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551" w:val="left" w:leader="none"/>
        </w:tabs>
        <w:spacing w:line="363" w:lineRule="exact" w:before="0"/>
        <w:ind w:leftChars="0" w:left="0" w:rightChars="0" w:right="125" w:firstLineChars="0" w:firstLine="0"/>
        <w:jc w:val="center"/>
        <w:rPr>
          <w:rFonts w:ascii="Arial Unicode MS" w:eastAsia="Arial Unicode MS" w:hint="eastAsia"/>
          <w:sz w:val="21"/>
        </w:rPr>
      </w:pPr>
      <w:r>
        <w:rPr>
          <w:rFonts w:ascii="Arial Unicode MS" w:eastAsia="Arial Unicode MS" w:hint="eastAsia"/>
          <w:sz w:val="21"/>
        </w:rPr>
        <w:t>分类号：F326.12</w:t>
      </w:r>
      <w:r w:rsidRPr="00000000">
        <w:tab/>
      </w:r>
      <w:r>
        <w:rPr>
          <w:rFonts w:ascii="Arial Unicode MS" w:eastAsia="Arial Unicode MS" w:hint="eastAsia"/>
          <w:spacing w:val="-2"/>
          <w:sz w:val="21"/>
        </w:rPr>
        <w:t>学</w:t>
      </w:r>
      <w:r>
        <w:rPr>
          <w:rFonts w:ascii="Arial Unicode MS" w:eastAsia="Arial Unicode MS" w:hint="eastAsia"/>
          <w:spacing w:val="-1"/>
          <w:sz w:val="21"/>
        </w:rPr>
        <w:t>校代号</w:t>
      </w:r>
      <w:r>
        <w:rPr>
          <w:rFonts w:ascii="Arial Unicode MS" w:eastAsia="Arial Unicode MS" w:hint="eastAsia"/>
          <w:spacing w:val="0"/>
          <w:sz w:val="21"/>
        </w:rPr>
        <w:t>：10389</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4"/>
          <w:rFonts w:cstheme="minorBidi" w:ascii="Arial Unicode MS" w:hAnsi="宋体" w:eastAsia="宋体" w:cs="宋体"/>
        </w:rPr>
      </w:pPr>
    </w:p>
    <w:p w:rsidR="0018722C">
      <w:pPr>
        <w:tabs>
          <w:tab w:pos="424" w:val="left" w:leader="none"/>
          <w:tab w:pos="6534" w:val="left" w:leader="none"/>
          <w:tab w:pos="7163" w:val="left" w:leader="none"/>
        </w:tabs>
        <w:spacing w:before="0"/>
        <w:ind w:leftChars="0" w:left="1" w:rightChars="0" w:right="0" w:firstLineChars="0" w:firstLine="0"/>
        <w:jc w:val="center"/>
        <w:rPr>
          <w:rFonts w:ascii="Arial Unicode MS" w:eastAsia="Arial Unicode MS" w:hint="eastAsia"/>
          <w:sz w:val="21"/>
        </w:rPr>
      </w:pPr>
      <w:r>
        <w:rPr>
          <w:rFonts w:ascii="Arial Unicode MS" w:eastAsia="Arial Unicode MS" w:hint="eastAsia"/>
          <w:w w:val="100"/>
          <w:sz w:val="21"/>
        </w:rPr>
        <w:t>密</w:t>
      </w:r>
      <w:r>
        <w:rPr>
          <w:rFonts w:ascii="Arial Unicode MS" w:eastAsia="Arial Unicode MS" w:hint="eastAsia"/>
          <w:sz w:val="21"/>
        </w:rPr>
        <w:tab/>
      </w:r>
      <w:r>
        <w:rPr>
          <w:rFonts w:ascii="Arial Unicode MS" w:eastAsia="Arial Unicode MS" w:hint="eastAsia"/>
          <w:w w:val="100"/>
          <w:sz w:val="21"/>
        </w:rPr>
        <w:t>级：</w:t>
      </w:r>
      <w:r>
        <w:rPr>
          <w:rFonts w:ascii="Arial Unicode MS" w:eastAsia="Arial Unicode MS" w:hint="eastAsia"/>
          <w:sz w:val="21"/>
        </w:rPr>
        <w:tab/>
      </w:r>
      <w:r>
        <w:rPr>
          <w:rFonts w:ascii="Arial Unicode MS" w:eastAsia="Arial Unicode MS" w:hint="eastAsia"/>
          <w:w w:val="100"/>
          <w:sz w:val="21"/>
        </w:rPr>
        <w:t>学</w:t>
      </w:r>
      <w:r>
        <w:rPr>
          <w:rFonts w:ascii="Arial Unicode MS" w:eastAsia="Arial Unicode MS" w:hint="eastAsia"/>
          <w:sz w:val="21"/>
        </w:rPr>
        <w:tab/>
      </w:r>
      <w:r>
        <w:rPr>
          <w:rFonts w:ascii="Arial Unicode MS" w:eastAsia="Arial Unicode MS" w:hint="eastAsia"/>
          <w:w w:val="100"/>
          <w:sz w:val="21"/>
        </w:rPr>
        <w:t>号</w:t>
      </w:r>
      <w:r>
        <w:rPr>
          <w:rFonts w:ascii="Arial Unicode MS" w:eastAsia="Arial Unicode MS" w:hint="eastAsia"/>
          <w:spacing w:val="-44"/>
          <w:w w:val="100"/>
          <w:sz w:val="21"/>
        </w:rPr>
        <w:t>：</w:t>
      </w:r>
      <w:r>
        <w:rPr>
          <w:rFonts w:ascii="Arial Unicode MS" w:eastAsia="Arial Unicode MS" w:hint="eastAsia"/>
          <w:spacing w:val="-2"/>
          <w:w w:val="100"/>
          <w:sz w:val="21"/>
        </w:rPr>
        <w:t>21010</w:t>
      </w:r>
      <w:r>
        <w:rPr>
          <w:rFonts w:ascii="Arial Unicode MS" w:eastAsia="Arial Unicode MS" w:hint="eastAsia"/>
          <w:spacing w:val="0"/>
          <w:w w:val="100"/>
          <w:sz w:val="21"/>
        </w:rPr>
        <w:t>1</w:t>
      </w:r>
      <w:r>
        <w:rPr>
          <w:rFonts w:ascii="Arial Unicode MS" w:eastAsia="Arial Unicode MS" w:hint="eastAsia"/>
          <w:w w:val="100"/>
          <w:sz w:val="21"/>
        </w:rPr>
        <w:t>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Arial Unicode MS"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5"/>
          <w:szCs w:val="24"/>
          <w:rFonts w:cstheme="minorBidi" w:ascii="Arial Unicode MS" w:hAnsi="宋体" w:eastAsia="宋体" w:cs="宋体"/>
        </w:rPr>
      </w:pPr>
    </w:p>
    <w:p w:rsidR="0018722C">
      <w:pPr>
        <w:spacing w:before="0"/>
        <w:ind w:leftChars="0" w:left="0" w:rightChars="0" w:right="1" w:firstLineChars="0" w:firstLine="0"/>
        <w:jc w:val="center"/>
        <w:rPr>
          <w:rFonts w:ascii="Arial Unicode MS" w:eastAsia="Arial Unicode MS" w:hint="eastAsia"/>
          <w:sz w:val="28"/>
        </w:rPr>
      </w:pPr>
      <w:bookmarkStart w:name="封面 " w:id="1"/>
      <w:bookmarkEnd w:id="1"/>
      <w:r/>
      <w:r>
        <w:rPr>
          <w:rFonts w:ascii="Arial Unicode MS" w:eastAsia="Arial Unicode MS" w:hint="eastAsia"/>
          <w:w w:val="95"/>
          <w:sz w:val="28"/>
        </w:rPr>
        <w:t>福建农林大学博士学位论文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Unicode MS"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2"/>
          <w:szCs w:val="24"/>
          <w:rFonts w:cstheme="minorBidi" w:ascii="Arial Unicode MS" w:hAnsi="宋体" w:eastAsia="宋体" w:cs="宋体"/>
        </w:rPr>
      </w:pPr>
    </w:p>
    <w:p w:rsidR="0018722C">
      <w:pPr>
        <w:spacing w:before="0"/>
        <w:ind w:leftChars="0" w:left="0" w:rightChars="0" w:right="5" w:firstLineChars="0" w:firstLine="0"/>
        <w:jc w:val="center"/>
        <w:rPr>
          <w:rFonts w:ascii="微软雅黑" w:eastAsia="微软雅黑" w:hint="eastAsia"/>
          <w:b/>
          <w:sz w:val="44"/>
        </w:rPr>
      </w:pPr>
      <w:r>
        <w:rPr>
          <w:rFonts w:ascii="微软雅黑" w:eastAsia="微软雅黑" w:hint="eastAsia"/>
          <w:b/>
          <w:sz w:val="44"/>
        </w:rPr>
        <w:t>福建茶叶企业融资顺序及影响因素研究</w:t>
      </w:r>
    </w:p>
    <w:p w:rsidR="0018722C">
      <w:pPr>
        <w:spacing w:before="92"/>
        <w:ind w:leftChars="0" w:left="2188" w:rightChars="0" w:right="0" w:firstLineChars="0" w:firstLine="0"/>
        <w:jc w:val="both"/>
        <w:rPr>
          <w:rFonts w:ascii="黑体" w:hAnsi="黑体" w:eastAsia="黑体" w:hint="eastAsia"/>
          <w:sz w:val="32"/>
        </w:rPr>
      </w:pPr>
      <w:r>
        <w:rPr>
          <w:rFonts w:ascii="黑体" w:hAnsi="黑体" w:eastAsia="黑体" w:hint="eastAsia"/>
          <w:sz w:val="32"/>
        </w:rPr>
        <w:t>——基于啄食顺序理论的检验</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黑体" w:hAnsi="宋体" w:eastAsia="宋体" w:cs="宋体"/>
        </w:rPr>
      </w:pPr>
    </w:p>
    <w:p w:rsidR="0018722C">
      <w:pPr>
        <w:spacing w:before="1"/>
        <w:ind w:leftChars="0" w:left="2188" w:rightChars="0" w:right="0" w:firstLineChars="0" w:firstLine="0"/>
        <w:jc w:val="both"/>
        <w:rPr>
          <w:rFonts w:ascii="Arial Unicode MS" w:eastAsia="Arial Unicode MS" w:hint="eastAsia"/>
          <w:sz w:val="28"/>
        </w:rPr>
      </w:pPr>
      <w:r>
        <w:rPr>
          <w:rFonts w:ascii="Arial Unicode MS" w:eastAsia="Arial Unicode MS" w:hint="eastAsia"/>
          <w:sz w:val="28"/>
        </w:rPr>
        <w:t>学  科   门  类 ： 管 理 学</w:t>
      </w:r>
    </w:p>
    <w:p w:rsidR="0018722C">
      <w:pPr>
        <w:spacing w:line="304" w:lineRule="auto" w:before="133"/>
        <w:ind w:leftChars="0" w:left="2188" w:rightChars="0" w:right="2432" w:firstLineChars="0" w:firstLine="0"/>
        <w:jc w:val="both"/>
        <w:rPr>
          <w:rFonts w:ascii="Arial Unicode MS" w:eastAsia="Arial Unicode MS" w:hint="eastAsia"/>
          <w:sz w:val="28"/>
        </w:rPr>
      </w:pPr>
      <w:r>
        <w:rPr>
          <w:rFonts w:ascii="Arial Unicode MS" w:eastAsia="Arial Unicode MS" w:hint="eastAsia"/>
          <w:sz w:val="28"/>
        </w:rPr>
        <w:t>一级学科名称 ： 农林经济管理二级学科名称 ： 农业经济管理研 究 方 向 ： 茶 叶 经 济 管 理研     究     生 ： 王 盛 彬</w:t>
      </w:r>
    </w:p>
    <w:p w:rsidR="0018722C">
      <w:pPr>
        <w:spacing w:before="31"/>
        <w:ind w:leftChars="0" w:left="2188" w:rightChars="0" w:right="0" w:firstLineChars="0" w:firstLine="0"/>
        <w:jc w:val="both"/>
        <w:rPr>
          <w:rFonts w:ascii="Arial Unicode MS" w:eastAsia="Arial Unicode MS" w:hint="eastAsia"/>
          <w:sz w:val="28"/>
        </w:rPr>
      </w:pPr>
      <w:r>
        <w:rPr>
          <w:rFonts w:ascii="Arial Unicode MS" w:eastAsia="Arial Unicode MS" w:hint="eastAsia"/>
          <w:sz w:val="28"/>
        </w:rPr>
        <w:t>指 导   教 师 ： 杨 江 帆  教 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Unicode MS"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Unicode MS"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2"/>
          <w:szCs w:val="24"/>
          <w:rFonts w:cstheme="minorBidi" w:ascii="Arial Unicode MS" w:hAnsi="宋体" w:eastAsia="宋体" w:cs="宋体"/>
        </w:rPr>
      </w:pPr>
    </w:p>
    <w:p w:rsidR="0018722C">
      <w:pPr>
        <w:spacing w:before="0"/>
        <w:ind w:leftChars="0" w:left="2188" w:rightChars="0" w:right="0" w:firstLineChars="0" w:firstLine="0"/>
        <w:jc w:val="both"/>
        <w:rPr>
          <w:rFonts w:ascii="Arial Unicode MS" w:eastAsia="Arial Unicode MS" w:hint="eastAsia"/>
          <w:sz w:val="28"/>
        </w:rPr>
      </w:pPr>
      <w:r>
        <w:rPr>
          <w:rFonts w:ascii="Arial Unicode MS" w:eastAsia="Arial Unicode MS" w:hint="eastAsia"/>
          <w:sz w:val="28"/>
        </w:rPr>
        <w:t>完  成   时  间 ：  二 Ｏ 一  三 年  四 月</w:t>
      </w:r>
    </w:p>
    <w:p w:rsidR="0018722C">
      <w:pPr>
        <w:spacing w:after="0"/>
        <w:jc w:val="both"/>
        <w:rPr>
          <w:rFonts w:ascii="Arial Unicode MS" w:eastAsia="Arial Unicode MS" w:hint="eastAsia"/>
          <w:sz w:val="28"/>
        </w:rPr>
        <w:sectPr w:rsidR="00556256">
          <w:pgSz w:w="11900" w:h="16840"/>
          <w:pgMar w:top="1400" w:bottom="280" w:left="1680" w:right="1680"/>
        </w:sectPr>
      </w:pPr>
    </w:p>
    <w:p w:rsidR="0018722C">
      <w:pPr>
        <w:widowControl w:val="0"/>
        <w:snapToGrid w:val="1"/>
        <w:spacing w:beforeLines="0" w:afterLines="0" w:lineRule="auto" w:line="240" w:after="0" w:before="116"/>
        <w:ind w:rightChars="0" w:right="0" w:hanging="600" w:leftChars="0" w:left="408" w:firstLineChars="0" w:firstLine="0"/>
        <w:jc w:val="left"/>
        <w:autoSpaceDE w:val="0"/>
        <w:autoSpaceDN w:val="0"/>
        <w:pBdr>
          <w:bottom w:val="none" w:sz="0" w:space="0" w:color="auto"/>
        </w:pBdr>
        <w:rPr>
          <w:kern w:val="2"/>
          <w:sz w:val="24"/>
          <w:szCs w:val="24"/>
          <w:rFonts w:cstheme="minorBidi" w:ascii="Times New Roman" w:hAnsi="微软雅黑" w:eastAsia="微软雅黑" w:cs="微软雅黑"/>
          <w:b/>
          <w:bCs/>
        </w:rPr>
      </w:pPr>
      <w:r>
        <w:rPr>
          <w:kern w:val="2"/>
          <w:sz w:val="24"/>
          <w:szCs w:val="24"/>
          <w:b/>
          <w:bCs/>
          <w:rFonts w:ascii="Times New Roman" w:cstheme="minorBidi" w:hAnsi="微软雅黑" w:eastAsia="微软雅黑" w:cs="微软雅黑"/>
        </w:rPr>
        <w:t>Dissertation for Ph.D Degree in Fujian Agriculture and Forestry University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b/>
        </w:rPr>
      </w:pPr>
    </w:p>
    <w:p w:rsidR="0018722C">
      <w:pPr>
        <w:spacing w:line="408" w:lineRule="auto" w:before="0"/>
        <w:ind w:leftChars="0" w:left="287" w:rightChars="0" w:right="277" w:firstLineChars="0" w:firstLine="0"/>
        <w:jc w:val="center"/>
        <w:rPr>
          <w:rFonts w:ascii="Times New Roman"/>
          <w:b/>
          <w:sz w:val="32"/>
        </w:rPr>
      </w:pPr>
      <w:r>
        <w:rPr>
          <w:rFonts w:ascii="Times New Roman"/>
          <w:b/>
          <w:color w:val="333333"/>
          <w:sz w:val="32"/>
        </w:rPr>
        <w:t>Study on the Financing Order and the Influencing Factors of Fujian Tea Enterprises</w:t>
      </w:r>
    </w:p>
    <w:p w:rsidR="0018722C">
      <w:pPr>
        <w:spacing w:before="30"/>
        <w:ind w:leftChars="0" w:left="3926" w:rightChars="0" w:right="0" w:firstLineChars="0" w:firstLine="0"/>
        <w:jc w:val="left"/>
        <w:rPr>
          <w:rFonts w:ascii="Times New Roman"/>
          <w:i/>
          <w:sz w:val="28"/>
        </w:rPr>
      </w:pPr>
      <w:r>
        <w:rPr>
          <w:rFonts w:ascii="Times New Roman"/>
          <w:b/>
          <w:color w:val="333333"/>
          <w:sz w:val="28"/>
        </w:rPr>
        <w:t>-- Based on </w:t>
      </w:r>
      <w:r>
        <w:rPr>
          <w:rFonts w:ascii="Times New Roman"/>
          <w:i/>
          <w:color w:val="333333"/>
          <w:sz w:val="28"/>
        </w:rPr>
        <w:t>Pecking Order Theory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i/>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i/>
        </w:rPr>
      </w:pPr>
    </w:p>
    <w:p w:rsidR="0018722C">
      <w:pPr>
        <w:widowControl w:val="0"/>
        <w:snapToGrid w:val="1"/>
        <w:spacing w:beforeLines="0" w:afterLines="0" w:lineRule="auto" w:line="240" w:before="0" w:after="0"/>
        <w:ind w:firstLineChars="0" w:firstLine="0" w:rightChars="0" w:right="0" w:leftChars="0" w:left="671"/>
        <w:jc w:val="left"/>
        <w:autoSpaceDE w:val="0"/>
        <w:autoSpaceDN w:val="0"/>
        <w:tabs>
          <w:tab w:pos="3542" w:val="left" w:leader="none"/>
        </w:tabs>
        <w:pBdr>
          <w:bottom w:val="none" w:sz="0" w:space="0" w:color="auto"/>
        </w:pBdr>
        <w:rPr>
          <w:kern w:val="2"/>
          <w:sz w:val="28"/>
          <w:szCs w:val="28"/>
          <w:rFonts w:cstheme="minorBidi" w:ascii="Times New Roman" w:hAnsi="Times New Roman" w:eastAsia="Times New Roman" w:cs="Times New Roman"/>
          <w:b/>
          <w:bCs/>
        </w:rPr>
      </w:pPr>
      <w:r>
        <w:rPr>
          <w:kern w:val="2"/>
          <w:sz w:val="28"/>
          <w:szCs w:val="28"/>
          <w:rFonts w:cstheme="minorBidi" w:ascii="Times New Roman" w:hAnsi="Times New Roman" w:eastAsia="Times New Roman" w:cs="Times New Roman"/>
          <w:b/>
          <w:bCs/>
        </w:rPr>
        <w:t>Discipline</w:t>
      </w:r>
      <w:r>
        <w:rPr>
          <w:kern w:val="2"/>
          <w:sz w:val="28"/>
          <w:szCs w:val="28"/>
          <w:rFonts w:cstheme="minorBidi" w:ascii="Times New Roman" w:hAnsi="Times New Roman" w:eastAsia="Times New Roman" w:cs="Times New Roman"/>
          <w:b/>
          <w:bCs/>
          <w:spacing w:val="-2"/>
        </w:rPr>
        <w:t> </w:t>
      </w:r>
      <w:r>
        <w:rPr>
          <w:kern w:val="2"/>
          <w:sz w:val="28"/>
          <w:szCs w:val="28"/>
          <w:rFonts w:cstheme="minorBidi" w:ascii="Times New Roman" w:hAnsi="Times New Roman" w:eastAsia="Times New Roman" w:cs="Times New Roman"/>
          <w:b/>
          <w:bCs/>
        </w:rPr>
        <w:t>Category:</w:t>
      </w:r>
      <w:r w:rsidRPr="00000000">
        <w:rPr>
          <w:kern w:val="2"/>
          <w:sz w:val="28"/>
          <w:szCs w:val="28"/>
          <w:rFonts w:cstheme="minorBidi" w:ascii="Times New Roman" w:hAnsi="Times New Roman" w:eastAsia="Times New Roman" w:cs="Times New Roman"/>
          <w:b/>
          <w:bCs/>
        </w:rPr>
        <w:tab/>
        <w:t>Management</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tabs>
          <w:tab w:pos="3595" w:val="left" w:leader="none"/>
        </w:tabs>
        <w:spacing w:before="0"/>
        <w:ind w:leftChars="0" w:left="671" w:rightChars="0" w:right="0" w:firstLineChars="0" w:firstLine="0"/>
        <w:jc w:val="left"/>
        <w:rPr>
          <w:rFonts w:ascii="Times New Roman"/>
          <w:b/>
          <w:sz w:val="28"/>
        </w:rPr>
      </w:pPr>
      <w:r>
        <w:rPr>
          <w:rFonts w:ascii="Times New Roman"/>
          <w:b/>
          <w:sz w:val="28"/>
        </w:rPr>
        <w:t>Primary</w:t>
      </w:r>
      <w:r>
        <w:rPr>
          <w:rFonts w:ascii="Times New Roman"/>
          <w:b/>
          <w:spacing w:val="-1"/>
          <w:sz w:val="28"/>
        </w:rPr>
        <w:t> </w:t>
      </w:r>
      <w:r>
        <w:rPr>
          <w:rFonts w:ascii="Times New Roman"/>
          <w:b/>
          <w:sz w:val="28"/>
        </w:rPr>
        <w:t>Discipline:</w:t>
      </w:r>
      <w:r w:rsidRPr="00000000">
        <w:tab/>
        <w:t>Economic Management</w:t>
      </w:r>
      <w:r>
        <w:rPr>
          <w:rFonts w:ascii="Times New Roman"/>
          <w:b/>
          <w:spacing w:val="-6"/>
          <w:sz w:val="28"/>
        </w:rPr>
        <w:t> </w:t>
      </w:r>
      <w:r>
        <w:rPr>
          <w:rFonts w:ascii="Times New Roman"/>
          <w:b/>
          <w:spacing w:val="-2"/>
          <w:sz w:val="28"/>
        </w:rPr>
        <w:t>of</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spacing w:before="0"/>
        <w:ind w:leftChars="0" w:left="3595" w:rightChars="0" w:right="0" w:firstLineChars="0" w:firstLine="0"/>
        <w:jc w:val="left"/>
        <w:rPr>
          <w:rFonts w:ascii="Times New Roman"/>
          <w:b/>
          <w:sz w:val="28"/>
        </w:rPr>
      </w:pPr>
      <w:r>
        <w:rPr>
          <w:rFonts w:ascii="Times New Roman"/>
          <w:b/>
          <w:sz w:val="28"/>
        </w:rPr>
        <w:t>Agriculture and Forestry</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tabs>
          <w:tab w:pos="3484" w:val="left" w:leader="none"/>
          <w:tab w:pos="3561" w:val="left" w:leader="none"/>
        </w:tabs>
        <w:spacing w:line="465" w:lineRule="auto" w:before="0"/>
        <w:ind w:leftChars="0" w:left="671" w:rightChars="0" w:right="389" w:firstLineChars="0" w:firstLine="0"/>
        <w:jc w:val="left"/>
        <w:rPr>
          <w:rFonts w:ascii="Times New Roman"/>
          <w:b/>
          <w:sz w:val="28"/>
        </w:rPr>
      </w:pPr>
      <w:r>
        <w:rPr>
          <w:rFonts w:ascii="Times New Roman"/>
          <w:b/>
          <w:sz w:val="28"/>
        </w:rPr>
        <w:t>Secondary</w:t>
      </w:r>
      <w:r>
        <w:rPr>
          <w:rFonts w:ascii="Times New Roman"/>
          <w:b/>
          <w:spacing w:val="-2"/>
          <w:sz w:val="28"/>
        </w:rPr>
        <w:t> </w:t>
      </w:r>
      <w:r>
        <w:rPr>
          <w:rFonts w:ascii="Times New Roman"/>
          <w:b/>
          <w:sz w:val="28"/>
        </w:rPr>
        <w:t>Discipline:</w:t>
      </w:r>
      <w:r w:rsidRPr="00000000">
        <w:tab/>
        <w:tab/>
        <w:t>Economic Management</w:t>
      </w:r>
      <w:r>
        <w:rPr>
          <w:rFonts w:ascii="Times New Roman"/>
          <w:b/>
          <w:spacing w:val="-6"/>
          <w:sz w:val="28"/>
        </w:rPr>
        <w:t> </w:t>
      </w:r>
      <w:r>
        <w:rPr>
          <w:rFonts w:ascii="Times New Roman"/>
          <w:b/>
          <w:spacing w:val="-2"/>
          <w:sz w:val="28"/>
        </w:rPr>
        <w:t>of</w:t>
      </w:r>
      <w:r>
        <w:rPr>
          <w:rFonts w:ascii="Times New Roman"/>
          <w:b/>
          <w:spacing w:val="-2"/>
          <w:sz w:val="28"/>
        </w:rPr>
        <w:t> </w:t>
      </w:r>
      <w:r>
        <w:rPr>
          <w:rFonts w:ascii="Times New Roman"/>
          <w:b/>
          <w:sz w:val="28"/>
        </w:rPr>
        <w:t>Agriculture</w:t>
      </w:r>
      <w:r>
        <w:rPr>
          <w:rFonts w:ascii="Times New Roman"/>
          <w:b/>
          <w:w w:val="99"/>
          <w:sz w:val="28"/>
        </w:rPr>
        <w:t> </w:t>
      </w:r>
      <w:r>
        <w:rPr>
          <w:rFonts w:ascii="Times New Roman"/>
          <w:b/>
          <w:sz w:val="28"/>
        </w:rPr>
        <w:t>Direction</w:t>
      </w:r>
      <w:r>
        <w:rPr>
          <w:rFonts w:ascii="Times New Roman"/>
          <w:b/>
          <w:spacing w:val="-2"/>
          <w:sz w:val="28"/>
        </w:rPr>
        <w:t> of</w:t>
      </w:r>
      <w:r>
        <w:rPr>
          <w:rFonts w:ascii="Times New Roman"/>
          <w:b/>
          <w:spacing w:val="0"/>
          <w:sz w:val="28"/>
        </w:rPr>
        <w:t> </w:t>
      </w:r>
      <w:r>
        <w:rPr>
          <w:rFonts w:ascii="Times New Roman"/>
          <w:b/>
          <w:spacing w:val="-2"/>
          <w:sz w:val="28"/>
        </w:rPr>
        <w:t>Study:</w:t>
      </w:r>
      <w:r w:rsidRPr="00000000">
        <w:tab/>
      </w:r>
      <w:r>
        <w:rPr>
          <w:rFonts w:ascii="Times New Roman"/>
          <w:b/>
          <w:sz w:val="28"/>
        </w:rPr>
        <w:t>Economic Management</w:t>
      </w:r>
      <w:r>
        <w:rPr>
          <w:rFonts w:ascii="Times New Roman"/>
          <w:b/>
          <w:spacing w:val="-3"/>
          <w:sz w:val="28"/>
        </w:rPr>
        <w:t> </w:t>
      </w:r>
      <w:r>
        <w:rPr>
          <w:rFonts w:ascii="Times New Roman"/>
          <w:b/>
          <w:spacing w:val="-2"/>
          <w:sz w:val="28"/>
        </w:rPr>
        <w:t>of </w:t>
      </w:r>
      <w:r>
        <w:rPr>
          <w:rFonts w:ascii="Times New Roman"/>
          <w:b/>
          <w:sz w:val="28"/>
        </w:rPr>
        <w:t>Tea</w:t>
      </w:r>
      <w:r>
        <w:rPr>
          <w:rFonts w:ascii="Times New Roman"/>
          <w:b/>
          <w:w w:val="99"/>
          <w:sz w:val="28"/>
        </w:rPr>
        <w:t> </w:t>
      </w:r>
      <w:r>
        <w:rPr>
          <w:rFonts w:ascii="Times New Roman"/>
          <w:b/>
          <w:sz w:val="28"/>
        </w:rPr>
        <w:t>Graduate</w:t>
      </w:r>
      <w:r>
        <w:rPr>
          <w:rFonts w:ascii="Times New Roman"/>
          <w:b/>
          <w:spacing w:val="-1"/>
          <w:sz w:val="28"/>
        </w:rPr>
        <w:t> </w:t>
      </w:r>
      <w:r>
        <w:rPr>
          <w:rFonts w:ascii="Times New Roman"/>
          <w:b/>
          <w:sz w:val="28"/>
        </w:rPr>
        <w:t>Student:</w:t>
      </w:r>
      <w:r w:rsidRPr="00000000">
        <w:tab/>
        <w:t>Wang</w:t>
      </w:r>
      <w:r>
        <w:rPr>
          <w:rFonts w:ascii="Times New Roman"/>
          <w:b/>
          <w:spacing w:val="-5"/>
          <w:sz w:val="28"/>
        </w:rPr>
        <w:t> </w:t>
      </w:r>
      <w:r>
        <w:rPr>
          <w:rFonts w:ascii="Times New Roman"/>
          <w:b/>
          <w:sz w:val="28"/>
        </w:rPr>
        <w:t>Shengbin</w:t>
      </w:r>
    </w:p>
    <w:p w:rsidR="0018722C">
      <w:pPr>
        <w:tabs>
          <w:tab w:pos="3479" w:val="left" w:leader="none"/>
        </w:tabs>
        <w:spacing w:line="355" w:lineRule="auto" w:before="9"/>
        <w:ind w:leftChars="0" w:left="671" w:rightChars="0" w:right="2647" w:firstLineChars="0" w:firstLine="0"/>
        <w:jc w:val="left"/>
        <w:rPr>
          <w:rFonts w:ascii="Times New Roman" w:eastAsia="Times New Roman"/>
          <w:b/>
          <w:sz w:val="28"/>
        </w:rPr>
      </w:pPr>
      <w:r>
        <w:rPr>
          <w:rFonts w:ascii="Times New Roman" w:eastAsia="Times New Roman"/>
          <w:b/>
          <w:sz w:val="28"/>
        </w:rPr>
        <w:t>Supervisor:</w:t>
      </w:r>
      <w:r w:rsidRPr="00000000">
        <w:tab/>
        <w:t>Prof.</w:t>
      </w:r>
      <w:r>
        <w:rPr>
          <w:rFonts w:ascii="Times New Roman" w:eastAsia="Times New Roman"/>
          <w:b/>
          <w:spacing w:val="-3"/>
          <w:sz w:val="28"/>
        </w:rPr>
        <w:t> </w:t>
      </w:r>
      <w:r>
        <w:rPr>
          <w:rFonts w:ascii="Times New Roman" w:eastAsia="Times New Roman"/>
          <w:b/>
          <w:sz w:val="28"/>
        </w:rPr>
        <w:t>Yang</w:t>
      </w:r>
      <w:r>
        <w:rPr>
          <w:rFonts w:ascii="Times New Roman" w:eastAsia="Times New Roman"/>
          <w:b/>
          <w:spacing w:val="-4"/>
          <w:sz w:val="28"/>
        </w:rPr>
        <w:t> </w:t>
      </w:r>
      <w:r>
        <w:rPr>
          <w:rFonts w:ascii="Times New Roman" w:eastAsia="Times New Roman"/>
          <w:b/>
          <w:sz w:val="28"/>
        </w:rPr>
        <w:t>Jiangfan</w:t>
      </w:r>
      <w:r>
        <w:rPr>
          <w:rFonts w:ascii="Times New Roman" w:eastAsia="Times New Roman"/>
          <w:b/>
          <w:w w:val="99"/>
          <w:sz w:val="28"/>
        </w:rPr>
        <w:t> </w:t>
      </w:r>
      <w:r>
        <w:rPr>
          <w:rFonts w:ascii="Times New Roman" w:eastAsia="Times New Roman"/>
          <w:b/>
          <w:sz w:val="28"/>
        </w:rPr>
        <w:t>Submitted</w:t>
      </w:r>
      <w:r>
        <w:rPr>
          <w:rFonts w:ascii="Times New Roman" w:eastAsia="Times New Roman"/>
          <w:b/>
          <w:spacing w:val="-2"/>
          <w:sz w:val="28"/>
        </w:rPr>
        <w:t> </w:t>
      </w:r>
      <w:r>
        <w:rPr>
          <w:rFonts w:ascii="Times New Roman" w:eastAsia="Times New Roman"/>
          <w:b/>
          <w:sz w:val="28"/>
        </w:rPr>
        <w:t>Date:</w:t>
      </w:r>
      <w:r w:rsidRPr="00000000">
        <w:tab/>
        <w:t>April</w:t>
      </w:r>
      <w:r>
        <w:rPr>
          <w:rFonts w:ascii="微软雅黑" w:eastAsia="微软雅黑" w:hint="eastAsia"/>
          <w:b/>
          <w:sz w:val="28"/>
        </w:rPr>
        <w:t>，</w:t>
      </w:r>
      <w:r>
        <w:rPr>
          <w:rFonts w:ascii="Times New Roman" w:eastAsia="Times New Roman"/>
          <w:b/>
          <w:sz w:val="28"/>
        </w:rPr>
        <w:t>2013</w:t>
      </w:r>
    </w:p>
    <w:p w:rsidR="0018722C">
      <w:pPr>
        <w:spacing w:after="0" w:line="355" w:lineRule="auto"/>
        <w:jc w:val="left"/>
        <w:rPr>
          <w:rFonts w:ascii="Times New Roman" w:eastAsia="Times New Roman"/>
          <w:sz w:val="28"/>
        </w:rPr>
        <w:sectPr w:rsidR="00556256">
          <w:pgSz w:w="1190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b/>
        </w:rPr>
      </w:pPr>
    </w:p>
    <w:p w:rsidR="0018722C">
      <w:pPr>
        <w:spacing w:line="461" w:lineRule="exact" w:before="0"/>
        <w:ind w:leftChars="0" w:left="0" w:rightChars="0" w:right="39" w:firstLineChars="0" w:firstLine="0"/>
        <w:jc w:val="center"/>
        <w:rPr>
          <w:rFonts w:ascii="微软雅黑" w:eastAsia="微软雅黑" w:hint="eastAsia"/>
          <w:b/>
          <w:sz w:val="32"/>
        </w:rPr>
      </w:pPr>
      <w:bookmarkStart w:name="声明 " w:id="2"/>
      <w:bookmarkEnd w:id="2"/>
      <w:r/>
      <w:r>
        <w:rPr>
          <w:rFonts w:ascii="微软雅黑" w:eastAsia="微软雅黑" w:hint="eastAsia"/>
          <w:b/>
          <w:sz w:val="32"/>
        </w:rPr>
        <w:t>独创性声明</w:t>
      </w:r>
    </w:p>
    <w:p w:rsidR="0018722C">
      <w:pPr>
        <w:widowControl w:val="0"/>
        <w:snapToGrid w:val="1"/>
        <w:spacing w:beforeLines="0" w:afterLines="0" w:lineRule="auto" w:line="240" w:after="0" w:before="15"/>
        <w:ind w:firstLineChars="0" w:firstLine="0" w:leftChars="0" w:left="0" w:rightChars="0" w:right="0"/>
        <w:jc w:val="left"/>
        <w:autoSpaceDE w:val="0"/>
        <w:autoSpaceDN w:val="0"/>
        <w:pBdr>
          <w:bottom w:val="none" w:sz="0" w:space="0" w:color="auto"/>
        </w:pBdr>
        <w:rPr>
          <w:kern w:val="2"/>
          <w:sz w:val="35"/>
          <w:szCs w:val="24"/>
          <w:rFonts w:cstheme="minorBidi" w:ascii="微软雅黑" w:hAnsi="宋体" w:eastAsia="宋体" w:cs="宋体"/>
          <w:b/>
        </w:rPr>
      </w:pPr>
    </w:p>
    <w:p w:rsidR="0018722C">
      <w:pPr>
        <w:widowControl w:val="0"/>
        <w:snapToGrid w:val="1"/>
        <w:spacing w:beforeLines="0" w:afterLines="0" w:before="0" w:after="0" w:line="357" w:lineRule="auto"/>
        <w:ind w:leftChars="0" w:left="542" w:rightChars="0" w:right="115"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本人声明，所呈交的学位</w:t>
      </w:r>
      <w:r>
        <w:rPr>
          <w:kern w:val="2"/>
          <w:sz w:val="24"/>
          <w:szCs w:val="24"/>
          <w:rFonts w:cstheme="minorBidi" w:ascii="宋体" w:hAnsi="宋体" w:eastAsia="宋体" w:cs="宋体"/>
        </w:rPr>
        <w:t>（毕业</w:t>
      </w:r>
      <w:r>
        <w:rPr>
          <w:kern w:val="2"/>
          <w:sz w:val="24"/>
          <w:szCs w:val="24"/>
          <w:rFonts w:cstheme="minorBidi" w:ascii="宋体" w:hAnsi="宋体" w:eastAsia="宋体" w:cs="宋体"/>
          <w:spacing w:val="-5"/>
        </w:rPr>
        <w:t>）</w:t>
      </w:r>
      <w:r>
        <w:rPr>
          <w:kern w:val="2"/>
          <w:sz w:val="24"/>
          <w:szCs w:val="24"/>
          <w:rFonts w:cstheme="minorBidi" w:ascii="宋体" w:hAnsi="宋体" w:eastAsia="宋体" w:cs="宋体"/>
          <w:spacing w:val="-1"/>
        </w:rPr>
        <w:t>论文，是本人在指导教师的指导下独</w:t>
      </w:r>
      <w:r>
        <w:rPr>
          <w:kern w:val="2"/>
          <w:sz w:val="24"/>
          <w:szCs w:val="24"/>
          <w:rFonts w:cstheme="minorBidi" w:ascii="宋体" w:hAnsi="宋体" w:eastAsia="宋体" w:cs="宋体"/>
          <w:spacing w:val="-3"/>
        </w:rPr>
        <w:t>立完成的研究成果，并且是自己撰写的。尽我所知，除了文中作了标注和致谢中已作了答谢的地方外，论文中不包含其他人发表或撰写过的研究成果。</w:t>
      </w:r>
      <w:r>
        <w:rPr>
          <w:kern w:val="2"/>
          <w:sz w:val="24"/>
          <w:szCs w:val="24"/>
          <w:rFonts w:cstheme="minorBidi" w:ascii="宋体" w:hAnsi="宋体" w:eastAsia="宋体" w:cs="宋体"/>
          <w:spacing w:val="-4"/>
        </w:rPr>
        <w:t>与我一同对本研究做出贡献的同志，都在论文中作了明确的说明并表示了谢</w:t>
      </w:r>
      <w:r>
        <w:rPr>
          <w:kern w:val="2"/>
          <w:sz w:val="24"/>
          <w:szCs w:val="24"/>
          <w:rFonts w:cstheme="minorBidi" w:ascii="宋体" w:hAnsi="宋体" w:eastAsia="宋体" w:cs="宋体"/>
          <w:spacing w:val="-4"/>
          <w:w w:val="95"/>
        </w:rPr>
        <w:t>意，如被查有侵犯他人知识产权的行为，由本人承担应有的责任。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0"/>
        <w:ind w:firstLineChars="0" w:firstLine="0" w:rightChars="0" w:right="0" w:leftChars="0" w:left="480"/>
        <w:jc w:val="left"/>
        <w:autoSpaceDE w:val="0"/>
        <w:autoSpaceDN w:val="0"/>
        <w:tabs>
          <w:tab w:pos="575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学位（毕业）论文作者亲笔签名：</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w w:val="95"/>
        </w:rPr>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before="1"/>
        <w:ind w:leftChars="0" w:left="2822" w:rightChars="0" w:right="0" w:firstLineChars="0" w:firstLine="0"/>
        <w:jc w:val="left"/>
        <w:rPr>
          <w:rFonts w:ascii="微软雅黑" w:eastAsia="微软雅黑" w:hint="eastAsia"/>
          <w:b/>
          <w:sz w:val="32"/>
        </w:rPr>
      </w:pPr>
      <w:r>
        <w:rPr>
          <w:rFonts w:ascii="微软雅黑" w:eastAsia="微软雅黑" w:hint="eastAsia"/>
          <w:b/>
          <w:sz w:val="32"/>
        </w:rPr>
        <w:t>论文使用授权的说明</w:t>
      </w:r>
    </w:p>
    <w:p w:rsidR="0018722C">
      <w:pPr>
        <w:widowControl w:val="0"/>
        <w:snapToGrid w:val="1"/>
        <w:spacing w:beforeLines="0" w:afterLines="0" w:lineRule="auto" w:line="240" w:after="0" w:before="15"/>
        <w:ind w:firstLineChars="0" w:firstLine="0" w:leftChars="0" w:left="0" w:rightChars="0" w:right="0"/>
        <w:jc w:val="left"/>
        <w:autoSpaceDE w:val="0"/>
        <w:autoSpaceDN w:val="0"/>
        <w:pBdr>
          <w:bottom w:val="none" w:sz="0" w:space="0" w:color="auto"/>
        </w:pBdr>
        <w:rPr>
          <w:kern w:val="2"/>
          <w:sz w:val="35"/>
          <w:szCs w:val="24"/>
          <w:rFonts w:cstheme="minorBidi" w:ascii="微软雅黑" w:hAnsi="宋体" w:eastAsia="宋体" w:cs="宋体"/>
          <w:b/>
        </w:rPr>
      </w:pPr>
    </w:p>
    <w:p w:rsidR="0018722C">
      <w:pPr>
        <w:widowControl w:val="0"/>
        <w:snapToGrid w:val="1"/>
        <w:spacing w:beforeLines="0" w:afterLines="0" w:before="0" w:after="0" w:line="348" w:lineRule="auto"/>
        <w:ind w:leftChars="0" w:left="120" w:rightChars="0" w:right="158" w:firstLineChars="0" w:firstLine="36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本人完全了解福建农林大学有关保留、使用学位（毕业）论文的规定，即学校有权送交论文的复印件，允许论文被查阅和借阅</w:t>
      </w:r>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学校可以公布论文的全部或</w:t>
      </w:r>
      <w:r>
        <w:rPr>
          <w:kern w:val="2"/>
          <w:sz w:val="24"/>
          <w:szCs w:val="24"/>
          <w:rFonts w:cstheme="minorBidi" w:ascii="宋体" w:hAnsi="宋体" w:eastAsia="宋体" w:cs="宋体"/>
          <w:w w:val="95"/>
        </w:rPr>
        <w:t>部分内容，可以采用影印、缩印或其他复制手段保存论文。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after="0" w:line="360" w:lineRule="auto" w:before="199"/>
        <w:ind w:firstLineChars="0" w:firstLine="0" w:leftChars="0" w:left="3360" w:rightChars="0" w:right="418"/>
        <w:jc w:val="left"/>
        <w:autoSpaceDE w:val="0"/>
        <w:autoSpaceDN w:val="0"/>
        <w:tabs>
          <w:tab w:pos="4799" w:val="left" w:leader="none"/>
          <w:tab w:pos="791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保密，在</w:t>
      </w:r>
      <w:r w:rsidRPr="00000000">
        <w:rPr>
          <w:kern w:val="2"/>
          <w:sz w:val="24"/>
          <w:szCs w:val="24"/>
          <w:rFonts w:cstheme="minorBidi" w:ascii="宋体" w:hAnsi="宋体" w:eastAsia="宋体" w:cs="宋体"/>
        </w:rPr>
        <w:tab/>
        <w:t>年后解密可适用本授权书。</w:t>
      </w:r>
      <w:r w:rsidRPr="00000000">
        <w:rPr>
          <w:kern w:val="2"/>
          <w:sz w:val="24"/>
          <w:szCs w:val="24"/>
          <w:rFonts w:cstheme="minorBidi" w:ascii="宋体" w:hAnsi="宋体" w:eastAsia="宋体" w:cs="宋体"/>
        </w:rPr>
        <w:tab/>
        <w:t>□ 不保密，本论文属于不保密。</w:t>
      </w:r>
      <w:r w:rsidRPr="00000000">
        <w:rPr>
          <w:kern w:val="2"/>
          <w:sz w:val="24"/>
          <w:szCs w:val="24"/>
          <w:rFonts w:cstheme="minorBidi" w:ascii="宋体" w:hAnsi="宋体" w:eastAsia="宋体" w:cs="宋体"/>
        </w:rPr>
        <w:tab/>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87"/>
        <w:ind w:firstLineChars="0" w:firstLine="0" w:rightChars="0" w:right="0" w:leftChars="0" w:left="480"/>
        <w:jc w:val="left"/>
        <w:autoSpaceDE w:val="0"/>
        <w:autoSpaceDN w:val="0"/>
        <w:tabs>
          <w:tab w:pos="575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学位（毕业）论文作者亲笔签名：</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w w:val="95"/>
        </w:rPr>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80"/>
        <w:jc w:val="left"/>
        <w:autoSpaceDE w:val="0"/>
        <w:autoSpaceDN w:val="0"/>
        <w:tabs>
          <w:tab w:pos="575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指导教师亲笔签名：</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w w:val="95"/>
        </w:rPr>
        <w:t>日期：</w:t>
      </w:r>
    </w:p>
    <w:p w:rsidR="0018722C">
      <w:pPr>
        <w:spacing w:after="0"/>
        <w:sectPr w:rsidR="00556256">
          <w:pgSz w:w="11900" w:h="16840"/>
          <w:pgMar w:top="1600" w:bottom="280" w:left="1680" w:right="164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00" w:h="16840"/>
          <w:pgMar w:top="1600" w:bottom="280" w:left="1680" w:right="1680"/>
        </w:sectPr>
      </w:pPr>
    </w:p>
    <w:p w:rsidR="0018722C">
      <w:pPr>
        <w:pStyle w:val="affe"/>
        <w:topLinePunct/>
      </w:pPr>
      <w:bookmarkStart w:id="432999" w:name="_Ref665432999"/>
      <w:r>
        <w:t>目    录</w:t>
      </w:r>
    </w:p>
    <w:bookmarkEnd w:id="432999"/>
    <w:p w:rsidR="0018722C">
      <w:pPr>
        <w:pStyle w:val="TOC1"/>
        <w:topLinePunct/>
      </w:pPr>
      <w:r>
        <w:fldChar w:fldCharType="begin"/>
      </w:r>
      <w:r>
        <w:instrText> TOC \o "1-3" \h \z \u </w:instrText>
      </w:r>
      <w:r>
        <w:fldChar w:fldCharType="separate"/>
      </w:r>
      <w:r>
        <w:fldChar w:fldCharType="begin"/>
      </w:r>
      <w:r>
        <w:instrText>HYPERLINK \l "_Toc686174259"</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_Toc686174259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"_Toc686174260"</w:instrText>
      </w:r>
      <w:r>
        <w:fldChar w:fldCharType="separate"/>
      </w:r>
      <w:r/>
      <w:r>
        <w:rPr>
          <w:b/>
        </w:rPr>
        <w:t>Abstract</w:t>
      </w:r>
      <w:r>
        <w:fldChar w:fldCharType="end"/>
      </w:r>
      <w:r>
        <w:rPr>
          <w:noProof/>
          <w:webHidden/>
        </w:rPr>
        <w:tab/>
      </w:r>
      <w:r>
        <w:rPr>
          <w:noProof/>
          <w:webHidden/>
        </w:rPr>
        <w:fldChar w:fldCharType="begin"/>
      </w:r>
      <w:r>
        <w:rPr>
          <w:noProof/>
          <w:webHidden/>
        </w:rPr>
        <w:instrText> PAGEREF _Toc686174260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"_Toc686174261"</w:instrText>
      </w:r>
      <w:r>
        <w:fldChar w:fldCharType="separate"/>
      </w:r>
      <w:r>
        <w:rPr>
          <w:b/>
        </w:rPr>
        <w:t>1</w:t>
      </w:r>
      <w:r>
        <w:t xml:space="preserve">  </w:t>
      </w:r>
      <w:r>
        <w:t>导论</w:t>
      </w:r>
      <w:r>
        <w:fldChar w:fldCharType="end"/>
      </w:r>
      <w:r>
        <w:rPr>
          <w:noProof/>
          <w:webHidden/>
        </w:rPr>
        <w:tab/>
      </w:r>
      <w:r>
        <w:rPr>
          <w:noProof/>
          <w:webHidden/>
        </w:rPr>
        <w:fldChar w:fldCharType="begin"/>
      </w:r>
      <w:r>
        <w:rPr>
          <w:noProof/>
          <w:webHidden/>
        </w:rPr>
        <w:instrText> PAGEREF _Toc686174261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"_Toc686174262"</w:instrText>
      </w:r>
      <w:r>
        <w:fldChar w:fldCharType="separate"/>
      </w:r>
      <w:r>
        <w:rPr>
          <w:b/>
        </w:rPr>
        <w:t>1.1</w:t>
      </w:r>
      <w:r>
        <w:t xml:space="preserve"> </w:t>
      </w:r>
      <w:r>
        <w:t>选题背景与研究意义</w:t>
      </w:r>
      <w:r>
        <w:fldChar w:fldCharType="end"/>
      </w:r>
      <w:r>
        <w:rPr>
          <w:noProof/>
          <w:webHidden/>
        </w:rPr>
        <w:tab/>
      </w:r>
      <w:r>
        <w:rPr>
          <w:noProof/>
          <w:webHidden/>
        </w:rPr>
        <w:fldChar w:fldCharType="begin"/>
      </w:r>
      <w:r>
        <w:rPr>
          <w:noProof/>
          <w:webHidden/>
        </w:rPr>
        <w:instrText> PAGEREF _Toc686174262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"_Toc686174263"</w:instrText>
      </w:r>
      <w:r>
        <w:fldChar w:fldCharType="separate"/>
      </w:r>
      <w:r>
        <w:rPr>
          <w:b/>
        </w:rPr>
        <w:t>1.1.1</w:t>
      </w:r>
      <w:r>
        <w:t xml:space="preserve"> </w:t>
      </w:r>
      <w:r>
        <w:t>福建茶叶经济的重要地位</w:t>
      </w:r>
      <w:r>
        <w:fldChar w:fldCharType="end"/>
      </w:r>
      <w:r>
        <w:rPr>
          <w:noProof/>
          <w:webHidden/>
        </w:rPr>
        <w:tab/>
      </w:r>
      <w:r>
        <w:rPr>
          <w:noProof/>
          <w:webHidden/>
        </w:rPr>
        <w:fldChar w:fldCharType="begin"/>
      </w:r>
      <w:r>
        <w:rPr>
          <w:noProof/>
          <w:webHidden/>
        </w:rPr>
        <w:instrText> PAGEREF _Toc686174263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"_Toc686174264"</w:instrText>
      </w:r>
      <w:r>
        <w:fldChar w:fldCharType="separate"/>
      </w:r>
      <w:r>
        <w:rPr>
          <w:b/>
        </w:rPr>
        <w:t>1.1.2</w:t>
      </w:r>
      <w:r>
        <w:t xml:space="preserve"> </w:t>
      </w:r>
      <w:r>
        <w:t>福建茶叶经济发展的融资约束</w:t>
      </w:r>
      <w:r>
        <w:fldChar w:fldCharType="end"/>
      </w:r>
      <w:r>
        <w:rPr>
          <w:noProof/>
          <w:webHidden/>
        </w:rPr>
        <w:tab/>
      </w:r>
      <w:r>
        <w:rPr>
          <w:noProof/>
          <w:webHidden/>
        </w:rPr>
        <w:fldChar w:fldCharType="begin"/>
      </w:r>
      <w:r>
        <w:rPr>
          <w:noProof/>
          <w:webHidden/>
        </w:rPr>
        <w:instrText> PAGEREF _Toc686174264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"_Toc686174265"</w:instrText>
      </w:r>
      <w:r>
        <w:fldChar w:fldCharType="separate"/>
      </w:r>
      <w:r>
        <w:rPr>
          <w:b/>
        </w:rPr>
        <w:t>1.1.3</w:t>
      </w:r>
      <w:r>
        <w:t xml:space="preserve"> </w:t>
      </w:r>
      <w:r>
        <w:t>研究茶企融资顺序的重要意义</w:t>
      </w:r>
      <w:r>
        <w:fldChar w:fldCharType="end"/>
      </w:r>
      <w:r>
        <w:rPr>
          <w:noProof/>
          <w:webHidden/>
        </w:rPr>
        <w:tab/>
      </w:r>
      <w:r>
        <w:rPr>
          <w:noProof/>
          <w:webHidden/>
        </w:rPr>
        <w:fldChar w:fldCharType="begin"/>
      </w:r>
      <w:r>
        <w:rPr>
          <w:noProof/>
          <w:webHidden/>
        </w:rPr>
        <w:instrText> PAGEREF _Toc686174265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"_Toc686174266"</w:instrText>
      </w:r>
      <w:r>
        <w:fldChar w:fldCharType="separate"/>
      </w:r>
      <w:r>
        <w:rPr>
          <w:b/>
        </w:rPr>
        <w:t>1.2</w:t>
      </w:r>
      <w:r>
        <w:t xml:space="preserve"> </w:t>
      </w:r>
      <w:r>
        <w:t>概念界定</w:t>
      </w:r>
      <w:r>
        <w:fldChar w:fldCharType="end"/>
      </w:r>
      <w:r>
        <w:rPr>
          <w:noProof/>
          <w:webHidden/>
        </w:rPr>
        <w:tab/>
      </w:r>
      <w:r>
        <w:rPr>
          <w:noProof/>
          <w:webHidden/>
        </w:rPr>
        <w:fldChar w:fldCharType="begin"/>
      </w:r>
      <w:r>
        <w:rPr>
          <w:noProof/>
          <w:webHidden/>
        </w:rPr>
        <w:instrText> PAGEREF _Toc686174266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"_Toc686174267"</w:instrText>
      </w:r>
      <w:r>
        <w:fldChar w:fldCharType="separate"/>
      </w:r>
      <w:r>
        <w:rPr>
          <w:b/>
        </w:rPr>
        <w:t>1.2.1</w:t>
      </w:r>
      <w:r>
        <w:t xml:space="preserve"> </w:t>
      </w:r>
      <w:r>
        <w:t>中、小、微型茶叶企业界定</w:t>
      </w:r>
      <w:r>
        <w:fldChar w:fldCharType="end"/>
      </w:r>
      <w:r>
        <w:rPr>
          <w:noProof/>
          <w:webHidden/>
        </w:rPr>
        <w:tab/>
      </w:r>
      <w:r>
        <w:rPr>
          <w:noProof/>
          <w:webHidden/>
        </w:rPr>
        <w:fldChar w:fldCharType="begin"/>
      </w:r>
      <w:r>
        <w:rPr>
          <w:noProof/>
          <w:webHidden/>
        </w:rPr>
        <w:instrText> PAGEREF _Toc686174267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"_Toc686174268"</w:instrText>
      </w:r>
      <w:r>
        <w:fldChar w:fldCharType="separate"/>
      </w:r>
      <w:r>
        <w:rPr>
          <w:b/>
        </w:rPr>
        <w:t>1.2.2</w:t>
      </w:r>
      <w:r>
        <w:t xml:space="preserve"> </w:t>
      </w:r>
      <w:r>
        <w:t>成长型和成熟型茶叶企业</w:t>
      </w:r>
      <w:r>
        <w:fldChar w:fldCharType="end"/>
      </w:r>
      <w:r>
        <w:rPr>
          <w:noProof/>
          <w:webHidden/>
        </w:rPr>
        <w:tab/>
      </w:r>
      <w:r>
        <w:rPr>
          <w:noProof/>
          <w:webHidden/>
        </w:rPr>
        <w:fldChar w:fldCharType="begin"/>
      </w:r>
      <w:r>
        <w:rPr>
          <w:noProof/>
          <w:webHidden/>
        </w:rPr>
        <w:instrText> PAGEREF _Toc686174268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"_Toc686174269"</w:instrText>
      </w:r>
      <w:r>
        <w:fldChar w:fldCharType="separate"/>
      </w:r>
      <w:r>
        <w:rPr>
          <w:b/>
        </w:rPr>
        <w:t>1.3</w:t>
      </w:r>
      <w:r>
        <w:t xml:space="preserve"> </w:t>
      </w:r>
      <w:r>
        <w:t>数据来源、研究方法与技术线路</w:t>
      </w:r>
      <w:r>
        <w:fldChar w:fldCharType="end"/>
      </w:r>
      <w:r>
        <w:rPr>
          <w:noProof/>
          <w:webHidden/>
        </w:rPr>
        <w:tab/>
      </w:r>
      <w:r>
        <w:rPr>
          <w:noProof/>
          <w:webHidden/>
        </w:rPr>
        <w:fldChar w:fldCharType="begin"/>
      </w:r>
      <w:r>
        <w:rPr>
          <w:noProof/>
          <w:webHidden/>
        </w:rPr>
        <w:instrText> PAGEREF _Toc686174269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"_Toc686174270"</w:instrText>
      </w:r>
      <w:r>
        <w:fldChar w:fldCharType="separate"/>
      </w:r>
      <w:r>
        <w:rPr>
          <w:b/>
        </w:rPr>
        <w:t>1.3.1</w:t>
      </w:r>
      <w:r>
        <w:t xml:space="preserve"> </w:t>
      </w:r>
      <w:r>
        <w:t>数据来源</w:t>
      </w:r>
      <w:r>
        <w:fldChar w:fldCharType="end"/>
      </w:r>
      <w:r>
        <w:rPr>
          <w:noProof/>
          <w:webHidden/>
        </w:rPr>
        <w:tab/>
      </w:r>
      <w:r>
        <w:rPr>
          <w:noProof/>
          <w:webHidden/>
        </w:rPr>
        <w:fldChar w:fldCharType="begin"/>
      </w:r>
      <w:r>
        <w:rPr>
          <w:noProof/>
          <w:webHidden/>
        </w:rPr>
        <w:instrText> PAGEREF _Toc686174270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"_Toc686174271"</w:instrText>
      </w:r>
      <w:r>
        <w:fldChar w:fldCharType="separate"/>
      </w:r>
      <w:r>
        <w:rPr>
          <w:b/>
        </w:rPr>
        <w:t>1.3.2</w:t>
      </w:r>
      <w:r>
        <w:t xml:space="preserve"> </w:t>
      </w:r>
      <w:r>
        <w:t>研究方法</w:t>
      </w:r>
      <w:r>
        <w:fldChar w:fldCharType="end"/>
      </w:r>
      <w:r>
        <w:rPr>
          <w:noProof/>
          <w:webHidden/>
        </w:rPr>
        <w:tab/>
      </w:r>
      <w:r>
        <w:rPr>
          <w:noProof/>
          <w:webHidden/>
        </w:rPr>
        <w:fldChar w:fldCharType="begin"/>
      </w:r>
      <w:r>
        <w:rPr>
          <w:noProof/>
          <w:webHidden/>
        </w:rPr>
        <w:instrText> PAGEREF _Toc686174271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"_Toc686174272"</w:instrText>
      </w:r>
      <w:r>
        <w:fldChar w:fldCharType="separate"/>
      </w:r>
      <w:r>
        <w:rPr>
          <w:b/>
        </w:rPr>
        <w:t>1.3.3</w:t>
      </w:r>
      <w:r>
        <w:t xml:space="preserve"> </w:t>
      </w:r>
      <w:r>
        <w:t>技术路线</w:t>
      </w:r>
      <w:r>
        <w:fldChar w:fldCharType="end"/>
      </w:r>
      <w:r>
        <w:rPr>
          <w:noProof/>
          <w:webHidden/>
        </w:rPr>
        <w:tab/>
      </w:r>
      <w:r>
        <w:rPr>
          <w:noProof/>
          <w:webHidden/>
        </w:rPr>
        <w:fldChar w:fldCharType="begin"/>
      </w:r>
      <w:r>
        <w:rPr>
          <w:noProof/>
          <w:webHidden/>
        </w:rPr>
        <w:instrText> PAGEREF _Toc686174272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"_Toc686174273"</w:instrText>
      </w:r>
      <w:r>
        <w:fldChar w:fldCharType="separate"/>
      </w:r>
      <w:r>
        <w:rPr>
          <w:b/>
        </w:rPr>
        <w:t>1.4</w:t>
      </w:r>
      <w:r>
        <w:t xml:space="preserve"> </w:t>
      </w:r>
      <w:r>
        <w:t>本文的主要内容、特点与创新</w:t>
      </w:r>
      <w:r>
        <w:fldChar w:fldCharType="end"/>
      </w:r>
      <w:r>
        <w:rPr>
          <w:noProof/>
          <w:webHidden/>
        </w:rPr>
        <w:tab/>
      </w:r>
      <w:r>
        <w:rPr>
          <w:noProof/>
          <w:webHidden/>
        </w:rPr>
        <w:fldChar w:fldCharType="begin"/>
      </w:r>
      <w:r>
        <w:rPr>
          <w:noProof/>
          <w:webHidden/>
        </w:rPr>
        <w:instrText> PAGEREF _Toc686174273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"_Toc686174274"</w:instrText>
      </w:r>
      <w:r>
        <w:fldChar w:fldCharType="separate"/>
      </w:r>
      <w:r>
        <w:rPr>
          <w:b/>
        </w:rPr>
        <w:t>1.4.1</w:t>
      </w:r>
      <w:r>
        <w:t xml:space="preserve"> </w:t>
      </w:r>
      <w:r>
        <w:t>本文主要内容</w:t>
      </w:r>
      <w:r>
        <w:fldChar w:fldCharType="end"/>
      </w:r>
      <w:r>
        <w:rPr>
          <w:noProof/>
          <w:webHidden/>
        </w:rPr>
        <w:tab/>
      </w:r>
      <w:r>
        <w:rPr>
          <w:noProof/>
          <w:webHidden/>
        </w:rPr>
        <w:fldChar w:fldCharType="begin"/>
      </w:r>
      <w:r>
        <w:rPr>
          <w:noProof/>
          <w:webHidden/>
        </w:rPr>
        <w:instrText> PAGEREF _Toc686174274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"_Toc686174275"</w:instrText>
      </w:r>
      <w:r>
        <w:fldChar w:fldCharType="separate"/>
      </w:r>
      <w:r>
        <w:rPr>
          <w:b/>
        </w:rPr>
        <w:t>1.4.2</w:t>
      </w:r>
      <w:r>
        <w:t xml:space="preserve"> </w:t>
      </w:r>
      <w:r>
        <w:t>研究特点和主要观点</w:t>
      </w:r>
      <w:r>
        <w:fldChar w:fldCharType="end"/>
      </w:r>
      <w:r>
        <w:rPr>
          <w:noProof/>
          <w:webHidden/>
        </w:rPr>
        <w:tab/>
      </w:r>
      <w:r>
        <w:rPr>
          <w:noProof/>
          <w:webHidden/>
        </w:rPr>
        <w:fldChar w:fldCharType="begin"/>
      </w:r>
      <w:r>
        <w:rPr>
          <w:noProof/>
          <w:webHidden/>
        </w:rPr>
        <w:instrText> PAGEREF _Toc686174275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"_Toc686174276"</w:instrText>
      </w:r>
      <w:r>
        <w:fldChar w:fldCharType="separate"/>
      </w:r>
      <w:r>
        <w:rPr>
          <w:b/>
        </w:rPr>
        <w:t>1.4.3</w:t>
      </w:r>
      <w:r>
        <w:t xml:space="preserve"> </w:t>
      </w:r>
      <w:r>
        <w:t>主要创新与不足</w:t>
      </w:r>
      <w:r>
        <w:fldChar w:fldCharType="end"/>
      </w:r>
      <w:r>
        <w:rPr>
          <w:noProof/>
          <w:webHidden/>
        </w:rPr>
        <w:tab/>
      </w:r>
      <w:r>
        <w:rPr>
          <w:noProof/>
          <w:webHidden/>
        </w:rPr>
        <w:fldChar w:fldCharType="begin"/>
      </w:r>
      <w:r>
        <w:rPr>
          <w:noProof/>
          <w:webHidden/>
        </w:rPr>
        <w:instrText> PAGEREF _Toc686174276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"_Toc686174277"</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_Toc686174277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"_Toc686174278"</w:instrText>
      </w:r>
      <w:r>
        <w:fldChar w:fldCharType="separate"/>
      </w:r>
      <w:r>
        <w:rPr>
          <w:b/>
        </w:rPr>
        <w:t>2.1</w:t>
      </w:r>
      <w:r>
        <w:t xml:space="preserve"> </w:t>
      </w:r>
      <w:r>
        <w:t>国外研究综述</w:t>
      </w:r>
      <w:r>
        <w:fldChar w:fldCharType="end"/>
      </w:r>
      <w:r>
        <w:rPr>
          <w:noProof/>
          <w:webHidden/>
        </w:rPr>
        <w:tab/>
      </w:r>
      <w:r>
        <w:rPr>
          <w:noProof/>
          <w:webHidden/>
        </w:rPr>
        <w:fldChar w:fldCharType="begin"/>
      </w:r>
      <w:r>
        <w:rPr>
          <w:noProof/>
          <w:webHidden/>
        </w:rPr>
        <w:instrText> PAGEREF _Toc686174278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"_Toc686174279"</w:instrText>
      </w:r>
      <w:r>
        <w:fldChar w:fldCharType="separate"/>
      </w:r>
      <w:r>
        <w:rPr>
          <w:b/>
        </w:rPr>
        <w:t>2.1.1</w:t>
      </w:r>
      <w:r>
        <w:t xml:space="preserve"> </w:t>
      </w:r>
      <w:r>
        <w:t>验证大公司或是上市公司的融资顺序</w:t>
      </w:r>
      <w:r>
        <w:fldChar w:fldCharType="end"/>
      </w:r>
      <w:r>
        <w:rPr>
          <w:noProof/>
          <w:webHidden/>
        </w:rPr>
        <w:tab/>
      </w:r>
      <w:r>
        <w:rPr>
          <w:noProof/>
          <w:webHidden/>
        </w:rPr>
        <w:fldChar w:fldCharType="begin"/>
      </w:r>
      <w:r>
        <w:rPr>
          <w:noProof/>
          <w:webHidden/>
        </w:rPr>
        <w:instrText> PAGEREF _Toc686174279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"_Toc686174280"</w:instrText>
      </w:r>
      <w:r>
        <w:fldChar w:fldCharType="separate"/>
      </w:r>
      <w:r>
        <w:rPr>
          <w:b/>
        </w:rPr>
        <w:t>2.1.2</w:t>
      </w:r>
      <w:r>
        <w:t xml:space="preserve"> </w:t>
      </w:r>
      <w:r>
        <w:t>验证小企业的融资顺序</w:t>
      </w:r>
      <w:r>
        <w:fldChar w:fldCharType="end"/>
      </w:r>
      <w:r>
        <w:rPr>
          <w:noProof/>
          <w:webHidden/>
        </w:rPr>
        <w:tab/>
      </w:r>
      <w:r>
        <w:rPr>
          <w:noProof/>
          <w:webHidden/>
        </w:rPr>
        <w:fldChar w:fldCharType="begin"/>
      </w:r>
      <w:r>
        <w:rPr>
          <w:noProof/>
          <w:webHidden/>
        </w:rPr>
        <w:instrText> PAGEREF _Toc686174280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"_Toc686174281"</w:instrText>
      </w:r>
      <w:r>
        <w:fldChar w:fldCharType="separate"/>
      </w:r>
      <w:r>
        <w:rPr>
          <w:b/>
        </w:rPr>
        <w:t>2.1.3</w:t>
      </w:r>
      <w:r>
        <w:t xml:space="preserve"> </w:t>
      </w:r>
      <w:r>
        <w:t>对啄食顺序融资理论和权衡理论的比较研究</w:t>
      </w:r>
      <w:r>
        <w:fldChar w:fldCharType="end"/>
      </w:r>
      <w:r>
        <w:rPr>
          <w:noProof/>
          <w:webHidden/>
        </w:rPr>
        <w:tab/>
      </w:r>
      <w:r>
        <w:rPr>
          <w:noProof/>
          <w:webHidden/>
        </w:rPr>
        <w:fldChar w:fldCharType="begin"/>
      </w:r>
      <w:r>
        <w:rPr>
          <w:noProof/>
          <w:webHidden/>
        </w:rPr>
        <w:instrText> PAGEREF _Toc686174281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"_Toc686174282"</w:instrText>
      </w:r>
      <w:r>
        <w:fldChar w:fldCharType="separate"/>
      </w:r>
      <w:r>
        <w:rPr>
          <w:b/>
        </w:rPr>
        <w:t>2.2</w:t>
      </w:r>
      <w:r>
        <w:t xml:space="preserve"> </w:t>
      </w:r>
      <w:r>
        <w:t>国内研究综述</w:t>
      </w:r>
      <w:r>
        <w:fldChar w:fldCharType="end"/>
      </w:r>
      <w:r>
        <w:rPr>
          <w:noProof/>
          <w:webHidden/>
        </w:rPr>
        <w:tab/>
      </w:r>
      <w:r>
        <w:rPr>
          <w:noProof/>
          <w:webHidden/>
        </w:rPr>
        <w:fldChar w:fldCharType="begin"/>
      </w:r>
      <w:r>
        <w:rPr>
          <w:noProof/>
          <w:webHidden/>
        </w:rPr>
        <w:instrText> PAGEREF _Toc686174282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"_Toc686174283"</w:instrText>
      </w:r>
      <w:r>
        <w:fldChar w:fldCharType="separate"/>
      </w:r>
      <w:r>
        <w:rPr>
          <w:b/>
        </w:rPr>
        <w:t>2.2.1</w:t>
      </w:r>
      <w:r>
        <w:t xml:space="preserve"> </w:t>
      </w:r>
      <w:r>
        <w:t>对我国上市公司的融资顺序影响因素的研究</w:t>
      </w:r>
      <w:r>
        <w:fldChar w:fldCharType="end"/>
      </w:r>
      <w:r>
        <w:rPr>
          <w:noProof/>
          <w:webHidden/>
        </w:rPr>
        <w:tab/>
      </w:r>
      <w:r>
        <w:rPr>
          <w:noProof/>
          <w:webHidden/>
        </w:rPr>
        <w:fldChar w:fldCharType="begin"/>
      </w:r>
      <w:r>
        <w:rPr>
          <w:noProof/>
          <w:webHidden/>
        </w:rPr>
        <w:instrText> PAGEREF _Toc686174283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"_Toc686174284"</w:instrText>
      </w:r>
      <w:r>
        <w:fldChar w:fldCharType="separate"/>
      </w:r>
      <w:r>
        <w:rPr>
          <w:b/>
        </w:rPr>
        <w:t>2.2.2</w:t>
      </w:r>
      <w:r>
        <w:t xml:space="preserve"> </w:t>
      </w:r>
      <w:r>
        <w:t>对中小企业融资顺序及影响因素的研究</w:t>
      </w:r>
      <w:r>
        <w:fldChar w:fldCharType="end"/>
      </w:r>
      <w:r>
        <w:rPr>
          <w:noProof/>
          <w:webHidden/>
        </w:rPr>
        <w:tab/>
      </w:r>
      <w:r>
        <w:rPr>
          <w:noProof/>
          <w:webHidden/>
        </w:rPr>
        <w:fldChar w:fldCharType="begin"/>
      </w:r>
      <w:r>
        <w:rPr>
          <w:noProof/>
          <w:webHidden/>
        </w:rPr>
        <w:instrText> PAGEREF _Toc686174284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"_Toc686174285"</w:instrText>
      </w:r>
      <w:r>
        <w:fldChar w:fldCharType="separate"/>
      </w:r>
      <w:r>
        <w:rPr>
          <w:b/>
        </w:rPr>
        <w:t>2.2.3</w:t>
      </w:r>
      <w:r>
        <w:t xml:space="preserve"> </w:t>
      </w:r>
      <w:r>
        <w:t>对啄食顺序融资理论和权衡理论的比较研究</w:t>
      </w:r>
      <w:r>
        <w:fldChar w:fldCharType="end"/>
      </w:r>
      <w:r>
        <w:rPr>
          <w:noProof/>
          <w:webHidden/>
        </w:rPr>
        <w:tab/>
      </w:r>
      <w:r>
        <w:rPr>
          <w:noProof/>
          <w:webHidden/>
        </w:rPr>
        <w:fldChar w:fldCharType="begin"/>
      </w:r>
      <w:r>
        <w:rPr>
          <w:noProof/>
          <w:webHidden/>
        </w:rPr>
        <w:instrText> PAGEREF _Toc686174285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"_Toc686174286"</w:instrText>
      </w:r>
      <w:r>
        <w:fldChar w:fldCharType="separate"/>
      </w:r>
      <w:r>
        <w:rPr>
          <w:b/>
        </w:rPr>
        <w:t>2.2.4</w:t>
      </w:r>
      <w:r>
        <w:t xml:space="preserve"> </w:t>
      </w:r>
      <w:r>
        <w:t>茶叶企业融资和茶叶生产的研究</w:t>
      </w:r>
      <w:r>
        <w:fldChar w:fldCharType="end"/>
      </w:r>
      <w:r>
        <w:rPr>
          <w:noProof/>
          <w:webHidden/>
        </w:rPr>
        <w:tab/>
      </w:r>
      <w:r>
        <w:rPr>
          <w:noProof/>
          <w:webHidden/>
        </w:rPr>
        <w:fldChar w:fldCharType="begin"/>
      </w:r>
      <w:r>
        <w:rPr>
          <w:noProof/>
          <w:webHidden/>
        </w:rPr>
        <w:instrText> PAGEREF _Toc686174286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"_Toc686174287"</w:instrText>
      </w:r>
      <w:r>
        <w:fldChar w:fldCharType="separate"/>
      </w:r>
      <w:r>
        <w:rPr>
          <w:b/>
        </w:rPr>
        <w:t>2.3 </w:t>
      </w:r>
      <w:r>
        <w:t>小 结</w:t>
      </w:r>
      <w:r>
        <w:fldChar w:fldCharType="end"/>
      </w:r>
      <w:r>
        <w:rPr>
          <w:noProof/>
          <w:webHidden/>
        </w:rPr>
        <w:tab/>
      </w:r>
      <w:r>
        <w:rPr>
          <w:noProof/>
          <w:webHidden/>
        </w:rPr>
        <w:fldChar w:fldCharType="begin"/>
      </w:r>
      <w:r>
        <w:rPr>
          <w:noProof/>
          <w:webHidden/>
        </w:rPr>
        <w:instrText> PAGEREF _Toc686174287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"_Toc686174288"</w:instrText>
      </w:r>
      <w:r>
        <w:fldChar w:fldCharType="separate"/>
      </w:r>
      <w:r>
        <w:rPr>
          <w:b/>
        </w:rPr>
        <w:t>3</w:t>
      </w:r>
      <w:r>
        <w:t xml:space="preserve">  </w:t>
      </w:r>
      <w:r>
        <w:t>理论发展及评述</w:t>
      </w:r>
      <w:r>
        <w:fldChar w:fldCharType="end"/>
      </w:r>
      <w:r>
        <w:rPr>
          <w:noProof/>
          <w:webHidden/>
        </w:rPr>
        <w:tab/>
      </w:r>
      <w:r>
        <w:rPr>
          <w:noProof/>
          <w:webHidden/>
        </w:rPr>
        <w:fldChar w:fldCharType="begin"/>
      </w:r>
      <w:r>
        <w:rPr>
          <w:noProof/>
          <w:webHidden/>
        </w:rPr>
        <w:instrText> PAGEREF _Toc686174288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"_Toc686174289"</w:instrText>
      </w:r>
      <w:r>
        <w:fldChar w:fldCharType="separate"/>
      </w:r>
      <w:r>
        <w:rPr>
          <w:b/>
        </w:rPr>
        <w:t>3.1</w:t>
      </w:r>
      <w:r>
        <w:t xml:space="preserve"> </w:t>
      </w:r>
      <w:r>
        <w:rPr>
          <w:b/>
        </w:rPr>
        <w:t>M</w:t>
      </w:r>
      <w:r>
        <w:rPr>
          <w:b/>
        </w:rPr>
        <w:t>M</w:t>
      </w:r>
      <w:r>
        <w:t>理论</w:t>
      </w:r>
      <w:r>
        <w:fldChar w:fldCharType="end"/>
      </w:r>
      <w:r>
        <w:rPr>
          <w:noProof/>
          <w:webHidden/>
        </w:rPr>
        <w:tab/>
      </w:r>
      <w:r>
        <w:rPr>
          <w:noProof/>
          <w:webHidden/>
        </w:rPr>
        <w:fldChar w:fldCharType="begin"/>
      </w:r>
      <w:r>
        <w:rPr>
          <w:noProof/>
          <w:webHidden/>
        </w:rPr>
        <w:instrText> PAGEREF _Toc686174289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"_Toc686174290"</w:instrText>
      </w:r>
      <w:r>
        <w:fldChar w:fldCharType="separate"/>
      </w:r>
      <w:r>
        <w:rPr>
          <w:b/>
        </w:rPr>
        <w:t>3.2</w:t>
      </w:r>
      <w:r>
        <w:t xml:space="preserve"> </w:t>
      </w:r>
      <w:r>
        <w:t>权衡理论</w:t>
      </w:r>
      <w:r>
        <w:fldChar w:fldCharType="end"/>
      </w:r>
      <w:r>
        <w:rPr>
          <w:noProof/>
          <w:webHidden/>
        </w:rPr>
        <w:tab/>
      </w:r>
      <w:r>
        <w:rPr>
          <w:noProof/>
          <w:webHidden/>
        </w:rPr>
        <w:fldChar w:fldCharType="begin"/>
      </w:r>
      <w:r>
        <w:rPr>
          <w:noProof/>
          <w:webHidden/>
        </w:rPr>
        <w:instrText> PAGEREF _Toc686174290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"_Toc686174291"</w:instrText>
      </w:r>
      <w:r>
        <w:fldChar w:fldCharType="separate"/>
      </w:r>
      <w:r>
        <w:rPr>
          <w:b/>
        </w:rPr>
        <w:t>3.2.1</w:t>
      </w:r>
      <w:r>
        <w:t xml:space="preserve"> </w:t>
      </w:r>
      <w:r>
        <w:t>静态权衡理论</w:t>
      </w:r>
      <w:r>
        <w:fldChar w:fldCharType="end"/>
      </w:r>
      <w:r>
        <w:rPr>
          <w:noProof/>
          <w:webHidden/>
        </w:rPr>
        <w:tab/>
      </w:r>
      <w:r>
        <w:rPr>
          <w:noProof/>
          <w:webHidden/>
        </w:rPr>
        <w:fldChar w:fldCharType="begin"/>
      </w:r>
      <w:r>
        <w:rPr>
          <w:noProof/>
          <w:webHidden/>
        </w:rPr>
        <w:instrText> PAGEREF _Toc686174291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"_Toc686174292"</w:instrText>
      </w:r>
      <w:r>
        <w:fldChar w:fldCharType="separate"/>
      </w:r>
      <w:r>
        <w:rPr>
          <w:b/>
        </w:rPr>
        <w:t>3.2.2</w:t>
      </w:r>
      <w:r>
        <w:t xml:space="preserve"> </w:t>
      </w:r>
      <w:r>
        <w:t>动态权衡理论</w:t>
      </w:r>
      <w:r>
        <w:fldChar w:fldCharType="end"/>
      </w:r>
      <w:r>
        <w:rPr>
          <w:noProof/>
          <w:webHidden/>
        </w:rPr>
        <w:tab/>
      </w:r>
      <w:r>
        <w:rPr>
          <w:noProof/>
          <w:webHidden/>
        </w:rPr>
        <w:fldChar w:fldCharType="begin"/>
      </w:r>
      <w:r>
        <w:rPr>
          <w:noProof/>
          <w:webHidden/>
        </w:rPr>
        <w:instrText> PAGEREF _Toc686174292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"_Toc686174293"</w:instrText>
      </w:r>
      <w:r>
        <w:fldChar w:fldCharType="separate"/>
      </w:r>
      <w:r>
        <w:rPr>
          <w:b/>
        </w:rPr>
        <w:t>3.3</w:t>
      </w:r>
      <w:r>
        <w:t xml:space="preserve"> </w:t>
      </w:r>
      <w:r>
        <w:t>啄食顺序理论</w:t>
      </w:r>
      <w:r>
        <w:fldChar w:fldCharType="end"/>
      </w:r>
      <w:r>
        <w:rPr>
          <w:noProof/>
          <w:webHidden/>
        </w:rPr>
        <w:tab/>
      </w:r>
      <w:r>
        <w:rPr>
          <w:noProof/>
          <w:webHidden/>
        </w:rPr>
        <w:fldChar w:fldCharType="begin"/>
      </w:r>
      <w:r>
        <w:rPr>
          <w:noProof/>
          <w:webHidden/>
        </w:rPr>
        <w:instrText> PAGEREF _Toc686174293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"_Toc686174294"</w:instrText>
      </w:r>
      <w:r>
        <w:fldChar w:fldCharType="separate"/>
      </w:r>
      <w:r>
        <w:rPr>
          <w:b/>
        </w:rPr>
        <w:t>3.3.1</w:t>
      </w:r>
      <w:r>
        <w:t xml:space="preserve"> </w:t>
      </w:r>
      <w:r>
        <w:t>逆向选择</w:t>
      </w:r>
      <w:r>
        <w:fldChar w:fldCharType="end"/>
      </w:r>
      <w:r>
        <w:rPr>
          <w:noProof/>
          <w:webHidden/>
        </w:rPr>
        <w:tab/>
      </w:r>
      <w:r>
        <w:rPr>
          <w:noProof/>
          <w:webHidden/>
        </w:rPr>
        <w:fldChar w:fldCharType="begin"/>
      </w:r>
      <w:r>
        <w:rPr>
          <w:noProof/>
          <w:webHidden/>
        </w:rPr>
        <w:instrText> PAGEREF _Toc686174294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"_Toc686174295"</w:instrText>
      </w:r>
      <w:r>
        <w:fldChar w:fldCharType="separate"/>
      </w:r>
      <w:r>
        <w:rPr>
          <w:b/>
        </w:rPr>
        <w:t>3.3.2</w:t>
      </w:r>
      <w:r>
        <w:t xml:space="preserve"> </w:t>
      </w:r>
      <w:r>
        <w:t>代理理论</w:t>
      </w:r>
      <w:r>
        <w:fldChar w:fldCharType="end"/>
      </w:r>
      <w:r>
        <w:rPr>
          <w:noProof/>
          <w:webHidden/>
        </w:rPr>
        <w:tab/>
      </w:r>
      <w:r>
        <w:rPr>
          <w:noProof/>
          <w:webHidden/>
        </w:rPr>
        <w:fldChar w:fldCharType="begin"/>
      </w:r>
      <w:r>
        <w:rPr>
          <w:noProof/>
          <w:webHidden/>
        </w:rPr>
        <w:instrText> PAGEREF _Toc686174295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"_Toc686174296"</w:instrText>
      </w:r>
      <w:r>
        <w:fldChar w:fldCharType="separate"/>
      </w:r>
      <w:r>
        <w:rPr>
          <w:b/>
        </w:rPr>
        <w:t>3.4 </w:t>
      </w:r>
      <w:r>
        <w:t>小 结</w:t>
      </w:r>
      <w:r>
        <w:fldChar w:fldCharType="end"/>
      </w:r>
      <w:r>
        <w:rPr>
          <w:noProof/>
          <w:webHidden/>
        </w:rPr>
        <w:tab/>
      </w:r>
      <w:r>
        <w:rPr>
          <w:noProof/>
          <w:webHidden/>
        </w:rPr>
        <w:fldChar w:fldCharType="begin"/>
      </w:r>
      <w:r>
        <w:rPr>
          <w:noProof/>
          <w:webHidden/>
        </w:rPr>
        <w:instrText> PAGEREF _Toc686174296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"_Toc686174297"</w:instrText>
      </w:r>
      <w:r>
        <w:fldChar w:fldCharType="separate"/>
      </w:r>
      <w:r>
        <w:rPr>
          <w:b/>
        </w:rPr>
        <w:t>4</w:t>
      </w:r>
      <w:r>
        <w:t xml:space="preserve">  </w:t>
      </w:r>
      <w:r>
        <w:t>中小企业融资结构、融资方式与融资顺序的国际比较</w:t>
      </w:r>
      <w:r>
        <w:fldChar w:fldCharType="end"/>
      </w:r>
      <w:r>
        <w:rPr>
          <w:noProof/>
          <w:webHidden/>
        </w:rPr>
        <w:tab/>
      </w:r>
      <w:r>
        <w:rPr>
          <w:noProof/>
          <w:webHidden/>
        </w:rPr>
        <w:fldChar w:fldCharType="begin"/>
      </w:r>
      <w:r>
        <w:rPr>
          <w:noProof/>
          <w:webHidden/>
        </w:rPr>
        <w:instrText> PAGEREF _Toc686174297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"_Toc686174298"</w:instrText>
      </w:r>
      <w:r>
        <w:fldChar w:fldCharType="separate"/>
      </w:r>
      <w:r>
        <w:rPr>
          <w:b/>
        </w:rPr>
        <w:t>4.1</w:t>
      </w:r>
      <w:r>
        <w:t xml:space="preserve"> </w:t>
      </w:r>
      <w:r>
        <w:t>各国中小企业融资结构的比较研究与融资方式的选择</w:t>
      </w:r>
      <w:r>
        <w:fldChar w:fldCharType="end"/>
      </w:r>
      <w:r>
        <w:rPr>
          <w:noProof/>
          <w:webHidden/>
        </w:rPr>
        <w:tab/>
      </w:r>
      <w:r>
        <w:rPr>
          <w:noProof/>
          <w:webHidden/>
        </w:rPr>
        <w:fldChar w:fldCharType="begin"/>
      </w:r>
      <w:r>
        <w:rPr>
          <w:noProof/>
          <w:webHidden/>
        </w:rPr>
        <w:instrText> PAGEREF _Toc686174298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"_Toc686174299"</w:instrText>
      </w:r>
      <w:r>
        <w:fldChar w:fldCharType="separate"/>
      </w:r>
      <w:r>
        <w:rPr>
          <w:b/>
        </w:rPr>
        <w:t>4.1.1</w:t>
      </w:r>
      <w:r>
        <w:t xml:space="preserve"> </w:t>
      </w:r>
      <w:r>
        <w:t>各国中小企业融资结构的比较</w:t>
      </w:r>
      <w:r>
        <w:fldChar w:fldCharType="end"/>
      </w:r>
      <w:r>
        <w:rPr>
          <w:noProof/>
          <w:webHidden/>
        </w:rPr>
        <w:tab/>
      </w:r>
      <w:r>
        <w:rPr>
          <w:noProof/>
          <w:webHidden/>
        </w:rPr>
        <w:fldChar w:fldCharType="begin"/>
      </w:r>
      <w:r>
        <w:rPr>
          <w:noProof/>
          <w:webHidden/>
        </w:rPr>
        <w:instrText> PAGEREF _Toc686174299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"_Toc686174300"</w:instrText>
      </w:r>
      <w:r>
        <w:fldChar w:fldCharType="separate"/>
      </w:r>
      <w:r>
        <w:rPr>
          <w:b/>
        </w:rPr>
        <w:t>4.1.2</w:t>
      </w:r>
      <w:r>
        <w:t xml:space="preserve"> </w:t>
      </w:r>
      <w:r>
        <w:t>各国中小企业融资方式的选择</w:t>
      </w:r>
      <w:r>
        <w:fldChar w:fldCharType="end"/>
      </w:r>
      <w:r>
        <w:rPr>
          <w:noProof/>
          <w:webHidden/>
        </w:rPr>
        <w:tab/>
      </w:r>
      <w:r>
        <w:rPr>
          <w:noProof/>
          <w:webHidden/>
        </w:rPr>
        <w:fldChar w:fldCharType="begin"/>
      </w:r>
      <w:r>
        <w:rPr>
          <w:noProof/>
          <w:webHidden/>
        </w:rPr>
        <w:instrText> PAGEREF _Toc686174300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"_Toc686174301"</w:instrText>
      </w:r>
      <w:r>
        <w:fldChar w:fldCharType="separate"/>
      </w:r>
      <w:r>
        <w:rPr>
          <w:b/>
        </w:rPr>
        <w:t>4.2</w:t>
      </w:r>
      <w:r>
        <w:t xml:space="preserve"> </w:t>
      </w:r>
      <w:r>
        <w:t>发达国家中小企业融资的基本特征</w:t>
      </w:r>
      <w:r>
        <w:fldChar w:fldCharType="end"/>
      </w:r>
      <w:r>
        <w:rPr>
          <w:noProof/>
          <w:webHidden/>
        </w:rPr>
        <w:tab/>
      </w:r>
      <w:r>
        <w:rPr>
          <w:noProof/>
          <w:webHidden/>
        </w:rPr>
        <w:fldChar w:fldCharType="begin"/>
      </w:r>
      <w:r>
        <w:rPr>
          <w:noProof/>
          <w:webHidden/>
        </w:rPr>
        <w:instrText> PAGEREF _Toc686174301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"_Toc686174302"</w:instrText>
      </w:r>
      <w:r>
        <w:fldChar w:fldCharType="separate"/>
      </w:r>
      <w:r>
        <w:rPr>
          <w:b/>
        </w:rPr>
        <w:t>4.3</w:t>
      </w:r>
      <w:r>
        <w:t xml:space="preserve"> </w:t>
      </w:r>
      <w:r>
        <w:t>发展中国家中小企业融资的基本特征</w:t>
      </w:r>
      <w:r>
        <w:fldChar w:fldCharType="end"/>
      </w:r>
      <w:r>
        <w:rPr>
          <w:noProof/>
          <w:webHidden/>
        </w:rPr>
        <w:tab/>
      </w:r>
      <w:r>
        <w:rPr>
          <w:noProof/>
          <w:webHidden/>
        </w:rPr>
        <w:fldChar w:fldCharType="begin"/>
      </w:r>
      <w:r>
        <w:rPr>
          <w:noProof/>
          <w:webHidden/>
        </w:rPr>
        <w:instrText> PAGEREF _Toc686174302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"_Toc686174303"</w:instrText>
      </w:r>
      <w:r>
        <w:fldChar w:fldCharType="separate"/>
      </w:r>
      <w:r>
        <w:rPr>
          <w:b/>
        </w:rPr>
        <w:t>4.4</w:t>
      </w:r>
      <w:r>
        <w:t xml:space="preserve"> </w:t>
      </w:r>
      <w:r>
        <w:t>各国对中小企业融资的扶持政策</w:t>
      </w:r>
      <w:r>
        <w:fldChar w:fldCharType="end"/>
      </w:r>
      <w:r>
        <w:rPr>
          <w:noProof/>
          <w:webHidden/>
        </w:rPr>
        <w:tab/>
      </w:r>
      <w:r>
        <w:rPr>
          <w:noProof/>
          <w:webHidden/>
        </w:rPr>
        <w:fldChar w:fldCharType="begin"/>
      </w:r>
      <w:r>
        <w:rPr>
          <w:noProof/>
          <w:webHidden/>
        </w:rPr>
        <w:instrText> PAGEREF _Toc686174303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"_Toc686174304"</w:instrText>
      </w:r>
      <w:r>
        <w:fldChar w:fldCharType="separate"/>
      </w:r>
      <w:r>
        <w:rPr>
          <w:b/>
        </w:rPr>
        <w:t>4.5 </w:t>
      </w:r>
      <w:r>
        <w:t>小 结</w:t>
      </w:r>
      <w:r>
        <w:fldChar w:fldCharType="end"/>
      </w:r>
      <w:r>
        <w:rPr>
          <w:noProof/>
          <w:webHidden/>
        </w:rPr>
        <w:tab/>
      </w:r>
      <w:r>
        <w:rPr>
          <w:noProof/>
          <w:webHidden/>
        </w:rPr>
        <w:fldChar w:fldCharType="begin"/>
      </w:r>
      <w:r>
        <w:rPr>
          <w:noProof/>
          <w:webHidden/>
        </w:rPr>
        <w:instrText> PAGEREF _Toc686174304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"_Toc686174305"</w:instrText>
      </w:r>
      <w:r>
        <w:fldChar w:fldCharType="separate"/>
      </w:r>
      <w:r>
        <w:rPr>
          <w:b/>
        </w:rPr>
        <w:t>5</w:t>
      </w:r>
      <w:r>
        <w:t xml:space="preserve">  </w:t>
      </w:r>
      <w:r>
        <w:t>福建茶叶企业的融资现状分析</w:t>
      </w:r>
      <w:r>
        <w:fldChar w:fldCharType="end"/>
      </w:r>
      <w:r>
        <w:rPr>
          <w:noProof/>
          <w:webHidden/>
        </w:rPr>
        <w:tab/>
      </w:r>
      <w:r>
        <w:rPr>
          <w:noProof/>
          <w:webHidden/>
        </w:rPr>
        <w:fldChar w:fldCharType="begin"/>
      </w:r>
      <w:r>
        <w:rPr>
          <w:noProof/>
          <w:webHidden/>
        </w:rPr>
        <w:instrText> PAGEREF _Toc686174305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"_Toc686174306"</w:instrText>
      </w:r>
      <w:r>
        <w:fldChar w:fldCharType="separate"/>
      </w:r>
      <w:r>
        <w:rPr>
          <w:b/>
        </w:rPr>
        <w:t>5.1</w:t>
      </w:r>
      <w:r>
        <w:t xml:space="preserve"> </w:t>
      </w:r>
      <w:r>
        <w:t>福建茶叶企业现状分析</w:t>
      </w:r>
      <w:r>
        <w:fldChar w:fldCharType="end"/>
      </w:r>
      <w:r>
        <w:rPr>
          <w:noProof/>
          <w:webHidden/>
        </w:rPr>
        <w:tab/>
      </w:r>
      <w:r>
        <w:rPr>
          <w:noProof/>
          <w:webHidden/>
        </w:rPr>
        <w:fldChar w:fldCharType="begin"/>
      </w:r>
      <w:r>
        <w:rPr>
          <w:noProof/>
          <w:webHidden/>
        </w:rPr>
        <w:instrText> PAGEREF _Toc686174306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"_Toc686174307"</w:instrText>
      </w:r>
      <w:r>
        <w:fldChar w:fldCharType="separate"/>
      </w:r>
      <w:r>
        <w:rPr>
          <w:b/>
        </w:rPr>
        <w:t>5.1.1</w:t>
      </w:r>
      <w:r>
        <w:t xml:space="preserve"> </w:t>
      </w:r>
      <w:r>
        <w:t>福建龙头茶叶企业</w:t>
      </w:r>
      <w:r>
        <w:fldChar w:fldCharType="end"/>
      </w:r>
      <w:r>
        <w:rPr>
          <w:noProof/>
          <w:webHidden/>
        </w:rPr>
        <w:tab/>
      </w:r>
      <w:r>
        <w:rPr>
          <w:noProof/>
          <w:webHidden/>
        </w:rPr>
        <w:fldChar w:fldCharType="begin"/>
      </w:r>
      <w:r>
        <w:rPr>
          <w:noProof/>
          <w:webHidden/>
        </w:rPr>
        <w:instrText> PAGEREF _Toc686174307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"_Toc686174308"</w:instrText>
      </w:r>
      <w:r>
        <w:fldChar w:fldCharType="separate"/>
      </w:r>
      <w:r>
        <w:rPr>
          <w:b/>
        </w:rPr>
        <w:t>5.1.2</w:t>
      </w:r>
      <w:r>
        <w:t xml:space="preserve"> </w:t>
      </w:r>
      <w:r>
        <w:t>福建茶叶企业经营状况分析</w:t>
      </w:r>
      <w:r>
        <w:fldChar w:fldCharType="end"/>
      </w:r>
      <w:r>
        <w:rPr>
          <w:noProof/>
          <w:webHidden/>
        </w:rPr>
        <w:tab/>
      </w:r>
      <w:r>
        <w:rPr>
          <w:noProof/>
          <w:webHidden/>
        </w:rPr>
        <w:fldChar w:fldCharType="begin"/>
      </w:r>
      <w:r>
        <w:rPr>
          <w:noProof/>
          <w:webHidden/>
        </w:rPr>
        <w:instrText> PAGEREF _Toc686174308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"_Toc686174309"</w:instrText>
      </w:r>
      <w:r>
        <w:fldChar w:fldCharType="separate"/>
      </w:r>
      <w:r>
        <w:rPr>
          <w:b/>
        </w:rPr>
        <w:t>5.1.3</w:t>
      </w:r>
      <w:r>
        <w:t xml:space="preserve"> </w:t>
      </w:r>
      <w:r>
        <w:t>福建茶叶企业控制人资产构成</w:t>
      </w:r>
      <w:r>
        <w:fldChar w:fldCharType="end"/>
      </w:r>
      <w:r>
        <w:rPr>
          <w:noProof/>
          <w:webHidden/>
        </w:rPr>
        <w:tab/>
      </w:r>
      <w:r>
        <w:rPr>
          <w:noProof/>
          <w:webHidden/>
        </w:rPr>
        <w:fldChar w:fldCharType="begin"/>
      </w:r>
      <w:r>
        <w:rPr>
          <w:noProof/>
          <w:webHidden/>
        </w:rPr>
        <w:instrText> PAGEREF _Toc686174309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"_Toc686174310"</w:instrText>
      </w:r>
      <w:r>
        <w:fldChar w:fldCharType="separate"/>
      </w:r>
      <w:r>
        <w:rPr>
          <w:b/>
        </w:rPr>
        <w:t>5.2</w:t>
      </w:r>
      <w:r>
        <w:t xml:space="preserve"> </w:t>
      </w:r>
      <w:r>
        <w:t>福建茶叶企业融资的总体状况分析</w:t>
      </w:r>
      <w:r>
        <w:fldChar w:fldCharType="end"/>
      </w:r>
      <w:r>
        <w:rPr>
          <w:noProof/>
          <w:webHidden/>
        </w:rPr>
        <w:tab/>
      </w:r>
      <w:r>
        <w:rPr>
          <w:noProof/>
          <w:webHidden/>
        </w:rPr>
        <w:fldChar w:fldCharType="begin"/>
      </w:r>
      <w:r>
        <w:rPr>
          <w:noProof/>
          <w:webHidden/>
        </w:rPr>
        <w:instrText> PAGEREF _Toc686174310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"_Toc686174311"</w:instrText>
      </w:r>
      <w:r>
        <w:fldChar w:fldCharType="separate"/>
      </w:r>
      <w:r>
        <w:rPr>
          <w:b/>
        </w:rPr>
        <w:t>5.2.1</w:t>
      </w:r>
      <w:r>
        <w:t xml:space="preserve"> </w:t>
      </w:r>
      <w:r>
        <w:t>融资渠道和融资用途</w:t>
      </w:r>
      <w:r>
        <w:fldChar w:fldCharType="end"/>
      </w:r>
      <w:r>
        <w:rPr>
          <w:noProof/>
          <w:webHidden/>
        </w:rPr>
        <w:tab/>
      </w:r>
      <w:r>
        <w:rPr>
          <w:noProof/>
          <w:webHidden/>
        </w:rPr>
        <w:fldChar w:fldCharType="begin"/>
      </w:r>
      <w:r>
        <w:rPr>
          <w:noProof/>
          <w:webHidden/>
        </w:rPr>
        <w:instrText> PAGEREF _Toc686174311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"_Toc686174312"</w:instrText>
      </w:r>
      <w:r>
        <w:fldChar w:fldCharType="separate"/>
      </w:r>
      <w:r>
        <w:rPr>
          <w:b/>
        </w:rPr>
        <w:t>5.2.2</w:t>
      </w:r>
      <w:r>
        <w:t xml:space="preserve"> </w:t>
      </w:r>
      <w:r>
        <w:t>贷款额度和贷款方式</w:t>
      </w:r>
      <w:r>
        <w:fldChar w:fldCharType="end"/>
      </w:r>
      <w:r>
        <w:rPr>
          <w:noProof/>
          <w:webHidden/>
        </w:rPr>
        <w:tab/>
      </w:r>
      <w:r>
        <w:rPr>
          <w:noProof/>
          <w:webHidden/>
        </w:rPr>
        <w:fldChar w:fldCharType="begin"/>
      </w:r>
      <w:r>
        <w:rPr>
          <w:noProof/>
          <w:webHidden/>
        </w:rPr>
        <w:instrText> PAGEREF _Toc686174312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"_Toc686174313"</w:instrText>
      </w:r>
      <w:r>
        <w:fldChar w:fldCharType="separate"/>
      </w:r>
      <w:r>
        <w:rPr>
          <w:b/>
        </w:rPr>
        <w:t>5.3</w:t>
      </w:r>
      <w:r>
        <w:t xml:space="preserve"> </w:t>
      </w:r>
      <w:r>
        <w:t>中、小、微型茶叶企业的差异化融资分析</w:t>
      </w:r>
      <w:r>
        <w:fldChar w:fldCharType="end"/>
      </w:r>
      <w:r>
        <w:rPr>
          <w:noProof/>
          <w:webHidden/>
        </w:rPr>
        <w:tab/>
      </w:r>
      <w:r>
        <w:rPr>
          <w:noProof/>
          <w:webHidden/>
        </w:rPr>
        <w:fldChar w:fldCharType="begin"/>
      </w:r>
      <w:r>
        <w:rPr>
          <w:noProof/>
          <w:webHidden/>
        </w:rPr>
        <w:instrText> PAGEREF _Toc686174313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"_Toc686174314"</w:instrText>
      </w:r>
      <w:r>
        <w:fldChar w:fldCharType="separate"/>
      </w:r>
      <w:r>
        <w:rPr>
          <w:b/>
        </w:rPr>
        <w:t>5.3.1</w:t>
      </w:r>
      <w:r>
        <w:t xml:space="preserve"> </w:t>
      </w:r>
      <w:r>
        <w:t>微型茶叶企业融资分析</w:t>
      </w:r>
      <w:r>
        <w:fldChar w:fldCharType="end"/>
      </w:r>
      <w:r>
        <w:rPr>
          <w:noProof/>
          <w:webHidden/>
        </w:rPr>
        <w:tab/>
      </w:r>
      <w:r>
        <w:rPr>
          <w:noProof/>
          <w:webHidden/>
        </w:rPr>
        <w:fldChar w:fldCharType="begin"/>
      </w:r>
      <w:r>
        <w:rPr>
          <w:noProof/>
          <w:webHidden/>
        </w:rPr>
        <w:instrText> PAGEREF _Toc686174314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"_Toc686174315"</w:instrText>
      </w:r>
      <w:r>
        <w:fldChar w:fldCharType="separate"/>
      </w:r>
      <w:r>
        <w:rPr>
          <w:b/>
        </w:rPr>
        <w:t>5.3.2</w:t>
      </w:r>
      <w:r>
        <w:t xml:space="preserve"> </w:t>
      </w:r>
      <w:r>
        <w:t>小型茶叶企业融资分析</w:t>
      </w:r>
      <w:r>
        <w:fldChar w:fldCharType="end"/>
      </w:r>
      <w:r>
        <w:rPr>
          <w:noProof/>
          <w:webHidden/>
        </w:rPr>
        <w:tab/>
      </w:r>
      <w:r>
        <w:rPr>
          <w:noProof/>
          <w:webHidden/>
        </w:rPr>
        <w:fldChar w:fldCharType="begin"/>
      </w:r>
      <w:r>
        <w:rPr>
          <w:noProof/>
          <w:webHidden/>
        </w:rPr>
        <w:instrText> PAGEREF _Toc686174315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"_Toc686174316"</w:instrText>
      </w:r>
      <w:r>
        <w:fldChar w:fldCharType="separate"/>
      </w:r>
      <w:r>
        <w:rPr>
          <w:b/>
        </w:rPr>
        <w:t>5.3.3</w:t>
      </w:r>
      <w:r>
        <w:t xml:space="preserve"> </w:t>
      </w:r>
      <w:r>
        <w:t>中型茶叶企业融资分析</w:t>
      </w:r>
      <w:r>
        <w:fldChar w:fldCharType="end"/>
      </w:r>
      <w:r>
        <w:rPr>
          <w:noProof/>
          <w:webHidden/>
        </w:rPr>
        <w:tab/>
      </w:r>
      <w:r>
        <w:rPr>
          <w:noProof/>
          <w:webHidden/>
        </w:rPr>
        <w:fldChar w:fldCharType="begin"/>
      </w:r>
      <w:r>
        <w:rPr>
          <w:noProof/>
          <w:webHidden/>
        </w:rPr>
        <w:instrText> PAGEREF _Toc686174316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"_Toc686174317"</w:instrText>
      </w:r>
      <w:r>
        <w:fldChar w:fldCharType="separate"/>
      </w:r>
      <w:r>
        <w:t>5.4</w:t>
      </w:r>
      <w:r>
        <w:t xml:space="preserve"> </w:t>
      </w:r>
      <w:r w:rsidRPr="00DB64CE">
        <w:t>小结</w:t>
      </w:r>
      <w:r>
        <w:fldChar w:fldCharType="end"/>
      </w:r>
      <w:r>
        <w:rPr>
          <w:noProof/>
          <w:webHidden/>
        </w:rPr>
        <w:tab/>
      </w:r>
      <w:r>
        <w:rPr>
          <w:noProof/>
          <w:webHidden/>
        </w:rPr>
        <w:fldChar w:fldCharType="begin"/>
      </w:r>
      <w:r>
        <w:rPr>
          <w:noProof/>
          <w:webHidden/>
        </w:rPr>
        <w:instrText> PAGEREF _Toc686174317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"_Toc686174318"</w:instrText>
      </w:r>
      <w:r>
        <w:fldChar w:fldCharType="separate"/>
      </w:r>
      <w:r>
        <w:rPr>
          <w:b/>
        </w:rPr>
        <w:t>6</w:t>
      </w:r>
      <w:r>
        <w:t xml:space="preserve">  </w:t>
      </w:r>
      <w:r>
        <w:t>福建茶叶企业融资顺序的经验分析</w:t>
      </w:r>
      <w:r>
        <w:fldChar w:fldCharType="end"/>
      </w:r>
      <w:r>
        <w:rPr>
          <w:noProof/>
          <w:webHidden/>
        </w:rPr>
        <w:tab/>
      </w:r>
      <w:r>
        <w:rPr>
          <w:noProof/>
          <w:webHidden/>
        </w:rPr>
        <w:fldChar w:fldCharType="begin"/>
      </w:r>
      <w:r>
        <w:rPr>
          <w:noProof/>
          <w:webHidden/>
        </w:rPr>
        <w:instrText> PAGEREF _Toc686174318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"_Toc686174319"</w:instrText>
      </w:r>
      <w:r>
        <w:fldChar w:fldCharType="separate"/>
      </w:r>
      <w:r>
        <w:rPr>
          <w:b/>
        </w:rPr>
        <w:t>6.1</w:t>
      </w:r>
      <w:r>
        <w:t xml:space="preserve"> </w:t>
      </w:r>
      <w:r>
        <w:t>变量选择</w:t>
      </w:r>
      <w:r>
        <w:fldChar w:fldCharType="end"/>
      </w:r>
      <w:r>
        <w:rPr>
          <w:noProof/>
          <w:webHidden/>
        </w:rPr>
        <w:tab/>
      </w:r>
      <w:r>
        <w:rPr>
          <w:noProof/>
          <w:webHidden/>
        </w:rPr>
        <w:fldChar w:fldCharType="begin"/>
      </w:r>
      <w:r>
        <w:rPr>
          <w:noProof/>
          <w:webHidden/>
        </w:rPr>
        <w:instrText> PAGEREF _Toc686174319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"_Toc686174320"</w:instrText>
      </w:r>
      <w:r>
        <w:fldChar w:fldCharType="separate"/>
      </w:r>
      <w:r>
        <w:rPr>
          <w:b/>
        </w:rPr>
        <w:t>6.1.1</w:t>
      </w:r>
      <w:r>
        <w:t xml:space="preserve"> </w:t>
      </w:r>
      <w:r>
        <w:t>替代变量选择依据</w:t>
      </w:r>
      <w:r>
        <w:fldChar w:fldCharType="end"/>
      </w:r>
      <w:r>
        <w:rPr>
          <w:noProof/>
          <w:webHidden/>
        </w:rPr>
        <w:tab/>
      </w:r>
      <w:r>
        <w:rPr>
          <w:noProof/>
          <w:webHidden/>
        </w:rPr>
        <w:fldChar w:fldCharType="begin"/>
      </w:r>
      <w:r>
        <w:rPr>
          <w:noProof/>
          <w:webHidden/>
        </w:rPr>
        <w:instrText> PAGEREF _Toc686174320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"_Toc686174321"</w:instrText>
      </w:r>
      <w:r>
        <w:fldChar w:fldCharType="separate"/>
      </w:r>
      <w:r>
        <w:rPr>
          <w:b/>
        </w:rPr>
        <w:t>6.1.2</w:t>
      </w:r>
      <w:r>
        <w:t xml:space="preserve"> </w:t>
      </w:r>
      <w:r>
        <w:t>替代变量选择说明</w:t>
      </w:r>
      <w:r>
        <w:fldChar w:fldCharType="end"/>
      </w:r>
      <w:r>
        <w:rPr>
          <w:noProof/>
          <w:webHidden/>
        </w:rPr>
        <w:tab/>
      </w:r>
      <w:r>
        <w:rPr>
          <w:noProof/>
          <w:webHidden/>
        </w:rPr>
        <w:fldChar w:fldCharType="begin"/>
      </w:r>
      <w:r>
        <w:rPr>
          <w:noProof/>
          <w:webHidden/>
        </w:rPr>
        <w:instrText> PAGEREF _Toc686174321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"_Toc686174322"</w:instrText>
      </w:r>
      <w:r>
        <w:fldChar w:fldCharType="separate"/>
      </w:r>
      <w:r>
        <w:rPr>
          <w:b/>
        </w:rPr>
        <w:t>6.1.3</w:t>
      </w:r>
      <w:r>
        <w:t xml:space="preserve"> </w:t>
      </w:r>
      <w:r>
        <w:t>变量设置</w:t>
      </w:r>
      <w:r>
        <w:fldChar w:fldCharType="end"/>
      </w:r>
      <w:r>
        <w:rPr>
          <w:noProof/>
          <w:webHidden/>
        </w:rPr>
        <w:tab/>
      </w:r>
      <w:r>
        <w:rPr>
          <w:noProof/>
          <w:webHidden/>
        </w:rPr>
        <w:fldChar w:fldCharType="begin"/>
      </w:r>
      <w:r>
        <w:rPr>
          <w:noProof/>
          <w:webHidden/>
        </w:rPr>
        <w:instrText> PAGEREF _Toc686174322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"_Toc686174323"</w:instrText>
      </w:r>
      <w:r>
        <w:fldChar w:fldCharType="separate"/>
      </w:r>
      <w:r>
        <w:rPr>
          <w:b/>
        </w:rPr>
        <w:t>6.2</w:t>
      </w:r>
      <w:r>
        <w:t xml:space="preserve"> </w:t>
      </w:r>
      <w:r>
        <w:t>模型选择</w:t>
      </w:r>
      <w:r>
        <w:fldChar w:fldCharType="end"/>
      </w:r>
      <w:r>
        <w:rPr>
          <w:noProof/>
          <w:webHidden/>
        </w:rPr>
        <w:tab/>
      </w:r>
      <w:r>
        <w:rPr>
          <w:noProof/>
          <w:webHidden/>
        </w:rPr>
        <w:fldChar w:fldCharType="begin"/>
      </w:r>
      <w:r>
        <w:rPr>
          <w:noProof/>
          <w:webHidden/>
        </w:rPr>
        <w:instrText> PAGEREF _Toc686174323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"_Toc686174324"</w:instrText>
      </w:r>
      <w:r>
        <w:fldChar w:fldCharType="separate"/>
      </w:r>
      <w:r>
        <w:rPr>
          <w:b/>
        </w:rPr>
        <w:t>6.2.1</w:t>
      </w:r>
      <w:r>
        <w:t xml:space="preserve"> </w:t>
      </w:r>
      <w:r>
        <w:t>模型选择依据</w:t>
      </w:r>
      <w:r>
        <w:fldChar w:fldCharType="end"/>
      </w:r>
      <w:r>
        <w:rPr>
          <w:noProof/>
          <w:webHidden/>
        </w:rPr>
        <w:tab/>
      </w:r>
      <w:r>
        <w:rPr>
          <w:noProof/>
          <w:webHidden/>
        </w:rPr>
        <w:fldChar w:fldCharType="begin"/>
      </w:r>
      <w:r>
        <w:rPr>
          <w:noProof/>
          <w:webHidden/>
        </w:rPr>
        <w:instrText> PAGEREF _Toc686174324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"_Toc686174325"</w:instrText>
      </w:r>
      <w:r>
        <w:fldChar w:fldCharType="separate"/>
      </w:r>
      <w:r>
        <w:rPr>
          <w:b/>
        </w:rPr>
        <w:t>6.2.2</w:t>
      </w:r>
      <w:r>
        <w:t xml:space="preserve"> </w:t>
      </w:r>
      <w:r>
        <w:t>模型选择说明</w:t>
      </w:r>
      <w:r>
        <w:fldChar w:fldCharType="end"/>
      </w:r>
      <w:r>
        <w:rPr>
          <w:noProof/>
          <w:webHidden/>
        </w:rPr>
        <w:tab/>
      </w:r>
      <w:r>
        <w:rPr>
          <w:noProof/>
          <w:webHidden/>
        </w:rPr>
        <w:fldChar w:fldCharType="begin"/>
      </w:r>
      <w:r>
        <w:rPr>
          <w:noProof/>
          <w:webHidden/>
        </w:rPr>
        <w:instrText> PAGEREF _Toc686174325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"_Toc686174326"</w:instrText>
      </w:r>
      <w:r>
        <w:fldChar w:fldCharType="separate"/>
      </w:r>
      <w:r>
        <w:rPr>
          <w:b/>
        </w:rPr>
        <w:t>6.3</w:t>
      </w:r>
      <w:r>
        <w:t xml:space="preserve"> </w:t>
      </w:r>
      <w:r>
        <w:t>数据来源与研究假设</w:t>
      </w:r>
      <w:r>
        <w:fldChar w:fldCharType="end"/>
      </w:r>
      <w:r>
        <w:rPr>
          <w:noProof/>
          <w:webHidden/>
        </w:rPr>
        <w:tab/>
      </w:r>
      <w:r>
        <w:rPr>
          <w:noProof/>
          <w:webHidden/>
        </w:rPr>
        <w:fldChar w:fldCharType="begin"/>
      </w:r>
      <w:r>
        <w:rPr>
          <w:noProof/>
          <w:webHidden/>
        </w:rPr>
        <w:instrText> PAGEREF _Toc686174326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"_Toc686174327"</w:instrText>
      </w:r>
      <w:r>
        <w:fldChar w:fldCharType="separate"/>
      </w:r>
      <w:r>
        <w:rPr>
          <w:b/>
        </w:rPr>
        <w:t>6.3.1</w:t>
      </w:r>
      <w:r>
        <w:t xml:space="preserve"> </w:t>
      </w:r>
      <w:r>
        <w:t>数据来源</w:t>
      </w:r>
      <w:r>
        <w:fldChar w:fldCharType="end"/>
      </w:r>
      <w:r>
        <w:rPr>
          <w:noProof/>
          <w:webHidden/>
        </w:rPr>
        <w:tab/>
      </w:r>
      <w:r>
        <w:rPr>
          <w:noProof/>
          <w:webHidden/>
        </w:rPr>
        <w:fldChar w:fldCharType="begin"/>
      </w:r>
      <w:r>
        <w:rPr>
          <w:noProof/>
          <w:webHidden/>
        </w:rPr>
        <w:instrText> PAGEREF _Toc686174327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"_Toc686174328"</w:instrText>
      </w:r>
      <w:r>
        <w:fldChar w:fldCharType="separate"/>
      </w:r>
      <w:r>
        <w:rPr>
          <w:b/>
        </w:rPr>
        <w:t>6.3.2</w:t>
      </w:r>
      <w:r>
        <w:t xml:space="preserve"> </w:t>
      </w:r>
      <w:r>
        <w:t>研究假设</w:t>
      </w:r>
      <w:r>
        <w:fldChar w:fldCharType="end"/>
      </w:r>
      <w:r>
        <w:rPr>
          <w:noProof/>
          <w:webHidden/>
        </w:rPr>
        <w:tab/>
      </w:r>
      <w:r>
        <w:rPr>
          <w:noProof/>
          <w:webHidden/>
        </w:rPr>
        <w:fldChar w:fldCharType="begin"/>
      </w:r>
      <w:r>
        <w:rPr>
          <w:noProof/>
          <w:webHidden/>
        </w:rPr>
        <w:instrText> PAGEREF _Toc686174328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"_Toc686174329"</w:instrText>
      </w:r>
      <w:r>
        <w:fldChar w:fldCharType="separate"/>
      </w:r>
      <w:r>
        <w:rPr>
          <w:b/>
        </w:rPr>
        <w:t>6.4</w:t>
      </w:r>
      <w:r>
        <w:t xml:space="preserve"> </w:t>
      </w:r>
      <w:r>
        <w:t>多元线性回归模型的融资顺序检验</w:t>
      </w:r>
      <w:r>
        <w:fldChar w:fldCharType="end"/>
      </w:r>
      <w:r>
        <w:rPr>
          <w:noProof/>
          <w:webHidden/>
        </w:rPr>
        <w:tab/>
      </w:r>
      <w:r>
        <w:rPr>
          <w:noProof/>
          <w:webHidden/>
        </w:rPr>
        <w:fldChar w:fldCharType="begin"/>
      </w:r>
      <w:r>
        <w:rPr>
          <w:noProof/>
          <w:webHidden/>
        </w:rPr>
        <w:instrText> PAGEREF _Toc686174329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"_Toc686174330"</w:instrText>
      </w:r>
      <w:r>
        <w:fldChar w:fldCharType="separate"/>
      </w:r>
      <w:r>
        <w:rPr>
          <w:b/>
        </w:rPr>
        <w:t>6.4.1</w:t>
      </w:r>
      <w:r>
        <w:t xml:space="preserve"> </w:t>
      </w:r>
      <w:r>
        <w:t>构建多元线性回归模型</w:t>
      </w:r>
      <w:r>
        <w:fldChar w:fldCharType="end"/>
      </w:r>
      <w:r>
        <w:rPr>
          <w:noProof/>
          <w:webHidden/>
        </w:rPr>
        <w:tab/>
      </w:r>
      <w:r>
        <w:rPr>
          <w:noProof/>
          <w:webHidden/>
        </w:rPr>
        <w:fldChar w:fldCharType="begin"/>
      </w:r>
      <w:r>
        <w:rPr>
          <w:noProof/>
          <w:webHidden/>
        </w:rPr>
        <w:instrText> PAGEREF _Toc686174330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"_Toc686174331"</w:instrText>
      </w:r>
      <w:r>
        <w:fldChar w:fldCharType="separate"/>
      </w:r>
      <w:r>
        <w:rPr>
          <w:b/>
        </w:rPr>
        <w:t>6.4.2</w:t>
      </w:r>
      <w:r>
        <w:t xml:space="preserve"> </w:t>
      </w:r>
      <w:r>
        <w:t>成长型茶企回归结果</w:t>
      </w:r>
      <w:r>
        <w:fldChar w:fldCharType="end"/>
      </w:r>
      <w:r>
        <w:rPr>
          <w:noProof/>
          <w:webHidden/>
        </w:rPr>
        <w:tab/>
      </w:r>
      <w:r>
        <w:rPr>
          <w:noProof/>
          <w:webHidden/>
        </w:rPr>
        <w:fldChar w:fldCharType="begin"/>
      </w:r>
      <w:r>
        <w:rPr>
          <w:noProof/>
          <w:webHidden/>
        </w:rPr>
        <w:instrText> PAGEREF _Toc686174331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"_Toc686174332"</w:instrText>
      </w:r>
      <w:r>
        <w:fldChar w:fldCharType="separate"/>
      </w:r>
      <w:r>
        <w:rPr>
          <w:b/>
        </w:rPr>
        <w:t>7.4.1</w:t>
      </w:r>
      <w:r>
        <w:t xml:space="preserve"> </w:t>
      </w:r>
      <w:r>
        <w:t>成熟型茶企回归结果</w:t>
      </w:r>
      <w:r>
        <w:fldChar w:fldCharType="end"/>
      </w:r>
      <w:r>
        <w:rPr>
          <w:noProof/>
          <w:webHidden/>
        </w:rPr>
        <w:tab/>
      </w:r>
      <w:r>
        <w:rPr>
          <w:noProof/>
          <w:webHidden/>
        </w:rPr>
        <w:fldChar w:fldCharType="begin"/>
      </w:r>
      <w:r>
        <w:rPr>
          <w:noProof/>
          <w:webHidden/>
        </w:rPr>
        <w:instrText> PAGEREF _Toc686174332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"_Toc686174333"</w:instrText>
      </w:r>
      <w:r>
        <w:fldChar w:fldCharType="separate"/>
      </w:r>
      <w:r>
        <w:rPr>
          <w:b/>
        </w:rPr>
        <w:t>6.5</w:t>
      </w:r>
      <w:r>
        <w:t xml:space="preserve"> </w:t>
      </w:r>
      <w:r>
        <w:rPr>
          <w:b/>
        </w:rPr>
        <w:t>Lem</w:t>
      </w:r>
      <w:r>
        <w:rPr>
          <w:b/>
        </w:rPr>
        <w:t>mon</w:t>
      </w:r>
      <w:r w:rsidR="001852F3">
        <w:t xml:space="preserve">和</w:t>
      </w:r>
      <w:r>
        <w:rPr>
          <w:b/>
        </w:rPr>
        <w:t>Zender</w:t>
      </w:r>
      <w:r w:rsidR="001852F3">
        <w:t xml:space="preserve">增强型模型检验</w:t>
      </w:r>
      <w:r>
        <w:fldChar w:fldCharType="end"/>
      </w:r>
      <w:r>
        <w:rPr>
          <w:noProof/>
          <w:webHidden/>
        </w:rPr>
        <w:tab/>
      </w:r>
      <w:r>
        <w:rPr>
          <w:noProof/>
          <w:webHidden/>
        </w:rPr>
        <w:fldChar w:fldCharType="begin"/>
      </w:r>
      <w:r>
        <w:rPr>
          <w:noProof/>
          <w:webHidden/>
        </w:rPr>
        <w:instrText> PAGEREF _Toc686174333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"_Toc686174334"</w:instrText>
      </w:r>
      <w:r>
        <w:fldChar w:fldCharType="separate"/>
      </w:r>
      <w:r>
        <w:rPr>
          <w:b/>
        </w:rPr>
        <w:t>6.5.1</w:t>
      </w:r>
      <w:r>
        <w:t xml:space="preserve"> </w:t>
      </w:r>
      <w:r>
        <w:t>构建</w:t>
      </w:r>
      <w:r>
        <w:rPr>
          <w:b/>
        </w:rPr>
        <w:t>Lemmon</w:t>
      </w:r>
      <w:r w:rsidR="001852F3">
        <w:t xml:space="preserve">和</w:t>
      </w:r>
      <w:r>
        <w:rPr>
          <w:b/>
        </w:rPr>
        <w:t>Zender</w:t>
      </w:r>
      <w:r w:rsidR="001852F3">
        <w:t xml:space="preserve">增强型检验模型</w:t>
      </w:r>
      <w:r>
        <w:fldChar w:fldCharType="end"/>
      </w:r>
      <w:r>
        <w:rPr>
          <w:noProof/>
          <w:webHidden/>
        </w:rPr>
        <w:tab/>
      </w:r>
      <w:r>
        <w:rPr>
          <w:noProof/>
          <w:webHidden/>
        </w:rPr>
        <w:fldChar w:fldCharType="begin"/>
      </w:r>
      <w:r>
        <w:rPr>
          <w:noProof/>
          <w:webHidden/>
        </w:rPr>
        <w:instrText> PAGEREF _Toc686174334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"_Toc686174335"</w:instrText>
      </w:r>
      <w:r>
        <w:fldChar w:fldCharType="separate"/>
      </w:r>
      <w:r>
        <w:rPr>
          <w:b/>
        </w:rPr>
        <w:t>6.5.2</w:t>
      </w:r>
      <w:r>
        <w:t xml:space="preserve"> </w:t>
      </w:r>
      <w:r>
        <w:t>成长型与成熟型茶企</w:t>
      </w:r>
      <w:r>
        <w:rPr>
          <w:b/>
        </w:rPr>
        <w:t>Lemmon</w:t>
      </w:r>
      <w:r>
        <w:t>和</w:t>
      </w:r>
      <w:r>
        <w:rPr>
          <w:b/>
        </w:rPr>
        <w:t>Zender</w:t>
      </w:r>
      <w:r>
        <w:t>增强型检验结果</w:t>
      </w:r>
      <w:r>
        <w:fldChar w:fldCharType="end"/>
      </w:r>
      <w:r>
        <w:rPr>
          <w:noProof/>
          <w:webHidden/>
        </w:rPr>
        <w:tab/>
      </w:r>
      <w:r>
        <w:rPr>
          <w:noProof/>
          <w:webHidden/>
        </w:rPr>
        <w:fldChar w:fldCharType="begin"/>
      </w:r>
      <w:r>
        <w:rPr>
          <w:noProof/>
          <w:webHidden/>
        </w:rPr>
        <w:instrText> PAGEREF _Toc686174335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"_Toc686174336"</w:instrText>
      </w:r>
      <w:r>
        <w:fldChar w:fldCharType="separate"/>
      </w:r>
      <w:r>
        <w:rPr>
          <w:b/>
        </w:rPr>
        <w:t>6.6</w:t>
      </w:r>
      <w:r>
        <w:t xml:space="preserve"> </w:t>
      </w:r>
      <w:r>
        <w:t>茶叶企业融资意愿啄食顺序检验</w:t>
      </w:r>
      <w:r>
        <w:fldChar w:fldCharType="end"/>
      </w:r>
      <w:r>
        <w:rPr>
          <w:noProof/>
          <w:webHidden/>
        </w:rPr>
        <w:tab/>
      </w:r>
      <w:r>
        <w:rPr>
          <w:noProof/>
          <w:webHidden/>
        </w:rPr>
        <w:fldChar w:fldCharType="begin"/>
      </w:r>
      <w:r>
        <w:rPr>
          <w:noProof/>
          <w:webHidden/>
        </w:rPr>
        <w:instrText> PAGEREF _Toc686174336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"_Toc686174337"</w:instrText>
      </w:r>
      <w:r>
        <w:fldChar w:fldCharType="separate"/>
      </w:r>
      <w:r>
        <w:rPr>
          <w:b/>
        </w:rPr>
        <w:t>6.6.1</w:t>
      </w:r>
      <w:r>
        <w:t xml:space="preserve"> </w:t>
      </w:r>
      <w:r>
        <w:t>构建茶企</w:t>
      </w:r>
      <w:r>
        <w:rPr>
          <w:b/>
        </w:rPr>
        <w:t>Ordered-logistic</w:t>
      </w:r>
      <w:r>
        <w:t>回归模型</w:t>
      </w:r>
      <w:r>
        <w:fldChar w:fldCharType="end"/>
      </w:r>
      <w:r>
        <w:rPr>
          <w:noProof/>
          <w:webHidden/>
        </w:rPr>
        <w:tab/>
      </w:r>
      <w:r>
        <w:rPr>
          <w:noProof/>
          <w:webHidden/>
        </w:rPr>
        <w:fldChar w:fldCharType="begin"/>
      </w:r>
      <w:r>
        <w:rPr>
          <w:noProof/>
          <w:webHidden/>
        </w:rPr>
        <w:instrText> PAGEREF _Toc686174337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"_Toc686174338"</w:instrText>
      </w:r>
      <w:r>
        <w:fldChar w:fldCharType="separate"/>
      </w:r>
      <w:r>
        <w:rPr>
          <w:b/>
        </w:rPr>
        <w:t>6.6.2</w:t>
      </w:r>
      <w:r>
        <w:t xml:space="preserve"> </w:t>
      </w:r>
      <w:r>
        <w:t>成长型茶企的回归结果</w:t>
      </w:r>
      <w:r>
        <w:fldChar w:fldCharType="end"/>
      </w:r>
      <w:r>
        <w:rPr>
          <w:noProof/>
          <w:webHidden/>
        </w:rPr>
        <w:tab/>
      </w:r>
      <w:r>
        <w:rPr>
          <w:noProof/>
          <w:webHidden/>
        </w:rPr>
        <w:fldChar w:fldCharType="begin"/>
      </w:r>
      <w:r>
        <w:rPr>
          <w:noProof/>
          <w:webHidden/>
        </w:rPr>
        <w:instrText> PAGEREF _Toc686174338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"_Toc686174339"</w:instrText>
      </w:r>
      <w:r>
        <w:fldChar w:fldCharType="separate"/>
      </w:r>
      <w:r>
        <w:rPr>
          <w:b/>
        </w:rPr>
        <w:t>6.6.3</w:t>
      </w:r>
      <w:r>
        <w:t xml:space="preserve"> </w:t>
      </w:r>
      <w:r>
        <w:t>成熟型茶企的回归结果</w:t>
      </w:r>
      <w:r>
        <w:fldChar w:fldCharType="end"/>
      </w:r>
      <w:r>
        <w:rPr>
          <w:noProof/>
          <w:webHidden/>
        </w:rPr>
        <w:tab/>
      </w:r>
      <w:r>
        <w:rPr>
          <w:noProof/>
          <w:webHidden/>
        </w:rPr>
        <w:fldChar w:fldCharType="begin"/>
      </w:r>
      <w:r>
        <w:rPr>
          <w:noProof/>
          <w:webHidden/>
        </w:rPr>
        <w:instrText> PAGEREF _Toc686174339 \h </w:instrText>
      </w:r>
      <w:r>
        <w:rPr>
          <w:noProof/>
          <w:webHidden/>
        </w:rPr>
        <w:fldChar w:fldCharType="separate"/>
      </w:r>
      <w:r>
        <w:rPr>
          <w:noProof/>
          <w:webHidden/>
        </w:rPr>
        <w:t>63</w:t>
      </w:r>
      <w:r>
        <w:rPr>
          <w:noProof/>
          <w:webHidden/>
        </w:rPr>
        <w:fldChar w:fldCharType="end"/>
      </w:r>
    </w:p>
    <w:p w:rsidR="0018722C">
      <w:pPr>
        <w:pStyle w:val="TOC2"/>
        <w:topLinePunct/>
      </w:pPr>
      <w:r>
        <w:fldChar w:fldCharType="begin"/>
      </w:r>
      <w:r>
        <w:instrText>HYPERLINK \l "_Toc686174340"</w:instrText>
      </w:r>
      <w:r>
        <w:fldChar w:fldCharType="separate"/>
      </w:r>
      <w:r>
        <w:t>6.7</w:t>
      </w:r>
      <w:r>
        <w:t xml:space="preserve"> </w:t>
      </w:r>
      <w:r w:rsidRPr="00DB64CE">
        <w:t>小 结</w:t>
      </w:r>
      <w:r>
        <w:fldChar w:fldCharType="end"/>
      </w:r>
      <w:r>
        <w:rPr>
          <w:noProof/>
          <w:webHidden/>
        </w:rPr>
        <w:tab/>
      </w:r>
      <w:r>
        <w:rPr>
          <w:noProof/>
          <w:webHidden/>
        </w:rPr>
        <w:fldChar w:fldCharType="begin"/>
      </w:r>
      <w:r>
        <w:rPr>
          <w:noProof/>
          <w:webHidden/>
        </w:rPr>
        <w:instrText> PAGEREF _Toc686174340 \h </w:instrText>
      </w:r>
      <w:r>
        <w:rPr>
          <w:noProof/>
          <w:webHidden/>
        </w:rPr>
        <w:fldChar w:fldCharType="separate"/>
      </w:r>
      <w:r>
        <w:rPr>
          <w:noProof/>
          <w:webHidden/>
        </w:rPr>
        <w:t>64</w:t>
      </w:r>
      <w:r>
        <w:rPr>
          <w:noProof/>
          <w:webHidden/>
        </w:rPr>
        <w:fldChar w:fldCharType="end"/>
      </w:r>
    </w:p>
    <w:p w:rsidR="0018722C">
      <w:pPr>
        <w:pStyle w:val="TOC1"/>
        <w:topLinePunct/>
      </w:pPr>
      <w:r>
        <w:fldChar w:fldCharType="begin"/>
      </w:r>
      <w:r>
        <w:instrText>HYPERLINK \l "_Toc686174341"</w:instrText>
      </w:r>
      <w:r>
        <w:fldChar w:fldCharType="separate"/>
      </w:r>
      <w:r>
        <w:rPr>
          <w:b/>
        </w:rPr>
        <w:t>7</w:t>
      </w:r>
      <w:r>
        <w:t xml:space="preserve">  </w:t>
      </w:r>
      <w:r>
        <w:t>缓解茶叶企业融资困难的新思路</w:t>
      </w:r>
      <w:r>
        <w:fldChar w:fldCharType="end"/>
      </w:r>
      <w:r>
        <w:rPr>
          <w:noProof/>
          <w:webHidden/>
        </w:rPr>
        <w:tab/>
      </w:r>
      <w:r>
        <w:rPr>
          <w:noProof/>
          <w:webHidden/>
        </w:rPr>
        <w:fldChar w:fldCharType="begin"/>
      </w:r>
      <w:r>
        <w:rPr>
          <w:noProof/>
          <w:webHidden/>
        </w:rPr>
        <w:instrText> PAGEREF _Toc686174341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"_Toc686174342"</w:instrText>
      </w:r>
      <w:r>
        <w:fldChar w:fldCharType="separate"/>
      </w:r>
      <w:r>
        <w:rPr>
          <w:b/>
        </w:rPr>
        <w:t>7.1</w:t>
      </w:r>
      <w:r>
        <w:t xml:space="preserve"> </w:t>
      </w:r>
      <w:r>
        <w:t>完善政府的服务支持体系</w:t>
      </w:r>
      <w:r>
        <w:fldChar w:fldCharType="end"/>
      </w:r>
      <w:r>
        <w:rPr>
          <w:noProof/>
          <w:webHidden/>
        </w:rPr>
        <w:tab/>
      </w:r>
      <w:r>
        <w:rPr>
          <w:noProof/>
          <w:webHidden/>
        </w:rPr>
        <w:fldChar w:fldCharType="begin"/>
      </w:r>
      <w:r>
        <w:rPr>
          <w:noProof/>
          <w:webHidden/>
        </w:rPr>
        <w:instrText> PAGEREF _Toc686174342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"_Toc686174343"</w:instrText>
      </w:r>
      <w:r>
        <w:fldChar w:fldCharType="separate"/>
      </w:r>
      <w:r>
        <w:rPr>
          <w:b/>
        </w:rPr>
        <w:t>7.2</w:t>
      </w:r>
      <w:r>
        <w:t xml:space="preserve"> </w:t>
      </w:r>
      <w:r>
        <w:t>拓宽茶叶企业的融资渠道</w:t>
      </w:r>
      <w:r>
        <w:fldChar w:fldCharType="end"/>
      </w:r>
      <w:r>
        <w:rPr>
          <w:noProof/>
          <w:webHidden/>
        </w:rPr>
        <w:tab/>
      </w:r>
      <w:r>
        <w:rPr>
          <w:noProof/>
          <w:webHidden/>
        </w:rPr>
        <w:fldChar w:fldCharType="begin"/>
      </w:r>
      <w:r>
        <w:rPr>
          <w:noProof/>
          <w:webHidden/>
        </w:rPr>
        <w:instrText> PAGEREF _Toc686174343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"_Toc686174344"</w:instrText>
      </w:r>
      <w:r>
        <w:fldChar w:fldCharType="separate"/>
      </w:r>
      <w:r>
        <w:rPr>
          <w:b/>
        </w:rPr>
        <w:t>7.3</w:t>
      </w:r>
      <w:r>
        <w:t xml:space="preserve"> </w:t>
      </w:r>
      <w:r>
        <w:t>提高中介组织的服务功能</w:t>
      </w:r>
      <w:r>
        <w:fldChar w:fldCharType="end"/>
      </w:r>
      <w:r>
        <w:rPr>
          <w:noProof/>
          <w:webHidden/>
        </w:rPr>
        <w:tab/>
      </w:r>
      <w:r>
        <w:rPr>
          <w:noProof/>
          <w:webHidden/>
        </w:rPr>
        <w:fldChar w:fldCharType="begin"/>
      </w:r>
      <w:r>
        <w:rPr>
          <w:noProof/>
          <w:webHidden/>
        </w:rPr>
        <w:instrText> PAGEREF _Toc686174344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"_Toc686174345"</w:instrText>
      </w:r>
      <w:r>
        <w:fldChar w:fldCharType="separate"/>
      </w:r>
      <w:r>
        <w:rPr>
          <w:b/>
        </w:rPr>
        <w:t>7.4</w:t>
      </w:r>
      <w:r>
        <w:t xml:space="preserve"> </w:t>
      </w:r>
      <w:r>
        <w:t>创新茶叶企业的融资机制</w:t>
      </w:r>
      <w:r>
        <w:fldChar w:fldCharType="end"/>
      </w:r>
      <w:r>
        <w:rPr>
          <w:noProof/>
          <w:webHidden/>
        </w:rPr>
        <w:tab/>
      </w:r>
      <w:r>
        <w:rPr>
          <w:noProof/>
          <w:webHidden/>
        </w:rPr>
        <w:fldChar w:fldCharType="begin"/>
      </w:r>
      <w:r>
        <w:rPr>
          <w:noProof/>
          <w:webHidden/>
        </w:rPr>
        <w:instrText> PAGEREF _Toc686174345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"_Toc686174346"</w:instrText>
      </w:r>
      <w:r>
        <w:fldChar w:fldCharType="separate"/>
      </w:r>
      <w:r>
        <w:rPr>
          <w:b/>
        </w:rPr>
        <w:t>7.5</w:t>
      </w:r>
      <w:r>
        <w:t xml:space="preserve"> </w:t>
      </w:r>
      <w:r>
        <w:t>强化金融机构的金融服务</w:t>
      </w:r>
      <w:r>
        <w:fldChar w:fldCharType="end"/>
      </w:r>
      <w:r>
        <w:rPr>
          <w:noProof/>
          <w:webHidden/>
        </w:rPr>
        <w:tab/>
      </w:r>
      <w:r>
        <w:rPr>
          <w:noProof/>
          <w:webHidden/>
        </w:rPr>
        <w:fldChar w:fldCharType="begin"/>
      </w:r>
      <w:r>
        <w:rPr>
          <w:noProof/>
          <w:webHidden/>
        </w:rPr>
        <w:instrText> PAGEREF _Toc686174346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"_Toc686174347"</w:instrText>
      </w:r>
      <w:r>
        <w:fldChar w:fldCharType="separate"/>
      </w:r>
      <w:r>
        <w:rPr>
          <w:b/>
        </w:rPr>
        <w:t>7.6</w:t>
      </w:r>
      <w:r>
        <w:t xml:space="preserve"> </w:t>
      </w:r>
      <w:r>
        <w:t>提高茶企融资的获得能力</w:t>
      </w:r>
      <w:r>
        <w:fldChar w:fldCharType="end"/>
      </w:r>
      <w:r>
        <w:rPr>
          <w:noProof/>
          <w:webHidden/>
        </w:rPr>
        <w:tab/>
      </w:r>
      <w:r>
        <w:rPr>
          <w:noProof/>
          <w:webHidden/>
        </w:rPr>
        <w:fldChar w:fldCharType="begin"/>
      </w:r>
      <w:r>
        <w:rPr>
          <w:noProof/>
          <w:webHidden/>
        </w:rPr>
        <w:instrText> PAGEREF _Toc686174347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"_Toc686174348"</w:instrText>
      </w:r>
      <w:r>
        <w:fldChar w:fldCharType="separate"/>
      </w:r>
      <w:r>
        <w:rPr>
          <w:b/>
        </w:rPr>
        <w:t>8</w:t>
      </w:r>
      <w:r>
        <w:t xml:space="preserve">  </w:t>
      </w:r>
      <w:r>
        <w:t>结论与展望</w:t>
      </w:r>
      <w:r>
        <w:fldChar w:fldCharType="end"/>
      </w:r>
      <w:r>
        <w:rPr>
          <w:noProof/>
          <w:webHidden/>
        </w:rPr>
        <w:tab/>
      </w:r>
      <w:r>
        <w:rPr>
          <w:noProof/>
          <w:webHidden/>
        </w:rPr>
        <w:fldChar w:fldCharType="begin"/>
      </w:r>
      <w:r>
        <w:rPr>
          <w:noProof/>
          <w:webHidden/>
        </w:rPr>
        <w:instrText> PAGEREF _Toc686174348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"_Toc686174349"</w:instrText>
      </w:r>
      <w:r>
        <w:fldChar w:fldCharType="separate"/>
      </w:r>
      <w:r>
        <w:rPr>
          <w:b/>
        </w:rPr>
        <w:t>8.1</w:t>
      </w:r>
      <w:r>
        <w:t xml:space="preserve"> </w:t>
      </w:r>
      <w:r>
        <w:t>结论</w:t>
      </w:r>
      <w:r>
        <w:fldChar w:fldCharType="end"/>
      </w:r>
      <w:r>
        <w:rPr>
          <w:noProof/>
          <w:webHidden/>
        </w:rPr>
        <w:tab/>
      </w:r>
      <w:r>
        <w:rPr>
          <w:noProof/>
          <w:webHidden/>
        </w:rPr>
        <w:fldChar w:fldCharType="begin"/>
      </w:r>
      <w:r>
        <w:rPr>
          <w:noProof/>
          <w:webHidden/>
        </w:rPr>
        <w:instrText> PAGEREF _Toc686174349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"_Toc686174350"</w:instrText>
      </w:r>
      <w:r>
        <w:fldChar w:fldCharType="separate"/>
      </w:r>
      <w:r>
        <w:rPr>
          <w:b/>
        </w:rPr>
        <w:t>8.1.1</w:t>
      </w:r>
      <w:r>
        <w:t xml:space="preserve"> </w:t>
      </w:r>
      <w:r>
        <w:t>茶叶企业融资现状描述性结论</w:t>
      </w:r>
      <w:r>
        <w:fldChar w:fldCharType="end"/>
      </w:r>
      <w:r>
        <w:rPr>
          <w:noProof/>
          <w:webHidden/>
        </w:rPr>
        <w:tab/>
      </w:r>
      <w:r>
        <w:rPr>
          <w:noProof/>
          <w:webHidden/>
        </w:rPr>
        <w:fldChar w:fldCharType="begin"/>
      </w:r>
      <w:r>
        <w:rPr>
          <w:noProof/>
          <w:webHidden/>
        </w:rPr>
        <w:instrText> PAGEREF _Toc686174350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"_Toc686174351"</w:instrText>
      </w:r>
      <w:r>
        <w:fldChar w:fldCharType="separate"/>
      </w:r>
      <w:r>
        <w:rPr>
          <w:b/>
        </w:rPr>
        <w:t>8.1.2</w:t>
      </w:r>
      <w:r>
        <w:t xml:space="preserve"> </w:t>
      </w:r>
      <w:r>
        <w:t>茶叶企业杠杆率影响因素结论</w:t>
      </w:r>
      <w:r>
        <w:fldChar w:fldCharType="end"/>
      </w:r>
      <w:r>
        <w:rPr>
          <w:noProof/>
          <w:webHidden/>
        </w:rPr>
        <w:tab/>
      </w:r>
      <w:r>
        <w:rPr>
          <w:noProof/>
          <w:webHidden/>
        </w:rPr>
        <w:fldChar w:fldCharType="begin"/>
      </w:r>
      <w:r>
        <w:rPr>
          <w:noProof/>
          <w:webHidden/>
        </w:rPr>
        <w:instrText> PAGEREF _Toc686174351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"_Toc686174352"</w:instrText>
      </w:r>
      <w:r>
        <w:fldChar w:fldCharType="separate"/>
      </w:r>
      <w:r>
        <w:rPr>
          <w:b/>
        </w:rPr>
        <w:t>8.1.3</w:t>
      </w:r>
      <w:r>
        <w:t xml:space="preserve"> </w:t>
      </w:r>
      <w:r>
        <w:t>茶叶企业啄食顺序理论检验结论</w:t>
      </w:r>
      <w:r>
        <w:fldChar w:fldCharType="end"/>
      </w:r>
      <w:r>
        <w:rPr>
          <w:noProof/>
          <w:webHidden/>
        </w:rPr>
        <w:tab/>
      </w:r>
      <w:r>
        <w:rPr>
          <w:noProof/>
          <w:webHidden/>
        </w:rPr>
        <w:fldChar w:fldCharType="begin"/>
      </w:r>
      <w:r>
        <w:rPr>
          <w:noProof/>
          <w:webHidden/>
        </w:rPr>
        <w:instrText> PAGEREF _Toc686174352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"_Toc686174353"</w:instrText>
      </w:r>
      <w:r>
        <w:fldChar w:fldCharType="separate"/>
      </w:r>
      <w:r>
        <w:rPr>
          <w:b/>
        </w:rPr>
        <w:t>8.2 </w:t>
      </w:r>
      <w:r>
        <w:t>展 望</w:t>
      </w:r>
      <w:r>
        <w:fldChar w:fldCharType="end"/>
      </w:r>
      <w:r>
        <w:rPr>
          <w:noProof/>
          <w:webHidden/>
        </w:rPr>
        <w:tab/>
      </w:r>
      <w:r>
        <w:rPr>
          <w:noProof/>
          <w:webHidden/>
        </w:rPr>
        <w:fldChar w:fldCharType="begin"/>
      </w:r>
      <w:r>
        <w:rPr>
          <w:noProof/>
          <w:webHidden/>
        </w:rPr>
        <w:instrText> PAGEREF _Toc686174353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"_Toc686174354"</w:instrText>
      </w:r>
      <w:r>
        <w:fldChar w:fldCharType="separate"/>
      </w:r>
      <w:r>
        <w:t>参考文献</w:t>
      </w:r>
      <w:r>
        <w:fldChar w:fldCharType="end"/>
      </w:r>
      <w:r>
        <w:rPr>
          <w:noProof/>
          <w:webHidden/>
        </w:rPr>
        <w:tab/>
      </w:r>
      <w:r>
        <w:rPr>
          <w:noProof/>
          <w:webHidden/>
        </w:rPr>
        <w:fldChar w:fldCharType="begin"/>
      </w:r>
      <w:r>
        <w:rPr>
          <w:noProof/>
          <w:webHidden/>
        </w:rPr>
        <w:instrText> PAGEREF _Toc686174354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"_Toc686174355"</w:instrText>
      </w:r>
      <w:r>
        <w:fldChar w:fldCharType="separate"/>
      </w:r>
      <w:r>
        <w:t>附录一</w:t>
      </w:r>
      <w:r>
        <w:fldChar w:fldCharType="end"/>
      </w:r>
      <w:r>
        <w:rPr>
          <w:noProof/>
          <w:webHidden/>
        </w:rPr>
        <w:tab/>
      </w:r>
      <w:r>
        <w:rPr>
          <w:noProof/>
          <w:webHidden/>
        </w:rPr>
        <w:fldChar w:fldCharType="begin"/>
      </w:r>
      <w:r>
        <w:rPr>
          <w:noProof/>
          <w:webHidden/>
        </w:rPr>
        <w:instrText> PAGEREF _Toc686174355 \h </w:instrText>
      </w:r>
      <w:r>
        <w:rPr>
          <w:noProof/>
          <w:webHidden/>
        </w:rPr>
        <w:fldChar w:fldCharType="separate"/>
      </w:r>
      <w:r>
        <w:rPr>
          <w:noProof/>
          <w:webHidden/>
        </w:rPr>
        <w:t>73</w:t>
      </w:r>
      <w:r>
        <w:rPr>
          <w:noProof/>
          <w:webHidden/>
        </w:rPr>
        <w:fldChar w:fldCharType="end"/>
      </w:r>
      <w:r>
        <w:fldChar w:fldCharType="end"/>
      </w:r>
    </w:p>
    <w:p w:rsidR="009F338D">
      <w:pPr>
        <w:sectPr w:rsidR="00556256">
          <w:headerReference w:type="even" r:id="rId58"/>
          <w:headerReference w:type="default" r:id="rId56"/>
          <w:footerReference w:type="even" r:id="rId54"/>
          <w:footerReference w:type="default" r:id="rId51"/>
          <w:footerReference w:type="first" r:id="rId49"/>
          <w:headerReference w:type="first" r:id="rId6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5"/>
        <w:topLinePunct/>
      </w:pPr>
      <w:bookmarkStart w:name="图表目录 " w:id="4"/>
      <w:bookmarkEnd w:id="4"/>
      <w:r>
        <w:rPr>
          <w:kern w:val="2"/>
          <w:szCs w:val="22"/>
          <w:rFonts w:ascii="微软雅黑" w:eastAsia="微软雅黑" w:hint="eastAsia" w:cstheme="minorBidi" w:hAnsiTheme="minorHAnsi"/>
          <w:b/>
          <w:sz w:val="30"/>
        </w:rPr>
        <w:t>图表目录</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1-1</w:t>
      </w:r>
      <w:r>
        <w:t xml:space="preserve">  </w:t>
      </w:r>
      <w:r>
        <w:rPr>
          <w:rFonts w:cstheme="minorBidi" w:hAnsiTheme="minorHAnsi" w:eastAsiaTheme="minorHAnsi" w:asciiTheme="minorHAnsi"/>
        </w:rPr>
        <w:t>我</w:t>
      </w:r>
      <w:r>
        <w:rPr>
          <w:rFonts w:cstheme="minorBidi" w:hAnsiTheme="minorHAnsi" w:eastAsiaTheme="minorHAnsi" w:asciiTheme="minorHAnsi"/>
        </w:rPr>
        <w:t>国统计</w:t>
      </w:r>
      <w:r>
        <w:rPr>
          <w:rFonts w:cstheme="minorBidi" w:hAnsiTheme="minorHAnsi" w:eastAsiaTheme="minorHAnsi" w:asciiTheme="minorHAnsi"/>
        </w:rPr>
        <w:t>上</w:t>
      </w:r>
      <w:r>
        <w:rPr>
          <w:rFonts w:cstheme="minorBidi" w:hAnsiTheme="minorHAnsi" w:eastAsiaTheme="minorHAnsi" w:asciiTheme="minorHAnsi"/>
        </w:rPr>
        <w:t>大中小</w:t>
      </w:r>
      <w:r>
        <w:rPr>
          <w:rFonts w:cstheme="minorBidi" w:hAnsiTheme="minorHAnsi" w:eastAsiaTheme="minorHAnsi" w:asciiTheme="minorHAnsi"/>
        </w:rPr>
        <w:t>微</w:t>
      </w:r>
      <w:r>
        <w:rPr>
          <w:rFonts w:cstheme="minorBidi" w:hAnsiTheme="minorHAnsi" w:eastAsiaTheme="minorHAnsi" w:asciiTheme="minorHAnsi"/>
        </w:rPr>
        <w:t>型企业</w:t>
      </w:r>
      <w:r>
        <w:rPr>
          <w:rFonts w:cstheme="minorBidi" w:hAnsiTheme="minorHAnsi" w:eastAsiaTheme="minorHAnsi" w:asciiTheme="minorHAnsi"/>
        </w:rPr>
        <w:t>划</w:t>
      </w:r>
      <w:r>
        <w:rPr>
          <w:rFonts w:cstheme="minorBidi" w:hAnsiTheme="minorHAnsi" w:eastAsiaTheme="minorHAnsi" w:asciiTheme="minorHAnsi"/>
        </w:rPr>
        <w:t>型标准</w:t>
      </w:r>
      <w:r w:rsidRPr="00000000">
        <w:rPr>
          <w:rFonts w:cstheme="minorBidi" w:hAnsiTheme="minorHAnsi" w:eastAsiaTheme="minorHAnsi" w:asciiTheme="minorHAnsi"/>
        </w:rPr>
        <w:tab/>
      </w:r>
      <w:r>
        <w:rPr>
          <w:rFonts w:ascii="Times New Roman" w:eastAsia="Times New Roman" w:cstheme="minorBidi" w:hAnsiTheme="minorHAnsi"/>
        </w:rPr>
        <w:t>4</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pacing w:val="-2"/>
          <w:sz w:val="21"/>
        </w:rPr>
        <w:t>论</w:t>
      </w:r>
      <w:r>
        <w:rPr>
          <w:kern w:val="2"/>
          <w:szCs w:val="22"/>
          <w:rFonts w:cstheme="minorBidi" w:hAnsiTheme="minorHAnsi" w:eastAsiaTheme="minorHAnsi" w:asciiTheme="minorHAnsi"/>
          <w:sz w:val="21"/>
        </w:rPr>
        <w:t>文研究</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技术路</w:t>
      </w:r>
      <w:r>
        <w:rPr>
          <w:kern w:val="2"/>
          <w:szCs w:val="22"/>
          <w:rFonts w:cstheme="minorBidi" w:hAnsiTheme="minorHAnsi" w:eastAsiaTheme="minorHAnsi" w:asciiTheme="minorHAnsi"/>
          <w:spacing w:val="-2"/>
          <w:sz w:val="21"/>
        </w:rPr>
        <w:t>线</w:t>
      </w:r>
      <w:r>
        <w:rPr>
          <w:kern w:val="2"/>
          <w:szCs w:val="22"/>
          <w:rFonts w:cstheme="minorBidi" w:hAnsiTheme="minorHAnsi" w:eastAsiaTheme="minorHAnsi" w:asciiTheme="minorHAnsi"/>
          <w:sz w:val="21"/>
        </w:rPr>
        <w:t>图</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8</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3-1</w:t>
      </w:r>
      <w:r>
        <w:t xml:space="preserve">  </w:t>
      </w:r>
      <w:r>
        <w:rPr>
          <w:rFonts w:cstheme="minorBidi" w:hAnsiTheme="minorHAnsi" w:eastAsiaTheme="minorHAnsi" w:asciiTheme="minorHAnsi"/>
        </w:rPr>
        <w:t>公</w:t>
      </w:r>
      <w:r>
        <w:rPr>
          <w:rFonts w:cstheme="minorBidi" w:hAnsiTheme="minorHAnsi" w:eastAsiaTheme="minorHAnsi" w:asciiTheme="minorHAnsi"/>
        </w:rPr>
        <w:t>司不同</w:t>
      </w:r>
      <w:r>
        <w:rPr>
          <w:rFonts w:cstheme="minorBidi" w:hAnsiTheme="minorHAnsi" w:eastAsiaTheme="minorHAnsi" w:asciiTheme="minorHAnsi"/>
        </w:rPr>
        <w:t>收</w:t>
      </w:r>
      <w:r>
        <w:rPr>
          <w:rFonts w:cstheme="minorBidi" w:hAnsiTheme="minorHAnsi" w:eastAsiaTheme="minorHAnsi" w:asciiTheme="minorHAnsi"/>
        </w:rPr>
        <w:t>入水平</w:t>
      </w:r>
      <w:r>
        <w:rPr>
          <w:rFonts w:cstheme="minorBidi" w:hAnsiTheme="minorHAnsi" w:eastAsiaTheme="minorHAnsi" w:asciiTheme="minorHAnsi"/>
        </w:rPr>
        <w:t>下</w:t>
      </w:r>
      <w:r>
        <w:rPr>
          <w:rFonts w:cstheme="minorBidi" w:hAnsiTheme="minorHAnsi" w:eastAsiaTheme="minorHAnsi" w:asciiTheme="minorHAnsi"/>
        </w:rPr>
        <w:t>的股权</w:t>
      </w:r>
      <w:r>
        <w:rPr>
          <w:rFonts w:cstheme="minorBidi" w:hAnsiTheme="minorHAnsi" w:eastAsiaTheme="minorHAnsi" w:asciiTheme="minorHAnsi"/>
        </w:rPr>
        <w:t>人</w:t>
      </w:r>
      <w:r>
        <w:rPr>
          <w:rFonts w:cstheme="minorBidi" w:hAnsiTheme="minorHAnsi" w:eastAsiaTheme="minorHAnsi" w:asciiTheme="minorHAnsi"/>
        </w:rPr>
        <w:t>和债</w:t>
      </w:r>
      <w:r>
        <w:rPr>
          <w:rFonts w:cstheme="minorBidi" w:hAnsiTheme="minorHAnsi" w:eastAsiaTheme="minorHAnsi" w:asciiTheme="minorHAnsi"/>
        </w:rPr>
        <w:t>权</w:t>
      </w:r>
      <w:r>
        <w:rPr>
          <w:rFonts w:cstheme="minorBidi" w:hAnsiTheme="minorHAnsi" w:eastAsiaTheme="minorHAnsi" w:asciiTheme="minorHAnsi"/>
        </w:rPr>
        <w:t>人的回报</w:t>
      </w:r>
      <w:r w:rsidRPr="00000000">
        <w:rPr>
          <w:rFonts w:cstheme="minorBidi" w:hAnsiTheme="minorHAnsi" w:eastAsiaTheme="minorHAnsi" w:asciiTheme="minorHAnsi"/>
        </w:rPr>
        <w:tab/>
      </w:r>
      <w:r>
        <w:rPr>
          <w:rFonts w:ascii="Times New Roman" w:eastAsia="Times New Roman" w:cstheme="minorBidi" w:hAnsiTheme="minorHAnsi"/>
        </w:rPr>
        <w:t>36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5-1</w:t>
      </w:r>
      <w:r>
        <w:t xml:space="preserve">  </w:t>
      </w:r>
      <w:r>
        <w:rPr>
          <w:rFonts w:cstheme="minorBidi" w:hAnsiTheme="minorHAnsi" w:eastAsiaTheme="minorHAnsi" w:asciiTheme="minorHAnsi"/>
        </w:rPr>
        <w:t>全</w:t>
      </w:r>
      <w:r>
        <w:rPr>
          <w:rFonts w:cstheme="minorBidi" w:hAnsiTheme="minorHAnsi" w:eastAsiaTheme="minorHAnsi" w:asciiTheme="minorHAnsi"/>
        </w:rPr>
        <w:t>国茶叶</w:t>
      </w:r>
      <w:r>
        <w:rPr>
          <w:rFonts w:cstheme="minorBidi" w:hAnsiTheme="minorHAnsi" w:eastAsiaTheme="minorHAnsi" w:asciiTheme="minorHAnsi"/>
        </w:rPr>
        <w:t>产</w:t>
      </w:r>
      <w:r>
        <w:rPr>
          <w:rFonts w:cstheme="minorBidi" w:hAnsiTheme="minorHAnsi" w:eastAsiaTheme="minorHAnsi" w:asciiTheme="minorHAnsi"/>
        </w:rPr>
        <w:t>量和福</w:t>
      </w:r>
      <w:r>
        <w:rPr>
          <w:rFonts w:cstheme="minorBidi" w:hAnsiTheme="minorHAnsi" w:eastAsiaTheme="minorHAnsi" w:asciiTheme="minorHAnsi"/>
        </w:rPr>
        <w:t>建</w:t>
      </w:r>
      <w:r>
        <w:rPr>
          <w:rFonts w:cstheme="minorBidi" w:hAnsiTheme="minorHAnsi" w:eastAsiaTheme="minorHAnsi" w:asciiTheme="minorHAnsi"/>
        </w:rPr>
        <w:t>茶叶产</w:t>
      </w:r>
      <w:r>
        <w:rPr>
          <w:rFonts w:cstheme="minorBidi" w:hAnsiTheme="minorHAnsi" w:eastAsiaTheme="minorHAnsi" w:asciiTheme="minorHAnsi"/>
        </w:rPr>
        <w:t>量</w:t>
      </w:r>
      <w:r>
        <w:rPr>
          <w:rFonts w:cstheme="minorBidi" w:hAnsiTheme="minorHAnsi" w:eastAsiaTheme="minorHAnsi" w:asciiTheme="minorHAnsi"/>
        </w:rPr>
        <w:t>比重</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 </w:t>
      </w:r>
      <w:r>
        <w:rPr>
          <w:rFonts w:ascii="Times New Roman" w:eastAsia="Times New Roman" w:cstheme="minorBidi" w:hAnsiTheme="minorHAnsi"/>
        </w:rPr>
        <w:t>1998-2011</w:t>
      </w:r>
      <w:r w:rsidRPr="00000000">
        <w:rPr>
          <w:rFonts w:cstheme="minorBidi" w:hAnsiTheme="minorHAnsi" w:eastAsiaTheme="minorHAnsi" w:asciiTheme="minorHAnsi"/>
        </w:rPr>
        <w:tab/>
      </w:r>
      <w:r>
        <w:rPr>
          <w:rFonts w:ascii="Times New Roman" w:eastAsia="Times New Roman" w:cstheme="minorBidi" w:hAnsiTheme="minorHAnsi"/>
        </w:rPr>
        <w:t>65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5-2</w:t>
      </w:r>
      <w:r>
        <w:t xml:space="preserve">  </w:t>
      </w:r>
      <w:r>
        <w:rPr>
          <w:rFonts w:cstheme="minorBidi" w:hAnsiTheme="minorHAnsi" w:eastAsiaTheme="minorHAnsi" w:asciiTheme="minorHAnsi"/>
        </w:rPr>
        <w:t>福</w:t>
      </w:r>
      <w:r>
        <w:rPr>
          <w:rFonts w:cstheme="minorBidi" w:hAnsiTheme="minorHAnsi" w:eastAsiaTheme="minorHAnsi" w:asciiTheme="minorHAnsi"/>
        </w:rPr>
        <w:t>建茶叶</w:t>
      </w:r>
      <w:r>
        <w:rPr>
          <w:rFonts w:cstheme="minorBidi" w:hAnsiTheme="minorHAnsi" w:eastAsiaTheme="minorHAnsi" w:asciiTheme="minorHAnsi"/>
        </w:rPr>
        <w:t>结</w:t>
      </w:r>
      <w:r>
        <w:rPr>
          <w:rFonts w:cstheme="minorBidi" w:hAnsiTheme="minorHAnsi" w:eastAsiaTheme="minorHAnsi" w:asciiTheme="minorHAnsi"/>
        </w:rPr>
        <w:t>构比重</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 </w:t>
      </w:r>
      <w:r>
        <w:rPr>
          <w:rFonts w:ascii="Times New Roman" w:eastAsia="Times New Roman" w:cstheme="minorBidi" w:hAnsiTheme="minorHAnsi"/>
        </w:rPr>
        <w:t>1992-2010</w:t>
      </w:r>
      <w:r w:rsidRPr="00000000">
        <w:rPr>
          <w:rFonts w:cstheme="minorBidi" w:hAnsiTheme="minorHAnsi" w:eastAsiaTheme="minorHAnsi" w:asciiTheme="minorHAnsi"/>
        </w:rPr>
        <w:tab/>
        <w:t>66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5-3</w:t>
      </w:r>
      <w:r>
        <w:t xml:space="preserve">  </w:t>
      </w:r>
      <w:r>
        <w:rPr>
          <w:rFonts w:cstheme="minorBidi" w:hAnsiTheme="minorHAnsi" w:eastAsiaTheme="minorHAnsi" w:asciiTheme="minorHAnsi"/>
        </w:rPr>
        <w:t>福</w:t>
      </w:r>
      <w:r>
        <w:rPr>
          <w:rFonts w:cstheme="minorBidi" w:hAnsiTheme="minorHAnsi" w:eastAsiaTheme="minorHAnsi" w:asciiTheme="minorHAnsi"/>
        </w:rPr>
        <w:t>建省精</w:t>
      </w:r>
      <w:r>
        <w:rPr>
          <w:rFonts w:cstheme="minorBidi" w:hAnsiTheme="minorHAnsi" w:eastAsiaTheme="minorHAnsi" w:asciiTheme="minorHAnsi"/>
        </w:rPr>
        <w:t>制</w:t>
      </w:r>
      <w:r>
        <w:rPr>
          <w:rFonts w:cstheme="minorBidi" w:hAnsiTheme="minorHAnsi" w:eastAsiaTheme="minorHAnsi" w:asciiTheme="minorHAnsi"/>
        </w:rPr>
        <w:t>茶加工</w:t>
      </w:r>
      <w:r>
        <w:rPr>
          <w:rFonts w:cstheme="minorBidi" w:hAnsiTheme="minorHAnsi" w:eastAsiaTheme="minorHAnsi" w:asciiTheme="minorHAnsi"/>
        </w:rPr>
        <w:t>类</w:t>
      </w:r>
      <w:r>
        <w:rPr>
          <w:rFonts w:cstheme="minorBidi" w:hAnsiTheme="minorHAnsi" w:eastAsiaTheme="minorHAnsi" w:asciiTheme="minorHAnsi"/>
        </w:rPr>
        <w:t>企业分</w:t>
      </w:r>
      <w:r>
        <w:rPr>
          <w:rFonts w:cstheme="minorBidi" w:hAnsiTheme="minorHAnsi" w:eastAsiaTheme="minorHAnsi" w:asciiTheme="minorHAnsi"/>
        </w:rPr>
        <w:t>布</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66</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5-1</w:t>
      </w:r>
      <w:r>
        <w:t xml:space="preserve">  </w:t>
      </w:r>
      <w:r>
        <w:rPr>
          <w:rFonts w:cstheme="minorBidi" w:hAnsiTheme="minorHAnsi" w:eastAsiaTheme="minorHAnsi" w:asciiTheme="minorHAnsi"/>
        </w:rPr>
        <w:t>福</w:t>
      </w:r>
      <w:r>
        <w:rPr>
          <w:rFonts w:cstheme="minorBidi" w:hAnsiTheme="minorHAnsi" w:eastAsiaTheme="minorHAnsi" w:asciiTheme="minorHAnsi"/>
        </w:rPr>
        <w:t>建茶叶</w:t>
      </w:r>
      <w:r>
        <w:rPr>
          <w:rFonts w:cstheme="minorBidi" w:hAnsiTheme="minorHAnsi" w:eastAsiaTheme="minorHAnsi" w:asciiTheme="minorHAnsi"/>
        </w:rPr>
        <w:t>产</w:t>
      </w:r>
      <w:r>
        <w:rPr>
          <w:rFonts w:cstheme="minorBidi" w:hAnsiTheme="minorHAnsi" w:eastAsiaTheme="minorHAnsi" w:asciiTheme="minorHAnsi"/>
        </w:rPr>
        <w:t>量和种</w:t>
      </w:r>
      <w:r>
        <w:rPr>
          <w:rFonts w:cstheme="minorBidi" w:hAnsiTheme="minorHAnsi" w:eastAsiaTheme="minorHAnsi" w:asciiTheme="minorHAnsi"/>
        </w:rPr>
        <w:t>植</w:t>
      </w:r>
      <w:r>
        <w:rPr>
          <w:rFonts w:cstheme="minorBidi" w:hAnsiTheme="minorHAnsi" w:eastAsiaTheme="minorHAnsi" w:asciiTheme="minorHAnsi"/>
        </w:rPr>
        <w:t>面积情</w:t>
      </w:r>
      <w:r>
        <w:rPr>
          <w:rFonts w:cstheme="minorBidi" w:hAnsiTheme="minorHAnsi" w:eastAsiaTheme="minorHAnsi" w:asciiTheme="minorHAnsi"/>
        </w:rPr>
        <w:t>况</w:t>
      </w:r>
      <w:r>
        <w:rPr>
          <w:rFonts w:cstheme="minorBidi" w:hAnsiTheme="minorHAnsi" w:eastAsiaTheme="minorHAnsi" w:asciiTheme="minorHAnsi"/>
        </w:rPr>
        <w:t>（</w:t>
      </w:r>
      <w:r>
        <w:rPr>
          <w:rFonts w:ascii="Times New Roman" w:eastAsia="Times New Roman" w:cstheme="minorBidi" w:hAnsiTheme="minorHAnsi"/>
        </w:rPr>
        <w:t>2001-2011</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67</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5-2</w:t>
      </w:r>
      <w:r>
        <w:t xml:space="preserve">  </w:t>
      </w:r>
      <w:r>
        <w:rPr>
          <w:rFonts w:ascii="Times New Roman" w:eastAsia="Times New Roman" w:cstheme="minorBidi" w:hAnsiTheme="minorHAnsi"/>
        </w:rPr>
        <w:t>2010</w:t>
      </w:r>
      <w:r>
        <w:rPr>
          <w:rFonts w:cstheme="minorBidi" w:hAnsiTheme="minorHAnsi" w:eastAsiaTheme="minorHAnsi" w:asciiTheme="minorHAnsi"/>
        </w:rPr>
        <w:t>年度</w:t>
      </w:r>
      <w:r>
        <w:rPr>
          <w:rFonts w:cstheme="minorBidi" w:hAnsiTheme="minorHAnsi" w:eastAsiaTheme="minorHAnsi" w:asciiTheme="minorHAnsi"/>
        </w:rPr>
        <w:t>中</w:t>
      </w:r>
      <w:r>
        <w:rPr>
          <w:rFonts w:cstheme="minorBidi" w:hAnsiTheme="minorHAnsi" w:eastAsiaTheme="minorHAnsi" w:asciiTheme="minorHAnsi"/>
        </w:rPr>
        <w:t>国茶叶</w:t>
      </w:r>
      <w:r>
        <w:rPr>
          <w:rFonts w:cstheme="minorBidi" w:hAnsiTheme="minorHAnsi" w:eastAsiaTheme="minorHAnsi" w:asciiTheme="minorHAnsi"/>
        </w:rPr>
        <w:t>行</w:t>
      </w:r>
      <w:r>
        <w:rPr>
          <w:rFonts w:cstheme="minorBidi" w:hAnsiTheme="minorHAnsi" w:eastAsiaTheme="minorHAnsi" w:asciiTheme="minorHAnsi"/>
        </w:rPr>
        <w:t>业百强</w:t>
      </w:r>
      <w:r>
        <w:rPr>
          <w:rFonts w:cstheme="minorBidi" w:hAnsiTheme="minorHAnsi" w:eastAsiaTheme="minorHAnsi" w:asciiTheme="minorHAnsi"/>
        </w:rPr>
        <w:t>企</w:t>
      </w:r>
      <w:r>
        <w:rPr>
          <w:rFonts w:cstheme="minorBidi" w:hAnsiTheme="minorHAnsi" w:eastAsiaTheme="minorHAnsi" w:asciiTheme="minorHAnsi"/>
        </w:rPr>
        <w:t>业福</w:t>
      </w:r>
      <w:r>
        <w:rPr>
          <w:rFonts w:cstheme="minorBidi" w:hAnsiTheme="minorHAnsi" w:eastAsiaTheme="minorHAnsi" w:asciiTheme="minorHAnsi"/>
        </w:rPr>
        <w:t>建</w:t>
      </w:r>
      <w:r>
        <w:rPr>
          <w:rFonts w:cstheme="minorBidi" w:hAnsiTheme="minorHAnsi" w:eastAsiaTheme="minorHAnsi" w:asciiTheme="minorHAnsi"/>
        </w:rPr>
        <w:t>省企业</w:t>
      </w:r>
      <w:r>
        <w:rPr>
          <w:rFonts w:cstheme="minorBidi" w:hAnsiTheme="minorHAnsi" w:eastAsiaTheme="minorHAnsi" w:asciiTheme="minorHAnsi"/>
        </w:rPr>
        <w:t>入</w:t>
      </w:r>
      <w:r>
        <w:rPr>
          <w:rFonts w:cstheme="minorBidi" w:hAnsiTheme="minorHAnsi" w:eastAsiaTheme="minorHAnsi" w:asciiTheme="minorHAnsi"/>
        </w:rPr>
        <w:t>围名单</w:t>
      </w:r>
      <w:r>
        <w:rPr>
          <w:rFonts w:ascii="Times New Roman" w:eastAsia="Times New Roman" w:cstheme="minorBidi" w:hAnsiTheme="minorHAnsi"/>
        </w:rPr>
        <w:t>68</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5-3</w:t>
      </w:r>
      <w:r>
        <w:t xml:space="preserve">  </w:t>
      </w:r>
      <w:r>
        <w:rPr>
          <w:rFonts w:cstheme="minorBidi" w:hAnsiTheme="minorHAnsi" w:eastAsiaTheme="minorHAnsi" w:asciiTheme="minorHAnsi"/>
        </w:rPr>
        <w:t>福</w:t>
      </w:r>
      <w:r>
        <w:rPr>
          <w:rFonts w:cstheme="minorBidi" w:hAnsiTheme="minorHAnsi" w:eastAsiaTheme="minorHAnsi" w:asciiTheme="minorHAnsi"/>
        </w:rPr>
        <w:t>建部分</w:t>
      </w:r>
      <w:r>
        <w:rPr>
          <w:rFonts w:cstheme="minorBidi" w:hAnsiTheme="minorHAnsi" w:eastAsiaTheme="minorHAnsi" w:asciiTheme="minorHAnsi"/>
        </w:rPr>
        <w:t>连</w:t>
      </w:r>
      <w:r>
        <w:rPr>
          <w:rFonts w:cstheme="minorBidi" w:hAnsiTheme="minorHAnsi" w:eastAsiaTheme="minorHAnsi" w:asciiTheme="minorHAnsi"/>
        </w:rPr>
        <w:t>锁店数</w:t>
      </w:r>
      <w:r>
        <w:rPr>
          <w:rFonts w:cstheme="minorBidi" w:hAnsiTheme="minorHAnsi" w:eastAsiaTheme="minorHAnsi" w:asciiTheme="minorHAnsi"/>
        </w:rPr>
        <w:t>量</w:t>
      </w:r>
      <w:r>
        <w:rPr>
          <w:rFonts w:cstheme="minorBidi" w:hAnsiTheme="minorHAnsi" w:eastAsiaTheme="minorHAnsi" w:asciiTheme="minorHAnsi"/>
        </w:rPr>
        <w:t>逾百家</w:t>
      </w:r>
      <w:r>
        <w:rPr>
          <w:rFonts w:cstheme="minorBidi" w:hAnsiTheme="minorHAnsi" w:eastAsiaTheme="minorHAnsi" w:asciiTheme="minorHAnsi"/>
        </w:rPr>
        <w:t>茶</w:t>
      </w:r>
      <w:r>
        <w:rPr>
          <w:rFonts w:cstheme="minorBidi" w:hAnsiTheme="minorHAnsi" w:eastAsiaTheme="minorHAnsi" w:asciiTheme="minorHAnsi"/>
        </w:rPr>
        <w:t>企业</w:t>
      </w:r>
      <w:r>
        <w:rPr>
          <w:rFonts w:cstheme="minorBidi" w:hAnsiTheme="minorHAnsi" w:eastAsiaTheme="minorHAnsi" w:asciiTheme="minorHAnsi"/>
        </w:rPr>
        <w:t>名</w:t>
      </w:r>
      <w:r>
        <w:rPr>
          <w:rFonts w:cstheme="minorBidi" w:hAnsiTheme="minorHAnsi" w:eastAsiaTheme="minorHAnsi" w:asciiTheme="minorHAnsi"/>
        </w:rPr>
        <w:t>录</w:t>
      </w:r>
      <w:r>
        <w:rPr>
          <w:rFonts w:cstheme="minorBidi" w:hAnsiTheme="minorHAnsi" w:eastAsiaTheme="minorHAnsi" w:asciiTheme="minorHAnsi"/>
        </w:rPr>
        <w:t>（</w:t>
      </w:r>
      <w:r>
        <w:rPr>
          <w:rFonts w:cstheme="minorBidi" w:hAnsiTheme="minorHAnsi" w:eastAsiaTheme="minorHAnsi" w:asciiTheme="minorHAnsi"/>
        </w:rPr>
        <w:t>截止</w:t>
      </w:r>
      <w:r>
        <w:rPr>
          <w:rFonts w:cstheme="minorBidi" w:hAnsiTheme="minorHAnsi" w:eastAsiaTheme="minorHAnsi" w:asciiTheme="minorHAnsi"/>
        </w:rPr>
        <w:t> </w:t>
      </w:r>
      <w:r>
        <w:rPr>
          <w:rFonts w:ascii="Times New Roman" w:eastAsia="Times New Roman" w:cstheme="minorBidi" w:hAnsiTheme="minorHAnsi"/>
        </w:rPr>
        <w:t>2011</w:t>
      </w:r>
      <w:r>
        <w:rPr>
          <w:rFonts w:ascii="Times New Roman" w:eastAsia="Times New Roman" w:cstheme="minorBidi" w:hAnsiTheme="minorHAnsi"/>
        </w:rPr>
        <w:t> </w:t>
      </w:r>
      <w:r>
        <w:rPr>
          <w:rFonts w:cstheme="minorBidi" w:hAnsiTheme="minorHAnsi" w:eastAsiaTheme="minorHAnsi" w:asciiTheme="minorHAnsi"/>
        </w:rPr>
        <w:t>年初，单</w:t>
      </w:r>
      <w:r>
        <w:rPr>
          <w:rFonts w:cstheme="minorBidi" w:hAnsiTheme="minorHAnsi" w:eastAsiaTheme="minorHAnsi" w:asciiTheme="minorHAnsi"/>
        </w:rPr>
        <w:t>位</w:t>
      </w:r>
      <w:r>
        <w:rPr>
          <w:rFonts w:cstheme="minorBidi" w:hAnsiTheme="minorHAnsi" w:eastAsiaTheme="minorHAnsi" w:asciiTheme="minorHAnsi"/>
        </w:rPr>
        <w:t>：家</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69</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5-4</w:t>
      </w:r>
      <w:r>
        <w:t xml:space="preserve">  </w:t>
      </w:r>
      <w:r>
        <w:rPr>
          <w:rFonts w:cstheme="minorBidi" w:hAnsiTheme="minorHAnsi" w:eastAsiaTheme="minorHAnsi" w:asciiTheme="minorHAnsi"/>
        </w:rPr>
        <w:t>不</w:t>
      </w:r>
      <w:r>
        <w:rPr>
          <w:rFonts w:cstheme="minorBidi" w:hAnsiTheme="minorHAnsi" w:eastAsiaTheme="minorHAnsi" w:asciiTheme="minorHAnsi"/>
        </w:rPr>
        <w:t>同规模</w:t>
      </w:r>
      <w:r>
        <w:rPr>
          <w:rFonts w:cstheme="minorBidi" w:hAnsiTheme="minorHAnsi" w:eastAsiaTheme="minorHAnsi" w:asciiTheme="minorHAnsi"/>
        </w:rPr>
        <w:t>茶</w:t>
      </w:r>
      <w:r>
        <w:rPr>
          <w:rFonts w:cstheme="minorBidi" w:hAnsiTheme="minorHAnsi" w:eastAsiaTheme="minorHAnsi" w:asciiTheme="minorHAnsi"/>
        </w:rPr>
        <w:t>叶企业</w:t>
      </w:r>
      <w:r>
        <w:rPr>
          <w:rFonts w:cstheme="minorBidi" w:hAnsiTheme="minorHAnsi" w:eastAsiaTheme="minorHAnsi" w:asciiTheme="minorHAnsi"/>
        </w:rPr>
        <w:t>控</w:t>
      </w:r>
      <w:r>
        <w:rPr>
          <w:rFonts w:cstheme="minorBidi" w:hAnsiTheme="minorHAnsi" w:eastAsiaTheme="minorHAnsi" w:asciiTheme="minorHAnsi"/>
        </w:rPr>
        <w:t>制人平</w:t>
      </w:r>
      <w:r>
        <w:rPr>
          <w:rFonts w:cstheme="minorBidi" w:hAnsiTheme="minorHAnsi" w:eastAsiaTheme="minorHAnsi" w:asciiTheme="minorHAnsi"/>
        </w:rPr>
        <w:t>均</w:t>
      </w:r>
      <w:r>
        <w:rPr>
          <w:rFonts w:cstheme="minorBidi" w:hAnsiTheme="minorHAnsi" w:eastAsiaTheme="minorHAnsi" w:asciiTheme="minorHAnsi"/>
        </w:rPr>
        <w:t>资产</w:t>
      </w:r>
      <w:r>
        <w:rPr>
          <w:rFonts w:cstheme="minorBidi" w:hAnsiTheme="minorHAnsi" w:eastAsiaTheme="minorHAnsi" w:asciiTheme="minorHAnsi"/>
        </w:rPr>
        <w:t>构</w:t>
      </w:r>
      <w:r>
        <w:rPr>
          <w:rFonts w:cstheme="minorBidi" w:hAnsiTheme="minorHAnsi" w:eastAsiaTheme="minorHAnsi" w:asciiTheme="minorHAnsi"/>
        </w:rPr>
        <w:t>成情况</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5-5</w:t>
      </w:r>
      <w:r>
        <w:t xml:space="preserve">  </w:t>
      </w:r>
      <w:r>
        <w:rPr>
          <w:rFonts w:cstheme="minorBidi" w:hAnsiTheme="minorHAnsi" w:eastAsiaTheme="minorHAnsi" w:asciiTheme="minorHAnsi"/>
        </w:rPr>
        <w:t>不</w:t>
      </w:r>
      <w:r>
        <w:rPr>
          <w:rFonts w:cstheme="minorBidi" w:hAnsiTheme="minorHAnsi" w:eastAsiaTheme="minorHAnsi" w:asciiTheme="minorHAnsi"/>
        </w:rPr>
        <w:t>同类型</w:t>
      </w:r>
      <w:r>
        <w:rPr>
          <w:rFonts w:cstheme="minorBidi" w:hAnsiTheme="minorHAnsi" w:eastAsiaTheme="minorHAnsi" w:asciiTheme="minorHAnsi"/>
        </w:rPr>
        <w:t>茶</w:t>
      </w:r>
      <w:r>
        <w:rPr>
          <w:rFonts w:cstheme="minorBidi" w:hAnsiTheme="minorHAnsi" w:eastAsiaTheme="minorHAnsi" w:asciiTheme="minorHAnsi"/>
        </w:rPr>
        <w:t>叶企业</w:t>
      </w:r>
      <w:r>
        <w:rPr>
          <w:rFonts w:cstheme="minorBidi" w:hAnsiTheme="minorHAnsi" w:eastAsiaTheme="minorHAnsi" w:asciiTheme="minorHAnsi"/>
        </w:rPr>
        <w:t>控</w:t>
      </w:r>
      <w:r>
        <w:rPr>
          <w:rFonts w:cstheme="minorBidi" w:hAnsiTheme="minorHAnsi" w:eastAsiaTheme="minorHAnsi" w:asciiTheme="minorHAnsi"/>
        </w:rPr>
        <w:t>制人平</w:t>
      </w:r>
      <w:r>
        <w:rPr>
          <w:rFonts w:cstheme="minorBidi" w:hAnsiTheme="minorHAnsi" w:eastAsiaTheme="minorHAnsi" w:asciiTheme="minorHAnsi"/>
        </w:rPr>
        <w:t>均</w:t>
      </w:r>
      <w:r>
        <w:rPr>
          <w:rFonts w:cstheme="minorBidi" w:hAnsiTheme="minorHAnsi" w:eastAsiaTheme="minorHAnsi" w:asciiTheme="minorHAnsi"/>
        </w:rPr>
        <w:t>资产</w:t>
      </w:r>
      <w:r>
        <w:rPr>
          <w:rFonts w:cstheme="minorBidi" w:hAnsiTheme="minorHAnsi" w:eastAsiaTheme="minorHAnsi" w:asciiTheme="minorHAnsi"/>
        </w:rPr>
        <w:t>构</w:t>
      </w:r>
      <w:r>
        <w:rPr>
          <w:rFonts w:cstheme="minorBidi" w:hAnsiTheme="minorHAnsi" w:eastAsiaTheme="minorHAnsi" w:asciiTheme="minorHAnsi"/>
        </w:rPr>
        <w:t>成情况</w:t>
      </w:r>
      <w:r w:rsidRPr="00000000">
        <w:rPr>
          <w:rFonts w:cstheme="minorBidi" w:hAnsiTheme="minorHAnsi" w:eastAsiaTheme="minorHAnsi" w:asciiTheme="minorHAnsi"/>
        </w:rPr>
        <w:tab/>
      </w:r>
      <w:r>
        <w:rPr>
          <w:rFonts w:ascii="Times New Roman" w:eastAsia="Times New Roman" w:cstheme="minorBidi" w:hAnsiTheme="minorHAnsi"/>
        </w:rPr>
        <w:t>71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5-4</w:t>
      </w:r>
      <w:r>
        <w:t xml:space="preserve">  </w:t>
      </w:r>
      <w:r>
        <w:rPr>
          <w:rFonts w:cstheme="minorBidi" w:hAnsiTheme="minorHAnsi" w:eastAsiaTheme="minorHAnsi" w:asciiTheme="minorHAnsi"/>
        </w:rPr>
        <w:t>受</w:t>
      </w:r>
      <w:r>
        <w:rPr>
          <w:rFonts w:cstheme="minorBidi" w:hAnsiTheme="minorHAnsi" w:eastAsiaTheme="minorHAnsi" w:asciiTheme="minorHAnsi"/>
        </w:rPr>
        <w:t>调查茶</w:t>
      </w:r>
      <w:r>
        <w:rPr>
          <w:rFonts w:cstheme="minorBidi" w:hAnsiTheme="minorHAnsi" w:eastAsiaTheme="minorHAnsi" w:asciiTheme="minorHAnsi"/>
        </w:rPr>
        <w:t>叶</w:t>
      </w:r>
      <w:r>
        <w:rPr>
          <w:rFonts w:cstheme="minorBidi" w:hAnsiTheme="minorHAnsi" w:eastAsiaTheme="minorHAnsi" w:asciiTheme="minorHAnsi"/>
        </w:rPr>
        <w:t>企业金</w:t>
      </w:r>
      <w:r>
        <w:rPr>
          <w:rFonts w:cstheme="minorBidi" w:hAnsiTheme="minorHAnsi" w:eastAsiaTheme="minorHAnsi" w:asciiTheme="minorHAnsi"/>
        </w:rPr>
        <w:t>融</w:t>
      </w:r>
      <w:r>
        <w:rPr>
          <w:rFonts w:cstheme="minorBidi" w:hAnsiTheme="minorHAnsi" w:eastAsiaTheme="minorHAnsi" w:asciiTheme="minorHAnsi"/>
        </w:rPr>
        <w:t>机构使</w:t>
      </w:r>
      <w:r>
        <w:rPr>
          <w:rFonts w:cstheme="minorBidi" w:hAnsiTheme="minorHAnsi" w:eastAsiaTheme="minorHAnsi" w:asciiTheme="minorHAnsi"/>
        </w:rPr>
        <w:t>用</w:t>
      </w:r>
      <w:r>
        <w:rPr>
          <w:rFonts w:cstheme="minorBidi" w:hAnsiTheme="minorHAnsi" w:eastAsiaTheme="minorHAnsi" w:asciiTheme="minorHAnsi"/>
        </w:rPr>
        <w:t>情况</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5-5</w:t>
      </w:r>
      <w:r>
        <w:t xml:space="preserve">  </w:t>
      </w:r>
      <w:r>
        <w:rPr>
          <w:rFonts w:cstheme="minorBidi" w:hAnsiTheme="minorHAnsi" w:eastAsiaTheme="minorHAnsi" w:asciiTheme="minorHAnsi"/>
        </w:rPr>
        <w:t>受</w:t>
      </w:r>
      <w:r>
        <w:rPr>
          <w:rFonts w:cstheme="minorBidi" w:hAnsiTheme="minorHAnsi" w:eastAsiaTheme="minorHAnsi" w:asciiTheme="minorHAnsi"/>
        </w:rPr>
        <w:t>调查茶</w:t>
      </w:r>
      <w:r>
        <w:rPr>
          <w:rFonts w:cstheme="minorBidi" w:hAnsiTheme="minorHAnsi" w:eastAsiaTheme="minorHAnsi" w:asciiTheme="minorHAnsi"/>
        </w:rPr>
        <w:t>企</w:t>
      </w:r>
      <w:r>
        <w:rPr>
          <w:rFonts w:cstheme="minorBidi" w:hAnsiTheme="minorHAnsi" w:eastAsiaTheme="minorHAnsi" w:asciiTheme="minorHAnsi"/>
        </w:rPr>
        <w:t>最终获</w:t>
      </w:r>
      <w:r>
        <w:rPr>
          <w:rFonts w:cstheme="minorBidi" w:hAnsiTheme="minorHAnsi" w:eastAsiaTheme="minorHAnsi" w:asciiTheme="minorHAnsi"/>
        </w:rPr>
        <w:t>得</w:t>
      </w:r>
      <w:r>
        <w:rPr>
          <w:rFonts w:cstheme="minorBidi" w:hAnsiTheme="minorHAnsi" w:eastAsiaTheme="minorHAnsi" w:asciiTheme="minorHAnsi"/>
        </w:rPr>
        <w:t>贷款比例</w:t>
      </w:r>
      <w:r w:rsidRPr="00000000">
        <w:rPr>
          <w:rFonts w:cstheme="minorBidi" w:hAnsiTheme="minorHAnsi" w:eastAsiaTheme="minorHAnsi" w:asciiTheme="minorHAnsi"/>
        </w:rPr>
        <w:tab/>
      </w:r>
      <w:r>
        <w:rPr>
          <w:rFonts w:ascii="Times New Roman" w:eastAsia="Times New Roman" w:cstheme="minorBidi" w:hAnsiTheme="minorHAnsi"/>
        </w:rPr>
        <w:t>73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5-6</w:t>
      </w:r>
      <w:r>
        <w:t xml:space="preserve">  </w:t>
      </w:r>
      <w:r>
        <w:rPr>
          <w:rFonts w:cstheme="minorBidi" w:hAnsiTheme="minorHAnsi" w:eastAsiaTheme="minorHAnsi" w:asciiTheme="minorHAnsi"/>
        </w:rPr>
        <w:t>受</w:t>
      </w:r>
      <w:r>
        <w:rPr>
          <w:rFonts w:cstheme="minorBidi" w:hAnsiTheme="minorHAnsi" w:eastAsiaTheme="minorHAnsi" w:asciiTheme="minorHAnsi"/>
        </w:rPr>
        <w:t>调查茶</w:t>
      </w:r>
      <w:r>
        <w:rPr>
          <w:rFonts w:cstheme="minorBidi" w:hAnsiTheme="minorHAnsi" w:eastAsiaTheme="minorHAnsi" w:asciiTheme="minorHAnsi"/>
        </w:rPr>
        <w:t>企</w:t>
      </w:r>
      <w:r>
        <w:rPr>
          <w:rFonts w:cstheme="minorBidi" w:hAnsiTheme="minorHAnsi" w:eastAsiaTheme="minorHAnsi" w:asciiTheme="minorHAnsi"/>
        </w:rPr>
        <w:t>没有获</w:t>
      </w:r>
      <w:r>
        <w:rPr>
          <w:rFonts w:cstheme="minorBidi" w:hAnsiTheme="minorHAnsi" w:eastAsiaTheme="minorHAnsi" w:asciiTheme="minorHAnsi"/>
        </w:rPr>
        <w:t>得</w:t>
      </w:r>
      <w:r>
        <w:rPr>
          <w:rFonts w:cstheme="minorBidi" w:hAnsiTheme="minorHAnsi" w:eastAsiaTheme="minorHAnsi" w:asciiTheme="minorHAnsi"/>
        </w:rPr>
        <w:t>或者仅</w:t>
      </w:r>
      <w:r>
        <w:rPr>
          <w:rFonts w:cstheme="minorBidi" w:hAnsiTheme="minorHAnsi" w:eastAsiaTheme="minorHAnsi" w:asciiTheme="minorHAnsi"/>
        </w:rPr>
        <w:t>部</w:t>
      </w:r>
      <w:r>
        <w:rPr>
          <w:rFonts w:cstheme="minorBidi" w:hAnsiTheme="minorHAnsi" w:eastAsiaTheme="minorHAnsi" w:asciiTheme="minorHAnsi"/>
        </w:rPr>
        <w:t>分获</w:t>
      </w:r>
      <w:r>
        <w:rPr>
          <w:rFonts w:cstheme="minorBidi" w:hAnsiTheme="minorHAnsi" w:eastAsiaTheme="minorHAnsi" w:asciiTheme="minorHAnsi"/>
        </w:rPr>
        <w:t>得</w:t>
      </w:r>
      <w:r>
        <w:rPr>
          <w:rFonts w:cstheme="minorBidi" w:hAnsiTheme="minorHAnsi" w:eastAsiaTheme="minorHAnsi" w:asciiTheme="minorHAnsi"/>
        </w:rPr>
        <w:t>贷款原因</w:t>
      </w:r>
      <w:r w:rsidRPr="00000000">
        <w:rPr>
          <w:rFonts w:cstheme="minorBidi" w:hAnsiTheme="minorHAnsi" w:eastAsiaTheme="minorHAnsi" w:asciiTheme="minorHAnsi"/>
        </w:rPr>
        <w:tab/>
      </w:r>
      <w:r>
        <w:rPr>
          <w:rFonts w:ascii="Times New Roman" w:eastAsia="Times New Roman" w:cstheme="minorBidi" w:hAnsiTheme="minorHAnsi"/>
        </w:rPr>
        <w:t>74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5-7</w:t>
      </w:r>
      <w:r>
        <w:t xml:space="preserve">  </w:t>
      </w:r>
      <w:r>
        <w:rPr>
          <w:rFonts w:cstheme="minorBidi" w:hAnsiTheme="minorHAnsi" w:eastAsiaTheme="minorHAnsi" w:asciiTheme="minorHAnsi"/>
        </w:rPr>
        <w:t>小</w:t>
      </w:r>
      <w:r>
        <w:rPr>
          <w:rFonts w:cstheme="minorBidi" w:hAnsiTheme="minorHAnsi" w:eastAsiaTheme="minorHAnsi" w:asciiTheme="minorHAnsi"/>
        </w:rPr>
        <w:t>型茶企</w:t>
      </w:r>
      <w:r>
        <w:rPr>
          <w:rFonts w:cstheme="minorBidi" w:hAnsiTheme="minorHAnsi" w:eastAsiaTheme="minorHAnsi" w:asciiTheme="minorHAnsi"/>
        </w:rPr>
        <w:t>平</w:t>
      </w:r>
      <w:r>
        <w:rPr>
          <w:rFonts w:cstheme="minorBidi" w:hAnsiTheme="minorHAnsi" w:eastAsiaTheme="minorHAnsi" w:asciiTheme="minorHAnsi"/>
        </w:rPr>
        <w:t>均每次</w:t>
      </w:r>
      <w:r>
        <w:rPr>
          <w:rFonts w:cstheme="minorBidi" w:hAnsiTheme="minorHAnsi" w:eastAsiaTheme="minorHAnsi" w:asciiTheme="minorHAnsi"/>
        </w:rPr>
        <w:t>贷</w:t>
      </w:r>
      <w:r>
        <w:rPr>
          <w:rFonts w:cstheme="minorBidi" w:hAnsiTheme="minorHAnsi" w:eastAsiaTheme="minorHAnsi" w:asciiTheme="minorHAnsi"/>
        </w:rPr>
        <w:t>款金额</w:t>
      </w:r>
      <w:r>
        <w:rPr>
          <w:rFonts w:cstheme="minorBidi" w:hAnsiTheme="minorHAnsi" w:eastAsiaTheme="minorHAnsi" w:asciiTheme="minorHAnsi"/>
        </w:rPr>
        <w:t>情</w:t>
      </w:r>
      <w:r>
        <w:rPr>
          <w:rFonts w:cstheme="minorBidi" w:hAnsiTheme="minorHAnsi" w:eastAsiaTheme="minorHAnsi" w:asciiTheme="minorHAnsi"/>
        </w:rPr>
        <w:t>况</w:t>
      </w:r>
      <w:r w:rsidRPr="00000000">
        <w:rPr>
          <w:rFonts w:cstheme="minorBidi" w:hAnsiTheme="minorHAnsi" w:eastAsiaTheme="minorHAnsi" w:asciiTheme="minorHAnsi"/>
        </w:rPr>
        <w:tab/>
      </w:r>
      <w:r>
        <w:rPr>
          <w:rFonts w:ascii="Times New Roman" w:eastAsia="Times New Roman" w:cstheme="minorBidi" w:hAnsiTheme="minorHAnsi"/>
        </w:rPr>
        <w:t>76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5-9</w:t>
      </w:r>
      <w:r>
        <w:t xml:space="preserve">  </w:t>
      </w:r>
      <w:r>
        <w:rPr>
          <w:rFonts w:cstheme="minorBidi" w:hAnsiTheme="minorHAnsi" w:eastAsiaTheme="minorHAnsi" w:asciiTheme="minorHAnsi"/>
        </w:rPr>
        <w:t>小</w:t>
      </w:r>
      <w:r>
        <w:rPr>
          <w:rFonts w:cstheme="minorBidi" w:hAnsiTheme="minorHAnsi" w:eastAsiaTheme="minorHAnsi" w:asciiTheme="minorHAnsi"/>
        </w:rPr>
        <w:t>型茶企</w:t>
      </w:r>
      <w:r>
        <w:rPr>
          <w:rFonts w:cstheme="minorBidi" w:hAnsiTheme="minorHAnsi" w:eastAsiaTheme="minorHAnsi" w:asciiTheme="minorHAnsi"/>
        </w:rPr>
        <w:t>获</w:t>
      </w:r>
      <w:r>
        <w:rPr>
          <w:rFonts w:cstheme="minorBidi" w:hAnsiTheme="minorHAnsi" w:eastAsiaTheme="minorHAnsi" w:asciiTheme="minorHAnsi"/>
        </w:rPr>
        <w:t>得贷款</w:t>
      </w:r>
      <w:r>
        <w:rPr>
          <w:rFonts w:cstheme="minorBidi" w:hAnsiTheme="minorHAnsi" w:eastAsiaTheme="minorHAnsi" w:asciiTheme="minorHAnsi"/>
        </w:rPr>
        <w:t>比</w:t>
      </w:r>
      <w:r>
        <w:rPr>
          <w:rFonts w:cstheme="minorBidi" w:hAnsiTheme="minorHAnsi" w:eastAsiaTheme="minorHAnsi" w:asciiTheme="minorHAnsi"/>
        </w:rPr>
        <w:t>例</w:t>
      </w:r>
      <w:r w:rsidRPr="00000000">
        <w:rPr>
          <w:rFonts w:cstheme="minorBidi" w:hAnsiTheme="minorHAnsi" w:eastAsiaTheme="minorHAnsi" w:asciiTheme="minorHAnsi"/>
        </w:rPr>
        <w:tab/>
      </w:r>
      <w:r>
        <w:rPr>
          <w:rFonts w:ascii="Times New Roman" w:eastAsia="Times New Roman" w:cstheme="minorBidi" w:hAnsiTheme="minorHAnsi"/>
        </w:rPr>
        <w:t>77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5-10</w:t>
      </w:r>
      <w:r>
        <w:t xml:space="preserve">  </w:t>
      </w:r>
      <w:r>
        <w:rPr>
          <w:rFonts w:cstheme="minorBidi" w:hAnsiTheme="minorHAnsi" w:eastAsiaTheme="minorHAnsi" w:asciiTheme="minorHAnsi"/>
        </w:rPr>
        <w:t>小型茶</w:t>
      </w:r>
      <w:r>
        <w:rPr>
          <w:rFonts w:cstheme="minorBidi" w:hAnsiTheme="minorHAnsi" w:eastAsiaTheme="minorHAnsi" w:asciiTheme="minorHAnsi"/>
        </w:rPr>
        <w:t>企</w:t>
      </w:r>
      <w:r>
        <w:rPr>
          <w:rFonts w:cstheme="minorBidi" w:hAnsiTheme="minorHAnsi" w:eastAsiaTheme="minorHAnsi" w:asciiTheme="minorHAnsi"/>
        </w:rPr>
        <w:t>对现行</w:t>
      </w:r>
      <w:r>
        <w:rPr>
          <w:rFonts w:cstheme="minorBidi" w:hAnsiTheme="minorHAnsi" w:eastAsiaTheme="minorHAnsi" w:asciiTheme="minorHAnsi"/>
        </w:rPr>
        <w:t>利</w:t>
      </w:r>
      <w:r>
        <w:rPr>
          <w:rFonts w:cstheme="minorBidi" w:hAnsiTheme="minorHAnsi" w:eastAsiaTheme="minorHAnsi" w:asciiTheme="minorHAnsi"/>
        </w:rPr>
        <w:t>率看法</w:t>
      </w:r>
      <w:r w:rsidRPr="00000000">
        <w:rPr>
          <w:rFonts w:cstheme="minorBidi" w:hAnsiTheme="minorHAnsi" w:eastAsiaTheme="minorHAnsi" w:asciiTheme="minorHAnsi"/>
        </w:rPr>
        <w:tab/>
      </w:r>
      <w:r>
        <w:rPr>
          <w:rFonts w:ascii="Times New Roman" w:eastAsia="Times New Roman" w:cstheme="minorBidi" w:hAnsiTheme="minorHAnsi"/>
        </w:rPr>
        <w:t>77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5-11</w:t>
      </w:r>
      <w:r>
        <w:t xml:space="preserve">  </w:t>
      </w:r>
      <w:r>
        <w:rPr>
          <w:rFonts w:cstheme="minorBidi" w:hAnsiTheme="minorHAnsi" w:eastAsiaTheme="minorHAnsi" w:asciiTheme="minorHAnsi"/>
        </w:rPr>
        <w:t>中</w:t>
      </w:r>
      <w:r>
        <w:rPr>
          <w:rFonts w:cstheme="minorBidi" w:hAnsiTheme="minorHAnsi" w:eastAsiaTheme="minorHAnsi" w:asciiTheme="minorHAnsi"/>
        </w:rPr>
        <w:t>、</w:t>
      </w:r>
      <w:r>
        <w:rPr>
          <w:rFonts w:cstheme="minorBidi" w:hAnsiTheme="minorHAnsi" w:eastAsiaTheme="minorHAnsi" w:asciiTheme="minorHAnsi"/>
        </w:rPr>
        <w:t>小、微</w:t>
      </w:r>
      <w:r>
        <w:rPr>
          <w:rFonts w:cstheme="minorBidi" w:hAnsiTheme="minorHAnsi" w:eastAsiaTheme="minorHAnsi" w:asciiTheme="minorHAnsi"/>
        </w:rPr>
        <w:t>型</w:t>
      </w:r>
      <w:r>
        <w:rPr>
          <w:rFonts w:cstheme="minorBidi" w:hAnsiTheme="minorHAnsi" w:eastAsiaTheme="minorHAnsi" w:asciiTheme="minorHAnsi"/>
        </w:rPr>
        <w:t>茶企资</w:t>
      </w:r>
      <w:r>
        <w:rPr>
          <w:rFonts w:cstheme="minorBidi" w:hAnsiTheme="minorHAnsi" w:eastAsiaTheme="minorHAnsi" w:asciiTheme="minorHAnsi"/>
        </w:rPr>
        <w:t>金</w:t>
      </w:r>
      <w:r>
        <w:rPr>
          <w:rFonts w:cstheme="minorBidi" w:hAnsiTheme="minorHAnsi" w:eastAsiaTheme="minorHAnsi" w:asciiTheme="minorHAnsi"/>
        </w:rPr>
        <w:t>困难解</w:t>
      </w:r>
      <w:r>
        <w:rPr>
          <w:rFonts w:cstheme="minorBidi" w:hAnsiTheme="minorHAnsi" w:eastAsiaTheme="minorHAnsi" w:asciiTheme="minorHAnsi"/>
        </w:rPr>
        <w:t>决</w:t>
      </w:r>
      <w:r>
        <w:rPr>
          <w:rFonts w:cstheme="minorBidi" w:hAnsiTheme="minorHAnsi" w:eastAsiaTheme="minorHAnsi" w:asciiTheme="minorHAnsi"/>
        </w:rPr>
        <w:t>方法</w:t>
      </w:r>
      <w:r>
        <w:rPr>
          <w:rFonts w:cstheme="minorBidi" w:hAnsiTheme="minorHAnsi" w:eastAsiaTheme="minorHAnsi" w:asciiTheme="minorHAnsi"/>
        </w:rPr>
        <w:t>比</w:t>
      </w:r>
      <w:r>
        <w:rPr>
          <w:rFonts w:cstheme="minorBidi" w:hAnsiTheme="minorHAnsi" w:eastAsiaTheme="minorHAnsi" w:asciiTheme="minorHAnsi"/>
        </w:rPr>
        <w:t>较</w:t>
      </w:r>
      <w:r w:rsidRPr="00000000">
        <w:rPr>
          <w:rFonts w:cstheme="minorBidi" w:hAnsiTheme="minorHAnsi" w:eastAsiaTheme="minorHAnsi" w:asciiTheme="minorHAnsi"/>
        </w:rPr>
        <w:tab/>
      </w:r>
      <w:r>
        <w:rPr>
          <w:rFonts w:ascii="Times New Roman" w:eastAsia="Times New Roman" w:cstheme="minorBidi" w:hAnsiTheme="minorHAnsi"/>
        </w:rPr>
        <w:t>78</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5-12</w:t>
      </w:r>
      <w:r>
        <w:t xml:space="preserve">  </w:t>
      </w:r>
      <w:r>
        <w:rPr>
          <w:rFonts w:cstheme="minorBidi" w:hAnsiTheme="minorHAnsi" w:eastAsiaTheme="minorHAnsi" w:asciiTheme="minorHAnsi"/>
        </w:rPr>
        <w:t>中、小</w:t>
      </w:r>
      <w:r>
        <w:rPr>
          <w:rFonts w:cstheme="minorBidi" w:hAnsiTheme="minorHAnsi" w:eastAsiaTheme="minorHAnsi" w:asciiTheme="minorHAnsi"/>
        </w:rPr>
        <w:t>型</w:t>
      </w:r>
      <w:r>
        <w:rPr>
          <w:rFonts w:cstheme="minorBidi" w:hAnsiTheme="minorHAnsi" w:eastAsiaTheme="minorHAnsi" w:asciiTheme="minorHAnsi"/>
        </w:rPr>
        <w:t>茶企的</w:t>
      </w:r>
      <w:r>
        <w:rPr>
          <w:rFonts w:cstheme="minorBidi" w:hAnsiTheme="minorHAnsi" w:eastAsiaTheme="minorHAnsi" w:asciiTheme="minorHAnsi"/>
        </w:rPr>
        <w:t>金</w:t>
      </w:r>
      <w:r>
        <w:rPr>
          <w:rFonts w:cstheme="minorBidi" w:hAnsiTheme="minorHAnsi" w:eastAsiaTheme="minorHAnsi" w:asciiTheme="minorHAnsi"/>
        </w:rPr>
        <w:t>融机构</w:t>
      </w:r>
      <w:r>
        <w:rPr>
          <w:rFonts w:cstheme="minorBidi" w:hAnsiTheme="minorHAnsi" w:eastAsiaTheme="minorHAnsi" w:asciiTheme="minorHAnsi"/>
        </w:rPr>
        <w:t>联</w:t>
      </w:r>
      <w:r>
        <w:rPr>
          <w:rFonts w:cstheme="minorBidi" w:hAnsiTheme="minorHAnsi" w:eastAsiaTheme="minorHAnsi" w:asciiTheme="minorHAnsi"/>
        </w:rPr>
        <w:t>系频繁</w:t>
      </w:r>
      <w:r>
        <w:rPr>
          <w:rFonts w:cstheme="minorBidi" w:hAnsiTheme="minorHAnsi" w:eastAsiaTheme="minorHAnsi" w:asciiTheme="minorHAnsi"/>
        </w:rPr>
        <w:t>程</w:t>
      </w:r>
      <w:r>
        <w:rPr>
          <w:rFonts w:cstheme="minorBidi" w:hAnsiTheme="minorHAnsi" w:eastAsiaTheme="minorHAnsi" w:asciiTheme="minorHAnsi"/>
        </w:rPr>
        <w:t>度比较</w:t>
      </w:r>
      <w:r w:rsidRPr="00000000">
        <w:rPr>
          <w:rFonts w:cstheme="minorBidi" w:hAnsiTheme="minorHAnsi" w:eastAsiaTheme="minorHAnsi" w:asciiTheme="minorHAnsi"/>
        </w:rPr>
        <w:tab/>
      </w:r>
      <w:r>
        <w:rPr>
          <w:rFonts w:ascii="Times New Roman" w:eastAsia="Times New Roman" w:cstheme="minorBidi" w:hAnsiTheme="minorHAnsi"/>
        </w:rPr>
        <w:t>79</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5-13</w:t>
      </w:r>
      <w:r>
        <w:t xml:space="preserve">  </w:t>
      </w:r>
      <w:r>
        <w:rPr>
          <w:rFonts w:cstheme="minorBidi" w:hAnsiTheme="minorHAnsi" w:eastAsiaTheme="minorHAnsi" w:asciiTheme="minorHAnsi"/>
        </w:rPr>
        <w:t>中型茶</w:t>
      </w:r>
      <w:r>
        <w:rPr>
          <w:rFonts w:cstheme="minorBidi" w:hAnsiTheme="minorHAnsi" w:eastAsiaTheme="minorHAnsi" w:asciiTheme="minorHAnsi"/>
        </w:rPr>
        <w:t>企</w:t>
      </w:r>
      <w:r>
        <w:rPr>
          <w:rFonts w:cstheme="minorBidi" w:hAnsiTheme="minorHAnsi" w:eastAsiaTheme="minorHAnsi" w:asciiTheme="minorHAnsi"/>
        </w:rPr>
        <w:t>平均每</w:t>
      </w:r>
      <w:r>
        <w:rPr>
          <w:rFonts w:cstheme="minorBidi" w:hAnsiTheme="minorHAnsi" w:eastAsiaTheme="minorHAnsi" w:asciiTheme="minorHAnsi"/>
        </w:rPr>
        <w:t>次</w:t>
      </w:r>
      <w:r>
        <w:rPr>
          <w:rFonts w:cstheme="minorBidi" w:hAnsiTheme="minorHAnsi" w:eastAsiaTheme="minorHAnsi" w:asciiTheme="minorHAnsi"/>
        </w:rPr>
        <w:t>贷款金</w:t>
      </w:r>
      <w:r>
        <w:rPr>
          <w:rFonts w:cstheme="minorBidi" w:hAnsiTheme="minorHAnsi" w:eastAsiaTheme="minorHAnsi" w:asciiTheme="minorHAnsi"/>
        </w:rPr>
        <w:t>额</w:t>
      </w:r>
      <w:r>
        <w:rPr>
          <w:rFonts w:cstheme="minorBidi" w:hAnsiTheme="minorHAnsi" w:eastAsiaTheme="minorHAnsi" w:asciiTheme="minorHAnsi"/>
        </w:rPr>
        <w:t>情况</w:t>
      </w:r>
      <w:r w:rsidRPr="00000000">
        <w:rPr>
          <w:rFonts w:cstheme="minorBidi" w:hAnsiTheme="minorHAnsi" w:eastAsiaTheme="minorHAnsi" w:asciiTheme="minorHAnsi"/>
        </w:rPr>
        <w:tab/>
      </w:r>
      <w:r>
        <w:rPr>
          <w:rFonts w:ascii="Times New Roman" w:eastAsia="Times New Roman" w:cstheme="minorBidi" w:hAnsiTheme="minorHAnsi"/>
        </w:rPr>
        <w:t>80</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6-1</w:t>
      </w:r>
      <w:r>
        <w:t xml:space="preserve">  </w:t>
      </w:r>
      <w:r>
        <w:rPr>
          <w:rFonts w:cstheme="minorBidi" w:hAnsiTheme="minorHAnsi" w:eastAsiaTheme="minorHAnsi" w:asciiTheme="minorHAnsi"/>
        </w:rPr>
        <w:t>替</w:t>
      </w:r>
      <w:r>
        <w:rPr>
          <w:rFonts w:cstheme="minorBidi" w:hAnsiTheme="minorHAnsi" w:eastAsiaTheme="minorHAnsi" w:asciiTheme="minorHAnsi"/>
        </w:rPr>
        <w:t>代变量</w:t>
      </w:r>
      <w:r>
        <w:rPr>
          <w:rFonts w:cstheme="minorBidi" w:hAnsiTheme="minorHAnsi" w:eastAsiaTheme="minorHAnsi" w:asciiTheme="minorHAnsi"/>
        </w:rPr>
        <w:t>一</w:t>
      </w:r>
      <w:r>
        <w:rPr>
          <w:rFonts w:cstheme="minorBidi" w:hAnsiTheme="minorHAnsi" w:eastAsiaTheme="minorHAnsi" w:asciiTheme="minorHAnsi"/>
        </w:rPr>
        <w:t>览表</w:t>
      </w:r>
      <w:r w:rsidRPr="00000000">
        <w:rPr>
          <w:rFonts w:cstheme="minorBidi" w:hAnsiTheme="minorHAnsi" w:eastAsiaTheme="minorHAnsi" w:asciiTheme="minorHAnsi"/>
        </w:rPr>
        <w:tab/>
      </w:r>
      <w:r>
        <w:rPr>
          <w:rFonts w:ascii="Times New Roman" w:eastAsia="Times New Roman" w:cstheme="minorBidi" w:hAnsiTheme="minorHAnsi"/>
        </w:rPr>
        <w:t>82</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6-2</w:t>
      </w:r>
      <w:r>
        <w:t xml:space="preserve">  </w:t>
      </w:r>
      <w:r>
        <w:rPr>
          <w:rFonts w:cstheme="minorBidi" w:hAnsiTheme="minorHAnsi" w:eastAsiaTheme="minorHAnsi" w:asciiTheme="minorHAnsi"/>
        </w:rPr>
        <w:t>变</w:t>
      </w:r>
      <w:r>
        <w:rPr>
          <w:rFonts w:cstheme="minorBidi" w:hAnsiTheme="minorHAnsi" w:eastAsiaTheme="minorHAnsi" w:asciiTheme="minorHAnsi"/>
        </w:rPr>
        <w:t>量符号</w:t>
      </w:r>
      <w:r>
        <w:rPr>
          <w:rFonts w:cstheme="minorBidi" w:hAnsiTheme="minorHAnsi" w:eastAsiaTheme="minorHAnsi" w:asciiTheme="minorHAnsi"/>
        </w:rPr>
        <w:t>及</w:t>
      </w:r>
      <w:r>
        <w:rPr>
          <w:rFonts w:cstheme="minorBidi" w:hAnsiTheme="minorHAnsi" w:eastAsiaTheme="minorHAnsi" w:asciiTheme="minorHAnsi"/>
        </w:rPr>
        <w:t>其含义</w:t>
      </w:r>
      <w:r>
        <w:rPr>
          <w:rFonts w:cstheme="minorBidi" w:hAnsiTheme="minorHAnsi" w:eastAsiaTheme="minorHAnsi" w:asciiTheme="minorHAnsi"/>
        </w:rPr>
        <w:t>、</w:t>
      </w:r>
      <w:r>
        <w:rPr>
          <w:rFonts w:cstheme="minorBidi" w:hAnsiTheme="minorHAnsi" w:eastAsiaTheme="minorHAnsi" w:asciiTheme="minorHAnsi"/>
        </w:rPr>
        <w:t>数据来</w:t>
      </w:r>
      <w:r>
        <w:rPr>
          <w:rFonts w:cstheme="minorBidi" w:hAnsiTheme="minorHAnsi" w:eastAsiaTheme="minorHAnsi" w:asciiTheme="minorHAnsi"/>
        </w:rPr>
        <w:t>源</w:t>
      </w:r>
      <w:r>
        <w:rPr>
          <w:rFonts w:cstheme="minorBidi" w:hAnsiTheme="minorHAnsi" w:eastAsiaTheme="minorHAnsi" w:asciiTheme="minorHAnsi"/>
        </w:rPr>
        <w:t>、预</w:t>
      </w:r>
      <w:r>
        <w:rPr>
          <w:rFonts w:cstheme="minorBidi" w:hAnsiTheme="minorHAnsi" w:eastAsiaTheme="minorHAnsi" w:asciiTheme="minorHAnsi"/>
        </w:rPr>
        <w:t>期</w:t>
      </w:r>
      <w:r>
        <w:rPr>
          <w:rFonts w:cstheme="minorBidi" w:hAnsiTheme="minorHAnsi" w:eastAsiaTheme="minorHAnsi" w:asciiTheme="minorHAnsi"/>
        </w:rPr>
        <w:t>符号一</w:t>
      </w:r>
      <w:r>
        <w:rPr>
          <w:rFonts w:cstheme="minorBidi" w:hAnsiTheme="minorHAnsi" w:eastAsiaTheme="minorHAnsi" w:asciiTheme="minorHAnsi"/>
        </w:rPr>
        <w:t>览</w:t>
      </w:r>
      <w:r>
        <w:rPr>
          <w:rFonts w:cstheme="minorBidi" w:hAnsiTheme="minorHAnsi" w:eastAsiaTheme="minorHAnsi" w:asciiTheme="minorHAnsi"/>
        </w:rPr>
        <w:t>表</w:t>
      </w:r>
      <w:r w:rsidRPr="00000000">
        <w:rPr>
          <w:rFonts w:cstheme="minorBidi" w:hAnsiTheme="minorHAnsi" w:eastAsiaTheme="minorHAnsi" w:asciiTheme="minorHAnsi"/>
        </w:rPr>
        <w:tab/>
      </w:r>
      <w:r>
        <w:rPr>
          <w:rFonts w:ascii="Times New Roman" w:eastAsia="Times New Roman" w:cstheme="minorBidi" w:hAnsiTheme="minorHAnsi"/>
        </w:rPr>
        <w:t>86</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6-3</w:t>
      </w:r>
      <w:r>
        <w:t xml:space="preserve">  </w:t>
      </w:r>
      <w:r>
        <w:rPr>
          <w:rFonts w:cstheme="minorBidi" w:hAnsiTheme="minorHAnsi" w:eastAsiaTheme="minorHAnsi" w:asciiTheme="minorHAnsi"/>
        </w:rPr>
        <w:t>成</w:t>
      </w:r>
      <w:r>
        <w:rPr>
          <w:rFonts w:cstheme="minorBidi" w:hAnsiTheme="minorHAnsi" w:eastAsiaTheme="minorHAnsi" w:asciiTheme="minorHAnsi"/>
        </w:rPr>
        <w:t>长型茶</w:t>
      </w:r>
      <w:r>
        <w:rPr>
          <w:rFonts w:cstheme="minorBidi" w:hAnsiTheme="minorHAnsi" w:eastAsiaTheme="minorHAnsi" w:asciiTheme="minorHAnsi"/>
        </w:rPr>
        <w:t>企</w:t>
      </w:r>
      <w:r>
        <w:rPr>
          <w:rFonts w:cstheme="minorBidi" w:hAnsiTheme="minorHAnsi" w:eastAsiaTheme="minorHAnsi" w:asciiTheme="minorHAnsi"/>
        </w:rPr>
        <w:t>变量的</w:t>
      </w:r>
      <w:r>
        <w:rPr>
          <w:rFonts w:cstheme="minorBidi" w:hAnsiTheme="minorHAnsi" w:eastAsiaTheme="minorHAnsi" w:asciiTheme="minorHAnsi"/>
        </w:rPr>
        <w:t>描</w:t>
      </w:r>
      <w:r>
        <w:rPr>
          <w:rFonts w:cstheme="minorBidi" w:hAnsiTheme="minorHAnsi" w:eastAsiaTheme="minorHAnsi" w:asciiTheme="minorHAnsi"/>
        </w:rPr>
        <w:t>述性统</w:t>
      </w:r>
      <w:r>
        <w:rPr>
          <w:rFonts w:cstheme="minorBidi" w:hAnsiTheme="minorHAnsi" w:eastAsiaTheme="minorHAnsi" w:asciiTheme="minorHAnsi"/>
        </w:rPr>
        <w:t>计</w:t>
      </w:r>
      <w:r>
        <w:rPr>
          <w:rFonts w:cstheme="minorBidi" w:hAnsiTheme="minorHAnsi" w:eastAsiaTheme="minorHAnsi" w:asciiTheme="minorHAnsi"/>
        </w:rPr>
        <w:t>表</w:t>
      </w:r>
      <w:r w:rsidRPr="00000000">
        <w:rPr>
          <w:rFonts w:cstheme="minorBidi" w:hAnsiTheme="minorHAnsi" w:eastAsiaTheme="minorHAnsi" w:asciiTheme="minorHAnsi"/>
        </w:rPr>
        <w:tab/>
        <w:t>单位：</w:t>
      </w:r>
      <w:r>
        <w:rPr>
          <w:rFonts w:cstheme="minorBidi" w:hAnsiTheme="minorHAnsi" w:eastAsiaTheme="minorHAnsi" w:asciiTheme="minorHAnsi"/>
        </w:rPr>
        <w:t>万</w:t>
      </w:r>
      <w:r>
        <w:rPr>
          <w:rFonts w:cstheme="minorBidi" w:hAnsiTheme="minorHAnsi" w:eastAsiaTheme="minorHAnsi" w:asciiTheme="minorHAnsi"/>
        </w:rPr>
        <w:t>元</w:t>
      </w:r>
      <w:r w:rsidRPr="00000000">
        <w:rPr>
          <w:rFonts w:cstheme="minorBidi" w:hAnsiTheme="minorHAnsi" w:eastAsiaTheme="minorHAnsi" w:asciiTheme="minorHAnsi"/>
        </w:rPr>
        <w:tab/>
      </w:r>
      <w:r>
        <w:rPr>
          <w:rFonts w:ascii="Times New Roman" w:eastAsia="Times New Roman" w:cstheme="minorBidi" w:hAnsiTheme="minorHAnsi"/>
        </w:rPr>
        <w:t>97</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6-4</w:t>
      </w:r>
      <w:r>
        <w:t xml:space="preserve">  </w:t>
      </w:r>
      <w:r>
        <w:rPr>
          <w:rFonts w:cstheme="minorBidi" w:hAnsiTheme="minorHAnsi" w:eastAsiaTheme="minorHAnsi" w:asciiTheme="minorHAnsi"/>
        </w:rPr>
        <w:t>回</w:t>
      </w:r>
      <w:r>
        <w:rPr>
          <w:rFonts w:cstheme="minorBidi" w:hAnsiTheme="minorHAnsi" w:eastAsiaTheme="minorHAnsi" w:asciiTheme="minorHAnsi"/>
        </w:rPr>
        <w:t>归结果</w:t>
      </w:r>
      <w:r w:rsidRPr="00000000">
        <w:rPr>
          <w:rFonts w:cstheme="minorBidi" w:hAnsiTheme="minorHAnsi" w:eastAsiaTheme="minorHAnsi" w:asciiTheme="minorHAnsi"/>
        </w:rPr>
        <w:tab/>
      </w:r>
      <w:r>
        <w:rPr>
          <w:rFonts w:ascii="Times New Roman" w:eastAsia="Times New Roman" w:cstheme="minorBidi" w:hAnsiTheme="minorHAnsi"/>
        </w:rPr>
        <w:t>97</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6-5</w:t>
      </w:r>
      <w:r>
        <w:t xml:space="preserve">  </w:t>
      </w:r>
      <w:r>
        <w:rPr>
          <w:rFonts w:cstheme="minorBidi" w:hAnsiTheme="minorHAnsi" w:eastAsiaTheme="minorHAnsi" w:asciiTheme="minorHAnsi"/>
        </w:rPr>
        <w:t>成</w:t>
      </w:r>
      <w:r>
        <w:rPr>
          <w:rFonts w:cstheme="minorBidi" w:hAnsiTheme="minorHAnsi" w:eastAsiaTheme="minorHAnsi" w:asciiTheme="minorHAnsi"/>
        </w:rPr>
        <w:t>熟型茶</w:t>
      </w:r>
      <w:r>
        <w:rPr>
          <w:rFonts w:cstheme="minorBidi" w:hAnsiTheme="minorHAnsi" w:eastAsiaTheme="minorHAnsi" w:asciiTheme="minorHAnsi"/>
        </w:rPr>
        <w:t>企</w:t>
      </w:r>
      <w:r>
        <w:rPr>
          <w:rFonts w:cstheme="minorBidi" w:hAnsiTheme="minorHAnsi" w:eastAsiaTheme="minorHAnsi" w:asciiTheme="minorHAnsi"/>
        </w:rPr>
        <w:t>变量的</w:t>
      </w:r>
      <w:r>
        <w:rPr>
          <w:rFonts w:cstheme="minorBidi" w:hAnsiTheme="minorHAnsi" w:eastAsiaTheme="minorHAnsi" w:asciiTheme="minorHAnsi"/>
        </w:rPr>
        <w:t>描</w:t>
      </w:r>
      <w:r>
        <w:rPr>
          <w:rFonts w:cstheme="minorBidi" w:hAnsiTheme="minorHAnsi" w:eastAsiaTheme="minorHAnsi" w:asciiTheme="minorHAnsi"/>
        </w:rPr>
        <w:t>述性统计</w:t>
      </w:r>
      <w:r w:rsidRPr="00000000">
        <w:rPr>
          <w:rFonts w:cstheme="minorBidi" w:hAnsiTheme="minorHAnsi" w:eastAsiaTheme="minorHAnsi" w:asciiTheme="minorHAnsi"/>
        </w:rPr>
        <w:tab/>
      </w:r>
      <w:r>
        <w:rPr>
          <w:rFonts w:cstheme="minorBidi" w:hAnsiTheme="minorHAnsi" w:eastAsiaTheme="minorHAnsi" w:asciiTheme="minorHAnsi"/>
        </w:rPr>
        <w:t>单</w:t>
      </w:r>
      <w:r>
        <w:rPr>
          <w:rFonts w:cstheme="minorBidi" w:hAnsiTheme="minorHAnsi" w:eastAsiaTheme="minorHAnsi" w:asciiTheme="minorHAnsi"/>
        </w:rPr>
        <w:t>位：万元</w:t>
      </w:r>
      <w:r w:rsidRPr="00000000">
        <w:rPr>
          <w:rFonts w:cstheme="minorBidi" w:hAnsiTheme="minorHAnsi" w:eastAsiaTheme="minorHAnsi" w:asciiTheme="minorHAnsi"/>
        </w:rPr>
        <w:tab/>
      </w:r>
      <w:r>
        <w:rPr>
          <w:rFonts w:ascii="Times New Roman" w:eastAsia="Times New Roman" w:cstheme="minorBidi" w:hAnsiTheme="minorHAnsi"/>
        </w:rPr>
        <w:t>98</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6-6</w:t>
      </w:r>
      <w:r>
        <w:t xml:space="preserve">  </w:t>
      </w:r>
      <w:r>
        <w:rPr>
          <w:rFonts w:cstheme="minorBidi" w:hAnsiTheme="minorHAnsi" w:eastAsiaTheme="minorHAnsi" w:asciiTheme="minorHAnsi"/>
        </w:rPr>
        <w:t>回</w:t>
      </w:r>
      <w:r>
        <w:rPr>
          <w:rFonts w:cstheme="minorBidi" w:hAnsiTheme="minorHAnsi" w:eastAsiaTheme="minorHAnsi" w:asciiTheme="minorHAnsi"/>
        </w:rPr>
        <w:t>归结果</w:t>
      </w:r>
      <w:r w:rsidRPr="00000000">
        <w:rPr>
          <w:rFonts w:cstheme="minorBidi" w:hAnsiTheme="minorHAnsi" w:eastAsiaTheme="minorHAnsi" w:asciiTheme="minorHAnsi"/>
        </w:rPr>
        <w:tab/>
      </w:r>
      <w:r>
        <w:rPr>
          <w:rFonts w:ascii="Times New Roman" w:eastAsia="Times New Roman" w:cstheme="minorBidi" w:hAnsiTheme="minorHAnsi"/>
        </w:rPr>
        <w:t>99</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6-7</w:t>
      </w:r>
      <w:r>
        <w:t xml:space="preserve">  </w:t>
      </w:r>
      <w:r>
        <w:rPr>
          <w:rFonts w:cstheme="minorBidi" w:hAnsiTheme="minorHAnsi" w:eastAsiaTheme="minorHAnsi" w:asciiTheme="minorHAnsi"/>
        </w:rPr>
        <w:t>回</w:t>
      </w:r>
      <w:r>
        <w:rPr>
          <w:rFonts w:cstheme="minorBidi" w:hAnsiTheme="minorHAnsi" w:eastAsiaTheme="minorHAnsi" w:asciiTheme="minorHAnsi"/>
        </w:rPr>
        <w:t>归结果</w:t>
      </w:r>
      <w:r w:rsidRPr="00000000">
        <w:rPr>
          <w:rFonts w:cstheme="minorBidi" w:hAnsiTheme="minorHAnsi" w:eastAsiaTheme="minorHAnsi" w:asciiTheme="minorHAnsi"/>
        </w:rPr>
        <w:tab/>
      </w:r>
      <w:r>
        <w:rPr>
          <w:rFonts w:ascii="Times New Roman" w:eastAsia="Times New Roman" w:cstheme="minorBidi" w:hAnsiTheme="minorHAnsi"/>
        </w:rPr>
        <w:t>101</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6-8</w:t>
      </w:r>
      <w:r>
        <w:t xml:space="preserve">  </w:t>
      </w:r>
      <w:r>
        <w:rPr>
          <w:rFonts w:cstheme="minorBidi" w:hAnsiTheme="minorHAnsi" w:eastAsiaTheme="minorHAnsi" w:asciiTheme="minorHAnsi"/>
        </w:rPr>
        <w:t>成</w:t>
      </w:r>
      <w:r>
        <w:rPr>
          <w:rFonts w:cstheme="minorBidi" w:hAnsiTheme="minorHAnsi" w:eastAsiaTheme="minorHAnsi" w:asciiTheme="minorHAnsi"/>
        </w:rPr>
        <w:t>长型茶</w:t>
      </w:r>
      <w:r>
        <w:rPr>
          <w:rFonts w:cstheme="minorBidi" w:hAnsiTheme="minorHAnsi" w:eastAsiaTheme="minorHAnsi" w:asciiTheme="minorHAnsi"/>
        </w:rPr>
        <w:t>企</w:t>
      </w:r>
      <w:r>
        <w:rPr>
          <w:rFonts w:cstheme="minorBidi" w:hAnsiTheme="minorHAnsi" w:eastAsiaTheme="minorHAnsi" w:asciiTheme="minorHAnsi"/>
        </w:rPr>
        <w:t>回归结果</w:t>
      </w:r>
      <w:r w:rsidRPr="00000000">
        <w:rPr>
          <w:rFonts w:cstheme="minorBidi" w:hAnsiTheme="minorHAnsi" w:eastAsiaTheme="minorHAnsi" w:asciiTheme="minorHAnsi"/>
        </w:rPr>
        <w:tab/>
      </w:r>
      <w:r>
        <w:rPr>
          <w:rFonts w:ascii="Times New Roman" w:eastAsia="Times New Roman" w:cstheme="minorBidi" w:hAnsiTheme="minorHAnsi"/>
        </w:rPr>
        <w:t>103</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6-9</w:t>
      </w:r>
      <w:r>
        <w:t xml:space="preserve">  </w:t>
      </w:r>
      <w:r w:rsidRPr="00DB64CE">
        <w:rPr>
          <w:rFonts w:ascii="Times New Roman" w:eastAsia="Times New Roman" w:cstheme="minorBidi" w:hAnsiTheme="minorHAnsi"/>
        </w:rPr>
        <w:t>Ordered-logistic</w:t>
      </w:r>
      <w:r>
        <w:rPr>
          <w:rFonts w:cstheme="minorBidi" w:hAnsiTheme="minorHAnsi" w:eastAsiaTheme="minorHAnsi" w:asciiTheme="minorHAnsi"/>
        </w:rPr>
        <w:t>回归的次序融</w:t>
      </w:r>
      <w:r>
        <w:rPr>
          <w:rFonts w:cstheme="minorBidi" w:hAnsiTheme="minorHAnsi" w:eastAsiaTheme="minorHAnsi" w:asciiTheme="minorHAnsi"/>
        </w:rPr>
        <w:t>资</w:t>
      </w:r>
      <w:r>
        <w:rPr>
          <w:rFonts w:cstheme="minorBidi" w:hAnsiTheme="minorHAnsi" w:eastAsiaTheme="minorHAnsi" w:asciiTheme="minorHAnsi"/>
        </w:rPr>
        <w:t>结果</w:t>
      </w:r>
      <w:r>
        <w:rPr>
          <w:rFonts w:ascii="Times New Roman" w:eastAsia="Times New Roman" w:cstheme="minorBidi" w:hAnsiTheme="minorHAnsi"/>
        </w:rPr>
        <w:t>104</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6-10</w:t>
      </w:r>
      <w:r>
        <w:t xml:space="preserve">  </w:t>
      </w:r>
      <w:r>
        <w:rPr>
          <w:rFonts w:ascii="Times New Roman" w:eastAsia="Times New Roman" w:cstheme="minorBidi" w:hAnsiTheme="minorHAnsi"/>
        </w:rPr>
        <w:t>Ordered-logistic</w:t>
      </w:r>
      <w:r>
        <w:rPr>
          <w:rFonts w:cstheme="minorBidi" w:hAnsiTheme="minorHAnsi" w:eastAsiaTheme="minorHAnsi" w:asciiTheme="minorHAnsi"/>
        </w:rPr>
        <w:t>回归的次序融资结果</w:t>
      </w:r>
      <w:r>
        <w:rPr>
          <w:rFonts w:ascii="Times New Roman" w:eastAsia="Times New Roman" w:cstheme="minorBidi" w:hAnsiTheme="minorHAnsi"/>
        </w:rPr>
        <w:t>104</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7-1</w:t>
      </w:r>
      <w:r>
        <w:t xml:space="preserve">  </w:t>
      </w:r>
      <w:r>
        <w:rPr>
          <w:rFonts w:cstheme="minorBidi" w:hAnsiTheme="minorHAnsi" w:eastAsiaTheme="minorHAnsi" w:asciiTheme="minorHAnsi"/>
        </w:rPr>
        <w:t>茶</w:t>
      </w:r>
      <w:r>
        <w:rPr>
          <w:rFonts w:cstheme="minorBidi" w:hAnsiTheme="minorHAnsi" w:eastAsiaTheme="minorHAnsi" w:asciiTheme="minorHAnsi"/>
        </w:rPr>
        <w:t>叶企业</w:t>
      </w:r>
      <w:r>
        <w:rPr>
          <w:rFonts w:cstheme="minorBidi" w:hAnsiTheme="minorHAnsi" w:eastAsiaTheme="minorHAnsi" w:asciiTheme="minorHAnsi"/>
        </w:rPr>
        <w:t>融</w:t>
      </w:r>
      <w:r>
        <w:rPr>
          <w:rFonts w:cstheme="minorBidi" w:hAnsiTheme="minorHAnsi" w:eastAsiaTheme="minorHAnsi" w:asciiTheme="minorHAnsi"/>
        </w:rPr>
        <w:t>资获得</w:t>
      </w:r>
      <w:r>
        <w:rPr>
          <w:rFonts w:cstheme="minorBidi" w:hAnsiTheme="minorHAnsi" w:eastAsiaTheme="minorHAnsi" w:asciiTheme="minorHAnsi"/>
        </w:rPr>
        <w:t>政</w:t>
      </w:r>
      <w:r>
        <w:rPr>
          <w:rFonts w:cstheme="minorBidi" w:hAnsiTheme="minorHAnsi" w:eastAsiaTheme="minorHAnsi" w:asciiTheme="minorHAnsi"/>
        </w:rPr>
        <w:t>府支持</w:t>
      </w:r>
      <w:r>
        <w:rPr>
          <w:rFonts w:cstheme="minorBidi" w:hAnsiTheme="minorHAnsi" w:eastAsiaTheme="minorHAnsi" w:asciiTheme="minorHAnsi"/>
        </w:rPr>
        <w:t>项</w:t>
      </w:r>
      <w:r>
        <w:rPr>
          <w:rFonts w:cstheme="minorBidi" w:hAnsiTheme="minorHAnsi" w:eastAsiaTheme="minorHAnsi" w:asciiTheme="minorHAnsi"/>
        </w:rPr>
        <w:t>目情</w:t>
      </w:r>
      <w:r>
        <w:rPr>
          <w:rFonts w:cstheme="minorBidi" w:hAnsiTheme="minorHAnsi" w:eastAsiaTheme="minorHAnsi" w:asciiTheme="minorHAnsi"/>
        </w:rPr>
        <w:t>况</w:t>
      </w:r>
      <w:r>
        <w:rPr>
          <w:rFonts w:cstheme="minorBidi" w:hAnsiTheme="minorHAnsi" w:eastAsiaTheme="minorHAnsi" w:asciiTheme="minorHAnsi"/>
        </w:rPr>
        <w:t>汇总表</w:t>
      </w:r>
      <w:r w:rsidRPr="00000000">
        <w:rPr>
          <w:rFonts w:cstheme="minorBidi" w:hAnsiTheme="minorHAnsi" w:eastAsiaTheme="minorHAnsi" w:asciiTheme="minorHAnsi"/>
        </w:rPr>
        <w:tab/>
      </w:r>
      <w:r>
        <w:rPr>
          <w:rFonts w:ascii="Times New Roman" w:eastAsia="Times New Roman" w:cstheme="minorBidi" w:hAnsiTheme="minorHAnsi"/>
        </w:rPr>
        <w:t>107</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7-2</w:t>
      </w:r>
      <w:r>
        <w:t xml:space="preserve">  </w:t>
      </w:r>
      <w:r>
        <w:rPr>
          <w:rFonts w:cstheme="minorBidi" w:hAnsiTheme="minorHAnsi" w:eastAsiaTheme="minorHAnsi" w:asciiTheme="minorHAnsi"/>
        </w:rPr>
        <w:t>受</w:t>
      </w:r>
      <w:r>
        <w:rPr>
          <w:rFonts w:cstheme="minorBidi" w:hAnsiTheme="minorHAnsi" w:eastAsiaTheme="minorHAnsi" w:asciiTheme="minorHAnsi"/>
        </w:rPr>
        <w:t>调查茶</w:t>
      </w:r>
      <w:r>
        <w:rPr>
          <w:rFonts w:cstheme="minorBidi" w:hAnsiTheme="minorHAnsi" w:eastAsiaTheme="minorHAnsi" w:asciiTheme="minorHAnsi"/>
        </w:rPr>
        <w:t>企</w:t>
      </w:r>
      <w:r>
        <w:rPr>
          <w:rFonts w:cstheme="minorBidi" w:hAnsiTheme="minorHAnsi" w:eastAsiaTheme="minorHAnsi" w:asciiTheme="minorHAnsi"/>
        </w:rPr>
        <w:t>获中介</w:t>
      </w:r>
      <w:r>
        <w:rPr>
          <w:rFonts w:cstheme="minorBidi" w:hAnsiTheme="minorHAnsi" w:eastAsiaTheme="minorHAnsi" w:asciiTheme="minorHAnsi"/>
        </w:rPr>
        <w:t>组</w:t>
      </w:r>
      <w:r>
        <w:rPr>
          <w:rFonts w:cstheme="minorBidi" w:hAnsiTheme="minorHAnsi" w:eastAsiaTheme="minorHAnsi" w:asciiTheme="minorHAnsi"/>
        </w:rPr>
        <w:t>织支持</w:t>
      </w:r>
      <w:r>
        <w:rPr>
          <w:rFonts w:cstheme="minorBidi" w:hAnsiTheme="minorHAnsi" w:eastAsiaTheme="minorHAnsi" w:asciiTheme="minorHAnsi"/>
        </w:rPr>
        <w:t>的</w:t>
      </w:r>
      <w:r>
        <w:rPr>
          <w:rFonts w:cstheme="minorBidi" w:hAnsiTheme="minorHAnsi" w:eastAsiaTheme="minorHAnsi" w:asciiTheme="minorHAnsi"/>
        </w:rPr>
        <w:t>情况</w:t>
      </w:r>
      <w:r w:rsidRPr="00000000">
        <w:rPr>
          <w:rFonts w:cstheme="minorBidi" w:hAnsiTheme="minorHAnsi" w:eastAsiaTheme="minorHAnsi" w:asciiTheme="minorHAnsi"/>
        </w:rPr>
        <w:tab/>
      </w:r>
      <w:r>
        <w:rPr>
          <w:rFonts w:ascii="Times New Roman" w:eastAsia="Times New Roman" w:cstheme="minorBidi" w:hAnsiTheme="minorHAnsi"/>
        </w:rPr>
        <w:t>112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7-1</w:t>
      </w:r>
      <w:r>
        <w:t xml:space="preserve">  </w:t>
      </w:r>
      <w:r>
        <w:rPr>
          <w:rFonts w:cstheme="minorBidi" w:hAnsiTheme="minorHAnsi" w:eastAsiaTheme="minorHAnsi" w:asciiTheme="minorHAnsi"/>
        </w:rPr>
        <w:t>茶</w:t>
      </w:r>
      <w:r>
        <w:rPr>
          <w:rFonts w:cstheme="minorBidi" w:hAnsiTheme="minorHAnsi" w:eastAsiaTheme="minorHAnsi" w:asciiTheme="minorHAnsi"/>
        </w:rPr>
        <w:t>企获中</w:t>
      </w:r>
      <w:r>
        <w:rPr>
          <w:rFonts w:cstheme="minorBidi" w:hAnsiTheme="minorHAnsi" w:eastAsiaTheme="minorHAnsi" w:asciiTheme="minorHAnsi"/>
        </w:rPr>
        <w:t>介</w:t>
      </w:r>
      <w:r>
        <w:rPr>
          <w:rFonts w:cstheme="minorBidi" w:hAnsiTheme="minorHAnsi" w:eastAsiaTheme="minorHAnsi" w:asciiTheme="minorHAnsi"/>
        </w:rPr>
        <w:t>组织提</w:t>
      </w:r>
      <w:r>
        <w:rPr>
          <w:rFonts w:cstheme="minorBidi" w:hAnsiTheme="minorHAnsi" w:eastAsiaTheme="minorHAnsi" w:asciiTheme="minorHAnsi"/>
        </w:rPr>
        <w:t>供</w:t>
      </w:r>
      <w:r>
        <w:rPr>
          <w:rFonts w:cstheme="minorBidi" w:hAnsiTheme="minorHAnsi" w:eastAsiaTheme="minorHAnsi" w:asciiTheme="minorHAnsi"/>
        </w:rPr>
        <w:t>的支持</w:t>
      </w:r>
      <w:r>
        <w:rPr>
          <w:rFonts w:cstheme="minorBidi" w:hAnsiTheme="minorHAnsi" w:eastAsiaTheme="minorHAnsi" w:asciiTheme="minorHAnsi"/>
        </w:rPr>
        <w:t>形</w:t>
      </w:r>
      <w:r>
        <w:rPr>
          <w:rFonts w:cstheme="minorBidi" w:hAnsiTheme="minorHAnsi" w:eastAsiaTheme="minorHAnsi" w:asciiTheme="minorHAnsi"/>
        </w:rPr>
        <w:t>式情况</w:t>
      </w:r>
      <w:r w:rsidRPr="00000000">
        <w:rPr>
          <w:rFonts w:cstheme="minorBidi" w:hAnsiTheme="minorHAnsi" w:eastAsiaTheme="minorHAnsi" w:asciiTheme="minorHAnsi"/>
        </w:rPr>
        <w:tab/>
      </w:r>
      <w:r>
        <w:rPr>
          <w:rFonts w:ascii="Times New Roman" w:eastAsia="Times New Roman" w:cstheme="minorBidi" w:hAnsiTheme="minorHAnsi"/>
        </w:rPr>
        <w:t>113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7-2</w:t>
      </w:r>
      <w:r>
        <w:t xml:space="preserve">  </w:t>
      </w:r>
      <w:r>
        <w:rPr>
          <w:rFonts w:cstheme="minorBidi" w:hAnsiTheme="minorHAnsi" w:eastAsiaTheme="minorHAnsi" w:asciiTheme="minorHAnsi"/>
        </w:rPr>
        <w:t>中</w:t>
      </w:r>
      <w:r>
        <w:rPr>
          <w:rFonts w:cstheme="minorBidi" w:hAnsiTheme="minorHAnsi" w:eastAsiaTheme="minorHAnsi" w:asciiTheme="minorHAnsi"/>
        </w:rPr>
        <w:t>国小额</w:t>
      </w:r>
      <w:r>
        <w:rPr>
          <w:rFonts w:cstheme="minorBidi" w:hAnsiTheme="minorHAnsi" w:eastAsiaTheme="minorHAnsi" w:asciiTheme="minorHAnsi"/>
        </w:rPr>
        <w:t>贷</w:t>
      </w:r>
      <w:r>
        <w:rPr>
          <w:rFonts w:cstheme="minorBidi" w:hAnsiTheme="minorHAnsi" w:eastAsiaTheme="minorHAnsi" w:asciiTheme="minorHAnsi"/>
        </w:rPr>
        <w:t>款公司</w:t>
      </w:r>
      <w:r>
        <w:rPr>
          <w:rFonts w:cstheme="minorBidi" w:hAnsiTheme="minorHAnsi" w:eastAsiaTheme="minorHAnsi" w:asciiTheme="minorHAnsi"/>
        </w:rPr>
        <w:t>数</w:t>
      </w:r>
      <w:r>
        <w:rPr>
          <w:rFonts w:cstheme="minorBidi" w:hAnsiTheme="minorHAnsi" w:eastAsiaTheme="minorHAnsi" w:asciiTheme="minorHAnsi"/>
        </w:rPr>
        <w:t>量历年</w:t>
      </w:r>
      <w:r>
        <w:rPr>
          <w:rFonts w:cstheme="minorBidi" w:hAnsiTheme="minorHAnsi" w:eastAsiaTheme="minorHAnsi" w:asciiTheme="minorHAnsi"/>
        </w:rPr>
        <w:t>统</w:t>
      </w:r>
      <w:r>
        <w:rPr>
          <w:rFonts w:cstheme="minorBidi" w:hAnsiTheme="minorHAnsi" w:eastAsiaTheme="minorHAnsi" w:asciiTheme="minorHAnsi"/>
        </w:rPr>
        <w:t>计数</w:t>
      </w:r>
      <w:r>
        <w:rPr>
          <w:rFonts w:cstheme="minorBidi" w:hAnsiTheme="minorHAnsi" w:eastAsiaTheme="minorHAnsi" w:asciiTheme="minorHAnsi"/>
        </w:rPr>
        <w:t>据</w:t>
      </w:r>
      <w:r>
        <w:rPr>
          <w:rFonts w:cstheme="minorBidi" w:hAnsiTheme="minorHAnsi" w:eastAsiaTheme="minorHAnsi" w:asciiTheme="minorHAnsi"/>
        </w:rPr>
        <w:t>（</w:t>
      </w:r>
      <w:r>
        <w:rPr>
          <w:rFonts w:cstheme="minorBidi" w:hAnsiTheme="minorHAnsi" w:eastAsiaTheme="minorHAnsi" w:asciiTheme="minorHAnsi"/>
        </w:rPr>
        <w:t>单位</w:t>
      </w:r>
      <w:r>
        <w:rPr>
          <w:rFonts w:cstheme="minorBidi" w:hAnsiTheme="minorHAnsi" w:eastAsiaTheme="minorHAnsi" w:asciiTheme="minorHAnsi"/>
        </w:rPr>
        <w:t>：</w:t>
      </w:r>
      <w:r>
        <w:rPr>
          <w:rFonts w:cstheme="minorBidi" w:hAnsiTheme="minorHAnsi" w:eastAsiaTheme="minorHAnsi" w:asciiTheme="minorHAnsi"/>
        </w:rPr>
        <w:t>家</w:t>
      </w:r>
      <w:r>
        <w:rPr>
          <w:rFonts w:cstheme="minorBidi" w:hAnsiTheme="minorHAnsi" w:eastAsiaTheme="minorHAnsi" w:asciiTheme="minorHAnsi"/>
        </w:rPr>
        <w:t>）</w:t>
      </w:r>
      <w:r w:rsidRPr="00000000">
        <w:rPr>
          <w:rFonts w:cstheme="minorBidi" w:hAnsiTheme="minorHAnsi" w:eastAsiaTheme="minorHAnsi" w:asciiTheme="minorHAnsi"/>
        </w:rPr>
        <w:tab/>
      </w:r>
      <w:r>
        <w:rPr>
          <w:rFonts w:ascii="Times New Roman" w:eastAsia="Times New Roman" w:cstheme="minorBidi" w:hAnsiTheme="minorHAnsi"/>
        </w:rPr>
        <w:t>118</w:t>
      </w:r>
    </w:p>
    <w:p w:rsidR="0018722C">
      <w:spacing w:beforeLines="0" w:before="0" w:afterLines="0" w:after="0" w:line="440" w:lineRule="auto"/>
      <w:pPr>
        <w:sectPr w:rsidR="00556256">
          <w:headerReference w:type="even" r:id="rId59"/>
          <w:headerReference w:type="default" r:id="rId55"/>
          <w:footerReference w:type="even" r:id="rId53"/>
          <w:footerReference w:type="default" r:id="rId52"/>
          <w:headerReference w:type="first" r:id="rId50"/>
          <w:footerReference w:type="first" r:id="rId57"/>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174259" w:name="_Toc686174259"/>
      <w:bookmarkStart w:name="中文摘要 " w:id="5"/>
      <w:bookmarkEnd w:id="5"/>
      <w:r/>
      <w:r>
        <w:t>摘</w:t>
      </w:r>
      <w:r w:rsidRPr="00000000">
        <w:t>要</w:t>
      </w:r>
      <w:bookmarkEnd w:id="174259"/>
    </w:p>
    <w:p w:rsidR="0018722C">
      <w:pPr>
        <w:topLinePunct/>
      </w:pPr>
      <w:r>
        <w:t>中国是世界茶文化的发祥地，世界茶叶的原产地，具有悠久的历史。改革开</w:t>
      </w:r>
      <w:r>
        <w:t>放以来，中国茶业飞速发展，对于实现农村经济效益、社会效益、生态效益“三</w:t>
      </w:r>
      <w:r>
        <w:t>效合一”的发展具有重要的意义。福建作为中国第一产茶大省，茶业是其农业发</w:t>
      </w:r>
      <w:r>
        <w:t>展中最具有特色和优势的产业，茶叶企业的发展直接关系着全省农业的发展、农</w:t>
      </w:r>
      <w:r>
        <w:t>民的增收和农村经济的稳定。</w:t>
      </w:r>
    </w:p>
    <w:p w:rsidR="0018722C">
      <w:pPr>
        <w:topLinePunct/>
      </w:pPr>
      <w:r>
        <w:t>迈入</w:t>
      </w:r>
      <w:r>
        <w:t>21</w:t>
      </w:r>
      <w:r/>
      <w:r w:rsidR="001852F3">
        <w:t xml:space="preserve">世纪，福建茶业面临着国内国际市场的激烈竞争，如何有效提高福</w:t>
      </w:r>
      <w:r>
        <w:t>建茶业的综合竞争力成为了建设茶业强省的核心任务。当前，缺乏发展资金是制</w:t>
      </w:r>
      <w:r>
        <w:t>约福建茶叶企业综合竞争力提高的主要矛盾之一，而茶叶企业內源融资不足，外</w:t>
      </w:r>
      <w:r>
        <w:t>源融资不易已成为制约茶叶企业发展的“瓶颈”，如何更好地提高茶叶企业从不</w:t>
      </w:r>
      <w:r>
        <w:t>同融资渠道获取资金的能力，迫切需要研究解决。运用当前能够较好地解释企业</w:t>
      </w:r>
      <w:r>
        <w:t>融资难问题的啄食顺序理论，通过挖掘茶叶企业融资困难的原因，掌握茶叶企业</w:t>
      </w:r>
      <w:r>
        <w:t>融资特点，有针对性地提出缓解茶叶企业融资约束的政策建议具有重要意义。</w:t>
      </w:r>
    </w:p>
    <w:p w:rsidR="0018722C">
      <w:pPr>
        <w:topLinePunct/>
      </w:pPr>
      <w:r>
        <w:t>首先，本研究在梳理国内外文献以及企业融资相关理论的基础上，通过比较融资结构、融资方式与融资顺序，发现由于各国中小企业所处的市场环境不同、</w:t>
      </w:r>
      <w:r>
        <w:t>企业成长阶段不同，其在融资结构、融资方式、融资顺序上也表现出不同的特征。</w:t>
      </w:r>
      <w:r>
        <w:t>发达国家的市场经济较为完善，他们的中小企业可以较少地受到外部环境的制</w:t>
      </w:r>
      <w:r>
        <w:t>约，能够根据自身的意愿从不同的融资渠道获取资金，而发展中国家的市场经济</w:t>
      </w:r>
      <w:r>
        <w:t>较为不发达，他们的中小企业受到较多的外部环境制约，在外源融资过程中难以</w:t>
      </w:r>
      <w:r>
        <w:t>完全根据自身意愿选择融资方式。从各国的经验来看，不同成长阶段的企业具有</w:t>
      </w:r>
      <w:r>
        <w:t>不同的融资特点，成熟型企业比成长型企业更易于从外部渠道融资。从融资顺序</w:t>
      </w:r>
      <w:r>
        <w:t>上看，发达国家和发展中国家的中小企业均优先采用自有资金作为企业发展主要</w:t>
      </w:r>
      <w:r>
        <w:t>资金来源，其次才采用外源融资，然而发展中国家企业自有资金在融资中的重要</w:t>
      </w:r>
      <w:r>
        <w:t>性弱于发达国家，并且发展中国家对外源资金的依赖程度更大，但其获取外部资</w:t>
      </w:r>
      <w:r>
        <w:t>金并不容易。</w:t>
      </w:r>
    </w:p>
    <w:p w:rsidR="0018722C">
      <w:pPr>
        <w:topLinePunct/>
      </w:pPr>
      <w:r>
        <w:t>其次，本研究通过对福建全省范围的实地调查，深入分析茶叶企业的现实融</w:t>
      </w:r>
      <w:r>
        <w:t>资情况，发现福建茶叶企业在融资过程中，大多数首先考虑的是将自有资金作为</w:t>
      </w:r>
      <w:r>
        <w:t>主要融资渠道，在进行采购原材料、购买土地建厂房、购买设备和增加销售门店</w:t>
      </w:r>
      <w:r>
        <w:t>等扩大再生产的活动中，遇到资金困难时，茶叶企业会考虑向金融机构贷款、民</w:t>
      </w:r>
      <w:r>
        <w:t>间借贷等外源融资渠道。但从茶叶企业的外源融资来看，融资渠道较为单一，</w:t>
      </w:r>
      <w:r>
        <w:t>银</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行贷款是其获得外部资金的最主要渠道，且主要集中在大型国有银行和农村合作</w:t>
      </w:r>
      <w:r>
        <w:t>金融机构，从中小金融机构获得贷款的比例相对较少。在贷款额度上，茶企的总</w:t>
      </w:r>
      <w:r>
        <w:t>体贷款额度不大，主要集中在</w:t>
      </w:r>
      <w:r>
        <w:t>500</w:t>
      </w:r>
      <w:r/>
      <w:r w:rsidR="001852F3">
        <w:t xml:space="preserve">万元以内，其中以</w:t>
      </w:r>
      <w:r>
        <w:t>50</w:t>
      </w:r>
      <w:r/>
      <w:r w:rsidR="001852F3">
        <w:t xml:space="preserve">万元以下贷款居多。在</w:t>
      </w:r>
      <w:r>
        <w:t>获得贷款的方式上，福建茶叶企业主要以抵押、信用、担保的方式获得贷款。而</w:t>
      </w:r>
      <w:r>
        <w:t>缺乏抵押物、企业规模小、竞争力弱、企业信用等级低、没有熟人、缺乏担保等</w:t>
      </w:r>
      <w:r>
        <w:t>是茶企获得金融机构贷款的主要障碍。</w:t>
      </w:r>
    </w:p>
    <w:p w:rsidR="0018722C">
      <w:pPr>
        <w:topLinePunct/>
      </w:pPr>
      <w:r>
        <w:t>第三，本研究通过分析实地调研数据，发现中、小、微企业在融资结构与融</w:t>
      </w:r>
      <w:r>
        <w:t>资渠道选择上存在差异性，于是研究将其分为成长型与成熟型茶叶企业进行进一</w:t>
      </w:r>
      <w:r>
        <w:t>步研究。采用多元线性回归模型分别对成长型与成熟型茶叶企业进行融资顺序检</w:t>
      </w:r>
      <w:r>
        <w:t>验，发现成长型茶企和成熟型茶企均符合啄食顺序理论；进一步采用</w:t>
      </w:r>
      <w:r>
        <w:t>Lemmon</w:t>
      </w:r>
      <w:r>
        <w:t> </w:t>
      </w:r>
      <w:r>
        <w:t>和</w:t>
      </w:r>
    </w:p>
    <w:p w:rsidR="0018722C">
      <w:pPr>
        <w:topLinePunct/>
      </w:pPr>
      <w:r>
        <w:t>Zender</w:t>
      </w:r>
      <w:r/>
      <w:r w:rsidR="001852F3">
        <w:t xml:space="preserve">增强型模型检验发现成熟型企业比成长型企业更符合啄食顺序理论；再</w:t>
      </w:r>
      <w:r>
        <w:t>进一步在茶叶企业融债、融股都许可的假设下，采用</w:t>
      </w:r>
      <w:r>
        <w:t>Ordered-Logistic</w:t>
      </w:r>
      <w:r/>
      <w:r w:rsidR="001852F3">
        <w:t xml:space="preserve">模型对其融资意愿顺序进行检验，发现也与啄食顺序理论相一致。研究还发现，无论是</w:t>
      </w:r>
      <w:r>
        <w:t>对成长型茶企还是成熟型茶企，有形资产率和企业规模两变量均对杠杆率</w:t>
      </w:r>
      <w:r>
        <w:t>（</w:t>
      </w:r>
      <w:r>
        <w:t>用债务率表示</w:t>
      </w:r>
      <w:r>
        <w:t>）</w:t>
      </w:r>
      <w:r>
        <w:t>有显著影响作用：资产有形率和企业规模对长期债务率有显著正向影</w:t>
      </w:r>
      <w:r>
        <w:t>响，资产有形率和企业规模对短期杠杆率有显著负向影响，而利润率、成长性和</w:t>
      </w:r>
      <w:r>
        <w:t>企业年限</w:t>
      </w:r>
      <w:r>
        <w:t>3</w:t>
      </w:r>
      <w:r/>
      <w:r w:rsidR="001852F3">
        <w:t xml:space="preserve">个因素均无显著影响。</w:t>
      </w:r>
    </w:p>
    <w:p w:rsidR="0018722C">
      <w:pPr>
        <w:topLinePunct/>
      </w:pPr>
      <w:r>
        <w:t>第四，本研究紧密地结合茶叶产业、茶叶企业的特点以及成熟型和成长型茶</w:t>
      </w:r>
      <w:r>
        <w:t>叶企业的差异性，从政府、中介组织、金融机构、茶叶企业自身等</w:t>
      </w:r>
      <w:r>
        <w:t>4</w:t>
      </w:r>
      <w:r/>
      <w:r w:rsidR="001852F3">
        <w:t xml:space="preserve">个层面提出</w:t>
      </w:r>
      <w:r>
        <w:t>完善政府的服务支持体系、拓宽茶叶企业的融资渠道、提高中介组织的服务功能、</w:t>
      </w:r>
      <w:r>
        <w:t>创新茶叶企业的融资机制、强化金融机构的金融服务、提高茶叶企业融资的获得</w:t>
      </w:r>
      <w:r>
        <w:t>能力等</w:t>
      </w:r>
      <w:r>
        <w:t>6</w:t>
      </w:r>
      <w:r/>
      <w:r w:rsidR="001852F3">
        <w:t xml:space="preserve">个方面的政策建议。</w:t>
      </w:r>
    </w:p>
    <w:p w:rsidR="0018722C">
      <w:pPr>
        <w:topLinePunct/>
      </w:pPr>
      <w:r>
        <w:t>本研究存在</w:t>
      </w:r>
      <w:r w:rsidR="001852F3">
        <w:t xml:space="preserve">3</w:t>
      </w:r>
      <w:r w:rsidR="001852F3">
        <w:t xml:space="preserve">个方面的主要创新点：一是在啄食顺序理论指导下，通过对茶</w:t>
      </w:r>
    </w:p>
    <w:p w:rsidR="0018722C">
      <w:pPr>
        <w:topLinePunct/>
      </w:pPr>
      <w:r>
        <w:t>叶企业实体进行走访和问卷调查，在</w:t>
      </w:r>
      <w:r>
        <w:t>221</w:t>
      </w:r>
      <w:r/>
      <w:r w:rsidR="001852F3">
        <w:t xml:space="preserve">份有效问卷的基础上，检验茶企融资顺</w:t>
      </w:r>
      <w:r>
        <w:t>序是否与啄序理论相一致，这在行为金融学角度研究较鲜见；二是将成熟型茶企</w:t>
      </w:r>
      <w:r>
        <w:t>和成长型茶企分开来进行融资顺序的检验，这是一个新的和令人感兴趣的一次尝</w:t>
      </w:r>
      <w:r>
        <w:t>试；三是运用了多种模型对茶企融资顺序进行检验，并且内容上有逻辑递进关系。</w:t>
      </w:r>
    </w:p>
    <w:p w:rsidR="0018722C">
      <w:pPr>
        <w:pStyle w:val="aff"/>
        <w:topLinePunct/>
      </w:pPr>
      <w:r>
        <w:rPr>
          <w:rStyle w:val="afe"/>
          <w:rFonts w:ascii="Times New Roman" w:eastAsia="黑体" w:hint="eastAsia"/>
          <w:b/>
        </w:rPr>
        <w:t>关键词：</w:t>
      </w:r>
      <w:r>
        <w:t>融资；啄食顺序；成长型茶企；成熟型茶企</w:t>
      </w:r>
      <w:r>
        <w:t xml:space="preserve"> </w:t>
      </w:r>
      <w:r/>
      <w:r>
        <w:t xml:space="preserve"> </w:t>
      </w:r>
      <w:r/>
      <w:r>
        <w:t xml:space="preserve"> </w:t>
      </w:r>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2"/>
        <w:topLinePunct/>
      </w:pPr>
      <w:bookmarkStart w:id="174260" w:name="_Toc686174260"/>
      <w:bookmarkStart w:name="英文摘要 " w:id="6"/>
      <w:bookmarkEnd w:id="6"/>
      <w:r/>
      <w:r>
        <w:rPr>
          <w:b/>
        </w:rPr>
        <w:t>Abstract</w:t>
      </w:r>
      <w:bookmarkEnd w:id="174260"/>
    </w:p>
    <w:p w:rsidR="0018722C">
      <w:pPr>
        <w:pStyle w:val="afc"/>
        <w:topLinePunct/>
      </w:pPr>
      <w:r>
        <w:rPr>
          <w:rFonts w:ascii="Times New Roman"/>
        </w:rPr>
        <w:t>China </w:t>
      </w:r>
      <w:r>
        <w:rPr>
          <w:rFonts w:ascii="Times New Roman"/>
        </w:rPr>
        <w:t>is </w:t>
      </w:r>
      <w:r>
        <w:rPr>
          <w:rFonts w:ascii="Times New Roman"/>
        </w:rPr>
        <w:t>the birthplace of tea culture and origin of the tea </w:t>
      </w:r>
      <w:r>
        <w:rPr>
          <w:rFonts w:ascii="Times New Roman"/>
        </w:rPr>
        <w:t>in </w:t>
      </w:r>
      <w:r>
        <w:rPr>
          <w:rFonts w:ascii="Times New Roman"/>
        </w:rPr>
        <w:t>the world, Chinese tea industry had a glorious </w:t>
      </w:r>
      <w:r>
        <w:rPr>
          <w:rFonts w:ascii="Times New Roman"/>
        </w:rPr>
        <w:t>history. </w:t>
      </w:r>
      <w:r>
        <w:rPr>
          <w:rFonts w:ascii="Times New Roman"/>
        </w:rPr>
        <w:t>Since China's reform and opening up, Chinese tea industry has a rapid development, which has a vital significance on realizing</w:t>
      </w:r>
      <w:r w:rsidR="004B696B">
        <w:rPr>
          <w:rFonts w:ascii="Times New Roman"/>
        </w:rPr>
        <w:t xml:space="preserve">"</w:t>
      </w:r>
      <w:r w:rsidR="001852F3">
        <w:rPr>
          <w:rFonts w:ascii="Times New Roman"/>
        </w:rPr>
        <w:t xml:space="preserve"> </w:t>
      </w:r>
      <w:r w:rsidR="001852F3">
        <w:rPr>
          <w:rFonts w:ascii="Times New Roman"/>
        </w:rPr>
        <w:t xml:space="preserve">the unity of" the three </w:t>
      </w:r>
      <w:r>
        <w:rPr>
          <w:rFonts w:ascii="Times New Roman"/>
        </w:rPr>
        <w:t>effect </w:t>
      </w:r>
      <w:r>
        <w:rPr>
          <w:rFonts w:ascii="Times New Roman"/>
        </w:rPr>
        <w:t>of economic benefit, social benefit and ecological benefit. Fujian </w:t>
      </w:r>
      <w:r>
        <w:rPr>
          <w:rFonts w:ascii="Times New Roman"/>
        </w:rPr>
        <w:t>is </w:t>
      </w:r>
      <w:r>
        <w:rPr>
          <w:rFonts w:ascii="Times New Roman"/>
        </w:rPr>
        <w:t>a big tea production province </w:t>
      </w:r>
      <w:r>
        <w:rPr>
          <w:rFonts w:ascii="Times New Roman"/>
        </w:rPr>
        <w:t>in </w:t>
      </w:r>
      <w:r>
        <w:rPr>
          <w:rFonts w:ascii="Times New Roman"/>
        </w:rPr>
        <w:t>China; tea industry </w:t>
      </w:r>
      <w:r>
        <w:rPr>
          <w:rFonts w:ascii="Times New Roman"/>
        </w:rPr>
        <w:t>is </w:t>
      </w:r>
      <w:r>
        <w:rPr>
          <w:rFonts w:ascii="Times New Roman"/>
        </w:rPr>
        <w:t>the most characteristic and advantage one </w:t>
      </w:r>
      <w:r>
        <w:rPr>
          <w:rFonts w:ascii="Times New Roman"/>
        </w:rPr>
        <w:t>in </w:t>
      </w:r>
      <w:r>
        <w:rPr>
          <w:rFonts w:ascii="Times New Roman"/>
        </w:rPr>
        <w:t>its agricultural development, </w:t>
      </w:r>
      <w:r>
        <w:rPr>
          <w:rFonts w:ascii="Times New Roman"/>
        </w:rPr>
        <w:t>so</w:t>
      </w:r>
      <w:r>
        <w:rPr>
          <w:rFonts w:ascii="Times New Roman"/>
        </w:rPr>
        <w:t> </w:t>
      </w:r>
      <w:r>
        <w:rPr>
          <w:rFonts w:ascii="Times New Roman"/>
        </w:rPr>
        <w:t>the development of tea companies </w:t>
      </w:r>
      <w:r>
        <w:rPr>
          <w:rFonts w:ascii="Times New Roman"/>
        </w:rPr>
        <w:t>in </w:t>
      </w:r>
      <w:r>
        <w:rPr>
          <w:rFonts w:ascii="Times New Roman"/>
        </w:rPr>
        <w:t>the province has a close relationship with the development of</w:t>
      </w:r>
      <w:r w:rsidR="001852F3">
        <w:rPr>
          <w:rFonts w:ascii="Times New Roman"/>
        </w:rPr>
        <w:t xml:space="preserve"> agriculture, farmers' income and rural economic</w:t>
      </w:r>
      <w:r>
        <w:rPr>
          <w:rFonts w:ascii="Times New Roman"/>
        </w:rPr>
        <w:t> </w:t>
      </w:r>
      <w:r>
        <w:rPr>
          <w:rFonts w:ascii="Times New Roman"/>
        </w:rPr>
        <w:t>stability.</w:t>
      </w:r>
    </w:p>
    <w:p w:rsidR="0018722C">
      <w:pPr>
        <w:pStyle w:val="afc"/>
        <w:topLinePunct/>
      </w:pPr>
      <w:r>
        <w:rPr>
          <w:rFonts w:ascii="Times New Roman" w:hAnsi="Times New Roman"/>
        </w:rPr>
        <w:t>Entering the 21st </w:t>
      </w:r>
      <w:r>
        <w:rPr>
          <w:rFonts w:ascii="Times New Roman" w:hAnsi="Times New Roman"/>
        </w:rPr>
        <w:t>century, </w:t>
      </w:r>
      <w:r>
        <w:rPr>
          <w:rFonts w:ascii="Times New Roman" w:hAnsi="Times New Roman"/>
        </w:rPr>
        <w:t>Fujian tea industry </w:t>
      </w:r>
      <w:r>
        <w:rPr>
          <w:rFonts w:ascii="Times New Roman" w:hAnsi="Times New Roman"/>
        </w:rPr>
        <w:t>is </w:t>
      </w:r>
      <w:r>
        <w:rPr>
          <w:rFonts w:ascii="Times New Roman" w:hAnsi="Times New Roman"/>
        </w:rPr>
        <w:t>facing fierce competition </w:t>
      </w:r>
      <w:r>
        <w:rPr>
          <w:rFonts w:ascii="Times New Roman" w:hAnsi="Times New Roman"/>
        </w:rPr>
        <w:t>in </w:t>
      </w:r>
      <w:r>
        <w:rPr>
          <w:rFonts w:ascii="Times New Roman" w:hAnsi="Times New Roman"/>
        </w:rPr>
        <w:t>domestic and international market, how to effectively improve the comprehensive competitiveness of Fujian tea industry has become the core task of constructing the strong province of the tea </w:t>
      </w:r>
      <w:r>
        <w:rPr>
          <w:rFonts w:ascii="Times New Roman" w:hAnsi="Times New Roman"/>
        </w:rPr>
        <w:t>industry. </w:t>
      </w:r>
      <w:r>
        <w:rPr>
          <w:rFonts w:ascii="Times New Roman" w:hAnsi="Times New Roman"/>
        </w:rPr>
        <w:t>At </w:t>
      </w:r>
      <w:r>
        <w:rPr>
          <w:rFonts w:ascii="Times New Roman" w:hAnsi="Times New Roman"/>
        </w:rPr>
        <w:t>present, </w:t>
      </w:r>
      <w:r>
        <w:rPr>
          <w:rFonts w:ascii="Times New Roman" w:hAnsi="Times New Roman"/>
        </w:rPr>
        <w:t>lacking </w:t>
      </w:r>
      <w:r>
        <w:rPr>
          <w:rFonts w:ascii="Times New Roman" w:hAnsi="Times New Roman"/>
        </w:rPr>
        <w:t>of development funds </w:t>
      </w:r>
      <w:r>
        <w:rPr>
          <w:rFonts w:ascii="Times New Roman" w:hAnsi="Times New Roman"/>
        </w:rPr>
        <w:t>is </w:t>
      </w:r>
      <w:r>
        <w:rPr>
          <w:rFonts w:ascii="Times New Roman" w:hAnsi="Times New Roman"/>
        </w:rPr>
        <w:t>one of the </w:t>
      </w:r>
      <w:r>
        <w:rPr>
          <w:rFonts w:ascii="Times New Roman" w:hAnsi="Times New Roman"/>
        </w:rPr>
        <w:t>main </w:t>
      </w:r>
      <w:r>
        <w:rPr>
          <w:rFonts w:ascii="Times New Roman" w:hAnsi="Times New Roman"/>
        </w:rPr>
        <w:t>contradictions of enterprises </w:t>
      </w:r>
      <w:r>
        <w:rPr>
          <w:rFonts w:ascii="Times New Roman" w:hAnsi="Times New Roman"/>
        </w:rPr>
        <w:t>to </w:t>
      </w:r>
      <w:r>
        <w:rPr>
          <w:rFonts w:ascii="Times New Roman" w:hAnsi="Times New Roman"/>
        </w:rPr>
        <w:t>improve the overall competitiveness</w:t>
      </w:r>
      <w:r w:rsidR="001852F3">
        <w:rPr>
          <w:rFonts w:ascii="Times New Roman" w:hAnsi="Times New Roman"/>
        </w:rPr>
        <w:t xml:space="preserve"> of Fujian tea; lacking of funding and financing difficulties </w:t>
      </w:r>
      <w:r>
        <w:rPr>
          <w:rFonts w:ascii="Times New Roman" w:hAnsi="Times New Roman"/>
        </w:rPr>
        <w:t>have </w:t>
      </w:r>
      <w:r>
        <w:rPr>
          <w:rFonts w:ascii="Times New Roman" w:hAnsi="Times New Roman"/>
        </w:rPr>
        <w:t>become a</w:t>
      </w:r>
      <w:r w:rsidR="004B696B">
        <w:rPr>
          <w:rFonts w:ascii="Times New Roman" w:hAnsi="Times New Roman"/>
        </w:rPr>
        <w:t>"</w:t>
      </w:r>
      <w:r w:rsidR="001852F3">
        <w:rPr>
          <w:rFonts w:ascii="Times New Roman" w:hAnsi="Times New Roman"/>
        </w:rPr>
        <w:t xml:space="preserve"> </w:t>
      </w:r>
      <w:r w:rsidR="001852F3">
        <w:rPr>
          <w:rFonts w:ascii="Times New Roman" w:hAnsi="Times New Roman"/>
        </w:rPr>
        <w:t xml:space="preserve">bottleneck" that restricting the development of tea enterprises. Therefore, how to effectively meet tea enterprises</w:t>
      </w:r>
      <w:r>
        <w:rPr>
          <w:rFonts w:ascii="Times New Roman" w:hAnsi="Times New Roman"/>
        </w:rPr>
        <w:t>'</w:t>
      </w:r>
      <w:r>
        <w:rPr>
          <w:rFonts w:ascii="Times New Roman" w:hAnsi="Times New Roman"/>
        </w:rPr>
        <w:t> financing needs </w:t>
      </w:r>
      <w:r>
        <w:rPr>
          <w:rFonts w:ascii="Times New Roman" w:hAnsi="Times New Roman"/>
        </w:rPr>
        <w:t>is </w:t>
      </w:r>
      <w:r>
        <w:rPr>
          <w:rFonts w:ascii="Times New Roman" w:hAnsi="Times New Roman"/>
        </w:rPr>
        <w:t>the development problems </w:t>
      </w:r>
      <w:r>
        <w:rPr>
          <w:rFonts w:ascii="Times New Roman" w:hAnsi="Times New Roman"/>
        </w:rPr>
        <w:t>to </w:t>
      </w:r>
      <w:r>
        <w:rPr>
          <w:rFonts w:ascii="Times New Roman" w:hAnsi="Times New Roman"/>
        </w:rPr>
        <w:t>be </w:t>
      </w:r>
      <w:r>
        <w:rPr>
          <w:rFonts w:ascii="Times New Roman" w:hAnsi="Times New Roman"/>
        </w:rPr>
        <w:t>solved </w:t>
      </w:r>
      <w:r>
        <w:rPr>
          <w:rFonts w:ascii="Times New Roman" w:hAnsi="Times New Roman"/>
        </w:rPr>
        <w:t>to </w:t>
      </w:r>
      <w:r>
        <w:rPr>
          <w:rFonts w:ascii="Times New Roman" w:hAnsi="Times New Roman"/>
        </w:rPr>
        <w:t>promote the development of tea enterprises. </w:t>
      </w:r>
      <w:r>
        <w:rPr>
          <w:rFonts w:ascii="Times New Roman" w:hAnsi="Times New Roman"/>
        </w:rPr>
        <w:t>To </w:t>
      </w:r>
      <w:r>
        <w:rPr>
          <w:rFonts w:ascii="Times New Roman" w:hAnsi="Times New Roman"/>
        </w:rPr>
        <w:t>relieve degree of financing constraints </w:t>
      </w:r>
      <w:r>
        <w:rPr>
          <w:rFonts w:ascii="Times New Roman" w:hAnsi="Times New Roman"/>
        </w:rPr>
        <w:t>in </w:t>
      </w:r>
      <w:r>
        <w:rPr>
          <w:rFonts w:ascii="Times New Roman" w:hAnsi="Times New Roman"/>
        </w:rPr>
        <w:t>tea enterprises, </w:t>
      </w:r>
      <w:r>
        <w:rPr>
          <w:rFonts w:ascii="Times New Roman" w:hAnsi="Times New Roman"/>
        </w:rPr>
        <w:t>it is </w:t>
      </w:r>
      <w:r>
        <w:rPr>
          <w:rFonts w:ascii="Times New Roman" w:hAnsi="Times New Roman"/>
        </w:rPr>
        <w:t>very vital </w:t>
      </w:r>
      <w:r>
        <w:rPr>
          <w:rFonts w:ascii="Times New Roman" w:hAnsi="Times New Roman"/>
        </w:rPr>
        <w:t>to </w:t>
      </w:r>
      <w:r>
        <w:rPr>
          <w:rFonts w:ascii="Times New Roman" w:hAnsi="Times New Roman"/>
        </w:rPr>
        <w:t>learn the form of enterprise financing structure by the financing order and enterprise financing structure and the influence factors of financing constraints. Therefore, depending on the pecking order </w:t>
      </w:r>
      <w:r>
        <w:rPr>
          <w:rFonts w:ascii="Times New Roman" w:hAnsi="Times New Roman"/>
        </w:rPr>
        <w:t>theory, </w:t>
      </w:r>
      <w:r>
        <w:rPr>
          <w:rFonts w:ascii="Times New Roman" w:hAnsi="Times New Roman"/>
        </w:rPr>
        <w:t>inspecting the tea companies financing order, financial leverage empirical analysis</w:t>
      </w:r>
      <w:r w:rsidR="001852F3">
        <w:rPr>
          <w:rFonts w:ascii="Times New Roman" w:hAnsi="Times New Roman"/>
        </w:rPr>
        <w:t xml:space="preserve"> on influencing factors </w:t>
      </w:r>
      <w:r>
        <w:rPr>
          <w:rFonts w:ascii="Times New Roman" w:hAnsi="Times New Roman"/>
        </w:rPr>
        <w:t>is </w:t>
      </w:r>
      <w:r>
        <w:rPr>
          <w:rFonts w:ascii="Times New Roman" w:hAnsi="Times New Roman"/>
        </w:rPr>
        <w:t>very</w:t>
      </w:r>
      <w:r>
        <w:rPr>
          <w:rFonts w:ascii="Times New Roman" w:hAnsi="Times New Roman"/>
        </w:rPr>
        <w:t> </w:t>
      </w:r>
      <w:r>
        <w:rPr>
          <w:rFonts w:ascii="Times New Roman" w:hAnsi="Times New Roman"/>
        </w:rPr>
        <w:t>important.</w:t>
      </w:r>
    </w:p>
    <w:p w:rsidR="0018722C">
      <w:pPr>
        <w:pStyle w:val="afc"/>
        <w:topLinePunct/>
      </w:pPr>
      <w:r>
        <w:rPr>
          <w:rFonts w:ascii="Times New Roman"/>
        </w:rPr>
        <w:t>Firstly, On the basis of the literatures summarized at home and abroad, and the related theory of enterprise financing, and through the comparison of the financing structure, financing mode and financing order, this study found that due to the different market environment and different growth stages that the small and medium-sized enterprises stay, their financing structure, financing ways and financing</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hAnsi="Times New Roman"/>
        </w:rPr>
        <w:t/>
      </w:r>
      <w:r>
        <w:rPr>
          <w:rFonts w:ascii="Times New Roman" w:hAnsi="Times New Roman"/>
        </w:rPr>
        <w:t>O</w:t>
      </w:r>
      <w:r>
        <w:rPr>
          <w:rFonts w:ascii="Times New Roman" w:hAnsi="Times New Roman"/>
        </w:rPr>
        <w:t xml:space="preserve">rder also show different features. </w:t>
      </w:r>
      <w:r>
        <w:rPr>
          <w:rFonts w:ascii="Times New Roman" w:hAnsi="Times New Roman"/>
        </w:rPr>
        <w:t xml:space="preserve">The </w:t>
      </w:r>
      <w:r>
        <w:rPr>
          <w:rFonts w:ascii="Times New Roman" w:hAnsi="Times New Roman"/>
        </w:rPr>
        <w:t xml:space="preserve">market economy </w:t>
      </w:r>
      <w:r>
        <w:rPr>
          <w:rFonts w:ascii="Times New Roman" w:hAnsi="Times New Roman"/>
        </w:rPr>
        <w:t xml:space="preserve">in </w:t>
      </w:r>
      <w:r>
        <w:rPr>
          <w:rFonts w:ascii="Times New Roman" w:hAnsi="Times New Roman"/>
        </w:rPr>
        <w:t xml:space="preserve">the developed countries grows better, and their small and medium-sized enterprises can be </w:t>
      </w:r>
      <w:r>
        <w:rPr>
          <w:rFonts w:ascii="Times New Roman" w:hAnsi="Times New Roman"/>
        </w:rPr>
        <w:t xml:space="preserve">less </w:t>
      </w:r>
      <w:r>
        <w:rPr>
          <w:rFonts w:ascii="Times New Roman" w:hAnsi="Times New Roman"/>
        </w:rPr>
        <w:t xml:space="preserve">constrained by the external environment. They can obtain funds from different financing channels according to their own </w:t>
      </w:r>
      <w:r>
        <w:rPr>
          <w:rFonts w:ascii="Times New Roman" w:hAnsi="Times New Roman"/>
        </w:rPr>
        <w:t xml:space="preserve">will. </w:t>
      </w:r>
      <w:r>
        <w:rPr>
          <w:rFonts w:ascii="Times New Roman" w:hAnsi="Times New Roman"/>
        </w:rPr>
        <w:t xml:space="preserve">While the market economy </w:t>
      </w:r>
      <w:r>
        <w:rPr>
          <w:rFonts w:ascii="Times New Roman" w:hAnsi="Times New Roman"/>
        </w:rPr>
        <w:t xml:space="preserve">in </w:t>
      </w:r>
      <w:r>
        <w:rPr>
          <w:rFonts w:ascii="Times New Roman" w:hAnsi="Times New Roman"/>
        </w:rPr>
        <w:t xml:space="preserve">the developing countries </w:t>
      </w:r>
      <w:r>
        <w:rPr>
          <w:rFonts w:ascii="Times New Roman" w:hAnsi="Times New Roman"/>
        </w:rPr>
        <w:t xml:space="preserve">is </w:t>
      </w:r>
      <w:r>
        <w:rPr>
          <w:rFonts w:ascii="Times New Roman" w:hAnsi="Times New Roman"/>
        </w:rPr>
        <w:t>not developed, and their small and medium-sized enterprises are more restricted by the external environment, so they can</w:t>
      </w:r>
      <w:r>
        <w:rPr>
          <w:rFonts w:ascii="Times New Roman" w:hAnsi="Times New Roman"/>
        </w:rPr>
        <w:t>'</w:t>
      </w:r>
      <w:r>
        <w:rPr>
          <w:rFonts w:ascii="Times New Roman" w:hAnsi="Times New Roman"/>
        </w:rPr>
        <w:t xml:space="preserve">t choose </w:t>
      </w:r>
      <w:r>
        <w:rPr>
          <w:rFonts w:ascii="Times New Roman" w:hAnsi="Times New Roman"/>
        </w:rPr>
        <w:t xml:space="preserve">financing </w:t>
      </w:r>
      <w:r>
        <w:rPr>
          <w:rFonts w:ascii="Times New Roman" w:hAnsi="Times New Roman"/>
        </w:rPr>
        <w:t>modes according to their</w:t>
      </w:r>
      <w:r w:rsidR="001852F3">
        <w:rPr>
          <w:rFonts w:ascii="Times New Roman" w:hAnsi="Times New Roman"/>
        </w:rPr>
        <w:t xml:space="preserve"> own will completely </w:t>
      </w:r>
      <w:r>
        <w:rPr>
          <w:rFonts w:ascii="Times New Roman" w:hAnsi="Times New Roman"/>
        </w:rPr>
        <w:t xml:space="preserve">in </w:t>
      </w:r>
      <w:r>
        <w:rPr>
          <w:rFonts w:ascii="Times New Roman" w:hAnsi="Times New Roman"/>
        </w:rPr>
        <w:t xml:space="preserve">the financing process. From all countries' experiences, the companies have different financial characteristics </w:t>
      </w:r>
      <w:r>
        <w:rPr>
          <w:rFonts w:ascii="Times New Roman" w:hAnsi="Times New Roman"/>
        </w:rPr>
        <w:t xml:space="preserve">in </w:t>
      </w:r>
      <w:r>
        <w:rPr>
          <w:rFonts w:ascii="Times New Roman" w:hAnsi="Times New Roman"/>
        </w:rPr>
        <w:t xml:space="preserve">different growth stages. The mature enterprises can obtain financing from external sources more easily than the growing enterprises. From the financing sequence, the developed countries and the developing countries both preferred to use its own </w:t>
      </w:r>
      <w:r>
        <w:rPr>
          <w:rFonts w:ascii="Times New Roman" w:hAnsi="Times New Roman"/>
        </w:rPr>
        <w:t xml:space="preserve">funds </w:t>
      </w:r>
      <w:r>
        <w:rPr>
          <w:rFonts w:ascii="Times New Roman" w:hAnsi="Times New Roman"/>
        </w:rPr>
        <w:t xml:space="preserve">to </w:t>
      </w:r>
      <w:r>
        <w:rPr>
          <w:rFonts w:ascii="Times New Roman" w:hAnsi="Times New Roman"/>
        </w:rPr>
        <w:t>the</w:t>
      </w:r>
      <w:r w:rsidR="001852F3">
        <w:rPr>
          <w:rFonts w:ascii="Times New Roman" w:hAnsi="Times New Roman"/>
        </w:rPr>
        <w:t xml:space="preserve"> enterprise</w:t>
      </w:r>
      <w:r w:rsidR="001852F3">
        <w:rPr>
          <w:rFonts w:ascii="Times New Roman" w:hAnsi="Times New Roman"/>
        </w:rPr>
        <w:t xml:space="preserve"> development as the </w:t>
      </w:r>
      <w:r>
        <w:rPr>
          <w:rFonts w:ascii="Times New Roman" w:hAnsi="Times New Roman"/>
        </w:rPr>
        <w:t xml:space="preserve">main </w:t>
      </w:r>
      <w:r>
        <w:rPr>
          <w:rFonts w:ascii="Times New Roman" w:hAnsi="Times New Roman"/>
        </w:rPr>
        <w:t xml:space="preserve">source of funding, and then using external financing. However, the importance of private capital in the financing </w:t>
      </w:r>
      <w:r>
        <w:rPr>
          <w:rFonts w:ascii="Times New Roman" w:hAnsi="Times New Roman"/>
        </w:rPr>
        <w:t xml:space="preserve">of </w:t>
      </w:r>
      <w:r>
        <w:rPr>
          <w:rFonts w:ascii="Times New Roman" w:hAnsi="Times New Roman"/>
        </w:rPr>
        <w:t xml:space="preserve">enterprises </w:t>
      </w:r>
      <w:r>
        <w:rPr>
          <w:rFonts w:ascii="Times New Roman" w:hAnsi="Times New Roman"/>
        </w:rPr>
        <w:t xml:space="preserve">in </w:t>
      </w:r>
      <w:r>
        <w:rPr>
          <w:rFonts w:ascii="Times New Roman" w:hAnsi="Times New Roman"/>
        </w:rPr>
        <w:t xml:space="preserve">developing countries </w:t>
      </w:r>
      <w:r>
        <w:rPr>
          <w:rFonts w:ascii="Times New Roman" w:hAnsi="Times New Roman"/>
        </w:rPr>
        <w:t xml:space="preserve">is less </w:t>
      </w:r>
      <w:r>
        <w:rPr>
          <w:rFonts w:ascii="Times New Roman" w:hAnsi="Times New Roman"/>
        </w:rPr>
        <w:t xml:space="preserve">than that </w:t>
      </w:r>
      <w:r>
        <w:rPr>
          <w:rFonts w:ascii="Times New Roman" w:hAnsi="Times New Roman"/>
        </w:rPr>
        <w:t xml:space="preserve">in </w:t>
      </w:r>
      <w:r>
        <w:rPr>
          <w:rFonts w:ascii="Times New Roman" w:hAnsi="Times New Roman"/>
        </w:rPr>
        <w:t xml:space="preserve">the developed countries, and the dependence of foreign capital </w:t>
      </w:r>
      <w:r>
        <w:rPr>
          <w:rFonts w:ascii="Times New Roman" w:hAnsi="Times New Roman"/>
        </w:rPr>
        <w:t xml:space="preserve">in </w:t>
      </w:r>
      <w:r>
        <w:rPr>
          <w:rFonts w:ascii="Times New Roman" w:hAnsi="Times New Roman"/>
        </w:rPr>
        <w:t xml:space="preserve">the developing countries </w:t>
      </w:r>
      <w:r>
        <w:rPr>
          <w:rFonts w:ascii="Times New Roman" w:hAnsi="Times New Roman"/>
        </w:rPr>
        <w:t xml:space="preserve">is </w:t>
      </w:r>
      <w:r>
        <w:rPr>
          <w:rFonts w:ascii="Times New Roman" w:hAnsi="Times New Roman"/>
        </w:rPr>
        <w:t xml:space="preserve">greater, </w:t>
      </w:r>
      <w:r>
        <w:rPr>
          <w:rFonts w:ascii="Times New Roman" w:hAnsi="Times New Roman"/>
        </w:rPr>
        <w:t xml:space="preserve">but </w:t>
      </w:r>
      <w:r>
        <w:rPr>
          <w:rFonts w:ascii="Times New Roman" w:hAnsi="Times New Roman"/>
        </w:rPr>
        <w:t xml:space="preserve">their access </w:t>
      </w:r>
      <w:r>
        <w:rPr>
          <w:rFonts w:ascii="Times New Roman" w:hAnsi="Times New Roman"/>
        </w:rPr>
        <w:t xml:space="preserve">to </w:t>
      </w:r>
      <w:r>
        <w:rPr>
          <w:rFonts w:ascii="Times New Roman" w:hAnsi="Times New Roman"/>
        </w:rPr>
        <w:t xml:space="preserve">external funds </w:t>
      </w:r>
      <w:r>
        <w:rPr>
          <w:rFonts w:ascii="Times New Roman" w:hAnsi="Times New Roman"/>
        </w:rPr>
        <w:t xml:space="preserve">is </w:t>
      </w:r>
      <w:r>
        <w:rPr>
          <w:rFonts w:ascii="Times New Roman" w:hAnsi="Times New Roman"/>
        </w:rPr>
        <w:t>not</w:t>
      </w:r>
      <w:r>
        <w:rPr>
          <w:rFonts w:ascii="Times New Roman" w:hAnsi="Times New Roman"/>
        </w:rPr>
        <w:t xml:space="preserve"> </w:t>
      </w:r>
      <w:r>
        <w:rPr>
          <w:rFonts w:ascii="Times New Roman" w:hAnsi="Times New Roman"/>
        </w:rPr>
        <w:t>easy.</w:t>
      </w:r>
    </w:p>
    <w:p w:rsidR="0018722C">
      <w:pPr>
        <w:pStyle w:val="afc"/>
        <w:topLinePunct/>
      </w:pPr>
      <w:r>
        <w:rPr>
          <w:rFonts w:ascii="Times New Roman"/>
        </w:rPr>
        <w:t>Secondly, based on field investigation of Fujian Province, the research analyzes the financing situation of tea enterprises, and finds that in the financing process,</w:t>
      </w:r>
      <w:r w:rsidR="004B696B">
        <w:rPr>
          <w:rFonts w:ascii="Times New Roman"/>
        </w:rPr>
        <w:t xml:space="preserve"> </w:t>
      </w:r>
      <w:r w:rsidR="004B696B">
        <w:rPr>
          <w:rFonts w:ascii="Times New Roman"/>
        </w:rPr>
        <w:t>for most of Fujian tea enterprises, the first consideration is its own funds as the main financing channel. When they encountered financial difficulties in expanding reproductio</w:t>
      </w:r>
      <w:r w:rsidR="004B696B">
        <w:rPr>
          <w:rFonts w:ascii="Times New Roman"/>
        </w:rPr>
        <w:t xml:space="preserve">n</w:t>
      </w:r>
      <w:r w:rsidR="004B696B">
        <w:rPr>
          <w:rFonts w:ascii="Times New Roman"/>
        </w:rPr>
        <w:t xml:space="preserve"> activities such as the purchase of raw materials, land to build factories, and equipment and increase of sales stores, tea enterprises will consider loans from financial institutions, private lending and other external financing channels. But from the external financing of tea enterprises, the financing channel is unitary, bank loans are the most important channels to obtain external capital, and mainly concentrated on large state-owned banks and rural cooperative financial institutions, loans ratio is relatively less from the small and medium-sized financial institutions. loan amount in the tea enterprises is not large, mainly concentrated on less than 5,000,000 yuan, of which mostly less than 500,000 yuan loan. In the way to obtain loans, Fujian tea enterprises mainly obtain loans by the way of mortgage, credit, guarantee. While</w:t>
      </w:r>
      <w:r w:rsidR="001852F3">
        <w:rPr>
          <w:rFonts w:ascii="Times New Roman"/>
        </w:rPr>
        <w:t xml:space="preserve"> lack</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O</w:t>
      </w:r>
      <w:r>
        <w:rPr>
          <w:rFonts w:ascii="Times New Roman"/>
        </w:rPr>
        <w:t xml:space="preserve">f collateral, small scale, weak competitiveness, </w:t>
      </w:r>
      <w:r>
        <w:rPr>
          <w:rFonts w:ascii="Times New Roman"/>
        </w:rPr>
        <w:t xml:space="preserve">low </w:t>
      </w:r>
      <w:r>
        <w:rPr>
          <w:rFonts w:ascii="Times New Roman"/>
        </w:rPr>
        <w:t xml:space="preserve">enterprise credit rating, </w:t>
      </w:r>
      <w:r>
        <w:rPr>
          <w:rFonts w:ascii="Times New Roman"/>
        </w:rPr>
        <w:t xml:space="preserve">no </w:t>
      </w:r>
      <w:r>
        <w:rPr>
          <w:rFonts w:ascii="Times New Roman"/>
        </w:rPr>
        <w:t xml:space="preserve">acquaintance, and </w:t>
      </w:r>
      <w:r>
        <w:rPr>
          <w:rFonts w:ascii="Times New Roman"/>
        </w:rPr>
        <w:t xml:space="preserve">lack </w:t>
      </w:r>
      <w:r>
        <w:rPr>
          <w:rFonts w:ascii="Times New Roman"/>
        </w:rPr>
        <w:t xml:space="preserve">of security </w:t>
      </w:r>
      <w:r>
        <w:rPr>
          <w:rFonts w:ascii="Times New Roman"/>
        </w:rPr>
        <w:t xml:space="preserve">is </w:t>
      </w:r>
      <w:r>
        <w:rPr>
          <w:rFonts w:ascii="Times New Roman"/>
        </w:rPr>
        <w:t xml:space="preserve">the </w:t>
      </w:r>
      <w:r>
        <w:rPr>
          <w:rFonts w:ascii="Times New Roman"/>
        </w:rPr>
        <w:t xml:space="preserve">main </w:t>
      </w:r>
      <w:r>
        <w:rPr>
          <w:rFonts w:ascii="Times New Roman"/>
        </w:rPr>
        <w:t>obstacle of tea enterprises to obtain loans from financial</w:t>
      </w:r>
      <w:r>
        <w:rPr>
          <w:rFonts w:ascii="Times New Roman"/>
        </w:rPr>
        <w:t xml:space="preserve"> </w:t>
      </w:r>
      <w:r>
        <w:rPr>
          <w:rFonts w:ascii="Times New Roman"/>
        </w:rPr>
        <w:t>institutions.</w:t>
      </w:r>
    </w:p>
    <w:p w:rsidR="0018722C">
      <w:pPr>
        <w:pStyle w:val="afc"/>
        <w:topLinePunct/>
      </w:pPr>
      <w:r>
        <w:rPr>
          <w:rFonts w:ascii="Times New Roman"/>
        </w:rPr>
        <w:t xml:space="preserve">Thirdly,</w:t>
      </w:r>
      <w:r>
        <w:rPr>
          <w:rFonts w:ascii="Times New Roman"/>
        </w:rPr>
        <w:t xml:space="preserve"> </w:t>
      </w:r>
      <w:r>
        <w:rPr>
          <w:rFonts w:ascii="Times New Roman"/>
        </w:rPr>
        <w:t xml:space="preserve">through the analysis </w:t>
      </w:r>
      <w:r>
        <w:rPr>
          <w:rFonts w:ascii="Times New Roman"/>
        </w:rPr>
        <w:t xml:space="preserve">of </w:t>
      </w:r>
      <w:r>
        <w:rPr>
          <w:rFonts w:ascii="Times New Roman"/>
        </w:rPr>
        <w:t xml:space="preserve">survey data, this study discovers that</w:t>
      </w:r>
      <w:r w:rsidR="001852F3">
        <w:rPr>
          <w:rFonts w:ascii="Times New Roman"/>
        </w:rPr>
        <w:t xml:space="preserve"> the financing structure and financing channel selection vary from medium, </w:t>
      </w:r>
      <w:r w:rsidR="001852F3">
        <w:rPr>
          <w:rFonts w:ascii="Times New Roman"/>
        </w:rPr>
        <w:t xml:space="preserve">small</w:t>
      </w:r>
      <w:r w:rsidR="001852F3">
        <w:rPr>
          <w:rFonts w:ascii="Times New Roman"/>
        </w:rPr>
        <w:t xml:space="preserve"> and micro enterprises, so the research divides the tea enterprises into the growing and mature tea enterprises </w:t>
      </w:r>
      <w:r>
        <w:rPr>
          <w:rFonts w:ascii="Times New Roman"/>
        </w:rPr>
        <w:t xml:space="preserve">to </w:t>
      </w:r>
      <w:r>
        <w:rPr>
          <w:rFonts w:ascii="Times New Roman"/>
        </w:rPr>
        <w:t xml:space="preserve">conduct further research.</w:t>
      </w:r>
      <w:r w:rsidR="001852F3">
        <w:rPr>
          <w:rFonts w:ascii="Times New Roman"/>
        </w:rPr>
        <w:t xml:space="preserve"> </w:t>
      </w:r>
      <w:r w:rsidR="001852F3">
        <w:rPr>
          <w:rFonts w:ascii="Times New Roman"/>
        </w:rPr>
        <w:t xml:space="preserve">Multiple linear regression models were used to inspect the financing order </w:t>
      </w:r>
      <w:r>
        <w:rPr>
          <w:rFonts w:ascii="Times New Roman"/>
        </w:rPr>
        <w:t xml:space="preserve">in </w:t>
      </w:r>
      <w:r>
        <w:rPr>
          <w:rFonts w:ascii="Times New Roman"/>
        </w:rPr>
        <w:t xml:space="preserve">the growing and mature tea enterprises respectively, and found that the growing</w:t>
      </w:r>
      <w:r w:rsidR="001852F3">
        <w:rPr>
          <w:rFonts w:ascii="Times New Roman"/>
        </w:rPr>
        <w:t xml:space="preserve"> and</w:t>
      </w:r>
      <w:r w:rsidR="001852F3">
        <w:rPr>
          <w:rFonts w:ascii="Times New Roman"/>
        </w:rPr>
        <w:t xml:space="preserve"> mature tea enterprises</w:t>
      </w:r>
      <w:r w:rsidR="001852F3">
        <w:rPr>
          <w:rFonts w:ascii="Times New Roman"/>
        </w:rPr>
        <w:t xml:space="preserve"> are</w:t>
      </w:r>
      <w:r w:rsidR="001852F3">
        <w:rPr>
          <w:rFonts w:ascii="Times New Roman"/>
        </w:rPr>
        <w:t xml:space="preserve"> consistent with the pecking order theory; further using Lemmon and Zender enhanced model test shows that mature enterprise </w:t>
      </w:r>
      <w:r>
        <w:rPr>
          <w:rFonts w:ascii="Times New Roman"/>
        </w:rPr>
        <w:t xml:space="preserve">is </w:t>
      </w:r>
      <w:r>
        <w:rPr>
          <w:rFonts w:ascii="Times New Roman"/>
        </w:rPr>
        <w:t xml:space="preserve">more consistent with the pecking order theory than growing one; furthermore, under the assumption that the tea enterprises financing debt, financial stocks are licensed, and using Ordered-Logistic model to test its financing will order, </w:t>
      </w:r>
      <w:r>
        <w:rPr>
          <w:rFonts w:ascii="Times New Roman"/>
        </w:rPr>
        <w:t xml:space="preserve">it </w:t>
      </w:r>
      <w:r>
        <w:rPr>
          <w:rFonts w:ascii="Times New Roman"/>
        </w:rPr>
        <w:t xml:space="preserve">is </w:t>
      </w:r>
      <w:r>
        <w:rPr>
          <w:rFonts w:ascii="Times New Roman"/>
        </w:rPr>
        <w:t xml:space="preserve">found that </w:t>
      </w:r>
      <w:r>
        <w:rPr>
          <w:rFonts w:ascii="Times New Roman"/>
        </w:rPr>
        <w:t xml:space="preserve">it is </w:t>
      </w:r>
      <w:r>
        <w:rPr>
          <w:rFonts w:ascii="Times New Roman"/>
        </w:rPr>
        <w:t xml:space="preserve">also consistent with pecking order </w:t>
      </w:r>
      <w:r>
        <w:rPr>
          <w:rFonts w:ascii="Times New Roman"/>
        </w:rPr>
        <w:t xml:space="preserve">theory. </w:t>
      </w:r>
      <w:r>
        <w:rPr>
          <w:rFonts w:ascii="Times New Roman"/>
        </w:rPr>
        <w:t xml:space="preserve">It</w:t>
      </w:r>
      <w:r w:rsidR="001852F3">
        <w:rPr>
          <w:rFonts w:ascii="Times New Roman"/>
        </w:rPr>
        <w:t xml:space="preserve"> is</w:t>
      </w:r>
      <w:r w:rsidR="001852F3">
        <w:rPr>
          <w:rFonts w:ascii="Times New Roman"/>
        </w:rPr>
        <w:t xml:space="preserve"> also </w:t>
      </w:r>
      <w:r>
        <w:rPr>
          <w:rFonts w:ascii="Times New Roman"/>
        </w:rPr>
        <w:t xml:space="preserve">found that tangible assets ratio and the firm size of two variables have a significant impact on leverage ratio </w:t>
      </w:r>
      <w:r>
        <w:rPr>
          <w:rFonts w:ascii="Times New Roman"/>
        </w:rPr>
        <w:t xml:space="preserve">(</w:t>
      </w:r>
      <w:r>
        <w:rPr>
          <w:rFonts w:ascii="Times New Roman"/>
        </w:rPr>
        <w:t xml:space="preserve">represented by the debt ratio</w:t>
      </w:r>
      <w:r>
        <w:rPr>
          <w:rFonts w:ascii="Times New Roman"/>
        </w:rPr>
        <w:t xml:space="preserve">)</w:t>
      </w:r>
      <w:r>
        <w:rPr>
          <w:rFonts w:ascii="Times New Roman"/>
        </w:rPr>
        <w:t xml:space="preserve">, regardless of the growing tea enterprises or mature tea enterprises: tangible assets ratio and the firm size have a significant positive effect on long-term debt ratio, while tangible assets ratio and firm size have a significant negative </w:t>
      </w:r>
      <w:r>
        <w:rPr>
          <w:rFonts w:ascii="Times New Roman"/>
        </w:rPr>
        <w:t xml:space="preserve">impact</w:t>
      </w:r>
      <w:r w:rsidR="001852F3">
        <w:rPr>
          <w:rFonts w:ascii="Times New Roman"/>
        </w:rPr>
        <w:t xml:space="preserve"> </w:t>
      </w:r>
      <w:r>
        <w:rPr>
          <w:rFonts w:ascii="Times New Roman"/>
        </w:rPr>
        <w:t xml:space="preserve">on short-term leverage ratio, but the 3 factors</w:t>
      </w:r>
      <w:r w:rsidR="001852F3">
        <w:rPr>
          <w:rFonts w:ascii="Times New Roman"/>
        </w:rPr>
        <w:t xml:space="preserve"> of the profit rate, growth and enterprise life have no significant</w:t>
      </w:r>
      <w:r>
        <w:rPr>
          <w:rFonts w:ascii="Times New Roman"/>
        </w:rPr>
        <w:t xml:space="preserve"> </w:t>
      </w:r>
      <w:r>
        <w:rPr>
          <w:rFonts w:ascii="Times New Roman"/>
        </w:rPr>
        <w:t xml:space="preserve">influence.</w:t>
      </w:r>
    </w:p>
    <w:p w:rsidR="0018722C">
      <w:pPr>
        <w:pStyle w:val="afc"/>
        <w:topLinePunct/>
      </w:pPr>
      <w:r>
        <w:rPr>
          <w:rFonts w:ascii="Times New Roman" w:hAnsi="Times New Roman"/>
        </w:rPr>
        <w:t>Finally, closely combined with differential characteristics of the tea business and tea industry as well as differences of mature and growing tea enterprises, this study points out the following 6 policy suggestions from 4 levels of the government, intermediary organizations, financial institutions and tea enterprises: to improve government service support system, to broaden the tea enterprises</w:t>
      </w:r>
      <w:r>
        <w:rPr>
          <w:rFonts w:ascii="Times New Roman" w:hAnsi="Times New Roman"/>
        </w:rPr>
        <w:t>'</w:t>
      </w:r>
      <w:r>
        <w:rPr>
          <w:rFonts w:ascii="Times New Roman" w:hAnsi="Times New Roman"/>
        </w:rPr>
        <w:t> financing channels, to improve intermediary services, to innovate tea enterprises</w:t>
      </w:r>
      <w:r>
        <w:rPr>
          <w:rFonts w:ascii="Times New Roman" w:hAnsi="Times New Roman"/>
        </w:rPr>
        <w:t>'</w:t>
      </w:r>
      <w:r>
        <w:rPr>
          <w:rFonts w:ascii="Times New Roman" w:hAnsi="Times New Roman"/>
        </w:rPr>
        <w:t> financing mechanism, to strengthen financial services of financial institutions, and to improve the tea enterprises</w:t>
      </w:r>
      <w:r>
        <w:rPr>
          <w:rFonts w:ascii="Times New Roman" w:hAnsi="Times New Roman"/>
        </w:rPr>
        <w:t>'</w:t>
      </w:r>
      <w:r>
        <w:rPr>
          <w:rFonts w:ascii="Times New Roman" w:hAnsi="Times New Roman"/>
        </w:rPr>
        <w:t> financing abilities.</w:t>
      </w:r>
    </w:p>
    <w:p w:rsidR="0018722C">
      <w:pPr>
        <w:pStyle w:val="afc"/>
        <w:topLinePunct/>
      </w:pPr>
      <w:r>
        <w:rPr>
          <w:rFonts w:ascii="Times New Roman"/>
        </w:rPr>
        <w:t>There are three main innovations in </w:t>
      </w:r>
      <w:r>
        <w:rPr>
          <w:rFonts w:ascii="Times New Roman"/>
        </w:rPr>
        <w:t>the research: firstly, in the guide of pecking order theory, through the interviews and questionnaires on the tea enterprise entities,</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hAnsi="Times New Roman"/>
        </w:rPr>
        <w:t/>
      </w:r>
      <w:r>
        <w:rPr>
          <w:rFonts w:ascii="Times New Roman" w:hAnsi="Times New Roman"/>
        </w:rPr>
        <w:t>O</w:t>
      </w:r>
      <w:r>
        <w:rPr>
          <w:rFonts w:ascii="Times New Roman" w:hAnsi="Times New Roman"/>
        </w:rPr>
        <w:t>n the basis of 221 valid questionnaires, the inspection of whether tea enterprises financing order is consistent with the pecking order theory is rare in the field of behavioral finance theory research; secondly, dividing the mature tea enterprises and the growing tea enterprises separately to check the financing order is a new and interesting attempt; finally, it use a variety of models to test the tea enterprises</w:t>
      </w:r>
      <w:r>
        <w:rPr>
          <w:rFonts w:ascii="Times New Roman" w:hAnsi="Times New Roman"/>
        </w:rPr>
        <w:t>'</w:t>
      </w:r>
      <w:r>
        <w:rPr>
          <w:rFonts w:ascii="Times New Roman" w:hAnsi="Times New Roman"/>
        </w:rPr>
        <w:t xml:space="preserve"> financing order, and it has a logical relationship in the contents.</w:t>
      </w:r>
    </w:p>
    <w:p w:rsidR="0018722C">
      <w:pPr>
        <w:pStyle w:val="aff"/>
        <w:topLinePunct/>
      </w:pPr>
      <w:r>
        <w:rPr>
          <w:rStyle w:val="afe"/>
          <w:rFonts w:eastAsia="黑体" w:ascii="Times New Roman"/>
          <w:b/>
        </w:rPr>
        <w:t xml:space="preserve">Key words: </w:t>
      </w:r>
      <w:r>
        <w:rPr>
          <w:rFonts w:ascii="Times New Roman"/>
        </w:rPr>
        <w:t>F</w:t>
      </w:r>
      <w:r>
        <w:rPr>
          <w:rFonts w:ascii="Times New Roman"/>
        </w:rPr>
        <w:t xml:space="preserve">inancing; </w:t>
      </w:r>
      <w:r>
        <w:rPr>
          <w:rFonts w:ascii="Times New Roman"/>
        </w:rPr>
        <w:t>P</w:t>
      </w:r>
      <w:r>
        <w:rPr>
          <w:rFonts w:ascii="Times New Roman"/>
        </w:rPr>
        <w:t xml:space="preserve">ecking order; </w:t>
      </w:r>
      <w:r>
        <w:rPr>
          <w:rFonts w:ascii="Times New Roman"/>
        </w:rPr>
        <w:t>G</w:t>
      </w:r>
      <w:r>
        <w:rPr>
          <w:rFonts w:ascii="Times New Roman"/>
        </w:rPr>
        <w:t xml:space="preserve">rowing tea enterprises; </w:t>
      </w:r>
      <w:r>
        <w:rPr>
          <w:rFonts w:ascii="Times New Roman"/>
        </w:rPr>
        <w:t>M</w:t>
      </w:r>
      <w:r>
        <w:rPr>
          <w:rFonts w:ascii="Times New Roman"/>
        </w:rPr>
        <w:t>ature tea enterprises</w:t>
      </w:r>
    </w:p>
    <w:p w:rsidR="0018722C">
      <w:pPr>
        <w:pStyle w:val="Heading1"/>
        <w:topLinePunct/>
      </w:pPr>
      <w:bookmarkStart w:id="174261" w:name="_Toc686174261"/>
      <w:bookmarkStart w:name="_TOC_250094" w:id="7"/>
      <w:bookmarkStart w:name="1 导论 " w:id="8"/>
      <w:r>
        <w:rPr>
          <w:b/>
        </w:rPr>
        <w:t>1</w:t>
      </w:r>
      <w:r>
        <w:t xml:space="preserve">  </w:t>
      </w:r>
      <w:bookmarkEnd w:id="8"/>
      <w:bookmarkEnd w:id="7"/>
      <w:r>
        <w:t>导论</w:t>
      </w:r>
      <w:bookmarkEnd w:id="174261"/>
    </w:p>
    <w:p w:rsidR="0018722C">
      <w:pPr>
        <w:pStyle w:val="Heading2"/>
        <w:topLinePunct/>
        <w:ind w:left="171" w:hangingChars="171" w:hanging="171"/>
      </w:pPr>
      <w:bookmarkStart w:id="174262" w:name="_Toc686174262"/>
      <w:bookmarkStart w:name="_TOC_250093" w:id="9"/>
      <w:bookmarkStart w:name="1.1 选题背景与研究意义 " w:id="10"/>
      <w:r>
        <w:rPr>
          <w:b/>
        </w:rPr>
        <w:t>1.1</w:t>
      </w:r>
      <w:r>
        <w:t xml:space="preserve"> </w:t>
      </w:r>
      <w:bookmarkEnd w:id="10"/>
      <w:bookmarkEnd w:id="9"/>
      <w:r>
        <w:t>选题背景与研究意义</w:t>
      </w:r>
      <w:bookmarkEnd w:id="174262"/>
    </w:p>
    <w:p w:rsidR="0018722C">
      <w:pPr>
        <w:pStyle w:val="3"/>
        <w:topLinePunct/>
        <w:ind w:left="200" w:hangingChars="200" w:hanging="200"/>
      </w:pPr>
      <w:bookmarkStart w:id="174263" w:name="_Toc686174263"/>
      <w:bookmarkStart w:name="_TOC_250092" w:id="11"/>
      <w:bookmarkEnd w:id="11"/>
      <w:r>
        <w:rPr>
          <w:b/>
        </w:rPr>
        <w:t>1.1.1</w:t>
      </w:r>
      <w:r>
        <w:t xml:space="preserve"> </w:t>
      </w:r>
      <w:r>
        <w:t>福建茶叶经济的重要地位</w:t>
      </w:r>
      <w:bookmarkEnd w:id="174263"/>
    </w:p>
    <w:p w:rsidR="0018722C">
      <w:pPr>
        <w:topLinePunct/>
      </w:pPr>
      <w:r>
        <w:t>中国是世界茶文化的发祥地，也是茶叶的原产地，在历史上中国茶叶不但独</w:t>
      </w:r>
      <w:r>
        <w:t>占世界茶市，而且也是世界茶叶消费的唯一来源，俗语言“世界茶业看中国”。</w:t>
      </w:r>
      <w:r>
        <w:t>在古代，中国曾是世界茶叶出口第一，鸦片战争后中国茶叶出口虽有所下降，但</w:t>
      </w:r>
      <w:r>
        <w:t>改革开放以来，中国茶业飞速发展，在</w:t>
      </w:r>
      <w:r>
        <w:rPr>
          <w:rFonts w:ascii="Times New Roman" w:hAnsi="Times New Roman" w:eastAsia="Times New Roman"/>
        </w:rPr>
        <w:t>2005</w:t>
      </w:r>
      <w:r>
        <w:t>年中国又成为世界茶叶大国。其茶叶总产量位列世界第一，出口量跃居世界第三。</w:t>
      </w:r>
      <w:r>
        <w:rPr>
          <w:rFonts w:ascii="Times New Roman" w:hAnsi="Times New Roman" w:eastAsia="Times New Roman"/>
        </w:rPr>
        <w:t>2011</w:t>
      </w:r>
      <w:r>
        <w:t>年全国茶产量</w:t>
      </w:r>
      <w:r>
        <w:rPr>
          <w:rFonts w:ascii="Times New Roman" w:hAnsi="Times New Roman" w:eastAsia="Times New Roman"/>
        </w:rPr>
        <w:t>162</w:t>
      </w:r>
      <w:r>
        <w:rPr>
          <w:rFonts w:ascii="Times New Roman" w:hAnsi="Times New Roman" w:eastAsia="Times New Roman"/>
        </w:rPr>
        <w:t>.</w:t>
      </w:r>
      <w:r>
        <w:rPr>
          <w:rFonts w:ascii="Times New Roman" w:hAnsi="Times New Roman" w:eastAsia="Times New Roman"/>
        </w:rPr>
        <w:t>3</w:t>
      </w:r>
      <w:r>
        <w:t>万</w:t>
      </w:r>
      <w:r>
        <w:rPr>
          <w:rFonts w:ascii="Times New Roman" w:hAnsi="Times New Roman" w:eastAsia="Times New Roman"/>
        </w:rPr>
        <w:t>t</w:t>
      </w:r>
      <w:r>
        <w:t>，</w:t>
      </w:r>
      <w:r>
        <w:t>茶行业的生产总值达</w:t>
      </w:r>
      <w:r>
        <w:rPr>
          <w:rFonts w:ascii="Times New Roman" w:hAnsi="Times New Roman" w:eastAsia="Times New Roman"/>
        </w:rPr>
        <w:t>14</w:t>
      </w:r>
      <w:r>
        <w:t>多亿以上，从事与茶相关行业的人口高达</w:t>
      </w:r>
      <w:r>
        <w:rPr>
          <w:rFonts w:ascii="Times New Roman" w:hAnsi="Times New Roman" w:eastAsia="Times New Roman"/>
        </w:rPr>
        <w:t>8000</w:t>
      </w:r>
      <w:r>
        <w:t>多万，在</w:t>
      </w:r>
      <w:r>
        <w:t>一定程度上缓解了就业问题。在新的历史阶段，种植茶叶与建设社会主义新农村相结合，茶业成为中国提高农村经济效益、社会效益、生态效益等“三效合一”</w:t>
      </w:r>
      <w:r w:rsidR="001852F3">
        <w:t xml:space="preserve">的重要目标。同时，联合国粮农组织</w:t>
      </w:r>
      <w:r>
        <w:t>（</w:t>
      </w:r>
      <w:r>
        <w:rPr>
          <w:rFonts w:ascii="Times New Roman" w:hAnsi="Times New Roman" w:eastAsia="Times New Roman"/>
        </w:rPr>
        <w:t>FAO</w:t>
      </w:r>
      <w:r>
        <w:t>）</w:t>
      </w:r>
      <w:r>
        <w:t>在</w:t>
      </w:r>
      <w:r>
        <w:rPr>
          <w:rFonts w:ascii="Times New Roman" w:hAnsi="Times New Roman" w:eastAsia="Times New Roman"/>
        </w:rPr>
        <w:t>2005</w:t>
      </w:r>
      <w:r>
        <w:t>年发布了《全球茶叶生产</w:t>
      </w:r>
      <w:r>
        <w:t>报告》，随着世界经济全球化和世界经济的联合发展，加上全球茶产量的不断增长，世界各国之间的茶叶贸易往来将进入新的发展阶段，茶叶的世界价格将稳步</w:t>
      </w:r>
      <w:r>
        <w:t>提升，茶叶的市场前景相当广阔。因此，</w:t>
      </w:r>
      <w:r>
        <w:rPr>
          <w:rFonts w:ascii="Times New Roman" w:hAnsi="Times New Roman" w:eastAsia="Times New Roman"/>
        </w:rPr>
        <w:t>FAO</w:t>
      </w:r>
      <w:r>
        <w:t>的专家预测茶业发展将成为近几</w:t>
      </w:r>
      <w:r>
        <w:t>年来具有极大地发展潜力的产业。</w:t>
      </w:r>
    </w:p>
    <w:p w:rsidR="0018722C">
      <w:pPr>
        <w:topLinePunct/>
      </w:pPr>
      <w:r>
        <w:t>众所周知福建是乌龙茶的发源地，同时茶叶也是福建分布最广的经济作物之</w:t>
      </w:r>
      <w:r>
        <w:t>一，茶叶品类繁多，种质资源丰富，茶业是福建农业发展中的最具有特色和优势</w:t>
      </w:r>
      <w:r>
        <w:t>的产业。俗语说“中国的茶业看福建”，福建省是我国的一个生产茶叶大省，茶</w:t>
      </w:r>
      <w:r>
        <w:t>叶生产量位居全国第一，占全国</w:t>
      </w:r>
      <w:r>
        <w:rPr>
          <w:rFonts w:ascii="Times New Roman" w:hAnsi="Times New Roman" w:eastAsia="Times New Roman"/>
        </w:rPr>
        <w:t>20</w:t>
      </w:r>
      <w:r>
        <w:t>％以上；福建又是全国茶类齐全的省份，国</w:t>
      </w:r>
      <w:r>
        <w:t>家级、省级茶树品种种植率位居全国第一，也是对台茶业合作与交流最频繁的地</w:t>
      </w:r>
      <w:r>
        <w:t>区。此外，</w:t>
      </w:r>
      <w:r>
        <w:rPr>
          <w:rFonts w:ascii="Times New Roman" w:hAnsi="Times New Roman" w:eastAsia="Times New Roman"/>
        </w:rPr>
        <w:t>2011</w:t>
      </w:r>
      <w:r>
        <w:t>年，福建茶叶产量</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5</w:t>
      </w:r>
      <w:r>
        <w:t>万</w:t>
      </w:r>
      <w:r>
        <w:rPr>
          <w:rFonts w:ascii="Times New Roman" w:hAnsi="Times New Roman" w:eastAsia="Times New Roman"/>
        </w:rPr>
        <w:t>t</w:t>
      </w:r>
      <w:r>
        <w:t>，占全国茶叶产量的</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2%</w:t>
      </w:r>
      <w:r>
        <w:t>。全省与</w:t>
      </w:r>
      <w:r>
        <w:t>茶叶有关的从业人员已达</w:t>
      </w:r>
      <w:r>
        <w:rPr>
          <w:rFonts w:ascii="Times New Roman" w:hAnsi="Times New Roman" w:eastAsia="Times New Roman"/>
        </w:rPr>
        <w:t>300</w:t>
      </w:r>
      <w:r>
        <w:t>万以上，约占全省总人口的十分之一以上，而安溪</w:t>
      </w:r>
      <w:r>
        <w:t>、</w:t>
      </w:r>
    </w:p>
    <w:p w:rsidR="0018722C">
      <w:pPr>
        <w:topLinePunct/>
      </w:pPr>
      <w:r>
        <w:t>华安等产茶大县涉及茶业的就业人员占全县人口一半以上，约占全县人口</w:t>
      </w:r>
      <w:r>
        <w:rPr>
          <w:rFonts w:ascii="Times New Roman" w:eastAsia="Times New Roman"/>
        </w:rPr>
        <w:t>60%</w:t>
      </w:r>
      <w:r>
        <w:t>到</w:t>
      </w:r>
      <w:r>
        <w:rPr>
          <w:rFonts w:ascii="Times New Roman" w:eastAsia="Times New Roman"/>
        </w:rPr>
        <w:t>70%</w:t>
      </w:r>
      <w:r>
        <w:t>，而农民的人均收入</w:t>
      </w:r>
      <w:r>
        <w:rPr>
          <w:rFonts w:ascii="Times New Roman" w:eastAsia="Times New Roman"/>
        </w:rPr>
        <w:t>50%</w:t>
      </w:r>
      <w:r>
        <w:t>到</w:t>
      </w:r>
      <w:r>
        <w:rPr>
          <w:rFonts w:ascii="Times New Roman" w:eastAsia="Times New Roman"/>
        </w:rPr>
        <w:t>60%</w:t>
      </w:r>
      <w:r>
        <w:t>的来自茶企业。可见，茶叶企业的发展</w:t>
      </w:r>
      <w:r>
        <w:t>直接关系着全省农业发展、农民的增收和农村经济的稳定。促进茶叶经济与茶叶企业的发展将有力地带动福建经济尤其是ft</w:t>
      </w:r>
      <w:r>
        <w:t>区农村经济的发展，成为</w:t>
      </w:r>
      <w:r>
        <w:t>ft区经济与</w:t>
      </w:r>
      <w:r>
        <w:t>农民收入不可替代的支柱产业。</w:t>
      </w:r>
    </w:p>
    <w:p w:rsidR="0018722C">
      <w:pPr>
        <w:pStyle w:val="3"/>
        <w:topLinePunct/>
        <w:ind w:left="200" w:hangingChars="200" w:hanging="200"/>
      </w:pPr>
      <w:bookmarkStart w:id="174264" w:name="_Toc686174264"/>
      <w:bookmarkStart w:name="_TOC_250091" w:id="12"/>
      <w:bookmarkEnd w:id="12"/>
      <w:r>
        <w:rPr>
          <w:b/>
        </w:rPr>
        <w:t>1.1.2</w:t>
      </w:r>
      <w:r>
        <w:t xml:space="preserve"> </w:t>
      </w:r>
      <w:r>
        <w:t>福建茶叶经济发展的融资约束</w:t>
      </w:r>
      <w:bookmarkEnd w:id="174264"/>
    </w:p>
    <w:p w:rsidR="0018722C">
      <w:pPr>
        <w:topLinePunct/>
      </w:pPr>
      <w:r>
        <w:t>随着世界经济的不断联合和贸易自由化的进一步发展，如今茶叶产业已经成</w:t>
      </w:r>
      <w:r>
        <w:t>为世界性产业，茶叶企业的发展有利于福建经济的发展乃至全国经济的增长。但</w:t>
      </w:r>
      <w:r>
        <w:t>面对日趋森严的国际贸易壁垒，福建茶叶的出口门槛进一步提高，茶叶市场开拓</w:t>
      </w:r>
      <w:r>
        <w:t>能力还有待进一步增强。如何有效提高福建茶业的综合竞争力，在国内国际的激烈角逐中脱颖而出，是福建构建茶业强省亟待解决的问题。制约茶叶企业的发展</w:t>
      </w:r>
      <w:r>
        <w:t>的主要矛盾是缺乏发展资金的支持，资金匮乏和融资困难已成为制约茶叶企业发</w:t>
      </w:r>
      <w:r>
        <w:t>展的“瓶颈”。</w:t>
      </w:r>
    </w:p>
    <w:p w:rsidR="0018722C">
      <w:pPr>
        <w:topLinePunct/>
      </w:pPr>
      <w:r>
        <w:t>一方面国际金融海啸的余波未平，正向深层次发展。国内经济环境复杂，抑</w:t>
      </w:r>
      <w:r>
        <w:t>制通货膨胀的任务紧迫，我国将继续实施紧缩性的货币政策。另一方面，根据《中</w:t>
      </w:r>
      <w:r>
        <w:t>国茶产业发展报告</w:t>
      </w:r>
      <w:r>
        <w:t>（</w:t>
      </w:r>
      <w:r>
        <w:rPr>
          <w:rFonts w:ascii="Times New Roman" w:eastAsia="宋体"/>
        </w:rPr>
        <w:t>2012</w:t>
      </w:r>
      <w:r>
        <w:t>）</w:t>
      </w:r>
      <w:r>
        <w:t>》的预测，未来</w:t>
      </w:r>
      <w:r/>
      <w:r>
        <w:rPr>
          <w:rFonts w:ascii="Times New Roman" w:eastAsia="宋体"/>
        </w:rPr>
        <w:t>5</w:t>
      </w:r>
      <w:r>
        <w:t>年福建省茶业资金缺口在</w:t>
      </w:r>
      <w:r/>
      <w:r>
        <w:rPr>
          <w:rFonts w:ascii="Times New Roman" w:eastAsia="宋体"/>
        </w:rPr>
        <w:t>300</w:t>
      </w:r>
      <w:r>
        <w:t>至</w:t>
      </w:r>
      <w:r/>
      <w:r>
        <w:rPr>
          <w:rFonts w:ascii="Times New Roman" w:eastAsia="宋体"/>
        </w:rPr>
        <w:t>400</w:t>
      </w:r>
      <w:r>
        <w:t>亿元之间，融资难题已经成为制约福建省茶业做大做强的主要因素之一。因此，</w:t>
      </w:r>
      <w:r>
        <w:t>如何有效满足中、小、微茶企业的融资服务需求，是促进福建中、小、微茶企业</w:t>
      </w:r>
      <w:r>
        <w:t>发展亟待解决的问题。</w:t>
      </w:r>
    </w:p>
    <w:p w:rsidR="0018722C">
      <w:pPr>
        <w:pStyle w:val="3"/>
        <w:topLinePunct/>
        <w:ind w:left="200" w:hangingChars="200" w:hanging="200"/>
      </w:pPr>
      <w:bookmarkStart w:id="174265" w:name="_Toc686174265"/>
      <w:bookmarkStart w:name="_TOC_250090" w:id="13"/>
      <w:bookmarkEnd w:id="13"/>
      <w:r>
        <w:rPr>
          <w:b/>
        </w:rPr>
        <w:t>1.1.3</w:t>
      </w:r>
      <w:r>
        <w:t xml:space="preserve"> </w:t>
      </w:r>
      <w:r>
        <w:t>研究茶企融资顺序的重要意义</w:t>
      </w:r>
      <w:bookmarkEnd w:id="174265"/>
    </w:p>
    <w:p w:rsidR="0018722C">
      <w:pPr>
        <w:topLinePunct/>
      </w:pPr>
      <w:r>
        <w:t>莫迪利阿尼和米勒</w:t>
      </w:r>
      <w:r>
        <w:t>（</w:t>
      </w:r>
      <w:r>
        <w:rPr>
          <w:rFonts w:ascii="Times New Roman" w:hAnsi="Times New Roman" w:eastAsia="Times New Roman"/>
          <w:spacing w:val="-2"/>
        </w:rPr>
        <w:t xml:space="preserve">Modigliani&amp;</w:t>
      </w:r>
      <w:r w:rsidR="001852F3">
        <w:rPr>
          <w:rFonts w:ascii="Times New Roman" w:hAnsi="Times New Roman" w:eastAsia="Times New Roman"/>
          <w:spacing w:val="-2"/>
        </w:rPr>
        <w:t xml:space="preserve"> </w:t>
      </w:r>
      <w:r w:rsidR="001852F3">
        <w:rPr>
          <w:rFonts w:ascii="Times New Roman" w:hAnsi="Times New Roman" w:eastAsia="Times New Roman"/>
          <w:spacing w:val="-2"/>
        </w:rPr>
        <w:t xml:space="preserve">Miller</w:t>
      </w:r>
      <w:r>
        <w:t>）</w:t>
      </w:r>
      <w:r>
        <w:t>于</w:t>
      </w:r>
      <w:r>
        <w:rPr>
          <w:rFonts w:ascii="Times New Roman" w:hAnsi="Times New Roman" w:eastAsia="Times New Roman"/>
        </w:rPr>
        <w:t>1958</w:t>
      </w:r>
      <w:r>
        <w:t>年创立</w:t>
      </w:r>
      <w:r>
        <w:rPr>
          <w:rFonts w:ascii="Times New Roman" w:hAnsi="Times New Roman" w:eastAsia="Times New Roman"/>
        </w:rPr>
        <w:t>MM</w:t>
      </w:r>
      <w:r>
        <w:t>定理</w:t>
      </w:r>
      <w:r>
        <w:t>（</w:t>
      </w:r>
      <w:r>
        <w:rPr>
          <w:spacing w:val="-10"/>
        </w:rPr>
        <w:t>或“</w:t>
      </w:r>
      <w:r>
        <w:rPr>
          <w:rFonts w:ascii="Times New Roman" w:hAnsi="Times New Roman" w:eastAsia="Times New Roman"/>
        </w:rPr>
        <w:t>MM</w:t>
      </w:r>
      <w:r>
        <w:rPr>
          <w:spacing w:val="-20"/>
          <w:w w:val="99"/>
        </w:rPr>
        <w:t>理论”</w:t>
      </w:r>
      <w:r>
        <w:t>）</w:t>
      </w:r>
      <w:r>
        <w:t>对世界公司资本结构领域有着广泛的影响力。中西方学者吸收其理论根</w:t>
      </w:r>
      <w:r>
        <w:t>据实际情况对企业融资行为与融资顺序进行了大量的理论分析及实证研究。但已</w:t>
      </w:r>
      <w:r>
        <w:t>有的资本结构经验研究主要以上市大企业为分析对象，而忽视了对经济发展起重</w:t>
      </w:r>
      <w:r>
        <w:t>大作用的中小企业。</w:t>
      </w:r>
      <w:r>
        <w:rPr>
          <w:rFonts w:ascii="Times New Roman" w:hAnsi="Times New Roman" w:eastAsia="Times New Roman"/>
        </w:rPr>
        <w:t>Z</w:t>
      </w:r>
      <w:r>
        <w:rPr>
          <w:rFonts w:ascii="Times New Roman" w:hAnsi="Times New Roman" w:eastAsia="Times New Roman"/>
        </w:rPr>
        <w:t>in</w:t>
      </w:r>
      <w:r>
        <w:rPr>
          <w:rFonts w:ascii="Times New Roman" w:hAnsi="Times New Roman" w:eastAsia="Times New Roman"/>
        </w:rPr>
        <w:t>g</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e</w:t>
      </w:r>
      <w:r>
        <w:rPr>
          <w:rFonts w:ascii="Times New Roman" w:hAnsi="Times New Roman" w:eastAsia="Times New Roman"/>
        </w:rPr>
        <w:t>s</w:t>
      </w:r>
      <w:r>
        <w:t>（</w:t>
      </w:r>
      <w:r>
        <w:rPr>
          <w:rFonts w:ascii="Times New Roman" w:hAnsi="Times New Roman" w:eastAsia="Times New Roman"/>
          <w:w w:val="99"/>
        </w:rPr>
        <w:t>2000</w:t>
      </w:r>
      <w:r>
        <w:t>）</w:t>
      </w:r>
      <w:r>
        <w:t>明确指出：“从实证角度看，对大企业的关</w:t>
      </w:r>
      <w:r>
        <w:t>注导致我们忽视</w:t>
      </w:r>
      <w:r>
        <w:t>（</w:t>
      </w:r>
      <w:r>
        <w:t>或者未达到应有研究程度地研究</w:t>
      </w:r>
      <w:r>
        <w:t>）</w:t>
      </w:r>
      <w:r>
        <w:t>世界的另一部分：不能进入</w:t>
      </w:r>
      <w:r>
        <w:t>公开市场的中小企业”。国外研究对象主要集中在对发达国家</w:t>
      </w:r>
      <w:r>
        <w:t>（</w:t>
      </w:r>
      <w:r>
        <w:rPr>
          <w:spacing w:val="-3"/>
        </w:rPr>
        <w:t>如英国、西班牙</w:t>
      </w:r>
      <w:r>
        <w:t>）</w:t>
      </w:r>
      <w:r>
        <w:t>中小企业的研究，原因是这些国家建立了中小企业财务信息数据，数据的可得性</w:t>
      </w:r>
      <w:r>
        <w:t>影响了对象的选择。</w:t>
      </w:r>
    </w:p>
    <w:p w:rsidR="0018722C">
      <w:pPr>
        <w:topLinePunct/>
      </w:pPr>
      <w:r>
        <w:rPr>
          <w:rFonts w:ascii="Times New Roman" w:hAnsi="Times New Roman" w:eastAsia="Times New Roman"/>
        </w:rPr>
        <w:t>1984</w:t>
      </w:r>
      <w:r>
        <w:t>年美国财务学家梅耶斯和梅吉拉夫于提出了“啄食顺序”理论</w:t>
      </w:r>
      <w:r>
        <w:t>（</w:t>
      </w:r>
      <w:r>
        <w:t>简称</w:t>
      </w:r>
      <w:r>
        <w:t>啄序理论</w:t>
      </w:r>
      <w:r>
        <w:t>）</w:t>
      </w:r>
      <w:r>
        <w:t>，也称优序融资理论或融资顺序理论。他们认为，企业融资首先考虑</w:t>
      </w:r>
      <w:r>
        <w:t>和最佳的融资顺序是先内部融资，后外部融资，而外部融资中首选债务融资，最</w:t>
      </w:r>
      <w:r>
        <w:t>后才考虑股票融资。相对于成熟的西方发达市场经济，福建茶叶企业的融资前提</w:t>
      </w:r>
      <w:r>
        <w:t>条件和国外并不相同，茶企融资是否遵循啄食顺序理论？和西方资本市场的融</w:t>
      </w:r>
      <w:r>
        <w:t>资</w:t>
      </w:r>
    </w:p>
    <w:p w:rsidR="0018722C">
      <w:pPr>
        <w:topLinePunct/>
      </w:pPr>
      <w:r>
        <w:t>是否会有差异？从现有文献来看，基于啄食顺序理论来研究茶企融资问题几乎没</w:t>
      </w:r>
      <w:r>
        <w:t>有。原因有二，一是数据获得的困难，二是茶叶生产的地域性影响，茶企融资少</w:t>
      </w:r>
      <w:r>
        <w:t>有纳入研究者的视野。</w:t>
      </w:r>
    </w:p>
    <w:p w:rsidR="0018722C">
      <w:pPr>
        <w:topLinePunct/>
      </w:pPr>
      <w:r>
        <w:t>融资约束是福建茶企发展的最大障碍。本文认为，要缓解茶企融资约束程度，</w:t>
      </w:r>
      <w:r>
        <w:t>首先要了解茶企的融资顺序，从而了解由融资顺序形成的企业资本结构，并进一</w:t>
      </w:r>
      <w:r>
        <w:t>步了解中、小、微茶企资本结构及融资约束的影响因素，从而从根源上解决茶企</w:t>
      </w:r>
      <w:r>
        <w:t>业融资难的问题。因此，依靠啄食顺序理论，对茶企融资顺序的检验，财务杠杆</w:t>
      </w:r>
      <w:r>
        <w:t>影响因素的经验分析是非常重要的。</w:t>
      </w:r>
    </w:p>
    <w:p w:rsidR="0018722C">
      <w:pPr>
        <w:topLinePunct/>
      </w:pPr>
      <w:r>
        <w:t>本文研究的现实意义在于，通过经验数据检验茶企融资顺序是否遵循啄序理</w:t>
      </w:r>
      <w:r>
        <w:t>论，结果表明，成长型茶企和成熟型茶企融资顺序均符合啄序理论，且成熟型茶</w:t>
      </w:r>
      <w:r>
        <w:t>企比成长型茶企更遵循啄序理论，但成熟型茶企更想进行股票融资。这个研究结</w:t>
      </w:r>
      <w:r>
        <w:t>论对于决策部门制定相应的茶企融资扶持政策具有重要意义。如首先创造有利条</w:t>
      </w:r>
      <w:r>
        <w:t>件，打造茶企行业内部的融资平台，其次是积极引导和规范民间借贷市场，积极</w:t>
      </w:r>
      <w:r>
        <w:t>引导银行特别是民营银行向茶企提供贷款，考虑在环境成熟时，允许茶企有条件地发行企业债券，并积极扶持优质茶企上市。因此本研究对改善福建茶叶企业的</w:t>
      </w:r>
      <w:r>
        <w:t>经营、融资环境乃至提高全国茶叶核心竞争力，对于促进茶产业的可持续发展具</w:t>
      </w:r>
      <w:r>
        <w:t>有重要的参考价值。而本文在借鉴国内外对支持小企业的融资政策，从政府、中</w:t>
      </w:r>
      <w:r>
        <w:t>介组织、金融机构、茶叶企业自身等</w:t>
      </w:r>
      <w:r>
        <w:t>4</w:t>
      </w:r>
      <w:r/>
      <w:r w:rsidR="001852F3">
        <w:t xml:space="preserve">个层面提出缓解茶叶企业融资困难的政策</w:t>
      </w:r>
      <w:r>
        <w:t>建议，为解决茶叶企业融资困难问题提供了一个新的视角，将更好地促进茶叶企</w:t>
      </w:r>
      <w:r>
        <w:t>业的发展也是不言而喻。</w:t>
      </w:r>
    </w:p>
    <w:p w:rsidR="0018722C">
      <w:pPr>
        <w:pStyle w:val="Heading2"/>
        <w:topLinePunct/>
        <w:ind w:left="171" w:hangingChars="171" w:hanging="171"/>
      </w:pPr>
      <w:bookmarkStart w:id="174266" w:name="_Toc686174266"/>
      <w:bookmarkStart w:name="_TOC_250089" w:id="14"/>
      <w:bookmarkStart w:name="1.2 概念界定 " w:id="15"/>
      <w:r>
        <w:rPr>
          <w:b/>
        </w:rPr>
        <w:t>1.2</w:t>
      </w:r>
      <w:r>
        <w:t xml:space="preserve"> </w:t>
      </w:r>
      <w:bookmarkEnd w:id="15"/>
      <w:bookmarkEnd w:id="14"/>
      <w:r>
        <w:t>概念界定</w:t>
      </w:r>
      <w:bookmarkEnd w:id="174266"/>
    </w:p>
    <w:p w:rsidR="0018722C">
      <w:pPr>
        <w:pStyle w:val="3"/>
        <w:topLinePunct/>
        <w:ind w:left="200" w:hangingChars="200" w:hanging="200"/>
      </w:pPr>
      <w:bookmarkStart w:id="174267" w:name="_Toc686174267"/>
      <w:bookmarkStart w:name="_TOC_250088" w:id="16"/>
      <w:bookmarkEnd w:id="16"/>
      <w:r>
        <w:rPr>
          <w:b/>
        </w:rPr>
        <w:t>1.2.1</w:t>
      </w:r>
      <w:r>
        <w:t xml:space="preserve"> </w:t>
      </w:r>
      <w:r>
        <w:t>中、小、微型茶叶企业界定</w:t>
      </w:r>
      <w:bookmarkEnd w:id="174267"/>
    </w:p>
    <w:p w:rsidR="0018722C">
      <w:pPr>
        <w:topLinePunct/>
      </w:pPr>
      <w:r>
        <w:t>目前，世界各国对中小企业概念的界定尚无统一标准，但在划分标准上不外乎从两个方面进行：一方面是从“质”加以划分，一方面是从“量”加以划分。</w:t>
      </w:r>
      <w:r>
        <w:t>所谓以“质”划型，就是从企业的性质上提出划分标准，一般将“由一两个人掌</w:t>
      </w:r>
      <w:r>
        <w:t>握和决策的企业”</w:t>
      </w:r>
      <w:r>
        <w:t>、“自主经营的企业”</w:t>
      </w:r>
      <w:r>
        <w:t>、“市场份额较小的企业”定性为中小企业，</w:t>
      </w:r>
      <w:r>
        <w:t>如：英国在划分中小企业时规定：市场份额较小、所有者依据个人判断进行经营、</w:t>
      </w:r>
      <w:r>
        <w:t>所有经营者独立于外部支配。所谓以“量”划型，主要以企业的规模来界定，包</w:t>
      </w:r>
      <w:r>
        <w:t>括企业的雇佣人数、资产、营业收入等生产要素和经营结果的状况。当前，世</w:t>
      </w:r>
      <w:r>
        <w:t>界</w:t>
      </w:r>
    </w:p>
    <w:p w:rsidR="0018722C">
      <w:pPr>
        <w:topLinePunct/>
      </w:pPr>
      <w:r>
        <w:t>上大多数国家采用定量的方法来对企业进行划型，如：美国将年销售额在</w:t>
      </w:r>
      <w:r>
        <w:rPr>
          <w:rFonts w:ascii="Times New Roman" w:eastAsia="Times New Roman"/>
        </w:rPr>
        <w:t>100 </w:t>
      </w:r>
      <w:r>
        <w:t>万</w:t>
      </w:r>
    </w:p>
    <w:p w:rsidR="0018722C">
      <w:pPr>
        <w:topLinePunct/>
      </w:pPr>
      <w:r>
        <w:t>美元以下的农业企业划分为中小企业；新加坡将固定资产额在</w:t>
      </w:r>
      <w:r>
        <w:rPr>
          <w:rFonts w:ascii="Times New Roman" w:eastAsia="Times New Roman"/>
        </w:rPr>
        <w:t>500</w:t>
      </w:r>
      <w:r>
        <w:t>万新元以下的</w:t>
      </w:r>
    </w:p>
    <w:p w:rsidR="0018722C">
      <w:pPr>
        <w:topLinePunct/>
      </w:pPr>
      <w:r>
        <w:t>企业划为小企业，固定资产额在</w:t>
      </w:r>
      <w:r>
        <w:rPr>
          <w:rFonts w:ascii="Times New Roman" w:eastAsia="Times New Roman"/>
        </w:rPr>
        <w:t>500-1000</w:t>
      </w:r>
      <w:r>
        <w:t>万新元的企业划为中型企业；澳大利</w:t>
      </w:r>
    </w:p>
    <w:p w:rsidR="0018722C">
      <w:pPr>
        <w:topLinePunct/>
      </w:pPr>
      <w:r>
        <w:t>亚将雇佣人数在</w:t>
      </w:r>
      <w:r>
        <w:rPr>
          <w:rFonts w:ascii="Times New Roman" w:eastAsia="Times New Roman"/>
        </w:rPr>
        <w:t>100</w:t>
      </w:r>
      <w:r>
        <w:t>人以下以及资产总额在</w:t>
      </w:r>
      <w:r>
        <w:rPr>
          <w:rFonts w:ascii="Times New Roman" w:eastAsia="Times New Roman"/>
        </w:rPr>
        <w:t>20</w:t>
      </w:r>
      <w:r>
        <w:t>万澳元以下的企业划分为中小企</w:t>
      </w:r>
      <w:r>
        <w:t>业。</w:t>
      </w:r>
    </w:p>
    <w:p w:rsidR="0018722C">
      <w:pPr>
        <w:topLinePunct/>
      </w:pPr>
      <w:r>
        <w:t>我国关于中小企业的划分标准经历了多次的演变，基本上从“量”上加以衡量。</w:t>
      </w:r>
      <w:r>
        <w:rPr>
          <w:rFonts w:ascii="Times New Roman" w:hAnsi="Times New Roman" w:eastAsia="宋体"/>
        </w:rPr>
        <w:t>1962</w:t>
      </w:r>
      <w:r>
        <w:t>年，我国对中小企业的划分简单地以人员数量来衡量；</w:t>
      </w:r>
      <w:r>
        <w:rPr>
          <w:rFonts w:ascii="Times New Roman" w:hAnsi="Times New Roman" w:eastAsia="宋体"/>
        </w:rPr>
        <w:t>1978</w:t>
      </w:r>
      <w:r>
        <w:t>年，则以固定资产规模来划分中小企业；</w:t>
      </w:r>
      <w:r>
        <w:rPr>
          <w:rFonts w:ascii="Times New Roman" w:hAnsi="Times New Roman" w:eastAsia="宋体"/>
        </w:rPr>
        <w:t>1988</w:t>
      </w:r>
      <w:r>
        <w:t>年，开始将行业特点和差别引入到中小企</w:t>
      </w:r>
      <w:r>
        <w:t>业划分中来；</w:t>
      </w:r>
      <w:r>
        <w:rPr>
          <w:rFonts w:ascii="Times New Roman" w:hAnsi="Times New Roman" w:eastAsia="宋体"/>
        </w:rPr>
        <w:t>1992</w:t>
      </w:r>
      <w:r>
        <w:t>年，将资产总额和销售收入纳入中小企业的划分标准中；</w:t>
      </w:r>
      <w:r>
        <w:rPr>
          <w:rFonts w:ascii="Times New Roman" w:hAnsi="Times New Roman" w:eastAsia="宋体"/>
        </w:rPr>
        <w:t>2003</w:t>
      </w:r>
      <w:r>
        <w:t>年，我国出台了《中小企业促进法》，将从业人员数、销售额、资产总额作为划</w:t>
      </w:r>
      <w:r>
        <w:t>分中小企业的标准；</w:t>
      </w:r>
      <w:r>
        <w:rPr>
          <w:rFonts w:ascii="Times New Roman" w:hAnsi="Times New Roman" w:eastAsia="宋体"/>
        </w:rPr>
        <w:t>2011</w:t>
      </w:r>
      <w:r>
        <w:t>年，我国新出台了《关于印发中小企业划型标准规定</w:t>
      </w:r>
      <w:r>
        <w:t>的通知》</w:t>
      </w:r>
      <w:r>
        <w:t>（</w:t>
      </w:r>
      <w:r>
        <w:rPr>
          <w:spacing w:val="0"/>
          <w:w w:val="99"/>
        </w:rPr>
        <w:t>工信部联企业〔</w:t>
      </w:r>
      <w:r>
        <w:rPr>
          <w:rFonts w:ascii="Times New Roman" w:hAnsi="Times New Roman" w:eastAsia="宋体"/>
          <w:w w:val="99"/>
        </w:rPr>
        <w:t>20</w:t>
      </w:r>
      <w:r>
        <w:rPr>
          <w:rFonts w:ascii="Times New Roman" w:hAnsi="Times New Roman" w:eastAsia="宋体"/>
          <w:spacing w:val="-5"/>
          <w:w w:val="99"/>
        </w:rPr>
        <w:t>1</w:t>
      </w:r>
      <w:r>
        <w:rPr>
          <w:rFonts w:ascii="Times New Roman" w:hAnsi="Times New Roman" w:eastAsia="宋体"/>
          <w:spacing w:val="0"/>
          <w:w w:val="99"/>
        </w:rPr>
        <w:t>1</w:t>
      </w:r>
      <w:r>
        <w:rPr>
          <w:spacing w:val="-2"/>
          <w:w w:val="99"/>
        </w:rPr>
        <w:t>〕</w:t>
      </w:r>
      <w:r>
        <w:rPr>
          <w:rFonts w:ascii="Times New Roman" w:hAnsi="Times New Roman" w:eastAsia="宋体"/>
          <w:w w:val="99"/>
        </w:rPr>
        <w:t>300</w:t>
      </w:r>
      <w:r>
        <w:rPr>
          <w:w w:val="99"/>
        </w:rPr>
        <w:t>号</w:t>
      </w:r>
      <w:r>
        <w:t>）</w:t>
      </w:r>
      <w:r>
        <w:t>，根据行业特点和差别，依据从业人员</w:t>
      </w:r>
      <w:r>
        <w:t>数、营业收入、资产总额等指标重新对企业进行划型，并首次增加了“微型企业”</w:t>
      </w:r>
      <w:r>
        <w:t>这一类型</w:t>
      </w:r>
      <w:r>
        <w:t>（</w:t>
      </w:r>
      <w:r>
        <w:rPr>
          <w:spacing w:val="-8"/>
          <w:w w:val="99"/>
        </w:rPr>
        <w:t>见表</w:t>
      </w:r>
      <w:r>
        <w:rPr>
          <w:rFonts w:ascii="Times New Roman" w:hAnsi="Times New Roman" w:eastAsia="宋体"/>
          <w:w w:val="99"/>
        </w:rPr>
        <w:t>1</w:t>
      </w:r>
      <w:r>
        <w:rPr>
          <w:rFonts w:ascii="Times New Roman" w:hAnsi="Times New Roman" w:eastAsia="宋体"/>
          <w:spacing w:val="0"/>
          <w:w w:val="99"/>
        </w:rPr>
        <w:t>-</w:t>
      </w:r>
      <w:r>
        <w:rPr>
          <w:rFonts w:ascii="Times New Roman" w:hAnsi="Times New Roman" w:eastAsia="宋体"/>
          <w:w w:val="99"/>
        </w:rPr>
        <w:t>1</w:t>
      </w:r>
      <w:r>
        <w:t>）</w:t>
      </w:r>
      <w:r>
        <w:t>。</w:t>
      </w:r>
    </w:p>
    <w:p w:rsidR="0018722C">
      <w:pPr>
        <w:pStyle w:val="a8"/>
        <w:topLinePunct/>
      </w:pPr>
      <w:r>
        <w:rPr>
          <w:rFonts w:cstheme="minorBidi" w:hAnsiTheme="minorHAnsi" w:eastAsiaTheme="minorHAnsi" w:asciiTheme="minorHAnsi" w:ascii="微软雅黑" w:eastAsia="微软雅黑" w:hint="eastAsia"/>
          <w:b/>
        </w:rPr>
        <w:t>表</w:t>
      </w:r>
      <w:r>
        <w:rPr>
          <w:rFonts w:ascii="Times New Roman" w:eastAsia="Times New Roman" w:cstheme="minorBidi" w:hAnsiTheme="minorHAnsi"/>
          <w:b/>
        </w:rPr>
        <w:t>1-1  </w:t>
      </w:r>
      <w:r>
        <w:rPr>
          <w:rFonts w:ascii="微软雅黑" w:eastAsia="微软雅黑" w:hint="eastAsia" w:cstheme="minorBidi" w:hAnsiTheme="minorHAnsi"/>
          <w:b/>
        </w:rPr>
        <w:t>我国统计上大中小微型企业划型标准</w:t>
      </w:r>
    </w:p>
    <w:p w:rsidR="0018722C">
      <w:pPr>
        <w:pStyle w:val="a8"/>
        <w:topLinePunct/>
      </w:pPr>
      <w:r>
        <w:t>Table</w:t>
      </w:r>
      <w:r>
        <w:t xml:space="preserve"> </w:t>
      </w:r>
      <w:r w:rsidRPr="00DB64CE">
        <w:t>1-1</w:t>
      </w:r>
      <w:r>
        <w:t xml:space="preserve">  </w:t>
      </w:r>
      <w:r w:rsidRPr="00DB64CE">
        <w:t>Type of large, medium, small and tiny enterprises on statistical standards in our country</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5"/>
        <w:gridCol w:w="1394"/>
        <w:gridCol w:w="782"/>
        <w:gridCol w:w="1257"/>
        <w:gridCol w:w="1931"/>
        <w:gridCol w:w="1794"/>
        <w:gridCol w:w="1148"/>
      </w:tblGrid>
      <w:tr>
        <w:trPr>
          <w:tblHeader/>
        </w:trPr>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行业名称</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指标名称</w:t>
            </w: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r>
              <w:t>计量</w:t>
            </w:r>
          </w:p>
          <w:p w:rsidR="0018722C">
            <w:pPr>
              <w:pStyle w:val="a7"/>
              <w:topLinePunct/>
              <w:ind w:leftChars="0" w:left="0" w:rightChars="0" w:right="0" w:firstLineChars="0" w:firstLine="0"/>
              <w:spacing w:line="240" w:lineRule="atLeast"/>
            </w:pPr>
            <w:r>
              <w:t>单位</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大型</w:t>
            </w:r>
          </w:p>
        </w:tc>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中型</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小型</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微型</w:t>
            </w:r>
          </w:p>
        </w:tc>
      </w:tr>
      <w:tr>
        <w:tc>
          <w:tcPr>
            <w:tcW w:w="788" w:type="pct"/>
            <w:vAlign w:val="center"/>
          </w:tcPr>
          <w:p w:rsidR="0018722C">
            <w:pPr>
              <w:pStyle w:val="ac"/>
              <w:topLinePunct/>
              <w:ind w:leftChars="0" w:left="0" w:rightChars="0" w:right="0" w:firstLineChars="0" w:firstLine="0"/>
              <w:spacing w:line="240" w:lineRule="atLeast"/>
            </w:pPr>
            <w:r>
              <w:t>农、林、牧、渔</w:t>
            </w:r>
          </w:p>
          <w:p w:rsidR="0018722C">
            <w:pPr>
              <w:pStyle w:val="a5"/>
              <w:topLinePunct/>
            </w:pPr>
          </w:p>
          <w:p w:rsidR="0018722C">
            <w:pPr>
              <w:pStyle w:val="a5"/>
              <w:topLinePunct/>
              <w:ind w:leftChars="0" w:left="0" w:rightChars="0" w:right="0" w:firstLineChars="0" w:firstLine="0"/>
              <w:spacing w:line="240" w:lineRule="atLeast"/>
            </w:pPr>
            <w:r>
              <w:t>业</w:t>
            </w:r>
          </w:p>
        </w:tc>
        <w:tc>
          <w:tcPr>
            <w:tcW w:w="70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营业收入</w:t>
            </w:r>
            <w:r>
              <w:t>(</w:t>
            </w:r>
            <w:r>
              <w:t>Y</w:t>
            </w:r>
            <w:r>
              <w:t>)</w:t>
            </w:r>
          </w:p>
        </w:tc>
        <w:tc>
          <w:tcPr>
            <w:tcW w:w="39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万元</w:t>
            </w:r>
          </w:p>
        </w:tc>
        <w:tc>
          <w:tcPr>
            <w:tcW w:w="63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Y≥20000</w:t>
            </w:r>
          </w:p>
        </w:tc>
        <w:tc>
          <w:tcPr>
            <w:tcW w:w="9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500≤Y＜20000</w:t>
            </w:r>
          </w:p>
        </w:tc>
        <w:tc>
          <w:tcPr>
            <w:tcW w:w="9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50≤Y＜500</w:t>
            </w:r>
          </w:p>
        </w:tc>
        <w:tc>
          <w:tcPr>
            <w:tcW w:w="58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Y＜50</w:t>
            </w:r>
          </w:p>
        </w:tc>
      </w:tr>
      <w:tr>
        <w:tc>
          <w:tcPr>
            <w:tcW w:w="78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工业 *</w:t>
            </w:r>
          </w:p>
        </w:tc>
        <w:tc>
          <w:tcPr>
            <w:tcW w:w="707" w:type="pct"/>
            <w:vAlign w:val="center"/>
          </w:tcPr>
          <w:p w:rsidR="0018722C">
            <w:pPr>
              <w:pStyle w:val="a5"/>
              <w:topLinePunct/>
              <w:ind w:leftChars="0" w:left="0" w:rightChars="0" w:right="0" w:firstLineChars="0" w:firstLine="0"/>
              <w:spacing w:line="240" w:lineRule="atLeast"/>
            </w:pPr>
            <w:r>
              <w:t>从业人员</w:t>
            </w:r>
            <w:r>
              <w:t>(</w:t>
            </w:r>
            <w:r>
              <w:t>X</w:t>
            </w:r>
            <w:r>
              <w:t>)</w:t>
            </w:r>
          </w:p>
          <w:p w:rsidR="0018722C">
            <w:pPr>
              <w:pStyle w:val="a5"/>
              <w:topLinePunct/>
            </w:pPr>
          </w:p>
          <w:p w:rsidR="0018722C">
            <w:pPr>
              <w:pStyle w:val="a5"/>
              <w:topLinePunct/>
              <w:ind w:leftChars="0" w:left="0" w:rightChars="0" w:right="0" w:firstLineChars="0" w:firstLine="0"/>
              <w:spacing w:line="240" w:lineRule="atLeast"/>
            </w:pPr>
            <w:r>
              <w:t>营业收入</w:t>
            </w:r>
            <w:r>
              <w:t>(</w:t>
            </w:r>
            <w:r>
              <w:t>Y</w:t>
            </w:r>
            <w:r>
              <w:t>)</w:t>
            </w:r>
          </w:p>
        </w:tc>
        <w:tc>
          <w:tcPr>
            <w:tcW w:w="397" w:type="pct"/>
            <w:vAlign w:val="center"/>
          </w:tcPr>
          <w:p w:rsidR="0018722C">
            <w:pPr>
              <w:pStyle w:val="a5"/>
              <w:topLinePunct/>
              <w:ind w:leftChars="0" w:left="0" w:rightChars="0" w:right="0" w:firstLineChars="0" w:firstLine="0"/>
              <w:spacing w:line="240" w:lineRule="atLeast"/>
            </w:pPr>
            <w:r>
              <w:t>人</w:t>
            </w:r>
          </w:p>
          <w:p w:rsidR="0018722C">
            <w:pPr>
              <w:pStyle w:val="a5"/>
              <w:topLinePunct/>
            </w:pPr>
          </w:p>
          <w:p w:rsidR="0018722C">
            <w:pPr>
              <w:pStyle w:val="a5"/>
              <w:topLinePunct/>
              <w:ind w:leftChars="0" w:left="0" w:rightChars="0" w:right="0" w:firstLineChars="0" w:firstLine="0"/>
              <w:spacing w:line="240" w:lineRule="atLeast"/>
            </w:pPr>
            <w:r>
              <w:t>万元</w:t>
            </w:r>
          </w:p>
        </w:tc>
        <w:tc>
          <w:tcPr>
            <w:tcW w:w="637" w:type="pct"/>
            <w:vAlign w:val="center"/>
          </w:tcPr>
          <w:p w:rsidR="0018722C">
            <w:pPr>
              <w:pStyle w:val="a5"/>
              <w:topLinePunct/>
              <w:ind w:leftChars="0" w:left="0" w:rightChars="0" w:right="0" w:firstLineChars="0" w:firstLine="0"/>
              <w:spacing w:line="240" w:lineRule="atLeast"/>
            </w:pPr>
            <w:r>
              <w:t>X≥1000</w:t>
            </w:r>
          </w:p>
          <w:p w:rsidR="0018722C">
            <w:pPr>
              <w:pStyle w:val="a5"/>
              <w:topLinePunct/>
            </w:pPr>
          </w:p>
          <w:p w:rsidR="0018722C">
            <w:pPr>
              <w:pStyle w:val="a5"/>
              <w:topLinePunct/>
              <w:ind w:leftChars="0" w:left="0" w:rightChars="0" w:right="0" w:firstLineChars="0" w:firstLine="0"/>
              <w:spacing w:line="240" w:lineRule="atLeast"/>
            </w:pPr>
            <w:r>
              <w:t>Y≥40000</w:t>
            </w:r>
          </w:p>
        </w:tc>
        <w:tc>
          <w:tcPr>
            <w:tcW w:w="979" w:type="pct"/>
            <w:vAlign w:val="center"/>
          </w:tcPr>
          <w:p w:rsidR="0018722C">
            <w:pPr>
              <w:pStyle w:val="a5"/>
              <w:topLinePunct/>
              <w:ind w:leftChars="0" w:left="0" w:rightChars="0" w:right="0" w:firstLineChars="0" w:firstLine="0"/>
              <w:spacing w:line="240" w:lineRule="atLeast"/>
            </w:pPr>
            <w:r>
              <w:t>300≤X＜1000</w:t>
            </w:r>
          </w:p>
          <w:p w:rsidR="0018722C">
            <w:pPr>
              <w:pStyle w:val="a5"/>
              <w:topLinePunct/>
            </w:pPr>
          </w:p>
          <w:p w:rsidR="0018722C">
            <w:pPr>
              <w:pStyle w:val="a5"/>
              <w:topLinePunct/>
              <w:ind w:leftChars="0" w:left="0" w:rightChars="0" w:right="0" w:firstLineChars="0" w:firstLine="0"/>
              <w:spacing w:line="240" w:lineRule="atLeast"/>
            </w:pPr>
            <w:r>
              <w:t>2000≤Y＜40000</w:t>
            </w:r>
          </w:p>
        </w:tc>
        <w:tc>
          <w:tcPr>
            <w:tcW w:w="910" w:type="pct"/>
            <w:vAlign w:val="center"/>
          </w:tcPr>
          <w:p w:rsidR="0018722C">
            <w:pPr>
              <w:pStyle w:val="a5"/>
              <w:topLinePunct/>
              <w:ind w:leftChars="0" w:left="0" w:rightChars="0" w:right="0" w:firstLineChars="0" w:firstLine="0"/>
              <w:spacing w:line="240" w:lineRule="atLeast"/>
            </w:pPr>
            <w:r>
              <w:t>20≤X＜300</w:t>
            </w:r>
          </w:p>
          <w:p w:rsidR="0018722C">
            <w:pPr>
              <w:pStyle w:val="a5"/>
              <w:topLinePunct/>
            </w:pPr>
          </w:p>
          <w:p w:rsidR="0018722C">
            <w:pPr>
              <w:pStyle w:val="a5"/>
              <w:topLinePunct/>
              <w:ind w:leftChars="0" w:left="0" w:rightChars="0" w:right="0" w:firstLineChars="0" w:firstLine="0"/>
              <w:spacing w:line="240" w:lineRule="atLeast"/>
            </w:pPr>
            <w:r>
              <w:t>300≤Y＜2000</w:t>
            </w:r>
          </w:p>
        </w:tc>
        <w:tc>
          <w:tcPr>
            <w:tcW w:w="582" w:type="pct"/>
            <w:vAlign w:val="center"/>
          </w:tcPr>
          <w:p w:rsidR="0018722C">
            <w:pPr>
              <w:pStyle w:val="a5"/>
              <w:topLinePunct/>
              <w:ind w:leftChars="0" w:left="0" w:rightChars="0" w:right="0" w:firstLineChars="0" w:firstLine="0"/>
              <w:spacing w:line="240" w:lineRule="atLeast"/>
            </w:pPr>
            <w:r>
              <w:t>X＜20</w:t>
            </w:r>
          </w:p>
          <w:p w:rsidR="0018722C">
            <w:pPr>
              <w:pStyle w:val="a5"/>
              <w:topLinePunct/>
            </w:pPr>
          </w:p>
          <w:p w:rsidR="0018722C">
            <w:pPr>
              <w:pStyle w:val="ad"/>
              <w:topLinePunct/>
              <w:ind w:leftChars="0" w:left="0" w:rightChars="0" w:right="0" w:firstLineChars="0" w:firstLine="0"/>
              <w:spacing w:line="240" w:lineRule="atLeast"/>
            </w:pPr>
            <w:r>
              <w:t>Y＜300</w:t>
            </w:r>
          </w:p>
        </w:tc>
      </w:tr>
      <w:tr>
        <w:tc>
          <w:tcPr>
            <w:tcW w:w="78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建筑业</w:t>
            </w:r>
          </w:p>
        </w:tc>
        <w:tc>
          <w:tcPr>
            <w:tcW w:w="707" w:type="pct"/>
            <w:vAlign w:val="center"/>
          </w:tcPr>
          <w:p w:rsidR="0018722C">
            <w:pPr>
              <w:pStyle w:val="a5"/>
              <w:topLinePunct/>
              <w:ind w:leftChars="0" w:left="0" w:rightChars="0" w:right="0" w:firstLineChars="0" w:firstLine="0"/>
              <w:spacing w:line="240" w:lineRule="atLeast"/>
            </w:pPr>
            <w:r>
              <w:t>营业收入</w:t>
            </w:r>
            <w:r>
              <w:t>(</w:t>
            </w:r>
            <w:r>
              <w:t>Y</w:t>
            </w:r>
            <w:r>
              <w:t>)</w:t>
            </w:r>
          </w:p>
          <w:p w:rsidR="0018722C">
            <w:pPr>
              <w:pStyle w:val="a5"/>
              <w:topLinePunct/>
            </w:pPr>
          </w:p>
          <w:p w:rsidR="0018722C">
            <w:pPr>
              <w:pStyle w:val="a5"/>
              <w:topLinePunct/>
              <w:ind w:leftChars="0" w:left="0" w:rightChars="0" w:right="0" w:firstLineChars="0" w:firstLine="0"/>
              <w:spacing w:line="240" w:lineRule="atLeast"/>
            </w:pPr>
            <w:r>
              <w:t>资产总额</w:t>
            </w:r>
            <w:r>
              <w:t>(</w:t>
            </w:r>
            <w:r>
              <w:t>Z</w:t>
            </w:r>
            <w:r>
              <w:t>)</w:t>
            </w:r>
          </w:p>
        </w:tc>
        <w:tc>
          <w:tcPr>
            <w:tcW w:w="397" w:type="pct"/>
            <w:vAlign w:val="center"/>
          </w:tcPr>
          <w:p w:rsidR="0018722C">
            <w:pPr>
              <w:pStyle w:val="a5"/>
              <w:topLinePunct/>
              <w:ind w:leftChars="0" w:left="0" w:rightChars="0" w:right="0" w:firstLineChars="0" w:firstLine="0"/>
              <w:spacing w:line="240" w:lineRule="atLeast"/>
            </w:pPr>
            <w:r>
              <w:t>万元</w:t>
            </w:r>
          </w:p>
          <w:p w:rsidR="0018722C">
            <w:pPr>
              <w:pStyle w:val="a5"/>
              <w:topLinePunct/>
            </w:pPr>
          </w:p>
          <w:p w:rsidR="0018722C">
            <w:pPr>
              <w:pStyle w:val="a5"/>
              <w:topLinePunct/>
              <w:ind w:leftChars="0" w:left="0" w:rightChars="0" w:right="0" w:firstLineChars="0" w:firstLine="0"/>
              <w:spacing w:line="240" w:lineRule="atLeast"/>
            </w:pPr>
            <w:r>
              <w:t>万元</w:t>
            </w:r>
          </w:p>
        </w:tc>
        <w:tc>
          <w:tcPr>
            <w:tcW w:w="637" w:type="pct"/>
            <w:vAlign w:val="center"/>
          </w:tcPr>
          <w:p w:rsidR="0018722C">
            <w:pPr>
              <w:pStyle w:val="a5"/>
              <w:topLinePunct/>
              <w:ind w:leftChars="0" w:left="0" w:rightChars="0" w:right="0" w:firstLineChars="0" w:firstLine="0"/>
              <w:spacing w:line="240" w:lineRule="atLeast"/>
            </w:pPr>
            <w:r>
              <w:t>Y≥80000</w:t>
            </w:r>
          </w:p>
          <w:p w:rsidR="0018722C">
            <w:pPr>
              <w:pStyle w:val="a5"/>
              <w:topLinePunct/>
            </w:pPr>
          </w:p>
          <w:p w:rsidR="0018722C">
            <w:pPr>
              <w:pStyle w:val="a5"/>
              <w:topLinePunct/>
              <w:ind w:leftChars="0" w:left="0" w:rightChars="0" w:right="0" w:firstLineChars="0" w:firstLine="0"/>
              <w:spacing w:line="240" w:lineRule="atLeast"/>
            </w:pPr>
            <w:r>
              <w:t>Z≥80000</w:t>
            </w:r>
          </w:p>
        </w:tc>
        <w:tc>
          <w:tcPr>
            <w:tcW w:w="979" w:type="pct"/>
            <w:vAlign w:val="center"/>
          </w:tcPr>
          <w:p w:rsidR="0018722C">
            <w:pPr>
              <w:pStyle w:val="a5"/>
              <w:topLinePunct/>
              <w:ind w:leftChars="0" w:left="0" w:rightChars="0" w:right="0" w:firstLineChars="0" w:firstLine="0"/>
              <w:spacing w:line="240" w:lineRule="atLeast"/>
            </w:pPr>
            <w:r>
              <w:t>6000≤Y＜80000</w:t>
            </w:r>
          </w:p>
          <w:p w:rsidR="0018722C">
            <w:pPr>
              <w:pStyle w:val="a5"/>
              <w:topLinePunct/>
            </w:pPr>
          </w:p>
          <w:p w:rsidR="0018722C">
            <w:pPr>
              <w:pStyle w:val="a5"/>
              <w:topLinePunct/>
              <w:ind w:leftChars="0" w:left="0" w:rightChars="0" w:right="0" w:firstLineChars="0" w:firstLine="0"/>
              <w:spacing w:line="240" w:lineRule="atLeast"/>
            </w:pPr>
            <w:r>
              <w:t>5000≤Z＜80000</w:t>
            </w:r>
          </w:p>
        </w:tc>
        <w:tc>
          <w:tcPr>
            <w:tcW w:w="910" w:type="pct"/>
            <w:vAlign w:val="center"/>
          </w:tcPr>
          <w:p w:rsidR="0018722C">
            <w:pPr>
              <w:pStyle w:val="a5"/>
              <w:topLinePunct/>
              <w:ind w:leftChars="0" w:left="0" w:rightChars="0" w:right="0" w:firstLineChars="0" w:firstLine="0"/>
              <w:spacing w:line="240" w:lineRule="atLeast"/>
            </w:pPr>
            <w:r>
              <w:t>300≤Y＜6000</w:t>
            </w:r>
          </w:p>
          <w:p w:rsidR="0018722C">
            <w:pPr>
              <w:pStyle w:val="a5"/>
              <w:topLinePunct/>
            </w:pPr>
          </w:p>
          <w:p w:rsidR="0018722C">
            <w:pPr>
              <w:pStyle w:val="a5"/>
              <w:topLinePunct/>
              <w:ind w:leftChars="0" w:left="0" w:rightChars="0" w:right="0" w:firstLineChars="0" w:firstLine="0"/>
              <w:spacing w:line="240" w:lineRule="atLeast"/>
            </w:pPr>
            <w:r>
              <w:t>300≤Z＜5000</w:t>
            </w:r>
          </w:p>
        </w:tc>
        <w:tc>
          <w:tcPr>
            <w:tcW w:w="582" w:type="pct"/>
            <w:vAlign w:val="center"/>
          </w:tcPr>
          <w:p w:rsidR="0018722C">
            <w:pPr>
              <w:pStyle w:val="a5"/>
              <w:topLinePunct/>
              <w:ind w:leftChars="0" w:left="0" w:rightChars="0" w:right="0" w:firstLineChars="0" w:firstLine="0"/>
              <w:spacing w:line="240" w:lineRule="atLeast"/>
            </w:pPr>
            <w:r>
              <w:t>Y＜300</w:t>
            </w:r>
          </w:p>
          <w:p w:rsidR="0018722C">
            <w:pPr>
              <w:pStyle w:val="a5"/>
              <w:topLinePunct/>
            </w:pPr>
          </w:p>
          <w:p w:rsidR="0018722C">
            <w:pPr>
              <w:pStyle w:val="ad"/>
              <w:topLinePunct/>
              <w:ind w:leftChars="0" w:left="0" w:rightChars="0" w:right="0" w:firstLineChars="0" w:firstLine="0"/>
              <w:spacing w:line="240" w:lineRule="atLeast"/>
            </w:pPr>
            <w:r>
              <w:t>Z＜300</w:t>
            </w:r>
          </w:p>
        </w:tc>
      </w:tr>
      <w:tr>
        <w:tc>
          <w:tcPr>
            <w:tcW w:w="78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批发业</w:t>
            </w:r>
          </w:p>
        </w:tc>
        <w:tc>
          <w:tcPr>
            <w:tcW w:w="707" w:type="pct"/>
            <w:vAlign w:val="center"/>
          </w:tcPr>
          <w:p w:rsidR="0018722C">
            <w:pPr>
              <w:pStyle w:val="a5"/>
              <w:topLinePunct/>
              <w:ind w:leftChars="0" w:left="0" w:rightChars="0" w:right="0" w:firstLineChars="0" w:firstLine="0"/>
              <w:spacing w:line="240" w:lineRule="atLeast"/>
            </w:pPr>
            <w:r>
              <w:t>从业人员</w:t>
            </w:r>
            <w:r>
              <w:t>(</w:t>
            </w:r>
            <w:r>
              <w:t>X</w:t>
            </w:r>
            <w:r>
              <w:t>)</w:t>
            </w:r>
          </w:p>
          <w:p w:rsidR="0018722C">
            <w:pPr>
              <w:pStyle w:val="a5"/>
              <w:topLinePunct/>
            </w:pPr>
          </w:p>
          <w:p w:rsidR="0018722C">
            <w:pPr>
              <w:pStyle w:val="a5"/>
              <w:topLinePunct/>
              <w:ind w:leftChars="0" w:left="0" w:rightChars="0" w:right="0" w:firstLineChars="0" w:firstLine="0"/>
              <w:spacing w:line="240" w:lineRule="atLeast"/>
            </w:pPr>
            <w:r>
              <w:t>营业收入</w:t>
            </w:r>
            <w:r>
              <w:t>(</w:t>
            </w:r>
            <w:r>
              <w:t>Y</w:t>
            </w:r>
            <w:r>
              <w:t>)</w:t>
            </w:r>
          </w:p>
        </w:tc>
        <w:tc>
          <w:tcPr>
            <w:tcW w:w="397" w:type="pct"/>
            <w:vAlign w:val="center"/>
          </w:tcPr>
          <w:p w:rsidR="0018722C">
            <w:pPr>
              <w:pStyle w:val="a5"/>
              <w:topLinePunct/>
              <w:ind w:leftChars="0" w:left="0" w:rightChars="0" w:right="0" w:firstLineChars="0" w:firstLine="0"/>
              <w:spacing w:line="240" w:lineRule="atLeast"/>
            </w:pPr>
            <w:r>
              <w:t>人</w:t>
            </w:r>
          </w:p>
          <w:p w:rsidR="0018722C">
            <w:pPr>
              <w:pStyle w:val="a5"/>
              <w:topLinePunct/>
            </w:pPr>
          </w:p>
          <w:p w:rsidR="0018722C">
            <w:pPr>
              <w:pStyle w:val="a5"/>
              <w:topLinePunct/>
              <w:ind w:leftChars="0" w:left="0" w:rightChars="0" w:right="0" w:firstLineChars="0" w:firstLine="0"/>
              <w:spacing w:line="240" w:lineRule="atLeast"/>
            </w:pPr>
            <w:r>
              <w:t>万元</w:t>
            </w:r>
          </w:p>
        </w:tc>
        <w:tc>
          <w:tcPr>
            <w:tcW w:w="637" w:type="pct"/>
            <w:vAlign w:val="center"/>
          </w:tcPr>
          <w:p w:rsidR="0018722C">
            <w:pPr>
              <w:pStyle w:val="a5"/>
              <w:topLinePunct/>
              <w:ind w:leftChars="0" w:left="0" w:rightChars="0" w:right="0" w:firstLineChars="0" w:firstLine="0"/>
              <w:spacing w:line="240" w:lineRule="atLeast"/>
            </w:pPr>
            <w:r>
              <w:t>X≥200</w:t>
            </w:r>
          </w:p>
          <w:p w:rsidR="0018722C">
            <w:pPr>
              <w:pStyle w:val="a5"/>
              <w:topLinePunct/>
            </w:pPr>
          </w:p>
          <w:p w:rsidR="0018722C">
            <w:pPr>
              <w:pStyle w:val="a5"/>
              <w:topLinePunct/>
              <w:ind w:leftChars="0" w:left="0" w:rightChars="0" w:right="0" w:firstLineChars="0" w:firstLine="0"/>
              <w:spacing w:line="240" w:lineRule="atLeast"/>
            </w:pPr>
            <w:r>
              <w:t>Y≥40000</w:t>
            </w:r>
          </w:p>
        </w:tc>
        <w:tc>
          <w:tcPr>
            <w:tcW w:w="979" w:type="pct"/>
            <w:vAlign w:val="center"/>
          </w:tcPr>
          <w:p w:rsidR="0018722C">
            <w:pPr>
              <w:pStyle w:val="a5"/>
              <w:topLinePunct/>
              <w:ind w:leftChars="0" w:left="0" w:rightChars="0" w:right="0" w:firstLineChars="0" w:firstLine="0"/>
              <w:spacing w:line="240" w:lineRule="atLeast"/>
            </w:pPr>
            <w:r>
              <w:t>20≤X＜200</w:t>
            </w:r>
          </w:p>
          <w:p w:rsidR="0018722C">
            <w:pPr>
              <w:pStyle w:val="a5"/>
              <w:topLinePunct/>
            </w:pPr>
          </w:p>
          <w:p w:rsidR="0018722C">
            <w:pPr>
              <w:pStyle w:val="a5"/>
              <w:topLinePunct/>
              <w:ind w:leftChars="0" w:left="0" w:rightChars="0" w:right="0" w:firstLineChars="0" w:firstLine="0"/>
              <w:spacing w:line="240" w:lineRule="atLeast"/>
            </w:pPr>
            <w:r>
              <w:t>5000≤Y＜40000</w:t>
            </w:r>
          </w:p>
        </w:tc>
        <w:tc>
          <w:tcPr>
            <w:tcW w:w="910" w:type="pct"/>
            <w:vAlign w:val="center"/>
          </w:tcPr>
          <w:p w:rsidR="0018722C">
            <w:pPr>
              <w:pStyle w:val="a5"/>
              <w:topLinePunct/>
              <w:ind w:leftChars="0" w:left="0" w:rightChars="0" w:right="0" w:firstLineChars="0" w:firstLine="0"/>
              <w:spacing w:line="240" w:lineRule="atLeast"/>
            </w:pPr>
            <w:r>
              <w:t>5≤X＜20</w:t>
            </w:r>
          </w:p>
          <w:p w:rsidR="0018722C">
            <w:pPr>
              <w:pStyle w:val="a5"/>
              <w:topLinePunct/>
            </w:pPr>
          </w:p>
          <w:p w:rsidR="0018722C">
            <w:pPr>
              <w:pStyle w:val="a5"/>
              <w:topLinePunct/>
              <w:ind w:leftChars="0" w:left="0" w:rightChars="0" w:right="0" w:firstLineChars="0" w:firstLine="0"/>
              <w:spacing w:line="240" w:lineRule="atLeast"/>
            </w:pPr>
            <w:r>
              <w:t>1000≤Y＜5000</w:t>
            </w:r>
          </w:p>
        </w:tc>
        <w:tc>
          <w:tcPr>
            <w:tcW w:w="582" w:type="pct"/>
            <w:vAlign w:val="center"/>
          </w:tcPr>
          <w:p w:rsidR="0018722C">
            <w:pPr>
              <w:pStyle w:val="a5"/>
              <w:topLinePunct/>
              <w:ind w:leftChars="0" w:left="0" w:rightChars="0" w:right="0" w:firstLineChars="0" w:firstLine="0"/>
              <w:spacing w:line="240" w:lineRule="atLeast"/>
            </w:pPr>
            <w:r>
              <w:t>X＜5</w:t>
            </w:r>
          </w:p>
          <w:p w:rsidR="0018722C">
            <w:pPr>
              <w:pStyle w:val="a5"/>
              <w:topLinePunct/>
            </w:pPr>
          </w:p>
          <w:p w:rsidR="0018722C">
            <w:pPr>
              <w:pStyle w:val="ad"/>
              <w:topLinePunct/>
              <w:ind w:leftChars="0" w:left="0" w:rightChars="0" w:right="0" w:firstLineChars="0" w:firstLine="0"/>
              <w:spacing w:line="240" w:lineRule="atLeast"/>
            </w:pPr>
            <w:r>
              <w:t>Y＜1000</w:t>
            </w:r>
          </w:p>
        </w:tc>
      </w:tr>
      <w:tr>
        <w:tc>
          <w:tcPr>
            <w:tcW w:w="78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零售业</w:t>
            </w:r>
          </w:p>
        </w:tc>
        <w:tc>
          <w:tcPr>
            <w:tcW w:w="707" w:type="pct"/>
            <w:vAlign w:val="center"/>
          </w:tcPr>
          <w:p w:rsidR="0018722C">
            <w:pPr>
              <w:pStyle w:val="a5"/>
              <w:topLinePunct/>
              <w:ind w:leftChars="0" w:left="0" w:rightChars="0" w:right="0" w:firstLineChars="0" w:firstLine="0"/>
              <w:spacing w:line="240" w:lineRule="atLeast"/>
            </w:pPr>
            <w:r>
              <w:t>从业人员</w:t>
            </w:r>
            <w:r>
              <w:t>(</w:t>
            </w:r>
            <w:r>
              <w:t>X</w:t>
            </w:r>
            <w:r>
              <w:t>)</w:t>
            </w:r>
          </w:p>
          <w:p w:rsidR="0018722C">
            <w:pPr>
              <w:pStyle w:val="a5"/>
              <w:topLinePunct/>
            </w:pPr>
          </w:p>
          <w:p w:rsidR="0018722C">
            <w:pPr>
              <w:pStyle w:val="a5"/>
              <w:topLinePunct/>
              <w:ind w:leftChars="0" w:left="0" w:rightChars="0" w:right="0" w:firstLineChars="0" w:firstLine="0"/>
              <w:spacing w:line="240" w:lineRule="atLeast"/>
            </w:pPr>
            <w:r>
              <w:t>营业收入</w:t>
            </w:r>
            <w:r>
              <w:t>(</w:t>
            </w:r>
            <w:r>
              <w:t>Y</w:t>
            </w:r>
            <w:r>
              <w:t>)</w:t>
            </w:r>
          </w:p>
        </w:tc>
        <w:tc>
          <w:tcPr>
            <w:tcW w:w="397" w:type="pct"/>
            <w:vAlign w:val="center"/>
          </w:tcPr>
          <w:p w:rsidR="0018722C">
            <w:pPr>
              <w:pStyle w:val="a5"/>
              <w:topLinePunct/>
              <w:ind w:leftChars="0" w:left="0" w:rightChars="0" w:right="0" w:firstLineChars="0" w:firstLine="0"/>
              <w:spacing w:line="240" w:lineRule="atLeast"/>
            </w:pPr>
            <w:r>
              <w:t>人</w:t>
            </w:r>
          </w:p>
          <w:p w:rsidR="0018722C">
            <w:pPr>
              <w:pStyle w:val="a5"/>
              <w:topLinePunct/>
            </w:pPr>
          </w:p>
          <w:p w:rsidR="0018722C">
            <w:pPr>
              <w:pStyle w:val="a5"/>
              <w:topLinePunct/>
              <w:ind w:leftChars="0" w:left="0" w:rightChars="0" w:right="0" w:firstLineChars="0" w:firstLine="0"/>
              <w:spacing w:line="240" w:lineRule="atLeast"/>
            </w:pPr>
            <w:r>
              <w:t>万元</w:t>
            </w:r>
          </w:p>
        </w:tc>
        <w:tc>
          <w:tcPr>
            <w:tcW w:w="637" w:type="pct"/>
            <w:vAlign w:val="center"/>
          </w:tcPr>
          <w:p w:rsidR="0018722C">
            <w:pPr>
              <w:pStyle w:val="a5"/>
              <w:topLinePunct/>
              <w:ind w:leftChars="0" w:left="0" w:rightChars="0" w:right="0" w:firstLineChars="0" w:firstLine="0"/>
              <w:spacing w:line="240" w:lineRule="atLeast"/>
            </w:pPr>
            <w:r>
              <w:t>X≥300</w:t>
            </w:r>
          </w:p>
          <w:p w:rsidR="0018722C">
            <w:pPr>
              <w:pStyle w:val="a5"/>
              <w:topLinePunct/>
            </w:pPr>
          </w:p>
          <w:p w:rsidR="0018722C">
            <w:pPr>
              <w:pStyle w:val="a5"/>
              <w:topLinePunct/>
              <w:ind w:leftChars="0" w:left="0" w:rightChars="0" w:right="0" w:firstLineChars="0" w:firstLine="0"/>
              <w:spacing w:line="240" w:lineRule="atLeast"/>
            </w:pPr>
            <w:r>
              <w:t>Y≥20000</w:t>
            </w:r>
          </w:p>
        </w:tc>
        <w:tc>
          <w:tcPr>
            <w:tcW w:w="979" w:type="pct"/>
            <w:vAlign w:val="center"/>
          </w:tcPr>
          <w:p w:rsidR="0018722C">
            <w:pPr>
              <w:pStyle w:val="a5"/>
              <w:topLinePunct/>
              <w:ind w:leftChars="0" w:left="0" w:rightChars="0" w:right="0" w:firstLineChars="0" w:firstLine="0"/>
              <w:spacing w:line="240" w:lineRule="atLeast"/>
            </w:pPr>
            <w:r>
              <w:t>50≤X＜300</w:t>
            </w:r>
          </w:p>
          <w:p w:rsidR="0018722C">
            <w:pPr>
              <w:pStyle w:val="a5"/>
              <w:topLinePunct/>
            </w:pPr>
          </w:p>
          <w:p w:rsidR="0018722C">
            <w:pPr>
              <w:pStyle w:val="a5"/>
              <w:topLinePunct/>
              <w:ind w:leftChars="0" w:left="0" w:rightChars="0" w:right="0" w:firstLineChars="0" w:firstLine="0"/>
              <w:spacing w:line="240" w:lineRule="atLeast"/>
            </w:pPr>
            <w:r>
              <w:t>500≤Y＜20000</w:t>
            </w:r>
          </w:p>
        </w:tc>
        <w:tc>
          <w:tcPr>
            <w:tcW w:w="910" w:type="pct"/>
            <w:vAlign w:val="center"/>
          </w:tcPr>
          <w:p w:rsidR="0018722C">
            <w:pPr>
              <w:pStyle w:val="a5"/>
              <w:topLinePunct/>
              <w:ind w:leftChars="0" w:left="0" w:rightChars="0" w:right="0" w:firstLineChars="0" w:firstLine="0"/>
              <w:spacing w:line="240" w:lineRule="atLeast"/>
            </w:pPr>
            <w:r>
              <w:t>10≤X＜50</w:t>
            </w:r>
          </w:p>
          <w:p w:rsidR="0018722C">
            <w:pPr>
              <w:pStyle w:val="a5"/>
              <w:topLinePunct/>
            </w:pPr>
          </w:p>
          <w:p w:rsidR="0018722C">
            <w:pPr>
              <w:pStyle w:val="a5"/>
              <w:topLinePunct/>
              <w:ind w:leftChars="0" w:left="0" w:rightChars="0" w:right="0" w:firstLineChars="0" w:firstLine="0"/>
              <w:spacing w:line="240" w:lineRule="atLeast"/>
            </w:pPr>
            <w:r>
              <w:t>100≤Y＜500</w:t>
            </w:r>
          </w:p>
        </w:tc>
        <w:tc>
          <w:tcPr>
            <w:tcW w:w="582" w:type="pct"/>
            <w:vAlign w:val="center"/>
          </w:tcPr>
          <w:p w:rsidR="0018722C">
            <w:pPr>
              <w:pStyle w:val="a5"/>
              <w:topLinePunct/>
              <w:ind w:leftChars="0" w:left="0" w:rightChars="0" w:right="0" w:firstLineChars="0" w:firstLine="0"/>
              <w:spacing w:line="240" w:lineRule="atLeast"/>
            </w:pPr>
            <w:r>
              <w:t>X＜10</w:t>
            </w:r>
          </w:p>
          <w:p w:rsidR="0018722C">
            <w:pPr>
              <w:pStyle w:val="a5"/>
              <w:topLinePunct/>
            </w:pPr>
          </w:p>
          <w:p w:rsidR="0018722C">
            <w:pPr>
              <w:pStyle w:val="ad"/>
              <w:topLinePunct/>
              <w:ind w:leftChars="0" w:left="0" w:rightChars="0" w:right="0" w:firstLineChars="0" w:firstLine="0"/>
              <w:spacing w:line="240" w:lineRule="atLeast"/>
            </w:pPr>
            <w:r>
              <w:t>Y＜100</w:t>
            </w:r>
          </w:p>
        </w:tc>
      </w:tr>
      <w:tr>
        <w:tc>
          <w:tcPr>
            <w:tcW w:w="788" w:type="pct"/>
            <w:vAlign w:val="center"/>
            <w:tcBorders>
              <w:top w:val="single" w:sz="4" w:space="0" w:color="auto"/>
            </w:tcBorders>
          </w:tcPr>
          <w:p w:rsidR="0018722C">
            <w:pPr>
              <w:pStyle w:val="ac"/>
              <w:topLinePunct/>
              <w:ind w:leftChars="0" w:left="0" w:rightChars="0" w:right="0" w:firstLineChars="0" w:firstLine="0"/>
              <w:spacing w:line="240" w:lineRule="atLeast"/>
            </w:pPr>
            <w:r>
              <w:t>交通运输业 *</w:t>
            </w:r>
          </w:p>
        </w:tc>
        <w:tc>
          <w:tcPr>
            <w:tcW w:w="707" w:type="pct"/>
            <w:vAlign w:val="center"/>
            <w:tcBorders>
              <w:top w:val="single" w:sz="4" w:space="0" w:color="auto"/>
            </w:tcBorders>
          </w:tcPr>
          <w:p w:rsidR="0018722C">
            <w:pPr>
              <w:pStyle w:val="aff1"/>
              <w:topLinePunct/>
              <w:ind w:leftChars="0" w:left="0" w:rightChars="0" w:right="0" w:firstLineChars="0" w:firstLine="0"/>
              <w:spacing w:line="240" w:lineRule="atLeast"/>
            </w:pPr>
            <w:r>
              <w:t>从业人员</w:t>
            </w:r>
            <w:r>
              <w:t>(</w:t>
            </w:r>
            <w:r>
              <w:t>X</w:t>
            </w:r>
            <w:r>
              <w:t>)</w:t>
            </w:r>
          </w:p>
        </w:tc>
        <w:tc>
          <w:tcPr>
            <w:tcW w:w="397" w:type="pct"/>
            <w:vAlign w:val="center"/>
            <w:tcBorders>
              <w:top w:val="single" w:sz="4" w:space="0" w:color="auto"/>
            </w:tcBorders>
          </w:tcPr>
          <w:p w:rsidR="0018722C">
            <w:pPr>
              <w:pStyle w:val="aff1"/>
              <w:topLinePunct/>
              <w:ind w:leftChars="0" w:left="0" w:rightChars="0" w:right="0" w:firstLineChars="0" w:firstLine="0"/>
              <w:spacing w:line="240" w:lineRule="atLeast"/>
            </w:pPr>
            <w:r>
              <w:t>人</w:t>
            </w:r>
          </w:p>
        </w:tc>
        <w:tc>
          <w:tcPr>
            <w:tcW w:w="637" w:type="pct"/>
            <w:vAlign w:val="center"/>
            <w:tcBorders>
              <w:top w:val="single" w:sz="4" w:space="0" w:color="auto"/>
            </w:tcBorders>
          </w:tcPr>
          <w:p w:rsidR="0018722C">
            <w:pPr>
              <w:pStyle w:val="aff1"/>
              <w:topLinePunct/>
              <w:ind w:leftChars="0" w:left="0" w:rightChars="0" w:right="0" w:firstLineChars="0" w:firstLine="0"/>
              <w:spacing w:line="240" w:lineRule="atLeast"/>
            </w:pPr>
            <w:r>
              <w:t>X≥1000</w:t>
            </w:r>
          </w:p>
        </w:tc>
        <w:tc>
          <w:tcPr>
            <w:tcW w:w="979" w:type="pct"/>
            <w:vAlign w:val="center"/>
            <w:tcBorders>
              <w:top w:val="single" w:sz="4" w:space="0" w:color="auto"/>
            </w:tcBorders>
          </w:tcPr>
          <w:p w:rsidR="0018722C">
            <w:pPr>
              <w:pStyle w:val="aff1"/>
              <w:topLinePunct/>
              <w:ind w:leftChars="0" w:left="0" w:rightChars="0" w:right="0" w:firstLineChars="0" w:firstLine="0"/>
              <w:spacing w:line="240" w:lineRule="atLeast"/>
            </w:pPr>
            <w:r>
              <w:t>300≤X＜1000</w:t>
            </w:r>
          </w:p>
        </w:tc>
        <w:tc>
          <w:tcPr>
            <w:tcW w:w="910" w:type="pct"/>
            <w:vAlign w:val="center"/>
            <w:tcBorders>
              <w:top w:val="single" w:sz="4" w:space="0" w:color="auto"/>
            </w:tcBorders>
          </w:tcPr>
          <w:p w:rsidR="0018722C">
            <w:pPr>
              <w:pStyle w:val="aff1"/>
              <w:topLinePunct/>
              <w:ind w:leftChars="0" w:left="0" w:rightChars="0" w:right="0" w:firstLineChars="0" w:firstLine="0"/>
              <w:spacing w:line="240" w:lineRule="atLeast"/>
            </w:pPr>
            <w:r>
              <w:t>20≤X＜300</w:t>
            </w:r>
          </w:p>
        </w:tc>
        <w:tc>
          <w:tcPr>
            <w:tcW w:w="582" w:type="pct"/>
            <w:vAlign w:val="center"/>
            <w:tcBorders>
              <w:top w:val="single" w:sz="4" w:space="0" w:color="auto"/>
            </w:tcBorders>
          </w:tcPr>
          <w:p w:rsidR="0018722C">
            <w:pPr>
              <w:pStyle w:val="ad"/>
              <w:topLinePunct/>
              <w:ind w:leftChars="0" w:left="0" w:rightChars="0" w:right="0" w:firstLineChars="0" w:firstLine="0"/>
              <w:spacing w:line="240" w:lineRule="atLeast"/>
            </w:pPr>
            <w:r>
              <w:t>X＜20</w:t>
            </w:r>
          </w:p>
        </w:tc>
      </w:tr>
    </w:tbl>
    <w:p w:rsidR="0018722C">
      <w:pPr>
        <w:rPr/>
        <w:topLinePunct/>
        <w:pStyle w:val="affa"/>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1387"/>
        <w:gridCol w:w="758"/>
        <w:gridCol w:w="1298"/>
        <w:gridCol w:w="1960"/>
        <w:gridCol w:w="1749"/>
        <w:gridCol w:w="1154"/>
      </w:tblGrid>
      <w:tr>
        <w:trPr>
          <w:trHeight w:val="1040" w:hRule="atLeast"/>
        </w:trPr>
        <w:tc>
          <w:tcPr>
            <w:tcW w:w="1570" w:type="dxa"/>
            <w:tcBorders>
              <w:top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仓储业</w:t>
            </w:r>
          </w:p>
        </w:tc>
        <w:tc>
          <w:tcPr>
            <w:tcW w:w="1387" w:type="dxa"/>
            <w:tcBorders>
              <w:top w:val="single" w:sz="4" w:space="0" w:color="000000"/>
            </w:tcBorders>
          </w:tcPr>
          <w:p w:rsidR="0018722C">
            <w:pPr>
              <w:topLinePunct/>
              <w:ind w:leftChars="0" w:left="0" w:rightChars="0" w:right="0" w:firstLineChars="0" w:firstLine="0"/>
              <w:spacing w:line="240" w:lineRule="atLeast"/>
            </w:pPr>
            <w:r>
              <w:t>营业收入</w:t>
            </w:r>
            <w:r>
              <w:t>(</w:t>
            </w:r>
            <w:r>
              <w:rPr>
                <w:sz w:val="18"/>
              </w:rPr>
              <w:t>Y</w:t>
            </w:r>
            <w:r>
              <w:t>)</w:t>
            </w:r>
            <w:r>
              <w:t xml:space="preserve"> 从业人员</w:t>
            </w:r>
            <w:r>
              <w:t>(</w:t>
            </w:r>
            <w:r>
              <w:rPr>
                <w:sz w:val="18"/>
              </w:rPr>
              <w:t>X</w:t>
            </w:r>
            <w:r>
              <w:t>)</w:t>
            </w:r>
          </w:p>
        </w:tc>
        <w:tc>
          <w:tcPr>
            <w:tcW w:w="758" w:type="dxa"/>
            <w:tcBorders>
              <w:top w:val="single" w:sz="4" w:space="0" w:color="000000"/>
            </w:tcBorders>
          </w:tcPr>
          <w:p w:rsidR="0018722C">
            <w:pPr>
              <w:topLinePunct/>
              <w:ind w:leftChars="0" w:left="0" w:rightChars="0" w:right="0" w:firstLineChars="0" w:firstLine="0"/>
              <w:spacing w:line="240" w:lineRule="atLeast"/>
            </w:pPr>
            <w:r>
              <w:t>万元人</w:t>
            </w:r>
          </w:p>
        </w:tc>
        <w:tc>
          <w:tcPr>
            <w:tcW w:w="1298" w:type="dxa"/>
            <w:tcBorders>
              <w:top w:val="single" w:sz="4" w:space="0" w:color="000000"/>
            </w:tcBorders>
          </w:tcPr>
          <w:p w:rsidR="0018722C">
            <w:pPr>
              <w:topLinePunct/>
              <w:ind w:leftChars="0" w:left="0" w:rightChars="0" w:right="0" w:firstLineChars="0" w:firstLine="0"/>
              <w:spacing w:line="240" w:lineRule="atLeast"/>
            </w:pPr>
            <w:r>
              <w:t>Y≥30000 X≥200</w:t>
            </w:r>
          </w:p>
        </w:tc>
        <w:tc>
          <w:tcPr>
            <w:tcW w:w="1960" w:type="dxa"/>
            <w:tcBorders>
              <w:top w:val="single" w:sz="4" w:space="0" w:color="000000"/>
            </w:tcBorders>
          </w:tcPr>
          <w:p w:rsidR="0018722C">
            <w:pPr>
              <w:topLinePunct/>
              <w:ind w:leftChars="0" w:left="0" w:rightChars="0" w:right="0" w:firstLineChars="0" w:firstLine="0"/>
              <w:spacing w:line="240" w:lineRule="atLeast"/>
            </w:pPr>
            <w:r>
              <w:t>3000≤Y＜30000</w:t>
            </w:r>
          </w:p>
          <w:p w:rsidR="0018722C">
            <w:pPr>
              <w:topLinePunct/>
            </w:pPr>
          </w:p>
          <w:p w:rsidR="0018722C">
            <w:pPr>
              <w:topLinePunct/>
              <w:ind w:leftChars="0" w:left="0" w:rightChars="0" w:right="0" w:firstLineChars="0" w:firstLine="0"/>
              <w:spacing w:line="240" w:lineRule="atLeast"/>
            </w:pPr>
            <w:r>
              <w:t>100≤X＜200</w:t>
            </w:r>
          </w:p>
        </w:tc>
        <w:tc>
          <w:tcPr>
            <w:tcW w:w="1749" w:type="dxa"/>
            <w:tcBorders>
              <w:top w:val="single" w:sz="4" w:space="0" w:color="000000"/>
            </w:tcBorders>
          </w:tcPr>
          <w:p w:rsidR="0018722C">
            <w:pPr>
              <w:topLinePunct/>
              <w:ind w:leftChars="0" w:left="0" w:rightChars="0" w:right="0" w:firstLineChars="0" w:firstLine="0"/>
              <w:spacing w:line="240" w:lineRule="atLeast"/>
            </w:pPr>
            <w:r>
              <w:t>200≤Y＜3000</w:t>
            </w:r>
          </w:p>
          <w:p w:rsidR="0018722C">
            <w:pPr>
              <w:topLinePunct/>
            </w:pPr>
          </w:p>
          <w:p w:rsidR="0018722C">
            <w:pPr>
              <w:topLinePunct/>
              <w:ind w:leftChars="0" w:left="0" w:rightChars="0" w:right="0" w:firstLineChars="0" w:firstLine="0"/>
              <w:spacing w:line="240" w:lineRule="atLeast"/>
            </w:pPr>
            <w:r>
              <w:t>20≤X＜100</w:t>
            </w:r>
          </w:p>
        </w:tc>
        <w:tc>
          <w:tcPr>
            <w:tcW w:w="1154" w:type="dxa"/>
            <w:tcBorders>
              <w:top w:val="single" w:sz="4" w:space="0" w:color="000000"/>
            </w:tcBorders>
          </w:tcPr>
          <w:p w:rsidR="0018722C">
            <w:pPr>
              <w:topLinePunct/>
              <w:ind w:leftChars="0" w:left="0" w:rightChars="0" w:right="0" w:firstLineChars="0" w:firstLine="0"/>
              <w:spacing w:line="240" w:lineRule="atLeast"/>
            </w:pPr>
            <w:r>
              <w:t>Y＜200 X＜20</w:t>
            </w:r>
          </w:p>
        </w:tc>
      </w:tr>
      <w:tr>
        <w:trPr>
          <w:trHeight w:val="340" w:hRule="atLeast"/>
        </w:trPr>
        <w:tc>
          <w:tcPr>
            <w:tcW w:w="1570"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r>
              <w:t>营业收入</w:t>
            </w:r>
            <w:r>
              <w:t>(</w:t>
            </w:r>
            <w:r>
              <w:t>Y</w:t>
            </w:r>
            <w:r>
              <w:t>)</w:t>
            </w:r>
          </w:p>
        </w:tc>
        <w:tc>
          <w:tcPr>
            <w:tcW w:w="758" w:type="dxa"/>
          </w:tcPr>
          <w:p w:rsidR="0018722C">
            <w:pPr>
              <w:topLinePunct/>
              <w:ind w:leftChars="0" w:left="0" w:rightChars="0" w:right="0" w:firstLineChars="0" w:firstLine="0"/>
              <w:spacing w:line="240" w:lineRule="atLeast"/>
            </w:pPr>
            <w:r>
              <w:t>万元</w:t>
            </w:r>
          </w:p>
        </w:tc>
        <w:tc>
          <w:tcPr>
            <w:tcW w:w="1298" w:type="dxa"/>
          </w:tcPr>
          <w:p w:rsidR="0018722C">
            <w:pPr>
              <w:topLinePunct/>
              <w:ind w:leftChars="0" w:left="0" w:rightChars="0" w:right="0" w:firstLineChars="0" w:firstLine="0"/>
              <w:spacing w:line="240" w:lineRule="atLeast"/>
            </w:pPr>
            <w:r>
              <w:t>Y≥30000</w:t>
            </w:r>
          </w:p>
        </w:tc>
        <w:tc>
          <w:tcPr>
            <w:tcW w:w="1960" w:type="dxa"/>
          </w:tcPr>
          <w:p w:rsidR="0018722C">
            <w:pPr>
              <w:topLinePunct/>
              <w:ind w:leftChars="0" w:left="0" w:rightChars="0" w:right="0" w:firstLineChars="0" w:firstLine="0"/>
              <w:spacing w:line="240" w:lineRule="atLeast"/>
            </w:pPr>
            <w:r>
              <w:t>1000≤Y＜30000</w:t>
            </w:r>
          </w:p>
        </w:tc>
        <w:tc>
          <w:tcPr>
            <w:tcW w:w="1749" w:type="dxa"/>
          </w:tcPr>
          <w:p w:rsidR="0018722C">
            <w:pPr>
              <w:topLinePunct/>
              <w:ind w:leftChars="0" w:left="0" w:rightChars="0" w:right="0" w:firstLineChars="0" w:firstLine="0"/>
              <w:spacing w:line="240" w:lineRule="atLeast"/>
            </w:pPr>
            <w:r>
              <w:t>100≤Y＜1000</w:t>
            </w:r>
          </w:p>
        </w:tc>
        <w:tc>
          <w:tcPr>
            <w:tcW w:w="1154" w:type="dxa"/>
          </w:tcPr>
          <w:p w:rsidR="0018722C">
            <w:pPr>
              <w:topLinePunct/>
              <w:ind w:leftChars="0" w:left="0" w:rightChars="0" w:right="0" w:firstLineChars="0" w:firstLine="0"/>
              <w:spacing w:line="240" w:lineRule="atLeast"/>
            </w:pPr>
            <w:r>
              <w:t>Y＜100</w:t>
            </w:r>
          </w:p>
        </w:tc>
      </w:tr>
      <w:tr>
        <w:trPr>
          <w:trHeight w:val="920" w:hRule="atLeast"/>
        </w:trPr>
        <w:tc>
          <w:tcPr>
            <w:tcW w:w="15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邮政业</w:t>
            </w:r>
          </w:p>
        </w:tc>
        <w:tc>
          <w:tcPr>
            <w:tcW w:w="1387" w:type="dxa"/>
          </w:tcPr>
          <w:p w:rsidR="0018722C">
            <w:pPr>
              <w:topLinePunct/>
              <w:ind w:leftChars="0" w:left="0" w:rightChars="0" w:right="0" w:firstLineChars="0" w:firstLine="0"/>
              <w:spacing w:line="240" w:lineRule="atLeast"/>
            </w:pPr>
            <w:r>
              <w:t>从业人员</w:t>
            </w:r>
            <w:r>
              <w:t>(</w:t>
            </w:r>
            <w:r>
              <w:t>X</w:t>
            </w:r>
            <w:r>
              <w:t>)</w:t>
            </w:r>
          </w:p>
          <w:p w:rsidR="0018722C">
            <w:pPr>
              <w:topLinePunct/>
            </w:pPr>
          </w:p>
          <w:p w:rsidR="0018722C">
            <w:pPr>
              <w:topLinePunct/>
              <w:ind w:leftChars="0" w:left="0" w:rightChars="0" w:right="0" w:firstLineChars="0" w:firstLine="0"/>
              <w:spacing w:line="240" w:lineRule="atLeast"/>
            </w:pPr>
            <w:r>
              <w:t>营业收入</w:t>
            </w:r>
            <w:r>
              <w:t>(</w:t>
            </w:r>
            <w:r>
              <w:t>Y</w:t>
            </w:r>
            <w:r>
              <w:t>)</w:t>
            </w:r>
          </w:p>
        </w:tc>
        <w:tc>
          <w:tcPr>
            <w:tcW w:w="758" w:type="dxa"/>
          </w:tcPr>
          <w:p w:rsidR="0018722C">
            <w:pPr>
              <w:topLinePunct/>
              <w:ind w:leftChars="0" w:left="0" w:rightChars="0" w:right="0" w:firstLineChars="0" w:firstLine="0"/>
              <w:spacing w:line="240" w:lineRule="atLeast"/>
            </w:pPr>
            <w:r>
              <w:t>人</w:t>
            </w:r>
          </w:p>
          <w:p w:rsidR="0018722C">
            <w:pPr>
              <w:topLinePunct/>
            </w:pPr>
          </w:p>
          <w:p w:rsidR="0018722C">
            <w:pPr>
              <w:topLinePunct/>
              <w:ind w:leftChars="0" w:left="0" w:rightChars="0" w:right="0" w:firstLineChars="0" w:firstLine="0"/>
              <w:spacing w:line="240" w:lineRule="atLeast"/>
            </w:pPr>
            <w:r>
              <w:t>万元</w:t>
            </w:r>
          </w:p>
        </w:tc>
        <w:tc>
          <w:tcPr>
            <w:tcW w:w="1298" w:type="dxa"/>
          </w:tcPr>
          <w:p w:rsidR="0018722C">
            <w:pPr>
              <w:topLinePunct/>
              <w:ind w:leftChars="0" w:left="0" w:rightChars="0" w:right="0" w:firstLineChars="0" w:firstLine="0"/>
              <w:spacing w:line="240" w:lineRule="atLeast"/>
            </w:pPr>
            <w:r>
              <w:t>X≥1000</w:t>
            </w:r>
          </w:p>
          <w:p w:rsidR="0018722C">
            <w:pPr>
              <w:topLinePunct/>
            </w:pPr>
          </w:p>
          <w:p w:rsidR="0018722C">
            <w:pPr>
              <w:topLinePunct/>
              <w:ind w:leftChars="0" w:left="0" w:rightChars="0" w:right="0" w:firstLineChars="0" w:firstLine="0"/>
              <w:spacing w:line="240" w:lineRule="atLeast"/>
            </w:pPr>
            <w:r>
              <w:t>Y≥30000</w:t>
            </w:r>
          </w:p>
        </w:tc>
        <w:tc>
          <w:tcPr>
            <w:tcW w:w="1960" w:type="dxa"/>
          </w:tcPr>
          <w:p w:rsidR="0018722C">
            <w:pPr>
              <w:topLinePunct/>
              <w:ind w:leftChars="0" w:left="0" w:rightChars="0" w:right="0" w:firstLineChars="0" w:firstLine="0"/>
              <w:spacing w:line="240" w:lineRule="atLeast"/>
            </w:pPr>
            <w:r>
              <w:t>300≤X＜1000</w:t>
            </w:r>
          </w:p>
          <w:p w:rsidR="0018722C">
            <w:pPr>
              <w:topLinePunct/>
            </w:pPr>
          </w:p>
          <w:p w:rsidR="0018722C">
            <w:pPr>
              <w:topLinePunct/>
              <w:ind w:leftChars="0" w:left="0" w:rightChars="0" w:right="0" w:firstLineChars="0" w:firstLine="0"/>
              <w:spacing w:line="240" w:lineRule="atLeast"/>
            </w:pPr>
            <w:r>
              <w:t>2000≤Y＜30000</w:t>
            </w:r>
          </w:p>
        </w:tc>
        <w:tc>
          <w:tcPr>
            <w:tcW w:w="1749" w:type="dxa"/>
          </w:tcPr>
          <w:p w:rsidR="0018722C">
            <w:pPr>
              <w:topLinePunct/>
              <w:ind w:leftChars="0" w:left="0" w:rightChars="0" w:right="0" w:firstLineChars="0" w:firstLine="0"/>
              <w:spacing w:line="240" w:lineRule="atLeast"/>
            </w:pPr>
            <w:r>
              <w:t>20≤X＜300</w:t>
            </w:r>
          </w:p>
          <w:p w:rsidR="0018722C">
            <w:pPr>
              <w:topLinePunct/>
            </w:pPr>
          </w:p>
          <w:p w:rsidR="0018722C">
            <w:pPr>
              <w:topLinePunct/>
              <w:ind w:leftChars="0" w:left="0" w:rightChars="0" w:right="0" w:firstLineChars="0" w:firstLine="0"/>
              <w:spacing w:line="240" w:lineRule="atLeast"/>
            </w:pPr>
            <w:r>
              <w:t>100≤Y＜2000</w:t>
            </w:r>
          </w:p>
        </w:tc>
        <w:tc>
          <w:tcPr>
            <w:tcW w:w="1154" w:type="dxa"/>
          </w:tcPr>
          <w:p w:rsidR="0018722C">
            <w:pPr>
              <w:topLinePunct/>
              <w:ind w:leftChars="0" w:left="0" w:rightChars="0" w:right="0" w:firstLineChars="0" w:firstLine="0"/>
              <w:spacing w:line="240" w:lineRule="atLeast"/>
            </w:pPr>
            <w:r>
              <w:t>X＜20</w:t>
            </w:r>
          </w:p>
          <w:p w:rsidR="0018722C">
            <w:pPr>
              <w:topLinePunct/>
            </w:pPr>
          </w:p>
          <w:p w:rsidR="0018722C">
            <w:pPr>
              <w:topLinePunct/>
              <w:ind w:leftChars="0" w:left="0" w:rightChars="0" w:right="0" w:firstLineChars="0" w:firstLine="0"/>
              <w:spacing w:line="240" w:lineRule="atLeast"/>
            </w:pPr>
            <w:r>
              <w:t>Y＜100</w:t>
            </w:r>
          </w:p>
        </w:tc>
      </w:tr>
      <w:tr>
        <w:trPr>
          <w:trHeight w:val="920" w:hRule="atLeast"/>
        </w:trPr>
        <w:tc>
          <w:tcPr>
            <w:tcW w:w="15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住宿业</w:t>
            </w:r>
          </w:p>
        </w:tc>
        <w:tc>
          <w:tcPr>
            <w:tcW w:w="1387" w:type="dxa"/>
          </w:tcPr>
          <w:p w:rsidR="0018722C">
            <w:pPr>
              <w:topLinePunct/>
              <w:ind w:leftChars="0" w:left="0" w:rightChars="0" w:right="0" w:firstLineChars="0" w:firstLine="0"/>
              <w:spacing w:line="240" w:lineRule="atLeast"/>
            </w:pPr>
            <w:r>
              <w:t>从业人员</w:t>
            </w:r>
            <w:r>
              <w:t>(</w:t>
            </w:r>
            <w:r>
              <w:t>X</w:t>
            </w:r>
            <w:r>
              <w:t>)</w:t>
            </w:r>
          </w:p>
          <w:p w:rsidR="0018722C">
            <w:pPr>
              <w:topLinePunct/>
            </w:pPr>
          </w:p>
          <w:p w:rsidR="0018722C">
            <w:pPr>
              <w:topLinePunct/>
              <w:ind w:leftChars="0" w:left="0" w:rightChars="0" w:right="0" w:firstLineChars="0" w:firstLine="0"/>
              <w:spacing w:line="240" w:lineRule="atLeast"/>
            </w:pPr>
            <w:r>
              <w:t>营业收入</w:t>
            </w:r>
            <w:r>
              <w:t>(</w:t>
            </w:r>
            <w:r>
              <w:t>Y</w:t>
            </w:r>
            <w:r>
              <w:t>)</w:t>
            </w:r>
          </w:p>
        </w:tc>
        <w:tc>
          <w:tcPr>
            <w:tcW w:w="758" w:type="dxa"/>
          </w:tcPr>
          <w:p w:rsidR="0018722C">
            <w:pPr>
              <w:topLinePunct/>
              <w:ind w:leftChars="0" w:left="0" w:rightChars="0" w:right="0" w:firstLineChars="0" w:firstLine="0"/>
              <w:spacing w:line="240" w:lineRule="atLeast"/>
            </w:pPr>
            <w:r>
              <w:t>人</w:t>
            </w:r>
          </w:p>
          <w:p w:rsidR="0018722C">
            <w:pPr>
              <w:topLinePunct/>
            </w:pPr>
          </w:p>
          <w:p w:rsidR="0018722C">
            <w:pPr>
              <w:topLinePunct/>
              <w:ind w:leftChars="0" w:left="0" w:rightChars="0" w:right="0" w:firstLineChars="0" w:firstLine="0"/>
              <w:spacing w:line="240" w:lineRule="atLeast"/>
            </w:pPr>
            <w:r>
              <w:t>万元</w:t>
            </w:r>
          </w:p>
        </w:tc>
        <w:tc>
          <w:tcPr>
            <w:tcW w:w="1298" w:type="dxa"/>
          </w:tcPr>
          <w:p w:rsidR="0018722C">
            <w:pPr>
              <w:topLinePunct/>
              <w:ind w:leftChars="0" w:left="0" w:rightChars="0" w:right="0" w:firstLineChars="0" w:firstLine="0"/>
              <w:spacing w:line="240" w:lineRule="atLeast"/>
            </w:pPr>
            <w:r>
              <w:t>X≥300</w:t>
            </w:r>
          </w:p>
          <w:p w:rsidR="0018722C">
            <w:pPr>
              <w:topLinePunct/>
            </w:pPr>
          </w:p>
          <w:p w:rsidR="0018722C">
            <w:pPr>
              <w:topLinePunct/>
              <w:ind w:leftChars="0" w:left="0" w:rightChars="0" w:right="0" w:firstLineChars="0" w:firstLine="0"/>
              <w:spacing w:line="240" w:lineRule="atLeast"/>
            </w:pPr>
            <w:r>
              <w:t>Y≥10000</w:t>
            </w:r>
          </w:p>
        </w:tc>
        <w:tc>
          <w:tcPr>
            <w:tcW w:w="1960" w:type="dxa"/>
          </w:tcPr>
          <w:p w:rsidR="0018722C">
            <w:pPr>
              <w:topLinePunct/>
              <w:ind w:leftChars="0" w:left="0" w:rightChars="0" w:right="0" w:firstLineChars="0" w:firstLine="0"/>
              <w:spacing w:line="240" w:lineRule="atLeast"/>
            </w:pPr>
            <w:r>
              <w:t>100≤X＜300</w:t>
            </w:r>
          </w:p>
          <w:p w:rsidR="0018722C">
            <w:pPr>
              <w:topLinePunct/>
            </w:pPr>
          </w:p>
          <w:p w:rsidR="0018722C">
            <w:pPr>
              <w:topLinePunct/>
              <w:ind w:leftChars="0" w:left="0" w:rightChars="0" w:right="0" w:firstLineChars="0" w:firstLine="0"/>
              <w:spacing w:line="240" w:lineRule="atLeast"/>
            </w:pPr>
            <w:r>
              <w:t>2000≤Y＜10000</w:t>
            </w:r>
          </w:p>
        </w:tc>
        <w:tc>
          <w:tcPr>
            <w:tcW w:w="1749" w:type="dxa"/>
          </w:tcPr>
          <w:p w:rsidR="0018722C">
            <w:pPr>
              <w:topLinePunct/>
              <w:ind w:leftChars="0" w:left="0" w:rightChars="0" w:right="0" w:firstLineChars="0" w:firstLine="0"/>
              <w:spacing w:line="240" w:lineRule="atLeast"/>
            </w:pPr>
            <w:r>
              <w:t>10≤X＜100</w:t>
            </w:r>
          </w:p>
          <w:p w:rsidR="0018722C">
            <w:pPr>
              <w:topLinePunct/>
            </w:pPr>
          </w:p>
          <w:p w:rsidR="0018722C">
            <w:pPr>
              <w:topLinePunct/>
              <w:ind w:leftChars="0" w:left="0" w:rightChars="0" w:right="0" w:firstLineChars="0" w:firstLine="0"/>
              <w:spacing w:line="240" w:lineRule="atLeast"/>
            </w:pPr>
            <w:r>
              <w:t>100≤Y＜2000</w:t>
            </w:r>
          </w:p>
        </w:tc>
        <w:tc>
          <w:tcPr>
            <w:tcW w:w="1154" w:type="dxa"/>
          </w:tcPr>
          <w:p w:rsidR="0018722C">
            <w:pPr>
              <w:topLinePunct/>
              <w:ind w:leftChars="0" w:left="0" w:rightChars="0" w:right="0" w:firstLineChars="0" w:firstLine="0"/>
              <w:spacing w:line="240" w:lineRule="atLeast"/>
            </w:pPr>
            <w:r>
              <w:t>X＜10</w:t>
            </w:r>
          </w:p>
          <w:p w:rsidR="0018722C">
            <w:pPr>
              <w:topLinePunct/>
            </w:pPr>
          </w:p>
          <w:p w:rsidR="0018722C">
            <w:pPr>
              <w:topLinePunct/>
              <w:ind w:leftChars="0" w:left="0" w:rightChars="0" w:right="0" w:firstLineChars="0" w:firstLine="0"/>
              <w:spacing w:line="240" w:lineRule="atLeast"/>
            </w:pPr>
            <w:r>
              <w:t>Y＜100</w:t>
            </w:r>
          </w:p>
        </w:tc>
      </w:tr>
      <w:tr>
        <w:trPr>
          <w:trHeight w:val="920" w:hRule="atLeast"/>
        </w:trPr>
        <w:tc>
          <w:tcPr>
            <w:tcW w:w="15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餐饮业</w:t>
            </w:r>
          </w:p>
        </w:tc>
        <w:tc>
          <w:tcPr>
            <w:tcW w:w="1387" w:type="dxa"/>
          </w:tcPr>
          <w:p w:rsidR="0018722C">
            <w:pPr>
              <w:topLinePunct/>
              <w:ind w:leftChars="0" w:left="0" w:rightChars="0" w:right="0" w:firstLineChars="0" w:firstLine="0"/>
              <w:spacing w:line="240" w:lineRule="atLeast"/>
            </w:pPr>
            <w:r>
              <w:t>从业人员</w:t>
            </w:r>
            <w:r>
              <w:t>(</w:t>
            </w:r>
            <w:r>
              <w:t>X</w:t>
            </w:r>
            <w:r>
              <w:t>)</w:t>
            </w:r>
          </w:p>
          <w:p w:rsidR="0018722C">
            <w:pPr>
              <w:topLinePunct/>
            </w:pPr>
          </w:p>
          <w:p w:rsidR="0018722C">
            <w:pPr>
              <w:topLinePunct/>
              <w:ind w:leftChars="0" w:left="0" w:rightChars="0" w:right="0" w:firstLineChars="0" w:firstLine="0"/>
              <w:spacing w:line="240" w:lineRule="atLeast"/>
            </w:pPr>
            <w:r>
              <w:t>营业收入</w:t>
            </w:r>
            <w:r>
              <w:t>(</w:t>
            </w:r>
            <w:r>
              <w:t>Y</w:t>
            </w:r>
            <w:r>
              <w:t>)</w:t>
            </w:r>
          </w:p>
        </w:tc>
        <w:tc>
          <w:tcPr>
            <w:tcW w:w="758" w:type="dxa"/>
          </w:tcPr>
          <w:p w:rsidR="0018722C">
            <w:pPr>
              <w:topLinePunct/>
              <w:ind w:leftChars="0" w:left="0" w:rightChars="0" w:right="0" w:firstLineChars="0" w:firstLine="0"/>
              <w:spacing w:line="240" w:lineRule="atLeast"/>
            </w:pPr>
            <w:r>
              <w:t>人</w:t>
            </w:r>
          </w:p>
          <w:p w:rsidR="0018722C">
            <w:pPr>
              <w:topLinePunct/>
            </w:pPr>
          </w:p>
          <w:p w:rsidR="0018722C">
            <w:pPr>
              <w:topLinePunct/>
              <w:ind w:leftChars="0" w:left="0" w:rightChars="0" w:right="0" w:firstLineChars="0" w:firstLine="0"/>
              <w:spacing w:line="240" w:lineRule="atLeast"/>
            </w:pPr>
            <w:r>
              <w:t>万元</w:t>
            </w:r>
          </w:p>
        </w:tc>
        <w:tc>
          <w:tcPr>
            <w:tcW w:w="1298" w:type="dxa"/>
          </w:tcPr>
          <w:p w:rsidR="0018722C">
            <w:pPr>
              <w:topLinePunct/>
              <w:ind w:leftChars="0" w:left="0" w:rightChars="0" w:right="0" w:firstLineChars="0" w:firstLine="0"/>
              <w:spacing w:line="240" w:lineRule="atLeast"/>
            </w:pPr>
            <w:r>
              <w:t>X≥300</w:t>
            </w:r>
          </w:p>
          <w:p w:rsidR="0018722C">
            <w:pPr>
              <w:topLinePunct/>
            </w:pPr>
          </w:p>
          <w:p w:rsidR="0018722C">
            <w:pPr>
              <w:topLinePunct/>
              <w:ind w:leftChars="0" w:left="0" w:rightChars="0" w:right="0" w:firstLineChars="0" w:firstLine="0"/>
              <w:spacing w:line="240" w:lineRule="atLeast"/>
            </w:pPr>
            <w:r>
              <w:t>Y≥10000</w:t>
            </w:r>
          </w:p>
        </w:tc>
        <w:tc>
          <w:tcPr>
            <w:tcW w:w="1960" w:type="dxa"/>
          </w:tcPr>
          <w:p w:rsidR="0018722C">
            <w:pPr>
              <w:topLinePunct/>
              <w:ind w:leftChars="0" w:left="0" w:rightChars="0" w:right="0" w:firstLineChars="0" w:firstLine="0"/>
              <w:spacing w:line="240" w:lineRule="atLeast"/>
            </w:pPr>
            <w:r>
              <w:t>100≤X＜300</w:t>
            </w:r>
          </w:p>
          <w:p w:rsidR="0018722C">
            <w:pPr>
              <w:topLinePunct/>
            </w:pPr>
          </w:p>
          <w:p w:rsidR="0018722C">
            <w:pPr>
              <w:topLinePunct/>
              <w:ind w:leftChars="0" w:left="0" w:rightChars="0" w:right="0" w:firstLineChars="0" w:firstLine="0"/>
              <w:spacing w:line="240" w:lineRule="atLeast"/>
            </w:pPr>
            <w:r>
              <w:t>2000≤Y＜10000</w:t>
            </w:r>
          </w:p>
        </w:tc>
        <w:tc>
          <w:tcPr>
            <w:tcW w:w="1749" w:type="dxa"/>
          </w:tcPr>
          <w:p w:rsidR="0018722C">
            <w:pPr>
              <w:topLinePunct/>
              <w:ind w:leftChars="0" w:left="0" w:rightChars="0" w:right="0" w:firstLineChars="0" w:firstLine="0"/>
              <w:spacing w:line="240" w:lineRule="atLeast"/>
            </w:pPr>
            <w:r>
              <w:t>10≤X＜100</w:t>
            </w:r>
          </w:p>
          <w:p w:rsidR="0018722C">
            <w:pPr>
              <w:topLinePunct/>
            </w:pPr>
          </w:p>
          <w:p w:rsidR="0018722C">
            <w:pPr>
              <w:topLinePunct/>
              <w:ind w:leftChars="0" w:left="0" w:rightChars="0" w:right="0" w:firstLineChars="0" w:firstLine="0"/>
              <w:spacing w:line="240" w:lineRule="atLeast"/>
            </w:pPr>
            <w:r>
              <w:t>100≤Y＜2000</w:t>
            </w:r>
          </w:p>
        </w:tc>
        <w:tc>
          <w:tcPr>
            <w:tcW w:w="1154" w:type="dxa"/>
          </w:tcPr>
          <w:p w:rsidR="0018722C">
            <w:pPr>
              <w:topLinePunct/>
              <w:ind w:leftChars="0" w:left="0" w:rightChars="0" w:right="0" w:firstLineChars="0" w:firstLine="0"/>
              <w:spacing w:line="240" w:lineRule="atLeast"/>
            </w:pPr>
            <w:r>
              <w:t>X＜10</w:t>
            </w:r>
          </w:p>
          <w:p w:rsidR="0018722C">
            <w:pPr>
              <w:topLinePunct/>
            </w:pPr>
          </w:p>
          <w:p w:rsidR="0018722C">
            <w:pPr>
              <w:topLinePunct/>
              <w:ind w:leftChars="0" w:left="0" w:rightChars="0" w:right="0" w:firstLineChars="0" w:firstLine="0"/>
              <w:spacing w:line="240" w:lineRule="atLeast"/>
            </w:pPr>
            <w:r>
              <w:t>Y＜100</w:t>
            </w:r>
          </w:p>
        </w:tc>
      </w:tr>
      <w:tr>
        <w:trPr>
          <w:trHeight w:val="920" w:hRule="atLeast"/>
        </w:trPr>
        <w:tc>
          <w:tcPr>
            <w:tcW w:w="15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信息传输业 *</w:t>
            </w:r>
          </w:p>
        </w:tc>
        <w:tc>
          <w:tcPr>
            <w:tcW w:w="1387" w:type="dxa"/>
          </w:tcPr>
          <w:p w:rsidR="0018722C">
            <w:pPr>
              <w:topLinePunct/>
              <w:ind w:leftChars="0" w:left="0" w:rightChars="0" w:right="0" w:firstLineChars="0" w:firstLine="0"/>
              <w:spacing w:line="240" w:lineRule="atLeast"/>
            </w:pPr>
            <w:r>
              <w:t>从业人员</w:t>
            </w:r>
            <w:r>
              <w:t>(</w:t>
            </w:r>
            <w:r>
              <w:t>X</w:t>
            </w:r>
            <w:r>
              <w:t>)</w:t>
            </w:r>
          </w:p>
          <w:p w:rsidR="0018722C">
            <w:pPr>
              <w:topLinePunct/>
            </w:pPr>
          </w:p>
          <w:p w:rsidR="0018722C">
            <w:pPr>
              <w:topLinePunct/>
              <w:ind w:leftChars="0" w:left="0" w:rightChars="0" w:right="0" w:firstLineChars="0" w:firstLine="0"/>
              <w:spacing w:line="240" w:lineRule="atLeast"/>
            </w:pPr>
            <w:r>
              <w:t>营业收入</w:t>
            </w:r>
            <w:r>
              <w:t>(</w:t>
            </w:r>
            <w:r>
              <w:t>Y</w:t>
            </w:r>
            <w:r>
              <w:t>)</w:t>
            </w:r>
          </w:p>
        </w:tc>
        <w:tc>
          <w:tcPr>
            <w:tcW w:w="758" w:type="dxa"/>
          </w:tcPr>
          <w:p w:rsidR="0018722C">
            <w:pPr>
              <w:topLinePunct/>
              <w:ind w:leftChars="0" w:left="0" w:rightChars="0" w:right="0" w:firstLineChars="0" w:firstLine="0"/>
              <w:spacing w:line="240" w:lineRule="atLeast"/>
            </w:pPr>
            <w:r>
              <w:t>人</w:t>
            </w:r>
          </w:p>
          <w:p w:rsidR="0018722C">
            <w:pPr>
              <w:topLinePunct/>
            </w:pPr>
          </w:p>
          <w:p w:rsidR="0018722C">
            <w:pPr>
              <w:topLinePunct/>
              <w:ind w:leftChars="0" w:left="0" w:rightChars="0" w:right="0" w:firstLineChars="0" w:firstLine="0"/>
              <w:spacing w:line="240" w:lineRule="atLeast"/>
            </w:pPr>
            <w:r>
              <w:t>万元</w:t>
            </w:r>
          </w:p>
        </w:tc>
        <w:tc>
          <w:tcPr>
            <w:tcW w:w="1298" w:type="dxa"/>
          </w:tcPr>
          <w:p w:rsidR="0018722C">
            <w:pPr>
              <w:topLinePunct/>
              <w:ind w:leftChars="0" w:left="0" w:rightChars="0" w:right="0" w:firstLineChars="0" w:firstLine="0"/>
              <w:spacing w:line="240" w:lineRule="atLeast"/>
            </w:pPr>
            <w:r>
              <w:t>X≥2000</w:t>
            </w:r>
          </w:p>
          <w:p w:rsidR="0018722C">
            <w:pPr>
              <w:topLinePunct/>
            </w:pPr>
          </w:p>
          <w:p w:rsidR="0018722C">
            <w:pPr>
              <w:topLinePunct/>
              <w:ind w:leftChars="0" w:left="0" w:rightChars="0" w:right="0" w:firstLineChars="0" w:firstLine="0"/>
              <w:spacing w:line="240" w:lineRule="atLeast"/>
            </w:pPr>
            <w:r>
              <w:t>Y≥100000</w:t>
            </w:r>
          </w:p>
        </w:tc>
        <w:tc>
          <w:tcPr>
            <w:tcW w:w="1960" w:type="dxa"/>
          </w:tcPr>
          <w:p w:rsidR="0018722C">
            <w:pPr>
              <w:topLinePunct/>
              <w:ind w:leftChars="0" w:left="0" w:rightChars="0" w:right="0" w:firstLineChars="0" w:firstLine="0"/>
              <w:spacing w:line="240" w:lineRule="atLeast"/>
            </w:pPr>
            <w:r>
              <w:t>100≤X＜2000</w:t>
            </w:r>
          </w:p>
          <w:p w:rsidR="0018722C">
            <w:pPr>
              <w:topLinePunct/>
            </w:pPr>
          </w:p>
          <w:p w:rsidR="0018722C">
            <w:pPr>
              <w:topLinePunct/>
              <w:ind w:leftChars="0" w:left="0" w:rightChars="0" w:right="0" w:firstLineChars="0" w:firstLine="0"/>
              <w:spacing w:line="240" w:lineRule="atLeast"/>
            </w:pPr>
            <w:r>
              <w:t>1000≤Y＜100000</w:t>
            </w:r>
          </w:p>
        </w:tc>
        <w:tc>
          <w:tcPr>
            <w:tcW w:w="1749" w:type="dxa"/>
          </w:tcPr>
          <w:p w:rsidR="0018722C">
            <w:pPr>
              <w:topLinePunct/>
              <w:ind w:leftChars="0" w:left="0" w:rightChars="0" w:right="0" w:firstLineChars="0" w:firstLine="0"/>
              <w:spacing w:line="240" w:lineRule="atLeast"/>
            </w:pPr>
            <w:r>
              <w:t>10≤X＜100</w:t>
            </w:r>
          </w:p>
          <w:p w:rsidR="0018722C">
            <w:pPr>
              <w:topLinePunct/>
            </w:pPr>
          </w:p>
          <w:p w:rsidR="0018722C">
            <w:pPr>
              <w:topLinePunct/>
              <w:ind w:leftChars="0" w:left="0" w:rightChars="0" w:right="0" w:firstLineChars="0" w:firstLine="0"/>
              <w:spacing w:line="240" w:lineRule="atLeast"/>
            </w:pPr>
            <w:r>
              <w:t>100≤Y＜1000</w:t>
            </w:r>
          </w:p>
        </w:tc>
        <w:tc>
          <w:tcPr>
            <w:tcW w:w="1154" w:type="dxa"/>
          </w:tcPr>
          <w:p w:rsidR="0018722C">
            <w:pPr>
              <w:topLinePunct/>
              <w:ind w:leftChars="0" w:left="0" w:rightChars="0" w:right="0" w:firstLineChars="0" w:firstLine="0"/>
              <w:spacing w:line="240" w:lineRule="atLeast"/>
            </w:pPr>
            <w:r>
              <w:t>X＜10</w:t>
            </w:r>
          </w:p>
          <w:p w:rsidR="0018722C">
            <w:pPr>
              <w:topLinePunct/>
            </w:pPr>
          </w:p>
          <w:p w:rsidR="0018722C">
            <w:pPr>
              <w:topLinePunct/>
              <w:ind w:leftChars="0" w:left="0" w:rightChars="0" w:right="0" w:firstLineChars="0" w:firstLine="0"/>
              <w:spacing w:line="240" w:lineRule="atLeast"/>
            </w:pPr>
            <w:r>
              <w:t>Y＜100</w:t>
            </w:r>
          </w:p>
        </w:tc>
      </w:tr>
      <w:tr>
        <w:trPr>
          <w:trHeight w:val="460" w:hRule="atLeast"/>
        </w:trPr>
        <w:tc>
          <w:tcPr>
            <w:tcW w:w="1570" w:type="dxa"/>
          </w:tcPr>
          <w:p w:rsidR="0018722C">
            <w:pPr>
              <w:topLinePunct/>
              <w:ind w:leftChars="0" w:left="0" w:rightChars="0" w:right="0" w:firstLineChars="0" w:firstLine="0"/>
              <w:spacing w:line="240" w:lineRule="atLeast"/>
            </w:pPr>
            <w:r>
              <w:t>软件和信息技术服</w:t>
            </w:r>
          </w:p>
        </w:tc>
        <w:tc>
          <w:tcPr>
            <w:tcW w:w="1387" w:type="dxa"/>
          </w:tcPr>
          <w:p w:rsidR="0018722C">
            <w:pPr>
              <w:topLinePunct/>
              <w:ind w:leftChars="0" w:left="0" w:rightChars="0" w:right="0" w:firstLineChars="0" w:firstLine="0"/>
              <w:spacing w:line="240" w:lineRule="atLeast"/>
            </w:pPr>
            <w:r>
              <w:t>从业人员</w:t>
            </w:r>
            <w:r>
              <w:t>(</w:t>
            </w:r>
            <w:r>
              <w:t>X</w:t>
            </w:r>
            <w:r>
              <w:t>)</w:t>
            </w:r>
          </w:p>
        </w:tc>
        <w:tc>
          <w:tcPr>
            <w:tcW w:w="758" w:type="dxa"/>
          </w:tcPr>
          <w:p w:rsidR="0018722C">
            <w:pPr>
              <w:topLinePunct/>
              <w:ind w:leftChars="0" w:left="0" w:rightChars="0" w:right="0" w:firstLineChars="0" w:firstLine="0"/>
              <w:spacing w:line="240" w:lineRule="atLeast"/>
            </w:pPr>
            <w:r>
              <w:t>人</w:t>
            </w:r>
          </w:p>
        </w:tc>
        <w:tc>
          <w:tcPr>
            <w:tcW w:w="1298" w:type="dxa"/>
          </w:tcPr>
          <w:p w:rsidR="0018722C">
            <w:pPr>
              <w:topLinePunct/>
              <w:ind w:leftChars="0" w:left="0" w:rightChars="0" w:right="0" w:firstLineChars="0" w:firstLine="0"/>
              <w:spacing w:line="240" w:lineRule="atLeast"/>
            </w:pPr>
            <w:r>
              <w:t>X≥300</w:t>
            </w:r>
          </w:p>
        </w:tc>
        <w:tc>
          <w:tcPr>
            <w:tcW w:w="1960" w:type="dxa"/>
          </w:tcPr>
          <w:p w:rsidR="0018722C">
            <w:pPr>
              <w:topLinePunct/>
              <w:ind w:leftChars="0" w:left="0" w:rightChars="0" w:right="0" w:firstLineChars="0" w:firstLine="0"/>
              <w:spacing w:line="240" w:lineRule="atLeast"/>
            </w:pPr>
            <w:r>
              <w:t>100≤X＜300</w:t>
            </w:r>
          </w:p>
        </w:tc>
        <w:tc>
          <w:tcPr>
            <w:tcW w:w="1749" w:type="dxa"/>
          </w:tcPr>
          <w:p w:rsidR="0018722C">
            <w:pPr>
              <w:topLinePunct/>
              <w:ind w:leftChars="0" w:left="0" w:rightChars="0" w:right="0" w:firstLineChars="0" w:firstLine="0"/>
              <w:spacing w:line="240" w:lineRule="atLeast"/>
            </w:pPr>
            <w:r>
              <w:t>10≤X＜100</w:t>
            </w:r>
          </w:p>
        </w:tc>
        <w:tc>
          <w:tcPr>
            <w:tcW w:w="1154" w:type="dxa"/>
          </w:tcPr>
          <w:p w:rsidR="0018722C">
            <w:pPr>
              <w:topLinePunct/>
              <w:ind w:leftChars="0" w:left="0" w:rightChars="0" w:right="0" w:firstLineChars="0" w:firstLine="0"/>
              <w:spacing w:line="240" w:lineRule="atLeast"/>
            </w:pPr>
            <w:r>
              <w:t>X＜10</w:t>
            </w:r>
          </w:p>
        </w:tc>
      </w:tr>
      <w:tr>
        <w:trPr>
          <w:trHeight w:val="460" w:hRule="atLeast"/>
        </w:trPr>
        <w:tc>
          <w:tcPr>
            <w:tcW w:w="1570" w:type="dxa"/>
          </w:tcPr>
          <w:p w:rsidR="0018722C">
            <w:pPr>
              <w:topLinePunct/>
              <w:ind w:leftChars="0" w:left="0" w:rightChars="0" w:right="0" w:firstLineChars="0" w:firstLine="0"/>
              <w:spacing w:line="240" w:lineRule="atLeast"/>
            </w:pPr>
            <w:r>
              <w:t>务业</w:t>
            </w:r>
          </w:p>
        </w:tc>
        <w:tc>
          <w:tcPr>
            <w:tcW w:w="1387" w:type="dxa"/>
          </w:tcPr>
          <w:p w:rsidR="0018722C">
            <w:pPr>
              <w:topLinePunct/>
              <w:ind w:leftChars="0" w:left="0" w:rightChars="0" w:right="0" w:firstLineChars="0" w:firstLine="0"/>
              <w:spacing w:line="240" w:lineRule="atLeast"/>
            </w:pPr>
            <w:r>
              <w:t>营业收入</w:t>
            </w:r>
            <w:r>
              <w:t>(</w:t>
            </w:r>
            <w:r>
              <w:t>Y</w:t>
            </w:r>
            <w:r>
              <w:t>)</w:t>
            </w:r>
          </w:p>
        </w:tc>
        <w:tc>
          <w:tcPr>
            <w:tcW w:w="758" w:type="dxa"/>
          </w:tcPr>
          <w:p w:rsidR="0018722C">
            <w:pPr>
              <w:topLinePunct/>
              <w:ind w:leftChars="0" w:left="0" w:rightChars="0" w:right="0" w:firstLineChars="0" w:firstLine="0"/>
              <w:spacing w:line="240" w:lineRule="atLeast"/>
            </w:pPr>
            <w:r>
              <w:t>万元</w:t>
            </w:r>
          </w:p>
        </w:tc>
        <w:tc>
          <w:tcPr>
            <w:tcW w:w="1298" w:type="dxa"/>
          </w:tcPr>
          <w:p w:rsidR="0018722C">
            <w:pPr>
              <w:topLinePunct/>
              <w:ind w:leftChars="0" w:left="0" w:rightChars="0" w:right="0" w:firstLineChars="0" w:firstLine="0"/>
              <w:spacing w:line="240" w:lineRule="atLeast"/>
            </w:pPr>
            <w:r>
              <w:t>Y≥10000</w:t>
            </w:r>
          </w:p>
        </w:tc>
        <w:tc>
          <w:tcPr>
            <w:tcW w:w="1960" w:type="dxa"/>
          </w:tcPr>
          <w:p w:rsidR="0018722C">
            <w:pPr>
              <w:topLinePunct/>
              <w:ind w:leftChars="0" w:left="0" w:rightChars="0" w:right="0" w:firstLineChars="0" w:firstLine="0"/>
              <w:spacing w:line="240" w:lineRule="atLeast"/>
            </w:pPr>
            <w:r>
              <w:t>1000≤Y＜10000</w:t>
            </w:r>
          </w:p>
        </w:tc>
        <w:tc>
          <w:tcPr>
            <w:tcW w:w="1749" w:type="dxa"/>
          </w:tcPr>
          <w:p w:rsidR="0018722C">
            <w:pPr>
              <w:topLinePunct/>
              <w:ind w:leftChars="0" w:left="0" w:rightChars="0" w:right="0" w:firstLineChars="0" w:firstLine="0"/>
              <w:spacing w:line="240" w:lineRule="atLeast"/>
            </w:pPr>
            <w:r>
              <w:t>50≤Y＜1000</w:t>
            </w:r>
          </w:p>
        </w:tc>
        <w:tc>
          <w:tcPr>
            <w:tcW w:w="1154" w:type="dxa"/>
          </w:tcPr>
          <w:p w:rsidR="0018722C">
            <w:pPr>
              <w:topLinePunct/>
              <w:ind w:leftChars="0" w:left="0" w:rightChars="0" w:right="0" w:firstLineChars="0" w:firstLine="0"/>
              <w:spacing w:line="240" w:lineRule="atLeast"/>
            </w:pPr>
            <w:r>
              <w:t>Y＜50</w:t>
            </w:r>
          </w:p>
        </w:tc>
      </w:tr>
      <w:tr>
        <w:trPr>
          <w:trHeight w:val="460" w:hRule="atLeast"/>
        </w:trPr>
        <w:tc>
          <w:tcPr>
            <w:tcW w:w="1570" w:type="dxa"/>
          </w:tcPr>
          <w:p w:rsidR="0018722C">
            <w:pPr>
              <w:topLinePunct/>
              <w:ind w:leftChars="0" w:left="0" w:rightChars="0" w:right="0" w:firstLineChars="0" w:firstLine="0"/>
              <w:spacing w:line="240" w:lineRule="atLeast"/>
            </w:pPr>
            <w:r>
              <w:t>房地产开发经</w:t>
            </w:r>
          </w:p>
        </w:tc>
        <w:tc>
          <w:tcPr>
            <w:tcW w:w="1387" w:type="dxa"/>
          </w:tcPr>
          <w:p w:rsidR="0018722C">
            <w:pPr>
              <w:topLinePunct/>
              <w:ind w:leftChars="0" w:left="0" w:rightChars="0" w:right="0" w:firstLineChars="0" w:firstLine="0"/>
              <w:spacing w:line="240" w:lineRule="atLeast"/>
            </w:pPr>
            <w:r>
              <w:t>营业收入</w:t>
            </w:r>
            <w:r>
              <w:t>(</w:t>
            </w:r>
            <w:r>
              <w:t>Y</w:t>
            </w:r>
            <w:r>
              <w:t>)</w:t>
            </w:r>
          </w:p>
        </w:tc>
        <w:tc>
          <w:tcPr>
            <w:tcW w:w="758" w:type="dxa"/>
          </w:tcPr>
          <w:p w:rsidR="0018722C">
            <w:pPr>
              <w:topLinePunct/>
              <w:ind w:leftChars="0" w:left="0" w:rightChars="0" w:right="0" w:firstLineChars="0" w:firstLine="0"/>
              <w:spacing w:line="240" w:lineRule="atLeast"/>
            </w:pPr>
            <w:r>
              <w:t>万元</w:t>
            </w:r>
          </w:p>
        </w:tc>
        <w:tc>
          <w:tcPr>
            <w:tcW w:w="1298" w:type="dxa"/>
          </w:tcPr>
          <w:p w:rsidR="0018722C">
            <w:pPr>
              <w:topLinePunct/>
              <w:ind w:leftChars="0" w:left="0" w:rightChars="0" w:right="0" w:firstLineChars="0" w:firstLine="0"/>
              <w:spacing w:line="240" w:lineRule="atLeast"/>
            </w:pPr>
            <w:r>
              <w:t>Y≥200000</w:t>
            </w:r>
          </w:p>
        </w:tc>
        <w:tc>
          <w:tcPr>
            <w:tcW w:w="1960" w:type="dxa"/>
          </w:tcPr>
          <w:p w:rsidR="0018722C">
            <w:pPr>
              <w:topLinePunct/>
              <w:ind w:leftChars="0" w:left="0" w:rightChars="0" w:right="0" w:firstLineChars="0" w:firstLine="0"/>
              <w:spacing w:line="240" w:lineRule="atLeast"/>
            </w:pPr>
            <w:r>
              <w:t>1000≤Y＜200000</w:t>
            </w:r>
          </w:p>
        </w:tc>
        <w:tc>
          <w:tcPr>
            <w:tcW w:w="1749" w:type="dxa"/>
          </w:tcPr>
          <w:p w:rsidR="0018722C">
            <w:pPr>
              <w:topLinePunct/>
              <w:ind w:leftChars="0" w:left="0" w:rightChars="0" w:right="0" w:firstLineChars="0" w:firstLine="0"/>
              <w:spacing w:line="240" w:lineRule="atLeast"/>
            </w:pPr>
            <w:r>
              <w:t>100≤Y＜1000</w:t>
            </w:r>
          </w:p>
        </w:tc>
        <w:tc>
          <w:tcPr>
            <w:tcW w:w="1154" w:type="dxa"/>
          </w:tcPr>
          <w:p w:rsidR="0018722C">
            <w:pPr>
              <w:topLinePunct/>
              <w:ind w:leftChars="0" w:left="0" w:rightChars="0" w:right="0" w:firstLineChars="0" w:firstLine="0"/>
              <w:spacing w:line="240" w:lineRule="atLeast"/>
            </w:pPr>
            <w:r>
              <w:t>Y＜100</w:t>
            </w:r>
          </w:p>
        </w:tc>
      </w:tr>
      <w:tr>
        <w:trPr>
          <w:trHeight w:val="460" w:hRule="atLeast"/>
        </w:trPr>
        <w:tc>
          <w:tcPr>
            <w:tcW w:w="1570" w:type="dxa"/>
          </w:tcPr>
          <w:p w:rsidR="0018722C">
            <w:pPr>
              <w:topLinePunct/>
              <w:ind w:leftChars="0" w:left="0" w:rightChars="0" w:right="0" w:firstLineChars="0" w:firstLine="0"/>
              <w:spacing w:line="240" w:lineRule="atLeast"/>
            </w:pPr>
            <w:r>
              <w:t>营</w:t>
            </w:r>
          </w:p>
        </w:tc>
        <w:tc>
          <w:tcPr>
            <w:tcW w:w="1387" w:type="dxa"/>
          </w:tcPr>
          <w:p w:rsidR="0018722C">
            <w:pPr>
              <w:topLinePunct/>
              <w:ind w:leftChars="0" w:left="0" w:rightChars="0" w:right="0" w:firstLineChars="0" w:firstLine="0"/>
              <w:spacing w:line="240" w:lineRule="atLeast"/>
            </w:pPr>
            <w:r>
              <w:t>资产总额</w:t>
            </w:r>
            <w:r>
              <w:t>(</w:t>
            </w:r>
            <w:r>
              <w:t>Z</w:t>
            </w:r>
            <w:r>
              <w:t>)</w:t>
            </w:r>
          </w:p>
        </w:tc>
        <w:tc>
          <w:tcPr>
            <w:tcW w:w="758" w:type="dxa"/>
          </w:tcPr>
          <w:p w:rsidR="0018722C">
            <w:pPr>
              <w:topLinePunct/>
              <w:ind w:leftChars="0" w:left="0" w:rightChars="0" w:right="0" w:firstLineChars="0" w:firstLine="0"/>
              <w:spacing w:line="240" w:lineRule="atLeast"/>
            </w:pPr>
            <w:r>
              <w:t>万元</w:t>
            </w:r>
          </w:p>
        </w:tc>
        <w:tc>
          <w:tcPr>
            <w:tcW w:w="1298" w:type="dxa"/>
          </w:tcPr>
          <w:p w:rsidR="0018722C">
            <w:pPr>
              <w:topLinePunct/>
              <w:ind w:leftChars="0" w:left="0" w:rightChars="0" w:right="0" w:firstLineChars="0" w:firstLine="0"/>
              <w:spacing w:line="240" w:lineRule="atLeast"/>
            </w:pPr>
            <w:r>
              <w:t>Z≥10000</w:t>
            </w:r>
          </w:p>
        </w:tc>
        <w:tc>
          <w:tcPr>
            <w:tcW w:w="1960" w:type="dxa"/>
          </w:tcPr>
          <w:p w:rsidR="0018722C">
            <w:pPr>
              <w:topLinePunct/>
              <w:ind w:leftChars="0" w:left="0" w:rightChars="0" w:right="0" w:firstLineChars="0" w:firstLine="0"/>
              <w:spacing w:line="240" w:lineRule="atLeast"/>
            </w:pPr>
            <w:r>
              <w:t>5000≤Z＜10000</w:t>
            </w:r>
          </w:p>
        </w:tc>
        <w:tc>
          <w:tcPr>
            <w:tcW w:w="1749" w:type="dxa"/>
          </w:tcPr>
          <w:p w:rsidR="0018722C">
            <w:pPr>
              <w:topLinePunct/>
              <w:ind w:leftChars="0" w:left="0" w:rightChars="0" w:right="0" w:firstLineChars="0" w:firstLine="0"/>
              <w:spacing w:line="240" w:lineRule="atLeast"/>
            </w:pPr>
            <w:r>
              <w:t>2000≤Z＜5000</w:t>
            </w:r>
          </w:p>
        </w:tc>
        <w:tc>
          <w:tcPr>
            <w:tcW w:w="1154" w:type="dxa"/>
          </w:tcPr>
          <w:p w:rsidR="0018722C">
            <w:pPr>
              <w:topLinePunct/>
              <w:ind w:leftChars="0" w:left="0" w:rightChars="0" w:right="0" w:firstLineChars="0" w:firstLine="0"/>
              <w:spacing w:line="240" w:lineRule="atLeast"/>
            </w:pPr>
            <w:r>
              <w:t>Z＜2000</w:t>
            </w:r>
          </w:p>
        </w:tc>
      </w:tr>
      <w:tr>
        <w:trPr>
          <w:trHeight w:val="920" w:hRule="atLeast"/>
        </w:trPr>
        <w:tc>
          <w:tcPr>
            <w:tcW w:w="15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物业管理</w:t>
            </w:r>
          </w:p>
        </w:tc>
        <w:tc>
          <w:tcPr>
            <w:tcW w:w="1387" w:type="dxa"/>
          </w:tcPr>
          <w:p w:rsidR="0018722C">
            <w:pPr>
              <w:topLinePunct/>
              <w:ind w:leftChars="0" w:left="0" w:rightChars="0" w:right="0" w:firstLineChars="0" w:firstLine="0"/>
              <w:spacing w:line="240" w:lineRule="atLeast"/>
            </w:pPr>
            <w:r>
              <w:t>从业人员</w:t>
            </w:r>
            <w:r>
              <w:t>(</w:t>
            </w:r>
            <w:r>
              <w:t>X</w:t>
            </w:r>
            <w:r>
              <w:t>)</w:t>
            </w:r>
          </w:p>
          <w:p w:rsidR="0018722C">
            <w:pPr>
              <w:topLinePunct/>
            </w:pPr>
          </w:p>
          <w:p w:rsidR="0018722C">
            <w:pPr>
              <w:topLinePunct/>
              <w:ind w:leftChars="0" w:left="0" w:rightChars="0" w:right="0" w:firstLineChars="0" w:firstLine="0"/>
              <w:spacing w:line="240" w:lineRule="atLeast"/>
            </w:pPr>
            <w:r>
              <w:t>营业收入</w:t>
            </w:r>
            <w:r>
              <w:t>(</w:t>
            </w:r>
            <w:r>
              <w:t>Y</w:t>
            </w:r>
            <w:r>
              <w:t>)</w:t>
            </w:r>
          </w:p>
        </w:tc>
        <w:tc>
          <w:tcPr>
            <w:tcW w:w="758" w:type="dxa"/>
          </w:tcPr>
          <w:p w:rsidR="0018722C">
            <w:pPr>
              <w:topLinePunct/>
              <w:ind w:leftChars="0" w:left="0" w:rightChars="0" w:right="0" w:firstLineChars="0" w:firstLine="0"/>
              <w:spacing w:line="240" w:lineRule="atLeast"/>
            </w:pPr>
            <w:r>
              <w:t>人</w:t>
            </w:r>
          </w:p>
          <w:p w:rsidR="0018722C">
            <w:pPr>
              <w:topLinePunct/>
            </w:pPr>
          </w:p>
          <w:p w:rsidR="0018722C">
            <w:pPr>
              <w:topLinePunct/>
              <w:ind w:leftChars="0" w:left="0" w:rightChars="0" w:right="0" w:firstLineChars="0" w:firstLine="0"/>
              <w:spacing w:line="240" w:lineRule="atLeast"/>
            </w:pPr>
            <w:r>
              <w:t>万元</w:t>
            </w:r>
          </w:p>
        </w:tc>
        <w:tc>
          <w:tcPr>
            <w:tcW w:w="1298" w:type="dxa"/>
          </w:tcPr>
          <w:p w:rsidR="0018722C">
            <w:pPr>
              <w:topLinePunct/>
              <w:ind w:leftChars="0" w:left="0" w:rightChars="0" w:right="0" w:firstLineChars="0" w:firstLine="0"/>
              <w:spacing w:line="240" w:lineRule="atLeast"/>
            </w:pPr>
            <w:r>
              <w:t>X≥1000</w:t>
            </w:r>
          </w:p>
          <w:p w:rsidR="0018722C">
            <w:pPr>
              <w:topLinePunct/>
            </w:pPr>
          </w:p>
          <w:p w:rsidR="0018722C">
            <w:pPr>
              <w:topLinePunct/>
              <w:ind w:leftChars="0" w:left="0" w:rightChars="0" w:right="0" w:firstLineChars="0" w:firstLine="0"/>
              <w:spacing w:line="240" w:lineRule="atLeast"/>
            </w:pPr>
            <w:r>
              <w:t>Y≥5000</w:t>
            </w:r>
          </w:p>
        </w:tc>
        <w:tc>
          <w:tcPr>
            <w:tcW w:w="1960" w:type="dxa"/>
          </w:tcPr>
          <w:p w:rsidR="0018722C">
            <w:pPr>
              <w:topLinePunct/>
              <w:ind w:leftChars="0" w:left="0" w:rightChars="0" w:right="0" w:firstLineChars="0" w:firstLine="0"/>
              <w:spacing w:line="240" w:lineRule="atLeast"/>
            </w:pPr>
            <w:r>
              <w:t>300≤X＜1000</w:t>
            </w:r>
          </w:p>
          <w:p w:rsidR="0018722C">
            <w:pPr>
              <w:topLinePunct/>
            </w:pPr>
          </w:p>
          <w:p w:rsidR="0018722C">
            <w:pPr>
              <w:topLinePunct/>
              <w:ind w:leftChars="0" w:left="0" w:rightChars="0" w:right="0" w:firstLineChars="0" w:firstLine="0"/>
              <w:spacing w:line="240" w:lineRule="atLeast"/>
            </w:pPr>
            <w:r>
              <w:t>1000≤Y＜5000</w:t>
            </w:r>
          </w:p>
        </w:tc>
        <w:tc>
          <w:tcPr>
            <w:tcW w:w="1749" w:type="dxa"/>
          </w:tcPr>
          <w:p w:rsidR="0018722C">
            <w:pPr>
              <w:topLinePunct/>
              <w:ind w:leftChars="0" w:left="0" w:rightChars="0" w:right="0" w:firstLineChars="0" w:firstLine="0"/>
              <w:spacing w:line="240" w:lineRule="atLeast"/>
            </w:pPr>
            <w:r>
              <w:t>100≤X＜300</w:t>
            </w:r>
          </w:p>
          <w:p w:rsidR="0018722C">
            <w:pPr>
              <w:topLinePunct/>
            </w:pPr>
          </w:p>
          <w:p w:rsidR="0018722C">
            <w:pPr>
              <w:topLinePunct/>
              <w:ind w:leftChars="0" w:left="0" w:rightChars="0" w:right="0" w:firstLineChars="0" w:firstLine="0"/>
              <w:spacing w:line="240" w:lineRule="atLeast"/>
            </w:pPr>
            <w:r>
              <w:t>500≤Y＜1000</w:t>
            </w:r>
          </w:p>
        </w:tc>
        <w:tc>
          <w:tcPr>
            <w:tcW w:w="1154" w:type="dxa"/>
          </w:tcPr>
          <w:p w:rsidR="0018722C">
            <w:pPr>
              <w:topLinePunct/>
              <w:ind w:leftChars="0" w:left="0" w:rightChars="0" w:right="0" w:firstLineChars="0" w:firstLine="0"/>
              <w:spacing w:line="240" w:lineRule="atLeast"/>
            </w:pPr>
            <w:r>
              <w:t>X＜100</w:t>
            </w:r>
          </w:p>
          <w:p w:rsidR="0018722C">
            <w:pPr>
              <w:topLinePunct/>
            </w:pPr>
          </w:p>
          <w:p w:rsidR="0018722C">
            <w:pPr>
              <w:topLinePunct/>
              <w:ind w:leftChars="0" w:left="0" w:rightChars="0" w:right="0" w:firstLineChars="0" w:firstLine="0"/>
              <w:spacing w:line="240" w:lineRule="atLeast"/>
            </w:pPr>
            <w:r>
              <w:t>Y＜500</w:t>
            </w:r>
          </w:p>
        </w:tc>
      </w:tr>
      <w:tr>
        <w:trPr>
          <w:trHeight w:val="460" w:hRule="atLeast"/>
        </w:trPr>
        <w:tc>
          <w:tcPr>
            <w:tcW w:w="1570" w:type="dxa"/>
          </w:tcPr>
          <w:p w:rsidR="0018722C">
            <w:pPr>
              <w:topLinePunct/>
              <w:ind w:leftChars="0" w:left="0" w:rightChars="0" w:right="0" w:firstLineChars="0" w:firstLine="0"/>
              <w:spacing w:line="240" w:lineRule="atLeast"/>
            </w:pPr>
            <w:r>
              <w:t>租赁和商务服</w:t>
            </w:r>
          </w:p>
        </w:tc>
        <w:tc>
          <w:tcPr>
            <w:tcW w:w="1387" w:type="dxa"/>
          </w:tcPr>
          <w:p w:rsidR="0018722C">
            <w:pPr>
              <w:topLinePunct/>
              <w:ind w:leftChars="0" w:left="0" w:rightChars="0" w:right="0" w:firstLineChars="0" w:firstLine="0"/>
              <w:spacing w:line="240" w:lineRule="atLeast"/>
            </w:pPr>
            <w:r>
              <w:t>从业人员</w:t>
            </w:r>
            <w:r>
              <w:t>(</w:t>
            </w:r>
            <w:r>
              <w:t>X</w:t>
            </w:r>
            <w:r>
              <w:t>)</w:t>
            </w:r>
          </w:p>
        </w:tc>
        <w:tc>
          <w:tcPr>
            <w:tcW w:w="758" w:type="dxa"/>
          </w:tcPr>
          <w:p w:rsidR="0018722C">
            <w:pPr>
              <w:topLinePunct/>
              <w:ind w:leftChars="0" w:left="0" w:rightChars="0" w:right="0" w:firstLineChars="0" w:firstLine="0"/>
              <w:spacing w:line="240" w:lineRule="atLeast"/>
            </w:pPr>
            <w:r>
              <w:t>人</w:t>
            </w:r>
          </w:p>
        </w:tc>
        <w:tc>
          <w:tcPr>
            <w:tcW w:w="1298" w:type="dxa"/>
          </w:tcPr>
          <w:p w:rsidR="0018722C">
            <w:pPr>
              <w:topLinePunct/>
              <w:ind w:leftChars="0" w:left="0" w:rightChars="0" w:right="0" w:firstLineChars="0" w:firstLine="0"/>
              <w:spacing w:line="240" w:lineRule="atLeast"/>
            </w:pPr>
            <w:r>
              <w:t>X≥300</w:t>
            </w:r>
          </w:p>
        </w:tc>
        <w:tc>
          <w:tcPr>
            <w:tcW w:w="1960" w:type="dxa"/>
          </w:tcPr>
          <w:p w:rsidR="0018722C">
            <w:pPr>
              <w:topLinePunct/>
              <w:ind w:leftChars="0" w:left="0" w:rightChars="0" w:right="0" w:firstLineChars="0" w:firstLine="0"/>
              <w:spacing w:line="240" w:lineRule="atLeast"/>
            </w:pPr>
            <w:r>
              <w:t>100≤X＜300</w:t>
            </w:r>
          </w:p>
        </w:tc>
        <w:tc>
          <w:tcPr>
            <w:tcW w:w="1749" w:type="dxa"/>
          </w:tcPr>
          <w:p w:rsidR="0018722C">
            <w:pPr>
              <w:topLinePunct/>
              <w:ind w:leftChars="0" w:left="0" w:rightChars="0" w:right="0" w:firstLineChars="0" w:firstLine="0"/>
              <w:spacing w:line="240" w:lineRule="atLeast"/>
            </w:pPr>
            <w:r>
              <w:t>10≤X＜100</w:t>
            </w:r>
          </w:p>
        </w:tc>
        <w:tc>
          <w:tcPr>
            <w:tcW w:w="1154" w:type="dxa"/>
          </w:tcPr>
          <w:p w:rsidR="0018722C">
            <w:pPr>
              <w:topLinePunct/>
              <w:ind w:leftChars="0" w:left="0" w:rightChars="0" w:right="0" w:firstLineChars="0" w:firstLine="0"/>
              <w:spacing w:line="240" w:lineRule="atLeast"/>
            </w:pPr>
            <w:r>
              <w:t>X＜10</w:t>
            </w:r>
          </w:p>
        </w:tc>
      </w:tr>
      <w:tr>
        <w:trPr>
          <w:trHeight w:val="460" w:hRule="atLeast"/>
        </w:trPr>
        <w:tc>
          <w:tcPr>
            <w:tcW w:w="1570" w:type="dxa"/>
          </w:tcPr>
          <w:p w:rsidR="0018722C">
            <w:pPr>
              <w:topLinePunct/>
              <w:ind w:leftChars="0" w:left="0" w:rightChars="0" w:right="0" w:firstLineChars="0" w:firstLine="0"/>
              <w:spacing w:line="240" w:lineRule="atLeast"/>
            </w:pPr>
            <w:r>
              <w:t>务业</w:t>
            </w:r>
          </w:p>
        </w:tc>
        <w:tc>
          <w:tcPr>
            <w:tcW w:w="1387" w:type="dxa"/>
          </w:tcPr>
          <w:p w:rsidR="0018722C">
            <w:pPr>
              <w:topLinePunct/>
              <w:ind w:leftChars="0" w:left="0" w:rightChars="0" w:right="0" w:firstLineChars="0" w:firstLine="0"/>
              <w:spacing w:line="240" w:lineRule="atLeast"/>
            </w:pPr>
            <w:r>
              <w:t>资产总额</w:t>
            </w:r>
            <w:r>
              <w:t>(</w:t>
            </w:r>
            <w:r>
              <w:t>Z</w:t>
            </w:r>
            <w:r>
              <w:t>)</w:t>
            </w:r>
          </w:p>
        </w:tc>
        <w:tc>
          <w:tcPr>
            <w:tcW w:w="758" w:type="dxa"/>
          </w:tcPr>
          <w:p w:rsidR="0018722C">
            <w:pPr>
              <w:topLinePunct/>
              <w:ind w:leftChars="0" w:left="0" w:rightChars="0" w:right="0" w:firstLineChars="0" w:firstLine="0"/>
              <w:spacing w:line="240" w:lineRule="atLeast"/>
            </w:pPr>
            <w:r>
              <w:t>万元</w:t>
            </w:r>
          </w:p>
        </w:tc>
        <w:tc>
          <w:tcPr>
            <w:tcW w:w="1298" w:type="dxa"/>
          </w:tcPr>
          <w:p w:rsidR="0018722C">
            <w:pPr>
              <w:topLinePunct/>
              <w:ind w:leftChars="0" w:left="0" w:rightChars="0" w:right="0" w:firstLineChars="0" w:firstLine="0"/>
              <w:spacing w:line="240" w:lineRule="atLeast"/>
            </w:pPr>
            <w:r>
              <w:t>Z≥120000</w:t>
            </w:r>
          </w:p>
        </w:tc>
        <w:tc>
          <w:tcPr>
            <w:tcW w:w="1960" w:type="dxa"/>
          </w:tcPr>
          <w:p w:rsidR="0018722C">
            <w:pPr>
              <w:topLinePunct/>
              <w:ind w:leftChars="0" w:left="0" w:rightChars="0" w:right="0" w:firstLineChars="0" w:firstLine="0"/>
              <w:spacing w:line="240" w:lineRule="atLeast"/>
            </w:pPr>
            <w:r>
              <w:t>8000≤Z＜120000</w:t>
            </w:r>
          </w:p>
        </w:tc>
        <w:tc>
          <w:tcPr>
            <w:tcW w:w="1749" w:type="dxa"/>
          </w:tcPr>
          <w:p w:rsidR="0018722C">
            <w:pPr>
              <w:topLinePunct/>
              <w:ind w:leftChars="0" w:left="0" w:rightChars="0" w:right="0" w:firstLineChars="0" w:firstLine="0"/>
              <w:spacing w:line="240" w:lineRule="atLeast"/>
            </w:pPr>
            <w:r>
              <w:t>100≤Z＜8000</w:t>
            </w:r>
          </w:p>
        </w:tc>
        <w:tc>
          <w:tcPr>
            <w:tcW w:w="1154" w:type="dxa"/>
          </w:tcPr>
          <w:p w:rsidR="0018722C">
            <w:pPr>
              <w:topLinePunct/>
              <w:ind w:leftChars="0" w:left="0" w:rightChars="0" w:right="0" w:firstLineChars="0" w:firstLine="0"/>
              <w:spacing w:line="240" w:lineRule="atLeast"/>
            </w:pPr>
            <w:r>
              <w:t>Z＜100</w:t>
            </w:r>
          </w:p>
        </w:tc>
      </w:tr>
      <w:tr>
        <w:trPr>
          <w:trHeight w:val="920" w:hRule="atLeast"/>
        </w:trPr>
        <w:tc>
          <w:tcPr>
            <w:tcW w:w="1570" w:type="dxa"/>
            <w:tcBorders>
              <w:bottom w:val="single" w:sz="4" w:space="0" w:color="000000"/>
            </w:tcBorders>
          </w:tcPr>
          <w:p w:rsidR="0018722C">
            <w:pPr>
              <w:topLinePunct/>
              <w:ind w:leftChars="0" w:left="0" w:rightChars="0" w:right="0" w:firstLineChars="0" w:firstLine="0"/>
              <w:spacing w:line="240" w:lineRule="atLeast"/>
            </w:pPr>
            <w:r>
              <w:t>其他未列明行</w:t>
            </w:r>
          </w:p>
          <w:p w:rsidR="0018722C">
            <w:pPr>
              <w:topLinePunct/>
            </w:pPr>
          </w:p>
          <w:p w:rsidR="0018722C">
            <w:pPr>
              <w:topLinePunct/>
              <w:ind w:leftChars="0" w:left="0" w:rightChars="0" w:right="0" w:firstLineChars="0" w:firstLine="0"/>
              <w:spacing w:line="240" w:lineRule="atLeast"/>
            </w:pPr>
            <w:r>
              <w:t>业 *</w:t>
            </w:r>
          </w:p>
        </w:tc>
        <w:tc>
          <w:tcPr>
            <w:tcW w:w="138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从业人员</w:t>
            </w:r>
            <w:r>
              <w:t>(</w:t>
            </w:r>
            <w:r>
              <w:t>X</w:t>
            </w:r>
            <w:r>
              <w:t>)</w:t>
            </w:r>
          </w:p>
        </w:tc>
        <w:tc>
          <w:tcPr>
            <w:tcW w:w="758"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人</w:t>
            </w:r>
          </w:p>
        </w:tc>
        <w:tc>
          <w:tcPr>
            <w:tcW w:w="1298"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X≥300</w:t>
            </w:r>
          </w:p>
        </w:tc>
        <w:tc>
          <w:tcPr>
            <w:tcW w:w="1960"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100≤X＜300</w:t>
            </w:r>
          </w:p>
        </w:tc>
        <w:tc>
          <w:tcPr>
            <w:tcW w:w="1749"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10≤X＜100</w:t>
            </w:r>
          </w:p>
        </w:tc>
        <w:tc>
          <w:tcPr>
            <w:tcW w:w="1154"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X＜10</w:t>
            </w:r>
          </w:p>
        </w:tc>
      </w:tr>
    </w:tbl>
    <w:p w:rsidR="0018722C">
      <w:pPr>
        <w:pStyle w:val="affa"/>
      </w:pPr>
    </w:p>
    <w:p w:rsidR="0018722C">
      <w:pPr>
        <w:topLinePunct/>
      </w:pPr>
      <w:r>
        <w:rPr>
          <w:rFonts w:cstheme="minorBidi" w:hAnsiTheme="minorHAnsi" w:eastAsiaTheme="minorHAnsi" w:asciiTheme="minorHAnsi"/>
        </w:rPr>
        <w:t>资料来源：工业和信息化部、国家统计局、国家发展改革委、财政部《关于印发中小企业划型标准规定的</w:t>
      </w:r>
      <w:r>
        <w:rPr>
          <w:rFonts w:cstheme="minorBidi" w:hAnsiTheme="minorHAnsi" w:eastAsiaTheme="minorHAnsi" w:asciiTheme="minorHAnsi"/>
        </w:rPr>
        <w:t>通知》</w:t>
      </w:r>
      <w:r>
        <w:rPr>
          <w:rFonts w:cstheme="minorBidi" w:hAnsiTheme="minorHAnsi" w:eastAsiaTheme="minorHAnsi" w:asciiTheme="minorHAnsi"/>
        </w:rPr>
        <w:t>（</w:t>
      </w:r>
      <w:r>
        <w:rPr>
          <w:rFonts w:cstheme="minorBidi" w:hAnsiTheme="minorHAnsi" w:eastAsiaTheme="minorHAnsi" w:asciiTheme="minorHAnsi"/>
        </w:rPr>
        <w:t>工信部联企业〔</w:t>
      </w:r>
      <w:r>
        <w:rPr>
          <w:rFonts w:cstheme="minorBidi" w:hAnsiTheme="minorHAnsi" w:eastAsiaTheme="minorHAnsi" w:asciiTheme="minorHAnsi"/>
        </w:rPr>
        <w:t>2011〕300</w:t>
      </w:r>
      <w:r w:rsidR="001852F3">
        <w:rPr>
          <w:rFonts w:cstheme="minorBidi" w:hAnsiTheme="minorHAnsi" w:eastAsiaTheme="minorHAnsi" w:asciiTheme="minorHAnsi"/>
        </w:rPr>
        <w:t xml:space="preserve">号</w:t>
      </w:r>
      <w:r>
        <w:rPr>
          <w:rFonts w:cstheme="minorBidi" w:hAnsiTheme="minorHAnsi" w:eastAsiaTheme="minorHAnsi" w:asciiTheme="minorHAnsi"/>
        </w:rPr>
        <w:t>）</w:t>
      </w:r>
    </w:p>
    <w:p w:rsidR="0018722C">
      <w:pPr>
        <w:topLinePunct/>
      </w:pPr>
      <w:r>
        <w:t>在我国</w:t>
      </w:r>
      <w:r>
        <w:rPr>
          <w:rFonts w:ascii="Times New Roman" w:eastAsia="Times New Roman"/>
        </w:rPr>
        <w:t>2011</w:t>
      </w:r>
      <w:r>
        <w:t>年出台的中小企业划型标准中，对农、林、牧、渔业企业划分</w:t>
      </w:r>
    </w:p>
    <w:p w:rsidR="0018722C">
      <w:pPr>
        <w:topLinePunct/>
      </w:pPr>
      <w:r>
        <w:t>规定如下：营业收入小于</w:t>
      </w:r>
      <w:r>
        <w:rPr>
          <w:rFonts w:ascii="Times New Roman" w:eastAsia="Times New Roman"/>
        </w:rPr>
        <w:t>50</w:t>
      </w:r>
      <w:r>
        <w:t>万元的企业划为微型企业；营业收入大于等于</w:t>
      </w:r>
      <w:r>
        <w:rPr>
          <w:rFonts w:ascii="Times New Roman" w:eastAsia="Times New Roman"/>
        </w:rPr>
        <w:t>50</w:t>
      </w:r>
      <w:r>
        <w:t>万</w:t>
      </w:r>
      <w:r>
        <w:t>元且小于</w:t>
      </w:r>
      <w:r>
        <w:rPr>
          <w:rFonts w:ascii="Times New Roman" w:eastAsia="Times New Roman"/>
        </w:rPr>
        <w:t>500</w:t>
      </w:r>
      <w:r>
        <w:t>万元的企业划为小型企业；营业收入大于等于</w:t>
      </w:r>
      <w:r>
        <w:rPr>
          <w:rFonts w:ascii="Times New Roman" w:eastAsia="Times New Roman"/>
        </w:rPr>
        <w:t>500</w:t>
      </w:r>
      <w:r>
        <w:t>万元且小于</w:t>
      </w:r>
      <w:r>
        <w:rPr>
          <w:rFonts w:ascii="Times New Roman" w:eastAsia="Times New Roman"/>
        </w:rPr>
        <w:t>20000</w:t>
      </w:r>
      <w:r>
        <w:t>万元的企业划为中型企业；营业收入大于等于</w:t>
      </w:r>
      <w:r>
        <w:rPr>
          <w:rFonts w:ascii="Times New Roman" w:eastAsia="Times New Roman"/>
        </w:rPr>
        <w:t>20000</w:t>
      </w:r>
      <w:r>
        <w:t>万元的企业划为大型企业。</w:t>
      </w:r>
      <w:r>
        <w:t>根据这一划分标准并结合茶叶行业自身的特点，杨江帆等人</w:t>
      </w:r>
      <w:r>
        <w:t>（</w:t>
      </w:r>
      <w:r>
        <w:rPr>
          <w:rFonts w:ascii="Times New Roman" w:eastAsia="Times New Roman"/>
        </w:rPr>
        <w:t>2012</w:t>
      </w:r>
      <w:r>
        <w:t>）</w:t>
      </w:r>
      <w:r>
        <w:t>将茶叶企业</w:t>
      </w:r>
      <w:r>
        <w:t>做了划型：营业收入小于</w:t>
      </w:r>
      <w:r>
        <w:rPr>
          <w:rFonts w:ascii="Times New Roman" w:eastAsia="Times New Roman"/>
        </w:rPr>
        <w:t>50</w:t>
      </w:r>
      <w:r>
        <w:t>万元的茶叶企业划为微型茶叶企业；营业收入大</w:t>
      </w:r>
      <w:r>
        <w:t>于</w:t>
      </w:r>
    </w:p>
    <w:p w:rsidR="0018722C">
      <w:pPr>
        <w:topLinePunct/>
      </w:pPr>
      <w:r>
        <w:t>等于</w:t>
      </w:r>
      <w:r>
        <w:rPr>
          <w:rFonts w:ascii="Times New Roman" w:eastAsia="Times New Roman"/>
        </w:rPr>
        <w:t>50</w:t>
      </w:r>
      <w:r>
        <w:t>万元且小于</w:t>
      </w:r>
      <w:r>
        <w:rPr>
          <w:rFonts w:ascii="Times New Roman" w:eastAsia="Times New Roman"/>
        </w:rPr>
        <w:t>500</w:t>
      </w:r>
      <w:r>
        <w:t>万元的茶叶企业划为小型茶叶企业；营业收入大于等于</w:t>
      </w:r>
    </w:p>
    <w:p w:rsidR="0018722C">
      <w:pPr>
        <w:topLinePunct/>
      </w:pPr>
      <w:r>
        <w:rPr>
          <w:rFonts w:ascii="Times New Roman" w:eastAsia="Times New Roman"/>
        </w:rPr>
        <w:t>500</w:t>
      </w:r>
      <w:r>
        <w:t>万元的茶叶企业划为中型茶叶企业。本文将沿用杨江帆等人对茶叶企业的划</w:t>
      </w:r>
      <w:r>
        <w:t>分标准。</w:t>
      </w:r>
    </w:p>
    <w:p w:rsidR="0018722C">
      <w:pPr>
        <w:pStyle w:val="3"/>
        <w:topLinePunct/>
        <w:ind w:left="200" w:hangingChars="200" w:hanging="200"/>
      </w:pPr>
      <w:bookmarkStart w:id="174268" w:name="_Toc686174268"/>
      <w:bookmarkStart w:name="_TOC_250087" w:id="17"/>
      <w:bookmarkEnd w:id="17"/>
      <w:r>
        <w:rPr>
          <w:b/>
        </w:rPr>
        <w:t>1.2.2</w:t>
      </w:r>
      <w:r>
        <w:t xml:space="preserve"> </w:t>
      </w:r>
      <w:r>
        <w:t>成长型和成熟型茶叶企业</w:t>
      </w:r>
      <w:bookmarkEnd w:id="174268"/>
    </w:p>
    <w:p w:rsidR="0018722C">
      <w:pPr>
        <w:topLinePunct/>
      </w:pPr>
      <w:r>
        <w:t>根据两个主要生命周期阶段，本文构造了两类样本企业：处于成长阶段的企</w:t>
      </w:r>
      <w:r>
        <w:t>业和处于成熟阶段的企业。生命周期阶段自然地和企业年龄相联系。年龄是一个重要因素，但不是企业生命阶段的唯一决定要素。企业生命周期在不同行业和行</w:t>
      </w:r>
      <w:r>
        <w:t>业内部变化很大</w:t>
      </w:r>
      <w:r>
        <w:t>（</w:t>
      </w:r>
      <w:r>
        <w:t>（</w:t>
      </w:r>
      <w:r>
        <w:rPr>
          <w:rFonts w:ascii="Times New Roman" w:eastAsia="宋体"/>
        </w:rPr>
        <w:t>B</w:t>
      </w:r>
      <w:r>
        <w:rPr>
          <w:rFonts w:ascii="Times New Roman" w:eastAsia="宋体"/>
        </w:rPr>
        <w:t>l</w:t>
      </w:r>
      <w:r>
        <w:rPr>
          <w:rFonts w:ascii="Times New Roman" w:eastAsia="宋体"/>
        </w:rPr>
        <w:t>ac</w:t>
      </w:r>
      <w:r>
        <w:rPr>
          <w:rFonts w:ascii="Times New Roman" w:eastAsia="宋体"/>
        </w:rPr>
        <w:t>k</w:t>
      </w:r>
      <w:r>
        <w:t>（</w:t>
      </w:r>
      <w:r>
        <w:rPr>
          <w:rFonts w:ascii="Times New Roman" w:eastAsia="宋体"/>
        </w:rPr>
        <w:t>1998</w:t>
      </w:r>
      <w:r>
        <w:t>）</w:t>
      </w:r>
      <w:r/>
      <w:r>
        <w:t>）</w:t>
      </w:r>
      <w:r>
        <w:t>。一些管理和会计学的研究表明，企业生命周</w:t>
      </w:r>
      <w:r>
        <w:t>期不是企业年龄的线性函数，企业生命周期阶段并不意味着一定是在一个确定的</w:t>
      </w:r>
      <w:r>
        <w:t>顺序相互连接。在一项研究一个生命周期企业的环境、战略、结构、和决策变化</w:t>
      </w:r>
      <w:r>
        <w:t>中，</w:t>
      </w:r>
      <w:r>
        <w:rPr>
          <w:rFonts w:ascii="Times New Roman" w:eastAsia="宋体"/>
        </w:rPr>
        <w:t>Miller</w:t>
      </w:r>
      <w:r>
        <w:t>和</w:t>
      </w:r>
      <w:r>
        <w:rPr>
          <w:rFonts w:ascii="Times New Roman" w:eastAsia="宋体"/>
        </w:rPr>
        <w:t>Friesen</w:t>
      </w:r>
      <w:r>
        <w:t>（</w:t>
      </w:r>
      <w:r>
        <w:rPr>
          <w:rFonts w:ascii="Times New Roman" w:eastAsia="宋体"/>
        </w:rPr>
        <w:t>1984</w:t>
      </w:r>
      <w:r>
        <w:t>）</w:t>
      </w:r>
      <w:r>
        <w:t>识别了生命周期阶段：诞生、成长、成熟、复苏和</w:t>
      </w:r>
      <w:r>
        <w:t>衰退。他们发现，从更长的时间看，企业不能表现出从诞生到衰退一般生命周期</w:t>
      </w:r>
      <w:r>
        <w:t>演进。也就是说，成熟阶段之后是衰退，复苏，甚至是增长，复苏可能先于或后</w:t>
      </w:r>
      <w:r>
        <w:t>于衰退等。</w:t>
      </w:r>
    </w:p>
    <w:p w:rsidR="0018722C">
      <w:pPr>
        <w:topLinePunct/>
      </w:pPr>
      <w:r>
        <w:t>本文定义成长阶段为茶企成立年限在</w:t>
      </w:r>
      <w:r>
        <w:rPr>
          <w:rFonts w:ascii="Times New Roman" w:eastAsia="Times New Roman"/>
        </w:rPr>
        <w:t>7</w:t>
      </w:r>
      <w:r>
        <w:t>年以下</w:t>
      </w:r>
      <w:r>
        <w:t>（</w:t>
      </w:r>
      <w:r>
        <w:t>包括</w:t>
      </w:r>
      <w:r>
        <w:rPr>
          <w:rFonts w:ascii="Times New Roman" w:eastAsia="Times New Roman"/>
        </w:rPr>
        <w:t>7</w:t>
      </w:r>
      <w:r>
        <w:t>年</w:t>
      </w:r>
      <w:r>
        <w:t>）</w:t>
      </w:r>
      <w:r>
        <w:t>。至于为什么是</w:t>
      </w:r>
    </w:p>
    <w:p w:rsidR="0018722C">
      <w:pPr>
        <w:topLinePunct/>
      </w:pPr>
      <w:r>
        <w:rPr>
          <w:rFonts w:ascii="Times New Roman" w:eastAsia="Times New Roman"/>
        </w:rPr>
        <w:t>7</w:t>
      </w:r>
      <w:r>
        <w:t>年为成长型与成熟型企业的分界线，是受访部分茶叶行业人士的习惯看法，当</w:t>
      </w:r>
    </w:p>
    <w:p w:rsidR="0018722C">
      <w:pPr>
        <w:topLinePunct/>
      </w:pPr>
      <w:r>
        <w:t>然，在调查中，本文也确实发现企业度过了</w:t>
      </w:r>
      <w:r>
        <w:rPr>
          <w:rFonts w:ascii="Times New Roman" w:eastAsia="Times New Roman"/>
        </w:rPr>
        <w:t>7</w:t>
      </w:r>
      <w:r>
        <w:t>年时间后，企业特点有着一些明显</w:t>
      </w:r>
      <w:r>
        <w:t>的变化，如企业规模和利润水平。当然，不同的文献对此有着不同的划分。</w:t>
      </w:r>
      <w:r>
        <w:t>如</w:t>
      </w:r>
    </w:p>
    <w:p w:rsidR="0018722C">
      <w:pPr>
        <w:topLinePunct/>
      </w:pPr>
      <w:r>
        <w:rPr>
          <w:rFonts w:ascii="Times New Roman" w:eastAsia="Times New Roman"/>
        </w:rPr>
        <w:t>Evans</w:t>
      </w:r>
      <w:r>
        <w:t>（</w:t>
      </w:r>
      <w:r>
        <w:rPr>
          <w:rFonts w:ascii="Times New Roman" w:eastAsia="Times New Roman"/>
        </w:rPr>
        <w:t>1987</w:t>
      </w:r>
      <w:r>
        <w:t>）</w:t>
      </w:r>
      <w:r>
        <w:t>认为</w:t>
      </w:r>
      <w:r>
        <w:rPr>
          <w:rFonts w:ascii="Times New Roman" w:eastAsia="Times New Roman"/>
        </w:rPr>
        <w:t>6</w:t>
      </w:r>
      <w:r>
        <w:t>年及</w:t>
      </w:r>
      <w:r>
        <w:rPr>
          <w:rFonts w:ascii="Times New Roman" w:eastAsia="Times New Roman"/>
        </w:rPr>
        <w:t>6</w:t>
      </w:r>
      <w:r>
        <w:t>年以下称之为年轻企业，</w:t>
      </w:r>
      <w:r>
        <w:rPr>
          <w:rFonts w:ascii="Times New Roman" w:eastAsia="Times New Roman"/>
        </w:rPr>
        <w:t>7</w:t>
      </w:r>
      <w:r>
        <w:t>年及</w:t>
      </w:r>
      <w:r>
        <w:rPr>
          <w:rFonts w:ascii="Times New Roman" w:eastAsia="Times New Roman"/>
        </w:rPr>
        <w:t>7</w:t>
      </w:r>
      <w:r>
        <w:t>年以上称之为年</w:t>
      </w:r>
      <w:r>
        <w:t>老企业；而</w:t>
      </w:r>
      <w:r>
        <w:rPr>
          <w:rFonts w:ascii="Times New Roman" w:eastAsia="Times New Roman"/>
        </w:rPr>
        <w:t>Laarni Bulan</w:t>
      </w:r>
      <w:r>
        <w:t>和</w:t>
      </w:r>
      <w:r>
        <w:rPr>
          <w:rFonts w:ascii="Times New Roman" w:eastAsia="Times New Roman"/>
        </w:rPr>
        <w:t>Zhipeng </w:t>
      </w:r>
      <w:r>
        <w:rPr>
          <w:rFonts w:ascii="Times New Roman" w:eastAsia="Times New Roman"/>
        </w:rPr>
        <w:t>Yan</w:t>
      </w:r>
      <w:r>
        <w:t>（</w:t>
      </w:r>
      <w:r>
        <w:rPr>
          <w:rFonts w:ascii="Times New Roman" w:eastAsia="Times New Roman"/>
          <w:spacing w:val="-2"/>
        </w:rPr>
        <w:t>2009</w:t>
      </w:r>
      <w:r>
        <w:t>）</w:t>
      </w:r>
      <w:r>
        <w:t>认为以企业</w:t>
      </w:r>
      <w:r>
        <w:rPr>
          <w:rFonts w:ascii="Times New Roman" w:eastAsia="Times New Roman"/>
        </w:rPr>
        <w:t>IPO</w:t>
      </w:r>
      <w:r>
        <w:t>后</w:t>
      </w:r>
      <w:r>
        <w:rPr>
          <w:rFonts w:ascii="Times New Roman" w:eastAsia="Times New Roman"/>
        </w:rPr>
        <w:t>6</w:t>
      </w:r>
      <w:r>
        <w:t>年为成长和成熟的分界线；</w:t>
      </w:r>
      <w:r>
        <w:rPr>
          <w:rFonts w:ascii="Times New Roman" w:eastAsia="Times New Roman"/>
        </w:rPr>
        <w:t>Miller</w:t>
      </w:r>
      <w:r>
        <w:t>和</w:t>
      </w:r>
      <w:r>
        <w:rPr>
          <w:rFonts w:ascii="Times New Roman" w:eastAsia="Times New Roman"/>
        </w:rPr>
        <w:t>Friesen</w:t>
      </w:r>
      <w:r>
        <w:t>发现，每个生命周期阶段平均持续</w:t>
      </w:r>
      <w:r>
        <w:rPr>
          <w:rFonts w:ascii="Times New Roman" w:eastAsia="Times New Roman"/>
        </w:rPr>
        <w:t>6</w:t>
      </w:r>
      <w:r>
        <w:t>年，最</w:t>
      </w:r>
      <w:r>
        <w:t>短</w:t>
      </w:r>
      <w:r>
        <w:rPr>
          <w:rFonts w:ascii="Times New Roman" w:eastAsia="Times New Roman"/>
        </w:rPr>
        <w:t>18</w:t>
      </w:r>
      <w:r>
        <w:t>个月，最长</w:t>
      </w:r>
      <w:r>
        <w:rPr>
          <w:rFonts w:ascii="Times New Roman" w:eastAsia="Times New Roman"/>
        </w:rPr>
        <w:t>20</w:t>
      </w:r>
      <w:r>
        <w:t>年。</w:t>
      </w:r>
    </w:p>
    <w:p w:rsidR="0018722C">
      <w:pPr>
        <w:pStyle w:val="Heading2"/>
        <w:topLinePunct/>
        <w:ind w:left="171" w:hangingChars="171" w:hanging="171"/>
      </w:pPr>
      <w:bookmarkStart w:id="174269" w:name="_Toc686174269"/>
      <w:bookmarkStart w:name="_TOC_250086" w:id="18"/>
      <w:bookmarkStart w:name="1.3 数据来源、研究方法与技术线路1.3.1 数据来源 " w:id="19"/>
      <w:r>
        <w:rPr>
          <w:b/>
        </w:rPr>
        <w:t>1.3</w:t>
      </w:r>
      <w:r>
        <w:t xml:space="preserve"> </w:t>
      </w:r>
      <w:bookmarkEnd w:id="19"/>
      <w:bookmarkEnd w:id="18"/>
      <w:r>
        <w:t>数据来源、研究方法与技术线路</w:t>
      </w:r>
      <w:bookmarkEnd w:id="174269"/>
    </w:p>
    <w:p w:rsidR="0018722C">
      <w:pPr>
        <w:pStyle w:val="3"/>
        <w:topLinePunct/>
        <w:ind w:left="200" w:hangingChars="200" w:hanging="200"/>
      </w:pPr>
      <w:bookmarkStart w:id="174270" w:name="_Toc686174270"/>
      <w:bookmarkStart w:name="_TOC_250085" w:id="20"/>
      <w:bookmarkEnd w:id="20"/>
      <w:r>
        <w:rPr>
          <w:b/>
        </w:rPr>
        <w:t>1.3.1</w:t>
      </w:r>
      <w:r>
        <w:t xml:space="preserve"> </w:t>
      </w:r>
      <w:r>
        <w:t>数据来源</w:t>
      </w:r>
      <w:bookmarkEnd w:id="174270"/>
    </w:p>
    <w:p w:rsidR="0018722C">
      <w:pPr>
        <w:topLinePunct/>
      </w:pPr>
      <w:r>
        <w:t>本研究数据全部来源于由民生银行、武夷学院、福建农林大学茶叶科技与经</w:t>
      </w:r>
      <w:r>
        <w:t>济研究所共同开展福建省茶叶企业融资与发展专项调研。该专题课题组分成</w:t>
      </w:r>
      <w:r>
        <w:rPr>
          <w:rFonts w:ascii="Times New Roman" w:eastAsia="Times New Roman"/>
        </w:rPr>
        <w:t>3 </w:t>
      </w:r>
      <w:r>
        <w:t>个</w:t>
      </w:r>
    </w:p>
    <w:p w:rsidR="0018722C">
      <w:pPr>
        <w:topLinePunct/>
      </w:pPr>
      <w:r>
        <w:t>小组，于</w:t>
      </w:r>
      <w:r/>
      <w:r>
        <w:rPr>
          <w:rFonts w:ascii="Times New Roman" w:eastAsia="宋体"/>
        </w:rPr>
        <w:t>20</w:t>
      </w:r>
      <w:r>
        <w:rPr>
          <w:rFonts w:ascii="Times New Roman" w:eastAsia="宋体"/>
        </w:rPr>
        <w:t>1</w:t>
      </w:r>
      <w:r>
        <w:rPr>
          <w:rFonts w:ascii="Times New Roman" w:eastAsia="宋体"/>
        </w:rPr>
        <w:t>1</w:t>
      </w:r>
      <w:r>
        <w:t>年</w:t>
      </w:r>
      <w:r/>
      <w:r>
        <w:rPr>
          <w:rFonts w:ascii="Times New Roman" w:eastAsia="宋体"/>
        </w:rPr>
        <w:t>7</w:t>
      </w:r>
      <w:r>
        <w:t>月到</w:t>
      </w:r>
      <w:r/>
      <w:r>
        <w:rPr>
          <w:rFonts w:ascii="Times New Roman" w:eastAsia="宋体"/>
        </w:rPr>
        <w:t>8</w:t>
      </w:r>
      <w:r>
        <w:t>月暑假期间，同时分赴武夷</w:t>
      </w:r>
      <w:r>
        <w:t>ft</w:t>
      </w:r>
      <w:r>
        <w:t>、安溪、福鼎等市</w:t>
      </w:r>
      <w:r>
        <w:t>（</w:t>
      </w:r>
      <w:r>
        <w:t>县</w:t>
      </w:r>
      <w:r>
        <w:t>）</w:t>
      </w:r>
      <w:r>
        <w:t>，</w:t>
      </w:r>
    </w:p>
    <w:p w:rsidR="0018722C">
      <w:pPr>
        <w:topLinePunct/>
      </w:pPr>
      <w:r>
        <w:t>在省茶叶重点产销地，对茶叶企业进行随机抽样调查，最终完成有效问卷</w:t>
      </w:r>
      <w:r>
        <w:rPr>
          <w:rFonts w:ascii="Times New Roman" w:eastAsia="宋体"/>
        </w:rPr>
        <w:t>221</w:t>
      </w:r>
      <w:r>
        <w:t>份，</w:t>
      </w:r>
      <w:r>
        <w:t>深入了解茶企融资与生产经营情况，广泛听取了茶叶企业关于融资的意见和</w:t>
      </w:r>
      <w:r>
        <w:t>建</w:t>
      </w:r>
    </w:p>
    <w:p w:rsidR="0018722C">
      <w:pPr>
        <w:topLinePunct/>
      </w:pPr>
      <w:r>
        <w:t>议，获得了茶企金融、生产等方面的数据，而这些数据是无法通过统计年鉴获得，</w:t>
      </w:r>
      <w:r>
        <w:t>是真实的，</w:t>
      </w:r>
      <w:r>
        <w:t>一手</w:t>
      </w:r>
      <w:r>
        <w:t>的材料。本课题组采取抽样选取微观企业，亲自访谈与发放问卷</w:t>
      </w:r>
      <w:r>
        <w:t>相结合，在当地政府与银行的支持下，在受访茶企的积极配合下，终于圆满完成</w:t>
      </w:r>
      <w:r>
        <w:t>了调查任务，为本研究提供了数据支撑。</w:t>
      </w:r>
    </w:p>
    <w:p w:rsidR="0018722C">
      <w:pPr>
        <w:pStyle w:val="3"/>
        <w:topLinePunct/>
        <w:ind w:left="200" w:hangingChars="200" w:hanging="200"/>
      </w:pPr>
      <w:bookmarkStart w:id="174271" w:name="_Toc686174271"/>
      <w:bookmarkStart w:name="_TOC_250084" w:id="21"/>
      <w:bookmarkEnd w:id="21"/>
      <w:r>
        <w:rPr>
          <w:b/>
        </w:rPr>
        <w:t>1.3.2</w:t>
      </w:r>
      <w:r>
        <w:t xml:space="preserve"> </w:t>
      </w:r>
      <w:r>
        <w:t>研究方法</w:t>
      </w:r>
      <w:bookmarkEnd w:id="174271"/>
    </w:p>
    <w:p w:rsidR="0018722C">
      <w:pPr>
        <w:topLinePunct/>
      </w:pPr>
      <w:r>
        <w:t>实证研究指研究者亲自收集观察资料，为提出理论假设或检验理论假设而展</w:t>
      </w:r>
      <w:r>
        <w:t>开的研究。实证研究具有鲜明的直接经验特征。本研究依内容不同采取不同分析模型。将茶企按成长型和成熟型茶企，因变量分为长期杠杆率和短期杠杆率，分</w:t>
      </w:r>
      <w:r>
        <w:t>别检验融资顺序，本研究采取描述性分析</w:t>
      </w:r>
      <w:r>
        <w:t>（</w:t>
      </w:r>
      <w:r>
        <w:rPr>
          <w:rFonts w:ascii="Times New Roman" w:eastAsia="宋体"/>
          <w:spacing w:val="0"/>
          <w:w w:val="99"/>
        </w:rPr>
        <w:t>De</w:t>
      </w:r>
      <w:r>
        <w:rPr>
          <w:rFonts w:ascii="Times New Roman" w:eastAsia="宋体"/>
          <w:spacing w:val="-1"/>
          <w:w w:val="99"/>
        </w:rPr>
        <w:t>s</w:t>
      </w:r>
      <w:r>
        <w:rPr>
          <w:rFonts w:ascii="Times New Roman" w:eastAsia="宋体"/>
          <w:spacing w:val="0"/>
          <w:w w:val="99"/>
        </w:rPr>
        <w:t>c</w:t>
      </w:r>
      <w:r>
        <w:rPr>
          <w:rFonts w:ascii="Times New Roman" w:eastAsia="宋体"/>
          <w:spacing w:val="2"/>
          <w:w w:val="99"/>
        </w:rPr>
        <w:t>r</w:t>
      </w:r>
      <w:r>
        <w:rPr>
          <w:rFonts w:ascii="Times New Roman" w:eastAsia="宋体"/>
          <w:spacing w:val="-4"/>
          <w:w w:val="99"/>
        </w:rPr>
        <w:t>i</w:t>
      </w:r>
      <w:r>
        <w:rPr>
          <w:rFonts w:ascii="Times New Roman" w:eastAsia="宋体"/>
          <w:w w:val="99"/>
        </w:rPr>
        <w:t>p</w:t>
      </w:r>
      <w:r>
        <w:rPr>
          <w:rFonts w:ascii="Times New Roman" w:eastAsia="宋体"/>
          <w:spacing w:val="5"/>
          <w:w w:val="99"/>
        </w:rPr>
        <w:t>t</w:t>
      </w:r>
      <w:r>
        <w:rPr>
          <w:rFonts w:ascii="Times New Roman" w:eastAsia="宋体"/>
          <w:spacing w:val="-4"/>
          <w:w w:val="99"/>
        </w:rPr>
        <w:t>i</w:t>
      </w:r>
      <w:r>
        <w:rPr>
          <w:rFonts w:ascii="Times New Roman" w:eastAsia="宋体"/>
          <w:w w:val="99"/>
        </w:rPr>
        <w:t>ve</w:t>
      </w:r>
      <w:r>
        <w:rPr>
          <w:rFonts w:ascii="Times New Roman" w:eastAsia="宋体"/>
        </w:rPr>
        <w:t> </w:t>
      </w:r>
      <w:r>
        <w:rPr>
          <w:rFonts w:ascii="Times New Roman" w:eastAsia="宋体"/>
          <w:spacing w:val="-2"/>
          <w:w w:val="99"/>
        </w:rPr>
        <w:t>S</w:t>
      </w:r>
      <w:r>
        <w:rPr>
          <w:rFonts w:ascii="Times New Roman" w:eastAsia="宋体"/>
          <w:spacing w:val="2"/>
          <w:w w:val="99"/>
        </w:rPr>
        <w:t>t</w:t>
      </w:r>
      <w:r>
        <w:rPr>
          <w:rFonts w:ascii="Times New Roman" w:eastAsia="宋体"/>
          <w:spacing w:val="-3"/>
          <w:w w:val="99"/>
        </w:rPr>
        <w:t>a</w:t>
      </w:r>
      <w:r>
        <w:rPr>
          <w:rFonts w:ascii="Times New Roman" w:eastAsia="宋体"/>
          <w:spacing w:val="2"/>
          <w:w w:val="99"/>
        </w:rPr>
        <w:t>t</w:t>
      </w:r>
      <w:r>
        <w:rPr>
          <w:rFonts w:ascii="Times New Roman" w:eastAsia="宋体"/>
          <w:spacing w:val="-4"/>
          <w:w w:val="99"/>
        </w:rPr>
        <w:t>i</w:t>
      </w:r>
      <w:r>
        <w:rPr>
          <w:rFonts w:ascii="Times New Roman" w:eastAsia="宋体"/>
          <w:spacing w:val="-1"/>
          <w:w w:val="99"/>
        </w:rPr>
        <w:t>s</w:t>
      </w:r>
      <w:r>
        <w:rPr>
          <w:rFonts w:ascii="Times New Roman" w:eastAsia="宋体"/>
          <w:spacing w:val="5"/>
          <w:w w:val="99"/>
        </w:rPr>
        <w:t>t</w:t>
      </w:r>
      <w:r>
        <w:rPr>
          <w:rFonts w:ascii="Times New Roman" w:eastAsia="宋体"/>
          <w:spacing w:val="-4"/>
          <w:w w:val="99"/>
        </w:rPr>
        <w:t>i</w:t>
      </w:r>
      <w:r>
        <w:rPr>
          <w:rFonts w:ascii="Times New Roman" w:eastAsia="宋体"/>
          <w:spacing w:val="1"/>
          <w:w w:val="99"/>
        </w:rPr>
        <w:t>c</w:t>
      </w:r>
      <w:r>
        <w:rPr>
          <w:rFonts w:ascii="Times New Roman" w:eastAsia="宋体"/>
          <w:spacing w:val="-2"/>
          <w:w w:val="99"/>
        </w:rPr>
        <w:t>s</w:t>
      </w:r>
      <w:r>
        <w:t>）</w:t>
      </w:r>
      <w:r>
        <w:t>、多元线性回归分析</w:t>
      </w:r>
      <w:r>
        <w:t>（</w:t>
      </w:r>
      <w:r>
        <w:rPr>
          <w:rFonts w:ascii="Times New Roman" w:eastAsia="宋体"/>
          <w:spacing w:val="-4"/>
          <w:w w:val="99"/>
        </w:rPr>
        <w:t>m</w:t>
      </w:r>
      <w:r>
        <w:rPr>
          <w:rFonts w:ascii="Times New Roman" w:eastAsia="宋体"/>
          <w:spacing w:val="2"/>
          <w:w w:val="99"/>
        </w:rPr>
        <w:t>u</w:t>
      </w:r>
      <w:r>
        <w:rPr>
          <w:rFonts w:ascii="Times New Roman" w:eastAsia="宋体"/>
          <w:spacing w:val="-4"/>
          <w:w w:val="99"/>
        </w:rPr>
        <w:t>l</w:t>
      </w:r>
      <w:r>
        <w:rPr>
          <w:rFonts w:ascii="Times New Roman" w:eastAsia="宋体"/>
          <w:spacing w:val="5"/>
          <w:w w:val="99"/>
        </w:rPr>
        <w:t>t</w:t>
      </w:r>
      <w:r>
        <w:rPr>
          <w:rFonts w:ascii="Times New Roman" w:eastAsia="宋体"/>
          <w:spacing w:val="-2"/>
          <w:w w:val="99"/>
        </w:rPr>
        <w:t>i</w:t>
      </w:r>
      <w:r>
        <w:rPr>
          <w:rFonts w:ascii="Times New Roman" w:eastAsia="宋体"/>
          <w:spacing w:val="2"/>
          <w:w w:val="99"/>
        </w:rPr>
        <w:t>p</w:t>
      </w:r>
      <w:r>
        <w:rPr>
          <w:rFonts w:ascii="Times New Roman" w:eastAsia="宋体"/>
          <w:spacing w:val="-2"/>
          <w:w w:val="99"/>
        </w:rPr>
        <w:t>l</w:t>
      </w:r>
      <w:r>
        <w:rPr>
          <w:rFonts w:ascii="Times New Roman" w:eastAsia="宋体"/>
          <w:w w:val="99"/>
        </w:rPr>
        <w:t>e</w:t>
      </w:r>
      <w:r w:rsidR="001852F3">
        <w:rPr>
          <w:rFonts w:ascii="Times New Roman" w:eastAsia="宋体"/>
          <w:spacing w:val="-3"/>
        </w:rPr>
        <w:t xml:space="preserve"> </w:t>
      </w:r>
      <w:r>
        <w:rPr>
          <w:rFonts w:ascii="Times New Roman" w:eastAsia="宋体"/>
          <w:spacing w:val="-2"/>
          <w:w w:val="99"/>
        </w:rPr>
        <w:t>li</w:t>
      </w:r>
      <w:r>
        <w:rPr>
          <w:rFonts w:ascii="Times New Roman" w:eastAsia="宋体"/>
          <w:w w:val="99"/>
        </w:rPr>
        <w:t>n</w:t>
      </w:r>
      <w:r>
        <w:rPr>
          <w:rFonts w:ascii="Times New Roman" w:eastAsia="宋体"/>
          <w:spacing w:val="1"/>
          <w:w w:val="99"/>
        </w:rPr>
        <w:t>e</w:t>
      </w:r>
      <w:r>
        <w:rPr>
          <w:rFonts w:ascii="Times New Roman" w:eastAsia="宋体"/>
          <w:spacing w:val="0"/>
          <w:w w:val="99"/>
        </w:rPr>
        <w:t>a</w:t>
      </w:r>
      <w:r>
        <w:rPr>
          <w:rFonts w:ascii="Times New Roman" w:eastAsia="宋体"/>
          <w:w w:val="99"/>
        </w:rPr>
        <w:t>r</w:t>
      </w:r>
      <w:r w:rsidR="001852F3">
        <w:rPr>
          <w:rFonts w:ascii="Times New Roman" w:eastAsia="宋体"/>
          <w:spacing w:val="-4"/>
        </w:rPr>
        <w:t xml:space="preserve"> </w:t>
      </w:r>
      <w:r>
        <w:rPr>
          <w:rFonts w:ascii="Times New Roman" w:eastAsia="宋体"/>
          <w:spacing w:val="0"/>
          <w:w w:val="99"/>
        </w:rPr>
        <w:t>r</w:t>
      </w:r>
      <w:r>
        <w:rPr>
          <w:rFonts w:ascii="Times New Roman" w:eastAsia="宋体"/>
          <w:spacing w:val="0"/>
          <w:w w:val="99"/>
        </w:rPr>
        <w:t>e</w:t>
      </w:r>
      <w:r>
        <w:rPr>
          <w:rFonts w:ascii="Times New Roman" w:eastAsia="宋体"/>
          <w:w w:val="99"/>
        </w:rPr>
        <w:t>g</w:t>
      </w:r>
      <w:r>
        <w:rPr>
          <w:rFonts w:ascii="Times New Roman" w:eastAsia="宋体"/>
          <w:spacing w:val="0"/>
          <w:w w:val="99"/>
        </w:rPr>
        <w:t>r</w:t>
      </w:r>
      <w:r>
        <w:rPr>
          <w:rFonts w:ascii="Times New Roman" w:eastAsia="宋体"/>
          <w:spacing w:val="0"/>
          <w:w w:val="99"/>
        </w:rPr>
        <w:t>e</w:t>
      </w:r>
      <w:r>
        <w:rPr>
          <w:rFonts w:ascii="Times New Roman" w:eastAsia="宋体"/>
          <w:spacing w:val="-1"/>
          <w:w w:val="99"/>
        </w:rPr>
        <w:t>s</w:t>
      </w:r>
      <w:r>
        <w:rPr>
          <w:rFonts w:ascii="Times New Roman" w:eastAsia="宋体"/>
          <w:spacing w:val="0"/>
          <w:w w:val="99"/>
        </w:rPr>
        <w:t>s</w:t>
      </w:r>
      <w:r>
        <w:rPr>
          <w:rFonts w:ascii="Times New Roman" w:eastAsia="宋体"/>
          <w:spacing w:val="-4"/>
          <w:w w:val="99"/>
        </w:rPr>
        <w:t>i</w:t>
      </w:r>
      <w:r>
        <w:rPr>
          <w:rFonts w:ascii="Times New Roman" w:eastAsia="宋体"/>
          <w:spacing w:val="4"/>
          <w:w w:val="99"/>
        </w:rPr>
        <w:t>o</w:t>
      </w:r>
      <w:r>
        <w:rPr>
          <w:rFonts w:ascii="Times New Roman" w:eastAsia="宋体"/>
          <w:w w:val="99"/>
        </w:rPr>
        <w:t>n</w:t>
      </w:r>
      <w:r w:rsidR="001852F3">
        <w:rPr>
          <w:rFonts w:ascii="Times New Roman" w:eastAsia="宋体"/>
          <w:spacing w:val="-5"/>
        </w:rPr>
        <w:t xml:space="preserve"> </w:t>
      </w:r>
      <w:r>
        <w:rPr>
          <w:rFonts w:ascii="Times New Roman" w:eastAsia="宋体"/>
          <w:spacing w:val="1"/>
          <w:w w:val="99"/>
        </w:rPr>
        <w:t>a</w:t>
      </w:r>
      <w:r>
        <w:rPr>
          <w:rFonts w:ascii="Times New Roman" w:eastAsia="宋体"/>
          <w:spacing w:val="-2"/>
          <w:w w:val="99"/>
        </w:rPr>
        <w:t>n</w:t>
      </w:r>
      <w:r>
        <w:rPr>
          <w:rFonts w:ascii="Times New Roman" w:eastAsia="宋体"/>
          <w:spacing w:val="1"/>
          <w:w w:val="99"/>
        </w:rPr>
        <w:t>a</w:t>
      </w:r>
      <w:r>
        <w:rPr>
          <w:rFonts w:ascii="Times New Roman" w:eastAsia="宋体"/>
          <w:w w:val="99"/>
        </w:rPr>
        <w:t>l</w:t>
      </w:r>
      <w:r>
        <w:rPr>
          <w:rFonts w:ascii="Times New Roman" w:eastAsia="宋体"/>
          <w:spacing w:val="-2"/>
          <w:w w:val="99"/>
        </w:rPr>
        <w:t>y</w:t>
      </w:r>
      <w:r>
        <w:rPr>
          <w:rFonts w:ascii="Times New Roman" w:eastAsia="宋体"/>
          <w:spacing w:val="0"/>
          <w:w w:val="99"/>
        </w:rPr>
        <w:t>s</w:t>
      </w:r>
      <w:r>
        <w:rPr>
          <w:rFonts w:ascii="Times New Roman" w:eastAsia="宋体"/>
          <w:spacing w:val="-2"/>
          <w:w w:val="99"/>
        </w:rPr>
        <w:t>i</w:t>
      </w:r>
      <w:r>
        <w:rPr>
          <w:rFonts w:ascii="Times New Roman" w:eastAsia="宋体"/>
          <w:spacing w:val="0"/>
          <w:w w:val="99"/>
        </w:rPr>
        <w:t>s</w:t>
      </w:r>
      <w:r>
        <w:t>）</w:t>
      </w:r>
      <w:r>
        <w:t>、多元非线性回归</w:t>
      </w:r>
      <w:r>
        <w:t>（</w:t>
      </w:r>
      <w:r>
        <w:rPr>
          <w:rFonts w:ascii="Times New Roman" w:eastAsia="宋体"/>
          <w:spacing w:val="-4"/>
          <w:w w:val="99"/>
        </w:rPr>
        <w:t>m</w:t>
      </w:r>
      <w:r>
        <w:rPr>
          <w:rFonts w:ascii="Times New Roman" w:eastAsia="宋体"/>
          <w:spacing w:val="2"/>
          <w:w w:val="99"/>
        </w:rPr>
        <w:t>u</w:t>
      </w:r>
      <w:r>
        <w:rPr>
          <w:rFonts w:ascii="Times New Roman" w:eastAsia="宋体"/>
          <w:spacing w:val="-4"/>
          <w:w w:val="99"/>
        </w:rPr>
        <w:t>l</w:t>
      </w:r>
      <w:r>
        <w:rPr>
          <w:rFonts w:ascii="Times New Roman" w:eastAsia="宋体"/>
          <w:spacing w:val="5"/>
          <w:w w:val="99"/>
        </w:rPr>
        <w:t>t</w:t>
      </w:r>
      <w:r>
        <w:rPr>
          <w:rFonts w:ascii="Times New Roman" w:eastAsia="宋体"/>
          <w:spacing w:val="-4"/>
          <w:w w:val="99"/>
        </w:rPr>
        <w:t>i</w:t>
      </w:r>
      <w:r>
        <w:rPr>
          <w:rFonts w:ascii="Times New Roman" w:eastAsia="宋体"/>
          <w:spacing w:val="2"/>
          <w:w w:val="99"/>
        </w:rPr>
        <w:t>p</w:t>
      </w:r>
      <w:r>
        <w:rPr>
          <w:rFonts w:ascii="Times New Roman" w:eastAsia="宋体"/>
          <w:spacing w:val="-2"/>
          <w:w w:val="99"/>
        </w:rPr>
        <w:t>l</w:t>
      </w:r>
      <w:r>
        <w:rPr>
          <w:rFonts w:ascii="Times New Roman" w:eastAsia="宋体"/>
          <w:w w:val="99"/>
        </w:rPr>
        <w:t>e</w:t>
      </w:r>
      <w:r w:rsidR="001852F3">
        <w:rPr>
          <w:rFonts w:ascii="Times New Roman" w:eastAsia="宋体"/>
          <w:spacing w:val="-3"/>
        </w:rPr>
        <w:t xml:space="preserve"> </w:t>
      </w:r>
      <w:r>
        <w:rPr>
          <w:rFonts w:ascii="Times New Roman" w:eastAsia="宋体"/>
          <w:spacing w:val="-2"/>
          <w:w w:val="99"/>
        </w:rPr>
        <w:t>n</w:t>
      </w:r>
      <w:r>
        <w:rPr>
          <w:rFonts w:ascii="Times New Roman" w:eastAsia="宋体"/>
          <w:spacing w:val="2"/>
          <w:w w:val="99"/>
        </w:rPr>
        <w:t>o</w:t>
      </w:r>
      <w:r>
        <w:rPr>
          <w:rFonts w:ascii="Times New Roman" w:eastAsia="宋体"/>
          <w:spacing w:val="-2"/>
          <w:w w:val="99"/>
        </w:rPr>
        <w:t>n</w:t>
      </w:r>
      <w:r>
        <w:rPr>
          <w:rFonts w:ascii="Times New Roman" w:eastAsia="宋体"/>
          <w:spacing w:val="2"/>
          <w:w w:val="99"/>
        </w:rPr>
        <w:t>-</w:t>
      </w:r>
      <w:r>
        <w:rPr>
          <w:rFonts w:ascii="Times New Roman" w:eastAsia="宋体"/>
          <w:w w:val="99"/>
        </w:rPr>
        <w:t>l</w:t>
      </w:r>
      <w:r>
        <w:rPr>
          <w:rFonts w:ascii="Times New Roman" w:eastAsia="宋体"/>
          <w:spacing w:val="-2"/>
          <w:w w:val="99"/>
        </w:rPr>
        <w:t>i</w:t>
      </w:r>
      <w:r>
        <w:rPr>
          <w:rFonts w:ascii="Times New Roman" w:eastAsia="宋体"/>
          <w:w w:val="99"/>
        </w:rPr>
        <w:t>n</w:t>
      </w:r>
      <w:r>
        <w:rPr>
          <w:rFonts w:ascii="Times New Roman" w:eastAsia="宋体"/>
          <w:spacing w:val="0"/>
          <w:w w:val="99"/>
        </w:rPr>
        <w:t>ea</w:t>
      </w:r>
      <w:r>
        <w:rPr>
          <w:rFonts w:ascii="Times New Roman" w:eastAsia="宋体"/>
          <w:w w:val="99"/>
        </w:rPr>
        <w:t>r </w:t>
      </w:r>
      <w:r>
        <w:rPr>
          <w:rFonts w:ascii="Times New Roman" w:eastAsia="宋体"/>
          <w:spacing w:val="0"/>
          <w:w w:val="99"/>
        </w:rPr>
        <w:t>r</w:t>
      </w:r>
      <w:r>
        <w:rPr>
          <w:rFonts w:ascii="Times New Roman" w:eastAsia="宋体"/>
          <w:spacing w:val="0"/>
          <w:w w:val="99"/>
        </w:rPr>
        <w:t>e</w:t>
      </w:r>
      <w:r>
        <w:rPr>
          <w:rFonts w:ascii="Times New Roman" w:eastAsia="宋体"/>
          <w:w w:val="99"/>
        </w:rPr>
        <w:t>g</w:t>
      </w:r>
      <w:r>
        <w:rPr>
          <w:rFonts w:ascii="Times New Roman" w:eastAsia="宋体"/>
          <w:spacing w:val="0"/>
          <w:w w:val="99"/>
        </w:rPr>
        <w:t>r</w:t>
      </w:r>
      <w:r>
        <w:rPr>
          <w:rFonts w:ascii="Times New Roman" w:eastAsia="宋体"/>
          <w:spacing w:val="0"/>
          <w:w w:val="99"/>
        </w:rPr>
        <w:t>e</w:t>
      </w:r>
      <w:r>
        <w:rPr>
          <w:rFonts w:ascii="Times New Roman" w:eastAsia="宋体"/>
          <w:spacing w:val="-1"/>
          <w:w w:val="99"/>
        </w:rPr>
        <w:t>s</w:t>
      </w:r>
      <w:r>
        <w:rPr>
          <w:rFonts w:ascii="Times New Roman" w:eastAsia="宋体"/>
          <w:spacing w:val="0"/>
          <w:w w:val="99"/>
        </w:rPr>
        <w:t>s</w:t>
      </w:r>
      <w:r>
        <w:rPr>
          <w:rFonts w:ascii="Times New Roman" w:eastAsia="宋体"/>
          <w:spacing w:val="-4"/>
          <w:w w:val="99"/>
        </w:rPr>
        <w:t>i</w:t>
      </w:r>
      <w:r>
        <w:rPr>
          <w:rFonts w:ascii="Times New Roman" w:eastAsia="宋体"/>
          <w:spacing w:val="2"/>
          <w:w w:val="99"/>
        </w:rPr>
        <w:t>o</w:t>
      </w:r>
      <w:r>
        <w:rPr>
          <w:rFonts w:ascii="Times New Roman" w:eastAsia="宋体"/>
          <w:w w:val="99"/>
        </w:rPr>
        <w:t>n</w:t>
      </w:r>
      <w:r>
        <w:rPr>
          <w:rFonts w:ascii="Times New Roman" w:eastAsia="宋体"/>
        </w:rPr>
        <w:t> </w:t>
      </w:r>
      <w:r>
        <w:rPr>
          <w:rFonts w:ascii="Times New Roman" w:eastAsia="宋体"/>
          <w:spacing w:val="1"/>
          <w:w w:val="99"/>
        </w:rPr>
        <w:t>a</w:t>
      </w:r>
      <w:r>
        <w:rPr>
          <w:rFonts w:ascii="Times New Roman" w:eastAsia="宋体"/>
          <w:spacing w:val="-2"/>
          <w:w w:val="99"/>
        </w:rPr>
        <w:t>n</w:t>
      </w:r>
      <w:r>
        <w:rPr>
          <w:rFonts w:ascii="Times New Roman" w:eastAsia="宋体"/>
          <w:spacing w:val="1"/>
          <w:w w:val="99"/>
        </w:rPr>
        <w:t>a</w:t>
      </w:r>
      <w:r>
        <w:rPr>
          <w:rFonts w:ascii="Times New Roman" w:eastAsia="宋体"/>
          <w:spacing w:val="0"/>
          <w:w w:val="99"/>
        </w:rPr>
        <w:t>l</w:t>
      </w:r>
      <w:r>
        <w:rPr>
          <w:rFonts w:ascii="Times New Roman" w:eastAsia="宋体"/>
          <w:spacing w:val="-2"/>
          <w:w w:val="99"/>
        </w:rPr>
        <w:t>y</w:t>
      </w:r>
      <w:r>
        <w:rPr>
          <w:rFonts w:ascii="Times New Roman" w:eastAsia="宋体"/>
          <w:spacing w:val="3"/>
          <w:w w:val="99"/>
        </w:rPr>
        <w:t>s</w:t>
      </w:r>
      <w:r>
        <w:rPr>
          <w:rFonts w:ascii="Times New Roman" w:eastAsia="宋体"/>
          <w:spacing w:val="-2"/>
          <w:w w:val="99"/>
        </w:rPr>
        <w:t>i</w:t>
      </w:r>
      <w:r>
        <w:rPr>
          <w:rFonts w:ascii="Times New Roman" w:eastAsia="宋体"/>
          <w:spacing w:val="-2"/>
          <w:w w:val="99"/>
        </w:rPr>
        <w:t>s</w:t>
      </w:r>
      <w:r>
        <w:t>）</w:t>
      </w:r>
      <w:r>
        <w:t>、次序逻辑回归</w:t>
      </w:r>
      <w:r>
        <w:t>（</w:t>
      </w:r>
      <w:r>
        <w:rPr>
          <w:rFonts w:ascii="Times New Roman" w:eastAsia="宋体"/>
          <w:spacing w:val="2"/>
          <w:w w:val="99"/>
        </w:rPr>
        <w:t>o</w:t>
      </w:r>
      <w:r>
        <w:rPr>
          <w:rFonts w:ascii="Times New Roman" w:eastAsia="宋体"/>
          <w:spacing w:val="0"/>
          <w:w w:val="99"/>
        </w:rPr>
        <w:t>r</w:t>
      </w:r>
      <w:r>
        <w:rPr>
          <w:rFonts w:ascii="Times New Roman" w:eastAsia="宋体"/>
          <w:w w:val="99"/>
        </w:rPr>
        <w:t>d</w:t>
      </w:r>
      <w:r>
        <w:rPr>
          <w:rFonts w:ascii="Times New Roman" w:eastAsia="宋体"/>
          <w:spacing w:val="0"/>
          <w:w w:val="99"/>
        </w:rPr>
        <w:t>e</w:t>
      </w:r>
      <w:r>
        <w:rPr>
          <w:rFonts w:ascii="Times New Roman" w:eastAsia="宋体"/>
          <w:spacing w:val="0"/>
          <w:w w:val="99"/>
        </w:rPr>
        <w:t>r</w:t>
      </w:r>
      <w:r>
        <w:rPr>
          <w:rFonts w:ascii="Times New Roman" w:eastAsia="宋体"/>
          <w:spacing w:val="0"/>
          <w:w w:val="99"/>
        </w:rPr>
        <w:t>ed</w:t>
      </w:r>
      <w:r>
        <w:rPr>
          <w:rFonts w:ascii="Times New Roman" w:eastAsia="宋体"/>
          <w:spacing w:val="0"/>
          <w:w w:val="99"/>
        </w:rPr>
        <w:t>-</w:t>
      </w:r>
      <w:r>
        <w:rPr>
          <w:rFonts w:ascii="Times New Roman" w:eastAsia="宋体"/>
          <w:spacing w:val="-4"/>
          <w:w w:val="99"/>
        </w:rPr>
        <w:t>l</w:t>
      </w:r>
      <w:r>
        <w:rPr>
          <w:rFonts w:ascii="Times New Roman" w:eastAsia="宋体"/>
          <w:spacing w:val="2"/>
          <w:w w:val="99"/>
        </w:rPr>
        <w:t>og</w:t>
      </w:r>
      <w:r>
        <w:rPr>
          <w:rFonts w:ascii="Times New Roman" w:eastAsia="宋体"/>
          <w:spacing w:val="-4"/>
          <w:w w:val="99"/>
        </w:rPr>
        <w:t>i</w:t>
      </w:r>
      <w:r>
        <w:rPr>
          <w:rFonts w:ascii="Times New Roman" w:eastAsia="宋体"/>
          <w:spacing w:val="-1"/>
          <w:w w:val="99"/>
        </w:rPr>
        <w:t>s</w:t>
      </w:r>
      <w:r>
        <w:rPr>
          <w:rFonts w:ascii="Times New Roman" w:eastAsia="宋体"/>
          <w:spacing w:val="5"/>
          <w:w w:val="99"/>
        </w:rPr>
        <w:t>t</w:t>
      </w:r>
      <w:r>
        <w:rPr>
          <w:rFonts w:ascii="Times New Roman" w:eastAsia="宋体"/>
          <w:spacing w:val="-4"/>
          <w:w w:val="99"/>
        </w:rPr>
        <w:t>i</w:t>
      </w:r>
      <w:r>
        <w:rPr>
          <w:rFonts w:ascii="Times New Roman" w:eastAsia="宋体"/>
          <w:w w:val="99"/>
        </w:rPr>
        <w:t>c</w:t>
      </w:r>
      <w:r>
        <w:rPr>
          <w:rFonts w:ascii="Times New Roman" w:eastAsia="宋体"/>
        </w:rPr>
        <w:t> </w:t>
      </w:r>
      <w:r>
        <w:rPr>
          <w:rFonts w:ascii="Times New Roman" w:eastAsia="宋体"/>
          <w:w w:val="99"/>
        </w:rPr>
        <w:t>r</w:t>
      </w:r>
      <w:r>
        <w:rPr>
          <w:rFonts w:ascii="Times New Roman" w:eastAsia="宋体"/>
          <w:spacing w:val="0"/>
          <w:w w:val="99"/>
        </w:rPr>
        <w:t>e</w:t>
      </w:r>
      <w:r>
        <w:rPr>
          <w:rFonts w:ascii="Times New Roman" w:eastAsia="宋体"/>
          <w:w w:val="99"/>
        </w:rPr>
        <w:t>g</w:t>
      </w:r>
      <w:r>
        <w:rPr>
          <w:rFonts w:ascii="Times New Roman" w:eastAsia="宋体"/>
          <w:spacing w:val="0"/>
          <w:w w:val="99"/>
        </w:rPr>
        <w:t>r</w:t>
      </w:r>
      <w:r>
        <w:rPr>
          <w:rFonts w:ascii="Times New Roman" w:eastAsia="宋体"/>
          <w:spacing w:val="0"/>
          <w:w w:val="99"/>
        </w:rPr>
        <w:t>e</w:t>
      </w:r>
      <w:r>
        <w:rPr>
          <w:rFonts w:ascii="Times New Roman" w:eastAsia="宋体"/>
          <w:spacing w:val="-1"/>
          <w:w w:val="99"/>
        </w:rPr>
        <w:t>s</w:t>
      </w:r>
      <w:r>
        <w:rPr>
          <w:rFonts w:ascii="Times New Roman" w:eastAsia="宋体"/>
          <w:spacing w:val="0"/>
          <w:w w:val="99"/>
        </w:rPr>
        <w:t>s</w:t>
      </w:r>
      <w:r>
        <w:rPr>
          <w:rFonts w:ascii="Times New Roman" w:eastAsia="宋体"/>
          <w:spacing w:val="-4"/>
          <w:w w:val="99"/>
        </w:rPr>
        <w:t>i</w:t>
      </w:r>
      <w:r>
        <w:rPr>
          <w:rFonts w:ascii="Times New Roman" w:eastAsia="宋体"/>
          <w:spacing w:val="4"/>
          <w:w w:val="99"/>
        </w:rPr>
        <w:t>o</w:t>
      </w:r>
      <w:r>
        <w:rPr>
          <w:rFonts w:ascii="Times New Roman" w:eastAsia="宋体"/>
          <w:spacing w:val="-4"/>
          <w:w w:val="99"/>
        </w:rPr>
        <w:t>n</w:t>
      </w:r>
      <w:r>
        <w:t>）</w:t>
      </w:r>
      <w:r>
        <w:t>等等统计研究方</w:t>
      </w:r>
      <w:r>
        <w:t>法来检测茶叶企业融资顺序，这些模型在逻辑程次上呈递进关系。描述性分析从</w:t>
      </w:r>
      <w:r>
        <w:t>不同角度上对茶企融资的现状作了详细的统计分析，接着，用多元线性回归模型</w:t>
      </w:r>
      <w:r>
        <w:t>来检验自变量系数符号是否符合啄序理论下的预期符号，发现成长型和成熟型茶</w:t>
      </w:r>
      <w:r>
        <w:t>企均符合啄序理论；进一步采用</w:t>
      </w:r>
      <w:r>
        <w:rPr>
          <w:rFonts w:ascii="Times New Roman" w:eastAsia="宋体"/>
        </w:rPr>
        <w:t>Lemmon</w:t>
      </w:r>
      <w:r>
        <w:t>和</w:t>
      </w:r>
      <w:r>
        <w:rPr>
          <w:rFonts w:ascii="Times New Roman" w:eastAsia="宋体"/>
        </w:rPr>
        <w:t>Zender</w:t>
      </w:r>
      <w:r>
        <w:t>增强型模型检验，发现成熟</w:t>
      </w:r>
      <w:r>
        <w:t>型茶企比成长型茶企更符合啄食顺序理论；其后采用</w:t>
      </w:r>
      <w:r>
        <w:t>Ordered-Logistic</w:t>
      </w:r>
      <w:r/>
      <w:r w:rsidR="001852F3">
        <w:t xml:space="preserve">次序逻</w:t>
      </w:r>
      <w:r>
        <w:t>辑回归模型来检验茶企的意愿融资顺序。这三个模型的检验结果相一致，从而验</w:t>
      </w:r>
      <w:r>
        <w:t>证了茶企融资顺序符合啄序理论。</w:t>
      </w:r>
    </w:p>
    <w:p w:rsidR="0018722C">
      <w:pPr>
        <w:pStyle w:val="3"/>
        <w:topLinePunct/>
        <w:ind w:left="200" w:hangingChars="200" w:hanging="200"/>
      </w:pPr>
      <w:bookmarkStart w:id="174272" w:name="_Toc686174272"/>
      <w:bookmarkStart w:name="_TOC_250083" w:id="22"/>
      <w:bookmarkEnd w:id="22"/>
      <w:r>
        <w:rPr>
          <w:b/>
        </w:rPr>
        <w:t>1.3.3</w:t>
      </w:r>
      <w:r>
        <w:t xml:space="preserve"> </w:t>
      </w:r>
      <w:r>
        <w:t>技术路线</w:t>
      </w:r>
      <w:bookmarkEnd w:id="174272"/>
    </w:p>
    <w:p w:rsidR="0018722C">
      <w:pPr>
        <w:topLinePunct/>
      </w:pPr>
      <w:r>
        <w:t>本研究技术路线：在提出茶企的融资顺序是否符合啄序理论的基础上，评述</w:t>
      </w:r>
      <w:r>
        <w:t>了从</w:t>
      </w:r>
      <w:r>
        <w:rPr>
          <w:rFonts w:ascii="Times New Roman" w:eastAsia="宋体"/>
        </w:rPr>
        <w:t>MM</w:t>
      </w:r>
      <w:r>
        <w:t>理论到权衡理论再到啄序理论的发展过程，指出了资本理论的研究的</w:t>
      </w:r>
      <w:r>
        <w:t>新方向，并在梳理相关文献的基础上，确定本研究的经验分析思路：首先使用线</w:t>
      </w:r>
      <w:r>
        <w:t>性回归模型来检验啄食顺序理论，依据的是实证结果下的自变量符号是否和啄序</w:t>
      </w:r>
      <w:r>
        <w:t>理论指导下的自变量预期符号相一致；用</w:t>
      </w:r>
      <w:r>
        <w:rPr>
          <w:rFonts w:ascii="Times New Roman" w:eastAsia="宋体"/>
        </w:rPr>
        <w:t>Lemmon</w:t>
      </w:r>
      <w:r>
        <w:t>和</w:t>
      </w:r>
      <w:r>
        <w:rPr>
          <w:rFonts w:ascii="Times New Roman" w:eastAsia="宋体"/>
        </w:rPr>
        <w:t>Zender</w:t>
      </w:r>
      <w:r>
        <w:t>增强型模型检验谁</w:t>
      </w:r>
      <w:r>
        <w:t>更符合啄序理论；第三次是用有序</w:t>
      </w:r>
      <w:r>
        <w:t>（</w:t>
      </w:r>
      <w:r>
        <w:t>次序</w:t>
      </w:r>
      <w:r>
        <w:t>）</w:t>
      </w:r>
      <w:r>
        <w:t>回归模型在融债和融股都许可的假设</w:t>
      </w:r>
      <w:r>
        <w:t>下，对融资意愿顺序进行检验</w:t>
      </w:r>
      <w:r>
        <w:t>（</w:t>
      </w:r>
      <w:r>
        <w:rPr>
          <w:w w:val="99"/>
        </w:rPr>
        <w:t>图</w:t>
      </w:r>
      <w:r>
        <w:rPr>
          <w:rFonts w:ascii="Times New Roman" w:eastAsia="宋体"/>
          <w:w w:val="99"/>
        </w:rPr>
        <w:t>1</w:t>
      </w:r>
      <w:r>
        <w:rPr>
          <w:rFonts w:ascii="Times New Roman" w:eastAsia="宋体"/>
          <w:spacing w:val="0"/>
          <w:w w:val="99"/>
        </w:rPr>
        <w:t>-</w:t>
      </w:r>
      <w:r>
        <w:rPr>
          <w:rFonts w:ascii="Times New Roman" w:eastAsia="宋体"/>
          <w:w w:val="99"/>
        </w:rPr>
        <w:t>1</w:t>
      </w:r>
      <w:r>
        <w:t>）</w:t>
      </w:r>
      <w:r>
        <w:t>。</w:t>
      </w:r>
    </w:p>
    <w:p w:rsidR="0018722C">
      <w:pPr>
        <w:pStyle w:val="ae"/>
        <w:topLinePunct/>
      </w:pPr>
      <w:r>
        <w:rPr>
          <w:kern w:val="2"/>
          <w:sz w:val="22"/>
          <w:szCs w:val="22"/>
          <w:rFonts w:cstheme="minorBidi" w:hAnsiTheme="minorHAnsi" w:eastAsiaTheme="minorHAnsi" w:asciiTheme="minorHAnsi"/>
        </w:rPr>
        <w:pict>
          <v:group style="margin-left:89.640053pt;margin-top:35.703594pt;width:411.58pt;height:577.950pt;mso-position-horizontal-relative:page;mso-position-vertical-relative:paragraph;z-index:-198352" coordorigin="1793,714" coordsize="8367,11559">
            <v:shape style="position:absolute;left:2404;top:714;width:5775;height:11559" coordorigin="2405,714" coordsize="5775,11559" path="m2419,11327l2410,11322,2405,11327,2410,11336,2419,11327m2419,8053l2410,8044,2405,8053,2410,8063,2419,8053m2419,4309l2410,4300,2405,4309,2410,4319,2419,4309m2419,1501l2410,1492,2405,1501,2410,1511,2419,1501m2448,11327l2443,11322,2434,11327,2443,11336,2448,11327m2448,8053l2443,8044,2434,8053,2443,8063,2448,8053m2448,4309l2443,4300,2434,4309,2443,4319,2448,4309m2448,1501l2443,1492,2434,1501,2443,1511,2448,1501m2482,11327l2472,11322,2462,11327,2472,11336,2482,11327m2482,8053l2472,8044,2462,8053,2472,8063,2482,8053m2482,4309l2472,4300,2462,4309,2472,4319,2482,4309m2482,1501l2472,1492,2462,1501,2472,1511,2482,1501m2510,11327l2501,11322,2496,11327,2501,11336,2510,11327m2510,8053l2501,8044,2496,8053,2501,8063,2510,8053m2510,4309l2501,4300,2496,4309,2501,4319,2510,4309m2510,1501l2501,1492,2496,1501,2501,1511,2510,1501m2539,11327l2534,11322,2525,11327,2534,11336,2539,11327m2539,8053l2534,8044,2525,8053,2534,8063,2539,8053m2539,4309l2534,4300,2525,4309,2534,4319,2539,4309m2539,1501l2534,1492,2525,1501,2534,1511,2539,1501m2568,11327l2563,11322,2554,11327,2563,11336,2568,11327m2568,8053l2563,8044,2554,8053,2563,8063,2568,8053m2568,4309l2563,4300,2554,4309,2563,4319,2568,4309m2568,1501l2563,1492,2554,1501,2563,1511,2568,1501m2602,11327l2592,11322,2582,11327,2592,11336,2602,11327m2602,8053l2592,8044,2582,8053,2592,8063,2602,8053m2602,4309l2592,4300,2582,4309,2592,4319,2602,4309m2602,1501l2592,1492,2582,1501,2592,1511,2602,1501m2630,11327l2621,11322,2616,11327,2621,11336,2630,11327m2630,8053l2621,8044,2616,8053,2621,8063,2630,8053m2630,4309l2621,4300,2616,4309,2621,4319,2630,4309m2630,1501l2621,1492,2616,1501,2621,1511,2630,1501m2659,11327l2654,11322,2645,11327,2654,11336,2659,11327m2659,8053l2654,8044,2645,8053,2654,8063,2659,8053m2659,4309l2654,4300,2645,4309,2654,4319,2659,4309m2659,1501l2654,1492,2645,1501,2654,1511,2659,1501m2688,11327l2683,11322,2674,11327,2683,11336,2688,11327m2688,8053l2683,8044,2674,8053,2683,8063,2688,8053m2688,4309l2683,4300,2674,4309,2683,4319,2688,4309m2688,1501l2683,1492,2674,1501,2683,1511,2688,1501m2722,11327l2712,11322,2702,11327,2712,11336,2722,11327m2722,8053l2712,8044,2702,8053,2712,8063,2722,8053m2722,4309l2712,4300,2702,4309,2712,4319,2722,4309m2722,1501l2712,1492,2702,1501,2712,1511,2722,1501m2750,11327l2741,11322,2736,11327,2741,11336,2750,11327m2750,8053l2741,8044,2736,8053,2741,8063,2750,8053m2750,4309l2741,4300,2736,4309,2741,4319,2750,4309m2750,1501l2741,1492,2736,1501,2741,1511,2750,1501m2779,11327l2774,11322,2765,11327,2774,11336,2779,11327m2779,8053l2774,8044,2765,8053,2774,8063,2779,8053m2779,4309l2774,4300,2765,4309,2774,4319,2779,4309m2779,1501l2774,1492,2765,1501,2774,1511,2779,1501m2808,11327l2803,11322,2794,11327,2803,11336,2808,11327m2808,8053l2803,8044,2794,8053,2803,8063,2808,8053m2808,4309l2803,4300,2794,4309,2803,4319,2808,4309m2808,1501l2803,1492,2794,1501,2803,1511,2808,1501m2952,4309l2832,4247,2832,4300,2822,4309,2832,4319,2832,4367,2952,4309m2962,12253l2942,12253,2942,12272,2957,12272,2957,12260,2962,12263,2962,12258,2962,12253m2962,12224l2942,12224,2942,12239,2962,12239,2962,12224m2962,12191l2942,12191,2942,12210,2962,12210,2962,12191m2962,12162l2942,12162,2942,12176,2962,12176,2962,12162m2962,12133l2942,12133,2942,12148,2962,12148,2962,12133m2962,12104l2942,12104,2942,12119,2962,12119,2962,12104m2962,12071l2942,12071,2942,12090,2962,12090,2962,12071m2962,12042l2942,12042,2942,12056,2962,12056,2962,12042m2962,12013l2942,12013,2942,12028,2962,12028,2962,12013m2962,11984l2942,11984,2942,11999,2962,11999,2962,11984m2962,11951l2942,11951,2942,11970,2962,11970,2962,11951m2962,11922l2942,11922,2942,11936,2962,11936,2962,11922m2962,11893l2942,11893,2942,11908,2962,11908,2962,11893m2962,11864l2942,11864,2942,11879,2962,11879,2962,11864m2962,11831l2942,11831,2942,11850,2962,11850,2962,11831m2962,11802l2942,11802,2942,11816,2962,11816,2962,11802m2962,11773l2942,11773,2942,11788,2962,11788,2962,11773m2962,11744l2942,11744,2942,11759,2962,11759,2962,11744m2962,11711l2942,11711,2942,11730,2962,11730,2962,11711m2962,11682l2942,11682,2942,11696,2962,11696,2962,11682m2962,11653l2942,11653,2942,11668,2962,11668,2962,11653m2962,11624l2942,11624,2942,11639,2962,11639,2962,11624m2962,11591l2942,11591,2942,11610,2962,11610,2962,11591m2962,11562l2942,11562,2942,11576,2962,11576,2962,11562m2962,11533l2942,11533,2942,11548,2962,11548,2962,11533m2962,11504l2942,11504,2942,11519,2962,11519,2962,11504m2962,11471l2942,11471,2942,11490,2962,11490,2962,11471m2962,11442l2942,11442,2942,11456,2962,11456,2962,11442m2962,11413l2942,11413,2942,11428,2962,11428,2962,11413m2962,11384l2942,11384,2942,11399,2962,11399,2962,11384m2962,11351l2942,11351,2942,11370,2962,11370,2962,11351m2962,11322l2942,11322,2942,11322,2832,11269,2832,11322,2822,11327,2832,11336,2832,11389,2942,11332,2942,11336,2962,11336,2962,11322m2962,11293l2942,11293,2942,11308,2962,11308,2962,11293m2962,11264l2942,11264,2942,11279,2962,11279,2962,11264m2962,11231l2942,11231,2942,11250,2962,11250,2962,11231m2962,11202l2942,11202,2942,11216,2962,11216,2962,11202m2962,11173l2942,11173,2942,11188,2962,11188,2962,11173m2962,11144l2942,11144,2942,11159,2962,11159,2962,11144m2962,11111l2942,11111,2942,11130,2962,11130,2962,11111m2962,11082l2942,11082,2942,11096,2962,11096,2962,11082m2962,11053l2942,11053,2942,11068,2962,11068,2962,11053m2962,11024l2942,11024,2942,11039,2962,11039,2962,11024m2962,10991l2942,10991,2942,11010,2962,11010,2962,10991m2962,10962l2942,10962,2942,10976,2962,10976,2962,10962m2962,10933l2942,10933,2942,10948,2962,10948,2962,10933m2962,10904l2942,10904,2942,10919,2962,10919,2962,10904m2962,10871l2942,10871,2942,10890,2962,10890,2962,10871m2962,10842l2942,10842,2942,10856,2962,10856,2962,10842m2962,10813l2942,10813,2942,10828,2962,10828,2962,10813m2962,10784l2942,10784,2942,10799,2962,10799,2962,10784m2962,10751l2942,10751,2942,10770,2962,10770,2962,10751m2962,10722l2942,10722,2942,10736,2962,10736,2962,10722m2962,10693l2942,10693,2942,10708,2962,10708,2962,10693m2962,10664l2942,10664,2942,10679,2962,10679,2962,10664m2962,10631l2942,10631,2942,10650,2962,10650,2962,10631m2962,10602l2942,10602,2942,10616,2962,10616,2962,10602m2962,10573l2942,10573,2942,10588,2962,10588,2962,10573m2962,10544l2942,10544,2942,10559,2962,10559,2962,10544m2962,10511l2942,10511,2942,10530,2962,10530,2962,10511m2962,10482l2942,10482,2942,10496,2962,10496,2962,10482m2962,10453l2942,10453,2942,10468,2962,10468,2962,10453m2962,10424l2942,10424,2942,10439,2962,10439,2962,10424m2962,10391l2942,10391,2942,10410,2962,10410,2962,10391m2962,9872l2942,9872,2942,9887,2962,9887,2962,9872m2962,9839l2942,9839,2942,9858,2962,9858,2962,9839m2962,9810l2942,9810,2942,9824,2962,9824,2962,9810m2962,9781l2942,9781,2942,9796,2962,9796,2962,9781m2962,9752l2942,9752,2942,9767,2962,9767,2962,9752m2962,9719l2942,9719,2942,9738,2962,9738,2962,9719m2962,9690l2942,9690,2942,9704,2962,9704,2962,9690m2962,9661l2942,9661,2942,9676,2962,9676,2962,9661m2962,9632l2942,9632,2942,9647,2962,9647,2962,9632m2962,9599l2942,9599,2942,9618,2962,9618,2962,9599m2962,9570l2942,9570,2942,9584,2962,9584,2962,9570m2962,9541l2942,9541,2942,9556,2962,9556,2962,9541m2962,9512l2942,9512,2942,9527,2962,9527,2962,9512m2962,9479l2942,9479,2942,9498,2962,9498,2962,9479m2962,9450l2942,9450,2942,9464,2962,9464,2962,9450m2962,9421l2942,9421,2942,9436,2962,9436,2962,9421m2962,9392l2942,9392,2942,9407,2962,9407,2962,9392m2962,9359l2942,9359,2942,9378,2962,9378,2962,9359m2962,9330l2942,9330,2942,9344,2962,9344,2962,9330m2962,9301l2942,9301,2942,9316,2962,9316,2962,9301m2962,9272l2942,9272,2942,9287,2962,9287,2962,9272m2962,9239l2942,9239,2942,9258,2962,9258,2962,9239m2962,9210l2942,9210,2942,9224,2962,9224,2962,9210m2962,9181l2942,9181,2942,9196,2962,9196,2962,9181m2962,9152l2942,9152,2942,9167,2962,9167,2962,9152m2962,9119l2942,9119,2942,9138,2962,9138,2962,9119m2962,9090l2942,9090,2942,9104,2962,9104,2962,9090m2962,9061l2942,9061,2942,9076,2962,9076,2962,9061m2962,9032l2942,9032,2942,9047,2962,9047,2962,9032m2962,8999l2942,8999,2942,9018,2962,9018,2962,8999m2962,8970l2942,8970,2942,8984,2962,8984,2962,8970m2962,8941l2942,8941,2942,8956,2962,8956,2962,8941m2962,8912l2942,8912,2942,8927,2962,8927,2962,8912m2962,8879l2942,8879,2942,8898,2962,8898,2962,8879m2962,8850l2942,8850,2942,8864,2962,8864,2962,8850m2962,8821l2942,8821,2942,8836,2962,8836,2962,8821m2962,8792l2942,8792,2942,8807,2962,8807,2962,8792m2962,8759l2942,8759,2942,8778,2962,8778,2962,8759m2962,8730l2942,8730,2942,8744,2962,8744,2962,8730m2962,8701l2942,8701,2942,8716,2962,8716,2962,8701m2962,8672l2942,8672,2942,8687,2962,8687,2962,8672m2962,8639l2942,8639,2942,8658,2962,8658,2962,8639m2962,8610l2942,8610,2942,8624,2962,8624,2962,8610m2962,8581l2942,8581,2942,8596,2962,8596,2962,8581m2962,8552l2942,8552,2942,8567,2962,8567,2962,8552m2962,8519l2942,8519,2942,8538,2962,8538,2962,8519m2962,8490l2942,8490,2942,8504,2962,8504,2962,8490m2962,8461l2942,8461,2942,8476,2962,8476,2962,8461m2962,8432l2942,8432,2942,8447,2962,8447,2962,8432m2962,8399l2942,8399,2942,8418,2962,8418,2962,8399m2962,8370l2942,8370,2942,8384,2962,8384,2962,8370m2962,8341l2942,8341,2942,8356,2962,8356,2962,8341m2962,8312l2942,8312,2942,8327,2962,8327,2962,8312m2962,8279l2942,8279,2942,8298,2962,8298,2962,8279m2962,8250l2942,8250,2942,8264,2962,8264,2962,8250m2962,8221l2942,8221,2942,8236,2962,8236,2962,8221m2962,8192l2942,8192,2942,8207,2962,8207,2962,8192m2962,8159l2942,8159,2942,8178,2962,8178,2962,8159m2962,8130l2942,8130,2942,8144,2962,8144,2962,8130m2962,8101l2942,8101,2942,8116,2962,8116,2962,8101m2962,8072l2942,8072,2942,8087,2962,8087,2962,8072m2962,8039l2942,8039,2942,8048,2832,7991,2832,8044,2822,8053,2832,8063,2832,8111,2942,8058,2942,8058,2962,8058,2962,8039m2962,8010l2942,8010,2942,8024,2962,8024,2962,8010m2962,7981l2942,7981,2942,7996,2962,7996,2962,7981m2962,7952l2942,7952,2942,7967,2962,7967,2962,7952m2962,7919l2942,7919,2942,7938,2962,7938,2962,7919m2962,7890l2942,7890,2942,7904,2962,7904,2962,7890m2962,7861l2942,7861,2942,7876,2962,7876,2962,7861m2962,7832l2942,7832,2942,7847,2962,7847,2962,7832m2962,7799l2942,7799,2942,7818,2962,7818,2962,7799m2962,7770l2942,7770,2942,7784,2962,7784,2962,7770m2962,7741l2942,7741,2942,7756,2962,7756,2962,7741m2962,7712l2942,7712,2942,7727,2962,7727,2962,7712m2962,7679l2942,7679,2942,7698,2962,7698,2962,7679m2962,7650l2942,7650,2942,7664,2962,7664,2962,7650m2962,7621l2942,7621,2942,7636,2962,7636,2962,7621m2962,7592l2942,7592,2942,7607,2962,7607,2962,7592m2962,7559l2942,7559,2942,7578,2962,7578,2962,7559m2962,7530l2942,7530,2942,7544,2962,7544,2962,7530m2962,7501l2942,7501,2942,7516,2962,7516,2962,7501m2962,7472l2942,7472,2942,7487,2962,7487,2962,7472m2962,7439l2942,7439,2942,7458,2962,7458,2962,7439m2962,7410l2942,7410,2942,7424,2962,7424,2962,7410m2962,7381l2942,7381,2942,7396,2962,7396,2962,7381m2962,7352l2942,7352,2942,7367,2962,7367,2962,7352m2962,7319l2942,7319,2942,7338,2962,7338,2962,7319m2962,7290l2942,7290,2942,7304,2962,7304,2962,7290m2962,7261l2942,7261,2942,7276,2962,7276,2962,7261m2962,7232l2942,7232,2942,7247,2962,7247,2962,7232m2962,7199l2942,7199,2942,7218,2962,7218,2962,7199m2962,7170l2942,7170,2942,7184,2962,7184,2962,7170m2962,7141l2942,7141,2942,7156,2962,7156,2962,7141m2962,7112l2942,7112,2942,7127,2962,7127,2962,7112m2962,7079l2942,7079,2942,7098,2962,7098,2962,7079m2962,7050l2942,7050,2942,7064,2962,7064,2962,7050m2962,7021l2942,7021,2942,7036,2962,7036,2962,7021m2962,6992l2942,6992,2942,7007,2962,7007,2962,6992m2962,6959l2942,6959,2942,6978,2962,6978,2962,6959m2962,6930l2942,6930,2942,6944,2962,6944,2962,6930m2962,6901l2942,6901,2942,6916,2962,6916,2962,6901m2962,6872l2942,6872,2942,6887,2962,6887,2962,6872m2962,6839l2942,6839,2942,6858,2962,6858,2962,6839m2962,6810l2942,6810,2942,6824,2962,6824,2962,6810m2962,6781l2942,6781,2942,6796,2962,6796,2962,6781m2962,6752l2942,6752,2942,6767,2962,6767,2962,6752m2962,6719l2942,6719,2942,6738,2962,6738,2962,6719m2962,6690l2942,6690,2942,6704,2962,6704,2962,6690m2962,6661l2942,6661,2942,6676,2962,6676,2962,6661m2962,6632l2942,6632,2942,6647,2962,6647,2962,6632m2962,6599l2942,6599,2942,6618,2962,6618,2962,6599m2962,6570l2942,6570,2942,6584,2962,6584,2962,6570m2962,6541l2942,6541,2942,6556,2962,6556,2962,6541m2962,6512l2942,6512,2942,6527,2962,6527,2962,6512m2962,6479l2942,6479,2942,6498,2962,6498,2962,6479m2962,6450l2942,6450,2942,6464,2962,6464,2962,6450m2962,6421l2942,6421,2942,6436,2962,6436,2962,6421m2962,6392l2942,6392,2942,6407,2962,6407,2962,6392m2962,6359l2942,6359,2942,6378,2962,6378,2962,6359m2962,6330l2942,6330,2942,6344,2962,6344,2962,6330m2962,6301l2942,6301,2942,6316,2962,6316,2962,6301m2962,6272l2942,6272,2942,6287,2962,6287,2962,6272m2962,6239l2942,6239,2942,6258,2962,6258,2962,6239m2962,6210l2942,6210,2942,6224,2962,6224,2962,6210m2962,6181l2942,6181,2942,6196,2962,6196,2962,6181m2962,5663l2942,5663,2942,5682,2962,5682,2962,5663m2962,5634l2942,5634,2942,5648,2962,5648,2962,5634m2962,5605l2942,5605,2942,5620,2962,5620,2962,5605m2962,5576l2942,5576,2942,5591,2962,5591,2962,5576m2962,5543l2942,5543,2942,5562,2962,5562,2962,5543m2962,5514l2942,5514,2942,5528,2962,5528,2962,5514m2962,5485l2942,5485,2942,5500,2962,5500,2962,5485m2962,5456l2942,5456,2942,5471,2962,5471,2962,5456m2962,5423l2942,5423,2942,5442,2962,5442,2962,5423m2962,5394l2942,5394,2942,5408,2962,5408,2962,5394m2962,5365l2942,5365,2942,5380,2962,5380,2962,5365m2962,5336l2942,5336,2942,5351,2962,5351,2962,5336m2962,5303l2942,5303,2942,5322,2962,5322,2962,5303m2962,5274l2942,5274,2942,5288,2962,5288,2962,5274m2962,5245l2942,5245,2942,5260,2962,5260,2962,5245m2962,5216l2942,5216,2942,5231,2962,5231,2962,5216m2962,5183l2942,5183,2942,5202,2962,5202,2962,5183m2962,5154l2942,5154,2942,5168,2962,5168,2962,5154m2962,5125l2942,5125,2942,5140,2962,5140,2962,5125m2962,5096l2942,5096,2942,5111,2962,5111,2962,5096m2962,5063l2942,5063,2942,5082,2962,5082,2962,5063m2962,5034l2942,5034,2942,5048,2962,5048,2962,5034m2962,5005l2942,5005,2942,5020,2962,5020,2962,5005m2962,4976l2942,4976,2942,4991,2962,4991,2962,4976m2962,4943l2942,4943,2942,4962,2962,4962,2962,4943m2962,4914l2942,4914,2942,4928,2962,4928,2962,4914m2962,4885l2942,4885,2942,4900,2962,4900,2962,4885m2962,4856l2942,4856,2942,4871,2962,4871,2962,4856m2962,4823l2942,4823,2942,4842,2962,4842,2962,4823m2962,4794l2942,4794,2942,4808,2962,4808,2962,4794m2962,4765l2942,4765,2942,4780,2962,4780,2962,4765m2962,4736l2942,4736,2942,4751,2962,4751,2962,4736m2962,4703l2942,4703,2942,4722,2962,4722,2962,4703m2962,4674l2942,4674,2942,4688,2962,4688,2962,4674m2962,4645l2942,4645,2942,4660,2962,4660,2962,4645m2962,4616l2942,4616,2942,4631,2962,4631,2962,4616m2962,4583l2942,4583,2942,4602,2962,4602,2962,4583m2962,4554l2942,4554,2942,4568,2962,4568,2962,4554m2962,4525l2942,4525,2942,4540,2962,4540,2962,4525m2962,4496l2942,4496,2942,4511,2962,4511,2962,4496m2962,4463l2942,4463,2942,4482,2962,4482,2962,4463m2962,4434l2942,4434,2942,4448,2962,4448,2962,4434m2962,4405l2942,4405,2942,4420,2962,4420,2962,4405m2962,4376l2942,4376,2942,4391,2962,4391,2962,4376m2962,4343l2942,4343,2942,4362,2962,4362,2962,4343m2962,4314l2942,4314,2942,4328,2962,4328,2962,4314m2962,4285l2942,4285,2942,4300,2962,4300,2962,4285m2962,4256l2942,4256,2942,4271,2962,4271,2962,4256m2962,4223l2942,4223,2942,4242,2962,4242,2962,4223m2962,4194l2942,4194,2942,4208,2962,4208,2962,4194m2962,4165l2942,4165,2942,4180,2962,4180,2962,4165m2962,4136l2942,4136,2942,4151,2962,4151,2962,4136m2962,4103l2942,4103,2942,4122,2962,4122,2962,4103m2962,4074l2942,4074,2942,4088,2962,4088,2962,4074m2962,4045l2942,4045,2942,4060,2962,4060,2962,4045m2962,4016l2942,4016,2942,4031,2962,4031,2962,4016m2962,3983l2942,3983,2942,4002,2962,4002,2962,3983m2962,3954l2942,3954,2942,3968,2962,3968,2962,3954m2962,3925l2942,3925,2942,3940,2962,3940,2962,3925m2962,3896l2942,3896,2942,3911,2962,3911,2962,3896m2962,3863l2942,3863,2942,3882,2962,3882,2962,3863m2962,3834l2942,3834,2942,3848,2962,3848,2962,3834m2962,3805l2942,3805,2942,3820,2962,3820,2962,3805m2962,3776l2942,3776,2942,3791,2962,3791,2962,3776m2962,3743l2942,3743,2942,3762,2962,3762,2962,3743m2962,3714l2942,3714,2942,3728,2962,3728,2962,3714m2962,3685l2942,3685,2942,3700,2962,3700,2962,3685m2962,3656l2942,3656,2942,3671,2962,3671,2962,3656m2962,3623l2942,3623,2942,3642,2962,3642,2962,3623m2962,3594l2942,3594,2942,3608,2962,3608,2962,3594m2962,3565l2942,3565,2942,3580,2962,3580,2962,3565m2962,3536l2942,3536,2942,3551,2962,3551,2962,3536m2962,3503l2942,3503,2942,3522,2962,3522,2962,3503m2962,3474l2942,3474,2942,3488,2962,3488,2962,3474m2962,3445l2942,3445,2942,3460,2962,3460,2962,3445m2962,3416l2942,3416,2942,3431,2962,3431,2962,3416m2962,3383l2942,3383,2942,3402,2962,3402,2962,3383m2962,3354l2942,3354,2942,3368,2962,3368,2962,3354m2962,3325l2942,3325,2942,3340,2962,3340,2962,3325m2962,3296l2942,3296,2942,3311,2962,3311,2962,3296m2962,3263l2942,3263,2942,3282,2962,3282,2962,3263m2962,3234l2942,3234,2942,3248,2962,3248,2962,3234m2962,3205l2942,3205,2942,3220,2962,3220,2962,3205m2962,3176l2942,3176,2942,3191,2962,3191,2962,3176m2962,3143l2942,3143,2942,3162,2962,3162,2962,3143m2962,3114l2942,3114,2942,3128,2962,3128,2962,3114m2962,3085l2942,3085,2942,3100,2962,3100,2962,3085m2962,3056l2942,3056,2942,3071,2962,3071,2962,3056m2962,3023l2942,3023,2942,3042,2962,3042,2962,3023m2962,2994l2942,2994,2942,3008,2962,3008,2962,2994m2962,2965l2942,2965,2942,2980,2962,2980,2962,2965m2962,2936l2942,2936,2942,2951,2962,2951,2962,2936m2962,2903l2942,2903,2942,2922,2962,2922,2962,2903m2962,2250l2942,2250,2942,2264,2962,2264,2962,2250m2962,2221l2942,2221,2942,2236,2962,2236,2962,2221m2962,2192l2942,2192,2942,2207,2962,2207,2962,2192m2962,2159l2942,2159,2942,2178,2962,2178,2962,2159m2962,2130l2942,2130,2942,2144,2962,2144,2962,2130m2962,2101l2942,2101,2942,2116,2962,2116,2962,2101m2962,2072l2942,2072,2942,2087,2962,2087,2962,2072m2962,2039l2942,2039,2942,2058,2962,2058,2962,2039m2962,2010l2942,2010,2942,2024,2962,2024,2962,2010m2962,1981l2942,1981,2942,1996,2962,1996,2962,1981m2962,1952l2942,1952,2942,1967,2962,1967,2962,1952m2962,1919l2942,1919,2942,1938,2962,1938,2962,1919m2962,1890l2942,1890,2942,1904,2962,1904,2962,1890m2962,1861l2942,1861,2942,1876,2962,1876,2962,1861m2962,1832l2942,1832,2942,1847,2962,1847,2962,1832m2962,1799l2942,1799,2942,1818,2962,1818,2962,1799m2962,1770l2942,1770,2942,1784,2962,1784,2962,1770m2962,1741l2942,1741,2942,1756,2962,1756,2962,1741m2962,1712l2942,1712,2942,1727,2962,1727,2962,1712m2962,1679l2942,1679,2942,1698,2962,1698,2962,1679m2962,1650l2942,1650,2942,1664,2962,1664,2962,1650m2962,1621l2942,1621,2942,1636,2962,1636,2962,1621m2962,1592l2942,1592,2942,1607,2962,1607,2962,1592m2962,1559l2942,1559,2942,1578,2962,1578,2962,1559m2962,1530l2942,1530,2942,1544,2962,1544,2962,1530m2962,1501l2952,1501,2832,1439,2832,1492,2822,1501,2832,1511,2832,1559,2942,1506,2942,1516,2962,1516,2962,1501m2962,1472l2942,1472,2942,1487,2962,1487,2962,1472m2962,1439l2942,1439,2942,1458,2962,1458,2962,1439m2962,1410l2942,1410,2942,1424,2962,1424,2962,1410m2962,1381l2942,1381,2942,1396,2962,1396,2962,1381m2962,1352l2942,1352,2942,1367,2962,1367,2962,1352m2962,1319l2942,1319,2942,1338,2962,1338,2962,1319m2962,1290l2942,1290,2942,1304,2962,1304,2962,1290m2962,1261l2942,1261,2942,1276,2962,1276,2962,1261m2962,1232l2942,1232,2942,1247,2962,1247,2962,1232m2962,1199l2942,1199,2942,1218,2962,1218,2962,1199m2962,1170l2942,1170,2942,1184,2962,1184,2962,1170m2962,1141l2942,1141,2942,1156,2962,1156,2962,1141m2962,1112l2942,1112,2942,1127,2962,1127,2962,1112m2962,1079l2942,1079,2942,1098,2962,1098,2962,1079m2962,1050l2942,1050,2942,1064,2962,1064,2962,1050m2962,1021l2942,1021,2942,1036,2962,1036,2962,1021m2962,992l2942,992,2942,1007,2962,1007,2962,992m2962,959l2942,959,2942,978,2962,978,2962,959m2962,930l2942,930,2942,944,2962,944,2962,930m2962,901l2942,901,2942,916,2962,916,2962,901m2962,872l2942,872,2942,887,2962,887,2962,872m2962,839l2942,839,2942,858,2962,858,2962,839m2962,810l2942,810,2942,824,2962,824,2962,810m2962,781l2942,781,2942,796,2962,796,2962,781m2962,752l2942,752,2942,767,2962,767,2962,752m2962,719l2942,719,2942,738,2962,738,2962,719m2966,2274l2952,2274,2952,2288,2966,2288,2966,2274m2971,9916l2962,9916,2962,9901,2942,9901,2942,9916,2957,9916,2957,9935,2971,9935,2971,9916m2981,10386l2966,10386,2966,10400,2981,10400,2981,10386m2981,6172l2966,6172,2966,6191,2981,6191,2981,6172m2981,5706l2962,5706,2962,5696,2942,5696,2942,5711,2962,5711,2962,5720,2981,5720,2981,5706m2981,2898l2966,2898,2966,2912,2981,2912,2981,2898m2981,714l2966,714,2966,728,2981,728,2981,714m2986,12258l2971,12258,2971,12272,2986,12272,2986,12258m2995,2274l2981,2274,2981,2288,2995,2288,2995,2274m3005,9916l2986,9916,2986,9935,3005,9935,3005,9916m3010,10386l2995,10386,2995,10400,3010,10400,3010,10386m3010,6172l2995,6172,2995,6191,3010,6191,3010,6172m3010,5706l2995,5706,2995,5720,3010,5720,3010,5706m3010,2898l2995,2898,2995,2912,3010,2912,3010,2898m3010,714l2995,714,2995,728,3010,728,3010,714m3014,12258l3000,12258,3000,12272,3014,12272,3014,12258m3029,2274l3010,2274,3010,2288,3029,2288,3029,2274m3034,9916l3019,9916,3019,9935,3034,9935,3034,9916m3038,5706l3024,5706,3024,5720,3038,5720,3038,5706m3043,12258l3029,12258,3029,12272,3043,12272,3043,12258m3043,10386l3029,10386,3029,10400,3043,10400,3043,10386m3043,6172l3029,6172,3029,6191,3043,6191,3043,6172m3043,2898l3029,2898,3029,2912,3043,2912,3043,2898m3043,714l3029,714,3029,728,3043,728,3043,714m3058,2274l3043,2274,3043,2288,3058,2288,3058,2274m3062,9916l3048,9916,3048,9935,3062,9935,3062,9916m3067,5706l3053,5706,3053,5720,3067,5720,3067,5706m3072,10386l3058,10386,3058,10400,3072,10400,3072,10386m3072,6172l3058,6172,3058,6191,3072,6191,3072,6172m3072,2898l3058,2898,3058,2912,3072,2912,3072,2898m3072,714l3058,714,3058,728,3072,728,3072,714m3077,12258l3058,12258,3058,12272,3077,12272,3077,12258m3086,2274l3072,2274,3072,2288,3086,2288,3086,2274m3091,9916l3077,9916,3077,9935,3091,9935,3091,9916m3101,10386l3086,10386,3086,10400,3101,10400,3101,10386m3101,6172l3086,6172,3086,6191,3101,6191,3101,6172m3101,5706l3082,5706,3082,5720,3101,5720,3101,5706m3101,2898l3086,2898,3086,2912,3101,2912,3101,2898m3101,714l3086,714,3086,728,3101,728,3101,714m3106,12258l3091,12258,3091,12272,3106,12272,3106,12258m3115,2274l3101,2274,3101,2288,3115,2288,3115,2274m3125,9916l3106,9916,3106,9935,3125,9935,3125,9916m3130,10386l3115,10386,3115,10400,3130,10400,3130,10386m3130,6172l3115,6172,3115,6191,3130,6191,3130,6172m3130,5706l3115,5706,3115,5720,3130,5720,3130,5706m3130,2898l3115,2898,3115,2912,3130,2912,3130,2898m3130,714l3115,714,3115,728,3130,728,3130,714m3134,12258l3120,12258,3120,12272,3134,12272,3134,12258m3149,2274l3130,2274,3130,2288,3149,2288,3149,2274m3154,9916l3139,9916,3139,9935,3154,9935,3154,9916m3158,5706l3144,5706,3144,5720,3158,5720,3158,5706m3163,12258l3149,12258,3149,12272,3163,12272,3163,12258m3163,10386l3149,10386,3149,10400,3163,10400,3163,10386m3163,6172l3149,6172,3149,6191,3163,6191,3163,6172m3163,2898l3149,2898,3149,2912,3163,2912,3163,2898m3163,714l3149,714,3149,728,3163,728,3163,714m3178,2274l3163,2274,3163,2288,3178,2288,3178,2274m3182,9916l3168,9916,3168,9935,3182,9935,3182,9916m3187,5706l3173,5706,3173,5720,3187,5720,3187,5706m3192,10386l3178,10386,3178,10400,3192,10400,3192,10386m3192,6172l3178,6172,3178,6191,3192,6191,3192,6172m3192,2898l3178,2898,3178,2912,3192,2912,3192,2898m3192,714l3178,714,3178,728,3192,728,3192,714m3197,12258l3178,12258,3178,12272,3197,12272,3197,12258m3206,2274l3192,2274,3192,2288,3206,2288,3206,2274m3211,9916l3197,9916,3197,9935,3211,9935,3211,9916m3221,10386l3206,10386,3206,10400,3221,10400,3221,10386m3221,6172l3206,6172,3206,6191,3221,6191,3221,6172m3221,5706l3202,5706,3202,5720,3221,5720,3221,5706m3221,2898l3206,2898,3206,2912,3221,2912,3221,2898m3221,714l3206,714,3206,728,3221,728,3221,714m3226,12258l3211,12258,3211,12272,3226,12272,3226,12258m3235,2274l3221,2274,3221,2288,3235,2288,3235,2274m3245,9916l3226,9916,3226,9935,3245,9935,3245,9916m3250,10386l3235,10386,3235,10400,3250,10400,3250,10386m3250,6172l3235,6172,3235,6191,3250,6191,3250,6172m3250,5706l3235,5706,3235,5720,3250,5720,3250,5706m3250,2898l3235,2898,3235,2912,3250,2912,3250,2898m3250,714l3235,714,3235,728,3250,728,3250,714m3254,12258l3240,12258,3240,12272,3254,12272,3254,12258m3269,2274l3250,2274,3250,2288,3269,2288,3269,2274m3274,9916l3259,9916,3259,9935,3274,9935,3274,9916m3278,5706l3264,5706,3264,5720,3278,5720,3278,5706m3283,12258l3269,12258,3269,12272,3283,12272,3283,12258m3283,10386l3269,10386,3269,10400,3283,10400,3283,10386m3283,6172l3269,6172,3269,6191,3283,6191,3283,6172m3283,2898l3269,2898,3269,2912,3283,2912,3283,2898m3283,714l3269,714,3269,728,3283,728,3283,714m3298,2274l3283,2274,3283,2288,3298,2288,3298,2274m3302,9916l3288,9916,3288,9935,3302,9935,3302,9916m3307,5706l3293,5706,3293,5720,3307,5720,3307,5706m3312,10386l3298,10386,3298,10400,3312,10400,3312,10386m3312,6172l3298,6172,3298,6191,3312,6191,3312,6172m3312,2898l3298,2898,3298,2912,3312,2912,3312,2898m3312,714l3298,714,3298,728,3312,728,3312,714m3317,12258l3298,12258,3298,12272,3317,12272,3317,12258m3326,2274l3312,2274,3312,2288,3326,2288,3326,2274m3331,9916l3317,9916,3317,9935,3331,9935,3331,9916m3341,10386l3326,10386,3326,10400,3341,10400,3341,10386m3341,6172l3326,6172,3326,6191,3341,6191,3341,6172m3341,5706l3322,5706,3322,5720,3341,5720,3341,5706m3341,2898l3326,2898,3326,2912,3341,2912,3341,2898m3341,714l3326,714,3326,728,3341,728,3341,714m3346,12258l3331,12258,3331,12272,3346,12272,3346,12258m3355,2274l3341,2274,3341,2288,3355,2288,3355,2274m3365,9916l3346,9916,3346,9935,3365,9935,3365,9916m3370,10386l3355,10386,3355,10400,3370,10400,3370,10386m3370,6172l3355,6172,3355,6191,3370,6191,3370,6172m3370,5706l3355,5706,3355,5720,3370,5720,3370,5706m3370,2898l3355,2898,3355,2912,3370,2912,3370,2898m3370,714l3355,714,3355,728,3370,728,3370,714m3374,12258l3360,12258,3360,12272,3374,12272,3374,12258m3389,2274l3370,2274,3370,2288,3389,2288,3389,2274m3394,9916l3379,9916,3379,9935,3394,9935,3394,9916m3398,5706l3384,5706,3384,5720,3398,5720,3398,5706m3403,12258l3389,12258,3389,12272,3403,12272,3403,12258m3403,10386l3389,10386,3389,10400,3403,10400,3403,10386m3403,6172l3389,6172,3389,6191,3403,6191,3403,6172m3403,2898l3389,2898,3389,2912,3403,2912,3403,2898m3403,714l3389,714,3389,728,3403,728,3403,714m3418,2274l3403,2274,3403,2288,3418,2288,3418,2274m3422,9916l3408,9916,3408,9935,3422,9935,3422,9916m3427,5706l3413,5706,3413,5720,3427,5720,3427,5706m3432,10386l3418,10386,3418,10400,3432,10400,3432,10386m3432,6172l3418,6172,3418,6191,3432,6191,3432,6172m3432,2898l3418,2898,3418,2912,3432,2912,3432,2898m3432,714l3418,714,3418,728,3432,728,3432,714m3437,12258l3418,12258,3418,12272,3437,12272,3437,12258m3446,2274l3432,2274,3432,2288,3446,2288,3446,2274m3451,9916l3437,9916,3437,9935,3451,9935,3451,9916m3461,10386l3446,10386,3446,10400,3461,10400,3461,10386m3461,6172l3446,6172,3446,6191,3461,6191,3461,6172m3461,5706l3442,5706,3442,5720,3461,5720,3461,5706m3461,2898l3446,2898,3446,2912,3461,2912,3461,2898m3461,714l3446,714,3446,728,3461,728,3461,714m3466,12258l3451,12258,3451,12272,3466,12272,3466,12258m3475,2274l3461,2274,3461,2288,3475,2288,3475,2274m3485,9916l3466,9916,3466,9935,3485,9935,3485,9916m3490,10386l3475,10386,3475,10400,3490,10400,3490,10386m3490,6172l3475,6172,3475,6191,3490,6191,3490,6172m3490,5706l3475,5706,3475,5720,3490,5720,3490,5706m3490,2898l3475,2898,3475,2912,3490,2912,3490,2898m3490,714l3475,714,3475,728,3490,728,3490,714m3494,12258l3480,12258,3480,12272,3494,12272,3494,12258m3509,2274l3490,2274,3490,2288,3509,2288,3509,2274m3514,9916l3499,9916,3499,9935,3514,9935,3514,9916m3518,5706l3504,5706,3504,5720,3518,5720,3518,5706m3523,12258l3509,12258,3509,12272,3523,12272,3523,12258m3523,10386l3509,10386,3509,10400,3523,10400,3523,10386m3523,6172l3509,6172,3509,6191,3523,6191,3523,6172m3523,2898l3509,2898,3509,2912,3523,2912,3523,2898m3523,714l3509,714,3509,728,3523,728,3523,714m3538,2274l3523,2274,3523,2288,3538,2288,3538,2274m3542,9916l3528,9916,3528,9935,3542,9935,3542,9916m3547,5706l3533,5706,3533,5720,3547,5720,3547,5706m3552,10386l3538,10386,3538,10400,3552,10400,3552,10386m3552,6172l3538,6172,3538,6191,3552,6191,3552,6172m3552,2898l3538,2898,3538,2912,3552,2912,3552,2898m3552,714l3538,714,3538,728,3552,728,3552,714m3557,12258l3538,12258,3538,12272,3557,12272,3557,12258m3566,2274l3552,2274,3552,2288,3566,2288,3566,2274m3571,9916l3557,9916,3557,9935,3571,9935,3571,9916m3581,10386l3566,10386,3566,10400,3581,10400,3581,10386m3581,6172l3566,6172,3566,6191,3581,6191,3581,6172m3581,5706l3562,5706,3562,5720,3581,5720,3581,5706m3581,2898l3566,2898,3566,2912,3581,2912,3581,2898m3581,714l3566,714,3566,728,3581,728,3581,714m3586,12258l3571,12258,3571,12272,3586,12272,3586,12258m3595,2274l3581,2274,3581,2288,3595,2288,3595,2274m3605,9916l3586,9916,3586,9935,3605,9935,3605,9916m3610,10386l3595,10386,3595,10400,3610,10400,3610,10386m3610,7621l3562,7621,3562,7117,3552,7108,3542,7117,3542,7621,3490,7621,3552,7741,3596,7650,3610,7621m3610,6172l3595,6172,3595,6191,3610,6191,3610,6172m3610,5706l3595,5706,3595,5720,3610,5720,3610,5706m3610,2898l3595,2898,3595,2912,3610,2912,3610,2898m3610,714l3595,714,3595,728,3610,728,3610,714m3614,12258l3600,12258,3600,12272,3614,12272,3614,12258m3629,2274l3610,2274,3610,2288,3629,2288,3629,2274m3634,9916l3619,9916,3619,9935,3634,9935,3634,9916m3638,5706l3624,5706,3624,5720,3638,5720,3638,5706m3643,12258l3629,12258,3629,12272,3643,12272,3643,12258m3643,10386l3629,10386,3629,10400,3643,10400,3643,10386m3643,6172l3629,6172,3629,6191,3643,6191,3643,6172m3643,2898l3629,2898,3629,2912,3643,2912,3643,2898m3643,714l3629,714,3629,728,3643,728,3643,714m3658,2274l3643,2274,3643,2288,3658,2288,3658,2274m3662,9916l3648,9916,3648,9935,3662,9935,3662,9916m3667,5706l3653,5706,3653,5720,3667,5720,3667,5706m3672,10386l3658,10386,3658,10400,3672,10400,3672,10386m3672,6172l3658,6172,3658,6191,3672,6191,3672,6172m3672,2898l3658,2898,3658,2912,3672,2912,3672,2898m3672,714l3658,714,3658,728,3672,728,3672,714m3677,12258l3658,12258,3658,12272,3677,12272,3677,12258m3686,2274l3672,2274,3672,2288,3686,2288,3686,2274m3691,9916l3677,9916,3677,9935,3691,9935,3691,9916m3701,10386l3686,10386,3686,10400,3701,10400,3701,10386m3701,6172l3686,6172,3686,6191,3701,6191,3701,6172m3701,5706l3682,5706,3682,5720,3701,5720,3701,5706m3701,2898l3686,2898,3686,2912,3701,2912,3701,2898m3701,714l3686,714,3686,728,3701,728,3701,714m3706,12258l3691,12258,3691,12272,3706,12272,3706,12258m3715,2274l3701,2274,3701,2288,3715,2288,3715,2274m3725,9916l3706,9916,3706,9935,3725,9935,3725,9916m3730,10386l3715,10386,3715,10400,3730,10400,3730,10386m3730,6172l3715,6172,3715,6191,3730,6191,3730,6172m3730,5706l3715,5706,3715,5720,3730,5720,3730,5706m3730,2898l3715,2898,3715,2912,3730,2912,3730,2898m3730,714l3715,714,3715,728,3730,728,3730,714m3734,12258l3720,12258,3720,12272,3734,12272,3734,12258m3749,2274l3730,2274,3730,2288,3749,2288,3749,2274m3754,9916l3739,9916,3739,9935,3754,9935,3754,9916m3758,5706l3744,5706,3744,5720,3758,5720,3758,5706m3763,12258l3749,12258,3749,12272,3763,12272,3763,12258m3763,10386l3749,10386,3749,10400,3763,10400,3763,10386m3763,6172l3749,6172,3749,6191,3763,6191,3763,6172m3763,2898l3749,2898,3749,2912,3763,2912,3763,2898m3763,714l3749,714,3749,728,3763,728,3763,714m3778,2274l3763,2274,3763,2288,3778,2288,3778,2274m3782,9916l3768,9916,3768,9935,3782,9935,3782,9916m3787,5706l3773,5706,3773,5720,3787,5720,3787,5706m3792,10386l3778,10386,3778,10400,3792,10400,3792,10386m3792,6172l3778,6172,3778,6191,3792,6191,3792,6172m3792,2898l3778,2898,3778,2912,3792,2912,3792,2898m3792,714l3778,714,3778,728,3792,728,3792,714m3797,12258l3778,12258,3778,12272,3797,12272,3797,12258m3806,2274l3792,2274,3792,2288,3806,2288,3806,2274m3811,9916l3797,9916,3797,9935,3811,9935,3811,9916m3821,10386l3806,10386,3806,10400,3821,10400,3821,10386m3821,6172l3806,6172,3806,6191,3821,6191,3821,6172m3821,5706l3802,5706,3802,5720,3821,5720,3821,5706m3821,2898l3806,2898,3806,2912,3821,2912,3821,2898m3821,714l3806,714,3806,728,3821,728,3821,714m3826,12258l3811,12258,3811,12272,3826,12272,3826,12258m3835,2274l3821,2274,3821,2288,3835,2288,3835,2274m3845,9916l3826,9916,3826,9935,3845,9935,3845,9916m3850,10386l3835,10386,3835,10400,3850,10400,3850,10386m3850,6172l3835,6172,3835,6191,3850,6191,3850,6172m3850,5706l3835,5706,3835,5720,3850,5720,3850,5706m3850,2898l3835,2898,3835,2912,3850,2912,3850,2898m3850,714l3835,714,3835,728,3850,728,3850,714m3854,12258l3840,12258,3840,12272,3854,12272,3854,12258m3869,2274l3850,2274,3850,2288,3869,2288,3869,2274m3874,9916l3859,9916,3859,9935,3874,9935,3874,9916m3878,5706l3864,5706,3864,5720,3878,5720,3878,5706m3883,12258l3869,12258,3869,12272,3883,12272,3883,12258m3883,10386l3869,10386,3869,10400,3883,10400,3883,10386m3883,6172l3869,6172,3869,6191,3883,6191,3883,6172m3883,2898l3869,2898,3869,2912,3883,2912,3883,2898m3883,714l3869,714,3869,728,3883,728,3883,714m3898,2274l3883,2274,3883,2288,3898,2288,3898,2274m3902,9916l3888,9916,3888,9935,3902,9935,3902,9916m3907,5706l3893,5706,3893,5720,3907,5720,3907,5706m3912,10386l3898,10386,3898,10400,3912,10400,3912,10386m3912,6172l3898,6172,3898,6191,3912,6191,3912,6172m3912,4655l3859,4655,3859,4309,3850,4300,3845,4309,3845,4655,3792,4655,3850,4775,3897,4684,3912,4655m3912,2898l3898,2898,3898,2912,3912,2912,3912,2898m3912,714l3898,714,3898,728,3912,728,3912,714m3917,12258l3898,12258,3898,12272,3917,12272,3917,12258m3926,2274l3912,2274,3912,2288,3926,2288,3926,2274m3931,9916l3917,9916,3917,9935,3931,9935,3931,9916m3941,10386l3926,10386,3926,10400,3941,10400,3941,10386m3941,6172l3926,6172,3926,6191,3941,6191,3941,6172m3941,5706l3922,5706,3922,5720,3941,5720,3941,5706m3941,2898l3926,2898,3926,2912,3941,2912,3941,2898m3941,714l3926,714,3926,728,3941,728,3941,714m3946,12258l3931,12258,3931,12272,3946,12272,3946,12258m3955,2274l3941,2274,3941,2288,3955,2288,3955,2274m3965,9916l3946,9916,3946,9935,3965,9935,3965,9916m3970,10386l3955,10386,3955,10400,3970,10400,3970,10386m3970,6172l3955,6172,3955,6191,3970,6191,3970,6172m3970,5706l3955,5706,3955,5720,3970,5720,3970,5706m3970,2898l3955,2898,3955,2912,3970,2912,3970,2898m3970,714l3955,714,3955,728,3970,728,3970,714m3974,12258l3960,12258,3960,12272,3974,12272,3974,12258m3989,2274l3970,2274,3970,2288,3989,2288,3989,2274m3994,9916l3979,9916,3979,9935,3994,9935,3994,9916m3998,5706l3984,5706,3984,5720,3998,5720,3998,5706m4003,12258l3989,12258,3989,12272,4003,12272,4003,12258m4003,10386l3989,10386,3989,10400,4003,10400,4003,10386m4003,6172l3989,6172,3989,6191,4003,6191,4003,6172m4003,2898l3989,2898,3989,2912,4003,2912,4003,2898m4003,714l3989,714,3989,728,4003,728,4003,714m4018,2274l4003,2274,4003,2288,4018,2288,4018,2274m4022,9916l4008,9916,4008,9935,4022,9935,4022,9916m4027,5706l4013,5706,4013,5720,4027,5720,4027,5706m4032,10386l4018,10386,4018,10400,4032,10400,4032,10386m4032,6172l4018,6172,4018,6191,4032,6191,4032,6172m4032,2898l4018,2898,4018,2912,4032,2912,4032,2898m4032,714l4018,714,4018,728,4032,728,4032,714m4037,12258l4018,12258,4018,12272,4037,12272,4037,12258m4046,2274l4032,2274,4032,2288,4046,2288,4046,2274m4051,9916l4037,9916,4037,9935,4051,9935,4051,9916m4061,10386l4046,10386,4046,10400,4061,10400,4061,10386m4061,6172l4046,6172,4046,6191,4061,6191,4061,6172m4061,5706l4042,5706,4042,5720,4061,5720,4061,5706m4061,2898l4046,2898,4046,2912,4061,2912,4061,2898m4061,714l4046,714,4046,728,4061,728,4061,714m4066,12258l4051,12258,4051,12272,4066,12272,4066,12258m4075,2274l4061,2274,4061,2288,4075,2288,4075,2274m4085,9916l4066,9916,4066,9935,4085,9935,4085,9916m4090,10386l4075,10386,4075,10400,4090,10400,4090,10386m4090,6172l4075,6172,4075,6191,4090,6191,4090,6172m4090,5706l4075,5706,4075,5720,4090,5720,4090,5706m4090,2898l4075,2898,4075,2912,4090,2912,4090,2898m4090,714l4075,714,4075,728,4090,728,4090,714m4094,12258l4080,12258,4080,12272,4094,12272,4094,12258m4109,2274l4090,2274,4090,2288,4109,2288,4109,2274m4114,9916l4099,9916,4099,9935,4114,9935,4114,9916m4118,5706l4104,5706,4104,5720,4118,5720,4118,5706m4123,12258l4109,12258,4109,12272,4123,12272,4123,12258m4123,10386l4109,10386,4109,10400,4123,10400,4123,10386m4123,6172l4109,6172,4109,6191,4123,6191,4123,6172m4123,2898l4109,2898,4109,2912,4123,2912,4123,2898m4123,714l4109,714,4109,728,4123,728,4123,714m4138,2274l4123,2274,4123,2288,4138,2288,4138,2274m4142,9916l4128,9916,4128,9935,4142,9935,4142,9916m4147,5706l4133,5706,4133,5720,4147,5720,4147,5706m4152,10386l4138,10386,4138,10400,4152,10400,4152,10386m4152,6172l4138,6172,4138,6191,4152,6191,4152,6172m4152,2898l4138,2898,4138,2912,4152,2912,4152,2898m4152,714l4138,714,4138,728,4152,728,4152,714m4157,12258l4138,12258,4138,12272,4157,12272,4157,12258m4166,2274l4152,2274,4152,2288,4166,2288,4166,2274m4171,9916l4157,9916,4157,9935,4171,9935,4171,9916m4181,10386l4166,10386,4166,10400,4181,10400,4181,10386m4181,6172l4166,6172,4166,6191,4181,6191,4181,6172m4181,5706l4162,5706,4162,5720,4181,5720,4181,5706m4181,2898l4166,2898,4166,2912,4181,2912,4181,2898m4181,714l4166,714,4166,728,4181,728,4181,714m4186,12258l4171,12258,4171,12272,4186,12272,4186,12258m4195,2274l4181,2274,4181,2288,4195,2288,4195,2274m4205,9916l4186,9916,4186,9935,4205,9935,4205,9916m4210,10386l4195,10386,4195,10400,4210,10400,4210,10386m4210,6172l4195,6172,4195,6191,4210,6191,4210,6172m4210,5706l4195,5706,4195,5720,4210,5720,4210,5706m4210,2898l4195,2898,4195,2912,4210,2912,4210,2898m4210,714l4195,714,4195,728,4210,728,4210,714m4214,12258l4200,12258,4200,12272,4214,12272,4214,12258m4229,2274l4210,2274,4210,2288,4229,2288,4229,2274m4234,9916l4219,9916,4219,9935,4234,9935,4234,9916m4238,5706l4224,5706,4224,5720,4238,5720,4238,5706m4243,12258l4229,12258,4229,12272,4243,12272,4243,12258m4243,10386l4229,10386,4229,10400,4243,10400,4243,10386m4243,6172l4229,6172,4229,6191,4243,6191,4243,6172m4243,2898l4229,2898,4229,2912,4243,2912,4243,2898m4243,714l4229,714,4229,728,4243,728,4243,714m4258,2274l4243,2274,4243,2288,4258,2288,4258,2274m4262,9916l4248,9916,4248,9935,4262,9935,4262,9916m4267,5706l4253,5706,4253,5720,4267,5720,4267,5706m4272,10386l4258,10386,4258,10400,4272,10400,4272,10386m4272,6172l4258,6172,4258,6191,4272,6191,4272,6172m4272,2898l4258,2898,4258,2912,4272,2912,4272,2898m4272,714l4258,714,4258,728,4272,728,4272,714m4277,12258l4258,12258,4258,12272,4277,12272,4277,12258m4286,2274l4272,2274,4272,2288,4286,2288,4286,2274m4291,9916l4277,9916,4277,9935,4291,9935,4291,9916m4301,10386l4286,10386,4286,10400,4301,10400,4301,10386m4301,6172l4286,6172,4286,6191,4301,6191,4301,6172m4301,5706l4282,5706,4282,5720,4301,5720,4301,5706m4301,2898l4286,2898,4286,2912,4301,2912,4301,2898m4301,714l4286,714,4286,728,4301,728,4301,714m4306,12258l4291,12258,4291,12272,4306,12272,4306,12258m4315,2274l4301,2274,4301,2288,4315,2288,4315,2274m4325,9916l4306,9916,4306,9935,4325,9935,4325,9916m4330,10386l4315,10386,4315,10400,4330,10400,4330,10386m4330,6172l4315,6172,4315,6191,4330,6191,4330,6172m4330,5706l4315,5706,4315,5720,4330,5720,4330,5706m4330,2898l4315,2898,4315,2912,4330,2912,4330,2898m4330,714l4315,714,4315,728,4330,728,4330,714m4334,12258l4320,12258,4320,12272,4334,12272,4334,12258m4349,7621l4296,7621,4296,7117,4286,7108,4282,7117,4282,7621,4229,7621,4286,7741,4334,7650,4349,7621m4349,2274l4330,2274,4330,2288,4349,2288,4349,2274m4354,9916l4339,9916,4339,9935,4354,9935,4354,9916m4358,5706l4344,5706,4344,5720,4358,5720,4358,5706m4363,12258l4349,12258,4349,12272,4363,12272,4363,12258m4363,10386l4349,10386,4349,10400,4363,10400,4363,10386m4363,6172l4349,6172,4349,6191,4363,6191,4363,6172m4363,2898l4349,2898,4349,2912,4363,2912,4363,2898m4363,714l4349,714,4349,728,4363,728,4363,714m4378,2274l4363,2274,4363,2288,4378,2288,4378,2274m4382,9916l4368,9916,4368,9935,4382,9935,4382,9916m4387,5706l4373,5706,4373,5720,4387,5720,4387,5706m4392,10386l4378,10386,4378,10400,4392,10400,4392,10386m4392,6172l4378,6172,4378,6191,4392,6191,4392,6172m4392,2898l4378,2898,4378,2912,4392,2912,4392,2898m4392,714l4378,714,4378,728,4392,728,4392,714m4397,12258l4378,12258,4378,12272,4397,12272,4397,12258m4406,2274l4392,2274,4392,2288,4406,2288,4406,2274m4411,9916l4397,9916,4397,9935,4411,9935,4411,9916m4421,10386l4406,10386,4406,10400,4421,10400,4421,10386m4421,6172l4406,6172,4406,6191,4421,6191,4421,6172m4421,5706l4402,5706,4402,5720,4421,5720,4421,5706m4421,2898l4406,2898,4406,2912,4421,2912,4421,2898m4421,714l4406,714,4406,728,4421,728,4421,714m4426,12258l4411,12258,4411,12272,4426,12272,4426,12258m4435,2274l4421,2274,4421,2288,4435,2288,4435,2274m4445,9916l4426,9916,4426,9935,4445,9935,4445,9916m4450,10386l4435,10386,4435,10400,4450,10400,4450,10386m4450,6172l4435,6172,4435,6191,4450,6191,4450,6172m4450,5706l4435,5706,4435,5720,4450,5720,4450,5706m4450,2898l4435,2898,4435,2912,4450,2912,4450,2898m4450,714l4435,714,4435,728,4450,728,4450,714m4454,12258l4440,12258,4440,12272,4454,12272,4454,12258m4469,2274l4450,2274,4450,2288,4469,2288,4469,2274m4474,9916l4459,9916,4459,9935,4474,9935,4474,9916m4478,5706l4464,5706,4464,5720,4478,5720,4478,5706m4483,12258l4469,12258,4469,12272,4483,12272,4483,12258m4483,10386l4469,10386,4469,10400,4483,10400,4483,10386m4483,6172l4469,6172,4469,6191,4483,6191,4483,6172m4483,2898l4469,2898,4469,2912,4483,2912,4483,2898m4483,714l4469,714,4469,728,4483,728,4483,714m4498,2274l4483,2274,4483,2288,4498,2288,4498,2274m4502,9916l4488,9916,4488,9935,4502,9935,4502,9916m4507,5706l4493,5706,4493,5720,4507,5720,4507,5706m4512,10386l4498,10386,4498,10400,4512,10400,4512,10386m4512,6172l4498,6172,4498,6191,4512,6191,4512,6172m4512,2898l4498,2898,4498,2912,4512,2912,4512,2898m4512,714l4498,714,4498,728,4512,728,4512,714m4517,12258l4498,12258,4498,12272,4517,12272,4517,12258m4526,2274l4512,2274,4512,2288,4526,2288,4526,2274m4531,9916l4517,9916,4517,9935,4531,9935,4531,9916m4541,10386l4526,10386,4526,10400,4541,10400,4541,10386m4541,6172l4526,6172,4526,6191,4541,6191,4541,6172m4541,5706l4522,5706,4522,5720,4541,5720,4541,5706m4541,2898l4526,2898,4526,2912,4541,2912,4541,2898m4541,714l4526,714,4526,728,4541,728,4541,714m4546,12258l4531,12258,4531,12272,4546,12272,4546,12258m4555,2274l4541,2274,4541,2288,4555,2288,4555,2274m4565,9916l4546,9916,4546,9935,4565,9935,4565,9916m4570,10386l4555,10386,4555,10400,4570,10400,4570,10386m4570,6172l4555,6172,4555,6191,4570,6191,4570,6172m4570,5706l4555,5706,4555,5720,4570,5720,4570,5706m4570,2898l4555,2898,4555,2912,4570,2912,4570,2898m4570,714l4555,714,4555,728,4570,728,4570,714m4574,12258l4560,12258,4560,12272,4574,12272,4574,12258m4589,2274l4570,2274,4570,2288,4589,2288,4589,2274m4594,9916l4579,9916,4579,9935,4594,9935,4594,9916m4598,5706l4584,5706,4584,5720,4598,5720,4598,5706m4603,12258l4589,12258,4589,12272,4603,12272,4603,12258m4603,10386l4589,10386,4589,10400,4603,10400,4603,10386m4603,6172l4589,6172,4589,6191,4603,6191,4603,6172m4603,2898l4589,2898,4589,2912,4603,2912,4603,2898m4603,714l4589,714,4589,728,4603,728,4603,714m4618,2274l4603,2274,4603,2288,4618,2288,4618,2274m4622,9916l4608,9916,4608,9935,4622,9935,4622,9916m4627,5706l4613,5706,4613,5720,4627,5720,4627,5706m4632,10386l4618,10386,4618,10400,4632,10400,4632,10386m4632,6172l4618,6172,4618,6191,4632,6191,4632,6172m4632,2898l4618,2898,4618,2912,4632,2912,4632,2898m4632,714l4618,714,4618,728,4632,728,4632,714m4637,12258l4618,12258,4618,12272,4637,12272,4637,12258m4646,2274l4632,2274,4632,2288,4646,2288,4646,2274m4651,9916l4637,9916,4637,9935,4651,9935,4651,9916m4661,10386l4646,10386,4646,10400,4661,10400,4661,10386m4661,6172l4646,6172,4646,6191,4661,6191,4661,6172m4661,5706l4642,5706,4642,5720,4661,5720,4661,5706m4661,2898l4646,2898,4646,2912,4661,2912,4661,2898m4661,714l4646,714,4646,728,4661,728,4661,714m4666,12258l4651,12258,4651,12272,4666,12272,4666,12258m4675,2274l4661,2274,4661,2288,4675,2288,4675,2274m4685,9916l4666,9916,4666,9935,4685,9935,4685,9916m4690,10386l4675,10386,4675,10400,4690,10400,4690,10386m4690,6172l4675,6172,4675,6191,4690,6191,4690,6172m4690,5706l4675,5706,4675,5720,4690,5720,4690,5706m4690,2898l4675,2898,4675,2912,4690,2912,4690,2898m4690,714l4675,714,4675,728,4690,728,4690,714m4694,12258l4680,12258,4680,12272,4694,12272,4694,12258m4709,2274l4690,2274,4690,2288,4709,2288,4709,2274m4714,9916l4699,9916,4699,9935,4714,9935,4714,9916m4718,5706l4704,5706,4704,5720,4718,5720,4718,5706m4723,12258l4709,12258,4709,12272,4723,12272,4723,12258m4723,10386l4709,10386,4709,10400,4723,10400,4723,10386m4723,6172l4709,6172,4709,6191,4723,6191,4723,6172m4723,2898l4709,2898,4709,2912,4723,2912,4723,2898m4723,714l4709,714,4709,728,4723,728,4723,714m4738,2274l4723,2274,4723,2288,4738,2288,4738,2274m4742,9916l4728,9916,4728,9935,4742,9935,4742,9916m4747,5706l4733,5706,4733,5720,4747,5720,4747,5706m4752,10386l4738,10386,4738,10400,4752,10400,4752,10386m4752,6172l4738,6172,4738,6191,4752,6191,4752,6172m4752,2898l4738,2898,4738,2912,4752,2912,4752,2898m4752,714l4738,714,4738,728,4752,728,4752,714m4757,12258l4738,12258,4738,12272,4757,12272,4757,12258m4766,2274l4752,2274,4752,2288,4766,2288,4766,2274m4771,9916l4757,9916,4757,9935,4771,9935,4771,9916m4781,10386l4766,10386,4766,10400,4781,10400,4781,10386m4781,6172l4766,6172,4766,6191,4781,6191,4781,6172m4781,5706l4762,5706,4762,5720,4781,5720,4781,5706m4781,2898l4766,2898,4766,2912,4781,2912,4781,2898m4781,714l4766,714,4766,728,4781,728,4781,714m4786,12258l4771,12258,4771,12272,4786,12272,4786,12258m4795,2274l4781,2274,4781,2288,4795,2288,4795,2274m4805,9916l4786,9916,4786,9935,4805,9935,4805,9916m4810,10386l4795,10386,4795,10400,4810,10400,4810,10386m4810,6172l4795,6172,4795,6191,4810,6191,4810,6172m4810,5706l4795,5706,4795,5720,4810,5720,4810,5706m4810,2898l4795,2898,4795,2912,4810,2912,4810,2898m4810,714l4795,714,4795,728,4810,728,4810,714m4814,12258l4800,12258,4800,12272,4814,12272,4814,12258m4829,2274l4810,2274,4810,2288,4829,2288,4829,2274m4834,9916l4819,9916,4819,9935,4834,9935,4834,9916m4838,5706l4824,5706,4824,5720,4838,5720,4838,5706m4843,12258l4829,12258,4829,12272,4843,12272,4843,12258m4843,10386l4829,10386,4829,10400,4843,10400,4843,10386m4843,6172l4829,6172,4829,6191,4843,6191,4843,6172m4843,2898l4829,2898,4829,2912,4843,2912,4843,2898m4843,714l4829,714,4829,728,4843,728,4843,714m4858,2274l4843,2274,4843,2288,4858,2288,4858,2274m4862,9916l4848,9916,4848,9935,4862,9935,4862,9916m4867,5706l4853,5706,4853,5720,4867,5720,4867,5706m4872,10386l4858,10386,4858,10400,4872,10400,4872,10386m4872,6172l4858,6172,4858,6191,4872,6191,4872,6172m4872,2898l4858,2898,4858,2912,4872,2912,4872,2898m4872,714l4858,714,4858,728,4872,728,4872,714m4877,12258l4858,12258,4858,12272,4877,12272,4877,12258m4886,2274l4872,2274,4872,2288,4886,2288,4886,2274m4891,9916l4877,9916,4877,9935,4891,9935,4891,9916m4901,10386l4886,10386,4886,10400,4901,10400,4901,10386m4901,6172l4886,6172,4886,6191,4901,6191,4901,6172m4901,5706l4882,5706,4882,5720,4901,5720,4901,5706m4901,2898l4886,2898,4886,2912,4901,2912,4901,2898m4901,714l4886,714,4886,728,4901,728,4901,714m4906,12258l4891,12258,4891,12272,4906,12272,4906,12258m4915,2274l4901,2274,4901,2288,4915,2288,4915,2274m4925,9916l4906,9916,4906,9935,4925,9935,4925,9916m4930,10386l4915,10386,4915,10400,4930,10400,4930,10386m4930,6172l4915,6172,4915,6191,4930,6191,4930,6172m4930,5706l4915,5706,4915,5720,4930,5720,4930,5706m4930,2898l4915,2898,4915,2912,4930,2912,4930,2898m4930,714l4915,714,4915,728,4930,728,4930,714m4934,12258l4920,12258,4920,12272,4934,12272,4934,12258m4949,2274l4930,2274,4930,2288,4949,2288,4949,2274m4954,9916l4939,9916,4939,9935,4954,9935,4954,9916m4958,5706l4944,5706,4944,5720,4958,5720,4958,5706m4963,12258l4949,12258,4949,12272,4963,12272,4963,12258m4963,10386l4949,10386,4949,10400,4963,10400,4963,10386m4963,6172l4949,6172,4949,6191,4963,6191,4963,6172m4963,2898l4949,2898,4949,2912,4963,2912,4963,2898m4963,714l4949,714,4949,728,4963,728,4963,714m4978,2274l4963,2274,4963,2288,4978,2288,4978,2274m4982,9916l4968,9916,4968,9935,4982,9935,4982,9916m4987,5706l4973,5706,4973,5720,4987,5720,4987,5706m4992,10386l4978,10386,4978,10400,4992,10400,4992,10386m4992,6172l4978,6172,4978,6191,4992,6191,4992,6172m4992,2898l4978,2898,4978,2912,4992,2912,4992,2898m4992,714l4978,714,4978,728,4992,728,4992,714m4997,12258l4978,12258,4978,12272,4997,12272,4997,12258m5006,2274l4992,2274,4992,2288,5006,2288,5006,2274m5011,9916l4997,9916,4997,9935,5011,9935,5011,9916m5021,10386l5006,10386,5006,10400,5021,10400,5021,10386m5021,6172l5006,6172,5006,6191,5021,6191,5021,6172m5021,5706l5002,5706,5002,5720,5021,5720,5021,5706m5021,2898l5006,2898,5006,2912,5021,2912,5021,2898m5021,714l5006,714,5006,728,5021,728,5021,714m5026,12258l5011,12258,5011,12272,5026,12272,5026,12258m5035,2274l5021,2274,5021,2288,5035,2288,5035,2274m5045,9916l5026,9916,5026,9935,5045,9935,5045,9916m5050,10386l5035,10386,5035,10400,5050,10400,5050,10386m5050,6172l5035,6172,5035,6191,5050,6191,5050,6172m5050,5706l5035,5706,5035,5720,5050,5720,5050,5706m5050,2898l5035,2898,5035,2912,5050,2912,5050,2898m5050,714l5035,714,5035,728,5050,728,5050,714m5054,12258l5040,12258,5040,12272,5054,12272,5054,12258m5069,2274l5050,2274,5050,2288,5069,2288,5069,2274m5074,9916l5059,9916,5059,9935,5074,9935,5074,9916m5078,5706l5064,5706,5064,5720,5078,5720,5078,5706m5083,12258l5069,12258,5069,12272,5083,12272,5083,12258m5083,10386l5069,10386,5069,10400,5083,10400,5083,10386m5083,6172l5069,6172,5069,6191,5083,6191,5083,6172m5083,2898l5069,2898,5069,2912,5083,2912,5083,2898m5083,714l5069,714,5069,728,5083,728,5083,714m5098,2274l5083,2274,5083,2288,5098,2288,5098,2274m5112,2898l5098,2898,5098,2912,5112,2912,5112,2898m5112,714l5098,714,5098,728,5112,728,5112,714m5117,12258l5098,12258,5098,12272,5117,12272,5117,12258m5126,2274l5112,2274,5112,2288,5126,2288,5126,2274m5141,10386l5126,10386,5126,10400,5141,10400,5141,10386m5141,6172l5126,6172,5126,6191,5141,6191,5141,6172m5141,2898l5126,2898,5126,2912,5141,2912,5141,2898m5141,714l5126,714,5126,728,5141,728,5141,714m5146,12258l5131,12258,5131,12272,5146,12272,5146,12258m5155,2274l5141,2274,5141,2288,5155,2288,5155,2274m5165,9916l5146,9916,5146,9935,5165,9935,5165,9916m5170,10741l5122,10741,5122,9935,5131,9935,5131,9916,5122,9916,5122,9767,5112,9762,5102,9767,5102,9916,5088,9916,5088,9935,5102,9935,5102,10386,5098,10386,5098,10400,5102,10400,5102,10741,5050,10741,5112,10861,5156,10770,5170,10741m5170,10386l5155,10386,5155,10400,5170,10400,5170,10386m5170,6215l5122,6215,5122,5720,5141,5720,5141,5706,5122,5706,5122,5557,5112,5548,5102,5557,5102,5706,5093,5706,5093,5720,5102,5720,5102,6172,5098,6172,5098,6191,5102,6191,5102,6215,5050,6215,5112,6335,5156,6244,5170,6215m5170,6172l5155,6172,5155,6191,5170,6191,5170,6172m5170,5706l5155,5706,5155,5720,5170,5720,5170,5706m5170,2898l5155,2898,5155,2912,5170,2912,5170,2898m5170,714l5155,714,5155,728,5170,728,5170,714m5174,12258l5160,12258,5160,12272,5174,12272,5174,12258m5189,7621l5136,7621,5136,7117,5126,7108,5122,7117,5122,7621,5069,7621,5126,7741,5174,7650,5189,7621m5189,2274l5170,2274,5170,2288,5189,2288,5189,2274m5194,9916l5179,9916,5179,9935,5194,9935,5194,9916m5198,5706l5184,5706,5184,5720,5198,5720,5198,5706m5203,12258l5189,12258,5189,12272,5203,12272,5203,12258m5203,10386l5189,10386,5189,10400,5203,10400,5203,10386m5203,6172l5189,6172,5189,6191,5203,6191,5203,6172m5203,2898l5189,2898,5189,2912,5203,2912,5203,2898m5203,714l5189,714,5189,728,5203,728,5203,714m5218,2274l5203,2274,5203,2288,5218,2288,5218,2274m5222,9916l5208,9916,5208,9935,5222,9935,5222,9916m5227,5706l5213,5706,5213,5720,5227,5720,5227,5706m5232,10386l5218,10386,5218,10400,5232,10400,5232,10386m5232,6172l5218,6172,5218,6191,5232,6191,5232,6172m5232,2898l5218,2898,5218,2912,5232,2912,5232,2898m5232,714l5218,714,5218,728,5232,728,5232,714m5237,12258l5218,12258,5218,12272,5237,12272,5237,12258m5246,2274l5232,2274,5232,2288,5246,2288,5246,2274m5251,9916l5237,9916,5237,9935,5251,9935,5251,9916m5261,10386l5246,10386,5246,10400,5261,10400,5261,10386m5261,6172l5246,6172,5246,6191,5261,6191,5261,6172m5261,5706l5242,5706,5242,5720,5261,5720,5261,5706m5261,2898l5246,2898,5246,2912,5261,2912,5261,2898m5261,714l5246,714,5246,728,5261,728,5261,714m5266,12258l5251,12258,5251,12272,5266,12272,5266,12258m5275,2274l5261,2274,5261,2288,5275,2288,5275,2274m5285,9916l5266,9916,5266,9935,5285,9935,5285,9916m5290,10386l5275,10386,5275,10400,5290,10400,5290,10386m5290,6172l5275,6172,5275,6191,5290,6191,5290,6172m5290,5706l5275,5706,5275,5720,5290,5720,5290,5706m5290,2898l5275,2898,5275,2912,5290,2912,5290,2898m5290,714l5275,714,5275,728,5290,728,5290,714m5294,12258l5280,12258,5280,12272,5294,12272,5294,12258m5309,2274l5290,2274,5290,2288,5309,2288,5309,2274m5314,9916l5299,9916,5299,9935,5314,9935,5314,9916m5318,5706l5304,5706,5304,5720,5318,5720,5318,5706m5323,12258l5309,12258,5309,12272,5323,12272,5323,12258m5323,10386l5309,10386,5309,10400,5323,10400,5323,10386m5323,6172l5309,6172,5309,6191,5323,6191,5323,6172m5323,2898l5309,2898,5309,2912,5323,2912,5323,2898m5323,714l5309,714,5309,728,5323,728,5323,714m5338,2274l5323,2274,5323,2288,5338,2288,5338,2274m5342,9916l5328,9916,5328,9935,5342,9935,5342,9916m5347,5706l5333,5706,5333,5720,5347,5720,5347,5706m5352,10386l5338,10386,5338,10400,5352,10400,5352,10386m5352,6172l5338,6172,5338,6191,5352,6191,5352,6172m5352,2898l5338,2898,5338,2912,5352,2912,5352,2898m5352,714l5338,714,5338,728,5352,728,5352,714m5357,12258l5338,12258,5338,12272,5357,12272,5357,12258m5366,2274l5352,2274,5352,2288,5366,2288,5366,2274m5371,9916l5357,9916,5357,9935,5371,9935,5371,9916m5381,10386l5366,10386,5366,10400,5381,10400,5381,10386m5381,6172l5366,6172,5366,6191,5381,6191,5381,6172m5381,5706l5362,5706,5362,5720,5381,5720,5381,5706m5381,2898l5366,2898,5366,2912,5381,2912,5381,2898m5381,714l5366,714,5366,728,5381,728,5381,714m5386,12258l5371,12258,5371,12272,5386,12272,5386,12258m5395,2274l5381,2274,5381,2288,5395,2288,5395,2274m5405,9916l5386,9916,5386,9935,5405,9935,5405,9916m5410,10386l5395,10386,5395,10400,5410,10400,5410,10386m5410,6172l5395,6172,5395,6191,5410,6191,5410,6172m5410,5706l5395,5706,5395,5720,5410,5720,5410,5706m5410,2898l5395,2898,5395,2912,5410,2912,5410,2898m5410,714l5395,714,5395,728,5410,728,5410,714m5414,12258l5400,12258,5400,12272,5414,12272,5414,12258m5429,2274l5410,2274,5410,2288,5429,2288,5429,2274m5434,9916l5419,9916,5419,9935,5434,9935,5434,9916m5438,5706l5424,5706,5424,5720,5438,5720,5438,5706m5443,12258l5429,12258,5429,12272,5443,12272,5443,12258m5443,10386l5429,10386,5429,10400,5443,10400,5443,10386m5443,6172l5429,6172,5429,6191,5443,6191,5443,6172m5443,2898l5429,2898,5429,2912,5443,2912,5443,2898m5443,714l5429,714,5429,728,5443,728,5443,714m5458,2274l5443,2274,5443,2288,5458,2288,5458,2274m5462,9916l5448,9916,5448,9935,5462,9935,5462,9916m5467,5706l5453,5706,5453,5720,5467,5720,5467,5706m5472,10386l5458,10386,5458,10400,5472,10400,5472,10386m5472,6172l5458,6172,5458,6191,5472,6191,5472,6172m5472,2898l5458,2898,5458,2912,5472,2912,5472,2898m5472,714l5458,714,5458,728,5472,728,5472,714m5477,12258l5458,12258,5458,12272,5477,12272,5477,12258m5486,2274l5472,2274,5472,2288,5486,2288,5486,2274m5491,9916l5477,9916,5477,9935,5491,9935,5491,9916m5501,10386l5486,10386,5486,10400,5501,10400,5501,10386m5501,6172l5486,6172,5486,6191,5501,6191,5501,6172m5501,5706l5482,5706,5482,5720,5501,5720,5501,5706m5501,2898l5486,2898,5486,2912,5501,2912,5501,2898m5501,714l5486,714,5486,728,5501,728,5501,714m5506,12258l5491,12258,5491,12272,5506,12272,5506,12258m5515,2274l5501,2274,5501,2288,5515,2288,5515,2274m5525,9916l5506,9916,5506,9935,5525,9935,5525,9916m5530,10386l5515,10386,5515,10400,5530,10400,5530,10386m5530,6172l5515,6172,5515,6191,5530,6191,5530,6172m5530,5706l5515,5706,5515,5720,5530,5720,5530,5706m5530,2898l5515,2898,5515,2912,5530,2912,5530,2898m5530,714l5515,714,5515,728,5530,728,5530,714m5534,12258l5520,12258,5520,12272,5534,12272,5534,12258m5549,2274l5530,2274,5530,2288,5549,2288,5549,2274m5554,9916l5539,9916,5539,9935,5554,9935,5554,9916m5558,5706l5544,5706,5544,5720,5558,5720,5558,5706m5563,12258l5549,12258,5549,12272,5563,12272,5563,12258m5563,10386l5549,10386,5549,10400,5563,10400,5563,10386m5563,6172l5549,6172,5549,6191,5563,6191,5563,6172m5563,2898l5549,2898,5549,2912,5563,2912,5563,2898m5563,714l5549,714,5549,728,5563,728,5563,714m5578,2274l5563,2274,5563,2288,5578,2288,5578,2274m5582,9916l5568,9916,5568,9935,5582,9935,5582,9916m5587,5706l5573,5706,5573,5720,5587,5720,5587,5706m5592,10386l5578,10386,5578,10400,5592,10400,5592,10386m5592,6172l5578,6172,5578,6191,5592,6191,5592,6172m5592,2898l5578,2898,5578,2912,5592,2912,5592,2898m5592,714l5578,714,5578,728,5592,728,5592,714m5597,12258l5578,12258,5578,12272,5597,12272,5597,12258m5606,2274l5592,2274,5592,2288,5606,2288,5606,2274m5611,9916l5597,9916,5597,9935,5611,9935,5611,9916m5621,10386l5606,10386,5606,10400,5621,10400,5621,10386m5621,6172l5606,6172,5606,6191,5621,6191,5621,6172m5621,5706l5602,5706,5602,5720,5621,5720,5621,5706m5621,2898l5606,2898,5606,2912,5621,2912,5621,2898m5621,714l5606,714,5606,728,5621,728,5621,714m5626,12258l5611,12258,5611,12272,5626,12272,5626,12258m5635,2274l5621,2274,5621,2288,5635,2288,5635,2274m5645,9916l5626,9916,5626,9935,5645,9935,5645,9916m5650,10386l5635,10386,5635,10400,5650,10400,5650,10386m5650,6172l5635,6172,5635,6191,5650,6191,5650,6172m5650,5706l5635,5706,5635,5720,5650,5720,5650,5706m5650,2898l5635,2898,5635,2912,5650,2912,5650,2898m5650,714l5635,714,5635,728,5650,728,5650,714m5654,12258l5640,12258,5640,12272,5654,12272,5654,12258m5669,2274l5650,2274,5650,2288,5669,2288,5669,2274m5674,9916l5659,9916,5659,9935,5674,9935,5674,9916m5678,5706l5664,5706,5664,5720,5678,5720,5678,5706m5683,12258l5669,12258,5669,12272,5683,12272,5683,12258m5683,10386l5669,10386,5669,10400,5683,10400,5683,10386m5683,6172l5669,6172,5669,6191,5683,6191,5683,6172m5683,2898l5669,2898,5669,2912,5683,2912,5683,2898m5683,714l5669,714,5669,728,5683,728,5683,714m5698,2274l5683,2274,5683,2288,5698,2288,5698,2274m5702,9916l5688,9916,5688,9935,5702,9935,5702,9916m5707,5706l5693,5706,5693,5720,5707,5720,5707,5706m5712,10386l5698,10386,5698,10400,5712,10400,5712,10386m5712,6172l5698,6172,5698,6191,5712,6191,5712,6172m5712,2898l5698,2898,5698,2912,5712,2912,5712,2898m5712,714l5698,714,5698,728,5712,728,5712,714m5717,12258l5698,12258,5698,12272,5717,12272,5717,12258m5726,2274l5712,2274,5712,2288,5726,2288,5726,2274m5731,9916l5717,9916,5717,9935,5731,9935,5731,9916m5741,10386l5726,10386,5726,10400,5741,10400,5741,10386m5741,6172l5726,6172,5726,6191,5741,6191,5741,6172m5741,5706l5722,5706,5722,5720,5741,5720,5741,5706m5741,2898l5726,2898,5726,2912,5741,2912,5741,2898m5741,714l5726,714,5726,728,5741,728,5741,714m5746,12258l5731,12258,5731,12272,5746,12272,5746,12258m5755,2274l5741,2274,5741,2288,5755,2288,5755,2274m5765,9916l5746,9916,5746,9935,5765,9935,5765,9916m5770,10386l5755,10386,5755,10400,5770,10400,5770,10386m5770,6172l5755,6172,5755,6191,5770,6191,5770,6172m5770,5706l5755,5706,5755,5720,5770,5720,5770,5706m5770,2898l5755,2898,5755,2912,5770,2912,5770,2898m5770,714l5755,714,5755,728,5770,728,5770,714m5774,12258l5760,12258,5760,12272,5774,12272,5774,12258m5789,2274l5770,2274,5770,2288,5789,2288,5789,2274m5794,9916l5779,9916,5779,9935,5794,9935,5794,9916m5798,5706l5784,5706,5784,5720,5798,5720,5798,5706m5803,12258l5789,12258,5789,12272,5803,12272,5803,12258m5803,10386l5789,10386,5789,10400,5803,10400,5803,10386m5803,6172l5789,6172,5789,6191,5803,6191,5803,6172m5803,2898l5789,2898,5789,2912,5803,2912,5803,2898m5803,714l5789,714,5789,728,5803,728,5803,714m5818,2274l5803,2274,5803,2288,5818,2288,5818,2274m5822,9916l5808,9916,5808,9935,5822,9935,5822,9916m5827,5706l5813,5706,5813,5720,5827,5720,5827,5706m5832,10386l5818,10386,5818,10400,5832,10400,5832,10386m5832,6172l5818,6172,5818,6191,5832,6191,5832,6172m5832,2898l5818,2898,5818,2912,5832,2912,5832,2898m5832,714l5818,714,5818,728,5832,728,5832,714m5837,12258l5818,12258,5818,12272,5837,12272,5837,12258m5846,2274l5832,2274,5832,2288,5846,2288,5846,2274m5851,9916l5837,9916,5837,9935,5851,9935,5851,9916m5861,10386l5846,10386,5846,10400,5861,10400,5861,10386m5861,6172l5846,6172,5846,6191,5861,6191,5861,6172m5861,5706l5842,5706,5842,5720,5861,5720,5861,5706m5861,2898l5846,2898,5846,2912,5861,2912,5861,2898m5861,714l5846,714,5846,728,5861,728,5861,714m5866,12258l5851,12258,5851,12272,5866,12272,5866,12258m5875,2274l5861,2274,5861,2288,5875,2288,5875,2274m5885,9916l5866,9916,5866,9935,5885,9935,5885,9916m5890,10386l5875,10386,5875,10400,5890,10400,5890,10386m5890,6172l5875,6172,5875,6191,5890,6191,5890,6172m5890,5706l5875,5706,5875,5720,5890,5720,5890,5706m5890,2898l5875,2898,5875,2912,5890,2912,5890,2898m5890,714l5875,714,5875,728,5890,728,5890,714m5894,12258l5880,12258,5880,12272,5894,12272,5894,12258m5909,2274l5890,2274,5890,2288,5909,2288,5909,2274m5914,9916l5899,9916,5899,9935,5914,9935,5914,9916m5918,5706l5904,5706,5904,5720,5918,5720,5918,5706m5923,12258l5909,12258,5909,12272,5923,12272,5923,12258m5923,10386l5909,10386,5909,10400,5923,10400,5923,10386m5923,7621l5870,7621,5870,7117,5861,7108,5856,7117,5856,7621,5803,7621,5861,7741,5908,7650,5923,7621m5923,6172l5909,6172,5909,6191,5923,6191,5923,6172m5923,2898l5909,2898,5909,2912,5923,2912,5923,2898m5923,714l5909,714,5909,728,5923,728,5923,714m5938,2274l5923,2274,5923,2288,5938,2288,5938,2274m5942,9916l5928,9916,5928,9935,5942,9935,5942,9916m5947,5706l5933,5706,5933,5720,5947,5720,5947,5706m5952,10386l5938,10386,5938,10400,5952,10400,5952,10386m5952,6172l5938,6172,5938,6191,5952,6191,5952,6172m5952,2898l5938,2898,5938,2912,5952,2912,5952,2898m5952,714l5938,714,5938,728,5952,728,5952,714m5957,12258l5938,12258,5938,12272,5957,12272,5957,12258m5966,2274l5952,2274,5952,2288,5966,2288,5966,2274m5971,9916l5957,9916,5957,9935,5971,9935,5971,9916m5981,10386l5966,10386,5966,10400,5981,10400,5981,10386m5981,6172l5966,6172,5966,6191,5981,6191,5981,6172m5981,5706l5962,5706,5962,5720,5981,5720,5981,5706m5981,2898l5966,2898,5966,2912,5981,2912,5981,2898m5981,714l5966,714,5966,728,5981,728,5981,714m5986,12258l5971,12258,5971,12272,5986,12272,5986,12258m5995,2274l5981,2274,5981,2288,5995,2288,5995,2274m6005,9916l5986,9916,5986,9935,6005,9935,6005,9916m6010,10386l5995,10386,5995,10400,6010,10400,6010,10386m6010,6172l5995,6172,5995,6191,6010,6191,6010,6172m6010,5706l5995,5706,5995,5720,6010,5720,6010,5706m6010,2898l5995,2898,5995,2912,6010,2912,6010,2898m6010,714l5995,714,5995,728,6010,728,6010,714m6014,12258l6000,12258,6000,12272,6014,12272,6014,12258m6029,2274l6010,2274,6010,2288,6029,2288,6029,2274m6034,9916l6019,9916,6019,9935,6034,9935,6034,9916m6038,5706l6024,5706,6024,5720,6038,5720,6038,5706m6043,12258l6029,12258,6029,12272,6043,12272,6043,12258m6043,10386l6029,10386,6029,10400,6043,10400,6043,10386m6043,6172l6029,6172,6029,6191,6043,6191,6043,6172m6043,2898l6029,2898,6029,2912,6043,2912,6043,2898m6043,714l6029,714,6029,728,6043,728,6043,714m6058,2274l6043,2274,6043,2288,6058,2288,6058,2274m6062,9916l6048,9916,6048,9935,6062,9935,6062,9916m6067,5706l6053,5706,6053,5720,6067,5720,6067,5706m6072,10386l6058,10386,6058,10400,6072,10400,6072,10386m6072,6172l6058,6172,6058,6191,6072,6191,6072,6172m6072,2898l6058,2898,6058,2912,6072,2912,6072,2898m6072,714l6058,714,6058,728,6072,728,6072,714m6077,12258l6058,12258,6058,12272,6077,12272,6077,12258m6086,2274l6072,2274,6072,2288,6086,2288,6086,2274m6091,9916l6077,9916,6077,9935,6091,9935,6091,9916m6101,10386l6086,10386,6086,10400,6101,10400,6101,10386m6101,6172l6086,6172,6086,6191,6101,6191,6101,6172m6101,5706l6082,5706,6082,5720,6101,5720,6101,5706m6101,2898l6086,2898,6086,2912,6101,2912,6101,2898m6101,714l6086,714,6086,728,6101,728,6101,714m6106,12258l6091,12258,6091,12272,6106,12272,6106,12258m6115,2274l6101,2274,6101,2288,6115,2288,6115,2274m6125,9916l6106,9916,6106,9935,6125,9935,6125,9916m6130,10386l6115,10386,6115,10400,6130,10400,6130,10386m6130,6172l6115,6172,6115,6191,6130,6191,6130,6172m6130,5706l6115,5706,6115,5720,6130,5720,6130,5706m6130,2898l6115,2898,6115,2912,6130,2912,6130,2898m6130,714l6115,714,6115,728,6130,728,6130,714m6134,12258l6120,12258,6120,12272,6134,12272,6134,12258m6149,2274l6130,2274,6130,2288,6149,2288,6149,2274m6154,9916l6139,9916,6139,9935,6154,9935,6154,9916m6158,5706l6144,5706,6144,5720,6158,5720,6158,5706m6163,12258l6149,12258,6149,12272,6163,12272,6163,12258m6163,10386l6149,10386,6149,10400,6163,10400,6163,10386m6163,6172l6149,6172,6149,6191,6163,6191,6163,6172m6163,2898l6149,2898,6149,2912,6163,2912,6163,2898m6163,714l6149,714,6149,728,6163,728,6163,714m6178,2274l6163,2274,6163,2288,6178,2288,6178,2274m6182,9916l6168,9916,6168,9935,6182,9935,6182,9916m6187,5706l6173,5706,6173,5720,6187,5720,6187,5706m6192,10386l6178,10386,6178,10400,6192,10400,6192,10386m6192,6172l6178,6172,6178,6191,6192,6191,6192,6172m6192,2898l6178,2898,6178,2912,6192,2912,6192,2898m6192,714l6178,714,6178,728,6192,728,6192,714m6197,12258l6178,12258,6178,12272,6197,12272,6197,12258m6206,2274l6192,2274,6192,2288,6206,2288,6206,2274m6211,9916l6197,9916,6197,9935,6211,9935,6211,9916m6221,10386l6206,10386,6206,10400,6221,10400,6221,10386m6221,6172l6206,6172,6206,6191,6221,6191,6221,6172m6221,5706l6202,5706,6202,5720,6221,5720,6221,5706m6221,2898l6206,2898,6206,2912,6221,2912,6221,2898m6221,714l6206,714,6206,728,6221,728,6221,714m6226,12258l6211,12258,6211,12272,6226,12272,6226,12258m6235,2274l6221,2274,6221,2288,6235,2288,6235,2274m6245,9916l6226,9916,6226,9935,6245,9935,6245,9916m6250,10386l6235,10386,6235,10400,6250,10400,6250,10386m6250,6172l6235,6172,6235,6191,6250,6191,6250,6172m6250,5706l6235,5706,6235,5720,6250,5720,6250,5706m6250,4655l6202,4655,6202,4309,6192,4300,6182,4309,6182,4655,6130,4655,6192,4775,6236,4684,6250,4655m6250,2898l6235,2898,6235,2912,6250,2912,6250,2898m6250,714l6235,714,6235,728,6250,728,6250,714m6254,12258l6240,12258,6240,12272,6254,12272,6254,12258m6269,2274l6250,2274,6250,2288,6269,2288,6269,2274m6274,9916l6259,9916,6259,9935,6274,9935,6274,9916m6278,5706l6264,5706,6264,5720,6278,5720,6278,5706m6283,12258l6269,12258,6269,12272,6283,12272,6283,12258m6283,10386l6269,10386,6269,10400,6283,10400,6283,10386m6283,6172l6269,6172,6269,6191,6283,6191,6283,6172m6283,2898l6269,2898,6269,2912,6283,2912,6283,2898m6283,714l6269,714,6269,728,6283,728,6283,714m6298,2274l6283,2274,6283,2288,6298,2288,6298,2274m6302,9916l6288,9916,6288,9935,6302,9935,6302,9916m6307,5706l6293,5706,6293,5720,6307,5720,6307,5706m6312,10386l6298,10386,6298,10400,6312,10400,6312,10386m6312,6172l6298,6172,6298,6191,6312,6191,6312,6172m6312,2898l6298,2898,6298,2912,6312,2912,6312,2898m6312,714l6298,714,6298,728,6312,728,6312,714m6317,12258l6298,12258,6298,12272,6317,12272,6317,12258m6326,2274l6312,2274,6312,2288,6326,2288,6326,2274m6331,9916l6317,9916,6317,9935,6331,9935,6331,9916m6341,10386l6326,10386,6326,10400,6341,10400,6341,10386m6341,6172l6326,6172,6326,6191,6341,6191,6341,6172m6341,5706l6322,5706,6322,5720,6341,5720,6341,5706m6341,2898l6326,2898,6326,2912,6341,2912,6341,2898m6341,714l6326,714,6326,728,6341,728,6341,714m6346,12258l6331,12258,6331,12272,6346,12272,6346,12258m6355,2274l6341,2274,6341,2288,6355,2288,6355,2274m6365,9916l6346,9916,6346,9935,6365,9935,6365,9916m6370,10386l6355,10386,6355,10400,6370,10400,6370,10386m6370,6172l6355,6172,6355,6191,6370,6191,6370,6172m6370,5706l6355,5706,6355,5720,6370,5720,6370,5706m6370,2898l6355,2898,6355,2912,6370,2912,6370,2898m6370,714l6355,714,6355,728,6370,728,6370,714m6374,12258l6360,12258,6360,12272,6374,12272,6374,12258m6389,2274l6370,2274,6370,2288,6389,2288,6389,2274m6394,9916l6379,9916,6379,9935,6394,9935,6394,9916m6398,5706l6384,5706,6384,5720,6398,5720,6398,5706m6403,12258l6389,12258,6389,12272,6403,12272,6403,12258m6403,10386l6389,10386,6389,10400,6403,10400,6403,10386m6403,6172l6389,6172,6389,6191,6403,6191,6403,6172m6403,2898l6389,2898,6389,2912,6403,2912,6403,2898m6403,714l6389,714,6389,728,6403,728,6403,714m6418,2274l6403,2274,6403,2288,6418,2288,6418,2274m6422,9916l6408,9916,6408,9935,6422,9935,6422,9916m6427,5706l6413,5706,6413,5720,6427,5720,6427,5706m6432,10386l6418,10386,6418,10400,6432,10400,6432,10386m6432,6172l6418,6172,6418,6191,6432,6191,6432,6172m6432,2898l6418,2898,6418,2912,6432,2912,6432,2898m6432,714l6418,714,6418,728,6432,728,6432,714m6437,12258l6418,12258,6418,12272,6437,12272,6437,12258m6446,2274l6432,2274,6432,2288,6446,2288,6446,2274m6451,9916l6437,9916,6437,9935,6451,9935,6451,9916m6461,10386l6446,10386,6446,10400,6461,10400,6461,10386m6461,6172l6446,6172,6446,6191,6461,6191,6461,6172m6461,5706l6442,5706,6442,5720,6461,5720,6461,5706m6461,2898l6446,2898,6446,2912,6461,2912,6461,2898m6461,714l6446,714,6446,728,6461,728,6461,714m6466,12258l6451,12258,6451,12272,6466,12272,6466,12258m6475,2274l6461,2274,6461,2288,6475,2288,6475,2274m6485,9916l6466,9916,6466,9935,6485,9935,6485,9916m6490,10386l6475,10386,6475,10400,6490,10400,6490,10386m6490,6172l6475,6172,6475,6191,6490,6191,6490,6172m6490,5706l6475,5706,6475,5720,6490,5720,6490,5706m6490,2898l6475,2898,6475,2912,6490,2912,6490,2898m6490,714l6475,714,6475,728,6490,728,6490,714m6494,12258l6480,12258,6480,12272,6494,12272,6494,12258m6509,2274l6490,2274,6490,2288,6509,2288,6509,2274m6514,9916l6499,9916,6499,9935,6514,9935,6514,9916m6518,5706l6504,5706,6504,5720,6518,5720,6518,5706m6523,12258l6509,12258,6509,12272,6523,12272,6523,12258m6523,10386l6509,10386,6509,10400,6523,10400,6523,10386m6523,6172l6509,6172,6509,6191,6523,6191,6523,6172m6523,2898l6509,2898,6509,2912,6523,2912,6523,2898m6523,714l6509,714,6509,728,6523,728,6523,714m6538,2274l6523,2274,6523,2288,6538,2288,6538,2274m6542,9916l6528,9916,6528,9935,6542,9935,6542,9916m6547,5706l6533,5706,6533,5720,6547,5720,6547,5706m6552,10386l6538,10386,6538,10400,6552,10400,6552,10386m6552,6172l6538,6172,6538,6191,6552,6191,6552,6172m6552,2898l6538,2898,6538,2912,6552,2912,6552,2898m6552,714l6538,714,6538,728,6552,728,6552,714m6557,12258l6538,12258,6538,12272,6557,12272,6557,12258m6566,2274l6552,2274,6552,2288,6566,2288,6566,2274m6571,9916l6557,9916,6557,9935,6571,9935,6571,9916m6581,10386l6566,10386,6566,10400,6581,10400,6581,10386m6581,6172l6566,6172,6566,6191,6581,6191,6581,6172m6581,5706l6562,5706,6562,5720,6581,5720,6581,5706m6581,2898l6566,2898,6566,2912,6581,2912,6581,2898m6581,714l6566,714,6566,728,6581,728,6581,714m6586,12258l6571,12258,6571,12272,6586,12272,6586,12258m6595,2274l6581,2274,6581,2288,6595,2288,6595,2274m6605,9916l6586,9916,6586,9935,6605,9935,6605,9916m6610,10386l6595,10386,6595,10400,6610,10400,6610,10386m6610,6172l6595,6172,6595,6191,6610,6191,6610,6172m6610,5706l6595,5706,6595,5720,6610,5720,6610,5706m6610,2898l6595,2898,6595,2912,6610,2912,6610,2898m6610,714l6595,714,6595,728,6610,728,6610,714m6614,12258l6600,12258,6600,12272,6614,12272,6614,12258m6629,2274l6610,2274,6610,2288,6629,2288,6629,2274m6634,9916l6619,9916,6619,9935,6634,9935,6634,9916m6638,5706l6624,5706,6624,5720,6638,5720,6638,5706m6643,12258l6629,12258,6629,12272,6643,12272,6643,12258m6643,10386l6629,10386,6629,10400,6643,10400,6643,10386m6643,6172l6629,6172,6629,6191,6643,6191,6643,6172m6643,2898l6629,2898,6629,2912,6643,2912,6643,2898m6643,714l6629,714,6629,728,6643,728,6643,714m6658,2274l6643,2274,6643,2288,6658,2288,6658,2274m6662,9916l6648,9916,6648,9935,6662,9935,6662,9916m6667,5706l6653,5706,6653,5720,6667,5720,6667,5706m6672,10386l6658,10386,6658,10400,6672,10400,6672,10386m6672,6172l6658,6172,6658,6191,6672,6191,6672,6172m6672,2898l6658,2898,6658,2912,6672,2912,6672,2898m6672,714l6658,714,6658,728,6672,728,6672,714m6677,12258l6658,12258,6658,12272,6677,12272,6677,12258m6686,2274l6672,2274,6672,2288,6686,2288,6686,2274m6691,9916l6677,9916,6677,9935,6691,9935,6691,9916m6701,10386l6686,10386,6686,10400,6701,10400,6701,10386m6701,6172l6686,6172,6686,6191,6701,6191,6701,6172m6701,5706l6682,5706,6682,5720,6701,5720,6701,5706m6701,2898l6686,2898,6686,2912,6701,2912,6701,2898m6701,714l6686,714,6686,728,6701,728,6701,714m6706,12258l6691,12258,6691,12272,6706,12272,6706,12258m6715,2274l6701,2274,6701,2288,6715,2288,6715,2274m6725,9916l6706,9916,6706,9935,6725,9935,6725,9916m6730,10386l6715,10386,6715,10400,6730,10400,6730,10386m6730,6172l6715,6172,6715,6191,6730,6191,6730,6172m6730,5706l6715,5706,6715,5720,6730,5720,6730,5706m6730,2898l6715,2898,6715,2912,6730,2912,6730,2898m6730,714l6715,714,6715,728,6730,728,6730,714m6734,12258l6720,12258,6720,12272,6734,12272,6734,12258m6749,2274l6730,2274,6730,2288,6749,2288,6749,2274m6754,9916l6739,9916,6739,9935,6754,9935,6754,9916m6758,5706l6744,5706,6744,5720,6758,5720,6758,5706m6763,12258l6749,12258,6749,12272,6763,12272,6763,12258m6763,10386l6749,10386,6749,10400,6763,10400,6763,10386m6763,7621l6710,7621,6710,7117,6701,7108,6696,7117,6696,7621,6643,7621,6701,7741,6748,7650,6763,7621m6763,6172l6749,6172,6749,6191,6763,6191,6763,6172m6763,2898l6749,2898,6749,2912,6763,2912,6763,2898m6763,714l6749,714,6749,728,6763,728,6763,714m6778,2274l6763,2274,6763,2288,6778,2288,6778,2274m6782,9916l6768,9916,6768,9935,6782,9935,6782,9916m6787,5706l6773,5706,6773,5720,6787,5720,6787,5706m6792,10386l6778,10386,6778,10400,6792,10400,6792,10386m6792,6172l6778,6172,6778,6191,6792,6191,6792,6172m6792,2898l6778,2898,6778,2912,6792,2912,6792,2898m6792,714l6778,714,6778,728,6792,728,6792,714m6797,12258l6778,12258,6778,12272,6797,12272,6797,12258m6806,2274l6792,2274,6792,2288,6806,2288,6806,2274m6811,9916l6797,9916,6797,9935,6811,9935,6811,9916m6821,10386l6806,10386,6806,10400,6821,10400,6821,10386m6821,6172l6806,6172,6806,6191,6821,6191,6821,6172m6821,5706l6802,5706,6802,5720,6821,5720,6821,5706m6821,2898l6806,2898,6806,2912,6821,2912,6821,2898m6821,714l6806,714,6806,728,6821,728,6821,714m6826,12258l6811,12258,6811,12272,6826,12272,6826,12258m6835,2274l6821,2274,6821,2288,6835,2288,6835,2274m6845,9916l6826,9916,6826,9935,6845,9935,6845,9916m6850,10386l6835,10386,6835,10400,6850,10400,6850,10386m6850,6172l6835,6172,6835,6191,6850,6191,6850,6172m6850,5706l6835,5706,6835,5720,6850,5720,6850,5706m6850,2898l6835,2898,6835,2912,6850,2912,6850,2898m6850,714l6835,714,6835,728,6850,728,6850,714m6854,12258l6840,12258,6840,12272,6854,12272,6854,12258m6869,2274l6850,2274,6850,2288,6869,2288,6869,2274m6874,9916l6859,9916,6859,9935,6874,9935,6874,9916m6878,5706l6864,5706,6864,5720,6878,5720,6878,5706m6883,12258l6869,12258,6869,12272,6883,12272,6883,12258m6883,10386l6869,10386,6869,10400,6883,10400,6883,10386m6883,6172l6869,6172,6869,6191,6883,6191,6883,6172m6883,2898l6869,2898,6869,2912,6883,2912,6883,2898m6883,714l6869,714,6869,728,6883,728,6883,714m6898,2274l6883,2274,6883,2288,6898,2288,6898,2274m6902,9916l6888,9916,6888,9935,6902,9935,6902,9916m6907,5706l6893,5706,6893,5720,6907,5720,6907,5706m6912,10386l6898,10386,6898,10400,6912,10400,6912,10386m6912,6172l6898,6172,6898,6191,6912,6191,6912,6172m6912,2898l6898,2898,6898,2912,6912,2912,6912,2898m6912,714l6898,714,6898,728,6912,728,6912,714m6917,12258l6898,12258,6898,12272,6917,12272,6917,12258m6926,2274l6912,2274,6912,2288,6926,2288,6926,2274m6931,9916l6917,9916,6917,9935,6931,9935,6931,9916m6941,10386l6926,10386,6926,10400,6941,10400,6941,10386m6941,6172l6926,6172,6926,6191,6941,6191,6941,6172m6941,5706l6922,5706,6922,5720,6941,5720,6941,5706m6941,2898l6926,2898,6926,2912,6941,2912,6941,2898m6941,714l6926,714,6926,728,6941,728,6941,714m6946,12258l6931,12258,6931,12272,6946,12272,6946,12258m6955,2274l6941,2274,6941,2288,6955,2288,6955,2274m6965,9916l6946,9916,6946,9935,6965,9935,6965,9916m6970,10386l6955,10386,6955,10400,6970,10400,6970,10386m6970,6172l6955,6172,6955,6191,6970,6191,6970,6172m6970,5706l6955,5706,6955,5720,6970,5720,6970,5706m6970,2898l6955,2898,6955,2912,6970,2912,6970,2898m6970,714l6955,714,6955,728,6970,728,6970,714m6974,12258l6960,12258,6960,12272,6974,12272,6974,12258m6989,2274l6970,2274,6970,2288,6989,2288,6989,2274m6994,9916l6979,9916,6979,9935,6994,9935,6994,9916m6998,5706l6984,5706,6984,5720,6998,5720,6998,5706m7003,12258l6989,12258,6989,12272,7003,12272,7003,12258m7003,10386l6989,10386,6989,10400,7003,10400,7003,10386m7003,6172l6989,6172,6989,6191,7003,6191,7003,6172m7003,2898l6989,2898,6989,2912,7003,2912,7003,2898m7003,714l6989,714,6989,728,7003,728,7003,714m7018,2274l7003,2274,7003,2288,7018,2288,7018,2274m7022,9916l7008,9916,7008,9935,7022,9935,7022,9916m7027,5706l7013,5706,7013,5720,7027,5720,7027,5706m7032,10386l7018,10386,7018,10400,7032,10400,7032,10386m7032,6172l7018,6172,7018,6191,7032,6191,7032,6172m7032,2898l7018,2898,7018,2912,7032,2912,7032,2898m7032,714l7018,714,7018,728,7032,728,7032,714m7037,12258l7018,12258,7018,12272,7037,12272,7037,12258m7046,2274l7032,2274,7032,2288,7046,2288,7046,2274m7051,9916l7037,9916,7037,9935,7051,9935,7051,9916m7061,10386l7046,10386,7046,10400,7061,10400,7061,10386m7061,6172l7046,6172,7046,6191,7061,6191,7061,6172m7061,5706l7042,5706,7042,5720,7061,5720,7061,5706m7061,2898l7046,2898,7046,2912,7061,2912,7061,2898m7061,714l7046,714,7046,728,7061,728,7061,714m7066,12258l7051,12258,7051,12272,7066,12272,7066,12258m7075,2274l7061,2274,7061,2288,7075,2288,7075,2274m7085,9916l7066,9916,7066,9935,7085,9935,7085,9916m7090,10386l7075,10386,7075,10400,7090,10400,7090,10386m7090,6172l7075,6172,7075,6191,7090,6191,7090,6172m7090,5706l7075,5706,7075,5720,7090,5720,7090,5706m7090,2898l7075,2898,7075,2912,7090,2912,7090,2898m7090,714l7075,714,7075,728,7090,728,7090,714m7094,12258l7080,12258,7080,12272,7094,12272,7094,12258m7109,2274l7090,2274,7090,2288,7109,2288,7109,2274m7114,9916l7099,9916,7099,9935,7114,9935,7114,9916m7118,5706l7104,5706,7104,5720,7118,5720,7118,5706m7123,12258l7109,12258,7109,12272,7123,12272,7123,12258m7123,10386l7109,10386,7109,10400,7123,10400,7123,10386m7123,6172l7109,6172,7109,6191,7123,6191,7123,6172m7123,2898l7109,2898,7109,2912,7123,2912,7123,2898m7123,714l7109,714,7109,728,7123,728,7123,714m7138,2274l7123,2274,7123,2288,7138,2288,7138,2274m7142,9916l7128,9916,7128,9935,7142,9935,7142,9916m7147,5706l7133,5706,7133,5720,7147,5720,7147,5706m7152,10386l7138,10386,7138,10400,7152,10400,7152,10386m7152,6172l7138,6172,7138,6191,7152,6191,7152,6172m7152,2898l7138,2898,7138,2912,7152,2912,7152,2898m7152,714l7138,714,7138,728,7152,728,7152,714m7157,12258l7138,12258,7138,12272,7157,12272,7157,12258m7166,2274l7152,2274,7152,2288,7166,2288,7166,2274m7171,9916l7157,9916,7157,9935,7171,9935,7171,9916m7181,10386l7166,10386,7166,10400,7181,10400,7181,10386m7181,6172l7166,6172,7166,6191,7181,6191,7181,6172m7181,5706l7162,5706,7162,5720,7181,5720,7181,5706m7181,2898l7166,2898,7166,2912,7181,2912,7181,2898m7181,714l7166,714,7166,728,7181,728,7181,714m7186,12258l7171,12258,7171,12272,7186,12272,7186,12258m7195,2274l7181,2274,7181,2288,7195,2288,7195,2274m7205,9916l7186,9916,7186,9935,7205,9935,7205,9916m7210,10386l7195,10386,7195,10400,7210,10400,7210,10386m7210,6172l7195,6172,7195,6191,7210,6191,7210,6172m7210,5706l7195,5706,7195,5720,7210,5720,7210,5706m7210,2898l7195,2898,7195,2912,7210,2912,7210,2898m7210,714l7195,714,7195,728,7210,728,7210,714m7214,12258l7200,12258,7200,12272,7214,12272,7214,12258m7229,2274l7210,2274,7210,2288,7229,2288,7229,2274m7234,9916l7219,9916,7219,9935,7234,9935,7234,9916m7238,5706l7224,5706,7224,5720,7238,5720,7238,5706m7243,12258l7229,12258,7229,12272,7243,12272,7243,12258m7243,10386l7229,10386,7229,10400,7243,10400,7243,10386m7243,6172l7229,6172,7229,6191,7243,6191,7243,6172m7243,2898l7229,2898,7229,2912,7243,2912,7243,2898m7243,714l7229,714,7229,728,7243,728,7243,714m7258,2274l7243,2274,7243,2288,7258,2288,7258,2274m7262,9916l7248,9916,7248,9935,7262,9935,7262,9916m7267,5706l7253,5706,7253,5720,7267,5720,7267,5706m7272,10386l7258,10386,7258,10400,7272,10400,7272,10386m7272,6172l7258,6172,7258,6191,7272,6191,7272,6172m7272,2898l7258,2898,7258,2912,7272,2912,7272,2898m7272,714l7258,714,7258,728,7272,728,7272,714m7277,12258l7258,12258,7258,12272,7277,12272,7277,12258m7286,2274l7272,2274,7272,2288,7286,2288,7286,2274m7291,9916l7277,9916,7277,9935,7291,9935,7291,9916m7301,10386l7286,10386,7286,10400,7301,10400,7301,10386m7301,6172l7286,6172,7286,6191,7301,6191,7301,6172m7301,5706l7282,5706,7282,5720,7301,5720,7301,5706m7301,2898l7286,2898,7286,2912,7301,2912,7301,2898m7301,714l7286,714,7286,728,7301,728,7301,714m7306,12258l7291,12258,7291,12272,7306,12272,7306,12258m7315,2274l7301,2274,7301,2288,7315,2288,7315,2274m7325,9916l7306,9916,7306,9935,7325,9935,7325,9916m7330,10386l7315,10386,7315,10400,7330,10400,7330,10386m7330,6172l7315,6172,7315,6191,7330,6191,7330,6172m7330,5706l7315,5706,7315,5720,7330,5720,7330,5706m7330,2898l7315,2898,7315,2912,7330,2912,7330,2898m7330,714l7315,714,7315,728,7330,728,7330,714m7334,12258l7320,12258,7320,12272,7334,12272,7334,12258m7349,2274l7330,2274,7330,2288,7349,2288,7349,2274m7354,9916l7339,9916,7339,9935,7354,9935,7354,9916m7358,5706l7344,5706,7344,5720,7358,5720,7358,5706m7363,12258l7349,12258,7349,12272,7363,12272,7363,12258m7363,10386l7349,10386,7349,10400,7363,10400,7363,10386m7363,6172l7349,6172,7349,6191,7363,6191,7363,6172m7363,2898l7349,2898,7349,2912,7363,2912,7363,2898m7363,714l7349,714,7349,728,7363,728,7363,714m7378,2274l7363,2274,7363,2288,7378,2288,7378,2274m7382,9916l7368,9916,7368,9935,7382,9935,7382,9916m7387,5706l7373,5706,7373,5720,7387,5720,7387,5706m7392,10386l7378,10386,7378,10400,7392,10400,7392,10386m7392,6172l7378,6172,7378,6191,7392,6191,7392,6172m7392,2898l7378,2898,7378,2912,7392,2912,7392,2898m7392,714l7378,714,7378,728,7392,728,7392,714m7397,12258l7378,12258,7378,12272,7397,12272,7397,12258m7406,2274l7392,2274,7392,2288,7406,2288,7406,2274m7411,9916l7397,9916,7397,9935,7411,9935,7411,9916m7421,10386l7406,10386,7406,10400,7421,10400,7421,10386m7421,6172l7406,6172,7406,6191,7421,6191,7421,6172m7421,5706l7402,5706,7402,5720,7421,5720,7421,5706m7421,2898l7406,2898,7406,2912,7421,2912,7421,2898m7421,714l7406,714,7406,728,7421,728,7421,714m7426,12258l7411,12258,7411,12272,7426,12272,7426,12258m7435,2274l7421,2274,7421,2288,7435,2288,7435,2274m7450,5706l7435,5706,7435,5720,7450,5720,7450,5706m7450,714l7435,714,7435,728,7450,728,7450,714m7459,12263l7445,12263,7450,12258,7440,12258,7440,12272,7459,12272,7459,12263m7459,12234l7445,12234,7445,12248,7459,12248,7459,12234m7459,12200l7445,12200,7445,12215,7459,12215,7459,12200m7459,12172l7445,12172,7445,12186,7459,12186,7459,12172m7459,12143l7445,12143,7445,12157,7459,12157,7459,12143m7459,12114l7445,12114,7445,12128,7459,12128,7459,12114m7459,12080l7445,12080,7445,12095,7459,12095,7459,12080m7459,12052l7445,12052,7445,12066,7459,12066,7459,12052m7459,12023l7445,12023,7445,12037,7459,12037,7459,12023m7459,11994l7445,11994,7445,12008,7459,12008,7459,11994m7459,11960l7445,11960,7445,11975,7459,11975,7459,11960m7459,11932l7445,11932,7445,11946,7459,11946,7459,11932m7459,11903l7445,11903,7445,11917,7459,11917,7459,11903m7459,11874l7445,11874,7445,11888,7459,11888,7459,11874m7459,11840l7445,11840,7445,11855,7459,11855,7459,11840m7459,11812l7445,11812,7445,11826,7459,11826,7459,11812m7459,11783l7445,11783,7445,11797,7459,11797,7459,11783m7459,11754l7445,11754,7445,11768,7459,11768,7459,11754m7459,11720l7445,11720,7445,11735,7459,11735,7459,11720m7459,11692l7445,11692,7445,11706,7459,11706,7459,11692m7459,11663l7445,11663,7445,11677,7459,11677,7459,11663m7459,11634l7445,11634,7445,11648,7459,11648,7459,11634m7459,11600l7445,11600,7445,11615,7459,11615,7459,11600m7459,11572l7445,11572,7445,11586,7459,11586,7459,11572m7459,11543l7445,11543,7445,11557,7459,11557,7459,11543m7459,11514l7445,11514,7445,11528,7459,11528,7459,11514m7459,11480l7445,11480,7445,11495,7459,11495,7459,11480m7459,11452l7445,11452,7445,11466,7459,11466,7459,11452m7459,11423l7445,11423,7445,11437,7459,11437,7459,11423m7459,11394l7445,11394,7445,11408,7459,11408,7459,11394m7459,11360l7445,11360,7445,11375,7459,11375,7459,11360m7459,11303l7445,11303,7445,11317,7459,11317,7459,11303m7459,11274l7445,11274,7445,11288,7459,11288,7459,11274m7459,11240l7445,11240,7445,11255,7459,11255,7459,11240m7459,11212l7445,11212,7445,11226,7459,11226,7459,11212m7459,11183l7445,11183,7445,11197,7459,11197,7459,11183m7459,11154l7445,11154,7445,11168,7459,11168,7459,11154m7459,11120l7445,11120,7445,11135,7459,11135,7459,11120m7459,11092l7445,11092,7445,11106,7459,11106,7459,11092m7459,11063l7445,11063,7445,11077,7459,11077,7459,11063m7459,11034l7445,11034,7445,11048,7459,11048,7459,11034m7459,11000l7445,11000,7445,11015,7459,11015,7459,11000m7459,10972l7445,10972,7445,10986,7459,10986,7459,10972m7459,10943l7445,10943,7445,10957,7459,10957,7459,10943m7459,10914l7445,10914,7445,10928,7459,10928,7459,10914m7459,10880l7445,10880,7445,10895,7459,10895,7459,10880m7459,10852l7445,10852,7445,10866,7459,10866,7459,10852m7459,10823l7445,10823,7445,10837,7459,10837,7459,10823m7459,10794l7445,10794,7445,10808,7459,10808,7459,10794m7459,10760l7445,10760,7445,10775,7459,10775,7459,10760m7459,10732l7445,10732,7445,10746,7459,10746,7459,10732m7459,10703l7445,10703,7445,10717,7459,10717,7459,10703m7459,10674l7445,10674,7445,10688,7459,10688,7459,10674m7459,10640l7445,10640,7445,10655,7459,10655,7459,10640m7459,10612l7445,10612,7445,10626,7459,10626,7459,10612m7459,10583l7445,10583,7445,10597,7459,10597,7459,10583m7459,10554l7445,10554,7445,10568,7459,10568,7459,10554m7459,10520l7445,10520,7445,10535,7459,10535,7459,10520m7459,10492l7445,10492,7445,10506,7459,10506,7459,10492m7459,10463l7445,10463,7445,10477,7459,10477,7459,10463m7459,10434l7445,10434,7445,10448,7459,10448,7459,10434m7459,10400l7450,10400,7450,10386,7435,10386,7435,10400,7445,10400,7445,10415,7459,10415,7459,10400m7459,9906l7445,9906,7445,9916,7426,9916,7426,9935,7445,9935,7445,9920,7459,9920,7459,9906m7459,9872l7445,9872,7445,9887,7459,9887,7459,9872m7459,9844l7445,9844,7445,9858,7459,9858,7459,9844m7459,9815l7445,9815,7445,9829,7459,9829,7459,9815m7459,9786l7445,9786,7445,9800,7459,9800,7459,9786m7459,9752l7445,9752,7445,9767,7459,9767,7459,9752m7459,9724l7445,9724,7445,9738,7459,9738,7459,9724m7459,9695l7445,9695,7445,9709,7459,9709,7459,9695m7459,9666l7445,9666,7445,9680,7459,9680,7459,9666m7459,9632l7445,9632,7445,9647,7459,9647,7459,9632m7459,9604l7445,9604,7445,9618,7459,9618,7459,9604m7459,9575l7445,9575,7445,9589,7459,9589,7459,9575m7459,9546l7445,9546,7445,9560,7459,9560,7459,9546m7459,9512l7445,9512,7445,9527,7459,9527,7459,9512m7459,9484l7445,9484,7445,9498,7459,9498,7459,9484m7459,9455l7445,9455,7445,9469,7459,9469,7459,9455m7459,9426l7445,9426,7445,9440,7459,9440,7459,9426m7459,9392l7445,9392,7445,9407,7459,9407,7459,9392m7459,9364l7445,9364,7445,9378,7459,9378,7459,9364m7459,9335l7445,9335,7445,9349,7459,9349,7459,9335m7459,9306l7445,9306,7445,9320,7459,9320,7459,9306m7459,9272l7445,9272,7445,9287,7459,9287,7459,9272m7459,9244l7445,9244,7445,9258,7459,9258,7459,9244m7459,9215l7445,9215,7445,9229,7459,9229,7459,9215m7459,9186l7445,9186,7445,9200,7459,9200,7459,9186m7459,9152l7445,9152,7445,9167,7459,9167,7459,9152m7459,9124l7445,9124,7445,9138,7459,9138,7459,9124m7459,9095l7445,9095,7445,9109,7459,9109,7459,9095m7459,9066l7445,9066,7445,9080,7459,9080,7459,9066m7459,9032l7445,9032,7445,9047,7459,9047,7459,9032m7459,9004l7445,9004,7445,9018,7459,9018,7459,9004m7459,8975l7445,8975,7445,8989,7459,8989,7459,8975m7459,8946l7445,8946,7445,8960,7459,8960,7459,8946m7459,8912l7445,8912,7445,8927,7459,8927,7459,8912m7459,8884l7445,8884,7445,8898,7459,8898,7459,8884m7459,8855l7445,8855,7445,8869,7459,8869,7459,8855m7459,8826l7445,8826,7445,8840,7459,8840,7459,8826m7459,8792l7445,8792,7445,8807,7459,8807,7459,8792m7459,8764l7445,8764,7445,8778,7459,8778,7459,8764m7459,8735l7445,8735,7445,8749,7459,8749,7459,8735m7459,8706l7445,8706,7445,8720,7459,8720,7459,8706m7459,8644l7445,8644,7445,8658,7459,8658,7459,8644m7459,8615l7445,8615,7445,8629,7459,8629,7459,8615m7459,8586l7445,8586,7445,8600,7459,8600,7459,8586m7459,8552l7445,8552,7445,8567,7459,8567,7459,8552m7459,8524l7445,8524,7445,8538,7459,8538,7459,8524m7459,8495l7445,8495,7445,8509,7459,8509,7459,8495m7459,8466l7445,8466,7445,8480,7459,8480,7459,8466m7459,8432l7445,8432,7445,8447,7459,8447,7459,8432m7459,8404l7445,8404,7445,8418,7459,8418,7459,8404m7459,8375l7445,8375,7445,8389,7459,8389,7459,8375m7459,8346l7445,8346,7445,8360,7459,8360,7459,8346m7459,8312l7445,8312,7445,8327,7459,8327,7459,8312m7459,8284l7445,8284,7445,8298,7459,8298,7459,8284m7459,8255l7445,8255,7445,8269,7459,8269,7459,8255m7459,8226l7445,8226,7445,8240,7459,8240,7459,8226m7459,8192l7445,8192,7445,8207,7459,8207,7459,8192m7459,8164l7445,8164,7445,8178,7459,8178,7459,8164m7459,8135l7445,8135,7445,8149,7459,8149,7459,8135m7459,8106l7445,8106,7445,8120,7459,8120,7459,8106m7459,8072l7445,8072,7445,8087,7459,8087,7459,8072m7459,8044l7445,8044,7445,8058,7459,8058,7459,8044m7459,8015l7445,8015,7445,8029,7459,8029,7459,8015m7459,7986l7445,7986,7445,8000,7459,8000,7459,7986m7459,7952l7445,7952,7445,7967,7459,7967,7459,7952m7459,7924l7445,7924,7445,7938,7459,7938,7459,7924m7459,7895l7445,7895,7445,7909,7459,7909,7459,7895m7459,7866l7445,7866,7445,7880,7459,7880,7459,7866m7459,7832l7445,7832,7445,7847,7459,7847,7459,7832m7459,7804l7445,7804,7445,7818,7459,7818,7459,7804m7459,7775l7445,7775,7445,7789,7459,7789,7459,7775m7459,7746l7445,7746,7445,7760,7459,7760,7459,7746m7459,7712l7445,7712,7445,7727,7459,7727,7459,7712m7459,7684l7445,7684,7445,7698,7459,7698,7459,7684m7459,7655l7445,7655,7445,7669,7459,7669,7459,7655m7459,7626l7445,7626,7445,7640,7459,7640,7459,7626m7459,7592l7445,7592,7445,7607,7459,7607,7459,7592m7459,7564l7445,7564,7445,7578,7459,7578,7459,7564m7459,7535l7445,7535,7445,7549,7459,7549,7459,7535m7459,7506l7445,7506,7445,7520,7459,7520,7459,7506m7459,7472l7445,7472,7445,7487,7459,7487,7459,7472m7459,7444l7445,7444,7445,7458,7459,7458,7459,7444m7459,7415l7445,7415,7445,7429,7459,7429,7459,7415m7459,7386l7445,7386,7445,7400,7459,7400,7459,7386m7459,7352l7445,7352,7445,7367,7459,7367,7459,7352m7459,7324l7445,7324,7445,7338,7459,7338,7459,7324m7459,7295l7445,7295,7445,7309,7459,7309,7459,7295m7459,7232l7445,7232,7445,7247,7459,7247,7459,7232m7459,7204l7445,7204,7445,7218,7459,7218,7459,7204m7459,7175l7445,7175,7445,7189,7459,7189,7459,7175m7459,7146l7445,7146,7445,7160,7459,7160,7459,7146m7459,7112l7445,7112,7445,7127,7459,7127,7459,7112m7459,7084l7445,7084,7445,7098,7459,7098,7459,7084m7459,7055l7445,7055,7445,7069,7459,7069,7459,7055m7459,7026l7445,7026,7445,7040,7459,7040,7459,7026m7459,6992l7445,6992,7445,7007,7459,7007,7459,6992m7459,6964l7445,6964,7445,6978,7459,6978,7459,6964m7459,6935l7445,6935,7445,6949,7459,6949,7459,6935m7459,6906l7445,6906,7445,6920,7459,6920,7459,6906m7459,6872l7445,6872,7445,6887,7459,6887,7459,6872m7459,6844l7445,6844,7445,6858,7459,6858,7459,6844m7459,6815l7445,6815,7445,6829,7459,6829,7459,6815m7459,6786l7445,6786,7445,6800,7459,6800,7459,6786m7459,6752l7445,6752,7445,6767,7459,6767,7459,6752m7459,6724l7445,6724,7445,6738,7459,6738,7459,6724m7459,6695l7445,6695,7445,6709,7459,6709,7459,6695m7459,6666l7445,6666,7445,6680,7459,6680,7459,6666m7459,6632l7445,6632,7445,6647,7459,6647,7459,6632m7459,6604l7445,6604,7445,6618,7459,6618,7459,6604m7459,6575l7445,6575,7445,6589,7459,6589,7459,6575m7459,6546l7445,6546,7445,6560,7459,6560,7459,6546m7459,6512l7445,6512,7445,6527,7459,6527,7459,6512m7459,6484l7445,6484,7445,6498,7459,6498,7459,6484m7459,6455l7445,6455,7445,6469,7459,6469,7459,6455m7459,6426l7445,6426,7445,6440,7459,6440,7459,6426m7459,6392l7445,6392,7445,6407,7459,6407,7459,6392m7459,6364l7445,6364,7445,6378,7459,6378,7459,6364m7459,6335l7445,6335,7445,6349,7459,6349,7459,6335m7459,6306l7445,6306,7445,6320,7459,6320,7459,6306m7459,6272l7445,6272,7445,6287,7459,6287,7459,6272m7459,6244l7445,6244,7445,6258,7459,6258,7459,6244m7459,6215l7445,6215,7445,6229,7459,6229,7459,6215m7459,6186l7450,6186,7450,6172,7435,6172,7435,6191,7445,6191,7445,6200,7459,6200,7459,6191,7459,6186m7459,5687l7445,5687,7445,5701,7459,5701,7459,5687m7459,5658l7445,5658,7445,5672,7459,5672,7459,5658m7459,5624l7445,5624,7445,5639,7459,5639,7459,5624m7459,5596l7445,5596,7445,5610,7459,5610,7459,5596m7459,5567l7445,5567,7445,5581,7459,5581,7459,5567m7459,5538l7445,5538,7445,5552,7459,5552,7459,5538m7459,5504l7445,5504,7445,5519,7459,5519,7459,5504m7459,5476l7445,5476,7445,5490,7459,5490,7459,5476m7459,5447l7445,5447,7445,5461,7459,5461,7459,5447m7459,5418l7445,5418,7445,5432,7459,5432,7459,5418m7459,5384l7445,5384,7445,5399,7459,5399,7459,5384m7459,5356l7445,5356,7445,5370,7459,5370,7459,5356m7459,5327l7445,5327,7445,5341,7459,5341,7459,5327m7459,5298l7445,5298,7445,5312,7459,5312,7459,5298m7459,5264l7445,5264,7445,5279,7459,5279,7459,5264m7459,5236l7445,5236,7445,5250,7459,5250,7459,5236m7459,5207l7445,5207,7445,5221,7459,5221,7459,5207m7459,5178l7445,5178,7445,5192,7459,5192,7459,5178m7459,5144l7445,5144,7445,5159,7459,5159,7459,5144m7459,5116l7445,5116,7445,5130,7459,5130,7459,5116m7459,5058l7445,5058,7445,5072,7459,5072,7459,5058m7459,5024l7445,5024,7445,5039,7459,5039,7459,5024m7459,4996l7445,4996,7445,5010,7459,5010,7459,4996m7459,4967l7445,4967,7445,4981,7459,4981,7459,4967m7459,4938l7445,4938,7445,4952,7459,4952,7459,4938m7459,4904l7445,4904,7445,4919,7459,4919,7459,4904m7459,4876l7445,4876,7445,4890,7459,4890,7459,4876m7459,4847l7445,4847,7445,4861,7459,4861,7459,4847m7459,4818l7445,4818,7445,4832,7459,4832,7459,4818m7459,4784l7445,4784,7445,4799,7459,4799,7459,4784m7459,4756l7445,4756,7445,4770,7459,4770,7459,4756m7459,4727l7445,4727,7445,4741,7459,4741,7459,4727m7459,4698l7445,4698,7445,4712,7459,4712,7459,4698m7459,4664l7445,4664,7445,4679,7459,4679,7459,4664m7459,4636l7445,4636,7445,4650,7459,4650,7459,4636m7459,4607l7445,4607,7445,4621,7459,4621,7459,4607m7459,4578l7445,4578,7445,4592,7459,4592,7459,4578m7459,4544l7445,4544,7445,4559,7459,4559,7459,4544m7459,4516l7445,4516,7445,4530,7459,4530,7459,4516m7459,4487l7445,4487,7445,4501,7459,4501,7459,4487m7459,4458l7445,4458,7445,4472,7459,4472,7459,4458m7459,4424l7445,4424,7445,4439,7459,4439,7459,4424m7459,4396l7445,4396,7445,4410,7459,4410,7459,4396m7459,4367l7445,4367,7445,4381,7459,4381,7459,4367m7459,4338l7445,4338,7445,4352,7459,4352,7459,4338m7459,4304l7445,4304,7445,4319,7459,4319,7459,4304m7459,4276l7445,4276,7445,4290,7459,4290,7459,4276m7459,4247l7445,4247,7445,4261,7459,4261,7459,4247m7459,4218l7445,4218,7445,4232,7459,4232,7459,4218m7459,4184l7445,4184,7445,4199,7459,4199,7459,4184m7459,4156l7445,4156,7445,4170,7459,4170,7459,4156m7459,4127l7445,4127,7445,4141,7459,4141,7459,4127m7459,4098l7445,4098,7445,4112,7459,4112,7459,4098m7459,4064l7445,4064,7445,4079,7459,4079,7459,4064m7459,4036l7445,4036,7445,4050,7459,4050,7459,4036m7459,4007l7445,4007,7445,4021,7459,4021,7459,4007m7459,3978l7445,3978,7445,3992,7459,3992,7459,3978m7459,3944l7445,3944,7445,3959,7459,3959,7459,3944m7459,3916l7445,3916,7445,3930,7459,3930,7459,3916m7459,3887l7445,3887,7445,3901,7459,3901,7459,3887m7459,3858l7445,3858,7445,3872,7459,3872,7459,3858m7459,3824l7445,3824,7445,3839,7459,3839,7459,3824m7459,3796l7445,3796,7445,3810,7459,3810,7459,3796m7459,3767l7445,3767,7445,3781,7459,3781,7459,3767m7459,3738l7445,3738,7445,3752,7459,3752,7459,3738m7459,3704l7445,3704,7445,3719,7459,3719,7459,3704m7459,3647l7445,3647,7445,3661,7459,3661,7459,3647m7459,3618l7445,3618,7445,3632,7459,3632,7459,3618m7459,3584l7445,3584,7445,3599,7459,3599,7459,3584m7459,3556l7445,3556,7445,3570,7459,3570,7459,3556m7459,3527l7445,3527,7445,3541,7459,3541,7459,3527m7459,3498l7445,3498,7445,3512,7459,3512,7459,3498m7459,3464l7445,3464,7445,3479,7459,3479,7459,3464m7459,3436l7445,3436,7445,3450,7459,3450,7459,3436m7459,3407l7445,3407,7445,3421,7459,3421,7459,3407m7459,3378l7445,3378,7445,3392,7459,3392,7459,3378m7459,3344l7445,3344,7445,3359,7459,3359,7459,3344m7459,3316l7445,3316,7445,3330,7459,3330,7459,3316m7459,3287l7445,3287,7445,3301,7459,3301,7459,3287m7459,3258l7445,3258,7445,3272,7459,3272,7459,3258m7459,3224l7445,3224,7445,3239,7459,3239,7459,3224m7459,3196l7445,3196,7445,3210,7459,3210,7459,3196m7459,3167l7445,3167,7445,3181,7459,3181,7459,3167m7459,3138l7445,3138,7445,3152,7459,3152,7459,3138m7459,3104l7445,3104,7445,3119,7459,3119,7459,3104m7459,3076l7445,3076,7445,3090,7459,3090,7459,3076m7459,3047l7445,3047,7445,3061,7459,3061,7459,3047m7459,3018l7445,3018,7445,3032,7459,3032,7459,3018m7459,2984l7445,2984,7445,2999,7459,2999,7459,2984m7459,2956l7445,2956,7445,2970,7459,2970,7459,2956m7459,2927l7445,2927,7445,2941,7459,2941,7459,2927m7459,2903l7450,2903,7450,2898,7435,2898,7435,2912,7445,2912,7450,2912,7459,2912,7459,2903m7459,2264l7445,2264,7445,2279,7459,2279,7459,2264m7459,2236l7445,2236,7445,2250,7459,2250,7459,2236m7459,2207l7445,2207,7445,2221,7459,2221,7459,2207m7459,2178l7445,2178,7445,2192,7459,2192,7459,2178m7459,2144l7445,2144,7445,2159,7459,2159,7459,2144m7459,2116l7445,2116,7445,2130,7459,2130,7459,2116m7459,2087l7445,2087,7445,2101,7459,2101,7459,2087m7459,2058l7445,2058,7445,2072,7459,2072,7459,2058m7459,2024l7445,2024,7445,2039,7459,2039,7459,2024m7459,1996l7445,1996,7445,2010,7459,2010,7459,1996m7459,1967l7445,1967,7445,1981,7459,1981,7459,1967m7459,1938l7445,1938,7445,1952,7459,1952,7459,1938m7459,1904l7445,1904,7445,1919,7459,1919,7459,1904m7459,1876l7445,1876,7445,1890,7459,1890,7459,1876m7459,1847l7445,1847,7445,1861,7459,1861,7459,1847m7459,1818l7445,1818,7445,1832,7459,1832,7459,1818m7459,1784l7445,1784,7445,1799,7459,1799,7459,1784m7459,1756l7445,1756,7445,1770,7459,1770,7459,1756m7459,1727l7445,1727,7445,1741,7459,1741,7459,1727m7459,1698l7445,1698,7445,1712,7459,1712,7459,1698m7459,1664l7445,1664,7445,1679,7459,1679,7459,1664m7459,1636l7445,1636,7445,1650,7459,1650,7459,1636m7459,1607l7445,1607,7445,1621,7459,1621,7459,1607m7459,1578l7445,1578,7445,1592,7459,1592,7459,1578m7459,1544l7445,1544,7445,1559,7459,1559,7459,1544m7459,1516l7445,1516,7445,1530,7459,1530,7459,1516m7459,1487l7445,1487,7445,1501,7459,1501,7459,1487m7459,1458l7445,1458,7445,1472,7459,1472,7459,1458m7459,1424l7445,1424,7445,1439,7459,1439,7459,1424m7459,1396l7445,1396,7445,1410,7459,1410,7459,1396m7459,1367l7445,1367,7445,1381,7459,1381,7459,1367m7459,1338l7445,1338,7445,1352,7459,1352,7459,1338m7459,1304l7445,1304,7445,1319,7459,1319,7459,1304m7459,1276l7445,1276,7445,1290,7459,1290,7459,1276m7459,1247l7445,1247,7445,1261,7459,1261,7459,1247m7459,1218l7445,1218,7445,1232,7459,1232,7459,1218m7459,1184l7445,1184,7445,1199,7459,1199,7459,1184m7459,1156l7445,1156,7445,1170,7459,1170,7459,1156m7459,1127l7445,1127,7445,1141,7459,1141,7459,1127m7459,1098l7445,1098,7445,1112,7459,1112,7459,1098m7459,1064l7445,1064,7445,1079,7459,1079,7459,1064m7459,1036l7445,1036,7445,1050,7459,1050,7459,1036m7459,1007l7445,1007,7445,1021,7459,1021,7459,1007m7459,978l7445,978,7445,992,7459,992,7459,978m7459,944l7445,944,7445,959,7459,959,7459,944m7459,916l7445,916,7445,930,7459,930,7459,916m7459,887l7445,887,7445,901,7459,901,7459,887m7459,858l7445,858,7445,872,7459,872,7459,858m7459,824l7445,824,7445,839,7459,839,7459,824m7459,796l7445,796,7445,810,7459,810,7459,796m7459,767l7445,767,7445,781,7459,781,7459,767m7459,738l7445,738,7445,752,7459,752,7459,738m7579,11327l7570,11322,7570,11269,7450,11327,7459,11332,7445,11332,7445,11346,7459,11346,7459,11332,7570,11389,7570,11336,7579,11327m7579,8677l7570,8668,7570,8615,7459,8672,7445,8672,7445,8687,7459,8687,7459,8682,7570,8735,7570,8687,7579,8677m7579,7271l7570,7266,7570,7213,7459,7266,7459,7266,7445,7266,7445,7280,7459,7280,7459,7276,7570,7333,7570,7280,7579,7271m7579,5087l7570,5082,7570,5029,7450,5087,7445,5087,7445,5101,7459,5101,7459,5092,7570,5149,7570,5096,7579,5087m7579,3685l7570,3676,7570,3623,7459,3680,7459,3676,7445,3676,7445,3690,7459,3690,7459,3690,7570,3743,7570,3695,7579,3685m7579,1655l7570,1650,7570,1597,7450,1655,7570,1717,7570,1664,7579,1655m7608,11327l7603,11322,7594,11327,7603,11336,7608,11327m7608,8677l7603,8668,7594,8677,7603,8687,7608,8677m7608,7271l7603,7266,7594,7271,7603,7280,7608,7271m7608,5087l7603,5082,7594,5087,7603,5096,7608,5087m7608,3685l7603,3676,7594,3685,7603,3695,7608,3685m7608,1655l7603,1650,7594,1655,7603,1664,7608,1655m7637,11327l7632,11322,7622,11327,7632,11336,7637,11327m7637,8677l7632,8668,7622,8677,7632,8687,7637,8677m7637,7271l7632,7266,7622,7271,7632,7280,7637,7271m7637,5087l7632,5082,7622,5087,7632,5096,7637,5087m7637,3685l7632,3676,7622,3685,7632,3695,7637,3685m7637,1655l7632,1650,7622,1655,7632,1664,7637,1655m7670,11327l7661,11322,7656,11327,7661,11336,7670,11327m7670,8677l7661,8668,7656,8677,7661,8687,7670,8677m7670,7271l7661,7266,7656,7271,7661,7280,7670,7271m7670,5087l7661,5082,7656,5087,7661,5096,7670,5087m7670,3685l7661,3676,7656,3685,7661,3695,7670,3685m7670,1655l7661,1650,7656,1655,7661,1664,7670,1655m7699,11327l7690,11322,7685,11327,7690,11336,7699,11327m7699,8677l7690,8668,7685,8677,7690,8687,7699,8677m7699,7271l7690,7266,7685,7271,7690,7280,7699,7271m7699,5087l7690,5082,7685,5087,7690,5096,7699,5087m7699,3685l7690,3676,7685,3685,7690,3695,7699,3685m7699,1655l7690,1650,7685,1655,7690,1664,7699,1655m7728,11327l7723,11322,7714,11327,7723,11336,7728,11327m7728,8677l7723,8668,7714,8677,7723,8687,7728,8677m7728,7271l7723,7266,7714,7271,7723,7280,7728,7271m7728,5087l7723,5082,7714,5087,7723,5096,7728,5087m7728,3685l7723,3676,7714,3685,7723,3695,7728,3685m7728,1655l7723,1650,7714,1655,7723,1664,7728,1655m7762,11327l7752,11322,7742,11327,7752,11336,7762,11327m7762,8677l7752,8668,7742,8677,7752,8687,7762,8677m7762,7271l7752,7266,7742,7271,7752,7280,7762,7271m7762,5087l7752,5082,7742,5087,7752,5096,7762,5087m7762,3685l7752,3676,7742,3685,7752,3695,7762,3685m7762,1655l7752,1650,7742,1655,7752,1664,7762,1655m7790,11327l7781,11322,7776,11327,7781,11336,7790,11327m7790,8677l7781,8668,7776,8677,7781,8687,7790,8677m7790,7271l7781,7266,7776,7271,7781,7280,7790,7271m7790,5087l7781,5082,7776,5087,7781,5096,7790,5087m7790,3685l7781,3676,7776,3685,7781,3695,7790,3685m7790,1655l7781,1650,7776,1655,7781,1664,7790,1655m7819,11327l7810,11322,7805,11327,7810,11336,7819,11327m7819,8677l7810,8668,7805,8677,7810,8687,7819,8677m7819,7271l7810,7266,7805,7271,7810,7280,7819,7271m7819,5087l7810,5082,7805,5087,7810,5096,7819,5087m7819,3685l7810,3676,7805,3685,7810,3695,7819,3685m7819,1655l7810,1650,7805,1655,7810,1664,7819,1655m7848,11327l7843,11322,7834,11327,7843,11336,7848,11327m7848,8677l7843,8668,7834,8677,7843,8687,7848,8677m7848,7271l7843,7266,7834,7271,7843,7280,7848,7271m7848,5087l7843,5082,7834,5087,7843,5096,7848,5087m7848,3685l7843,3676,7834,3685,7843,3695,7848,3685m7848,1655l7843,1650,7834,1655,7843,1664,7848,1655m7882,11327l7872,11322,7862,11327,7872,11336,7882,11327m7882,8677l7872,8668,7862,8677,7872,8687,7882,8677m7882,7271l7872,7266,7862,7271,7872,7280,7882,7271m7882,5087l7872,5082,7862,5087,7872,5096,7882,5087m7882,3685l7872,3676,7862,3685,7872,3695,7882,3685m7882,1655l7872,1650,7862,1655,7872,1664,7882,1655m7910,11327l7901,11322,7896,11327,7901,11336,7910,11327m7910,8677l7901,8668,7896,8677,7901,8687,7910,8677m7910,7271l7901,7266,7896,7271,7901,7280,7910,7271m7910,5087l7901,5082,7896,5087,7901,5096,7910,5087m7910,3685l7901,3676,7896,3685,7901,3695,7910,3685m7910,1655l7901,1650,7896,1655,7901,1664,7910,1655m7939,11327l7930,11322,7925,11327,7930,11336,7939,11327m7939,8677l7930,8668,7925,8677,7930,8687,7939,8677m7939,7271l7930,7266,7925,7271,7930,7280,7939,7271m7939,5087l7930,5082,7925,5087,7930,5096,7939,5087m7939,3685l7930,3676,7925,3685,7930,3695,7939,3685m7939,1655l7930,1650,7925,1655,7930,1664,7939,1655m7968,11327l7963,11322,7954,11327,7963,11336,7968,11327m7968,8677l7963,8668,7954,8677,7963,8687,7968,8677m7968,7271l7963,7266,7954,7271,7963,7280,7968,7271m7968,5087l7963,5082,7954,5087,7963,5096,7968,5087m7968,3685l7963,3676,7954,3685,7963,3695,7968,3685m7968,1655l7963,1650,7954,1655,7963,1664,7968,1655m8002,11327l7992,11322,7982,11327,7992,11336,8002,11327m8002,8677l7992,8668,7982,8677,7992,8687,8002,8677m8002,7271l7992,7266,7982,7271,7992,7280,8002,7271m8002,5087l7992,5082,7982,5087,7992,5096,8002,5087m8002,3685l7992,3676,7982,3685,7992,3695,8002,3685m8002,1655l7992,1650,7982,1655,7992,1664,8002,1655m8030,11327l8021,11322,8016,11327,8021,11336,8030,11327m8030,8677l8021,8668,8016,8677,8021,8687,8030,8677m8030,7271l8021,7266,8016,7271,8021,7280,8030,7271m8030,5087l8021,5082,8016,5087,8021,5096,8030,5087m8030,3685l8021,3676,8016,3685,8021,3695,8030,3685m8030,1655l8021,1650,8016,1655,8021,1664,8030,1655m8059,11327l8050,11322,8045,11327,8050,11336,8059,11327m8059,8677l8050,8668,8045,8677,8050,8687,8059,8677m8059,7271l8050,7266,8045,7271,8050,7280,8059,7271m8059,5087l8050,5082,8045,5087,8050,5096,8059,5087m8059,3685l8050,3676,8045,3685,8050,3695,8059,3685m8059,1655l8050,1650,8045,1655,8050,1664,8059,1655m8088,11327l8083,11322,8074,11327,8083,11336,8088,11327m8088,8677l8083,8668,8074,8677,8083,8687,8088,8677m8088,7271l8083,7266,8074,7271,8083,7280,8088,7271m8088,5087l8083,5082,8074,5087,8083,5096,8088,5087m8088,3685l8083,3676,8074,3685,8083,3695,8088,3685m8088,1655l8083,1650,8074,1655,8083,1664,8088,1655m8122,11327l8112,11322,8102,11327,8112,11336,8122,11327m8122,8677l8112,8668,8102,8677,8112,8687,8122,8677m8122,7271l8112,7266,8102,7271,8112,7280,8122,7271m8122,5087l8112,5082,8102,5087,8112,5096,8122,5087m8122,3685l8112,3676,8102,3685,8112,3695,8122,3685m8122,1655l8112,1650,8102,1655,8112,1664,8122,1655m8150,11327l8141,11322,8136,11327,8141,11336,8150,11327m8150,8677l8141,8668,8136,8677,8141,8687,8150,8677m8150,7271l8141,7266,8136,7271,8141,7280,8150,7271m8150,5087l8141,5082,8136,5087,8141,5096,8150,5087m8150,3685l8141,3676,8136,3685,8141,3695,8150,3685m8150,1655l8141,1650,8136,1655,8141,1664,8150,1655m8179,11327l8170,11322,8165,11327,8170,11336,8179,11327m8179,8677l8170,8668,8165,8677,8170,8687,8179,8677m8179,7271l8170,7266,8165,7271,8170,7280,8179,7271m8179,5087l8170,5082,8165,5087,8170,5096,8179,5087m8179,3685l8170,3676,8165,3685,8170,3695,8179,3685m8179,1655l8170,1650,8165,1655,8170,1664,8179,1655e" filled="true" fillcolor="#000000" stroked="false">
              <v:path arrowok="t"/>
              <v:fill type="solid"/>
            </v:shape>
            <v:shape style="position:absolute;left:3849;top:2125;width:2343;height:624" coordorigin="3850,2125" coordsize="2343,624" path="m3850,2125l3850,2437m6192,2125l6192,2437m3850,2437l6192,2437m5112,2437l5112,2749m3850,2749l6192,2749e" filled="false" stroked="true" strokeweight=".7199pt" strokecolor="#000000">
              <v:path arrowok="t"/>
              <v:stroke dashstyle="solid"/>
            </v:shape>
            <v:shape style="position:absolute;left:3792;top:2739;width:2458;height:476" coordorigin="3792,2740" coordsize="2458,476" path="m3912,3095l3859,3095,3859,2749,3850,2740,3845,2749,3845,3095,3792,3095,3850,3215,3897,3124,3912,3095m6250,3095l6202,3095,6202,2749,6192,2740,6182,2749,6182,3095,6130,3095,6192,3215,6236,3124,6250,3095e" filled="true" fillcolor="#000000" stroked="false">
              <v:path arrowok="t"/>
              <v:fill type="solid"/>
            </v:shape>
            <v:shape style="position:absolute;left:1872;top:877;width:538;height:1402" type="#_x0000_t202" filled="false" stroked="true" strokeweight=".7199pt" strokecolor="#000000">
              <v:textbox inset="0,0,0,0">
                <w:txbxContent>
                  <w:p w:rsidR="0018722C">
                    <w:pPr>
                      <w:spacing w:line="273" w:lineRule="auto" w:before="59"/>
                      <w:ind w:leftChars="0" w:left="146" w:rightChars="0" w:right="163" w:firstLineChars="0" w:firstLine="0"/>
                      <w:jc w:val="both"/>
                      <w:rPr>
                        <w:sz w:val="21"/>
                      </w:rPr>
                    </w:pPr>
                    <w:r>
                      <w:rPr>
                        <w:sz w:val="21"/>
                      </w:rPr>
                      <w:t>提出问题</w:t>
                    </w:r>
                  </w:p>
                </w:txbxContent>
              </v:textbox>
              <v:stroke dashstyle="solid"/>
              <w10:wrap type="none"/>
            </v:shape>
            <v:shape style="position:absolute;left:8169;top:1342;width:1983;height:624" type="#_x0000_t202" filled="false" stroked="true" strokeweight=".7199pt" strokecolor="#000000">
              <v:textbox inset="0,0,0,0">
                <w:txbxContent>
                  <w:p w:rsidR="0018722C">
                    <w:pPr>
                      <w:spacing w:before="59"/>
                      <w:ind w:leftChars="0" w:left="146" w:rightChars="0" w:right="0" w:firstLineChars="0" w:firstLine="0"/>
                      <w:jc w:val="left"/>
                      <w:rPr>
                        <w:sz w:val="21"/>
                      </w:rPr>
                    </w:pPr>
                    <w:r>
                      <w:rPr>
                        <w:sz w:val="21"/>
                      </w:rPr>
                      <w:t>归纳与演绎</w:t>
                    </w:r>
                  </w:p>
                </w:txbxContent>
              </v:textbox>
              <v:stroke dashstyle="solid"/>
              <w10:wrap type="none"/>
            </v:shape>
            <v:shape style="position:absolute;left:3129;top:3214;width:1623;height:1100" type="#_x0000_t202" filled="true" fillcolor="#ffffff" stroked="true" strokeweight=".7199pt" strokecolor="#000000">
              <v:textbox inset="0,0,0,0">
                <w:txbxContent>
                  <w:p w:rsidR="0018722C">
                    <w:pPr>
                      <w:spacing w:before="59"/>
                      <w:ind w:leftChars="0" w:left="357" w:rightChars="0" w:right="0" w:firstLineChars="0" w:firstLine="0"/>
                      <w:jc w:val="left"/>
                      <w:rPr>
                        <w:sz w:val="21"/>
                      </w:rPr>
                    </w:pPr>
                    <w:r>
                      <w:rPr>
                        <w:sz w:val="21"/>
                      </w:rPr>
                      <w:t>理论基础</w:t>
                    </w:r>
                  </w:p>
                  <w:p w:rsidR="0018722C">
                    <w:pPr>
                      <w:spacing w:before="57"/>
                      <w:ind w:leftChars="0" w:left="261" w:rightChars="0" w:right="0" w:firstLineChars="0" w:firstLine="0"/>
                      <w:jc w:val="left"/>
                      <w:rPr>
                        <w:sz w:val="18"/>
                      </w:rPr>
                    </w:pPr>
                    <w:r>
                      <w:rPr>
                        <w:sz w:val="18"/>
                      </w:rPr>
                      <w:t>啄食顺序理论</w:t>
                    </w:r>
                  </w:p>
                </w:txbxContent>
              </v:textbox>
              <v:fill type="solid"/>
              <v:stroke dashstyle="solid"/>
              <w10:wrap type="none"/>
            </v:shape>
            <v:shape style="position:absolute;left:5472;top:3214;width:1623;height:1100" type="#_x0000_t202" filled="true" fillcolor="#ffffff" stroked="true" strokeweight=".7199pt" strokecolor="#000000">
              <v:textbox inset="0,0,0,0">
                <w:txbxContent>
                  <w:p w:rsidR="0018722C">
                    <w:pPr>
                      <w:spacing w:before="59"/>
                      <w:ind w:leftChars="0" w:left="357" w:rightChars="0" w:right="0" w:firstLineChars="0" w:firstLine="0"/>
                      <w:jc w:val="left"/>
                      <w:rPr>
                        <w:sz w:val="21"/>
                      </w:rPr>
                    </w:pPr>
                    <w:r>
                      <w:rPr>
                        <w:sz w:val="21"/>
                      </w:rPr>
                      <w:t>文献综述</w:t>
                    </w:r>
                  </w:p>
                </w:txbxContent>
              </v:textbox>
              <v:fill type="solid"/>
              <v:stroke dashstyle="solid"/>
              <w10:wrap type="none"/>
            </v:shape>
            <v:shape style="position:absolute;left:8169;top:3373;width:1983;height:466" type="#_x0000_t202" filled="false" stroked="true" strokeweight=".7199pt" strokecolor="#000000">
              <v:textbox inset="0,0,0,0">
                <w:txbxContent>
                  <w:p w:rsidR="0018722C">
                    <w:pPr>
                      <w:spacing w:before="59"/>
                      <w:ind w:leftChars="0" w:left="146" w:rightChars="0" w:right="0" w:firstLineChars="0" w:firstLine="0"/>
                      <w:jc w:val="left"/>
                      <w:rPr>
                        <w:sz w:val="21"/>
                      </w:rPr>
                    </w:pPr>
                    <w:r>
                      <w:rPr>
                        <w:sz w:val="21"/>
                      </w:rPr>
                      <w:t>文献检索法</w:t>
                    </w:r>
                  </w:p>
                </w:txbxContent>
              </v:textbox>
              <v:stroke dashstyle="solid"/>
              <w10:wrap type="none"/>
            </v:shape>
            <v:shape style="position:absolute;left:1800;top:3512;width:538;height:1560" type="#_x0000_t202" filled="false" stroked="true" strokeweight=".7199pt" strokecolor="#000000">
              <v:textbox inset="0,0,0,0">
                <w:txbxContent>
                  <w:p w:rsidR="0018722C">
                    <w:pPr>
                      <w:spacing w:line="273" w:lineRule="auto" w:before="59"/>
                      <w:ind w:leftChars="0" w:left="146" w:rightChars="0" w:right="163" w:firstLineChars="0" w:firstLine="0"/>
                      <w:jc w:val="both"/>
                      <w:rPr>
                        <w:sz w:val="21"/>
                      </w:rPr>
                    </w:pPr>
                    <w:r>
                      <w:rPr>
                        <w:sz w:val="21"/>
                      </w:rPr>
                      <w:t>文献综述</w:t>
                    </w:r>
                  </w:p>
                </w:txbxContent>
              </v:textbox>
              <v:stroke dashstyle="solid"/>
              <w10:wrap type="none"/>
            </v:shape>
            <v:shape style="position:absolute;left:8169;top:4150;width:1983;height:1412" type="#_x0000_t202" filled="false" stroked="true" strokeweight=".7199pt" strokecolor="#000000">
              <v:textbox inset="0,0,0,0">
                <w:txbxContent>
                  <w:p w:rsidR="0018722C">
                    <w:pPr>
                      <w:spacing w:line="268" w:lineRule="auto" w:before="59"/>
                      <w:ind w:leftChars="0" w:left="146" w:rightChars="0" w:right="597" w:firstLineChars="0" w:firstLine="0"/>
                      <w:jc w:val="left"/>
                      <w:rPr>
                        <w:sz w:val="21"/>
                      </w:rPr>
                    </w:pPr>
                    <w:r>
                      <w:rPr>
                        <w:sz w:val="21"/>
                      </w:rPr>
                      <w:t>比较分析法描述性统计</w:t>
                    </w:r>
                  </w:p>
                </w:txbxContent>
              </v:textbox>
              <v:stroke dashstyle="solid"/>
              <w10:wrap type="none"/>
            </v:shape>
            <v:shape style="position:absolute;left:3129;top:4774;width:3960;height:778" type="#_x0000_t202" filled="true" fillcolor="#ffffff" stroked="true" strokeweight=".7199pt" strokecolor="#000000">
              <v:textbox inset="0,0,0,0">
                <w:txbxContent>
                  <w:p w:rsidR="0018722C">
                    <w:pPr>
                      <w:spacing w:before="59"/>
                      <w:ind w:leftChars="0" w:left="623" w:rightChars="0" w:right="698" w:firstLineChars="0" w:firstLine="0"/>
                      <w:jc w:val="center"/>
                      <w:rPr>
                        <w:sz w:val="21"/>
                      </w:rPr>
                    </w:pPr>
                    <w:r>
                      <w:rPr>
                        <w:sz w:val="21"/>
                      </w:rPr>
                      <w:t>融资顺序的国际比较</w:t>
                    </w:r>
                  </w:p>
                  <w:p w:rsidR="0018722C">
                    <w:pPr>
                      <w:spacing w:before="36"/>
                      <w:ind w:leftChars="0" w:left="702" w:rightChars="0" w:right="698" w:firstLineChars="0" w:firstLine="0"/>
                      <w:jc w:val="center"/>
                      <w:rPr>
                        <w:sz w:val="21"/>
                      </w:rPr>
                    </w:pPr>
                    <w:r>
                      <w:rPr>
                        <w:sz w:val="21"/>
                      </w:rPr>
                      <w:t>茶企融资现状的统计性描述</w:t>
                    </w:r>
                  </w:p>
                </w:txbxContent>
              </v:textbox>
              <v:fill type="solid"/>
              <v:stroke dashstyle="solid"/>
              <w10:wrap type="none"/>
            </v:shape>
            <v:shape style="position:absolute;left:3129;top:6334;width:3960;height:783" type="#_x0000_t202" filled="true" fillcolor="#ffffff" stroked="true" strokeweight=".7199pt" strokecolor="#000000">
              <v:textbox inset="0,0,0,0">
                <w:txbxContent>
                  <w:p w:rsidR="0018722C">
                    <w:pPr>
                      <w:spacing w:before="59"/>
                      <w:ind w:leftChars="0" w:left="818" w:rightChars="0" w:right="0" w:firstLineChars="0" w:firstLine="0"/>
                      <w:jc w:val="left"/>
                      <w:rPr>
                        <w:sz w:val="21"/>
                      </w:rPr>
                    </w:pPr>
                    <w:r>
                      <w:rPr>
                        <w:sz w:val="21"/>
                      </w:rPr>
                      <w:t>茶企融资顺序的经验检验</w:t>
                    </w:r>
                  </w:p>
                </w:txbxContent>
              </v:textbox>
              <v:fill type="solid"/>
              <v:stroke dashstyle="solid"/>
              <w10:wrap type="none"/>
            </v:shape>
            <v:shape style="position:absolute;left:8169;top:6805;width:1983;height:778" type="#_x0000_t202" filled="false" stroked="true" strokeweight=".7199pt" strokecolor="#000000">
              <v:textbox inset="0,0,0,0">
                <w:txbxContent>
                  <w:p w:rsidR="0018722C">
                    <w:pPr>
                      <w:spacing w:before="85"/>
                      <w:ind w:leftChars="0" w:left="146" w:rightChars="0" w:right="0" w:firstLineChars="0" w:firstLine="0"/>
                      <w:jc w:val="left"/>
                      <w:rPr>
                        <w:rFonts w:ascii="Times New Roman" w:eastAsia="Times New Roman"/>
                        <w:sz w:val="18"/>
                      </w:rPr>
                    </w:pPr>
                    <w:r>
                      <w:rPr>
                        <w:sz w:val="18"/>
                      </w:rPr>
                      <w:t>横截面模型，</w:t>
                    </w:r>
                    <w:r>
                      <w:rPr>
                        <w:rFonts w:ascii="Times New Roman" w:eastAsia="Times New Roman"/>
                        <w:sz w:val="18"/>
                      </w:rPr>
                      <w:t>L.</w:t>
                    </w:r>
                    <w:r>
                      <w:rPr>
                        <w:sz w:val="18"/>
                      </w:rPr>
                      <w:t>和 </w:t>
                    </w:r>
                    <w:r>
                      <w:rPr>
                        <w:rFonts w:ascii="Times New Roman" w:eastAsia="Times New Roman"/>
                        <w:sz w:val="18"/>
                      </w:rPr>
                      <w:t>Z.</w:t>
                    </w:r>
                  </w:p>
                  <w:p w:rsidR="0018722C">
                    <w:pPr>
                      <w:spacing w:before="63"/>
                      <w:ind w:leftChars="0" w:left="146" w:rightChars="0" w:right="0" w:firstLineChars="0" w:firstLine="0"/>
                      <w:jc w:val="left"/>
                      <w:rPr>
                        <w:sz w:val="18"/>
                      </w:rPr>
                    </w:pPr>
                    <w:r>
                      <w:rPr>
                        <w:sz w:val="18"/>
                      </w:rPr>
                      <w:t>模型，次序回归模型</w:t>
                    </w:r>
                  </w:p>
                </w:txbxContent>
              </v:textbox>
              <v:stroke dashstyle="solid"/>
              <w10:wrap type="none"/>
            </v:shape>
            <v:shape style="position:absolute;left:1872;top:7405;width:538;height:1560" type="#_x0000_t202" filled="false" stroked="true" strokeweight=".7199pt" strokecolor="#000000">
              <v:textbox inset="0,0,0,0">
                <w:txbxContent>
                  <w:p w:rsidR="0018722C">
                    <w:pPr>
                      <w:spacing w:line="271" w:lineRule="auto" w:before="59"/>
                      <w:ind w:leftChars="0" w:left="146" w:rightChars="0" w:right="163" w:firstLineChars="0" w:firstLine="0"/>
                      <w:jc w:val="both"/>
                      <w:rPr>
                        <w:sz w:val="21"/>
                      </w:rPr>
                    </w:pPr>
                    <w:r>
                      <w:rPr>
                        <w:sz w:val="21"/>
                      </w:rPr>
                      <w:t>分析问题</w:t>
                    </w:r>
                  </w:p>
                </w:txbxContent>
              </v:textbox>
              <v:stroke dashstyle="solid"/>
              <w10:wrap type="none"/>
            </v:shape>
            <v:shape style="position:absolute;left:8169;top:8206;width:1983;height:1095" type="#_x0000_t202" filled="false" stroked="true" strokeweight=".7199pt" strokecolor="#000000">
              <v:textbox inset="0,0,0,0">
                <w:txbxContent>
                  <w:p w:rsidR="0018722C">
                    <w:pPr>
                      <w:spacing w:line="273" w:lineRule="auto" w:before="59"/>
                      <w:ind w:leftChars="0" w:left="146" w:rightChars="0" w:right="354" w:firstLineChars="0" w:firstLine="0"/>
                      <w:jc w:val="left"/>
                      <w:rPr>
                        <w:sz w:val="21"/>
                      </w:rPr>
                    </w:pPr>
                    <w:r>
                      <w:rPr>
                        <w:spacing w:val="-1"/>
                        <w:sz w:val="21"/>
                      </w:rPr>
                      <w:t>多元线性回归 </w:t>
                    </w:r>
                    <w:r>
                      <w:rPr>
                        <w:spacing w:val="-2"/>
                        <w:sz w:val="21"/>
                      </w:rPr>
                      <w:t>一元非线性回归</w:t>
                    </w:r>
                    <w:r>
                      <w:rPr>
                        <w:spacing w:val="-19"/>
                        <w:sz w:val="21"/>
                      </w:rPr>
                      <w:t>次序 </w:t>
                    </w:r>
                    <w:r>
                      <w:rPr>
                        <w:sz w:val="21"/>
                      </w:rPr>
                      <w:t>logistic</w:t>
                    </w:r>
                  </w:p>
                </w:txbxContent>
              </v:textbox>
              <v:stroke dashstyle="solid"/>
              <w10:wrap type="none"/>
            </v:shape>
            <v:shape style="position:absolute;left:3129;top:10861;width:4143;height:1090" type="#_x0000_t202" filled="false" stroked="true" strokeweight=".7199pt" strokecolor="#000000">
              <v:textbox inset="0,0,0,0">
                <w:txbxContent>
                  <w:p w:rsidR="0018722C">
                    <w:pPr>
                      <w:spacing w:before="54"/>
                      <w:ind w:leftChars="0" w:left="1630" w:rightChars="0" w:right="1632" w:firstLineChars="0" w:firstLine="0"/>
                      <w:jc w:val="center"/>
                      <w:rPr>
                        <w:sz w:val="21"/>
                      </w:rPr>
                    </w:pPr>
                    <w:r>
                      <w:rPr>
                        <w:sz w:val="21"/>
                      </w:rPr>
                      <w:t>对策建议</w:t>
                    </w:r>
                  </w:p>
                </w:txbxContent>
              </v:textbox>
              <v:stroke dashstyle="solid"/>
              <w10:wrap type="none"/>
            </v:shape>
            <v:shape style="position:absolute;left:1872;top:10549;width:538;height:1560" type="#_x0000_t202" filled="false" stroked="true" strokeweight=".7199pt" strokecolor="#000000">
              <v:textbox inset="0,0,0,0">
                <w:txbxContent>
                  <w:p w:rsidR="0018722C">
                    <w:pPr>
                      <w:spacing w:line="271" w:lineRule="auto" w:before="59"/>
                      <w:ind w:leftChars="0" w:left="146" w:rightChars="0" w:right="163" w:firstLineChars="0" w:firstLine="0"/>
                      <w:jc w:val="both"/>
                      <w:rPr>
                        <w:sz w:val="21"/>
                      </w:rPr>
                    </w:pPr>
                    <w:r>
                      <w:rPr>
                        <w:sz w:val="21"/>
                      </w:rPr>
                      <w:t>解决问题</w:t>
                    </w:r>
                  </w:p>
                </w:txbxContent>
              </v:textbox>
              <v:stroke dashstyle="solid"/>
              <w10:wrap type="none"/>
            </v:shape>
            <v:shape style="position:absolute;left:8169;top:11014;width:1983;height:783" type="#_x0000_t202" filled="false" stroked="true" strokeweight=".7199pt" strokecolor="#000000">
              <v:textbox inset="0,0,0,0">
                <w:txbxContent>
                  <w:p w:rsidR="0018722C">
                    <w:pPr>
                      <w:spacing w:line="273" w:lineRule="auto" w:before="59"/>
                      <w:ind w:leftChars="0" w:left="146" w:rightChars="0" w:right="137" w:firstLineChars="0" w:firstLine="0"/>
                      <w:jc w:val="left"/>
                      <w:rPr>
                        <w:sz w:val="21"/>
                      </w:rPr>
                    </w:pPr>
                    <w:r>
                      <w:rPr>
                        <w:sz w:val="21"/>
                      </w:rPr>
                      <w:t>根据经验检验结果提出相应对策</w:t>
                    </w:r>
                  </w:p>
                </w:txbxContent>
              </v:textbox>
              <v:stroke dashstyle="solid"/>
              <w10:wrap type="none"/>
            </v:shape>
            <v:shape style="position:absolute;left:3129;top:1030;width:1623;height:1095" type="#_x0000_t202" filled="false" stroked="true" strokeweight=".7199pt" strokecolor="#000000">
              <v:textbox inset="0,0,0,0">
                <w:txbxContent>
                  <w:p w:rsidR="0018722C">
                    <w:pPr>
                      <w:spacing w:line="316" w:lineRule="auto" w:before="85"/>
                      <w:ind w:leftChars="0" w:left="146" w:rightChars="0" w:right="139" w:firstLineChars="0" w:firstLine="0"/>
                      <w:jc w:val="both"/>
                      <w:rPr>
                        <w:sz w:val="18"/>
                      </w:rPr>
                    </w:pPr>
                    <w:r>
                      <w:rPr>
                        <w:sz w:val="18"/>
                      </w:rPr>
                      <w:t>啄食顺序理论对茶企融资行为有无解释力？</w:t>
                    </w:r>
                  </w:p>
                </w:txbxContent>
              </v:textbox>
              <v:stroke dashstyle="solid"/>
              <w10:wrap type="none"/>
            </v:shape>
            <v:shape style="position:absolute;left:5472;top:1030;width:1623;height:1095" type="#_x0000_t202" filled="false" stroked="true" strokeweight=".7199pt" strokecolor="#000000">
              <v:textbox inset="0,0,0,0">
                <w:txbxContent>
                  <w:p w:rsidR="0018722C">
                    <w:pPr>
                      <w:spacing w:line="316" w:lineRule="auto" w:before="85"/>
                      <w:ind w:leftChars="0" w:left="146" w:rightChars="0" w:right="135" w:firstLineChars="0" w:firstLine="0"/>
                      <w:jc w:val="both"/>
                      <w:rPr>
                        <w:sz w:val="18"/>
                      </w:rPr>
                    </w:pPr>
                    <w:r>
                      <w:rPr>
                        <w:sz w:val="18"/>
                      </w:rPr>
                      <w:t>茶企的融资顺序如何，影响因素有哪些？</w:t>
                    </w:r>
                  </w:p>
                </w:txbxContent>
              </v:textbox>
              <v:stroke dashstyle="solid"/>
              <w10:wrap type="none"/>
            </v:shape>
            <w10:wrap type="none"/>
          </v:group>
        </w:pict>
      </w:r>
    </w:p>
    <w:p w:rsidR="0018722C">
      <w:pPr>
        <w:pStyle w:val="ae"/>
        <w:topLinePunct/>
      </w:pPr>
      <w:r>
        <w:rPr>
          <w:kern w:val="2"/>
          <w:szCs w:val="22"/>
          <w:rFonts w:ascii="微软雅黑" w:eastAsia="微软雅黑" w:hint="eastAsia" w:cstheme="minorBidi" w:hAnsiTheme="minorHAnsi"/>
          <w:b/>
          <w:sz w:val="21"/>
        </w:rPr>
        <w:t>研究内容</w:t>
      </w:r>
      <w:r w:rsidR="001852F3">
        <w:rPr>
          <w:kern w:val="2"/>
          <w:sz w:val="22"/>
          <w:szCs w:val="22"/>
          <w:rFonts w:cstheme="minorBidi" w:hAnsiTheme="minorHAnsi" w:eastAsiaTheme="minorHAnsi" w:asciiTheme="minorHAnsi"/>
        </w:rPr>
        <w:t>研究理</w:t>
      </w:r>
      <w:r>
        <w:rPr>
          <w:kern w:val="2"/>
          <w:szCs w:val="22"/>
          <w:rFonts w:ascii="微软雅黑" w:eastAsia="微软雅黑" w:hint="eastAsia" w:cstheme="minorBidi" w:hAnsiTheme="minorHAnsi"/>
          <w:b/>
          <w:spacing w:val="-2"/>
          <w:sz w:val="21"/>
        </w:rPr>
        <w:t>论</w:t>
      </w:r>
      <w:r>
        <w:rPr>
          <w:kern w:val="2"/>
          <w:szCs w:val="22"/>
          <w:rFonts w:ascii="微软雅黑" w:eastAsia="微软雅黑" w:hint="eastAsia" w:cstheme="minorBidi" w:hAnsiTheme="minorHAnsi"/>
          <w:b/>
          <w:sz w:val="21"/>
        </w:rPr>
        <w:t>与方法</w:t>
      </w:r>
    </w:p>
    <w:p w:rsidR="0018722C">
      <w:pPr>
        <w:pStyle w:val="aff7"/>
        <w:topLinePunct/>
      </w:pPr>
      <w:r>
        <w:pict>
          <v:group style="margin-left:99.599998pt;margin-top:27.767433pt;width:6pt;height:62.65pt;mso-position-horizontal-relative:page;mso-position-vertical-relative:paragraph;z-index:0;mso-wrap-distance-left:0;mso-wrap-distance-right:0" coordorigin="1992,555" coordsize="120,1253">
            <v:shape style="position:absolute;left:2044;top:555;width:15;height:135" coordorigin="2045,555" coordsize="15,135" path="m2050,555l2045,560,2050,570,2059,560,2050,555xm2050,584l2045,594,2050,599,2059,594,2050,584xm2050,613l2045,623,2050,632,2059,623,2050,613xm2050,647l2045,651,2050,661,2059,651,2050,647xm2050,675l2045,685,2050,690,2059,685,2050,675xe" filled="true" fillcolor="#000000" stroked="false">
              <v:path arrowok="t"/>
              <v:fill type="solid"/>
            </v:shape>
            <v:shape style="position:absolute;left:2044;top:704;width:15;height:135" coordorigin="2045,704" coordsize="15,135" path="m2050,704l2045,714,2050,719,2059,714,2050,704xm2050,733l2045,743,2050,752,2059,743,2050,733xm2050,767l2045,771,2050,781,2059,771,2050,767xm2050,795l2045,805,2050,810,2059,805,2050,795xm2050,824l2045,834,2050,839,2059,834,2050,824xe" filled="true" fillcolor="#000000" stroked="false">
              <v:path arrowok="t"/>
              <v:fill type="solid"/>
            </v:shape>
            <v:shape style="position:absolute;left:2044;top:852;width:15;height:140" coordorigin="2045,853" coordsize="15,140" path="m2050,853l2045,863,2050,872,2059,863,2050,853xm2050,887l2045,891,2050,901,2059,891,2050,887xm2050,915l2045,925,2050,930,2059,925,2050,915xm2050,944l2045,954,2050,959,2059,954,2050,944xm2050,973l2045,983,2050,992,2059,983,2050,973xe" filled="true" fillcolor="#000000" stroked="false">
              <v:path arrowok="t"/>
              <v:fill type="solid"/>
            </v:shape>
            <v:shape style="position:absolute;left:2044;top:1006;width:15;height:135" coordorigin="2045,1007" coordsize="15,135" path="m2050,1007l2045,1011,2050,1021,2059,1011,2050,1007xm2050,1035l2045,1045,2050,1050,2059,1045,2050,1035xm2050,1064l2045,1074,2050,1079,2059,1074,2050,1064xm2050,1093l2045,1103,2050,1112,2059,1103,2050,1093xm2050,1127l2045,1131,2050,1141,2059,1131,2050,1127xe" filled="true" fillcolor="#000000" stroked="false">
              <v:path arrowok="t"/>
              <v:fill type="solid"/>
            </v:shape>
            <v:shape style="position:absolute;left:2044;top:1155;width:15;height:135" coordorigin="2045,1155" coordsize="15,135" path="m2050,1155l2045,1165,2050,1170,2059,1165,2050,1155xm2050,1184l2045,1194,2050,1199,2059,1194,2050,1184xm2050,1213l2045,1223,2050,1232,2059,1223,2050,1213xm2050,1247l2045,1251,2050,1261,2059,1251,2050,1247xm2050,1275l2045,1285,2050,1290,2059,1285,2050,1275xe" filled="true" fillcolor="#000000" stroked="false">
              <v:path arrowok="t"/>
              <v:fill type="solid"/>
            </v:shape>
            <v:shape style="position:absolute;left:2044;top:1304;width:15;height:135" coordorigin="2045,1304" coordsize="15,135" path="m2050,1304l2045,1314,2050,1319,2059,1314,2050,1304xm2050,1338l2045,1343,2050,1352,2059,1343,2050,1338xm2050,1367l2045,1371,2050,1381,2059,1371,2050,1367xm2050,1395l2045,1405,2050,1410,2059,1405,2050,1395xm2050,1424l2045,1434,2050,1439,2059,1434,2050,1424xe" filled="true" fillcolor="#000000" stroked="false">
              <v:path arrowok="t"/>
              <v:fill type="solid"/>
            </v:shape>
            <v:shape style="position:absolute;left:2044;top:1457;width:15;height:135" coordorigin="2045,1458" coordsize="15,135" path="m2050,1458l2045,1463,2050,1472,2059,1463,2050,1458xm2050,1487l2045,1491,2050,1501,2059,1491,2050,1487xm2050,1515l2045,1525,2050,1530,2059,1525,2050,1515xm2050,1544l2045,1554,2050,1559,2059,1554,2050,1544xm2050,1578l2045,1583,2050,1592,2059,1583,2050,1578xe" filled="true" fillcolor="#000000" stroked="false">
              <v:path arrowok="t"/>
              <v:fill type="solid"/>
            </v:shape>
            <v:shape style="position:absolute;left:1992;top:1606;width:120;height:202" coordorigin="1992,1607" coordsize="120,202" path="m2050,1607l2045,1611,2050,1621,2059,1611,2050,1607xm2050,1635l2045,1645,2050,1650,2059,1645,2050,1635xm2050,1664l2045,1674,2050,1679,2059,1674,2050,1664xm2112,1688l1992,1688,2050,1808,2100,1712,2050,1712,2045,1703,2050,1698,2107,1698,2112,1688xm2050,1698l2045,1703,2050,1712,2059,1703,2050,1698xm2107,1698l2050,1698,2059,1703,2050,1712,2100,1712,2107,1698xe" filled="true" fillcolor="#000000" stroked="false">
              <v:path arrowok="t"/>
              <v:fill type="solid"/>
            </v:shape>
            <w10:wrap type="topAndBottom"/>
          </v:group>
        </w:pict>
      </w:r>
    </w:p>
    <w:p w:rsidR="0018722C">
      <w:pPr>
        <w:topLinePunct/>
      </w:pPr>
    </w:p>
    <w:p w:rsidR="0018722C">
      <w:pPr>
        <w:pStyle w:val="affff5"/>
        <w:topLinePunct/>
      </w:pPr>
      <w:r>
        <w:pict>
          <v:group style="position:absolute;margin-left:99.599998pt;margin-top:24.496588pt;width:6pt;height:117.4pt;mso-position-horizontal-relative:page;mso-position-vertical-relative:paragraph;z-index:1048;mso-wrap-distance-left:0;mso-wrap-distance-right:0" coordorigin="1992,490" coordsize="120,2348">
            <v:shape style="position:absolute;left:2044;top:489;width:15;height:255" coordorigin="2045,490" coordsize="15,255" path="m2050,490l2045,495,2050,504,2059,495,2050,490xm2050,519l2045,528,2050,533,2059,528,2050,519xm2050,548l2045,557,2050,567,2059,557,2050,548xm2050,581l2045,586,2050,596,2059,586,2050,581xm2050,610l2045,620,2050,624,2059,620,2050,610xm2050,639l2045,648,2050,653,2059,648,2050,639xm2050,668l2045,677,2050,687,2059,677,2050,668xm2050,701l2045,706,2050,716,2059,706,2050,701xm2050,730l2045,740,2050,744,2059,740,2050,730xe" filled="true" fillcolor="#000000" stroked="false">
              <v:path arrowok="t"/>
              <v:fill type="solid"/>
            </v:shape>
            <v:shape style="position:absolute;left:2044;top:758;width:15;height:255" coordorigin="2045,759" coordsize="15,255" path="m2050,759l2045,768,2050,773,2059,768,2050,759xm2050,788l2045,797,2050,807,2059,797,2050,788xm2050,821l2045,826,2050,836,2059,826,2050,821xm2050,850l2045,860,2050,864,2059,860,2050,850xm2050,879l2045,888,2050,893,2059,888,2050,879xm2050,908l2045,917,2050,927,2059,917,2050,908xm2050,941l2045,946,2050,956,2059,946,2050,941xm2050,970l2045,980,2050,984,2059,980,2050,970xm2050,999l2045,1008,2050,1013,2059,1008,2050,999xe" filled="true" fillcolor="#000000" stroked="false">
              <v:path arrowok="t"/>
              <v:fill type="solid"/>
            </v:shape>
            <v:shape style="position:absolute;left:2044;top:1027;width:15;height:260" coordorigin="2045,1028" coordsize="15,260" path="m2050,1028l2045,1037,2050,1047,2059,1037,2050,1028xm2050,1061l2045,1066,2050,1076,2059,1066,2050,1061xm2050,1090l2045,1100,2050,1104,2059,1100,2050,1090xm2050,1119l2045,1128,2050,1133,2059,1128,2050,1119xm2050,1148l2045,1157,2050,1167,2059,1157,2050,1148xm2050,1181l2045,1186,2050,1196,2059,1186,2050,1181xm2050,1210l2045,1220,2050,1224,2059,1220,2050,1210xm2050,1239l2045,1248,2050,1253,2059,1248,2050,1239xm2050,1272l2045,1277,2050,1287,2059,1277,2050,1272xe" filled="true" fillcolor="#000000" stroked="false">
              <v:path arrowok="t"/>
              <v:fill type="solid"/>
            </v:shape>
            <v:shape style="position:absolute;left:2044;top:1301;width:15;height:255" coordorigin="2045,1301" coordsize="15,255" path="m2050,1301l2045,1306,2050,1316,2059,1306,2050,1301xm2050,1330l2045,1340,2050,1344,2059,1340,2050,1330xm2050,1359l2045,1368,2050,1373,2059,1368,2050,1359xm2050,1392l2045,1397,2050,1407,2059,1397,2050,1392xm2050,1421l2045,1426,2050,1436,2059,1426,2050,1421xm2050,1450l2045,1460,2050,1464,2059,1460,2050,1450xm2050,1479l2045,1488,2050,1493,2059,1488,2050,1479xm2050,1512l2045,1517,2050,1527,2059,1517,2050,1512xm2050,1541l2045,1546,2050,1556,2059,1546,2050,1541xe" filled="true" fillcolor="#000000" stroked="false">
              <v:path arrowok="t"/>
              <v:fill type="solid"/>
            </v:shape>
            <v:shape style="position:absolute;left:2044;top:1569;width:15;height:255" coordorigin="2045,1570" coordsize="15,255" path="m2050,1570l2045,1580,2050,1584,2059,1580,2050,1570xm2050,1599l2045,1608,2050,1613,2059,1608,2050,1599xm2050,1632l2045,1637,2050,1647,2059,1637,2050,1632xm2050,1661l2045,1666,2050,1676,2059,1666,2050,1661xm2050,1690l2045,1700,2050,1704,2059,1700,2050,1690xm2050,1719l2045,1728,2050,1733,2059,1728,2050,1719xm2050,1752l2045,1757,2050,1767,2059,1757,2050,1752xm2050,1781l2045,1786,2050,1796,2059,1786,2050,1781xm2050,1810l2045,1820,2050,1824,2059,1820,2050,1810xe" filled="true" fillcolor="#000000" stroked="false">
              <v:path arrowok="t"/>
              <v:fill type="solid"/>
            </v:shape>
            <v:shape style="position:absolute;left:2044;top:1838;width:15;height:255" coordorigin="2045,1839" coordsize="15,255" path="m2050,1839l2045,1848,2050,1853,2059,1848,2050,1839xm2050,1872l2045,1877,2050,1887,2059,1877,2050,1872xm2050,1901l2045,1906,2050,1916,2059,1906,2050,1901xm2050,1930l2045,1940,2050,1944,2059,1940,2050,1930xm2050,1959l2045,1968,2050,1973,2059,1968,2050,1959xm2050,1992l2045,1997,2050,2007,2059,1997,2050,1992xm2050,2021l2045,2026,2050,2036,2059,2026,2050,2021xm2050,2050l2045,2060,2050,2064,2059,2060,2050,2050xm2050,2079l2045,2088,2050,2093,2059,2088,2050,2079xe" filled="true" fillcolor="#000000" stroked="false">
              <v:path arrowok="t"/>
              <v:fill type="solid"/>
            </v:shape>
            <v:shape style="position:absolute;left:2044;top:2112;width:15;height:255" coordorigin="2045,2112" coordsize="15,255" path="m2050,2112l2045,2117,2050,2127,2059,2117,2050,2112xm2050,2141l2045,2146,2050,2156,2059,2146,2050,2141xm2050,2170l2045,2180,2050,2184,2059,2180,2050,2170xm2050,2199l2045,2208,2050,2213,2059,2208,2050,2199xm2050,2232l2045,2237,2050,2247,2059,2237,2050,2232xm2050,2261l2045,2266,2050,2276,2059,2266,2050,2261xm2050,2290l2045,2300,2050,2304,2059,2300,2050,2290xm2050,2319l2045,2328,2050,2333,2059,2328,2050,2319xm2050,2352l2045,2357,2050,2367,2059,2357,2050,2352xe" filled="true" fillcolor="#000000" stroked="false">
              <v:path arrowok="t"/>
              <v:fill type="solid"/>
            </v:shape>
            <v:shape style="position:absolute;left:1992;top:2381;width:120;height:456" coordorigin="1992,2381" coordsize="120,456" path="m2050,2381l2045,2386,2050,2396,2059,2386,2050,2381xm2050,2410l2045,2420,2050,2424,2059,2420,2050,2410xm2050,2439l2045,2448,2050,2458,2059,2448,2050,2439xm2050,2472l2045,2477,2050,2487,2059,2477,2050,2472xm2050,2501l2045,2506,2050,2516,2059,2506,2050,2501xm2050,2530l2045,2540,2050,2544,2059,2540,2050,2530xm2050,2559l2045,2568,2050,2578,2059,2568,2050,2559xm2050,2592l2045,2597,2050,2607,2059,2597,2050,2592xm2050,2621l2045,2626,2050,2636,2059,2626,2050,2621xm2050,2650l2045,2660,2050,2664,2059,2660,2050,2650xm2050,2679l2045,2688,2050,2698,2059,2688,2050,2679xm2045,2717l1992,2717,2050,2837,2107,2727,2050,2727,2045,2717xm2050,2712l2045,2717,2050,2727,2059,2717,2050,2712xm2112,2717l2059,2717,2050,2727,2107,2727,2112,2717xe" filled="true" fillcolor="#000000" stroked="false">
              <v:path arrowok="t"/>
              <v:fill type="solid"/>
            </v:shape>
            <w10:wrap type="topAndBottom"/>
          </v:group>
        </w:pict>
      </w:r>
      <w:r>
        <w:pict>
          <v:group style="position:absolute;margin-left:99.599998pt;margin-top:219.376587pt;width:6pt;height:78.5pt;mso-position-horizontal-relative:page;mso-position-vertical-relative:paragraph;z-index:1072;mso-wrap-distance-left:0;mso-wrap-distance-right:0" coordorigin="1992,4388" coordsize="120,1570">
            <v:shape style="position:absolute;left:2044;top:4387;width:15;height:168" coordorigin="2045,4388" coordsize="15,168" path="m2050,4388l2045,4397,2050,4407,2059,4397,2050,4388xm2050,4421l2045,4426,2050,4436,2059,4426,2050,4421xm2050,4450l2045,4455,2045,4460,2050,4464,2059,4460,2059,4455,2050,4450xm2050,4479l2045,4488,2050,4493,2059,4488,2050,4479xm2050,4508l2045,4517,2050,4527,2059,4517,2050,4508xm2050,4541l2045,4546,2050,4556,2059,4546,2050,4541xe" filled="true" fillcolor="#000000" stroked="false">
              <v:path arrowok="t"/>
              <v:fill type="solid"/>
            </v:shape>
            <v:shape style="position:absolute;left:2044;top:4569;width:15;height:164" coordorigin="2045,4570" coordsize="15,164" path="m2050,4570l2045,4580,2050,4584,2059,4580,2050,4570xm2050,4599l2045,4608,2050,4613,2059,4608,2050,4599xm2050,4628l2045,4637,2050,4647,2059,4637,2050,4628xm2050,4661l2045,4666,2050,4676,2059,4666,2050,4661xm2050,4690l2045,4700,2050,4704,2059,4700,2050,4690xm2050,4719l2045,4728,2050,4733,2059,4728,2050,4719xe" filled="true" fillcolor="#000000" stroked="false">
              <v:path arrowok="t"/>
              <v:fill type="solid"/>
            </v:shape>
            <v:shape style="position:absolute;left:2044;top:4747;width:15;height:168" coordorigin="2045,4748" coordsize="15,168" path="m2050,4748l2045,4757,2050,4767,2059,4757,2050,4748xm2050,4781l2045,4786,2050,4796,2059,4786,2050,4781xm2050,4810l2045,4820,2050,4824,2059,4820,2050,4810xm2050,4839l2045,4848,2050,4853,2059,4848,2050,4839xm2050,4868l2045,4877,2050,4887,2059,4877,2050,4868xm2050,4901l2045,4906,2050,4916,2059,4906,2050,4901xe" filled="true" fillcolor="#000000" stroked="false">
              <v:path arrowok="t"/>
              <v:fill type="solid"/>
            </v:shape>
            <v:shape style="position:absolute;left:2044;top:4929;width:15;height:164" coordorigin="2045,4930" coordsize="15,164" path="m2050,4930l2045,4940,2050,4944,2059,4940,2050,4930xm2050,4959l2045,4968,2050,4973,2059,4968,2050,4959xm2050,4988l2045,4997,2050,5007,2059,4997,2050,4988xm2050,5021l2045,5026,2050,5036,2059,5026,2050,5021xm2050,5050l2045,5060,2050,5064,2059,5060,2050,5050xm2050,5079l2045,5088,2050,5093,2059,5088,2050,5079xe" filled="true" fillcolor="#000000" stroked="false">
              <v:path arrowok="t"/>
              <v:fill type="solid"/>
            </v:shape>
            <v:shape style="position:absolute;left:2044;top:5112;width:15;height:164" coordorigin="2045,5112" coordsize="15,164" path="m2050,5112l2045,5117,2050,5127,2059,5117,2050,5112xm2050,5141l2045,5146,2050,5156,2059,5146,2050,5141xm2050,5170l2045,5180,2050,5184,2059,5180,2050,5170xm2050,5199l2045,5208,2050,5213,2059,5208,2050,5199xm2050,5232l2045,5237,2050,5247,2059,5237,2050,5232xm2050,5261l2045,5266,2050,5276,2059,5266,2050,5261xe" filled="true" fillcolor="#000000" stroked="false">
              <v:path arrowok="t"/>
              <v:fill type="solid"/>
            </v:shape>
            <v:shape style="position:absolute;left:2044;top:5289;width:15;height:164" coordorigin="2045,5290" coordsize="15,164" path="m2050,5290l2045,5300,2050,5304,2059,5300,2050,5290xm2050,5319l2045,5328,2050,5333,2059,5328,2050,5319xm2050,5352l2045,5357,2050,5367,2059,5357,2050,5352xm2050,5381l2045,5386,2050,5396,2059,5386,2050,5381xm2050,5410l2045,5420,2050,5424,2059,5420,2050,5410xm2050,5439l2045,5448,2050,5453,2059,5448,2050,5439xe" filled="true" fillcolor="#000000" stroked="false">
              <v:path arrowok="t"/>
              <v:fill type="solid"/>
            </v:shape>
            <v:shape style="position:absolute;left:2044;top:5472;width:15;height:164" coordorigin="2045,5472" coordsize="15,164" path="m2050,5472l2045,5477,2050,5487,2059,5477,2050,5472xm2050,5501l2045,5506,2050,5516,2059,5506,2050,5501xm2050,5530l2045,5540,2050,5544,2059,5540,2050,5530xm2050,5559l2045,5568,2050,5573,2059,5568,2050,5559xm2050,5592l2045,5597,2050,5607,2059,5597,2050,5592xm2050,5621l2045,5626,2050,5636,2059,5626,2050,5621xe" filled="true" fillcolor="#000000" stroked="false">
              <v:path arrowok="t"/>
              <v:fill type="solid"/>
            </v:shape>
            <v:shape style="position:absolute;left:1992;top:5649;width:120;height:308" coordorigin="1992,5650" coordsize="120,308" path="m2050,5650l2045,5660,2050,5664,2059,5660,2050,5650xm2050,5679l2045,5688,2050,5693,2059,5688,2050,5679xm2050,5712l2045,5717,2050,5727,2059,5717,2050,5712xm2050,5741l2045,5746,2050,5756,2059,5746,2050,5741xm2050,5770l2045,5780,2050,5784,2059,5780,2050,5770xm2050,5799l2045,5808,2050,5813,2059,5808,2050,5799xm2045,5837l1992,5837,2050,5957,2107,5847,2050,5847,2045,5837xm2050,5832l2045,5837,2050,5847,2059,5837,2050,5832xm2112,5837l2059,5837,2050,5847,2107,5847,2112,5837xe" filled="true" fillcolor="#000000" stroked="false">
              <v:path arrowok="t"/>
              <v:fill type="solid"/>
            </v:shape>
            <w10:wrap type="topAndBottom"/>
          </v:group>
        </w:pict>
      </w:r>
      <w:r>
        <w:pict>
          <v:shape style="position:absolute;margin-left:166.680054pt;margin-top:157.096634pt;width:180.4pt;height:102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7"/>
                    <w:gridCol w:w="226"/>
                    <w:gridCol w:w="192"/>
                    <w:gridCol w:w="211"/>
                    <w:gridCol w:w="331"/>
                    <w:gridCol w:w="192"/>
                    <w:gridCol w:w="317"/>
                    <w:gridCol w:w="226"/>
                    <w:gridCol w:w="197"/>
                    <w:gridCol w:w="207"/>
                    <w:gridCol w:w="332"/>
                    <w:gridCol w:w="303"/>
                    <w:gridCol w:w="207"/>
                    <w:gridCol w:w="332"/>
                  </w:tblGrid>
                  <w:tr>
                    <w:trPr>
                      <w:trHeight w:val="1680" w:hRule="atLeast"/>
                    </w:trPr>
                    <w:tc>
                      <w:tcPr>
                        <w:tcW w:w="543" w:type="dxa"/>
                        <w:gridSpan w:val="2"/>
                        <w:shd w:val="clear" w:color="auto" w:fill="FFFFFF"/>
                      </w:tcPr>
                      <w:p w:rsidR="0018722C">
                        <w:pPr>
                          <w:widowControl w:val="0"/>
                          <w:snapToGrid w:val="1"/>
                          <w:spacing w:beforeLines="0" w:afterLines="0" w:before="0" w:after="0" w:line="184" w:lineRule="auto"/>
                          <w:ind w:firstLineChars="0" w:firstLine="0" w:leftChars="0" w:left="162" w:rightChars="0" w:right="151"/>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变量替代与方法</w:t>
                        </w:r>
                      </w:p>
                    </w:tc>
                    <w:tc>
                      <w:tcPr>
                        <w:tcW w:w="192"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542" w:type="dxa"/>
                        <w:gridSpan w:val="2"/>
                        <w:shd w:val="clear" w:color="auto" w:fill="FFFFFF"/>
                      </w:tcPr>
                      <w:p w:rsidR="0018722C">
                        <w:pPr>
                          <w:widowControl w:val="0"/>
                          <w:snapToGrid w:val="1"/>
                          <w:spacing w:beforeLines="0" w:afterLines="0" w:before="0" w:after="0" w:line="184" w:lineRule="auto"/>
                          <w:ind w:firstLineChars="0" w:firstLine="0" w:leftChars="0" w:left="157" w:rightChars="0" w:right="156"/>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研究假设</w:t>
                        </w:r>
                      </w:p>
                    </w:tc>
                    <w:tc>
                      <w:tcPr>
                        <w:tcW w:w="192"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543" w:type="dxa"/>
                        <w:gridSpan w:val="2"/>
                        <w:shd w:val="clear" w:color="auto" w:fill="FFFFFF"/>
                      </w:tcPr>
                      <w:p w:rsidR="0018722C">
                        <w:pPr>
                          <w:widowControl w:val="0"/>
                          <w:snapToGrid w:val="1"/>
                          <w:spacing w:beforeLines="0" w:afterLines="0" w:before="0" w:after="0" w:line="184" w:lineRule="auto"/>
                          <w:ind w:firstLineChars="0" w:firstLine="0" w:leftChars="0" w:left="157" w:rightChars="0" w:right="156"/>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成长型茶企检验</w:t>
                        </w:r>
                      </w:p>
                    </w:tc>
                    <w:tc>
                      <w:tcPr>
                        <w:tcW w:w="19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539" w:type="dxa"/>
                        <w:gridSpan w:val="2"/>
                        <w:shd w:val="clear" w:color="auto" w:fill="FFFFFF"/>
                      </w:tcPr>
                      <w:p w:rsidR="0018722C">
                        <w:pPr>
                          <w:widowControl w:val="0"/>
                          <w:snapToGrid w:val="1"/>
                          <w:spacing w:beforeLines="0" w:afterLines="0" w:before="0" w:after="0" w:line="184" w:lineRule="auto"/>
                          <w:ind w:firstLineChars="0" w:firstLine="0" w:leftChars="0" w:left="152" w:rightChars="0" w:right="158"/>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成熟型茶企检验</w:t>
                        </w:r>
                      </w:p>
                    </w:tc>
                    <w:tc>
                      <w:tcPr>
                        <w:tcW w:w="303"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539" w:type="dxa"/>
                        <w:gridSpan w:val="2"/>
                        <w:shd w:val="clear" w:color="auto" w:fill="FFFFFF"/>
                      </w:tcPr>
                      <w:p w:rsidR="0018722C">
                        <w:pPr>
                          <w:widowControl w:val="0"/>
                          <w:snapToGrid w:val="1"/>
                          <w:spacing w:beforeLines="0" w:afterLines="0" w:before="0" w:after="0" w:line="184" w:lineRule="auto"/>
                          <w:ind w:firstLineChars="0" w:firstLine="0" w:leftChars="0" w:left="150" w:rightChars="0" w:right="160"/>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结果讨论</w:t>
                        </w:r>
                      </w:p>
                    </w:tc>
                  </w:tr>
                  <w:tr>
                    <w:trPr>
                      <w:trHeight w:val="280" w:hRule="atLeast"/>
                    </w:trPr>
                    <w:tc>
                      <w:tcPr>
                        <w:tcW w:w="317"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29"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840"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30"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842"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332"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pStyle w:val="a9"/>
        <w:topLinePunct/>
      </w:pPr>
      <w:r>
        <w:rPr>
          <w:kern w:val="2"/>
          <w:sz w:val="21"/>
          <w:szCs w:val="22"/>
          <w:rFonts w:cstheme="minorBidi" w:hAnsiTheme="minorHAnsi" w:eastAsiaTheme="minorHAnsi" w:asciiTheme="minorHAnsi" w:ascii="微软雅黑" w:eastAsia="微软雅黑" w:hint="eastAsia"/>
          <w:b/>
        </w:rPr>
        <w:t>图</w:t>
      </w:r>
      <w:r>
        <w:rPr>
          <w:kern w:val="2"/>
          <w:szCs w:val="22"/>
          <w:rFonts w:ascii="Times New Roman" w:eastAsia="Times New Roman" w:cstheme="minorBidi" w:hAnsiTheme="minorHAnsi"/>
          <w:b/>
          <w:sz w:val="21"/>
        </w:rPr>
        <w:t>1-1  </w:t>
      </w:r>
      <w:r>
        <w:rPr>
          <w:kern w:val="2"/>
          <w:szCs w:val="22"/>
          <w:rFonts w:ascii="微软雅黑" w:eastAsia="微软雅黑" w:hint="eastAsia" w:cstheme="minorBidi" w:hAnsiTheme="minorHAnsi"/>
          <w:b/>
          <w:sz w:val="21"/>
        </w:rPr>
        <w:t>论文研究的技术路线图</w:t>
      </w:r>
    </w:p>
    <w:p w:rsidR="0018722C">
      <w:pPr>
        <w:topLinePunct/>
      </w:pPr>
      <w:r>
        <w:rPr>
          <w:rFonts w:cstheme="minorBidi" w:hAnsiTheme="minorHAnsi" w:eastAsiaTheme="minorHAnsi" w:asciiTheme="minorHAnsi" w:ascii="Times New Roman" w:hAnsi="Times New Roman"/>
          <w:b/>
        </w:rPr>
        <w:t>Fig1-1 Technology roadmap</w:t>
      </w:r>
      <w:r w:rsidR="001852F3">
        <w:rPr>
          <w:rFonts w:cstheme="minorBidi" w:hAnsiTheme="minorHAnsi" w:eastAsiaTheme="minorHAnsi" w:asciiTheme="minorHAnsi" w:ascii="Times New Roman" w:hAnsi="Times New Roman"/>
          <w:b/>
        </w:rPr>
        <w:t xml:space="preserve"> of</w:t>
      </w:r>
      <w:r w:rsidR="001852F3">
        <w:rPr>
          <w:rFonts w:cstheme="minorBidi" w:hAnsiTheme="minorHAnsi" w:eastAsiaTheme="minorHAnsi" w:asciiTheme="minorHAnsi" w:ascii="Times New Roman" w:hAnsi="Times New Roman"/>
          <w:b/>
        </w:rPr>
        <w:t xml:space="preserve"> paper</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s research</w:t>
      </w:r>
    </w:p>
    <w:p w:rsidR="0018722C">
      <w:pPr>
        <w:pStyle w:val="Heading2"/>
        <w:topLinePunct/>
        <w:ind w:left="171" w:hangingChars="171" w:hanging="171"/>
      </w:pPr>
      <w:bookmarkStart w:id="174273" w:name="_Toc686174273"/>
      <w:bookmarkStart w:name="_TOC_250082" w:id="23"/>
      <w:bookmarkStart w:name="1.4 本文的主要内容、特点与创新1.4.1 本文主要内容 " w:id="24"/>
      <w:r>
        <w:rPr>
          <w:b/>
        </w:rPr>
        <w:t>1.4</w:t>
      </w:r>
      <w:r>
        <w:t xml:space="preserve"> </w:t>
      </w:r>
      <w:bookmarkEnd w:id="24"/>
      <w:bookmarkEnd w:id="23"/>
      <w:r>
        <w:t>本文的主要内容、特点与创新</w:t>
      </w:r>
      <w:bookmarkEnd w:id="174273"/>
    </w:p>
    <w:p w:rsidR="0018722C">
      <w:pPr>
        <w:pStyle w:val="3"/>
        <w:topLinePunct/>
        <w:ind w:left="200" w:hangingChars="200" w:hanging="200"/>
      </w:pPr>
      <w:bookmarkStart w:id="174274" w:name="_Toc686174274"/>
      <w:bookmarkStart w:name="_TOC_250081" w:id="25"/>
      <w:bookmarkEnd w:id="25"/>
      <w:r>
        <w:rPr>
          <w:b/>
        </w:rPr>
        <w:t>1.4.1</w:t>
      </w:r>
      <w:r>
        <w:t xml:space="preserve"> </w:t>
      </w:r>
      <w:r>
        <w:t>本文主要内容</w:t>
      </w:r>
      <w:bookmarkEnd w:id="174274"/>
    </w:p>
    <w:p w:rsidR="0018722C">
      <w:pPr>
        <w:topLinePunct/>
      </w:pPr>
      <w:r>
        <w:t>本研究共分为</w:t>
      </w:r>
      <w:r>
        <w:rPr>
          <w:rFonts w:ascii="Times New Roman" w:eastAsia="Times New Roman"/>
        </w:rPr>
        <w:t>8</w:t>
      </w:r>
      <w:r>
        <w:t>个部分，主要内容如下：</w:t>
      </w:r>
    </w:p>
    <w:p w:rsidR="0018722C">
      <w:pPr>
        <w:topLinePunct/>
      </w:pPr>
      <w:r>
        <w:t>第一章，导论。阐述研究的背景、目的与意义，并阐明研究思路、方法与结</w:t>
      </w:r>
      <w:r>
        <w:t>构，说明本文的创新点与不足点。</w:t>
      </w:r>
    </w:p>
    <w:p w:rsidR="0018722C">
      <w:pPr>
        <w:topLinePunct/>
      </w:pPr>
      <w:r>
        <w:t>第二章，文献综述。对国内外研究进展进行文献回顾和评述，国外主要从三</w:t>
      </w:r>
      <w:r>
        <w:t>个方面进行：一是验证大公司或是上市公司的融资顺序；二是验证小企业的融资顺序；三是对啄食顺序理论和权衡理论的比较研究。国内主要从四个方面进行：</w:t>
      </w:r>
      <w:r>
        <w:t>一是对我国上市公司的融资融资顺序的影响因素的研究；二是对中小企业融资顺</w:t>
      </w:r>
      <w:r>
        <w:t>序及影响因素研究；三是对啄序理论和权衡理论的比较研究；四是对茶企融资和</w:t>
      </w:r>
      <w:r>
        <w:t>茶叶生产的研究。</w:t>
      </w:r>
    </w:p>
    <w:p w:rsidR="0018722C">
      <w:pPr>
        <w:topLinePunct/>
      </w:pPr>
      <w:r>
        <w:t>第三章，理论的发展及评述。先客观分析</w:t>
      </w:r>
      <w:r>
        <w:rPr>
          <w:rFonts w:ascii="Times New Roman" w:eastAsia="Times New Roman"/>
        </w:rPr>
        <w:t>Modiglianit</w:t>
      </w:r>
      <w:r>
        <w:t>和</w:t>
      </w:r>
      <w:r>
        <w:rPr>
          <w:rFonts w:ascii="Times New Roman" w:eastAsia="Times New Roman"/>
        </w:rPr>
        <w:t>Miller</w:t>
      </w:r>
      <w:r>
        <w:t>的</w:t>
      </w:r>
      <w:r>
        <w:rPr>
          <w:rFonts w:ascii="Times New Roman" w:eastAsia="Times New Roman"/>
        </w:rPr>
        <w:t>MM</w:t>
      </w:r>
      <w:r>
        <w:t>理论</w:t>
      </w:r>
      <w:r>
        <w:t>的理论和实践价值。然后对产生于</w:t>
      </w:r>
      <w:r>
        <w:rPr>
          <w:rFonts w:ascii="Times New Roman" w:eastAsia="Times New Roman"/>
        </w:rPr>
        <w:t>MM</w:t>
      </w:r>
      <w:r>
        <w:t>理论之中的静态权衡理论解释分析，并</w:t>
      </w:r>
      <w:r>
        <w:t>举例说明动态融资决策的潜在重要性。最后从逆向选择和代理理论两个方面来阐</w:t>
      </w:r>
      <w:r>
        <w:t>述啄序理论。</w:t>
      </w:r>
    </w:p>
    <w:p w:rsidR="0018722C">
      <w:pPr>
        <w:topLinePunct/>
      </w:pPr>
      <w:r>
        <w:t>第四章，融资结构、融资方式与融资顺序的国际比较。比较研究美国、英国、</w:t>
      </w:r>
      <w:r>
        <w:t>日本和中国这</w:t>
      </w:r>
      <w:r>
        <w:rPr>
          <w:rFonts w:ascii="Times New Roman" w:eastAsia="Times New Roman"/>
        </w:rPr>
        <w:t>4</w:t>
      </w:r>
      <w:r>
        <w:t>个国家的融资结构以及融资方式的选择。本章阐述发达国家和发</w:t>
      </w:r>
      <w:r>
        <w:t>展中国家中小企业融资的基本特征，以及各国对中小企业融资的扶持政策。</w:t>
      </w:r>
    </w:p>
    <w:p w:rsidR="0018722C">
      <w:pPr>
        <w:topLinePunct/>
      </w:pPr>
      <w:r>
        <w:t>第五章，福建茶叶企业融资现状的描述性统计分析。首先，从龙头茶叶企业、</w:t>
      </w:r>
      <w:r>
        <w:t>茶叶企业的经营状况、企业控制人的资产构成等角度对福建茶叶企业的总体状况</w:t>
      </w:r>
      <w:r>
        <w:t>进行分析；其次，从融资渠道、融资用途、贷款额度、贷款方式等方面对福建茶</w:t>
      </w:r>
      <w:r>
        <w:t>叶企业的融资现状进行分析；最后，对福建中、小、微型茶叶企业的差异化融资</w:t>
      </w:r>
      <w:r>
        <w:t>进行分析。</w:t>
      </w:r>
    </w:p>
    <w:p w:rsidR="0018722C">
      <w:pPr>
        <w:topLinePunct/>
      </w:pPr>
      <w:r>
        <w:t>第六章，福建茶叶企业融资顺序的经验分析。本章通过查找文献，对替代变</w:t>
      </w:r>
      <w:r>
        <w:t>量和计量模型的应用作了综述，在此基础上，对本文选取的变量和计量模型作了</w:t>
      </w:r>
      <w:r>
        <w:t>说明。接下来是实证分析：首先使用线性回归模型来检验啄食顺序理论，依据的</w:t>
      </w:r>
      <w:r>
        <w:t>是实证结果下的自变量符号是否和啄食理论指导下的自变量预期符号相一致；</w:t>
      </w:r>
      <w:r>
        <w:t>用</w:t>
      </w:r>
    </w:p>
    <w:p w:rsidR="0018722C">
      <w:pPr>
        <w:topLinePunct/>
      </w:pPr>
      <w:r>
        <w:rPr>
          <w:rFonts w:ascii="Times New Roman" w:eastAsia="Times New Roman"/>
        </w:rPr>
        <w:t>Lemmon</w:t>
      </w:r>
      <w:r>
        <w:t>和</w:t>
      </w:r>
      <w:r>
        <w:rPr>
          <w:rFonts w:ascii="Times New Roman" w:eastAsia="Times New Roman"/>
        </w:rPr>
        <w:t>Zender</w:t>
      </w:r>
      <w:r>
        <w:t>增强型模型检验谁更符合啄序理论；第三次是用有序</w:t>
      </w:r>
      <w:r>
        <w:t>（</w:t>
      </w:r>
      <w:r>
        <w:t xml:space="preserve">次序</w:t>
      </w:r>
      <w:r>
        <w:t>）</w:t>
      </w:r>
      <w:r/>
      <w:r>
        <w:t>回归模型在融债和融股都许可的假设下，对融资意愿顺序进行检验。</w:t>
      </w:r>
    </w:p>
    <w:p w:rsidR="0018722C">
      <w:pPr>
        <w:topLinePunct/>
      </w:pPr>
      <w:r>
        <w:t>第七章，缓解茶企融资困难的新思路。本章紧密地结合茶叶产业、茶叶企业</w:t>
      </w:r>
      <w:r>
        <w:t>的特点以及成熟型和成长型茶企的差异性，从政府、中介组织、金融机构、茶叶</w:t>
      </w:r>
      <w:r>
        <w:t>企业等</w:t>
      </w:r>
      <w:r>
        <w:rPr>
          <w:rFonts w:ascii="Times New Roman" w:eastAsia="Times New Roman"/>
        </w:rPr>
        <w:t>4</w:t>
      </w:r>
      <w:r>
        <w:t>个层面提出政策建议，以期能够拓宽茶企的融资渠道，提高茶企的融资</w:t>
      </w:r>
      <w:r>
        <w:t>可获得性，从而缓解茶企的融资困境。</w:t>
      </w:r>
    </w:p>
    <w:p w:rsidR="0018722C">
      <w:pPr>
        <w:topLinePunct/>
      </w:pPr>
      <w:r>
        <w:t>第八章，结论与展望。</w:t>
      </w:r>
    </w:p>
    <w:p w:rsidR="0018722C">
      <w:pPr>
        <w:pStyle w:val="3"/>
        <w:topLinePunct/>
        <w:ind w:left="200" w:hangingChars="200" w:hanging="200"/>
      </w:pPr>
      <w:bookmarkStart w:id="174275" w:name="_Toc686174275"/>
      <w:bookmarkStart w:name="_TOC_250080" w:id="26"/>
      <w:bookmarkEnd w:id="26"/>
      <w:r>
        <w:rPr>
          <w:b/>
        </w:rPr>
        <w:t>1.4.2</w:t>
      </w:r>
      <w:r>
        <w:t xml:space="preserve"> </w:t>
      </w:r>
      <w:r>
        <w:t>研究特点和主要观点</w:t>
      </w:r>
      <w:bookmarkEnd w:id="174275"/>
    </w:p>
    <w:p w:rsidR="0018722C">
      <w:pPr>
        <w:topLinePunct/>
      </w:pPr>
      <w:r>
        <w:t>一种广泛使用的检验啄食顺序是由</w:t>
      </w:r>
      <w:r>
        <w:rPr>
          <w:rFonts w:ascii="Times New Roman" w:hAnsi="Times New Roman" w:eastAsia="宋体"/>
        </w:rPr>
        <w:t>Shyam-Sunder</w:t>
      </w:r>
      <w:r>
        <w:t>和</w:t>
      </w:r>
      <w:r>
        <w:rPr>
          <w:rFonts w:ascii="Times New Roman" w:hAnsi="Times New Roman" w:eastAsia="宋体"/>
        </w:rPr>
        <w:t>Myers</w:t>
      </w:r>
      <w:r>
        <w:t>（</w:t>
      </w:r>
      <w:r>
        <w:rPr>
          <w:rFonts w:ascii="Times New Roman" w:hAnsi="Times New Roman" w:eastAsia="宋体"/>
        </w:rPr>
        <w:t>1999</w:t>
      </w:r>
      <w:r>
        <w:t>）</w:t>
      </w:r>
      <w:r>
        <w:t>提出的</w:t>
      </w:r>
      <w:r>
        <w:t>实证模型。该模型由于没有考虑企业的举债能力而不能发现啄食顺序行为而受到</w:t>
      </w:r>
      <w:r>
        <w:t>批评</w:t>
      </w:r>
      <w:r>
        <w:t>（</w:t>
      </w:r>
      <w:r>
        <w:rPr>
          <w:rFonts w:ascii="Times New Roman" w:hAnsi="Times New Roman" w:eastAsia="宋体"/>
          <w:spacing w:val="-1"/>
          <w:w w:val="99"/>
        </w:rPr>
        <w:t>C</w:t>
      </w:r>
      <w:r>
        <w:rPr>
          <w:rFonts w:ascii="Times New Roman" w:hAnsi="Times New Roman" w:eastAsia="宋体"/>
          <w:w w:val="99"/>
        </w:rPr>
        <w:t>h</w:t>
      </w:r>
      <w:r>
        <w:rPr>
          <w:rFonts w:ascii="Times New Roman" w:hAnsi="Times New Roman" w:eastAsia="宋体"/>
          <w:spacing w:val="-2"/>
          <w:w w:val="99"/>
        </w:rPr>
        <w:t>i</w:t>
      </w:r>
      <w:r>
        <w:rPr>
          <w:rFonts w:ascii="Times New Roman" w:hAnsi="Times New Roman" w:eastAsia="宋体"/>
          <w:spacing w:val="2"/>
          <w:w w:val="99"/>
        </w:rPr>
        <w:t>r</w:t>
      </w:r>
      <w:r>
        <w:rPr>
          <w:rFonts w:ascii="Times New Roman" w:hAnsi="Times New Roman" w:eastAsia="宋体"/>
          <w:spacing w:val="-2"/>
          <w:w w:val="99"/>
        </w:rPr>
        <w:t>i</w:t>
      </w:r>
      <w:r>
        <w:rPr>
          <w:rFonts w:ascii="Times New Roman" w:hAnsi="Times New Roman" w:eastAsia="宋体"/>
          <w:w w:val="99"/>
        </w:rPr>
        <w:t>nko</w:t>
      </w:r>
      <w:r w:rsidR="001852F3">
        <w:rPr>
          <w:rFonts w:ascii="Times New Roman" w:hAnsi="Times New Roman" w:eastAsia="宋体"/>
          <w:spacing w:val="-6"/>
        </w:rPr>
        <w:t xml:space="preserve"> </w:t>
      </w:r>
      <w:r>
        <w:rPr>
          <w:rFonts w:ascii="Times New Roman" w:hAnsi="Times New Roman" w:eastAsia="宋体"/>
          <w:spacing w:val="0"/>
          <w:w w:val="99"/>
        </w:rPr>
        <w:t>a</w:t>
      </w:r>
      <w:r>
        <w:rPr>
          <w:rFonts w:ascii="Times New Roman" w:hAnsi="Times New Roman" w:eastAsia="宋体"/>
          <w:spacing w:val="-2"/>
          <w:w w:val="99"/>
        </w:rPr>
        <w:t>n</w:t>
      </w:r>
      <w:r>
        <w:rPr>
          <w:rFonts w:ascii="Times New Roman" w:hAnsi="Times New Roman" w:eastAsia="宋体"/>
          <w:w w:val="99"/>
        </w:rPr>
        <w:t>d</w:t>
      </w:r>
      <w:r w:rsidR="001852F3">
        <w:rPr>
          <w:rFonts w:ascii="Times New Roman" w:hAnsi="Times New Roman" w:eastAsia="宋体"/>
          <w:spacing w:val="-8"/>
        </w:rPr>
        <w:t xml:space="preserve"> </w:t>
      </w:r>
      <w:r>
        <w:rPr>
          <w:rFonts w:ascii="Times New Roman" w:hAnsi="Times New Roman" w:eastAsia="宋体"/>
          <w:w w:val="99"/>
        </w:rPr>
        <w:t>S</w:t>
      </w:r>
      <w:r>
        <w:rPr>
          <w:rFonts w:ascii="Times New Roman" w:hAnsi="Times New Roman" w:eastAsia="宋体"/>
          <w:spacing w:val="-2"/>
          <w:w w:val="99"/>
        </w:rPr>
        <w:t>in</w:t>
      </w:r>
      <w:r>
        <w:rPr>
          <w:rFonts w:ascii="Times New Roman" w:hAnsi="Times New Roman" w:eastAsia="宋体"/>
          <w:spacing w:val="2"/>
          <w:w w:val="99"/>
        </w:rPr>
        <w:t>g</w:t>
      </w:r>
      <w:r>
        <w:rPr>
          <w:rFonts w:ascii="Times New Roman" w:hAnsi="Times New Roman" w:eastAsia="宋体"/>
          <w:spacing w:val="-2"/>
          <w:w w:val="99"/>
        </w:rPr>
        <w:t>h</w:t>
      </w:r>
      <w:r>
        <w:rPr>
          <w:rFonts w:ascii="Times New Roman" w:hAnsi="Times New Roman" w:eastAsia="宋体"/>
          <w:spacing w:val="-2"/>
          <w:w w:val="99"/>
        </w:rPr>
        <w:t>a</w:t>
      </w:r>
      <w:r>
        <w:t>）</w:t>
      </w:r>
      <w:r>
        <w:t>。</w:t>
      </w:r>
      <w:r>
        <w:rPr>
          <w:rFonts w:ascii="Times New Roman" w:hAnsi="Times New Roman" w:eastAsia="宋体"/>
        </w:rPr>
        <w:t>L</w:t>
      </w:r>
      <w:r>
        <w:rPr>
          <w:rFonts w:ascii="Times New Roman" w:hAnsi="Times New Roman" w:eastAsia="宋体"/>
        </w:rPr>
        <w:t>e</w:t>
      </w:r>
      <w:r>
        <w:rPr>
          <w:rFonts w:ascii="Times New Roman" w:hAnsi="Times New Roman" w:eastAsia="宋体"/>
        </w:rPr>
        <w:t>m</w:t>
      </w:r>
      <w:r>
        <w:rPr>
          <w:rFonts w:ascii="Times New Roman" w:hAnsi="Times New Roman" w:eastAsia="宋体"/>
        </w:rPr>
        <w:t>m</w:t>
      </w:r>
      <w:r>
        <w:rPr>
          <w:rFonts w:ascii="Times New Roman" w:hAnsi="Times New Roman" w:eastAsia="宋体"/>
        </w:rPr>
        <w:t>o</w:t>
      </w:r>
      <w:r>
        <w:rPr>
          <w:rFonts w:ascii="Times New Roman" w:hAnsi="Times New Roman" w:eastAsia="宋体"/>
        </w:rPr>
        <w:t>n</w:t>
      </w:r>
      <w:r>
        <w:rPr>
          <w:rFonts w:ascii="Times New Roman" w:hAnsi="Times New Roman" w:eastAsia="宋体"/>
        </w:rPr>
        <w:t> </w:t>
      </w:r>
      <w:r>
        <w:rPr>
          <w:rFonts w:ascii="Times New Roman" w:hAnsi="Times New Roman" w:eastAsia="宋体"/>
        </w:rPr>
        <w:t>a</w:t>
      </w:r>
      <w:r>
        <w:rPr>
          <w:rFonts w:ascii="Times New Roman" w:hAnsi="Times New Roman" w:eastAsia="宋体"/>
        </w:rPr>
        <w:t>n</w:t>
      </w:r>
      <w:r>
        <w:rPr>
          <w:rFonts w:ascii="Times New Roman" w:hAnsi="Times New Roman" w:eastAsia="宋体"/>
        </w:rPr>
        <w:t>d</w:t>
      </w:r>
      <w:r w:rsidR="001852F3">
        <w:rPr>
          <w:rFonts w:ascii="Times New Roman" w:hAnsi="Times New Roman" w:eastAsia="宋体"/>
        </w:rPr>
        <w:t xml:space="preserve"> </w:t>
      </w:r>
      <w:r>
        <w:rPr>
          <w:rFonts w:ascii="Times New Roman" w:hAnsi="Times New Roman" w:eastAsia="宋体"/>
        </w:rPr>
        <w:t>Z</w:t>
      </w:r>
      <w:r>
        <w:rPr>
          <w:rFonts w:ascii="Times New Roman" w:hAnsi="Times New Roman" w:eastAsia="宋体"/>
        </w:rPr>
        <w:t>e</w:t>
      </w:r>
      <w:r>
        <w:rPr>
          <w:rFonts w:ascii="Times New Roman" w:hAnsi="Times New Roman" w:eastAsia="宋体"/>
        </w:rPr>
        <w:t>nd</w:t>
      </w:r>
      <w:r>
        <w:rPr>
          <w:rFonts w:ascii="Times New Roman" w:hAnsi="Times New Roman" w:eastAsia="宋体"/>
        </w:rPr>
        <w:t>e</w:t>
      </w:r>
      <w:r>
        <w:rPr>
          <w:rFonts w:ascii="Times New Roman" w:hAnsi="Times New Roman" w:eastAsia="宋体"/>
        </w:rPr>
        <w:t>r</w:t>
      </w:r>
      <w:r>
        <w:t>（</w:t>
      </w:r>
      <w:r>
        <w:rPr>
          <w:rFonts w:ascii="Times New Roman" w:hAnsi="Times New Roman" w:eastAsia="宋体"/>
          <w:w w:val="99"/>
        </w:rPr>
        <w:t>2007</w:t>
      </w:r>
      <w:r>
        <w:t>）</w:t>
      </w:r>
      <w:r>
        <w:t>将企业的举债能力纳</w:t>
      </w:r>
      <w:r>
        <w:t>入，而对模型进行了改进。因此他们的模型可以区分啄食顺序行与其他融资行为。</w:t>
      </w:r>
      <w:r>
        <w:t>然而，有关公司啄食顺序从这个模型的推断是复杂的，特别是样本企业来源广泛，</w:t>
      </w:r>
      <w:r>
        <w:t>我们不能辨别公司是否更加紧密地遵循啄食顺序，不能辨别企业是否不受其举债</w:t>
      </w:r>
      <w:r>
        <w:t>能力制约。本文考虑企业生命周期所处的阶段，从而使</w:t>
      </w:r>
      <w:r>
        <w:rPr>
          <w:rFonts w:ascii="Times New Roman" w:hAnsi="Times New Roman" w:eastAsia="宋体"/>
        </w:rPr>
        <w:t>Lemmon and Zender</w:t>
      </w:r>
      <w:r>
        <w:t>的分</w:t>
      </w:r>
      <w:r>
        <w:t>析推进了一步。本文这样做是为了更准确地控制企业的债务能力水平。只有这样做，我们才能评估信息不对称在多大程度的影响啄食顺序理论预测的融资行为。</w:t>
      </w:r>
      <w:r>
        <w:t>啄食顺序理论是基于投资者和经理之间的信息不对称。由于信息相对缺乏，投资</w:t>
      </w:r>
      <w:r>
        <w:t>者要求新证券必须折扣发行，公司采取以先内部融资，然后债务，最后股票发行，</w:t>
      </w:r>
      <w:r>
        <w:t>来满足他们的融资需求。在企业生命周期的背景下，本文预计年轻、快速成长和</w:t>
      </w:r>
      <w:r>
        <w:t>已经成熟的企业相比，信息不对称问题更严重。因此，啄食顺序理论预测，年轻</w:t>
      </w:r>
      <w:r>
        <w:t>的，快速增长的公司，由于信息不对称他们更可能面临更高的逆向选择成本，应</w:t>
      </w:r>
      <w:r>
        <w:t>该是更紧密地遵循啄食顺序。经验证据表明却相反，即成熟的、大公司更紧密地</w:t>
      </w:r>
      <w:r>
        <w:t>遵循“啄食顺序</w:t>
      </w:r>
      <w:r>
        <w:t>（</w:t>
      </w:r>
      <w:r>
        <w:rPr>
          <w:rFonts w:ascii="Times New Roman" w:hAnsi="Times New Roman" w:eastAsia="宋体"/>
          <w:spacing w:val="-2"/>
          <w:w w:val="99"/>
        </w:rPr>
        <w:t>F</w:t>
      </w:r>
      <w:r>
        <w:rPr>
          <w:rFonts w:ascii="Times New Roman" w:hAnsi="Times New Roman" w:eastAsia="宋体"/>
          <w:spacing w:val="0"/>
          <w:w w:val="99"/>
        </w:rPr>
        <w:t>r</w:t>
      </w:r>
      <w:r>
        <w:rPr>
          <w:rFonts w:ascii="Times New Roman" w:hAnsi="Times New Roman" w:eastAsia="宋体"/>
          <w:spacing w:val="1"/>
          <w:w w:val="99"/>
        </w:rPr>
        <w:t>a</w:t>
      </w:r>
      <w:r>
        <w:rPr>
          <w:rFonts w:ascii="Times New Roman" w:hAnsi="Times New Roman" w:eastAsia="宋体"/>
          <w:spacing w:val="-2"/>
          <w:w w:val="99"/>
        </w:rPr>
        <w:t>n</w:t>
      </w:r>
      <w:r>
        <w:rPr>
          <w:rFonts w:ascii="Times New Roman" w:hAnsi="Times New Roman" w:eastAsia="宋体"/>
          <w:w w:val="99"/>
        </w:rPr>
        <w:t>k</w:t>
      </w:r>
      <w:r>
        <w:rPr>
          <w:w w:val="99"/>
        </w:rPr>
        <w:t>和</w:t>
      </w:r>
      <w:r>
        <w:rPr>
          <w:rFonts w:ascii="Times New Roman" w:hAnsi="Times New Roman" w:eastAsia="宋体"/>
          <w:spacing w:val="0"/>
          <w:w w:val="99"/>
        </w:rPr>
        <w:t>G</w:t>
      </w:r>
      <w:r>
        <w:rPr>
          <w:rFonts w:ascii="Times New Roman" w:hAnsi="Times New Roman" w:eastAsia="宋体"/>
          <w:spacing w:val="2"/>
          <w:w w:val="99"/>
        </w:rPr>
        <w:t>o</w:t>
      </w:r>
      <w:r>
        <w:rPr>
          <w:rFonts w:ascii="Times New Roman" w:hAnsi="Times New Roman" w:eastAsia="宋体"/>
          <w:spacing w:val="-5"/>
          <w:w w:val="99"/>
        </w:rPr>
        <w:t>y</w:t>
      </w:r>
      <w:r>
        <w:rPr>
          <w:rFonts w:ascii="Times New Roman" w:hAnsi="Times New Roman" w:eastAsia="宋体"/>
          <w:spacing w:val="1"/>
          <w:w w:val="99"/>
        </w:rPr>
        <w:t>a</w:t>
      </w:r>
      <w:r>
        <w:rPr>
          <w:rFonts w:ascii="Times New Roman" w:hAnsi="Times New Roman" w:eastAsia="宋体"/>
          <w:spacing w:val="-2"/>
          <w:w w:val="99"/>
        </w:rPr>
        <w:t>l</w:t>
      </w:r>
      <w:r>
        <w:rPr>
          <w:w w:val="99"/>
        </w:rPr>
        <w:t>（</w:t>
      </w:r>
      <w:r>
        <w:rPr>
          <w:rFonts w:ascii="Times New Roman" w:hAnsi="Times New Roman" w:eastAsia="宋体"/>
          <w:w w:val="99"/>
        </w:rPr>
        <w:t>2003</w:t>
      </w:r>
      <w:r>
        <w:t>）</w:t>
      </w:r>
      <w:r>
        <w:t>，</w:t>
      </w:r>
      <w:r>
        <w:rPr>
          <w:rFonts w:ascii="Times New Roman" w:hAnsi="Times New Roman" w:eastAsia="宋体"/>
        </w:rPr>
        <w:t>F</w:t>
      </w:r>
      <w:r>
        <w:rPr>
          <w:rFonts w:ascii="Times New Roman" w:hAnsi="Times New Roman" w:eastAsia="宋体"/>
        </w:rPr>
        <w:t>a</w:t>
      </w:r>
      <w:r>
        <w:rPr>
          <w:rFonts w:ascii="Times New Roman" w:hAnsi="Times New Roman" w:eastAsia="宋体"/>
        </w:rPr>
        <w:t>m</w:t>
      </w:r>
      <w:r>
        <w:rPr>
          <w:rFonts w:ascii="Times New Roman" w:hAnsi="Times New Roman" w:eastAsia="宋体"/>
        </w:rPr>
        <w:t>a</w:t>
      </w:r>
      <w:r>
        <w:t>和</w:t>
      </w:r>
      <w:r>
        <w:rPr>
          <w:rFonts w:ascii="Times New Roman" w:hAnsi="Times New Roman" w:eastAsia="宋体"/>
        </w:rPr>
        <w:t>F</w:t>
      </w:r>
      <w:r>
        <w:rPr>
          <w:rFonts w:ascii="Times New Roman" w:hAnsi="Times New Roman" w:eastAsia="宋体"/>
        </w:rPr>
        <w:t>r</w:t>
      </w:r>
      <w:r>
        <w:rPr>
          <w:rFonts w:ascii="Times New Roman" w:hAnsi="Times New Roman" w:eastAsia="宋体"/>
        </w:rPr>
        <w:t>e</w:t>
      </w:r>
      <w:r>
        <w:rPr>
          <w:rFonts w:ascii="Times New Roman" w:hAnsi="Times New Roman" w:eastAsia="宋体"/>
        </w:rPr>
        <w:t>n</w:t>
      </w:r>
      <w:r>
        <w:rPr>
          <w:rFonts w:ascii="Times New Roman" w:hAnsi="Times New Roman" w:eastAsia="宋体"/>
        </w:rPr>
        <w:t>c</w:t>
      </w:r>
      <w:r>
        <w:rPr>
          <w:rFonts w:ascii="Times New Roman" w:hAnsi="Times New Roman" w:eastAsia="宋体"/>
        </w:rPr>
        <w:t>h</w:t>
      </w:r>
      <w:r>
        <w:t>（</w:t>
      </w:r>
      <w:r>
        <w:rPr>
          <w:rFonts w:ascii="Times New Roman" w:hAnsi="Times New Roman" w:eastAsia="宋体"/>
          <w:w w:val="99"/>
        </w:rPr>
        <w:t>2002</w:t>
      </w:r>
      <w:r>
        <w:t>）</w:t>
      </w:r>
      <w:r/>
      <w:r>
        <w:t>）</w:t>
      </w:r>
      <w:r>
        <w:t>。考虑债务</w:t>
      </w:r>
      <w:r>
        <w:t>能力约束，</w:t>
      </w:r>
      <w:r>
        <w:rPr>
          <w:rFonts w:ascii="Times New Roman" w:hAnsi="Times New Roman" w:eastAsia="宋体"/>
        </w:rPr>
        <w:t>Lemmon</w:t>
      </w:r>
      <w:r>
        <w:t>和</w:t>
      </w:r>
      <w:r>
        <w:rPr>
          <w:rFonts w:ascii="Times New Roman" w:hAnsi="Times New Roman" w:eastAsia="宋体"/>
        </w:rPr>
        <w:t>Zender</w:t>
      </w:r>
      <w:r>
        <w:t>（</w:t>
      </w:r>
      <w:r>
        <w:rPr>
          <w:rFonts w:ascii="Times New Roman" w:hAnsi="Times New Roman" w:eastAsia="宋体"/>
        </w:rPr>
        <w:t>2007</w:t>
      </w:r>
      <w:r>
        <w:t>）</w:t>
      </w:r>
      <w:r>
        <w:t>找到支持啄食顺序更广泛样本企业的证据。在相关的论文中，</w:t>
      </w:r>
      <w:r>
        <w:rPr>
          <w:rFonts w:ascii="Times New Roman" w:hAnsi="Times New Roman" w:eastAsia="宋体"/>
        </w:rPr>
        <w:t>Bharat</w:t>
      </w:r>
      <w:r>
        <w:t>，</w:t>
      </w:r>
      <w:r>
        <w:rPr>
          <w:rFonts w:ascii="Times New Roman" w:hAnsi="Times New Roman" w:eastAsia="宋体"/>
        </w:rPr>
        <w:t>Pasquariello</w:t>
      </w:r>
      <w:r>
        <w:t>和</w:t>
      </w:r>
      <w:r>
        <w:rPr>
          <w:rFonts w:ascii="Times New Roman" w:hAnsi="Times New Roman" w:eastAsia="宋体"/>
        </w:rPr>
        <w:t>Wu</w:t>
      </w:r>
      <w:r>
        <w:t>（</w:t>
      </w:r>
      <w:r>
        <w:rPr>
          <w:rFonts w:ascii="Times New Roman" w:hAnsi="Times New Roman" w:eastAsia="宋体"/>
        </w:rPr>
        <w:t>2008</w:t>
      </w:r>
      <w:r>
        <w:t>）</w:t>
      </w:r>
      <w:r>
        <w:t>认为信息不对称程度</w:t>
      </w:r>
      <w:r>
        <w:t>影啄食顺序行为。但是，他们在评价理论时没有考虑限制举债能力约束。</w:t>
      </w:r>
    </w:p>
    <w:p w:rsidR="0018722C">
      <w:pPr>
        <w:topLinePunct/>
      </w:pPr>
      <w:r>
        <w:t>在本研究中，我们将茶叶企业生命周期分成二个主要阶段，即成长阶段和成</w:t>
      </w:r>
      <w:r>
        <w:t>熟阶段。研究发现，成长型企业比成熟型企业更有需要进行外部融资，举债能力</w:t>
      </w:r>
      <w:r>
        <w:t>更弱。这意味着成长型企业经常达到举债能力上限，成熟型企业却更不容易达到。</w:t>
      </w:r>
      <w:r>
        <w:t>本文认为，举债能力的显著差异和外部融资能解释为什么现有证据支持成熟型</w:t>
      </w:r>
      <w:r>
        <w:t>企</w:t>
      </w:r>
    </w:p>
    <w:p w:rsidR="0018722C">
      <w:pPr>
        <w:topLinePunct/>
      </w:pPr>
      <w:r>
        <w:t>业比成长型企业更遵循啄食顺序理论—和啄食顺序理论形成鲜明对照。本文认</w:t>
      </w:r>
      <w:r>
        <w:t>为，在企业生命周期的背景下，逆向选择成本更高的企业更符合啄食顺序，与理</w:t>
      </w:r>
      <w:r>
        <w:t>论相一致。本文认为，这个结论不会受到举债能力影响因素如成长机会和利润率</w:t>
      </w:r>
      <w:r>
        <w:t>的影响。</w:t>
      </w:r>
    </w:p>
    <w:p w:rsidR="0018722C">
      <w:pPr>
        <w:topLinePunct/>
      </w:pPr>
      <w:r>
        <w:t>经验研究结论是：成长型和成熟型茶企融资顺序均符合啄序理论，但成熟型</w:t>
      </w:r>
      <w:r>
        <w:t>茶企比成长型茶企更遵循啄序理论，并更想依赖于股票获得大额融资。</w:t>
      </w:r>
    </w:p>
    <w:p w:rsidR="0018722C">
      <w:pPr>
        <w:pStyle w:val="3"/>
        <w:topLinePunct/>
        <w:ind w:left="200" w:hangingChars="200" w:hanging="200"/>
      </w:pPr>
      <w:bookmarkStart w:id="174276" w:name="_Toc686174276"/>
      <w:bookmarkStart w:name="_TOC_250079" w:id="27"/>
      <w:bookmarkEnd w:id="27"/>
      <w:r>
        <w:rPr>
          <w:b/>
        </w:rPr>
        <w:t>1.4.3</w:t>
      </w:r>
      <w:r>
        <w:t xml:space="preserve"> </w:t>
      </w:r>
      <w:r>
        <w:t>主要创新与不足</w:t>
      </w:r>
      <w:bookmarkEnd w:id="174276"/>
    </w:p>
    <w:p w:rsidR="0018722C">
      <w:pPr>
        <w:pStyle w:val="4"/>
        <w:topLinePunct/>
        <w:ind w:left="200" w:hangingChars="200" w:hanging="200"/>
      </w:pPr>
      <w:r>
        <w:rPr>
          <w:b/>
        </w:rPr>
        <w:t>1.4.3.1</w:t>
      </w:r>
      <w:r>
        <w:t xml:space="preserve"> </w:t>
      </w:r>
      <w:r>
        <w:t>主要创新点</w:t>
      </w:r>
    </w:p>
    <w:p w:rsidR="0018722C">
      <w:pPr>
        <w:topLinePunct/>
      </w:pPr>
      <w:r>
        <w:t>本文力图在以下</w:t>
      </w:r>
      <w:r>
        <w:rPr>
          <w:rFonts w:ascii="Times New Roman" w:eastAsia="Times New Roman"/>
        </w:rPr>
        <w:t>3</w:t>
      </w:r>
      <w:r>
        <w:t>个方面进行创新：</w:t>
      </w:r>
    </w:p>
    <w:p w:rsidR="0018722C">
      <w:pPr>
        <w:topLinePunct/>
      </w:pPr>
      <w:r>
        <w:t>（</w:t>
      </w:r>
      <w:r>
        <w:rPr>
          <w:rFonts w:ascii="Times New Roman" w:eastAsia="Times New Roman"/>
        </w:rPr>
        <w:t>1</w:t>
      </w:r>
      <w:r>
        <w:t>）</w:t>
      </w:r>
      <w:r>
        <w:t>目前，罕有从行为金融视角对茶叶企业融资顺序及影响因素进行经验</w:t>
      </w:r>
      <w:r>
        <w:t>分析的文章，他们的研究对象以上市公司为主，跨越各个行业，但以啄食顺序理</w:t>
      </w:r>
      <w:r>
        <w:t>论为基础，通过对茶企实体进行走访和问卷调查，检验茶企融资顺序是否与啄序</w:t>
      </w:r>
      <w:r>
        <w:t>理论相一致，目前这类研究鲜见。因此从行为金融学的视角分析中茶叶企业融资</w:t>
      </w:r>
      <w:r>
        <w:t>顺序和资本结构是个新视角。</w:t>
      </w:r>
    </w:p>
    <w:p w:rsidR="0018722C">
      <w:pPr>
        <w:topLinePunct/>
      </w:pPr>
      <w:r>
        <w:t>（</w:t>
      </w:r>
      <w:r>
        <w:rPr>
          <w:rFonts w:ascii="Times New Roman" w:eastAsia="Times New Roman"/>
        </w:rPr>
        <w:t>2</w:t>
      </w:r>
      <w:r>
        <w:t>）</w:t>
      </w:r>
      <w:r>
        <w:t>将成熟型茶企和成长型茶企分开来进行融资顺序的检验。本研究在经</w:t>
      </w:r>
      <w:r>
        <w:t>验分析融资决策时，考虑企业生命周期阶段的重要性。许多研究表明，融资选择</w:t>
      </w:r>
      <w:r>
        <w:t>或随着企业特质的不断变化而变化。例如，在研究小型私营企业，</w:t>
      </w:r>
      <w:r>
        <w:rPr>
          <w:rFonts w:ascii="Times New Roman" w:eastAsia="Times New Roman"/>
        </w:rPr>
        <w:t>Bergen</w:t>
      </w:r>
      <w:r>
        <w:t>和</w:t>
      </w:r>
      <w:r>
        <w:rPr>
          <w:rFonts w:ascii="Times New Roman" w:eastAsia="Times New Roman"/>
        </w:rPr>
        <w:t>Udel</w:t>
      </w:r>
      <w:r>
        <w:rPr>
          <w:rFonts w:ascii="Times New Roman" w:eastAsia="Times New Roman"/>
        </w:rPr>
        <w:t>l</w:t>
      </w:r>
    </w:p>
    <w:p w:rsidR="0018722C">
      <w:pPr>
        <w:topLinePunct/>
      </w:pPr>
      <w:r>
        <w:t>（</w:t>
      </w:r>
      <w:r>
        <w:rPr>
          <w:rFonts w:ascii="Times New Roman" w:eastAsia="Times New Roman"/>
        </w:rPr>
        <w:t>1998</w:t>
      </w:r>
      <w:r>
        <w:t>）</w:t>
      </w:r>
      <w:r>
        <w:t>描述了融资的生命周期。企业成立之日起，他们最初信赖内部和天使融</w:t>
      </w:r>
      <w:r>
        <w:t>资，而后是风险资本和贸易信贷，最后才转向股票融资。伯杰和</w:t>
      </w:r>
      <w:r>
        <w:rPr>
          <w:rFonts w:ascii="Times New Roman" w:eastAsia="Times New Roman"/>
        </w:rPr>
        <w:t>Udell</w:t>
      </w:r>
      <w:r>
        <w:t>（</w:t>
      </w:r>
      <w:r>
        <w:rPr>
          <w:rFonts w:ascii="Times New Roman" w:eastAsia="Times New Roman"/>
        </w:rPr>
        <w:t>1998</w:t>
      </w:r>
      <w:r>
        <w:t>）</w:t>
      </w:r>
      <w:r/>
      <w:r>
        <w:t>记录了生命周期的融资。研究结果显示，从诞生开始，公司依靠最初的内幕和天</w:t>
      </w:r>
      <w:r>
        <w:t>使融资，风险投资和贸易信贷，最后在采取的</w:t>
      </w:r>
      <w:r>
        <w:rPr>
          <w:rFonts w:ascii="Times New Roman" w:eastAsia="Times New Roman"/>
        </w:rPr>
        <w:t>IPO</w:t>
      </w:r>
      <w:r>
        <w:t>（</w:t>
      </w:r>
      <w:r>
        <w:t>首次公开募股</w:t>
      </w:r>
      <w:r>
        <w:t>）</w:t>
      </w:r>
      <w:r>
        <w:t>前，是银行</w:t>
      </w:r>
      <w:r>
        <w:t>中期贷款。债务融资的问题上，</w:t>
      </w:r>
      <w:r>
        <w:rPr>
          <w:rFonts w:ascii="Times New Roman" w:eastAsia="Times New Roman"/>
        </w:rPr>
        <w:t>Diamond</w:t>
      </w:r>
      <w:r>
        <w:t>（</w:t>
      </w:r>
      <w:r>
        <w:rPr>
          <w:rFonts w:ascii="Times New Roman" w:eastAsia="Times New Roman"/>
        </w:rPr>
        <w:t>1991</w:t>
      </w:r>
      <w:r>
        <w:t>）</w:t>
      </w:r>
      <w:r>
        <w:t>指出，通过中介机构的借贷有</w:t>
      </w:r>
      <w:r>
        <w:t>其自己的生命周期。年轻的公司首先从银行借款，并在这个过程中获得的信用记</w:t>
      </w:r>
      <w:r>
        <w:t>录。有着良好信用记录的贷款人直接发行债券，而不再依靠中介。这些研究表明，</w:t>
      </w:r>
      <w:r>
        <w:t>公司融资行为决策，随着企业的生命周期的变化而变化。</w:t>
      </w:r>
    </w:p>
    <w:p w:rsidR="0018722C">
      <w:pPr>
        <w:topLinePunct/>
      </w:pPr>
      <w:r>
        <w:t>成熟型企业更不容易达到举债能力的上限，这意味着成长型企业经常地达</w:t>
      </w:r>
      <w:r>
        <w:t>到。而现有对啄食顺序理论的检验，并没有直接比较成熟型企业和成长型企业哪</w:t>
      </w:r>
      <w:r>
        <w:t>一个更符合。本文发现，逆向选择成本越大的企业越符合啄食顺序理论，这和理</w:t>
      </w:r>
      <w:r>
        <w:t>论是相一致的。本文对茶叶企业处于不同生命周期阶段，融资决策进行了经验</w:t>
      </w:r>
      <w:r>
        <w:t>分</w:t>
      </w:r>
    </w:p>
    <w:p w:rsidR="0018722C">
      <w:pPr>
        <w:topLinePunct/>
      </w:pPr>
      <w:r>
        <w:t>析。许多研究表明，融资选择或随着企业特质的不断变化而变化。债务能力的若</w:t>
      </w:r>
      <w:r>
        <w:t>干决定因素是具体到每个生命周期阶段，并不能简单地存在广泛的样本企业。将</w:t>
      </w:r>
      <w:r>
        <w:t>茶叶企业分成成熟型企业和成长型企业，这是一个新的和令人感兴趣的一次尝</w:t>
      </w:r>
      <w:r>
        <w:t>试。</w:t>
      </w:r>
    </w:p>
    <w:p w:rsidR="0018722C">
      <w:pPr>
        <w:topLinePunct/>
      </w:pPr>
      <w:r>
        <w:t>（</w:t>
      </w:r>
      <w:r>
        <w:rPr>
          <w:rFonts w:ascii="Times New Roman" w:eastAsia="Times New Roman"/>
        </w:rPr>
        <w:t>3</w:t>
      </w:r>
      <w:r>
        <w:t>）</w:t>
      </w:r>
      <w:r>
        <w:t>经验检验企业融资是否符合啄食顺序，目前是根据回归结果变量符号</w:t>
      </w:r>
      <w:r>
        <w:t>是否和理论的预期符号一致来判断，本文将成长型茶叶企业和成熟型茶叶企业分</w:t>
      </w:r>
      <w:r>
        <w:t>开进行检验，一是用传统变量符号来判断，在成长型茶叶企业和成熟型茶叶企业</w:t>
      </w:r>
      <w:r>
        <w:t>都符号啄食顺序的情况下，利用</w:t>
      </w:r>
      <w:r>
        <w:rPr>
          <w:rFonts w:ascii="Times New Roman" w:eastAsia="Times New Roman"/>
        </w:rPr>
        <w:t>Lemmon</w:t>
      </w:r>
      <w:r>
        <w:t>和</w:t>
      </w:r>
      <w:r>
        <w:rPr>
          <w:rFonts w:ascii="Times New Roman" w:eastAsia="Times New Roman"/>
        </w:rPr>
        <w:t>Zender</w:t>
      </w:r>
      <w:r>
        <w:t>模型，进一步检验了这两类</w:t>
      </w:r>
      <w:r>
        <w:t>企业谁更遵循啄食顺序理论。</w:t>
      </w:r>
    </w:p>
    <w:p w:rsidR="0018722C">
      <w:pPr>
        <w:pStyle w:val="4"/>
        <w:topLinePunct/>
        <w:ind w:left="200" w:hangingChars="200" w:hanging="200"/>
      </w:pPr>
      <w:r>
        <w:rPr>
          <w:b/>
        </w:rPr>
        <w:t>1.4.3.2</w:t>
      </w:r>
      <w:r>
        <w:t xml:space="preserve"> </w:t>
      </w:r>
      <w:r>
        <w:t>主要不足</w:t>
      </w:r>
    </w:p>
    <w:p w:rsidR="0018722C">
      <w:pPr>
        <w:topLinePunct/>
      </w:pPr>
      <w:r>
        <w:t>（</w:t>
      </w:r>
      <w:r>
        <w:rPr>
          <w:rFonts w:ascii="Times New Roman" w:eastAsia="Times New Roman"/>
        </w:rPr>
        <w:t>1</w:t>
      </w:r>
      <w:r>
        <w:t>）</w:t>
      </w:r>
      <w:r>
        <w:t>由于受数据可获得性和可靠性的限制，本文采用的横截面数据，用静</w:t>
      </w:r>
      <w:r>
        <w:t>态模型，通过变量符号是否和理论相符来检验啄食顺序理论，这方法有一定的局</w:t>
      </w:r>
      <w:r>
        <w:t>限性，因为啄食顺序反映的融资渠道的动态选择，是个融资渠道频率的表现，而用资本结构的比重来反映融资顺序倾向，至少是不准确的，结果也是不直观的，</w:t>
      </w:r>
      <w:r>
        <w:t>可以通过使用动态模型，只考察一个变量</w:t>
      </w:r>
      <w:r>
        <w:t>（</w:t>
      </w:r>
      <w:r>
        <w:t>目标杠杆</w:t>
      </w:r>
      <w:r>
        <w:t>）</w:t>
      </w:r>
      <w:r>
        <w:t>的系数是否显著就可以判</w:t>
      </w:r>
      <w:r>
        <w:t>断融顺序资是遵循啄食理论还是权衡理论，但这需要时间序列数据，而非横截面</w:t>
      </w:r>
      <w:r>
        <w:t>数据，即使能够获得，可靠性与准确性也是值得怀疑的。</w:t>
      </w:r>
    </w:p>
    <w:p w:rsidR="0018722C">
      <w:pPr>
        <w:topLinePunct/>
      </w:pPr>
      <w:r>
        <w:t>（</w:t>
      </w:r>
      <w:r>
        <w:rPr>
          <w:rFonts w:ascii="Times New Roman" w:eastAsia="Times New Roman"/>
        </w:rPr>
        <w:t>2</w:t>
      </w:r>
      <w:r>
        <w:t>）</w:t>
      </w:r>
      <w:r>
        <w:t>由于样本茶企并没有资格进行债权融资</w:t>
      </w:r>
      <w:r>
        <w:t>（</w:t>
      </w:r>
      <w:r>
        <w:t>公开发行债券</w:t>
      </w:r>
      <w:r>
        <w:t>）</w:t>
      </w:r>
      <w:r>
        <w:t>和股权融资，</w:t>
      </w:r>
      <w:r>
        <w:t>因此缺乏债券和股票融资的数据，所以次序</w:t>
      </w:r>
      <w:r>
        <w:t>（</w:t>
      </w:r>
      <w:r>
        <w:t>有序</w:t>
      </w:r>
      <w:r>
        <w:t>）</w:t>
      </w:r>
      <w:r>
        <w:t>逻辑模型只是意愿融资顺序</w:t>
      </w:r>
      <w:r>
        <w:t>的检验，并不是实际融资顺序的检验，这不能不说是一个欠缺。</w:t>
      </w:r>
    </w:p>
    <w:p w:rsidR="0018722C">
      <w:pPr>
        <w:pStyle w:val="Heading1"/>
        <w:topLinePunct/>
      </w:pPr>
      <w:bookmarkStart w:id="174277" w:name="_Toc686174277"/>
      <w:bookmarkStart w:name="_TOC_250078" w:id="28"/>
      <w:bookmarkStart w:name="2 文献综述 " w:id="29"/>
      <w:r>
        <w:rPr>
          <w:b/>
        </w:rPr>
        <w:t>2</w:t>
      </w:r>
      <w:r>
        <w:t xml:space="preserve">  </w:t>
      </w:r>
      <w:bookmarkEnd w:id="29"/>
      <w:bookmarkEnd w:id="28"/>
      <w:r>
        <w:t>文献综述</w:t>
      </w:r>
      <w:bookmarkEnd w:id="174277"/>
    </w:p>
    <w:p w:rsidR="0018722C">
      <w:pPr>
        <w:pStyle w:val="Heading2"/>
        <w:topLinePunct/>
        <w:ind w:left="171" w:hangingChars="171" w:hanging="171"/>
      </w:pPr>
      <w:bookmarkStart w:id="174278" w:name="_Toc686174278"/>
      <w:bookmarkStart w:name="_TOC_250077" w:id="30"/>
      <w:bookmarkStart w:name="2.1 国外研究综述 " w:id="31"/>
      <w:r>
        <w:rPr>
          <w:b/>
        </w:rPr>
        <w:t>2.1</w:t>
      </w:r>
      <w:r>
        <w:t xml:space="preserve"> </w:t>
      </w:r>
      <w:bookmarkEnd w:id="31"/>
      <w:bookmarkEnd w:id="30"/>
      <w:r>
        <w:t>国外研究综述</w:t>
      </w:r>
      <w:bookmarkEnd w:id="174278"/>
    </w:p>
    <w:p w:rsidR="0018722C">
      <w:pPr>
        <w:pStyle w:val="3"/>
        <w:topLinePunct/>
        <w:ind w:left="200" w:hangingChars="200" w:hanging="200"/>
      </w:pPr>
      <w:bookmarkStart w:id="174279" w:name="_Toc686174279"/>
      <w:bookmarkStart w:name="_TOC_250076" w:id="32"/>
      <w:bookmarkEnd w:id="32"/>
      <w:r>
        <w:rPr>
          <w:b/>
        </w:rPr>
        <w:t>2.1.1</w:t>
      </w:r>
      <w:r>
        <w:t xml:space="preserve"> </w:t>
      </w:r>
      <w:r>
        <w:t>验证大公司或是上市公司的融资顺序</w:t>
      </w:r>
      <w:bookmarkEnd w:id="174279"/>
    </w:p>
    <w:p w:rsidR="0018722C">
      <w:pPr>
        <w:topLinePunct/>
      </w:pPr>
      <w:r>
        <w:t>英国马克</w:t>
      </w:r>
      <w:r>
        <w:t>（</w:t>
      </w:r>
      <w:r>
        <w:rPr>
          <w:rFonts w:ascii="Times New Roman" w:eastAsia="Times New Roman"/>
          <w:spacing w:val="-1"/>
          <w:w w:val="99"/>
        </w:rPr>
        <w:t>M</w:t>
      </w:r>
      <w:r>
        <w:rPr>
          <w:rFonts w:ascii="Times New Roman" w:eastAsia="Times New Roman"/>
          <w:spacing w:val="0"/>
          <w:w w:val="99"/>
        </w:rPr>
        <w:t>a</w:t>
      </w:r>
      <w:r>
        <w:rPr>
          <w:rFonts w:ascii="Times New Roman" w:eastAsia="Times New Roman"/>
          <w:spacing w:val="0"/>
          <w:w w:val="99"/>
        </w:rPr>
        <w:t>r</w:t>
      </w:r>
      <w:r>
        <w:rPr>
          <w:rFonts w:ascii="Times New Roman" w:eastAsia="Times New Roman"/>
          <w:w w:val="99"/>
        </w:rPr>
        <w:t>k</w:t>
      </w:r>
      <w:r>
        <w:rPr>
          <w:rFonts w:ascii="Times New Roman" w:eastAsia="Times New Roman"/>
        </w:rPr>
        <w:t> </w:t>
      </w:r>
      <w:r>
        <w:rPr>
          <w:rFonts w:ascii="Times New Roman" w:eastAsia="Times New Roman"/>
          <w:spacing w:val="-8"/>
          <w:w w:val="99"/>
        </w:rPr>
        <w:t>T</w:t>
      </w:r>
      <w:r>
        <w:rPr>
          <w:rFonts w:ascii="Times New Roman" w:eastAsia="Times New Roman"/>
          <w:w w:val="99"/>
        </w:rPr>
        <w:t>.</w:t>
      </w:r>
      <w:r>
        <w:rPr>
          <w:rFonts w:ascii="Times New Roman" w:eastAsia="Times New Roman"/>
        </w:rPr>
        <w:t> </w:t>
      </w:r>
      <w:r>
        <w:rPr>
          <w:rFonts w:ascii="Times New Roman" w:eastAsia="Times New Roman"/>
          <w:spacing w:val="-2"/>
          <w:w w:val="99"/>
        </w:rPr>
        <w:t>L</w:t>
      </w:r>
      <w:r>
        <w:rPr>
          <w:rFonts w:ascii="Times New Roman" w:eastAsia="Times New Roman"/>
          <w:spacing w:val="0"/>
          <w:w w:val="99"/>
        </w:rPr>
        <w:t>ea</w:t>
      </w:r>
      <w:r>
        <w:rPr>
          <w:rFonts w:ascii="Times New Roman" w:eastAsia="Times New Roman"/>
          <w:spacing w:val="0"/>
          <w:w w:val="99"/>
        </w:rPr>
        <w:t>r</w:t>
      </w:r>
      <w:r>
        <w:rPr>
          <w:rFonts w:ascii="Times New Roman" w:eastAsia="Times New Roman"/>
          <w:spacing w:val="-6"/>
          <w:w w:val="99"/>
        </w:rPr>
        <w:t>y</w:t>
      </w:r>
      <w:r>
        <w:t>）</w:t>
      </w:r>
      <w:r>
        <w:t>和罗伯特</w:t>
      </w:r>
      <w:r>
        <w:t>（</w:t>
      </w:r>
      <w:r>
        <w:rPr>
          <w:rFonts w:ascii="Times New Roman" w:eastAsia="Times New Roman"/>
          <w:spacing w:val="0"/>
          <w:w w:val="99"/>
        </w:rPr>
        <w:t>M</w:t>
      </w:r>
      <w:r>
        <w:rPr>
          <w:rFonts w:ascii="Times New Roman" w:eastAsia="Times New Roman"/>
          <w:spacing w:val="-2"/>
          <w:w w:val="99"/>
        </w:rPr>
        <w:t>i</w:t>
      </w:r>
      <w:r>
        <w:rPr>
          <w:rFonts w:ascii="Times New Roman" w:eastAsia="Times New Roman"/>
          <w:spacing w:val="1"/>
          <w:w w:val="99"/>
        </w:rPr>
        <w:t>c</w:t>
      </w:r>
      <w:r>
        <w:rPr>
          <w:rFonts w:ascii="Times New Roman" w:eastAsia="Times New Roman"/>
          <w:spacing w:val="-2"/>
          <w:w w:val="99"/>
        </w:rPr>
        <w:t>h</w:t>
      </w:r>
      <w:r>
        <w:rPr>
          <w:rFonts w:ascii="Times New Roman" w:eastAsia="Times New Roman"/>
          <w:spacing w:val="0"/>
          <w:w w:val="99"/>
        </w:rPr>
        <w:t>a</w:t>
      </w:r>
      <w:r>
        <w:rPr>
          <w:rFonts w:ascii="Times New Roman" w:eastAsia="Times New Roman"/>
          <w:spacing w:val="1"/>
          <w:w w:val="99"/>
        </w:rPr>
        <w:t>e</w:t>
      </w:r>
      <w:r>
        <w:rPr>
          <w:rFonts w:ascii="Times New Roman" w:eastAsia="Times New Roman"/>
          <w:w w:val="99"/>
        </w:rPr>
        <w:t>l</w:t>
      </w:r>
      <w:r>
        <w:rPr>
          <w:rFonts w:ascii="Times New Roman" w:eastAsia="Times New Roman"/>
        </w:rPr>
        <w:t> </w:t>
      </w:r>
      <w:r>
        <w:rPr>
          <w:rFonts w:ascii="Times New Roman" w:eastAsia="Times New Roman"/>
          <w:spacing w:val="-1"/>
          <w:w w:val="99"/>
        </w:rPr>
        <w:t>R</w:t>
      </w:r>
      <w:r>
        <w:rPr>
          <w:rFonts w:ascii="Times New Roman" w:eastAsia="Times New Roman"/>
          <w:w w:val="99"/>
        </w:rPr>
        <w:t>.</w:t>
      </w:r>
      <w:r>
        <w:rPr>
          <w:rFonts w:ascii="Times New Roman" w:eastAsia="Times New Roman"/>
        </w:rPr>
        <w:t> </w:t>
      </w:r>
      <w:r>
        <w:rPr>
          <w:rFonts w:ascii="Times New Roman" w:eastAsia="Times New Roman"/>
          <w:spacing w:val="-4"/>
          <w:w w:val="99"/>
        </w:rPr>
        <w:t>R</w:t>
      </w:r>
      <w:r>
        <w:rPr>
          <w:rFonts w:ascii="Times New Roman" w:eastAsia="Times New Roman"/>
          <w:spacing w:val="2"/>
          <w:w w:val="99"/>
        </w:rPr>
        <w:t>o</w:t>
      </w:r>
      <w:r>
        <w:rPr>
          <w:rFonts w:ascii="Times New Roman" w:eastAsia="Times New Roman"/>
          <w:spacing w:val="-2"/>
          <w:w w:val="99"/>
        </w:rPr>
        <w:t>b</w:t>
      </w:r>
      <w:r>
        <w:rPr>
          <w:rFonts w:ascii="Times New Roman" w:eastAsia="Times New Roman"/>
          <w:spacing w:val="0"/>
          <w:w w:val="99"/>
        </w:rPr>
        <w:t>e</w:t>
      </w:r>
      <w:r>
        <w:rPr>
          <w:rFonts w:ascii="Times New Roman" w:eastAsia="Times New Roman"/>
          <w:spacing w:val="0"/>
          <w:w w:val="99"/>
        </w:rPr>
        <w:t>r</w:t>
      </w:r>
      <w:r>
        <w:rPr>
          <w:rFonts w:ascii="Times New Roman" w:eastAsia="Times New Roman"/>
          <w:spacing w:val="2"/>
          <w:w w:val="99"/>
        </w:rPr>
        <w:t>t</w:t>
      </w:r>
      <w:r>
        <w:rPr>
          <w:rFonts w:ascii="Times New Roman" w:eastAsia="Times New Roman"/>
          <w:spacing w:val="-2"/>
          <w:w w:val="99"/>
        </w:rPr>
        <w:t>s</w:t>
      </w:r>
      <w:r>
        <w:t>）</w:t>
      </w:r>
      <w:r>
        <w:t>（</w:t>
      </w:r>
      <w:r>
        <w:rPr>
          <w:rFonts w:ascii="Times New Roman" w:eastAsia="Times New Roman"/>
          <w:w w:val="99"/>
        </w:rPr>
        <w:t>2008</w:t>
      </w:r>
      <w:r>
        <w:t>）</w:t>
      </w:r>
      <w:r>
        <w:t>通过实</w:t>
      </w:r>
      <w:r>
        <w:t>证模型对啄食顺序融资理论进行了相应的检验，与此同时对前人关于啄食顺序融</w:t>
      </w:r>
      <w:r>
        <w:t>资理论的相关检验也进行了测试，最后对啄食顺序融资理论对上市公司或是大企</w:t>
      </w:r>
      <w:r>
        <w:t>业的融资顺序的解释力度进行了研究说明。由于啄食顺序融资理论假设前提存在</w:t>
      </w:r>
      <w:r>
        <w:t>严格与宽松之分，所以啄食顺序融资理论的分类能力也会随之发生变化。且正是</w:t>
      </w:r>
      <w:r>
        <w:t>由于对啄食顺序融资理论的假设前提过于严格的解释和说明，以及对公司储蓄以</w:t>
      </w:r>
      <w:r>
        <w:t>及债务政策的变化做出了严格的限制，导致了啄食顺序融资理论的性能相对较</w:t>
      </w:r>
      <w:r>
        <w:t>差</w:t>
      </w:r>
    </w:p>
    <w:p w:rsidR="0018722C">
      <w:pPr>
        <w:topLinePunct/>
      </w:pPr>
      <w:r>
        <w:t>——只有不到</w:t>
      </w:r>
      <w:r>
        <w:rPr>
          <w:rFonts w:ascii="Times New Roman" w:hAnsi="Times New Roman" w:eastAsia="Times New Roman"/>
        </w:rPr>
        <w:t>20%</w:t>
      </w:r>
      <w:r>
        <w:t>的公司遵循啄食顺序融资所预测的公司的融资顺序即优先考</w:t>
      </w:r>
      <w:r>
        <w:t>虑内部融资，其次考虑的是债务融资，最后才是通过股票融资。即使公司的债务</w:t>
      </w:r>
      <w:r>
        <w:t>能力通过不同的方式符合了同行业中的投资评级公司，但作者仍发现只有不</w:t>
      </w:r>
      <w:r>
        <w:t>到</w:t>
      </w:r>
    </w:p>
    <w:p w:rsidR="0018722C">
      <w:pPr>
        <w:topLinePunct/>
      </w:pPr>
      <w:r>
        <w:rPr>
          <w:rFonts w:ascii="Times New Roman" w:eastAsia="Times New Roman"/>
        </w:rPr>
        <w:t>20%</w:t>
      </w:r>
      <w:r>
        <w:t>的公司遵循啄食顺序融资理论所提出的融资顺序。但是，当作者将一些非企</w:t>
      </w:r>
      <w:r>
        <w:t>业因素引入理论模型中时，可以发现该理论模型预测的准确性将得到明显的提</w:t>
      </w:r>
      <w:r>
        <w:t>高，即此时该理论可以较准确地分析</w:t>
      </w:r>
      <w:r>
        <w:rPr>
          <w:rFonts w:ascii="Times New Roman" w:eastAsia="Times New Roman"/>
        </w:rPr>
        <w:t>80%</w:t>
      </w:r>
      <w:r>
        <w:t>以上的所观察到的企业债券以及发行的</w:t>
      </w:r>
      <w:r>
        <w:t>股票。作者通过对理论模型的假设前提放宽范围，得到以下几点的结论：</w:t>
      </w:r>
      <w:r>
        <w:t>（</w:t>
      </w:r>
      <w:r>
        <w:rPr>
          <w:rFonts w:ascii="Times New Roman" w:eastAsia="Times New Roman"/>
          <w:w w:val="99"/>
        </w:rPr>
        <w:t>1</w:t>
      </w:r>
      <w:r>
        <w:t>）</w:t>
      </w:r>
      <w:r>
        <w:t>、</w:t>
      </w:r>
      <w:r>
        <w:t>现有实证研究的决定因素可以解释大部分大公司的融资决策；</w:t>
      </w:r>
      <w:r>
        <w:t>（</w:t>
      </w:r>
      <w:r>
        <w:rPr>
          <w:rFonts w:ascii="Times New Roman" w:eastAsia="Times New Roman"/>
          <w:w w:val="99"/>
        </w:rPr>
        <w:t>2</w:t>
      </w:r>
      <w:r>
        <w:t>）</w:t>
      </w:r>
      <w:r>
        <w:t>、对于静态的</w:t>
      </w:r>
      <w:r>
        <w:t>逆向选择成本和发行安全债务的能力的考虑大公司融资策略的决定中起着重要</w:t>
      </w:r>
      <w:r>
        <w:t>的作用。作者还通过实证研究发现不仅仅是信息的不对称会影响到啄食顺序融资</w:t>
      </w:r>
      <w:r>
        <w:t>理论的解释力度，激励冲突也会影响到该理论的解释力度。当大公司或是上市公</w:t>
      </w:r>
      <w:r>
        <w:t>司面临更为更为严重激励冲突时，即使是严格的啄食理论也可以解释超过一半以</w:t>
      </w:r>
      <w:r>
        <w:t>上的所观察到的大公司的债务以及股权的决定。</w:t>
      </w:r>
    </w:p>
    <w:p w:rsidR="0018722C">
      <w:pPr>
        <w:topLinePunct/>
      </w:pPr>
      <w:r>
        <w:rPr>
          <w:rFonts w:ascii="Times New Roman" w:eastAsia="Times New Roman"/>
        </w:rPr>
        <w:t>Otavio R</w:t>
      </w:r>
      <w:r>
        <w:rPr>
          <w:rFonts w:ascii="Times New Roman" w:eastAsia="Times New Roman"/>
        </w:rPr>
        <w:t>. </w:t>
      </w:r>
      <w:r>
        <w:rPr>
          <w:rFonts w:ascii="Times New Roman" w:eastAsia="Times New Roman"/>
        </w:rPr>
        <w:t>de Medeiros</w:t>
      </w:r>
      <w:r>
        <w:t>和</w:t>
      </w:r>
      <w:r>
        <w:rPr>
          <w:rFonts w:ascii="Times New Roman" w:eastAsia="Times New Roman"/>
        </w:rPr>
        <w:t>Cecilio Elias Daher</w:t>
      </w:r>
      <w:r>
        <w:t>（</w:t>
      </w:r>
      <w:r>
        <w:rPr>
          <w:rFonts w:ascii="Times New Roman" w:eastAsia="Times New Roman"/>
        </w:rPr>
        <w:t>2005</w:t>
      </w:r>
      <w:r>
        <w:t>）</w:t>
      </w:r>
      <w:r>
        <w:t>采用了</w:t>
      </w:r>
      <w:r>
        <w:rPr>
          <w:rFonts w:ascii="Times New Roman" w:eastAsia="Times New Roman"/>
        </w:rPr>
        <w:t>132</w:t>
      </w:r>
      <w:r>
        <w:t>家巴西公开</w:t>
      </w:r>
      <w:r>
        <w:t>上市公司</w:t>
      </w:r>
      <w:r>
        <w:rPr>
          <w:rFonts w:ascii="Times New Roman" w:eastAsia="Times New Roman"/>
        </w:rPr>
        <w:t>2001</w:t>
      </w:r>
      <w:r>
        <w:t>年的会计数据，通过实证研究分析了啄食顺序融资理论是否能够</w:t>
      </w:r>
      <w:r>
        <w:t>为巴西企业的资本结构提供实证解释。通过前人的研究可知，啄食顺序融资理论</w:t>
      </w:r>
      <w:r>
        <w:t>若存在一个严格的前提条件，那么通过股票的方式进行融资这样的一张种情况在</w:t>
      </w:r>
      <w:r>
        <w:t>企业进行融资的过程中是断然不会出现的，但是放松前提条件，则通过股票进行</w:t>
      </w:r>
      <w:r>
        <w:t>融资是有可能存在的，只是在企业的融资结构中所占的比例是相当有限的。作</w:t>
      </w:r>
      <w:r>
        <w:t>者</w:t>
      </w:r>
    </w:p>
    <w:p w:rsidR="0018722C">
      <w:pPr>
        <w:topLinePunct/>
      </w:pPr>
      <w:r>
        <w:t>在进行实证研究时采用了截面回归和检测假设的方法，最后通过将实证结果，与</w:t>
      </w:r>
      <w:r>
        <w:rPr>
          <w:rFonts w:ascii="Times New Roman" w:eastAsia="Times New Roman"/>
        </w:rPr>
        <w:t>Shyam-Sunder</w:t>
      </w:r>
      <w:r>
        <w:t>和</w:t>
      </w:r>
      <w:r>
        <w:rPr>
          <w:rFonts w:ascii="Times New Roman" w:eastAsia="Times New Roman"/>
        </w:rPr>
        <w:t>Myers</w:t>
      </w:r>
      <w:r>
        <w:t>（</w:t>
      </w:r>
      <w:r>
        <w:rPr>
          <w:rFonts w:ascii="Times New Roman" w:eastAsia="Times New Roman"/>
        </w:rPr>
        <w:t>1999</w:t>
      </w:r>
      <w:r>
        <w:t>）</w:t>
      </w:r>
      <w:r>
        <w:t>和与美国的弗兰克和</w:t>
      </w:r>
      <w:r>
        <w:rPr>
          <w:rFonts w:ascii="Times New Roman" w:eastAsia="Times New Roman"/>
        </w:rPr>
        <w:t>Goyal</w:t>
      </w:r>
      <w:r>
        <w:t>（</w:t>
      </w:r>
      <w:r>
        <w:rPr>
          <w:rFonts w:ascii="Times New Roman" w:eastAsia="Times New Roman"/>
        </w:rPr>
        <w:t>2003</w:t>
      </w:r>
      <w:r>
        <w:t>）</w:t>
      </w:r>
      <w:r>
        <w:t>对美国公司</w:t>
      </w:r>
      <w:r>
        <w:t>的研究数据的对比分析，发现只有在宽松的前提条件下的啄食顺序融资理论才适</w:t>
      </w:r>
      <w:r>
        <w:t>用于巴西公司。并发现若在宽松的理论前提条件下，巴西企业回归方程的拟合优</w:t>
      </w:r>
      <w:r>
        <w:t>度要优于美国企业，并且即使是在严格的前提条件下，巴西企业的拟合优度仍然优于美国的企业。实证研究中所涉及到的模型可以证明，在企业的融资结构中，</w:t>
      </w:r>
      <w:r>
        <w:t>股票发行的规模要远远低于内源融资和债务融资的规模，并且，模型无法证明三</w:t>
      </w:r>
      <w:r>
        <w:t>者的时间顺序是否与啄食顺序融资理论中提到的先内源融资再债务融资最后股</w:t>
      </w:r>
      <w:r>
        <w:t>权融资是否一致。在研究的过程中，作者还发现，巴西的股市对上市公司的决策有着一定的影响，特别是近几十年来，由于巴西政府采取非常严格的信贷政策，</w:t>
      </w:r>
      <w:r>
        <w:t>这导致了巴西金融市场上利率出奇得高，从而使得银行的短期借款不太可行即债</w:t>
      </w:r>
      <w:r>
        <w:t>务融资不太可行。</w:t>
      </w:r>
    </w:p>
    <w:p w:rsidR="0018722C">
      <w:pPr>
        <w:topLinePunct/>
      </w:pPr>
      <w:r>
        <w:rPr>
          <w:rFonts w:ascii="Times New Roman" w:eastAsia="Times New Roman"/>
        </w:rPr>
        <w:t>Abu Jalal</w:t>
      </w:r>
      <w:r>
        <w:t>（</w:t>
      </w:r>
      <w:r>
        <w:rPr>
          <w:rFonts w:ascii="Times New Roman" w:eastAsia="Times New Roman"/>
        </w:rPr>
        <w:t>2007</w:t>
      </w:r>
      <w:r>
        <w:t>）</w:t>
      </w:r>
      <w:r>
        <w:t>根据</w:t>
      </w:r>
      <w:r>
        <w:rPr>
          <w:rFonts w:ascii="Times New Roman" w:eastAsia="Times New Roman"/>
        </w:rPr>
        <w:t>42</w:t>
      </w:r>
      <w:r>
        <w:t>个国家的个别企业在</w:t>
      </w:r>
      <w:r>
        <w:rPr>
          <w:rFonts w:ascii="Times New Roman" w:eastAsia="Times New Roman"/>
        </w:rPr>
        <w:t>1980</w:t>
      </w:r>
      <w:r>
        <w:t>年至</w:t>
      </w:r>
      <w:r>
        <w:rPr>
          <w:rFonts w:ascii="Times New Roman" w:eastAsia="Times New Roman"/>
        </w:rPr>
        <w:t>2005</w:t>
      </w:r>
      <w:r>
        <w:t>年期间关于</w:t>
      </w:r>
      <w:r>
        <w:t>外部融资方面决策的数据，并以此为基础对公开上市交易企业的债券发行情况进</w:t>
      </w:r>
      <w:r>
        <w:t>行了相应的研究，重点研究了公司未来融资或为了发展而采取的措施。这将有助</w:t>
      </w:r>
      <w:r>
        <w:t>于解释所观察到的</w:t>
      </w:r>
      <w:r>
        <w:rPr>
          <w:rFonts w:ascii="Times New Roman" w:eastAsia="Times New Roman"/>
        </w:rPr>
        <w:t>42</w:t>
      </w:r>
      <w:r>
        <w:t>个国家在企业边际债务融资方面的差异。通过使用啄食顺</w:t>
      </w:r>
      <w:r>
        <w:t>序融资理论对</w:t>
      </w:r>
      <w:r>
        <w:rPr>
          <w:rFonts w:ascii="Times New Roman" w:eastAsia="Times New Roman"/>
        </w:rPr>
        <w:t>Shyam-Sunder</w:t>
      </w:r>
      <w:r>
        <w:t>和</w:t>
      </w:r>
      <w:r>
        <w:rPr>
          <w:rFonts w:ascii="Times New Roman" w:eastAsia="Times New Roman"/>
        </w:rPr>
        <w:t>Myers</w:t>
      </w:r>
      <w:r>
        <w:t>（</w:t>
      </w:r>
      <w:r>
        <w:rPr>
          <w:rFonts w:ascii="Times New Roman" w:eastAsia="Times New Roman"/>
        </w:rPr>
        <w:t>1999</w:t>
      </w:r>
      <w:r>
        <w:t>）</w:t>
      </w:r>
      <w:r>
        <w:t>的框架进行测试，</w:t>
      </w:r>
      <w:r>
        <w:rPr>
          <w:rFonts w:ascii="Times New Roman" w:eastAsia="Times New Roman"/>
        </w:rPr>
        <w:t>Abu</w:t>
      </w:r>
      <w:r>
        <w:rPr>
          <w:rFonts w:ascii="Times New Roman" w:eastAsia="Times New Roman"/>
        </w:rPr>
        <w:t> </w:t>
      </w:r>
      <w:r>
        <w:rPr>
          <w:rFonts w:ascii="Times New Roman" w:eastAsia="Times New Roman"/>
        </w:rPr>
        <w:t>Jalal</w:t>
      </w:r>
      <w:r>
        <w:t>的研</w:t>
      </w:r>
      <w:r>
        <w:t>究所提供的经验证据表明：金融制度的发展和金融市场的不完善影响着公司在债券融资方面的决定。同时，国家法律的渊源、国家的发展程度、政府的有效性、</w:t>
      </w:r>
      <w:r>
        <w:t>执法的力度、国家对腐败的控制力度以及对股东的保护也会影响到上市公司在边</w:t>
      </w:r>
      <w:r>
        <w:t>际债务方面所做出的决定。最后，</w:t>
      </w:r>
      <w:r>
        <w:rPr>
          <w:rFonts w:ascii="Times New Roman" w:eastAsia="Times New Roman"/>
        </w:rPr>
        <w:t>Abu </w:t>
      </w:r>
      <w:r>
        <w:rPr>
          <w:rFonts w:ascii="Times New Roman" w:eastAsia="Times New Roman"/>
        </w:rPr>
        <w:t>Jalal</w:t>
      </w:r>
      <w:r>
        <w:t>通过研究得到了一个新的啄食顺序理</w:t>
      </w:r>
      <w:r>
        <w:t>论的估计系数，这一系数与一个国家的长期平均增长率有着密切的相关性，而且</w:t>
      </w:r>
      <w:r>
        <w:t>这一系数似乎也是一个能够客观衡量金融市场效率的重要依据。</w:t>
      </w:r>
      <w:r>
        <w:rPr>
          <w:rFonts w:ascii="Times New Roman" w:eastAsia="Times New Roman"/>
        </w:rPr>
        <w:t>Abu Jalal</w:t>
      </w:r>
      <w:r>
        <w:t>的研究</w:t>
      </w:r>
      <w:r>
        <w:t>得到的第一个重要的结果：金融市场的有效性与发展和上市公司对于新债发行的</w:t>
      </w:r>
      <w:r>
        <w:t>依赖性有着一个明显的联系，随着资本市场的扩大以及资本市场上资金流动速度</w:t>
      </w:r>
      <w:r>
        <w:t>的加快，上市公司在融资过程中对于边际债务的依赖性明显下降。该研究通过估</w:t>
      </w:r>
      <w:r>
        <w:t>计系数得到的第二个重要的研究结果为各个国家在经济增长前景提供了一个有用的指标。啄食顺序系数与长期平均增长率之间存在着一个明显的负相关关系。</w:t>
      </w:r>
      <w:r>
        <w:t>同时，估计的系数为如何衡量宏观经济变量和指标对经济增长的影响提供了一</w:t>
      </w:r>
      <w:r>
        <w:t>系</w:t>
      </w:r>
    </w:p>
    <w:p w:rsidR="0018722C">
      <w:pPr>
        <w:topLinePunct/>
      </w:pPr>
      <w:r>
        <w:t>列有价值的数据。在此之前，大量的研究都致力于找到与经济增长密切相关的因素，以便于为政策的制定者在如何创建和加速经济增长、培育金融系统等诸多方</w:t>
      </w:r>
      <w:r>
        <w:t>面提供以正确的指引。为了确定啄食顺序系数对经济增长的预测能力，作者比较</w:t>
      </w:r>
      <w:r>
        <w:t>反对使用这六种常用的完善金融市场发展的措施：股票市值、股票的市场交易额、</w:t>
      </w:r>
      <w:r>
        <w:t>私人债券市场资本、净息差收窄、交易的股票价值和私人银行提供的信贷。啄食顺序融资顺序理论认为，信息的不对称和逆向选择成本的存在导致上市企业在内</w:t>
      </w:r>
      <w:r>
        <w:t>部资金无法满足现阶段的融资需求的</w:t>
      </w:r>
      <w:r>
        <w:t>时候</w:t>
      </w:r>
      <w:r>
        <w:t>会很少考虑通过发行股票来融资。这个</w:t>
      </w:r>
      <w:r>
        <w:t>时候</w:t>
      </w:r>
      <w:r>
        <w:t>，上市公司往往会通过发行边际债务来满足融资需求。</w:t>
      </w:r>
      <w:r>
        <w:rPr>
          <w:rFonts w:ascii="Times New Roman" w:eastAsia="Times New Roman"/>
        </w:rPr>
        <w:t>Shyam-Sunder</w:t>
      </w:r>
      <w:r>
        <w:rPr>
          <w:rFonts w:ascii="Times New Roman" w:eastAsia="Times New Roman"/>
        </w:rPr>
        <w:t>  </w:t>
      </w:r>
      <w:r>
        <w:t>和</w:t>
      </w:r>
    </w:p>
    <w:p w:rsidR="0018722C">
      <w:pPr>
        <w:topLinePunct/>
      </w:pPr>
      <w:r>
        <w:rPr>
          <w:rFonts w:ascii="Times New Roman" w:eastAsia="Times New Roman"/>
        </w:rPr>
        <w:t>Myers</w:t>
      </w:r>
      <w:r>
        <w:t>（</w:t>
      </w:r>
      <w:r>
        <w:rPr>
          <w:rFonts w:ascii="Times New Roman" w:eastAsia="Times New Roman"/>
        </w:rPr>
        <w:t>1999</w:t>
      </w:r>
      <w:r>
        <w:t>）</w:t>
      </w:r>
      <w:r>
        <w:t>的实证架构可以用于估计外部融资需求对于新的债务问题的解释</w:t>
      </w:r>
      <w:r>
        <w:t>程度，他们提出了公司在出现资金流赤字时新的债务融资的回归方程。于是作者</w:t>
      </w:r>
      <w:r>
        <w:t>在这个基础上通过实证研究发现，相较于发展中国家的公开上市公司，发达国家</w:t>
      </w:r>
      <w:r>
        <w:t>的上市公司较少地依赖于债务的发行。作者通过观察，还发现当一个国家为股东提供更多的法律保护时，就会出现一个较低的边际债务值，从而有利于资本市场的有效运行与发展。但是在国家为债权人保护时，这重关系又是相反的。此外，</w:t>
      </w:r>
      <w:r>
        <w:t>在那些有着更加有效的政府、执法力度、鼓励商业活动以及政治自由的国家里面，</w:t>
      </w:r>
      <w:r w:rsidR="001852F3">
        <w:t xml:space="preserve">企业会较少地依赖于边际债务融资。通过参考现存的文献，作者发现通胀对边际</w:t>
      </w:r>
      <w:r>
        <w:t>债券发行的影响是非线性的，也就是说在通货膨胀与新债发行之间存在着一个离</w:t>
      </w:r>
      <w:r>
        <w:t>散阈值的关系。所以该研究结果，与啄食顺序理论对于金融市场的发展而言是一</w:t>
      </w:r>
      <w:r>
        <w:t>个功能强大的汇总统计的这一个概念是相一致的。最后，作者建议将啄食顺序理</w:t>
      </w:r>
      <w:r>
        <w:t>论作为衡量金融市场效率的一项措施。因为啄食顺序回归系数估计值使用了所有</w:t>
      </w:r>
      <w:r>
        <w:t>可用的公司数据，并且可以更新，能够计算出几乎任何一个国家或时间段所需的</w:t>
      </w:r>
      <w:r>
        <w:t>系数。最重要的是，这是一个客观的建立在探索的理论模型基础上的衡量标。</w:t>
      </w:r>
    </w:p>
    <w:p w:rsidR="0018722C">
      <w:pPr>
        <w:topLinePunct/>
      </w:pPr>
      <w:r>
        <w:rPr>
          <w:rFonts w:ascii="Times New Roman" w:eastAsia="Times New Roman"/>
        </w:rPr>
        <w:t>Dimitrios </w:t>
      </w:r>
      <w:r>
        <w:rPr>
          <w:rFonts w:ascii="Times New Roman" w:eastAsia="Times New Roman"/>
        </w:rPr>
        <w:t>Vasiliou</w:t>
      </w:r>
      <w:r>
        <w:t>、</w:t>
      </w:r>
      <w:r>
        <w:rPr>
          <w:rFonts w:ascii="Times New Roman" w:eastAsia="Times New Roman"/>
        </w:rPr>
        <w:t>Nikolaos Eriotis</w:t>
      </w:r>
      <w:r>
        <w:t>和</w:t>
      </w:r>
      <w:r>
        <w:rPr>
          <w:rFonts w:ascii="Times New Roman" w:eastAsia="Times New Roman"/>
        </w:rPr>
        <w:t>Nikolaos Daskalakis</w:t>
      </w:r>
      <w:r>
        <w:t>（</w:t>
      </w:r>
      <w:r>
        <w:rPr>
          <w:rFonts w:ascii="Times New Roman" w:eastAsia="Times New Roman"/>
        </w:rPr>
        <w:t>2009</w:t>
      </w:r>
      <w:r>
        <w:t>）</w:t>
      </w:r>
      <w:r>
        <w:t>为了表明</w:t>
      </w:r>
      <w:r>
        <w:t>不同的检验方法会导致不同的有序融资理论的有效性影响发生变化，在研究中采</w:t>
      </w:r>
      <w:r>
        <w:t>用了部分希腊上市公司的相关数据报表以及研究过程中所使用到的一份详细的</w:t>
      </w:r>
      <w:r>
        <w:t>问卷调查。首先调查了这些希腊上市公司的融资行为是否与啄食顺序融资理论相符合，然后指出由于在研究过程中所使用的验证方法不同，所以对于涉及啄食顺</w:t>
      </w:r>
      <w:r>
        <w:t>序融资理论的相关结论要进行仔细地分析。经研究得出这样的结论：在企业的盈</w:t>
      </w:r>
      <w:r>
        <w:t>利能力和财务杠杆行为存在相反的关系的基础上，啄食顺序融资理论模型的预</w:t>
      </w:r>
      <w:r>
        <w:t>测</w:t>
      </w:r>
    </w:p>
    <w:p w:rsidR="0018722C">
      <w:pPr>
        <w:topLinePunct/>
      </w:pPr>
      <w:r>
        <w:t>能力是较为精确的，但是这重相反的关系表明对于此时的企业而言，债务是内部</w:t>
      </w:r>
      <w:r>
        <w:t>资金的首选。这也就表明啄食顺序融资理论是存在的，但是无法证明啄食顺序融</w:t>
      </w:r>
      <w:r>
        <w:t>资理论在公司的融资过程中确实存在。作者在研究过程中采用了两种截然不同的</w:t>
      </w:r>
      <w:r>
        <w:t>方法来对啄食理论进行验证，由此得出了一个重要的结论即研究人员在对啄食理</w:t>
      </w:r>
      <w:r>
        <w:t>论或啄食顺序融资理论进行验证的</w:t>
      </w:r>
      <w:r>
        <w:t>时候</w:t>
      </w:r>
      <w:r>
        <w:t>一定要有认真谨慎的态度，因为验证方法</w:t>
      </w:r>
      <w:r>
        <w:t>的稍微变化就可能会导致结论发生变化。作者为了得到结论，在研究过程中采用</w:t>
      </w:r>
      <w:r>
        <w:t>了不同来源的信息。以往的研究者往往会认为企业的盈利能力与企业的杠杠行为</w:t>
      </w:r>
      <w:r>
        <w:t>呈现负相关关系这一现象可用于验证啄食顺序融资理论，但是，通过相关的验证，</w:t>
      </w:r>
      <w:r>
        <w:t>作者发现这一结论有待商榷。作者提出啄食顺序融资理论存在层次之分或者说啄食顺序融资理论有着三个不同的层次，因此研究者在对该理论进行验证的</w:t>
      </w:r>
      <w:r>
        <w:t>时候</w:t>
      </w:r>
      <w:r>
        <w:t>，</w:t>
      </w:r>
      <w:r w:rsidR="001852F3">
        <w:t xml:space="preserve">一定要先对研究课题进行详细的计划，认清层次，然后在进行深入的研究时，应</w:t>
      </w:r>
      <w:r>
        <w:t>该将研究的重点放置于调查企业实际投资背后的原因。</w:t>
      </w:r>
    </w:p>
    <w:p w:rsidR="0018722C">
      <w:pPr>
        <w:topLinePunct/>
      </w:pPr>
      <w:r>
        <w:rPr>
          <w:rFonts w:ascii="Times New Roman" w:eastAsia="宋体"/>
        </w:rPr>
        <w:t>Paolo Fulghieri</w:t>
      </w:r>
      <w:r>
        <w:t>、</w:t>
      </w:r>
      <w:r>
        <w:rPr>
          <w:rFonts w:ascii="Times New Roman" w:eastAsia="宋体"/>
        </w:rPr>
        <w:t>Diego Garca</w:t>
      </w:r>
      <w:r>
        <w:t>和</w:t>
      </w:r>
      <w:r>
        <w:rPr>
          <w:rFonts w:ascii="Times New Roman" w:eastAsia="宋体"/>
        </w:rPr>
        <w:t>Dirk </w:t>
      </w:r>
      <w:r>
        <w:rPr>
          <w:rFonts w:ascii="Times New Roman" w:eastAsia="宋体"/>
        </w:rPr>
        <w:t>Hackbarth</w:t>
      </w:r>
      <w:r>
        <w:t>（</w:t>
      </w:r>
      <w:r>
        <w:rPr>
          <w:rFonts w:ascii="Times New Roman" w:eastAsia="宋体"/>
        </w:rPr>
        <w:t>2013</w:t>
      </w:r>
      <w:r>
        <w:t>）</w:t>
      </w:r>
      <w:r>
        <w:t>在研究中重新对在</w:t>
      </w:r>
      <w:r>
        <w:t>信息不对称的条件下对企业外部融资行为进行了研究。在企业的资产结构相对合</w:t>
      </w:r>
      <w:r>
        <w:t>理以及资产增长的前提下，的研究结果表明企业的所有者与外部投资者之间存在</w:t>
      </w:r>
      <w:r>
        <w:t>信息不对称时，股权融资要优于债务融资。在研究过程设定股票对市场信息的敏感程度低于债券，由此提供了一种崭新的实证研究的方法。在此基础上，进一步</w:t>
      </w:r>
      <w:r>
        <w:t>提出当企业已经负担了一定的债务但需要筹集大量资金时，股本融资相较于债务融资对企业的吸引力更大。作者最终通过研究发现，在信息不对称的情况下，企</w:t>
      </w:r>
      <w:r>
        <w:t>业根据风险最低原则，在通过诸如权益证券、可换股债券及认股权证等进行股权</w:t>
      </w:r>
      <w:r>
        <w:t>融资时，在股权融资结构中可以达到一个最佳的组合。</w:t>
      </w:r>
    </w:p>
    <w:p w:rsidR="0018722C">
      <w:pPr>
        <w:topLinePunct/>
      </w:pPr>
      <w:r>
        <w:rPr>
          <w:rFonts w:ascii="Times New Roman" w:eastAsia="Times New Roman"/>
        </w:rPr>
        <w:t>Peter H gfeldt</w:t>
      </w:r>
      <w:r>
        <w:t>和</w:t>
      </w:r>
      <w:r>
        <w:rPr>
          <w:rFonts w:ascii="Times New Roman" w:eastAsia="Times New Roman"/>
        </w:rPr>
        <w:t>Andris </w:t>
      </w:r>
      <w:r>
        <w:rPr>
          <w:rFonts w:ascii="Times New Roman" w:eastAsia="Times New Roman"/>
        </w:rPr>
        <w:t>Oborenko</w:t>
      </w:r>
      <w:r>
        <w:t>（</w:t>
      </w:r>
      <w:r>
        <w:rPr>
          <w:rFonts w:ascii="Times New Roman" w:eastAsia="Times New Roman"/>
        </w:rPr>
        <w:t>2005</w:t>
      </w:r>
      <w:r>
        <w:t>）</w:t>
      </w:r>
      <w:r>
        <w:t>试图通过研究揭示上市企业的融资</w:t>
      </w:r>
      <w:r>
        <w:t>行为在很大程度上取决于其资本结构对内部股权与外部股权成本差异的影响。如</w:t>
      </w:r>
      <w:r>
        <w:t>果企业的所有权较分散，则这一成本差异就较小。如果股票定价错误，则此时公</w:t>
      </w:r>
      <w:r>
        <w:t>开发行出售时，股票的市场账面值就相对较高，那么现任股东将从中受益。市场</w:t>
      </w:r>
      <w:r>
        <w:t>时机理论发现，一个企业的财务杠杆呈现低水平是该企业对市场时机长期成功预</w:t>
      </w:r>
      <w:r>
        <w:t>测的结果。但是如果在企业资本所有权是分离的情况下，代理成本的差异将使得内部股权和外部股权的成本发生变化，由此将促使新股东要求企业赔偿其权益。</w:t>
      </w:r>
      <w:r>
        <w:t>这就将生成一个增强的啄食顺序融资理论，即只有在内部股本和债务不充分的</w:t>
      </w:r>
      <w:r>
        <w:t>前</w:t>
      </w:r>
    </w:p>
    <w:p w:rsidR="0018722C">
      <w:pPr>
        <w:topLinePunct/>
      </w:pPr>
      <w:r>
        <w:t>提条件下，企业才可发行新的股票，而此时发行的股票能够满足外部股东的融资</w:t>
      </w:r>
      <w:r>
        <w:t>需求并且将被外部股东所吸收持有。美国的多数上市公司是符合</w:t>
      </w:r>
      <w:r>
        <w:rPr>
          <w:rFonts w:ascii="Times New Roman" w:eastAsia="Times New Roman"/>
        </w:rPr>
        <w:t>Baker</w:t>
      </w:r>
      <w:r>
        <w:rPr>
          <w:rFonts w:ascii="Times New Roman" w:eastAsia="Times New Roman"/>
        </w:rPr>
        <w:t>  </w:t>
      </w:r>
      <w:r>
        <w:t>和</w:t>
      </w:r>
    </w:p>
    <w:p w:rsidR="0018722C">
      <w:pPr>
        <w:topLinePunct/>
      </w:pPr>
      <w:r>
        <w:rPr>
          <w:rFonts w:ascii="Times New Roman" w:eastAsia="Times New Roman"/>
        </w:rPr>
        <w:t>Wurgler</w:t>
      </w:r>
      <w:r>
        <w:t>于</w:t>
      </w:r>
      <w:r>
        <w:rPr>
          <w:rFonts w:ascii="Times New Roman" w:eastAsia="Times New Roman"/>
        </w:rPr>
        <w:t>2002</w:t>
      </w:r>
      <w:r>
        <w:t>年提出的市场时机理论，而增强的啄食顺序融资理论则是对瑞典</w:t>
      </w:r>
    </w:p>
    <w:p w:rsidR="0018722C">
      <w:pPr>
        <w:topLinePunct/>
      </w:pPr>
      <w:r>
        <w:rPr>
          <w:rFonts w:ascii="Times New Roman" w:eastAsia="Times New Roman"/>
        </w:rPr>
        <w:t>IPO</w:t>
      </w:r>
      <w:r>
        <w:t>公司的融资行为的最好解释，并且增强的啄食顺序融资理论也证明了市场时</w:t>
      </w:r>
      <w:r>
        <w:t>机并非那么重要。其研究结果是对传统的市场时机理论的一种新的挑战。瑞典上</w:t>
      </w:r>
      <w:r>
        <w:t>市企业较大的内部与外部融资成本的差异很好的解释了为什么融资是具有反应</w:t>
      </w:r>
      <w:r>
        <w:t>性的并且与留存收益和盈利能力密切相关。同时，企业所有权结构中体制的差异</w:t>
      </w:r>
      <w:r>
        <w:t>也会对企业的融资行为产生影响，并且这影响是具有预见性的。这一点在过往的</w:t>
      </w:r>
      <w:r>
        <w:t>资本结构理论以及市场时机理论中往往使被忽略的。增强的啄食顺序融资理论美</w:t>
      </w:r>
      <w:r>
        <w:t>国经济环境中三个机制性因素是密切相关的并且也提出了在美国对这三大机制</w:t>
      </w:r>
      <w:r>
        <w:t>因素的定义与欧洲定义的差别。同时，增强的啄食顺序融资理论也在企业所有权</w:t>
      </w:r>
      <w:r>
        <w:t>与控制权之间建立了连接，这一连接反映了一个企业的资本融资周期。</w:t>
      </w:r>
    </w:p>
    <w:p w:rsidR="0018722C">
      <w:pPr>
        <w:pStyle w:val="3"/>
        <w:topLinePunct/>
        <w:ind w:left="200" w:hangingChars="200" w:hanging="200"/>
      </w:pPr>
      <w:bookmarkStart w:id="174280" w:name="_Toc686174280"/>
      <w:bookmarkStart w:name="_TOC_250075" w:id="33"/>
      <w:bookmarkEnd w:id="33"/>
      <w:r>
        <w:rPr>
          <w:b/>
        </w:rPr>
        <w:t>2.1.2</w:t>
      </w:r>
      <w:r>
        <w:t xml:space="preserve"> </w:t>
      </w:r>
      <w:r>
        <w:t>验证小企业的融资顺序</w:t>
      </w:r>
      <w:bookmarkEnd w:id="174280"/>
    </w:p>
    <w:p w:rsidR="0018722C">
      <w:pPr>
        <w:topLinePunct/>
      </w:pPr>
      <w:r>
        <w:rPr>
          <w:rFonts w:ascii="Times New Roman" w:eastAsia="宋体"/>
        </w:rPr>
        <w:t>Abe de </w:t>
      </w:r>
      <w:r>
        <w:rPr>
          <w:rFonts w:ascii="Times New Roman" w:eastAsia="宋体"/>
        </w:rPr>
        <w:t>Jong</w:t>
      </w:r>
      <w:r>
        <w:rPr>
          <w:spacing w:val="-2"/>
        </w:rPr>
        <w:t xml:space="preserve">, </w:t>
      </w:r>
      <w:r>
        <w:rPr>
          <w:rFonts w:ascii="Times New Roman" w:eastAsia="宋体"/>
        </w:rPr>
        <w:t>Marno </w:t>
      </w:r>
      <w:r>
        <w:rPr>
          <w:rFonts w:ascii="Times New Roman" w:eastAsia="宋体"/>
        </w:rPr>
        <w:t>Verbeek</w:t>
      </w:r>
      <w:r>
        <w:t>和</w:t>
      </w:r>
      <w:r>
        <w:rPr>
          <w:rFonts w:ascii="Times New Roman" w:eastAsia="宋体"/>
        </w:rPr>
        <w:t>Patrick </w:t>
      </w:r>
      <w:r>
        <w:rPr>
          <w:rFonts w:ascii="Times New Roman" w:eastAsia="宋体"/>
        </w:rPr>
        <w:t>Verwijmeren</w:t>
      </w:r>
      <w:r>
        <w:t>（</w:t>
      </w:r>
      <w:r>
        <w:rPr>
          <w:rFonts w:ascii="Times New Roman" w:eastAsia="宋体"/>
          <w:spacing w:val="-2"/>
        </w:rPr>
        <w:t>2009</w:t>
      </w:r>
      <w:r>
        <w:t>）</w:t>
      </w:r>
      <w:r>
        <w:t>通过分离融资的</w:t>
      </w:r>
      <w:r>
        <w:t>盈余，正常的赤字，巨额赤字的影响，扩展了</w:t>
      </w:r>
      <w:r>
        <w:rPr>
          <w:rFonts w:ascii="Times New Roman" w:eastAsia="宋体"/>
        </w:rPr>
        <w:t>Shyam-Sunder</w:t>
      </w:r>
      <w:r>
        <w:t>和</w:t>
      </w:r>
      <w:r>
        <w:rPr>
          <w:rFonts w:ascii="Times New Roman" w:eastAsia="宋体"/>
        </w:rPr>
        <w:t>Myers</w:t>
      </w:r>
      <w:r>
        <w:t>（</w:t>
      </w:r>
      <w:r>
        <w:t xml:space="preserve">1999</w:t>
      </w:r>
      <w:r>
        <w:t>）</w:t>
      </w:r>
      <w:r>
        <w:t>的基本的啄食顺序模型。在研究的过程中使用的面板是</w:t>
      </w:r>
      <w:r>
        <w:t>1971</w:t>
      </w:r>
      <w:r/>
      <w:r w:rsidR="001852F3">
        <w:t xml:space="preserve">年至</w:t>
      </w:r>
      <w:r>
        <w:t>2005</w:t>
      </w:r>
      <w:r/>
      <w:r w:rsidR="001852F3">
        <w:t xml:space="preserve">年间美国</w:t>
      </w:r>
      <w:r>
        <w:t>公司的部分数据。通过研究分析，</w:t>
      </w:r>
      <w:r>
        <w:rPr>
          <w:rFonts w:ascii="Times New Roman" w:eastAsia="宋体"/>
        </w:rPr>
        <w:t>Abe</w:t>
      </w:r>
      <w:r w:rsidR="001852F3">
        <w:rPr>
          <w:rFonts w:ascii="Times New Roman" w:eastAsia="宋体"/>
        </w:rPr>
        <w:t xml:space="preserve"> </w:t>
      </w:r>
      <w:r>
        <w:rPr>
          <w:rFonts w:ascii="Times New Roman" w:eastAsia="宋体"/>
        </w:rPr>
        <w:t>de</w:t>
      </w:r>
      <w:r w:rsidR="001852F3">
        <w:rPr>
          <w:rFonts w:ascii="Times New Roman" w:eastAsia="宋体"/>
        </w:rPr>
        <w:t xml:space="preserve"> </w:t>
      </w:r>
      <w:r>
        <w:rPr>
          <w:rFonts w:ascii="Times New Roman" w:eastAsia="宋体"/>
        </w:rPr>
        <w:t>Jong</w:t>
      </w:r>
      <w:r>
        <w:rPr>
          <w:spacing w:val="0"/>
        </w:rPr>
        <w:t xml:space="preserve">, </w:t>
      </w:r>
      <w:r>
        <w:rPr>
          <w:rFonts w:ascii="Times New Roman" w:eastAsia="宋体"/>
        </w:rPr>
        <w:t>Marno</w:t>
      </w:r>
      <w:r w:rsidR="001852F3">
        <w:rPr>
          <w:rFonts w:ascii="Times New Roman" w:eastAsia="宋体"/>
        </w:rPr>
        <w:t xml:space="preserve"> </w:t>
      </w:r>
      <w:r>
        <w:rPr>
          <w:rFonts w:ascii="Times New Roman" w:eastAsia="宋体"/>
        </w:rPr>
        <w:t>Verbeek</w:t>
      </w:r>
      <w:r w:rsidR="001852F3">
        <w:rPr>
          <w:rFonts w:ascii="Times New Roman" w:eastAsia="宋体"/>
        </w:rPr>
        <w:t xml:space="preserve"> </w:t>
      </w:r>
      <w:r>
        <w:t>和</w:t>
      </w:r>
      <w:r>
        <w:rPr>
          <w:rFonts w:ascii="Times New Roman" w:eastAsia="宋体"/>
        </w:rPr>
        <w:t>Patric</w:t>
      </w:r>
      <w:r>
        <w:rPr>
          <w:rFonts w:ascii="Times New Roman" w:eastAsia="宋体"/>
        </w:rPr>
        <w:t>k</w:t>
      </w:r>
    </w:p>
    <w:p w:rsidR="0018722C">
      <w:pPr>
        <w:topLinePunct/>
      </w:pPr>
      <w:r>
        <w:rPr>
          <w:rFonts w:ascii="Times New Roman" w:eastAsia="宋体"/>
        </w:rPr>
        <w:t>V</w:t>
      </w:r>
      <w:r>
        <w:rPr>
          <w:rFonts w:ascii="Times New Roman" w:eastAsia="宋体"/>
        </w:rPr>
        <w:t>e</w:t>
      </w:r>
      <w:r>
        <w:rPr>
          <w:rFonts w:ascii="Times New Roman" w:eastAsia="宋体"/>
        </w:rPr>
        <w:t>r</w:t>
      </w:r>
      <w:r>
        <w:rPr>
          <w:rFonts w:ascii="Times New Roman" w:eastAsia="宋体"/>
        </w:rPr>
        <w:t>w</w:t>
      </w:r>
      <w:r>
        <w:rPr>
          <w:rFonts w:ascii="Times New Roman" w:eastAsia="宋体"/>
        </w:rPr>
        <w:t>i</w:t>
      </w:r>
      <w:r>
        <w:rPr>
          <w:rFonts w:ascii="Times New Roman" w:eastAsia="宋体"/>
        </w:rPr>
        <w:t>j</w:t>
      </w:r>
      <w:r>
        <w:rPr>
          <w:rFonts w:ascii="Times New Roman" w:eastAsia="宋体"/>
        </w:rPr>
        <w:t>m</w:t>
      </w:r>
      <w:r>
        <w:rPr>
          <w:rFonts w:ascii="Times New Roman" w:eastAsia="宋体"/>
        </w:rPr>
        <w:t>e</w:t>
      </w:r>
      <w:r>
        <w:rPr>
          <w:rFonts w:ascii="Times New Roman" w:eastAsia="宋体"/>
        </w:rPr>
        <w:t>r</w:t>
      </w:r>
      <w:r>
        <w:rPr>
          <w:rFonts w:ascii="Times New Roman" w:eastAsia="宋体"/>
        </w:rPr>
        <w:t>e</w:t>
      </w:r>
      <w:r>
        <w:rPr>
          <w:rFonts w:ascii="Times New Roman" w:eastAsia="宋体"/>
        </w:rPr>
        <w:t>n</w:t>
      </w:r>
      <w:r>
        <w:t>发现啄食顺序的估计系数最高的为盈余</w:t>
      </w:r>
      <w:r>
        <w:t>（</w:t>
      </w:r>
      <w:r>
        <w:t>0.90</w:t>
      </w:r>
      <w:r>
        <w:t>）</w:t>
      </w:r>
      <w:r>
        <w:t>，下层的为正常赤字</w:t>
      </w:r>
    </w:p>
    <w:p w:rsidR="0018722C">
      <w:pPr>
        <w:topLinePunct/>
      </w:pPr>
      <w:r>
        <w:t>（</w:t>
      </w:r>
      <w:r>
        <w:t>0.74</w:t>
      </w:r>
      <w:r>
        <w:t>）</w:t>
      </w:r>
      <w:r>
        <w:t>，当公司出现巨大的融资赤字时系数最低</w:t>
      </w:r>
      <w:r>
        <w:t>（</w:t>
      </w:r>
      <w:r>
        <w:rPr>
          <w:w w:val="99"/>
        </w:rPr>
        <w:t>0.09</w:t>
      </w:r>
      <w:r>
        <w:t>）</w:t>
      </w:r>
      <w:r>
        <w:t>。这些发现揭示了两个经验性的困惑</w:t>
      </w:r>
      <w:r>
        <w:t>：</w:t>
      </w:r>
      <w:r>
        <w:t>（</w:t>
      </w:r>
      <w:r>
        <w:rPr>
          <w:w w:val="99"/>
        </w:rPr>
        <w:t>1</w:t>
      </w:r>
      <w:r>
        <w:t>）</w:t>
      </w:r>
      <w:r>
        <w:t>尽管小公司在信息不对称方面具有最大的潜力，但是小企业在融资过程中并没有遵循啄食顺序融资理论所提出的相关观点</w:t>
      </w:r>
      <w:r>
        <w:t>；</w:t>
      </w:r>
      <w:r>
        <w:t>（</w:t>
      </w:r>
      <w:r>
        <w:rPr>
          <w:w w:val="99"/>
        </w:rPr>
        <w:t>2</w:t>
      </w:r>
      <w:r>
        <w:t>）</w:t>
      </w:r>
      <w:r>
        <w:t>随着时间的</w:t>
      </w:r>
      <w:r>
        <w:t>推移，啄食顺序融资理论逐渐失去了其在企业融资方面的解释力度。通过表明在</w:t>
      </w:r>
      <w:r>
        <w:t>小企业中，巨额赤字出现的概率较高并且这一概率会随着时间的推移而不断增</w:t>
      </w:r>
      <w:r>
        <w:t>加，作者为解决上述两个困惑提供了相应的方法。作者认为其研究结果与啄食顺</w:t>
      </w:r>
      <w:r>
        <w:t>序模型中的债务能力是一致的，于是作者试图通过研究来检查修正后的模型是否可以解释上述的困惑，以及这一修正是否可以解开以前研究结果中出现的冲突。</w:t>
      </w:r>
      <w:r>
        <w:t>作者的第一修正例涉及到一个这样的事实，即该模型并不区分融资赤字与融资盈</w:t>
      </w:r>
      <w:r>
        <w:t>余的影响。与此相反，该模型通常会估计盈余和赤字，并规定一个共同的啄食顺</w:t>
      </w:r>
      <w:r>
        <w:t>序均匀系数。然而，赤字和盈余的影响是不同的：在赤字的情况下，公司发行</w:t>
      </w:r>
      <w:r>
        <w:t>证</w:t>
      </w:r>
    </w:p>
    <w:p w:rsidR="0018722C">
      <w:pPr>
        <w:topLinePunct/>
      </w:pPr>
      <w:r>
        <w:t>券，而非像盈余时那样购回证券。由于</w:t>
      </w:r>
      <w:r>
        <w:rPr>
          <w:rFonts w:ascii="Times New Roman" w:hAnsi="Times New Roman" w:eastAsia="宋体"/>
        </w:rPr>
        <w:t>Myers</w:t>
      </w:r>
      <w:r>
        <w:t>和</w:t>
      </w:r>
      <w:r>
        <w:rPr>
          <w:rFonts w:ascii="Times New Roman" w:hAnsi="Times New Roman" w:eastAsia="宋体"/>
        </w:rPr>
        <w:t>Majluf</w:t>
      </w:r>
      <w:r>
        <w:t>（</w:t>
      </w:r>
      <w:r>
        <w:rPr>
          <w:spacing w:val="-2"/>
        </w:rPr>
        <w:t xml:space="preserve">1984</w:t>
      </w:r>
      <w:r>
        <w:t>）</w:t>
      </w:r>
      <w:r>
        <w:t>在啄食顺序理论</w:t>
      </w:r>
      <w:r>
        <w:t>中的发行决策与</w:t>
      </w:r>
      <w:r>
        <w:rPr>
          <w:rFonts w:ascii="Times New Roman" w:hAnsi="Times New Roman" w:eastAsia="宋体"/>
        </w:rPr>
        <w:t>Shyam-Sunder</w:t>
      </w:r>
      <w:r>
        <w:t>和</w:t>
      </w:r>
      <w:r>
        <w:rPr>
          <w:rFonts w:ascii="Times New Roman" w:hAnsi="Times New Roman" w:eastAsia="宋体"/>
        </w:rPr>
        <w:t>Myers</w:t>
      </w:r>
      <w:r>
        <w:t>（</w:t>
      </w:r>
      <w:r>
        <w:t>1999</w:t>
      </w:r>
      <w:r>
        <w:t>）</w:t>
      </w:r>
      <w:r>
        <w:t>中的购买决策是不同的，所以</w:t>
      </w:r>
      <w:r>
        <w:t>作者在研究过程中允许赤字与盈余的影响之间不对称性的存在。</w:t>
      </w:r>
      <w:r>
        <w:rPr>
          <w:rFonts w:ascii="Times New Roman" w:hAnsi="Times New Roman" w:eastAsia="宋体"/>
        </w:rPr>
        <w:t>Chirinko</w:t>
      </w:r>
      <w:r>
        <w:t>（</w:t>
      </w:r>
      <w:r>
        <w:rPr>
          <w:spacing w:val="-2"/>
        </w:rPr>
        <w:t xml:space="preserve">2000</w:t>
      </w:r>
      <w:r>
        <w:t>）</w:t>
      </w:r>
      <w:r/>
      <w:r>
        <w:t>认为</w:t>
      </w:r>
      <w:r>
        <w:rPr>
          <w:rFonts w:ascii="Times New Roman" w:hAnsi="Times New Roman" w:eastAsia="宋体"/>
        </w:rPr>
        <w:t>Shyam-Sunder</w:t>
      </w:r>
      <w:r>
        <w:t>和</w:t>
      </w:r>
      <w:r>
        <w:rPr>
          <w:rFonts w:ascii="Times New Roman" w:hAnsi="Times New Roman" w:eastAsia="宋体"/>
        </w:rPr>
        <w:t>Myers</w:t>
      </w:r>
      <w:r>
        <w:t>（</w:t>
      </w:r>
      <w:r>
        <w:t>1999</w:t>
      </w:r>
      <w:r>
        <w:t>）</w:t>
      </w:r>
      <w:r>
        <w:t>的经验模式在对有巨额赤字的企业的应用</w:t>
      </w:r>
      <w:r>
        <w:t>方面是有缺陷的，由此，作者做出了第二修正。当公司遵循啄食顺序融资，其庞</w:t>
      </w:r>
      <w:r>
        <w:t>大的融资需求可能会超过未使用的债务能力，此时，公司将通过发行股票来弥补</w:t>
      </w:r>
      <w:r>
        <w:t>其余的融资需求。因此，作者在研究中所修正的模型区分了以下三种情况：</w:t>
      </w:r>
      <w:r>
        <w:t>（</w:t>
      </w:r>
      <w:r>
        <w:rPr>
          <w:w w:val="99"/>
        </w:rPr>
        <w:t>1</w:t>
      </w:r>
      <w:r>
        <w:t>）</w:t>
      </w:r>
      <w:r>
        <w:t>公司有盈余；</w:t>
      </w:r>
      <w:r>
        <w:t>（</w:t>
      </w:r>
      <w:r>
        <w:rPr>
          <w:w w:val="99"/>
        </w:rPr>
        <w:t>2</w:t>
      </w:r>
      <w:r>
        <w:t>）</w:t>
      </w:r>
      <w:r>
        <w:t>公司有“正常”的赤字；</w:t>
      </w:r>
      <w:r>
        <w:t>（</w:t>
      </w:r>
      <w:r>
        <w:rPr>
          <w:spacing w:val="2"/>
          <w:w w:val="99"/>
        </w:rPr>
        <w:t>3</w:t>
      </w:r>
      <w:r>
        <w:t>）</w:t>
      </w:r>
      <w:r>
        <w:t>公司有巨额赤字。作者推测啄食</w:t>
      </w:r>
      <w:r>
        <w:t>顺序系数在“正常”的赤字方面与企业是相一致的。作者研究最主要的目的在于通过分离金融赤字与金融盈余并且将发行规模引入研究当中，来解释规模大小、</w:t>
      </w:r>
      <w:r>
        <w:t>时间和啄食行为之间的相关性。作者通过实证研究证明了债务的发行最适合于存</w:t>
      </w:r>
      <w:r>
        <w:t>在融资盈余；较适合于存在融资盈余的中小企业；最不适合于存在巨大融资赤字</w:t>
      </w:r>
      <w:r>
        <w:t>的企业。因为中小企业存在巨额的赤字或更少的盈余，与大企业相比，中小企业</w:t>
      </w:r>
      <w:r>
        <w:t>则会发行更多的股票。由于越来越多的企业出现巨额赤字，因此随着时间的推移，</w:t>
      </w:r>
      <w:r>
        <w:t>啄食顺序系数会逐渐降低。该研究的结果与预测的啄食顺序模型是相一致的，该</w:t>
      </w:r>
      <w:r>
        <w:t>模型将企业债务能力纳入了考虑范围。由于巨大的融资需求可能会超过企业未用</w:t>
      </w:r>
      <w:r>
        <w:t>的债务能力，因此这些企业在发出债务方面便受到了限制。在存在盈余情况的</w:t>
      </w:r>
      <w:r>
        <w:t>时</w:t>
      </w:r>
      <w:r>
        <w:t>候</w:t>
      </w:r>
      <w:r>
        <w:t>，公司的债务能力不会对债务回购产生任何限制。</w:t>
      </w:r>
    </w:p>
    <w:p w:rsidR="0018722C">
      <w:pPr>
        <w:topLinePunct/>
      </w:pPr>
      <w:r>
        <w:rPr>
          <w:rFonts w:ascii="Times New Roman" w:eastAsia="宋体"/>
        </w:rPr>
        <w:t>Laarni Bulan</w:t>
      </w:r>
      <w:r>
        <w:t>和</w:t>
      </w:r>
      <w:r>
        <w:rPr>
          <w:rFonts w:ascii="Times New Roman" w:eastAsia="宋体"/>
        </w:rPr>
        <w:t>Zhipeng</w:t>
      </w:r>
      <w:r>
        <w:rPr>
          <w:rFonts w:ascii="Times New Roman" w:eastAsia="宋体"/>
        </w:rPr>
        <w:t> </w:t>
      </w:r>
      <w:r>
        <w:rPr>
          <w:rFonts w:ascii="Times New Roman" w:eastAsia="宋体"/>
        </w:rPr>
        <w:t>Yan</w:t>
      </w:r>
      <w:r>
        <w:t>（</w:t>
      </w:r>
      <w:r>
        <w:rPr>
          <w:rFonts w:ascii="Times New Roman" w:eastAsia="宋体"/>
          <w:spacing w:val="-2"/>
        </w:rPr>
        <w:t>2009</w:t>
      </w:r>
      <w:r>
        <w:t>）</w:t>
      </w:r>
      <w:r>
        <w:t>鉴于</w:t>
      </w:r>
      <w:r>
        <w:rPr>
          <w:rFonts w:ascii="Times New Roman" w:eastAsia="宋体"/>
        </w:rPr>
        <w:t>Myers</w:t>
      </w:r>
      <w:r>
        <w:t>和</w:t>
      </w:r>
      <w:r>
        <w:rPr>
          <w:rFonts w:ascii="Times New Roman" w:eastAsia="宋体"/>
        </w:rPr>
        <w:t>Majluf</w:t>
      </w:r>
      <w:r>
        <w:t>（</w:t>
      </w:r>
      <w:r>
        <w:t>1984</w:t>
      </w:r>
      <w:r>
        <w:t>）</w:t>
      </w:r>
      <w:r>
        <w:t>提出的</w:t>
      </w:r>
      <w:r>
        <w:t>啄食顺序融资理论存在缺陷，这一缺陷是有先前对该理论的实证检验并不充分所</w:t>
      </w:r>
      <w:r>
        <w:t>造成的，因此先前的啄食顺序融资理论关于信息不对称的预测存在争议。为了弥补这一缺陷，</w:t>
      </w:r>
      <w:r>
        <w:rPr>
          <w:rFonts w:ascii="Times New Roman" w:eastAsia="宋体"/>
        </w:rPr>
        <w:t>Laarni </w:t>
      </w:r>
      <w:r>
        <w:rPr>
          <w:rFonts w:ascii="Times New Roman" w:eastAsia="宋体"/>
        </w:rPr>
        <w:t>Bulan</w:t>
      </w:r>
      <w:r>
        <w:t>和</w:t>
      </w:r>
      <w:r>
        <w:rPr>
          <w:rFonts w:ascii="Times New Roman" w:eastAsia="宋体"/>
        </w:rPr>
        <w:t>Zhipeng </w:t>
      </w:r>
      <w:r>
        <w:rPr>
          <w:rFonts w:ascii="Times New Roman" w:eastAsia="宋体"/>
        </w:rPr>
        <w:t>Yan</w:t>
      </w:r>
      <w:r>
        <w:t>在研究过程中，将中小企业的生命周</w:t>
      </w:r>
      <w:r>
        <w:t>期这一因素引入了对啄食顺序融资理论的中心预测的检验中。在此之前</w:t>
      </w:r>
      <w:r>
        <w:t>，</w:t>
      </w:r>
    </w:p>
    <w:p w:rsidR="0018722C">
      <w:spacing w:beforeLines="0" w:before="0" w:afterLines="0" w:after="0" w:line="440" w:lineRule="auto"/>
      <w:pPr>
        <w:sectPr w:rsidR="00556256">
          <w:pgSz w:w="11900" w:h="16840"/>
          <w:pgMar w:header="872" w:footer="999" w:top="1120" w:bottom="1180" w:left="1660" w:right="1560"/>
          <w:pgNumType w:start="1"/>
        </w:sectPr>
        <w:topLinePunct/>
      </w:pPr>
    </w:p>
    <w:p w:rsidR="0018722C">
      <w:pPr>
        <w:topLinePunct/>
      </w:pPr>
      <w:r>
        <w:rPr>
          <w:rFonts w:ascii="Times New Roman" w:eastAsia="宋体"/>
        </w:rPr>
        <w:t>Sh</w:t>
      </w:r>
      <w:r>
        <w:rPr>
          <w:rFonts w:ascii="Times New Roman" w:eastAsia="宋体"/>
        </w:rPr>
        <w:t>y</w:t>
      </w:r>
      <w:r>
        <w:rPr>
          <w:rFonts w:ascii="Times New Roman" w:eastAsia="宋体"/>
        </w:rPr>
        <w:t>a</w:t>
      </w:r>
      <w:r>
        <w:rPr>
          <w:rFonts w:ascii="Times New Roman" w:eastAsia="宋体"/>
        </w:rPr>
        <w:t>m</w:t>
      </w:r>
      <w:r>
        <w:rPr>
          <w:rFonts w:ascii="Times New Roman" w:eastAsia="宋体"/>
        </w:rPr>
        <w:t>-</w:t>
      </w:r>
      <w:r>
        <w:rPr>
          <w:rFonts w:ascii="Times New Roman" w:eastAsia="宋体"/>
        </w:rPr>
        <w:t>Su</w:t>
      </w:r>
      <w:r>
        <w:rPr>
          <w:rFonts w:ascii="Times New Roman" w:eastAsia="宋体"/>
        </w:rPr>
        <w:t>n</w:t>
      </w:r>
      <w:r>
        <w:rPr>
          <w:rFonts w:ascii="Times New Roman" w:eastAsia="宋体"/>
        </w:rPr>
        <w:t>d</w:t>
      </w:r>
      <w:r>
        <w:rPr>
          <w:rFonts w:ascii="Times New Roman" w:eastAsia="宋体"/>
        </w:rPr>
        <w:t>e</w:t>
      </w:r>
      <w:r>
        <w:rPr>
          <w:rFonts w:ascii="Times New Roman" w:eastAsia="宋体"/>
        </w:rPr>
        <w:t>r</w:t>
      </w:r>
      <w:r>
        <w:t>和</w:t>
      </w:r>
      <w:r/>
      <w:r>
        <w:rPr>
          <w:rFonts w:ascii="Times New Roman" w:eastAsia="宋体"/>
        </w:rPr>
        <w:t>M</w:t>
      </w:r>
      <w:r>
        <w:rPr>
          <w:rFonts w:ascii="Times New Roman" w:eastAsia="宋体"/>
        </w:rPr>
        <w:t>y</w:t>
      </w:r>
      <w:r>
        <w:rPr>
          <w:rFonts w:ascii="Times New Roman" w:eastAsia="宋体"/>
        </w:rPr>
        <w:t>e</w:t>
      </w:r>
      <w:r>
        <w:rPr>
          <w:rFonts w:ascii="Times New Roman" w:eastAsia="宋体"/>
        </w:rPr>
        <w:t>r</w:t>
      </w:r>
      <w:r>
        <w:rPr>
          <w:spacing w:val="-113"/>
          <w:w w:val="99"/>
        </w:rPr>
        <w:t>(</w:t>
      </w:r>
      <w:r>
        <w:rPr>
          <w:rFonts w:ascii="Times New Roman" w:eastAsia="宋体"/>
        </w:rPr>
        <w:t>s</w:t>
      </w:r>
    </w:p>
    <w:p w:rsidR="0018722C">
      <w:pPr>
        <w:topLinePunct/>
      </w:pPr>
      <w:r>
        <w:br w:type="column"/>
      </w:r>
      <w:r>
        <w:t>1999</w:t>
      </w:r>
      <w:r>
        <w:t>）</w:t>
      </w:r>
      <w:r>
        <w:t>对啄食顺序融资理论的实证模型被大家广泛使用，</w:t>
      </w:r>
    </w:p>
    <w:p w:rsidR="0018722C">
      <w:spacing w:beforeLines="0" w:before="0" w:afterLines="0" w:after="0" w:line="440" w:lineRule="auto"/>
      <w:pPr>
        <w:sectPr w:rsidR="00556256">
          <w:type w:val="continuous"/>
          <w:pgSz w:w="11900" w:h="16840"/>
          <w:pgMar w:top="1400" w:bottom="280" w:left="1660" w:right="1560"/>
          <w:cols w:num="2" w:equalWidth="0">
            <w:col w:w="2538" w:space="40"/>
            <w:col w:w="6102"/>
          </w:cols>
        </w:sectPr>
        <w:topLinePunct/>
      </w:pPr>
    </w:p>
    <w:p w:rsidR="0018722C">
      <w:pPr>
        <w:topLinePunct/>
      </w:pPr>
      <w:r>
        <w:t>但是此实证模型由于未将企业的负债能力纳入考虑的范围，因此该模型无法解释</w:t>
      </w:r>
      <w:r>
        <w:t>由</w:t>
      </w:r>
      <w:r>
        <w:rPr>
          <w:rFonts w:ascii="Times New Roman" w:eastAsia="Times New Roman"/>
        </w:rPr>
        <w:t>Chirinko</w:t>
      </w:r>
      <w:r>
        <w:t>（</w:t>
      </w:r>
      <w:r>
        <w:t xml:space="preserve">2000</w:t>
      </w:r>
      <w:r>
        <w:t>）</w:t>
      </w:r>
      <w:r>
        <w:t>所提出的的啄食顺序融资顺序行为。莱蒙和曾德尔为了修正</w:t>
      </w:r>
      <w:r>
        <w:t>该模型，将企业的负债能力这一因素引入原有模型当中。结果发现修正后的模型</w:t>
      </w:r>
      <w:r>
        <w:t>可以解释企业的啄食顺序融资顺序行为，然而，从企业举债能力的真实数据水平</w:t>
      </w:r>
      <w:r>
        <w:t>出发，可以发现，该修正后的模型在推断企业是在多大程度上遵循啄食顺序融</w:t>
      </w:r>
      <w:r>
        <w:t>资</w:t>
      </w:r>
    </w:p>
    <w:p w:rsidR="0018722C">
      <w:pPr>
        <w:topLinePunct/>
      </w:pPr>
      <w:r>
        <w:t>理论顺序行为的过程是相当复杂的。特别是，当将修正模型应用于广泛的公司样</w:t>
      </w:r>
      <w:r>
        <w:t>本时，则该模型无法解释企业的融资行为是否符合啄食顺序融资理论中所提出的</w:t>
      </w:r>
      <w:r>
        <w:t>融资顺序，也无法说明企业的融资行为是否受到自身债务承受能力的影响。为了</w:t>
      </w:r>
      <w:r>
        <w:t>更准确的控制企业债务能力水平能力这一因素，作者在研究过程中将企业的生命</w:t>
      </w:r>
      <w:r>
        <w:t>周期这一因素引入研究范围，从而进一步推进了莱蒙和曾德尔对啄食顺序融资理</w:t>
      </w:r>
      <w:r>
        <w:t>论的分析，进而评估信息不对称对啄食顺序融资顺序行为的影响程度。在研究的过程中，作者对企业生命周期中的两个关键周期即成长期与成熟期进行了区分。</w:t>
      </w:r>
      <w:r>
        <w:t>通过研究，作者发现相较于处于成熟周期的企业，处于成长阶段的企业对于外部</w:t>
      </w:r>
      <w:r>
        <w:t>融资有着更为强烈的需求，并且负债能力相对较低。这也就意味着，处于成长阶</w:t>
      </w:r>
      <w:r>
        <w:t>段的企业会更加容易并且更加频繁地到达其负债能力的极限。成长期的企业与成</w:t>
      </w:r>
      <w:r>
        <w:t>熟期的企业在债务能力和外部融资能力两个方面的差异解释了为什么成熟期的</w:t>
      </w:r>
      <w:r>
        <w:t>企业相较于成长期的企业更加符合啄食顺序融资理论，很明显，这一结果与原理</w:t>
      </w:r>
      <w:r>
        <w:t>论恰恰相反。作者认为，现存的对啄食理论的检验并不能直接将成长期和成熟期</w:t>
      </w:r>
      <w:r>
        <w:t>的企业遵循啄食顺序融资理论的程度进行比较。然而，在一个生命周期阶段，当</w:t>
      </w:r>
      <w:r>
        <w:t>企业的外部融资能力与负债能力出现均匀的情况时，作者发现逆向选择成本较高</w:t>
      </w:r>
      <w:r>
        <w:t>的企业会更加遵循啄食顺序融资理论。进一步的研究结果表明在企业的每一个生</w:t>
      </w:r>
      <w:r>
        <w:t>命周期阶段，企业负债能力的决定因素是不一样的。通过研究，作者也发现了一</w:t>
      </w:r>
      <w:r>
        <w:t>个企业的融资决策是如何与企业的生命周期交织在一起的。现有的研究工作大多</w:t>
      </w:r>
      <w:r>
        <w:t>把重点放在解释一个广阔的企业样本的融资行为上面，可见对于一个中小企业而</w:t>
      </w:r>
      <w:r>
        <w:t>言，一个简单、全方位的融资理论是非常实用的，一个考虑到企业生命周期的融</w:t>
      </w:r>
      <w:r>
        <w:t>资理论更是必不可少的。</w:t>
      </w:r>
    </w:p>
    <w:p w:rsidR="0018722C">
      <w:pPr>
        <w:pStyle w:val="3"/>
        <w:topLinePunct/>
        <w:ind w:left="200" w:hangingChars="200" w:hanging="200"/>
      </w:pPr>
      <w:bookmarkStart w:id="174281" w:name="_Toc686174281"/>
      <w:bookmarkStart w:name="_TOC_250074" w:id="34"/>
      <w:bookmarkEnd w:id="34"/>
      <w:r>
        <w:rPr>
          <w:b/>
        </w:rPr>
        <w:t>2.1.3</w:t>
      </w:r>
      <w:r>
        <w:t xml:space="preserve"> </w:t>
      </w:r>
      <w:r>
        <w:t>对啄食顺序融资理论和权衡理论的比较研究</w:t>
      </w:r>
      <w:bookmarkEnd w:id="174281"/>
    </w:p>
    <w:p w:rsidR="0018722C">
      <w:pPr>
        <w:topLinePunct/>
      </w:pPr>
      <w:r>
        <w:t>英国阿德德吉</w:t>
      </w:r>
      <w:r>
        <w:t>（</w:t>
      </w:r>
      <w:r>
        <w:rPr>
          <w:rFonts w:ascii="Times New Roman" w:hAnsi="Times New Roman" w:eastAsia="宋体"/>
          <w:spacing w:val="0"/>
          <w:w w:val="99"/>
        </w:rPr>
        <w:t>A</w:t>
      </w:r>
      <w:r>
        <w:rPr>
          <w:rFonts w:ascii="Times New Roman" w:hAnsi="Times New Roman" w:eastAsia="宋体"/>
          <w:w w:val="99"/>
        </w:rPr>
        <w:t>bi</w:t>
      </w:r>
      <w:r>
        <w:rPr>
          <w:rFonts w:ascii="Times New Roman" w:hAnsi="Times New Roman" w:eastAsia="宋体"/>
          <w:spacing w:val="-2"/>
          <w:w w:val="99"/>
        </w:rPr>
        <w:t>mb</w:t>
      </w:r>
      <w:r>
        <w:rPr>
          <w:rFonts w:ascii="Times New Roman" w:hAnsi="Times New Roman" w:eastAsia="宋体"/>
          <w:spacing w:val="4"/>
          <w:w w:val="99"/>
        </w:rPr>
        <w:t>o</w:t>
      </w:r>
      <w:r>
        <w:rPr>
          <w:rFonts w:ascii="Times New Roman" w:hAnsi="Times New Roman" w:eastAsia="宋体"/>
          <w:spacing w:val="-2"/>
          <w:w w:val="99"/>
        </w:rPr>
        <w:t>l</w:t>
      </w:r>
      <w:r>
        <w:rPr>
          <w:rFonts w:ascii="Times New Roman" w:hAnsi="Times New Roman" w:eastAsia="宋体"/>
          <w:w w:val="99"/>
        </w:rPr>
        <w:t>a</w:t>
      </w:r>
      <w:r>
        <w:rPr>
          <w:rFonts w:ascii="Times New Roman" w:hAnsi="Times New Roman" w:eastAsia="宋体"/>
        </w:rPr>
        <w:t> </w:t>
      </w:r>
      <w:r>
        <w:rPr>
          <w:rFonts w:ascii="Times New Roman" w:hAnsi="Times New Roman" w:eastAsia="宋体"/>
          <w:spacing w:val="-3"/>
          <w:w w:val="99"/>
        </w:rPr>
        <w:t>A</w:t>
      </w:r>
      <w:r>
        <w:rPr>
          <w:rFonts w:ascii="Times New Roman" w:hAnsi="Times New Roman" w:eastAsia="宋体"/>
          <w:w w:val="99"/>
        </w:rPr>
        <w:t>d</w:t>
      </w:r>
      <w:r>
        <w:rPr>
          <w:rFonts w:ascii="Times New Roman" w:hAnsi="Times New Roman" w:eastAsia="宋体"/>
          <w:spacing w:val="0"/>
          <w:w w:val="99"/>
        </w:rPr>
        <w:t>e</w:t>
      </w:r>
      <w:r>
        <w:rPr>
          <w:rFonts w:ascii="Times New Roman" w:hAnsi="Times New Roman" w:eastAsia="宋体"/>
          <w:w w:val="99"/>
        </w:rPr>
        <w:t>d</w:t>
      </w:r>
      <w:r>
        <w:rPr>
          <w:rFonts w:ascii="Times New Roman" w:hAnsi="Times New Roman" w:eastAsia="宋体"/>
          <w:spacing w:val="1"/>
          <w:w w:val="99"/>
        </w:rPr>
        <w:t>e</w:t>
      </w:r>
      <w:r>
        <w:rPr>
          <w:rFonts w:ascii="Times New Roman" w:hAnsi="Times New Roman" w:eastAsia="宋体"/>
          <w:w w:val="99"/>
        </w:rPr>
        <w:t>j</w:t>
      </w:r>
      <w:r>
        <w:rPr>
          <w:rFonts w:ascii="Times New Roman" w:hAnsi="Times New Roman" w:eastAsia="宋体"/>
          <w:spacing w:val="-3"/>
          <w:w w:val="99"/>
        </w:rPr>
        <w:t>i</w:t>
      </w:r>
      <w:r>
        <w:t>）</w:t>
      </w:r>
      <w:r>
        <w:t>（</w:t>
      </w:r>
      <w:r>
        <w:rPr>
          <w:w w:val="99"/>
        </w:rPr>
        <w:t>2002</w:t>
      </w:r>
      <w:r>
        <w:t>）</w:t>
      </w:r>
      <w:r>
        <w:t>对啄食顺序融资理论以及权衡理</w:t>
      </w:r>
      <w:r>
        <w:t>论进行了研究。阿德德吉的研究所采用的数据涵盖了</w:t>
      </w:r>
      <w:r>
        <w:t>1994—2000</w:t>
      </w:r>
      <w:r/>
      <w:r w:rsidR="001852F3">
        <w:t xml:space="preserve">年之间</w:t>
      </w:r>
      <w:r>
        <w:t>608</w:t>
      </w:r>
      <w:r>
        <w:t> </w:t>
      </w:r>
      <w:r>
        <w:t>家</w:t>
      </w:r>
    </w:p>
    <w:p w:rsidR="0018722C">
      <w:pPr>
        <w:topLinePunct/>
      </w:pPr>
      <w:r>
        <w:t>英国公司的相关观察值。通过研究观察得到的数据显示着</w:t>
      </w:r>
      <w:r>
        <w:t>608</w:t>
      </w:r>
      <w:r/>
      <w:r w:rsidR="001852F3">
        <w:t xml:space="preserve">家公司的新的债务</w:t>
      </w:r>
      <w:r>
        <w:t>问题并未与啄食顺序融资理论所预测的内部资金流赤字有着一对一的关系。研究</w:t>
      </w:r>
      <w:r>
        <w:t>也表明：只有</w:t>
      </w:r>
      <w:r>
        <w:t>20%</w:t>
      </w:r>
      <w:r>
        <w:t>至</w:t>
      </w:r>
      <w:r>
        <w:t>30%的内部资金流量赤字的资金是通过新的债务来融资的，</w:t>
      </w:r>
      <w:r>
        <w:t>并且啄食顺序融资理论对新债务的解释力度还不如权衡理论。该研究还发现了另</w:t>
      </w:r>
      <w:r>
        <w:t>一个有趣的现象即啄食顺序融资理论在高资产负债率下对新的债务问题的解</w:t>
      </w:r>
      <w:r>
        <w:t>释</w:t>
      </w:r>
    </w:p>
    <w:p w:rsidR="0018722C">
      <w:pPr>
        <w:topLinePunct/>
      </w:pPr>
      <w:r>
        <w:t>力度要优于在低资产负债率下对新债务问题解释力度。显然，这与</w:t>
      </w:r>
      <w:r>
        <w:rPr>
          <w:rFonts w:ascii="Times New Roman" w:eastAsia="宋体"/>
        </w:rPr>
        <w:t>Shyam-Sunder</w:t>
      </w:r>
      <w:r>
        <w:t>和</w:t>
      </w:r>
      <w:r>
        <w:rPr>
          <w:rFonts w:ascii="Times New Roman" w:eastAsia="宋体"/>
        </w:rPr>
        <w:t>Myers</w:t>
      </w:r>
      <w:r>
        <w:t>在</w:t>
      </w:r>
      <w:r>
        <w:t>1999</w:t>
      </w:r>
      <w:r/>
      <w:r w:rsidR="001852F3">
        <w:t xml:space="preserve">年所提出的啄食顺序融资理论，即在低资产负债率下对新债务</w:t>
      </w:r>
      <w:r>
        <w:t>问题的解释要优于在高资产负债率下是相反的。作者通过研究还发现，一些符合</w:t>
      </w:r>
      <w:r>
        <w:t>权衡理论但是悖于啄食顺序融资理论的并且与公司是否决定发行新的债务无关</w:t>
      </w:r>
      <w:r>
        <w:t>的变量，例如预期增长和规模，对于解释新的债务问题却有着重要的作用。当这</w:t>
      </w:r>
      <w:r>
        <w:t>些变量与内部资金流赤字相结合时，这些变量在于数据的拟合度将得到了很大的</w:t>
      </w:r>
      <w:r>
        <w:t>改善。</w:t>
      </w:r>
    </w:p>
    <w:p w:rsidR="0018722C">
      <w:pPr>
        <w:topLinePunct/>
      </w:pPr>
      <w:r>
        <w:rPr>
          <w:rFonts w:ascii="Times New Roman" w:hAnsi="Times New Roman" w:eastAsia="Times New Roman"/>
        </w:rPr>
        <w:t>Francisco Sogorb-Mira</w:t>
      </w:r>
      <w:r>
        <w:t>和</w:t>
      </w:r>
      <w:r>
        <w:rPr>
          <w:rFonts w:ascii="Times New Roman" w:hAnsi="Times New Roman" w:eastAsia="Times New Roman"/>
        </w:rPr>
        <w:t>José</w:t>
      </w:r>
      <w:r w:rsidR="001852F3">
        <w:rPr>
          <w:rFonts w:ascii="Times New Roman" w:hAnsi="Times New Roman" w:eastAsia="Times New Roman"/>
        </w:rPr>
        <w:t xml:space="preserve">López-Gracia</w:t>
      </w:r>
      <w:r>
        <w:t>（</w:t>
      </w:r>
      <w:r>
        <w:rPr>
          <w:rFonts w:ascii="Times New Roman" w:hAnsi="Times New Roman" w:eastAsia="Times New Roman"/>
        </w:rPr>
        <w:t>2003</w:t>
      </w:r>
      <w:r>
        <w:t>）</w:t>
      </w:r>
      <w:r>
        <w:t xml:space="preserve">对两个都能够对中小企业的融资政策产生影响的相关理论即啄食顺序融资理论和权衡理论进行了探讨。作者进行研究的过程中为了对研究</w:t>
      </w:r>
      <w:r w:rsidR="001852F3">
        <w:t xml:space="preserve">1994</w:t>
      </w:r>
      <w:r w:rsidR="001852F3">
        <w:t xml:space="preserve">年至</w:t>
      </w:r>
      <w:r w:rsidR="001852F3">
        <w:t xml:space="preserve">1998</w:t>
      </w:r>
      <w:r w:rsidR="001852F3">
        <w:t xml:space="preserve">年五年间西班牙中小企业</w:t>
      </w:r>
      <w:r w:rsidR="001852F3">
        <w:t>约</w:t>
      </w:r>
    </w:p>
    <w:p w:rsidR="0018722C">
      <w:pPr>
        <w:topLinePunct/>
      </w:pPr>
      <w:r>
        <w:t>6482</w:t>
      </w:r>
      <w:r w:rsidR="001852F3">
        <w:t xml:space="preserve">个数据样本所反映出来的资本结构，采用了面板数据的分析方法。研究的</w:t>
      </w:r>
      <w:r>
        <w:t>结果表明，不论是权衡理论还是啄食顺序融资理论均能够对中小企业的资本结构</w:t>
      </w:r>
      <w:r>
        <w:t>进行解释分析。虽然，研究的结果为公司试图达到目标或是最佳杠杆</w:t>
      </w:r>
      <w:r>
        <w:t>（</w:t>
      </w:r>
      <w:r>
        <w:t xml:space="preserve">权衡理论</w:t>
      </w:r>
      <w:r>
        <w:t>）</w:t>
      </w:r>
      <w:r/>
      <w:r>
        <w:t>提供了更多的支持，但是在关于公司为满足融资需求而进行杠杆水平的调整</w:t>
      </w:r>
      <w:r>
        <w:t>（</w:t>
      </w:r>
      <w:r>
        <w:t>啄</w:t>
      </w:r>
      <w:r>
        <w:rPr>
          <w:w w:val="95"/>
        </w:rPr>
        <w:t>食顺序融资理论</w:t>
      </w:r>
      <w:r>
        <w:t>）</w:t>
      </w:r>
      <w:r>
        <w:t>的方面却无法提供充分的支持。</w:t>
      </w:r>
    </w:p>
    <w:p w:rsidR="0018722C">
      <w:pPr>
        <w:pStyle w:val="Heading2"/>
        <w:topLinePunct/>
        <w:ind w:left="171" w:hangingChars="171" w:hanging="171"/>
      </w:pPr>
      <w:bookmarkStart w:id="174282" w:name="_Toc686174282"/>
      <w:bookmarkStart w:name="_TOC_250073" w:id="35"/>
      <w:bookmarkStart w:name="2.2 国内研究综述 " w:id="36"/>
      <w:r>
        <w:rPr>
          <w:b/>
        </w:rPr>
        <w:t>2.2</w:t>
      </w:r>
      <w:r>
        <w:t xml:space="preserve"> </w:t>
      </w:r>
      <w:bookmarkEnd w:id="36"/>
      <w:bookmarkEnd w:id="35"/>
      <w:r>
        <w:t>国内研究综述</w:t>
      </w:r>
      <w:bookmarkEnd w:id="174282"/>
    </w:p>
    <w:p w:rsidR="0018722C">
      <w:pPr>
        <w:pStyle w:val="3"/>
        <w:topLinePunct/>
        <w:ind w:left="200" w:hangingChars="200" w:hanging="200"/>
      </w:pPr>
      <w:bookmarkStart w:id="174283" w:name="_Toc686174283"/>
      <w:bookmarkStart w:name="_TOC_250072" w:id="37"/>
      <w:bookmarkEnd w:id="37"/>
      <w:r>
        <w:rPr>
          <w:b/>
        </w:rPr>
        <w:t>2.2.1</w:t>
      </w:r>
      <w:r>
        <w:t xml:space="preserve"> </w:t>
      </w:r>
      <w:r>
        <w:t>对我国上市公司的融资顺序影响因素的研究</w:t>
      </w:r>
      <w:bookmarkEnd w:id="174283"/>
    </w:p>
    <w:p w:rsidR="0018722C">
      <w:pPr>
        <w:topLinePunct/>
      </w:pPr>
      <w:r>
        <w:t>我国的上市公司对股权融资偏好问题普遍存在，李霞</w:t>
      </w:r>
      <w:r>
        <w:t>（</w:t>
      </w:r>
      <w:r>
        <w:rPr>
          <w:rFonts w:ascii="Times New Roman" w:eastAsia="Times New Roman"/>
        </w:rPr>
        <w:t>2004</w:t>
      </w:r>
      <w:r>
        <w:t>）</w:t>
      </w:r>
      <w:r>
        <w:t>通过对股权融资偏好所形成的相关因素进行剖析和对若干假设做出验证，并做出合理的解释。</w:t>
      </w:r>
      <w:r>
        <w:t>她创造性地提出：将上市公司的年度股权融资额占融资总额的比重来做为衡量股</w:t>
      </w:r>
      <w:r>
        <w:t>权融资偏好强弱的一个标准。通过对相关数据资料的分析，建立多元线性回归模</w:t>
      </w:r>
      <w:r>
        <w:t>型，并且通过该模型对股权融资偏好现象形成的相关因素进行实证分析和合理解</w:t>
      </w:r>
      <w:r>
        <w:t>释。作者还采用统计分析的方法，从</w:t>
      </w:r>
      <w:r>
        <w:rPr>
          <w:rFonts w:ascii="Times New Roman" w:eastAsia="Times New Roman"/>
        </w:rPr>
        <w:t>2002</w:t>
      </w:r>
      <w:r>
        <w:t>年深沪股市中曾参与配股增发的上</w:t>
      </w:r>
      <w:r>
        <w:t>市</w:t>
      </w:r>
    </w:p>
    <w:p w:rsidR="0018722C">
      <w:pPr>
        <w:topLinePunct/>
      </w:pPr>
      <w:r>
        <w:t>公司</w:t>
      </w:r>
      <w:r>
        <w:rPr>
          <w:rFonts w:ascii="Times New Roman" w:hAnsi="Times New Roman" w:eastAsia="Times New Roman"/>
        </w:rPr>
        <w:t>A</w:t>
      </w:r>
      <w:r>
        <w:t>股中选取了</w:t>
      </w:r>
      <w:r>
        <w:rPr>
          <w:rFonts w:ascii="Times New Roman" w:hAnsi="Times New Roman" w:eastAsia="Times New Roman"/>
        </w:rPr>
        <w:t>29</w:t>
      </w:r>
      <w:r>
        <w:t>家上市公司作为研究的对象。通过使用“</w:t>
      </w:r>
      <w:r>
        <w:rPr>
          <w:rFonts w:ascii="Times New Roman" w:hAnsi="Times New Roman" w:eastAsia="Times New Roman"/>
        </w:rPr>
        <w:t>SPSS 10</w:t>
      </w:r>
      <w:r>
        <w:rPr>
          <w:rFonts w:ascii="Times New Roman" w:hAnsi="Times New Roman" w:eastAsia="Times New Roman"/>
        </w:rPr>
        <w:t>. </w:t>
      </w:r>
      <w:r>
        <w:rPr>
          <w:rFonts w:ascii="Times New Roman" w:hAnsi="Times New Roman" w:eastAsia="Times New Roman"/>
        </w:rPr>
        <w:t>0</w:t>
      </w:r>
      <w:r>
        <w:t>统计</w:t>
      </w:r>
      <w:r>
        <w:t>软件”，就公司规模、成长能力、现金流量、盈利能力、国有股的比重等衡量指</w:t>
      </w:r>
      <w:r>
        <w:t>标进行多元线性回归的实证分析，并采用了标准参数检验的方法来确定它们之间</w:t>
      </w:r>
      <w:r>
        <w:t>的相关显著性。为了简化程序，避免干扰变量，作者运用逐步回归法，来验证假</w:t>
      </w:r>
      <w:r>
        <w:t>设条件是否能够成立。还采取了综合因子分析法，对干扰变量的代表性进行实证</w:t>
      </w:r>
      <w:r>
        <w:t>的分析和合理解释，根据分析可获得以下基本的研究结论</w:t>
      </w:r>
      <w:r>
        <w:t>：</w:t>
      </w:r>
      <w:r>
        <w:t>（</w:t>
      </w:r>
      <w:r>
        <w:rPr>
          <w:rFonts w:ascii="Times New Roman" w:hAnsi="Times New Roman" w:eastAsia="Times New Roman"/>
        </w:rPr>
        <w:t>1</w:t>
      </w:r>
      <w:r>
        <w:t>）</w:t>
      </w:r>
      <w:r>
        <w:t>通过分析，可</w:t>
      </w:r>
      <w:r>
        <w:t>以</w:t>
      </w:r>
    </w:p>
    <w:p w:rsidR="0018722C">
      <w:pPr>
        <w:topLinePunct/>
      </w:pPr>
      <w:r>
        <w:t>确定造成我国上市公司股权融资偏好程度的主要原因以及可根据其重要性的大</w:t>
      </w:r>
      <w:r>
        <w:t>小排序为：①公司内部的股权结构；②公司的资本结构；③公司的盈利能力；④</w:t>
      </w:r>
      <w:r>
        <w:t>公司的人控制度</w:t>
      </w:r>
      <w:r>
        <w:t>。</w:t>
      </w:r>
      <w:r>
        <w:t>（</w:t>
      </w:r>
      <w:r>
        <w:rPr>
          <w:rFonts w:ascii="Times New Roman" w:hAnsi="Times New Roman" w:eastAsia="Times New Roman"/>
          <w:spacing w:val="-8"/>
        </w:rPr>
        <w:t>2</w:t>
      </w:r>
      <w:r>
        <w:t>）</w:t>
      </w:r>
      <w:r>
        <w:t>以上四个方面的因素均能较显著地影响上市公司的对股权融资的偏好程度</w:t>
      </w:r>
      <w:r>
        <w:t>。</w:t>
      </w:r>
      <w:r>
        <w:t>（</w:t>
      </w:r>
      <w:r>
        <w:rPr>
          <w:rFonts w:ascii="Times New Roman" w:hAnsi="Times New Roman" w:eastAsia="Times New Roman"/>
          <w:spacing w:val="-4"/>
        </w:rPr>
        <w:t>3</w:t>
      </w:r>
      <w:r>
        <w:t>）</w:t>
      </w:r>
      <w:r>
        <w:t>公司规模、成长能力、现金流量和公司高层管理人员人均</w:t>
      </w:r>
      <w:r>
        <w:t>持股数量等因素对股权融资的偏好程度的关系不显著。</w:t>
      </w:r>
    </w:p>
    <w:p w:rsidR="0018722C">
      <w:pPr>
        <w:topLinePunct/>
      </w:pPr>
      <w:r>
        <w:t>刘金霞</w:t>
      </w:r>
      <w:r>
        <w:t>（</w:t>
      </w:r>
      <w:r>
        <w:rPr>
          <w:rFonts w:ascii="Times New Roman" w:hAnsi="Times New Roman" w:eastAsia="Times New Roman"/>
        </w:rPr>
        <w:t>2005</w:t>
      </w:r>
      <w:r>
        <w:t>）</w:t>
      </w:r>
      <w:r>
        <w:t>从财务原理的角度，针对我国存在的上市公司对股权融资偏</w:t>
      </w:r>
      <w:r>
        <w:t>好现象，对股权融资和债权融资进行了详细分析，并进一步分析了我国上市公司</w:t>
      </w:r>
      <w:r>
        <w:t>偏好股权融资的内因。</w:t>
      </w:r>
      <w:r>
        <w:rPr>
          <w:rFonts w:ascii="Times New Roman" w:hAnsi="Times New Roman" w:eastAsia="Times New Roman"/>
        </w:rPr>
        <w:t>1993</w:t>
      </w:r>
      <w:r>
        <w:t>至</w:t>
      </w:r>
      <w:r>
        <w:rPr>
          <w:rFonts w:ascii="Times New Roman" w:hAnsi="Times New Roman" w:eastAsia="Times New Roman"/>
        </w:rPr>
        <w:t>1999</w:t>
      </w:r>
      <w:r>
        <w:t>年这段时间，股权融资的比例一直稳定在较</w:t>
      </w:r>
      <w:r>
        <w:t>高水平上，特别是在</w:t>
      </w:r>
      <w:r>
        <w:rPr>
          <w:rFonts w:ascii="Times New Roman" w:hAnsi="Times New Roman" w:eastAsia="Times New Roman"/>
        </w:rPr>
        <w:t>1997</w:t>
      </w:r>
      <w:r>
        <w:t>至</w:t>
      </w:r>
      <w:r>
        <w:rPr>
          <w:rFonts w:ascii="Times New Roman" w:hAnsi="Times New Roman" w:eastAsia="Times New Roman"/>
        </w:rPr>
        <w:t>1999</w:t>
      </w:r>
      <w:r>
        <w:t>年这段时间出现了</w:t>
      </w:r>
      <w:r>
        <w:rPr>
          <w:rFonts w:ascii="Times New Roman" w:hAnsi="Times New Roman" w:eastAsia="Times New Roman"/>
        </w:rPr>
        <w:t>73</w:t>
      </w:r>
      <w:r>
        <w:t>％的股权融资现象。这</w:t>
      </w:r>
      <w:r>
        <w:t>种股权融资偏好造成股市过强而债市过弱，导致两市发展极不协调，这与西方研</w:t>
      </w:r>
      <w:r>
        <w:t>究者经过实践验证得出的“啄食顺序”融资顺序定律是有所冲突的。作者认为产</w:t>
      </w:r>
      <w:r>
        <w:t>生这种变异的股权融资偏好的主要原因是我国市场机制的不完善：</w:t>
      </w:r>
      <w:r>
        <w:rPr>
          <w:rFonts w:ascii="Times New Roman" w:hAnsi="Times New Roman" w:eastAsia="Times New Roman"/>
        </w:rPr>
        <w:t>1</w:t>
      </w:r>
      <w:r>
        <w:t>、直接的原因是我国上市公司资本成本的软约束性。</w:t>
      </w:r>
      <w:r>
        <w:rPr>
          <w:rFonts w:ascii="Times New Roman" w:hAnsi="Times New Roman" w:eastAsia="Times New Roman"/>
        </w:rPr>
        <w:t>2</w:t>
      </w:r>
      <w:r>
        <w:t>、深层的原因之一则是投资者缺少投</w:t>
      </w:r>
      <w:r>
        <w:t>资经验，缺乏投资意识，不过这点将会随着我国投资者逐渐地实践操作的成熟而得到改善。</w:t>
      </w:r>
      <w:r>
        <w:rPr>
          <w:rFonts w:ascii="Times New Roman" w:hAnsi="Times New Roman" w:eastAsia="Times New Roman"/>
        </w:rPr>
        <w:t>3</w:t>
      </w:r>
      <w:r>
        <w:t>、深层原因之二则是我国资本市场环境的进出束缚较多、不自由，</w:t>
      </w:r>
      <w:r>
        <w:t>尤其是缺少退市机制。作者经过分析得到：上市公司偏好股权融资过度的行为不</w:t>
      </w:r>
      <w:r>
        <w:t>利于上市公司的资本结构的优化，其后果是存在相当一部分上市公司的资产负债</w:t>
      </w:r>
      <w:r>
        <w:t>率偏低，因此不能充分利用、发挥出公司本身的自有资本的使用效率。其次，上</w:t>
      </w:r>
      <w:r>
        <w:t>市公司在短期内的扩张股本过于的迅速也将对其业绩的提高和改善产生不利的</w:t>
      </w:r>
      <w:r>
        <w:t>影响，其结果表现为大部分公司将在配售新股或增发新股后，导致公司的主要财</w:t>
      </w:r>
      <w:r>
        <w:t>务指标呈现负增长，如每股收益率、净资产收益率等。最后，以股权融资为主的</w:t>
      </w:r>
      <w:r>
        <w:t>公司会出现融资结构过于单一、管理存在缺陷和约束机制不健全等问题。而且导</w:t>
      </w:r>
      <w:r>
        <w:t>致企业不能发挥债权融资的优势，不能有效地控制股权代理的成本费用，不利于</w:t>
      </w:r>
      <w:r>
        <w:t>缓解对内部人员控制的严重制约问题等。上市公司要想取得良好的发展就不应该拘泥于单一的股权融资方式，而更应改努力发掘、开拓出多种融资渠道，发挥、利用好其拥有的一切多元化融资优势，充分发挥公司资本的使用效率，使公司得</w:t>
      </w:r>
      <w:r>
        <w:t>到长远发展。</w:t>
      </w:r>
    </w:p>
    <w:p w:rsidR="0018722C">
      <w:pPr>
        <w:topLinePunct/>
      </w:pPr>
      <w:r>
        <w:t>孙畅</w:t>
      </w:r>
      <w:r>
        <w:t>（</w:t>
      </w:r>
      <w:r>
        <w:rPr>
          <w:rFonts w:ascii="Times New Roman" w:eastAsia="Times New Roman"/>
        </w:rPr>
        <w:t>2005</w:t>
      </w:r>
      <w:r>
        <w:t>）</w:t>
      </w:r>
      <w:r>
        <w:t>对我国上市公司的股权融资偏好现象进行了一些分析：</w:t>
      </w:r>
      <w:r>
        <w:rPr>
          <w:rFonts w:ascii="Times New Roman" w:eastAsia="Times New Roman"/>
        </w:rPr>
        <w:t>1.</w:t>
      </w:r>
      <w:r>
        <w:t>对产</w:t>
      </w:r>
      <w:r>
        <w:t>生的直接原因的分析。他认为我国上市公司股权融资偏好产生的直接原因是由</w:t>
      </w:r>
      <w:r>
        <w:t>于</w:t>
      </w:r>
    </w:p>
    <w:p w:rsidR="0018722C">
      <w:pPr>
        <w:topLinePunct/>
      </w:pPr>
      <w:r>
        <w:t>我国资本市场方面的不足和缺陷，体现在以下两个方面：一方面是我国股市投资</w:t>
      </w:r>
      <w:r>
        <w:t>功能的偏离；另一方面是资本市场出入不自由，退市机制还很缺乏。同时作者也对我国上市公司股权融资偏好问题的解决提出了一些的对策：</w:t>
      </w:r>
      <w:r>
        <w:rPr>
          <w:rFonts w:ascii="Times New Roman" w:eastAsia="Times New Roman"/>
        </w:rPr>
        <w:t>1.</w:t>
      </w:r>
      <w:r>
        <w:t>优化我国上市公</w:t>
      </w:r>
      <w:r>
        <w:t>司资本结构，健全和完善公司管理制度。</w:t>
      </w:r>
      <w:r>
        <w:rPr>
          <w:rFonts w:ascii="Times New Roman" w:eastAsia="Times New Roman"/>
        </w:rPr>
        <w:t>2.</w:t>
      </w:r>
      <w:r>
        <w:t>强化我国上市公司对现金分红的约束</w:t>
      </w:r>
      <w:r>
        <w:t>机制，加强企业的股权融资行为理性程度。</w:t>
      </w:r>
      <w:r>
        <w:rPr>
          <w:rFonts w:ascii="Times New Roman" w:eastAsia="Times New Roman"/>
        </w:rPr>
        <w:t>3.</w:t>
      </w:r>
      <w:r>
        <w:t>建立有效的退市机制或者破产机制，</w:t>
      </w:r>
      <w:r>
        <w:t>形成对资本成本的约束机制。</w:t>
      </w:r>
    </w:p>
    <w:p w:rsidR="0018722C">
      <w:pPr>
        <w:topLinePunct/>
      </w:pPr>
      <w:r>
        <w:t>屈耀辉和傅元略</w:t>
      </w:r>
      <w:r>
        <w:t>（</w:t>
      </w:r>
      <w:r>
        <w:rPr>
          <w:rFonts w:ascii="Times New Roman" w:eastAsia="Times New Roman"/>
        </w:rPr>
        <w:t>2007</w:t>
      </w:r>
      <w:r>
        <w:t>）</w:t>
      </w:r>
      <w:r>
        <w:t>通过利用</w:t>
      </w:r>
      <w:r>
        <w:rPr>
          <w:rFonts w:ascii="Times New Roman" w:eastAsia="Times New Roman"/>
        </w:rPr>
        <w:t>Ordered-probit</w:t>
      </w:r>
      <w:r>
        <w:t>模型的因变量能够排序的</w:t>
      </w:r>
      <w:r>
        <w:t>特点的研究发现，我国上市公司的外部融资顺序大体上是偏向啄食顺序融资的理论</w:t>
      </w:r>
      <w:r>
        <w:rPr>
          <w:rFonts w:ascii="Times New Roman" w:eastAsia="Times New Roman"/>
        </w:rPr>
        <w:t>(</w:t>
      </w:r>
      <w:r>
        <w:rPr>
          <w:rFonts w:ascii="Times New Roman" w:eastAsia="Times New Roman"/>
        </w:rPr>
        <w:t xml:space="preserve">the </w:t>
      </w:r>
      <w:r>
        <w:rPr>
          <w:rFonts w:ascii="Times New Roman" w:eastAsia="Times New Roman"/>
        </w:rPr>
        <w:t>pecking order theory</w:t>
      </w:r>
      <w:r>
        <w:rPr>
          <w:rFonts w:ascii="Times New Roman" w:eastAsia="Times New Roman"/>
        </w:rPr>
        <w:t>)</w:t>
      </w:r>
      <w:r>
        <w:t>。但是通过进一步的分析却发现，啄食顺序融资理论</w:t>
      </w:r>
      <w:r>
        <w:t>和偏好股权融资理论都不能得到很好的支持。假设采用沪深股市中的上市公司作</w:t>
      </w:r>
      <w:r>
        <w:t>为样本，利用</w:t>
      </w:r>
      <w:r>
        <w:rPr>
          <w:rFonts w:ascii="Times New Roman" w:eastAsia="Times New Roman"/>
        </w:rPr>
        <w:t>Ordered-probit</w:t>
      </w:r>
      <w:r>
        <w:t>模型来分析我国上市公司的外部融资顺序。通过研</w:t>
      </w:r>
      <w:r>
        <w:t>究可以得出以下主要结论：成熟公司或者大规模的公司更倾向于权益融资；而相</w:t>
      </w:r>
      <w:r>
        <w:t>对于不同成长能力的公司来说，成长能力和现金的需求都会成为企业作出同种融资方式选择的主要因素；而相对于不同规模大小的公司来说，随着时机的不同，</w:t>
      </w:r>
      <w:r>
        <w:t>导致影响企业选择借款融资或权益融资的因素也不同，甚至有可能产生相反的影响。</w:t>
      </w:r>
      <w:r>
        <w:rPr>
          <w:rFonts w:ascii="Times New Roman" w:eastAsia="Times New Roman"/>
        </w:rPr>
        <w:t>1997</w:t>
      </w:r>
      <w:r>
        <w:t>年前后的时间里，外部融资方式全部都遵循啄食顺序融资理论：长期</w:t>
      </w:r>
      <w:r>
        <w:t>负债优先于权益融资。但实际上，高成长性的公司和</w:t>
      </w:r>
      <w:r>
        <w:rPr>
          <w:rFonts w:ascii="Times New Roman" w:eastAsia="Times New Roman"/>
        </w:rPr>
        <w:t>1997</w:t>
      </w:r>
      <w:r>
        <w:t>年前的小型公司确</w:t>
      </w:r>
      <w:r>
        <w:t>实</w:t>
      </w:r>
    </w:p>
    <w:p w:rsidR="0018722C">
      <w:pPr>
        <w:topLinePunct/>
      </w:pPr>
      <w:r>
        <w:t>存在股权融资偏好的现象；而低成长性公司、大型公司和</w:t>
      </w:r>
      <w:r>
        <w:rPr>
          <w:rFonts w:ascii="Times New Roman" w:eastAsia="Times New Roman"/>
        </w:rPr>
        <w:t>1997</w:t>
      </w:r>
      <w:r>
        <w:t>年后的小型公司</w:t>
      </w:r>
      <w:r>
        <w:t>却更倾向于啄食顺序融资理论。所以，我国的上市公司极不完全的支持啄食顺序</w:t>
      </w:r>
      <w:r>
        <w:t>融资理论和偏好股权融资理论，也不完全的否定啄食顺序融资理论和偏好股权融</w:t>
      </w:r>
      <w:r>
        <w:t>资理论。</w:t>
      </w:r>
    </w:p>
    <w:p w:rsidR="0018722C">
      <w:pPr>
        <w:topLinePunct/>
      </w:pPr>
      <w:r>
        <w:t>盛明泉和李昊</w:t>
      </w:r>
      <w:r>
        <w:t>（</w:t>
      </w:r>
      <w:r>
        <w:rPr>
          <w:rFonts w:ascii="Times New Roman" w:hAnsi="Times New Roman" w:eastAsia="Times New Roman"/>
        </w:rPr>
        <w:t>2010</w:t>
      </w:r>
      <w:r>
        <w:t>）</w:t>
      </w:r>
      <w:r>
        <w:t>采用修正后的</w:t>
      </w:r>
      <w:r>
        <w:rPr>
          <w:rFonts w:ascii="Times New Roman" w:hAnsi="Times New Roman" w:eastAsia="Times New Roman"/>
        </w:rPr>
        <w:t>S-M</w:t>
      </w:r>
      <w:r>
        <w:t>模型，使用</w:t>
      </w:r>
      <w:r>
        <w:rPr>
          <w:rFonts w:ascii="Times New Roman" w:hAnsi="Times New Roman" w:eastAsia="Times New Roman"/>
        </w:rPr>
        <w:t>1998</w:t>
      </w:r>
      <w:r>
        <w:t>年到</w:t>
      </w:r>
      <w:r>
        <w:rPr>
          <w:rFonts w:ascii="Times New Roman" w:hAnsi="Times New Roman" w:eastAsia="Times New Roman"/>
        </w:rPr>
        <w:t>2006</w:t>
      </w:r>
      <w:r>
        <w:t>年期</w:t>
      </w:r>
      <w:r>
        <w:t>间</w:t>
      </w:r>
      <w:r>
        <w:rPr>
          <w:rFonts w:ascii="Times New Roman" w:hAnsi="Times New Roman" w:eastAsia="Times New Roman"/>
        </w:rPr>
        <w:t>539</w:t>
      </w:r>
      <w:r>
        <w:t>家上市公司作为样本进行实证检验。研究结果显示，我国上市公司在进行</w:t>
      </w:r>
      <w:r>
        <w:t>融资行为时，通常会优先选择股权融资，其次是债务融资，最后选择内部融资的方式。由此可见，这一研究结果恰好和融资啄食理论背道而驰。我国的上市公司</w:t>
      </w:r>
      <w:r>
        <w:t>在内部或外部融资方式的选择中更倾向于外部融资。通过进一步研究发现，低杠</w:t>
      </w:r>
      <w:r>
        <w:t>杆率和大规模公司的内部融资额</w:t>
      </w:r>
      <w:r>
        <w:t>（</w:t>
      </w:r>
      <w:r>
        <w:t>Δ</w:t>
      </w:r>
      <w:r>
        <w:rPr>
          <w:rFonts w:ascii="Times New Roman" w:hAnsi="Times New Roman" w:eastAsia="Times New Roman"/>
        </w:rPr>
        <w:t>IF</w:t>
      </w:r>
      <w:r>
        <w:rPr>
          <w:rFonts w:ascii="Times New Roman" w:hAnsi="Times New Roman" w:eastAsia="Times New Roman"/>
          <w:position w:val="-2"/>
          <w:sz w:val="16"/>
        </w:rPr>
        <w:t>it</w:t>
      </w:r>
      <w:r>
        <w:t>）</w:t>
      </w:r>
      <w:r>
        <w:t>与财务赤字</w:t>
      </w:r>
      <w:r>
        <w:t>（</w:t>
      </w:r>
      <w:r>
        <w:rPr>
          <w:rFonts w:ascii="Times New Roman" w:hAnsi="Times New Roman" w:eastAsia="Times New Roman"/>
        </w:rPr>
        <w:t>DEF</w:t>
      </w:r>
      <w:r>
        <w:t>）</w:t>
      </w:r>
      <w:r>
        <w:t>呈现明显的正相关，而高杠杆率和小规模公司的内部融资额</w:t>
      </w:r>
      <w:r>
        <w:t>（</w:t>
      </w:r>
      <w:r>
        <w:t>Δ</w:t>
      </w:r>
      <w:r>
        <w:rPr>
          <w:rFonts w:ascii="Times New Roman" w:hAnsi="Times New Roman" w:eastAsia="Times New Roman"/>
        </w:rPr>
        <w:t>IF</w:t>
      </w:r>
      <w:r>
        <w:rPr>
          <w:rFonts w:ascii="Times New Roman" w:hAnsi="Times New Roman" w:eastAsia="Times New Roman"/>
          <w:position w:val="-2"/>
          <w:sz w:val="16"/>
        </w:rPr>
        <w:t>it</w:t>
      </w:r>
      <w:r>
        <w:t>）</w:t>
      </w:r>
      <w:r>
        <w:t>与财务赤字</w:t>
      </w:r>
      <w:r>
        <w:t>（</w:t>
      </w:r>
      <w:r>
        <w:rPr>
          <w:rFonts w:ascii="Times New Roman" w:hAnsi="Times New Roman" w:eastAsia="Times New Roman"/>
        </w:rPr>
        <w:t>DEF</w:t>
      </w:r>
      <w:r>
        <w:t>）</w:t>
      </w:r>
      <w:r>
        <w:t>则呈</w:t>
      </w:r>
      <w:r>
        <w:t>现明显的负相关。而我国的上市公司在股权融资或债务融资方式的选择中更倾</w:t>
      </w:r>
      <w:r>
        <w:t>向</w:t>
      </w:r>
    </w:p>
    <w:p w:rsidR="0018722C">
      <w:pPr>
        <w:topLinePunct/>
      </w:pPr>
      <w:r>
        <w:t>于股权融资。通过进一步的研究发现，高杠杆率公司对债务融资偏好比低杆杠率</w:t>
      </w:r>
      <w:r>
        <w:t>公司要来的低，而大规模公司的债务融资偏好则要大于小规模公司。</w:t>
      </w:r>
    </w:p>
    <w:p w:rsidR="0018722C">
      <w:pPr>
        <w:topLinePunct/>
      </w:pPr>
      <w:r>
        <w:t>姜毅和刘淑莲</w:t>
      </w:r>
      <w:r>
        <w:t>（</w:t>
      </w:r>
      <w:r>
        <w:rPr>
          <w:rFonts w:ascii="Times New Roman" w:eastAsia="Times New Roman"/>
        </w:rPr>
        <w:t>2011</w:t>
      </w:r>
      <w:r>
        <w:t>）</w:t>
      </w:r>
      <w:r>
        <w:t xml:space="preserve">运用修正后的啄食顺序融资顺序检验模型和</w:t>
      </w:r>
      <w:r>
        <w:rPr>
          <w:rFonts w:ascii="Times New Roman" w:eastAsia="Times New Roman"/>
        </w:rPr>
        <w:t>Odered</w:t>
      </w:r>
    </w:p>
    <w:p w:rsidR="0018722C">
      <w:pPr>
        <w:topLinePunct/>
      </w:pPr>
      <w:r>
        <w:rPr>
          <w:rFonts w:ascii="Times New Roman" w:eastAsia="宋体"/>
        </w:rPr>
        <w:t>Probit</w:t>
      </w:r>
      <w:r>
        <w:t>模型来对我国上市公司的融资偏好进行实证检验，实证检验结果表明，我</w:t>
      </w:r>
      <w:r>
        <w:t>国上市公司对外源融资偏好很显著，并且在外源融资中相对的更加倾向于股权融</w:t>
      </w:r>
      <w:r>
        <w:t>资。可以看出，我国上市公司的融资行为与</w:t>
      </w:r>
      <w:r>
        <w:rPr>
          <w:rFonts w:ascii="Times New Roman" w:eastAsia="宋体"/>
        </w:rPr>
        <w:t>Myers</w:t>
      </w:r>
      <w:r>
        <w:t>啄食顺序融资理论的检验结果</w:t>
      </w:r>
      <w:r>
        <w:t>有些冲突。作者通过</w:t>
      </w:r>
      <w:r>
        <w:rPr>
          <w:rFonts w:ascii="Times New Roman" w:eastAsia="宋体"/>
        </w:rPr>
        <w:t>Odered-Probit</w:t>
      </w:r>
      <w:r>
        <w:t>模型对内源融资、债权融资、股权融资的融</w:t>
      </w:r>
      <w:r>
        <w:t>资顺序进行了进一步的实证检验，实证检验结果表明，我国上市公司的融资顺序</w:t>
      </w:r>
      <w:r>
        <w:t>普遍表现为：先采取股权融资、然后是内源融资、最后选择债权融资的方式。作</w:t>
      </w:r>
      <w:r>
        <w:t>者表明，</w:t>
      </w:r>
      <w:r>
        <w:rPr>
          <w:rFonts w:ascii="Times New Roman" w:eastAsia="宋体"/>
        </w:rPr>
        <w:t>Odered-Probit</w:t>
      </w:r>
      <w:r>
        <w:t>模型的影响因素中不仅包括了公司的特征因素，还包括</w:t>
      </w:r>
      <w:r>
        <w:t>了信贷市场和股权市场上的因素。这些因素中金融机构人民币贷款总和和股票市</w:t>
      </w:r>
      <w:r>
        <w:t>值这两个指标对公司融资行为的影响力度十分明显。至于信贷市场和股权市场对</w:t>
      </w:r>
      <w:r>
        <w:t>上市公司的融资行为所产生的影响，就需要通过进一步的深入研究才能够了解。</w:t>
      </w:r>
    </w:p>
    <w:p w:rsidR="0018722C">
      <w:pPr>
        <w:pStyle w:val="3"/>
        <w:topLinePunct/>
        <w:ind w:left="200" w:hangingChars="200" w:hanging="200"/>
      </w:pPr>
      <w:bookmarkStart w:id="174284" w:name="_Toc686174284"/>
      <w:bookmarkStart w:name="_TOC_250071" w:id="38"/>
      <w:bookmarkEnd w:id="38"/>
      <w:r>
        <w:rPr>
          <w:b/>
        </w:rPr>
        <w:t>2.2.2</w:t>
      </w:r>
      <w:r>
        <w:t xml:space="preserve"> </w:t>
      </w:r>
      <w:r>
        <w:t>对中小企业融资顺序及影响因素的研究</w:t>
      </w:r>
      <w:bookmarkEnd w:id="174284"/>
    </w:p>
    <w:p w:rsidR="0018722C">
      <w:pPr>
        <w:topLinePunct/>
      </w:pPr>
      <w:r>
        <w:t>萧端</w:t>
      </w:r>
      <w:r>
        <w:t>（</w:t>
      </w:r>
      <w:r>
        <w:rPr>
          <w:rFonts w:ascii="Times New Roman" w:eastAsia="Times New Roman"/>
        </w:rPr>
        <w:t>2010</w:t>
      </w:r>
      <w:r>
        <w:t>）</w:t>
      </w:r>
      <w:r>
        <w:t>通过对理论和实证进行分析，对我国中小型公司的融资顺序进</w:t>
      </w:r>
      <w:r>
        <w:t>行了详细的检验，从内生和外生两个方面分别阐述了影响企业融资顺序的具体因</w:t>
      </w:r>
      <w:r>
        <w:t>素。选取了浙江省</w:t>
      </w:r>
      <w:r>
        <w:rPr>
          <w:rFonts w:ascii="Times New Roman" w:eastAsia="Times New Roman"/>
        </w:rPr>
        <w:t>Y</w:t>
      </w:r>
      <w:r>
        <w:t>市周边附近的企业作为研究的样本，并把问卷调查得到部</w:t>
      </w:r>
      <w:r>
        <w:t>分数据作为研究的依据，最后运用了方差分析和次序逻辑回归</w:t>
      </w:r>
      <w:r>
        <w:rPr>
          <w:rFonts w:ascii="Times New Roman" w:eastAsia="Times New Roman"/>
          <w:rFonts w:ascii="Times New Roman" w:eastAsia="Times New Roman"/>
        </w:rPr>
        <w:t>（</w:t>
      </w:r>
      <w:r>
        <w:rPr>
          <w:rFonts w:ascii="Times New Roman" w:eastAsia="Times New Roman"/>
        </w:rPr>
        <w:t>Ordered</w:t>
      </w:r>
      <w:r>
        <w:rPr>
          <w:rFonts w:ascii="Times New Roman" w:eastAsia="Times New Roman"/>
        </w:rPr>
        <w:t>  </w:t>
      </w:r>
      <w:r>
        <w:t>一</w:t>
      </w:r>
    </w:p>
    <w:p w:rsidR="0018722C">
      <w:pPr>
        <w:topLinePunct/>
      </w:pPr>
      <w:r>
        <w:rPr>
          <w:rFonts w:ascii="Times New Roman" w:eastAsia="Times New Roman"/>
        </w:rPr>
        <w:t>logisticregression</w:t>
      </w:r>
      <w:r>
        <w:rPr>
          <w:rFonts w:ascii="Times New Roman" w:eastAsia="Times New Roman"/>
          <w:rFonts w:ascii="Times New Roman" w:eastAsia="Times New Roman"/>
        </w:rPr>
        <w:t>）</w:t>
      </w:r>
      <w:r>
        <w:t>等多种研究方法，对理论分析进行了实证检验。从中小型企业</w:t>
      </w:r>
      <w:r>
        <w:t>的现状出发，对我国中小型企业融资顺序的特征进行了研究分析，并且从内生和</w:t>
      </w:r>
      <w:r>
        <w:t>外生两个方面对影响其融资顺序的种种因素进行了深入的研究</w:t>
      </w:r>
      <w:r>
        <w:t>：</w:t>
      </w:r>
      <w:r>
        <w:t>（</w:t>
      </w:r>
      <w:r>
        <w:rPr>
          <w:rFonts w:ascii="Times New Roman" w:eastAsia="Times New Roman"/>
          <w:w w:val="99"/>
        </w:rPr>
        <w:t>1</w:t>
      </w:r>
      <w:r>
        <w:t>）</w:t>
      </w:r>
      <w:r>
        <w:t>从内生方面</w:t>
      </w:r>
      <w:r>
        <w:t>而言，企业的成长的能力、盈利的能力、交易的成本以及资金的使用成本等方面，</w:t>
      </w:r>
      <w:r>
        <w:t>再加上企业的控制权保护、商业秘密保护、资金的可得性等因素是企业在进行融资时所要考虑的重要因素</w:t>
      </w:r>
      <w:r>
        <w:t>。</w:t>
      </w:r>
      <w:r>
        <w:t>（</w:t>
      </w:r>
      <w:r>
        <w:rPr>
          <w:rFonts w:ascii="Times New Roman" w:eastAsia="Times New Roman"/>
          <w:spacing w:val="-6"/>
        </w:rPr>
        <w:t>2</w:t>
      </w:r>
      <w:r>
        <w:t>）</w:t>
      </w:r>
      <w:r>
        <w:t>从外生方面上看，外部制度的约束以及金融环境</w:t>
      </w:r>
      <w:r>
        <w:t>的约束将会对企业融资行为可得性造成显著的影响。通过对研究结果的分析得到</w:t>
      </w:r>
      <w:r>
        <w:t>了相应的结论即啄食顺序融资理论框架对我国中小型企业融资行为具有一定程</w:t>
      </w:r>
      <w:r>
        <w:t>度的解释力。而对于融资排序来说，依次表现为内部股东向亲友借贷、向银行借贷、公司股票的发行、可转换债券的发行、债券的发行以及向民间借贷等方式。</w:t>
      </w:r>
      <w:r>
        <w:t>本文从以上结果的显示，可以判定中小型企业的融资顺序是与啄食顺序融资理</w:t>
      </w:r>
      <w:r>
        <w:t>论</w:t>
      </w:r>
    </w:p>
    <w:p w:rsidR="0018722C">
      <w:pPr>
        <w:topLinePunct/>
      </w:pPr>
      <w:r>
        <w:t>框架相符合的。并且从以上结果和前面的统计分析来看，可得出：虽然对于中小</w:t>
      </w:r>
      <w:r>
        <w:t>型企业而言，随着企业经济实力的发展，对外部融资部分的需求和偏好是比较客</w:t>
      </w:r>
      <w:r>
        <w:t>观的，但是在融资方式的选择上，仍是以内部融资为主，接下来则是借贷和募股，</w:t>
      </w:r>
      <w:r>
        <w:t>这就是企业融资的矛盾所在。然而导致这样局面产生的原因，从企业的内部经营</w:t>
      </w:r>
      <w:r>
        <w:t>管理来看，主要是来自于企业的融资成本和控制权方面；从企业的外部经营管理</w:t>
      </w:r>
      <w:r>
        <w:t>来看，则来自于企业信贷政策的变换发展、上市条件的高要求等政策和制度的制</w:t>
      </w:r>
      <w:r>
        <w:t>约对企业的融资方式选择产生了关键性的导向作用。所以，我国的中小型企业融</w:t>
      </w:r>
      <w:r>
        <w:t>资行为虽然与啄食顺序融资的理论框架相符合，但是也有其独有的特点即企业在</w:t>
      </w:r>
      <w:r>
        <w:t>融资顺序的选择上具有被动性。</w:t>
      </w:r>
    </w:p>
    <w:p w:rsidR="0018722C">
      <w:pPr>
        <w:topLinePunct/>
      </w:pPr>
      <w:r>
        <w:t>马骥和王心如</w:t>
      </w:r>
      <w:r>
        <w:t>（</w:t>
      </w:r>
      <w:r>
        <w:rPr>
          <w:rFonts w:ascii="Times New Roman" w:eastAsia="Times New Roman"/>
          <w:spacing w:val="-5"/>
        </w:rPr>
        <w:t>2007</w:t>
      </w:r>
      <w:r>
        <w:t>）</w:t>
      </w:r>
      <w:r>
        <w:t>以西方资本结构的理论即新融资优序理论框架作为研</w:t>
      </w:r>
      <w:r>
        <w:t>究的出发点，在信息不对称的前提条件下对非正式金融对我国中小型企业的融资</w:t>
      </w:r>
      <w:r>
        <w:t>结构的影响程度进行了研究，并由此针对我国非正式金融制度的安排提出了建设</w:t>
      </w:r>
      <w:r>
        <w:t>性的建议。新融资优序理论认为企业在进行融资时会优先考虑内源融资其次才会考虑外源融资；在外源融资时，则优先考虑采取从债务方面进行融资。并且信息</w:t>
      </w:r>
      <w:r>
        <w:t>越不对称，则企业的融资顺序与该融资顺序越吻合。所以，针对信息来源不及时</w:t>
      </w:r>
      <w:r>
        <w:t>的中小型企业来说，这种融资次序更具有其现实意义。因为中小型企业进行融资</w:t>
      </w:r>
      <w:r>
        <w:t>时所面临的信息具有非对称性的特征，即投资者与企业管理者之间的信息流通是</w:t>
      </w:r>
      <w:r>
        <w:t>不对称的，这情况就与新融资优序理论所需要的基本前提是吻合的。因此，在这</w:t>
      </w:r>
      <w:r>
        <w:t>种理论框架下，中小型企业应先采取无交易成本的内部融资方式，其次是采取通</w:t>
      </w:r>
      <w:r>
        <w:t>过债务融资方式，最后才会考虑对信息的流通程度要求较高的股权融资。中小型</w:t>
      </w:r>
      <w:r>
        <w:t>企业由于自身特征使得它们很难通过正式金融的渠道获取外部的资金，因此现行</w:t>
      </w:r>
      <w:r>
        <w:t>的正式金融机制是无法使中小企业的融资需求得到满足。所以，非正式金融则慢</w:t>
      </w:r>
      <w:r>
        <w:t>慢地成为了我国中小型企业获取资金的主渠道。除此之外，非正式金融机制也具</w:t>
      </w:r>
      <w:r>
        <w:t>有其特有的一些优势，表现在以下几点</w:t>
      </w:r>
      <w:r>
        <w:t>：</w:t>
      </w:r>
      <w:r>
        <w:t>（</w:t>
      </w:r>
      <w:r>
        <w:rPr>
          <w:rFonts w:ascii="Times New Roman" w:eastAsia="Times New Roman"/>
          <w:w w:val="99"/>
        </w:rPr>
        <w:t>1</w:t>
      </w:r>
      <w:r>
        <w:t>）</w:t>
      </w:r>
      <w:r>
        <w:t>非正式金融制度的地域特点最大程度的使得信息不对称得到缓解</w:t>
      </w:r>
      <w:r>
        <w:t>；</w:t>
      </w:r>
      <w:r>
        <w:t>（</w:t>
      </w:r>
      <w:r>
        <w:rPr>
          <w:rFonts w:ascii="Times New Roman" w:eastAsia="Times New Roman"/>
          <w:w w:val="99"/>
        </w:rPr>
        <w:t>2</w:t>
      </w:r>
      <w:r>
        <w:t>）</w:t>
      </w:r>
      <w:r>
        <w:t>非正式金融制度的利率特点可以有效地提高整个社会的资金配置的效率</w:t>
      </w:r>
      <w:r>
        <w:t>；</w:t>
      </w:r>
      <w:r>
        <w:t>（</w:t>
      </w:r>
      <w:r>
        <w:rPr>
          <w:rFonts w:ascii="Times New Roman" w:eastAsia="Times New Roman"/>
          <w:w w:val="99"/>
        </w:rPr>
        <w:t>3</w:t>
      </w:r>
      <w:r>
        <w:t>）</w:t>
      </w:r>
      <w:r>
        <w:t>非正式金融机制的借贷金额和股权资本可以兼</w:t>
      </w:r>
      <w:r>
        <w:t>顾到企业的长短期资金需求。马骥和王心如还针对我国非正式金融机制的安排提</w:t>
      </w:r>
      <w:r>
        <w:t>出了以下几点建议</w:t>
      </w:r>
      <w:r>
        <w:t>：</w:t>
      </w:r>
      <w:r>
        <w:t>（</w:t>
      </w:r>
      <w:r>
        <w:rPr>
          <w:rFonts w:ascii="Times New Roman" w:eastAsia="Times New Roman"/>
          <w:w w:val="99"/>
        </w:rPr>
        <w:t>1</w:t>
      </w:r>
      <w:r>
        <w:t>）</w:t>
      </w:r>
      <w:r>
        <w:t>要消除歧视，认可非正式金融在企业发展中的作用和地</w:t>
      </w:r>
      <w:r>
        <w:t>位；</w:t>
      </w:r>
      <w:r>
        <w:t>（</w:t>
      </w:r>
      <w:r>
        <w:rPr>
          <w:rFonts w:ascii="Times New Roman" w:eastAsia="Times New Roman"/>
          <w:w w:val="99"/>
        </w:rPr>
        <w:t>2</w:t>
      </w:r>
      <w:r>
        <w:t>）</w:t>
      </w:r>
      <w:r>
        <w:t>因地制宜，合理控制非正式金融运用地域范围</w:t>
      </w:r>
      <w:r>
        <w:t>；</w:t>
      </w:r>
      <w:r>
        <w:t>（</w:t>
      </w:r>
      <w:r>
        <w:rPr>
          <w:rFonts w:ascii="Times New Roman" w:eastAsia="Times New Roman"/>
          <w:w w:val="99"/>
        </w:rPr>
        <w:t>3</w:t>
      </w:r>
      <w:r>
        <w:t>）</w:t>
      </w:r>
      <w:r>
        <w:t>做到加强监管，</w:t>
      </w:r>
      <w:r>
        <w:t>正</w:t>
      </w:r>
    </w:p>
    <w:p w:rsidR="0018722C">
      <w:pPr>
        <w:topLinePunct/>
      </w:pPr>
      <w:r>
        <w:t>确引导非正式金融逐渐健康长久地发展。</w:t>
      </w:r>
    </w:p>
    <w:p w:rsidR="0018722C">
      <w:pPr>
        <w:topLinePunct/>
      </w:pPr>
      <w:r>
        <w:t>胡竹枝、李明月</w:t>
      </w:r>
      <w:r>
        <w:t>（</w:t>
      </w:r>
      <w:r>
        <w:rPr>
          <w:rFonts w:ascii="Times New Roman" w:eastAsia="Times New Roman"/>
          <w:spacing w:val="-3"/>
        </w:rPr>
        <w:t>2005</w:t>
      </w:r>
      <w:r>
        <w:t>）</w:t>
      </w:r>
      <w:r>
        <w:t>在研究的过程中引入了模糊数学模糊集中意见决策方法，针对综合各单因子影响的不同融资方式的融资效率分别进行了相应的估</w:t>
      </w:r>
      <w:r>
        <w:t>算。在对中小企业各种可利用的融资渠道进行排序的过程中，必然有可能会涉及</w:t>
      </w:r>
      <w:r>
        <w:t>到针对影响因子的研究，对此，胡竹枝、李明月选取了</w:t>
      </w:r>
      <w:r>
        <w:rPr>
          <w:rFonts w:ascii="Times New Roman" w:eastAsia="Times New Roman"/>
        </w:rPr>
        <w:t>6</w:t>
      </w:r>
      <w:r>
        <w:t>个典型的因子，包括融</w:t>
      </w:r>
      <w:r>
        <w:t>资风险、资金到位率、融资期限、融资主体的自由度、资金使用的自由度、融资</w:t>
      </w:r>
      <w:r>
        <w:t>成本。在研究中针对中小型公司融资方式的选择是建立在对各种影响因素权衡的</w:t>
      </w:r>
      <w:r>
        <w:t>基础上的综合比较，选取了能够直接综合的可以凭以进行选择的依据即融资的效</w:t>
      </w:r>
      <w:r>
        <w:t>率。模糊集中的结果表明</w:t>
      </w:r>
      <w:r>
        <w:t>：</w:t>
      </w:r>
      <w:r>
        <w:t>（</w:t>
      </w:r>
      <w:r>
        <w:rPr>
          <w:rFonts w:ascii="Times New Roman" w:eastAsia="Times New Roman"/>
          <w:w w:val="99"/>
        </w:rPr>
        <w:t>1</w:t>
      </w:r>
      <w:r>
        <w:t>）</w:t>
      </w:r>
      <w:r>
        <w:t>企业最优选择应该是自我积累</w:t>
      </w:r>
      <w:r>
        <w:t>；</w:t>
      </w:r>
      <w:r>
        <w:t>（</w:t>
      </w:r>
      <w:r>
        <w:rPr>
          <w:rFonts w:ascii="Times New Roman" w:eastAsia="Times New Roman"/>
          <w:w w:val="99"/>
        </w:rPr>
        <w:t>2</w:t>
      </w:r>
      <w:r>
        <w:t>）</w:t>
      </w:r>
      <w:r>
        <w:t>股票融资偏好是中国中小企业普遍存在的一个现象</w:t>
      </w:r>
      <w:r>
        <w:t>；</w:t>
      </w:r>
      <w:r>
        <w:t>（</w:t>
      </w:r>
      <w:r>
        <w:rPr>
          <w:rFonts w:ascii="Times New Roman" w:eastAsia="Times New Roman"/>
          <w:w w:val="99"/>
        </w:rPr>
        <w:t>3</w:t>
      </w:r>
      <w:r>
        <w:t>）</w:t>
      </w:r>
      <w:r>
        <w:t>在债务融资过程中，中小企业优先</w:t>
      </w:r>
      <w:r>
        <w:t>考虑通过债券进行融资，其次是通过民间借贷，最后才会考虑银行信贷。</w:t>
      </w:r>
    </w:p>
    <w:p w:rsidR="0018722C">
      <w:pPr>
        <w:topLinePunct/>
      </w:pPr>
      <w:r>
        <w:t>张玉明</w:t>
      </w:r>
      <w:r>
        <w:t>（</w:t>
      </w:r>
      <w:r>
        <w:rPr>
          <w:rFonts w:ascii="Times New Roman" w:eastAsia="Times New Roman"/>
        </w:rPr>
        <w:t>2004</w:t>
      </w:r>
      <w:r>
        <w:t>）</w:t>
      </w:r>
      <w:r>
        <w:t>提出中小企业相较于大企业具有其独有的特点，如劳务和产</w:t>
      </w:r>
      <w:r>
        <w:t>品市场风险较大、规模小、信息内部化、可抵押资产数量少、收益的不确定等特</w:t>
      </w:r>
      <w:r>
        <w:t>征，特别是在其成长初期具有信息不对称和风险等级不一致的特质，这与</w:t>
      </w:r>
      <w:r>
        <w:rPr>
          <w:rFonts w:ascii="Times New Roman" w:eastAsia="Times New Roman"/>
        </w:rPr>
        <w:t>MM</w:t>
      </w:r>
      <w:r>
        <w:t>定理及其资本结构理论的假定存在冲突。并且，中小企业也与资本结构理论相悖：</w:t>
      </w:r>
      <w:r>
        <w:t>实际上，中小企业高度的企业风险所引起的巨大的代理成本及破产成本可能超过</w:t>
      </w:r>
      <w:r>
        <w:t>了债权融资所引起的节税收益以及风险等级的不同所要求极高的风险折现率，这样就使得中小型企业在融资时将不会优先考虑债务融资而会优先考虑股权融资。</w:t>
      </w:r>
      <w:r>
        <w:t>同时股权性资本的介入较为充分地解决了信息不对称以及取得了与风险等级基</w:t>
      </w:r>
      <w:r>
        <w:t>本一致的回报，从而极大地降低了风险等级不同对中小企业在融资方面的消极作</w:t>
      </w:r>
      <w:r>
        <w:t>用，具体表现在以下几个方面</w:t>
      </w:r>
      <w:r>
        <w:t>：</w:t>
      </w:r>
      <w:r>
        <w:t>（</w:t>
      </w:r>
      <w:r>
        <w:rPr>
          <w:rFonts w:ascii="Times New Roman" w:eastAsia="Times New Roman"/>
        </w:rPr>
        <w:t>1</w:t>
      </w:r>
      <w:r>
        <w:t>）</w:t>
      </w:r>
      <w:r>
        <w:t>股权性资本方式的出现将较大程度地解决由于风险与收益对称所导致的问题</w:t>
      </w:r>
      <w:r>
        <w:t>；</w:t>
      </w:r>
      <w:r>
        <w:t>（</w:t>
      </w:r>
      <w:r>
        <w:rPr>
          <w:rFonts w:ascii="Times New Roman" w:eastAsia="Times New Roman"/>
        </w:rPr>
        <w:t>2</w:t>
      </w:r>
      <w:r>
        <w:t>）</w:t>
      </w:r>
      <w:r>
        <w:t>有效使股权性资本与公司之间信息不对称</w:t>
      </w:r>
      <w:r>
        <w:t>的问题得到解决；第三，股权性投资使中小型企业在资金的支持方面得到持续的</w:t>
      </w:r>
      <w:r>
        <w:t>获得。通过研究，张玉明最终得带了中小型企业融资优序策略模式：优先考虑内</w:t>
      </w:r>
      <w:r>
        <w:t>部融资，其次考虑外源融资，在外部融资过程中又优先考虑通过股票进行融资其</w:t>
      </w:r>
      <w:r>
        <w:t>次考虑通过债务进行融资。这一模式具体表现为：自筹资金、留存盈利、非正式</w:t>
      </w:r>
      <w:r>
        <w:t>金融、风险投资、政策性资金、借债</w:t>
      </w:r>
      <w:r>
        <w:rPr>
          <w:rFonts w:ascii="Times New Roman" w:eastAsia="Times New Roman"/>
          <w:rFonts w:ascii="Times New Roman" w:eastAsia="Times New Roman"/>
        </w:rPr>
        <w:t>（</w:t>
      </w:r>
      <w:r>
        <w:t>或发行债券、可转换债券</w:t>
      </w:r>
      <w:r>
        <w:rPr>
          <w:rFonts w:ascii="Times New Roman" w:eastAsia="Times New Roman"/>
          <w:rFonts w:ascii="Times New Roman" w:eastAsia="Times New Roman"/>
        </w:rPr>
        <w:t>）</w:t>
      </w:r>
      <w:r>
        <w:t>、发行新股、借</w:t>
      </w:r>
      <w:r>
        <w:t>债。</w:t>
      </w:r>
    </w:p>
    <w:p w:rsidR="0018722C">
      <w:pPr>
        <w:pStyle w:val="3"/>
        <w:topLinePunct/>
        <w:ind w:left="200" w:hangingChars="200" w:hanging="200"/>
      </w:pPr>
      <w:bookmarkStart w:id="174285" w:name="_Toc686174285"/>
      <w:bookmarkStart w:name="_TOC_250070" w:id="39"/>
      <w:bookmarkEnd w:id="39"/>
      <w:r>
        <w:rPr>
          <w:b/>
        </w:rPr>
        <w:t>2.2.3</w:t>
      </w:r>
      <w:r>
        <w:t xml:space="preserve"> </w:t>
      </w:r>
      <w:r>
        <w:t>对啄食顺序融资理论和权衡理论的比较研究</w:t>
      </w:r>
      <w:bookmarkEnd w:id="174285"/>
    </w:p>
    <w:p w:rsidR="0018722C">
      <w:pPr>
        <w:topLinePunct/>
      </w:pPr>
      <w:r>
        <w:t>凌廷友、王甫和周志忠等人</w:t>
      </w:r>
      <w:r>
        <w:t>（</w:t>
      </w:r>
      <w:r>
        <w:rPr>
          <w:rFonts w:ascii="Times New Roman" w:eastAsia="Times New Roman"/>
        </w:rPr>
        <w:t>2003</w:t>
      </w:r>
      <w:r>
        <w:t>）</w:t>
      </w:r>
      <w:r>
        <w:t>把啄食顺序融资理论和平衡理论进行了</w:t>
      </w:r>
      <w:r>
        <w:t>实证对比，发现了两者之间的联系和区别，最后在对研究结果进行分析的基础上</w:t>
      </w:r>
      <w:r>
        <w:t>针对我国经济的发展提出若干建议。两种理论之间的联系在于：</w:t>
      </w:r>
      <w:r>
        <w:rPr>
          <w:rFonts w:ascii="Times New Roman" w:eastAsia="Times New Roman"/>
        </w:rPr>
        <w:t>1</w:t>
      </w:r>
      <w:r>
        <w:t>、二者均</w:t>
      </w:r>
      <w:r>
        <w:t>以</w:t>
      </w:r>
    </w:p>
    <w:p w:rsidR="0018722C">
      <w:pPr>
        <w:topLinePunct/>
      </w:pPr>
      <w:r>
        <w:rPr>
          <w:rFonts w:ascii="Times New Roman" w:eastAsia="Times New Roman"/>
        </w:rPr>
        <w:t>MM</w:t>
      </w:r>
      <w:r>
        <w:t>定理作为研究基础，是对</w:t>
      </w:r>
      <w:r>
        <w:rPr>
          <w:rFonts w:ascii="Times New Roman" w:eastAsia="Times New Roman"/>
        </w:rPr>
        <w:t>MM</w:t>
      </w:r>
      <w:r>
        <w:t>定理的开拓和发展；二者在实际上均对债务融资优于权益融资这一行为做出了认可；</w:t>
      </w:r>
      <w:r>
        <w:rPr>
          <w:rFonts w:ascii="Times New Roman" w:eastAsia="Times New Roman"/>
        </w:rPr>
        <w:t>2</w:t>
      </w:r>
      <w:r>
        <w:t>、二者均无法找到一个企业合理、科学的资本结构的标准公式；</w:t>
      </w:r>
      <w:r>
        <w:rPr>
          <w:rFonts w:ascii="Times New Roman" w:eastAsia="Times New Roman"/>
        </w:rPr>
        <w:t>3</w:t>
      </w:r>
      <w:r>
        <w:t>、二者对公司的融资方式以及股利政策的引导效果</w:t>
      </w:r>
      <w:r>
        <w:t>较为一致，并且均获得了经验证据的验证与支持。二者的区别表现在</w:t>
      </w:r>
      <w:r>
        <w:t>：</w:t>
      </w:r>
      <w:r>
        <w:t>（</w:t>
      </w:r>
      <w:r>
        <w:rPr>
          <w:rFonts w:ascii="Times New Roman" w:eastAsia="Times New Roman"/>
        </w:rPr>
        <w:t>1</w:t>
      </w:r>
      <w:r>
        <w:t>）</w:t>
      </w:r>
      <w:r>
        <w:t>前提</w:t>
      </w:r>
      <w:r>
        <w:t>条件假设的不同。在权衡理论当中，假设信息是完整的，考虑的是财务困境成本、</w:t>
      </w:r>
      <w:r>
        <w:t>税收以及代理成本对企业的融资行为有何作用或影响，因而其讨论的重点是债务</w:t>
      </w:r>
      <w:r>
        <w:t>的利弊以及如何达到均衡的状态。但是啄食顺序融资理论的假设前提是资本市场</w:t>
      </w:r>
      <w:r>
        <w:t>的信息不完整；</w:t>
      </w:r>
      <w:r>
        <w:t>（</w:t>
      </w:r>
      <w:r>
        <w:rPr>
          <w:rFonts w:ascii="Times New Roman" w:eastAsia="Times New Roman"/>
        </w:rPr>
        <w:t>2</w:t>
      </w:r>
      <w:r>
        <w:t>）</w:t>
      </w:r>
      <w:r>
        <w:t>二者的财务杠杆比例的产生因素不一致。权衡理论提出企业</w:t>
      </w:r>
      <w:r>
        <w:t>负债比例的变动是企业权衡其利弊所得到的的结果。所以，在一定的投资条件下，</w:t>
      </w:r>
      <w:r>
        <w:t>盈利能力更强的公司期杠杆比例也将更高。但是啄食顺序融资理论认为公司在进</w:t>
      </w:r>
      <w:r>
        <w:t>行融资时所采用的依据具有一边倒形势的特征，即企业会尽量采用低成本的融资</w:t>
      </w:r>
      <w:r>
        <w:t>方式，于公司而言并没有一个理想化的杠杆比例。所以，企业的投资超过留存利</w:t>
      </w:r>
      <w:r>
        <w:t>润时，企业的负债将会随之增加，反之减少，因此企业净现金流量的变化波动将</w:t>
      </w:r>
      <w:r>
        <w:t>导致企业负债比例也随之发生波动变化。在一定的投资条件下，盈利能力更强的</w:t>
      </w:r>
      <w:r>
        <w:t>公司在杠杆比例方面反而更低，而相对的高利润留存及低负债比例的公司是具备高融资能力的体现</w:t>
      </w:r>
      <w:r>
        <w:t>。</w:t>
      </w:r>
      <w:r>
        <w:t>（</w:t>
      </w:r>
      <w:r>
        <w:rPr>
          <w:rFonts w:ascii="Times New Roman" w:eastAsia="Times New Roman"/>
        </w:rPr>
        <w:t>3</w:t>
      </w:r>
      <w:r>
        <w:t>）</w:t>
      </w:r>
      <w:r>
        <w:t>二者的股利性质及作用有所不同。权衡理论认为发放股</w:t>
      </w:r>
      <w:r>
        <w:t>利与举借债务二者之间是能够相互替代的，且其效果均能够减少自由现金的流</w:t>
      </w:r>
      <w:r>
        <w:t>量，进而达到降低权益的代理费用。但是啄食顺序融资理论提出，在某些因素的</w:t>
      </w:r>
      <w:r>
        <w:t>作用之下，股利发放呈现出稳定的特点，公司现金流量的变化波动关键是依靠债务的收缩来处理解决的</w:t>
      </w:r>
      <w:r>
        <w:t>。</w:t>
      </w:r>
      <w:r>
        <w:t>（</w:t>
      </w:r>
      <w:r>
        <w:rPr>
          <w:rFonts w:ascii="Times New Roman" w:eastAsia="Times New Roman"/>
        </w:rPr>
        <w:t>4</w:t>
      </w:r>
      <w:r>
        <w:t>）</w:t>
      </w:r>
      <w:r>
        <w:t>二者之间的负债性质及作用是不同的。权衡理论认为企业负债的用途主要是体现在对税收及委托代理关系等方面所造成的影响上，</w:t>
      </w:r>
      <w:r w:rsidR="001852F3">
        <w:t xml:space="preserve">所以各种负债的内部种类之间并没有较大的差别。然而在啄食顺序融资理论中，</w:t>
      </w:r>
      <w:r>
        <w:t>在公司负债的内部结构中，相较于高风险债务</w:t>
      </w:r>
      <w:r>
        <w:t>（</w:t>
      </w:r>
      <w:r>
        <w:t>如信用债券</w:t>
      </w:r>
      <w:r>
        <w:t>）</w:t>
      </w:r>
      <w:r>
        <w:t>方式低风险债务</w:t>
      </w:r>
      <w:r>
        <w:rPr>
          <w:rFonts w:ascii="Times New Roman" w:eastAsia="Times New Roman"/>
          <w:rFonts w:ascii="Times New Roman" w:eastAsia="Times New Roman"/>
        </w:rPr>
        <w:t>（</w:t>
      </w:r>
      <w:r>
        <w:t>如抵押贷款或债券</w:t>
      </w:r>
      <w:r>
        <w:rPr>
          <w:rFonts w:ascii="Times New Roman" w:eastAsia="Times New Roman"/>
          <w:rFonts w:ascii="Times New Roman" w:eastAsia="Times New Roman"/>
        </w:rPr>
        <w:t>）</w:t>
      </w:r>
      <w:r>
        <w:t>方式往往可以传递出积极的讯息，并且能够使得融资成本得到</w:t>
      </w:r>
      <w:r>
        <w:t>减少，从而企业优先考虑低风险债务，由此低风险债务成为了仅次于内源融资</w:t>
      </w:r>
      <w:r>
        <w:t>的</w:t>
      </w:r>
    </w:p>
    <w:p w:rsidR="0018722C">
      <w:pPr>
        <w:topLinePunct/>
      </w:pPr>
      <w:r>
        <w:t>融资方式。</w:t>
      </w:r>
    </w:p>
    <w:p w:rsidR="0018722C">
      <w:pPr>
        <w:topLinePunct/>
      </w:pPr>
      <w:r>
        <w:t>其借鉴意义在于：</w:t>
      </w:r>
      <w:r>
        <w:rPr>
          <w:rFonts w:ascii="Times New Roman" w:eastAsia="Times New Roman"/>
        </w:rPr>
        <w:t>1</w:t>
      </w:r>
      <w:r>
        <w:t>、在完善企业内部治理的过程中，应该多关注融资方式</w:t>
      </w:r>
      <w:r>
        <w:t>对构造企业内部治理结构的作用，并充分利用不同融资方式在企业内部治理中的</w:t>
      </w:r>
      <w:r>
        <w:t>产生的重要作用。反过来说，想要改善企业的治理，处理当前企业发展及改革进</w:t>
      </w:r>
      <w:r>
        <w:t>程中出现的各种问题，就必须要至少追溯到资本结构这一源头上来，而不能只是单纯的就事论事。</w:t>
      </w:r>
      <w:r>
        <w:rPr>
          <w:rFonts w:ascii="Times New Roman" w:eastAsia="Times New Roman"/>
        </w:rPr>
        <w:t>2</w:t>
      </w:r>
      <w:r>
        <w:t>、经过改善公司股权结构从而实现上市公司治理思路的改善</w:t>
      </w:r>
      <w:r>
        <w:t>虽然较为根本，但却还是不得不随着国有股减持措施一起，变成一个漫长的探索</w:t>
      </w:r>
      <w:r>
        <w:t>过程。由此可见，在由于通过改善股权结构从而改善公司治理无法实现的情况下，</w:t>
      </w:r>
      <w:r>
        <w:t>应该重视和发挥债券投资者参与公司治理的积极作用。</w:t>
      </w:r>
      <w:r>
        <w:rPr>
          <w:rFonts w:ascii="Times New Roman" w:eastAsia="Times New Roman"/>
        </w:rPr>
        <w:t>3</w:t>
      </w:r>
      <w:r>
        <w:t>、通过压制上市公司对</w:t>
      </w:r>
      <w:r>
        <w:t>股权融资方式的过度使用，从而恢复投资者的信心。</w:t>
      </w:r>
    </w:p>
    <w:p w:rsidR="0018722C">
      <w:pPr>
        <w:pStyle w:val="3"/>
        <w:topLinePunct/>
        <w:ind w:left="200" w:hangingChars="200" w:hanging="200"/>
      </w:pPr>
      <w:bookmarkStart w:id="174286" w:name="_Toc686174286"/>
      <w:bookmarkStart w:name="_TOC_250069" w:id="40"/>
      <w:bookmarkEnd w:id="40"/>
      <w:r>
        <w:rPr>
          <w:b/>
        </w:rPr>
        <w:t>2.2.4</w:t>
      </w:r>
      <w:r>
        <w:t xml:space="preserve"> </w:t>
      </w:r>
      <w:r>
        <w:t>茶叶企业融资和茶叶生产的研究</w:t>
      </w:r>
      <w:bookmarkEnd w:id="174286"/>
    </w:p>
    <w:p w:rsidR="0018722C">
      <w:pPr>
        <w:pStyle w:val="4"/>
        <w:topLinePunct/>
        <w:ind w:left="200" w:hangingChars="200" w:hanging="200"/>
      </w:pPr>
      <w:r>
        <w:rPr>
          <w:b/>
        </w:rPr>
        <w:t>2.2.4.1</w:t>
      </w:r>
      <w:r>
        <w:t xml:space="preserve"> </w:t>
      </w:r>
      <w:r>
        <w:t>茶叶企业融资</w:t>
      </w:r>
    </w:p>
    <w:p w:rsidR="0018722C">
      <w:pPr>
        <w:topLinePunct/>
      </w:pPr>
      <w:r>
        <w:t>杨江帆等人</w:t>
      </w:r>
      <w:r>
        <w:t>（</w:t>
      </w:r>
      <w:r>
        <w:t xml:space="preserve">2012</w:t>
      </w:r>
      <w:r>
        <w:t>）</w:t>
      </w:r>
      <w:r>
        <w:t>针对福建省</w:t>
      </w:r>
      <w:r>
        <w:t>221</w:t>
      </w:r>
      <w:r/>
      <w:r w:rsidR="001852F3">
        <w:t xml:space="preserve">家主要茶叶企业进行问卷调查，并对于这些茶叶企业的不同经营管理模式、不同茶叶企业的规模差异化进行实证分析，</w:t>
      </w:r>
      <w:r>
        <w:t>说明了福建省茶叶企业的融资特征。文章提出福建省茶企业基本上是微小的企</w:t>
      </w:r>
      <w:r>
        <w:t>业，而且融资与贷款困难的问题比较常见。但是企业要想扩大其竞争力，又需要</w:t>
      </w:r>
      <w:r>
        <w:t>得到金融行业的鼎立支持。由于目前小微企业在银行贷款的要求偏高，致使茶叶</w:t>
      </w:r>
      <w:r>
        <w:t>企业的融资渠道受到一定的限制，资金的需求得不到满足，进而影响了茶叶企业</w:t>
      </w:r>
      <w:r>
        <w:t>的运行和发展。针对福建省茶叶企业独特的地理环境和发展环境，金融服务和模</w:t>
      </w:r>
      <w:r>
        <w:t>式就应该做到相应的改变。实证结果表明，福建茶叶企业是小微企业，其资金的</w:t>
      </w:r>
      <w:r>
        <w:t>需求主要通过向银行或者合作社等金融机构进行融资。由于茶叶企业的融资风险</w:t>
      </w:r>
      <w:r>
        <w:t>较大、融资难，所以要想构建较为完善的福建茶叶企业的制度结构，可以从相关</w:t>
      </w:r>
      <w:r>
        <w:t>行业的信用保障、金融机构的制度创新和政府政策支持等方面入手。</w:t>
      </w:r>
    </w:p>
    <w:p w:rsidR="0018722C">
      <w:pPr>
        <w:topLinePunct/>
      </w:pPr>
      <w:r>
        <w:t>郑蓉蓉</w:t>
      </w:r>
      <w:r>
        <w:t>（</w:t>
      </w:r>
      <w:r>
        <w:t xml:space="preserve">2012</w:t>
      </w:r>
      <w:r>
        <w:t>）</w:t>
      </w:r>
      <w:r>
        <w:t>以</w:t>
      </w:r>
      <w:r>
        <w:t>2011</w:t>
      </w:r>
      <w:r/>
      <w:r w:rsidR="001852F3">
        <w:t xml:space="preserve">年</w:t>
      </w:r>
      <w:r>
        <w:t>7</w:t>
      </w:r>
      <w:r/>
      <w:r w:rsidR="001852F3">
        <w:t xml:space="preserve">月安溪县民生村新成立的村镇银行为研究案例，</w:t>
      </w:r>
      <w:r>
        <w:t>结合网上数据和电话访谈，初步的对构建农村茶叶企业金融体系进行了探讨，安</w:t>
      </w:r>
      <w:r>
        <w:t>溪县民生村镇银行的出现使得探索进一步的延伸到实践的层面。作者从抵押贷</w:t>
      </w:r>
      <w:r>
        <w:t>款、担保贷款、贷款流程等方面对民生村镇银行的茶叶企叶融资政策的可实施性</w:t>
      </w:r>
      <w:r>
        <w:t>和普及性以及能为茶农带来的便利性进行较为理性的分析。通过实证分析，可以</w:t>
      </w:r>
      <w:r>
        <w:t>看到政策对小微企业的融资作用是有效的，在各地也有值得推广和借鉴的作用</w:t>
      </w:r>
      <w:r>
        <w:t>，</w:t>
      </w:r>
    </w:p>
    <w:p w:rsidR="0018722C">
      <w:pPr>
        <w:topLinePunct/>
      </w:pPr>
      <w:r>
        <w:t>同时对于构建我国新型农村金融市场，促进该农村金融市场的繁荣和发展，提高</w:t>
      </w:r>
      <w:r>
        <w:t>城乡一体化具有积极的意义。</w:t>
      </w:r>
    </w:p>
    <w:p w:rsidR="0018722C">
      <w:pPr>
        <w:topLinePunct/>
      </w:pPr>
      <w:r>
        <w:t>雷国铨等</w:t>
      </w:r>
      <w:r>
        <w:t>（</w:t>
      </w:r>
      <w:r>
        <w:t xml:space="preserve">2010</w:t>
      </w:r>
      <w:r>
        <w:t>）</w:t>
      </w:r>
      <w:r>
        <w:t>对福建省茶业企业的信贷融资制约因素进行问卷调查，以</w:t>
      </w:r>
      <w:r>
        <w:t>企业的成立年限、企业的员工数、企业的类型、企业的注册资金、企业主茶业行</w:t>
      </w:r>
      <w:r>
        <w:t>业管理经验以及企业资产利润率、资产负债比、贷款用途等</w:t>
      </w:r>
      <w:r>
        <w:t>14</w:t>
      </w:r>
      <w:r/>
      <w:r w:rsidR="001852F3">
        <w:t xml:space="preserve">个变量运用因</w:t>
      </w:r>
      <w:r w:rsidR="001852F3">
        <w:t>子</w:t>
      </w:r>
    </w:p>
    <w:p w:rsidR="0018722C">
      <w:pPr>
        <w:topLinePunct/>
      </w:pPr>
      <w:r>
        <w:t>分析找出主要制约因素，上述的样本数据来源于</w:t>
      </w:r>
      <w:r>
        <w:t>2009</w:t>
      </w:r>
      <w:r/>
      <w:r w:rsidR="001852F3">
        <w:t xml:space="preserve">年福建省</w:t>
      </w:r>
      <w:r>
        <w:t>170</w:t>
      </w:r>
      <w:r/>
      <w:r w:rsidR="001852F3">
        <w:t xml:space="preserve">家茶业企业</w:t>
      </w:r>
      <w:r>
        <w:t>的问卷调查以及通过电话访谈获得。通过调查得出福建省茶企的信贷融资主要受到金融机构自身的供给能力和茶企自身对资金需求的约束。调查分析结果表明，</w:t>
      </w:r>
      <w:r w:rsidR="001852F3">
        <w:t xml:space="preserve">能够制约福建省茶业企业信贷融资的因素有：企业主的素质、企业的规模歧视、</w:t>
      </w:r>
      <w:r>
        <w:t>企业类型的歧视、信用等级制度的建立不健全、企业的创立时间。其中，企业主</w:t>
      </w:r>
      <w:r>
        <w:t>综合素质和信贷用途与方式是企业信贷融资制约因素的主要部分。</w:t>
      </w:r>
    </w:p>
    <w:p w:rsidR="0018722C">
      <w:pPr>
        <w:topLinePunct/>
      </w:pPr>
      <w:r>
        <w:t>詹志灵</w:t>
      </w:r>
      <w:r>
        <w:t>（</w:t>
      </w:r>
      <w:r>
        <w:t>2010</w:t>
      </w:r>
      <w:r>
        <w:t>）</w:t>
      </w:r>
      <w:r>
        <w:t>在分工协作理论、规模经济理论、利益引力理论、产融结合理</w:t>
      </w:r>
      <w:r>
        <w:t>论以及融资体系的相关理论基础上整理出制约福建省茶叶企业信贷融资的因素</w:t>
      </w:r>
      <w:r>
        <w:t>并进行问卷调查，得到的数据再通过因子分析，筛选出福建省茶叶企业信贷融资</w:t>
      </w:r>
      <w:r>
        <w:t>的主要制约因素，最后以企业家的素质、贷款的用途及其方式、企业的资产利用</w:t>
      </w:r>
      <w:r>
        <w:t>率、风险的类型、贷款的利率、企业人财的规模、企业的类型、企业的成立时间</w:t>
      </w:r>
      <w:r>
        <w:t>为自变量建立多元线性回归模型进行分析。实证分析结果表明，企业贷款受到企</w:t>
      </w:r>
      <w:r>
        <w:t>业主的制约；企业规模歧视；企业类型歧视；信用等级制度不够完善；企业创立</w:t>
      </w:r>
      <w:r>
        <w:t>时间越来越关键。作者经过进一步的分析得到：中小企业的核心是企业家的素质；</w:t>
      </w:r>
      <w:r>
        <w:t>企业注册资金和员工人数备受银行等金融机构的关注；银行等金融机构越来越重</w:t>
      </w:r>
      <w:r>
        <w:t>视企业的成立时间。</w:t>
      </w:r>
    </w:p>
    <w:p w:rsidR="0018722C">
      <w:pPr>
        <w:topLinePunct/>
      </w:pPr>
      <w:r>
        <w:t>林佩瑶</w:t>
      </w:r>
      <w:r>
        <w:t>（</w:t>
      </w:r>
      <w:r>
        <w:t xml:space="preserve">2010</w:t>
      </w:r>
      <w:r>
        <w:t>）</w:t>
      </w:r>
      <w:r>
        <w:t>采用规范分析和实证分析的方法，以啄食顺序融资理论和权</w:t>
      </w:r>
      <w:r>
        <w:t>衡理论为基础，通过对雅安市茶叶企业融资进行分析。作者认为由于融资途径的</w:t>
      </w:r>
      <w:r>
        <w:t>不同，融资成本、融资风险和税收方面也都不尽相同，衡量企业融资行为是否合</w:t>
      </w:r>
      <w:r>
        <w:t>理的一个重要标志是，企业能否选择最佳的资本结构和融资结构，使企业经营效</w:t>
      </w:r>
      <w:r>
        <w:t>益最大化。该文章以资产负债率为自变量，以净资产收益率为因变量建立回归方</w:t>
      </w:r>
      <w:r>
        <w:t>程进行验证分析。分析结果表明由于有代理成本、税收和破产成本的存在，一定</w:t>
      </w:r>
      <w:r>
        <w:t>程度上提高负债比例可以提高企业经营效益，也就是说财务杠杆比率与效益之间</w:t>
      </w:r>
      <w:r>
        <w:t>存在着正相关关系。该文章也对企业的资金运用、融资渠道、银行贷款融资进</w:t>
      </w:r>
      <w:r>
        <w:t>行</w:t>
      </w:r>
    </w:p>
    <w:p w:rsidR="0018722C">
      <w:pPr>
        <w:topLinePunct/>
      </w:pPr>
      <w:r>
        <w:t>描述性统计，进一步分析了企业融资困难的原因；同时作者还运用多元线性回归</w:t>
      </w:r>
      <w:r>
        <w:t>对样本数据进行处理，分析了融资结构与经营效益的关系。分析结果表明企业融</w:t>
      </w:r>
      <w:r>
        <w:t>资方式的单一以及过度依赖内源融资、贷款是企业的主要外源融资方式和资产负</w:t>
      </w:r>
      <w:r>
        <w:t>债率偏低的结论；作者还对</w:t>
      </w:r>
      <w:r>
        <w:t>2007-2009</w:t>
      </w:r>
      <w:r/>
      <w:r w:rsidR="001852F3">
        <w:t xml:space="preserve">年三年的财务数据进行研究，表明资产负</w:t>
      </w:r>
      <w:r>
        <w:t>债率与经营效益存在显著的正相关关系。</w:t>
      </w:r>
    </w:p>
    <w:p w:rsidR="0018722C">
      <w:pPr>
        <w:topLinePunct/>
      </w:pPr>
      <w:r>
        <w:t>梁劲锋</w:t>
      </w:r>
      <w:r>
        <w:t>（</w:t>
      </w:r>
      <w:r>
        <w:t>2010</w:t>
      </w:r>
      <w:r>
        <w:t>）</w:t>
      </w:r>
      <w:r>
        <w:t>运用</w:t>
      </w:r>
      <w:r>
        <w:t>2008</w:t>
      </w:r>
      <w:r/>
      <w:r w:rsidR="001852F3">
        <w:t xml:space="preserve">年福建省</w:t>
      </w:r>
      <w:r>
        <w:t>188</w:t>
      </w:r>
      <w:r/>
      <w:r w:rsidR="001852F3">
        <w:t xml:space="preserve">家茶叶企业问卷调查与访谈结合得</w:t>
      </w:r>
      <w:r>
        <w:t>到的资料，以此来建立多元线性回归模型，总结出了影响茶叶企业融资需求的显</w:t>
      </w:r>
      <w:r>
        <w:t>著性因素，从而得出企业抵押贷款影响茶叶企业信贷的效果是显著，这是由于企</w:t>
      </w:r>
      <w:r>
        <w:t>业抵押贷款时一般需要提供价值比贷款金额高的抵押物，这样才能确保在企业在</w:t>
      </w:r>
      <w:r>
        <w:t>无法偿还贷款的情况下，金融机构可以变卖企业借贷时提供的抵押物来收回贷款，从而使贷款风险得到降低的结论。作者认为拥有省级以上名牌的茶叶企业，</w:t>
      </w:r>
      <w:r>
        <w:t>从商业银行或者其他金融机构获得融资的可能性更高。同时也认为茶叶产业信贷</w:t>
      </w:r>
      <w:r>
        <w:t>风险大、融资困难的原因主要有：茶叶企业容易受自然条件影响、信贷回收的周</w:t>
      </w:r>
      <w:r>
        <w:t>期比较长、信贷抵押品的缺乏、茶叶企业规模零散等。</w:t>
      </w:r>
    </w:p>
    <w:p w:rsidR="0018722C">
      <w:pPr>
        <w:topLinePunct/>
      </w:pPr>
      <w:r>
        <w:t>董振雄</w:t>
      </w:r>
      <w:r>
        <w:t>（</w:t>
      </w:r>
      <w:r>
        <w:t xml:space="preserve">2010</w:t>
      </w:r>
      <w:r>
        <w:t>）</w:t>
      </w:r>
      <w:r>
        <w:t>在界定理性人、茶叶企业等概念的基础上，选取茶叶企业自</w:t>
      </w:r>
      <w:r>
        <w:t>身特性、茶叶企业主特性、金融机构因素及宏观环境等方面因素，对影响福建茶</w:t>
      </w:r>
      <w:r>
        <w:t>叶企业信用风险的因素进行描述统计和理论分析。从茶叶企业层面以茶叶企业自</w:t>
      </w:r>
      <w:r>
        <w:t>身特征、茶叶企业主特征、金融机构因素、非正规信用风险因素及宏观环境因素</w:t>
      </w:r>
      <w:r>
        <w:t>为自变量，以对福建省茶叶企业的信用风险的影响高低为因变量，建立</w:t>
      </w:r>
      <w:r>
        <w:t>Probit</w:t>
      </w:r>
      <w:r>
        <w:t>模型进行实证分析，从而得到影响福建茶叶企业信用风险的显著因素。实证结果</w:t>
      </w:r>
      <w:r>
        <w:t>表明：茶叶企业主特征、茶叶企业自身特性、金融机构因素、非正规融资因素及</w:t>
      </w:r>
      <w:r>
        <w:t>宏观环境中的企业主行业管理年限、企业经营时间、企业性质、企业类型、企业</w:t>
      </w:r>
      <w:r>
        <w:t>财务状况、企业信用等级、担保形式、非正规融资风险利率、国家金融环境等因</w:t>
      </w:r>
      <w:r>
        <w:t>素与福建省茶叶企业的信用风险呈正相关，并且影响程度较高。根据影响福建茶叶企业信用风险的显著因素，作者通过了层次分析法，依据建立指标的科学性、</w:t>
      </w:r>
      <w:r>
        <w:t>针对性、相关性、公正性、合法性、全面性、重点性和可操作性等原则构建茶叶</w:t>
      </w:r>
      <w:r>
        <w:t>企业信用风险评价体系。作者还通过评分数据得到的</w:t>
      </w:r>
      <w:r>
        <w:t>433</w:t>
      </w:r>
      <w:r/>
      <w:r w:rsidR="001852F3">
        <w:t xml:space="preserve">家茶叶企业中，得分</w:t>
      </w:r>
      <w:r w:rsidR="001852F3">
        <w:t>在</w:t>
      </w:r>
    </w:p>
    <w:p w:rsidR="0018722C">
      <w:pPr>
        <w:topLinePunct/>
      </w:pPr>
      <w:r>
        <w:t>60</w:t>
      </w:r>
      <w:r/>
      <w:r w:rsidR="001852F3">
        <w:t xml:space="preserve">分以下的</w:t>
      </w:r>
      <w:r>
        <w:t>195</w:t>
      </w:r>
      <w:r/>
      <w:r w:rsidR="001852F3">
        <w:t xml:space="preserve">家茶叶企业的信用程度都很一般，偿债能力也是一般，这些企</w:t>
      </w:r>
      <w:r>
        <w:t>业的经营波动非常大，对企业履行合同能力有影响也比较高，违约的风险也较高。</w:t>
      </w:r>
    </w:p>
    <w:p w:rsidR="0018722C">
      <w:pPr>
        <w:topLinePunct/>
      </w:pPr>
      <w:r>
        <w:t>因此，茶叶企业很可能会存在信用问题。同时作者也在企业的历史数据的监测和评价基础上，建立起茶叶企业的信用风险预警模型。以“绿、黄、橙、红、黑”</w:t>
      </w:r>
      <w:r>
        <w:t>来代表企业信用风险的程度，五种颜色分别代表“低风险、较低风险、中等风险、</w:t>
      </w:r>
      <w:r>
        <w:t>较高风险、高风险”，并以此建立分层次渠道的风险处理机制。</w:t>
      </w:r>
    </w:p>
    <w:p w:rsidR="0018722C">
      <w:pPr>
        <w:pStyle w:val="4"/>
        <w:topLinePunct/>
        <w:ind w:left="200" w:hangingChars="200" w:hanging="200"/>
      </w:pPr>
      <w:r>
        <w:rPr>
          <w:b/>
        </w:rPr>
        <w:t>2.2.4.2</w:t>
      </w:r>
      <w:r>
        <w:t xml:space="preserve"> </w:t>
      </w:r>
      <w:r>
        <w:t>茶叶生产</w:t>
      </w:r>
    </w:p>
    <w:p w:rsidR="0018722C">
      <w:pPr>
        <w:topLinePunct/>
      </w:pPr>
      <w:r>
        <w:t>余文权等</w:t>
      </w:r>
      <w:r>
        <w:t>（</w:t>
      </w:r>
      <w:r>
        <w:t>2012</w:t>
      </w:r>
      <w:r>
        <w:t>）</w:t>
      </w:r>
      <w:r>
        <w:t>对安溪县的</w:t>
      </w:r>
      <w:r>
        <w:t>98</w:t>
      </w:r>
      <w:r/>
      <w:r w:rsidR="001852F3">
        <w:t xml:space="preserve">家茶叶企业进行问卷调查，利用政府政策</w:t>
      </w:r>
      <w:r>
        <w:t>扶持的完善度、涉茶行业发展前景、涉茶行业预期收益能力、茶叶市场的发展前</w:t>
      </w:r>
      <w:r>
        <w:t>景、茶叶产业增长速度、茶叶产业收益能力、成立年限、企业规模、所有制形式、政府关系良好度、经营管理能力、技术难度、人员充裕程度、资产利润率、资产</w:t>
      </w:r>
      <w:r>
        <w:t>负债率、主营业务收入增长率等因素为自变量，以茶叶企业涉茶多元化经营意愿</w:t>
      </w:r>
      <w:r>
        <w:t>为因变量建立多元线性回归模型，对茶叶企业关于涉茶的多元化经营意愿的影响</w:t>
      </w:r>
      <w:r>
        <w:t>因素进行实证研究，提出政府可以通过培养与扶持茶业龙头企业，加大对人才的</w:t>
      </w:r>
      <w:r>
        <w:t>培训力度，同时奠定涉茶多元化经营的基础。实证结果表明</w:t>
      </w:r>
      <w:r>
        <w:rPr>
          <w:rFonts w:hint="eastAsia"/>
        </w:rPr>
        <w:t>：</w:t>
      </w:r>
      <w:r>
        <w:t>企业规模、人才充</w:t>
      </w:r>
      <w:r>
        <w:t>足度、涉茶行业预期收益能力、资产负债率以及主营业务收入增长率与茶叶企业</w:t>
      </w:r>
      <w:r>
        <w:t>涉茶多元化经营具有显著的正相关关系，茶叶市场前景、技术难度、茶叶产业收</w:t>
      </w:r>
      <w:r>
        <w:t>益能力与茶叶企业涉茶多元化经营具有显著的负相关关系。可以看出，安溪县茶</w:t>
      </w:r>
      <w:r>
        <w:t>叶企业的茶叶产业获利能力与市场发展空间有较好的前景。</w:t>
      </w:r>
    </w:p>
    <w:p w:rsidR="0018722C">
      <w:pPr>
        <w:topLinePunct/>
      </w:pPr>
      <w:r>
        <w:t>杨江帆</w:t>
      </w:r>
      <w:r>
        <w:t>（</w:t>
      </w:r>
      <w:r>
        <w:rPr>
          <w:rFonts w:ascii="Times New Roman" w:eastAsia="Times New Roman"/>
        </w:rPr>
        <w:t>2011</w:t>
      </w:r>
      <w:r>
        <w:t>）</w:t>
      </w:r>
      <w:r>
        <w:t>抽取福建省</w:t>
      </w:r>
      <w:r>
        <w:rPr>
          <w:rFonts w:ascii="Times New Roman" w:eastAsia="Times New Roman"/>
        </w:rPr>
        <w:t>383</w:t>
      </w:r>
      <w:r>
        <w:t>家生产有机茶的茶叶企业进行问卷调查，以</w:t>
      </w:r>
      <w:r>
        <w:t>茶叶企业主要管理人员个人特征，如年龄、性别、是否党员等，以茶叶的市场特</w:t>
      </w:r>
      <w:r>
        <w:t>征，如基地面积、所在地、注册资本等，以茶叶的市场特征，如是否出口和销售</w:t>
      </w:r>
      <w:r>
        <w:t>均价等，同时以政府特征，如是否有促进有机茶生产的产业政策等为自变量，以</w:t>
      </w:r>
      <w:r>
        <w:t>是否生产有机茶为因变量建立二元</w:t>
      </w:r>
      <w:r>
        <w:rPr>
          <w:rFonts w:ascii="Times New Roman" w:eastAsia="Times New Roman"/>
        </w:rPr>
        <w:t>Logit</w:t>
      </w:r>
      <w:r>
        <w:t>模型对获得的数据进行回归分析，目的</w:t>
      </w:r>
      <w:r>
        <w:t>是找出影响福建省有机茶生产的选择行为的因素。调查结果表明，茶叶企业的注</w:t>
      </w:r>
      <w:r>
        <w:t>册资本、成立时间、自有基地、茶农基地、员工人数、原生态生产基地和茶叶企</w:t>
      </w:r>
      <w:r>
        <w:t>业主要管理人员的性别、受教育程度、是否党员、茶叶行业工作年限等因素对茶</w:t>
      </w:r>
      <w:r>
        <w:t>叶企业选择有机茶生产意愿的影响关系不够显著。而企业的员工人数、注册资本、成立时间、茶农基地、原生态生产基地和茶叶企业主要管理人员的受教育程度、</w:t>
      </w:r>
      <w:r>
        <w:t>茶叶行业工作年限系数为正，自有基地、茶叶企业主要管理人员的性别和是否为</w:t>
      </w:r>
      <w:r>
        <w:t>党员系数为负。规模化效应因素、品牌因素等是福建省有机茶生产选择的主要</w:t>
      </w:r>
      <w:r>
        <w:t>影</w:t>
      </w:r>
    </w:p>
    <w:p w:rsidR="0018722C">
      <w:pPr>
        <w:topLinePunct/>
      </w:pPr>
      <w:r>
        <w:t>响因素；而劳动力、资本和技术的投入对茶叶企业有机茶的实现更高的经济效益</w:t>
      </w:r>
      <w:r>
        <w:t>具有显著的作用。</w:t>
      </w:r>
    </w:p>
    <w:p w:rsidR="0018722C">
      <w:pPr>
        <w:topLinePunct/>
      </w:pPr>
      <w:r>
        <w:t>吴亮宇</w:t>
      </w:r>
      <w:r>
        <w:t>（</w:t>
      </w:r>
      <w:r>
        <w:rPr>
          <w:rFonts w:ascii="Times New Roman" w:eastAsia="Times New Roman"/>
        </w:rPr>
        <w:t>2007</w:t>
      </w:r>
      <w:r>
        <w:t>）</w:t>
      </w:r>
      <w:r>
        <w:t>通过循环经济的发展模式，从可持续发展的理论入手，提出</w:t>
      </w:r>
      <w:r>
        <w:t>了用循环经济促使福建茶叶产业发展，进而分析了以循环经济为基础的福建茶叶</w:t>
      </w:r>
      <w:r>
        <w:t>产业可持续发展的原则和经营模式，并从茶叶企业、社会和循环型生态茶叶园区</w:t>
      </w:r>
      <w:r>
        <w:t>三个层面对以循环经济为基础的茶叶产业可持续发展和经营模式进行了初步的</w:t>
      </w:r>
      <w:r>
        <w:t>探讨，提出了利用循环农业、清洁生产和衍生产业链等手段来发展茶叶产业的循</w:t>
      </w:r>
      <w:r>
        <w:t>环经济理论。作者还运用西方经济学、技术经济学、茶叶科学以及循环经济理论</w:t>
      </w:r>
      <w:r>
        <w:t>等有关理论结合实地考察进行分析，认为以茶叶产业为主建立循环的资源产业</w:t>
      </w:r>
      <w:r>
        <w:t>链，利用物质资源产业系统，开展对资源的合理利用，深层次开发和多层次发展自然资源，这样既能增长经济效益，又能改善生态环境。该实证分析结果表明，</w:t>
      </w:r>
      <w:r>
        <w:t>福建省茶叶产业品牌效益不高，茶叶产业化程度低，技术创新能力缺乏，茶叶产</w:t>
      </w:r>
      <w:r>
        <w:t>业管理和服务机构不够完善。这些问题影响了福建省茶叶产业的进一步发展。同</w:t>
      </w:r>
      <w:r>
        <w:t>时在茶叶产业中引入循环经济这一概念，在可行性分析的基础上，提出利用循环</w:t>
      </w:r>
      <w:r>
        <w:t>经济发展福建茶叶产业的生产模式、措施和途径，并对茶叶的生产和销售进行同</w:t>
      </w:r>
      <w:r>
        <w:t>步的设计，实现自然和物质资源的循环利用，从而实现自愿节约与实现经济效益</w:t>
      </w:r>
      <w:r>
        <w:t>统筹兼顾。从而促进福建省茶叶产业结构进一步优化，产业链多方面延伸，产业</w:t>
      </w:r>
      <w:r>
        <w:t>化程度深层次提高。</w:t>
      </w:r>
    </w:p>
    <w:p w:rsidR="0018722C">
      <w:pPr>
        <w:topLinePunct/>
      </w:pPr>
      <w:r>
        <w:t>管曦</w:t>
      </w:r>
      <w:r>
        <w:t>（</w:t>
      </w:r>
      <w:r>
        <w:rPr>
          <w:rFonts w:ascii="Times New Roman" w:eastAsia="Times New Roman"/>
        </w:rPr>
        <w:t>2004</w:t>
      </w:r>
      <w:r>
        <w:t>）</w:t>
      </w:r>
      <w:r>
        <w:t>通过对茶叶竞争力和技术创新的关系分析，指出大宗茶在茶叶</w:t>
      </w:r>
      <w:r>
        <w:t>发展的趋势上，将渐渐地失去市场竞争力，而深加工的茶产品、名优茶和有机茶</w:t>
      </w:r>
      <w:r>
        <w:t>等茶叶产品将慢慢的展现它们自身优秀的潜质。作者认为在以企业为主体、开放</w:t>
      </w:r>
      <w:r>
        <w:t>为前提的基础上，才能完善茶叶技术的创新。福建茶叶企业在产品的差异化上具</w:t>
      </w:r>
      <w:r>
        <w:t>有相对的优势，但这种优势受到生产技术水平的制约而得不到进一步的发挥；福</w:t>
      </w:r>
      <w:r>
        <w:t>建茶产品生产技术发展的滞后使得在国际市场竞争力方面大大的减弱。作者进一</w:t>
      </w:r>
      <w:r>
        <w:t>步指出福建茶叶产品应该往茶叶质量和附加值方面进行技术创新。同时应该在政</w:t>
      </w:r>
      <w:r>
        <w:t>府的宏观调控下，加快茶叶技术创新的步伐，构建有利外部环境和谐发展的技术</w:t>
      </w:r>
      <w:r>
        <w:t>创新机制。</w:t>
      </w:r>
    </w:p>
    <w:p w:rsidR="0018722C">
      <w:pPr>
        <w:topLinePunct/>
      </w:pPr>
      <w:r>
        <w:t>李清光</w:t>
      </w:r>
      <w:r>
        <w:t>（</w:t>
      </w:r>
      <w:r>
        <w:rPr>
          <w:rFonts w:ascii="Times New Roman" w:eastAsia="Times New Roman"/>
        </w:rPr>
        <w:t>2012</w:t>
      </w:r>
      <w:r>
        <w:t>）</w:t>
      </w:r>
      <w:r>
        <w:t>运用国际贸易理论和产业经济学理论等经济学原理，采用了</w:t>
      </w:r>
      <w:r>
        <w:t>定性研究和定量研究相结合、抽象分析和比较分析等方法，对我国茶叶的生产</w:t>
      </w:r>
      <w:r>
        <w:t>、</w:t>
      </w:r>
    </w:p>
    <w:p w:rsidR="0018722C">
      <w:pPr>
        <w:topLinePunct/>
      </w:pPr>
      <w:r>
        <w:t xml:space="preserve">销售等竞争力进行了系统研究。提出发挥茶叶的资源禀赋，在比较优势基础上实现利益的增长；通过技术创新，实现茶叶产品的质量的保证和科技含量的提高；</w:t>
      </w:r>
      <w:r w:rsidR="001852F3">
        <w:t xml:space="preserve">发挥茶叶市场营销作用，在终端环节上占据更多的市场并从中得到的比较利益，</w:t>
      </w:r>
      <w:r>
        <w:t xml:space="preserve">实现利益的可持续增长的目的。作者还对比较优势、净出口指数和产业内贸易指</w:t>
      </w:r>
      <w:r>
        <w:t xml:space="preserve">数计算和比较，细化了分析对象。针对不同茶叶包装的国际竞争力以及比较优势</w:t>
      </w:r>
      <w:r>
        <w:t xml:space="preserve">进行了进一步的分析，得到绿茶是中国最具有竞争优势的茶叶结论。另外，作者</w:t>
      </w:r>
      <w:r>
        <w:t xml:space="preserve">也通过数据对中国茶叶市场实力的进行实证，该数据的样本区间为</w:t>
      </w:r>
      <w:r>
        <w:rPr>
          <w:rFonts w:ascii="Times New Roman" w:eastAsia="Times New Roman"/>
        </w:rPr>
        <w:t xml:space="preserve">1993-2009</w:t>
      </w:r>
      <w:r>
        <w:t xml:space="preserve">年，</w:t>
      </w:r>
      <w:r>
        <w:t xml:space="preserve">其中绿茶</w:t>
      </w:r>
      <w:r>
        <w:rPr>
          <w:rFonts w:ascii="Times New Roman" w:eastAsia="Times New Roman"/>
        </w:rPr>
        <w:t xml:space="preserve">SITC</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Rev.3</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07411</w:t>
      </w:r>
      <w:r>
        <w:t xml:space="preserve">的进出口数据取自联合国</w:t>
      </w:r>
      <w:r>
        <w:rPr>
          <w:rFonts w:ascii="Times New Roman" w:eastAsia="Times New Roman"/>
        </w:rPr>
        <w:t xml:space="preserve">UN Comtrade</w:t>
      </w:r>
      <w:r>
        <w:t xml:space="preserve">数据库。从</w:t>
      </w:r>
      <w:r>
        <w:t xml:space="preserve">市场营销角度，比较分析了中外茶叶营销渠道和营销理念。通过对联合利华立顿</w:t>
      </w:r>
      <w:r>
        <w:t xml:space="preserve">进行案例分析，得到不同性质的茶叶企业的出口价格和我国茶叶企业出口的平均</w:t>
      </w:r>
      <w:r>
        <w:t xml:space="preserve">价格的动态关系。</w:t>
      </w:r>
    </w:p>
    <w:p w:rsidR="0018722C">
      <w:pPr>
        <w:pStyle w:val="Heading2"/>
        <w:topLinePunct/>
        <w:ind w:left="171" w:hangingChars="171" w:hanging="171"/>
      </w:pPr>
      <w:bookmarkStart w:id="174287" w:name="_Toc686174287"/>
      <w:bookmarkStart w:name="_TOC_250068" w:id="41"/>
      <w:bookmarkStart w:name="2.3 小结 " w:id="42"/>
      <w:r>
        <w:rPr>
          <w:b/>
        </w:rPr>
        <w:t>2.3 </w:t>
      </w:r>
      <w:bookmarkEnd w:id="41"/>
      <w:r>
        <w:t>小 结</w:t>
      </w:r>
      <w:bookmarkEnd w:id="174287"/>
    </w:p>
    <w:p w:rsidR="0018722C">
      <w:pPr>
        <w:topLinePunct/>
      </w:pPr>
      <w:r>
        <w:t>国内外学者对融资顺序的研究主要是验证两个理论：啄序理论和权衡理论。</w:t>
      </w:r>
      <w:r>
        <w:t>研究对象大多是上市公司，但国外在对非上市公司的研究要比中国多，这主要是</w:t>
      </w:r>
      <w:r>
        <w:t>发达国家有着比较全面的中小非上市公司的财务数据，而中国则不具有，但也有</w:t>
      </w:r>
      <w:r>
        <w:t>中国学者在这方面作了有益的尝试，如萧端</w:t>
      </w:r>
      <w:r>
        <w:t>（</w:t>
      </w:r>
      <w:r>
        <w:rPr>
          <w:rFonts w:ascii="Times New Roman" w:eastAsia="Times New Roman"/>
        </w:rPr>
        <w:t>2010</w:t>
      </w:r>
      <w:r>
        <w:t>）</w:t>
      </w:r>
      <w:r>
        <w:t>。不同的模型及不同的替代</w:t>
      </w:r>
      <w:r>
        <w:t>变量选择可能会导致结论的不同。目前针对茶叶企业的融资顺序研究尚未看到。</w:t>
      </w:r>
    </w:p>
    <w:p w:rsidR="0018722C">
      <w:pPr>
        <w:pStyle w:val="Heading1"/>
        <w:topLinePunct/>
      </w:pPr>
      <w:bookmarkStart w:id="174288" w:name="_Toc686174288"/>
      <w:bookmarkStart w:name="_TOC_250067" w:id="43"/>
      <w:bookmarkStart w:name="3 理论发展及评述 " w:id="44"/>
      <w:r>
        <w:rPr>
          <w:b/>
        </w:rPr>
        <w:t>3</w:t>
      </w:r>
      <w:r>
        <w:t xml:space="preserve">  </w:t>
      </w:r>
      <w:bookmarkEnd w:id="44"/>
      <w:bookmarkEnd w:id="43"/>
      <w:r>
        <w:t>理论发展及评述</w:t>
      </w:r>
      <w:bookmarkEnd w:id="174288"/>
    </w:p>
    <w:p w:rsidR="0018722C">
      <w:pPr>
        <w:pStyle w:val="Heading2"/>
        <w:topLinePunct/>
        <w:ind w:left="171" w:hangingChars="171" w:hanging="171"/>
      </w:pPr>
      <w:bookmarkStart w:id="174289" w:name="_Toc686174289"/>
      <w:bookmarkStart w:name="_TOC_250066" w:id="45"/>
      <w:bookmarkStart w:name="3.1 MM理论 " w:id="46"/>
      <w:r>
        <w:rPr>
          <w:b/>
        </w:rPr>
        <w:t>3.1</w:t>
      </w:r>
      <w:r>
        <w:t xml:space="preserve"> </w:t>
      </w:r>
      <w:bookmarkEnd w:id="46"/>
      <w:bookmarkStart w:name="3.1 MM理论 " w:id="47"/>
      <w:r>
        <w:rPr>
          <w:b/>
        </w:rPr>
        <w:t>M</w:t>
      </w:r>
      <w:r>
        <w:rPr>
          <w:b/>
        </w:rPr>
        <w:t>M</w:t>
      </w:r>
      <w:bookmarkEnd w:id="45"/>
      <w:r>
        <w:t>理论</w:t>
      </w:r>
      <w:bookmarkEnd w:id="174289"/>
    </w:p>
    <w:p w:rsidR="0018722C">
      <w:pPr>
        <w:topLinePunct/>
      </w:pPr>
      <w:r>
        <w:t>现代企业融资理论始于</w:t>
      </w:r>
      <w:r>
        <w:rPr>
          <w:rFonts w:ascii="Times New Roman" w:eastAsia="Times New Roman"/>
        </w:rPr>
        <w:t>Modiglianit</w:t>
      </w:r>
      <w:r>
        <w:t>和</w:t>
      </w:r>
      <w:r>
        <w:rPr>
          <w:rFonts w:ascii="Times New Roman" w:eastAsia="Times New Roman"/>
        </w:rPr>
        <w:t>Miller</w:t>
      </w:r>
      <w:r>
        <w:t>（</w:t>
      </w:r>
      <w:r>
        <w:rPr>
          <w:rFonts w:ascii="Times New Roman" w:eastAsia="Times New Roman"/>
        </w:rPr>
        <w:t>1958</w:t>
      </w:r>
      <w:r>
        <w:t>）</w:t>
      </w:r>
      <w:r>
        <w:t>资本结构无关说。这之</w:t>
      </w:r>
      <w:r>
        <w:t>前，不存在普通接受的资本结构理论。他们认为，一个公司的资本结构跟公司的</w:t>
      </w:r>
      <w:r>
        <w:t>市场价值无关的前提，即公司的投资政策和融资政策是没有关联的，假设不收取公司所得税和个人所得税且公司不存在破产风险，资本市场能够完全有效运行，</w:t>
      </w:r>
      <w:r>
        <w:t>也就是说公司的市场价值不受公司的资本结构影响。这就是</w:t>
      </w:r>
      <w:r>
        <w:rPr>
          <w:rFonts w:ascii="Times New Roman" w:eastAsia="Times New Roman"/>
        </w:rPr>
        <w:t>MM</w:t>
      </w:r>
      <w:r>
        <w:t>理论阐述的基</w:t>
      </w:r>
      <w:r>
        <w:t>本思想。</w:t>
      </w:r>
    </w:p>
    <w:p w:rsidR="0018722C">
      <w:pPr>
        <w:topLinePunct/>
      </w:pPr>
      <w:r>
        <w:t>这篇论文的结论是清晰而又有争议的。作为一个理论问题，在一系列的条件</w:t>
      </w:r>
      <w:r>
        <w:t>下，可以证明资本结构无关。有两种根本不同的资本结构无关的命题。经典的套</w:t>
      </w:r>
      <w:r>
        <w:t>利无关的命题提供了一套设置，凭此设置套利的投资者保持公司的独立价值。</w:t>
      </w:r>
      <w:r>
        <w:t>除</w:t>
      </w:r>
    </w:p>
    <w:p w:rsidR="0018722C">
      <w:spacing w:beforeLines="0" w:before="0" w:afterLines="0" w:after="0" w:line="440" w:lineRule="auto"/>
      <w:pPr>
        <w:sectPr w:rsidR="00556256">
          <w:type w:val="continuous"/>
          <w:pgSz w:w="11900" w:h="16840"/>
          <w:pgMar w:header="872" w:footer="999" w:top="1120" w:bottom="1180" w:left="1660" w:right="1580"/>
        </w:sectPr>
        <w:topLinePunct/>
      </w:pPr>
    </w:p>
    <w:p w:rsidR="0018722C">
      <w:pPr>
        <w:topLinePunct/>
      </w:pPr>
      <w:r>
        <w:t>了</w:t>
      </w:r>
      <w:r/>
      <w:r>
        <w:rPr>
          <w:rFonts w:ascii="Times New Roman" w:eastAsia="宋体"/>
        </w:rPr>
        <w:t>M</w:t>
      </w:r>
      <w:r>
        <w:rPr>
          <w:rFonts w:ascii="Times New Roman" w:eastAsia="宋体"/>
        </w:rPr>
        <w:t>o</w:t>
      </w:r>
      <w:r>
        <w:rPr>
          <w:rFonts w:ascii="Times New Roman" w:eastAsia="宋体"/>
        </w:rPr>
        <w:t>d</w:t>
      </w:r>
      <w:r>
        <w:rPr>
          <w:rFonts w:ascii="Times New Roman" w:eastAsia="宋体"/>
        </w:rPr>
        <w:t>i</w:t>
      </w:r>
      <w:r>
        <w:rPr>
          <w:rFonts w:ascii="Times New Roman" w:eastAsia="宋体"/>
        </w:rPr>
        <w:t>g</w:t>
      </w:r>
      <w:r>
        <w:rPr>
          <w:rFonts w:ascii="Times New Roman" w:eastAsia="宋体"/>
        </w:rPr>
        <w:t>l</w:t>
      </w:r>
      <w:r>
        <w:rPr>
          <w:rFonts w:ascii="Times New Roman" w:eastAsia="宋体"/>
        </w:rPr>
        <w:t>i</w:t>
      </w:r>
      <w:r>
        <w:rPr>
          <w:rFonts w:ascii="Times New Roman" w:eastAsia="宋体"/>
        </w:rPr>
        <w:t>a</w:t>
      </w:r>
      <w:r>
        <w:rPr>
          <w:rFonts w:ascii="Times New Roman" w:eastAsia="宋体"/>
        </w:rPr>
        <w:t>n</w:t>
      </w:r>
      <w:r>
        <w:rPr>
          <w:rFonts w:ascii="Times New Roman" w:eastAsia="宋体"/>
        </w:rPr>
        <w:t>i</w:t>
      </w:r>
      <w:r>
        <w:rPr>
          <w:rFonts w:ascii="Times New Roman" w:eastAsia="宋体"/>
        </w:rPr>
        <w:t>t</w:t>
      </w:r>
      <w:r>
        <w:t>和</w:t>
      </w:r>
      <w:r/>
      <w:r>
        <w:rPr>
          <w:rFonts w:ascii="Times New Roman" w:eastAsia="宋体"/>
        </w:rPr>
        <w:t>M</w:t>
      </w:r>
      <w:r>
        <w:rPr>
          <w:rFonts w:ascii="Times New Roman" w:eastAsia="宋体"/>
        </w:rPr>
        <w:t>il</w:t>
      </w:r>
      <w:r>
        <w:rPr>
          <w:rFonts w:ascii="Times New Roman" w:eastAsia="宋体"/>
        </w:rPr>
        <w:t>l</w:t>
      </w:r>
      <w:r>
        <w:rPr>
          <w:rFonts w:ascii="Times New Roman" w:eastAsia="宋体"/>
        </w:rPr>
        <w:t>e</w:t>
      </w:r>
      <w:r>
        <w:rPr>
          <w:rFonts w:ascii="Times New Roman" w:eastAsia="宋体"/>
        </w:rPr>
        <w:t>r</w:t>
      </w:r>
      <w:r>
        <w:t>，做出重要贡献的还有</w:t>
      </w:r>
      <w:r/>
      <w:r>
        <w:rPr>
          <w:rFonts w:ascii="Times New Roman" w:eastAsia="宋体"/>
        </w:rPr>
        <w:t>H</w:t>
      </w:r>
      <w:r>
        <w:rPr>
          <w:rFonts w:ascii="Times New Roman" w:eastAsia="宋体"/>
        </w:rPr>
        <w:t>i</w:t>
      </w:r>
      <w:r>
        <w:rPr>
          <w:rFonts w:ascii="Times New Roman" w:eastAsia="宋体"/>
        </w:rPr>
        <w:t>r</w:t>
      </w:r>
      <w:r>
        <w:rPr>
          <w:rFonts w:ascii="Times New Roman" w:eastAsia="宋体"/>
        </w:rPr>
        <w:t>s</w:t>
      </w:r>
      <w:r>
        <w:rPr>
          <w:rFonts w:ascii="Times New Roman" w:eastAsia="宋体"/>
        </w:rPr>
        <w:t>h</w:t>
      </w:r>
      <w:r>
        <w:rPr>
          <w:rFonts w:ascii="Times New Roman" w:eastAsia="宋体"/>
        </w:rPr>
        <w:t>l</w:t>
      </w:r>
      <w:r>
        <w:rPr>
          <w:rFonts w:ascii="Times New Roman" w:eastAsia="宋体"/>
        </w:rPr>
        <w:t>e</w:t>
      </w:r>
      <w:r>
        <w:rPr>
          <w:rFonts w:ascii="Times New Roman" w:eastAsia="宋体"/>
        </w:rPr>
        <w:t>i</w:t>
      </w:r>
      <w:r>
        <w:rPr>
          <w:rFonts w:ascii="Times New Roman" w:eastAsia="宋体"/>
        </w:rPr>
        <w:t>f</w:t>
      </w:r>
      <w:r>
        <w:rPr>
          <w:rFonts w:ascii="Times New Roman" w:eastAsia="宋体"/>
        </w:rPr>
        <w:t>e</w:t>
      </w:r>
      <w:r>
        <w:rPr>
          <w:spacing w:val="-100"/>
          <w:w w:val="99"/>
        </w:rPr>
        <w:t>(</w:t>
      </w:r>
      <w:r>
        <w:rPr>
          <w:rFonts w:ascii="Times New Roman" w:eastAsia="宋体"/>
        </w:rPr>
        <w:t>r</w:t>
      </w:r>
    </w:p>
    <w:p w:rsidR="0018722C">
      <w:pPr>
        <w:topLinePunct/>
      </w:pPr>
      <w:bookmarkStart w:id="433000" w:name="_cwCmt1"/>
      <w:r>
        <w:br w:type="column"/>
      </w:r>
      <w:r>
        <w:rPr>
          <w:rFonts w:ascii="Times New Roman" w:eastAsia="宋体"/>
        </w:rPr>
        <w:t>1966</w:t>
      </w:r>
      <w:r>
        <w:t>）</w:t>
      </w:r>
      <w:r>
        <w:t>和</w:t>
      </w:r>
      <w:r/>
      <w:r>
        <w:rPr>
          <w:rFonts w:ascii="Times New Roman" w:eastAsia="宋体"/>
        </w:rPr>
        <w:t>S</w:t>
      </w:r>
      <w:r>
        <w:rPr>
          <w:rFonts w:ascii="Times New Roman" w:eastAsia="宋体"/>
        </w:rPr>
        <w:t>t</w:t>
      </w:r>
      <w:r>
        <w:rPr>
          <w:rFonts w:ascii="Times New Roman" w:eastAsia="宋体"/>
        </w:rPr>
        <w:t>i</w:t>
      </w:r>
      <w:r>
        <w:rPr>
          <w:rFonts w:ascii="Times New Roman" w:eastAsia="宋体"/>
        </w:rPr>
        <w:t>g</w:t>
      </w:r>
      <w:r>
        <w:rPr>
          <w:rFonts w:ascii="Times New Roman" w:eastAsia="宋体"/>
        </w:rPr>
        <w:t>l</w:t>
      </w:r>
      <w:r>
        <w:rPr>
          <w:rFonts w:ascii="Times New Roman" w:eastAsia="宋体"/>
        </w:rPr>
        <w:t>i</w:t>
      </w:r>
      <w:r>
        <w:rPr>
          <w:rFonts w:ascii="Times New Roman" w:eastAsia="宋体"/>
        </w:rPr>
        <w:t>t</w:t>
      </w:r>
      <w:r>
        <w:rPr>
          <w:spacing w:val="-112"/>
          <w:w w:val="99"/>
        </w:rPr>
        <w:t>(</w:t>
      </w:r>
      <w:r>
        <w:rPr>
          <w:rFonts w:ascii="Times New Roman" w:eastAsia="宋体"/>
        </w:rPr>
        <w:t>z</w:t>
      </w:r>
      <w:bookmarkEnd w:id="433000"/>
    </w:p>
    <w:p w:rsidR="0018722C">
      <w:pPr>
        <w:topLinePunct/>
      </w:pPr>
      <w:r>
        <w:br w:type="column"/>
      </w:r>
      <w:r>
        <w:rPr>
          <w:rFonts w:ascii="Times New Roman" w:eastAsia="Times New Roman"/>
        </w:rPr>
        <w:t>1969</w:t>
      </w:r>
      <w:r>
        <w:rPr>
          <w:spacing w:val="-60"/>
          <w:w w:val="99"/>
        </w:rPr>
        <w:t>)</w:t>
      </w:r>
      <w:r>
        <w:t>。</w:t>
      </w:r>
    </w:p>
    <w:p w:rsidR="0018722C">
      <w:spacing w:beforeLines="0" w:before="0" w:afterLines="0" w:after="0" w:line="440" w:lineRule="auto"/>
      <w:pPr>
        <w:sectPr w:rsidR="00556256">
          <w:type w:val="continuous"/>
          <w:pgSz w:w="11900" w:h="16840"/>
          <w:pgMar w:top="1400" w:bottom="280" w:left="1660" w:right="1580"/>
          <w:cols w:num="3" w:equalWidth="0">
            <w:col w:w="5895" w:space="40"/>
            <w:col w:w="1667" w:space="39"/>
            <w:col w:w="1019"/>
          </w:cols>
        </w:sectPr>
        <w:topLinePunct/>
      </w:pPr>
    </w:p>
    <w:p w:rsidR="0018722C">
      <w:pPr>
        <w:topLinePunct/>
      </w:pPr>
      <w:r>
        <w:t>另一种资本结构无关说是和多重均衡相联系。在这种模型，均衡条件受到市</w:t>
      </w:r>
      <w:r>
        <w:t>场债券和股票总量的限制。但是这个模型并没有指出这些总量如何在企业中分配。</w:t>
      </w:r>
      <w:r>
        <w:rPr>
          <w:rFonts w:ascii="Times New Roman" w:eastAsia="Times New Roman"/>
        </w:rPr>
        <w:t>Miller</w:t>
      </w:r>
      <w:r>
        <w:t>（</w:t>
      </w:r>
      <w:r>
        <w:rPr>
          <w:rFonts w:ascii="Times New Roman" w:eastAsia="Times New Roman"/>
        </w:rPr>
        <w:t>1977</w:t>
      </w:r>
      <w:r>
        <w:t>）</w:t>
      </w:r>
      <w:r>
        <w:t>在他的经典论文中进一步探讨了在同时存在公司所得税和个</w:t>
      </w:r>
      <w:r>
        <w:t>人所得税的情况下，公司价值受资本结构的影响。米勒认为，公司必须通过劝服</w:t>
      </w:r>
      <w:r>
        <w:t>部分股东成为债权人，让他们将原有的股权来购买债券以使公司能得到免税优</w:t>
      </w:r>
      <w:r>
        <w:t>惠。这样的做法关键在于使债券收入税率高于股息和资本利得税率的投资者得到</w:t>
      </w:r>
      <w:r>
        <w:t>转换。因此，使投资者获得的债券税后收益高于股息或资本利得的税后收益的解</w:t>
      </w:r>
      <w:r>
        <w:t>决方法就是提高债务利率，使投资者获得的债券税后收益不低于股息或资本利得</w:t>
      </w:r>
      <w:r>
        <w:t>的税后收益，而公司债券利率提高的空间可以从债权融资的税盾利益中挖掘。这样，从理论上讲，只有在公司的税盾收益等于由投资者所承受的个人所得税时，</w:t>
      </w:r>
      <w:r>
        <w:t>公司的股权能够较为充分的转换为股权。此刻，公司股权与负债的均衡状态就形</w:t>
      </w:r>
      <w:r>
        <w:t>成了。</w:t>
      </w:r>
    </w:p>
    <w:p w:rsidR="0018722C">
      <w:pPr>
        <w:topLinePunct/>
      </w:pPr>
      <w:r>
        <w:t>米勒</w:t>
      </w:r>
      <w:r>
        <w:t>（</w:t>
      </w:r>
      <w:r>
        <w:rPr>
          <w:rFonts w:ascii="Times New Roman" w:eastAsia="Times New Roman"/>
        </w:rPr>
        <w:t>1977</w:t>
      </w:r>
      <w:r>
        <w:t>）</w:t>
      </w:r>
      <w:r>
        <w:t>将公司所得税和个人所得税纳入研究范畴，在一般市场均衡条件为出发点得到了公司的均衡资本结构理论。米勒的观点认为，虽然公司负债、</w:t>
      </w:r>
      <w:r>
        <w:t>权益比率的增加可以提高税后收入，并且债券投资者和股权投资者从公司获得的</w:t>
      </w:r>
      <w:r>
        <w:t>收益会随着公司税后收入的增加而增加，但是公司的市场价值并不一定会随着公</w:t>
      </w:r>
      <w:r>
        <w:t>司的投资方式的增加而增加。原因主要是考虑到个人所得税，债券的利息收入</w:t>
      </w:r>
      <w:r>
        <w:t>必</w:t>
      </w:r>
    </w:p>
    <w:p w:rsidR="0018722C">
      <w:pPr>
        <w:topLinePunct/>
      </w:pPr>
      <w:r>
        <w:t>须由债券投资者支付，当公司倾向于通过负债融资的方式减少股权投资，以负债</w:t>
      </w:r>
      <w:r>
        <w:t>利息方式进行支付，在比例上将超过以红利、股权的资本利得方式进行支付，这</w:t>
      </w:r>
      <w:r>
        <w:t>样会使债券投资者利息收入的税负加重，并且促使投资向公司要求更高的利息率</w:t>
      </w:r>
      <w:r>
        <w:t>从而减少负担，但是这样做的结果是公司负债融资的税收优势会因此而大大降</w:t>
      </w:r>
      <w:r>
        <w:t>低。总而言之，投资者税负增加恰恰与公司税收减免的好处相抵消。他最后证明</w:t>
      </w:r>
      <w:r>
        <w:t>了实行累进税制对于公司整体来说，存在一个均衡的负债权益比率使得任何一个</w:t>
      </w:r>
      <w:r>
        <w:t>公司的市场价值与其资本结构无关的结论在均衡的情况下仍然是成立的。类似企</w:t>
      </w:r>
      <w:r>
        <w:t>业水平上的资本结构无关说可以在</w:t>
      </w:r>
      <w:r>
        <w:rPr>
          <w:rFonts w:ascii="Times New Roman" w:eastAsia="Times New Roman"/>
        </w:rPr>
        <w:t>Auerbach</w:t>
      </w:r>
      <w:r>
        <w:t>和</w:t>
      </w:r>
      <w:r>
        <w:rPr>
          <w:rFonts w:ascii="Times New Roman" w:eastAsia="Times New Roman"/>
        </w:rPr>
        <w:t>King</w:t>
      </w:r>
      <w:r>
        <w:t>（</w:t>
      </w:r>
      <w:r>
        <w:rPr>
          <w:rFonts w:ascii="Times New Roman" w:eastAsia="Times New Roman"/>
        </w:rPr>
        <w:t>1983</w:t>
      </w:r>
      <w:r>
        <w:t>）</w:t>
      </w:r>
      <w:r>
        <w:t>找到。</w:t>
      </w:r>
    </w:p>
    <w:p w:rsidR="0018722C">
      <w:pPr>
        <w:topLinePunct/>
      </w:pPr>
      <w:r>
        <w:rPr>
          <w:rFonts w:ascii="Times New Roman" w:eastAsia="Times New Roman"/>
        </w:rPr>
        <w:t>1958</w:t>
      </w:r>
      <w:r>
        <w:t>年的这篇论文推动了重要研究，在理论和经验上，反驳资本结构无关</w:t>
      </w:r>
      <w:r>
        <w:t>说。研究显示，</w:t>
      </w:r>
      <w:r>
        <w:rPr>
          <w:rFonts w:ascii="Times New Roman" w:eastAsia="Times New Roman"/>
        </w:rPr>
        <w:t>Modiglianit</w:t>
      </w:r>
      <w:r>
        <w:t>和</w:t>
      </w:r>
      <w:r>
        <w:rPr>
          <w:rFonts w:ascii="Times New Roman" w:eastAsia="Times New Roman"/>
        </w:rPr>
        <w:t>Miller</w:t>
      </w:r>
      <w:r>
        <w:t>理论在许多情况下失败。最常见的情形包括</w:t>
      </w:r>
      <w:r>
        <w:t>考虑税收、交易成本、破产成本、代理冲突、逆向选择、缺乏融资和运营之间的</w:t>
      </w:r>
      <w:r>
        <w:t>可分性，随时间变化的融资市场机会，投资客户的影响。假设上述因素都可获得，</w:t>
      </w:r>
      <w:r>
        <w:t>提出不同的理论就不奇怪了。</w:t>
      </w:r>
    </w:p>
    <w:p w:rsidR="0018722C">
      <w:pPr>
        <w:topLinePunct/>
      </w:pPr>
      <w:r>
        <w:t>作为经验命题，</w:t>
      </w:r>
      <w:r>
        <w:rPr>
          <w:rFonts w:ascii="Times New Roman" w:eastAsia="Times New Roman"/>
        </w:rPr>
        <w:t>Modiglianit</w:t>
      </w:r>
      <w:r>
        <w:t>和</w:t>
      </w:r>
      <w:r>
        <w:rPr>
          <w:rFonts w:ascii="Times New Roman" w:eastAsia="Times New Roman"/>
        </w:rPr>
        <w:t>Miller</w:t>
      </w:r>
      <w:r>
        <w:t>理论不容易得到检验。债务和企业价值</w:t>
      </w:r>
      <w:r>
        <w:t>都是内生的，受到其他因素如利润、抵押和成长机会的驱动，不能通过债务价值</w:t>
      </w:r>
      <w:r>
        <w:t>回归，建立一个理论的结构检验。但是鉴于一些因素和公司杠杆之间存在可靠的</w:t>
      </w:r>
      <w:r>
        <w:t>经验关系的事实，当不能证明理论的真伪，那刻画企业如何融资是否也变得不可</w:t>
      </w:r>
      <w:r>
        <w:t>能呢？</w:t>
      </w:r>
    </w:p>
    <w:p w:rsidR="0018722C">
      <w:pPr>
        <w:topLinePunct/>
      </w:pPr>
      <w:r>
        <w:t>尽管最初的</w:t>
      </w:r>
      <w:r>
        <w:rPr>
          <w:rFonts w:ascii="Times New Roman" w:eastAsia="宋体"/>
        </w:rPr>
        <w:t>MM</w:t>
      </w:r>
      <w:r>
        <w:t>定理看起来与现实世界的直觉结论相距甚远，但是，</w:t>
      </w:r>
      <w:r>
        <w:rPr>
          <w:rFonts w:ascii="Times New Roman" w:eastAsia="宋体"/>
        </w:rPr>
        <w:t>MM</w:t>
      </w:r>
      <w:r>
        <w:t>定理及其扩展所揭示的负债在融资决策中的意义，对公司的资本结构决策做了非</w:t>
      </w:r>
      <w:r>
        <w:t>常有意义的分析，其结论对于理解公司价值的源泉开拓了新的研究视角，从而成</w:t>
      </w:r>
      <w:r>
        <w:t>为现代公司融资理论公认的经典分析范式和基础。</w:t>
      </w:r>
    </w:p>
    <w:p w:rsidR="0018722C">
      <w:pPr>
        <w:pStyle w:val="Heading2"/>
        <w:topLinePunct/>
        <w:ind w:left="171" w:hangingChars="171" w:hanging="171"/>
      </w:pPr>
      <w:bookmarkStart w:id="174290" w:name="_Toc686174290"/>
      <w:bookmarkStart w:name="_TOC_250065" w:id="48"/>
      <w:bookmarkStart w:name="3.2 权衡理论 " w:id="49"/>
      <w:r>
        <w:rPr>
          <w:b/>
        </w:rPr>
        <w:t>3.2</w:t>
      </w:r>
      <w:r>
        <w:t xml:space="preserve"> </w:t>
      </w:r>
      <w:bookmarkEnd w:id="49"/>
      <w:bookmarkEnd w:id="48"/>
      <w:r>
        <w:t>权衡理论</w:t>
      </w:r>
      <w:bookmarkEnd w:id="174290"/>
    </w:p>
    <w:p w:rsidR="0018722C">
      <w:pPr>
        <w:topLinePunct/>
      </w:pPr>
      <w:r>
        <w:t>毫无疑问，</w:t>
      </w:r>
      <w:r>
        <w:rPr>
          <w:rFonts w:ascii="Times New Roman" w:eastAsia="宋体"/>
        </w:rPr>
        <w:t>MM</w:t>
      </w:r>
      <w:r>
        <w:t>理论不仅在理论上具有重要意义，而且其严密的逻辑推理</w:t>
      </w:r>
      <w:r>
        <w:t>也同样令人信服。但是，它在显示出重要学术价值的同时，在现实世界中的应用</w:t>
      </w:r>
      <w:r>
        <w:t>价值却让人难以信服，因此在发表后引起了广泛的关注。</w:t>
      </w:r>
      <w:r>
        <w:rPr>
          <w:rFonts w:ascii="Times New Roman" w:eastAsia="宋体"/>
        </w:rPr>
        <w:t>MM</w:t>
      </w:r>
      <w:r>
        <w:t>理论的一个核心是</w:t>
      </w:r>
      <w:r>
        <w:t>强调了负债能为公司带来税盾收益，但是在实践中几乎没有一个公司仅考虑负债</w:t>
      </w:r>
      <w:r>
        <w:t>的税盾收益而不考虑由此可能增加的风险成本。因为负债的本息构成了公司的债</w:t>
      </w:r>
      <w:r>
        <w:t>务，如果不能及时清偿，将使公司面临财务拮据，甚至面临破产危机，而且，</w:t>
      </w:r>
      <w:r>
        <w:t>公</w:t>
      </w:r>
    </w:p>
    <w:p w:rsidR="0018722C">
      <w:pPr>
        <w:topLinePunct/>
      </w:pPr>
      <w:r>
        <w:t>司债务融资比例越高，固定利息支出就越大，需要公司掌握足够的现金流，维持</w:t>
      </w:r>
      <w:r>
        <w:t>公司财务稳定和经营难度也就更大。结果，发生财务拮据的概率也会越高，公司</w:t>
      </w:r>
      <w:r>
        <w:t>价值由此也会下降。因此，存在最佳资本结构点，即债权融资造成的边际税盾收</w:t>
      </w:r>
      <w:r>
        <w:t>益和边际财务危机成本相等的点。</w:t>
      </w:r>
    </w:p>
    <w:p w:rsidR="0018722C">
      <w:pPr>
        <w:topLinePunct/>
      </w:pPr>
      <w:r>
        <w:t>最初的权衡理论产生于</w:t>
      </w:r>
      <w:r>
        <w:rPr>
          <w:rFonts w:ascii="Times New Roman" w:eastAsia="Times New Roman"/>
        </w:rPr>
        <w:t>MM</w:t>
      </w:r>
      <w:r>
        <w:t>理论的争论之中。当考虑到公司所得税，这将</w:t>
      </w:r>
      <w:r>
        <w:t>产生债务收益，就是税盾。如果公司的目标函数是线性的，没有债务的补偿成本，</w:t>
      </w:r>
      <w:r>
        <w:t>公司会进行</w:t>
      </w:r>
      <w:r>
        <w:rPr>
          <w:rFonts w:ascii="Times New Roman" w:eastAsia="Times New Roman"/>
        </w:rPr>
        <w:t>100%</w:t>
      </w:r>
      <w:r>
        <w:t>债务融资。</w:t>
      </w:r>
    </w:p>
    <w:p w:rsidR="0018722C">
      <w:pPr>
        <w:topLinePunct/>
      </w:pPr>
      <w:r>
        <w:t>按照</w:t>
      </w:r>
      <w:r>
        <w:rPr>
          <w:rFonts w:ascii="Times New Roman" w:eastAsia="Times New Roman"/>
        </w:rPr>
        <w:t>Modiglianit</w:t>
      </w:r>
      <w:r>
        <w:t>和</w:t>
      </w:r>
      <w:r>
        <w:rPr>
          <w:rFonts w:ascii="Times New Roman" w:eastAsia="Times New Roman"/>
        </w:rPr>
        <w:t>Miller</w:t>
      </w:r>
      <w:r>
        <w:t>从税收角度向现实世界进行的扩展，</w:t>
      </w:r>
      <w:r>
        <w:rPr>
          <w:rFonts w:ascii="Times New Roman" w:eastAsia="Times New Roman"/>
        </w:rPr>
        <w:t>Miller</w:t>
      </w:r>
      <w:r>
        <w:t>模型的</w:t>
      </w:r>
      <w:r>
        <w:t>最终结论表明了税盾效应最终对公司资本结构决策仅仅具有有限的解释能力。事实上，</w:t>
      </w:r>
      <w:r>
        <w:rPr>
          <w:rFonts w:ascii="Times New Roman" w:eastAsia="Times New Roman"/>
        </w:rPr>
        <w:t>MM</w:t>
      </w:r>
      <w:r>
        <w:t>理论中有些模型的假设条件是可以放松的，且放松后结论保持不变。</w:t>
      </w:r>
      <w:r>
        <w:t>这意味着在发展</w:t>
      </w:r>
      <w:r>
        <w:rPr>
          <w:rFonts w:ascii="Times New Roman" w:eastAsia="Times New Roman"/>
        </w:rPr>
        <w:t>MM</w:t>
      </w:r>
      <w:r>
        <w:t>模型的过程中，还必须加入一些税收之外的其他因素。</w:t>
      </w:r>
      <w:r>
        <w:t>在</w:t>
      </w:r>
    </w:p>
    <w:p w:rsidR="0018722C">
      <w:pPr>
        <w:topLinePunct/>
      </w:pPr>
      <w:r>
        <w:rPr>
          <w:rFonts w:ascii="Times New Roman" w:hAnsi="Times New Roman" w:eastAsia="Times New Roman"/>
        </w:rPr>
        <w:t>20</w:t>
      </w:r>
      <w:r>
        <w:t>世纪</w:t>
      </w:r>
      <w:r>
        <w:rPr>
          <w:rFonts w:ascii="Times New Roman" w:hAnsi="Times New Roman" w:eastAsia="Times New Roman"/>
        </w:rPr>
        <w:t>70</w:t>
      </w:r>
      <w:r>
        <w:t>年代，金融经济学家将研究的视角主要放在了与债务融资有关的税盾</w:t>
      </w:r>
      <w:r>
        <w:t>收益与破产成本上面，其结论就大为不同了，从而形成了资本结构的“静态权衡</w:t>
      </w:r>
      <w:r>
        <w:t>理论”。</w:t>
      </w:r>
    </w:p>
    <w:p w:rsidR="0018722C">
      <w:pPr>
        <w:pStyle w:val="3"/>
        <w:topLinePunct/>
        <w:ind w:left="200" w:hangingChars="200" w:hanging="200"/>
      </w:pPr>
      <w:bookmarkStart w:id="174291" w:name="_Toc686174291"/>
      <w:bookmarkStart w:name="_TOC_250064" w:id="50"/>
      <w:bookmarkEnd w:id="50"/>
      <w:r>
        <w:rPr>
          <w:b/>
        </w:rPr>
        <w:t>3.2.1</w:t>
      </w:r>
      <w:r>
        <w:t xml:space="preserve"> </w:t>
      </w:r>
      <w:r>
        <w:t>静态权衡理论</w:t>
      </w:r>
      <w:bookmarkEnd w:id="174291"/>
    </w:p>
    <w:p w:rsidR="0018722C">
      <w:pPr>
        <w:topLinePunct/>
      </w:pPr>
      <w:r>
        <w:t>标准的静态权衡理论是由</w:t>
      </w:r>
      <w:r>
        <w:rPr>
          <w:rFonts w:ascii="Times New Roman" w:eastAsia="Times New Roman"/>
        </w:rPr>
        <w:t>Bradley</w:t>
      </w:r>
      <w:r>
        <w:t>等</w:t>
      </w:r>
      <w:r>
        <w:t>（</w:t>
      </w:r>
      <w:r>
        <w:rPr>
          <w:rFonts w:ascii="Times New Roman" w:eastAsia="Times New Roman"/>
        </w:rPr>
        <w:t>1984</w:t>
      </w:r>
      <w:r>
        <w:t>）</w:t>
      </w:r>
      <w:r>
        <w:t>提出的。假定的税收结构并不</w:t>
      </w:r>
      <w:r>
        <w:t>严格真实。例如，税种是动态的，在单一时期模型不能正确表现。然而，这个模</w:t>
      </w:r>
      <w:r>
        <w:t>型却包含了美国税种的重要方面。</w:t>
      </w:r>
    </w:p>
    <w:p w:rsidR="0018722C">
      <w:pPr>
        <w:topLinePunct/>
      </w:pPr>
      <w:r>
        <w:t>投资者风险中性，面对来自债券的期末财富的累进税率，红利和资本收益采</w:t>
      </w:r>
      <w:r>
        <w:t>取单一不变税率征收。风险中立诱导投资者投资在更好预期的税后交易的那个证</w:t>
      </w:r>
      <w:r>
        <w:t>券。</w:t>
      </w:r>
    </w:p>
    <w:p w:rsidR="0018722C">
      <w:pPr>
        <w:topLinePunct/>
      </w:pPr>
      <w:r>
        <w:t>公司期末面临不变的边际税率。该公司扣除利息及本金支付，但投资者要支</w:t>
      </w:r>
      <w:r>
        <w:t>付收入税。存在非债务税盾，将不能进行跨公司和跨国套利。如果公司不能支付</w:t>
      </w:r>
      <w:r>
        <w:t>已承诺的债务，这将导致重大财务困境成本，即“馅饼缩小”了。</w:t>
      </w:r>
    </w:p>
    <w:p w:rsidR="0018722C">
      <w:pPr>
        <w:topLinePunct/>
      </w:pPr>
      <w:r>
        <w:rPr>
          <w:rFonts w:cstheme="minorBidi" w:hAnsiTheme="minorHAnsi" w:eastAsiaTheme="minorHAnsi" w:asciiTheme="minorHAnsi"/>
        </w:rPr>
        <w:t>假设</w:t>
      </w:r>
      <w:r>
        <w:rPr>
          <w:rFonts w:ascii="Times New Roman" w:hAnsi="Times New Roman" w:cstheme="minorBidi" w:eastAsiaTheme="minorHAnsi"/>
          <w:vertAlign w:val="subscript"/>
          <w:i/>
        </w:rPr>
        <w:t>c</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cstheme="minorBidi" w:hAnsiTheme="minorHAnsi" w:eastAsiaTheme="minorHAnsi" w:asciiTheme="minorHAnsi"/>
        </w:rPr>
        <w:t>公司收入的不变边际税率，</w:t>
      </w:r>
      <w:r>
        <w:rPr>
          <w:rFonts w:ascii="Times New Roman" w:hAnsi="Times New Roman" w:cstheme="minorBidi" w:eastAsiaTheme="minorHAnsi"/>
          <w:vertAlign w:val="subscript"/>
          <w:i/>
        </w:rPr>
        <w:t>p</w:t>
      </w:r>
      <w:r>
        <w:rPr>
          <w:rFonts w:ascii="Times New Roman" w:hAnsi="Times New Roman" w:cstheme="minorBidi" w:eastAsiaTheme="minorHAnsi"/>
          <w:vertAlign w:val="subscript"/>
          <w:i/>
        </w:rPr>
        <w:t>b</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cstheme="minorBidi" w:hAnsiTheme="minorHAnsi" w:eastAsiaTheme="minorHAnsi" w:asciiTheme="minorHAnsi"/>
        </w:rPr>
        <w:t>投资者债券收入的累进税率，</w:t>
      </w:r>
      <w:r>
        <w:rPr>
          <w:rFonts w:ascii="Times New Roman" w:hAnsi="Times New Roman" w:cstheme="minorBidi" w:eastAsiaTheme="minorHAnsi"/>
          <w:vertAlign w:val="subscript"/>
          <w:i/>
        </w:rPr>
        <w:t>p</w:t>
      </w:r>
      <w:r>
        <w:rPr>
          <w:rFonts w:ascii="Times New Roman" w:hAnsi="Times New Roman" w:cstheme="minorBidi" w:eastAsiaTheme="minorHAnsi"/>
          <w:vertAlign w:val="subscript"/>
          <w:i/>
        </w:rPr>
        <w:t>s</w:t>
      </w:r>
      <w:r>
        <w:rPr>
          <w:rFonts w:ascii="Times New Roman" w:hAnsi="Times New Roman" w:cstheme="minorBidi" w:eastAsiaTheme="minorHAnsi"/>
          <w:vertAlign w:val="subscript"/>
          <w:i/>
        </w:rPr>
        <w:t>  </w:t>
      </w:r>
      <w:r>
        <w:rPr>
          <w:rFonts w:ascii="Symbol" w:hAnsi="Symbol" w:cstheme="minorBidi" w:eastAsiaTheme="minorHAnsi"/>
        </w:rPr>
        <w:t></w:t>
      </w:r>
    </w:p>
    <w:p w:rsidR="0018722C">
      <w:pPr>
        <w:topLinePunct/>
      </w:pPr>
      <w:r>
        <w:t>投资者股票收入的税率，</w:t>
      </w:r>
      <w:r>
        <w:rPr>
          <w:rFonts w:ascii="Times New Roman" w:hAnsi="Times New Roman" w:eastAsia="宋体"/>
          <w:i/>
        </w:rPr>
        <w:t>X</w:t>
      </w:r>
      <w:r>
        <w:rPr>
          <w:rFonts w:ascii="Symbol" w:hAnsi="Symbol" w:eastAsia="Symbol"/>
        </w:rPr>
        <w:t></w:t>
      </w:r>
      <w:r>
        <w:t>期末公司税前债务支出，</w:t>
      </w:r>
      <w:r>
        <w:rPr>
          <w:rFonts w:ascii="Times New Roman" w:hAnsi="Times New Roman" w:eastAsia="宋体"/>
          <w:i/>
        </w:rPr>
        <w:t>k</w:t>
      </w:r>
      <w:r>
        <w:rPr>
          <w:rFonts w:ascii="Symbol" w:hAnsi="Symbol" w:eastAsia="Symbol"/>
        </w:rPr>
        <w:t></w:t>
      </w:r>
      <w:r>
        <w:t>期末公司违约债务的</w:t>
      </w:r>
    </w:p>
    <w:p w:rsidR="0018722C">
      <w:spacing w:beforeLines="0" w:before="0" w:afterLines="0" w:after="0" w:line="440" w:lineRule="auto"/>
      <w:pPr>
        <w:sectPr w:rsidR="00556256">
          <w:type w:val="continuous"/>
          <w:pgSz w:w="11900" w:h="16840"/>
          <w:pgMar w:header="872" w:footer="999" w:top="1120" w:bottom="1180" w:left="1660" w:right="1560"/>
        </w:sectPr>
        <w:topLinePunct/>
      </w:pPr>
    </w:p>
    <w:p w:rsidR="0018722C">
      <w:pPr>
        <w:topLinePunct/>
      </w:pPr>
      <w:r>
        <w:rPr>
          <w:rFonts w:cstheme="minorBidi" w:hAnsiTheme="minorHAnsi" w:eastAsiaTheme="minorHAnsi" w:asciiTheme="minorHAnsi"/>
        </w:rPr>
        <w:t>价值损失比例。</w:t>
      </w:r>
      <w:r>
        <w:rPr>
          <w:rFonts w:ascii="Times New Roman" w:hAnsi="Times New Roman" w:eastAsia="宋体" w:cstheme="minorBidi"/>
          <w:i/>
        </w:rPr>
        <w:t>X</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B</w:t>
      </w:r>
      <w:r>
        <w:rPr>
          <w:rFonts w:ascii="Symbol" w:hAnsi="Symbol" w:eastAsia="Symbol" w:cstheme="minorBidi"/>
        </w:rPr>
        <w:t></w:t>
      </w:r>
      <w:r>
        <w:rPr>
          <w:rFonts w:ascii="Times New Roman" w:hAnsi="Times New Roman" w:eastAsia="宋体" w:cstheme="minorBidi"/>
        </w:rPr>
        <w:t>/</w:t>
      </w:r>
      <w:r>
        <w:rPr>
          <w:rFonts w:ascii="Verdana" w:hAnsi="Verdana" w:eastAsia="Verdana" w:cstheme="minorBidi"/>
          <w:i/>
        </w:rPr>
        <w:t> </w:t>
      </w:r>
      <w:r>
        <w:rPr>
          <w:rFonts w:ascii="Times New Roman" w:hAnsi="Times New Roman" w:eastAsia="宋体" w:cstheme="minorBidi"/>
          <w:vertAlign w:val="subscript"/>
          <w:i/>
        </w:rPr>
        <w:t>c</w:t>
      </w:r>
      <w:r w:rsidR="001852F3">
        <w:rPr>
          <w:rFonts w:ascii="Times New Roman" w:hAnsi="Times New Roman" w:eastAsia="宋体" w:cstheme="minorBidi"/>
          <w:vertAlign w:val="subscript"/>
          <w:i/>
        </w:rPr>
        <w:t xml:space="preserve">  </w:t>
      </w:r>
      <w:r>
        <w:rPr>
          <w:rFonts w:ascii="Times New Roman" w:hAnsi="Times New Roman" w:eastAsia="宋体" w:cstheme="minorBidi"/>
          <w:i/>
        </w:rPr>
        <w:t>B</w:t>
      </w:r>
      <w:r>
        <w:rPr>
          <w:rFonts w:ascii="Symbol" w:hAnsi="Symbol" w:eastAsia="Symbol" w:cstheme="minorBidi"/>
        </w:rPr>
        <w:t></w:t>
      </w:r>
      <w:r>
        <w:rPr>
          <w:rFonts w:cstheme="minorBidi" w:hAnsiTheme="minorHAnsi" w:eastAsiaTheme="minorHAnsi" w:asciiTheme="minorHAnsi"/>
        </w:rPr>
        <w:t>期末应付债务，</w:t>
      </w:r>
      <w:r>
        <w:rPr>
          <w:rFonts w:ascii="Symbol" w:hAnsi="Symbol" w:eastAsia="Symbol" w:cstheme="minorBidi"/>
        </w:rPr>
        <w:t></w:t>
      </w:r>
      <w:r>
        <w:rPr>
          <w:rFonts w:cstheme="minorBidi" w:hAnsiTheme="minorHAnsi" w:eastAsiaTheme="minorHAnsi" w:asciiTheme="minorHAnsi"/>
        </w:rPr>
        <w:t>非债务税盾收益，</w:t>
      </w:r>
      <w:r>
        <w:rPr>
          <w:rFonts w:ascii="Verdana" w:hAnsi="Verdana" w:eastAsia="Verdana" w:cstheme="minorBidi"/>
          <w:i/>
        </w:rPr>
        <w:t> </w:t>
      </w:r>
      <w:r>
        <w:rPr>
          <w:rFonts w:ascii="Times New Roman" w:hAnsi="Times New Roman" w:eastAsia="宋体" w:cstheme="minorBidi"/>
          <w:vertAlign w:val="subscript"/>
          <w:i/>
        </w:rPr>
        <w:t>f</w:t>
      </w:r>
    </w:p>
    <w:p w:rsidR="0018722C">
      <w:pPr>
        <w:topLinePunct/>
      </w:pPr>
      <w:r>
        <w:rPr>
          <w:rFonts w:cstheme="minorBidi" w:hAnsiTheme="minorHAnsi" w:eastAsiaTheme="minorHAnsi" w:asciiTheme="minorHAnsi"/>
        </w:rPr>
        <w:t>险免税收益率，</w:t>
      </w:r>
      <w:r>
        <w:rPr>
          <w:rFonts w:ascii="Times New Roman" w:hAnsi="Times New Roman" w:eastAsia="宋体" w:cstheme="minorBidi"/>
          <w:i/>
        </w:rPr>
        <w:t>f</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X</w:t>
      </w:r>
      <w:r>
        <w:rPr>
          <w:rFonts w:cstheme="minorBidi" w:hAnsiTheme="minorHAnsi" w:eastAsiaTheme="minorHAnsi" w:asciiTheme="minorHAnsi"/>
        </w:rPr>
        <w:t>的概率密度，</w:t>
      </w:r>
      <w:r>
        <w:rPr>
          <w:rFonts w:ascii="Times New Roman" w:hAnsi="Times New Roman" w:eastAsia="宋体" w:cstheme="minorBidi"/>
          <w:i/>
        </w:rPr>
        <w:t>F</w:t>
      </w:r>
      <w:r>
        <w:rPr>
          <w:rFonts w:ascii="Times New Roman" w:hAnsi="Times New Roman" w:eastAsia="宋体" w:cstheme="minorBidi"/>
        </w:rPr>
        <w:t>.</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累积概率密度函数。</w:t>
      </w:r>
    </w:p>
    <w:p w:rsidR="0018722C">
      <w:pPr>
        <w:pStyle w:val="BodyText"/>
        <w:spacing w:before="170"/>
        <w:ind w:leftChars="0" w:left="75"/>
        <w:topLinePunct/>
      </w:pPr>
      <w:r>
        <w:br w:type="column"/>
      </w:r>
      <w:r>
        <w:rPr>
          <w:rFonts w:ascii="Symbol" w:hAnsi="Symbol" w:eastAsia="Symbol"/>
        </w:rPr>
        <w:t></w:t>
      </w:r>
      <w:r>
        <w:t>无风</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7681" w:space="40"/>
            <w:col w:w="959"/>
          </w:cols>
        </w:sectPr>
        <w:topLinePunct/>
      </w:pPr>
    </w:p>
    <w:p w:rsidR="0018722C">
      <w:pPr>
        <w:topLinePunct/>
      </w:pPr>
      <w:r>
        <w:t>表</w:t>
      </w:r>
      <w:r>
        <w:rPr>
          <w:rFonts w:ascii="Times New Roman" w:hAnsi="Times New Roman" w:eastAsia="Times New Roman"/>
        </w:rPr>
        <w:t>3-1</w:t>
      </w:r>
      <w:r>
        <w:t>给出了公司不同收入水平下的股权人和债权人的回报，列项</w:t>
      </w:r>
      <w:r>
        <w:rPr>
          <w:rFonts w:hint="eastAsia"/>
        </w:rPr>
        <w:t>‘</w:t>
      </w:r>
      <w:r>
        <w:rPr>
          <w:rFonts w:ascii="Times New Roman" w:hAnsi="Times New Roman" w:eastAsia="Times New Roman"/>
        </w:rPr>
        <w:t>total</w:t>
      </w:r>
      <w:r>
        <w:t>’</w:t>
      </w:r>
      <w:r>
        <w:t>表示公司总收入，用</w:t>
      </w:r>
      <w:r>
        <w:rPr>
          <w:rFonts w:ascii="Times New Roman" w:hAnsi="Times New Roman" w:eastAsia="Times New Roman"/>
          <w:i/>
        </w:rPr>
        <w:t>X</w:t>
      </w:r>
      <w:r>
        <w:t>表示，如果公司收入是负数，债权人和股权人放弃要求，</w:t>
      </w:r>
      <w:r>
        <w:t>即不支付债务。如果收入为正，但不足以付债额</w:t>
      </w:r>
      <w:r>
        <w:rPr>
          <w:rFonts w:ascii="Times New Roman" w:hAnsi="Times New Roman" w:eastAsia="Times New Roman"/>
          <w:i/>
        </w:rPr>
        <w:t>B</w:t>
      </w:r>
      <w:r>
        <w:t>，股票不发行，债务接管，并</w:t>
      </w:r>
      <w:r>
        <w:t>损失</w:t>
      </w:r>
      <w:r>
        <w:rPr>
          <w:rFonts w:ascii="Times New Roman" w:hAnsi="Times New Roman" w:eastAsia="Times New Roman"/>
          <w:i/>
        </w:rPr>
        <w:t>kX </w:t>
      </w:r>
      <w:r>
        <w:t>。</w:t>
      </w:r>
    </w:p>
    <w:p w:rsidR="0018722C">
      <w:pPr>
        <w:pStyle w:val="a8"/>
        <w:topLinePunct/>
      </w:pPr>
      <w:r>
        <w:rPr>
          <w:rFonts w:cstheme="minorBidi" w:hAnsiTheme="minorHAnsi" w:eastAsiaTheme="minorHAnsi" w:asciiTheme="minorHAnsi" w:ascii="微软雅黑" w:eastAsia="微软雅黑" w:hint="eastAsia"/>
          <w:b/>
        </w:rPr>
        <w:t>表</w:t>
      </w:r>
      <w:r>
        <w:rPr>
          <w:rFonts w:ascii="Times New Roman" w:eastAsia="Times New Roman" w:cstheme="minorBidi" w:hAnsiTheme="minorHAnsi"/>
          <w:b/>
        </w:rPr>
        <w:t>3-1  </w:t>
      </w:r>
      <w:r>
        <w:rPr>
          <w:rFonts w:ascii="微软雅黑" w:eastAsia="微软雅黑" w:hint="eastAsia" w:cstheme="minorBidi" w:hAnsiTheme="minorHAnsi"/>
          <w:b/>
        </w:rPr>
        <w:t>公司不同收入水平下的股权人和债权人的回报</w:t>
      </w:r>
    </w:p>
    <w:p w:rsidR="0018722C">
      <w:pPr>
        <w:textAlignment w:val="center"/>
        <w:topLinePunct/>
      </w:pPr>
      <w:r>
        <w:rPr>
          <w:kern w:val="2"/>
          <w:sz w:val="22"/>
          <w:szCs w:val="22"/>
          <w:rFonts w:cstheme="minorBidi" w:hAnsiTheme="minorHAnsi" w:eastAsiaTheme="minorHAnsi" w:asciiTheme="minorHAnsi"/>
        </w:rPr>
        <w:pict>
          <v:group style="margin-left:84.480003pt;margin-top:25.30237pt;width:411.58pt;height:.5pt;mso-position-horizontal-relative:page;mso-position-vertical-relative:paragraph;z-index:1528;mso-wrap-distance-left:0;mso-wrap-distance-right:0" coordorigin="1690,506" coordsize="8631,10">
            <v:line style="position:absolute" from="1690,511" to="2477,511" stroked="true" strokeweight=".48pt" strokecolor="#000000">
              <v:stroke dashstyle="solid"/>
            </v:line>
            <v:rect style="position:absolute;left:2476;top:506;width:10;height:10" filled="true" fillcolor="#000000" stroked="false">
              <v:fill type="solid"/>
            </v:rect>
            <v:line style="position:absolute" from="2486,511" to="4435,511" stroked="true" strokeweight=".48pt" strokecolor="#000000">
              <v:stroke dashstyle="solid"/>
            </v:line>
            <v:rect style="position:absolute;left:4435;top:506;width:10;height:10" filled="true" fillcolor="#000000" stroked="false">
              <v:fill type="solid"/>
            </v:rect>
            <v:line style="position:absolute" from="4445,511" to="5549,511" stroked="true" strokeweight=".48pt" strokecolor="#000000">
              <v:stroke dashstyle="solid"/>
            </v:line>
            <v:rect style="position:absolute;left:5548;top:506;width:10;height:10" filled="true" fillcolor="#000000" stroked="false">
              <v:fill type="solid"/>
            </v:rect>
            <v:line style="position:absolute" from="5558,511" to="7949,511" stroked="true" strokeweight=".48pt" strokecolor="#000000">
              <v:stroke dashstyle="solid"/>
            </v:line>
            <v:rect style="position:absolute;left:7948;top:506;width:10;height:10" filled="true" fillcolor="#000000" stroked="false">
              <v:fill type="solid"/>
            </v:rect>
            <v:line style="position:absolute" from="7958,511" to="9562,511" stroked="true" strokeweight=".48pt" strokecolor="#000000">
              <v:stroke dashstyle="solid"/>
            </v:line>
            <v:rect style="position:absolute;left:9561;top:506;width:10;height:10" filled="true" fillcolor="#000000" stroked="false">
              <v:fill type="solid"/>
            </v:rect>
            <v:line style="position:absolute" from="9571,511" to="10320,511"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b/>
          <w:sz w:val="18"/>
        </w:rPr>
        <w:t>Table</w:t>
      </w:r>
      <w:r>
        <w:t xml:space="preserve"> </w:t>
      </w:r>
      <w:r w:rsidRPr="00DB64CE">
        <w:rPr>
          <w:kern w:val="2"/>
          <w:szCs w:val="22"/>
          <w:rFonts w:ascii="Times New Roman" w:cstheme="minorBidi" w:hAnsiTheme="minorHAnsi" w:eastAsiaTheme="minorHAnsi"/>
          <w:b/>
          <w:sz w:val="18"/>
        </w:rPr>
        <w:t>3-1</w:t>
      </w:r>
      <w:r>
        <w:t xml:space="preserve">  </w:t>
      </w:r>
      <w:r w:rsidRPr="00DB64CE">
        <w:rPr>
          <w:kern w:val="2"/>
          <w:szCs w:val="22"/>
          <w:rFonts w:ascii="Times New Roman" w:cstheme="minorBidi" w:hAnsiTheme="minorHAnsi" w:eastAsiaTheme="minorHAnsi"/>
          <w:b/>
          <w:sz w:val="18"/>
        </w:rPr>
        <w:t>revenue of shareholders and creditors under different income levels in the company</w:t>
      </w:r>
    </w:p>
    <w:p w:rsidR="0018722C">
      <w:pPr>
        <w:topLinePunct/>
      </w:pPr>
      <w:r>
        <w:rPr>
          <w:rFonts w:cstheme="minorBidi" w:hAnsiTheme="minorHAnsi" w:eastAsiaTheme="minorHAnsi" w:asciiTheme="minorHAnsi" w:ascii="Times New Roman"/>
          <w:i/>
        </w:rPr>
        <w:t>Total</w:t>
      </w:r>
      <w:r w:rsidRPr="00000000">
        <w:rPr>
          <w:rFonts w:cstheme="minorBidi" w:hAnsiTheme="minorHAnsi" w:eastAsiaTheme="minorHAnsi" w:asciiTheme="minorHAnsi"/>
        </w:rPr>
        <w:tab/>
        <w:t>State</w:t>
      </w:r>
      <w:r w:rsidRPr="00000000">
        <w:rPr>
          <w:rFonts w:cstheme="minorBidi" w:hAnsiTheme="minorHAnsi" w:eastAsiaTheme="minorHAnsi" w:asciiTheme="minorHAnsi"/>
        </w:rPr>
        <w:tab/>
        <w:t>Debt</w:t>
      </w:r>
      <w:r w:rsidRPr="00000000">
        <w:rPr>
          <w:rFonts w:cstheme="minorBidi" w:hAnsiTheme="minorHAnsi" w:eastAsiaTheme="minorHAnsi" w:asciiTheme="minorHAnsi"/>
        </w:rPr>
        <w:tab/>
      </w:r>
      <w:r>
        <w:rPr>
          <w:rFonts w:ascii="Times New Roman" w:cstheme="minorBidi" w:hAnsiTheme="minorHAnsi" w:eastAsiaTheme="minorHAnsi"/>
          <w:i/>
        </w:rPr>
        <w:t>Equity</w:t>
      </w:r>
      <w:r w:rsidRPr="00000000">
        <w:rPr>
          <w:rFonts w:cstheme="minorBidi" w:hAnsiTheme="minorHAnsi" w:eastAsiaTheme="minorHAnsi" w:asciiTheme="minorHAnsi"/>
        </w:rPr>
        <w:tab/>
      </w:r>
      <w:r>
        <w:rPr>
          <w:rFonts w:ascii="Times New Roman" w:cstheme="minorBidi" w:hAnsiTheme="minorHAnsi" w:eastAsiaTheme="minorHAnsi"/>
          <w:i/>
        </w:rPr>
        <w:t>Tax</w:t>
      </w:r>
      <w:r w:rsidRPr="00000000">
        <w:rPr>
          <w:rFonts w:cstheme="minorBidi" w:hAnsiTheme="minorHAnsi" w:eastAsiaTheme="minorHAnsi" w:asciiTheme="minorHAnsi"/>
        </w:rPr>
        <w:tab/>
        <w:t>Loss</w:t>
      </w:r>
    </w:p>
    <w:p w:rsidR="0018722C">
      <w:pPr>
        <w:topLinePunct/>
      </w:pPr>
    </w:p>
    <w:p w:rsidR="0018722C">
      <w:pPr>
        <w:pStyle w:val="aff7"/>
        <w:topLinePunct/>
      </w:pPr>
      <w:r>
        <w:rPr>
          <w:rFonts w:ascii="Times New Roman"/>
          <w:sz w:val="2"/>
        </w:rPr>
        <w:pict>
          <v:group style="width:431.55pt;height:.5pt;mso-position-horizontal-relative:char;mso-position-vertical-relative:line" coordorigin="0,0" coordsize="8631,10">
            <v:line style="position:absolute" from="0,5" to="787,5" stroked="true" strokeweight=".48pt" strokecolor="#000000">
              <v:stroke dashstyle="solid"/>
            </v:line>
            <v:rect style="position:absolute;left:787;top:0;width:10;height:10" filled="true" fillcolor="#000000" stroked="false">
              <v:fill type="solid"/>
            </v:rect>
            <v:line style="position:absolute" from="797,5" to="2746,5" stroked="true" strokeweight=".48pt" strokecolor="#000000">
              <v:stroke dashstyle="solid"/>
            </v:line>
            <v:rect style="position:absolute;left:2745;top:0;width:10;height:10" filled="true" fillcolor="#000000" stroked="false">
              <v:fill type="solid"/>
            </v:rect>
            <v:line style="position:absolute" from="2755,5" to="3859,5" stroked="true" strokeweight=".48pt" strokecolor="#000000">
              <v:stroke dashstyle="solid"/>
            </v:line>
            <v:rect style="position:absolute;left:3859;top:0;width:10;height:10" filled="true" fillcolor="#000000" stroked="false">
              <v:fill type="solid"/>
            </v:rect>
            <v:line style="position:absolute" from="3869,5" to="6259,5" stroked="true" strokeweight=".48pt" strokecolor="#000000">
              <v:stroke dashstyle="solid"/>
            </v:line>
            <v:rect style="position:absolute;left:6259;top:0;width:10;height:10" filled="true" fillcolor="#000000" stroked="false">
              <v:fill type="solid"/>
            </v:rect>
            <v:line style="position:absolute" from="6269,5" to="7872,5" stroked="true" strokeweight=".48pt" strokecolor="#000000">
              <v:stroke dashstyle="solid"/>
            </v:line>
            <v:rect style="position:absolute;left:7872;top:0;width:10;height:10" filled="true" fillcolor="#000000" stroked="false">
              <v:fill type="solid"/>
            </v:rect>
            <v:line style="position:absolute" from="7882,5" to="8630,5" stroked="true" strokeweight=".48pt" strokecolor="#000000">
              <v:stroke dashstyle="solid"/>
            </v:line>
          </v:group>
        </w:pict>
      </w:r>
      <w:r/>
    </w:p>
    <w:p w:rsidR="0018722C">
      <w:spacing w:beforeLines="0" w:before="0" w:afterLines="0" w:after="0" w:line="440" w:lineRule="auto"/>
      <w:pPr>
        <w:sectPr w:rsidR="00556256">
          <w:pgSz w:w="11900" w:h="16840"/>
          <w:pgMar w:header="872" w:footer="999" w:top="1120" w:bottom="1180" w:left="1560" w:right="1460"/>
        </w:sectPr>
        <w:topLinePunct/>
      </w:pPr>
    </w:p>
    <w:p w:rsidR="0018722C">
      <w:pPr>
        <w:pStyle w:val="affff1"/>
        <w:topLinePunct/>
      </w:pPr>
      <w:r>
        <w:rPr>
          <w:rFonts w:cstheme="minorBidi" w:hAnsiTheme="minorHAnsi" w:eastAsiaTheme="minorHAnsi" w:asciiTheme="minorHAnsi" w:ascii="Times New Roman" w:hAnsi="Times New Roman"/>
          <w:i/>
        </w:rPr>
        <w:t>X</w:t>
      </w:r>
      <w:r w:rsidRPr="00000000">
        <w:rPr>
          <w:rFonts w:cstheme="minorBidi" w:hAnsiTheme="minorHAnsi" w:eastAsiaTheme="minorHAnsi" w:asciiTheme="minorHAnsi"/>
        </w:rPr>
        <w:tab/>
      </w:r>
      <w:r>
        <w:rPr>
          <w:rFonts w:ascii="Times New Roman" w:hAnsi="Times New Roman" w:cstheme="minorBidi" w:eastAsiaTheme="minorHAnsi"/>
          <w:i/>
        </w:rPr>
        <w:t>X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w:t>
      </w:r>
    </w:p>
    <w:p w:rsidR="0018722C">
      <w:pPr>
        <w:topLinePunct/>
      </w:pPr>
      <w:r>
        <w:br w:type="column"/>
      </w:r>
      <w:r>
        <w:rPr>
          <w:rFonts w:ascii="Times New Roman"/>
        </w:rPr>
        <w:t>0</w:t>
      </w:r>
      <w:r w:rsidRPr="00000000">
        <w:tab/>
        <w:t>0</w:t>
      </w:r>
      <w:r w:rsidRPr="00000000">
        <w:tab/>
        <w:t>0</w:t>
      </w:r>
      <w:r w:rsidRPr="00000000">
        <w:tab/>
        <w:t>0</w:t>
      </w:r>
    </w:p>
    <w:p w:rsidR="0018722C">
      <w:spacing w:beforeLines="0" w:before="0" w:afterLines="0" w:after="0" w:line="440" w:lineRule="auto"/>
      <w:pPr>
        <w:sectPr w:rsidR="00556256">
          <w:type w:val="continuous"/>
          <w:pgSz w:w="11900" w:h="16840"/>
          <w:pgMar w:top="1400" w:bottom="280" w:left="1560" w:right="1460"/>
          <w:cols w:num="2" w:equalWidth="0">
            <w:col w:w="2054" w:space="879"/>
            <w:col w:w="5947"/>
          </w:cols>
        </w:sectPr>
        <w:topLinePunct/>
      </w:pPr>
    </w:p>
    <w:p w:rsidR="0018722C">
      <w:pPr>
        <w:topLinePunct/>
      </w:pPr>
      <w:r>
        <w:rPr>
          <w:rFonts w:cstheme="minorBidi" w:hAnsiTheme="minorHAnsi" w:eastAsiaTheme="minorHAnsi" w:asciiTheme="minorHAnsi" w:ascii="Times New Roman" w:hAnsi="Times New Roman"/>
          <w:i/>
        </w:rPr>
        <w:t>X</w:t>
      </w:r>
      <w:r w:rsidRPr="00000000">
        <w:rPr>
          <w:rFonts w:cstheme="minorBidi" w:hAnsiTheme="minorHAnsi" w:eastAsiaTheme="minorHAnsi" w:asciiTheme="minorHAnsi"/>
        </w:rPr>
        <w:tab/>
      </w:r>
      <w:r>
        <w:rPr>
          <w:rFonts w:ascii="Times New Roman" w:hAnsi="Times New Roman" w:cstheme="minorBidi" w:eastAsiaTheme="minorHAnsi"/>
        </w:rPr>
        <w:t>0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B</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X</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k</w:t>
      </w:r>
      <w:r>
        <w:rPr>
          <w:rFonts w:ascii="Times New Roman" w:hAnsi="Times New Roman" w:cstheme="minorBidi" w:eastAsiaTheme="minorHAnsi"/>
          <w: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r>
      <w:r>
        <w:rPr>
          <w:rFonts w:ascii="Times New Roman" w:cstheme="minorBidi" w:hAnsiTheme="minorHAnsi" w:eastAsiaTheme="minorHAnsi"/>
          <w:i/>
        </w:rPr>
        <w:t>kX</w:t>
      </w:r>
    </w:p>
    <w:p w:rsidR="0018722C">
      <w:spacing w:beforeLines="0" w:before="0" w:afterLines="0" w:after="0" w:line="440" w:lineRule="auto"/>
      <w:pPr>
        <w:sectPr w:rsidR="00556256">
          <w:type w:val="continuous"/>
          <w:pgSz w:w="11900" w:h="16840"/>
          <w:pgMar w:top="1400" w:bottom="280" w:left="1560" w:right="1460"/>
          <w:cols w:num="3" w:equalWidth="0">
            <w:col w:w="2373" w:space="233"/>
            <w:col w:w="1255" w:space="828"/>
            <w:col w:w="4191"/>
          </w:cols>
        </w:sectPr>
        <w:topLinePunct/>
      </w:pPr>
    </w:p>
    <w:p w:rsidR="0018722C">
      <w:spacing w:beforeLines="0" w:before="0" w:afterLines="0" w:after="0" w:line="440" w:lineRule="auto"/>
      <w:pPr>
        <w:sectPr w:rsidR="00556256">
          <w:type w:val="continuous"/>
          <w:pgSz w:w="11900" w:h="16840"/>
          <w:pgMar w:top="1400" w:bottom="280" w:left="1560" w:right="1460"/>
        </w:sectPr>
        <w:topLinePunct/>
      </w:pPr>
    </w:p>
    <w:p w:rsidR="0018722C">
      <w:pPr>
        <w:topLinePunct/>
      </w:pPr>
      <w:r>
        <w:rPr>
          <w:rFonts w:cstheme="minorBidi" w:hAnsiTheme="minorHAnsi" w:eastAsiaTheme="minorHAnsi" w:asciiTheme="minorHAnsi" w:ascii="Times New Roman" w:hAnsi="Times New Roman"/>
          <w:i/>
        </w:rPr>
        <w:t>X</w:t>
      </w:r>
      <w:r w:rsidRPr="00000000">
        <w:rPr>
          <w:rFonts w:cstheme="minorBidi" w:hAnsiTheme="minorHAnsi" w:eastAsiaTheme="minorHAnsi" w:asciiTheme="minorHAnsi"/>
        </w:rPr>
        <w:t>	</w:t>
      </w:r>
      <w:r>
        <w:rPr>
          <w:rFonts w:ascii="Times New Roman" w:hAnsi="Times New Roman" w:cstheme="minorBidi" w:eastAsiaTheme="minorHAnsi"/>
          <w:i/>
        </w:rPr>
        <w:t>B</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B</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Verdana" w:hAnsi="Verdana"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Verdana" w:hAnsi="Verdana" w:cstheme="minorBidi" w:eastAsiaTheme="minorHAnsi"/>
          <w:i/>
        </w:rPr>
        <w:t> </w:t>
      </w:r>
      <w:r>
        <w:rPr>
          <w:rFonts w:ascii="Times New Roman" w:hAnsi="Times New Roman" w:cstheme="minorBidi" w:eastAsiaTheme="minorHAnsi"/>
          <w:vertAlign w:val="subscript"/>
          <w:i/>
        </w:rPr>
        <w:t>c</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B</w:t>
      </w:r>
      <w:r w:rsidRPr="00000000">
        <w:rPr>
          <w:rFonts w:cstheme="minorBidi" w:hAnsiTheme="minorHAnsi" w:eastAsiaTheme="minorHAnsi" w:asciiTheme="minorHAnsi"/>
        </w:rPr>
        <w:tab/>
        <w:t>X</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B</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t>0</w:t>
      </w:r>
    </w:p>
    <w:p w:rsidR="0018722C">
      <w:spacing w:beforeLines="0" w:before="0" w:afterLines="0" w:after="0" w:line="440" w:lineRule="auto"/>
      <w:pPr>
        <w:sectPr w:rsidR="00556256">
          <w:type w:val="continuous"/>
          <w:pgSz w:w="11900" w:h="16840"/>
          <w:pgMar w:top="1400" w:bottom="280" w:left="1560" w:right="1460"/>
          <w:cols w:num="2" w:equalWidth="0">
            <w:col w:w="2740" w:space="183"/>
            <w:col w:w="5957"/>
          </w:cols>
        </w:sectPr>
        <w:topLinePunct/>
      </w:pPr>
    </w:p>
    <w:p w:rsidR="0018722C">
      <w:spacing w:beforeLines="0" w:before="0" w:afterLines="0" w:after="0" w:line="440" w:lineRule="auto"/>
      <w:pPr>
        <w:sectPr w:rsidR="00556256">
          <w:type w:val="continuous"/>
          <w:pgSz w:w="11900" w:h="16840"/>
          <w:pgMar w:top="1400" w:bottom="280" w:left="1560" w:right="1460"/>
        </w:sectPr>
        <w:topLinePunct/>
      </w:pPr>
    </w:p>
    <w:p w:rsidR="0018722C">
      <w:pPr>
        <w:topLinePunct/>
      </w:pPr>
      <w:r>
        <w:rPr>
          <w:rFonts w:cstheme="minorBidi" w:hAnsiTheme="minorHAnsi" w:eastAsiaTheme="minorHAnsi" w:asciiTheme="minorHAnsi" w:ascii="Times New Roman" w:hAnsi="Times New Roman"/>
          <w:i/>
        </w:rPr>
        <w:t>X</w:t>
      </w:r>
      <w:r>
        <w:rPr>
          <w:rFonts w:ascii="Times New Roman" w:hAnsi="Times New Roman" w:cstheme="minorBidi" w:eastAsiaTheme="minorHAnsi"/>
          <w:i/>
        </w:rPr>
        <w:t>	</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rPr>
        <w:t>/</w:t>
      </w:r>
      <w:r>
        <w:rPr>
          <w:rFonts w:ascii="Verdana" w:hAnsi="Verdana" w:cstheme="minorBidi" w:eastAsiaTheme="minorHAnsi"/>
          <w:i/>
        </w:rPr>
        <w:t> </w:t>
      </w:r>
      <w:r>
        <w:rPr>
          <w:rFonts w:ascii="Times New Roman" w:hAnsi="Times New Roman" w:cstheme="minorBidi" w:eastAsiaTheme="minorHAnsi"/>
          <w:vertAlign w:val="subscript"/>
          <w:i/>
        </w:rPr>
        <w:t>c</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B</w:t>
      </w:r>
      <w:r>
        <w:rPr>
          <w:rFonts w:ascii="Times New Roman" w:hAnsi="Times New Roman" w:cstheme="minorBidi" w:eastAsiaTheme="minorHAnsi"/>
          <w:i/>
        </w:rPr>
        <w:t>	</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vertAlign w:val="subscript"/>
          <w:i/>
        </w:rPr>
        <w:t>c</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c</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Symbol" w:hAnsi="Symbol" w:cstheme="minorBidi" w:eastAsiaTheme="minorHAnsi"/>
        </w:rPr>
        <w:t></w:t>
      </w:r>
      <w:r w:rsidRPr="00000000">
        <w:rPr>
          <w:rFonts w:cstheme="minorBidi" w:hAnsiTheme="minorHAnsi" w:eastAsiaTheme="minorHAnsi" w:asciiTheme="minorHAnsi"/>
        </w:rPr>
        <w:t>	</w:t>
      </w:r>
      <w:r>
        <w:rPr>
          <w:rFonts w:ascii="Times New Roman" w:hAnsi="Times New Roman" w:cstheme="minorBidi" w:eastAsiaTheme="minorHAnsi"/>
        </w:rPr>
        <w:t>0</w:t>
      </w:r>
    </w:p>
    <w:p w:rsidR="0018722C">
      <w:spacing w:beforeLines="0" w:before="0" w:afterLines="0" w:after="0" w:line="440" w:lineRule="auto"/>
      <w:pPr>
        <w:sectPr w:rsidR="00556256">
          <w:type w:val="continuous"/>
          <w:pgSz w:w="11900" w:h="16840"/>
          <w:pgMar w:top="1400" w:bottom="280" w:left="1560" w:right="1460"/>
          <w:cols w:num="3" w:equalWidth="0">
            <w:col w:w="2534" w:space="389"/>
            <w:col w:w="3312" w:space="40"/>
            <w:col w:w="2605"/>
          </w:cols>
        </w:sectPr>
        <w:topLinePunct/>
      </w:pPr>
    </w:p>
    <w:p w:rsidR="0018722C">
      <w:pPr>
        <w:topLinePunct/>
      </w:pPr>
    </w:p>
    <w:p w:rsidR="0018722C">
      <w:pPr>
        <w:pStyle w:val="aff7"/>
        <w:topLinePunct/>
      </w:pPr>
      <w:r>
        <w:rPr>
          <w:rFonts w:ascii="Times New Roman"/>
          <w:sz w:val="2"/>
        </w:rPr>
        <w:pict>
          <v:group style="width:432.75pt;height:.5pt;mso-position-horizontal-relative:char;mso-position-vertical-relative:line" coordorigin="0,0" coordsize="8655,10">
            <v:line style="position:absolute" from="0,5" to="811,5" stroked="true" strokeweight=".48pt" strokecolor="#000000">
              <v:stroke dashstyle="solid"/>
            </v:line>
            <v:rect style="position:absolute;left:796;top:0;width:10;height:10" filled="true" fillcolor="#000000" stroked="false">
              <v:fill type="solid"/>
            </v:rect>
            <v:line style="position:absolute" from="806,5" to="2770,5" stroked="true" strokeweight=".48pt" strokecolor="#000000">
              <v:stroke dashstyle="solid"/>
            </v:line>
            <v:rect style="position:absolute;left:2755;top:0;width:10;height:10" filled="true" fillcolor="#000000" stroked="false">
              <v:fill type="solid"/>
            </v:rect>
            <v:line style="position:absolute" from="2765,5" to="3883,5" stroked="true" strokeweight=".48pt" strokecolor="#000000">
              <v:stroke dashstyle="solid"/>
            </v:line>
            <v:rect style="position:absolute;left:3868;top:0;width:10;height:10" filled="true" fillcolor="#000000" stroked="false">
              <v:fill type="solid"/>
            </v:rect>
            <v:line style="position:absolute" from="3878,5" to="6283,5" stroked="true" strokeweight=".48pt" strokecolor="#000000">
              <v:stroke dashstyle="solid"/>
            </v:line>
            <v:rect style="position:absolute;left:6268;top:0;width:10;height:10" filled="true" fillcolor="#000000" stroked="false">
              <v:fill type="solid"/>
            </v:rect>
            <v:line style="position:absolute" from="6278,5" to="7896,5" stroked="true" strokeweight=".48pt" strokecolor="#000000">
              <v:stroke dashstyle="solid"/>
            </v:line>
            <v:rect style="position:absolute;left:7881;top:0;width:10;height:10" filled="true" fillcolor="#000000" stroked="false">
              <v:fill type="solid"/>
            </v:rect>
            <v:line style="position:absolute" from="7891,5" to="8654,5" stroked="true" strokeweight=".48pt" strokecolor="#000000">
              <v:stroke dashstyle="solid"/>
            </v:line>
          </v:group>
        </w:pict>
      </w:r>
      <w:r/>
    </w:p>
    <w:p w:rsidR="0018722C">
      <w:pPr>
        <w:topLinePunct/>
      </w:pPr>
      <w:r>
        <w:rPr>
          <w:rFonts w:cstheme="minorBidi" w:hAnsiTheme="minorHAnsi" w:eastAsiaTheme="minorHAnsi" w:asciiTheme="minorHAnsi"/>
        </w:rPr>
        <w:t>如果公司收入大，可以股票不违约，剩下的问题是收入是否低至非债务税盾</w:t>
      </w:r>
      <w:r>
        <w:rPr>
          <w:rFonts w:cstheme="minorBidi" w:hAnsiTheme="minorHAnsi" w:eastAsiaTheme="minorHAnsi" w:asciiTheme="minorHAnsi"/>
        </w:rPr>
        <w:t>可以补偿税债。上表的最后一种情形是税额不一样。在最后情形下</w:t>
      </w:r>
      <w:r>
        <w:rPr>
          <w:rFonts w:cstheme="minorBidi" w:hAnsiTheme="minorHAnsi" w:eastAsiaTheme="minorHAnsi" w:asciiTheme="minorHAnsi"/>
        </w:rPr>
        <w:t>（</w:t>
      </w:r>
      <w:r>
        <w:rPr>
          <w:kern w:val="2"/>
          <w:szCs w:val="22"/>
          <w:rFonts w:cstheme="minorBidi" w:hAnsiTheme="minorHAnsi" w:eastAsiaTheme="minorHAnsi" w:asciiTheme="minorHAnsi"/>
          <w:w w:val="99"/>
          <w:sz w:val="24"/>
        </w:rPr>
        <w:t>高收入</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企业可以充分利用非债务税盾</w:t>
      </w:r>
      <w:r>
        <w:rPr>
          <w:rFonts w:cstheme="minorBidi" w:hAnsiTheme="minorHAnsi" w:eastAsiaTheme="minorHAnsi" w:asciiTheme="minorHAnsi"/>
        </w:rPr>
        <w:t>（</w:t>
      </w:r>
      <w:r>
        <w:rPr>
          <w:kern w:val="2"/>
          <w:szCs w:val="22"/>
          <w:rFonts w:cstheme="minorBidi" w:hAnsiTheme="minorHAnsi" w:eastAsiaTheme="minorHAnsi" w:asciiTheme="minorHAnsi"/>
          <w:spacing w:val="-48"/>
          <w:position w:val="2"/>
          <w:sz w:val="24"/>
        </w:rPr>
        <w:t> </w:t>
      </w:r>
      <w:r>
        <w:rPr>
          <w:kern w:val="2"/>
          <w:szCs w:val="22"/>
          <w:rFonts w:ascii="Verdana" w:hAnsi="Verdana" w:eastAsia="Verdana" w:cstheme="minorBidi"/>
          <w:i/>
          <w:spacing w:val="-16"/>
          <w:position w:val="2"/>
          <w:sz w:val="25"/>
        </w:rPr>
        <w:t> </w:t>
      </w:r>
      <w:r>
        <w:rPr>
          <w:rFonts w:cstheme="minorBidi" w:hAnsiTheme="minorHAnsi" w:eastAsiaTheme="minorHAnsi" w:asciiTheme="minorHAnsi"/>
        </w:rPr>
        <w:t>）</w:t>
      </w:r>
      <w:r>
        <w:rPr>
          <w:rFonts w:cstheme="minorBidi" w:hAnsiTheme="minorHAnsi" w:eastAsiaTheme="minorHAnsi" w:asciiTheme="minorHAnsi"/>
        </w:rPr>
        <w:t>，因此股东可获得</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i/>
        </w:rPr>
        <w:t>B</w:t>
      </w:r>
      <w:r>
        <w:rPr>
          <w:rFonts w:ascii="Symbol" w:hAnsi="Symbol" w:eastAsia="Symbol" w:cstheme="minorBidi"/>
        </w:rPr>
        <w:t></w:t>
      </w:r>
      <w:r>
        <w:rPr>
          <w:rFonts w:ascii="Times New Roman" w:hAnsi="Times New Roman" w:eastAsia="宋体" w:cstheme="minorBidi"/>
          <w:vertAlign w:val="subscript"/>
          <w:i/>
        </w:rPr>
        <w:t>c</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i/>
        </w:rPr>
        <w:t>B</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。在</w:t>
      </w:r>
      <w:r>
        <w:rPr>
          <w:rFonts w:cstheme="minorBidi" w:hAnsiTheme="minorHAnsi" w:eastAsiaTheme="minorHAnsi" w:asciiTheme="minorHAnsi"/>
        </w:rPr>
        <w:t>倒数第二种情形下，收入不是足够高，非债务税盾不能充分利用，结果无税额支</w:t>
      </w:r>
      <w:r>
        <w:rPr>
          <w:rFonts w:cstheme="minorBidi" w:hAnsiTheme="minorHAnsi" w:eastAsiaTheme="minorHAnsi" w:asciiTheme="minorHAnsi"/>
        </w:rPr>
        <w:t>付，</w:t>
      </w:r>
      <w:r>
        <w:rPr>
          <w:rFonts w:cstheme="minorBidi" w:hAnsiTheme="minorHAnsi" w:eastAsiaTheme="minorHAnsi" w:asciiTheme="minorHAnsi"/>
        </w:rPr>
        <w:t>股东收入为</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i/>
        </w:rPr>
        <w:t>B</w:t>
      </w:r>
      <w:r>
        <w:rPr>
          <w:rFonts w:cstheme="minorBidi" w:hAnsiTheme="minorHAnsi" w:eastAsiaTheme="minorHAnsi" w:asciiTheme="minorHAnsi"/>
        </w:rPr>
        <w:t>，</w:t>
      </w:r>
      <w:r>
        <w:rPr>
          <w:rFonts w:cstheme="minorBidi" w:hAnsiTheme="minorHAnsi" w:eastAsiaTheme="minorHAnsi" w:asciiTheme="minorHAnsi"/>
        </w:rPr>
        <w:t>这收入临界点为</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i/>
        </w:rPr>
        <w:t>B</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i/>
        </w:rPr>
        <w:t>B</w:t>
      </w:r>
      <w:r>
        <w:rPr>
          <w:rFonts w:ascii="Symbol" w:hAnsi="Symbol" w:eastAsia="Symbol" w:cstheme="minorBidi"/>
        </w:rPr>
        <w:t></w:t>
      </w:r>
      <w:r>
        <w:rPr>
          <w:rFonts w:ascii="Times New Roman" w:hAnsi="Times New Roman" w:eastAsia="宋体" w:cstheme="minorBidi"/>
          <w:vertAlign w:val="subscript"/>
          <w:i/>
        </w:rPr>
        <w:t>c</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i/>
        </w:rPr>
        <w:t>B</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即</w:t>
      </w:r>
    </w:p>
    <w:p w:rsidR="0018722C">
      <w:pPr>
        <w:topLinePunct/>
      </w:pPr>
      <w:r>
        <w:rPr>
          <w:rFonts w:cstheme="minorBidi" w:hAnsiTheme="minorHAnsi" w:eastAsiaTheme="minorHAnsi" w:asciiTheme="minorHAnsi" w:ascii="Times New Roman" w:hAnsi="Times New Roman" w:eastAsia="宋体"/>
          <w:i/>
        </w:rPr>
        <w:t>X</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B</w:t>
      </w:r>
      <w:r>
        <w:rPr>
          <w:rFonts w:ascii="Symbol" w:hAnsi="Symbol" w:eastAsia="Symbol" w:cstheme="minorBidi"/>
        </w:rPr>
        <w:t></w:t>
      </w:r>
      <w:r>
        <w:rPr>
          <w:rFonts w:ascii="Times New Roman" w:hAnsi="Times New Roman" w:eastAsia="宋体" w:cstheme="minorBidi"/>
        </w:rPr>
        <w:t>/</w:t>
      </w:r>
      <w:r>
        <w:rPr>
          <w:rFonts w:ascii="Verdana" w:hAnsi="Verdana" w:eastAsia="Verdana" w:cstheme="minorBidi"/>
          <w:i/>
        </w:rPr>
        <w:t> </w:t>
      </w:r>
      <w:r>
        <w:rPr>
          <w:rFonts w:ascii="Times New Roman" w:hAnsi="Times New Roman" w:eastAsia="宋体" w:cstheme="minorBidi"/>
          <w:vertAlign w:val="subscript"/>
          <w:i/>
        </w:rPr>
        <w:t>c</w:t>
      </w:r>
      <w:r>
        <w:rPr>
          <w:rFonts w:ascii="Times New Roman" w:hAnsi="Times New Roman" w:eastAsia="宋体" w:cstheme="minorBidi"/>
          <w:vertAlign w:val="subscript"/>
          <w: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0" w:h="16840"/>
          <w:pgMar w:top="1400" w:bottom="280" w:left="1560" w:right="1460"/>
        </w:sectPr>
        <w:topLinePunct/>
      </w:pPr>
    </w:p>
    <w:p w:rsidR="0018722C">
      <w:pPr>
        <w:topLinePunct/>
      </w:pPr>
      <w:r>
        <w:t>债权人在不同情形下的所有税后收益的市场价值为：</w:t>
      </w:r>
    </w:p>
    <w:p w:rsidR="0018722C">
      <w:pPr>
        <w:pStyle w:val="ae"/>
        <w:topLinePunct/>
      </w:pPr>
      <w:r>
        <w:rPr>
          <w:kern w:val="2"/>
          <w:sz w:val="22"/>
          <w:szCs w:val="22"/>
          <w:rFonts w:cstheme="minorBidi" w:hAnsiTheme="minorHAnsi" w:eastAsiaTheme="minorHAnsi" w:asciiTheme="minorHAnsi"/>
        </w:rPr>
        <w:pict>
          <v:shape style="margin-left:142.800003pt;margin-top:5.27856pt;width:197.6pt;height:20.85pt;mso-position-horizontal-relative:page;mso-position-vertical-relative:paragraph;z-index:-198208" type="#_x0000_t202" filled="false" stroked="false">
            <v:textbox inset="0,0,0,0">
              <w:txbxContent>
                <w:p w:rsidR="0018722C">
                  <w:pPr>
                    <w:tabs>
                      <w:tab w:pos="998" w:val="left" w:leader="none"/>
                      <w:tab w:pos="1319" w:val="left" w:leader="none"/>
                      <w:tab w:pos="3858" w:val="left" w:leader="none"/>
                    </w:tabs>
                    <w:spacing w:line="416" w:lineRule="exact" w:before="0"/>
                    <w:ind w:leftChars="0" w:left="0" w:rightChars="0" w:right="0" w:firstLineChars="0" w:firstLine="0"/>
                    <w:jc w:val="left"/>
                    <w:rPr>
                      <w:rFonts w:ascii="Symbol" w:hAnsi="Symbol"/>
                      <w:sz w:val="24"/>
                    </w:rPr>
                  </w:pPr>
                  <w:r>
                    <w:rPr>
                      <w:rFonts w:ascii="Times New Roman" w:hAnsi="Times New Roman"/>
                      <w:i/>
                      <w:sz w:val="14"/>
                    </w:rPr>
                    <w:t>pb    </w:t>
                  </w:r>
                  <w:r>
                    <w:rPr>
                      <w:rFonts w:ascii="Times New Roman" w:hAnsi="Times New Roman"/>
                      <w:i/>
                      <w:spacing w:val="21"/>
                      <w:sz w:val="14"/>
                    </w:rPr>
                    <w:t> </w:t>
                  </w:r>
                  <w:r>
                    <w:rPr>
                      <w:rFonts w:ascii="Symbol" w:hAnsi="Symbol"/>
                      <w:position w:val="-2"/>
                      <w:sz w:val="24"/>
                    </w:rPr>
                    <w:t></w:t>
                  </w:r>
                  <w:r>
                    <w:rPr>
                      <w:rFonts w:ascii="Times New Roman" w:hAnsi="Times New Roman"/>
                      <w:position w:val="-2"/>
                      <w:sz w:val="24"/>
                    </w:rPr>
                    <w:tab/>
                  </w:r>
                  <w:r>
                    <w:rPr>
                      <w:rFonts w:ascii="Symbol" w:hAnsi="Symbol"/>
                      <w:position w:val="-13"/>
                      <w:sz w:val="31"/>
                    </w:rPr>
                    <w:t></w:t>
                  </w:r>
                  <w:r>
                    <w:rPr>
                      <w:rFonts w:ascii="Times New Roman" w:hAnsi="Times New Roman"/>
                      <w:position w:val="-13"/>
                      <w:sz w:val="31"/>
                    </w:rPr>
                    <w:tab/>
                  </w:r>
                  <w:r>
                    <w:rPr>
                      <w:rFonts w:ascii="Symbol" w:hAnsi="Symbol"/>
                      <w:position w:val="-13"/>
                      <w:sz w:val="31"/>
                    </w:rPr>
                    <w:t></w:t>
                  </w:r>
                  <w:r>
                    <w:rPr>
                      <w:rFonts w:ascii="Times New Roman" w:hAnsi="Times New Roman"/>
                      <w:position w:val="-13"/>
                      <w:sz w:val="31"/>
                    </w:rPr>
                    <w:tab/>
                  </w:r>
                  <w:r>
                    <w:rPr>
                      <w:rFonts w:ascii="Symbol" w:hAnsi="Symbol"/>
                      <w:position w:val="-2"/>
                      <w:sz w:val="24"/>
                    </w:rPr>
                    <w:t></w:t>
                  </w:r>
                </w:p>
              </w:txbxContent>
            </v:textbox>
            <w10:wrap type="none"/>
          </v:shape>
        </w:pict>
      </w:r>
    </w:p>
    <w:p w:rsidR="0018722C">
      <w:pPr>
        <w:pStyle w:val="ae"/>
        <w:topLinePunct/>
      </w:pPr>
      <w:r>
        <w:rPr>
          <w:kern w:val="2"/>
          <w:szCs w:val="22"/>
          <w:rFonts w:ascii="Symbol" w:hAnsi="Symbol" w:cstheme="minorBidi" w:eastAsiaTheme="minorHAnsi"/>
          <w:w w:val="100"/>
          <w:sz w:val="24"/>
        </w:rPr>
        <w:t></w:t>
      </w:r>
      <w:r>
        <w:rPr>
          <w:kern w:val="2"/>
          <w:szCs w:val="22"/>
          <w:rFonts w:ascii="Times New Roman" w:hAnsi="Times New Roman" w:cstheme="minorBidi" w:eastAsiaTheme="minorHAnsi"/>
          <w:spacing w:val="6"/>
          <w:w w:val="100"/>
          <w:sz w:val="24"/>
        </w:rPr>
        <w:t>1</w:t>
      </w:r>
      <w:r>
        <w:rPr>
          <w:kern w:val="2"/>
          <w:szCs w:val="22"/>
          <w:rFonts w:ascii="Symbol" w:hAnsi="Symbol" w:cstheme="minorBidi" w:eastAsiaTheme="minorHAnsi"/>
          <w:spacing w:val="8"/>
          <w:w w:val="100"/>
          <w:sz w:val="24"/>
        </w:rPr>
        <w:t></w:t>
      </w:r>
      <w:r>
        <w:rPr>
          <w:kern w:val="2"/>
          <w:szCs w:val="22"/>
          <w:rFonts w:ascii="Verdana" w:hAnsi="Verdana" w:cstheme="minorBidi" w:eastAsiaTheme="minorHAnsi"/>
          <w:i/>
          <w:sz w:val="25"/>
        </w:rPr>
        <w:t>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i/>
          <w:w w:val="99"/>
          <w:sz w:val="14"/>
        </w:rPr>
        <w:t>B</w:t>
      </w:r>
    </w:p>
    <w:p w:rsidR="0018722C">
      <w:pPr>
        <w:topLinePunct/>
      </w:pPr>
      <w:r>
        <w:rPr>
          <w:rFonts w:cstheme="minorBidi" w:hAnsiTheme="minorHAnsi" w:eastAsiaTheme="minorHAnsi" w:asciiTheme="minorHAnsi" w:ascii="Times New Roman" w:hAnsi="Times New Roman"/>
          <w:i/>
        </w:rPr>
        <w:t>V</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Bf</w:t>
      </w:r>
      <w:r w:rsidR="001852F3">
        <w:rPr>
          <w:rFonts w:ascii="Times New Roman" w:hAnsi="Times New Roman" w:cstheme="minorBidi" w:eastAsiaTheme="minorHAnsi"/>
          <w:i/>
        </w:rPr>
        <w:t xml:space="preserve">  X</w:t>
      </w:r>
      <w:r w:rsidR="001852F3">
        <w:rPr>
          <w:rFonts w:ascii="Times New Roman" w:hAnsi="Times New Roman" w:cstheme="minorBidi" w:eastAsiaTheme="minorHAnsi"/>
          <w:i/>
        </w:rPr>
        <w:t xml:space="preserve"> dX</w:t>
      </w:r>
      <w:r>
        <w:rPr>
          <w:rFonts w:ascii="Symbol" w:hAnsi="Symbol"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X </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k</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f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X</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dX</w:t>
      </w:r>
    </w:p>
    <w:p w:rsidR="0018722C">
      <w:pPr>
        <w:pStyle w:val="aff7"/>
        <w:topLinePunct/>
      </w:pPr>
      <w:r>
        <w:rPr>
          <w:rFonts w:ascii="Times New Roman"/>
          <w:sz w:val="2"/>
        </w:rPr>
        <w:pict>
          <v:group style="width:29.85pt;height:.6pt;mso-position-horizontal-relative:char;mso-position-vertical-relative:line" coordorigin="0,0" coordsize="597,12">
            <v:line style="position:absolute" from="0,6" to="596,6" stroked="true" strokeweight=".594200pt" strokecolor="#000000">
              <v:stroke dashstyle="solid"/>
            </v:line>
          </v:group>
        </w:pict>
      </w:r>
      <w:r/>
    </w:p>
    <w:p w:rsidR="0018722C">
      <w:pPr>
        <w:topLinePunct/>
      </w:pPr>
      <w:r>
        <w:t>（</w:t>
      </w:r>
      <w:r>
        <w:rPr>
          <w:rFonts w:ascii="Times New Roman" w:eastAsia="Times New Roman"/>
        </w:rPr>
        <w:t>1</w:t>
      </w:r>
      <w:r>
        <w:t>）</w:t>
      </w:r>
    </w:p>
    <w:p w:rsidR="0018722C">
      <w:spacing w:beforeLines="0" w:before="0" w:afterLines="0" w:after="0" w:line="440" w:lineRule="auto"/>
      <w:pPr>
        <w:sectPr w:rsidR="00556256">
          <w:type w:val="continuous"/>
          <w:pgSz w:w="11900" w:h="16840"/>
          <w:pgMar w:top="1400" w:bottom="280" w:left="1560" w:right="1460"/>
          <w:cols w:num="2" w:equalWidth="0">
            <w:col w:w="6240" w:space="1564"/>
            <w:col w:w="1076"/>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115.199997pt;margin-top:12.685879pt;width:4.650pt;height:14.75pt;mso-position-horizontal-relative:page;mso-position-vertical-relative:paragraph;z-index:-19818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 w:val="22"/>
          <w:szCs w:val="22"/>
          <w:rFonts w:cstheme="minorBidi" w:hAnsiTheme="minorHAnsi" w:eastAsiaTheme="minorHAnsi" w:asciiTheme="minorHAnsi"/>
        </w:rPr>
        <w:pict>
          <v:shape style="position:absolute;margin-left:159.600006pt;margin-top:7.165878pt;width:4.650pt;height:14.75pt;mso-position-horizontal-relative:page;mso-position-vertical-relative:paragraph;z-index:-19816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 w:val="22"/>
          <w:szCs w:val="22"/>
          <w:rFonts w:cstheme="minorBidi" w:hAnsiTheme="minorHAnsi" w:eastAsiaTheme="minorHAnsi" w:asciiTheme="minorHAnsi"/>
        </w:rPr>
        <w:pict>
          <v:shape style="position:absolute;margin-left:145.199997pt;margin-top:17.140064pt;width:1.95pt;height:7.7pt;mso-position-horizontal-relative:page;mso-position-vertical-relative:paragraph;z-index:179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f</w:t>
                  </w:r>
                </w:p>
              </w:txbxContent>
            </v:textbox>
            <w10:wrap type="none"/>
          </v:shape>
        </w:pict>
      </w:r>
      <w:r>
        <w:rPr>
          <w:kern w:val="2"/>
          <w:sz w:val="22"/>
          <w:szCs w:val="22"/>
          <w:rFonts w:cstheme="minorBidi" w:hAnsiTheme="minorHAnsi" w:eastAsiaTheme="minorHAnsi" w:asciiTheme="minorHAnsi"/>
        </w:rPr>
        <w:pict>
          <v:shape style="position:absolute;margin-left:153.116104pt;margin-top:12.685879pt;width:4.650pt;height:14.75pt;mso-position-horizontal-relative:page;mso-position-vertical-relative:paragraph;z-index:-19804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Times New Roman" w:hAnsi="Times New Roman" w:cstheme="minorBidi" w:eastAsiaTheme="minorHAnsi"/>
          <w:i/>
          <w:sz w:val="14"/>
        </w:rPr>
        <w:t>B</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pacing w:val="-24"/>
          <w:w w:val="95"/>
          <w:sz w:val="24"/>
        </w:rPr>
        <w:t></w:t>
      </w:r>
      <w:r>
        <w:rPr>
          <w:kern w:val="2"/>
          <w:szCs w:val="22"/>
          <w:rFonts w:ascii="Symbol" w:hAnsi="Symbol" w:cstheme="minorBidi" w:eastAsiaTheme="minorHAnsi"/>
          <w:spacing w:val="-24"/>
          <w:w w:val="95"/>
          <w:sz w:val="24"/>
        </w:rPr>
        <w:t></w:t>
      </w:r>
      <w:r w:rsidR="001852F3">
        <w:rPr>
          <w:kern w:val="2"/>
          <w:szCs w:val="22"/>
          <w:rFonts w:ascii="Times New Roman" w:hAnsi="Times New Roman" w:cstheme="minorBidi" w:eastAsiaTheme="minorHAnsi"/>
          <w:spacing w:val="-24"/>
          <w:w w:val="95"/>
          <w:sz w:val="24"/>
        </w:rPr>
        <w:t xml:space="preserve"> </w:t>
      </w:r>
      <w:r>
        <w:rPr>
          <w:kern w:val="2"/>
          <w:szCs w:val="22"/>
          <w:rFonts w:ascii="Times New Roman" w:hAnsi="Times New Roman" w:cstheme="minorBidi" w:eastAsiaTheme="minorHAnsi"/>
          <w:spacing w:val="4"/>
          <w:w w:val="95"/>
          <w:sz w:val="24"/>
        </w:rPr>
        <w:t>1</w:t>
      </w:r>
      <w:r>
        <w:rPr>
          <w:kern w:val="2"/>
          <w:szCs w:val="22"/>
          <w:rFonts w:ascii="Symbol" w:hAnsi="Symbol" w:cstheme="minorBidi" w:eastAsiaTheme="minorHAnsi"/>
          <w:spacing w:val="4"/>
          <w:w w:val="95"/>
          <w:sz w:val="24"/>
        </w:rPr>
        <w:t></w:t>
      </w:r>
      <w:r>
        <w:rPr>
          <w:kern w:val="2"/>
          <w:szCs w:val="22"/>
          <w:rFonts w:ascii="Times New Roman" w:hAnsi="Times New Roman" w:cstheme="minorBidi" w:eastAsiaTheme="minorHAnsi"/>
          <w:spacing w:val="-25"/>
          <w:w w:val="95"/>
          <w:sz w:val="24"/>
        </w:rPr>
        <w:t> </w:t>
      </w:r>
    </w:p>
    <w:p w:rsidR="0018722C">
      <w:pPr>
        <w:tabs>
          <w:tab w:pos="1913" w:val="left" w:leader="none"/>
          <w:tab w:pos="3732" w:val="left" w:leader="none"/>
        </w:tabs>
        <w:spacing w:line="440" w:lineRule="exact" w:before="0"/>
        <w:ind w:leftChars="0" w:left="79" w:rightChars="0" w:right="0" w:firstLineChars="0" w:firstLine="0"/>
        <w:jc w:val="left"/>
        <w:rPr>
          <w:rFonts w:ascii="Symbol" w:hAnsi="Symbol"/>
          <w:sz w:val="24"/>
        </w:rPr>
      </w:pPr>
      <w:r>
        <w:br w:type="column"/>
      </w:r>
      <w:r>
        <w:rPr>
          <w:rFonts w:ascii="Symbol" w:hAnsi="Symbol"/>
          <w:spacing w:val="-47"/>
          <w:position w:val="11"/>
          <w:sz w:val="24"/>
        </w:rPr>
        <w:t></w:t>
      </w:r>
      <w:r>
        <w:rPr>
          <w:rFonts w:ascii="Symbol" w:hAnsi="Symbol"/>
          <w:spacing w:val="-47"/>
          <w:sz w:val="24"/>
        </w:rPr>
        <w:t></w:t>
      </w:r>
      <w:r>
        <w:rPr>
          <w:rFonts w:ascii="Times New Roman" w:hAnsi="Times New Roman"/>
          <w:spacing w:val="-47"/>
          <w:sz w:val="24"/>
        </w:rPr>
        <w:t> </w:t>
      </w:r>
      <w:r>
        <w:rPr>
          <w:rFonts w:ascii="Times New Roman" w:hAnsi="Times New Roman"/>
          <w:spacing w:val="-36"/>
          <w:sz w:val="24"/>
        </w:rPr>
        <w:t> </w:t>
      </w:r>
      <w:r>
        <w:rPr>
          <w:rFonts w:ascii="Symbol" w:hAnsi="Symbol"/>
          <w:sz w:val="24"/>
        </w:rPr>
        <w:t></w:t>
      </w:r>
      <w:r>
        <w:rPr>
          <w:rFonts w:ascii="Times New Roman" w:hAnsi="Times New Roman"/>
          <w:spacing w:val="43"/>
          <w:sz w:val="24"/>
        </w:rPr>
        <w:t> </w:t>
      </w:r>
      <w:r>
        <w:rPr>
          <w:rFonts w:ascii="Times New Roman" w:hAnsi="Times New Roman"/>
          <w:i/>
          <w:sz w:val="14"/>
        </w:rPr>
        <w:t>B</w:t>
      </w:r>
      <w:r w:rsidRPr="00000000">
        <w:tab/>
      </w:r>
      <w:r>
        <w:rPr>
          <w:rFonts w:ascii="Times New Roman" w:hAnsi="Times New Roman"/>
          <w:sz w:val="14"/>
        </w:rPr>
        <w:t>0</w:t>
      </w:r>
      <w:r w:rsidRPr="00000000">
        <w:tab/>
      </w:r>
      <w:r>
        <w:rPr>
          <w:rFonts w:ascii="Symbol" w:hAnsi="Symbol"/>
          <w:spacing w:val="-47"/>
          <w:sz w:val="24"/>
        </w:rPr>
        <w:t></w:t>
      </w:r>
      <w:r>
        <w:rPr>
          <w:rFonts w:ascii="Symbol" w:hAnsi="Symbol"/>
          <w:spacing w:val="-47"/>
          <w:position w:val="-3"/>
          <w:sz w:val="24"/>
        </w:rPr>
        <w:t></w:t>
      </w:r>
    </w:p>
    <w:p w:rsidR="0018722C">
      <w:pPr>
        <w:spacing w:after="0" w:line="440" w:lineRule="auto"/>
        <w:jc w:val="left"/>
        <w:rPr>
          <w:rFonts w:ascii="Symbol" w:hAnsi="Symbol"/>
          <w:sz w:val="24"/>
        </w:rPr>
        <w:sectPr w:rsidR="00556256">
          <w:type w:val="continuous"/>
          <w:pgSz w:w="11900" w:h="16840"/>
          <w:pgMar w:top="1400" w:bottom="280" w:left="1560" w:right="1460"/>
          <w:cols w:num="2" w:equalWidth="0">
            <w:col w:w="1383" w:space="40"/>
            <w:col w:w="7457"/>
          </w:cols>
        </w:sectPr>
      </w:pPr>
    </w:p>
    <w:p w:rsidR="0018722C">
      <w:pPr>
        <w:topLinePunct/>
      </w:pPr>
    </w:p>
    <w:p w:rsidR="0018722C">
      <w:pPr>
        <w:topLinePunct/>
      </w:pPr>
      <w:r>
        <w:t>股权人在不同情形下的股票市场价值为：</w:t>
      </w:r>
    </w:p>
    <w:p w:rsidR="0018722C">
      <w:spacing w:beforeLines="0" w:before="0" w:afterLines="0" w:after="0" w:line="440" w:lineRule="auto"/>
      <w:pPr>
        <w:sectPr w:rsidR="00556256">
          <w:type w:val="continuous"/>
          <w:pgSz w:w="11900" w:h="16840"/>
          <w:pgMar w:top="1400" w:bottom="280" w:left="1560" w:right="1460"/>
        </w:sectPr>
        <w:topLinePunct/>
      </w:pPr>
    </w:p>
    <w:p w:rsidR="0018722C">
      <w:pPr>
        <w:pStyle w:val="ae"/>
        <w:topLinePunct/>
      </w:pPr>
      <w:r>
        <w:rPr>
          <w:kern w:val="2"/>
          <w:sz w:val="22"/>
          <w:szCs w:val="22"/>
          <w:rFonts w:cstheme="minorBidi" w:hAnsiTheme="minorHAnsi" w:eastAsiaTheme="minorHAnsi" w:asciiTheme="minorHAnsi"/>
        </w:rPr>
        <w:pict>
          <v:shape style="margin-left:142.320007pt;margin-top:10.578551pt;width:20.95pt;height:14.75pt;mso-position-horizontal-relative:page;mso-position-vertical-relative:paragraph;z-index:-198136" type="#_x0000_t202" filled="false" stroked="false">
            <v:textbox inset="0,0,0,0">
              <w:txbxContent>
                <w:p w:rsidR="0018722C">
                  <w:pPr>
                    <w:tabs>
                      <w:tab w:pos="326" w:val="left" w:leader="none"/>
                    </w:tabs>
                    <w:spacing w:line="291" w:lineRule="exact" w:before="0"/>
                    <w:ind w:leftChars="0" w:left="0" w:rightChars="0" w:right="0" w:firstLineChars="0" w:firstLine="0"/>
                    <w:jc w:val="left"/>
                    <w:rPr>
                      <w:rFonts w:ascii="Symbol" w:hAnsi="Symbol"/>
                      <w:sz w:val="24"/>
                    </w:rPr>
                  </w:pPr>
                  <w:r>
                    <w:rPr>
                      <w:rFonts w:ascii="Times New Roman" w:hAnsi="Times New Roman"/>
                      <w:i/>
                      <w:sz w:val="14"/>
                    </w:rPr>
                    <w:t>ps</w:t>
                    <w:tab/>
                  </w:r>
                  <w:r>
                    <w:rPr>
                      <w:rFonts w:ascii="Symbol" w:hAnsi="Symbol"/>
                      <w:position w:val="-2"/>
                      <w:sz w:val="24"/>
                    </w:rPr>
                    <w:t></w:t>
                  </w:r>
                </w:p>
              </w:txbxContent>
            </v:textbox>
            <w10:wrap type="none"/>
          </v:shape>
        </w:pict>
      </w:r>
      <w:r>
        <w:rPr>
          <w:kern w:val="2"/>
          <w:szCs w:val="22"/>
          <w:rFonts w:ascii="Symbol" w:hAnsi="Symbol" w:cstheme="minorBidi" w:eastAsiaTheme="minorHAnsi"/>
          <w:w w:val="100"/>
          <w:sz w:val="24"/>
        </w:rPr>
        <w:t></w:t>
      </w:r>
      <w:r>
        <w:rPr>
          <w:kern w:val="2"/>
          <w:szCs w:val="22"/>
          <w:rFonts w:ascii="Times New Roman" w:hAnsi="Times New Roman" w:cstheme="minorBidi" w:eastAsiaTheme="minorHAnsi"/>
          <w:spacing w:val="8"/>
          <w:w w:val="100"/>
          <w:sz w:val="24"/>
        </w:rPr>
        <w:t>1</w:t>
      </w:r>
      <w:r>
        <w:rPr>
          <w:kern w:val="2"/>
          <w:szCs w:val="22"/>
          <w:rFonts w:ascii="Symbol" w:hAnsi="Symbol" w:cstheme="minorBidi" w:eastAsiaTheme="minorHAnsi"/>
          <w:spacing w:val="6"/>
          <w:w w:val="100"/>
          <w:sz w:val="24"/>
        </w:rPr>
        <w:t></w:t>
      </w:r>
      <w:r>
        <w:rPr>
          <w:kern w:val="2"/>
          <w:szCs w:val="22"/>
          <w:rFonts w:ascii="Verdana" w:hAnsi="Verdana" w:cstheme="minorBidi" w:eastAsiaTheme="minorHAnsi"/>
          <w:i/>
          <w:sz w:val="25"/>
        </w:rPr>
        <w:t>	</w:t>
      </w:r>
      <w:r>
        <w:rPr>
          <w:kern w:val="2"/>
          <w:szCs w:val="22"/>
          <w:rFonts w:ascii="Times New Roman" w:hAnsi="Times New Roman" w:cstheme="minorBidi" w:eastAsiaTheme="minorHAnsi"/>
          <w:sz w:val="24"/>
        </w:rPr>
        <w:t>	</w:t>
      </w:r>
    </w:p>
    <w:p w:rsidR="0018722C">
      <w:pPr>
        <w:topLinePunct/>
      </w:pPr>
      <w:r>
        <w:rPr>
          <w:rFonts w:cstheme="minorBidi" w:hAnsiTheme="minorHAnsi" w:eastAsiaTheme="minorHAnsi" w:asciiTheme="minorHAnsi" w:ascii="Times New Roman" w:hAnsi="Times New Roman"/>
          <w:i/>
        </w:rPr>
        <w:t>V  </w:t>
      </w:r>
      <w:r>
        <w:rPr>
          <w:rFonts w:ascii="Symbol" w:hAnsi="Symbol" w:cstheme="minorBidi" w:eastAsiaTheme="minorHAnsi"/>
        </w:rPr>
        <w:t></w:t>
      </w:r>
    </w:p>
    <w:p w:rsidR="0018722C">
      <w:pPr>
        <w:pStyle w:val="aff7"/>
        <w:topLinePunct/>
      </w:pPr>
      <w:r>
        <w:rPr>
          <w:rFonts w:ascii="Symbol" w:hAnsi="Symbol"/>
          <w:sz w:val="2"/>
        </w:rPr>
        <w:pict>
          <v:group style="width:29.2pt;height:.6pt;mso-position-horizontal-relative:char;mso-position-vertical-relative:line" coordorigin="0,0" coordsize="584,12">
            <v:line style="position:absolute" from="0,6" to="583,6" stroked="true" strokeweight=".594300pt" strokecolor="#000000">
              <v:stroke dashstyle="solid"/>
            </v:line>
          </v:group>
        </w:pict>
      </w:r>
      <w:r/>
    </w:p>
    <w:p w:rsidR="0018722C">
      <w:pPr>
        <w:spacing w:line="16" w:lineRule="exact" w:before="247"/>
        <w:ind w:leftChars="0" w:left="2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
          <w:w w:val="100"/>
          <w:position w:val="2"/>
          <w:sz w:val="24"/>
        </w:rPr>
        <w:t></w:t>
      </w:r>
      <w:r>
        <w:rPr>
          <w:kern w:val="2"/>
          <w:szCs w:val="22"/>
          <w:rFonts w:ascii="Symbol" w:hAnsi="Symbol" w:cstheme="minorBidi" w:eastAsiaTheme="minorHAnsi"/>
          <w:w w:val="76"/>
          <w:sz w:val="31"/>
        </w:rPr>
        <w:t></w:t>
      </w:r>
      <w:r>
        <w:rPr>
          <w:kern w:val="2"/>
          <w:szCs w:val="22"/>
          <w:rFonts w:ascii="Times New Roman" w:hAnsi="Times New Roman" w:cstheme="minorBidi" w:eastAsiaTheme="minorHAnsi"/>
          <w:i/>
          <w:w w:val="100"/>
          <w:position w:val="2"/>
          <w:sz w:val="24"/>
        </w:rPr>
        <w:t>X</w:t>
      </w:r>
      <w:r>
        <w:rPr>
          <w:kern w:val="2"/>
          <w:szCs w:val="22"/>
          <w:rFonts w:ascii="Symbol" w:hAnsi="Symbol" w:cstheme="minorBidi" w:eastAsiaTheme="minorHAnsi"/>
          <w:w w:val="100"/>
          <w:position w:val="2"/>
          <w:sz w:val="24"/>
        </w:rPr>
        <w:t></w:t>
      </w:r>
      <w:r>
        <w:rPr>
          <w:kern w:val="2"/>
          <w:szCs w:val="22"/>
          <w:rFonts w:ascii="Times New Roman" w:hAnsi="Times New Roman" w:cstheme="minorBidi" w:eastAsiaTheme="minorHAnsi"/>
          <w:i/>
          <w:spacing w:val="8"/>
          <w:w w:val="100"/>
          <w:position w:val="2"/>
          <w:sz w:val="24"/>
        </w:rPr>
        <w:t>B</w:t>
      </w:r>
      <w:r>
        <w:rPr>
          <w:kern w:val="2"/>
          <w:szCs w:val="22"/>
          <w:rFonts w:ascii="Symbol" w:hAnsi="Symbol" w:cstheme="minorBidi" w:eastAsiaTheme="minorHAnsi"/>
          <w:spacing w:val="10"/>
          <w:w w:val="76"/>
          <w:sz w:val="31"/>
        </w:rPr>
        <w:t></w:t>
      </w:r>
      <w:r>
        <w:rPr>
          <w:kern w:val="2"/>
          <w:szCs w:val="22"/>
          <w:rFonts w:ascii="Symbol" w:hAnsi="Symbol" w:cstheme="minorBidi" w:eastAsiaTheme="minorHAnsi"/>
          <w:spacing w:val="-1"/>
          <w:w w:val="76"/>
          <w:sz w:val="31"/>
        </w:rPr>
        <w:t></w:t>
      </w:r>
      <w:r>
        <w:rPr>
          <w:kern w:val="2"/>
          <w:szCs w:val="22"/>
          <w:rFonts w:ascii="Times New Roman" w:hAnsi="Times New Roman" w:cstheme="minorBidi" w:eastAsiaTheme="minorHAnsi"/>
          <w:spacing w:val="8"/>
          <w:w w:val="100"/>
          <w:position w:val="2"/>
          <w:sz w:val="24"/>
        </w:rPr>
        <w:t>1</w:t>
      </w:r>
      <w:r>
        <w:rPr>
          <w:kern w:val="2"/>
          <w:szCs w:val="22"/>
          <w:rFonts w:ascii="Symbol" w:hAnsi="Symbol" w:cstheme="minorBidi" w:eastAsiaTheme="minorHAnsi"/>
          <w:spacing w:val="6"/>
          <w:w w:val="100"/>
          <w:position w:val="2"/>
          <w:sz w:val="24"/>
        </w:rPr>
        <w:t></w:t>
      </w:r>
    </w:p>
    <w:p w:rsidR="0018722C">
      <w:pPr>
        <w:spacing w:line="16" w:lineRule="exact" w:before="247"/>
        <w:ind w:leftChars="0" w:left="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31"/>
        </w:rPr>
        <w:t></w:t>
      </w:r>
      <w:r>
        <w:rPr>
          <w:kern w:val="2"/>
          <w:szCs w:val="22"/>
          <w:rFonts w:ascii="Symbol" w:hAnsi="Symbol" w:cstheme="minorBidi" w:eastAsiaTheme="minorHAnsi"/>
          <w:w w:val="95"/>
          <w:position w:val="2"/>
          <w:sz w:val="24"/>
        </w:rPr>
        <w:t></w:t>
      </w:r>
      <w:r>
        <w:rPr>
          <w:kern w:val="2"/>
          <w:szCs w:val="22"/>
          <w:rFonts w:ascii="Symbol" w:hAnsi="Symbol" w:cstheme="minorBidi" w:eastAsiaTheme="minorHAnsi"/>
          <w:w w:val="95"/>
          <w:position w:val="2"/>
          <w:sz w:val="24"/>
        </w:rPr>
        <w:t></w:t>
      </w:r>
      <w:r>
        <w:rPr>
          <w:kern w:val="2"/>
          <w:szCs w:val="22"/>
          <w:rFonts w:ascii="Times New Roman" w:hAnsi="Times New Roman" w:cstheme="minorBidi" w:eastAsiaTheme="minorHAnsi"/>
          <w:i/>
          <w:w w:val="95"/>
          <w:position w:val="2"/>
          <w:sz w:val="24"/>
        </w:rPr>
        <w:t>F</w:t>
      </w:r>
      <w:r>
        <w:rPr>
          <w:kern w:val="2"/>
          <w:szCs w:val="22"/>
          <w:rFonts w:ascii="Symbol" w:hAnsi="Symbol" w:cstheme="minorBidi" w:eastAsiaTheme="minorHAnsi"/>
          <w:w w:val="95"/>
          <w:sz w:val="31"/>
        </w:rPr>
        <w:t></w:t>
      </w:r>
      <w:r>
        <w:rPr>
          <w:kern w:val="2"/>
          <w:szCs w:val="22"/>
          <w:rFonts w:ascii="Times New Roman" w:hAnsi="Times New Roman" w:cstheme="minorBidi" w:eastAsiaTheme="minorHAnsi"/>
          <w:i/>
          <w:w w:val="95"/>
          <w:position w:val="2"/>
          <w:sz w:val="24"/>
        </w:rPr>
        <w:t>X</w:t>
      </w:r>
      <w:r>
        <w:rPr>
          <w:kern w:val="2"/>
          <w:szCs w:val="22"/>
          <w:rFonts w:ascii="Symbol" w:hAnsi="Symbol" w:cstheme="minorBidi" w:eastAsiaTheme="minorHAnsi"/>
          <w:spacing w:val="3"/>
          <w:w w:val="95"/>
          <w:sz w:val="31"/>
        </w:rPr>
        <w:t></w:t>
      </w:r>
      <w:r>
        <w:rPr>
          <w:kern w:val="2"/>
          <w:szCs w:val="22"/>
          <w:rFonts w:ascii="Times New Roman" w:hAnsi="Times New Roman" w:cstheme="minorBidi" w:eastAsiaTheme="minorHAnsi"/>
          <w:i/>
          <w:spacing w:val="3"/>
          <w:w w:val="95"/>
          <w:position w:val="2"/>
          <w:sz w:val="24"/>
        </w:rPr>
        <w:t>dX</w:t>
      </w:r>
      <w:r>
        <w:rPr>
          <w:kern w:val="2"/>
          <w:szCs w:val="22"/>
          <w:rFonts w:ascii="Times New Roman" w:hAnsi="Times New Roman" w:cstheme="minorBidi" w:eastAsiaTheme="minorHAnsi"/>
          <w:i/>
          <w:spacing w:val="-2"/>
          <w:w w:val="95"/>
          <w:position w:val="2"/>
          <w:sz w:val="24"/>
        </w:rPr>
        <w:t xml:space="preserve"> </w:t>
      </w:r>
      <w:r>
        <w:rPr>
          <w:kern w:val="2"/>
          <w:szCs w:val="22"/>
          <w:rFonts w:ascii="Symbol" w:hAnsi="Symbol" w:cstheme="minorBidi" w:eastAsiaTheme="minorHAnsi"/>
          <w:w w:val="95"/>
          <w:position w:val="2"/>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vertAlign w:val="superscript"/>
          /&gt;
        </w:rPr>
        <w:t>c</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dX</w:t>
      </w:r>
      <w:r>
        <w:rPr>
          <w:rFonts w:ascii="Times New Roman" w:hAnsi="Times New Roman" w:cstheme="minorBidi" w:eastAsiaTheme="minorHAnsi"/>
          <w:i/>
        </w:rPr>
        <w:t> </w:t>
      </w:r>
      <w:r>
        <w:rPr>
          <w:rFonts w:ascii="Symbol" w:hAnsi="Symbol" w:cstheme="minorBidi" w:eastAsiaTheme="minorHAnsi"/>
        </w:rPr>
        <w:t></w:t>
      </w:r>
    </w:p>
    <w:p w:rsidR="0018722C">
      <w:pPr>
        <w:topLinePunct/>
      </w:pPr>
      <w:r>
        <w:t>（</w:t>
      </w:r>
      <w:r>
        <w:rPr>
          <w:rFonts w:ascii="Times New Roman" w:eastAsia="Times New Roman"/>
        </w:rPr>
        <w:t>2</w:t>
      </w:r>
      <w:r>
        <w:t>）</w:t>
      </w:r>
    </w:p>
    <w:p w:rsidR="0018722C">
      <w:spacing w:beforeLines="0" w:before="0" w:afterLines="0" w:after="0" w:line="440" w:lineRule="auto"/>
      <w:pPr>
        <w:sectPr w:rsidR="00556256">
          <w:type w:val="continuous"/>
          <w:pgSz w:w="11900" w:h="16840"/>
          <w:pgMar w:top="1400" w:bottom="280" w:left="1560" w:right="1460"/>
          <w:cols w:num="5" w:equalWidth="0">
            <w:col w:w="1938" w:space="92"/>
            <w:col w:w="1604" w:space="40"/>
            <w:col w:w="1700" w:space="39"/>
            <w:col w:w="2355" w:space="39"/>
            <w:col w:w="1073"/>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114.720001pt;margin-top:15.585871pt;width:31.5pt;height:14.75pt;mso-position-horizontal-relative:page;mso-position-vertical-relative:paragraph;z-index:-198112" type="#_x0000_t202" filled="false" stroked="false">
            <v:textbox inset="0,0,0,0">
              <w:txbxContent>
                <w:p w:rsidR="0018722C">
                  <w:pPr>
                    <w:tabs>
                      <w:tab w:pos="590" w:val="left" w:leader="none"/>
                    </w:tabs>
                    <w:spacing w:line="293" w:lineRule="exact" w:before="1"/>
                    <w:ind w:leftChars="0" w:left="0" w:rightChars="0" w:right="0" w:firstLineChars="0" w:firstLine="0"/>
                    <w:jc w:val="left"/>
                    <w:rPr>
                      <w:rFonts w:ascii="Times New Roman" w:hAnsi="Times New Roman"/>
                      <w:i/>
                      <w:sz w:val="14"/>
                    </w:rPr>
                  </w:pPr>
                  <w:r>
                    <w:rPr>
                      <w:rFonts w:ascii="Symbol" w:hAnsi="Symbol"/>
                      <w:position w:val="-2"/>
                      <w:sz w:val="24"/>
                    </w:rPr>
                    <w:t></w:t>
                  </w:r>
                  <w:r>
                    <w:rPr>
                      <w:rFonts w:ascii="Times New Roman" w:hAnsi="Times New Roman"/>
                      <w:position w:val="-2"/>
                      <w:sz w:val="24"/>
                    </w:rPr>
                    <w:tab/>
                  </w:r>
                  <w:r>
                    <w:rPr>
                      <w:rFonts w:ascii="Times New Roman" w:hAnsi="Times New Roman"/>
                      <w:i/>
                      <w:sz w:val="14"/>
                    </w:rPr>
                    <w:t>f</w:t>
                  </w:r>
                </w:p>
              </w:txbxContent>
            </v:textbox>
            <w10:wrap type="none"/>
          </v:shape>
        </w:pict>
      </w:r>
      <w:r>
        <w:rPr>
          <w:kern w:val="2"/>
          <w:sz w:val="22"/>
          <w:szCs w:val="22"/>
          <w:rFonts w:cstheme="minorBidi" w:hAnsiTheme="minorHAnsi" w:eastAsiaTheme="minorHAnsi" w:asciiTheme="minorHAnsi"/>
        </w:rPr>
        <w:pict>
          <v:shape style="position:absolute;margin-left:152.155243pt;margin-top:15.585871pt;width:4.650pt;height:14.75pt;mso-position-horizontal-relative:page;mso-position-vertical-relative:paragraph;z-index:-198088"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 w:val="22"/>
          <w:szCs w:val="22"/>
          <w:rFonts w:cstheme="minorBidi" w:hAnsiTheme="minorHAnsi" w:eastAsiaTheme="minorHAnsi" w:asciiTheme="minorHAnsi"/>
        </w:rPr>
        <w:pict>
          <v:shape style="position:absolute;margin-left:187.199997pt;margin-top:17.662083pt;width:2.25pt;height:5.6pt;mso-position-horizontal-relative:page;mso-position-vertical-relative:paragraph;z-index:-198016" type="#_x0000_t202" filled="false" stroked="false">
            <v:textbox inset="0,0,0,0">
              <w:txbxContent>
                <w:p w:rsidR="0018722C">
                  <w:pPr>
                    <w:spacing w:line="111" w:lineRule="exact" w:before="0"/>
                    <w:ind w:leftChars="0" w:left="0" w:rightChars="0" w:right="0" w:firstLineChars="0" w:firstLine="0"/>
                    <w:jc w:val="left"/>
                    <w:rPr>
                      <w:rFonts w:ascii="Times New Roman"/>
                      <w:i/>
                      <w:sz w:val="10"/>
                    </w:rPr>
                  </w:pPr>
                  <w:r>
                    <w:rPr>
                      <w:rFonts w:ascii="Times New Roman"/>
                      <w:i/>
                      <w:w w:val="100"/>
                      <w:sz w:val="10"/>
                    </w:rPr>
                    <w:t>c</w:t>
                  </w:r>
                </w:p>
              </w:txbxContent>
            </v:textbox>
            <w10:wrap type="none"/>
          </v:shape>
        </w:pict>
      </w:r>
      <w:r>
        <w:rPr>
          <w:kern w:val="2"/>
          <w:szCs w:val="22"/>
          <w:rFonts w:ascii="Times New Roman" w:hAnsi="Times New Roman" w:cstheme="minorBidi" w:eastAsiaTheme="minorHAnsi"/>
          <w:i/>
          <w:sz w:val="14"/>
        </w:rPr>
        <w:t>S</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pacing w:val="-24"/>
          <w:w w:val="90"/>
          <w:sz w:val="24"/>
        </w:rPr>
        <w:t></w:t>
      </w:r>
      <w:r>
        <w:rPr>
          <w:kern w:val="2"/>
          <w:szCs w:val="22"/>
          <w:rFonts w:ascii="Symbol" w:hAnsi="Symbol" w:cstheme="minorBidi" w:eastAsiaTheme="minorHAnsi"/>
          <w:spacing w:val="-24"/>
          <w:w w:val="90"/>
          <w:sz w:val="24"/>
        </w:rPr>
        <w:t></w:t>
      </w:r>
      <w:r w:rsidR="001852F3">
        <w:rPr>
          <w:kern w:val="2"/>
          <w:szCs w:val="22"/>
          <w:rFonts w:ascii="Times New Roman" w:hAnsi="Times New Roman" w:cstheme="minorBidi" w:eastAsiaTheme="minorHAnsi"/>
          <w:spacing w:val="-24"/>
          <w:w w:val="90"/>
          <w:sz w:val="24"/>
        </w:rPr>
        <w:t xml:space="preserve">   </w:t>
      </w:r>
      <w:r>
        <w:rPr>
          <w:kern w:val="2"/>
          <w:szCs w:val="22"/>
          <w:rFonts w:ascii="Times New Roman" w:hAnsi="Times New Roman" w:cstheme="minorBidi" w:eastAsiaTheme="minorHAnsi"/>
          <w:spacing w:val="4"/>
          <w:w w:val="90"/>
          <w:sz w:val="24"/>
        </w:rPr>
        <w:t>1</w:t>
      </w:r>
      <w:r>
        <w:rPr>
          <w:kern w:val="2"/>
          <w:szCs w:val="22"/>
          <w:rFonts w:ascii="Symbol" w:hAnsi="Symbol" w:cstheme="minorBidi" w:eastAsiaTheme="minorHAnsi"/>
          <w:spacing w:val="4"/>
          <w:w w:val="90"/>
          <w:sz w:val="24"/>
        </w:rPr>
        <w:t></w:t>
      </w:r>
      <w:r>
        <w:rPr>
          <w:kern w:val="2"/>
          <w:szCs w:val="22"/>
          <w:rFonts w:ascii="Times New Roman" w:hAnsi="Times New Roman" w:cstheme="minorBidi" w:eastAsiaTheme="minorHAnsi"/>
          <w:spacing w:val="-19"/>
          <w:w w:val="90"/>
          <w:sz w:val="24"/>
        </w:rPr>
        <w:t> </w:t>
      </w:r>
    </w:p>
    <w:p w:rsidR="0018722C">
      <w:pPr>
        <w:spacing w:before="3"/>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6"/>
          <w:w w:val="100"/>
          <w:position w:val="11"/>
          <w:sz w:val="24"/>
        </w:rPr>
        <w:t></w:t>
      </w:r>
      <w:r>
        <w:rPr>
          <w:kern w:val="2"/>
          <w:szCs w:val="22"/>
          <w:rFonts w:ascii="Symbol" w:hAnsi="Symbol" w:cstheme="minorBidi" w:eastAsiaTheme="minorHAnsi"/>
          <w:w w:val="100"/>
          <w:sz w:val="24"/>
        </w:rPr>
        <w:t></w:t>
      </w:r>
      <w:r>
        <w:rPr>
          <w:kern w:val="2"/>
          <w:szCs w:val="22"/>
          <w:rFonts w:ascii="Symbol" w:hAnsi="Symbol" w:cstheme="minorBidi" w:eastAsiaTheme="minorHAnsi"/>
          <w:spacing w:val="-46"/>
          <w:w w:val="100"/>
          <w:sz w:val="24"/>
        </w:rPr>
        <w:t></w:t>
      </w:r>
      <w:r>
        <w:rPr>
          <w:kern w:val="2"/>
          <w:szCs w:val="22"/>
          <w:rFonts w:ascii="Symbol" w:hAnsi="Symbol" w:cstheme="minorBidi" w:eastAsiaTheme="minorHAnsi"/>
          <w:spacing w:val="6"/>
          <w:w w:val="100"/>
          <w:position w:val="-3"/>
          <w:sz w:val="24"/>
        </w:rPr>
        <w:t></w:t>
      </w:r>
      <w:r>
        <w:rPr>
          <w:kern w:val="2"/>
          <w:szCs w:val="22"/>
          <w:rFonts w:ascii="Symbol" w:hAnsi="Symbol" w:cstheme="minorBidi" w:eastAsiaTheme="minorHAnsi"/>
          <w:spacing w:val="-4"/>
          <w:w w:val="100"/>
          <w:position w:val="4"/>
          <w:sz w:val="36"/>
        </w:rPr>
        <w:t></w:t>
      </w:r>
      <w:r>
        <w:rPr>
          <w:kern w:val="2"/>
          <w:szCs w:val="22"/>
          <w:rFonts w:ascii="Times New Roman" w:hAnsi="Times New Roman" w:cstheme="minorBidi" w:eastAsiaTheme="minorHAnsi"/>
          <w:i/>
          <w:spacing w:val="5"/>
          <w:w w:val="99"/>
          <w:sz w:val="14"/>
        </w:rPr>
        <w:t>B</w:t>
      </w:r>
      <w:r>
        <w:rPr>
          <w:kern w:val="2"/>
          <w:szCs w:val="22"/>
          <w:rFonts w:ascii="Symbol" w:hAnsi="Symbol" w:cstheme="minorBidi" w:eastAsiaTheme="minorHAnsi"/>
          <w:spacing w:val="-2"/>
          <w:w w:val="99"/>
          <w:sz w:val="14"/>
        </w:rPr>
        <w:t></w:t>
      </w:r>
      <w:r>
        <w:rPr>
          <w:kern w:val="2"/>
          <w:szCs w:val="22"/>
          <w:rFonts w:ascii="Times New Roman" w:hAnsi="Times New Roman" w:cstheme="minorBidi" w:eastAsiaTheme="minorHAnsi"/>
          <w:spacing w:val="-3"/>
          <w:w w:val="99"/>
          <w:sz w:val="14"/>
        </w:rPr>
        <w:t>/</w:t>
      </w:r>
      <w:r>
        <w:rPr>
          <w:kern w:val="2"/>
          <w:szCs w:val="22"/>
          <w:rFonts w:ascii="Verdana" w:hAnsi="Verdana" w:cstheme="minorBidi" w:eastAsiaTheme="minorHAnsi"/>
          <w:i/>
          <w:sz w:val="14"/>
        </w:rPr>
        <w:t> </w:t>
      </w:r>
      <w:r>
        <w:rPr>
          <w:kern w:val="2"/>
          <w:szCs w:val="22"/>
          <w:rFonts w:ascii="Verdana" w:hAnsi="Verdana" w:cstheme="minorBidi" w:eastAsiaTheme="minorHAnsi"/>
          <w:i/>
          <w:spacing w:val="8"/>
          <w:sz w:val="14"/>
        </w:rPr>
        <w:t> </w:t>
      </w:r>
      <w:r>
        <w:rPr>
          <w:kern w:val="2"/>
          <w:szCs w:val="22"/>
          <w:rFonts w:ascii="Symbol" w:hAnsi="Symbol" w:cstheme="minorBidi" w:eastAsiaTheme="minorHAnsi"/>
          <w:w w:val="100"/>
          <w:position w:val="5"/>
          <w:sz w:val="24"/>
        </w:rPr>
        <w:t></w:t>
      </w:r>
    </w:p>
    <w:p w:rsidR="0018722C">
      <w:pPr>
        <w:tabs>
          <w:tab w:pos="926" w:val="left" w:leader="none"/>
          <w:tab w:pos="2155" w:val="left" w:leader="none"/>
          <w:tab w:pos="4410" w:val="left" w:leader="none"/>
        </w:tabs>
        <w:spacing w:before="3"/>
        <w:ind w:leftChars="0" w:left="393" w:rightChars="0" w:right="0" w:firstLineChars="0" w:firstLine="0"/>
        <w:jc w:val="left"/>
        <w:rPr>
          <w:rFonts w:ascii="Symbol" w:hAnsi="Symbol"/>
          <w:sz w:val="24"/>
        </w:rPr>
      </w:pPr>
      <w:r>
        <w:br w:type="column"/>
      </w:r>
      <w:r>
        <w:rPr>
          <w:rFonts w:ascii="Times New Roman" w:hAnsi="Times New Roman"/>
          <w:i/>
          <w:w w:val="99"/>
          <w:position w:val="7"/>
          <w:sz w:val="14"/>
        </w:rPr>
        <w:t>c</w:t>
      </w:r>
      <w:r>
        <w:rPr>
          <w:rFonts w:ascii="Times New Roman" w:hAnsi="Times New Roman"/>
          <w:i/>
          <w:position w:val="7"/>
          <w:sz w:val="14"/>
        </w:rPr>
        <w:tab/>
      </w:r>
      <w:r>
        <w:rPr>
          <w:rFonts w:ascii="Times New Roman" w:hAnsi="Times New Roman"/>
          <w:position w:val="5"/>
          <w:sz w:val="24"/>
        </w:rPr>
        <w:tab/>
      </w:r>
      <w:r>
        <w:rPr>
          <w:rFonts w:ascii="Times New Roman" w:hAnsi="Times New Roman"/>
          <w:i/>
          <w:w w:val="99"/>
          <w:sz w:val="14"/>
        </w:rPr>
        <w:t>B</w:t>
      </w:r>
      <w:r>
        <w:rPr>
          <w:rFonts w:ascii="Times New Roman" w:hAnsi="Times New Roman"/>
          <w:i/>
          <w:sz w:val="14"/>
        </w:rPr>
        <w:tab/>
      </w:r>
      <w:r>
        <w:rPr>
          <w:rFonts w:ascii="Symbol" w:hAnsi="Symbol"/>
          <w:w w:val="100"/>
          <w:position w:val="-3"/>
          <w:sz w:val="24"/>
        </w:rPr>
        <w:t></w:t>
      </w:r>
    </w:p>
    <w:p w:rsidR="0018722C">
      <w:pPr>
        <w:spacing w:after="0"/>
        <w:jc w:val="left"/>
        <w:rPr>
          <w:rFonts w:ascii="Symbol" w:hAnsi="Symbol"/>
          <w:sz w:val="24"/>
        </w:rPr>
        <w:sectPr w:rsidR="00556256">
          <w:type w:val="continuous"/>
          <w:pgSz w:w="11900" w:h="16840"/>
          <w:pgMar w:top="1400" w:bottom="280" w:left="1560" w:right="1460"/>
          <w:cols w:num="3" w:equalWidth="0">
            <w:col w:w="1364" w:space="40"/>
            <w:col w:w="974" w:space="886"/>
            <w:col w:w="5616"/>
          </w:cols>
        </w:sectPr>
      </w:pPr>
    </w:p>
    <w:p w:rsidR="0018722C">
      <w:pPr>
        <w:topLinePunct/>
      </w:pPr>
    </w:p>
    <w:p w:rsidR="0018722C">
      <w:pPr>
        <w:topLinePunct/>
      </w:pPr>
      <w:r w:rsidRPr="00000000">
        <w:rPr>
          <w:rFonts w:cstheme="minorBidi" w:hAnsiTheme="minorHAnsi" w:eastAsiaTheme="minorHAnsi" w:asciiTheme="minorHAnsi"/>
        </w:rPr>
        <w:t>	</w:t>
      </w:r>
      <w:r>
        <w:rPr>
          <w:rFonts w:ascii="Times New Roman" w:hAnsi="Times New Roman" w:eastAsia="宋体" w:cstheme="minorBidi"/>
          <w:i/>
        </w:rPr>
        <w:t>V</w:t>
      </w:r>
      <w:r>
        <w:rPr>
          <w:rFonts w:ascii="Times New Roman" w:hAnsi="Times New Roman" w:eastAsia="宋体" w:cstheme="minorBidi"/>
          <w:vertAlign w:val="subscript"/>
          <w:i/>
        </w:rPr>
        <w:t>S</w:t>
      </w:r>
      <w:r>
        <w:rPr>
          <w:rFonts w:cstheme="minorBidi" w:hAnsiTheme="minorHAnsi" w:eastAsiaTheme="minorHAnsi" w:asciiTheme="minorHAnsi"/>
        </w:rPr>
        <w:t>和</w:t>
      </w:r>
      <w:r>
        <w:rPr>
          <w:rFonts w:ascii="Times New Roman" w:hAnsi="Times New Roman" w:eastAsia="宋体" w:cstheme="minorBidi"/>
          <w:i/>
        </w:rPr>
        <w:t>V</w:t>
      </w:r>
      <w:r>
        <w:rPr>
          <w:rFonts w:ascii="Times New Roman" w:hAnsi="Times New Roman" w:eastAsia="宋体" w:cstheme="minorBidi"/>
          <w:vertAlign w:val="subscript"/>
          <w:i/>
        </w:rPr>
        <w:t>B</w:t>
      </w:r>
      <w:r>
        <w:rPr>
          <w:rFonts w:cstheme="minorBidi" w:hAnsiTheme="minorHAnsi" w:eastAsiaTheme="minorHAnsi" w:asciiTheme="minorHAnsi"/>
        </w:rPr>
        <w:t>之和，即是公司的价值，</w:t>
      </w:r>
      <w:r>
        <w:rPr>
          <w:rFonts w:ascii="Times New Roman" w:hAnsi="Times New Roman" w:eastAsia="宋体" w:cstheme="minorBidi"/>
          <w:i/>
        </w:rPr>
        <w:t>V</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V</w:t>
      </w:r>
      <w:r>
        <w:rPr>
          <w:rFonts w:ascii="Times New Roman" w:hAnsi="Times New Roman" w:eastAsia="宋体" w:cstheme="minorBidi"/>
          <w:vertAlign w:val="subscript"/>
          <w:i/>
        </w:rPr>
        <w:t>s</w:t>
      </w:r>
      <w:r>
        <w:rPr>
          <w:rFonts w:ascii="Symbol" w:hAnsi="Symbol" w:eastAsia="Symbol" w:cstheme="minorBidi"/>
        </w:rPr>
        <w:t></w:t>
      </w:r>
      <w:r>
        <w:rPr>
          <w:rFonts w:ascii="Times New Roman" w:hAnsi="Times New Roman" w:eastAsia="宋体" w:cstheme="minorBidi"/>
          <w:i/>
        </w:rPr>
        <w:t>V</w:t>
      </w:r>
      <w:r>
        <w:rPr>
          <w:rFonts w:ascii="Times New Roman" w:hAnsi="Times New Roman" w:eastAsia="宋体" w:cstheme="minorBidi"/>
          <w:vertAlign w:val="subscript"/>
          <w:i/>
        </w:rPr>
        <w:t>B</w:t>
      </w:r>
      <w:r>
        <w:rPr>
          <w:rFonts w:cstheme="minorBidi" w:hAnsiTheme="minorHAnsi" w:eastAsiaTheme="minorHAnsi" w:asciiTheme="minorHAnsi"/>
        </w:rPr>
        <w:t>，公司的最优杠杆</w:t>
      </w:r>
      <w:r>
        <w:rPr>
          <w:rFonts w:ascii="Times New Roman" w:hAnsi="Times New Roman" w:eastAsia="宋体" w:cstheme="minorBidi"/>
          <w:i/>
        </w:rPr>
        <w:t>B</w:t>
      </w:r>
      <w:r>
        <w:rPr>
          <w:rFonts w:cstheme="minorBidi" w:hAnsiTheme="minorHAnsi" w:eastAsiaTheme="minorHAnsi" w:asciiTheme="minorHAnsi"/>
        </w:rPr>
        <w:t>由公司价值</w:t>
      </w:r>
      <w:r>
        <w:rPr>
          <w:rFonts w:ascii="Times New Roman" w:hAnsi="Times New Roman" w:eastAsia="宋体" w:cstheme="minorBidi"/>
          <w:i/>
        </w:rPr>
        <w:t>V</w:t>
      </w:r>
    </w:p>
    <w:p w:rsidR="0018722C">
      <w:pPr>
        <w:topLinePunct/>
      </w:pPr>
      <w:r>
        <w:t>最大化决定。</w:t>
      </w:r>
      <w:r>
        <w:rPr>
          <w:rFonts w:ascii="Times New Roman" w:eastAsia="宋体"/>
          <w:i/>
        </w:rPr>
        <w:t>V</w:t>
      </w:r>
      <w:r>
        <w:t>最大化决定公司的杠杆</w:t>
      </w:r>
      <w:r>
        <w:rPr>
          <w:rFonts w:ascii="Times New Roman" w:eastAsia="宋体"/>
        </w:rPr>
        <w:t>B</w:t>
      </w:r>
      <w:r>
        <w:t>是传统观点，但不是无问题。如公司</w:t>
      </w:r>
      <w:r>
        <w:t>可能会使边际福利最大化，控股股东的利益最大化。结果表明，最优问题，最优</w:t>
      </w:r>
      <w:r>
        <w:t>价值点可能会落在内部工是边界上。如果最优方案在内部，则由</w:t>
      </w:r>
      <w:r>
        <w:rPr>
          <w:rFonts w:ascii="Times New Roman" w:eastAsia="宋体"/>
          <w:i/>
        </w:rPr>
        <w:t>V</w:t>
      </w:r>
      <w:r>
        <w:t>对</w:t>
      </w:r>
      <w:r>
        <w:rPr>
          <w:rFonts w:ascii="Times New Roman" w:eastAsia="宋体"/>
          <w:i/>
        </w:rPr>
        <w:t>B</w:t>
      </w:r>
      <w:r>
        <w:t>一阶导数</w:t>
      </w:r>
      <w:r>
        <w:t>决定。一阶导数为</w:t>
      </w:r>
      <w:r>
        <w:rPr>
          <w:rFonts w:ascii="Times New Roman" w:eastAsia="宋体"/>
        </w:rPr>
        <w:t>0</w:t>
      </w:r>
      <w:r>
        <w:t>，有：</w:t>
      </w:r>
    </w:p>
    <w:p w:rsidR="0018722C">
      <w:spacing w:beforeLines="0" w:before="0" w:afterLines="0" w:after="0" w:line="440" w:lineRule="auto"/>
      <w:pPr>
        <w:sectPr w:rsidR="00556256">
          <w:type w:val="continuous"/>
          <w:pgSz w:w="11900" w:h="16840"/>
          <w:pgMar w:header="872" w:footer="999" w:top="1120" w:bottom="1180" w:left="1660" w:right="1560"/>
        </w:sectPr>
        <w:topLinePunct/>
      </w:pPr>
    </w:p>
    <w:p w:rsidR="0018722C">
      <w:pPr>
        <w:spacing w:line="133" w:lineRule="exact" w:before="107"/>
        <w:ind w:leftChars="0" w:left="188" w:rightChars="0" w:right="0" w:firstLineChars="0" w:firstLine="0"/>
        <w:jc w:val="left"/>
        <w:topLinePunct/>
      </w:pPr>
      <w:r>
        <w:rPr>
          <w:kern w:val="2"/>
          <w:sz w:val="22"/>
          <w:szCs w:val="22"/>
          <w:rFonts w:cstheme="minorBidi" w:hAnsiTheme="minorHAnsi" w:eastAsiaTheme="minorHAnsi" w:asciiTheme="minorHAnsi" w:ascii="Symbol" w:hAnsi="Symbol"/>
          <w:spacing w:val="0"/>
          <w:w w:val="101"/>
          <w:position w:val="-2"/>
          <w:u w:val="single"/>
        </w:rPr>
        <w:t></w:t>
      </w:r>
      <w:r>
        <w:rPr>
          <w:kern w:val="2"/>
          <w:szCs w:val="22"/>
          <w:rFonts w:ascii="Times New Roman" w:hAnsi="Times New Roman" w:cstheme="minorBidi" w:eastAsiaTheme="minorHAnsi"/>
          <w:i/>
          <w:w w:val="101"/>
          <w:position w:val="-2"/>
          <w:sz w:val="22"/>
          <w:u w:val="single"/>
        </w:rPr>
        <w:t>V</w:t>
      </w:r>
      <w:r>
        <w:rPr>
          <w:kern w:val="2"/>
          <w:szCs w:val="22"/>
          <w:rFonts w:ascii="Symbol" w:hAnsi="Symbol" w:cstheme="minorBidi" w:eastAsiaTheme="minorHAnsi"/>
          <w:w w:val="101"/>
          <w:position w:val="-16"/>
          <w:sz w:val="22"/>
        </w:rPr>
        <w:t></w:t>
      </w:r>
      <w:r>
        <w:rPr>
          <w:kern w:val="2"/>
          <w:szCs w:val="22"/>
          <w:rFonts w:ascii="Symbol" w:hAnsi="Symbol" w:cstheme="minorBidi" w:eastAsiaTheme="minorHAnsi"/>
          <w:w w:val="101"/>
          <w:position w:val="1"/>
          <w:sz w:val="22"/>
        </w:rPr>
        <w:t></w:t>
      </w:r>
      <w:r>
        <w:rPr>
          <w:kern w:val="2"/>
          <w:szCs w:val="22"/>
          <w:rFonts w:ascii="Times New Roman" w:hAnsi="Times New Roman" w:cstheme="minorBidi" w:eastAsiaTheme="minorHAnsi"/>
          <w:spacing w:val="8"/>
          <w:w w:val="101"/>
          <w:sz w:val="22"/>
        </w:rPr>
        <w:t>1</w:t>
      </w:r>
      <w:r>
        <w:rPr>
          <w:kern w:val="2"/>
          <w:szCs w:val="22"/>
          <w:rFonts w:ascii="Symbol" w:hAnsi="Symbol" w:cstheme="minorBidi" w:eastAsiaTheme="minorHAnsi"/>
          <w:spacing w:val="5"/>
          <w:w w:val="101"/>
          <w:sz w:val="22"/>
        </w:rPr>
        <w:t></w:t>
      </w:r>
      <w:r>
        <w:rPr>
          <w:kern w:val="2"/>
          <w:szCs w:val="22"/>
          <w:rFonts w:ascii="Times New Roman" w:hAnsi="Times New Roman" w:cstheme="minorBidi" w:eastAsiaTheme="minorHAnsi"/>
          <w:i/>
          <w:spacing w:val="-2"/>
          <w:w w:val="99"/>
          <w:position w:val="-5"/>
          <w:sz w:val="13"/>
        </w:rPr>
        <w:t>p</w:t>
      </w:r>
      <w:r>
        <w:rPr>
          <w:kern w:val="2"/>
          <w:szCs w:val="22"/>
          <w:rFonts w:ascii="Times New Roman" w:hAnsi="Times New Roman" w:cstheme="minorBidi" w:eastAsiaTheme="minorHAnsi"/>
          <w:i/>
          <w:w w:val="99"/>
          <w:position w:val="-5"/>
          <w:sz w:val="13"/>
        </w:rPr>
        <w:t>b</w:t>
      </w:r>
      <w:r>
        <w:rPr>
          <w:kern w:val="2"/>
          <w:szCs w:val="22"/>
          <w:rFonts w:ascii="Symbol" w:hAnsi="Symbol" w:cstheme="minorBidi" w:eastAsiaTheme="minorHAnsi"/>
          <w:w w:val="101"/>
          <w:position w:val="1"/>
          <w:sz w:val="22"/>
        </w:rPr>
        <w:t></w:t>
      </w:r>
      <w:r>
        <w:rPr>
          <w:kern w:val="2"/>
          <w:szCs w:val="22"/>
          <w:rFonts w:ascii="Symbol" w:hAnsi="Symbol" w:cstheme="minorBidi" w:eastAsiaTheme="minorHAnsi"/>
          <w:spacing w:val="-56"/>
          <w:w w:val="101"/>
          <w:position w:val="3"/>
          <w:sz w:val="22"/>
        </w:rPr>
        <w:t></w:t>
      </w:r>
      <w:r>
        <w:rPr>
          <w:kern w:val="2"/>
          <w:szCs w:val="22"/>
          <w:rFonts w:ascii="Symbol" w:hAnsi="Symbol" w:cstheme="minorBidi" w:eastAsiaTheme="minorHAnsi"/>
          <w:w w:val="101"/>
          <w:position w:val="-3"/>
          <w:sz w:val="22"/>
        </w:rPr>
        <w:t></w:t>
      </w:r>
      <w:r>
        <w:rPr>
          <w:kern w:val="2"/>
          <w:szCs w:val="22"/>
          <w:rFonts w:ascii="Times New Roman" w:hAnsi="Times New Roman" w:cstheme="minorBidi" w:eastAsiaTheme="minorHAnsi"/>
          <w:spacing w:val="8"/>
          <w:w w:val="101"/>
          <w:position w:val="-16"/>
          <w:sz w:val="22"/>
        </w:rPr>
        <w:t>1</w:t>
      </w:r>
      <w:r>
        <w:rPr>
          <w:kern w:val="2"/>
          <w:szCs w:val="22"/>
          <w:rFonts w:ascii="Symbol" w:hAnsi="Symbol" w:cstheme="minorBidi" w:eastAsiaTheme="minorHAnsi"/>
          <w:w w:val="101"/>
          <w:position w:val="-16"/>
          <w:sz w:val="22"/>
        </w:rPr>
        <w:t></w:t>
      </w:r>
    </w:p>
    <w:p w:rsidR="0018722C">
      <w:pPr>
        <w:pStyle w:val="aff7"/>
        <w:topLinePunct/>
      </w:pPr>
      <w:r>
        <w:rPr>
          <w:rFonts w:ascii="Symbol" w:hAnsi="Symbol"/>
          <w:sz w:val="2"/>
        </w:rPr>
        <w:pict>
          <v:group style="width:27.85pt;height:.6pt;mso-position-horizontal-relative:char;mso-position-vertical-relative:line" coordorigin="0,0" coordsize="557,12">
            <v:line style="position:absolute" from="0,6" to="557,6" stroked="true" strokeweight=".5535pt" strokecolor="#000000">
              <v:stroke dashstyle="solid"/>
            </v:line>
          </v:group>
        </w:pict>
      </w:r>
      <w:r/>
    </w:p>
    <w:p w:rsidR="0018722C">
      <w:pPr>
        <w:pStyle w:val="affff1"/>
        <w:spacing w:line="114" w:lineRule="exact" w:before="127"/>
        <w:ind w:leftChars="0" w:left="1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1"/>
          <w:position w:val="1"/>
          <w:sz w:val="22"/>
        </w:rPr>
        <w:t></w:t>
      </w:r>
      <w:r>
        <w:rPr>
          <w:kern w:val="2"/>
          <w:szCs w:val="22"/>
          <w:rFonts w:ascii="Symbol" w:hAnsi="Symbol" w:cstheme="minorBidi" w:eastAsiaTheme="minorHAnsi"/>
          <w:w w:val="101"/>
          <w:position w:val="-16"/>
          <w:sz w:val="22"/>
        </w:rPr>
        <w:t></w:t>
      </w:r>
      <w:r>
        <w:rPr>
          <w:kern w:val="2"/>
          <w:szCs w:val="22"/>
          <w:rFonts w:ascii="Times New Roman" w:hAnsi="Times New Roman" w:cstheme="minorBidi" w:eastAsiaTheme="minorHAnsi"/>
          <w:spacing w:val="-8"/>
          <w:w w:val="101"/>
          <w:sz w:val="22"/>
        </w:rPr>
        <w:t>(</w:t>
      </w:r>
      <w:r>
        <w:rPr>
          <w:kern w:val="2"/>
          <w:szCs w:val="22"/>
          <w:rFonts w:ascii="Times New Roman" w:hAnsi="Times New Roman" w:cstheme="minorBidi" w:eastAsiaTheme="minorHAnsi"/>
          <w:spacing w:val="8"/>
          <w:w w:val="101"/>
          <w:sz w:val="22"/>
        </w:rPr>
        <w:t>1</w:t>
      </w:r>
      <w:r>
        <w:rPr>
          <w:kern w:val="2"/>
          <w:szCs w:val="22"/>
          <w:rFonts w:ascii="Symbol" w:hAnsi="Symbol" w:cstheme="minorBidi" w:eastAsiaTheme="minorHAnsi"/>
          <w:spacing w:val="5"/>
          <w:w w:val="101"/>
          <w:sz w:val="22"/>
        </w:rPr>
        <w:t></w:t>
      </w:r>
      <w:r>
        <w:rPr>
          <w:kern w:val="2"/>
          <w:szCs w:val="22"/>
          <w:rFonts w:ascii="Times New Roman" w:hAnsi="Times New Roman" w:cstheme="minorBidi" w:eastAsiaTheme="minorHAnsi"/>
          <w:i/>
          <w:w w:val="99"/>
          <w:position w:val="-5"/>
          <w:sz w:val="13"/>
        </w:rPr>
        <w:t>C</w:t>
      </w:r>
      <w:r>
        <w:rPr>
          <w:kern w:val="2"/>
          <w:szCs w:val="22"/>
          <w:rFonts w:ascii="Times New Roman" w:hAnsi="Times New Roman" w:cstheme="minorBidi" w:eastAsiaTheme="minorHAnsi"/>
          <w:i/>
          <w:spacing w:val="-2"/>
          <w:position w:val="-5"/>
          <w:sz w:val="13"/>
        </w:rPr>
        <w:t xml:space="preserve"> </w:t>
      </w:r>
      <w:r>
        <w:rPr>
          <w:kern w:val="2"/>
          <w:szCs w:val="22"/>
          <w:rFonts w:ascii="Times New Roman" w:hAnsi="Times New Roman" w:cstheme="minorBidi" w:eastAsiaTheme="minorHAnsi"/>
          <w:spacing w:val="-2"/>
          <w:w w:val="101"/>
          <w:sz w:val="22"/>
        </w:rPr>
        <w:t>)</w:t>
      </w:r>
      <w:r>
        <w:rPr>
          <w:kern w:val="2"/>
          <w:szCs w:val="22"/>
          <w:rFonts w:ascii="Times New Roman" w:hAnsi="Times New Roman" w:cstheme="minorBidi" w:eastAsiaTheme="minorHAnsi"/>
          <w:spacing w:val="-8"/>
          <w:w w:val="101"/>
          <w:sz w:val="22"/>
        </w:rPr>
        <w:t>(</w:t>
      </w:r>
      <w:r>
        <w:rPr>
          <w:kern w:val="2"/>
          <w:szCs w:val="22"/>
          <w:rFonts w:ascii="Times New Roman" w:hAnsi="Times New Roman" w:cstheme="minorBidi" w:eastAsiaTheme="minorHAnsi"/>
          <w:spacing w:val="8"/>
          <w:w w:val="101"/>
          <w:sz w:val="22"/>
        </w:rPr>
        <w:t>1</w:t>
      </w:r>
      <w:r>
        <w:rPr>
          <w:kern w:val="2"/>
          <w:szCs w:val="22"/>
          <w:rFonts w:ascii="Symbol" w:hAnsi="Symbol" w:cstheme="minorBidi" w:eastAsiaTheme="minorHAnsi"/>
          <w:spacing w:val="8"/>
          <w:w w:val="101"/>
          <w:sz w:val="22"/>
        </w:rPr>
        <w:t></w:t>
      </w:r>
      <w:r>
        <w:rPr>
          <w:kern w:val="2"/>
          <w:szCs w:val="22"/>
          <w:rFonts w:ascii="Times New Roman" w:hAnsi="Times New Roman" w:cstheme="minorBidi" w:eastAsiaTheme="minorHAnsi"/>
          <w:i/>
          <w:spacing w:val="0"/>
          <w:w w:val="99"/>
          <w:position w:val="-5"/>
          <w:sz w:val="13"/>
        </w:rPr>
        <w:t>p</w:t>
      </w:r>
      <w:r>
        <w:rPr>
          <w:kern w:val="2"/>
          <w:szCs w:val="22"/>
          <w:rFonts w:ascii="Times New Roman" w:hAnsi="Times New Roman" w:cstheme="minorBidi" w:eastAsiaTheme="minorHAnsi"/>
          <w:i/>
          <w:w w:val="99"/>
          <w:position w:val="-5"/>
          <w:sz w:val="13"/>
        </w:rPr>
        <w:t>s</w:t>
      </w:r>
      <w:r>
        <w:rPr>
          <w:kern w:val="2"/>
          <w:szCs w:val="22"/>
          <w:rFonts w:ascii="Times New Roman" w:hAnsi="Times New Roman" w:cstheme="minorBidi" w:eastAsiaTheme="minorHAnsi"/>
          <w:i/>
          <w:spacing w:val="-3"/>
          <w:position w:val="-5"/>
          <w:sz w:val="13"/>
        </w:rPr>
        <w:t xml:space="preserve"> </w:t>
      </w:r>
      <w:r>
        <w:rPr>
          <w:kern w:val="2"/>
          <w:szCs w:val="22"/>
          <w:rFonts w:ascii="Times New Roman" w:hAnsi="Times New Roman" w:cstheme="minorBidi" w:eastAsiaTheme="minorHAnsi"/>
          <w:w w:val="101"/>
          <w:sz w:val="22"/>
        </w:rPr>
        <w:t>)</w:t>
      </w:r>
      <w:r>
        <w:rPr>
          <w:kern w:val="2"/>
          <w:szCs w:val="22"/>
          <w:rFonts w:ascii="Symbol" w:hAnsi="Symbol" w:cstheme="minorBidi" w:eastAsiaTheme="minorHAnsi"/>
          <w:w w:val="101"/>
          <w:position w:val="1"/>
          <w:sz w:val="22"/>
        </w:rPr>
        <w:t></w:t>
      </w:r>
      <w:r>
        <w:rPr>
          <w:kern w:val="2"/>
          <w:szCs w:val="22"/>
          <w:rFonts w:ascii="Symbol" w:hAnsi="Symbol" w:cstheme="minorBidi" w:eastAsiaTheme="minorHAnsi"/>
          <w:w w:val="101"/>
          <w:position w:val="-16"/>
          <w:sz w:val="22"/>
        </w:rPr>
        <w:t></w:t>
      </w:r>
      <w:r>
        <w:rPr>
          <w:kern w:val="2"/>
          <w:szCs w:val="22"/>
          <w:rFonts w:ascii="Times New Roman" w:hAnsi="Times New Roman" w:cstheme="minorBidi" w:eastAsiaTheme="minorHAnsi"/>
          <w:spacing w:val="-8"/>
          <w:w w:val="101"/>
          <w:sz w:val="22"/>
        </w:rPr>
        <w:t>(</w:t>
      </w:r>
      <w:r>
        <w:rPr>
          <w:kern w:val="2"/>
          <w:szCs w:val="22"/>
          <w:rFonts w:ascii="Times New Roman" w:hAnsi="Times New Roman" w:cstheme="minorBidi" w:eastAsiaTheme="minorHAnsi"/>
          <w:spacing w:val="8"/>
          <w:w w:val="101"/>
          <w:sz w:val="22"/>
        </w:rPr>
        <w:t>1</w:t>
      </w:r>
      <w:r>
        <w:rPr>
          <w:kern w:val="2"/>
          <w:szCs w:val="22"/>
          <w:rFonts w:ascii="Symbol" w:hAnsi="Symbol" w:cstheme="minorBidi" w:eastAsiaTheme="minorHAnsi"/>
          <w:spacing w:val="5"/>
          <w:w w:val="101"/>
          <w:sz w:val="22"/>
        </w:rPr>
        <w:t></w:t>
      </w:r>
      <w:r>
        <w:rPr>
          <w:kern w:val="2"/>
          <w:szCs w:val="22"/>
          <w:rFonts w:ascii="Times New Roman" w:hAnsi="Times New Roman" w:cstheme="minorBidi" w:eastAsiaTheme="minorHAnsi"/>
          <w:i/>
          <w:spacing w:val="-2"/>
          <w:w w:val="99"/>
          <w:position w:val="-5"/>
          <w:sz w:val="13"/>
        </w:rPr>
        <w:t>p</w:t>
      </w:r>
      <w:r>
        <w:rPr>
          <w:kern w:val="2"/>
          <w:szCs w:val="22"/>
          <w:rFonts w:ascii="Times New Roman" w:hAnsi="Times New Roman" w:cstheme="minorBidi" w:eastAsiaTheme="minorHAnsi"/>
          <w:i/>
          <w:w w:val="99"/>
          <w:position w:val="-5"/>
          <w:sz w:val="13"/>
        </w:rPr>
        <w:t>s</w:t>
      </w:r>
      <w:r>
        <w:rPr>
          <w:kern w:val="2"/>
          <w:szCs w:val="22"/>
          <w:rFonts w:ascii="Times New Roman" w:hAnsi="Times New Roman" w:cstheme="minorBidi" w:eastAsiaTheme="minorHAnsi"/>
          <w:i/>
          <w:spacing w:val="-1"/>
          <w:position w:val="-5"/>
          <w:sz w:val="13"/>
        </w:rPr>
        <w:t xml:space="preserve"> </w:t>
      </w:r>
      <w:r>
        <w:rPr>
          <w:kern w:val="2"/>
          <w:szCs w:val="22"/>
          <w:rFonts w:ascii="Times New Roman" w:hAnsi="Times New Roman" w:cstheme="minorBidi" w:eastAsiaTheme="minorHAnsi"/>
          <w:spacing w:val="-12"/>
          <w:w w:val="101"/>
          <w:sz w:val="22"/>
        </w:rPr>
        <w:t>)</w:t>
      </w:r>
      <w:r>
        <w:rPr>
          <w:kern w:val="2"/>
          <w:szCs w:val="22"/>
          <w:rFonts w:ascii="Verdana" w:hAnsi="Verdana" w:cstheme="minorBidi" w:eastAsiaTheme="minorHAnsi"/>
          <w:i/>
          <w:spacing w:val="-30"/>
          <w:sz w:val="23"/>
        </w:rPr>
        <w:t xml:space="preserve"> </w:t>
      </w:r>
      <w:r>
        <w:rPr>
          <w:kern w:val="2"/>
          <w:szCs w:val="22"/>
          <w:rFonts w:ascii="Times New Roman" w:hAnsi="Times New Roman" w:cstheme="minorBidi" w:eastAsiaTheme="minorHAnsi"/>
          <w:i/>
          <w:w w:val="99"/>
          <w:position w:val="-5"/>
          <w:sz w:val="13"/>
        </w:rPr>
        <w:t>c</w:t>
      </w:r>
    </w:p>
    <w:p w:rsidR="0018722C">
      <w:pPr>
        <w:pStyle w:val="aff7"/>
        <w:topLinePunct/>
      </w:pPr>
      <w:r>
        <w:rPr>
          <w:rFonts w:ascii="Times New Roman"/>
          <w:sz w:val="2"/>
        </w:rPr>
        <w:pict>
          <v:group style="width:64.95pt;height:.6pt;mso-position-horizontal-relative:char;mso-position-vertical-relative:line" coordorigin="0,0" coordsize="1299,12">
            <v:line style="position:absolute" from="0,6" to="1299,6" stroked="true" strokeweight=".5535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Verdana" w:hAnsi="Verdana" w:cstheme="minorBidi" w:eastAsiaTheme="minorHAnsi"/>
          <w:i/>
        </w:rPr>
        <w:t>	</w:t>
      </w:r>
      <w:r>
        <w:rPr>
          <w:rFonts w:ascii="Symbol" w:hAnsi="Symbol" w:cstheme="minorBidi" w:eastAsiaTheme="minorHAnsi"/>
        </w:rPr>
        <w:t></w:t>
      </w:r>
    </w:p>
    <w:p w:rsidR="0018722C">
      <w:spacing w:beforeLines="0" w:before="0" w:afterLines="0" w:after="0" w:line="440" w:lineRule="auto"/>
      <w:pPr>
        <w:sectPr w:rsidR="00556256">
          <w:type w:val="continuous"/>
          <w:pgSz w:w="11900" w:h="16840"/>
          <w:pgMar w:top="1400" w:bottom="280" w:left="1660" w:right="1560"/>
          <w:cols w:num="3" w:equalWidth="0">
            <w:col w:w="1943" w:space="428"/>
            <w:col w:w="3011" w:space="39"/>
            <w:col w:w="3259"/>
          </w:cols>
        </w:sectPr>
        <w:topLinePunct/>
      </w:pPr>
    </w:p>
    <w:p w:rsidR="0018722C">
      <w:pPr>
        <w:pStyle w:val="ae"/>
        <w:topLinePunct/>
      </w:pPr>
      <w:r>
        <w:rPr>
          <w:kern w:val="2"/>
          <w:sz w:val="22"/>
          <w:szCs w:val="22"/>
          <w:rFonts w:cstheme="minorBidi" w:hAnsiTheme="minorHAnsi" w:eastAsiaTheme="minorHAnsi" w:asciiTheme="minorHAnsi"/>
        </w:rPr>
        <w:pict>
          <v:shape style="margin-left:118.080002pt;margin-top:15.951934pt;width:4.3pt;height:13.7pt;mso-position-horizontal-relative:page;mso-position-vertical-relative:paragraph;z-index:-197920" type="#_x0000_t202" filled="false" stroked="false">
            <v:textbox inset="0,0,0,0">
              <w:txbxContent>
                <w:p w:rsidR="0018722C">
                  <w:pPr>
                    <w:spacing w:before="3"/>
                    <w:ind w:leftChars="0" w:left="0" w:rightChars="0" w:right="0" w:firstLineChars="0" w:firstLine="0"/>
                    <w:jc w:val="left"/>
                    <w:rPr>
                      <w:rFonts w:ascii="Symbol" w:hAnsi="Symbol"/>
                      <w:sz w:val="22"/>
                    </w:rPr>
                  </w:pPr>
                  <w:r>
                    <w:rPr>
                      <w:rFonts w:ascii="Symbol" w:hAnsi="Symbol"/>
                      <w:w w:val="101"/>
                      <w:sz w:val="22"/>
                    </w:rPr>
                    <w:t></w:t>
                  </w:r>
                </w:p>
              </w:txbxContent>
            </v:textbox>
            <w10:wrap type="none"/>
          </v:shape>
        </w:pict>
      </w:r>
      <w:r>
        <w:rPr>
          <w:kern w:val="2"/>
          <w:sz w:val="22"/>
          <w:szCs w:val="22"/>
          <w:rFonts w:cstheme="minorBidi" w:hAnsiTheme="minorHAnsi" w:eastAsiaTheme="minorHAnsi" w:asciiTheme="minorHAnsi"/>
        </w:rPr>
        <w:pict>
          <v:shape style="margin-left:145.919998pt;margin-top:20.230961pt;width:1.8pt;height:7.2pt;mso-position-horizontal-relative:page;mso-position-vertical-relative:paragraph;z-index:1960" type="#_x0000_t202" filled="false" stroked="false">
            <v:textbox inset="0,0,0,0">
              <w:txbxContent>
                <w:p w:rsidR="0018722C">
                  <w:pPr>
                    <w:spacing w:line="143" w:lineRule="exact" w:before="0"/>
                    <w:ind w:leftChars="0" w:left="0" w:rightChars="0" w:right="0" w:firstLineChars="0" w:firstLine="0"/>
                    <w:jc w:val="left"/>
                    <w:rPr>
                      <w:rFonts w:ascii="Times New Roman"/>
                      <w:i/>
                      <w:sz w:val="13"/>
                    </w:rPr>
                  </w:pPr>
                  <w:r>
                    <w:rPr>
                      <w:rFonts w:ascii="Times New Roman"/>
                      <w:i/>
                      <w:w w:val="99"/>
                      <w:sz w:val="13"/>
                    </w:rPr>
                    <w:t>f</w:t>
                  </w:r>
                </w:p>
              </w:txbxContent>
            </v:textbox>
            <w10:wrap type="none"/>
          </v:shape>
        </w:pict>
      </w:r>
      <w:r>
        <w:rPr>
          <w:kern w:val="2"/>
          <w:szCs w:val="22"/>
          <w:rFonts w:ascii="Symbol" w:hAnsi="Symbol" w:cstheme="minorBidi" w:eastAsiaTheme="minorHAnsi"/>
          <w:sz w:val="22"/>
        </w:rPr>
        <w:t></w:t>
      </w:r>
      <w:r>
        <w:rPr>
          <w:kern w:val="2"/>
          <w:szCs w:val="22"/>
          <w:rFonts w:ascii="Times New Roman" w:hAnsi="Times New Roman" w:cstheme="minorBidi" w:eastAsiaTheme="minorHAnsi"/>
          <w:i/>
          <w:sz w:val="22"/>
        </w:rPr>
        <w:t>B</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pacing w:val="-22"/>
          <w:w w:val="95"/>
          <w:sz w:val="22"/>
        </w:rPr>
        <w:t></w:t>
      </w:r>
      <w:r>
        <w:rPr>
          <w:kern w:val="2"/>
          <w:szCs w:val="22"/>
          <w:rFonts w:ascii="Symbol" w:hAnsi="Symbol" w:cstheme="minorBidi" w:eastAsiaTheme="minorHAnsi"/>
          <w:spacing w:val="-22"/>
          <w:w w:val="95"/>
          <w:sz w:val="22"/>
        </w:rPr>
        <w:t></w:t>
      </w:r>
      <w:r w:rsidR="001852F3">
        <w:rPr>
          <w:kern w:val="2"/>
          <w:szCs w:val="22"/>
          <w:rFonts w:ascii="Times New Roman" w:hAnsi="Times New Roman" w:cstheme="minorBidi" w:eastAsiaTheme="minorHAnsi"/>
          <w:spacing w:val="-22"/>
          <w:w w:val="95"/>
          <w:sz w:val="22"/>
        </w:rPr>
        <w:t xml:space="preserve"> </w:t>
      </w:r>
      <w:r>
        <w:rPr>
          <w:kern w:val="2"/>
          <w:szCs w:val="22"/>
          <w:rFonts w:ascii="Times New Roman" w:hAnsi="Times New Roman" w:cstheme="minorBidi" w:eastAsiaTheme="minorHAnsi"/>
          <w:spacing w:val="4"/>
          <w:w w:val="95"/>
          <w:sz w:val="22"/>
        </w:rPr>
        <w:t>1</w:t>
      </w:r>
      <w:r>
        <w:rPr>
          <w:kern w:val="2"/>
          <w:szCs w:val="22"/>
          <w:rFonts w:ascii="Symbol" w:hAnsi="Symbol" w:cstheme="minorBidi" w:eastAsiaTheme="minorHAnsi"/>
          <w:spacing w:val="4"/>
          <w:w w:val="95"/>
          <w:sz w:val="22"/>
        </w:rPr>
        <w:t></w:t>
      </w:r>
      <w:r>
        <w:rPr>
          <w:kern w:val="2"/>
          <w:szCs w:val="22"/>
          <w:rFonts w:ascii="Times New Roman" w:hAnsi="Times New Roman" w:cstheme="minorBidi" w:eastAsiaTheme="minorHAnsi"/>
          <w:spacing w:val="-20"/>
          <w:w w:val="95"/>
          <w:sz w:val="22"/>
        </w:rPr>
        <w:t> </w:t>
      </w:r>
    </w:p>
    <w:p w:rsidR="0018722C">
      <w:pPr>
        <w:spacing w:line="380" w:lineRule="exact" w:before="2"/>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2"/>
          <w:w w:val="95"/>
          <w:position w:val="1"/>
          <w:sz w:val="22"/>
        </w:rPr>
        <w:t></w:t>
      </w:r>
      <w:r>
        <w:rPr>
          <w:kern w:val="2"/>
          <w:szCs w:val="22"/>
          <w:rFonts w:ascii="Symbol" w:hAnsi="Symbol" w:cstheme="minorBidi" w:eastAsiaTheme="minorHAnsi"/>
          <w:spacing w:val="-22"/>
          <w:w w:val="95"/>
          <w:position w:val="-7"/>
          <w:sz w:val="22"/>
        </w:rPr>
        <w:t></w:t>
      </w:r>
      <w:r w:rsidR="001852F3">
        <w:rPr>
          <w:kern w:val="2"/>
          <w:szCs w:val="22"/>
          <w:rFonts w:ascii="Times New Roman" w:hAnsi="Times New Roman" w:cstheme="minorBidi" w:eastAsiaTheme="minorHAnsi"/>
          <w:spacing w:val="-22"/>
          <w:w w:val="95"/>
          <w:position w:val="-7"/>
          <w:sz w:val="22"/>
        </w:rPr>
        <w:t xml:space="preserve"> </w:t>
      </w:r>
      <w:r>
        <w:rPr>
          <w:kern w:val="2"/>
          <w:szCs w:val="22"/>
          <w:rFonts w:ascii="Symbol" w:hAnsi="Symbol" w:cstheme="minorBidi" w:eastAsiaTheme="minorHAnsi"/>
          <w:spacing w:val="-2"/>
          <w:w w:val="95"/>
          <w:sz w:val="22"/>
        </w:rPr>
        <w:t></w:t>
      </w:r>
      <w:r>
        <w:rPr>
          <w:kern w:val="2"/>
          <w:szCs w:val="22"/>
          <w:rFonts w:ascii="Symbol" w:hAnsi="Symbol" w:cstheme="minorBidi" w:eastAsiaTheme="minorHAnsi"/>
          <w:spacing w:val="-2"/>
          <w:w w:val="95"/>
          <w:position w:val="2"/>
          <w:sz w:val="30"/>
        </w:rPr>
        <w:t></w:t>
      </w:r>
    </w:p>
    <w:p w:rsidR="0018722C">
      <w:pPr>
        <w:spacing w:line="230" w:lineRule="exact" w:before="0"/>
        <w:ind w:leftChars="0" w:left="77" w:rightChars="0" w:right="0" w:firstLineChars="0" w:firstLine="0"/>
        <w:jc w:val="left"/>
        <w:topLinePunct/>
      </w:pPr>
      <w:r>
        <w:rPr>
          <w:kern w:val="2"/>
          <w:sz w:val="22"/>
          <w:szCs w:val="22"/>
          <w:rFonts w:cstheme="minorBidi" w:hAnsiTheme="minorHAnsi" w:eastAsiaTheme="minorHAnsi" w:asciiTheme="minorHAnsi" w:ascii="Symbol" w:hAnsi="Symbol"/>
          <w:w w:val="101"/>
          <w:position w:val="2"/>
        </w:rPr>
        <w:t></w:t>
      </w:r>
      <w:r>
        <w:rPr>
          <w:kern w:val="2"/>
          <w:szCs w:val="22"/>
          <w:rFonts w:ascii="Symbol" w:hAnsi="Symbol" w:cstheme="minorBidi" w:eastAsiaTheme="minorHAnsi"/>
          <w:spacing w:val="-56"/>
          <w:w w:val="101"/>
          <w:position w:val="3"/>
          <w:sz w:val="22"/>
        </w:rPr>
        <w:t></w:t>
      </w:r>
      <w:r>
        <w:rPr>
          <w:kern w:val="2"/>
          <w:szCs w:val="22"/>
          <w:rFonts w:ascii="Symbol" w:hAnsi="Symbol" w:cstheme="minorBidi" w:eastAsiaTheme="minorHAnsi"/>
          <w:w w:val="101"/>
          <w:sz w:val="22"/>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 </w:t>
      </w:r>
      <w:r>
        <w:rPr>
          <w:rFonts w:ascii="Times New Roman" w:hAnsi="Times New Roman"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p>
    <w:p w:rsidR="0018722C">
      <w:pPr>
        <w:spacing w:line="259" w:lineRule="exact" w:before="0"/>
        <w:ind w:leftChars="0" w:left="0" w:rightChars="0" w:right="95" w:firstLineChars="0" w:firstLine="0"/>
        <w:jc w:val="right"/>
        <w:topLinePunct/>
      </w:pPr>
      <w:r>
        <w:rPr>
          <w:kern w:val="2"/>
          <w:sz w:val="22"/>
          <w:szCs w:val="22"/>
          <w:rFonts w:cstheme="minorBidi" w:hAnsiTheme="minorHAnsi" w:eastAsiaTheme="minorHAnsi" w:asciiTheme="minorHAnsi" w:ascii="Symbol" w:hAnsi="Symbol"/>
          <w:position w:val="-2"/>
        </w:rPr>
        <w:t></w:t>
      </w:r>
      <w:r>
        <w:rPr>
          <w:kern w:val="2"/>
          <w:szCs w:val="22"/>
          <w:rFonts w:ascii="Symbol" w:hAnsi="Symbol" w:cstheme="minorBidi" w:eastAsiaTheme="minorHAnsi"/>
          <w:sz w:val="22"/>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spacing w:line="213" w:lineRule="exact" w:before="97"/>
        <w:ind w:leftChars="0" w:left="-4"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2"/>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cstheme="minorBidi" w:hAnsiTheme="minorHAnsi" w:eastAsiaTheme="minorHAnsi" w:asciiTheme="minorHAnsi" w:ascii="Times New Roman" w:hAnsi="Times New Roman"/>
          <w:i/>
        </w:rPr>
        <w:t>b</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p>
    <w:p w:rsidR="0018722C">
      <w:pPr>
        <w:spacing w:line="298" w:lineRule="exact" w:before="3"/>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70"/>
          <w:sz w:val="30"/>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12" from="309.795013pt,-3.547058pt" to="353.910013pt,-3.547058pt" stroked="true" strokeweight=".5535pt" strokecolor="#000000">
            <v:stroke dashstyle="solid"/>
            <w10:wrap type="none"/>
          </v:line>
        </w:pict>
      </w:r>
      <w:r>
        <w:rPr>
          <w:kern w:val="2"/>
          <w:szCs w:val="22"/>
          <w:rFonts w:ascii="Times New Roman" w:hAnsi="Times New Roman" w:cstheme="minorBidi" w:eastAsiaTheme="minorHAnsi"/>
          <w:spacing w:val="8"/>
          <w:w w:val="101"/>
          <w:sz w:val="22"/>
        </w:rPr>
        <w:t>1</w:t>
      </w:r>
      <w:r>
        <w:rPr>
          <w:kern w:val="2"/>
          <w:szCs w:val="22"/>
          <w:rFonts w:ascii="Symbol" w:hAnsi="Symbol" w:cstheme="minorBidi" w:eastAsiaTheme="minorHAnsi"/>
          <w:spacing w:val="8"/>
          <w:w w:val="101"/>
          <w:sz w:val="22"/>
        </w:rPr>
        <w:t></w:t>
      </w:r>
      <w:r>
        <w:rPr>
          <w:kern w:val="2"/>
          <w:szCs w:val="22"/>
          <w:rFonts w:ascii="Times New Roman" w:hAnsi="Times New Roman" w:cstheme="minorBidi" w:eastAsiaTheme="minorHAnsi"/>
          <w:i/>
          <w:spacing w:val="0"/>
          <w:w w:val="99"/>
          <w:sz w:val="13"/>
        </w:rPr>
        <w:t>p</w:t>
      </w:r>
      <w:r>
        <w:rPr>
          <w:kern w:val="2"/>
          <w:szCs w:val="22"/>
          <w:rFonts w:ascii="Times New Roman" w:hAnsi="Times New Roman" w:cstheme="minorBidi" w:eastAsiaTheme="minorHAnsi"/>
          <w:i/>
          <w:w w:val="99"/>
          <w:sz w:val="13"/>
        </w:rPr>
        <w:t>b</w:t>
      </w:r>
    </w:p>
    <w:p w:rsidR="0018722C">
      <w:pPr>
        <w:spacing w:line="338" w:lineRule="exact" w:before="3"/>
        <w:ind w:leftChars="0" w:left="0" w:rightChars="0" w:right="267" w:firstLineChars="0" w:firstLine="0"/>
        <w:jc w:val="righ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1"/>
          <w:position w:val="2"/>
          <w:sz w:val="22"/>
        </w:rPr>
        <w:t>/</w:t>
      </w:r>
      <w:r>
        <w:rPr>
          <w:kern w:val="2"/>
          <w:szCs w:val="22"/>
          <w:rFonts w:ascii="Times New Roman" w:hAnsi="Times New Roman" w:cstheme="minorBidi" w:eastAsiaTheme="minorHAnsi"/>
          <w:spacing w:val="-16"/>
          <w:position w:val="2"/>
          <w:sz w:val="22"/>
        </w:rPr>
        <w:t> </w:t>
      </w:r>
      <w:r>
        <w:rPr>
          <w:kern w:val="2"/>
          <w:szCs w:val="22"/>
          <w:rFonts w:ascii="Times New Roman" w:hAnsi="Times New Roman" w:cstheme="minorBidi" w:eastAsiaTheme="minorHAnsi"/>
          <w:i/>
          <w:w w:val="99"/>
          <w:position w:val="-3"/>
          <w:sz w:val="13"/>
        </w:rPr>
        <w:t>c</w:t>
      </w:r>
      <w:r>
        <w:rPr>
          <w:kern w:val="2"/>
          <w:szCs w:val="22"/>
          <w:rFonts w:ascii="Times New Roman" w:hAnsi="Times New Roman" w:cstheme="minorBidi" w:eastAsiaTheme="minorHAnsi"/>
          <w:i/>
          <w:spacing w:val="-2"/>
          <w:position w:val="-3"/>
          <w:sz w:val="13"/>
        </w:rPr>
        <w:t> </w:t>
      </w:r>
      <w:r>
        <w:rPr>
          <w:kern w:val="2"/>
          <w:szCs w:val="22"/>
          <w:rFonts w:ascii="Times New Roman" w:hAnsi="Times New Roman" w:cstheme="minorBidi" w:eastAsiaTheme="minorHAnsi"/>
          <w:w w:val="101"/>
          <w:position w:val="2"/>
          <w:sz w:val="22"/>
        </w:rPr>
        <w:t>)</w:t>
      </w:r>
      <w:r>
        <w:rPr>
          <w:kern w:val="2"/>
          <w:szCs w:val="22"/>
          <w:rFonts w:ascii="Symbol" w:hAnsi="Symbol" w:cstheme="minorBidi" w:eastAsiaTheme="minorHAnsi"/>
          <w:w w:val="101"/>
          <w:position w:val="2"/>
          <w:sz w:val="22"/>
        </w:rPr>
        <w:t></w:t>
      </w:r>
      <w:r>
        <w:rPr>
          <w:kern w:val="2"/>
          <w:szCs w:val="22"/>
          <w:rFonts w:ascii="Times New Roman" w:hAnsi="Times New Roman" w:cstheme="minorBidi" w:eastAsiaTheme="minorHAnsi"/>
          <w:i/>
          <w:w w:val="101"/>
          <w:position w:val="2"/>
          <w:sz w:val="22"/>
        </w:rPr>
        <w:t>F</w:t>
      </w:r>
      <w:r>
        <w:rPr>
          <w:kern w:val="2"/>
          <w:szCs w:val="22"/>
          <w:rFonts w:ascii="Times New Roman" w:hAnsi="Times New Roman" w:cstheme="minorBidi" w:eastAsiaTheme="minorHAnsi"/>
          <w:i/>
          <w:spacing w:val="-17"/>
          <w:position w:val="2"/>
          <w:sz w:val="22"/>
        </w:rPr>
        <w:t> </w:t>
      </w:r>
      <w:r>
        <w:rPr>
          <w:kern w:val="2"/>
          <w:szCs w:val="22"/>
          <w:rFonts w:ascii="Times New Roman" w:hAnsi="Times New Roman" w:cstheme="minorBidi" w:eastAsiaTheme="minorHAnsi"/>
          <w:spacing w:val="6"/>
          <w:w w:val="101"/>
          <w:position w:val="2"/>
          <w:sz w:val="22"/>
        </w:rPr>
        <w:t>(</w:t>
      </w:r>
      <w:r>
        <w:rPr>
          <w:kern w:val="2"/>
          <w:szCs w:val="22"/>
          <w:rFonts w:ascii="Times New Roman" w:hAnsi="Times New Roman" w:cstheme="minorBidi" w:eastAsiaTheme="minorHAnsi"/>
          <w:i/>
          <w:spacing w:val="3"/>
          <w:w w:val="101"/>
          <w:position w:val="2"/>
          <w:sz w:val="22"/>
        </w:rPr>
        <w:t>B</w:t>
      </w:r>
      <w:r>
        <w:rPr>
          <w:kern w:val="2"/>
          <w:szCs w:val="22"/>
          <w:rFonts w:ascii="Times New Roman" w:hAnsi="Times New Roman" w:cstheme="minorBidi" w:eastAsiaTheme="minorHAnsi"/>
          <w:spacing w:val="4"/>
          <w:w w:val="101"/>
          <w:position w:val="2"/>
          <w:sz w:val="22"/>
        </w:rPr>
        <w:t>)</w:t>
      </w:r>
      <w:r>
        <w:rPr>
          <w:kern w:val="2"/>
          <w:szCs w:val="22"/>
          <w:rFonts w:ascii="Symbol" w:hAnsi="Symbol" w:cstheme="minorBidi" w:eastAsiaTheme="minorHAnsi"/>
          <w:spacing w:val="9"/>
          <w:w w:val="73"/>
          <w:sz w:val="30"/>
        </w:rPr>
        <w:t></w:t>
      </w:r>
      <w:r>
        <w:rPr>
          <w:kern w:val="2"/>
          <w:szCs w:val="22"/>
          <w:rFonts w:ascii="Symbol" w:hAnsi="Symbol" w:cstheme="minorBidi" w:eastAsiaTheme="minorHAnsi"/>
          <w:w w:val="101"/>
          <w:position w:val="2"/>
          <w:sz w:val="22"/>
        </w:rPr>
        <w:t></w:t>
      </w:r>
      <w:r>
        <w:rPr>
          <w:kern w:val="2"/>
          <w:szCs w:val="22"/>
          <w:rFonts w:ascii="Times New Roman" w:hAnsi="Times New Roman" w:cstheme="minorBidi" w:eastAsiaTheme="minorHAnsi"/>
          <w:i/>
          <w:spacing w:val="-2"/>
          <w:w w:val="101"/>
          <w:position w:val="2"/>
          <w:sz w:val="22"/>
        </w:rPr>
        <w:t>k</w:t>
      </w:r>
      <w:r>
        <w:rPr>
          <w:kern w:val="2"/>
          <w:szCs w:val="22"/>
          <w:rFonts w:ascii="Times New Roman" w:hAnsi="Times New Roman" w:cstheme="minorBidi" w:eastAsiaTheme="minorHAnsi"/>
          <w:i/>
          <w:spacing w:val="0"/>
          <w:w w:val="101"/>
          <w:position w:val="2"/>
          <w:sz w:val="22"/>
        </w:rPr>
        <w:t>B</w:t>
      </w:r>
      <w:r>
        <w:rPr>
          <w:kern w:val="2"/>
          <w:szCs w:val="22"/>
          <w:rFonts w:ascii="Times New Roman" w:hAnsi="Times New Roman" w:cstheme="minorBidi" w:eastAsiaTheme="minorHAnsi"/>
          <w:i/>
          <w:w w:val="101"/>
          <w:position w:val="2"/>
          <w:sz w:val="22"/>
        </w:rPr>
        <w:t>F</w:t>
      </w:r>
      <w:r>
        <w:rPr>
          <w:kern w:val="2"/>
          <w:szCs w:val="22"/>
          <w:rFonts w:ascii="Times New Roman" w:hAnsi="Times New Roman" w:cstheme="minorBidi" w:eastAsiaTheme="minorHAnsi"/>
          <w:i/>
          <w:spacing w:val="-17"/>
          <w:position w:val="2"/>
          <w:sz w:val="22"/>
        </w:rPr>
        <w:t> </w:t>
      </w:r>
      <w:r>
        <w:rPr>
          <w:kern w:val="2"/>
          <w:szCs w:val="22"/>
          <w:rFonts w:ascii="Times New Roman" w:hAnsi="Times New Roman" w:cstheme="minorBidi" w:eastAsiaTheme="minorHAnsi"/>
          <w:spacing w:val="8"/>
          <w:w w:val="101"/>
          <w:position w:val="2"/>
          <w:sz w:val="22"/>
        </w:rPr>
        <w:t>(</w:t>
      </w:r>
      <w:r>
        <w:rPr>
          <w:kern w:val="2"/>
          <w:szCs w:val="22"/>
          <w:rFonts w:ascii="Times New Roman" w:hAnsi="Times New Roman" w:cstheme="minorBidi" w:eastAsiaTheme="minorHAnsi"/>
          <w:i/>
          <w:spacing w:val="0"/>
          <w:w w:val="101"/>
          <w:position w:val="2"/>
          <w:sz w:val="22"/>
        </w:rPr>
        <w:t>B</w:t>
      </w:r>
      <w:r>
        <w:rPr>
          <w:kern w:val="2"/>
          <w:szCs w:val="22"/>
          <w:rFonts w:ascii="Times New Roman" w:hAnsi="Times New Roman" w:cstheme="minorBidi" w:eastAsiaTheme="minorHAnsi"/>
          <w:spacing w:val="6"/>
          <w:w w:val="101"/>
          <w:position w:val="2"/>
          <w:sz w:val="22"/>
        </w:rPr>
        <w:t>)</w:t>
      </w:r>
      <w:r>
        <w:rPr>
          <w:kern w:val="2"/>
          <w:szCs w:val="22"/>
          <w:rFonts w:ascii="Symbol" w:hAnsi="Symbol" w:cstheme="minorBidi" w:eastAsiaTheme="minorHAnsi"/>
          <w:w w:val="101"/>
          <w:position w:val="-1"/>
          <w:sz w:val="22"/>
        </w:rPr>
        <w:t></w:t>
      </w:r>
    </w:p>
    <w:p w:rsidR="0018722C">
      <w:pPr>
        <w:spacing w:line="268" w:lineRule="exact" w:before="0"/>
        <w:ind w:leftChars="0" w:left="0" w:rightChars="0" w:right="267" w:firstLineChars="0" w:firstLine="0"/>
        <w:jc w:val="right"/>
        <w:rPr>
          <w:rFonts w:ascii="Symbol" w:hAnsi="Symbol"/>
          <w:sz w:val="22"/>
        </w:rPr>
      </w:pPr>
      <w:r>
        <w:rPr>
          <w:rFonts w:ascii="Symbol" w:hAnsi="Symbol"/>
          <w:spacing w:val="-111"/>
          <w:w w:val="101"/>
          <w:sz w:val="22"/>
        </w:rPr>
        <w:t></w:t>
      </w:r>
      <w:r>
        <w:rPr>
          <w:rFonts w:ascii="Symbol" w:hAnsi="Symbol"/>
          <w:w w:val="101"/>
          <w:position w:val="-2"/>
          <w:sz w:val="22"/>
        </w:rPr>
        <w:t></w:t>
      </w:r>
    </w:p>
    <w:p w:rsidR="0018722C">
      <w:pPr>
        <w:spacing w:after="0" w:line="268" w:lineRule="auto"/>
        <w:jc w:val="right"/>
        <w:rPr>
          <w:rFonts w:ascii="Symbol" w:hAnsi="Symbol"/>
          <w:sz w:val="22"/>
        </w:rPr>
        <w:sectPr w:rsidR="00556256">
          <w:type w:val="continuous"/>
          <w:pgSz w:w="11900" w:h="16840"/>
          <w:pgMar w:top="1400" w:bottom="280" w:left="1660" w:right="1560"/>
          <w:cols w:num="7" w:equalWidth="0">
            <w:col w:w="1295" w:space="40"/>
            <w:col w:w="368" w:space="83"/>
            <w:col w:w="957" w:space="285"/>
            <w:col w:w="623" w:space="40"/>
            <w:col w:w="640" w:space="152"/>
            <w:col w:w="1035" w:space="563"/>
            <w:col w:w="2599"/>
          </w:cols>
        </w:sectPr>
      </w:pPr>
    </w:p>
    <w:p w:rsidR="0018722C">
      <w:pPr>
        <w:topLinePunct/>
      </w:pPr>
    </w:p>
    <w:p w:rsidR="0018722C">
      <w:pPr>
        <w:topLinePunct/>
      </w:pPr>
      <w:r>
        <w:t>（</w:t>
      </w:r>
      <w:r>
        <w:rPr>
          <w:rFonts w:ascii="Times New Roman" w:eastAsia="Times New Roman"/>
        </w:rPr>
        <w:t>3</w:t>
      </w:r>
      <w:r>
        <w:t>）</w:t>
      </w:r>
      <w:r/>
      <w:r>
        <w:t>在这个表达式中的第一项表示的债务的边际净税收利益，第二项代表当收入</w:t>
      </w:r>
    </w:p>
    <w:p w:rsidR="0018722C">
      <w:pPr>
        <w:topLinePunct/>
      </w:pPr>
      <w:r>
        <w:t>小于税盾时，浪费利息税盾的概率增加。第三项表示预期财务困境成本的边际增加。公司决策涉及边际债务税利和边际相关杠杆成本的均衡。上述模型对每个参</w:t>
      </w:r>
      <w:r>
        <w:t>数再进行一阶微分，显示：</w:t>
      </w:r>
    </w:p>
    <w:p w:rsidR="0018722C">
      <w:pPr>
        <w:topLinePunct/>
      </w:pPr>
      <w:r>
        <w:rPr>
          <w:rFonts w:ascii="Times New Roman" w:eastAsia="宋体"/>
        </w:rPr>
        <w:t>1</w:t>
      </w:r>
      <w:r>
        <w:t>．财务困境成本</w:t>
      </w:r>
      <w:r>
        <w:t>（</w:t>
      </w:r>
      <w:r/>
      <w:r>
        <w:rPr>
          <w:rFonts w:ascii="Times New Roman" w:eastAsia="宋体"/>
          <w:i/>
        </w:rPr>
        <w:t>k</w:t>
      </w:r>
      <w:r>
        <w:t>）</w:t>
      </w:r>
      <w:r>
        <w:t>的增加会降低最优债务水平；</w:t>
      </w:r>
    </w:p>
    <w:p w:rsidR="0018722C">
      <w:pPr>
        <w:topLinePunct/>
      </w:pPr>
      <w:r>
        <w:rPr>
          <w:rFonts w:ascii="Times New Roman" w:hAnsi="Times New Roman" w:eastAsia="Times New Roman"/>
        </w:rPr>
        <w:t>2</w:t>
      </w:r>
      <w:r>
        <w:t>．非债务税盾</w:t>
      </w:r>
      <w:r>
        <w:t>（</w:t>
      </w:r>
      <w:r>
        <w:rPr>
          <w:rFonts w:ascii="Verdana" w:hAnsi="Verdana" w:eastAsia="Verdana"/>
          <w:i/>
        </w:rPr>
        <w:t>  </w:t>
      </w:r>
      <w:r>
        <w:t>）</w:t>
      </w:r>
      <w:r>
        <w:t>增加会降低最优债务水平；</w:t>
      </w:r>
    </w:p>
    <w:p w:rsidR="0018722C">
      <w:pPr>
        <w:topLinePunct/>
      </w:pPr>
      <w:r>
        <w:rPr>
          <w:rFonts w:ascii="Times New Roman" w:hAnsi="Times New Roman" w:eastAsia="宋体"/>
        </w:rPr>
        <w:t>3</w:t>
      </w:r>
      <w:r>
        <w:t>．股票收益的个人所得税率</w:t>
      </w:r>
      <w:r>
        <w:t>（</w:t>
      </w:r>
      <w:r>
        <w:rPr>
          <w:rFonts w:ascii="Times New Roman" w:hAnsi="Times New Roman" w:eastAsia="宋体"/>
          <w:i/>
        </w:rPr>
        <w:t>p</w:t>
      </w:r>
      <w:r>
        <w:rPr>
          <w:rFonts w:ascii="Times New Roman" w:hAnsi="Times New Roman" w:eastAsia="宋体"/>
          <w:i/>
        </w:rPr>
        <w:t>s</w:t>
      </w:r>
      <w:r>
        <w:t>）</w:t>
      </w:r>
      <w:r>
        <w:t>增加最优债务水平；</w:t>
      </w:r>
    </w:p>
    <w:p w:rsidR="0018722C">
      <w:pPr>
        <w:topLinePunct/>
      </w:pPr>
      <w:r>
        <w:rPr>
          <w:rFonts w:ascii="Times New Roman" w:hAnsi="Times New Roman" w:eastAsia="宋体"/>
        </w:rPr>
        <w:t>4</w:t>
      </w:r>
      <w:r>
        <w:t>．在最优的资本结构下，边际债权人税率</w:t>
      </w:r>
      <w:r>
        <w:t>（</w:t>
      </w:r>
      <w:r>
        <w:rPr>
          <w:rFonts w:ascii="Times New Roman" w:hAnsi="Times New Roman" w:eastAsia="宋体"/>
          <w:i/>
        </w:rPr>
        <w:t>p</w:t>
      </w:r>
      <w:r>
        <w:rPr>
          <w:rFonts w:ascii="Times New Roman" w:hAnsi="Times New Roman" w:eastAsia="宋体"/>
          <w:i/>
        </w:rPr>
        <w:t>b</w:t>
      </w:r>
      <w:r>
        <w:t>）</w:t>
      </w:r>
      <w:r>
        <w:t>增加会降低最优债务水平；</w:t>
      </w:r>
    </w:p>
    <w:p w:rsidR="0018722C">
      <w:pPr>
        <w:topLinePunct/>
      </w:pPr>
      <w:r>
        <w:rPr>
          <w:rFonts w:ascii="Times New Roman" w:hAnsi="Times New Roman" w:eastAsia="Times New Roman"/>
        </w:rPr>
        <w:t>5</w:t>
      </w:r>
      <w:r>
        <w:t>．风险效益</w:t>
      </w:r>
      <w:r>
        <w:t>（</w:t>
      </w:r>
      <w:r>
        <w:rPr>
          <w:rFonts w:ascii="Verdana" w:hAnsi="Verdana" w:eastAsia="Verdana"/>
          <w:i/>
          <w:spacing w:val="40"/>
          <w:w w:val="95"/>
          <w:sz w:val="25"/>
        </w:rPr>
        <w:t> </w:t>
      </w:r>
      <w:r>
        <w:t>）</w:t>
      </w:r>
      <w:r>
        <w:t>是模糊的，即使假定不确定属正态分布</w:t>
      </w:r>
      <w:r>
        <w:t>。“合理”的参数</w:t>
      </w:r>
      <w:r>
        <w:t>值，</w:t>
      </w:r>
      <w:r>
        <w:rPr>
          <w:rFonts w:ascii="Times New Roman" w:hAnsi="Times New Roman" w:eastAsia="Times New Roman"/>
        </w:rPr>
        <w:t>Bradley </w:t>
      </w:r>
      <w:r>
        <w:rPr>
          <w:rFonts w:ascii="Times New Roman" w:hAnsi="Times New Roman" w:eastAsia="Times New Roman"/>
        </w:rPr>
        <w:t>et al.</w:t>
      </w:r>
      <w:r>
        <w:t>（</w:t>
      </w:r>
      <w:r>
        <w:rPr>
          <w:rFonts w:ascii="Times New Roman" w:hAnsi="Times New Roman" w:eastAsia="Times New Roman"/>
        </w:rPr>
        <w:t>1984</w:t>
      </w:r>
      <w:r>
        <w:t>）</w:t>
      </w:r>
      <w:r>
        <w:t>认为，债务率和波动率呈负相关。</w:t>
      </w:r>
    </w:p>
    <w:p w:rsidR="0018722C">
      <w:pPr>
        <w:topLinePunct/>
      </w:pPr>
      <w:r>
        <w:t>尽管在部分预测是在直觉上是合理的，风险对杠杆效应的模糊还是令人吃</w:t>
      </w:r>
      <w:r>
        <w:t>惊。这种模糊也出现在其它模型中。</w:t>
      </w:r>
    </w:p>
    <w:p w:rsidR="0018722C">
      <w:pPr>
        <w:topLinePunct/>
      </w:pPr>
      <w:r>
        <w:t>检验这个模型面临困难，因为这个模型中的主要要素不能直接观察。因此，</w:t>
      </w:r>
      <w:r w:rsidR="001852F3">
        <w:t xml:space="preserve">必须使用替代变量。当</w:t>
      </w:r>
      <w:r>
        <w:rPr>
          <w:rFonts w:ascii="Times New Roman" w:eastAsia="Times New Roman"/>
        </w:rPr>
        <w:t>Bradley et al.</w:t>
      </w:r>
      <w:r>
        <w:t>（</w:t>
      </w:r>
      <w:r>
        <w:rPr>
          <w:rFonts w:ascii="Times New Roman" w:eastAsia="Times New Roman"/>
        </w:rPr>
        <w:t>1984</w:t>
      </w:r>
      <w:r>
        <w:t>）</w:t>
      </w:r>
      <w:r>
        <w:t>发现非债务税盾的和预测符号相反</w:t>
      </w:r>
      <w:r>
        <w:t>时，不清楚是理论缺陷还是替代变量缺陷导致的。</w:t>
      </w:r>
    </w:p>
    <w:p w:rsidR="0018722C">
      <w:pPr>
        <w:topLinePunct/>
      </w:pPr>
      <w:r>
        <w:t>这个权衡模型是静态的，尽管现实世界的企业是多期经营。数据检验需要</w:t>
      </w:r>
      <w:r>
        <w:t>一些辅助性的假设。检验这个理论有两个方面特别重要：留存收益的作用和均值</w:t>
      </w:r>
      <w:r>
        <w:t>回归的解释。</w:t>
      </w:r>
    </w:p>
    <w:p w:rsidR="0018722C">
      <w:pPr>
        <w:topLinePunct/>
      </w:pPr>
      <w:r>
        <w:t>建立的模型没有留存收益，该如何解释留存收益呢？在一个层面，可以说留存收益直接出现在单期模型中是不合适的。虽然这一说法有些道理，但相当苛</w:t>
      </w:r>
      <w:r>
        <w:t>刻。理论总是简单化。留存收益表示内部股，高利润企业可自动生成这种内部股。</w:t>
      </w:r>
    </w:p>
    <w:p w:rsidR="0018722C">
      <w:pPr>
        <w:topLinePunct/>
      </w:pPr>
      <w:r>
        <w:t>除非采取补偿措施，企业利润越大，杠杆越低。这种内部只停留在概念上，和二</w:t>
      </w:r>
      <w:r>
        <w:t>次股票发行不同。</w:t>
      </w:r>
    </w:p>
    <w:p w:rsidR="0018722C">
      <w:pPr>
        <w:topLinePunct/>
      </w:pPr>
      <w:r>
        <w:t>通过构建，这个理论与均值回归无关。该模型具有杠杆解，但没有给企业留</w:t>
      </w:r>
      <w:r>
        <w:t>出债务调整的空间，即这个模型没有引入目标调整概念。这就是要将静态权衡理</w:t>
      </w:r>
      <w:r>
        <w:t>论基础和目标调整假说分开来的原因。无论是支持或反对均值回归的证据都不适</w:t>
      </w:r>
      <w:r>
        <w:t>合静态权衡理论，他们是独立的问题，动态预测来源于动态模型。</w:t>
      </w:r>
    </w:p>
    <w:p w:rsidR="0018722C">
      <w:pPr>
        <w:topLinePunct/>
      </w:pPr>
      <w:r>
        <w:t>静态权衡理论综合了税盾效应和破产成本学派的观点，认为公司最优资本结</w:t>
      </w:r>
      <w:r>
        <w:t>构就是在债务的税盾效应和破产成本之间的权衡。这个理论的两个方面没有纳入</w:t>
      </w:r>
      <w:r>
        <w:t>模型，导致了研究者对这个理论的相当不满，一些学者已将注意力从税收和破产</w:t>
      </w:r>
      <w:r>
        <w:t>成本转移开来</w:t>
      </w:r>
      <w:r>
        <w:t>（</w:t>
      </w:r>
      <w:r>
        <w:rPr>
          <w:spacing w:val="-6"/>
          <w:w w:val="99"/>
        </w:rPr>
        <w:t>例如，</w:t>
      </w:r>
      <w:r>
        <w:rPr>
          <w:rFonts w:ascii="Times New Roman" w:hAnsi="Times New Roman" w:eastAsia="宋体"/>
          <w:spacing w:val="-1"/>
          <w:w w:val="99"/>
        </w:rPr>
        <w:t>J</w:t>
      </w:r>
      <w:r>
        <w:rPr>
          <w:rFonts w:ascii="Times New Roman" w:hAnsi="Times New Roman" w:eastAsia="宋体"/>
          <w:spacing w:val="1"/>
          <w:w w:val="99"/>
        </w:rPr>
        <w:t>e</w:t>
      </w:r>
      <w:r>
        <w:rPr>
          <w:rFonts w:ascii="Times New Roman" w:hAnsi="Times New Roman" w:eastAsia="宋体"/>
          <w:spacing w:val="-2"/>
          <w:w w:val="99"/>
        </w:rPr>
        <w:t>n</w:t>
      </w:r>
      <w:r>
        <w:rPr>
          <w:rFonts w:ascii="Times New Roman" w:hAnsi="Times New Roman" w:eastAsia="宋体"/>
          <w:spacing w:val="-1"/>
          <w:w w:val="99"/>
        </w:rPr>
        <w:t>s</w:t>
      </w:r>
      <w:r>
        <w:rPr>
          <w:rFonts w:ascii="Times New Roman" w:hAnsi="Times New Roman" w:eastAsia="宋体"/>
          <w:spacing w:val="1"/>
          <w:w w:val="99"/>
        </w:rPr>
        <w:t>e</w:t>
      </w:r>
      <w:r>
        <w:rPr>
          <w:rFonts w:ascii="Times New Roman" w:hAnsi="Times New Roman" w:eastAsia="宋体"/>
          <w:w w:val="99"/>
        </w:rPr>
        <w:t>n</w:t>
      </w:r>
      <w:r>
        <w:rPr>
          <w:w w:val="99"/>
        </w:rPr>
        <w:t>和</w:t>
      </w:r>
      <w:r>
        <w:rPr>
          <w:rFonts w:ascii="Times New Roman" w:hAnsi="Times New Roman" w:eastAsia="宋体"/>
          <w:spacing w:val="-1"/>
          <w:w w:val="99"/>
        </w:rPr>
        <w:t>M</w:t>
      </w:r>
      <w:r>
        <w:rPr>
          <w:rFonts w:ascii="Times New Roman" w:hAnsi="Times New Roman" w:eastAsia="宋体"/>
          <w:spacing w:val="0"/>
          <w:w w:val="99"/>
        </w:rPr>
        <w:t>ec</w:t>
      </w:r>
      <w:r>
        <w:rPr>
          <w:rFonts w:ascii="Times New Roman" w:hAnsi="Times New Roman" w:eastAsia="宋体"/>
          <w:spacing w:val="2"/>
          <w:w w:val="99"/>
        </w:rPr>
        <w:t>k</w:t>
      </w:r>
      <w:r>
        <w:rPr>
          <w:rFonts w:ascii="Times New Roman" w:hAnsi="Times New Roman" w:eastAsia="宋体"/>
          <w:w w:val="99"/>
        </w:rPr>
        <w:t>l</w:t>
      </w:r>
      <w:r>
        <w:rPr>
          <w:rFonts w:ascii="Times New Roman" w:hAnsi="Times New Roman" w:eastAsia="宋体"/>
          <w:spacing w:val="-2"/>
          <w:w w:val="99"/>
        </w:rPr>
        <w:t>i</w:t>
      </w:r>
      <w:r>
        <w:rPr>
          <w:rFonts w:ascii="Times New Roman" w:hAnsi="Times New Roman" w:eastAsia="宋体"/>
          <w:w w:val="99"/>
        </w:rPr>
        <w:t>n</w:t>
      </w:r>
      <w:r>
        <w:rPr>
          <w:rFonts w:ascii="Times New Roman" w:hAnsi="Times New Roman" w:eastAsia="宋体"/>
          <w:spacing w:val="0"/>
          <w:w w:val="99"/>
        </w:rPr>
        <w:t>g</w:t>
      </w:r>
      <w:r>
        <w:rPr>
          <w:w w:val="99"/>
        </w:rPr>
        <w:t>（</w:t>
      </w:r>
      <w:r>
        <w:rPr>
          <w:rFonts w:ascii="Times New Roman" w:hAnsi="Times New Roman" w:eastAsia="宋体"/>
          <w:w w:val="99"/>
        </w:rPr>
        <w:t>1</w:t>
      </w:r>
      <w:r>
        <w:rPr>
          <w:rFonts w:ascii="Times New Roman" w:hAnsi="Times New Roman" w:eastAsia="宋体"/>
          <w:spacing w:val="2"/>
          <w:w w:val="99"/>
        </w:rPr>
        <w:t>9</w:t>
      </w:r>
      <w:r>
        <w:rPr>
          <w:rFonts w:ascii="Times New Roman" w:hAnsi="Times New Roman" w:eastAsia="宋体"/>
          <w:w w:val="99"/>
        </w:rPr>
        <w:t>76</w:t>
      </w:r>
      <w:r>
        <w:t>）</w:t>
      </w:r>
      <w:r>
        <w:t>，</w:t>
      </w:r>
      <w:r>
        <w:rPr>
          <w:rFonts w:ascii="Times New Roman" w:hAnsi="Times New Roman" w:eastAsia="宋体"/>
        </w:rPr>
        <w:t>M</w:t>
      </w:r>
      <w:r>
        <w:rPr>
          <w:rFonts w:ascii="Times New Roman" w:hAnsi="Times New Roman" w:eastAsia="宋体"/>
        </w:rPr>
        <w:t>y</w:t>
      </w:r>
      <w:r>
        <w:rPr>
          <w:rFonts w:ascii="Times New Roman" w:hAnsi="Times New Roman" w:eastAsia="宋体"/>
        </w:rPr>
        <w:t>e</w:t>
      </w:r>
      <w:r>
        <w:rPr>
          <w:rFonts w:ascii="Times New Roman" w:hAnsi="Times New Roman" w:eastAsia="宋体"/>
        </w:rPr>
        <w:t>r</w:t>
      </w:r>
      <w:r>
        <w:rPr>
          <w:rFonts w:ascii="Times New Roman" w:hAnsi="Times New Roman" w:eastAsia="宋体"/>
        </w:rPr>
        <w:t>s</w:t>
      </w:r>
      <w:r>
        <w:t>（</w:t>
      </w:r>
      <w:r>
        <w:rPr>
          <w:rFonts w:ascii="Times New Roman" w:hAnsi="Times New Roman" w:eastAsia="宋体"/>
          <w:w w:val="99"/>
        </w:rPr>
        <w:t>1984</w:t>
      </w:r>
      <w:r>
        <w:t>）</w:t>
      </w:r>
      <w:r/>
      <w:r>
        <w:t>）</w:t>
      </w:r>
      <w:r>
        <w:t>，许多年来，</w:t>
      </w:r>
      <w:r>
        <w:t>企业财务论著已从另一条研究路线展开。最近几年，一些学者又重新考虑税收和</w:t>
      </w:r>
      <w:r>
        <w:t>债务成本，但是企业经营不在单一时期，这导致“动态权衡理论”。</w:t>
      </w:r>
    </w:p>
    <w:p w:rsidR="0018722C">
      <w:pPr>
        <w:pStyle w:val="3"/>
        <w:topLinePunct/>
        <w:ind w:left="200" w:hangingChars="200" w:hanging="200"/>
      </w:pPr>
      <w:bookmarkStart w:id="174292" w:name="_Toc686174292"/>
      <w:bookmarkStart w:name="_TOC_250063" w:id="51"/>
      <w:bookmarkEnd w:id="51"/>
      <w:r>
        <w:rPr>
          <w:b/>
        </w:rPr>
        <w:t>3.2.2</w:t>
      </w:r>
      <w:r>
        <w:t xml:space="preserve"> </w:t>
      </w:r>
      <w:r>
        <w:t>动态权衡理论</w:t>
      </w:r>
      <w:bookmarkEnd w:id="174292"/>
    </w:p>
    <w:p w:rsidR="0018722C">
      <w:pPr>
        <w:topLinePunct/>
      </w:pPr>
      <w:r>
        <w:t>重建一个认可时间因素的模型需要考虑在单一时期模型被忽略的一些方面，</w:t>
      </w:r>
      <w:r>
        <w:t>最重要的是预期和调整成本的作用。在一个动态模型，正确的融资决策通常取决</w:t>
      </w:r>
      <w:r>
        <w:t>于企业在未来一段时期内预期融资融券。一些企业预计在今后一个时期支付资</w:t>
      </w:r>
      <w:r>
        <w:t>金，而另一些人希望筹集资金。如果要筹资，他们会采取债券或股票融资。更一</w:t>
      </w:r>
      <w:r>
        <w:t>般地，企业两个都会采取。下面从两个</w:t>
      </w:r>
      <w:r>
        <w:t>例子</w:t>
      </w:r>
      <w:r>
        <w:t>说明动态融资决策的潜在重要性。</w:t>
      </w:r>
    </w:p>
    <w:p w:rsidR="0018722C">
      <w:pPr>
        <w:topLinePunct/>
      </w:pPr>
      <w:r>
        <w:t>例子</w:t>
      </w:r>
      <w:r>
        <w:rPr>
          <w:rFonts w:ascii="Times New Roman" w:eastAsia="Times New Roman"/>
        </w:rPr>
        <w:t>1</w:t>
      </w:r>
      <w:r>
        <w:t>：</w:t>
      </w:r>
    </w:p>
    <w:p w:rsidR="0018722C">
      <w:pPr>
        <w:topLinePunct/>
      </w:pPr>
      <w:r>
        <w:t>考虑一个高利润企业，不去筹资，反而计划给股东分红。他今天可以分红，</w:t>
      </w:r>
      <w:r>
        <w:t>也可以保留这些资金，以便未来分配。企业该怎么办？答案取决于税率和企业相</w:t>
      </w:r>
      <w:r>
        <w:t>对于股东直接获得收益的收益率</w:t>
      </w:r>
      <w:r>
        <w:t>（</w:t>
      </w:r>
      <w:r>
        <w:t>明显，这个观点和</w:t>
      </w:r>
      <w:r>
        <w:rPr>
          <w:rFonts w:ascii="Times New Roman" w:eastAsia="Times New Roman"/>
        </w:rPr>
        <w:t>Modiglianit</w:t>
      </w:r>
      <w:r>
        <w:t>和</w:t>
      </w:r>
      <w:r>
        <w:rPr>
          <w:rFonts w:ascii="Times New Roman" w:eastAsia="Times New Roman"/>
        </w:rPr>
        <w:t>Miller</w:t>
      </w:r>
      <w:r>
        <w:t>（</w:t>
      </w:r>
      <w:r>
        <w:rPr>
          <w:rFonts w:ascii="Times New Roman" w:eastAsia="Times New Roman"/>
        </w:rPr>
        <w:t>1958</w:t>
      </w:r>
      <w:r>
        <w:t>）</w:t>
      </w:r>
      <w:r/>
      <w:r>
        <w:t>很大不同</w:t>
      </w:r>
      <w:r>
        <w:t>）</w:t>
      </w:r>
      <w:r>
        <w:t>。假设，高利润企业的投资机会可能要比股东的投资机会更好，这会</w:t>
      </w:r>
      <w:r>
        <w:t>导致企业会保留资金，尽管企业面临着比股东更高的税率。企业利润越高，这种</w:t>
      </w:r>
      <w:r>
        <w:t>可能性就越大。这个</w:t>
      </w:r>
      <w:r>
        <w:t>例子</w:t>
      </w:r>
      <w:r>
        <w:t>暗示，利润高的企业应比利润低的企业保留更多的收益。</w:t>
      </w:r>
      <w:r>
        <w:t>因为留存收益可看内部股票，因此估计高利润企业有更低的杠杆。</w:t>
      </w:r>
    </w:p>
    <w:p w:rsidR="0018722C">
      <w:pPr>
        <w:topLinePunct/>
      </w:pPr>
      <w:r>
        <w:t>例子</w:t>
      </w:r>
      <w:r>
        <w:rPr>
          <w:rFonts w:ascii="Times New Roman" w:eastAsia="Times New Roman"/>
        </w:rPr>
        <w:t>2</w:t>
      </w:r>
      <w:r>
        <w:t>：</w:t>
      </w:r>
    </w:p>
    <w:p w:rsidR="0018722C">
      <w:pPr>
        <w:topLinePunct/>
      </w:pPr>
      <w:r>
        <w:t>假设一个企业在某个时期有比投资还要多的资金。企业估计投资期为</w:t>
      </w:r>
      <w:r>
        <w:rPr>
          <w:rFonts w:ascii="Times New Roman" w:eastAsia="Times New Roman"/>
        </w:rPr>
        <w:t>1</w:t>
      </w:r>
      <w:r>
        <w:t>至 </w:t>
      </w:r>
      <w:r>
        <w:rPr>
          <w:rFonts w:ascii="Times New Roman" w:eastAsia="Times New Roman"/>
        </w:rPr>
        <w:t>2</w:t>
      </w:r>
    </w:p>
    <w:p w:rsidR="0018722C">
      <w:pPr>
        <w:topLinePunct/>
      </w:pPr>
      <w:r>
        <w:t>年，两年后，他需要资金。如果企业免税，他会在今天支付过多的现金给股东，</w:t>
      </w:r>
    </w:p>
    <w:p w:rsidR="0018722C">
      <w:pPr>
        <w:topLinePunct/>
      </w:pPr>
      <w:r>
        <w:t>而当他需要资金的</w:t>
      </w:r>
      <w:r>
        <w:t>时候</w:t>
      </w:r>
      <w:r>
        <w:t>，他会发行新股。但有税收打进了一个楔子，给股东分红</w:t>
      </w:r>
      <w:r>
        <w:t>会引起股东交税。税额相当于双程票价是昂贵的。分红而后发行新股，结果给股东增加了税负。然而如果企业保留收益，不分红，却可以避免股东税负。因此，</w:t>
      </w:r>
      <w:r>
        <w:t>税负直接导致了企业保留收益。</w:t>
      </w:r>
    </w:p>
    <w:p w:rsidR="0018722C">
      <w:pPr>
        <w:topLinePunct/>
      </w:pPr>
      <w:r>
        <w:t>这两个</w:t>
      </w:r>
      <w:r>
        <w:t>例子</w:t>
      </w:r>
      <w:r>
        <w:t>不是完整的理论。它仅想说明是这样一个事实：动态权衡理论是</w:t>
      </w:r>
      <w:r>
        <w:t>以一种有趣的方式从静态权衡理论中分离出来。</w:t>
      </w:r>
    </w:p>
    <w:p w:rsidR="0018722C">
      <w:pPr>
        <w:topLinePunct/>
      </w:pPr>
      <w:r>
        <w:t>早期建立动态权衡模型似乎遇到了技术上的困难，处于理论中心的逆向选择</w:t>
      </w:r>
      <w:r>
        <w:t>和代理问题带来了一丝阳光。如今，学者还在努力解决动态模型出现的不确定性</w:t>
      </w:r>
      <w:r>
        <w:t>和破产。动态模型使得权衡理论比先前理论更好的解释企业的融资活动。</w:t>
      </w:r>
    </w:p>
    <w:p w:rsidR="0018722C">
      <w:pPr>
        <w:topLinePunct/>
      </w:pPr>
      <w:r>
        <w:t>动态权衡理论一个重要的先驱者是</w:t>
      </w:r>
      <w:r/>
      <w:r>
        <w:rPr>
          <w:rFonts w:ascii="Times New Roman" w:hAnsi="Times New Roman" w:eastAsia="宋体"/>
        </w:rPr>
        <w:t>S</w:t>
      </w:r>
      <w:r>
        <w:rPr>
          <w:rFonts w:ascii="Times New Roman" w:hAnsi="Times New Roman" w:eastAsia="宋体"/>
        </w:rPr>
        <w:t>t</w:t>
      </w:r>
      <w:r>
        <w:rPr>
          <w:rFonts w:ascii="Times New Roman" w:hAnsi="Times New Roman" w:eastAsia="宋体"/>
        </w:rPr>
        <w:t>i</w:t>
      </w:r>
      <w:r>
        <w:rPr>
          <w:rFonts w:ascii="Times New Roman" w:hAnsi="Times New Roman" w:eastAsia="宋体"/>
        </w:rPr>
        <w:t>g</w:t>
      </w:r>
      <w:r>
        <w:rPr>
          <w:rFonts w:ascii="Times New Roman" w:hAnsi="Times New Roman" w:eastAsia="宋体"/>
        </w:rPr>
        <w:t>l</w:t>
      </w:r>
      <w:r>
        <w:rPr>
          <w:rFonts w:ascii="Times New Roman" w:hAnsi="Times New Roman" w:eastAsia="宋体"/>
        </w:rPr>
        <w:t>i</w:t>
      </w:r>
      <w:r>
        <w:rPr>
          <w:rFonts w:ascii="Times New Roman" w:hAnsi="Times New Roman" w:eastAsia="宋体"/>
        </w:rPr>
        <w:t>t</w:t>
      </w:r>
      <w:r>
        <w:rPr>
          <w:rFonts w:ascii="Times New Roman" w:hAnsi="Times New Roman" w:eastAsia="宋体"/>
        </w:rPr>
        <w:t>z</w:t>
      </w:r>
      <w:r>
        <w:t>（</w:t>
      </w:r>
      <w:r>
        <w:rPr>
          <w:rFonts w:ascii="Times New Roman" w:hAnsi="Times New Roman" w:eastAsia="宋体"/>
          <w:w w:val="99"/>
        </w:rPr>
        <w:t>1</w:t>
      </w:r>
      <w:r>
        <w:rPr>
          <w:rFonts w:ascii="Times New Roman" w:hAnsi="Times New Roman" w:eastAsia="宋体"/>
          <w:spacing w:val="2"/>
          <w:w w:val="99"/>
        </w:rPr>
        <w:t>9</w:t>
      </w:r>
      <w:r>
        <w:rPr>
          <w:rFonts w:ascii="Times New Roman" w:hAnsi="Times New Roman" w:eastAsia="宋体"/>
          <w:w w:val="99"/>
        </w:rPr>
        <w:t>73</w:t>
      </w:r>
      <w:r>
        <w:t>）</w:t>
      </w:r>
      <w:r>
        <w:t>，他从公共融资角度考察</w:t>
      </w:r>
      <w:r>
        <w:t>了税收效应。</w:t>
      </w:r>
      <w:r>
        <w:rPr>
          <w:rFonts w:ascii="Times New Roman" w:hAnsi="Times New Roman" w:eastAsia="宋体"/>
        </w:rPr>
        <w:t>Stiglitz</w:t>
      </w:r>
      <w:r>
        <w:t>模型不是权衡理论，因为他跨了一大步，去除了不确定性</w:t>
      </w:r>
      <w:r>
        <w:t>的假设，当然，这显得过于简单化。他的分析考虑了个人和公司两种税，突出了</w:t>
      </w:r>
      <w:r>
        <w:t>这两种税有趣的不对称。在内部支付不需征税，在外部支付则需征税。对合理的</w:t>
      </w:r>
      <w:r>
        <w:t>参数值，</w:t>
      </w:r>
      <w:r>
        <w:rPr>
          <w:rFonts w:ascii="Times New Roman" w:hAnsi="Times New Roman" w:eastAsia="宋体"/>
        </w:rPr>
        <w:t>Stiglitz</w:t>
      </w:r>
      <w:r>
        <w:t>的基本结论是企业会尽可能会用留存收益给投资融资，通过发</w:t>
      </w:r>
      <w:r>
        <w:t>行债券来融资投资超出留存收益的部分。观测到杠杆率是“企业投资史和利润的</w:t>
      </w:r>
      <w:r>
        <w:t>偶然性结果”</w:t>
      </w:r>
      <w:r>
        <w:t>（</w:t>
      </w:r>
      <w:r>
        <w:rPr>
          <w:rFonts w:ascii="Times New Roman" w:hAnsi="Times New Roman" w:eastAsia="宋体"/>
          <w:spacing w:val="-2"/>
          <w:w w:val="99"/>
        </w:rPr>
        <w:t>S</w:t>
      </w:r>
      <w:r>
        <w:rPr>
          <w:rFonts w:ascii="Times New Roman" w:hAnsi="Times New Roman" w:eastAsia="宋体"/>
          <w:spacing w:val="2"/>
          <w:w w:val="99"/>
        </w:rPr>
        <w:t>t</w:t>
      </w:r>
      <w:r>
        <w:rPr>
          <w:rFonts w:ascii="Times New Roman" w:hAnsi="Times New Roman" w:eastAsia="宋体"/>
          <w:spacing w:val="-4"/>
          <w:w w:val="99"/>
        </w:rPr>
        <w:t>i</w:t>
      </w:r>
      <w:r>
        <w:rPr>
          <w:rFonts w:ascii="Times New Roman" w:hAnsi="Times New Roman" w:eastAsia="宋体"/>
          <w:spacing w:val="2"/>
          <w:w w:val="99"/>
        </w:rPr>
        <w:t>g</w:t>
      </w:r>
      <w:r>
        <w:rPr>
          <w:rFonts w:ascii="Times New Roman" w:hAnsi="Times New Roman" w:eastAsia="宋体"/>
          <w:w w:val="99"/>
        </w:rPr>
        <w:t>l</w:t>
      </w:r>
      <w:r>
        <w:rPr>
          <w:rFonts w:ascii="Times New Roman" w:hAnsi="Times New Roman" w:eastAsia="宋体"/>
          <w:spacing w:val="-4"/>
          <w:w w:val="99"/>
        </w:rPr>
        <w:t>i</w:t>
      </w:r>
      <w:r>
        <w:rPr>
          <w:rFonts w:ascii="Times New Roman" w:hAnsi="Times New Roman" w:eastAsia="宋体"/>
          <w:spacing w:val="5"/>
          <w:w w:val="99"/>
        </w:rPr>
        <w:t>t</w:t>
      </w:r>
      <w:r>
        <w:rPr>
          <w:rFonts w:ascii="Times New Roman" w:hAnsi="Times New Roman" w:eastAsia="宋体"/>
          <w:spacing w:val="-1"/>
          <w:w w:val="99"/>
        </w:rPr>
        <w:t>z</w:t>
      </w:r>
      <w:r>
        <w:rPr>
          <w:w w:val="99"/>
        </w:rPr>
        <w:t xml:space="preserve">, </w:t>
      </w:r>
      <w:r>
        <w:rPr>
          <w:rFonts w:ascii="Times New Roman" w:hAnsi="Times New Roman" w:eastAsia="宋体"/>
          <w:w w:val="99"/>
        </w:rPr>
        <w:t>197</w:t>
      </w:r>
      <w:r>
        <w:rPr>
          <w:rFonts w:ascii="Times New Roman" w:hAnsi="Times New Roman" w:eastAsia="宋体"/>
          <w:spacing w:val="2"/>
          <w:w w:val="99"/>
        </w:rPr>
        <w:t>3</w:t>
      </w:r>
      <w:r>
        <w:rPr>
          <w:w w:val="99"/>
        </w:rPr>
        <w:t xml:space="preserve">, </w:t>
      </w:r>
      <w:r>
        <w:rPr>
          <w:rFonts w:ascii="Times New Roman" w:hAnsi="Times New Roman" w:eastAsia="宋体"/>
          <w:w w:val="99"/>
        </w:rPr>
        <w:t>32</w:t>
      </w:r>
      <w:r w:rsidR="001852F3">
        <w:rPr>
          <w:rFonts w:ascii="Times New Roman" w:hAnsi="Times New Roman" w:eastAsia="宋体"/>
        </w:rPr>
        <w:t xml:space="preserve"> </w:t>
      </w:r>
      <w:r>
        <w:rPr>
          <w:spacing w:val="2"/>
          <w:w w:val="99"/>
        </w:rPr>
        <w:t>页</w:t>
      </w:r>
      <w:r>
        <w:t>）</w:t>
      </w:r>
      <w:r>
        <w:t>。换句话，它的结论就是我们今天所称的</w:t>
      </w:r>
      <w:r>
        <w:t>啄食顺序。</w:t>
      </w:r>
    </w:p>
    <w:p w:rsidR="0018722C">
      <w:pPr>
        <w:topLinePunct/>
      </w:pPr>
      <w:r>
        <w:t>第一个将节税和破产成本均衡考纳入动态模型的是</w:t>
      </w:r>
      <w:r/>
      <w:r>
        <w:rPr>
          <w:rFonts w:ascii="Times New Roman" w:eastAsia="宋体"/>
        </w:rPr>
        <w:t>K</w:t>
      </w:r>
      <w:r>
        <w:rPr>
          <w:rFonts w:ascii="Times New Roman" w:eastAsia="宋体"/>
        </w:rPr>
        <w:t>a</w:t>
      </w:r>
      <w:r>
        <w:rPr>
          <w:rFonts w:ascii="Times New Roman" w:eastAsia="宋体"/>
        </w:rPr>
        <w:t>n</w:t>
      </w:r>
      <w:r>
        <w:rPr>
          <w:rFonts w:ascii="Times New Roman" w:eastAsia="宋体"/>
        </w:rPr>
        <w:t>e</w:t>
      </w:r>
      <w:r w:rsidR="001852F3">
        <w:rPr>
          <w:rFonts w:ascii="Times New Roman" w:eastAsia="宋体"/>
        </w:rPr>
        <w:t xml:space="preserve"> </w:t>
      </w:r>
      <w:r>
        <w:rPr>
          <w:rFonts w:ascii="Times New Roman" w:eastAsia="宋体"/>
        </w:rPr>
        <w:t>e</w:t>
      </w:r>
      <w:r>
        <w:rPr>
          <w:rFonts w:ascii="Times New Roman" w:eastAsia="宋体"/>
        </w:rPr>
        <w:t>t</w:t>
      </w:r>
      <w:r w:rsidR="001852F3">
        <w:rPr>
          <w:rFonts w:ascii="Times New Roman" w:eastAsia="宋体"/>
        </w:rPr>
        <w:t xml:space="preserve"> </w:t>
      </w:r>
      <w:r>
        <w:rPr>
          <w:rFonts w:ascii="Times New Roman" w:eastAsia="宋体"/>
        </w:rPr>
        <w:t>a</w:t>
      </w:r>
      <w:r>
        <w:rPr>
          <w:rFonts w:ascii="Times New Roman" w:eastAsia="宋体"/>
        </w:rPr>
        <w:t>l</w:t>
      </w:r>
      <w:r>
        <w:rPr>
          <w:rFonts w:ascii="Times New Roman" w:eastAsia="宋体"/>
        </w:rPr>
        <w:t>.</w:t>
      </w:r>
      <w:r>
        <w:t>（</w:t>
      </w:r>
      <w:r>
        <w:rPr>
          <w:rFonts w:ascii="Times New Roman" w:eastAsia="宋体"/>
        </w:rPr>
        <w:t>19</w:t>
      </w:r>
      <w:r>
        <w:rPr>
          <w:rFonts w:ascii="Times New Roman" w:eastAsia="宋体"/>
        </w:rPr>
        <w:t>84</w:t>
      </w:r>
      <w:r>
        <w:t>）</w:t>
      </w:r>
      <w:r>
        <w:t>、</w:t>
      </w:r>
    </w:p>
    <w:p w:rsidR="0018722C">
      <w:pPr>
        <w:topLinePunct/>
      </w:pPr>
      <w:r>
        <w:rPr>
          <w:rFonts w:ascii="Times New Roman" w:eastAsia="宋体"/>
        </w:rPr>
        <w:t>B</w:t>
      </w:r>
      <w:r>
        <w:rPr>
          <w:rFonts w:ascii="Times New Roman" w:eastAsia="宋体"/>
        </w:rPr>
        <w:t>r</w:t>
      </w:r>
      <w:r>
        <w:rPr>
          <w:rFonts w:ascii="Times New Roman" w:eastAsia="宋体"/>
        </w:rPr>
        <w:t>e</w:t>
      </w:r>
      <w:r>
        <w:rPr>
          <w:rFonts w:ascii="Times New Roman" w:eastAsia="宋体"/>
        </w:rPr>
        <w:t>n</w:t>
      </w:r>
      <w:r>
        <w:rPr>
          <w:rFonts w:ascii="Times New Roman" w:eastAsia="宋体"/>
        </w:rPr>
        <w:t>n</w:t>
      </w:r>
      <w:r>
        <w:rPr>
          <w:rFonts w:ascii="Times New Roman" w:eastAsia="宋体"/>
        </w:rPr>
        <w:t>a</w:t>
      </w:r>
      <w:r>
        <w:rPr>
          <w:rFonts w:ascii="Times New Roman" w:eastAsia="宋体"/>
        </w:rPr>
        <w:t>n</w:t>
      </w:r>
      <w:r w:rsidR="001852F3">
        <w:rPr>
          <w:rFonts w:ascii="Times New Roman" w:eastAsia="宋体"/>
        </w:rPr>
        <w:t xml:space="preserve"> </w:t>
      </w:r>
      <w:r>
        <w:t>和</w:t>
      </w:r>
      <w:r>
        <w:rPr>
          <w:rFonts w:ascii="Times New Roman" w:eastAsia="宋体"/>
        </w:rPr>
        <w:t>S</w:t>
      </w:r>
      <w:r>
        <w:rPr>
          <w:rFonts w:ascii="Times New Roman" w:eastAsia="宋体"/>
        </w:rPr>
        <w:t>c</w:t>
      </w:r>
      <w:r>
        <w:rPr>
          <w:rFonts w:ascii="Times New Roman" w:eastAsia="宋体"/>
        </w:rPr>
        <w:t>h</w:t>
      </w:r>
      <w:r>
        <w:rPr>
          <w:rFonts w:ascii="Times New Roman" w:eastAsia="宋体"/>
        </w:rPr>
        <w:t>w</w:t>
      </w:r>
      <w:r>
        <w:rPr>
          <w:rFonts w:ascii="Times New Roman" w:eastAsia="宋体"/>
        </w:rPr>
        <w:t>a</w:t>
      </w:r>
      <w:r>
        <w:rPr>
          <w:rFonts w:ascii="Times New Roman" w:eastAsia="宋体"/>
        </w:rPr>
        <w:t>r</w:t>
      </w:r>
      <w:r>
        <w:rPr>
          <w:rFonts w:ascii="Times New Roman" w:eastAsia="宋体"/>
        </w:rPr>
        <w:t>t</w:t>
      </w:r>
      <w:r>
        <w:rPr>
          <w:rFonts w:ascii="Times New Roman" w:eastAsia="宋体"/>
        </w:rPr>
        <w:t>z</w:t>
      </w:r>
      <w:r>
        <w:t>（</w:t>
      </w:r>
      <w:r>
        <w:rPr>
          <w:rFonts w:ascii="Times New Roman" w:eastAsia="宋体"/>
          <w:w w:val="99"/>
        </w:rPr>
        <w:t>1984</w:t>
      </w:r>
      <w:r>
        <w:t>）</w:t>
      </w:r>
      <w:r>
        <w:t>。他们用不确定性、税收和破产成本，但没有交易</w:t>
      </w:r>
      <w:r>
        <w:t>成本分析了连续时间模型。由于会通过无成本的再平衡应对不利冲击，企业会充</w:t>
      </w:r>
      <w:r>
        <w:t>分利用节税而保持较高的债务水平。这些模型得到了</w:t>
      </w:r>
      <w:r>
        <w:rPr>
          <w:rFonts w:ascii="Times New Roman" w:eastAsia="宋体"/>
        </w:rPr>
        <w:t>Miller</w:t>
      </w:r>
      <w:r>
        <w:t>（</w:t>
      </w:r>
      <w:r>
        <w:rPr>
          <w:rFonts w:ascii="Times New Roman" w:eastAsia="宋体"/>
        </w:rPr>
        <w:t>1977</w:t>
      </w:r>
      <w:r>
        <w:t>）</w:t>
      </w:r>
      <w:r>
        <w:t>的改进，因</w:t>
      </w:r>
      <w:r>
        <w:t>为权衡理论预测的债务水平要高于大多数企业的实际水平。</w:t>
      </w:r>
    </w:p>
    <w:p w:rsidR="0018722C">
      <w:pPr>
        <w:topLinePunct/>
      </w:pPr>
      <w:r>
        <w:t>为了避免了不切实际的快速平衡问题，</w:t>
      </w:r>
      <w:r>
        <w:rPr>
          <w:rFonts w:ascii="Times New Roman" w:hAnsi="Times New Roman" w:eastAsia="Times New Roman"/>
        </w:rPr>
        <w:t>Fisher </w:t>
      </w:r>
      <w:r>
        <w:rPr>
          <w:rFonts w:ascii="Times New Roman" w:hAnsi="Times New Roman" w:eastAsia="Times New Roman"/>
        </w:rPr>
        <w:t>et al.</w:t>
      </w:r>
      <w:r>
        <w:t>（</w:t>
      </w:r>
      <w:r>
        <w:rPr>
          <w:rFonts w:ascii="Times New Roman" w:hAnsi="Times New Roman" w:eastAsia="Times New Roman"/>
        </w:rPr>
        <w:t>1989</w:t>
      </w:r>
      <w:r>
        <w:t>）</w:t>
      </w:r>
      <w:r>
        <w:t>引入交易成本分</w:t>
      </w:r>
      <w:r>
        <w:t>析动态资本结构。由于交易成本，公司允许其资本结构进行变动。当其杠杆太离</w:t>
      </w:r>
      <w:r>
        <w:t>谱，公司采取了离散再平衡。他们认为在平衡上限和下限之间进行调整，因此资本结构调整是一个“</w:t>
      </w:r>
      <w:r>
        <w:rPr>
          <w:rFonts w:ascii="Times New Roman" w:hAnsi="Times New Roman" w:eastAsia="Times New Roman"/>
        </w:rPr>
        <w:t>S</w:t>
      </w:r>
      <w:r>
        <w:t>”形。当企业赚取利润，偿还债务。如果达到更低的杠杆</w:t>
      </w:r>
      <w:r>
        <w:t>限制，该企业改变资本结构。如果企业亏损，负债增加，它将再次允许杠杆调整，</w:t>
      </w:r>
      <w:r>
        <w:t>直到达到边界。因此，当我们看一个大面板数据，大部分的数据反映了杠杆变动</w:t>
      </w:r>
      <w:r>
        <w:t>而不是主动平衡。这解释了利润和杠杆负相关的经验观察。</w:t>
      </w:r>
    </w:p>
    <w:p w:rsidR="0018722C">
      <w:pPr>
        <w:topLinePunct/>
      </w:pPr>
      <w:r>
        <w:rPr>
          <w:rFonts w:ascii="Times New Roman" w:eastAsia="Times New Roman"/>
        </w:rPr>
        <w:t>Fisher et </w:t>
      </w:r>
      <w:r>
        <w:rPr>
          <w:rFonts w:ascii="Times New Roman" w:eastAsia="Times New Roman"/>
        </w:rPr>
        <w:t>al.</w:t>
      </w:r>
      <w:r>
        <w:t>（</w:t>
      </w:r>
      <w:r>
        <w:rPr>
          <w:rFonts w:ascii="Times New Roman" w:eastAsia="Times New Roman"/>
          <w:spacing w:val="-2"/>
        </w:rPr>
        <w:t>1989</w:t>
      </w:r>
      <w:r>
        <w:t>）</w:t>
      </w:r>
      <w:r>
        <w:t>解决了数字模型。他们的模拟结果表明，即使是很小的</w:t>
      </w:r>
      <w:r>
        <w:t>交易成本也会导致平衡的延迟和债务比大范围的变化。数值的解决方案有一些合</w:t>
      </w:r>
      <w:r>
        <w:t>理的特征。债务的税收优势体现在企业所得税增加和个人税率的下降。大波动性</w:t>
      </w:r>
      <w:r>
        <w:t>意味企业杠杆的浮动范围增加，意味着企业当达到边界，通过资本结构调整，来</w:t>
      </w:r>
      <w:r>
        <w:t>减少调整目标。因此，波动性和平均杠杆呈负相关。</w:t>
      </w:r>
      <w:r>
        <w:rPr>
          <w:rFonts w:ascii="Times New Roman" w:eastAsia="Times New Roman"/>
        </w:rPr>
        <w:t>Leary</w:t>
      </w:r>
      <w:r>
        <w:t>和</w:t>
      </w:r>
      <w:r>
        <w:rPr>
          <w:rFonts w:ascii="Times New Roman" w:eastAsia="Times New Roman"/>
        </w:rPr>
        <w:t>Roberts</w:t>
      </w:r>
      <w:r>
        <w:t>（</w:t>
      </w:r>
      <w:r>
        <w:rPr>
          <w:rFonts w:ascii="Times New Roman" w:eastAsia="Times New Roman"/>
          <w:spacing w:val="-2"/>
        </w:rPr>
        <w:t>2005</w:t>
      </w:r>
      <w:r>
        <w:t>）</w:t>
      </w:r>
      <w:r>
        <w:t>认</w:t>
      </w:r>
      <w:r>
        <w:t>为，</w:t>
      </w:r>
      <w:r>
        <w:rPr>
          <w:rFonts w:ascii="Times New Roman" w:eastAsia="Times New Roman"/>
        </w:rPr>
        <w:t>Fisher </w:t>
      </w:r>
      <w:r>
        <w:rPr>
          <w:rFonts w:ascii="Times New Roman" w:eastAsia="Times New Roman"/>
        </w:rPr>
        <w:t>et </w:t>
      </w:r>
      <w:r>
        <w:rPr>
          <w:rFonts w:ascii="Times New Roman" w:eastAsia="Times New Roman"/>
        </w:rPr>
        <w:t>al.</w:t>
      </w:r>
      <w:r>
        <w:t>的模型能够部分解释企业杠杆动态变化。更具争议的是，</w:t>
      </w:r>
      <w:r>
        <w:rPr>
          <w:rFonts w:ascii="Times New Roman" w:eastAsia="Times New Roman"/>
        </w:rPr>
        <w:t>Fisher </w:t>
      </w:r>
      <w:r>
        <w:rPr>
          <w:rFonts w:ascii="Times New Roman" w:eastAsia="Times New Roman"/>
        </w:rPr>
        <w:t>e</w:t>
      </w:r>
      <w:r>
        <w:rPr>
          <w:rFonts w:ascii="Times New Roman" w:eastAsia="Times New Roman"/>
        </w:rPr>
        <w:t>t</w:t>
      </w:r>
    </w:p>
    <w:p w:rsidR="0018722C">
      <w:pPr>
        <w:topLinePunct/>
      </w:pPr>
      <w:r>
        <w:rPr>
          <w:rFonts w:ascii="Times New Roman" w:eastAsia="Times New Roman"/>
        </w:rPr>
        <w:t>al.</w:t>
      </w:r>
      <w:r>
        <w:t>的模型显示，经营良好的企业最终会冲破融资障碍，导致大量债务。因此，经</w:t>
      </w:r>
      <w:r w:rsidR="001852F3">
        <w:t xml:space="preserve"> 营良好带来债务问题。</w:t>
      </w:r>
    </w:p>
    <w:p w:rsidR="0018722C">
      <w:pPr>
        <w:topLinePunct/>
      </w:pPr>
      <w:r>
        <w:rPr>
          <w:rFonts w:ascii="Times New Roman" w:eastAsia="Times New Roman"/>
        </w:rPr>
        <w:t>Frank</w:t>
      </w:r>
      <w:r>
        <w:t>和</w:t>
      </w:r>
      <w:r>
        <w:rPr>
          <w:rFonts w:ascii="Times New Roman" w:eastAsia="Times New Roman"/>
        </w:rPr>
        <w:t>Goyal</w:t>
      </w:r>
      <w:r>
        <w:t>（</w:t>
      </w:r>
      <w:r>
        <w:rPr>
          <w:rFonts w:ascii="Times New Roman" w:eastAsia="Times New Roman"/>
        </w:rPr>
        <w:t>2006</w:t>
      </w:r>
      <w:r>
        <w:t>）</w:t>
      </w:r>
      <w:r>
        <w:t>描述了动态权衡模型的一般思想，即无论下一时期</w:t>
      </w:r>
      <w:r>
        <w:t>的最优结构是什么</w:t>
      </w:r>
      <w:r>
        <w:t>（</w:t>
      </w:r>
      <w:r>
        <w:t>是筹集资金还是进行支付？是通过股票筹集还是通过债务融</w:t>
      </w:r>
      <w:r>
        <w:rPr>
          <w:w w:val="99"/>
        </w:rPr>
        <w:t>资？</w:t>
      </w:r>
      <w:r>
        <w:t>）</w:t>
      </w:r>
      <w:r>
        <w:t>，今天的最优融资选择取决于所预期的下一时期的最优资本结构。由于不</w:t>
      </w:r>
      <w:r>
        <w:t>同的动态权衡模型所强调的成本不同，其所得的结论就有所不同。</w:t>
      </w:r>
    </w:p>
    <w:p w:rsidR="0018722C">
      <w:pPr>
        <w:topLinePunct/>
      </w:pPr>
      <w:r>
        <w:t>为了理解最近的动态权衡文献，根据论文中的假设进行为类。一个重要的分</w:t>
      </w:r>
      <w:r>
        <w:t>界线是投资的处理。经典的分析，如</w:t>
      </w:r>
      <w:r>
        <w:rPr>
          <w:rFonts w:ascii="Times New Roman" w:eastAsia="宋体"/>
        </w:rPr>
        <w:t>M</w:t>
      </w:r>
      <w:r>
        <w:rPr>
          <w:rFonts w:ascii="Times New Roman" w:eastAsia="宋体"/>
        </w:rPr>
        <w:t>o</w:t>
      </w:r>
      <w:r>
        <w:rPr>
          <w:rFonts w:ascii="Times New Roman" w:eastAsia="宋体"/>
        </w:rPr>
        <w:t>d</w:t>
      </w:r>
      <w:r>
        <w:rPr>
          <w:rFonts w:ascii="Times New Roman" w:eastAsia="宋体"/>
        </w:rPr>
        <w:t>i</w:t>
      </w:r>
      <w:r>
        <w:rPr>
          <w:rFonts w:ascii="Times New Roman" w:eastAsia="宋体"/>
        </w:rPr>
        <w:t>g</w:t>
      </w:r>
      <w:r>
        <w:rPr>
          <w:rFonts w:ascii="Times New Roman" w:eastAsia="宋体"/>
        </w:rPr>
        <w:t>li</w:t>
      </w:r>
      <w:r>
        <w:rPr>
          <w:rFonts w:ascii="Times New Roman" w:eastAsia="宋体"/>
        </w:rPr>
        <w:t>a</w:t>
      </w:r>
      <w:r>
        <w:rPr>
          <w:rFonts w:ascii="Times New Roman" w:eastAsia="宋体"/>
        </w:rPr>
        <w:t>ni</w:t>
      </w:r>
      <w:r w:rsidR="001852F3">
        <w:rPr>
          <w:rFonts w:ascii="Times New Roman" w:eastAsia="宋体"/>
        </w:rPr>
        <w:t xml:space="preserve"> </w:t>
      </w:r>
      <w:r>
        <w:t>和</w:t>
      </w:r>
      <w:r>
        <w:rPr>
          <w:rFonts w:ascii="Times New Roman" w:eastAsia="宋体"/>
        </w:rPr>
        <w:t>M</w:t>
      </w:r>
      <w:r>
        <w:rPr>
          <w:rFonts w:ascii="Times New Roman" w:eastAsia="宋体"/>
        </w:rPr>
        <w:t>i</w:t>
      </w:r>
      <w:r>
        <w:rPr>
          <w:rFonts w:ascii="Times New Roman" w:eastAsia="宋体"/>
        </w:rPr>
        <w:t>ll</w:t>
      </w:r>
      <w:r>
        <w:rPr>
          <w:rFonts w:ascii="Times New Roman" w:eastAsia="宋体"/>
        </w:rPr>
        <w:t>e</w:t>
      </w:r>
      <w:r>
        <w:rPr>
          <w:rFonts w:ascii="Times New Roman" w:eastAsia="宋体"/>
        </w:rPr>
        <w:t>r</w:t>
      </w:r>
      <w:r>
        <w:t>（</w:t>
      </w:r>
      <w:r>
        <w:rPr>
          <w:rFonts w:ascii="Times New Roman" w:eastAsia="宋体"/>
        </w:rPr>
        <w:t>195</w:t>
      </w:r>
      <w:r>
        <w:rPr>
          <w:rFonts w:ascii="Times New Roman" w:eastAsia="宋体"/>
        </w:rPr>
        <w:t>8</w:t>
      </w:r>
      <w:r>
        <w:t>）</w:t>
      </w:r>
      <w:r>
        <w:t>，</w:t>
      </w:r>
      <w:r>
        <w:rPr>
          <w:rFonts w:ascii="Times New Roman" w:eastAsia="宋体"/>
        </w:rPr>
        <w:t>K</w:t>
      </w:r>
      <w:r>
        <w:rPr>
          <w:rFonts w:ascii="Times New Roman" w:eastAsia="宋体"/>
        </w:rPr>
        <w:t>r</w:t>
      </w:r>
      <w:r>
        <w:rPr>
          <w:rFonts w:ascii="Times New Roman" w:eastAsia="宋体"/>
        </w:rPr>
        <w:t>a</w:t>
      </w:r>
      <w:r>
        <w:rPr>
          <w:rFonts w:ascii="Times New Roman" w:eastAsia="宋体"/>
        </w:rPr>
        <w:t>us</w:t>
      </w:r>
      <w:r>
        <w:rPr>
          <w:rFonts w:ascii="Times New Roman" w:eastAsia="宋体"/>
        </w:rPr>
        <w:t>  </w:t>
      </w:r>
      <w:r>
        <w:t>和</w:t>
      </w:r>
    </w:p>
    <w:p w:rsidR="0018722C">
      <w:pPr>
        <w:topLinePunct/>
      </w:pPr>
      <w:r>
        <w:rPr>
          <w:rFonts w:ascii="Times New Roman" w:eastAsia="宋体"/>
        </w:rPr>
        <w:t>L</w:t>
      </w:r>
      <w:r>
        <w:rPr>
          <w:rFonts w:ascii="Times New Roman" w:eastAsia="宋体"/>
        </w:rPr>
        <w:t>i</w:t>
      </w:r>
      <w:r>
        <w:rPr>
          <w:rFonts w:ascii="Times New Roman" w:eastAsia="宋体"/>
        </w:rPr>
        <w:t>t</w:t>
      </w:r>
      <w:r>
        <w:rPr>
          <w:rFonts w:ascii="Times New Roman" w:eastAsia="宋体"/>
        </w:rPr>
        <w:t>z</w:t>
      </w:r>
      <w:r>
        <w:rPr>
          <w:rFonts w:ascii="Times New Roman" w:eastAsia="宋体"/>
        </w:rPr>
        <w:t>e</w:t>
      </w:r>
      <w:r>
        <w:rPr>
          <w:rFonts w:ascii="Times New Roman" w:eastAsia="宋体"/>
        </w:rPr>
        <w:t>n</w:t>
      </w:r>
      <w:r>
        <w:rPr>
          <w:rFonts w:ascii="Times New Roman" w:eastAsia="宋体"/>
        </w:rPr>
        <w:t>b</w:t>
      </w:r>
      <w:r>
        <w:rPr>
          <w:rFonts w:ascii="Times New Roman" w:eastAsia="宋体"/>
        </w:rPr>
        <w:t>e</w:t>
      </w:r>
      <w:r>
        <w:rPr>
          <w:rFonts w:ascii="Times New Roman" w:eastAsia="宋体"/>
        </w:rPr>
        <w:t>r</w:t>
      </w:r>
      <w:r>
        <w:rPr>
          <w:rFonts w:ascii="Times New Roman" w:eastAsia="宋体"/>
        </w:rPr>
        <w:t>g</w:t>
      </w:r>
      <w:r>
        <w:rPr>
          <w:rFonts w:ascii="Times New Roman" w:eastAsia="宋体"/>
        </w:rPr>
        <w:t>e</w:t>
      </w:r>
      <w:r>
        <w:t>（</w:t>
      </w:r>
      <w:r>
        <w:rPr>
          <w:rFonts w:ascii="Times New Roman" w:eastAsia="宋体"/>
        </w:rPr>
        <w:t>r</w:t>
      </w:r>
      <w:r w:rsidR="001852F3">
        <w:rPr>
          <w:rFonts w:ascii="Times New Roman" w:eastAsia="宋体"/>
        </w:rPr>
        <w:t xml:space="preserve">  </w:t>
      </w:r>
      <w:r>
        <w:rPr>
          <w:rFonts w:ascii="Times New Roman" w:eastAsia="宋体"/>
        </w:rPr>
        <w:t>1973</w:t>
      </w:r>
      <w:r>
        <w:t>）</w:t>
      </w:r>
      <w:r>
        <w:t>将公司的现金流量作为外生变量。许多权衡模型如</w:t>
      </w:r>
      <w:r/>
      <w:r>
        <w:rPr>
          <w:rFonts w:ascii="Times New Roman" w:eastAsia="宋体"/>
        </w:rPr>
        <w:t>K</w:t>
      </w:r>
      <w:r>
        <w:rPr>
          <w:rFonts w:ascii="Times New Roman" w:eastAsia="宋体"/>
        </w:rPr>
        <w:t>a</w:t>
      </w:r>
      <w:r>
        <w:rPr>
          <w:rFonts w:ascii="Times New Roman" w:eastAsia="宋体"/>
        </w:rPr>
        <w:t>ne</w:t>
      </w:r>
      <w:r>
        <w:rPr>
          <w:rFonts w:ascii="Times New Roman" w:eastAsia="宋体"/>
        </w:rPr>
        <w:t> </w:t>
      </w:r>
      <w:r>
        <w:rPr>
          <w:rFonts w:ascii="Times New Roman" w:eastAsia="宋体"/>
        </w:rPr>
        <w:t>e</w:t>
      </w:r>
      <w:r>
        <w:rPr>
          <w:rFonts w:ascii="Times New Roman" w:eastAsia="宋体"/>
        </w:rPr>
        <w:t>t</w:t>
      </w:r>
      <w:r>
        <w:rPr>
          <w:rFonts w:ascii="Times New Roman" w:eastAsia="宋体"/>
        </w:rPr>
        <w:t> </w:t>
      </w:r>
      <w:r>
        <w:rPr>
          <w:rFonts w:ascii="Times New Roman" w:eastAsia="宋体"/>
        </w:rPr>
        <w:t>a</w:t>
      </w:r>
      <w:r>
        <w:rPr>
          <w:rFonts w:ascii="Times New Roman" w:eastAsia="宋体"/>
        </w:rPr>
        <w:t>l</w:t>
      </w:r>
      <w:r>
        <w:rPr>
          <w:rFonts w:ascii="Times New Roman" w:eastAsia="宋体"/>
        </w:rPr>
        <w:t>.</w:t>
      </w:r>
    </w:p>
    <w:p w:rsidR="0018722C">
      <w:pPr>
        <w:topLinePunct/>
      </w:pPr>
      <w:r>
        <w:t>（</w:t>
      </w:r>
      <w:r>
        <w:rPr>
          <w:rFonts w:ascii="Times New Roman" w:eastAsia="Times New Roman"/>
        </w:rPr>
        <w:t>1984</w:t>
      </w:r>
      <w:r>
        <w:t>）</w:t>
      </w:r>
      <w:r>
        <w:t>，</w:t>
      </w:r>
      <w:r>
        <w:rPr>
          <w:rFonts w:ascii="Times New Roman" w:eastAsia="Times New Roman"/>
        </w:rPr>
        <w:t>F</w:t>
      </w:r>
      <w:r>
        <w:rPr>
          <w:rFonts w:ascii="Times New Roman" w:eastAsia="Times New Roman"/>
        </w:rPr>
        <w:t>i</w:t>
      </w:r>
      <w:r>
        <w:rPr>
          <w:rFonts w:ascii="Times New Roman" w:eastAsia="Times New Roman"/>
        </w:rPr>
        <w:t>c</w:t>
      </w:r>
      <w:r>
        <w:rPr>
          <w:rFonts w:ascii="Times New Roman" w:eastAsia="Times New Roman"/>
        </w:rPr>
        <w:t>h</w:t>
      </w:r>
      <w:r>
        <w:rPr>
          <w:rFonts w:ascii="Times New Roman" w:eastAsia="Times New Roman"/>
        </w:rPr>
        <w:t>e</w:t>
      </w:r>
      <w:r>
        <w:rPr>
          <w:rFonts w:ascii="Times New Roman" w:eastAsia="Times New Roman"/>
        </w:rPr>
        <w:t>r</w:t>
      </w:r>
      <w:r>
        <w:rPr>
          <w:rFonts w:ascii="Times New Roman" w:eastAsia="Times New Roman"/>
        </w:rPr>
        <w:t> </w:t>
      </w:r>
      <w:r>
        <w:rPr>
          <w:rFonts w:ascii="Times New Roman" w:eastAsia="Times New Roman"/>
        </w:rPr>
        <w:t>e</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l</w:t>
      </w:r>
      <w:r>
        <w:rPr>
          <w:rFonts w:ascii="Times New Roman" w:eastAsia="Times New Roman"/>
        </w:rPr>
        <w:t>.</w:t>
      </w:r>
      <w:r>
        <w:t>（</w:t>
      </w:r>
      <w:r>
        <w:rPr>
          <w:rFonts w:ascii="Times New Roman" w:eastAsia="Times New Roman"/>
          <w:w w:val="99"/>
        </w:rPr>
        <w:t>1989</w:t>
      </w:r>
      <w:r>
        <w:t>）</w:t>
      </w:r>
      <w:r>
        <w:t>，</w:t>
      </w:r>
      <w:r>
        <w:rPr>
          <w:rFonts w:ascii="Times New Roman" w:eastAsia="Times New Roman"/>
        </w:rPr>
        <w:t>G</w:t>
      </w:r>
      <w:r>
        <w:rPr>
          <w:rFonts w:ascii="Times New Roman" w:eastAsia="Times New Roman"/>
        </w:rPr>
        <w:t>o</w:t>
      </w:r>
      <w:r>
        <w:rPr>
          <w:rFonts w:ascii="Times New Roman" w:eastAsia="Times New Roman"/>
        </w:rPr>
        <w:t>l</w:t>
      </w:r>
      <w:r>
        <w:rPr>
          <w:rFonts w:ascii="Times New Roman" w:eastAsia="Times New Roman"/>
        </w:rPr>
        <w:t>d</w:t>
      </w:r>
      <w:r>
        <w:rPr>
          <w:rFonts w:ascii="Times New Roman" w:eastAsia="Times New Roman"/>
        </w:rPr>
        <w:t>s</w:t>
      </w:r>
      <w:r>
        <w:rPr>
          <w:rFonts w:ascii="Times New Roman" w:eastAsia="Times New Roman"/>
        </w:rPr>
        <w:t>t</w:t>
      </w:r>
      <w:r>
        <w:rPr>
          <w:rFonts w:ascii="Times New Roman" w:eastAsia="Times New Roman"/>
        </w:rPr>
        <w:t>e</w:t>
      </w:r>
      <w:r>
        <w:rPr>
          <w:rFonts w:ascii="Times New Roman" w:eastAsia="Times New Roman"/>
        </w:rPr>
        <w:t>in</w:t>
      </w:r>
      <w:r>
        <w:rPr>
          <w:rFonts w:ascii="Times New Roman" w:eastAsia="Times New Roman"/>
        </w:rPr>
        <w:t>e</w:t>
      </w:r>
      <w:r>
        <w:rPr>
          <w:rFonts w:ascii="Times New Roman" w:eastAsia="Times New Roman"/>
        </w:rPr>
        <w:t> </w:t>
      </w:r>
      <w:r>
        <w:rPr>
          <w:rFonts w:ascii="Times New Roman" w:eastAsia="Times New Roman"/>
        </w:rPr>
        <w:t>e</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l</w:t>
      </w:r>
      <w:r>
        <w:rPr>
          <w:rFonts w:ascii="Times New Roman" w:eastAsia="Times New Roman"/>
        </w:rPr>
        <w:t>.</w:t>
      </w:r>
      <w:r>
        <w:t>（</w:t>
      </w:r>
      <w:r>
        <w:rPr>
          <w:rFonts w:ascii="Times New Roman" w:eastAsia="Times New Roman"/>
          <w:w w:val="99"/>
        </w:rPr>
        <w:t>2001</w:t>
      </w:r>
      <w:r>
        <w:t>）</w:t>
      </w:r>
      <w:r>
        <w:t>，</w:t>
      </w:r>
      <w:r>
        <w:rPr>
          <w:rFonts w:ascii="Times New Roman" w:eastAsia="Times New Roman"/>
        </w:rPr>
        <w:t>S</w:t>
      </w:r>
      <w:r>
        <w:rPr>
          <w:rFonts w:ascii="Times New Roman" w:eastAsia="Times New Roman"/>
        </w:rPr>
        <w:t>t</w:t>
      </w:r>
      <w:r>
        <w:rPr>
          <w:rFonts w:ascii="Times New Roman" w:eastAsia="Times New Roman"/>
        </w:rPr>
        <w:t>r</w:t>
      </w:r>
      <w:r>
        <w:rPr>
          <w:rFonts w:ascii="Times New Roman" w:eastAsia="Times New Roman"/>
        </w:rPr>
        <w:t>e</w:t>
      </w:r>
      <w:r>
        <w:rPr>
          <w:rFonts w:ascii="Times New Roman" w:eastAsia="Times New Roman"/>
        </w:rPr>
        <w:t>b</w:t>
      </w:r>
      <w:r>
        <w:rPr>
          <w:rFonts w:ascii="Times New Roman" w:eastAsia="Times New Roman"/>
        </w:rPr>
        <w:t>u</w:t>
      </w:r>
      <w:r>
        <w:rPr>
          <w:rFonts w:ascii="Times New Roman" w:eastAsia="Times New Roman"/>
        </w:rPr>
        <w:t>l</w:t>
      </w:r>
      <w:r>
        <w:rPr>
          <w:rFonts w:ascii="Times New Roman" w:eastAsia="Times New Roman"/>
        </w:rPr>
        <w:t>a</w:t>
      </w:r>
      <w:r>
        <w:rPr>
          <w:rFonts w:ascii="Times New Roman" w:eastAsia="Times New Roman"/>
        </w:rPr>
        <w:t>e</w:t>
      </w:r>
      <w:r>
        <w:rPr>
          <w:rFonts w:ascii="Times New Roman" w:eastAsia="Times New Roman"/>
        </w:rPr>
        <w:t>v</w:t>
      </w:r>
      <w:r>
        <w:t>（</w:t>
      </w:r>
      <w:r>
        <w:rPr>
          <w:rFonts w:ascii="Times New Roman" w:eastAsia="Times New Roman"/>
          <w:w w:val="99"/>
        </w:rPr>
        <w:t>2007</w:t>
      </w:r>
      <w:r>
        <w:t>）</w:t>
      </w:r>
      <w:r>
        <w:t>也将</w:t>
      </w:r>
      <w:r>
        <w:t>企业现金流动作为外生性变量。然而，这很有可能是投资，因此，企业的现金流</w:t>
      </w:r>
      <w:r>
        <w:t>取决于在企业如何融资。因此，一些论文将投资和融资一起考虑，突出学者</w:t>
      </w:r>
      <w:r>
        <w:t>有</w:t>
      </w:r>
    </w:p>
    <w:p w:rsidR="0018722C">
      <w:pPr>
        <w:topLinePunct/>
      </w:pPr>
      <w:r>
        <w:rPr>
          <w:rFonts w:ascii="Times New Roman" w:eastAsia="宋体"/>
        </w:rPr>
        <w:t>B</w:t>
      </w:r>
      <w:r>
        <w:rPr>
          <w:rFonts w:ascii="Times New Roman" w:eastAsia="宋体"/>
        </w:rPr>
        <w:t>r</w:t>
      </w:r>
      <w:r>
        <w:rPr>
          <w:rFonts w:ascii="Times New Roman" w:eastAsia="宋体"/>
        </w:rPr>
        <w:t>e</w:t>
      </w:r>
      <w:r>
        <w:rPr>
          <w:rFonts w:ascii="Times New Roman" w:eastAsia="宋体"/>
        </w:rPr>
        <w:t>n</w:t>
      </w:r>
      <w:r>
        <w:rPr>
          <w:rFonts w:ascii="Times New Roman" w:eastAsia="宋体"/>
        </w:rPr>
        <w:t>n</w:t>
      </w:r>
      <w:r>
        <w:rPr>
          <w:rFonts w:ascii="Times New Roman" w:eastAsia="宋体"/>
        </w:rPr>
        <w:t>a</w:t>
      </w:r>
      <w:r>
        <w:rPr>
          <w:rFonts w:ascii="Times New Roman" w:eastAsia="宋体"/>
        </w:rPr>
        <w:t>n</w:t>
      </w:r>
      <w:r>
        <w:t>和</w:t>
      </w:r>
      <w:r/>
      <w:r>
        <w:rPr>
          <w:rFonts w:ascii="Times New Roman" w:eastAsia="宋体"/>
        </w:rPr>
        <w:t>S</w:t>
      </w:r>
      <w:r>
        <w:rPr>
          <w:rFonts w:ascii="Times New Roman" w:eastAsia="宋体"/>
        </w:rPr>
        <w:t>c</w:t>
      </w:r>
      <w:r>
        <w:rPr>
          <w:rFonts w:ascii="Times New Roman" w:eastAsia="宋体"/>
        </w:rPr>
        <w:t>h</w:t>
      </w:r>
      <w:r>
        <w:rPr>
          <w:rFonts w:ascii="Times New Roman" w:eastAsia="宋体"/>
        </w:rPr>
        <w:t>w</w:t>
      </w:r>
      <w:r>
        <w:rPr>
          <w:rFonts w:ascii="Times New Roman" w:eastAsia="宋体"/>
        </w:rPr>
        <w:t>a</w:t>
      </w:r>
      <w:r>
        <w:rPr>
          <w:rFonts w:ascii="Times New Roman" w:eastAsia="宋体"/>
        </w:rPr>
        <w:t>r</w:t>
      </w:r>
      <w:r>
        <w:rPr>
          <w:rFonts w:ascii="Times New Roman" w:eastAsia="宋体"/>
        </w:rPr>
        <w:t>t</w:t>
      </w:r>
      <w:r>
        <w:rPr>
          <w:rFonts w:ascii="Times New Roman" w:eastAsia="宋体"/>
        </w:rPr>
        <w:t>z</w:t>
      </w:r>
      <w:r>
        <w:rPr>
          <w:w w:val="99"/>
        </w:rPr>
        <w:t>(</w:t>
      </w:r>
      <w:r>
        <w:rPr>
          <w:rFonts w:ascii="Times New Roman" w:eastAsia="宋体"/>
          <w:w w:val="99"/>
        </w:rPr>
        <w:t>1984</w:t>
      </w:r>
      <w:r>
        <w:rPr>
          <w:spacing w:val="-60"/>
          <w:w w:val="99"/>
        </w:rPr>
        <w:t>)</w:t>
      </w:r>
      <w:r>
        <w:t>，</w:t>
      </w:r>
      <w:r>
        <w:rPr>
          <w:rFonts w:ascii="Times New Roman" w:eastAsia="宋体"/>
        </w:rPr>
        <w:t>M</w:t>
      </w:r>
      <w:r>
        <w:rPr>
          <w:rFonts w:ascii="Times New Roman" w:eastAsia="宋体"/>
        </w:rPr>
        <w:t>e</w:t>
      </w:r>
      <w:r>
        <w:rPr>
          <w:rFonts w:ascii="Times New Roman" w:eastAsia="宋体"/>
        </w:rPr>
        <w:t>l</w:t>
      </w:r>
      <w:r>
        <w:rPr>
          <w:rFonts w:ascii="Times New Roman" w:eastAsia="宋体"/>
        </w:rPr>
        <w:t>l</w:t>
      </w:r>
      <w:r>
        <w:rPr>
          <w:rFonts w:ascii="Times New Roman" w:eastAsia="宋体"/>
        </w:rPr>
        <w:t>o</w:t>
      </w:r>
      <w:r>
        <w:t>和</w:t>
      </w:r>
      <w:r/>
      <w:r>
        <w:rPr>
          <w:rFonts w:ascii="Times New Roman" w:eastAsia="宋体"/>
        </w:rPr>
        <w:t>P</w:t>
      </w:r>
      <w:r>
        <w:rPr>
          <w:rFonts w:ascii="Times New Roman" w:eastAsia="宋体"/>
        </w:rPr>
        <w:t>a</w:t>
      </w:r>
      <w:r>
        <w:rPr>
          <w:rFonts w:ascii="Times New Roman" w:eastAsia="宋体"/>
        </w:rPr>
        <w:t>r</w:t>
      </w:r>
      <w:r>
        <w:rPr>
          <w:rFonts w:ascii="Times New Roman" w:eastAsia="宋体"/>
        </w:rPr>
        <w:t>s</w:t>
      </w:r>
      <w:r>
        <w:rPr>
          <w:rFonts w:ascii="Times New Roman" w:eastAsia="宋体"/>
        </w:rPr>
        <w:t>o</w:t>
      </w:r>
      <w:r>
        <w:rPr>
          <w:rFonts w:ascii="Times New Roman" w:eastAsia="宋体"/>
        </w:rPr>
        <w:t>n</w:t>
      </w:r>
      <w:r>
        <w:rPr>
          <w:spacing w:val="2"/>
          <w:w w:val="99"/>
        </w:rPr>
        <w:t>(</w:t>
      </w:r>
      <w:r>
        <w:rPr>
          <w:rFonts w:ascii="Times New Roman" w:eastAsia="宋体"/>
          <w:w w:val="99"/>
        </w:rPr>
        <w:t>1992</w:t>
      </w:r>
      <w:r>
        <w:rPr>
          <w:spacing w:val="-60"/>
          <w:w w:val="99"/>
        </w:rPr>
        <w:t>)</w:t>
      </w:r>
      <w:r>
        <w:t>，</w:t>
      </w:r>
      <w:r>
        <w:rPr>
          <w:rFonts w:ascii="Times New Roman" w:eastAsia="宋体"/>
        </w:rPr>
        <w:t>M</w:t>
      </w:r>
      <w:r>
        <w:rPr>
          <w:rFonts w:ascii="Times New Roman" w:eastAsia="宋体"/>
        </w:rPr>
        <w:t>a</w:t>
      </w:r>
      <w:r>
        <w:rPr>
          <w:rFonts w:ascii="Times New Roman" w:eastAsia="宋体"/>
        </w:rPr>
        <w:t>u</w:t>
      </w:r>
      <w:r>
        <w:rPr>
          <w:rFonts w:ascii="Times New Roman" w:eastAsia="宋体"/>
        </w:rPr>
        <w:t>e</w:t>
      </w:r>
      <w:r>
        <w:rPr>
          <w:rFonts w:ascii="Times New Roman" w:eastAsia="宋体"/>
        </w:rPr>
        <w:t>r</w:t>
      </w:r>
      <w:r>
        <w:t>和</w:t>
      </w:r>
      <w:r/>
      <w:r>
        <w:rPr>
          <w:rFonts w:ascii="Times New Roman" w:eastAsia="宋体"/>
        </w:rPr>
        <w:t>T</w:t>
      </w:r>
      <w:r>
        <w:rPr>
          <w:rFonts w:ascii="Times New Roman" w:eastAsia="宋体"/>
        </w:rPr>
        <w:t>r</w:t>
      </w:r>
      <w:r>
        <w:rPr>
          <w:rFonts w:ascii="Times New Roman" w:eastAsia="宋体"/>
        </w:rPr>
        <w:t>i</w:t>
      </w:r>
      <w:r>
        <w:rPr>
          <w:rFonts w:ascii="Times New Roman" w:eastAsia="宋体"/>
        </w:rPr>
        <w:t>a</w:t>
      </w:r>
      <w:r>
        <w:rPr>
          <w:rFonts w:ascii="Times New Roman" w:eastAsia="宋体"/>
        </w:rPr>
        <w:t>n</w:t>
      </w:r>
      <w:r>
        <w:rPr>
          <w:rFonts w:ascii="Times New Roman" w:eastAsia="宋体"/>
        </w:rPr>
        <w:t>t</w:t>
      </w:r>
      <w:r>
        <w:rPr>
          <w:rFonts w:ascii="Times New Roman" w:eastAsia="宋体"/>
        </w:rPr>
        <w:t>i</w:t>
      </w:r>
      <w:r>
        <w:rPr>
          <w:rFonts w:ascii="Times New Roman" w:eastAsia="宋体"/>
        </w:rPr>
        <w:t>s</w:t>
      </w:r>
      <w:r>
        <w:t>（</w:t>
      </w:r>
      <w:r>
        <w:rPr>
          <w:rFonts w:ascii="Times New Roman" w:eastAsia="宋体"/>
          <w:w w:val="99"/>
        </w:rPr>
        <w:t>1984</w:t>
      </w:r>
      <w:r>
        <w:t>）</w:t>
      </w:r>
      <w:r>
        <w:t>，</w:t>
      </w:r>
    </w:p>
    <w:p w:rsidR="0018722C">
      <w:pPr>
        <w:topLinePunct/>
      </w:pPr>
      <w:r>
        <w:rPr>
          <w:rFonts w:ascii="Times New Roman" w:eastAsia="宋体"/>
        </w:rPr>
        <w:t>T</w:t>
      </w:r>
      <w:r>
        <w:rPr>
          <w:rFonts w:ascii="Times New Roman" w:eastAsia="宋体"/>
        </w:rPr>
        <w:t>i</w:t>
      </w:r>
      <w:r>
        <w:rPr>
          <w:rFonts w:ascii="Times New Roman" w:eastAsia="宋体"/>
        </w:rPr>
        <w:t>t</w:t>
      </w:r>
      <w:r>
        <w:rPr>
          <w:rFonts w:ascii="Times New Roman" w:eastAsia="宋体"/>
        </w:rPr>
        <w:t>m</w:t>
      </w:r>
      <w:r>
        <w:rPr>
          <w:rFonts w:ascii="Times New Roman" w:eastAsia="宋体"/>
        </w:rPr>
        <w:t>a</w:t>
      </w:r>
      <w:r>
        <w:rPr>
          <w:rFonts w:ascii="Times New Roman" w:eastAsia="宋体"/>
        </w:rPr>
        <w:t>n</w:t>
      </w:r>
      <w:r>
        <w:t>和</w:t>
      </w:r>
      <w:r/>
      <w:r>
        <w:rPr>
          <w:rFonts w:ascii="Times New Roman" w:eastAsia="宋体"/>
        </w:rPr>
        <w:t>T</w:t>
      </w:r>
      <w:r>
        <w:rPr>
          <w:rFonts w:ascii="Times New Roman" w:eastAsia="宋体"/>
        </w:rPr>
        <w:t>s</w:t>
      </w:r>
      <w:r>
        <w:rPr>
          <w:rFonts w:ascii="Times New Roman" w:eastAsia="宋体"/>
        </w:rPr>
        <w:t>y</w:t>
      </w:r>
      <w:r>
        <w:rPr>
          <w:rFonts w:ascii="Times New Roman" w:eastAsia="宋体"/>
        </w:rPr>
        <w:t>p</w:t>
      </w:r>
      <w:r>
        <w:rPr>
          <w:rFonts w:ascii="Times New Roman" w:eastAsia="宋体"/>
        </w:rPr>
        <w:t>l</w:t>
      </w:r>
      <w:r>
        <w:rPr>
          <w:rFonts w:ascii="Times New Roman" w:eastAsia="宋体"/>
        </w:rPr>
        <w:t>a</w:t>
      </w:r>
      <w:r>
        <w:rPr>
          <w:rFonts w:ascii="Times New Roman" w:eastAsia="宋体"/>
        </w:rPr>
        <w:t>k</w:t>
      </w:r>
      <w:r>
        <w:rPr>
          <w:rFonts w:ascii="Times New Roman" w:eastAsia="宋体"/>
        </w:rPr>
        <w:t>o</w:t>
      </w:r>
      <w:r>
        <w:rPr>
          <w:rFonts w:ascii="Times New Roman" w:eastAsia="宋体"/>
        </w:rPr>
        <w:t>v</w:t>
      </w:r>
      <w:r>
        <w:rPr>
          <w:w w:val="99"/>
        </w:rPr>
        <w:t>(</w:t>
      </w:r>
      <w:r>
        <w:rPr>
          <w:rFonts w:ascii="Times New Roman" w:eastAsia="宋体"/>
          <w:w w:val="99"/>
        </w:rPr>
        <w:t>2007</w:t>
      </w:r>
      <w:r>
        <w:rPr>
          <w:spacing w:val="-60"/>
          <w:w w:val="99"/>
        </w:rPr>
        <w:t>)</w:t>
      </w:r>
      <w:r>
        <w:t>，</w:t>
      </w:r>
      <w:r>
        <w:rPr>
          <w:rFonts w:ascii="Times New Roman" w:eastAsia="宋体"/>
        </w:rPr>
        <w:t>H</w:t>
      </w:r>
      <w:r>
        <w:rPr>
          <w:rFonts w:ascii="Times New Roman" w:eastAsia="宋体"/>
        </w:rPr>
        <w:t>e</w:t>
      </w:r>
      <w:r>
        <w:rPr>
          <w:rFonts w:ascii="Times New Roman" w:eastAsia="宋体"/>
        </w:rPr>
        <w:t>nn</w:t>
      </w:r>
      <w:r>
        <w:rPr>
          <w:rFonts w:ascii="Times New Roman" w:eastAsia="宋体"/>
        </w:rPr>
        <w:t>e</w:t>
      </w:r>
      <w:r>
        <w:rPr>
          <w:rFonts w:ascii="Times New Roman" w:eastAsia="宋体"/>
        </w:rPr>
        <w:t>ss</w:t>
      </w:r>
      <w:r>
        <w:rPr>
          <w:rFonts w:ascii="Times New Roman" w:eastAsia="宋体"/>
        </w:rPr>
        <w:t>y</w:t>
      </w:r>
      <w:r>
        <w:t>和</w:t>
      </w:r>
      <w:r/>
      <w:r>
        <w:rPr>
          <w:rFonts w:ascii="Times New Roman" w:eastAsia="宋体"/>
        </w:rPr>
        <w:t>W</w:t>
      </w:r>
      <w:r>
        <w:rPr>
          <w:rFonts w:ascii="Times New Roman" w:eastAsia="宋体"/>
        </w:rPr>
        <w:t>h</w:t>
      </w:r>
      <w:r>
        <w:rPr>
          <w:rFonts w:ascii="Times New Roman" w:eastAsia="宋体"/>
        </w:rPr>
        <w:t>i</w:t>
      </w:r>
      <w:r>
        <w:rPr>
          <w:rFonts w:ascii="Times New Roman" w:eastAsia="宋体"/>
        </w:rPr>
        <w:t>t</w:t>
      </w:r>
      <w:r>
        <w:rPr>
          <w:rFonts w:ascii="Times New Roman" w:eastAsia="宋体"/>
        </w:rPr>
        <w:t>ed</w:t>
      </w:r>
      <w:r>
        <w:t>（</w:t>
      </w:r>
      <w:r>
        <w:rPr>
          <w:rFonts w:ascii="Times New Roman" w:eastAsia="宋体"/>
          <w:w w:val="99"/>
        </w:rPr>
        <w:t>2005</w:t>
      </w:r>
      <w:r>
        <w:t>）</w:t>
      </w:r>
      <w:r>
        <w:t>。</w:t>
      </w:r>
    </w:p>
    <w:p w:rsidR="0018722C">
      <w:pPr>
        <w:topLinePunct/>
      </w:pPr>
      <w:r>
        <w:t>如果企业的收益是随机的，并且和杠杆无关，那么企业必须决定该如何处理</w:t>
      </w:r>
      <w:r>
        <w:t>年景好时的多余现金。一般假设多余现金分配给了股东。许多论文并没说企业现</w:t>
      </w:r>
      <w:r>
        <w:t>金付多少，保留多少。例如，</w:t>
      </w:r>
      <w:r>
        <w:rPr>
          <w:rFonts w:ascii="Times New Roman" w:eastAsia="宋体"/>
        </w:rPr>
        <w:t>B</w:t>
      </w:r>
      <w:r>
        <w:rPr>
          <w:rFonts w:ascii="Times New Roman" w:eastAsia="宋体"/>
        </w:rPr>
        <w:t>r</w:t>
      </w:r>
      <w:r>
        <w:rPr>
          <w:rFonts w:ascii="Times New Roman" w:eastAsia="宋体"/>
        </w:rPr>
        <w:t>e</w:t>
      </w:r>
      <w:r>
        <w:rPr>
          <w:rFonts w:ascii="Times New Roman" w:eastAsia="宋体"/>
        </w:rPr>
        <w:t>n</w:t>
      </w:r>
      <w:r>
        <w:rPr>
          <w:rFonts w:ascii="Times New Roman" w:eastAsia="宋体"/>
        </w:rPr>
        <w:t>n</w:t>
      </w:r>
      <w:r>
        <w:rPr>
          <w:rFonts w:ascii="Times New Roman" w:eastAsia="宋体"/>
        </w:rPr>
        <w:t>a</w:t>
      </w:r>
      <w:r>
        <w:rPr>
          <w:rFonts w:ascii="Times New Roman" w:eastAsia="宋体"/>
        </w:rPr>
        <w:t>n</w:t>
      </w:r>
      <w:r>
        <w:t>和</w:t>
      </w:r>
      <w:r/>
      <w:r>
        <w:rPr>
          <w:rFonts w:ascii="Times New Roman" w:eastAsia="宋体"/>
        </w:rPr>
        <w:t>S</w:t>
      </w:r>
      <w:r>
        <w:rPr>
          <w:rFonts w:ascii="Times New Roman" w:eastAsia="宋体"/>
        </w:rPr>
        <w:t>c</w:t>
      </w:r>
      <w:r>
        <w:rPr>
          <w:rFonts w:ascii="Times New Roman" w:eastAsia="宋体"/>
        </w:rPr>
        <w:t>h</w:t>
      </w:r>
      <w:r>
        <w:rPr>
          <w:rFonts w:ascii="Times New Roman" w:eastAsia="宋体"/>
        </w:rPr>
        <w:t>w</w:t>
      </w:r>
      <w:r>
        <w:rPr>
          <w:rFonts w:ascii="Times New Roman" w:eastAsia="宋体"/>
        </w:rPr>
        <w:t>a</w:t>
      </w:r>
      <w:r>
        <w:rPr>
          <w:rFonts w:ascii="Times New Roman" w:eastAsia="宋体"/>
        </w:rPr>
        <w:t>r</w:t>
      </w:r>
      <w:r>
        <w:rPr>
          <w:rFonts w:ascii="Times New Roman" w:eastAsia="宋体"/>
        </w:rPr>
        <w:t>t</w:t>
      </w:r>
      <w:r>
        <w:rPr>
          <w:rFonts w:ascii="Times New Roman" w:eastAsia="宋体"/>
        </w:rPr>
        <w:t>z</w:t>
      </w:r>
      <w:r>
        <w:t>（</w:t>
      </w:r>
      <w:r>
        <w:rPr>
          <w:rFonts w:ascii="Times New Roman" w:eastAsia="宋体"/>
        </w:rPr>
        <w:t>1984</w:t>
      </w:r>
      <w:r>
        <w:t>）</w:t>
      </w:r>
      <w:r>
        <w:t>，</w:t>
      </w:r>
      <w:r>
        <w:rPr>
          <w:rFonts w:ascii="Times New Roman" w:eastAsia="宋体"/>
        </w:rPr>
        <w:t>T</w:t>
      </w:r>
      <w:r>
        <w:rPr>
          <w:rFonts w:ascii="Times New Roman" w:eastAsia="宋体"/>
        </w:rPr>
        <w:t>i</w:t>
      </w:r>
      <w:r>
        <w:rPr>
          <w:rFonts w:ascii="Times New Roman" w:eastAsia="宋体"/>
        </w:rPr>
        <w:t>t</w:t>
      </w:r>
      <w:r>
        <w:rPr>
          <w:rFonts w:ascii="Times New Roman" w:eastAsia="宋体"/>
        </w:rPr>
        <w:t>m</w:t>
      </w:r>
      <w:r>
        <w:rPr>
          <w:rFonts w:ascii="Times New Roman" w:eastAsia="宋体"/>
        </w:rPr>
        <w:t>a</w:t>
      </w:r>
      <w:r>
        <w:rPr>
          <w:rFonts w:ascii="Times New Roman" w:eastAsia="宋体"/>
        </w:rPr>
        <w:t>n</w:t>
      </w:r>
      <w:r>
        <w:t>和</w:t>
      </w:r>
      <w:r/>
      <w:r>
        <w:rPr>
          <w:rFonts w:ascii="Times New Roman" w:eastAsia="宋体"/>
        </w:rPr>
        <w:t>T</w:t>
      </w:r>
      <w:r>
        <w:rPr>
          <w:rFonts w:ascii="Times New Roman" w:eastAsia="宋体"/>
        </w:rPr>
        <w:t>s</w:t>
      </w:r>
      <w:r>
        <w:rPr>
          <w:rFonts w:ascii="Times New Roman" w:eastAsia="宋体"/>
        </w:rPr>
        <w:t>y</w:t>
      </w:r>
      <w:r>
        <w:rPr>
          <w:rFonts w:ascii="Times New Roman" w:eastAsia="宋体"/>
        </w:rPr>
        <w:t>p</w:t>
      </w:r>
      <w:r>
        <w:rPr>
          <w:rFonts w:ascii="Times New Roman" w:eastAsia="宋体"/>
        </w:rPr>
        <w:t>l</w:t>
      </w:r>
      <w:r>
        <w:rPr>
          <w:rFonts w:ascii="Times New Roman" w:eastAsia="宋体"/>
        </w:rPr>
        <w:t>a</w:t>
      </w:r>
      <w:r>
        <w:rPr>
          <w:rFonts w:ascii="Times New Roman" w:eastAsia="宋体"/>
        </w:rPr>
        <w:t>k</w:t>
      </w:r>
      <w:r>
        <w:rPr>
          <w:rFonts w:ascii="Times New Roman" w:eastAsia="宋体"/>
        </w:rPr>
        <w:t>o</w:t>
      </w:r>
      <w:r>
        <w:rPr>
          <w:rFonts w:ascii="Times New Roman" w:eastAsia="宋体"/>
        </w:rPr>
        <w:t>v</w:t>
      </w:r>
    </w:p>
    <w:p w:rsidR="0018722C">
      <w:pPr>
        <w:topLinePunct/>
      </w:pPr>
      <w:r>
        <w:t>（</w:t>
      </w:r>
      <w:r>
        <w:rPr>
          <w:rFonts w:ascii="Times New Roman" w:eastAsia="Times New Roman"/>
        </w:rPr>
        <w:t>2007</w:t>
      </w:r>
      <w:r>
        <w:t>）</w:t>
      </w:r>
      <w:r>
        <w:t>假设企业将支出全部资金。这个假设明显地限制了权衡理论针对留存收益这个重要问题的经验解释。</w:t>
      </w:r>
      <w:r>
        <w:rPr>
          <w:rFonts w:ascii="Times New Roman" w:eastAsia="Times New Roman"/>
        </w:rPr>
        <w:t>Stiglitz</w:t>
      </w:r>
      <w:r>
        <w:t>（</w:t>
      </w:r>
      <w:r>
        <w:rPr>
          <w:rFonts w:ascii="Times New Roman" w:eastAsia="Times New Roman"/>
          <w:spacing w:val="-2"/>
        </w:rPr>
        <w:t>1973</w:t>
      </w:r>
      <w:r>
        <w:t>）</w:t>
      </w:r>
      <w:r>
        <w:t>和</w:t>
      </w:r>
      <w:r>
        <w:rPr>
          <w:rFonts w:ascii="Times New Roman" w:eastAsia="Times New Roman"/>
        </w:rPr>
        <w:t>Hennessy</w:t>
      </w:r>
      <w:r>
        <w:t>和</w:t>
      </w:r>
      <w:r>
        <w:rPr>
          <w:rFonts w:ascii="Times New Roman" w:eastAsia="Times New Roman"/>
        </w:rPr>
        <w:t>Whited</w:t>
      </w:r>
      <w:r>
        <w:t>（</w:t>
      </w:r>
      <w:r>
        <w:rPr>
          <w:rFonts w:ascii="Times New Roman" w:eastAsia="Times New Roman"/>
        </w:rPr>
        <w:t>2005</w:t>
      </w:r>
      <w:r>
        <w:t>）</w:t>
      </w:r>
      <w:r>
        <w:t>在</w:t>
      </w:r>
      <w:r>
        <w:t>这方面做出了令人较为满意的回答。</w:t>
      </w:r>
    </w:p>
    <w:p w:rsidR="0018722C">
      <w:pPr>
        <w:topLinePunct/>
      </w:pPr>
      <w:r>
        <w:t>不同论文的税收系统假设不同。</w:t>
      </w:r>
      <w:r>
        <w:rPr>
          <w:rFonts w:ascii="Times New Roman" w:eastAsia="Times New Roman"/>
        </w:rPr>
        <w:t>K</w:t>
      </w:r>
      <w:r>
        <w:rPr>
          <w:rFonts w:ascii="Times New Roman" w:eastAsia="Times New Roman"/>
        </w:rPr>
        <w:t>a</w:t>
      </w:r>
      <w:r>
        <w:rPr>
          <w:rFonts w:ascii="Times New Roman" w:eastAsia="Times New Roman"/>
        </w:rPr>
        <w:t>n</w:t>
      </w:r>
      <w:r>
        <w:rPr>
          <w:rFonts w:ascii="Times New Roman" w:eastAsia="Times New Roman"/>
        </w:rPr>
        <w:t>e</w:t>
      </w:r>
      <w:r>
        <w:rPr>
          <w:rFonts w:ascii="Times New Roman" w:eastAsia="Times New Roman"/>
        </w:rPr>
        <w:t> </w:t>
      </w:r>
      <w:r>
        <w:rPr>
          <w:rFonts w:ascii="Times New Roman" w:eastAsia="Times New Roman"/>
        </w:rPr>
        <w:t>e</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l</w:t>
      </w:r>
      <w:r>
        <w:rPr>
          <w:rFonts w:ascii="Times New Roman" w:eastAsia="Times New Roman"/>
        </w:rPr>
        <w:t>.</w:t>
      </w:r>
      <w:r>
        <w:t>（</w:t>
      </w:r>
      <w:r>
        <w:rPr>
          <w:rFonts w:ascii="Times New Roman" w:eastAsia="Times New Roman"/>
          <w:w w:val="99"/>
        </w:rPr>
        <w:t>1984</w:t>
      </w:r>
      <w:r>
        <w:t>）</w:t>
      </w:r>
      <w:r>
        <w:t>，</w:t>
      </w:r>
      <w:r>
        <w:rPr>
          <w:rFonts w:ascii="Times New Roman" w:eastAsia="Times New Roman"/>
        </w:rPr>
        <w:t>F</w:t>
      </w:r>
      <w:r>
        <w:rPr>
          <w:rFonts w:ascii="Times New Roman" w:eastAsia="Times New Roman"/>
        </w:rPr>
        <w:t>i</w:t>
      </w:r>
      <w:r>
        <w:rPr>
          <w:rFonts w:ascii="Times New Roman" w:eastAsia="Times New Roman"/>
        </w:rPr>
        <w:t>s</w:t>
      </w:r>
      <w:r>
        <w:rPr>
          <w:rFonts w:ascii="Times New Roman" w:eastAsia="Times New Roman"/>
        </w:rPr>
        <w:t>c</w:t>
      </w:r>
      <w:r>
        <w:rPr>
          <w:rFonts w:ascii="Times New Roman" w:eastAsia="Times New Roman"/>
        </w:rPr>
        <w:t>h</w:t>
      </w:r>
      <w:r>
        <w:rPr>
          <w:rFonts w:ascii="Times New Roman" w:eastAsia="Times New Roman"/>
        </w:rPr>
        <w:t>e</w:t>
      </w:r>
      <w:r>
        <w:rPr>
          <w:rFonts w:ascii="Times New Roman" w:eastAsia="Times New Roman"/>
        </w:rPr>
        <w:t>r</w:t>
      </w:r>
      <w:r>
        <w:rPr>
          <w:rFonts w:ascii="Times New Roman" w:eastAsia="Times New Roman"/>
        </w:rPr>
        <w:t> </w:t>
      </w:r>
      <w:r>
        <w:rPr>
          <w:rFonts w:ascii="Times New Roman" w:eastAsia="Times New Roman"/>
        </w:rPr>
        <w:t>e</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l</w:t>
      </w:r>
      <w:r>
        <w:rPr>
          <w:rFonts w:ascii="Times New Roman" w:eastAsia="Times New Roman"/>
        </w:rPr>
        <w:t>.</w:t>
      </w:r>
      <w:r>
        <w:t>（</w:t>
      </w:r>
      <w:r>
        <w:rPr>
          <w:rFonts w:ascii="Times New Roman" w:eastAsia="Times New Roman"/>
          <w:w w:val="99"/>
        </w:rPr>
        <w:t>1989</w:t>
      </w:r>
      <w:r>
        <w:t>）</w:t>
      </w:r>
      <w:r>
        <w:t>和</w:t>
      </w:r>
      <w:r>
        <w:rPr>
          <w:rFonts w:ascii="Times New Roman" w:eastAsia="Times New Roman"/>
        </w:rPr>
        <w:t>Titman</w:t>
      </w:r>
      <w:r>
        <w:rPr>
          <w:rFonts w:ascii="Times New Roman" w:eastAsia="Times New Roman"/>
        </w:rPr>
        <w:t> Tsyplakov</w:t>
      </w:r>
      <w:r>
        <w:t>（</w:t>
      </w:r>
      <w:r>
        <w:rPr>
          <w:rFonts w:ascii="Times New Roman" w:eastAsia="Times New Roman"/>
          <w:spacing w:val="-5"/>
        </w:rPr>
        <w:t>2007</w:t>
      </w:r>
      <w:r>
        <w:t>）</w:t>
      </w:r>
      <w:r>
        <w:t>省略了企业支出税。</w:t>
      </w:r>
      <w:r>
        <w:rPr>
          <w:rFonts w:ascii="Times New Roman" w:eastAsia="Times New Roman"/>
        </w:rPr>
        <w:t>Goldstein et </w:t>
      </w:r>
      <w:r>
        <w:rPr>
          <w:rFonts w:ascii="Times New Roman" w:eastAsia="Times New Roman"/>
        </w:rPr>
        <w:t>al.</w:t>
      </w:r>
      <w:r>
        <w:t>（</w:t>
      </w:r>
      <w:r>
        <w:rPr>
          <w:rFonts w:ascii="Times New Roman" w:eastAsia="Times New Roman"/>
          <w:spacing w:val="-7"/>
        </w:rPr>
        <w:t>2001</w:t>
      </w:r>
      <w:r>
        <w:t>）</w:t>
      </w:r>
      <w:r>
        <w:t>和</w:t>
      </w:r>
      <w:r>
        <w:rPr>
          <w:rFonts w:ascii="Times New Roman" w:eastAsia="Times New Roman"/>
        </w:rPr>
        <w:t>Strebulae</w:t>
      </w:r>
      <w:r>
        <w:rPr>
          <w:rFonts w:ascii="Times New Roman" w:eastAsia="Times New Roman"/>
        </w:rPr>
        <w:t>v</w:t>
      </w:r>
    </w:p>
    <w:p w:rsidR="0018722C">
      <w:pPr>
        <w:topLinePunct/>
      </w:pPr>
      <w:r>
        <w:t>（</w:t>
      </w:r>
      <w:r>
        <w:rPr>
          <w:rFonts w:ascii="Times New Roman" w:eastAsia="Times New Roman"/>
        </w:rPr>
        <w:t>2007</w:t>
      </w:r>
      <w:r>
        <w:t>）</w:t>
      </w:r>
      <w:r>
        <w:t>假设当企业发行股票时，股东享受了税收折扣，他们认为税收是线性分</w:t>
      </w:r>
    </w:p>
    <w:p w:rsidR="0018722C">
      <w:pPr>
        <w:topLinePunct/>
      </w:pPr>
      <w:r>
        <w:t>布。相比较而言，</w:t>
      </w:r>
      <w:r>
        <w:rPr>
          <w:rFonts w:ascii="Times New Roman" w:eastAsia="Times New Roman"/>
        </w:rPr>
        <w:t>Stiglitz</w:t>
      </w:r>
      <w:r>
        <w:t>（</w:t>
      </w:r>
      <w:r>
        <w:rPr>
          <w:rFonts w:ascii="Times New Roman" w:eastAsia="Times New Roman"/>
        </w:rPr>
        <w:t>1973</w:t>
      </w:r>
      <w:r>
        <w:t>）</w:t>
      </w:r>
      <w:r>
        <w:t>和</w:t>
      </w:r>
      <w:r>
        <w:rPr>
          <w:rFonts w:ascii="Times New Roman" w:eastAsia="Times New Roman"/>
        </w:rPr>
        <w:t>Hennessy</w:t>
      </w:r>
      <w:r>
        <w:t>和</w:t>
      </w:r>
      <w:r>
        <w:rPr>
          <w:rFonts w:ascii="Times New Roman" w:eastAsia="Times New Roman"/>
        </w:rPr>
        <w:t>Whited</w:t>
      </w:r>
      <w:r>
        <w:t>（</w:t>
      </w:r>
      <w:r>
        <w:rPr>
          <w:rFonts w:ascii="Times New Roman" w:eastAsia="Times New Roman"/>
        </w:rPr>
        <w:t>2005</w:t>
      </w:r>
      <w:r>
        <w:t>）</w:t>
      </w:r>
      <w:r>
        <w:t>区分了企业税</w:t>
      </w:r>
      <w:r>
        <w:t>和投资者收入税的分布。</w:t>
      </w:r>
    </w:p>
    <w:p w:rsidR="0018722C">
      <w:pPr>
        <w:topLinePunct/>
      </w:pPr>
      <w:r>
        <w:t>动态权衡模型也可以用来衡量推迟下期杠杆决策的选择价值。</w:t>
      </w:r>
      <w:r>
        <w:rPr>
          <w:rFonts w:ascii="Times New Roman" w:eastAsia="Times New Roman"/>
        </w:rPr>
        <w:t>Goldstein et</w:t>
      </w:r>
    </w:p>
    <w:p w:rsidR="0018722C">
      <w:pPr>
        <w:topLinePunct/>
      </w:pPr>
      <w:r>
        <w:rPr>
          <w:rFonts w:ascii="Times New Roman" w:eastAsia="Times New Roman"/>
        </w:rPr>
        <w:t>al.</w:t>
      </w:r>
      <w:r>
        <w:t>（</w:t>
      </w:r>
      <w:r>
        <w:rPr>
          <w:rFonts w:ascii="Times New Roman" w:eastAsia="Times New Roman"/>
          <w:spacing w:val="-3"/>
        </w:rPr>
        <w:t>2001</w:t>
      </w:r>
      <w:r>
        <w:t>）</w:t>
      </w:r>
      <w:r>
        <w:t>考察了低杠杆企业在将来有增加杠杆的选择权。他假设，未来杠杆增</w:t>
      </w:r>
      <w:r>
        <w:t>加选择权有助于降低当前的最优杠杆水平。</w:t>
      </w:r>
      <w:r>
        <w:rPr>
          <w:rFonts w:ascii="Times New Roman" w:eastAsia="Times New Roman"/>
        </w:rPr>
        <w:t>Strebulaev</w:t>
      </w:r>
      <w:r>
        <w:t>（</w:t>
      </w:r>
      <w:r>
        <w:rPr>
          <w:rFonts w:ascii="Times New Roman" w:eastAsia="Times New Roman"/>
        </w:rPr>
        <w:t>2007</w:t>
      </w:r>
      <w:r>
        <w:t>）</w:t>
      </w:r>
      <w:r>
        <w:t>分析了一个和</w:t>
      </w:r>
      <w:r>
        <w:rPr>
          <w:rFonts w:ascii="Times New Roman" w:eastAsia="Times New Roman"/>
        </w:rPr>
        <w:t>Fischer</w:t>
      </w:r>
      <w:r>
        <w:rPr>
          <w:rFonts w:ascii="Times New Roman" w:eastAsia="Times New Roman"/>
        </w:rPr>
        <w:t> </w:t>
      </w:r>
      <w:r>
        <w:rPr>
          <w:rFonts w:ascii="Times New Roman" w:eastAsia="Times New Roman"/>
        </w:rPr>
        <w:t>et </w:t>
      </w:r>
      <w:r>
        <w:rPr>
          <w:rFonts w:ascii="Times New Roman" w:eastAsia="Times New Roman"/>
        </w:rPr>
        <w:t>al.</w:t>
      </w:r>
      <w:r>
        <w:t>（</w:t>
      </w:r>
      <w:r>
        <w:rPr>
          <w:rFonts w:ascii="Times New Roman" w:eastAsia="Times New Roman"/>
        </w:rPr>
        <w:t>1989</w:t>
      </w:r>
      <w:r>
        <w:t>）</w:t>
      </w:r>
      <w:r>
        <w:t>和</w:t>
      </w:r>
      <w:r>
        <w:rPr>
          <w:rFonts w:ascii="Times New Roman" w:eastAsia="Times New Roman"/>
        </w:rPr>
        <w:t>Goldstein et al.</w:t>
      </w:r>
      <w:r>
        <w:t>（</w:t>
      </w:r>
      <w:r>
        <w:rPr>
          <w:rFonts w:ascii="Times New Roman" w:eastAsia="Times New Roman"/>
        </w:rPr>
        <w:t>2001</w:t>
      </w:r>
      <w:r>
        <w:t>）</w:t>
      </w:r>
      <w:r>
        <w:t>非常相似的模型。如果企业由于</w:t>
      </w:r>
      <w:r>
        <w:t>交易成本使得最优融资有时段性，大部分企业的债务率会比大多数时间的最优债</w:t>
      </w:r>
      <w:r>
        <w:t>务率要低。这个模型对企业短期股票价格波动不敏感，对长期更敏感。</w:t>
      </w:r>
    </w:p>
    <w:p w:rsidR="0018722C">
      <w:pPr>
        <w:topLinePunct/>
      </w:pPr>
      <w:r>
        <w:rPr>
          <w:rFonts w:ascii="Times New Roman" w:eastAsia="Times New Roman"/>
        </w:rPr>
        <w:t>Hennessy</w:t>
      </w:r>
      <w:r>
        <w:t>和</w:t>
      </w:r>
      <w:r>
        <w:rPr>
          <w:rFonts w:ascii="Times New Roman" w:eastAsia="Times New Roman"/>
        </w:rPr>
        <w:t>Whited</w:t>
      </w:r>
      <w:r>
        <w:t>（</w:t>
      </w:r>
      <w:r>
        <w:rPr>
          <w:rFonts w:ascii="Times New Roman" w:eastAsia="Times New Roman"/>
        </w:rPr>
        <w:t>2005</w:t>
      </w:r>
      <w:r>
        <w:t>）</w:t>
      </w:r>
      <w:r>
        <w:t>考虑了存在公司和个人税的情况下，融资和投</w:t>
      </w:r>
      <w:r>
        <w:t>资的相互作用。和其它早期的文献相比，企业不是被迫支付资金，因此，可以动</w:t>
      </w:r>
      <w:r>
        <w:t>态地分析本节前面的两个</w:t>
      </w:r>
      <w:r>
        <w:t>例子</w:t>
      </w:r>
      <w:r>
        <w:t>。他们发现，最优杠杆具有路径依赖，高利润企业</w:t>
      </w:r>
      <w:r>
        <w:t>倾向更低杠杆。另一个相关的论文考虑了投资和融资决策的相互作</w:t>
      </w:r>
      <w:r>
        <w:t>用</w:t>
      </w:r>
    </w:p>
    <w:p w:rsidR="0018722C">
      <w:pPr>
        <w:topLinePunct/>
      </w:pPr>
      <w:r>
        <w:t>（</w:t>
      </w:r>
      <w:r>
        <w:rPr>
          <w:rFonts w:ascii="Times New Roman" w:eastAsia="Times New Roman"/>
        </w:rPr>
        <w:t>T</w:t>
      </w:r>
      <w:r>
        <w:rPr>
          <w:rFonts w:ascii="Times New Roman" w:eastAsia="Times New Roman"/>
        </w:rPr>
        <w:t>e</w:t>
      </w:r>
      <w:r>
        <w:rPr>
          <w:rFonts w:ascii="Times New Roman" w:eastAsia="Times New Roman"/>
        </w:rPr>
        <w:t>s</w:t>
      </w:r>
      <w:r>
        <w:rPr>
          <w:rFonts w:ascii="Times New Roman" w:eastAsia="Times New Roman"/>
        </w:rPr>
        <w:t>e</w:t>
      </w:r>
      <w:r>
        <w:rPr>
          <w:rFonts w:ascii="Times New Roman" w:eastAsia="Times New Roman"/>
        </w:rPr>
        <w:t>r</w:t>
      </w:r>
      <w:r>
        <w:rPr>
          <w:rFonts w:ascii="Times New Roman" w:eastAsia="Times New Roman"/>
        </w:rPr>
        <w:t>l</w:t>
      </w:r>
      <w:r>
        <w:rPr>
          <w:rFonts w:ascii="Times New Roman" w:eastAsia="Times New Roman"/>
        </w:rPr>
        <w:t>u</w:t>
      </w:r>
      <w:r>
        <w:rPr>
          <w:rFonts w:ascii="Times New Roman" w:eastAsia="Times New Roman"/>
        </w:rPr>
        <w:t>k</w:t>
      </w:r>
      <w:r>
        <w:rPr>
          <w:rFonts w:ascii="Times New Roman" w:eastAsia="Times New Roman"/>
        </w:rPr>
        <w:t>e</w:t>
      </w:r>
      <w:r>
        <w:rPr>
          <w:rFonts w:ascii="Times New Roman" w:eastAsia="Times New Roman"/>
        </w:rPr>
        <w:t>v</w:t>
      </w:r>
      <w:r>
        <w:rPr>
          <w:rFonts w:ascii="Times New Roman" w:eastAsia="Times New Roman"/>
        </w:rPr>
        <w:t>i</w:t>
      </w:r>
      <w:r>
        <w:rPr>
          <w:rFonts w:ascii="Times New Roman" w:eastAsia="Times New Roman"/>
        </w:rPr>
        <w:t>c</w:t>
      </w:r>
      <w:r>
        <w:rPr>
          <w:rFonts w:ascii="Times New Roman" w:eastAsia="Times New Roman"/>
        </w:rPr>
        <w:t>h</w:t>
      </w:r>
      <w:r>
        <w:t>（</w:t>
      </w:r>
      <w:r>
        <w:rPr>
          <w:rFonts w:ascii="Times New Roman" w:eastAsia="Times New Roman"/>
        </w:rPr>
        <w:t>2006</w:t>
      </w:r>
      <w:r>
        <w:t>）</w:t>
      </w:r>
      <w:r/>
      <w:r>
        <w:t>）</w:t>
      </w:r>
      <w:r>
        <w:t>，它引入真实摩擦发展了动态结构权衡模型。在这个模</w:t>
      </w:r>
      <w:r>
        <w:t>型中，当公司股票有正向需求，股价上升，因为真实摩擦，投资延缓，导致杠杆</w:t>
      </w:r>
      <w:r>
        <w:t>下降。因为税收，当企业投资，会发行债券。将这些真实的摩擦纳入到企业融资</w:t>
      </w:r>
      <w:r>
        <w:t>决策的动态模型，</w:t>
      </w:r>
      <w:r>
        <w:rPr>
          <w:rFonts w:ascii="Times New Roman" w:eastAsia="Times New Roman"/>
        </w:rPr>
        <w:t>Teserlukevich</w:t>
      </w:r>
      <w:r>
        <w:t>能够解释一些经典事实，如杠杆的均值回归和不</w:t>
      </w:r>
      <w:r>
        <w:t>依赖于交易成本的杠杆率和盈利能力之间的反比关系。</w:t>
      </w:r>
    </w:p>
    <w:p w:rsidR="0018722C">
      <w:pPr>
        <w:topLinePunct/>
      </w:pPr>
      <w:r>
        <w:rPr>
          <w:rFonts w:ascii="Times New Roman" w:eastAsia="宋体"/>
        </w:rPr>
        <w:t>L</w:t>
      </w:r>
      <w:r>
        <w:rPr>
          <w:rFonts w:ascii="Times New Roman" w:eastAsia="宋体"/>
        </w:rPr>
        <w:t>ea</w:t>
      </w:r>
      <w:r>
        <w:rPr>
          <w:rFonts w:ascii="Times New Roman" w:eastAsia="宋体"/>
        </w:rPr>
        <w:t>r</w:t>
      </w:r>
      <w:r>
        <w:rPr>
          <w:rFonts w:ascii="Times New Roman" w:eastAsia="宋体"/>
        </w:rPr>
        <w:t>y</w:t>
      </w:r>
      <w:r>
        <w:t>和</w:t>
      </w:r>
      <w:r/>
      <w:r>
        <w:rPr>
          <w:rFonts w:ascii="Times New Roman" w:eastAsia="宋体"/>
        </w:rPr>
        <w:t>R</w:t>
      </w:r>
      <w:r>
        <w:rPr>
          <w:rFonts w:ascii="Times New Roman" w:eastAsia="宋体"/>
        </w:rPr>
        <w:t>o</w:t>
      </w:r>
      <w:r>
        <w:rPr>
          <w:rFonts w:ascii="Times New Roman" w:eastAsia="宋体"/>
        </w:rPr>
        <w:t>b</w:t>
      </w:r>
      <w:r>
        <w:rPr>
          <w:rFonts w:ascii="Times New Roman" w:eastAsia="宋体"/>
        </w:rPr>
        <w:t>e</w:t>
      </w:r>
      <w:r>
        <w:rPr>
          <w:rFonts w:ascii="Times New Roman" w:eastAsia="宋体"/>
        </w:rPr>
        <w:t>r</w:t>
      </w:r>
      <w:r>
        <w:rPr>
          <w:rFonts w:ascii="Times New Roman" w:eastAsia="宋体"/>
        </w:rPr>
        <w:t>t</w:t>
      </w:r>
      <w:r>
        <w:rPr>
          <w:spacing w:val="-115"/>
          <w:w w:val="99"/>
        </w:rPr>
        <w:t>(</w:t>
      </w:r>
      <w:r>
        <w:rPr>
          <w:rFonts w:ascii="Times New Roman" w:eastAsia="宋体"/>
          <w:w w:val="99"/>
        </w:rPr>
        <w:t>s</w:t>
      </w:r>
      <w:r w:rsidR="001852F3">
        <w:rPr>
          <w:rFonts w:ascii="Times New Roman" w:eastAsia="宋体"/>
          <w:spacing w:val="3"/>
        </w:rPr>
        <w:t xml:space="preserve"> </w:t>
      </w:r>
      <w:r>
        <w:rPr>
          <w:rFonts w:ascii="Times New Roman" w:eastAsia="宋体"/>
          <w:w w:val="99"/>
        </w:rPr>
        <w:t>2005</w:t>
      </w:r>
      <w:r>
        <w:rPr>
          <w:spacing w:val="-60"/>
          <w:w w:val="99"/>
        </w:rPr>
        <w:t>)</w:t>
      </w:r>
      <w:r>
        <w:t>，</w:t>
      </w:r>
      <w:r>
        <w:rPr>
          <w:rFonts w:ascii="Times New Roman" w:eastAsia="宋体"/>
        </w:rPr>
        <w:t>S</w:t>
      </w:r>
      <w:r>
        <w:rPr>
          <w:rFonts w:ascii="Times New Roman" w:eastAsia="宋体"/>
        </w:rPr>
        <w:t>t</w:t>
      </w:r>
      <w:r>
        <w:rPr>
          <w:rFonts w:ascii="Times New Roman" w:eastAsia="宋体"/>
        </w:rPr>
        <w:t>r</w:t>
      </w:r>
      <w:r>
        <w:rPr>
          <w:rFonts w:ascii="Times New Roman" w:eastAsia="宋体"/>
        </w:rPr>
        <w:t>e</w:t>
      </w:r>
      <w:r>
        <w:rPr>
          <w:rFonts w:ascii="Times New Roman" w:eastAsia="宋体"/>
        </w:rPr>
        <w:t>b</w:t>
      </w:r>
      <w:r>
        <w:rPr>
          <w:rFonts w:ascii="Times New Roman" w:eastAsia="宋体"/>
        </w:rPr>
        <w:t>u</w:t>
      </w:r>
      <w:r>
        <w:rPr>
          <w:rFonts w:ascii="Times New Roman" w:eastAsia="宋体"/>
        </w:rPr>
        <w:t>l</w:t>
      </w:r>
      <w:r>
        <w:rPr>
          <w:rFonts w:ascii="Times New Roman" w:eastAsia="宋体"/>
        </w:rPr>
        <w:t>a</w:t>
      </w:r>
      <w:r>
        <w:rPr>
          <w:rFonts w:ascii="Times New Roman" w:eastAsia="宋体"/>
        </w:rPr>
        <w:t>e</w:t>
      </w:r>
      <w:r>
        <w:rPr>
          <w:rFonts w:ascii="Times New Roman" w:eastAsia="宋体"/>
        </w:rPr>
        <w:t>v</w:t>
      </w:r>
      <w:r>
        <w:t>（</w:t>
      </w:r>
      <w:r>
        <w:rPr>
          <w:rFonts w:ascii="Times New Roman" w:eastAsia="宋体"/>
          <w:w w:val="99"/>
        </w:rPr>
        <w:t>2007</w:t>
      </w:r>
      <w:r>
        <w:t>）</w:t>
      </w:r>
      <w:r>
        <w:t>进一步发展了</w:t>
      </w:r>
      <w:r/>
      <w:r>
        <w:rPr>
          <w:rFonts w:ascii="Times New Roman" w:eastAsia="宋体"/>
        </w:rPr>
        <w:t>H</w:t>
      </w:r>
      <w:r>
        <w:rPr>
          <w:rFonts w:ascii="Times New Roman" w:eastAsia="宋体"/>
        </w:rPr>
        <w:t>e</w:t>
      </w:r>
      <w:r>
        <w:rPr>
          <w:rFonts w:ascii="Times New Roman" w:eastAsia="宋体"/>
        </w:rPr>
        <w:t>n</w:t>
      </w:r>
      <w:r>
        <w:rPr>
          <w:rFonts w:ascii="Times New Roman" w:eastAsia="宋体"/>
        </w:rPr>
        <w:t>n</w:t>
      </w:r>
      <w:r>
        <w:rPr>
          <w:rFonts w:ascii="Times New Roman" w:eastAsia="宋体"/>
        </w:rPr>
        <w:t>e</w:t>
      </w:r>
      <w:r>
        <w:rPr>
          <w:rFonts w:ascii="Times New Roman" w:eastAsia="宋体"/>
        </w:rPr>
        <w:t>ss</w:t>
      </w:r>
      <w:r>
        <w:rPr>
          <w:rFonts w:ascii="Times New Roman" w:eastAsia="宋体"/>
        </w:rPr>
        <w:t>y</w:t>
      </w:r>
      <w:r>
        <w:t>和</w:t>
      </w:r>
      <w:r/>
      <w:r>
        <w:rPr>
          <w:rFonts w:ascii="Times New Roman" w:eastAsia="宋体"/>
        </w:rPr>
        <w:t>W</w:t>
      </w:r>
      <w:r>
        <w:rPr>
          <w:rFonts w:ascii="Times New Roman" w:eastAsia="宋体"/>
        </w:rPr>
        <w:t>h</w:t>
      </w:r>
      <w:r>
        <w:rPr>
          <w:rFonts w:ascii="Times New Roman" w:eastAsia="宋体"/>
        </w:rPr>
        <w:t>i</w:t>
      </w:r>
      <w:r>
        <w:rPr>
          <w:rFonts w:ascii="Times New Roman" w:eastAsia="宋体"/>
        </w:rPr>
        <w:t>t</w:t>
      </w:r>
      <w:r>
        <w:rPr>
          <w:rFonts w:ascii="Times New Roman" w:eastAsia="宋体"/>
        </w:rPr>
        <w:t>e</w:t>
      </w:r>
      <w:r>
        <w:rPr>
          <w:rFonts w:ascii="Times New Roman" w:eastAsia="宋体"/>
        </w:rPr>
        <w:t>d</w:t>
      </w:r>
    </w:p>
    <w:p w:rsidR="0018722C">
      <w:pPr>
        <w:topLinePunct/>
      </w:pPr>
      <w:r>
        <w:t>（</w:t>
      </w:r>
      <w:r>
        <w:rPr>
          <w:rFonts w:ascii="Times New Roman" w:eastAsia="宋体"/>
        </w:rPr>
        <w:t>2005</w:t>
      </w:r>
      <w:r>
        <w:t>）</w:t>
      </w:r>
      <w:r>
        <w:t>，</w:t>
      </w:r>
      <w:r>
        <w:rPr>
          <w:rFonts w:ascii="Times New Roman" w:eastAsia="宋体"/>
        </w:rPr>
        <w:t>F</w:t>
      </w:r>
      <w:r>
        <w:rPr>
          <w:rFonts w:ascii="Times New Roman" w:eastAsia="宋体"/>
        </w:rPr>
        <w:t>i</w:t>
      </w:r>
      <w:r>
        <w:rPr>
          <w:rFonts w:ascii="Times New Roman" w:eastAsia="宋体"/>
        </w:rPr>
        <w:t>s</w:t>
      </w:r>
      <w:r>
        <w:rPr>
          <w:rFonts w:ascii="Times New Roman" w:eastAsia="宋体"/>
        </w:rPr>
        <w:t>c</w:t>
      </w:r>
      <w:r>
        <w:rPr>
          <w:rFonts w:ascii="Times New Roman" w:eastAsia="宋体"/>
        </w:rPr>
        <w:t>h</w:t>
      </w:r>
      <w:r>
        <w:rPr>
          <w:rFonts w:ascii="Times New Roman" w:eastAsia="宋体"/>
        </w:rPr>
        <w:t>e</w:t>
      </w:r>
      <w:r>
        <w:rPr>
          <w:rFonts w:ascii="Times New Roman" w:eastAsia="宋体"/>
        </w:rPr>
        <w:t>r</w:t>
      </w:r>
      <w:r>
        <w:rPr>
          <w:rFonts w:ascii="Times New Roman" w:eastAsia="宋体"/>
        </w:rPr>
        <w:t> </w:t>
      </w:r>
      <w:r>
        <w:rPr>
          <w:rFonts w:ascii="Times New Roman" w:eastAsia="宋体"/>
        </w:rPr>
        <w:t>e</w:t>
      </w:r>
      <w:r>
        <w:rPr>
          <w:rFonts w:ascii="Times New Roman" w:eastAsia="宋体"/>
        </w:rPr>
        <w:t>t</w:t>
      </w:r>
      <w:r>
        <w:rPr>
          <w:rFonts w:ascii="Times New Roman" w:eastAsia="宋体"/>
        </w:rPr>
        <w:t> </w:t>
      </w:r>
      <w:r>
        <w:rPr>
          <w:rFonts w:ascii="Times New Roman" w:eastAsia="宋体"/>
        </w:rPr>
        <w:t>a</w:t>
      </w:r>
      <w:r>
        <w:rPr>
          <w:rFonts w:ascii="Times New Roman" w:eastAsia="宋体"/>
        </w:rPr>
        <w:t>l</w:t>
      </w:r>
      <w:r>
        <w:rPr>
          <w:rFonts w:ascii="Times New Roman" w:eastAsia="宋体"/>
        </w:rPr>
        <w:t>.</w:t>
      </w:r>
      <w:r>
        <w:t>（</w:t>
      </w:r>
      <w:r>
        <w:rPr>
          <w:rFonts w:ascii="Times New Roman" w:eastAsia="宋体"/>
          <w:w w:val="99"/>
        </w:rPr>
        <w:t>1989</w:t>
      </w:r>
      <w:r>
        <w:t>）</w:t>
      </w:r>
      <w:r>
        <w:t>的模型，似乎能够解释</w:t>
      </w:r>
      <w:r/>
      <w:r>
        <w:rPr>
          <w:rFonts w:ascii="Times New Roman" w:eastAsia="宋体"/>
        </w:rPr>
        <w:t>B</w:t>
      </w:r>
      <w:r>
        <w:rPr>
          <w:rFonts w:ascii="Times New Roman" w:eastAsia="宋体"/>
        </w:rPr>
        <w:t>a</w:t>
      </w:r>
      <w:r>
        <w:rPr>
          <w:rFonts w:ascii="Times New Roman" w:eastAsia="宋体"/>
        </w:rPr>
        <w:t>k</w:t>
      </w:r>
      <w:r>
        <w:rPr>
          <w:rFonts w:ascii="Times New Roman" w:eastAsia="宋体"/>
        </w:rPr>
        <w:t>e</w:t>
      </w:r>
      <w:r>
        <w:rPr>
          <w:rFonts w:ascii="Times New Roman" w:eastAsia="宋体"/>
        </w:rPr>
        <w:t>r</w:t>
      </w:r>
      <w:r>
        <w:t>和</w:t>
      </w:r>
      <w:r/>
      <w:r>
        <w:rPr>
          <w:rFonts w:ascii="Times New Roman" w:eastAsia="宋体"/>
        </w:rPr>
        <w:t>W</w:t>
      </w:r>
      <w:r>
        <w:rPr>
          <w:rFonts w:ascii="Times New Roman" w:eastAsia="宋体"/>
        </w:rPr>
        <w:t>u</w:t>
      </w:r>
      <w:r>
        <w:rPr>
          <w:rFonts w:ascii="Times New Roman" w:eastAsia="宋体"/>
        </w:rPr>
        <w:t>r</w:t>
      </w:r>
      <w:r>
        <w:rPr>
          <w:rFonts w:ascii="Times New Roman" w:eastAsia="宋体"/>
        </w:rPr>
        <w:t>g</w:t>
      </w:r>
      <w:r>
        <w:rPr>
          <w:rFonts w:ascii="Times New Roman" w:eastAsia="宋体"/>
        </w:rPr>
        <w:t>l</w:t>
      </w:r>
      <w:r>
        <w:rPr>
          <w:rFonts w:ascii="Times New Roman" w:eastAsia="宋体"/>
        </w:rPr>
        <w:t>e</w:t>
      </w:r>
      <w:r>
        <w:rPr>
          <w:rFonts w:ascii="Times New Roman" w:eastAsia="宋体"/>
        </w:rPr>
        <w:t>r</w:t>
      </w:r>
      <w:r>
        <w:t>（</w:t>
      </w:r>
      <w:r>
        <w:rPr>
          <w:rFonts w:ascii="Times New Roman" w:eastAsia="宋体"/>
          <w:w w:val="99"/>
        </w:rPr>
        <w:t>2002</w:t>
      </w:r>
      <w:r>
        <w:t>）</w:t>
      </w:r>
      <w:r>
        <w:t>和</w:t>
      </w:r>
      <w:r/>
      <w:r>
        <w:rPr>
          <w:rFonts w:ascii="Times New Roman" w:eastAsia="宋体"/>
        </w:rPr>
        <w:t>W</w:t>
      </w:r>
      <w:r>
        <w:rPr>
          <w:rFonts w:ascii="Times New Roman" w:eastAsia="宋体"/>
        </w:rPr>
        <w:t>e</w:t>
      </w:r>
      <w:r>
        <w:rPr>
          <w:rFonts w:ascii="Times New Roman" w:eastAsia="宋体"/>
        </w:rPr>
        <w:t>l</w:t>
      </w:r>
      <w:r>
        <w:rPr>
          <w:rFonts w:ascii="Times New Roman" w:eastAsia="宋体"/>
        </w:rPr>
        <w:t>c</w:t>
      </w:r>
      <w:r>
        <w:rPr>
          <w:rFonts w:ascii="Times New Roman" w:eastAsia="宋体"/>
        </w:rPr>
        <w:t>h</w:t>
      </w:r>
      <w:r>
        <w:t>（</w:t>
      </w:r>
      <w:r>
        <w:rPr>
          <w:rFonts w:ascii="Times New Roman" w:eastAsia="宋体"/>
          <w:w w:val="99"/>
        </w:rPr>
        <w:t>2004</w:t>
      </w:r>
      <w:r>
        <w:t>）</w:t>
      </w:r>
      <w:r>
        <w:t>。</w:t>
      </w:r>
    </w:p>
    <w:p w:rsidR="0018722C">
      <w:pPr>
        <w:topLinePunct/>
      </w:pPr>
      <w:r>
        <w:rPr>
          <w:rFonts w:ascii="Times New Roman" w:eastAsia="宋体"/>
        </w:rPr>
        <w:t>Goldstein</w:t>
      </w:r>
      <w:r>
        <w:rPr>
          <w:rFonts w:ascii="Times New Roman" w:eastAsia="宋体"/>
        </w:rPr>
        <w:t> </w:t>
      </w:r>
      <w:r>
        <w:rPr>
          <w:rFonts w:ascii="Times New Roman" w:eastAsia="宋体"/>
        </w:rPr>
        <w:t>et al.</w:t>
      </w:r>
      <w:r>
        <w:t>（</w:t>
      </w:r>
      <w:r>
        <w:rPr>
          <w:rFonts w:ascii="Times New Roman" w:eastAsia="宋体"/>
        </w:rPr>
        <w:t>2001</w:t>
      </w:r>
      <w:r>
        <w:t>）</w:t>
      </w:r>
      <w:r>
        <w:t>和</w:t>
      </w:r>
      <w:r>
        <w:rPr>
          <w:rFonts w:ascii="Times New Roman" w:eastAsia="宋体"/>
        </w:rPr>
        <w:t>Hennessy</w:t>
      </w:r>
      <w:r>
        <w:t>和</w:t>
      </w:r>
      <w:r>
        <w:rPr>
          <w:rFonts w:ascii="Times New Roman" w:eastAsia="宋体"/>
        </w:rPr>
        <w:t>Whited</w:t>
      </w:r>
      <w:r>
        <w:t>（</w:t>
      </w:r>
      <w:r>
        <w:rPr>
          <w:rFonts w:ascii="Times New Roman" w:eastAsia="宋体"/>
        </w:rPr>
        <w:t>2005</w:t>
      </w:r>
      <w:r>
        <w:t>）</w:t>
      </w:r>
      <w:r>
        <w:t>的模型有助于解决</w:t>
      </w:r>
      <w:r>
        <w:rPr>
          <w:rFonts w:ascii="Times New Roman" w:eastAsia="宋体"/>
        </w:rPr>
        <w:t>K</w:t>
      </w:r>
      <w:r>
        <w:rPr>
          <w:rFonts w:ascii="Times New Roman" w:eastAsia="宋体"/>
        </w:rPr>
        <w:t>a</w:t>
      </w:r>
      <w:r>
        <w:rPr>
          <w:rFonts w:ascii="Times New Roman" w:eastAsia="宋体"/>
        </w:rPr>
        <w:t>n</w:t>
      </w:r>
      <w:r>
        <w:rPr>
          <w:rFonts w:ascii="Times New Roman" w:eastAsia="宋体"/>
        </w:rPr>
        <w:t>e</w:t>
      </w:r>
      <w:r>
        <w:rPr>
          <w:rFonts w:ascii="Times New Roman" w:eastAsia="宋体"/>
        </w:rPr>
        <w:t> </w:t>
      </w:r>
      <w:r>
        <w:rPr>
          <w:rFonts w:ascii="Times New Roman" w:eastAsia="宋体"/>
        </w:rPr>
        <w:t>e</w:t>
      </w:r>
      <w:r>
        <w:rPr>
          <w:rFonts w:ascii="Times New Roman" w:eastAsia="宋体"/>
        </w:rPr>
        <w:t>t</w:t>
      </w:r>
      <w:r>
        <w:rPr>
          <w:rFonts w:ascii="Times New Roman" w:eastAsia="宋体"/>
        </w:rPr>
        <w:t> </w:t>
      </w:r>
      <w:r>
        <w:rPr>
          <w:rFonts w:ascii="Times New Roman" w:eastAsia="宋体"/>
        </w:rPr>
        <w:t>a</w:t>
      </w:r>
      <w:r>
        <w:rPr>
          <w:rFonts w:ascii="Times New Roman" w:eastAsia="宋体"/>
        </w:rPr>
        <w:t>l</w:t>
      </w:r>
      <w:r>
        <w:rPr>
          <w:rFonts w:ascii="Times New Roman" w:eastAsia="宋体"/>
        </w:rPr>
        <w:t>.</w:t>
      </w:r>
      <w:r w:rsidR="004B696B">
        <w:rPr>
          <w:rFonts w:ascii="Times New Roman" w:eastAsia="宋体"/>
        </w:rPr>
        <w:t xml:space="preserve"> </w:t>
      </w:r>
      <w:r>
        <w:rPr>
          <w:w w:val="99"/>
        </w:rPr>
        <w:t>(</w:t>
      </w:r>
      <w:r>
        <w:rPr>
          <w:rFonts w:ascii="Times New Roman" w:eastAsia="宋体"/>
          <w:w w:val="99"/>
        </w:rPr>
        <w:t>1984</w:t>
      </w:r>
      <w:r>
        <w:rPr>
          <w:spacing w:val="-60"/>
          <w:w w:val="99"/>
        </w:rPr>
        <w:t>)</w:t>
      </w:r>
      <w:r>
        <w:t>，</w:t>
      </w:r>
      <w:r>
        <w:rPr>
          <w:rFonts w:ascii="Times New Roman" w:eastAsia="宋体"/>
        </w:rPr>
        <w:t>B</w:t>
      </w:r>
      <w:r>
        <w:rPr>
          <w:rFonts w:ascii="Times New Roman" w:eastAsia="宋体"/>
        </w:rPr>
        <w:t>r</w:t>
      </w:r>
      <w:r>
        <w:rPr>
          <w:rFonts w:ascii="Times New Roman" w:eastAsia="宋体"/>
        </w:rPr>
        <w:t>e</w:t>
      </w:r>
      <w:r>
        <w:rPr>
          <w:rFonts w:ascii="Times New Roman" w:eastAsia="宋体"/>
        </w:rPr>
        <w:t>n</w:t>
      </w:r>
      <w:r>
        <w:rPr>
          <w:rFonts w:ascii="Times New Roman" w:eastAsia="宋体"/>
        </w:rPr>
        <w:t>n</w:t>
      </w:r>
      <w:r>
        <w:rPr>
          <w:rFonts w:ascii="Times New Roman" w:eastAsia="宋体"/>
        </w:rPr>
        <w:t>a</w:t>
      </w:r>
      <w:r>
        <w:rPr>
          <w:rFonts w:ascii="Times New Roman" w:eastAsia="宋体"/>
        </w:rPr>
        <w:t>n</w:t>
      </w:r>
      <w:r>
        <w:t>和</w:t>
      </w:r>
      <w:r/>
      <w:r>
        <w:rPr>
          <w:rFonts w:ascii="Times New Roman" w:eastAsia="宋体"/>
        </w:rPr>
        <w:t>S</w:t>
      </w:r>
      <w:r>
        <w:rPr>
          <w:rFonts w:ascii="Times New Roman" w:eastAsia="宋体"/>
        </w:rPr>
        <w:t>c</w:t>
      </w:r>
      <w:r>
        <w:rPr>
          <w:rFonts w:ascii="Times New Roman" w:eastAsia="宋体"/>
        </w:rPr>
        <w:t>h</w:t>
      </w:r>
      <w:r>
        <w:rPr>
          <w:rFonts w:ascii="Times New Roman" w:eastAsia="宋体"/>
        </w:rPr>
        <w:t>wa</w:t>
      </w:r>
      <w:r>
        <w:rPr>
          <w:rFonts w:ascii="Times New Roman" w:eastAsia="宋体"/>
        </w:rPr>
        <w:t>r</w:t>
      </w:r>
      <w:r>
        <w:rPr>
          <w:rFonts w:ascii="Times New Roman" w:eastAsia="宋体"/>
        </w:rPr>
        <w:t>t</w:t>
      </w:r>
      <w:r>
        <w:rPr>
          <w:rFonts w:ascii="Times New Roman" w:eastAsia="宋体"/>
        </w:rPr>
        <w:t>z</w:t>
      </w:r>
      <w:r>
        <w:t>（</w:t>
      </w:r>
      <w:r>
        <w:rPr>
          <w:rFonts w:ascii="Times New Roman" w:eastAsia="宋体"/>
          <w:w w:val="99"/>
        </w:rPr>
        <w:t>198</w:t>
      </w:r>
      <w:r>
        <w:rPr>
          <w:rFonts w:ascii="Times New Roman" w:eastAsia="宋体"/>
          <w:spacing w:val="-2"/>
          <w:w w:val="99"/>
        </w:rPr>
        <w:t>4</w:t>
      </w:r>
      <w:r>
        <w:t>）</w:t>
      </w:r>
      <w:r>
        <w:t>发现的高债务问题。</w:t>
      </w:r>
    </w:p>
    <w:p w:rsidR="0018722C">
      <w:pPr>
        <w:topLinePunct/>
      </w:pPr>
      <w:r>
        <w:rPr>
          <w:rFonts w:ascii="Times New Roman" w:eastAsia="Times New Roman"/>
        </w:rPr>
        <w:t>Lewellen</w:t>
      </w:r>
      <w:r>
        <w:t>（</w:t>
      </w:r>
      <w:r>
        <w:rPr>
          <w:rFonts w:ascii="Times New Roman" w:eastAsia="Times New Roman"/>
        </w:rPr>
        <w:t>2006</w:t>
      </w:r>
      <w:r>
        <w:t>）</w:t>
      </w:r>
      <w:r>
        <w:t>认为，如果企业回购股票，由股东支付的税负取决于当初</w:t>
      </w:r>
      <w:r w:rsidR="001852F3">
        <w:t xml:space="preserve"> </w:t>
      </w:r>
      <w:r>
        <w:t>购买股票的资本利得。因此，企业最优融资取决于他们的股票价格多长时间翻一</w:t>
      </w:r>
      <w:r>
        <w:t>翻。有着许多长期投资者的企业要比有着许多短期投资者的企业更不情愿对股东</w:t>
      </w:r>
      <w:r>
        <w:t>征税。</w:t>
      </w:r>
    </w:p>
    <w:p w:rsidR="0018722C">
      <w:pPr>
        <w:topLinePunct/>
      </w:pPr>
      <w:r>
        <w:t>动态模型反映了思想共识。今天最优的融资选择取决于下期何为最优。下期</w:t>
      </w:r>
      <w:r>
        <w:t>可能是筹资或是付款。如果是筹集新的资金，债权融资或股权融资可能是最优的。</w:t>
      </w:r>
      <w:r>
        <w:t>下期何为最优有助于确定当期最优。通过强调不同的成本，不同的动态模型得</w:t>
      </w:r>
      <w:r>
        <w:t>出</w:t>
      </w:r>
    </w:p>
    <w:p w:rsidR="0018722C">
      <w:pPr>
        <w:topLinePunct/>
      </w:pPr>
      <w:r>
        <w:t>的结论不同。</w:t>
      </w:r>
    </w:p>
    <w:p w:rsidR="0018722C">
      <w:pPr>
        <w:topLinePunct/>
      </w:pPr>
      <w:r>
        <w:t>企业回报率需要和投资回报率进行比较的想法很普遍。交易成本和税收的存</w:t>
      </w:r>
      <w:r>
        <w:t>在，插进了一个楔子，钱何时留在何人手上的问题在许多模型中不断出现。</w:t>
      </w:r>
    </w:p>
    <w:p w:rsidR="0018722C">
      <w:pPr>
        <w:topLinePunct/>
      </w:pPr>
      <w:r>
        <w:t>如前所述，企业收给投资者付款会引发不对称性征税，因为，投资者对企业</w:t>
      </w:r>
      <w:r>
        <w:t>进行投资却不会被征税。这种不对称性出现在许多模型中。税收和交易成本造成</w:t>
      </w:r>
      <w:r>
        <w:t>了一个楔子，冲击难免，路径依赖解决方案由此产生。</w:t>
      </w:r>
    </w:p>
    <w:p w:rsidR="0018722C">
      <w:pPr>
        <w:topLinePunct/>
      </w:pPr>
      <w:r>
        <w:t>最近针对权衡模型的研究很多，对他们结论的作出的任何判断都是暂时性</w:t>
      </w:r>
      <w:r>
        <w:t>的。这项工作已经从根本上改变我们的均值回归的理解，利润的作用，留存收益</w:t>
      </w:r>
      <w:r>
        <w:t>的作用，与路径依赖。因此，权衡模型似乎比几年前更有前途。</w:t>
      </w:r>
    </w:p>
    <w:p w:rsidR="0018722C">
      <w:pPr>
        <w:pStyle w:val="Heading2"/>
        <w:topLinePunct/>
        <w:ind w:left="171" w:hangingChars="171" w:hanging="171"/>
      </w:pPr>
      <w:bookmarkStart w:id="174293" w:name="_Toc686174293"/>
      <w:bookmarkStart w:name="_TOC_250062" w:id="52"/>
      <w:bookmarkStart w:name="3.3 啄食顺序理论 " w:id="53"/>
      <w:r>
        <w:rPr>
          <w:b/>
        </w:rPr>
        <w:t>3.3</w:t>
      </w:r>
      <w:r>
        <w:t xml:space="preserve"> </w:t>
      </w:r>
      <w:bookmarkEnd w:id="53"/>
      <w:bookmarkEnd w:id="52"/>
      <w:r>
        <w:t>啄食顺序理论</w:t>
      </w:r>
      <w:bookmarkEnd w:id="174293"/>
    </w:p>
    <w:p w:rsidR="0018722C">
      <w:pPr>
        <w:topLinePunct/>
      </w:pPr>
      <w:r>
        <w:t>我们已经知道，从詹森和梅克林</w:t>
      </w:r>
      <w:r>
        <w:t>（</w:t>
      </w:r>
      <w:r>
        <w:rPr>
          <w:rFonts w:ascii="Times New Roman" w:eastAsia="Times New Roman"/>
          <w:spacing w:val="-2"/>
        </w:rPr>
        <w:t>1976</w:t>
      </w:r>
      <w:r>
        <w:t>）</w:t>
      </w:r>
      <w:r>
        <w:t>开始，该研究的成果是在莫迪利阿</w:t>
      </w:r>
      <w:r>
        <w:t>尼和米勒</w:t>
      </w:r>
      <w:r>
        <w:t>（</w:t>
      </w:r>
      <w:r>
        <w:rPr>
          <w:rFonts w:ascii="Times New Roman" w:eastAsia="Times New Roman"/>
          <w:spacing w:val="-3"/>
        </w:rPr>
        <w:t>1958</w:t>
      </w:r>
      <w:r>
        <w:t>）</w:t>
      </w:r>
      <w:r>
        <w:t>对静态权衡理论研究的逻辑基础上，与代理成本概念相结合而</w:t>
      </w:r>
      <w:r>
        <w:t>产生的。由于现代公司运转的一个主要特征是公司经营权和所有权的独立，代理</w:t>
      </w:r>
      <w:r>
        <w:t>成本产生的原因除了是以股东为代表的内部人对管理层的委托</w:t>
      </w:r>
      <w:r>
        <w:rPr>
          <w:rFonts w:ascii="Times New Roman" w:eastAsia="Times New Roman"/>
        </w:rPr>
        <w:t>-</w:t>
      </w:r>
      <w:r>
        <w:t>代理关系之外，</w:t>
      </w:r>
      <w:r>
        <w:t>另一个原因在于公司的其他利益相关者即外部人与公司内部人即管理层，他们是</w:t>
      </w:r>
      <w:r>
        <w:t>基本的潜在股权和债券投资者之间存在信息不对称的原因。</w:t>
      </w:r>
    </w:p>
    <w:p w:rsidR="0018722C">
      <w:pPr>
        <w:topLinePunct/>
      </w:pPr>
      <w:r>
        <w:t>在理想的情况下，只要在管理层和外部利益相关者之间信息是完全透明的，</w:t>
      </w:r>
      <w:r>
        <w:t>没有实现有效监控的信息成本，就可以将这些代理成本降低到最低限度。</w:t>
      </w:r>
    </w:p>
    <w:p w:rsidR="0018722C">
      <w:pPr>
        <w:topLinePunct/>
      </w:pPr>
      <w:r>
        <w:t>但是，在现实的公司运行中，资本结构与信息不对称问题之间的关系却是非</w:t>
      </w:r>
      <w:r>
        <w:t>常重要的，更是必须加以考虑的一个重要因素。一方面，自从詹森和梅克林</w:t>
      </w:r>
      <w:r>
        <w:t>（</w:t>
      </w:r>
      <w:r>
        <w:rPr>
          <w:rFonts w:ascii="Times New Roman" w:hAnsi="Times New Roman" w:eastAsia="Times New Roman"/>
        </w:rPr>
        <w:t>1976</w:t>
      </w:r>
      <w:r>
        <w:t>）</w:t>
      </w:r>
      <w:r/>
      <w:r>
        <w:t>基于“代理问题”的资本结构理论问世以来，股权与债权两种融资手段所表现出</w:t>
      </w:r>
      <w:r>
        <w:t>的在财务、公司治理和法律方面的特性差异在代理理论的研究框架中得到了确认与强调，进而明确了公司资本结构的选择作为股东和债权人在监控董事和管理层</w:t>
      </w:r>
      <w:r>
        <w:t>行为方面的作用；另一方面，由于公司管理层作为内部人与作为外部人的公司股</w:t>
      </w:r>
      <w:r>
        <w:t>东和债权人之间存在的信息不对称性会直接影响公司决策。而作为公司决策的一</w:t>
      </w:r>
      <w:r>
        <w:t>种结果，公司融资、投资和风险管理等财务政策的决策或实施也就必然会受到信</w:t>
      </w:r>
      <w:r>
        <w:t>息不对称性的影响。</w:t>
      </w:r>
    </w:p>
    <w:p w:rsidR="0018722C">
      <w:pPr>
        <w:topLinePunct/>
      </w:pPr>
      <w:r>
        <w:t>因此，詹森和梅克林</w:t>
      </w:r>
      <w:r>
        <w:t>（</w:t>
      </w:r>
      <w:r>
        <w:rPr>
          <w:rFonts w:ascii="Times New Roman" w:eastAsia="Times New Roman"/>
        </w:rPr>
        <w:t>1976</w:t>
      </w:r>
      <w:r>
        <w:t>）</w:t>
      </w:r>
      <w:r>
        <w:t>关于资本结构的代理成本理论分析实际上为后</w:t>
      </w:r>
      <w:r>
        <w:t>来理解资本结构决策中信息不对称性的作用提供了一个理论基础。事实上，管</w:t>
      </w:r>
      <w:r>
        <w:t>理</w:t>
      </w:r>
    </w:p>
    <w:p w:rsidR="0018722C">
      <w:pPr>
        <w:topLinePunct/>
      </w:pPr>
      <w:r>
        <w:t>层与公司股东和债权人之间的信息不对称对他们决策以及代理成本本身的影响</w:t>
      </w:r>
      <w:r>
        <w:t>具有非常重大的意义。</w:t>
      </w:r>
    </w:p>
    <w:p w:rsidR="0018722C">
      <w:pPr>
        <w:topLinePunct/>
      </w:pPr>
      <w:r>
        <w:t>啄食顺序的定义是如果企业内部融资优于外部融资，债券融资优于股票融</w:t>
      </w:r>
      <w:r>
        <w:t>资，那么企业遵循啄食顺序。啄食顺序理论起源于</w:t>
      </w:r>
      <w:r/>
      <w:r>
        <w:rPr>
          <w:rFonts w:ascii="Times New Roman" w:eastAsia="宋体"/>
        </w:rPr>
        <w:t>M</w:t>
      </w:r>
      <w:r>
        <w:rPr>
          <w:rFonts w:ascii="Times New Roman" w:eastAsia="宋体"/>
        </w:rPr>
        <w:t>y</w:t>
      </w:r>
      <w:r>
        <w:rPr>
          <w:rFonts w:ascii="Times New Roman" w:eastAsia="宋体"/>
        </w:rPr>
        <w:t>e</w:t>
      </w:r>
      <w:r>
        <w:rPr>
          <w:rFonts w:ascii="Times New Roman" w:eastAsia="宋体"/>
        </w:rPr>
        <w:t>r</w:t>
      </w:r>
      <w:r>
        <w:rPr>
          <w:rFonts w:ascii="Times New Roman" w:eastAsia="宋体"/>
        </w:rPr>
        <w:t>s</w:t>
      </w:r>
      <w:r>
        <w:t>（</w:t>
      </w:r>
      <w:r>
        <w:rPr>
          <w:rFonts w:ascii="Times New Roman" w:eastAsia="宋体"/>
          <w:w w:val="99"/>
        </w:rPr>
        <w:t>1984</w:t>
      </w:r>
      <w:r>
        <w:t>）</w:t>
      </w:r>
      <w:r>
        <w:t>，</w:t>
      </w:r>
      <w:r>
        <w:rPr>
          <w:rFonts w:ascii="Times New Roman" w:eastAsia="宋体"/>
        </w:rPr>
        <w:t>M</w:t>
      </w:r>
      <w:r>
        <w:rPr>
          <w:rFonts w:ascii="Times New Roman" w:eastAsia="宋体"/>
        </w:rPr>
        <w:t>y</w:t>
      </w:r>
      <w:r>
        <w:rPr>
          <w:rFonts w:ascii="Times New Roman" w:eastAsia="宋体"/>
        </w:rPr>
        <w:t>e</w:t>
      </w:r>
      <w:r>
        <w:rPr>
          <w:rFonts w:ascii="Times New Roman" w:eastAsia="宋体"/>
        </w:rPr>
        <w:t>r</w:t>
      </w:r>
      <w:r>
        <w:rPr>
          <w:rFonts w:ascii="Times New Roman" w:eastAsia="宋体"/>
        </w:rPr>
        <w:t>s</w:t>
      </w:r>
      <w:r w:rsidR="001852F3">
        <w:rPr>
          <w:rFonts w:ascii="Times New Roman" w:eastAsia="宋体"/>
        </w:rPr>
        <w:t xml:space="preserve"> </w:t>
      </w:r>
      <w:r>
        <w:t>又受</w:t>
      </w:r>
      <w:r>
        <w:t>到早期包括</w:t>
      </w:r>
      <w:r>
        <w:rPr>
          <w:rFonts w:ascii="Times New Roman" w:eastAsia="宋体"/>
        </w:rPr>
        <w:t>Donaldson</w:t>
      </w:r>
      <w:r>
        <w:t>（</w:t>
      </w:r>
      <w:r>
        <w:rPr>
          <w:rFonts w:ascii="Times New Roman" w:eastAsia="宋体"/>
        </w:rPr>
        <w:t>1961</w:t>
      </w:r>
      <w:r>
        <w:t>）</w:t>
      </w:r>
      <w:r>
        <w:t>在内的制度学文献的影响。</w:t>
      </w:r>
      <w:r>
        <w:rPr>
          <w:rFonts w:ascii="Times New Roman" w:eastAsia="宋体"/>
        </w:rPr>
        <w:t>Myers</w:t>
      </w:r>
      <w:r>
        <w:t>（</w:t>
      </w:r>
      <w:r>
        <w:rPr>
          <w:rFonts w:ascii="Times New Roman" w:eastAsia="宋体"/>
        </w:rPr>
        <w:t>1984</w:t>
      </w:r>
      <w:r>
        <w:t>）</w:t>
      </w:r>
      <w:r>
        <w:t xml:space="preserve">认为，</w:t>
      </w:r>
      <w:r>
        <w:t>逆向选择暗示，留存收益优于债券，债券优于股票。这种排序</w:t>
      </w:r>
      <w:r>
        <w:t>（</w:t>
      </w:r>
      <w:r>
        <w:t>指融资顺序</w:t>
      </w:r>
      <w:r>
        <w:t>）</w:t>
      </w:r>
      <w:r>
        <w:t>是</w:t>
      </w:r>
      <w:r>
        <w:rPr>
          <w:rFonts w:ascii="Times New Roman" w:eastAsia="宋体"/>
        </w:rPr>
        <w:t>Myers</w:t>
      </w:r>
      <w:r>
        <w:t>和</w:t>
      </w:r>
      <w:r>
        <w:rPr>
          <w:rFonts w:ascii="Times New Roman" w:eastAsia="宋体"/>
        </w:rPr>
        <w:t>Majluf</w:t>
      </w:r>
      <w:r>
        <w:t>（</w:t>
      </w:r>
      <w:r>
        <w:rPr>
          <w:rFonts w:ascii="Times New Roman" w:eastAsia="宋体"/>
          <w:spacing w:val="-2"/>
        </w:rPr>
        <w:t>1984</w:t>
      </w:r>
      <w:r>
        <w:t>）</w:t>
      </w:r>
      <w:r>
        <w:t>模型中的逆向选择导致的。其实排序原因较多，包括代</w:t>
      </w:r>
      <w:r>
        <w:t>理冲突和税收。</w:t>
      </w:r>
    </w:p>
    <w:p w:rsidR="0018722C">
      <w:pPr>
        <w:topLinePunct/>
      </w:pPr>
      <w:r>
        <w:t>啄食顺序可能有不同的理解方式。倾向内部融资是什么意思？是指企业用尽</w:t>
      </w:r>
      <w:r>
        <w:t>了一切的内部融资资源才发行债券或股票？或是指“其它相同情况下”，企业最</w:t>
      </w:r>
      <w:r>
        <w:t>大进行内部融资后才进行外部融资？如果“优先”解释为“其它相同情况下”，</w:t>
      </w:r>
      <w:r>
        <w:t>那么对这个理论的任何检验取决于对“其他相同情况下”的规定。</w:t>
      </w:r>
    </w:p>
    <w:p w:rsidR="0018722C">
      <w:pPr>
        <w:topLinePunct/>
      </w:pPr>
      <w:r>
        <w:t>即使在筹集外部资金时，大多数企业也会持有一内部资金</w:t>
      </w:r>
      <w:r>
        <w:t>（</w:t>
      </w:r>
      <w:r>
        <w:t>现金和短期投</w:t>
      </w:r>
      <w:r>
        <w:t>资</w:t>
      </w:r>
      <w:r>
        <w:t>）</w:t>
      </w:r>
      <w:r>
        <w:t>，这是显而易见的，以至很少考虑检验啄食顺序。隐含的假设是持有现金的</w:t>
      </w:r>
      <w:r>
        <w:t>原因是交易的需要。因此，当解释相对使用内部和外部资金时，几乎所有的讨论</w:t>
      </w:r>
      <w:r>
        <w:t>都含有“其它相同情况下”。</w:t>
      </w:r>
    </w:p>
    <w:p w:rsidR="0018722C">
      <w:pPr>
        <w:topLinePunct/>
      </w:pPr>
      <w:r>
        <w:t>该定义的第二个问题涉及债权与股权的偏好。正如我们所看到的，这个理论</w:t>
      </w:r>
      <w:r>
        <w:t>的最初主张是：如果债券可行，就永不发行股票的严格解释。很明显，这样严格</w:t>
      </w:r>
      <w:r>
        <w:t>的解释不仅是可驳倒的，而且遭到反驳的啄食顺序理论的支持者会越来越转向对“其他相同情况下”的解释。不同论文“其它相同情况”的版本不同。当然，如</w:t>
      </w:r>
      <w:r>
        <w:t>果检验依靠“其它相同情况下”越多，由啄食顺序解释的数据就越少。</w:t>
      </w:r>
    </w:p>
    <w:p w:rsidR="0018722C">
      <w:pPr>
        <w:topLinePunct/>
      </w:pPr>
      <w:r>
        <w:t>股票在何点发行？严格的解释暗示：</w:t>
      </w:r>
      <w:r>
        <w:rPr>
          <w:rFonts w:ascii="Times New Roman" w:eastAsia="Times New Roman"/>
        </w:rPr>
        <w:t>IPO</w:t>
      </w:r>
      <w:r>
        <w:t>（</w:t>
      </w:r>
      <w:r>
        <w:t>股票首次公开上市</w:t>
      </w:r>
      <w:r>
        <w:t>）</w:t>
      </w:r>
      <w:r>
        <w:t>后，不应该</w:t>
      </w:r>
      <w:r>
        <w:t>发行股票，除非股票由于某种原因变得不可行。引出了债务容量的概念，它是指</w:t>
      </w:r>
      <w:r>
        <w:t>啄食顺序下，举债能力达到了债务的极限，而考虑发行股票。显然，这提出了定</w:t>
      </w:r>
      <w:r>
        <w:t>义债务容量问题，现有文献并没有一致的定义。几篇最近的文献利用已有的因素</w:t>
      </w:r>
      <w:r>
        <w:t>来检验权衡理论从而定义债务容量。当然，这导致对结果解释的困难。</w:t>
      </w:r>
    </w:p>
    <w:p w:rsidR="0018722C">
      <w:pPr>
        <w:topLinePunct/>
      </w:pPr>
      <w:r>
        <w:t>啄食顺序模型来源于逆向选择，代理问题和其他因素。啄食顺序理论似乎有</w:t>
      </w:r>
      <w:r>
        <w:t>几个共同的特征。第一个特征是企业目标函数线性，这助于理解成本驱动拐角方</w:t>
      </w:r>
      <w:r>
        <w:t>案的结果；啄食顺序模型的第二个特征是模型相对简单，啄食顺序层次结构相</w:t>
      </w:r>
      <w:r>
        <w:t>对</w:t>
      </w:r>
    </w:p>
    <w:p w:rsidR="0018722C">
      <w:pPr>
        <w:topLinePunct/>
      </w:pPr>
      <w:r>
        <w:t>简单，复杂的模型不可能有简单的解决方案。当很多事情都考虑在内，一个更复</w:t>
      </w:r>
      <w:r>
        <w:t>杂的事情就要发生。这样看来，啄食顺序模型更倾向说明性，而非统一性。</w:t>
      </w:r>
    </w:p>
    <w:p w:rsidR="0018722C">
      <w:pPr>
        <w:pStyle w:val="3"/>
        <w:topLinePunct/>
        <w:ind w:left="200" w:hangingChars="200" w:hanging="200"/>
      </w:pPr>
      <w:bookmarkStart w:id="174294" w:name="_Toc686174294"/>
      <w:bookmarkStart w:name="_TOC_250061" w:id="54"/>
      <w:bookmarkEnd w:id="54"/>
      <w:r>
        <w:rPr>
          <w:b/>
        </w:rPr>
        <w:t>3.3.1</w:t>
      </w:r>
      <w:r>
        <w:t xml:space="preserve"> </w:t>
      </w:r>
      <w:r>
        <w:t>逆向选择</w:t>
      </w:r>
      <w:bookmarkEnd w:id="174294"/>
    </w:p>
    <w:p w:rsidR="0018722C">
      <w:pPr>
        <w:topLinePunct/>
      </w:pPr>
      <w:r>
        <w:t>但是，在现实的公司运行中，资本结构与信息不对称问题之间的关系却是非</w:t>
      </w:r>
      <w:r>
        <w:t>常重要的，更是必须加以考虑的一个重要因素。一方面，自从詹森和梅克林</w:t>
      </w:r>
      <w:r>
        <w:t>（</w:t>
      </w:r>
      <w:r>
        <w:rPr>
          <w:rFonts w:ascii="Times New Roman" w:hAnsi="Times New Roman" w:eastAsia="Times New Roman"/>
        </w:rPr>
        <w:t>1976</w:t>
      </w:r>
      <w:r>
        <w:t>）</w:t>
      </w:r>
      <w:r/>
      <w:r>
        <w:t>基于“代理问题”的资本结构理论问世以来，股权与债权两种融资手段所表现出</w:t>
      </w:r>
      <w:r>
        <w:t>的在财务、公司治理和法律方面的特性差异在代理理论的研究框架中得到了确认与强调，进而明确了公司资本结构的选择作为股东和债权人在监控董事和管理层</w:t>
      </w:r>
      <w:r>
        <w:t>行为方面的作用；另一方面，由于公司管理层作为内部人与作为外部人的公司股</w:t>
      </w:r>
      <w:r>
        <w:t>东和债权人之间存在的信息不对称性会直接影响公司决策。而作为公司决策的一</w:t>
      </w:r>
      <w:r>
        <w:t>种结果，公司融资、投资和风险管理等财务政策的决策或实施也就必然会受到信</w:t>
      </w:r>
      <w:r>
        <w:t>息不对称性的影响。</w:t>
      </w:r>
    </w:p>
    <w:p w:rsidR="0018722C">
      <w:pPr>
        <w:topLinePunct/>
      </w:pPr>
      <w:r>
        <w:rPr>
          <w:rFonts w:ascii="Times New Roman" w:hAnsi="Times New Roman" w:eastAsia="宋体"/>
        </w:rPr>
        <w:t>Myers</w:t>
      </w:r>
      <w:r>
        <w:t>和</w:t>
      </w:r>
      <w:r>
        <w:rPr>
          <w:rFonts w:ascii="Times New Roman" w:hAnsi="Times New Roman" w:eastAsia="宋体"/>
        </w:rPr>
        <w:t>Majluf</w:t>
      </w:r>
      <w:r>
        <w:t>（</w:t>
      </w:r>
      <w:r>
        <w:rPr>
          <w:rFonts w:ascii="Times New Roman" w:hAnsi="Times New Roman" w:eastAsia="宋体"/>
          <w:spacing w:val="-2"/>
        </w:rPr>
        <w:t>1984</w:t>
      </w:r>
      <w:r>
        <w:t>）</w:t>
      </w:r>
      <w:r>
        <w:t>研究了投资者在认识公司管理层可能拥有其所无法</w:t>
      </w:r>
      <w:r>
        <w:t>获得内部信息的情况下，公司融资的最优顺序问题。由于假定存在信息不对称性，</w:t>
      </w:r>
      <w:r>
        <w:t>马伊勒夫和迈尔斯</w:t>
      </w:r>
      <w:r>
        <w:t>（</w:t>
      </w:r>
      <w:r>
        <w:rPr>
          <w:rFonts w:ascii="Times New Roman" w:hAnsi="Times New Roman" w:eastAsia="宋体"/>
        </w:rPr>
        <w:t>1984</w:t>
      </w:r>
      <w:r>
        <w:rPr>
          <w:rFonts w:ascii="Times New Roman" w:hAnsi="Times New Roman" w:eastAsia="宋体"/>
        </w:rPr>
        <w:t>）</w:t>
      </w:r>
      <w:r>
        <w:t>理论的核心仍然是由埃克洛夫</w:t>
      </w:r>
      <w:r>
        <w:t>（</w:t>
      </w:r>
      <w:r>
        <w:rPr>
          <w:rFonts w:ascii="Times New Roman" w:hAnsi="Times New Roman" w:eastAsia="宋体"/>
        </w:rPr>
        <w:t>Akerlof</w:t>
      </w:r>
      <w:r>
        <w:t xml:space="preserve">, </w:t>
      </w:r>
      <w:r>
        <w:rPr>
          <w:rFonts w:ascii="Times New Roman" w:hAnsi="Times New Roman" w:eastAsia="宋体"/>
        </w:rPr>
        <w:t>1970</w:t>
      </w:r>
      <w:r>
        <w:t>）</w:t>
      </w:r>
      <w:r>
        <w:t>提出</w:t>
      </w:r>
      <w:r>
        <w:t>的“柠檬问题”。他们认为，在信息不对称的前提下，就公司各种可能的融资渠</w:t>
      </w:r>
      <w:r>
        <w:t>道而言，留存收益、折旧等内源资金本身是由内部管理层所控制的，不存在类似</w:t>
      </w:r>
      <w:r>
        <w:t>的代理成本和激励问题。因此，内源融资的资金成本相对外源融资而言要低得多。</w:t>
      </w:r>
      <w:r>
        <w:t>而在外源融资中的债权融资由于有本息固定偿付和破产优先清偿权的保证，只要</w:t>
      </w:r>
      <w:r>
        <w:t>公司正常运行，债权人就可得到足额回报，因而其对信息透明度的要求也相对较</w:t>
      </w:r>
      <w:r>
        <w:t>低，结果，债权融资中的“拧撵问题”和逆向选择效应相对股权融资而言要低得</w:t>
      </w:r>
      <w:r>
        <w:t>多，结果就造成了债务融资成本比股权融资成本要低的现实。由于资金成本的高</w:t>
      </w:r>
      <w:r>
        <w:t>低直接关系着公司价值，我们就可以很容易地得出马伊勒夫和迈尔斯“啄序顺序</w:t>
      </w:r>
      <w:r>
        <w:t>理论”的基本内容与公司融资顺序有较明显的先后之分，所需的资金首先依赖于</w:t>
      </w:r>
      <w:r>
        <w:t>内源资金。在内源资金不足并需要外部资金注入时，债权融资将成为次优的选择。</w:t>
      </w:r>
      <w:r>
        <w:t>而在外源融资中，股权融资由于受到信息不对称程度影响最大，因此融资戚本最</w:t>
      </w:r>
      <w:r>
        <w:t>高，只能作为一种融资渠道的补充来源形式存在。</w:t>
      </w:r>
    </w:p>
    <w:p w:rsidR="0018722C">
      <w:pPr>
        <w:topLinePunct/>
      </w:pPr>
      <w:r>
        <w:t>换言之，如果投资人相对于公司内部管理层对公司资产价值的了解更少，那</w:t>
      </w:r>
      <w:r>
        <w:t>么市场上对于股东的权益价值的定价就有可能是错的。低估的股东权益会由于</w:t>
      </w:r>
      <w:r>
        <w:t>新</w:t>
      </w:r>
    </w:p>
    <w:p w:rsidR="0018722C">
      <w:pPr>
        <w:topLinePunct/>
      </w:pPr>
      <w:r>
        <w:t>项目的净现值低于新股东获取的收益而使得公司的管理层不想通过发行股票为</w:t>
      </w:r>
      <w:r>
        <w:t>投资项目筹集资金。换句话说，管理层发行股票的前提是股票价格高。但是这样</w:t>
      </w:r>
      <w:r>
        <w:t>就会出现股票因价格过高人们不愿意购买的现象。结果，股权融资就被认为是对</w:t>
      </w:r>
      <w:r>
        <w:t>公司融资经营的不利方式。因此，如果一个公司还能够充分利用对信息敏感性不</w:t>
      </w:r>
      <w:r>
        <w:t>强的资金收入替代股票，成为投资项目融资的主要方式显然是相对较好的抉</w:t>
      </w:r>
      <w:r>
        <w:t>择</w:t>
      </w:r>
    </w:p>
    <w:p w:rsidR="0018722C">
      <w:pPr>
        <w:topLinePunct/>
      </w:pPr>
      <w:r>
        <w:t>（</w:t>
      </w:r>
      <w:r>
        <w:t>主要是内源融资中的存留利润或无风险的债权融资</w:t>
      </w:r>
      <w:r>
        <w:t>）</w:t>
      </w:r>
      <w:r>
        <w:t>，投资不足问题就可以避</w:t>
      </w:r>
      <w:r>
        <w:t>免。因此，内源融资和外源融资的实用性比较强，内源融资具有分配股利少，自</w:t>
      </w:r>
      <w:r>
        <w:t>由现金流量较高，存留利润多的优点。股票融资的使用会次于内部债券融资和外</w:t>
      </w:r>
      <w:r>
        <w:t>部债券融资，从而形成公司融资顺序的偏好差异。</w:t>
      </w:r>
    </w:p>
    <w:p w:rsidR="0018722C">
      <w:pPr>
        <w:topLinePunct/>
      </w:pPr>
      <w:r>
        <w:t>考虑企业的原所有者</w:t>
      </w:r>
      <w:r>
        <w:rPr>
          <w:rFonts w:ascii="Times New Roman" w:eastAsia="Times New Roman"/>
        </w:rPr>
        <w:t>/</w:t>
      </w:r>
      <w:r>
        <w:t>经营者和潜在投资者。每个人风险中性，无交易成本，</w:t>
      </w:r>
      <w:r>
        <w:t>无折扣，只有股票融资。公司现有资产决定是否投资。如果有项目进行，潜在投</w:t>
      </w:r>
      <w:r>
        <w:t>资者可通过竞拍获得项目融资权。投资者通过提供项目资金获得企业股份，因此，</w:t>
      </w:r>
      <w:r>
        <w:t>融资等于投资者信心。</w:t>
      </w:r>
    </w:p>
    <w:p w:rsidR="0018722C">
      <w:pPr>
        <w:topLinePunct/>
      </w:pPr>
      <w:r>
        <w:t>公司在某地有资产，用</w:t>
      </w:r>
      <w:r>
        <w:rPr>
          <w:rFonts w:ascii="Times New Roman" w:eastAsia="宋体"/>
          <w:i/>
        </w:rPr>
        <w:t>A</w:t>
      </w:r>
      <w:r>
        <w:rPr>
          <w:rFonts w:ascii="Times New Roman" w:eastAsia="宋体"/>
          <w:vertAlign w:val="subscript"/>
          <w:i/>
        </w:rPr>
        <w:t>i</w:t>
      </w:r>
      <w:r>
        <w:t>表示；企业由于投资了有正净现值项目而产生了净</w:t>
      </w:r>
      <w:r>
        <w:t>收益，用</w:t>
      </w:r>
      <w:r>
        <w:rPr>
          <w:rFonts w:ascii="Times New Roman" w:eastAsia="宋体"/>
          <w:i/>
        </w:rPr>
        <w:t>B</w:t>
      </w:r>
      <w:r>
        <w:rPr>
          <w:rFonts w:ascii="Times New Roman" w:eastAsia="宋体"/>
          <w:vertAlign w:val="subscript"/>
          <w:i/>
        </w:rPr>
        <w:t>i</w:t>
      </w:r>
      <w:r>
        <w:t>表示；下标</w:t>
      </w:r>
      <w:r>
        <w:rPr>
          <w:rFonts w:ascii="Times New Roman" w:eastAsia="宋体"/>
          <w:i/>
        </w:rPr>
        <w:t>i</w:t>
      </w:r>
      <w:r>
        <w:t>表示企业类型，</w:t>
      </w:r>
      <w:r>
        <w:rPr>
          <w:rFonts w:ascii="Times New Roman" w:eastAsia="宋体"/>
        </w:rPr>
        <w:t>H</w:t>
      </w:r>
      <w:r>
        <w:t>型</w:t>
      </w:r>
      <w:r>
        <w:t>（</w:t>
      </w:r>
      <w:r>
        <w:rPr>
          <w:spacing w:val="1"/>
        </w:rPr>
        <w:t>高</w:t>
      </w:r>
      <w:r>
        <w:t>）</w:t>
      </w:r>
      <w:r>
        <w:t>和</w:t>
      </w:r>
      <w:r>
        <w:rPr>
          <w:rFonts w:ascii="Times New Roman" w:eastAsia="宋体"/>
        </w:rPr>
        <w:t>L</w:t>
      </w:r>
      <w:r>
        <w:t>型</w:t>
      </w:r>
      <w:r>
        <w:t>（</w:t>
      </w:r>
      <w:r>
        <w:t>低</w:t>
      </w:r>
      <w:r>
        <w:t>）</w:t>
      </w:r>
      <w:r>
        <w:t>两类。</w:t>
      </w:r>
      <w:r>
        <w:rPr>
          <w:rFonts w:ascii="Times New Roman" w:eastAsia="宋体"/>
        </w:rPr>
        <w:t>H</w:t>
      </w:r>
      <w:r>
        <w:t>型企</w:t>
      </w:r>
      <w:r>
        <w:t>业的资产与项目净值之和大于</w:t>
      </w:r>
      <w:r>
        <w:rPr>
          <w:rFonts w:ascii="Times New Roman" w:eastAsia="宋体"/>
        </w:rPr>
        <w:t>L</w:t>
      </w:r>
      <w:r>
        <w:t>型企业，其他方面相同。企业知道资产和项</w:t>
      </w:r>
      <w:r>
        <w:t>目</w:t>
      </w:r>
    </w:p>
    <w:p w:rsidR="0018722C">
      <w:pPr>
        <w:topLinePunct/>
      </w:pPr>
      <w:r>
        <w:t>的真实价值，投资人只能猜测企业的类型。为了能够拿下这个项目，企业需要从</w:t>
      </w:r>
    </w:p>
    <w:p w:rsidR="0018722C">
      <w:pPr>
        <w:topLinePunct/>
      </w:pPr>
      <w:r>
        <w:t>投资者那获得投资</w:t>
      </w:r>
      <w:r>
        <w:rPr>
          <w:rFonts w:ascii="Times New Roman" w:hAnsi="Times New Roman" w:eastAsia="宋体"/>
          <w:i/>
        </w:rPr>
        <w:t>I</w:t>
      </w:r>
      <w:r>
        <w:rPr>
          <w:rFonts w:ascii="Symbol" w:hAnsi="Symbol" w:eastAsia="Symbol"/>
        </w:rPr>
        <w:t></w:t>
      </w:r>
      <w:r w:rsidR="001852F3">
        <w:rPr>
          <w:rFonts w:ascii="Times New Roman" w:hAnsi="Times New Roman" w:eastAsia="宋体"/>
        </w:rPr>
        <w:t xml:space="preserve">0 </w:t>
      </w:r>
      <w:r>
        <w:t>。</w:t>
      </w:r>
    </w:p>
    <w:p w:rsidR="0018722C">
      <w:pPr>
        <w:topLinePunct/>
      </w:pPr>
      <w:r>
        <w:rPr>
          <w:rFonts w:cstheme="minorBidi" w:hAnsiTheme="minorHAnsi" w:eastAsiaTheme="minorHAnsi" w:asciiTheme="minorHAnsi"/>
        </w:rPr>
        <w:t>如果企业没有获得项目，企业的价值</w:t>
      </w:r>
      <w:r>
        <w:rPr>
          <w:rFonts w:cstheme="minorBidi" w:hAnsiTheme="minorHAnsi" w:eastAsiaTheme="minorHAnsi" w:asciiTheme="minorHAnsi"/>
        </w:rPr>
        <w:t>（</w:t>
      </w:r>
      <w:r>
        <w:rPr>
          <w:rFonts w:cstheme="minorBidi" w:hAnsiTheme="minorHAnsi" w:eastAsiaTheme="minorHAnsi" w:asciiTheme="minorHAnsi"/>
        </w:rPr>
        <w:t>用</w:t>
      </w:r>
      <w:r>
        <w:rPr>
          <w:rFonts w:ascii="Times New Roman" w:hAnsi="Times New Roman" w:eastAsia="宋体" w:cstheme="minorBidi"/>
          <w:i/>
        </w:rPr>
        <w:t>V</w:t>
      </w:r>
      <w:r>
        <w:rPr>
          <w:rFonts w:ascii="Times New Roman" w:hAnsi="Times New Roman" w:eastAsia="宋体" w:cstheme="minorBidi"/>
          <w:vertAlign w:val="subscript"/>
          <w:i/>
        </w:rPr>
        <w:t>i</w:t>
      </w:r>
      <w:r>
        <w:rPr>
          <w:rFonts w:cstheme="minorBidi" w:hAnsiTheme="minorHAnsi" w:eastAsiaTheme="minorHAnsi" w:asciiTheme="minorHAnsi"/>
        </w:rPr>
        <w:t>表示</w:t>
      </w:r>
      <w:r>
        <w:rPr>
          <w:rFonts w:cstheme="minorBidi" w:hAnsiTheme="minorHAnsi" w:eastAsiaTheme="minorHAnsi" w:asciiTheme="minorHAnsi"/>
        </w:rPr>
        <w:t>）</w:t>
      </w:r>
      <w:r>
        <w:rPr>
          <w:rFonts w:ascii="Times New Roman" w:hAnsi="Times New Roman" w:eastAsia="宋体" w:cstheme="minorBidi"/>
          <w:i/>
        </w:rPr>
        <w:t>V</w:t>
      </w:r>
      <w:r>
        <w:rPr>
          <w:rFonts w:ascii="Times New Roman" w:hAnsi="Times New Roman" w:eastAsia="宋体" w:cstheme="minorBidi"/>
          <w:vertAlign w:val="subscript"/>
          <w:i/>
        </w:rPr>
        <w:t>i</w:t>
      </w:r>
      <w:r>
        <w:rPr>
          <w:rFonts w:ascii="Symbol" w:hAnsi="Symbol" w:eastAsia="Symbol" w:cstheme="minorBidi"/>
        </w:rPr>
        <w:t></w:t>
      </w:r>
      <w:r>
        <w:rPr>
          <w:rFonts w:ascii="Times New Roman" w:hAnsi="Times New Roman" w:eastAsia="宋体" w:cstheme="minorBidi"/>
          <w:i/>
        </w:rPr>
        <w:t>A</w:t>
      </w:r>
      <w:r>
        <w:rPr>
          <w:rFonts w:ascii="Times New Roman" w:hAnsi="Times New Roman" w:eastAsia="宋体" w:cstheme="minorBidi"/>
          <w:vertAlign w:val="subscript"/>
          <w:i/>
        </w:rPr>
        <w:t>i</w:t>
      </w:r>
      <w:r>
        <w:rPr>
          <w:rFonts w:cstheme="minorBidi" w:hAnsiTheme="minorHAnsi" w:eastAsiaTheme="minorHAnsi" w:asciiTheme="minorHAnsi"/>
        </w:rPr>
        <w:t>，如果企业获得项目，</w:t>
      </w:r>
      <w:r>
        <w:rPr>
          <w:rFonts w:ascii="Times New Roman" w:hAnsi="Times New Roman" w:eastAsia="宋体" w:cstheme="minorBidi"/>
          <w:i/>
        </w:rPr>
        <w:t>V</w:t>
      </w:r>
      <w:r>
        <w:rPr>
          <w:rFonts w:ascii="Times New Roman" w:hAnsi="Times New Roman" w:eastAsia="宋体" w:cstheme="minorBidi"/>
          <w:vertAlign w:val="subscript"/>
          <w:i/>
        </w:rPr>
        <w:t>i</w:t>
      </w:r>
      <w:r>
        <w:rPr>
          <w:rFonts w:cstheme="minorBidi" w:hAnsiTheme="minorHAnsi" w:eastAsiaTheme="minorHAnsi" w:asciiTheme="minorHAnsi"/>
        </w:rPr>
        <w:t>与外部投资者共享，投资者获得企业的股份用</w:t>
      </w:r>
      <w:r>
        <w:rPr>
          <w:rFonts w:ascii="Times New Roman" w:hAnsi="Times New Roman" w:eastAsia="宋体" w:cstheme="minorBidi"/>
          <w:i/>
        </w:rPr>
        <w:t>s</w:t>
      </w:r>
      <w:r>
        <w:rPr>
          <w:rFonts w:cstheme="minorBidi" w:hAnsiTheme="minorHAnsi" w:eastAsiaTheme="minorHAnsi" w:asciiTheme="minorHAnsi"/>
        </w:rPr>
        <w:t>表示，因此最初的所有者</w:t>
      </w:r>
      <w:r>
        <w:rPr>
          <w:rFonts w:cstheme="minorBidi" w:hAnsiTheme="minorHAnsi" w:eastAsiaTheme="minorHAnsi" w:asciiTheme="minorHAnsi"/>
        </w:rPr>
        <w:t>获得</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i/>
        </w:rPr>
        <w:t>s</w:t>
      </w:r>
      <w:r>
        <w:rPr>
          <w:rFonts w:ascii="Symbol" w:hAnsi="Symbol" w:eastAsia="Symbol" w:cstheme="minorBidi"/>
        </w:rPr>
        <w:t></w:t>
      </w:r>
      <w:r>
        <w:rPr>
          <w:rFonts w:ascii="Times New Roman" w:hAnsi="Times New Roman" w:eastAsia="宋体" w:cstheme="minorBidi"/>
          <w:i/>
        </w:rPr>
        <w:t>V</w:t>
      </w:r>
      <w:r>
        <w:rPr>
          <w:rFonts w:ascii="Times New Roman" w:hAnsi="Times New Roman" w:eastAsia="宋体" w:cstheme="minorBidi"/>
          <w:vertAlign w:val="subscript"/>
          <w:i/>
        </w:rPr>
        <w:t>i</w:t>
      </w:r>
      <w:r>
        <w:rPr>
          <w:rFonts w:cstheme="minorBidi" w:hAnsiTheme="minorHAnsi" w:eastAsiaTheme="minorHAnsi" w:asciiTheme="minorHAnsi"/>
        </w:rPr>
        <w:t>。风险中性投资者提供</w:t>
      </w:r>
      <w:r>
        <w:rPr>
          <w:rFonts w:ascii="Times New Roman" w:hAnsi="Times New Roman" w:eastAsia="宋体" w:cstheme="minorBidi"/>
          <w:i/>
        </w:rPr>
        <w:t>I</w:t>
      </w:r>
      <w:r>
        <w:rPr>
          <w:rFonts w:cstheme="minorBidi" w:hAnsiTheme="minorHAnsi" w:eastAsiaTheme="minorHAnsi" w:asciiTheme="minorHAnsi"/>
        </w:rPr>
        <w:t>获得</w:t>
      </w:r>
      <w:r>
        <w:rPr>
          <w:rFonts w:ascii="Times New Roman" w:hAnsi="Times New Roman" w:eastAsia="宋体" w:cstheme="minorBidi"/>
          <w:i/>
        </w:rPr>
        <w:t>s</w:t>
      </w:r>
      <w:r>
        <w:rPr>
          <w:rFonts w:ascii="Times New Roman" w:hAnsi="Times New Roman" w:eastAsia="宋体" w:cstheme="minorBidi"/>
          <w:i/>
        </w:rPr>
        <w:t>V</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，竞拍获胜者有望实现收支平衡。</w:t>
      </w:r>
      <w:r>
        <w:rPr>
          <w:rFonts w:cstheme="minorBidi" w:hAnsiTheme="minorHAnsi" w:eastAsiaTheme="minorHAnsi" w:asciiTheme="minorHAnsi"/>
        </w:rPr>
        <w:t>存在唯一的多重均衡：如果</w:t>
      </w:r>
      <w:r>
        <w:rPr>
          <w:rFonts w:ascii="Symbol" w:hAnsi="Symbol" w:eastAsia="Symbol" w:cstheme="minorBid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V</w:t>
      </w:r>
      <w:r>
        <w:rPr>
          <w:rFonts w:ascii="Times New Roman" w:hAnsi="Times New Roman" w:eastAsia="宋体" w:cstheme="minorBidi"/>
          <w:vertAlign w:val="subscript"/>
          <w:i/>
        </w:rPr>
        <w:t>L</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B</w:t>
      </w:r>
      <w:r>
        <w:rPr>
          <w:rFonts w:ascii="Times New Roman" w:hAnsi="Times New Roman" w:eastAsia="宋体" w:cstheme="minorBidi"/>
          <w:vertAlign w:val="subscript"/>
          <w:i/>
        </w:rPr>
        <w:t>H</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V</w:t>
      </w:r>
      <w:r>
        <w:rPr>
          <w:rFonts w:ascii="Times New Roman" w:hAnsi="Times New Roman" w:eastAsia="宋体" w:cstheme="minorBidi"/>
          <w:vertAlign w:val="subscript"/>
          <w:i/>
        </w:rPr>
        <w:t>H</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w:t>
      </w:r>
      <w:r>
        <w:rPr>
          <w:rFonts w:ascii="Times New Roman" w:hAnsi="Times New Roman" w:eastAsia="宋体" w:cstheme="minorBidi"/>
        </w:rPr>
        <w:t>H</w:t>
      </w:r>
      <w:r>
        <w:rPr>
          <w:rFonts w:cstheme="minorBidi" w:hAnsiTheme="minorHAnsi" w:eastAsiaTheme="minorHAnsi" w:asciiTheme="minorHAnsi"/>
        </w:rPr>
        <w:t>型和</w:t>
      </w:r>
      <w:r>
        <w:rPr>
          <w:rFonts w:ascii="Times New Roman" w:hAnsi="Times New Roman" w:eastAsia="宋体" w:cstheme="minorBidi"/>
        </w:rPr>
        <w:t>L</w:t>
      </w:r>
      <w:r>
        <w:rPr>
          <w:rFonts w:cstheme="minorBidi" w:hAnsiTheme="minorHAnsi" w:eastAsiaTheme="minorHAnsi" w:asciiTheme="minorHAnsi"/>
        </w:rPr>
        <w:t>型企业都获得了</w:t>
      </w:r>
      <w:r>
        <w:rPr>
          <w:rFonts w:cstheme="minorBidi" w:hAnsiTheme="minorHAnsi" w:eastAsiaTheme="minorHAnsi" w:asciiTheme="minorHAnsi"/>
        </w:rPr>
        <w:t>项</w:t>
      </w:r>
    </w:p>
    <w:p w:rsidR="0018722C">
      <w:pPr>
        <w:topLinePunct/>
      </w:pPr>
      <w:r>
        <w:rPr>
          <w:rFonts w:cstheme="minorBidi" w:hAnsiTheme="minorHAnsi" w:eastAsiaTheme="minorHAnsi" w:asciiTheme="minorHAnsi"/>
        </w:rPr>
        <w:t>目，投资者获得的份额用</w:t>
      </w:r>
      <w:r>
        <w:rPr>
          <w:rFonts w:ascii="Times New Roman" w:hAnsi="Times New Roman" w:eastAsia="宋体" w:cstheme="minorBidi"/>
          <w:i/>
        </w:rPr>
        <w:t>s</w:t>
      </w:r>
      <w:r>
        <w:rPr>
          <w:vertAlign w:val="superscript"/>
          /&gt;
        </w:rPr>
        <w:t>*</w:t>
      </w:r>
      <w:r>
        <w:rPr>
          <w:rFonts w:cstheme="minorBidi" w:hAnsiTheme="minorHAnsi" w:eastAsiaTheme="minorHAnsi" w:asciiTheme="minorHAnsi"/>
        </w:rPr>
        <w:t>表示，</w:t>
      </w:r>
      <w:r>
        <w:rPr>
          <w:rFonts w:ascii="Times New Roman" w:hAnsi="Times New Roman" w:eastAsia="宋体" w:cstheme="minorBidi"/>
          <w:i/>
        </w:rPr>
        <w:t>s</w:t>
      </w:r>
      <w:r>
        <w:rPr>
          <w:vertAlign w:val="superscript"/>
          /&gt;
        </w:rPr>
        <w:t>*</w:t>
      </w:r>
      <w:r>
        <w:rPr>
          <w:rFonts w:ascii="Symbol" w:hAnsi="Symbol" w:eastAsia="Symbol" w:cstheme="minorBidi"/>
        </w:rPr>
        <w:t></w:t>
      </w:r>
      <w:r>
        <w:rPr>
          <w:rFonts w:ascii="Times New Roman" w:hAnsi="Times New Roman" w:eastAsia="宋体" w:cstheme="minorBidi"/>
          <w:i/>
        </w:rPr>
        <w:t>I </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0.5</w:t>
      </w:r>
      <w:r>
        <w:rPr>
          <w:rFonts w:ascii="Times New Roman" w:hAnsi="Times New Roman" w:eastAsia="宋体" w:cstheme="minorBidi"/>
          <w:i/>
        </w:rPr>
        <w:t>V</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rPr>
        <w:t>0.5</w:t>
      </w:r>
      <w:r>
        <w:rPr>
          <w:rFonts w:ascii="Times New Roman" w:hAnsi="Times New Roman" w:eastAsia="宋体" w:cstheme="minorBidi"/>
          <w:i/>
        </w:rPr>
        <w:t>V</w:t>
      </w:r>
      <w:r>
        <w:rPr>
          <w:rFonts w:ascii="Symbol" w:hAnsi="Symbol" w:eastAsia="Symbol" w:cstheme="minorBid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H</w:t>
      </w:r>
      <w:r w:rsidRPr="00000000">
        <w:rPr>
          <w:rFonts w:cstheme="minorBidi" w:hAnsiTheme="minorHAnsi" w:eastAsiaTheme="minorHAnsi" w:asciiTheme="minorHAnsi"/>
        </w:rPr>
        <w:tab/>
        <w:t>L</w:t>
      </w:r>
    </w:p>
    <w:p w:rsidR="0018722C">
      <w:pPr>
        <w:topLinePunct/>
      </w:pPr>
      <w:r>
        <w:t>两种类型的企业都获得这个项目，在多重均衡的条件下，投资者有望实现收</w:t>
      </w:r>
      <w:r>
        <w:t>支平衡。受参数值限制，新项目回报丰厚，只有</w:t>
      </w:r>
      <w:r>
        <w:rPr>
          <w:rFonts w:ascii="Times New Roman" w:eastAsia="Times New Roman"/>
        </w:rPr>
        <w:t>H</w:t>
      </w:r>
      <w:r>
        <w:t>类型企业愿意跟进，尽管投</w:t>
      </w:r>
      <w:r>
        <w:t>资者平均投资，因此，所有投资者愿意遵循有建设性的战略。</w:t>
      </w:r>
    </w:p>
    <w:p w:rsidR="0018722C">
      <w:pPr>
        <w:topLinePunct/>
      </w:pPr>
      <w:r>
        <w:rPr>
          <w:rFonts w:cstheme="minorBidi" w:hAnsiTheme="minorHAnsi" w:eastAsiaTheme="minorHAnsi" w:asciiTheme="minorHAnsi"/>
        </w:rPr>
        <w:t>存在单一均衡：如果</w:t>
      </w:r>
      <w:r>
        <w:rPr>
          <w:rFonts w:ascii="Symbol" w:hAnsi="Symbol" w:eastAsia="Symbol" w:cstheme="minorBidi"/>
        </w:rPr>
        <w:t></w:t>
      </w:r>
      <w:r>
        <w:rPr>
          <w:rFonts w:ascii="Times New Roman" w:hAnsi="Times New Roman" w:eastAsia="宋体" w:cstheme="minorBidi"/>
          <w:i/>
        </w:rPr>
        <w:t>B</w:t>
      </w:r>
      <w:r>
        <w:rPr>
          <w:rFonts w:ascii="Times New Roman" w:hAnsi="Times New Roman" w:eastAsia="宋体" w:cstheme="minorBidi"/>
          <w:vertAlign w:val="subscript"/>
          <w:i/>
        </w:rPr>
        <w:t>H</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V</w:t>
      </w:r>
      <w:r>
        <w:rPr>
          <w:rFonts w:ascii="Times New Roman" w:hAnsi="Times New Roman" w:eastAsia="宋体" w:cstheme="minorBidi"/>
          <w:vertAlign w:val="subscript"/>
          <w:i/>
        </w:rPr>
        <w:t>H</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5</w:t>
      </w:r>
      <w:r>
        <w:rPr>
          <w:rFonts w:ascii="Times New Roman" w:hAnsi="Times New Roman" w:eastAsia="宋体" w:cstheme="minorBidi"/>
          <w:i/>
        </w:rPr>
        <w:t>V</w:t>
      </w:r>
      <w:r>
        <w:rPr>
          <w:rFonts w:ascii="Times New Roman" w:hAnsi="Times New Roman" w:eastAsia="宋体" w:cstheme="minorBidi"/>
          <w:vertAlign w:val="subscript"/>
          <w:i/>
        </w:rPr>
        <w:t>H</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5</w:t>
      </w:r>
      <w:r>
        <w:rPr>
          <w:rFonts w:ascii="Times New Roman" w:hAnsi="Times New Roman" w:eastAsia="宋体" w:cstheme="minorBidi"/>
          <w:i/>
        </w:rPr>
        <w:t>V</w:t>
      </w:r>
      <w:r>
        <w:rPr>
          <w:rFonts w:ascii="Times New Roman" w:hAnsi="Times New Roman" w:eastAsia="宋体" w:cstheme="minorBidi"/>
          <w:vertAlign w:val="subscript"/>
          <w:i/>
        </w:rPr>
        <w:t>L</w:t>
      </w:r>
      <w:r>
        <w:rPr>
          <w:rFonts w:ascii="Symbol" w:hAnsi="Symbol" w:eastAsia="Symbol" w:cstheme="minorBidi"/>
        </w:rPr>
        <w:t></w:t>
      </w:r>
      <w:r>
        <w:rPr>
          <w:rFonts w:cstheme="minorBidi" w:hAnsiTheme="minorHAnsi" w:eastAsiaTheme="minorHAnsi" w:asciiTheme="minorHAnsi"/>
        </w:rPr>
        <w:t>，</w:t>
      </w:r>
      <w:r>
        <w:rPr>
          <w:rFonts w:ascii="Times New Roman" w:hAnsi="Times New Roman" w:eastAsia="宋体" w:cstheme="minorBidi"/>
        </w:rPr>
        <w:t>L</w:t>
      </w:r>
      <w:r>
        <w:rPr>
          <w:rFonts w:cstheme="minorBidi" w:hAnsiTheme="minorHAnsi" w:eastAsiaTheme="minorHAnsi" w:asciiTheme="minorHAnsi"/>
        </w:rPr>
        <w:t>型企业拿下项目，</w:t>
      </w:r>
    </w:p>
    <w:p w:rsidR="0018722C">
      <w:pPr>
        <w:pStyle w:val="ae"/>
        <w:topLinePunct/>
      </w:pPr>
      <w:r>
        <w:rPr>
          <w:kern w:val="2"/>
          <w:sz w:val="22"/>
          <w:szCs w:val="22"/>
          <w:rFonts w:cstheme="minorBidi" w:hAnsiTheme="minorHAnsi" w:eastAsiaTheme="minorHAnsi" w:asciiTheme="minorHAnsi"/>
        </w:rPr>
        <w:pict>
          <v:shape style="margin-left:312.480011pt;margin-top:14.016648pt;width:3.85pt;height:7.7pt;mso-position-horizontal-relative:page;mso-position-vertical-relative:paragraph;z-index:-197872"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8"/>
                      <w:sz w:val="14"/>
                    </w:rPr>
                    <w:t>L</w:t>
                  </w:r>
                </w:p>
              </w:txbxContent>
            </v:textbox>
            <w10:wrap type="none"/>
          </v:shape>
        </w:pict>
      </w:r>
      <w:r>
        <w:rPr>
          <w:kern w:val="2"/>
          <w:szCs w:val="22"/>
          <w:rFonts w:ascii="Times New Roman" w:hAnsi="Times New Roman" w:eastAsia="宋体" w:cstheme="minorBidi"/>
          <w:sz w:val="24"/>
        </w:rPr>
        <w:t>H</w:t>
      </w:r>
      <w:r>
        <w:rPr>
          <w:kern w:val="2"/>
          <w:szCs w:val="22"/>
          <w:rFonts w:cstheme="minorBidi" w:hAnsiTheme="minorHAnsi" w:eastAsiaTheme="minorHAnsi" w:asciiTheme="minorHAnsi"/>
          <w:spacing w:val="-3"/>
          <w:sz w:val="24"/>
        </w:rPr>
        <w:t>型企业没有，投资者获得股份，</w:t>
      </w:r>
      <w:r>
        <w:rPr>
          <w:kern w:val="2"/>
          <w:szCs w:val="22"/>
          <w:rFonts w:ascii="Times New Roman" w:hAnsi="Times New Roman" w:eastAsia="宋体" w:cstheme="minorBidi"/>
          <w:i/>
          <w:spacing w:val="1"/>
          <w:sz w:val="24"/>
        </w:rPr>
        <w:t>s</w:t>
      </w:r>
      <w:r>
        <w:rPr>
          <w:kern w:val="2"/>
          <w:szCs w:val="22"/>
          <w:rFonts w:ascii="Times New Roman" w:hAnsi="Times New Roman" w:eastAsia="宋体" w:cstheme="minorBidi"/>
          <w:spacing w:val="1"/>
          <w:sz w:val="14"/>
        </w:rPr>
        <w:t>*</w:t>
      </w:r>
      <w:r>
        <w:rPr>
          <w:kern w:val="2"/>
          <w:szCs w:val="22"/>
          <w:rFonts w:ascii="Symbol" w:hAnsi="Symbol" w:eastAsia="Symbol" w:cstheme="minorBidi"/>
          <w:sz w:val="24"/>
        </w:rPr>
        <w:t></w:t>
      </w:r>
      <w:r>
        <w:rPr>
          <w:kern w:val="2"/>
          <w:szCs w:val="22"/>
          <w:rFonts w:ascii="Times New Roman" w:hAnsi="Times New Roman" w:eastAsia="宋体" w:cstheme="minorBidi"/>
          <w:i/>
          <w:sz w:val="24"/>
        </w:rPr>
        <w:t>I </w:t>
      </w:r>
      <w:r>
        <w:rPr>
          <w:kern w:val="2"/>
          <w:szCs w:val="22"/>
          <w:rFonts w:ascii="Times New Roman" w:hAnsi="Times New Roman" w:eastAsia="宋体" w:cstheme="minorBidi"/>
          <w:sz w:val="24"/>
        </w:rPr>
        <w:t>/ </w:t>
      </w:r>
      <w:r>
        <w:rPr>
          <w:kern w:val="2"/>
          <w:szCs w:val="22"/>
          <w:rFonts w:ascii="Times New Roman" w:hAnsi="Times New Roman" w:eastAsia="宋体" w:cstheme="minorBidi"/>
          <w:i/>
          <w:sz w:val="24"/>
        </w:rPr>
        <w:t>V</w:t>
      </w:r>
      <w:r>
        <w:rPr>
          <w:kern w:val="2"/>
          <w:szCs w:val="22"/>
          <w:rFonts w:ascii="Times New Roman" w:hAnsi="Times New Roman" w:eastAsia="宋体" w:cstheme="minorBidi"/>
          <w:i/>
          <w:spacing w:val="26"/>
          <w:sz w:val="24"/>
        </w:rPr>
        <w:t> </w:t>
      </w:r>
      <w:r>
        <w:rPr>
          <w:kern w:val="2"/>
          <w:szCs w:val="22"/>
          <w:rFonts w:cstheme="minorBidi" w:hAnsiTheme="minorHAnsi" w:eastAsiaTheme="minorHAnsi" w:asciiTheme="minorHAnsi"/>
          <w:sz w:val="24"/>
        </w:rPr>
        <w:t>。</w:t>
      </w:r>
    </w:p>
    <w:p w:rsidR="0018722C">
      <w:pPr>
        <w:topLinePunct/>
      </w:pPr>
      <w:r>
        <w:t>在这种情况下，只有低类型企业能够继续进行此项目。投资者知道低类型公</w:t>
      </w:r>
      <w:r>
        <w:t>司正在进行融资，并要求条款内容反映这一情况。如果高类型企业继续，投资者像对低型企业的要求一样，条款内容同样不具吸引力，高型企业只要放弃就行。</w:t>
      </w:r>
      <w:r>
        <w:t>参数值如此，建设性的战略反映了每个投资者的自身利益。</w:t>
      </w:r>
    </w:p>
    <w:p w:rsidR="0018722C">
      <w:pPr>
        <w:topLinePunct/>
      </w:pPr>
      <w:r>
        <w:rPr>
          <w:rFonts w:cstheme="minorBidi" w:hAnsiTheme="minorHAnsi" w:eastAsiaTheme="minorHAnsi" w:asciiTheme="minorHAnsi"/>
        </w:rPr>
        <w:t>多重均衡和单一均衡并存，当</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5</w:t>
      </w:r>
      <w:r>
        <w:rPr>
          <w:rFonts w:ascii="Times New Roman" w:hAnsi="Times New Roman" w:eastAsia="宋体" w:cstheme="minorBidi"/>
          <w:i/>
        </w:rPr>
        <w:t>V</w:t>
      </w:r>
      <w:r>
        <w:rPr>
          <w:rFonts w:ascii="Times New Roman" w:hAnsi="Times New Roman" w:eastAsia="宋体" w:cstheme="minorBidi"/>
          <w:vertAlign w:val="subscript"/>
          <w:i/>
        </w:rPr>
        <w:t>H</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5</w:t>
      </w:r>
      <w:r>
        <w:rPr>
          <w:rFonts w:ascii="Times New Roman" w:hAnsi="Times New Roman" w:eastAsia="宋体" w:cstheme="minorBidi"/>
          <w:i/>
        </w:rPr>
        <w:t>V</w:t>
      </w:r>
      <w:r>
        <w:rPr>
          <w:rFonts w:ascii="Times New Roman" w:hAnsi="Times New Roman" w:eastAsia="宋体" w:cstheme="minorBidi"/>
          <w:vertAlign w:val="subscript"/>
          <w:i/>
        </w:rPr>
        <w:t>L</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B</w:t>
      </w:r>
      <w:r>
        <w:rPr>
          <w:rFonts w:ascii="Times New Roman" w:hAnsi="Times New Roman" w:eastAsia="宋体" w:cstheme="minorBidi"/>
          <w:vertAlign w:val="subscript"/>
          <w:i/>
        </w:rPr>
        <w:t>H</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V</w:t>
      </w:r>
      <w:r>
        <w:rPr>
          <w:rFonts w:ascii="Times New Roman" w:hAnsi="Times New Roman" w:eastAsia="宋体" w:cstheme="minorBidi"/>
          <w:vertAlign w:val="subscript"/>
          <w:i/>
        </w:rPr>
        <w:t>H</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V</w:t>
      </w:r>
      <w:r>
        <w:rPr>
          <w:rFonts w:ascii="Times New Roman" w:hAnsi="Times New Roman" w:eastAsia="宋体" w:cstheme="minorBidi"/>
          <w:vertAlign w:val="subscript"/>
          <w:i/>
        </w:rPr>
        <w:t>L</w:t>
      </w:r>
      <w:r>
        <w:rPr>
          <w:rFonts w:cstheme="minorBidi" w:hAnsiTheme="minorHAnsi" w:eastAsiaTheme="minorHAnsi" w:asciiTheme="minorHAnsi"/>
        </w:rPr>
        <w:t>。投资</w:t>
      </w:r>
      <w:r>
        <w:rPr>
          <w:rFonts w:cstheme="minorBidi" w:hAnsiTheme="minorHAnsi" w:eastAsiaTheme="minorHAnsi" w:asciiTheme="minorHAnsi"/>
        </w:rPr>
        <w:t>者的股份依赖是多重均衡还是单一均衡，投资者总是期望获得平衡。</w:t>
      </w:r>
      <w:r>
        <w:rPr>
          <w:rFonts w:ascii="Times New Roman" w:hAnsi="Times New Roman" w:eastAsia="宋体" w:cstheme="minorBidi"/>
        </w:rPr>
        <w:t>Cadsby</w:t>
      </w:r>
      <w:r>
        <w:rPr>
          <w:rFonts w:ascii="Times New Roman" w:hAnsi="Times New Roman" w:eastAsia="宋体" w:cstheme="minorBidi"/>
        </w:rPr>
        <w:t> </w:t>
      </w:r>
      <w:r>
        <w:rPr>
          <w:rFonts w:ascii="Times New Roman" w:hAnsi="Times New Roman" w:eastAsia="宋体" w:cstheme="minorBidi"/>
        </w:rPr>
        <w:t>et</w:t>
      </w:r>
      <w:r>
        <w:rPr>
          <w:rFonts w:ascii="Times New Roman" w:hAnsi="Times New Roman" w:eastAsia="宋体" w:cstheme="minorBidi"/>
        </w:rPr>
        <w:t> </w:t>
      </w:r>
      <w:r>
        <w:rPr>
          <w:rFonts w:ascii="Times New Roman" w:hAnsi="Times New Roman" w:eastAsia="宋体" w:cstheme="minorBidi"/>
        </w:rPr>
        <w:t>al.</w:t>
      </w:r>
    </w:p>
    <w:p w:rsidR="0018722C">
      <w:pPr>
        <w:topLinePunct/>
      </w:pPr>
      <w:r>
        <w:t>（</w:t>
      </w:r>
      <w:r>
        <w:rPr>
          <w:rFonts w:ascii="Times New Roman" w:eastAsia="Times New Roman"/>
        </w:rPr>
        <w:t>1990</w:t>
      </w:r>
      <w:r>
        <w:t>）</w:t>
      </w:r>
      <w:r>
        <w:t>指出在重叠区域，存在半独立均衡。</w:t>
      </w:r>
    </w:p>
    <w:p w:rsidR="0018722C">
      <w:pPr>
        <w:topLinePunct/>
      </w:pPr>
      <w:r>
        <w:t>在多重均衡下，信息不对称不会引起有投资价值项目的丢失。但是，如果某</w:t>
      </w:r>
      <w:r>
        <w:t>地资产价值高于项目的正净现值</w:t>
      </w:r>
      <w:r>
        <w:t>（</w:t>
      </w:r>
      <w:r>
        <w:rPr>
          <w:rFonts w:ascii="Times New Roman" w:eastAsia="Times New Roman"/>
        </w:rPr>
        <w:t>M</w:t>
      </w:r>
      <w:r>
        <w:rPr>
          <w:rFonts w:ascii="Times New Roman" w:eastAsia="Times New Roman"/>
        </w:rPr>
        <w:t>P</w:t>
      </w:r>
      <w:r>
        <w:rPr>
          <w:rFonts w:ascii="Times New Roman" w:eastAsia="Times New Roman"/>
        </w:rPr>
        <w:t>V</w:t>
      </w:r>
      <w:r>
        <w:t>）</w:t>
      </w:r>
      <w:r>
        <w:t>，企业不会选择进行外部融资。</w:t>
      </w:r>
    </w:p>
    <w:p w:rsidR="0018722C">
      <w:pPr>
        <w:topLinePunct/>
      </w:pPr>
      <w:r>
        <w:t>在此模型中，如果可行，内部融资始终进行，也就是说，这种融资会避免信</w:t>
      </w:r>
      <w:r>
        <w:t>息不对称问题。外部股票融资有时太昂贵，企业不得不放弃正</w:t>
      </w:r>
      <w:r>
        <w:rPr>
          <w:rFonts w:ascii="Times New Roman" w:eastAsia="Times New Roman"/>
        </w:rPr>
        <w:t>NPV</w:t>
      </w:r>
      <w:r>
        <w:t>项目，这是</w:t>
      </w:r>
      <w:r>
        <w:t>部分啄食顺序层次。</w:t>
      </w:r>
    </w:p>
    <w:p w:rsidR="0018722C">
      <w:pPr>
        <w:topLinePunct/>
      </w:pPr>
      <w:r>
        <w:t>在</w:t>
      </w:r>
      <w:r>
        <w:rPr>
          <w:rFonts w:ascii="Times New Roman" w:eastAsia="Times New Roman"/>
        </w:rPr>
        <w:t>Myers</w:t>
      </w:r>
      <w:r>
        <w:t>和</w:t>
      </w:r>
      <w:r>
        <w:rPr>
          <w:rFonts w:ascii="Times New Roman" w:eastAsia="Times New Roman"/>
        </w:rPr>
        <w:t>Majluf</w:t>
      </w:r>
      <w:r>
        <w:t>（</w:t>
      </w:r>
      <w:r>
        <w:rPr>
          <w:rFonts w:ascii="Times New Roman" w:eastAsia="Times New Roman"/>
          <w:spacing w:val="-2"/>
        </w:rPr>
        <w:t>1984</w:t>
      </w:r>
      <w:r>
        <w:t>）</w:t>
      </w:r>
      <w:r>
        <w:t>看来，正式分析不包含债券。如果债券可行，并无风险，债券融资可看成内部融资。如果债券可行，但有风险，</w:t>
      </w:r>
      <w:r>
        <w:rPr>
          <w:rFonts w:ascii="Times New Roman" w:eastAsia="Times New Roman"/>
        </w:rPr>
        <w:t>Myers</w:t>
      </w:r>
      <w:r>
        <w:t>（</w:t>
      </w:r>
      <w:r>
        <w:rPr>
          <w:rFonts w:ascii="Times New Roman" w:eastAsia="Times New Roman"/>
        </w:rPr>
        <w:t>1984</w:t>
      </w:r>
      <w:r>
        <w:t>）</w:t>
      </w:r>
      <w:r/>
      <w:r>
        <w:t>本能地认为，它应该落在留存收益和股票之间，因而产生了啄食顺序。</w:t>
      </w:r>
    </w:p>
    <w:p w:rsidR="0018722C">
      <w:pPr>
        <w:topLinePunct/>
      </w:pPr>
      <w:r>
        <w:t xml:space="preserve">包含风险债券模型的正式分析并不像读</w:t>
      </w:r>
      <w:r>
        <w:rPr>
          <w:rFonts w:ascii="Times New Roman" w:eastAsia="Times New Roman"/>
        </w:rPr>
        <w:t xml:space="preserve">Myers</w:t>
      </w:r>
      <w:r>
        <w:rPr>
          <w:rFonts w:ascii="Times New Roman" w:eastAsia="Times New Roman"/>
          <w:rFonts w:ascii="Times New Roman" w:eastAsia="Times New Roman"/>
          <w:spacing w:val="0"/>
        </w:rPr>
        <w:t xml:space="preserve">（</w:t>
      </w:r>
      <w:r>
        <w:rPr>
          <w:rFonts w:ascii="Times New Roman" w:eastAsia="Times New Roman"/>
        </w:rPr>
        <w:t xml:space="preserve">1984</w:t>
      </w:r>
      <w:r>
        <w:rPr>
          <w:rFonts w:ascii="Times New Roman" w:eastAsia="Times New Roman"/>
          <w:rFonts w:ascii="Times New Roman" w:eastAsia="Times New Roman"/>
        </w:rPr>
        <w:t xml:space="preserve">）</w:t>
      </w:r>
      <w:r>
        <w:t xml:space="preserve">那么简单。当债券和股</w:t>
      </w:r>
      <w:r>
        <w:t xml:space="preserve">票融资都可行，存在多项均衡，并不清楚如何选择。</w:t>
      </w:r>
      <w:r>
        <w:rPr>
          <w:rFonts w:ascii="Times New Roman" w:eastAsia="Times New Roman"/>
        </w:rPr>
        <w:t xml:space="preserve">Noe</w:t>
      </w:r>
      <w:r>
        <w:t xml:space="preserve">（</w:t>
      </w:r>
      <w:r>
        <w:rPr>
          <w:rFonts w:ascii="Times New Roman" w:eastAsia="Times New Roman"/>
          <w:w w:val="95"/>
        </w:rPr>
        <w:t xml:space="preserve">1988</w:t>
      </w:r>
      <w:r>
        <w:t xml:space="preserve">）</w:t>
      </w:r>
      <w:r>
        <w:t xml:space="preserve">提供了一个重</w:t>
      </w:r>
      <w:r w:rsidR="001852F3">
        <w:t xml:space="preserve"> </w:t>
      </w:r>
      <w:r>
        <w:t xml:space="preserve">要分析。</w:t>
      </w:r>
      <w:r>
        <w:rPr>
          <w:rFonts w:ascii="Times New Roman" w:eastAsia="Times New Roman"/>
        </w:rPr>
        <w:t xml:space="preserve">Cadsby et al.</w:t>
      </w:r>
      <w:r>
        <w:t xml:space="preserve">（</w:t>
      </w:r>
      <w:r>
        <w:rPr>
          <w:rFonts w:ascii="Times New Roman" w:eastAsia="Times New Roman"/>
        </w:rPr>
        <w:t xml:space="preserve">1998</w:t>
      </w:r>
      <w:r>
        <w:t xml:space="preserve">）</w:t>
      </w:r>
      <w:r>
        <w:t xml:space="preserve">提供了一些融资理论引起的均衡选择参数，路径</w:t>
      </w:r>
      <w:r>
        <w:t xml:space="preserve">依赖和学习能力要比正式均衡选择标准重要的多。</w:t>
      </w:r>
    </w:p>
    <w:p w:rsidR="0018722C">
      <w:pPr>
        <w:topLinePunct/>
      </w:pPr>
      <w:r>
        <w:t>后续的理论文献已经考虑多个版本的逆向选择问题。一般地，结论不太符合啄食顺序。例如，</w:t>
      </w:r>
      <w:r>
        <w:rPr>
          <w:rFonts w:ascii="Times New Roman" w:eastAsia="Times New Roman"/>
        </w:rPr>
        <w:t>Myers</w:t>
      </w:r>
      <w:r>
        <w:t>和</w:t>
      </w:r>
      <w:r>
        <w:rPr>
          <w:rFonts w:ascii="Times New Roman" w:eastAsia="Times New Roman"/>
        </w:rPr>
        <w:t>Majluf</w:t>
      </w:r>
      <w:r>
        <w:t>（</w:t>
      </w:r>
      <w:r>
        <w:rPr>
          <w:rFonts w:ascii="Times New Roman" w:eastAsia="Times New Roman"/>
          <w:spacing w:val="-2"/>
        </w:rPr>
        <w:t>1984</w:t>
      </w:r>
      <w:r>
        <w:t>）</w:t>
      </w:r>
      <w:r>
        <w:t>的逆向选择模型假设单边信息不对称</w:t>
      </w:r>
      <w:r>
        <w:t>导致企业选择现金证券。然而，如果信息不对称是双边的</w:t>
      </w:r>
      <w:r>
        <w:t>（</w:t>
      </w:r>
      <w:r>
        <w:rPr>
          <w:rFonts w:ascii="Times New Roman" w:eastAsia="Times New Roman"/>
          <w:spacing w:val="0"/>
          <w:w w:val="99"/>
        </w:rPr>
        <w:t>E</w:t>
      </w:r>
      <w:r>
        <w:rPr>
          <w:rFonts w:ascii="Times New Roman" w:eastAsia="Times New Roman"/>
          <w:spacing w:val="0"/>
          <w:w w:val="99"/>
        </w:rPr>
        <w:t>c</w:t>
      </w:r>
      <w:r>
        <w:rPr>
          <w:rFonts w:ascii="Times New Roman" w:eastAsia="Times New Roman"/>
          <w:w w:val="99"/>
        </w:rPr>
        <w:t>k</w:t>
      </w:r>
      <w:r>
        <w:rPr>
          <w:rFonts w:ascii="Times New Roman" w:eastAsia="Times New Roman"/>
          <w:spacing w:val="-2"/>
          <w:w w:val="99"/>
        </w:rPr>
        <w:t>b</w:t>
      </w:r>
      <w:r>
        <w:rPr>
          <w:rFonts w:ascii="Times New Roman" w:eastAsia="Times New Roman"/>
          <w:w w:val="99"/>
        </w:rPr>
        <w:t>o</w:t>
      </w:r>
      <w:r>
        <w:rPr>
          <w:rFonts w:ascii="Times New Roman" w:eastAsia="Times New Roman"/>
        </w:rPr>
        <w:t> </w:t>
      </w:r>
      <w:r>
        <w:rPr>
          <w:rFonts w:ascii="Times New Roman" w:eastAsia="Times New Roman"/>
          <w:spacing w:val="-3"/>
          <w:w w:val="99"/>
        </w:rPr>
        <w:t>e</w:t>
      </w:r>
      <w:r>
        <w:rPr>
          <w:rFonts w:ascii="Times New Roman" w:eastAsia="Times New Roman"/>
          <w:w w:val="99"/>
        </w:rPr>
        <w:t>t</w:t>
      </w:r>
      <w:r>
        <w:rPr>
          <w:rFonts w:ascii="Times New Roman" w:eastAsia="Times New Roman"/>
        </w:rPr>
        <w:t> </w:t>
      </w:r>
      <w:r>
        <w:rPr>
          <w:rFonts w:ascii="Times New Roman" w:eastAsia="Times New Roman"/>
          <w:spacing w:val="0"/>
          <w:w w:val="99"/>
        </w:rPr>
        <w:t>a</w:t>
      </w:r>
      <w:r>
        <w:rPr>
          <w:rFonts w:ascii="Times New Roman" w:eastAsia="Times New Roman"/>
          <w:spacing w:val="-4"/>
          <w:w w:val="99"/>
        </w:rPr>
        <w:t>l</w:t>
      </w:r>
      <w:r>
        <w:rPr>
          <w:rFonts w:ascii="Times New Roman" w:eastAsia="Times New Roman"/>
          <w:spacing w:val="-18"/>
          <w:w w:val="99"/>
        </w:rPr>
        <w:t>.</w:t>
      </w:r>
      <w:r>
        <w:rPr>
          <w:w w:val="99"/>
        </w:rPr>
        <w:t>（</w:t>
      </w:r>
      <w:r>
        <w:rPr>
          <w:rFonts w:ascii="Times New Roman" w:eastAsia="Times New Roman"/>
          <w:w w:val="99"/>
        </w:rPr>
        <w:t>1990</w:t>
      </w:r>
      <w:r>
        <w:t>）</w:t>
      </w:r>
      <w:r/>
      <w:r>
        <w:t>）</w:t>
      </w:r>
      <w:r>
        <w:t>，</w:t>
      </w:r>
      <w:r>
        <w:t>存在导致企业优先股票，或股票和现金混合优先纯现金的多项可能均衡。因此，</w:t>
      </w:r>
      <w:r>
        <w:t>如并购，存在双边信息不对称，企业会先股票交易，后现金交易。</w:t>
      </w:r>
    </w:p>
    <w:p w:rsidR="0018722C">
      <w:pPr>
        <w:topLinePunct/>
      </w:pPr>
      <w:r>
        <w:rPr>
          <w:rFonts w:ascii="Times New Roman" w:eastAsia="Times New Roman"/>
        </w:rPr>
        <w:t>Dybvig</w:t>
      </w:r>
      <w:r>
        <w:t>和</w:t>
      </w:r>
      <w:r>
        <w:rPr>
          <w:rFonts w:ascii="Times New Roman" w:eastAsia="Times New Roman"/>
        </w:rPr>
        <w:t>Zender</w:t>
      </w:r>
      <w:r>
        <w:t>（</w:t>
      </w:r>
      <w:r>
        <w:rPr>
          <w:rFonts w:ascii="Times New Roman" w:eastAsia="Times New Roman"/>
        </w:rPr>
        <w:t>1991</w:t>
      </w:r>
      <w:r>
        <w:t>）</w:t>
      </w:r>
      <w:r>
        <w:t>表明，设计合理的管理补偿合同</w:t>
      </w:r>
      <w:r>
        <w:t>（</w:t>
      </w:r>
      <w:r>
        <w:t>补偿同企业价值挂钩</w:t>
      </w:r>
      <w:r>
        <w:t>）</w:t>
      </w:r>
      <w:r>
        <w:t>能解决逆向选择问题。然而，实际上，很少看到与企业价值相挂钩的管</w:t>
      </w:r>
      <w:r>
        <w:t>理补偿合同，大部分与股票价值挂钩。</w:t>
      </w:r>
      <w:r>
        <w:rPr>
          <w:rFonts w:ascii="Times New Roman" w:eastAsia="Times New Roman"/>
        </w:rPr>
        <w:t>Viswanath</w:t>
      </w:r>
      <w:r>
        <w:t>（</w:t>
      </w:r>
      <w:r>
        <w:rPr>
          <w:rFonts w:ascii="Times New Roman" w:eastAsia="Times New Roman"/>
        </w:rPr>
        <w:t>1993</w:t>
      </w:r>
      <w:r>
        <w:t>）</w:t>
      </w:r>
      <w:r>
        <w:t>考虑一个不止一期的</w:t>
      </w:r>
      <w:r>
        <w:t>世界，他发现结论取决于一期和二期的不确定性是如何相关的。</w:t>
      </w:r>
      <w:r>
        <w:rPr>
          <w:rFonts w:ascii="Times New Roman" w:eastAsia="Times New Roman"/>
        </w:rPr>
        <w:t>Ravid</w:t>
      </w:r>
      <w:r>
        <w:t>和</w:t>
      </w:r>
      <w:r>
        <w:rPr>
          <w:rFonts w:ascii="Times New Roman" w:eastAsia="Times New Roman"/>
        </w:rPr>
        <w:t>Spiege</w:t>
      </w:r>
      <w:r>
        <w:rPr>
          <w:rFonts w:ascii="Times New Roman" w:eastAsia="Times New Roman"/>
        </w:rPr>
        <w:t>l</w:t>
      </w:r>
    </w:p>
    <w:p w:rsidR="0018722C">
      <w:pPr>
        <w:topLinePunct/>
      </w:pPr>
      <w:r>
        <w:t>（</w:t>
      </w:r>
      <w:r>
        <w:rPr>
          <w:rFonts w:ascii="Times New Roman" w:eastAsia="Times New Roman"/>
        </w:rPr>
        <w:t>1997</w:t>
      </w:r>
      <w:r>
        <w:t>）</w:t>
      </w:r>
      <w:r>
        <w:t>考虑了无资产起家的逆向选择，结果是企业家和投资者都受益，在他们</w:t>
      </w:r>
      <w:r>
        <w:t>安排下，就像上面讨论的</w:t>
      </w:r>
      <w:r>
        <w:t>例子</w:t>
      </w:r>
      <w:r>
        <w:t>那样，企业将先使用无风险债券，后才转向股票融</w:t>
      </w:r>
      <w:r>
        <w:t>资。</w:t>
      </w:r>
    </w:p>
    <w:p w:rsidR="0018722C">
      <w:pPr>
        <w:topLinePunct/>
      </w:pPr>
      <w:r>
        <w:rPr>
          <w:rFonts w:ascii="Times New Roman" w:hAnsi="Times New Roman" w:eastAsia="宋体"/>
        </w:rPr>
        <w:t>E</w:t>
      </w:r>
      <w:r>
        <w:rPr>
          <w:rFonts w:ascii="Times New Roman" w:hAnsi="Times New Roman" w:eastAsia="宋体"/>
        </w:rPr>
        <w:t>c</w:t>
      </w:r>
      <w:r>
        <w:rPr>
          <w:rFonts w:ascii="Times New Roman" w:hAnsi="Times New Roman" w:eastAsia="宋体"/>
        </w:rPr>
        <w:t>k</w:t>
      </w:r>
      <w:r>
        <w:rPr>
          <w:rFonts w:ascii="Times New Roman" w:hAnsi="Times New Roman" w:eastAsia="宋体"/>
        </w:rPr>
        <w:t>b</w:t>
      </w:r>
      <w:r>
        <w:rPr>
          <w:rFonts w:ascii="Times New Roman" w:hAnsi="Times New Roman" w:eastAsia="宋体"/>
        </w:rPr>
        <w:t>o</w:t>
      </w:r>
      <w:r>
        <w:t>和</w:t>
      </w:r>
      <w:r/>
      <w:r>
        <w:rPr>
          <w:rFonts w:ascii="Times New Roman" w:hAnsi="Times New Roman" w:eastAsia="宋体"/>
        </w:rPr>
        <w:t>M</w:t>
      </w:r>
      <w:r>
        <w:rPr>
          <w:rFonts w:ascii="Times New Roman" w:hAnsi="Times New Roman" w:eastAsia="宋体"/>
        </w:rPr>
        <w:t>a</w:t>
      </w:r>
      <w:r>
        <w:rPr>
          <w:rFonts w:ascii="Times New Roman" w:hAnsi="Times New Roman" w:eastAsia="宋体"/>
        </w:rPr>
        <w:t>s</w:t>
      </w:r>
      <w:r>
        <w:rPr>
          <w:rFonts w:ascii="Times New Roman" w:hAnsi="Times New Roman" w:eastAsia="宋体"/>
        </w:rPr>
        <w:t>u</w:t>
      </w:r>
      <w:r>
        <w:rPr>
          <w:rFonts w:ascii="Times New Roman" w:hAnsi="Times New Roman" w:eastAsia="宋体"/>
        </w:rPr>
        <w:t>l</w:t>
      </w:r>
      <w:r>
        <w:rPr>
          <w:rFonts w:ascii="Times New Roman" w:hAnsi="Times New Roman" w:eastAsia="宋体"/>
        </w:rPr>
        <w:t>i</w:t>
      </w:r>
      <w:r>
        <w:rPr>
          <w:rFonts w:ascii="Times New Roman" w:hAnsi="Times New Roman" w:eastAsia="宋体"/>
        </w:rPr>
        <w:t>s</w:t>
      </w:r>
      <w:r>
        <w:t>（</w:t>
      </w:r>
      <w:r>
        <w:rPr>
          <w:rFonts w:ascii="Times New Roman" w:hAnsi="Times New Roman" w:eastAsia="宋体"/>
          <w:w w:val="99"/>
        </w:rPr>
        <w:t>1992</w:t>
      </w:r>
      <w:r>
        <w:t>）</w:t>
      </w:r>
      <w:r>
        <w:t>，</w:t>
      </w:r>
      <w:r>
        <w:rPr>
          <w:rFonts w:ascii="Times New Roman" w:hAnsi="Times New Roman" w:eastAsia="宋体"/>
        </w:rPr>
        <w:t>E</w:t>
      </w:r>
      <w:r>
        <w:rPr>
          <w:rFonts w:ascii="Times New Roman" w:hAnsi="Times New Roman" w:eastAsia="宋体"/>
        </w:rPr>
        <w:t>c</w:t>
      </w:r>
      <w:r>
        <w:rPr>
          <w:rFonts w:ascii="Times New Roman" w:hAnsi="Times New Roman" w:eastAsia="宋体"/>
        </w:rPr>
        <w:t>k</w:t>
      </w:r>
      <w:r>
        <w:rPr>
          <w:rFonts w:ascii="Times New Roman" w:hAnsi="Times New Roman" w:eastAsia="宋体"/>
        </w:rPr>
        <w:t>b</w:t>
      </w:r>
      <w:r>
        <w:rPr>
          <w:rFonts w:ascii="Times New Roman" w:hAnsi="Times New Roman" w:eastAsia="宋体"/>
        </w:rPr>
        <w:t>o</w:t>
      </w:r>
      <w:r>
        <w:t>和</w:t>
      </w:r>
      <w:r/>
      <w:r>
        <w:rPr>
          <w:rFonts w:ascii="Times New Roman" w:hAnsi="Times New Roman" w:eastAsia="宋体"/>
        </w:rPr>
        <w:t>N</w:t>
      </w:r>
      <w:r>
        <w:rPr>
          <w:rFonts w:ascii="Times New Roman" w:hAnsi="Times New Roman" w:eastAsia="宋体"/>
        </w:rPr>
        <w:t>o</w:t>
      </w:r>
      <w:r>
        <w:rPr>
          <w:rFonts w:ascii="Times New Roman" w:hAnsi="Times New Roman" w:eastAsia="宋体"/>
        </w:rPr>
        <w:t>r</w:t>
      </w:r>
      <w:r>
        <w:rPr>
          <w:rFonts w:ascii="Times New Roman" w:hAnsi="Times New Roman" w:eastAsia="宋体"/>
        </w:rPr>
        <w:t>l</w:t>
      </w:r>
      <w:r>
        <w:rPr>
          <w:rFonts w:ascii="Times New Roman" w:hAnsi="Times New Roman" w:eastAsia="宋体"/>
        </w:rPr>
        <w:t>i</w:t>
      </w:r>
      <w:r>
        <w:t>（</w:t>
      </w:r>
      <w:r>
        <w:rPr>
          <w:rFonts w:ascii="Times New Roman" w:hAnsi="Times New Roman" w:eastAsia="宋体"/>
          <w:w w:val="99"/>
        </w:rPr>
        <w:t>200</w:t>
      </w:r>
      <w:r>
        <w:rPr>
          <w:rFonts w:ascii="Times New Roman" w:hAnsi="Times New Roman" w:eastAsia="宋体"/>
          <w:spacing w:val="2"/>
          <w:w w:val="99"/>
        </w:rPr>
        <w:t>4</w:t>
      </w:r>
      <w:r>
        <w:t>）</w:t>
      </w:r>
      <w:r>
        <w:t>扩展了逆向选择基本模型，</w:t>
      </w:r>
      <w:r>
        <w:t>考虑了现有股东参与股票发行和承销商的质量认证。如果现有股东参与股票发</w:t>
      </w:r>
      <w:r>
        <w:t>行，逆向选择就不太严重。在模型中，如果参与发行的股东比例高，企业面临逆</w:t>
      </w:r>
      <w:r>
        <w:t>向选择低，倾向发行无保障权型股票；如果股东比例低，企业喜欢发行“企业承诺”型股票；如果股东比例中等，企业偏爱发行备用权型股票，这就是有股票浮</w:t>
      </w:r>
      <w:r>
        <w:t>选法选择权的啄食顺序。</w:t>
      </w:r>
    </w:p>
    <w:p w:rsidR="0018722C">
      <w:pPr>
        <w:topLinePunct/>
      </w:pPr>
      <w:r>
        <w:rPr>
          <w:rFonts w:ascii="Times New Roman" w:eastAsia="Times New Roman"/>
        </w:rPr>
        <w:t>Halov</w:t>
      </w:r>
      <w:r>
        <w:t>和</w:t>
      </w:r>
      <w:r>
        <w:rPr>
          <w:rFonts w:ascii="Times New Roman" w:eastAsia="Times New Roman"/>
        </w:rPr>
        <w:t>Heider</w:t>
      </w:r>
      <w:r>
        <w:t>（</w:t>
      </w:r>
      <w:r>
        <w:rPr>
          <w:rFonts w:ascii="Times New Roman" w:eastAsia="Times New Roman"/>
        </w:rPr>
        <w:t>2005</w:t>
      </w:r>
      <w:r>
        <w:t>）</w:t>
      </w:r>
      <w:r>
        <w:t>认为，标准啄食顺序是逆向选择的一个特例。当逆</w:t>
      </w:r>
      <w:r>
        <w:t>向选择是关于企业价值时</w:t>
      </w:r>
      <w:r>
        <w:t>（</w:t>
      </w:r>
      <w:r>
        <w:rPr>
          <w:w w:val="99"/>
        </w:rPr>
        <w:t>企业价值信息不对称</w:t>
      </w:r>
      <w:r>
        <w:t>）</w:t>
      </w:r>
      <w:r>
        <w:t>，企业倾向先发行债券，后发行股票，符合标准啄食顺序；当逆向选择是关于风险的</w:t>
      </w:r>
      <w:r>
        <w:t>（</w:t>
      </w:r>
      <w:r>
        <w:rPr>
          <w:w w:val="99"/>
        </w:rPr>
        <w:t>风险信息不对称</w:t>
      </w:r>
      <w:r>
        <w:t>）</w:t>
      </w:r>
      <w:r>
        <w:t>，企</w:t>
      </w:r>
      <w:r>
        <w:t>业倾向先发行股票，后发行债券。逆向选择导致外部债券融资和外部股票融资的</w:t>
      </w:r>
      <w:r>
        <w:t>偏好取决于是价值信息不对称还是风险信息不对称。</w:t>
      </w:r>
    </w:p>
    <w:p w:rsidR="0018722C">
      <w:pPr>
        <w:topLinePunct/>
      </w:pPr>
      <w:r>
        <w:t>主要结论是逆向选择模型有点微妙，仍有可有建立符合啄食顺序口味的平</w:t>
      </w:r>
      <w:r>
        <w:t>衡，但逆向选择在一般情况下不意味啄食顺序。</w:t>
      </w:r>
    </w:p>
    <w:p w:rsidR="0018722C">
      <w:pPr>
        <w:pStyle w:val="3"/>
        <w:topLinePunct/>
        <w:ind w:left="200" w:hangingChars="200" w:hanging="200"/>
      </w:pPr>
      <w:bookmarkStart w:id="174295" w:name="_Toc686174295"/>
      <w:bookmarkStart w:name="_TOC_250060" w:id="55"/>
      <w:bookmarkEnd w:id="55"/>
      <w:r>
        <w:rPr>
          <w:b/>
        </w:rPr>
        <w:t>3.3.2</w:t>
      </w:r>
      <w:r>
        <w:t xml:space="preserve"> </w:t>
      </w:r>
      <w:r>
        <w:t>代理理论</w:t>
      </w:r>
      <w:bookmarkEnd w:id="174295"/>
    </w:p>
    <w:p w:rsidR="0018722C">
      <w:pPr>
        <w:topLinePunct/>
      </w:pPr>
      <w:r>
        <w:t>企业经营人倾向内部融资优于外部融资的想法，当然显得有点陈旧</w:t>
      </w:r>
      <w:r>
        <w:t>（</w:t>
      </w:r>
      <w:r>
        <w:t>如，</w:t>
      </w:r>
    </w:p>
    <w:p w:rsidR="0018722C">
      <w:pPr>
        <w:topLinePunct/>
      </w:pPr>
      <w:r>
        <w:rPr>
          <w:rFonts w:ascii="Times New Roman" w:eastAsia="Times New Roman"/>
        </w:rPr>
        <w:t>B</w:t>
      </w:r>
      <w:r>
        <w:rPr>
          <w:rFonts w:ascii="Times New Roman" w:eastAsia="Times New Roman"/>
        </w:rPr>
        <w:t>ut</w:t>
      </w:r>
      <w:r>
        <w:rPr>
          <w:rFonts w:ascii="Times New Roman" w:eastAsia="Times New Roman"/>
        </w:rPr>
        <w:t>t</w:t>
      </w:r>
      <w:r>
        <w:rPr>
          <w:rFonts w:ascii="Times New Roman" w:eastAsia="Times New Roman"/>
        </w:rPr>
        <w:t>e</w:t>
      </w:r>
      <w:r>
        <w:rPr>
          <w:rFonts w:ascii="Times New Roman" w:eastAsia="Times New Roman"/>
        </w:rPr>
        <w:t>r</w:t>
      </w:r>
      <w:r>
        <w:rPr>
          <w:rFonts w:ascii="Times New Roman" w:eastAsia="Times New Roman"/>
        </w:rPr>
        <w:t>s</w:t>
      </w:r>
      <w:r>
        <w:t>（</w:t>
      </w:r>
      <w:r>
        <w:rPr>
          <w:rFonts w:ascii="Times New Roman" w:eastAsia="Times New Roman"/>
        </w:rPr>
        <w:t>1949</w:t>
      </w:r>
      <w:r>
        <w:t>）</w:t>
      </w:r>
      <w:r/>
      <w:r>
        <w:t>）</w:t>
      </w:r>
      <w:r>
        <w:t>。传统观点认为，外部融资需要经理人向外界投资者公开项目的</w:t>
      </w:r>
      <w:r>
        <w:t>详细信息，并暴露在投资者的监督之下。经理人不喜欢这种过程，故留存收益胜</w:t>
      </w:r>
      <w:r>
        <w:t>于外部融资。但是，当寻求外部融资时，没有直接预测债券和股票是如何相对运</w:t>
      </w:r>
      <w:r>
        <w:t>用的。这些思想后来发展成为代理理论，这方面做出重要贡献的是</w:t>
      </w:r>
      <w:r>
        <w:rPr>
          <w:rFonts w:ascii="Times New Roman" w:eastAsia="Times New Roman"/>
        </w:rPr>
        <w:t>Jensen</w:t>
      </w:r>
      <w:r>
        <w:t>和</w:t>
      </w:r>
      <w:r>
        <w:rPr>
          <w:rFonts w:ascii="Times New Roman" w:eastAsia="Times New Roman"/>
        </w:rPr>
        <w:t>M</w:t>
      </w:r>
      <w:r>
        <w:rPr>
          <w:rFonts w:ascii="Times New Roman" w:eastAsia="Times New Roman"/>
        </w:rPr>
        <w:t>ec</w:t>
      </w:r>
      <w:r>
        <w:rPr>
          <w:rFonts w:ascii="Times New Roman" w:eastAsia="Times New Roman"/>
        </w:rPr>
        <w:t>k</w:t>
      </w:r>
      <w:r>
        <w:rPr>
          <w:rFonts w:ascii="Times New Roman" w:eastAsia="Times New Roman"/>
        </w:rPr>
        <w:t>l</w:t>
      </w:r>
      <w:r>
        <w:rPr>
          <w:rFonts w:ascii="Times New Roman" w:eastAsia="Times New Roman"/>
        </w:rPr>
        <w:t>i</w:t>
      </w:r>
      <w:r>
        <w:rPr>
          <w:rFonts w:ascii="Times New Roman" w:eastAsia="Times New Roman"/>
        </w:rPr>
        <w:t>n</w:t>
      </w:r>
      <w:r>
        <w:rPr>
          <w:rFonts w:ascii="Times New Roman" w:eastAsia="Times New Roman"/>
        </w:rPr>
        <w:t>g</w:t>
      </w:r>
      <w:r>
        <w:t>（</w:t>
      </w:r>
      <w:r>
        <w:rPr>
          <w:rFonts w:ascii="Times New Roman" w:eastAsia="Times New Roman"/>
        </w:rPr>
        <w:t>1976</w:t>
      </w:r>
      <w:r>
        <w:t>）</w:t>
      </w:r>
      <w:r>
        <w:t>。</w:t>
      </w:r>
    </w:p>
    <w:p w:rsidR="0018722C">
      <w:pPr>
        <w:topLinePunct/>
      </w:pPr>
      <w:r>
        <w:rPr>
          <w:rFonts w:ascii="Times New Roman" w:eastAsia="Times New Roman"/>
        </w:rPr>
        <w:t>Myers</w:t>
      </w:r>
      <w:r>
        <w:t>（</w:t>
      </w:r>
      <w:r>
        <w:rPr>
          <w:rFonts w:ascii="Times New Roman" w:eastAsia="Times New Roman"/>
        </w:rPr>
        <w:t>2003</w:t>
      </w:r>
      <w:r>
        <w:t>）</w:t>
      </w:r>
      <w:r>
        <w:t>指出许多版本的代理理论暗含融资层次。例如，股票代理成本导致啄食顺序。给出一个简单而又传统的股票代理成本的</w:t>
      </w:r>
      <w:r>
        <w:t>例子</w:t>
      </w:r>
      <w:r>
        <w:t>（</w:t>
      </w:r>
      <w:r>
        <w:rPr>
          <w:rFonts w:ascii="Times New Roman" w:eastAsia="Times New Roman"/>
        </w:rPr>
        <w:t>Jensen  </w:t>
      </w:r>
      <w:r>
        <w:t>和</w:t>
      </w:r>
    </w:p>
    <w:p w:rsidR="0018722C">
      <w:pPr>
        <w:topLinePunct/>
      </w:pPr>
      <w:r>
        <w:rPr>
          <w:rFonts w:ascii="Times New Roman" w:hAnsi="Times New Roman" w:eastAsia="宋体"/>
        </w:rPr>
        <w:t>M</w:t>
      </w:r>
      <w:r>
        <w:rPr>
          <w:rFonts w:ascii="Times New Roman" w:hAnsi="Times New Roman" w:eastAsia="宋体"/>
        </w:rPr>
        <w:t>ec</w:t>
      </w:r>
      <w:r>
        <w:rPr>
          <w:rFonts w:ascii="Times New Roman" w:hAnsi="Times New Roman" w:eastAsia="宋体"/>
        </w:rPr>
        <w:t>k</w:t>
      </w:r>
      <w:r>
        <w:rPr>
          <w:rFonts w:ascii="Times New Roman" w:hAnsi="Times New Roman" w:eastAsia="宋体"/>
        </w:rPr>
        <w:t>l</w:t>
      </w:r>
      <w:r>
        <w:rPr>
          <w:rFonts w:ascii="Times New Roman" w:hAnsi="Times New Roman" w:eastAsia="宋体"/>
        </w:rPr>
        <w:t>i</w:t>
      </w:r>
      <w:r>
        <w:rPr>
          <w:rFonts w:ascii="Times New Roman" w:hAnsi="Times New Roman" w:eastAsia="宋体"/>
        </w:rPr>
        <w:t>n</w:t>
      </w:r>
      <w:r>
        <w:rPr>
          <w:rFonts w:ascii="Times New Roman" w:hAnsi="Times New Roman" w:eastAsia="宋体"/>
        </w:rPr>
        <w:t>g</w:t>
      </w:r>
      <w:r>
        <w:t>（</w:t>
      </w:r>
      <w:r>
        <w:rPr>
          <w:rFonts w:ascii="Times New Roman" w:hAnsi="Times New Roman" w:eastAsia="宋体"/>
        </w:rPr>
        <w:t>1976</w:t>
      </w:r>
      <w:r>
        <w:t>）</w:t>
      </w:r>
      <w:r/>
      <w:r>
        <w:t>）</w:t>
      </w:r>
      <w:r>
        <w:t>。一家由企业家所有和经营的企业。企业家有</w:t>
      </w:r>
      <w:r/>
      <w:r>
        <w:rPr>
          <w:rFonts w:ascii="Times New Roman" w:hAnsi="Times New Roman" w:eastAsia="宋体"/>
          <w:i/>
        </w:rPr>
        <w:t>R</w:t>
      </w:r>
      <w:r>
        <w:t>美元，他的回</w:t>
      </w:r>
      <w:r>
        <w:t>报是</w:t>
      </w:r>
      <w:r>
        <w:rPr>
          <w:rFonts w:ascii="Times New Roman" w:hAnsi="Times New Roman" w:eastAsia="宋体"/>
          <w:i/>
        </w:rPr>
        <w:t>V</w:t>
      </w:r>
      <w:r>
        <w:rPr>
          <w:rFonts w:ascii="Symbol" w:hAnsi="Symbol" w:eastAsia="Symbol"/>
        </w:rPr>
        <w:t></w:t>
      </w:r>
      <w:r>
        <w:rPr>
          <w:rFonts w:ascii="Times New Roman" w:hAnsi="Times New Roman" w:eastAsia="宋体"/>
          <w:i/>
        </w:rPr>
        <w:t>R</w:t>
      </w:r>
      <w:r>
        <w:rPr>
          <w:rFonts w:ascii="Symbol" w:hAnsi="Symbol" w:eastAsia="Symbol"/>
        </w:rPr>
        <w:t></w:t>
      </w:r>
      <w:r>
        <w:t>，</w:t>
      </w:r>
      <w:r>
        <w:rPr>
          <w:rFonts w:ascii="Times New Roman" w:hAnsi="Times New Roman" w:eastAsia="宋体"/>
          <w:i/>
        </w:rPr>
        <w:t>V</w:t>
      </w:r>
      <w:r>
        <w:rPr>
          <w:rFonts w:ascii="Symbol" w:hAnsi="Symbol" w:eastAsia="Symbol"/>
        </w:rPr>
        <w:t></w:t>
      </w:r>
      <w:r>
        <w:rPr>
          <w:rFonts w:ascii="Symbol" w:hAnsi="Symbol" w:eastAsia="Symbol"/>
        </w:rPr>
        <w:t></w:t>
      </w:r>
      <w:r>
        <w:rPr>
          <w:rFonts w:ascii="Times New Roman" w:hAnsi="Times New Roman" w:eastAsia="宋体"/>
        </w:rPr>
        <w:t>0</w:t>
      </w:r>
      <w:r>
        <w:rPr>
          <w:rFonts w:ascii="Symbol" w:hAnsi="Symbol" w:eastAsia="Symbol"/>
        </w:rPr>
        <w:t></w:t>
      </w:r>
      <w:r>
        <w:rPr>
          <w:rFonts w:ascii="Times New Roman" w:hAnsi="Times New Roman" w:eastAsia="宋体"/>
          <w:i/>
        </w:rPr>
        <w:t>V</w:t>
      </w:r>
      <w:r>
        <w:rPr>
          <w:rFonts w:ascii="Symbol" w:hAnsi="Symbol" w:eastAsia="Symbol"/>
          <w:b/>
        </w:rPr>
        <w:t></w:t>
      </w:r>
      <w:r>
        <w:t>。他的理想消费是</w:t>
      </w:r>
      <w:r>
        <w:rPr>
          <w:rFonts w:ascii="Times New Roman" w:hAnsi="Times New Roman" w:eastAsia="宋体"/>
          <w:i/>
        </w:rPr>
        <w:t>R</w:t>
      </w:r>
      <w:r>
        <w:t>和投资的差额，投资额为</w:t>
      </w:r>
      <w:r>
        <w:rPr>
          <w:rFonts w:ascii="Times New Roman" w:hAnsi="Times New Roman" w:eastAsia="宋体"/>
          <w:i/>
        </w:rPr>
        <w:t>I</w:t>
      </w:r>
      <w:r>
        <w:t>，没有</w:t>
      </w:r>
      <w:r>
        <w:t>外</w:t>
      </w:r>
    </w:p>
    <w:p w:rsidR="0018722C">
      <w:spacing w:beforeLines="0" w:before="0" w:afterLines="0" w:after="0" w:line="440" w:lineRule="auto"/>
      <w:pPr>
        <w:sectPr w:rsidR="00556256">
          <w:type w:val="continuous"/>
          <w:pgSz w:w="11900" w:h="16840"/>
          <w:pgMar w:header="872" w:footer="999" w:top="1120" w:bottom="1180" w:left="1660" w:right="1560"/>
        </w:sectPr>
        <w:topLinePunct/>
      </w:pPr>
    </w:p>
    <w:p w:rsidR="0018722C">
      <w:pPr>
        <w:topLinePunct/>
      </w:pPr>
      <w:r>
        <w:t>部融资。他的问题是：</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ax</w:t>
      </w:r>
      <w:r>
        <w:rPr>
          <w:rFonts w:ascii="Times New Roman" w:hAnsi="Times New Roman" w:cstheme="minorBidi" w:eastAsiaTheme="minorHAnsi"/>
          <w:i/>
        </w:rPr>
        <w:t>V</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 xml:space="preserve">I </w:t>
      </w:r>
      <w:r>
        <w:rPr>
          <w:rFonts w:ascii="Symbol" w:hAnsi="Symbol" w:cstheme="minorBidi" w:eastAsiaTheme="minorHAnsi"/>
        </w:rPr>
        <w:t></w:t>
      </w:r>
    </w:p>
    <w:p w:rsidR="0018722C">
      <w:pPr>
        <w:topLinePunct/>
      </w:pPr>
      <w:r>
        <w:rPr>
          <w:rFonts w:cstheme="minorBidi" w:hAnsiTheme="minorHAnsi" w:eastAsiaTheme="minorHAnsi" w:asciiTheme="minorHAnsi" w:ascii="Times New Roman"/>
          <w:i/>
        </w:rPr>
        <w:t>I</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540" w:space="700"/>
            <w:col w:w="5440"/>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S</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R</w:t>
      </w:r>
    </w:p>
    <w:p w:rsidR="0018722C">
      <w:pPr>
        <w:topLinePunct/>
      </w:pPr>
      <w:r>
        <w:t>给出的一阶条件是</w:t>
      </w:r>
      <w:r>
        <w:rPr>
          <w:rFonts w:ascii="Times New Roman" w:hAnsi="Times New Roman" w:eastAsia="宋体"/>
          <w:i/>
        </w:rPr>
        <w:t>V</w:t>
      </w:r>
      <w:r>
        <w:rPr>
          <w:rFonts w:ascii="Symbol" w:hAnsi="Symbol" w:eastAsia="Symbol"/>
        </w:rPr>
        <w:t></w:t>
      </w:r>
      <w:r>
        <w:rPr>
          <w:rFonts w:ascii="Symbol" w:hAnsi="Symbol" w:eastAsia="Symbol"/>
        </w:rPr>
        <w:t></w:t>
      </w:r>
      <w:r w:rsidR="001852F3">
        <w:rPr>
          <w:rFonts w:ascii="Times New Roman" w:hAnsi="Times New Roman" w:eastAsia="宋体"/>
        </w:rPr>
        <w:t xml:space="preserve">1</w:t>
      </w:r>
      <w:r>
        <w:t>，条件是没有约束。假设</w:t>
      </w:r>
      <w:r>
        <w:rPr>
          <w:rFonts w:ascii="Times New Roman" w:hAnsi="Times New Roman" w:eastAsia="宋体"/>
          <w:i/>
        </w:rPr>
        <w:t>I </w:t>
      </w:r>
      <w:r>
        <w:rPr>
          <w:vertAlign w:val="superscript"/>
          /&gt;
        </w:rPr>
        <w:t>*</w:t>
      </w:r>
      <w:r>
        <w:t>表示一阶方程的解，即</w:t>
      </w:r>
    </w:p>
    <w:p w:rsidR="0018722C">
      <w:spacing w:beforeLines="0" w:before="0" w:afterLines="0" w:after="0" w:line="440" w:lineRule="auto"/>
      <w:pPr>
        <w:sectPr w:rsidR="00556256">
          <w:pgSz w:w="11900" w:h="16840"/>
          <w:pgMar w:header="872" w:footer="999" w:top="1120" w:bottom="1180" w:left="1660" w:right="1560"/>
        </w:sectPr>
        <w:topLinePunct/>
      </w:pPr>
    </w:p>
    <w:p w:rsidR="0018722C">
      <w:pPr>
        <w:topLinePunct/>
      </w:pPr>
      <w:r>
        <w:t>他可消费：</w:t>
      </w:r>
    </w:p>
    <w:p w:rsidR="0018722C">
      <w:pPr>
        <w:topLinePunct/>
      </w:pPr>
      <w:r>
        <w:rPr>
          <w:rFonts w:cstheme="minorBidi" w:hAnsiTheme="minorHAnsi" w:eastAsiaTheme="minorHAnsi" w:asciiTheme="minorHAnsi" w:ascii="Times New Roman" w:hAnsi="Times New Roman"/>
          <w:i/>
        </w:rPr>
        <w:t>V</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 </w:t>
      </w:r>
      <w:r>
        <w:rPr>
          <w:vertAlign w:val="superscript"/>
          /&gt;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I </w:t>
      </w:r>
      <w:r>
        <w:rPr>
          <w:vertAlign w:val="superscript"/>
          /&gt;
        </w:rPr>
        <w:t>*</w:t>
      </w:r>
    </w:p>
    <w:p w:rsidR="0018722C">
      <w:spacing w:beforeLines="0" w:before="0" w:afterLines="0" w:after="0" w:line="440" w:lineRule="auto"/>
      <w:pPr>
        <w:sectPr w:rsidR="00556256">
          <w:type w:val="continuous"/>
          <w:pgSz w:w="11900" w:h="16840"/>
          <w:pgMar w:top="1400" w:bottom="280" w:left="1660" w:right="1560"/>
          <w:cols w:num="2" w:equalWidth="0">
            <w:col w:w="1340" w:space="2116"/>
            <w:col w:w="5224"/>
          </w:cols>
        </w:sectPr>
        <w:topLinePunct/>
      </w:pPr>
    </w:p>
    <w:p w:rsidR="0018722C">
      <w:pPr>
        <w:topLinePunct/>
      </w:pPr>
      <w:r>
        <w:t>如是当</w:t>
      </w:r>
      <w:r>
        <w:rPr>
          <w:rFonts w:ascii="Times New Roman" w:hAnsi="Times New Roman" w:eastAsia="宋体"/>
          <w:i/>
        </w:rPr>
        <w:t>I </w:t>
      </w:r>
      <w:r>
        <w:rPr>
          <w:vertAlign w:val="superscript"/>
          /&gt;
        </w:rPr>
        <w:t>*</w:t>
      </w:r>
      <w:r w:rsidR="001852F3">
        <w:rPr>
          <w:vertAlign w:val="superscript"/>
          /&gt;
        </w:rPr>
        <w:t xml:space="preserve"> </w:t>
      </w:r>
      <w:r>
        <w:rPr>
          <w:rFonts w:ascii="Symbol" w:hAnsi="Symbol" w:eastAsia="Symbol"/>
        </w:rPr>
        <w:t></w:t>
      </w:r>
      <w:r>
        <w:rPr>
          <w:rFonts w:ascii="Times New Roman" w:hAnsi="Times New Roman" w:eastAsia="宋体"/>
          <w:i/>
        </w:rPr>
        <w:t>R</w:t>
      </w:r>
      <w:r>
        <w:t>，即受到约束，会发生什么呢？就需要外部融资，假设外部是</w:t>
      </w:r>
    </w:p>
    <w:p w:rsidR="0018722C">
      <w:pPr>
        <w:topLinePunct/>
      </w:pPr>
      <w:r>
        <w:t>发行</w:t>
      </w:r>
      <w:r>
        <w:t>没什么</w:t>
      </w:r>
      <w:r>
        <w:t>风险的债券，企业家需要融资</w:t>
      </w:r>
      <w:r>
        <w:rPr>
          <w:rFonts w:ascii="Times New Roman" w:hAnsi="Times New Roman" w:eastAsia="宋体"/>
          <w:i/>
        </w:rPr>
        <w:t>I </w:t>
      </w:r>
      <w:r>
        <w:rPr>
          <w:vertAlign w:val="superscript"/>
          /&gt;
        </w:rPr>
        <w:t>*</w:t>
      </w:r>
      <w:r>
        <w:rPr>
          <w:rFonts w:ascii="Symbol" w:hAnsi="Symbol" w:eastAsia="Symbol"/>
        </w:rPr>
        <w:t></w:t>
      </w:r>
      <w:r>
        <w:rPr>
          <w:rFonts w:ascii="Times New Roman" w:hAnsi="Times New Roman" w:eastAsia="宋体"/>
          <w:i/>
        </w:rPr>
        <w:t>R</w:t>
      </w:r>
      <w:r>
        <w:t>，承诺付给</w:t>
      </w:r>
      <w:r>
        <w:rPr>
          <w:rFonts w:ascii="Times New Roman" w:hAnsi="Times New Roman" w:eastAsia="宋体"/>
          <w:i/>
        </w:rPr>
        <w:t>D</w:t>
      </w:r>
      <w:r>
        <w:t>。企业家投资乐观，</w:t>
      </w:r>
      <w:r>
        <w:t>正常支付，没有什么问题。如果内部融资不足，无风险的外部债券融资不会引起</w:t>
      </w:r>
      <w:r>
        <w:t>任何问题。</w:t>
      </w:r>
    </w:p>
    <w:p w:rsidR="0018722C">
      <w:pPr>
        <w:topLinePunct/>
      </w:pPr>
      <w:r>
        <w:t>将股票引入模型，需要外源债务容量的概念。为简单化，我们直接假设，外</w:t>
      </w:r>
      <w:r>
        <w:t>部股票融资额为</w:t>
      </w:r>
      <w:r>
        <w:rPr>
          <w:rFonts w:ascii="Times New Roman" w:hAnsi="Times New Roman" w:eastAsia="宋体"/>
          <w:i/>
        </w:rPr>
        <w:t>E</w:t>
      </w:r>
      <w:r>
        <w:t>，企业家不能承诺不会占用额外的补贴。外部投资者得到企业</w:t>
      </w:r>
      <w:r>
        <w:t>的</w:t>
      </w:r>
      <w:r>
        <w:rPr>
          <w:rFonts w:ascii="Times New Roman" w:hAnsi="Times New Roman" w:eastAsia="宋体"/>
        </w:rPr>
        <w:t>1</w:t>
      </w:r>
      <w:r>
        <w:rPr>
          <w:rFonts w:ascii="Symbol" w:hAnsi="Symbol" w:eastAsia="Symbol"/>
        </w:rPr>
        <w:t></w:t>
      </w:r>
      <w:r>
        <w:rPr>
          <w:rFonts w:ascii="Times New Roman" w:hAnsi="Times New Roman" w:eastAsia="宋体"/>
          <w:i/>
        </w:rPr>
        <w:t>s</w:t>
      </w:r>
      <w:r>
        <w:t>股份，筹集到的资金为</w:t>
      </w:r>
      <w:r>
        <w:rPr>
          <w:rFonts w:ascii="Times New Roman" w:hAnsi="Times New Roman" w:eastAsia="宋体"/>
          <w:i/>
        </w:rPr>
        <w:t>E</w:t>
      </w:r>
      <w:r>
        <w:rPr>
          <w:rFonts w:ascii="Symbol" w:hAnsi="Symbol" w:eastAsia="Symbol"/>
        </w:rPr>
        <w:t></w:t>
      </w:r>
      <w:r>
        <w:rPr>
          <w:rFonts w:ascii="Symbol" w:hAnsi="Symbol" w:eastAsia="Symbol"/>
        </w:rPr>
        <w:t></w:t>
      </w:r>
      <w:r>
        <w:rPr>
          <w:rFonts w:ascii="Times New Roman" w:hAnsi="Times New Roman" w:eastAsia="宋体"/>
        </w:rPr>
        <w:t>1</w:t>
      </w:r>
      <w:r>
        <w:rPr>
          <w:rFonts w:ascii="Symbol" w:hAnsi="Symbol" w:eastAsia="Symbol"/>
        </w:rPr>
        <w:t></w:t>
      </w:r>
      <w:r>
        <w:rPr>
          <w:rFonts w:ascii="Times New Roman" w:hAnsi="Times New Roman" w:eastAsia="宋体"/>
          <w:i/>
        </w:rPr>
        <w:t>s</w:t>
      </w:r>
      <w:r>
        <w:rPr>
          <w:rFonts w:ascii="Symbol" w:hAnsi="Symbol" w:eastAsia="Symbol"/>
        </w:rPr>
        <w:t></w:t>
      </w:r>
      <w:r>
        <w:rPr>
          <w:rFonts w:ascii="Times New Roman" w:hAnsi="Times New Roman" w:eastAsia="宋体"/>
          <w:i/>
        </w:rPr>
        <w:t>V</w:t>
      </w:r>
      <w:r>
        <w:rPr>
          <w:rFonts w:ascii="Symbol" w:hAnsi="Symbol" w:eastAsia="Symbol"/>
        </w:rPr>
        <w:t></w:t>
      </w:r>
      <w:r>
        <w:rPr>
          <w:rFonts w:ascii="Times New Roman" w:hAnsi="Times New Roman" w:eastAsia="宋体"/>
          <w:i/>
        </w:rPr>
        <w:t>I</w:t>
      </w:r>
      <w:r>
        <w:rPr>
          <w:rFonts w:ascii="Symbol" w:hAnsi="Symbol" w:eastAsia="Symbol"/>
        </w:rPr>
        <w:t></w:t>
      </w:r>
      <w:r>
        <w:t>。企业家面临的问题是：</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 xml:space="preserve">ax </w:t>
      </w:r>
      <w:r>
        <w:rPr>
          <w:rFonts w:ascii="Times New Roman" w:hAnsi="Times New Roman" w:cstheme="minorBidi" w:eastAsiaTheme="minorHAnsi"/>
          <w:i/>
        </w:rPr>
        <w:t>sV</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I</w:t>
      </w: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S</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rPr>
        <w:t xml:space="preserve">. </w:t>
      </w:r>
      <w:r w:rsidR="001852F3">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E</w:t>
      </w:r>
    </w:p>
    <w:p w:rsidR="0018722C">
      <w:pPr>
        <w:topLinePunct/>
      </w:pPr>
      <w:r>
        <w:rPr>
          <w:rFonts w:cstheme="minorBidi" w:hAnsiTheme="minorHAnsi" w:eastAsiaTheme="minorHAnsi" w:asciiTheme="minorHAnsi"/>
        </w:rPr>
        <w:t>一阶条件是</w:t>
      </w:r>
      <w:r>
        <w:rPr>
          <w:rFonts w:ascii="Times New Roman" w:hAnsi="Times New Roman" w:eastAsia="宋体" w:cstheme="minorBidi"/>
          <w:i/>
        </w:rPr>
        <w:t>sV</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I</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，他的解是</w:t>
      </w:r>
      <w:r>
        <w:rPr>
          <w:rFonts w:ascii="Times New Roman" w:hAnsi="Times New Roman" w:eastAsia="宋体" w:cstheme="minorBidi"/>
          <w:i/>
        </w:rPr>
        <w:t>I</w:t>
      </w:r>
      <w:r>
        <w:rPr>
          <w:rFonts w:ascii="Times New Roman" w:hAnsi="Times New Roman" w:eastAsia="宋体" w:cstheme="minorBidi"/>
          <w:i/>
        </w:rPr>
        <w:t> </w:t>
      </w:r>
      <w:r>
        <w:rPr>
          <w:vertAlign w:val="superscript"/>
          /&gt;
        </w:rPr>
        <w:t>**</w:t>
      </w:r>
      <w:r>
        <w:rPr>
          <w:rFonts w:cstheme="minorBidi" w:hAnsiTheme="minorHAnsi" w:eastAsiaTheme="minorHAnsi" w:asciiTheme="minorHAnsi"/>
        </w:rPr>
        <w:t>，只要</w:t>
      </w:r>
      <w:r>
        <w:rPr>
          <w:rFonts w:ascii="Times New Roman" w:hAnsi="Times New Roman" w:eastAsia="宋体" w:cstheme="minorBidi"/>
          <w:i/>
        </w:rPr>
        <w:t>s</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vertAlign w:val="superscript"/>
          /&gt;
        </w:rPr>
        <w:t>**</w:t>
      </w:r>
      <w:r>
        <w:rPr>
          <w:rFonts w:ascii="Symbol" w:hAnsi="Symbol" w:eastAsia="Symbol" w:cstheme="minorBidi"/>
        </w:rPr>
        <w:t></w:t>
      </w:r>
      <w:r>
        <w:rPr>
          <w:rFonts w:ascii="Times New Roman" w:hAnsi="Times New Roman" w:eastAsia="宋体" w:cstheme="minorBidi"/>
          <w:i/>
        </w:rPr>
        <w:t>I</w:t>
      </w:r>
      <w:r>
        <w:rPr>
          <w:rFonts w:ascii="Times New Roman" w:hAnsi="Times New Roman" w:eastAsia="宋体" w:cstheme="minorBidi"/>
          <w:i/>
        </w:rPr>
        <w:t> </w:t>
      </w:r>
      <w:r>
        <w:rPr>
          <w:vertAlign w:val="superscript"/>
          /&gt;
        </w:rPr>
        <w:t>*</w:t>
      </w:r>
      <w:r>
        <w:rPr>
          <w:rFonts w:cstheme="minorBidi" w:hAnsiTheme="minorHAnsi" w:eastAsiaTheme="minorHAnsi" w:asciiTheme="minorHAnsi"/>
        </w:rPr>
        <w:t>，企业家投资不足，他</w:t>
      </w:r>
      <w:r>
        <w:rPr>
          <w:rFonts w:cstheme="minorBidi" w:hAnsiTheme="minorHAnsi" w:eastAsiaTheme="minorHAnsi" w:asciiTheme="minorHAnsi"/>
        </w:rPr>
        <w:t>必须承担没有花出去补贴的所有成本，还必须与投资者分享利润。</w:t>
      </w:r>
    </w:p>
    <w:p w:rsidR="0018722C">
      <w:pPr>
        <w:topLinePunct/>
      </w:pPr>
      <w:r>
        <w:t>显然，投资不足不够的。使用内部融资会产生更高的福利，因此更喜欢内部</w:t>
      </w:r>
      <w:r>
        <w:t>收益。债券也是受欢迎的，股票不太喜欢。因此，这就是啄食顺序。</w:t>
      </w:r>
    </w:p>
    <w:p w:rsidR="0018722C">
      <w:pPr>
        <w:topLinePunct/>
      </w:pPr>
      <w:r>
        <w:rPr>
          <w:rFonts w:ascii="Times New Roman" w:eastAsia="宋体"/>
        </w:rPr>
        <w:t>Jensen</w:t>
      </w:r>
      <w:r>
        <w:t>和</w:t>
      </w:r>
      <w:r>
        <w:rPr>
          <w:rFonts w:ascii="Times New Roman" w:eastAsia="宋体"/>
        </w:rPr>
        <w:t>Meckling</w:t>
      </w:r>
      <w:r>
        <w:t>（</w:t>
      </w:r>
      <w:r>
        <w:rPr>
          <w:rFonts w:ascii="Times New Roman" w:eastAsia="宋体"/>
          <w:spacing w:val="-3"/>
        </w:rPr>
        <w:t>1976</w:t>
      </w:r>
      <w:r>
        <w:t>）</w:t>
      </w:r>
      <w:r>
        <w:t>也识别了称之为风险转移的债券代理问题。其思</w:t>
      </w:r>
      <w:r>
        <w:t>想是，如果企业只是有股票融资，现金流和不破产关系重大，企业倾向于承接大</w:t>
      </w:r>
      <w:r>
        <w:t>风险项目，当然回报也高，这种情况是可见的，特别是企业在绝望的状态下，当</w:t>
      </w:r>
      <w:r>
        <w:t>然，冒险行为的一般意义还需要讨论</w:t>
      </w:r>
      <w:r>
        <w:t>（</w:t>
      </w:r>
      <w:r>
        <w:rPr>
          <w:rFonts w:ascii="Times New Roman" w:eastAsia="宋体"/>
          <w:spacing w:val="-6"/>
          <w:w w:val="99"/>
        </w:rPr>
        <w:t>P</w:t>
      </w:r>
      <w:r>
        <w:rPr>
          <w:rFonts w:ascii="Times New Roman" w:eastAsia="宋体"/>
          <w:spacing w:val="0"/>
          <w:w w:val="99"/>
        </w:rPr>
        <w:t>a</w:t>
      </w:r>
      <w:r>
        <w:rPr>
          <w:rFonts w:ascii="Times New Roman" w:eastAsia="宋体"/>
          <w:spacing w:val="0"/>
          <w:w w:val="99"/>
        </w:rPr>
        <w:t>rr</w:t>
      </w:r>
      <w:r>
        <w:rPr>
          <w:rFonts w:ascii="Times New Roman" w:eastAsia="宋体"/>
          <w:spacing w:val="-2"/>
          <w:w w:val="99"/>
        </w:rPr>
        <w:t>in</w:t>
      </w:r>
      <w:r>
        <w:rPr>
          <w:rFonts w:ascii="Times New Roman" w:eastAsia="宋体"/>
          <w:w w:val="99"/>
        </w:rPr>
        <w:t>o</w:t>
      </w:r>
      <w:r>
        <w:rPr>
          <w:w w:val="99"/>
        </w:rPr>
        <w:t>和</w:t>
      </w:r>
      <w:r>
        <w:rPr>
          <w:rFonts w:ascii="Times New Roman" w:eastAsia="宋体"/>
          <w:spacing w:val="-12"/>
          <w:w w:val="99"/>
        </w:rPr>
        <w:t>W</w:t>
      </w:r>
      <w:r>
        <w:rPr>
          <w:rFonts w:ascii="Times New Roman" w:eastAsia="宋体"/>
          <w:spacing w:val="1"/>
          <w:w w:val="99"/>
        </w:rPr>
        <w:t>e</w:t>
      </w:r>
      <w:r>
        <w:rPr>
          <w:rFonts w:ascii="Times New Roman" w:eastAsia="宋体"/>
          <w:spacing w:val="-2"/>
          <w:w w:val="99"/>
        </w:rPr>
        <w:t>i</w:t>
      </w:r>
      <w:r>
        <w:rPr>
          <w:rFonts w:ascii="Times New Roman" w:eastAsia="宋体"/>
          <w:spacing w:val="0"/>
          <w:w w:val="99"/>
        </w:rPr>
        <w:t>s</w:t>
      </w:r>
      <w:r>
        <w:rPr>
          <w:rFonts w:ascii="Times New Roman" w:eastAsia="宋体"/>
          <w:spacing w:val="-2"/>
          <w:w w:val="99"/>
        </w:rPr>
        <w:t>b</w:t>
      </w:r>
      <w:r>
        <w:rPr>
          <w:rFonts w:ascii="Times New Roman" w:eastAsia="宋体"/>
          <w:spacing w:val="1"/>
          <w:w w:val="99"/>
        </w:rPr>
        <w:t>ac</w:t>
      </w:r>
      <w:r>
        <w:rPr>
          <w:rFonts w:ascii="Times New Roman" w:eastAsia="宋体"/>
          <w:spacing w:val="-3"/>
          <w:w w:val="99"/>
        </w:rPr>
        <w:t>h</w:t>
      </w:r>
      <w:r>
        <w:rPr>
          <w:w w:val="99"/>
        </w:rPr>
        <w:t>（</w:t>
      </w:r>
      <w:r>
        <w:rPr>
          <w:rFonts w:ascii="Times New Roman" w:eastAsia="宋体"/>
          <w:w w:val="99"/>
        </w:rPr>
        <w:t>1999</w:t>
      </w:r>
      <w:r>
        <w:t>）</w:t>
      </w:r>
      <w:r/>
      <w:r>
        <w:t>）</w:t>
      </w:r>
      <w:r>
        <w:t>。</w:t>
      </w:r>
    </w:p>
    <w:p w:rsidR="0018722C">
      <w:pPr>
        <w:pStyle w:val="Heading2"/>
        <w:topLinePunct/>
        <w:ind w:left="171" w:hangingChars="171" w:hanging="171"/>
      </w:pPr>
      <w:bookmarkStart w:id="174296" w:name="_Toc686174296"/>
      <w:bookmarkStart w:name="_TOC_250059" w:id="56"/>
      <w:bookmarkStart w:name="3.4 小结 " w:id="57"/>
      <w:r>
        <w:rPr>
          <w:b/>
        </w:rPr>
        <w:t>3.4 </w:t>
      </w:r>
      <w:bookmarkEnd w:id="56"/>
      <w:r>
        <w:t>小 结</w:t>
      </w:r>
      <w:bookmarkEnd w:id="174296"/>
    </w:p>
    <w:p w:rsidR="0018722C">
      <w:pPr>
        <w:topLinePunct/>
      </w:pPr>
      <w:r>
        <w:t>现代企业融资理论始于</w:t>
      </w:r>
      <w:r>
        <w:rPr>
          <w:rFonts w:ascii="Times New Roman" w:eastAsia="Times New Roman"/>
        </w:rPr>
        <w:t>Modiglianit</w:t>
      </w:r>
      <w:r>
        <w:t>和</w:t>
      </w:r>
      <w:r>
        <w:rPr>
          <w:rFonts w:ascii="Times New Roman" w:eastAsia="Times New Roman"/>
        </w:rPr>
        <w:t>Miller</w:t>
      </w:r>
      <w:r>
        <w:t>（</w:t>
      </w:r>
      <w:r>
        <w:rPr>
          <w:rFonts w:ascii="Times New Roman" w:eastAsia="Times New Roman"/>
        </w:rPr>
        <w:t>1958</w:t>
      </w:r>
      <w:r>
        <w:t>）</w:t>
      </w:r>
      <w:r>
        <w:t>资本结构无关说，一个</w:t>
      </w:r>
      <w:r>
        <w:t>核心是强调了负债能为公司带来税盾收益。</w:t>
      </w:r>
      <w:r>
        <w:rPr>
          <w:rFonts w:ascii="Times New Roman" w:eastAsia="Times New Roman"/>
        </w:rPr>
        <w:t>1958</w:t>
      </w:r>
      <w:r>
        <w:t>年的这篇论文推动了重要研究，</w:t>
      </w:r>
      <w:r>
        <w:t>在理论和经验上，开始了反驳资本结构无关说。</w:t>
      </w:r>
      <w:r>
        <w:rPr>
          <w:rFonts w:ascii="Times New Roman" w:eastAsia="Times New Roman"/>
        </w:rPr>
        <w:t>MM</w:t>
      </w:r>
      <w:r>
        <w:t>定理对公司的资本结构决策做了非常有意义的分析，其结论对于理解公司价值的源泉开拓了新的研究视角，</w:t>
      </w:r>
      <w:r>
        <w:t>从而成为现代公司融资理论公认的经典分析范式和基础。</w:t>
      </w:r>
    </w:p>
    <w:p w:rsidR="0018722C">
      <w:pPr>
        <w:topLinePunct/>
      </w:pPr>
      <w:r>
        <w:rPr>
          <w:rFonts w:ascii="Times New Roman" w:hAnsi="Times New Roman" w:eastAsia="Times New Roman"/>
        </w:rPr>
        <w:t>20</w:t>
      </w:r>
      <w:r>
        <w:t>世纪</w:t>
      </w:r>
      <w:r>
        <w:rPr>
          <w:rFonts w:ascii="Times New Roman" w:hAnsi="Times New Roman" w:eastAsia="Times New Roman"/>
        </w:rPr>
        <w:t>70</w:t>
      </w:r>
      <w:r>
        <w:t>年代，金融经济学家将研究的视角主要放在了与债务融资有关的</w:t>
      </w:r>
      <w:r>
        <w:t>税盾收益与破产成本上面，形成了资本结构的“静态权衡理论”，其认为公司最</w:t>
      </w:r>
      <w:r>
        <w:t>优资本结构就是在债务的税盾效应和破产成本之间的权衡。最近几年，一些学者</w:t>
      </w:r>
      <w:r>
        <w:t>又重新考虑税收和债务成本，但是企业经营不在单一时期，这导致“动态权衡理</w:t>
      </w:r>
      <w:r>
        <w:t>论”。动态模型使得权衡理论比先前理论更好的解释企业的融资活动。</w:t>
      </w:r>
    </w:p>
    <w:p w:rsidR="0018722C">
      <w:pPr>
        <w:topLinePunct/>
      </w:pPr>
      <w:r>
        <w:t>啄食顺序理论从詹森和梅克林</w:t>
      </w:r>
      <w:r>
        <w:t>（</w:t>
      </w:r>
      <w:r>
        <w:rPr>
          <w:rFonts w:ascii="Times New Roman" w:eastAsia="Times New Roman"/>
          <w:spacing w:val="-3"/>
        </w:rPr>
        <w:t>1976</w:t>
      </w:r>
      <w:r>
        <w:t>）</w:t>
      </w:r>
      <w:r>
        <w:t>开始，该研究的成果是在莫迪利阿尼</w:t>
      </w:r>
      <w:r>
        <w:t>和米勒</w:t>
      </w:r>
      <w:r>
        <w:t>（</w:t>
      </w:r>
      <w:r>
        <w:rPr>
          <w:rFonts w:ascii="Times New Roman" w:eastAsia="Times New Roman"/>
          <w:spacing w:val="-3"/>
        </w:rPr>
        <w:t>1958</w:t>
      </w:r>
      <w:r>
        <w:t>）</w:t>
      </w:r>
      <w:r>
        <w:t>对静态权衡理论研究的逻辑基础上，与代理成本概念相结合而产</w:t>
      </w:r>
      <w:r>
        <w:t>生的。啄食顺序模型来源于逆向选择、代理问题和其他因素。逆向选择暗示，留</w:t>
      </w:r>
      <w:r>
        <w:t>存收益优于债券，债券优于股票。其实排序原因较多，包括代理冲突和税收。</w:t>
      </w:r>
    </w:p>
    <w:p w:rsidR="0018722C">
      <w:pPr>
        <w:pStyle w:val="Heading1"/>
        <w:topLinePunct/>
      </w:pPr>
      <w:bookmarkStart w:id="174297" w:name="_Toc686174297"/>
      <w:bookmarkStart w:name="_TOC_250058" w:id="58"/>
      <w:bookmarkStart w:name="4 中小企业融资结构、融资方式与融资顺序的国际比较 " w:id="59"/>
      <w:r>
        <w:rPr>
          <w:b/>
        </w:rPr>
        <w:t>4</w:t>
      </w:r>
      <w:r>
        <w:t xml:space="preserve">  </w:t>
      </w:r>
      <w:bookmarkEnd w:id="59"/>
      <w:bookmarkEnd w:id="58"/>
      <w:r>
        <w:t>中小企业融资结构、融资方式与融资顺序的国际比较</w:t>
      </w:r>
      <w:bookmarkEnd w:id="174297"/>
    </w:p>
    <w:p w:rsidR="0018722C">
      <w:pPr>
        <w:pStyle w:val="Heading2"/>
        <w:topLinePunct/>
        <w:ind w:left="171" w:hangingChars="171" w:hanging="171"/>
      </w:pPr>
      <w:bookmarkStart w:id="174298" w:name="_Toc686174298"/>
      <w:bookmarkStart w:name="_TOC_250057" w:id="60"/>
      <w:bookmarkStart w:name="4.1 各国中小企业融资结构的比较研究与融资方式的选择 " w:id="61"/>
      <w:r>
        <w:rPr>
          <w:b/>
        </w:rPr>
        <w:t>4.1</w:t>
      </w:r>
      <w:r>
        <w:t xml:space="preserve"> </w:t>
      </w:r>
      <w:bookmarkEnd w:id="61"/>
      <w:bookmarkEnd w:id="60"/>
      <w:r>
        <w:t>各国中小企业融资结构的比较研究与融资方式的选择</w:t>
      </w:r>
      <w:bookmarkEnd w:id="174298"/>
    </w:p>
    <w:p w:rsidR="0018722C">
      <w:pPr>
        <w:topLinePunct/>
      </w:pPr>
      <w:r>
        <w:t>中小型企业的融资结构，就是指其资金来源的结构和比例之间的关系。与其</w:t>
      </w:r>
      <w:r>
        <w:t>他类型的企业一样，对于中小企业来说，其资金来源可总体分为股权资金和债务资金。其中，中小企业可利用的股权资金来源又可以分为自有资金、风险投资、天使资金、公众股权等；而至于债务资金的来源则可分为商业信用、私人借贷、</w:t>
      </w:r>
      <w:r>
        <w:t>金融机构长期贷款、金融机构短期借贷。但由于不同国家的金融市场的相关政策</w:t>
      </w:r>
      <w:r>
        <w:t>法规和发达程度不同，导致了中小企业在实际中能够利用的融资方式类型也有差</w:t>
      </w:r>
      <w:r>
        <w:t>别。</w:t>
      </w:r>
    </w:p>
    <w:p w:rsidR="0018722C">
      <w:pPr>
        <w:topLinePunct/>
      </w:pPr>
      <w:r>
        <w:t>正是因为中小企业包含了从初建到成熟各个时期的企业，以至于中小企业的</w:t>
      </w:r>
      <w:r>
        <w:t>融资结构又表现出一个十分复杂的阶段性特征：在公司从最初开始的发展历程</w:t>
      </w:r>
      <w:r>
        <w:t>中，其资金来源的结构在整个过程中具有系统性的区别。具体来说，在公司的成</w:t>
      </w:r>
      <w:r>
        <w:t>长初期阶段，因为一些因素的限制，如信息、资产规模等，导致中小企业外源融</w:t>
      </w:r>
      <w:r>
        <w:t>资的约束过紧，大部分都是依靠自我积累等内源融资和股东入股来获得资金；当</w:t>
      </w:r>
      <w:r>
        <w:t>公司进入了成长阶段时，企业所追加的投资使得企业的资金需求巨增，并且随着企业规模的逐渐扩大，使得可用于抵押的资产增多，同时有了初步的业务记录，</w:t>
      </w:r>
      <w:r>
        <w:t>整个公司的信息透明度也有所提髙。所以，公司便会更加地依靠金融中介的外源</w:t>
      </w:r>
      <w:r>
        <w:t>融资的渠道；而在进入稳定的成长阶段之后，公司的业务记录和财务的政策和制度逐步趋于完善，慢慢具备了进入市场进行发行有价证券的条件。并且随着打通</w:t>
      </w:r>
      <w:r>
        <w:t>公开市场的可持续融资渠道，使得来自金融中介的债务融资比重明显下降，而股</w:t>
      </w:r>
      <w:r>
        <w:t>权融资的比重明显得到提升，一些优秀的中小企业便这样成长为大型企业。以下</w:t>
      </w:r>
      <w:r>
        <w:t>是根据这一特征，对各国中小企业在各个发展阶段的融资需求和融资结构的特点</w:t>
      </w:r>
      <w:r>
        <w:t>的研究。</w:t>
      </w:r>
    </w:p>
    <w:p w:rsidR="0018722C">
      <w:pPr>
        <w:pStyle w:val="3"/>
        <w:topLinePunct/>
        <w:ind w:left="200" w:hangingChars="200" w:hanging="200"/>
      </w:pPr>
      <w:bookmarkStart w:id="174299" w:name="_Toc686174299"/>
      <w:bookmarkStart w:name="_TOC_250056" w:id="62"/>
      <w:bookmarkEnd w:id="62"/>
      <w:r>
        <w:rPr>
          <w:b/>
        </w:rPr>
        <w:t>4.1.1</w:t>
      </w:r>
      <w:r>
        <w:t xml:space="preserve"> </w:t>
      </w:r>
      <w:r>
        <w:t>各国中小企业融资结构的比较</w:t>
      </w:r>
      <w:bookmarkEnd w:id="174299"/>
    </w:p>
    <w:p w:rsidR="0018722C">
      <w:pPr>
        <w:pStyle w:val="4"/>
        <w:topLinePunct/>
        <w:ind w:left="200" w:hangingChars="200" w:hanging="200"/>
      </w:pPr>
      <w:r>
        <w:rPr>
          <w:b/>
        </w:rPr>
        <w:t>4.1.1.1</w:t>
      </w:r>
      <w:r>
        <w:t xml:space="preserve"> </w:t>
      </w:r>
      <w:r>
        <w:t>美国</w:t>
      </w:r>
    </w:p>
    <w:p w:rsidR="0018722C">
      <w:pPr>
        <w:topLinePunct/>
      </w:pPr>
      <w:r>
        <w:t>据市场调查美国目前共有中小企业</w:t>
      </w:r>
      <w:r>
        <w:rPr>
          <w:rFonts w:ascii="Times New Roman" w:eastAsia="Times New Roman"/>
        </w:rPr>
        <w:t>2140</w:t>
      </w:r>
      <w:r>
        <w:t>多万家，是全美企业总数的</w:t>
      </w:r>
      <w:r>
        <w:rPr>
          <w:rFonts w:ascii="Times New Roman" w:eastAsia="Times New Roman"/>
        </w:rPr>
        <w:t>99</w:t>
      </w:r>
      <w:r>
        <w:t>％，而其中中小企业的就业人数就占了全美总就业人数的</w:t>
      </w:r>
      <w:r>
        <w:rPr>
          <w:rFonts w:ascii="Times New Roman" w:eastAsia="Times New Roman"/>
        </w:rPr>
        <w:t>60</w:t>
      </w:r>
      <w:r>
        <w:t>％，其中新增加的就业机会</w:t>
      </w:r>
      <w:r>
        <w:t>有</w:t>
      </w:r>
      <w:r>
        <w:rPr>
          <w:rFonts w:ascii="Times New Roman" w:eastAsia="Times New Roman"/>
        </w:rPr>
        <w:t>2</w:t>
      </w:r>
      <w:r>
        <w:t>／</w:t>
      </w:r>
      <w:r>
        <w:rPr>
          <w:rFonts w:ascii="Times New Roman" w:eastAsia="Times New Roman"/>
        </w:rPr>
        <w:t>3</w:t>
      </w:r>
      <w:r>
        <w:t>是由中小企业所提供的，而且中小企业的产值在国内生产总值中占了</w:t>
      </w:r>
      <w:r>
        <w:rPr>
          <w:rFonts w:ascii="Times New Roman" w:eastAsia="Times New Roman"/>
        </w:rPr>
        <w:t>4</w:t>
      </w:r>
      <w:r>
        <w:rPr>
          <w:rFonts w:ascii="Times New Roman" w:eastAsia="Times New Roman"/>
        </w:rPr>
        <w:t>0</w:t>
      </w:r>
    </w:p>
    <w:p w:rsidR="0018722C">
      <w:pPr>
        <w:topLinePunct/>
      </w:pPr>
      <w:r>
        <w:t>％。并且中小企业具有很强的创新能力，美国具有半数以上的创新发明都是由中</w:t>
      </w:r>
    </w:p>
    <w:p w:rsidR="0018722C">
      <w:pPr>
        <w:topLinePunct/>
      </w:pPr>
      <w:r>
        <w:t>小企业去实现的，据调查显示中小企业的人均发明创造是大企业的两倍。同时中</w:t>
      </w:r>
      <w:r>
        <w:t>小企业对科技进步也具有重大的作用，一般说来，美国的高技术公司通常都是中</w:t>
      </w:r>
      <w:r>
        <w:t>小企业演变而来的。并且美国政府对国内中小型企业所制定的政策性贷款数额有</w:t>
      </w:r>
      <w:r>
        <w:t>限，政府主要通过中小企业管理局来制定对企业的宏观调控政策，从而引导民间</w:t>
      </w:r>
      <w:r>
        <w:t>资本投资入股中小企业。其中小企业的主要融资方式有：</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中小企业业主自身的储蓄积累，占了中小企业投资总额的</w:t>
      </w:r>
      <w:r>
        <w:rPr>
          <w:rFonts w:ascii="Times New Roman" w:eastAsia="Times New Roman"/>
        </w:rPr>
        <w:t>45</w:t>
      </w:r>
      <w:r>
        <w:t>％左右；</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中小企业主通过从亲朋好友中借款，这部分资金占了中小企业投资总数的</w:t>
      </w:r>
      <w:r>
        <w:rPr>
          <w:rFonts w:ascii="Times New Roman" w:eastAsia="Times New Roman"/>
        </w:rPr>
        <w:t>13</w:t>
      </w:r>
      <w:r>
        <w:t>％左右；</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中小型企业从商</w:t>
      </w:r>
      <w:r>
        <w:t>业银行贷款；</w:t>
      </w: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寻找金融投资公司的帮助，比如由美国中小企业管理局主导的中小企业投资公司和风险投资公司对于中小企业来说都是筹集资金的一个重要</w:t>
      </w:r>
      <w:r>
        <w:t>来源，这部分与商业银行贷款一起约占总资金的</w:t>
      </w:r>
      <w:r>
        <w:rPr>
          <w:rFonts w:ascii="Times New Roman" w:eastAsia="Times New Roman"/>
        </w:rPr>
        <w:t>29</w:t>
      </w:r>
      <w:r>
        <w:t>％，但其中风险投资公司投资和中小企业投资公司的贷款利率要比商业银行的更高；</w:t>
      </w:r>
      <w:r>
        <w:rPr>
          <w:rFonts w:ascii="Times New Roman" w:eastAsia="Times New Roman"/>
          <w:rFonts w:ascii="Times New Roman" w:eastAsia="Times New Roman"/>
          <w:spacing w:val="-2"/>
        </w:rPr>
        <w:t>（</w:t>
      </w:r>
      <w:r>
        <w:rPr>
          <w:rFonts w:ascii="Times New Roman" w:eastAsia="Times New Roman"/>
          <w:spacing w:val="-2"/>
        </w:rPr>
        <w:t xml:space="preserve">5</w:t>
      </w:r>
      <w:r>
        <w:rPr>
          <w:rFonts w:ascii="Times New Roman" w:eastAsia="Times New Roman"/>
          <w:rFonts w:ascii="Times New Roman" w:eastAsia="Times New Roman"/>
          <w:spacing w:val="-2"/>
        </w:rPr>
        <w:t>）</w:t>
      </w:r>
      <w:r>
        <w:t>通过政府的资助政策，</w:t>
      </w:r>
      <w:r>
        <w:t>即主要是由中小企业管理局向中小企业提供的有限直接贷款，约占</w:t>
      </w:r>
      <w:r>
        <w:rPr>
          <w:rFonts w:ascii="Times New Roman" w:eastAsia="Times New Roman"/>
        </w:rPr>
        <w:t>1</w:t>
      </w:r>
      <w:r>
        <w:t>％左右；</w:t>
      </w:r>
      <w:r>
        <w:rPr>
          <w:rFonts w:ascii="Times New Roman" w:eastAsia="Times New Roman"/>
          <w:rFonts w:ascii="Times New Roman" w:eastAsia="Times New Roman"/>
          <w:spacing w:val="-2"/>
        </w:rPr>
        <w:t>（</w:t>
      </w:r>
      <w:r>
        <w:rPr>
          <w:rFonts w:ascii="Times New Roman" w:eastAsia="Times New Roman"/>
          <w:spacing w:val="-2"/>
        </w:rPr>
        <w:t xml:space="preserve">6</w:t>
      </w:r>
      <w:r>
        <w:rPr>
          <w:rFonts w:ascii="Times New Roman" w:eastAsia="Times New Roman"/>
          <w:rFonts w:ascii="Times New Roman" w:eastAsia="Times New Roman"/>
          <w:spacing w:val="-2"/>
        </w:rPr>
        <w:t>）</w:t>
      </w:r>
      <w:r>
        <w:t>中小企业的证券融资渠道，这部分资金大概占了总资金的</w:t>
      </w:r>
      <w:r>
        <w:rPr>
          <w:rFonts w:ascii="Times New Roman" w:eastAsia="Times New Roman"/>
        </w:rPr>
        <w:t>4</w:t>
      </w:r>
      <w:r>
        <w:t>％左右。</w:t>
      </w:r>
    </w:p>
    <w:p w:rsidR="0018722C">
      <w:pPr>
        <w:pStyle w:val="4"/>
        <w:topLinePunct/>
        <w:ind w:left="200" w:hangingChars="200" w:hanging="200"/>
      </w:pPr>
      <w:r>
        <w:rPr>
          <w:b/>
        </w:rPr>
        <w:t>4.1.1.2</w:t>
      </w:r>
      <w:r>
        <w:t xml:space="preserve"> </w:t>
      </w:r>
      <w:r>
        <w:t>英国</w:t>
      </w:r>
    </w:p>
    <w:p w:rsidR="0018722C">
      <w:pPr>
        <w:topLinePunct/>
      </w:pPr>
      <w:r>
        <w:t>对于英国来说，中小企业的外源资本性融资方式包括风险投资和合伙出资，</w:t>
      </w:r>
      <w:r w:rsidR="001852F3">
        <w:t xml:space="preserve">这部分投资约占外源融资的</w:t>
      </w:r>
      <w:r>
        <w:rPr>
          <w:rFonts w:ascii="Times New Roman" w:hAnsi="Times New Roman" w:eastAsia="Times New Roman"/>
        </w:rPr>
        <w:t>10</w:t>
      </w:r>
      <w:r>
        <w:t>％。若按照外源融资占企业总融资资产的</w:t>
      </w:r>
      <w:r>
        <w:rPr>
          <w:rFonts w:ascii="Times New Roman" w:hAnsi="Times New Roman" w:eastAsia="Times New Roman"/>
        </w:rPr>
        <w:t>50-60</w:t>
      </w:r>
      <w:r>
        <w:t>％</w:t>
      </w:r>
      <w:r>
        <w:t>的比例来计算的话，英国中小企业融资所获得的资本性融资将会占总融资资产的</w:t>
      </w:r>
      <w:r>
        <w:rPr>
          <w:rFonts w:ascii="Times New Roman" w:hAnsi="Times New Roman" w:eastAsia="Times New Roman"/>
        </w:rPr>
        <w:t>5</w:t>
      </w:r>
      <w:r>
        <w:t>％</w:t>
      </w:r>
      <w:r>
        <w:rPr>
          <w:rFonts w:ascii="Times New Roman" w:hAnsi="Times New Roman" w:eastAsia="Times New Roman"/>
        </w:rPr>
        <w:t>-6</w:t>
      </w:r>
      <w:r>
        <w:t>％左右，这相当于美国中小企业获得的“天使融资”和风险投资比例之和。</w:t>
      </w:r>
      <w:r>
        <w:t>并且根据英格兰银行的估计，因为股权融资的资金来源的拓宽，英国的中小企</w:t>
      </w:r>
      <w:r>
        <w:t>业</w:t>
      </w:r>
    </w:p>
    <w:p w:rsidR="0018722C">
      <w:pPr>
        <w:topLinePunct/>
      </w:pPr>
      <w:r>
        <w:t>“资本性缺口”得到了缓解和缩小。资本性缺口只是对想要建立</w:t>
      </w:r>
      <w:r>
        <w:rPr>
          <w:rFonts w:ascii="Times New Roman" w:hAnsi="Times New Roman" w:eastAsia="Times New Roman"/>
        </w:rPr>
        <w:t>20</w:t>
      </w:r>
      <w:r>
        <w:t>万</w:t>
      </w:r>
      <w:r>
        <w:rPr>
          <w:rFonts w:ascii="Times New Roman" w:hAnsi="Times New Roman" w:eastAsia="Times New Roman"/>
        </w:rPr>
        <w:t>-50</w:t>
      </w:r>
      <w:r>
        <w:t>万英镑</w:t>
      </w:r>
      <w:r>
        <w:t>股权的中小企业有效果。英国中小企业资本融资的渠道可分为“私人资本性融资”</w:t>
      </w:r>
      <w:r>
        <w:t>和“公共资本性融资”。其中“私人资本性融资”包括来自银行、特定投资项目、</w:t>
      </w:r>
      <w:r>
        <w:t>风险投资公司及“事业天使”等各种资本性投资，而“公共资本性融资”则主要</w:t>
      </w:r>
      <w:r>
        <w:t>是投入到第二板市场上市的资金。</w:t>
      </w:r>
    </w:p>
    <w:p w:rsidR="0018722C">
      <w:pPr>
        <w:pStyle w:val="4"/>
        <w:topLinePunct/>
        <w:ind w:left="200" w:hangingChars="200" w:hanging="200"/>
      </w:pPr>
      <w:r>
        <w:rPr>
          <w:b/>
        </w:rPr>
        <w:t>4.1.1.3</w:t>
      </w:r>
      <w:r>
        <w:t xml:space="preserve"> </w:t>
      </w:r>
      <w:r>
        <w:t>日本</w:t>
      </w:r>
    </w:p>
    <w:p w:rsidR="0018722C">
      <w:pPr>
        <w:topLinePunct/>
      </w:pPr>
      <w:r>
        <w:t>日本的融资体制则主要是“银行导向”型融资</w:t>
      </w:r>
      <w:r>
        <w:rPr>
          <w:rFonts w:ascii="Times New Roman" w:hAnsi="Times New Roman" w:eastAsia="Times New Roman"/>
        </w:rPr>
        <w:t>(</w:t>
      </w:r>
      <w:r>
        <w:rPr>
          <w:rFonts w:ascii="Times New Roman" w:hAnsi="Times New Roman" w:eastAsia="Times New Roman"/>
        </w:rPr>
        <w:t xml:space="preserve">Bank-oriented financing</w:t>
      </w:r>
      <w:r>
        <w:rPr>
          <w:rFonts w:ascii="Times New Roman" w:hAnsi="Times New Roman" w:eastAsia="Times New Roman"/>
        </w:rPr>
        <w:t>)</w:t>
      </w:r>
      <w:r>
        <w:t>方式，</w:t>
      </w:r>
      <w:r>
        <w:t>即直接融资所占的比例较小，而银行系统的间接融资则是主要渠道。尤其是在经济高速增长的</w:t>
      </w:r>
      <w:r>
        <w:rPr>
          <w:rFonts w:ascii="Times New Roman" w:hAnsi="Times New Roman" w:eastAsia="Times New Roman"/>
        </w:rPr>
        <w:t>20</w:t>
      </w:r>
      <w:r>
        <w:t>世纪</w:t>
      </w:r>
      <w:r>
        <w:rPr>
          <w:rFonts w:ascii="Times New Roman" w:hAnsi="Times New Roman" w:eastAsia="Times New Roman"/>
        </w:rPr>
        <w:t>50</w:t>
      </w:r>
      <w:r>
        <w:t>、</w:t>
      </w:r>
      <w:r>
        <w:rPr>
          <w:rFonts w:ascii="Times New Roman" w:hAnsi="Times New Roman" w:eastAsia="Times New Roman"/>
        </w:rPr>
        <w:t>70</w:t>
      </w:r>
      <w:r>
        <w:t>年代，日本企业对银行贷款的依赖程度不断加深，最</w:t>
      </w:r>
      <w:r>
        <w:t>终形成了具有鲜明特色的主银行制度。在</w:t>
      </w:r>
      <w:r>
        <w:rPr>
          <w:rFonts w:ascii="Times New Roman" w:hAnsi="Times New Roman" w:eastAsia="Times New Roman"/>
        </w:rPr>
        <w:t>1957-1964</w:t>
      </w:r>
      <w:r>
        <w:t>年间，内部融资</w:t>
      </w:r>
      <w:r>
        <w:rPr>
          <w:rFonts w:ascii="Times New Roman" w:hAnsi="Times New Roman" w:eastAsia="Times New Roman"/>
          <w:rFonts w:ascii="Times New Roman" w:hAnsi="Times New Roman" w:eastAsia="Times New Roman"/>
          <w:w w:val="95"/>
        </w:rPr>
        <w:t>（</w:t>
      </w:r>
      <w:r>
        <w:t>折旧和利</w:t>
      </w:r>
      <w:r>
        <w:t>润</w:t>
      </w:r>
    </w:p>
    <w:p w:rsidR="0018722C">
      <w:pPr>
        <w:topLinePunct/>
      </w:pPr>
      <w:r>
        <w:t>留成</w:t>
      </w:r>
      <w:r>
        <w:rPr>
          <w:rFonts w:ascii="Times New Roman" w:eastAsia="Times New Roman"/>
          <w:rFonts w:ascii="Times New Roman" w:eastAsia="Times New Roman"/>
        </w:rPr>
        <w:t>）</w:t>
      </w:r>
      <w:r>
        <w:t>的比重只占了总数的</w:t>
      </w:r>
      <w:r>
        <w:rPr>
          <w:rFonts w:ascii="Times New Roman" w:eastAsia="Times New Roman"/>
        </w:rPr>
        <w:t>25.6</w:t>
      </w:r>
      <w:r>
        <w:t>％</w:t>
      </w:r>
      <w:r>
        <w:rPr>
          <w:rFonts w:ascii="Times New Roman" w:eastAsia="Times New Roman"/>
        </w:rPr>
        <w:t>-37.7</w:t>
      </w:r>
      <w:r>
        <w:t>％左右，企业的融资主要依靠的是外部融资：其中银行融资所占的比例较高，一直保持在</w:t>
      </w:r>
      <w:r>
        <w:rPr>
          <w:rFonts w:ascii="Times New Roman" w:eastAsia="Times New Roman"/>
        </w:rPr>
        <w:t>400</w:t>
      </w:r>
      <w:r>
        <w:t>左右，而相对来说，股票和</w:t>
      </w:r>
      <w:r>
        <w:t>债券等证券融资的方式所占的比例则呈现下滑的趋势，比例从</w:t>
      </w:r>
      <w:r>
        <w:rPr>
          <w:rFonts w:ascii="Times New Roman" w:eastAsia="Times New Roman"/>
        </w:rPr>
        <w:t>1957-1959</w:t>
      </w:r>
      <w:r>
        <w:t>年的</w:t>
      </w:r>
      <w:r>
        <w:rPr>
          <w:rFonts w:ascii="Times New Roman" w:eastAsia="Times New Roman"/>
        </w:rPr>
        <w:t>18.</w:t>
      </w:r>
      <w:r>
        <w:rPr>
          <w:rFonts w:ascii="Times New Roman" w:eastAsia="Times New Roman"/>
        </w:rPr>
        <w:t>5</w:t>
      </w:r>
    </w:p>
    <w:p w:rsidR="0018722C">
      <w:pPr>
        <w:topLinePunct/>
      </w:pPr>
      <w:r>
        <w:t>％，下降到</w:t>
      </w:r>
      <w:r>
        <w:rPr>
          <w:rFonts w:ascii="Times New Roman" w:eastAsia="Times New Roman"/>
        </w:rPr>
        <w:t>1970-1974</w:t>
      </w:r>
      <w:r>
        <w:t>年的</w:t>
      </w:r>
      <w:r>
        <w:rPr>
          <w:rFonts w:ascii="Times New Roman" w:eastAsia="Times New Roman"/>
        </w:rPr>
        <w:t>8.3</w:t>
      </w:r>
      <w:r>
        <w:t>％。然而正是由于在这种自我积累能力低，而证券</w:t>
      </w:r>
      <w:r>
        <w:t>市场又不发达的情况下，才使得日本中小企业逐渐形成了一套以依靠银行贷款为</w:t>
      </w:r>
      <w:r>
        <w:t>主的融资结构模式。在</w:t>
      </w:r>
      <w:r>
        <w:rPr>
          <w:rFonts w:ascii="Times New Roman" w:eastAsia="Times New Roman"/>
        </w:rPr>
        <w:t>20</w:t>
      </w:r>
      <w:r>
        <w:t>世纪</w:t>
      </w:r>
      <w:r>
        <w:rPr>
          <w:rFonts w:ascii="Times New Roman" w:eastAsia="Times New Roman"/>
        </w:rPr>
        <w:t>70</w:t>
      </w:r>
      <w:r>
        <w:t>年代后，日本企业融资格局发生了变化，比如在</w:t>
      </w:r>
      <w:r>
        <w:rPr>
          <w:rFonts w:ascii="Times New Roman" w:eastAsia="Times New Roman"/>
        </w:rPr>
        <w:t>1970-1983</w:t>
      </w:r>
      <w:r>
        <w:t>年间，日本企业资金的内部来源所占比例上升到了总资金的</w:t>
      </w:r>
      <w:r>
        <w:rPr>
          <w:rFonts w:ascii="Times New Roman" w:eastAsia="Times New Roman"/>
        </w:rPr>
        <w:t>54.6</w:t>
      </w:r>
      <w:r>
        <w:t>％，贷款比例则下降到</w:t>
      </w:r>
      <w:r>
        <w:rPr>
          <w:rFonts w:ascii="Times New Roman" w:eastAsia="Times New Roman"/>
        </w:rPr>
        <w:t>40.3</w:t>
      </w:r>
      <w:r>
        <w:t>％。并且根据日本大藏省证券局所著的《证券年报》统计显示，在企业主要资金的筹措结构中，内部融资的比重一直从</w:t>
      </w:r>
      <w:r>
        <w:rPr>
          <w:rFonts w:ascii="Times New Roman" w:eastAsia="Times New Roman"/>
        </w:rPr>
        <w:t>1970-1974</w:t>
      </w:r>
      <w:r>
        <w:t>年的</w:t>
      </w:r>
      <w:r>
        <w:rPr>
          <w:rFonts w:ascii="Times New Roman" w:eastAsia="Times New Roman"/>
        </w:rPr>
        <w:t>35.</w:t>
      </w:r>
      <w:r>
        <w:rPr>
          <w:rFonts w:ascii="Times New Roman" w:eastAsia="Times New Roman"/>
        </w:rPr>
        <w:t>7</w:t>
      </w:r>
    </w:p>
    <w:p w:rsidR="0018722C">
      <w:pPr>
        <w:topLinePunct/>
      </w:pPr>
      <w:r>
        <w:t>％上升到</w:t>
      </w:r>
      <w:r>
        <w:rPr>
          <w:rFonts w:ascii="Times New Roman" w:eastAsia="Times New Roman"/>
        </w:rPr>
        <w:t>1985</w:t>
      </w:r>
      <w:r>
        <w:rPr>
          <w:rFonts w:ascii="Times New Roman" w:eastAsia="Times New Roman"/>
        </w:rPr>
        <w:t>-</w:t>
      </w:r>
      <w:r>
        <w:rPr>
          <w:rFonts w:ascii="Times New Roman" w:eastAsia="Times New Roman"/>
        </w:rPr>
        <w:t>1988</w:t>
      </w:r>
      <w:r>
        <w:t>年的</w:t>
      </w:r>
      <w:r>
        <w:rPr>
          <w:rFonts w:ascii="Times New Roman" w:eastAsia="Times New Roman"/>
        </w:rPr>
        <w:t>59</w:t>
      </w:r>
      <w:r>
        <w:rPr>
          <w:rFonts w:ascii="Times New Roman" w:eastAsia="Times New Roman"/>
        </w:rPr>
        <w:t>.</w:t>
      </w:r>
      <w:r>
        <w:rPr>
          <w:rFonts w:ascii="Times New Roman" w:eastAsia="Times New Roman"/>
        </w:rPr>
        <w:t>5</w:t>
      </w:r>
      <w:r>
        <w:t>％，而相对的股票和公司债券融资的比重在同期中由</w:t>
      </w:r>
    </w:p>
    <w:p w:rsidR="0018722C">
      <w:pPr>
        <w:topLinePunct/>
      </w:pPr>
      <w:r>
        <w:rPr>
          <w:rFonts w:ascii="Times New Roman" w:eastAsia="Times New Roman"/>
        </w:rPr>
        <w:t>8.3</w:t>
      </w:r>
      <w:r>
        <w:t>％上升到</w:t>
      </w:r>
      <w:r>
        <w:rPr>
          <w:rFonts w:ascii="Times New Roman" w:eastAsia="Times New Roman"/>
        </w:rPr>
        <w:t>28.7</w:t>
      </w:r>
      <w:r>
        <w:t>％，且借款筹资的比重则是在同期中由</w:t>
      </w:r>
      <w:r>
        <w:rPr>
          <w:rFonts w:ascii="Times New Roman" w:eastAsia="Times New Roman"/>
        </w:rPr>
        <w:t>41.4</w:t>
      </w:r>
      <w:r>
        <w:t>％下降到</w:t>
      </w:r>
      <w:r>
        <w:rPr>
          <w:rFonts w:ascii="Times New Roman" w:eastAsia="Times New Roman"/>
        </w:rPr>
        <w:t>3.2</w:t>
      </w:r>
      <w:r>
        <w:t>％。但日</w:t>
      </w:r>
      <w:r>
        <w:t>本相对于其他发达国家来说，还算是一个以间接融资为主的国家。</w:t>
      </w:r>
    </w:p>
    <w:p w:rsidR="0018722C">
      <w:pPr>
        <w:pStyle w:val="4"/>
        <w:topLinePunct/>
        <w:ind w:left="200" w:hangingChars="200" w:hanging="200"/>
      </w:pPr>
      <w:r>
        <w:rPr>
          <w:b/>
        </w:rPr>
        <w:t>4.1.1.4 </w:t>
      </w:r>
      <w:r>
        <w:t>中 国</w:t>
      </w:r>
    </w:p>
    <w:p w:rsidR="0018722C">
      <w:pPr>
        <w:topLinePunct/>
      </w:pPr>
      <w:r>
        <w:t>中国的融资结构从总体上看，直接融资工具规模不断扩大，但企业内部发展</w:t>
      </w:r>
      <w:r>
        <w:t>不太稳定。企业的融资结构主要有三个阶段：财政主导型融资结构阶段、银行主</w:t>
      </w:r>
      <w:r>
        <w:t>导型融资结构阶段和银行主导型向多元化融资结构转换阶段。</w:t>
      </w:r>
      <w:r>
        <w:rPr>
          <w:rFonts w:ascii="Times New Roman" w:eastAsia="Times New Roman"/>
        </w:rPr>
        <w:t>1999</w:t>
      </w:r>
      <w:r>
        <w:t>年国际金融公</w:t>
      </w:r>
      <w:r>
        <w:t>司的调查显示：中国中小企业的启动基金几乎依靠自筹，而在扩大投资的</w:t>
      </w:r>
      <w:r>
        <w:t>时候</w:t>
      </w:r>
      <w:r>
        <w:t>也</w:t>
      </w:r>
      <w:r>
        <w:t>几乎依靠内部融资手段。我国中小企业的主要融资渠道有企业内部融资、银行贷</w:t>
      </w:r>
      <w:r>
        <w:t>款和发行有价证券三种，企业的融资结构的特点为：中小企业自我积累和盈利能</w:t>
      </w:r>
      <w:r>
        <w:t>力不高导致内部融资的来源不畅通；中小企业间接融资的渠道有限；中小企业资</w:t>
      </w:r>
      <w:r>
        <w:t>产负债率偏高。因此，我国大部分中小企业固定资产投资依靠自身投入，只有一</w:t>
      </w:r>
      <w:r>
        <w:t>少部分中小企业能够从银行获得贷款。可以看出，中国中小企业内部融资所占份</w:t>
      </w:r>
      <w:r>
        <w:t>额较大，企业发展对金融机构的依赖程度不高，尤其是企业主投资和留存收益投</w:t>
      </w:r>
      <w:r>
        <w:t>资占的份额一直都比较大，尽管外部性融资随着企业的发展而增加，但总体增加</w:t>
      </w:r>
      <w:r>
        <w:t>额度仍小于内源融资的比例，这与我国对中小企业存在歧视的金融政策有着密切</w:t>
      </w:r>
      <w:r>
        <w:t>相关的联系。</w:t>
      </w:r>
    </w:p>
    <w:p w:rsidR="0018722C">
      <w:pPr>
        <w:pStyle w:val="3"/>
        <w:topLinePunct/>
        <w:ind w:left="200" w:hangingChars="200" w:hanging="200"/>
      </w:pPr>
      <w:bookmarkStart w:id="174300" w:name="_Toc686174300"/>
      <w:bookmarkStart w:name="_TOC_250055" w:id="63"/>
      <w:bookmarkEnd w:id="63"/>
      <w:r>
        <w:rPr>
          <w:b/>
        </w:rPr>
        <w:t>4.1.2</w:t>
      </w:r>
      <w:r>
        <w:t xml:space="preserve"> </w:t>
      </w:r>
      <w:r>
        <w:t>各国中小企业融资方式的选择</w:t>
      </w:r>
      <w:bookmarkEnd w:id="174300"/>
    </w:p>
    <w:p w:rsidR="0018722C">
      <w:pPr>
        <w:topLinePunct/>
      </w:pPr>
      <w:r>
        <w:t>企业不同，选择的融资方式也不尽相同，但对于任何一个国家的企业而言，</w:t>
      </w:r>
      <w:r>
        <w:t>其融资方式的选择都是在其特定的市场环境下进行的，因此使其具有一定的共</w:t>
      </w:r>
      <w:r>
        <w:t>通</w:t>
      </w:r>
    </w:p>
    <w:p w:rsidR="0018722C">
      <w:pPr>
        <w:topLinePunct/>
      </w:pPr>
      <w:r>
        <w:t>性，也就是说大多数企业都是以某种融资方式为主的。从而根据不同的市场经济</w:t>
      </w:r>
      <w:r>
        <w:t>模式，不同发达国家形成了各自不同的企业融资模式。</w:t>
      </w:r>
    </w:p>
    <w:p w:rsidR="0018722C">
      <w:pPr>
        <w:topLinePunct/>
      </w:pPr>
      <w:r>
        <w:t>（</w:t>
      </w:r>
      <w:r>
        <w:rPr>
          <w:rFonts w:ascii="Times New Roman" w:eastAsia="Times New Roman"/>
        </w:rPr>
        <w:t>1</w:t>
      </w:r>
      <w:r>
        <w:t>）</w:t>
      </w:r>
      <w:r>
        <w:t>英美特色的自由主义的市场经济。这种市场经济的特征是：以个人主</w:t>
      </w:r>
      <w:r>
        <w:t>义哲学为基础；比较注重产权制约；通过靠法治解决利益争端；银行以利润作为</w:t>
      </w:r>
      <w:r>
        <w:t>目的，一般不与客户企业共命运；市场劳动力流动性大；股市作用影响较大；企</w:t>
      </w:r>
      <w:r>
        <w:t>业将短期盈利作为目标，资金的来源主要是自我积累和直接融资这两种方式；收</w:t>
      </w:r>
      <w:r>
        <w:t>入分配差距较大。</w:t>
      </w:r>
    </w:p>
    <w:p w:rsidR="0018722C">
      <w:pPr>
        <w:topLinePunct/>
      </w:pPr>
      <w:r>
        <w:t>（</w:t>
      </w:r>
      <w:r>
        <w:rPr>
          <w:rFonts w:ascii="Times New Roman" w:hAnsi="Times New Roman" w:eastAsia="Times New Roman"/>
        </w:rPr>
        <w:t>2</w:t>
      </w:r>
      <w:r>
        <w:t>）</w:t>
      </w:r>
      <w:r>
        <w:t>日本特色的社团市场经济。这种市场经济的特征是：以日本式的“从</w:t>
      </w:r>
      <w:r>
        <w:t>教”哲学为经营理念；注重依靠人际关系来解决利益争端；大企业间实行交叉持</w:t>
      </w:r>
      <w:r>
        <w:t>股；产权制约影响较小；主银行在经济和企业经营中起着重要作用，主银行与客</w:t>
      </w:r>
      <w:r>
        <w:t>户企业生死与共；股市的影响力度较小；职工对企业有责任感和归属感，实行相</w:t>
      </w:r>
      <w:r>
        <w:t>当程度上的终身雇佣制；收入分配差距小。</w:t>
      </w:r>
    </w:p>
    <w:p w:rsidR="0018722C">
      <w:pPr>
        <w:topLinePunct/>
      </w:pPr>
      <w:r>
        <w:t>（</w:t>
      </w:r>
      <w:r>
        <w:rPr>
          <w:rFonts w:ascii="Times New Roman" w:hAnsi="Times New Roman" w:eastAsia="Times New Roman"/>
        </w:rPr>
        <w:t>3</w:t>
      </w:r>
      <w:r>
        <w:t>）</w:t>
      </w:r>
      <w:r>
        <w:t>德国特色的社会市场经济。这种市场经济的特征是：注重社会“秩序”</w:t>
      </w:r>
      <w:r>
        <w:t>的建设；企业设有监事会和管理董事会来监督经营；直接融资所占比重较弱；实</w:t>
      </w:r>
      <w:r>
        <w:t>行全能银行的经营制度，银行既是企业的贷款者，又是投资者，还是其他投资者的受托投资人；职工退休基金多在本企业投资并实行再保险，实行职工参与决定</w:t>
      </w:r>
      <w:r>
        <w:t>制度；企业经营者的眼光较长远，银行与企业的关系较稳定；强调收入分配的公</w:t>
      </w:r>
      <w:r>
        <w:t>正性和社会福利化。</w:t>
      </w:r>
    </w:p>
    <w:p w:rsidR="0018722C">
      <w:pPr>
        <w:topLinePunct/>
      </w:pPr>
      <w:r>
        <w:t>（</w:t>
      </w:r>
      <w:r>
        <w:rPr>
          <w:rFonts w:ascii="Times New Roman" w:eastAsia="Times New Roman"/>
        </w:rPr>
        <w:t>4</w:t>
      </w:r>
      <w:r>
        <w:t>）</w:t>
      </w:r>
      <w:r>
        <w:t>中国特色的社会市场经济。这种市场经济的特征是：形成了以公有制</w:t>
      </w:r>
      <w:r>
        <w:t>为主体、多种所有制经济共同发展的经济格局。并实现以马克思主义、毛泽东思</w:t>
      </w:r>
      <w:r>
        <w:t>想、邓小平理论为理论基础，将科学发展观作为战斗武器，通过以提高广大人民群众生活水平为最终目的，这些来作为中国选择市场经济运行模式的三个纲要。</w:t>
      </w:r>
      <w:r>
        <w:t>并且在中国式的市场经济中，市场配置资源的基础性作用得到明显增强，通过利</w:t>
      </w:r>
      <w:r>
        <w:t>用市场对社会资源进行优化配置，活跃调节市场经济。</w:t>
      </w:r>
    </w:p>
    <w:p w:rsidR="0018722C">
      <w:pPr>
        <w:pStyle w:val="4"/>
        <w:topLinePunct/>
        <w:ind w:left="200" w:hangingChars="200" w:hanging="200"/>
      </w:pPr>
      <w:r>
        <w:rPr>
          <w:b/>
        </w:rPr>
        <w:t>4.1.2.1</w:t>
      </w:r>
      <w:r>
        <w:t xml:space="preserve"> </w:t>
      </w:r>
      <w:r>
        <w:t>美国中小企业融资方式</w:t>
      </w:r>
    </w:p>
    <w:p w:rsidR="0018722C">
      <w:pPr>
        <w:topLinePunct/>
      </w:pPr>
      <w:r>
        <w:t>美国运行的是市场主导型经济体制，其资本市场和金融市场十分发达，这些</w:t>
      </w:r>
      <w:r>
        <w:t>基础为中小企业融资提供了良好的环境。在中小企业的外部融资的方式中，直接</w:t>
      </w:r>
      <w:r>
        <w:t>融资是主要的融资方式，间接融资较少。在中小企业融资中政府主要发挥服务功</w:t>
      </w:r>
      <w:r>
        <w:t>能，而不是融资功能。</w:t>
      </w:r>
    </w:p>
    <w:p w:rsidR="0018722C">
      <w:pPr>
        <w:pStyle w:val="5"/>
        <w:topLinePunct/>
      </w:pPr>
      <w:r>
        <w:t>（</w:t>
      </w:r>
      <w:r>
        <w:t>1</w:t>
      </w:r>
      <w:r>
        <w:t>）</w:t>
      </w:r>
      <w:r>
        <w:t>成立小企业管理局</w:t>
      </w:r>
    </w:p>
    <w:p w:rsidR="0018722C">
      <w:pPr>
        <w:topLinePunct/>
      </w:pPr>
      <w:r>
        <w:t>建立为中小企业提供服务的小企业管理局为促进中小企业的发展，美国成立了拥有</w:t>
      </w:r>
      <w:r>
        <w:rPr>
          <w:rFonts w:ascii="Times New Roman" w:eastAsia="Times New Roman"/>
        </w:rPr>
        <w:t>100</w:t>
      </w:r>
      <w:r>
        <w:t>个分支机构的小企业管理局。小企业管理局不但负责指导小企业规模</w:t>
      </w:r>
      <w:r>
        <w:t>标准，协调其他联邦机构涉及小企业的政策，还负责的主要任务是：为小企业获</w:t>
      </w:r>
      <w:r>
        <w:t>得政府订单并给予指导；提供企业经营及财务管理等方面的建议；授权指定金融</w:t>
      </w:r>
      <w:r>
        <w:t>机构发放担保贷款；在少数特殊情况下，直接向小型商业、工业、农业企业甚至个人无能力者提供贷款；发放有关经济状况、法律、社会统计等方面的资料等。</w:t>
      </w:r>
      <w:r>
        <w:t>所以，小企业管理局一般不会直接对小企业进行融资，而是通过对小业的债务融</w:t>
      </w:r>
      <w:r>
        <w:t>资提供担保作用和服务功能，从而实现商业金融机构向小企业融资提供必要条</w:t>
      </w:r>
      <w:r>
        <w:t>件。</w:t>
      </w:r>
    </w:p>
    <w:p w:rsidR="0018722C">
      <w:pPr>
        <w:pStyle w:val="5"/>
        <w:topLinePunct/>
      </w:pPr>
      <w:r>
        <w:t>（</w:t>
      </w:r>
      <w:r>
        <w:t>2</w:t>
      </w:r>
      <w:r>
        <w:t>）</w:t>
      </w:r>
      <w:r>
        <w:t>为中小企业提供直接融资</w:t>
      </w:r>
    </w:p>
    <w:p w:rsidR="0018722C">
      <w:pPr>
        <w:topLinePunct/>
      </w:pPr>
      <w:r>
        <w:t>美国证券融资可占到企业外部融资的</w:t>
      </w:r>
      <w:r>
        <w:rPr>
          <w:rFonts w:ascii="Times New Roman" w:eastAsia="Times New Roman"/>
        </w:rPr>
        <w:t>55%</w:t>
      </w:r>
      <w:r>
        <w:t>以上。但除了证券主市场外，还有</w:t>
      </w:r>
      <w:r>
        <w:t>柜台市场和二板市场。柜台交易市场的上市条件较为宽松，为中小企业融资提供</w:t>
      </w:r>
      <w:r>
        <w:t>了直接融资的渠道；第二板市场大部分是新兴和成长的公司，其上市标准相对于主市场来说较低。而纳斯达克市场则是把企业家及其创新成果成功地和创业投资</w:t>
      </w:r>
      <w:r>
        <w:t>有机结合起来。其企业上市的财务要求较低、交易方便，是创业初期的中小高科技企业上市的理想场所。最具成长性的公司在美国有</w:t>
      </w:r>
      <w:r>
        <w:rPr>
          <w:rFonts w:ascii="Times New Roman" w:eastAsia="Times New Roman"/>
        </w:rPr>
        <w:t>90%</w:t>
      </w:r>
      <w:r>
        <w:t>以上是在该市场上市，</w:t>
      </w:r>
      <w:r>
        <w:t>许多中小企业都是通过在纳斯达克市场融资而迅速发展，从而成为全球知名的公</w:t>
      </w:r>
      <w:r>
        <w:t>司。</w:t>
      </w:r>
    </w:p>
    <w:p w:rsidR="0018722C">
      <w:pPr>
        <w:pStyle w:val="5"/>
        <w:topLinePunct/>
      </w:pPr>
      <w:r>
        <w:t>（</w:t>
      </w:r>
      <w:r>
        <w:t>3</w:t>
      </w:r>
      <w:r>
        <w:t>）</w:t>
      </w:r>
      <w:r>
        <w:t>完备的创业投资体系</w:t>
      </w:r>
    </w:p>
    <w:p w:rsidR="0018722C">
      <w:pPr>
        <w:topLinePunct/>
      </w:pPr>
      <w:r>
        <w:t>美国的创业投资公司可分为民间和官方投资公司两大类。官方的中小企业投</w:t>
      </w:r>
      <w:r>
        <w:t>资公司是由美国的小企业管理局审查、许可才能成立。政府通过以低息贷款和购</w:t>
      </w:r>
      <w:r>
        <w:t>买来担保投资公司的证券等方式对中小企业给予融资支持，主要投资于中小企业</w:t>
      </w:r>
      <w:r>
        <w:t>发展与技术改进。此外，美国还形成了一套畅通的创业公司推出机制，创业公司</w:t>
      </w:r>
      <w:r>
        <w:t>可以通过初次公开发行退出、项目并购、股权回购和公司清算四种方式，为资本</w:t>
      </w:r>
      <w:r>
        <w:t>的自由流动创造了基础条件。</w:t>
      </w:r>
    </w:p>
    <w:p w:rsidR="0018722C">
      <w:pPr>
        <w:pStyle w:val="4"/>
        <w:topLinePunct/>
        <w:ind w:left="200" w:hangingChars="200" w:hanging="200"/>
      </w:pPr>
      <w:r>
        <w:rPr>
          <w:b/>
        </w:rPr>
        <w:t>4.1.2.2</w:t>
      </w:r>
      <w:r>
        <w:t xml:space="preserve"> </w:t>
      </w:r>
      <w:r>
        <w:t>日本中小企业融资方式</w:t>
      </w:r>
    </w:p>
    <w:p w:rsidR="0018722C">
      <w:pPr>
        <w:topLinePunct/>
      </w:pPr>
      <w:r>
        <w:t>从</w:t>
      </w:r>
      <w:r>
        <w:rPr>
          <w:rFonts w:ascii="Times New Roman" w:eastAsia="Times New Roman"/>
        </w:rPr>
        <w:t>20</w:t>
      </w:r>
      <w:r>
        <w:t>世纪</w:t>
      </w:r>
      <w:r>
        <w:rPr>
          <w:rFonts w:ascii="Times New Roman" w:eastAsia="Times New Roman"/>
        </w:rPr>
        <w:t>60</w:t>
      </w:r>
      <w:r>
        <w:t>年代到</w:t>
      </w:r>
      <w:r>
        <w:rPr>
          <w:rFonts w:ascii="Times New Roman" w:eastAsia="Times New Roman"/>
        </w:rPr>
        <w:t>80</w:t>
      </w:r>
      <w:r>
        <w:t>年代，日本的制造业成功地经历了几次转型。这些成功</w:t>
      </w:r>
      <w:r>
        <w:t>与政府对中小企业融资的政策扶持有着密切的联系。日本政府对中小企业的发</w:t>
      </w:r>
      <w:r>
        <w:t>展</w:t>
      </w:r>
    </w:p>
    <w:p w:rsidR="0018722C">
      <w:pPr>
        <w:topLinePunct/>
      </w:pPr>
      <w:r>
        <w:t>的积极支持，逐渐形成了政策性金融与民间金融相结合的多渠道融资模式。</w:t>
      </w:r>
    </w:p>
    <w:p w:rsidR="0018722C">
      <w:pPr>
        <w:pStyle w:val="5"/>
        <w:topLinePunct/>
      </w:pPr>
      <w:r>
        <w:t>（</w:t>
      </w:r>
      <w:r>
        <w:t>1</w:t>
      </w:r>
      <w:r>
        <w:t>）</w:t>
      </w:r>
      <w:r/>
      <w:r>
        <w:t>政策性金融系统</w:t>
      </w:r>
    </w:p>
    <w:p w:rsidR="0018722C">
      <w:pPr>
        <w:topLinePunct/>
      </w:pPr>
      <w:r>
        <w:t>日本对中小企业的贷款帮助通常以政策性融资机构为主，中对小企业提供优</w:t>
      </w:r>
      <w:r>
        <w:t>惠贷款。日本政府为中小企业提供低于市场利率的贷款分别设立了国民金融公</w:t>
      </w:r>
      <w:r>
        <w:t>库、中小企业金融公库、商工组合金融公库三大政策性金融机构。</w:t>
      </w:r>
    </w:p>
    <w:p w:rsidR="0018722C">
      <w:pPr>
        <w:pStyle w:val="5"/>
        <w:topLinePunct/>
      </w:pPr>
      <w:r>
        <w:t>（</w:t>
      </w:r>
      <w:r>
        <w:t>2</w:t>
      </w:r>
      <w:r>
        <w:t>）</w:t>
      </w:r>
      <w:r>
        <w:t>民间金融机构</w:t>
      </w:r>
    </w:p>
    <w:p w:rsidR="0018722C">
      <w:pPr>
        <w:topLinePunct/>
      </w:pPr>
      <w:r>
        <w:t>除了政府金融机构外，民间金融机构是中小企业获得资金的一大重要来源。</w:t>
      </w:r>
      <w:r>
        <w:t>在日本，民间金融机构共有</w:t>
      </w:r>
      <w:r>
        <w:rPr>
          <w:rFonts w:ascii="Times New Roman" w:eastAsia="Times New Roman"/>
        </w:rPr>
        <w:t>2000</w:t>
      </w:r>
      <w:r>
        <w:t>多家，其中包括了第二地方银行、劳动公库及其</w:t>
      </w:r>
      <w:r>
        <w:t>联合会、信用公库及其联合会，这些组织的主要作用是给其会员中小企业和所在</w:t>
      </w:r>
      <w:r>
        <w:t>地中小企业提供贷款。当民间金融机构在向中小企业融资时，得到了包括政策性</w:t>
      </w:r>
      <w:r>
        <w:t>金融公库等多方面的支持。</w:t>
      </w:r>
    </w:p>
    <w:p w:rsidR="0018722C">
      <w:pPr>
        <w:pStyle w:val="5"/>
        <w:topLinePunct/>
      </w:pPr>
      <w:r>
        <w:t>（</w:t>
      </w:r>
      <w:r>
        <w:t>3</w:t>
      </w:r>
      <w:r>
        <w:t>）</w:t>
      </w:r>
      <w:r>
        <w:t>多渠道的直接融资方式</w:t>
      </w:r>
    </w:p>
    <w:p w:rsidR="0018722C">
      <w:pPr>
        <w:topLinePunct/>
      </w:pPr>
      <w:r>
        <w:t>为鼓励中小企业面向社会融资，日本在</w:t>
      </w:r>
      <w:r>
        <w:rPr>
          <w:rFonts w:ascii="Times New Roman" w:eastAsia="Times New Roman"/>
        </w:rPr>
        <w:t>1963</w:t>
      </w:r>
      <w:r>
        <w:t>年就建立了柜台交易市场。</w:t>
      </w:r>
      <w:r>
        <w:rPr>
          <w:rFonts w:ascii="Times New Roman" w:eastAsia="Times New Roman"/>
        </w:rPr>
        <w:t>20</w:t>
      </w:r>
      <w:r>
        <w:t>世纪</w:t>
      </w:r>
      <w:r>
        <w:rPr>
          <w:rFonts w:ascii="Times New Roman" w:eastAsia="Times New Roman"/>
        </w:rPr>
        <w:t>90</w:t>
      </w:r>
      <w:r>
        <w:t>年代又建立了创业板市场，主要用来扶持高新技术型中小企业的发展以及</w:t>
      </w:r>
      <w:r>
        <w:t>支持中小企业进入资本市场。此外，中小企业投资育成公司也对中小企业的技术</w:t>
      </w:r>
      <w:r>
        <w:t>研发、科技成果的转化等提供风险投资支持。</w:t>
      </w:r>
    </w:p>
    <w:p w:rsidR="0018722C">
      <w:pPr>
        <w:pStyle w:val="4"/>
        <w:topLinePunct/>
        <w:ind w:left="200" w:hangingChars="200" w:hanging="200"/>
      </w:pPr>
      <w:r>
        <w:rPr>
          <w:b/>
        </w:rPr>
        <w:t>4.1.2.3</w:t>
      </w:r>
      <w:r>
        <w:t xml:space="preserve"> </w:t>
      </w:r>
      <w:r>
        <w:t>德国中小企业融资方式</w:t>
      </w:r>
    </w:p>
    <w:p w:rsidR="0018722C">
      <w:pPr>
        <w:pStyle w:val="5"/>
        <w:topLinePunct/>
      </w:pPr>
      <w:r>
        <w:t>（</w:t>
      </w:r>
      <w:r>
        <w:t>1</w:t>
      </w:r>
      <w:r>
        <w:t>）</w:t>
      </w:r>
      <w:r>
        <w:t>提供持续有利的融资担保</w:t>
      </w:r>
    </w:p>
    <w:p w:rsidR="0018722C">
      <w:pPr>
        <w:topLinePunct/>
      </w:pPr>
      <w:r>
        <w:t>德国政府将每年扶持中小企业发展的资金列入年初的财政预算，联邦议会直</w:t>
      </w:r>
      <w:r>
        <w:t>接讨论审查通过后，由部门组织实施。在提供给中小企业发展的全部资金中，政府的财政预算资金大约占了总数的</w:t>
      </w:r>
      <w:r>
        <w:rPr>
          <w:rFonts w:ascii="Times New Roman" w:eastAsia="Times New Roman"/>
        </w:rPr>
        <w:t>70%</w:t>
      </w:r>
      <w:r>
        <w:t>。政府通常不直接向中小企业提供财政补</w:t>
      </w:r>
      <w:r>
        <w:t>贴，而是通过各类金融机构的方式来向中小企业提供融资渠道和融资服务来扶持</w:t>
      </w:r>
      <w:r>
        <w:t>和促进中小企业的发展。</w:t>
      </w:r>
    </w:p>
    <w:p w:rsidR="0018722C">
      <w:pPr>
        <w:topLinePunct/>
      </w:pPr>
      <w:r>
        <w:t>一般由联邦政府出资或与各州政府合股创办专门为中小企业提供资金或融</w:t>
      </w:r>
      <w:r>
        <w:t>资服务的政策性银行</w:t>
      </w:r>
      <w:r>
        <w:rPr>
          <w:rFonts w:ascii="Times New Roman" w:eastAsia="Times New Roman"/>
          <w:rFonts w:ascii="Times New Roman" w:eastAsia="Times New Roman"/>
        </w:rPr>
        <w:t>（</w:t>
      </w:r>
      <w:r>
        <w:t>如德国复兴信贷银行和德国平衡银行分别直属于联邦经济部和财政部</w:t>
      </w:r>
      <w:r>
        <w:rPr>
          <w:rFonts w:ascii="Times New Roman" w:eastAsia="Times New Roman"/>
          <w:rFonts w:ascii="Times New Roman" w:eastAsia="Times New Roman"/>
          <w:spacing w:val="0"/>
        </w:rPr>
        <w:t>）</w:t>
      </w:r>
      <w:r>
        <w:t>，向中小企业贷款的银行提供利息补贴，幅度一般在</w:t>
      </w:r>
      <w:r>
        <w:rPr>
          <w:rFonts w:ascii="Times New Roman" w:eastAsia="Times New Roman"/>
        </w:rPr>
        <w:t>2%-3%</w:t>
      </w:r>
      <w:r>
        <w:t>之间。</w:t>
      </w:r>
      <w:r>
        <w:t>同时，政府还在不少地方建立了信用保证协会，给中小企业向银行贷款提供信用</w:t>
      </w:r>
      <w:r>
        <w:t>担保，用来解决中小企业的贷款难、门槛高的问题。政府还针对中小企业发展形</w:t>
      </w:r>
      <w:r>
        <w:t>成了一套不同阶段的多层次、全方位的融资体系。其中的具体措施是：在创业</w:t>
      </w:r>
      <w:r>
        <w:t>初</w:t>
      </w:r>
    </w:p>
    <w:p w:rsidR="0018722C">
      <w:pPr>
        <w:topLinePunct/>
      </w:pPr>
      <w:r>
        <w:t>期阶段，政府对中小企业创业实施税收减免和适当的财政支持，并牵头联手商业</w:t>
      </w:r>
      <w:r>
        <w:t>银行成立非盈利性的中小企业风险投资公司；在发展时期阶段，以间接融资为主，</w:t>
      </w:r>
      <w:r>
        <w:t>成立政策性的中小企业银行，专门为中小企业发展提供资金，并为担保机构担保</w:t>
      </w:r>
      <w:r>
        <w:t>提供再担保，引导和扶持担保机构和再担保机构的发展，扩大中小企业的融资范</w:t>
      </w:r>
      <w:r>
        <w:t>围，发展企业间的互助合作担保贷款制度；在成熟时期阶段，鼓励中小企业选择</w:t>
      </w:r>
      <w:r>
        <w:t>以市场化融资方式为主，特别是资本市场直接融资，其中包括发行股票、企业债</w:t>
      </w:r>
      <w:r>
        <w:t>券等方式。</w:t>
      </w:r>
    </w:p>
    <w:p w:rsidR="0018722C">
      <w:pPr>
        <w:pStyle w:val="5"/>
        <w:topLinePunct/>
      </w:pPr>
      <w:r>
        <w:t>（</w:t>
      </w:r>
      <w:r>
        <w:t>2</w:t>
      </w:r>
      <w:r>
        <w:t>）</w:t>
      </w:r>
      <w:r>
        <w:t>制定技术扶持政策和加强技术人才培训</w:t>
      </w:r>
    </w:p>
    <w:p w:rsidR="0018722C">
      <w:pPr>
        <w:topLinePunct/>
      </w:pPr>
      <w:r>
        <w:t>德国政府为了促进中小企业的技术创新和技术改造，提高中小企业科研、技</w:t>
      </w:r>
      <w:r>
        <w:t>术开发和技术革新的能力，制定了《中小企业研究与技术政策总方案》等有关文</w:t>
      </w:r>
      <w:r>
        <w:t>件，并设立专项科技开发基金，扩大对中小企业科技开发的资助。联邦研究部推</w:t>
      </w:r>
      <w:r>
        <w:t>出了“示范中心”和“技术对口的访问和信息计划”的方法，向它们提供最新的</w:t>
      </w:r>
      <w:r>
        <w:t>研究成果和研究动态，为中小企业在技术转让方面提供帮助，帮助它们进行技术</w:t>
      </w:r>
      <w:r>
        <w:t>发行和技术引进。</w:t>
      </w:r>
    </w:p>
    <w:p w:rsidR="0018722C">
      <w:pPr>
        <w:topLinePunct/>
      </w:pPr>
      <w:r>
        <w:t>除此之外，德国的各级政府、金融部门和教育培训机构进行联手合作，在实践中逐步建立了全国中小企业孵化系统，建成了大量的高新技术企业孵化中心，</w:t>
      </w:r>
      <w:r>
        <w:t>专门拨款实施政府资本参与计划，为中小企业抵御市场风险；通过扩建科研网络，</w:t>
      </w:r>
      <w:r w:rsidR="001852F3">
        <w:t xml:space="preserve">加强产学研联合，实现推动和促进高新技术产业化和中小企业高新技术化发展。</w:t>
      </w:r>
      <w:r>
        <w:t>而在人才培训方面，政府则将中小企业的整体素质、经营能力的提高和加强作为</w:t>
      </w:r>
      <w:r>
        <w:t>发展中小企业的中心内容，并以法律的形式进行明确继而制定了《职工技术培训</w:t>
      </w:r>
      <w:r>
        <w:t>法》，规定青年人必须参加技术培训，企业有义务提供青年工人技术培训的岗位。</w:t>
      </w:r>
      <w:r>
        <w:t>政府还在各州设有跨行业的培训中心，采取脱产、半脱产和业余培训等多种方式，</w:t>
      </w:r>
      <w:r>
        <w:t>为企业培养各类专门人才。经过多年的发展，德国已经形成了标准较为统一的双</w:t>
      </w:r>
      <w:r>
        <w:t>轨制职业培训制度。所谓“双轨制”或“双元制”技术培训，就是强制要求中小</w:t>
      </w:r>
      <w:r>
        <w:t>企业业主、企业管理人员和初创业者、各类技术工人和青年人，在从事某种专业</w:t>
      </w:r>
      <w:r>
        <w:t>技术工作时，必须先经过</w:t>
      </w:r>
      <w:r>
        <w:rPr>
          <w:rFonts w:ascii="Times New Roman" w:hAnsi="Times New Roman" w:eastAsia="Times New Roman"/>
        </w:rPr>
        <w:t>2-3</w:t>
      </w:r>
      <w:r>
        <w:t>年的培训，其中一半时间为理论学习，另外一半时</w:t>
      </w:r>
      <w:r>
        <w:t>间为企业岗位培训。这种“双轨制”的技术培训收到明显成效。</w:t>
      </w:r>
    </w:p>
    <w:p w:rsidR="0018722C">
      <w:pPr>
        <w:pStyle w:val="5"/>
        <w:topLinePunct/>
      </w:pPr>
      <w:r>
        <w:t>（</w:t>
      </w:r>
      <w:r>
        <w:t>3</w:t>
      </w:r>
      <w:r>
        <w:t>）</w:t>
      </w:r>
      <w:r>
        <w:t>建立信息情报中心，为中小企业提供信息和服务</w:t>
      </w:r>
    </w:p>
    <w:p w:rsidR="0018722C">
      <w:pPr>
        <w:topLinePunct/>
      </w:pPr>
      <w:r>
        <w:t>德国政府建立了专门的网站和热线电话为中小企业提供服务，比如德国业者</w:t>
      </w:r>
    </w:p>
    <w:p w:rsidR="0018722C">
      <w:pPr>
        <w:topLinePunct/>
      </w:pPr>
      <w:r>
        <w:t>指南、中小企业发展战略网站、中小企业增长，中小企业可向联邦经济部的相关</w:t>
      </w:r>
      <w:r>
        <w:t>专家咨询融资和促进措施等方面的问题。另外，政府也十分重视各种半官方和半</w:t>
      </w:r>
      <w:r>
        <w:t>民间的行业协会的影响，通过利用他们来为中小企业建立信息情报中心，专门为企业提供信息和服务。如成立于</w:t>
      </w:r>
      <w:r>
        <w:rPr>
          <w:rFonts w:ascii="Times New Roman" w:eastAsia="Times New Roman"/>
        </w:rPr>
        <w:t>1951</w:t>
      </w:r>
      <w:r>
        <w:t>年的联邦外贸经济信息处，该处点的服务对</w:t>
      </w:r>
      <w:r>
        <w:t>象主要是中小企业，其主要任务则是收集各类信息，并将这些信息进行分析加工</w:t>
      </w:r>
      <w:r>
        <w:t>后传递给相关机构和中小企业，用来推动和促进联邦外贸的发展。据德国法律可</w:t>
      </w:r>
      <w:r>
        <w:t>知，各商会设在国外的办事处、驻外使领馆有义务将驻在国的信息送给经济信息</w:t>
      </w:r>
      <w:r>
        <w:t>处。此外，该机构信息收集的对象还包括了国外驻德机构、欧盟和国际金融机构、以及各类新闻媒体等。联邦外贸经济信息处通过这些机构和单位对国内外的经济</w:t>
      </w:r>
      <w:r>
        <w:t>发展政策和政治动态信息进行全面收集和处理，同时也可以通过杂志、专业报纸、</w:t>
      </w:r>
      <w:r>
        <w:t>资料片、电子网页和服务电话等方式，为中小企业提供各类信息服务。此外，政</w:t>
      </w:r>
      <w:r>
        <w:t>府还可以通过举办各种活动，如联邦政府和各州政府通过各种咨询机构举办各种</w:t>
      </w:r>
      <w:r>
        <w:t>研讨会、信息交流会，来为中小企业提供国内外市场信息咨询，并提供补贴。其</w:t>
      </w:r>
      <w:r>
        <w:t>次则是组织中小企业参加国内外各种博览会和交易会，这样中小企业既能够获得</w:t>
      </w:r>
      <w:r>
        <w:t>生产和市场信息，又能够推销自己的产品，并且同时还可以得到政府的一半补贴</w:t>
      </w:r>
      <w:r>
        <w:t>资助。</w:t>
      </w:r>
    </w:p>
    <w:p w:rsidR="0018722C">
      <w:pPr>
        <w:pStyle w:val="5"/>
        <w:topLinePunct/>
      </w:pPr>
      <w:r>
        <w:t>（</w:t>
      </w:r>
      <w:r>
        <w:t>4</w:t>
      </w:r>
      <w:r>
        <w:t>）</w:t>
      </w:r>
      <w:r>
        <w:t>充分利用各类商会协会作用，为中小企业提供全面的社会化服务</w:t>
      </w:r>
    </w:p>
    <w:p w:rsidR="0018722C">
      <w:pPr>
        <w:topLinePunct/>
      </w:pPr>
      <w:r>
        <w:t>德国的中小企业逐步形成了以政府部门为龙头的社会化服务体系，通过以半</w:t>
      </w:r>
      <w:r>
        <w:t>官方服务机构为骨架，以各类商会、协会为桥梁，以及将社会服务中介作为依托</w:t>
      </w:r>
      <w:r>
        <w:t>的全方位构架，为中小企业在各个方面提供全面的服务，如会计、审计、法律事</w:t>
      </w:r>
      <w:r>
        <w:t>务、评估、公证、招标、人员培训、人才市场、企业咨询等。目前全德国有</w:t>
      </w:r>
      <w:r>
        <w:rPr>
          <w:rFonts w:ascii="Times New Roman" w:eastAsia="宋体"/>
        </w:rPr>
        <w:t>150</w:t>
      </w:r>
      <w:r>
        <w:t>多个不同的商会、协会，开展各类业务活动来满足中小企业的需求，如德国工商大会</w:t>
      </w:r>
      <w:r>
        <w:rPr>
          <w:rFonts w:ascii="Times New Roman" w:eastAsia="宋体"/>
        </w:rPr>
        <w:t>(</w:t>
      </w:r>
      <w:r>
        <w:rPr>
          <w:rFonts w:ascii="Times New Roman" w:eastAsia="宋体"/>
          <w:spacing w:val="-4"/>
        </w:rPr>
        <w:t xml:space="preserve">Deutsche </w:t>
      </w:r>
      <w:r>
        <w:rPr>
          <w:rFonts w:ascii="Times New Roman" w:eastAsia="宋体"/>
        </w:rPr>
        <w:t>Industrie-und Handelstag</w:t>
      </w:r>
      <w:r>
        <w:t xml:space="preserve">, </w:t>
      </w:r>
      <w:r>
        <w:rPr>
          <w:rFonts w:ascii="Times New Roman" w:eastAsia="宋体"/>
        </w:rPr>
        <w:t>DIHT</w:t>
      </w:r>
      <w:r>
        <w:rPr>
          <w:rFonts w:ascii="Times New Roman" w:eastAsia="宋体"/>
        </w:rPr>
        <w:t>)</w:t>
      </w:r>
      <w:r>
        <w:t>，其中分为</w:t>
      </w:r>
      <w:r>
        <w:rPr>
          <w:rFonts w:ascii="Times New Roman" w:eastAsia="宋体"/>
        </w:rPr>
        <w:t>82</w:t>
      </w:r>
      <w:r>
        <w:t>个分会，共有</w:t>
      </w:r>
      <w:r>
        <w:rPr>
          <w:rFonts w:ascii="Times New Roman" w:eastAsia="宋体"/>
        </w:rPr>
        <w:t>350</w:t>
      </w:r>
      <w:r>
        <w:t>万</w:t>
      </w:r>
      <w:r>
        <w:t>个企业会员以及德国中小企业联合</w:t>
      </w:r>
      <w:r>
        <w:rPr>
          <w:rFonts w:ascii="Times New Roman" w:eastAsia="宋体"/>
        </w:rPr>
        <w:t>(</w:t>
      </w:r>
      <w:r>
        <w:rPr>
          <w:rFonts w:ascii="Times New Roman" w:eastAsia="宋体"/>
        </w:rPr>
        <w:t xml:space="preserve">Zentralverband des Deutschen Handwerks</w:t>
      </w:r>
      <w:r>
        <w:t>,</w:t>
      </w:r>
      <w:r>
        <w:t> </w:t>
      </w:r>
      <w:r>
        <w:rPr>
          <w:rFonts w:ascii="Times New Roman" w:eastAsia="宋体"/>
        </w:rPr>
        <w:t>ZDH</w:t>
      </w:r>
      <w:r>
        <w:rPr>
          <w:rFonts w:ascii="Times New Roman" w:eastAsia="宋体"/>
        </w:rPr>
        <w:t>)</w:t>
      </w:r>
      <w:r>
        <w:t>，该组织成立于</w:t>
      </w:r>
      <w:r>
        <w:rPr>
          <w:rFonts w:ascii="Times New Roman" w:eastAsia="宋体"/>
        </w:rPr>
        <w:t>1995</w:t>
      </w:r>
      <w:r>
        <w:t>年，在财政上是由德国联邦经济合作和发展部提供资</w:t>
      </w:r>
      <w:r>
        <w:t>助的，它不但包括德国小商业还包括了手工业等商会和协会，其中有</w:t>
      </w:r>
      <w:r>
        <w:rPr>
          <w:rFonts w:ascii="Times New Roman" w:eastAsia="宋体"/>
        </w:rPr>
        <w:t>55</w:t>
      </w:r>
      <w:r>
        <w:t>个商会和</w:t>
      </w:r>
      <w:r/>
      <w:r>
        <w:rPr>
          <w:rFonts w:ascii="Times New Roman" w:eastAsia="宋体"/>
        </w:rPr>
        <w:t>43</w:t>
      </w:r>
      <w:r>
        <w:t>个国家级协会的工作小组，分别代表了附属于德国政府及所有中央权力机构以</w:t>
      </w:r>
      <w:r>
        <w:t>及欧洲联盟和国际机构的小商业及手工业企业家的总体利益。商会和协会在中小</w:t>
      </w:r>
      <w:r>
        <w:t>企业发挥实质上的作起着十分重要的作用，使中小企业以年净增</w:t>
      </w:r>
      <w:r>
        <w:rPr>
          <w:rFonts w:ascii="Times New Roman" w:eastAsia="宋体"/>
        </w:rPr>
        <w:t>7</w:t>
      </w:r>
      <w:r>
        <w:t>万户的速度</w:t>
      </w:r>
      <w:r>
        <w:t>不</w:t>
      </w:r>
    </w:p>
    <w:p w:rsidR="0018722C">
      <w:pPr>
        <w:topLinePunct/>
      </w:pPr>
      <w:r>
        <w:t>断增长，给社会提供了许多就业机会，促进了整个社会的经济增长与繁荣。</w:t>
      </w:r>
    </w:p>
    <w:p w:rsidR="0018722C">
      <w:pPr>
        <w:pStyle w:val="4"/>
        <w:topLinePunct/>
        <w:ind w:left="200" w:hangingChars="200" w:hanging="200"/>
      </w:pPr>
      <w:r>
        <w:rPr>
          <w:b/>
        </w:rPr>
        <w:t>4.1.2.4</w:t>
      </w:r>
      <w:r>
        <w:t xml:space="preserve"> </w:t>
      </w:r>
      <w:r>
        <w:t>中国中小企业融资方式</w:t>
      </w:r>
    </w:p>
    <w:p w:rsidR="0018722C">
      <w:pPr>
        <w:topLinePunct/>
      </w:pPr>
      <w:r>
        <w:t>中国中小企业融资总量中依靠商业银行贷款和民间借贷高达</w:t>
      </w:r>
      <w:r>
        <w:rPr>
          <w:rFonts w:ascii="Times New Roman" w:eastAsia="Times New Roman"/>
        </w:rPr>
        <w:t>50%</w:t>
      </w:r>
      <w:r>
        <w:t>以上，其借</w:t>
      </w:r>
      <w:r>
        <w:t>贷期限较短且数目普遍很小，主要是用来解决临时性的资金流动，很少用于扩大</w:t>
      </w:r>
      <w:r>
        <w:t>再生产和项目的开发等方面；另外现在整个社会包括许多商业银行信贷对中小企业缺乏必要的了解和足够的重视，对其经营能力和偿还能力缺乏信心，普遍认为</w:t>
      </w:r>
      <w:r>
        <w:t>将资金投向中小企业风险高、成本高、工作量大且收效不大。总的来说你，我国中小企业普遍存在融资难、融资方式有限等问题。为了解决中小企业融资问题，</w:t>
      </w:r>
      <w:r>
        <w:t>我国引进和创新了许多融资方式：</w:t>
      </w:r>
    </w:p>
    <w:p w:rsidR="0018722C">
      <w:pPr>
        <w:pStyle w:val="5"/>
        <w:topLinePunct/>
      </w:pPr>
      <w:r>
        <w:t>（</w:t>
      </w:r>
      <w:r>
        <w:t>1</w:t>
      </w:r>
      <w:r>
        <w:t>）</w:t>
      </w:r>
      <w:r>
        <w:t>信贷支持</w:t>
      </w:r>
    </w:p>
    <w:p w:rsidR="0018722C">
      <w:pPr>
        <w:topLinePunct/>
      </w:pPr>
      <w:r>
        <w:t/>
      </w:r>
      <w:r>
        <w:t>近年</w:t>
      </w:r>
      <w:r>
        <w:t>来，我国中小企业迅猛发展，国家对中小企业越来越重视，因此制定了</w:t>
      </w:r>
      <w:r>
        <w:t>很多相关信贷政策。过去我国的商业银行都把国有大中型企业作为主要的服务对</w:t>
      </w:r>
      <w:r>
        <w:t>象，与中小企业之间的业务来往却很少。为鼓励中小企业的发展，中国人民银行</w:t>
      </w:r>
      <w:r>
        <w:t>先后颁布了《关于进一步改善中小企业金融服务的意见》和《关于加强和改进对</w:t>
      </w:r>
      <w:r>
        <w:t>中小企业金融服务的指导意见》。由于政府的担保支持，各商大业银行也结合各</w:t>
      </w:r>
      <w:r>
        <w:t>自具体情况，制定出相应的策略，积极调整信贷结构，加强信贷管理，主动联系、</w:t>
      </w:r>
      <w:r>
        <w:t>培育和扶植了一批有前途、有信用的中小企业客户群。</w:t>
      </w:r>
    </w:p>
    <w:p w:rsidR="0018722C">
      <w:pPr>
        <w:pStyle w:val="5"/>
        <w:topLinePunct/>
      </w:pPr>
      <w:r>
        <w:t>（</w:t>
      </w:r>
      <w:r>
        <w:t>2</w:t>
      </w:r>
      <w:r>
        <w:t>）</w:t>
      </w:r>
      <w:r>
        <w:t>特殊的证券市场</w:t>
      </w:r>
    </w:p>
    <w:p w:rsidR="0018722C">
      <w:pPr>
        <w:topLinePunct/>
      </w:pPr>
      <w:r>
        <w:t>总所周知，证券市场是企业获得发展所需资金的最佳途径。然而，对于大部</w:t>
      </w:r>
      <w:r>
        <w:t>分的中小企业来说传统的证券市场门槛极高，而主要面向中小企业尤其是具有</w:t>
      </w:r>
      <w:r>
        <w:t>高成长性的高科技企业的香港创业板市场的要求则相对较低，它在服务对象、</w:t>
      </w:r>
      <w:r>
        <w:t>上市标准、交易制度等许多方面都不同于主板市场，具体来说它对于企业的股</w:t>
      </w:r>
      <w:r>
        <w:t>本总额的要求可以少于</w:t>
      </w:r>
      <w:r>
        <w:rPr>
          <w:rFonts w:ascii="Times New Roman" w:eastAsia="Times New Roman"/>
        </w:rPr>
        <w:t>5000</w:t>
      </w:r>
      <w:r>
        <w:t>万港元；开业时间可以少于</w:t>
      </w:r>
      <w:r>
        <w:rPr>
          <w:rFonts w:ascii="Times New Roman" w:eastAsia="Times New Roman"/>
        </w:rPr>
        <w:t>3</w:t>
      </w:r>
      <w:r>
        <w:t>年；不设最低盈利要</w:t>
      </w:r>
      <w:r>
        <w:t>求；最低公众持股量为总股本的</w:t>
      </w:r>
      <w:r>
        <w:rPr>
          <w:rFonts w:ascii="Times New Roman" w:eastAsia="Times New Roman"/>
        </w:rPr>
        <w:t>10%</w:t>
      </w:r>
      <w:r>
        <w:t>等。据统计，</w:t>
      </w:r>
      <w:r>
        <w:rPr>
          <w:rFonts w:ascii="Times New Roman" w:eastAsia="Times New Roman"/>
        </w:rPr>
        <w:t>2001</w:t>
      </w:r>
      <w:r>
        <w:t>年中国内地企业香港上</w:t>
      </w:r>
      <w:r>
        <w:t>市集资</w:t>
      </w:r>
      <w:r>
        <w:rPr>
          <w:rFonts w:ascii="Times New Roman" w:eastAsia="Times New Roman"/>
        </w:rPr>
        <w:t>180</w:t>
      </w:r>
      <w:r>
        <w:t>亿港元，其中中小型企业包括民营企业在内占了一半以上的份额，</w:t>
      </w:r>
      <w:r>
        <w:t>超过了内地股市的同期集资额。</w:t>
      </w:r>
    </w:p>
    <w:p w:rsidR="0018722C">
      <w:pPr>
        <w:pStyle w:val="5"/>
        <w:topLinePunct/>
      </w:pPr>
      <w:r>
        <w:t>（</w:t>
      </w:r>
      <w:r>
        <w:t>3</w:t>
      </w:r>
      <w:r>
        <w:t>）</w:t>
      </w:r>
      <w:r>
        <w:t>中小企业融资租赁</w:t>
      </w:r>
    </w:p>
    <w:p w:rsidR="0018722C">
      <w:pPr>
        <w:topLinePunct/>
      </w:pPr>
      <w:r>
        <w:t>上个世纪</w:t>
      </w:r>
      <w:r>
        <w:rPr>
          <w:rFonts w:ascii="Times New Roman" w:eastAsia="Times New Roman"/>
        </w:rPr>
        <w:t>80</w:t>
      </w:r>
      <w:r>
        <w:t>年代我国开始引入中小企业融资租赁，到目前为止我国从事中</w:t>
      </w:r>
    </w:p>
    <w:p w:rsidR="0018722C">
      <w:pPr>
        <w:topLinePunct/>
      </w:pPr>
      <w:r>
        <w:t>小企业融资业务的专营或兼营机构有</w:t>
      </w:r>
      <w:r>
        <w:rPr>
          <w:rFonts w:ascii="Times New Roman" w:eastAsia="Times New Roman"/>
        </w:rPr>
        <w:t>1000</w:t>
      </w:r>
      <w:r>
        <w:t>多家，业务覆盖全国，涉及</w:t>
      </w:r>
      <w:r>
        <w:rPr>
          <w:rFonts w:ascii="Times New Roman" w:eastAsia="Times New Roman"/>
        </w:rPr>
        <w:t>10</w:t>
      </w:r>
      <w:r>
        <w:t>几个行</w:t>
      </w:r>
    </w:p>
    <w:p w:rsidR="0018722C">
      <w:pPr>
        <w:topLinePunct/>
      </w:pPr>
      <w:r>
        <w:t>业。中小企业融资租赁为我国中小企业进行设备更新和技术改造提供了一种全新</w:t>
      </w:r>
      <w:r>
        <w:t>方式。具体来说，融资租赁是一种全新的融资方式，为我国中小企业进行设备更</w:t>
      </w:r>
      <w:r>
        <w:t>新和技术改造提供了很大帮助。我国的中小企业在融资过程中往往面临着较低的</w:t>
      </w:r>
      <w:r>
        <w:t>信用度，不规范的财务制度，极少的自身资本等问题，而中小企业融资租赁方式完全克服了这些困难，方式简便快捷，极大的降低了中小企业融资机构的风险。</w:t>
      </w:r>
      <w:r>
        <w:t>它可以减轻由于设备改造带来的资金周转压力，避免大量现金的支付，而租金的</w:t>
      </w:r>
      <w:r>
        <w:t>支付可以在设备的使用寿命内分期摊付而不是像一般融资方式要一次性偿还，这</w:t>
      </w:r>
      <w:r>
        <w:t>样一来，企业就不会因此产生资金周转困难，同时也可以避免由于价格波动和通</w:t>
      </w:r>
      <w:r>
        <w:t>货膨胀而增加的资本成本。</w:t>
      </w:r>
    </w:p>
    <w:p w:rsidR="0018722C">
      <w:pPr>
        <w:pStyle w:val="5"/>
        <w:topLinePunct/>
      </w:pPr>
      <w:r>
        <w:t>（</w:t>
      </w:r>
      <w:r>
        <w:t>4</w:t>
      </w:r>
      <w:r>
        <w:t>）</w:t>
      </w:r>
      <w:r>
        <w:t>基金资助</w:t>
      </w:r>
    </w:p>
    <w:p w:rsidR="0018722C">
      <w:pPr>
        <w:topLinePunct/>
      </w:pPr>
      <w:r>
        <w:t>国务院于</w:t>
      </w:r>
      <w:r>
        <w:rPr>
          <w:rFonts w:ascii="Times New Roman" w:eastAsia="Times New Roman"/>
        </w:rPr>
        <w:t>1998</w:t>
      </w:r>
      <w:r>
        <w:t>年</w:t>
      </w:r>
      <w:r>
        <w:rPr>
          <w:rFonts w:ascii="Times New Roman" w:eastAsia="Times New Roman"/>
        </w:rPr>
        <w:t>7</w:t>
      </w:r>
      <w:r>
        <w:t>月提出要建立以促进科技成果转化，引导社会支持企业</w:t>
      </w:r>
    </w:p>
    <w:p w:rsidR="0018722C">
      <w:pPr>
        <w:topLinePunct/>
      </w:pPr>
      <w:r>
        <w:t>创新为主要目的的科技型中小企业技术创新基金。</w:t>
      </w:r>
      <w:r>
        <w:rPr>
          <w:rFonts w:ascii="Times New Roman" w:eastAsia="Times New Roman"/>
        </w:rPr>
        <w:t>1999</w:t>
      </w:r>
      <w:r>
        <w:t>年</w:t>
      </w:r>
      <w:r>
        <w:rPr>
          <w:rFonts w:ascii="Times New Roman" w:eastAsia="Times New Roman"/>
        </w:rPr>
        <w:t>5</w:t>
      </w:r>
      <w:r>
        <w:t>月</w:t>
      </w:r>
      <w:r>
        <w:rPr>
          <w:rFonts w:ascii="Times New Roman" w:eastAsia="Times New Roman"/>
        </w:rPr>
        <w:t>21</w:t>
      </w:r>
      <w:r>
        <w:t>日，科技部、</w:t>
      </w:r>
    </w:p>
    <w:p w:rsidR="0018722C">
      <w:pPr>
        <w:topLinePunct/>
      </w:pPr>
      <w:r>
        <w:t>财政部联合制定了科技型中小企业技术创新基金的暂行规定，并于</w:t>
      </w:r>
      <w:r>
        <w:rPr>
          <w:rFonts w:ascii="Times New Roman" w:eastAsia="Times New Roman"/>
        </w:rPr>
        <w:t>1999</w:t>
      </w:r>
      <w:r>
        <w:t>年</w:t>
      </w:r>
      <w:r>
        <w:rPr>
          <w:rFonts w:ascii="Times New Roman" w:eastAsia="Times New Roman"/>
        </w:rPr>
        <w:t>6 </w:t>
      </w:r>
      <w:r>
        <w:t>月</w:t>
      </w:r>
    </w:p>
    <w:p w:rsidR="0018722C">
      <w:pPr>
        <w:topLinePunct/>
      </w:pPr>
      <w:r>
        <w:rPr>
          <w:rFonts w:ascii="Times New Roman" w:eastAsia="Times New Roman"/>
        </w:rPr>
        <w:t>25</w:t>
      </w:r>
      <w:r>
        <w:t>日正式启动了科技型中小企业技术创新基金，它是一项专门用于科技型中小企业技术创新活动的政府专项基金。我国绝大多数的中小企业往往处于创业初</w:t>
      </w:r>
      <w:r>
        <w:t>期，企业的结构、规模、财务状况等各个方面都远远达不到证券市场的要求，无</w:t>
      </w:r>
      <w:r>
        <w:t>法从证券市场上获得资金。然而这些企业的中小企业融资要求往往比大型企业更</w:t>
      </w:r>
      <w:r>
        <w:t>为迫切。科技型中小企业技术创新基金是一项政策性风险基金，它是非盈利组织，</w:t>
      </w:r>
      <w:r>
        <w:t>主要在中小企业发展和融资过程中起引导作用。该项基金重点支持处在产业化初</w:t>
      </w:r>
      <w:r>
        <w:t>期，技术含量相对高，市场前景相对好，商业性资金尚不具备进入条件，需要政</w:t>
      </w:r>
      <w:r>
        <w:t>府支持的科技型中小企业。我国创新基金总额超过</w:t>
      </w:r>
      <w:r>
        <w:rPr>
          <w:rFonts w:ascii="Times New Roman" w:eastAsia="Times New Roman"/>
        </w:rPr>
        <w:t>10</w:t>
      </w:r>
      <w:r>
        <w:t>亿元，总投入过亿元。首</w:t>
      </w:r>
      <w:r>
        <w:t>批支持项目</w:t>
      </w:r>
      <w:r>
        <w:rPr>
          <w:rFonts w:ascii="Times New Roman" w:eastAsia="Times New Roman"/>
        </w:rPr>
        <w:t>125</w:t>
      </w:r>
      <w:r>
        <w:t>个，总投入过亿元，其中电子信息领域占</w:t>
      </w:r>
      <w:r>
        <w:rPr>
          <w:rFonts w:ascii="Times New Roman" w:eastAsia="Times New Roman"/>
        </w:rPr>
        <w:t>32%</w:t>
      </w:r>
      <w:r>
        <w:t>，生物医药领</w:t>
      </w:r>
      <w:r>
        <w:t>域</w:t>
      </w:r>
    </w:p>
    <w:p w:rsidR="0018722C">
      <w:pPr>
        <w:topLinePunct/>
      </w:pPr>
      <w:r>
        <w:rPr>
          <w:rFonts w:ascii="Times New Roman" w:eastAsia="宋体"/>
        </w:rPr>
        <w:t>24%</w:t>
      </w:r>
      <w:r>
        <w:t>，新材料占</w:t>
      </w:r>
      <w:r>
        <w:rPr>
          <w:rFonts w:ascii="Times New Roman" w:eastAsia="宋体"/>
        </w:rPr>
        <w:t>20%</w:t>
      </w:r>
      <w:r>
        <w:t>，光机电一体化</w:t>
      </w:r>
      <w:r>
        <w:rPr>
          <w:rFonts w:ascii="Times New Roman" w:eastAsia="宋体"/>
        </w:rPr>
        <w:t>18%</w:t>
      </w:r>
      <w:r>
        <w:t>。要申请创新基金，企业应当至少具备</w:t>
      </w:r>
      <w:r>
        <w:t>以下一些基本条件：公司人员结构合理，要求大专以上学历的员工超过</w:t>
      </w:r>
      <w:r>
        <w:rPr>
          <w:rFonts w:ascii="Times New Roman" w:eastAsia="宋体"/>
        </w:rPr>
        <w:t>30%</w:t>
      </w:r>
      <w:r>
        <w:t>，其</w:t>
      </w:r>
      <w:r>
        <w:t>中研发人员至少为</w:t>
      </w:r>
      <w:r/>
      <w:r>
        <w:rPr>
          <w:rFonts w:ascii="Times New Roman" w:eastAsia="宋体"/>
        </w:rPr>
        <w:t>10</w:t>
      </w:r>
      <w:r>
        <w:rPr>
          <w:rFonts w:ascii="Times New Roman" w:eastAsia="宋体"/>
        </w:rPr>
        <w:t>%</w:t>
      </w:r>
      <w:r>
        <w:t>；科技水平至少在国内处于领先地位；公司财务状况良好，资产负债率不超过</w:t>
      </w:r>
      <w:r/>
      <w:r>
        <w:rPr>
          <w:rFonts w:ascii="Times New Roman" w:eastAsia="宋体"/>
        </w:rPr>
        <w:t>70</w:t>
      </w:r>
      <w:r>
        <w:rPr>
          <w:rFonts w:ascii="Times New Roman" w:eastAsia="宋体"/>
        </w:rPr>
        <w:t>%</w:t>
      </w:r>
      <w:r>
        <w:t>；每年用于新产品开发及生产改进方面的科研经费不低</w:t>
      </w:r>
      <w:r>
        <w:t>于</w:t>
      </w:r>
    </w:p>
    <w:p w:rsidR="0018722C">
      <w:pPr>
        <w:topLinePunct/>
      </w:pPr>
      <w:r>
        <w:rPr>
          <w:rFonts w:ascii="Times New Roman" w:eastAsia="Times New Roman"/>
        </w:rPr>
        <w:t>3%</w:t>
      </w:r>
      <w:r>
        <w:t>（</w:t>
      </w:r>
      <w:r>
        <w:t>新开业除外</w:t>
      </w:r>
      <w:r>
        <w:t>）</w:t>
      </w:r>
      <w:r>
        <w:t>。到目前为止，创新基金已扶持中小企业风险投资项目</w:t>
      </w:r>
      <w:r>
        <w:rPr>
          <w:rFonts w:ascii="Times New Roman" w:eastAsia="Times New Roman"/>
        </w:rPr>
        <w:t>1770</w:t>
      </w:r>
    </w:p>
    <w:p w:rsidR="0018722C">
      <w:pPr>
        <w:topLinePunct/>
      </w:pPr>
      <w:r>
        <w:t>多个，投入财政资金</w:t>
      </w:r>
      <w:r>
        <w:rPr>
          <w:rFonts w:ascii="Times New Roman" w:eastAsia="Times New Roman"/>
        </w:rPr>
        <w:t>13</w:t>
      </w:r>
      <w:r>
        <w:t>亿元。</w:t>
      </w:r>
    </w:p>
    <w:p w:rsidR="0018722C">
      <w:pPr>
        <w:pStyle w:val="5"/>
        <w:topLinePunct/>
      </w:pPr>
      <w:r>
        <w:t>（</w:t>
      </w:r>
      <w:r>
        <w:t>5</w:t>
      </w:r>
      <w:r>
        <w:t>）</w:t>
      </w:r>
      <w:r>
        <w:t>民间资本</w:t>
      </w:r>
    </w:p>
    <w:p w:rsidR="0018722C">
      <w:pPr>
        <w:topLinePunct/>
      </w:pPr>
      <w:r>
        <w:t>我国民间资本总额非常庞大，仅浙江省民间资本已达</w:t>
      </w:r>
      <w:r>
        <w:rPr>
          <w:rFonts w:ascii="Times New Roman" w:eastAsia="Times New Roman"/>
        </w:rPr>
        <w:t>5000</w:t>
      </w:r>
      <w:r>
        <w:t>亿元。由于国家</w:t>
      </w:r>
      <w:r>
        <w:t>宏观调控和相关政策制度的滞后性，再加上中小企业融资渠道不畅、法律保障不</w:t>
      </w:r>
      <w:r>
        <w:t>明确等原因，使得在福建、广东、浙江等私营经济发达的省份，以民间中小企业</w:t>
      </w:r>
      <w:r>
        <w:t>融资为特征的地下金融市场活跃，甚至成为当地中小企业融资的主要方式。民间</w:t>
      </w:r>
      <w:r>
        <w:t>资本介入中小企业融资市场丰富了中小企业的中小企业融资渠道。其融资速度</w:t>
      </w:r>
      <w:r>
        <w:t>快、资金调动方便、门槛低等优势是其成为中小企业不可缺少的融资方式。</w:t>
      </w:r>
    </w:p>
    <w:p w:rsidR="0018722C">
      <w:pPr>
        <w:pStyle w:val="Heading2"/>
        <w:topLinePunct/>
        <w:ind w:left="171" w:hangingChars="171" w:hanging="171"/>
      </w:pPr>
      <w:bookmarkStart w:id="174301" w:name="_Toc686174301"/>
      <w:bookmarkStart w:name="_TOC_250054" w:id="64"/>
      <w:bookmarkStart w:name="4.2 发达国家中小企业融资的基本特征 " w:id="65"/>
      <w:r>
        <w:rPr>
          <w:b/>
        </w:rPr>
        <w:t>4.2</w:t>
      </w:r>
      <w:bookmarkEnd w:id="64"/>
      <w:r>
        <w:t xml:space="preserve"> </w:t>
      </w:r>
      <w:r>
        <w:t>发达国家中小企业融资的基本特征</w:t>
      </w:r>
      <w:bookmarkEnd w:id="174301"/>
    </w:p>
    <w:p w:rsidR="0018722C">
      <w:pPr>
        <w:topLinePunct/>
      </w:pPr>
      <w:r>
        <w:t>发达国家的中小企业对内部积累更加重视，外部融资的比重往往较低</w:t>
      </w:r>
      <w:r>
        <w:t>（</w:t>
      </w:r>
      <w:r>
        <w:t>内源</w:t>
      </w:r>
      <w:r>
        <w:t>融资主要源于内部自然形成的现金流，它等于净利润加上折旧减去股利</w:t>
      </w:r>
      <w:r>
        <w:t>）</w:t>
      </w:r>
      <w:r>
        <w:t>。</w:t>
      </w:r>
      <w:r>
        <w:rPr>
          <w:rFonts w:ascii="Times New Roman" w:eastAsia="宋体"/>
        </w:rPr>
        <w:t>20</w:t>
      </w:r>
      <w:r>
        <w:t>世</w:t>
      </w:r>
      <w:r>
        <w:t>纪</w:t>
      </w:r>
      <w:r>
        <w:rPr>
          <w:rFonts w:ascii="Times New Roman" w:eastAsia="宋体"/>
        </w:rPr>
        <w:t>70</w:t>
      </w:r>
      <w:r>
        <w:t>年代到</w:t>
      </w:r>
      <w:r>
        <w:rPr>
          <w:rFonts w:ascii="Times New Roman" w:eastAsia="宋体"/>
        </w:rPr>
        <w:t>90</w:t>
      </w:r>
      <w:r>
        <w:t>年代中期，几个发达国家中小企业内部融资占全部资金来源的比</w:t>
      </w:r>
      <w:r>
        <w:t>重基本上都呈上升趋势。德国由</w:t>
      </w:r>
      <w:r/>
      <w:r>
        <w:rPr>
          <w:rFonts w:ascii="Times New Roman" w:eastAsia="宋体"/>
        </w:rPr>
        <w:t>53</w:t>
      </w:r>
      <w:r>
        <w:rPr>
          <w:rFonts w:ascii="Times New Roman" w:eastAsia="宋体"/>
        </w:rPr>
        <w:t>.</w:t>
      </w:r>
      <w:r>
        <w:rPr>
          <w:rFonts w:ascii="Times New Roman" w:eastAsia="宋体"/>
        </w:rPr>
        <w:t>2</w:t>
      </w:r>
      <w:r>
        <w:rPr>
          <w:rFonts w:ascii="Times New Roman" w:eastAsia="宋体"/>
        </w:rPr>
        <w:t>%</w:t>
      </w:r>
      <w:r>
        <w:t>上升到</w:t>
      </w:r>
      <w:r/>
      <w:r>
        <w:rPr>
          <w:rFonts w:ascii="Times New Roman" w:eastAsia="宋体"/>
        </w:rPr>
        <w:t>6</w:t>
      </w:r>
      <w:r>
        <w:rPr>
          <w:rFonts w:ascii="Times New Roman" w:eastAsia="宋体"/>
        </w:rPr>
        <w:t>5</w:t>
      </w:r>
      <w:r>
        <w:rPr>
          <w:rFonts w:ascii="Times New Roman" w:eastAsia="宋体"/>
        </w:rPr>
        <w:t>.</w:t>
      </w:r>
      <w:r>
        <w:rPr>
          <w:rFonts w:ascii="Times New Roman" w:eastAsia="宋体"/>
        </w:rPr>
        <w:t>5</w:t>
      </w:r>
      <w:r>
        <w:rPr>
          <w:rFonts w:ascii="Times New Roman" w:eastAsia="宋体"/>
        </w:rPr>
        <w:t>%</w:t>
      </w:r>
      <w:r>
        <w:t>；日本由</w:t>
      </w:r>
      <w:r/>
      <w:r>
        <w:rPr>
          <w:rFonts w:ascii="Times New Roman" w:eastAsia="宋体"/>
        </w:rPr>
        <w:t>2</w:t>
      </w:r>
      <w:r>
        <w:rPr>
          <w:rFonts w:ascii="Times New Roman" w:eastAsia="宋体"/>
        </w:rPr>
        <w:t>9</w:t>
      </w:r>
      <w:r>
        <w:rPr>
          <w:rFonts w:ascii="Times New Roman" w:eastAsia="宋体"/>
        </w:rPr>
        <w:t>.</w:t>
      </w:r>
      <w:r>
        <w:rPr>
          <w:rFonts w:ascii="Times New Roman" w:eastAsia="宋体"/>
        </w:rPr>
        <w:t>7</w:t>
      </w:r>
      <w:r>
        <w:rPr>
          <w:rFonts w:ascii="Times New Roman" w:eastAsia="宋体"/>
        </w:rPr>
        <w:t>%</w:t>
      </w:r>
      <w:r>
        <w:t>上升到</w:t>
      </w:r>
      <w:r/>
      <w:r>
        <w:rPr>
          <w:rFonts w:ascii="Times New Roman" w:eastAsia="宋体"/>
        </w:rPr>
        <w:t>4</w:t>
      </w:r>
      <w:r>
        <w:rPr>
          <w:rFonts w:ascii="Times New Roman" w:eastAsia="宋体"/>
        </w:rPr>
        <w:t>9</w:t>
      </w:r>
      <w:r>
        <w:rPr>
          <w:rFonts w:ascii="Times New Roman" w:eastAsia="宋体"/>
        </w:rPr>
        <w:t>.</w:t>
      </w:r>
      <w:r>
        <w:rPr>
          <w:rFonts w:ascii="Times New Roman" w:eastAsia="宋体"/>
        </w:rPr>
        <w:t>3</w:t>
      </w:r>
      <w:r>
        <w:rPr>
          <w:rFonts w:ascii="Times New Roman" w:eastAsia="宋体"/>
        </w:rPr>
        <w:t>%</w:t>
      </w:r>
      <w:r>
        <w:t>；</w:t>
      </w:r>
      <w:r>
        <w:t>英国由</w:t>
      </w:r>
      <w:r>
        <w:rPr>
          <w:rFonts w:ascii="Times New Roman" w:eastAsia="宋体"/>
        </w:rPr>
        <w:t>58</w:t>
      </w:r>
      <w:r>
        <w:rPr>
          <w:rFonts w:ascii="Times New Roman" w:eastAsia="宋体"/>
        </w:rPr>
        <w:t>.</w:t>
      </w:r>
      <w:r>
        <w:rPr>
          <w:rFonts w:ascii="Times New Roman" w:eastAsia="宋体"/>
        </w:rPr>
        <w:t>4%</w:t>
      </w:r>
      <w:r>
        <w:t>上升到</w:t>
      </w:r>
      <w:r>
        <w:rPr>
          <w:rFonts w:ascii="Times New Roman" w:eastAsia="宋体"/>
        </w:rPr>
        <w:t>68</w:t>
      </w:r>
      <w:r>
        <w:rPr>
          <w:rFonts w:ascii="Times New Roman" w:eastAsia="宋体"/>
        </w:rPr>
        <w:t>.</w:t>
      </w:r>
      <w:r>
        <w:rPr>
          <w:rFonts w:ascii="Times New Roman" w:eastAsia="宋体"/>
        </w:rPr>
        <w:t>3%</w:t>
      </w:r>
      <w:r>
        <w:t>；美国由</w:t>
      </w:r>
      <w:r>
        <w:rPr>
          <w:rFonts w:ascii="Times New Roman" w:eastAsia="宋体"/>
        </w:rPr>
        <w:t>61</w:t>
      </w:r>
      <w:r>
        <w:rPr>
          <w:rFonts w:ascii="Times New Roman" w:eastAsia="宋体"/>
        </w:rPr>
        <w:t>.</w:t>
      </w:r>
      <w:r>
        <w:rPr>
          <w:rFonts w:ascii="Times New Roman" w:eastAsia="宋体"/>
        </w:rPr>
        <w:t>5%</w:t>
      </w:r>
      <w:r>
        <w:t>上升到</w:t>
      </w:r>
      <w:r>
        <w:rPr>
          <w:rFonts w:ascii="Times New Roman" w:eastAsia="宋体"/>
        </w:rPr>
        <w:t>82</w:t>
      </w:r>
      <w:r>
        <w:rPr>
          <w:rFonts w:ascii="Times New Roman" w:eastAsia="宋体"/>
        </w:rPr>
        <w:t>.</w:t>
      </w:r>
      <w:r>
        <w:rPr>
          <w:rFonts w:ascii="Times New Roman" w:eastAsia="宋体"/>
        </w:rPr>
        <w:t>8%</w:t>
      </w:r>
      <w:r>
        <w:t>。从企业净融资的来源</w:t>
      </w:r>
      <w:r>
        <w:t>及构成上来看，内部融资在发达市场经济国家也发挥着重要作用。上述四个国家</w:t>
      </w:r>
      <w:r>
        <w:t>在</w:t>
      </w:r>
      <w:r>
        <w:rPr>
          <w:rFonts w:ascii="Times New Roman" w:eastAsia="宋体"/>
        </w:rPr>
        <w:t>1970</w:t>
      </w:r>
      <w:r>
        <w:t>年</w:t>
      </w:r>
      <w:r>
        <w:rPr>
          <w:rFonts w:ascii="Times New Roman" w:eastAsia="宋体"/>
        </w:rPr>
        <w:t>-1989</w:t>
      </w:r>
      <w:r>
        <w:t>年净融资的来源中，最重要的是保留盈余，四国保留盈余的比例基本都超过</w:t>
      </w:r>
      <w:r>
        <w:rPr>
          <w:rFonts w:ascii="Times New Roman" w:eastAsia="宋体"/>
        </w:rPr>
        <w:t>70%</w:t>
      </w:r>
      <w:r>
        <w:t>，其中英国最高，达到</w:t>
      </w:r>
      <w:r>
        <w:rPr>
          <w:rFonts w:ascii="Times New Roman" w:eastAsia="宋体"/>
        </w:rPr>
        <w:t>97%</w:t>
      </w:r>
      <w:r>
        <w:t>以上。但是</w:t>
      </w:r>
      <w:r>
        <w:t>近年</w:t>
      </w:r>
      <w:r>
        <w:t>来随着经济发展水</w:t>
      </w:r>
      <w:r>
        <w:t>平的提高和企业经济实力的增强，企业外部融资地位有所上升。总的来说，发达</w:t>
      </w:r>
      <w:r>
        <w:t>国家中小企业融资特征归纳为以下两点</w:t>
      </w:r>
      <w:r>
        <w:rPr>
          <w:rFonts w:ascii="Times New Roman" w:eastAsia="宋体"/>
          <w:spacing w:val="-3"/>
          <w:w w:val="95"/>
          <w:rFonts w:hint="eastAsia"/>
        </w:rPr>
        <w:t>：</w:t>
      </w:r>
    </w:p>
    <w:p w:rsidR="0018722C">
      <w:pPr>
        <w:pStyle w:val="5"/>
        <w:topLinePunct/>
      </w:pPr>
      <w:r>
        <w:t>（</w:t>
      </w:r>
      <w:r>
        <w:t>1</w:t>
      </w:r>
      <w:r>
        <w:t>）</w:t>
      </w:r>
      <w:r>
        <w:t>在企业外部融资中，银行信贷发挥着重要作用</w:t>
      </w:r>
    </w:p>
    <w:p w:rsidR="0018722C">
      <w:pPr>
        <w:topLinePunct/>
      </w:pPr>
      <w:r>
        <w:t>在发达国家企业融资来源中，贷款大多占重要地位，大多数的中小企业的外</w:t>
      </w:r>
      <w:r>
        <w:t>部融资基本上是由银行提供的。</w:t>
      </w:r>
      <w:r>
        <w:rPr>
          <w:rFonts w:ascii="Times New Roman" w:eastAsia="Times New Roman"/>
        </w:rPr>
        <w:t>20</w:t>
      </w:r>
      <w:r>
        <w:t>世纪</w:t>
      </w:r>
      <w:r>
        <w:rPr>
          <w:rFonts w:ascii="Times New Roman" w:eastAsia="Times New Roman"/>
        </w:rPr>
        <w:t>70</w:t>
      </w:r>
      <w:r>
        <w:t>年代以来，在发达国家的企业外部融</w:t>
      </w:r>
      <w:r>
        <w:t>资中，金融机构的间接融资占有举足轻重的地位，即使是以资本市场为主导的国家也是这样。</w:t>
      </w:r>
      <w:r>
        <w:rPr>
          <w:rFonts w:ascii="Times New Roman" w:eastAsia="Times New Roman"/>
        </w:rPr>
        <w:t>1970</w:t>
      </w:r>
      <w:r>
        <w:t>年</w:t>
      </w:r>
      <w:r>
        <w:rPr>
          <w:rFonts w:ascii="Times New Roman" w:eastAsia="Times New Roman"/>
        </w:rPr>
        <w:t>-1985</w:t>
      </w:r>
      <w:r>
        <w:t>年间，在英、美、德、日四个发达国家中，企业间接</w:t>
      </w:r>
      <w:r>
        <w:t>融资占外部融资的比重都高达</w:t>
      </w:r>
      <w:r>
        <w:rPr>
          <w:rFonts w:ascii="Times New Roman" w:eastAsia="Times New Roman"/>
        </w:rPr>
        <w:t>60%</w:t>
      </w:r>
      <w:r>
        <w:t>以上。在英国中小企业的融资结构中，</w:t>
      </w:r>
      <w:r>
        <w:rPr>
          <w:rFonts w:ascii="Times New Roman" w:eastAsia="Times New Roman"/>
        </w:rPr>
        <w:t>1987</w:t>
      </w:r>
      <w:r>
        <w:t>年</w:t>
      </w:r>
      <w:r>
        <w:rPr>
          <w:rFonts w:ascii="Times New Roman" w:eastAsia="Times New Roman"/>
        </w:rPr>
        <w:t>-1990</w:t>
      </w:r>
      <w:r>
        <w:t>年间和</w:t>
      </w:r>
      <w:r>
        <w:rPr>
          <w:rFonts w:ascii="Times New Roman" w:eastAsia="Times New Roman"/>
        </w:rPr>
        <w:t>1995</w:t>
      </w:r>
      <w:r>
        <w:t>年</w:t>
      </w:r>
      <w:r>
        <w:rPr>
          <w:rFonts w:ascii="Times New Roman" w:eastAsia="Times New Roman"/>
        </w:rPr>
        <w:t>-1997</w:t>
      </w:r>
      <w:r>
        <w:t>年间，金融机构间接融资占外源融资的比例分别</w:t>
      </w:r>
      <w:r>
        <w:t>为</w:t>
      </w:r>
    </w:p>
    <w:p w:rsidR="0018722C">
      <w:pPr>
        <w:topLinePunct/>
      </w:pPr>
      <w:r>
        <w:rPr>
          <w:rFonts w:ascii="Times New Roman" w:eastAsia="Times New Roman"/>
        </w:rPr>
        <w:t>60%</w:t>
      </w:r>
      <w:r>
        <w:t>和</w:t>
      </w:r>
      <w:r>
        <w:rPr>
          <w:rFonts w:ascii="Times New Roman" w:eastAsia="Times New Roman"/>
        </w:rPr>
        <w:t>49%</w:t>
      </w:r>
      <w:r>
        <w:t>，远远超过其他的间接融资方式。美国资本市场发达，企业通过股票</w:t>
      </w:r>
      <w:r>
        <w:t>市场融资的规模较大，上市公司数量较多，但在企业资金来源中，股票融资所占</w:t>
      </w:r>
      <w:r>
        <w:t>的比例在这四个发达国家中却是最低的，低于股票市场发展较滞后的德国，而其</w:t>
      </w:r>
      <w:r>
        <w:t>银行融资的比例却占外部融资的</w:t>
      </w:r>
      <w:r>
        <w:rPr>
          <w:rFonts w:ascii="Times New Roman" w:eastAsia="Times New Roman"/>
        </w:rPr>
        <w:t>61</w:t>
      </w:r>
      <w:r>
        <w:rPr>
          <w:rFonts w:ascii="Times New Roman" w:eastAsia="Times New Roman"/>
        </w:rPr>
        <w:t>.</w:t>
      </w:r>
      <w:r>
        <w:rPr>
          <w:rFonts w:ascii="Times New Roman" w:eastAsia="Times New Roman"/>
        </w:rPr>
        <w:t>8%</w:t>
      </w:r>
      <w:r>
        <w:t>，超过了银行占统治地位的德国。</w:t>
      </w:r>
    </w:p>
    <w:p w:rsidR="0018722C">
      <w:pPr>
        <w:pStyle w:val="5"/>
        <w:topLinePunct/>
      </w:pPr>
      <w:r>
        <w:t>（</w:t>
      </w:r>
      <w:r>
        <w:t>2</w:t>
      </w:r>
      <w:r>
        <w:t>）</w:t>
      </w:r>
      <w:r>
        <w:t>债券融资在直接融资中的重要性逐步增加</w:t>
      </w:r>
    </w:p>
    <w:p w:rsidR="0018722C">
      <w:pPr>
        <w:topLinePunct/>
      </w:pPr>
      <w:r>
        <w:t>发行债券融资在资本市场较为发达的国家倍受亲睐，尤其是中小企业普遍运</w:t>
      </w:r>
      <w:r>
        <w:t>用债券融资。发行债券往往比发行股票更具吸引力，在发达市场经济国家中，对</w:t>
      </w:r>
      <w:r>
        <w:t>企业来讲，因为其发行债券手续相对简单，融资成本相对低，又能够保持原有控</w:t>
      </w:r>
      <w:r>
        <w:t>制权格局。以美国来说，</w:t>
      </w:r>
      <w:r>
        <w:t>近年</w:t>
      </w:r>
      <w:r>
        <w:t>来通过发行公司债务而使其筹资额迅速增加，特别</w:t>
      </w:r>
      <w:r>
        <w:t>是进入</w:t>
      </w:r>
      <w:r>
        <w:rPr>
          <w:rFonts w:ascii="Times New Roman" w:eastAsia="Times New Roman"/>
        </w:rPr>
        <w:t>20</w:t>
      </w:r>
      <w:r>
        <w:t>世纪</w:t>
      </w:r>
      <w:r>
        <w:rPr>
          <w:rFonts w:ascii="Times New Roman" w:eastAsia="Times New Roman"/>
        </w:rPr>
        <w:t>90</w:t>
      </w:r>
      <w:r>
        <w:t>年代，美国直接融资的债券市值为</w:t>
      </w:r>
      <w:r>
        <w:rPr>
          <w:rFonts w:ascii="Times New Roman" w:eastAsia="Times New Roman"/>
        </w:rPr>
        <w:t>12</w:t>
      </w:r>
      <w:r>
        <w:rPr>
          <w:rFonts w:ascii="Times New Roman" w:eastAsia="Times New Roman"/>
        </w:rPr>
        <w:t>.</w:t>
      </w:r>
      <w:r>
        <w:rPr>
          <w:rFonts w:ascii="Times New Roman" w:eastAsia="Times New Roman"/>
        </w:rPr>
        <w:t>7</w:t>
      </w:r>
      <w:r>
        <w:t>万亿美元，超过股</w:t>
      </w:r>
      <w:r>
        <w:t>市</w:t>
      </w:r>
    </w:p>
    <w:p w:rsidR="0018722C">
      <w:pPr>
        <w:topLinePunct/>
      </w:pPr>
      <w:r>
        <w:rPr>
          <w:rFonts w:ascii="Times New Roman" w:eastAsia="Times New Roman"/>
        </w:rPr>
        <w:t>7.5</w:t>
      </w:r>
      <w:r>
        <w:t>万亿美元近</w:t>
      </w:r>
      <w:r>
        <w:rPr>
          <w:rFonts w:ascii="Times New Roman" w:eastAsia="Times New Roman"/>
        </w:rPr>
        <w:t>50%</w:t>
      </w:r>
      <w:r>
        <w:t>。其中，非金融公司发行的债券数额也从</w:t>
      </w:r>
      <w:r>
        <w:rPr>
          <w:rFonts w:ascii="Times New Roman" w:eastAsia="Times New Roman"/>
        </w:rPr>
        <w:t>1979</w:t>
      </w:r>
      <w:r>
        <w:t>年的</w:t>
      </w:r>
      <w:r>
        <w:rPr>
          <w:rFonts w:ascii="Times New Roman" w:eastAsia="Times New Roman"/>
        </w:rPr>
        <w:t>251</w:t>
      </w:r>
      <w:r>
        <w:t>亿美</w:t>
      </w:r>
      <w:r>
        <w:t>元迅速增加到</w:t>
      </w:r>
      <w:r>
        <w:rPr>
          <w:rFonts w:ascii="Times New Roman" w:eastAsia="Times New Roman"/>
        </w:rPr>
        <w:t>1989</w:t>
      </w:r>
      <w:r>
        <w:t>年的</w:t>
      </w:r>
      <w:r>
        <w:rPr>
          <w:rFonts w:ascii="Times New Roman" w:eastAsia="Times New Roman"/>
        </w:rPr>
        <w:t>10141</w:t>
      </w:r>
      <w:r>
        <w:t>亿美元，增长近</w:t>
      </w:r>
      <w:r>
        <w:rPr>
          <w:rFonts w:ascii="Times New Roman" w:eastAsia="Times New Roman"/>
        </w:rPr>
        <w:t>40</w:t>
      </w:r>
      <w:r>
        <w:t>倍。到</w:t>
      </w:r>
      <w:r>
        <w:rPr>
          <w:rFonts w:ascii="Times New Roman" w:eastAsia="Times New Roman"/>
        </w:rPr>
        <w:t>1994</w:t>
      </w:r>
      <w:r>
        <w:t>年年底，非金融</w:t>
      </w:r>
      <w:r>
        <w:t>公司债券发行的市场总额已达到</w:t>
      </w:r>
      <w:r>
        <w:rPr>
          <w:rFonts w:ascii="Times New Roman" w:eastAsia="Times New Roman"/>
        </w:rPr>
        <w:t>14863</w:t>
      </w:r>
      <w:r>
        <w:t>亿美元，比</w:t>
      </w:r>
      <w:r>
        <w:rPr>
          <w:rFonts w:ascii="Times New Roman" w:eastAsia="Times New Roman"/>
        </w:rPr>
        <w:t>1989</w:t>
      </w:r>
      <w:r>
        <w:t>年增长近</w:t>
      </w:r>
      <w:r>
        <w:rPr>
          <w:rFonts w:ascii="Times New Roman" w:eastAsia="Times New Roman"/>
        </w:rPr>
        <w:t>50%</w:t>
      </w:r>
      <w:r>
        <w:t>。</w:t>
      </w:r>
    </w:p>
    <w:p w:rsidR="0018722C">
      <w:pPr>
        <w:pStyle w:val="Heading2"/>
        <w:topLinePunct/>
        <w:ind w:left="171" w:hangingChars="171" w:hanging="171"/>
      </w:pPr>
      <w:bookmarkStart w:id="174302" w:name="_Toc686174302"/>
      <w:bookmarkStart w:name="_TOC_250053" w:id="66"/>
      <w:bookmarkStart w:name="4.3 发展中国家中小企业融资的基本特征 " w:id="67"/>
      <w:r>
        <w:rPr>
          <w:b/>
        </w:rPr>
        <w:t>4.3</w:t>
      </w:r>
      <w:r>
        <w:t xml:space="preserve"> </w:t>
      </w:r>
      <w:bookmarkEnd w:id="67"/>
      <w:bookmarkEnd w:id="66"/>
      <w:r>
        <w:t>发展中国家中小企业融资的基本特征</w:t>
      </w:r>
      <w:bookmarkEnd w:id="174302"/>
    </w:p>
    <w:p w:rsidR="0018722C">
      <w:pPr>
        <w:topLinePunct/>
      </w:pPr>
      <w:r>
        <w:t>发展中国家中小企业的融资特征与企业总体融资特征基本上相同。从融资结</w:t>
      </w:r>
      <w:r>
        <w:t>构来看，亚洲新兴工业国家中小企业自有资本比率比欧美国家低得多。与发达国</w:t>
      </w:r>
      <w:r>
        <w:t>家中小企业的融资结构相比，由于亚洲新兴工业国家自有资本率低，其中小企业在融资方面对外部积累依赖性较强，而且是对银行贷款的间接融资依赖性很高。</w:t>
      </w:r>
      <w:r>
        <w:t>这与亚洲金融市场发育及证券市场的法人相互持股密不可分，这也是发展中国家</w:t>
      </w:r>
      <w:r>
        <w:t>中小企业无法从证券市场筹集资金的重要原因。</w:t>
      </w:r>
    </w:p>
    <w:p w:rsidR="0018722C">
      <w:pPr>
        <w:topLinePunct/>
      </w:pPr>
      <w:r>
        <w:t>总的来说，数据统计的缺乏，目前对发展中国家融资方式基本特征的研究不多。国际金融公司</w:t>
      </w:r>
      <w:r>
        <w:t>（</w:t>
      </w:r>
      <w:r>
        <w:rPr>
          <w:rFonts w:ascii="Times New Roman" w:eastAsia="Times New Roman"/>
          <w:spacing w:val="-6"/>
        </w:rPr>
        <w:t>IFC</w:t>
      </w:r>
      <w:r>
        <w:rPr>
          <w:rFonts w:ascii="Times New Roman" w:eastAsia="Times New Roman"/>
          <w:spacing w:val="-6"/>
        </w:rPr>
        <w:t>）</w:t>
      </w:r>
      <w:r>
        <w:rPr>
          <w:spacing w:val="-7"/>
        </w:rPr>
        <w:t>曾以几个发展中国家的</w:t>
      </w:r>
      <w:r>
        <w:rPr>
          <w:rFonts w:ascii="Times New Roman" w:eastAsia="Times New Roman"/>
        </w:rPr>
        <w:t>50</w:t>
      </w:r>
      <w:r>
        <w:t>家最大的制造业公司为样本</w:t>
      </w:r>
      <w:r>
        <w:rPr>
          <w:spacing w:val="-3"/>
        </w:rPr>
        <w:t>对发展中国家的企业融资进行研究。结果发现，发展中国家中小企业融资的基本</w:t>
      </w:r>
      <w:r>
        <w:rPr>
          <w:spacing w:val="-3"/>
          <w:w w:val="99"/>
        </w:rPr>
        <w:t>特征主要表现为</w:t>
      </w:r>
      <w:r>
        <w:rPr>
          <w:spacing w:val="-77"/>
          <w:w w:val="99"/>
        </w:rPr>
        <w:t>：</w:t>
      </w:r>
      <w:r>
        <w:rPr>
          <w:spacing w:val="0"/>
          <w:w w:val="99"/>
        </w:rPr>
        <w:t>（</w:t>
      </w:r>
      <w:r>
        <w:rPr>
          <w:rFonts w:ascii="Times New Roman" w:eastAsia="Times New Roman"/>
          <w:w w:val="99"/>
        </w:rPr>
        <w:t>1</w:t>
      </w:r>
      <w:r>
        <w:t>）</w:t>
      </w:r>
      <w:r>
        <w:t>保留收益是公司最重要的资金来源，但其在公司融资中的重要性低于发达市场经济国家</w:t>
      </w:r>
      <w:r>
        <w:t>；</w:t>
      </w:r>
      <w:r>
        <w:t>（</w:t>
      </w:r>
      <w:r>
        <w:rPr>
          <w:rFonts w:ascii="Times New Roman" w:eastAsia="Times New Roman"/>
          <w:w w:val="99"/>
        </w:rPr>
        <w:t>2</w:t>
      </w:r>
      <w:r>
        <w:t>）</w:t>
      </w:r>
      <w:r>
        <w:t>发展中国家的企业对外部资金的依赖程度大。</w:t>
      </w:r>
    </w:p>
    <w:p w:rsidR="0018722C">
      <w:pPr>
        <w:topLinePunct/>
      </w:pPr>
      <w:r>
        <w:rPr>
          <w:rFonts w:ascii="Times New Roman" w:eastAsia="Times New Roman"/>
        </w:rPr>
        <w:t>20</w:t>
      </w:r>
      <w:r>
        <w:t>世纪</w:t>
      </w:r>
      <w:r>
        <w:rPr>
          <w:rFonts w:ascii="Times New Roman" w:eastAsia="Times New Roman"/>
        </w:rPr>
        <w:t>80</w:t>
      </w:r>
      <w:r>
        <w:t>年代中，韩国样本公司</w:t>
      </w:r>
      <w:r>
        <w:rPr>
          <w:rFonts w:ascii="Times New Roman" w:eastAsia="Times New Roman"/>
        </w:rPr>
        <w:t>86%</w:t>
      </w:r>
      <w:r>
        <w:t>的资金来自于外部融资，而内部资金不到</w:t>
      </w:r>
    </w:p>
    <w:p w:rsidR="0018722C">
      <w:pPr>
        <w:topLinePunct/>
      </w:pPr>
      <w:r>
        <w:rPr>
          <w:rFonts w:ascii="Times New Roman" w:eastAsia="Times New Roman"/>
        </w:rPr>
        <w:t>14%</w:t>
      </w:r>
      <w:r>
        <w:t>。墨西哥、泰国、土耳其的统一指标也在</w:t>
      </w:r>
      <w:r>
        <w:rPr>
          <w:rFonts w:ascii="Times New Roman" w:eastAsia="Times New Roman"/>
        </w:rPr>
        <w:t>80%</w:t>
      </w:r>
      <w:r>
        <w:t>以上，远远高于发达国家。可</w:t>
      </w:r>
      <w:r>
        <w:t>见，在发展中国家，经济的高速增长对内部资金与外部资金的增长提出了双重要</w:t>
      </w:r>
      <w:r>
        <w:t>求，因而更多地依赖外部融资</w:t>
      </w:r>
      <w:r>
        <w:t>；</w:t>
      </w:r>
      <w:r>
        <w:t>（</w:t>
      </w:r>
      <w:r>
        <w:rPr>
          <w:rFonts w:ascii="Times New Roman" w:eastAsia="Times New Roman"/>
        </w:rPr>
        <w:t>3</w:t>
      </w:r>
      <w:r>
        <w:t>）</w:t>
      </w:r>
      <w:r>
        <w:t>外部股权资本在发展中国家公司中的重要性</w:t>
      </w:r>
      <w:r>
        <w:t>高于同期的发达国家。与发达国家相比，相当多的发展中国家更多地使用股权而</w:t>
      </w:r>
      <w:r>
        <w:t>不是债务为其净资产增长融资，显示出在工业规模初期股本融资在公司融资中的</w:t>
      </w:r>
      <w:r>
        <w:t>重要作用。但是，由于选取的样本多为上市公司，所以第三点结论并不具有代表</w:t>
      </w:r>
      <w:r>
        <w:t>性。在发展中国家中也存在以银行贷款融资和证券市场融资两种基本模式。</w:t>
      </w:r>
    </w:p>
    <w:p w:rsidR="0018722C">
      <w:pPr>
        <w:pStyle w:val="Heading2"/>
        <w:topLinePunct/>
        <w:ind w:left="171" w:hangingChars="171" w:hanging="171"/>
      </w:pPr>
      <w:bookmarkStart w:id="174303" w:name="_Toc686174303"/>
      <w:bookmarkStart w:name="_TOC_250052" w:id="68"/>
      <w:bookmarkStart w:name="4.4 各国对中小企业融资的扶持政策 " w:id="69"/>
      <w:r>
        <w:rPr>
          <w:b/>
        </w:rPr>
        <w:t>4.4</w:t>
      </w:r>
      <w:r>
        <w:t xml:space="preserve"> </w:t>
      </w:r>
      <w:bookmarkEnd w:id="69"/>
      <w:bookmarkEnd w:id="68"/>
      <w:r>
        <w:t>各国对中小企业融资的扶持政策</w:t>
      </w:r>
      <w:bookmarkEnd w:id="174303"/>
    </w:p>
    <w:p w:rsidR="0018722C">
      <w:pPr>
        <w:pStyle w:val="5"/>
        <w:topLinePunct/>
      </w:pPr>
      <w:r>
        <w:t>（</w:t>
      </w:r>
      <w:r>
        <w:t>1</w:t>
      </w:r>
      <w:r>
        <w:t>）</w:t>
      </w:r>
      <w:r>
        <w:t>财政援助</w:t>
      </w:r>
    </w:p>
    <w:p w:rsidR="0018722C">
      <w:pPr>
        <w:topLinePunct/>
      </w:pPr>
      <w:r>
        <w:t>财政援助是政</w:t>
      </w:r>
      <w:r w:rsidR="001852F3">
        <w:t xml:space="preserve">府根据为使中小企业在国民经济及社会的某些方面充分发挥</w:t>
      </w:r>
      <w:r>
        <w:t>作用的目标制定各种扶持政策和资金援助计划。财政援助的目的是鼓励中小企业</w:t>
      </w:r>
      <w:r>
        <w:t>吸纳就业人群、促进中小企业科技进步和鼓励中小企业出口等。财政补贴和贷款</w:t>
      </w:r>
      <w:r>
        <w:t>援助是援助主要形式。一般来说，政府的财政援助是有限的，其主要功能在于引</w:t>
      </w:r>
      <w:r>
        <w:t>导。财政援助政策是为推进特定目的而实施的一项临时性措施，有其特殊性，且</w:t>
      </w:r>
      <w:r>
        <w:t>纳入政府年度财政支出预算中，因此比税收体制更直接，更鲜明地体现政府意愿，</w:t>
      </w:r>
      <w:r>
        <w:t>是政府对中小企业的一种直接援助。财政援助主要表现在：第一，就业补贴，是</w:t>
      </w:r>
      <w:r>
        <w:t>对提供较多就业岗位的中小企业给予就业补贴。主要有两种形式，一是补贴给接</w:t>
      </w:r>
      <w:r>
        <w:t>收就业人员的企业，用以安排就业的各种费用。</w:t>
      </w:r>
      <w:r>
        <w:t>（</w:t>
      </w:r>
      <w:r>
        <w:t>如上岗培训，培训经费、学徒津贴等</w:t>
      </w:r>
      <w:r>
        <w:t>）</w:t>
      </w:r>
      <w:r>
        <w:t>；二是补贴给自创企业的失业者，为他们提供一笔启动创业资金。第二，</w:t>
      </w:r>
      <w:r>
        <w:t>研究与开发补贴，主要形式是设立政府专项资本基金，通过拟定各种中小企业技</w:t>
      </w:r>
      <w:r>
        <w:t>术创新与开发计划，对符合计划所设定条件的中小企业给予专项补贴。这一般由</w:t>
      </w:r>
      <w:r>
        <w:t>政府的中小企业主管部门管理和实施。从各国的比较来看，最全最好的当属法国</w:t>
      </w:r>
      <w:r>
        <w:t>的财政补贴。法国财政补贴的主要形式有中小企业每新增一个就业机会，政府给</w:t>
      </w:r>
      <w:r>
        <w:t>予</w:t>
      </w:r>
      <w:r>
        <w:rPr>
          <w:rFonts w:ascii="Times New Roman" w:eastAsia="宋体"/>
        </w:rPr>
        <w:t>2-4</w:t>
      </w:r>
      <w:r>
        <w:t>万法郎的财政补贴；对三年内新增</w:t>
      </w:r>
      <w:r>
        <w:rPr>
          <w:rFonts w:ascii="Times New Roman" w:eastAsia="宋体"/>
        </w:rPr>
        <w:t>6</w:t>
      </w:r>
      <w:r>
        <w:t>名职工以上的中小企业，每名新增</w:t>
      </w:r>
      <w:r>
        <w:t>加</w:t>
      </w:r>
    </w:p>
    <w:p w:rsidR="0018722C">
      <w:pPr>
        <w:topLinePunct/>
      </w:pPr>
      <w:r>
        <w:t>职工由地方领土整治部门补贴</w:t>
      </w:r>
      <w:r>
        <w:rPr>
          <w:rFonts w:ascii="Times New Roman" w:eastAsia="Times New Roman"/>
        </w:rPr>
        <w:t>1</w:t>
      </w:r>
      <w:r>
        <w:rPr>
          <w:rFonts w:ascii="Times New Roman" w:eastAsia="Times New Roman"/>
        </w:rPr>
        <w:t>.</w:t>
      </w:r>
      <w:r>
        <w:rPr>
          <w:rFonts w:ascii="Times New Roman" w:eastAsia="Times New Roman"/>
        </w:rPr>
        <w:t>2-1.5</w:t>
      </w:r>
      <w:r>
        <w:t>万法郎；对三年内增加</w:t>
      </w:r>
      <w:r>
        <w:rPr>
          <w:rFonts w:ascii="Times New Roman" w:eastAsia="Times New Roman"/>
        </w:rPr>
        <w:t>30</w:t>
      </w:r>
      <w:r>
        <w:t>人以上的服务行</w:t>
      </w:r>
    </w:p>
    <w:p w:rsidR="0018722C">
      <w:pPr>
        <w:topLinePunct/>
      </w:pPr>
      <w:r>
        <w:t>业，每增加一个员工由地方领土整治部门补贴</w:t>
      </w:r>
      <w:r>
        <w:rPr>
          <w:rFonts w:ascii="Times New Roman" w:eastAsia="Times New Roman"/>
        </w:rPr>
        <w:t>1-2</w:t>
      </w:r>
      <w:r>
        <w:t>万法郎；对每个雇佣学徒提供</w:t>
      </w:r>
    </w:p>
    <w:p w:rsidR="0018722C">
      <w:pPr>
        <w:topLinePunct/>
      </w:pPr>
      <w:r>
        <w:rPr>
          <w:rFonts w:ascii="Times New Roman" w:eastAsia="Times New Roman"/>
        </w:rPr>
        <w:t>1.6</w:t>
      </w:r>
      <w:r>
        <w:t>万法郎的补贴津费；对中小企业研究开发经费可补贴其投资的</w:t>
      </w:r>
      <w:r>
        <w:rPr>
          <w:rFonts w:ascii="Times New Roman" w:eastAsia="Times New Roman"/>
        </w:rPr>
        <w:t>25%</w:t>
      </w:r>
      <w:r>
        <w:t>；对雇佣</w:t>
      </w:r>
      <w:r>
        <w:t>青年和单身妇女的中小企业也给予一定的补贴；对节能企业，每节约</w:t>
      </w:r>
      <w:r>
        <w:rPr>
          <w:rFonts w:ascii="Times New Roman" w:eastAsia="Times New Roman"/>
        </w:rPr>
        <w:t>1</w:t>
      </w:r>
      <w:r>
        <w:t>吨石油补</w:t>
      </w:r>
      <w:r>
        <w:t>贴</w:t>
      </w:r>
      <w:r>
        <w:rPr>
          <w:rFonts w:ascii="Times New Roman" w:eastAsia="Times New Roman"/>
        </w:rPr>
        <w:t>40</w:t>
      </w:r>
      <w:r>
        <w:t>法郎。当然，英国政府为了鼓励失业人员重新就业，也对小企业实行补贴</w:t>
      </w:r>
      <w:r>
        <w:t>政策。英国政府通过鼓励他们开办小企业，来减少失业率，其不仅制定了企业补</w:t>
      </w:r>
      <w:r>
        <w:t>贴计划，还对自主开业的失业者，每周给予</w:t>
      </w:r>
      <w:r>
        <w:rPr>
          <w:rFonts w:ascii="Times New Roman" w:eastAsia="Times New Roman"/>
        </w:rPr>
        <w:t>40</w:t>
      </w:r>
      <w:r>
        <w:t>英镑的补贴。</w:t>
      </w:r>
    </w:p>
    <w:p w:rsidR="0018722C">
      <w:pPr>
        <w:pStyle w:val="5"/>
        <w:topLinePunct/>
      </w:pPr>
      <w:r>
        <w:t>（</w:t>
      </w:r>
      <w:r>
        <w:t>2</w:t>
      </w:r>
      <w:r>
        <w:t>）</w:t>
      </w:r>
      <w:r>
        <w:t>贷款援助</w:t>
      </w:r>
    </w:p>
    <w:p w:rsidR="0018722C">
      <w:pPr>
        <w:topLinePunct/>
      </w:pPr>
      <w:r>
        <w:t>政府帮助中小企业获得贷款的主要方式有：贴息贷款、担保贷款、政府直接</w:t>
      </w:r>
      <w:r>
        <w:t>的优惠贷款等。对中小企业的资金援助以贷款援助为主的国家主要是美国和日</w:t>
      </w:r>
      <w:r>
        <w:t>本。其中，美国又以担保贷款形式为主。对此美国特设了美国中小企业局</w:t>
      </w:r>
      <w:r>
        <w:rPr>
          <w:rFonts w:ascii="Times New Roman" w:eastAsia="Times New Roman"/>
        </w:rPr>
        <w:t>(</w:t>
      </w:r>
      <w:r>
        <w:rPr>
          <w:rFonts w:ascii="Times New Roman" w:eastAsia="Times New Roman"/>
        </w:rPr>
        <w:t xml:space="preserve">SBA</w:t>
      </w:r>
      <w:r>
        <w:rPr>
          <w:rFonts w:ascii="Times New Roman" w:eastAsia="Times New Roman"/>
        </w:rPr>
        <w:t>)</w:t>
      </w:r>
      <w:r>
        <w:t>，</w:t>
      </w:r>
      <w:r w:rsidR="001852F3">
        <w:t xml:space="preserve"> </w:t>
      </w:r>
      <w:r>
        <w:t>其主要任务就是以担保方式使银行向中小企业提供贷款。具体做法有：一是一</w:t>
      </w:r>
      <w:r>
        <w:t>般</w:t>
      </w:r>
    </w:p>
    <w:p w:rsidR="0018722C">
      <w:pPr>
        <w:topLinePunct/>
      </w:pPr>
      <w:r>
        <w:t>担保贷款。</w:t>
      </w:r>
      <w:r>
        <w:rPr>
          <w:rFonts w:ascii="Times New Roman" w:hAnsi="Times New Roman" w:eastAsia="Times New Roman"/>
        </w:rPr>
        <w:t>SBA</w:t>
      </w:r>
      <w:r>
        <w:t>对</w:t>
      </w:r>
      <w:r>
        <w:rPr>
          <w:rFonts w:ascii="Times New Roman" w:hAnsi="Times New Roman" w:eastAsia="Times New Roman"/>
        </w:rPr>
        <w:t>75</w:t>
      </w:r>
      <w:r>
        <w:t>万美元以下的贷款提供总贷款额</w:t>
      </w:r>
      <w:r>
        <w:rPr>
          <w:rFonts w:ascii="Times New Roman" w:hAnsi="Times New Roman" w:eastAsia="Times New Roman"/>
        </w:rPr>
        <w:t>75%</w:t>
      </w:r>
      <w:r>
        <w:t>的担保，贷款偿还期</w:t>
      </w:r>
      <w:r>
        <w:t>最长可达</w:t>
      </w:r>
      <w:r>
        <w:rPr>
          <w:rFonts w:ascii="Times New Roman" w:hAnsi="Times New Roman" w:eastAsia="Times New Roman"/>
        </w:rPr>
        <w:t>25</w:t>
      </w:r>
      <w:r>
        <w:t>年。二是少量的“快速车道”贷款担保。对中小企业急需的少数“快</w:t>
      </w:r>
      <w:r>
        <w:t>速”贷款提供</w:t>
      </w:r>
      <w:r>
        <w:rPr>
          <w:rFonts w:ascii="Times New Roman" w:hAnsi="Times New Roman" w:eastAsia="Times New Roman"/>
        </w:rPr>
        <w:t>50%</w:t>
      </w:r>
      <w:r>
        <w:t>额度比重的担保。三是出口及国际贸易企业的贷款担保。担保</w:t>
      </w:r>
      <w:r>
        <w:t>贷款不低于</w:t>
      </w:r>
      <w:r>
        <w:rPr>
          <w:rFonts w:ascii="Times New Roman" w:hAnsi="Times New Roman" w:eastAsia="Times New Roman"/>
        </w:rPr>
        <w:t>50</w:t>
      </w:r>
      <w:r>
        <w:t>万美元，担保比例可高达总投资的</w:t>
      </w:r>
      <w:r>
        <w:rPr>
          <w:rFonts w:ascii="Times New Roman" w:hAnsi="Times New Roman" w:eastAsia="Times New Roman"/>
        </w:rPr>
        <w:t>90%</w:t>
      </w:r>
      <w:r>
        <w:t>。而日本则以政府建立的专门的金融机构对中小企业进行低息贷款的方式为主日本对中小企业的贷款援</w:t>
      </w:r>
      <w:r>
        <w:t>助以政府设立的中小企业金融机构为主。目前，这样的金融机构有“中小企业金</w:t>
      </w:r>
      <w:r>
        <w:t>融公库”、“国民金融公库”、“工商组合中央金库”等。它们对直接向国外投资所</w:t>
      </w:r>
      <w:r>
        <w:t>需的资金给予低利率贷款、对于在发展中国家进行投资的中小企业，其投资的一</w:t>
      </w:r>
      <w:r>
        <w:t>部分给予长期、低利率融资金额。此外，日本政府还设立“信用保证协会”和“中</w:t>
      </w:r>
      <w:r>
        <w:t>小企业信用公库”以向中小企业从民间银行贷款提供担保。</w:t>
      </w:r>
    </w:p>
    <w:p w:rsidR="0018722C">
      <w:pPr>
        <w:pStyle w:val="5"/>
        <w:topLinePunct/>
      </w:pPr>
      <w:r>
        <w:t>（</w:t>
      </w:r>
      <w:r>
        <w:t>3</w:t>
      </w:r>
      <w:r>
        <w:t>）</w:t>
      </w:r>
      <w:r>
        <w:t>税收优惠</w:t>
      </w:r>
    </w:p>
    <w:p w:rsidR="0018722C">
      <w:pPr>
        <w:topLinePunct/>
      </w:pPr>
      <w:r>
        <w:t>税收优惠在本质上都是政府对企业采取的财力资助政策，对中小企业发展壮大有重要作用。发达国家企业税收一般占企业增加值的</w:t>
      </w:r>
      <w:r>
        <w:rPr>
          <w:rFonts w:ascii="Times New Roman" w:eastAsia="Times New Roman"/>
        </w:rPr>
        <w:t>40%-50%</w:t>
      </w:r>
      <w:r>
        <w:t>。在实行累进</w:t>
      </w:r>
      <w:r>
        <w:t>税制的情况下，虽然中小企业的税负担较轻一些，但也占增加值的</w:t>
      </w:r>
      <w:r>
        <w:rPr>
          <w:rFonts w:ascii="Times New Roman" w:eastAsia="Times New Roman"/>
        </w:rPr>
        <w:t>30%</w:t>
      </w:r>
      <w:r>
        <w:t>左右，负</w:t>
      </w:r>
      <w:r>
        <w:t>担仍然较重。为进一步减轻税负担，大多数发达国家和新兴工业化发达国家和地</w:t>
      </w:r>
      <w:r>
        <w:t>区都在统一税收制度基础上对中小企业实行税收减免政策及其他优惠政策，主要</w:t>
      </w:r>
      <w:r>
        <w:t>有：降低税率、税收减免和返还、提高税收起征点、提高固定资产折旧率和加大</w:t>
      </w:r>
      <w:r>
        <w:t>税收宽期限等。通过各种税收优惠可使中小企业的税收减少一半以上，使其赋税总水平由占增加值的</w:t>
      </w:r>
      <w:r>
        <w:rPr>
          <w:rFonts w:ascii="Times New Roman" w:eastAsia="Times New Roman"/>
        </w:rPr>
        <w:t>30%</w:t>
      </w:r>
      <w:r>
        <w:t>降到</w:t>
      </w:r>
      <w:r>
        <w:rPr>
          <w:rFonts w:ascii="Times New Roman" w:eastAsia="Times New Roman"/>
        </w:rPr>
        <w:t>15%</w:t>
      </w:r>
      <w:r>
        <w:t>左右。具体措施有：第一，各国都制订了程</w:t>
      </w:r>
      <w:r>
        <w:t>度不同的税收优惠的政策，其中以德国和加拿大最为典型。德国从</w:t>
      </w:r>
      <w:r>
        <w:rPr>
          <w:rFonts w:ascii="Times New Roman" w:eastAsia="Times New Roman"/>
        </w:rPr>
        <w:t>1984</w:t>
      </w:r>
      <w:r>
        <w:t>年开始对中小企业实行税收优惠政策，</w:t>
      </w:r>
      <w:r>
        <w:rPr>
          <w:rFonts w:ascii="Times New Roman" w:eastAsia="Times New Roman"/>
        </w:rPr>
        <w:t>1986</w:t>
      </w:r>
      <w:r>
        <w:t>年开始税制改革。到目前为止，德国中小</w:t>
      </w:r>
      <w:r>
        <w:t>企业税收优惠政策主要有：第一，提高税收起点。中小企业营业税起点从</w:t>
      </w:r>
      <w:r>
        <w:rPr>
          <w:rFonts w:ascii="Times New Roman" w:eastAsia="Times New Roman"/>
        </w:rPr>
        <w:t>2</w:t>
      </w:r>
      <w:r>
        <w:rPr>
          <w:rFonts w:ascii="Times New Roman" w:eastAsia="Times New Roman"/>
        </w:rPr>
        <w:t>.</w:t>
      </w:r>
      <w:r>
        <w:rPr>
          <w:rFonts w:ascii="Times New Roman" w:eastAsia="Times New Roman"/>
        </w:rPr>
        <w:t>5 </w:t>
      </w:r>
      <w:r>
        <w:t>万</w:t>
      </w:r>
    </w:p>
    <w:p w:rsidR="0018722C">
      <w:pPr>
        <w:topLinePunct/>
      </w:pPr>
      <w:r>
        <w:t>马克提高到</w:t>
      </w:r>
      <w:r>
        <w:rPr>
          <w:rFonts w:ascii="Times New Roman" w:eastAsia="Times New Roman"/>
        </w:rPr>
        <w:t>3</w:t>
      </w:r>
      <w:r>
        <w:rPr>
          <w:rFonts w:ascii="Times New Roman" w:eastAsia="Times New Roman"/>
        </w:rPr>
        <w:t>.</w:t>
      </w:r>
      <w:r>
        <w:rPr>
          <w:rFonts w:ascii="Times New Roman" w:eastAsia="Times New Roman"/>
        </w:rPr>
        <w:t>25</w:t>
      </w:r>
      <w:r>
        <w:t>万马克；第二，差异税收制。为帮助落后地区新建中小企业，</w:t>
      </w:r>
    </w:p>
    <w:p w:rsidR="0018722C">
      <w:pPr>
        <w:topLinePunct/>
      </w:pPr>
      <w:r>
        <w:t>促进落后地区的经济发展，特规定在地区的新建企业可免交</w:t>
      </w:r>
      <w:r>
        <w:rPr>
          <w:rFonts w:ascii="Times New Roman" w:eastAsia="Times New Roman"/>
        </w:rPr>
        <w:t>5</w:t>
      </w:r>
      <w:r>
        <w:t>年的营业税，对中</w:t>
      </w:r>
      <w:r>
        <w:t>小企业使用内部留存资金进行投资的部分免交财产税，中小企业营业税起点</w:t>
      </w:r>
      <w:r>
        <w:t>从</w:t>
      </w:r>
    </w:p>
    <w:p w:rsidR="0018722C">
      <w:pPr>
        <w:topLinePunct/>
      </w:pPr>
      <w:r>
        <w:rPr>
          <w:rFonts w:ascii="Times New Roman" w:eastAsia="Times New Roman"/>
        </w:rPr>
        <w:t>15</w:t>
      </w:r>
      <w:r>
        <w:t>万马克提高到</w:t>
      </w:r>
      <w:r>
        <w:rPr>
          <w:rFonts w:ascii="Times New Roman" w:eastAsia="Times New Roman"/>
        </w:rPr>
        <w:t>100</w:t>
      </w:r>
      <w:r>
        <w:t>万马克；第三，提高中小企业设备折旧率。从</w:t>
      </w:r>
      <w:r>
        <w:rPr>
          <w:rFonts w:ascii="Times New Roman" w:eastAsia="Times New Roman"/>
        </w:rPr>
        <w:t>10%</w:t>
      </w:r>
      <w:r>
        <w:t>提高到</w:t>
      </w:r>
    </w:p>
    <w:p w:rsidR="0018722C">
      <w:pPr>
        <w:topLinePunct/>
      </w:pPr>
      <w:r>
        <w:rPr>
          <w:rFonts w:ascii="Times New Roman" w:eastAsia="Times New Roman"/>
        </w:rPr>
        <w:t>20%</w:t>
      </w:r>
      <w:r>
        <w:t>；第四，调整最高最低税率。所得税最高税率降到</w:t>
      </w:r>
      <w:r>
        <w:rPr>
          <w:rFonts w:ascii="Times New Roman" w:eastAsia="Times New Roman"/>
        </w:rPr>
        <w:t>53%</w:t>
      </w:r>
      <w:r>
        <w:t>，最低税率降至</w:t>
      </w:r>
      <w:r>
        <w:rPr>
          <w:rFonts w:ascii="Times New Roman" w:eastAsia="Times New Roman"/>
        </w:rPr>
        <w:t>19%</w:t>
      </w:r>
      <w:r>
        <w:t>，</w:t>
      </w:r>
      <w:r>
        <w:t>最低税率的高限从年收入</w:t>
      </w:r>
      <w:r>
        <w:rPr>
          <w:rFonts w:ascii="Times New Roman" w:eastAsia="Times New Roman"/>
        </w:rPr>
        <w:t>1</w:t>
      </w:r>
      <w:r>
        <w:rPr>
          <w:rFonts w:ascii="Times New Roman" w:eastAsia="Times New Roman"/>
        </w:rPr>
        <w:t>.</w:t>
      </w:r>
      <w:r>
        <w:rPr>
          <w:rFonts w:ascii="Times New Roman" w:eastAsia="Times New Roman"/>
        </w:rPr>
        <w:t>8</w:t>
      </w:r>
      <w:r>
        <w:t>万马克降至</w:t>
      </w:r>
      <w:r>
        <w:rPr>
          <w:rFonts w:ascii="Times New Roman" w:eastAsia="Times New Roman"/>
        </w:rPr>
        <w:t>8100</w:t>
      </w:r>
      <w:r>
        <w:t>马克；第五，优惠周转不灵企业。</w:t>
      </w:r>
    </w:p>
    <w:p w:rsidR="0018722C">
      <w:pPr>
        <w:topLinePunct/>
      </w:pPr>
      <w:r>
        <w:t>对周转额不超过</w:t>
      </w:r>
      <w:r>
        <w:rPr>
          <w:rFonts w:ascii="Times New Roman" w:eastAsia="Times New Roman"/>
        </w:rPr>
        <w:t>2</w:t>
      </w:r>
      <w:r>
        <w:rPr>
          <w:rFonts w:ascii="Times New Roman" w:eastAsia="Times New Roman"/>
        </w:rPr>
        <w:t>.</w:t>
      </w:r>
      <w:r>
        <w:rPr>
          <w:rFonts w:ascii="Times New Roman" w:eastAsia="Times New Roman"/>
        </w:rPr>
        <w:t>5</w:t>
      </w:r>
      <w:r>
        <w:t>万马克的小企业免征周转税等。加拿大制定了不少适应于中</w:t>
      </w:r>
    </w:p>
    <w:p w:rsidR="0018722C">
      <w:pPr>
        <w:topLinePunct/>
      </w:pPr>
      <w:r>
        <w:t>小企业的减免税收特别条款。第一，扣除资本所得税。这一特别条款，主要是鼓</w:t>
      </w:r>
      <w:r>
        <w:t>励对中小企业投资，帮助中小企业主积累退休基金和促进中小企业向下一代转</w:t>
      </w:r>
      <w:r>
        <w:t>移，不过其只适应于出售由加拿大人控制的并继续经营的个人企业；第二，削减</w:t>
      </w:r>
      <w:r>
        <w:t>科学研究与技术开发投资税。这一特别条款主要是鼓励中小企业和私人部门在加</w:t>
      </w:r>
      <w:r>
        <w:t>拿大境内进行科学研究与技术开发，提供一种直接的利益激励，促进科研成果的推广应用与商业化，适应于所有的公司和个人；第三，可允许的商业投资损失。</w:t>
      </w:r>
      <w:r>
        <w:t>可允许的商业投资损失是指中小企业股份或债务转让中出现的净资产损失，它可</w:t>
      </w:r>
      <w:r>
        <w:t>以从其他收入中扣除。这一特别条款，主要是为了鼓励个人和公司对中小企业进</w:t>
      </w:r>
      <w:r>
        <w:t>行投资，适应于所有个人和公司。第四，实施优惠税收制。对特定中小企业实行</w:t>
      </w:r>
      <w:r>
        <w:t>税收优惠。为鼓励对发展国民经济和提高国民生活起重要作用的特定企业，政府</w:t>
      </w:r>
      <w:r>
        <w:t>对其实行特别的税收优惠。德国对</w:t>
      </w:r>
      <w:r>
        <w:rPr>
          <w:rFonts w:ascii="Times New Roman" w:hAnsi="Times New Roman" w:eastAsia="宋体"/>
        </w:rPr>
        <w:t>50%-60%</w:t>
      </w:r>
      <w:r>
        <w:t>的手工业企业免征营业税；对所消</w:t>
      </w:r>
      <w:r>
        <w:t>耗完的动产投资，免征</w:t>
      </w:r>
      <w:r>
        <w:rPr>
          <w:rFonts w:ascii="Times New Roman" w:hAnsi="Times New Roman" w:eastAsia="宋体"/>
        </w:rPr>
        <w:t>50%</w:t>
      </w:r>
      <w:r>
        <w:t>所得税；对中小企业中占据相当比例的合伙企业，工</w:t>
      </w:r>
      <w:r>
        <w:t>商所得的免税额为</w:t>
      </w:r>
      <w:r>
        <w:rPr>
          <w:rFonts w:ascii="Times New Roman" w:hAnsi="Times New Roman" w:eastAsia="宋体"/>
        </w:rPr>
        <w:t>4</w:t>
      </w:r>
      <w:r>
        <w:rPr>
          <w:rFonts w:ascii="Times New Roman" w:hAnsi="Times New Roman" w:eastAsia="宋体"/>
        </w:rPr>
        <w:t>.</w:t>
      </w:r>
      <w:r>
        <w:rPr>
          <w:rFonts w:ascii="Times New Roman" w:hAnsi="Times New Roman" w:eastAsia="宋体"/>
        </w:rPr>
        <w:t>8</w:t>
      </w:r>
      <w:r>
        <w:t>万马克，对</w:t>
      </w:r>
      <w:r>
        <w:rPr>
          <w:rFonts w:ascii="Times New Roman" w:hAnsi="Times New Roman" w:eastAsia="宋体"/>
        </w:rPr>
        <w:t>4</w:t>
      </w:r>
      <w:r>
        <w:rPr>
          <w:rFonts w:ascii="Times New Roman" w:hAnsi="Times New Roman" w:eastAsia="宋体"/>
        </w:rPr>
        <w:t>.</w:t>
      </w:r>
      <w:r>
        <w:rPr>
          <w:rFonts w:ascii="Times New Roman" w:hAnsi="Times New Roman" w:eastAsia="宋体"/>
        </w:rPr>
        <w:t>8</w:t>
      </w:r>
      <w:r>
        <w:t>万</w:t>
      </w:r>
      <w:r>
        <w:rPr>
          <w:rFonts w:ascii="Times New Roman" w:hAnsi="Times New Roman" w:eastAsia="宋体"/>
        </w:rPr>
        <w:t>-14.4</w:t>
      </w:r>
      <w:r>
        <w:t>万马克工商所得，实行</w:t>
      </w:r>
      <w:r>
        <w:rPr>
          <w:rFonts w:ascii="Times New Roman" w:hAnsi="Times New Roman" w:eastAsia="宋体"/>
        </w:rPr>
        <w:t>1%-5%</w:t>
      </w:r>
      <w:r>
        <w:t>的等</w:t>
      </w:r>
      <w:r>
        <w:t>级税率。日本政府对“指定行业”实行合并时的免税注册；对企业协会、医院或</w:t>
      </w:r>
      <w:r>
        <w:t>诊疗所等所拥有的固定资产，以及环保设施中的特定固定资产，免征固定资产税。</w:t>
      </w:r>
    </w:p>
    <w:p w:rsidR="0018722C">
      <w:pPr>
        <w:pStyle w:val="Heading2"/>
        <w:topLinePunct/>
        <w:ind w:left="171" w:hangingChars="171" w:hanging="171"/>
      </w:pPr>
      <w:bookmarkStart w:id="174304" w:name="_Toc686174304"/>
      <w:bookmarkStart w:name="_TOC_250051" w:id="70"/>
      <w:r>
        <w:rPr>
          <w:b/>
        </w:rPr>
        <w:t>4.5 </w:t>
      </w:r>
      <w:bookmarkEnd w:id="70"/>
      <w:r>
        <w:t>小 结</w:t>
      </w:r>
      <w:bookmarkEnd w:id="174304"/>
    </w:p>
    <w:p w:rsidR="0018722C">
      <w:pPr>
        <w:topLinePunct/>
      </w:pPr>
      <w:r>
        <w:t>由于各国中小企业所处的市场环境不同、企业成长阶段不同，其在融资结构、</w:t>
      </w:r>
      <w:r>
        <w:t>融资方式、融资顺序上也表现出不同的特征。发达国家的市场经济较为完善，他</w:t>
      </w:r>
      <w:r>
        <w:t>们的中小企业可以较少受到外部环境的制约，能够根据自身的意愿从不同的融资</w:t>
      </w:r>
      <w:r>
        <w:t>渠道获取资金，而发展中国家的市场经济较为不发达，他们的中小企业受到较多的外部环境制约，在外源融资过程中难以完全根据自身意愿选择融资方式。从各</w:t>
      </w:r>
      <w:r>
        <w:t>国的经验来看，不同成长阶段的企业具有不同的融资特点，成熟型企业比成长型</w:t>
      </w:r>
      <w:r>
        <w:t>企业更易于从外部渠道融资。从融资顺序上看，发达国家和发展中国家的中小企</w:t>
      </w:r>
      <w:r>
        <w:t>业均优先采用自有资金作为企业发展主要资金来源，其次才采用外源融资，然而</w:t>
      </w:r>
      <w:r>
        <w:t>在发展中国家中小企业自有资金在融资中的重要性弱于发达国家，并且发展中国</w:t>
      </w:r>
      <w:r>
        <w:t>家对外源资金的依赖程度更大，但其获取外部资金并不容易。不完善市场环境中的中小企业融资行为顺序与融资意愿顺序存在差异性，其融资选择具有被动性。</w:t>
      </w:r>
      <w:r>
        <w:t>那么茶叶企业的现实融资情况究竟如何？不同成长阶段的茶叶企业在这方面是</w:t>
      </w:r>
      <w:r>
        <w:t>否存在差异？融资行为与融资意愿是否匹配？将在后续研究中逐步分析。</w:t>
      </w:r>
    </w:p>
    <w:p w:rsidR="0018722C">
      <w:pPr>
        <w:pStyle w:val="Heading1"/>
        <w:topLinePunct/>
      </w:pPr>
      <w:bookmarkStart w:id="174305" w:name="_Toc686174305"/>
      <w:bookmarkStart w:name="_TOC_250050" w:id="71"/>
      <w:bookmarkStart w:name="5 福建茶叶企业的融资现状分析 " w:id="72"/>
      <w:r>
        <w:rPr>
          <w:b/>
        </w:rPr>
        <w:t>5</w:t>
      </w:r>
      <w:r>
        <w:t xml:space="preserve">  </w:t>
      </w:r>
      <w:bookmarkEnd w:id="71"/>
      <w:r>
        <w:t>福建茶叶企业的融资现状分析</w:t>
      </w:r>
      <w:bookmarkEnd w:id="174305"/>
    </w:p>
    <w:p w:rsidR="0018722C">
      <w:pPr>
        <w:pStyle w:val="Heading2"/>
        <w:topLinePunct/>
        <w:ind w:left="171" w:hangingChars="171" w:hanging="171"/>
      </w:pPr>
      <w:bookmarkStart w:id="174306" w:name="_Toc686174306"/>
      <w:bookmarkStart w:name="_TOC_250049" w:id="73"/>
      <w:bookmarkStart w:name="5.1 福建茶叶企业现状分析 " w:id="74"/>
      <w:r>
        <w:rPr>
          <w:b/>
        </w:rPr>
        <w:t>5.1</w:t>
      </w:r>
      <w:bookmarkEnd w:id="73"/>
      <w:r>
        <w:t xml:space="preserve"> </w:t>
      </w:r>
      <w:r>
        <w:t>福建茶叶企业现状分析</w:t>
      </w:r>
      <w:bookmarkEnd w:id="174306"/>
    </w:p>
    <w:p w:rsidR="0018722C">
      <w:pPr>
        <w:topLinePunct/>
      </w:pPr>
      <w:r>
        <w:t>茶叶发源中国，广传世界。在世界三大饮料中，茶因其功效最多、历史最久、</w:t>
      </w:r>
      <w:r>
        <w:t>文化最深、受众最广等因素，而高居榜首，比咖啡、可可更为流行，深受世界各</w:t>
      </w:r>
      <w:r>
        <w:t>国人民的喜爱。中国是茶叶的故乡，有道是“世界茶业看中国”，全国</w:t>
      </w:r>
      <w:r>
        <w:rPr>
          <w:rFonts w:ascii="Times New Roman" w:hAnsi="Times New Roman" w:eastAsia="Times New Roman"/>
        </w:rPr>
        <w:t>20</w:t>
      </w:r>
      <w:r>
        <w:t>个省</w:t>
      </w:r>
      <w:r>
        <w:t>份</w:t>
      </w:r>
    </w:p>
    <w:p w:rsidR="0018722C">
      <w:pPr>
        <w:topLinePunct/>
      </w:pPr>
      <w:r>
        <w:t>产茶，</w:t>
      </w:r>
      <w:r>
        <w:rPr>
          <w:rFonts w:ascii="Times New Roman" w:hAnsi="Times New Roman" w:eastAsia="Times New Roman"/>
        </w:rPr>
        <w:t>2010</w:t>
      </w:r>
      <w:r>
        <w:t>年全行业总产值达</w:t>
      </w:r>
      <w:r>
        <w:rPr>
          <w:rFonts w:ascii="Times New Roman" w:hAnsi="Times New Roman" w:eastAsia="Times New Roman"/>
        </w:rPr>
        <w:t>1320</w:t>
      </w:r>
      <w:r>
        <w:t>亿元，从事与茶相关行业的人口高达</w:t>
      </w:r>
      <w:r>
        <w:rPr>
          <w:rFonts w:ascii="Times New Roman" w:hAnsi="Times New Roman" w:eastAsia="Times New Roman"/>
        </w:rPr>
        <w:t>8000</w:t>
      </w:r>
      <w:r>
        <w:t>多万</w:t>
      </w:r>
      <w:r>
        <w:t>（</w:t>
      </w:r>
      <w:r>
        <w:t>来自《中国茶产业发展报告</w:t>
      </w:r>
      <w:r>
        <w:t>（</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w:t>
      </w:r>
      <w:r>
        <w:t>）</w:t>
      </w:r>
      <w:r>
        <w:t>》</w:t>
      </w:r>
      <w:r>
        <w:t>）</w:t>
      </w:r>
      <w:r>
        <w:t>。茶业已然成为中国提高农村经济</w:t>
      </w:r>
      <w:r>
        <w:t>效益、社会效益、生态效益等“三效合一”的重要产业。</w:t>
      </w:r>
    </w:p>
    <w:p w:rsidR="0018722C">
      <w:spacing w:beforeLines="0" w:before="0" w:afterLines="0" w:after="0" w:line="440" w:lineRule="auto"/>
      <w:pPr>
        <w:sectPr w:rsidR="00556256">
          <w:type w:val="continuous"/>
          <w:pgSz w:w="11900" w:h="16840"/>
          <w:pgMar w:header="872" w:footer="999" w:top="1120" w:bottom="1180" w:left="1660" w:right="1560"/>
        </w:sectPr>
        <w:topLinePunct/>
      </w:pPr>
    </w:p>
    <w:p w:rsidR="0018722C">
      <w:pPr>
        <w:topLinePunct/>
      </w:pPr>
      <w:r>
        <w:rPr>
          <w:rFonts w:cstheme="minorBidi" w:hAnsiTheme="minorHAnsi" w:eastAsiaTheme="minorHAnsi" w:asciiTheme="minorHAnsi" w:ascii="Arial"/>
        </w:rPr>
        <w:t>180</w:t>
      </w: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140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pStyle w:val="ae"/>
        <w:topLinePunct/>
      </w:pPr>
      <w:r>
        <w:rPr>
          <w:kern w:val="2"/>
          <w:sz w:val="22"/>
          <w:szCs w:val="22"/>
          <w:rFonts w:cstheme="minorBidi" w:hAnsiTheme="minorHAnsi" w:eastAsiaTheme="minorHAnsi" w:asciiTheme="minorHAnsi"/>
        </w:rPr>
        <w:pict>
          <v:shape style="position:absolute;margin-left:405.870819pt;margin-top:16.430901pt;width:11.75pt;height:22.5pt;mso-position-horizontal-relative:page;mso-position-vertical-relative:paragraph;z-index:2104" type="#_x0000_t202" filled="false" stroked="false">
            <v:textbox inset="0,0,0,0" style="layout-flow:vertical">
              <w:txbxContent>
                <w:p w:rsidR="0018722C">
                  <w:pPr>
                    <w:spacing w:line="214" w:lineRule="exact" w:before="0"/>
                    <w:ind w:leftChars="0" w:left="20" w:rightChars="0" w:right="0" w:firstLineChars="0" w:firstLine="0"/>
                    <w:jc w:val="left"/>
                    <w:rPr>
                      <w:sz w:val="19"/>
                    </w:rPr>
                  </w:pPr>
                  <w:r>
                    <w:rPr>
                      <w:spacing w:val="6"/>
                      <w:w w:val="102"/>
                      <w:sz w:val="19"/>
                    </w:rPr>
                    <w:t>2</w:t>
                  </w:r>
                  <w:r>
                    <w:rPr>
                      <w:spacing w:val="2"/>
                      <w:w w:val="102"/>
                      <w:sz w:val="19"/>
                    </w:rPr>
                    <w:t>0</w:t>
                  </w:r>
                  <w:r>
                    <w:rPr>
                      <w:spacing w:val="6"/>
                      <w:w w:val="102"/>
                      <w:sz w:val="19"/>
                    </w:rPr>
                    <w:t>0</w:t>
                  </w:r>
                  <w:r>
                    <w:rPr>
                      <w:w w:val="102"/>
                      <w:sz w:val="19"/>
                    </w:rPr>
                    <w:t>8</w:t>
                  </w:r>
                </w:p>
              </w:txbxContent>
            </v:textbox>
            <w10:wrap type="none"/>
          </v:shape>
        </w:pict>
      </w:r>
      <w:r>
        <w:rPr>
          <w:kern w:val="2"/>
          <w:sz w:val="22"/>
          <w:szCs w:val="22"/>
          <w:rFonts w:cstheme="minorBidi" w:hAnsiTheme="minorHAnsi" w:eastAsiaTheme="minorHAnsi" w:asciiTheme="minorHAnsi"/>
        </w:rPr>
        <w:pict>
          <v:shape style="position:absolute;margin-left:379.710815pt;margin-top:16.430901pt;width:11.75pt;height:22.5pt;mso-position-horizontal-relative:page;mso-position-vertical-relative:paragraph;z-index:2128" type="#_x0000_t202" filled="false" stroked="false">
            <v:textbox inset="0,0,0,0" style="layout-flow:vertical">
              <w:txbxContent>
                <w:p w:rsidR="0018722C">
                  <w:pPr>
                    <w:spacing w:line="214" w:lineRule="exact" w:before="0"/>
                    <w:ind w:leftChars="0" w:left="20" w:rightChars="0" w:right="0" w:firstLineChars="0" w:firstLine="0"/>
                    <w:jc w:val="left"/>
                    <w:rPr>
                      <w:sz w:val="19"/>
                    </w:rPr>
                  </w:pPr>
                  <w:r>
                    <w:rPr>
                      <w:spacing w:val="6"/>
                      <w:w w:val="102"/>
                      <w:sz w:val="19"/>
                    </w:rPr>
                    <w:t>2</w:t>
                  </w:r>
                  <w:r>
                    <w:rPr>
                      <w:spacing w:val="2"/>
                      <w:w w:val="102"/>
                      <w:sz w:val="19"/>
                    </w:rPr>
                    <w:t>0</w:t>
                  </w:r>
                  <w:r>
                    <w:rPr>
                      <w:spacing w:val="6"/>
                      <w:w w:val="102"/>
                      <w:sz w:val="19"/>
                    </w:rPr>
                    <w:t>0</w:t>
                  </w:r>
                  <w:r>
                    <w:rPr>
                      <w:w w:val="102"/>
                      <w:sz w:val="19"/>
                    </w:rPr>
                    <w:t>6</w:t>
                  </w:r>
                </w:p>
              </w:txbxContent>
            </v:textbox>
            <w10:wrap type="none"/>
          </v:shape>
        </w:pict>
      </w:r>
      <w:r>
        <w:rPr>
          <w:kern w:val="2"/>
          <w:sz w:val="22"/>
          <w:szCs w:val="22"/>
          <w:rFonts w:cstheme="minorBidi" w:hAnsiTheme="minorHAnsi" w:eastAsiaTheme="minorHAnsi" w:asciiTheme="minorHAnsi"/>
        </w:rPr>
        <w:pict>
          <v:shape style="position:absolute;margin-left:352.59082pt;margin-top:16.430901pt;width:11.75pt;height:22.5pt;mso-position-horizontal-relative:page;mso-position-vertical-relative:paragraph;z-index:2152" type="#_x0000_t202" filled="false" stroked="false">
            <v:textbox inset="0,0,0,0" style="layout-flow:vertical">
              <w:txbxContent>
                <w:p w:rsidR="0018722C">
                  <w:pPr>
                    <w:spacing w:line="214" w:lineRule="exact" w:before="0"/>
                    <w:ind w:leftChars="0" w:left="20" w:rightChars="0" w:right="0" w:firstLineChars="0" w:firstLine="0"/>
                    <w:jc w:val="left"/>
                    <w:rPr>
                      <w:sz w:val="19"/>
                    </w:rPr>
                  </w:pPr>
                  <w:r>
                    <w:rPr>
                      <w:spacing w:val="6"/>
                      <w:w w:val="102"/>
                      <w:sz w:val="19"/>
                    </w:rPr>
                    <w:t>2</w:t>
                  </w:r>
                  <w:r>
                    <w:rPr>
                      <w:spacing w:val="2"/>
                      <w:w w:val="102"/>
                      <w:sz w:val="19"/>
                    </w:rPr>
                    <w:t>0</w:t>
                  </w:r>
                  <w:r>
                    <w:rPr>
                      <w:spacing w:val="6"/>
                      <w:w w:val="102"/>
                      <w:sz w:val="19"/>
                    </w:rPr>
                    <w:t>0</w:t>
                  </w:r>
                  <w:r>
                    <w:rPr>
                      <w:w w:val="102"/>
                      <w:sz w:val="19"/>
                    </w:rPr>
                    <w:t>4</w:t>
                  </w:r>
                </w:p>
              </w:txbxContent>
            </v:textbox>
            <w10:wrap type="none"/>
          </v:shape>
        </w:pict>
      </w:r>
      <w:r>
        <w:rPr>
          <w:kern w:val="2"/>
          <w:sz w:val="22"/>
          <w:szCs w:val="22"/>
          <w:rFonts w:cstheme="minorBidi" w:hAnsiTheme="minorHAnsi" w:eastAsiaTheme="minorHAnsi" w:asciiTheme="minorHAnsi"/>
        </w:rPr>
        <w:pict>
          <v:shape style="position:absolute;margin-left:326.430817pt;margin-top:16.430901pt;width:11.75pt;height:22.5pt;mso-position-horizontal-relative:page;mso-position-vertical-relative:paragraph;z-index:2176" type="#_x0000_t202" filled="false" stroked="false">
            <v:textbox inset="0,0,0,0" style="layout-flow:vertical">
              <w:txbxContent>
                <w:p w:rsidR="0018722C">
                  <w:pPr>
                    <w:spacing w:line="214" w:lineRule="exact" w:before="0"/>
                    <w:ind w:leftChars="0" w:left="20" w:rightChars="0" w:right="0" w:firstLineChars="0" w:firstLine="0"/>
                    <w:jc w:val="left"/>
                    <w:rPr>
                      <w:sz w:val="19"/>
                    </w:rPr>
                  </w:pPr>
                  <w:r>
                    <w:rPr>
                      <w:spacing w:val="6"/>
                      <w:w w:val="102"/>
                      <w:sz w:val="19"/>
                    </w:rPr>
                    <w:t>2</w:t>
                  </w:r>
                  <w:r>
                    <w:rPr>
                      <w:spacing w:val="2"/>
                      <w:w w:val="102"/>
                      <w:sz w:val="19"/>
                    </w:rPr>
                    <w:t>0</w:t>
                  </w:r>
                  <w:r>
                    <w:rPr>
                      <w:spacing w:val="6"/>
                      <w:w w:val="102"/>
                      <w:sz w:val="19"/>
                    </w:rPr>
                    <w:t>0</w:t>
                  </w:r>
                  <w:r>
                    <w:rPr>
                      <w:w w:val="102"/>
                      <w:sz w:val="19"/>
                    </w:rPr>
                    <w:t>2</w:t>
                  </w:r>
                </w:p>
              </w:txbxContent>
            </v:textbox>
            <w10:wrap type="none"/>
          </v:shape>
        </w:pict>
      </w:r>
      <w:r>
        <w:rPr>
          <w:kern w:val="2"/>
          <w:sz w:val="22"/>
          <w:szCs w:val="22"/>
          <w:rFonts w:cstheme="minorBidi" w:hAnsiTheme="minorHAnsi" w:eastAsiaTheme="minorHAnsi" w:asciiTheme="minorHAnsi"/>
        </w:rPr>
        <w:pict>
          <v:shape style="position:absolute;margin-left:299.550812pt;margin-top:16.430901pt;width:11.75pt;height:22.5pt;mso-position-horizontal-relative:page;mso-position-vertical-relative:paragraph;z-index:2200" type="#_x0000_t202" filled="false" stroked="false">
            <v:textbox inset="0,0,0,0" style="layout-flow:vertical">
              <w:txbxContent>
                <w:p w:rsidR="0018722C">
                  <w:pPr>
                    <w:spacing w:line="214" w:lineRule="exact" w:before="0"/>
                    <w:ind w:leftChars="0" w:left="20" w:rightChars="0" w:right="0" w:firstLineChars="0" w:firstLine="0"/>
                    <w:jc w:val="left"/>
                    <w:rPr>
                      <w:sz w:val="19"/>
                    </w:rPr>
                  </w:pPr>
                  <w:r>
                    <w:rPr>
                      <w:spacing w:val="6"/>
                      <w:w w:val="102"/>
                      <w:sz w:val="19"/>
                    </w:rPr>
                    <w:t>2</w:t>
                  </w:r>
                  <w:r>
                    <w:rPr>
                      <w:spacing w:val="2"/>
                      <w:w w:val="102"/>
                      <w:sz w:val="19"/>
                    </w:rPr>
                    <w:t>0</w:t>
                  </w:r>
                  <w:r>
                    <w:rPr>
                      <w:spacing w:val="6"/>
                      <w:w w:val="102"/>
                      <w:sz w:val="19"/>
                    </w:rPr>
                    <w:t>0</w:t>
                  </w:r>
                  <w:r>
                    <w:rPr>
                      <w:w w:val="102"/>
                      <w:sz w:val="19"/>
                    </w:rPr>
                    <w:t>0</w:t>
                  </w:r>
                </w:p>
              </w:txbxContent>
            </v:textbox>
            <w10:wrap type="none"/>
          </v:shape>
        </w:pict>
      </w:r>
      <w:r>
        <w:rPr>
          <w:kern w:val="2"/>
          <w:sz w:val="22"/>
          <w:szCs w:val="22"/>
          <w:rFonts w:cstheme="minorBidi" w:hAnsiTheme="minorHAnsi" w:eastAsiaTheme="minorHAnsi" w:asciiTheme="minorHAnsi"/>
        </w:rPr>
        <w:pict>
          <v:shape style="position:absolute;margin-left:273.150818pt;margin-top:16.430901pt;width:11.75pt;height:22.5pt;mso-position-horizontal-relative:page;mso-position-vertical-relative:paragraph;z-index:2224" type="#_x0000_t202" filled="false" stroked="false">
            <v:textbox inset="0,0,0,0" style="layout-flow:vertical">
              <w:txbxContent>
                <w:p w:rsidR="0018722C">
                  <w:pPr>
                    <w:spacing w:line="214" w:lineRule="exact" w:before="0"/>
                    <w:ind w:leftChars="0" w:left="20" w:rightChars="0" w:right="0" w:firstLineChars="0" w:firstLine="0"/>
                    <w:jc w:val="left"/>
                    <w:rPr>
                      <w:sz w:val="19"/>
                    </w:rPr>
                  </w:pPr>
                  <w:r>
                    <w:rPr>
                      <w:spacing w:val="6"/>
                      <w:w w:val="102"/>
                      <w:sz w:val="19"/>
                    </w:rPr>
                    <w:t>1</w:t>
                  </w:r>
                  <w:r>
                    <w:rPr>
                      <w:spacing w:val="2"/>
                      <w:w w:val="102"/>
                      <w:sz w:val="19"/>
                    </w:rPr>
                    <w:t>9</w:t>
                  </w:r>
                  <w:r>
                    <w:rPr>
                      <w:spacing w:val="6"/>
                      <w:w w:val="102"/>
                      <w:sz w:val="19"/>
                    </w:rPr>
                    <w:t>9</w:t>
                  </w:r>
                  <w:r>
                    <w:rPr>
                      <w:w w:val="102"/>
                      <w:sz w:val="19"/>
                    </w:rPr>
                    <w:t>8</w:t>
                  </w:r>
                </w:p>
              </w:txbxContent>
            </v:textbox>
            <w10:wrap type="none"/>
          </v:shape>
        </w:pict>
      </w:r>
      <w:r>
        <w:rPr>
          <w:kern w:val="2"/>
          <w:sz w:val="22"/>
          <w:szCs w:val="22"/>
          <w:rFonts w:cstheme="minorBidi" w:hAnsiTheme="minorHAnsi" w:eastAsiaTheme="minorHAnsi" w:asciiTheme="minorHAnsi"/>
        </w:rPr>
        <w:pict>
          <v:shape style="position:absolute;margin-left:246.990814pt;margin-top:16.430901pt;width:11.75pt;height:22.5pt;mso-position-horizontal-relative:page;mso-position-vertical-relative:paragraph;z-index:2248" type="#_x0000_t202" filled="false" stroked="false">
            <v:textbox inset="0,0,0,0" style="layout-flow:vertical">
              <w:txbxContent>
                <w:p w:rsidR="0018722C">
                  <w:pPr>
                    <w:spacing w:line="214" w:lineRule="exact" w:before="0"/>
                    <w:ind w:leftChars="0" w:left="20" w:rightChars="0" w:right="0" w:firstLineChars="0" w:firstLine="0"/>
                    <w:jc w:val="left"/>
                    <w:rPr>
                      <w:sz w:val="19"/>
                    </w:rPr>
                  </w:pPr>
                  <w:r>
                    <w:rPr>
                      <w:spacing w:val="6"/>
                      <w:w w:val="102"/>
                      <w:sz w:val="19"/>
                    </w:rPr>
                    <w:t>1</w:t>
                  </w:r>
                  <w:r>
                    <w:rPr>
                      <w:spacing w:val="2"/>
                      <w:w w:val="102"/>
                      <w:sz w:val="19"/>
                    </w:rPr>
                    <w:t>9</w:t>
                  </w:r>
                  <w:r>
                    <w:rPr>
                      <w:spacing w:val="6"/>
                      <w:w w:val="102"/>
                      <w:sz w:val="19"/>
                    </w:rPr>
                    <w:t>9</w:t>
                  </w:r>
                  <w:r>
                    <w:rPr>
                      <w:w w:val="102"/>
                      <w:sz w:val="19"/>
                    </w:rPr>
                    <w:t>6</w:t>
                  </w:r>
                </w:p>
              </w:txbxContent>
            </v:textbox>
            <w10:wrap type="none"/>
          </v:shape>
        </w:pict>
      </w:r>
      <w:r>
        <w:rPr>
          <w:kern w:val="2"/>
          <w:sz w:val="22"/>
          <w:szCs w:val="22"/>
          <w:rFonts w:cstheme="minorBidi" w:hAnsiTheme="minorHAnsi" w:eastAsiaTheme="minorHAnsi" w:asciiTheme="minorHAnsi"/>
        </w:rPr>
        <w:pict>
          <v:shape style="position:absolute;margin-left:219.870819pt;margin-top:16.430901pt;width:11.75pt;height:22.5pt;mso-position-horizontal-relative:page;mso-position-vertical-relative:paragraph;z-index:2272" type="#_x0000_t202" filled="false" stroked="false">
            <v:textbox inset="0,0,0,0" style="layout-flow:vertical">
              <w:txbxContent>
                <w:p w:rsidR="0018722C">
                  <w:pPr>
                    <w:spacing w:line="214" w:lineRule="exact" w:before="0"/>
                    <w:ind w:leftChars="0" w:left="20" w:rightChars="0" w:right="0" w:firstLineChars="0" w:firstLine="0"/>
                    <w:jc w:val="left"/>
                    <w:rPr>
                      <w:sz w:val="19"/>
                    </w:rPr>
                  </w:pPr>
                  <w:r>
                    <w:rPr>
                      <w:spacing w:val="6"/>
                      <w:w w:val="102"/>
                      <w:sz w:val="19"/>
                    </w:rPr>
                    <w:t>1</w:t>
                  </w:r>
                  <w:r>
                    <w:rPr>
                      <w:spacing w:val="2"/>
                      <w:w w:val="102"/>
                      <w:sz w:val="19"/>
                    </w:rPr>
                    <w:t>9</w:t>
                  </w:r>
                  <w:r>
                    <w:rPr>
                      <w:spacing w:val="6"/>
                      <w:w w:val="102"/>
                      <w:sz w:val="19"/>
                    </w:rPr>
                    <w:t>9</w:t>
                  </w:r>
                  <w:r>
                    <w:rPr>
                      <w:w w:val="102"/>
                      <w:sz w:val="19"/>
                    </w:rPr>
                    <w:t>4</w:t>
                  </w:r>
                </w:p>
              </w:txbxContent>
            </v:textbox>
            <w10:wrap type="none"/>
          </v:shape>
        </w:pict>
      </w:r>
      <w:r>
        <w:rPr>
          <w:kern w:val="2"/>
          <w:sz w:val="22"/>
          <w:szCs w:val="22"/>
          <w:rFonts w:cstheme="minorBidi" w:hAnsiTheme="minorHAnsi" w:eastAsiaTheme="minorHAnsi" w:asciiTheme="minorHAnsi"/>
        </w:rPr>
        <w:pict>
          <v:shape style="position:absolute;margin-left:193.710815pt;margin-top:16.430901pt;width:11.75pt;height:22.5pt;mso-position-horizontal-relative:page;mso-position-vertical-relative:paragraph;z-index:2296" type="#_x0000_t202" filled="false" stroked="false">
            <v:textbox inset="0,0,0,0" style="layout-flow:vertical">
              <w:txbxContent>
                <w:p w:rsidR="0018722C">
                  <w:pPr>
                    <w:spacing w:line="214" w:lineRule="exact" w:before="0"/>
                    <w:ind w:leftChars="0" w:left="20" w:rightChars="0" w:right="0" w:firstLineChars="0" w:firstLine="0"/>
                    <w:jc w:val="left"/>
                    <w:rPr>
                      <w:sz w:val="19"/>
                    </w:rPr>
                  </w:pPr>
                  <w:r>
                    <w:rPr>
                      <w:spacing w:val="6"/>
                      <w:w w:val="102"/>
                      <w:sz w:val="19"/>
                    </w:rPr>
                    <w:t>1</w:t>
                  </w:r>
                  <w:r>
                    <w:rPr>
                      <w:spacing w:val="2"/>
                      <w:w w:val="102"/>
                      <w:sz w:val="19"/>
                    </w:rPr>
                    <w:t>9</w:t>
                  </w:r>
                  <w:r>
                    <w:rPr>
                      <w:spacing w:val="6"/>
                      <w:w w:val="102"/>
                      <w:sz w:val="19"/>
                    </w:rPr>
                    <w:t>9</w:t>
                  </w:r>
                  <w:r>
                    <w:rPr>
                      <w:w w:val="102"/>
                      <w:sz w:val="19"/>
                    </w:rPr>
                    <w:t>2</w:t>
                  </w:r>
                </w:p>
              </w:txbxContent>
            </v:textbox>
            <w10:wrap type="none"/>
          </v:shape>
        </w:pict>
      </w:r>
      <w:r>
        <w:rPr>
          <w:kern w:val="2"/>
          <w:sz w:val="22"/>
          <w:szCs w:val="22"/>
          <w:rFonts w:cstheme="minorBidi" w:hAnsiTheme="minorHAnsi" w:eastAsiaTheme="minorHAnsi" w:asciiTheme="minorHAnsi"/>
        </w:rPr>
        <w:pict>
          <v:shape style="position:absolute;margin-left:166.830811pt;margin-top:16.430901pt;width:11.75pt;height:22.5pt;mso-position-horizontal-relative:page;mso-position-vertical-relative:paragraph;z-index:2320" type="#_x0000_t202" filled="false" stroked="false">
            <v:textbox inset="0,0,0,0" style="layout-flow:vertical">
              <w:txbxContent>
                <w:p w:rsidR="0018722C">
                  <w:pPr>
                    <w:spacing w:line="214" w:lineRule="exact" w:before="0"/>
                    <w:ind w:leftChars="0" w:left="20" w:rightChars="0" w:right="0" w:firstLineChars="0" w:firstLine="0"/>
                    <w:jc w:val="left"/>
                    <w:rPr>
                      <w:sz w:val="19"/>
                    </w:rPr>
                  </w:pPr>
                  <w:r>
                    <w:rPr>
                      <w:spacing w:val="6"/>
                      <w:w w:val="102"/>
                      <w:sz w:val="19"/>
                    </w:rPr>
                    <w:t>1</w:t>
                  </w:r>
                  <w:r>
                    <w:rPr>
                      <w:spacing w:val="2"/>
                      <w:w w:val="102"/>
                      <w:sz w:val="19"/>
                    </w:rPr>
                    <w:t>9</w:t>
                  </w:r>
                  <w:r>
                    <w:rPr>
                      <w:spacing w:val="6"/>
                      <w:w w:val="102"/>
                      <w:sz w:val="19"/>
                    </w:rPr>
                    <w:t>9</w:t>
                  </w:r>
                  <w:r>
                    <w:rPr>
                      <w:w w:val="102"/>
                      <w:sz w:val="19"/>
                    </w:rPr>
                    <w:t>0</w:t>
                  </w:r>
                </w:p>
              </w:txbxContent>
            </v:textbox>
            <w10:wrap type="none"/>
          </v:shape>
        </w:pict>
      </w:r>
      <w:r>
        <w:rPr>
          <w:kern w:val="2"/>
          <w:sz w:val="22"/>
          <w:szCs w:val="22"/>
          <w:rFonts w:cstheme="minorBidi" w:hAnsiTheme="minorHAnsi" w:eastAsiaTheme="minorHAnsi" w:asciiTheme="minorHAnsi"/>
        </w:rPr>
        <w:pict>
          <v:shape style="position:absolute;margin-left:140.430817pt;margin-top:16.430901pt;width:11.75pt;height:22.5pt;mso-position-horizontal-relative:page;mso-position-vertical-relative:paragraph;z-index:2344" type="#_x0000_t202" filled="false" stroked="false">
            <v:textbox inset="0,0,0,0" style="layout-flow:vertical">
              <w:txbxContent>
                <w:p w:rsidR="0018722C">
                  <w:pPr>
                    <w:spacing w:line="214" w:lineRule="exact" w:before="0"/>
                    <w:ind w:leftChars="0" w:left="20" w:rightChars="0" w:right="0" w:firstLineChars="0" w:firstLine="0"/>
                    <w:jc w:val="left"/>
                    <w:rPr>
                      <w:sz w:val="19"/>
                    </w:rPr>
                  </w:pPr>
                  <w:r>
                    <w:rPr>
                      <w:spacing w:val="6"/>
                      <w:w w:val="102"/>
                      <w:sz w:val="19"/>
                    </w:rPr>
                    <w:t>1</w:t>
                  </w:r>
                  <w:r>
                    <w:rPr>
                      <w:spacing w:val="2"/>
                      <w:w w:val="102"/>
                      <w:sz w:val="19"/>
                    </w:rPr>
                    <w:t>9</w:t>
                  </w:r>
                  <w:r>
                    <w:rPr>
                      <w:spacing w:val="6"/>
                      <w:w w:val="102"/>
                      <w:sz w:val="19"/>
                    </w:rPr>
                    <w:t>8</w:t>
                  </w:r>
                  <w:r>
                    <w:rPr>
                      <w:w w:val="102"/>
                      <w:sz w:val="19"/>
                    </w:rPr>
                    <w:t>8</w:t>
                  </w:r>
                </w:p>
              </w:txbxContent>
            </v:textbox>
            <w10:wrap type="none"/>
          </v:shape>
        </w:pict>
      </w:r>
      <w:r>
        <w:rPr>
          <w:kern w:val="2"/>
          <w:szCs w:val="22"/>
          <w:rFonts w:ascii="Arial" w:cstheme="minorBidi" w:hAnsiTheme="minorHAnsi" w:eastAsiaTheme="minorHAnsi"/>
          <w:w w:val="102"/>
          <w:sz w:val="19"/>
        </w:rPr>
        <w:t>0</w:t>
      </w:r>
    </w:p>
    <w:p w:rsidR="0018722C">
      <w:pPr>
        <w:topLinePunct/>
      </w:pPr>
      <w:bookmarkStart w:id="433001" w:name="_cwCmt2"/>
      <w:r>
        <w:rPr>
          <w:rFonts w:cstheme="minorBidi" w:hAnsiTheme="minorHAnsi" w:eastAsiaTheme="minorHAnsi" w:asciiTheme="minorHAnsi" w:ascii="Arial"/>
        </w:rPr>
        <w:t>25.0%</w:t>
      </w:r>
      <w:bookmarkEnd w:id="433001"/>
    </w:p>
    <w:p w:rsidR="0018722C">
      <w:pPr>
        <w:pStyle w:val="ae"/>
        <w:topLinePunct/>
      </w:pPr>
      <w:r>
        <w:rPr>
          <w:rFonts w:cstheme="minorBidi" w:hAnsiTheme="minorHAnsi" w:eastAsiaTheme="minorHAnsi" w:asciiTheme="minorHAnsi"/>
        </w:rPr>
        <w:pict>
          <v:group style="margin-left:140.865005pt;margin-top:-32.579098pt;width:318.95pt;height:148.550pt;mso-position-horizontal-relative:page;mso-position-vertical-relative:paragraph;z-index:2056" coordorigin="2817,-652" coordsize="6379,2971">
            <v:shape style="position:absolute;left:2819;top:-440;width:6374;height:2757" coordorigin="2820,-439" coordsize="6374,2757" path="m2820,-439l2820,2317m2820,2317l2880,2317m2820,2017l2880,2017m2820,1703l2880,1703m2820,1403l2880,1403m2820,1088l2880,1088m2820,789l2880,789m2820,474l2880,474m2820,175l2880,175m2820,-140l2880,-140m2820,-439l2880,-439m2820,2317l9194,2317m2820,2317l2820,2257m3090,2317l3090,2257m3345,2317l3345,2257m3615,2317l3615,2257m3885,2317l3885,2257m4154,2317l4154,2257m4409,2317l4409,2257m4679,2317l4679,2257m4949,2317l4949,2257m5204,2317l5204,2257m5474,2317l5474,2257m5744,2317l5744,2257m6014,2317l6014,2257m6269,2317l6269,2257m6539,2317l6539,2257m6809,2317l6809,2257m7064,2317l7064,2257m7334,2317l7334,2257m7604,2317l7604,2257m7859,2317l7859,2257m8129,2317l8129,2257m8399,2317l8399,2257m8669,2317l8669,2257m8924,2317l8924,2257m9194,2317l9194,2257e" filled="false" stroked="true" strokeweight=".24pt" strokecolor="#000000">
              <v:path arrowok="t"/>
              <v:stroke dashstyle="solid"/>
            </v:shape>
            <v:shape style="position:absolute;left:2954;top:-170;width:6104;height:1663" coordorigin="2955,-170" coordsize="6104,1663" path="m2955,1478l3225,1493m3225,1493l3480,1493m3480,1493l3750,1493m3750,1493l4020,1463m4020,1463l4274,1403m4274,1403l4544,1418m4544,1418l4814,1418m4814,1418l5084,1403m5084,1403l5339,1373m5339,1373l5609,1298m5609,1298l5879,1283m5879,1283l6134,1268m6134,1268l6404,1238m6404,1238l6674,1178m6674,1178l6929,1133m6929,1133l7199,1043m7199,1043l7469,879m7469,879l7739,744m7739,744l7994,534m7994,534l8264,384m8264,384l8534,235m8534,235l8789,55m8789,55l9059,-170e" filled="false" stroked="true" strokeweight=".7494pt" strokecolor="#ff00ff">
              <v:path arrowok="t"/>
              <v:stroke dashstyle="solid"/>
            </v:shape>
            <v:shape style="position:absolute;left:2909;top:-215;width:6179;height:1738" coordorigin="2910,-215" coordsize="6179,1738" path="m2985,1433l2910,1433,2910,1508,2985,1508,2985,1433m3255,1448l3180,1448,3180,1523,3255,1523,3255,1448m3510,1448l3435,1448,3435,1523,3510,1523,3510,1448m3780,1448l3705,1448,3705,1523,3780,1523,3780,1448m4050,1418l3975,1418,3975,1493,4050,1493,4050,1418m4304,1358l4229,1358,4229,1433,4304,1433,4304,1358m4574,1373l4499,1373,4499,1448,4574,1448,4574,1373m4844,1373l4769,1373,4769,1448,4844,1448,4844,1373m5114,1358l5039,1358,5039,1433,5114,1433,5114,1358m5369,1328l5294,1328,5294,1403,5369,1403,5369,1328m5639,1253l5564,1253,5564,1328,5639,1328,5639,1253m5909,1238l5834,1238,5834,1313,5909,1313,5909,1238m6164,1223l6089,1223,6089,1298,6164,1298,6164,1223m6434,1193l6359,1193,6359,1268,6434,1268,6434,1193m6704,1133l6629,1133,6629,1208,6704,1208,6704,1133m6959,1088l6884,1088,6884,1163,6959,1163,6959,1088m7229,999l7154,999,7154,1073,7229,1073,7229,999m7499,834l7424,834,7424,909,7499,909,7499,834m7769,699l7694,699,7694,774,7769,774,7769,699m8024,489l7949,489,7949,564,8024,564,8024,489m8294,339l8219,339,8219,414,8294,414,8294,339m8564,190l8489,190,8489,265,8564,265,8564,190m8819,10l8744,10,8744,85,8819,85,8819,10m9089,-215l9014,-215,9014,-140,9089,-140,9089,-215e" filled="true" fillcolor="#ff00ff" stroked="false">
              <v:path arrowok="t"/>
              <v:fill type="solid"/>
            </v:shape>
            <v:shape style="position:absolute;left:9133;top:-440;width:60;height:2757" coordorigin="9134,-439" coordsize="60,2757" path="m9194,-439l9194,2317m9134,2317l9194,2317m9134,1763l9194,1763m9134,1208l9194,1208m9134,669l9194,669m9134,115l9194,115m9134,-439l9194,-439e" filled="false" stroked="true" strokeweight=".24pt" strokecolor="#000000">
              <v:path arrowok="t"/>
              <v:stroke dashstyle="solid"/>
            </v:shape>
            <v:shape style="position:absolute;left:2954;top:144;width:6104;height:1064" coordorigin="2955,145" coordsize="6104,1064" path="m2955,1208l3225,1178m3225,1178l3480,1133m3480,1133l3750,999m3750,999l4020,924m4020,924l4274,909m4274,909l4544,774m4544,774l4814,549m4814,549l5084,429m5084,429l5339,339m5339,339l5609,354m5609,354l5879,310m5879,310l6134,280m6134,280l6404,220m6404,220l6674,205m6674,205l6929,160m6929,160l7199,145m7199,145l7469,145m7469,145l7739,175m7739,175l7994,205m7994,205l8264,160m8534,160l8789,280m8789,280l9059,310e" filled="false" stroked="true" strokeweight=".7494pt" strokecolor="#00007f">
              <v:path arrowok="t"/>
              <v:stroke dashstyle="solid"/>
            </v:shape>
            <v:shape style="position:absolute;left:2909;top:1163;width:90;height:90" coordorigin="2910,1163" coordsize="90,90" path="m2955,1163l2910,1208,2955,1253,3000,1208,2955,1163xe" filled="true" fillcolor="#00007f" stroked="false">
              <v:path arrowok="t"/>
              <v:fill type="solid"/>
            </v:shape>
            <v:shape style="position:absolute;left:2909;top:1163;width:90;height:90" coordorigin="2910,1163" coordsize="90,90" path="m2955,1163l3000,1208,2955,1253,2910,1208,2955,1163xe" filled="false" stroked="true" strokeweight=".7494pt" strokecolor="#00007f">
              <v:path arrowok="t"/>
              <v:stroke dashstyle="solid"/>
            </v:shape>
            <v:shape style="position:absolute;left:3179;top:1133;width:90;height:90" coordorigin="3180,1133" coordsize="90,90" path="m3225,1133l3180,1178,3225,1223,3270,1178,3225,1133xe" filled="true" fillcolor="#00007f" stroked="false">
              <v:path arrowok="t"/>
              <v:fill type="solid"/>
            </v:shape>
            <v:shape style="position:absolute;left:3179;top:1133;width:90;height:90" coordorigin="3180,1133" coordsize="90,90" path="m3225,1133l3270,1178,3225,1223,3180,1178,3225,1133xe" filled="false" stroked="true" strokeweight=".7494pt" strokecolor="#00007f">
              <v:path arrowok="t"/>
              <v:stroke dashstyle="solid"/>
            </v:shape>
            <v:shape style="position:absolute;left:3434;top:1088;width:90;height:90" coordorigin="3435,1088" coordsize="90,90" path="m3480,1088l3435,1133,3480,1178,3525,1133,3480,1088xe" filled="true" fillcolor="#00007f" stroked="false">
              <v:path arrowok="t"/>
              <v:fill type="solid"/>
            </v:shape>
            <v:shape style="position:absolute;left:3434;top:1088;width:90;height:90" coordorigin="3435,1088" coordsize="90,90" path="m3480,1088l3525,1133,3480,1178,3435,1133,3480,1088xe" filled="false" stroked="true" strokeweight=".7494pt" strokecolor="#00007f">
              <v:path arrowok="t"/>
              <v:stroke dashstyle="solid"/>
            </v:shape>
            <v:shape style="position:absolute;left:3704;top:953;width:90;height:90" coordorigin="3705,954" coordsize="90,90" path="m3750,954l3705,999,3750,1043,3795,999,3750,954xe" filled="true" fillcolor="#00007f" stroked="false">
              <v:path arrowok="t"/>
              <v:fill type="solid"/>
            </v:shape>
            <v:shape style="position:absolute;left:3704;top:953;width:90;height:90" coordorigin="3705,954" coordsize="90,90" path="m3750,954l3795,999,3750,1043,3705,999,3750,954xe" filled="false" stroked="true" strokeweight=".7494pt" strokecolor="#00007f">
              <v:path arrowok="t"/>
              <v:stroke dashstyle="solid"/>
            </v:shape>
            <v:shape style="position:absolute;left:3974;top:878;width:90;height:90" coordorigin="3975,879" coordsize="90,90" path="m4020,879l3975,924,4020,969,4065,924,4020,879xe" filled="true" fillcolor="#00007f" stroked="false">
              <v:path arrowok="t"/>
              <v:fill type="solid"/>
            </v:shape>
            <v:shape style="position:absolute;left:3974;top:878;width:90;height:90" coordorigin="3975,879" coordsize="90,90" path="m4020,879l4065,924,4020,969,3975,924,4020,879xe" filled="false" stroked="true" strokeweight=".7494pt" strokecolor="#00007f">
              <v:path arrowok="t"/>
              <v:stroke dashstyle="solid"/>
            </v:shape>
            <v:shape style="position:absolute;left:4229;top:863;width:90;height:90" coordorigin="4229,864" coordsize="90,90" path="m4274,864l4229,909,4274,954,4319,909,4274,864xe" filled="true" fillcolor="#00007f" stroked="false">
              <v:path arrowok="t"/>
              <v:fill type="solid"/>
            </v:shape>
            <v:shape style="position:absolute;left:4229;top:863;width:90;height:90" coordorigin="4229,864" coordsize="90,90" path="m4274,864l4319,909,4274,954,4229,909,4274,864xe" filled="false" stroked="true" strokeweight=".7494pt" strokecolor="#00007f">
              <v:path arrowok="t"/>
              <v:stroke dashstyle="solid"/>
            </v:shape>
            <v:shape style="position:absolute;left:4499;top:729;width:90;height:90" coordorigin="4499,729" coordsize="90,90" path="m4544,729l4499,774,4544,819,4589,774,4544,729xe" filled="true" fillcolor="#00007f" stroked="false">
              <v:path arrowok="t"/>
              <v:fill type="solid"/>
            </v:shape>
            <v:shape style="position:absolute;left:4499;top:729;width:90;height:90" coordorigin="4499,729" coordsize="90,90" path="m4544,729l4589,774,4544,819,4499,774,4544,729xe" filled="false" stroked="true" strokeweight=".7494pt" strokecolor="#00007f">
              <v:path arrowok="t"/>
              <v:stroke dashstyle="solid"/>
            </v:shape>
            <v:shape style="position:absolute;left:4769;top:504;width:90;height:90" coordorigin="4769,504" coordsize="90,90" path="m4814,504l4769,549,4814,594,4859,549,4814,504xe" filled="true" fillcolor="#00007f" stroked="false">
              <v:path arrowok="t"/>
              <v:fill type="solid"/>
            </v:shape>
            <v:shape style="position:absolute;left:4769;top:504;width:90;height:90" coordorigin="4769,504" coordsize="90,90" path="m4814,504l4859,549,4814,594,4769,549,4814,504xe" filled="false" stroked="true" strokeweight=".7494pt" strokecolor="#00007f">
              <v:path arrowok="t"/>
              <v:stroke dashstyle="solid"/>
            </v:shape>
            <v:shape style="position:absolute;left:5039;top:384;width:90;height:90" coordorigin="5039,384" coordsize="90,90" path="m5084,384l5039,429,5084,474,5129,429,5084,384xe" filled="true" fillcolor="#00007f" stroked="false">
              <v:path arrowok="t"/>
              <v:fill type="solid"/>
            </v:shape>
            <v:shape style="position:absolute;left:5039;top:384;width:90;height:90" coordorigin="5039,384" coordsize="90,90" path="m5084,384l5129,429,5084,474,5039,429,5084,384xe" filled="false" stroked="true" strokeweight=".7494pt" strokecolor="#00007f">
              <v:path arrowok="t"/>
              <v:stroke dashstyle="solid"/>
            </v:shape>
            <v:shape style="position:absolute;left:5294;top:294;width:90;height:90" coordorigin="5294,295" coordsize="90,90" path="m5339,295l5294,339,5339,384,5384,339,5339,295xe" filled="true" fillcolor="#00007f" stroked="false">
              <v:path arrowok="t"/>
              <v:fill type="solid"/>
            </v:shape>
            <v:shape style="position:absolute;left:5294;top:294;width:90;height:90" coordorigin="5294,295" coordsize="90,90" path="m5339,295l5384,339,5339,384,5294,339,5339,295xe" filled="false" stroked="true" strokeweight=".7494pt" strokecolor="#00007f">
              <v:path arrowok="t"/>
              <v:stroke dashstyle="solid"/>
            </v:shape>
            <v:shape style="position:absolute;left:5564;top:309;width:90;height:90" coordorigin="5564,310" coordsize="90,90" path="m5609,310l5564,354,5609,399,5654,354,5609,310xe" filled="true" fillcolor="#00007f" stroked="false">
              <v:path arrowok="t"/>
              <v:fill type="solid"/>
            </v:shape>
            <v:shape style="position:absolute;left:5564;top:309;width:90;height:90" coordorigin="5564,310" coordsize="90,90" path="m5609,310l5654,354,5609,399,5564,354,5609,310xe" filled="false" stroked="true" strokeweight=".7494pt" strokecolor="#00007f">
              <v:path arrowok="t"/>
              <v:stroke dashstyle="solid"/>
            </v:shape>
            <v:shape style="position:absolute;left:5834;top:264;width:90;height:90" coordorigin="5834,265" coordsize="90,90" path="m5879,265l5834,310,5879,354,5924,310,5879,265xe" filled="true" fillcolor="#00007f" stroked="false">
              <v:path arrowok="t"/>
              <v:fill type="solid"/>
            </v:shape>
            <v:shape style="position:absolute;left:5834;top:264;width:90;height:90" coordorigin="5834,265" coordsize="90,90" path="m5879,265l5924,310,5879,354,5834,310,5879,265xe" filled="false" stroked="true" strokeweight=".7494pt" strokecolor="#00007f">
              <v:path arrowok="t"/>
              <v:stroke dashstyle="solid"/>
            </v:shape>
            <v:shape style="position:absolute;left:6089;top:234;width:90;height:90" coordorigin="6089,235" coordsize="90,90" path="m6134,235l6089,280,6134,324,6179,280,6134,235xe" filled="true" fillcolor="#00007f" stroked="false">
              <v:path arrowok="t"/>
              <v:fill type="solid"/>
            </v:shape>
            <v:shape style="position:absolute;left:6089;top:234;width:90;height:90" coordorigin="6089,235" coordsize="90,90" path="m6134,235l6179,280,6134,324,6089,280,6134,235xe" filled="false" stroked="true" strokeweight=".7494pt" strokecolor="#00007f">
              <v:path arrowok="t"/>
              <v:stroke dashstyle="solid"/>
            </v:shape>
            <v:shape style="position:absolute;left:6359;top:174;width:90;height:90" coordorigin="6359,175" coordsize="90,90" path="m6404,175l6359,220,6404,265,6449,220,6404,175xe" filled="true" fillcolor="#00007f" stroked="false">
              <v:path arrowok="t"/>
              <v:fill type="solid"/>
            </v:shape>
            <v:shape style="position:absolute;left:6359;top:174;width:90;height:90" coordorigin="6359,175" coordsize="90,90" path="m6404,175l6449,220,6404,265,6359,220,6404,175xe" filled="false" stroked="true" strokeweight=".7494pt" strokecolor="#00007f">
              <v:path arrowok="t"/>
              <v:stroke dashstyle="solid"/>
            </v:shape>
            <v:shape style="position:absolute;left:6629;top:159;width:90;height:90" coordorigin="6629,160" coordsize="90,90" path="m6674,160l6629,205,6674,250,6719,205,6674,160xe" filled="true" fillcolor="#00007f" stroked="false">
              <v:path arrowok="t"/>
              <v:fill type="solid"/>
            </v:shape>
            <v:shape style="position:absolute;left:6629;top:159;width:90;height:90" coordorigin="6629,160" coordsize="90,90" path="m6674,160l6719,205,6674,250,6629,205,6674,160xe" filled="false" stroked="true" strokeweight=".7494pt" strokecolor="#00007f">
              <v:path arrowok="t"/>
              <v:stroke dashstyle="solid"/>
            </v:shape>
            <v:shape style="position:absolute;left:6883;top:114;width:90;height:90" coordorigin="6884,115" coordsize="90,90" path="m6929,115l6884,160,6929,205,6974,160,6929,115xe" filled="true" fillcolor="#00007f" stroked="false">
              <v:path arrowok="t"/>
              <v:fill type="solid"/>
            </v:shape>
            <v:shape style="position:absolute;left:6883;top:114;width:90;height:90" coordorigin="6884,115" coordsize="90,90" path="m6929,115l6974,160,6929,205,6884,160,6929,115xe" filled="false" stroked="true" strokeweight=".7494pt" strokecolor="#00007f">
              <v:path arrowok="t"/>
              <v:stroke dashstyle="solid"/>
            </v:shape>
            <v:shape style="position:absolute;left:7153;top:99;width:90;height:90" coordorigin="7154,100" coordsize="90,90" path="m7199,100l7154,145,7199,190,7244,145,7199,100xe" filled="true" fillcolor="#00007f" stroked="false">
              <v:path arrowok="t"/>
              <v:fill type="solid"/>
            </v:shape>
            <v:shape style="position:absolute;left:7153;top:99;width:90;height:90" coordorigin="7154,100" coordsize="90,90" path="m7199,100l7244,145,7199,190,7154,145,7199,100xe" filled="false" stroked="true" strokeweight=".7494pt" strokecolor="#00007f">
              <v:path arrowok="t"/>
              <v:stroke dashstyle="solid"/>
            </v:shape>
            <v:shape style="position:absolute;left:7423;top:99;width:90;height:90" coordorigin="7424,100" coordsize="90,90" path="m7469,100l7424,145,7469,190,7514,145,7469,100xe" filled="true" fillcolor="#00007f" stroked="false">
              <v:path arrowok="t"/>
              <v:fill type="solid"/>
            </v:shape>
            <v:shape style="position:absolute;left:7423;top:99;width:90;height:90" coordorigin="7424,100" coordsize="90,90" path="m7469,100l7514,145,7469,190,7424,145,7469,100xe" filled="false" stroked="true" strokeweight=".7494pt" strokecolor="#00007f">
              <v:path arrowok="t"/>
              <v:stroke dashstyle="solid"/>
            </v:shape>
            <v:shape style="position:absolute;left:7693;top:129;width:90;height:90" coordorigin="7694,130" coordsize="90,90" path="m7739,130l7694,175,7739,220,7784,175,7739,130xe" filled="true" fillcolor="#00007f" stroked="false">
              <v:path arrowok="t"/>
              <v:fill type="solid"/>
            </v:shape>
            <v:shape style="position:absolute;left:7693;top:129;width:90;height:90" coordorigin="7694,130" coordsize="90,90" path="m7739,130l7784,175,7739,220,7694,175,7739,130xe" filled="false" stroked="true" strokeweight=".7494pt" strokecolor="#00007f">
              <v:path arrowok="t"/>
              <v:stroke dashstyle="solid"/>
            </v:shape>
            <v:shape style="position:absolute;left:7948;top:159;width:90;height:90" coordorigin="7949,160" coordsize="90,90" path="m7994,160l7949,205,7994,250,8039,205,7994,160xe" filled="true" fillcolor="#00007f" stroked="false">
              <v:path arrowok="t"/>
              <v:fill type="solid"/>
            </v:shape>
            <v:shape style="position:absolute;left:7948;top:159;width:90;height:90" coordorigin="7949,160" coordsize="90,90" path="m7994,160l8039,205,7994,250,7949,205,7994,160xe" filled="false" stroked="true" strokeweight=".7494pt" strokecolor="#00007f">
              <v:path arrowok="t"/>
              <v:stroke dashstyle="solid"/>
            </v:shape>
            <v:shape style="position:absolute;left:8218;top:114;width:90;height:90" coordorigin="8219,115" coordsize="90,90" path="m8264,115l8219,160,8264,205,8309,160,8264,115xe" filled="true" fillcolor="#00007f" stroked="false">
              <v:path arrowok="t"/>
              <v:fill type="solid"/>
            </v:shape>
            <v:shape style="position:absolute;left:8218;top:114;width:90;height:90" coordorigin="8219,115" coordsize="90,90" path="m8264,115l8309,160,8264,205,8219,160,8264,115xe" filled="false" stroked="true" strokeweight=".7494pt" strokecolor="#00007f">
              <v:path arrowok="t"/>
              <v:stroke dashstyle="solid"/>
            </v:shape>
            <v:shape style="position:absolute;left:8488;top:114;width:90;height:90" coordorigin="8489,115" coordsize="90,90" path="m8534,115l8489,160,8534,205,8579,160,8534,115xe" filled="true" fillcolor="#00007f" stroked="false">
              <v:path arrowok="t"/>
              <v:fill type="solid"/>
            </v:shape>
            <v:shape style="position:absolute;left:8488;top:114;width:90;height:90" coordorigin="8489,115" coordsize="90,90" path="m8534,115l8579,160,8534,205,8489,160,8534,115xe" filled="false" stroked="true" strokeweight=".7494pt" strokecolor="#00007f">
              <v:path arrowok="t"/>
              <v:stroke dashstyle="solid"/>
            </v:shape>
            <v:shape style="position:absolute;left:8743;top:234;width:90;height:90" coordorigin="8744,235" coordsize="90,90" path="m8789,235l8744,280,8789,324,8834,280,8789,235xe" filled="true" fillcolor="#00007f" stroked="false">
              <v:path arrowok="t"/>
              <v:fill type="solid"/>
            </v:shape>
            <v:shape style="position:absolute;left:8743;top:234;width:90;height:90" coordorigin="8744,235" coordsize="90,90" path="m8789,235l8834,280,8789,324,8744,280,8789,235xe" filled="false" stroked="true" strokeweight=".7494pt" strokecolor="#00007f">
              <v:path arrowok="t"/>
              <v:stroke dashstyle="solid"/>
            </v:shape>
            <v:shape style="position:absolute;left:9013;top:264;width:90;height:90" coordorigin="9014,265" coordsize="90,90" path="m9059,265l9014,310,9059,354,9104,310,9059,265xe" filled="true" fillcolor="#00007f" stroked="false">
              <v:path arrowok="t"/>
              <v:fill type="solid"/>
            </v:shape>
            <v:shape style="position:absolute;left:9013;top:264;width:90;height:90" coordorigin="9014,265" coordsize="90,90" path="m9059,265l9104,310,9059,354,9014,310,9059,265xe" filled="false" stroked="true" strokeweight=".7494pt" strokecolor="#00007f">
              <v:path arrowok="t"/>
              <v:stroke dashstyle="solid"/>
            </v:shape>
            <v:line style="position:absolute" from="4709,-484" to="5114,-484" stroked="true" strokeweight=".7494pt" strokecolor="#ff00ff">
              <v:stroke dashstyle="solid"/>
            </v:line>
            <v:rect style="position:absolute;left:4859;top:-530;width:75;height:75" filled="true" fillcolor="#ff00ff" stroked="false">
              <v:fill type="solid"/>
            </v:rect>
            <v:line style="position:absolute" from="4709,-215" to="5114,-215" stroked="true" strokeweight=".7494pt" strokecolor="#00007f">
              <v:stroke dashstyle="solid"/>
            </v:line>
            <v:shape style="position:absolute;left:4851;top:-268;width:105;height:105" type="#_x0000_t75" stroked="false">
              <v:imagedata r:id="rId21" o:title=""/>
            </v:shape>
            <v:shape style="position:absolute;left:4634;top:-650;width:1545;height:540" type="#_x0000_t202" filled="false" stroked="true" strokeweight=".24pt" strokecolor="#000000">
              <v:textbox inset="0,0,0,0">
                <w:txbxContent>
                  <w:p w:rsidR="0018722C">
                    <w:pPr>
                      <w:spacing w:line="259" w:lineRule="auto" w:before="3"/>
                      <w:ind w:leftChars="0" w:left="523" w:rightChars="0" w:right="0" w:firstLineChars="0" w:firstLine="0"/>
                      <w:jc w:val="left"/>
                      <w:rPr>
                        <w:sz w:val="19"/>
                      </w:rPr>
                    </w:pPr>
                    <w:r>
                      <w:rPr>
                        <w:sz w:val="19"/>
                      </w:rPr>
                      <w:t>全国茶产量福建比重</w:t>
                    </w:r>
                  </w:p>
                </w:txbxContent>
              </v:textbox>
              <v:stroke dashstyle="solid"/>
              <w10:wrap type="none"/>
            </v:shape>
            <v:shape style="position:absolute;left:2822;top:-440;width:6369;height:2754" type="#_x0000_t202" filled="false" stroked="false">
              <v:textbox inset="0,0,0,0">
                <w:txbxContent>
                  <w:p w:rsidR="0018722C">
                    <w:pPr>
                      <w:spacing w:line="240" w:lineRule="auto" w:before="0"/>
                      <w:rPr>
                        <w:sz w:val="22"/>
                      </w:rPr>
                    </w:pPr>
                  </w:p>
                  <w:p w:rsidR="0018722C">
                    <w:pPr>
                      <w:tabs>
                        <w:tab w:pos="313" w:val="left" w:leader="none"/>
                      </w:tabs>
                      <w:spacing w:before="152"/>
                      <w:ind w:leftChars="0" w:left="0" w:rightChars="0" w:right="611" w:firstLineChars="0" w:firstLine="0"/>
                      <w:jc w:val="right"/>
                      <w:rPr>
                        <w:rFonts w:ascii="Times New Roman"/>
                        <w:sz w:val="19"/>
                      </w:rPr>
                    </w:pPr>
                    <w:r>
                      <w:rPr>
                        <w:rFonts w:ascii="Times New Roman"/>
                        <w:w w:val="102"/>
                        <w:sz w:val="19"/>
                        <w:u w:val="single" w:color="00007F"/>
                      </w:rPr>
                      <w:t> </w:t>
                    </w:r>
                    <w:r>
                      <w:rPr>
                        <w:rFonts w:ascii="Times New Roman"/>
                        <w:sz w:val="19"/>
                        <w:u w:val="single" w:color="00007F"/>
                      </w:rPr>
                      <w:tab/>
                    </w:r>
                  </w:p>
                </w:txbxContent>
              </v:textbox>
              <w10:wrap type="none"/>
            </v:shape>
            <w10:wrap type="none"/>
          </v:group>
        </w:pict>
      </w:r>
    </w:p>
    <w:p w:rsidR="0018722C">
      <w:pPr>
        <w:pStyle w:val="ae"/>
        <w:topLinePunct/>
      </w:pPr>
      <w:r>
        <w:rPr>
          <w:rFonts w:ascii="Arial" w:cstheme="minorBidi" w:hAnsiTheme="minorHAnsi" w:eastAsiaTheme="minorHAnsi"/>
        </w:rPr>
        <w:t>20.0%</w:t>
      </w:r>
    </w:p>
    <w:p w:rsidR="0018722C">
      <w:pPr>
        <w:topLinePunct/>
      </w:pPr>
      <w:r>
        <w:rPr>
          <w:rFonts w:cstheme="minorBidi" w:hAnsiTheme="minorHAnsi" w:eastAsiaTheme="minorHAnsi" w:asciiTheme="minorHAnsi" w:ascii="Arial"/>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pStyle w:val="ae"/>
        <w:topLinePunct/>
      </w:pPr>
      <w:r>
        <w:rPr>
          <w:rFonts w:cstheme="minorBidi" w:hAnsiTheme="minorHAnsi" w:eastAsiaTheme="minorHAnsi" w:asciiTheme="minorHAnsi"/>
        </w:rPr>
        <w:pict>
          <v:shape style="margin-left:432.270813pt;margin-top:12.2309pt;width:11.75pt;height:22.5pt;mso-position-horizontal-relative:page;mso-position-vertical-relative:paragraph;z-index:2080" type="#_x0000_t202" filled="false" stroked="false">
            <v:textbox inset="0,0,0,0" style="layout-flow:vertical">
              <w:txbxContent>
                <w:p w:rsidR="0018722C">
                  <w:pPr>
                    <w:spacing w:line="214" w:lineRule="exact" w:before="0"/>
                    <w:ind w:leftChars="0" w:left="20" w:rightChars="0" w:right="0" w:firstLineChars="0" w:firstLine="0"/>
                    <w:jc w:val="left"/>
                    <w:rPr>
                      <w:sz w:val="19"/>
                    </w:rPr>
                  </w:pPr>
                  <w:r>
                    <w:rPr>
                      <w:spacing w:val="6"/>
                      <w:w w:val="102"/>
                      <w:sz w:val="19"/>
                    </w:rPr>
                    <w:t>2</w:t>
                  </w:r>
                  <w:r>
                    <w:rPr>
                      <w:spacing w:val="2"/>
                      <w:w w:val="102"/>
                      <w:sz w:val="19"/>
                    </w:rPr>
                    <w:t>0</w:t>
                  </w:r>
                  <w:r>
                    <w:rPr>
                      <w:spacing w:val="6"/>
                      <w:w w:val="102"/>
                      <w:sz w:val="19"/>
                    </w:rPr>
                    <w:t>1</w:t>
                  </w:r>
                  <w:r>
                    <w:rPr>
                      <w:w w:val="102"/>
                      <w:sz w:val="19"/>
                    </w:rPr>
                    <w:t>0</w:t>
                  </w:r>
                </w:p>
              </w:txbxContent>
            </v:textbox>
            <w10:wrap type="none"/>
          </v:shape>
        </w:pict>
      </w:r>
      <w:r>
        <w:rPr>
          <w:rFonts w:ascii="Arial" w:cstheme="minorBidi" w:hAnsiTheme="minorHAnsi" w:eastAsiaTheme="minorHAnsi"/>
        </w:rPr>
        <w:t>0.0%</w:t>
      </w:r>
    </w:p>
    <w:p w:rsidR="0018722C">
      <w:spacing w:beforeLines="0" w:before="0" w:afterLines="0" w:after="0" w:line="440" w:lineRule="auto"/>
      <w:pPr>
        <w:sectPr w:rsidR="00556256">
          <w:type w:val="continuous"/>
          <w:pgSz w:w="11900" w:h="16840"/>
          <w:pgMar w:top="1400" w:bottom="280" w:left="1660" w:right="1560"/>
          <w:cols w:num="2" w:equalWidth="0">
            <w:col w:w="1012" w:space="5976"/>
            <w:col w:w="1692"/>
          </w:cols>
        </w:sectPr>
        <w:topLinePunct/>
      </w:pPr>
    </w:p>
    <w:p w:rsidR="0018722C">
      <w:pPr>
        <w:pStyle w:val="a9"/>
        <w:topLinePunct/>
      </w:pPr>
      <w:r>
        <w:rPr>
          <w:rFonts w:cstheme="minorBidi" w:hAnsiTheme="minorHAnsi" w:eastAsiaTheme="minorHAnsi" w:asciiTheme="minorHAnsi" w:ascii="微软雅黑" w:eastAsia="微软雅黑" w:hint="eastAsia"/>
          <w:b/>
        </w:rPr>
        <w:t>图</w:t>
      </w:r>
      <w:r>
        <w:rPr>
          <w:rFonts w:ascii="Times New Roman" w:eastAsia="Times New Roman" w:cstheme="minorBidi" w:hAnsiTheme="minorHAnsi"/>
          <w:b/>
        </w:rPr>
        <w:t>5-1  </w:t>
      </w:r>
      <w:r>
        <w:rPr>
          <w:rFonts w:ascii="微软雅黑" w:eastAsia="微软雅黑" w:hint="eastAsia" w:cstheme="minorBidi" w:hAnsiTheme="minorHAnsi"/>
          <w:b/>
        </w:rPr>
        <w:t>全国茶叶产量和福建茶叶产量比重变动</w:t>
      </w:r>
      <w:r>
        <w:rPr>
          <w:rFonts w:ascii="Times New Roman" w:eastAsia="Times New Roman" w:cstheme="minorBidi" w:hAnsiTheme="minorHAnsi"/>
          <w:b/>
        </w:rPr>
        <w:t>1998-2011</w:t>
      </w:r>
    </w:p>
    <w:p w:rsidR="0018722C">
      <w:pPr>
        <w:topLinePunct/>
      </w:pPr>
      <w:r>
        <w:rPr>
          <w:rFonts w:cstheme="minorBidi" w:hAnsiTheme="minorHAnsi" w:eastAsiaTheme="minorHAnsi" w:asciiTheme="minorHAnsi" w:ascii="Times New Roman"/>
          <w:b/>
        </w:rPr>
        <w:t>Fig5-1 Tea production changes in the proportion in the country and Fujian province from 1998-2011</w:t>
      </w:r>
    </w:p>
    <w:p w:rsidR="0018722C">
      <w:pPr>
        <w:topLinePunct/>
      </w:pPr>
      <w:r>
        <w:rPr>
          <w:rFonts w:cstheme="minorBidi" w:hAnsiTheme="minorHAnsi" w:eastAsiaTheme="minorHAnsi" w:asciiTheme="minorHAnsi"/>
        </w:rPr>
        <w:t>数据来源：海峡茶产业发展报告</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rPr>
        <w:t>）</w:t>
      </w:r>
    </w:p>
    <w:p w:rsidR="0018722C">
      <w:pPr>
        <w:topLinePunct/>
      </w:pPr>
      <w:r>
        <w:t>“中国茶业看福建”，福建省是我国的一个产茶大省，拥有六个全国第一：茶叶产量占全国</w:t>
      </w:r>
      <w:r/>
      <w:r>
        <w:rPr>
          <w:rFonts w:ascii="Times New Roman" w:hAnsi="Times New Roman" w:eastAsia="宋体"/>
        </w:rPr>
        <w:t>20</w:t>
      </w:r>
      <w:r>
        <w:t>％</w:t>
      </w:r>
      <w:r>
        <w:t>（</w:t>
      </w:r>
      <w:r>
        <w:rPr>
          <w:w w:val="99"/>
        </w:rPr>
        <w:t>图</w:t>
      </w:r>
      <w:r>
        <w:rPr>
          <w:rFonts w:ascii="Times New Roman" w:hAnsi="Times New Roman" w:eastAsia="宋体"/>
          <w:w w:val="99"/>
        </w:rPr>
        <w:t>5</w:t>
      </w:r>
      <w:r>
        <w:rPr>
          <w:rFonts w:ascii="Times New Roman" w:hAnsi="Times New Roman" w:eastAsia="宋体"/>
          <w:spacing w:val="0"/>
          <w:w w:val="99"/>
        </w:rPr>
        <w:t>-</w:t>
      </w:r>
      <w:r>
        <w:rPr>
          <w:rFonts w:ascii="Times New Roman" w:hAnsi="Times New Roman" w:eastAsia="宋体"/>
          <w:w w:val="99"/>
        </w:rPr>
        <w:t>1</w:t>
      </w:r>
      <w:r>
        <w:t>）</w:t>
      </w:r>
      <w:r>
        <w:t>，位居全国第一；茶类之齐全为全国第一；乌龙</w:t>
      </w:r>
      <w:r>
        <w:t>茶产量、产值、出口创汇全国第一</w:t>
      </w:r>
      <w:r>
        <w:t>（</w:t>
      </w:r>
      <w:r>
        <w:rPr>
          <w:w w:val="99"/>
        </w:rPr>
        <w:t>图</w:t>
      </w:r>
      <w:r>
        <w:rPr>
          <w:rFonts w:ascii="Times New Roman" w:hAnsi="Times New Roman" w:eastAsia="宋体"/>
          <w:w w:val="99"/>
        </w:rPr>
        <w:t>5</w:t>
      </w:r>
      <w:r>
        <w:rPr>
          <w:rFonts w:ascii="Times New Roman" w:hAnsi="Times New Roman" w:eastAsia="宋体"/>
          <w:spacing w:val="0"/>
          <w:w w:val="99"/>
        </w:rPr>
        <w:t>-</w:t>
      </w:r>
      <w:r>
        <w:rPr>
          <w:rFonts w:ascii="Times New Roman" w:hAnsi="Times New Roman" w:eastAsia="宋体"/>
          <w:w w:val="99"/>
        </w:rPr>
        <w:t>2</w:t>
      </w:r>
      <w:r>
        <w:t>）</w:t>
      </w:r>
      <w:r>
        <w:t>；茶叶单产全国第一；国家级、省级</w:t>
      </w:r>
      <w:r>
        <w:t>茶树品种，无性系茶树良种率全国第一；对台茶业合作与交流全国第一。其</w:t>
      </w:r>
      <w:r>
        <w:t>中</w:t>
      </w:r>
    </w:p>
    <w:p w:rsidR="0018722C">
      <w:pPr>
        <w:topLinePunct/>
      </w:pPr>
      <w:r>
        <w:rPr>
          <w:rFonts w:ascii="Times New Roman" w:eastAsia="Times New Roman"/>
        </w:rPr>
        <w:t>2001</w:t>
      </w:r>
      <w:r>
        <w:t>年茶叶产量为</w:t>
      </w:r>
      <w:r>
        <w:rPr>
          <w:rFonts w:ascii="Times New Roman" w:eastAsia="Times New Roman"/>
        </w:rPr>
        <w:t>13</w:t>
      </w:r>
      <w:r>
        <w:rPr>
          <w:rFonts w:ascii="Times New Roman" w:eastAsia="Times New Roman"/>
        </w:rPr>
        <w:t>.</w:t>
      </w:r>
      <w:r>
        <w:rPr>
          <w:rFonts w:ascii="Times New Roman" w:eastAsia="Times New Roman"/>
        </w:rPr>
        <w:t>39</w:t>
      </w:r>
      <w:r>
        <w:t>万</w:t>
      </w:r>
      <w:r>
        <w:rPr>
          <w:rFonts w:ascii="Times New Roman" w:eastAsia="Times New Roman"/>
        </w:rPr>
        <w:t>t</w:t>
      </w:r>
      <w:r>
        <w:t>，茶叶种植面积为</w:t>
      </w:r>
      <w:r>
        <w:rPr>
          <w:rFonts w:ascii="Times New Roman" w:eastAsia="Times New Roman"/>
        </w:rPr>
        <w:t>13</w:t>
      </w:r>
      <w:r>
        <w:rPr>
          <w:rFonts w:ascii="Times New Roman" w:eastAsia="Times New Roman"/>
        </w:rPr>
        <w:t>.</w:t>
      </w:r>
      <w:r>
        <w:rPr>
          <w:rFonts w:ascii="Times New Roman" w:eastAsia="Times New Roman"/>
        </w:rPr>
        <w:t>07</w:t>
      </w:r>
      <w:r>
        <w:t>万</w:t>
      </w:r>
      <w:r>
        <w:rPr>
          <w:rFonts w:ascii="Times New Roman" w:eastAsia="Times New Roman"/>
        </w:rPr>
        <w:t>hm</w:t>
      </w:r>
      <w:r>
        <w:rPr>
          <w:rFonts w:ascii="Times New Roman" w:eastAsia="Times New Roman"/>
        </w:rPr>
        <w:t>2</w:t>
      </w:r>
      <w:r>
        <w:t xml:space="preserve">, </w:t>
      </w:r>
      <w:r>
        <w:rPr>
          <w:rFonts w:ascii="Times New Roman" w:eastAsia="Times New Roman"/>
        </w:rPr>
        <w:t>2010</w:t>
      </w:r>
      <w:r>
        <w:t>年茶业产量</w:t>
      </w:r>
      <w:r>
        <w:t>增长</w:t>
      </w:r>
      <w:r>
        <w:rPr>
          <w:rFonts w:ascii="Times New Roman" w:eastAsia="Times New Roman"/>
        </w:rPr>
        <w:t>203.58%</w:t>
      </w:r>
      <w:r>
        <w:t>，达</w:t>
      </w:r>
      <w:r>
        <w:rPr>
          <w:rFonts w:ascii="Times New Roman" w:eastAsia="Times New Roman"/>
        </w:rPr>
        <w:t>27</w:t>
      </w:r>
      <w:r>
        <w:rPr>
          <w:rFonts w:ascii="Times New Roman" w:eastAsia="Times New Roman"/>
        </w:rPr>
        <w:t>.</w:t>
      </w:r>
      <w:r>
        <w:rPr>
          <w:rFonts w:ascii="Times New Roman" w:eastAsia="Times New Roman"/>
        </w:rPr>
        <w:t>26</w:t>
      </w:r>
      <w:r>
        <w:t>万</w:t>
      </w:r>
      <w:r>
        <w:rPr>
          <w:rFonts w:ascii="Times New Roman" w:eastAsia="Times New Roman"/>
        </w:rPr>
        <w:t>t</w:t>
      </w:r>
      <w:r>
        <w:t>；茶叶种植面积增长</w:t>
      </w:r>
      <w:r>
        <w:rPr>
          <w:rFonts w:ascii="Times New Roman" w:eastAsia="Times New Roman"/>
        </w:rPr>
        <w:t>153.94%</w:t>
      </w:r>
      <w:r>
        <w:t>，达</w:t>
      </w:r>
      <w:r>
        <w:rPr>
          <w:rFonts w:ascii="Times New Roman" w:eastAsia="Times New Roman"/>
        </w:rPr>
        <w:t>20</w:t>
      </w:r>
      <w:r>
        <w:rPr>
          <w:rFonts w:ascii="Times New Roman" w:eastAsia="Times New Roman"/>
        </w:rPr>
        <w:t>.</w:t>
      </w:r>
      <w:r>
        <w:rPr>
          <w:rFonts w:ascii="Times New Roman" w:eastAsia="Times New Roman"/>
        </w:rPr>
        <w:t>12</w:t>
      </w:r>
      <w:r>
        <w:t>万</w:t>
      </w:r>
      <w:r>
        <w:rPr>
          <w:rFonts w:ascii="Times New Roman" w:eastAsia="Times New Roman"/>
        </w:rPr>
        <w:t>hm</w:t>
      </w:r>
      <w:r>
        <w:rPr>
          <w:rFonts w:ascii="Times New Roman" w:eastAsia="Times New Roman"/>
        </w:rPr>
        <w:t>2</w:t>
      </w:r>
      <w:r>
        <w:t>，</w:t>
      </w:r>
      <w:r>
        <w:t>从</w:t>
      </w:r>
    </w:p>
    <w:p w:rsidR="0018722C">
      <w:pPr>
        <w:topLinePunct/>
      </w:pPr>
      <w:r>
        <w:rPr>
          <w:rFonts w:ascii="Times New Roman" w:eastAsia="Times New Roman"/>
        </w:rPr>
        <w:t>2001</w:t>
      </w:r>
      <w:r>
        <w:t>到</w:t>
      </w:r>
      <w:r>
        <w:rPr>
          <w:rFonts w:ascii="Times New Roman" w:eastAsia="Times New Roman"/>
        </w:rPr>
        <w:t>2010</w:t>
      </w:r>
      <w:r>
        <w:t>年这十年间茶叶产量、茶叶种植面积平均增长速度分别为</w:t>
      </w:r>
      <w:r>
        <w:rPr>
          <w:rFonts w:ascii="Times New Roman" w:eastAsia="Times New Roman"/>
        </w:rPr>
        <w:t>25</w:t>
      </w:r>
      <w:r>
        <w:rPr>
          <w:rFonts w:ascii="Times New Roman" w:eastAsia="Times New Roman"/>
        </w:rPr>
        <w:t>.</w:t>
      </w:r>
      <w:r>
        <w:rPr>
          <w:rFonts w:ascii="Times New Roman" w:eastAsia="Times New Roman"/>
        </w:rPr>
        <w:t>38%</w:t>
      </w:r>
      <w:r>
        <w:t>、</w:t>
      </w:r>
    </w:p>
    <w:p w:rsidR="0018722C">
      <w:pPr>
        <w:topLinePunct/>
      </w:pPr>
      <w:r>
        <w:rPr>
          <w:rFonts w:ascii="Times New Roman" w:eastAsia="宋体"/>
        </w:rPr>
        <w:t>18</w:t>
      </w:r>
      <w:r>
        <w:rPr>
          <w:rFonts w:ascii="Times New Roman" w:eastAsia="宋体"/>
        </w:rPr>
        <w:t>.</w:t>
      </w:r>
      <w:r>
        <w:rPr>
          <w:rFonts w:ascii="Times New Roman" w:eastAsia="宋体"/>
        </w:rPr>
        <w:t>54</w:t>
      </w:r>
      <w:r>
        <w:rPr>
          <w:rFonts w:ascii="Times New Roman" w:eastAsia="宋体"/>
        </w:rPr>
        <w:t>%</w:t>
      </w:r>
      <w:r>
        <w:t>（</w:t>
      </w:r>
      <w:r>
        <w:t>表</w:t>
      </w:r>
      <w:r/>
      <w:r>
        <w:rPr>
          <w:rFonts w:ascii="Times New Roman" w:eastAsia="宋体"/>
        </w:rPr>
        <w:t>5</w:t>
      </w:r>
      <w:r>
        <w:rPr>
          <w:rFonts w:ascii="Times New Roman" w:eastAsia="宋体"/>
        </w:rPr>
        <w:t>-</w:t>
      </w:r>
      <w:r>
        <w:rPr>
          <w:rFonts w:ascii="Times New Roman" w:eastAsia="宋体"/>
        </w:rPr>
        <w:t>1</w:t>
      </w:r>
      <w:r>
        <w:t>）</w:t>
      </w:r>
      <w:r>
        <w:t>。此外，福建茶叶农业年产值</w:t>
      </w:r>
      <w:r/>
      <w:r>
        <w:rPr>
          <w:rFonts w:ascii="Times New Roman" w:eastAsia="宋体"/>
        </w:rPr>
        <w:t>100</w:t>
      </w:r>
      <w:r>
        <w:t>亿，涉茶产值</w:t>
      </w:r>
      <w:r/>
      <w:r>
        <w:rPr>
          <w:rFonts w:ascii="Times New Roman" w:eastAsia="宋体"/>
        </w:rPr>
        <w:t>500</w:t>
      </w:r>
      <w:r>
        <w:t>亿，企业</w:t>
      </w:r>
      <w:r>
        <w:t> </w:t>
      </w:r>
      <w:r>
        <w:rPr>
          <w:rFonts w:ascii="Times New Roman" w:eastAsia="宋体"/>
        </w:rPr>
        <w:t>1</w:t>
      </w:r>
    </w:p>
    <w:p w:rsidR="0018722C">
      <w:pPr>
        <w:topLinePunct/>
      </w:pPr>
      <w:r>
        <w:t>万多家，拥有在省内外的茶叶店、会所、分公司等超过</w:t>
      </w:r>
      <w:r>
        <w:rPr>
          <w:rFonts w:ascii="Times New Roman" w:eastAsia="Times New Roman"/>
        </w:rPr>
        <w:t>12</w:t>
      </w:r>
      <w:r>
        <w:t>万家，从事茶相关行</w:t>
      </w:r>
    </w:p>
    <w:p w:rsidR="0018722C">
      <w:pPr>
        <w:topLinePunct/>
      </w:pPr>
      <w:r>
        <w:t>业的人口将近</w:t>
      </w:r>
      <w:r/>
      <w:r>
        <w:rPr>
          <w:rFonts w:ascii="Times New Roman" w:eastAsia="宋体"/>
        </w:rPr>
        <w:t>400</w:t>
      </w:r>
      <w:r>
        <w:t>万人</w:t>
      </w:r>
      <w:r>
        <w:t>（</w:t>
      </w:r>
      <w:r>
        <w:t>来自《海峡茶产业发展报告</w:t>
      </w:r>
      <w:r>
        <w:t>（</w:t>
      </w:r>
      <w:r>
        <w:rPr>
          <w:rFonts w:ascii="Times New Roman" w:eastAsia="宋体"/>
        </w:rPr>
        <w:t>20</w:t>
      </w:r>
      <w:r>
        <w:rPr>
          <w:rFonts w:ascii="Times New Roman" w:eastAsia="宋体"/>
        </w:rPr>
        <w:t>1</w:t>
      </w:r>
      <w:r>
        <w:rPr>
          <w:rFonts w:ascii="Times New Roman" w:eastAsia="宋体"/>
        </w:rPr>
        <w:t>1</w:t>
      </w:r>
      <w:r>
        <w:t>）</w:t>
      </w:r>
      <w:r>
        <w:t>》</w:t>
      </w:r>
      <w:r>
        <w:t>）</w:t>
      </w:r>
      <w:r>
        <w:t>。</w:t>
      </w:r>
    </w:p>
    <w:p w:rsidR="0018722C">
      <w:pPr>
        <w:pStyle w:val="ae"/>
        <w:topLinePunct/>
      </w:pPr>
      <w:r>
        <w:rPr>
          <w:kern w:val="2"/>
          <w:sz w:val="22"/>
          <w:szCs w:val="22"/>
          <w:rFonts w:cstheme="minorBidi" w:hAnsiTheme="minorHAnsi" w:eastAsiaTheme="minorHAnsi" w:asciiTheme="minorHAnsi"/>
        </w:rPr>
        <w:pict>
          <v:group style="margin-left:152.490356pt;margin-top:-2.721277pt;width:335.1pt;height:158.3pt;mso-position-horizontal-relative:page;mso-position-vertical-relative:paragraph;z-index:2416" coordorigin="3050,-54" coordsize="6702,3166">
            <v:shape style="position:absolute;left:3102;top:202;width:6597;height:2907" coordorigin="3102,203" coordsize="6597,2907" path="m3102,203l3102,3109m3102,3109l3147,3109m3102,2525l3147,2525m3102,1941l3147,1941m3102,1371l3147,1371m3102,787l3147,787m3102,203l3147,203m3102,3109l9699,3109m3102,3109l3102,3064m3792,3109l3792,3064m4497,3109l4497,3064m5186,3109l5186,3064m5876,3109l5876,3064m6581,3109l6581,3064m7270,3109l7270,3064m7960,3109l7960,3064m8665,3109l8665,3064m9354,3109l9354,3064e" filled="false" stroked="true" strokeweight=".24pt" strokecolor="#000000">
              <v:path arrowok="t"/>
              <v:stroke dashstyle="solid"/>
            </v:shape>
            <v:shape style="position:absolute;left:3102;top:2509;width:6597;height:540" coordorigin="3102,2510" coordsize="6597,540" path="m3102,3049l3447,3034m3447,3034l3612,3034,3792,3034m3792,3034l3957,3004,4137,2974m4137,2974l4317,2959,4497,2959m4497,2959l4676,2974,4841,3004m4841,3004l5006,3019,5186,3034m5186,3034l5351,3019,5531,3004m5531,3004l5696,3004,5876,3004m5876,3004l6041,2989,6221,2989m6221,2989l6401,2989,6581,2989m6581,2989l6671,2974,6761,2959,6836,2944,6926,2929m6926,2929l7091,2914,7270,2929m7270,2929l7360,2944,7435,2974,7525,2989,7615,3004m7615,3004l7780,3004,7960,2989m7960,2989l8125,2974,8305,2974m8305,2974l8395,2974,8485,2989,8575,2989,8665,2989m8665,2989l8845,2929,9010,2839m9010,2839l9100,2764,9175,2675,9264,2600,9354,2540m9354,2540l9444,2510,9519,2510,9609,2525,9699,2525e" filled="false" stroked="true" strokeweight=".7493pt" strokecolor="#00007f">
              <v:path arrowok="t"/>
              <v:stroke dashstyle="solid"/>
            </v:shape>
            <v:shape style="position:absolute;left:3102;top:2674;width:6597;height:165" coordorigin="3102,2675" coordsize="6597,165" path="m3102,2839l3267,2839,3447,2824m3447,2824l3612,2809,3792,2779m3792,2779l3957,2749,4137,2734m4137,2734l4317,2719,4497,2719m4497,2719l4676,2705,4841,2690m4841,2690l5006,2690,5186,2690m5186,2690l5531,2690m5531,2690l5876,2690m5876,2690l6041,2675,6221,2675m6221,2675l6401,2675,6581,2690m6581,2690l6761,2690,6926,2690m6926,2690l7091,2705,7270,2719m7270,2719l7615,2734m7615,2734l7960,2749m7960,2749l8305,2764m8305,2764l8485,2764,8665,2764m8665,2764l8845,2779,9010,2794m9010,2794l9354,2824m9354,2824l9699,2839e" filled="false" stroked="true" strokeweight=".7493pt" strokecolor="#ff00ff">
              <v:path arrowok="t"/>
              <v:stroke dashstyle="solid"/>
            </v:shape>
            <v:shape style="position:absolute;left:3102;top:547;width:6597;height:540" coordorigin="3102,547" coordsize="6597,540" path="m3102,787l3447,847m3447,847l3612,877,3792,922m3792,922l3882,967,3957,1026,4047,1071,4092,1086,4137,1086m4137,1086l4182,1071,4227,1056,4317,996,4407,922,4452,892,4497,877m4497,877l4587,862,4676,862,4841,877m4841,877l5006,892,5186,907m5186,907l5531,922m5531,922l5696,937,5786,937,5876,937m5876,937l5966,922,6041,892,6131,862,6221,847m6221,847l6311,832,6401,832,6581,832m6581,832l6761,802,6926,772m6926,772l7091,757,7270,757m7270,757l7435,727,7615,697m7615,697l7780,682,7960,682m7960,682l8125,652,8305,622m8305,622l8485,592,8665,562m8665,562l8845,547,8920,547,9010,562m9010,562l9100,592,9175,637,9264,682,9354,727m9354,727l9519,772,9699,817e" filled="false" stroked="true" strokeweight=".7493pt" strokecolor="#ffff00">
              <v:path arrowok="t"/>
              <v:stroke dashstyle="solid"/>
            </v:shape>
            <v:shape style="position:absolute;left:3057;top:3004;width:90;height:90" coordorigin="3057,3004" coordsize="90,90" path="m3102,3004l3057,3049,3102,3094,3147,3049,3102,3004xe" filled="true" fillcolor="#00007f" stroked="false">
              <v:path arrowok="t"/>
              <v:fill type="solid"/>
            </v:shape>
            <v:shape style="position:absolute;left:3057;top:3004;width:90;height:90" coordorigin="3057,3004" coordsize="90,90" path="m3102,3004l3147,3049,3102,3094,3057,3049,3102,3004xe" filled="false" stroked="true" strokeweight=".7493pt" strokecolor="#00007f">
              <v:path arrowok="t"/>
              <v:stroke dashstyle="solid"/>
            </v:shape>
            <v:shape style="position:absolute;left:3402;top:2989;width:90;height:90" coordorigin="3402,2989" coordsize="90,90" path="m3447,2989l3402,3034,3447,3079,3492,3034,3447,2989xe" filled="true" fillcolor="#00007f" stroked="false">
              <v:path arrowok="t"/>
              <v:fill type="solid"/>
            </v:shape>
            <v:shape style="position:absolute;left:3402;top:2989;width:90;height:90" coordorigin="3402,2989" coordsize="90,90" path="m3447,2989l3492,3034,3447,3079,3402,3034,3447,2989xe" filled="false" stroked="true" strokeweight=".7493pt" strokecolor="#00007f">
              <v:path arrowok="t"/>
              <v:stroke dashstyle="solid"/>
            </v:shape>
            <v:shape style="position:absolute;left:3747;top:2989;width:90;height:90" coordorigin="3747,2989" coordsize="90,90" path="m3792,2989l3747,3034,3792,3079,3837,3034,3792,2989xe" filled="true" fillcolor="#00007f" stroked="false">
              <v:path arrowok="t"/>
              <v:fill type="solid"/>
            </v:shape>
            <v:shape style="position:absolute;left:3747;top:2989;width:90;height:90" coordorigin="3747,2989" coordsize="90,90" path="m3792,2989l3837,3034,3792,3079,3747,3034,3792,2989xe" filled="false" stroked="true" strokeweight=".7493pt" strokecolor="#00007f">
              <v:path arrowok="t"/>
              <v:stroke dashstyle="solid"/>
            </v:shape>
            <v:shape style="position:absolute;left:4091;top:2929;width:90;height:90" coordorigin="4092,2929" coordsize="90,90" path="m4137,2929l4092,2974,4137,3019,4182,2974,4137,2929xe" filled="true" fillcolor="#00007f" stroked="false">
              <v:path arrowok="t"/>
              <v:fill type="solid"/>
            </v:shape>
            <v:shape style="position:absolute;left:4091;top:2929;width:90;height:90" coordorigin="4092,2929" coordsize="90,90" path="m4137,2929l4182,2974,4137,3019,4092,2974,4137,2929xe" filled="false" stroked="true" strokeweight=".7493pt" strokecolor="#00007f">
              <v:path arrowok="t"/>
              <v:stroke dashstyle="solid"/>
            </v:shape>
            <v:shape style="position:absolute;left:4451;top:2914;width:90;height:90" coordorigin="4452,2914" coordsize="90,90" path="m4497,2914l4452,2959,4497,3004,4542,2959,4497,2914xe" filled="true" fillcolor="#00007f" stroked="false">
              <v:path arrowok="t"/>
              <v:fill type="solid"/>
            </v:shape>
            <v:shape style="position:absolute;left:4451;top:2914;width:90;height:90" coordorigin="4452,2914" coordsize="90,90" path="m4497,2914l4542,2959,4497,3004,4452,2959,4497,2914xe" filled="false" stroked="true" strokeweight=".7493pt" strokecolor="#00007f">
              <v:path arrowok="t"/>
              <v:stroke dashstyle="solid"/>
            </v:shape>
            <v:shape style="position:absolute;left:4796;top:2959;width:90;height:90" coordorigin="4796,2959" coordsize="90,90" path="m4841,2959l4796,3004,4841,3049,4886,3004,4841,2959xe" filled="true" fillcolor="#00007f" stroked="false">
              <v:path arrowok="t"/>
              <v:fill type="solid"/>
            </v:shape>
            <v:shape style="position:absolute;left:4796;top:2959;width:90;height:90" coordorigin="4796,2959" coordsize="90,90" path="m4841,2959l4886,3004,4841,3049,4796,3004,4841,2959xe" filled="false" stroked="true" strokeweight=".7493pt" strokecolor="#00007f">
              <v:path arrowok="t"/>
              <v:stroke dashstyle="solid"/>
            </v:shape>
            <v:shape style="position:absolute;left:5141;top:2989;width:90;height:90" coordorigin="5141,2989" coordsize="90,90" path="m5186,2989l5141,3034,5186,3079,5231,3034,5186,2989xe" filled="true" fillcolor="#00007f" stroked="false">
              <v:path arrowok="t"/>
              <v:fill type="solid"/>
            </v:shape>
            <v:shape style="position:absolute;left:5141;top:2989;width:90;height:90" coordorigin="5141,2989" coordsize="90,90" path="m5186,2989l5231,3034,5186,3079,5141,3034,5186,2989xe" filled="false" stroked="true" strokeweight=".7493pt" strokecolor="#00007f">
              <v:path arrowok="t"/>
              <v:stroke dashstyle="solid"/>
            </v:shape>
            <v:shape style="position:absolute;left:5486;top:2959;width:90;height:90" coordorigin="5486,2959" coordsize="90,90" path="m5531,2959l5486,3004,5531,3049,5576,3004,5531,2959xe" filled="true" fillcolor="#00007f" stroked="false">
              <v:path arrowok="t"/>
              <v:fill type="solid"/>
            </v:shape>
            <v:shape style="position:absolute;left:5486;top:2959;width:90;height:90" coordorigin="5486,2959" coordsize="90,90" path="m5531,2959l5576,3004,5531,3049,5486,3004,5531,2959xe" filled="false" stroked="true" strokeweight=".7493pt" strokecolor="#00007f">
              <v:path arrowok="t"/>
              <v:stroke dashstyle="solid"/>
            </v:shape>
            <v:shape style="position:absolute;left:5831;top:2959;width:90;height:90" coordorigin="5831,2959" coordsize="90,90" path="m5876,2959l5831,3004,5876,3049,5921,3004,5876,2959xe" filled="true" fillcolor="#00007f" stroked="false">
              <v:path arrowok="t"/>
              <v:fill type="solid"/>
            </v:shape>
            <v:shape style="position:absolute;left:5831;top:2959;width:90;height:90" coordorigin="5831,2959" coordsize="90,90" path="m5876,2959l5921,3004,5876,3049,5831,3004,5876,2959xe" filled="false" stroked="true" strokeweight=".7493pt" strokecolor="#00007f">
              <v:path arrowok="t"/>
              <v:stroke dashstyle="solid"/>
            </v:shape>
            <v:shape style="position:absolute;left:6175;top:2944;width:90;height:90" coordorigin="6176,2944" coordsize="90,90" path="m6221,2944l6176,2989,6221,3034,6266,2989,6221,2944xe" filled="true" fillcolor="#00007f" stroked="false">
              <v:path arrowok="t"/>
              <v:fill type="solid"/>
            </v:shape>
            <v:shape style="position:absolute;left:6175;top:2944;width:90;height:90" coordorigin="6176,2944" coordsize="90,90" path="m6221,2944l6266,2989,6221,3034,6176,2989,6221,2944xe" filled="false" stroked="true" strokeweight=".7493pt" strokecolor="#00007f">
              <v:path arrowok="t"/>
              <v:stroke dashstyle="solid"/>
            </v:shape>
            <v:shape style="position:absolute;left:6535;top:2944;width:90;height:90" coordorigin="6536,2944" coordsize="90,90" path="m6581,2944l6536,2989,6581,3034,6626,2989,6581,2944xe" filled="true" fillcolor="#00007f" stroked="false">
              <v:path arrowok="t"/>
              <v:fill type="solid"/>
            </v:shape>
            <v:shape style="position:absolute;left:6535;top:2944;width:90;height:90" coordorigin="6536,2944" coordsize="90,90" path="m6581,2944l6626,2989,6581,3034,6536,2989,6581,2944xe" filled="false" stroked="true" strokeweight=".7493pt" strokecolor="#00007f">
              <v:path arrowok="t"/>
              <v:stroke dashstyle="solid"/>
            </v:shape>
            <v:shape style="position:absolute;left:6880;top:2884;width:90;height:90" coordorigin="6881,2884" coordsize="90,90" path="m6926,2884l6881,2929,6926,2974,6971,2929,6926,2884xe" filled="true" fillcolor="#00007f" stroked="false">
              <v:path arrowok="t"/>
              <v:fill type="solid"/>
            </v:shape>
            <v:shape style="position:absolute;left:6880;top:2884;width:90;height:90" coordorigin="6881,2884" coordsize="90,90" path="m6926,2884l6971,2929,6926,2974,6881,2929,6926,2884xe" filled="false" stroked="true" strokeweight=".7493pt" strokecolor="#00007f">
              <v:path arrowok="t"/>
              <v:stroke dashstyle="solid"/>
            </v:shape>
            <v:shape style="position:absolute;left:7225;top:2884;width:90;height:90" coordorigin="7226,2884" coordsize="90,90" path="m7270,2884l7226,2929,7270,2974,7315,2929,7270,2884xe" filled="true" fillcolor="#00007f" stroked="false">
              <v:path arrowok="t"/>
              <v:fill type="solid"/>
            </v:shape>
            <v:shape style="position:absolute;left:7225;top:2884;width:90;height:90" coordorigin="7226,2884" coordsize="90,90" path="m7270,2884l7315,2929,7270,2974,7226,2929,7270,2884xe" filled="false" stroked="true" strokeweight=".7493pt" strokecolor="#00007f">
              <v:path arrowok="t"/>
              <v:stroke dashstyle="solid"/>
            </v:shape>
            <v:shape style="position:absolute;left:7570;top:2959;width:90;height:90" coordorigin="7570,2959" coordsize="90,90" path="m7615,2959l7570,3004,7615,3049,7660,3004,7615,2959xe" filled="true" fillcolor="#00007f" stroked="false">
              <v:path arrowok="t"/>
              <v:fill type="solid"/>
            </v:shape>
            <v:shape style="position:absolute;left:7570;top:2959;width:90;height:90" coordorigin="7570,2959" coordsize="90,90" path="m7615,2959l7660,3004,7615,3049,7570,3004,7615,2959xe" filled="false" stroked="true" strokeweight=".7493pt" strokecolor="#00007f">
              <v:path arrowok="t"/>
              <v:stroke dashstyle="solid"/>
            </v:shape>
            <v:shape style="position:absolute;left:7915;top:2944;width:90;height:90" coordorigin="7915,2944" coordsize="90,90" path="m7960,2944l7915,2989,7960,3034,8005,2989,7960,2944xe" filled="true" fillcolor="#00007f" stroked="false">
              <v:path arrowok="t"/>
              <v:fill type="solid"/>
            </v:shape>
            <v:shape style="position:absolute;left:7915;top:2944;width:90;height:90" coordorigin="7915,2944" coordsize="90,90" path="m7960,2944l8005,2989,7960,3034,7915,2989,7960,2944xe" filled="false" stroked="true" strokeweight=".7493pt" strokecolor="#00007f">
              <v:path arrowok="t"/>
              <v:stroke dashstyle="solid"/>
            </v:shape>
            <v:shape style="position:absolute;left:8259;top:2929;width:90;height:90" coordorigin="8260,2929" coordsize="90,90" path="m8305,2929l8260,2974,8305,3019,8350,2974,8305,2929xe" filled="true" fillcolor="#00007f" stroked="false">
              <v:path arrowok="t"/>
              <v:fill type="solid"/>
            </v:shape>
            <v:shape style="position:absolute;left:8259;top:2929;width:90;height:90" coordorigin="8260,2929" coordsize="90,90" path="m8305,2929l8350,2974,8305,3019,8260,2974,8305,2929xe" filled="false" stroked="true" strokeweight=".7493pt" strokecolor="#00007f">
              <v:path arrowok="t"/>
              <v:stroke dashstyle="solid"/>
            </v:shape>
            <v:shape style="position:absolute;left:8619;top:2944;width:90;height:90" coordorigin="8620,2944" coordsize="90,90" path="m8665,2944l8620,2989,8665,3034,8710,2989,8665,2944xe" filled="true" fillcolor="#00007f" stroked="false">
              <v:path arrowok="t"/>
              <v:fill type="solid"/>
            </v:shape>
            <v:shape style="position:absolute;left:8619;top:2944;width:90;height:90" coordorigin="8620,2944" coordsize="90,90" path="m8665,2944l8710,2989,8665,3034,8620,2989,8665,2944xe" filled="false" stroked="true" strokeweight=".7493pt" strokecolor="#00007f">
              <v:path arrowok="t"/>
              <v:stroke dashstyle="solid"/>
            </v:shape>
            <v:shape style="position:absolute;left:8964;top:2794;width:90;height:90" coordorigin="8965,2794" coordsize="90,90" path="m9010,2794l8965,2839,9010,2884,9055,2839,9010,2794xe" filled="true" fillcolor="#00007f" stroked="false">
              <v:path arrowok="t"/>
              <v:fill type="solid"/>
            </v:shape>
            <v:shape style="position:absolute;left:8964;top:2794;width:90;height:90" coordorigin="8965,2794" coordsize="90,90" path="m9010,2794l9055,2839,9010,2884,8965,2839,9010,2794xe" filled="false" stroked="true" strokeweight=".7493pt" strokecolor="#00007f">
              <v:path arrowok="t"/>
              <v:stroke dashstyle="solid"/>
            </v:shape>
            <v:shape style="position:absolute;left:9309;top:2494;width:90;height:90" coordorigin="9309,2495" coordsize="90,90" path="m9354,2495l9309,2540,9354,2585,9399,2540,9354,2495xe" filled="true" fillcolor="#00007f" stroked="false">
              <v:path arrowok="t"/>
              <v:fill type="solid"/>
            </v:shape>
            <v:shape style="position:absolute;left:9309;top:2494;width:90;height:90" coordorigin="9309,2495" coordsize="90,90" path="m9354,2495l9399,2540,9354,2585,9309,2540,9354,2495xe" filled="false" stroked="true" strokeweight=".7493pt" strokecolor="#00007f">
              <v:path arrowok="t"/>
              <v:stroke dashstyle="solid"/>
            </v:shape>
            <v:shape style="position:absolute;left:9654;top:2479;width:90;height:90" coordorigin="9654,2480" coordsize="90,90" path="m9699,2480l9654,2525,9699,2570,9744,2525,9699,2480xe" filled="true" fillcolor="#00007f" stroked="false">
              <v:path arrowok="t"/>
              <v:fill type="solid"/>
            </v:shape>
            <v:shape style="position:absolute;left:9654;top:2479;width:90;height:90" coordorigin="9654,2480" coordsize="90,90" path="m9699,2480l9744,2525,9699,2570,9654,2525,9699,2480xe" filled="false" stroked="true" strokeweight=".7493pt" strokecolor="#00007f">
              <v:path arrowok="t"/>
              <v:stroke dashstyle="solid"/>
            </v:shape>
            <v:shape style="position:absolute;left:3057;top:2629;width:6672;height:240" coordorigin="3057,2630" coordsize="6672,240" path="m3132,2794l3057,2794,3057,2869,3132,2869,3132,2794m3477,2779l3402,2779,3402,2854,3477,2854,3477,2779m3822,2734l3747,2734,3747,2809,3822,2809,3822,2734m4167,2690l4092,2690,4092,2764,4167,2764,4167,2690m4527,2675l4452,2675,4452,2749,4527,2749,4527,2675m4871,2645l4796,2645,4796,2719,4871,2719,4871,2645m5216,2645l5141,2645,5141,2719,5216,2719,5216,2645m5561,2645l5486,2645,5486,2719,5561,2719,5561,2645m5906,2645l5831,2645,5831,2719,5906,2719,5906,2645m6251,2630l6176,2630,6176,2705,6251,2705,6251,2630m6611,2645l6536,2645,6536,2719,6611,2719,6611,2645m6956,2645l6881,2645,6881,2719,6956,2719,6956,2645m7300,2675l7226,2675,7226,2749,7300,2749,7300,2675m7645,2690l7570,2690,7570,2764,7645,2764,7645,2690m7990,2705l7915,2705,7915,2779,7990,2779,7990,2705m8335,2719l8260,2719,8260,2794,8335,2794,8335,2719m8695,2719l8620,2719,8620,2794,8695,2794,8695,2719m9040,2749l8965,2749,8965,2824,9040,2824,9040,2749m9384,2779l9309,2779,9309,2854,9384,2854,9384,2779m9729,2794l9654,2794,9654,2869,9729,2869,9729,2794e" filled="true" fillcolor="#ff00ff" stroked="false">
              <v:path arrowok="t"/>
              <v:fill type="solid"/>
            </v:shape>
            <v:shape style="position:absolute;left:3057;top:741;width:90;height:90" coordorigin="3057,742" coordsize="90,90" path="m3102,742l3057,832,3147,832,3102,742xe" filled="true" fillcolor="#ffff00" stroked="false">
              <v:path arrowok="t"/>
              <v:fill type="solid"/>
            </v:shape>
            <v:shape style="position:absolute;left:3057;top:741;width:90;height:90" coordorigin="3057,742" coordsize="90,90" path="m3102,742l3147,832,3057,832,3102,742xe" filled="false" stroked="true" strokeweight=".7493pt" strokecolor="#ffff00">
              <v:path arrowok="t"/>
              <v:stroke dashstyle="solid"/>
            </v:shape>
            <v:shape style="position:absolute;left:3402;top:801;width:90;height:90" coordorigin="3402,802" coordsize="90,90" path="m3447,802l3402,892,3492,892,3447,802xe" filled="true" fillcolor="#ffff00" stroked="false">
              <v:path arrowok="t"/>
              <v:fill type="solid"/>
            </v:shape>
            <v:shape style="position:absolute;left:3402;top:801;width:90;height:90" coordorigin="3402,802" coordsize="90,90" path="m3447,802l3492,892,3402,892,3447,802xe" filled="false" stroked="true" strokeweight=".7493pt" strokecolor="#ffff00">
              <v:path arrowok="t"/>
              <v:stroke dashstyle="solid"/>
            </v:shape>
            <v:shape style="position:absolute;left:3747;top:876;width:90;height:90" coordorigin="3747,877" coordsize="90,90" path="m3792,877l3747,967,3837,967,3792,877xe" filled="true" fillcolor="#ffff00" stroked="false">
              <v:path arrowok="t"/>
              <v:fill type="solid"/>
            </v:shape>
            <v:shape style="position:absolute;left:3747;top:876;width:90;height:90" coordorigin="3747,877" coordsize="90,90" path="m3792,877l3837,967,3747,967,3792,877xe" filled="false" stroked="true" strokeweight=".7493pt" strokecolor="#ffff00">
              <v:path arrowok="t"/>
              <v:stroke dashstyle="solid"/>
            </v:shape>
            <v:shape style="position:absolute;left:4091;top:1041;width:90;height:90" coordorigin="4092,1041" coordsize="90,90" path="m4137,1041l4092,1131,4182,1131,4137,1041xe" filled="true" fillcolor="#ffff00" stroked="false">
              <v:path arrowok="t"/>
              <v:fill type="solid"/>
            </v:shape>
            <v:shape style="position:absolute;left:4091;top:1041;width:90;height:90" coordorigin="4092,1041" coordsize="90,90" path="m4137,1041l4182,1131,4092,1131,4137,1041xe" filled="false" stroked="true" strokeweight=".7493pt" strokecolor="#ffff00">
              <v:path arrowok="t"/>
              <v:stroke dashstyle="solid"/>
            </v:shape>
            <v:shape style="position:absolute;left:4451;top:831;width:90;height:90" coordorigin="4452,832" coordsize="90,90" path="m4497,832l4452,922,4542,922,4497,832xe" filled="true" fillcolor="#ffff00" stroked="false">
              <v:path arrowok="t"/>
              <v:fill type="solid"/>
            </v:shape>
            <v:shape style="position:absolute;left:4451;top:831;width:90;height:90" coordorigin="4452,832" coordsize="90,90" path="m4497,832l4542,922,4452,922,4497,832xe" filled="false" stroked="true" strokeweight=".7493pt" strokecolor="#ffff00">
              <v:path arrowok="t"/>
              <v:stroke dashstyle="solid"/>
            </v:shape>
            <v:shape style="position:absolute;left:4796;top:831;width:90;height:90" coordorigin="4796,832" coordsize="90,90" path="m4841,832l4796,922,4886,922,4841,832xe" filled="true" fillcolor="#ffff00" stroked="false">
              <v:path arrowok="t"/>
              <v:fill type="solid"/>
            </v:shape>
            <v:shape style="position:absolute;left:4796;top:831;width:90;height:90" coordorigin="4796,832" coordsize="90,90" path="m4841,832l4886,922,4796,922,4841,832xe" filled="false" stroked="true" strokeweight=".7493pt" strokecolor="#ffff00">
              <v:path arrowok="t"/>
              <v:stroke dashstyle="solid"/>
            </v:shape>
            <v:shape style="position:absolute;left:5141;top:861;width:90;height:90" coordorigin="5141,862" coordsize="90,90" path="m5186,862l5141,952,5231,952,5186,862xe" filled="true" fillcolor="#ffff00" stroked="false">
              <v:path arrowok="t"/>
              <v:fill type="solid"/>
            </v:shape>
            <v:shape style="position:absolute;left:5141;top:861;width:90;height:90" coordorigin="5141,862" coordsize="90,90" path="m5186,862l5231,952,5141,952,5186,862xe" filled="false" stroked="true" strokeweight=".7493pt" strokecolor="#ffff00">
              <v:path arrowok="t"/>
              <v:stroke dashstyle="solid"/>
            </v:shape>
            <v:shape style="position:absolute;left:5486;top:876;width:90;height:90" coordorigin="5486,877" coordsize="90,90" path="m5531,877l5486,967,5576,967,5531,877xe" filled="true" fillcolor="#ffff00" stroked="false">
              <v:path arrowok="t"/>
              <v:fill type="solid"/>
            </v:shape>
            <v:shape style="position:absolute;left:5486;top:876;width:90;height:90" coordorigin="5486,877" coordsize="90,90" path="m5531,877l5576,967,5486,967,5531,877xe" filled="false" stroked="true" strokeweight=".7493pt" strokecolor="#ffff00">
              <v:path arrowok="t"/>
              <v:stroke dashstyle="solid"/>
            </v:shape>
            <v:shape style="position:absolute;left:5831;top:891;width:90;height:90" coordorigin="5831,892" coordsize="90,90" path="m5876,892l5831,982,5921,982,5876,892xe" filled="true" fillcolor="#ffff00" stroked="false">
              <v:path arrowok="t"/>
              <v:fill type="solid"/>
            </v:shape>
            <v:shape style="position:absolute;left:5831;top:891;width:90;height:90" coordorigin="5831,892" coordsize="90,90" path="m5876,892l5921,982,5831,982,5876,892xe" filled="false" stroked="true" strokeweight=".7493pt" strokecolor="#ffff00">
              <v:path arrowok="t"/>
              <v:stroke dashstyle="solid"/>
            </v:shape>
            <v:shape style="position:absolute;left:6175;top:801;width:90;height:90" coordorigin="6176,802" coordsize="90,90" path="m6221,802l6176,892,6266,892,6221,802xe" filled="true" fillcolor="#ffff00" stroked="false">
              <v:path arrowok="t"/>
              <v:fill type="solid"/>
            </v:shape>
            <v:shape style="position:absolute;left:6175;top:801;width:90;height:90" coordorigin="6176,802" coordsize="90,90" path="m6221,802l6266,892,6176,892,6221,802xe" filled="false" stroked="true" strokeweight=".7493pt" strokecolor="#ffff00">
              <v:path arrowok="t"/>
              <v:stroke dashstyle="solid"/>
            </v:shape>
            <v:shape style="position:absolute;left:6535;top:786;width:90;height:90" coordorigin="6536,787" coordsize="90,90" path="m6581,787l6536,877,6626,877,6581,787xe" filled="true" fillcolor="#ffff00" stroked="false">
              <v:path arrowok="t"/>
              <v:fill type="solid"/>
            </v:shape>
            <v:shape style="position:absolute;left:6535;top:786;width:90;height:90" coordorigin="6536,787" coordsize="90,90" path="m6581,787l6626,877,6536,877,6581,787xe" filled="false" stroked="true" strokeweight=".7493pt" strokecolor="#ffff00">
              <v:path arrowok="t"/>
              <v:stroke dashstyle="solid"/>
            </v:shape>
            <v:shape style="position:absolute;left:6880;top:727;width:90;height:90" coordorigin="6881,727" coordsize="90,90" path="m6926,727l6881,817,6971,817,6926,727xe" filled="true" fillcolor="#ffff00" stroked="false">
              <v:path arrowok="t"/>
              <v:fill type="solid"/>
            </v:shape>
            <v:shape style="position:absolute;left:6880;top:727;width:90;height:90" coordorigin="6881,727" coordsize="90,90" path="m6926,727l6971,817,6881,817,6926,727xe" filled="false" stroked="true" strokeweight=".7493pt" strokecolor="#ffff00">
              <v:path arrowok="t"/>
              <v:stroke dashstyle="solid"/>
            </v:shape>
            <v:shape style="position:absolute;left:7225;top:712;width:90;height:90" coordorigin="7226,712" coordsize="90,90" path="m7270,712l7226,802,7315,802,7270,712xe" filled="true" fillcolor="#ffff00" stroked="false">
              <v:path arrowok="t"/>
              <v:fill type="solid"/>
            </v:shape>
            <v:shape style="position:absolute;left:7225;top:712;width:90;height:90" coordorigin="7226,712" coordsize="90,90" path="m7270,712l7315,802,7226,802,7270,712xe" filled="false" stroked="true" strokeweight=".7493pt" strokecolor="#ffff00">
              <v:path arrowok="t"/>
              <v:stroke dashstyle="solid"/>
            </v:shape>
            <v:shape style="position:absolute;left:7570;top:652;width:90;height:90" coordorigin="7570,652" coordsize="90,90" path="m7615,652l7570,742,7660,742,7615,652xe" filled="true" fillcolor="#ffff00" stroked="false">
              <v:path arrowok="t"/>
              <v:fill type="solid"/>
            </v:shape>
            <v:shape style="position:absolute;left:7570;top:652;width:90;height:90" coordorigin="7570,652" coordsize="90,90" path="m7615,652l7660,742,7570,742,7615,652xe" filled="false" stroked="true" strokeweight=".7493pt" strokecolor="#ffff00">
              <v:path arrowok="t"/>
              <v:stroke dashstyle="solid"/>
            </v:shape>
            <v:shape style="position:absolute;left:7915;top:637;width:90;height:90" coordorigin="7915,637" coordsize="90,90" path="m7960,637l7915,727,8005,727,7960,637xe" filled="true" fillcolor="#ffff00" stroked="false">
              <v:path arrowok="t"/>
              <v:fill type="solid"/>
            </v:shape>
            <v:shape style="position:absolute;left:7915;top:637;width:90;height:90" coordorigin="7915,637" coordsize="90,90" path="m7960,637l8005,727,7915,727,7960,637xe" filled="false" stroked="true" strokeweight=".7493pt" strokecolor="#ffff00">
              <v:path arrowok="t"/>
              <v:stroke dashstyle="solid"/>
            </v:shape>
            <v:shape style="position:absolute;left:8259;top:577;width:90;height:90" coordorigin="8260,577" coordsize="90,90" path="m8305,577l8260,667,8350,667,8305,577xe" filled="true" fillcolor="#ffff00" stroked="false">
              <v:path arrowok="t"/>
              <v:fill type="solid"/>
            </v:shape>
            <v:shape style="position:absolute;left:8259;top:577;width:90;height:90" coordorigin="8260,577" coordsize="90,90" path="m8305,577l8350,667,8260,667,8305,577xe" filled="false" stroked="true" strokeweight=".7493pt" strokecolor="#ffff00">
              <v:path arrowok="t"/>
              <v:stroke dashstyle="solid"/>
            </v:shape>
            <v:shape style="position:absolute;left:8619;top:517;width:90;height:90" coordorigin="8620,517" coordsize="90,90" path="m8665,517l8620,607,8710,607,8665,517xe" filled="true" fillcolor="#ffff00" stroked="false">
              <v:path arrowok="t"/>
              <v:fill type="solid"/>
            </v:shape>
            <v:shape style="position:absolute;left:8619;top:517;width:90;height:90" coordorigin="8620,517" coordsize="90,90" path="m8665,517l8710,607,8620,607,8665,517xe" filled="false" stroked="true" strokeweight=".7493pt" strokecolor="#ffff00">
              <v:path arrowok="t"/>
              <v:stroke dashstyle="solid"/>
            </v:shape>
            <v:shape style="position:absolute;left:8964;top:517;width:90;height:90" coordorigin="8965,517" coordsize="90,90" path="m9010,517l8965,607,9055,607,9010,517xe" filled="true" fillcolor="#ffff00" stroked="false">
              <v:path arrowok="t"/>
              <v:fill type="solid"/>
            </v:shape>
            <v:shape style="position:absolute;left:8964;top:517;width:90;height:90" coordorigin="8965,517" coordsize="90,90" path="m9010,517l9055,607,8965,607,9010,517xe" filled="false" stroked="true" strokeweight=".7493pt" strokecolor="#ffff00">
              <v:path arrowok="t"/>
              <v:stroke dashstyle="solid"/>
            </v:shape>
            <v:shape style="position:absolute;left:9309;top:682;width:90;height:90" coordorigin="9309,682" coordsize="90,90" path="m9354,682l9309,772,9399,772,9354,682xe" filled="true" fillcolor="#ffff00" stroked="false">
              <v:path arrowok="t"/>
              <v:fill type="solid"/>
            </v:shape>
            <v:shape style="position:absolute;left:9309;top:682;width:90;height:90" coordorigin="9309,682" coordsize="90,90" path="m9354,682l9399,772,9309,772,9354,682xe" filled="false" stroked="true" strokeweight=".7493pt" strokecolor="#ffff00">
              <v:path arrowok="t"/>
              <v:stroke dashstyle="solid"/>
            </v:shape>
            <v:shape style="position:absolute;left:9654;top:771;width:90;height:90" coordorigin="9654,772" coordsize="90,90" path="m9699,772l9654,862,9744,862,9699,772xe" filled="true" fillcolor="#ffff00" stroked="false">
              <v:path arrowok="t"/>
              <v:fill type="solid"/>
            </v:shape>
            <v:shape style="position:absolute;left:9654;top:771;width:90;height:90" coordorigin="9654,772" coordsize="90,90" path="m9699,772l9744,862,9654,862,9699,772xe" filled="false" stroked="true" strokeweight=".7493pt" strokecolor="#ffff00">
              <v:path arrowok="t"/>
              <v:stroke dashstyle="solid"/>
            </v:shape>
            <v:line style="position:absolute" from="5321,83" to="5726,83" stroked="true" strokeweight=".7493pt" strokecolor="#00007f">
              <v:stroke dashstyle="solid"/>
            </v:line>
            <v:shape style="position:absolute;left:5463;top:30;width:105;height:105" type="#_x0000_t75" stroked="false">
              <v:imagedata r:id="rId21" o:title=""/>
            </v:shape>
            <v:line style="position:absolute" from="5321,307" to="5726,307" stroked="true" strokeweight=".7493pt" strokecolor="#ff00ff">
              <v:stroke dashstyle="solid"/>
            </v:line>
            <v:rect style="position:absolute;left:5471;top:262;width:75;height:75" filled="true" fillcolor="#ff00ff" stroked="false">
              <v:fill type="solid"/>
            </v:rect>
            <v:line style="position:absolute" from="5321,532" to="5726,532" stroked="true" strokeweight=".7493pt" strokecolor="#ffff00">
              <v:stroke dashstyle="solid"/>
            </v:line>
            <v:shape style="position:absolute;left:5463;top:479;width:105;height:105" type="#_x0000_t75" stroked="false">
              <v:imagedata r:id="rId22" o:title=""/>
            </v:shape>
            <v:shape style="position:absolute;left:4931;top:-53;width:1740;height:705" type="#_x0000_t202" filled="false" stroked="true" strokeweight=".24pt" strokecolor="#000000">
              <v:textbox inset="0,0,0,0">
                <w:txbxContent>
                  <w:p w:rsidR="0018722C">
                    <w:pPr>
                      <w:spacing w:line="218" w:lineRule="auto" w:before="0"/>
                      <w:ind w:leftChars="0" w:left="835" w:rightChars="0" w:right="236" w:firstLineChars="0" w:firstLine="0"/>
                      <w:jc w:val="left"/>
                      <w:rPr>
                        <w:sz w:val="19"/>
                      </w:rPr>
                    </w:pPr>
                    <w:r>
                      <w:rPr>
                        <w:w w:val="105"/>
                        <w:sz w:val="19"/>
                      </w:rPr>
                      <w:t>红 茶 绿 茶 </w:t>
                    </w:r>
                    <w:r>
                      <w:rPr>
                        <w:sz w:val="19"/>
                      </w:rPr>
                      <w:t>乌龙茶</w:t>
                    </w:r>
                  </w:p>
                </w:txbxContent>
              </v:textbox>
              <v:stroke dashstyle="solid"/>
              <w10:wrap type="none"/>
            </v:shape>
            <w10:wrap type="none"/>
          </v:group>
        </w:pict>
      </w:r>
    </w:p>
    <w:p w:rsidR="0018722C">
      <w:pPr>
        <w:pStyle w:val="ae"/>
        <w:topLinePunct/>
      </w:pPr>
      <w:r>
        <w:rPr>
          <w:kern w:val="2"/>
          <w:szCs w:val="22"/>
          <w:rFonts w:ascii="Times New Roman" w:cstheme="minorBidi" w:hAnsiTheme="minorHAnsi" w:eastAsiaTheme="minorHAnsi"/>
          <w:w w:val="105"/>
          <w:sz w:val="16"/>
        </w:rPr>
        <w:t>100.0%</w:t>
      </w:r>
    </w:p>
    <w:p w:rsidR="0018722C">
      <w:pPr>
        <w:topLinePunct/>
      </w:pPr>
      <w:r>
        <w:rPr>
          <w:rFonts w:cstheme="minorBidi" w:hAnsiTheme="minorHAnsi" w:eastAsiaTheme="minorHAnsi" w:asciiTheme="minorHAnsi" w:ascii="Times New Roman"/>
        </w:rPr>
        <w:t>80.0%</w:t>
      </w:r>
    </w:p>
    <w:p w:rsidR="0018722C">
      <w:pPr>
        <w:topLinePunct/>
      </w:pPr>
      <w:r>
        <w:rPr>
          <w:rFonts w:cstheme="minorBidi" w:hAnsiTheme="minorHAnsi" w:eastAsiaTheme="minorHAnsi" w:asciiTheme="minorHAnsi" w:ascii="Times New Roman"/>
        </w:rPr>
        <w:t>60.0%</w:t>
      </w:r>
    </w:p>
    <w:p w:rsidR="0018722C">
      <w:pPr>
        <w:topLinePunct/>
      </w:pPr>
      <w:r>
        <w:rPr>
          <w:rFonts w:cstheme="minorBidi" w:hAnsiTheme="minorHAnsi" w:eastAsiaTheme="minorHAnsi" w:asciiTheme="minorHAnsi" w:ascii="Times New Roman"/>
        </w:rPr>
        <w:t>40.0%</w:t>
      </w:r>
    </w:p>
    <w:p w:rsidR="0018722C">
      <w:pPr>
        <w:topLinePunct/>
      </w:pPr>
      <w:r>
        <w:rPr>
          <w:rFonts w:cstheme="minorBidi" w:hAnsiTheme="minorHAnsi" w:eastAsiaTheme="minorHAnsi" w:asciiTheme="minorHAnsi" w:ascii="Times New Roman"/>
        </w:rPr>
        <w:t>20.0%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462.57782pt;margin-top:15.158741pt;width:11.15pt;height:19.55pt;mso-position-horizontal-relative:page;mso-position-vertical-relative:paragraph;z-index:2440" type="#_x0000_t202" filled="false" stroked="false">
            <v:textbox inset="0,0,0,0" style="layout-flow:vertical">
              <w:txbxContent>
                <w:p w:rsidR="0018722C">
                  <w:pPr>
                    <w:spacing w:before="17"/>
                    <w:ind w:leftChars="0" w:left="20" w:rightChars="0" w:right="0" w:firstLineChars="0" w:firstLine="0"/>
                    <w:jc w:val="left"/>
                    <w:rPr>
                      <w:rFonts w:ascii="Times New Roman"/>
                      <w:sz w:val="16"/>
                    </w:rPr>
                  </w:pPr>
                  <w:r>
                    <w:rPr>
                      <w:rFonts w:ascii="Times New Roman"/>
                      <w:spacing w:val="7"/>
                      <w:w w:val="103"/>
                      <w:sz w:val="16"/>
                    </w:rPr>
                    <w:t>20</w:t>
                  </w:r>
                  <w:r>
                    <w:rPr>
                      <w:rFonts w:ascii="Times New Roman"/>
                      <w:spacing w:val="2"/>
                      <w:w w:val="103"/>
                      <w:sz w:val="16"/>
                    </w:rPr>
                    <w:t>1</w:t>
                  </w:r>
                  <w:r>
                    <w:rPr>
                      <w:rFonts w:ascii="Times New Roman"/>
                      <w:w w:val="103"/>
                      <w:sz w:val="16"/>
                    </w:rPr>
                    <w:t>0</w:t>
                  </w:r>
                </w:p>
              </w:txbxContent>
            </v:textbox>
            <w10:wrap type="none"/>
          </v:shape>
        </w:pict>
      </w:r>
      <w:r>
        <w:rPr>
          <w:kern w:val="2"/>
          <w:sz w:val="22"/>
          <w:szCs w:val="22"/>
          <w:rFonts w:cstheme="minorBidi" w:hAnsiTheme="minorHAnsi" w:eastAsiaTheme="minorHAnsi" w:asciiTheme="minorHAnsi"/>
        </w:rPr>
        <w:pict>
          <v:shape style="position:absolute;margin-left:428.017822pt;margin-top:15.158741pt;width:11.15pt;height:19.55pt;mso-position-horizontal-relative:page;mso-position-vertical-relative:paragraph;z-index:2464" type="#_x0000_t202" filled="false" stroked="false">
            <v:textbox inset="0,0,0,0" style="layout-flow:vertical">
              <w:txbxContent>
                <w:p w:rsidR="0018722C">
                  <w:pPr>
                    <w:spacing w:before="17"/>
                    <w:ind w:leftChars="0" w:left="20" w:rightChars="0" w:right="0" w:firstLineChars="0" w:firstLine="0"/>
                    <w:jc w:val="left"/>
                    <w:rPr>
                      <w:rFonts w:ascii="Times New Roman"/>
                      <w:sz w:val="16"/>
                    </w:rPr>
                  </w:pPr>
                  <w:r>
                    <w:rPr>
                      <w:rFonts w:ascii="Times New Roman"/>
                      <w:spacing w:val="7"/>
                      <w:w w:val="103"/>
                      <w:sz w:val="16"/>
                    </w:rPr>
                    <w:t>20</w:t>
                  </w:r>
                  <w:r>
                    <w:rPr>
                      <w:rFonts w:ascii="Times New Roman"/>
                      <w:spacing w:val="2"/>
                      <w:w w:val="103"/>
                      <w:sz w:val="16"/>
                    </w:rPr>
                    <w:t>0</w:t>
                  </w:r>
                  <w:r>
                    <w:rPr>
                      <w:rFonts w:ascii="Times New Roman"/>
                      <w:w w:val="103"/>
                      <w:sz w:val="16"/>
                    </w:rPr>
                    <w:t>8</w:t>
                  </w:r>
                </w:p>
              </w:txbxContent>
            </v:textbox>
            <w10:wrap type="none"/>
          </v:shape>
        </w:pict>
      </w:r>
      <w:r>
        <w:rPr>
          <w:kern w:val="2"/>
          <w:sz w:val="22"/>
          <w:szCs w:val="22"/>
          <w:rFonts w:cstheme="minorBidi" w:hAnsiTheme="minorHAnsi" w:eastAsiaTheme="minorHAnsi" w:asciiTheme="minorHAnsi"/>
        </w:rPr>
        <w:pict>
          <v:shape style="position:absolute;margin-left:392.737823pt;margin-top:15.158741pt;width:11.15pt;height:19.55pt;mso-position-horizontal-relative:page;mso-position-vertical-relative:paragraph;z-index:2488" type="#_x0000_t202" filled="false" stroked="false">
            <v:textbox inset="0,0,0,0" style="layout-flow:vertical">
              <w:txbxContent>
                <w:p w:rsidR="0018722C">
                  <w:pPr>
                    <w:spacing w:before="17"/>
                    <w:ind w:leftChars="0" w:left="20" w:rightChars="0" w:right="0" w:firstLineChars="0" w:firstLine="0"/>
                    <w:jc w:val="left"/>
                    <w:rPr>
                      <w:rFonts w:ascii="Times New Roman"/>
                      <w:sz w:val="16"/>
                    </w:rPr>
                  </w:pPr>
                  <w:r>
                    <w:rPr>
                      <w:rFonts w:ascii="Times New Roman"/>
                      <w:spacing w:val="7"/>
                      <w:w w:val="103"/>
                      <w:sz w:val="16"/>
                    </w:rPr>
                    <w:t>20</w:t>
                  </w:r>
                  <w:r>
                    <w:rPr>
                      <w:rFonts w:ascii="Times New Roman"/>
                      <w:spacing w:val="2"/>
                      <w:w w:val="103"/>
                      <w:sz w:val="16"/>
                    </w:rPr>
                    <w:t>0</w:t>
                  </w:r>
                  <w:r>
                    <w:rPr>
                      <w:rFonts w:ascii="Times New Roman"/>
                      <w:w w:val="103"/>
                      <w:sz w:val="16"/>
                    </w:rPr>
                    <w:t>6</w:t>
                  </w:r>
                </w:p>
              </w:txbxContent>
            </v:textbox>
            <w10:wrap type="none"/>
          </v:shape>
        </w:pict>
      </w:r>
      <w:r>
        <w:rPr>
          <w:kern w:val="2"/>
          <w:sz w:val="22"/>
          <w:szCs w:val="22"/>
          <w:rFonts w:cstheme="minorBidi" w:hAnsiTheme="minorHAnsi" w:eastAsiaTheme="minorHAnsi" w:asciiTheme="minorHAnsi"/>
        </w:rPr>
        <w:pict>
          <v:shape style="position:absolute;margin-left:358.417816pt;margin-top:15.158741pt;width:11.15pt;height:19.55pt;mso-position-horizontal-relative:page;mso-position-vertical-relative:paragraph;z-index:2512" type="#_x0000_t202" filled="false" stroked="false">
            <v:textbox inset="0,0,0,0" style="layout-flow:vertical">
              <w:txbxContent>
                <w:p w:rsidR="0018722C">
                  <w:pPr>
                    <w:spacing w:before="17"/>
                    <w:ind w:leftChars="0" w:left="20" w:rightChars="0" w:right="0" w:firstLineChars="0" w:firstLine="0"/>
                    <w:jc w:val="left"/>
                    <w:rPr>
                      <w:rFonts w:ascii="Times New Roman"/>
                      <w:sz w:val="16"/>
                    </w:rPr>
                  </w:pPr>
                  <w:r>
                    <w:rPr>
                      <w:rFonts w:ascii="Times New Roman"/>
                      <w:spacing w:val="7"/>
                      <w:w w:val="103"/>
                      <w:sz w:val="16"/>
                    </w:rPr>
                    <w:t>20</w:t>
                  </w:r>
                  <w:r>
                    <w:rPr>
                      <w:rFonts w:ascii="Times New Roman"/>
                      <w:spacing w:val="2"/>
                      <w:w w:val="103"/>
                      <w:sz w:val="16"/>
                    </w:rPr>
                    <w:t>0</w:t>
                  </w:r>
                  <w:r>
                    <w:rPr>
                      <w:rFonts w:ascii="Times New Roman"/>
                      <w:w w:val="103"/>
                      <w:sz w:val="16"/>
                    </w:rPr>
                    <w:t>4</w:t>
                  </w:r>
                </w:p>
              </w:txbxContent>
            </v:textbox>
            <w10:wrap type="none"/>
          </v:shape>
        </w:pict>
      </w:r>
      <w:r>
        <w:rPr>
          <w:kern w:val="2"/>
          <w:sz w:val="22"/>
          <w:szCs w:val="22"/>
          <w:rFonts w:cstheme="minorBidi" w:hAnsiTheme="minorHAnsi" w:eastAsiaTheme="minorHAnsi" w:asciiTheme="minorHAnsi"/>
        </w:rPr>
        <w:pict>
          <v:shape style="position:absolute;margin-left:323.857819pt;margin-top:15.158741pt;width:11.15pt;height:19.55pt;mso-position-horizontal-relative:page;mso-position-vertical-relative:paragraph;z-index:2536" type="#_x0000_t202" filled="false" stroked="false">
            <v:textbox inset="0,0,0,0" style="layout-flow:vertical">
              <w:txbxContent>
                <w:p w:rsidR="0018722C">
                  <w:pPr>
                    <w:spacing w:before="17"/>
                    <w:ind w:leftChars="0" w:left="20" w:rightChars="0" w:right="0" w:firstLineChars="0" w:firstLine="0"/>
                    <w:jc w:val="left"/>
                    <w:rPr>
                      <w:rFonts w:ascii="Times New Roman"/>
                      <w:sz w:val="16"/>
                    </w:rPr>
                  </w:pPr>
                  <w:r>
                    <w:rPr>
                      <w:rFonts w:ascii="Times New Roman"/>
                      <w:spacing w:val="7"/>
                      <w:w w:val="103"/>
                      <w:sz w:val="16"/>
                    </w:rPr>
                    <w:t>20</w:t>
                  </w:r>
                  <w:r>
                    <w:rPr>
                      <w:rFonts w:ascii="Times New Roman"/>
                      <w:spacing w:val="2"/>
                      <w:w w:val="103"/>
                      <w:sz w:val="16"/>
                    </w:rPr>
                    <w:t>0</w:t>
                  </w:r>
                  <w:r>
                    <w:rPr>
                      <w:rFonts w:ascii="Times New Roman"/>
                      <w:w w:val="103"/>
                      <w:sz w:val="16"/>
                    </w:rPr>
                    <w:t>2</w:t>
                  </w:r>
                </w:p>
              </w:txbxContent>
            </v:textbox>
            <w10:wrap type="none"/>
          </v:shape>
        </w:pict>
      </w:r>
      <w:r>
        <w:rPr>
          <w:kern w:val="2"/>
          <w:sz w:val="22"/>
          <w:szCs w:val="22"/>
          <w:rFonts w:cstheme="minorBidi" w:hAnsiTheme="minorHAnsi" w:eastAsiaTheme="minorHAnsi" w:asciiTheme="minorHAnsi"/>
        </w:rPr>
        <w:pict>
          <v:shape style="position:absolute;margin-left:288.577820pt;margin-top:15.158741pt;width:11.15pt;height:19.55pt;mso-position-horizontal-relative:page;mso-position-vertical-relative:paragraph;z-index:2560" type="#_x0000_t202" filled="false" stroked="false">
            <v:textbox inset="0,0,0,0" style="layout-flow:vertical">
              <w:txbxContent>
                <w:p w:rsidR="0018722C">
                  <w:pPr>
                    <w:spacing w:before="17"/>
                    <w:ind w:leftChars="0" w:left="20" w:rightChars="0" w:right="0" w:firstLineChars="0" w:firstLine="0"/>
                    <w:jc w:val="left"/>
                    <w:rPr>
                      <w:rFonts w:ascii="Times New Roman"/>
                      <w:sz w:val="16"/>
                    </w:rPr>
                  </w:pPr>
                  <w:r>
                    <w:rPr>
                      <w:rFonts w:ascii="Times New Roman"/>
                      <w:spacing w:val="7"/>
                      <w:w w:val="103"/>
                      <w:sz w:val="16"/>
                    </w:rPr>
                    <w:t>20</w:t>
                  </w:r>
                  <w:r>
                    <w:rPr>
                      <w:rFonts w:ascii="Times New Roman"/>
                      <w:spacing w:val="2"/>
                      <w:w w:val="103"/>
                      <w:sz w:val="16"/>
                    </w:rPr>
                    <w:t>0</w:t>
                  </w:r>
                  <w:r>
                    <w:rPr>
                      <w:rFonts w:ascii="Times New Roman"/>
                      <w:w w:val="103"/>
                      <w:sz w:val="16"/>
                    </w:rPr>
                    <w:t>0</w:t>
                  </w:r>
                </w:p>
              </w:txbxContent>
            </v:textbox>
            <w10:wrap type="none"/>
          </v:shape>
        </w:pict>
      </w:r>
      <w:r>
        <w:rPr>
          <w:kern w:val="2"/>
          <w:sz w:val="22"/>
          <w:szCs w:val="22"/>
          <w:rFonts w:cstheme="minorBidi" w:hAnsiTheme="minorHAnsi" w:eastAsiaTheme="minorHAnsi" w:asciiTheme="minorHAnsi"/>
        </w:rPr>
        <w:pict>
          <v:shape style="position:absolute;margin-left:254.017822pt;margin-top:15.158741pt;width:11.15pt;height:19.55pt;mso-position-horizontal-relative:page;mso-position-vertical-relative:paragraph;z-index:2584" type="#_x0000_t202" filled="false" stroked="false">
            <v:textbox inset="0,0,0,0" style="layout-flow:vertical">
              <w:txbxContent>
                <w:p w:rsidR="0018722C">
                  <w:pPr>
                    <w:spacing w:before="17"/>
                    <w:ind w:leftChars="0" w:left="20" w:rightChars="0" w:right="0" w:firstLineChars="0" w:firstLine="0"/>
                    <w:jc w:val="left"/>
                    <w:rPr>
                      <w:rFonts w:ascii="Times New Roman"/>
                      <w:sz w:val="16"/>
                    </w:rPr>
                  </w:pPr>
                  <w:r>
                    <w:rPr>
                      <w:rFonts w:ascii="Times New Roman"/>
                      <w:spacing w:val="7"/>
                      <w:w w:val="103"/>
                      <w:sz w:val="16"/>
                    </w:rPr>
                    <w:t>19</w:t>
                  </w:r>
                  <w:r>
                    <w:rPr>
                      <w:rFonts w:ascii="Times New Roman"/>
                      <w:spacing w:val="2"/>
                      <w:w w:val="103"/>
                      <w:sz w:val="16"/>
                    </w:rPr>
                    <w:t>9</w:t>
                  </w:r>
                  <w:r>
                    <w:rPr>
                      <w:rFonts w:ascii="Times New Roman"/>
                      <w:w w:val="103"/>
                      <w:sz w:val="16"/>
                    </w:rPr>
                    <w:t>8</w:t>
                  </w:r>
                </w:p>
              </w:txbxContent>
            </v:textbox>
            <w10:wrap type="none"/>
          </v:shape>
        </w:pict>
      </w:r>
      <w:r>
        <w:rPr>
          <w:kern w:val="2"/>
          <w:sz w:val="22"/>
          <w:szCs w:val="22"/>
          <w:rFonts w:cstheme="minorBidi" w:hAnsiTheme="minorHAnsi" w:eastAsiaTheme="minorHAnsi" w:asciiTheme="minorHAnsi"/>
        </w:rPr>
        <w:pict>
          <v:shape style="position:absolute;margin-left:219.697815pt;margin-top:15.158741pt;width:11.15pt;height:19.55pt;mso-position-horizontal-relative:page;mso-position-vertical-relative:paragraph;z-index:2608" type="#_x0000_t202" filled="false" stroked="false">
            <v:textbox inset="0,0,0,0" style="layout-flow:vertical">
              <w:txbxContent>
                <w:p w:rsidR="0018722C">
                  <w:pPr>
                    <w:spacing w:before="17"/>
                    <w:ind w:leftChars="0" w:left="20" w:rightChars="0" w:right="0" w:firstLineChars="0" w:firstLine="0"/>
                    <w:jc w:val="left"/>
                    <w:rPr>
                      <w:rFonts w:ascii="Times New Roman"/>
                      <w:sz w:val="16"/>
                    </w:rPr>
                  </w:pPr>
                  <w:r>
                    <w:rPr>
                      <w:rFonts w:ascii="Times New Roman"/>
                      <w:spacing w:val="7"/>
                      <w:w w:val="103"/>
                      <w:sz w:val="16"/>
                    </w:rPr>
                    <w:t>19</w:t>
                  </w:r>
                  <w:r>
                    <w:rPr>
                      <w:rFonts w:ascii="Times New Roman"/>
                      <w:spacing w:val="2"/>
                      <w:w w:val="103"/>
                      <w:sz w:val="16"/>
                    </w:rPr>
                    <w:t>9</w:t>
                  </w:r>
                  <w:r>
                    <w:rPr>
                      <w:rFonts w:ascii="Times New Roman"/>
                      <w:w w:val="103"/>
                      <w:sz w:val="16"/>
                    </w:rPr>
                    <w:t>6</w:t>
                  </w:r>
                </w:p>
              </w:txbxContent>
            </v:textbox>
            <w10:wrap type="none"/>
          </v:shape>
        </w:pict>
      </w:r>
      <w:r>
        <w:rPr>
          <w:kern w:val="2"/>
          <w:sz w:val="22"/>
          <w:szCs w:val="22"/>
          <w:rFonts w:cstheme="minorBidi" w:hAnsiTheme="minorHAnsi" w:eastAsiaTheme="minorHAnsi" w:asciiTheme="minorHAnsi"/>
        </w:rPr>
        <w:pict>
          <v:shape style="position:absolute;margin-left:184.417816pt;margin-top:15.158741pt;width:11.15pt;height:19.55pt;mso-position-horizontal-relative:page;mso-position-vertical-relative:paragraph;z-index:2632" type="#_x0000_t202" filled="false" stroked="false">
            <v:textbox inset="0,0,0,0" style="layout-flow:vertical">
              <w:txbxContent>
                <w:p w:rsidR="0018722C">
                  <w:pPr>
                    <w:spacing w:before="17"/>
                    <w:ind w:leftChars="0" w:left="20" w:rightChars="0" w:right="0" w:firstLineChars="0" w:firstLine="0"/>
                    <w:jc w:val="left"/>
                    <w:rPr>
                      <w:rFonts w:ascii="Times New Roman"/>
                      <w:sz w:val="16"/>
                    </w:rPr>
                  </w:pPr>
                  <w:r>
                    <w:rPr>
                      <w:rFonts w:ascii="Times New Roman"/>
                      <w:spacing w:val="7"/>
                      <w:w w:val="103"/>
                      <w:sz w:val="16"/>
                    </w:rPr>
                    <w:t>19</w:t>
                  </w:r>
                  <w:r>
                    <w:rPr>
                      <w:rFonts w:ascii="Times New Roman"/>
                      <w:spacing w:val="2"/>
                      <w:w w:val="103"/>
                      <w:sz w:val="16"/>
                    </w:rPr>
                    <w:t>9</w:t>
                  </w:r>
                  <w:r>
                    <w:rPr>
                      <w:rFonts w:ascii="Times New Roman"/>
                      <w:w w:val="103"/>
                      <w:sz w:val="16"/>
                    </w:rPr>
                    <w:t>4</w:t>
                  </w:r>
                </w:p>
              </w:txbxContent>
            </v:textbox>
            <w10:wrap type="none"/>
          </v:shape>
        </w:pict>
      </w:r>
      <w:r>
        <w:rPr>
          <w:kern w:val="2"/>
          <w:sz w:val="22"/>
          <w:szCs w:val="22"/>
          <w:rFonts w:cstheme="minorBidi" w:hAnsiTheme="minorHAnsi" w:eastAsiaTheme="minorHAnsi" w:asciiTheme="minorHAnsi"/>
        </w:rPr>
        <w:pict>
          <v:shape style="position:absolute;margin-left:149.857819pt;margin-top:15.158741pt;width:11.15pt;height:19.55pt;mso-position-horizontal-relative:page;mso-position-vertical-relative:paragraph;z-index:2656" type="#_x0000_t202" filled="false" stroked="false">
            <v:textbox inset="0,0,0,0" style="layout-flow:vertical">
              <w:txbxContent>
                <w:p w:rsidR="0018722C">
                  <w:pPr>
                    <w:spacing w:before="17"/>
                    <w:ind w:leftChars="0" w:left="20" w:rightChars="0" w:right="0" w:firstLineChars="0" w:firstLine="0"/>
                    <w:jc w:val="left"/>
                    <w:rPr>
                      <w:rFonts w:ascii="Times New Roman"/>
                      <w:sz w:val="16"/>
                    </w:rPr>
                  </w:pPr>
                  <w:r>
                    <w:rPr>
                      <w:rFonts w:ascii="Times New Roman"/>
                      <w:spacing w:val="7"/>
                      <w:w w:val="103"/>
                      <w:sz w:val="16"/>
                    </w:rPr>
                    <w:t>19</w:t>
                  </w:r>
                  <w:r>
                    <w:rPr>
                      <w:rFonts w:ascii="Times New Roman"/>
                      <w:spacing w:val="2"/>
                      <w:w w:val="103"/>
                      <w:sz w:val="16"/>
                    </w:rPr>
                    <w:t>9</w:t>
                  </w:r>
                  <w:r>
                    <w:rPr>
                      <w:rFonts w:ascii="Times New Roman"/>
                      <w:w w:val="103"/>
                      <w:sz w:val="16"/>
                    </w:rPr>
                    <w:t>2</w:t>
                  </w:r>
                </w:p>
              </w:txbxContent>
            </v:textbox>
            <w10:wrap type="none"/>
          </v:shape>
        </w:pict>
      </w:r>
      <w:r>
        <w:rPr>
          <w:kern w:val="2"/>
          <w:szCs w:val="22"/>
          <w:rFonts w:ascii="Times New Roman" w:cstheme="minorBidi" w:hAnsiTheme="minorHAnsi" w:eastAsiaTheme="minorHAnsi"/>
          <w:w w:val="105"/>
          <w:sz w:val="16"/>
        </w:rPr>
        <w:t>0.0%</w:t>
      </w:r>
    </w:p>
    <w:p w:rsidR="0018722C">
      <w:pPr>
        <w:pStyle w:val="a9"/>
        <w:topLinePunct/>
      </w:pPr>
      <w:r>
        <w:rPr>
          <w:rFonts w:cstheme="minorBidi" w:hAnsiTheme="minorHAnsi" w:eastAsiaTheme="minorHAnsi" w:asciiTheme="minorHAnsi" w:ascii="微软雅黑" w:eastAsia="微软雅黑" w:hint="eastAsia"/>
          <w:b/>
        </w:rPr>
        <w:t>图</w:t>
      </w:r>
      <w:r>
        <w:rPr>
          <w:rFonts w:ascii="Times New Roman" w:eastAsia="Times New Roman" w:cstheme="minorBidi" w:hAnsiTheme="minorHAnsi"/>
          <w:b/>
        </w:rPr>
        <w:t>5-2  </w:t>
      </w:r>
      <w:r>
        <w:rPr>
          <w:rFonts w:ascii="微软雅黑" w:eastAsia="微软雅黑" w:hint="eastAsia" w:cstheme="minorBidi" w:hAnsiTheme="minorHAnsi"/>
          <w:b/>
        </w:rPr>
        <w:t>福建茶叶结构比重变动</w:t>
      </w:r>
      <w:r>
        <w:rPr>
          <w:rFonts w:ascii="Times New Roman" w:eastAsia="Times New Roman" w:cstheme="minorBidi" w:hAnsiTheme="minorHAnsi"/>
          <w:b/>
        </w:rPr>
        <w:t>1992-2010</w:t>
      </w:r>
    </w:p>
    <w:p w:rsidR="0018722C">
      <w:pPr>
        <w:topLinePunct/>
      </w:pPr>
      <w:r>
        <w:rPr>
          <w:rFonts w:cstheme="minorBidi" w:hAnsiTheme="minorHAnsi" w:eastAsiaTheme="minorHAnsi" w:asciiTheme="minorHAnsi" w:ascii="Times New Roman"/>
          <w:b/>
        </w:rPr>
        <w:t>Fig5-2 Structure changes in the proportion in Fujian province from 1992-2010</w:t>
      </w:r>
    </w:p>
    <w:p w:rsidR="0018722C">
      <w:pPr>
        <w:topLinePunct/>
      </w:pPr>
      <w:r>
        <w:rPr>
          <w:rFonts w:cstheme="minorBidi" w:hAnsiTheme="minorHAnsi" w:eastAsiaTheme="minorHAnsi" w:asciiTheme="minorHAnsi"/>
        </w:rPr>
        <w:t>数据来源：海峡茶产业发展报告</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w:t>
      </w:r>
    </w:p>
    <w:p w:rsidR="0018722C">
      <w:pPr>
        <w:pStyle w:val="aff7"/>
        <w:topLinePunct/>
      </w:pPr>
      <w:r>
        <w:drawing>
          <wp:inline>
            <wp:extent cx="2494820" cy="1486471"/>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23" cstate="print"/>
                    <a:stretch>
                      <a:fillRect/>
                    </a:stretch>
                  </pic:blipFill>
                  <pic:spPr>
                    <a:xfrm>
                      <a:off x="0" y="0"/>
                      <a:ext cx="2494820" cy="1486471"/>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ascii="Times New Roman" w:eastAsia="Times New Roman" w:cstheme="minorBidi" w:hAnsiTheme="minorHAnsi"/>
          <w:b/>
        </w:rPr>
        <w:t>5-3  </w:t>
      </w:r>
      <w:r>
        <w:rPr>
          <w:rFonts w:ascii="微软雅黑" w:eastAsia="微软雅黑" w:hint="eastAsia" w:cstheme="minorBidi" w:hAnsiTheme="minorHAnsi"/>
          <w:b/>
        </w:rPr>
        <w:t>福建省精制茶加工类企业分布图</w:t>
      </w:r>
    </w:p>
    <w:p w:rsidR="0018722C">
      <w:pPr>
        <w:topLinePunct/>
      </w:pPr>
      <w:r>
        <w:rPr>
          <w:rFonts w:cstheme="minorBidi" w:hAnsiTheme="minorHAnsi" w:eastAsiaTheme="minorHAnsi" w:asciiTheme="minorHAnsi" w:ascii="Times New Roman"/>
          <w:b/>
        </w:rPr>
        <w:t>Fig5-3 Distribution of refined processing tea enterprises in fujian province</w:t>
      </w:r>
    </w:p>
    <w:p w:rsidR="0018722C">
      <w:pPr>
        <w:topLinePunct/>
      </w:pPr>
      <w:r>
        <w:rPr>
          <w:rFonts w:cstheme="minorBidi" w:hAnsiTheme="minorHAnsi" w:eastAsiaTheme="minorHAnsi" w:asciiTheme="minorHAnsi"/>
        </w:rPr>
        <w:t>数据来源：海峡茶产业发展报告</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w:t>
      </w:r>
    </w:p>
    <w:p w:rsidR="0018722C">
      <w:pPr>
        <w:topLinePunct/>
      </w:pPr>
      <w:r>
        <w:t>福建省茶企业众多。据统计，截止</w:t>
      </w:r>
      <w:r>
        <w:rPr>
          <w:rFonts w:ascii="Times New Roman" w:eastAsia="Times New Roman"/>
        </w:rPr>
        <w:t>2009</w:t>
      </w:r>
      <w:r>
        <w:t>年底全省拥有种植、加工、销售或</w:t>
      </w:r>
    </w:p>
    <w:p w:rsidR="0018722C">
      <w:pPr>
        <w:topLinePunct/>
      </w:pPr>
      <w:r>
        <w:t>综合型等各类茶叶企业</w:t>
      </w:r>
      <w:r>
        <w:rPr>
          <w:rFonts w:ascii="Times New Roman" w:eastAsia="Times New Roman"/>
        </w:rPr>
        <w:t>11921</w:t>
      </w:r>
      <w:r>
        <w:t>家。但因受到天气、地域、人工经验、管理水平等</w:t>
      </w:r>
      <w:r>
        <w:t>限制，茶树种植和茶叶加工</w:t>
      </w:r>
      <w:r>
        <w:t>（</w:t>
      </w:r>
      <w:r>
        <w:t>尤其是初加工</w:t>
      </w:r>
      <w:r>
        <w:t>）</w:t>
      </w:r>
      <w:r>
        <w:t>的主体依然是以单个小而全的农</w:t>
      </w:r>
      <w:r>
        <w:t>户</w:t>
      </w:r>
    </w:p>
    <w:p w:rsidR="0018722C">
      <w:pPr>
        <w:topLinePunct/>
      </w:pPr>
      <w:r>
        <w:t>构成为主，茶叶家庭加工厂广泛而密集地分布在全省各大茶区，整个产业的组织</w:t>
      </w:r>
      <w:r>
        <w:t>化程度还比较零散。福建省拥有大小茶叶初、精制加工厂</w:t>
      </w:r>
      <w:r>
        <w:rPr>
          <w:rFonts w:ascii="Times New Roman" w:eastAsia="Times New Roman"/>
        </w:rPr>
        <w:t>8000</w:t>
      </w:r>
      <w:r>
        <w:t>多家，大部分</w:t>
      </w:r>
      <w:r>
        <w:t>规</w:t>
      </w:r>
    </w:p>
    <w:p w:rsidR="0018722C">
      <w:pPr>
        <w:topLinePunct/>
      </w:pPr>
      <w:r>
        <w:t>模都不大，分布也比较分散。其中，精制茶加工类企业</w:t>
      </w:r>
      <w:r>
        <w:rPr>
          <w:rFonts w:ascii="Times New Roman" w:eastAsia="Times New Roman"/>
        </w:rPr>
        <w:t>875</w:t>
      </w:r>
      <w:r>
        <w:t>家，泉州市</w:t>
      </w:r>
      <w:r>
        <w:rPr>
          <w:rFonts w:ascii="Times New Roman" w:eastAsia="Times New Roman"/>
        </w:rPr>
        <w:t>305</w:t>
      </w:r>
      <w:r>
        <w:t>家，</w:t>
      </w:r>
    </w:p>
    <w:p w:rsidR="0018722C">
      <w:pPr>
        <w:topLinePunct/>
      </w:pPr>
      <w:r>
        <w:t>福州市</w:t>
      </w:r>
      <w:r>
        <w:rPr>
          <w:rFonts w:ascii="Times New Roman" w:eastAsia="宋体"/>
        </w:rPr>
        <w:t>126</w:t>
      </w:r>
      <w:r>
        <w:t>家，宁德市</w:t>
      </w:r>
      <w:r>
        <w:rPr>
          <w:rFonts w:ascii="Times New Roman" w:eastAsia="宋体"/>
        </w:rPr>
        <w:t>160</w:t>
      </w:r>
      <w:r>
        <w:t>家，南平市</w:t>
      </w:r>
      <w:r>
        <w:rPr>
          <w:rFonts w:ascii="Times New Roman" w:eastAsia="宋体"/>
        </w:rPr>
        <w:t>155</w:t>
      </w:r>
      <w:r>
        <w:t>家，其余少数分布在厦门、漳州、三</w:t>
      </w:r>
      <w:r>
        <w:t>明、龙岩、莆田等地市</w:t>
      </w:r>
      <w:r>
        <w:t>（</w:t>
      </w:r>
      <w:r>
        <w:t>来自《海峡茶产业发展报告</w:t>
      </w:r>
      <w:r>
        <w:t>（</w:t>
      </w:r>
      <w:r>
        <w:rPr>
          <w:rFonts w:ascii="Times New Roman" w:eastAsia="宋体"/>
        </w:rPr>
        <w:t>20</w:t>
      </w:r>
      <w:r>
        <w:rPr>
          <w:rFonts w:ascii="Times New Roman" w:eastAsia="宋体"/>
        </w:rPr>
        <w:t>1</w:t>
      </w:r>
      <w:r>
        <w:rPr>
          <w:rFonts w:ascii="Times New Roman" w:eastAsia="宋体"/>
        </w:rPr>
        <w:t>1</w:t>
      </w:r>
      <w:r>
        <w:t>）</w:t>
      </w:r>
      <w:r>
        <w:t>》</w:t>
      </w:r>
      <w:r>
        <w:t>）</w:t>
      </w:r>
      <w:r>
        <w:t>。见图</w:t>
      </w:r>
      <w:r/>
      <w:r>
        <w:rPr>
          <w:rFonts w:ascii="Times New Roman" w:eastAsia="宋体"/>
        </w:rPr>
        <w:t>5</w:t>
      </w:r>
      <w:r>
        <w:rPr>
          <w:rFonts w:ascii="Times New Roman" w:eastAsia="宋体"/>
        </w:rPr>
        <w:t>-</w:t>
      </w:r>
      <w:r>
        <w:rPr>
          <w:rFonts w:ascii="Times New Roman" w:eastAsia="宋体"/>
        </w:rPr>
        <w:t>3</w:t>
      </w:r>
      <w:r>
        <w:t>。</w:t>
      </w:r>
    </w:p>
    <w:p w:rsidR="0018722C">
      <w:pPr>
        <w:pStyle w:val="a8"/>
        <w:topLinePunct/>
      </w:pPr>
      <w:r>
        <w:rPr>
          <w:rFonts w:cstheme="minorBidi" w:hAnsiTheme="minorHAnsi" w:eastAsiaTheme="minorHAnsi" w:asciiTheme="minorHAnsi" w:ascii="微软雅黑" w:eastAsia="微软雅黑" w:hint="eastAsia"/>
          <w:b/>
        </w:rPr>
        <w:t>表</w:t>
      </w:r>
      <w:r>
        <w:rPr>
          <w:rFonts w:ascii="Times New Roman" w:eastAsia="Times New Roman" w:cstheme="minorBidi" w:hAnsiTheme="minorHAnsi"/>
          <w:b/>
        </w:rPr>
        <w:t>5-1  </w:t>
      </w:r>
      <w:r>
        <w:rPr>
          <w:rFonts w:ascii="微软雅黑" w:eastAsia="微软雅黑" w:hint="eastAsia" w:cstheme="minorBidi" w:hAnsiTheme="minorHAnsi"/>
          <w:b/>
        </w:rPr>
        <w:t>福建茶叶产量和种植面积情况</w:t>
      </w:r>
      <w:r>
        <w:rPr>
          <w:rFonts w:ascii="微软雅黑" w:eastAsia="微软雅黑" w:hint="eastAsia" w:cstheme="minorBidi" w:hAnsiTheme="minorHAnsi"/>
          <w:b/>
        </w:rPr>
        <w:t>（</w:t>
      </w:r>
      <w:r>
        <w:rPr>
          <w:rFonts w:ascii="Times New Roman" w:eastAsia="Times New Roman" w:cstheme="minorBidi" w:hAnsiTheme="minorHAnsi"/>
          <w:b/>
        </w:rPr>
        <w:t>2001-2011</w:t>
      </w:r>
      <w:r>
        <w:rPr>
          <w:rFonts w:ascii="微软雅黑" w:eastAsia="微软雅黑" w:hint="eastAsia" w:cstheme="minorBidi" w:hAnsiTheme="minorHAnsi"/>
          <w:b/>
        </w:rPr>
        <w:t>）</w:t>
      </w:r>
    </w:p>
    <w:p w:rsidR="0018722C">
      <w:pPr>
        <w:pStyle w:val="cw21"/>
        <w:topLinePunct/>
      </w:pPr>
      <w:r>
        <w:rPr>
          <w:rFonts w:cstheme="minorBidi" w:hAnsiTheme="minorHAnsi" w:eastAsiaTheme="minorHAnsi" w:asciiTheme="minorHAnsi" w:ascii="Times New Roman"/>
          <w:b/>
        </w:rPr>
        <w:t xml:space="preserve">Table5-1 Tea yield and planting area in Fujian province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2001-2011</w:t>
      </w:r>
      <w:r>
        <w:rPr>
          <w:rFonts w:cstheme="minorBidi" w:hAnsiTheme="minorHAnsi" w:eastAsiaTheme="minorHAnsi" w:asciiTheme="minorHAnsi" w:ascii="Times New Roman"/>
          <w:b/>
        </w:rPr>
        <w:t xml:space="preserve">)</w:t>
      </w:r>
    </w:p>
    <w:tbl>
      <w:tblPr>
        <w:tblW w:w="5000" w:type="pct"/>
        <w:tblInd w:w="6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9"/>
        <w:gridCol w:w="2592"/>
        <w:gridCol w:w="2796"/>
      </w:tblGrid>
      <w:tr>
        <w:trPr>
          <w:tblHeader/>
        </w:trPr>
        <w:tc>
          <w:tcPr>
            <w:tcW w:w="1267"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796" w:type="pct"/>
            <w:vAlign w:val="center"/>
            <w:tcBorders>
              <w:bottom w:val="single" w:sz="4" w:space="0" w:color="auto"/>
            </w:tcBorders>
          </w:tcPr>
          <w:p w:rsidR="0018722C">
            <w:pPr>
              <w:pStyle w:val="a7"/>
              <w:topLinePunct/>
              <w:ind w:leftChars="0" w:left="0" w:rightChars="0" w:right="0" w:firstLineChars="0" w:firstLine="0"/>
              <w:spacing w:line="240" w:lineRule="atLeast"/>
            </w:pPr>
            <w:r>
              <w:t>茶叶产量</w:t>
            </w:r>
            <w:r>
              <w:t>（</w:t>
            </w:r>
            <w:r>
              <w:t>万 t</w:t>
            </w:r>
            <w:r>
              <w:t>）</w:t>
            </w:r>
          </w:p>
        </w:tc>
        <w:tc>
          <w:tcPr>
            <w:tcW w:w="1937" w:type="pct"/>
            <w:vAlign w:val="center"/>
            <w:tcBorders>
              <w:bottom w:val="single" w:sz="4" w:space="0" w:color="auto"/>
            </w:tcBorders>
          </w:tcPr>
          <w:p w:rsidR="0018722C">
            <w:pPr>
              <w:pStyle w:val="a7"/>
              <w:topLinePunct/>
              <w:ind w:leftChars="0" w:left="0" w:rightChars="0" w:right="0" w:firstLineChars="0" w:firstLine="0"/>
              <w:spacing w:line="240" w:lineRule="atLeast"/>
            </w:pPr>
            <w:r>
              <w:t>茶叶种植面积</w:t>
            </w:r>
            <w:r>
              <w:t>（</w:t>
            </w:r>
            <w:r>
              <w:t>万 hm</w:t>
            </w:r>
            <w:r>
              <w:rPr>
                <w:vertAlign w:val="superscript"/>
                /&gt;
              </w:rPr>
              <w:t>2</w:t>
            </w:r>
            <w:r>
              <w:t>）</w:t>
            </w:r>
          </w:p>
        </w:tc>
      </w:tr>
      <w:pPr>
        <w:pStyle w:val="cw21"/>
        <w:topLinePunct/>
        <w:ind w:leftChars="0" w:left="0" w:rightChars="0" w:right="0" w:firstLineChars="0" w:firstLine="0"/>
        <w:spacing w:line="240" w:lineRule="atLeast"/>
      </w:pPr>
      <w:tr>
        <w:tc>
          <w:tcPr>
            <w:tcW w:w="1267" w:type="pct"/>
            <w:vAlign w:val="center"/>
          </w:tcPr>
          <w:p w:rsidR="0018722C">
            <w:pPr>
              <w:pStyle w:val="affff9"/>
              <w:topLinePunct/>
              <w:ind w:leftChars="0" w:left="0" w:rightChars="0" w:right="0" w:firstLineChars="0" w:firstLine="0"/>
              <w:spacing w:line="240" w:lineRule="atLeast"/>
            </w:pPr>
            <w:r>
              <w:t>2001</w:t>
            </w:r>
          </w:p>
        </w:tc>
        <w:tc>
          <w:tcPr>
            <w:tcW w:w="1796" w:type="pct"/>
            <w:vAlign w:val="center"/>
          </w:tcPr>
          <w:p w:rsidR="0018722C">
            <w:pPr>
              <w:pStyle w:val="affff9"/>
              <w:topLinePunct/>
              <w:ind w:leftChars="0" w:left="0" w:rightChars="0" w:right="0" w:firstLineChars="0" w:firstLine="0"/>
              <w:spacing w:line="240" w:lineRule="atLeast"/>
            </w:pPr>
            <w:r>
              <w:t>13.39</w:t>
            </w:r>
          </w:p>
        </w:tc>
        <w:tc>
          <w:tcPr>
            <w:tcW w:w="1937" w:type="pct"/>
            <w:vAlign w:val="center"/>
          </w:tcPr>
          <w:p w:rsidR="0018722C">
            <w:pPr>
              <w:pStyle w:val="affff9"/>
              <w:topLinePunct/>
              <w:ind w:leftChars="0" w:left="0" w:rightChars="0" w:right="0" w:firstLineChars="0" w:firstLine="0"/>
              <w:spacing w:line="240" w:lineRule="atLeast"/>
            </w:pPr>
            <w:r>
              <w:t>13.07</w:t>
            </w:r>
          </w:p>
        </w:tc>
      </w:tr>
      <w:pPr>
        <w:pStyle w:val="cw21"/>
        <w:topLinePunct/>
        <w:ind w:leftChars="0" w:left="0" w:rightChars="0" w:right="0" w:firstLineChars="0" w:firstLine="0"/>
        <w:spacing w:line="240" w:lineRule="atLeast"/>
      </w:pPr>
      <w:tr>
        <w:tc>
          <w:tcPr>
            <w:tcW w:w="1267" w:type="pct"/>
            <w:vAlign w:val="center"/>
          </w:tcPr>
          <w:p w:rsidR="0018722C">
            <w:pPr>
              <w:pStyle w:val="affff9"/>
              <w:topLinePunct/>
              <w:ind w:leftChars="0" w:left="0" w:rightChars="0" w:right="0" w:firstLineChars="0" w:firstLine="0"/>
              <w:spacing w:line="240" w:lineRule="atLeast"/>
            </w:pPr>
            <w:r>
              <w:t>2002</w:t>
            </w:r>
          </w:p>
        </w:tc>
        <w:tc>
          <w:tcPr>
            <w:tcW w:w="1796" w:type="pct"/>
            <w:vAlign w:val="center"/>
          </w:tcPr>
          <w:p w:rsidR="0018722C">
            <w:pPr>
              <w:pStyle w:val="affff9"/>
              <w:topLinePunct/>
              <w:ind w:leftChars="0" w:left="0" w:rightChars="0" w:right="0" w:firstLineChars="0" w:firstLine="0"/>
              <w:spacing w:line="240" w:lineRule="atLeast"/>
            </w:pPr>
            <w:r>
              <w:t>14.33</w:t>
            </w:r>
          </w:p>
        </w:tc>
        <w:tc>
          <w:tcPr>
            <w:tcW w:w="1937" w:type="pct"/>
            <w:vAlign w:val="center"/>
          </w:tcPr>
          <w:p w:rsidR="0018722C">
            <w:pPr>
              <w:pStyle w:val="affff9"/>
              <w:topLinePunct/>
              <w:ind w:leftChars="0" w:left="0" w:rightChars="0" w:right="0" w:firstLineChars="0" w:firstLine="0"/>
              <w:spacing w:line="240" w:lineRule="atLeast"/>
            </w:pPr>
            <w:r>
              <w:t>13.34</w:t>
            </w:r>
          </w:p>
        </w:tc>
      </w:tr>
      <w:pPr>
        <w:pStyle w:val="cw21"/>
        <w:topLinePunct/>
        <w:ind w:leftChars="0" w:left="0" w:rightChars="0" w:right="0" w:firstLineChars="0" w:firstLine="0"/>
        <w:spacing w:line="240" w:lineRule="atLeast"/>
      </w:pPr>
      <w:tr>
        <w:tc>
          <w:tcPr>
            <w:tcW w:w="1267" w:type="pct"/>
            <w:vAlign w:val="center"/>
          </w:tcPr>
          <w:p w:rsidR="0018722C">
            <w:pPr>
              <w:pStyle w:val="affff9"/>
              <w:topLinePunct/>
              <w:ind w:leftChars="0" w:left="0" w:rightChars="0" w:right="0" w:firstLineChars="0" w:firstLine="0"/>
              <w:spacing w:line="240" w:lineRule="atLeast"/>
            </w:pPr>
            <w:r>
              <w:t>2003</w:t>
            </w:r>
          </w:p>
        </w:tc>
        <w:tc>
          <w:tcPr>
            <w:tcW w:w="1796" w:type="pct"/>
            <w:vAlign w:val="center"/>
          </w:tcPr>
          <w:p w:rsidR="0018722C">
            <w:pPr>
              <w:pStyle w:val="affff9"/>
              <w:topLinePunct/>
              <w:ind w:leftChars="0" w:left="0" w:rightChars="0" w:right="0" w:firstLineChars="0" w:firstLine="0"/>
              <w:spacing w:line="240" w:lineRule="atLeast"/>
            </w:pPr>
            <w:r>
              <w:t>15.02</w:t>
            </w:r>
          </w:p>
        </w:tc>
        <w:tc>
          <w:tcPr>
            <w:tcW w:w="1937" w:type="pct"/>
            <w:vAlign w:val="center"/>
          </w:tcPr>
          <w:p w:rsidR="0018722C">
            <w:pPr>
              <w:pStyle w:val="affff9"/>
              <w:topLinePunct/>
              <w:ind w:leftChars="0" w:left="0" w:rightChars="0" w:right="0" w:firstLineChars="0" w:firstLine="0"/>
              <w:spacing w:line="240" w:lineRule="atLeast"/>
            </w:pPr>
            <w:r>
              <w:t>13.86</w:t>
            </w:r>
          </w:p>
        </w:tc>
      </w:tr>
      <w:pPr>
        <w:pStyle w:val="cw21"/>
        <w:topLinePunct/>
        <w:ind w:leftChars="0" w:left="0" w:rightChars="0" w:right="0" w:firstLineChars="0" w:firstLine="0"/>
        <w:spacing w:line="240" w:lineRule="atLeast"/>
      </w:pPr>
      <w:tr>
        <w:tc>
          <w:tcPr>
            <w:tcW w:w="1267" w:type="pct"/>
            <w:vAlign w:val="center"/>
          </w:tcPr>
          <w:p w:rsidR="0018722C">
            <w:pPr>
              <w:pStyle w:val="affff9"/>
              <w:topLinePunct/>
              <w:ind w:leftChars="0" w:left="0" w:rightChars="0" w:right="0" w:firstLineChars="0" w:firstLine="0"/>
              <w:spacing w:line="240" w:lineRule="atLeast"/>
            </w:pPr>
            <w:r>
              <w:t>2004</w:t>
            </w:r>
          </w:p>
        </w:tc>
        <w:tc>
          <w:tcPr>
            <w:tcW w:w="1796" w:type="pct"/>
            <w:vAlign w:val="center"/>
          </w:tcPr>
          <w:p w:rsidR="0018722C">
            <w:pPr>
              <w:pStyle w:val="affff9"/>
              <w:topLinePunct/>
              <w:ind w:leftChars="0" w:left="0" w:rightChars="0" w:right="0" w:firstLineChars="0" w:firstLine="0"/>
              <w:spacing w:line="240" w:lineRule="atLeast"/>
            </w:pPr>
            <w:r>
              <w:t>16.44</w:t>
            </w:r>
          </w:p>
        </w:tc>
        <w:tc>
          <w:tcPr>
            <w:tcW w:w="1937" w:type="pct"/>
            <w:vAlign w:val="center"/>
          </w:tcPr>
          <w:p w:rsidR="0018722C">
            <w:pPr>
              <w:pStyle w:val="affff9"/>
              <w:topLinePunct/>
              <w:ind w:leftChars="0" w:left="0" w:rightChars="0" w:right="0" w:firstLineChars="0" w:firstLine="0"/>
              <w:spacing w:line="240" w:lineRule="atLeast"/>
            </w:pPr>
            <w:r>
              <w:t>14.51</w:t>
            </w:r>
          </w:p>
        </w:tc>
      </w:tr>
      <w:pPr>
        <w:pStyle w:val="cw21"/>
        <w:topLinePunct/>
        <w:ind w:leftChars="0" w:left="0" w:rightChars="0" w:right="0" w:firstLineChars="0" w:firstLine="0"/>
        <w:spacing w:line="240" w:lineRule="atLeast"/>
      </w:pPr>
      <w:tr>
        <w:tc>
          <w:tcPr>
            <w:tcW w:w="1267" w:type="pct"/>
            <w:vAlign w:val="center"/>
          </w:tcPr>
          <w:p w:rsidR="0018722C">
            <w:pPr>
              <w:pStyle w:val="affff9"/>
              <w:topLinePunct/>
              <w:ind w:leftChars="0" w:left="0" w:rightChars="0" w:right="0" w:firstLineChars="0" w:firstLine="0"/>
              <w:spacing w:line="240" w:lineRule="atLeast"/>
            </w:pPr>
            <w:r>
              <w:t>2005</w:t>
            </w:r>
          </w:p>
        </w:tc>
        <w:tc>
          <w:tcPr>
            <w:tcW w:w="1796" w:type="pct"/>
            <w:vAlign w:val="center"/>
          </w:tcPr>
          <w:p w:rsidR="0018722C">
            <w:pPr>
              <w:pStyle w:val="affff9"/>
              <w:topLinePunct/>
              <w:ind w:leftChars="0" w:left="0" w:rightChars="0" w:right="0" w:firstLineChars="0" w:firstLine="0"/>
              <w:spacing w:line="240" w:lineRule="atLeast"/>
            </w:pPr>
            <w:r>
              <w:t>18.48</w:t>
            </w:r>
          </w:p>
        </w:tc>
        <w:tc>
          <w:tcPr>
            <w:tcW w:w="1937" w:type="pct"/>
            <w:vAlign w:val="center"/>
          </w:tcPr>
          <w:p w:rsidR="0018722C">
            <w:pPr>
              <w:pStyle w:val="affff9"/>
              <w:topLinePunct/>
              <w:ind w:leftChars="0" w:left="0" w:rightChars="0" w:right="0" w:firstLineChars="0" w:firstLine="0"/>
              <w:spacing w:line="240" w:lineRule="atLeast"/>
            </w:pPr>
            <w:r>
              <w:t>15.52</w:t>
            </w:r>
          </w:p>
        </w:tc>
      </w:tr>
      <w:pPr>
        <w:pStyle w:val="cw21"/>
        <w:topLinePunct/>
        <w:ind w:leftChars="0" w:left="0" w:rightChars="0" w:right="0" w:firstLineChars="0" w:firstLine="0"/>
        <w:spacing w:line="240" w:lineRule="atLeast"/>
      </w:pPr>
      <w:tr>
        <w:tc>
          <w:tcPr>
            <w:tcW w:w="1267" w:type="pct"/>
            <w:vAlign w:val="center"/>
          </w:tcPr>
          <w:p w:rsidR="0018722C">
            <w:pPr>
              <w:pStyle w:val="affff9"/>
              <w:topLinePunct/>
              <w:ind w:leftChars="0" w:left="0" w:rightChars="0" w:right="0" w:firstLineChars="0" w:firstLine="0"/>
              <w:spacing w:line="240" w:lineRule="atLeast"/>
            </w:pPr>
            <w:r>
              <w:t>2006</w:t>
            </w:r>
          </w:p>
        </w:tc>
        <w:tc>
          <w:tcPr>
            <w:tcW w:w="1796" w:type="pct"/>
            <w:vAlign w:val="center"/>
          </w:tcPr>
          <w:p w:rsidR="0018722C">
            <w:pPr>
              <w:pStyle w:val="affff9"/>
              <w:topLinePunct/>
              <w:ind w:leftChars="0" w:left="0" w:rightChars="0" w:right="0" w:firstLineChars="0" w:firstLine="0"/>
              <w:spacing w:line="240" w:lineRule="atLeast"/>
            </w:pPr>
            <w:r>
              <w:t>20.01</w:t>
            </w:r>
          </w:p>
        </w:tc>
        <w:tc>
          <w:tcPr>
            <w:tcW w:w="1937" w:type="pct"/>
            <w:vAlign w:val="center"/>
          </w:tcPr>
          <w:p w:rsidR="0018722C">
            <w:pPr>
              <w:pStyle w:val="affff9"/>
              <w:topLinePunct/>
              <w:ind w:leftChars="0" w:left="0" w:rightChars="0" w:right="0" w:firstLineChars="0" w:firstLine="0"/>
              <w:spacing w:line="240" w:lineRule="atLeast"/>
            </w:pPr>
            <w:r>
              <w:t>15.98</w:t>
            </w:r>
          </w:p>
        </w:tc>
      </w:tr>
      <w:pPr>
        <w:pStyle w:val="cw21"/>
        <w:topLinePunct/>
        <w:ind w:leftChars="0" w:left="0" w:rightChars="0" w:right="0" w:firstLineChars="0" w:firstLine="0"/>
        <w:spacing w:line="240" w:lineRule="atLeast"/>
      </w:pPr>
      <w:tr>
        <w:tc>
          <w:tcPr>
            <w:tcW w:w="1267" w:type="pct"/>
            <w:vAlign w:val="center"/>
          </w:tcPr>
          <w:p w:rsidR="0018722C">
            <w:pPr>
              <w:pStyle w:val="affff9"/>
              <w:topLinePunct/>
              <w:ind w:leftChars="0" w:left="0" w:rightChars="0" w:right="0" w:firstLineChars="0" w:firstLine="0"/>
              <w:spacing w:line="240" w:lineRule="atLeast"/>
            </w:pPr>
            <w:r>
              <w:t>2007</w:t>
            </w:r>
          </w:p>
        </w:tc>
        <w:tc>
          <w:tcPr>
            <w:tcW w:w="1796" w:type="pct"/>
            <w:vAlign w:val="center"/>
          </w:tcPr>
          <w:p w:rsidR="0018722C">
            <w:pPr>
              <w:pStyle w:val="affff9"/>
              <w:topLinePunct/>
              <w:ind w:leftChars="0" w:left="0" w:rightChars="0" w:right="0" w:firstLineChars="0" w:firstLine="0"/>
              <w:spacing w:line="240" w:lineRule="atLeast"/>
            </w:pPr>
            <w:r>
              <w:t>22.39</w:t>
            </w:r>
          </w:p>
        </w:tc>
        <w:tc>
          <w:tcPr>
            <w:tcW w:w="1937" w:type="pct"/>
            <w:vAlign w:val="center"/>
          </w:tcPr>
          <w:p w:rsidR="0018722C">
            <w:pPr>
              <w:pStyle w:val="affff9"/>
              <w:topLinePunct/>
              <w:ind w:leftChars="0" w:left="0" w:rightChars="0" w:right="0" w:firstLineChars="0" w:firstLine="0"/>
              <w:spacing w:line="240" w:lineRule="atLeast"/>
            </w:pPr>
            <w:r>
              <w:t>16.98</w:t>
            </w:r>
          </w:p>
        </w:tc>
      </w:tr>
      <w:pPr>
        <w:pStyle w:val="cw21"/>
        <w:topLinePunct/>
        <w:ind w:leftChars="0" w:left="0" w:rightChars="0" w:right="0" w:firstLineChars="0" w:firstLine="0"/>
        <w:spacing w:line="240" w:lineRule="atLeast"/>
      </w:pPr>
      <w:tr>
        <w:tc>
          <w:tcPr>
            <w:tcW w:w="1267" w:type="pct"/>
            <w:vAlign w:val="center"/>
          </w:tcPr>
          <w:p w:rsidR="0018722C">
            <w:pPr>
              <w:pStyle w:val="affff9"/>
              <w:topLinePunct/>
              <w:ind w:leftChars="0" w:left="0" w:rightChars="0" w:right="0" w:firstLineChars="0" w:firstLine="0"/>
              <w:spacing w:line="240" w:lineRule="atLeast"/>
            </w:pPr>
            <w:r>
              <w:t>2008</w:t>
            </w:r>
          </w:p>
        </w:tc>
        <w:tc>
          <w:tcPr>
            <w:tcW w:w="1796" w:type="pct"/>
            <w:vAlign w:val="center"/>
          </w:tcPr>
          <w:p w:rsidR="0018722C">
            <w:pPr>
              <w:pStyle w:val="affff9"/>
              <w:topLinePunct/>
              <w:ind w:leftChars="0" w:left="0" w:rightChars="0" w:right="0" w:firstLineChars="0" w:firstLine="0"/>
              <w:spacing w:line="240" w:lineRule="atLeast"/>
            </w:pPr>
            <w:r>
              <w:t>24.73</w:t>
            </w:r>
          </w:p>
        </w:tc>
        <w:tc>
          <w:tcPr>
            <w:tcW w:w="1937" w:type="pct"/>
            <w:vAlign w:val="center"/>
          </w:tcPr>
          <w:p w:rsidR="0018722C">
            <w:pPr>
              <w:pStyle w:val="affff9"/>
              <w:topLinePunct/>
              <w:ind w:leftChars="0" w:left="0" w:rightChars="0" w:right="0" w:firstLineChars="0" w:firstLine="0"/>
              <w:spacing w:line="240" w:lineRule="atLeast"/>
            </w:pPr>
            <w:r>
              <w:t>18.91</w:t>
            </w:r>
          </w:p>
        </w:tc>
      </w:tr>
      <w:pPr>
        <w:pStyle w:val="cw21"/>
        <w:topLinePunct/>
        <w:ind w:leftChars="0" w:left="0" w:rightChars="0" w:right="0" w:firstLineChars="0" w:firstLine="0"/>
        <w:spacing w:line="240" w:lineRule="atLeast"/>
      </w:pPr>
      <w:tr>
        <w:tc>
          <w:tcPr>
            <w:tcW w:w="1267" w:type="pct"/>
            <w:vAlign w:val="center"/>
          </w:tcPr>
          <w:p w:rsidR="0018722C">
            <w:pPr>
              <w:pStyle w:val="affff9"/>
              <w:topLinePunct/>
              <w:ind w:leftChars="0" w:left="0" w:rightChars="0" w:right="0" w:firstLineChars="0" w:firstLine="0"/>
              <w:spacing w:line="240" w:lineRule="atLeast"/>
            </w:pPr>
            <w:r>
              <w:t>2009</w:t>
            </w:r>
          </w:p>
        </w:tc>
        <w:tc>
          <w:tcPr>
            <w:tcW w:w="1796" w:type="pct"/>
            <w:vAlign w:val="center"/>
          </w:tcPr>
          <w:p w:rsidR="0018722C">
            <w:pPr>
              <w:pStyle w:val="affff9"/>
              <w:topLinePunct/>
              <w:ind w:leftChars="0" w:left="0" w:rightChars="0" w:right="0" w:firstLineChars="0" w:firstLine="0"/>
              <w:spacing w:line="240" w:lineRule="atLeast"/>
            </w:pPr>
            <w:r>
              <w:t>26.57</w:t>
            </w:r>
          </w:p>
        </w:tc>
        <w:tc>
          <w:tcPr>
            <w:tcW w:w="1937" w:type="pct"/>
            <w:vAlign w:val="center"/>
          </w:tcPr>
          <w:p w:rsidR="0018722C">
            <w:pPr>
              <w:pStyle w:val="affff9"/>
              <w:topLinePunct/>
              <w:ind w:leftChars="0" w:left="0" w:rightChars="0" w:right="0" w:firstLineChars="0" w:firstLine="0"/>
              <w:spacing w:line="240" w:lineRule="atLeast"/>
            </w:pPr>
            <w:r>
              <w:t>19.48</w:t>
            </w:r>
          </w:p>
        </w:tc>
      </w:tr>
      <w:pPr>
        <w:pStyle w:val="cw21"/>
        <w:topLinePunct/>
        <w:ind w:leftChars="0" w:left="0" w:rightChars="0" w:right="0" w:firstLineChars="0" w:firstLine="0"/>
        <w:spacing w:line="240" w:lineRule="atLeast"/>
      </w:pPr>
      <w:tr>
        <w:tc>
          <w:tcPr>
            <w:tcW w:w="1267" w:type="pct"/>
            <w:vAlign w:val="center"/>
          </w:tcPr>
          <w:p w:rsidR="0018722C">
            <w:pPr>
              <w:pStyle w:val="affff9"/>
              <w:topLinePunct/>
              <w:ind w:leftChars="0" w:left="0" w:rightChars="0" w:right="0" w:firstLineChars="0" w:firstLine="0"/>
              <w:spacing w:line="240" w:lineRule="atLeast"/>
            </w:pPr>
            <w:r>
              <w:t>2010</w:t>
            </w:r>
          </w:p>
        </w:tc>
        <w:tc>
          <w:tcPr>
            <w:tcW w:w="1796" w:type="pct"/>
            <w:vAlign w:val="center"/>
          </w:tcPr>
          <w:p w:rsidR="0018722C">
            <w:pPr>
              <w:pStyle w:val="affff9"/>
              <w:topLinePunct/>
              <w:ind w:leftChars="0" w:left="0" w:rightChars="0" w:right="0" w:firstLineChars="0" w:firstLine="0"/>
              <w:spacing w:line="240" w:lineRule="atLeast"/>
            </w:pPr>
            <w:r>
              <w:t>27.26</w:t>
            </w:r>
          </w:p>
        </w:tc>
        <w:tc>
          <w:tcPr>
            <w:tcW w:w="1937" w:type="pct"/>
            <w:vAlign w:val="center"/>
          </w:tcPr>
          <w:p w:rsidR="0018722C">
            <w:pPr>
              <w:pStyle w:val="affff9"/>
              <w:topLinePunct/>
              <w:ind w:leftChars="0" w:left="0" w:rightChars="0" w:right="0" w:firstLineChars="0" w:firstLine="0"/>
              <w:spacing w:line="240" w:lineRule="atLeast"/>
            </w:pPr>
            <w:r>
              <w:t>20.12</w:t>
            </w:r>
          </w:p>
        </w:tc>
      </w:tr>
      <w:pPr>
        <w:pStyle w:val="cw21"/>
        <w:topLinePunct/>
        <w:ind w:leftChars="0" w:left="0" w:rightChars="0" w:right="0" w:firstLineChars="0" w:firstLine="0"/>
        <w:spacing w:line="240" w:lineRule="atLeast"/>
      </w:pPr>
      <w:tr>
        <w:tc>
          <w:tcPr>
            <w:tcW w:w="1267"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796" w:type="pct"/>
            <w:vAlign w:val="center"/>
            <w:tcBorders>
              <w:top w:val="single" w:sz="4" w:space="0" w:color="auto"/>
            </w:tcBorders>
          </w:tcPr>
          <w:p w:rsidR="0018722C">
            <w:pPr>
              <w:pStyle w:val="affff9"/>
              <w:topLinePunct/>
              <w:ind w:leftChars="0" w:left="0" w:rightChars="0" w:right="0" w:firstLineChars="0" w:firstLine="0"/>
              <w:spacing w:line="240" w:lineRule="atLeast"/>
            </w:pPr>
            <w:r>
              <w:t>29.60</w:t>
            </w:r>
          </w:p>
        </w:tc>
        <w:tc>
          <w:tcPr>
            <w:tcW w:w="1937" w:type="pct"/>
            <w:vAlign w:val="center"/>
            <w:tcBorders>
              <w:top w:val="single" w:sz="4" w:space="0" w:color="auto"/>
            </w:tcBorders>
          </w:tcPr>
          <w:p w:rsidR="0018722C">
            <w:pPr>
              <w:pStyle w:val="affff9"/>
              <w:topLinePunct/>
              <w:ind w:leftChars="0" w:left="0" w:rightChars="0" w:right="0" w:firstLineChars="0" w:firstLine="0"/>
              <w:spacing w:line="240" w:lineRule="atLeast"/>
            </w:pPr>
            <w:r>
              <w:t>21.13</w:t>
            </w:r>
          </w:p>
        </w:tc>
      </w:tr>
      <w:pPr>
        <w:pStyle w:val="cw21"/>
        <w:topLinePunct/>
      </w:pPr>
    </w:tbl>
    <w:p w:rsidR="0018722C">
      <w:pPr>
        <w:pStyle w:val="aff3"/>
        <w:topLinePunct/>
      </w:pPr>
      <w:r>
        <w:rPr>
          <w:rFonts w:cstheme="minorBidi" w:hAnsiTheme="minorHAnsi" w:eastAsiaTheme="minorHAnsi" w:asciiTheme="minorHAnsi"/>
        </w:rPr>
        <w:t>数据来源：福建统计年鉴</w:t>
      </w:r>
      <w:r>
        <w:rPr>
          <w:rFonts w:cstheme="minorBidi" w:hAnsiTheme="minorHAnsi" w:eastAsiaTheme="minorHAnsi" w:asciiTheme="minorHAnsi"/>
        </w:rPr>
        <w:t>（</w:t>
      </w:r>
      <w:r>
        <w:rPr>
          <w:rFonts w:cstheme="minorBidi" w:hAnsiTheme="minorHAnsi" w:eastAsiaTheme="minorHAnsi" w:asciiTheme="minorHAnsi"/>
        </w:rPr>
        <w:t>2012</w:t>
      </w:r>
      <w:r>
        <w:rPr>
          <w:rFonts w:cstheme="minorBidi" w:hAnsiTheme="minorHAnsi" w:eastAsiaTheme="minorHAnsi" w:asciiTheme="minorHAnsi"/>
        </w:rPr>
        <w:t>）</w:t>
      </w:r>
    </w:p>
    <w:p w:rsidR="0018722C">
      <w:pPr>
        <w:pStyle w:val="3"/>
        <w:topLinePunct/>
        <w:ind w:left="200" w:hangingChars="200" w:hanging="200"/>
      </w:pPr>
      <w:bookmarkStart w:id="174307" w:name="_Toc686174307"/>
      <w:bookmarkStart w:name="_TOC_250048" w:id="75"/>
      <w:bookmarkEnd w:id="75"/>
      <w:r>
        <w:rPr>
          <w:b/>
        </w:rPr>
        <w:t>5.1.1</w:t>
      </w:r>
      <w:r>
        <w:t xml:space="preserve"> </w:t>
      </w:r>
      <w:r>
        <w:t>福建龙头茶叶企业</w:t>
      </w:r>
      <w:bookmarkEnd w:id="174307"/>
    </w:p>
    <w:p w:rsidR="0018722C">
      <w:pPr>
        <w:topLinePunct/>
      </w:pPr>
      <w:r>
        <w:t/>
      </w:r>
      <w:r>
        <w:t>近年</w:t>
      </w:r>
      <w:r>
        <w:t>来，福建各地都比较重视龙头企业的培育。各主要茶区通过建设龙头企</w:t>
      </w:r>
      <w:r>
        <w:t>业带动广大茶农形成专业化生产、规模化加工、一体化经营、企业化管理、社会</w:t>
      </w:r>
      <w:r>
        <w:t>化服务的产业格局。截止</w:t>
      </w:r>
      <w:r>
        <w:rPr>
          <w:rFonts w:ascii="Times New Roman" w:eastAsia="Times New Roman"/>
        </w:rPr>
        <w:t>2009</w:t>
      </w:r>
      <w:r>
        <w:t>年底，全省已拥有龙头企业</w:t>
      </w:r>
      <w:r>
        <w:rPr>
          <w:rFonts w:ascii="Times New Roman" w:eastAsia="Times New Roman"/>
        </w:rPr>
        <w:t>174</w:t>
      </w:r>
      <w:r>
        <w:t>家，其中国家</w:t>
      </w:r>
      <w:r>
        <w:t>级</w:t>
      </w:r>
    </w:p>
    <w:p w:rsidR="0018722C">
      <w:pPr>
        <w:topLinePunct/>
      </w:pPr>
      <w:r>
        <w:t>茶叶龙头企业</w:t>
      </w:r>
      <w:r>
        <w:rPr>
          <w:rFonts w:ascii="Times New Roman" w:eastAsia="Times New Roman"/>
        </w:rPr>
        <w:t>2</w:t>
      </w:r>
      <w:r>
        <w:t>家、省级茶叶龙头企业</w:t>
      </w:r>
      <w:r>
        <w:rPr>
          <w:rFonts w:ascii="Times New Roman" w:eastAsia="Times New Roman"/>
        </w:rPr>
        <w:t>34</w:t>
      </w:r>
      <w:r>
        <w:t>家、地</w:t>
      </w:r>
      <w:r>
        <w:t>（</w:t>
      </w:r>
      <w:r>
        <w:t>市</w:t>
      </w:r>
      <w:r>
        <w:t>）</w:t>
      </w:r>
      <w:r>
        <w:t>级茶叶龙头企业</w:t>
      </w:r>
      <w:r>
        <w:rPr>
          <w:rFonts w:ascii="Times New Roman" w:eastAsia="Times New Roman"/>
        </w:rPr>
        <w:t>138</w:t>
      </w:r>
      <w:r>
        <w:t>家，</w:t>
      </w:r>
    </w:p>
    <w:p w:rsidR="0018722C">
      <w:pPr>
        <w:topLinePunct/>
      </w:pPr>
      <w:r>
        <w:rPr>
          <w:rFonts w:ascii="Times New Roman" w:hAnsi="Times New Roman" w:eastAsia="宋体"/>
        </w:rPr>
        <w:t>181</w:t>
      </w:r>
      <w:r>
        <w:t>家企业取得自营进出口经营权。在中国茶叶流通协会评选的“</w:t>
      </w:r>
      <w:r>
        <w:rPr>
          <w:rFonts w:ascii="Times New Roman" w:hAnsi="Times New Roman" w:eastAsia="宋体"/>
        </w:rPr>
        <w:t>2010</w:t>
      </w:r>
      <w:r>
        <w:t>年中国茶</w:t>
      </w:r>
      <w:r>
        <w:t>叶行业百强企业”中，福建省有</w:t>
      </w:r>
      <w:r/>
      <w:r>
        <w:rPr>
          <w:rFonts w:ascii="Times New Roman" w:hAnsi="Times New Roman" w:eastAsia="宋体"/>
        </w:rPr>
        <w:t>32</w:t>
      </w:r>
      <w:r>
        <w:t>家企业入围</w:t>
      </w:r>
      <w:r>
        <w:t>（</w:t>
      </w:r>
      <w:r>
        <w:t>表</w:t>
      </w:r>
      <w:r/>
      <w:r>
        <w:rPr>
          <w:rFonts w:ascii="Times New Roman" w:hAnsi="Times New Roman" w:eastAsia="宋体"/>
        </w:rPr>
        <w:t>5</w:t>
      </w:r>
      <w:r>
        <w:rPr>
          <w:rFonts w:ascii="Times New Roman" w:hAnsi="Times New Roman" w:eastAsia="宋体"/>
        </w:rPr>
        <w:t>-</w:t>
      </w:r>
      <w:r>
        <w:rPr>
          <w:rFonts w:ascii="Times New Roman" w:hAnsi="Times New Roman" w:eastAsia="宋体"/>
        </w:rPr>
        <w:t>2</w:t>
      </w:r>
      <w:r>
        <w:t>）</w:t>
      </w:r>
      <w:r>
        <w:t>，入围数量再居全国</w:t>
      </w:r>
      <w:r>
        <w:t>第</w:t>
      </w:r>
    </w:p>
    <w:p w:rsidR="0018722C">
      <w:pPr>
        <w:topLinePunct/>
      </w:pPr>
      <w:r>
        <w:t>一。</w:t>
      </w:r>
    </w:p>
    <w:p w:rsidR="0018722C">
      <w:pPr>
        <w:pStyle w:val="a8"/>
        <w:topLinePunct/>
      </w:pPr>
      <w:r>
        <w:rPr>
          <w:rFonts w:cstheme="minorBidi" w:hAnsiTheme="minorHAnsi" w:eastAsiaTheme="minorHAnsi" w:asciiTheme="minorHAnsi" w:ascii="微软雅黑" w:eastAsia="微软雅黑" w:hint="eastAsia"/>
          <w:b/>
        </w:rPr>
        <w:t>表</w:t>
      </w:r>
      <w:r>
        <w:rPr>
          <w:rFonts w:ascii="Times New Roman" w:eastAsia="Times New Roman" w:cstheme="minorBidi" w:hAnsiTheme="minorHAnsi"/>
          <w:b/>
        </w:rPr>
        <w:t>5-2</w:t>
      </w:r>
      <w:r>
        <w:t xml:space="preserve">  </w:t>
      </w:r>
      <w:r w:rsidRPr="00DB64CE">
        <w:rPr>
          <w:rFonts w:ascii="Times New Roman" w:eastAsia="Times New Roman" w:cstheme="minorBidi" w:hAnsiTheme="minorHAnsi"/>
          <w:b/>
        </w:rPr>
        <w:t>2010</w:t>
      </w:r>
      <w:r>
        <w:rPr>
          <w:rFonts w:ascii="微软雅黑" w:eastAsia="微软雅黑" w:hint="eastAsia" w:cstheme="minorBidi" w:hAnsiTheme="minorHAnsi"/>
          <w:b/>
        </w:rPr>
        <w:t>年度中国茶叶行业百强企业福建省企业入围名单</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5-2</w:t>
      </w:r>
      <w:r>
        <w:t xml:space="preserve">  </w:t>
      </w:r>
      <w:r w:rsidRPr="00DB64CE">
        <w:rPr>
          <w:rFonts w:cstheme="minorBidi" w:hAnsiTheme="minorHAnsi" w:eastAsiaTheme="minorHAnsi" w:asciiTheme="minorHAnsi" w:ascii="Times New Roman"/>
          <w:b/>
        </w:rPr>
        <w:t>Shortlist of Top 100 enterprises in China tea industry from Fujian province</w:t>
      </w:r>
    </w:p>
    <w:tbl>
      <w:tblPr>
        <w:tblW w:w="5000" w:type="pct"/>
        <w:tblInd w:w="3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8"/>
        <w:gridCol w:w="3230"/>
        <w:gridCol w:w="710"/>
        <w:gridCol w:w="3254"/>
      </w:tblGrid>
      <w:tr>
        <w:trPr>
          <w:tblHeader/>
        </w:trPr>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2044" w:type="pct"/>
            <w:vAlign w:val="center"/>
            <w:tcBorders>
              <w:bottom w:val="single" w:sz="4" w:space="0" w:color="auto"/>
            </w:tcBorders>
          </w:tcPr>
          <w:p w:rsidR="0018722C">
            <w:pPr>
              <w:pStyle w:val="a7"/>
              <w:topLinePunct/>
              <w:ind w:leftChars="0" w:left="0" w:rightChars="0" w:right="0" w:firstLineChars="0" w:firstLine="0"/>
              <w:spacing w:line="240" w:lineRule="atLeast"/>
            </w:pPr>
            <w:r>
              <w:t>企业名称</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2059" w:type="pct"/>
            <w:vAlign w:val="center"/>
            <w:tcBorders>
              <w:bottom w:val="single" w:sz="4" w:space="0" w:color="auto"/>
            </w:tcBorders>
          </w:tcPr>
          <w:p w:rsidR="0018722C">
            <w:pPr>
              <w:pStyle w:val="a7"/>
              <w:topLinePunct/>
              <w:ind w:leftChars="0" w:left="0" w:rightChars="0" w:right="0" w:firstLineChars="0" w:firstLine="0"/>
              <w:spacing w:line="240" w:lineRule="atLeast"/>
            </w:pPr>
            <w:r>
              <w:t>企业名称</w:t>
            </w:r>
          </w:p>
        </w:tc>
      </w:tr>
      <w:tr>
        <w:tc>
          <w:tcPr>
            <w:tcW w:w="448" w:type="pct"/>
            <w:vAlign w:val="center"/>
          </w:tcPr>
          <w:p w:rsidR="0018722C">
            <w:pPr>
              <w:pStyle w:val="affff9"/>
              <w:topLinePunct/>
              <w:ind w:leftChars="0" w:left="0" w:rightChars="0" w:right="0" w:firstLineChars="0" w:firstLine="0"/>
              <w:spacing w:line="240" w:lineRule="atLeast"/>
            </w:pPr>
            <w:r>
              <w:t>7</w:t>
            </w:r>
          </w:p>
        </w:tc>
        <w:tc>
          <w:tcPr>
            <w:tcW w:w="2044" w:type="pct"/>
            <w:vAlign w:val="center"/>
          </w:tcPr>
          <w:p w:rsidR="0018722C">
            <w:pPr>
              <w:pStyle w:val="a5"/>
              <w:topLinePunct/>
              <w:ind w:leftChars="0" w:left="0" w:rightChars="0" w:right="0" w:firstLineChars="0" w:firstLine="0"/>
              <w:spacing w:line="240" w:lineRule="atLeast"/>
            </w:pPr>
            <w:r>
              <w:t>安溪八马茶业有限公司</w:t>
            </w:r>
          </w:p>
        </w:tc>
        <w:tc>
          <w:tcPr>
            <w:tcW w:w="449" w:type="pct"/>
            <w:vAlign w:val="center"/>
          </w:tcPr>
          <w:p w:rsidR="0018722C">
            <w:pPr>
              <w:pStyle w:val="affff9"/>
              <w:topLinePunct/>
              <w:ind w:leftChars="0" w:left="0" w:rightChars="0" w:right="0" w:firstLineChars="0" w:firstLine="0"/>
              <w:spacing w:line="240" w:lineRule="atLeast"/>
            </w:pPr>
            <w:r>
              <w:t>48</w:t>
            </w:r>
          </w:p>
        </w:tc>
        <w:tc>
          <w:tcPr>
            <w:tcW w:w="2059" w:type="pct"/>
            <w:vAlign w:val="center"/>
          </w:tcPr>
          <w:p w:rsidR="0018722C">
            <w:pPr>
              <w:pStyle w:val="ad"/>
              <w:topLinePunct/>
              <w:ind w:leftChars="0" w:left="0" w:rightChars="0" w:right="0" w:firstLineChars="0" w:firstLine="0"/>
              <w:spacing w:line="240" w:lineRule="atLeast"/>
            </w:pPr>
            <w:r>
              <w:t>安溪志宏制茶有限公司</w:t>
            </w:r>
          </w:p>
        </w:tc>
      </w:tr>
      <w:tr>
        <w:tc>
          <w:tcPr>
            <w:tcW w:w="448" w:type="pct"/>
            <w:vAlign w:val="center"/>
          </w:tcPr>
          <w:p w:rsidR="0018722C">
            <w:pPr>
              <w:pStyle w:val="affff9"/>
              <w:topLinePunct/>
              <w:ind w:leftChars="0" w:left="0" w:rightChars="0" w:right="0" w:firstLineChars="0" w:firstLine="0"/>
              <w:spacing w:line="240" w:lineRule="atLeast"/>
            </w:pPr>
            <w:r>
              <w:t>10</w:t>
            </w:r>
          </w:p>
        </w:tc>
        <w:tc>
          <w:tcPr>
            <w:tcW w:w="2044" w:type="pct"/>
            <w:vAlign w:val="center"/>
          </w:tcPr>
          <w:p w:rsidR="0018722C">
            <w:pPr>
              <w:pStyle w:val="a5"/>
              <w:topLinePunct/>
              <w:ind w:leftChars="0" w:left="0" w:rightChars="0" w:right="0" w:firstLineChars="0" w:firstLine="0"/>
              <w:spacing w:line="240" w:lineRule="atLeast"/>
            </w:pPr>
            <w:r>
              <w:t>泉州市理想茶叶有限公司</w:t>
            </w:r>
          </w:p>
        </w:tc>
        <w:tc>
          <w:tcPr>
            <w:tcW w:w="449" w:type="pct"/>
            <w:vAlign w:val="center"/>
          </w:tcPr>
          <w:p w:rsidR="0018722C">
            <w:pPr>
              <w:pStyle w:val="affff9"/>
              <w:topLinePunct/>
              <w:ind w:leftChars="0" w:left="0" w:rightChars="0" w:right="0" w:firstLineChars="0" w:firstLine="0"/>
              <w:spacing w:line="240" w:lineRule="atLeast"/>
            </w:pPr>
            <w:r>
              <w:t>52</w:t>
            </w:r>
          </w:p>
        </w:tc>
        <w:tc>
          <w:tcPr>
            <w:tcW w:w="2059" w:type="pct"/>
            <w:vAlign w:val="center"/>
          </w:tcPr>
          <w:p w:rsidR="0018722C">
            <w:pPr>
              <w:pStyle w:val="ad"/>
              <w:topLinePunct/>
              <w:ind w:leftChars="0" w:left="0" w:rightChars="0" w:right="0" w:firstLineChars="0" w:firstLine="0"/>
              <w:spacing w:line="240" w:lineRule="atLeast"/>
            </w:pPr>
            <w:r>
              <w:t>福州福民茶叶有限公司</w:t>
            </w:r>
          </w:p>
        </w:tc>
      </w:tr>
      <w:tr>
        <w:tc>
          <w:tcPr>
            <w:tcW w:w="448" w:type="pct"/>
            <w:vAlign w:val="center"/>
          </w:tcPr>
          <w:p w:rsidR="0018722C">
            <w:pPr>
              <w:pStyle w:val="affff9"/>
              <w:topLinePunct/>
              <w:ind w:leftChars="0" w:left="0" w:rightChars="0" w:right="0" w:firstLineChars="0" w:firstLine="0"/>
              <w:spacing w:line="240" w:lineRule="atLeast"/>
            </w:pPr>
            <w:r>
              <w:t>14</w:t>
            </w:r>
          </w:p>
        </w:tc>
        <w:tc>
          <w:tcPr>
            <w:tcW w:w="2044" w:type="pct"/>
            <w:vAlign w:val="center"/>
          </w:tcPr>
          <w:p w:rsidR="0018722C">
            <w:pPr>
              <w:pStyle w:val="a5"/>
              <w:topLinePunct/>
              <w:ind w:leftChars="0" w:left="0" w:rightChars="0" w:right="0" w:firstLineChars="0" w:firstLine="0"/>
              <w:spacing w:line="240" w:lineRule="atLeast"/>
            </w:pPr>
            <w:r>
              <w:t>福州春伦茶业有限公司</w:t>
            </w:r>
          </w:p>
        </w:tc>
        <w:tc>
          <w:tcPr>
            <w:tcW w:w="449" w:type="pct"/>
            <w:vAlign w:val="center"/>
          </w:tcPr>
          <w:p w:rsidR="0018722C">
            <w:pPr>
              <w:pStyle w:val="affff9"/>
              <w:topLinePunct/>
              <w:ind w:leftChars="0" w:left="0" w:rightChars="0" w:right="0" w:firstLineChars="0" w:firstLine="0"/>
              <w:spacing w:line="240" w:lineRule="atLeast"/>
            </w:pPr>
            <w:r>
              <w:t>56</w:t>
            </w:r>
          </w:p>
        </w:tc>
        <w:tc>
          <w:tcPr>
            <w:tcW w:w="2059" w:type="pct"/>
            <w:vAlign w:val="center"/>
          </w:tcPr>
          <w:p w:rsidR="0018722C">
            <w:pPr>
              <w:pStyle w:val="ad"/>
              <w:topLinePunct/>
              <w:ind w:leftChars="0" w:left="0" w:rightChars="0" w:right="0" w:firstLineChars="0" w:firstLine="0"/>
              <w:spacing w:line="240" w:lineRule="atLeast"/>
            </w:pPr>
            <w:r>
              <w:t>福建三和茶业有限公司</w:t>
            </w:r>
          </w:p>
        </w:tc>
      </w:tr>
      <w:tr>
        <w:tc>
          <w:tcPr>
            <w:tcW w:w="448" w:type="pct"/>
            <w:vAlign w:val="center"/>
          </w:tcPr>
          <w:p w:rsidR="0018722C">
            <w:pPr>
              <w:pStyle w:val="affff9"/>
              <w:topLinePunct/>
              <w:ind w:leftChars="0" w:left="0" w:rightChars="0" w:right="0" w:firstLineChars="0" w:firstLine="0"/>
              <w:spacing w:line="240" w:lineRule="atLeast"/>
            </w:pPr>
            <w:r>
              <w:t>18</w:t>
            </w:r>
          </w:p>
        </w:tc>
        <w:tc>
          <w:tcPr>
            <w:tcW w:w="2044" w:type="pct"/>
            <w:vAlign w:val="center"/>
          </w:tcPr>
          <w:p w:rsidR="0018722C">
            <w:pPr>
              <w:pStyle w:val="a5"/>
              <w:topLinePunct/>
              <w:ind w:leftChars="0" w:left="0" w:rightChars="0" w:right="0" w:firstLineChars="0" w:firstLine="0"/>
              <w:spacing w:line="240" w:lineRule="atLeast"/>
            </w:pPr>
            <w:r>
              <w:t>福建敖峰闽榕茶业有限公司</w:t>
            </w:r>
          </w:p>
        </w:tc>
        <w:tc>
          <w:tcPr>
            <w:tcW w:w="449" w:type="pct"/>
            <w:vAlign w:val="center"/>
          </w:tcPr>
          <w:p w:rsidR="0018722C">
            <w:pPr>
              <w:pStyle w:val="affff9"/>
              <w:topLinePunct/>
              <w:ind w:leftChars="0" w:left="0" w:rightChars="0" w:right="0" w:firstLineChars="0" w:firstLine="0"/>
              <w:spacing w:line="240" w:lineRule="atLeast"/>
            </w:pPr>
            <w:r>
              <w:t>59</w:t>
            </w:r>
          </w:p>
        </w:tc>
        <w:tc>
          <w:tcPr>
            <w:tcW w:w="2059" w:type="pct"/>
            <w:vAlign w:val="center"/>
          </w:tcPr>
          <w:p w:rsidR="0018722C">
            <w:pPr>
              <w:pStyle w:val="ad"/>
              <w:topLinePunct/>
              <w:ind w:leftChars="0" w:left="0" w:rightChars="0" w:right="0" w:firstLineChars="0" w:firstLine="0"/>
              <w:spacing w:line="240" w:lineRule="atLeast"/>
            </w:pPr>
            <w:r>
              <w:t>福建绿叶茶业发展有限公司</w:t>
            </w:r>
          </w:p>
        </w:tc>
      </w:tr>
      <w:tr>
        <w:tc>
          <w:tcPr>
            <w:tcW w:w="448" w:type="pct"/>
            <w:vAlign w:val="center"/>
          </w:tcPr>
          <w:p w:rsidR="0018722C">
            <w:pPr>
              <w:pStyle w:val="affff9"/>
              <w:topLinePunct/>
              <w:ind w:leftChars="0" w:left="0" w:rightChars="0" w:right="0" w:firstLineChars="0" w:firstLine="0"/>
              <w:spacing w:line="240" w:lineRule="atLeast"/>
            </w:pPr>
            <w:r>
              <w:t>20</w:t>
            </w:r>
          </w:p>
        </w:tc>
        <w:tc>
          <w:tcPr>
            <w:tcW w:w="2044" w:type="pct"/>
            <w:vAlign w:val="center"/>
          </w:tcPr>
          <w:p w:rsidR="0018722C">
            <w:pPr>
              <w:pStyle w:val="a5"/>
              <w:topLinePunct/>
              <w:ind w:leftChars="0" w:left="0" w:rightChars="0" w:right="0" w:firstLineChars="0" w:firstLine="0"/>
              <w:spacing w:line="240" w:lineRule="atLeast"/>
            </w:pPr>
            <w:r>
              <w:t>福州满堂香生态农业有限公司</w:t>
            </w:r>
          </w:p>
        </w:tc>
        <w:tc>
          <w:tcPr>
            <w:tcW w:w="449" w:type="pct"/>
            <w:vAlign w:val="center"/>
          </w:tcPr>
          <w:p w:rsidR="0018722C">
            <w:pPr>
              <w:pStyle w:val="affff9"/>
              <w:topLinePunct/>
              <w:ind w:leftChars="0" w:left="0" w:rightChars="0" w:right="0" w:firstLineChars="0" w:firstLine="0"/>
              <w:spacing w:line="240" w:lineRule="atLeast"/>
            </w:pPr>
            <w:r>
              <w:t>64</w:t>
            </w:r>
          </w:p>
        </w:tc>
        <w:tc>
          <w:tcPr>
            <w:tcW w:w="2059" w:type="pct"/>
            <w:vAlign w:val="center"/>
          </w:tcPr>
          <w:p w:rsidR="0018722C">
            <w:pPr>
              <w:pStyle w:val="ad"/>
              <w:topLinePunct/>
              <w:ind w:leftChars="0" w:left="0" w:rightChars="0" w:right="0" w:firstLineChars="0" w:firstLine="0"/>
              <w:spacing w:line="240" w:lineRule="atLeast"/>
            </w:pPr>
            <w:r>
              <w:t>福建新坦洋茶业集团</w:t>
            </w:r>
          </w:p>
        </w:tc>
      </w:tr>
      <w:tr>
        <w:tc>
          <w:tcPr>
            <w:tcW w:w="448" w:type="pct"/>
            <w:vAlign w:val="center"/>
          </w:tcPr>
          <w:p w:rsidR="0018722C">
            <w:pPr>
              <w:pStyle w:val="affff9"/>
              <w:topLinePunct/>
              <w:ind w:leftChars="0" w:left="0" w:rightChars="0" w:right="0" w:firstLineChars="0" w:firstLine="0"/>
              <w:spacing w:line="240" w:lineRule="atLeast"/>
            </w:pPr>
            <w:r>
              <w:t>24</w:t>
            </w:r>
          </w:p>
        </w:tc>
        <w:tc>
          <w:tcPr>
            <w:tcW w:w="2044" w:type="pct"/>
            <w:vAlign w:val="center"/>
          </w:tcPr>
          <w:p w:rsidR="0018722C">
            <w:pPr>
              <w:pStyle w:val="a5"/>
              <w:topLinePunct/>
              <w:ind w:leftChars="0" w:left="0" w:rightChars="0" w:right="0" w:firstLineChars="0" w:firstLine="0"/>
              <w:spacing w:line="240" w:lineRule="atLeast"/>
            </w:pPr>
            <w:r>
              <w:t>福建魏氏茶业有限公司</w:t>
            </w:r>
          </w:p>
        </w:tc>
        <w:tc>
          <w:tcPr>
            <w:tcW w:w="449" w:type="pct"/>
            <w:vAlign w:val="center"/>
          </w:tcPr>
          <w:p w:rsidR="0018722C">
            <w:pPr>
              <w:pStyle w:val="affff9"/>
              <w:topLinePunct/>
              <w:ind w:leftChars="0" w:left="0" w:rightChars="0" w:right="0" w:firstLineChars="0" w:firstLine="0"/>
              <w:spacing w:line="240" w:lineRule="atLeast"/>
            </w:pPr>
            <w:r>
              <w:t>65</w:t>
            </w:r>
          </w:p>
        </w:tc>
        <w:tc>
          <w:tcPr>
            <w:tcW w:w="2059" w:type="pct"/>
            <w:vAlign w:val="center"/>
          </w:tcPr>
          <w:p w:rsidR="0018722C">
            <w:pPr>
              <w:pStyle w:val="ad"/>
              <w:topLinePunct/>
              <w:ind w:leftChars="0" w:left="0" w:rightChars="0" w:right="0" w:firstLineChars="0" w:firstLine="0"/>
              <w:spacing w:line="240" w:lineRule="atLeast"/>
            </w:pPr>
            <w:r>
              <w:t>福建福安市城湖茶叶有限公司</w:t>
            </w:r>
          </w:p>
        </w:tc>
      </w:tr>
      <w:tr>
        <w:tc>
          <w:tcPr>
            <w:tcW w:w="448" w:type="pct"/>
            <w:vAlign w:val="center"/>
          </w:tcPr>
          <w:p w:rsidR="0018722C">
            <w:pPr>
              <w:pStyle w:val="affff9"/>
              <w:topLinePunct/>
              <w:ind w:leftChars="0" w:left="0" w:rightChars="0" w:right="0" w:firstLineChars="0" w:firstLine="0"/>
              <w:spacing w:line="240" w:lineRule="atLeast"/>
            </w:pPr>
            <w:r>
              <w:t>26</w:t>
            </w:r>
          </w:p>
        </w:tc>
        <w:tc>
          <w:tcPr>
            <w:tcW w:w="2044" w:type="pct"/>
            <w:vAlign w:val="center"/>
          </w:tcPr>
          <w:p w:rsidR="0018722C">
            <w:pPr>
              <w:pStyle w:val="a5"/>
              <w:topLinePunct/>
              <w:ind w:leftChars="0" w:left="0" w:rightChars="0" w:right="0" w:firstLineChars="0" w:firstLine="0"/>
              <w:spacing w:line="240" w:lineRule="atLeast"/>
            </w:pPr>
            <w:r>
              <w:t>福建省天禧御茶园茶业有限公司</w:t>
            </w:r>
          </w:p>
        </w:tc>
        <w:tc>
          <w:tcPr>
            <w:tcW w:w="449" w:type="pct"/>
            <w:vAlign w:val="center"/>
          </w:tcPr>
          <w:p w:rsidR="0018722C">
            <w:pPr>
              <w:pStyle w:val="affff9"/>
              <w:topLinePunct/>
              <w:ind w:leftChars="0" w:left="0" w:rightChars="0" w:right="0" w:firstLineChars="0" w:firstLine="0"/>
              <w:spacing w:line="240" w:lineRule="atLeast"/>
            </w:pPr>
            <w:r>
              <w:t>69</w:t>
            </w:r>
          </w:p>
        </w:tc>
        <w:tc>
          <w:tcPr>
            <w:tcW w:w="2059" w:type="pct"/>
            <w:vAlign w:val="center"/>
          </w:tcPr>
          <w:p w:rsidR="0018722C">
            <w:pPr>
              <w:pStyle w:val="ad"/>
              <w:topLinePunct/>
              <w:ind w:leftChars="0" w:left="0" w:rightChars="0" w:right="0" w:firstLineChars="0" w:firstLine="0"/>
              <w:spacing w:line="240" w:lineRule="atLeast"/>
            </w:pPr>
            <w:r>
              <w:t>福建省广福茶业有限责任公司</w:t>
            </w:r>
          </w:p>
        </w:tc>
      </w:tr>
      <w:tr>
        <w:tc>
          <w:tcPr>
            <w:tcW w:w="448" w:type="pct"/>
            <w:vAlign w:val="center"/>
          </w:tcPr>
          <w:p w:rsidR="0018722C">
            <w:pPr>
              <w:pStyle w:val="affff9"/>
              <w:topLinePunct/>
              <w:ind w:leftChars="0" w:left="0" w:rightChars="0" w:right="0" w:firstLineChars="0" w:firstLine="0"/>
              <w:spacing w:line="240" w:lineRule="atLeast"/>
            </w:pPr>
            <w:r>
              <w:t>28</w:t>
            </w:r>
          </w:p>
        </w:tc>
        <w:tc>
          <w:tcPr>
            <w:tcW w:w="2044" w:type="pct"/>
            <w:vAlign w:val="center"/>
          </w:tcPr>
          <w:p w:rsidR="0018722C">
            <w:pPr>
              <w:pStyle w:val="a5"/>
              <w:topLinePunct/>
              <w:ind w:leftChars="0" w:left="0" w:rightChars="0" w:right="0" w:firstLineChars="0" w:firstLine="0"/>
              <w:spacing w:line="240" w:lineRule="atLeast"/>
            </w:pPr>
            <w:r>
              <w:t>日春股份公司</w:t>
            </w:r>
          </w:p>
        </w:tc>
        <w:tc>
          <w:tcPr>
            <w:tcW w:w="449" w:type="pct"/>
            <w:vAlign w:val="center"/>
          </w:tcPr>
          <w:p w:rsidR="0018722C">
            <w:pPr>
              <w:pStyle w:val="affff9"/>
              <w:topLinePunct/>
              <w:ind w:leftChars="0" w:left="0" w:rightChars="0" w:right="0" w:firstLineChars="0" w:firstLine="0"/>
              <w:spacing w:line="240" w:lineRule="atLeast"/>
            </w:pPr>
            <w:r>
              <w:t>73</w:t>
            </w:r>
          </w:p>
        </w:tc>
        <w:tc>
          <w:tcPr>
            <w:tcW w:w="2059" w:type="pct"/>
            <w:vAlign w:val="center"/>
          </w:tcPr>
          <w:p w:rsidR="0018722C">
            <w:pPr>
              <w:pStyle w:val="ad"/>
              <w:topLinePunct/>
              <w:ind w:leftChars="0" w:left="0" w:rightChars="0" w:right="0" w:firstLineChars="0" w:firstLine="0"/>
              <w:spacing w:line="240" w:lineRule="atLeast"/>
            </w:pPr>
            <w:r>
              <w:t>福建坦洋工夫集团股份有限公司</w:t>
            </w:r>
          </w:p>
        </w:tc>
      </w:tr>
      <w:tr>
        <w:tc>
          <w:tcPr>
            <w:tcW w:w="448" w:type="pct"/>
            <w:vAlign w:val="center"/>
          </w:tcPr>
          <w:p w:rsidR="0018722C">
            <w:pPr>
              <w:pStyle w:val="affff9"/>
              <w:topLinePunct/>
              <w:ind w:leftChars="0" w:left="0" w:rightChars="0" w:right="0" w:firstLineChars="0" w:firstLine="0"/>
              <w:spacing w:line="240" w:lineRule="atLeast"/>
            </w:pPr>
            <w:r>
              <w:t>30</w:t>
            </w:r>
          </w:p>
        </w:tc>
        <w:tc>
          <w:tcPr>
            <w:tcW w:w="2044" w:type="pct"/>
            <w:vAlign w:val="center"/>
          </w:tcPr>
          <w:p w:rsidR="0018722C">
            <w:pPr>
              <w:pStyle w:val="a5"/>
              <w:topLinePunct/>
              <w:ind w:leftChars="0" w:left="0" w:rightChars="0" w:right="0" w:firstLineChars="0" w:firstLine="0"/>
              <w:spacing w:line="240" w:lineRule="atLeast"/>
            </w:pPr>
            <w:r>
              <w:t>厦门茶叶进出口有限公司</w:t>
            </w:r>
          </w:p>
        </w:tc>
        <w:tc>
          <w:tcPr>
            <w:tcW w:w="449" w:type="pct"/>
            <w:vAlign w:val="center"/>
          </w:tcPr>
          <w:p w:rsidR="0018722C">
            <w:pPr>
              <w:pStyle w:val="affff9"/>
              <w:topLinePunct/>
              <w:ind w:leftChars="0" w:left="0" w:rightChars="0" w:right="0" w:firstLineChars="0" w:firstLine="0"/>
              <w:spacing w:line="240" w:lineRule="atLeast"/>
            </w:pPr>
            <w:r>
              <w:t>75</w:t>
            </w:r>
          </w:p>
        </w:tc>
        <w:tc>
          <w:tcPr>
            <w:tcW w:w="2059" w:type="pct"/>
            <w:vAlign w:val="center"/>
          </w:tcPr>
          <w:p w:rsidR="0018722C">
            <w:pPr>
              <w:pStyle w:val="ad"/>
              <w:topLinePunct/>
              <w:ind w:leftChars="0" w:left="0" w:rightChars="0" w:right="0" w:firstLineChars="0" w:firstLine="0"/>
              <w:spacing w:line="240" w:lineRule="atLeast"/>
            </w:pPr>
            <w:r>
              <w:t>福建省南方佳木茶业有限公司</w:t>
            </w:r>
          </w:p>
        </w:tc>
      </w:tr>
      <w:tr>
        <w:tc>
          <w:tcPr>
            <w:tcW w:w="448" w:type="pct"/>
            <w:vAlign w:val="center"/>
          </w:tcPr>
          <w:p w:rsidR="0018722C">
            <w:pPr>
              <w:pStyle w:val="affff9"/>
              <w:topLinePunct/>
              <w:ind w:leftChars="0" w:left="0" w:rightChars="0" w:right="0" w:firstLineChars="0" w:firstLine="0"/>
              <w:spacing w:line="240" w:lineRule="atLeast"/>
            </w:pPr>
            <w:r>
              <w:t>32</w:t>
            </w:r>
          </w:p>
        </w:tc>
        <w:tc>
          <w:tcPr>
            <w:tcW w:w="2044" w:type="pct"/>
            <w:vAlign w:val="center"/>
          </w:tcPr>
          <w:p w:rsidR="0018722C">
            <w:pPr>
              <w:pStyle w:val="a5"/>
              <w:topLinePunct/>
              <w:ind w:leftChars="0" w:left="0" w:rightChars="0" w:right="0" w:firstLineChars="0" w:firstLine="0"/>
              <w:spacing w:line="240" w:lineRule="atLeast"/>
            </w:pPr>
            <w:r>
              <w:t>福建大自然茶业科技有限公司</w:t>
            </w:r>
          </w:p>
        </w:tc>
        <w:tc>
          <w:tcPr>
            <w:tcW w:w="449" w:type="pct"/>
            <w:vAlign w:val="center"/>
          </w:tcPr>
          <w:p w:rsidR="0018722C">
            <w:pPr>
              <w:pStyle w:val="affff9"/>
              <w:topLinePunct/>
              <w:ind w:leftChars="0" w:left="0" w:rightChars="0" w:right="0" w:firstLineChars="0" w:firstLine="0"/>
              <w:spacing w:line="240" w:lineRule="atLeast"/>
            </w:pPr>
            <w:r>
              <w:t>77</w:t>
            </w:r>
          </w:p>
        </w:tc>
        <w:tc>
          <w:tcPr>
            <w:tcW w:w="2059" w:type="pct"/>
            <w:vAlign w:val="center"/>
          </w:tcPr>
          <w:p w:rsidR="0018722C">
            <w:pPr>
              <w:pStyle w:val="ad"/>
              <w:topLinePunct/>
              <w:ind w:leftChars="0" w:left="0" w:rightChars="0" w:right="0" w:firstLineChars="0" w:firstLine="0"/>
              <w:spacing w:line="240" w:lineRule="atLeast"/>
            </w:pPr>
            <w:r>
              <w:t>福建省天湖茶业有限公司</w:t>
            </w:r>
          </w:p>
        </w:tc>
      </w:tr>
      <w:tr>
        <w:tc>
          <w:tcPr>
            <w:tcW w:w="448" w:type="pct"/>
            <w:vAlign w:val="center"/>
          </w:tcPr>
          <w:p w:rsidR="0018722C">
            <w:pPr>
              <w:pStyle w:val="affff9"/>
              <w:topLinePunct/>
              <w:ind w:leftChars="0" w:left="0" w:rightChars="0" w:right="0" w:firstLineChars="0" w:firstLine="0"/>
              <w:spacing w:line="240" w:lineRule="atLeast"/>
            </w:pPr>
            <w:r>
              <w:t>34</w:t>
            </w:r>
          </w:p>
        </w:tc>
        <w:tc>
          <w:tcPr>
            <w:tcW w:w="2044" w:type="pct"/>
            <w:vAlign w:val="center"/>
          </w:tcPr>
          <w:p w:rsidR="0018722C">
            <w:pPr>
              <w:pStyle w:val="a5"/>
              <w:topLinePunct/>
              <w:ind w:leftChars="0" w:left="0" w:rightChars="0" w:right="0" w:firstLineChars="0" w:firstLine="0"/>
              <w:spacing w:line="240" w:lineRule="atLeast"/>
            </w:pPr>
            <w:r>
              <w:t>武夷星茶业有限公司</w:t>
            </w:r>
          </w:p>
        </w:tc>
        <w:tc>
          <w:tcPr>
            <w:tcW w:w="449" w:type="pct"/>
            <w:vAlign w:val="center"/>
          </w:tcPr>
          <w:p w:rsidR="0018722C">
            <w:pPr>
              <w:pStyle w:val="affff9"/>
              <w:topLinePunct/>
              <w:ind w:leftChars="0" w:left="0" w:rightChars="0" w:right="0" w:firstLineChars="0" w:firstLine="0"/>
              <w:spacing w:line="240" w:lineRule="atLeast"/>
            </w:pPr>
            <w:r>
              <w:t>78</w:t>
            </w:r>
          </w:p>
        </w:tc>
        <w:tc>
          <w:tcPr>
            <w:tcW w:w="2059" w:type="pct"/>
            <w:vAlign w:val="center"/>
          </w:tcPr>
          <w:p w:rsidR="0018722C">
            <w:pPr>
              <w:pStyle w:val="ad"/>
              <w:topLinePunct/>
              <w:ind w:leftChars="0" w:left="0" w:rightChars="0" w:right="0" w:firstLineChars="0" w:firstLine="0"/>
              <w:spacing w:line="240" w:lineRule="atLeast"/>
            </w:pPr>
            <w:r>
              <w:t>福建省福鼎市莲峰茶业有限公司</w:t>
            </w:r>
          </w:p>
        </w:tc>
      </w:tr>
      <w:tr>
        <w:tc>
          <w:tcPr>
            <w:tcW w:w="448" w:type="pct"/>
            <w:vAlign w:val="center"/>
          </w:tcPr>
          <w:p w:rsidR="0018722C">
            <w:pPr>
              <w:pStyle w:val="affff9"/>
              <w:topLinePunct/>
              <w:ind w:leftChars="0" w:left="0" w:rightChars="0" w:right="0" w:firstLineChars="0" w:firstLine="0"/>
              <w:spacing w:line="240" w:lineRule="atLeast"/>
            </w:pPr>
            <w:r>
              <w:t>36</w:t>
            </w:r>
          </w:p>
        </w:tc>
        <w:tc>
          <w:tcPr>
            <w:tcW w:w="2044" w:type="pct"/>
            <w:vAlign w:val="center"/>
          </w:tcPr>
          <w:p w:rsidR="0018722C">
            <w:pPr>
              <w:pStyle w:val="a5"/>
              <w:topLinePunct/>
              <w:ind w:leftChars="0" w:left="0" w:rightChars="0" w:right="0" w:firstLineChars="0" w:firstLine="0"/>
              <w:spacing w:line="240" w:lineRule="atLeast"/>
            </w:pPr>
            <w:r>
              <w:t>福建品品香茶业有限公司</w:t>
            </w:r>
          </w:p>
        </w:tc>
        <w:tc>
          <w:tcPr>
            <w:tcW w:w="449" w:type="pct"/>
            <w:vAlign w:val="center"/>
          </w:tcPr>
          <w:p w:rsidR="0018722C">
            <w:pPr>
              <w:pStyle w:val="affff9"/>
              <w:topLinePunct/>
              <w:ind w:leftChars="0" w:left="0" w:rightChars="0" w:right="0" w:firstLineChars="0" w:firstLine="0"/>
              <w:spacing w:line="240" w:lineRule="atLeast"/>
            </w:pPr>
            <w:r>
              <w:t>80</w:t>
            </w:r>
          </w:p>
        </w:tc>
        <w:tc>
          <w:tcPr>
            <w:tcW w:w="2059" w:type="pct"/>
            <w:vAlign w:val="center"/>
          </w:tcPr>
          <w:p w:rsidR="0018722C">
            <w:pPr>
              <w:pStyle w:val="ad"/>
              <w:topLinePunct/>
              <w:ind w:leftChars="0" w:left="0" w:rightChars="0" w:right="0" w:firstLineChars="0" w:firstLine="0"/>
              <w:spacing w:line="240" w:lineRule="atLeast"/>
            </w:pPr>
            <w:r>
              <w:t>福建省银龙茶叶科技有限公司</w:t>
            </w:r>
          </w:p>
        </w:tc>
      </w:tr>
      <w:tr>
        <w:tc>
          <w:tcPr>
            <w:tcW w:w="448" w:type="pct"/>
            <w:vAlign w:val="center"/>
          </w:tcPr>
          <w:p w:rsidR="0018722C">
            <w:pPr>
              <w:pStyle w:val="affff9"/>
              <w:topLinePunct/>
              <w:ind w:leftChars="0" w:left="0" w:rightChars="0" w:right="0" w:firstLineChars="0" w:firstLine="0"/>
              <w:spacing w:line="240" w:lineRule="atLeast"/>
            </w:pPr>
            <w:r>
              <w:t>37</w:t>
            </w:r>
          </w:p>
        </w:tc>
        <w:tc>
          <w:tcPr>
            <w:tcW w:w="2044" w:type="pct"/>
            <w:vAlign w:val="center"/>
          </w:tcPr>
          <w:p w:rsidR="0018722C">
            <w:pPr>
              <w:pStyle w:val="a5"/>
              <w:topLinePunct/>
              <w:ind w:leftChars="0" w:left="0" w:rightChars="0" w:right="0" w:firstLineChars="0" w:firstLine="0"/>
              <w:spacing w:line="240" w:lineRule="atLeast"/>
            </w:pPr>
            <w:r>
              <w:t>福建茶叶进出口有限公司</w:t>
            </w:r>
          </w:p>
        </w:tc>
        <w:tc>
          <w:tcPr>
            <w:tcW w:w="449" w:type="pct"/>
            <w:vAlign w:val="center"/>
          </w:tcPr>
          <w:p w:rsidR="0018722C">
            <w:pPr>
              <w:pStyle w:val="affff9"/>
              <w:topLinePunct/>
              <w:ind w:leftChars="0" w:left="0" w:rightChars="0" w:right="0" w:firstLineChars="0" w:firstLine="0"/>
              <w:spacing w:line="240" w:lineRule="atLeast"/>
            </w:pPr>
            <w:r>
              <w:t>85</w:t>
            </w:r>
          </w:p>
        </w:tc>
        <w:tc>
          <w:tcPr>
            <w:tcW w:w="2059" w:type="pct"/>
            <w:vAlign w:val="center"/>
          </w:tcPr>
          <w:p w:rsidR="0018722C">
            <w:pPr>
              <w:pStyle w:val="ad"/>
              <w:topLinePunct/>
              <w:ind w:leftChars="0" w:left="0" w:rightChars="0" w:right="0" w:firstLineChars="0" w:firstLine="0"/>
              <w:spacing w:line="240" w:lineRule="atLeast"/>
            </w:pPr>
            <w:r>
              <w:t>福建郑源茶业有限公司</w:t>
            </w:r>
          </w:p>
        </w:tc>
      </w:tr>
      <w:tr>
        <w:tc>
          <w:tcPr>
            <w:tcW w:w="448" w:type="pct"/>
            <w:vAlign w:val="center"/>
          </w:tcPr>
          <w:p w:rsidR="0018722C">
            <w:pPr>
              <w:pStyle w:val="affff9"/>
              <w:topLinePunct/>
              <w:ind w:leftChars="0" w:left="0" w:rightChars="0" w:right="0" w:firstLineChars="0" w:firstLine="0"/>
              <w:spacing w:line="240" w:lineRule="atLeast"/>
            </w:pPr>
            <w:r>
              <w:t>38</w:t>
            </w:r>
          </w:p>
        </w:tc>
        <w:tc>
          <w:tcPr>
            <w:tcW w:w="2044" w:type="pct"/>
            <w:vAlign w:val="center"/>
          </w:tcPr>
          <w:p w:rsidR="0018722C">
            <w:pPr>
              <w:pStyle w:val="a5"/>
              <w:topLinePunct/>
              <w:ind w:leftChars="0" w:left="0" w:rightChars="0" w:right="0" w:firstLineChars="0" w:firstLine="0"/>
              <w:spacing w:line="240" w:lineRule="atLeast"/>
            </w:pPr>
            <w:r>
              <w:t>福建省泉州市日泰茶业有限公司</w:t>
            </w:r>
          </w:p>
        </w:tc>
        <w:tc>
          <w:tcPr>
            <w:tcW w:w="449" w:type="pct"/>
            <w:vAlign w:val="center"/>
          </w:tcPr>
          <w:p w:rsidR="0018722C">
            <w:pPr>
              <w:pStyle w:val="affff9"/>
              <w:topLinePunct/>
              <w:ind w:leftChars="0" w:left="0" w:rightChars="0" w:right="0" w:firstLineChars="0" w:firstLine="0"/>
              <w:spacing w:line="240" w:lineRule="atLeast"/>
            </w:pPr>
            <w:r>
              <w:t>86</w:t>
            </w:r>
          </w:p>
        </w:tc>
        <w:tc>
          <w:tcPr>
            <w:tcW w:w="2059" w:type="pct"/>
            <w:vAlign w:val="center"/>
          </w:tcPr>
          <w:p w:rsidR="0018722C">
            <w:pPr>
              <w:pStyle w:val="ad"/>
              <w:topLinePunct/>
              <w:ind w:leftChars="0" w:left="0" w:rightChars="0" w:right="0" w:firstLineChars="0" w:firstLine="0"/>
              <w:spacing w:line="240" w:lineRule="atLeast"/>
            </w:pPr>
            <w:r>
              <w:t>福建誉达茶业有限公司</w:t>
            </w:r>
          </w:p>
        </w:tc>
      </w:tr>
      <w:tr>
        <w:tc>
          <w:tcPr>
            <w:tcW w:w="448" w:type="pct"/>
            <w:vAlign w:val="center"/>
          </w:tcPr>
          <w:p w:rsidR="0018722C">
            <w:pPr>
              <w:pStyle w:val="affff9"/>
              <w:topLinePunct/>
              <w:ind w:leftChars="0" w:left="0" w:rightChars="0" w:right="0" w:firstLineChars="0" w:firstLine="0"/>
              <w:spacing w:line="240" w:lineRule="atLeast"/>
            </w:pPr>
            <w:r>
              <w:t>42</w:t>
            </w:r>
          </w:p>
        </w:tc>
        <w:tc>
          <w:tcPr>
            <w:tcW w:w="2044" w:type="pct"/>
            <w:vAlign w:val="center"/>
          </w:tcPr>
          <w:p w:rsidR="0018722C">
            <w:pPr>
              <w:pStyle w:val="a5"/>
              <w:topLinePunct/>
              <w:ind w:leftChars="0" w:left="0" w:rightChars="0" w:right="0" w:firstLineChars="0" w:firstLine="0"/>
              <w:spacing w:line="240" w:lineRule="atLeast"/>
            </w:pPr>
            <w:r>
              <w:t>宁德市奇隆翔农业有限公司</w:t>
            </w:r>
          </w:p>
        </w:tc>
        <w:tc>
          <w:tcPr>
            <w:tcW w:w="449" w:type="pct"/>
            <w:vAlign w:val="center"/>
          </w:tcPr>
          <w:p w:rsidR="0018722C">
            <w:pPr>
              <w:pStyle w:val="affff9"/>
              <w:topLinePunct/>
              <w:ind w:leftChars="0" w:left="0" w:rightChars="0" w:right="0" w:firstLineChars="0" w:firstLine="0"/>
              <w:spacing w:line="240" w:lineRule="atLeast"/>
            </w:pPr>
            <w:r>
              <w:t>90</w:t>
            </w:r>
          </w:p>
        </w:tc>
        <w:tc>
          <w:tcPr>
            <w:tcW w:w="2059" w:type="pct"/>
            <w:vAlign w:val="center"/>
          </w:tcPr>
          <w:p w:rsidR="0018722C">
            <w:pPr>
              <w:pStyle w:val="ad"/>
              <w:topLinePunct/>
              <w:ind w:leftChars="0" w:left="0" w:rightChars="0" w:right="0" w:firstLineChars="0" w:firstLine="0"/>
              <w:spacing w:line="240" w:lineRule="atLeast"/>
            </w:pPr>
            <w:r>
              <w:t>安溪县桃源有机茶场有限公司</w:t>
            </w:r>
          </w:p>
        </w:tc>
      </w:tr>
      <w:tr>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44</w:t>
            </w:r>
          </w:p>
        </w:tc>
        <w:tc>
          <w:tcPr>
            <w:tcW w:w="2044" w:type="pct"/>
            <w:vAlign w:val="center"/>
            <w:tcBorders>
              <w:top w:val="single" w:sz="4" w:space="0" w:color="auto"/>
            </w:tcBorders>
          </w:tcPr>
          <w:p w:rsidR="0018722C">
            <w:pPr>
              <w:pStyle w:val="aff1"/>
              <w:topLinePunct/>
              <w:ind w:leftChars="0" w:left="0" w:rightChars="0" w:right="0" w:firstLineChars="0" w:firstLine="0"/>
              <w:spacing w:line="240" w:lineRule="atLeast"/>
            </w:pPr>
            <w:r>
              <w:t>福建富源茶业有限公司</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94</w:t>
            </w:r>
          </w:p>
        </w:tc>
        <w:tc>
          <w:tcPr>
            <w:tcW w:w="2059" w:type="pct"/>
            <w:vAlign w:val="center"/>
            <w:tcBorders>
              <w:top w:val="single" w:sz="4" w:space="0" w:color="auto"/>
            </w:tcBorders>
          </w:tcPr>
          <w:p w:rsidR="0018722C">
            <w:pPr>
              <w:pStyle w:val="ad"/>
              <w:topLinePunct/>
              <w:ind w:leftChars="0" w:left="0" w:rightChars="0" w:right="0" w:firstLineChars="0" w:firstLine="0"/>
              <w:spacing w:line="240" w:lineRule="atLeast"/>
            </w:pPr>
            <w:r>
              <w:t>福建省满园春茶业有限公司</w:t>
            </w:r>
          </w:p>
        </w:tc>
      </w:tr>
    </w:tbl>
    <w:p w:rsidR="0018722C">
      <w:pPr>
        <w:pStyle w:val="aff3"/>
        <w:topLinePunct/>
      </w:pPr>
      <w:r>
        <w:rPr>
          <w:kern w:val="2"/>
          <w:sz w:val="18"/>
          <w:szCs w:val="22"/>
          <w:rFonts w:cstheme="minorBidi" w:hAnsiTheme="minorHAnsi" w:eastAsiaTheme="minorHAnsi" w:asciiTheme="minorHAnsi"/>
        </w:rPr>
        <w:t>资料来源：中国茶叶流通协会</w:t>
      </w:r>
    </w:p>
    <w:p w:rsidR="0018722C">
      <w:pPr>
        <w:pStyle w:val="3"/>
        <w:topLinePunct/>
        <w:ind w:left="200" w:hangingChars="200" w:hanging="200"/>
      </w:pPr>
      <w:bookmarkStart w:id="174308" w:name="_Toc686174308"/>
      <w:bookmarkStart w:name="_TOC_250047" w:id="76"/>
      <w:bookmarkEnd w:id="76"/>
      <w:r>
        <w:rPr>
          <w:b/>
        </w:rPr>
        <w:t>5.1.2</w:t>
      </w:r>
      <w:r>
        <w:t xml:space="preserve"> </w:t>
      </w:r>
      <w:r>
        <w:t>福建茶叶企业经营状况分析</w:t>
      </w:r>
      <w:bookmarkEnd w:id="174308"/>
    </w:p>
    <w:p w:rsidR="0018722C">
      <w:pPr>
        <w:topLinePunct/>
      </w:pPr>
      <w:r>
        <w:t>随着茶叶市场竞争的白热化和消费者品牌意识的提升，许多茶叶企业不断增加资本投入，提高管理水平，源头开展基地建设，终端实行连锁经营。到</w:t>
      </w:r>
      <w:r>
        <w:rPr>
          <w:rFonts w:ascii="Times New Roman" w:hAnsi="Times New Roman" w:eastAsia="Times New Roman"/>
        </w:rPr>
        <w:t>2009</w:t>
      </w:r>
      <w:r>
        <w:t>年，全省先后有</w:t>
      </w:r>
      <w:r>
        <w:rPr>
          <w:rFonts w:ascii="Times New Roman" w:hAnsi="Times New Roman" w:eastAsia="Times New Roman"/>
        </w:rPr>
        <w:t>107</w:t>
      </w:r>
      <w:r>
        <w:t>个产品获无公害认证、</w:t>
      </w:r>
      <w:r>
        <w:rPr>
          <w:rFonts w:ascii="Times New Roman" w:hAnsi="Times New Roman" w:eastAsia="Times New Roman"/>
        </w:rPr>
        <w:t>115</w:t>
      </w:r>
      <w:r>
        <w:t>个产品获绿色食品认证、</w:t>
      </w:r>
      <w:r>
        <w:rPr>
          <w:rFonts w:ascii="Times New Roman" w:hAnsi="Times New Roman" w:eastAsia="Times New Roman"/>
        </w:rPr>
        <w:t>54</w:t>
      </w:r>
      <w:r>
        <w:t>个产</w:t>
      </w:r>
      <w:r>
        <w:t>品获有机认证。目前，全省进行品牌化运作的茶叶企业约有</w:t>
      </w:r>
      <w:r>
        <w:rPr>
          <w:rFonts w:ascii="Times New Roman" w:hAnsi="Times New Roman" w:eastAsia="Times New Roman"/>
        </w:rPr>
        <w:t>500</w:t>
      </w:r>
      <w:r>
        <w:t>家。</w:t>
      </w:r>
      <w:r>
        <w:rPr>
          <w:rFonts w:ascii="Times New Roman" w:hAnsi="Times New Roman" w:eastAsia="Times New Roman"/>
        </w:rPr>
        <w:t>“</w:t>
      </w:r>
      <w:r>
        <w:t>安溪铁</w:t>
      </w:r>
      <w:r>
        <w:t>观</w:t>
      </w:r>
    </w:p>
    <w:p w:rsidR="0018722C">
      <w:pPr>
        <w:topLinePunct/>
      </w:pPr>
      <w:r>
        <w:t>音</w:t>
      </w:r>
      <w:r>
        <w:rPr>
          <w:rFonts w:ascii="Times New Roman" w:hAnsi="Times New Roman" w:eastAsia="Times New Roman"/>
          <w:rFonts w:hint="eastAsia"/>
        </w:rPr>
        <w:t>“</w:t>
      </w:r>
      <w:r>
        <w:t>、</w:t>
      </w:r>
      <w:r>
        <w:rPr>
          <w:rFonts w:ascii="Times New Roman" w:hAnsi="Times New Roman" w:eastAsia="Times New Roman"/>
          <w:spacing w:val="-3"/>
          <w:rFonts w:hint="eastAsia"/>
        </w:rPr>
        <w:t>”</w:t>
      </w:r>
      <w:r>
        <w:t>武夷ft大红袍</w:t>
      </w:r>
      <w:r>
        <w:rPr>
          <w:rFonts w:ascii="Times New Roman" w:hAnsi="Times New Roman" w:eastAsia="Times New Roman"/>
          <w:rFonts w:hint="eastAsia"/>
        </w:rPr>
        <w:t>“</w:t>
      </w:r>
      <w:r>
        <w:t>、</w:t>
      </w:r>
      <w:r>
        <w:rPr>
          <w:rFonts w:ascii="Times New Roman" w:hAnsi="Times New Roman" w:eastAsia="Times New Roman"/>
          <w:spacing w:val="-3"/>
          <w:rFonts w:hint="eastAsia"/>
        </w:rPr>
        <w:t>”</w:t>
      </w:r>
      <w:r>
        <w:t>坦洋工夫</w:t>
      </w:r>
      <w:r>
        <w:rPr>
          <w:rFonts w:ascii="Times New Roman" w:hAnsi="Times New Roman" w:eastAsia="Times New Roman"/>
          <w:rFonts w:hint="eastAsia"/>
        </w:rPr>
        <w:t>“</w:t>
      </w:r>
      <w:r>
        <w:t>、</w:t>
      </w:r>
      <w:r>
        <w:rPr>
          <w:rFonts w:ascii="Times New Roman" w:hAnsi="Times New Roman" w:eastAsia="Times New Roman"/>
          <w:rFonts w:hint="eastAsia"/>
        </w:rPr>
        <w:t>”</w:t>
      </w:r>
      <w:r>
        <w:t>政和工夫</w:t>
      </w:r>
      <w:r>
        <w:rPr>
          <w:rFonts w:ascii="Times New Roman" w:hAnsi="Times New Roman" w:eastAsia="Times New Roman"/>
          <w:rFonts w:hint="eastAsia"/>
        </w:rPr>
        <w:t>“</w:t>
      </w:r>
      <w:r>
        <w:t>、</w:t>
      </w:r>
      <w:r>
        <w:rPr>
          <w:rFonts w:ascii="Times New Roman" w:hAnsi="Times New Roman" w:eastAsia="Times New Roman"/>
          <w:spacing w:val="-3"/>
          <w:rFonts w:hint="eastAsia"/>
        </w:rPr>
        <w:t>”</w:t>
      </w:r>
      <w:r>
        <w:t>福鼎白茶</w:t>
      </w:r>
      <w:r>
        <w:rPr>
          <w:rFonts w:ascii="Times New Roman" w:hAnsi="Times New Roman" w:eastAsia="Times New Roman"/>
          <w:rFonts w:hint="eastAsia"/>
        </w:rPr>
        <w:t>“</w:t>
      </w:r>
      <w:r>
        <w:t>等</w:t>
      </w:r>
      <w:r>
        <w:rPr>
          <w:rFonts w:ascii="Times New Roman" w:hAnsi="Times New Roman" w:eastAsia="Times New Roman"/>
        </w:rPr>
        <w:t>5</w:t>
      </w:r>
      <w:r>
        <w:t>个区域性商标</w:t>
      </w:r>
    </w:p>
    <w:p w:rsidR="0018722C">
      <w:pPr>
        <w:topLinePunct/>
      </w:pPr>
      <w:r>
        <w:t>和</w:t>
      </w:r>
      <w:r>
        <w:rPr>
          <w:rFonts w:ascii="Times New Roman" w:hAnsi="Times New Roman" w:eastAsia="Times New Roman"/>
        </w:rPr>
        <w:t>“</w:t>
      </w:r>
      <w:r>
        <w:t>凤ft</w:t>
      </w:r>
      <w:r>
        <w:rPr>
          <w:rFonts w:ascii="Times New Roman" w:hAnsi="Times New Roman" w:eastAsia="Times New Roman"/>
        </w:rPr>
        <w:t>”</w:t>
      </w:r>
      <w:r>
        <w:t>、</w:t>
      </w:r>
      <w:r>
        <w:rPr>
          <w:rFonts w:ascii="Times New Roman" w:hAnsi="Times New Roman" w:eastAsia="Times New Roman"/>
        </w:rPr>
        <w:t>“</w:t>
      </w:r>
      <w:r>
        <w:t>八马</w:t>
      </w:r>
      <w:r>
        <w:rPr>
          <w:rFonts w:ascii="Times New Roman" w:hAnsi="Times New Roman" w:eastAsia="Times New Roman"/>
        </w:rPr>
        <w:t>”</w:t>
      </w:r>
      <w:r>
        <w:t>、</w:t>
      </w:r>
      <w:r>
        <w:rPr>
          <w:rFonts w:ascii="Times New Roman" w:hAnsi="Times New Roman" w:eastAsia="Times New Roman"/>
        </w:rPr>
        <w:t>“</w:t>
      </w:r>
      <w:r>
        <w:t>三和</w:t>
      </w:r>
      <w:r>
        <w:rPr>
          <w:rFonts w:ascii="Times New Roman" w:hAnsi="Times New Roman" w:eastAsia="Times New Roman"/>
        </w:rPr>
        <w:t>”</w:t>
      </w:r>
      <w:r>
        <w:t>、</w:t>
      </w:r>
      <w:r>
        <w:rPr>
          <w:rFonts w:ascii="Times New Roman" w:hAnsi="Times New Roman" w:eastAsia="Times New Roman"/>
        </w:rPr>
        <w:t>“</w:t>
      </w:r>
      <w:r>
        <w:t>日春</w:t>
      </w:r>
      <w:r>
        <w:rPr>
          <w:rFonts w:ascii="Times New Roman" w:hAnsi="Times New Roman" w:eastAsia="Times New Roman"/>
        </w:rPr>
        <w:t>”</w:t>
      </w:r>
      <w:r>
        <w:t>、</w:t>
      </w:r>
      <w:r>
        <w:rPr>
          <w:rFonts w:ascii="Times New Roman" w:hAnsi="Times New Roman" w:eastAsia="Times New Roman"/>
        </w:rPr>
        <w:t>“</w:t>
      </w:r>
      <w:r>
        <w:t>天福</w:t>
      </w:r>
      <w:r>
        <w:rPr>
          <w:rFonts w:ascii="Times New Roman" w:hAnsi="Times New Roman" w:eastAsia="Times New Roman"/>
        </w:rPr>
        <w:t>”</w:t>
      </w:r>
      <w:r>
        <w:t>、</w:t>
      </w:r>
      <w:r>
        <w:rPr>
          <w:rFonts w:ascii="Times New Roman" w:hAnsi="Times New Roman" w:eastAsia="Times New Roman"/>
        </w:rPr>
        <w:t>“</w:t>
      </w:r>
      <w:r>
        <w:t>海堤</w:t>
      </w:r>
      <w:r>
        <w:rPr>
          <w:rFonts w:ascii="Times New Roman" w:hAnsi="Times New Roman" w:eastAsia="Times New Roman"/>
        </w:rPr>
        <w:t>”</w:t>
      </w:r>
      <w:r>
        <w:t>等</w:t>
      </w:r>
      <w:r>
        <w:rPr>
          <w:rFonts w:ascii="Times New Roman" w:hAnsi="Times New Roman" w:eastAsia="Times New Roman"/>
        </w:rPr>
        <w:t>6</w:t>
      </w:r>
      <w:r>
        <w:t>个企业或产品商标获</w:t>
      </w:r>
    </w:p>
    <w:p w:rsidR="0018722C">
      <w:pPr>
        <w:topLinePunct/>
      </w:pPr>
      <w:r>
        <w:t>得工商行政管理总局认定的</w:t>
      </w:r>
      <w:r>
        <w:rPr>
          <w:rFonts w:ascii="Times New Roman" w:hAnsi="Times New Roman" w:eastAsia="Times New Roman"/>
        </w:rPr>
        <w:t>“</w:t>
      </w:r>
      <w:r>
        <w:t>中国驰名商标</w:t>
      </w:r>
      <w:r>
        <w:rPr>
          <w:rFonts w:ascii="Times New Roman" w:hAnsi="Times New Roman" w:eastAsia="Times New Roman"/>
        </w:rPr>
        <w:t>”</w:t>
      </w:r>
      <w:r>
        <w:t>称号，此外，有全国名牌农产品</w:t>
      </w:r>
      <w:r>
        <w:rPr>
          <w:rFonts w:ascii="Times New Roman" w:hAnsi="Times New Roman" w:eastAsia="Times New Roman"/>
        </w:rPr>
        <w:t>3</w:t>
      </w:r>
      <w:r>
        <w:t>个，</w:t>
      </w:r>
    </w:p>
    <w:p w:rsidR="0018722C">
      <w:pPr>
        <w:topLinePunct/>
      </w:pPr>
      <w:r>
        <w:t>地理标志产品</w:t>
      </w:r>
      <w:r>
        <w:rPr>
          <w:rFonts w:ascii="Times New Roman" w:eastAsia="宋体"/>
        </w:rPr>
        <w:t>26</w:t>
      </w:r>
      <w:r>
        <w:t>个，省著名商标</w:t>
      </w:r>
      <w:r>
        <w:rPr>
          <w:rFonts w:ascii="Times New Roman" w:eastAsia="宋体"/>
        </w:rPr>
        <w:t>30</w:t>
      </w:r>
      <w:r>
        <w:t>多个。茶叶的连锁经营、加盟经营已成为茶</w:t>
      </w:r>
      <w:r>
        <w:t>叶销售的一种主要形式。在中国大陆，福建茶叶拥有的连锁店、营销专柜、茶馆、</w:t>
      </w:r>
      <w:r>
        <w:t>会所超过</w:t>
      </w:r>
      <w:r/>
      <w:r>
        <w:rPr>
          <w:rFonts w:ascii="Times New Roman" w:eastAsia="宋体"/>
        </w:rPr>
        <w:t>5</w:t>
      </w:r>
      <w:r>
        <w:t>万家</w:t>
      </w:r>
      <w:r>
        <w:t>（</w:t>
      </w:r>
      <w:r>
        <w:t>表</w:t>
      </w:r>
      <w:r/>
      <w:r>
        <w:rPr>
          <w:rFonts w:ascii="Times New Roman" w:eastAsia="宋体"/>
        </w:rPr>
        <w:t>5</w:t>
      </w:r>
      <w:r>
        <w:rPr>
          <w:rFonts w:ascii="Times New Roman" w:eastAsia="宋体"/>
        </w:rPr>
        <w:t>-</w:t>
      </w:r>
      <w:r>
        <w:rPr>
          <w:rFonts w:ascii="Times New Roman" w:eastAsia="宋体"/>
        </w:rPr>
        <w:t>3</w:t>
      </w:r>
      <w:r>
        <w:t>）</w:t>
      </w:r>
      <w:r>
        <w:t>。</w:t>
      </w:r>
    </w:p>
    <w:p w:rsidR="0018722C">
      <w:pPr>
        <w:pStyle w:val="a8"/>
        <w:topLinePunct/>
      </w:pPr>
      <w:r>
        <w:rPr>
          <w:rFonts w:cstheme="minorBidi" w:hAnsiTheme="minorHAnsi" w:eastAsiaTheme="minorHAnsi" w:asciiTheme="minorHAnsi" w:ascii="微软雅黑" w:eastAsia="微软雅黑" w:hint="eastAsia"/>
          <w:b/>
        </w:rPr>
        <w:t>表</w:t>
      </w:r>
      <w:r>
        <w:rPr>
          <w:rFonts w:ascii="Times New Roman" w:eastAsia="Times New Roman" w:cstheme="minorBidi" w:hAnsiTheme="minorHAnsi"/>
          <w:b/>
        </w:rPr>
        <w:t>5-3  </w:t>
      </w:r>
      <w:r>
        <w:rPr>
          <w:rFonts w:ascii="微软雅黑" w:eastAsia="微软雅黑" w:hint="eastAsia" w:cstheme="minorBidi" w:hAnsiTheme="minorHAnsi"/>
          <w:b/>
        </w:rPr>
        <w:t>福建部分连锁店数量逾百家茶企业名录</w:t>
      </w:r>
      <w:r>
        <w:rPr>
          <w:rFonts w:ascii="微软雅黑" w:eastAsia="微软雅黑" w:hint="eastAsia" w:cstheme="minorBidi" w:hAnsiTheme="minorHAnsi"/>
          <w:b/>
        </w:rPr>
        <w:t>（</w:t>
      </w:r>
      <w:r>
        <w:rPr>
          <w:rFonts w:ascii="微软雅黑" w:eastAsia="微软雅黑" w:hint="eastAsia" w:cstheme="minorBidi" w:hAnsiTheme="minorHAnsi"/>
          <w:b/>
        </w:rPr>
        <w:t xml:space="preserve">截止</w:t>
      </w:r>
      <w:r>
        <w:rPr>
          <w:rFonts w:ascii="Times New Roman" w:eastAsia="Times New Roman" w:cstheme="minorBidi" w:hAnsiTheme="minorHAnsi"/>
          <w:b/>
        </w:rPr>
        <w:t>2011</w:t>
      </w:r>
      <w:r>
        <w:rPr>
          <w:rFonts w:ascii="微软雅黑" w:eastAsia="微软雅黑" w:hint="eastAsia" w:cstheme="minorBidi" w:hAnsiTheme="minorHAnsi"/>
          <w:b/>
        </w:rPr>
        <w:t>年初，单位：家</w:t>
      </w:r>
      <w:r>
        <w:rPr>
          <w:rFonts w:ascii="微软雅黑" w:eastAsia="微软雅黑" w:hint="eastAsia" w:cstheme="minorBidi" w:hAnsiTheme="minorHAnsi"/>
          <w:b/>
        </w:rPr>
        <w:t>）</w:t>
      </w:r>
    </w:p>
    <w:p w:rsidR="0018722C">
      <w:pPr>
        <w:spacing w:line="540" w:lineRule="auto" w:before="170"/>
        <w:ind w:leftChars="0" w:left="1075" w:rightChars="0" w:right="1170" w:firstLineChars="0" w:firstLine="0"/>
        <w:jc w:val="center"/>
        <w:pStyle w:val="cw21"/>
        <w:textAlignment w:val="center"/>
        <w:topLinePunct/>
      </w:pPr>
      <w:r>
        <w:rPr>
          <w:kern w:val="2"/>
          <w:sz w:val="22"/>
          <w:szCs w:val="22"/>
          <w:rFonts w:cstheme="minorBidi" w:hAnsiTheme="minorHAnsi" w:eastAsiaTheme="minorHAnsi" w:asciiTheme="minorHAnsi"/>
        </w:rPr>
        <w:pict>
          <v:shape style="margin-left:102.360001pt;margin-top:49.302353pt;width:390.15pt;height:372pt;mso-position-horizontal-relative:page;mso-position-vertical-relative:paragraph;z-index:26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4"/>
                    <w:gridCol w:w="1056"/>
                    <w:gridCol w:w="845"/>
                    <w:gridCol w:w="1056"/>
                    <w:gridCol w:w="1051"/>
                  </w:tblGrid>
                  <w:tr>
                    <w:trPr>
                      <w:trHeight w:val="800" w:hRule="atLeast"/>
                    </w:trPr>
                    <w:tc>
                      <w:tcPr>
                        <w:tcW w:w="3794" w:type="dxa"/>
                        <w:tcBorders>
                          <w:top w:val="single" w:sz="12" w:space="0" w:color="000000"/>
                          <w:bottom w:val="single" w:sz="12" w:space="0" w:color="000000"/>
                        </w:tcBorders>
                      </w:tcPr>
                      <w:p w:rsidR="0018722C">
                        <w:pPr>
                          <w:widowControl w:val="0"/>
                          <w:snapToGrid w:val="1"/>
                          <w:spacing w:beforeLines="0" w:afterLines="0" w:lineRule="auto" w:line="240" w:after="0" w:before="167"/>
                          <w:ind w:firstLineChars="0" w:firstLine="0" w:leftChars="0" w:left="1458" w:rightChars="0" w:right="14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企业名称</w:t>
                        </w:r>
                      </w:p>
                    </w:tc>
                    <w:tc>
                      <w:tcPr>
                        <w:tcW w:w="1056" w:type="dxa"/>
                        <w:tcBorders>
                          <w:top w:val="single" w:sz="12" w:space="0" w:color="000000"/>
                          <w:bottom w:val="single" w:sz="12" w:space="0" w:color="000000"/>
                        </w:tcBorders>
                      </w:tcPr>
                      <w:p w:rsidR="0018722C">
                        <w:pPr>
                          <w:widowControl w:val="0"/>
                          <w:snapToGrid w:val="1"/>
                          <w:spacing w:beforeLines="0" w:afterLines="0" w:before="0" w:after="0" w:line="240" w:lineRule="exact"/>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直营店</w:t>
                        </w:r>
                      </w:p>
                      <w:p w:rsidR="0018722C">
                        <w:pPr>
                          <w:widowControl w:val="0"/>
                          <w:snapToGrid w:val="1"/>
                          <w:spacing w:beforeLines="0" w:afterLines="0" w:lineRule="auto" w:line="240" w:after="0" w:before="133"/>
                          <w:ind w:firstLineChars="0" w:firstLine="0" w:leftChars="0" w:left="88"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(含控股)</w:t>
                        </w:r>
                      </w:p>
                    </w:tc>
                    <w:tc>
                      <w:tcPr>
                        <w:tcW w:w="845" w:type="dxa"/>
                        <w:tcBorders>
                          <w:top w:val="single" w:sz="12" w:space="0" w:color="000000"/>
                          <w:bottom w:val="single" w:sz="12" w:space="0" w:color="000000"/>
                        </w:tcBorders>
                      </w:tcPr>
                      <w:p w:rsidR="0018722C">
                        <w:pPr>
                          <w:widowControl w:val="0"/>
                          <w:snapToGrid w:val="1"/>
                          <w:spacing w:beforeLines="0" w:afterLines="0" w:lineRule="auto" w:line="240" w:after="0" w:before="167"/>
                          <w:ind w:firstLineChars="0" w:firstLine="0" w:leftChars="0" w:left="87"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加盟店</w:t>
                        </w:r>
                      </w:p>
                    </w:tc>
                    <w:tc>
                      <w:tcPr>
                        <w:tcW w:w="1056" w:type="dxa"/>
                        <w:tcBorders>
                          <w:top w:val="single" w:sz="12" w:space="0" w:color="000000"/>
                          <w:bottom w:val="single" w:sz="12" w:space="0" w:color="000000"/>
                        </w:tcBorders>
                      </w:tcPr>
                      <w:p w:rsidR="0018722C">
                        <w:pPr>
                          <w:widowControl w:val="0"/>
                          <w:snapToGrid w:val="1"/>
                          <w:spacing w:beforeLines="0" w:afterLines="0" w:before="0" w:after="0" w:line="240" w:lineRule="exact"/>
                          <w:ind w:firstLineChars="0" w:firstLine="0" w:leftChars="0" w:left="81"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分公司</w:t>
                        </w:r>
                      </w:p>
                      <w:p w:rsidR="0018722C">
                        <w:pPr>
                          <w:widowControl w:val="0"/>
                          <w:snapToGrid w:val="1"/>
                          <w:spacing w:beforeLines="0" w:afterLines="0" w:lineRule="auto" w:line="240" w:after="0" w:before="133"/>
                          <w:ind w:firstLineChars="0" w:firstLine="0" w:leftChars="0" w:left="88"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(办事处)</w:t>
                        </w:r>
                      </w:p>
                    </w:tc>
                    <w:tc>
                      <w:tcPr>
                        <w:tcW w:w="1051" w:type="dxa"/>
                        <w:tcBorders>
                          <w:top w:val="single" w:sz="12" w:space="0" w:color="000000"/>
                          <w:bottom w:val="single" w:sz="12" w:space="0" w:color="000000"/>
                        </w:tcBorders>
                      </w:tcPr>
                      <w:p w:rsidR="0018722C">
                        <w:pPr>
                          <w:widowControl w:val="0"/>
                          <w:snapToGrid w:val="1"/>
                          <w:spacing w:beforeLines="0" w:afterLines="0" w:before="0" w:after="0" w:line="240" w:lineRule="exact"/>
                          <w:ind w:firstLineChars="0" w:firstLine="0" w:leftChars="0" w:left="88"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其中茶馆</w:t>
                        </w:r>
                      </w:p>
                      <w:p w:rsidR="0018722C">
                        <w:pPr>
                          <w:widowControl w:val="0"/>
                          <w:snapToGrid w:val="1"/>
                          <w:spacing w:beforeLines="0" w:afterLines="0" w:lineRule="auto" w:line="240" w:after="0" w:before="133"/>
                          <w:ind w:firstLineChars="0" w:firstLine="0" w:leftChars="0" w:left="81"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(会所)</w:t>
                        </w:r>
                      </w:p>
                    </w:tc>
                  </w:tr>
                  <w:tr>
                    <w:trPr>
                      <w:trHeight w:val="320" w:hRule="atLeast"/>
                    </w:trPr>
                    <w:tc>
                      <w:tcPr>
                        <w:tcW w:w="3794" w:type="dxa"/>
                        <w:tcBorders>
                          <w:top w:val="single" w:sz="12" w:space="0" w:color="000000"/>
                        </w:tcBorders>
                      </w:tcPr>
                      <w:p w:rsidR="0018722C">
                        <w:pPr>
                          <w:widowControl w:val="0"/>
                          <w:snapToGrid w:val="1"/>
                          <w:spacing w:beforeLines="0" w:afterLines="0" w:before="0" w:after="0" w:line="240" w:lineRule="exact"/>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天福集团</w:t>
                        </w:r>
                      </w:p>
                    </w:tc>
                    <w:tc>
                      <w:tcPr>
                        <w:tcW w:w="1056" w:type="dxa"/>
                        <w:tcBorders>
                          <w:top w:val="single" w:sz="12" w:space="0" w:color="000000"/>
                        </w:tcBorders>
                      </w:tcPr>
                      <w:p w:rsidR="0018722C">
                        <w:pPr>
                          <w:widowControl w:val="0"/>
                          <w:snapToGrid w:val="1"/>
                          <w:spacing w:beforeLines="0" w:afterLines="0" w:before="0" w:after="0" w:line="240" w:lineRule="exact"/>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1120</w:t>
                        </w:r>
                      </w:p>
                    </w:tc>
                    <w:tc>
                      <w:tcPr>
                        <w:tcW w:w="845" w:type="dxa"/>
                        <w:tcBorders>
                          <w:top w:val="single" w:sz="12" w:space="0" w:color="000000"/>
                        </w:tcBorders>
                      </w:tcPr>
                      <w:p w:rsidR="0018722C">
                        <w:pPr>
                          <w:widowControl w:val="0"/>
                          <w:snapToGrid w:val="1"/>
                          <w:spacing w:beforeLines="0" w:afterLines="0" w:before="0" w:after="0" w:line="240" w:lineRule="exact"/>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1056" w:type="dxa"/>
                        <w:tcBorders>
                          <w:top w:val="single" w:sz="12" w:space="0" w:color="000000"/>
                        </w:tcBorders>
                      </w:tcPr>
                      <w:p w:rsidR="0018722C">
                        <w:pPr>
                          <w:widowControl w:val="0"/>
                          <w:snapToGrid w:val="1"/>
                          <w:spacing w:beforeLines="0" w:afterLines="0" w:before="0" w:after="0" w:line="240" w:lineRule="exact"/>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9</w:t>
                        </w:r>
                      </w:p>
                    </w:tc>
                    <w:tc>
                      <w:tcPr>
                        <w:tcW w:w="1051" w:type="dxa"/>
                        <w:tcBorders>
                          <w:top w:val="single" w:sz="12" w:space="0" w:color="000000"/>
                        </w:tcBorders>
                      </w:tcPr>
                      <w:p w:rsidR="0018722C">
                        <w:pPr>
                          <w:widowControl w:val="0"/>
                          <w:snapToGrid w:val="1"/>
                          <w:spacing w:beforeLines="0" w:afterLines="0" w:before="0" w:after="0" w:line="240" w:lineRule="exact"/>
                          <w:ind w:firstLineChars="0" w:firstLine="0" w:rightChars="0" w:right="0" w:leftChars="0" w:left="4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5</w:t>
                        </w:r>
                      </w:p>
                    </w:tc>
                  </w:tr>
                  <w:tr>
                    <w:trPr>
                      <w:trHeight w:val="400" w:hRule="atLeast"/>
                    </w:trPr>
                    <w:tc>
                      <w:tcPr>
                        <w:tcW w:w="3794" w:type="dxa"/>
                      </w:tcPr>
                      <w:p w:rsidR="0018722C">
                        <w:pPr>
                          <w:widowControl w:val="0"/>
                          <w:snapToGrid w:val="1"/>
                          <w:spacing w:beforeLines="0" w:afterLines="0" w:lineRule="auto" w:line="240" w:after="0" w:before="34"/>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福建八马茶业有限公司</w:t>
                        </w:r>
                      </w:p>
                    </w:tc>
                    <w:tc>
                      <w:tcPr>
                        <w:tcW w:w="1056" w:type="dxa"/>
                      </w:tcPr>
                      <w:p w:rsidR="0018722C">
                        <w:pPr>
                          <w:widowControl w:val="0"/>
                          <w:snapToGrid w:val="1"/>
                          <w:spacing w:beforeLines="0" w:afterLines="0" w:lineRule="auto" w:line="240" w:after="0" w:before="34"/>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425</w:t>
                        </w:r>
                      </w:p>
                    </w:tc>
                    <w:tc>
                      <w:tcPr>
                        <w:tcW w:w="845" w:type="dxa"/>
                      </w:tcPr>
                      <w:p w:rsidR="0018722C">
                        <w:pPr>
                          <w:widowControl w:val="0"/>
                          <w:snapToGrid w:val="1"/>
                          <w:spacing w:beforeLines="0" w:afterLines="0" w:lineRule="auto" w:line="240" w:after="0" w:before="34"/>
                          <w:ind w:firstLineChars="0" w:firstLine="0" w:leftChars="0" w:left="80"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275</w:t>
                        </w:r>
                      </w:p>
                    </w:tc>
                    <w:tc>
                      <w:tcPr>
                        <w:tcW w:w="1056" w:type="dxa"/>
                      </w:tcPr>
                      <w:p w:rsidR="0018722C">
                        <w:pPr>
                          <w:widowControl w:val="0"/>
                          <w:snapToGrid w:val="1"/>
                          <w:spacing w:beforeLines="0" w:afterLines="0" w:lineRule="auto" w:line="240" w:after="0" w:before="34"/>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51" w:type="dxa"/>
                      </w:tcPr>
                      <w:p w:rsidR="0018722C">
                        <w:pPr>
                          <w:widowControl w:val="0"/>
                          <w:snapToGrid w:val="1"/>
                          <w:spacing w:beforeLines="0" w:afterLines="0" w:lineRule="auto" w:line="240" w:after="0" w:before="34"/>
                          <w:ind w:firstLineChars="0" w:firstLine="0" w:rightChars="0" w:right="0" w:leftChars="0" w:left="4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r>
                  <w:tr>
                    <w:trPr>
                      <w:trHeight w:val="400" w:hRule="atLeast"/>
                    </w:trPr>
                    <w:tc>
                      <w:tcPr>
                        <w:tcW w:w="3794" w:type="dxa"/>
                      </w:tcPr>
                      <w:p w:rsidR="0018722C">
                        <w:pPr>
                          <w:widowControl w:val="0"/>
                          <w:snapToGrid w:val="1"/>
                          <w:spacing w:beforeLines="0" w:afterLines="0" w:lineRule="auto" w:line="240" w:after="0" w:before="37"/>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福建安溪铁观音集团股份有限公司</w:t>
                        </w:r>
                      </w:p>
                    </w:tc>
                    <w:tc>
                      <w:tcPr>
                        <w:tcW w:w="1056" w:type="dxa"/>
                      </w:tcPr>
                      <w:p w:rsidR="0018722C">
                        <w:pPr>
                          <w:widowControl w:val="0"/>
                          <w:snapToGrid w:val="1"/>
                          <w:spacing w:beforeLines="0" w:afterLines="0" w:lineRule="auto" w:line="240" w:after="0" w:before="37"/>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w:t>
                        </w:r>
                      </w:p>
                    </w:tc>
                    <w:tc>
                      <w:tcPr>
                        <w:tcW w:w="845" w:type="dxa"/>
                      </w:tcPr>
                      <w:p w:rsidR="0018722C">
                        <w:pPr>
                          <w:widowControl w:val="0"/>
                          <w:snapToGrid w:val="1"/>
                          <w:spacing w:beforeLines="0" w:afterLines="0" w:lineRule="auto" w:line="240" w:after="0" w:before="37"/>
                          <w:ind w:firstLineChars="0" w:firstLine="0" w:leftChars="0" w:left="80"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480</w:t>
                        </w:r>
                      </w:p>
                    </w:tc>
                    <w:tc>
                      <w:tcPr>
                        <w:tcW w:w="1056" w:type="dxa"/>
                      </w:tcPr>
                      <w:p w:rsidR="0018722C">
                        <w:pPr>
                          <w:widowControl w:val="0"/>
                          <w:snapToGrid w:val="1"/>
                          <w:spacing w:beforeLines="0" w:afterLines="0" w:lineRule="auto" w:line="240" w:after="0" w:before="37"/>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7</w:t>
                        </w:r>
                      </w:p>
                    </w:tc>
                    <w:tc>
                      <w:tcPr>
                        <w:tcW w:w="1051" w:type="dxa"/>
                      </w:tcPr>
                      <w:p w:rsidR="0018722C">
                        <w:pPr>
                          <w:widowControl w:val="0"/>
                          <w:snapToGrid w:val="1"/>
                          <w:spacing w:beforeLines="0" w:afterLines="0" w:lineRule="auto" w:line="240" w:after="0" w:before="37"/>
                          <w:ind w:firstLineChars="0" w:firstLine="0" w:rightChars="0" w:right="0" w:leftChars="0" w:left="4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r>
                    <w:trPr>
                      <w:trHeight w:val="400" w:hRule="atLeast"/>
                    </w:trPr>
                    <w:tc>
                      <w:tcPr>
                        <w:tcW w:w="3794" w:type="dxa"/>
                      </w:tcPr>
                      <w:p w:rsidR="0018722C">
                        <w:pPr>
                          <w:widowControl w:val="0"/>
                          <w:snapToGrid w:val="1"/>
                          <w:spacing w:beforeLines="0" w:afterLines="0" w:lineRule="auto" w:line="240" w:after="0" w:before="34"/>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厦门华祥苑实业有限公司</w:t>
                        </w:r>
                      </w:p>
                    </w:tc>
                    <w:tc>
                      <w:tcPr>
                        <w:tcW w:w="1056" w:type="dxa"/>
                      </w:tcPr>
                      <w:p w:rsidR="0018722C">
                        <w:pPr>
                          <w:widowControl w:val="0"/>
                          <w:snapToGrid w:val="1"/>
                          <w:spacing w:beforeLines="0" w:afterLines="0" w:lineRule="auto" w:line="240" w:after="0" w:before="34"/>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150</w:t>
                        </w:r>
                      </w:p>
                    </w:tc>
                    <w:tc>
                      <w:tcPr>
                        <w:tcW w:w="845" w:type="dxa"/>
                      </w:tcPr>
                      <w:p w:rsidR="0018722C">
                        <w:pPr>
                          <w:widowControl w:val="0"/>
                          <w:snapToGrid w:val="1"/>
                          <w:spacing w:beforeLines="0" w:afterLines="0" w:lineRule="auto" w:line="240" w:after="0" w:before="34"/>
                          <w:ind w:firstLineChars="0" w:firstLine="0" w:leftChars="0" w:left="80"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407</w:t>
                        </w:r>
                      </w:p>
                    </w:tc>
                    <w:tc>
                      <w:tcPr>
                        <w:tcW w:w="1056" w:type="dxa"/>
                      </w:tcPr>
                      <w:p w:rsidR="0018722C">
                        <w:pPr>
                          <w:widowControl w:val="0"/>
                          <w:snapToGrid w:val="1"/>
                          <w:spacing w:beforeLines="0" w:afterLines="0" w:lineRule="auto" w:line="240" w:after="0" w:before="34"/>
                          <w:ind w:firstLineChars="0" w:firstLine="0" w:leftChars="0" w:left="81"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w:t>
                        </w:r>
                      </w:p>
                    </w:tc>
                    <w:tc>
                      <w:tcPr>
                        <w:tcW w:w="1051" w:type="dxa"/>
                      </w:tcPr>
                      <w:p w:rsidR="0018722C">
                        <w:pPr>
                          <w:widowControl w:val="0"/>
                          <w:snapToGrid w:val="1"/>
                          <w:spacing w:beforeLines="0" w:afterLines="0" w:lineRule="auto" w:line="240" w:after="0" w:before="34"/>
                          <w:ind w:firstLineChars="0" w:firstLine="0" w:rightChars="0" w:right="0" w:leftChars="0" w:left="4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w:t>
                        </w:r>
                      </w:p>
                    </w:tc>
                  </w:tr>
                  <w:tr>
                    <w:trPr>
                      <w:trHeight w:val="400" w:hRule="atLeast"/>
                    </w:trPr>
                    <w:tc>
                      <w:tcPr>
                        <w:tcW w:w="3794" w:type="dxa"/>
                      </w:tcPr>
                      <w:p w:rsidR="0018722C">
                        <w:pPr>
                          <w:widowControl w:val="0"/>
                          <w:snapToGrid w:val="1"/>
                          <w:spacing w:beforeLines="0" w:afterLines="0" w:lineRule="auto" w:line="240" w:after="0" w:before="34"/>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泉州盛世三和茶业有限公司</w:t>
                        </w:r>
                      </w:p>
                    </w:tc>
                    <w:tc>
                      <w:tcPr>
                        <w:tcW w:w="1056" w:type="dxa"/>
                      </w:tcPr>
                      <w:p w:rsidR="0018722C">
                        <w:pPr>
                          <w:widowControl w:val="0"/>
                          <w:snapToGrid w:val="1"/>
                          <w:spacing w:beforeLines="0" w:afterLines="0" w:lineRule="auto" w:line="240" w:after="0" w:before="34"/>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300</w:t>
                        </w:r>
                      </w:p>
                    </w:tc>
                    <w:tc>
                      <w:tcPr>
                        <w:tcW w:w="845" w:type="dxa"/>
                      </w:tcPr>
                      <w:p w:rsidR="0018722C">
                        <w:pPr>
                          <w:widowControl w:val="0"/>
                          <w:snapToGrid w:val="1"/>
                          <w:spacing w:beforeLines="0" w:afterLines="0" w:lineRule="auto" w:line="240" w:after="0" w:before="34"/>
                          <w:ind w:firstLineChars="0" w:firstLine="0" w:leftChars="0" w:left="80"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w:t>
                        </w:r>
                      </w:p>
                    </w:tc>
                    <w:tc>
                      <w:tcPr>
                        <w:tcW w:w="1056" w:type="dxa"/>
                      </w:tcPr>
                      <w:p w:rsidR="0018722C">
                        <w:pPr>
                          <w:widowControl w:val="0"/>
                          <w:snapToGrid w:val="1"/>
                          <w:spacing w:beforeLines="0" w:afterLines="0" w:lineRule="auto" w:line="240" w:after="0" w:before="34"/>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1051" w:type="dxa"/>
                      </w:tcPr>
                      <w:p w:rsidR="0018722C">
                        <w:pPr>
                          <w:widowControl w:val="0"/>
                          <w:snapToGrid w:val="1"/>
                          <w:spacing w:beforeLines="0" w:afterLines="0" w:lineRule="auto" w:line="240" w:after="0" w:before="34"/>
                          <w:ind w:firstLineChars="0" w:firstLine="0" w:rightChars="0" w:right="0" w:leftChars="0" w:left="4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r>
                    <w:trPr>
                      <w:trHeight w:val="400" w:hRule="atLeast"/>
                    </w:trPr>
                    <w:tc>
                      <w:tcPr>
                        <w:tcW w:w="3794" w:type="dxa"/>
                      </w:tcPr>
                      <w:p w:rsidR="0018722C">
                        <w:pPr>
                          <w:widowControl w:val="0"/>
                          <w:snapToGrid w:val="1"/>
                          <w:spacing w:beforeLines="0" w:afterLines="0" w:lineRule="auto" w:line="240" w:after="0" w:before="34"/>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福建大自然茶业科技有限公司</w:t>
                        </w:r>
                      </w:p>
                    </w:tc>
                    <w:tc>
                      <w:tcPr>
                        <w:tcW w:w="1056" w:type="dxa"/>
                      </w:tcPr>
                      <w:p w:rsidR="0018722C">
                        <w:pPr>
                          <w:widowControl w:val="0"/>
                          <w:snapToGrid w:val="1"/>
                          <w:spacing w:beforeLines="0" w:afterLines="0" w:lineRule="auto" w:line="240" w:after="0" w:before="34"/>
                          <w:ind w:firstLineChars="0" w:firstLine="0" w:leftChars="0" w:left="0" w:rightChars="0" w:right="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845" w:type="dxa"/>
                      </w:tcPr>
                      <w:p w:rsidR="0018722C">
                        <w:pPr>
                          <w:widowControl w:val="0"/>
                          <w:snapToGrid w:val="1"/>
                          <w:spacing w:beforeLines="0" w:afterLines="0" w:lineRule="auto" w:line="240" w:after="0" w:before="34"/>
                          <w:ind w:firstLineChars="0" w:firstLine="0" w:leftChars="0" w:left="80"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250</w:t>
                        </w:r>
                      </w:p>
                    </w:tc>
                    <w:tc>
                      <w:tcPr>
                        <w:tcW w:w="1056" w:type="dxa"/>
                      </w:tcPr>
                      <w:p w:rsidR="0018722C">
                        <w:pPr>
                          <w:widowControl w:val="0"/>
                          <w:snapToGrid w:val="1"/>
                          <w:spacing w:beforeLines="0" w:afterLines="0" w:lineRule="auto" w:line="240" w:after="0" w:before="34"/>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6</w:t>
                        </w:r>
                      </w:p>
                    </w:tc>
                    <w:tc>
                      <w:tcPr>
                        <w:tcW w:w="1051" w:type="dxa"/>
                      </w:tcPr>
                      <w:p w:rsidR="0018722C">
                        <w:pPr>
                          <w:widowControl w:val="0"/>
                          <w:snapToGrid w:val="1"/>
                          <w:spacing w:beforeLines="0" w:afterLines="0" w:lineRule="auto" w:line="240" w:after="0" w:before="34"/>
                          <w:ind w:firstLineChars="0" w:firstLine="0" w:rightChars="0" w:right="0" w:leftChars="0" w:left="4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r>
                    <w:trPr>
                      <w:trHeight w:val="400" w:hRule="atLeast"/>
                    </w:trPr>
                    <w:tc>
                      <w:tcPr>
                        <w:tcW w:w="3794" w:type="dxa"/>
                      </w:tcPr>
                      <w:p w:rsidR="0018722C">
                        <w:pPr>
                          <w:widowControl w:val="0"/>
                          <w:snapToGrid w:val="1"/>
                          <w:spacing w:beforeLines="0" w:afterLines="0" w:lineRule="auto" w:line="240" w:after="0" w:before="34"/>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长和茶业</w:t>
                        </w:r>
                      </w:p>
                    </w:tc>
                    <w:tc>
                      <w:tcPr>
                        <w:tcW w:w="1056" w:type="dxa"/>
                      </w:tcPr>
                      <w:p w:rsidR="0018722C">
                        <w:pPr>
                          <w:widowControl w:val="0"/>
                          <w:snapToGrid w:val="1"/>
                          <w:spacing w:beforeLines="0" w:afterLines="0" w:lineRule="auto" w:line="240" w:after="0" w:before="34"/>
                          <w:ind w:firstLineChars="0" w:firstLine="0" w:leftChars="0" w:left="0" w:rightChars="0" w:right="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845" w:type="dxa"/>
                      </w:tcPr>
                      <w:p w:rsidR="0018722C">
                        <w:pPr>
                          <w:widowControl w:val="0"/>
                          <w:snapToGrid w:val="1"/>
                          <w:spacing w:beforeLines="0" w:afterLines="0" w:lineRule="auto" w:line="240" w:after="0" w:before="34"/>
                          <w:ind w:firstLineChars="0" w:firstLine="0" w:leftChars="0" w:left="80"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210</w:t>
                        </w:r>
                      </w:p>
                    </w:tc>
                    <w:tc>
                      <w:tcPr>
                        <w:tcW w:w="1056" w:type="dxa"/>
                      </w:tcPr>
                      <w:p w:rsidR="0018722C">
                        <w:pPr>
                          <w:widowControl w:val="0"/>
                          <w:snapToGrid w:val="1"/>
                          <w:spacing w:beforeLines="0" w:afterLines="0" w:lineRule="auto" w:line="240" w:after="0" w:before="34"/>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51" w:type="dxa"/>
                      </w:tcPr>
                      <w:p w:rsidR="0018722C">
                        <w:pPr>
                          <w:widowControl w:val="0"/>
                          <w:snapToGrid w:val="1"/>
                          <w:spacing w:beforeLines="0" w:afterLines="0" w:lineRule="auto" w:line="240" w:after="0" w:before="34"/>
                          <w:ind w:firstLineChars="0" w:firstLine="0" w:rightChars="0" w:right="0" w:leftChars="0" w:left="4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r>
                  <w:tr>
                    <w:trPr>
                      <w:trHeight w:val="400" w:hRule="atLeast"/>
                    </w:trPr>
                    <w:tc>
                      <w:tcPr>
                        <w:tcW w:w="3794" w:type="dxa"/>
                      </w:tcPr>
                      <w:p w:rsidR="0018722C">
                        <w:pPr>
                          <w:widowControl w:val="0"/>
                          <w:snapToGrid w:val="1"/>
                          <w:spacing w:beforeLines="0" w:afterLines="0" w:lineRule="auto" w:line="240" w:after="0" w:before="34"/>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冠和名茶</w:t>
                        </w:r>
                      </w:p>
                    </w:tc>
                    <w:tc>
                      <w:tcPr>
                        <w:tcW w:w="1056" w:type="dxa"/>
                      </w:tcPr>
                      <w:p w:rsidR="0018722C">
                        <w:pPr>
                          <w:widowControl w:val="0"/>
                          <w:snapToGrid w:val="1"/>
                          <w:spacing w:beforeLines="0" w:afterLines="0" w:lineRule="auto" w:line="240" w:after="0" w:before="34"/>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w:t>
                        </w:r>
                      </w:p>
                    </w:tc>
                    <w:tc>
                      <w:tcPr>
                        <w:tcW w:w="845" w:type="dxa"/>
                      </w:tcPr>
                      <w:p w:rsidR="0018722C">
                        <w:pPr>
                          <w:widowControl w:val="0"/>
                          <w:snapToGrid w:val="1"/>
                          <w:spacing w:beforeLines="0" w:afterLines="0" w:lineRule="auto" w:line="240" w:after="0" w:before="34"/>
                          <w:ind w:firstLineChars="0" w:firstLine="0" w:leftChars="0" w:left="80"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80</w:t>
                        </w:r>
                      </w:p>
                    </w:tc>
                    <w:tc>
                      <w:tcPr>
                        <w:tcW w:w="1056" w:type="dxa"/>
                      </w:tcPr>
                      <w:p w:rsidR="0018722C">
                        <w:pPr>
                          <w:widowControl w:val="0"/>
                          <w:snapToGrid w:val="1"/>
                          <w:spacing w:beforeLines="0" w:afterLines="0" w:lineRule="auto" w:line="240" w:after="0" w:before="34"/>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1051" w:type="dxa"/>
                      </w:tcPr>
                      <w:p w:rsidR="0018722C">
                        <w:pPr>
                          <w:widowControl w:val="0"/>
                          <w:snapToGrid w:val="1"/>
                          <w:spacing w:beforeLines="0" w:afterLines="0" w:lineRule="auto" w:line="240" w:after="0" w:before="34"/>
                          <w:ind w:firstLineChars="0" w:firstLine="0" w:rightChars="0" w:right="0" w:leftChars="0" w:left="4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r>
                  <w:tr>
                    <w:trPr>
                      <w:trHeight w:val="400" w:hRule="atLeast"/>
                    </w:trPr>
                    <w:tc>
                      <w:tcPr>
                        <w:tcW w:w="3794" w:type="dxa"/>
                      </w:tcPr>
                      <w:p w:rsidR="0018722C">
                        <w:pPr>
                          <w:widowControl w:val="0"/>
                          <w:snapToGrid w:val="1"/>
                          <w:spacing w:beforeLines="0" w:afterLines="0" w:lineRule="auto" w:line="240" w:after="0" w:before="34"/>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武夷星茶业有限公司</w:t>
                        </w:r>
                      </w:p>
                    </w:tc>
                    <w:tc>
                      <w:tcPr>
                        <w:tcW w:w="1056" w:type="dxa"/>
                      </w:tcPr>
                      <w:p w:rsidR="0018722C">
                        <w:pPr>
                          <w:widowControl w:val="0"/>
                          <w:snapToGrid w:val="1"/>
                          <w:spacing w:beforeLines="0" w:afterLines="0" w:lineRule="auto" w:line="240" w:after="0" w:before="34"/>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w:t>
                        </w:r>
                      </w:p>
                    </w:tc>
                    <w:tc>
                      <w:tcPr>
                        <w:tcW w:w="845" w:type="dxa"/>
                      </w:tcPr>
                      <w:p w:rsidR="0018722C">
                        <w:pPr>
                          <w:widowControl w:val="0"/>
                          <w:snapToGrid w:val="1"/>
                          <w:spacing w:beforeLines="0" w:afterLines="0" w:lineRule="auto" w:line="240" w:after="0" w:before="34"/>
                          <w:ind w:firstLineChars="0" w:firstLine="0" w:leftChars="0" w:left="80"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170</w:t>
                        </w:r>
                      </w:p>
                    </w:tc>
                    <w:tc>
                      <w:tcPr>
                        <w:tcW w:w="1056" w:type="dxa"/>
                      </w:tcPr>
                      <w:p w:rsidR="0018722C">
                        <w:pPr>
                          <w:widowControl w:val="0"/>
                          <w:snapToGrid w:val="1"/>
                          <w:spacing w:beforeLines="0" w:afterLines="0" w:lineRule="auto" w:line="240" w:after="0" w:before="34"/>
                          <w:ind w:firstLineChars="0" w:firstLine="0" w:leftChars="0" w:left="81"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w:t>
                        </w:r>
                      </w:p>
                    </w:tc>
                    <w:tc>
                      <w:tcPr>
                        <w:tcW w:w="1051" w:type="dxa"/>
                      </w:tcPr>
                      <w:p w:rsidR="0018722C">
                        <w:pPr>
                          <w:widowControl w:val="0"/>
                          <w:snapToGrid w:val="1"/>
                          <w:spacing w:beforeLines="0" w:afterLines="0" w:lineRule="auto" w:line="240" w:after="0" w:before="34"/>
                          <w:ind w:firstLineChars="0" w:firstLine="0" w:rightChars="0" w:right="0" w:leftChars="0" w:left="4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r>
                    <w:trPr>
                      <w:trHeight w:val="400" w:hRule="atLeast"/>
                    </w:trPr>
                    <w:tc>
                      <w:tcPr>
                        <w:tcW w:w="3794" w:type="dxa"/>
                      </w:tcPr>
                      <w:p w:rsidR="0018722C">
                        <w:pPr>
                          <w:widowControl w:val="0"/>
                          <w:snapToGrid w:val="1"/>
                          <w:spacing w:beforeLines="0" w:afterLines="0" w:lineRule="auto" w:line="240" w:after="0" w:before="34"/>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九曲红茶</w:t>
                        </w:r>
                      </w:p>
                    </w:tc>
                    <w:tc>
                      <w:tcPr>
                        <w:tcW w:w="1056" w:type="dxa"/>
                      </w:tcPr>
                      <w:p w:rsidR="0018722C">
                        <w:pPr>
                          <w:widowControl w:val="0"/>
                          <w:snapToGrid w:val="1"/>
                          <w:spacing w:beforeLines="0" w:afterLines="0" w:lineRule="auto" w:line="240" w:after="0" w:before="34"/>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120</w:t>
                        </w:r>
                      </w:p>
                    </w:tc>
                    <w:tc>
                      <w:tcPr>
                        <w:tcW w:w="845" w:type="dxa"/>
                      </w:tcPr>
                      <w:p w:rsidR="0018722C">
                        <w:pPr>
                          <w:widowControl w:val="0"/>
                          <w:snapToGrid w:val="1"/>
                          <w:spacing w:beforeLines="0" w:afterLines="0" w:lineRule="auto" w:line="240" w:after="0" w:before="34"/>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1056" w:type="dxa"/>
                      </w:tcPr>
                      <w:p w:rsidR="0018722C">
                        <w:pPr>
                          <w:widowControl w:val="0"/>
                          <w:snapToGrid w:val="1"/>
                          <w:spacing w:beforeLines="0" w:afterLines="0" w:lineRule="auto" w:line="240" w:after="0" w:before="34"/>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51" w:type="dxa"/>
                      </w:tcPr>
                      <w:p w:rsidR="0018722C">
                        <w:pPr>
                          <w:widowControl w:val="0"/>
                          <w:snapToGrid w:val="1"/>
                          <w:spacing w:beforeLines="0" w:afterLines="0" w:lineRule="auto" w:line="240" w:after="0" w:before="34"/>
                          <w:ind w:firstLineChars="0" w:firstLine="0" w:rightChars="0" w:right="0" w:leftChars="0" w:left="4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r>
                    <w:trPr>
                      <w:trHeight w:val="400" w:hRule="atLeast"/>
                    </w:trPr>
                    <w:tc>
                      <w:tcPr>
                        <w:tcW w:w="3794" w:type="dxa"/>
                      </w:tcPr>
                      <w:p w:rsidR="0018722C">
                        <w:pPr>
                          <w:widowControl w:val="0"/>
                          <w:snapToGrid w:val="1"/>
                          <w:spacing w:beforeLines="0" w:afterLines="0" w:lineRule="auto" w:line="240" w:after="0" w:before="34"/>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节节清（福建）茶业有限公司</w:t>
                        </w:r>
                      </w:p>
                    </w:tc>
                    <w:tc>
                      <w:tcPr>
                        <w:tcW w:w="1056" w:type="dxa"/>
                      </w:tcPr>
                      <w:p w:rsidR="0018722C">
                        <w:pPr>
                          <w:widowControl w:val="0"/>
                          <w:snapToGrid w:val="1"/>
                          <w:spacing w:beforeLines="0" w:afterLines="0" w:lineRule="auto" w:line="240" w:after="0" w:before="34"/>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w:t>
                        </w:r>
                      </w:p>
                    </w:tc>
                    <w:tc>
                      <w:tcPr>
                        <w:tcW w:w="845" w:type="dxa"/>
                      </w:tcPr>
                      <w:p w:rsidR="0018722C">
                        <w:pPr>
                          <w:widowControl w:val="0"/>
                          <w:snapToGrid w:val="1"/>
                          <w:spacing w:beforeLines="0" w:afterLines="0" w:lineRule="auto" w:line="240" w:after="0" w:before="34"/>
                          <w:ind w:firstLineChars="0" w:firstLine="0" w:leftChars="0" w:left="80"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56</w:t>
                        </w:r>
                      </w:p>
                    </w:tc>
                    <w:tc>
                      <w:tcPr>
                        <w:tcW w:w="1056" w:type="dxa"/>
                      </w:tcPr>
                      <w:p w:rsidR="0018722C">
                        <w:pPr>
                          <w:widowControl w:val="0"/>
                          <w:snapToGrid w:val="1"/>
                          <w:spacing w:beforeLines="0" w:afterLines="0" w:lineRule="auto" w:line="240" w:after="0" w:before="34"/>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7</w:t>
                        </w:r>
                      </w:p>
                    </w:tc>
                    <w:tc>
                      <w:tcPr>
                        <w:tcW w:w="1051" w:type="dxa"/>
                      </w:tcPr>
                      <w:p w:rsidR="0018722C">
                        <w:pPr>
                          <w:widowControl w:val="0"/>
                          <w:snapToGrid w:val="1"/>
                          <w:spacing w:beforeLines="0" w:afterLines="0" w:lineRule="auto" w:line="240" w:after="0" w:before="34"/>
                          <w:ind w:firstLineChars="0" w:firstLine="0" w:rightChars="0" w:right="0" w:leftChars="0" w:left="4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w:t>
                        </w:r>
                      </w:p>
                    </w:tc>
                  </w:tr>
                  <w:tr>
                    <w:trPr>
                      <w:trHeight w:val="400" w:hRule="atLeast"/>
                    </w:trPr>
                    <w:tc>
                      <w:tcPr>
                        <w:tcW w:w="3794" w:type="dxa"/>
                      </w:tcPr>
                      <w:p w:rsidR="0018722C">
                        <w:pPr>
                          <w:widowControl w:val="0"/>
                          <w:snapToGrid w:val="1"/>
                          <w:spacing w:beforeLines="0" w:afterLines="0" w:lineRule="auto" w:line="240" w:after="0" w:before="37"/>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福州满堂香生态农业有限公司</w:t>
                        </w:r>
                      </w:p>
                    </w:tc>
                    <w:tc>
                      <w:tcPr>
                        <w:tcW w:w="1056" w:type="dxa"/>
                      </w:tcPr>
                      <w:p w:rsidR="0018722C">
                        <w:pPr>
                          <w:widowControl w:val="0"/>
                          <w:snapToGrid w:val="1"/>
                          <w:spacing w:beforeLines="0" w:afterLines="0" w:lineRule="auto" w:line="240" w:after="0" w:before="37"/>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71</w:t>
                        </w:r>
                      </w:p>
                    </w:tc>
                    <w:tc>
                      <w:tcPr>
                        <w:tcW w:w="845" w:type="dxa"/>
                      </w:tcPr>
                      <w:p w:rsidR="0018722C">
                        <w:pPr>
                          <w:widowControl w:val="0"/>
                          <w:snapToGrid w:val="1"/>
                          <w:spacing w:beforeLines="0" w:afterLines="0" w:lineRule="auto" w:line="240" w:after="0" w:before="37"/>
                          <w:ind w:firstLineChars="0" w:firstLine="0" w:leftChars="0" w:left="80"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360</w:t>
                        </w:r>
                      </w:p>
                    </w:tc>
                    <w:tc>
                      <w:tcPr>
                        <w:tcW w:w="1056" w:type="dxa"/>
                      </w:tcPr>
                      <w:p w:rsidR="0018722C">
                        <w:pPr>
                          <w:widowControl w:val="0"/>
                          <w:snapToGrid w:val="1"/>
                          <w:spacing w:beforeLines="0" w:afterLines="0" w:lineRule="auto" w:line="240" w:after="0" w:before="37"/>
                          <w:ind w:firstLineChars="0" w:firstLine="0" w:leftChars="0" w:left="81"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78</w:t>
                        </w:r>
                      </w:p>
                    </w:tc>
                    <w:tc>
                      <w:tcPr>
                        <w:tcW w:w="1051" w:type="dxa"/>
                      </w:tcPr>
                      <w:p w:rsidR="0018722C">
                        <w:pPr>
                          <w:widowControl w:val="0"/>
                          <w:snapToGrid w:val="1"/>
                          <w:spacing w:beforeLines="0" w:afterLines="0" w:lineRule="auto" w:line="240" w:after="0" w:before="37"/>
                          <w:ind w:firstLineChars="0" w:firstLine="0" w:rightChars="0" w:right="0" w:leftChars="0" w:left="4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w:t>
                        </w:r>
                      </w:p>
                    </w:tc>
                  </w:tr>
                  <w:tr>
                    <w:trPr>
                      <w:trHeight w:val="400" w:hRule="atLeast"/>
                    </w:trPr>
                    <w:tc>
                      <w:tcPr>
                        <w:tcW w:w="3794" w:type="dxa"/>
                      </w:tcPr>
                      <w:p w:rsidR="0018722C">
                        <w:pPr>
                          <w:widowControl w:val="0"/>
                          <w:snapToGrid w:val="1"/>
                          <w:spacing w:beforeLines="0" w:afterLines="0" w:lineRule="auto" w:line="240" w:after="0" w:before="34"/>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福建坦洋工夫集团股份有限公司</w:t>
                        </w:r>
                      </w:p>
                    </w:tc>
                    <w:tc>
                      <w:tcPr>
                        <w:tcW w:w="1056" w:type="dxa"/>
                      </w:tcPr>
                      <w:p w:rsidR="0018722C">
                        <w:pPr>
                          <w:widowControl w:val="0"/>
                          <w:snapToGrid w:val="1"/>
                          <w:spacing w:beforeLines="0" w:afterLines="0" w:lineRule="auto" w:line="240" w:after="0" w:before="34"/>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45</w:t>
                        </w:r>
                      </w:p>
                    </w:tc>
                    <w:tc>
                      <w:tcPr>
                        <w:tcW w:w="845" w:type="dxa"/>
                      </w:tcPr>
                      <w:p w:rsidR="0018722C">
                        <w:pPr>
                          <w:widowControl w:val="0"/>
                          <w:snapToGrid w:val="1"/>
                          <w:spacing w:beforeLines="0" w:afterLines="0" w:lineRule="auto" w:line="240" w:after="0" w:before="34"/>
                          <w:ind w:firstLineChars="0" w:firstLine="0" w:leftChars="0" w:left="80"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105</w:t>
                        </w:r>
                      </w:p>
                    </w:tc>
                    <w:tc>
                      <w:tcPr>
                        <w:tcW w:w="1056" w:type="dxa"/>
                      </w:tcPr>
                      <w:p w:rsidR="0018722C">
                        <w:pPr>
                          <w:widowControl w:val="0"/>
                          <w:snapToGrid w:val="1"/>
                          <w:spacing w:beforeLines="0" w:afterLines="0" w:lineRule="auto" w:line="240" w:after="0" w:before="34"/>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1051" w:type="dxa"/>
                      </w:tcPr>
                      <w:p w:rsidR="0018722C">
                        <w:pPr>
                          <w:widowControl w:val="0"/>
                          <w:snapToGrid w:val="1"/>
                          <w:spacing w:beforeLines="0" w:afterLines="0" w:lineRule="auto" w:line="240" w:after="0" w:before="34"/>
                          <w:ind w:firstLineChars="0" w:firstLine="0" w:rightChars="0" w:right="0" w:leftChars="0" w:left="4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r>
                    <w:trPr>
                      <w:trHeight w:val="400" w:hRule="atLeast"/>
                    </w:trPr>
                    <w:tc>
                      <w:tcPr>
                        <w:tcW w:w="3794" w:type="dxa"/>
                      </w:tcPr>
                      <w:p w:rsidR="0018722C">
                        <w:pPr>
                          <w:widowControl w:val="0"/>
                          <w:snapToGrid w:val="1"/>
                          <w:spacing w:beforeLines="0" w:afterLines="0" w:lineRule="auto" w:line="240" w:after="0" w:before="34"/>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福建新坦洋茶业（集团）股份有限公司</w:t>
                        </w:r>
                      </w:p>
                    </w:tc>
                    <w:tc>
                      <w:tcPr>
                        <w:tcW w:w="1056" w:type="dxa"/>
                      </w:tcPr>
                      <w:p w:rsidR="0018722C">
                        <w:pPr>
                          <w:widowControl w:val="0"/>
                          <w:snapToGrid w:val="1"/>
                          <w:spacing w:beforeLines="0" w:afterLines="0" w:lineRule="auto" w:line="240" w:after="0" w:before="34"/>
                          <w:ind w:firstLineChars="0" w:firstLine="0" w:leftChars="0" w:left="0" w:rightChars="0" w:right="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845" w:type="dxa"/>
                      </w:tcPr>
                      <w:p w:rsidR="0018722C">
                        <w:pPr>
                          <w:widowControl w:val="0"/>
                          <w:snapToGrid w:val="1"/>
                          <w:spacing w:beforeLines="0" w:afterLines="0" w:lineRule="auto" w:line="240" w:after="0" w:before="34"/>
                          <w:ind w:firstLineChars="0" w:firstLine="0" w:leftChars="0" w:left="80"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123</w:t>
                        </w:r>
                      </w:p>
                    </w:tc>
                    <w:tc>
                      <w:tcPr>
                        <w:tcW w:w="1056" w:type="dxa"/>
                      </w:tcPr>
                      <w:p w:rsidR="0018722C">
                        <w:pPr>
                          <w:widowControl w:val="0"/>
                          <w:snapToGrid w:val="1"/>
                          <w:spacing w:beforeLines="0" w:afterLines="0" w:lineRule="auto" w:line="240" w:after="0" w:before="34"/>
                          <w:ind w:firstLineChars="0" w:firstLine="0" w:leftChars="0" w:left="81"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w:t>
                        </w:r>
                      </w:p>
                    </w:tc>
                    <w:tc>
                      <w:tcPr>
                        <w:tcW w:w="1051" w:type="dxa"/>
                      </w:tcPr>
                      <w:p w:rsidR="0018722C">
                        <w:pPr>
                          <w:widowControl w:val="0"/>
                          <w:snapToGrid w:val="1"/>
                          <w:spacing w:beforeLines="0" w:afterLines="0" w:lineRule="auto" w:line="240" w:after="0" w:before="34"/>
                          <w:ind w:firstLineChars="0" w:firstLine="0" w:rightChars="0" w:right="0" w:leftChars="0" w:left="4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r>
                    <w:trPr>
                      <w:trHeight w:val="400" w:hRule="atLeast"/>
                    </w:trPr>
                    <w:tc>
                      <w:tcPr>
                        <w:tcW w:w="3794" w:type="dxa"/>
                      </w:tcPr>
                      <w:p w:rsidR="0018722C">
                        <w:pPr>
                          <w:widowControl w:val="0"/>
                          <w:snapToGrid w:val="1"/>
                          <w:spacing w:beforeLines="0" w:afterLines="0" w:lineRule="auto" w:line="240" w:after="0" w:before="34"/>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兴旺茶业有限公司</w:t>
                        </w:r>
                      </w:p>
                    </w:tc>
                    <w:tc>
                      <w:tcPr>
                        <w:tcW w:w="1056" w:type="dxa"/>
                      </w:tcPr>
                      <w:p w:rsidR="0018722C">
                        <w:pPr>
                          <w:widowControl w:val="0"/>
                          <w:snapToGrid w:val="1"/>
                          <w:spacing w:beforeLines="0" w:afterLines="0" w:lineRule="auto" w:line="240" w:after="0" w:before="34"/>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w:t>
                        </w:r>
                      </w:p>
                    </w:tc>
                    <w:tc>
                      <w:tcPr>
                        <w:tcW w:w="845" w:type="dxa"/>
                      </w:tcPr>
                      <w:p w:rsidR="0018722C">
                        <w:pPr>
                          <w:widowControl w:val="0"/>
                          <w:snapToGrid w:val="1"/>
                          <w:spacing w:beforeLines="0" w:afterLines="0" w:lineRule="auto" w:line="240" w:after="0" w:before="34"/>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5</w:t>
                        </w:r>
                      </w:p>
                    </w:tc>
                    <w:tc>
                      <w:tcPr>
                        <w:tcW w:w="1056" w:type="dxa"/>
                      </w:tcPr>
                      <w:p w:rsidR="0018722C">
                        <w:pPr>
                          <w:widowControl w:val="0"/>
                          <w:snapToGrid w:val="1"/>
                          <w:spacing w:beforeLines="0" w:afterLines="0" w:lineRule="auto" w:line="240" w:after="0" w:before="34"/>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1051" w:type="dxa"/>
                      </w:tcPr>
                      <w:p w:rsidR="0018722C">
                        <w:pPr>
                          <w:widowControl w:val="0"/>
                          <w:snapToGrid w:val="1"/>
                          <w:spacing w:beforeLines="0" w:afterLines="0" w:lineRule="auto" w:line="240" w:after="0" w:before="34"/>
                          <w:ind w:firstLineChars="0" w:firstLine="0" w:rightChars="0" w:right="0" w:leftChars="0" w:left="4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r>
                    <w:trPr>
                      <w:trHeight w:val="460" w:hRule="atLeast"/>
                    </w:trPr>
                    <w:tc>
                      <w:tcPr>
                        <w:tcW w:w="3794" w:type="dxa"/>
                        <w:tcBorders>
                          <w:bottom w:val="single" w:sz="12" w:space="0" w:color="000000"/>
                        </w:tcBorders>
                      </w:tcPr>
                      <w:p w:rsidR="0018722C">
                        <w:pPr>
                          <w:widowControl w:val="0"/>
                          <w:snapToGrid w:val="1"/>
                          <w:spacing w:beforeLines="0" w:afterLines="0" w:lineRule="auto" w:line="240" w:after="0" w:before="34"/>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福建省天禧御茶园茶业有限公司</w:t>
                        </w:r>
                      </w:p>
                    </w:tc>
                    <w:tc>
                      <w:tcPr>
                        <w:tcW w:w="1056" w:type="dxa"/>
                        <w:tcBorders>
                          <w:bottom w:val="single" w:sz="12" w:space="0" w:color="000000"/>
                        </w:tcBorders>
                      </w:tcPr>
                      <w:p w:rsidR="0018722C">
                        <w:pPr>
                          <w:widowControl w:val="0"/>
                          <w:snapToGrid w:val="1"/>
                          <w:spacing w:beforeLines="0" w:afterLines="0" w:lineRule="auto" w:line="240" w:after="0" w:before="34"/>
                          <w:ind w:firstLineChars="0" w:firstLine="0" w:leftChars="0" w:left="82"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w:t>
                        </w:r>
                      </w:p>
                    </w:tc>
                    <w:tc>
                      <w:tcPr>
                        <w:tcW w:w="845" w:type="dxa"/>
                        <w:tcBorders>
                          <w:bottom w:val="single" w:sz="12" w:space="0" w:color="000000"/>
                        </w:tcBorders>
                      </w:tcPr>
                      <w:p w:rsidR="0018722C">
                        <w:pPr>
                          <w:widowControl w:val="0"/>
                          <w:snapToGrid w:val="1"/>
                          <w:spacing w:beforeLines="0" w:afterLines="0" w:lineRule="auto" w:line="240" w:after="0" w:before="34"/>
                          <w:ind w:firstLineChars="0" w:firstLine="0" w:leftChars="0" w:left="80"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300</w:t>
                        </w:r>
                      </w:p>
                    </w:tc>
                    <w:tc>
                      <w:tcPr>
                        <w:tcW w:w="1056" w:type="dxa"/>
                        <w:tcBorders>
                          <w:bottom w:val="single" w:sz="12" w:space="0" w:color="000000"/>
                        </w:tcBorders>
                      </w:tcPr>
                      <w:p w:rsidR="0018722C">
                        <w:pPr>
                          <w:widowControl w:val="0"/>
                          <w:snapToGrid w:val="1"/>
                          <w:spacing w:beforeLines="0" w:afterLines="0" w:lineRule="auto" w:line="240" w:after="0" w:before="34"/>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51" w:type="dxa"/>
                        <w:tcBorders>
                          <w:bottom w:val="single" w:sz="12" w:space="0" w:color="000000"/>
                        </w:tcBorders>
                      </w:tcPr>
                      <w:p w:rsidR="0018722C">
                        <w:pPr>
                          <w:widowControl w:val="0"/>
                          <w:snapToGrid w:val="1"/>
                          <w:spacing w:beforeLines="0" w:afterLines="0" w:lineRule="auto" w:line="240" w:after="0" w:before="34"/>
                          <w:ind w:firstLineChars="0" w:firstLine="0" w:rightChars="0" w:right="0" w:leftChars="0" w:left="4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spacing w:line="540" w:lineRule="auto" w:before="170"/>
        <w:ind w:leftChars="0" w:left="1075" w:rightChars="0" w:right="1170" w:firstLineChars="0" w:firstLine="0"/>
        <w:jc w:val="center"/>
        <w:pStyle w:val="cw21"/>
        <w:textAlignment w:val="center"/>
        <w:topLinePunct/>
      </w:pPr>
      <w:r>
        <w:rPr>
          <w:kern w:val="2"/>
          <w:szCs w:val="22"/>
          <w:rFonts w:ascii="Times New Roman" w:cstheme="minorBidi" w:hAnsiTheme="minorHAnsi" w:eastAsiaTheme="minorHAnsi"/>
          <w:b/>
          <w:sz w:val="18"/>
        </w:rPr>
        <w:t>Table5-3 listings of tea chain stores numbers more than hundred in Fujian province (to the early 2011, unit: number)</w:t>
      </w:r>
    </w:p>
    <w:p w:rsidR="0018722C">
      <w:pPr>
        <w:topLinePunct/>
      </w:pPr>
      <w:r>
        <w:rPr>
          <w:rFonts w:cstheme="minorBidi" w:hAnsiTheme="minorHAnsi" w:eastAsiaTheme="minorHAnsi" w:asciiTheme="minorHAnsi"/>
        </w:rPr>
        <w:t>注：福建品品香茶业有限公司、泉州理想茶叶有限公司等企业也有超过</w:t>
      </w:r>
      <w:r>
        <w:rPr>
          <w:rFonts w:cstheme="minorBidi" w:hAnsiTheme="minorHAnsi" w:eastAsiaTheme="minorHAnsi" w:asciiTheme="minorHAnsi"/>
        </w:rPr>
        <w:t>100</w:t>
      </w:r>
      <w:r w:rsidR="001852F3">
        <w:rPr>
          <w:rFonts w:cstheme="minorBidi" w:hAnsiTheme="minorHAnsi" w:eastAsiaTheme="minorHAnsi" w:asciiTheme="minorHAnsi"/>
        </w:rPr>
        <w:t xml:space="preserve">家的茶叶。资料来源：中国茶叶流通协</w:t>
      </w:r>
      <w:r w:rsidR="001852F3">
        <w:rPr>
          <w:rFonts w:cstheme="minorBidi" w:hAnsiTheme="minorHAnsi" w:eastAsiaTheme="minorHAnsi" w:asciiTheme="minorHAnsi"/>
        </w:rPr>
        <w:t>会</w:t>
      </w:r>
    </w:p>
    <w:p w:rsidR="0018722C">
      <w:pPr>
        <w:pStyle w:val="3"/>
        <w:topLinePunct/>
        <w:ind w:left="200" w:hangingChars="200" w:hanging="200"/>
      </w:pPr>
      <w:bookmarkStart w:id="174309" w:name="_Toc686174309"/>
      <w:bookmarkStart w:name="_TOC_250046" w:id="77"/>
      <w:bookmarkEnd w:id="77"/>
      <w:r>
        <w:rPr>
          <w:b/>
        </w:rPr>
        <w:t>5.1.3</w:t>
      </w:r>
      <w:r>
        <w:t xml:space="preserve"> </w:t>
      </w:r>
      <w:r>
        <w:t>福建茶叶企业控制人资产构成</w:t>
      </w:r>
      <w:bookmarkEnd w:id="174309"/>
    </w:p>
    <w:p w:rsidR="0018722C">
      <w:pPr>
        <w:topLinePunct/>
      </w:pPr>
      <w:r>
        <w:t>近</w:t>
      </w:r>
      <w:r>
        <w:rPr>
          <w:rFonts w:ascii="Times New Roman" w:eastAsia="Times New Roman"/>
        </w:rPr>
        <w:t>10</w:t>
      </w:r>
      <w:r>
        <w:t>多年来是茶叶企业快速发展的时期，不管是企业数量，还是企业规模</w:t>
      </w:r>
    </w:p>
    <w:p w:rsidR="0018722C">
      <w:pPr>
        <w:topLinePunct/>
      </w:pPr>
      <w:r>
        <w:t>都有很大的增加。茶叶的价格和效益是其他大多数农产品所不可及的，因此，有</w:t>
      </w:r>
      <w:r>
        <w:t>一个发展趋势值得注意，即随着资本的进入和品牌化运作时代的到来，茶叶企业</w:t>
      </w:r>
      <w:r>
        <w:t>已开始分化，规模较大的企业越滚越大，规模较小的企业生存与发展越来越困难。</w:t>
      </w:r>
      <w:r>
        <w:t>这一点可以从茶叶企业控制人的资产构成中看出。</w:t>
      </w:r>
    </w:p>
    <w:p w:rsidR="0018722C">
      <w:pPr>
        <w:topLinePunct/>
      </w:pPr>
      <w:r>
        <w:t>根据茶叶行业自身的特点，并借鉴杨江帆等人</w:t>
      </w:r>
      <w:r>
        <w:t>（</w:t>
      </w:r>
      <w:r>
        <w:rPr>
          <w:rFonts w:ascii="Times New Roman" w:eastAsia="Times New Roman"/>
        </w:rPr>
        <w:t>2012</w:t>
      </w:r>
      <w:r>
        <w:t>）</w:t>
      </w:r>
      <w:r>
        <w:t>对茶叶企业的划型方</w:t>
      </w:r>
      <w:r>
        <w:t>法，本研究将：营业收入小于</w:t>
      </w:r>
      <w:r>
        <w:rPr>
          <w:rFonts w:ascii="Times New Roman" w:eastAsia="Times New Roman"/>
        </w:rPr>
        <w:t>50</w:t>
      </w:r>
      <w:r>
        <w:t>万元的茶叶企业划为微型茶叶企业；营业收</w:t>
      </w:r>
      <w:r>
        <w:t>入</w:t>
      </w:r>
    </w:p>
    <w:p w:rsidR="0018722C">
      <w:pPr>
        <w:topLinePunct/>
      </w:pPr>
      <w:r>
        <w:t>大于等于</w:t>
      </w:r>
      <w:r>
        <w:rPr>
          <w:rFonts w:ascii="Times New Roman" w:eastAsia="Times New Roman"/>
        </w:rPr>
        <w:t>50</w:t>
      </w:r>
      <w:r>
        <w:t>万元且小于</w:t>
      </w:r>
      <w:r>
        <w:rPr>
          <w:rFonts w:ascii="Times New Roman" w:eastAsia="Times New Roman"/>
        </w:rPr>
        <w:t>500</w:t>
      </w:r>
      <w:r>
        <w:t>万元的茶叶企业划为小型茶叶企业；营业收入大于</w:t>
      </w:r>
    </w:p>
    <w:p w:rsidR="0018722C">
      <w:pPr>
        <w:topLinePunct/>
      </w:pPr>
      <w:r>
        <w:t>等于</w:t>
      </w:r>
      <w:r>
        <w:rPr>
          <w:rFonts w:ascii="Times New Roman" w:eastAsia="宋体"/>
        </w:rPr>
        <w:t>500</w:t>
      </w:r>
      <w:r>
        <w:t>万元的茶叶企业划为中型茶叶企业。从中、小、微型等不同规模的茶叶</w:t>
      </w:r>
      <w:r>
        <w:t>企业控制人的资产构成中看出，较大规模的企业控制人比较小的企业控制人在财</w:t>
      </w:r>
      <w:r>
        <w:t>力上要高出数十倍，甚至数百倍</w:t>
      </w:r>
      <w:r>
        <w:t>（</w:t>
      </w:r>
      <w:r>
        <w:t>表</w:t>
      </w:r>
      <w:r/>
      <w:r>
        <w:rPr>
          <w:rFonts w:ascii="Times New Roman" w:eastAsia="宋体"/>
        </w:rPr>
        <w:t>5</w:t>
      </w:r>
      <w:r>
        <w:rPr>
          <w:rFonts w:ascii="Times New Roman" w:eastAsia="宋体"/>
        </w:rPr>
        <w:t>-</w:t>
      </w:r>
      <w:r>
        <w:rPr>
          <w:rFonts w:ascii="Times New Roman" w:eastAsia="宋体"/>
        </w:rPr>
        <w:t>4</w:t>
      </w:r>
      <w:r>
        <w:t>）</w:t>
      </w:r>
      <w:r>
        <w:t>。</w:t>
      </w:r>
    </w:p>
    <w:p w:rsidR="0018722C">
      <w:pPr>
        <w:pStyle w:val="a8"/>
        <w:topLinePunct/>
      </w:pPr>
      <w:r>
        <w:rPr>
          <w:rFonts w:cstheme="minorBidi" w:hAnsiTheme="minorHAnsi" w:eastAsiaTheme="minorHAnsi" w:asciiTheme="minorHAnsi" w:ascii="微软雅黑" w:eastAsia="微软雅黑" w:hint="eastAsia"/>
          <w:b/>
        </w:rPr>
        <w:t>表</w:t>
      </w:r>
      <w:r>
        <w:rPr>
          <w:rFonts w:ascii="Times New Roman" w:eastAsia="Times New Roman" w:cstheme="minorBidi" w:hAnsiTheme="minorHAnsi"/>
          <w:b/>
        </w:rPr>
        <w:t>5-4  </w:t>
      </w:r>
      <w:r>
        <w:rPr>
          <w:rFonts w:ascii="微软雅黑" w:eastAsia="微软雅黑" w:hint="eastAsia" w:cstheme="minorBidi" w:hAnsiTheme="minorHAnsi"/>
          <w:b/>
        </w:rPr>
        <w:t>不同规模茶叶企业控制人平均资产构成情况</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5-4</w:t>
      </w:r>
      <w:r>
        <w:t xml:space="preserve">  </w:t>
      </w:r>
      <w:r w:rsidRPr="00DB64CE">
        <w:rPr>
          <w:rFonts w:cstheme="minorBidi" w:hAnsiTheme="minorHAnsi" w:eastAsiaTheme="minorHAnsi" w:asciiTheme="minorHAnsi" w:ascii="Times New Roman"/>
          <w:b/>
        </w:rPr>
        <w:t>The average asset composition for controller in different scale tea enterprises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6"/>
        <w:gridCol w:w="1368"/>
        <w:gridCol w:w="1164"/>
        <w:gridCol w:w="996"/>
        <w:gridCol w:w="1303"/>
        <w:gridCol w:w="1133"/>
        <w:gridCol w:w="1354"/>
      </w:tblGrid>
      <w:tr>
        <w:trPr>
          <w:tblHeader/>
        </w:trPr>
        <w:tc>
          <w:tcPr>
            <w:tcW w:w="4203"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其他个人固</w:t>
            </w:r>
          </w:p>
        </w:tc>
      </w:tr>
      <w:tr>
        <w:tc>
          <w:tcPr>
            <w:tcW w:w="692" w:type="pct"/>
            <w:vAlign w:val="center"/>
          </w:tcPr>
          <w:p w:rsidR="0018722C">
            <w:pPr>
              <w:pStyle w:val="ac"/>
              <w:topLinePunct/>
              <w:ind w:leftChars="0" w:left="0" w:rightChars="0" w:right="0" w:firstLineChars="0" w:firstLine="0"/>
              <w:spacing w:line="240" w:lineRule="atLeast"/>
            </w:pPr>
          </w:p>
        </w:tc>
        <w:tc>
          <w:tcPr>
            <w:tcW w:w="805" w:type="pct"/>
            <w:vAlign w:val="center"/>
          </w:tcPr>
          <w:p w:rsidR="0018722C">
            <w:pPr>
              <w:pStyle w:val="a5"/>
              <w:topLinePunct/>
              <w:ind w:leftChars="0" w:left="0" w:rightChars="0" w:right="0" w:firstLineChars="0" w:firstLine="0"/>
              <w:spacing w:line="240" w:lineRule="atLeast"/>
            </w:pPr>
            <w:r>
              <w:t>家庭拥有资</w:t>
            </w:r>
          </w:p>
        </w:tc>
        <w:tc>
          <w:tcPr>
            <w:tcW w:w="685" w:type="pct"/>
            <w:vAlign w:val="center"/>
          </w:tcPr>
          <w:p w:rsidR="0018722C">
            <w:pPr>
              <w:pStyle w:val="a5"/>
              <w:topLinePunct/>
              <w:ind w:leftChars="0" w:left="0" w:rightChars="0" w:right="0" w:firstLineChars="0" w:firstLine="0"/>
              <w:spacing w:line="240" w:lineRule="atLeast"/>
            </w:pPr>
            <w:r>
              <w:t>控制人总</w:t>
            </w:r>
          </w:p>
        </w:tc>
        <w:tc>
          <w:tcPr>
            <w:tcW w:w="586" w:type="pct"/>
            <w:vAlign w:val="center"/>
          </w:tcPr>
          <w:p w:rsidR="0018722C">
            <w:pPr>
              <w:pStyle w:val="a5"/>
              <w:topLinePunct/>
              <w:ind w:leftChars="0" w:left="0" w:rightChars="0" w:right="0" w:firstLineChars="0" w:firstLine="0"/>
              <w:spacing w:line="240" w:lineRule="atLeast"/>
            </w:pPr>
            <w:r>
              <w:t>价值</w:t>
            </w:r>
          </w:p>
        </w:tc>
        <w:tc>
          <w:tcPr>
            <w:tcW w:w="767" w:type="pct"/>
            <w:vAlign w:val="center"/>
          </w:tcPr>
          <w:p w:rsidR="0018722C">
            <w:pPr>
              <w:pStyle w:val="a5"/>
              <w:topLinePunct/>
              <w:ind w:leftChars="0" w:left="0" w:rightChars="0" w:right="0" w:firstLineChars="0" w:firstLine="0"/>
              <w:spacing w:line="240" w:lineRule="atLeast"/>
            </w:pPr>
            <w:r>
              <w:t>其中已抵押</w:t>
            </w:r>
          </w:p>
        </w:tc>
        <w:tc>
          <w:tcPr>
            <w:tcW w:w="667" w:type="pct"/>
            <w:vAlign w:val="center"/>
          </w:tcPr>
          <w:p w:rsidR="0018722C">
            <w:pPr>
              <w:pStyle w:val="a5"/>
              <w:topLinePunct/>
              <w:ind w:leftChars="0" w:left="0" w:rightChars="0" w:right="0" w:firstLineChars="0" w:firstLine="0"/>
              <w:spacing w:line="240" w:lineRule="atLeast"/>
            </w:pPr>
            <w:r>
              <w:t>价值</w:t>
            </w:r>
          </w:p>
        </w:tc>
        <w:tc>
          <w:tcPr>
            <w:tcW w:w="797" w:type="pct"/>
            <w:vAlign w:val="center"/>
          </w:tcPr>
          <w:p w:rsidR="0018722C">
            <w:pPr>
              <w:pStyle w:val="ad"/>
              <w:topLinePunct/>
              <w:ind w:leftChars="0" w:left="0" w:rightChars="0" w:right="0" w:firstLineChars="0" w:firstLine="0"/>
              <w:spacing w:line="240" w:lineRule="atLeast"/>
            </w:pPr>
          </w:p>
        </w:tc>
      </w:tr>
      <w:tr>
        <w:tc>
          <w:tcPr>
            <w:tcW w:w="692" w:type="pct"/>
            <w:vAlign w:val="center"/>
          </w:tcPr>
          <w:p w:rsidR="0018722C">
            <w:pPr>
              <w:pStyle w:val="ac"/>
              <w:topLinePunct/>
              <w:ind w:leftChars="0" w:left="0" w:rightChars="0" w:right="0" w:firstLineChars="0" w:firstLine="0"/>
              <w:spacing w:line="240" w:lineRule="atLeast"/>
            </w:pPr>
            <w:r>
              <w:t>企业规模</w:t>
            </w:r>
          </w:p>
        </w:tc>
        <w:tc>
          <w:tcPr>
            <w:tcW w:w="805"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p>
        </w:tc>
        <w:tc>
          <w:tcPr>
            <w:tcW w:w="667"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d"/>
              <w:topLinePunct/>
              <w:ind w:leftChars="0" w:left="0" w:rightChars="0" w:right="0" w:firstLineChars="0" w:firstLine="0"/>
              <w:spacing w:line="240" w:lineRule="atLeast"/>
            </w:pPr>
            <w:r>
              <w:t>定资产价值</w:t>
            </w:r>
          </w:p>
        </w:tc>
      </w:tr>
      <w:tr>
        <w:tc>
          <w:tcPr>
            <w:tcW w:w="692" w:type="pct"/>
            <w:vAlign w:val="center"/>
          </w:tcPr>
          <w:p w:rsidR="0018722C">
            <w:pPr>
              <w:pStyle w:val="ac"/>
              <w:topLinePunct/>
              <w:ind w:leftChars="0" w:left="0" w:rightChars="0" w:right="0" w:firstLineChars="0" w:firstLine="0"/>
              <w:spacing w:line="240" w:lineRule="atLeast"/>
            </w:pPr>
          </w:p>
        </w:tc>
        <w:tc>
          <w:tcPr>
            <w:tcW w:w="805" w:type="pct"/>
            <w:vAlign w:val="center"/>
          </w:tcPr>
          <w:p w:rsidR="0018722C">
            <w:pPr>
              <w:pStyle w:val="a5"/>
              <w:topLinePunct/>
              <w:ind w:leftChars="0" w:left="0" w:rightChars="0" w:right="0" w:firstLineChars="0" w:firstLine="0"/>
              <w:spacing w:line="240" w:lineRule="atLeast"/>
            </w:pPr>
            <w:r>
              <w:t>产</w:t>
            </w:r>
            <w:r>
              <w:t>（</w:t>
            </w:r>
            <w:r>
              <w:t>万元</w:t>
            </w:r>
            <w:r>
              <w:t>）</w:t>
            </w:r>
          </w:p>
        </w:tc>
        <w:tc>
          <w:tcPr>
            <w:tcW w:w="685" w:type="pct"/>
            <w:vAlign w:val="center"/>
          </w:tcPr>
          <w:p w:rsidR="0018722C">
            <w:pPr>
              <w:pStyle w:val="a5"/>
              <w:topLinePunct/>
              <w:ind w:leftChars="0" w:left="0" w:rightChars="0" w:right="0" w:firstLineChars="0" w:firstLine="0"/>
              <w:spacing w:line="240" w:lineRule="atLeast"/>
            </w:pPr>
            <w:r>
              <w:t>房产</w:t>
            </w:r>
            <w:r>
              <w:t>（</w:t>
            </w:r>
            <w:r>
              <w:t xml:space="preserve">套</w:t>
            </w:r>
            <w:r>
              <w:t>）</w:t>
            </w:r>
          </w:p>
        </w:tc>
        <w:tc>
          <w:tcPr>
            <w:tcW w:w="586" w:type="pct"/>
            <w:vAlign w:val="center"/>
          </w:tcPr>
          <w:p w:rsidR="0018722C">
            <w:pPr>
              <w:pStyle w:val="a5"/>
              <w:topLinePunct/>
              <w:ind w:leftChars="0" w:left="0" w:rightChars="0" w:right="0" w:firstLineChars="0" w:firstLine="0"/>
              <w:spacing w:line="240" w:lineRule="atLeast"/>
            </w:pPr>
            <w:r>
              <w:t>（</w:t>
            </w:r>
            <w:r>
              <w:t xml:space="preserve">万元</w:t>
            </w:r>
            <w:r>
              <w:t>）</w:t>
            </w:r>
          </w:p>
        </w:tc>
        <w:tc>
          <w:tcPr>
            <w:tcW w:w="767" w:type="pct"/>
            <w:vAlign w:val="center"/>
          </w:tcPr>
          <w:p w:rsidR="0018722C">
            <w:pPr>
              <w:pStyle w:val="a5"/>
              <w:topLinePunct/>
              <w:ind w:leftChars="0" w:left="0" w:rightChars="0" w:right="0" w:firstLineChars="0" w:firstLine="0"/>
              <w:spacing w:line="240" w:lineRule="atLeast"/>
            </w:pPr>
            <w:r>
              <w:t>房产</w:t>
            </w:r>
            <w:r>
              <w:t>（</w:t>
            </w:r>
            <w:r>
              <w:t>套</w:t>
            </w:r>
            <w:r>
              <w:t>）</w:t>
            </w:r>
          </w:p>
        </w:tc>
        <w:tc>
          <w:tcPr>
            <w:tcW w:w="667" w:type="pct"/>
            <w:vAlign w:val="center"/>
          </w:tcPr>
          <w:p w:rsidR="0018722C">
            <w:pPr>
              <w:pStyle w:val="a5"/>
              <w:topLinePunct/>
              <w:ind w:leftChars="0" w:left="0" w:rightChars="0" w:right="0" w:firstLineChars="0" w:firstLine="0"/>
              <w:spacing w:line="240" w:lineRule="atLeast"/>
            </w:pPr>
            <w:r>
              <w:t>（</w:t>
            </w:r>
            <w:r>
              <w:t xml:space="preserve">万元</w:t>
            </w:r>
            <w:r>
              <w:t>）</w:t>
            </w:r>
          </w:p>
        </w:tc>
        <w:tc>
          <w:tcPr>
            <w:tcW w:w="797" w:type="pct"/>
            <w:vAlign w:val="center"/>
          </w:tcPr>
          <w:p w:rsidR="0018722C">
            <w:pPr>
              <w:pStyle w:val="ad"/>
              <w:topLinePunct/>
              <w:ind w:leftChars="0" w:left="0" w:rightChars="0" w:right="0" w:firstLineChars="0" w:firstLine="0"/>
              <w:spacing w:line="240" w:lineRule="atLeast"/>
            </w:pPr>
          </w:p>
        </w:tc>
      </w:tr>
      <w:tr>
        <w:tc>
          <w:tcPr>
            <w:tcW w:w="692" w:type="pct"/>
            <w:vAlign w:val="center"/>
          </w:tcPr>
          <w:p w:rsidR="0018722C">
            <w:pPr>
              <w:pStyle w:val="ac"/>
              <w:topLinePunct/>
              <w:ind w:leftChars="0" w:left="0" w:rightChars="0" w:right="0" w:firstLineChars="0" w:firstLine="0"/>
              <w:spacing w:line="240" w:lineRule="atLeast"/>
            </w:pPr>
          </w:p>
        </w:tc>
        <w:tc>
          <w:tcPr>
            <w:tcW w:w="805"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p>
        </w:tc>
        <w:tc>
          <w:tcPr>
            <w:tcW w:w="667" w:type="pct"/>
            <w:vAlign w:val="center"/>
          </w:tcPr>
          <w:p w:rsidR="0018722C">
            <w:pPr>
              <w:pStyle w:val="a5"/>
              <w:topLinePunct/>
              <w:ind w:leftChars="0" w:left="0" w:rightChars="0" w:right="0" w:firstLineChars="0" w:firstLine="0"/>
              <w:spacing w:line="240" w:lineRule="atLeast"/>
            </w:pPr>
          </w:p>
        </w:tc>
        <w:tc>
          <w:tcPr>
            <w:tcW w:w="797" w:type="pct"/>
            <w:vAlign w:val="center"/>
          </w:tcPr>
          <w:p w:rsidR="0018722C">
            <w:pPr>
              <w:pStyle w:val="ad"/>
              <w:topLinePunct/>
              <w:ind w:leftChars="0" w:left="0" w:rightChars="0" w:right="0" w:firstLineChars="0" w:firstLine="0"/>
              <w:spacing w:line="240" w:lineRule="atLeast"/>
            </w:pPr>
            <w:r>
              <w:t>（</w:t>
            </w:r>
            <w:r>
              <w:t xml:space="preserve">万元</w:t>
            </w:r>
            <w:r>
              <w:t>）</w:t>
            </w:r>
          </w:p>
        </w:tc>
      </w:tr>
      <w:tr>
        <w:tc>
          <w:tcPr>
            <w:tcW w:w="692" w:type="pct"/>
            <w:vAlign w:val="center"/>
          </w:tcPr>
          <w:p w:rsidR="0018722C">
            <w:pPr>
              <w:pStyle w:val="ac"/>
              <w:topLinePunct/>
              <w:ind w:leftChars="0" w:left="0" w:rightChars="0" w:right="0" w:firstLineChars="0" w:firstLine="0"/>
              <w:spacing w:line="240" w:lineRule="atLeast"/>
            </w:pPr>
            <w:r>
              <w:t>总平均</w:t>
            </w:r>
          </w:p>
        </w:tc>
        <w:tc>
          <w:tcPr>
            <w:tcW w:w="805" w:type="pct"/>
            <w:vAlign w:val="center"/>
          </w:tcPr>
          <w:p w:rsidR="0018722C">
            <w:pPr>
              <w:pStyle w:val="affff9"/>
              <w:topLinePunct/>
              <w:ind w:leftChars="0" w:left="0" w:rightChars="0" w:right="0" w:firstLineChars="0" w:firstLine="0"/>
              <w:spacing w:line="240" w:lineRule="atLeast"/>
            </w:pPr>
            <w:r>
              <w:t>1345.18</w:t>
            </w:r>
          </w:p>
        </w:tc>
        <w:tc>
          <w:tcPr>
            <w:tcW w:w="685" w:type="pct"/>
            <w:vAlign w:val="center"/>
          </w:tcPr>
          <w:p w:rsidR="0018722C">
            <w:pPr>
              <w:pStyle w:val="affff9"/>
              <w:topLinePunct/>
              <w:ind w:leftChars="0" w:left="0" w:rightChars="0" w:right="0" w:firstLineChars="0" w:firstLine="0"/>
              <w:spacing w:line="240" w:lineRule="atLeast"/>
            </w:pPr>
            <w:r>
              <w:t>2.93</w:t>
            </w:r>
          </w:p>
        </w:tc>
        <w:tc>
          <w:tcPr>
            <w:tcW w:w="586" w:type="pct"/>
            <w:vAlign w:val="center"/>
          </w:tcPr>
          <w:p w:rsidR="0018722C">
            <w:pPr>
              <w:pStyle w:val="affff9"/>
              <w:topLinePunct/>
              <w:ind w:leftChars="0" w:left="0" w:rightChars="0" w:right="0" w:firstLineChars="0" w:firstLine="0"/>
              <w:spacing w:line="240" w:lineRule="atLeast"/>
            </w:pPr>
            <w:r>
              <w:t>460.82</w:t>
            </w:r>
          </w:p>
        </w:tc>
        <w:tc>
          <w:tcPr>
            <w:tcW w:w="767" w:type="pct"/>
            <w:vAlign w:val="center"/>
          </w:tcPr>
          <w:p w:rsidR="0018722C">
            <w:pPr>
              <w:pStyle w:val="affff9"/>
              <w:topLinePunct/>
              <w:ind w:leftChars="0" w:left="0" w:rightChars="0" w:right="0" w:firstLineChars="0" w:firstLine="0"/>
              <w:spacing w:line="240" w:lineRule="atLeast"/>
            </w:pPr>
            <w:r>
              <w:t>1.81</w:t>
            </w:r>
          </w:p>
        </w:tc>
        <w:tc>
          <w:tcPr>
            <w:tcW w:w="667" w:type="pct"/>
            <w:vAlign w:val="center"/>
          </w:tcPr>
          <w:p w:rsidR="0018722C">
            <w:pPr>
              <w:pStyle w:val="affff9"/>
              <w:topLinePunct/>
              <w:ind w:leftChars="0" w:left="0" w:rightChars="0" w:right="0" w:firstLineChars="0" w:firstLine="0"/>
              <w:spacing w:line="240" w:lineRule="atLeast"/>
            </w:pPr>
            <w:r>
              <w:t>372.66</w:t>
            </w:r>
          </w:p>
        </w:tc>
        <w:tc>
          <w:tcPr>
            <w:tcW w:w="797" w:type="pct"/>
            <w:vAlign w:val="center"/>
          </w:tcPr>
          <w:p w:rsidR="0018722C">
            <w:pPr>
              <w:pStyle w:val="affff9"/>
              <w:topLinePunct/>
              <w:ind w:leftChars="0" w:left="0" w:rightChars="0" w:right="0" w:firstLineChars="0" w:firstLine="0"/>
              <w:spacing w:line="240" w:lineRule="atLeast"/>
            </w:pPr>
            <w:r>
              <w:t>219.22</w:t>
            </w:r>
          </w:p>
        </w:tc>
      </w:tr>
      <w:tr>
        <w:tc>
          <w:tcPr>
            <w:tcW w:w="692" w:type="pct"/>
            <w:vAlign w:val="center"/>
          </w:tcPr>
          <w:p w:rsidR="0018722C">
            <w:pPr>
              <w:pStyle w:val="ac"/>
              <w:topLinePunct/>
              <w:ind w:leftChars="0" w:left="0" w:rightChars="0" w:right="0" w:firstLineChars="0" w:firstLine="0"/>
              <w:spacing w:line="240" w:lineRule="atLeast"/>
            </w:pPr>
            <w:r>
              <w:t>中型</w:t>
            </w:r>
          </w:p>
        </w:tc>
        <w:tc>
          <w:tcPr>
            <w:tcW w:w="805" w:type="pct"/>
            <w:vAlign w:val="center"/>
          </w:tcPr>
          <w:p w:rsidR="0018722C">
            <w:pPr>
              <w:pStyle w:val="affff9"/>
              <w:topLinePunct/>
              <w:ind w:leftChars="0" w:left="0" w:rightChars="0" w:right="0" w:firstLineChars="0" w:firstLine="0"/>
              <w:spacing w:line="240" w:lineRule="atLeast"/>
            </w:pPr>
            <w:r>
              <w:t>3415.74</w:t>
            </w:r>
          </w:p>
        </w:tc>
        <w:tc>
          <w:tcPr>
            <w:tcW w:w="685" w:type="pct"/>
            <w:vAlign w:val="center"/>
          </w:tcPr>
          <w:p w:rsidR="0018722C">
            <w:pPr>
              <w:pStyle w:val="affff9"/>
              <w:topLinePunct/>
              <w:ind w:leftChars="0" w:left="0" w:rightChars="0" w:right="0" w:firstLineChars="0" w:firstLine="0"/>
              <w:spacing w:line="240" w:lineRule="atLeast"/>
            </w:pPr>
            <w:r>
              <w:t>5.42</w:t>
            </w:r>
          </w:p>
        </w:tc>
        <w:tc>
          <w:tcPr>
            <w:tcW w:w="586" w:type="pct"/>
            <w:vAlign w:val="center"/>
          </w:tcPr>
          <w:p w:rsidR="0018722C">
            <w:pPr>
              <w:pStyle w:val="affff9"/>
              <w:topLinePunct/>
              <w:ind w:leftChars="0" w:left="0" w:rightChars="0" w:right="0" w:firstLineChars="0" w:firstLine="0"/>
              <w:spacing w:line="240" w:lineRule="atLeast"/>
            </w:pPr>
            <w:r>
              <w:t>928.42</w:t>
            </w:r>
          </w:p>
        </w:tc>
        <w:tc>
          <w:tcPr>
            <w:tcW w:w="767" w:type="pct"/>
            <w:vAlign w:val="center"/>
          </w:tcPr>
          <w:p w:rsidR="0018722C">
            <w:pPr>
              <w:pStyle w:val="affff9"/>
              <w:topLinePunct/>
              <w:ind w:leftChars="0" w:left="0" w:rightChars="0" w:right="0" w:firstLineChars="0" w:firstLine="0"/>
              <w:spacing w:line="240" w:lineRule="atLeast"/>
            </w:pPr>
            <w:r>
              <w:t>2.25</w:t>
            </w:r>
          </w:p>
        </w:tc>
        <w:tc>
          <w:tcPr>
            <w:tcW w:w="667" w:type="pct"/>
            <w:vAlign w:val="center"/>
          </w:tcPr>
          <w:p w:rsidR="0018722C">
            <w:pPr>
              <w:pStyle w:val="affff9"/>
              <w:topLinePunct/>
              <w:ind w:leftChars="0" w:left="0" w:rightChars="0" w:right="0" w:firstLineChars="0" w:firstLine="0"/>
              <w:spacing w:line="240" w:lineRule="atLeast"/>
            </w:pPr>
            <w:r>
              <w:t>612.50</w:t>
            </w:r>
          </w:p>
        </w:tc>
        <w:tc>
          <w:tcPr>
            <w:tcW w:w="797" w:type="pct"/>
            <w:vAlign w:val="center"/>
          </w:tcPr>
          <w:p w:rsidR="0018722C">
            <w:pPr>
              <w:pStyle w:val="affff9"/>
              <w:topLinePunct/>
              <w:ind w:leftChars="0" w:left="0" w:rightChars="0" w:right="0" w:firstLineChars="0" w:firstLine="0"/>
              <w:spacing w:line="240" w:lineRule="atLeast"/>
            </w:pPr>
            <w:r>
              <w:t>487.00</w:t>
            </w:r>
          </w:p>
        </w:tc>
      </w:tr>
      <w:tr>
        <w:tc>
          <w:tcPr>
            <w:tcW w:w="692" w:type="pct"/>
            <w:vAlign w:val="center"/>
          </w:tcPr>
          <w:p w:rsidR="0018722C">
            <w:pPr>
              <w:pStyle w:val="ac"/>
              <w:topLinePunct/>
              <w:ind w:leftChars="0" w:left="0" w:rightChars="0" w:right="0" w:firstLineChars="0" w:firstLine="0"/>
              <w:spacing w:line="240" w:lineRule="atLeast"/>
            </w:pPr>
            <w:r>
              <w:t>小型</w:t>
            </w:r>
          </w:p>
        </w:tc>
        <w:tc>
          <w:tcPr>
            <w:tcW w:w="805" w:type="pct"/>
            <w:vAlign w:val="center"/>
          </w:tcPr>
          <w:p w:rsidR="0018722C">
            <w:pPr>
              <w:pStyle w:val="affff9"/>
              <w:topLinePunct/>
              <w:ind w:leftChars="0" w:left="0" w:rightChars="0" w:right="0" w:firstLineChars="0" w:firstLine="0"/>
              <w:spacing w:line="240" w:lineRule="atLeast"/>
            </w:pPr>
            <w:r>
              <w:t>367.73</w:t>
            </w:r>
          </w:p>
        </w:tc>
        <w:tc>
          <w:tcPr>
            <w:tcW w:w="685" w:type="pct"/>
            <w:vAlign w:val="center"/>
          </w:tcPr>
          <w:p w:rsidR="0018722C">
            <w:pPr>
              <w:pStyle w:val="affff9"/>
              <w:topLinePunct/>
              <w:ind w:leftChars="0" w:left="0" w:rightChars="0" w:right="0" w:firstLineChars="0" w:firstLine="0"/>
              <w:spacing w:line="240" w:lineRule="atLeast"/>
            </w:pPr>
            <w:r>
              <w:t>1.75</w:t>
            </w:r>
          </w:p>
        </w:tc>
        <w:tc>
          <w:tcPr>
            <w:tcW w:w="586" w:type="pct"/>
            <w:vAlign w:val="center"/>
          </w:tcPr>
          <w:p w:rsidR="0018722C">
            <w:pPr>
              <w:pStyle w:val="affff9"/>
              <w:topLinePunct/>
              <w:ind w:leftChars="0" w:left="0" w:rightChars="0" w:right="0" w:firstLineChars="0" w:firstLine="0"/>
              <w:spacing w:line="240" w:lineRule="atLeast"/>
            </w:pPr>
            <w:r>
              <w:t>206.67</w:t>
            </w:r>
          </w:p>
        </w:tc>
        <w:tc>
          <w:tcPr>
            <w:tcW w:w="767" w:type="pct"/>
            <w:vAlign w:val="center"/>
          </w:tcPr>
          <w:p w:rsidR="0018722C">
            <w:pPr>
              <w:pStyle w:val="affff9"/>
              <w:topLinePunct/>
              <w:ind w:leftChars="0" w:left="0" w:rightChars="0" w:right="0" w:firstLineChars="0" w:firstLine="0"/>
              <w:spacing w:line="240" w:lineRule="atLeast"/>
            </w:pPr>
            <w:r>
              <w:t>1.57</w:t>
            </w:r>
          </w:p>
        </w:tc>
        <w:tc>
          <w:tcPr>
            <w:tcW w:w="667" w:type="pct"/>
            <w:vAlign w:val="center"/>
          </w:tcPr>
          <w:p w:rsidR="0018722C">
            <w:pPr>
              <w:pStyle w:val="affff9"/>
              <w:topLinePunct/>
              <w:ind w:leftChars="0" w:left="0" w:rightChars="0" w:right="0" w:firstLineChars="0" w:firstLine="0"/>
              <w:spacing w:line="240" w:lineRule="atLeast"/>
            </w:pPr>
            <w:r>
              <w:t>198.57</w:t>
            </w:r>
          </w:p>
        </w:tc>
        <w:tc>
          <w:tcPr>
            <w:tcW w:w="797" w:type="pct"/>
            <w:vAlign w:val="center"/>
          </w:tcPr>
          <w:p w:rsidR="0018722C">
            <w:pPr>
              <w:pStyle w:val="affff9"/>
              <w:topLinePunct/>
              <w:ind w:leftChars="0" w:left="0" w:rightChars="0" w:right="0" w:firstLineChars="0" w:firstLine="0"/>
              <w:spacing w:line="240" w:lineRule="atLeast"/>
            </w:pPr>
            <w:r>
              <w:t>112.31</w:t>
            </w:r>
          </w:p>
        </w:tc>
      </w:tr>
      <w:tr>
        <w:tc>
          <w:tcPr>
            <w:tcW w:w="692" w:type="pct"/>
            <w:vAlign w:val="center"/>
            <w:tcBorders>
              <w:top w:val="single" w:sz="4" w:space="0" w:color="auto"/>
            </w:tcBorders>
          </w:tcPr>
          <w:p w:rsidR="0018722C">
            <w:pPr>
              <w:pStyle w:val="ac"/>
              <w:topLinePunct/>
              <w:ind w:leftChars="0" w:left="0" w:rightChars="0" w:right="0" w:firstLineChars="0" w:firstLine="0"/>
              <w:spacing w:line="240" w:lineRule="atLeast"/>
            </w:pPr>
            <w:r>
              <w:t>微型</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133.31</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1.60</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120.00</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70.00</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69.00</w:t>
            </w:r>
          </w:p>
        </w:tc>
      </w:tr>
    </w:tbl>
    <w:p w:rsidR="0018722C">
      <w:pPr>
        <w:pStyle w:val="aff3"/>
        <w:topLinePunct/>
      </w:pPr>
      <w:r>
        <w:rPr>
          <w:rFonts w:cstheme="minorBidi" w:hAnsiTheme="minorHAnsi" w:eastAsiaTheme="minorHAnsi" w:asciiTheme="minorHAnsi"/>
        </w:rPr>
        <w:t>数据来源：根据调查与问卷整理</w:t>
      </w:r>
    </w:p>
    <w:p w:rsidR="0018722C">
      <w:pPr>
        <w:topLinePunct/>
      </w:pPr>
      <w:r>
        <w:t>基于茶叶企业的实际情况和对全省茶叶企业随机抽样调查结果，本研究还将</w:t>
      </w:r>
      <w:r>
        <w:t>茶叶企业划分为四大类：</w:t>
      </w:r>
      <w:r>
        <w:rPr>
          <w:rFonts w:ascii="Times New Roman" w:hAnsi="Times New Roman" w:eastAsia="宋体"/>
        </w:rPr>
        <w:t>A</w:t>
      </w:r>
      <w:r>
        <w:t>类为“种植加工营销型企业”；</w:t>
      </w:r>
      <w:r>
        <w:rPr>
          <w:rFonts w:ascii="Times New Roman" w:hAnsi="Times New Roman" w:eastAsia="宋体"/>
        </w:rPr>
        <w:t>B</w:t>
      </w:r>
      <w:r>
        <w:t>类为“加工营销型</w:t>
      </w:r>
      <w:r>
        <w:t>企业”；</w:t>
      </w:r>
      <w:r>
        <w:rPr>
          <w:rFonts w:ascii="Times New Roman" w:hAnsi="Times New Roman" w:eastAsia="宋体"/>
        </w:rPr>
        <w:t>C</w:t>
      </w:r>
      <w:r>
        <w:t>类为“营销型企业”；</w:t>
      </w:r>
      <w:r>
        <w:rPr>
          <w:rFonts w:ascii="Times New Roman" w:hAnsi="Times New Roman" w:eastAsia="宋体"/>
        </w:rPr>
        <w:t>D</w:t>
      </w:r>
      <w:r>
        <w:t>类为“综合型企业”，即集种植、加工、营销</w:t>
      </w:r>
      <w:r>
        <w:t>和研发于一体的企业。本文所涉及的图表仅用</w:t>
      </w:r>
      <w:r>
        <w:rPr>
          <w:rFonts w:ascii="Times New Roman" w:hAnsi="Times New Roman" w:eastAsia="宋体"/>
        </w:rPr>
        <w:t>A</w:t>
      </w:r>
      <w:r>
        <w:t>类、</w:t>
      </w:r>
      <w:r>
        <w:rPr>
          <w:rFonts w:ascii="Times New Roman" w:hAnsi="Times New Roman" w:eastAsia="宋体"/>
        </w:rPr>
        <w:t>B</w:t>
      </w:r>
      <w:r>
        <w:t>类、</w:t>
      </w:r>
      <w:r>
        <w:rPr>
          <w:rFonts w:ascii="Times New Roman" w:hAnsi="Times New Roman" w:eastAsia="宋体"/>
        </w:rPr>
        <w:t>C</w:t>
      </w:r>
      <w:r>
        <w:t>类或</w:t>
      </w:r>
      <w:r>
        <w:rPr>
          <w:rFonts w:ascii="Times New Roman" w:hAnsi="Times New Roman" w:eastAsia="宋体"/>
        </w:rPr>
        <w:t>D</w:t>
      </w:r>
      <w:r>
        <w:t>类标识。</w:t>
      </w:r>
    </w:p>
    <w:p w:rsidR="0018722C">
      <w:pPr>
        <w:topLinePunct/>
      </w:pPr>
      <w:r>
        <w:t>从各种类型企业控制人的资产构成情况来看，综合型企业控制人平均家庭资</w:t>
      </w:r>
      <w:r>
        <w:t>产最多，营销型企业最低，种植加工营销型、加工营销型两类居于中间。详见表</w:t>
      </w:r>
      <w:r/>
      <w:r>
        <w:rPr>
          <w:rFonts w:ascii="Times New Roman" w:eastAsia="宋体"/>
        </w:rPr>
        <w:t>5-5</w:t>
      </w:r>
      <w:r>
        <w:t>。</w:t>
      </w:r>
    </w:p>
    <w:p w:rsidR="0018722C">
      <w:pPr>
        <w:pStyle w:val="a8"/>
        <w:topLinePunct/>
      </w:pPr>
      <w:r>
        <w:rPr>
          <w:rFonts w:cstheme="minorBidi" w:hAnsiTheme="minorHAnsi" w:eastAsiaTheme="minorHAnsi" w:asciiTheme="minorHAnsi" w:ascii="微软雅黑" w:eastAsia="微软雅黑" w:hint="eastAsia"/>
          <w:b/>
        </w:rPr>
        <w:t>表</w:t>
      </w:r>
      <w:r>
        <w:rPr>
          <w:rFonts w:ascii="Times New Roman" w:eastAsia="Times New Roman" w:cstheme="minorBidi" w:hAnsiTheme="minorHAnsi"/>
          <w:b/>
        </w:rPr>
        <w:t>5-5  </w:t>
      </w:r>
      <w:r>
        <w:rPr>
          <w:rFonts w:ascii="微软雅黑" w:eastAsia="微软雅黑" w:hint="eastAsia" w:cstheme="minorBidi" w:hAnsiTheme="minorHAnsi"/>
          <w:b/>
        </w:rPr>
        <w:t>不同类型茶叶企业控制人平均资产构成情况</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5-5</w:t>
      </w:r>
      <w:r>
        <w:t xml:space="preserve">  </w:t>
      </w:r>
      <w:r w:rsidRPr="00DB64CE">
        <w:rPr>
          <w:rFonts w:cstheme="minorBidi" w:hAnsiTheme="minorHAnsi" w:eastAsiaTheme="minorHAnsi" w:asciiTheme="minorHAnsi" w:ascii="Times New Roman"/>
          <w:b/>
        </w:rPr>
        <w:t>The average asset composition for controller in different type tea enterprises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6"/>
        <w:gridCol w:w="1368"/>
        <w:gridCol w:w="1164"/>
        <w:gridCol w:w="965"/>
        <w:gridCol w:w="1440"/>
        <w:gridCol w:w="1061"/>
        <w:gridCol w:w="1320"/>
      </w:tblGrid>
      <w:tr>
        <w:trPr>
          <w:tblHeader/>
        </w:trPr>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其他个人固</w:t>
            </w:r>
          </w:p>
        </w:tc>
      </w:tr>
      <w:tr>
        <w:tc>
          <w:tcPr>
            <w:tcW w:w="692" w:type="pct"/>
            <w:vAlign w:val="center"/>
          </w:tcPr>
          <w:p w:rsidR="0018722C">
            <w:pPr>
              <w:pStyle w:val="ac"/>
              <w:topLinePunct/>
              <w:ind w:leftChars="0" w:left="0" w:rightChars="0" w:right="0" w:firstLineChars="0" w:firstLine="0"/>
              <w:spacing w:line="240" w:lineRule="atLeast"/>
            </w:pPr>
          </w:p>
        </w:tc>
        <w:tc>
          <w:tcPr>
            <w:tcW w:w="805" w:type="pct"/>
            <w:vAlign w:val="center"/>
          </w:tcPr>
          <w:p w:rsidR="0018722C">
            <w:pPr>
              <w:pStyle w:val="a5"/>
              <w:topLinePunct/>
              <w:ind w:leftChars="0" w:left="0" w:rightChars="0" w:right="0" w:firstLineChars="0" w:firstLine="0"/>
              <w:spacing w:line="240" w:lineRule="atLeast"/>
            </w:pPr>
            <w:r>
              <w:t>家庭拥有资</w:t>
            </w:r>
          </w:p>
        </w:tc>
        <w:tc>
          <w:tcPr>
            <w:tcW w:w="685" w:type="pct"/>
            <w:vAlign w:val="center"/>
          </w:tcPr>
          <w:p w:rsidR="0018722C">
            <w:pPr>
              <w:pStyle w:val="a5"/>
              <w:topLinePunct/>
              <w:ind w:leftChars="0" w:left="0" w:rightChars="0" w:right="0" w:firstLineChars="0" w:firstLine="0"/>
              <w:spacing w:line="240" w:lineRule="atLeast"/>
            </w:pPr>
            <w:r>
              <w:t>控制人总</w:t>
            </w:r>
          </w:p>
        </w:tc>
        <w:tc>
          <w:tcPr>
            <w:tcW w:w="568" w:type="pct"/>
            <w:vAlign w:val="center"/>
          </w:tcPr>
          <w:p w:rsidR="0018722C">
            <w:pPr>
              <w:pStyle w:val="a5"/>
              <w:topLinePunct/>
              <w:ind w:leftChars="0" w:left="0" w:rightChars="0" w:right="0" w:firstLineChars="0" w:firstLine="0"/>
              <w:spacing w:line="240" w:lineRule="atLeast"/>
            </w:pPr>
            <w:r>
              <w:t>价值</w:t>
            </w:r>
          </w:p>
        </w:tc>
        <w:tc>
          <w:tcPr>
            <w:tcW w:w="848" w:type="pct"/>
            <w:vAlign w:val="center"/>
          </w:tcPr>
          <w:p w:rsidR="0018722C">
            <w:pPr>
              <w:pStyle w:val="a5"/>
              <w:topLinePunct/>
              <w:ind w:leftChars="0" w:left="0" w:rightChars="0" w:right="0" w:firstLineChars="0" w:firstLine="0"/>
              <w:spacing w:line="240" w:lineRule="atLeast"/>
            </w:pPr>
            <w:r>
              <w:t>其中已抵押房</w:t>
            </w:r>
          </w:p>
        </w:tc>
        <w:tc>
          <w:tcPr>
            <w:tcW w:w="625" w:type="pct"/>
            <w:vAlign w:val="center"/>
          </w:tcPr>
          <w:p w:rsidR="0018722C">
            <w:pPr>
              <w:pStyle w:val="a5"/>
              <w:topLinePunct/>
              <w:ind w:leftChars="0" w:left="0" w:rightChars="0" w:right="0" w:firstLineChars="0" w:firstLine="0"/>
              <w:spacing w:line="240" w:lineRule="atLeast"/>
            </w:pPr>
            <w:r>
              <w:t>价值</w:t>
            </w:r>
          </w:p>
        </w:tc>
        <w:tc>
          <w:tcPr>
            <w:tcW w:w="777" w:type="pct"/>
            <w:vAlign w:val="center"/>
          </w:tcPr>
          <w:p w:rsidR="0018722C">
            <w:pPr>
              <w:pStyle w:val="ad"/>
              <w:topLinePunct/>
              <w:ind w:leftChars="0" w:left="0" w:rightChars="0" w:right="0" w:firstLineChars="0" w:firstLine="0"/>
              <w:spacing w:line="240" w:lineRule="atLeast"/>
            </w:pPr>
          </w:p>
        </w:tc>
      </w:tr>
      <w:tr>
        <w:tc>
          <w:tcPr>
            <w:tcW w:w="692" w:type="pct"/>
            <w:vAlign w:val="center"/>
          </w:tcPr>
          <w:p w:rsidR="0018722C">
            <w:pPr>
              <w:pStyle w:val="ac"/>
              <w:topLinePunct/>
              <w:ind w:leftChars="0" w:left="0" w:rightChars="0" w:right="0" w:firstLineChars="0" w:firstLine="0"/>
              <w:spacing w:line="240" w:lineRule="atLeast"/>
            </w:pPr>
            <w:r>
              <w:t>企业类型</w:t>
            </w:r>
          </w:p>
        </w:tc>
        <w:tc>
          <w:tcPr>
            <w:tcW w:w="805"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848" w:type="pct"/>
            <w:vAlign w:val="center"/>
          </w:tcPr>
          <w:p w:rsidR="0018722C">
            <w:pPr>
              <w:pStyle w:val="a5"/>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p>
        </w:tc>
        <w:tc>
          <w:tcPr>
            <w:tcW w:w="777" w:type="pct"/>
            <w:vAlign w:val="center"/>
          </w:tcPr>
          <w:p w:rsidR="0018722C">
            <w:pPr>
              <w:pStyle w:val="ad"/>
              <w:topLinePunct/>
              <w:ind w:leftChars="0" w:left="0" w:rightChars="0" w:right="0" w:firstLineChars="0" w:firstLine="0"/>
              <w:spacing w:line="240" w:lineRule="atLeast"/>
            </w:pPr>
            <w:r>
              <w:t>定资产价值</w:t>
            </w:r>
          </w:p>
        </w:tc>
      </w:tr>
      <w:tr>
        <w:tc>
          <w:tcPr>
            <w:tcW w:w="692" w:type="pct"/>
            <w:vAlign w:val="center"/>
          </w:tcPr>
          <w:p w:rsidR="0018722C">
            <w:pPr>
              <w:pStyle w:val="ac"/>
              <w:topLinePunct/>
              <w:ind w:leftChars="0" w:left="0" w:rightChars="0" w:right="0" w:firstLineChars="0" w:firstLine="0"/>
              <w:spacing w:line="240" w:lineRule="atLeast"/>
            </w:pPr>
          </w:p>
        </w:tc>
        <w:tc>
          <w:tcPr>
            <w:tcW w:w="805" w:type="pct"/>
            <w:vAlign w:val="center"/>
          </w:tcPr>
          <w:p w:rsidR="0018722C">
            <w:pPr>
              <w:pStyle w:val="a5"/>
              <w:topLinePunct/>
              <w:ind w:leftChars="0" w:left="0" w:rightChars="0" w:right="0" w:firstLineChars="0" w:firstLine="0"/>
              <w:spacing w:line="240" w:lineRule="atLeast"/>
            </w:pPr>
            <w:r>
              <w:t>产</w:t>
            </w:r>
            <w:r>
              <w:t>（</w:t>
            </w:r>
            <w:r>
              <w:t>万元</w:t>
            </w:r>
            <w:r>
              <w:t>）</w:t>
            </w:r>
          </w:p>
        </w:tc>
        <w:tc>
          <w:tcPr>
            <w:tcW w:w="685" w:type="pct"/>
            <w:vAlign w:val="center"/>
          </w:tcPr>
          <w:p w:rsidR="0018722C">
            <w:pPr>
              <w:pStyle w:val="a5"/>
              <w:topLinePunct/>
              <w:ind w:leftChars="0" w:left="0" w:rightChars="0" w:right="0" w:firstLineChars="0" w:firstLine="0"/>
              <w:spacing w:line="240" w:lineRule="atLeast"/>
            </w:pPr>
            <w:r>
              <w:t>房产</w:t>
            </w:r>
            <w:r>
              <w:t>（</w:t>
            </w:r>
            <w:r>
              <w:t xml:space="preserve">套</w:t>
            </w:r>
            <w:r>
              <w:t>）</w:t>
            </w:r>
          </w:p>
        </w:tc>
        <w:tc>
          <w:tcPr>
            <w:tcW w:w="568" w:type="pct"/>
            <w:vAlign w:val="center"/>
          </w:tcPr>
          <w:p w:rsidR="0018722C">
            <w:pPr>
              <w:pStyle w:val="a5"/>
              <w:topLinePunct/>
              <w:ind w:leftChars="0" w:left="0" w:rightChars="0" w:right="0" w:firstLineChars="0" w:firstLine="0"/>
              <w:spacing w:line="240" w:lineRule="atLeast"/>
            </w:pPr>
            <w:r>
              <w:t>（</w:t>
            </w:r>
            <w:r>
              <w:t xml:space="preserve">万元</w:t>
            </w:r>
            <w:r>
              <w:t>）</w:t>
            </w:r>
          </w:p>
        </w:tc>
        <w:tc>
          <w:tcPr>
            <w:tcW w:w="848" w:type="pct"/>
            <w:vAlign w:val="center"/>
          </w:tcPr>
          <w:p w:rsidR="0018722C">
            <w:pPr>
              <w:pStyle w:val="a5"/>
              <w:topLinePunct/>
              <w:ind w:leftChars="0" w:left="0" w:rightChars="0" w:right="0" w:firstLineChars="0" w:firstLine="0"/>
              <w:spacing w:line="240" w:lineRule="atLeast"/>
            </w:pPr>
            <w:r>
              <w:t>产</w:t>
            </w:r>
            <w:r>
              <w:t>（</w:t>
            </w:r>
            <w:r>
              <w:t>套</w:t>
            </w:r>
            <w:r>
              <w:t>）</w:t>
            </w:r>
          </w:p>
        </w:tc>
        <w:tc>
          <w:tcPr>
            <w:tcW w:w="625" w:type="pct"/>
            <w:vAlign w:val="center"/>
          </w:tcPr>
          <w:p w:rsidR="0018722C">
            <w:pPr>
              <w:pStyle w:val="a5"/>
              <w:topLinePunct/>
              <w:ind w:leftChars="0" w:left="0" w:rightChars="0" w:right="0" w:firstLineChars="0" w:firstLine="0"/>
              <w:spacing w:line="240" w:lineRule="atLeast"/>
            </w:pPr>
            <w:r>
              <w:t>（</w:t>
            </w:r>
            <w:r>
              <w:t xml:space="preserve">万元</w:t>
            </w:r>
            <w:r>
              <w:t>）</w:t>
            </w:r>
          </w:p>
        </w:tc>
        <w:tc>
          <w:tcPr>
            <w:tcW w:w="777" w:type="pct"/>
            <w:vAlign w:val="center"/>
          </w:tcPr>
          <w:p w:rsidR="0018722C">
            <w:pPr>
              <w:pStyle w:val="ad"/>
              <w:topLinePunct/>
              <w:ind w:leftChars="0" w:left="0" w:rightChars="0" w:right="0" w:firstLineChars="0" w:firstLine="0"/>
              <w:spacing w:line="240" w:lineRule="atLeast"/>
            </w:pPr>
          </w:p>
        </w:tc>
      </w:tr>
      <w:tr>
        <w:tc>
          <w:tcPr>
            <w:tcW w:w="692" w:type="pct"/>
            <w:vAlign w:val="center"/>
          </w:tcPr>
          <w:p w:rsidR="0018722C">
            <w:pPr>
              <w:pStyle w:val="ac"/>
              <w:topLinePunct/>
              <w:ind w:leftChars="0" w:left="0" w:rightChars="0" w:right="0" w:firstLineChars="0" w:firstLine="0"/>
              <w:spacing w:line="240" w:lineRule="atLeast"/>
            </w:pPr>
          </w:p>
        </w:tc>
        <w:tc>
          <w:tcPr>
            <w:tcW w:w="805"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p>
        </w:tc>
        <w:tc>
          <w:tcPr>
            <w:tcW w:w="848" w:type="pct"/>
            <w:vAlign w:val="center"/>
          </w:tcPr>
          <w:p w:rsidR="0018722C">
            <w:pPr>
              <w:pStyle w:val="a5"/>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p>
        </w:tc>
        <w:tc>
          <w:tcPr>
            <w:tcW w:w="777" w:type="pct"/>
            <w:vAlign w:val="center"/>
          </w:tcPr>
          <w:p w:rsidR="0018722C">
            <w:pPr>
              <w:pStyle w:val="ad"/>
              <w:topLinePunct/>
              <w:ind w:leftChars="0" w:left="0" w:rightChars="0" w:right="0" w:firstLineChars="0" w:firstLine="0"/>
              <w:spacing w:line="240" w:lineRule="atLeast"/>
            </w:pPr>
            <w:r>
              <w:t>（</w:t>
            </w:r>
            <w:r>
              <w:t xml:space="preserve">万元</w:t>
            </w:r>
            <w:r>
              <w:t>）</w:t>
            </w:r>
          </w:p>
        </w:tc>
      </w:tr>
      <w:tr>
        <w:tc>
          <w:tcPr>
            <w:tcW w:w="692" w:type="pct"/>
            <w:vAlign w:val="center"/>
          </w:tcPr>
          <w:p w:rsidR="0018722C">
            <w:pPr>
              <w:pStyle w:val="ac"/>
              <w:topLinePunct/>
              <w:ind w:leftChars="0" w:left="0" w:rightChars="0" w:right="0" w:firstLineChars="0" w:firstLine="0"/>
              <w:spacing w:line="240" w:lineRule="atLeast"/>
            </w:pPr>
            <w:r>
              <w:t>总平均</w:t>
            </w:r>
          </w:p>
        </w:tc>
        <w:tc>
          <w:tcPr>
            <w:tcW w:w="805" w:type="pct"/>
            <w:vAlign w:val="center"/>
          </w:tcPr>
          <w:p w:rsidR="0018722C">
            <w:pPr>
              <w:pStyle w:val="affff9"/>
              <w:topLinePunct/>
              <w:ind w:leftChars="0" w:left="0" w:rightChars="0" w:right="0" w:firstLineChars="0" w:firstLine="0"/>
              <w:spacing w:line="240" w:lineRule="atLeast"/>
            </w:pPr>
            <w:r>
              <w:t>1345.18</w:t>
            </w:r>
          </w:p>
        </w:tc>
        <w:tc>
          <w:tcPr>
            <w:tcW w:w="685" w:type="pct"/>
            <w:vAlign w:val="center"/>
          </w:tcPr>
          <w:p w:rsidR="0018722C">
            <w:pPr>
              <w:pStyle w:val="affff9"/>
              <w:topLinePunct/>
              <w:ind w:leftChars="0" w:left="0" w:rightChars="0" w:right="0" w:firstLineChars="0" w:firstLine="0"/>
              <w:spacing w:line="240" w:lineRule="atLeast"/>
            </w:pPr>
            <w:r>
              <w:t>2.86</w:t>
            </w:r>
          </w:p>
        </w:tc>
        <w:tc>
          <w:tcPr>
            <w:tcW w:w="568" w:type="pct"/>
            <w:vAlign w:val="center"/>
          </w:tcPr>
          <w:p w:rsidR="0018722C">
            <w:pPr>
              <w:pStyle w:val="affff9"/>
              <w:topLinePunct/>
              <w:ind w:leftChars="0" w:left="0" w:rightChars="0" w:right="0" w:firstLineChars="0" w:firstLine="0"/>
              <w:spacing w:line="240" w:lineRule="atLeast"/>
            </w:pPr>
            <w:r>
              <w:t>461.52</w:t>
            </w:r>
          </w:p>
        </w:tc>
        <w:tc>
          <w:tcPr>
            <w:tcW w:w="848" w:type="pct"/>
            <w:vAlign w:val="center"/>
          </w:tcPr>
          <w:p w:rsidR="0018722C">
            <w:pPr>
              <w:pStyle w:val="affff9"/>
              <w:topLinePunct/>
              <w:ind w:leftChars="0" w:left="0" w:rightChars="0" w:right="0" w:firstLineChars="0" w:firstLine="0"/>
              <w:spacing w:line="240" w:lineRule="atLeast"/>
            </w:pPr>
            <w:r>
              <w:t>9.73</w:t>
            </w:r>
          </w:p>
        </w:tc>
        <w:tc>
          <w:tcPr>
            <w:tcW w:w="625" w:type="pct"/>
            <w:vAlign w:val="center"/>
          </w:tcPr>
          <w:p w:rsidR="0018722C">
            <w:pPr>
              <w:pStyle w:val="affff9"/>
              <w:topLinePunct/>
              <w:ind w:leftChars="0" w:left="0" w:rightChars="0" w:right="0" w:firstLineChars="0" w:firstLine="0"/>
              <w:spacing w:line="240" w:lineRule="atLeast"/>
            </w:pPr>
            <w:r>
              <w:t>379.55</w:t>
            </w:r>
          </w:p>
        </w:tc>
        <w:tc>
          <w:tcPr>
            <w:tcW w:w="777" w:type="pct"/>
            <w:vAlign w:val="center"/>
          </w:tcPr>
          <w:p w:rsidR="0018722C">
            <w:pPr>
              <w:pStyle w:val="affff9"/>
              <w:topLinePunct/>
              <w:ind w:leftChars="0" w:left="0" w:rightChars="0" w:right="0" w:firstLineChars="0" w:firstLine="0"/>
              <w:spacing w:line="240" w:lineRule="atLeast"/>
            </w:pPr>
            <w:r>
              <w:t>219.22</w:t>
            </w:r>
          </w:p>
        </w:tc>
      </w:tr>
      <w:tr>
        <w:tc>
          <w:tcPr>
            <w:tcW w:w="692" w:type="pct"/>
            <w:vAlign w:val="center"/>
          </w:tcPr>
          <w:p w:rsidR="0018722C">
            <w:pPr>
              <w:pStyle w:val="ac"/>
              <w:topLinePunct/>
              <w:ind w:leftChars="0" w:left="0" w:rightChars="0" w:right="0" w:firstLineChars="0" w:firstLine="0"/>
              <w:spacing w:line="240" w:lineRule="atLeast"/>
            </w:pPr>
            <w:r>
              <w:t>A </w:t>
            </w:r>
            <w:r>
              <w:t>类</w:t>
            </w:r>
          </w:p>
        </w:tc>
        <w:tc>
          <w:tcPr>
            <w:tcW w:w="805" w:type="pct"/>
            <w:vAlign w:val="center"/>
          </w:tcPr>
          <w:p w:rsidR="0018722C">
            <w:pPr>
              <w:pStyle w:val="affff9"/>
              <w:topLinePunct/>
              <w:ind w:leftChars="0" w:left="0" w:rightChars="0" w:right="0" w:firstLineChars="0" w:firstLine="0"/>
              <w:spacing w:line="240" w:lineRule="atLeast"/>
            </w:pPr>
            <w:r>
              <w:t>421.82</w:t>
            </w:r>
          </w:p>
        </w:tc>
        <w:tc>
          <w:tcPr>
            <w:tcW w:w="685" w:type="pct"/>
            <w:vAlign w:val="center"/>
          </w:tcPr>
          <w:p w:rsidR="0018722C">
            <w:pPr>
              <w:pStyle w:val="affff9"/>
              <w:topLinePunct/>
              <w:ind w:leftChars="0" w:left="0" w:rightChars="0" w:right="0" w:firstLineChars="0" w:firstLine="0"/>
              <w:spacing w:line="240" w:lineRule="atLeast"/>
            </w:pPr>
            <w:r>
              <w:t>1.67</w:t>
            </w:r>
          </w:p>
        </w:tc>
        <w:tc>
          <w:tcPr>
            <w:tcW w:w="568" w:type="pct"/>
            <w:vAlign w:val="center"/>
          </w:tcPr>
          <w:p w:rsidR="0018722C">
            <w:pPr>
              <w:pStyle w:val="affff9"/>
              <w:topLinePunct/>
              <w:ind w:leftChars="0" w:left="0" w:rightChars="0" w:right="0" w:firstLineChars="0" w:firstLine="0"/>
              <w:spacing w:line="240" w:lineRule="atLeast"/>
            </w:pPr>
            <w:r>
              <w:t>134.55</w:t>
            </w:r>
          </w:p>
        </w:tc>
        <w:tc>
          <w:tcPr>
            <w:tcW w:w="848" w:type="pct"/>
            <w:vAlign w:val="center"/>
          </w:tcPr>
          <w:p w:rsidR="0018722C">
            <w:pPr>
              <w:pStyle w:val="affff9"/>
              <w:topLinePunct/>
              <w:ind w:leftChars="0" w:left="0" w:rightChars="0" w:right="0" w:firstLineChars="0" w:firstLine="0"/>
              <w:spacing w:line="240" w:lineRule="atLeast"/>
            </w:pPr>
            <w:r>
              <w:t>1.29</w:t>
            </w:r>
          </w:p>
        </w:tc>
        <w:tc>
          <w:tcPr>
            <w:tcW w:w="625" w:type="pct"/>
            <w:vAlign w:val="center"/>
          </w:tcPr>
          <w:p w:rsidR="0018722C">
            <w:pPr>
              <w:pStyle w:val="affff9"/>
              <w:topLinePunct/>
              <w:ind w:leftChars="0" w:left="0" w:rightChars="0" w:right="0" w:firstLineChars="0" w:firstLine="0"/>
              <w:spacing w:line="240" w:lineRule="atLeast"/>
            </w:pPr>
            <w:r>
              <w:t>85.71</w:t>
            </w:r>
          </w:p>
        </w:tc>
        <w:tc>
          <w:tcPr>
            <w:tcW w:w="777" w:type="pct"/>
            <w:vAlign w:val="center"/>
          </w:tcPr>
          <w:p w:rsidR="0018722C">
            <w:pPr>
              <w:pStyle w:val="affff9"/>
              <w:topLinePunct/>
              <w:ind w:leftChars="0" w:left="0" w:rightChars="0" w:right="0" w:firstLineChars="0" w:firstLine="0"/>
              <w:spacing w:line="240" w:lineRule="atLeast"/>
            </w:pPr>
            <w:r>
              <w:t>38.00</w:t>
            </w:r>
          </w:p>
        </w:tc>
      </w:tr>
      <w:tr>
        <w:tc>
          <w:tcPr>
            <w:tcW w:w="692" w:type="pct"/>
            <w:vAlign w:val="center"/>
          </w:tcPr>
          <w:p w:rsidR="0018722C">
            <w:pPr>
              <w:pStyle w:val="ac"/>
              <w:topLinePunct/>
              <w:ind w:leftChars="0" w:left="0" w:rightChars="0" w:right="0" w:firstLineChars="0" w:firstLine="0"/>
              <w:spacing w:line="240" w:lineRule="atLeast"/>
            </w:pPr>
            <w:r>
              <w:t>B </w:t>
            </w:r>
            <w:r>
              <w:t>类</w:t>
            </w:r>
          </w:p>
        </w:tc>
        <w:tc>
          <w:tcPr>
            <w:tcW w:w="805" w:type="pct"/>
            <w:vAlign w:val="center"/>
          </w:tcPr>
          <w:p w:rsidR="0018722C">
            <w:pPr>
              <w:pStyle w:val="affff9"/>
              <w:topLinePunct/>
              <w:ind w:leftChars="0" w:left="0" w:rightChars="0" w:right="0" w:firstLineChars="0" w:firstLine="0"/>
              <w:spacing w:line="240" w:lineRule="atLeast"/>
            </w:pPr>
            <w:r>
              <w:t>297.14</w:t>
            </w:r>
          </w:p>
        </w:tc>
        <w:tc>
          <w:tcPr>
            <w:tcW w:w="685" w:type="pct"/>
            <w:vAlign w:val="center"/>
          </w:tcPr>
          <w:p w:rsidR="0018722C">
            <w:pPr>
              <w:pStyle w:val="affff9"/>
              <w:topLinePunct/>
              <w:ind w:leftChars="0" w:left="0" w:rightChars="0" w:right="0" w:firstLineChars="0" w:firstLine="0"/>
              <w:spacing w:line="240" w:lineRule="atLeast"/>
            </w:pPr>
            <w:r>
              <w:t>1.40</w:t>
            </w:r>
          </w:p>
        </w:tc>
        <w:tc>
          <w:tcPr>
            <w:tcW w:w="568" w:type="pct"/>
            <w:vAlign w:val="center"/>
          </w:tcPr>
          <w:p w:rsidR="0018722C">
            <w:pPr>
              <w:pStyle w:val="affff9"/>
              <w:topLinePunct/>
              <w:ind w:leftChars="0" w:left="0" w:rightChars="0" w:right="0" w:firstLineChars="0" w:firstLine="0"/>
              <w:spacing w:line="240" w:lineRule="atLeast"/>
            </w:pPr>
            <w:r>
              <w:t>152.00</w:t>
            </w:r>
          </w:p>
        </w:tc>
        <w:tc>
          <w:tcPr>
            <w:tcW w:w="848" w:type="pct"/>
            <w:vAlign w:val="center"/>
          </w:tcPr>
          <w:p w:rsidR="0018722C">
            <w:pPr>
              <w:pStyle w:val="affff9"/>
              <w:topLinePunct/>
              <w:ind w:leftChars="0" w:left="0" w:rightChars="0" w:right="0" w:firstLineChars="0" w:firstLine="0"/>
              <w:spacing w:line="240" w:lineRule="atLeast"/>
            </w:pPr>
            <w:r>
              <w:t>0.75</w:t>
            </w:r>
          </w:p>
        </w:tc>
        <w:tc>
          <w:tcPr>
            <w:tcW w:w="625" w:type="pct"/>
            <w:vAlign w:val="center"/>
          </w:tcPr>
          <w:p w:rsidR="0018722C">
            <w:pPr>
              <w:pStyle w:val="affff9"/>
              <w:topLinePunct/>
              <w:ind w:leftChars="0" w:left="0" w:rightChars="0" w:right="0" w:firstLineChars="0" w:firstLine="0"/>
              <w:spacing w:line="240" w:lineRule="atLeast"/>
            </w:pPr>
            <w:r>
              <w:t>70.00</w:t>
            </w:r>
          </w:p>
        </w:tc>
        <w:tc>
          <w:tcPr>
            <w:tcW w:w="777" w:type="pct"/>
            <w:vAlign w:val="center"/>
          </w:tcPr>
          <w:p w:rsidR="0018722C">
            <w:pPr>
              <w:pStyle w:val="affff9"/>
              <w:topLinePunct/>
              <w:ind w:leftChars="0" w:left="0" w:rightChars="0" w:right="0" w:firstLineChars="0" w:firstLine="0"/>
              <w:spacing w:line="240" w:lineRule="atLeast"/>
            </w:pPr>
            <w:r>
              <w:t>175.00</w:t>
            </w:r>
          </w:p>
        </w:tc>
      </w:tr>
      <w:tr>
        <w:tc>
          <w:tcPr>
            <w:tcW w:w="692" w:type="pct"/>
            <w:vAlign w:val="center"/>
          </w:tcPr>
          <w:p w:rsidR="0018722C">
            <w:pPr>
              <w:pStyle w:val="ac"/>
              <w:topLinePunct/>
              <w:ind w:leftChars="0" w:left="0" w:rightChars="0" w:right="0" w:firstLineChars="0" w:firstLine="0"/>
              <w:spacing w:line="240" w:lineRule="atLeast"/>
            </w:pPr>
            <w:r>
              <w:t>C </w:t>
            </w:r>
            <w:r>
              <w:t>类</w:t>
            </w:r>
          </w:p>
        </w:tc>
        <w:tc>
          <w:tcPr>
            <w:tcW w:w="805" w:type="pct"/>
            <w:vAlign w:val="center"/>
          </w:tcPr>
          <w:p w:rsidR="0018722C">
            <w:pPr>
              <w:pStyle w:val="affff9"/>
              <w:topLinePunct/>
              <w:ind w:leftChars="0" w:left="0" w:rightChars="0" w:right="0" w:firstLineChars="0" w:firstLine="0"/>
              <w:spacing w:line="240" w:lineRule="atLeast"/>
            </w:pPr>
            <w:r>
              <w:t>134.17</w:t>
            </w:r>
          </w:p>
        </w:tc>
        <w:tc>
          <w:tcPr>
            <w:tcW w:w="685" w:type="pct"/>
            <w:vAlign w:val="center"/>
          </w:tcPr>
          <w:p w:rsidR="0018722C">
            <w:pPr>
              <w:pStyle w:val="affff9"/>
              <w:topLinePunct/>
              <w:ind w:leftChars="0" w:left="0" w:rightChars="0" w:right="0" w:firstLineChars="0" w:firstLine="0"/>
              <w:spacing w:line="240" w:lineRule="atLeast"/>
            </w:pPr>
            <w:r>
              <w:t>1.57</w:t>
            </w:r>
          </w:p>
        </w:tc>
        <w:tc>
          <w:tcPr>
            <w:tcW w:w="568" w:type="pct"/>
            <w:vAlign w:val="center"/>
          </w:tcPr>
          <w:p w:rsidR="0018722C">
            <w:pPr>
              <w:pStyle w:val="affff9"/>
              <w:topLinePunct/>
              <w:ind w:leftChars="0" w:left="0" w:rightChars="0" w:right="0" w:firstLineChars="0" w:firstLine="0"/>
              <w:spacing w:line="240" w:lineRule="atLeast"/>
            </w:pPr>
            <w:r>
              <w:t>126.43</w:t>
            </w:r>
          </w:p>
        </w:tc>
        <w:tc>
          <w:tcPr>
            <w:tcW w:w="848" w:type="pct"/>
            <w:vAlign w:val="center"/>
          </w:tcPr>
          <w:p w:rsidR="0018722C">
            <w:pPr>
              <w:pStyle w:val="affff9"/>
              <w:topLinePunct/>
              <w:ind w:leftChars="0" w:left="0" w:rightChars="0" w:right="0" w:firstLineChars="0" w:firstLine="0"/>
              <w:spacing w:line="240" w:lineRule="atLeast"/>
            </w:pPr>
            <w:r>
              <w:t>1.75</w:t>
            </w:r>
          </w:p>
        </w:tc>
        <w:tc>
          <w:tcPr>
            <w:tcW w:w="625" w:type="pct"/>
            <w:vAlign w:val="center"/>
          </w:tcPr>
          <w:p w:rsidR="0018722C">
            <w:pPr>
              <w:pStyle w:val="affff9"/>
              <w:topLinePunct/>
              <w:ind w:leftChars="0" w:left="0" w:rightChars="0" w:right="0" w:firstLineChars="0" w:firstLine="0"/>
              <w:spacing w:line="240" w:lineRule="atLeast"/>
            </w:pPr>
            <w:r>
              <w:t>61.25</w:t>
            </w:r>
          </w:p>
        </w:tc>
        <w:tc>
          <w:tcPr>
            <w:tcW w:w="777" w:type="pct"/>
            <w:vAlign w:val="center"/>
          </w:tcPr>
          <w:p w:rsidR="0018722C">
            <w:pPr>
              <w:pStyle w:val="affff9"/>
              <w:topLinePunct/>
              <w:ind w:leftChars="0" w:left="0" w:rightChars="0" w:right="0" w:firstLineChars="0" w:firstLine="0"/>
              <w:spacing w:line="240" w:lineRule="atLeast"/>
            </w:pPr>
            <w:r>
              <w:t>35.00</w:t>
            </w:r>
          </w:p>
        </w:tc>
      </w:tr>
      <w:tr>
        <w:tc>
          <w:tcPr>
            <w:tcW w:w="692" w:type="pct"/>
            <w:vAlign w:val="center"/>
            <w:tcBorders>
              <w:top w:val="single" w:sz="4" w:space="0" w:color="auto"/>
            </w:tcBorders>
          </w:tcPr>
          <w:p w:rsidR="0018722C">
            <w:pPr>
              <w:pStyle w:val="ac"/>
              <w:topLinePunct/>
              <w:ind w:leftChars="0" w:left="0" w:rightChars="0" w:right="0" w:firstLineChars="0" w:firstLine="0"/>
              <w:spacing w:line="240" w:lineRule="atLeast"/>
            </w:pPr>
            <w:r>
              <w:t>D </w:t>
            </w:r>
            <w:r>
              <w:t>类</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2180.30</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3.91</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744.00</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16.90</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623.61</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311.75</w:t>
            </w:r>
          </w:p>
        </w:tc>
      </w:tr>
    </w:tbl>
    <w:p w:rsidR="0018722C">
      <w:pPr>
        <w:pStyle w:val="aff3"/>
        <w:topLinePunct/>
      </w:pPr>
      <w:r>
        <w:rPr>
          <w:rFonts w:cstheme="minorBidi" w:hAnsiTheme="minorHAnsi" w:eastAsiaTheme="minorHAnsi" w:asciiTheme="minorHAnsi"/>
        </w:rPr>
        <w:t>数据来源：根据调查与问卷整理</w:t>
      </w:r>
    </w:p>
    <w:p w:rsidR="0018722C">
      <w:pPr>
        <w:pStyle w:val="Heading2"/>
        <w:topLinePunct/>
        <w:ind w:left="171" w:hangingChars="171" w:hanging="171"/>
      </w:pPr>
      <w:bookmarkStart w:id="174310" w:name="_Toc686174310"/>
      <w:bookmarkStart w:name="_TOC_250045" w:id="78"/>
      <w:bookmarkStart w:name="5.2 福建茶叶企业融资的总体状况分析 " w:id="79"/>
      <w:r>
        <w:rPr>
          <w:b/>
        </w:rPr>
        <w:t>5.2</w:t>
      </w:r>
      <w:r>
        <w:t xml:space="preserve"> </w:t>
      </w:r>
      <w:bookmarkEnd w:id="79"/>
      <w:bookmarkEnd w:id="78"/>
      <w:r>
        <w:t>福建茶叶企业融资的总体状况分析</w:t>
      </w:r>
      <w:bookmarkEnd w:id="174310"/>
    </w:p>
    <w:p w:rsidR="0018722C">
      <w:pPr>
        <w:pStyle w:val="3"/>
        <w:topLinePunct/>
        <w:ind w:left="200" w:hangingChars="200" w:hanging="200"/>
      </w:pPr>
      <w:bookmarkStart w:id="174311" w:name="_Toc686174311"/>
      <w:bookmarkStart w:name="_TOC_250044" w:id="80"/>
      <w:bookmarkEnd w:id="80"/>
      <w:r>
        <w:rPr>
          <w:b/>
        </w:rPr>
        <w:t>5.2.1</w:t>
      </w:r>
      <w:r>
        <w:t xml:space="preserve"> </w:t>
      </w:r>
      <w:r>
        <w:t>融资渠道和融资用途</w:t>
      </w:r>
      <w:bookmarkEnd w:id="174311"/>
    </w:p>
    <w:p w:rsidR="0018722C">
      <w:pPr>
        <w:topLinePunct/>
      </w:pPr>
      <w:r>
        <w:t>问卷调查结果显示，在</w:t>
      </w:r>
      <w:r>
        <w:rPr>
          <w:rFonts w:ascii="Times New Roman" w:eastAsia="宋体"/>
        </w:rPr>
        <w:t>221</w:t>
      </w:r>
      <w:r>
        <w:t>家茶叶企业中，有</w:t>
      </w:r>
      <w:r>
        <w:rPr>
          <w:rFonts w:ascii="Times New Roman" w:eastAsia="宋体"/>
        </w:rPr>
        <w:t>200</w:t>
      </w:r>
      <w:r>
        <w:t>家企业以自有资金作为融</w:t>
      </w:r>
      <w:r>
        <w:t>资的主要资金来源渠道之一，占</w:t>
      </w:r>
      <w:r/>
      <w:r>
        <w:rPr>
          <w:rFonts w:ascii="Times New Roman" w:eastAsia="宋体"/>
        </w:rPr>
        <w:t>90</w:t>
      </w:r>
      <w:r>
        <w:rPr>
          <w:rFonts w:ascii="Times New Roman" w:eastAsia="宋体"/>
        </w:rPr>
        <w:t>.</w:t>
      </w:r>
      <w:r>
        <w:rPr>
          <w:rFonts w:ascii="Times New Roman" w:eastAsia="宋体"/>
        </w:rPr>
        <w:t>5</w:t>
      </w:r>
      <w:r>
        <w:rPr>
          <w:rFonts w:ascii="Times New Roman" w:eastAsia="宋体"/>
        </w:rPr>
        <w:t>%</w:t>
      </w:r>
      <w:r>
        <w:t>（</w:t>
      </w:r>
      <w:r>
        <w:rPr>
          <w:rFonts w:ascii="Times New Roman" w:eastAsia="宋体"/>
          <w:w w:val="99"/>
        </w:rPr>
        <w:t>200</w:t>
      </w:r>
      <w:r>
        <w:rPr>
          <w:rFonts w:ascii="Times New Roman" w:eastAsia="宋体"/>
          <w:w w:val="99"/>
        </w:rPr>
        <w:t>/</w:t>
      </w:r>
      <w:r>
        <w:rPr>
          <w:rFonts w:ascii="Times New Roman" w:eastAsia="宋体"/>
          <w:spacing w:val="-2"/>
          <w:w w:val="99"/>
        </w:rPr>
        <w:t>2</w:t>
      </w:r>
      <w:r>
        <w:rPr>
          <w:rFonts w:ascii="Times New Roman" w:eastAsia="宋体"/>
          <w:w w:val="99"/>
        </w:rPr>
        <w:t>2</w:t>
      </w:r>
      <w:r>
        <w:rPr>
          <w:rFonts w:ascii="Times New Roman" w:eastAsia="宋体"/>
          <w:spacing w:val="0"/>
          <w:w w:val="99"/>
        </w:rPr>
        <w:t>1</w:t>
      </w:r>
      <w:r>
        <w:t>）</w:t>
      </w:r>
      <w:r>
        <w:t>；有选择向金融机构贷款的茶叶企业有</w:t>
      </w:r>
      <w:r/>
      <w:r>
        <w:rPr>
          <w:rFonts w:ascii="Times New Roman" w:eastAsia="宋体"/>
        </w:rPr>
        <w:t>187</w:t>
      </w:r>
      <w:r w:rsidR="001852F3">
        <w:rPr>
          <w:rFonts w:ascii="Times New Roman" w:eastAsia="宋体"/>
        </w:rPr>
        <w:t xml:space="preserve"> </w:t>
      </w:r>
      <w:r>
        <w:t>家，占</w:t>
      </w:r>
      <w:r/>
      <w:r>
        <w:rPr>
          <w:rFonts w:ascii="Times New Roman" w:eastAsia="宋体"/>
        </w:rPr>
        <w:t>84</w:t>
      </w:r>
      <w:r>
        <w:rPr>
          <w:rFonts w:ascii="Times New Roman" w:eastAsia="宋体"/>
        </w:rPr>
        <w:t>.</w:t>
      </w:r>
      <w:r>
        <w:rPr>
          <w:rFonts w:ascii="Times New Roman" w:eastAsia="宋体"/>
        </w:rPr>
        <w:t>6</w:t>
      </w:r>
      <w:r>
        <w:rPr>
          <w:rFonts w:ascii="Times New Roman" w:eastAsia="宋体"/>
        </w:rPr>
        <w:t>%</w:t>
      </w:r>
      <w:r>
        <w:t>（</w:t>
      </w:r>
      <w:r>
        <w:rPr>
          <w:rFonts w:ascii="Times New Roman" w:eastAsia="宋体"/>
          <w:w w:val="99"/>
        </w:rPr>
        <w:t>187</w:t>
      </w:r>
      <w:r>
        <w:rPr>
          <w:rFonts w:ascii="Times New Roman" w:eastAsia="宋体"/>
          <w:w w:val="99"/>
        </w:rPr>
        <w:t>/</w:t>
      </w:r>
      <w:r>
        <w:rPr>
          <w:rFonts w:ascii="Times New Roman" w:eastAsia="宋体"/>
          <w:w w:val="99"/>
        </w:rPr>
        <w:t>221</w:t>
      </w:r>
      <w:r>
        <w:t>）</w:t>
      </w:r>
      <w:r>
        <w:t>；有选择民间借贷有</w:t>
      </w:r>
      <w:r/>
      <w:r>
        <w:rPr>
          <w:rFonts w:ascii="Times New Roman" w:eastAsia="宋体"/>
        </w:rPr>
        <w:t>162</w:t>
      </w:r>
      <w:r w:rsidR="001852F3">
        <w:rPr>
          <w:rFonts w:ascii="Times New Roman" w:eastAsia="宋体"/>
        </w:rPr>
        <w:t xml:space="preserve"> </w:t>
      </w:r>
      <w:r>
        <w:t>家，占</w:t>
      </w:r>
      <w:r/>
      <w:r>
        <w:rPr>
          <w:rFonts w:ascii="Times New Roman" w:eastAsia="宋体"/>
        </w:rPr>
        <w:t>73</w:t>
      </w:r>
      <w:r>
        <w:rPr>
          <w:rFonts w:ascii="Times New Roman" w:eastAsia="宋体"/>
        </w:rPr>
        <w:t>.</w:t>
      </w:r>
      <w:r>
        <w:rPr>
          <w:rFonts w:ascii="Times New Roman" w:eastAsia="宋体"/>
        </w:rPr>
        <w:t>3</w:t>
      </w:r>
      <w:r>
        <w:rPr>
          <w:rFonts w:ascii="Times New Roman" w:eastAsia="宋体"/>
        </w:rPr>
        <w:t>%</w:t>
      </w:r>
    </w:p>
    <w:p w:rsidR="0018722C">
      <w:pPr>
        <w:topLinePunct/>
      </w:pPr>
      <w:r>
        <w:t>（</w:t>
      </w:r>
      <w:r>
        <w:rPr>
          <w:rFonts w:ascii="Times New Roman" w:eastAsia="宋体"/>
        </w:rPr>
        <w:t>162</w:t>
      </w:r>
      <w:r>
        <w:rPr>
          <w:rFonts w:ascii="Times New Roman" w:eastAsia="宋体"/>
        </w:rPr>
        <w:t>/</w:t>
      </w:r>
      <w:r>
        <w:rPr>
          <w:rFonts w:ascii="Times New Roman" w:eastAsia="宋体"/>
        </w:rPr>
        <w:t>221</w:t>
      </w:r>
      <w:r>
        <w:t>）</w:t>
      </w:r>
      <w:r>
        <w:t>；有选择政府资助</w:t>
      </w:r>
      <w:r/>
      <w:r>
        <w:rPr>
          <w:rFonts w:ascii="Times New Roman" w:eastAsia="宋体"/>
        </w:rPr>
        <w:t>20</w:t>
      </w:r>
      <w:r w:rsidR="001852F3">
        <w:rPr>
          <w:rFonts w:ascii="Times New Roman" w:eastAsia="宋体"/>
        </w:rPr>
        <w:t xml:space="preserve"> </w:t>
      </w:r>
      <w:r>
        <w:t>家，占</w:t>
      </w:r>
      <w:r/>
      <w:r>
        <w:rPr>
          <w:rFonts w:ascii="Times New Roman" w:eastAsia="宋体"/>
        </w:rPr>
        <w:t>9</w:t>
      </w:r>
      <w:r>
        <w:rPr>
          <w:rFonts w:ascii="Times New Roman" w:eastAsia="宋体"/>
        </w:rPr>
        <w:t>%</w:t>
      </w:r>
      <w:r>
        <w:t>（</w:t>
      </w:r>
      <w:r>
        <w:rPr>
          <w:rFonts w:ascii="Times New Roman" w:eastAsia="宋体"/>
          <w:w w:val="99"/>
        </w:rPr>
        <w:t>20</w:t>
      </w:r>
      <w:r>
        <w:rPr>
          <w:rFonts w:ascii="Times New Roman" w:eastAsia="宋体"/>
          <w:w w:val="99"/>
        </w:rPr>
        <w:t>/</w:t>
      </w:r>
      <w:r>
        <w:rPr>
          <w:rFonts w:ascii="Times New Roman" w:eastAsia="宋体"/>
          <w:w w:val="99"/>
        </w:rPr>
        <w:t>221</w:t>
      </w:r>
      <w:r>
        <w:t>）</w:t>
      </w:r>
      <w:r>
        <w:t>。选择向金融机构贷款的</w:t>
      </w:r>
    </w:p>
    <w:p w:rsidR="0018722C">
      <w:pPr>
        <w:topLinePunct/>
      </w:pPr>
      <w:r>
        <w:rPr>
          <w:rFonts w:ascii="Times New Roman" w:eastAsia="Times New Roman"/>
        </w:rPr>
        <w:t>187</w:t>
      </w:r>
      <w:r>
        <w:t>家茶叶企业中：有</w:t>
      </w:r>
      <w:r>
        <w:rPr>
          <w:rFonts w:ascii="Times New Roman" w:eastAsia="Times New Roman"/>
        </w:rPr>
        <w:t>116</w:t>
      </w:r>
      <w:r>
        <w:t>家选择向工农中建交等五大国有股份制银行贷款，占</w:t>
      </w:r>
    </w:p>
    <w:p w:rsidR="0018722C">
      <w:pPr>
        <w:topLinePunct/>
      </w:pPr>
      <w:r>
        <w:rPr>
          <w:rFonts w:ascii="Times New Roman" w:eastAsia="宋体"/>
        </w:rPr>
        <w:t>62</w:t>
      </w:r>
      <w:r>
        <w:rPr>
          <w:rFonts w:ascii="Times New Roman" w:eastAsia="宋体"/>
        </w:rPr>
        <w:t>%</w:t>
      </w:r>
      <w:r>
        <w:t>（</w:t>
      </w:r>
      <w:r>
        <w:rPr>
          <w:rFonts w:ascii="Times New Roman" w:eastAsia="宋体"/>
          <w:spacing w:val="-5"/>
          <w:w w:val="99"/>
        </w:rPr>
        <w:t>1</w:t>
      </w:r>
      <w:r>
        <w:rPr>
          <w:rFonts w:ascii="Times New Roman" w:eastAsia="宋体"/>
          <w:w w:val="99"/>
        </w:rPr>
        <w:t>1</w:t>
      </w:r>
      <w:r>
        <w:rPr>
          <w:rFonts w:ascii="Times New Roman" w:eastAsia="宋体"/>
          <w:spacing w:val="0"/>
          <w:w w:val="99"/>
        </w:rPr>
        <w:t>6</w:t>
      </w:r>
      <w:r>
        <w:rPr>
          <w:rFonts w:ascii="Times New Roman" w:eastAsia="宋体"/>
          <w:w w:val="99"/>
        </w:rPr>
        <w:t>/</w:t>
      </w:r>
      <w:r>
        <w:rPr>
          <w:rFonts w:ascii="Times New Roman" w:eastAsia="宋体"/>
          <w:w w:val="99"/>
        </w:rPr>
        <w:t>187</w:t>
      </w:r>
      <w:r>
        <w:t>）</w:t>
      </w:r>
      <w:r>
        <w:t>；有</w:t>
      </w:r>
      <w:r/>
      <w:r>
        <w:rPr>
          <w:rFonts w:ascii="Times New Roman" w:eastAsia="宋体"/>
        </w:rPr>
        <w:t>108</w:t>
      </w:r>
      <w:r>
        <w:t>家选择向农村合作金融机构贷款，占</w:t>
      </w:r>
      <w:r/>
      <w:r>
        <w:rPr>
          <w:rFonts w:ascii="Times New Roman" w:eastAsia="宋体"/>
        </w:rPr>
        <w:t>57</w:t>
      </w:r>
      <w:r>
        <w:rPr>
          <w:rFonts w:ascii="Times New Roman" w:eastAsia="宋体"/>
        </w:rPr>
        <w:t>.</w:t>
      </w:r>
      <w:r>
        <w:rPr>
          <w:rFonts w:ascii="Times New Roman" w:eastAsia="宋体"/>
        </w:rPr>
        <w:t>8</w:t>
      </w:r>
      <w:r>
        <w:rPr>
          <w:rFonts w:ascii="Times New Roman" w:eastAsia="宋体"/>
        </w:rPr>
        <w:t>%</w:t>
      </w:r>
      <w:r>
        <w:t>（</w:t>
      </w:r>
      <w:r>
        <w:rPr>
          <w:rFonts w:ascii="Times New Roman" w:eastAsia="宋体"/>
          <w:w w:val="99"/>
        </w:rPr>
        <w:t>108</w:t>
      </w:r>
      <w:r>
        <w:rPr>
          <w:rFonts w:ascii="Times New Roman" w:eastAsia="宋体"/>
          <w:w w:val="99"/>
        </w:rPr>
        <w:t>/</w:t>
      </w:r>
      <w:r>
        <w:rPr>
          <w:rFonts w:ascii="Times New Roman" w:eastAsia="宋体"/>
          <w:w w:val="99"/>
        </w:rPr>
        <w:t>187</w:t>
      </w:r>
      <w:r>
        <w:t>）</w:t>
      </w:r>
      <w:r>
        <w:t>；有</w:t>
      </w:r>
      <w:r/>
      <w:r>
        <w:rPr>
          <w:rFonts w:ascii="Times New Roman" w:eastAsia="宋体"/>
        </w:rPr>
        <w:t>21</w:t>
      </w:r>
      <w:r>
        <w:t>家选择向招商、民生等股份制银行贷款，占</w:t>
      </w:r>
      <w:r/>
      <w:r>
        <w:rPr>
          <w:rFonts w:ascii="Times New Roman" w:eastAsia="宋体"/>
        </w:rPr>
        <w:t>1</w:t>
      </w:r>
      <w:r>
        <w:rPr>
          <w:rFonts w:ascii="Times New Roman" w:eastAsia="宋体"/>
        </w:rPr>
        <w:t>1</w:t>
      </w:r>
      <w:r>
        <w:rPr>
          <w:rFonts w:ascii="Times New Roman" w:eastAsia="宋体"/>
        </w:rPr>
        <w:t>.</w:t>
      </w:r>
      <w:r>
        <w:rPr>
          <w:rFonts w:ascii="Times New Roman" w:eastAsia="宋体"/>
        </w:rPr>
        <w:t>2</w:t>
      </w:r>
      <w:r>
        <w:rPr>
          <w:rFonts w:ascii="Times New Roman" w:eastAsia="宋体"/>
        </w:rPr>
        <w:t>%</w:t>
      </w:r>
      <w:r>
        <w:t>（</w:t>
      </w:r>
      <w:r>
        <w:rPr>
          <w:rFonts w:ascii="Times New Roman" w:eastAsia="宋体"/>
          <w:w w:val="99"/>
        </w:rPr>
        <w:t>21</w:t>
      </w:r>
      <w:r>
        <w:rPr>
          <w:rFonts w:ascii="Times New Roman" w:eastAsia="宋体"/>
          <w:w w:val="99"/>
        </w:rPr>
        <w:t>/</w:t>
      </w:r>
      <w:r>
        <w:rPr>
          <w:rFonts w:ascii="Times New Roman" w:eastAsia="宋体"/>
          <w:w w:val="99"/>
        </w:rPr>
        <w:t>187</w:t>
      </w:r>
      <w:r>
        <w:t>）</w:t>
      </w:r>
      <w:r>
        <w:t>；有</w:t>
      </w:r>
      <w:r/>
      <w:r>
        <w:rPr>
          <w:rFonts w:ascii="Times New Roman" w:eastAsia="宋体"/>
        </w:rPr>
        <w:t>1</w:t>
      </w:r>
      <w:r>
        <w:rPr>
          <w:rFonts w:ascii="Times New Roman" w:eastAsia="宋体"/>
        </w:rPr>
        <w:t>1</w:t>
      </w:r>
      <w:r>
        <w:t>家选择</w:t>
      </w:r>
      <w:r>
        <w:t>向邮政储蓄银行贷款，占</w:t>
      </w:r>
      <w:r/>
      <w:r>
        <w:rPr>
          <w:rFonts w:ascii="Times New Roman" w:eastAsia="宋体"/>
        </w:rPr>
        <w:t>6</w:t>
      </w:r>
      <w:r>
        <w:rPr>
          <w:rFonts w:ascii="Times New Roman" w:eastAsia="宋体"/>
        </w:rPr>
        <w:t>%</w:t>
      </w:r>
      <w:r>
        <w:t>（</w:t>
      </w:r>
      <w:r>
        <w:rPr>
          <w:rFonts w:ascii="Times New Roman" w:eastAsia="宋体"/>
          <w:spacing w:val="-5"/>
          <w:w w:val="99"/>
        </w:rPr>
        <w:t>1</w:t>
      </w:r>
      <w:r>
        <w:rPr>
          <w:rFonts w:ascii="Times New Roman" w:eastAsia="宋体"/>
          <w:spacing w:val="0"/>
          <w:w w:val="99"/>
        </w:rPr>
        <w:t>1</w:t>
      </w:r>
      <w:r>
        <w:rPr>
          <w:rFonts w:ascii="Times New Roman" w:eastAsia="宋体"/>
          <w:w w:val="99"/>
        </w:rPr>
        <w:t>/</w:t>
      </w:r>
      <w:r>
        <w:rPr>
          <w:rFonts w:ascii="Times New Roman" w:eastAsia="宋体"/>
          <w:w w:val="99"/>
        </w:rPr>
        <w:t>187</w:t>
      </w:r>
      <w:r>
        <w:t>）</w:t>
      </w:r>
      <w:r>
        <w:t>（</w:t>
      </w:r>
      <w:r>
        <w:rPr>
          <w:w w:val="99"/>
        </w:rPr>
        <w:t>见图</w:t>
      </w:r>
      <w:r>
        <w:rPr>
          <w:rFonts w:ascii="Times New Roman" w:eastAsia="宋体"/>
          <w:spacing w:val="2"/>
          <w:w w:val="99"/>
        </w:rPr>
        <w:t>5</w:t>
      </w:r>
      <w:r>
        <w:rPr>
          <w:rFonts w:ascii="Times New Roman" w:eastAsia="宋体"/>
          <w:spacing w:val="0"/>
          <w:w w:val="99"/>
        </w:rPr>
        <w:t>-</w:t>
      </w:r>
      <w:r>
        <w:rPr>
          <w:rFonts w:ascii="Times New Roman" w:eastAsia="宋体"/>
          <w:w w:val="99"/>
        </w:rPr>
        <w:t>4</w:t>
      </w:r>
      <w:r>
        <w:t>）</w:t>
      </w:r>
      <w:r>
        <w:t>。选择向民间借贷的</w:t>
      </w:r>
      <w:r/>
      <w:r>
        <w:rPr>
          <w:rFonts w:ascii="Times New Roman" w:eastAsia="宋体"/>
        </w:rPr>
        <w:t>162</w:t>
      </w:r>
      <w:r>
        <w:t>家茶</w:t>
      </w:r>
      <w:r>
        <w:t>叶企业中，</w:t>
      </w:r>
      <w:r>
        <w:rPr>
          <w:rFonts w:ascii="Times New Roman" w:eastAsia="宋体"/>
        </w:rPr>
        <w:t>80.2%</w:t>
      </w:r>
      <w:r>
        <w:t>（</w:t>
      </w:r>
      <w:r>
        <w:rPr>
          <w:rFonts w:ascii="Times New Roman" w:eastAsia="宋体"/>
        </w:rPr>
        <w:t>130</w:t>
      </w:r>
      <w:r>
        <w:rPr>
          <w:rFonts w:ascii="Times New Roman" w:eastAsia="宋体"/>
        </w:rPr>
        <w:t>/</w:t>
      </w:r>
      <w:r>
        <w:rPr>
          <w:rFonts w:ascii="Times New Roman" w:eastAsia="宋体"/>
        </w:rPr>
        <w:t>162</w:t>
      </w:r>
      <w:r>
        <w:t>）</w:t>
      </w:r>
      <w:r>
        <w:t>是低利率互助型借贷，</w:t>
      </w:r>
      <w:r>
        <w:rPr>
          <w:rFonts w:ascii="Times New Roman" w:eastAsia="宋体"/>
        </w:rPr>
        <w:t>29%</w:t>
      </w:r>
      <w:r>
        <w:t>（</w:t>
      </w:r>
      <w:r>
        <w:rPr>
          <w:rFonts w:ascii="Times New Roman" w:eastAsia="宋体"/>
        </w:rPr>
        <w:t>47</w:t>
      </w:r>
      <w:r>
        <w:rPr>
          <w:rFonts w:ascii="Times New Roman" w:eastAsia="宋体"/>
        </w:rPr>
        <w:t>/</w:t>
      </w:r>
      <w:r>
        <w:rPr>
          <w:rFonts w:ascii="Times New Roman" w:eastAsia="宋体"/>
        </w:rPr>
        <w:t>162</w:t>
      </w:r>
      <w:r>
        <w:t>）</w:t>
      </w:r>
      <w:r>
        <w:t>是企业集资</w:t>
      </w:r>
      <w:r>
        <w:t>型借贷，</w:t>
      </w:r>
      <w:r>
        <w:rPr>
          <w:rFonts w:ascii="Times New Roman" w:eastAsia="宋体"/>
        </w:rPr>
        <w:t>24%</w:t>
      </w:r>
      <w:r>
        <w:t>（</w:t>
      </w:r>
      <w:r>
        <w:rPr>
          <w:rFonts w:ascii="Times New Roman" w:eastAsia="宋体"/>
          <w:spacing w:val="-2"/>
        </w:rPr>
        <w:t>39</w:t>
      </w:r>
      <w:r>
        <w:rPr>
          <w:rFonts w:ascii="Times New Roman" w:eastAsia="宋体"/>
          <w:spacing w:val="-2"/>
        </w:rPr>
        <w:t>/</w:t>
      </w:r>
      <w:r>
        <w:rPr>
          <w:rFonts w:ascii="Times New Roman" w:eastAsia="宋体"/>
          <w:spacing w:val="-2"/>
        </w:rPr>
        <w:t>162</w:t>
      </w:r>
      <w:r>
        <w:t>）</w:t>
      </w:r>
      <w:r>
        <w:t>是发放高息型借贷。在</w:t>
      </w:r>
      <w:r>
        <w:rPr>
          <w:rFonts w:ascii="Times New Roman" w:eastAsia="宋体"/>
        </w:rPr>
        <w:t>20</w:t>
      </w:r>
      <w:r>
        <w:t>家获得政府资助企业中，</w:t>
      </w:r>
      <w:r>
        <w:rPr>
          <w:rFonts w:ascii="Times New Roman" w:eastAsia="宋体"/>
        </w:rPr>
        <w:t>60</w:t>
      </w:r>
      <w:r>
        <w:rPr>
          <w:rFonts w:ascii="Times New Roman" w:eastAsia="宋体"/>
        </w:rPr>
        <w:t>%</w:t>
      </w:r>
    </w:p>
    <w:p w:rsidR="0018722C">
      <w:pPr>
        <w:topLinePunct/>
      </w:pPr>
      <w:r>
        <w:t>（</w:t>
      </w:r>
      <w:r>
        <w:rPr>
          <w:rFonts w:ascii="Times New Roman" w:eastAsia="Times New Roman"/>
        </w:rPr>
        <w:t>12</w:t>
      </w:r>
      <w:r>
        <w:rPr>
          <w:rFonts w:ascii="Times New Roman" w:eastAsia="Times New Roman"/>
        </w:rPr>
        <w:t>/</w:t>
      </w:r>
      <w:r>
        <w:rPr>
          <w:rFonts w:ascii="Times New Roman" w:eastAsia="Times New Roman"/>
        </w:rPr>
        <w:t>20</w:t>
      </w:r>
      <w:r>
        <w:t>）</w:t>
      </w:r>
      <w:r>
        <w:t>企业获得财政贴息，</w:t>
      </w:r>
      <w:r>
        <w:rPr>
          <w:rFonts w:ascii="Times New Roman" w:eastAsia="Times New Roman"/>
        </w:rPr>
        <w:t>40%</w:t>
      </w:r>
      <w:r>
        <w:t>（</w:t>
      </w:r>
      <w:r>
        <w:rPr>
          <w:rFonts w:ascii="Times New Roman" w:eastAsia="Times New Roman"/>
        </w:rPr>
        <w:t>8</w:t>
      </w:r>
      <w:r>
        <w:rPr>
          <w:rFonts w:ascii="Times New Roman" w:eastAsia="Times New Roman"/>
        </w:rPr>
        <w:t>/</w:t>
      </w:r>
      <w:r>
        <w:rPr>
          <w:rFonts w:ascii="Times New Roman" w:eastAsia="Times New Roman"/>
        </w:rPr>
        <w:t>20</w:t>
      </w:r>
      <w:r>
        <w:t>）</w:t>
      </w:r>
      <w:r>
        <w:t>是税收优惠，还有</w:t>
      </w:r>
      <w:r>
        <w:rPr>
          <w:rFonts w:ascii="Times New Roman" w:eastAsia="Times New Roman"/>
        </w:rPr>
        <w:t>40%</w:t>
      </w:r>
      <w:r>
        <w:t>（</w:t>
      </w:r>
      <w:r>
        <w:rPr>
          <w:rFonts w:ascii="Times New Roman" w:eastAsia="Times New Roman"/>
        </w:rPr>
        <w:t>8</w:t>
      </w:r>
      <w:r>
        <w:rPr>
          <w:rFonts w:ascii="Times New Roman" w:eastAsia="Times New Roman"/>
        </w:rPr>
        <w:t>/</w:t>
      </w:r>
      <w:r>
        <w:rPr>
          <w:rFonts w:ascii="Times New Roman" w:eastAsia="Times New Roman"/>
        </w:rPr>
        <w:t>20</w:t>
      </w:r>
      <w:r>
        <w:t>）</w:t>
      </w:r>
      <w:r>
        <w:t>获得</w:t>
      </w:r>
      <w:r>
        <w:t>政府直接补助或投资，</w:t>
      </w:r>
      <w:r>
        <w:rPr>
          <w:rFonts w:ascii="Times New Roman" w:eastAsia="Times New Roman"/>
        </w:rPr>
        <w:t>20%</w:t>
      </w:r>
      <w:r>
        <w:t>（</w:t>
      </w:r>
      <w:r>
        <w:rPr>
          <w:rFonts w:ascii="Times New Roman" w:eastAsia="Times New Roman"/>
          <w:w w:val="95"/>
        </w:rPr>
        <w:t>4</w:t>
      </w:r>
      <w:r>
        <w:rPr>
          <w:rFonts w:ascii="Times New Roman" w:eastAsia="Times New Roman"/>
          <w:w w:val="95"/>
        </w:rPr>
        <w:t>/</w:t>
      </w:r>
      <w:r>
        <w:rPr>
          <w:rFonts w:ascii="Times New Roman" w:eastAsia="Times New Roman"/>
          <w:w w:val="95"/>
        </w:rPr>
        <w:t>20</w:t>
      </w:r>
      <w:r>
        <w:t>）</w:t>
      </w:r>
      <w:r>
        <w:t>企业获得用地便利及优惠。</w:t>
      </w:r>
    </w:p>
    <w:p w:rsidR="0018722C">
      <w:pPr>
        <w:topLinePunct/>
      </w:pPr>
    </w:p>
    <w:p w:rsidR="0018722C">
      <w:pPr>
        <w:pStyle w:val="affff5"/>
        <w:keepNext/>
        <w:topLinePunct/>
      </w:pPr>
      <w:r>
        <w:rPr>
          <w:sz w:val="20"/>
        </w:rPr>
        <w:pict>
          <v:group style="width:414.75pt;height:152.4pt;mso-position-horizontal-relative:char;mso-position-vertical-relative:line" coordorigin="0,0" coordsize="8295,3048">
            <v:rect style="position:absolute;left:938;top:472;width:5007;height:2290" filled="true" fillcolor="#bfbfbf" stroked="false">
              <v:fill type="solid"/>
            </v:rect>
            <v:line style="position:absolute" from="2801,2431" to="5983,2431" stroked="true" strokeweight=".24pt" strokecolor="#000000">
              <v:stroke dashstyle="solid"/>
            </v:line>
            <v:line style="position:absolute" from="2393,2431" to="2407,2431" stroked="true" strokeweight=".24pt" strokecolor="#000000">
              <v:stroke dashstyle="solid"/>
            </v:line>
            <v:line style="position:absolute" from="2004,2431" to="2018,2431" stroked="true" strokeweight=".24pt" strokecolor="#000000">
              <v:stroke dashstyle="solid"/>
            </v:line>
            <v:line style="position:absolute" from="938,2431" to="1610,2431" stroked="true" strokeweight=".24pt" strokecolor="#000000">
              <v:stroke dashstyle="solid"/>
            </v:line>
            <v:line style="position:absolute" from="2393,2114" to="5983,2114" stroked="true" strokeweight=".24pt" strokecolor="#000000">
              <v:stroke dashstyle="solid"/>
            </v:line>
            <v:line style="position:absolute" from="2004,2114" to="2018,2114" stroked="true" strokeweight=".24pt" strokecolor="#000000">
              <v:stroke dashstyle="solid"/>
            </v:line>
            <v:line style="position:absolute" from="938,2114" to="1610,2114" stroked="true" strokeweight=".24pt" strokecolor="#000000">
              <v:stroke dashstyle="solid"/>
            </v:line>
            <v:line style="position:absolute" from="2393,1781" to="5986,1781" stroked="true" strokeweight=".48pt" strokecolor="#000000">
              <v:stroke dashstyle="solid"/>
            </v:line>
            <v:line style="position:absolute" from="2004,1781" to="2018,1781" stroked="true" strokeweight=".48pt" strokecolor="#000000">
              <v:stroke dashstyle="solid"/>
            </v:line>
            <v:line style="position:absolute" from="936,1781" to="1610,1781" stroked="true" strokeweight=".48pt" strokecolor="#000000">
              <v:stroke dashstyle="solid"/>
            </v:line>
            <v:line style="position:absolute" from="2393,1462" to="5983,1462" stroked="true" strokeweight=".24pt" strokecolor="#000000">
              <v:stroke dashstyle="solid"/>
            </v:line>
            <v:line style="position:absolute" from="2004,1462" to="2018,1462" stroked="true" strokeweight=".24pt" strokecolor="#000000">
              <v:stroke dashstyle="solid"/>
            </v:line>
            <v:line style="position:absolute" from="938,1462" to="1610,1462" stroked="true" strokeweight=".24pt" strokecolor="#000000">
              <v:stroke dashstyle="solid"/>
            </v:line>
            <v:line style="position:absolute" from="2393,1128" to="5986,1128" stroked="true" strokeweight=".48pt" strokecolor="#000000">
              <v:stroke dashstyle="solid"/>
            </v:line>
            <v:line style="position:absolute" from="2004,1128" to="2018,1128" stroked="true" strokeweight=".48pt" strokecolor="#000000">
              <v:stroke dashstyle="solid"/>
            </v:line>
            <v:line style="position:absolute" from="936,1128" to="1610,1128" stroked="true" strokeweight=".48pt" strokecolor="#000000">
              <v:stroke dashstyle="solid"/>
            </v:line>
            <v:line style="position:absolute" from="938,809" to="5983,809" stroked="true" strokeweight=".24pt" strokecolor="#000000">
              <v:stroke dashstyle="solid"/>
            </v:line>
            <v:line style="position:absolute" from="938,473" to="5983,478" stroked="true" strokeweight=".24pt" strokecolor="#000000">
              <v:stroke dashstyle="solid"/>
            </v:line>
            <v:rect style="position:absolute;left:938;top:472;width:5007;height:2290" filled="false" stroked="true" strokeweight=".7199pt" strokecolor="#7f7f7f">
              <v:stroke dashstyle="solid"/>
            </v:rect>
            <v:rect style="position:absolute;left:1610;top:943;width:394;height:1820" filled="true" fillcolor="#993366" stroked="false">
              <v:fill type="solid"/>
            </v:rect>
            <v:rect style="position:absolute;left:1610;top:943;width:394;height:1820" filled="false" stroked="true" strokeweight=".7199pt" strokecolor="#000000">
              <v:stroke dashstyle="solid"/>
            </v:rect>
            <v:rect style="position:absolute;left:2018;top:1039;width:375;height:1719" filled="true" fillcolor="#ffffcc" stroked="false">
              <v:fill type="solid"/>
            </v:rect>
            <v:rect style="position:absolute;left:2018;top:1039;width:375;height:1719" filled="false" stroked="true" strokeweight=".7199pt" strokecolor="#000000">
              <v:stroke dashstyle="solid"/>
            </v:rect>
            <v:rect style="position:absolute;left:2407;top:2407;width:394;height:356" filled="true" fillcolor="#ccffff" stroked="false">
              <v:fill type="solid"/>
            </v:rect>
            <v:rect style="position:absolute;left:2407;top:2407;width:394;height:356" filled="false" stroked="true" strokeweight=".7199pt" strokecolor="#000000">
              <v:stroke dashstyle="solid"/>
            </v:rect>
            <v:rect style="position:absolute;left:2815;top:2570;width:389;height:192" filled="true" fillcolor="#660066" stroked="false">
              <v:fill type="solid"/>
            </v:rect>
            <v:rect style="position:absolute;left:2815;top:2570;width:389;height:192" filled="false" stroked="true" strokeweight=".7199pt" strokecolor="#000000">
              <v:stroke dashstyle="solid"/>
            </v:rect>
            <v:line style="position:absolute" from="938,473" to="938,2762" stroked="true" strokeweight=".24pt" strokecolor="#000000">
              <v:stroke dashstyle="solid"/>
            </v:line>
            <v:line style="position:absolute" from="938,2762" to="1006,2767" stroked="true" strokeweight=".24pt" strokecolor="#000000">
              <v:stroke dashstyle="solid"/>
            </v:line>
            <v:line style="position:absolute" from="938,2431" to="1006,2431" stroked="true" strokeweight=".24pt" strokecolor="#000000">
              <v:stroke dashstyle="solid"/>
            </v:line>
            <v:line style="position:absolute" from="938,2114" to="1006,2114" stroked="true" strokeweight=".24pt" strokecolor="#000000">
              <v:stroke dashstyle="solid"/>
            </v:line>
            <v:line style="position:absolute" from="938,1778" to="1006,1783" stroked="true" strokeweight=".24pt" strokecolor="#000000">
              <v:stroke dashstyle="solid"/>
            </v:line>
            <v:line style="position:absolute" from="938,1462" to="1006,1462" stroked="true" strokeweight=".24pt" strokecolor="#000000">
              <v:stroke dashstyle="solid"/>
            </v:line>
            <v:line style="position:absolute" from="938,1126" to="1006,1130" stroked="true" strokeweight=".24pt" strokecolor="#000000">
              <v:stroke dashstyle="solid"/>
            </v:line>
            <v:line style="position:absolute" from="938,809" to="1006,809" stroked="true" strokeweight=".24pt" strokecolor="#000000">
              <v:stroke dashstyle="solid"/>
            </v:line>
            <v:line style="position:absolute" from="938,473" to="1006,478" stroked="true" strokeweight=".24pt" strokecolor="#000000">
              <v:stroke dashstyle="solid"/>
            </v:line>
            <v:line style="position:absolute" from="938,2762" to="5983,2767" stroked="true" strokeweight=".24pt" strokecolor="#000000">
              <v:stroke dashstyle="solid"/>
            </v:line>
            <v:line style="position:absolute" from="3458,2762" to="3463,2700" stroked="true" strokeweight=".24pt" strokecolor="#000000">
              <v:stroke dashstyle="solid"/>
            </v:line>
            <v:line style="position:absolute" from="5983,2762" to="5983,2700" stroked="true" strokeweight=".24pt" strokecolor="#000000">
              <v:stroke dashstyle="solid"/>
            </v:line>
            <v:rect style="position:absolute;left:6208;top:1317;width:125;height:116" filled="true" fillcolor="#993366" stroked="false">
              <v:fill type="solid"/>
            </v:rect>
            <v:rect style="position:absolute;left:6208;top:1317;width:125;height:116" filled="false" stroked="true" strokeweight=".7199pt" strokecolor="#000000">
              <v:stroke dashstyle="solid"/>
            </v:rect>
            <v:rect style="position:absolute;left:6208;top:1586;width:125;height:116" filled="true" fillcolor="#ffffcc" stroked="false">
              <v:fill type="solid"/>
            </v:rect>
            <v:rect style="position:absolute;left:6208;top:1586;width:125;height:116" filled="false" stroked="true" strokeweight=".7199pt" strokecolor="#000000">
              <v:stroke dashstyle="solid"/>
            </v:rect>
            <v:rect style="position:absolute;left:6208;top:1855;width:125;height:116" filled="true" fillcolor="#ccffff" stroked="false">
              <v:fill type="solid"/>
            </v:rect>
            <v:rect style="position:absolute;left:6208;top:1855;width:125;height:116" filled="false" stroked="true" strokeweight=".7199pt" strokecolor="#000000">
              <v:stroke dashstyle="solid"/>
            </v:rect>
            <v:rect style="position:absolute;left:6208;top:2124;width:125;height:116" filled="true" fillcolor="#660066" stroked="false">
              <v:fill type="solid"/>
            </v:rect>
            <v:rect style="position:absolute;left:6208;top:2124;width:125;height:116" filled="false" stroked="true" strokeweight=".7199pt" strokecolor="#000000">
              <v:stroke dashstyle="solid"/>
            </v:rect>
            <v:rect style="position:absolute;left:7;top:7;width:8280;height:3034" filled="false" stroked="true" strokeweight=".7199pt" strokecolor="#000000">
              <v:stroke dashstyle="solid"/>
            </v:rect>
            <v:shape style="position:absolute;left:6127;top:1255;width:2036;height:1191" type="#_x0000_t202" filled="false" stroked="true" strokeweight=".24pt" strokecolor="#000000">
              <v:textbox inset="0,0,0,0">
                <w:txbxContent>
                  <w:p w:rsidR="0018722C">
                    <w:pPr>
                      <w:spacing w:line="235" w:lineRule="auto" w:before="0"/>
                      <w:ind w:leftChars="0" w:left="271" w:rightChars="0" w:right="72" w:firstLineChars="0" w:firstLine="0"/>
                      <w:jc w:val="left"/>
                      <w:rPr>
                        <w:sz w:val="21"/>
                      </w:rPr>
                    </w:pPr>
                    <w:r>
                      <w:rPr>
                        <w:sz w:val="21"/>
                      </w:rPr>
                      <w:t>国有股份制银行 农村合作金融机构</w:t>
                    </w:r>
                    <w:r>
                      <w:rPr>
                        <w:spacing w:val="-2"/>
                        <w:sz w:val="21"/>
                      </w:rPr>
                      <w:t>股份制银行</w:t>
                    </w:r>
                  </w:p>
                  <w:p w:rsidR="0018722C">
                    <w:pPr>
                      <w:spacing w:line="235" w:lineRule="exact" w:before="2"/>
                      <w:ind w:leftChars="0" w:left="357" w:rightChars="0" w:right="0" w:firstLineChars="0" w:firstLine="0"/>
                      <w:jc w:val="left"/>
                      <w:rPr>
                        <w:sz w:val="21"/>
                      </w:rPr>
                    </w:pPr>
                    <w:r>
                      <w:rPr>
                        <w:sz w:val="21"/>
                      </w:rPr>
                      <w:t>邮政储蓄</w:t>
                    </w:r>
                  </w:p>
                </w:txbxContent>
              </v:textbox>
              <v:stroke dashstyle="solid"/>
              <w10:wrap type="none"/>
            </v:shape>
            <v:shape style="position:absolute;left:348;top:75;width:654;height:2856" type="#_x0000_t202" filled="false" stroked="false">
              <v:textbox inset="0,0,0,0">
                <w:txbxContent>
                  <w:p w:rsidR="0018722C">
                    <w:pPr>
                      <w:spacing w:line="211" w:lineRule="exact" w:before="0"/>
                      <w:ind w:leftChars="0" w:left="0" w:rightChars="0" w:right="18" w:firstLineChars="0" w:firstLine="0"/>
                      <w:jc w:val="center"/>
                      <w:rPr>
                        <w:sz w:val="21"/>
                      </w:rPr>
                    </w:pPr>
                    <w:r>
                      <w:rPr>
                        <w:sz w:val="21"/>
                      </w:rPr>
                      <w:t>企业数</w:t>
                    </w:r>
                  </w:p>
                  <w:p w:rsidR="0018722C">
                    <w:pPr>
                      <w:spacing w:before="80"/>
                      <w:ind w:leftChars="0" w:left="0" w:rightChars="0" w:right="46" w:firstLineChars="0" w:firstLine="0"/>
                      <w:jc w:val="center"/>
                      <w:rPr>
                        <w:sz w:val="21"/>
                      </w:rPr>
                    </w:pPr>
                    <w:r>
                      <w:rPr>
                        <w:sz w:val="21"/>
                      </w:rPr>
                      <w:t>140</w:t>
                    </w:r>
                  </w:p>
                  <w:p w:rsidR="0018722C">
                    <w:pPr>
                      <w:spacing w:before="56"/>
                      <w:ind w:leftChars="0" w:left="0" w:rightChars="0" w:right="46" w:firstLineChars="0" w:firstLine="0"/>
                      <w:jc w:val="center"/>
                      <w:rPr>
                        <w:sz w:val="21"/>
                      </w:rPr>
                    </w:pPr>
                    <w:r>
                      <w:rPr>
                        <w:sz w:val="21"/>
                      </w:rPr>
                      <w:t>120</w:t>
                    </w:r>
                  </w:p>
                  <w:p w:rsidR="0018722C">
                    <w:pPr>
                      <w:spacing w:before="46"/>
                      <w:ind w:leftChars="0" w:left="0" w:rightChars="0" w:right="17" w:firstLineChars="0" w:firstLine="0"/>
                      <w:jc w:val="center"/>
                      <w:rPr>
                        <w:sz w:val="21"/>
                      </w:rPr>
                    </w:pPr>
                    <w:r>
                      <w:rPr>
                        <w:sz w:val="21"/>
                      </w:rPr>
                      <w:t>100</w:t>
                    </w:r>
                  </w:p>
                  <w:p w:rsidR="0018722C">
                    <w:pPr>
                      <w:spacing w:before="55"/>
                      <w:ind w:leftChars="0" w:left="0" w:rightChars="0" w:right="17" w:firstLineChars="0" w:firstLine="0"/>
                      <w:jc w:val="center"/>
                      <w:rPr>
                        <w:sz w:val="21"/>
                      </w:rPr>
                    </w:pPr>
                    <w:r>
                      <w:rPr>
                        <w:sz w:val="21"/>
                      </w:rPr>
                      <w:t>80</w:t>
                    </w:r>
                  </w:p>
                  <w:p w:rsidR="0018722C">
                    <w:pPr>
                      <w:spacing w:before="46"/>
                      <w:ind w:leftChars="0" w:left="0" w:rightChars="0" w:right="17" w:firstLineChars="0" w:firstLine="0"/>
                      <w:jc w:val="center"/>
                      <w:rPr>
                        <w:sz w:val="21"/>
                      </w:rPr>
                    </w:pPr>
                    <w:r>
                      <w:rPr>
                        <w:sz w:val="21"/>
                      </w:rPr>
                      <w:t>60</w:t>
                    </w:r>
                  </w:p>
                  <w:p w:rsidR="0018722C">
                    <w:pPr>
                      <w:spacing w:before="56"/>
                      <w:ind w:leftChars="0" w:left="0" w:rightChars="0" w:right="17" w:firstLineChars="0" w:firstLine="0"/>
                      <w:jc w:val="center"/>
                      <w:rPr>
                        <w:sz w:val="21"/>
                      </w:rPr>
                    </w:pPr>
                    <w:r>
                      <w:rPr>
                        <w:sz w:val="21"/>
                      </w:rPr>
                      <w:t>40</w:t>
                    </w:r>
                  </w:p>
                  <w:p w:rsidR="0018722C">
                    <w:pPr>
                      <w:spacing w:before="41"/>
                      <w:ind w:leftChars="0" w:left="0" w:rightChars="0" w:right="17" w:firstLineChars="0" w:firstLine="0"/>
                      <w:jc w:val="center"/>
                      <w:rPr>
                        <w:sz w:val="21"/>
                      </w:rPr>
                    </w:pPr>
                    <w:r>
                      <w:rPr>
                        <w:sz w:val="21"/>
                      </w:rPr>
                      <w:t>20</w:t>
                    </w:r>
                  </w:p>
                  <w:p w:rsidR="0018722C">
                    <w:pPr>
                      <w:spacing w:before="60"/>
                      <w:ind w:leftChars="0" w:left="95" w:rightChars="0" w:right="0" w:firstLineChars="0" w:firstLine="0"/>
                      <w:jc w:val="center"/>
                      <w:rPr>
                        <w:sz w:val="21"/>
                      </w:rPr>
                    </w:pPr>
                    <w:r>
                      <w:rPr>
                        <w:w w:val="100"/>
                        <w:sz w:val="21"/>
                      </w:rPr>
                      <w:t>0</w:t>
                    </w:r>
                  </w:p>
                </w:txbxContent>
              </v:textbox>
              <w10:wrap type="none"/>
            </v:shape>
            <v:shape style="position:absolute;left:6127;top:2700;width:86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金融机构</w:t>
                    </w:r>
                  </w:p>
                </w:txbxContent>
              </v:textbox>
              <w10:wrap type="none"/>
            </v:shape>
          </v:group>
        </w:pict>
      </w:r>
      <w:r/>
    </w:p>
    <w:p w:rsidR="0018722C">
      <w:pPr>
        <w:pStyle w:val="a9"/>
        <w:topLinePunct/>
      </w:pPr>
      <w:r>
        <w:rPr>
          <w:rFonts w:cstheme="minorBidi" w:hAnsiTheme="minorHAnsi" w:eastAsiaTheme="minorHAnsi" w:asciiTheme="minorHAnsi" w:ascii="微软雅黑" w:eastAsia="微软雅黑" w:hint="eastAsia"/>
          <w:b/>
        </w:rPr>
        <w:t>图</w:t>
      </w:r>
      <w:r>
        <w:rPr>
          <w:rFonts w:ascii="Times New Roman" w:eastAsia="Times New Roman" w:cstheme="minorBidi" w:hAnsiTheme="minorHAnsi"/>
          <w:b/>
        </w:rPr>
        <w:t>5-4  </w:t>
      </w:r>
      <w:r>
        <w:rPr>
          <w:rFonts w:ascii="微软雅黑" w:eastAsia="微软雅黑" w:hint="eastAsia" w:cstheme="minorBidi" w:hAnsiTheme="minorHAnsi"/>
          <w:b/>
        </w:rPr>
        <w:t>受调查茶叶企业金融机构使用情况</w:t>
      </w:r>
    </w:p>
    <w:p w:rsidR="0018722C">
      <w:pPr>
        <w:topLinePunct/>
      </w:pPr>
      <w:r>
        <w:rPr>
          <w:rFonts w:cstheme="minorBidi" w:hAnsiTheme="minorHAnsi" w:eastAsiaTheme="minorHAnsi" w:asciiTheme="minorHAnsi" w:ascii="Times New Roman"/>
          <w:b/>
        </w:rPr>
        <w:t>Fig5-4 The use of financial institutions in surveyed tea enterprises</w:t>
      </w:r>
    </w:p>
    <w:p w:rsidR="0018722C">
      <w:pPr>
        <w:topLinePunct/>
      </w:pPr>
      <w:r>
        <w:rPr>
          <w:rFonts w:cstheme="minorBidi" w:hAnsiTheme="minorHAnsi" w:eastAsiaTheme="minorHAnsi" w:asciiTheme="minorHAnsi"/>
        </w:rPr>
        <w:t>数据来源：根据调查与问卷整理</w:t>
      </w:r>
    </w:p>
    <w:p w:rsidR="0018722C">
      <w:pPr>
        <w:topLinePunct/>
      </w:pPr>
      <w:r>
        <w:t>企业在资金困难的</w:t>
      </w:r>
      <w:r>
        <w:t>时候</w:t>
      </w:r>
      <w:r>
        <w:t>，</w:t>
      </w:r>
      <w:r>
        <w:rPr>
          <w:rFonts w:ascii="Times New Roman" w:eastAsia="宋体"/>
        </w:rPr>
        <w:t>49.3%</w:t>
      </w:r>
      <w:r>
        <w:t>（</w:t>
      </w:r>
      <w:r>
        <w:rPr>
          <w:rFonts w:ascii="Times New Roman" w:eastAsia="宋体"/>
          <w:spacing w:val="-2"/>
        </w:rPr>
        <w:t>109</w:t>
      </w:r>
      <w:r>
        <w:rPr>
          <w:rFonts w:ascii="Times New Roman" w:eastAsia="宋体"/>
          <w:spacing w:val="-2"/>
        </w:rPr>
        <w:t>/</w:t>
      </w:r>
      <w:r>
        <w:rPr>
          <w:rFonts w:ascii="Times New Roman" w:eastAsia="宋体"/>
          <w:spacing w:val="-2"/>
        </w:rPr>
        <w:t>221</w:t>
      </w:r>
      <w:r>
        <w:t>）</w:t>
      </w:r>
      <w:r>
        <w:t>表示会向金融机构申请贷款以解决资金困难，</w:t>
      </w:r>
      <w:r>
        <w:rPr>
          <w:rFonts w:ascii="Times New Roman" w:eastAsia="宋体"/>
        </w:rPr>
        <w:t>39.8%</w:t>
      </w:r>
      <w:r>
        <w:t>（</w:t>
      </w:r>
      <w:r>
        <w:rPr>
          <w:rFonts w:ascii="Times New Roman" w:eastAsia="宋体"/>
          <w:spacing w:val="-1"/>
        </w:rPr>
        <w:t>88</w:t>
      </w:r>
      <w:r>
        <w:rPr>
          <w:rFonts w:ascii="Times New Roman" w:eastAsia="宋体"/>
          <w:spacing w:val="-1"/>
        </w:rPr>
        <w:t>/</w:t>
      </w:r>
      <w:r>
        <w:rPr>
          <w:rFonts w:ascii="Times New Roman" w:eastAsia="宋体"/>
          <w:spacing w:val="-1"/>
        </w:rPr>
        <w:t>221</w:t>
      </w:r>
      <w:r>
        <w:t>）</w:t>
      </w:r>
      <w:r>
        <w:t>通过民间借贷，</w:t>
      </w:r>
      <w:r>
        <w:rPr>
          <w:rFonts w:ascii="Times New Roman" w:eastAsia="宋体"/>
        </w:rPr>
        <w:t>2.2%</w:t>
      </w:r>
      <w:r>
        <w:t>（</w:t>
      </w:r>
      <w:r>
        <w:rPr>
          <w:rFonts w:ascii="Times New Roman" w:eastAsia="宋体"/>
          <w:spacing w:val="-1"/>
        </w:rPr>
        <w:t>5</w:t>
      </w:r>
      <w:r>
        <w:rPr>
          <w:rFonts w:ascii="Times New Roman" w:eastAsia="宋体"/>
          <w:spacing w:val="-1"/>
        </w:rPr>
        <w:t>/</w:t>
      </w:r>
      <w:r>
        <w:rPr>
          <w:rFonts w:ascii="Times New Roman" w:eastAsia="宋体"/>
          <w:spacing w:val="-1"/>
        </w:rPr>
        <w:t>221</w:t>
      </w:r>
      <w:r>
        <w:t>）</w:t>
      </w:r>
      <w:r>
        <w:t>的企业以拖欠货款</w:t>
      </w:r>
      <w:r>
        <w:t>的方式以解决资金周转问题。其中在</w:t>
      </w:r>
      <w:r/>
      <w:r>
        <w:rPr>
          <w:rFonts w:ascii="Times New Roman" w:eastAsia="宋体"/>
        </w:rPr>
        <w:t>88</w:t>
      </w:r>
      <w:r>
        <w:t>家选择民间借贷的企业中，</w:t>
      </w:r>
      <w:r>
        <w:rPr>
          <w:rFonts w:ascii="Times New Roman" w:eastAsia="宋体"/>
        </w:rPr>
        <w:t>97</w:t>
      </w:r>
      <w:r>
        <w:rPr>
          <w:rFonts w:ascii="Times New Roman" w:eastAsia="宋体"/>
        </w:rPr>
        <w:t>.</w:t>
      </w:r>
      <w:r>
        <w:rPr>
          <w:rFonts w:ascii="Times New Roman" w:eastAsia="宋体"/>
        </w:rPr>
        <w:t>7</w:t>
      </w:r>
      <w:r>
        <w:rPr>
          <w:rFonts w:ascii="Times New Roman" w:eastAsia="宋体"/>
        </w:rPr>
        <w:t>%</w:t>
      </w:r>
      <w:r>
        <w:t>（</w:t>
      </w:r>
      <w:r>
        <w:rPr>
          <w:rFonts w:ascii="Times New Roman" w:eastAsia="宋体"/>
          <w:w w:val="99"/>
        </w:rPr>
        <w:t>86</w:t>
      </w:r>
      <w:r>
        <w:rPr>
          <w:rFonts w:ascii="Times New Roman" w:eastAsia="宋体"/>
          <w:w w:val="99"/>
        </w:rPr>
        <w:t>/</w:t>
      </w:r>
      <w:r>
        <w:rPr>
          <w:rFonts w:ascii="Times New Roman" w:eastAsia="宋体"/>
          <w:w w:val="99"/>
        </w:rPr>
        <w:t>88</w:t>
      </w:r>
      <w:r>
        <w:t>）</w:t>
      </w:r>
      <w:r>
        <w:t>茶企表示选择低利率互助型借贷，</w:t>
      </w:r>
      <w:r>
        <w:rPr>
          <w:rFonts w:ascii="Times New Roman" w:eastAsia="宋体"/>
        </w:rPr>
        <w:t>23.9%</w:t>
      </w:r>
      <w:r>
        <w:t>（</w:t>
      </w:r>
      <w:r>
        <w:rPr>
          <w:rFonts w:ascii="Times New Roman" w:eastAsia="宋体"/>
        </w:rPr>
        <w:t>21</w:t>
      </w:r>
      <w:r>
        <w:rPr>
          <w:rFonts w:ascii="Times New Roman" w:eastAsia="宋体"/>
        </w:rPr>
        <w:t>/</w:t>
      </w:r>
      <w:r>
        <w:rPr>
          <w:rFonts w:ascii="Times New Roman" w:eastAsia="宋体"/>
        </w:rPr>
        <w:t>88</w:t>
      </w:r>
      <w:r>
        <w:t>）</w:t>
      </w:r>
      <w:r>
        <w:t>选择企业集资型借贷，</w:t>
      </w:r>
      <w:r>
        <w:rPr>
          <w:rFonts w:ascii="Times New Roman" w:eastAsia="宋体"/>
        </w:rPr>
        <w:t>19.3</w:t>
      </w:r>
      <w:r>
        <w:rPr>
          <w:rFonts w:ascii="Times New Roman" w:eastAsia="宋体"/>
        </w:rPr>
        <w:t>%</w:t>
      </w:r>
    </w:p>
    <w:p w:rsidR="0018722C">
      <w:pPr>
        <w:topLinePunct/>
      </w:pPr>
      <w:r>
        <w:t>（</w:t>
      </w:r>
      <w:r>
        <w:rPr>
          <w:rFonts w:ascii="Times New Roman" w:eastAsia="Times New Roman"/>
        </w:rPr>
        <w:t>17</w:t>
      </w:r>
      <w:r>
        <w:rPr>
          <w:rFonts w:ascii="Times New Roman" w:eastAsia="Times New Roman"/>
        </w:rPr>
        <w:t>/</w:t>
      </w:r>
      <w:r>
        <w:rPr>
          <w:rFonts w:ascii="Times New Roman" w:eastAsia="Times New Roman"/>
        </w:rPr>
        <w:t>88</w:t>
      </w:r>
      <w:r>
        <w:t>）</w:t>
      </w:r>
      <w:r>
        <w:t>会选择高息型借贷，还有</w:t>
      </w:r>
      <w:r>
        <w:rPr>
          <w:rFonts w:ascii="Times New Roman" w:eastAsia="Times New Roman"/>
        </w:rPr>
        <w:t>4</w:t>
      </w:r>
      <w:r>
        <w:rPr>
          <w:rFonts w:ascii="Times New Roman" w:eastAsia="Times New Roman"/>
        </w:rPr>
        <w:t>.</w:t>
      </w:r>
      <w:r>
        <w:rPr>
          <w:rFonts w:ascii="Times New Roman" w:eastAsia="Times New Roman"/>
        </w:rPr>
        <w:t>5%</w:t>
      </w:r>
      <w:r>
        <w:t>（</w:t>
      </w:r>
      <w:r>
        <w:rPr>
          <w:rFonts w:ascii="Times New Roman" w:eastAsia="Times New Roman"/>
          <w:spacing w:val="-2"/>
        </w:rPr>
        <w:t>4</w:t>
      </w:r>
      <w:r>
        <w:rPr>
          <w:rFonts w:ascii="Times New Roman" w:eastAsia="Times New Roman"/>
          <w:spacing w:val="-2"/>
        </w:rPr>
        <w:t>/</w:t>
      </w:r>
      <w:r>
        <w:rPr>
          <w:rFonts w:ascii="Times New Roman" w:eastAsia="Times New Roman"/>
          <w:spacing w:val="-2"/>
        </w:rPr>
        <w:t>88</w:t>
      </w:r>
      <w:r>
        <w:t>）</w:t>
      </w:r>
      <w:r>
        <w:t>的茶企通过不规则的中介借贷。</w:t>
      </w:r>
      <w:r>
        <w:t>问卷调查显示，对于通过融资得来的资金，茶叶企业考虑的使用途径主要</w:t>
      </w:r>
      <w:r>
        <w:t>是</w:t>
      </w:r>
    </w:p>
    <w:p w:rsidR="0018722C">
      <w:pPr>
        <w:topLinePunct/>
      </w:pPr>
      <w:r>
        <w:t>以扩大再生产为主。其中，</w:t>
      </w:r>
      <w:r>
        <w:rPr>
          <w:rFonts w:ascii="Times New Roman" w:eastAsia="Times New Roman"/>
        </w:rPr>
        <w:t>75.1%</w:t>
      </w:r>
      <w:r>
        <w:t>（</w:t>
      </w:r>
      <w:r>
        <w:rPr>
          <w:rFonts w:ascii="Times New Roman" w:eastAsia="Times New Roman"/>
          <w:spacing w:val="-2"/>
        </w:rPr>
        <w:t>166</w:t>
      </w:r>
      <w:r>
        <w:rPr>
          <w:rFonts w:ascii="Times New Roman" w:eastAsia="Times New Roman"/>
          <w:spacing w:val="-2"/>
        </w:rPr>
        <w:t>/</w:t>
      </w:r>
      <w:r>
        <w:rPr>
          <w:rFonts w:ascii="Times New Roman" w:eastAsia="Times New Roman"/>
          <w:spacing w:val="-2"/>
        </w:rPr>
        <w:t>221</w:t>
      </w:r>
      <w:r>
        <w:t>）</w:t>
      </w:r>
      <w:r>
        <w:t>的茶企会考虑采购原材料、购买土</w:t>
      </w:r>
      <w:r>
        <w:t>地建厂房、购买设备和增加销售门店等扩大再生产活动；</w:t>
      </w:r>
      <w:r>
        <w:rPr>
          <w:rFonts w:ascii="Times New Roman" w:eastAsia="Times New Roman"/>
        </w:rPr>
        <w:t>9.5%</w:t>
      </w:r>
      <w:r>
        <w:t>（</w:t>
      </w:r>
      <w:r>
        <w:rPr>
          <w:rFonts w:ascii="Times New Roman" w:eastAsia="Times New Roman"/>
          <w:spacing w:val="-2"/>
        </w:rPr>
        <w:t>21</w:t>
      </w:r>
      <w:r>
        <w:rPr>
          <w:rFonts w:ascii="Times New Roman" w:eastAsia="Times New Roman"/>
          <w:spacing w:val="-2"/>
        </w:rPr>
        <w:t>/</w:t>
      </w:r>
      <w:r>
        <w:rPr>
          <w:rFonts w:ascii="Times New Roman" w:eastAsia="Times New Roman"/>
          <w:spacing w:val="-2"/>
        </w:rPr>
        <w:t>221</w:t>
      </w:r>
      <w:r>
        <w:t>）</w:t>
      </w:r>
      <w:r>
        <w:t>选择投入研发工作；</w:t>
      </w:r>
      <w:r>
        <w:rPr>
          <w:rFonts w:ascii="Times New Roman" w:eastAsia="Times New Roman"/>
        </w:rPr>
        <w:t>9%</w:t>
      </w:r>
      <w:r>
        <w:t>（</w:t>
      </w:r>
      <w:r>
        <w:rPr>
          <w:rFonts w:ascii="Times New Roman" w:eastAsia="Times New Roman"/>
        </w:rPr>
        <w:t>20</w:t>
      </w:r>
      <w:r>
        <w:rPr>
          <w:rFonts w:ascii="Times New Roman" w:eastAsia="Times New Roman"/>
        </w:rPr>
        <w:t>/</w:t>
      </w:r>
      <w:r>
        <w:rPr>
          <w:rFonts w:ascii="Times New Roman" w:eastAsia="Times New Roman"/>
        </w:rPr>
        <w:t>221</w:t>
      </w:r>
      <w:r>
        <w:t>）</w:t>
      </w:r>
      <w:r>
        <w:t>考虑用于间接投资；仅</w:t>
      </w:r>
      <w:r>
        <w:rPr>
          <w:rFonts w:ascii="Times New Roman" w:eastAsia="Times New Roman"/>
        </w:rPr>
        <w:t>2</w:t>
      </w:r>
      <w:r>
        <w:rPr>
          <w:rFonts w:ascii="Times New Roman" w:eastAsia="Times New Roman"/>
        </w:rPr>
        <w:t>.</w:t>
      </w:r>
      <w:r>
        <w:rPr>
          <w:rFonts w:ascii="Times New Roman" w:eastAsia="Times New Roman"/>
        </w:rPr>
        <w:t>7%</w:t>
      </w:r>
      <w:r>
        <w:t>（</w:t>
      </w:r>
      <w:r>
        <w:rPr>
          <w:rFonts w:ascii="Times New Roman" w:eastAsia="Times New Roman"/>
        </w:rPr>
        <w:t>6</w:t>
      </w:r>
      <w:r>
        <w:rPr>
          <w:rFonts w:ascii="Times New Roman" w:eastAsia="Times New Roman"/>
        </w:rPr>
        <w:t>/</w:t>
      </w:r>
      <w:r>
        <w:rPr>
          <w:rFonts w:ascii="Times New Roman" w:eastAsia="Times New Roman"/>
        </w:rPr>
        <w:t>221</w:t>
      </w:r>
      <w:r>
        <w:t>）</w:t>
      </w:r>
      <w:r>
        <w:t>考虑用于发工</w:t>
      </w:r>
      <w:r>
        <w:t>资。其中用于间接投资的</w:t>
      </w:r>
      <w:r>
        <w:rPr>
          <w:rFonts w:ascii="Times New Roman" w:eastAsia="Times New Roman"/>
        </w:rPr>
        <w:t>20</w:t>
      </w:r>
      <w:r>
        <w:t>家企业中，有</w:t>
      </w:r>
      <w:r>
        <w:rPr>
          <w:rFonts w:ascii="Times New Roman" w:eastAsia="Times New Roman"/>
        </w:rPr>
        <w:t>85%</w:t>
      </w:r>
      <w:r>
        <w:t>（</w:t>
      </w:r>
      <w:r>
        <w:rPr>
          <w:rFonts w:ascii="Times New Roman" w:eastAsia="Times New Roman"/>
          <w:spacing w:val="-6"/>
        </w:rPr>
        <w:t>17</w:t>
      </w:r>
      <w:r>
        <w:rPr>
          <w:rFonts w:ascii="Times New Roman" w:eastAsia="Times New Roman"/>
          <w:spacing w:val="-6"/>
        </w:rPr>
        <w:t>/</w:t>
      </w:r>
      <w:r>
        <w:rPr>
          <w:rFonts w:ascii="Times New Roman" w:eastAsia="Times New Roman"/>
          <w:spacing w:val="-6"/>
        </w:rPr>
        <w:t>20</w:t>
      </w:r>
      <w:r>
        <w:t>）</w:t>
      </w:r>
      <w:r>
        <w:t>企业对房地产投资，</w:t>
      </w:r>
      <w:r>
        <w:rPr>
          <w:rFonts w:ascii="Times New Roman" w:eastAsia="Times New Roman"/>
        </w:rPr>
        <w:t>30</w:t>
      </w:r>
      <w:r>
        <w:rPr>
          <w:rFonts w:ascii="Times New Roman" w:eastAsia="Times New Roman"/>
        </w:rPr>
        <w:t>%</w:t>
      </w:r>
    </w:p>
    <w:p w:rsidR="0018722C">
      <w:pPr>
        <w:topLinePunct/>
      </w:pPr>
      <w:r>
        <w:t>（</w:t>
      </w:r>
      <w:r>
        <w:rPr>
          <w:rFonts w:ascii="Times New Roman" w:eastAsia="Times New Roman"/>
        </w:rPr>
        <w:t>6</w:t>
      </w:r>
      <w:r>
        <w:rPr>
          <w:rFonts w:ascii="Times New Roman" w:eastAsia="Times New Roman"/>
        </w:rPr>
        <w:t>/</w:t>
      </w:r>
      <w:r>
        <w:rPr>
          <w:rFonts w:ascii="Times New Roman" w:eastAsia="Times New Roman"/>
        </w:rPr>
        <w:t>20</w:t>
      </w:r>
      <w:r>
        <w:t>）</w:t>
      </w:r>
      <w:r>
        <w:t xml:space="preserve">企业有投资股票等证券，还有</w:t>
      </w:r>
      <w:r>
        <w:rPr>
          <w:rFonts w:ascii="Times New Roman" w:eastAsia="Times New Roman"/>
        </w:rPr>
        <w:t>15%</w:t>
      </w:r>
      <w:r>
        <w:t>（</w:t>
      </w:r>
      <w:r>
        <w:rPr>
          <w:rFonts w:ascii="Times New Roman" w:eastAsia="Times New Roman"/>
        </w:rPr>
        <w:t>3</w:t>
      </w:r>
      <w:r>
        <w:rPr>
          <w:rFonts w:ascii="Times New Roman" w:eastAsia="Times New Roman"/>
        </w:rPr>
        <w:t>/</w:t>
      </w:r>
      <w:r>
        <w:rPr>
          <w:rFonts w:ascii="Times New Roman" w:eastAsia="Times New Roman"/>
        </w:rPr>
        <w:t>20</w:t>
      </w:r>
      <w:r>
        <w:t>）</w:t>
      </w:r>
      <w:r>
        <w:t>企业对其他实体进行投资。</w:t>
      </w:r>
    </w:p>
    <w:p w:rsidR="0018722C">
      <w:pPr>
        <w:pStyle w:val="3"/>
        <w:topLinePunct/>
        <w:ind w:left="200" w:hangingChars="200" w:hanging="200"/>
      </w:pPr>
      <w:bookmarkStart w:id="174312" w:name="_Toc686174312"/>
      <w:bookmarkStart w:name="_TOC_250043" w:id="81"/>
      <w:bookmarkEnd w:id="81"/>
      <w:r>
        <w:rPr>
          <w:b/>
        </w:rPr>
        <w:t>5.2.2</w:t>
      </w:r>
      <w:r>
        <w:t xml:space="preserve"> </w:t>
      </w:r>
      <w:r>
        <w:t>贷款额度和贷款方式</w:t>
      </w:r>
      <w:bookmarkEnd w:id="174312"/>
    </w:p>
    <w:p w:rsidR="0018722C">
      <w:pPr>
        <w:topLinePunct/>
      </w:pPr>
      <w:r>
        <w:t>在调查的</w:t>
      </w:r>
      <w:r>
        <w:rPr>
          <w:rFonts w:ascii="Times New Roman" w:eastAsia="宋体"/>
        </w:rPr>
        <w:t>187</w:t>
      </w:r>
      <w:r>
        <w:t>家有向金融机构申请贷款的茶叶企业中，平均每次申请贷款金</w:t>
      </w:r>
      <w:r>
        <w:t>额</w:t>
      </w:r>
      <w:r/>
      <w:r>
        <w:rPr>
          <w:rFonts w:ascii="Times New Roman" w:eastAsia="宋体"/>
        </w:rPr>
        <w:t>50</w:t>
      </w:r>
      <w:r>
        <w:t>万元</w:t>
      </w:r>
      <w:r>
        <w:t>（</w:t>
      </w:r>
      <w:r>
        <w:rPr>
          <w:w w:val="99"/>
        </w:rPr>
        <w:t>含</w:t>
      </w:r>
      <w:r>
        <w:t>）</w:t>
      </w:r>
      <w:r>
        <w:t>以下占</w:t>
      </w:r>
      <w:r/>
      <w:r>
        <w:rPr>
          <w:rFonts w:ascii="Times New Roman" w:eastAsia="宋体"/>
        </w:rPr>
        <w:t>49</w:t>
      </w:r>
      <w:r>
        <w:rPr>
          <w:rFonts w:ascii="Times New Roman" w:eastAsia="宋体"/>
        </w:rPr>
        <w:t>.</w:t>
      </w:r>
      <w:r>
        <w:rPr>
          <w:rFonts w:ascii="Times New Roman" w:eastAsia="宋体"/>
        </w:rPr>
        <w:t>7</w:t>
      </w:r>
      <w:r>
        <w:rPr>
          <w:rFonts w:ascii="Times New Roman" w:eastAsia="宋体"/>
        </w:rPr>
        <w:t>%</w:t>
      </w:r>
      <w:r>
        <w:rPr>
          <w:w w:val="99"/>
        </w:rPr>
        <w:t>(</w:t>
      </w:r>
      <w:r>
        <w:rPr>
          <w:rFonts w:ascii="Times New Roman" w:eastAsia="宋体"/>
          <w:w w:val="99"/>
        </w:rPr>
        <w:t>93</w:t>
      </w:r>
      <w:r>
        <w:rPr>
          <w:rFonts w:ascii="Times New Roman" w:eastAsia="宋体"/>
          <w:w w:val="99"/>
        </w:rPr>
        <w:t>/</w:t>
      </w:r>
      <w:r>
        <w:rPr>
          <w:rFonts w:ascii="Times New Roman" w:eastAsia="宋体"/>
          <w:w w:val="99"/>
        </w:rPr>
        <w:t>187</w:t>
      </w:r>
      <w:r>
        <w:rPr>
          <w:spacing w:val="-60"/>
          <w:w w:val="99"/>
        </w:rPr>
        <w:t>)</w:t>
      </w:r>
      <w:r>
        <w:t>，</w:t>
      </w:r>
      <w:r>
        <w:rPr>
          <w:rFonts w:ascii="Times New Roman" w:eastAsia="宋体"/>
        </w:rPr>
        <w:t>50</w:t>
      </w:r>
      <w:r>
        <w:rPr>
          <w:rFonts w:ascii="Times New Roman" w:eastAsia="宋体"/>
        </w:rPr>
        <w:t>-</w:t>
      </w:r>
      <w:r>
        <w:rPr>
          <w:rFonts w:ascii="Times New Roman" w:eastAsia="宋体"/>
        </w:rPr>
        <w:t>100</w:t>
      </w:r>
      <w:r>
        <w:t>万元</w:t>
      </w:r>
      <w:r>
        <w:t>（</w:t>
      </w:r>
      <w:r>
        <w:rPr>
          <w:w w:val="99"/>
        </w:rPr>
        <w:t>含</w:t>
      </w:r>
      <w:r>
        <w:t>）</w:t>
      </w:r>
      <w:r>
        <w:t>占</w:t>
      </w:r>
      <w:r/>
      <w:r>
        <w:rPr>
          <w:rFonts w:ascii="Times New Roman" w:eastAsia="宋体"/>
        </w:rPr>
        <w:t>12</w:t>
      </w:r>
      <w:r>
        <w:rPr>
          <w:rFonts w:ascii="Times New Roman" w:eastAsia="宋体"/>
        </w:rPr>
        <w:t>.</w:t>
      </w:r>
      <w:r>
        <w:rPr>
          <w:rFonts w:ascii="Times New Roman" w:eastAsia="宋体"/>
        </w:rPr>
        <w:t>8</w:t>
      </w:r>
      <w:r>
        <w:rPr>
          <w:rFonts w:ascii="Times New Roman" w:eastAsia="宋体"/>
        </w:rPr>
        <w:t>%</w:t>
      </w:r>
      <w:r>
        <w:rPr>
          <w:w w:val="99"/>
        </w:rPr>
        <w:t>(</w:t>
      </w:r>
      <w:r>
        <w:rPr>
          <w:rFonts w:ascii="Times New Roman" w:eastAsia="宋体"/>
          <w:w w:val="99"/>
        </w:rPr>
        <w:t>24</w:t>
      </w:r>
      <w:r>
        <w:rPr>
          <w:rFonts w:ascii="Times New Roman" w:eastAsia="宋体"/>
          <w:w w:val="99"/>
        </w:rPr>
        <w:t>/</w:t>
      </w:r>
      <w:r>
        <w:rPr>
          <w:rFonts w:ascii="Times New Roman" w:eastAsia="宋体"/>
          <w:w w:val="99"/>
        </w:rPr>
        <w:t>187</w:t>
      </w:r>
      <w:r>
        <w:rPr>
          <w:spacing w:val="-60"/>
          <w:w w:val="99"/>
        </w:rPr>
        <w:t>)</w:t>
      </w:r>
      <w:r>
        <w:t>，</w:t>
      </w:r>
      <w:r>
        <w:rPr>
          <w:rFonts w:ascii="Times New Roman" w:eastAsia="宋体"/>
        </w:rPr>
        <w:t>100</w:t>
      </w:r>
      <w:r>
        <w:rPr>
          <w:rFonts w:ascii="Times New Roman" w:eastAsia="宋体"/>
        </w:rPr>
        <w:t>-</w:t>
      </w:r>
      <w:r>
        <w:rPr>
          <w:rFonts w:ascii="Times New Roman" w:eastAsia="宋体"/>
        </w:rPr>
        <w:t>200</w:t>
      </w:r>
      <w:r>
        <w:t>万元</w:t>
      </w:r>
      <w:r>
        <w:t>（</w:t>
      </w:r>
      <w:r>
        <w:rPr>
          <w:w w:val="99"/>
        </w:rPr>
        <w:t>含</w:t>
      </w:r>
      <w:r>
        <w:t>）</w:t>
      </w:r>
      <w:r>
        <w:t>占</w:t>
      </w:r>
      <w:r/>
      <w:r>
        <w:rPr>
          <w:rFonts w:ascii="Times New Roman" w:eastAsia="宋体"/>
        </w:rPr>
        <w:t>5</w:t>
      </w:r>
      <w:r>
        <w:rPr>
          <w:rFonts w:ascii="Times New Roman" w:eastAsia="宋体"/>
        </w:rPr>
        <w:t>.</w:t>
      </w:r>
      <w:r>
        <w:rPr>
          <w:rFonts w:ascii="Times New Roman" w:eastAsia="宋体"/>
        </w:rPr>
        <w:t>9</w:t>
      </w:r>
      <w:r>
        <w:rPr>
          <w:rFonts w:ascii="Times New Roman" w:eastAsia="宋体"/>
        </w:rPr>
        <w:t>%</w:t>
      </w:r>
      <w:r>
        <w:rPr>
          <w:w w:val="99"/>
        </w:rPr>
        <w:t>(</w:t>
      </w:r>
      <w:r>
        <w:rPr>
          <w:rFonts w:ascii="Times New Roman" w:eastAsia="宋体"/>
          <w:spacing w:val="-5"/>
          <w:w w:val="99"/>
        </w:rPr>
        <w:t>1</w:t>
      </w:r>
      <w:r>
        <w:rPr>
          <w:rFonts w:ascii="Times New Roman" w:eastAsia="宋体"/>
          <w:spacing w:val="0"/>
          <w:w w:val="99"/>
        </w:rPr>
        <w:t>1</w:t>
      </w:r>
      <w:r>
        <w:rPr>
          <w:rFonts w:ascii="Times New Roman" w:eastAsia="宋体"/>
          <w:w w:val="99"/>
        </w:rPr>
        <w:t>/</w:t>
      </w:r>
      <w:r>
        <w:rPr>
          <w:rFonts w:ascii="Times New Roman" w:eastAsia="宋体"/>
          <w:w w:val="99"/>
        </w:rPr>
        <w:t>187</w:t>
      </w:r>
      <w:r>
        <w:rPr>
          <w:spacing w:val="-60"/>
          <w:w w:val="99"/>
        </w:rPr>
        <w:t>)</w:t>
      </w:r>
      <w:r>
        <w:t>，</w:t>
      </w:r>
      <w:r>
        <w:rPr>
          <w:rFonts w:ascii="Times New Roman" w:eastAsia="宋体"/>
        </w:rPr>
        <w:t>200</w:t>
      </w:r>
      <w:r>
        <w:rPr>
          <w:rFonts w:ascii="Times New Roman" w:eastAsia="宋体"/>
        </w:rPr>
        <w:t>-</w:t>
      </w:r>
      <w:r>
        <w:rPr>
          <w:rFonts w:ascii="Times New Roman" w:eastAsia="宋体"/>
        </w:rPr>
        <w:t>500</w:t>
      </w:r>
      <w:r>
        <w:t>万元</w:t>
      </w:r>
      <w:r>
        <w:t>（</w:t>
      </w:r>
      <w:r>
        <w:rPr>
          <w:w w:val="99"/>
        </w:rPr>
        <w:t>含</w:t>
      </w:r>
      <w:r>
        <w:t>）</w:t>
      </w:r>
      <w:r>
        <w:t>占</w:t>
      </w:r>
      <w:r/>
      <w:r>
        <w:rPr>
          <w:rFonts w:ascii="Times New Roman" w:eastAsia="宋体"/>
        </w:rPr>
        <w:t>18</w:t>
      </w:r>
      <w:r>
        <w:rPr>
          <w:rFonts w:ascii="Times New Roman" w:eastAsia="宋体"/>
        </w:rPr>
        <w:t>.</w:t>
      </w:r>
      <w:r>
        <w:rPr>
          <w:rFonts w:ascii="Times New Roman" w:eastAsia="宋体"/>
        </w:rPr>
        <w:t>2</w:t>
      </w:r>
      <w:r>
        <w:rPr>
          <w:w w:val="99"/>
        </w:rPr>
        <w:t>(</w:t>
      </w:r>
      <w:r>
        <w:rPr>
          <w:rFonts w:ascii="Times New Roman" w:eastAsia="宋体"/>
          <w:w w:val="99"/>
        </w:rPr>
        <w:t>34</w:t>
      </w:r>
      <w:r>
        <w:rPr>
          <w:rFonts w:ascii="Times New Roman" w:eastAsia="宋体"/>
          <w:w w:val="99"/>
        </w:rPr>
        <w:t>/</w:t>
      </w:r>
      <w:r>
        <w:rPr>
          <w:rFonts w:ascii="Times New Roman" w:eastAsia="宋体"/>
          <w:w w:val="99"/>
        </w:rPr>
        <w:t>187</w:t>
      </w:r>
      <w:r>
        <w:rPr>
          <w:spacing w:val="-60"/>
          <w:w w:val="99"/>
        </w:rPr>
        <w:t>)</w:t>
      </w:r>
      <w:r>
        <w:t>，</w:t>
      </w:r>
      <w:r>
        <w:rPr>
          <w:rFonts w:ascii="Times New Roman" w:eastAsia="宋体"/>
        </w:rPr>
        <w:t>500</w:t>
      </w:r>
      <w:r>
        <w:rPr>
          <w:rFonts w:ascii="Times New Roman" w:eastAsia="宋体"/>
        </w:rPr>
        <w:t>-</w:t>
      </w:r>
      <w:r>
        <w:rPr>
          <w:rFonts w:ascii="Times New Roman" w:eastAsia="宋体"/>
        </w:rPr>
        <w:t>1</w:t>
      </w:r>
      <w:r>
        <w:rPr>
          <w:rFonts w:ascii="Times New Roman" w:eastAsia="宋体"/>
        </w:rPr>
        <w:t xml:space="preserve">, </w:t>
      </w:r>
      <w:r>
        <w:rPr>
          <w:rFonts w:ascii="Times New Roman" w:eastAsia="宋体"/>
        </w:rPr>
        <w:t>000</w:t>
      </w:r>
      <w:r>
        <w:t>万元</w:t>
      </w:r>
      <w:r>
        <w:t>（</w:t>
      </w:r>
      <w:r>
        <w:rPr>
          <w:w w:val="99"/>
        </w:rPr>
        <w:t>含</w:t>
      </w:r>
      <w:r>
        <w:t>）</w:t>
      </w:r>
      <w:r>
        <w:t>占</w:t>
      </w:r>
      <w:r/>
      <w:r>
        <w:rPr>
          <w:rFonts w:ascii="Times New Roman" w:eastAsia="宋体"/>
        </w:rPr>
        <w:t>1</w:t>
      </w:r>
      <w:r>
        <w:rPr>
          <w:rFonts w:ascii="Times New Roman" w:eastAsia="宋体"/>
        </w:rPr>
        <w:t>1</w:t>
      </w:r>
      <w:r>
        <w:rPr>
          <w:rFonts w:ascii="Times New Roman" w:eastAsia="宋体"/>
        </w:rPr>
        <w:t>.</w:t>
      </w:r>
      <w:r>
        <w:rPr>
          <w:rFonts w:ascii="Times New Roman" w:eastAsia="宋体"/>
        </w:rPr>
        <w:t>8</w:t>
      </w:r>
      <w:r>
        <w:rPr>
          <w:rFonts w:ascii="Times New Roman" w:eastAsia="宋体"/>
        </w:rPr>
        <w:t>%</w:t>
      </w:r>
      <w:r>
        <w:rPr>
          <w:w w:val="99"/>
        </w:rPr>
        <w:t>(</w:t>
      </w:r>
      <w:r>
        <w:rPr>
          <w:rFonts w:ascii="Times New Roman" w:eastAsia="宋体"/>
          <w:w w:val="99"/>
        </w:rPr>
        <w:t>22</w:t>
      </w:r>
      <w:r>
        <w:rPr>
          <w:rFonts w:ascii="Times New Roman" w:eastAsia="宋体"/>
          <w:w w:val="99"/>
        </w:rPr>
        <w:t>/</w:t>
      </w:r>
      <w:r>
        <w:rPr>
          <w:rFonts w:ascii="Times New Roman" w:eastAsia="宋体"/>
          <w:w w:val="99"/>
        </w:rPr>
        <w:t>103</w:t>
      </w:r>
      <w:r>
        <w:rPr>
          <w:spacing w:val="-60"/>
          <w:w w:val="99"/>
        </w:rPr>
        <w:t>)</w:t>
      </w:r>
      <w:r>
        <w:t>，</w:t>
      </w:r>
      <w:r>
        <w:rPr>
          <w:rFonts w:ascii="Times New Roman" w:eastAsia="宋体"/>
        </w:rPr>
        <w:t>1</w:t>
      </w:r>
      <w:r>
        <w:rPr>
          <w:rFonts w:ascii="Times New Roman" w:eastAsia="宋体"/>
        </w:rPr>
        <w:t xml:space="preserve">, </w:t>
      </w:r>
      <w:r>
        <w:rPr>
          <w:rFonts w:ascii="Times New Roman" w:eastAsia="宋体"/>
        </w:rPr>
        <w:t>000</w:t>
      </w:r>
      <w:r>
        <w:t>万元以上茶企占</w:t>
      </w:r>
      <w:r/>
      <w:r>
        <w:rPr>
          <w:rFonts w:ascii="Times New Roman" w:eastAsia="宋体"/>
        </w:rPr>
        <w:t>1</w:t>
      </w:r>
      <w:r>
        <w:rPr>
          <w:rFonts w:ascii="Times New Roman" w:eastAsia="宋体"/>
        </w:rPr>
        <w:t>.</w:t>
      </w:r>
      <w:r>
        <w:rPr>
          <w:rFonts w:ascii="Times New Roman" w:eastAsia="宋体"/>
        </w:rPr>
        <w:t>6</w:t>
      </w:r>
      <w:r>
        <w:rPr>
          <w:rFonts w:ascii="Times New Roman" w:eastAsia="宋体"/>
        </w:rPr>
        <w:t>%</w:t>
      </w:r>
      <w:r>
        <w:t>（</w:t>
      </w:r>
      <w:r>
        <w:rPr>
          <w:rFonts w:ascii="Times New Roman" w:eastAsia="宋体"/>
          <w:w w:val="99"/>
        </w:rPr>
        <w:t>3</w:t>
      </w:r>
      <w:r>
        <w:rPr>
          <w:rFonts w:ascii="Times New Roman" w:eastAsia="宋体"/>
          <w:w w:val="99"/>
        </w:rPr>
        <w:t>/</w:t>
      </w:r>
      <w:r>
        <w:rPr>
          <w:rFonts w:ascii="Times New Roman" w:eastAsia="宋体"/>
          <w:w w:val="99"/>
        </w:rPr>
        <w:t>187</w:t>
      </w:r>
      <w:r>
        <w:t>）</w:t>
      </w:r>
      <w:r>
        <w:t>。可见茶企</w:t>
      </w:r>
      <w:r>
        <w:t>的总贷款额度不大，主要集中在</w:t>
      </w:r>
      <w:r>
        <w:rPr>
          <w:rFonts w:ascii="Times New Roman" w:eastAsia="宋体"/>
        </w:rPr>
        <w:t>500</w:t>
      </w:r>
      <w:r>
        <w:t>万元以内，其中以</w:t>
      </w:r>
      <w:r>
        <w:rPr>
          <w:rFonts w:ascii="Times New Roman" w:eastAsia="宋体"/>
        </w:rPr>
        <w:t>50</w:t>
      </w:r>
      <w:r>
        <w:t>万元以下贷款居多。此外，仅</w:t>
      </w:r>
      <w:r>
        <w:rPr>
          <w:rFonts w:ascii="Times New Roman" w:eastAsia="宋体"/>
        </w:rPr>
        <w:t>31</w:t>
      </w:r>
      <w:r>
        <w:rPr>
          <w:rFonts w:ascii="Times New Roman" w:eastAsia="宋体"/>
        </w:rPr>
        <w:t>.</w:t>
      </w:r>
      <w:r>
        <w:rPr>
          <w:rFonts w:ascii="Times New Roman" w:eastAsia="宋体"/>
        </w:rPr>
        <w:t>6%</w:t>
      </w:r>
      <w:r>
        <w:t>（</w:t>
      </w:r>
      <w:r>
        <w:rPr>
          <w:rFonts w:ascii="Times New Roman" w:eastAsia="宋体"/>
        </w:rPr>
        <w:t>59</w:t>
      </w:r>
      <w:r>
        <w:rPr>
          <w:rFonts w:ascii="Times New Roman" w:eastAsia="宋体"/>
        </w:rPr>
        <w:t>/</w:t>
      </w:r>
      <w:r>
        <w:rPr>
          <w:rFonts w:ascii="Times New Roman" w:eastAsia="宋体"/>
        </w:rPr>
        <w:t>187</w:t>
      </w:r>
      <w:r>
        <w:t>）</w:t>
      </w:r>
      <w:r>
        <w:t>的茶企最终获得全额贷款，</w:t>
      </w:r>
      <w:r>
        <w:rPr>
          <w:rFonts w:ascii="Times New Roman" w:eastAsia="宋体"/>
        </w:rPr>
        <w:t>31%</w:t>
      </w:r>
      <w:r>
        <w:t>（</w:t>
      </w:r>
      <w:r>
        <w:rPr>
          <w:rFonts w:ascii="Times New Roman" w:eastAsia="宋体"/>
        </w:rPr>
        <w:t>58</w:t>
      </w:r>
      <w:r>
        <w:rPr>
          <w:rFonts w:ascii="Times New Roman" w:eastAsia="宋体"/>
        </w:rPr>
        <w:t>/</w:t>
      </w:r>
      <w:r>
        <w:rPr>
          <w:rFonts w:ascii="Times New Roman" w:eastAsia="宋体"/>
        </w:rPr>
        <w:t>187</w:t>
      </w:r>
      <w:r>
        <w:t>）</w:t>
      </w:r>
      <w:r>
        <w:t>的茶企最</w:t>
      </w:r>
      <w:r>
        <w:t>终获得贷款的比例为</w:t>
      </w:r>
      <w:r>
        <w:rPr>
          <w:rFonts w:ascii="Times New Roman" w:eastAsia="宋体"/>
        </w:rPr>
        <w:t>20%</w:t>
      </w:r>
      <w:r>
        <w:t>（</w:t>
      </w:r>
      <w:r>
        <w:t>含</w:t>
      </w:r>
      <w:r>
        <w:t>）</w:t>
      </w:r>
      <w:r>
        <w:t>以下，</w:t>
      </w:r>
      <w:r>
        <w:rPr>
          <w:rFonts w:ascii="Times New Roman" w:eastAsia="宋体"/>
        </w:rPr>
        <w:t>5.3%</w:t>
      </w:r>
      <w:r>
        <w:t>（</w:t>
      </w:r>
      <w:r>
        <w:rPr>
          <w:rFonts w:ascii="Times New Roman" w:eastAsia="宋体"/>
          <w:spacing w:val="-2"/>
        </w:rPr>
        <w:t>10</w:t>
      </w:r>
      <w:r>
        <w:rPr>
          <w:rFonts w:ascii="Times New Roman" w:eastAsia="宋体"/>
          <w:spacing w:val="-2"/>
        </w:rPr>
        <w:t>/</w:t>
      </w:r>
      <w:r>
        <w:rPr>
          <w:rFonts w:ascii="Times New Roman" w:eastAsia="宋体"/>
          <w:spacing w:val="-2"/>
        </w:rPr>
        <w:t>187</w:t>
      </w:r>
      <w:r>
        <w:t>）</w:t>
      </w:r>
      <w:r>
        <w:t>的茶企最终获得贷款的</w:t>
      </w:r>
      <w:r>
        <w:t>比</w:t>
      </w:r>
    </w:p>
    <w:p w:rsidR="0018722C">
      <w:pPr>
        <w:topLinePunct/>
      </w:pPr>
      <w:r>
        <w:t>例为</w:t>
      </w:r>
      <w:r/>
      <w:r>
        <w:rPr>
          <w:rFonts w:ascii="Times New Roman" w:eastAsia="宋体"/>
        </w:rPr>
        <w:t>20</w:t>
      </w:r>
      <w:r>
        <w:rPr>
          <w:rFonts w:ascii="Times New Roman" w:eastAsia="宋体"/>
        </w:rPr>
        <w:t>%-</w:t>
      </w:r>
      <w:r>
        <w:rPr>
          <w:rFonts w:ascii="Times New Roman" w:eastAsia="宋体"/>
        </w:rPr>
        <w:t>40</w:t>
      </w:r>
      <w:r>
        <w:rPr>
          <w:rFonts w:ascii="Times New Roman" w:eastAsia="宋体"/>
        </w:rPr>
        <w:t>%</w:t>
      </w:r>
      <w:r>
        <w:t>，</w:t>
      </w:r>
      <w:r>
        <w:rPr>
          <w:rFonts w:ascii="Times New Roman" w:eastAsia="宋体"/>
        </w:rPr>
        <w:t>9</w:t>
      </w:r>
      <w:r>
        <w:rPr>
          <w:rFonts w:ascii="Times New Roman" w:eastAsia="宋体"/>
        </w:rPr>
        <w:t>%</w:t>
      </w:r>
      <w:r>
        <w:t>（</w:t>
      </w:r>
      <w:r>
        <w:rPr>
          <w:rFonts w:ascii="Times New Roman" w:eastAsia="宋体"/>
          <w:w w:val="99"/>
        </w:rPr>
        <w:t>17</w:t>
      </w:r>
      <w:r>
        <w:rPr>
          <w:rFonts w:ascii="Times New Roman" w:eastAsia="宋体"/>
          <w:w w:val="99"/>
        </w:rPr>
        <w:t>/</w:t>
      </w:r>
      <w:r>
        <w:rPr>
          <w:rFonts w:ascii="Times New Roman" w:eastAsia="宋体"/>
          <w:w w:val="99"/>
        </w:rPr>
        <w:t>187</w:t>
      </w:r>
      <w:r>
        <w:t>）</w:t>
      </w:r>
      <w:r>
        <w:t>的茶企最终获得贷款的比例为</w:t>
      </w:r>
      <w:r/>
      <w:r>
        <w:rPr>
          <w:rFonts w:ascii="Times New Roman" w:eastAsia="宋体"/>
        </w:rPr>
        <w:t>40</w:t>
      </w:r>
      <w:r>
        <w:rPr>
          <w:rFonts w:ascii="Times New Roman" w:eastAsia="宋体"/>
        </w:rPr>
        <w:t>%-</w:t>
      </w:r>
      <w:r>
        <w:rPr>
          <w:rFonts w:ascii="Times New Roman" w:eastAsia="宋体"/>
        </w:rPr>
        <w:t>60</w:t>
      </w:r>
      <w:r>
        <w:rPr>
          <w:rFonts w:ascii="Times New Roman" w:eastAsia="宋体"/>
        </w:rPr>
        <w:t>%</w:t>
      </w:r>
      <w:r>
        <w:t>，</w:t>
      </w:r>
      <w:r>
        <w:rPr>
          <w:rFonts w:ascii="Times New Roman" w:eastAsia="宋体"/>
        </w:rPr>
        <w:t>8</w:t>
      </w:r>
      <w:r>
        <w:rPr>
          <w:rFonts w:ascii="Times New Roman" w:eastAsia="宋体"/>
        </w:rPr>
        <w:t>%</w:t>
      </w:r>
      <w:r>
        <w:t>（</w:t>
      </w:r>
      <w:r>
        <w:rPr>
          <w:rFonts w:ascii="Times New Roman" w:eastAsia="宋体"/>
          <w:w w:val="99"/>
        </w:rPr>
        <w:t>15</w:t>
      </w:r>
      <w:r>
        <w:rPr>
          <w:rFonts w:ascii="Times New Roman" w:eastAsia="宋体"/>
          <w:w w:val="99"/>
        </w:rPr>
        <w:t>/</w:t>
      </w:r>
      <w:r>
        <w:rPr>
          <w:rFonts w:ascii="Times New Roman" w:eastAsia="宋体"/>
          <w:w w:val="99"/>
        </w:rPr>
        <w:t>187</w:t>
      </w:r>
      <w:r>
        <w:t>）</w:t>
      </w:r>
      <w:r>
        <w:t>的茶企最终获得贷款的比例为</w:t>
      </w:r>
      <w:r>
        <w:rPr>
          <w:rFonts w:ascii="Times New Roman" w:eastAsia="宋体"/>
        </w:rPr>
        <w:t>60%-80%</w:t>
      </w:r>
      <w:r>
        <w:t>，</w:t>
      </w:r>
      <w:r>
        <w:rPr>
          <w:rFonts w:ascii="Times New Roman" w:eastAsia="宋体"/>
        </w:rPr>
        <w:t>10.2%</w:t>
      </w:r>
      <w:r>
        <w:t>（</w:t>
      </w:r>
      <w:r>
        <w:rPr>
          <w:rFonts w:ascii="Times New Roman" w:eastAsia="宋体"/>
        </w:rPr>
        <w:t>19</w:t>
      </w:r>
      <w:r>
        <w:rPr>
          <w:rFonts w:ascii="Times New Roman" w:eastAsia="宋体"/>
        </w:rPr>
        <w:t>/</w:t>
      </w:r>
      <w:r>
        <w:rPr>
          <w:rFonts w:ascii="Times New Roman" w:eastAsia="宋体"/>
        </w:rPr>
        <w:t>187</w:t>
      </w:r>
      <w:r>
        <w:t>）</w:t>
      </w:r>
      <w:r>
        <w:t>的茶企最终获得贷款</w:t>
      </w:r>
      <w:r>
        <w:t>的比例为</w:t>
      </w:r>
      <w:r/>
      <w:r>
        <w:rPr>
          <w:rFonts w:ascii="Times New Roman" w:eastAsia="宋体"/>
        </w:rPr>
        <w:t>80</w:t>
      </w:r>
      <w:r>
        <w:rPr>
          <w:rFonts w:ascii="Times New Roman" w:eastAsia="宋体"/>
        </w:rPr>
        <w:t>%-</w:t>
      </w:r>
      <w:r>
        <w:rPr>
          <w:rFonts w:ascii="Times New Roman" w:eastAsia="宋体"/>
        </w:rPr>
        <w:t>100</w:t>
      </w:r>
      <w:r>
        <w:rPr>
          <w:rFonts w:ascii="Times New Roman" w:eastAsia="宋体"/>
        </w:rPr>
        <w:t>%</w:t>
      </w:r>
      <w:r>
        <w:t>（</w:t>
      </w:r>
      <w:r>
        <w:rPr>
          <w:w w:val="99"/>
        </w:rPr>
        <w:t>见图</w:t>
      </w:r>
      <w:r>
        <w:rPr>
          <w:rFonts w:ascii="Times New Roman" w:eastAsia="宋体"/>
          <w:w w:val="99"/>
        </w:rPr>
        <w:t>5</w:t>
      </w:r>
      <w:r>
        <w:rPr>
          <w:rFonts w:ascii="Times New Roman" w:eastAsia="宋体"/>
          <w:spacing w:val="0"/>
          <w:w w:val="99"/>
        </w:rPr>
        <w:t>-</w:t>
      </w:r>
      <w:r>
        <w:rPr>
          <w:rFonts w:ascii="Times New Roman" w:eastAsia="宋体"/>
          <w:w w:val="99"/>
        </w:rPr>
        <w:t>5</w:t>
      </w:r>
      <w:r>
        <w:t>）</w:t>
      </w:r>
      <w:r>
        <w:t>。</w:t>
      </w:r>
    </w:p>
    <w:p w:rsidR="0018722C">
      <w:spacing w:beforeLines="0" w:before="0" w:afterLines="0" w:after="0" w:line="440" w:lineRule="auto"/>
      <w:pPr>
        <w:sectPr w:rsidR="00556256">
          <w:type w:val="continuous"/>
          <w:pgSz w:w="11900" w:h="16840"/>
          <w:pgMar w:header="872" w:footer="999" w:top="1120" w:bottom="1180" w:left="1660" w:right="1560"/>
        </w:sectPr>
        <w:topLinePunct/>
      </w:pPr>
    </w:p>
    <w:p w:rsidR="0018722C">
      <w:pPr>
        <w:spacing w:before="0"/>
        <w:ind w:leftChars="0" w:left="931" w:rightChars="0" w:right="0" w:firstLineChars="0" w:firstLine="0"/>
        <w:jc w:val="left"/>
        <w:topLinePunct/>
      </w:pPr>
      <w:r>
        <w:rPr>
          <w:kern w:val="2"/>
          <w:sz w:val="21"/>
          <w:szCs w:val="22"/>
          <w:rFonts w:cstheme="minorBidi" w:hAnsiTheme="minorHAnsi" w:eastAsiaTheme="minorHAnsi" w:asciiTheme="minorHAnsi"/>
        </w:rPr>
        <w:t>全额, 59, 31.6%</w:t>
      </w:r>
    </w:p>
    <w:p w:rsidR="0018722C">
      <w:pPr>
        <w:spacing w:line="201" w:lineRule="auto" w:before="81"/>
        <w:ind w:leftChars="0" w:left="951" w:rightChars="0" w:right="-15" w:hanging="2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没有获得贷款比例</w:t>
      </w:r>
      <w:r>
        <w:rPr>
          <w:kern w:val="2"/>
          <w:szCs w:val="22"/>
          <w:sz w:val="21"/>
          <w:rFonts w:hint="eastAsia"/>
        </w:rPr>
        <w:t>，</w:t>
      </w:r>
      <w:r w:rsidR="001852F3">
        <w:rPr>
          <w:kern w:val="2"/>
          <w:szCs w:val="22"/>
          <w:rFonts w:cstheme="minorBidi" w:hAnsiTheme="minorHAnsi" w:eastAsiaTheme="minorHAnsi" w:asciiTheme="minorHAnsi"/>
          <w:sz w:val="21"/>
        </w:rPr>
        <w:t xml:space="preserve">9</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 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8%</w:t>
      </w:r>
    </w:p>
    <w:p w:rsidR="0018722C">
      <w:pPr>
        <w:topLinePunct/>
      </w:pP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含</w:t>
      </w:r>
      <w:r>
        <w:rPr>
          <w:rFonts w:cstheme="minorBidi" w:hAnsiTheme="minorHAnsi" w:eastAsiaTheme="minorHAnsi" w:asciiTheme="minorHAnsi"/>
        </w:rPr>
        <w:t>）</w:t>
      </w:r>
      <w:r>
        <w:rPr>
          <w:rFonts w:cstheme="minorBidi" w:hAnsiTheme="minorHAnsi" w:eastAsiaTheme="minorHAnsi" w:asciiTheme="minorHAnsi"/>
        </w:rPr>
        <w:t>以下, 58,</w:t>
      </w:r>
    </w:p>
    <w:p w:rsidR="0018722C">
      <w:pPr>
        <w:topLinePunct/>
      </w:pPr>
      <w:r>
        <w:rPr>
          <w:rFonts w:cstheme="minorBidi" w:hAnsiTheme="minorHAnsi" w:eastAsiaTheme="minorHAnsi" w:asciiTheme="minorHAnsi"/>
        </w:rPr>
        <w:t>31%</w:t>
      </w:r>
    </w:p>
    <w:p w:rsidR="0018722C">
      <w:spacing w:beforeLines="0" w:before="0" w:afterLines="0" w:after="0" w:line="440" w:lineRule="auto"/>
      <w:pPr>
        <w:sectPr w:rsidR="00556256">
          <w:type w:val="continuous"/>
          <w:pgSz w:w="11900" w:h="16840"/>
          <w:pgMar w:top="1400" w:bottom="280" w:left="1660" w:right="1560"/>
          <w:cols w:num="3" w:equalWidth="0">
            <w:col w:w="2512" w:space="676"/>
            <w:col w:w="2406" w:space="39"/>
            <w:col w:w="3047"/>
          </w:cols>
        </w:sectPr>
        <w:topLinePunct/>
      </w:pPr>
    </w:p>
    <w:p w:rsidR="0018722C">
      <w:spacing w:beforeLines="0" w:before="0" w:afterLines="0" w:after="0" w:line="440" w:lineRule="auto"/>
      <w:pPr>
        <w:sectPr w:rsidR="00556256">
          <w:type w:val="continuous"/>
          <w:pgSz w:w="11900" w:h="16840"/>
          <w:pgMar w:top="1400" w:bottom="280" w:left="1660" w:right="1560"/>
        </w:sectPr>
        <w:topLinePunct/>
      </w:pPr>
    </w:p>
    <w:p w:rsidR="0018722C">
      <w:pPr>
        <w:topLinePunct/>
      </w:pPr>
      <w:r>
        <w:rPr>
          <w:rFonts w:cstheme="minorBidi" w:hAnsiTheme="minorHAnsi" w:eastAsiaTheme="minorHAnsi" w:asciiTheme="minorHAnsi"/>
        </w:rPr>
        <w:t>80%-100%, 19,</w:t>
      </w:r>
    </w:p>
    <w:p w:rsidR="0018722C">
      <w:pPr>
        <w:topLinePunct/>
      </w:pPr>
      <w:r>
        <w:rPr>
          <w:rFonts w:cstheme="minorBidi" w:hAnsiTheme="minorHAnsi" w:eastAsiaTheme="minorHAnsi" w:asciiTheme="minorHAnsi"/>
        </w:rPr>
        <w:t>10.2%</w:t>
      </w:r>
    </w:p>
    <w:p w:rsidR="0018722C">
      <w:pPr>
        <w:topLinePunct/>
      </w:pPr>
      <w:r>
        <w:rPr>
          <w:rFonts w:cstheme="minorBidi" w:hAnsiTheme="minorHAnsi" w:eastAsiaTheme="minorHAnsi" w:asciiTheme="minorHAnsi"/>
        </w:rPr>
        <w:t>60%-80%</w:t>
      </w:r>
      <w:r>
        <w:rPr>
          <w:rFonts w:cstheme="minorBidi" w:hAnsiTheme="minorHAnsi" w:eastAsiaTheme="minorHAnsi" w:asciiTheme="minorHAnsi"/>
        </w:rPr>
        <w:t>（</w:t>
      </w:r>
      <w:r>
        <w:rPr>
          <w:rFonts w:cstheme="minorBidi" w:hAnsiTheme="minorHAnsi" w:eastAsiaTheme="minorHAnsi" w:asciiTheme="minorHAnsi"/>
        </w:rPr>
        <w:t>含</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15, 8%</w:t>
      </w:r>
    </w:p>
    <w:p w:rsidR="0018722C">
      <w:pPr>
        <w:topLinePunct/>
      </w:pPr>
      <w:r>
        <w:rPr>
          <w:rFonts w:cstheme="minorBidi" w:hAnsiTheme="minorHAnsi" w:eastAsiaTheme="minorHAnsi" w:asciiTheme="minorHAnsi"/>
        </w:rPr>
        <w:t>20%-40%</w:t>
      </w:r>
      <w:r>
        <w:rPr>
          <w:rFonts w:cstheme="minorBidi" w:hAnsiTheme="minorHAnsi" w:eastAsiaTheme="minorHAnsi" w:asciiTheme="minorHAnsi"/>
        </w:rPr>
        <w:t>（</w:t>
      </w:r>
      <w:r>
        <w:rPr>
          <w:rFonts w:cstheme="minorBidi" w:hAnsiTheme="minorHAnsi" w:eastAsiaTheme="minorHAnsi" w:asciiTheme="minorHAnsi"/>
        </w:rPr>
        <w:t>含</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10, 5.3%</w:t>
      </w:r>
    </w:p>
    <w:p w:rsidR="0018722C">
      <w:pPr>
        <w:topLinePunct/>
      </w:pPr>
      <w:r>
        <w:rPr>
          <w:rFonts w:cstheme="minorBidi" w:hAnsiTheme="minorHAnsi" w:eastAsiaTheme="minorHAnsi" w:asciiTheme="minorHAnsi"/>
        </w:rPr>
        <w:t>40%-60%</w:t>
      </w:r>
      <w:r>
        <w:rPr>
          <w:rFonts w:cstheme="minorBidi" w:hAnsiTheme="minorHAnsi" w:eastAsiaTheme="minorHAnsi" w:asciiTheme="minorHAnsi"/>
        </w:rPr>
        <w:t>（</w:t>
      </w:r>
      <w:r>
        <w:rPr>
          <w:rFonts w:cstheme="minorBidi" w:hAnsiTheme="minorHAnsi" w:eastAsiaTheme="minorHAnsi" w:asciiTheme="minorHAnsi"/>
        </w:rPr>
        <w:t>含</w:t>
      </w:r>
      <w:r>
        <w:rPr>
          <w:rFonts w:cstheme="minorBidi" w:hAnsiTheme="minorHAnsi" w:eastAsiaTheme="minorHAnsi" w:asciiTheme="minorHAnsi"/>
        </w:rPr>
        <w:t>）</w:t>
      </w:r>
      <w:r>
        <w:rPr>
          <w:rFonts w:cstheme="minorBidi" w:hAnsiTheme="minorHAnsi" w:eastAsiaTheme="minorHAnsi" w:asciiTheme="minorHAnsi"/>
        </w:rPr>
        <w:t>,</w:t>
      </w:r>
    </w:p>
    <w:p w:rsidR="0018722C">
      <w:pPr>
        <w:keepNext/>
        <w:topLinePunct/>
      </w:pPr>
      <w:r>
        <w:rPr>
          <w:rFonts w:cstheme="minorBidi" w:hAnsiTheme="minorHAnsi" w:eastAsiaTheme="minorHAnsi" w:asciiTheme="minorHAnsi"/>
        </w:rPr>
        <w:t>17, 9%</w:t>
      </w:r>
    </w:p>
    <w:p w:rsidR="0018722C">
      <w:spacing w:beforeLines="0" w:before="0" w:afterLines="0" w:after="0" w:line="440" w:lineRule="auto"/>
      <w:pPr>
        <w:sectPr w:rsidR="00556256">
          <w:type w:val="continuous"/>
          <w:pgSz w:w="11900" w:h="16840"/>
          <w:pgMar w:top="1400" w:bottom="280" w:left="1660" w:right="1560"/>
          <w:cols w:num="2" w:equalWidth="0">
            <w:col w:w="3716" w:space="40"/>
            <w:col w:w="4924"/>
          </w:cols>
        </w:sectPr>
        <w:topLinePunct/>
      </w:pPr>
    </w:p>
    <w:p w:rsidR="0018722C">
      <w:pPr>
        <w:textAlignment w:val="center"/>
        <w:topLinePunct/>
      </w:pPr>
      <w:r>
        <w:rPr>
          <w:kern w:val="2"/>
          <w:sz w:val="22"/>
          <w:szCs w:val="22"/>
          <w:rFonts w:cstheme="minorBidi" w:hAnsiTheme="minorHAnsi" w:eastAsiaTheme="minorHAnsi" w:asciiTheme="minorHAnsi"/>
        </w:rPr>
        <w:pict>
          <v:group style="margin-left:93.000053pt;margin-top:-203.111511pt;width:408pt;height:185.8pt;mso-position-horizontal-relative:page;mso-position-vertical-relative:paragraph;z-index:-197056" coordorigin="1860,-4062" coordsize="8160,3716">
            <v:rect style="position:absolute;left:1867;top:-4056;width:8146;height:3701" filled="false" stroked="true" strokeweight=".7199pt" strokecolor="#000000">
              <v:stroke dashstyle="solid"/>
            </v:rect>
            <v:shape style="position:absolute;left:4192;top:-2848;width:3495;height:1724" type="#_x0000_t75" stroked="false">
              <v:imagedata r:id="rId24" o:title=""/>
            </v:shape>
            <w10:wrap type="none"/>
          </v:group>
        </w:pict>
      </w:r>
    </w:p>
    <w:p w:rsidR="0018722C">
      <w:pPr>
        <w:pStyle w:val="a9"/>
        <w:textAlignment w:val="center"/>
        <w:topLinePunct/>
      </w:pPr>
      <w:r>
        <w:rPr>
          <w:kern w:val="2"/>
          <w:szCs w:val="22"/>
          <w:rFonts w:ascii="微软雅黑" w:eastAsia="微软雅黑" w:hint="eastAsia" w:cstheme="minorBidi" w:hAnsiTheme="minorHAnsi"/>
          <w:b/>
          <w:sz w:val="21"/>
        </w:rPr>
        <w:t>图</w:t>
      </w:r>
      <w:r>
        <w:rPr>
          <w:kern w:val="2"/>
          <w:szCs w:val="22"/>
          <w:rFonts w:ascii="Times New Roman" w:eastAsia="Times New Roman" w:cstheme="minorBidi" w:hAnsiTheme="minorHAnsi"/>
          <w:b/>
          <w:sz w:val="21"/>
        </w:rPr>
        <w:t>5-5  </w:t>
      </w:r>
      <w:r>
        <w:rPr>
          <w:kern w:val="2"/>
          <w:szCs w:val="22"/>
          <w:rFonts w:ascii="微软雅黑" w:eastAsia="微软雅黑" w:hint="eastAsia" w:cstheme="minorBidi" w:hAnsiTheme="minorHAnsi"/>
          <w:b/>
          <w:sz w:val="21"/>
        </w:rPr>
        <w:t>受调查茶企最终获得贷款比例</w:t>
      </w:r>
    </w:p>
    <w:p w:rsidR="0018722C">
      <w:pPr>
        <w:topLinePunct/>
      </w:pPr>
      <w:r>
        <w:rPr>
          <w:rFonts w:cstheme="minorBidi" w:hAnsiTheme="minorHAnsi" w:eastAsiaTheme="minorHAnsi" w:asciiTheme="minorHAnsi" w:ascii="Times New Roman"/>
          <w:b/>
        </w:rPr>
        <w:t>Fig5-5 Eventually loans ratio in surveyed tea enterprises</w:t>
      </w:r>
    </w:p>
    <w:p w:rsidR="0018722C">
      <w:pPr>
        <w:topLinePunct/>
      </w:pPr>
      <w:r>
        <w:rPr>
          <w:rFonts w:cstheme="minorBidi" w:hAnsiTheme="minorHAnsi" w:eastAsiaTheme="minorHAnsi" w:asciiTheme="minorHAnsi"/>
        </w:rPr>
        <w:t>数据来源：根据调查与问卷整理</w:t>
      </w:r>
    </w:p>
    <w:p w:rsidR="0018722C">
      <w:pPr>
        <w:topLinePunct/>
      </w:pPr>
      <w:r>
        <w:t>在</w:t>
      </w:r>
      <w:r>
        <w:rPr>
          <w:rFonts w:ascii="Times New Roman" w:eastAsia="Times New Roman"/>
        </w:rPr>
        <w:t>178</w:t>
      </w:r>
      <w:r>
        <w:t>家获得贷款的茶叶企业中，</w:t>
      </w:r>
      <w:r>
        <w:rPr>
          <w:rFonts w:ascii="Times New Roman" w:eastAsia="Times New Roman"/>
        </w:rPr>
        <w:t>74.7%</w:t>
      </w:r>
      <w:r>
        <w:t>（</w:t>
      </w:r>
      <w:r>
        <w:rPr>
          <w:rFonts w:ascii="Times New Roman" w:eastAsia="Times New Roman"/>
        </w:rPr>
        <w:t>133</w:t>
      </w:r>
      <w:r>
        <w:rPr>
          <w:rFonts w:ascii="Times New Roman" w:eastAsia="Times New Roman"/>
        </w:rPr>
        <w:t>/</w:t>
      </w:r>
      <w:r>
        <w:rPr>
          <w:rFonts w:ascii="Times New Roman" w:eastAsia="Times New Roman"/>
        </w:rPr>
        <w:t>178</w:t>
      </w:r>
      <w:r>
        <w:t>）</w:t>
      </w:r>
      <w:r>
        <w:t>表示以抵押获取贷款，</w:t>
      </w:r>
    </w:p>
    <w:p w:rsidR="0018722C">
      <w:pPr>
        <w:topLinePunct/>
      </w:pPr>
      <w:r>
        <w:rPr>
          <w:rFonts w:ascii="Times New Roman" w:eastAsia="Times New Roman"/>
        </w:rPr>
        <w:t>52.2%</w:t>
      </w:r>
      <w:r>
        <w:t>（</w:t>
      </w:r>
      <w:r>
        <w:rPr>
          <w:rFonts w:ascii="Times New Roman" w:eastAsia="Times New Roman"/>
        </w:rPr>
        <w:t>93</w:t>
      </w:r>
      <w:r>
        <w:rPr>
          <w:rFonts w:ascii="Times New Roman" w:eastAsia="Times New Roman"/>
        </w:rPr>
        <w:t>/</w:t>
      </w:r>
      <w:r>
        <w:rPr>
          <w:rFonts w:ascii="Times New Roman" w:eastAsia="Times New Roman"/>
        </w:rPr>
        <w:t>178</w:t>
      </w:r>
      <w:r>
        <w:t>）</w:t>
      </w:r>
      <w:r>
        <w:t>表示通过信用方式取得贷款，</w:t>
      </w:r>
      <w:r>
        <w:rPr>
          <w:rFonts w:ascii="Times New Roman" w:eastAsia="Times New Roman"/>
        </w:rPr>
        <w:t>51.1%</w:t>
      </w:r>
      <w:r>
        <w:t>（</w:t>
      </w:r>
      <w:r>
        <w:rPr>
          <w:rFonts w:ascii="Times New Roman" w:eastAsia="Times New Roman"/>
        </w:rPr>
        <w:t>91</w:t>
      </w:r>
      <w:r>
        <w:rPr>
          <w:rFonts w:ascii="Times New Roman" w:eastAsia="Times New Roman"/>
        </w:rPr>
        <w:t>/</w:t>
      </w:r>
      <w:r>
        <w:rPr>
          <w:rFonts w:ascii="Times New Roman" w:eastAsia="Times New Roman"/>
        </w:rPr>
        <w:t>178</w:t>
      </w:r>
      <w:r>
        <w:t>）</w:t>
      </w:r>
      <w:r>
        <w:t>是利用担保的方</w:t>
      </w:r>
      <w:r>
        <w:t>式获得贷款。在没有获得或者仅部分获得贷款的</w:t>
      </w:r>
      <w:r>
        <w:rPr>
          <w:rFonts w:ascii="Times New Roman" w:eastAsia="Times New Roman"/>
        </w:rPr>
        <w:t>128</w:t>
      </w:r>
      <w:r>
        <w:t>家茶企中，</w:t>
      </w:r>
      <w:r>
        <w:rPr>
          <w:rFonts w:ascii="Times New Roman" w:eastAsia="Times New Roman"/>
        </w:rPr>
        <w:t>43.8%</w:t>
      </w:r>
      <w:r>
        <w:t>（</w:t>
      </w:r>
      <w:r>
        <w:rPr>
          <w:rFonts w:ascii="Times New Roman" w:eastAsia="Times New Roman"/>
          <w:spacing w:val="-2"/>
        </w:rPr>
        <w:t>56</w:t>
      </w:r>
      <w:r>
        <w:rPr>
          <w:rFonts w:ascii="Times New Roman" w:eastAsia="Times New Roman"/>
          <w:spacing w:val="-2"/>
        </w:rPr>
        <w:t>/</w:t>
      </w:r>
      <w:r>
        <w:rPr>
          <w:rFonts w:ascii="Times New Roman" w:eastAsia="Times New Roman"/>
          <w:spacing w:val="-2"/>
        </w:rPr>
        <w:t>128</w:t>
      </w:r>
      <w:r>
        <w:t>）</w:t>
      </w:r>
      <w:r/>
      <w:r>
        <w:t>企业表示是由于缺乏抵押物而无法获得全额贷款，</w:t>
      </w:r>
      <w:r>
        <w:rPr>
          <w:rFonts w:ascii="Times New Roman" w:eastAsia="Times New Roman"/>
        </w:rPr>
        <w:t>30.5%</w:t>
      </w:r>
      <w:r>
        <w:t>（</w:t>
      </w:r>
      <w:r>
        <w:rPr>
          <w:rFonts w:ascii="Times New Roman" w:eastAsia="Times New Roman"/>
        </w:rPr>
        <w:t>39</w:t>
      </w:r>
      <w:r>
        <w:rPr>
          <w:rFonts w:ascii="Times New Roman" w:eastAsia="Times New Roman"/>
        </w:rPr>
        <w:t>/</w:t>
      </w:r>
      <w:r>
        <w:rPr>
          <w:rFonts w:ascii="Times New Roman" w:eastAsia="Times New Roman"/>
        </w:rPr>
        <w:t>128</w:t>
      </w:r>
      <w:r>
        <w:t>）</w:t>
      </w:r>
      <w:r>
        <w:t>反映是由于企业规模小、竞争力弱，</w:t>
      </w:r>
      <w:r>
        <w:rPr>
          <w:rFonts w:ascii="Times New Roman" w:eastAsia="Times New Roman"/>
        </w:rPr>
        <w:t>24.2%</w:t>
      </w:r>
      <w:r>
        <w:t>（</w:t>
      </w:r>
      <w:r>
        <w:rPr>
          <w:rFonts w:ascii="Times New Roman" w:eastAsia="Times New Roman"/>
        </w:rPr>
        <w:t>31</w:t>
      </w:r>
      <w:r>
        <w:rPr>
          <w:rFonts w:ascii="Times New Roman" w:eastAsia="Times New Roman"/>
        </w:rPr>
        <w:t>/</w:t>
      </w:r>
      <w:r>
        <w:rPr>
          <w:rFonts w:ascii="Times New Roman" w:eastAsia="Times New Roman"/>
        </w:rPr>
        <w:t>128</w:t>
      </w:r>
      <w:r>
        <w:t>）</w:t>
      </w:r>
      <w:r>
        <w:t>的企业说明是由于企业信用等级低</w:t>
      </w:r>
      <w:r>
        <w:t>，</w:t>
      </w:r>
    </w:p>
    <w:p w:rsidR="0018722C">
      <w:pPr>
        <w:topLinePunct/>
      </w:pPr>
      <w:r>
        <w:rPr>
          <w:rFonts w:ascii="Times New Roman" w:eastAsia="宋体"/>
        </w:rPr>
        <w:t>15</w:t>
      </w:r>
      <w:r>
        <w:rPr>
          <w:rFonts w:ascii="Times New Roman" w:eastAsia="宋体"/>
        </w:rPr>
        <w:t>.</w:t>
      </w:r>
      <w:r>
        <w:rPr>
          <w:rFonts w:ascii="Times New Roman" w:eastAsia="宋体"/>
        </w:rPr>
        <w:t>6</w:t>
      </w:r>
      <w:r>
        <w:rPr>
          <w:rFonts w:ascii="Times New Roman" w:eastAsia="宋体"/>
        </w:rPr>
        <w:t>%</w:t>
      </w:r>
      <w:r>
        <w:t>（</w:t>
      </w:r>
      <w:r>
        <w:rPr>
          <w:rFonts w:ascii="Times New Roman" w:eastAsia="宋体"/>
          <w:w w:val="99"/>
        </w:rPr>
        <w:t>20</w:t>
      </w:r>
      <w:r>
        <w:rPr>
          <w:rFonts w:ascii="Times New Roman" w:eastAsia="宋体"/>
          <w:w w:val="99"/>
        </w:rPr>
        <w:t>/</w:t>
      </w:r>
      <w:r>
        <w:rPr>
          <w:rFonts w:ascii="Times New Roman" w:eastAsia="宋体"/>
          <w:w w:val="99"/>
        </w:rPr>
        <w:t>128</w:t>
      </w:r>
      <w:r>
        <w:t>）</w:t>
      </w:r>
      <w:r>
        <w:t>说明是由于没有熟人，</w:t>
      </w:r>
      <w:r>
        <w:rPr>
          <w:rFonts w:ascii="Times New Roman" w:eastAsia="宋体"/>
        </w:rPr>
        <w:t>14</w:t>
      </w:r>
      <w:r>
        <w:rPr>
          <w:rFonts w:ascii="Times New Roman" w:eastAsia="宋体"/>
        </w:rPr>
        <w:t>.</w:t>
      </w:r>
      <w:r>
        <w:rPr>
          <w:rFonts w:ascii="Times New Roman" w:eastAsia="宋体"/>
        </w:rPr>
        <w:t>8</w:t>
      </w:r>
      <w:r>
        <w:rPr>
          <w:rFonts w:ascii="Times New Roman" w:eastAsia="宋体"/>
        </w:rPr>
        <w:t>%</w:t>
      </w:r>
      <w:r>
        <w:t>（</w:t>
      </w:r>
      <w:r>
        <w:rPr>
          <w:rFonts w:ascii="Times New Roman" w:eastAsia="宋体"/>
          <w:w w:val="99"/>
        </w:rPr>
        <w:t>1</w:t>
      </w:r>
      <w:r>
        <w:rPr>
          <w:rFonts w:ascii="Times New Roman" w:eastAsia="宋体"/>
          <w:spacing w:val="-2"/>
          <w:w w:val="99"/>
        </w:rPr>
        <w:t>9</w:t>
      </w:r>
      <w:r>
        <w:rPr>
          <w:rFonts w:ascii="Times New Roman" w:eastAsia="宋体"/>
          <w:w w:val="99"/>
        </w:rPr>
        <w:t>/</w:t>
      </w:r>
      <w:r>
        <w:rPr>
          <w:rFonts w:ascii="Times New Roman" w:eastAsia="宋体"/>
          <w:w w:val="99"/>
        </w:rPr>
        <w:t>128</w:t>
      </w:r>
      <w:r>
        <w:t>）</w:t>
      </w:r>
      <w:r>
        <w:t>表示缺乏担保，</w:t>
      </w:r>
      <w:r>
        <w:rPr>
          <w:rFonts w:ascii="Times New Roman" w:eastAsia="宋体"/>
        </w:rPr>
        <w:t>5</w:t>
      </w:r>
      <w:r>
        <w:rPr>
          <w:rFonts w:ascii="Times New Roman" w:eastAsia="宋体"/>
        </w:rPr>
        <w:t>.</w:t>
      </w:r>
      <w:r>
        <w:rPr>
          <w:rFonts w:ascii="Times New Roman" w:eastAsia="宋体"/>
        </w:rPr>
        <w:t>5</w:t>
      </w:r>
      <w:r>
        <w:rPr>
          <w:rFonts w:ascii="Times New Roman" w:eastAsia="宋体"/>
        </w:rPr>
        <w:t>%</w:t>
      </w:r>
      <w:r>
        <w:t>（</w:t>
      </w:r>
      <w:r>
        <w:rPr>
          <w:rFonts w:ascii="Times New Roman" w:eastAsia="宋体"/>
          <w:w w:val="99"/>
        </w:rPr>
        <w:t>7</w:t>
      </w:r>
      <w:r>
        <w:rPr>
          <w:rFonts w:ascii="Times New Roman" w:eastAsia="宋体"/>
          <w:w w:val="99"/>
        </w:rPr>
        <w:t>/</w:t>
      </w:r>
      <w:r>
        <w:rPr>
          <w:rFonts w:ascii="Times New Roman" w:eastAsia="宋体"/>
          <w:w w:val="99"/>
        </w:rPr>
        <w:t>128</w:t>
      </w:r>
      <w:r>
        <w:t>）</w:t>
      </w:r>
      <w:r>
        <w:t xml:space="preserve">是由于资产负债率低</w:t>
      </w:r>
      <w:r>
        <w:t>（</w:t>
      </w:r>
      <w:r>
        <w:rPr>
          <w:w w:val="99"/>
        </w:rPr>
        <w:t>见图</w:t>
      </w:r>
      <w:r>
        <w:rPr>
          <w:rFonts w:ascii="Times New Roman" w:eastAsia="宋体"/>
          <w:w w:val="99"/>
        </w:rPr>
        <w:t>5</w:t>
      </w:r>
      <w:r>
        <w:rPr>
          <w:rFonts w:ascii="Times New Roman" w:eastAsia="宋体"/>
          <w:spacing w:val="0"/>
          <w:w w:val="99"/>
        </w:rPr>
        <w:t>-</w:t>
      </w:r>
      <w:r>
        <w:rPr>
          <w:rFonts w:ascii="Times New Roman" w:eastAsia="宋体"/>
          <w:w w:val="99"/>
        </w:rPr>
        <w:t>6</w:t>
      </w:r>
      <w:r>
        <w:t>）</w:t>
      </w:r>
      <w:r>
        <w:t>。而获得全额贷款比例的</w:t>
      </w:r>
      <w:r/>
      <w:r>
        <w:rPr>
          <w:rFonts w:ascii="Times New Roman" w:eastAsia="宋体"/>
        </w:rPr>
        <w:t>59</w:t>
      </w:r>
      <w:r w:rsidR="001852F3">
        <w:rPr>
          <w:rFonts w:ascii="Times New Roman" w:eastAsia="宋体"/>
        </w:rPr>
        <w:t xml:space="preserve"> </w:t>
      </w:r>
      <w:r>
        <w:t>家茶企中，</w:t>
      </w:r>
      <w:r>
        <w:rPr>
          <w:rFonts w:ascii="Times New Roman" w:eastAsia="宋体"/>
        </w:rPr>
        <w:t>88</w:t>
      </w:r>
      <w:r>
        <w:rPr>
          <w:rFonts w:ascii="Times New Roman" w:eastAsia="宋体"/>
        </w:rPr>
        <w:t>.</w:t>
      </w:r>
      <w:r>
        <w:rPr>
          <w:rFonts w:ascii="Times New Roman" w:eastAsia="宋体"/>
        </w:rPr>
        <w:t>1</w:t>
      </w:r>
      <w:r>
        <w:rPr>
          <w:rFonts w:ascii="Times New Roman" w:eastAsia="宋体"/>
        </w:rPr>
        <w:t>%</w:t>
      </w:r>
    </w:p>
    <w:p w:rsidR="0018722C">
      <w:pPr>
        <w:topLinePunct/>
      </w:pPr>
      <w:r>
        <w:t>（</w:t>
      </w:r>
      <w:r>
        <w:rPr>
          <w:rFonts w:ascii="Times New Roman" w:eastAsia="Times New Roman"/>
        </w:rPr>
        <w:t>52</w:t>
      </w:r>
      <w:r>
        <w:rPr>
          <w:rFonts w:ascii="Times New Roman" w:eastAsia="Times New Roman"/>
        </w:rPr>
        <w:t>/</w:t>
      </w:r>
      <w:r>
        <w:rPr>
          <w:rFonts w:ascii="Times New Roman" w:eastAsia="Times New Roman"/>
        </w:rPr>
        <w:t>59</w:t>
      </w:r>
      <w:r>
        <w:t>）</w:t>
      </w:r>
      <w:r>
        <w:t>企业表示是由于有抵押物，</w:t>
      </w:r>
      <w:r>
        <w:rPr>
          <w:rFonts w:ascii="Times New Roman" w:eastAsia="Times New Roman"/>
        </w:rPr>
        <w:t>83.0%</w:t>
      </w:r>
      <w:r>
        <w:t>（</w:t>
      </w:r>
      <w:r>
        <w:rPr>
          <w:rFonts w:ascii="Times New Roman" w:eastAsia="Times New Roman"/>
          <w:spacing w:val="-6"/>
        </w:rPr>
        <w:t>49</w:t>
      </w:r>
      <w:r>
        <w:rPr>
          <w:rFonts w:ascii="Times New Roman" w:eastAsia="Times New Roman"/>
          <w:spacing w:val="-6"/>
        </w:rPr>
        <w:t>/</w:t>
      </w:r>
      <w:r>
        <w:rPr>
          <w:rFonts w:ascii="Times New Roman" w:eastAsia="Times New Roman"/>
          <w:spacing w:val="-6"/>
        </w:rPr>
        <w:t>59</w:t>
      </w:r>
      <w:r>
        <w:t>）</w:t>
      </w:r>
      <w:r>
        <w:t>反映企业信用等级高，</w:t>
      </w:r>
      <w:r>
        <w:rPr>
          <w:rFonts w:ascii="Times New Roman" w:eastAsia="Times New Roman"/>
        </w:rPr>
        <w:t>79.7%</w:t>
      </w:r>
    </w:p>
    <w:p w:rsidR="0018722C">
      <w:pPr>
        <w:topLinePunct/>
      </w:pPr>
      <w:r>
        <w:t>（</w:t>
      </w:r>
      <w:r>
        <w:rPr>
          <w:rFonts w:ascii="Times New Roman" w:eastAsia="Times New Roman"/>
        </w:rPr>
        <w:t>47</w:t>
      </w:r>
      <w:r>
        <w:rPr>
          <w:rFonts w:ascii="Times New Roman" w:eastAsia="Times New Roman"/>
        </w:rPr>
        <w:t>/</w:t>
      </w:r>
      <w:r>
        <w:rPr>
          <w:rFonts w:ascii="Times New Roman" w:eastAsia="Times New Roman"/>
        </w:rPr>
        <w:t>59</w:t>
      </w:r>
      <w:r>
        <w:t>）</w:t>
      </w:r>
      <w:r>
        <w:t>表示自己的企业规模大、竞争力强，</w:t>
      </w:r>
      <w:r>
        <w:rPr>
          <w:rFonts w:ascii="Times New Roman" w:eastAsia="Times New Roman"/>
        </w:rPr>
        <w:t>67.8%</w:t>
      </w:r>
      <w:r>
        <w:t>（</w:t>
      </w:r>
      <w:r>
        <w:rPr>
          <w:rFonts w:ascii="Times New Roman" w:eastAsia="Times New Roman"/>
        </w:rPr>
        <w:t>40</w:t>
      </w:r>
      <w:r>
        <w:rPr>
          <w:rFonts w:ascii="Times New Roman" w:eastAsia="Times New Roman"/>
        </w:rPr>
        <w:t>/</w:t>
      </w:r>
      <w:r>
        <w:rPr>
          <w:rFonts w:ascii="Times New Roman" w:eastAsia="Times New Roman"/>
        </w:rPr>
        <w:t>59</w:t>
      </w:r>
      <w:r>
        <w:t>）</w:t>
      </w:r>
      <w:r>
        <w:t>表示有较强的担</w:t>
      </w:r>
      <w:r>
        <w:t>保，还有</w:t>
      </w:r>
      <w:r>
        <w:rPr>
          <w:rFonts w:ascii="Times New Roman" w:eastAsia="Times New Roman"/>
        </w:rPr>
        <w:t>28</w:t>
      </w:r>
      <w:r>
        <w:rPr>
          <w:rFonts w:ascii="Times New Roman" w:eastAsia="Times New Roman"/>
        </w:rPr>
        <w:t>.</w:t>
      </w:r>
      <w:r>
        <w:rPr>
          <w:rFonts w:ascii="Times New Roman" w:eastAsia="Times New Roman"/>
        </w:rPr>
        <w:t>8%</w:t>
      </w:r>
      <w:r>
        <w:t>（</w:t>
      </w:r>
      <w:r>
        <w:rPr>
          <w:rFonts w:ascii="Times New Roman" w:eastAsia="Times New Roman"/>
          <w:spacing w:val="-2"/>
        </w:rPr>
        <w:t>17</w:t>
      </w:r>
      <w:r>
        <w:rPr>
          <w:rFonts w:ascii="Times New Roman" w:eastAsia="Times New Roman"/>
          <w:spacing w:val="-2"/>
        </w:rPr>
        <w:t>/</w:t>
      </w:r>
      <w:r>
        <w:rPr>
          <w:rFonts w:ascii="Times New Roman" w:eastAsia="Times New Roman"/>
          <w:spacing w:val="-2"/>
        </w:rPr>
        <w:t>59</w:t>
      </w:r>
      <w:r>
        <w:t>）</w:t>
      </w:r>
      <w:r>
        <w:t>反映资产负债率低，</w:t>
      </w:r>
      <w:r>
        <w:rPr>
          <w:rFonts w:ascii="Times New Roman" w:eastAsia="Times New Roman"/>
        </w:rPr>
        <w:t>8.5%</w:t>
      </w:r>
      <w:r>
        <w:t>（</w:t>
      </w:r>
      <w:r>
        <w:rPr>
          <w:rFonts w:ascii="Times New Roman" w:eastAsia="Times New Roman"/>
          <w:spacing w:val="-2"/>
        </w:rPr>
        <w:t>5</w:t>
      </w:r>
      <w:r>
        <w:rPr>
          <w:rFonts w:ascii="Times New Roman" w:eastAsia="Times New Roman"/>
          <w:spacing w:val="-2"/>
        </w:rPr>
        <w:t>/</w:t>
      </w:r>
      <w:r>
        <w:rPr>
          <w:rFonts w:ascii="Times New Roman" w:eastAsia="Times New Roman"/>
          <w:spacing w:val="-2"/>
        </w:rPr>
        <w:t>59</w:t>
      </w:r>
      <w:r>
        <w:t>）</w:t>
      </w:r>
      <w:r>
        <w:t>表示是通过熟人。可</w:t>
      </w:r>
      <w:r>
        <w:t>见，是否有抵押物、企业规模大小及竞争力强弱以及企业信用等级是企业能否获</w:t>
      </w:r>
      <w:r>
        <w:t>得贷款的关键因素。至于</w:t>
      </w:r>
      <w:r>
        <w:rPr>
          <w:rFonts w:ascii="Times New Roman" w:eastAsia="Times New Roman"/>
        </w:rPr>
        <w:t>34</w:t>
      </w:r>
      <w:r>
        <w:t>家茶企没有申请贷款的原因，有</w:t>
      </w:r>
      <w:r>
        <w:rPr>
          <w:rFonts w:ascii="Times New Roman" w:eastAsia="Times New Roman"/>
        </w:rPr>
        <w:t>67</w:t>
      </w:r>
      <w:r>
        <w:rPr>
          <w:rFonts w:ascii="Times New Roman" w:eastAsia="Times New Roman"/>
        </w:rPr>
        <w:t>.</w:t>
      </w:r>
      <w:r>
        <w:rPr>
          <w:rFonts w:ascii="Times New Roman" w:eastAsia="Times New Roman"/>
        </w:rPr>
        <w:t>6%</w:t>
      </w:r>
      <w:r>
        <w:t>（</w:t>
      </w:r>
      <w:r>
        <w:rPr>
          <w:rFonts w:ascii="Times New Roman" w:eastAsia="Times New Roman"/>
        </w:rPr>
        <w:t>23</w:t>
      </w:r>
      <w:r>
        <w:rPr>
          <w:rFonts w:ascii="Times New Roman" w:eastAsia="Times New Roman"/>
        </w:rPr>
        <w:t>/</w:t>
      </w:r>
      <w:r>
        <w:rPr>
          <w:rFonts w:ascii="Times New Roman" w:eastAsia="Times New Roman"/>
        </w:rPr>
        <w:t>34</w:t>
      </w:r>
      <w:r>
        <w:t>）</w:t>
      </w:r>
      <w:r>
        <w:t>是</w:t>
      </w:r>
      <w:r>
        <w:t>由于暂不需要，</w:t>
      </w:r>
      <w:r>
        <w:rPr>
          <w:rFonts w:ascii="Times New Roman" w:eastAsia="Times New Roman"/>
        </w:rPr>
        <w:t>29.4%</w:t>
      </w:r>
      <w:r>
        <w:t>（</w:t>
      </w:r>
      <w:r>
        <w:rPr>
          <w:rFonts w:ascii="Times New Roman" w:eastAsia="Times New Roman"/>
        </w:rPr>
        <w:t>10</w:t>
      </w:r>
      <w:r>
        <w:rPr>
          <w:rFonts w:ascii="Times New Roman" w:eastAsia="Times New Roman"/>
        </w:rPr>
        <w:t>/</w:t>
      </w:r>
      <w:r>
        <w:rPr>
          <w:rFonts w:ascii="Times New Roman" w:eastAsia="Times New Roman"/>
        </w:rPr>
        <w:t>34</w:t>
      </w:r>
      <w:r>
        <w:t>）</w:t>
      </w:r>
      <w:r>
        <w:t>的茶企反映贷款手续太麻烦，</w:t>
      </w:r>
      <w:r>
        <w:rPr>
          <w:rFonts w:ascii="Times New Roman" w:eastAsia="Times New Roman"/>
        </w:rPr>
        <w:t>14.7%</w:t>
      </w:r>
      <w:r>
        <w:t>（</w:t>
      </w:r>
      <w:r>
        <w:rPr>
          <w:rFonts w:ascii="Times New Roman" w:eastAsia="Times New Roman"/>
        </w:rPr>
        <w:t>5</w:t>
      </w:r>
      <w:r>
        <w:rPr>
          <w:rFonts w:ascii="Times New Roman" w:eastAsia="Times New Roman"/>
        </w:rPr>
        <w:t>/</w:t>
      </w:r>
      <w:r>
        <w:rPr>
          <w:rFonts w:ascii="Times New Roman" w:eastAsia="Times New Roman"/>
        </w:rPr>
        <w:t>34</w:t>
      </w:r>
      <w:r>
        <w:t>）</w:t>
      </w:r>
      <w:r>
        <w:t>企</w:t>
      </w:r>
    </w:p>
    <w:p w:rsidR="0018722C">
      <w:pPr>
        <w:topLinePunct/>
      </w:pPr>
      <w:r>
        <w:t>业表示没有抵押品，</w:t>
      </w:r>
      <w:r>
        <w:rPr>
          <w:rFonts w:ascii="Times New Roman" w:eastAsia="Times New Roman"/>
        </w:rPr>
        <w:t>14.7%</w:t>
      </w:r>
      <w:r>
        <w:t>（</w:t>
      </w:r>
      <w:r>
        <w:rPr>
          <w:rFonts w:ascii="Times New Roman" w:eastAsia="Times New Roman"/>
        </w:rPr>
        <w:t>5</w:t>
      </w:r>
      <w:r>
        <w:rPr>
          <w:rFonts w:ascii="Times New Roman" w:eastAsia="Times New Roman"/>
        </w:rPr>
        <w:t>/</w:t>
      </w:r>
      <w:r>
        <w:rPr>
          <w:rFonts w:ascii="Times New Roman" w:eastAsia="Times New Roman"/>
        </w:rPr>
        <w:t>34</w:t>
      </w:r>
      <w:r>
        <w:t>）</w:t>
      </w:r>
      <w:r>
        <w:t>表示利率太高。因此，除了企业自身的因素</w:t>
      </w:r>
      <w:r>
        <w:t>外，银行本身也需要简化手续和降低利率以扩大茶企的融资市场。</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24;mso-wrap-distance-left:0;mso-wrap-distance-right:0" from="194.759995pt,19.137751pt" to="197.519995pt,19.137751pt" stroked="true" strokeweight=".9596pt" strokecolor="#000000">
            <v:stroke dashstyle="solid"/>
            <w10:wrap type="topAndBottom"/>
          </v:line>
        </w:pict>
      </w:r>
      <w:r>
        <w:rPr>
          <w:kern w:val="2"/>
          <w:sz w:val="22"/>
          <w:szCs w:val="22"/>
          <w:rFonts w:cstheme="minorBidi" w:hAnsiTheme="minorHAnsi" w:eastAsiaTheme="minorHAnsi" w:asciiTheme="minorHAnsi"/>
        </w:rPr>
        <w:pict>
          <v:shape style="margin-left:194.280197pt;margin-top:-1.247048pt;width:262.95pt;height:120.15pt;mso-position-horizontal-relative:page;mso-position-vertical-relative:paragraph;z-index:2944" type="#_x0000_t202" filled="false" stroked="false">
            <v:textbox inset="0,0,0,0">
              <w:txbxContent>
                <w:tbl>
                  <w:tblPr>
                    <w:tblW w:w="0" w:type="auto"/>
                    <w:jc w:val="left"/>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ayout w:type="fixed"/>
                    <w:tblCellMar>
                      <w:top w:w="0" w:type="dxa"/>
                      <w:left w:w="0" w:type="dxa"/>
                      <w:bottom w:w="0" w:type="dxa"/>
                      <w:right w:w="0" w:type="dxa"/>
                    </w:tblCellMar>
                    <w:tblLook w:val="01E0"/>
                  </w:tblPr>
                  <w:tblGrid>
                    <w:gridCol w:w="528"/>
                    <w:gridCol w:w="519"/>
                    <w:gridCol w:w="523"/>
                    <w:gridCol w:w="523"/>
                    <w:gridCol w:w="439"/>
                    <w:gridCol w:w="84"/>
                    <w:gridCol w:w="521"/>
                    <w:gridCol w:w="523"/>
                    <w:gridCol w:w="523"/>
                    <w:gridCol w:w="398"/>
                    <w:gridCol w:w="124"/>
                    <w:gridCol w:w="522"/>
                  </w:tblGrid>
                  <w:tr>
                    <w:trPr>
                      <w:trHeight w:val="100" w:hRule="atLeast"/>
                    </w:trPr>
                    <w:tc>
                      <w:tcPr>
                        <w:tcW w:w="528" w:type="dxa"/>
                        <w:tcBorders>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c>
                      <w:tcPr>
                        <w:tcW w:w="519" w:type="dxa"/>
                        <w:vMerge w:val="restart"/>
                        <w:tcBorders>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23" w:type="dxa"/>
                        <w:vMerge w:val="restart"/>
                        <w:tcBorders>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23" w:type="dxa"/>
                        <w:vMerge w:val="restart"/>
                        <w:tcBorders>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23" w:type="dxa"/>
                        <w:gridSpan w:val="2"/>
                        <w:vMerge w:val="restart"/>
                        <w:tcBorders>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21" w:type="dxa"/>
                        <w:vMerge w:val="restart"/>
                        <w:tcBorders>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23" w:type="dxa"/>
                        <w:vMerge w:val="restart"/>
                        <w:tcBorders>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23" w:type="dxa"/>
                        <w:vMerge w:val="restart"/>
                        <w:tcBorders>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22" w:type="dxa"/>
                        <w:gridSpan w:val="2"/>
                        <w:vMerge w:val="restart"/>
                        <w:tcBorders>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22" w:type="dxa"/>
                        <w:vMerge w:val="restart"/>
                        <w:tcBorders>
                          <w:left w:val="single" w:sz="8" w:space="0" w:color="000000"/>
                          <w:bottom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140" w:hRule="atLeast"/>
                    </w:trPr>
                    <w:tc>
                      <w:tcPr>
                        <w:tcW w:w="528" w:type="dxa"/>
                        <w:tcBorders>
                          <w:top w:val="single" w:sz="8" w:space="0" w:color="000000"/>
                          <w:left w:val="single" w:sz="8" w:space="0" w:color="000000"/>
                          <w:bottom w:val="single" w:sz="8" w:space="0" w:color="000000"/>
                          <w:right w:val="single" w:sz="8" w:space="0" w:color="000000"/>
                        </w:tcBorders>
                        <w:shd w:val="clear" w:color="auto" w:fill="9999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519"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1"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vMerge/>
                        <w:tcBorders>
                          <w:top w:val="nil"/>
                          <w:left w:val="single" w:sz="8" w:space="0" w:color="000000"/>
                          <w:bottom w:val="single" w:sz="8" w:space="0" w:color="000000"/>
                        </w:tcBorders>
                        <w:shd w:val="clear" w:color="auto" w:fill="BFBFBF"/>
                      </w:tcPr>
                      <w:p w:rsidR="0018722C">
                        <w:pPr>
                          <w:rPr>
                            <w:sz w:val="2"/>
                            <w:szCs w:val="2"/>
                          </w:rPr>
                        </w:pPr>
                      </w:p>
                    </w:tc>
                  </w:tr>
                  <w:tr>
                    <w:trPr>
                      <w:trHeight w:val="200" w:hRule="atLeast"/>
                    </w:trPr>
                    <w:tc>
                      <w:tcPr>
                        <w:tcW w:w="528"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19"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1"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vMerge/>
                        <w:tcBorders>
                          <w:top w:val="nil"/>
                          <w:left w:val="single" w:sz="8" w:space="0" w:color="000000"/>
                          <w:bottom w:val="single" w:sz="8" w:space="0" w:color="000000"/>
                        </w:tcBorders>
                        <w:shd w:val="clear" w:color="auto" w:fill="BFBFBF"/>
                      </w:tcPr>
                      <w:p w:rsidR="0018722C">
                        <w:pPr>
                          <w:rPr>
                            <w:sz w:val="2"/>
                            <w:szCs w:val="2"/>
                          </w:rPr>
                        </w:pPr>
                      </w:p>
                    </w:tc>
                  </w:tr>
                  <w:tr>
                    <w:trPr>
                      <w:trHeight w:val="120" w:hRule="atLeast"/>
                    </w:trPr>
                    <w:tc>
                      <w:tcPr>
                        <w:tcW w:w="1570" w:type="dxa"/>
                        <w:gridSpan w:val="3"/>
                        <w:tcBorders>
                          <w:top w:val="single" w:sz="8" w:space="0" w:color="000000"/>
                          <w:left w:val="single" w:sz="8" w:space="0" w:color="000000"/>
                          <w:bottom w:val="single" w:sz="8" w:space="0" w:color="000000"/>
                          <w:right w:val="single" w:sz="8" w:space="0" w:color="000000"/>
                        </w:tcBorders>
                        <w:shd w:val="clear" w:color="auto" w:fill="9999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1"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vMerge/>
                        <w:tcBorders>
                          <w:top w:val="nil"/>
                          <w:left w:val="single" w:sz="8" w:space="0" w:color="000000"/>
                          <w:bottom w:val="single" w:sz="8" w:space="0" w:color="000000"/>
                        </w:tcBorders>
                        <w:shd w:val="clear" w:color="auto" w:fill="BFBFBF"/>
                      </w:tcPr>
                      <w:p w:rsidR="0018722C">
                        <w:pPr>
                          <w:rPr>
                            <w:sz w:val="2"/>
                            <w:szCs w:val="2"/>
                          </w:rPr>
                        </w:pPr>
                      </w:p>
                    </w:tc>
                  </w:tr>
                  <w:tr>
                    <w:trPr>
                      <w:trHeight w:val="200" w:hRule="atLeast"/>
                    </w:trPr>
                    <w:tc>
                      <w:tcPr>
                        <w:tcW w:w="528"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19"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3"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1"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vMerge/>
                        <w:tcBorders>
                          <w:top w:val="nil"/>
                          <w:left w:val="single" w:sz="8" w:space="0" w:color="000000"/>
                          <w:bottom w:val="single" w:sz="8" w:space="0" w:color="000000"/>
                        </w:tcBorders>
                        <w:shd w:val="clear" w:color="auto" w:fill="BFBFBF"/>
                      </w:tcPr>
                      <w:p w:rsidR="0018722C">
                        <w:pPr>
                          <w:rPr>
                            <w:sz w:val="2"/>
                            <w:szCs w:val="2"/>
                          </w:rPr>
                        </w:pPr>
                      </w:p>
                    </w:tc>
                  </w:tr>
                  <w:tr>
                    <w:trPr>
                      <w:trHeight w:val="140" w:hRule="atLeast"/>
                    </w:trPr>
                    <w:tc>
                      <w:tcPr>
                        <w:tcW w:w="1570" w:type="dxa"/>
                        <w:gridSpan w:val="3"/>
                        <w:tcBorders>
                          <w:top w:val="single" w:sz="8" w:space="0" w:color="000000"/>
                          <w:left w:val="single" w:sz="8" w:space="0" w:color="000000"/>
                          <w:bottom w:val="single" w:sz="8" w:space="0" w:color="000000"/>
                          <w:right w:val="double" w:sz="3" w:space="0" w:color="000000"/>
                        </w:tcBorders>
                        <w:shd w:val="clear" w:color="auto" w:fill="9999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1"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vMerge/>
                        <w:tcBorders>
                          <w:top w:val="nil"/>
                          <w:left w:val="single" w:sz="8" w:space="0" w:color="000000"/>
                          <w:bottom w:val="single" w:sz="8" w:space="0" w:color="000000"/>
                        </w:tcBorders>
                        <w:shd w:val="clear" w:color="auto" w:fill="BFBFBF"/>
                      </w:tcPr>
                      <w:p w:rsidR="0018722C">
                        <w:pPr>
                          <w:rPr>
                            <w:sz w:val="2"/>
                            <w:szCs w:val="2"/>
                          </w:rPr>
                        </w:pPr>
                      </w:p>
                    </w:tc>
                  </w:tr>
                  <w:tr>
                    <w:trPr>
                      <w:trHeight w:val="200" w:hRule="atLeast"/>
                    </w:trPr>
                    <w:tc>
                      <w:tcPr>
                        <w:tcW w:w="528"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19"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3"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1"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vMerge/>
                        <w:tcBorders>
                          <w:top w:val="nil"/>
                          <w:left w:val="single" w:sz="8" w:space="0" w:color="000000"/>
                          <w:bottom w:val="single" w:sz="8" w:space="0" w:color="000000"/>
                        </w:tcBorders>
                        <w:shd w:val="clear" w:color="auto" w:fill="BFBFBF"/>
                      </w:tcPr>
                      <w:p w:rsidR="0018722C">
                        <w:pPr>
                          <w:rPr>
                            <w:sz w:val="2"/>
                            <w:szCs w:val="2"/>
                          </w:rPr>
                        </w:pPr>
                      </w:p>
                    </w:tc>
                  </w:tr>
                  <w:tr>
                    <w:trPr>
                      <w:trHeight w:val="140" w:hRule="atLeast"/>
                    </w:trPr>
                    <w:tc>
                      <w:tcPr>
                        <w:tcW w:w="2532" w:type="dxa"/>
                        <w:gridSpan w:val="5"/>
                        <w:tcBorders>
                          <w:top w:val="single" w:sz="8" w:space="0" w:color="000000"/>
                          <w:left w:val="single" w:sz="8" w:space="0" w:color="000000"/>
                          <w:bottom w:val="single" w:sz="8" w:space="0" w:color="000000"/>
                          <w:right w:val="single" w:sz="8" w:space="0" w:color="000000"/>
                        </w:tcBorders>
                        <w:shd w:val="clear" w:color="auto" w:fill="9999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84" w:type="dxa"/>
                        <w:tcBorders>
                          <w:top w:val="nil"/>
                          <w:left w:val="single" w:sz="8" w:space="0" w:color="000000"/>
                          <w:bottom w:val="nil"/>
                          <w:right w:val="single" w:sz="8" w:space="0" w:color="000000"/>
                        </w:tcBorders>
                        <w:shd w:val="clear" w:color="auto" w:fill="9999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521"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vMerge/>
                        <w:tcBorders>
                          <w:top w:val="nil"/>
                          <w:left w:val="single" w:sz="8" w:space="0" w:color="000000"/>
                          <w:bottom w:val="single" w:sz="8" w:space="0" w:color="000000"/>
                        </w:tcBorders>
                        <w:shd w:val="clear" w:color="auto" w:fill="BFBFBF"/>
                      </w:tcPr>
                      <w:p w:rsidR="0018722C">
                        <w:pPr>
                          <w:rPr>
                            <w:sz w:val="2"/>
                            <w:szCs w:val="2"/>
                          </w:rPr>
                        </w:pPr>
                      </w:p>
                    </w:tc>
                  </w:tr>
                  <w:tr>
                    <w:trPr>
                      <w:trHeight w:val="200" w:hRule="atLeast"/>
                    </w:trPr>
                    <w:tc>
                      <w:tcPr>
                        <w:tcW w:w="528"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19"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3"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3"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3" w:type="dxa"/>
                        <w:gridSpan w:val="2"/>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1"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vMerge/>
                        <w:tcBorders>
                          <w:top w:val="nil"/>
                          <w:left w:val="single" w:sz="8" w:space="0" w:color="000000"/>
                          <w:bottom w:val="single" w:sz="8" w:space="0" w:color="000000"/>
                        </w:tcBorders>
                        <w:shd w:val="clear" w:color="auto" w:fill="BFBFBF"/>
                      </w:tcPr>
                      <w:p w:rsidR="0018722C">
                        <w:pPr>
                          <w:rPr>
                            <w:sz w:val="2"/>
                            <w:szCs w:val="2"/>
                          </w:rPr>
                        </w:pPr>
                      </w:p>
                    </w:tc>
                  </w:tr>
                  <w:tr>
                    <w:trPr>
                      <w:trHeight w:val="120" w:hRule="atLeast"/>
                    </w:trPr>
                    <w:tc>
                      <w:tcPr>
                        <w:tcW w:w="3137" w:type="dxa"/>
                        <w:gridSpan w:val="7"/>
                        <w:tcBorders>
                          <w:top w:val="single" w:sz="8" w:space="0" w:color="000000"/>
                          <w:left w:val="single" w:sz="8" w:space="0" w:color="000000"/>
                          <w:bottom w:val="single" w:sz="8" w:space="0" w:color="000000"/>
                          <w:right w:val="single" w:sz="8" w:space="0" w:color="000000"/>
                        </w:tcBorders>
                        <w:shd w:val="clear" w:color="auto" w:fill="9999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vMerge/>
                        <w:tcBorders>
                          <w:top w:val="nil"/>
                          <w:left w:val="single" w:sz="8" w:space="0" w:color="000000"/>
                          <w:bottom w:val="single" w:sz="8" w:space="0" w:color="000000"/>
                        </w:tcBorders>
                        <w:shd w:val="clear" w:color="auto" w:fill="BFBFBF"/>
                      </w:tcPr>
                      <w:p w:rsidR="0018722C">
                        <w:pPr>
                          <w:rPr>
                            <w:sz w:val="2"/>
                            <w:szCs w:val="2"/>
                          </w:rPr>
                        </w:pPr>
                      </w:p>
                    </w:tc>
                  </w:tr>
                  <w:tr>
                    <w:trPr>
                      <w:trHeight w:val="200" w:hRule="atLeast"/>
                    </w:trPr>
                    <w:tc>
                      <w:tcPr>
                        <w:tcW w:w="528"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19"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3"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3"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3" w:type="dxa"/>
                        <w:gridSpan w:val="2"/>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1"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3"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gridSpan w:val="2"/>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vMerge/>
                        <w:tcBorders>
                          <w:top w:val="nil"/>
                          <w:left w:val="single" w:sz="8" w:space="0" w:color="000000"/>
                          <w:bottom w:val="single" w:sz="8" w:space="0" w:color="000000"/>
                        </w:tcBorders>
                        <w:shd w:val="clear" w:color="auto" w:fill="BFBFBF"/>
                      </w:tcPr>
                      <w:p w:rsidR="0018722C">
                        <w:pPr>
                          <w:rPr>
                            <w:sz w:val="2"/>
                            <w:szCs w:val="2"/>
                          </w:rPr>
                        </w:pPr>
                      </w:p>
                    </w:tc>
                  </w:tr>
                  <w:tr>
                    <w:trPr>
                      <w:trHeight w:val="140" w:hRule="atLeast"/>
                    </w:trPr>
                    <w:tc>
                      <w:tcPr>
                        <w:tcW w:w="4581" w:type="dxa"/>
                        <w:gridSpan w:val="10"/>
                        <w:tcBorders>
                          <w:top w:val="single" w:sz="8" w:space="0" w:color="000000"/>
                          <w:left w:val="single" w:sz="8" w:space="0" w:color="000000"/>
                          <w:bottom w:val="single" w:sz="8" w:space="0" w:color="000000"/>
                          <w:right w:val="single" w:sz="8" w:space="0" w:color="000000"/>
                        </w:tcBorders>
                        <w:shd w:val="clear" w:color="auto" w:fill="9999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c>
                      <w:tcPr>
                        <w:tcW w:w="124" w:type="dxa"/>
                        <w:vMerge w:val="restart"/>
                        <w:tcBorders>
                          <w:top w:val="nil"/>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522" w:type="dxa"/>
                        <w:vMerge/>
                        <w:tcBorders>
                          <w:top w:val="nil"/>
                          <w:left w:val="single" w:sz="8" w:space="0" w:color="000000"/>
                          <w:bottom w:val="single" w:sz="8" w:space="0" w:color="000000"/>
                        </w:tcBorders>
                        <w:shd w:val="clear" w:color="auto" w:fill="BFBFBF"/>
                      </w:tcPr>
                      <w:p w:rsidR="0018722C">
                        <w:pPr>
                          <w:rPr>
                            <w:sz w:val="2"/>
                            <w:szCs w:val="2"/>
                          </w:rPr>
                        </w:pPr>
                      </w:p>
                    </w:tc>
                  </w:tr>
                  <w:tr>
                    <w:trPr>
                      <w:trHeight w:val="80" w:hRule="atLeast"/>
                    </w:trPr>
                    <w:tc>
                      <w:tcPr>
                        <w:tcW w:w="528"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c>
                      <w:tcPr>
                        <w:tcW w:w="519"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c>
                      <w:tcPr>
                        <w:tcW w:w="523"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c>
                      <w:tcPr>
                        <w:tcW w:w="523"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c>
                      <w:tcPr>
                        <w:tcW w:w="523" w:type="dxa"/>
                        <w:gridSpan w:val="2"/>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c>
                      <w:tcPr>
                        <w:tcW w:w="521"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c>
                      <w:tcPr>
                        <w:tcW w:w="523"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c>
                      <w:tcPr>
                        <w:tcW w:w="523" w:type="dxa"/>
                        <w:tcBorders>
                          <w:top w:val="single" w:sz="8" w:space="0" w:color="000000"/>
                          <w:left w:val="single" w:sz="8" w:space="0" w:color="000000"/>
                          <w:bottom w:val="single" w:sz="8" w:space="0" w:color="000000"/>
                          <w:right w:val="single" w:sz="8" w:space="0" w:color="000000"/>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c>
                      <w:tcPr>
                        <w:tcW w:w="398" w:type="dxa"/>
                        <w:tcBorders>
                          <w:top w:val="single" w:sz="8" w:space="0" w:color="000000"/>
                          <w:left w:val="single" w:sz="8" w:space="0" w:color="000000"/>
                          <w:bottom w:val="single" w:sz="8" w:space="0" w:color="000000"/>
                          <w:right w:val="nil"/>
                        </w:tcBorders>
                        <w:shd w:val="clear" w:color="auto" w:fill="BFBFB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c>
                      <w:tcPr>
                        <w:tcW w:w="124" w:type="dxa"/>
                        <w:vMerge/>
                        <w:tcBorders>
                          <w:top w:val="nil"/>
                          <w:left w:val="single" w:sz="8" w:space="0" w:color="000000"/>
                          <w:bottom w:val="single" w:sz="8" w:space="0" w:color="000000"/>
                          <w:right w:val="single" w:sz="8" w:space="0" w:color="000000"/>
                        </w:tcBorders>
                        <w:shd w:val="clear" w:color="auto" w:fill="BFBFBF"/>
                      </w:tcPr>
                      <w:p w:rsidR="0018722C">
                        <w:pPr>
                          <w:rPr>
                            <w:sz w:val="2"/>
                            <w:szCs w:val="2"/>
                          </w:rPr>
                        </w:pPr>
                      </w:p>
                    </w:tc>
                    <w:tc>
                      <w:tcPr>
                        <w:tcW w:w="522" w:type="dxa"/>
                        <w:vMerge/>
                        <w:tcBorders>
                          <w:top w:val="nil"/>
                          <w:left w:val="single" w:sz="8" w:space="0" w:color="000000"/>
                          <w:bottom w:val="single" w:sz="8" w:space="0" w:color="000000"/>
                        </w:tcBorders>
                        <w:shd w:val="clear" w:color="auto" w:fill="BFBFBF"/>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7"/>
        </w:rPr>
        <w:t>资产负债率低</w:t>
      </w:r>
    </w:p>
    <w:p w:rsidR="0018722C">
      <w:pPr>
        <w:spacing w:line="429" w:lineRule="auto" w:before="20"/>
        <w:ind w:leftChars="0" w:left="1403" w:rightChars="0" w:right="6454" w:firstLineChars="0" w:firstLine="0"/>
        <w:jc w:val="center"/>
        <w:topLinePunct/>
      </w:pPr>
      <w:r>
        <w:rPr>
          <w:kern w:val="2"/>
          <w:sz w:val="17"/>
          <w:szCs w:val="22"/>
          <w:rFonts w:cstheme="minorBidi" w:hAnsiTheme="minorHAnsi" w:eastAsiaTheme="minorHAnsi" w:asciiTheme="minorHAnsi"/>
        </w:rPr>
        <w:t>没有熟人缺乏担保</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48" from="194.759995pt,38.647732pt" to="197.519995pt,38.647732pt" stroked="true" strokeweight=".959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72" from="194.759995pt,18.862732pt" to="197.519995pt,18.862732pt" stroked="true" strokeweight=".959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96" from="194.759995pt,-1.042268pt" to="197.519995pt,-1.042268pt" stroked="true" strokeweight=".959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920" from="194.759995pt,-20.947268pt" to="197.519995pt,-20.947268pt" stroked="true" strokeweight=".9596pt" strokecolor="#000000">
            <v:stroke dashstyle="solid"/>
            <w10:wrap type="none"/>
          </v:line>
        </w:pict>
      </w:r>
      <w:r>
        <w:rPr>
          <w:kern w:val="2"/>
          <w:szCs w:val="22"/>
          <w:rFonts w:cstheme="minorBidi" w:hAnsiTheme="minorHAnsi" w:eastAsiaTheme="minorHAnsi" w:asciiTheme="minorHAnsi"/>
          <w:sz w:val="17"/>
        </w:rPr>
        <w:t>企业信用等级低企业规模小、竞争力弱</w:t>
      </w:r>
    </w:p>
    <w:p w:rsidR="0018722C">
      <w:pPr>
        <w:spacing w:before="41"/>
        <w:ind w:leftChars="0" w:left="0" w:rightChars="0" w:right="5219" w:firstLineChars="0" w:firstLine="0"/>
        <w:jc w:val="center"/>
        <w:rPr>
          <w:sz w:val="17"/>
        </w:rPr>
      </w:pPr>
      <w:r>
        <w:rPr>
          <w:sz w:val="17"/>
        </w:rPr>
        <w:t>缺乏抵押物</w:t>
      </w:r>
    </w:p>
    <w:p w:rsidR="0018722C">
      <w:pPr>
        <w:topLinePunct/>
      </w:pPr>
    </w:p>
    <w:p w:rsidR="0018722C">
      <w:pPr>
        <w:keepNext/>
        <w:topLinePunct/>
      </w:pPr>
      <w:r>
        <w:rPr>
          <w:rFonts w:cstheme="minorBidi" w:hAnsiTheme="minorHAnsi" w:eastAsiaTheme="minorHAnsi" w:asciiTheme="minorHAnsi"/>
        </w:rPr>
        <w:t>0.0%</w:t>
      </w:r>
      <w:r w:rsidR="001852F3">
        <w:rPr>
          <w:rFonts w:cstheme="minorBidi" w:hAnsiTheme="minorHAnsi" w:eastAsiaTheme="minorHAnsi" w:asciiTheme="minorHAnsi"/>
        </w:rPr>
        <w:t xml:space="preserve"> 5.0%</w:t>
      </w:r>
      <w:r w:rsidR="001852F3">
        <w:rPr>
          <w:rFonts w:cstheme="minorBidi" w:hAnsiTheme="minorHAnsi" w:eastAsiaTheme="minorHAnsi" w:asciiTheme="minorHAnsi"/>
        </w:rPr>
        <w:t xml:space="preserve"> 10.0% 15.0% 20.0% 25.0% 30.0% 35.0% 40.0% 45.0%</w:t>
      </w:r>
      <w:r w:rsidR="001852F3">
        <w:rPr>
          <w:rFonts w:cstheme="minorBidi" w:hAnsiTheme="minorHAnsi" w:eastAsiaTheme="minorHAnsi" w:asciiTheme="minorHAnsi"/>
        </w:rPr>
        <w:t xml:space="preserve"> 50.0%</w:t>
      </w:r>
    </w:p>
    <w:p w:rsidR="0018722C">
      <w:pPr>
        <w:pStyle w:val="a9"/>
        <w:topLinePunct/>
      </w:pPr>
      <w:r>
        <w:rPr>
          <w:rFonts w:cstheme="minorBidi" w:hAnsiTheme="minorHAnsi" w:eastAsiaTheme="minorHAnsi" w:asciiTheme="minorHAnsi" w:ascii="微软雅黑" w:eastAsia="微软雅黑" w:hint="eastAsia"/>
          <w:b/>
        </w:rPr>
        <w:t>图</w:t>
      </w:r>
      <w:r>
        <w:rPr>
          <w:rFonts w:ascii="Times New Roman" w:eastAsia="Times New Roman" w:cstheme="minorBidi" w:hAnsiTheme="minorHAnsi"/>
          <w:b/>
        </w:rPr>
        <w:t>5-6  </w:t>
      </w:r>
      <w:r>
        <w:rPr>
          <w:rFonts w:ascii="微软雅黑" w:eastAsia="微软雅黑" w:hint="eastAsia" w:cstheme="minorBidi" w:hAnsiTheme="minorHAnsi"/>
          <w:b/>
        </w:rPr>
        <w:t>受调查茶企没有获得或者仅部分获得贷款原因</w:t>
      </w:r>
    </w:p>
    <w:p w:rsidR="0018722C">
      <w:pPr>
        <w:topLinePunct/>
      </w:pPr>
      <w:r>
        <w:rPr>
          <w:rFonts w:cstheme="minorBidi" w:hAnsiTheme="minorHAnsi" w:eastAsiaTheme="minorHAnsi" w:asciiTheme="minorHAnsi" w:ascii="Times New Roman"/>
          <w:b/>
        </w:rPr>
        <w:t>Fig5-6 The reason that surveyed tea enterprises didn't get loans or only get part of loans</w:t>
      </w:r>
    </w:p>
    <w:p w:rsidR="0018722C">
      <w:pPr>
        <w:topLinePunct/>
      </w:pPr>
      <w:r>
        <w:rPr>
          <w:rFonts w:cstheme="minorBidi" w:hAnsiTheme="minorHAnsi" w:eastAsiaTheme="minorHAnsi" w:asciiTheme="minorHAnsi"/>
        </w:rPr>
        <w:t>数据来源：根据调查与问卷整理</w:t>
      </w:r>
    </w:p>
    <w:p w:rsidR="0018722C">
      <w:pPr>
        <w:pStyle w:val="Heading2"/>
        <w:topLinePunct/>
        <w:ind w:left="171" w:hangingChars="171" w:hanging="171"/>
      </w:pPr>
      <w:bookmarkStart w:id="174313" w:name="_Toc686174313"/>
      <w:bookmarkStart w:name="_TOC_250042" w:id="82"/>
      <w:bookmarkStart w:name="5.3 中、小、微型茶叶企业的差异化融资分析 " w:id="83"/>
      <w:r>
        <w:rPr>
          <w:b/>
        </w:rPr>
        <w:t>5.3</w:t>
      </w:r>
      <w:r>
        <w:t xml:space="preserve"> </w:t>
      </w:r>
      <w:bookmarkEnd w:id="83"/>
      <w:bookmarkEnd w:id="82"/>
      <w:r>
        <w:t>中、小、微型茶叶企业的差异化融资分析</w:t>
      </w:r>
      <w:bookmarkEnd w:id="174313"/>
    </w:p>
    <w:p w:rsidR="0018722C">
      <w:pPr>
        <w:topLinePunct/>
      </w:pPr>
      <w:r>
        <w:t>茶叶企业由于受到规模的影响，其融资来源、融资额度、融资决策也呈现不</w:t>
      </w:r>
      <w:r>
        <w:t>同的特征，本研究将茶叶企业规模分成三类：年营业收入人民币</w:t>
      </w:r>
      <w:r>
        <w:rPr>
          <w:rFonts w:ascii="Times New Roman" w:eastAsia="Times New Roman"/>
        </w:rPr>
        <w:t>50</w:t>
      </w:r>
      <w:r>
        <w:t>万元</w:t>
      </w:r>
      <w:r>
        <w:t>（</w:t>
      </w:r>
      <w:r>
        <w:t>含</w:t>
      </w:r>
      <w:r>
        <w:t>）</w:t>
      </w:r>
      <w:r/>
      <w:r w:rsidR="001852F3">
        <w:t xml:space="preserve">以下的为微型茶企、</w:t>
      </w:r>
      <w:r>
        <w:rPr>
          <w:rFonts w:ascii="Times New Roman" w:eastAsia="Times New Roman"/>
        </w:rPr>
        <w:t>50-500</w:t>
      </w:r>
      <w:r>
        <w:t>（</w:t>
      </w:r>
      <w:r>
        <w:t>含</w:t>
      </w:r>
      <w:r>
        <w:t>）</w:t>
      </w:r>
      <w:r>
        <w:t>万元的为小型茶企、</w:t>
      </w:r>
      <w:r>
        <w:rPr>
          <w:rFonts w:ascii="Times New Roman" w:eastAsia="Times New Roman"/>
        </w:rPr>
        <w:t>500</w:t>
      </w:r>
      <w:r>
        <w:t>万元以上的为中型茶</w:t>
      </w:r>
      <w:r>
        <w:t>企三大类。</w:t>
      </w:r>
    </w:p>
    <w:p w:rsidR="0018722C">
      <w:pPr>
        <w:pStyle w:val="3"/>
        <w:topLinePunct/>
        <w:ind w:left="200" w:hangingChars="200" w:hanging="200"/>
      </w:pPr>
      <w:bookmarkStart w:id="174314" w:name="_Toc686174314"/>
      <w:bookmarkStart w:name="_TOC_250041" w:id="84"/>
      <w:bookmarkEnd w:id="84"/>
      <w:r>
        <w:rPr>
          <w:b/>
        </w:rPr>
        <w:t>5.3.1</w:t>
      </w:r>
      <w:r>
        <w:t xml:space="preserve"> </w:t>
      </w:r>
      <w:r>
        <w:t>微型茶叶企业融资分析</w:t>
      </w:r>
      <w:bookmarkEnd w:id="174314"/>
    </w:p>
    <w:p w:rsidR="0018722C">
      <w:pPr>
        <w:topLinePunct/>
      </w:pPr>
      <w:r>
        <w:t>调查的</w:t>
      </w:r>
      <w:r>
        <w:rPr>
          <w:rFonts w:ascii="Times New Roman" w:eastAsia="Times New Roman"/>
        </w:rPr>
        <w:t>24</w:t>
      </w:r>
      <w:r>
        <w:t>家营业收入</w:t>
      </w:r>
      <w:r>
        <w:rPr>
          <w:rFonts w:ascii="Times New Roman" w:eastAsia="Times New Roman"/>
        </w:rPr>
        <w:t>50</w:t>
      </w:r>
      <w:r>
        <w:t>万元</w:t>
      </w:r>
      <w:r>
        <w:t>（</w:t>
      </w:r>
      <w:r>
        <w:t>含</w:t>
      </w:r>
      <w:r>
        <w:t>）</w:t>
      </w:r>
      <w:r>
        <w:t>以下的茶企，规模小，多以自有资金为</w:t>
      </w:r>
      <w:r>
        <w:t>主。数据显示，</w:t>
      </w:r>
      <w:r>
        <w:rPr>
          <w:rFonts w:ascii="Times New Roman" w:eastAsia="Times New Roman"/>
        </w:rPr>
        <w:t>91.7%</w:t>
      </w:r>
      <w:r>
        <w:t>（</w:t>
      </w:r>
      <w:r>
        <w:rPr>
          <w:rFonts w:ascii="Times New Roman" w:eastAsia="Times New Roman"/>
          <w:spacing w:val="-2"/>
        </w:rPr>
        <w:t>22</w:t>
      </w:r>
      <w:r>
        <w:rPr>
          <w:rFonts w:ascii="Times New Roman" w:eastAsia="Times New Roman"/>
          <w:spacing w:val="-2"/>
        </w:rPr>
        <w:t>/</w:t>
      </w:r>
      <w:r>
        <w:rPr>
          <w:rFonts w:ascii="Times New Roman" w:eastAsia="Times New Roman"/>
          <w:spacing w:val="-2"/>
        </w:rPr>
        <w:t>24</w:t>
      </w:r>
      <w:r>
        <w:t>）</w:t>
      </w:r>
      <w:r>
        <w:t>的此类茶企以自有资金作为资金来源的主要渠道</w:t>
      </w:r>
      <w:r>
        <w:t>之一，</w:t>
      </w:r>
      <w:r>
        <w:rPr>
          <w:rFonts w:ascii="Times New Roman" w:eastAsia="Times New Roman"/>
        </w:rPr>
        <w:t>54.2%</w:t>
      </w:r>
      <w:r>
        <w:t>（</w:t>
      </w:r>
      <w:r>
        <w:rPr>
          <w:rFonts w:ascii="Times New Roman" w:eastAsia="Times New Roman"/>
          <w:spacing w:val="0"/>
          <w:w w:val="95"/>
        </w:rPr>
        <w:t>13</w:t>
      </w:r>
      <w:r>
        <w:rPr>
          <w:rFonts w:ascii="Times New Roman" w:eastAsia="Times New Roman"/>
          <w:spacing w:val="0"/>
          <w:w w:val="95"/>
        </w:rPr>
        <w:t>/</w:t>
      </w:r>
      <w:r>
        <w:rPr>
          <w:rFonts w:ascii="Times New Roman" w:eastAsia="Times New Roman"/>
          <w:spacing w:val="0"/>
          <w:w w:val="95"/>
        </w:rPr>
        <w:t>24</w:t>
      </w:r>
      <w:r>
        <w:t>）</w:t>
      </w:r>
      <w:r>
        <w:t>向金融机构申请贷款，</w:t>
      </w:r>
      <w:r>
        <w:rPr>
          <w:rFonts w:ascii="Times New Roman" w:eastAsia="Times New Roman"/>
        </w:rPr>
        <w:t>41.2%</w:t>
      </w:r>
      <w:r>
        <w:t>（</w:t>
      </w:r>
      <w:r>
        <w:rPr>
          <w:rFonts w:ascii="Times New Roman" w:eastAsia="Times New Roman"/>
          <w:spacing w:val="0"/>
          <w:w w:val="95"/>
        </w:rPr>
        <w:t>10</w:t>
      </w:r>
      <w:r>
        <w:rPr>
          <w:rFonts w:ascii="Times New Roman" w:eastAsia="Times New Roman"/>
          <w:spacing w:val="0"/>
          <w:w w:val="95"/>
        </w:rPr>
        <w:t>/</w:t>
      </w:r>
      <w:r>
        <w:rPr>
          <w:rFonts w:ascii="Times New Roman" w:eastAsia="Times New Roman"/>
          <w:spacing w:val="0"/>
          <w:w w:val="95"/>
        </w:rPr>
        <w:t>24</w:t>
      </w:r>
      <w:r>
        <w:t>）</w:t>
      </w:r>
      <w:r>
        <w:t>向民间借贷。</w:t>
      </w:r>
    </w:p>
    <w:p w:rsidR="0018722C">
      <w:pPr>
        <w:topLinePunct/>
      </w:pPr>
      <w:r>
        <w:t>微型茶叶企业在企业经营困难的情况下，直接向民间借贷少量的资金，基本</w:t>
      </w:r>
      <w:r>
        <w:t>能够及时缓解资金短缺所带来的经营压力。调查数据显示，</w:t>
      </w:r>
      <w:r>
        <w:rPr>
          <w:rFonts w:ascii="Times New Roman" w:eastAsia="Times New Roman"/>
        </w:rPr>
        <w:t>66.7%</w:t>
      </w:r>
      <w:r>
        <w:t>（</w:t>
      </w:r>
      <w:r>
        <w:rPr>
          <w:rFonts w:ascii="Times New Roman" w:eastAsia="Times New Roman"/>
          <w:spacing w:val="-2"/>
        </w:rPr>
        <w:t>16</w:t>
      </w:r>
      <w:r>
        <w:rPr>
          <w:rFonts w:ascii="Times New Roman" w:eastAsia="Times New Roman"/>
          <w:spacing w:val="-2"/>
        </w:rPr>
        <w:t>/</w:t>
      </w:r>
      <w:r>
        <w:rPr>
          <w:rFonts w:ascii="Times New Roman" w:eastAsia="Times New Roman"/>
          <w:spacing w:val="-2"/>
        </w:rPr>
        <w:t>24</w:t>
      </w:r>
      <w:r>
        <w:t>）</w:t>
      </w:r>
      <w:r>
        <w:t>茶企通过向民间借贷以解决资金困难，</w:t>
      </w:r>
      <w:r>
        <w:rPr>
          <w:rFonts w:ascii="Times New Roman" w:eastAsia="Times New Roman"/>
        </w:rPr>
        <w:t>20.8%</w:t>
      </w:r>
      <w:r>
        <w:t>（</w:t>
      </w:r>
      <w:r>
        <w:rPr>
          <w:rFonts w:ascii="Times New Roman" w:eastAsia="Times New Roman"/>
        </w:rPr>
        <w:t>5</w:t>
      </w:r>
      <w:r>
        <w:rPr>
          <w:rFonts w:ascii="Times New Roman" w:eastAsia="Times New Roman"/>
        </w:rPr>
        <w:t>/</w:t>
      </w:r>
      <w:r>
        <w:rPr>
          <w:rFonts w:ascii="Times New Roman" w:eastAsia="Times New Roman"/>
        </w:rPr>
        <w:t>24</w:t>
      </w:r>
      <w:r>
        <w:t>）</w:t>
      </w:r>
      <w:r>
        <w:t>反映会向金融机构贷款，</w:t>
      </w:r>
      <w:r>
        <w:rPr>
          <w:rFonts w:ascii="Times New Roman" w:eastAsia="Times New Roman"/>
        </w:rPr>
        <w:t>8.3</w:t>
      </w:r>
      <w:r>
        <w:rPr>
          <w:rFonts w:ascii="Times New Roman" w:eastAsia="Times New Roman"/>
        </w:rPr>
        <w:t>%</w:t>
      </w:r>
    </w:p>
    <w:p w:rsidR="0018722C">
      <w:pPr>
        <w:topLinePunct/>
      </w:pPr>
      <w:r>
        <w:t>（</w:t>
      </w:r>
      <w:r>
        <w:rPr>
          <w:rFonts w:ascii="Times New Roman" w:eastAsia="Times New Roman"/>
        </w:rPr>
        <w:t>2</w:t>
      </w:r>
      <w:r>
        <w:rPr>
          <w:rFonts w:ascii="Times New Roman" w:eastAsia="Times New Roman"/>
        </w:rPr>
        <w:t>/</w:t>
      </w:r>
      <w:r>
        <w:rPr>
          <w:rFonts w:ascii="Times New Roman" w:eastAsia="Times New Roman"/>
        </w:rPr>
        <w:t>24</w:t>
      </w:r>
      <w:r>
        <w:t>）</w:t>
      </w:r>
      <w:r>
        <w:t>的企业会通过拖欠货款的形式来解决资金周转问题。</w:t>
      </w:r>
    </w:p>
    <w:p w:rsidR="0018722C">
      <w:pPr>
        <w:topLinePunct/>
      </w:pPr>
      <w:r>
        <w:t>在向金融机构贷款的</w:t>
      </w:r>
      <w:r>
        <w:rPr>
          <w:rFonts w:ascii="Times New Roman" w:eastAsia="Times New Roman"/>
        </w:rPr>
        <w:t>13</w:t>
      </w:r>
      <w:r>
        <w:t>家微型茶企中，</w:t>
      </w:r>
      <w:r>
        <w:rPr>
          <w:rFonts w:ascii="Times New Roman" w:eastAsia="Times New Roman"/>
        </w:rPr>
        <w:t>53.8%</w:t>
      </w:r>
      <w:r>
        <w:t>（</w:t>
      </w:r>
      <w:r>
        <w:rPr>
          <w:rFonts w:ascii="Times New Roman" w:eastAsia="Times New Roman"/>
        </w:rPr>
        <w:t>7</w:t>
      </w:r>
      <w:r>
        <w:rPr>
          <w:rFonts w:ascii="Times New Roman" w:eastAsia="Times New Roman"/>
        </w:rPr>
        <w:t>/</w:t>
      </w:r>
      <w:r>
        <w:rPr>
          <w:rFonts w:ascii="Times New Roman" w:eastAsia="Times New Roman"/>
        </w:rPr>
        <w:t>13</w:t>
      </w:r>
      <w:r>
        <w:t>）</w:t>
      </w:r>
      <w:r>
        <w:t>的企业每次申请贷款</w:t>
      </w:r>
    </w:p>
    <w:p w:rsidR="0018722C">
      <w:pPr>
        <w:topLinePunct/>
      </w:pPr>
      <w:r>
        <w:t>的金额都在人民币</w:t>
      </w:r>
      <w:r>
        <w:rPr>
          <w:rFonts w:ascii="Times New Roman" w:eastAsia="Times New Roman"/>
        </w:rPr>
        <w:t>50</w:t>
      </w:r>
      <w:r>
        <w:t>万元</w:t>
      </w:r>
      <w:r>
        <w:t>（</w:t>
      </w:r>
      <w:r>
        <w:t>含</w:t>
      </w:r>
      <w:r>
        <w:t>）</w:t>
      </w:r>
      <w:r>
        <w:t>以下，</w:t>
      </w:r>
      <w:r>
        <w:rPr>
          <w:rFonts w:ascii="Times New Roman" w:eastAsia="Times New Roman"/>
        </w:rPr>
        <w:t>46.2%</w:t>
      </w:r>
      <w:r>
        <w:t>（</w:t>
      </w:r>
      <w:r>
        <w:rPr>
          <w:rFonts w:ascii="Times New Roman" w:eastAsia="Times New Roman"/>
        </w:rPr>
        <w:t>6</w:t>
      </w:r>
      <w:r>
        <w:rPr>
          <w:rFonts w:ascii="Times New Roman" w:eastAsia="Times New Roman"/>
        </w:rPr>
        <w:t>/</w:t>
      </w:r>
      <w:r>
        <w:rPr>
          <w:rFonts w:ascii="Times New Roman" w:eastAsia="Times New Roman"/>
        </w:rPr>
        <w:t>13</w:t>
      </w:r>
      <w:r>
        <w:t>）</w:t>
      </w:r>
      <w:r>
        <w:t>的企业申请贷款金额达到</w:t>
      </w:r>
    </w:p>
    <w:p w:rsidR="0018722C">
      <w:pPr>
        <w:topLinePunct/>
      </w:pPr>
      <w:r>
        <w:t>人民币</w:t>
      </w:r>
      <w:r>
        <w:rPr>
          <w:rFonts w:ascii="Times New Roman" w:eastAsia="Times New Roman"/>
        </w:rPr>
        <w:t>50-100</w:t>
      </w:r>
      <w:r>
        <w:t>万元</w:t>
      </w:r>
      <w:r>
        <w:t>（</w:t>
      </w:r>
      <w:r>
        <w:t>含</w:t>
      </w:r>
      <w:r>
        <w:t>）</w:t>
      </w:r>
      <w:r>
        <w:t>左右。此外，该类企业向金融机构申请的贷款种类多</w:t>
      </w:r>
    </w:p>
    <w:p w:rsidR="0018722C">
      <w:pPr>
        <w:topLinePunct/>
      </w:pPr>
      <w:r>
        <w:t>为短期流动资金贷款，占比</w:t>
      </w:r>
      <w:r/>
      <w:r>
        <w:rPr>
          <w:rFonts w:ascii="Times New Roman" w:eastAsia="宋体"/>
        </w:rPr>
        <w:t>100</w:t>
      </w:r>
      <w:r>
        <w:rPr>
          <w:rFonts w:ascii="Times New Roman" w:eastAsia="宋体"/>
        </w:rPr>
        <w:t>%</w:t>
      </w:r>
      <w:r>
        <w:t>（</w:t>
      </w:r>
      <w:r>
        <w:rPr>
          <w:rFonts w:ascii="Times New Roman" w:eastAsia="宋体"/>
          <w:w w:val="99"/>
        </w:rPr>
        <w:t>13</w:t>
      </w:r>
      <w:r>
        <w:rPr>
          <w:rFonts w:ascii="Times New Roman" w:eastAsia="宋体"/>
          <w:w w:val="99"/>
        </w:rPr>
        <w:t>/</w:t>
      </w:r>
      <w:r>
        <w:rPr>
          <w:rFonts w:ascii="Times New Roman" w:eastAsia="宋体"/>
          <w:w w:val="99"/>
        </w:rPr>
        <w:t>13</w:t>
      </w:r>
      <w:r>
        <w:t>）</w:t>
      </w:r>
      <w:r>
        <w:t>，还款期限在</w:t>
      </w:r>
      <w:r/>
      <w:r>
        <w:rPr>
          <w:rFonts w:ascii="Times New Roman" w:eastAsia="宋体"/>
        </w:rPr>
        <w:t>1</w:t>
      </w:r>
      <w:r>
        <w:t>年以内；企业获取贷</w:t>
      </w:r>
      <w:r>
        <w:t>款的方式以房产抵押为主，占比</w:t>
      </w:r>
      <w:r/>
      <w:r>
        <w:rPr>
          <w:rFonts w:ascii="Times New Roman" w:eastAsia="宋体"/>
        </w:rPr>
        <w:t>76</w:t>
      </w:r>
      <w:r>
        <w:rPr>
          <w:rFonts w:ascii="Times New Roman" w:eastAsia="宋体"/>
        </w:rPr>
        <w:t>.</w:t>
      </w:r>
      <w:r>
        <w:rPr>
          <w:rFonts w:ascii="Times New Roman" w:eastAsia="宋体"/>
        </w:rPr>
        <w:t>9</w:t>
      </w:r>
      <w:r>
        <w:rPr>
          <w:rFonts w:ascii="Times New Roman" w:eastAsia="宋体"/>
        </w:rPr>
        <w:t>%</w:t>
      </w:r>
      <w:r>
        <w:rPr>
          <w:w w:val="99"/>
        </w:rPr>
        <w:t>(</w:t>
      </w:r>
      <w:r>
        <w:rPr>
          <w:rFonts w:ascii="Times New Roman" w:eastAsia="宋体"/>
          <w:w w:val="99"/>
        </w:rPr>
        <w:t>10</w:t>
      </w:r>
      <w:r>
        <w:rPr>
          <w:rFonts w:ascii="Times New Roman" w:eastAsia="宋体"/>
          <w:w w:val="99"/>
        </w:rPr>
        <w:t>/</w:t>
      </w:r>
      <w:r>
        <w:rPr>
          <w:rFonts w:ascii="Times New Roman" w:eastAsia="宋体"/>
          <w:w w:val="99"/>
        </w:rPr>
        <w:t>13</w:t>
      </w:r>
      <w:r>
        <w:rPr>
          <w:spacing w:val="-60"/>
          <w:w w:val="99"/>
        </w:rPr>
        <w:t>)</w:t>
      </w:r>
      <w:r>
        <w:t>，</w:t>
      </w:r>
      <w:r>
        <w:rPr>
          <w:rFonts w:ascii="Times New Roman" w:eastAsia="宋体"/>
        </w:rPr>
        <w:t>23</w:t>
      </w:r>
      <w:r>
        <w:rPr>
          <w:rFonts w:ascii="Times New Roman" w:eastAsia="宋体"/>
        </w:rPr>
        <w:t>.</w:t>
      </w:r>
      <w:r>
        <w:rPr>
          <w:rFonts w:ascii="Times New Roman" w:eastAsia="宋体"/>
        </w:rPr>
        <w:t>1</w:t>
      </w:r>
      <w:r>
        <w:rPr>
          <w:rFonts w:ascii="Times New Roman" w:eastAsia="宋体"/>
        </w:rPr>
        <w:t>%</w:t>
      </w:r>
      <w:r>
        <w:t>（</w:t>
      </w:r>
      <w:r>
        <w:rPr>
          <w:rFonts w:ascii="Times New Roman" w:eastAsia="宋体"/>
          <w:w w:val="99"/>
        </w:rPr>
        <w:t>3</w:t>
      </w:r>
      <w:r>
        <w:rPr>
          <w:rFonts w:ascii="Times New Roman" w:eastAsia="宋体"/>
          <w:w w:val="99"/>
        </w:rPr>
        <w:t>/</w:t>
      </w:r>
      <w:r>
        <w:rPr>
          <w:rFonts w:ascii="Times New Roman" w:eastAsia="宋体"/>
          <w:w w:val="99"/>
        </w:rPr>
        <w:t>13</w:t>
      </w:r>
      <w:r>
        <w:t>）</w:t>
      </w:r>
      <w:r>
        <w:t>企业通过信用的</w:t>
      </w:r>
      <w:r>
        <w:t>方式获取贷款。</w:t>
      </w:r>
    </w:p>
    <w:p w:rsidR="0018722C">
      <w:pPr>
        <w:topLinePunct/>
      </w:pPr>
      <w:r>
        <w:t>就未来融资需求趋势而言，目前由于银根收紧，微型茶企普遍认为现行利率</w:t>
      </w:r>
      <w:r>
        <w:t>相对较高，</w:t>
      </w:r>
      <w:r>
        <w:rPr>
          <w:rFonts w:ascii="Times New Roman" w:eastAsia="宋体"/>
        </w:rPr>
        <w:t>54.2%</w:t>
      </w:r>
      <w:r>
        <w:t>（</w:t>
      </w:r>
      <w:r>
        <w:rPr>
          <w:rFonts w:ascii="Times New Roman" w:eastAsia="宋体"/>
        </w:rPr>
        <w:t>13</w:t>
      </w:r>
      <w:r>
        <w:rPr>
          <w:rFonts w:ascii="Times New Roman" w:eastAsia="宋体"/>
        </w:rPr>
        <w:t>/</w:t>
      </w:r>
      <w:r>
        <w:rPr>
          <w:rFonts w:ascii="Times New Roman" w:eastAsia="宋体"/>
        </w:rPr>
        <w:t>24</w:t>
      </w:r>
      <w:r>
        <w:t>）</w:t>
      </w:r>
      <w:r>
        <w:t>企业认为勉强可以承担，</w:t>
      </w:r>
      <w:r>
        <w:rPr>
          <w:rFonts w:ascii="Times New Roman" w:eastAsia="宋体"/>
        </w:rPr>
        <w:t>33.3%</w:t>
      </w:r>
      <w:r>
        <w:t>（</w:t>
      </w:r>
      <w:r>
        <w:rPr>
          <w:rFonts w:ascii="Times New Roman" w:eastAsia="宋体"/>
        </w:rPr>
        <w:t>8</w:t>
      </w:r>
      <w:r>
        <w:rPr>
          <w:rFonts w:ascii="Times New Roman" w:eastAsia="宋体"/>
        </w:rPr>
        <w:t>/</w:t>
      </w:r>
      <w:r>
        <w:rPr>
          <w:rFonts w:ascii="Times New Roman" w:eastAsia="宋体"/>
        </w:rPr>
        <w:t>24</w:t>
      </w:r>
      <w:r>
        <w:t>）</w:t>
      </w:r>
      <w:r>
        <w:t>认为很高，</w:t>
      </w:r>
      <w:r>
        <w:t>不能接受。因此在目前利率情况下，微型茶企对于未来是否希望获得贷款持消极</w:t>
      </w:r>
      <w:r>
        <w:t>看法。数据显示</w:t>
      </w:r>
      <w:r>
        <w:rPr>
          <w:rFonts w:ascii="Times New Roman" w:eastAsia="宋体"/>
        </w:rPr>
        <w:t>79</w:t>
      </w:r>
      <w:r>
        <w:rPr>
          <w:rFonts w:ascii="Times New Roman" w:eastAsia="宋体"/>
        </w:rPr>
        <w:t>.</w:t>
      </w:r>
      <w:r>
        <w:rPr>
          <w:rFonts w:ascii="Times New Roman" w:eastAsia="宋体"/>
        </w:rPr>
        <w:t>2%</w:t>
      </w:r>
      <w:r>
        <w:t>（</w:t>
      </w:r>
      <w:r>
        <w:rPr>
          <w:rFonts w:ascii="Times New Roman" w:eastAsia="宋体"/>
        </w:rPr>
        <w:t>19</w:t>
      </w:r>
      <w:r>
        <w:rPr>
          <w:rFonts w:ascii="Times New Roman" w:eastAsia="宋体"/>
        </w:rPr>
        <w:t>/</w:t>
      </w:r>
      <w:r>
        <w:rPr>
          <w:rFonts w:ascii="Times New Roman" w:eastAsia="宋体"/>
        </w:rPr>
        <w:t>24</w:t>
      </w:r>
      <w:r>
        <w:t>）</w:t>
      </w:r>
      <w:r>
        <w:t>的企业不希望获得贷款，而仅有</w:t>
      </w:r>
      <w:r>
        <w:rPr>
          <w:rFonts w:ascii="Times New Roman" w:eastAsia="宋体"/>
        </w:rPr>
        <w:t>20</w:t>
      </w:r>
      <w:r>
        <w:rPr>
          <w:rFonts w:ascii="Times New Roman" w:eastAsia="宋体"/>
        </w:rPr>
        <w:t>.</w:t>
      </w:r>
      <w:r>
        <w:rPr>
          <w:rFonts w:ascii="Times New Roman" w:eastAsia="宋体"/>
        </w:rPr>
        <w:t>8%</w:t>
      </w:r>
      <w:r>
        <w:t>（</w:t>
      </w:r>
      <w:r>
        <w:rPr>
          <w:rFonts w:ascii="Times New Roman" w:eastAsia="宋体"/>
        </w:rPr>
        <w:t>5</w:t>
      </w:r>
      <w:r>
        <w:rPr>
          <w:rFonts w:ascii="Times New Roman" w:eastAsia="宋体"/>
        </w:rPr>
        <w:t>/</w:t>
      </w:r>
      <w:r>
        <w:rPr>
          <w:rFonts w:ascii="Times New Roman" w:eastAsia="宋体"/>
        </w:rPr>
        <w:t>24</w:t>
      </w:r>
      <w:r>
        <w:t>）</w:t>
      </w:r>
      <w:r>
        <w:t>的企业希望获得贷款。同时，企业希望的贷款品种较为单一，以短期资金流动为</w:t>
      </w:r>
      <w:r>
        <w:t>主，占</w:t>
      </w:r>
      <w:r/>
      <w:r>
        <w:rPr>
          <w:rFonts w:ascii="Times New Roman" w:eastAsia="宋体"/>
        </w:rPr>
        <w:t>79</w:t>
      </w:r>
      <w:r>
        <w:rPr>
          <w:rFonts w:ascii="Times New Roman" w:eastAsia="宋体"/>
        </w:rPr>
        <w:t>.</w:t>
      </w:r>
      <w:r>
        <w:rPr>
          <w:rFonts w:ascii="Times New Roman" w:eastAsia="宋体"/>
        </w:rPr>
        <w:t>2</w:t>
      </w:r>
      <w:r>
        <w:rPr>
          <w:rFonts w:ascii="Times New Roman" w:eastAsia="宋体"/>
        </w:rPr>
        <w:t>%</w:t>
      </w:r>
      <w:r>
        <w:rPr>
          <w:w w:val="99"/>
        </w:rPr>
        <w:t>(</w:t>
      </w:r>
      <w:r>
        <w:rPr>
          <w:rFonts w:ascii="Times New Roman" w:eastAsia="宋体"/>
          <w:w w:val="99"/>
        </w:rPr>
        <w:t>19</w:t>
      </w:r>
      <w:r>
        <w:rPr>
          <w:rFonts w:ascii="Times New Roman" w:eastAsia="宋体"/>
          <w:w w:val="99"/>
        </w:rPr>
        <w:t>/</w:t>
      </w:r>
      <w:r>
        <w:rPr>
          <w:rFonts w:ascii="Times New Roman" w:eastAsia="宋体"/>
          <w:w w:val="99"/>
        </w:rPr>
        <w:t>24</w:t>
      </w:r>
      <w:r>
        <w:rPr>
          <w:spacing w:val="-60"/>
          <w:w w:val="99"/>
        </w:rPr>
        <w:t>)</w:t>
      </w:r>
      <w:r>
        <w:t>，</w:t>
      </w:r>
      <w:r>
        <w:rPr>
          <w:rFonts w:ascii="Times New Roman" w:eastAsia="宋体"/>
        </w:rPr>
        <w:t>33</w:t>
      </w:r>
      <w:r>
        <w:rPr>
          <w:rFonts w:ascii="Times New Roman" w:eastAsia="宋体"/>
        </w:rPr>
        <w:t>.</w:t>
      </w:r>
      <w:r>
        <w:rPr>
          <w:rFonts w:ascii="Times New Roman" w:eastAsia="宋体"/>
        </w:rPr>
        <w:t>3</w:t>
      </w:r>
      <w:r>
        <w:rPr>
          <w:rFonts w:ascii="Times New Roman" w:eastAsia="宋体"/>
        </w:rPr>
        <w:t>%</w:t>
      </w:r>
      <w:r>
        <w:t>（</w:t>
      </w:r>
      <w:r>
        <w:rPr>
          <w:rFonts w:ascii="Times New Roman" w:eastAsia="宋体"/>
          <w:w w:val="99"/>
        </w:rPr>
        <w:t>8</w:t>
      </w:r>
      <w:r>
        <w:rPr>
          <w:rFonts w:ascii="Times New Roman" w:eastAsia="宋体"/>
          <w:w w:val="99"/>
        </w:rPr>
        <w:t>/</w:t>
      </w:r>
      <w:r>
        <w:rPr>
          <w:rFonts w:ascii="Times New Roman" w:eastAsia="宋体"/>
          <w:w w:val="99"/>
        </w:rPr>
        <w:t>24</w:t>
      </w:r>
      <w:r>
        <w:t>）</w:t>
      </w:r>
      <w:r>
        <w:t>考虑中长期贷款。选择短期贷款主要是由</w:t>
      </w:r>
      <w:r>
        <w:t>于茶叶本身的采收、采购季节相对较短，资金周转速度快成为企业选择短期贷款</w:t>
      </w:r>
      <w:r>
        <w:t>理由的首要原因。</w:t>
      </w:r>
    </w:p>
    <w:p w:rsidR="0018722C">
      <w:pPr>
        <w:pStyle w:val="3"/>
        <w:topLinePunct/>
        <w:ind w:left="200" w:hangingChars="200" w:hanging="200"/>
      </w:pPr>
      <w:bookmarkStart w:id="174315" w:name="_Toc686174315"/>
      <w:bookmarkStart w:name="_TOC_250040" w:id="85"/>
      <w:bookmarkEnd w:id="85"/>
      <w:r>
        <w:rPr>
          <w:b/>
        </w:rPr>
        <w:t>5.3.2</w:t>
      </w:r>
      <w:r>
        <w:t xml:space="preserve"> </w:t>
      </w:r>
      <w:r>
        <w:t>小型茶叶企业融资分析</w:t>
      </w:r>
      <w:bookmarkEnd w:id="174315"/>
    </w:p>
    <w:p w:rsidR="0018722C">
      <w:pPr>
        <w:topLinePunct/>
      </w:pPr>
      <w:r>
        <w:t>在营业收入人民币</w:t>
      </w:r>
      <w:r>
        <w:rPr>
          <w:rFonts w:ascii="Times New Roman" w:eastAsia="Times New Roman"/>
        </w:rPr>
        <w:t>50-500</w:t>
      </w:r>
      <w:r>
        <w:t>万元</w:t>
      </w:r>
      <w:r>
        <w:t>（</w:t>
      </w:r>
      <w:r>
        <w:t>含</w:t>
      </w:r>
      <w:r>
        <w:t>）</w:t>
      </w:r>
      <w:r>
        <w:t>的</w:t>
      </w:r>
      <w:r>
        <w:rPr>
          <w:rFonts w:ascii="Times New Roman" w:eastAsia="Times New Roman"/>
        </w:rPr>
        <w:t>99</w:t>
      </w:r>
      <w:r>
        <w:t>家小型茶企中，其资金来源仍以</w:t>
      </w:r>
      <w:r>
        <w:t>自有资金为主。</w:t>
      </w:r>
      <w:r>
        <w:rPr>
          <w:rFonts w:ascii="Times New Roman" w:eastAsia="Times New Roman"/>
        </w:rPr>
        <w:t>92.9%</w:t>
      </w:r>
      <w:r>
        <w:t>（</w:t>
      </w:r>
      <w:r>
        <w:rPr>
          <w:rFonts w:ascii="Times New Roman" w:eastAsia="Times New Roman"/>
          <w:spacing w:val="-2"/>
        </w:rPr>
        <w:t>92</w:t>
      </w:r>
      <w:r>
        <w:rPr>
          <w:rFonts w:ascii="Times New Roman" w:eastAsia="Times New Roman"/>
          <w:spacing w:val="-2"/>
        </w:rPr>
        <w:t>/</w:t>
      </w:r>
      <w:r>
        <w:rPr>
          <w:rFonts w:ascii="Times New Roman" w:eastAsia="Times New Roman"/>
          <w:spacing w:val="-2"/>
        </w:rPr>
        <w:t>99</w:t>
      </w:r>
      <w:r>
        <w:t>）</w:t>
      </w:r>
      <w:r>
        <w:t>的小型茶企以自有资金作为资金来源的主要渠道</w:t>
      </w:r>
      <w:r>
        <w:t>之一，</w:t>
      </w:r>
      <w:r>
        <w:rPr>
          <w:rFonts w:ascii="Times New Roman" w:eastAsia="Times New Roman"/>
        </w:rPr>
        <w:t>88.9%</w:t>
      </w:r>
      <w:r>
        <w:t>（</w:t>
      </w:r>
      <w:r>
        <w:rPr>
          <w:rFonts w:ascii="Times New Roman" w:eastAsia="Times New Roman"/>
          <w:spacing w:val="0"/>
          <w:w w:val="95"/>
        </w:rPr>
        <w:t>88</w:t>
      </w:r>
      <w:r>
        <w:rPr>
          <w:rFonts w:ascii="Times New Roman" w:eastAsia="Times New Roman"/>
          <w:spacing w:val="0"/>
          <w:w w:val="95"/>
        </w:rPr>
        <w:t>/</w:t>
      </w:r>
      <w:r>
        <w:rPr>
          <w:rFonts w:ascii="Times New Roman" w:eastAsia="Times New Roman"/>
          <w:spacing w:val="0"/>
          <w:w w:val="95"/>
        </w:rPr>
        <w:t>99</w:t>
      </w:r>
      <w:r>
        <w:t>）</w:t>
      </w:r>
      <w:r>
        <w:t>向金融机构申请贷款，</w:t>
      </w:r>
      <w:r>
        <w:rPr>
          <w:rFonts w:ascii="Times New Roman" w:eastAsia="Times New Roman"/>
        </w:rPr>
        <w:t>78.8%</w:t>
      </w:r>
      <w:r>
        <w:t>（</w:t>
      </w:r>
      <w:r>
        <w:rPr>
          <w:rFonts w:ascii="Times New Roman" w:eastAsia="Times New Roman"/>
          <w:spacing w:val="0"/>
          <w:w w:val="95"/>
        </w:rPr>
        <w:t>78</w:t>
      </w:r>
      <w:r>
        <w:rPr>
          <w:rFonts w:ascii="Times New Roman" w:eastAsia="Times New Roman"/>
          <w:spacing w:val="0"/>
          <w:w w:val="95"/>
        </w:rPr>
        <w:t>/</w:t>
      </w:r>
      <w:r>
        <w:rPr>
          <w:rFonts w:ascii="Times New Roman" w:eastAsia="Times New Roman"/>
          <w:spacing w:val="0"/>
          <w:w w:val="95"/>
        </w:rPr>
        <w:t>99</w:t>
      </w:r>
      <w:r>
        <w:t>）</w:t>
      </w:r>
      <w:r>
        <w:t>向民间借贷，</w:t>
      </w:r>
      <w:r>
        <w:rPr>
          <w:rFonts w:ascii="Times New Roman" w:eastAsia="Times New Roman"/>
        </w:rPr>
        <w:t>5.0</w:t>
      </w:r>
      <w:r>
        <w:rPr>
          <w:rFonts w:ascii="Times New Roman" w:eastAsia="Times New Roman"/>
        </w:rPr>
        <w:t>%</w:t>
      </w:r>
    </w:p>
    <w:p w:rsidR="0018722C">
      <w:pPr>
        <w:topLinePunct/>
      </w:pPr>
      <w:r>
        <w:t>（</w:t>
      </w:r>
      <w:r>
        <w:rPr>
          <w:rFonts w:ascii="Times New Roman" w:eastAsia="Times New Roman"/>
        </w:rPr>
        <w:t>5</w:t>
      </w:r>
      <w:r>
        <w:rPr>
          <w:rFonts w:ascii="Times New Roman" w:eastAsia="Times New Roman"/>
        </w:rPr>
        <w:t>/</w:t>
      </w:r>
      <w:r>
        <w:rPr>
          <w:rFonts w:ascii="Times New Roman" w:eastAsia="Times New Roman"/>
        </w:rPr>
        <w:t>99</w:t>
      </w:r>
      <w:r>
        <w:t>）</w:t>
      </w:r>
      <w:r>
        <w:t>获得政府资助。</w:t>
      </w:r>
    </w:p>
    <w:p w:rsidR="0018722C">
      <w:pPr>
        <w:topLinePunct/>
      </w:pPr>
      <w:r>
        <w:t>与营业收入</w:t>
      </w:r>
      <w:r>
        <w:rPr>
          <w:rFonts w:ascii="Times New Roman" w:eastAsia="Times New Roman"/>
        </w:rPr>
        <w:t>50</w:t>
      </w:r>
      <w:r>
        <w:t>万元</w:t>
      </w:r>
      <w:r>
        <w:t>（</w:t>
      </w:r>
      <w:r>
        <w:t>含</w:t>
      </w:r>
      <w:r>
        <w:t>）</w:t>
      </w:r>
      <w:r>
        <w:t>以下的微型茶企相比，小型企业经营困难的情况</w:t>
      </w:r>
      <w:r>
        <w:t>下，会考虑向金融机构贷款来解决资金短缺所带来的经营压力。调查显示：</w:t>
      </w:r>
      <w:r>
        <w:rPr>
          <w:rFonts w:ascii="Times New Roman" w:eastAsia="Times New Roman"/>
        </w:rPr>
        <w:t>48.5</w:t>
      </w:r>
      <w:r>
        <w:rPr>
          <w:rFonts w:ascii="Times New Roman" w:eastAsia="Times New Roman"/>
        </w:rPr>
        <w:t>%</w:t>
      </w:r>
    </w:p>
    <w:p w:rsidR="0018722C">
      <w:pPr>
        <w:topLinePunct/>
      </w:pPr>
      <w:r>
        <w:t>（</w:t>
      </w:r>
      <w:r>
        <w:rPr>
          <w:rFonts w:ascii="Times New Roman" w:eastAsia="Times New Roman"/>
        </w:rPr>
        <w:t>48</w:t>
      </w:r>
      <w:r>
        <w:rPr>
          <w:rFonts w:ascii="Times New Roman" w:eastAsia="Times New Roman"/>
        </w:rPr>
        <w:t>/</w:t>
      </w:r>
      <w:r>
        <w:rPr>
          <w:rFonts w:ascii="Times New Roman" w:eastAsia="Times New Roman"/>
        </w:rPr>
        <w:t>99</w:t>
      </w:r>
      <w:r>
        <w:t>）</w:t>
      </w:r>
      <w:r>
        <w:t>的企业反映通过向金融机构贷款，</w:t>
      </w:r>
      <w:r>
        <w:rPr>
          <w:rFonts w:ascii="Times New Roman" w:eastAsia="Times New Roman"/>
        </w:rPr>
        <w:t>43.4%</w:t>
      </w:r>
      <w:r>
        <w:t>（</w:t>
      </w:r>
      <w:r>
        <w:rPr>
          <w:rFonts w:ascii="Times New Roman" w:eastAsia="Times New Roman"/>
        </w:rPr>
        <w:t>43</w:t>
      </w:r>
      <w:r>
        <w:rPr>
          <w:rFonts w:ascii="Times New Roman" w:eastAsia="Times New Roman"/>
        </w:rPr>
        <w:t>/</w:t>
      </w:r>
      <w:r>
        <w:rPr>
          <w:rFonts w:ascii="Times New Roman" w:eastAsia="Times New Roman"/>
        </w:rPr>
        <w:t>99</w:t>
      </w:r>
      <w:r>
        <w:t>）</w:t>
      </w:r>
      <w:r>
        <w:t>通过向民间借贷以解决资金困难，</w:t>
      </w:r>
      <w:r>
        <w:rPr>
          <w:rFonts w:ascii="Times New Roman" w:eastAsia="Times New Roman"/>
        </w:rPr>
        <w:t>5.0%</w:t>
      </w:r>
      <w:r>
        <w:t>（</w:t>
      </w:r>
      <w:r>
        <w:rPr>
          <w:rFonts w:ascii="Times New Roman" w:eastAsia="Times New Roman"/>
        </w:rPr>
        <w:t>5</w:t>
      </w:r>
      <w:r>
        <w:rPr>
          <w:rFonts w:ascii="Times New Roman" w:eastAsia="Times New Roman"/>
        </w:rPr>
        <w:t>/</w:t>
      </w:r>
      <w:r>
        <w:rPr>
          <w:rFonts w:ascii="Times New Roman" w:eastAsia="Times New Roman"/>
        </w:rPr>
        <w:t>99</w:t>
      </w:r>
      <w:r>
        <w:t>）</w:t>
      </w:r>
      <w:r>
        <w:t>通过拖欠货款的形式来解决资金周转问题，还</w:t>
      </w:r>
      <w:r>
        <w:t>有</w:t>
      </w:r>
    </w:p>
    <w:p w:rsidR="0018722C">
      <w:pPr>
        <w:topLinePunct/>
      </w:pPr>
      <w:r>
        <w:rPr>
          <w:rFonts w:ascii="Times New Roman" w:eastAsia="宋体"/>
        </w:rPr>
        <w:t>3</w:t>
      </w:r>
      <w:r>
        <w:rPr>
          <w:rFonts w:ascii="Times New Roman" w:eastAsia="宋体"/>
        </w:rPr>
        <w:t>.</w:t>
      </w:r>
      <w:r>
        <w:rPr>
          <w:rFonts w:ascii="Times New Roman" w:eastAsia="宋体"/>
        </w:rPr>
        <w:t>0</w:t>
      </w:r>
      <w:r>
        <w:rPr>
          <w:rFonts w:ascii="Times New Roman" w:eastAsia="宋体"/>
        </w:rPr>
        <w:t>%</w:t>
      </w:r>
      <w:r>
        <w:t>（</w:t>
      </w:r>
      <w:r>
        <w:rPr>
          <w:rFonts w:ascii="Times New Roman" w:eastAsia="宋体"/>
          <w:w w:val="99"/>
        </w:rPr>
        <w:t>3</w:t>
      </w:r>
      <w:r>
        <w:rPr>
          <w:rFonts w:ascii="Times New Roman" w:eastAsia="宋体"/>
          <w:w w:val="99"/>
        </w:rPr>
        <w:t>/</w:t>
      </w:r>
      <w:r>
        <w:rPr>
          <w:rFonts w:ascii="Times New Roman" w:eastAsia="宋体"/>
          <w:w w:val="99"/>
        </w:rPr>
        <w:t>99</w:t>
      </w:r>
      <w:r>
        <w:t>）</w:t>
      </w:r>
      <w:r>
        <w:t xml:space="preserve">的企业认为贷款贷不起</w:t>
      </w:r>
      <w:r>
        <w:t>（</w:t>
      </w:r>
      <w:r>
        <w:rPr>
          <w:w w:val="99"/>
        </w:rPr>
        <w:t>见图</w:t>
      </w:r>
      <w:r>
        <w:rPr>
          <w:rFonts w:ascii="Times New Roman" w:eastAsia="宋体"/>
          <w:w w:val="99"/>
        </w:rPr>
        <w:t>5</w:t>
      </w:r>
      <w:r>
        <w:rPr>
          <w:rFonts w:ascii="Times New Roman" w:eastAsia="宋体"/>
          <w:spacing w:val="0"/>
          <w:w w:val="99"/>
        </w:rPr>
        <w:t>-</w:t>
      </w:r>
      <w:r>
        <w:rPr>
          <w:rFonts w:ascii="Times New Roman" w:eastAsia="宋体"/>
          <w:spacing w:val="-8"/>
          <w:w w:val="99"/>
        </w:rPr>
        <w:t>1</w:t>
      </w:r>
      <w:r>
        <w:rPr>
          <w:rFonts w:ascii="Times New Roman" w:eastAsia="宋体"/>
          <w:spacing w:val="0"/>
          <w:w w:val="99"/>
        </w:rPr>
        <w:t>1</w:t>
      </w:r>
      <w:r>
        <w:t>）</w:t>
      </w:r>
      <w:r>
        <w:t>。这是由于此类企业若是经营</w:t>
      </w:r>
      <w:r>
        <w:t>困难，所需求的流动资金相对较大，同时民间借贷成本较高，因此在企业本身的</w:t>
      </w:r>
      <w:r>
        <w:t>经营资质和信用条件允许的情况下，企业也会考虑向金融机构贷款。</w:t>
      </w:r>
    </w:p>
    <w:p w:rsidR="0018722C">
      <w:pPr>
        <w:topLinePunct/>
      </w:pPr>
      <w:r>
        <w:t>数据显示，</w:t>
      </w:r>
      <w:r>
        <w:rPr>
          <w:rFonts w:ascii="Times New Roman" w:eastAsia="Times New Roman"/>
        </w:rPr>
        <w:t>88</w:t>
      </w:r>
      <w:r>
        <w:t>家有向金融机构贷款的小型茶叶企业中，</w:t>
      </w:r>
      <w:r>
        <w:rPr>
          <w:rFonts w:ascii="Times New Roman" w:eastAsia="Times New Roman"/>
        </w:rPr>
        <w:t>63.6%</w:t>
      </w:r>
      <w:r>
        <w:t>（</w:t>
      </w:r>
      <w:r>
        <w:rPr>
          <w:rFonts w:ascii="Times New Roman" w:eastAsia="Times New Roman"/>
        </w:rPr>
        <w:t>56</w:t>
      </w:r>
      <w:r>
        <w:rPr>
          <w:rFonts w:ascii="Times New Roman" w:eastAsia="Times New Roman"/>
        </w:rPr>
        <w:t>/</w:t>
      </w:r>
      <w:r>
        <w:rPr>
          <w:rFonts w:ascii="Times New Roman" w:eastAsia="Times New Roman"/>
        </w:rPr>
        <w:t>88</w:t>
      </w:r>
      <w:r>
        <w:t>）</w:t>
      </w:r>
      <w:r>
        <w:t>的</w:t>
      </w:r>
      <w:r>
        <w:t>企业申请贷款金额主要是以人民币</w:t>
      </w:r>
      <w:r>
        <w:rPr>
          <w:rFonts w:ascii="Times New Roman" w:eastAsia="Times New Roman"/>
        </w:rPr>
        <w:t>50</w:t>
      </w:r>
      <w:r>
        <w:t>万元</w:t>
      </w:r>
      <w:r>
        <w:t>（</w:t>
      </w:r>
      <w:r>
        <w:t>含</w:t>
      </w:r>
      <w:r>
        <w:t>）</w:t>
      </w:r>
      <w:r>
        <w:t>以下，</w:t>
      </w:r>
      <w:r>
        <w:rPr>
          <w:rFonts w:ascii="Times New Roman" w:eastAsia="Times New Roman"/>
        </w:rPr>
        <w:t>18.2%</w:t>
      </w:r>
      <w:r>
        <w:t>（</w:t>
      </w:r>
      <w:r>
        <w:rPr>
          <w:rFonts w:ascii="Times New Roman" w:eastAsia="Times New Roman"/>
          <w:spacing w:val="-10"/>
        </w:rPr>
        <w:t>16</w:t>
      </w:r>
      <w:r>
        <w:rPr>
          <w:rFonts w:ascii="Times New Roman" w:eastAsia="Times New Roman"/>
          <w:spacing w:val="-10"/>
        </w:rPr>
        <w:t>/</w:t>
      </w:r>
      <w:r>
        <w:rPr>
          <w:rFonts w:ascii="Times New Roman" w:eastAsia="Times New Roman"/>
          <w:spacing w:val="-10"/>
        </w:rPr>
        <w:t>88</w:t>
      </w:r>
      <w:r>
        <w:t>）</w:t>
      </w:r>
      <w:r>
        <w:t>获得</w:t>
      </w:r>
      <w:r>
        <w:rPr>
          <w:rFonts w:ascii="Times New Roman" w:eastAsia="Times New Roman"/>
        </w:rPr>
        <w:t>50-10</w:t>
      </w:r>
      <w:r>
        <w:rPr>
          <w:rFonts w:ascii="Times New Roman" w:eastAsia="Times New Roman"/>
        </w:rPr>
        <w:t>0</w:t>
      </w:r>
    </w:p>
    <w:p w:rsidR="0018722C">
      <w:pPr>
        <w:topLinePunct/>
      </w:pPr>
      <w:r>
        <w:t>万元</w:t>
      </w:r>
      <w:r>
        <w:t>（</w:t>
      </w:r>
      <w:r>
        <w:t>含</w:t>
      </w:r>
      <w:r>
        <w:t>）</w:t>
      </w:r>
      <w:r>
        <w:t>的贷款金额，</w:t>
      </w:r>
      <w:r>
        <w:rPr>
          <w:rFonts w:ascii="Times New Roman" w:eastAsia="宋体"/>
        </w:rPr>
        <w:t>18.2%</w:t>
      </w:r>
      <w:r>
        <w:t>（</w:t>
      </w:r>
      <w:r>
        <w:rPr>
          <w:rFonts w:ascii="Times New Roman" w:eastAsia="宋体"/>
          <w:spacing w:val="-6"/>
        </w:rPr>
        <w:t>16</w:t>
      </w:r>
      <w:r>
        <w:rPr>
          <w:rFonts w:ascii="Times New Roman" w:eastAsia="宋体"/>
          <w:spacing w:val="-6"/>
        </w:rPr>
        <w:t>/</w:t>
      </w:r>
      <w:r>
        <w:rPr>
          <w:rFonts w:ascii="Times New Roman" w:eastAsia="宋体"/>
          <w:spacing w:val="-6"/>
        </w:rPr>
        <w:t>88</w:t>
      </w:r>
      <w:r>
        <w:t>）</w:t>
      </w:r>
      <w:r>
        <w:t>的企业获得</w:t>
      </w:r>
      <w:r>
        <w:rPr>
          <w:rFonts w:ascii="Times New Roman" w:eastAsia="宋体"/>
        </w:rPr>
        <w:t>100</w:t>
      </w:r>
      <w:r>
        <w:t>万元以上的贷款金额</w:t>
      </w:r>
      <w:r>
        <w:t>（</w:t>
      </w:r>
      <w:r>
        <w:t>见</w:t>
      </w:r>
      <w:r>
        <w:rPr>
          <w:w w:val="99"/>
        </w:rPr>
        <w:t>图</w:t>
      </w:r>
      <w:r>
        <w:rPr>
          <w:rFonts w:ascii="Times New Roman" w:eastAsia="宋体"/>
          <w:w w:val="99"/>
        </w:rPr>
        <w:t>5</w:t>
      </w:r>
      <w:r>
        <w:rPr>
          <w:rFonts w:ascii="Times New Roman" w:eastAsia="宋体"/>
          <w:spacing w:val="0"/>
          <w:w w:val="99"/>
        </w:rPr>
        <w:t>-</w:t>
      </w:r>
      <w:r>
        <w:rPr>
          <w:rFonts w:ascii="Times New Roman" w:eastAsia="宋体"/>
          <w:w w:val="99"/>
        </w:rPr>
        <w:t>7</w:t>
      </w:r>
      <w:r>
        <w:t>）</w:t>
      </w:r>
      <w:r>
        <w:t>。同时，</w:t>
      </w:r>
      <w:r>
        <w:rPr>
          <w:rFonts w:ascii="Times New Roman" w:eastAsia="宋体"/>
        </w:rPr>
        <w:t>81</w:t>
      </w:r>
      <w:r>
        <w:rPr>
          <w:rFonts w:ascii="Times New Roman" w:eastAsia="宋体"/>
        </w:rPr>
        <w:t>.</w:t>
      </w:r>
      <w:r>
        <w:rPr>
          <w:rFonts w:ascii="Times New Roman" w:eastAsia="宋体"/>
        </w:rPr>
        <w:t>8</w:t>
      </w:r>
      <w:r>
        <w:rPr>
          <w:rFonts w:ascii="Times New Roman" w:eastAsia="宋体"/>
        </w:rPr>
        <w:t>%</w:t>
      </w:r>
      <w:r>
        <w:t>（</w:t>
      </w:r>
      <w:r>
        <w:rPr>
          <w:rFonts w:ascii="Times New Roman" w:eastAsia="宋体"/>
          <w:w w:val="99"/>
        </w:rPr>
        <w:t>72</w:t>
      </w:r>
      <w:r>
        <w:rPr>
          <w:rFonts w:ascii="Times New Roman" w:eastAsia="宋体"/>
          <w:w w:val="99"/>
        </w:rPr>
        <w:t>/</w:t>
      </w:r>
      <w:r>
        <w:rPr>
          <w:rFonts w:ascii="Times New Roman" w:eastAsia="宋体"/>
          <w:w w:val="99"/>
        </w:rPr>
        <w:t>88</w:t>
      </w:r>
      <w:r>
        <w:t>）</w:t>
      </w:r>
      <w:r>
        <w:t>的企业申请的贷款种类为短期流动资金贷款，还</w:t>
      </w:r>
      <w:r>
        <w:t>款期限</w:t>
      </w:r>
      <w:r>
        <w:rPr>
          <w:rFonts w:ascii="Times New Roman" w:eastAsia="宋体"/>
        </w:rPr>
        <w:t>1</w:t>
      </w:r>
      <w:r>
        <w:t>年以内；</w:t>
      </w:r>
      <w:r>
        <w:rPr>
          <w:rFonts w:ascii="Times New Roman" w:eastAsia="宋体"/>
        </w:rPr>
        <w:t>25%</w:t>
      </w:r>
      <w:r>
        <w:t>（</w:t>
      </w:r>
      <w:r>
        <w:rPr>
          <w:rFonts w:ascii="Times New Roman" w:eastAsia="宋体"/>
        </w:rPr>
        <w:t>22</w:t>
      </w:r>
      <w:r>
        <w:rPr>
          <w:rFonts w:ascii="Times New Roman" w:eastAsia="宋体"/>
        </w:rPr>
        <w:t>/</w:t>
      </w:r>
      <w:r>
        <w:rPr>
          <w:rFonts w:ascii="Times New Roman" w:eastAsia="宋体"/>
        </w:rPr>
        <w:t>88</w:t>
      </w:r>
      <w:r>
        <w:t>）</w:t>
      </w:r>
      <w:r>
        <w:t>的企业申请中长期贷款，还款期限在</w:t>
      </w:r>
      <w:r>
        <w:rPr>
          <w:rFonts w:ascii="Times New Roman" w:eastAsia="宋体"/>
        </w:rPr>
        <w:t>1</w:t>
      </w:r>
      <w:r>
        <w:t>年以上。</w:t>
      </w:r>
    </w:p>
    <w:p w:rsidR="0018722C">
      <w:pPr>
        <w:topLinePunct/>
      </w:pPr>
      <w:r>
        <w:rPr>
          <w:rFonts w:ascii="Times New Roman" w:eastAsia="Times New Roman"/>
        </w:rPr>
        <w:t>100%</w:t>
      </w:r>
      <w:r>
        <w:t>（</w:t>
      </w:r>
      <w:r>
        <w:rPr>
          <w:rFonts w:ascii="Times New Roman" w:eastAsia="Times New Roman"/>
        </w:rPr>
        <w:t>88</w:t>
      </w:r>
      <w:r>
        <w:rPr>
          <w:rFonts w:ascii="Times New Roman" w:eastAsia="Times New Roman"/>
        </w:rPr>
        <w:t>/</w:t>
      </w:r>
      <w:r>
        <w:rPr>
          <w:rFonts w:ascii="Times New Roman" w:eastAsia="Times New Roman"/>
        </w:rPr>
        <w:t>88</w:t>
      </w:r>
      <w:r>
        <w:t>）</w:t>
      </w:r>
      <w:r>
        <w:t>有融资经验的企业都希望通过融资以扩大再生产，增加销售门店。</w:t>
      </w:r>
    </w:p>
    <w:p w:rsidR="0018722C">
      <w:pPr>
        <w:topLinePunct/>
      </w:pPr>
    </w:p>
    <w:p w:rsidR="0018722C">
      <w:pPr>
        <w:pStyle w:val="affff5"/>
        <w:keepNext/>
        <w:topLinePunct/>
      </w:pPr>
      <w:r>
        <w:rPr>
          <w:sz w:val="20"/>
        </w:rPr>
        <w:pict>
          <v:group style="width:408pt;height:161.3pt;mso-position-horizontal-relative:char;mso-position-vertical-relative:line" coordorigin="0,0" coordsize="8160,3226">
            <v:rect style="position:absolute;left:7;top:7;width:8146;height:3212" filled="false" stroked="true" strokeweight=".7199pt" strokecolor="#000000">
              <v:stroke dashstyle="solid"/>
            </v:rect>
            <v:shape style="position:absolute;left:2332;top:676;width:3495;height:1484" type="#_x0000_t75" stroked="false">
              <v:imagedata r:id="rId25" o:title=""/>
            </v:shape>
            <v:rect style="position:absolute;left:7;top:7;width:8146;height:3212" filled="false" stroked="true" strokeweight=".7199pt" strokecolor="#000000">
              <v:stroke dashstyle="solid"/>
            </v:rect>
            <v:shape style="position:absolute;left:813;top:556;width:2684;height:1575" type="#_x0000_t202" filled="false" stroked="false">
              <v:textbox inset="0,0,0,0">
                <w:txbxContent>
                  <w:p w:rsidR="0018722C">
                    <w:pPr>
                      <w:spacing w:line="165" w:lineRule="exact" w:before="0"/>
                      <w:ind w:leftChars="0" w:left="1201" w:rightChars="0" w:right="2" w:firstLineChars="0" w:firstLine="0"/>
                      <w:jc w:val="center"/>
                      <w:rPr>
                        <w:sz w:val="18"/>
                      </w:rPr>
                    </w:pPr>
                    <w:r>
                      <w:rPr>
                        <w:sz w:val="18"/>
                      </w:rPr>
                      <w:t>200-500 万元</w:t>
                    </w:r>
                  </w:p>
                  <w:p w:rsidR="0018722C">
                    <w:pPr>
                      <w:spacing w:line="219" w:lineRule="exact" w:before="0"/>
                      <w:ind w:leftChars="0" w:left="1292" w:rightChars="0" w:right="2" w:firstLineChars="0" w:firstLine="0"/>
                      <w:jc w:val="center"/>
                      <w:rPr>
                        <w:sz w:val="18"/>
                      </w:rPr>
                    </w:pPr>
                    <w:r>
                      <w:rPr>
                        <w:sz w:val="18"/>
                      </w:rPr>
                      <w:t>（含）, 6, 6.8%</w:t>
                    </w:r>
                  </w:p>
                  <w:p w:rsidR="0018722C">
                    <w:pPr>
                      <w:spacing w:before="28"/>
                      <w:ind w:leftChars="0" w:left="57" w:rightChars="0" w:right="0" w:firstLineChars="0" w:firstLine="0"/>
                      <w:jc w:val="left"/>
                      <w:rPr>
                        <w:sz w:val="18"/>
                      </w:rPr>
                    </w:pPr>
                    <w:r>
                      <w:rPr>
                        <w:w w:val="101"/>
                        <w:sz w:val="18"/>
                      </w:rPr>
                      <w:t>100-</w:t>
                    </w:r>
                    <w:r>
                      <w:rPr>
                        <w:spacing w:val="-5"/>
                        <w:w w:val="101"/>
                        <w:sz w:val="18"/>
                      </w:rPr>
                      <w:t>2</w:t>
                    </w:r>
                    <w:r>
                      <w:rPr>
                        <w:w w:val="101"/>
                        <w:sz w:val="18"/>
                      </w:rPr>
                      <w:t>00</w:t>
                    </w:r>
                    <w:r>
                      <w:rPr>
                        <w:spacing w:val="-47"/>
                        <w:sz w:val="18"/>
                      </w:rPr>
                      <w:t> </w:t>
                    </w:r>
                    <w:r>
                      <w:rPr>
                        <w:spacing w:val="-49"/>
                        <w:w w:val="101"/>
                        <w:sz w:val="18"/>
                      </w:rPr>
                      <w:t>万元</w:t>
                    </w:r>
                    <w:r>
                      <w:rPr>
                        <w:spacing w:val="-5"/>
                        <w:w w:val="101"/>
                        <w:sz w:val="18"/>
                      </w:rPr>
                      <w:t>（</w:t>
                    </w:r>
                    <w:r>
                      <w:rPr>
                        <w:w w:val="101"/>
                        <w:sz w:val="18"/>
                      </w:rPr>
                      <w:t>含</w:t>
                    </w:r>
                    <w:r>
                      <w:rPr>
                        <w:spacing w:val="-91"/>
                        <w:w w:val="101"/>
                        <w:sz w:val="18"/>
                      </w:rPr>
                      <w:t>）</w:t>
                    </w:r>
                    <w:r>
                      <w:rPr>
                        <w:w w:val="101"/>
                        <w:sz w:val="18"/>
                      </w:rPr>
                      <w:t>，</w:t>
                    </w:r>
                  </w:p>
                  <w:p w:rsidR="0018722C">
                    <w:pPr>
                      <w:spacing w:before="4"/>
                      <w:ind w:leftChars="0" w:left="182" w:rightChars="0" w:right="0" w:firstLineChars="0" w:firstLine="0"/>
                      <w:jc w:val="left"/>
                      <w:rPr>
                        <w:sz w:val="18"/>
                      </w:rPr>
                    </w:pPr>
                    <w:r>
                      <w:rPr>
                        <w:sz w:val="18"/>
                      </w:rPr>
                      <w:t>10, 11.4%</w:t>
                    </w:r>
                  </w:p>
                  <w:p w:rsidR="0018722C">
                    <w:pPr>
                      <w:spacing w:line="240" w:lineRule="auto" w:before="0"/>
                      <w:rPr>
                        <w:sz w:val="19"/>
                      </w:rPr>
                    </w:pPr>
                  </w:p>
                  <w:p w:rsidR="0018722C">
                    <w:pPr>
                      <w:spacing w:line="219" w:lineRule="exact" w:before="0"/>
                      <w:ind w:leftChars="0" w:left="0" w:rightChars="0" w:right="0" w:firstLineChars="0" w:firstLine="0"/>
                      <w:jc w:val="left"/>
                      <w:rPr>
                        <w:sz w:val="18"/>
                      </w:rPr>
                    </w:pPr>
                    <w:r>
                      <w:rPr>
                        <w:sz w:val="18"/>
                      </w:rPr>
                      <w:t>50-100 万元（含）,</w:t>
                    </w:r>
                  </w:p>
                  <w:p w:rsidR="0018722C">
                    <w:pPr>
                      <w:spacing w:line="219" w:lineRule="exact" w:before="0"/>
                      <w:ind w:leftChars="0" w:left="62" w:rightChars="0" w:right="0" w:firstLineChars="0" w:firstLine="0"/>
                      <w:jc w:val="left"/>
                      <w:rPr>
                        <w:sz w:val="18"/>
                      </w:rPr>
                    </w:pPr>
                    <w:r>
                      <w:rPr>
                        <w:sz w:val="18"/>
                      </w:rPr>
                      <w:t>16, 18.2%</w:t>
                    </w:r>
                  </w:p>
                </w:txbxContent>
              </v:textbox>
              <w10:wrap type="none"/>
            </v:shape>
            <v:shape style="position:absolute;left:5738;top:1928;width:1600;height:380" type="#_x0000_t202" filled="false" stroked="false">
              <v:textbox inset="0,0,0,0">
                <w:txbxContent>
                  <w:p w:rsidR="0018722C">
                    <w:pPr>
                      <w:spacing w:line="163" w:lineRule="exact" w:before="0"/>
                      <w:ind w:leftChars="0" w:left="0" w:rightChars="0" w:right="0" w:firstLineChars="0" w:firstLine="0"/>
                      <w:jc w:val="left"/>
                      <w:rPr>
                        <w:sz w:val="18"/>
                      </w:rPr>
                    </w:pPr>
                    <w:r>
                      <w:rPr>
                        <w:sz w:val="18"/>
                      </w:rPr>
                      <w:t>50</w:t>
                    </w:r>
                    <w:r>
                      <w:rPr>
                        <w:spacing w:val="-13"/>
                        <w:sz w:val="18"/>
                      </w:rPr>
                      <w:t> 万元</w:t>
                    </w:r>
                    <w:r>
                      <w:rPr>
                        <w:sz w:val="18"/>
                      </w:rPr>
                      <w:t>（</w:t>
                    </w:r>
                    <w:r>
                      <w:rPr>
                        <w:spacing w:val="-5"/>
                        <w:sz w:val="18"/>
                      </w:rPr>
                      <w:t>含</w:t>
                    </w:r>
                    <w:r>
                      <w:rPr>
                        <w:sz w:val="18"/>
                      </w:rPr>
                      <w:t>）以下,</w:t>
                    </w:r>
                  </w:p>
                  <w:p w:rsidR="0018722C">
                    <w:pPr>
                      <w:spacing w:line="216" w:lineRule="exact" w:before="0"/>
                      <w:ind w:leftChars="0" w:left="215" w:rightChars="0" w:right="0" w:firstLineChars="0" w:firstLine="0"/>
                      <w:jc w:val="left"/>
                      <w:rPr>
                        <w:sz w:val="18"/>
                      </w:rPr>
                    </w:pPr>
                    <w:r>
                      <w:rPr>
                        <w:sz w:val="18"/>
                      </w:rPr>
                      <w:t>56, 63.6%</w:t>
                    </w:r>
                  </w:p>
                </w:txbxContent>
              </v:textbox>
              <w10:wrap type="none"/>
            </v:shape>
          </v:group>
        </w:pict>
      </w:r>
      <w:r/>
    </w:p>
    <w:p w:rsidR="0018722C">
      <w:pPr>
        <w:pStyle w:val="a9"/>
        <w:topLinePunct/>
      </w:pPr>
      <w:r>
        <w:rPr>
          <w:rFonts w:cstheme="minorBidi" w:hAnsiTheme="minorHAnsi" w:eastAsiaTheme="minorHAnsi" w:asciiTheme="minorHAnsi" w:ascii="微软雅黑" w:eastAsia="微软雅黑" w:hint="eastAsia"/>
          <w:b/>
        </w:rPr>
        <w:t>图</w:t>
      </w:r>
      <w:r>
        <w:rPr>
          <w:rFonts w:ascii="Times New Roman" w:eastAsia="Times New Roman" w:cstheme="minorBidi" w:hAnsiTheme="minorHAnsi"/>
          <w:b/>
        </w:rPr>
        <w:t>5-7  </w:t>
      </w:r>
      <w:r>
        <w:rPr>
          <w:rFonts w:ascii="微软雅黑" w:eastAsia="微软雅黑" w:hint="eastAsia" w:cstheme="minorBidi" w:hAnsiTheme="minorHAnsi"/>
          <w:b/>
        </w:rPr>
        <w:t>小型茶企平均每次贷款金额情况</w:t>
      </w:r>
    </w:p>
    <w:p w:rsidR="0018722C">
      <w:pPr>
        <w:topLinePunct/>
      </w:pPr>
      <w:r>
        <w:rPr>
          <w:rFonts w:cstheme="minorBidi" w:hAnsiTheme="minorHAnsi" w:eastAsiaTheme="minorHAnsi" w:asciiTheme="minorHAnsi" w:ascii="Times New Roman"/>
          <w:b/>
        </w:rPr>
        <w:t>Fig5-7 Average loan amount for small tea enterprises</w:t>
      </w:r>
    </w:p>
    <w:p w:rsidR="0018722C">
      <w:pPr>
        <w:topLinePunct/>
      </w:pPr>
      <w:r>
        <w:rPr>
          <w:rFonts w:cstheme="minorBidi" w:hAnsiTheme="minorHAnsi" w:eastAsiaTheme="minorHAnsi" w:asciiTheme="minorHAnsi"/>
        </w:rPr>
        <w:t>数据来源：根据调查与问卷整理</w:t>
      </w:r>
    </w:p>
    <w:p w:rsidR="0018722C">
      <w:pPr>
        <w:topLinePunct/>
      </w:pPr>
      <w:r>
        <w:t>小型茶叶企业获取贷款的方式主要以抵押为主，部分企业采用担保或信用的</w:t>
      </w:r>
      <w:r>
        <w:t>方式获取贷款。数据显示</w:t>
      </w:r>
      <w:r>
        <w:rPr>
          <w:rFonts w:ascii="Times New Roman" w:eastAsia="宋体"/>
        </w:rPr>
        <w:t>75%</w:t>
      </w:r>
      <w:r>
        <w:t>（</w:t>
      </w:r>
      <w:r>
        <w:rPr>
          <w:rFonts w:ascii="Times New Roman" w:eastAsia="宋体"/>
          <w:spacing w:val="-2"/>
        </w:rPr>
        <w:t>66</w:t>
      </w:r>
      <w:r>
        <w:rPr>
          <w:rFonts w:ascii="Times New Roman" w:eastAsia="宋体"/>
          <w:spacing w:val="-2"/>
        </w:rPr>
        <w:t>/</w:t>
      </w:r>
      <w:r>
        <w:rPr>
          <w:rFonts w:ascii="Times New Roman" w:eastAsia="宋体"/>
          <w:spacing w:val="-2"/>
        </w:rPr>
        <w:t>88</w:t>
      </w:r>
      <w:r>
        <w:t>）</w:t>
      </w:r>
      <w:r>
        <w:t>的企业通过抵押获取贷款，</w:t>
      </w:r>
      <w:r>
        <w:rPr>
          <w:rFonts w:ascii="Times New Roman" w:eastAsia="宋体"/>
        </w:rPr>
        <w:t>50%</w:t>
      </w:r>
      <w:r>
        <w:t>（</w:t>
      </w:r>
      <w:r>
        <w:rPr>
          <w:rFonts w:ascii="Times New Roman" w:eastAsia="宋体"/>
          <w:spacing w:val="-2"/>
        </w:rPr>
        <w:t>44</w:t>
      </w:r>
      <w:r>
        <w:rPr>
          <w:rFonts w:ascii="Times New Roman" w:eastAsia="宋体"/>
          <w:spacing w:val="-2"/>
        </w:rPr>
        <w:t>/</w:t>
      </w:r>
      <w:r>
        <w:rPr>
          <w:rFonts w:ascii="Times New Roman" w:eastAsia="宋体"/>
          <w:spacing w:val="-2"/>
        </w:rPr>
        <w:t>88</w:t>
      </w:r>
      <w:r>
        <w:t>）</w:t>
      </w:r>
      <w:r/>
      <w:r>
        <w:t>的企业利用担保，还有</w:t>
      </w:r>
      <w:r>
        <w:rPr>
          <w:rFonts w:ascii="Times New Roman" w:eastAsia="宋体"/>
        </w:rPr>
        <w:t>25%</w:t>
      </w:r>
      <w:r>
        <w:t>（</w:t>
      </w:r>
      <w:r>
        <w:rPr>
          <w:rFonts w:ascii="Times New Roman" w:eastAsia="宋体"/>
        </w:rPr>
        <w:t>22</w:t>
      </w:r>
      <w:r>
        <w:rPr>
          <w:rFonts w:ascii="Times New Roman" w:eastAsia="宋体"/>
        </w:rPr>
        <w:t>/</w:t>
      </w:r>
      <w:r>
        <w:rPr>
          <w:rFonts w:ascii="Times New Roman" w:eastAsia="宋体"/>
        </w:rPr>
        <w:t>88</w:t>
      </w:r>
      <w:r>
        <w:t>）</w:t>
      </w:r>
      <w:r>
        <w:t>的企业利用信用的方式获取额度较小的贷</w:t>
      </w:r>
      <w:r>
        <w:t>款</w:t>
      </w:r>
      <w:r>
        <w:t>（</w:t>
      </w:r>
      <w:r>
        <w:rPr>
          <w:w w:val="99"/>
        </w:rPr>
        <w:t>见图</w:t>
      </w:r>
      <w:r>
        <w:rPr>
          <w:rFonts w:ascii="Times New Roman" w:eastAsia="宋体"/>
          <w:w w:val="99"/>
        </w:rPr>
        <w:t>5</w:t>
      </w:r>
      <w:r>
        <w:rPr>
          <w:rFonts w:ascii="Times New Roman" w:eastAsia="宋体"/>
          <w:spacing w:val="0"/>
          <w:w w:val="99"/>
        </w:rPr>
        <w:t>-</w:t>
      </w:r>
      <w:r>
        <w:rPr>
          <w:rFonts w:ascii="Times New Roman" w:eastAsia="宋体"/>
          <w:w w:val="99"/>
        </w:rPr>
        <w:t>8</w:t>
      </w:r>
      <w:r>
        <w:t>）</w:t>
      </w:r>
      <w:r>
        <w:t>。由于该类企业申请金额较小，且多以房产作为抵押，</w:t>
      </w:r>
      <w:r>
        <w:rPr>
          <w:rFonts w:ascii="Times New Roman" w:eastAsia="宋体"/>
        </w:rPr>
        <w:t>63</w:t>
      </w:r>
      <w:r>
        <w:rPr>
          <w:rFonts w:ascii="Times New Roman" w:eastAsia="宋体"/>
        </w:rPr>
        <w:t>.</w:t>
      </w:r>
      <w:r>
        <w:rPr>
          <w:rFonts w:ascii="Times New Roman" w:eastAsia="宋体"/>
        </w:rPr>
        <w:t>6</w:t>
      </w:r>
      <w:r>
        <w:rPr>
          <w:rFonts w:ascii="Times New Roman" w:eastAsia="宋体"/>
        </w:rPr>
        <w:t>%</w:t>
      </w:r>
      <w:r>
        <w:t>（</w:t>
      </w:r>
      <w:r>
        <w:rPr>
          <w:rFonts w:ascii="Times New Roman" w:eastAsia="宋体"/>
          <w:w w:val="99"/>
        </w:rPr>
        <w:t>56</w:t>
      </w:r>
      <w:r>
        <w:rPr>
          <w:rFonts w:ascii="Times New Roman" w:eastAsia="宋体"/>
          <w:w w:val="99"/>
        </w:rPr>
        <w:t>/</w:t>
      </w:r>
      <w:r>
        <w:rPr>
          <w:rFonts w:ascii="Times New Roman" w:eastAsia="宋体"/>
          <w:w w:val="99"/>
        </w:rPr>
        <w:t>88</w:t>
      </w:r>
      <w:r>
        <w:t>）</w:t>
      </w:r>
      <w:r>
        <w:t>企业均能够获得</w:t>
      </w:r>
      <w:r/>
      <w:r>
        <w:rPr>
          <w:rFonts w:ascii="Times New Roman" w:eastAsia="宋体"/>
        </w:rPr>
        <w:t>80</w:t>
      </w:r>
      <w:r>
        <w:rPr>
          <w:rFonts w:ascii="Times New Roman" w:eastAsia="宋体"/>
        </w:rPr>
        <w:t>%</w:t>
      </w:r>
      <w:r>
        <w:t>以上的贷款</w:t>
      </w:r>
      <w:r>
        <w:t>（</w:t>
      </w:r>
      <w:r>
        <w:rPr>
          <w:w w:val="99"/>
        </w:rPr>
        <w:t>见图</w:t>
      </w:r>
      <w:r>
        <w:rPr>
          <w:rFonts w:ascii="Times New Roman" w:eastAsia="宋体"/>
          <w:w w:val="99"/>
        </w:rPr>
        <w:t>5</w:t>
      </w:r>
      <w:r>
        <w:rPr>
          <w:rFonts w:ascii="Times New Roman" w:eastAsia="宋体"/>
          <w:spacing w:val="0"/>
          <w:w w:val="99"/>
        </w:rPr>
        <w:t>-</w:t>
      </w:r>
      <w:r>
        <w:rPr>
          <w:rFonts w:ascii="Times New Roman" w:eastAsia="宋体"/>
          <w:w w:val="99"/>
        </w:rPr>
        <w:t>9</w:t>
      </w:r>
      <w:r>
        <w:t>）</w:t>
      </w:r>
      <w:r>
        <w:t>。</w:t>
      </w:r>
      <w:r>
        <w:rPr>
          <w:rFonts w:ascii="Times New Roman" w:eastAsia="宋体"/>
        </w:rPr>
        <w:t>32</w:t>
      </w:r>
      <w:r>
        <w:t>家小型企业未能获得自己希望</w:t>
      </w:r>
      <w:r>
        <w:t>的贷款额度，其中</w:t>
      </w:r>
      <w:r>
        <w:rPr>
          <w:rFonts w:ascii="Times New Roman" w:eastAsia="宋体"/>
        </w:rPr>
        <w:t>68</w:t>
      </w:r>
      <w:r>
        <w:rPr>
          <w:rFonts w:ascii="Times New Roman" w:eastAsia="宋体"/>
        </w:rPr>
        <w:t>.</w:t>
      </w:r>
      <w:r>
        <w:rPr>
          <w:rFonts w:ascii="Times New Roman" w:eastAsia="宋体"/>
        </w:rPr>
        <w:t>8%</w:t>
      </w:r>
      <w:r>
        <w:t>（</w:t>
      </w:r>
      <w:r>
        <w:rPr>
          <w:rFonts w:ascii="Times New Roman" w:eastAsia="宋体"/>
        </w:rPr>
        <w:t>22</w:t>
      </w:r>
      <w:r>
        <w:rPr>
          <w:rFonts w:ascii="Times New Roman" w:eastAsia="宋体"/>
        </w:rPr>
        <w:t>/</w:t>
      </w:r>
      <w:r>
        <w:rPr>
          <w:rFonts w:ascii="Times New Roman" w:eastAsia="宋体"/>
        </w:rPr>
        <w:t>32</w:t>
      </w:r>
      <w:r>
        <w:t>）</w:t>
      </w:r>
      <w:r>
        <w:t>的该类企业表示是由于缺乏抵押物，</w:t>
      </w:r>
      <w:r>
        <w:rPr>
          <w:rFonts w:ascii="Times New Roman" w:eastAsia="宋体"/>
        </w:rPr>
        <w:t>40.6</w:t>
      </w:r>
      <w:r>
        <w:rPr>
          <w:rFonts w:ascii="Times New Roman" w:eastAsia="宋体"/>
        </w:rPr>
        <w:t>%</w:t>
      </w:r>
    </w:p>
    <w:p w:rsidR="0018722C">
      <w:pPr>
        <w:topLinePunct/>
      </w:pPr>
      <w:r>
        <w:t>（</w:t>
      </w:r>
      <w:r>
        <w:rPr>
          <w:rFonts w:ascii="Times New Roman" w:eastAsia="Times New Roman"/>
        </w:rPr>
        <w:t>13</w:t>
      </w:r>
      <w:r>
        <w:rPr>
          <w:rFonts w:ascii="Times New Roman" w:eastAsia="Times New Roman"/>
        </w:rPr>
        <w:t>/</w:t>
      </w:r>
      <w:r>
        <w:rPr>
          <w:rFonts w:ascii="Times New Roman" w:eastAsia="Times New Roman"/>
        </w:rPr>
        <w:t>32</w:t>
      </w:r>
      <w:r>
        <w:t>）</w:t>
      </w:r>
      <w:r>
        <w:t>的企业反映其理由是企业规模小、竞争力弱。</w:t>
      </w:r>
    </w:p>
    <w:p w:rsidR="0018722C">
      <w:pPr>
        <w:pStyle w:val="ae"/>
        <w:topLinePunct/>
      </w:pPr>
      <w:r>
        <w:rPr>
          <w:kern w:val="2"/>
          <w:sz w:val="22"/>
          <w:szCs w:val="22"/>
          <w:rFonts w:cstheme="minorBidi" w:hAnsiTheme="minorHAnsi" w:eastAsiaTheme="minorHAnsi" w:asciiTheme="minorHAnsi"/>
        </w:rPr>
        <w:pict>
          <v:group style="margin-left:139.869446pt;margin-top:8.042096pt;width:359pt;height:116.7pt;mso-position-horizontal-relative:page;mso-position-vertical-relative:paragraph;z-index:3040" coordorigin="2797,161" coordsize="7180,2334">
            <v:rect style="position:absolute;left:2807;top:170;width:7160;height:2315" filled="true" fillcolor="#bfbfbf" stroked="false">
              <v:fill type="solid"/>
            </v:rect>
            <v:shape style="position:absolute;left:2807;top:2154;width:7160;height:2" coordorigin="2807,2155" coordsize="7160,0" path="m9251,2155l9967,2155m6865,2155l8297,2155m4477,2155l5909,2155m2807,2155l3523,2155e" filled="false" stroked="true" strokeweight=".9711pt" strokecolor="#000000">
              <v:path arrowok="t"/>
              <v:stroke dashstyle="solid"/>
            </v:shape>
            <v:shape style="position:absolute;left:2807;top:1824;width:7160;height:2" coordorigin="2807,1824" coordsize="7160,0" path="m9251,1824l9967,1824m6865,1824l8297,1824m4477,1824l5909,1824m2807,1824l3523,1824e" filled="false" stroked="true" strokeweight=".9711pt" strokecolor="#000000">
              <v:path arrowok="t"/>
              <v:stroke dashstyle="solid"/>
            </v:shape>
            <v:shape style="position:absolute;left:2807;top:1494;width:7160;height:2" coordorigin="2807,1494" coordsize="7160,0" path="m6865,1494l9967,1494m4477,1494l5909,1494m2807,1494l3523,1494e" filled="false" stroked="true" strokeweight=".9711pt" strokecolor="#000000">
              <v:path arrowok="t"/>
              <v:stroke dashstyle="solid"/>
            </v:shape>
            <v:shape style="position:absolute;left:2807;top:1161;width:7160;height:2" coordorigin="2807,1161" coordsize="7160,0" path="m6865,1161l9967,1161m4477,1161l5909,1161m2807,1161l3523,1161e" filled="false" stroked="true" strokeweight=".9711pt" strokecolor="#000000">
              <v:path arrowok="t"/>
              <v:stroke dashstyle="solid"/>
            </v:shape>
            <v:shape style="position:absolute;left:2807;top:831;width:7160;height:2" coordorigin="2807,831" coordsize="7160,0" path="m4477,831l9967,831m2807,831l3523,831e" filled="false" stroked="true" strokeweight=".9711pt" strokecolor="#000000">
              <v:path arrowok="t"/>
              <v:stroke dashstyle="solid"/>
            </v:shape>
            <v:shape style="position:absolute;left:2807;top:500;width:7160;height:2" coordorigin="2807,501" coordsize="7160,0" path="m4477,501l9967,501m2807,501l3523,501e" filled="false" stroked="true" strokeweight=".9711pt" strokecolor="#000000">
              <v:path arrowok="t"/>
              <v:stroke dashstyle="solid"/>
            </v:shape>
            <v:rect style="position:absolute;left:2807;top:160;width:7160;height:20" filled="true" fillcolor="#000000" stroked="false">
              <v:fill type="solid"/>
            </v:rect>
            <v:rect style="position:absolute;left:2807;top:160;width:7160;height:20" filled="true" fillcolor="#7f7f7f" stroked="false">
              <v:fill type="solid"/>
            </v:rect>
            <v:line style="position:absolute" from="9967,171" to="9967,2485" stroked="true" strokeweight=".9711pt" strokecolor="#7f7f7f">
              <v:stroke dashstyle="solid"/>
            </v:line>
            <v:shape style="position:absolute;left:2797;top:170;width:7170;height:2325" coordorigin="2797,171" coordsize="7170,2325" path="m9967,2475l2817,2475,2817,171,2797,171,2797,2485,2807,2485,2807,2495,9967,2495,9967,2475e" filled="true" fillcolor="#7f7f7f" stroked="false">
              <v:path arrowok="t"/>
              <v:fill type="solid"/>
            </v:shape>
            <v:rect style="position:absolute;left:3523;top:301;width:954;height:2184" filled="true" fillcolor="#9999ff" stroked="false">
              <v:fill type="solid"/>
            </v:rect>
            <v:rect style="position:absolute;left:3523;top:301;width:954;height:2184" filled="false" stroked="true" strokeweight=".9711pt" strokecolor="#000000">
              <v:stroke dashstyle="solid"/>
            </v:rect>
            <v:rect style="position:absolute;left:5908;top:1030;width:957;height:1455" filled="true" fillcolor="#9999ff" stroked="false">
              <v:fill type="solid"/>
            </v:rect>
            <v:rect style="position:absolute;left:5908;top:1030;width:957;height:1455" filled="false" stroked="true" strokeweight=".9711pt" strokecolor="#000000">
              <v:stroke dashstyle="solid"/>
            </v:rect>
            <v:rect style="position:absolute;left:8297;top:1756;width:954;height:729" filled="true" fillcolor="#9999ff" stroked="false">
              <v:fill type="solid"/>
            </v:rect>
            <v:rect style="position:absolute;left:8297;top:1756;width:954;height:729" filled="false" stroked="true" strokeweight=".9711pt" strokecolor="#000000">
              <v:stroke dashstyle="solid"/>
            </v:rect>
            <v:rect style="position:absolute;left:2797;top:170;width:20;height:2315" filled="true" fillcolor="#000000" stroked="false">
              <v:fill type="solid"/>
            </v:rect>
            <v:shape style="position:absolute;left:2807;top:170;width:7160;height:2315" coordorigin="2807,171" coordsize="7160,2315" path="m2807,2485l2880,2485m2807,2155l2880,2155m2807,1824l2880,1824m2807,1494l2880,1494m2807,1161l2880,1161m2807,831l2880,831m2807,501l2880,501m2807,171l2880,171m2807,2485l9967,2485m2807,2485l2807,2412m5193,2485l5193,2412m7581,2485l7581,2412m9967,2485l9967,2412e" filled="false" stroked="true" strokeweight=".9711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22"/>
        </w:rPr>
        <w:t>70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50</w:t>
      </w:r>
    </w:p>
    <w:p w:rsidR="0018722C">
      <w:pPr>
        <w:pStyle w:val="ae"/>
        <w:topLinePunct/>
      </w:pPr>
      <w:r>
        <w:rPr>
          <w:rFonts w:cstheme="minorBidi" w:hAnsiTheme="minorHAnsi" w:eastAsiaTheme="minorHAnsi" w:asciiTheme="minorHAnsi"/>
        </w:rPr>
        <w:pict>
          <v:shape style="margin-left:102.920197pt;margin-top:1.153526pt;width:13.2pt;height:35.5pt;mso-position-horizontal-relative:page;mso-position-vertical-relative:paragraph;z-index:3064" type="#_x0000_t202" filled="false" stroked="false">
            <v:textbox inset="0,0,0,0" style="layout-flow:vertical;mso-layout-flow-alt:bottom-to-top">
              <w:txbxContent>
                <w:p w:rsidR="0018722C">
                  <w:pPr>
                    <w:spacing w:line="243" w:lineRule="exact" w:before="0"/>
                    <w:ind w:leftChars="0" w:left="20" w:rightChars="0" w:right="0" w:firstLineChars="0" w:firstLine="0"/>
                    <w:jc w:val="left"/>
                    <w:rPr>
                      <w:sz w:val="22"/>
                    </w:rPr>
                  </w:pPr>
                  <w:r>
                    <w:rPr>
                      <w:spacing w:val="-1"/>
                      <w:w w:val="101"/>
                      <w:sz w:val="22"/>
                    </w:rPr>
                    <w:t>企业数</w:t>
                  </w:r>
                </w:p>
              </w:txbxContent>
            </v:textbox>
            <w10:wrap type="none"/>
          </v:shape>
        </w:pict>
      </w: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tabs>
          <w:tab w:pos="4503" w:val="left" w:leader="none"/>
          <w:tab w:pos="6888" w:val="left" w:leader="none"/>
        </w:tabs>
        <w:spacing w:before="29"/>
        <w:ind w:leftChars="0" w:left="2117" w:rightChars="0" w:right="0" w:firstLineChars="0" w:firstLine="0"/>
        <w:jc w:val="left"/>
        <w:keepNext/>
        <w:topLinePunct/>
      </w:pPr>
      <w:r>
        <w:rPr>
          <w:kern w:val="2"/>
          <w:sz w:val="22"/>
          <w:szCs w:val="22"/>
          <w:rFonts w:cstheme="minorBidi" w:hAnsiTheme="minorHAnsi" w:eastAsiaTheme="minorHAnsi" w:asciiTheme="minorHAnsi"/>
        </w:rPr>
        <w:t>抵押</w:t>
      </w:r>
      <w:r w:rsidR="001852F3">
        <w:rPr>
          <w:kern w:val="2"/>
          <w:sz w:val="22"/>
          <w:szCs w:val="22"/>
          <w:rFonts w:cstheme="minorBidi" w:hAnsiTheme="minorHAnsi" w:eastAsiaTheme="minorHAnsi" w:asciiTheme="minorHAnsi"/>
        </w:rPr>
        <w:t>担保</w:t>
      </w:r>
      <w:r w:rsidR="001852F3">
        <w:rPr>
          <w:kern w:val="2"/>
          <w:sz w:val="22"/>
          <w:szCs w:val="22"/>
          <w:rFonts w:cstheme="minorBidi" w:hAnsiTheme="minorHAnsi" w:eastAsiaTheme="minorHAnsi" w:asciiTheme="minorHAnsi"/>
        </w:rPr>
        <w:t>信用</w:t>
      </w:r>
    </w:p>
    <w:p w:rsidR="0018722C">
      <w:pPr>
        <w:pStyle w:val="a9"/>
        <w:topLinePunct/>
      </w:pPr>
      <w:r>
        <w:rPr>
          <w:kern w:val="2"/>
          <w:sz w:val="21"/>
          <w:szCs w:val="22"/>
          <w:rFonts w:cstheme="minorBidi" w:hAnsiTheme="minorHAnsi" w:eastAsiaTheme="minorHAnsi" w:asciiTheme="minorHAnsi" w:ascii="微软雅黑" w:eastAsia="微软雅黑" w:hint="eastAsia"/>
          <w:b/>
        </w:rPr>
        <w:t>图</w:t>
      </w:r>
      <w:r>
        <w:rPr>
          <w:kern w:val="2"/>
          <w:szCs w:val="22"/>
          <w:rFonts w:ascii="Times New Roman" w:eastAsia="Times New Roman" w:cstheme="minorBidi" w:hAnsiTheme="minorHAnsi"/>
          <w:b/>
          <w:sz w:val="21"/>
        </w:rPr>
        <w:t>5-8  </w:t>
      </w:r>
      <w:r>
        <w:rPr>
          <w:kern w:val="2"/>
          <w:szCs w:val="22"/>
          <w:rFonts w:ascii="微软雅黑" w:eastAsia="微软雅黑" w:hint="eastAsia" w:cstheme="minorBidi" w:hAnsiTheme="minorHAnsi"/>
          <w:b/>
          <w:sz w:val="21"/>
        </w:rPr>
        <w:t>小型茶企获取贷款方式</w:t>
      </w:r>
    </w:p>
    <w:p w:rsidR="0018722C">
      <w:pPr>
        <w:topLinePunct/>
      </w:pPr>
      <w:r>
        <w:rPr>
          <w:rFonts w:cstheme="minorBidi" w:hAnsiTheme="minorHAnsi" w:eastAsiaTheme="minorHAnsi" w:asciiTheme="minorHAnsi" w:ascii="Times New Roman"/>
          <w:b/>
        </w:rPr>
        <w:t>Fig5-8 The ways to obtain loans for small tea enterprises</w:t>
      </w:r>
    </w:p>
    <w:p w:rsidR="0018722C">
      <w:pPr>
        <w:topLinePunct/>
      </w:pPr>
      <w:r>
        <w:rPr>
          <w:rFonts w:cstheme="minorBidi" w:hAnsiTheme="minorHAnsi" w:eastAsiaTheme="minorHAnsi" w:asciiTheme="minorHAnsi"/>
        </w:rPr>
        <w:t>数据来源：根据调查与问卷整理</w:t>
      </w:r>
    </w:p>
    <w:p w:rsidR="0018722C">
      <w:pPr>
        <w:topLinePunct/>
      </w:pPr>
    </w:p>
    <w:p w:rsidR="0018722C">
      <w:pPr>
        <w:pStyle w:val="affff5"/>
        <w:keepNext/>
        <w:topLinePunct/>
      </w:pPr>
      <w:r>
        <w:rPr>
          <w:sz w:val="20"/>
        </w:rPr>
        <w:pict>
          <v:group style="width:408pt;height:140.2pt;mso-position-horizontal-relative:char;mso-position-vertical-relative:line" coordorigin="0,0" coordsize="8160,2804">
            <v:rect style="position:absolute;left:7;top:7;width:8146;height:2789" filled="false" stroked="true" strokeweight=".7199pt" strokecolor="#000000">
              <v:stroke dashstyle="solid"/>
            </v:rect>
            <v:rect style="position:absolute;left:4212;top:1236;width:778;height:226" filled="true" fillcolor="#4c4c7f" stroked="false">
              <v:fill type="solid"/>
            </v:rect>
            <v:rect style="position:absolute;left:4212;top:1236;width:778;height:226" filled="false" stroked="true" strokeweight=".7199pt" strokecolor="#000000">
              <v:stroke dashstyle="solid"/>
            </v:rect>
            <v:shape style="position:absolute;left:4212;top:1024;width:778;height:212" coordorigin="4212,1025" coordsize="778,212" path="m4433,1025l4212,1025,4212,1236,4990,1236,4990,1222,4975,1207,4961,1188,4932,1159,4903,1145,4879,1130,4850,1116,4807,1102,4778,1087,4740,1087,4697,1068,4639,1054,4601,1054,4543,1039,4490,1039,4433,1025xe" filled="true" fillcolor="#9999ff" stroked="false">
              <v:path arrowok="t"/>
              <v:fill type="solid"/>
            </v:shape>
            <v:shape style="position:absolute;left:4212;top:1024;width:778;height:212" coordorigin="4212,1025" coordsize="778,212" path="m4212,1025l4265,1025,4337,1025,4380,1025,4433,1025,4490,1039,4543,1039,4601,1054,4639,1054,4697,1068,4740,1087,4778,1087,4807,1102,4850,1116,4879,1130,4903,1145,4932,1159,4946,1174,4961,1188,4975,1207,4990,1222,4990,1236,4212,1236,4212,1025xe" filled="false" stroked="true" strokeweight=".7199pt" strokecolor="#000000">
              <v:path arrowok="t"/>
              <v:stroke dashstyle="solid"/>
            </v:shape>
            <v:shape style="position:absolute;left:4843;top:1286;width:192;height:375" type="#_x0000_t75" stroked="false">
              <v:imagedata r:id="rId26" o:title=""/>
            </v:shape>
            <v:shape style="position:absolute;left:4255;top:1293;width:596;height:360" coordorigin="4255,1294" coordsize="596,360" path="m4255,1294l4255,1519,4850,1654,4850,1428,4255,1294xe" filled="true" fillcolor="#4c1933" stroked="false">
              <v:path arrowok="t"/>
              <v:fill type="solid"/>
            </v:shape>
            <v:shape style="position:absolute;left:4255;top:1293;width:596;height:360" coordorigin="4255,1294" coordsize="596,360" path="m4255,1294l4850,1428,4850,1654,4255,1519,4255,1294xe" filled="false" stroked="true" strokeweight=".7199pt" strokecolor="#000000">
              <v:path arrowok="t"/>
              <v:stroke dashstyle="solid"/>
            </v:shape>
            <v:shape style="position:absolute;left:4255;top:1293;width:773;height:135" coordorigin="4255,1294" coordsize="773,135" path="m5028,1294l4255,1294,4850,1428,4889,1428,4975,1385,4990,1356,5004,1356,5014,1342,5028,1308,5028,1294xe" filled="true" fillcolor="#993366" stroked="false">
              <v:path arrowok="t"/>
              <v:fill type="solid"/>
            </v:shape>
            <v:shape style="position:absolute;left:4255;top:1293;width:773;height:135" coordorigin="4255,1294" coordsize="773,135" path="m5028,1294l5028,1308,5014,1342,5004,1356,4990,1356,4975,1385,4946,1399,4918,1414,4889,1428,4850,1428,4255,1294,5028,1294xe" filled="false" stroked="true" strokeweight=".7199pt" strokecolor="#000000">
              <v:path arrowok="t"/>
              <v:stroke dashstyle="solid"/>
            </v:shape>
            <v:shape style="position:absolute;left:3117;top:1356;width:1373;height:404" coordorigin="3118,1356" coordsize="1373,404" path="m4058,1745l3713,1745,3766,1759,4001,1759,4058,1745xm4212,1730l3545,1730,3602,1745,4169,1745,4212,1730xm4322,1716l3449,1716,3502,1730,4279,1730,4322,1716xm3118,1356l3118,1582,3127,1596,3142,1596,3185,1639,3214,1654,3238,1654,3281,1668,3324,1687,3367,1702,3406,1716,4366,1716,4404,1702,4462,1687,4490,1668,4490,1534,3766,1534,3713,1519,3602,1519,3545,1505,3502,1505,3449,1490,3406,1490,3367,1476,3281,1447,3238,1428,3214,1428,3185,1414,3142,1370,3127,1370,3118,1356xm4490,1447l4462,1462,4404,1476,4366,1490,4322,1490,4279,1505,4212,1505,4169,1519,4058,1519,4001,1534,4490,1534,4490,1447xe" filled="true" fillcolor="#7f7f66" stroked="false">
              <v:path arrowok="t"/>
              <v:fill type="solid"/>
            </v:shape>
            <v:shape style="position:absolute;left:3117;top:1308;width:1373;height:452" coordorigin="3118,1308" coordsize="1373,452" path="m4490,1447l4462,1462,4404,1476,4366,1490,4322,1490,4279,1505,4212,1505,4169,1519,4116,1519,4058,1519,4001,1534,3948,1534,3890,1534,3823,1534,3766,1534,3713,1519,3655,1519,3602,1519,3545,1505,3502,1505,3449,1490,3406,1490,3367,1476,3324,1462,3281,1447,3238,1428,3214,1428,3185,1414,3156,1385,3142,1370,3127,1370,3118,1356,3118,1327,3118,1308,3118,1534,3118,1548,3118,1582,3127,1596,3142,1596,3156,1610,3185,1639,3214,1654,3238,1654,3281,1668,3324,1687,3367,1702,3406,1716,3449,1716,3502,1730,3545,1730,3602,1745,3655,1745,3713,1745,3766,1759,3823,1759,3890,1759,3948,1759,4001,1759,4058,1745,4116,1745,4169,1745,4212,1730,4279,1730,4322,1716,4366,1716,4404,1702,4462,1687,4490,1668,4490,1447xe" filled="false" stroked="true" strokeweight=".7199pt" strokecolor="#000000">
              <v:path arrowok="t"/>
              <v:stroke dashstyle="solid"/>
            </v:shape>
            <v:shape style="position:absolute;left:3117;top:1101;width:1373;height:432" coordorigin="3118,1102" coordsize="1373,432" path="m4044,1519l3713,1519,3766,1534,4001,1534,4044,1519xm4212,1505l3545,1505,3602,1519,4169,1519,4212,1505xm4322,1490l3449,1490,3502,1505,4279,1505,4322,1490xm3890,1102l3655,1102,3617,1116,3545,1116,3502,1130,3449,1130,3406,1145,3367,1159,3324,1159,3238,1188,3214,1207,3185,1222,3170,1236,3142,1250,3127,1265,3118,1279,3118,1342,3127,1370,3142,1370,3156,1385,3185,1399,3214,1428,3238,1428,3281,1447,3367,1476,3406,1490,4366,1490,4404,1476,4462,1462,4490,1447,3890,1308,3890,1102xe" filled="true" fillcolor="#ffffcc" stroked="false">
              <v:path arrowok="t"/>
              <v:fill type="solid"/>
            </v:shape>
            <v:shape style="position:absolute;left:3117;top:1101;width:1373;height:432" coordorigin="3118,1102" coordsize="1373,432" path="m4490,1447l4462,1462,4404,1476,4366,1490,4322,1490,4279,1505,4212,1505,4169,1519,4116,1519,4044,1519,4001,1534,3948,1534,3890,1534,3823,1534,3766,1534,3713,1519,3655,1519,3602,1519,3545,1505,3502,1505,3449,1490,3406,1490,3367,1476,3324,1462,3281,1447,3238,1428,3214,1428,3185,1399,3156,1385,3142,1370,3127,1370,3118,1342,3118,1327,3118,1308,3118,1294,3118,1279,3127,1265,3142,1250,3170,1236,3185,1222,3214,1207,3238,1188,3281,1174,3324,1159,3367,1159,3406,1145,3449,1130,3502,1130,3545,1116,3617,1116,3655,1102,3713,1102,3766,1102,3838,1102,3890,1102,3890,1308,4490,1447xe" filled="false" stroked="true" strokeweight=".7199pt" strokecolor="#000000">
              <v:path arrowok="t"/>
              <v:stroke dashstyle="solid"/>
            </v:shape>
            <v:rect style="position:absolute;left:7;top:7;width:8146;height:2789" filled="false" stroked="true" strokeweight=".7199pt" strokecolor="#000000">
              <v:stroke dashstyle="solid"/>
            </v:rect>
            <v:shape style="position:absolute;left:4792;top:549;width:2060;height:524" type="#_x0000_t202" filled="false" stroked="false">
              <v:textbox inset="0,0,0,0">
                <w:txbxContent>
                  <w:p w:rsidR="0018722C">
                    <w:pPr>
                      <w:spacing w:line="225" w:lineRule="exact" w:before="0"/>
                      <w:ind w:leftChars="0" w:left="0" w:rightChars="0" w:right="0" w:firstLineChars="0" w:firstLine="0"/>
                      <w:jc w:val="left"/>
                      <w:rPr>
                        <w:sz w:val="24"/>
                      </w:rPr>
                    </w:pPr>
                    <w:r>
                      <w:rPr>
                        <w:w w:val="95"/>
                        <w:sz w:val="24"/>
                      </w:rPr>
                      <w:t>60%（含）以下,22,</w:t>
                    </w:r>
                  </w:p>
                  <w:p w:rsidR="0018722C">
                    <w:pPr>
                      <w:spacing w:line="299" w:lineRule="exact" w:before="0"/>
                      <w:ind w:leftChars="0" w:left="446" w:rightChars="0" w:right="0" w:firstLineChars="0" w:firstLine="0"/>
                      <w:jc w:val="left"/>
                      <w:rPr>
                        <w:sz w:val="24"/>
                      </w:rPr>
                    </w:pPr>
                    <w:r>
                      <w:rPr>
                        <w:sz w:val="24"/>
                      </w:rPr>
                      <w:t>25%</w:t>
                    </w:r>
                  </w:p>
                </w:txbxContent>
              </v:textbox>
              <w10:wrap type="none"/>
            </v:shape>
            <v:shape style="position:absolute;left:1658;top:1524;width:1580;height:557" type="#_x0000_t202" filled="false" stroked="false">
              <v:textbox inset="0,0,0,0">
                <w:txbxContent>
                  <w:p w:rsidR="0018722C">
                    <w:pPr>
                      <w:spacing w:line="240" w:lineRule="exact" w:before="0"/>
                      <w:ind w:leftChars="0" w:left="0" w:rightChars="0" w:right="0" w:firstLineChars="0" w:firstLine="0"/>
                      <w:jc w:val="left"/>
                      <w:rPr>
                        <w:sz w:val="24"/>
                      </w:rPr>
                    </w:pPr>
                    <w:r>
                      <w:rPr>
                        <w:sz w:val="24"/>
                      </w:rPr>
                      <w:t>80%-100%, 56,</w:t>
                    </w:r>
                  </w:p>
                  <w:p w:rsidR="0018722C">
                    <w:pPr>
                      <w:spacing w:before="2"/>
                      <w:ind w:leftChars="0" w:left="609" w:rightChars="0" w:right="0" w:firstLineChars="0" w:firstLine="0"/>
                      <w:jc w:val="left"/>
                      <w:rPr>
                        <w:sz w:val="24"/>
                      </w:rPr>
                    </w:pPr>
                    <w:r>
                      <w:rPr>
                        <w:sz w:val="24"/>
                      </w:rPr>
                      <w:t>63.6%</w:t>
                    </w:r>
                  </w:p>
                </w:txbxContent>
              </v:textbox>
              <w10:wrap type="none"/>
            </v:shape>
            <v:shape style="position:absolute;left:5028;top:1480;width:2060;height:524" type="#_x0000_t202" filled="false" stroked="false">
              <v:textbox inset="0,0,0,0">
                <w:txbxContent>
                  <w:p w:rsidR="0018722C">
                    <w:pPr>
                      <w:spacing w:line="225" w:lineRule="exact" w:before="0"/>
                      <w:ind w:leftChars="0" w:left="0" w:rightChars="0" w:right="0" w:firstLineChars="0" w:firstLine="0"/>
                      <w:jc w:val="left"/>
                      <w:rPr>
                        <w:sz w:val="24"/>
                      </w:rPr>
                    </w:pPr>
                    <w:r>
                      <w:rPr>
                        <w:w w:val="95"/>
                        <w:sz w:val="24"/>
                      </w:rPr>
                      <w:t>60-80%（含）,10，</w:t>
                    </w:r>
                  </w:p>
                  <w:p w:rsidR="0018722C">
                    <w:pPr>
                      <w:spacing w:line="299" w:lineRule="exact" w:before="0"/>
                      <w:ind w:leftChars="0" w:left="388" w:rightChars="0" w:right="0" w:firstLineChars="0" w:firstLine="0"/>
                      <w:jc w:val="left"/>
                      <w:rPr>
                        <w:sz w:val="24"/>
                      </w:rPr>
                    </w:pPr>
                    <w:r>
                      <w:rPr>
                        <w:sz w:val="24"/>
                      </w:rPr>
                      <w:t>11.4%</w:t>
                    </w:r>
                  </w:p>
                </w:txbxContent>
              </v:textbox>
              <w10:wrap type="none"/>
            </v:shape>
          </v:group>
        </w:pict>
      </w:r>
      <w:r/>
    </w:p>
    <w:p w:rsidR="0018722C">
      <w:pPr>
        <w:pStyle w:val="a9"/>
        <w:topLinePunct/>
      </w:pPr>
      <w:r>
        <w:rPr>
          <w:kern w:val="2"/>
          <w:sz w:val="21"/>
          <w:szCs w:val="22"/>
          <w:rFonts w:cstheme="minorBidi" w:hAnsiTheme="minorHAnsi" w:eastAsiaTheme="minorHAnsi" w:asciiTheme="minorHAnsi" w:ascii="微软雅黑" w:eastAsia="微软雅黑" w:hint="eastAsia"/>
          <w:b/>
        </w:rPr>
        <w:t>图</w:t>
      </w:r>
      <w:r>
        <w:rPr>
          <w:kern w:val="2"/>
          <w:szCs w:val="22"/>
          <w:rFonts w:ascii="Times New Roman" w:eastAsia="Times New Roman" w:cstheme="minorBidi" w:hAnsiTheme="minorHAnsi"/>
          <w:b/>
          <w:sz w:val="21"/>
        </w:rPr>
        <w:t>5-9  </w:t>
      </w:r>
      <w:r>
        <w:rPr>
          <w:kern w:val="2"/>
          <w:szCs w:val="22"/>
          <w:rFonts w:ascii="微软雅黑" w:eastAsia="微软雅黑" w:hint="eastAsia" w:cstheme="minorBidi" w:hAnsiTheme="minorHAnsi"/>
          <w:b/>
          <w:sz w:val="21"/>
        </w:rPr>
        <w:t>小型茶企获得贷款比例</w:t>
      </w:r>
    </w:p>
    <w:p w:rsidR="0018722C">
      <w:pPr>
        <w:topLinePunct/>
      </w:pPr>
      <w:r>
        <w:rPr>
          <w:rFonts w:cstheme="minorBidi" w:hAnsiTheme="minorHAnsi" w:eastAsiaTheme="minorHAnsi" w:asciiTheme="minorHAnsi" w:ascii="Times New Roman"/>
          <w:b/>
        </w:rPr>
        <w:t>Fig5-9 The loans ratio for small tea enterprises</w:t>
      </w:r>
    </w:p>
    <w:p w:rsidR="0018722C">
      <w:pPr>
        <w:topLinePunct/>
      </w:pPr>
      <w:r>
        <w:rPr>
          <w:rFonts w:cstheme="minorBidi" w:hAnsiTheme="minorHAnsi" w:eastAsiaTheme="minorHAnsi" w:asciiTheme="minorHAnsi"/>
        </w:rPr>
        <w:t>数据来源：根据调查与问卷整理</w:t>
      </w:r>
    </w:p>
    <w:p w:rsidR="0018722C">
      <w:pPr>
        <w:topLinePunct/>
      </w:pPr>
      <w:r>
        <w:t>就未来融资需求趋势而言，在</w:t>
      </w:r>
      <w:r>
        <w:rPr>
          <w:rFonts w:ascii="Times New Roman" w:eastAsia="Times New Roman"/>
        </w:rPr>
        <w:t>99</w:t>
      </w:r>
      <w:r>
        <w:t>家营业收入在人民币</w:t>
      </w:r>
      <w:r>
        <w:rPr>
          <w:rFonts w:ascii="Times New Roman" w:eastAsia="Times New Roman"/>
        </w:rPr>
        <w:t>50-500</w:t>
      </w:r>
      <w:r>
        <w:t>（</w:t>
      </w:r>
      <w:r>
        <w:t>含</w:t>
      </w:r>
      <w:r>
        <w:t>）</w:t>
      </w:r>
      <w:r>
        <w:t>万元的小型茶企中，对于未来企业发展持较为积极的态度，未来有贷款需求的企业</w:t>
      </w:r>
      <w:r>
        <w:t>占</w:t>
      </w:r>
    </w:p>
    <w:p w:rsidR="0018722C">
      <w:pPr>
        <w:pStyle w:val="ae"/>
        <w:topLinePunct/>
      </w:pPr>
      <w:r>
        <w:pict>
          <v:group style="margin-left:388.950287pt;margin-top:223.730927pt;width:6.85pt;height:6.85pt;mso-position-horizontal-relative:page;mso-position-vertical-relative:paragraph;z-index:-196600" coordorigin="7779,4475" coordsize="137,137">
            <v:rect style="position:absolute;left:7788;top:4484;width:118;height:118" filled="true" fillcolor="#9999ff" stroked="false">
              <v:fill type="solid"/>
            </v:rect>
            <v:rect style="position:absolute;left:7788;top:4484;width:118;height:118" filled="false" stroked="true" strokeweight=".9594pt" strokecolor="#000000">
              <v:stroke dashstyle="solid"/>
            </v:rect>
            <w10:wrap type="none"/>
          </v:group>
        </w:pict>
      </w:r>
      <w:r>
        <w:rPr>
          <w:rFonts w:ascii="Times New Roman" w:eastAsia="宋体"/>
          <w:w w:val="99"/>
        </w:rPr>
        <w:t>54</w:t>
      </w:r>
      <w:r>
        <w:rPr>
          <w:rFonts w:ascii="Times New Roman" w:eastAsia="宋体"/>
          <w:spacing w:val="0"/>
          <w:w w:val="99"/>
        </w:rPr>
        <w:t>.</w:t>
      </w:r>
      <w:r>
        <w:rPr>
          <w:rFonts w:ascii="Times New Roman" w:eastAsia="宋体"/>
          <w:w w:val="99"/>
        </w:rPr>
        <w:t>5</w:t>
      </w:r>
      <w:r>
        <w:rPr>
          <w:rFonts w:ascii="Times New Roman" w:eastAsia="宋体"/>
          <w:spacing w:val="-9"/>
          <w:w w:val="99"/>
        </w:rPr>
        <w:t>%</w:t>
      </w:r>
      <w:r>
        <w:rPr>
          <w:w w:val="99"/>
        </w:rPr>
        <w:t>（</w:t>
      </w:r>
      <w:r>
        <w:rPr>
          <w:rFonts w:ascii="Times New Roman" w:eastAsia="宋体"/>
          <w:w w:val="99"/>
        </w:rPr>
        <w:t>54/99</w:t>
      </w:r>
      <w:r>
        <w:rPr>
          <w:spacing w:val="-60"/>
          <w:w w:val="99"/>
        </w:rPr>
        <w:t>）</w:t>
      </w:r>
      <w:r>
        <w:rPr>
          <w:spacing w:val="-2"/>
          <w:w w:val="99"/>
        </w:rPr>
        <w:t>。但是在这</w:t>
      </w:r>
      <w:r>
        <w:rPr>
          <w:rFonts w:ascii="Times New Roman" w:eastAsia="宋体"/>
          <w:w w:val="99"/>
        </w:rPr>
        <w:t>54</w:t>
      </w:r>
      <w:r>
        <w:rPr>
          <w:spacing w:val="-1"/>
          <w:w w:val="99"/>
        </w:rPr>
        <w:t>家有贷款需求的茶企中普遍认为现行利率偏高</w:t>
      </w:r>
      <w:r>
        <w:rPr>
          <w:w w:val="99"/>
        </w:rPr>
        <w:t>（见图</w:t>
      </w:r>
      <w:r>
        <w:rPr>
          <w:rFonts w:ascii="Times New Roman" w:eastAsia="宋体"/>
          <w:w w:val="99"/>
        </w:rPr>
        <w:t>5</w:t>
      </w:r>
      <w:r>
        <w:rPr>
          <w:rFonts w:ascii="Times New Roman" w:eastAsia="宋体"/>
          <w:spacing w:val="0"/>
          <w:w w:val="99"/>
        </w:rPr>
        <w:t>-</w:t>
      </w:r>
      <w:r>
        <w:rPr>
          <w:rFonts w:ascii="Times New Roman" w:eastAsia="宋体"/>
          <w:w w:val="99"/>
        </w:rPr>
        <w:t>10</w:t>
      </w:r>
      <w:r>
        <w:rPr>
          <w:spacing w:val="-60"/>
          <w:w w:val="99"/>
        </w:rPr>
        <w:t>）</w:t>
      </w:r>
      <w:r>
        <w:rPr>
          <w:spacing w:val="-1"/>
          <w:w w:val="99"/>
        </w:rPr>
        <w:t>。未来企业希望的贷款品种仍然比较单一，以短期流动资金贷款的方式</w:t>
      </w:r>
      <w:r>
        <w:rPr>
          <w:spacing w:val="-4"/>
        </w:rPr>
        <w:t>为主，主要原因是短期流动资金周转快，相对于民间借贷，其成本也比较低。在</w:t>
      </w:r>
      <w:r>
        <w:t>调查中还发现，该类企业普遍反映目前金融机构贷款对于此类规模企业门槛较</w:t>
      </w:r>
      <w:r>
        <w:rPr>
          <w:spacing w:val="-4"/>
        </w:rPr>
        <w:t>高，贷款程序较为复杂，对于资金周转要求比较高的茶企来讲，影响比较大。若</w:t>
      </w:r>
      <w:r>
        <w:rPr>
          <w:spacing w:val="-4"/>
          <w:w w:val="95"/>
        </w:rPr>
        <w:t>能适当放宽贷款门槛，简化贷款程序，企业未来融资需求也会得到很大的提高。</w:t>
      </w:r>
    </w:p>
    <w:p w:rsidR="0018722C">
      <w:pPr>
        <w:pStyle w:val="aff7"/>
        <w:topLinePunct/>
      </w:pPr>
      <w:r>
        <w:pict>
          <v:group style="margin-left:111.120003pt;margin-top:16.316034pt;width:387.6pt;height:159.85pt;mso-position-horizontal-relative:page;mso-position-vertical-relative:paragraph;z-index:3208;mso-wrap-distance-left:0;mso-wrap-distance-right:0" coordorigin="2222,326" coordsize="7752,3197">
            <v:line style="position:absolute" from="2232,331" to="9965,331" stroked="true" strokeweight=".48pt" strokecolor="#000000">
              <v:stroke dashstyle="solid"/>
            </v:line>
            <v:line style="position:absolute" from="2227,326" to="2227,3523" stroked="true" strokeweight=".48pt" strokecolor="#000000">
              <v:stroke dashstyle="solid"/>
            </v:line>
            <v:line style="position:absolute" from="9970,326" to="9970,3523" stroked="true" strokeweight=".48pt" strokecolor="#000000">
              <v:stroke dashstyle="solid"/>
            </v:line>
            <v:line style="position:absolute" from="2232,3518" to="9965,3518" stroked="true" strokeweight=".48pt" strokecolor="#000000">
              <v:stroke dashstyle="solid"/>
            </v:line>
            <v:shape style="position:absolute;left:7555;top:1343;width:2318;height:1240" type="#_x0000_t202" filled="false" stroked="true" strokeweight=".9594pt" strokecolor="#000000">
              <v:textbox inset="0,0,0,0">
                <w:txbxContent>
                  <w:p w:rsidR="0018722C">
                    <w:pPr>
                      <w:spacing w:line="204" w:lineRule="exact" w:before="0"/>
                      <w:ind w:leftChars="0" w:left="388" w:rightChars="0" w:right="0" w:firstLineChars="0" w:firstLine="0"/>
                      <w:jc w:val="left"/>
                      <w:rPr>
                        <w:sz w:val="18"/>
                      </w:rPr>
                    </w:pPr>
                    <w:r>
                      <w:rPr>
                        <w:sz w:val="18"/>
                      </w:rPr>
                      <w:t>刚好合适，16，29.6%</w:t>
                    </w:r>
                  </w:p>
                  <w:p w:rsidR="0018722C">
                    <w:pPr>
                      <w:spacing w:line="240" w:lineRule="auto" w:before="5"/>
                      <w:rPr>
                        <w:sz w:val="12"/>
                      </w:rPr>
                    </w:pPr>
                  </w:p>
                  <w:p w:rsidR="0018722C">
                    <w:pPr>
                      <w:spacing w:before="1"/>
                      <w:ind w:leftChars="0" w:left="388" w:rightChars="0" w:right="0" w:firstLineChars="0" w:firstLine="0"/>
                      <w:jc w:val="left"/>
                      <w:rPr>
                        <w:sz w:val="18"/>
                      </w:rPr>
                    </w:pPr>
                    <w:r>
                      <w:rPr>
                        <w:sz w:val="18"/>
                      </w:rPr>
                      <w:t>不能接受，10，18.5%</w:t>
                    </w:r>
                  </w:p>
                  <w:p w:rsidR="0018722C">
                    <w:pPr>
                      <w:spacing w:line="240" w:lineRule="auto" w:before="3"/>
                      <w:rPr>
                        <w:sz w:val="14"/>
                      </w:rPr>
                    </w:pPr>
                  </w:p>
                  <w:p w:rsidR="0018722C">
                    <w:pPr>
                      <w:spacing w:line="216" w:lineRule="auto" w:before="0"/>
                      <w:ind w:leftChars="0" w:left="388" w:rightChars="0" w:right="0" w:firstLineChars="0" w:firstLine="0"/>
                      <w:jc w:val="left"/>
                      <w:rPr>
                        <w:sz w:val="18"/>
                      </w:rPr>
                    </w:pPr>
                    <w:r>
                      <w:rPr>
                        <w:sz w:val="18"/>
                      </w:rPr>
                      <w:t>勉强可以承担，28， 51.9%</w:t>
                    </w:r>
                  </w:p>
                </w:txbxContent>
              </v:textbox>
              <v:stroke dashstyle="solid"/>
              <w10:wrap type="none"/>
            </v:shape>
            <w10:wrap type="topAndBottom"/>
          </v:group>
        </w:pict>
      </w:r>
    </w:p>
    <w:p w:rsidR="00000000">
      <w:pPr>
        <w:pStyle w:val="aff7"/>
        <w:spacing w:line="240" w:lineRule="atLeast"/>
        <w:topLinePunct/>
      </w:pPr>
      <w:r>
        <w:rPr>
          <w:kern w:val="2"/>
          <w:sz w:val="22"/>
          <w:szCs w:val="22"/>
          <w:rFonts w:cstheme="minorBidi" w:hAnsiTheme="minorHAnsi" w:eastAsiaTheme="minorHAnsi" w:asciiTheme="minorHAnsi"/>
        </w:rPr>
        <w:drawing>
          <wp:inline>
            <wp:extent cx="1983867" cy="795337"/>
            <wp:effectExtent l="0" t="0" r="0" b="0"/>
            <wp:docPr id="3" name="image7.png" descr=""/>
            <wp:cNvGraphicFramePr>
              <a:graphicFrameLocks noChangeAspect="1"/>
            </wp:cNvGraphicFramePr>
            <a:graphic>
              <a:graphicData uri="http://schemas.openxmlformats.org/drawingml/2006/picture">
                <pic:pic>
                  <pic:nvPicPr>
                    <pic:cNvPr id="4" name="image7.png"/>
                    <pic:cNvPicPr/>
                  </pic:nvPicPr>
                  <pic:blipFill>
                    <a:blip r:embed="rId27" cstate="print"/>
                    <a:stretch>
                      <a:fillRect/>
                    </a:stretch>
                  </pic:blipFill>
                  <pic:spPr>
                    <a:xfrm>
                      <a:off x="0" y="0"/>
                      <a:ext cx="1983867" cy="795337"/>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group style="margin-left:388.950287pt;margin-top:-95.676964pt;width:6.85pt;height:6.85pt;mso-position-horizontal-relative:page;mso-position-vertical-relative:paragraph;z-index:-196576" coordorigin="7779,-1914" coordsize="137,137">
            <v:rect style="position:absolute;left:7788;top:-1904;width:118;height:118" filled="true" fillcolor="#993366" stroked="false">
              <v:fill type="solid"/>
            </v:rect>
            <v:rect style="position:absolute;left:7788;top:-1904;width:118;height:118" filled="false" stroked="true" strokeweight=".9594pt" strokecolor="#000000">
              <v:stroke dashstyle="solid"/>
            </v:rect>
            <w10:wrap type="none"/>
          </v:group>
        </w:pict>
      </w:r>
      <w:r>
        <w:rPr>
          <w:kern w:val="2"/>
          <w:sz w:val="22"/>
          <w:szCs w:val="22"/>
          <w:rFonts w:cstheme="minorBidi" w:hAnsiTheme="minorHAnsi" w:eastAsiaTheme="minorHAnsi" w:asciiTheme="minorHAnsi"/>
        </w:rPr>
        <w:pict>
          <v:group style="margin-left:388.950287pt;margin-top:-75.771965pt;width:6.85pt;height:6.85pt;mso-position-horizontal-relative:page;mso-position-vertical-relative:paragraph;z-index:-196552" coordorigin="7779,-1515" coordsize="137,137">
            <v:rect style="position:absolute;left:7788;top:-1506;width:118;height:118" filled="true" fillcolor="#ffffcc" stroked="false">
              <v:fill type="solid"/>
            </v:rect>
            <v:rect style="position:absolute;left:7788;top:-1506;width:118;height:118" filled="false" stroked="true" strokeweight=".9594pt" strokecolor="#000000">
              <v:stroke dashstyle="solid"/>
            </v:rect>
            <w10:wrap type="none"/>
          </v:group>
        </w:pict>
      </w:r>
      <w:r>
        <w:rPr>
          <w:kern w:val="2"/>
          <w:szCs w:val="22"/>
          <w:rFonts w:ascii="微软雅黑" w:eastAsia="微软雅黑" w:hint="eastAsia" w:cstheme="minorBidi" w:hAnsiTheme="minorHAnsi"/>
          <w:b/>
          <w:sz w:val="21"/>
        </w:rPr>
        <w:t>图</w:t>
      </w:r>
      <w:r>
        <w:rPr>
          <w:kern w:val="2"/>
          <w:szCs w:val="22"/>
          <w:rFonts w:ascii="Times New Roman" w:eastAsia="Times New Roman" w:cstheme="minorBidi" w:hAnsiTheme="minorHAnsi"/>
          <w:b/>
          <w:sz w:val="21"/>
        </w:rPr>
        <w:t>5-10  </w:t>
      </w:r>
      <w:r>
        <w:rPr>
          <w:kern w:val="2"/>
          <w:szCs w:val="22"/>
          <w:rFonts w:ascii="微软雅黑" w:eastAsia="微软雅黑" w:hint="eastAsia" w:cstheme="minorBidi" w:hAnsiTheme="minorHAnsi"/>
          <w:b/>
          <w:sz w:val="21"/>
        </w:rPr>
        <w:t>小型茶企对现行利率看法</w:t>
      </w:r>
    </w:p>
    <w:p w:rsidR="0018722C">
      <w:pPr>
        <w:topLinePunct/>
      </w:pPr>
      <w:r>
        <w:rPr>
          <w:rFonts w:cstheme="minorBidi" w:hAnsiTheme="minorHAnsi" w:eastAsiaTheme="minorHAnsi" w:asciiTheme="minorHAnsi" w:ascii="Times New Roman"/>
          <w:b/>
        </w:rPr>
        <w:t>Fig5-10 Views on current interest rates to small tea enterprises</w:t>
      </w:r>
    </w:p>
    <w:p w:rsidR="0018722C">
      <w:pPr>
        <w:topLinePunct/>
      </w:pPr>
      <w:r>
        <w:rPr>
          <w:rFonts w:cstheme="minorBidi" w:hAnsiTheme="minorHAnsi" w:eastAsiaTheme="minorHAnsi" w:asciiTheme="minorHAnsi"/>
        </w:rPr>
        <w:t>数据来源：根据调查与问卷整理</w:t>
      </w:r>
    </w:p>
    <w:p w:rsidR="0018722C">
      <w:pPr>
        <w:pStyle w:val="3"/>
        <w:topLinePunct/>
        <w:ind w:left="200" w:hangingChars="200" w:hanging="200"/>
      </w:pPr>
      <w:bookmarkStart w:id="174316" w:name="_Toc686174316"/>
      <w:bookmarkStart w:name="_TOC_250039" w:id="86"/>
      <w:r>
        <w:rPr>
          <w:b/>
        </w:rPr>
        <w:t>5.3.3</w:t>
      </w:r>
      <w:bookmarkEnd w:id="86"/>
      <w:r>
        <w:t xml:space="preserve"> </w:t>
      </w:r>
      <w:r>
        <w:t>中型茶叶企业融资分析</w:t>
      </w:r>
      <w:bookmarkEnd w:id="174316"/>
    </w:p>
    <w:p w:rsidR="0018722C">
      <w:pPr>
        <w:topLinePunct/>
      </w:pPr>
      <w:r>
        <w:t>在调查的</w:t>
      </w:r>
      <w:r>
        <w:rPr>
          <w:rFonts w:ascii="Times New Roman" w:eastAsia="Times New Roman"/>
        </w:rPr>
        <w:t>98</w:t>
      </w:r>
      <w:r>
        <w:t>家年营业收入人民币</w:t>
      </w:r>
      <w:r>
        <w:rPr>
          <w:rFonts w:ascii="Times New Roman" w:eastAsia="Times New Roman"/>
        </w:rPr>
        <w:t>500</w:t>
      </w:r>
      <w:r>
        <w:t>万元以上的中型茶企中，企业控制人的教育水平和财务基本状况得到大幅提高，企业的财务管理制度明显比较成熟。该类茶企资金来源明显多样化，除了靠自有资金，企业还会向金融机构或者民间</w:t>
      </w:r>
      <w:r>
        <w:t>借贷用以扩大再生产，部分资质较好的茶企还能够得到政府的资助。数据显示</w:t>
      </w:r>
      <w:r>
        <w:t>，</w:t>
      </w:r>
    </w:p>
    <w:p w:rsidR="0018722C">
      <w:pPr>
        <w:topLinePunct/>
      </w:pPr>
      <w:r>
        <w:rPr>
          <w:rFonts w:ascii="Times New Roman" w:eastAsia="Times New Roman"/>
        </w:rPr>
        <w:t>91.8%</w:t>
      </w:r>
      <w:r>
        <w:t>（</w:t>
      </w:r>
      <w:r>
        <w:rPr>
          <w:rFonts w:ascii="Times New Roman" w:eastAsia="Times New Roman"/>
        </w:rPr>
        <w:t>90</w:t>
      </w:r>
      <w:r>
        <w:rPr>
          <w:rFonts w:ascii="Times New Roman" w:eastAsia="Times New Roman"/>
        </w:rPr>
        <w:t>/</w:t>
      </w:r>
      <w:r>
        <w:rPr>
          <w:rFonts w:ascii="Times New Roman" w:eastAsia="Times New Roman"/>
        </w:rPr>
        <w:t>98</w:t>
      </w:r>
      <w:r>
        <w:t>）</w:t>
      </w:r>
      <w:r>
        <w:t>的此类茶企将自有资金作为资金来源的主要渠道之一，</w:t>
      </w:r>
      <w:r>
        <w:rPr>
          <w:rFonts w:ascii="Times New Roman" w:eastAsia="Times New Roman"/>
        </w:rPr>
        <w:t>87.8%</w:t>
      </w:r>
    </w:p>
    <w:p w:rsidR="0018722C">
      <w:pPr>
        <w:topLinePunct/>
      </w:pPr>
      <w:r>
        <w:t>（</w:t>
      </w:r>
      <w:r>
        <w:rPr>
          <w:rFonts w:ascii="Times New Roman" w:eastAsia="Times New Roman"/>
        </w:rPr>
        <w:t>86</w:t>
      </w:r>
      <w:r>
        <w:rPr>
          <w:rFonts w:ascii="Times New Roman" w:eastAsia="Times New Roman"/>
        </w:rPr>
        <w:t>/</w:t>
      </w:r>
      <w:r>
        <w:rPr>
          <w:rFonts w:ascii="Times New Roman" w:eastAsia="Times New Roman"/>
        </w:rPr>
        <w:t>98</w:t>
      </w:r>
      <w:r>
        <w:t>）</w:t>
      </w:r>
      <w:r>
        <w:t>有向金融机构贷款，</w:t>
      </w:r>
      <w:r>
        <w:rPr>
          <w:rFonts w:ascii="Times New Roman" w:eastAsia="Times New Roman"/>
        </w:rPr>
        <w:t>75.5%</w:t>
      </w:r>
      <w:r>
        <w:t>（</w:t>
      </w:r>
      <w:r>
        <w:rPr>
          <w:rFonts w:ascii="Times New Roman" w:eastAsia="Times New Roman"/>
          <w:spacing w:val="-2"/>
        </w:rPr>
        <w:t>74</w:t>
      </w:r>
      <w:r>
        <w:rPr>
          <w:rFonts w:ascii="Times New Roman" w:eastAsia="Times New Roman"/>
          <w:spacing w:val="-2"/>
        </w:rPr>
        <w:t>/</w:t>
      </w:r>
      <w:r>
        <w:rPr>
          <w:rFonts w:ascii="Times New Roman" w:eastAsia="Times New Roman"/>
          <w:spacing w:val="-2"/>
        </w:rPr>
        <w:t>98</w:t>
      </w:r>
      <w:r>
        <w:t>）</w:t>
      </w:r>
      <w:r>
        <w:t>向民间借贷，</w:t>
      </w:r>
      <w:r>
        <w:rPr>
          <w:rFonts w:ascii="Times New Roman" w:eastAsia="Times New Roman"/>
        </w:rPr>
        <w:t>18.4%</w:t>
      </w:r>
      <w:r>
        <w:t>（</w:t>
      </w:r>
      <w:r>
        <w:rPr>
          <w:rFonts w:ascii="Times New Roman" w:eastAsia="Times New Roman"/>
          <w:spacing w:val="-2"/>
        </w:rPr>
        <w:t>18</w:t>
      </w:r>
      <w:r>
        <w:rPr>
          <w:rFonts w:ascii="Times New Roman" w:eastAsia="Times New Roman"/>
          <w:spacing w:val="-2"/>
        </w:rPr>
        <w:t>/</w:t>
      </w:r>
      <w:r>
        <w:rPr>
          <w:rFonts w:ascii="Times New Roman" w:eastAsia="Times New Roman"/>
          <w:spacing w:val="-2"/>
        </w:rPr>
        <w:t>98</w:t>
      </w:r>
      <w:r>
        <w:t>）</w:t>
      </w:r>
      <w:r>
        <w:t>的企</w:t>
      </w:r>
      <w:r>
        <w:t>业能够获得政府的支持。其中在</w:t>
      </w:r>
      <w:r>
        <w:rPr>
          <w:rFonts w:ascii="Times New Roman" w:eastAsia="Times New Roman"/>
        </w:rPr>
        <w:t>86</w:t>
      </w:r>
      <w:r>
        <w:t>家向金融机构贷款的茶企中，</w:t>
      </w:r>
      <w:r>
        <w:rPr>
          <w:rFonts w:ascii="Times New Roman" w:eastAsia="Times New Roman"/>
        </w:rPr>
        <w:t>81.4%</w:t>
      </w:r>
      <w:r>
        <w:t>（</w:t>
      </w:r>
      <w:r>
        <w:rPr>
          <w:rFonts w:ascii="Times New Roman" w:eastAsia="Times New Roman"/>
          <w:spacing w:val="-2"/>
        </w:rPr>
        <w:t>70</w:t>
      </w:r>
      <w:r>
        <w:rPr>
          <w:rFonts w:ascii="Times New Roman" w:eastAsia="Times New Roman"/>
          <w:spacing w:val="-2"/>
        </w:rPr>
        <w:t>/</w:t>
      </w:r>
      <w:r>
        <w:rPr>
          <w:rFonts w:ascii="Times New Roman" w:eastAsia="Times New Roman"/>
          <w:spacing w:val="-2"/>
        </w:rPr>
        <w:t>86</w:t>
      </w:r>
      <w:r>
        <w:t>）</w:t>
      </w:r>
      <w:r/>
      <w:r>
        <w:t>获得工农中建交五大国有银行的融资，</w:t>
      </w:r>
      <w:r>
        <w:rPr>
          <w:rFonts w:ascii="Times New Roman" w:eastAsia="Times New Roman"/>
        </w:rPr>
        <w:t>69.8%</w:t>
      </w:r>
      <w:r>
        <w:t>（</w:t>
      </w:r>
      <w:r>
        <w:rPr>
          <w:rFonts w:ascii="Times New Roman" w:eastAsia="Times New Roman"/>
          <w:spacing w:val="-2"/>
        </w:rPr>
        <w:t>60</w:t>
      </w:r>
      <w:r>
        <w:rPr>
          <w:rFonts w:ascii="Times New Roman" w:eastAsia="Times New Roman"/>
          <w:spacing w:val="-2"/>
        </w:rPr>
        <w:t>/</w:t>
      </w:r>
      <w:r>
        <w:rPr>
          <w:rFonts w:ascii="Times New Roman" w:eastAsia="Times New Roman"/>
          <w:spacing w:val="-2"/>
        </w:rPr>
        <w:t>86</w:t>
      </w:r>
      <w:r>
        <w:t>）</w:t>
      </w:r>
      <w:r>
        <w:t>获得农村合作金融机构的资金支持，</w:t>
      </w:r>
      <w:r>
        <w:rPr>
          <w:rFonts w:ascii="Times New Roman" w:eastAsia="Times New Roman"/>
        </w:rPr>
        <w:t>23.3%</w:t>
      </w:r>
      <w:r>
        <w:t>（</w:t>
      </w:r>
      <w:r>
        <w:rPr>
          <w:rFonts w:ascii="Times New Roman" w:eastAsia="Times New Roman"/>
        </w:rPr>
        <w:t>20</w:t>
      </w:r>
      <w:r>
        <w:rPr>
          <w:rFonts w:ascii="Times New Roman" w:eastAsia="Times New Roman"/>
        </w:rPr>
        <w:t>/</w:t>
      </w:r>
      <w:r>
        <w:rPr>
          <w:rFonts w:ascii="Times New Roman" w:eastAsia="Times New Roman"/>
        </w:rPr>
        <w:t>86</w:t>
      </w:r>
      <w:r>
        <w:t>）</w:t>
      </w:r>
      <w:r>
        <w:t>从招商、民生等股份制银行中获得贷款。</w:t>
      </w:r>
    </w:p>
    <w:p w:rsidR="0018722C">
      <w:pPr>
        <w:pStyle w:val="aff7"/>
        <w:topLinePunct/>
      </w:pPr>
      <w:r>
        <w:pict>
          <v:group style="margin-left:89.640053pt;margin-top:9.194345pt;width:408pt;height:193.95pt;mso-position-horizontal-relative:page;mso-position-vertical-relative:paragraph;z-index:3472;mso-wrap-distance-left:0;mso-wrap-distance-right:0" coordorigin="1793,184" coordsize="8160,3879">
            <v:rect style="position:absolute;left:1800;top:191;width:8146;height:3864" filled="false" stroked="true" strokeweight=".7199pt" strokecolor="#000000">
              <v:stroke dashstyle="solid"/>
            </v:rect>
            <v:rect style="position:absolute;left:3014;top:522;width:4978;height:1791" filled="true" fillcolor="#bfbfbf" stroked="false">
              <v:fill type="solid"/>
            </v:rect>
            <v:line style="position:absolute" from="5294,2097" to="7992,2097" stroked="true" strokeweight=".24pt" strokecolor="#000000">
              <v:stroke dashstyle="solid"/>
            </v:line>
            <v:line style="position:absolute" from="4037,2097" to="4459,2097" stroked="true" strokeweight=".24pt" strokecolor="#000000">
              <v:stroke dashstyle="solid"/>
            </v:line>
            <v:line style="position:absolute" from="3014,2097" to="3216,2097" stroked="true" strokeweight=".24pt" strokecolor="#000000">
              <v:stroke dashstyle="solid"/>
            </v:line>
            <v:line style="position:absolute" from="5294,1866" to="7992,1866" stroked="true" strokeweight=".24pt" strokecolor="#000000">
              <v:stroke dashstyle="solid"/>
            </v:line>
            <v:line style="position:absolute" from="4037,1866" to="4459,1866" stroked="true" strokeweight=".24pt" strokecolor="#000000">
              <v:stroke dashstyle="solid"/>
            </v:line>
            <v:line style="position:absolute" from="3014,1866" to="3485,1866" stroked="true" strokeweight=".24pt" strokecolor="#000000">
              <v:stroke dashstyle="solid"/>
            </v:line>
            <v:line style="position:absolute" from="5011,1650" to="7992,1650" stroked="true" strokeweight=".24pt" strokecolor="#000000">
              <v:stroke dashstyle="solid"/>
            </v:line>
            <v:line style="position:absolute" from="4037,1650" to="4459,1650" stroked="true" strokeweight=".24pt" strokecolor="#000000">
              <v:stroke dashstyle="solid"/>
            </v:line>
            <v:line style="position:absolute" from="3014,1650" to="3485,1650" stroked="true" strokeweight=".24pt" strokecolor="#000000">
              <v:stroke dashstyle="solid"/>
            </v:line>
            <v:line style="position:absolute" from="5011,1420" to="7992,1420" stroked="true" strokeweight=".24pt" strokecolor="#000000">
              <v:stroke dashstyle="solid"/>
            </v:line>
            <v:line style="position:absolute" from="4037,1420" to="4459,1420" stroked="true" strokeweight=".24pt" strokecolor="#000000">
              <v:stroke dashstyle="solid"/>
            </v:line>
            <v:line style="position:absolute" from="3014,1420" to="3485,1420" stroked="true" strokeweight=".24pt" strokecolor="#000000">
              <v:stroke dashstyle="solid"/>
            </v:line>
            <v:line style="position:absolute" from="4738,1201" to="7994,1201" stroked="true" strokeweight=".48pt" strokecolor="#000000">
              <v:stroke dashstyle="solid"/>
            </v:line>
            <v:line style="position:absolute" from="4037,1201" to="4459,1201" stroked="true" strokeweight=".48pt" strokecolor="#000000">
              <v:stroke dashstyle="solid"/>
            </v:line>
            <v:line style="position:absolute" from="3012,1201" to="3768,1201" stroked="true" strokeweight=".48pt" strokecolor="#000000">
              <v:stroke dashstyle="solid"/>
            </v:line>
            <v:line style="position:absolute" from="4738,971" to="7994,971" stroked="true" strokeweight=".48pt" strokecolor="#000000">
              <v:stroke dashstyle="solid"/>
            </v:line>
            <v:line style="position:absolute" from="4037,971" to="4459,971" stroked="true" strokeweight=".48pt" strokecolor="#000000">
              <v:stroke dashstyle="solid"/>
            </v:line>
            <v:line style="position:absolute" from="3012,971" to="3768,971" stroked="true" strokeweight=".48pt" strokecolor="#000000">
              <v:stroke dashstyle="solid"/>
            </v:line>
            <v:line style="position:absolute" from="4037,753" to="7992,753" stroked="true" strokeweight=".24pt" strokecolor="#000000">
              <v:stroke dashstyle="solid"/>
            </v:line>
            <v:line style="position:absolute" from="3014,753" to="3768,753" stroked="true" strokeweight=".24pt" strokecolor="#000000">
              <v:stroke dashstyle="solid"/>
            </v:line>
            <v:line style="position:absolute" from="3014,522" to="7992,527" stroked="true" strokeweight=".24pt" strokecolor="#000000">
              <v:stroke dashstyle="solid"/>
            </v:line>
            <v:rect style="position:absolute;left:3014;top:522;width:4978;height:1791" filled="false" stroked="true" strokeweight=".7199pt" strokecolor="#7f7f7f">
              <v:stroke dashstyle="solid"/>
            </v:rect>
            <v:rect style="position:absolute;left:3216;top:1866;width:269;height:447" filled="true" fillcolor="#9999ff" stroked="false">
              <v:fill type="solid"/>
            </v:rect>
            <v:rect style="position:absolute;left:3216;top:1866;width:269;height:447" filled="false" stroked="true" strokeweight=".7199pt" strokecolor="#000000">
              <v:stroke dashstyle="solid"/>
            </v:rect>
            <v:rect style="position:absolute;left:4459;top:819;width:279;height:1493" filled="true" fillcolor="#9999ff" stroked="false">
              <v:fill type="solid"/>
            </v:rect>
            <v:rect style="position:absolute;left:4459;top:819;width:279;height:1493" filled="false" stroked="true" strokeweight=".7199pt" strokecolor="#000000">
              <v:stroke dashstyle="solid"/>
            </v:rect>
            <v:rect style="position:absolute;left:5712;top:2159;width:269;height:154" filled="true" fillcolor="#9999ff" stroked="false">
              <v:fill type="solid"/>
            </v:rect>
            <v:rect style="position:absolute;left:5712;top:2159;width:269;height:154" filled="false" stroked="true" strokeweight=".7199pt" strokecolor="#000000">
              <v:stroke dashstyle="solid"/>
            </v:rect>
            <v:rect style="position:absolute;left:3484;top:1227;width:284;height:1085" filled="true" fillcolor="#993366" stroked="false">
              <v:fill type="solid"/>
            </v:rect>
            <v:rect style="position:absolute;left:3484;top:1227;width:284;height:1085" filled="false" stroked="true" strokeweight=".7199pt" strokecolor="#000000">
              <v:stroke dashstyle="solid"/>
            </v:rect>
            <v:rect style="position:absolute;left:4737;top:1343;width:274;height:970" filled="true" fillcolor="#993366" stroked="false">
              <v:fill type="solid"/>
            </v:rect>
            <v:rect style="position:absolute;left:4737;top:1343;width:274;height:970" filled="false" stroked="true" strokeweight=".7199pt" strokecolor="#000000">
              <v:stroke dashstyle="solid"/>
            </v:rect>
            <v:line style="position:absolute" from="5981,2262" to="6264,2262" stroked="true" strokeweight="5.04pt" strokecolor="#993366">
              <v:stroke dashstyle="solid"/>
            </v:line>
            <v:rect style="position:absolute;left:5980;top:2211;width:284;height:101" filled="false" stroked="true" strokeweight=".7199pt" strokecolor="#000000">
              <v:stroke dashstyle="solid"/>
            </v:rect>
            <v:line style="position:absolute" from="7224,2274" to="7507,2274" stroked="true" strokeweight="3.84pt" strokecolor="#993366">
              <v:stroke dashstyle="solid"/>
            </v:line>
            <v:rect style="position:absolute;left:7224;top:2235;width:284;height:77" filled="false" stroked="true" strokeweight=".7199pt" strokecolor="#000000">
              <v:stroke dashstyle="solid"/>
            </v:rect>
            <v:rect style="position:absolute;left:3768;top:690;width:269;height:1623" filled="true" fillcolor="#ffffcc" stroked="false">
              <v:fill type="solid"/>
            </v:rect>
            <v:rect style="position:absolute;left:3768;top:690;width:269;height:1623" filled="false" stroked="true" strokeweight=".7199pt" strokecolor="#000000">
              <v:stroke dashstyle="solid"/>
            </v:rect>
            <v:rect style="position:absolute;left:5011;top:1736;width:284;height:576" filled="true" fillcolor="#ffffcc" stroked="false">
              <v:fill type="solid"/>
            </v:rect>
            <v:rect style="position:absolute;left:5011;top:1736;width:284;height:576" filled="false" stroked="true" strokeweight=".7199pt" strokecolor="#000000">
              <v:stroke dashstyle="solid"/>
            </v:rect>
            <v:rect style="position:absolute;left:6264;top:2135;width:269;height:178" filled="true" fillcolor="#ffffcc" stroked="false">
              <v:fill type="solid"/>
            </v:rect>
            <v:rect style="position:absolute;left:6264;top:2135;width:269;height:178" filled="false" stroked="true" strokeweight=".7199pt" strokecolor="#000000">
              <v:stroke dashstyle="solid"/>
            </v:rect>
            <v:line style="position:absolute" from="7507,2293" to="7776,2293" stroked="true" strokeweight="1.92pt" strokecolor="#ffffcc">
              <v:stroke dashstyle="solid"/>
            </v:line>
            <v:rect style="position:absolute;left:7507;top:2274;width:269;height:39" filled="false" stroked="true" strokeweight=".7199pt" strokecolor="#000000">
              <v:stroke dashstyle="solid"/>
            </v:rect>
            <v:line style="position:absolute" from="3014,522" to="3014,2313" stroked="true" strokeweight=".24pt" strokecolor="#000000">
              <v:stroke dashstyle="solid"/>
            </v:line>
            <v:line style="position:absolute" from="3014,2313" to="3082,2313" stroked="true" strokeweight=".24pt" strokecolor="#000000">
              <v:stroke dashstyle="solid"/>
            </v:line>
            <v:line style="position:absolute" from="3014,2097" to="3082,2097" stroked="true" strokeweight=".24pt" strokecolor="#000000">
              <v:stroke dashstyle="solid"/>
            </v:line>
            <v:line style="position:absolute" from="3014,1866" to="3082,1866" stroked="true" strokeweight=".24pt" strokecolor="#000000">
              <v:stroke dashstyle="solid"/>
            </v:line>
            <v:line style="position:absolute" from="3014,1650" to="3082,1650" stroked="true" strokeweight=".24pt" strokecolor="#000000">
              <v:stroke dashstyle="solid"/>
            </v:line>
            <v:line style="position:absolute" from="3014,1420" to="3082,1420" stroked="true" strokeweight=".24pt" strokecolor="#000000">
              <v:stroke dashstyle="solid"/>
            </v:line>
            <v:line style="position:absolute" from="3014,1199" to="3082,1204" stroked="true" strokeweight=".24pt" strokecolor="#000000">
              <v:stroke dashstyle="solid"/>
            </v:line>
            <v:line style="position:absolute" from="3014,969" to="3082,973" stroked="true" strokeweight=".24pt" strokecolor="#000000">
              <v:stroke dashstyle="solid"/>
            </v:line>
            <v:line style="position:absolute" from="3014,753" to="3082,753" stroked="true" strokeweight=".24pt" strokecolor="#000000">
              <v:stroke dashstyle="solid"/>
            </v:line>
            <v:line style="position:absolute" from="3014,522" to="3082,527" stroked="true" strokeweight=".24pt" strokecolor="#000000">
              <v:stroke dashstyle="solid"/>
            </v:line>
            <v:line style="position:absolute" from="3014,2313" to="7992,2313" stroked="true" strokeweight=".24pt" strokecolor="#000000">
              <v:stroke dashstyle="solid"/>
            </v:line>
            <v:line style="position:absolute" from="4253,2313" to="4258,2250" stroked="true" strokeweight=".24pt" strokecolor="#000000">
              <v:stroke dashstyle="solid"/>
            </v:line>
            <v:line style="position:absolute" from="5510,2313" to="5510,2250" stroked="true" strokeweight=".24pt" strokecolor="#000000">
              <v:stroke dashstyle="solid"/>
            </v:line>
            <v:line style="position:absolute" from="6749,2313" to="6749,2250" stroked="true" strokeweight=".24pt" strokecolor="#000000">
              <v:stroke dashstyle="solid"/>
            </v:line>
            <v:line style="position:absolute" from="7992,2313" to="7992,2250" stroked="true" strokeweight=".24pt" strokecolor="#000000">
              <v:stroke dashstyle="solid"/>
            </v:line>
            <v:rect style="position:absolute;left:8068;top:1007;width:1820;height:898" filled="false" stroked="true" strokeweight=".24pt" strokecolor="#000000">
              <v:stroke dashstyle="solid"/>
            </v:rect>
            <v:rect style="position:absolute;left:8217;top:1170;width:125;height:111" filled="true" fillcolor="#9999ff" stroked="false">
              <v:fill type="solid"/>
            </v:rect>
            <v:rect style="position:absolute;left:8217;top:1170;width:125;height:111" filled="false" stroked="true" strokeweight=".7199pt" strokecolor="#000000">
              <v:stroke dashstyle="solid"/>
            </v:rect>
            <v:rect style="position:absolute;left:8217;top:1424;width:125;height:116" filled="true" fillcolor="#993366" stroked="false">
              <v:fill type="solid"/>
            </v:rect>
            <v:rect style="position:absolute;left:8217;top:1424;width:125;height:116" filled="false" stroked="true" strokeweight=".7199pt" strokecolor="#000000">
              <v:stroke dashstyle="solid"/>
            </v:rect>
            <v:rect style="position:absolute;left:8217;top:1679;width:125;height:116" filled="true" fillcolor="#ffffcc" stroked="false">
              <v:fill type="solid"/>
            </v:rect>
            <v:rect style="position:absolute;left:8217;top:1679;width:125;height:116" filled="false" stroked="true" strokeweight=".7199pt" strokecolor="#000000">
              <v:stroke dashstyle="solid"/>
            </v:rect>
            <v:shape style="position:absolute;left:2529;top:479;width:337;height:2002" type="#_x0000_t202" filled="false" stroked="false">
              <v:textbox inset="0,0,0,0">
                <w:txbxContent>
                  <w:p w:rsidR="0018722C">
                    <w:pPr>
                      <w:spacing w:line="189" w:lineRule="exact" w:before="0"/>
                      <w:ind w:leftChars="0" w:left="0" w:rightChars="0" w:right="18" w:firstLineChars="0" w:firstLine="0"/>
                      <w:jc w:val="center"/>
                      <w:rPr>
                        <w:sz w:val="21"/>
                      </w:rPr>
                    </w:pPr>
                    <w:r>
                      <w:rPr>
                        <w:sz w:val="21"/>
                      </w:rPr>
                      <w:t>80%</w:t>
                    </w:r>
                  </w:p>
                  <w:p w:rsidR="0018722C">
                    <w:pPr>
                      <w:spacing w:line="223" w:lineRule="exact" w:before="0"/>
                      <w:ind w:leftChars="0" w:left="0" w:rightChars="0" w:right="18" w:firstLineChars="0" w:firstLine="0"/>
                      <w:jc w:val="center"/>
                      <w:rPr>
                        <w:sz w:val="21"/>
                      </w:rPr>
                    </w:pPr>
                    <w:r>
                      <w:rPr>
                        <w:sz w:val="21"/>
                      </w:rPr>
                      <w:t>70%</w:t>
                    </w:r>
                  </w:p>
                  <w:p w:rsidR="0018722C">
                    <w:pPr>
                      <w:spacing w:line="223" w:lineRule="exact" w:before="0"/>
                      <w:ind w:leftChars="0" w:left="0" w:rightChars="0" w:right="18" w:firstLineChars="0" w:firstLine="0"/>
                      <w:jc w:val="center"/>
                      <w:rPr>
                        <w:sz w:val="21"/>
                      </w:rPr>
                    </w:pPr>
                    <w:r>
                      <w:rPr>
                        <w:sz w:val="21"/>
                      </w:rPr>
                      <w:t>60%</w:t>
                    </w:r>
                  </w:p>
                  <w:p w:rsidR="0018722C">
                    <w:pPr>
                      <w:spacing w:line="223" w:lineRule="exact" w:before="0"/>
                      <w:ind w:leftChars="0" w:left="0" w:rightChars="0" w:right="18" w:firstLineChars="0" w:firstLine="0"/>
                      <w:jc w:val="center"/>
                      <w:rPr>
                        <w:sz w:val="21"/>
                      </w:rPr>
                    </w:pPr>
                    <w:r>
                      <w:rPr>
                        <w:sz w:val="21"/>
                      </w:rPr>
                      <w:t>50%</w:t>
                    </w:r>
                  </w:p>
                  <w:p w:rsidR="0018722C">
                    <w:pPr>
                      <w:spacing w:line="223" w:lineRule="exact" w:before="0"/>
                      <w:ind w:leftChars="0" w:left="0" w:rightChars="0" w:right="18" w:firstLineChars="0" w:firstLine="0"/>
                      <w:jc w:val="center"/>
                      <w:rPr>
                        <w:sz w:val="21"/>
                      </w:rPr>
                    </w:pPr>
                    <w:r>
                      <w:rPr>
                        <w:sz w:val="21"/>
                      </w:rPr>
                      <w:t>40%</w:t>
                    </w:r>
                  </w:p>
                  <w:p w:rsidR="0018722C">
                    <w:pPr>
                      <w:spacing w:line="223" w:lineRule="exact" w:before="0"/>
                      <w:ind w:leftChars="0" w:left="0" w:rightChars="0" w:right="18" w:firstLineChars="0" w:firstLine="0"/>
                      <w:jc w:val="center"/>
                      <w:rPr>
                        <w:sz w:val="21"/>
                      </w:rPr>
                    </w:pPr>
                    <w:r>
                      <w:rPr>
                        <w:sz w:val="21"/>
                      </w:rPr>
                      <w:t>30%</w:t>
                    </w:r>
                  </w:p>
                  <w:p w:rsidR="0018722C">
                    <w:pPr>
                      <w:spacing w:line="223" w:lineRule="exact" w:before="0"/>
                      <w:ind w:leftChars="0" w:left="0" w:rightChars="0" w:right="18" w:firstLineChars="0" w:firstLine="0"/>
                      <w:jc w:val="center"/>
                      <w:rPr>
                        <w:sz w:val="21"/>
                      </w:rPr>
                    </w:pPr>
                    <w:r>
                      <w:rPr>
                        <w:sz w:val="21"/>
                      </w:rPr>
                      <w:t>20%</w:t>
                    </w:r>
                  </w:p>
                  <w:p w:rsidR="0018722C">
                    <w:pPr>
                      <w:spacing w:line="226" w:lineRule="exact" w:before="0"/>
                      <w:ind w:leftChars="0" w:left="0" w:rightChars="0" w:right="18" w:firstLineChars="0" w:firstLine="0"/>
                      <w:jc w:val="center"/>
                      <w:rPr>
                        <w:sz w:val="21"/>
                      </w:rPr>
                    </w:pPr>
                    <w:r>
                      <w:rPr>
                        <w:sz w:val="21"/>
                      </w:rPr>
                      <w:t>10%</w:t>
                    </w:r>
                  </w:p>
                  <w:p w:rsidR="0018722C">
                    <w:pPr>
                      <w:spacing w:line="248" w:lineRule="exact" w:before="0"/>
                      <w:ind w:leftChars="0" w:left="86" w:rightChars="0" w:right="1" w:firstLineChars="0" w:firstLine="0"/>
                      <w:jc w:val="center"/>
                      <w:rPr>
                        <w:sz w:val="21"/>
                      </w:rPr>
                    </w:pPr>
                    <w:r>
                      <w:rPr>
                        <w:sz w:val="21"/>
                      </w:rPr>
                      <w:t>0%</w:t>
                    </w:r>
                  </w:p>
                </w:txbxContent>
              </v:textbox>
              <w10:wrap type="none"/>
            </v:shape>
            <v:shape style="position:absolute;left:8409;top:1103;width:865;height:749" type="#_x0000_t202" filled="false" stroked="false">
              <v:textbox inset="0,0,0,0">
                <w:txbxContent>
                  <w:p w:rsidR="0018722C">
                    <w:pPr>
                      <w:spacing w:line="208" w:lineRule="exact" w:before="0"/>
                      <w:ind w:leftChars="0" w:left="0" w:rightChars="0" w:right="0" w:firstLineChars="0" w:firstLine="0"/>
                      <w:jc w:val="left"/>
                      <w:rPr>
                        <w:sz w:val="21"/>
                      </w:rPr>
                    </w:pPr>
                    <w:r>
                      <w:rPr>
                        <w:sz w:val="21"/>
                      </w:rPr>
                      <w:t>微型茶企</w:t>
                    </w:r>
                  </w:p>
                  <w:p w:rsidR="0018722C">
                    <w:pPr>
                      <w:spacing w:line="235" w:lineRule="auto" w:before="2"/>
                      <w:ind w:leftChars="0" w:left="0" w:rightChars="0" w:right="5" w:firstLineChars="0" w:firstLine="0"/>
                      <w:jc w:val="left"/>
                      <w:rPr>
                        <w:sz w:val="21"/>
                      </w:rPr>
                    </w:pPr>
                    <w:r>
                      <w:rPr>
                        <w:sz w:val="21"/>
                      </w:rPr>
                      <w:t>小型茶企中型茶企</w:t>
                    </w:r>
                  </w:p>
                </w:txbxContent>
              </v:textbox>
              <w10:wrap type="none"/>
            </v:shape>
            <v:shape style="position:absolute;left:2736;top:2884;width:2545;height:212" type="#_x0000_t202" filled="false" stroked="false">
              <v:textbox inset="0,0,0,0">
                <w:txbxContent>
                  <w:p w:rsidR="0018722C">
                    <w:pPr>
                      <w:tabs>
                        <w:tab w:pos="1679" w:val="left" w:leader="none"/>
                      </w:tabs>
                      <w:spacing w:line="211" w:lineRule="exact" w:before="0"/>
                      <w:ind w:leftChars="0" w:left="0" w:rightChars="0" w:right="0" w:firstLineChars="0" w:firstLine="0"/>
                      <w:jc w:val="left"/>
                      <w:rPr>
                        <w:sz w:val="21"/>
                      </w:rPr>
                    </w:pPr>
                    <w:r>
                      <w:rPr>
                        <w:sz w:val="21"/>
                      </w:rPr>
                      <w:t>向金融机</w:t>
                    </w:r>
                    <w:r>
                      <w:rPr>
                        <w:spacing w:val="-5"/>
                        <w:sz w:val="21"/>
                      </w:rPr>
                      <w:t>构</w:t>
                    </w:r>
                    <w:r>
                      <w:rPr>
                        <w:sz w:val="21"/>
                      </w:rPr>
                      <w:t>贷款</w:t>
                      <w:tab/>
                      <w:t>民间借贷</w:t>
                    </w:r>
                  </w:p>
                </w:txbxContent>
              </v:textbox>
              <w10:wrap type="none"/>
            </v:shape>
            <v:shape style="position:absolute;left:5702;top:2884;width:86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拖欠货款</w:t>
                    </w:r>
                  </w:p>
                </w:txbxContent>
              </v:textbox>
              <w10:wrap type="none"/>
            </v:shape>
            <v:shape style="position:absolute;left:7065;top:2899;width:1076;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贷款贷不起</w:t>
                    </w:r>
                  </w:p>
                </w:txbxContent>
              </v:textbox>
              <w10:wrap type="none"/>
            </v:shape>
            <v:shape style="position:absolute;left:4632;top:3777;width:170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资金困难解决方法</w:t>
                    </w:r>
                  </w:p>
                </w:txbxContent>
              </v:textbox>
              <w10:wrap type="none"/>
            </v:shape>
            <w10:wrap type="topAndBottom"/>
          </v:group>
        </w:pict>
      </w:r>
    </w:p>
    <w:p w:rsidR="0018722C">
      <w:pPr>
        <w:pStyle w:val="a9"/>
        <w:topLinePunct/>
      </w:pPr>
      <w:r>
        <w:rPr>
          <w:rFonts w:cstheme="minorBidi" w:hAnsiTheme="minorHAnsi" w:eastAsiaTheme="minorHAnsi" w:asciiTheme="minorHAnsi" w:ascii="微软雅黑" w:eastAsia="微软雅黑" w:hint="eastAsia"/>
          <w:b/>
        </w:rPr>
        <w:t>图</w:t>
      </w:r>
      <w:r>
        <w:rPr>
          <w:rFonts w:ascii="Times New Roman" w:eastAsia="Times New Roman" w:cstheme="minorBidi" w:hAnsiTheme="minorHAnsi"/>
          <w:b/>
        </w:rPr>
        <w:t>5-11  </w:t>
      </w:r>
      <w:r>
        <w:rPr>
          <w:rFonts w:ascii="微软雅黑" w:eastAsia="微软雅黑" w:hint="eastAsia" w:cstheme="minorBidi" w:hAnsiTheme="minorHAnsi"/>
          <w:b/>
        </w:rPr>
        <w:t>中、小、微型茶企资金困难解决方法比较</w:t>
      </w:r>
    </w:p>
    <w:p w:rsidR="0018722C">
      <w:pPr>
        <w:topLinePunct/>
      </w:pPr>
      <w:r>
        <w:rPr>
          <w:rFonts w:cstheme="minorBidi" w:hAnsiTheme="minorHAnsi" w:eastAsiaTheme="minorHAnsi" w:asciiTheme="minorHAnsi" w:ascii="Times New Roman"/>
          <w:b/>
        </w:rPr>
        <w:t>Fig5-11The comparison of solving financing difficulties in medium,</w:t>
      </w:r>
      <w:r w:rsidR="004B696B">
        <w:rPr>
          <w:rFonts w:cstheme="minorBidi" w:hAnsiTheme="minorHAnsi" w:eastAsiaTheme="minorHAnsi" w:asciiTheme="minorHAnsi" w:ascii="Times New Roman"/>
          <w:b/>
        </w:rPr>
        <w:t xml:space="preserve"> </w:t>
      </w:r>
      <w:r w:rsidR="004B696B">
        <w:rPr>
          <w:rFonts w:cstheme="minorBidi" w:hAnsiTheme="minorHAnsi" w:eastAsiaTheme="minorHAnsi" w:asciiTheme="minorHAnsi" w:ascii="Times New Roman"/>
          <w:b/>
        </w:rPr>
        <w:t>small and mini</w:t>
      </w:r>
      <w:r w:rsidR="001852F3">
        <w:rPr>
          <w:rFonts w:cstheme="minorBidi" w:hAnsiTheme="minorHAnsi" w:eastAsiaTheme="minorHAnsi" w:asciiTheme="minorHAnsi" w:ascii="Times New Roman"/>
          <w:b/>
        </w:rPr>
        <w:t xml:space="preserve"> tea enterprises</w:t>
      </w:r>
    </w:p>
    <w:p w:rsidR="0018722C">
      <w:pPr>
        <w:topLinePunct/>
      </w:pPr>
      <w:r>
        <w:rPr>
          <w:rFonts w:cstheme="minorBidi" w:hAnsiTheme="minorHAnsi" w:eastAsiaTheme="minorHAnsi" w:asciiTheme="minorHAnsi"/>
        </w:rPr>
        <w:t>数据来源：根据调查与问卷整理</w:t>
      </w:r>
    </w:p>
    <w:p w:rsidR="0018722C">
      <w:pPr>
        <w:topLinePunct/>
      </w:pPr>
      <w:r>
        <w:t>与营业收入</w:t>
      </w:r>
      <w:r>
        <w:rPr>
          <w:rFonts w:ascii="Times New Roman" w:eastAsia="宋体"/>
        </w:rPr>
        <w:t>500</w:t>
      </w:r>
      <w:r>
        <w:t>万元以下的小、微型茶企相比，营业收入达到</w:t>
      </w:r>
      <w:r>
        <w:rPr>
          <w:rFonts w:ascii="Times New Roman" w:eastAsia="宋体"/>
        </w:rPr>
        <w:t>500</w:t>
      </w:r>
      <w:r>
        <w:t>万元以上</w:t>
      </w:r>
      <w:r>
        <w:t>的中型茶企，规模达到一定的程度，在经营困难的情况下，更倾向于向金融机构</w:t>
      </w:r>
      <w:r>
        <w:t>贷款。调查显示</w:t>
      </w:r>
      <w:r>
        <w:rPr>
          <w:rFonts w:ascii="Times New Roman" w:eastAsia="宋体"/>
        </w:rPr>
        <w:t>72</w:t>
      </w:r>
      <w:r>
        <w:rPr>
          <w:rFonts w:ascii="Times New Roman" w:eastAsia="宋体"/>
        </w:rPr>
        <w:t>.</w:t>
      </w:r>
      <w:r>
        <w:rPr>
          <w:rFonts w:ascii="Times New Roman" w:eastAsia="宋体"/>
        </w:rPr>
        <w:t>4%</w:t>
      </w:r>
      <w:r>
        <w:t>（</w:t>
      </w:r>
      <w:r>
        <w:rPr>
          <w:rFonts w:ascii="Times New Roman" w:eastAsia="宋体"/>
          <w:spacing w:val="-2"/>
        </w:rPr>
        <w:t>71</w:t>
      </w:r>
      <w:r>
        <w:rPr>
          <w:rFonts w:ascii="Times New Roman" w:eastAsia="宋体"/>
          <w:spacing w:val="-2"/>
        </w:rPr>
        <w:t>/</w:t>
      </w:r>
      <w:r>
        <w:rPr>
          <w:rFonts w:ascii="Times New Roman" w:eastAsia="宋体"/>
          <w:spacing w:val="-2"/>
        </w:rPr>
        <w:t>98</w:t>
      </w:r>
      <w:r>
        <w:t>）</w:t>
      </w:r>
      <w:r>
        <w:t>会考虑向金融机构贷款，</w:t>
      </w:r>
      <w:r>
        <w:rPr>
          <w:rFonts w:ascii="Times New Roman" w:eastAsia="宋体"/>
        </w:rPr>
        <w:t>25.5%</w:t>
      </w:r>
      <w:r>
        <w:t>（</w:t>
      </w:r>
      <w:r>
        <w:rPr>
          <w:rFonts w:ascii="Times New Roman" w:eastAsia="宋体"/>
          <w:spacing w:val="-2"/>
        </w:rPr>
        <w:t>25</w:t>
      </w:r>
      <w:r>
        <w:rPr>
          <w:rFonts w:ascii="Times New Roman" w:eastAsia="宋体"/>
          <w:spacing w:val="-2"/>
        </w:rPr>
        <w:t>/</w:t>
      </w:r>
      <w:r>
        <w:rPr>
          <w:rFonts w:ascii="Times New Roman" w:eastAsia="宋体"/>
          <w:spacing w:val="-2"/>
        </w:rPr>
        <w:t>98</w:t>
      </w:r>
      <w:r>
        <w:t>）</w:t>
      </w:r>
      <w:r>
        <w:t>向民间</w:t>
      </w:r>
      <w:r>
        <w:t>借贷来解决资金短缺所带来的经营压力</w:t>
      </w:r>
      <w:r>
        <w:t>（</w:t>
      </w:r>
      <w:r>
        <w:rPr>
          <w:w w:val="99"/>
        </w:rPr>
        <w:t>见图</w:t>
      </w:r>
      <w:r>
        <w:rPr>
          <w:rFonts w:ascii="Times New Roman" w:eastAsia="宋体"/>
          <w:w w:val="99"/>
        </w:rPr>
        <w:t>5</w:t>
      </w:r>
      <w:r>
        <w:rPr>
          <w:rFonts w:ascii="Times New Roman" w:eastAsia="宋体"/>
          <w:spacing w:val="0"/>
          <w:w w:val="99"/>
        </w:rPr>
        <w:t>-</w:t>
      </w:r>
      <w:r>
        <w:rPr>
          <w:rFonts w:ascii="Times New Roman" w:eastAsia="宋体"/>
          <w:spacing w:val="-5"/>
          <w:w w:val="99"/>
        </w:rPr>
        <w:t>1</w:t>
      </w:r>
      <w:r>
        <w:rPr>
          <w:rFonts w:ascii="Times New Roman" w:eastAsia="宋体"/>
          <w:spacing w:val="0"/>
          <w:w w:val="99"/>
        </w:rPr>
        <w:t>1</w:t>
      </w:r>
      <w:r>
        <w:t>）</w:t>
      </w:r>
      <w:r>
        <w:t>。其原因，一方面与营业收</w:t>
      </w:r>
      <w:r>
        <w:t>入</w:t>
      </w:r>
      <w:r>
        <w:rPr>
          <w:rFonts w:ascii="Times New Roman" w:eastAsia="宋体"/>
        </w:rPr>
        <w:t>500</w:t>
      </w:r>
      <w:r>
        <w:t>万元以下的小、微型茶企相比，大部分中型茶企与金融机构的联系程度</w:t>
      </w:r>
      <w:r>
        <w:t>比</w:t>
      </w:r>
    </w:p>
    <w:p w:rsidR="0018722C">
      <w:pPr>
        <w:topLinePunct/>
      </w:pPr>
      <w:r>
        <w:t>较频繁</w:t>
      </w:r>
      <w:r>
        <w:t>（</w:t>
      </w:r>
      <w:r>
        <w:t>见图</w:t>
      </w:r>
      <w:r/>
      <w:r>
        <w:rPr>
          <w:rFonts w:ascii="Times New Roman" w:eastAsia="宋体"/>
        </w:rPr>
        <w:t>5</w:t>
      </w:r>
      <w:r>
        <w:rPr>
          <w:rFonts w:ascii="Times New Roman" w:eastAsia="宋体"/>
        </w:rPr>
        <w:t>-</w:t>
      </w:r>
      <w:r>
        <w:rPr>
          <w:rFonts w:ascii="Times New Roman" w:eastAsia="宋体"/>
        </w:rPr>
        <w:t>12</w:t>
      </w:r>
      <w:r>
        <w:t>）</w:t>
      </w:r>
      <w:r>
        <w:t>，长期与金融机构合作，对金融机构的贷款程序比较了解；</w:t>
      </w:r>
      <w:r>
        <w:t>另一方面，企业规模较大，竞争力较强，抵押能力较强，获得贷款的概率较高。</w:t>
      </w:r>
    </w:p>
    <w:tbl>
      <w:tblPr>
        <w:tblW w:w="0" w:type="auto"/>
        <w:tblInd w:w="1183"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0" w:type="dxa"/>
          <w:left w:w="0" w:type="dxa"/>
          <w:bottom w:w="0" w:type="dxa"/>
          <w:right w:w="0" w:type="dxa"/>
        </w:tblCellMar>
        <w:tblLook w:val="01E0"/>
      </w:tblPr>
      <w:tblGrid>
        <w:gridCol w:w="256"/>
        <w:gridCol w:w="364"/>
        <w:gridCol w:w="351"/>
        <w:gridCol w:w="526"/>
        <w:gridCol w:w="351"/>
        <w:gridCol w:w="351"/>
        <w:gridCol w:w="890"/>
        <w:gridCol w:w="351"/>
        <w:gridCol w:w="526"/>
        <w:gridCol w:w="351"/>
        <w:gridCol w:w="351"/>
        <w:gridCol w:w="270"/>
      </w:tblGrid>
      <w:tr>
        <w:trPr>
          <w:trHeight w:val="260" w:hRule="atLeast"/>
        </w:trPr>
        <w:tc>
          <w:tcPr>
            <w:tcW w:w="4938" w:type="dxa"/>
            <w:gridSpan w:val="12"/>
            <w:tcBorders>
              <w:bottom w:val="single" w:sz="2" w:space="0" w:color="000000"/>
            </w:tcBorders>
            <w:shd w:val="clear" w:color="auto" w:fill="BFBFBF"/>
          </w:tcPr>
          <w:p w:rsidR="0018722C">
            <w:pPr>
              <w:topLinePunct/>
              <w:ind w:leftChars="0" w:left="0" w:rightChars="0" w:right="0" w:firstLineChars="0" w:firstLine="0"/>
              <w:spacing w:line="240" w:lineRule="atLeast"/>
            </w:pPr>
            <w:r>
              <w:t>29%</w:t>
            </w:r>
            <w:r>
              <w:t> </w:t>
            </w:r>
            <w:r>
              <w:t>29%</w:t>
            </w:r>
          </w:p>
        </w:tc>
      </w:tr>
      <w:tr>
        <w:trPr>
          <w:trHeight w:val="240" w:hRule="atLeast"/>
        </w:trPr>
        <w:tc>
          <w:tcPr>
            <w:tcW w:w="1497" w:type="dxa"/>
            <w:gridSpan w:val="4"/>
            <w:tcBorders>
              <w:top w:val="single" w:sz="2" w:space="0" w:color="000000"/>
              <w:bottom w:val="single" w:sz="2" w:space="0" w:color="000000"/>
              <w:right w:val="single" w:sz="6" w:space="0" w:color="000000"/>
            </w:tcBorders>
            <w:shd w:val="clear" w:color="auto" w:fill="BFBFBF"/>
          </w:tcPr>
          <w:p w:rsidR="0018722C">
            <w:pPr>
              <w:topLinePunct/>
              <w:ind w:leftChars="0" w:left="0" w:rightChars="0" w:right="0" w:firstLineChars="0" w:firstLine="0"/>
              <w:spacing w:line="240" w:lineRule="atLeast"/>
            </w:pPr>
          </w:p>
        </w:tc>
        <w:tc>
          <w:tcPr>
            <w:tcW w:w="351" w:type="dxa"/>
            <w:vMerge w:val="restart"/>
            <w:tcBorders>
              <w:top w:val="single" w:sz="2" w:space="0" w:color="000000"/>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1" w:type="dxa"/>
            <w:vMerge w:val="restart"/>
            <w:tcBorders>
              <w:top w:val="single" w:sz="2" w:space="0" w:color="000000"/>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739" w:type="dxa"/>
            <w:gridSpan w:val="6"/>
            <w:tcBorders>
              <w:top w:val="single" w:sz="2" w:space="0" w:color="000000"/>
              <w:left w:val="single" w:sz="6" w:space="0" w:color="000000"/>
              <w:bottom w:val="single" w:sz="2" w:space="0" w:color="000000"/>
            </w:tcBorders>
            <w:shd w:val="clear" w:color="auto" w:fill="BFBFBF"/>
          </w:tcPr>
          <w:p w:rsidR="0018722C">
            <w:pPr>
              <w:topLinePunct/>
              <w:ind w:leftChars="0" w:left="0" w:rightChars="0" w:right="0" w:firstLineChars="0" w:firstLine="0"/>
              <w:spacing w:line="240" w:lineRule="atLeast"/>
            </w:pPr>
            <w:r>
              <w:t>24.20%</w:t>
            </w:r>
          </w:p>
        </w:tc>
      </w:tr>
      <w:tr>
        <w:trPr>
          <w:trHeight w:val="260" w:hRule="atLeast"/>
        </w:trPr>
        <w:tc>
          <w:tcPr>
            <w:tcW w:w="1497" w:type="dxa"/>
            <w:gridSpan w:val="4"/>
            <w:tcBorders>
              <w:top w:val="single" w:sz="2" w:space="0" w:color="000000"/>
              <w:bottom w:val="single" w:sz="2" w:space="0" w:color="000000"/>
              <w:right w:val="single" w:sz="6" w:space="0" w:color="000000"/>
            </w:tcBorders>
            <w:shd w:val="clear" w:color="auto" w:fill="BFBFB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90" w:type="dxa"/>
            <w:tcBorders>
              <w:top w:val="single" w:sz="2" w:space="0" w:color="000000"/>
              <w:left w:val="single" w:sz="6" w:space="0" w:color="000000"/>
              <w:bottom w:val="single" w:sz="2" w:space="0" w:color="000000"/>
              <w:right w:val="single" w:sz="6" w:space="0" w:color="000000"/>
            </w:tcBorders>
            <w:shd w:val="clear" w:color="auto" w:fill="BFBFBF"/>
          </w:tcPr>
          <w:p w:rsidR="0018722C">
            <w:pPr>
              <w:topLinePunct/>
              <w:ind w:leftChars="0" w:left="0" w:rightChars="0" w:right="0" w:firstLineChars="0" w:firstLine="0"/>
              <w:spacing w:line="240" w:lineRule="atLeast"/>
            </w:pPr>
          </w:p>
        </w:tc>
        <w:tc>
          <w:tcPr>
            <w:tcW w:w="351" w:type="dxa"/>
            <w:vMerge w:val="restart"/>
            <w:tcBorders>
              <w:top w:val="single" w:sz="2" w:space="0" w:color="000000"/>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1498" w:type="dxa"/>
            <w:gridSpan w:val="4"/>
            <w:tcBorders>
              <w:top w:val="single" w:sz="2" w:space="0" w:color="000000"/>
              <w:left w:val="single" w:sz="6" w:space="0" w:color="000000"/>
              <w:bottom w:val="single" w:sz="2" w:space="0" w:color="000000"/>
            </w:tcBorders>
            <w:shd w:val="clear" w:color="auto" w:fill="BFBFBF"/>
          </w:tcPr>
          <w:p w:rsidR="0018722C">
            <w:pPr>
              <w:topLinePunct/>
              <w:ind w:leftChars="0" w:left="0" w:rightChars="0" w:right="0" w:firstLineChars="0" w:firstLine="0"/>
              <w:spacing w:line="240" w:lineRule="atLeast"/>
            </w:pPr>
          </w:p>
        </w:tc>
      </w:tr>
      <w:tr>
        <w:trPr>
          <w:trHeight w:val="260" w:hRule="atLeast"/>
        </w:trPr>
        <w:tc>
          <w:tcPr>
            <w:tcW w:w="1497" w:type="dxa"/>
            <w:gridSpan w:val="4"/>
            <w:tcBorders>
              <w:top w:val="single" w:sz="2" w:space="0" w:color="000000"/>
              <w:bottom w:val="single" w:sz="2" w:space="0" w:color="000000"/>
              <w:right w:val="single" w:sz="6" w:space="0" w:color="000000"/>
            </w:tcBorders>
            <w:shd w:val="clear" w:color="auto" w:fill="BFBFB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90" w:type="dxa"/>
            <w:tcBorders>
              <w:top w:val="single" w:sz="2" w:space="0" w:color="000000"/>
              <w:left w:val="single" w:sz="6" w:space="0" w:color="000000"/>
              <w:bottom w:val="single" w:sz="2" w:space="0" w:color="000000"/>
              <w:right w:val="single" w:sz="6" w:space="0" w:color="000000"/>
            </w:tcBorders>
            <w:shd w:val="clear" w:color="auto" w:fill="BFBFB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1498" w:type="dxa"/>
            <w:gridSpan w:val="4"/>
            <w:tcBorders>
              <w:top w:val="single" w:sz="2" w:space="0" w:color="000000"/>
              <w:left w:val="single" w:sz="6" w:space="0" w:color="000000"/>
              <w:bottom w:val="single" w:sz="2" w:space="0" w:color="000000"/>
            </w:tcBorders>
            <w:shd w:val="clear" w:color="auto" w:fill="BFBFBF"/>
          </w:tcPr>
          <w:p w:rsidR="0018722C">
            <w:pPr>
              <w:topLinePunct/>
              <w:ind w:leftChars="0" w:left="0" w:rightChars="0" w:right="0" w:firstLineChars="0" w:firstLine="0"/>
              <w:spacing w:line="240" w:lineRule="atLeast"/>
            </w:pPr>
          </w:p>
        </w:tc>
      </w:tr>
      <w:tr>
        <w:trPr>
          <w:trHeight w:val="260" w:hRule="atLeast"/>
        </w:trPr>
        <w:tc>
          <w:tcPr>
            <w:tcW w:w="1497" w:type="dxa"/>
            <w:gridSpan w:val="4"/>
            <w:tcBorders>
              <w:top w:val="single" w:sz="2" w:space="0" w:color="000000"/>
              <w:bottom w:val="single" w:sz="2" w:space="0" w:color="000000"/>
              <w:right w:val="single" w:sz="6" w:space="0" w:color="000000"/>
            </w:tcBorders>
            <w:shd w:val="clear" w:color="auto" w:fill="BFBFB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90" w:type="dxa"/>
            <w:tcBorders>
              <w:top w:val="single" w:sz="2" w:space="0" w:color="000000"/>
              <w:left w:val="single" w:sz="6" w:space="0" w:color="000000"/>
              <w:bottom w:val="single" w:sz="2" w:space="0" w:color="000000"/>
              <w:right w:val="single" w:sz="6" w:space="0" w:color="000000"/>
            </w:tcBorders>
            <w:shd w:val="clear" w:color="auto" w:fill="BFBFB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1498" w:type="dxa"/>
            <w:gridSpan w:val="4"/>
            <w:tcBorders>
              <w:top w:val="single" w:sz="2" w:space="0" w:color="000000"/>
              <w:left w:val="single" w:sz="6" w:space="0" w:color="000000"/>
              <w:bottom w:val="single" w:sz="2" w:space="0" w:color="000000"/>
            </w:tcBorders>
            <w:shd w:val="clear" w:color="auto" w:fill="BFBFBF"/>
          </w:tcPr>
          <w:p w:rsidR="0018722C">
            <w:pPr>
              <w:topLinePunct/>
              <w:ind w:leftChars="0" w:left="0" w:rightChars="0" w:right="0" w:firstLineChars="0" w:firstLine="0"/>
              <w:spacing w:line="240" w:lineRule="atLeast"/>
            </w:pPr>
            <w:r>
              <w:t>9.70%</w:t>
            </w:r>
          </w:p>
        </w:tc>
      </w:tr>
      <w:tr>
        <w:trPr>
          <w:trHeight w:val="220" w:hRule="atLeast"/>
        </w:trPr>
        <w:tc>
          <w:tcPr>
            <w:tcW w:w="1497" w:type="dxa"/>
            <w:gridSpan w:val="4"/>
            <w:tcBorders>
              <w:top w:val="single" w:sz="2" w:space="0" w:color="000000"/>
              <w:bottom w:val="single" w:sz="2" w:space="0" w:color="000000"/>
              <w:right w:val="single" w:sz="6" w:space="0" w:color="000000"/>
            </w:tcBorders>
            <w:shd w:val="clear" w:color="auto" w:fill="BFBFBF"/>
          </w:tcPr>
          <w:p w:rsidR="0018722C">
            <w:pPr>
              <w:topLinePunct/>
              <w:ind w:leftChars="0" w:left="0" w:rightChars="0" w:right="0" w:firstLineChars="0" w:firstLine="0"/>
              <w:spacing w:line="240" w:lineRule="atLeast"/>
            </w:pPr>
            <w:r>
              <w:t>6.50%</w:t>
            </w:r>
          </w:p>
          <w:p w:rsidR="0018722C">
            <w:pPr>
              <w:topLinePunct/>
              <w:ind w:leftChars="0" w:left="0" w:rightChars="0" w:right="0" w:firstLineChars="0" w:firstLine="0"/>
              <w:spacing w:line="240" w:lineRule="atLeast"/>
            </w:pPr>
            <w:r>
              <w:t>3.20%</w:t>
            </w:r>
          </w:p>
        </w:tc>
        <w:tc>
          <w:tcPr>
            <w:tcW w:w="351"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90" w:type="dxa"/>
            <w:tcBorders>
              <w:top w:val="single" w:sz="2" w:space="0" w:color="000000"/>
              <w:left w:val="single" w:sz="6" w:space="0" w:color="000000"/>
              <w:bottom w:val="single" w:sz="2" w:space="0" w:color="000000"/>
              <w:right w:val="single" w:sz="6" w:space="0" w:color="000000"/>
            </w:tcBorders>
            <w:shd w:val="clear" w:color="auto" w:fill="BFBFB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77" w:type="dxa"/>
            <w:gridSpan w:val="2"/>
            <w:tcBorders>
              <w:top w:val="single" w:sz="2" w:space="0" w:color="000000"/>
              <w:left w:val="single" w:sz="6" w:space="0" w:color="000000"/>
              <w:bottom w:val="single" w:sz="2" w:space="0" w:color="000000"/>
              <w:right w:val="single" w:sz="6" w:space="0" w:color="000000"/>
            </w:tcBorders>
            <w:shd w:val="clear" w:color="auto" w:fill="BFBFBF"/>
          </w:tcPr>
          <w:p w:rsidR="0018722C">
            <w:pPr>
              <w:topLinePunct/>
              <w:ind w:leftChars="0" w:left="0" w:rightChars="0" w:right="0" w:firstLineChars="0" w:firstLine="0"/>
              <w:spacing w:line="240" w:lineRule="atLeast"/>
            </w:pPr>
            <w:r>
              <w:t>4.80</w:t>
            </w:r>
          </w:p>
        </w:tc>
        <w:tc>
          <w:tcPr>
            <w:tcW w:w="351" w:type="dxa"/>
            <w:vMerge w:val="restart"/>
            <w:tcBorders>
              <w:top w:val="thinThickMediumGap" w:sz="3" w:space="0" w:color="000000"/>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r>
              <w:t>%</w:t>
            </w:r>
          </w:p>
        </w:tc>
        <w:tc>
          <w:tcPr>
            <w:tcW w:w="270" w:type="dxa"/>
            <w:tcBorders>
              <w:top w:val="single" w:sz="2" w:space="0" w:color="000000"/>
              <w:left w:val="single" w:sz="6" w:space="0" w:color="000000"/>
              <w:bottom w:val="single" w:sz="2" w:space="0" w:color="000000"/>
            </w:tcBorders>
            <w:shd w:val="clear" w:color="auto" w:fill="BFBFBF"/>
          </w:tcPr>
          <w:p w:rsidR="0018722C">
            <w:pPr>
              <w:topLinePunct/>
              <w:ind w:leftChars="0" w:left="0" w:rightChars="0" w:right="0" w:firstLineChars="0" w:firstLine="0"/>
              <w:spacing w:line="240" w:lineRule="atLeast"/>
            </w:pPr>
          </w:p>
        </w:tc>
      </w:tr>
      <w:tr>
        <w:trPr>
          <w:trHeight w:val="80" w:hRule="atLeast"/>
        </w:trPr>
        <w:tc>
          <w:tcPr>
            <w:tcW w:w="256" w:type="dxa"/>
            <w:vMerge w:val="restart"/>
            <w:tcBorders>
              <w:top w:val="single" w:sz="2" w:space="0" w:color="000000"/>
              <w:right w:val="single" w:sz="6" w:space="0" w:color="000000"/>
            </w:tcBorders>
            <w:shd w:val="clear" w:color="auto" w:fill="BFBFBF"/>
          </w:tcPr>
          <w:p w:rsidR="0018722C">
            <w:pPr>
              <w:topLinePunct/>
              <w:ind w:leftChars="0" w:left="0" w:rightChars="0" w:right="0" w:firstLineChars="0" w:firstLine="0"/>
              <w:spacing w:line="240" w:lineRule="atLeast"/>
            </w:pPr>
          </w:p>
        </w:tc>
        <w:tc>
          <w:tcPr>
            <w:tcW w:w="364" w:type="dxa"/>
            <w:vMerge w:val="restart"/>
            <w:tcBorders>
              <w:top w:val="single" w:sz="6" w:space="0" w:color="000000"/>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877" w:type="dxa"/>
            <w:gridSpan w:val="2"/>
            <w:tcBorders>
              <w:top w:val="single" w:sz="2" w:space="0" w:color="000000"/>
              <w:left w:val="single" w:sz="6" w:space="0" w:color="000000"/>
              <w:bottom w:val="nil"/>
              <w:right w:val="single" w:sz="6" w:space="0" w:color="000000"/>
            </w:tcBorders>
            <w:shd w:val="clear" w:color="auto" w:fill="BFBFB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90" w:type="dxa"/>
            <w:vMerge w:val="restart"/>
            <w:tcBorders>
              <w:top w:val="single" w:sz="2" w:space="0" w:color="000000"/>
              <w:left w:val="single" w:sz="6" w:space="0" w:color="000000"/>
              <w:right w:val="single" w:sz="6" w:space="0" w:color="000000"/>
            </w:tcBorders>
            <w:shd w:val="clear" w:color="auto" w:fill="BFBFBF"/>
          </w:tcPr>
          <w:p w:rsidR="0018722C">
            <w:pPr>
              <w:topLinePunct/>
              <w:ind w:leftChars="0" w:left="0" w:rightChars="0" w:right="0" w:firstLineChars="0" w:firstLine="0"/>
              <w:spacing w:line="240" w:lineRule="atLeast"/>
            </w:pPr>
            <w:r>
              <w:t>0</w:t>
            </w:r>
          </w:p>
        </w:tc>
        <w:tc>
          <w:tcPr>
            <w:tcW w:w="351"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526" w:type="dxa"/>
            <w:vMerge w:val="restart"/>
            <w:tcBorders>
              <w:top w:val="single" w:sz="2" w:space="0" w:color="000000"/>
              <w:left w:val="single" w:sz="6" w:space="0" w:color="000000"/>
              <w:right w:val="single" w:sz="6" w:space="0" w:color="000000"/>
            </w:tcBorders>
            <w:shd w:val="clear" w:color="auto" w:fill="BFBFBF"/>
          </w:tcPr>
          <w:p w:rsidR="0018722C">
            <w:pPr>
              <w:topLinePunct/>
              <w:ind w:leftChars="0" w:left="0" w:rightChars="0" w:right="0" w:firstLineChars="0" w:firstLine="0"/>
              <w:spacing w:line="240" w:lineRule="atLeast"/>
            </w:pPr>
          </w:p>
        </w:tc>
        <w:tc>
          <w:tcPr>
            <w:tcW w:w="351" w:type="dxa"/>
            <w:vMerge w:val="restart"/>
            <w:tcBorders>
              <w:top w:val="thinThickMediumGap" w:sz="3" w:space="0" w:color="000000"/>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70" w:type="dxa"/>
            <w:vMerge w:val="restart"/>
            <w:tcBorders>
              <w:top w:val="single" w:sz="2" w:space="0" w:color="000000"/>
              <w:left w:val="single" w:sz="6" w:space="0" w:color="000000"/>
            </w:tcBorders>
            <w:shd w:val="clear" w:color="auto" w:fill="BFBFBF"/>
          </w:tcPr>
          <w:p w:rsidR="0018722C">
            <w:pPr>
              <w:topLinePunct/>
              <w:ind w:leftChars="0" w:left="0" w:rightChars="0" w:right="0" w:firstLineChars="0" w:firstLine="0"/>
              <w:spacing w:line="240" w:lineRule="atLeast"/>
            </w:pPr>
          </w:p>
        </w:tc>
      </w:tr>
      <w:tr>
        <w:trPr>
          <w:trHeight w:val="160" w:hRule="atLeast"/>
        </w:trPr>
        <w:tc>
          <w:tcPr>
            <w:tcW w:w="256" w:type="dxa"/>
            <w:vMerge/>
            <w:tcBorders>
              <w:top w:val="nil"/>
              <w:right w:val="single" w:sz="6" w:space="0" w:color="000000"/>
            </w:tcBorders>
            <w:shd w:val="clear" w:color="auto" w:fill="BFBFBF"/>
          </w:tcPr>
          <w:p w:rsidR="0018722C">
            <w:pPr>
              <w:topLinePunct/>
              <w:ind w:leftChars="0" w:left="0" w:rightChars="0" w:right="0" w:firstLineChars="0" w:firstLine="0"/>
              <w:spacing w:line="240" w:lineRule="atLeast"/>
            </w:pPr>
          </w:p>
        </w:tc>
        <w:tc>
          <w:tcPr>
            <w:tcW w:w="364"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1" w:type="dxa"/>
            <w:tcBorders>
              <w:top w:val="single" w:sz="6" w:space="0" w:color="000000"/>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526" w:type="dxa"/>
            <w:tcBorders>
              <w:top w:val="nil"/>
              <w:left w:val="single" w:sz="6" w:space="0" w:color="000000"/>
              <w:right w:val="single" w:sz="6" w:space="0" w:color="000000"/>
            </w:tcBorders>
            <w:shd w:val="clear" w:color="auto" w:fill="BFBFB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890" w:type="dxa"/>
            <w:vMerge/>
            <w:tcBorders>
              <w:top w:val="nil"/>
              <w:left w:val="single" w:sz="6" w:space="0" w:color="000000"/>
              <w:right w:val="single" w:sz="6" w:space="0" w:color="000000"/>
            </w:tcBorders>
            <w:shd w:val="clear" w:color="auto" w:fill="BFBFB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526" w:type="dxa"/>
            <w:vMerge/>
            <w:tcBorders>
              <w:top w:val="nil"/>
              <w:left w:val="single" w:sz="6" w:space="0" w:color="000000"/>
              <w:right w:val="single" w:sz="6" w:space="0" w:color="000000"/>
            </w:tcBorders>
            <w:shd w:val="clear" w:color="auto" w:fill="BFBFB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1" w:type="dxa"/>
            <w:vMerge/>
            <w:tcBorders>
              <w:top w:val="nil"/>
              <w:left w:val="single" w:sz="6" w:space="0" w:color="000000"/>
              <w:right w:val="single" w:sz="6" w:space="0" w:color="000000"/>
            </w:tcBorders>
            <w:shd w:val="clear" w:color="auto" w:fill="993366"/>
          </w:tcPr>
          <w:p w:rsidR="0018722C">
            <w:pPr>
              <w:topLinePunct/>
              <w:ind w:leftChars="0" w:left="0" w:rightChars="0" w:right="0" w:firstLineChars="0" w:firstLine="0"/>
              <w:spacing w:line="240" w:lineRule="atLeast"/>
            </w:pPr>
          </w:p>
        </w:tc>
        <w:tc>
          <w:tcPr>
            <w:tcW w:w="270" w:type="dxa"/>
            <w:vMerge/>
            <w:tcBorders>
              <w:top w:val="nil"/>
              <w:left w:val="single" w:sz="6" w:space="0" w:color="000000"/>
            </w:tcBorders>
            <w:shd w:val="clear" w:color="auto" w:fill="BFBFBF"/>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position:absolute;margin-left:93.287201pt;margin-top:-201.134277pt;width:334.95pt;height:158.58pt;mso-position-horizontal-relative:page;mso-position-vertical-relative:paragraph;z-index:-196288" coordorigin="1866,-4023" coordsize="8155,3861">
            <v:rect style="position:absolute;left:1872;top:-4017;width:8142;height:3848" filled="false" stroked="true" strokeweight=".6556pt" strokecolor="#000000">
              <v:stroke dashstyle="solid"/>
            </v:rect>
            <v:rect style="position:absolute;left:7924;top:-3049;width:2036;height:536" filled="false" stroked="true" strokeweight=".24pt" strokecolor="#000000">
              <v:stroke dashstyle="solid"/>
            </v:rect>
            <v:rect style="position:absolute;left:8005;top:-2947;width:122;height:115" filled="true" fillcolor="#9999ff" stroked="false">
              <v:fill type="solid"/>
            </v:rect>
            <v:rect style="position:absolute;left:8005;top:-2947;width:122;height:115" filled="false" stroked="true" strokeweight=".6556pt" strokecolor="#000000">
              <v:stroke dashstyle="solid"/>
            </v:rect>
            <v:rect style="position:absolute;left:8005;top:-2679;width:122;height:115" filled="true" fillcolor="#993366" stroked="false">
              <v:fill type="solid"/>
            </v:rect>
            <v:rect style="position:absolute;left:8005;top:-2679;width:122;height:115" filled="false" stroked="true" strokeweight=".6556pt" strokecolor="#000000">
              <v:stroke dashstyle="solid"/>
            </v:rect>
            <v:shape style="position:absolute;left:4082;top:-1876;width:2467;height:64" coordorigin="4083,-1876" coordsize="2467,64" path="m4083,-1812l4083,-1876m5309,-1812l5309,-1876m6549,-1812l6549,-1876e" filled="false" stroked="true" strokeweight=".24pt" strokecolor="#000000">
              <v:path arrowok="t"/>
              <v:stroke dashstyle="solid"/>
            </v:shape>
            <v:rect style="position:absolute;left:1872;top:-4017;width:8142;height:3848" filled="false" stroked="true" strokeweight=".6556pt" strokecolor="#000000">
              <v:stroke dashstyle="solid"/>
            </v:rect>
            <v:shape style="position:absolute;left:2035;top:-3843;width:666;height:2144" type="#_x0000_t202" filled="false" stroked="false">
              <v:textbox inset="0,0,0,0">
                <w:txbxContent>
                  <w:p w:rsidR="0018722C">
                    <w:pPr>
                      <w:spacing w:line="203" w:lineRule="exact" w:before="0"/>
                      <w:ind w:leftChars="0" w:left="0" w:rightChars="0" w:right="18" w:firstLineChars="0" w:firstLine="0"/>
                      <w:jc w:val="center"/>
                      <w:rPr>
                        <w:sz w:val="20"/>
                      </w:rPr>
                    </w:pPr>
                    <w:r>
                      <w:rPr>
                        <w:w w:val="105"/>
                        <w:sz w:val="20"/>
                      </w:rPr>
                      <w:t>35.00%</w:t>
                    </w:r>
                  </w:p>
                  <w:p w:rsidR="0018722C">
                    <w:pPr>
                      <w:spacing w:before="21"/>
                      <w:ind w:leftChars="0" w:left="0" w:rightChars="0" w:right="18" w:firstLineChars="0" w:firstLine="0"/>
                      <w:jc w:val="center"/>
                      <w:rPr>
                        <w:sz w:val="20"/>
                      </w:rPr>
                    </w:pPr>
                    <w:r>
                      <w:rPr>
                        <w:w w:val="105"/>
                        <w:sz w:val="20"/>
                      </w:rPr>
                      <w:t>30.00%</w:t>
                    </w:r>
                  </w:p>
                  <w:p w:rsidR="0018722C">
                    <w:pPr>
                      <w:spacing w:before="6"/>
                      <w:ind w:leftChars="0" w:left="0" w:rightChars="0" w:right="18" w:firstLineChars="0" w:firstLine="0"/>
                      <w:jc w:val="center"/>
                      <w:rPr>
                        <w:sz w:val="20"/>
                      </w:rPr>
                    </w:pPr>
                    <w:r>
                      <w:rPr>
                        <w:w w:val="105"/>
                        <w:sz w:val="20"/>
                      </w:rPr>
                      <w:t>25.00%</w:t>
                    </w:r>
                  </w:p>
                  <w:p w:rsidR="0018722C">
                    <w:pPr>
                      <w:spacing w:before="16"/>
                      <w:ind w:leftChars="0" w:left="0" w:rightChars="0" w:right="18" w:firstLineChars="0" w:firstLine="0"/>
                      <w:jc w:val="center"/>
                      <w:rPr>
                        <w:sz w:val="20"/>
                      </w:rPr>
                    </w:pPr>
                    <w:r>
                      <w:rPr>
                        <w:w w:val="105"/>
                        <w:sz w:val="20"/>
                      </w:rPr>
                      <w:t>20.00%</w:t>
                    </w:r>
                  </w:p>
                  <w:p w:rsidR="0018722C">
                    <w:pPr>
                      <w:spacing w:before="16"/>
                      <w:ind w:leftChars="0" w:left="0" w:rightChars="0" w:right="18" w:firstLineChars="0" w:firstLine="0"/>
                      <w:jc w:val="center"/>
                      <w:rPr>
                        <w:sz w:val="20"/>
                      </w:rPr>
                    </w:pPr>
                    <w:r>
                      <w:rPr>
                        <w:w w:val="105"/>
                        <w:sz w:val="20"/>
                      </w:rPr>
                      <w:t>15.00%</w:t>
                    </w:r>
                  </w:p>
                  <w:p w:rsidR="0018722C">
                    <w:pPr>
                      <w:spacing w:before="21"/>
                      <w:ind w:leftChars="0" w:left="0" w:rightChars="0" w:right="18" w:firstLineChars="0" w:firstLine="0"/>
                      <w:jc w:val="center"/>
                      <w:rPr>
                        <w:sz w:val="20"/>
                      </w:rPr>
                    </w:pPr>
                    <w:r>
                      <w:rPr>
                        <w:w w:val="105"/>
                        <w:sz w:val="20"/>
                      </w:rPr>
                      <w:t>10.00%</w:t>
                    </w:r>
                  </w:p>
                  <w:p w:rsidR="0018722C">
                    <w:pPr>
                      <w:spacing w:before="2"/>
                      <w:ind w:leftChars="0" w:left="85" w:rightChars="0" w:right="0" w:firstLineChars="0" w:firstLine="0"/>
                      <w:jc w:val="center"/>
                      <w:rPr>
                        <w:sz w:val="20"/>
                      </w:rPr>
                    </w:pPr>
                    <w:r>
                      <w:rPr>
                        <w:w w:val="110"/>
                        <w:sz w:val="20"/>
                      </w:rPr>
                      <w:t>5.00%</w:t>
                    </w:r>
                  </w:p>
                  <w:p w:rsidR="0018722C">
                    <w:pPr>
                      <w:spacing w:before="21"/>
                      <w:ind w:leftChars="0" w:left="85" w:rightChars="0" w:right="0" w:firstLineChars="0" w:firstLine="0"/>
                      <w:jc w:val="center"/>
                      <w:rPr>
                        <w:sz w:val="20"/>
                      </w:rPr>
                    </w:pPr>
                    <w:r>
                      <w:rPr>
                        <w:w w:val="110"/>
                        <w:sz w:val="20"/>
                      </w:rPr>
                      <w:t>0.00%</w:t>
                    </w:r>
                  </w:p>
                </w:txbxContent>
              </v:textbox>
              <w10:wrap type="none"/>
            </v:shape>
            <v:shape style="position:absolute;left:8193;top:-2998;width:1748;height:468" type="#_x0000_t202" filled="false" stroked="false">
              <v:textbox inset="0,0,0,0">
                <w:txbxContent>
                  <w:p w:rsidR="0018722C">
                    <w:pPr>
                      <w:spacing w:line="203" w:lineRule="exact" w:before="0"/>
                      <w:ind w:leftChars="0" w:left="0" w:rightChars="0" w:right="0" w:firstLineChars="0" w:firstLine="0"/>
                      <w:jc w:val="left"/>
                      <w:rPr>
                        <w:sz w:val="20"/>
                      </w:rPr>
                    </w:pPr>
                    <w:r>
                      <w:rPr>
                        <w:w w:val="105"/>
                        <w:sz w:val="20"/>
                      </w:rPr>
                      <w:t>50-500万元（含）</w:t>
                    </w:r>
                  </w:p>
                  <w:p w:rsidR="0018722C">
                    <w:pPr>
                      <w:spacing w:before="2"/>
                      <w:ind w:leftChars="0" w:left="0" w:rightChars="0" w:right="0" w:firstLineChars="0" w:firstLine="0"/>
                      <w:jc w:val="left"/>
                      <w:rPr>
                        <w:sz w:val="20"/>
                      </w:rPr>
                    </w:pPr>
                    <w:r>
                      <w:rPr>
                        <w:w w:val="105"/>
                        <w:sz w:val="20"/>
                      </w:rPr>
                      <w:t>500万元以上</w:t>
                    </w:r>
                  </w:p>
                </w:txbxContent>
              </v:textbox>
              <w10:wrap type="none"/>
            </v:shape>
            <v:shape style="position:absolute;left:4123;top:-555;width:2390;height:204" type="#_x0000_t202" filled="false" stroked="false">
              <v:textbox inset="0,0,0,0">
                <w:txbxContent>
                  <w:p w:rsidR="0018722C">
                    <w:pPr>
                      <w:spacing w:line="203" w:lineRule="exact" w:before="0"/>
                      <w:ind w:leftChars="0" w:left="0" w:rightChars="0" w:right="0" w:firstLineChars="0" w:firstLine="0"/>
                      <w:jc w:val="left"/>
                      <w:rPr>
                        <w:sz w:val="20"/>
                      </w:rPr>
                    </w:pPr>
                    <w:r>
                      <w:rPr>
                        <w:w w:val="105"/>
                        <w:sz w:val="20"/>
                      </w:rPr>
                      <w:t>与金融机构联系频繁程度</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130.146088pt;margin-top:-68.127235pt;width:42.45pt;height:10.2pt;mso-position-horizontal-relative:page;mso-position-vertical-relative:paragraph;z-index:3592;rotation:317" type="#_x0000_t136" fillcolor="#000000" stroked="f">
            <o:extrusion v:ext="view" autorotationcenter="t"/>
            <v:textpath style="font-family:&amp;quot;宋体&amp;quot;;font-size:10pt;v-text-kern:t;mso-text-shadow:auto" string="没有联系"/>
            <w10:wrap type="none"/>
          </v:shape>
        </w:pict>
      </w:r>
      <w:r>
        <w:rPr>
          <w:kern w:val="2"/>
          <w:sz w:val="22"/>
          <w:szCs w:val="22"/>
          <w:rFonts w:cstheme="minorBidi" w:hAnsiTheme="minorHAnsi" w:eastAsiaTheme="minorHAnsi" w:asciiTheme="minorHAnsi"/>
        </w:rPr>
        <w:pict>
          <v:shape style="position:absolute;margin-left:187.525101pt;margin-top:-66.769760pt;width:47.6pt;height:10.2pt;mso-position-horizontal-relative:page;mso-position-vertical-relative:paragraph;z-index:3616;rotation:317" type="#_x0000_t136" fillcolor="#000000" stroked="f">
            <o:extrusion v:ext="view" autorotationcenter="t"/>
            <v:textpath style="font-family:&amp;quot;宋体&amp;quot;;font-size:10pt;v-text-kern:t;mso-text-shadow:auto" string="每月1-5次"/>
            <w10:wrap type="none"/>
          </v:shape>
        </w:pict>
      </w:r>
      <w:r>
        <w:rPr>
          <w:kern w:val="2"/>
          <w:sz w:val="22"/>
          <w:szCs w:val="22"/>
          <w:rFonts w:cstheme="minorBidi" w:hAnsiTheme="minorHAnsi" w:eastAsiaTheme="minorHAnsi" w:asciiTheme="minorHAnsi"/>
        </w:rPr>
        <w:pict>
          <v:shape style="position:absolute;margin-left:244.649399pt;margin-top:-64.729317pt;width:52.8pt;height:10.2pt;mso-position-horizontal-relative:page;mso-position-vertical-relative:paragraph;z-index:3640;rotation:317" type="#_x0000_t136" fillcolor="#000000" stroked="f">
            <o:extrusion v:ext="view" autorotationcenter="t"/>
            <v:textpath style="font-family:&amp;quot;宋体&amp;quot;;font-size:10pt;v-text-kern:t;mso-text-shadow:auto" string="每月6-10次"/>
            <w10:wrap type="none"/>
          </v:shape>
        </w:pict>
      </w:r>
      <w:r>
        <w:rPr>
          <w:kern w:val="2"/>
          <w:sz w:val="22"/>
          <w:szCs w:val="22"/>
          <w:rFonts w:cstheme="minorBidi" w:hAnsiTheme="minorHAnsi" w:eastAsiaTheme="minorHAnsi" w:asciiTheme="minorHAnsi"/>
        </w:rPr>
        <w:pict>
          <v:shape style="position:absolute;margin-left:297.232697pt;margin-top:-61.331383pt;width:63.2pt;height:10.2pt;mso-position-horizontal-relative:page;mso-position-vertical-relative:paragraph;z-index:3664;rotation:317" type="#_x0000_t136" fillcolor="#000000" stroked="f">
            <o:extrusion v:ext="view" autorotationcenter="t"/>
            <v:textpath style="font-family:&amp;quot;宋体&amp;quot;;font-size:10pt;v-text-kern:t;mso-text-shadow:auto" string="每月10次以上"/>
            <w10:wrap type="none"/>
          </v:shape>
        </w:pict>
      </w:r>
      <w:r>
        <w:rPr>
          <w:kern w:val="2"/>
          <w:szCs w:val="22"/>
          <w:rFonts w:ascii="微软雅黑" w:eastAsia="微软雅黑" w:hint="eastAsia" w:cstheme="minorBidi" w:hAnsiTheme="minorHAnsi"/>
          <w:b/>
          <w:sz w:val="21"/>
        </w:rPr>
        <w:t>图</w:t>
      </w:r>
      <w:r>
        <w:rPr>
          <w:kern w:val="2"/>
          <w:szCs w:val="22"/>
          <w:rFonts w:ascii="Times New Roman" w:eastAsia="Times New Roman" w:cstheme="minorBidi" w:hAnsiTheme="minorHAnsi"/>
          <w:b/>
          <w:sz w:val="21"/>
        </w:rPr>
        <w:t>5-12  </w:t>
      </w:r>
      <w:r>
        <w:rPr>
          <w:kern w:val="2"/>
          <w:szCs w:val="22"/>
          <w:rFonts w:ascii="微软雅黑" w:eastAsia="微软雅黑" w:hint="eastAsia" w:cstheme="minorBidi" w:hAnsiTheme="minorHAnsi"/>
          <w:b/>
          <w:sz w:val="21"/>
        </w:rPr>
        <w:t>中、小型茶企的金融机构联系频繁程度比较</w:t>
      </w:r>
    </w:p>
    <w:p w:rsidR="0018722C">
      <w:pPr>
        <w:topLinePunct/>
      </w:pPr>
      <w:r>
        <w:rPr>
          <w:rFonts w:cstheme="minorBidi" w:hAnsiTheme="minorHAnsi" w:eastAsiaTheme="minorHAnsi" w:asciiTheme="minorHAnsi" w:ascii="Times New Roman"/>
          <w:b/>
        </w:rPr>
        <w:t>Fig5-12 The contact of financial institutions frequency comparison in medium and small tea enterprise</w:t>
      </w:r>
      <w:r>
        <w:rPr>
          <w:rFonts w:cstheme="minorBidi" w:hAnsiTheme="minorHAnsi" w:eastAsiaTheme="minorHAnsi" w:asciiTheme="minorHAnsi" w:ascii="Times New Roman"/>
          <w:b/>
        </w:rPr>
        <w:t>s</w:t>
      </w:r>
    </w:p>
    <w:p w:rsidR="0018722C">
      <w:pPr>
        <w:topLinePunct/>
      </w:pPr>
      <w:r>
        <w:rPr>
          <w:rFonts w:cstheme="minorBidi" w:hAnsiTheme="minorHAnsi" w:eastAsiaTheme="minorHAnsi" w:asciiTheme="minorHAnsi"/>
        </w:rPr>
        <w:t>数据来源：根据调查与问卷整理</w:t>
      </w:r>
    </w:p>
    <w:p w:rsidR="0018722C">
      <w:pPr>
        <w:topLinePunct/>
      </w:pPr>
      <w:r>
        <w:t>同时，</w:t>
      </w:r>
      <w:r>
        <w:rPr>
          <w:rFonts w:ascii="Times New Roman" w:eastAsia="宋体"/>
        </w:rPr>
        <w:t>86</w:t>
      </w:r>
      <w:r>
        <w:t>家向金融机构贷款的中型茶叶企业，申请贷款的额度明显增大，</w:t>
      </w:r>
      <w:r>
        <w:t>金额在</w:t>
      </w:r>
      <w:r/>
      <w:r>
        <w:rPr>
          <w:rFonts w:ascii="Times New Roman" w:eastAsia="宋体"/>
        </w:rPr>
        <w:t>500</w:t>
      </w:r>
      <w:r>
        <w:t>万元以上的企业占</w:t>
      </w:r>
      <w:r/>
      <w:r>
        <w:rPr>
          <w:rFonts w:ascii="Times New Roman" w:eastAsia="宋体"/>
        </w:rPr>
        <w:t>26</w:t>
      </w:r>
      <w:r>
        <w:rPr>
          <w:rFonts w:ascii="Times New Roman" w:eastAsia="宋体"/>
        </w:rPr>
        <w:t>.</w:t>
      </w:r>
      <w:r>
        <w:rPr>
          <w:rFonts w:ascii="Times New Roman" w:eastAsia="宋体"/>
        </w:rPr>
        <w:t>7</w:t>
      </w:r>
      <w:r>
        <w:rPr>
          <w:rFonts w:ascii="Times New Roman" w:eastAsia="宋体"/>
        </w:rPr>
        <w:t>%</w:t>
      </w:r>
      <w:r>
        <w:t>（</w:t>
      </w:r>
      <w:r>
        <w:rPr>
          <w:rFonts w:ascii="Times New Roman" w:eastAsia="宋体"/>
          <w:w w:val="99"/>
        </w:rPr>
        <w:t>23</w:t>
      </w:r>
      <w:r>
        <w:rPr>
          <w:rFonts w:ascii="Times New Roman" w:eastAsia="宋体"/>
          <w:w w:val="99"/>
        </w:rPr>
        <w:t>/</w:t>
      </w:r>
      <w:r>
        <w:rPr>
          <w:rFonts w:ascii="Times New Roman" w:eastAsia="宋体"/>
          <w:w w:val="99"/>
        </w:rPr>
        <w:t>86</w:t>
      </w:r>
      <w:r>
        <w:t>）</w:t>
      </w:r>
      <w:r>
        <w:t>，金额在</w:t>
      </w:r>
      <w:r/>
      <w:r>
        <w:rPr>
          <w:rFonts w:ascii="Times New Roman" w:eastAsia="宋体"/>
        </w:rPr>
        <w:t>500</w:t>
      </w:r>
      <w:r>
        <w:t>万元</w:t>
      </w:r>
      <w:r>
        <w:t>（</w:t>
      </w:r>
      <w:r>
        <w:rPr>
          <w:w w:val="99"/>
        </w:rPr>
        <w:t>含</w:t>
      </w:r>
      <w:r>
        <w:t>）</w:t>
      </w:r>
      <w:r>
        <w:t>以下占</w:t>
      </w:r>
      <w:r/>
      <w:r>
        <w:rPr>
          <w:rFonts w:ascii="Times New Roman" w:eastAsia="宋体"/>
        </w:rPr>
        <w:t>73</w:t>
      </w:r>
      <w:r>
        <w:rPr>
          <w:rFonts w:ascii="Times New Roman" w:eastAsia="宋体"/>
        </w:rPr>
        <w:t>.</w:t>
      </w:r>
      <w:r>
        <w:rPr>
          <w:rFonts w:ascii="Times New Roman" w:eastAsia="宋体"/>
        </w:rPr>
        <w:t>3</w:t>
      </w:r>
      <w:r>
        <w:rPr>
          <w:rFonts w:ascii="Times New Roman" w:eastAsia="宋体"/>
        </w:rPr>
        <w:t>%</w:t>
      </w:r>
    </w:p>
    <w:p w:rsidR="0018722C">
      <w:pPr>
        <w:topLinePunct/>
      </w:pPr>
      <w:r>
        <w:t>（</w:t>
      </w:r>
      <w:r>
        <w:rPr>
          <w:rFonts w:ascii="Times New Roman" w:eastAsia="宋体"/>
        </w:rPr>
        <w:t>63</w:t>
      </w:r>
      <w:r>
        <w:rPr>
          <w:rFonts w:ascii="Times New Roman" w:eastAsia="宋体"/>
        </w:rPr>
        <w:t>/</w:t>
      </w:r>
      <w:r>
        <w:rPr>
          <w:rFonts w:ascii="Times New Roman" w:eastAsia="宋体"/>
        </w:rPr>
        <w:t>86</w:t>
      </w:r>
      <w:r>
        <w:t>）</w:t>
      </w:r>
      <w:r>
        <w:t>（</w:t>
      </w:r>
      <w:r>
        <w:rPr>
          <w:w w:val="99"/>
        </w:rPr>
        <w:t>见图</w:t>
      </w:r>
      <w:r>
        <w:rPr>
          <w:rFonts w:ascii="Times New Roman" w:eastAsia="宋体"/>
          <w:w w:val="99"/>
        </w:rPr>
        <w:t>5</w:t>
      </w:r>
      <w:r>
        <w:rPr>
          <w:rFonts w:ascii="Times New Roman" w:eastAsia="宋体"/>
          <w:spacing w:val="0"/>
          <w:w w:val="99"/>
        </w:rPr>
        <w:t>-</w:t>
      </w:r>
      <w:r>
        <w:rPr>
          <w:rFonts w:ascii="Times New Roman" w:eastAsia="宋体"/>
          <w:w w:val="99"/>
        </w:rPr>
        <w:t>13</w:t>
      </w:r>
      <w:r>
        <w:t>）</w:t>
      </w:r>
      <w:r>
        <w:t>。而由于采收茶叶季节性短，该类企业申请的贷款种类仍</w:t>
      </w:r>
      <w:r>
        <w:t>然是以为短期流动资金贷款为主。在</w:t>
      </w:r>
      <w:r>
        <w:rPr>
          <w:rFonts w:ascii="Times New Roman" w:eastAsia="宋体"/>
        </w:rPr>
        <w:t>86</w:t>
      </w:r>
      <w:r>
        <w:t>家有向金融机构贷款的企业中，</w:t>
      </w:r>
      <w:r>
        <w:rPr>
          <w:rFonts w:ascii="Times New Roman" w:eastAsia="宋体"/>
        </w:rPr>
        <w:t>83.7</w:t>
      </w:r>
      <w:r>
        <w:rPr>
          <w:rFonts w:ascii="Times New Roman" w:eastAsia="宋体"/>
        </w:rPr>
        <w:t>%</w:t>
      </w:r>
    </w:p>
    <w:p w:rsidR="0018722C">
      <w:pPr>
        <w:topLinePunct/>
      </w:pPr>
      <w:r>
        <w:t>（</w:t>
      </w:r>
      <w:r>
        <w:rPr>
          <w:rFonts w:ascii="Times New Roman" w:eastAsia="Times New Roman"/>
        </w:rPr>
        <w:t>72</w:t>
      </w:r>
      <w:r>
        <w:rPr>
          <w:rFonts w:ascii="Times New Roman" w:eastAsia="Times New Roman"/>
        </w:rPr>
        <w:t>/</w:t>
      </w:r>
      <w:r>
        <w:rPr>
          <w:rFonts w:ascii="Times New Roman" w:eastAsia="Times New Roman"/>
        </w:rPr>
        <w:t>86</w:t>
      </w:r>
      <w:r>
        <w:t>）</w:t>
      </w:r>
      <w:r>
        <w:t>选择短期流动资金贷款，还款期限</w:t>
      </w:r>
      <w:r>
        <w:rPr>
          <w:rFonts w:ascii="Times New Roman" w:eastAsia="Times New Roman"/>
        </w:rPr>
        <w:t>1</w:t>
      </w:r>
      <w:r>
        <w:t>年以内；仅</w:t>
      </w:r>
      <w:r>
        <w:rPr>
          <w:rFonts w:ascii="Times New Roman" w:eastAsia="Times New Roman"/>
        </w:rPr>
        <w:t>20</w:t>
      </w:r>
      <w:r>
        <w:rPr>
          <w:rFonts w:ascii="Times New Roman" w:eastAsia="Times New Roman"/>
        </w:rPr>
        <w:t>.</w:t>
      </w:r>
      <w:r>
        <w:rPr>
          <w:rFonts w:ascii="Times New Roman" w:eastAsia="Times New Roman"/>
        </w:rPr>
        <w:t>9%</w:t>
      </w:r>
      <w:r>
        <w:t>（</w:t>
      </w:r>
      <w:r>
        <w:rPr>
          <w:rFonts w:ascii="Times New Roman" w:eastAsia="Times New Roman"/>
        </w:rPr>
        <w:t>18</w:t>
      </w:r>
      <w:r>
        <w:rPr>
          <w:rFonts w:ascii="Times New Roman" w:eastAsia="Times New Roman"/>
        </w:rPr>
        <w:t>/</w:t>
      </w:r>
      <w:r>
        <w:rPr>
          <w:rFonts w:ascii="Times New Roman" w:eastAsia="Times New Roman"/>
        </w:rPr>
        <w:t>86</w:t>
      </w:r>
      <w:r>
        <w:t>）</w:t>
      </w:r>
      <w:r>
        <w:t>的企</w:t>
      </w:r>
      <w:r>
        <w:t>业申请中长期贷款，还款期限在</w:t>
      </w:r>
      <w:r>
        <w:rPr>
          <w:rFonts w:ascii="Times New Roman" w:eastAsia="Times New Roman"/>
        </w:rPr>
        <w:t>1</w:t>
      </w:r>
      <w:r>
        <w:t>年以上。该类企业获取贷款的方式仍然以抵</w:t>
      </w:r>
      <w:r>
        <w:t>押</w:t>
      </w:r>
    </w:p>
    <w:p w:rsidR="0018722C">
      <w:pPr>
        <w:topLinePunct/>
      </w:pPr>
      <w:r>
        <w:t>和信用为主，其中通过抵押贷款占</w:t>
      </w:r>
      <w:r/>
      <w:r>
        <w:rPr>
          <w:rFonts w:ascii="Times New Roman" w:eastAsia="宋体"/>
        </w:rPr>
        <w:t>79</w:t>
      </w:r>
      <w:r>
        <w:rPr>
          <w:rFonts w:ascii="Times New Roman" w:eastAsia="宋体"/>
        </w:rPr>
        <w:t>.</w:t>
      </w:r>
      <w:r>
        <w:rPr>
          <w:rFonts w:ascii="Times New Roman" w:eastAsia="宋体"/>
        </w:rPr>
        <w:t>1</w:t>
      </w:r>
      <w:r>
        <w:rPr>
          <w:rFonts w:ascii="Times New Roman" w:eastAsia="宋体"/>
        </w:rPr>
        <w:t>%</w:t>
      </w:r>
      <w:r>
        <w:t>（</w:t>
      </w:r>
      <w:r>
        <w:rPr>
          <w:rFonts w:ascii="Times New Roman" w:eastAsia="宋体"/>
        </w:rPr>
        <w:t>68</w:t>
      </w:r>
      <w:r>
        <w:rPr>
          <w:rFonts w:ascii="Times New Roman" w:eastAsia="宋体"/>
        </w:rPr>
        <w:t>/</w:t>
      </w:r>
      <w:r>
        <w:rPr>
          <w:rFonts w:ascii="Times New Roman" w:eastAsia="宋体"/>
        </w:rPr>
        <w:t>86</w:t>
      </w:r>
      <w:r>
        <w:t>）</w:t>
      </w:r>
      <w:r>
        <w:t>，以信用方式获得贷款占</w:t>
      </w:r>
      <w:r/>
      <w:r>
        <w:rPr>
          <w:rFonts w:ascii="Times New Roman" w:eastAsia="宋体"/>
        </w:rPr>
        <w:t>67</w:t>
      </w:r>
      <w:r>
        <w:rPr>
          <w:rFonts w:ascii="Times New Roman" w:eastAsia="宋体"/>
        </w:rPr>
        <w:t>.</w:t>
      </w:r>
      <w:r>
        <w:rPr>
          <w:rFonts w:ascii="Times New Roman" w:eastAsia="宋体"/>
        </w:rPr>
        <w:t>4%</w:t>
      </w:r>
    </w:p>
    <w:p w:rsidR="0018722C">
      <w:pPr>
        <w:topLinePunct/>
      </w:pPr>
      <w:r>
        <w:t>（</w:t>
      </w:r>
      <w:r>
        <w:rPr>
          <w:rFonts w:ascii="Times New Roman" w:eastAsia="宋体"/>
        </w:rPr>
        <w:t>58</w:t>
      </w:r>
      <w:r>
        <w:rPr>
          <w:rFonts w:ascii="Times New Roman" w:eastAsia="宋体"/>
        </w:rPr>
        <w:t>/</w:t>
      </w:r>
      <w:r>
        <w:rPr>
          <w:rFonts w:ascii="Times New Roman" w:eastAsia="宋体"/>
        </w:rPr>
        <w:t>86</w:t>
      </w:r>
      <w:r>
        <w:t>）</w:t>
      </w:r>
      <w:r>
        <w:t>，担保占</w:t>
      </w:r>
      <w:r/>
      <w:r>
        <w:rPr>
          <w:rFonts w:ascii="Times New Roman" w:eastAsia="宋体"/>
        </w:rPr>
        <w:t>40</w:t>
      </w:r>
      <w:r>
        <w:rPr>
          <w:rFonts w:ascii="Times New Roman" w:eastAsia="宋体"/>
        </w:rPr>
        <w:t>.</w:t>
      </w:r>
      <w:r>
        <w:rPr>
          <w:rFonts w:ascii="Times New Roman" w:eastAsia="宋体"/>
        </w:rPr>
        <w:t>7</w:t>
      </w:r>
      <w:r>
        <w:rPr>
          <w:rFonts w:ascii="Times New Roman" w:eastAsia="宋体"/>
        </w:rPr>
        <w:t>%</w:t>
      </w:r>
      <w:r>
        <w:t>（</w:t>
      </w:r>
      <w:r>
        <w:rPr>
          <w:rFonts w:ascii="Times New Roman" w:eastAsia="宋体"/>
          <w:w w:val="99"/>
        </w:rPr>
        <w:t>35</w:t>
      </w:r>
      <w:r>
        <w:rPr>
          <w:rFonts w:ascii="Times New Roman" w:eastAsia="宋体"/>
          <w:w w:val="99"/>
        </w:rPr>
        <w:t>/</w:t>
      </w:r>
      <w:r>
        <w:rPr>
          <w:rFonts w:ascii="Times New Roman" w:eastAsia="宋体"/>
          <w:w w:val="99"/>
        </w:rPr>
        <w:t>86</w:t>
      </w:r>
      <w:r>
        <w:t>）</w:t>
      </w:r>
      <w:r>
        <w:t>，还有</w:t>
      </w:r>
      <w:r/>
      <w:r>
        <w:rPr>
          <w:rFonts w:ascii="Times New Roman" w:eastAsia="宋体"/>
        </w:rPr>
        <w:t>1</w:t>
      </w:r>
      <w:r>
        <w:rPr>
          <w:rFonts w:ascii="Times New Roman" w:eastAsia="宋体"/>
        </w:rPr>
        <w:t>1</w:t>
      </w:r>
      <w:r>
        <w:rPr>
          <w:rFonts w:ascii="Times New Roman" w:eastAsia="宋体"/>
        </w:rPr>
        <w:t>.</w:t>
      </w:r>
      <w:r>
        <w:rPr>
          <w:rFonts w:ascii="Times New Roman" w:eastAsia="宋体"/>
        </w:rPr>
        <w:t>6</w:t>
      </w:r>
      <w:r>
        <w:rPr>
          <w:rFonts w:ascii="Times New Roman" w:eastAsia="宋体"/>
        </w:rPr>
        <w:t>%</w:t>
      </w:r>
      <w:r>
        <w:t>（</w:t>
      </w:r>
      <w:r>
        <w:rPr>
          <w:rFonts w:ascii="Times New Roman" w:eastAsia="宋体"/>
          <w:w w:val="99"/>
        </w:rPr>
        <w:t>10</w:t>
      </w:r>
      <w:r>
        <w:rPr>
          <w:rFonts w:ascii="Times New Roman" w:eastAsia="宋体"/>
          <w:w w:val="99"/>
        </w:rPr>
        <w:t>/</w:t>
      </w:r>
      <w:r>
        <w:rPr>
          <w:rFonts w:ascii="Times New Roman" w:eastAsia="宋体"/>
          <w:w w:val="99"/>
        </w:rPr>
        <w:t>86</w:t>
      </w:r>
      <w:r>
        <w:t>）</w:t>
      </w:r>
      <w:r>
        <w:t>茶企通过质押的方式获</w:t>
      </w:r>
      <w:r>
        <w:t>取贷款。部分银行根据企业的资质情况，如是否获得</w:t>
      </w:r>
      <w:r>
        <w:rPr>
          <w:rFonts w:ascii="Times New Roman" w:eastAsia="宋体"/>
        </w:rPr>
        <w:t>QS</w:t>
      </w:r>
      <w:r>
        <w:t>认证等，以茶企联保的</w:t>
      </w:r>
      <w:r>
        <w:t>形式，互相提供担保和监督，使得该类企业容易获得金融机构的资金支持。</w:t>
      </w:r>
    </w:p>
    <w:p w:rsidR="0018722C">
      <w:pPr>
        <w:topLinePunct/>
      </w:pPr>
      <w:r>
        <w:t>就未来融资需求趋势而言，营业收入在人民币</w:t>
      </w:r>
      <w:r>
        <w:rPr>
          <w:rFonts w:ascii="Times New Roman" w:eastAsia="宋体"/>
        </w:rPr>
        <w:t>500</w:t>
      </w:r>
      <w:r>
        <w:t>万元以上的中型茶企，目</w:t>
      </w:r>
      <w:r>
        <w:t>前积极开拓市场，对未来企业的发展前景非常乐观。未来还希望通过金融机构获</w:t>
      </w:r>
      <w:r>
        <w:t>取贷款的想法占</w:t>
      </w:r>
      <w:r/>
      <w:r>
        <w:rPr>
          <w:rFonts w:ascii="Times New Roman" w:eastAsia="宋体"/>
        </w:rPr>
        <w:t>83</w:t>
      </w:r>
      <w:r>
        <w:rPr>
          <w:rFonts w:ascii="Times New Roman" w:eastAsia="宋体"/>
        </w:rPr>
        <w:t>.</w:t>
      </w:r>
      <w:r>
        <w:rPr>
          <w:rFonts w:ascii="Times New Roman" w:eastAsia="宋体"/>
        </w:rPr>
        <w:t>7</w:t>
      </w:r>
      <w:r>
        <w:rPr>
          <w:rFonts w:ascii="Times New Roman" w:eastAsia="宋体"/>
        </w:rPr>
        <w:t>%</w:t>
      </w:r>
      <w:r>
        <w:t>（</w:t>
      </w:r>
      <w:r>
        <w:rPr>
          <w:rFonts w:ascii="Times New Roman" w:eastAsia="宋体"/>
        </w:rPr>
        <w:t>82</w:t>
      </w:r>
      <w:r>
        <w:rPr>
          <w:rFonts w:ascii="Times New Roman" w:eastAsia="宋体"/>
        </w:rPr>
        <w:t>/</w:t>
      </w:r>
      <w:r>
        <w:rPr>
          <w:rFonts w:ascii="Times New Roman" w:eastAsia="宋体"/>
        </w:rPr>
        <w:t>98</w:t>
      </w:r>
      <w:r>
        <w:t>）</w:t>
      </w:r>
      <w:r>
        <w:t>。在</w:t>
      </w:r>
      <w:r/>
      <w:r>
        <w:rPr>
          <w:rFonts w:ascii="Times New Roman" w:eastAsia="宋体"/>
        </w:rPr>
        <w:t>82</w:t>
      </w:r>
      <w:r w:rsidR="001852F3">
        <w:rPr>
          <w:rFonts w:ascii="Times New Roman" w:eastAsia="宋体"/>
        </w:rPr>
        <w:t xml:space="preserve"> </w:t>
      </w:r>
      <w:r>
        <w:t>家还希望通过金融机构贷款的企业中</w:t>
      </w:r>
      <w:r>
        <w:t>，</w:t>
      </w:r>
    </w:p>
    <w:p w:rsidR="0018722C">
      <w:pPr>
        <w:topLinePunct/>
      </w:pPr>
      <w:r>
        <w:rPr>
          <w:rFonts w:ascii="Times New Roman" w:eastAsia="Times New Roman"/>
        </w:rPr>
        <w:t>86.6%</w:t>
      </w:r>
      <w:r>
        <w:t>（</w:t>
      </w:r>
      <w:r>
        <w:rPr>
          <w:rFonts w:ascii="Times New Roman" w:eastAsia="Times New Roman"/>
        </w:rPr>
        <w:t>71</w:t>
      </w:r>
      <w:r>
        <w:rPr>
          <w:rFonts w:ascii="Times New Roman" w:eastAsia="Times New Roman"/>
        </w:rPr>
        <w:t>/</w:t>
      </w:r>
      <w:r>
        <w:rPr>
          <w:rFonts w:ascii="Times New Roman" w:eastAsia="Times New Roman"/>
        </w:rPr>
        <w:t>82</w:t>
      </w:r>
      <w:r>
        <w:t>）</w:t>
      </w:r>
      <w:r>
        <w:t>企业能接受目前的利率。未来企业希望的贷款品种仍然比较单一，</w:t>
      </w:r>
    </w:p>
    <w:p w:rsidR="0018722C">
      <w:pPr>
        <w:topLinePunct/>
      </w:pPr>
      <w:r>
        <w:t>以短期流动资金贷款的方式为主。</w:t>
      </w:r>
    </w:p>
    <w:p w:rsidR="0018722C">
      <w:spacing w:beforeLines="0" w:before="0" w:afterLines="0" w:after="0" w:line="440" w:lineRule="auto"/>
      <w:pPr>
        <w:sectPr w:rsidR="00556256">
          <w:type w:val="continuous"/>
          <w:pgSz w:w="11900" w:h="16840"/>
          <w:pgMar w:header="872" w:footer="999" w:top="1120" w:bottom="1180" w:left="1660" w:right="1660"/>
        </w:sectPr>
        <w:topLinePunct/>
      </w:pPr>
    </w:p>
    <w:p w:rsidR="0018722C">
      <w:pPr>
        <w:topLinePunct/>
      </w:pPr>
      <w:r>
        <w:rPr>
          <w:rFonts w:cstheme="minorBidi" w:hAnsiTheme="minorHAnsi" w:eastAsiaTheme="minorHAnsi" w:asciiTheme="minorHAnsi"/>
        </w:rPr>
        <w:t>500</w:t>
      </w:r>
      <w:r w:rsidR="001852F3">
        <w:rPr>
          <w:rFonts w:cstheme="minorBidi" w:hAnsiTheme="minorHAnsi" w:eastAsiaTheme="minorHAnsi" w:asciiTheme="minorHAnsi"/>
        </w:rPr>
        <w:t xml:space="preserve">万元以上</w:t>
      </w:r>
      <w:r>
        <w:rPr>
          <w:rFonts w:hint="eastAsia"/>
        </w:rPr>
        <w:t>，</w:t>
      </w:r>
    </w:p>
    <w:p w:rsidR="0018722C">
      <w:pPr>
        <w:topLinePunct/>
      </w:pPr>
      <w:r>
        <w:rPr>
          <w:rFonts w:cstheme="minorBidi" w:hAnsiTheme="minorHAnsi" w:eastAsiaTheme="minorHAnsi" w:asciiTheme="minorHAnsi"/>
        </w:rPr>
        <w:t>23, 26.7%</w:t>
      </w:r>
    </w:p>
    <w:p w:rsidR="0018722C">
      <w:pPr>
        <w:topLinePunct/>
      </w:pPr>
      <w:r>
        <w:rPr>
          <w:rFonts w:cstheme="minorBidi" w:hAnsiTheme="minorHAnsi" w:eastAsiaTheme="minorHAnsi" w:asciiTheme="minorHAnsi"/>
        </w:rPr>
        <w:t>200-500</w:t>
      </w:r>
      <w:r w:rsidR="001852F3">
        <w:rPr>
          <w:rFonts w:cstheme="minorBidi" w:hAnsiTheme="minorHAnsi" w:eastAsiaTheme="minorHAnsi" w:asciiTheme="minorHAnsi"/>
        </w:rPr>
        <w:t xml:space="preserve">万</w:t>
      </w:r>
      <w:r>
        <w:rPr>
          <w:rFonts w:cstheme="minorBidi" w:hAnsiTheme="minorHAnsi" w:eastAsiaTheme="minorHAnsi" w:asciiTheme="minorHAnsi"/>
        </w:rPr>
        <w:t>（</w:t>
      </w:r>
      <w:r>
        <w:rPr>
          <w:rFonts w:cstheme="minorBidi" w:hAnsiTheme="minorHAnsi" w:eastAsiaTheme="minorHAnsi" w:asciiTheme="minorHAnsi"/>
        </w:rPr>
        <w:t>含</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32,37.2%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50</w:t>
      </w:r>
      <w:r w:rsidR="001852F3">
        <w:rPr>
          <w:rFonts w:cstheme="minorBidi" w:hAnsiTheme="minorHAnsi" w:eastAsiaTheme="minorHAnsi" w:asciiTheme="minorHAnsi"/>
        </w:rPr>
        <w:t xml:space="preserve">万</w:t>
      </w:r>
      <w:r>
        <w:rPr>
          <w:rFonts w:cstheme="minorBidi" w:hAnsiTheme="minorHAnsi" w:eastAsiaTheme="minorHAnsi" w:asciiTheme="minorHAnsi"/>
        </w:rPr>
        <w:t>（</w:t>
      </w:r>
      <w:r>
        <w:rPr>
          <w:rFonts w:cstheme="minorBidi" w:hAnsiTheme="minorHAnsi" w:eastAsiaTheme="minorHAnsi" w:asciiTheme="minorHAnsi"/>
        </w:rPr>
        <w:t>含</w:t>
      </w:r>
      <w:r>
        <w:rPr>
          <w:rFonts w:cstheme="minorBidi" w:hAnsiTheme="minorHAnsi" w:eastAsiaTheme="minorHAnsi" w:asciiTheme="minorHAnsi"/>
        </w:rPr>
        <w:t>）</w:t>
      </w:r>
      <w:r>
        <w:rPr>
          <w:rFonts w:cstheme="minorBidi" w:hAnsiTheme="minorHAnsi" w:eastAsiaTheme="minorHAnsi" w:asciiTheme="minorHAnsi"/>
        </w:rPr>
        <w:t>以下, 10,</w:t>
      </w:r>
    </w:p>
    <w:p w:rsidR="0018722C">
      <w:pPr>
        <w:pStyle w:val="ae"/>
        <w:topLinePunct/>
      </w:pPr>
      <w:r>
        <w:rPr>
          <w:kern w:val="2"/>
          <w:sz w:val="22"/>
          <w:szCs w:val="22"/>
          <w:rFonts w:cstheme="minorBidi" w:hAnsiTheme="minorHAnsi" w:eastAsiaTheme="minorHAnsi" w:asciiTheme="minorHAnsi"/>
        </w:rPr>
        <w:pict>
          <v:group style="margin-left:89.879997pt;margin-top:-33.469616pt;width:407.55pt;height:159.85pt;mso-position-horizontal-relative:page;mso-position-vertical-relative:paragraph;z-index:-196168" coordorigin="1798,-669" coordsize="8151,3197">
            <v:rect style="position:absolute;left:1800;top:-667;width:8146;height:3192" filled="false" stroked="true" strokeweight=".24pt" strokecolor="#000000">
              <v:stroke dashstyle="solid"/>
            </v:rect>
            <v:shape style="position:absolute;left:5865;top:542;width:639;height:250" coordorigin="5866,543" coordsize="639,250" path="m6101,543l5866,543,5866,792,6504,595,6461,595,6408,581,6365,567,6312,567,6254,557,6144,557,6101,543xe" filled="true" fillcolor="#9999ff" stroked="false">
              <v:path arrowok="t"/>
              <v:fill type="solid"/>
            </v:shape>
            <v:shape style="position:absolute;left:5865;top:542;width:639;height:250" coordorigin="5866,543" coordsize="639,250" path="m5866,543l5909,543,5976,543,6034,543,6101,543,6144,557,6211,557,6254,557,6312,567,6365,567,6408,581,6461,595,6504,595,5866,792,5866,543xe" filled="false" stroked="true" strokeweight=".7199pt" strokecolor="#000000">
              <v:path arrowok="t"/>
              <v:stroke dashstyle="solid"/>
            </v:shape>
            <v:shape style="position:absolute;left:6196;top:-15;width:87;height:572" coordorigin="6197,-14" coordsize="87,572" path="m6283,-14l6226,-14,6197,557e" filled="false" stroked="true" strokeweight=".24pt" strokecolor="#000000">
              <v:path arrowok="t"/>
              <v:stroke dashstyle="solid"/>
            </v:shape>
            <v:shape style="position:absolute;left:5865;top:595;width:956;height:197" coordorigin="5866,595" coordsize="956,197" path="m6504,595l5866,792,6821,749,6811,735,6782,706,6768,696,6739,682,6725,667,6682,653,6658,639,6614,624,6586,624,6533,610,6504,595xe" filled="true" fillcolor="#993366" stroked="false">
              <v:path arrowok="t"/>
              <v:fill type="solid"/>
            </v:shape>
            <v:shape style="position:absolute;left:5865;top:595;width:956;height:197" coordorigin="5866,595" coordsize="956,197" path="m6504,595l6533,610,6586,624,6614,624,6658,639,6682,653,6725,667,6739,682,6768,696,6782,706,6797,720,6811,735,6821,749,5866,792,6504,595xe" filled="false" stroked="true" strokeweight=".7199pt" strokecolor="#000000">
              <v:path arrowok="t"/>
              <v:stroke dashstyle="solid"/>
            </v:shape>
            <v:shape style="position:absolute;left:6710;top:595;width:125;height:72" coordorigin="6710,595" coordsize="125,72" path="m6835,595l6782,595,6710,667e" filled="false" stroked="true" strokeweight=".24pt" strokecolor="#000000">
              <v:path arrowok="t"/>
              <v:stroke dashstyle="solid"/>
            </v:shape>
            <v:shape style="position:absolute;left:4896;top:792;width:2;height:293" coordorigin="4896,792" coordsize="0,293" path="m4896,821l4896,807,4896,792,4896,1056,4896,1071,4896,1085,4896,821xe" filled="false" stroked="true" strokeweight=".7199pt" strokecolor="#000000">
              <v:path arrowok="t"/>
              <v:stroke dashstyle="solid"/>
            </v:shape>
            <v:shape style="position:absolute;left:4896;top:542;width:970;height:279" coordorigin="4896,543" coordsize="970,279" path="m5866,543l5616,543,5558,557,5448,557,5395,567,5338,581,5299,581,5184,610,5160,610,5102,624,5074,639,5035,653,4949,696,4934,706,4920,720,4910,749,4896,763,4896,821,5866,792,5866,543xe" filled="true" fillcolor="#660066" stroked="false">
              <v:path arrowok="t"/>
              <v:fill type="solid"/>
            </v:shape>
            <v:shape style="position:absolute;left:4896;top:542;width:970;height:279" coordorigin="4896,543" coordsize="970,279" path="m4896,821l4896,807,4896,792,4896,778,4896,763,4910,749,4920,720,4934,706,4949,696,4978,682,5006,667,5035,653,5074,639,5102,624,5160,610,5184,610,5242,595,5299,581,5338,581,5395,567,5448,557,5506,557,5558,557,5616,543,5669,543,5741,543,5794,543,5866,543,5866,792,4896,821xe" filled="false" stroked="true" strokeweight=".7199pt" strokecolor="#000000">
              <v:path arrowok="t"/>
              <v:stroke dashstyle="solid"/>
            </v:shape>
            <v:shape style="position:absolute;left:6600;top:806;width:236;height:413" coordorigin="6600,807" coordsize="236,413" path="m6835,807l6821,821,6821,831,6811,845,6797,859,6768,874,6754,888,6696,917,6672,931,6629,946,6600,960,6600,1219,6672,1195,6696,1181,6754,1152,6768,1138,6797,1123,6811,1109,6821,1095,6821,1085,6835,1071,6835,807xe" filled="true" fillcolor="#7f7f66" stroked="false">
              <v:path arrowok="t"/>
              <v:fill type="solid"/>
            </v:shape>
            <v:shape style="position:absolute;left:6600;top:792;width:236;height:428" coordorigin="6600,792" coordsize="236,428" path="m6835,792l6835,807,6821,821,6821,831,6811,845,6797,859,6768,874,6754,888,6725,903,6696,917,6672,931,6629,946,6600,960,6600,1219,6629,1210,6672,1195,6696,1181,6725,1167,6754,1152,6768,1138,6797,1123,6811,1109,6821,1095,6821,1085,6835,1071,6835,1056,6835,792xe" filled="false" stroked="true" strokeweight=".7199pt" strokecolor="#000000">
              <v:path arrowok="t"/>
              <v:stroke dashstyle="solid"/>
            </v:shape>
            <v:shape style="position:absolute;left:5865;top:749;width:970;height:212" coordorigin="5866,749" coordsize="970,212" path="m6821,749l5866,792,6600,960,6629,946,6672,931,6696,917,6725,903,6739,888,6768,874,6821,821,6821,807,6835,792,6835,778,6821,763,6821,749xe" filled="true" fillcolor="#ffffcc" stroked="false">
              <v:path arrowok="t"/>
              <v:fill type="solid"/>
            </v:shape>
            <v:shape style="position:absolute;left:5865;top:749;width:970;height:212" coordorigin="5866,749" coordsize="970,212" path="m6821,749l6821,763,6835,778,6835,792,6821,807,6821,821,6811,831,6797,845,6782,859,6768,874,6739,888,6725,903,6696,917,6672,931,6629,946,6600,960,5866,792,6821,749xe" filled="false" stroked="true" strokeweight=".7199pt" strokecolor="#000000">
              <v:path arrowok="t"/>
              <v:stroke dashstyle="solid"/>
            </v:shape>
            <v:shape style="position:absolute;left:4896;top:821;width:1704;height:485" coordorigin="4896,821" coordsize="1704,485" path="m6072,1291l5645,1291,5712,1306,6019,1306,6072,1291xm6254,1277l5462,1277,5534,1291,6197,1291,6254,1277xm6547,1219l5160,1219,5213,1234,5270,1248,5309,1248,5424,1277,6312,1277,6365,1263,6408,1263,6461,1248,6518,1234,6547,1219xm4896,821l4896,1085,4910,1095,4920,1109,4963,1152,5021,1181,5045,1195,5088,1210,5131,1219,6600,1219,6600,1042,5712,1042,5645,1027,5534,1027,5462,1013,5424,1013,5309,984,5270,984,5213,970,5160,960,5131,960,5045,931,5021,917,4963,888,4920,845,4910,831,4896,821xm6600,960l6547,960,6518,970,6461,984,6408,999,6365,999,6312,1013,6254,1013,6197,1027,6072,1027,6019,1042,6600,1042,6600,960xe" filled="true" fillcolor="#667f7f" stroked="false">
              <v:path arrowok="t"/>
              <v:fill type="solid"/>
            </v:shape>
            <v:shape style="position:absolute;left:4896;top:821;width:1704;height:485" coordorigin="4896,821" coordsize="1704,485"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4896,1085,4910,1095,4920,1109,4949,1138,4963,1152,4992,1167,5021,1181,5045,1195,5088,1210,5131,1219,5160,1219,5213,1234,5270,1248,5309,1248,5366,1263,5424,1277,5462,1277,5534,1291,5573,1291,5645,1291,5712,1306,6019,1306,6072,1291,6130,1291,6197,1291,6254,1277,6312,1277,6365,1263,6408,1263,6461,1248,6518,1234,6547,1219,6600,1219,6600,960xe" filled="false" stroked="true" strokeweight=".7199pt" strokecolor="#000000">
              <v:path arrowok="t"/>
              <v:stroke dashstyle="solid"/>
            </v:shape>
            <v:shape style="position:absolute;left:4896;top:792;width:1704;height:250" coordorigin="4896,792" coordsize="1704,250" path="m6072,1027l5645,1027,5712,1042,6019,1042,6072,1027xm6254,1013l5462,1013,5534,1027,6197,1027,6254,1013xm6547,960l5160,960,5213,970,5270,984,5309,984,5424,1013,6312,1013,6365,999,6408,999,6461,984,6518,970,6547,960xm5866,792l4896,821,4910,831,4920,845,4963,888,5021,917,5045,931,5131,960,6600,960,5866,792xe" filled="true" fillcolor="#ccffff" stroked="false">
              <v:path arrowok="t"/>
              <v:fill type="solid"/>
            </v:shape>
            <v:shape style="position:absolute;left:4896;top:792;width:1704;height:250" coordorigin="4896,792" coordsize="1704,250"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5866,792,6600,960xe" filled="false" stroked="true" strokeweight=".7199pt" strokecolor="#000000">
              <v:path arrowok="t"/>
              <v:stroke dashstyle="solid"/>
            </v:shape>
            <v:rect style="position:absolute;left:1800;top:-667;width:8146;height:3192" filled="false" stroked="true" strokeweight=".24pt" strokecolor="#000000">
              <v:stroke dashstyle="solid"/>
            </v:rect>
            <w10:wrap type="none"/>
          </v:group>
        </w:pict>
      </w:r>
    </w:p>
    <w:p w:rsidR="0018722C">
      <w:pPr>
        <w:pStyle w:val="ae"/>
        <w:topLinePunct/>
      </w:pPr>
      <w:r>
        <w:rPr>
          <w:kern w:val="2"/>
          <w:szCs w:val="22"/>
          <w:rFonts w:cstheme="minorBidi" w:hAnsiTheme="minorHAnsi" w:eastAsiaTheme="minorHAnsi" w:asciiTheme="minorHAnsi"/>
          <w:sz w:val="22"/>
        </w:rPr>
        <w:t>11.6%</w:t>
      </w:r>
    </w:p>
    <w:p w:rsidR="0018722C">
      <w:pPr>
        <w:topLinePunct/>
      </w:pPr>
      <w:r>
        <w:rPr>
          <w:rFonts w:cstheme="minorBidi" w:hAnsiTheme="minorHAnsi" w:eastAsiaTheme="minorHAnsi" w:asciiTheme="minorHAnsi"/>
        </w:rPr>
        <w:t>50-100 万</w:t>
      </w:r>
    </w:p>
    <w:p w:rsidR="0018722C">
      <w:pPr>
        <w:spacing w:line="288" w:lineRule="auto" w:before="0"/>
        <w:ind w:leftChars="0" w:left="876" w:rightChars="0" w:right="1828" w:hanging="250"/>
        <w:jc w:val="left"/>
        <w:topLinePunct/>
      </w:pPr>
      <w:r>
        <w:rPr>
          <w:kern w:val="2"/>
          <w:sz w:val="22"/>
          <w:szCs w:val="22"/>
          <w:rFonts w:cstheme="minorBidi" w:hAnsiTheme="minorHAnsi" w:eastAsiaTheme="minorHAnsi" w:asciiTheme="minorHAnsi"/>
        </w:rPr>
        <w:t>（含）,9,10.5% 100-200 万</w:t>
      </w:r>
    </w:p>
    <w:p w:rsidR="0018722C">
      <w:pPr>
        <w:spacing w:line="220" w:lineRule="exact" w:before="12"/>
        <w:ind w:leftChars="0" w:left="598" w:rightChars="0" w:right="0" w:firstLineChars="0" w:firstLine="0"/>
        <w:jc w:val="left"/>
        <w:keepNext/>
        <w:topLinePunct/>
      </w:pPr>
      <w:r>
        <w:rPr>
          <w:kern w:val="2"/>
          <w:sz w:val="22"/>
          <w:szCs w:val="22"/>
          <w:rFonts w:cstheme="minorBidi" w:hAnsiTheme="minorHAnsi" w:eastAsiaTheme="minorHAnsi" w:asciiTheme="minorHAnsi"/>
        </w:rPr>
        <w:t>（含）,12,14%</w:t>
      </w:r>
    </w:p>
    <w:p w:rsidR="0018722C">
      <w:spacing w:beforeLines="0" w:before="0" w:afterLines="0" w:after="0" w:line="440" w:lineRule="auto"/>
      <w:pPr>
        <w:sectPr w:rsidR="00556256">
          <w:type w:val="continuous"/>
          <w:pgSz w:w="11900" w:h="16840"/>
          <w:pgMar w:top="1400" w:bottom="280" w:left="1660" w:right="1660"/>
          <w:cols w:num="2" w:equalWidth="0">
            <w:col w:w="4537" w:space="40"/>
            <w:col w:w="4003"/>
          </w:cols>
        </w:sectPr>
        <w:topLinePunct/>
      </w:pPr>
    </w:p>
    <w:p w:rsidR="0018722C">
      <w:pPr>
        <w:pStyle w:val="a9"/>
        <w:topLinePunct/>
      </w:pPr>
      <w:r>
        <w:rPr>
          <w:rFonts w:cstheme="minorBidi" w:hAnsiTheme="minorHAnsi" w:eastAsiaTheme="minorHAnsi" w:asciiTheme="minorHAnsi" w:ascii="微软雅黑" w:eastAsia="微软雅黑" w:hint="eastAsia"/>
          <w:b/>
        </w:rPr>
        <w:t>图</w:t>
      </w:r>
      <w:r>
        <w:rPr>
          <w:rFonts w:ascii="Times New Roman" w:eastAsia="Times New Roman" w:cstheme="minorBidi" w:hAnsiTheme="minorHAnsi"/>
          <w:b/>
        </w:rPr>
        <w:t>5-13  </w:t>
      </w:r>
      <w:r>
        <w:rPr>
          <w:rFonts w:ascii="微软雅黑" w:eastAsia="微软雅黑" w:hint="eastAsia" w:cstheme="minorBidi" w:hAnsiTheme="minorHAnsi"/>
          <w:b/>
        </w:rPr>
        <w:t>中型茶企平均每次贷款金额情况</w:t>
      </w:r>
    </w:p>
    <w:p w:rsidR="0018722C">
      <w:pPr>
        <w:topLinePunct/>
      </w:pPr>
      <w:r>
        <w:rPr>
          <w:rFonts w:cstheme="minorBidi" w:hAnsiTheme="minorHAnsi" w:eastAsiaTheme="minorHAnsi" w:asciiTheme="minorHAnsi" w:ascii="Times New Roman"/>
          <w:b/>
        </w:rPr>
        <w:t>Fig5-13 The average loan amount to medium-sized tea enterprises</w:t>
      </w:r>
    </w:p>
    <w:p w:rsidR="0018722C">
      <w:pPr>
        <w:topLinePunct/>
      </w:pPr>
      <w:r>
        <w:rPr>
          <w:rFonts w:cstheme="minorBidi" w:hAnsiTheme="minorHAnsi" w:eastAsiaTheme="minorHAnsi" w:asciiTheme="minorHAnsi"/>
        </w:rPr>
        <w:t>数据来源：根据调查与问卷整理</w:t>
      </w:r>
    </w:p>
    <w:p w:rsidR="0018722C">
      <w:pPr>
        <w:topLinePunct/>
      </w:pPr>
      <w:r>
        <w:t>对于目前金融机构的服务情况，</w:t>
      </w:r>
      <w:r>
        <w:rPr>
          <w:rFonts w:ascii="Times New Roman" w:eastAsia="Times New Roman"/>
        </w:rPr>
        <w:t>56.1%</w:t>
      </w:r>
      <w:r>
        <w:t>（</w:t>
      </w:r>
      <w:r>
        <w:rPr>
          <w:rFonts w:ascii="Times New Roman" w:eastAsia="Times New Roman"/>
          <w:spacing w:val="-3"/>
        </w:rPr>
        <w:t>55</w:t>
      </w:r>
      <w:r>
        <w:rPr>
          <w:rFonts w:ascii="Times New Roman" w:eastAsia="Times New Roman"/>
          <w:spacing w:val="-3"/>
        </w:rPr>
        <w:t>/</w:t>
      </w:r>
      <w:r>
        <w:rPr>
          <w:rFonts w:ascii="Times New Roman" w:eastAsia="Times New Roman"/>
          <w:spacing w:val="-3"/>
        </w:rPr>
        <w:t>98</w:t>
      </w:r>
      <w:r>
        <w:t>）</w:t>
      </w:r>
      <w:r>
        <w:t>的中型茶企表示如果银行能够专门针对小企业特点设计金融产品，可以扩大其融资需求；</w:t>
      </w:r>
      <w:r>
        <w:rPr>
          <w:rFonts w:ascii="Times New Roman" w:eastAsia="Times New Roman"/>
        </w:rPr>
        <w:t>50%</w:t>
      </w:r>
      <w:r>
        <w:t>（</w:t>
      </w:r>
      <w:r>
        <w:rPr>
          <w:rFonts w:ascii="Times New Roman" w:eastAsia="Times New Roman"/>
        </w:rPr>
        <w:t>49</w:t>
      </w:r>
      <w:r>
        <w:rPr>
          <w:rFonts w:ascii="Times New Roman" w:eastAsia="Times New Roman"/>
        </w:rPr>
        <w:t>/</w:t>
      </w:r>
      <w:r>
        <w:rPr>
          <w:rFonts w:ascii="Times New Roman" w:eastAsia="Times New Roman"/>
        </w:rPr>
        <w:t>98</w:t>
      </w:r>
      <w:r>
        <w:t>）</w:t>
      </w:r>
      <w:r>
        <w:t>的</w:t>
      </w:r>
      <w:r>
        <w:t>中型茶企表示如果能够放宽对企业的担保条件和设置更合理的贷款业务流程，也</w:t>
      </w:r>
      <w:r>
        <w:t>能够有助于目前的服务情况的改进。此外，还有</w:t>
      </w:r>
      <w:r>
        <w:rPr>
          <w:rFonts w:ascii="Times New Roman" w:eastAsia="Times New Roman"/>
        </w:rPr>
        <w:t>35</w:t>
      </w:r>
      <w:r>
        <w:rPr>
          <w:rFonts w:ascii="Times New Roman" w:eastAsia="Times New Roman"/>
        </w:rPr>
        <w:t>.</w:t>
      </w:r>
      <w:r>
        <w:rPr>
          <w:rFonts w:ascii="Times New Roman" w:eastAsia="Times New Roman"/>
        </w:rPr>
        <w:t>7%</w:t>
      </w:r>
      <w:r>
        <w:t>（</w:t>
      </w:r>
      <w:r>
        <w:rPr>
          <w:rFonts w:ascii="Times New Roman" w:eastAsia="Times New Roman"/>
        </w:rPr>
        <w:t>35</w:t>
      </w:r>
      <w:r>
        <w:rPr>
          <w:rFonts w:ascii="Times New Roman" w:eastAsia="Times New Roman"/>
        </w:rPr>
        <w:t>/</w:t>
      </w:r>
      <w:r>
        <w:rPr>
          <w:rFonts w:ascii="Times New Roman" w:eastAsia="Times New Roman"/>
        </w:rPr>
        <w:t>98</w:t>
      </w:r>
      <w:r>
        <w:t>）</w:t>
      </w:r>
      <w:r>
        <w:t>的企业表示希</w:t>
      </w:r>
      <w:r>
        <w:t>望放宽银行对企业财务状况或经营状况的要求。</w:t>
      </w:r>
    </w:p>
    <w:p w:rsidR="0018722C">
      <w:pPr>
        <w:pStyle w:val="Heading2"/>
        <w:topLinePunct/>
        <w:ind w:left="171" w:hangingChars="171" w:hanging="171"/>
      </w:pPr>
      <w:bookmarkStart w:id="174317" w:name="_Toc686174317"/>
      <w:bookmarkStart w:name="_TOC_250038" w:id="87"/>
      <w:bookmarkStart w:name="5.4小结 " w:id="88"/>
      <w:bookmarkEnd w:id="87"/>
      <w:r>
        <w:t>5.4</w:t>
      </w:r>
      <w:r>
        <w:t xml:space="preserve"> </w:t>
      </w:r>
      <w:r w:rsidRPr="00DB64CE">
        <w:t>小结</w:t>
      </w:r>
      <w:bookmarkEnd w:id="174317"/>
    </w:p>
    <w:p w:rsidR="0018722C">
      <w:pPr>
        <w:topLinePunct/>
      </w:pPr>
      <w:r>
        <w:t>问卷调查结果显示，福建茶叶企业在融资过程中，大多数首先考虑的是将自</w:t>
      </w:r>
      <w:r>
        <w:t>有资金作为主要融资渠道，在进行采购原材料、购买土地建厂房、购买设备和增</w:t>
      </w:r>
      <w:r>
        <w:t>加销售门店等扩大再生产的活动中，遇到资金困难时，茶叶企业会考虑向金融机</w:t>
      </w:r>
      <w:r>
        <w:t>构贷款、民间借贷等外源融资渠道。初步来看，茶叶企业先考虑内源融资，再考</w:t>
      </w:r>
      <w:r>
        <w:t>虑外源融资的融资行为与啄食顺序理论的内容是相一致的，但这还不足以就此判</w:t>
      </w:r>
      <w:r>
        <w:t>断啄食顺序理论对茶企融资行为有无解释力，也还无法揭示茶企的融资顺序究竟</w:t>
      </w:r>
      <w:r>
        <w:t>是如何的，这些还有待于下一章的进一步研究。</w:t>
      </w:r>
    </w:p>
    <w:p w:rsidR="0018722C">
      <w:pPr>
        <w:topLinePunct/>
      </w:pPr>
      <w:r>
        <w:t>从茶叶企业的外源融资来看，融资渠道较为单一，银行贷款是其获得外部资</w:t>
      </w:r>
      <w:r>
        <w:t>金的最主要渠道，且主要集中在大型国有银行和农村合作金融机构，从中小金融</w:t>
      </w:r>
      <w:r>
        <w:t>机构获得贷款的比例相对较少。在贷款额度上，茶企的总体贷款额度不大，主要</w:t>
      </w:r>
      <w:r>
        <w:t>集中在</w:t>
      </w:r>
      <w:r>
        <w:rPr>
          <w:rFonts w:ascii="Times New Roman" w:eastAsia="Times New Roman"/>
        </w:rPr>
        <w:t>500</w:t>
      </w:r>
      <w:r>
        <w:t>万元以内，其中以</w:t>
      </w:r>
      <w:r>
        <w:rPr>
          <w:rFonts w:ascii="Times New Roman" w:eastAsia="Times New Roman"/>
        </w:rPr>
        <w:t>50</w:t>
      </w:r>
      <w:r>
        <w:t>万元以下贷款居多。在获得贷款的方式上，</w:t>
      </w:r>
      <w:r>
        <w:t>福</w:t>
      </w:r>
    </w:p>
    <w:p w:rsidR="0018722C">
      <w:pPr>
        <w:topLinePunct/>
      </w:pPr>
      <w:r>
        <w:t>建茶叶企业主要以抵押、信用、担保的方式获得贷款。而缺乏抵押物、企业规模</w:t>
      </w:r>
      <w:r>
        <w:t>小、竞争力弱、企业信用等级低、没有熟人、缺乏担保等是茶企获得金融机构贷</w:t>
      </w:r>
      <w:r>
        <w:t>款的主要障碍。因此，如何进一步拓宽茶叶企业的融资渠道，建立与茶叶企业特点相适应的金融服务模式，充分发挥小额贷款金融机构对茶叶企业的服务优势，</w:t>
      </w:r>
      <w:r>
        <w:t>创新茶叶企业融资抵押、担保机制等问题都还有待于进一步探讨。</w:t>
      </w:r>
    </w:p>
    <w:p w:rsidR="0018722C">
      <w:pPr>
        <w:topLinePunct/>
      </w:pPr>
      <w:r>
        <w:t>本章将茶叶企业按规模分成三类：年营业收入人民币</w:t>
      </w:r>
      <w:r>
        <w:rPr>
          <w:rFonts w:ascii="Times New Roman" w:eastAsia="Times New Roman"/>
        </w:rPr>
        <w:t>50</w:t>
      </w:r>
      <w:r>
        <w:t>万元</w:t>
      </w:r>
      <w:r>
        <w:t>（</w:t>
      </w:r>
      <w:r>
        <w:t>含</w:t>
      </w:r>
      <w:r>
        <w:t>）</w:t>
      </w:r>
      <w:r>
        <w:t>以下的为微型茶企、</w:t>
      </w:r>
      <w:r>
        <w:rPr>
          <w:rFonts w:ascii="Times New Roman" w:eastAsia="Times New Roman"/>
        </w:rPr>
        <w:t>50-500</w:t>
      </w:r>
      <w:r>
        <w:t>（</w:t>
      </w:r>
      <w:r>
        <w:t>含</w:t>
      </w:r>
      <w:r>
        <w:t>）</w:t>
      </w:r>
      <w:r>
        <w:t>万元的为小型茶企、</w:t>
      </w:r>
      <w:r>
        <w:rPr>
          <w:rFonts w:ascii="Times New Roman" w:eastAsia="Times New Roman"/>
        </w:rPr>
        <w:t>500</w:t>
      </w:r>
      <w:r>
        <w:t>万元以上的为中型茶企。通</w:t>
      </w:r>
      <w:r>
        <w:t>过对比研究发现，中、小、微型茶叶企业在融资来源、融资额度、融资决策等方</w:t>
      </w:r>
      <w:r>
        <w:t>面也呈现不同的特征，这是否与茶叶企业的不同成长阶段有关？而现有文献对啄</w:t>
      </w:r>
      <w:r>
        <w:t>食顺序理论的检验，并没有直接比较成熟型企业和成长型企业哪一个更符合？基</w:t>
      </w:r>
      <w:r>
        <w:t>于此，本研究将尝试把成熟型茶企和成长型茶企分开来进行融资顺序的检验，以</w:t>
      </w:r>
      <w:r>
        <w:t>揭示随着茶叶企业特质的不断变化其融资选择是如何变化的。</w:t>
      </w:r>
    </w:p>
    <w:p w:rsidR="0018722C">
      <w:pPr>
        <w:pStyle w:val="Heading1"/>
        <w:topLinePunct/>
      </w:pPr>
      <w:bookmarkStart w:id="174318" w:name="_Toc686174318"/>
      <w:bookmarkStart w:name="_TOC_250037" w:id="89"/>
      <w:bookmarkStart w:name="6 福建茶叶企业融资顺序的经验分析 " w:id="90"/>
      <w:r>
        <w:rPr>
          <w:b/>
        </w:rPr>
        <w:t>6</w:t>
      </w:r>
      <w:r>
        <w:t xml:space="preserve">  </w:t>
      </w:r>
      <w:bookmarkEnd w:id="90"/>
      <w:bookmarkEnd w:id="89"/>
      <w:r>
        <w:t>福建茶叶企业融资顺序的经验分析</w:t>
      </w:r>
      <w:bookmarkEnd w:id="174318"/>
    </w:p>
    <w:p w:rsidR="0018722C">
      <w:pPr>
        <w:topLinePunct/>
      </w:pPr>
      <w:r>
        <w:t>本章通过查找文献，对替代变量和计量模型的应用作了综述，在此基础上，</w:t>
      </w:r>
      <w:r>
        <w:t>对本文选取的变量的计量模型作了说明。接下来是实证分析。首先使用线性回归</w:t>
      </w:r>
      <w:r>
        <w:t>模型来检验啄食顺序理论，依据的是实证结果下的自变量符号是否和啄食理论指</w:t>
      </w:r>
      <w:r>
        <w:t>导下的自变量预期符号相一致；用</w:t>
      </w:r>
      <w:r>
        <w:rPr>
          <w:rFonts w:ascii="Times New Roman" w:eastAsia="Times New Roman"/>
        </w:rPr>
        <w:t>Lemmon</w:t>
      </w:r>
      <w:r>
        <w:t>和</w:t>
      </w:r>
      <w:r>
        <w:rPr>
          <w:rFonts w:ascii="Times New Roman" w:eastAsia="Times New Roman"/>
        </w:rPr>
        <w:t>Zender</w:t>
      </w:r>
      <w:r>
        <w:t>增强型模型检验谁更符合</w:t>
      </w:r>
      <w:r>
        <w:t>啄序理论；第三次是用次序</w:t>
      </w:r>
      <w:r>
        <w:t>（</w:t>
      </w:r>
      <w:r>
        <w:t>有序</w:t>
      </w:r>
      <w:r>
        <w:t>）</w:t>
      </w:r>
      <w:r>
        <w:t>回归模型在融债和融股都许可的假设下，对</w:t>
      </w:r>
      <w:r>
        <w:t>融资顺序意愿进行检验。</w:t>
      </w:r>
    </w:p>
    <w:p w:rsidR="0018722C">
      <w:pPr>
        <w:topLinePunct/>
      </w:pPr>
      <w:r>
        <w:t>不同替代变量和模型的选择，可能导致经验检验的结论不一致。</w:t>
      </w:r>
    </w:p>
    <w:p w:rsidR="0018722C">
      <w:pPr>
        <w:pStyle w:val="Heading2"/>
        <w:topLinePunct/>
        <w:ind w:left="171" w:hangingChars="171" w:hanging="171"/>
      </w:pPr>
      <w:bookmarkStart w:id="174319" w:name="_Toc686174319"/>
      <w:bookmarkStart w:name="_TOC_250036" w:id="91"/>
      <w:bookmarkStart w:name="6.1 变量选择 " w:id="92"/>
      <w:r>
        <w:rPr>
          <w:b/>
        </w:rPr>
        <w:t>6.1</w:t>
      </w:r>
      <w:r>
        <w:t xml:space="preserve"> </w:t>
      </w:r>
      <w:bookmarkEnd w:id="92"/>
      <w:bookmarkEnd w:id="91"/>
      <w:r>
        <w:t>变量选择</w:t>
      </w:r>
      <w:bookmarkEnd w:id="174319"/>
    </w:p>
    <w:p w:rsidR="0018722C">
      <w:pPr>
        <w:pStyle w:val="3"/>
        <w:topLinePunct/>
        <w:ind w:left="200" w:hangingChars="200" w:hanging="200"/>
      </w:pPr>
      <w:bookmarkStart w:id="174320" w:name="_Toc686174320"/>
      <w:bookmarkStart w:name="_TOC_250035" w:id="93"/>
      <w:bookmarkEnd w:id="93"/>
      <w:r>
        <w:rPr>
          <w:b/>
        </w:rPr>
        <w:t>6.1.1</w:t>
      </w:r>
      <w:r>
        <w:t xml:space="preserve"> </w:t>
      </w:r>
      <w:r>
        <w:t>替代变量选择依据</w:t>
      </w:r>
      <w:bookmarkEnd w:id="174320"/>
    </w:p>
    <w:p w:rsidR="0018722C">
      <w:pPr>
        <w:topLinePunct/>
      </w:pPr>
      <w:r>
        <w:t>杠杆决定因素常以抽象的术语出现，甚至杠杆本身也是这样。他们并不是唯</w:t>
      </w:r>
      <w:r>
        <w:t>一的，</w:t>
      </w:r>
      <w:r>
        <w:rPr>
          <w:rFonts w:ascii="Times New Roman" w:eastAsia="Times New Roman"/>
        </w:rPr>
        <w:t>Titman </w:t>
      </w:r>
      <w:r>
        <w:rPr>
          <w:rFonts w:ascii="Times New Roman" w:eastAsia="Times New Roman"/>
        </w:rPr>
        <w:t>and </w:t>
      </w:r>
      <w:r>
        <w:rPr>
          <w:rFonts w:ascii="Times New Roman" w:eastAsia="Times New Roman"/>
        </w:rPr>
        <w:t>Wessels</w:t>
      </w:r>
      <w:r>
        <w:t>（</w:t>
      </w:r>
      <w:r>
        <w:rPr>
          <w:rFonts w:ascii="Times New Roman" w:eastAsia="Times New Roman"/>
        </w:rPr>
        <w:t>1988</w:t>
      </w:r>
      <w:r>
        <w:t>）</w:t>
      </w:r>
      <w:r>
        <w:t>认为，这可能会导致检验结果的解释出现偏差。</w:t>
      </w:r>
      <w:r>
        <w:t>在衡量杠杆和其他决定因素，哪一个替代变量最好，就没有一致意见，也许永远</w:t>
      </w:r>
      <w:r>
        <w:t>不会有一致的意见。然而，了解资本结构的经验研究中使用过的各种替代变量显得重要而又有趣，目的是显而易见的，如果没有研究所需要的特征替代变量，就</w:t>
      </w:r>
      <w:r>
        <w:t>需要其他的替代变量，这对发展中国家的研究者特别重要。因为他们面临公开数</w:t>
      </w:r>
      <w:r>
        <w:t>据有限和数据质量不高的问题。当然选择替代变量的最好方法是理论依据，表</w:t>
      </w:r>
      <w:r>
        <w:rPr>
          <w:rFonts w:ascii="Times New Roman" w:eastAsia="Times New Roman"/>
        </w:rPr>
        <w:t>6-1</w:t>
      </w:r>
      <w:r>
        <w:t>是一个较为完整的替代变量一览表。</w:t>
      </w:r>
    </w:p>
    <w:p w:rsidR="0018722C">
      <w:pPr>
        <w:pStyle w:val="a8"/>
        <w:topLinePunct/>
      </w:pPr>
      <w:r>
        <w:rPr>
          <w:kern w:val="2"/>
          <w:sz w:val="21"/>
          <w:szCs w:val="22"/>
          <w:rFonts w:cstheme="minorBidi" w:hAnsiTheme="minorHAnsi" w:eastAsiaTheme="minorHAnsi" w:asciiTheme="minorHAnsi" w:ascii="微软雅黑" w:eastAsia="微软雅黑" w:hint="eastAsia"/>
          <w:b/>
          <w:spacing w:val="-1"/>
        </w:rPr>
        <w:t>表</w:t>
      </w:r>
      <w:r>
        <w:rPr>
          <w:kern w:val="2"/>
          <w:szCs w:val="22"/>
          <w:rFonts w:ascii="Times New Roman" w:eastAsia="Times New Roman" w:cstheme="minorBidi" w:hAnsiTheme="minorHAnsi"/>
          <w:b/>
          <w:sz w:val="21"/>
        </w:rPr>
        <w:t>6-1</w:t>
      </w:r>
      <w:r>
        <w:t xml:space="preserve">  </w:t>
      </w:r>
      <w:r>
        <w:rPr>
          <w:kern w:val="2"/>
          <w:szCs w:val="22"/>
          <w:rFonts w:ascii="微软雅黑" w:eastAsia="微软雅黑" w:hint="eastAsia" w:cstheme="minorBidi" w:hAnsiTheme="minorHAnsi"/>
          <w:b/>
          <w:sz w:val="21"/>
        </w:rPr>
        <w:t>替代变量一览表</w:t>
      </w:r>
    </w:p>
    <w:p w:rsidR="0018722C">
      <w:pPr>
        <w:textAlignment w:val="center"/>
        <w:topLinePunct/>
      </w:pPr>
      <w:r>
        <w:rPr>
          <w:kern w:val="2"/>
          <w:sz w:val="22"/>
          <w:szCs w:val="22"/>
          <w:rFonts w:cstheme="minorBidi" w:hAnsiTheme="minorHAnsi" w:eastAsiaTheme="minorHAnsi" w:asciiTheme="minorHAnsi"/>
        </w:rPr>
        <w:pict>
          <v:group style="margin-left:84.480003pt;margin-top:25.062351pt;width:411.58pt;height:.5pt;mso-position-horizontal-relative:page;mso-position-vertical-relative:paragraph;z-index:3712;mso-wrap-distance-left:0;mso-wrap-distance-right:0" coordorigin="1690,501" coordsize="8516,10">
            <v:line style="position:absolute" from="1690,506" to="2904,506" stroked="true" strokeweight=".48pt" strokecolor="#000000">
              <v:stroke dashstyle="solid"/>
            </v:line>
            <v:rect style="position:absolute;left:2904;top:501;width:10;height:10" filled="true" fillcolor="#000000" stroked="false">
              <v:fill type="solid"/>
            </v:rect>
            <v:line style="position:absolute" from="2914,506" to="5390,506" stroked="true" strokeweight=".48pt" strokecolor="#000000">
              <v:stroke dashstyle="solid"/>
            </v:line>
            <v:rect style="position:absolute;left:5390;top:501;width:10;height:10" filled="true" fillcolor="#000000" stroked="false">
              <v:fill type="solid"/>
            </v:rect>
            <v:line style="position:absolute" from="5400,506" to="10205,506"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b/>
          <w:sz w:val="18"/>
        </w:rPr>
        <w:t>Table</w:t>
      </w:r>
      <w:r>
        <w:t xml:space="preserve"> </w:t>
      </w:r>
      <w:r w:rsidRPr="00DB64CE">
        <w:rPr>
          <w:kern w:val="2"/>
          <w:szCs w:val="22"/>
          <w:rFonts w:ascii="Times New Roman" w:cstheme="minorBidi" w:hAnsiTheme="minorHAnsi" w:eastAsiaTheme="minorHAnsi"/>
          <w:b/>
          <w:sz w:val="18"/>
        </w:rPr>
        <w:t>6-1</w:t>
      </w:r>
      <w:r>
        <w:t xml:space="preserve">  </w:t>
      </w:r>
      <w:r w:rsidRPr="00DB64CE">
        <w:rPr>
          <w:kern w:val="2"/>
          <w:szCs w:val="22"/>
          <w:rFonts w:ascii="Times New Roman" w:cstheme="minorBidi" w:hAnsiTheme="minorHAnsi" w:eastAsiaTheme="minorHAnsi"/>
          <w:b/>
          <w:sz w:val="18"/>
        </w:rPr>
        <w:t>Survey of proxy</w:t>
      </w:r>
    </w:p>
    <w:p w:rsidR="0018722C">
      <w:pPr>
        <w:tabs>
          <w:tab w:pos="1443" w:val="left" w:leader="none"/>
          <w:tab w:pos="3930" w:val="left" w:leader="none"/>
        </w:tabs>
        <w:spacing w:before="37" w:after="128"/>
        <w:ind w:leftChars="0" w:left="220" w:rightChars="0" w:right="0" w:firstLineChars="0" w:firstLine="0"/>
        <w:jc w:val="left"/>
        <w:topLinePunct/>
      </w:pPr>
      <w:r>
        <w:rPr>
          <w:kern w:val="2"/>
          <w:sz w:val="21"/>
          <w:szCs w:val="22"/>
          <w:rFonts w:cstheme="minorBidi" w:hAnsiTheme="minorHAnsi" w:eastAsiaTheme="minorHAnsi" w:asciiTheme="minorHAnsi"/>
        </w:rPr>
        <w:t>变量</w:t>
      </w:r>
      <w:r w:rsidR="001852F3">
        <w:rPr>
          <w:kern w:val="2"/>
          <w:sz w:val="22"/>
          <w:szCs w:val="22"/>
          <w:rFonts w:cstheme="minorBidi" w:hAnsiTheme="minorHAnsi" w:eastAsiaTheme="minorHAnsi" w:asciiTheme="minorHAnsi"/>
        </w:rPr>
        <w:t>替代</w:t>
      </w:r>
      <w:r w:rsidR="001852F3">
        <w:rPr>
          <w:kern w:val="2"/>
          <w:sz w:val="22"/>
          <w:szCs w:val="22"/>
          <w:rFonts w:cstheme="minorBidi" w:hAnsiTheme="minorHAnsi" w:eastAsiaTheme="minorHAnsi" w:asciiTheme="minorHAnsi"/>
        </w:rPr>
        <w:t>来源</w:t>
      </w:r>
    </w:p>
    <w:p w:rsidR="0018722C">
      <w:pPr>
        <w:pStyle w:val="aff7"/>
        <w:topLinePunct/>
      </w:pPr>
      <w:r>
        <w:rPr>
          <w:sz w:val="2"/>
        </w:rPr>
        <w:pict>
          <v:group style="width:425.8pt;height:.5pt;mso-position-horizontal-relative:char;mso-position-vertical-relative:line" coordorigin="0,0" coordsize="8516,10">
            <v:rect style="position:absolute;left:0;top:0;width:5;height:10" filled="true" fillcolor="#000000" stroked="false">
              <v:fill type="solid"/>
            </v:rect>
            <v:rect style="position:absolute;left:4;top:0;width:10;height:10" filled="true" fillcolor="#000000" stroked="false">
              <v:fill type="solid"/>
            </v:rect>
            <v:line style="position:absolute" from="14,5" to="1214,5" stroked="true" strokeweight=".48pt" strokecolor="#000000">
              <v:stroke dashstyle="solid"/>
            </v:line>
            <v:rect style="position:absolute;left:1214;top:0;width:10;height:10" filled="true" fillcolor="#000000" stroked="false">
              <v:fill type="solid"/>
            </v:rect>
            <v:line style="position:absolute" from="1224,5" to="3701,5" stroked="true" strokeweight=".48pt" strokecolor="#000000">
              <v:stroke dashstyle="solid"/>
            </v:line>
            <v:rect style="position:absolute;left:3700;top:0;width:10;height:10" filled="true" fillcolor="#000000" stroked="false">
              <v:fill type="solid"/>
            </v:rect>
            <v:line style="position:absolute" from="3710,5" to="8515,5" stroked="true" strokeweight=".48pt" strokecolor="#000000">
              <v:stroke dashstyle="solid"/>
            </v:line>
          </v:group>
        </w:pict>
      </w:r>
      <w:r/>
    </w:p>
    <w:p w:rsidR="0018722C">
      <w:spacing w:beforeLines="0" w:before="0" w:afterLines="0" w:after="0" w:line="440" w:lineRule="auto"/>
      <w:pPr>
        <w:sectPr w:rsidR="00556256">
          <w:type w:val="continuous"/>
          <w:pgSz w:w="11900" w:h="16840"/>
          <w:pgMar w:header="872" w:footer="999" w:top="1120" w:bottom="1180" w:left="1580" w:right="1560"/>
        </w:sectPr>
        <w:topLinePunct/>
      </w:pPr>
    </w:p>
    <w:p w:rsidR="0018722C">
      <w:pPr>
        <w:pStyle w:val="affff1"/>
        <w:tabs>
          <w:tab w:pos="1443" w:val="left" w:leader="none"/>
        </w:tabs>
        <w:spacing w:line="278" w:lineRule="exact" w:before="0"/>
        <w:ind w:leftChars="0" w:left="1443" w:rightChars="0" w:right="0" w:hanging="1224"/>
        <w:jc w:val="left"/>
        <w:topLinePunct/>
      </w:pPr>
      <w:r>
        <w:rPr>
          <w:kern w:val="2"/>
          <w:sz w:val="21"/>
          <w:szCs w:val="22"/>
          <w:rFonts w:cstheme="minorBidi" w:hAnsiTheme="minorHAnsi" w:eastAsiaTheme="minorHAnsi" w:asciiTheme="minorHAnsi"/>
        </w:rPr>
        <w:t>杠杆</w:t>
      </w:r>
      <w:r>
        <w:rPr>
          <w:kern w:val="2"/>
          <w:szCs w:val="22"/>
          <w:rFonts w:cstheme="minorBidi" w:hAnsiTheme="minorHAnsi" w:eastAsiaTheme="minorHAnsi" w:asciiTheme="minorHAnsi"/>
          <w:spacing w:val="0"/>
          <w:sz w:val="21"/>
        </w:rPr>
        <w:t>发行</w:t>
      </w:r>
      <w:r>
        <w:rPr>
          <w:kern w:val="2"/>
          <w:szCs w:val="22"/>
          <w:rFonts w:cstheme="minorBidi" w:hAnsiTheme="minorHAnsi" w:eastAsiaTheme="minorHAnsi" w:asciiTheme="minorHAnsi"/>
          <w:sz w:val="21"/>
        </w:rPr>
        <w:t>的净</w:t>
      </w:r>
      <w:r>
        <w:rPr>
          <w:kern w:val="2"/>
          <w:szCs w:val="22"/>
          <w:rFonts w:cstheme="minorBidi" w:hAnsiTheme="minorHAnsi" w:eastAsiaTheme="minorHAnsi" w:asciiTheme="minorHAnsi"/>
          <w:spacing w:val="-2"/>
          <w:sz w:val="21"/>
        </w:rPr>
        <w:t>债</w:t>
      </w:r>
      <w:r>
        <w:rPr>
          <w:kern w:val="2"/>
          <w:szCs w:val="22"/>
          <w:rFonts w:cstheme="minorBidi" w:hAnsiTheme="minorHAnsi" w:eastAsiaTheme="minorHAnsi" w:asciiTheme="minorHAnsi"/>
          <w:sz w:val="21"/>
        </w:rPr>
        <w:t>券</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资产</w:t>
      </w:r>
    </w:p>
    <w:p w:rsidR="0018722C">
      <w:pPr>
        <w:topLinePunct/>
      </w:pPr>
      <w:r>
        <w:rPr>
          <w:rFonts w:cstheme="minorBidi" w:hAnsiTheme="minorHAnsi" w:eastAsiaTheme="minorHAnsi" w:asciiTheme="minorHAnsi"/>
        </w:rPr>
        <w:t>发行的总债券</w:t>
      </w:r>
      <w:r>
        <w:rPr>
          <w:rFonts w:ascii="Times New Roman" w:eastAsia="Times New Roman" w:cstheme="minorBidi" w:hAnsiTheme="minorHAnsi"/>
        </w:rPr>
        <w:t>/</w:t>
      </w:r>
      <w:r>
        <w:rPr>
          <w:rFonts w:cstheme="minorBidi" w:hAnsiTheme="minorHAnsi" w:eastAsiaTheme="minorHAnsi" w:asciiTheme="minorHAnsi"/>
        </w:rPr>
        <w:t>资产债务的变化率</w:t>
      </w:r>
    </w:p>
    <w:p w:rsidR="0018722C">
      <w:pPr>
        <w:tabs>
          <w:tab w:val="right" w:pos="3766"/>
        </w:tabs>
        <w:ind w:firstLineChars="272" w:firstLine="652"/>
        <w:pStyle w:val="a6"/>
        <w:topLinePunct/>
        <w:textAlignment w:val="center"/>
      </w:pPr>
      <w:r>
        <w:rPr>
          <w:rFonts w:cstheme="minorBidi" w:hAnsiTheme="minorHAnsi" w:eastAsiaTheme="minorHAnsi" w:asciiTheme="minorHAnsi"/>
        </w:rPr>
        <w:br w:type="column"/>
      </w:r>
      <w:r>
        <w:rPr>
          <w:rFonts w:ascii="Times New Roman" w:cstheme="minorBidi" w:hAnsiTheme="minorHAnsi" w:eastAsiaTheme="minorHAnsi"/>
        </w:rPr>
        <w:t>Shyam-Sunder &amp; Myers</w:t>
      </w:r>
      <w:r>
        <w:tab/>
      </w:r>
      <w:r>
        <w:rPr>
          <w:rFonts w:ascii="Times New Roman" w:cstheme="minorBidi" w:hAnsiTheme="minorHAnsi" w:eastAsiaTheme="minorHAnsi"/>
        </w:rPr>
        <w:t>(</w:t>
      </w:r>
      <w:r>
        <w:rPr>
          <w:rFonts w:ascii="Times New Roman" w:cstheme="minorBidi" w:hAnsiTheme="minorHAnsi" w:eastAsiaTheme="minorHAnsi"/>
        </w:rPr>
        <w:t>1999</w:t>
      </w:r>
      <w:r>
        <w:rPr>
          <w:rFonts w:ascii="Times New Roman" w:cstheme="minorBidi" w:hAnsiTheme="minorHAnsi" w:eastAsiaTheme="minorHAnsi"/>
        </w:rPr>
        <w:t>)</w:t>
      </w:r>
    </w:p>
    <w:p w:rsidR="0018722C">
      <w:spacing w:beforeLines="0" w:before="0" w:afterLines="0" w:after="0" w:line="440" w:lineRule="auto"/>
      <w:pPr>
        <w:sectPr w:rsidR="00556256">
          <w:type w:val="continuous"/>
          <w:pgSz w:w="11900" w:h="16840"/>
          <w:pgMar w:top="1400" w:bottom="280" w:left="1580" w:right="1560"/>
          <w:cols w:num="2" w:equalWidth="0">
            <w:col w:w="3187" w:space="524"/>
            <w:col w:w="5049"/>
          </w:cols>
        </w:sectPr>
        <w:topLinePunct/>
      </w:pPr>
    </w:p>
    <w:p w:rsidR="0018722C">
      <w:pPr>
        <w:tabs>
          <w:tab w:val="right" w:pos="8530"/>
        </w:tabs>
        <w:ind w:firstLineChars="718" w:firstLine="1722"/>
        <w:pStyle w:val="a6"/>
        <w:topLinePunct/>
        <w:textAlignment w:val="center"/>
      </w:pPr>
      <w:r>
        <w:rPr>
          <w:rFonts w:cstheme="minorBidi" w:hAnsiTheme="minorHAnsi" w:eastAsiaTheme="minorHAnsi" w:asciiTheme="minorHAnsi"/>
        </w:rPr>
        <w:t>帐</w:t>
      </w:r>
      <w:r>
        <w:rPr>
          <w:rFonts w:cstheme="minorBidi" w:hAnsiTheme="minorHAnsi" w:eastAsiaTheme="minorHAnsi" w:asciiTheme="minorHAnsi"/>
        </w:rPr>
        <w:t>面</w:t>
      </w:r>
      <w:r>
        <w:rPr>
          <w:rFonts w:cstheme="minorBidi" w:hAnsiTheme="minorHAnsi" w:eastAsiaTheme="minorHAnsi" w:asciiTheme="minorHAnsi"/>
        </w:rPr>
        <w:t>债务</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账</w:t>
      </w:r>
      <w:r>
        <w:rPr>
          <w:rFonts w:cstheme="minorBidi" w:hAnsiTheme="minorHAnsi" w:eastAsiaTheme="minorHAnsi" w:asciiTheme="minorHAnsi"/>
        </w:rPr>
        <w:t>面</w:t>
      </w:r>
      <w:r>
        <w:rPr>
          <w:rFonts w:cstheme="minorBidi" w:hAnsiTheme="minorHAnsi" w:eastAsiaTheme="minorHAnsi" w:asciiTheme="minorHAnsi"/>
        </w:rPr>
        <w:t>债</w:t>
      </w:r>
      <w:r>
        <w:rPr>
          <w:rFonts w:cstheme="minorBidi" w:hAnsiTheme="minorHAnsi" w:eastAsiaTheme="minorHAnsi" w:asciiTheme="minorHAnsi"/>
        </w:rPr>
        <w:t>务</w:t>
      </w:r>
      <w:r>
        <w:rPr>
          <w:rFonts w:ascii="Times New Roman" w:eastAsia="Times New Roman" w:cstheme="minorBidi" w:hAnsiTheme="minorHAnsi"/>
        </w:rPr>
        <w:t>+</w:t>
      </w:r>
      <w:r>
        <w:rPr>
          <w:rFonts w:cstheme="minorBidi" w:hAnsiTheme="minorHAnsi" w:eastAsiaTheme="minorHAnsi" w:asciiTheme="minorHAnsi"/>
        </w:rPr>
        <w:t>股</w:t>
      </w:r>
      <w:r w:rsidRPr="00000000">
        <w:rPr>
          <w:rFonts w:cstheme="minorBidi" w:hAnsiTheme="minorHAnsi" w:eastAsiaTheme="minorHAnsi" w:asciiTheme="minorHAnsi"/>
        </w:rPr>
        <w:tab/>
      </w:r>
      <w:r>
        <w:rPr>
          <w:rFonts w:ascii="Times New Roman" w:eastAsia="Times New Roman" w:cstheme="minorBidi" w:hAnsiTheme="minorHAnsi"/>
        </w:rPr>
        <w:t>Hovakimian et al.</w:t>
      </w:r>
      <w:r>
        <w:tab/>
      </w:r>
      <w:r>
        <w:rPr>
          <w:rFonts w:ascii="Times New Roman" w:eastAsia="Times New Roman" w:cstheme="minorBidi" w:hAnsiTheme="minorHAnsi"/>
        </w:rPr>
        <w:t>(</w:t>
      </w:r>
      <w:r>
        <w:rPr>
          <w:rFonts w:ascii="Times New Roman" w:eastAsia="Times New Roman" w:cstheme="minorBidi" w:hAnsiTheme="minorHAnsi"/>
        </w:rPr>
        <w:t xml:space="preserve">2001</w:t>
      </w:r>
      <w:r>
        <w:rPr>
          <w:rFonts w:ascii="Times New Roman" w:eastAsia="Times New Roman" w:cstheme="minorBidi" w:hAnsiTheme="minorHAnsi"/>
        </w:rPr>
        <w:t>)</w:t>
      </w:r>
    </w:p>
    <w:p w:rsidR="0018722C">
      <w:pPr>
        <w:topLinePunct/>
      </w:pPr>
      <w:r>
        <w:rPr>
          <w:rFonts w:cstheme="minorBidi" w:hAnsiTheme="minorHAnsi" w:eastAsiaTheme="minorHAnsi" w:asciiTheme="minorHAnsi"/>
        </w:rPr>
        <w:t>票市值</w:t>
      </w:r>
      <w:r>
        <w:rPr>
          <w:rFonts w:ascii="Times New Roman" w:eastAsia="Times New Roman" w:cstheme="minorBidi" w:hAnsiTheme="minorHAnsi"/>
          <w:kern w:val="2"/>
          <w:rFonts w:ascii="Times New Roman" w:eastAsia="Times New Roman" w:cstheme="minorBidi" w:hAnsiTheme="minorHAnsi"/>
          <w:sz w:val="21"/>
        </w:rPr>
        <w:t>）</w:t>
      </w:r>
    </w:p>
    <w:p w:rsidR="0018722C">
      <w:pPr>
        <w:spacing w:before="174"/>
        <w:ind w:leftChars="0" w:left="1443" w:rightChars="0" w:right="0" w:firstLineChars="0" w:firstLine="0"/>
        <w:jc w:val="left"/>
        <w:topLinePunct/>
      </w:pPr>
      <w:r>
        <w:rPr>
          <w:kern w:val="2"/>
          <w:sz w:val="21"/>
          <w:szCs w:val="22"/>
          <w:rFonts w:cstheme="minorBidi" w:hAnsiTheme="minorHAnsi" w:eastAsiaTheme="minorHAnsi" w:asciiTheme="minorHAnsi"/>
        </w:rPr>
        <w:t>市值债务</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帐面债务</w:t>
      </w:r>
    </w:p>
    <w:p w:rsidR="0018722C">
      <w:pPr>
        <w:tabs>
          <w:tab w:val="right" w:pos="8530"/>
        </w:tabs>
        <w:ind w:firstLineChars="980" w:firstLine="2352"/>
        <w:pStyle w:val="a6"/>
        <w:topLinePunct/>
        <w:textAlignment w:val="center"/>
      </w:pPr>
      <w:r>
        <w:rPr>
          <w:rFonts w:cstheme="minorBidi" w:hAnsiTheme="minorHAnsi" w:eastAsiaTheme="minorHAnsi" w:asciiTheme="minorHAnsi"/>
        </w:rPr>
        <w:t>长期债务</w:t>
      </w:r>
      <w:r>
        <w:rPr>
          <w:rFonts w:ascii="Times New Roman" w:eastAsia="Times New Roman" w:cstheme="minorBidi" w:hAnsiTheme="minorHAnsi"/>
        </w:rPr>
        <w:t>/</w:t>
      </w:r>
      <w:r>
        <w:rPr>
          <w:rFonts w:cstheme="minorBidi" w:hAnsiTheme="minorHAnsi" w:eastAsiaTheme="minorHAnsi" w:asciiTheme="minorHAnsi"/>
        </w:rPr>
        <w:t>股</w:t>
      </w:r>
      <w:r>
        <w:rPr>
          <w:rFonts w:cstheme="minorBidi" w:hAnsiTheme="minorHAnsi" w:eastAsiaTheme="minorHAnsi" w:asciiTheme="minorHAnsi"/>
        </w:rPr>
        <w:t>票</w:t>
      </w:r>
      <w:r>
        <w:rPr>
          <w:rFonts w:cstheme="minorBidi" w:hAnsiTheme="minorHAnsi" w:eastAsiaTheme="minorHAnsi" w:asciiTheme="minorHAnsi"/>
        </w:rPr>
        <w:t>帐面值</w:t>
      </w:r>
      <w:r w:rsidP="00494EDC">
        <w:rPr>
          <w:rFonts w:cstheme="minorBidi" w:hAnsiTheme="minorHAnsi" w:eastAsiaTheme="minorHAnsi" w:asciiTheme="minorHAnsi"/>
        </w:rPr>
        <w:t xml:space="preserve">  </w:t>
      </w:r>
      <w:r>
        <w:rPr>
          <w:rFonts w:ascii="Times New Roman" w:eastAsia="Times New Roman" w:cstheme="minorBidi" w:hAnsiTheme="minorHAnsi"/>
        </w:rPr>
        <w:t>Graflund</w:t>
      </w:r>
      <w:r>
        <w:tab/>
      </w:r>
      <w:r>
        <w:rPr>
          <w:rFonts w:ascii="Times New Roman" w:eastAsia="Times New Roman" w:cstheme="minorBidi" w:hAnsiTheme="minorHAnsi"/>
        </w:rPr>
        <w:t>(</w:t>
      </w:r>
      <w:r>
        <w:rPr>
          <w:rFonts w:ascii="Times New Roman" w:eastAsia="Times New Roman" w:cstheme="minorBidi" w:hAnsiTheme="minorHAnsi"/>
        </w:rPr>
        <w:t xml:space="preserve">2000</w:t>
      </w:r>
      <w:r>
        <w:rPr>
          <w:rFonts w:ascii="Times New Roman" w:eastAsia="Times New Roman" w:cstheme="minorBidi" w:hAnsiTheme="minorHAnsi"/>
        </w:rPr>
        <w:t>)</w:t>
      </w:r>
    </w:p>
    <w:p w:rsidR="0018722C">
      <w:spacing w:beforeLines="0" w:before="0" w:afterLines="0" w:after="0" w:line="440" w:lineRule="auto"/>
      <w:pPr>
        <w:sectPr w:rsidR="00556256">
          <w:type w:val="continuous"/>
          <w:pgSz w:w="11900" w:h="16840"/>
          <w:pgMar w:header="872" w:footer="999" w:top="1120" w:bottom="1180" w:left="1660" w:right="1620"/>
        </w:sectPr>
        <w:topLinePunct/>
      </w:pPr>
    </w:p>
    <w:p w:rsidR="0018722C">
      <w:pPr>
        <w:spacing w:before="1"/>
        <w:ind w:leftChars="0" w:left="140" w:rightChars="0" w:right="0" w:firstLineChars="0" w:firstLine="0"/>
        <w:jc w:val="left"/>
        <w:topLinePunct/>
      </w:pPr>
      <w:r>
        <w:rPr>
          <w:kern w:val="2"/>
          <w:sz w:val="21"/>
          <w:szCs w:val="22"/>
          <w:rFonts w:cstheme="minorBidi" w:hAnsiTheme="minorHAnsi" w:eastAsiaTheme="minorHAnsi" w:asciiTheme="minorHAnsi"/>
        </w:rPr>
        <w:t>税位</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税盾</w:t>
      </w:r>
    </w:p>
    <w:p w:rsidR="0018722C">
      <w:pPr>
        <w:spacing w:before="158"/>
        <w:ind w:leftChars="0" w:left="1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债务</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股票市值</w:t>
      </w:r>
    </w:p>
    <w:p w:rsidR="0018722C">
      <w:pPr>
        <w:spacing w:before="174"/>
        <w:ind w:leftChars="0" w:left="140" w:rightChars="0" w:right="0" w:firstLineChars="0" w:firstLine="0"/>
        <w:jc w:val="left"/>
        <w:topLinePunct/>
      </w:pPr>
      <w:r>
        <w:rPr>
          <w:kern w:val="2"/>
          <w:sz w:val="21"/>
          <w:szCs w:val="22"/>
          <w:rFonts w:cstheme="minorBidi" w:hAnsiTheme="minorHAnsi" w:eastAsiaTheme="minorHAnsi" w:asciiTheme="minorHAnsi"/>
        </w:rPr>
        <w:t>长期帐务</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股票市场</w:t>
      </w:r>
    </w:p>
    <w:p w:rsidR="0018722C">
      <w:pPr>
        <w:topLinePunct/>
      </w:pPr>
      <w:r>
        <w:rPr>
          <w:rFonts w:cstheme="minorBidi" w:hAnsiTheme="minorHAnsi" w:eastAsiaTheme="minorHAnsi" w:asciiTheme="minorHAnsi"/>
        </w:rPr>
        <w:t xml:space="preserve">已付税额</w:t>
      </w:r>
      <w:r>
        <w:rPr>
          <w:rFonts w:ascii="Times New Roman" w:eastAsia="Times New Roman" w:cstheme="minorBidi" w:hAnsiTheme="minorHAnsi"/>
        </w:rPr>
        <w:t xml:space="preserve">/</w:t>
      </w:r>
      <w:r>
        <w:rPr>
          <w:rFonts w:cstheme="minorBidi" w:hAnsiTheme="minorHAnsi" w:eastAsiaTheme="minorHAnsi" w:asciiTheme="minorHAnsi"/>
        </w:rPr>
        <w:t xml:space="preserve">销售额</w:t>
      </w:r>
      <w:r>
        <w:rPr>
          <w:rFonts w:cstheme="minorBidi" w:hAnsiTheme="minorHAnsi" w:eastAsiaTheme="minorHAnsi" w:asciiTheme="minorHAnsi"/>
        </w:rPr>
        <w:t xml:space="preserve">（</w:t>
      </w:r>
      <w:r>
        <w:rPr>
          <w:rFonts w:cstheme="minorBidi" w:hAnsiTheme="minorHAnsi" w:eastAsiaTheme="minorHAnsi" w:asciiTheme="minorHAnsi"/>
        </w:rPr>
        <w:t xml:space="preserve">资产</w:t>
      </w:r>
      <w:r>
        <w:rPr>
          <w:rFonts w:cstheme="minorBidi" w:hAnsiTheme="minorHAnsi" w:eastAsiaTheme="minorHAnsi" w:asciiTheme="minorHAnsi"/>
        </w:rPr>
        <w:t xml:space="preserve">）</w:t>
      </w:r>
      <w:r>
        <w:rPr>
          <w:rFonts w:ascii="Times New Roman" w:eastAsia="Times New Roman" w:cstheme="minorBidi" w:hAnsiTheme="minorHAnsi"/>
        </w:rPr>
        <w:t xml:space="preserve">Shyam-Sunder &amp; Myers </w:t>
      </w:r>
      <w:r>
        <w:rPr>
          <w:rFonts w:ascii="Times New Roman" w:eastAsia="Times New Roman" w:cstheme="minorBidi" w:hAnsiTheme="minorHAnsi"/>
        </w:rPr>
        <w:t xml:space="preserve">(</w:t>
      </w:r>
      <w:r>
        <w:rPr>
          <w:rFonts w:ascii="Times New Roman" w:eastAsia="Times New Roman" w:cstheme="minorBidi" w:hAnsiTheme="minorHAnsi"/>
        </w:rPr>
        <w:t xml:space="preserve">1999</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rPr>
        <w:t>投资税收</w:t>
      </w:r>
      <w:r>
        <w:rPr>
          <w:rFonts w:cstheme="minorBidi" w:hAnsiTheme="minorHAnsi" w:eastAsiaTheme="minorHAnsi" w:asciiTheme="minorHAnsi"/>
        </w:rPr>
        <w:t>抵</w:t>
      </w:r>
      <w:r>
        <w:rPr>
          <w:rFonts w:cstheme="minorBidi" w:hAnsiTheme="minorHAnsi" w:eastAsiaTheme="minorHAnsi" w:asciiTheme="minorHAnsi"/>
        </w:rPr>
        <w:t>免</w:t>
      </w:r>
      <w:r>
        <w:rPr>
          <w:rFonts w:ascii="Times New Roman" w:eastAsia="Times New Roman" w:cstheme="minorBidi" w:hAnsiTheme="minorHAnsi"/>
        </w:rPr>
        <w:t>Graflund</w:t>
      </w:r>
      <w:r>
        <w:rPr>
          <w:rFonts w:ascii="Times New Roman" w:eastAsia="Times New Roman" w:cstheme="minorBidi" w:hAnsiTheme="minorHAnsi"/>
        </w:rPr>
        <w:t> </w:t>
      </w:r>
      <w:r>
        <w:rPr>
          <w:rFonts w:ascii="Times New Roman" w:eastAsia="Times New Roman" w:cstheme="minorBidi" w:hAnsiTheme="minorHAnsi"/>
        </w:rPr>
        <w:t>(</w:t>
      </w:r>
      <w:r>
        <w:rPr>
          <w:rFonts w:ascii="Times New Roman" w:eastAsia="Times New Roman" w:cstheme="minorBidi" w:hAnsiTheme="minorHAnsi"/>
        </w:rPr>
        <w:t xml:space="preserve">2000</w:t>
      </w:r>
      <w:r>
        <w:rPr>
          <w:rFonts w:ascii="Times New Roman" w:eastAsia="Times New Roman" w:cstheme="minorBidi" w:hAnsiTheme="minorHAnsi"/>
        </w:rPr>
        <w:t>)</w:t>
      </w:r>
    </w:p>
    <w:p w:rsidR="0018722C">
      <w:spacing w:beforeLines="0" w:before="0" w:afterLines="0" w:after="0" w:line="440" w:lineRule="auto"/>
      <w:pPr>
        <w:sectPr w:rsidR="00556256">
          <w:type w:val="continuous"/>
          <w:pgSz w:w="11900" w:h="16840"/>
          <w:pgMar w:top="1400" w:bottom="280" w:left="1660" w:right="1620"/>
          <w:cols w:num="2" w:equalWidth="0">
            <w:col w:w="1043" w:space="181"/>
            <w:col w:w="7396"/>
          </w:cols>
        </w:sectPr>
        <w:topLinePunct/>
      </w:pPr>
    </w:p>
    <w:p w:rsidR="0018722C">
      <w:spacing w:beforeLines="0" w:before="0" w:afterLines="0" w:after="0" w:line="440" w:lineRule="auto"/>
      <w:pPr>
        <w:sectPr w:rsidR="00556256">
          <w:type w:val="continuous"/>
          <w:pgSz w:w="11900" w:h="16840"/>
          <w:pgMar w:top="1400" w:bottom="280" w:left="1660" w:right="1620"/>
        </w:sectPr>
        <w:topLinePunct/>
      </w:pPr>
    </w:p>
    <w:p w:rsidR="0018722C">
      <w:pPr>
        <w:spacing w:line="405" w:lineRule="auto" w:before="43"/>
        <w:ind w:leftChars="0" w:left="140" w:rightChars="0" w:right="-9" w:firstLineChars="0" w:firstLine="0"/>
        <w:jc w:val="left"/>
        <w:topLinePunct/>
      </w:pPr>
      <w:r>
        <w:rPr>
          <w:kern w:val="2"/>
          <w:sz w:val="21"/>
          <w:szCs w:val="22"/>
          <w:rFonts w:cstheme="minorBidi" w:hAnsiTheme="minorHAnsi" w:eastAsiaTheme="minorHAnsi" w:asciiTheme="minorHAnsi"/>
          <w:spacing w:val="-11"/>
        </w:rPr>
        <w:t>非</w:t>
      </w:r>
      <w:r w:rsidR="001852F3">
        <w:rPr>
          <w:kern w:val="2"/>
          <w:sz w:val="21"/>
          <w:szCs w:val="22"/>
          <w:rFonts w:cstheme="minorBidi" w:hAnsiTheme="minorHAnsi" w:eastAsiaTheme="minorHAnsi" w:asciiTheme="minorHAnsi"/>
          <w:spacing w:val="-11"/>
        </w:rPr>
        <w:t xml:space="preserve">债</w:t>
      </w:r>
      <w:r w:rsidR="001852F3">
        <w:rPr>
          <w:kern w:val="2"/>
          <w:sz w:val="21"/>
          <w:szCs w:val="22"/>
          <w:rFonts w:cstheme="minorBidi" w:hAnsiTheme="minorHAnsi" w:eastAsiaTheme="minorHAnsi" w:asciiTheme="minorHAnsi"/>
          <w:spacing w:val="-11"/>
        </w:rPr>
        <w:t xml:space="preserve">务</w:t>
      </w:r>
      <w:r w:rsidR="001852F3">
        <w:rPr>
          <w:kern w:val="2"/>
          <w:sz w:val="21"/>
          <w:szCs w:val="22"/>
          <w:rFonts w:cstheme="minorBidi" w:hAnsiTheme="minorHAnsi" w:eastAsiaTheme="minorHAnsi" w:asciiTheme="minorHAnsi"/>
          <w:spacing w:val="-11"/>
        </w:rPr>
        <w:t xml:space="preserve">税盾</w:t>
      </w:r>
    </w:p>
    <w:p w:rsidR="0018722C">
      <w:pPr>
        <w:spacing w:line="384" w:lineRule="auto" w:before="43"/>
        <w:ind w:leftChars="0" w:left="140" w:rightChars="0" w:right="404"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研发支出</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资产折旧费用</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资产</w:t>
      </w:r>
    </w:p>
    <w:p w:rsidR="0018722C">
      <w:pPr>
        <w:spacing w:line="384" w:lineRule="auto" w:before="39"/>
        <w:ind w:leftChars="0" w:left="140" w:rightChars="0" w:right="-16" w:firstLineChars="0" w:firstLine="0"/>
        <w:jc w:val="left"/>
        <w:topLinePunct/>
      </w:pPr>
      <w:r>
        <w:rPr>
          <w:kern w:val="2"/>
          <w:sz w:val="21"/>
          <w:szCs w:val="22"/>
          <w:rFonts w:cstheme="minorBidi" w:hAnsiTheme="minorHAnsi" w:eastAsiaTheme="minorHAnsi" w:asciiTheme="minorHAnsi"/>
        </w:rPr>
        <w:t>投资税收抵免</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资产折旧</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资产</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 xml:space="preserve">Fama &amp; French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2002</w:t>
      </w:r>
      <w:r>
        <w:rPr>
          <w:rFonts w:ascii="Times New Roman" w:eastAsia="Times New Roman" w:cstheme="minorBidi" w:hAnsiTheme="minorHAnsi"/>
        </w:rPr>
        <w:t xml:space="preserve">)</w:t>
      </w:r>
      <w:r>
        <w:rPr>
          <w:rFonts w:cstheme="minorBidi" w:hAnsiTheme="minorHAnsi" w:eastAsiaTheme="minorHAnsi" w:asciiTheme="minorHAnsi"/>
        </w:rPr>
        <w:t xml:space="preserve">，肖作平和吴世农</w:t>
      </w:r>
      <w:r>
        <w:rPr>
          <w:rFonts w:cstheme="minorBidi" w:hAnsiTheme="minorHAnsi" w:eastAsiaTheme="minorHAnsi" w:asciiTheme="minorHAnsi"/>
        </w:rPr>
        <w:t xml:space="preserve">（</w:t>
      </w:r>
      <w:r>
        <w:rPr>
          <w:kern w:val="2"/>
          <w:szCs w:val="22"/>
          <w:rFonts w:ascii="Times New Roman" w:eastAsia="Times New Roman" w:cstheme="minorBidi" w:hAnsiTheme="minorHAnsi"/>
          <w:sz w:val="21"/>
        </w:rPr>
        <w:t xml:space="preserve">2002</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肖作平</w:t>
      </w:r>
      <w:r>
        <w:rPr>
          <w:rFonts w:cstheme="minorBidi" w:hAnsiTheme="minorHAnsi" w:eastAsiaTheme="minorHAnsi" w:asciiTheme="minorHAnsi"/>
        </w:rPr>
        <w:t xml:space="preserve">（</w:t>
      </w:r>
      <w:r>
        <w:rPr>
          <w:kern w:val="2"/>
          <w:szCs w:val="22"/>
          <w:rFonts w:ascii="Times New Roman" w:eastAsia="Times New Roman" w:cstheme="minorBidi" w:hAnsiTheme="minorHAnsi"/>
          <w:sz w:val="21"/>
        </w:rPr>
        <w:t xml:space="preserve">2004</w:t>
      </w:r>
      <w:r>
        <w:rPr>
          <w:rFonts w:cstheme="minorBidi" w:hAnsiTheme="minorHAnsi" w:eastAsiaTheme="minorHAnsi" w:asciiTheme="minorHAnsi"/>
        </w:rPr>
        <w:t xml:space="preserve">）</w:t>
      </w:r>
      <w:r>
        <w:rPr>
          <w:rFonts w:cstheme="minorBidi" w:hAnsiTheme="minorHAnsi" w:eastAsiaTheme="minorHAnsi" w:asciiTheme="minorHAnsi"/>
        </w:rPr>
        <w:t xml:space="preserve">，黄贵海和宋敏</w:t>
      </w:r>
      <w:r>
        <w:rPr>
          <w:rFonts w:cstheme="minorBidi" w:hAnsiTheme="minorHAnsi" w:eastAsiaTheme="minorHAnsi" w:asciiTheme="minorHAnsi"/>
        </w:rPr>
        <w:t xml:space="preserve">（</w:t>
      </w:r>
      <w:r>
        <w:rPr>
          <w:kern w:val="2"/>
          <w:szCs w:val="22"/>
          <w:rFonts w:ascii="Times New Roman" w:eastAsia="Times New Roman" w:cstheme="minorBidi" w:hAnsiTheme="minorHAnsi"/>
          <w:sz w:val="21"/>
        </w:rPr>
        <w:t xml:space="preserve">2004</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rPr>
        <w:t xml:space="preserve">Titman &amp; Wessel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1988</w:t>
      </w:r>
      <w:r>
        <w:rPr>
          <w:rFonts w:cstheme="minorBidi" w:hAnsiTheme="minorHAnsi" w:eastAsiaTheme="minorHAnsi" w:asciiTheme="minorHAnsi" w:ascii="Times New Roman"/>
        </w:rPr>
        <w:t xml:space="preserve">)</w:t>
      </w:r>
    </w:p>
    <w:p w:rsidR="0018722C">
      <w:spacing w:beforeLines="0" w:before="0" w:afterLines="0" w:after="0" w:line="440" w:lineRule="auto"/>
      <w:pPr>
        <w:sectPr w:rsidR="00556256">
          <w:type w:val="continuous"/>
          <w:pgSz w:w="11900" w:h="16840"/>
          <w:pgMar w:top="1400" w:bottom="280" w:left="1660" w:right="1620"/>
          <w:cols w:num="3" w:equalWidth="0">
            <w:col w:w="1153" w:space="71"/>
            <w:col w:w="1883" w:space="604"/>
            <w:col w:w="4909"/>
          </w:cols>
        </w:sectPr>
        <w:topLinePunct/>
      </w:pPr>
    </w:p>
    <w:p w:rsidR="0018722C">
      <w:pPr>
        <w:tabs>
          <w:tab w:pos="1363" w:val="left" w:leader="none"/>
        </w:tabs>
        <w:spacing w:before="39"/>
        <w:ind w:leftChars="0" w:left="140" w:rightChars="0" w:right="0" w:firstLineChars="0" w:firstLine="0"/>
        <w:jc w:val="left"/>
        <w:topLinePunct/>
      </w:pPr>
      <w:r>
        <w:rPr>
          <w:kern w:val="2"/>
          <w:sz w:val="21"/>
          <w:szCs w:val="22"/>
          <w:rFonts w:cstheme="minorBidi" w:hAnsiTheme="minorHAnsi" w:eastAsiaTheme="minorHAnsi" w:asciiTheme="minorHAnsi"/>
        </w:rPr>
        <w:t>破产成本</w:t>
      </w:r>
      <w:r w:rsidR="001852F3">
        <w:rPr>
          <w:kern w:val="2"/>
          <w:sz w:val="22"/>
          <w:szCs w:val="22"/>
          <w:rFonts w:cstheme="minorBidi" w:hAnsiTheme="minorHAnsi" w:eastAsiaTheme="minorHAnsi" w:asciiTheme="minorHAnsi"/>
        </w:rPr>
        <w:t>收入波动率</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xml:space="preserve">Fama &amp; French </w:t>
      </w:r>
      <w:r>
        <w:rPr>
          <w:rFonts w:ascii="Times New Roman" w:cstheme="minorBidi" w:hAnsiTheme="minorHAnsi" w:eastAsiaTheme="minorHAnsi"/>
        </w:rPr>
        <w:t xml:space="preserve">(</w:t>
      </w:r>
      <w:r>
        <w:rPr>
          <w:rFonts w:ascii="Times New Roman" w:cstheme="minorBidi" w:hAnsiTheme="minorHAnsi" w:eastAsiaTheme="minorHAnsi"/>
        </w:rPr>
        <w:t xml:space="preserve">2002</w:t>
      </w:r>
      <w:r>
        <w:rPr>
          <w:rFonts w:ascii="Times New Roman" w:cstheme="minorBidi" w:hAnsiTheme="minorHAnsi" w:eastAsiaTheme="minorHAnsi"/>
        </w:rPr>
        <w:t xml:space="preserve">)</w:t>
      </w:r>
    </w:p>
    <w:p w:rsidR="0018722C">
      <w:spacing w:beforeLines="0" w:before="0" w:afterLines="0" w:after="0" w:line="440" w:lineRule="auto"/>
      <w:pPr>
        <w:sectPr w:rsidR="00556256">
          <w:type w:val="continuous"/>
          <w:pgSz w:w="11900" w:h="16840"/>
          <w:pgMar w:top="1400" w:bottom="280" w:left="1660" w:right="1620"/>
          <w:cols w:num="2" w:equalWidth="0">
            <w:col w:w="2420" w:space="1290"/>
            <w:col w:w="4910"/>
          </w:cols>
        </w:sectPr>
        <w:topLinePunct/>
      </w:pPr>
    </w:p>
    <w:p w:rsidR="0018722C">
      <w:spacing w:beforeLines="0" w:before="0" w:afterLines="0" w:after="0" w:line="440" w:lineRule="auto"/>
      <w:pPr>
        <w:sectPr w:rsidR="00556256">
          <w:type w:val="continuous"/>
          <w:pgSz w:w="11900" w:h="16840"/>
          <w:pgMar w:top="1400" w:bottom="280" w:left="1660" w:right="1620"/>
        </w:sectPr>
        <w:topLinePunct/>
      </w:pPr>
    </w:p>
    <w:p w:rsidR="0018722C">
      <w:pPr>
        <w:spacing w:before="43"/>
        <w:ind w:leftChars="0" w:left="140" w:rightChars="0" w:right="0" w:firstLineChars="0" w:firstLine="0"/>
        <w:jc w:val="left"/>
        <w:topLinePunct/>
      </w:pPr>
      <w:r>
        <w:rPr>
          <w:kern w:val="2"/>
          <w:sz w:val="21"/>
          <w:szCs w:val="22"/>
          <w:rFonts w:cstheme="minorBidi" w:hAnsiTheme="minorHAnsi" w:eastAsiaTheme="minorHAnsi" w:asciiTheme="minorHAnsi"/>
        </w:rPr>
        <w:t>风险</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波动</w:t>
      </w:r>
    </w:p>
    <w:p w:rsidR="0018722C">
      <w:pPr>
        <w:spacing w:before="43"/>
        <w:ind w:leftChars="0" w:left="1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资产的自然对数</w:t>
      </w:r>
    </w:p>
    <w:p w:rsidR="0018722C">
      <w:spacing w:beforeLines="0" w:before="0" w:afterLines="0" w:after="0" w:line="440" w:lineRule="auto"/>
      <w:pPr>
        <w:sectPr w:rsidR="00556256">
          <w:type w:val="continuous"/>
          <w:pgSz w:w="11900" w:h="16840"/>
          <w:pgMar w:top="1400" w:bottom="280" w:left="1660" w:right="1620"/>
          <w:cols w:num="2" w:equalWidth="0">
            <w:col w:w="1153" w:space="71"/>
            <w:col w:w="7396"/>
          </w:cols>
        </w:sectPr>
        <w:topLinePunct/>
      </w:pPr>
    </w:p>
    <w:p w:rsidR="0018722C">
      <w:spacing w:beforeLines="0" w:before="0" w:afterLines="0" w:after="0" w:line="440" w:lineRule="auto"/>
      <w:pPr>
        <w:sectPr w:rsidR="00556256">
          <w:type w:val="continuous"/>
          <w:pgSz w:w="11900" w:h="16840"/>
          <w:pgMar w:top="1400" w:bottom="280" w:left="1660" w:right="1620"/>
        </w:sectPr>
        <w:topLinePunct/>
      </w:pPr>
    </w:p>
    <w:p w:rsidR="0018722C">
      <w:pPr>
        <w:topLinePunct/>
      </w:pPr>
      <w:r>
        <w:rPr>
          <w:rFonts w:cstheme="minorBidi" w:hAnsiTheme="minorHAnsi" w:eastAsiaTheme="minorHAnsi" w:asciiTheme="minorHAnsi"/>
        </w:rPr>
        <w:t>率</w:t>
      </w:r>
      <w:r w:rsidRPr="00000000">
        <w:rPr>
          <w:rFonts w:cstheme="minorBidi" w:hAnsiTheme="minorHAnsi" w:eastAsiaTheme="minorHAnsi" w:asciiTheme="minorHAnsi"/>
        </w:rPr>
        <w:t>	</w:t>
      </w:r>
      <w:r>
        <w:rPr>
          <w:rFonts w:ascii="Times New Roman" w:eastAsia="Times New Roman" w:cstheme="minorBidi" w:hAnsiTheme="minorHAnsi"/>
        </w:rPr>
        <w:t>(</w:t>
      </w:r>
      <w:r>
        <w:rPr>
          <w:rFonts w:cstheme="minorBidi" w:hAnsiTheme="minorHAnsi" w:eastAsiaTheme="minorHAnsi" w:asciiTheme="minorHAnsi"/>
        </w:rPr>
        <w:t>固定</w:t>
      </w:r>
      <w:r>
        <w:rPr>
          <w:rFonts w:cstheme="minorBidi" w:hAnsiTheme="minorHAnsi" w:eastAsiaTheme="minorHAnsi" w:asciiTheme="minorHAnsi"/>
        </w:rPr>
        <w:t>费</w:t>
      </w:r>
      <w:r>
        <w:rPr>
          <w:rFonts w:cstheme="minorBidi" w:hAnsiTheme="minorHAnsi" w:eastAsiaTheme="minorHAnsi" w:asciiTheme="minorHAnsi"/>
        </w:rPr>
        <w:t>用</w:t>
      </w:r>
      <w:r>
        <w:rPr>
          <w:rFonts w:ascii="Times New Roman" w:eastAsia="Times New Roman" w:cstheme="minorBidi" w:hAnsiTheme="minorHAnsi"/>
        </w:rPr>
        <w:t>-EBIT</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cstheme="minorBidi" w:hAnsiTheme="minorHAnsi" w:eastAsiaTheme="minorHAnsi" w:asciiTheme="minorHAnsi"/>
        </w:rPr>
        <w:t>收入</w:t>
      </w:r>
      <w:r>
        <w:rPr>
          <w:rFonts w:cstheme="minorBidi" w:hAnsiTheme="minorHAnsi" w:eastAsiaTheme="minorHAnsi" w:asciiTheme="minorHAnsi"/>
        </w:rPr>
        <w:t>的</w:t>
      </w:r>
      <w:r w:rsidR="001852F3">
        <w:rPr>
          <w:rFonts w:cstheme="minorBidi" w:hAnsiTheme="minorHAnsi" w:eastAsiaTheme="minorHAnsi" w:asciiTheme="minorHAnsi"/>
        </w:rPr>
        <w:t xml:space="preserve">标准差</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xml:space="preserve">Marsh </w:t>
      </w:r>
      <w:r>
        <w:rPr>
          <w:rFonts w:ascii="Times New Roman" w:cstheme="minorBidi" w:hAnsiTheme="minorHAnsi" w:eastAsiaTheme="minorHAnsi"/>
        </w:rPr>
        <w:t xml:space="preserve">(</w:t>
      </w:r>
      <w:r>
        <w:rPr>
          <w:rFonts w:ascii="Times New Roman" w:cstheme="minorBidi" w:hAnsiTheme="minorHAnsi" w:eastAsiaTheme="minorHAnsi"/>
        </w:rPr>
        <w:t xml:space="preserve">1982</w:t>
      </w:r>
      <w:r>
        <w:rPr>
          <w:rFonts w:ascii="Times New Roman" w:cstheme="minorBidi" w:hAnsiTheme="minorHAnsi" w:eastAsiaTheme="minorHAnsi"/>
        </w:rPr>
        <w:t xml:space="preserve">)</w:t>
      </w:r>
    </w:p>
    <w:p w:rsidR="0018722C">
      <w:spacing w:beforeLines="0" w:before="0" w:afterLines="0" w:after="0" w:line="440" w:lineRule="auto"/>
      <w:pPr>
        <w:sectPr w:rsidR="00556256">
          <w:type w:val="continuous"/>
          <w:pgSz w:w="11900" w:h="16840"/>
          <w:pgMar w:top="1400" w:bottom="280" w:left="1660" w:right="1620"/>
          <w:cols w:num="2" w:equalWidth="0">
            <w:col w:w="3639" w:space="71"/>
            <w:col w:w="4910"/>
          </w:cols>
        </w:sectPr>
        <w:topLinePunct/>
      </w:pPr>
    </w:p>
    <w:p w:rsidR="0018722C">
      <w:pPr>
        <w:spacing w:line="386" w:lineRule="auto" w:before="69"/>
        <w:ind w:leftChars="0" w:left="140" w:rightChars="0" w:right="0" w:firstLineChars="0" w:firstLine="0"/>
        <w:jc w:val="both"/>
        <w:topLinePunct/>
      </w:pPr>
      <w:r>
        <w:rPr>
          <w:kern w:val="2"/>
          <w:sz w:val="21"/>
          <w:szCs w:val="22"/>
          <w:rFonts w:cstheme="minorBidi" w:hAnsiTheme="minorHAnsi" w:eastAsiaTheme="minorHAnsi" w:asciiTheme="minorHAnsi"/>
        </w:rPr>
        <w:t>无形资产</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成长性</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投资机会</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xml:space="preserve">研发支出</w:t>
      </w:r>
      <w:r>
        <w:rPr>
          <w:rFonts w:ascii="Times New Roman" w:eastAsia="宋体" w:cstheme="minorBidi" w:hAnsiTheme="minorHAnsi"/>
        </w:rPr>
        <w:t xml:space="preserve">/</w:t>
      </w:r>
      <w:r>
        <w:rPr>
          <w:rFonts w:cstheme="minorBidi" w:hAnsiTheme="minorHAnsi" w:eastAsiaTheme="minorHAnsi" w:asciiTheme="minorHAnsi"/>
        </w:rPr>
        <w:t xml:space="preserve">销售额</w:t>
      </w:r>
      <w:r>
        <w:rPr>
          <w:rFonts w:cstheme="minorBidi" w:hAnsiTheme="minorHAnsi" w:eastAsiaTheme="minorHAnsi" w:asciiTheme="minorHAnsi"/>
        </w:rPr>
        <w:t xml:space="preserve">（</w:t>
      </w:r>
      <w:r>
        <w:rPr>
          <w:rFonts w:cstheme="minorBidi" w:hAnsiTheme="minorHAnsi" w:eastAsiaTheme="minorHAnsi" w:asciiTheme="minorHAnsi"/>
        </w:rPr>
        <w:t xml:space="preserve">资产</w:t>
      </w:r>
      <w:r>
        <w:rPr>
          <w:rFonts w:cstheme="minorBidi" w:hAnsiTheme="minorHAnsi" w:eastAsiaTheme="minorHAnsi" w:asciiTheme="minorHAnsi"/>
        </w:rPr>
        <w:t xml:space="preserve">）</w:t>
      </w:r>
      <w:r>
        <w:rPr>
          <w:rFonts w:ascii="Times New Roman" w:eastAsia="宋体" w:cstheme="minorBidi" w:hAnsiTheme="minorHAnsi"/>
        </w:rPr>
        <w:t xml:space="preserve">Shyam-Sunder</w:t>
      </w:r>
      <w:r w:rsidR="001852F3">
        <w:rPr>
          <w:rFonts w:ascii="Times New Roman" w:eastAsia="宋体" w:cstheme="minorBidi" w:hAnsiTheme="minorHAnsi"/>
        </w:rPr>
        <w:t xml:space="preserve"> &amp;</w:t>
      </w:r>
      <w:r w:rsidR="001852F3">
        <w:rPr>
          <w:rFonts w:ascii="Times New Roman" w:eastAsia="宋体" w:cstheme="minorBidi" w:hAnsiTheme="minorHAnsi"/>
        </w:rPr>
        <w:t xml:space="preserve"> Myers</w:t>
      </w:r>
      <w:r w:rsidR="001852F3">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1999</w:t>
      </w:r>
      <w:r>
        <w:rPr>
          <w:rFonts w:ascii="Times New Roman" w:eastAsia="宋体" w:cstheme="minorBidi" w:hAnsiTheme="minorHAnsi"/>
        </w:rPr>
        <w:t xml:space="preserve">)</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Fama</w:t>
      </w:r>
      <w:r w:rsidR="001852F3">
        <w:rPr>
          <w:rFonts w:ascii="Times New Roman" w:eastAsia="宋体" w:cstheme="minorBidi" w:hAnsiTheme="minorHAnsi"/>
        </w:rPr>
        <w:t xml:space="preserve"> &amp;</w:t>
      </w:r>
      <w:r w:rsidR="001852F3">
        <w:rPr>
          <w:rFonts w:ascii="Times New Roman" w:eastAsia="宋体" w:cstheme="minorBidi" w:hAnsiTheme="minorHAnsi"/>
        </w:rPr>
        <w:t xml:space="preserve"> French</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2002</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Hovakimian et al.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2001</w:t>
      </w:r>
      <w:r>
        <w:rPr>
          <w:rFonts w:ascii="Times New Roman" w:eastAsia="Times New Roman" w:cstheme="minorBidi" w:hAnsiTheme="minorHAnsi"/>
        </w:rPr>
        <w:t xml:space="preserve">)</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Titman &amp; Wessel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1988</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rPr>
        <w:t>研发支出</w:t>
      </w:r>
      <w:r>
        <w:rPr>
          <w:rFonts w:ascii="Times New Roman" w:eastAsia="Times New Roman" w:cstheme="minorBidi" w:hAnsiTheme="minorHAnsi"/>
        </w:rPr>
        <w:t>Long &amp; Malitz</w:t>
      </w:r>
      <w:r>
        <w:rPr>
          <w:rFonts w:ascii="Times New Roman" w:eastAsia="Times New Roman" w:cstheme="minorBidi" w:hAnsiTheme="minorHAnsi"/>
        </w:rPr>
        <w:t> </w:t>
      </w:r>
      <w:r>
        <w:rPr>
          <w:rFonts w:ascii="Times New Roman" w:eastAsia="Times New Roman" w:cstheme="minorBidi" w:hAnsiTheme="minorHAnsi"/>
        </w:rPr>
        <w:t>(</w:t>
      </w:r>
      <w:r>
        <w:rPr>
          <w:rFonts w:ascii="Times New Roman" w:eastAsia="Times New Roman" w:cstheme="minorBidi" w:hAnsiTheme="minorHAnsi"/>
        </w:rPr>
        <w:t xml:space="preserve">1985</w:t>
      </w:r>
      <w:r>
        <w:rPr>
          <w:rFonts w:ascii="Times New Roman" w:eastAsia="Times New Roman" w:cstheme="minorBidi" w:hAnsiTheme="minorHAnsi"/>
        </w:rPr>
        <w:t>)</w:t>
      </w:r>
    </w:p>
    <w:p w:rsidR="0018722C">
      <w:pPr>
        <w:topLinePunct/>
      </w:pPr>
      <w:r>
        <w:rPr>
          <w:rFonts w:cstheme="minorBidi" w:hAnsiTheme="minorHAnsi" w:eastAsiaTheme="minorHAnsi" w:asciiTheme="minorHAnsi"/>
        </w:rPr>
        <w:t xml:space="preserve">资产变动</w:t>
      </w:r>
      <w:r>
        <w:rPr>
          <w:rFonts w:ascii="Times New Roman" w:eastAsia="Times New Roman" w:cstheme="minorBidi" w:hAnsiTheme="minorHAnsi"/>
        </w:rPr>
        <w:t xml:space="preserve">/</w:t>
      </w:r>
      <w:r>
        <w:rPr>
          <w:rFonts w:cstheme="minorBidi" w:hAnsiTheme="minorHAnsi" w:eastAsiaTheme="minorHAnsi" w:asciiTheme="minorHAnsi"/>
        </w:rPr>
        <w:t xml:space="preserve">资产</w:t>
      </w:r>
      <w:r>
        <w:rPr>
          <w:rFonts w:ascii="Times New Roman" w:eastAsia="Times New Roman" w:cstheme="minorBidi" w:hAnsiTheme="minorHAnsi"/>
        </w:rPr>
        <w:t xml:space="preserve">Fama &amp; French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2002</w:t>
      </w:r>
      <w:r>
        <w:rPr>
          <w:rFonts w:ascii="Times New Roman" w:eastAsia="Times New Roman" w:cstheme="minorBidi" w:hAnsiTheme="minorHAnsi"/>
        </w:rPr>
        <w:t xml:space="preserve">)</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Titman &amp; </w:t>
      </w:r>
      <w:r>
        <w:rPr>
          <w:rFonts w:ascii="Times New Roman" w:eastAsia="Times New Roman" w:cstheme="minorBidi" w:hAnsiTheme="minorHAnsi"/>
        </w:rPr>
        <w:t xml:space="preserve">Wessel</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1988</w:t>
      </w:r>
      <w:r>
        <w:rPr>
          <w:rFonts w:ascii="Times New Roman" w:eastAsia="Times New Roman" w:cstheme="minorBidi" w:hAns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陆正飞和辛宇</w:t>
      </w:r>
      <w:r>
        <w:rPr>
          <w:rFonts w:cstheme="minorBidi" w:hAnsiTheme="minorHAnsi" w:eastAsiaTheme="minorHAnsi" w:asciiTheme="minorHAnsi"/>
        </w:rPr>
        <w:t>（</w:t>
      </w:r>
      <w:r>
        <w:rPr>
          <w:kern w:val="2"/>
          <w:szCs w:val="22"/>
          <w:rFonts w:ascii="Times New Roman" w:eastAsia="Times New Roman" w:cstheme="minorBidi" w:hAnsiTheme="minorHAnsi"/>
          <w:w w:val="100"/>
          <w:sz w:val="21"/>
        </w:rPr>
        <w:t>1998</w:t>
      </w:r>
      <w:r>
        <w:rPr>
          <w:rFonts w:cstheme="minorBidi" w:hAnsiTheme="minorHAnsi" w:eastAsiaTheme="minorHAnsi" w:asciiTheme="minorHAnsi"/>
        </w:rPr>
        <w:t>）</w:t>
      </w:r>
      <w:r>
        <w:rPr>
          <w:rFonts w:cstheme="minorBidi" w:hAnsiTheme="minorHAnsi" w:eastAsiaTheme="minorHAnsi" w:asciiTheme="minorHAnsi"/>
        </w:rPr>
        <w:t>，肖作平和吴世农</w:t>
      </w:r>
      <w:r>
        <w:rPr>
          <w:rFonts w:cstheme="minorBidi" w:hAnsiTheme="minorHAnsi" w:eastAsiaTheme="minorHAnsi" w:asciiTheme="minorHAnsi"/>
        </w:rPr>
        <w:t>（</w:t>
      </w:r>
      <w:r>
        <w:rPr>
          <w:kern w:val="2"/>
          <w:szCs w:val="22"/>
          <w:rFonts w:ascii="Times New Roman" w:eastAsia="Times New Roman" w:cstheme="minorBidi" w:hAnsiTheme="minorHAnsi"/>
          <w:w w:val="100"/>
          <w:sz w:val="21"/>
        </w:rPr>
        <w:t>200</w:t>
      </w:r>
      <w:r>
        <w:rPr>
          <w:kern w:val="2"/>
          <w:szCs w:val="22"/>
          <w:rFonts w:ascii="Times New Roman" w:eastAsia="Times New Roman" w:cstheme="minorBidi" w:hAnsiTheme="minorHAnsi"/>
          <w:spacing w:val="-2"/>
          <w:w w:val="100"/>
          <w:sz w:val="21"/>
        </w:rPr>
        <w:t>2</w:t>
      </w:r>
      <w:r>
        <w:rPr>
          <w:rFonts w:cstheme="minorBidi" w:hAnsiTheme="minorHAnsi" w:eastAsiaTheme="minorHAnsi" w:asciiTheme="minorHAnsi"/>
        </w:rPr>
        <w:t>）</w:t>
      </w:r>
    </w:p>
    <w:p w:rsidR="0018722C">
      <w:pPr>
        <w:tabs>
          <w:tab w:val="right" w:pos="4150"/>
        </w:tabs>
        <w:ind w:firstLineChars="-13" w:firstLine="-30"/>
        <w:pStyle w:val="a6"/>
        <w:topLinePunct/>
        <w:textAlignment w:val="center"/>
      </w:pPr>
      <w:r>
        <w:rPr>
          <w:rFonts w:cstheme="minorBidi" w:hAnsiTheme="minorHAnsi" w:eastAsiaTheme="minorHAnsi" w:asciiTheme="minorHAnsi"/>
        </w:rPr>
        <w:t>资产市值</w:t>
      </w:r>
      <w:r>
        <w:rPr>
          <w:rFonts w:ascii="Times New Roman" w:eastAsia="Times New Roman" w:cstheme="minorBidi" w:hAnsiTheme="minorHAnsi"/>
        </w:rPr>
        <w:t>/</w:t>
      </w:r>
      <w:r>
        <w:rPr>
          <w:rFonts w:cstheme="minorBidi" w:hAnsiTheme="minorHAnsi" w:eastAsiaTheme="minorHAnsi" w:asciiTheme="minorHAnsi"/>
        </w:rPr>
        <w:t>账</w:t>
      </w:r>
      <w:r>
        <w:rPr>
          <w:rFonts w:cstheme="minorBidi" w:hAnsiTheme="minorHAnsi" w:eastAsiaTheme="minorHAnsi" w:asciiTheme="minorHAnsi"/>
        </w:rPr>
        <w:t>面</w:t>
      </w:r>
      <w:r>
        <w:rPr>
          <w:rFonts w:cstheme="minorBidi" w:hAnsiTheme="minorHAnsi" w:eastAsiaTheme="minorHAnsi" w:asciiTheme="minorHAnsi"/>
        </w:rPr>
        <w:t>值</w:t>
      </w:r>
      <w:r w:rsidP="00494EDC">
        <w:rPr>
          <w:rFonts w:cstheme="minorBidi" w:hAnsiTheme="minorHAnsi" w:eastAsiaTheme="minorHAnsi" w:asciiTheme="minorHAnsi"/>
        </w:rPr>
        <w:t xml:space="preserve">  </w:t>
      </w:r>
      <w:r>
        <w:rPr>
          <w:rFonts w:ascii="Times New Roman" w:eastAsia="Times New Roman" w:cstheme="minorBidi" w:hAnsiTheme="minorHAnsi"/>
        </w:rPr>
        <w:t>Fama &amp; French</w:t>
      </w:r>
      <w:r>
        <w:tab/>
      </w:r>
      <w:r>
        <w:rPr>
          <w:rFonts w:ascii="Times New Roman" w:eastAsia="Times New Roman" w:cstheme="minorBidi" w:hAnsiTheme="minorHAnsi"/>
        </w:rPr>
        <w:t>(</w:t>
      </w:r>
      <w:r>
        <w:rPr>
          <w:rFonts w:ascii="Times New Roman" w:eastAsia="Times New Roman" w:cstheme="minorBidi" w:hAnsiTheme="minorHAnsi"/>
        </w:rPr>
        <w:t xml:space="preserve">2002</w:t>
      </w:r>
      <w:r>
        <w:rPr>
          <w:rFonts w:ascii="Times New Roman" w:eastAsia="Times New Roman" w:cstheme="minorBidi" w:hAnsiTheme="minorHAnsi"/>
        </w:rPr>
        <w:t>)</w:t>
      </w:r>
    </w:p>
    <w:p w:rsidR="0018722C">
      <w:pPr>
        <w:tabs>
          <w:tab w:val="right" w:pos="4150"/>
        </w:tabs>
        <w:ind w:firstLineChars="9" w:firstLine="22"/>
        <w:pStyle w:val="a6"/>
        <w:topLinePunct/>
        <w:textAlignment w:val="center"/>
      </w:pPr>
      <w:r>
        <w:rPr>
          <w:rFonts w:cstheme="minorBidi" w:hAnsiTheme="minorHAnsi" w:eastAsiaTheme="minorHAnsi" w:asciiTheme="minorHAnsi"/>
        </w:rPr>
        <w:t>资产账面值</w:t>
      </w:r>
      <w:r>
        <w:rPr>
          <w:rFonts w:ascii="Times New Roman" w:eastAsia="Times New Roman" w:cstheme="minorBidi" w:hAnsiTheme="minorHAnsi"/>
        </w:rPr>
        <w:t>/</w:t>
      </w:r>
      <w:r>
        <w:rPr>
          <w:rFonts w:cstheme="minorBidi" w:hAnsiTheme="minorHAnsi" w:eastAsiaTheme="minorHAnsi" w:asciiTheme="minorHAnsi"/>
        </w:rPr>
        <w:t>市</w:t>
      </w:r>
      <w:r>
        <w:rPr>
          <w:rFonts w:cstheme="minorBidi" w:hAnsiTheme="minorHAnsi" w:eastAsiaTheme="minorHAnsi" w:asciiTheme="minorHAnsi"/>
        </w:rPr>
        <w:t>值</w:t>
      </w:r>
      <w:r w:rsidP="00494EDC">
        <w:rPr>
          <w:rFonts w:cstheme="minorBidi" w:hAnsiTheme="minorHAnsi" w:eastAsiaTheme="minorHAnsi" w:asciiTheme="minorHAnsi"/>
        </w:rPr>
        <w:t xml:space="preserve">  </w:t>
      </w:r>
      <w:r>
        <w:rPr>
          <w:rFonts w:ascii="Times New Roman" w:eastAsia="Times New Roman" w:cstheme="minorBidi" w:hAnsiTheme="minorHAnsi"/>
        </w:rPr>
        <w:t>Smith &amp; </w:t>
      </w:r>
      <w:r>
        <w:rPr>
          <w:rFonts w:ascii="Times New Roman" w:eastAsia="Times New Roman" w:cstheme="minorBidi" w:hAnsiTheme="minorHAnsi"/>
        </w:rPr>
        <w:t>Watts</w:t>
      </w:r>
      <w:r>
        <w:tab/>
      </w:r>
      <w:r>
        <w:rPr>
          <w:rFonts w:ascii="Times New Roman" w:eastAsia="Times New Roman" w:cstheme="minorBidi" w:hAnsiTheme="minorHAnsi"/>
        </w:rPr>
        <w:t>(</w:t>
      </w:r>
      <w:r>
        <w:rPr>
          <w:rFonts w:ascii="Times New Roman" w:eastAsia="Times New Roman" w:cstheme="minorBidi" w:hAnsiTheme="minorHAnsi"/>
        </w:rPr>
        <w:t xml:space="preserve">1992</w:t>
      </w:r>
      <w:r>
        <w:rPr>
          <w:rFonts w:ascii="Times New Roman" w:eastAsia="Times New Roman" w:cstheme="minorBidi" w:hAnsiTheme="minorHAnsi"/>
        </w:rPr>
        <w:t>)</w:t>
      </w:r>
    </w:p>
    <w:p w:rsidR="0018722C">
      <w:pPr>
        <w:tabs>
          <w:tab w:val="right" w:pos="4150"/>
        </w:tabs>
        <w:ind w:firstLineChars="31" w:firstLine="75"/>
        <w:pStyle w:val="a6"/>
        <w:topLinePunct/>
        <w:textAlignment w:val="center"/>
      </w:pPr>
      <w:r>
        <w:rPr>
          <w:rFonts w:cstheme="minorBidi" w:hAnsiTheme="minorHAnsi" w:eastAsiaTheme="minorHAnsi" w:asciiTheme="minorHAnsi"/>
        </w:rPr>
        <w:t>资本支出</w:t>
      </w:r>
      <w:r>
        <w:rPr>
          <w:rFonts w:ascii="Times New Roman" w:eastAsia="Times New Roman" w:cstheme="minorBidi" w:hAnsiTheme="minorHAnsi"/>
        </w:rPr>
        <w:t>/</w:t>
      </w:r>
      <w:r>
        <w:rPr>
          <w:rFonts w:cstheme="minorBidi" w:hAnsiTheme="minorHAnsi" w:eastAsiaTheme="minorHAnsi" w:asciiTheme="minorHAnsi"/>
        </w:rPr>
        <w:t>资产</w:t>
      </w:r>
      <w:r w:rsidP="00494EDC">
        <w:rPr>
          <w:rFonts w:cstheme="minorBidi" w:hAnsiTheme="minorHAnsi" w:eastAsiaTheme="minorHAnsi" w:asciiTheme="minorHAnsi"/>
        </w:rPr>
        <w:t xml:space="preserve">  </w:t>
      </w:r>
      <w:r>
        <w:rPr>
          <w:rFonts w:ascii="Times New Roman" w:eastAsia="Times New Roman" w:cstheme="minorBidi" w:hAnsiTheme="minorHAnsi"/>
        </w:rPr>
        <w:t>Titman </w:t>
      </w:r>
      <w:r>
        <w:rPr>
          <w:rFonts w:ascii="Times New Roman" w:eastAsia="Times New Roman" w:cstheme="minorBidi" w:hAnsiTheme="minorHAnsi"/>
        </w:rPr>
        <w:t>&amp; </w:t>
      </w:r>
      <w:r>
        <w:rPr>
          <w:rFonts w:ascii="Times New Roman" w:eastAsia="Times New Roman" w:cstheme="minorBidi" w:hAnsiTheme="minorHAnsi"/>
        </w:rPr>
        <w:t>Wessel</w:t>
      </w:r>
      <w:r>
        <w:tab/>
      </w:r>
      <w:r>
        <w:rPr>
          <w:rFonts w:ascii="Times New Roman" w:eastAsia="Times New Roman" w:cstheme="minorBidi" w:hAnsiTheme="minorHAnsi"/>
        </w:rPr>
        <w:t>(</w:t>
      </w:r>
      <w:r>
        <w:rPr>
          <w:rFonts w:ascii="Times New Roman" w:eastAsia="Times New Roman" w:cstheme="minorBidi" w:hAnsiTheme="minorHAnsi"/>
        </w:rPr>
        <w:t xml:space="preserve">1988</w:t>
      </w:r>
      <w:r>
        <w:rPr>
          <w:rFonts w:ascii="Times New Roman" w:eastAsia="Times New Roman" w:cstheme="minorBidi" w:hAnsiTheme="minorHAnsi"/>
        </w:rPr>
        <w:t>)</w:t>
      </w:r>
    </w:p>
    <w:p w:rsidR="0018722C">
      <w:spacing w:beforeLines="0" w:before="0" w:afterLines="0" w:after="0" w:line="440" w:lineRule="auto"/>
      <w:pPr>
        <w:sectPr w:rsidR="00556256">
          <w:type w:val="continuous"/>
          <w:pgSz w:w="11900" w:h="16840"/>
          <w:pgMar w:top="1400" w:bottom="280" w:left="1660" w:right="1620"/>
          <w:cols w:num="2" w:equalWidth="0">
            <w:col w:w="1154" w:space="70"/>
            <w:col w:w="7396"/>
          </w:cols>
        </w:sectPr>
        <w:topLinePunct/>
      </w:pPr>
    </w:p>
    <w:p w:rsidR="0018722C">
      <w:pPr>
        <w:topLinePunct/>
      </w:pPr>
      <w:r>
        <w:rPr>
          <w:rFonts w:cstheme="minorBidi" w:hAnsiTheme="minorHAnsi" w:eastAsiaTheme="minorHAnsi" w:asciiTheme="minorHAnsi"/>
        </w:rPr>
        <w:t>代理成本</w:t>
      </w:r>
      <w:r w:rsidR="001852F3">
        <w:rPr>
          <w:rFonts w:cstheme="minorBidi" w:hAnsiTheme="minorHAnsi" w:eastAsiaTheme="minorHAnsi" w:asciiTheme="minorHAnsi"/>
        </w:rPr>
        <w:t>托宾</w:t>
      </w:r>
      <w:r>
        <w:rPr>
          <w:rFonts w:ascii="Times New Roman" w:eastAsia="Times New Roman" w:cstheme="minorBidi" w:hAnsiTheme="minorHAnsi"/>
        </w:rPr>
        <w:t>Q</w:t>
      </w:r>
      <w:r>
        <w:rPr>
          <w:rFonts w:cstheme="minorBidi" w:hAnsiTheme="minorHAnsi" w:eastAsiaTheme="minorHAnsi" w:asciiTheme="minorHAnsi"/>
        </w:rPr>
        <w:t>值</w:t>
      </w:r>
      <w:r>
        <w:rPr>
          <w:rFonts w:ascii="Times New Roman" w:eastAsia="Times New Roman" w:cstheme="minorBidi" w:hAnsiTheme="minorHAnsi"/>
        </w:rPr>
        <w:t>Graflund</w:t>
      </w:r>
      <w:r>
        <w:rPr>
          <w:rFonts w:ascii="Times New Roman" w:eastAsia="Times New Roman" w:cstheme="minorBidi" w:hAnsiTheme="minorHAnsi"/>
        </w:rPr>
        <w:t> </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2000</w:t>
      </w:r>
      <w:r>
        <w:rPr>
          <w:rFonts w:ascii="Times New Roman" w:eastAsia="Times New Roman" w:cstheme="minorBidi" w:hAnsiTheme="minorHAnsi"/>
        </w:rPr>
        <w:t>)</w:t>
      </w:r>
      <w:r>
        <w:rPr>
          <w:rFonts w:cstheme="minorBidi" w:hAnsiTheme="minorHAnsi" w:eastAsiaTheme="minorHAnsi" w:asciiTheme="minorHAnsi"/>
        </w:rPr>
        <w:t>，肖</w:t>
      </w:r>
      <w:r>
        <w:rPr>
          <w:rFonts w:cstheme="minorBidi" w:hAnsiTheme="minorHAnsi" w:eastAsiaTheme="minorHAnsi" w:asciiTheme="minorHAnsi"/>
        </w:rPr>
        <w:t>作</w:t>
      </w:r>
      <w:r>
        <w:rPr>
          <w:rFonts w:cstheme="minorBidi" w:hAnsiTheme="minorHAnsi" w:eastAsiaTheme="minorHAnsi" w:asciiTheme="minorHAnsi"/>
        </w:rPr>
        <w:t>平</w:t>
      </w:r>
      <w:r>
        <w:rPr>
          <w:rFonts w:cstheme="minorBidi" w:hAnsiTheme="minorHAnsi" w:eastAsiaTheme="minorHAnsi" w:asciiTheme="minorHAnsi"/>
        </w:rPr>
        <w:t>（</w:t>
      </w:r>
      <w:r>
        <w:rPr>
          <w:kern w:val="2"/>
          <w:szCs w:val="22"/>
          <w:rFonts w:ascii="Times New Roman" w:eastAsia="Times New Roman" w:cstheme="minorBidi" w:hAnsiTheme="minorHAnsi"/>
          <w:sz w:val="21"/>
        </w:rPr>
        <w:t>2004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0" w:h="16840"/>
          <w:pgMar w:top="1400" w:bottom="280" w:left="1660" w:right="1620"/>
        </w:sectPr>
        <w:topLinePunct/>
      </w:pPr>
    </w:p>
    <w:p w:rsidR="0018722C">
      <w:pPr>
        <w:topLinePunct/>
      </w:pPr>
      <w:r>
        <w:rPr>
          <w:rFonts w:cstheme="minorBidi" w:hAnsiTheme="minorHAnsi" w:eastAsiaTheme="minorHAnsi" w:asciiTheme="minorHAnsi"/>
        </w:rPr>
        <w:t>债务成本</w:t>
      </w:r>
    </w:p>
    <w:p w:rsidR="0018722C">
      <w:pPr>
        <w:topLinePunct/>
      </w:pPr>
      <w:bookmarkStart w:id="433002" w:name="_cwCmt3"/>
      <w:r>
        <w:rPr>
          <w:rFonts w:cstheme="minorBidi" w:hAnsiTheme="minorHAnsi" w:eastAsiaTheme="minorHAnsi" w:asciiTheme="minorHAnsi"/>
        </w:rPr>
        <w:br w:type="column"/>
      </w:r>
      <w:r>
        <w:rPr>
          <w:rFonts w:ascii="Times New Roman" w:eastAsia="Times New Roman" w:cstheme="minorBidi" w:hAnsiTheme="minorHAnsi"/>
        </w:rPr>
        <w:t>3</w:t>
      </w:r>
      <w:r>
        <w:rPr>
          <w:rFonts w:cstheme="minorBidi" w:hAnsiTheme="minorHAnsi" w:eastAsiaTheme="minorHAnsi" w:asciiTheme="minorHAnsi"/>
        </w:rPr>
        <w:t>个月期国库券利率</w:t>
      </w:r>
      <w:bookmarkEnd w:id="433002"/>
    </w:p>
    <w:p w:rsidR="0018722C">
      <w:spacing w:beforeLines="0" w:before="0" w:afterLines="0" w:after="0" w:line="440" w:lineRule="auto"/>
      <w:pPr>
        <w:sectPr w:rsidR="00556256">
          <w:type w:val="continuous"/>
          <w:pgSz w:w="11900" w:h="16840"/>
          <w:pgMar w:top="1400" w:bottom="280" w:left="1660" w:right="1620"/>
          <w:cols w:num="2" w:equalWidth="0">
            <w:col w:w="985" w:space="239"/>
            <w:col w:w="7396"/>
          </w:cols>
        </w:sectPr>
        <w:topLinePunct/>
      </w:pPr>
    </w:p>
    <w:p w:rsidR="0018722C">
      <w:pPr>
        <w:spacing w:before="37"/>
        <w:ind w:leftChars="0" w:left="1363" w:rightChars="0" w:right="0" w:firstLineChars="0" w:firstLine="0"/>
        <w:jc w:val="left"/>
        <w:topLinePunct/>
      </w:pPr>
      <w:r>
        <w:rPr>
          <w:kern w:val="2"/>
          <w:sz w:val="21"/>
          <w:szCs w:val="22"/>
          <w:rFonts w:cstheme="minorBidi" w:hAnsiTheme="minorHAnsi" w:eastAsiaTheme="minorHAnsi" w:asciiTheme="minorHAnsi"/>
        </w:rPr>
        <w:t>长期债务</w:t>
      </w:r>
    </w:p>
    <w:p w:rsidR="0018722C">
      <w:spacing w:beforeLines="0" w:before="0" w:afterLines="0" w:after="0" w:line="440" w:lineRule="auto"/>
      <w:pPr>
        <w:sectPr w:rsidR="00556256">
          <w:type w:val="continuous"/>
          <w:pgSz w:w="11900" w:h="16840"/>
          <w:pgMar w:top="1400" w:bottom="280" w:left="1660" w:right="1620"/>
        </w:sectPr>
        <w:topLinePunct/>
      </w:pPr>
    </w:p>
    <w:p w:rsidR="0018722C">
      <w:pPr>
        <w:spacing w:before="48"/>
        <w:ind w:leftChars="0" w:left="140" w:rightChars="0" w:right="0" w:firstLineChars="0" w:firstLine="0"/>
        <w:jc w:val="left"/>
        <w:topLinePunct/>
      </w:pPr>
      <w:r>
        <w:rPr>
          <w:kern w:val="2"/>
          <w:sz w:val="21"/>
          <w:szCs w:val="22"/>
          <w:rFonts w:cstheme="minorBidi" w:hAnsiTheme="minorHAnsi" w:eastAsiaTheme="minorHAnsi" w:asciiTheme="minorHAnsi"/>
        </w:rPr>
        <w:t>盈利能力</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xml:space="preserve">营业收入</w:t>
      </w:r>
      <w:r>
        <w:rPr>
          <w:rFonts w:ascii="Times New Roman" w:eastAsia="Times New Roman" w:cstheme="minorBidi" w:hAnsiTheme="minorHAnsi"/>
        </w:rPr>
        <w:t xml:space="preserve">/</w:t>
      </w:r>
      <w:r>
        <w:rPr>
          <w:rFonts w:cstheme="minorBidi" w:hAnsiTheme="minorHAnsi" w:eastAsiaTheme="minorHAnsi" w:asciiTheme="minorHAnsi"/>
        </w:rPr>
        <w:t xml:space="preserve">销售额</w:t>
      </w:r>
      <w:r>
        <w:rPr>
          <w:rFonts w:cstheme="minorBidi" w:hAnsiTheme="minorHAnsi" w:eastAsiaTheme="minorHAnsi" w:asciiTheme="minorHAnsi"/>
        </w:rPr>
        <w:t xml:space="preserve">（</w:t>
      </w:r>
      <w:r>
        <w:rPr>
          <w:rFonts w:cstheme="minorBidi" w:hAnsiTheme="minorHAnsi" w:eastAsiaTheme="minorHAnsi" w:asciiTheme="minorHAnsi"/>
        </w:rPr>
        <w:t xml:space="preserve">资产</w:t>
      </w:r>
      <w:r>
        <w:rPr>
          <w:rFonts w:cstheme="minorBidi" w:hAnsiTheme="minorHAnsi" w:eastAsiaTheme="minorHAnsi" w:asciiTheme="minorHAnsi"/>
        </w:rPr>
        <w:t xml:space="preserve">）</w:t>
      </w:r>
      <w:r>
        <w:rPr>
          <w:rFonts w:ascii="Times New Roman" w:eastAsia="Times New Roman" w:cstheme="minorBidi" w:hAnsiTheme="minorHAnsi"/>
        </w:rPr>
        <w:t xml:space="preserve">Shyam-Sunder &amp; Myers </w:t>
      </w:r>
      <w:r>
        <w:rPr>
          <w:rFonts w:ascii="Times New Roman" w:eastAsia="Times New Roman" w:cstheme="minorBidi" w:hAnsiTheme="minorHAnsi"/>
        </w:rPr>
        <w:t xml:space="preserve">(</w:t>
      </w:r>
      <w:r>
        <w:rPr>
          <w:rFonts w:ascii="Times New Roman" w:eastAsia="Times New Roman" w:cstheme="minorBidi" w:hAnsiTheme="minorHAnsi"/>
        </w:rPr>
        <w:t xml:space="preserve">1999</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rPr>
        <w:t>息前，税</w:t>
      </w:r>
      <w:r>
        <w:rPr>
          <w:rFonts w:cstheme="minorBidi" w:hAnsiTheme="minorHAnsi" w:eastAsiaTheme="minorHAnsi" w:asciiTheme="minorHAnsi"/>
        </w:rPr>
        <w:t>前</w:t>
      </w:r>
      <w:r>
        <w:rPr>
          <w:rFonts w:cstheme="minorBidi" w:hAnsiTheme="minorHAnsi" w:eastAsiaTheme="minorHAnsi" w:asciiTheme="minorHAnsi"/>
        </w:rPr>
        <w:t>收入</w:t>
      </w:r>
      <w:r>
        <w:rPr>
          <w:rFonts w:ascii="Times New Roman" w:eastAsia="Times New Roman" w:cstheme="minorBidi" w:hAnsiTheme="minorHAnsi"/>
        </w:rPr>
        <w:t>/</w:t>
      </w:r>
      <w:r>
        <w:rPr>
          <w:rFonts w:cstheme="minorBidi" w:hAnsiTheme="minorHAnsi" w:eastAsiaTheme="minorHAnsi" w:asciiTheme="minorHAnsi"/>
        </w:rPr>
        <w:t>资产</w:t>
      </w:r>
      <w:r>
        <w:rPr>
          <w:rFonts w:ascii="Times New Roman" w:eastAsia="Times New Roman" w:cstheme="minorBidi" w:hAnsiTheme="minorHAnsi"/>
        </w:rPr>
        <w:t>F</w:t>
      </w:r>
      <w:r>
        <w:rPr>
          <w:rFonts w:ascii="Times New Roman" w:eastAsia="Times New Roman" w:cstheme="minorBidi" w:hAnsiTheme="minorHAnsi"/>
        </w:rPr>
        <w:t>a</w:t>
      </w:r>
      <w:r>
        <w:rPr>
          <w:rFonts w:ascii="Times New Roman" w:eastAsia="Times New Roman" w:cstheme="minorBidi" w:hAnsiTheme="minorHAnsi"/>
        </w:rPr>
        <w:t>m</w:t>
      </w:r>
      <w:r>
        <w:rPr>
          <w:rFonts w:ascii="Times New Roman" w:eastAsia="Times New Roman" w:cstheme="minorBidi" w:hAnsiTheme="minorHAnsi"/>
        </w:rPr>
        <w:t>a</w:t>
      </w:r>
      <w:r>
        <w:rPr>
          <w:rFonts w:ascii="Times New Roman" w:eastAsia="Times New Roman" w:cstheme="minorBidi" w:hAnsiTheme="minorHAnsi"/>
        </w:rPr>
        <w:t> </w:t>
      </w:r>
      <w:r>
        <w:rPr>
          <w:rFonts w:ascii="Times New Roman" w:eastAsia="Times New Roman" w:cstheme="minorBidi" w:hAnsiTheme="minorHAnsi"/>
        </w:rPr>
        <w:t>&amp;</w:t>
      </w:r>
      <w:r>
        <w:rPr>
          <w:rFonts w:ascii="Times New Roman" w:eastAsia="Times New Roman" w:cstheme="minorBidi" w:hAnsiTheme="minorHAnsi"/>
        </w:rPr>
        <w:t> </w:t>
      </w:r>
      <w:r>
        <w:rPr>
          <w:rFonts w:ascii="Times New Roman" w:eastAsia="Times New Roman" w:cstheme="minorBidi" w:hAnsiTheme="minorHAnsi"/>
        </w:rPr>
        <w:t>F</w:t>
      </w:r>
      <w:r>
        <w:rPr>
          <w:rFonts w:ascii="Times New Roman" w:eastAsia="Times New Roman" w:cstheme="minorBidi" w:hAnsiTheme="minorHAnsi"/>
        </w:rPr>
        <w:t>r</w:t>
      </w:r>
      <w:r>
        <w:rPr>
          <w:rFonts w:ascii="Times New Roman" w:eastAsia="Times New Roman" w:cstheme="minorBidi" w:hAnsiTheme="minorHAnsi"/>
        </w:rPr>
        <w:t>e</w:t>
      </w:r>
      <w:r>
        <w:rPr>
          <w:rFonts w:ascii="Times New Roman" w:eastAsia="Times New Roman" w:cstheme="minorBidi" w:hAnsiTheme="minorHAnsi"/>
        </w:rPr>
        <w:t>n</w:t>
      </w:r>
      <w:r>
        <w:rPr>
          <w:rFonts w:ascii="Times New Roman" w:eastAsia="Times New Roman" w:cstheme="minorBidi" w:hAnsiTheme="minorHAnsi"/>
        </w:rPr>
        <w:t>c</w:t>
      </w:r>
      <w:r>
        <w:rPr>
          <w:rFonts w:ascii="Times New Roman" w:eastAsia="Times New Roman" w:cstheme="minorBidi" w:hAnsiTheme="minorHAnsi"/>
        </w:rPr>
        <w:t>h</w:t>
      </w:r>
      <w:r>
        <w:rPr>
          <w:rFonts w:ascii="Times New Roman" w:eastAsia="Times New Roman" w:cstheme="minorBidi" w:hAnsiTheme="minorHAnsi"/>
        </w:rPr>
        <w:t> </w:t>
      </w:r>
      <w:r>
        <w:rPr>
          <w:rFonts w:ascii="Times New Roman" w:eastAsia="Times New Roman" w:cstheme="minorBidi" w:hAnsiTheme="minorHAnsi"/>
        </w:rPr>
        <w:t>(</w:t>
      </w:r>
      <w:r>
        <w:rPr>
          <w:kern w:val="2"/>
          <w:szCs w:val="22"/>
          <w:rFonts w:ascii="Times New Roman" w:eastAsia="Times New Roman" w:cstheme="minorBidi" w:hAnsiTheme="minorHAnsi"/>
          <w:w w:val="100"/>
          <w:sz w:val="21"/>
        </w:rPr>
        <w:t>2002</w:t>
      </w:r>
      <w:r>
        <w:rPr>
          <w:rFonts w:ascii="Times New Roman" w:eastAsia="Times New Roman" w:cstheme="minorBidi" w:hAnsiTheme="minorHAnsi"/>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B</w:t>
      </w:r>
      <w:r>
        <w:rPr>
          <w:rFonts w:ascii="Times New Roman" w:eastAsia="Times New Roman" w:cstheme="minorBidi" w:hAnsiTheme="minorHAnsi"/>
        </w:rPr>
        <w:t>oo</w:t>
      </w:r>
      <w:r>
        <w:rPr>
          <w:rFonts w:ascii="Times New Roman" w:eastAsia="Times New Roman" w:cstheme="minorBidi" w:hAnsiTheme="minorHAnsi"/>
        </w:rPr>
        <w:t>t</w:t>
      </w:r>
      <w:r>
        <w:rPr>
          <w:rFonts w:ascii="Times New Roman" w:eastAsia="Times New Roman" w:cstheme="minorBidi" w:hAnsiTheme="minorHAnsi"/>
        </w:rPr>
        <w:t>h</w:t>
      </w:r>
      <w:r>
        <w:rPr>
          <w:rFonts w:cstheme="minorBidi" w:hAnsiTheme="minorHAnsi" w:eastAsiaTheme="minorHAnsi" w:asciiTheme="minorHAnsi"/>
        </w:rPr>
        <w:t>等</w:t>
      </w:r>
      <w:r>
        <w:rPr>
          <w:rFonts w:cstheme="minorBidi" w:hAnsiTheme="minorHAnsi" w:eastAsiaTheme="minorHAnsi" w:asciiTheme="minorHAnsi"/>
        </w:rPr>
        <w:t>（</w:t>
      </w:r>
      <w:r>
        <w:rPr>
          <w:kern w:val="2"/>
          <w:szCs w:val="22"/>
          <w:rFonts w:ascii="Times New Roman" w:eastAsia="Times New Roman" w:cstheme="minorBidi" w:hAnsiTheme="minorHAnsi"/>
          <w:w w:val="100"/>
          <w:sz w:val="21"/>
        </w:rPr>
        <w:t>2001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黄贵海</w:t>
      </w:r>
      <w:r>
        <w:rPr>
          <w:rFonts w:cstheme="minorBidi" w:hAnsiTheme="minorHAnsi" w:eastAsiaTheme="minorHAnsi" w:asciiTheme="minorHAnsi"/>
        </w:rPr>
        <w:t>和</w:t>
      </w:r>
      <w:r>
        <w:rPr>
          <w:rFonts w:cstheme="minorBidi" w:hAnsiTheme="minorHAnsi" w:eastAsiaTheme="minorHAnsi" w:asciiTheme="minorHAnsi"/>
        </w:rPr>
        <w:t>宋</w:t>
      </w:r>
      <w:r>
        <w:rPr>
          <w:rFonts w:cstheme="minorBidi" w:hAnsiTheme="minorHAnsi" w:eastAsiaTheme="minorHAnsi" w:asciiTheme="minorHAnsi"/>
        </w:rPr>
        <w:t>敏</w:t>
      </w:r>
      <w:r>
        <w:rPr>
          <w:rFonts w:cstheme="minorBidi" w:hAnsiTheme="minorHAnsi" w:eastAsiaTheme="minorHAnsi" w:asciiTheme="minorHAnsi"/>
        </w:rPr>
        <w:t>（</w:t>
      </w:r>
      <w:r>
        <w:rPr>
          <w:rFonts w:ascii="Times New Roman" w:eastAsia="Times New Roman" w:cstheme="minorBidi" w:hAnsiTheme="minorHAnsi"/>
        </w:rPr>
        <w:t>2004</w:t>
      </w:r>
      <w:r>
        <w:rPr>
          <w:rFonts w:cstheme="minorBidi" w:hAnsiTheme="minorHAnsi" w:eastAsiaTheme="minorHAnsi" w:asciiTheme="minorHAnsi"/>
        </w:rPr>
        <w:t>）</w:t>
      </w:r>
      <w:r w:rsidR="001852F3">
        <w:rPr>
          <w:rFonts w:cstheme="minorBidi" w:hAnsiTheme="minorHAnsi" w:eastAsiaTheme="minorHAnsi" w:asciiTheme="minorHAnsi"/>
        </w:rPr>
        <w:t xml:space="preserve">资产的市值</w:t>
      </w:r>
      <w:r>
        <w:rPr>
          <w:rFonts w:ascii="Times New Roman" w:eastAsia="Times New Roman" w:cstheme="minorBidi" w:hAnsiTheme="minorHAnsi"/>
        </w:rPr>
        <w:t>/</w:t>
      </w:r>
      <w:r>
        <w:rPr>
          <w:rFonts w:cstheme="minorBidi" w:hAnsiTheme="minorHAnsi" w:eastAsiaTheme="minorHAnsi" w:asciiTheme="minorHAnsi"/>
        </w:rPr>
        <w:t>账</w:t>
      </w:r>
      <w:r>
        <w:rPr>
          <w:rFonts w:cstheme="minorBidi" w:hAnsiTheme="minorHAnsi" w:eastAsiaTheme="minorHAnsi" w:asciiTheme="minorHAnsi"/>
        </w:rPr>
        <w:t>面值</w:t>
      </w:r>
      <w:r>
        <w:rPr>
          <w:rFonts w:ascii="Times New Roman" w:eastAsia="Times New Roman" w:cstheme="minorBidi" w:hAnsiTheme="minorHAnsi"/>
        </w:rPr>
        <w:t>Fama &amp;</w:t>
      </w:r>
      <w:r>
        <w:rPr>
          <w:rFonts w:ascii="Times New Roman" w:eastAsia="Times New Roman" w:cstheme="minorBidi" w:hAnsiTheme="minorHAnsi"/>
        </w:rPr>
        <w:t> </w:t>
      </w:r>
      <w:r>
        <w:rPr>
          <w:rFonts w:ascii="Times New Roman" w:eastAsia="Times New Roman" w:cstheme="minorBidi" w:hAnsiTheme="minorHAnsi"/>
        </w:rPr>
        <w:t>French</w:t>
      </w:r>
      <w:r>
        <w:rPr>
          <w:rFonts w:ascii="Times New Roman" w:eastAsia="Times New Roman" w:cstheme="minorBidi" w:hAnsiTheme="minorHAnsi"/>
        </w:rPr>
        <w:t> </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2002</w:t>
      </w:r>
      <w:r>
        <w:rPr>
          <w:rFonts w:ascii="Times New Roman" w:eastAsia="Times New Roman" w:cstheme="minorBidi" w:hAnsiTheme="minorHAnsi"/>
        </w:rPr>
        <w:t>)</w:t>
      </w:r>
      <w:r>
        <w:rPr>
          <w:rFonts w:cstheme="minorBidi" w:hAnsiTheme="minorHAnsi" w:eastAsiaTheme="minorHAnsi" w:asciiTheme="minorHAnsi"/>
        </w:rPr>
        <w:t>息前，税</w:t>
      </w:r>
      <w:r>
        <w:rPr>
          <w:rFonts w:cstheme="minorBidi" w:hAnsiTheme="minorHAnsi" w:eastAsiaTheme="minorHAnsi" w:asciiTheme="minorHAnsi"/>
        </w:rPr>
        <w:t>后</w:t>
      </w:r>
      <w:r>
        <w:rPr>
          <w:rFonts w:cstheme="minorBidi" w:hAnsiTheme="minorHAnsi" w:eastAsiaTheme="minorHAnsi" w:asciiTheme="minorHAnsi"/>
        </w:rPr>
        <w:t>收入</w:t>
      </w:r>
      <w:r>
        <w:rPr>
          <w:rFonts w:ascii="Times New Roman" w:eastAsia="Times New Roman" w:cstheme="minorBidi" w:hAnsiTheme="minorHAnsi"/>
        </w:rPr>
        <w:t>/</w:t>
      </w:r>
      <w:r>
        <w:rPr>
          <w:rFonts w:cstheme="minorBidi" w:hAnsiTheme="minorHAnsi" w:eastAsiaTheme="minorHAnsi" w:asciiTheme="minorHAnsi"/>
        </w:rPr>
        <w:t>资产</w:t>
      </w:r>
      <w:r>
        <w:rPr>
          <w:rFonts w:ascii="Times New Roman" w:eastAsia="Times New Roman" w:cstheme="minorBidi" w:hAnsiTheme="minorHAnsi"/>
        </w:rPr>
        <w:t>Fama &amp; French</w:t>
      </w:r>
      <w:r>
        <w:rPr>
          <w:rFonts w:ascii="Times New Roman" w:eastAsia="Times New Roman" w:cstheme="minorBidi" w:hAnsiTheme="minorHAnsi"/>
        </w:rPr>
        <w:t> </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2002</w:t>
      </w:r>
      <w:r>
        <w:rPr>
          <w:rFonts w:ascii="Times New Roman" w:eastAsia="Times New Roman" w:cstheme="minorBidi" w:hAns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985" w:space="239"/>
            <w:col w:w="7396"/>
          </w:cols>
        </w:sectPr>
        <w:topLinePunct/>
      </w:pP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年的平均</w:t>
      </w:r>
      <w:r>
        <w:rPr>
          <w:rFonts w:cstheme="minorBidi" w:hAnsiTheme="minorHAnsi" w:eastAsiaTheme="minorHAnsi" w:asciiTheme="minorHAnsi"/>
        </w:rPr>
        <w:t>资</w:t>
      </w:r>
      <w:r>
        <w:rPr>
          <w:rFonts w:cstheme="minorBidi" w:hAnsiTheme="minorHAnsi" w:eastAsiaTheme="minorHAnsi" w:asciiTheme="minorHAnsi"/>
        </w:rPr>
        <w:t>产回</w:t>
      </w:r>
      <w:r>
        <w:rPr>
          <w:rFonts w:cstheme="minorBidi" w:hAnsiTheme="minorHAnsi" w:eastAsiaTheme="minorHAnsi" w:asciiTheme="minorHAnsi"/>
        </w:rPr>
        <w:t>报</w:t>
      </w:r>
      <w:r>
        <w:rPr>
          <w:rFonts w:cstheme="minorBidi" w:hAnsiTheme="minorHAnsi" w:eastAsiaTheme="minorHAnsi" w:asciiTheme="minorHAnsi"/>
        </w:rPr>
        <w:t>率</w:t>
      </w:r>
      <w:r>
        <w:rPr>
          <w:rFonts w:ascii="Times New Roman" w:eastAsia="Times New Roman" w:cstheme="minorBidi" w:hAnsiTheme="minorHAnsi"/>
        </w:rPr>
        <w:t>Hovakimian et al.</w:t>
      </w:r>
      <w:r>
        <w:rPr>
          <w:rFonts w:ascii="Times New Roman" w:eastAsia="Times New Roman" w:cstheme="minorBidi" w:hAnsiTheme="minorHAnsi"/>
        </w:rPr>
        <w:t> </w:t>
      </w:r>
      <w:r>
        <w:rPr>
          <w:rFonts w:ascii="Times New Roman" w:eastAsia="Times New Roman" w:cstheme="minorBidi" w:hAnsiTheme="minorHAnsi"/>
        </w:rPr>
        <w:t>(</w:t>
      </w:r>
      <w:r>
        <w:rPr>
          <w:rFonts w:ascii="Times New Roman" w:eastAsia="Times New Roman" w:cstheme="minorBidi" w:hAnsiTheme="minorHAnsi"/>
        </w:rPr>
        <w:t xml:space="preserve">2001</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 xml:space="preserve">Titman &amp; Wessel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1988</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rPr>
        <w:t>投资回报率</w:t>
      </w:r>
      <w:r>
        <w:rPr>
          <w:rFonts w:ascii="Times New Roman" w:eastAsia="Times New Roman" w:cstheme="minorBidi" w:hAnsiTheme="minorHAnsi"/>
        </w:rPr>
        <w:t>Marsh</w:t>
      </w:r>
      <w:r>
        <w:rPr>
          <w:rFonts w:ascii="Times New Roman" w:eastAsia="Times New Roman" w:cstheme="minorBidi" w:hAnsiTheme="minorHAnsi"/>
        </w:rPr>
        <w:t> </w:t>
      </w:r>
      <w:r>
        <w:rPr>
          <w:rFonts w:ascii="Times New Roman" w:eastAsia="Times New Roman" w:cstheme="minorBidi" w:hAnsiTheme="minorHAnsi"/>
        </w:rPr>
        <w:t>(</w:t>
      </w:r>
      <w:r>
        <w:rPr>
          <w:rFonts w:ascii="Times New Roman" w:eastAsia="Times New Roman" w:cstheme="minorBidi" w:hAnsiTheme="minorHAnsi"/>
        </w:rPr>
        <w:t xml:space="preserve">1982</w:t>
      </w:r>
      <w:r>
        <w:rPr>
          <w:rFonts w:ascii="Times New Roman" w:eastAsia="Times New Roman" w:cstheme="minorBidi" w:hAnsiTheme="minorHAnsi"/>
        </w:rPr>
        <w:t>)</w:t>
      </w:r>
    </w:p>
    <w:p w:rsidR="0018722C">
      <w:spacing w:beforeLines="0" w:before="0" w:afterLines="0" w:after="0" w:line="440" w:lineRule="auto"/>
      <w:pPr>
        <w:sectPr w:rsidR="00556256">
          <w:pgSz w:w="11900" w:h="16840"/>
          <w:pgMar w:header="872" w:footer="999" w:top="1120" w:bottom="1180" w:left="1580" w:right="1580"/>
        </w:sectPr>
        <w:topLinePunct/>
      </w:pPr>
    </w:p>
    <w:p w:rsidR="0018722C">
      <w:pPr>
        <w:topLinePunct/>
      </w:pPr>
      <w:r>
        <w:rPr>
          <w:rFonts w:cstheme="minorBidi" w:hAnsiTheme="minorHAnsi" w:eastAsiaTheme="minorHAnsi" w:asciiTheme="minorHAnsi"/>
        </w:rPr>
        <w:t>固定资产</w:t>
      </w:r>
      <w:r w:rsidRPr="00000000">
        <w:rPr>
          <w:rFonts w:cstheme="minorBidi" w:hAnsiTheme="minorHAnsi" w:eastAsiaTheme="minorHAnsi" w:asciiTheme="minorHAnsi"/>
        </w:rPr>
        <w:t>	</w:t>
      </w:r>
      <w:r>
        <w:rPr>
          <w:rFonts w:ascii="Times New Roman" w:eastAsia="Times New Roman" w:cstheme="minorBidi" w:hAnsiTheme="minorHAnsi"/>
          <w:kern w:val="2"/>
          <w:rFonts w:ascii="Times New Roman" w:eastAsia="Times New Roman" w:cstheme="minorBidi" w:hAnsiTheme="minorHAnsi"/>
          <w:spacing w:val="2"/>
          <w:sz w:val="21"/>
        </w:rPr>
        <w:t>（</w:t>
      </w:r>
      <w:r>
        <w:rPr>
          <w:rFonts w:cstheme="minorBidi" w:hAnsiTheme="minorHAnsi" w:eastAsiaTheme="minorHAnsi" w:asciiTheme="minorHAnsi"/>
        </w:rPr>
        <w:t>产</w:t>
      </w:r>
      <w:r>
        <w:rPr>
          <w:rFonts w:cstheme="minorBidi" w:hAnsiTheme="minorHAnsi" w:eastAsiaTheme="minorHAnsi" w:asciiTheme="minorHAnsi"/>
        </w:rPr>
        <w:t>房</w:t>
      </w:r>
      <w:r>
        <w:rPr>
          <w:rFonts w:ascii="Times New Roman" w:eastAsia="Times New Roman" w:cstheme="minorBidi" w:hAnsiTheme="minorHAnsi"/>
        </w:rPr>
        <w:t>+</w:t>
      </w:r>
      <w:r>
        <w:rPr>
          <w:rFonts w:cstheme="minorBidi" w:hAnsiTheme="minorHAnsi" w:eastAsiaTheme="minorHAnsi" w:asciiTheme="minorHAnsi"/>
        </w:rPr>
        <w:t>设</w:t>
      </w:r>
      <w:r>
        <w:rPr>
          <w:rFonts w:cstheme="minorBidi" w:hAnsiTheme="minorHAnsi" w:eastAsiaTheme="minorHAnsi" w:asciiTheme="minorHAnsi"/>
        </w:rPr>
        <w:t>备</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r>
        <w:rPr>
          <w:rFonts w:cstheme="minorBidi" w:hAnsiTheme="minorHAnsi" w:eastAsiaTheme="minorHAnsi" w:asciiTheme="minorHAnsi"/>
        </w:rPr>
        <w:t>销售</w:t>
      </w:r>
      <w:r>
        <w:rPr>
          <w:rFonts w:cstheme="minorBidi" w:hAnsiTheme="minorHAnsi" w:eastAsiaTheme="minorHAnsi" w:asciiTheme="minorHAnsi"/>
        </w:rPr>
        <w:t>额</w:t>
      </w:r>
      <w:r>
        <w:rPr>
          <w:rFonts w:cstheme="minorBidi" w:hAnsiTheme="minorHAnsi" w:eastAsiaTheme="minorHAnsi" w:asciiTheme="minorHAnsi"/>
        </w:rPr>
        <w:t>（</w:t>
      </w:r>
      <w:r>
        <w:rPr>
          <w:rFonts w:cstheme="minorBidi" w:hAnsiTheme="minorHAnsi" w:eastAsiaTheme="minorHAnsi" w:asciiTheme="minorHAnsi"/>
        </w:rPr>
        <w:t>或</w:t>
      </w:r>
    </w:p>
    <w:p w:rsidR="0018722C">
      <w:pPr>
        <w:topLinePunct/>
      </w:pPr>
      <w:r>
        <w:rPr>
          <w:rFonts w:cstheme="minorBidi" w:hAnsiTheme="minorHAnsi" w:eastAsiaTheme="minorHAnsi" w:asciiTheme="minorHAnsi"/>
        </w:rPr>
        <w:t>资产</w:t>
      </w:r>
      <w:r>
        <w:rPr>
          <w:rFonts w:cstheme="minorBidi" w:hAnsiTheme="minorHAnsi" w:eastAsiaTheme="minorHAnsi" w:asciiTheme="minorHAnsi"/>
        </w:rPr>
        <w:t>）</w:t>
      </w:r>
    </w:p>
    <w:p w:rsidR="0018722C">
      <w:pPr>
        <w:tabs>
          <w:tab w:val="right" w:pos="4240"/>
        </w:tabs>
        <w:ind w:firstLineChars="-269" w:firstLine="-645"/>
        <w:pStyle w:val="a6"/>
        <w:topLinePunct/>
        <w:textAlignment w:val="center"/>
      </w:pPr>
      <w:r>
        <w:rPr>
          <w:rFonts w:cstheme="minorBidi" w:hAnsiTheme="minorHAnsi" w:eastAsiaTheme="minorHAnsi" w:asciiTheme="minorHAnsi"/>
        </w:rPr>
        <w:br w:type="column"/>
      </w:r>
      <w:r>
        <w:rPr>
          <w:rFonts w:ascii="Times New Roman" w:eastAsia="Times New Roman" w:cstheme="minorBidi" w:hAnsiTheme="minorHAnsi"/>
        </w:rPr>
        <w:t xml:space="preserve">Shyam-Sunder &amp; Myers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1999</w:t>
      </w:r>
      <w:r>
        <w:rPr>
          <w:rFonts w:ascii="Times New Roman" w:eastAsia="Times New Roman" w:cstheme="minorBidi" w:hAnsiTheme="minorHAnsi"/>
        </w:rPr>
        <w:t xml:space="preserve">)</w:t>
      </w:r>
      <w:r>
        <w:rPr>
          <w:rFonts w:cstheme="minorBidi" w:hAnsiTheme="minorHAnsi" w:eastAsiaTheme="minorHAnsi" w:asciiTheme="minorHAnsi"/>
        </w:rPr>
        <w:t xml:space="preserve">，</w:t>
      </w:r>
      <w:r w:rsidP="00494EDC">
        <w:rPr>
          <w:rFonts w:cstheme="minorBidi" w:hAnsiTheme="minorHAnsi" w:eastAsiaTheme="minorHAnsi" w:asciiTheme="minorHAnsi"/>
        </w:rPr>
        <w:t xml:space="preserve"> </w:t>
      </w:r>
      <w:r w:rsidR="001852F3">
        <w:rPr>
          <w:rFonts w:cstheme="minorBidi" w:hAnsiTheme="minorHAnsi" w:eastAsiaTheme="minorHAnsi" w:asciiTheme="minorHAnsi"/>
        </w:rPr>
        <w:t xml:space="preserve">黄贵海和宋敏</w:t>
      </w:r>
      <w:r>
        <w:tab/>
      </w:r>
      <w:r>
        <w:rPr>
          <w:rFonts w:cstheme="minorBidi" w:hAnsiTheme="minorHAnsi" w:eastAsiaTheme="minorHAnsi" w:asciiTheme="minorHAnsi"/>
        </w:rPr>
        <w:t xml:space="preserve">(</w:t>
      </w:r>
      <w:r>
        <w:rPr>
          <w:kern w:val="2"/>
          <w:szCs w:val="22"/>
          <w:rFonts w:ascii="Times New Roman" w:eastAsia="Times New Roman" w:cstheme="minorBidi" w:hAnsiTheme="minorHAnsi"/>
          <w:sz w:val="21"/>
        </w:rPr>
        <w:t xml:space="preserve">2004</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00" w:h="16840"/>
          <w:pgMar w:top="1400" w:bottom="280" w:left="1580" w:right="1580"/>
          <w:cols w:num="2" w:equalWidth="0">
            <w:col w:w="3720" w:space="40"/>
            <w:col w:w="4980"/>
          </w:cols>
        </w:sectPr>
        <w:topLinePunct/>
      </w:pPr>
    </w:p>
    <w:p w:rsidR="0018722C">
      <w:pPr>
        <w:spacing w:before="30"/>
        <w:ind w:leftChars="0" w:left="220" w:rightChars="0" w:right="0" w:firstLineChars="0" w:firstLine="0"/>
        <w:jc w:val="left"/>
        <w:topLinePunct/>
      </w:pPr>
      <w:r>
        <w:rPr>
          <w:kern w:val="2"/>
          <w:sz w:val="21"/>
          <w:szCs w:val="22"/>
          <w:rFonts w:cstheme="minorBidi" w:hAnsiTheme="minorHAnsi" w:eastAsiaTheme="minorHAnsi" w:asciiTheme="minorHAnsi"/>
        </w:rPr>
        <w:t>唯一性</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销售费用</w:t>
      </w:r>
      <w:r>
        <w:rPr>
          <w:rFonts w:ascii="Times New Roman" w:eastAsia="Times New Roman" w:cstheme="minorBidi" w:hAnsiTheme="minorHAnsi"/>
        </w:rPr>
        <w:t>/</w:t>
      </w:r>
      <w:r>
        <w:rPr>
          <w:rFonts w:cstheme="minorBidi" w:hAnsiTheme="minorHAnsi" w:eastAsiaTheme="minorHAnsi" w:asciiTheme="minorHAnsi"/>
        </w:rPr>
        <w:t>销</w:t>
      </w:r>
      <w:r>
        <w:rPr>
          <w:rFonts w:cstheme="minorBidi" w:hAnsiTheme="minorHAnsi" w:eastAsiaTheme="minorHAnsi" w:asciiTheme="minorHAnsi"/>
        </w:rPr>
        <w:t>售</w:t>
      </w:r>
      <w:r>
        <w:rPr>
          <w:rFonts w:cstheme="minorBidi" w:hAnsiTheme="minorHAnsi" w:eastAsiaTheme="minorHAnsi" w:asciiTheme="minorHAnsi"/>
        </w:rPr>
        <w:t>额</w:t>
      </w:r>
      <w:r>
        <w:rPr>
          <w:rFonts w:ascii="Times New Roman" w:eastAsia="Times New Roman" w:cstheme="minorBidi" w:hAnsiTheme="minorHAnsi"/>
        </w:rPr>
        <w:t>Hovakimian</w:t>
      </w:r>
      <w:r>
        <w:rPr>
          <w:rFonts w:ascii="Times New Roman" w:eastAsia="Times New Roman" w:cstheme="minorBidi" w:hAnsiTheme="minorHAnsi"/>
        </w:rPr>
        <w:t> </w:t>
      </w:r>
      <w:r>
        <w:rPr>
          <w:rFonts w:ascii="Times New Roman" w:eastAsia="Times New Roman" w:cstheme="minorBidi" w:hAnsiTheme="minorHAnsi"/>
        </w:rPr>
        <w:t>et al.</w:t>
      </w:r>
      <w:r>
        <w:rPr>
          <w:rFonts w:ascii="Times New Roman" w:eastAsia="Times New Roman" w:cstheme="minorBidi" w:hAnsiTheme="minorHAnsi"/>
        </w:rPr>
        <w:t> </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2001</w:t>
      </w:r>
      <w:r>
        <w:rPr>
          <w:rFonts w:ascii="Times New Roman" w:eastAsia="Times New Roman" w:cstheme="minorBidi" w:hAnsiTheme="minorHAnsi"/>
        </w:rPr>
        <w:t>)</w:t>
      </w:r>
      <w:r>
        <w:rPr>
          <w:rFonts w:cstheme="minorBidi" w:hAnsiTheme="minorHAnsi" w:eastAsiaTheme="minorHAnsi" w:asciiTheme="minorHAnsi"/>
        </w:rPr>
        <w:t>，肖作</w:t>
      </w:r>
      <w:r>
        <w:rPr>
          <w:rFonts w:cstheme="minorBidi" w:hAnsiTheme="minorHAnsi" w:eastAsiaTheme="minorHAnsi" w:asciiTheme="minorHAnsi"/>
        </w:rPr>
        <w:t>平</w:t>
      </w:r>
      <w:r>
        <w:rPr>
          <w:rFonts w:cstheme="minorBidi" w:hAnsiTheme="minorHAnsi" w:eastAsiaTheme="minorHAnsi" w:asciiTheme="minorHAnsi"/>
        </w:rPr>
        <w:t>（</w:t>
      </w:r>
      <w:r>
        <w:rPr>
          <w:kern w:val="2"/>
          <w:szCs w:val="22"/>
          <w:rFonts w:ascii="Times New Roman" w:eastAsia="Times New Roman" w:cstheme="minorBidi" w:hAnsiTheme="minorHAnsi"/>
          <w:sz w:val="21"/>
        </w:rPr>
        <w:t>2004</w:t>
      </w:r>
      <w:r>
        <w:rPr>
          <w:rFonts w:cstheme="minorBidi" w:hAnsiTheme="minorHAnsi" w:eastAsiaTheme="minorHAnsi" w:asciiTheme="minorHAnsi"/>
        </w:rPr>
        <w:t>）</w:t>
      </w:r>
      <w:r>
        <w:rPr>
          <w:rFonts w:cstheme="minorBidi" w:hAnsiTheme="minorHAnsi" w:eastAsiaTheme="minorHAnsi" w:asciiTheme="minorHAnsi"/>
        </w:rPr>
        <w:t>研究开发</w:t>
      </w:r>
      <w:r>
        <w:rPr>
          <w:rFonts w:cstheme="minorBidi" w:hAnsiTheme="minorHAnsi" w:eastAsiaTheme="minorHAnsi" w:asciiTheme="minorHAnsi"/>
        </w:rPr>
        <w:t>费</w:t>
      </w:r>
      <w:r>
        <w:rPr>
          <w:rFonts w:cstheme="minorBidi" w:hAnsiTheme="minorHAnsi" w:eastAsiaTheme="minorHAnsi" w:asciiTheme="minorHAnsi"/>
        </w:rPr>
        <w:t>用</w:t>
      </w:r>
      <w:r>
        <w:rPr>
          <w:rFonts w:ascii="Times New Roman" w:eastAsia="Times New Roman" w:cstheme="minorBidi" w:hAnsiTheme="minorHAnsi"/>
        </w:rPr>
        <w:t>/</w:t>
      </w:r>
      <w:r>
        <w:rPr>
          <w:rFonts w:cstheme="minorBidi" w:hAnsiTheme="minorHAnsi" w:eastAsiaTheme="minorHAnsi" w:asciiTheme="minorHAnsi"/>
        </w:rPr>
        <w:t>销售收入</w:t>
      </w:r>
      <w:r>
        <w:rPr>
          <w:rFonts w:ascii="Times New Roman" w:eastAsia="Times New Roman" w:cstheme="minorBidi" w:hAnsiTheme="minorHAnsi"/>
        </w:rPr>
        <w:t>Titman </w:t>
      </w:r>
      <w:r>
        <w:rPr>
          <w:rFonts w:ascii="Times New Roman" w:eastAsia="Times New Roman" w:cstheme="minorBidi" w:hAnsiTheme="minorHAnsi"/>
        </w:rPr>
        <w:t>and</w:t>
      </w:r>
      <w:r>
        <w:rPr>
          <w:rFonts w:ascii="Times New Roman" w:eastAsia="Times New Roman" w:cstheme="minorBidi" w:hAnsiTheme="minorHAnsi"/>
        </w:rPr>
        <w:t> </w:t>
      </w:r>
      <w:r>
        <w:rPr>
          <w:rFonts w:ascii="Times New Roman" w:eastAsia="Times New Roman" w:cstheme="minorBidi" w:hAnsiTheme="minorHAnsi"/>
        </w:rPr>
        <w:t>Wessels</w:t>
      </w:r>
      <w:r>
        <w:rPr>
          <w:rFonts w:cstheme="minorBidi" w:hAnsiTheme="minorHAnsi" w:eastAsiaTheme="minorHAnsi" w:asciiTheme="minorHAnsi"/>
          <w:kern w:val="2"/>
          <w:sz w:val="21"/>
        </w:rPr>
        <w:t>(</w:t>
      </w:r>
      <w:r>
        <w:rPr>
          <w:kern w:val="2"/>
          <w:szCs w:val="22"/>
          <w:rFonts w:ascii="Times New Roman" w:eastAsia="Times New Roman" w:cstheme="minorBidi" w:hAnsiTheme="minorHAnsi"/>
          <w:sz w:val="21"/>
        </w:rPr>
        <w:t>1988</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退出比率</w:t>
      </w:r>
      <w:r>
        <w:rPr>
          <w:rFonts w:ascii="Times New Roman" w:eastAsia="Times New Roman" w:cstheme="minorBidi" w:hAnsiTheme="minorHAnsi"/>
        </w:rPr>
        <w:t>Titman </w:t>
      </w:r>
      <w:r>
        <w:rPr>
          <w:rFonts w:ascii="Times New Roman" w:eastAsia="Times New Roman" w:cstheme="minorBidi" w:hAnsiTheme="minorHAnsi"/>
        </w:rPr>
        <w:t>and</w:t>
      </w:r>
      <w:r>
        <w:rPr>
          <w:rFonts w:ascii="Times New Roman" w:eastAsia="Times New Roman" w:cstheme="minorBidi" w:hAnsiTheme="minorHAnsi"/>
        </w:rPr>
        <w:t> </w:t>
      </w:r>
      <w:r>
        <w:rPr>
          <w:rFonts w:ascii="Times New Roman" w:eastAsia="Times New Roman" w:cstheme="minorBidi" w:hAnsiTheme="minorHAnsi"/>
        </w:rPr>
        <w:t>Wessels</w:t>
      </w:r>
      <w:r>
        <w:rPr>
          <w:rFonts w:cstheme="minorBidi" w:hAnsiTheme="minorHAnsi" w:eastAsiaTheme="minorHAnsi" w:asciiTheme="minorHAnsi"/>
          <w:kern w:val="2"/>
          <w:sz w:val="21"/>
        </w:rPr>
        <w:t>(</w:t>
      </w:r>
      <w:r>
        <w:rPr>
          <w:rFonts w:ascii="Times New Roman" w:eastAsia="Times New Roman" w:cstheme="minorBidi" w:hAnsiTheme="minorHAnsi"/>
        </w:rPr>
        <w:t>1988</w:t>
      </w:r>
      <w:r>
        <w:rPr>
          <w:rFonts w:cstheme="minorBidi" w:hAnsiTheme="minorHAnsi" w:eastAsiaTheme="minorHAnsi" w:asciiTheme="minorHAnsi"/>
          <w:kern w:val="2"/>
          <w:sz w:val="21"/>
        </w:rPr>
        <w:t>)</w:t>
      </w:r>
    </w:p>
    <w:p w:rsidR="0018722C">
      <w:spacing w:beforeLines="0" w:before="0" w:afterLines="0" w:after="0" w:line="440" w:lineRule="auto"/>
      <w:pPr>
        <w:sectPr w:rsidR="00556256">
          <w:type w:val="continuous"/>
          <w:pgSz w:w="11900" w:h="16840"/>
          <w:pgMar w:top="1400" w:bottom="280" w:left="1580" w:right="1580"/>
          <w:cols w:num="2" w:equalWidth="0">
            <w:col w:w="854" w:space="370"/>
            <w:col w:w="7516"/>
          </w:cols>
        </w:sectPr>
        <w:topLinePunct/>
      </w:pPr>
    </w:p>
    <w:p w:rsidR="0018722C">
      <w:spacing w:beforeLines="0" w:before="0" w:afterLines="0" w:after="0" w:line="440" w:lineRule="auto"/>
      <w:pPr>
        <w:sectPr w:rsidR="00556256">
          <w:type w:val="continuous"/>
          <w:pgSz w:w="11900" w:h="16840"/>
          <w:pgMar w:top="1400" w:bottom="280" w:left="1580" w:right="1580"/>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广告</w:t>
      </w:r>
      <w:r>
        <w:rPr>
          <w:rFonts w:ascii="Times New Roman" w:eastAsia="Times New Roman" w:cstheme="minorBidi" w:hAnsiTheme="minorHAnsi"/>
        </w:rPr>
        <w:t>+</w:t>
      </w:r>
      <w:r>
        <w:rPr>
          <w:rFonts w:cstheme="minorBidi" w:hAnsiTheme="minorHAnsi" w:eastAsiaTheme="minorHAnsi" w:asciiTheme="minorHAnsi"/>
        </w:rPr>
        <w:t>研究开发费用</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销售收入</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Bradley</w:t>
      </w:r>
      <w:r>
        <w:rPr>
          <w:rFonts w:cstheme="minorBidi" w:hAnsiTheme="minorHAnsi" w:eastAsiaTheme="minorHAnsi" w:asciiTheme="minorHAnsi"/>
        </w:rPr>
        <w:t>等</w:t>
      </w:r>
      <w:r>
        <w:rPr>
          <w:rFonts w:cstheme="minorBidi" w:hAnsiTheme="minorHAnsi" w:eastAsiaTheme="minorHAnsi" w:asciiTheme="minorHAnsi"/>
        </w:rPr>
        <w:t>（</w:t>
      </w:r>
      <w:r>
        <w:rPr>
          <w:rFonts w:ascii="Times New Roman" w:eastAsia="Times New Roman" w:cstheme="minorBidi" w:hAnsiTheme="minorHAnsi"/>
        </w:rPr>
        <w:t>1984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0" w:h="16840"/>
          <w:pgMar w:top="1400" w:bottom="280" w:left="1580" w:right="1580"/>
          <w:cols w:num="2" w:equalWidth="0">
            <w:col w:w="3716" w:space="40"/>
            <w:col w:w="4984"/>
          </w:cols>
        </w:sectPr>
        <w:topLinePunct/>
      </w:pPr>
    </w:p>
    <w:p w:rsidR="0018722C">
      <w:pPr>
        <w:topLinePunct/>
      </w:pPr>
      <w:r>
        <w:rPr>
          <w:rFonts w:cstheme="minorBidi" w:hAnsiTheme="minorHAnsi" w:eastAsiaTheme="minorHAnsi" w:asciiTheme="minorHAnsi"/>
        </w:rPr>
        <w:t>无形资产</w:t>
      </w:r>
      <w:r>
        <w:rPr>
          <w:rFonts w:ascii="Times New Roman" w:eastAsia="Times New Roman" w:cstheme="minorBidi" w:hAnsiTheme="minorHAnsi"/>
        </w:rPr>
        <w:t>/</w:t>
      </w:r>
      <w:r>
        <w:rPr>
          <w:rFonts w:cstheme="minorBidi" w:hAnsiTheme="minorHAnsi" w:eastAsiaTheme="minorHAnsi" w:asciiTheme="minorHAnsi"/>
        </w:rPr>
        <w:t>总</w:t>
      </w:r>
      <w:r>
        <w:rPr>
          <w:rFonts w:cstheme="minorBidi" w:hAnsiTheme="minorHAnsi" w:eastAsiaTheme="minorHAnsi" w:asciiTheme="minorHAnsi"/>
        </w:rPr>
        <w:t>资</w:t>
      </w:r>
      <w:r>
        <w:rPr>
          <w:rFonts w:cstheme="minorBidi" w:hAnsiTheme="minorHAnsi" w:eastAsiaTheme="minorHAnsi" w:asciiTheme="minorHAnsi"/>
        </w:rPr>
        <w:t>产</w:t>
      </w:r>
      <w:r>
        <w:rPr>
          <w:rFonts w:cstheme="minorBidi" w:hAnsiTheme="minorHAnsi" w:eastAsiaTheme="minorHAnsi" w:asciiTheme="minorHAnsi"/>
        </w:rPr>
        <w:t>肖作平和</w:t>
      </w:r>
      <w:r>
        <w:rPr>
          <w:rFonts w:cstheme="minorBidi" w:hAnsiTheme="minorHAnsi" w:eastAsiaTheme="minorHAnsi" w:asciiTheme="minorHAnsi"/>
        </w:rPr>
        <w:t>吴</w:t>
      </w:r>
      <w:r>
        <w:rPr>
          <w:rFonts w:cstheme="minorBidi" w:hAnsiTheme="minorHAnsi" w:eastAsiaTheme="minorHAnsi" w:asciiTheme="minorHAnsi"/>
        </w:rPr>
        <w:t>世农</w:t>
      </w:r>
      <w:r>
        <w:rPr>
          <w:rFonts w:cstheme="minorBidi" w:hAnsiTheme="minorHAnsi" w:eastAsiaTheme="minorHAnsi" w:asciiTheme="minorHAnsi"/>
        </w:rPr>
        <w:t>（</w:t>
      </w:r>
      <w:r>
        <w:rPr>
          <w:kern w:val="2"/>
          <w:szCs w:val="22"/>
          <w:rFonts w:ascii="Times New Roman" w:eastAsia="Times New Roman" w:cstheme="minorBidi" w:hAnsiTheme="minorHAnsi"/>
          <w:sz w:val="21"/>
        </w:rPr>
        <w:t>2002</w:t>
      </w:r>
      <w:r>
        <w:rPr>
          <w:rFonts w:cstheme="minorBidi" w:hAnsiTheme="minorHAnsi" w:eastAsiaTheme="minorHAnsi" w:asciiTheme="minorHAnsi"/>
        </w:rPr>
        <w:t>）</w:t>
      </w:r>
      <w:r w:rsidR="001852F3">
        <w:rPr>
          <w:rFonts w:cstheme="minorBidi" w:hAnsiTheme="minorHAnsi" w:eastAsiaTheme="minorHAnsi" w:asciiTheme="minorHAnsi"/>
        </w:rPr>
        <w:t xml:space="preserve">规模</w:t>
      </w:r>
      <w:r w:rsidR="001852F3">
        <w:rPr>
          <w:rFonts w:cstheme="minorBidi" w:hAnsiTheme="minorHAnsi" w:eastAsiaTheme="minorHAnsi" w:asciiTheme="minorHAnsi"/>
        </w:rPr>
        <w:t>资产的自</w:t>
      </w:r>
      <w:r>
        <w:rPr>
          <w:rFonts w:cstheme="minorBidi" w:hAnsiTheme="minorHAnsi" w:eastAsiaTheme="minorHAnsi" w:asciiTheme="minorHAnsi"/>
        </w:rPr>
        <w:t>然</w:t>
      </w:r>
      <w:r>
        <w:rPr>
          <w:rFonts w:cstheme="minorBidi" w:hAnsiTheme="minorHAnsi" w:eastAsiaTheme="minorHAnsi" w:asciiTheme="minorHAnsi"/>
        </w:rPr>
        <w:t>对数</w:t>
      </w:r>
      <w:r>
        <w:rPr>
          <w:rFonts w:ascii="Times New Roman" w:eastAsia="Times New Roman" w:cstheme="minorBidi" w:hAnsiTheme="minorHAnsi"/>
        </w:rPr>
        <w:t>Titman </w:t>
      </w:r>
      <w:r>
        <w:rPr>
          <w:rFonts w:ascii="Times New Roman" w:eastAsia="Times New Roman" w:cstheme="minorBidi" w:hAnsiTheme="minorHAnsi"/>
        </w:rPr>
        <w:t>and</w:t>
      </w:r>
      <w:r>
        <w:rPr>
          <w:rFonts w:ascii="Times New Roman" w:eastAsia="Times New Roman" w:cstheme="minorBidi" w:hAnsiTheme="minorHAnsi"/>
        </w:rPr>
        <w:t> </w:t>
      </w:r>
      <w:r>
        <w:rPr>
          <w:rFonts w:ascii="Times New Roman" w:eastAsia="Times New Roman" w:cstheme="minorBidi" w:hAnsiTheme="minorHAnsi"/>
        </w:rPr>
        <w:t>Wessels</w:t>
      </w:r>
      <w:r>
        <w:rPr>
          <w:rFonts w:cstheme="minorBidi" w:hAnsiTheme="minorHAnsi" w:eastAsiaTheme="minorHAnsi" w:asciiTheme="minorHAnsi"/>
        </w:rPr>
        <w:t>（</w:t>
      </w:r>
      <w:r>
        <w:rPr>
          <w:kern w:val="2"/>
          <w:szCs w:val="22"/>
          <w:rFonts w:ascii="Times New Roman" w:eastAsia="Times New Roman" w:cstheme="minorBidi" w:hAnsiTheme="minorHAnsi"/>
          <w:sz w:val="21"/>
        </w:rPr>
        <w:t>1988</w:t>
      </w:r>
      <w:r>
        <w:rPr>
          <w:rFonts w:cstheme="minorBidi" w:hAnsiTheme="minorHAnsi" w:eastAsiaTheme="minorHAnsi" w:asciiTheme="minorHAnsi"/>
        </w:rPr>
        <w:t>）</w:t>
      </w:r>
    </w:p>
    <w:p w:rsidR="0018722C">
      <w:pPr>
        <w:topLinePunct/>
      </w:pPr>
      <w:r>
        <w:rPr>
          <w:rFonts w:cstheme="minorBidi" w:hAnsiTheme="minorHAnsi" w:eastAsiaTheme="minorHAnsi" w:asciiTheme="minorHAnsi"/>
        </w:rPr>
        <w:t>中等真实</w:t>
      </w:r>
      <w:r>
        <w:rPr>
          <w:rFonts w:cstheme="minorBidi" w:hAnsiTheme="minorHAnsi" w:eastAsiaTheme="minorHAnsi" w:asciiTheme="minorHAnsi"/>
        </w:rPr>
        <w:t>销</w:t>
      </w:r>
      <w:r>
        <w:rPr>
          <w:rFonts w:cstheme="minorBidi" w:hAnsiTheme="minorHAnsi" w:eastAsiaTheme="minorHAnsi" w:asciiTheme="minorHAnsi"/>
        </w:rPr>
        <w:t>售额</w:t>
      </w:r>
      <w:r>
        <w:rPr>
          <w:rFonts w:ascii="Times New Roman" w:eastAsia="Times New Roman" w:cstheme="minorBidi" w:hAnsiTheme="minorHAnsi"/>
        </w:rPr>
        <w:t>Smith &amp; </w:t>
      </w:r>
      <w:r>
        <w:rPr>
          <w:rFonts w:ascii="Times New Roman" w:eastAsia="Times New Roman" w:cstheme="minorBidi" w:hAnsiTheme="minorHAnsi"/>
        </w:rPr>
        <w:t>Watts </w:t>
      </w:r>
      <w:r>
        <w:rPr>
          <w:rFonts w:ascii="Times New Roman" w:eastAsia="Times New Roman" w:cstheme="minorBidi" w:hAnsiTheme="minorHAnsi"/>
        </w:rPr>
        <w:t>(</w:t>
      </w:r>
      <w:r>
        <w:rPr>
          <w:rFonts w:ascii="Times New Roman" w:eastAsia="Times New Roman" w:cstheme="minorBidi" w:hAnsiTheme="minorHAnsi"/>
        </w:rPr>
        <w:t xml:space="preserve">1992</w:t>
      </w:r>
      <w:r>
        <w:rPr>
          <w:rFonts w:ascii="Times New Roman" w:eastAsia="Times New Roman" w:cstheme="minorBidi" w:hAnsiTheme="minorHAnsi"/>
        </w:rPr>
        <w:t>)</w:t>
      </w:r>
    </w:p>
    <w:p w:rsidR="0018722C">
      <w:pPr>
        <w:topLinePunct/>
      </w:pPr>
      <w:r>
        <w:rPr>
          <w:rFonts w:cstheme="minorBidi" w:hAnsiTheme="minorHAnsi" w:eastAsiaTheme="minorHAnsi" w:asciiTheme="minorHAnsi"/>
        </w:rPr>
        <w:t>总资产的</w:t>
      </w:r>
      <w:r>
        <w:rPr>
          <w:rFonts w:cstheme="minorBidi" w:hAnsiTheme="minorHAnsi" w:eastAsiaTheme="minorHAnsi" w:asciiTheme="minorHAnsi"/>
        </w:rPr>
        <w:t>自</w:t>
      </w:r>
      <w:r>
        <w:rPr>
          <w:rFonts w:cstheme="minorBidi" w:hAnsiTheme="minorHAnsi" w:eastAsiaTheme="minorHAnsi" w:asciiTheme="minorHAnsi"/>
        </w:rPr>
        <w:t>然对数</w:t>
      </w:r>
      <w:r>
        <w:rPr>
          <w:rFonts w:cstheme="minorBidi" w:hAnsiTheme="minorHAnsi" w:eastAsiaTheme="minorHAnsi" w:asciiTheme="minorHAnsi"/>
        </w:rPr>
        <w:t>洪锡熙和</w:t>
      </w:r>
      <w:r>
        <w:rPr>
          <w:rFonts w:cstheme="minorBidi" w:hAnsiTheme="minorHAnsi" w:eastAsiaTheme="minorHAnsi" w:asciiTheme="minorHAnsi"/>
        </w:rPr>
        <w:t>沈</w:t>
      </w:r>
      <w:r>
        <w:rPr>
          <w:rFonts w:cstheme="minorBidi" w:hAnsiTheme="minorHAnsi" w:eastAsiaTheme="minorHAnsi" w:asciiTheme="minorHAnsi"/>
        </w:rPr>
        <w:t>艺</w:t>
      </w:r>
      <w:r>
        <w:rPr>
          <w:rFonts w:cstheme="minorBidi" w:hAnsiTheme="minorHAnsi" w:eastAsiaTheme="minorHAnsi" w:asciiTheme="minorHAnsi"/>
        </w:rPr>
        <w:t>峰</w:t>
      </w:r>
      <w:r>
        <w:rPr>
          <w:rFonts w:cstheme="minorBidi" w:hAnsiTheme="minorHAnsi" w:eastAsiaTheme="minorHAnsi" w:asciiTheme="minorHAnsi"/>
        </w:rPr>
        <w:t>（</w:t>
      </w:r>
      <w:r>
        <w:rPr>
          <w:kern w:val="2"/>
          <w:szCs w:val="22"/>
          <w:rFonts w:ascii="Times New Roman" w:eastAsia="Times New Roman" w:cstheme="minorBidi" w:hAnsiTheme="minorHAnsi"/>
          <w:w w:val="100"/>
          <w:sz w:val="21"/>
        </w:rPr>
        <w:t>200</w:t>
      </w:r>
      <w:r>
        <w:rPr>
          <w:kern w:val="2"/>
          <w:szCs w:val="22"/>
          <w:rFonts w:ascii="Times New Roman" w:eastAsia="Times New Roman" w:cstheme="minorBidi" w:hAnsiTheme="minorHAnsi"/>
          <w:spacing w:val="-2"/>
          <w:w w:val="100"/>
          <w:sz w:val="21"/>
        </w:rPr>
        <w:t>0</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肖作</w:t>
      </w:r>
      <w:r>
        <w:rPr>
          <w:rFonts w:cstheme="minorBidi" w:hAnsiTheme="minorHAnsi" w:eastAsiaTheme="minorHAnsi" w:asciiTheme="minorHAnsi"/>
        </w:rPr>
        <w:t>平</w:t>
      </w:r>
      <w:r>
        <w:rPr>
          <w:rFonts w:cstheme="minorBidi" w:hAnsiTheme="minorHAnsi" w:eastAsiaTheme="minorHAnsi" w:asciiTheme="minorHAnsi"/>
        </w:rPr>
        <w:t>和吴世</w:t>
      </w:r>
      <w:r>
        <w:rPr>
          <w:rFonts w:cstheme="minorBidi" w:hAnsiTheme="minorHAnsi" w:eastAsiaTheme="minorHAnsi" w:asciiTheme="minorHAnsi"/>
        </w:rPr>
        <w:t>农</w:t>
      </w:r>
      <w:r>
        <w:rPr>
          <w:rFonts w:cstheme="minorBidi" w:hAnsiTheme="minorHAnsi" w:eastAsiaTheme="minorHAnsi" w:asciiTheme="minorHAnsi"/>
        </w:rPr>
        <w:t>（</w:t>
      </w:r>
      <w:r>
        <w:rPr>
          <w:kern w:val="2"/>
          <w:szCs w:val="22"/>
          <w:rFonts w:ascii="Times New Roman" w:eastAsia="Times New Roman" w:cstheme="minorBidi" w:hAnsiTheme="minorHAnsi"/>
          <w:w w:val="100"/>
          <w:sz w:val="21"/>
        </w:rPr>
        <w:t>2002</w:t>
      </w:r>
      <w:r>
        <w:rPr>
          <w:rFonts w:cstheme="minorBidi" w:hAnsiTheme="minorHAnsi" w:eastAsiaTheme="minorHAnsi" w:asciiTheme="minorHAns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0" w:h="16840"/>
          <w:pgMar w:top="1400" w:bottom="280" w:left="1580" w:right="1580"/>
        </w:sectPr>
        <w:topLinePunct/>
      </w:pPr>
    </w:p>
    <w:p w:rsidR="0018722C">
      <w:pPr>
        <w:spacing w:line="410" w:lineRule="auto" w:before="0"/>
        <w:ind w:leftChars="0" w:left="1443" w:rightChars="0" w:right="0" w:firstLineChars="0" w:firstLine="0"/>
        <w:jc w:val="left"/>
        <w:topLinePunct/>
      </w:pPr>
      <w:r>
        <w:rPr>
          <w:kern w:val="2"/>
          <w:sz w:val="21"/>
          <w:szCs w:val="22"/>
          <w:rFonts w:cstheme="minorBidi" w:hAnsiTheme="minorHAnsi" w:eastAsiaTheme="minorHAnsi" w:asciiTheme="minorHAnsi"/>
        </w:rPr>
        <w:t>主营业务收入的自然对数</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肖作平</w:t>
      </w:r>
      <w:r>
        <w:rPr>
          <w:rFonts w:cstheme="minorBidi" w:hAnsiTheme="minorHAnsi" w:eastAsiaTheme="minorHAnsi" w:asciiTheme="minorHAnsi"/>
        </w:rPr>
        <w:t>（</w:t>
      </w:r>
      <w:r>
        <w:rPr>
          <w:rFonts w:ascii="Times New Roman" w:eastAsia="Times New Roman" w:cstheme="minorBidi" w:hAnsiTheme="minorHAnsi"/>
        </w:rPr>
        <w:t>2004</w:t>
      </w:r>
      <w:r>
        <w:rPr>
          <w:rFonts w:cstheme="minorBidi" w:hAnsiTheme="minorHAnsi" w:eastAsiaTheme="minorHAnsi" w:asciiTheme="minorHAnsi"/>
        </w:rPr>
        <w:t>）</w:t>
      </w:r>
    </w:p>
    <w:p w:rsidR="0018722C">
      <w:pPr>
        <w:topLinePunct/>
      </w:pPr>
      <w:r>
        <w:rPr>
          <w:rFonts w:cstheme="minorBidi" w:hAnsiTheme="minorHAnsi" w:eastAsiaTheme="minorHAnsi" w:asciiTheme="minorHAnsi"/>
        </w:rPr>
        <w:t>陆正飞和辛宇</w:t>
      </w:r>
      <w:r>
        <w:rPr>
          <w:rFonts w:cstheme="minorBidi" w:hAnsiTheme="minorHAnsi" w:eastAsiaTheme="minorHAnsi" w:asciiTheme="minorHAnsi"/>
        </w:rPr>
        <w:t>（</w:t>
      </w:r>
      <w:r>
        <w:rPr>
          <w:rFonts w:ascii="Times New Roman" w:eastAsia="Times New Roman" w:cstheme="minorBidi" w:hAnsiTheme="minorHAnsi"/>
        </w:rPr>
        <w:t>1998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0" w:h="16840"/>
          <w:pgMar w:top="1400" w:bottom="280" w:left="1580" w:right="1580"/>
          <w:cols w:num="2" w:equalWidth="0">
            <w:col w:w="3719" w:space="40"/>
            <w:col w:w="4981"/>
          </w:cols>
        </w:sectPr>
        <w:topLinePunct/>
      </w:pPr>
    </w:p>
    <w:p w:rsidR="0018722C">
      <w:pPr>
        <w:topLinePunct/>
      </w:pPr>
      <w:r>
        <w:rPr>
          <w:rFonts w:cstheme="minorBidi" w:hAnsiTheme="minorHAnsi" w:eastAsiaTheme="minorHAnsi" w:asciiTheme="minorHAnsi"/>
        </w:rPr>
        <w:t>销售额的</w:t>
      </w:r>
      <w:r>
        <w:rPr>
          <w:rFonts w:cstheme="minorBidi" w:hAnsiTheme="minorHAnsi" w:eastAsiaTheme="minorHAnsi" w:asciiTheme="minorHAnsi"/>
        </w:rPr>
        <w:t>自</w:t>
      </w:r>
      <w:r>
        <w:rPr>
          <w:rFonts w:cstheme="minorBidi" w:hAnsiTheme="minorHAnsi" w:eastAsiaTheme="minorHAnsi" w:asciiTheme="minorHAnsi"/>
        </w:rPr>
        <w:t>然对数</w:t>
      </w:r>
      <w:r>
        <w:rPr>
          <w:rFonts w:ascii="Times New Roman" w:eastAsia="Times New Roman" w:cstheme="minorBidi" w:hAnsiTheme="minorHAnsi"/>
        </w:rPr>
        <w:t>Titman</w:t>
      </w:r>
      <w:r w:rsidR="001852F3">
        <w:rPr>
          <w:rFonts w:ascii="Times New Roman" w:eastAsia="Times New Roman" w:cstheme="minorBidi" w:hAnsiTheme="minorHAnsi"/>
        </w:rPr>
        <w:t xml:space="preserve"> </w:t>
      </w:r>
      <w:r>
        <w:rPr>
          <w:rFonts w:ascii="Times New Roman" w:eastAsia="Times New Roman" w:cstheme="minorBidi" w:hAnsiTheme="minorHAnsi"/>
        </w:rPr>
        <w:t>and</w:t>
      </w:r>
      <w:r w:rsidR="001852F3">
        <w:rPr>
          <w:rFonts w:ascii="Times New Roman" w:eastAsia="Times New Roman" w:cstheme="minorBidi" w:hAnsiTheme="minorHAnsi"/>
        </w:rPr>
        <w:t xml:space="preserve"> </w:t>
      </w:r>
      <w:r>
        <w:rPr>
          <w:rFonts w:ascii="Times New Roman" w:eastAsia="Times New Roman" w:cstheme="minorBidi" w:hAnsiTheme="minorHAnsi"/>
        </w:rPr>
        <w:t>Wessels </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r>
        <w:rPr>
          <w:rFonts w:ascii="Times New Roman" w:eastAsia="Times New Roman" w:cstheme="minorBidi" w:hAnsiTheme="minorHAnsi"/>
        </w:rPr>
        <w:t>1988</w:t>
      </w:r>
      <w:r>
        <w:rPr>
          <w:rFonts w:cstheme="minorBidi" w:hAnsiTheme="minorHAnsi" w:eastAsiaTheme="minorHAnsi" w:asciiTheme="minorHAnsi"/>
          <w:kern w:val="2"/>
          <w:spacing w:val="-20"/>
          <w:sz w:val="21"/>
        </w:rPr>
        <w:t>)</w:t>
      </w:r>
      <w:r>
        <w:rPr>
          <w:rFonts w:cstheme="minorBidi" w:hAnsiTheme="minorHAnsi" w:eastAsiaTheme="minorHAnsi" w:asciiTheme="minorHAnsi"/>
        </w:rPr>
        <w:t xml:space="preserve">，</w:t>
      </w:r>
      <w:r>
        <w:rPr>
          <w:rFonts w:ascii="Times New Roman" w:eastAsia="Times New Roman" w:cstheme="minorBidi" w:hAnsiTheme="minorHAnsi"/>
        </w:rPr>
        <w:t>Rajan</w:t>
      </w:r>
      <w:r w:rsidR="001852F3">
        <w:rPr>
          <w:rFonts w:ascii="Times New Roman" w:eastAsia="Times New Roman" w:cstheme="minorBidi" w:hAnsiTheme="minorHAnsi"/>
        </w:rPr>
        <w:t xml:space="preserve"> </w:t>
      </w:r>
      <w:r>
        <w:rPr>
          <w:rFonts w:cstheme="minorBidi" w:hAnsiTheme="minorHAnsi" w:eastAsiaTheme="minorHAnsi" w:asciiTheme="minorHAnsi"/>
        </w:rPr>
        <w:t>和</w:t>
      </w:r>
      <w:r>
        <w:rPr>
          <w:rFonts w:ascii="Times New Roman" w:eastAsia="Times New Roman" w:cstheme="minorBidi" w:hAnsiTheme="minorHAnsi"/>
        </w:rPr>
        <w:t>Zingales</w:t>
      </w:r>
    </w:p>
    <w:p w:rsidR="0018722C">
      <w:pPr>
        <w:topLinePunct/>
      </w:pPr>
      <w:r>
        <w:rPr>
          <w:rFonts w:cstheme="minorBidi" w:hAnsiTheme="minorHAnsi" w:eastAsiaTheme="minorHAnsi" w:asciiTheme="minorHAnsi"/>
        </w:rPr>
        <w:t>（</w:t>
      </w:r>
      <w:r>
        <w:rPr>
          <w:rFonts w:ascii="Times New Roman" w:eastAsia="Times New Roman" w:cstheme="minorBidi" w:hAnsiTheme="minorHAnsi"/>
        </w:rPr>
        <w:t>1995</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B</w:t>
      </w:r>
      <w:r>
        <w:rPr>
          <w:rFonts w:ascii="Times New Roman" w:eastAsia="Times New Roman" w:cstheme="minorBidi" w:hAnsiTheme="minorHAnsi"/>
        </w:rPr>
        <w:t>oo</w:t>
      </w:r>
      <w:r>
        <w:rPr>
          <w:rFonts w:ascii="Times New Roman" w:eastAsia="Times New Roman" w:cstheme="minorBidi" w:hAnsiTheme="minorHAnsi"/>
        </w:rPr>
        <w:t>t</w:t>
      </w:r>
      <w:r>
        <w:rPr>
          <w:rFonts w:ascii="Times New Roman" w:eastAsia="Times New Roman" w:cstheme="minorBidi" w:hAnsiTheme="minorHAnsi"/>
        </w:rPr>
        <w:t>h</w:t>
      </w:r>
      <w:r>
        <w:rPr>
          <w:rFonts w:cstheme="minorBidi" w:hAnsiTheme="minorHAnsi" w:eastAsiaTheme="minorHAnsi" w:asciiTheme="minorHAnsi"/>
        </w:rPr>
        <w:t>等</w:t>
      </w:r>
      <w:r>
        <w:rPr>
          <w:rFonts w:cstheme="minorBidi" w:hAnsiTheme="minorHAnsi" w:eastAsiaTheme="minorHAnsi" w:asciiTheme="minorHAnsi"/>
        </w:rPr>
        <w:t>（</w:t>
      </w:r>
      <w:r>
        <w:rPr>
          <w:kern w:val="2"/>
          <w:szCs w:val="22"/>
          <w:rFonts w:ascii="Times New Roman" w:eastAsia="Times New Roman" w:cstheme="minorBidi" w:hAnsiTheme="minorHAnsi"/>
          <w:w w:val="100"/>
          <w:sz w:val="21"/>
        </w:rPr>
        <w:t>2001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黄贵</w:t>
      </w:r>
      <w:r>
        <w:rPr>
          <w:rFonts w:cstheme="minorBidi" w:hAnsiTheme="minorHAnsi" w:eastAsiaTheme="minorHAnsi" w:asciiTheme="minorHAnsi"/>
        </w:rPr>
        <w:t>海</w:t>
      </w:r>
      <w:r>
        <w:rPr>
          <w:rFonts w:cstheme="minorBidi" w:hAnsiTheme="minorHAnsi" w:eastAsiaTheme="minorHAnsi" w:asciiTheme="minorHAnsi"/>
        </w:rPr>
        <w:t>和宋</w:t>
      </w:r>
      <w:r>
        <w:rPr>
          <w:rFonts w:cstheme="minorBidi" w:hAnsiTheme="minorHAnsi" w:eastAsiaTheme="minorHAnsi" w:asciiTheme="minorHAnsi"/>
        </w:rPr>
        <w:t>敏</w:t>
      </w:r>
      <w:r>
        <w:rPr>
          <w:rFonts w:cstheme="minorBidi" w:hAnsiTheme="minorHAnsi" w:eastAsiaTheme="minorHAnsi" w:asciiTheme="minorHAnsi"/>
        </w:rPr>
        <w:t>（</w:t>
      </w:r>
      <w:r>
        <w:rPr>
          <w:kern w:val="2"/>
          <w:szCs w:val="22"/>
          <w:rFonts w:ascii="Times New Roman" w:eastAsia="Times New Roman" w:cstheme="minorBidi" w:hAnsiTheme="minorHAnsi"/>
          <w:w w:val="100"/>
          <w:sz w:val="21"/>
        </w:rPr>
        <w:t>2004</w:t>
      </w:r>
      <w:r>
        <w:rPr>
          <w:rFonts w:cstheme="minorBidi" w:hAnsiTheme="minorHAnsi" w:eastAsiaTheme="minorHAnsi" w:asciiTheme="minorHAnsi"/>
        </w:rPr>
        <w:t>）</w:t>
      </w:r>
      <w:r>
        <w:rPr>
          <w:rFonts w:cstheme="minorBidi" w:hAnsiTheme="minorHAnsi" w:eastAsiaTheme="minorHAnsi" w:asciiTheme="minorHAnsi"/>
        </w:rPr>
        <w:t>行业特征</w:t>
      </w:r>
      <w:r>
        <w:rPr>
          <w:rFonts w:cstheme="minorBidi" w:hAnsiTheme="minorHAnsi" w:eastAsiaTheme="minorHAnsi" w:asciiTheme="minorHAnsi"/>
        </w:rPr>
        <w:t>行业分类码</w:t>
      </w:r>
      <w:r>
        <w:rPr>
          <w:rFonts w:ascii="Times New Roman" w:eastAsia="Times New Roman" w:cstheme="minorBidi" w:hAnsiTheme="minorHAnsi"/>
        </w:rPr>
        <w:t>B</w:t>
      </w:r>
      <w:r>
        <w:rPr>
          <w:rFonts w:ascii="Times New Roman" w:eastAsia="Times New Roman" w:cstheme="minorBidi" w:hAnsiTheme="minorHAnsi"/>
        </w:rPr>
        <w:t>r</w:t>
      </w:r>
      <w:r>
        <w:rPr>
          <w:rFonts w:ascii="Times New Roman" w:eastAsia="Times New Roman" w:cstheme="minorBidi" w:hAnsiTheme="minorHAnsi"/>
        </w:rPr>
        <w:t>a</w:t>
      </w:r>
      <w:r>
        <w:rPr>
          <w:rFonts w:ascii="Times New Roman" w:eastAsia="Times New Roman" w:cstheme="minorBidi" w:hAnsiTheme="minorHAnsi"/>
        </w:rPr>
        <w:t>d</w:t>
      </w:r>
      <w:r>
        <w:rPr>
          <w:rFonts w:ascii="Times New Roman" w:eastAsia="Times New Roman" w:cstheme="minorBidi" w:hAnsiTheme="minorHAnsi"/>
        </w:rPr>
        <w:t>l</w:t>
      </w:r>
      <w:r>
        <w:rPr>
          <w:rFonts w:ascii="Times New Roman" w:eastAsia="Times New Roman" w:cstheme="minorBidi" w:hAnsiTheme="minorHAnsi"/>
        </w:rPr>
        <w:t>e</w:t>
      </w:r>
      <w:r>
        <w:rPr>
          <w:rFonts w:ascii="Times New Roman" w:eastAsia="Times New Roman" w:cstheme="minorBidi" w:hAnsiTheme="minorHAnsi"/>
        </w:rPr>
        <w:t>y</w:t>
      </w:r>
      <w:r>
        <w:rPr>
          <w:rFonts w:cstheme="minorBidi" w:hAnsiTheme="minorHAnsi" w:eastAsiaTheme="minorHAnsi" w:asciiTheme="minorHAnsi"/>
        </w:rPr>
        <w:t>等</w:t>
      </w:r>
      <w:r>
        <w:rPr>
          <w:rFonts w:cstheme="minorBidi" w:hAnsiTheme="minorHAnsi" w:eastAsiaTheme="minorHAnsi" w:asciiTheme="minorHAnsi"/>
        </w:rPr>
        <w:t>（</w:t>
      </w:r>
      <w:r>
        <w:rPr>
          <w:kern w:val="2"/>
          <w:szCs w:val="22"/>
          <w:rFonts w:ascii="Times New Roman" w:eastAsia="Times New Roman" w:cstheme="minorBidi" w:hAnsiTheme="minorHAnsi"/>
          <w:w w:val="100"/>
          <w:sz w:val="21"/>
        </w:rPr>
        <w:t>1984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T</w:t>
      </w:r>
      <w:r>
        <w:rPr>
          <w:rFonts w:ascii="Times New Roman" w:eastAsia="Times New Roman" w:cstheme="minorBidi" w:hAnsiTheme="minorHAnsi"/>
        </w:rPr>
        <w:t>i</w:t>
      </w:r>
      <w:r>
        <w:rPr>
          <w:rFonts w:ascii="Times New Roman" w:eastAsia="Times New Roman" w:cstheme="minorBidi" w:hAnsiTheme="minorHAnsi"/>
        </w:rPr>
        <w:t>t</w:t>
      </w:r>
      <w:r>
        <w:rPr>
          <w:rFonts w:ascii="Times New Roman" w:eastAsia="Times New Roman" w:cstheme="minorBidi" w:hAnsiTheme="minorHAnsi"/>
        </w:rPr>
        <w:t>m</w:t>
      </w:r>
      <w:r>
        <w:rPr>
          <w:rFonts w:ascii="Times New Roman" w:eastAsia="Times New Roman" w:cstheme="minorBidi" w:hAnsiTheme="minorHAnsi"/>
        </w:rPr>
        <w:t>a</w:t>
      </w:r>
      <w:r>
        <w:rPr>
          <w:rFonts w:ascii="Times New Roman" w:eastAsia="Times New Roman" w:cstheme="minorBidi" w:hAnsiTheme="minorHAnsi"/>
        </w:rPr>
        <w:t>n</w:t>
      </w:r>
      <w:r>
        <w:rPr>
          <w:rFonts w:ascii="Times New Roman" w:eastAsia="Times New Roman" w:cstheme="minorBidi" w:hAnsiTheme="minorHAnsi"/>
        </w:rPr>
        <w:t> </w:t>
      </w:r>
      <w:r>
        <w:rPr>
          <w:rFonts w:ascii="Times New Roman" w:eastAsia="Times New Roman" w:cstheme="minorBidi" w:hAnsiTheme="minorHAnsi"/>
        </w:rPr>
        <w:t>a</w:t>
      </w:r>
      <w:r>
        <w:rPr>
          <w:rFonts w:ascii="Times New Roman" w:eastAsia="Times New Roman" w:cstheme="minorBidi" w:hAnsiTheme="minorHAnsi"/>
        </w:rPr>
        <w:t>nd</w:t>
      </w:r>
      <w:r>
        <w:rPr>
          <w:rFonts w:ascii="Times New Roman" w:eastAsia="Times New Roman" w:cstheme="minorBidi" w:hAnsiTheme="minorHAnsi"/>
        </w:rPr>
        <w:t> </w:t>
      </w:r>
      <w:r>
        <w:rPr>
          <w:rFonts w:ascii="Times New Roman" w:eastAsia="Times New Roman" w:cstheme="minorBidi" w:hAnsiTheme="minorHAnsi"/>
        </w:rPr>
        <w:t>W</w:t>
      </w:r>
      <w:r>
        <w:rPr>
          <w:rFonts w:ascii="Times New Roman" w:eastAsia="Times New Roman" w:cstheme="minorBidi" w:hAnsiTheme="minorHAnsi"/>
        </w:rPr>
        <w:t>e</w:t>
      </w:r>
      <w:r>
        <w:rPr>
          <w:rFonts w:ascii="Times New Roman" w:eastAsia="Times New Roman" w:cstheme="minorBidi" w:hAnsiTheme="minorHAnsi"/>
        </w:rPr>
        <w:t>s</w:t>
      </w:r>
      <w:r>
        <w:rPr>
          <w:rFonts w:ascii="Times New Roman" w:eastAsia="Times New Roman" w:cstheme="minorBidi" w:hAnsiTheme="minorHAnsi"/>
        </w:rPr>
        <w:t>s</w:t>
      </w:r>
      <w:r>
        <w:rPr>
          <w:rFonts w:ascii="Times New Roman" w:eastAsia="Times New Roman" w:cstheme="minorBidi" w:hAnsiTheme="minorHAnsi"/>
        </w:rPr>
        <w:t>e</w:t>
      </w:r>
      <w:r>
        <w:rPr>
          <w:rFonts w:ascii="Times New Roman" w:eastAsia="Times New Roman" w:cstheme="minorBidi" w:hAnsiTheme="minorHAnsi"/>
        </w:rPr>
        <w:t>l</w:t>
      </w:r>
      <w:r>
        <w:rPr>
          <w:rFonts w:ascii="Times New Roman" w:eastAsia="Times New Roman" w:cstheme="minorBidi" w:hAnsiTheme="minorHAnsi"/>
        </w:rPr>
        <w:t>s</w:t>
      </w:r>
      <w:r>
        <w:rPr>
          <w:rFonts w:cstheme="minorBidi" w:hAnsiTheme="minorHAnsi" w:eastAsiaTheme="minorHAnsi" w:asciiTheme="minorHAnsi"/>
        </w:rPr>
        <w:t>（</w:t>
      </w:r>
      <w:r>
        <w:rPr>
          <w:kern w:val="2"/>
          <w:szCs w:val="22"/>
          <w:rFonts w:ascii="Times New Roman" w:eastAsia="Times New Roman" w:cstheme="minorBidi" w:hAnsiTheme="minorHAnsi"/>
          <w:w w:val="100"/>
          <w:sz w:val="21"/>
        </w:rPr>
        <w:t>1988</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陆</w:t>
      </w:r>
    </w:p>
    <w:p w:rsidR="0018722C">
      <w:pPr>
        <w:topLinePunct/>
      </w:pPr>
      <w:r>
        <w:rPr>
          <w:rFonts w:cstheme="minorBidi" w:hAnsiTheme="minorHAnsi" w:eastAsiaTheme="minorHAnsi" w:asciiTheme="minorHAnsi"/>
        </w:rPr>
        <w:t>正飞和辛宇</w:t>
      </w:r>
      <w:r>
        <w:rPr>
          <w:rFonts w:cstheme="minorBidi" w:hAnsiTheme="minorHAnsi" w:eastAsiaTheme="minorHAnsi" w:asciiTheme="minorHAnsi"/>
        </w:rPr>
        <w:t>（</w:t>
      </w:r>
      <w:r>
        <w:rPr>
          <w:kern w:val="2"/>
          <w:szCs w:val="22"/>
          <w:rFonts w:ascii="Times New Roman" w:eastAsia="Times New Roman" w:cstheme="minorBidi" w:hAnsiTheme="minorHAnsi"/>
          <w:w w:val="100"/>
          <w:sz w:val="21"/>
        </w:rPr>
        <w:t>1998</w:t>
      </w:r>
      <w:r>
        <w:rPr>
          <w:rFonts w:cstheme="minorBidi" w:hAnsiTheme="minorHAnsi" w:eastAsiaTheme="minorHAnsi" w:asciiTheme="minorHAnsi"/>
        </w:rPr>
        <w:t>）</w:t>
      </w:r>
      <w:r>
        <w:rPr>
          <w:rFonts w:cstheme="minorBidi" w:hAnsiTheme="minorHAnsi" w:eastAsiaTheme="minorHAnsi" w:asciiTheme="minorHAnsi"/>
        </w:rPr>
        <w:t>，洪锡熙和沈艺峰</w:t>
      </w:r>
      <w:r>
        <w:rPr>
          <w:rFonts w:cstheme="minorBidi" w:hAnsiTheme="minorHAnsi" w:eastAsiaTheme="minorHAnsi" w:asciiTheme="minorHAnsi"/>
        </w:rPr>
        <w:t>（</w:t>
      </w:r>
      <w:r>
        <w:rPr>
          <w:kern w:val="2"/>
          <w:szCs w:val="22"/>
          <w:rFonts w:ascii="Times New Roman" w:eastAsia="Times New Roman" w:cstheme="minorBidi" w:hAnsiTheme="minorHAnsi"/>
          <w:w w:val="100"/>
          <w:sz w:val="21"/>
        </w:rPr>
        <w:t>200</w:t>
      </w:r>
      <w:r>
        <w:rPr>
          <w:kern w:val="2"/>
          <w:szCs w:val="22"/>
          <w:rFonts w:ascii="Times New Roman" w:eastAsia="Times New Roman" w:cstheme="minorBidi" w:hAnsiTheme="minorHAnsi"/>
          <w:spacing w:val="-2"/>
          <w:w w:val="100"/>
          <w:sz w:val="21"/>
        </w:rPr>
        <w:t>0</w:t>
      </w:r>
      <w:r>
        <w:rPr>
          <w:rFonts w:cstheme="minorBidi" w:hAnsiTheme="minorHAnsi" w:eastAsiaTheme="minorHAnsi" w:asciiTheme="minorHAnsi"/>
        </w:rPr>
        <w:t>）</w:t>
      </w:r>
      <w:r>
        <w:rPr>
          <w:rFonts w:cstheme="minorBidi" w:hAnsiTheme="minorHAnsi" w:eastAsiaTheme="minorHAnsi" w:asciiTheme="minorHAnsi"/>
        </w:rPr>
        <w:t>，郭</w:t>
      </w:r>
      <w:r>
        <w:rPr>
          <w:rFonts w:cstheme="minorBidi" w:hAnsiTheme="minorHAnsi" w:eastAsiaTheme="minorHAnsi" w:asciiTheme="minorHAnsi"/>
        </w:rPr>
        <w:t>鹏飞和孙培源</w:t>
      </w:r>
      <w:r>
        <w:rPr>
          <w:rFonts w:cstheme="minorBidi" w:hAnsiTheme="minorHAnsi" w:eastAsiaTheme="minorHAnsi" w:asciiTheme="minorHAnsi"/>
        </w:rPr>
        <w:t>（</w:t>
      </w:r>
      <w:r>
        <w:rPr>
          <w:kern w:val="2"/>
          <w:szCs w:val="22"/>
          <w:rFonts w:ascii="Times New Roman" w:eastAsia="Times New Roman" w:cstheme="minorBidi" w:hAnsiTheme="minorHAnsi"/>
          <w:sz w:val="21"/>
        </w:rPr>
        <w:t>2003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0" w:h="16840"/>
          <w:pgMar w:top="1400" w:bottom="280" w:left="1580" w:right="1580"/>
        </w:sectPr>
        <w:topLinePunct/>
      </w:pPr>
    </w:p>
    <w:p w:rsidR="0018722C">
      <w:pPr>
        <w:spacing w:line="405" w:lineRule="auto" w:before="39"/>
        <w:ind w:leftChars="0" w:left="220" w:rightChars="0" w:right="-9" w:firstLineChars="0" w:firstLine="0"/>
        <w:jc w:val="left"/>
        <w:topLinePunct/>
      </w:pPr>
      <w:r>
        <w:rPr>
          <w:kern w:val="2"/>
          <w:sz w:val="21"/>
          <w:szCs w:val="22"/>
          <w:rFonts w:cstheme="minorBidi" w:hAnsiTheme="minorHAnsi" w:eastAsiaTheme="minorHAnsi" w:asciiTheme="minorHAnsi"/>
          <w:spacing w:val="-11"/>
        </w:rPr>
        <w:t>收</w:t>
      </w:r>
      <w:r w:rsidR="001852F3">
        <w:rPr>
          <w:kern w:val="2"/>
          <w:sz w:val="21"/>
          <w:szCs w:val="22"/>
          <w:rFonts w:cstheme="minorBidi" w:hAnsiTheme="minorHAnsi" w:eastAsiaTheme="minorHAnsi" w:asciiTheme="minorHAnsi"/>
          <w:spacing w:val="-11"/>
        </w:rPr>
        <w:t xml:space="preserve">入</w:t>
      </w:r>
      <w:r w:rsidR="001852F3">
        <w:rPr>
          <w:kern w:val="2"/>
          <w:sz w:val="21"/>
          <w:szCs w:val="22"/>
          <w:rFonts w:cstheme="minorBidi" w:hAnsiTheme="minorHAnsi" w:eastAsiaTheme="minorHAnsi" w:asciiTheme="minorHAnsi"/>
          <w:spacing w:val="-11"/>
        </w:rPr>
        <w:t xml:space="preserve">波</w:t>
      </w:r>
      <w:r w:rsidR="001852F3">
        <w:rPr>
          <w:kern w:val="2"/>
          <w:sz w:val="21"/>
          <w:szCs w:val="22"/>
          <w:rFonts w:cstheme="minorBidi" w:hAnsiTheme="minorHAnsi" w:eastAsiaTheme="minorHAnsi" w:asciiTheme="minorHAnsi"/>
          <w:spacing w:val="-11"/>
        </w:rPr>
        <w:t xml:space="preserve">动性</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年收入一阶差分的标准差</w:t>
      </w:r>
      <w:r>
        <w:rPr>
          <w:rFonts w:ascii="Times New Roman" w:eastAsia="Times New Roman" w:cstheme="minorBidi" w:hAnsiTheme="minorHAnsi"/>
        </w:rPr>
        <w:t>/</w:t>
      </w:r>
      <w:r>
        <w:rPr>
          <w:rFonts w:cstheme="minorBidi" w:hAnsiTheme="minorHAnsi" w:eastAsiaTheme="minorHAnsi" w:asciiTheme="minorHAnsi"/>
        </w:rPr>
        <w:t>样本期内平均总资产</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Bradley</w:t>
      </w:r>
      <w:r>
        <w:rPr>
          <w:rFonts w:cstheme="minorBidi" w:hAnsiTheme="minorHAnsi" w:eastAsiaTheme="minorHAnsi" w:asciiTheme="minorHAnsi"/>
        </w:rPr>
        <w:t>等</w:t>
      </w:r>
      <w:r>
        <w:rPr>
          <w:rFonts w:cstheme="minorBidi" w:hAnsiTheme="minorHAnsi" w:eastAsiaTheme="minorHAnsi" w:asciiTheme="minorHAnsi"/>
        </w:rPr>
        <w:t>（</w:t>
      </w:r>
      <w:r>
        <w:rPr>
          <w:rFonts w:ascii="Times New Roman" w:eastAsia="Times New Roman" w:cstheme="minorBidi" w:hAnsiTheme="minorHAnsi"/>
        </w:rPr>
        <w:t>1984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0" w:h="16840"/>
          <w:pgMar w:top="1400" w:bottom="280" w:left="1580" w:right="1580"/>
          <w:cols w:num="3" w:equalWidth="0">
            <w:col w:w="1233" w:space="40"/>
            <w:col w:w="2447" w:space="39"/>
            <w:col w:w="4981"/>
          </w:cols>
        </w:sectPr>
        <w:topLinePunct/>
      </w:pPr>
    </w:p>
    <w:p w:rsidR="0018722C">
      <w:pPr>
        <w:topLinePunct/>
      </w:pPr>
      <w:r>
        <w:rPr>
          <w:rFonts w:cstheme="minorBidi" w:hAnsiTheme="minorHAnsi" w:eastAsiaTheme="minorHAnsi" w:asciiTheme="minorHAnsi"/>
        </w:rPr>
        <w:t>主营业收</w:t>
      </w:r>
      <w:r>
        <w:rPr>
          <w:rFonts w:cstheme="minorBidi" w:hAnsiTheme="minorHAnsi" w:eastAsiaTheme="minorHAnsi" w:asciiTheme="minorHAnsi"/>
        </w:rPr>
        <w:t>入</w:t>
      </w:r>
      <w:r>
        <w:rPr>
          <w:rFonts w:cstheme="minorBidi" w:hAnsiTheme="minorHAnsi" w:eastAsiaTheme="minorHAnsi" w:asciiTheme="minorHAnsi"/>
        </w:rPr>
        <w:t>的变动</w:t>
      </w:r>
      <w:r>
        <w:rPr>
          <w:rFonts w:cstheme="minorBidi" w:hAnsiTheme="minorHAnsi" w:eastAsiaTheme="minorHAnsi" w:asciiTheme="minorHAnsi"/>
        </w:rPr>
        <w:t>程</w:t>
      </w:r>
      <w:r>
        <w:rPr>
          <w:rFonts w:cstheme="minorBidi" w:hAnsiTheme="minorHAnsi" w:eastAsiaTheme="minorHAnsi" w:asciiTheme="minorHAnsi"/>
        </w:rPr>
        <w:t>度</w:t>
      </w:r>
      <w:r>
        <w:rPr>
          <w:rFonts w:cstheme="minorBidi" w:hAnsiTheme="minorHAnsi" w:eastAsiaTheme="minorHAnsi" w:asciiTheme="minorHAnsi"/>
        </w:rPr>
        <w:t>肖作平和</w:t>
      </w:r>
      <w:r>
        <w:rPr>
          <w:rFonts w:cstheme="minorBidi" w:hAnsiTheme="minorHAnsi" w:eastAsiaTheme="minorHAnsi" w:asciiTheme="minorHAnsi"/>
        </w:rPr>
        <w:t>吴</w:t>
      </w:r>
      <w:r>
        <w:rPr>
          <w:rFonts w:cstheme="minorBidi" w:hAnsiTheme="minorHAnsi" w:eastAsiaTheme="minorHAnsi" w:asciiTheme="minorHAnsi"/>
        </w:rPr>
        <w:t>世农</w:t>
      </w:r>
      <w:r>
        <w:rPr>
          <w:rFonts w:cstheme="minorBidi" w:hAnsiTheme="minorHAnsi" w:eastAsiaTheme="minorHAnsi" w:asciiTheme="minorHAnsi"/>
        </w:rPr>
        <w:t>（</w:t>
      </w:r>
      <w:r>
        <w:rPr>
          <w:rFonts w:ascii="Times New Roman" w:eastAsia="Times New Roman" w:cstheme="minorBidi" w:hAnsiTheme="minorHAnsi"/>
        </w:rPr>
        <w:t>2002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0" w:h="16840"/>
          <w:pgMar w:top="1400" w:bottom="280" w:left="1580" w:right="1580"/>
        </w:sectPr>
        <w:topLinePunct/>
      </w:pPr>
    </w:p>
    <w:p w:rsidR="0018722C">
      <w:pPr>
        <w:spacing w:line="410" w:lineRule="auto" w:before="43"/>
        <w:ind w:leftChars="0" w:left="1443" w:rightChars="0" w:right="0" w:firstLineChars="0" w:firstLine="0"/>
        <w:jc w:val="left"/>
        <w:topLinePunct/>
      </w:pPr>
      <w:r>
        <w:rPr>
          <w:kern w:val="2"/>
          <w:sz w:val="21"/>
          <w:szCs w:val="22"/>
          <w:rFonts w:cstheme="minorBidi" w:hAnsiTheme="minorHAnsi" w:eastAsiaTheme="minorHAnsi" w:asciiTheme="minorHAnsi"/>
        </w:rPr>
        <w:t>营业收入变动百分比的标准差</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Titman and Wessels</w:t>
      </w:r>
      <w:r>
        <w:rPr>
          <w:rFonts w:cstheme="minorBidi" w:hAnsiTheme="minorHAnsi" w:eastAsiaTheme="minorHAnsi" w:asciiTheme="minorHAnsi"/>
          <w:kern w:val="2"/>
          <w:sz w:val="21"/>
        </w:rPr>
        <w:t>(</w:t>
      </w:r>
      <w:r>
        <w:rPr>
          <w:rFonts w:ascii="Times New Roman" w:eastAsia="Times New Roman" w:cstheme="minorBidi" w:hAnsiTheme="minorHAnsi"/>
        </w:rPr>
        <w:t>1988</w:t>
      </w:r>
      <w:r>
        <w:rPr>
          <w:rFonts w:cstheme="minorBidi" w:hAnsiTheme="minorHAnsi" w:eastAsiaTheme="minorHAnsi" w:asciiTheme="minorHAnsi"/>
          <w:kern w:val="2"/>
          <w:sz w:val="21"/>
        </w:rPr>
        <w:t>)</w:t>
      </w:r>
    </w:p>
    <w:p w:rsidR="0018722C">
      <w:spacing w:beforeLines="0" w:before="0" w:afterLines="0" w:after="0" w:line="440" w:lineRule="auto"/>
      <w:pPr>
        <w:sectPr w:rsidR="00556256">
          <w:type w:val="continuous"/>
          <w:pgSz w:w="11900" w:h="16840"/>
          <w:pgMar w:top="1400" w:bottom="280" w:left="1580" w:right="1580"/>
          <w:cols w:num="2" w:equalWidth="0">
            <w:col w:w="3719" w:space="40"/>
            <w:col w:w="4981"/>
          </w:cols>
        </w:sectPr>
        <w:topLinePunct/>
      </w:pPr>
    </w:p>
    <w:p w:rsidR="0018722C">
      <w:pPr>
        <w:pStyle w:val="ae"/>
        <w:topLinePunct/>
      </w:pPr>
      <w:r>
        <w:rPr>
          <w:kern w:val="2"/>
          <w:sz w:val="22"/>
          <w:szCs w:val="22"/>
          <w:rFonts w:cstheme="minorBidi" w:hAnsiTheme="minorHAnsi" w:eastAsiaTheme="minorHAnsi" w:asciiTheme="minorHAnsi"/>
        </w:rPr>
        <w:pict>
          <v:group style="margin-left:84.720001pt;margin-top:45.513676pt;width:411.58pt;height:.5pt;mso-position-horizontal-relative:page;mso-position-vertical-relative:paragraph;z-index:-196096" coordorigin="1694,910" coordsize="8511,10">
            <v:line style="position:absolute" from="1694,915" to="2904,915" stroked="true" strokeweight=".48pt" strokecolor="#000000">
              <v:stroke dashstyle="solid"/>
            </v:line>
            <v:rect style="position:absolute;left:2918;top:910;width:10;height:10" filled="true" fillcolor="#000000" stroked="false">
              <v:fill type="solid"/>
            </v:rect>
            <v:line style="position:absolute" from="2928,915" to="5390,915" stroked="true" strokeweight=".48pt" strokecolor="#000000">
              <v:stroke dashstyle="solid"/>
            </v:line>
            <v:rect style="position:absolute;left:5404;top:910;width:10;height:10" filled="true" fillcolor="#000000" stroked="false">
              <v:fill type="solid"/>
            </v:rect>
            <v:line style="position:absolute" from="5414,915" to="10205,915"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收入与资产比率的标准差</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Booth</w:t>
      </w:r>
      <w:r>
        <w:rPr>
          <w:rFonts w:cstheme="minorBidi" w:hAnsiTheme="minorHAnsi" w:eastAsiaTheme="minorHAnsi" w:asciiTheme="minorHAnsi"/>
        </w:rPr>
        <w:t>等</w:t>
      </w:r>
      <w:r>
        <w:rPr>
          <w:rFonts w:cstheme="minorBidi" w:hAnsiTheme="minorHAnsi" w:eastAsiaTheme="minorHAnsi" w:asciiTheme="minorHAnsi"/>
        </w:rPr>
        <w:t>（</w:t>
      </w:r>
      <w:r>
        <w:rPr>
          <w:rFonts w:ascii="Times New Roman" w:eastAsia="Times New Roman" w:cstheme="minorBidi" w:hAnsiTheme="minorHAnsi"/>
        </w:rPr>
        <w:t>2001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719" w:space="40"/>
            <w:col w:w="4981"/>
          </w:cols>
        </w:sectPr>
        <w:topLinePunct/>
      </w:pPr>
    </w:p>
    <w:p w:rsidR="0018722C">
      <w:pPr>
        <w:pStyle w:val="3"/>
        <w:topLinePunct/>
        <w:ind w:left="200" w:hangingChars="200" w:hanging="200"/>
      </w:pPr>
      <w:bookmarkStart w:id="174321" w:name="_Toc686174321"/>
      <w:bookmarkStart w:name="_TOC_250034" w:id="94"/>
      <w:bookmarkEnd w:id="94"/>
      <w:r>
        <w:rPr>
          <w:b/>
        </w:rPr>
        <w:t>6.1.2</w:t>
      </w:r>
      <w:r>
        <w:t xml:space="preserve"> </w:t>
      </w:r>
      <w:r>
        <w:t>替代变量选择说明</w:t>
      </w:r>
      <w:bookmarkEnd w:id="174321"/>
    </w:p>
    <w:p w:rsidR="0018722C">
      <w:pPr>
        <w:topLinePunct/>
      </w:pPr>
      <w:r>
        <w:t>由于茶企经营者有相当一部分文化水平不高，有部分企业规模较小，经营帐</w:t>
      </w:r>
      <w:r>
        <w:t>目不全，平时并无系统记录数据的习惯，故在上述表格中选择取变量遵循以下几</w:t>
      </w:r>
      <w:r>
        <w:t>条原则</w:t>
      </w:r>
      <w:r>
        <w:t>：</w:t>
      </w:r>
      <w:r>
        <w:t>（</w:t>
      </w:r>
      <w:r>
        <w:rPr>
          <w:rFonts w:ascii="Times New Roman" w:eastAsia="Times New Roman"/>
          <w:w w:val="99"/>
        </w:rPr>
        <w:t>1</w:t>
      </w:r>
      <w:r>
        <w:t>）</w:t>
      </w:r>
      <w:r>
        <w:t>实际原则。原则考虑多设几个标杆指标，希望较全面反映资本结构，</w:t>
      </w:r>
      <w:r>
        <w:t>如将负债与债务区别开来，负债</w:t>
      </w:r>
      <w:r>
        <w:rPr>
          <w:rFonts w:ascii="Times New Roman" w:eastAsia="Times New Roman"/>
        </w:rPr>
        <w:t>=</w:t>
      </w:r>
      <w:r>
        <w:t>债务</w:t>
      </w:r>
      <w:r>
        <w:rPr>
          <w:rFonts w:ascii="Times New Roman" w:eastAsia="Times New Roman"/>
        </w:rPr>
        <w:t>+</w:t>
      </w:r>
      <w:r>
        <w:t>应付交易额</w:t>
      </w:r>
      <w:r>
        <w:rPr>
          <w:rFonts w:ascii="Times New Roman" w:eastAsia="Times New Roman"/>
        </w:rPr>
        <w:t>+</w:t>
      </w:r>
      <w:r>
        <w:t>应付税费</w:t>
      </w:r>
      <w:r>
        <w:rPr>
          <w:rFonts w:ascii="Times New Roman" w:eastAsia="Times New Roman"/>
        </w:rPr>
        <w:t>+</w:t>
      </w:r>
      <w:r>
        <w:t>其他负债，可被</w:t>
      </w:r>
      <w:r>
        <w:t>调查者并不十分清楚应付交易额是多少，在他们的眼中，负债</w:t>
      </w:r>
      <w:r>
        <w:t>（</w:t>
      </w:r>
      <w:r>
        <w:rPr>
          <w:rFonts w:ascii="Times New Roman" w:eastAsia="Times New Roman"/>
          <w:spacing w:val="-2"/>
        </w:rPr>
        <w:t>Liabilities</w:t>
      </w:r>
      <w:r>
        <w:t>）</w:t>
      </w:r>
      <w:r>
        <w:t>就是</w:t>
      </w:r>
      <w:r>
        <w:t>债务</w:t>
      </w:r>
      <w:r>
        <w:t>（</w:t>
      </w:r>
      <w:r>
        <w:rPr>
          <w:rFonts w:ascii="Times New Roman" w:eastAsia="Times New Roman"/>
          <w:spacing w:val="0"/>
          <w:w w:val="99"/>
        </w:rPr>
        <w:t>De</w:t>
      </w:r>
      <w:r>
        <w:rPr>
          <w:rFonts w:ascii="Times New Roman" w:eastAsia="Times New Roman"/>
          <w:spacing w:val="-2"/>
          <w:w w:val="99"/>
        </w:rPr>
        <w:t>b</w:t>
      </w:r>
      <w:r>
        <w:rPr>
          <w:rFonts w:ascii="Times New Roman" w:eastAsia="Times New Roman"/>
          <w:spacing w:val="2"/>
          <w:w w:val="99"/>
        </w:rPr>
        <w:t>t</w:t>
      </w:r>
      <w:r>
        <w:rPr>
          <w:rFonts w:ascii="Times New Roman" w:eastAsia="Times New Roman"/>
          <w:spacing w:val="-2"/>
          <w:w w:val="99"/>
        </w:rPr>
        <w:t>s</w:t>
      </w:r>
      <w:r>
        <w:t>）</w:t>
      </w:r>
      <w:r>
        <w:t>。如还想获得租赁</w:t>
      </w:r>
      <w:r>
        <w:t>（</w:t>
      </w:r>
      <w:r>
        <w:rPr>
          <w:w w:val="99"/>
        </w:rPr>
        <w:t xml:space="preserve">长期租凭和短期租凭</w:t>
      </w:r>
      <w:r>
        <w:t>）</w:t>
      </w:r>
      <w:r>
        <w:t>的数据，也较为困难。</w:t>
      </w:r>
      <w:r>
        <w:t>还有受访茶企没有一家上市，故无股票帐面价值这一指标，因此就不能选取与股</w:t>
      </w:r>
      <w:r>
        <w:t>票帐面价值有关的杠杆</w:t>
      </w:r>
      <w:r>
        <w:t>（</w:t>
      </w:r>
      <w:r>
        <w:t>率</w:t>
      </w:r>
      <w:r>
        <w:t>）</w:t>
      </w:r>
      <w:r>
        <w:t>变量。故本文因变量只有两个，长期债务</w:t>
      </w:r>
      <w:r>
        <w:t>（</w:t>
      </w:r>
      <w:r>
        <w:t>率</w:t>
      </w:r>
      <w:r>
        <w:t>）</w:t>
      </w:r>
      <w:r>
        <w:t>和短期债务</w:t>
      </w:r>
      <w:r>
        <w:t>（</w:t>
      </w:r>
      <w:r>
        <w:t>率</w:t>
      </w:r>
      <w:r>
        <w:t>）</w:t>
      </w:r>
      <w:r>
        <w:t>。</w:t>
      </w:r>
      <w:r>
        <w:t>（</w:t>
      </w:r>
      <w:r>
        <w:rPr>
          <w:rFonts w:ascii="Times New Roman" w:eastAsia="Times New Roman"/>
        </w:rPr>
        <w:t>2</w:t>
      </w:r>
      <w:r>
        <w:t>）</w:t>
      </w:r>
      <w:r>
        <w:t>结合行业特点的原则。非债务税盾即可以用折旧与资产的</w:t>
      </w:r>
      <w:r>
        <w:t>比值来表示，也可以用投资税收减免与资产比值来表示，还可以用研发投入</w:t>
      </w:r>
      <w:r>
        <w:t>（</w:t>
      </w:r>
      <w:r>
        <w:t>包</w:t>
      </w:r>
      <w:r>
        <w:rPr>
          <w:spacing w:val="-4"/>
        </w:rPr>
        <w:t>装设计提升，野生茶种寻觅，制茶工艺改进，优质茶林地选取和广告支出等</w:t>
      </w:r>
      <w:r>
        <w:t>）</w:t>
      </w:r>
      <w:r>
        <w:t>与</w:t>
      </w:r>
      <w:r>
        <w:t>资产比值，一些企业并无</w:t>
      </w:r>
      <w:r>
        <w:t>（</w:t>
      </w:r>
      <w:r>
        <w:rPr>
          <w:spacing w:val="-2"/>
        </w:rPr>
        <w:t>或有，但并不清楚</w:t>
      </w:r>
      <w:r>
        <w:t>）</w:t>
      </w:r>
      <w:r>
        <w:t>折旧和投资税收减免的数据，而</w:t>
      </w:r>
      <w:r>
        <w:t>这些年来对研发投入的支出却较为清楚</w:t>
      </w:r>
      <w:r>
        <w:t>（</w:t>
      </w:r>
      <w:r>
        <w:rPr>
          <w:w w:val="99"/>
        </w:rPr>
        <w:t>也许是他们更重视研发的投入</w:t>
      </w:r>
      <w:r>
        <w:t>）</w:t>
      </w:r>
      <w:r>
        <w:t>，故本</w:t>
      </w:r>
      <w:r>
        <w:t>文选取研发支出与资产的比值来表不示非债务税盾</w:t>
      </w:r>
      <w:r>
        <w:t>。</w:t>
      </w:r>
      <w:r>
        <w:t>（</w:t>
      </w:r>
      <w:r>
        <w:rPr>
          <w:rFonts w:ascii="Times New Roman" w:eastAsia="Times New Roman"/>
          <w:spacing w:val="-6"/>
        </w:rPr>
        <w:t>3</w:t>
      </w:r>
      <w:r>
        <w:t>）</w:t>
      </w:r>
      <w:r>
        <w:t>够用原则。不管是因变</w:t>
      </w:r>
      <w:r>
        <w:t>量还是自变量的数量要有个适度。变量个数多，一是不容易分析</w:t>
      </w:r>
      <w:r>
        <w:t>（</w:t>
      </w:r>
      <w:r>
        <w:rPr>
          <w:w w:val="99"/>
        </w:rPr>
        <w:t>特别指因变量</w:t>
      </w:r>
      <w:r>
        <w:t>）</w:t>
      </w:r>
      <w:r>
        <w:t>，</w:t>
      </w:r>
      <w:r>
        <w:t>二是可能造成共线性。本文选取了两个因变量长期债务率和短期债务率来借债杠</w:t>
      </w:r>
      <w:r>
        <w:t>杆率，七个自变量都是杠杆率的重要影响因素</w:t>
      </w:r>
      <w:r>
        <w:t>（</w:t>
      </w:r>
      <w:r>
        <w:rPr>
          <w:rFonts w:ascii="Times New Roman" w:eastAsia="Times New Roman"/>
          <w:spacing w:val="0"/>
          <w:w w:val="99"/>
        </w:rPr>
        <w:t>I</w:t>
      </w:r>
      <w:r>
        <w:rPr>
          <w:rFonts w:ascii="Times New Roman" w:eastAsia="Times New Roman"/>
          <w:spacing w:val="-2"/>
          <w:w w:val="99"/>
        </w:rPr>
        <w:t>n</w:t>
      </w:r>
      <w:r>
        <w:rPr>
          <w:rFonts w:ascii="Times New Roman" w:eastAsia="Times New Roman"/>
          <w:w w:val="99"/>
        </w:rPr>
        <w:t>d</w:t>
      </w:r>
      <w:r>
        <w:rPr>
          <w:rFonts w:ascii="Times New Roman" w:eastAsia="Times New Roman"/>
          <w:spacing w:val="0"/>
          <w:w w:val="99"/>
        </w:rPr>
        <w:t>r</w:t>
      </w:r>
      <w:r>
        <w:rPr>
          <w:rFonts w:ascii="Times New Roman" w:eastAsia="Times New Roman"/>
          <w:spacing w:val="0"/>
          <w:w w:val="99"/>
        </w:rPr>
        <w:t>a</w:t>
      </w:r>
      <w:r>
        <w:rPr>
          <w:rFonts w:ascii="Times New Roman" w:eastAsia="Times New Roman"/>
          <w:spacing w:val="-2"/>
          <w:w w:val="99"/>
        </w:rPr>
        <w:t>n</w:t>
      </w:r>
      <w:r>
        <w:rPr>
          <w:rFonts w:ascii="Times New Roman" w:eastAsia="Times New Roman"/>
          <w:spacing w:val="0"/>
          <w:w w:val="99"/>
        </w:rPr>
        <w:t>a</w:t>
      </w:r>
      <w:r>
        <w:rPr>
          <w:rFonts w:ascii="Times New Roman" w:eastAsia="Times New Roman"/>
          <w:spacing w:val="0"/>
          <w:w w:val="99"/>
        </w:rPr>
        <w:t>r</w:t>
      </w:r>
      <w:r>
        <w:rPr>
          <w:rFonts w:ascii="Times New Roman" w:eastAsia="Times New Roman"/>
          <w:spacing w:val="1"/>
          <w:w w:val="99"/>
        </w:rPr>
        <w:t>a</w:t>
      </w:r>
      <w:r>
        <w:rPr>
          <w:rFonts w:ascii="Times New Roman" w:eastAsia="Times New Roman"/>
          <w:spacing w:val="-2"/>
          <w:w w:val="99"/>
        </w:rPr>
        <w:t>i</w:t>
      </w:r>
      <w:r>
        <w:rPr>
          <w:rFonts w:ascii="Times New Roman" w:eastAsia="Times New Roman"/>
          <w:w w:val="99"/>
        </w:rPr>
        <w:t>n</w:t>
      </w:r>
      <w:r>
        <w:rPr>
          <w:rFonts w:ascii="Times New Roman" w:eastAsia="Times New Roman"/>
        </w:rPr>
        <w:t> </w:t>
      </w:r>
      <w:r>
        <w:rPr>
          <w:rFonts w:ascii="Times New Roman" w:eastAsia="Times New Roman"/>
          <w:spacing w:val="-1"/>
          <w:w w:val="99"/>
        </w:rPr>
        <w:t>R</w:t>
      </w:r>
      <w:r>
        <w:rPr>
          <w:rFonts w:ascii="Times New Roman" w:eastAsia="Times New Roman"/>
          <w:spacing w:val="1"/>
          <w:w w:val="99"/>
        </w:rPr>
        <w:t>a</w:t>
      </w:r>
      <w:r>
        <w:rPr>
          <w:rFonts w:ascii="Times New Roman" w:eastAsia="Times New Roman"/>
          <w:w w:val="99"/>
        </w:rPr>
        <w:t>m</w:t>
      </w:r>
      <w:r>
        <w:rPr>
          <w:rFonts w:ascii="Times New Roman" w:eastAsia="Times New Roman"/>
          <w:spacing w:val="-2"/>
          <w:w w:val="99"/>
        </w:rPr>
        <w:t>l</w:t>
      </w:r>
      <w:r>
        <w:rPr>
          <w:rFonts w:ascii="Times New Roman" w:eastAsia="Times New Roman"/>
          <w:spacing w:val="1"/>
          <w:w w:val="99"/>
        </w:rPr>
        <w:t>a</w:t>
      </w:r>
      <w:r>
        <w:rPr>
          <w:rFonts w:ascii="Times New Roman" w:eastAsia="Times New Roman"/>
          <w:w w:val="99"/>
        </w:rPr>
        <w:t>l</w:t>
      </w:r>
      <w:r>
        <w:rPr>
          <w:rFonts w:ascii="Times New Roman" w:eastAsia="Times New Roman"/>
          <w:spacing w:val="-15"/>
          <w:w w:val="99"/>
        </w:rPr>
        <w:t>l</w:t>
      </w:r>
      <w:r>
        <w:rPr>
          <w:w w:val="99"/>
        </w:rPr>
        <w:t>（</w:t>
      </w:r>
      <w:r>
        <w:rPr>
          <w:rFonts w:ascii="Times New Roman" w:eastAsia="Times New Roman"/>
          <w:w w:val="99"/>
        </w:rPr>
        <w:t>2009</w:t>
      </w:r>
      <w:r>
        <w:t>）</w:t>
      </w:r>
      <w:r/>
      <w:r>
        <w:t>）</w:t>
      </w:r>
      <w:r>
        <w:t>，能</w:t>
      </w:r>
      <w:r>
        <w:t>够达到本文的研究目的。本文具体变量选取详见本章表</w:t>
      </w:r>
      <w:r>
        <w:rPr>
          <w:rFonts w:ascii="Times New Roman" w:eastAsia="Times New Roman"/>
        </w:rPr>
        <w:t>6-2</w:t>
      </w:r>
      <w:r>
        <w:t>。</w:t>
      </w:r>
    </w:p>
    <w:p w:rsidR="0018722C">
      <w:pPr>
        <w:pStyle w:val="3"/>
        <w:topLinePunct/>
        <w:ind w:left="200" w:hangingChars="200" w:hanging="200"/>
      </w:pPr>
      <w:bookmarkStart w:id="174322" w:name="_Toc686174322"/>
      <w:bookmarkStart w:name="_TOC_250033" w:id="95"/>
      <w:bookmarkEnd w:id="95"/>
      <w:r>
        <w:rPr>
          <w:b/>
        </w:rPr>
        <w:t>6.1.3</w:t>
      </w:r>
      <w:r>
        <w:t xml:space="preserve"> </w:t>
      </w:r>
      <w:r>
        <w:t>变量设置</w:t>
      </w:r>
      <w:bookmarkEnd w:id="174322"/>
    </w:p>
    <w:p w:rsidR="0018722C">
      <w:pPr>
        <w:topLinePunct/>
      </w:pPr>
      <w:r>
        <w:t>根据本章前面对替代变量选择的综述，根据数据的可得性和准确性的原则，</w:t>
      </w:r>
      <w:r>
        <w:t>本文选取长期债务率和短期债务率作为因变量，非债务税盾、利润率等作为自变</w:t>
      </w:r>
      <w:r>
        <w:t>量，各变量的含义和表达式如下</w:t>
      </w:r>
      <w:r>
        <w:t>（</w:t>
      </w:r>
      <w:r>
        <w:t>表</w:t>
      </w:r>
      <w:r/>
      <w:r>
        <w:rPr>
          <w:rFonts w:ascii="Times New Roman" w:eastAsia="宋体"/>
        </w:rPr>
        <w:t>6</w:t>
      </w:r>
      <w:r>
        <w:rPr>
          <w:rFonts w:ascii="Times New Roman" w:eastAsia="宋体"/>
        </w:rPr>
        <w:t>-</w:t>
      </w:r>
      <w:r>
        <w:rPr>
          <w:rFonts w:ascii="Times New Roman" w:eastAsia="宋体"/>
        </w:rPr>
        <w:t>2</w:t>
      </w:r>
      <w:r>
        <w:t>）</w:t>
      </w:r>
      <w:r>
        <w:t>：</w:t>
      </w:r>
    </w:p>
    <w:p w:rsidR="0018722C">
      <w:pPr>
        <w:pStyle w:val="a8"/>
        <w:topLinePunct/>
      </w:pPr>
      <w:r>
        <w:rPr>
          <w:rFonts w:cstheme="minorBidi" w:hAnsiTheme="minorHAnsi" w:eastAsiaTheme="minorHAnsi" w:asciiTheme="minorHAnsi" w:ascii="微软雅黑" w:eastAsia="微软雅黑" w:hint="eastAsia"/>
          <w:b/>
        </w:rPr>
        <w:t>表</w:t>
      </w:r>
      <w:r>
        <w:rPr>
          <w:rFonts w:ascii="Times New Roman" w:eastAsia="Times New Roman" w:cstheme="minorBidi" w:hAnsiTheme="minorHAnsi"/>
          <w:b/>
        </w:rPr>
        <w:t>6-2  </w:t>
      </w:r>
      <w:r>
        <w:rPr>
          <w:rFonts w:ascii="微软雅黑" w:eastAsia="微软雅黑" w:hint="eastAsia" w:cstheme="minorBidi" w:hAnsiTheme="minorHAnsi"/>
          <w:b/>
        </w:rPr>
        <w:t>变量符号及其含义、数据来源、预期符号一览表</w:t>
      </w:r>
    </w:p>
    <w:p w:rsidR="0018722C">
      <w:pPr>
        <w:pStyle w:val="ae"/>
        <w:topLinePunct/>
      </w:pPr>
      <w:r>
        <w:rPr>
          <w:kern w:val="2"/>
          <w:sz w:val="22"/>
          <w:szCs w:val="22"/>
          <w:rFonts w:cstheme="minorBidi" w:hAnsiTheme="minorHAnsi" w:eastAsiaTheme="minorHAnsi" w:asciiTheme="minorHAnsi"/>
        </w:rPr>
        <w:pict>
          <v:group style="margin-left:84.480003pt;margin-top:25.098526pt;width:411.58pt;height:.5pt;mso-position-horizontal-relative:page;mso-position-vertical-relative:paragraph;z-index:3784;mso-wrap-distance-left:0;mso-wrap-distance-right:0" coordorigin="1690,502" coordsize="8516,10">
            <v:line style="position:absolute" from="1690,507" to="2678,507" stroked="true" strokeweight=".48pt" strokecolor="#000000">
              <v:stroke dashstyle="solid"/>
            </v:line>
            <v:rect style="position:absolute;left:2678;top:501;width:10;height:10" filled="true" fillcolor="#000000" stroked="false">
              <v:fill type="solid"/>
            </v:rect>
            <v:line style="position:absolute" from="2688,507" to="3970,507" stroked="true" strokeweight=".48pt" strokecolor="#000000">
              <v:stroke dashstyle="solid"/>
            </v:line>
            <v:rect style="position:absolute;left:3969;top:501;width:10;height:10" filled="true" fillcolor="#000000" stroked="false">
              <v:fill type="solid"/>
            </v:rect>
            <v:line style="position:absolute" from="3979,507" to="5266,507" stroked="true" strokeweight=".48pt" strokecolor="#000000">
              <v:stroke dashstyle="solid"/>
            </v:line>
            <v:rect style="position:absolute;left:5265;top:501;width:10;height:10" filled="true" fillcolor="#000000" stroked="false">
              <v:fill type="solid"/>
            </v:rect>
            <v:line style="position:absolute" from="5275,507" to="8501,507" stroked="true" strokeweight=".48pt" strokecolor="#000000">
              <v:stroke dashstyle="solid"/>
            </v:line>
            <v:rect style="position:absolute;left:8500;top:501;width:10;height:10" filled="true" fillcolor="#000000" stroked="false">
              <v:fill type="solid"/>
            </v:rect>
            <v:line style="position:absolute" from="8510,507" to="10205,507" stroked="true" strokeweight=".48pt" strokecolor="#000000">
              <v:stroke dashstyle="solid"/>
            </v:line>
            <w10:wrap type="topAndBottom"/>
          </v:group>
        </w:pict>
      </w:r>
    </w:p>
    <w:p w:rsidR="0018722C">
      <w:pPr>
        <w:pStyle w:val="ae"/>
        <w:topLinePunct/>
      </w:pPr>
      <w:r>
        <w:rPr>
          <w:kern w:val="2"/>
          <w:szCs w:val="22"/>
          <w:rFonts w:ascii="Times New Roman" w:eastAsia="Times New Roman" w:cstheme="minorBidi" w:hAnsiTheme="minorHAnsi"/>
          <w:b/>
          <w:sz w:val="18"/>
        </w:rPr>
        <w:t>Talbe6-2 List of variable symbols</w:t>
      </w:r>
      <w:r>
        <w:rPr>
          <w:kern w:val="2"/>
          <w:szCs w:val="22"/>
          <w:rFonts w:ascii="微软雅黑" w:eastAsia="微软雅黑" w:hint="eastAsia" w:cstheme="minorBidi" w:hAnsiTheme="minorHAnsi"/>
          <w:b/>
          <w:sz w:val="18"/>
        </w:rPr>
        <w:t xml:space="preserve">, </w:t>
      </w:r>
      <w:r>
        <w:rPr>
          <w:kern w:val="2"/>
          <w:szCs w:val="22"/>
          <w:rFonts w:ascii="Times New Roman" w:eastAsia="Times New Roman" w:cstheme="minorBidi" w:hAnsiTheme="minorHAnsi"/>
          <w:b/>
          <w:sz w:val="18"/>
        </w:rPr>
        <w:t>meanings</w:t>
      </w:r>
      <w:r>
        <w:rPr>
          <w:kern w:val="2"/>
          <w:szCs w:val="22"/>
          <w:rFonts w:ascii="微软雅黑" w:eastAsia="微软雅黑" w:hint="eastAsia" w:cstheme="minorBidi" w:hAnsiTheme="minorHAnsi"/>
          <w:b/>
          <w:sz w:val="18"/>
        </w:rPr>
        <w:t xml:space="preserve">, </w:t>
      </w:r>
      <w:r>
        <w:rPr>
          <w:kern w:val="2"/>
          <w:szCs w:val="22"/>
          <w:rFonts w:ascii="Times New Roman" w:eastAsia="Times New Roman" w:cstheme="minorBidi" w:hAnsiTheme="minorHAnsi"/>
          <w:b/>
          <w:sz w:val="18"/>
        </w:rPr>
        <w:t>expressin and expected sign</w:t>
      </w:r>
    </w:p>
    <w:p w:rsidR="0018722C">
      <w:spacing w:beforeLines="0" w:before="0" w:afterLines="0" w:after="0" w:line="440" w:lineRule="auto"/>
      <w:pPr>
        <w:sectPr w:rsidR="00556256">
          <w:pgSz w:w="11900" w:h="16840"/>
          <w:pgMar w:header="872" w:footer="999" w:top="1120" w:bottom="1180" w:left="1580" w:right="1580"/>
        </w:sectPr>
        <w:topLinePunct/>
      </w:pPr>
    </w:p>
    <w:p w:rsidR="0018722C">
      <w:pPr>
        <w:spacing w:line="223" w:lineRule="exact" w:before="0"/>
        <w:ind w:leftChars="0" w:left="1540" w:rightChars="0" w:right="0" w:firstLineChars="0" w:firstLine="0"/>
        <w:jc w:val="left"/>
        <w:topLinePunct/>
      </w:pPr>
      <w:r>
        <w:rPr>
          <w:kern w:val="2"/>
          <w:sz w:val="21"/>
          <w:szCs w:val="22"/>
          <w:rFonts w:cstheme="minorBidi" w:hAnsiTheme="minorHAnsi" w:eastAsiaTheme="minorHAnsi" w:asciiTheme="minorHAnsi"/>
        </w:rPr>
        <w:t>变量</w:t>
      </w:r>
    </w:p>
    <w:p w:rsidR="0018722C">
      <w:pPr>
        <w:tabs>
          <w:tab w:pos="2835" w:val="left" w:leader="none"/>
          <w:tab w:pos="4995" w:val="left" w:leader="none"/>
        </w:tabs>
        <w:spacing w:line="206" w:lineRule="auto" w:before="18"/>
        <w:ind w:leftChars="0" w:left="1540" w:rightChars="0" w:right="0" w:hanging="1143"/>
        <w:jc w:val="left"/>
        <w:topLinePunct/>
      </w:pPr>
      <w:r>
        <w:rPr>
          <w:kern w:val="2"/>
          <w:sz w:val="21"/>
          <w:szCs w:val="22"/>
          <w:rFonts w:cstheme="minorBidi" w:hAnsiTheme="minorHAnsi" w:eastAsiaTheme="minorHAnsi" w:asciiTheme="minorHAnsi"/>
        </w:rPr>
        <w:t>变量</w:t>
      </w:r>
      <w:r w:rsidR="001852F3">
        <w:t>含义</w:t>
      </w:r>
      <w:r w:rsidR="001852F3">
        <w:rPr>
          <w:kern w:val="2"/>
          <w:sz w:val="22"/>
          <w:szCs w:val="22"/>
          <w:rFonts w:cstheme="minorBidi" w:hAnsiTheme="minorHAnsi" w:eastAsiaTheme="minorHAnsi" w:asciiTheme="minorHAnsi"/>
        </w:rPr>
        <w:t>表达式</w:t>
      </w:r>
      <w:r w:rsidR="001852F3">
        <w:t xml:space="preserve">代码</w:t>
      </w:r>
    </w:p>
    <w:p w:rsidR="0018722C">
      <w:pPr>
        <w:spacing w:line="243" w:lineRule="exact" w:before="0"/>
        <w:ind w:leftChars="0" w:left="366" w:rightChars="0" w:right="31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预期符号</w:t>
      </w:r>
    </w:p>
    <w:p w:rsidR="0018722C">
      <w:pPr>
        <w:topLinePunct/>
      </w:pPr>
      <w:r>
        <w:rPr>
          <w:rFonts w:cstheme="minorBidi" w:hAnsiTheme="minorHAnsi" w:eastAsiaTheme="minorHAnsi" w:asciiTheme="minorHAnsi" w:ascii="Times New Roman"/>
        </w:rPr>
        <w:t>LTDeb</w:t>
      </w:r>
      <w:r>
        <w:rPr>
          <w:rFonts w:cstheme="minorBidi" w:hAnsiTheme="minorHAnsi" w:eastAsiaTheme="minorHAnsi" w:asciiTheme="minorHAnsi" w:ascii="Times New Roman"/>
        </w:rPr>
        <w:t>/</w:t>
      </w:r>
      <w:r>
        <w:rPr>
          <w:rFonts w:cstheme="minorBidi" w:hAnsiTheme="minorHAnsi" w:eastAsiaTheme="minorHAnsi" w:asciiTheme="minorHAnsi" w:ascii="Times New Roman"/>
        </w:rPr>
        <w:t>STDeb</w:t>
      </w:r>
    </w:p>
    <w:p w:rsidR="0018722C">
      <w:spacing w:beforeLines="0" w:before="0" w:afterLines="0" w:after="0" w:line="440" w:lineRule="auto"/>
      <w:pPr>
        <w:sectPr w:rsidR="00556256">
          <w:type w:val="continuous"/>
          <w:pgSz w:w="11900" w:h="16840"/>
          <w:pgMar w:top="1400" w:bottom="280" w:left="1580" w:right="1580"/>
          <w:cols w:num="2" w:equalWidth="0">
            <w:col w:w="5630" w:space="1133"/>
            <w:col w:w="1977"/>
          </w:cols>
        </w:sectPr>
        <w:topLinePunct/>
      </w:pPr>
    </w:p>
    <w:p w:rsidR="0018722C">
      <w:pPr>
        <w:topLinePunct/>
      </w:pPr>
    </w:p>
    <w:p w:rsidR="0018722C">
      <w:pPr>
        <w:pStyle w:val="aff7"/>
        <w:topLinePunct/>
      </w:pPr>
      <w:r>
        <w:rPr>
          <w:rFonts w:ascii="Times New Roman"/>
          <w:sz w:val="2"/>
        </w:rPr>
        <w:pict>
          <v:group style="width:425.8pt;height:.5pt;mso-position-horizontal-relative:char;mso-position-vertical-relative:line" coordorigin="0,0" coordsize="8516,10">
            <v:rect style="position:absolute;left:0;top:0;width:5;height:10" filled="true" fillcolor="#000000" stroked="false">
              <v:fill type="solid"/>
            </v:rect>
            <v:rect style="position:absolute;left:4;top:0;width:10;height:10" filled="true" fillcolor="#000000" stroked="false">
              <v:fill type="solid"/>
            </v:rect>
            <v:line style="position:absolute" from="14,5" to="989,5" stroked="true" strokeweight=".48pt" strokecolor="#000000">
              <v:stroke dashstyle="solid"/>
            </v:line>
            <v:rect style="position:absolute;left:988;top:0;width:10;height:10" filled="true" fillcolor="#000000" stroked="false">
              <v:fill type="solid"/>
            </v:rect>
            <v:line style="position:absolute" from="998,5" to="2280,5" stroked="true" strokeweight=".48pt" strokecolor="#000000">
              <v:stroke dashstyle="solid"/>
            </v:line>
            <v:rect style="position:absolute;left:2280;top:0;width:10;height:10" filled="true" fillcolor="#000000" stroked="false">
              <v:fill type="solid"/>
            </v:rect>
            <v:line style="position:absolute" from="2290,5" to="3576,5" stroked="true" strokeweight=".48pt" strokecolor="#000000">
              <v:stroke dashstyle="solid"/>
            </v:line>
            <v:rect style="position:absolute;left:3576;top:0;width:10;height:10" filled="true" fillcolor="#000000" stroked="false">
              <v:fill type="solid"/>
            </v:rect>
            <v:line style="position:absolute" from="3586,5" to="6811,5" stroked="true" strokeweight=".48pt" strokecolor="#000000">
              <v:stroke dashstyle="solid"/>
            </v:line>
            <v:rect style="position:absolute;left:6811;top:0;width:10;height:10" filled="true" fillcolor="#000000" stroked="false">
              <v:fill type="solid"/>
            </v:rect>
            <v:line style="position:absolute" from="6821,5" to="8515,5" stroked="true" strokeweight=".48pt" strokecolor="#000000">
              <v:stroke dashstyle="solid"/>
            </v:line>
          </v:group>
        </w:pict>
      </w:r>
      <w:r/>
    </w:p>
    <w:p w:rsidR="0018722C">
      <w:spacing w:beforeLines="0" w:before="0" w:afterLines="0" w:after="0" w:line="440" w:lineRule="auto"/>
      <w:pPr>
        <w:sectPr w:rsidR="00556256">
          <w:type w:val="continuous"/>
          <w:pgSz w:w="11900" w:h="16840"/>
          <w:pgMar w:top="1400" w:bottom="280" w:left="1580" w:right="1580"/>
        </w:sectPr>
        <w:topLinePunct/>
      </w:pPr>
    </w:p>
    <w:p w:rsidR="0018722C">
      <w:pPr>
        <w:pStyle w:val="affff1"/>
        <w:spacing w:line="261" w:lineRule="exact" w:before="0"/>
        <w:ind w:leftChars="0" w:left="503" w:rightChars="0" w:right="0" w:firstLineChars="0" w:firstLine="0"/>
        <w:jc w:val="left"/>
        <w:topLinePunct/>
      </w:pPr>
      <w:r>
        <w:rPr>
          <w:kern w:val="2"/>
          <w:sz w:val="21"/>
          <w:szCs w:val="22"/>
          <w:rFonts w:cstheme="minorBidi" w:hAnsiTheme="minorHAnsi" w:eastAsiaTheme="minorHAnsi" w:asciiTheme="minorHAnsi"/>
          <w:w w:val="100"/>
        </w:rPr>
        <w:t>因</w:t>
      </w:r>
    </w:p>
    <w:p w:rsidR="0018722C">
      <w:pPr>
        <w:spacing w:line="405" w:lineRule="auto" w:before="0"/>
        <w:ind w:leftChars="0" w:left="503" w:rightChars="0" w:right="164" w:firstLineChars="0" w:firstLine="0"/>
        <w:jc w:val="left"/>
        <w:topLinePunct/>
      </w:pPr>
      <w:r>
        <w:rPr>
          <w:kern w:val="2"/>
          <w:sz w:val="21"/>
          <w:szCs w:val="22"/>
          <w:rFonts w:cstheme="minorBidi" w:hAnsiTheme="minorHAnsi" w:eastAsiaTheme="minorHAnsi" w:asciiTheme="minorHAnsi"/>
        </w:rPr>
        <w:t>变量</w:t>
      </w:r>
    </w:p>
    <w:p w:rsidR="0018722C">
      <w:pPr>
        <w:pStyle w:val="ae"/>
        <w:topLinePunct/>
      </w:pPr>
      <w:r>
        <w:rPr>
          <w:kern w:val="2"/>
          <w:sz w:val="22"/>
          <w:szCs w:val="22"/>
          <w:rFonts w:cstheme="minorBidi" w:hAnsiTheme="minorHAnsi" w:eastAsiaTheme="minorHAnsi" w:asciiTheme="minorHAnsi"/>
        </w:rPr>
        <w:pict>
          <v:group style="margin-left:84.720001pt;margin-top:22.923677pt;width:411.58pt;height:.5pt;mso-position-horizontal-relative:page;mso-position-vertical-relative:paragraph;z-index:-196000" coordorigin="1694,458" coordsize="8511,10">
            <v:line style="position:absolute" from="1694,463" to="2678,463" stroked="true" strokeweight=".48pt" strokecolor="#000000">
              <v:stroke dashstyle="solid"/>
            </v:line>
            <v:rect style="position:absolute;left:2678;top:458;width:10;height:10" filled="true" fillcolor="#000000" stroked="false">
              <v:fill type="solid"/>
            </v:rect>
            <v:line style="position:absolute" from="2688,463" to="3970,463" stroked="true" strokeweight=".48pt" strokecolor="#000000">
              <v:stroke dashstyle="solid"/>
            </v:line>
            <v:rect style="position:absolute;left:3969;top:458;width:10;height:10" filled="true" fillcolor="#000000" stroked="false">
              <v:fill type="solid"/>
            </v:rect>
            <v:line style="position:absolute" from="3979,463" to="5266,463" stroked="true" strokeweight=".48pt" strokecolor="#000000">
              <v:stroke dashstyle="solid"/>
            </v:line>
            <v:rect style="position:absolute;left:5265;top:458;width:10;height:10" filled="true" fillcolor="#000000" stroked="false">
              <v:fill type="solid"/>
            </v:rect>
            <v:line style="position:absolute" from="5275,463" to="8501,463" stroked="true" strokeweight=".48pt" strokecolor="#000000">
              <v:stroke dashstyle="solid"/>
            </v:line>
            <v:rect style="position:absolute;left:8500;top:458;width:10;height:10" filled="true" fillcolor="#000000" stroked="false">
              <v:fill type="solid"/>
            </v:rect>
            <v:line style="position:absolute" from="8510,463" to="10205,463"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Y</w: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ascii="Times New Roman"/>
        </w:rPr>
        <w:t>LTDeb</w:t>
      </w:r>
    </w:p>
    <w:p w:rsidR="0018722C">
      <w:pPr>
        <w:topLinePunct/>
      </w:pPr>
      <w:r>
        <w:rPr>
          <w:rFonts w:cstheme="minorBidi" w:hAnsiTheme="minorHAnsi" w:eastAsiaTheme="minorHAnsi" w:asciiTheme="minorHAnsi" w:ascii="Times New Roman"/>
        </w:rPr>
        <w:t>STDeb</w:t>
      </w:r>
    </w:p>
    <w:p w:rsidR="0018722C">
      <w:pPr>
        <w:spacing w:line="261" w:lineRule="exact" w:before="0"/>
        <w:ind w:leftChars="0" w:left="320" w:rightChars="0" w:right="0" w:firstLineChars="0" w:firstLine="105"/>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长期</w:t>
      </w:r>
    </w:p>
    <w:p w:rsidR="0018722C">
      <w:pPr>
        <w:spacing w:line="408" w:lineRule="auto" w:before="0"/>
        <w:ind w:leftChars="0" w:left="322" w:rightChars="0" w:right="2" w:firstLineChars="0" w:firstLine="0"/>
        <w:jc w:val="center"/>
        <w:topLinePunct/>
      </w:pPr>
      <w:r>
        <w:rPr>
          <w:kern w:val="2"/>
          <w:sz w:val="21"/>
          <w:szCs w:val="22"/>
          <w:rFonts w:cstheme="minorBidi" w:hAnsiTheme="minorHAnsi" w:eastAsiaTheme="minorHAnsi" w:asciiTheme="minorHAnsi"/>
        </w:rPr>
        <w:t>债务率短期</w:t>
      </w:r>
      <w:r w:rsidR="001852F3">
        <w:rPr>
          <w:kern w:val="2"/>
          <w:sz w:val="21"/>
          <w:szCs w:val="22"/>
          <w:rFonts w:cstheme="minorBidi" w:hAnsiTheme="minorHAnsi" w:eastAsiaTheme="minorHAnsi" w:asciiTheme="minorHAnsi"/>
        </w:rPr>
        <w:t xml:space="preserve">债务率</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长期债务</w:t>
      </w:r>
      <w:r>
        <w:rPr>
          <w:rFonts w:ascii="Times New Roman" w:eastAsia="Times New Roman"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长期民间借贷</w:t>
      </w:r>
      <w:r>
        <w:rPr>
          <w:rFonts w:ascii="Times New Roman" w:eastAsia="Times New Roman" w:cstheme="minorBidi" w:hAnsiTheme="minorHAnsi"/>
        </w:rPr>
        <w:t>+</w:t>
      </w:r>
      <w:r>
        <w:rPr>
          <w:rFonts w:cstheme="minorBidi" w:hAnsiTheme="minorHAnsi" w:eastAsiaTheme="minorHAnsi" w:asciiTheme="minorHAnsi"/>
        </w:rPr>
        <w:t>长期</w:t>
      </w:r>
    </w:p>
    <w:p w:rsidR="0018722C">
      <w:pPr>
        <w:topLinePunct/>
      </w:pPr>
      <w:r>
        <w:rPr>
          <w:rFonts w:cstheme="minorBidi" w:hAnsiTheme="minorHAnsi" w:eastAsiaTheme="minorHAnsi" w:asciiTheme="minorHAnsi"/>
        </w:rPr>
        <w:t>银行贷款</w:t>
      </w:r>
      <w:r>
        <w:rPr>
          <w:rFonts w:ascii="Times New Roman" w:eastAsia="Times New Roman" w:cstheme="minorBidi" w:hAnsiTheme="minorHAnsi"/>
        </w:rPr>
        <w:t>+</w:t>
      </w:r>
      <w:r>
        <w:rPr>
          <w:rFonts w:cstheme="minorBidi" w:hAnsiTheme="minorHAnsi" w:eastAsiaTheme="minorHAnsi" w:asciiTheme="minorHAnsi"/>
        </w:rPr>
        <w:t>其他长期债务</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总资产</w:t>
      </w:r>
      <w:r>
        <w:rPr>
          <w:rFonts w:cstheme="minorBidi" w:hAnsiTheme="minorHAnsi" w:eastAsiaTheme="minorHAnsi" w:asciiTheme="minorHAnsi"/>
        </w:rPr>
        <w:t>短期债务</w:t>
      </w:r>
      <w:r>
        <w:rPr>
          <w:rFonts w:ascii="Times New Roman" w:eastAsia="Times New Roman"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短期民间借贷</w:t>
      </w:r>
      <w:r>
        <w:rPr>
          <w:rFonts w:ascii="Times New Roman" w:eastAsia="Times New Roman" w:cstheme="minorBidi" w:hAnsiTheme="minorHAnsi"/>
        </w:rPr>
        <w:t>+</w:t>
      </w:r>
      <w:r>
        <w:rPr>
          <w:rFonts w:cstheme="minorBidi" w:hAnsiTheme="minorHAnsi" w:eastAsiaTheme="minorHAnsi" w:asciiTheme="minorHAnsi"/>
        </w:rPr>
        <w:t>短期</w:t>
      </w:r>
      <w:r>
        <w:rPr>
          <w:rFonts w:cstheme="minorBidi" w:hAnsiTheme="minorHAnsi" w:eastAsiaTheme="minorHAnsi" w:asciiTheme="minorHAnsi"/>
        </w:rPr>
        <w:t>银行贷款</w:t>
      </w:r>
      <w:r>
        <w:rPr>
          <w:rFonts w:ascii="Times New Roman" w:eastAsia="Times New Roman" w:cstheme="minorBidi" w:hAnsiTheme="minorHAnsi"/>
        </w:rPr>
        <w:t>+</w:t>
      </w:r>
      <w:r>
        <w:rPr>
          <w:rFonts w:cstheme="minorBidi" w:hAnsiTheme="minorHAnsi" w:eastAsiaTheme="minorHAnsi" w:asciiTheme="minorHAnsi"/>
        </w:rPr>
        <w:t>短期其他债务</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总资产</w:t>
      </w:r>
    </w:p>
    <w:p w:rsidR="0018722C">
      <w:spacing w:beforeLines="0" w:before="0" w:afterLines="0" w:after="0" w:line="440" w:lineRule="auto"/>
      <w:pPr>
        <w:sectPr w:rsidR="00556256">
          <w:type w:val="continuous"/>
          <w:pgSz w:w="11900" w:h="16840"/>
          <w:pgMar w:top="1400" w:bottom="280" w:left="1580" w:right="1580"/>
          <w:cols w:num="4" w:equalWidth="0">
            <w:col w:w="897" w:space="240"/>
            <w:col w:w="912" w:space="361"/>
            <w:col w:w="955" w:space="120"/>
            <w:col w:w="5255"/>
          </w:cols>
        </w:sectPr>
        <w:topLinePunct/>
      </w:pPr>
    </w:p>
    <w:p w:rsidR="0018722C">
      <w:pPr>
        <w:topLinePunct/>
      </w:pPr>
      <w:r>
        <w:rPr>
          <w:rFonts w:cstheme="minorBidi" w:hAnsiTheme="minorHAnsi" w:eastAsiaTheme="minorHAnsi" w:asciiTheme="minorHAnsi" w:ascii="Times New Roman"/>
        </w:rPr>
        <w:t>NDTS</w:t>
      </w:r>
    </w:p>
    <w:p w:rsidR="0018722C">
      <w:pPr>
        <w:spacing w:line="405" w:lineRule="auto" w:before="51"/>
        <w:ind w:leftChars="0" w:left="663" w:rightChars="0" w:right="-16" w:firstLineChars="0" w:firstLine="105"/>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非债务税盾</w:t>
      </w:r>
    </w:p>
    <w:p w:rsidR="0018722C">
      <w:pPr>
        <w:topLinePunct/>
      </w:pPr>
      <w:r>
        <w:rPr>
          <w:rFonts w:cstheme="minorBidi" w:hAnsiTheme="minorHAnsi" w:eastAsiaTheme="minorHAnsi" w:asciiTheme="minorHAnsi"/>
        </w:rPr>
        <w:t>非债务税</w:t>
      </w:r>
      <w:r>
        <w:rPr>
          <w:rFonts w:cstheme="minorBidi" w:hAnsiTheme="minorHAnsi" w:eastAsiaTheme="minorHAnsi" w:asciiTheme="minorHAnsi"/>
        </w:rPr>
        <w:t>盾</w:t>
      </w:r>
      <w:r>
        <w:rPr>
          <w:rFonts w:ascii="Times New Roman" w:eastAsia="Times New Roman" w:cstheme="minorBidi" w:hAnsiTheme="minorHAnsi"/>
        </w:rPr>
        <w:t>=</w:t>
      </w:r>
      <w:r>
        <w:rPr>
          <w:rFonts w:cstheme="minorBidi" w:hAnsiTheme="minorHAnsi" w:eastAsiaTheme="minorHAnsi" w:asciiTheme="minorHAnsi"/>
        </w:rPr>
        <w:t>研发</w:t>
      </w:r>
      <w:r>
        <w:rPr>
          <w:rFonts w:cstheme="minorBidi" w:hAnsiTheme="minorHAnsi" w:eastAsiaTheme="minorHAnsi" w:asciiTheme="minorHAnsi"/>
        </w:rPr>
        <w:t>投</w:t>
      </w:r>
      <w:r>
        <w:rPr>
          <w:rFonts w:cstheme="minorBidi" w:hAnsiTheme="minorHAnsi" w:eastAsiaTheme="minorHAnsi" w:asciiTheme="minorHAnsi"/>
        </w:rPr>
        <w:t>入</w:t>
      </w:r>
      <w:r>
        <w:rPr>
          <w:rFonts w:ascii="Times New Roman" w:eastAsia="Times New Roman" w:cstheme="minorBidi" w:hAnsiTheme="minorHAnsi"/>
        </w:rPr>
        <w:t>/</w:t>
      </w:r>
      <w:r>
        <w:rPr>
          <w:rFonts w:cstheme="minorBidi" w:hAnsiTheme="minorHAnsi" w:eastAsiaTheme="minorHAnsi" w:asciiTheme="minorHAnsi"/>
        </w:rPr>
        <w:t>总资产</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或</w:t>
      </w:r>
      <w:r>
        <w:rPr>
          <w:rFonts w:ascii="Times New Roman" w:eastAsia="Times New Roman" w:cstheme="minorBidi" w:hAnsiTheme="minorHAnsi"/>
        </w:rPr>
        <w:t>+</w:t>
      </w:r>
    </w:p>
    <w:p w:rsidR="0018722C">
      <w:spacing w:beforeLines="0" w:before="0" w:afterLines="0" w:after="0" w:line="440" w:lineRule="auto"/>
      <w:pPr>
        <w:sectPr w:rsidR="00556256">
          <w:type w:val="continuous"/>
          <w:pgSz w:w="11900" w:h="16840"/>
          <w:pgMar w:top="1400" w:bottom="280" w:left="1580" w:right="1580"/>
          <w:cols w:num="3" w:equalWidth="0">
            <w:col w:w="2028" w:space="40"/>
            <w:col w:w="1297" w:space="39"/>
            <w:col w:w="5336"/>
          </w:cols>
        </w:sectPr>
        <w:topLinePunct/>
      </w:pPr>
    </w:p>
    <w:p w:rsidR="0018722C">
      <w:pPr>
        <w:topLinePunct/>
      </w:pPr>
      <w:r>
        <w:rPr>
          <w:rFonts w:cstheme="minorBidi" w:hAnsiTheme="minorHAnsi" w:eastAsiaTheme="minorHAnsi" w:asciiTheme="minorHAnsi" w:ascii="Times New Roman" w:eastAsia="Times New Roman"/>
        </w:rPr>
        <w:t>PRO</w:t>
      </w:r>
      <w:r>
        <w:rPr>
          <w:rFonts w:cstheme="minorBidi" w:hAnsiTheme="minorHAnsi" w:eastAsiaTheme="minorHAnsi" w:asciiTheme="minorHAnsi"/>
        </w:rPr>
        <w:t>利润率</w:t>
      </w:r>
      <w:r w:rsidR="001852F3">
        <w:rPr>
          <w:rFonts w:cstheme="minorBidi" w:hAnsiTheme="minorHAnsi" w:eastAsiaTheme="minorHAnsi" w:asciiTheme="minorHAnsi"/>
        </w:rPr>
        <w:t>利润率</w:t>
      </w:r>
      <w:r>
        <w:rPr>
          <w:rFonts w:ascii="Times New Roman" w:eastAsia="Times New Roman" w:cstheme="minorBidi" w:hAnsiTheme="minorHAnsi"/>
        </w:rPr>
        <w:t>=</w:t>
      </w:r>
      <w:r>
        <w:rPr>
          <w:rFonts w:cstheme="minorBidi" w:hAnsiTheme="minorHAnsi" w:eastAsiaTheme="minorHAnsi" w:asciiTheme="minorHAnsi"/>
        </w:rPr>
        <w:t>税</w:t>
      </w:r>
      <w:r>
        <w:rPr>
          <w:rFonts w:cstheme="minorBidi" w:hAnsiTheme="minorHAnsi" w:eastAsiaTheme="minorHAnsi" w:asciiTheme="minorHAnsi"/>
        </w:rPr>
        <w:t>前利润</w:t>
      </w:r>
      <w:r>
        <w:rPr>
          <w:rFonts w:ascii="Times New Roman" w:eastAsia="Times New Roman" w:cstheme="minorBidi" w:hAnsiTheme="minorHAnsi"/>
        </w:rPr>
        <w:t>/</w:t>
      </w:r>
      <w:r>
        <w:rPr>
          <w:rFonts w:cstheme="minorBidi" w:hAnsiTheme="minorHAnsi" w:eastAsiaTheme="minorHAnsi" w:asciiTheme="minorHAnsi"/>
        </w:rPr>
        <w:t>总</w:t>
      </w:r>
      <w:r>
        <w:rPr>
          <w:rFonts w:cstheme="minorBidi" w:hAnsiTheme="minorHAnsi" w:eastAsiaTheme="minorHAnsi" w:asciiTheme="minorHAnsi"/>
        </w:rPr>
        <w:t>资</w:t>
      </w:r>
      <w:r>
        <w:rPr>
          <w:rFonts w:cstheme="minorBidi" w:hAnsiTheme="minorHAnsi" w:eastAsiaTheme="minorHAnsi" w:asciiTheme="minorHAnsi"/>
        </w:rPr>
        <w:t>产</w:t>
      </w:r>
      <w:r w:rsidR="001852F3">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p>
    <w:p w:rsidR="0018722C">
      <w:spacing w:beforeLines="0" w:before="0" w:afterLines="0" w:after="0" w:line="440" w:lineRule="auto"/>
      <w:pPr>
        <w:sectPr w:rsidR="00556256">
          <w:type w:val="continuous"/>
          <w:pgSz w:w="11900" w:h="16840"/>
          <w:pgMar w:top="1400" w:bottom="280" w:left="1580" w:right="1580"/>
        </w:sectPr>
        <w:topLinePunct/>
      </w:pPr>
    </w:p>
    <w:p w:rsidR="0018722C">
      <w:pPr>
        <w:spacing w:line="408" w:lineRule="auto" w:before="123"/>
        <w:ind w:leftChars="0" w:left="460" w:rightChars="0" w:right="0" w:firstLineChars="0" w:firstLine="43"/>
        <w:jc w:val="both"/>
        <w:topLinePunct/>
      </w:pPr>
      <w:r>
        <w:rPr>
          <w:kern w:val="2"/>
          <w:sz w:val="21"/>
          <w:szCs w:val="22"/>
          <w:rFonts w:cstheme="minorBidi" w:hAnsiTheme="minorHAnsi" w:eastAsiaTheme="minorHAnsi" w:asciiTheme="minorHAnsi"/>
        </w:rPr>
        <w:t>自变量</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X</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TANG</w:t>
      </w:r>
    </w:p>
    <w:p w:rsidR="0018722C">
      <w:pPr>
        <w:topLinePunct/>
      </w:pPr>
      <w:r>
        <w:rPr>
          <w:rFonts w:cstheme="minorBidi" w:hAnsiTheme="minorHAnsi" w:eastAsiaTheme="minorHAnsi" w:asciiTheme="minorHAnsi" w:ascii="Times New Roman"/>
        </w:rPr>
        <w:t>SIZE</w:t>
      </w:r>
    </w:p>
    <w:p w:rsidR="0018722C">
      <w:pPr>
        <w:spacing w:line="255" w:lineRule="exact" w:before="37"/>
        <w:ind w:leftChars="0" w:left="442" w:rightChars="0" w:right="5356"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资产</w:t>
      </w:r>
    </w:p>
    <w:p w:rsidR="0018722C">
      <w:pPr>
        <w:topLinePunct/>
      </w:pPr>
      <w:r>
        <w:rPr>
          <w:rFonts w:cstheme="minorBidi" w:hAnsiTheme="minorHAnsi" w:eastAsiaTheme="minorHAnsi" w:asciiTheme="minorHAnsi"/>
        </w:rPr>
        <w:t>有形资产</w:t>
      </w:r>
      <w:r>
        <w:rPr>
          <w:rFonts w:cstheme="minorBidi" w:hAnsiTheme="minorHAnsi" w:eastAsiaTheme="minorHAnsi" w:asciiTheme="minorHAnsi"/>
        </w:rPr>
        <w:t>率</w:t>
      </w:r>
      <w:r>
        <w:rPr>
          <w:rFonts w:ascii="Times New Roman" w:eastAsia="Times New Roman" w:cstheme="minorBidi" w:hAnsiTheme="minorHAnsi"/>
        </w:rPr>
        <w:t>=</w:t>
      </w:r>
      <w:r>
        <w:rPr>
          <w:rFonts w:cstheme="minorBidi" w:hAnsiTheme="minorHAnsi" w:eastAsiaTheme="minorHAnsi" w:asciiTheme="minorHAnsi"/>
        </w:rPr>
        <w:t>固定</w:t>
      </w:r>
      <w:r>
        <w:rPr>
          <w:rFonts w:cstheme="minorBidi" w:hAnsiTheme="minorHAnsi" w:eastAsiaTheme="minorHAnsi" w:asciiTheme="minorHAnsi"/>
        </w:rPr>
        <w:t>资</w:t>
      </w:r>
      <w:r>
        <w:rPr>
          <w:rFonts w:cstheme="minorBidi" w:hAnsiTheme="minorHAnsi" w:eastAsiaTheme="minorHAnsi" w:asciiTheme="minorHAnsi"/>
        </w:rPr>
        <w:t>产</w:t>
      </w:r>
      <w:r>
        <w:rPr>
          <w:rFonts w:ascii="Times New Roman" w:eastAsia="Times New Roman" w:cstheme="minorBidi" w:hAnsiTheme="minorHAnsi"/>
        </w:rPr>
        <w:t>/</w:t>
      </w:r>
      <w:r>
        <w:rPr>
          <w:rFonts w:cstheme="minorBidi" w:hAnsiTheme="minorHAnsi" w:eastAsiaTheme="minorHAnsi" w:asciiTheme="minorHAnsi"/>
        </w:rPr>
        <w:t>总资产</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p>
    <w:p w:rsidR="0018722C">
      <w:pPr>
        <w:spacing w:line="247" w:lineRule="exact" w:before="0"/>
        <w:ind w:leftChars="0" w:left="442" w:rightChars="0" w:right="5356" w:firstLineChars="0" w:firstLine="0"/>
        <w:jc w:val="center"/>
        <w:topLinePunct/>
      </w:pPr>
      <w:r>
        <w:rPr>
          <w:kern w:val="2"/>
          <w:sz w:val="21"/>
          <w:szCs w:val="22"/>
          <w:rFonts w:cstheme="minorBidi" w:hAnsiTheme="minorHAnsi" w:eastAsiaTheme="minorHAnsi" w:asciiTheme="minorHAnsi"/>
        </w:rPr>
        <w:t>有形率</w:t>
      </w:r>
    </w:p>
    <w:p w:rsidR="0018722C">
      <w:pPr>
        <w:spacing w:line="255" w:lineRule="exact" w:before="0"/>
        <w:ind w:leftChars="0" w:left="442" w:rightChars="0" w:right="5356" w:firstLineChars="0" w:firstLine="0"/>
        <w:jc w:val="center"/>
        <w:topLinePunct/>
      </w:pPr>
      <w:r>
        <w:rPr>
          <w:kern w:val="2"/>
          <w:sz w:val="21"/>
          <w:szCs w:val="22"/>
          <w:rFonts w:cstheme="minorBidi" w:hAnsiTheme="minorHAnsi" w:eastAsiaTheme="minorHAnsi" w:asciiTheme="minorHAnsi"/>
        </w:rPr>
        <w:t>企业</w:t>
      </w:r>
    </w:p>
    <w:p w:rsidR="0018722C">
      <w:pPr>
        <w:tabs>
          <w:tab w:pos="5312" w:val="left" w:leader="none"/>
        </w:tabs>
        <w:spacing w:line="243" w:lineRule="exact" w:before="0"/>
        <w:ind w:leftChars="0" w:left="1952" w:rightChars="0" w:right="0" w:firstLineChars="0" w:firstLine="0"/>
        <w:jc w:val="left"/>
        <w:topLinePunct/>
      </w:pPr>
      <w:r>
        <w:rPr>
          <w:kern w:val="2"/>
          <w:sz w:val="21"/>
          <w:szCs w:val="22"/>
          <w:rFonts w:cstheme="minorBidi" w:hAnsiTheme="minorHAnsi" w:eastAsiaTheme="minorHAnsi" w:asciiTheme="minorHAnsi"/>
        </w:rPr>
        <w:t>企业规模</w:t>
      </w:r>
      <w:r>
        <w:rPr>
          <w:kern w:val="2"/>
          <w:szCs w:val="22"/>
          <w:rFonts w:ascii="Times New Roman" w:eastAsia="Times New Roman" w:cstheme="minorBidi" w:hAnsiTheme="minorHAnsi"/>
          <w:sz w:val="21"/>
        </w:rPr>
        <w:t>=ln</w:t>
      </w:r>
      <w:r>
        <w:rPr>
          <w:kern w:val="2"/>
          <w:szCs w:val="22"/>
          <w:rFonts w:cstheme="minorBidi" w:hAnsiTheme="minorHAnsi" w:eastAsiaTheme="minorHAnsi" w:asciiTheme="minorHAnsi"/>
          <w:sz w:val="21"/>
        </w:rPr>
        <w:t>（总资</w:t>
      </w:r>
      <w:r>
        <w:rPr>
          <w:kern w:val="2"/>
          <w:szCs w:val="22"/>
          <w:rFonts w:cstheme="minorBidi" w:hAnsiTheme="minorHAnsi" w:eastAsiaTheme="minorHAnsi" w:asciiTheme="minorHAnsi"/>
          <w:spacing w:val="-2"/>
          <w:sz w:val="21"/>
        </w:rPr>
        <w:t>产</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w:t>
      </w:r>
    </w:p>
    <w:p w:rsidR="0018722C">
      <w:pPr>
        <w:spacing w:line="247" w:lineRule="exact" w:before="0"/>
        <w:ind w:leftChars="0" w:left="442" w:rightChars="0" w:right="5356" w:firstLineChars="0" w:firstLine="0"/>
        <w:jc w:val="center"/>
        <w:topLinePunct/>
      </w:pPr>
      <w:r>
        <w:rPr>
          <w:kern w:val="2"/>
          <w:sz w:val="21"/>
          <w:szCs w:val="22"/>
          <w:rFonts w:cstheme="minorBidi" w:hAnsiTheme="minorHAnsi" w:eastAsiaTheme="minorHAnsi" w:asciiTheme="minorHAnsi"/>
        </w:rPr>
        <w:t>规模</w:t>
      </w:r>
    </w:p>
    <w:p w:rsidR="0018722C">
      <w:spacing w:beforeLines="0" w:before="0" w:afterLines="0" w:after="0" w:line="440" w:lineRule="auto"/>
      <w:pPr>
        <w:sectPr w:rsidR="00556256">
          <w:type w:val="continuous"/>
          <w:pgSz w:w="11900" w:h="16840"/>
          <w:pgMar w:top="1400" w:bottom="280" w:left="1580" w:right="1580"/>
          <w:cols w:num="3" w:equalWidth="0">
            <w:col w:w="756" w:space="252"/>
            <w:col w:w="1026" w:space="237"/>
            <w:col w:w="6469"/>
          </w:cols>
        </w:sectPr>
        <w:topLinePunct/>
      </w:pPr>
    </w:p>
    <w:p w:rsidR="0018722C">
      <w:pPr>
        <w:topLinePunct/>
      </w:pPr>
      <w:r>
        <w:rPr>
          <w:rFonts w:cstheme="minorBidi" w:hAnsiTheme="minorHAnsi" w:eastAsiaTheme="minorHAnsi" w:asciiTheme="minorHAnsi" w:ascii="Times New Roman" w:eastAsia="Times New Roman"/>
        </w:rPr>
        <w:t>GRO</w:t>
      </w:r>
      <w:r>
        <w:rPr>
          <w:rFonts w:cstheme="minorBidi" w:hAnsiTheme="minorHAnsi" w:eastAsiaTheme="minorHAnsi" w:asciiTheme="minorHAnsi"/>
        </w:rPr>
        <w:t>成长性</w:t>
      </w:r>
      <w:r w:rsidR="001852F3">
        <w:rPr>
          <w:rFonts w:cstheme="minorBidi" w:hAnsiTheme="minorHAnsi" w:eastAsiaTheme="minorHAnsi" w:asciiTheme="minorHAnsi"/>
        </w:rPr>
        <w:t>成长性</w:t>
      </w:r>
      <w:r>
        <w:rPr>
          <w:rFonts w:ascii="Times New Roman" w:eastAsia="Times New Roman" w:cstheme="minorBidi" w:hAnsiTheme="minorHAnsi"/>
        </w:rPr>
        <w:t>=</w:t>
      </w:r>
      <w:r>
        <w:rPr>
          <w:rFonts w:cstheme="minorBidi" w:hAnsiTheme="minorHAnsi" w:eastAsiaTheme="minorHAnsi" w:asciiTheme="minorHAnsi"/>
        </w:rPr>
        <w:t>无</w:t>
      </w:r>
      <w:r>
        <w:rPr>
          <w:rFonts w:cstheme="minorBidi" w:hAnsiTheme="minorHAnsi" w:eastAsiaTheme="minorHAnsi" w:asciiTheme="minorHAnsi"/>
        </w:rPr>
        <w:t>形资产</w:t>
      </w:r>
      <w:r>
        <w:rPr>
          <w:rFonts w:ascii="Times New Roman" w:eastAsia="Times New Roman" w:cstheme="minorBidi" w:hAnsiTheme="minorHAnsi"/>
        </w:rPr>
        <w:t>/</w:t>
      </w:r>
      <w:r>
        <w:rPr>
          <w:rFonts w:cstheme="minorBidi" w:hAnsiTheme="minorHAnsi" w:eastAsiaTheme="minorHAnsi" w:asciiTheme="minorHAnsi"/>
        </w:rPr>
        <w:t>总</w:t>
      </w:r>
      <w:r>
        <w:rPr>
          <w:rFonts w:cstheme="minorBidi" w:hAnsiTheme="minorHAnsi" w:eastAsiaTheme="minorHAnsi" w:asciiTheme="minorHAnsi"/>
        </w:rPr>
        <w:t>资</w:t>
      </w:r>
      <w:r>
        <w:rPr>
          <w:rFonts w:cstheme="minorBidi" w:hAnsiTheme="minorHAnsi" w:eastAsiaTheme="minorHAnsi" w:asciiTheme="minorHAnsi"/>
        </w:rPr>
        <w:t>产</w:t>
      </w:r>
      <w:r w:rsidR="001852F3">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p>
    <w:p w:rsidR="0018722C">
      <w:spacing w:beforeLines="0" w:before="0" w:afterLines="0" w:after="0" w:line="440" w:lineRule="auto"/>
      <w:pPr>
        <w:sectPr w:rsidR="00556256">
          <w:type w:val="continuous"/>
          <w:pgSz w:w="11900" w:h="16840"/>
          <w:pgMar w:top="1400" w:bottom="280" w:left="1580" w:right="1580"/>
        </w:sectPr>
        <w:topLinePunct/>
      </w:pPr>
    </w:p>
    <w:p w:rsidR="0018722C">
      <w:pPr>
        <w:topLinePunct/>
      </w:pPr>
      <w:r>
        <w:rPr>
          <w:rFonts w:cstheme="minorBidi" w:hAnsiTheme="minorHAnsi" w:eastAsiaTheme="minorHAnsi" w:asciiTheme="minorHAnsi" w:ascii="Times New Roman"/>
        </w:rPr>
        <w:t>AGE</w:t>
      </w:r>
    </w:p>
    <w:p w:rsidR="0018722C">
      <w:pPr>
        <w:spacing w:line="255" w:lineRule="exact" w:before="37"/>
        <w:ind w:leftChars="0" w:left="82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企业</w:t>
      </w:r>
    </w:p>
    <w:p w:rsidR="0018722C">
      <w:pPr>
        <w:tabs>
          <w:tab w:pos="5624" w:val="left" w:leader="none"/>
        </w:tabs>
        <w:spacing w:line="241" w:lineRule="exact" w:before="0"/>
        <w:ind w:leftChars="0" w:left="1909" w:rightChars="0" w:right="0" w:firstLineChars="0" w:firstLine="0"/>
        <w:jc w:val="left"/>
        <w:topLinePunct/>
      </w:pPr>
      <w:r>
        <w:rPr>
          <w:kern w:val="2"/>
          <w:sz w:val="21"/>
          <w:szCs w:val="22"/>
          <w:rFonts w:cstheme="minorBidi" w:hAnsiTheme="minorHAnsi" w:eastAsiaTheme="minorHAnsi" w:asciiTheme="minorHAnsi"/>
        </w:rPr>
        <w:t>年数</w:t>
      </w:r>
      <w:r>
        <w:rPr>
          <w:kern w:val="2"/>
          <w:szCs w:val="22"/>
          <w:rFonts w:ascii="Times New Roman" w:eastAsia="Times New Roman" w:cstheme="minorBidi" w:hAnsiTheme="minorHAnsi"/>
          <w:sz w:val="21"/>
        </w:rPr>
        <w:t>=2011.7</w:t>
      </w:r>
      <w:r>
        <w:rPr>
          <w:kern w:val="2"/>
          <w:szCs w:val="22"/>
          <w:rFonts w:cstheme="minorBidi" w:hAnsiTheme="minorHAnsi" w:eastAsiaTheme="minorHAnsi" w:asciiTheme="minorHAnsi"/>
          <w:sz w:val="21"/>
        </w:rPr>
        <w:t>－企业成</w:t>
      </w:r>
      <w:r>
        <w:rPr>
          <w:kern w:val="2"/>
          <w:szCs w:val="22"/>
          <w:rFonts w:cstheme="minorBidi" w:hAnsiTheme="minorHAnsi" w:eastAsiaTheme="minorHAnsi" w:asciiTheme="minorHAnsi"/>
          <w:spacing w:val="-2"/>
          <w:sz w:val="21"/>
        </w:rPr>
        <w:t>立</w:t>
      </w:r>
      <w:r>
        <w:rPr>
          <w:kern w:val="2"/>
          <w:szCs w:val="22"/>
          <w:rFonts w:cstheme="minorBidi" w:hAnsiTheme="minorHAnsi" w:eastAsiaTheme="minorHAnsi" w:asciiTheme="minorHAnsi"/>
          <w:sz w:val="21"/>
        </w:rPr>
        <w:t>年月份</w:t>
      </w:r>
      <w:r>
        <w:rPr>
          <w:kern w:val="2"/>
          <w:szCs w:val="22"/>
          <w:rFonts w:ascii="Times New Roman" w:eastAsia="Times New Roman" w:cstheme="minorBidi" w:hAnsiTheme="minorHAnsi"/>
          <w:sz w:val="21"/>
        </w:rPr>
        <w:t>+/+</w:t>
      </w:r>
    </w:p>
    <w:p w:rsidR="0018722C">
      <w:pPr>
        <w:spacing w:line="245" w:lineRule="exact" w:before="0"/>
        <w:ind w:leftChars="0" w:left="829" w:rightChars="0" w:right="0" w:firstLineChars="0" w:firstLine="0"/>
        <w:jc w:val="left"/>
        <w:topLinePunct/>
      </w:pPr>
      <w:r>
        <w:rPr>
          <w:kern w:val="2"/>
          <w:sz w:val="21"/>
          <w:szCs w:val="22"/>
          <w:rFonts w:cstheme="minorBidi" w:hAnsiTheme="minorHAnsi" w:eastAsiaTheme="minorHAnsi" w:asciiTheme="minorHAnsi"/>
        </w:rPr>
        <w:t>年限</w:t>
      </w:r>
    </w:p>
    <w:p w:rsidR="0018722C">
      <w:spacing w:beforeLines="0" w:before="0" w:afterLines="0" w:after="0" w:line="440" w:lineRule="auto"/>
      <w:pPr>
        <w:sectPr w:rsidR="00556256">
          <w:type w:val="continuous"/>
          <w:pgSz w:w="11900" w:h="16840"/>
          <w:pgMar w:top="1400" w:bottom="280" w:left="1580" w:right="1580"/>
          <w:cols w:num="2" w:equalWidth="0">
            <w:col w:w="1967" w:space="40"/>
            <w:col w:w="6733"/>
          </w:cols>
        </w:sectPr>
        <w:topLinePunct/>
      </w:pPr>
    </w:p>
    <w:p w:rsidR="0018722C">
      <w:pPr>
        <w:topLinePunct/>
      </w:pPr>
      <w:r>
        <w:rPr>
          <w:rFonts w:cstheme="minorBidi" w:hAnsiTheme="minorHAnsi" w:eastAsiaTheme="minorHAnsi" w:asciiTheme="minorHAnsi" w:ascii="Times New Roman" w:eastAsia="Times New Roman"/>
        </w:rPr>
        <w:t>INV</w:t>
      </w:r>
      <w:r>
        <w:rPr>
          <w:rFonts w:cstheme="minorBidi" w:hAnsiTheme="minorHAnsi" w:eastAsiaTheme="minorHAnsi" w:asciiTheme="minorHAnsi"/>
        </w:rPr>
        <w:t>投资率</w:t>
      </w:r>
      <w:r w:rsidR="001852F3">
        <w:rPr>
          <w:rFonts w:cstheme="minorBidi" w:hAnsiTheme="minorHAnsi" w:eastAsiaTheme="minorHAnsi" w:asciiTheme="minorHAnsi"/>
        </w:rPr>
        <w:t>投资率</w:t>
      </w:r>
      <w:r>
        <w:rPr>
          <w:rFonts w:ascii="Times New Roman" w:eastAsia="Times New Roman" w:cstheme="minorBidi" w:hAnsiTheme="minorHAnsi"/>
        </w:rPr>
        <w:t>=</w:t>
      </w:r>
      <w:r>
        <w:rPr>
          <w:rFonts w:cstheme="minorBidi" w:hAnsiTheme="minorHAnsi" w:eastAsiaTheme="minorHAnsi" w:asciiTheme="minorHAnsi"/>
        </w:rPr>
        <w:t>投</w:t>
      </w:r>
      <w:r>
        <w:rPr>
          <w:rFonts w:cstheme="minorBidi" w:hAnsiTheme="minorHAnsi" w:eastAsiaTheme="minorHAnsi" w:asciiTheme="minorHAnsi"/>
        </w:rPr>
        <w:t>资额</w:t>
      </w:r>
      <w:r>
        <w:rPr>
          <w:rFonts w:ascii="Times New Roman" w:eastAsia="Times New Roman" w:cstheme="minorBidi" w:hAnsiTheme="minorHAnsi"/>
        </w:rPr>
        <w:t>/</w:t>
      </w:r>
      <w:r>
        <w:rPr>
          <w:rFonts w:cstheme="minorBidi" w:hAnsiTheme="minorHAnsi" w:eastAsiaTheme="minorHAnsi" w:asciiTheme="minorHAnsi"/>
        </w:rPr>
        <w:t>总资产</w:t>
      </w:r>
      <w:r w:rsidR="001852F3">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p>
    <w:p w:rsidR="0018722C">
      <w:pPr>
        <w:pStyle w:val="aff7"/>
        <w:topLinePunct/>
      </w:pPr>
      <w:r>
        <w:pict>
          <v:group style="margin-left:84.720001pt;margin-top:9.693057pt;width:425.55pt;height:.5pt;mso-position-horizontal-relative:page;mso-position-vertical-relative:paragraph;z-index:3832;mso-wrap-distance-left:0;mso-wrap-distance-right:0" coordorigin="1694,194" coordsize="8511,10">
            <v:line style="position:absolute" from="1694,199" to="2678,199" stroked="true" strokeweight=".48pt" strokecolor="#000000">
              <v:stroke dashstyle="solid"/>
            </v:line>
            <v:rect style="position:absolute;left:2692;top:193;width:10;height:10" filled="true" fillcolor="#000000" stroked="false">
              <v:fill type="solid"/>
            </v:rect>
            <v:line style="position:absolute" from="2702,199" to="3970,199" stroked="true" strokeweight=".48pt" strokecolor="#000000">
              <v:stroke dashstyle="solid"/>
            </v:line>
            <v:rect style="position:absolute;left:3984;top:193;width:10;height:10" filled="true" fillcolor="#000000" stroked="false">
              <v:fill type="solid"/>
            </v:rect>
            <v:line style="position:absolute" from="3994,199" to="5266,199" stroked="true" strokeweight=".48pt" strokecolor="#000000">
              <v:stroke dashstyle="solid"/>
            </v:line>
            <v:rect style="position:absolute;left:5280;top:193;width:10;height:10" filled="true" fillcolor="#000000" stroked="false">
              <v:fill type="solid"/>
            </v:rect>
            <v:line style="position:absolute" from="5290,199" to="8501,199" stroked="true" strokeweight=".48pt" strokecolor="#000000">
              <v:stroke dashstyle="solid"/>
            </v:line>
            <v:rect style="position:absolute;left:8515;top:193;width:10;height:10" filled="true" fillcolor="#000000" stroked="false">
              <v:fill type="solid"/>
            </v:rect>
            <v:line style="position:absolute" from="8525,199" to="10205,199" stroked="true" strokeweight=".48pt" strokecolor="#000000">
              <v:stroke dashstyle="solid"/>
            </v:line>
            <w10:wrap type="topAndBottom"/>
          </v:group>
        </w:pict>
      </w:r>
    </w:p>
    <w:p w:rsidR="0018722C">
      <w:pPr>
        <w:pStyle w:val="Heading2"/>
        <w:topLinePunct/>
        <w:ind w:left="171" w:hangingChars="171" w:hanging="171"/>
      </w:pPr>
      <w:bookmarkStart w:id="174323" w:name="_Toc686174323"/>
      <w:bookmarkStart w:name="_TOC_250032" w:id="96"/>
      <w:bookmarkStart w:name="6.2 模型选择 " w:id="97"/>
      <w:r>
        <w:rPr>
          <w:b/>
        </w:rPr>
        <w:t>6.2</w:t>
      </w:r>
      <w:r>
        <w:t xml:space="preserve"> </w:t>
      </w:r>
      <w:bookmarkEnd w:id="97"/>
      <w:bookmarkEnd w:id="96"/>
      <w:r>
        <w:t>模型选择</w:t>
      </w:r>
      <w:bookmarkEnd w:id="174323"/>
    </w:p>
    <w:p w:rsidR="0018722C">
      <w:pPr>
        <w:pStyle w:val="3"/>
        <w:topLinePunct/>
        <w:ind w:left="200" w:hangingChars="200" w:hanging="200"/>
      </w:pPr>
      <w:bookmarkStart w:id="174324" w:name="_Toc686174324"/>
      <w:bookmarkStart w:name="_TOC_250031" w:id="98"/>
      <w:bookmarkEnd w:id="98"/>
      <w:r>
        <w:rPr>
          <w:b/>
        </w:rPr>
        <w:t>6.2.1</w:t>
      </w:r>
      <w:r>
        <w:t xml:space="preserve"> </w:t>
      </w:r>
      <w:r>
        <w:t>模型选择依据</w:t>
      </w:r>
      <w:bookmarkEnd w:id="174324"/>
    </w:p>
    <w:p w:rsidR="0018722C">
      <w:pPr>
        <w:topLinePunct/>
      </w:pPr>
      <w:r>
        <w:t>在对资本结构假说的经验检验上，至少使用了</w:t>
      </w:r>
      <w:r>
        <w:rPr>
          <w:rFonts w:ascii="Times New Roman" w:eastAsia="Times New Roman"/>
        </w:rPr>
        <w:t>5</w:t>
      </w:r>
      <w:r>
        <w:t>种方法：观测样本，横截面</w:t>
      </w:r>
    </w:p>
    <w:p w:rsidR="0018722C">
      <w:pPr>
        <w:topLinePunct/>
      </w:pPr>
      <w:r>
        <w:t>（</w:t>
      </w:r>
      <w:r>
        <w:t>和面板</w:t>
      </w:r>
      <w:r>
        <w:t>）</w:t>
      </w:r>
      <w:r>
        <w:t>，回归模型，两步骤横截面回归模型，</w:t>
      </w:r>
      <w:r>
        <w:rPr>
          <w:rFonts w:ascii="Times New Roman" w:eastAsia="宋体"/>
        </w:rPr>
        <w:t>l</w:t>
      </w:r>
      <w:r>
        <w:rPr>
          <w:rFonts w:ascii="Times New Roman" w:eastAsia="宋体"/>
        </w:rPr>
        <w:t>og</w:t>
      </w:r>
      <w:r>
        <w:rPr>
          <w:rFonts w:ascii="Times New Roman" w:eastAsia="宋体"/>
        </w:rPr>
        <w:t>i</w:t>
      </w:r>
      <w:r>
        <w:rPr>
          <w:rFonts w:ascii="Times New Roman" w:eastAsia="宋体"/>
        </w:rPr>
        <w:t>t</w:t>
      </w:r>
      <w:r>
        <w:t>模型，潜在变量法和动态</w:t>
      </w:r>
      <w:r>
        <w:t>模型。</w:t>
      </w:r>
    </w:p>
    <w:p w:rsidR="0018722C">
      <w:pPr>
        <w:topLinePunct/>
      </w:pPr>
      <w:r>
        <w:rPr>
          <w:rFonts w:ascii="Times New Roman" w:eastAsia="Times New Roman"/>
        </w:rPr>
        <w:t>Logit</w:t>
      </w:r>
      <w:r>
        <w:t>模型和潜在变量法只是简单的加以讨论，因为模型都使用了横截面或</w:t>
      </w:r>
      <w:r>
        <w:t>者面板回归。唯一的区别是因变量的模型不同：横截面使用的是连续变量。而</w:t>
      </w:r>
      <w:r>
        <w:rPr>
          <w:rFonts w:ascii="Times New Roman" w:eastAsia="Times New Roman"/>
        </w:rPr>
        <w:t>logit</w:t>
      </w:r>
      <w:r>
        <w:t>和潜在变量法使用的是有限因变量。</w:t>
      </w:r>
    </w:p>
    <w:p w:rsidR="0018722C">
      <w:pPr>
        <w:pStyle w:val="5"/>
        <w:topLinePunct/>
      </w:pPr>
      <w:r>
        <w:t>（</w:t>
      </w:r>
      <w:r>
        <w:t>1</w:t>
      </w:r>
      <w:r>
        <w:t>）</w:t>
      </w:r>
      <w:r>
        <w:t>观察样本法</w:t>
      </w:r>
    </w:p>
    <w:p w:rsidR="0018722C">
      <w:pPr>
        <w:topLinePunct/>
      </w:pPr>
      <w:r>
        <w:t>观察样本法是选择一小部分总体的一种统计方法。从分析样本结果，可以推</w:t>
      </w:r>
      <w:r>
        <w:t>导出总体结果。这种方法问题主要集中在总体框架，抽样方法和包括调查问卷在</w:t>
      </w:r>
      <w:r>
        <w:t>内的工具设计。一些现有文献已使用观测样本法来区分啄食顺序假设和静态权衡</w:t>
      </w:r>
      <w:r>
        <w:t>假设，如研究澳大利亚的</w:t>
      </w:r>
      <w:r/>
      <w:r>
        <w:rPr>
          <w:rFonts w:ascii="Times New Roman" w:eastAsia="宋体"/>
        </w:rPr>
        <w:t>A</w:t>
      </w:r>
      <w:r>
        <w:rPr>
          <w:rFonts w:ascii="Times New Roman" w:eastAsia="宋体"/>
        </w:rPr>
        <w:t>ll</w:t>
      </w:r>
      <w:r>
        <w:rPr>
          <w:rFonts w:ascii="Times New Roman" w:eastAsia="宋体"/>
        </w:rPr>
        <w:t>e</w:t>
      </w:r>
      <w:r>
        <w:rPr>
          <w:rFonts w:ascii="Times New Roman" w:eastAsia="宋体"/>
        </w:rPr>
        <w:t>n</w:t>
      </w:r>
      <w:r>
        <w:t>（</w:t>
      </w:r>
      <w:r>
        <w:rPr>
          <w:rFonts w:ascii="Times New Roman" w:eastAsia="宋体"/>
          <w:w w:val="99"/>
        </w:rPr>
        <w:t>1991</w:t>
      </w:r>
      <w:r>
        <w:t>）</w:t>
      </w:r>
      <w:r>
        <w:t>，研究印度尼西亚的</w:t>
      </w:r>
      <w:r/>
      <w:r>
        <w:rPr>
          <w:rFonts w:ascii="Times New Roman" w:eastAsia="宋体"/>
        </w:rPr>
        <w:t>A</w:t>
      </w:r>
      <w:r>
        <w:rPr>
          <w:rFonts w:ascii="Times New Roman" w:eastAsia="宋体"/>
        </w:rPr>
        <w:t>n</w:t>
      </w:r>
      <w:r>
        <w:rPr>
          <w:rFonts w:ascii="Times New Roman" w:eastAsia="宋体"/>
        </w:rPr>
        <w:t>g</w:t>
      </w:r>
      <w:r w:rsidR="001852F3">
        <w:rPr>
          <w:rFonts w:ascii="Times New Roman" w:eastAsia="宋体"/>
        </w:rPr>
        <w:t xml:space="preserve"> </w:t>
      </w:r>
      <w:r>
        <w:rPr>
          <w:rFonts w:ascii="Times New Roman" w:eastAsia="宋体"/>
        </w:rPr>
        <w:t>e</w:t>
      </w:r>
      <w:r>
        <w:rPr>
          <w:rFonts w:ascii="Times New Roman" w:eastAsia="宋体"/>
        </w:rPr>
        <w:t>t</w:t>
      </w:r>
      <w:r w:rsidR="001852F3">
        <w:rPr>
          <w:rFonts w:ascii="Times New Roman" w:eastAsia="宋体"/>
        </w:rPr>
        <w:t xml:space="preserve"> </w:t>
      </w:r>
      <w:r>
        <w:rPr>
          <w:rFonts w:ascii="Times New Roman" w:eastAsia="宋体"/>
        </w:rPr>
        <w:t>a</w:t>
      </w:r>
      <w:r>
        <w:rPr>
          <w:rFonts w:ascii="Times New Roman" w:eastAsia="宋体"/>
        </w:rPr>
        <w:t>l</w:t>
      </w:r>
      <w:r>
        <w:rPr>
          <w:rFonts w:ascii="Times New Roman" w:eastAsia="宋体"/>
        </w:rPr>
        <w:t>.</w:t>
      </w:r>
      <w:r>
        <w:t>研究美国的</w:t>
      </w:r>
      <w:r/>
      <w:r>
        <w:rPr>
          <w:rFonts w:ascii="Times New Roman" w:eastAsia="宋体"/>
        </w:rPr>
        <w:t>G</w:t>
      </w:r>
      <w:r>
        <w:rPr>
          <w:rFonts w:ascii="Times New Roman" w:eastAsia="宋体"/>
        </w:rPr>
        <w:t>r</w:t>
      </w:r>
      <w:r>
        <w:rPr>
          <w:rFonts w:ascii="Times New Roman" w:eastAsia="宋体"/>
        </w:rPr>
        <w:t>a</w:t>
      </w:r>
      <w:r>
        <w:rPr>
          <w:rFonts w:ascii="Times New Roman" w:eastAsia="宋体"/>
        </w:rPr>
        <w:t>h</w:t>
      </w:r>
      <w:r>
        <w:rPr>
          <w:rFonts w:ascii="Times New Roman" w:eastAsia="宋体"/>
        </w:rPr>
        <w:t>a</w:t>
      </w:r>
      <w:r>
        <w:rPr>
          <w:rFonts w:ascii="Times New Roman" w:eastAsia="宋体"/>
        </w:rPr>
        <w:t>m</w:t>
      </w:r>
      <w:r>
        <w:t>和</w:t>
      </w:r>
      <w:r/>
      <w:r>
        <w:rPr>
          <w:rFonts w:ascii="Times New Roman" w:eastAsia="宋体"/>
        </w:rPr>
        <w:t>Ha</w:t>
      </w:r>
      <w:r>
        <w:rPr>
          <w:rFonts w:ascii="Times New Roman" w:eastAsia="宋体"/>
        </w:rPr>
        <w:t>r</w:t>
      </w:r>
      <w:r>
        <w:rPr>
          <w:rFonts w:ascii="Times New Roman" w:eastAsia="宋体"/>
        </w:rPr>
        <w:t>v</w:t>
      </w:r>
      <w:r>
        <w:rPr>
          <w:rFonts w:ascii="Times New Roman" w:eastAsia="宋体"/>
        </w:rPr>
        <w:t>e</w:t>
      </w:r>
      <w:r>
        <w:rPr>
          <w:rFonts w:ascii="Times New Roman" w:eastAsia="宋体"/>
        </w:rPr>
        <w:t>y</w:t>
      </w:r>
      <w:r>
        <w:t>（</w:t>
      </w:r>
      <w:r>
        <w:rPr>
          <w:rFonts w:ascii="Times New Roman" w:eastAsia="宋体"/>
          <w:w w:val="99"/>
        </w:rPr>
        <w:t>2001</w:t>
      </w:r>
      <w:r>
        <w:t>）</w:t>
      </w:r>
      <w:r>
        <w:t>和研究欧洲</w:t>
      </w:r>
      <w:r/>
      <w:r>
        <w:rPr>
          <w:rFonts w:ascii="Times New Roman" w:eastAsia="宋体"/>
        </w:rPr>
        <w:t>1</w:t>
      </w:r>
      <w:r>
        <w:rPr>
          <w:rFonts w:ascii="Times New Roman" w:eastAsia="宋体"/>
        </w:rPr>
        <w:t>6</w:t>
      </w:r>
      <w:r>
        <w:t>国的</w:t>
      </w:r>
      <w:r/>
      <w:r>
        <w:rPr>
          <w:rFonts w:ascii="Times New Roman" w:eastAsia="宋体"/>
        </w:rPr>
        <w:t>B</w:t>
      </w:r>
      <w:r>
        <w:rPr>
          <w:rFonts w:ascii="Times New Roman" w:eastAsia="宋体"/>
        </w:rPr>
        <w:t>a</w:t>
      </w:r>
      <w:r>
        <w:rPr>
          <w:rFonts w:ascii="Times New Roman" w:eastAsia="宋体"/>
        </w:rPr>
        <w:t>n</w:t>
      </w:r>
      <w:r>
        <w:rPr>
          <w:rFonts w:ascii="Times New Roman" w:eastAsia="宋体"/>
        </w:rPr>
        <w:t>c</w:t>
      </w:r>
      <w:r>
        <w:rPr>
          <w:rFonts w:ascii="Times New Roman" w:eastAsia="宋体"/>
        </w:rPr>
        <w:t>e</w:t>
      </w:r>
      <w:r>
        <w:rPr>
          <w:rFonts w:ascii="Times New Roman" w:eastAsia="宋体"/>
        </w:rPr>
        <w:t>l</w:t>
      </w:r>
      <w:r>
        <w:t>和</w:t>
      </w:r>
      <w:r/>
      <w:r>
        <w:rPr>
          <w:rFonts w:ascii="Times New Roman" w:eastAsia="宋体"/>
        </w:rPr>
        <w:t>M</w:t>
      </w:r>
      <w:r>
        <w:rPr>
          <w:rFonts w:ascii="Times New Roman" w:eastAsia="宋体"/>
        </w:rPr>
        <w:t>i</w:t>
      </w:r>
      <w:r>
        <w:rPr>
          <w:rFonts w:ascii="Times New Roman" w:eastAsia="宋体"/>
        </w:rPr>
        <w:t>t</w:t>
      </w:r>
      <w:r>
        <w:rPr>
          <w:rFonts w:ascii="Times New Roman" w:eastAsia="宋体"/>
        </w:rPr>
        <w:t>to</w:t>
      </w:r>
      <w:r>
        <w:rPr>
          <w:rFonts w:ascii="Times New Roman" w:eastAsia="宋体"/>
        </w:rPr>
        <w:t>o</w:t>
      </w:r>
      <w:r>
        <w:t>（</w:t>
      </w:r>
      <w:r>
        <w:rPr>
          <w:rFonts w:ascii="Times New Roman" w:eastAsia="宋体"/>
          <w:w w:val="99"/>
        </w:rPr>
        <w:t>2003</w:t>
      </w:r>
      <w:r>
        <w:t>）</w:t>
      </w:r>
      <w:r>
        <w:t>。</w:t>
      </w:r>
    </w:p>
    <w:p w:rsidR="0018722C">
      <w:pPr>
        <w:pStyle w:val="5"/>
        <w:topLinePunct/>
      </w:pPr>
      <w:r>
        <w:t>（</w:t>
      </w:r>
      <w:r>
        <w:t>2</w:t>
      </w:r>
      <w:r>
        <w:t>）</w:t>
      </w:r>
      <w:r>
        <w:t>横截面和面板回归模型</w:t>
      </w:r>
    </w:p>
    <w:p w:rsidR="0018722C">
      <w:pPr>
        <w:topLinePunct/>
      </w:pPr>
      <w:r>
        <w:t>以数据模型为基础，线性回归模型分成三类：横截面回归模型，时间序列回</w:t>
      </w:r>
      <w:r>
        <w:t>归模型，面板或混合横截面时间序列回归模型</w:t>
      </w:r>
      <w:r>
        <w:t>（</w:t>
      </w:r>
      <w:r>
        <w:rPr>
          <w:rFonts w:ascii="Times New Roman" w:eastAsia="Times New Roman"/>
          <w:spacing w:val="-12"/>
          <w:w w:val="99"/>
        </w:rPr>
        <w:t>W</w:t>
      </w:r>
      <w:r>
        <w:rPr>
          <w:rFonts w:ascii="Times New Roman" w:eastAsia="Times New Roman"/>
          <w:spacing w:val="2"/>
          <w:w w:val="99"/>
        </w:rPr>
        <w:t>oo</w:t>
      </w:r>
      <w:r>
        <w:rPr>
          <w:rFonts w:ascii="Times New Roman" w:eastAsia="Times New Roman"/>
          <w:spacing w:val="-4"/>
          <w:w w:val="99"/>
        </w:rPr>
        <w:t>l</w:t>
      </w:r>
      <w:r>
        <w:rPr>
          <w:rFonts w:ascii="Times New Roman" w:eastAsia="Times New Roman"/>
          <w:w w:val="99"/>
        </w:rPr>
        <w:t>d</w:t>
      </w:r>
      <w:r>
        <w:rPr>
          <w:rFonts w:ascii="Times New Roman" w:eastAsia="Times New Roman"/>
          <w:spacing w:val="2"/>
          <w:w w:val="99"/>
        </w:rPr>
        <w:t>r</w:t>
      </w:r>
      <w:r>
        <w:rPr>
          <w:rFonts w:ascii="Times New Roman" w:eastAsia="Times New Roman"/>
          <w:spacing w:val="-4"/>
          <w:w w:val="99"/>
        </w:rPr>
        <w:t>i</w:t>
      </w:r>
      <w:r>
        <w:rPr>
          <w:rFonts w:ascii="Times New Roman" w:eastAsia="Times New Roman"/>
          <w:w w:val="99"/>
        </w:rPr>
        <w:t>dg</w:t>
      </w:r>
      <w:r>
        <w:rPr>
          <w:rFonts w:ascii="Times New Roman" w:eastAsia="Times New Roman"/>
          <w:spacing w:val="1"/>
          <w:w w:val="99"/>
        </w:rPr>
        <w:t>e</w:t>
      </w:r>
      <w:r>
        <w:rPr>
          <w:spacing w:val="2"/>
          <w:w w:val="99"/>
        </w:rPr>
        <w:t xml:space="preserve">, </w:t>
      </w:r>
      <w:r>
        <w:rPr>
          <w:rFonts w:ascii="Times New Roman" w:eastAsia="Times New Roman"/>
          <w:w w:val="99"/>
        </w:rPr>
        <w:t>200</w:t>
      </w:r>
      <w:r>
        <w:rPr>
          <w:rFonts w:ascii="Times New Roman" w:eastAsia="Times New Roman"/>
          <w:spacing w:val="2"/>
          <w:w w:val="99"/>
        </w:rPr>
        <w:t>0</w:t>
      </w:r>
      <w:r>
        <w:t>）</w:t>
      </w:r>
      <w:r>
        <w:t>。横截面数</w:t>
      </w:r>
      <w:r>
        <w:t>据来自特定时间跨企业或国家数据，而时间序列数据是对特定企业或国家的长时</w:t>
      </w:r>
      <w:r>
        <w:t>间数据。面板数据是横截面和时间序列数据的混合。对静态权衡假设的经验检验</w:t>
      </w:r>
      <w:r>
        <w:t>利用的是均值回归</w:t>
      </w:r>
      <w:r>
        <w:t>（</w:t>
      </w:r>
      <w:r>
        <w:t>任务目标和调整过程</w:t>
      </w:r>
      <w:r>
        <w:t>）</w:t>
      </w:r>
      <w:r>
        <w:t>模型和横截面或面板回归模型。事实</w:t>
      </w:r>
      <w:r>
        <w:t>上，均值回归模型用的是横截面数据。因此我们可以把他们分成横截面或面板回</w:t>
      </w:r>
      <w:r>
        <w:t>归模型。他们分成两组：纯横截面回归模型和均值回归模型。前模型不能对债务</w:t>
      </w:r>
      <w:r>
        <w:t>目标进行调整，而后者能。</w:t>
      </w:r>
    </w:p>
    <w:p w:rsidR="0018722C">
      <w:pPr>
        <w:pStyle w:val="5"/>
        <w:topLinePunct/>
      </w:pPr>
      <w:r>
        <w:t>（</w:t>
      </w:r>
      <w:r>
        <w:t>3</w:t>
      </w:r>
      <w:r>
        <w:t>）</w:t>
      </w:r>
      <w:r>
        <w:t>纯横截面或面板回归模型</w:t>
      </w:r>
    </w:p>
    <w:p w:rsidR="0018722C">
      <w:pPr>
        <w:topLinePunct/>
      </w:pPr>
      <w:r>
        <w:rPr>
          <w:rFonts w:ascii="Times New Roman" w:eastAsia="宋体"/>
        </w:rPr>
        <w:t>S</w:t>
      </w:r>
      <w:r>
        <w:rPr>
          <w:rFonts w:ascii="Times New Roman" w:eastAsia="宋体"/>
        </w:rPr>
        <w:t>c</w:t>
      </w:r>
      <w:r>
        <w:rPr>
          <w:rFonts w:ascii="Times New Roman" w:eastAsia="宋体"/>
        </w:rPr>
        <w:t>h</w:t>
      </w:r>
      <w:r>
        <w:rPr>
          <w:rFonts w:ascii="Times New Roman" w:eastAsia="宋体"/>
        </w:rPr>
        <w:t>wa</w:t>
      </w:r>
      <w:r>
        <w:rPr>
          <w:rFonts w:ascii="Times New Roman" w:eastAsia="宋体"/>
        </w:rPr>
        <w:t>r</w:t>
      </w:r>
      <w:r>
        <w:rPr>
          <w:rFonts w:ascii="Times New Roman" w:eastAsia="宋体"/>
        </w:rPr>
        <w:t>t</w:t>
      </w:r>
      <w:r>
        <w:rPr>
          <w:rFonts w:ascii="Times New Roman" w:eastAsia="宋体"/>
        </w:rPr>
        <w:t>z</w:t>
      </w:r>
      <w:r>
        <w:rPr>
          <w:rFonts w:ascii="Times New Roman" w:eastAsia="宋体"/>
        </w:rPr>
        <w:t> </w:t>
      </w:r>
      <w:r>
        <w:rPr>
          <w:rFonts w:ascii="Times New Roman" w:eastAsia="宋体"/>
        </w:rPr>
        <w:t>&amp;</w:t>
      </w:r>
      <w:r>
        <w:rPr>
          <w:rFonts w:ascii="Times New Roman" w:eastAsia="宋体"/>
        </w:rPr>
        <w:t> </w:t>
      </w:r>
      <w:r>
        <w:rPr>
          <w:rFonts w:ascii="Times New Roman" w:eastAsia="宋体"/>
        </w:rPr>
        <w:t>A</w:t>
      </w:r>
      <w:r>
        <w:rPr>
          <w:rFonts w:ascii="Times New Roman" w:eastAsia="宋体"/>
        </w:rPr>
        <w:t>r</w:t>
      </w:r>
      <w:r>
        <w:rPr>
          <w:rFonts w:ascii="Times New Roman" w:eastAsia="宋体"/>
        </w:rPr>
        <w:t>o</w:t>
      </w:r>
      <w:r>
        <w:rPr>
          <w:rFonts w:ascii="Times New Roman" w:eastAsia="宋体"/>
        </w:rPr>
        <w:t>n</w:t>
      </w:r>
      <w:r>
        <w:rPr>
          <w:rFonts w:ascii="Times New Roman" w:eastAsia="宋体"/>
        </w:rPr>
        <w:t>s</w:t>
      </w:r>
      <w:r>
        <w:rPr>
          <w:rFonts w:ascii="Times New Roman" w:eastAsia="宋体"/>
        </w:rPr>
        <w:t>o</w:t>
      </w:r>
      <w:r>
        <w:rPr>
          <w:rFonts w:ascii="Times New Roman" w:eastAsia="宋体"/>
        </w:rPr>
        <w:t>n</w:t>
      </w:r>
      <w:r>
        <w:rPr>
          <w:w w:val="99"/>
        </w:rPr>
        <w:t>(</w:t>
      </w:r>
      <w:r>
        <w:rPr>
          <w:rFonts w:ascii="Times New Roman" w:eastAsia="宋体"/>
          <w:w w:val="99"/>
        </w:rPr>
        <w:t>1967</w:t>
      </w:r>
      <w:r>
        <w:rPr>
          <w:spacing w:val="-60"/>
          <w:w w:val="99"/>
        </w:rPr>
        <w:t>)</w:t>
      </w:r>
      <w:r>
        <w:t>，</w:t>
      </w:r>
      <w:r>
        <w:rPr>
          <w:rFonts w:ascii="Times New Roman" w:eastAsia="宋体"/>
        </w:rPr>
        <w:t>B</w:t>
      </w:r>
      <w:r>
        <w:rPr>
          <w:rFonts w:ascii="Times New Roman" w:eastAsia="宋体"/>
        </w:rPr>
        <w:t>r</w:t>
      </w:r>
      <w:r>
        <w:rPr>
          <w:rFonts w:ascii="Times New Roman" w:eastAsia="宋体"/>
        </w:rPr>
        <w:t>a</w:t>
      </w:r>
      <w:r>
        <w:rPr>
          <w:rFonts w:ascii="Times New Roman" w:eastAsia="宋体"/>
        </w:rPr>
        <w:t>d</w:t>
      </w:r>
      <w:r>
        <w:rPr>
          <w:rFonts w:ascii="Times New Roman" w:eastAsia="宋体"/>
        </w:rPr>
        <w:t>l</w:t>
      </w:r>
      <w:r>
        <w:rPr>
          <w:rFonts w:ascii="Times New Roman" w:eastAsia="宋体"/>
        </w:rPr>
        <w:t>e</w:t>
      </w:r>
      <w:r>
        <w:rPr>
          <w:rFonts w:ascii="Times New Roman" w:eastAsia="宋体"/>
        </w:rPr>
        <w:t>y</w:t>
      </w:r>
      <w:r>
        <w:rPr>
          <w:rFonts w:ascii="Times New Roman" w:eastAsia="宋体"/>
        </w:rPr>
        <w:t> </w:t>
      </w:r>
      <w:r>
        <w:rPr>
          <w:rFonts w:ascii="Times New Roman" w:eastAsia="宋体"/>
        </w:rPr>
        <w:t>e</w:t>
      </w:r>
      <w:r>
        <w:rPr>
          <w:rFonts w:ascii="Times New Roman" w:eastAsia="宋体"/>
        </w:rPr>
        <w:t>t</w:t>
      </w:r>
      <w:r>
        <w:rPr>
          <w:rFonts w:ascii="Times New Roman" w:eastAsia="宋体"/>
        </w:rPr>
        <w:t> </w:t>
      </w:r>
      <w:r>
        <w:rPr>
          <w:rFonts w:ascii="Times New Roman" w:eastAsia="宋体"/>
        </w:rPr>
        <w:t>a</w:t>
      </w:r>
      <w:r>
        <w:rPr>
          <w:rFonts w:ascii="Times New Roman" w:eastAsia="宋体"/>
        </w:rPr>
        <w:t>l</w:t>
      </w:r>
      <w:r>
        <w:rPr>
          <w:rFonts w:ascii="Times New Roman" w:eastAsia="宋体"/>
        </w:rPr>
        <w:t>.</w:t>
      </w:r>
      <w:r w:rsidR="004B696B">
        <w:rPr>
          <w:rFonts w:ascii="Times New Roman" w:eastAsia="宋体"/>
        </w:rPr>
        <w:t xml:space="preserve"> </w:t>
      </w:r>
      <w:r>
        <w:rPr>
          <w:w w:val="99"/>
        </w:rPr>
        <w:t>(</w:t>
      </w:r>
      <w:r>
        <w:rPr>
          <w:rFonts w:ascii="Times New Roman" w:eastAsia="宋体"/>
          <w:w w:val="99"/>
        </w:rPr>
        <w:t>1984</w:t>
      </w:r>
      <w:r>
        <w:rPr>
          <w:spacing w:val="-60"/>
          <w:w w:val="99"/>
        </w:rPr>
        <w:t>)</w:t>
      </w:r>
      <w:r>
        <w:t>，</w:t>
      </w:r>
      <w:r>
        <w:rPr>
          <w:rFonts w:ascii="Times New Roman" w:eastAsia="宋体"/>
        </w:rPr>
        <w:t>L</w:t>
      </w:r>
      <w:r>
        <w:rPr>
          <w:rFonts w:ascii="Times New Roman" w:eastAsia="宋体"/>
        </w:rPr>
        <w:t>o</w:t>
      </w:r>
      <w:r>
        <w:rPr>
          <w:rFonts w:ascii="Times New Roman" w:eastAsia="宋体"/>
        </w:rPr>
        <w:t>n</w:t>
      </w:r>
      <w:r>
        <w:rPr>
          <w:rFonts w:ascii="Times New Roman" w:eastAsia="宋体"/>
        </w:rPr>
        <w:t>g</w:t>
      </w:r>
      <w:r>
        <w:rPr>
          <w:rFonts w:ascii="Times New Roman" w:eastAsia="宋体"/>
        </w:rPr>
        <w:t> </w:t>
      </w:r>
      <w:r>
        <w:rPr>
          <w:rFonts w:ascii="Times New Roman" w:eastAsia="宋体"/>
        </w:rPr>
        <w:t>&amp;</w:t>
      </w:r>
      <w:r>
        <w:rPr>
          <w:rFonts w:ascii="Times New Roman" w:eastAsia="宋体"/>
        </w:rPr>
        <w:t> </w:t>
      </w:r>
      <w:r>
        <w:rPr>
          <w:rFonts w:ascii="Times New Roman" w:eastAsia="宋体"/>
        </w:rPr>
        <w:t>M</w:t>
      </w:r>
      <w:r>
        <w:rPr>
          <w:rFonts w:ascii="Times New Roman" w:eastAsia="宋体"/>
        </w:rPr>
        <w:t>a</w:t>
      </w:r>
      <w:r>
        <w:rPr>
          <w:rFonts w:ascii="Times New Roman" w:eastAsia="宋体"/>
        </w:rPr>
        <w:t>l</w:t>
      </w:r>
      <w:r>
        <w:rPr>
          <w:rFonts w:ascii="Times New Roman" w:eastAsia="宋体"/>
        </w:rPr>
        <w:t>i</w:t>
      </w:r>
      <w:r>
        <w:rPr>
          <w:rFonts w:ascii="Times New Roman" w:eastAsia="宋体"/>
        </w:rPr>
        <w:t>t</w:t>
      </w:r>
      <w:r>
        <w:rPr>
          <w:rFonts w:ascii="Times New Roman" w:eastAsia="宋体"/>
        </w:rPr>
        <w:t>z</w:t>
      </w:r>
      <w:r>
        <w:rPr>
          <w:w w:val="99"/>
        </w:rPr>
        <w:t>(</w:t>
      </w:r>
      <w:r>
        <w:rPr>
          <w:rFonts w:ascii="Times New Roman" w:eastAsia="宋体"/>
          <w:w w:val="99"/>
        </w:rPr>
        <w:t>1985</w:t>
      </w:r>
      <w:r>
        <w:rPr>
          <w:spacing w:val="-60"/>
          <w:w w:val="99"/>
        </w:rPr>
        <w:t>)</w:t>
      </w:r>
      <w:r>
        <w:t>，</w:t>
      </w:r>
      <w:r>
        <w:rPr>
          <w:rFonts w:ascii="Times New Roman" w:eastAsia="宋体"/>
        </w:rPr>
        <w:t>S</w:t>
      </w:r>
      <w:r>
        <w:rPr>
          <w:rFonts w:ascii="Times New Roman" w:eastAsia="宋体"/>
        </w:rPr>
        <w:t>m</w:t>
      </w:r>
      <w:r>
        <w:rPr>
          <w:rFonts w:ascii="Times New Roman" w:eastAsia="宋体"/>
        </w:rPr>
        <w:t>i</w:t>
      </w:r>
      <w:r>
        <w:rPr>
          <w:rFonts w:ascii="Times New Roman" w:eastAsia="宋体"/>
        </w:rPr>
        <w:t>t</w:t>
      </w:r>
      <w:r>
        <w:rPr>
          <w:rFonts w:ascii="Times New Roman" w:eastAsia="宋体"/>
        </w:rPr>
        <w:t>t</w:t>
      </w:r>
      <w:r>
        <w:rPr>
          <w:rFonts w:ascii="Times New Roman" w:eastAsia="宋体"/>
        </w:rPr>
        <w:t> </w:t>
      </w:r>
      <w:r>
        <w:rPr>
          <w:rFonts w:ascii="Times New Roman" w:eastAsia="宋体"/>
        </w:rPr>
        <w:t>&amp;</w:t>
      </w:r>
      <w:r>
        <w:rPr>
          <w:rFonts w:ascii="Times New Roman" w:eastAsia="宋体"/>
        </w:rPr>
        <w:t> </w:t>
      </w:r>
      <w:r>
        <w:rPr>
          <w:rFonts w:ascii="Times New Roman" w:eastAsia="宋体"/>
        </w:rPr>
        <w:t>W</w:t>
      </w:r>
      <w:r>
        <w:rPr>
          <w:rFonts w:ascii="Times New Roman" w:eastAsia="宋体"/>
        </w:rPr>
        <w:t>a</w:t>
      </w:r>
      <w:r>
        <w:rPr>
          <w:rFonts w:ascii="Times New Roman" w:eastAsia="宋体"/>
        </w:rPr>
        <w:t>t</w:t>
      </w:r>
      <w:r>
        <w:rPr>
          <w:rFonts w:ascii="Times New Roman" w:eastAsia="宋体"/>
        </w:rPr>
        <w:t>t</w:t>
      </w:r>
      <w:r>
        <w:rPr>
          <w:rFonts w:ascii="Times New Roman" w:eastAsia="宋体"/>
        </w:rPr>
        <w:t>s</w:t>
      </w:r>
      <w:r>
        <w:t>（</w:t>
      </w:r>
      <w:r>
        <w:rPr>
          <w:rFonts w:ascii="Times New Roman" w:eastAsia="宋体"/>
          <w:w w:val="99"/>
        </w:rPr>
        <w:t>1992</w:t>
      </w:r>
      <w:r>
        <w:t>）</w:t>
      </w:r>
      <w:r>
        <w:t>，和</w:t>
      </w:r>
      <w:r/>
      <w:r>
        <w:rPr>
          <w:rFonts w:ascii="Times New Roman" w:eastAsia="宋体"/>
        </w:rPr>
        <w:t>R</w:t>
      </w:r>
      <w:r>
        <w:rPr>
          <w:rFonts w:ascii="Times New Roman" w:eastAsia="宋体"/>
        </w:rPr>
        <w:t>a</w:t>
      </w:r>
      <w:r>
        <w:rPr>
          <w:rFonts w:ascii="Times New Roman" w:eastAsia="宋体"/>
        </w:rPr>
        <w:t>j</w:t>
      </w:r>
      <w:r>
        <w:rPr>
          <w:rFonts w:ascii="Times New Roman" w:eastAsia="宋体"/>
        </w:rPr>
        <w:t>a</w:t>
      </w:r>
      <w:r>
        <w:rPr>
          <w:rFonts w:ascii="Times New Roman" w:eastAsia="宋体"/>
        </w:rPr>
        <w:t>n</w:t>
      </w:r>
      <w:r>
        <w:rPr>
          <w:rFonts w:ascii="Times New Roman" w:eastAsia="宋体"/>
        </w:rPr>
        <w:t> </w:t>
      </w:r>
      <w:r>
        <w:rPr>
          <w:rFonts w:ascii="Times New Roman" w:eastAsia="宋体"/>
        </w:rPr>
        <w:t>&amp;</w:t>
      </w:r>
      <w:r>
        <w:rPr>
          <w:rFonts w:ascii="Times New Roman" w:eastAsia="宋体"/>
        </w:rPr>
        <w:t> </w:t>
      </w:r>
      <w:r>
        <w:rPr>
          <w:rFonts w:ascii="Times New Roman" w:eastAsia="宋体"/>
        </w:rPr>
        <w:t>Z</w:t>
      </w:r>
      <w:r>
        <w:rPr>
          <w:rFonts w:ascii="Times New Roman" w:eastAsia="宋体"/>
        </w:rPr>
        <w:t>i</w:t>
      </w:r>
      <w:r>
        <w:rPr>
          <w:rFonts w:ascii="Times New Roman" w:eastAsia="宋体"/>
        </w:rPr>
        <w:t>ng</w:t>
      </w:r>
      <w:r>
        <w:rPr>
          <w:rFonts w:ascii="Times New Roman" w:eastAsia="宋体"/>
        </w:rPr>
        <w:t>a</w:t>
      </w:r>
      <w:r>
        <w:rPr>
          <w:rFonts w:ascii="Times New Roman" w:eastAsia="宋体"/>
        </w:rPr>
        <w:t>l</w:t>
      </w:r>
      <w:r>
        <w:rPr>
          <w:rFonts w:ascii="Times New Roman" w:eastAsia="宋体"/>
        </w:rPr>
        <w:t>e</w:t>
      </w:r>
      <w:r>
        <w:t>（</w:t>
      </w:r>
      <w:r>
        <w:rPr>
          <w:rFonts w:ascii="Times New Roman" w:eastAsia="宋体"/>
          <w:w w:val="99"/>
        </w:rPr>
        <w:t>19</w:t>
      </w:r>
      <w:r>
        <w:rPr>
          <w:rFonts w:ascii="Times New Roman" w:eastAsia="宋体"/>
          <w:spacing w:val="2"/>
          <w:w w:val="99"/>
        </w:rPr>
        <w:t>9</w:t>
      </w:r>
      <w:r>
        <w:rPr>
          <w:rFonts w:ascii="Times New Roman" w:eastAsia="宋体"/>
          <w:w w:val="99"/>
        </w:rPr>
        <w:t>5</w:t>
      </w:r>
      <w:r>
        <w:t>）</w:t>
      </w:r>
      <w:r>
        <w:t>用的都是纯横截面模型。模型</w:t>
      </w:r>
      <w:r>
        <w:t>如下：</w:t>
      </w:r>
    </w:p>
    <w:p w:rsidR="0018722C">
      <w:spacing w:beforeLines="0" w:before="0" w:afterLines="0" w:after="0" w:line="440" w:lineRule="auto"/>
      <w:pPr>
        <w:sectPr w:rsidR="00556256">
          <w:type w:val="continuous"/>
          <w:pgSz w:w="11900" w:h="16840"/>
          <w:pgMar w:header="872" w:footer="999" w:top="1120" w:bottom="1180" w:left="1660" w:right="1560"/>
        </w:sectPr>
        <w:topLinePunct/>
      </w:pPr>
    </w:p>
    <w:p w:rsidR="0018722C">
      <w:pPr>
        <w:pStyle w:val="aff7"/>
        <w:topLinePunct/>
      </w:pPr>
      <w:r>
        <w:rPr>
          <w:position w:val="-2"/>
          <w:sz w:val="15"/>
        </w:rPr>
        <w:pict>
          <v:shape style="width:3.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p</w:t>
                  </w:r>
                </w:p>
              </w:txbxContent>
            </v:textbox>
          </v:shape>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ij</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w:t>
      </w:r>
      <w:r>
        <w:rPr>
          <w:rFonts w:ascii="Times New Roman" w:eastAsia="Times New Roman"/>
        </w:rPr>
        <w:t>6.1</w:t>
      </w:r>
      <w:r>
        <w:t>）</w:t>
      </w:r>
    </w:p>
    <w:p w:rsidR="0018722C">
      <w:spacing w:beforeLines="0" w:before="0" w:afterLines="0" w:after="0" w:line="440" w:lineRule="auto"/>
      <w:pPr>
        <w:sectPr w:rsidR="00556256">
          <w:type w:val="continuous"/>
          <w:pgSz w:w="11900" w:h="16840"/>
          <w:pgMar w:top="1400" w:bottom="280" w:left="1660" w:right="1560"/>
          <w:cols w:num="2" w:equalWidth="0">
            <w:col w:w="4197" w:space="1414"/>
            <w:col w:w="3069"/>
          </w:cols>
        </w:sectPr>
        <w:topLinePunct/>
      </w:pPr>
    </w:p>
    <w:p w:rsidR="0018722C">
      <w:spacing w:beforeLines="0" w:before="0" w:afterLines="0" w:after="0" w:line="440" w:lineRule="auto"/>
      <w:pPr>
        <w:sectPr w:rsidR="00556256">
          <w:type w:val="continuous"/>
          <w:pgSz w:w="11900" w:h="16840"/>
          <w:pgMar w:top="1400" w:bottom="280" w:left="1660" w:right="1560"/>
        </w:sectPr>
        <w:topLinePunct/>
      </w:pPr>
    </w:p>
    <w:p w:rsidR="0018722C">
      <w:pPr>
        <w:topLinePunct/>
      </w:pPr>
      <w:r>
        <w:t>其中，</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y</w:t>
      </w:r>
      <w:r>
        <w:rPr>
          <w:rFonts w:ascii="Times New Roman" w:hAnsi="Times New Roman" w:eastAsia="宋体" w:cstheme="minorBidi"/>
          <w:i/>
        </w:rPr>
        <w:t>it</w:t>
      </w:r>
      <w:r>
        <w:rPr>
          <w:rFonts w:cstheme="minorBidi" w:hAnsiTheme="minorHAnsi" w:eastAsiaTheme="minorHAnsi" w:asciiTheme="minorHAnsi"/>
        </w:rPr>
        <w:t>是</w:t>
      </w:r>
      <w:r>
        <w:rPr>
          <w:rFonts w:ascii="Times New Roman" w:hAnsi="Times New Roman" w:eastAsia="宋体" w:cstheme="minorBidi"/>
          <w:i/>
        </w:rPr>
        <w:t>i</w:t>
      </w:r>
      <w:r>
        <w:rPr>
          <w:rFonts w:cstheme="minorBidi" w:hAnsiTheme="minorHAnsi" w:eastAsiaTheme="minorHAnsi" w:asciiTheme="minorHAnsi"/>
        </w:rPr>
        <w:t>企业</w:t>
      </w:r>
      <w:r>
        <w:rPr>
          <w:rFonts w:ascii="Times New Roman" w:hAnsi="Times New Roman" w:eastAsia="宋体" w:cstheme="minorBidi"/>
          <w:i/>
        </w:rPr>
        <w:t>t</w:t>
      </w:r>
      <w:r>
        <w:rPr>
          <w:rFonts w:cstheme="minorBidi" w:hAnsiTheme="minorHAnsi" w:eastAsiaTheme="minorHAnsi" w:asciiTheme="minorHAnsi"/>
        </w:rPr>
        <w:t>年的杠杆，</w:t>
      </w:r>
      <w:r>
        <w:rPr>
          <w:rFonts w:cstheme="minorBidi" w:hAnsiTheme="minorHAnsi" w:eastAsiaTheme="minorHAnsi" w:asciiTheme="minorHAnsi"/>
        </w:rPr>
        <w:t>是常数项，</w:t>
      </w:r>
      <w:r>
        <w:rPr>
          <w:rFonts w:ascii="Times New Roman" w:hAnsi="Times New Roman" w:eastAsia="宋体" w:cstheme="minorBidi"/>
          <w:i/>
        </w:rPr>
        <w:t>j</w:t>
      </w:r>
      <w:r>
        <w:rPr>
          <w:rFonts w:cstheme="minorBidi" w:hAnsiTheme="minorHAnsi" w:eastAsiaTheme="minorHAnsi" w:asciiTheme="minorHAnsi"/>
        </w:rPr>
        <w:t>是第</w:t>
      </w:r>
      <w:r>
        <w:rPr>
          <w:rFonts w:ascii="Times New Roman" w:hAnsi="Times New Roman" w:eastAsia="宋体" w:cstheme="minorBidi"/>
          <w:i/>
        </w:rPr>
        <w:t>j</w:t>
      </w:r>
      <w:r>
        <w:rPr>
          <w:rFonts w:cstheme="minorBidi" w:hAnsiTheme="minorHAnsi" w:eastAsiaTheme="minorHAnsi" w:asciiTheme="minorHAnsi"/>
        </w:rPr>
        <w:t>个系数，</w:t>
      </w:r>
      <w:r>
        <w:rPr>
          <w:rFonts w:ascii="Times New Roman" w:hAnsi="Times New Roman" w:eastAsia="宋体" w:cstheme="minorBidi"/>
          <w:i/>
        </w:rPr>
        <w:t>x</w:t>
      </w:r>
      <w:r>
        <w:rPr>
          <w:rFonts w:ascii="Times New Roman" w:hAnsi="Times New Roman" w:eastAsia="宋体" w:cstheme="minorBidi"/>
          <w:i/>
        </w:rPr>
        <w:t>ijt</w:t>
      </w:r>
      <w:r>
        <w:rPr>
          <w:rFonts w:cstheme="minorBidi" w:hAnsiTheme="minorHAnsi" w:eastAsiaTheme="minorHAnsi" w:asciiTheme="minorHAnsi"/>
        </w:rPr>
        <w:t>是</w:t>
      </w:r>
      <w:r>
        <w:rPr>
          <w:rFonts w:ascii="Times New Roman" w:hAnsi="Times New Roman" w:eastAsia="宋体" w:cstheme="minorBidi"/>
          <w:i/>
        </w:rPr>
        <w:t>i</w:t>
      </w:r>
      <w:r>
        <w:rPr>
          <w:rFonts w:cstheme="minorBidi" w:hAnsiTheme="minorHAnsi" w:eastAsiaTheme="minorHAnsi" w:asciiTheme="minorHAnsi"/>
        </w:rPr>
        <w:t>企业</w:t>
      </w:r>
    </w:p>
    <w:p w:rsidR="0018722C">
      <w:spacing w:beforeLines="0" w:before="0" w:afterLines="0" w:after="0" w:line="440" w:lineRule="auto"/>
      <w:pPr>
        <w:sectPr w:rsidR="00556256">
          <w:type w:val="continuous"/>
          <w:pgSz w:w="11900" w:h="16840"/>
          <w:pgMar w:top="1400" w:bottom="280" w:left="1660" w:right="1560"/>
          <w:cols w:num="2" w:equalWidth="0">
            <w:col w:w="1340" w:space="40"/>
            <w:col w:w="7300"/>
          </w:cols>
        </w:sectPr>
        <w:topLinePunct/>
      </w:pPr>
    </w:p>
    <w:p w:rsidR="0018722C">
      <w:pPr>
        <w:topLinePunct/>
      </w:pPr>
      <w:r>
        <w:rPr>
          <w:rFonts w:ascii="Times New Roman" w:hAnsi="Times New Roman" w:eastAsia="宋体"/>
          <w:i/>
        </w:rPr>
        <w:t>t</w:t>
      </w:r>
      <w:r>
        <w:t>年第</w:t>
      </w:r>
      <w:r/>
      <w:r>
        <w:rPr>
          <w:rFonts w:ascii="Times New Roman" w:hAnsi="Times New Roman" w:eastAsia="宋体"/>
          <w:i/>
        </w:rPr>
        <w:t>j</w:t>
      </w:r>
      <w:r>
        <w:t>个杠杆影响因素，</w:t>
      </w:r>
      <w:r/>
      <w:r>
        <w:rPr>
          <w:rFonts w:ascii="Times New Roman" w:hAnsi="Times New Roman" w:eastAsia="宋体"/>
          <w:i/>
        </w:rPr>
        <w:t>ij</w:t>
      </w:r>
      <w:r w:rsidR="001852F3">
        <w:rPr>
          <w:rFonts w:ascii="Times New Roman" w:hAnsi="Times New Roman" w:eastAsia="宋体"/>
          <w:i/>
        </w:rPr>
        <w:t xml:space="preserve"> </w:t>
      </w:r>
      <w:r>
        <w:t>是干扰项或误差项，</w:t>
      </w:r>
      <w:r/>
      <w:r>
        <w:rPr>
          <w:rFonts w:ascii="Times New Roman" w:hAnsi="Times New Roman" w:eastAsia="宋体"/>
          <w:i/>
        </w:rPr>
        <w:t>p</w:t>
      </w:r>
      <w:r>
        <w:t>是杠杆影响因素个数，影响</w:t>
      </w:r>
      <w:r>
        <w:t>因素是根据理论来选取的。一些论文的影响并不相同。</w:t>
      </w:r>
      <w:r>
        <w:rPr>
          <w:rFonts w:ascii="Times New Roman" w:hAnsi="Times New Roman" w:eastAsia="宋体"/>
        </w:rPr>
        <w:t>Harris</w:t>
      </w:r>
      <w:r>
        <w:rPr>
          <w:rFonts w:ascii="Times New Roman" w:hAnsi="Times New Roman" w:eastAsia="宋体"/>
        </w:rPr>
        <w:t> </w:t>
      </w:r>
      <w:r>
        <w:rPr>
          <w:rFonts w:ascii="Times New Roman" w:hAnsi="Times New Roman" w:eastAsia="宋体"/>
        </w:rPr>
        <w:t>&amp;</w:t>
      </w:r>
      <w:r>
        <w:rPr>
          <w:rFonts w:ascii="Times New Roman" w:hAnsi="Times New Roman" w:eastAsia="宋体"/>
        </w:rPr>
        <w:t> </w:t>
      </w:r>
      <w:r>
        <w:rPr>
          <w:rFonts w:ascii="Times New Roman" w:hAnsi="Times New Roman" w:eastAsia="宋体"/>
        </w:rPr>
        <w:t>Raviv</w:t>
      </w:r>
      <w:r>
        <w:t>（</w:t>
      </w:r>
      <w:r>
        <w:rPr>
          <w:rFonts w:ascii="Times New Roman" w:hAnsi="Times New Roman" w:eastAsia="宋体"/>
        </w:rPr>
        <w:t>1991</w:t>
      </w:r>
      <w:r>
        <w:t>）</w:t>
      </w:r>
      <w:r>
        <w:t>在第</w:t>
      </w:r>
      <w:r>
        <w:rPr>
          <w:rFonts w:ascii="Times New Roman" w:hAnsi="Times New Roman" w:eastAsia="宋体"/>
        </w:rPr>
        <w:t>336</w:t>
      </w:r>
      <w:r>
        <w:t>页</w:t>
      </w:r>
      <w:r>
        <w:rPr>
          <w:rFonts w:ascii="Times New Roman" w:hAnsi="Times New Roman" w:eastAsia="宋体"/>
        </w:rPr>
        <w:t>4</w:t>
      </w:r>
      <w:r>
        <w:t>归纳了债务杠杆的影响因素：变动率，破产概率，固定资产，非债</w:t>
      </w:r>
      <w:r>
        <w:t>务税盾，广告支出，研发支出，盈利能力，成长机会，规模，自由的现金流和产</w:t>
      </w:r>
      <w:r>
        <w:t>品单一性，并总结了杠杆和影响因素的相互关系。</w:t>
      </w:r>
    </w:p>
    <w:p w:rsidR="0018722C">
      <w:pPr>
        <w:topLinePunct/>
      </w:pPr>
      <w:r>
        <w:t>技术上验证企业融资决策是遵循静态权衡假设或是啄食顺序假设，我们验证</w:t>
      </w:r>
      <w:r>
        <w:t>一特定参数或一些联合参数是否统计上显著和是否其符号和大小与某一特定</w:t>
      </w:r>
      <w:r>
        <w:t>假</w:t>
      </w:r>
    </w:p>
    <w:p w:rsidR="0018722C">
      <w:pPr>
        <w:topLinePunct/>
      </w:pPr>
      <w:r>
        <w:t>设相吻合。</w:t>
      </w:r>
    </w:p>
    <w:p w:rsidR="0018722C">
      <w:pPr>
        <w:pStyle w:val="5"/>
        <w:topLinePunct/>
      </w:pPr>
      <w:r>
        <w:t>（</w:t>
      </w:r>
      <w:r>
        <w:t>4</w:t>
      </w:r>
      <w:r>
        <w:t>）</w:t>
      </w:r>
      <w:r>
        <w:t>均值回归模型</w:t>
      </w:r>
    </w:p>
    <w:p w:rsidR="0018722C">
      <w:pPr>
        <w:topLinePunct/>
      </w:pPr>
      <w:r>
        <w:t>均值回归模型试图找到是否存在目标杠杆的调整过程或机制的证据。这有两</w:t>
      </w:r>
      <w:r>
        <w:t>个关键点：目标债务和实际债务。</w:t>
      </w:r>
      <w:r>
        <w:rPr>
          <w:rFonts w:ascii="Times New Roman" w:eastAsia="Times New Roman"/>
        </w:rPr>
        <w:t>T</w:t>
      </w:r>
      <w:r>
        <w:rPr>
          <w:rFonts w:ascii="Times New Roman" w:eastAsia="Times New Roman"/>
        </w:rPr>
        <w:t>a</w:t>
      </w:r>
      <w:r>
        <w:rPr>
          <w:rFonts w:ascii="Times New Roman" w:eastAsia="Times New Roman"/>
        </w:rPr>
        <w:t>gg</w:t>
      </w:r>
      <w:r>
        <w:rPr>
          <w:rFonts w:ascii="Times New Roman" w:eastAsia="Times New Roman"/>
        </w:rPr>
        <w:t>a</w:t>
      </w:r>
      <w:r>
        <w:rPr>
          <w:rFonts w:ascii="Times New Roman" w:eastAsia="Times New Roman"/>
        </w:rPr>
        <w:t>r</w:t>
      </w:r>
      <w:r>
        <w:rPr>
          <w:rFonts w:ascii="Times New Roman" w:eastAsia="Times New Roman"/>
        </w:rPr>
        <w:t>t</w:t>
      </w:r>
      <w:r>
        <w:t>（</w:t>
      </w:r>
      <w:r>
        <w:rPr>
          <w:rFonts w:ascii="Times New Roman" w:eastAsia="Times New Roman"/>
          <w:w w:val="99"/>
        </w:rPr>
        <w:t>19</w:t>
      </w:r>
      <w:r>
        <w:rPr>
          <w:rFonts w:ascii="Times New Roman" w:eastAsia="Times New Roman"/>
          <w:spacing w:val="-2"/>
          <w:w w:val="99"/>
        </w:rPr>
        <w:t>7</w:t>
      </w:r>
      <w:r>
        <w:rPr>
          <w:rFonts w:ascii="Times New Roman" w:eastAsia="Times New Roman"/>
          <w:spacing w:val="0"/>
          <w:w w:val="99"/>
        </w:rPr>
        <w:t>7</w:t>
      </w:r>
      <w:r>
        <w:t>）</w:t>
      </w:r>
      <w:r>
        <w:t>，</w:t>
      </w:r>
      <w:r>
        <w:rPr>
          <w:rFonts w:ascii="Times New Roman" w:eastAsia="Times New Roman"/>
        </w:rPr>
        <w:t>A</w:t>
      </w:r>
      <w:r>
        <w:rPr>
          <w:rFonts w:ascii="Times New Roman" w:eastAsia="Times New Roman"/>
        </w:rPr>
        <w:t>u</w:t>
      </w:r>
      <w:r>
        <w:rPr>
          <w:rFonts w:ascii="Times New Roman" w:eastAsia="Times New Roman"/>
        </w:rPr>
        <w:t>e</w:t>
      </w:r>
      <w:r>
        <w:rPr>
          <w:rFonts w:ascii="Times New Roman" w:eastAsia="Times New Roman"/>
        </w:rPr>
        <w:t>r</w:t>
      </w:r>
      <w:r>
        <w:rPr>
          <w:rFonts w:ascii="Times New Roman" w:eastAsia="Times New Roman"/>
        </w:rPr>
        <w:t>b</w:t>
      </w:r>
      <w:r>
        <w:rPr>
          <w:rFonts w:ascii="Times New Roman" w:eastAsia="Times New Roman"/>
        </w:rPr>
        <w:t>a</w:t>
      </w:r>
      <w:r>
        <w:rPr>
          <w:rFonts w:ascii="Times New Roman" w:eastAsia="Times New Roman"/>
        </w:rPr>
        <w:t>c</w:t>
      </w:r>
      <w:r>
        <w:rPr>
          <w:rFonts w:ascii="Times New Roman" w:eastAsia="Times New Roman"/>
        </w:rPr>
        <w:t>h</w:t>
      </w:r>
      <w:r>
        <w:t>（</w:t>
      </w:r>
      <w:r>
        <w:rPr>
          <w:rFonts w:ascii="Times New Roman" w:eastAsia="Times New Roman"/>
          <w:w w:val="99"/>
        </w:rPr>
        <w:t>1985</w:t>
      </w:r>
      <w:r>
        <w:t>）</w:t>
      </w:r>
      <w:r>
        <w:t>，</w:t>
      </w:r>
      <w:r>
        <w:rPr>
          <w:rFonts w:ascii="Times New Roman" w:eastAsia="Times New Roman"/>
        </w:rPr>
        <w:t>J</w:t>
      </w:r>
      <w:r>
        <w:rPr>
          <w:rFonts w:ascii="Times New Roman" w:eastAsia="Times New Roman"/>
        </w:rPr>
        <w:t>a</w:t>
      </w:r>
      <w:r>
        <w:rPr>
          <w:rFonts w:ascii="Times New Roman" w:eastAsia="Times New Roman"/>
        </w:rPr>
        <w:t>li</w:t>
      </w:r>
      <w:r>
        <w:rPr>
          <w:rFonts w:ascii="Times New Roman" w:eastAsia="Times New Roman"/>
        </w:rPr>
        <w:t>l</w:t>
      </w:r>
      <w:r>
        <w:rPr>
          <w:rFonts w:ascii="Times New Roman" w:eastAsia="Times New Roman"/>
        </w:rPr>
        <w:t>v</w:t>
      </w:r>
      <w:r>
        <w:rPr>
          <w:rFonts w:ascii="Times New Roman" w:eastAsia="Times New Roman"/>
        </w:rPr>
        <w:t>a</w:t>
      </w:r>
      <w:r>
        <w:rPr>
          <w:rFonts w:ascii="Times New Roman" w:eastAsia="Times New Roman"/>
        </w:rPr>
        <w:t>n</w:t>
      </w:r>
      <w:r>
        <w:rPr>
          <w:rFonts w:ascii="Times New Roman" w:eastAsia="Times New Roman"/>
        </w:rPr>
        <w:t>d</w:t>
      </w:r>
      <w:r>
        <w:rPr>
          <w:rFonts w:ascii="Times New Roman" w:eastAsia="Times New Roman"/>
        </w:rPr>
        <w:t> </w:t>
      </w:r>
      <w:r>
        <w:rPr>
          <w:rFonts w:ascii="Times New Roman" w:eastAsia="Times New Roman"/>
        </w:rPr>
        <w:t>&amp;</w:t>
      </w:r>
    </w:p>
    <w:p w:rsidR="0018722C">
      <w:pPr>
        <w:topLinePunct/>
      </w:pPr>
      <w:r>
        <w:rPr>
          <w:rFonts w:ascii="Times New Roman" w:eastAsia="Times New Roman"/>
        </w:rPr>
        <w:t>Harris</w:t>
      </w:r>
      <w:r>
        <w:t>（</w:t>
      </w:r>
      <w:r>
        <w:rPr>
          <w:rFonts w:ascii="Times New Roman" w:eastAsia="Times New Roman"/>
        </w:rPr>
        <w:t>1984</w:t>
      </w:r>
      <w:r>
        <w:t>）</w:t>
      </w:r>
      <w:r>
        <w:t xml:space="preserve">和</w:t>
      </w:r>
      <w:r>
        <w:rPr>
          <w:rFonts w:ascii="Times New Roman" w:eastAsia="Times New Roman"/>
        </w:rPr>
        <w:t>Shyam-Sunder &amp; Myers</w:t>
      </w:r>
      <w:r>
        <w:t>（</w:t>
      </w:r>
      <w:r>
        <w:rPr>
          <w:rFonts w:ascii="Times New Roman" w:eastAsia="Times New Roman"/>
        </w:rPr>
        <w:t>1999</w:t>
      </w:r>
      <w:r>
        <w:t>）</w:t>
      </w:r>
      <w:r>
        <w:t>用的是均值回归模型，模型如</w:t>
      </w:r>
      <w:r>
        <w:t>下：</w:t>
      </w:r>
    </w:p>
    <w:p w:rsidR="0018722C">
      <w:spacing w:beforeLines="0" w:before="0" w:afterLines="0" w:after="0" w:line="440" w:lineRule="auto"/>
      <w:pPr>
        <w:sectPr w:rsidR="00556256">
          <w:type w:val="continuous"/>
          <w:pgSz w:w="11900" w:h="16840"/>
          <w:pgMar w:header="872" w:footer="999" w:top="1120" w:bottom="1180" w:left="166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y</w:t>
      </w:r>
    </w:p>
    <w:p w:rsidR="0018722C">
      <w:pPr>
        <w:spacing w:line="164" w:lineRule="exact" w:before="156"/>
        <w:ind w:leftChars="0" w:left="2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9"/>
          <w:sz w:val="24"/>
        </w:rPr>
        <w:t xml:space="preserve"> </w:t>
      </w:r>
      <w:r>
        <w:rPr>
          <w:kern w:val="2"/>
          <w:szCs w:val="22"/>
          <w:rFonts w:ascii="Times New Roman" w:hAnsi="Times New Roman" w:cstheme="minorBidi" w:eastAsiaTheme="minorHAnsi"/>
          <w:i/>
          <w:spacing w:val="2"/>
          <w:sz w:val="24"/>
        </w:rPr>
        <w:t>y</w:t>
      </w:r>
      <w:r>
        <w:rPr>
          <w:kern w:val="2"/>
          <w:szCs w:val="22"/>
          <w:rFonts w:ascii="Times New Roman" w:hAnsi="Times New Roman" w:cstheme="minorBidi" w:eastAsiaTheme="minorHAnsi"/>
          <w:spacing w:val="2"/>
          <w:position w:val="11"/>
          <w:sz w:val="1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8"/>
          <w:sz w:val="24"/>
        </w:rPr>
        <w:t xml:space="preserve"> </w:t>
      </w:r>
    </w:p>
    <w:p w:rsidR="0018722C">
      <w:pPr>
        <w:topLinePunct/>
      </w:pPr>
      <w:r>
        <w:br w:type="column"/>
      </w:r>
      <w:r>
        <w:t>（</w:t>
      </w:r>
      <w:r>
        <w:rPr>
          <w:rFonts w:ascii="Times New Roman" w:eastAsia="Times New Roman"/>
        </w:rPr>
        <w:t>6.2</w:t>
      </w:r>
      <w:r>
        <w:t>）</w:t>
      </w:r>
    </w:p>
    <w:p w:rsidR="0018722C">
      <w:spacing w:beforeLines="0" w:before="0" w:afterLines="0" w:after="0" w:line="440" w:lineRule="auto"/>
      <w:pPr>
        <w:sectPr w:rsidR="00556256">
          <w:type w:val="continuous"/>
          <w:pgSz w:w="11900" w:h="16840"/>
          <w:pgMar w:top="1400" w:bottom="280" w:left="1660" w:right="1560"/>
          <w:cols w:num="3" w:equalWidth="0">
            <w:col w:w="2675" w:space="40"/>
            <w:col w:w="2714" w:space="239"/>
            <w:col w:w="3012"/>
          </w:cols>
        </w:sectPr>
        <w:topLinePunct/>
      </w:pPr>
    </w:p>
    <w:p w:rsidR="0018722C">
      <w:pPr>
        <w:topLinePunct/>
      </w:pPr>
      <w:r>
        <w:rPr>
          <w:rFonts w:cstheme="minorBidi" w:hAnsiTheme="minorHAnsi" w:eastAsiaTheme="minorHAnsi" w:asciiTheme="minorHAnsi" w:ascii="Times New Roman" w:hAnsi="Times New Roman"/>
          <w:i/>
        </w:rPr>
        <w:t>it</w:t>
      </w:r>
      <w:r w:rsidRPr="00000000">
        <w:rPr>
          <w:rFonts w:cstheme="minorBidi" w:hAnsiTheme="minorHAnsi" w:eastAsiaTheme="minorHAnsi" w:asciiTheme="minorHAnsi"/>
        </w:rPr>
        <w:tab/>
        <w:t>it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it</w:t>
      </w:r>
      <w:r w:rsidRPr="00000000">
        <w:rPr>
          <w:rFonts w:cstheme="minorBidi" w:hAnsiTheme="minorHAnsi" w:eastAsiaTheme="minorHAnsi" w:asciiTheme="minorHAnsi"/>
        </w:rPr>
        <w:tab/>
        <w:t>i</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spacing w:beforeLines="0" w:before="0" w:afterLines="0" w:after="0" w:line="440" w:lineRule="auto"/>
      <w:pPr>
        <w:sectPr w:rsidR="00556256">
          <w:type w:val="continuous"/>
          <w:pgSz w:w="11900" w:h="16840"/>
          <w:pgMar w:top="1400" w:bottom="280" w:left="1660" w:right="1560"/>
          <w:cols w:num="2" w:equalWidth="0">
            <w:col w:w="2903" w:space="40"/>
            <w:col w:w="5737"/>
          </w:cols>
        </w:sectPr>
        <w:topLinePunct/>
      </w:pPr>
    </w:p>
    <w:p w:rsidR="0018722C">
      <w:spacing w:beforeLines="0" w:before="0" w:afterLines="0" w:after="0" w:line="440" w:lineRule="auto"/>
      <w:pPr>
        <w:sectPr w:rsidR="00556256">
          <w:type w:val="continuous"/>
          <w:pgSz w:w="11900" w:h="16840"/>
          <w:pgMar w:top="1400" w:bottom="280" w:left="1660" w:right="1560"/>
        </w:sectPr>
        <w:topLinePunct/>
      </w:pPr>
    </w:p>
    <w:p w:rsidR="0018722C">
      <w:pPr>
        <w:pStyle w:val="ae"/>
        <w:topLinePunct/>
      </w:pPr>
      <w:r>
        <w:rPr>
          <w:kern w:val="2"/>
          <w:sz w:val="22"/>
          <w:szCs w:val="22"/>
          <w:rFonts w:cstheme="minorBidi" w:hAnsiTheme="minorHAnsi" w:eastAsiaTheme="minorHAnsi" w:asciiTheme="minorHAnsi"/>
        </w:rPr>
        <w:pict>
          <v:shape style="margin-left:266.640015pt;margin-top:13.436135pt;width:1.95pt;height:7.7pt;mso-position-horizontal-relative:page;mso-position-vertical-relative:paragraph;z-index:-195952"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8"/>
                      <w:sz w:val="14"/>
                    </w:rPr>
                    <w:t>i</w:t>
                  </w:r>
                </w:p>
              </w:txbxContent>
            </v:textbox>
            <w10:wrap type="none"/>
          </v:shape>
        </w:pict>
      </w:r>
      <w:r>
        <w:rPr>
          <w:kern w:val="2"/>
          <w:szCs w:val="22"/>
          <w:rFonts w:cstheme="minorBidi" w:hAnsiTheme="minorHAnsi" w:eastAsiaTheme="minorHAnsi" w:asciiTheme="minorHAnsi"/>
          <w:spacing w:val="4"/>
          <w:w w:val="99"/>
          <w:sz w:val="24"/>
        </w:rPr>
        <w:t>这里，</w:t>
      </w:r>
      <w:r>
        <w:rPr>
          <w:kern w:val="2"/>
          <w:szCs w:val="22"/>
          <w:rFonts w:cstheme="minorBidi" w:hAnsiTheme="minorHAnsi" w:eastAsiaTheme="minorHAnsi" w:asciiTheme="minorHAnsi"/>
          <w:w w:val="99"/>
          <w:sz w:val="24"/>
        </w:rPr>
        <w:t>是调整速度系数，</w:t>
      </w:r>
      <w:r>
        <w:rPr>
          <w:kern w:val="2"/>
          <w:szCs w:val="22"/>
          <w:rFonts w:ascii="Times New Roman" w:hAnsi="Times New Roman" w:eastAsia="宋体" w:cstheme="minorBidi"/>
          <w:i/>
          <w:spacing w:val="4"/>
          <w:w w:val="99"/>
          <w:sz w:val="24"/>
        </w:rPr>
        <w:t>y</w:t>
      </w:r>
      <w:r>
        <w:rPr>
          <w:kern w:val="2"/>
          <w:szCs w:val="22"/>
          <w:rFonts w:ascii="Times New Roman" w:hAnsi="Times New Roman" w:eastAsia="宋体" w:cstheme="minorBidi"/>
          <w:w w:val="98"/>
          <w:sz w:val="14"/>
        </w:rPr>
        <w:t>*</w:t>
      </w:r>
      <w:r>
        <w:rPr>
          <w:kern w:val="2"/>
          <w:szCs w:val="22"/>
          <w:rFonts w:cstheme="minorBidi" w:hAnsiTheme="minorHAnsi" w:eastAsiaTheme="minorHAnsi" w:asciiTheme="minorHAnsi"/>
          <w:spacing w:val="16"/>
          <w:w w:val="99"/>
          <w:sz w:val="24"/>
        </w:rPr>
        <w:t>是</w:t>
      </w:r>
      <w:r>
        <w:rPr>
          <w:kern w:val="2"/>
          <w:szCs w:val="22"/>
          <w:rFonts w:ascii="Times New Roman" w:hAnsi="Times New Roman" w:eastAsia="宋体" w:cstheme="minorBidi"/>
          <w:i/>
          <w:w w:val="99"/>
          <w:sz w:val="24"/>
        </w:rPr>
        <w:t>i</w:t>
      </w:r>
    </w:p>
    <w:p w:rsidR="0018722C">
      <w:pPr>
        <w:spacing w:before="166"/>
        <w:ind w:leftChars="0" w:left="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企业</w:t>
      </w:r>
      <w:r>
        <w:rPr>
          <w:kern w:val="2"/>
          <w:szCs w:val="22"/>
          <w:rFonts w:ascii="Times New Roman" w:eastAsia="Times New Roman" w:cstheme="minorBidi" w:hAnsiTheme="minorHAnsi"/>
          <w:i/>
          <w:position w:val="6"/>
          <w:sz w:val="24"/>
        </w:rPr>
        <w:t>t</w:t>
      </w:r>
    </w:p>
    <w:p w:rsidR="0018722C">
      <w:pPr>
        <w:topLinePunct/>
      </w:pPr>
      <w:r>
        <w:br w:type="column"/>
      </w:r>
      <w:r>
        <w:t>年的目标杠杆。技术上，检验一个</w:t>
      </w:r>
    </w:p>
    <w:p w:rsidR="0018722C">
      <w:spacing w:beforeLines="0" w:before="0" w:afterLines="0" w:after="0" w:line="440" w:lineRule="auto"/>
      <w:pPr>
        <w:sectPr w:rsidR="00556256">
          <w:type w:val="continuous"/>
          <w:pgSz w:w="11900" w:h="16840"/>
          <w:pgMar w:top="1400" w:bottom="280" w:left="1660" w:right="1560"/>
          <w:cols w:num="3" w:equalWidth="0">
            <w:col w:w="4133" w:space="40"/>
            <w:col w:w="585" w:space="39"/>
            <w:col w:w="3883"/>
          </w:cols>
        </w:sectPr>
        <w:topLinePunct/>
      </w:pPr>
    </w:p>
    <w:p w:rsidR="0018722C">
      <w:pPr>
        <w:topLinePunct/>
      </w:pPr>
      <w:r>
        <w:t>企业的融资决策是遵循静态权衡假设还是啄食顺序假设，就是检验</w:t>
      </w:r>
      <w:r w:rsidR="001852F3">
        <w:rPr>
          <w:rFonts w:ascii="Verdana" w:hAnsi="Verdana" w:eastAsia="Verdana"/>
          <w:i/>
        </w:rPr>
        <w:t xml:space="preserve">     </w:t>
      </w:r>
      <w:r>
        <w:t>是不是显著</w:t>
      </w:r>
    </w:p>
    <w:p w:rsidR="0018722C">
      <w:pPr>
        <w:topLinePunct/>
      </w:pPr>
      <w:r>
        <w:t>地不为</w:t>
      </w:r>
      <w:r>
        <w:rPr>
          <w:rFonts w:ascii="Times New Roman" w:eastAsia="Times New Roman"/>
        </w:rPr>
        <w:t>0</w:t>
      </w:r>
      <w:r>
        <w:t>。如果是非显著地不为</w:t>
      </w:r>
      <w:r>
        <w:rPr>
          <w:rFonts w:ascii="Times New Roman" w:eastAsia="Times New Roman"/>
        </w:rPr>
        <w:t>0</w:t>
      </w:r>
      <w:r>
        <w:t>，我们认为企业的融资决策遵循啄食顺序假设，</w:t>
      </w:r>
      <w:r>
        <w:t>否则遵循静态权衡假设。</w:t>
      </w:r>
    </w:p>
    <w:p w:rsidR="0018722C">
      <w:pPr>
        <w:topLinePunct/>
      </w:pPr>
      <w:r>
        <w:t>均值回归模型的主要问题是如何估计目标杠杆。这个目标现实中不可观察。但至少有三种方法估计这个不可观测的债务目标水平，一是用历史平均，二是用</w:t>
      </w:r>
      <w:r>
        <w:t>移动平均，三是企业的历史特性信息。后者和下列模型相似：</w:t>
      </w:r>
    </w:p>
    <w:p w:rsidR="0018722C">
      <w:spacing w:beforeLines="0" w:before="0" w:afterLines="0" w:after="0" w:line="440" w:lineRule="auto"/>
      <w:pPr>
        <w:sectPr w:rsidR="00556256">
          <w:type w:val="continuous"/>
          <w:pgSz w:w="11900" w:h="16840"/>
          <w:pgMar w:top="1400" w:bottom="280" w:left="1660" w:right="1560"/>
        </w:sectPr>
        <w:topLinePunct/>
      </w:pPr>
    </w:p>
    <w:p w:rsidR="0018722C">
      <w:pPr>
        <w:pStyle w:val="ae"/>
        <w:topLinePunct/>
      </w:pPr>
      <w:r>
        <w:rPr>
          <w:kern w:val="2"/>
          <w:sz w:val="22"/>
          <w:szCs w:val="22"/>
          <w:rFonts w:cstheme="minorBidi" w:hAnsiTheme="minorHAnsi" w:eastAsiaTheme="minorHAnsi" w:asciiTheme="minorHAnsi"/>
        </w:rPr>
        <w:pict>
          <v:shape style="margin-left:234.960007pt;margin-top:6.387527pt;width:3.5pt;height:7.7pt;mso-position-horizontal-relative:page;mso-position-vertical-relative:paragraph;z-index:-19592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p</w:t>
                  </w:r>
                </w:p>
              </w:txbxContent>
            </v:textbox>
            <w10:wrap type="none"/>
          </v:shape>
        </w:pict>
      </w:r>
      <w:r>
        <w:rPr>
          <w:kern w:val="2"/>
          <w:szCs w:val="22"/>
          <w:rFonts w:ascii="Times New Roman" w:hAnsi="Times New Roman" w:cstheme="minorBidi" w:eastAsiaTheme="minorHAnsi"/>
          <w:i/>
          <w:spacing w:val="1"/>
          <w:w w:val="95"/>
          <w:sz w:val="24"/>
        </w:rPr>
        <w:t>y</w:t>
      </w:r>
      <w:r>
        <w:rPr>
          <w:kern w:val="2"/>
          <w:szCs w:val="22"/>
          <w:rFonts w:ascii="Times New Roman" w:hAnsi="Times New Roman" w:cstheme="minorBidi" w:eastAsiaTheme="minorHAnsi"/>
          <w:spacing w:val="1"/>
          <w:w w:val="95"/>
          <w:sz w:val="14"/>
        </w:rPr>
        <w:t>*</w:t>
      </w:r>
      <w:r>
        <w:rPr>
          <w:kern w:val="2"/>
          <w:szCs w:val="22"/>
          <w:rFonts w:ascii="Symbol" w:hAnsi="Symbol" w:cstheme="minorBidi" w:eastAsiaTheme="minorHAnsi"/>
          <w:w w:val="95"/>
          <w:sz w:val="24"/>
        </w:rPr>
        <w:t></w:t>
      </w:r>
      <w:r>
        <w:rPr>
          <w:kern w:val="2"/>
          <w:szCs w:val="22"/>
          <w:rFonts w:ascii="Symbol" w:hAnsi="Symbol" w:cstheme="minorBidi" w:eastAsiaTheme="minorHAnsi"/>
          <w:w w:val="95"/>
          <w:sz w:val="24"/>
        </w:rPr>
        <w:t></w:t>
      </w:r>
      <w:r>
        <w:rPr>
          <w:kern w:val="2"/>
          <w:szCs w:val="22"/>
          <w:rFonts w:ascii="Symbol" w:hAnsi="Symbol" w:cstheme="minorBidi" w:eastAsiaTheme="minorHAnsi"/>
          <w:w w:val="95"/>
          <w:sz w:val="36"/>
        </w:rPr>
        <w:t></w:t>
      </w:r>
      <w:r>
        <w:rPr>
          <w:kern w:val="2"/>
          <w:szCs w:val="22"/>
          <w:rFonts w:ascii="Times New Roman" w:hAnsi="Times New Roman" w:cstheme="minorBidi" w:eastAsiaTheme="minorHAnsi"/>
          <w:i/>
          <w:w w:val="95"/>
          <w:sz w:val="24"/>
        </w:rPr>
        <w:t>x</w:t>
      </w:r>
      <w:r>
        <w:rPr>
          <w:kern w:val="2"/>
          <w:szCs w:val="22"/>
          <w:rFonts w:ascii="Symbol" w:hAnsi="Symbol" w:cstheme="minorBidi" w:eastAsiaTheme="minorHAnsi"/>
          <w:w w:val="95"/>
          <w:sz w:val="24"/>
        </w:rPr>
        <w:t></w:t>
      </w:r>
      <w:r>
        <w:rPr>
          <w:kern w:val="2"/>
          <w:szCs w:val="22"/>
          <w:rFonts w:ascii="Times New Roman" w:hAnsi="Times New Roman" w:cstheme="minorBidi" w:eastAsiaTheme="minorHAnsi"/>
          <w:spacing w:val="-14"/>
          <w:w w:val="95"/>
          <w:sz w:val="24"/>
        </w:rPr>
        <w:t xml:space="preserve"> </w:t>
      </w:r>
    </w:p>
    <w:p w:rsidR="0018722C">
      <w:pPr>
        <w:topLinePunct/>
      </w:pPr>
      <w:r>
        <w:br w:type="column"/>
      </w:r>
      <w:r>
        <w:t>（</w:t>
      </w:r>
      <w:r>
        <w:rPr>
          <w:rFonts w:ascii="Times New Roman" w:eastAsia="Times New Roman"/>
        </w:rPr>
        <w:t>6.3</w:t>
      </w:r>
      <w:r>
        <w:t>）</w:t>
      </w:r>
    </w:p>
    <w:p w:rsidR="0018722C">
      <w:spacing w:beforeLines="0" w:before="0" w:afterLines="0" w:after="0" w:line="440" w:lineRule="auto"/>
      <w:pPr>
        <w:sectPr w:rsidR="00556256">
          <w:type w:val="continuous"/>
          <w:pgSz w:w="11900" w:h="16840"/>
          <w:pgMar w:top="1400" w:bottom="280" w:left="1660" w:right="1560"/>
          <w:cols w:num="2" w:equalWidth="0">
            <w:col w:w="4028" w:space="1641"/>
            <w:col w:w="3011"/>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t>j</w:t>
      </w:r>
      <w:r w:rsidR="001852F3">
        <w:t xml:space="preserve"> </w:t>
      </w:r>
      <w:r>
        <w:rPr>
          <w:rFonts w:ascii="Times New Roman" w:cstheme="minorBidi" w:hAnsiTheme="minorHAnsi" w:eastAsiaTheme="minorHAnsi"/>
          <w:i/>
        </w:rPr>
        <w:t xml:space="preserve"> </w:t>
      </w:r>
      <w:r>
        <w:rPr>
          <w:rFonts w:ascii="Times New Roman" w:cstheme="minorBidi" w:hAnsiTheme="minorHAnsi" w:eastAsiaTheme="minorHAnsi"/>
          <w:i/>
        </w:rPr>
        <w:t>ijt</w:t>
      </w:r>
      <w:r w:rsidRPr="00000000">
        <w:rPr>
          <w:rFonts w:cstheme="minorBidi" w:hAnsiTheme="minorHAnsi" w:eastAsiaTheme="minorHAnsi" w:asciiTheme="minorHAnsi"/>
        </w:rPr>
        <w:tab/>
      </w:r>
      <w:r>
        <w:t>it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pStyle w:val="5"/>
        <w:topLinePunct/>
      </w:pPr>
      <w:r>
        <w:t>（</w:t>
      </w:r>
      <w:r>
        <w:t>5</w:t>
      </w:r>
      <w:r>
        <w:t>）</w:t>
      </w:r>
      <w:r>
        <w:t>两步横截面模型</w:t>
      </w:r>
    </w:p>
    <w:p w:rsidR="0018722C">
      <w:pPr>
        <w:topLinePunct/>
      </w:pPr>
      <w:r>
        <w:t>上面使用横截面或面板回归模型受到了</w:t>
      </w:r>
      <w:r/>
      <w:r>
        <w:rPr>
          <w:rFonts w:ascii="Times New Roman" w:eastAsia="宋体"/>
        </w:rPr>
        <w:t>F</w:t>
      </w:r>
      <w:r>
        <w:rPr>
          <w:rFonts w:ascii="Times New Roman" w:eastAsia="宋体"/>
        </w:rPr>
        <w:t>a</w:t>
      </w:r>
      <w:r>
        <w:rPr>
          <w:rFonts w:ascii="Times New Roman" w:eastAsia="宋体"/>
        </w:rPr>
        <w:t>m</w:t>
      </w:r>
      <w:r>
        <w:rPr>
          <w:rFonts w:ascii="Times New Roman" w:eastAsia="宋体"/>
        </w:rPr>
        <w:t>a</w:t>
      </w:r>
      <w:r>
        <w:rPr>
          <w:rFonts w:ascii="Times New Roman" w:eastAsia="宋体"/>
        </w:rPr>
        <w:t> </w:t>
      </w:r>
      <w:r>
        <w:rPr>
          <w:rFonts w:ascii="Times New Roman" w:eastAsia="宋体"/>
        </w:rPr>
        <w:t>&amp;</w:t>
      </w:r>
      <w:r>
        <w:rPr>
          <w:rFonts w:ascii="Times New Roman" w:eastAsia="宋体"/>
        </w:rPr>
        <w:t> </w:t>
      </w:r>
      <w:r>
        <w:rPr>
          <w:rFonts w:ascii="Times New Roman" w:eastAsia="宋体"/>
        </w:rPr>
        <w:t>F</w:t>
      </w:r>
      <w:r>
        <w:rPr>
          <w:rFonts w:ascii="Times New Roman" w:eastAsia="宋体"/>
        </w:rPr>
        <w:t>r</w:t>
      </w:r>
      <w:r>
        <w:rPr>
          <w:rFonts w:ascii="Times New Roman" w:eastAsia="宋体"/>
        </w:rPr>
        <w:t>e</w:t>
      </w:r>
      <w:r>
        <w:rPr>
          <w:rFonts w:ascii="Times New Roman" w:eastAsia="宋体"/>
        </w:rPr>
        <w:t>n</w:t>
      </w:r>
      <w:r>
        <w:rPr>
          <w:rFonts w:ascii="Times New Roman" w:eastAsia="宋体"/>
        </w:rPr>
        <w:t>c</w:t>
      </w:r>
      <w:r>
        <w:rPr>
          <w:rFonts w:ascii="Times New Roman" w:eastAsia="宋体"/>
        </w:rPr>
        <w:t>h</w:t>
      </w:r>
      <w:r>
        <w:t>（</w:t>
      </w:r>
      <w:r>
        <w:rPr>
          <w:rFonts w:ascii="Times New Roman" w:eastAsia="宋体"/>
        </w:rPr>
        <w:t>2002</w:t>
      </w:r>
      <w:r>
        <w:t>）</w:t>
      </w:r>
      <w:r>
        <w:t>，他们认为被</w:t>
      </w:r>
      <w:r>
        <w:t>估参数的标准误差是无效的，建立在标准误差之上的推论也会误导。标准误差问题是跨企业的残差相关和年份的残差系列相关引起的。横截面模型会引起前者，</w:t>
      </w:r>
      <w:r>
        <w:t>面板模型会引起两种相关。</w:t>
      </w:r>
    </w:p>
    <w:p w:rsidR="0018722C">
      <w:pPr>
        <w:topLinePunct/>
      </w:pPr>
      <w:r>
        <w:rPr>
          <w:rFonts w:ascii="Times New Roman" w:eastAsia="Times New Roman"/>
        </w:rPr>
        <w:t>Fama &amp; French</w:t>
      </w:r>
      <w:r>
        <w:t>（</w:t>
      </w:r>
      <w:r>
        <w:rPr>
          <w:rFonts w:ascii="Times New Roman" w:eastAsia="Times New Roman"/>
        </w:rPr>
        <w:t>2002</w:t>
      </w:r>
      <w:r>
        <w:t>）</w:t>
      </w:r>
      <w:r>
        <w:t>在</w:t>
      </w:r>
      <w:r>
        <w:rPr>
          <w:rFonts w:ascii="Times New Roman" w:eastAsia="Times New Roman"/>
        </w:rPr>
        <w:t>Fama &amp; MacBeth</w:t>
      </w:r>
      <w:r>
        <w:t>（</w:t>
      </w:r>
      <w:r>
        <w:rPr>
          <w:rFonts w:ascii="Times New Roman" w:eastAsia="Times New Roman"/>
        </w:rPr>
        <w:t>1973</w:t>
      </w:r>
      <w:r>
        <w:t>）</w:t>
      </w:r>
      <w:r>
        <w:t>的基础上提出两步横截</w:t>
      </w:r>
      <w:r>
        <w:t>面模型。模型使用横截面数据和时间序列数据分别做回归。第一步，我们做每年</w:t>
      </w:r>
      <w:r>
        <w:t>的横截面回归，得到了平均斜率</w:t>
      </w:r>
      <w:r>
        <w:t>（</w:t>
      </w:r>
      <w:r>
        <w:rPr>
          <w:w w:val="99"/>
        </w:rPr>
        <w:t>估计参数</w:t>
      </w:r>
      <w:r>
        <w:t>）</w:t>
      </w:r>
      <w:r>
        <w:t>，第二步，我们在时间序列回归使</w:t>
      </w:r>
      <w:r>
        <w:t>用平均斜率。使用的标准差是第二步得到的标准差。在</w:t>
      </w:r>
      <w:r>
        <w:rPr>
          <w:rFonts w:ascii="Times New Roman" w:eastAsia="Times New Roman"/>
        </w:rPr>
        <w:t>Fama &amp; </w:t>
      </w:r>
      <w:r>
        <w:rPr>
          <w:rFonts w:ascii="Times New Roman" w:eastAsia="Times New Roman"/>
        </w:rPr>
        <w:t>MacBeth</w:t>
      </w:r>
      <w:r>
        <w:t>（</w:t>
      </w:r>
      <w:r>
        <w:rPr>
          <w:rFonts w:ascii="Times New Roman" w:eastAsia="Times New Roman"/>
          <w:spacing w:val="-2"/>
        </w:rPr>
        <w:t>1973</w:t>
      </w:r>
      <w:r>
        <w:t>）</w:t>
      </w:r>
      <w:r/>
      <w:r>
        <w:t>认为，他们方法中的平均斜率与面板回归方法平均税率得到相同的信息，因此标</w:t>
      </w:r>
      <w:r>
        <w:t>准误差更有效和更强健。</w:t>
      </w:r>
    </w:p>
    <w:p w:rsidR="0018722C">
      <w:pPr>
        <w:topLinePunct/>
      </w:pPr>
      <w:r>
        <w:rPr>
          <w:rFonts w:ascii="Times New Roman" w:eastAsia="Times New Roman"/>
        </w:rPr>
        <w:t>Fama &amp; French</w:t>
      </w:r>
      <w:r>
        <w:t>（</w:t>
      </w:r>
      <w:r>
        <w:rPr>
          <w:rFonts w:ascii="Times New Roman" w:eastAsia="Times New Roman"/>
        </w:rPr>
        <w:t>2002</w:t>
      </w:r>
      <w:r>
        <w:t>）</w:t>
      </w:r>
      <w:r>
        <w:t xml:space="preserve">的模型和上面</w:t>
      </w:r>
      <w:r>
        <w:rPr>
          <w:rFonts w:ascii="Times New Roman" w:eastAsia="Times New Roman"/>
        </w:rPr>
        <w:t>1</w:t>
      </w:r>
      <w:r>
        <w:t>，</w:t>
      </w:r>
      <w:r>
        <w:rPr>
          <w:rFonts w:ascii="Times New Roman" w:eastAsia="Times New Roman"/>
        </w:rPr>
        <w:t>2</w:t>
      </w:r>
      <w:r>
        <w:t>，</w:t>
      </w:r>
      <w:r>
        <w:rPr>
          <w:rFonts w:ascii="Times New Roman" w:eastAsia="Times New Roman"/>
        </w:rPr>
        <w:t>3</w:t>
      </w:r>
      <w:r>
        <w:t>模型相似，他们把</w:t>
      </w:r>
      <w:r>
        <w:rPr>
          <w:rFonts w:ascii="Times New Roman" w:eastAsia="Times New Roman"/>
        </w:rPr>
        <w:t>1</w:t>
      </w:r>
      <w:r>
        <w:t>合成一</w:t>
      </w:r>
    </w:p>
    <w:p w:rsidR="0018722C">
      <w:spacing w:beforeLines="0" w:before="0" w:afterLines="0" w:after="0" w:line="440" w:lineRule="auto"/>
      <w:pPr>
        <w:sectPr w:rsidR="00556256">
          <w:type w:val="continuous"/>
          <w:pgSz w:w="11900" w:h="16840"/>
          <w:pgMar w:header="872" w:footer="999" w:top="1120" w:bottom="1180" w:left="1660" w:right="1560"/>
        </w:sectPr>
        <w:topLinePunct/>
      </w:pPr>
    </w:p>
    <w:p w:rsidR="0018722C">
      <w:pPr>
        <w:topLinePunct/>
      </w:pPr>
      <w:r>
        <w:t>个单一模型如下：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y</w:t>
      </w:r>
    </w:p>
    <w:p w:rsidR="0018722C">
      <w:pPr>
        <w:tabs>
          <w:tab w:pos="663" w:val="left" w:leader="none"/>
        </w:tabs>
        <w:spacing w:line="164" w:lineRule="exact" w:before="244"/>
        <w:ind w:leftChars="0" w:left="140" w:rightChars="0" w:right="0" w:firstLineChars="0" w:firstLine="0"/>
        <w:jc w:val="left"/>
        <w:topLinePunct/>
      </w:pPr>
      <w:r>
        <w:rPr>
          <w:kern w:val="2"/>
          <w:sz w:val="24"/>
          <w:szCs w:val="22"/>
          <w:rFonts w:cstheme="minorBidi" w:hAnsiTheme="minorHAnsi" w:eastAsiaTheme="minorHAnsi" w:asciiTheme="minorHAnsi" w:ascii="Times New Roman" w:hAnsi="Times New Roman"/>
        </w:rPr>
        <w:t>/</w:t>
      </w:r>
      <w:r>
        <w:rPr>
          <w:kern w:val="2"/>
          <w:szCs w:val="22"/>
          <w:rFonts w:ascii="Times New Roman" w:hAnsi="Times New Roman" w:cstheme="minorBidi" w:eastAsiaTheme="minorHAnsi"/>
          <w:spacing w:val="5"/>
          <w:sz w:val="24"/>
        </w:rPr>
        <w:t> </w:t>
      </w:r>
      <w:r>
        <w:rPr>
          <w:kern w:val="2"/>
          <w:szCs w:val="22"/>
          <w:rFonts w:ascii="Times New Roman" w:hAnsi="Times New Roman" w:cstheme="minorBidi" w:eastAsiaTheme="minorHAnsi"/>
          <w:i/>
          <w:sz w:val="24"/>
        </w:rPr>
        <w:t>A</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21"/>
          <w:sz w:val="24"/>
        </w:rPr>
        <w:t> </w:t>
      </w:r>
      <w:r>
        <w:rPr>
          <w:kern w:val="2"/>
          <w:szCs w:val="22"/>
          <w:rFonts w:ascii="Times New Roman" w:hAnsi="Times New Roman" w:cstheme="minorBidi" w:eastAsiaTheme="minorHAnsi"/>
          <w:i/>
          <w:spacing w:val="2"/>
          <w:sz w:val="24"/>
        </w:rPr>
        <w:t>y</w:t>
      </w:r>
      <w:r>
        <w:rPr>
          <w:kern w:val="2"/>
          <w:szCs w:val="22"/>
          <w:rFonts w:ascii="Times New Roman" w:hAnsi="Times New Roman" w:cstheme="minorBidi" w:eastAsiaTheme="minorHAnsi"/>
          <w:spacing w:val="2"/>
          <w:position w:val="11"/>
          <w:sz w:val="14"/>
        </w:rPr>
        <w:t>*</w:t>
      </w:r>
      <w:r>
        <w:rPr>
          <w:kern w:val="2"/>
          <w:szCs w:val="22"/>
          <w:rFonts w:ascii="Times New Roman" w:hAnsi="Times New Roman" w:cstheme="minorBidi" w:eastAsiaTheme="minorHAnsi"/>
          <w:spacing w:val="4"/>
          <w:position w:val="11"/>
          <w:sz w:val="1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5"/>
          <w:sz w:val="24"/>
        </w:rPr>
        <w:t> </w:t>
      </w:r>
      <w:r>
        <w:rPr>
          <w:kern w:val="2"/>
          <w:szCs w:val="22"/>
          <w:rFonts w:ascii="Times New Roman" w:hAnsi="Times New Roman" w:cstheme="minorBidi" w:eastAsiaTheme="minorHAnsi"/>
          <w:i/>
          <w:sz w:val="24"/>
        </w:rPr>
        <w:t>A</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sz w:val="24"/>
        </w:rPr>
        <w:t>y</w:t>
      </w:r>
    </w:p>
    <w:p w:rsidR="0018722C">
      <w:pPr>
        <w:spacing w:line="164" w:lineRule="exact" w:before="244"/>
        <w:ind w:leftChars="0" w:left="140" w:rightChars="0" w:right="0" w:firstLineChars="0" w:firstLine="0"/>
        <w:jc w:val="left"/>
        <w:topLinePunct/>
      </w:pPr>
      <w:r>
        <w:rPr>
          <w:kern w:val="2"/>
          <w:sz w:val="24"/>
          <w:szCs w:val="22"/>
          <w:rFonts w:cstheme="minorBidi" w:hAnsiTheme="minorHAnsi" w:eastAsiaTheme="minorHAnsi" w:asciiTheme="minorHAnsi" w:ascii="Times New Roman" w:hAnsi="Times New Roman"/>
        </w:rPr>
        <w:t>/ </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Verdana" w:hAnsi="Verdana" w:cstheme="minorBidi" w:eastAsiaTheme="minorHAnsi"/>
          <w:i/>
          <w:spacing w:val="-16"/>
          <w:w w:val="85"/>
          <w:sz w:val="24"/>
        </w:rPr>
        <w:t> </w:t>
      </w:r>
      <w:r>
        <w:rPr>
          <w:kern w:val="2"/>
          <w:szCs w:val="22"/>
          <w:rFonts w:ascii="Times New Roman" w:hAnsi="Times New Roman" w:cstheme="minorBidi" w:eastAsiaTheme="minorHAnsi"/>
          <w:i/>
          <w:sz w:val="24"/>
        </w:rPr>
        <w:t>E</w:t>
      </w:r>
    </w:p>
    <w:p w:rsidR="0018722C">
      <w:pPr>
        <w:pStyle w:val="cw19"/>
        <w:tabs>
          <w:tab w:pos="247" w:val="left" w:leader="none"/>
        </w:tabs>
        <w:spacing w:line="164" w:lineRule="exact" w:before="244" w:after="0"/>
        <w:ind w:leftChars="0" w:left="246" w:rightChars="0" w:right="0" w:hanging="183"/>
        <w:jc w:val="left"/>
        <w:rPr>
          <w:i/>
          <w:sz w:val="24"/>
        </w:rPr>
        <w:topLinePunct/>
      </w:pPr>
      <w:r w:rsidP="005B568E">
        <w:rPr>
          <w:rFonts w:hint="default" w:ascii="Symbol" w:hAnsi="Symbol" w:eastAsia="Symbol" w:cs="Symbol"/>
          <w:w w:val="99"/>
          <w:sz w:val="24"/>
          <w:szCs w:val="24"/>
        </w:rPr>
        <w:t> </w:t>
      </w:r>
      <w:r>
        <w:rPr>
          <w:rFonts w:ascii="Verdana" w:hAnsi="Verdana"/>
          <w:i/>
          <w:spacing w:val="-16"/>
          <w:w w:val="85"/>
          <w:sz w:val="24"/>
        </w:rPr>
        <w:t> </w:t>
      </w:r>
      <w:r>
        <w:rPr>
          <w:i/>
          <w:w w:val="90"/>
          <w:sz w:val="24"/>
        </w:rPr>
        <w:t>E</w:t>
      </w:r>
    </w:p>
    <w:p w:rsidR="0018722C">
      <w:spacing w:beforeLines="0" w:before="0" w:afterLines="0" w:after="0" w:line="440" w:lineRule="auto"/>
      <w:pPr>
        <w:sectPr w:rsidR="00556256">
          <w:type w:val="continuous"/>
          <w:pgSz w:w="11900" w:h="16840"/>
          <w:pgMar w:top="1400" w:bottom="280" w:left="1660" w:right="1560"/>
          <w:cols w:num="4" w:equalWidth="0">
            <w:col w:w="3011" w:space="104"/>
            <w:col w:w="2392" w:space="108"/>
            <w:col w:w="1261" w:space="40"/>
            <w:col w:w="176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p>
    <w:p w:rsidR="0018722C">
      <w:pPr>
        <w:spacing w:before="0"/>
        <w:ind w:leftChars="0" w:left="778" w:rightChars="0" w:right="0" w:firstLineChars="0" w:firstLine="0"/>
        <w:jc w:val="left"/>
        <w:topLinePunct/>
      </w:pPr>
      <w:r>
        <w:rPr>
          <w:kern w:val="2"/>
          <w:sz w:val="24"/>
          <w:szCs w:val="22"/>
          <w:rFonts w:cstheme="minorBidi" w:hAnsiTheme="minorHAnsi" w:eastAsiaTheme="minorHAnsi" w:asciiTheme="minorHAnsi" w:ascii="Symbol" w:hAnsi="Symbol"/>
          <w:spacing w:val="6"/>
          <w:w w:val="99"/>
        </w:rPr>
        <w:t></w:t>
      </w:r>
      <w:r>
        <w:rPr>
          <w:kern w:val="2"/>
          <w:szCs w:val="22"/>
          <w:rFonts w:ascii="Times New Roman" w:hAnsi="Times New Roman" w:cstheme="minorBidi" w:eastAsiaTheme="minorHAnsi"/>
          <w:w w:val="99"/>
          <w:position w:val="-5"/>
          <w:sz w:val="14"/>
        </w:rPr>
        <w:t>3</w:t>
      </w:r>
      <w:r>
        <w:rPr>
          <w:kern w:val="2"/>
          <w:szCs w:val="22"/>
          <w:rFonts w:ascii="Times New Roman" w:hAnsi="Times New Roman" w:cstheme="minorBidi" w:eastAsiaTheme="minorHAnsi"/>
          <w:spacing w:val="-9"/>
          <w:position w:val="-5"/>
          <w:sz w:val="14"/>
        </w:rPr>
        <w:t> </w:t>
      </w:r>
      <w:r>
        <w:rPr>
          <w:kern w:val="2"/>
          <w:szCs w:val="22"/>
          <w:rFonts w:ascii="Times New Roman" w:hAnsi="Times New Roman" w:cstheme="minorBidi" w:eastAsiaTheme="minorHAnsi"/>
          <w:i/>
          <w:spacing w:val="2"/>
          <w:w w:val="99"/>
          <w:sz w:val="24"/>
        </w:rPr>
        <w:t>I</w:t>
      </w:r>
      <w:r>
        <w:rPr>
          <w:kern w:val="2"/>
          <w:szCs w:val="22"/>
          <w:rFonts w:ascii="Times New Roman" w:hAnsi="Times New Roman" w:cstheme="minorBidi" w:eastAsiaTheme="minorHAnsi"/>
          <w:i/>
          <w:w w:val="99"/>
          <w:position w:val="-5"/>
          <w:sz w:val="14"/>
        </w:rPr>
        <w:t>t</w:t>
      </w:r>
      <w:r>
        <w:rPr>
          <w:kern w:val="2"/>
          <w:szCs w:val="22"/>
          <w:rFonts w:ascii="Symbol" w:hAnsi="Symbol" w:cstheme="minorBidi" w:eastAsiaTheme="minorHAnsi"/>
          <w:w w:val="99"/>
          <w:sz w:val="24"/>
        </w:rPr>
        <w:t></w:t>
      </w:r>
      <w:r>
        <w:rPr>
          <w:kern w:val="2"/>
          <w:szCs w:val="22"/>
          <w:rFonts w:ascii="Times New Roman" w:hAnsi="Times New Roman" w:cstheme="minorBidi" w:eastAsiaTheme="minorHAnsi"/>
          <w:w w:val="99"/>
          <w:position w:val="-5"/>
          <w:sz w:val="14"/>
        </w:rPr>
        <w:t>4</w:t>
      </w:r>
      <w:r>
        <w:rPr>
          <w:kern w:val="2"/>
          <w:szCs w:val="22"/>
          <w:rFonts w:ascii="Times New Roman" w:hAnsi="Times New Roman" w:cstheme="minorBidi" w:eastAsiaTheme="minorHAnsi"/>
          <w:spacing w:val="-7"/>
          <w:position w:val="-5"/>
          <w:sz w:val="14"/>
        </w:rPr>
        <w:t> </w:t>
      </w:r>
      <w:r>
        <w:rPr>
          <w:kern w:val="2"/>
          <w:szCs w:val="22"/>
          <w:rFonts w:ascii="Times New Roman" w:hAnsi="Times New Roman" w:cstheme="minorBidi" w:eastAsiaTheme="minorHAnsi"/>
          <w:i/>
          <w:spacing w:val="2"/>
          <w:w w:val="99"/>
          <w:sz w:val="24"/>
        </w:rPr>
        <w:t>I</w:t>
      </w:r>
      <w:r>
        <w:rPr>
          <w:kern w:val="2"/>
          <w:szCs w:val="22"/>
          <w:rFonts w:ascii="Times New Roman" w:hAnsi="Times New Roman" w:cstheme="minorBidi" w:eastAsiaTheme="minorHAnsi"/>
          <w:i/>
          <w:w w:val="99"/>
          <w:position w:val="-5"/>
          <w:sz w:val="14"/>
        </w:rPr>
        <w:t>t</w:t>
      </w:r>
      <w:r>
        <w:rPr>
          <w:kern w:val="2"/>
          <w:szCs w:val="22"/>
          <w:rFonts w:ascii="Symbol" w:hAnsi="Symbol" w:cstheme="minorBidi" w:eastAsiaTheme="minorHAnsi"/>
          <w:spacing w:val="-2"/>
          <w:w w:val="99"/>
          <w:position w:val="-5"/>
          <w:sz w:val="14"/>
        </w:rPr>
        <w:t></w:t>
      </w:r>
      <w:r>
        <w:rPr>
          <w:kern w:val="2"/>
          <w:szCs w:val="22"/>
          <w:rFonts w:ascii="Times New Roman" w:hAnsi="Times New Roman" w:cstheme="minorBidi" w:eastAsiaTheme="minorHAnsi"/>
          <w:w w:val="99"/>
          <w:position w:val="-5"/>
          <w:sz w:val="14"/>
        </w:rPr>
        <w:t>1</w:t>
      </w:r>
      <w:r>
        <w:rPr>
          <w:kern w:val="2"/>
          <w:szCs w:val="22"/>
          <w:rFonts w:ascii="Symbol" w:hAnsi="Symbol" w:cstheme="minorBidi" w:eastAsiaTheme="minorHAnsi"/>
          <w:w w:val="99"/>
          <w:sz w:val="24"/>
        </w:rPr>
        <w:t></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i/>
          <w:w w:val="99"/>
          <w:position w:val="-5"/>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 xml:space="preserve">1   </w:t>
      </w:r>
      <w:r>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t>（</w:t>
      </w:r>
      <w:r>
        <w:rPr>
          <w:rFonts w:ascii="Times New Roman" w:eastAsia="Times New Roman"/>
        </w:rPr>
        <w:t>6.4</w:t>
      </w:r>
      <w:r>
        <w:t>）</w:t>
      </w:r>
    </w:p>
    <w:p w:rsidR="0018722C">
      <w:spacing w:beforeLines="0" w:before="0" w:afterLines="0" w:after="0" w:line="440" w:lineRule="auto"/>
      <w:pPr>
        <w:sectPr w:rsidR="00556256">
          <w:type w:val="continuous"/>
          <w:pgSz w:w="11900" w:h="16840"/>
          <w:pgMar w:top="1400" w:bottom="280" w:left="1660" w:right="1560"/>
          <w:cols w:num="5" w:equalWidth="0">
            <w:col w:w="3200" w:space="40"/>
            <w:col w:w="2456" w:space="39"/>
            <w:col w:w="1172" w:space="40"/>
            <w:col w:w="784" w:space="40"/>
            <w:col w:w="909"/>
          </w:cols>
        </w:sectPr>
        <w:topLinePunct/>
      </w:pPr>
    </w:p>
    <w:p w:rsidR="0018722C">
      <w:pPr>
        <w:topLinePunct/>
      </w:pPr>
      <w:r>
        <w:rPr>
          <w:rFonts w:cstheme="minorBidi" w:hAnsiTheme="minorHAnsi" w:eastAsiaTheme="minorHAnsi" w:asciiTheme="minorHAnsi" w:ascii="Times New Roman" w:eastAsia="Times New Roman"/>
          <w:i/>
        </w:rPr>
        <w:t>A</w:t>
      </w:r>
      <w:r>
        <w:rPr>
          <w:rFonts w:ascii="Times New Roman" w:eastAsia="Times New Roman" w:cstheme="minorBidi" w:hAnsiTheme="minorHAnsi"/>
          <w:vertAlign w:val="superscript"/>
          /&gt;
        </w:rPr>
        <w:t>t</w:t>
      </w:r>
      <w:r>
        <w:rPr>
          <w:rFonts w:cstheme="minorBidi" w:hAnsiTheme="minorHAnsi" w:eastAsiaTheme="minorHAnsi" w:asciiTheme="minorHAnsi"/>
        </w:rPr>
        <w:t>是资产，</w:t>
      </w:r>
      <w:r>
        <w:rPr>
          <w:rFonts w:ascii="Times New Roman" w:eastAsia="Times New Roman" w:cstheme="minorBidi" w:hAnsiTheme="minorHAnsi"/>
          <w:i/>
        </w:rPr>
        <w:t>E</w:t>
      </w:r>
      <w:r>
        <w:rPr>
          <w:rFonts w:ascii="Times New Roman" w:eastAsia="Times New Roman" w:cstheme="minorBidi" w:hAnsiTheme="minorHAnsi"/>
          <w:vertAlign w:val="superscript"/>
          /&gt;
        </w:rPr>
        <w:t>t</w:t>
      </w:r>
      <w:r w:rsidR="001852F3">
        <w:rPr>
          <w:rFonts w:ascii="Times New Roman" w:eastAsia="Times New Roman" w:cstheme="minorBidi" w:hAnsiTheme="minorHAnsi"/>
          <w:vertAlign w:val="superscript"/>
          /&gt;
        </w:rPr>
        <w:t xml:space="preserve"> </w:t>
      </w:r>
      <w:r>
        <w:rPr>
          <w:rFonts w:cstheme="minorBidi" w:hAnsiTheme="minorHAnsi" w:eastAsiaTheme="minorHAnsi" w:asciiTheme="minorHAnsi"/>
        </w:rPr>
        <w:t>是收入，</w:t>
      </w:r>
      <w:r>
        <w:rPr>
          <w:rFonts w:ascii="Times New Roman" w:eastAsia="Times New Roman" w:cstheme="minorBidi" w:hAnsiTheme="minorHAnsi"/>
          <w:i/>
        </w:rPr>
        <w:t>I</w:t>
      </w:r>
      <w:r>
        <w:rPr>
          <w:rFonts w:ascii="Times New Roman" w:eastAsia="Times New Roman" w:cstheme="minorBidi" w:hAnsiTheme="minorHAnsi"/>
          <w:vertAlign w:val="superscript"/>
          /&gt;
        </w:rPr>
        <w:t>t</w:t>
      </w:r>
      <w:r>
        <w:rPr>
          <w:rFonts w:cstheme="minorBidi" w:hAnsiTheme="minorHAnsi" w:eastAsiaTheme="minorHAnsi" w:asciiTheme="minorHAnsi"/>
        </w:rPr>
        <w:t>是投资。他们认为杠杆只有两个影响因素，即收</w:t>
      </w:r>
    </w:p>
    <w:p w:rsidR="0018722C">
      <w:spacing w:beforeLines="0" w:before="0" w:afterLines="0" w:after="0" w:line="440" w:lineRule="auto"/>
      <w:pPr>
        <w:sectPr w:rsidR="00556256">
          <w:type w:val="continuous"/>
          <w:pgSz w:w="11900" w:h="16840"/>
          <w:pgMar w:top="1400" w:bottom="280" w:left="1660" w:right="1560"/>
        </w:sectPr>
        <w:topLinePunct/>
      </w:pPr>
    </w:p>
    <w:p w:rsidR="0018722C">
      <w:pPr>
        <w:topLinePunct/>
      </w:pPr>
      <w:r>
        <w:t>入和投资。其他变量是下列模型中目标杠杆的影响因素：</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vertAlign w:val="subscript"/>
          <w:i/>
        </w:rPr>
        <w:t>t</w:t>
      </w:r>
      <w:r>
        <w:rPr>
          <w:rFonts w:ascii="Symbol" w:hAnsi="Symbol" w:cstheme="minorBidi" w:eastAsiaTheme="minorHAnsi"/>
        </w:rPr>
        <w:t></w:t>
      </w:r>
      <w:r>
        <w:rPr>
          <w:vertAlign w:val="subscript"/>
          <w:rFonts w:ascii="Times New Roman" w:hAnsi="Times New Roman" w:cstheme="minorBidi" w:eastAsiaTheme="minorHAnsi"/>
        </w:rPr>
        <w:t>0</w:t>
      </w:r>
      <w:r>
        <w:rPr>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i/>
        </w:rPr>
        <w:t>V</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vertAlign w:val="subscript"/>
          <w:i/>
        </w:rPr>
        <w:t>t</w:t>
      </w:r>
      <w:r>
        <w:rPr>
          <w:rFonts w:ascii="Symbol" w:hAnsi="Symbol" w:cstheme="minorBidi" w:eastAsiaTheme="minorHAns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i/>
        </w:rPr>
        <w:t>ET</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vertAlign w:val="subscript"/>
          <w:i/>
        </w:rPr>
        <w:t>t</w:t>
      </w:r>
      <w:r>
        <w:rPr>
          <w:rFonts w:ascii="Symbol" w:hAnsi="Symbol" w:cstheme="minorBidi" w:eastAsiaTheme="minorHAns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xml:space="preserve"> </w:t>
      </w:r>
      <w:r>
        <w:rPr>
          <w:rFonts w:ascii="Times New Roman" w:hAnsi="Times New Roman" w:cstheme="minorBidi" w:eastAsiaTheme="minorHAnsi"/>
          <w:i/>
        </w:rPr>
        <w:t>Dp</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vertAlign w:val="subscript"/>
          <w:i/>
        </w:rPr>
        <w:t>t</w:t>
      </w:r>
      <w:r>
        <w:rPr>
          <w:rFonts w:ascii="Symbol" w:hAnsi="Symbol" w:cstheme="minorBidi" w:eastAsiaTheme="minorHAns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xml:space="preserve"> </w:t>
      </w:r>
      <w:r>
        <w:rPr>
          <w:rFonts w:ascii="Times New Roman" w:hAnsi="Times New Roman" w:cstheme="minorBidi" w:eastAsiaTheme="minorHAnsi"/>
          <w:i/>
        </w:rPr>
        <w:t>RDD</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p>
    <w:p w:rsidR="0018722C">
      <w:pPr>
        <w:spacing w:before="286"/>
        <w:ind w:leftChars="0" w:left="2938" w:rightChars="0" w:right="0" w:firstLineChars="0" w:firstLine="0"/>
        <w:jc w:val="left"/>
        <w:topLinePunct/>
      </w:pPr>
      <w:r>
        <w:rPr>
          <w:kern w:val="2"/>
          <w:sz w:val="24"/>
          <w:szCs w:val="22"/>
          <w:rFonts w:cstheme="minorBidi" w:hAnsiTheme="minorHAnsi" w:eastAsiaTheme="minorHAnsi" w:asciiTheme="minorHAnsi" w:ascii="Symbol" w:hAnsi="Symbol"/>
          <w:spacing w:val="-6"/>
          <w:w w:val="99"/>
        </w:rPr>
        <w:t></w:t>
      </w:r>
      <w:r>
        <w:rPr>
          <w:kern w:val="2"/>
          <w:szCs w:val="22"/>
          <w:rFonts w:ascii="Times New Roman" w:hAnsi="Times New Roman" w:cstheme="minorBidi" w:eastAsiaTheme="minorHAnsi"/>
          <w:w w:val="99"/>
          <w:position w:val="-5"/>
          <w:sz w:val="14"/>
        </w:rPr>
        <w:t>5</w:t>
      </w:r>
      <w:r>
        <w:rPr>
          <w:kern w:val="2"/>
          <w:szCs w:val="22"/>
          <w:rFonts w:ascii="Times New Roman" w:hAnsi="Times New Roman" w:cstheme="minorBidi" w:eastAsiaTheme="minorHAnsi"/>
          <w:spacing w:val="-9"/>
          <w:position w:val="-5"/>
          <w:sz w:val="14"/>
        </w:rPr>
        <w:t> </w:t>
      </w:r>
      <w:r>
        <w:rPr>
          <w:kern w:val="2"/>
          <w:szCs w:val="22"/>
          <w:rFonts w:ascii="Times New Roman" w:hAnsi="Times New Roman" w:cstheme="minorBidi" w:eastAsiaTheme="minorHAnsi"/>
          <w:i/>
          <w:spacing w:val="0"/>
          <w:w w:val="99"/>
          <w:sz w:val="24"/>
        </w:rPr>
        <w:t>R</w:t>
      </w:r>
      <w:r>
        <w:rPr>
          <w:kern w:val="2"/>
          <w:szCs w:val="22"/>
          <w:rFonts w:ascii="Times New Roman" w:hAnsi="Times New Roman" w:cstheme="minorBidi" w:eastAsiaTheme="minorHAnsi"/>
          <w:i/>
          <w:spacing w:val="-8"/>
          <w:w w:val="99"/>
          <w:sz w:val="24"/>
        </w:rPr>
        <w:t>D</w:t>
      </w:r>
      <w:r>
        <w:rPr>
          <w:kern w:val="2"/>
          <w:szCs w:val="22"/>
          <w:rFonts w:ascii="Times New Roman" w:hAnsi="Times New Roman" w:cstheme="minorBidi" w:eastAsiaTheme="minorHAnsi"/>
          <w:i/>
          <w:w w:val="99"/>
          <w:position w:val="-5"/>
          <w:sz w:val="14"/>
        </w:rPr>
        <w:t>t</w:t>
      </w:r>
      <w:r>
        <w:rPr>
          <w:kern w:val="2"/>
          <w:szCs w:val="22"/>
          <w:rFonts w:ascii="Times New Roman" w:hAnsi="Times New Roman" w:cstheme="minorBidi" w:eastAsiaTheme="minorHAnsi"/>
          <w:i/>
          <w:spacing w:val="2"/>
          <w:position w:val="-5"/>
          <w:sz w:val="14"/>
        </w:rPr>
        <w:t> </w:t>
      </w:r>
      <w:r>
        <w:rPr>
          <w:kern w:val="2"/>
          <w:szCs w:val="22"/>
          <w:rFonts w:ascii="Times New Roman" w:hAnsi="Times New Roman" w:cstheme="minorBidi" w:eastAsiaTheme="minorHAnsi"/>
          <w:w w:val="99"/>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spacing w:val="-14"/>
          <w:w w:val="99"/>
          <w:sz w:val="24"/>
        </w:rPr>
        <w:t>A</w:t>
      </w:r>
      <w:r>
        <w:rPr>
          <w:kern w:val="2"/>
          <w:szCs w:val="22"/>
          <w:rFonts w:ascii="Times New Roman" w:hAnsi="Times New Roman" w:cstheme="minorBidi" w:eastAsiaTheme="minorHAnsi"/>
          <w:i/>
          <w:w w:val="99"/>
          <w:position w:val="-5"/>
          <w:sz w:val="14"/>
        </w:rPr>
        <w:t>t</w:t>
      </w:r>
      <w:r>
        <w:rPr>
          <w:kern w:val="2"/>
          <w:szCs w:val="22"/>
          <w:rFonts w:ascii="Symbol" w:hAnsi="Symbol" w:cstheme="minorBidi" w:eastAsiaTheme="minorHAnsi"/>
          <w:w w:val="99"/>
          <w:sz w:val="24"/>
        </w:rPr>
        <w:t></w:t>
      </w:r>
      <w:r>
        <w:rPr>
          <w:kern w:val="2"/>
          <w:szCs w:val="22"/>
          <w:rFonts w:ascii="Times New Roman" w:hAnsi="Times New Roman" w:cstheme="minorBidi" w:eastAsiaTheme="minorHAnsi"/>
          <w:w w:val="99"/>
          <w:position w:val="-5"/>
          <w:sz w:val="14"/>
        </w:rPr>
        <w:t>6</w:t>
      </w:r>
      <w:r>
        <w:rPr>
          <w:kern w:val="2"/>
          <w:szCs w:val="22"/>
          <w:rFonts w:ascii="Times New Roman" w:hAnsi="Times New Roman" w:cstheme="minorBidi" w:eastAsiaTheme="minorHAnsi"/>
          <w:spacing w:val="8"/>
          <w:position w:val="-5"/>
          <w:sz w:val="14"/>
        </w:rPr>
        <w:t> </w:t>
      </w:r>
      <w:r>
        <w:rPr>
          <w:kern w:val="2"/>
          <w:szCs w:val="22"/>
          <w:rFonts w:ascii="Times New Roman" w:hAnsi="Times New Roman" w:cstheme="minorBidi" w:eastAsiaTheme="minorHAnsi"/>
          <w:w w:val="99"/>
          <w:sz w:val="24"/>
        </w:rPr>
        <w:t>ln(</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pacing w:val="-14"/>
          <w:w w:val="99"/>
          <w:sz w:val="24"/>
        </w:rPr>
        <w:t>A</w:t>
      </w:r>
      <w:r>
        <w:rPr>
          <w:kern w:val="2"/>
          <w:szCs w:val="22"/>
          <w:rFonts w:ascii="Times New Roman" w:hAnsi="Times New Roman" w:cstheme="minorBidi" w:eastAsiaTheme="minorHAnsi"/>
          <w:i/>
          <w:w w:val="99"/>
          <w:position w:val="-5"/>
          <w:sz w:val="14"/>
        </w:rPr>
        <w:t>t</w:t>
      </w:r>
      <w:r>
        <w:rPr>
          <w:kern w:val="2"/>
          <w:szCs w:val="22"/>
          <w:rFonts w:ascii="Times New Roman" w:hAnsi="Times New Roman" w:cstheme="minorBidi" w:eastAsiaTheme="minorHAnsi"/>
          <w:w w:val="99"/>
          <w:sz w:val="24"/>
        </w:rPr>
        <w:t>)</w:t>
      </w:r>
      <w:r>
        <w:rPr>
          <w:kern w:val="2"/>
          <w:szCs w:val="22"/>
          <w:rFonts w:ascii="Symbol" w:hAnsi="Symbol" w:cstheme="minorBidi" w:eastAsiaTheme="minorHAnsi"/>
          <w:w w:val="99"/>
          <w:sz w:val="24"/>
        </w:rPr>
        <w:t></w:t>
      </w:r>
      <w:r>
        <w:rPr>
          <w:kern w:val="2"/>
          <w:szCs w:val="22"/>
          <w:rFonts w:ascii="Times New Roman" w:hAnsi="Times New Roman" w:cstheme="minorBidi" w:eastAsiaTheme="minorHAnsi"/>
          <w:spacing w:val="-2"/>
          <w:w w:val="99"/>
          <w:position w:val="-5"/>
          <w:sz w:val="14"/>
        </w:rPr>
        <w:t>7</w:t>
      </w:r>
      <w:r>
        <w:rPr>
          <w:kern w:val="2"/>
          <w:szCs w:val="22"/>
          <w:rFonts w:ascii="Times New Roman" w:hAnsi="Times New Roman" w:cstheme="minorBidi" w:eastAsiaTheme="minorHAnsi"/>
          <w:i/>
          <w:spacing w:val="2"/>
          <w:w w:val="99"/>
          <w:sz w:val="24"/>
        </w:rPr>
        <w:t>T</w:t>
      </w:r>
      <w:r>
        <w:rPr>
          <w:kern w:val="2"/>
          <w:szCs w:val="22"/>
          <w:rFonts w:ascii="Times New Roman" w:hAnsi="Times New Roman" w:cstheme="minorBidi" w:eastAsiaTheme="minorHAnsi"/>
          <w:i/>
          <w:spacing w:val="-23"/>
          <w:w w:val="99"/>
          <w:sz w:val="24"/>
        </w:rPr>
        <w:t>P</w:t>
      </w:r>
      <w:r>
        <w:rPr>
          <w:kern w:val="2"/>
          <w:szCs w:val="22"/>
          <w:rFonts w:ascii="Times New Roman" w:hAnsi="Times New Roman" w:cstheme="minorBidi" w:eastAsiaTheme="minorHAnsi"/>
          <w:i/>
          <w:w w:val="99"/>
          <w:position w:val="-5"/>
          <w:sz w:val="14"/>
        </w:rPr>
        <w:t>t</w:t>
      </w:r>
      <w:r>
        <w:rPr>
          <w:kern w:val="2"/>
          <w:szCs w:val="22"/>
          <w:rFonts w:ascii="Symbol" w:hAnsi="Symbol" w:cstheme="minorBidi" w:eastAsiaTheme="minorHAnsi"/>
          <w:w w:val="99"/>
          <w:sz w:val="24"/>
        </w:rPr>
        <w:t></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i/>
          <w:w w:val="99"/>
          <w:position w:val="-5"/>
          <w:sz w:val="14"/>
        </w:rPr>
        <w:t>t</w:t>
      </w:r>
    </w:p>
    <w:p w:rsidR="0018722C">
      <w:pPr>
        <w:topLinePunct/>
      </w:pPr>
      <w:r>
        <w:t>（</w:t>
      </w:r>
      <w:r>
        <w:rPr>
          <w:rFonts w:ascii="Times New Roman" w:eastAsia="Times New Roman"/>
        </w:rPr>
        <w:t>6.5</w:t>
      </w:r>
      <w:r>
        <w:t>）</w:t>
      </w:r>
    </w:p>
    <w:p w:rsidR="0018722C">
      <w:spacing w:beforeLines="0" w:before="0" w:afterLines="0" w:after="0" w:line="440" w:lineRule="auto"/>
      <w:pPr>
        <w:sectPr w:rsidR="00556256">
          <w:type w:val="continuous"/>
          <w:pgSz w:w="11900" w:h="16840"/>
          <w:pgMar w:top="1400" w:bottom="280" w:left="1660" w:right="1560"/>
          <w:cols w:num="2" w:equalWidth="0">
            <w:col w:w="7583" w:space="63"/>
            <w:col w:w="1034"/>
          </w:cols>
        </w:sectPr>
        <w:topLinePunct/>
      </w:pPr>
    </w:p>
    <w:p w:rsidR="0018722C">
      <w:pPr>
        <w:topLinePunct/>
      </w:pPr>
      <w:r>
        <w:rPr>
          <w:rFonts w:cstheme="minorBidi" w:hAnsiTheme="minorHAnsi" w:eastAsiaTheme="minorHAnsi" w:asciiTheme="minorHAnsi"/>
        </w:rPr>
        <w:t>这</w:t>
      </w:r>
      <w:r>
        <w:rPr>
          <w:rFonts w:ascii="Times New Roman" w:eastAsia="宋体" w:cstheme="minorBidi" w:hAnsiTheme="minorHAnsi"/>
          <w:i/>
        </w:rPr>
        <w:t>V</w:t>
      </w:r>
      <w:r>
        <w:rPr>
          <w:rFonts w:ascii="Times New Roman" w:eastAsia="宋体" w:cstheme="minorBidi" w:hAnsiTheme="minorHAnsi"/>
          <w:vertAlign w:val="superscript"/>
          /&gt;
        </w:rPr>
        <w:t>t</w:t>
      </w:r>
      <w:r>
        <w:rPr>
          <w:rFonts w:cstheme="minorBidi" w:hAnsiTheme="minorHAnsi" w:eastAsiaTheme="minorHAnsi" w:asciiTheme="minorHAnsi"/>
        </w:rPr>
        <w:t>是企业的市场价值，</w:t>
      </w:r>
      <w:r>
        <w:rPr>
          <w:rFonts w:ascii="Times New Roman" w:eastAsia="宋体" w:cstheme="minorBidi" w:hAnsiTheme="minorHAnsi"/>
          <w:i/>
        </w:rPr>
        <w:t>ET</w:t>
      </w:r>
      <w:r>
        <w:rPr>
          <w:rFonts w:ascii="Times New Roman" w:eastAsia="宋体" w:cstheme="minorBidi" w:hAnsiTheme="minorHAnsi"/>
          <w:vertAlign w:val="superscript"/>
          /&gt;
        </w:rPr>
        <w:t>t</w:t>
      </w:r>
      <w:r w:rsidR="001852F3">
        <w:rPr>
          <w:rFonts w:ascii="Times New Roman" w:eastAsia="宋体" w:cstheme="minorBidi" w:hAnsiTheme="minorHAnsi"/>
          <w:vertAlign w:val="superscript"/>
          /&gt;
        </w:rPr>
        <w:t xml:space="preserve"> </w:t>
      </w:r>
      <w:r>
        <w:rPr>
          <w:rFonts w:cstheme="minorBidi" w:hAnsiTheme="minorHAnsi" w:eastAsiaTheme="minorHAnsi" w:asciiTheme="minorHAnsi"/>
        </w:rPr>
        <w:t>是税前收入，</w:t>
      </w:r>
      <w:r>
        <w:rPr>
          <w:rFonts w:ascii="Times New Roman" w:eastAsia="宋体" w:cstheme="minorBidi" w:hAnsiTheme="minorHAnsi"/>
          <w:i/>
        </w:rPr>
        <w:t>Dp</w:t>
      </w:r>
      <w:r>
        <w:rPr>
          <w:rFonts w:ascii="Times New Roman" w:eastAsia="宋体" w:cstheme="minorBidi" w:hAnsiTheme="minorHAnsi"/>
          <w:vertAlign w:val="superscript"/>
          /&gt;
        </w:rPr>
        <w:t>t</w:t>
      </w:r>
      <w:r w:rsidR="001852F3">
        <w:rPr>
          <w:rFonts w:ascii="Times New Roman" w:eastAsia="宋体" w:cstheme="minorBidi" w:hAnsiTheme="minorHAnsi"/>
          <w:vertAlign w:val="superscript"/>
          /&gt;
        </w:rPr>
        <w:t xml:space="preserve"> </w:t>
      </w:r>
      <w:r>
        <w:rPr>
          <w:rFonts w:cstheme="minorBidi" w:hAnsiTheme="minorHAnsi" w:eastAsiaTheme="minorHAnsi" w:asciiTheme="minorHAnsi"/>
        </w:rPr>
        <w:t>是折扣费用，</w:t>
      </w:r>
      <w:r>
        <w:rPr>
          <w:rFonts w:ascii="Times New Roman" w:eastAsia="宋体" w:cstheme="minorBidi" w:hAnsiTheme="minorHAnsi"/>
          <w:i/>
        </w:rPr>
        <w:t>RDD</w:t>
      </w:r>
      <w:r>
        <w:rPr>
          <w:rFonts w:ascii="Times New Roman" w:eastAsia="宋体" w:cstheme="minorBidi" w:hAnsiTheme="minorHAnsi"/>
          <w:vertAlign w:val="superscript"/>
          /&gt;
        </w:rPr>
        <w:t>t</w:t>
      </w:r>
      <w:r w:rsidR="001852F3">
        <w:rPr>
          <w:rFonts w:ascii="Times New Roman" w:eastAsia="宋体" w:cstheme="minorBidi" w:hAnsiTheme="minorHAnsi"/>
          <w:vertAlign w:val="superscript"/>
          /&gt;
        </w:rPr>
        <w:t xml:space="preserve"> </w:t>
      </w:r>
      <w:r>
        <w:rPr>
          <w:rFonts w:cstheme="minorBidi" w:hAnsiTheme="minorHAnsi" w:eastAsiaTheme="minorHAnsi" w:asciiTheme="minorHAnsi"/>
        </w:rPr>
        <w:t>是哑变量，</w:t>
      </w:r>
    </w:p>
    <w:p w:rsidR="0018722C">
      <w:pPr>
        <w:topLinePunct/>
      </w:pPr>
      <w:r>
        <w:t>当研发是</w:t>
      </w:r>
      <w:r>
        <w:rPr>
          <w:rFonts w:ascii="Times New Roman" w:eastAsia="Times New Roman"/>
        </w:rPr>
        <w:t>0</w:t>
      </w:r>
      <w:r>
        <w:t>，其值等于</w:t>
      </w:r>
      <w:r>
        <w:rPr>
          <w:rFonts w:ascii="Times New Roman" w:eastAsia="Times New Roman"/>
        </w:rPr>
        <w:t>1</w:t>
      </w:r>
      <w:r>
        <w:t>，其他为</w:t>
      </w:r>
      <w:r>
        <w:rPr>
          <w:rFonts w:ascii="Times New Roman" w:eastAsia="Times New Roman"/>
        </w:rPr>
        <w:t>0</w:t>
      </w:r>
      <w:r>
        <w:t>，</w:t>
      </w:r>
      <w:r>
        <w:rPr>
          <w:rFonts w:ascii="Times New Roman" w:eastAsia="Times New Roman"/>
          <w:i/>
        </w:rPr>
        <w:t>RD</w:t>
      </w:r>
      <w:r>
        <w:rPr>
          <w:rFonts w:ascii="Times New Roman" w:eastAsia="Times New Roman"/>
          <w:vertAlign w:val="superscript"/>
          /&gt;
        </w:rPr>
        <w:t>t</w:t>
      </w:r>
      <w:r>
        <w:t>是研发支出，</w:t>
      </w:r>
      <w:r>
        <w:rPr>
          <w:rFonts w:ascii="Times New Roman" w:eastAsia="Times New Roman"/>
          <w:i/>
        </w:rPr>
        <w:t>TP</w:t>
      </w:r>
      <w:r>
        <w:rPr>
          <w:rFonts w:ascii="Times New Roman" w:eastAsia="Times New Roman"/>
          <w:vertAlign w:val="superscript"/>
          /&gt;
        </w:rPr>
        <w:t>t</w:t>
      </w:r>
      <w:r>
        <w:t>是目标支出。</w:t>
      </w:r>
      <w:r>
        <w:rPr>
          <w:rFonts w:ascii="Times New Roman" w:eastAsia="Times New Roman"/>
        </w:rPr>
        <w:t>5.5</w:t>
      </w:r>
      <w:r>
        <w:t>式的</w:t>
      </w:r>
      <w:r>
        <w:t>拟合值是</w:t>
      </w:r>
      <w:r>
        <w:rPr>
          <w:rFonts w:ascii="Times New Roman" w:eastAsia="Times New Roman"/>
        </w:rPr>
        <w:t>5</w:t>
      </w:r>
      <w:r>
        <w:rPr>
          <w:rFonts w:ascii="Times New Roman" w:eastAsia="Times New Roman"/>
        </w:rPr>
        <w:t>.</w:t>
      </w:r>
      <w:r>
        <w:rPr>
          <w:rFonts w:ascii="Times New Roman" w:eastAsia="Times New Roman"/>
        </w:rPr>
        <w:t>4</w:t>
      </w:r>
      <w:r>
        <w:t>式目标杠杆的估计值。</w:t>
      </w:r>
    </w:p>
    <w:p w:rsidR="0018722C">
      <w:pPr>
        <w:pStyle w:val="5"/>
        <w:topLinePunct/>
      </w:pPr>
      <w:r>
        <w:t>（</w:t>
      </w:r>
      <w:r>
        <w:t>6</w:t>
      </w:r>
      <w:r>
        <w:t>）</w:t>
      </w:r>
      <w:r>
        <w:t>Logit</w:t>
      </w:r>
      <w:r>
        <w:t>模型和潜变量方法</w:t>
      </w:r>
    </w:p>
    <w:p w:rsidR="0018722C">
      <w:pPr>
        <w:topLinePunct/>
      </w:pPr>
      <w:r>
        <w:t>不是用连续型变量测量杠杆，</w:t>
      </w:r>
      <w:r>
        <w:rPr>
          <w:rFonts w:ascii="Times New Roman" w:eastAsia="Times New Roman"/>
        </w:rPr>
        <w:t>Marsh</w:t>
      </w:r>
      <w:r>
        <w:t>（</w:t>
      </w:r>
      <w:r>
        <w:rPr>
          <w:rFonts w:ascii="Times New Roman" w:eastAsia="Times New Roman"/>
        </w:rPr>
        <w:t>1982</w:t>
      </w:r>
      <w:r>
        <w:t>）</w:t>
      </w:r>
      <w:r>
        <w:t xml:space="preserve">和</w:t>
      </w:r>
      <w:r>
        <w:rPr>
          <w:rFonts w:ascii="Times New Roman" w:eastAsia="Times New Roman"/>
        </w:rPr>
        <w:t>Hovakimian</w:t>
      </w:r>
      <w:r>
        <w:t>（</w:t>
      </w:r>
      <w:r>
        <w:rPr>
          <w:rFonts w:ascii="Times New Roman" w:eastAsia="Times New Roman"/>
        </w:rPr>
        <w:t>2001</w:t>
      </w:r>
      <w:r>
        <w:t>）</w:t>
      </w:r>
      <w:r>
        <w:t>用有限</w:t>
      </w:r>
    </w:p>
    <w:p w:rsidR="0018722C">
      <w:pPr>
        <w:topLinePunct/>
      </w:pPr>
      <w:r>
        <w:t>（</w:t>
      </w:r>
      <w:r>
        <w:t>双值</w:t>
      </w:r>
      <w:r>
        <w:t>）</w:t>
      </w:r>
      <w:r>
        <w:t>变量来测度杠杆。如用债务或股票的发行选择权，或用债务减少或股票</w:t>
      </w:r>
      <w:r>
        <w:t>回归而不是用实际的杠杆水平。当因变量是二值的，上面的线性横截面或面板回</w:t>
      </w:r>
      <w:r>
        <w:t>归模型的使用就不适合了，因为违背了模型假设。能够适合二值因变量模型的就</w:t>
      </w:r>
      <w:r>
        <w:t>是</w:t>
      </w:r>
      <w:r>
        <w:rPr>
          <w:rFonts w:ascii="Times New Roman" w:eastAsia="宋体"/>
        </w:rPr>
        <w:t>logit</w:t>
      </w:r>
      <w:r>
        <w:t>模型。模型的具体条件和前面讨论过的横截面或面板回归模型和均值回</w:t>
      </w:r>
      <w:r>
        <w:t>归模型类似；唯一的区别是</w:t>
      </w:r>
      <w:r>
        <w:rPr>
          <w:rFonts w:ascii="Times New Roman" w:eastAsia="宋体"/>
        </w:rPr>
        <w:t>logit</w:t>
      </w:r>
      <w:r>
        <w:t>模型用融资选择作为因变量取代了杠杆变量。</w:t>
      </w:r>
      <w:r>
        <w:t>其他的可解释变量和均值回归过程类似。</w:t>
      </w:r>
      <w:r>
        <w:rPr>
          <w:rFonts w:ascii="Times New Roman" w:eastAsia="宋体"/>
        </w:rPr>
        <w:t>Hovakimian</w:t>
      </w:r>
      <w:r>
        <w:t>（</w:t>
      </w:r>
      <w:r>
        <w:rPr>
          <w:rFonts w:ascii="Times New Roman" w:eastAsia="宋体"/>
          <w:spacing w:val="-2"/>
        </w:rPr>
        <w:t>2001</w:t>
      </w:r>
      <w:r>
        <w:t>）</w:t>
      </w:r>
      <w:r>
        <w:t>发现：企业倾向于</w:t>
      </w:r>
      <w:r>
        <w:t>将杠杆朝目标杠杆调整，因此和静态权衡理论一致。</w:t>
      </w:r>
    </w:p>
    <w:p w:rsidR="0018722C">
      <w:pPr>
        <w:topLinePunct/>
      </w:pPr>
      <w:r>
        <w:t>在验证资本结构假说使用替代变量而受到</w:t>
      </w:r>
      <w:r/>
      <w:r>
        <w:rPr>
          <w:rFonts w:ascii="Times New Roman" w:eastAsia="宋体"/>
        </w:rPr>
        <w:t>T</w:t>
      </w:r>
      <w:r>
        <w:rPr>
          <w:rFonts w:ascii="Times New Roman" w:eastAsia="宋体"/>
        </w:rPr>
        <w:t>i</w:t>
      </w:r>
      <w:r>
        <w:rPr>
          <w:rFonts w:ascii="Times New Roman" w:eastAsia="宋体"/>
        </w:rPr>
        <w:t>t</w:t>
      </w:r>
      <w:r>
        <w:rPr>
          <w:rFonts w:ascii="Times New Roman" w:eastAsia="宋体"/>
        </w:rPr>
        <w:t>m</w:t>
      </w:r>
      <w:r>
        <w:rPr>
          <w:rFonts w:ascii="Times New Roman" w:eastAsia="宋体"/>
        </w:rPr>
        <w:t>a</w:t>
      </w:r>
      <w:r>
        <w:rPr>
          <w:rFonts w:ascii="Times New Roman" w:eastAsia="宋体"/>
        </w:rPr>
        <w:t>n</w:t>
      </w:r>
      <w:r>
        <w:rPr>
          <w:rFonts w:ascii="Times New Roman" w:eastAsia="宋体"/>
        </w:rPr>
        <w:t> </w:t>
      </w:r>
      <w:r>
        <w:rPr>
          <w:rFonts w:ascii="Times New Roman" w:eastAsia="宋体"/>
        </w:rPr>
        <w:t>&amp;</w:t>
      </w:r>
      <w:r>
        <w:rPr>
          <w:rFonts w:ascii="Times New Roman" w:eastAsia="宋体"/>
        </w:rPr>
        <w:t> </w:t>
      </w:r>
      <w:r>
        <w:rPr>
          <w:rFonts w:ascii="Times New Roman" w:eastAsia="宋体"/>
        </w:rPr>
        <w:t>W</w:t>
      </w:r>
      <w:r>
        <w:rPr>
          <w:rFonts w:ascii="Times New Roman" w:eastAsia="宋体"/>
        </w:rPr>
        <w:t>e</w:t>
      </w:r>
      <w:r>
        <w:rPr>
          <w:rFonts w:ascii="Times New Roman" w:eastAsia="宋体"/>
        </w:rPr>
        <w:t>s</w:t>
      </w:r>
      <w:r>
        <w:rPr>
          <w:rFonts w:ascii="Times New Roman" w:eastAsia="宋体"/>
        </w:rPr>
        <w:t>s</w:t>
      </w:r>
      <w:r>
        <w:rPr>
          <w:rFonts w:ascii="Times New Roman" w:eastAsia="宋体"/>
        </w:rPr>
        <w:t>e</w:t>
      </w:r>
      <w:r>
        <w:rPr>
          <w:rFonts w:ascii="Times New Roman" w:eastAsia="宋体"/>
        </w:rPr>
        <w:t>l</w:t>
      </w:r>
      <w:r>
        <w:t>（</w:t>
      </w:r>
      <w:r>
        <w:rPr>
          <w:rFonts w:ascii="Times New Roman" w:eastAsia="宋体"/>
          <w:w w:val="99"/>
        </w:rPr>
        <w:t>1988</w:t>
      </w:r>
      <w:r>
        <w:t>）</w:t>
      </w:r>
      <w:r>
        <w:t>。他们认</w:t>
      </w:r>
      <w:r>
        <w:t>为这种方法至少有三个缺陷。第一，没有一个唯一的替代变量，研究人员在选择</w:t>
      </w:r>
      <w:r>
        <w:t>替代变量无法避免偏颇；第二，一个被选的替代变量和另一个替代变量相关，这</w:t>
      </w:r>
      <w:r>
        <w:t>会导致回归模型中的多重共线性；第三，有测量误差问题，因为不能完美的测量</w:t>
      </w:r>
      <w:r>
        <w:t>替代变量。最后，可能会造成伪回归，因为测量误差存在于替代变量和干扰项中。</w:t>
      </w:r>
      <w:r>
        <w:t>为了克服这些缺陷，</w:t>
      </w:r>
      <w:r>
        <w:rPr>
          <w:rFonts w:ascii="Times New Roman" w:eastAsia="宋体"/>
        </w:rPr>
        <w:t>Titman </w:t>
      </w:r>
      <w:r>
        <w:rPr>
          <w:rFonts w:ascii="Times New Roman" w:eastAsia="宋体"/>
        </w:rPr>
        <w:t>&amp; </w:t>
      </w:r>
      <w:r>
        <w:rPr>
          <w:rFonts w:ascii="Times New Roman" w:eastAsia="宋体"/>
        </w:rPr>
        <w:t>Wessel</w:t>
      </w:r>
      <w:r>
        <w:t>（</w:t>
      </w:r>
      <w:r>
        <w:rPr>
          <w:rFonts w:ascii="Times New Roman" w:eastAsia="宋体"/>
          <w:spacing w:val="-4"/>
        </w:rPr>
        <w:t>1988</w:t>
      </w:r>
      <w:r>
        <w:t>）</w:t>
      </w:r>
      <w:r>
        <w:t>建议使用潜变量方法或线性结构模</w:t>
      </w:r>
      <w:r>
        <w:t>型；他们使用指示变量而不是替代变量。指示变量是不可观察的杠杆影响因素的</w:t>
      </w:r>
      <w:r>
        <w:t>函数。例如，成长性的指示变量，他们使用资本支出和资产之比和总资产的增</w:t>
      </w:r>
      <w:r>
        <w:t>长</w:t>
      </w:r>
    </w:p>
    <w:p w:rsidR="0018722C">
      <w:pPr>
        <w:topLinePunct/>
      </w:pPr>
      <w:r>
        <w:t>率两个变量。产品单一性是研发支出和销售额之比，销售费用和销售额之比和退</w:t>
      </w:r>
      <w:r>
        <w:t>出率的函数。然而，他们的结果不是统一的，一些支持静权衡假设，一些支持啄</w:t>
      </w:r>
      <w:r>
        <w:t>食顺序假设。</w:t>
      </w:r>
    </w:p>
    <w:p w:rsidR="0018722C">
      <w:pPr>
        <w:pStyle w:val="5"/>
        <w:topLinePunct/>
      </w:pPr>
      <w:r>
        <w:t>（</w:t>
      </w:r>
      <w:r>
        <w:t>7</w:t>
      </w:r>
      <w:r>
        <w:t>）</w:t>
      </w:r>
      <w:r>
        <w:t>动态模型</w:t>
      </w:r>
    </w:p>
    <w:p w:rsidR="0018722C">
      <w:pPr>
        <w:topLinePunct/>
      </w:pPr>
      <w:r>
        <w:rPr>
          <w:rFonts w:ascii="Times New Roman" w:eastAsia="Times New Roman"/>
        </w:rPr>
        <w:t>Fischer</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t>（</w:t>
      </w:r>
      <w:r>
        <w:rPr>
          <w:rFonts w:ascii="Times New Roman" w:eastAsia="Times New Roman"/>
          <w:spacing w:val="-3"/>
        </w:rPr>
        <w:t>1989</w:t>
      </w:r>
      <w:r>
        <w:t>）</w:t>
      </w:r>
      <w:r>
        <w:t>和</w:t>
      </w:r>
      <w:r>
        <w:rPr>
          <w:rFonts w:ascii="Times New Roman" w:eastAsia="Times New Roman"/>
        </w:rPr>
        <w:t>Graflund</w:t>
      </w:r>
      <w:r>
        <w:t>（</w:t>
      </w:r>
      <w:r>
        <w:rPr>
          <w:rFonts w:ascii="Times New Roman" w:eastAsia="Times New Roman"/>
          <w:spacing w:val="-2"/>
        </w:rPr>
        <w:t>2000</w:t>
      </w:r>
      <w:r>
        <w:t>）</w:t>
      </w:r>
      <w:r>
        <w:t>指出上面所讨论的所有模型都是单一时期的模型，不能够抓住资本结构的动态行为，</w:t>
      </w:r>
      <w:r>
        <w:rPr>
          <w:rFonts w:ascii="Times New Roman" w:eastAsia="Times New Roman"/>
        </w:rPr>
        <w:t>Fischer</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t>（</w:t>
      </w:r>
      <w:r>
        <w:rPr>
          <w:rFonts w:ascii="Times New Roman" w:eastAsia="Times New Roman"/>
        </w:rPr>
        <w:t>1989</w:t>
      </w:r>
      <w:r>
        <w:t>）</w:t>
      </w:r>
      <w:r>
        <w:t>提出了</w:t>
      </w:r>
      <w:r>
        <w:t>一个针对资本结构假说新模型。</w:t>
      </w:r>
      <w:r>
        <w:rPr>
          <w:rFonts w:ascii="Times New Roman" w:eastAsia="Times New Roman"/>
        </w:rPr>
        <w:t>Graflund</w:t>
      </w:r>
      <w:r>
        <w:t>（</w:t>
      </w:r>
      <w:r>
        <w:rPr>
          <w:rFonts w:ascii="Times New Roman" w:eastAsia="Times New Roman"/>
          <w:w w:val="95"/>
        </w:rPr>
        <w:t>2000</w:t>
      </w:r>
      <w:r>
        <w:t>）</w:t>
      </w:r>
      <w:r>
        <w:t xml:space="preserve">使用了协整分析，从而有可能</w:t>
      </w:r>
      <w:r w:rsidR="001852F3">
        <w:t xml:space="preserve"> </w:t>
      </w:r>
      <w:r>
        <w:t>考察短期和长期的运行的动态资本结构。协整分析是计量模型的不可或缺的部</w:t>
      </w:r>
      <w:r>
        <w:t>分，已经得到了广泛的应用。</w:t>
      </w:r>
    </w:p>
    <w:p w:rsidR="0018722C">
      <w:pPr>
        <w:topLinePunct/>
      </w:pPr>
      <w:r>
        <w:rPr>
          <w:rFonts w:ascii="Times New Roman" w:eastAsia="Times New Roman"/>
        </w:rPr>
        <w:t>Graflund</w:t>
      </w:r>
      <w:r>
        <w:t>（</w:t>
      </w:r>
      <w:r>
        <w:rPr>
          <w:rFonts w:ascii="Times New Roman" w:eastAsia="Times New Roman"/>
          <w:spacing w:val="0"/>
        </w:rPr>
        <w:t>2000</w:t>
      </w:r>
      <w:r>
        <w:t>）</w:t>
      </w:r>
      <w:r>
        <w:t>同时使用了协整分析的双变量和多变量模型。在双变量模</w:t>
      </w:r>
      <w:r>
        <w:t>型中，他检验了均衡关系的三个假设</w:t>
      </w:r>
      <w:r>
        <w:t>：</w:t>
      </w:r>
      <w:r>
        <w:t>（</w:t>
      </w:r>
      <w:r>
        <w:rPr>
          <w:rFonts w:ascii="Times New Roman" w:eastAsia="Times New Roman"/>
          <w:w w:val="99"/>
        </w:rPr>
        <w:t>1</w:t>
      </w:r>
      <w:r>
        <w:t>）</w:t>
      </w:r>
      <w:r>
        <w:t>代理成本和杠杆</w:t>
      </w:r>
      <w:r>
        <w:t>，</w:t>
      </w:r>
      <w:r>
        <w:t>（</w:t>
      </w:r>
      <w:r>
        <w:rPr>
          <w:rFonts w:ascii="Times New Roman" w:eastAsia="Times New Roman"/>
          <w:w w:val="99"/>
        </w:rPr>
        <w:t>2</w:t>
      </w:r>
      <w:r>
        <w:t>）</w:t>
      </w:r>
      <w:r>
        <w:t>破产成本和杠</w:t>
      </w:r>
      <w:r>
        <w:t>杆，</w:t>
      </w:r>
      <w:r>
        <w:t>（</w:t>
      </w:r>
      <w:r>
        <w:rPr>
          <w:rFonts w:ascii="Times New Roman" w:eastAsia="Times New Roman"/>
          <w:w w:val="99"/>
        </w:rPr>
        <w:t>3</w:t>
      </w:r>
      <w:r>
        <w:t>）</w:t>
      </w:r>
      <w:r>
        <w:t>税盾和杠杆。双变量模型如下：</w:t>
      </w:r>
    </w:p>
    <w:p w:rsidR="0018722C">
      <w:spacing w:beforeLines="0" w:before="0" w:afterLines="0" w:after="0" w:line="440" w:lineRule="auto"/>
      <w:pPr>
        <w:sectPr w:rsidR="00556256">
          <w:type w:val="continuous"/>
          <w:pgSz w:w="11900" w:h="16840"/>
          <w:pgMar w:header="872" w:footer="999" w:top="1120" w:bottom="1180" w:left="1660" w:right="1560"/>
        </w:sectPr>
        <w:topLinePunct/>
      </w:pPr>
    </w:p>
    <w:p w:rsidR="0018722C">
      <w:pPr>
        <w:pStyle w:val="aff7"/>
        <w:topLinePunct/>
      </w:pPr>
      <w:r>
        <w:rPr>
          <w:position w:val="-2"/>
          <w:sz w:val="15"/>
        </w:rPr>
        <w:pict>
          <v:shape style="width:57.25pt;height:7.7pt;mso-position-horizontal-relative:char;mso-position-vertical-relative:line" type="#_x0000_t202" filled="false" stroked="false">
            <w10:anchorlock/>
            <v:textbox inset="0,0,0,0">
              <w:txbxContent>
                <w:p w:rsidR="0018722C">
                  <w:pPr>
                    <w:tabs>
                      <w:tab w:pos="1074" w:val="left" w:leader="none"/>
                    </w:tabs>
                    <w:spacing w:line="154" w:lineRule="exact" w:before="0"/>
                    <w:ind w:leftChars="0" w:left="0" w:rightChars="0" w:right="0" w:firstLineChars="0" w:firstLine="0"/>
                    <w:jc w:val="left"/>
                    <w:rPr>
                      <w:rFonts w:ascii="Times New Roman"/>
                      <w:i/>
                      <w:sz w:val="14"/>
                    </w:rPr>
                  </w:pPr>
                  <w:r>
                    <w:rPr>
                      <w:rFonts w:ascii="Times New Roman"/>
                      <w:i/>
                      <w:sz w:val="14"/>
                    </w:rPr>
                    <w:t>p</w:t>
                    <w:tab/>
                    <w:t>q</w:t>
                  </w:r>
                </w:p>
              </w:txbxContent>
            </v:textbox>
          </v:shape>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Symbol" w:hAnsi="Symbol" w:cstheme="minorBidi" w:eastAsiaTheme="minorHAns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j</w:t>
      </w:r>
      <w:r>
        <w:rPr>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p>
    <w:p w:rsidR="0018722C">
      <w:pPr>
        <w:topLinePunct/>
      </w:pPr>
      <w:r>
        <w:br w:type="column"/>
      </w:r>
      <w:r>
        <w:t>（</w:t>
      </w:r>
      <w:r>
        <w:rPr>
          <w:rFonts w:ascii="Times New Roman" w:eastAsia="Times New Roman"/>
        </w:rPr>
        <w:t>6.6</w:t>
      </w:r>
      <w:r>
        <w:t>）</w:t>
      </w:r>
    </w:p>
    <w:p w:rsidR="0018722C">
      <w:spacing w:beforeLines="0" w:before="0" w:afterLines="0" w:after="0" w:line="440" w:lineRule="auto"/>
      <w:pPr>
        <w:sectPr w:rsidR="00556256">
          <w:type w:val="continuous"/>
          <w:pgSz w:w="11900" w:h="16840"/>
          <w:pgMar w:top="1400" w:bottom="280" w:left="1660" w:right="1560"/>
          <w:cols w:num="2" w:equalWidth="0">
            <w:col w:w="5411" w:space="210"/>
            <w:col w:w="3059"/>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00" w:h="16840"/>
          <w:pgMar w:top="1400" w:bottom="280" w:left="1660" w:right="1560"/>
        </w:sectPr>
        <w:topLinePunct/>
      </w:pPr>
    </w:p>
    <w:p w:rsidR="0018722C">
      <w:pPr>
        <w:pStyle w:val="aff7"/>
        <w:topLinePunct/>
      </w:pPr>
      <w:r>
        <w:rPr>
          <w:rFonts w:ascii="Times New Roman"/>
          <w:position w:val="-2"/>
          <w:sz w:val="15"/>
        </w:rPr>
        <w:pict>
          <v:shape style="width:58.45pt;height:7.7pt;mso-position-horizontal-relative:char;mso-position-vertical-relative:line" type="#_x0000_t202" filled="false" stroked="false">
            <w10:anchorlock/>
            <v:textbox inset="0,0,0,0">
              <w:txbxContent>
                <w:p w:rsidR="0018722C">
                  <w:pPr>
                    <w:tabs>
                      <w:tab w:pos="1099" w:val="left" w:leader="none"/>
                    </w:tabs>
                    <w:spacing w:line="154" w:lineRule="exact" w:before="0"/>
                    <w:ind w:leftChars="0" w:left="0" w:rightChars="0" w:right="0" w:firstLineChars="0" w:firstLine="0"/>
                    <w:jc w:val="left"/>
                    <w:rPr>
                      <w:rFonts w:ascii="Times New Roman"/>
                      <w:i/>
                      <w:sz w:val="14"/>
                    </w:rPr>
                  </w:pPr>
                  <w:r>
                    <w:rPr>
                      <w:rFonts w:ascii="Times New Roman"/>
                      <w:i/>
                      <w:sz w:val="14"/>
                    </w:rPr>
                    <w:t>p</w:t>
                    <w:tab/>
                  </w:r>
                  <w:r>
                    <w:rPr>
                      <w:rFonts w:ascii="Times New Roman"/>
                      <w:i/>
                      <w:w w:val="95"/>
                      <w:sz w:val="14"/>
                    </w:rPr>
                    <w:t>q</w:t>
                  </w:r>
                </w:p>
              </w:txbxContent>
            </v:textbox>
          </v:shape>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Pr>
          <w:rFonts w:ascii="Times New Roman" w:hAnsi="Times New Roman" w:cstheme="minorBidi" w:eastAsiaTheme="minorHAnsi"/>
          <w:vertAlign w:val="subscript"/>
          <w:i/>
        </w:rPr>
        <w:t>t</w:t>
      </w:r>
      <w:r>
        <w:rPr>
          <w:rFonts w:ascii="Symbol" w:hAnsi="Symbol" w:cstheme="minorBidi" w:eastAsiaTheme="minorHAns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j</w:t>
      </w:r>
      <w:r>
        <w:rPr>
          <w:rFonts w:ascii="Symbol" w:hAnsi="Symbol" w:cstheme="minorBidi" w:eastAsiaTheme="minorHAnsi"/>
        </w:rPr>
        <w:t></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p>
    <w:p w:rsidR="0018722C">
      <w:pPr>
        <w:topLinePunct/>
      </w:pPr>
      <w:r>
        <w:br w:type="column"/>
      </w:r>
      <w:r>
        <w:t>（</w:t>
      </w:r>
      <w:r>
        <w:rPr>
          <w:rFonts w:ascii="Times New Roman" w:eastAsia="Times New Roman"/>
        </w:rPr>
        <w:t>6.7</w:t>
      </w:r>
      <w:r>
        <w:t>）</w:t>
      </w:r>
    </w:p>
    <w:p w:rsidR="0018722C">
      <w:spacing w:beforeLines="0" w:before="0" w:afterLines="0" w:after="0" w:line="440" w:lineRule="auto"/>
      <w:pPr>
        <w:sectPr w:rsidR="00556256">
          <w:type w:val="continuous"/>
          <w:pgSz w:w="11900" w:h="16840"/>
          <w:pgMar w:top="1400" w:bottom="280" w:left="1660" w:right="1560"/>
          <w:cols w:num="2" w:equalWidth="0">
            <w:col w:w="5473" w:space="210"/>
            <w:col w:w="2997"/>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这里</w:t>
      </w:r>
      <w:r>
        <w:rPr>
          <w:rFonts w:ascii="Times New Roman" w:hAnsi="Times New Roman" w:eastAsia="宋体"/>
          <w:i/>
        </w:rPr>
        <w:t>x</w:t>
      </w:r>
      <w:r>
        <w:rPr>
          <w:rFonts w:ascii="Times New Roman" w:hAnsi="Times New Roman" w:eastAsia="宋体"/>
          <w:i/>
        </w:rPr>
        <w:t>t</w:t>
      </w:r>
      <w:r>
        <w:t>是杠杆的影响因素。为了检验杠杆和其中一个影响因素的动态关系，</w:t>
      </w:r>
      <w:r>
        <w:t>需要检测</w:t>
      </w:r>
      <w:r>
        <w:rPr>
          <w:rFonts w:ascii="Times New Roman" w:hAnsi="Times New Roman" w:eastAsia="宋体"/>
        </w:rPr>
        <w:t>1</w:t>
      </w:r>
      <w:r>
        <w:t>，</w:t>
      </w:r>
      <w:r>
        <w:rPr>
          <w:rFonts w:ascii="Times New Roman" w:hAnsi="Times New Roman" w:eastAsia="宋体"/>
        </w:rPr>
        <w:t>2</w:t>
      </w:r>
      <w:r>
        <w:t>，</w:t>
      </w:r>
      <w:r>
        <w:rPr>
          <w:rFonts w:ascii="Times New Roman" w:hAnsi="Times New Roman" w:eastAsia="宋体"/>
        </w:rPr>
        <w:t>1</w:t>
      </w:r>
      <w:r>
        <w:t>和</w:t>
      </w:r>
      <w:r>
        <w:rPr>
          <w:rFonts w:ascii="Times New Roman" w:hAnsi="Times New Roman" w:eastAsia="宋体"/>
        </w:rPr>
        <w:t>2</w:t>
      </w:r>
      <w:r>
        <w:t>是否显著。如果所有的参数都显著地不为</w:t>
      </w:r>
      <w:r>
        <w:rPr>
          <w:rFonts w:ascii="Times New Roman" w:hAnsi="Times New Roman" w:eastAsia="宋体"/>
        </w:rPr>
        <w:t>0</w:t>
      </w:r>
      <w:r>
        <w:t>，意味着因、自变量动态地相互影响。换句话说，杠杆影响因素真实地决定了杠杆水平</w:t>
      </w:r>
      <w:r>
        <w:t>，</w:t>
      </w:r>
    </w:p>
    <w:p w:rsidR="0018722C">
      <w:pPr>
        <w:topLinePunct/>
      </w:pPr>
      <w:r>
        <w:t>同时，杠杆也影响杠杆因素。如果</w:t>
      </w:r>
      <w:r>
        <w:rPr>
          <w:rFonts w:ascii="Times New Roman" w:hAnsi="Times New Roman" w:eastAsia="宋体"/>
        </w:rPr>
        <w:t>1</w:t>
      </w:r>
      <w:r>
        <w:t>和</w:t>
      </w:r>
      <w:r>
        <w:rPr>
          <w:rFonts w:ascii="Times New Roman" w:hAnsi="Times New Roman" w:eastAsia="宋体"/>
        </w:rPr>
        <w:t>2</w:t>
      </w:r>
      <w:r>
        <w:t>不显著，杠杆只受它的因素影响，但</w:t>
      </w:r>
      <w:r>
        <w:t>是他不会影响杠杆因素。然而，这种方法需要杠杆及其影响因素有单位根和协整</w:t>
      </w:r>
      <w:r>
        <w:t>关系。在</w:t>
      </w:r>
      <w:r>
        <w:rPr>
          <w:rFonts w:ascii="Times New Roman" w:hAnsi="Times New Roman" w:eastAsia="宋体"/>
        </w:rPr>
        <w:t>Hufvudstaden</w:t>
      </w:r>
      <w:r>
        <w:t>例子</w:t>
      </w:r>
      <w:r>
        <w:t>中，</w:t>
      </w:r>
      <w:r>
        <w:rPr>
          <w:rFonts w:ascii="Times New Roman" w:hAnsi="Times New Roman" w:eastAsia="宋体"/>
        </w:rPr>
        <w:t>Graflund</w:t>
      </w:r>
      <w:r>
        <w:t>（</w:t>
      </w:r>
      <w:r>
        <w:rPr>
          <w:rFonts w:ascii="Times New Roman" w:hAnsi="Times New Roman" w:eastAsia="宋体"/>
        </w:rPr>
        <w:t>2000</w:t>
      </w:r>
      <w:r>
        <w:t>）</w:t>
      </w:r>
      <w:r>
        <w:t>发现，杠杆及其影响因素有动</w:t>
      </w:r>
      <w:r>
        <w:t>态关系。</w:t>
      </w:r>
    </w:p>
    <w:p w:rsidR="0018722C">
      <w:pPr>
        <w:topLinePunct/>
      </w:pPr>
      <w:r>
        <w:rPr>
          <w:rFonts w:ascii="Times New Roman" w:eastAsia="Times New Roman"/>
        </w:rPr>
        <w:t>Graflund</w:t>
      </w:r>
      <w:r>
        <w:t>（</w:t>
      </w:r>
      <w:r>
        <w:rPr>
          <w:rFonts w:ascii="Times New Roman" w:eastAsia="Times New Roman"/>
        </w:rPr>
        <w:t>2000</w:t>
      </w:r>
      <w:r>
        <w:t>）</w:t>
      </w:r>
      <w:r>
        <w:t xml:space="preserve">协整方法的一个重要区别是，研究对象是一个企业，而不是使用横截面数据的众多企业。不幸的是，这个方法是一个纯时间序列分析，需要较长时期的数据。如果要用年度数据，至少要</w:t>
      </w:r>
      <w:r>
        <w:rPr>
          <w:rFonts w:ascii="Times New Roman" w:eastAsia="Times New Roman"/>
        </w:rPr>
        <w:t>30</w:t>
      </w:r>
      <w:r>
        <w:t>年才能够对结果进行有效的</w:t>
      </w:r>
      <w:r>
        <w:t>推导。对发达国家，这不是个大问题，但对发展中国家而言，这是个重大难题。</w:t>
      </w:r>
    </w:p>
    <w:p w:rsidR="0018722C">
      <w:pPr>
        <w:pStyle w:val="3"/>
        <w:topLinePunct/>
        <w:ind w:left="200" w:hangingChars="200" w:hanging="200"/>
      </w:pPr>
      <w:bookmarkStart w:id="174325" w:name="_Toc686174325"/>
      <w:bookmarkStart w:name="_TOC_250030" w:id="99"/>
      <w:bookmarkEnd w:id="99"/>
      <w:r>
        <w:rPr>
          <w:b/>
        </w:rPr>
        <w:t>6.2.2</w:t>
      </w:r>
      <w:r>
        <w:t xml:space="preserve"> </w:t>
      </w:r>
      <w:r>
        <w:t>模型选择说明</w:t>
      </w:r>
      <w:bookmarkEnd w:id="174325"/>
    </w:p>
    <w:p w:rsidR="0018722C">
      <w:pPr>
        <w:topLinePunct/>
      </w:pPr>
      <w:r>
        <w:t>本文选用了三种模型来检验啄食顺序理论，其中，用横截面模型来判断回归</w:t>
      </w:r>
      <w:r>
        <w:t>结果自变量符号是否和啄食顺序理论的预期符号相一致。而面板回归模型，均值</w:t>
      </w:r>
      <w:r>
        <w:t>回归模型，两步横截面及动态模型均要使用到时间序列数据，这方面的数据不</w:t>
      </w:r>
      <w:r>
        <w:t>易</w:t>
      </w:r>
    </w:p>
    <w:p w:rsidR="0018722C">
      <w:spacing w:beforeLines="0" w:before="0" w:afterLines="0" w:after="0" w:line="440" w:lineRule="auto"/>
      <w:pPr>
        <w:sectPr w:rsidR="00556256">
          <w:type w:val="continuous"/>
          <w:pgSz w:w="11900" w:h="16840"/>
          <w:pgMar w:header="872" w:footer="999" w:top="1120" w:bottom="1180" w:left="1660" w:right="1600"/>
        </w:sectPr>
        <w:topLinePunct/>
      </w:pPr>
    </w:p>
    <w:p w:rsidR="0018722C">
      <w:pPr>
        <w:pStyle w:val="BodyText"/>
        <w:spacing w:before="175"/>
        <w:ind w:leftChars="0" w:left="140"/>
        <w:topLinePunct/>
      </w:pPr>
      <w:r>
        <w:rPr>
          <w:w w:val="95"/>
        </w:rPr>
        <w:t>获取，因此采用了横截面模型</w:t>
      </w:r>
    </w:p>
    <w:p w:rsidR="0018722C">
      <w:pPr>
        <w:pStyle w:val="aff7"/>
        <w:topLinePunct/>
      </w:pPr>
      <w:r>
        <w:rPr>
          <w:position w:val="-2"/>
          <w:sz w:val="15"/>
        </w:rPr>
        <w:pict>
          <v:shape style="width:3.5pt;height:7.75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p</w:t>
                  </w:r>
                </w:p>
              </w:txbxContent>
            </v:textbox>
          </v:shape>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。当发现成熟型和成长型茶企都</w:t>
      </w:r>
    </w:p>
    <w:p w:rsidR="0018722C">
      <w:spacing w:beforeLines="0" w:before="0" w:afterLines="0" w:after="0" w:line="440" w:lineRule="auto"/>
      <w:pPr>
        <w:sectPr w:rsidR="00556256">
          <w:type w:val="continuous"/>
          <w:pgSz w:w="11900" w:h="16840"/>
          <w:pgMar w:top="1400" w:bottom="280" w:left="1660" w:right="1600"/>
          <w:cols w:num="3" w:equalWidth="0">
            <w:col w:w="3212" w:space="40"/>
            <w:col w:w="1838" w:space="39"/>
            <w:col w:w="3511"/>
          </w:cols>
        </w:sectPr>
        <w:topLinePunct/>
      </w:pPr>
    </w:p>
    <w:p w:rsidR="0018722C">
      <w:pPr>
        <w:topLinePunct/>
      </w:pPr>
      <w:r>
        <w:t>符合啄食顺序理论，用</w:t>
      </w:r>
      <w:r>
        <w:rPr>
          <w:rFonts w:ascii="Times New Roman" w:eastAsia="Times New Roman"/>
        </w:rPr>
        <w:t>Lemmon</w:t>
      </w:r>
      <w:r>
        <w:t>和</w:t>
      </w:r>
      <w:r>
        <w:rPr>
          <w:rFonts w:ascii="Times New Roman" w:eastAsia="Times New Roman"/>
        </w:rPr>
        <w:t>Zender</w:t>
      </w:r>
      <w:r>
        <w:t>增强型模型检验谁更遵循啄序理论，</w:t>
      </w:r>
      <w:r>
        <w:t>具体介绍请见</w:t>
      </w:r>
      <w:r>
        <w:rPr>
          <w:rFonts w:ascii="Times New Roman" w:eastAsia="Times New Roman"/>
        </w:rPr>
        <w:t>6</w:t>
      </w:r>
      <w:r>
        <w:rPr>
          <w:rFonts w:ascii="Times New Roman" w:eastAsia="Times New Roman"/>
        </w:rPr>
        <w:t>.</w:t>
      </w:r>
      <w:r>
        <w:rPr>
          <w:rFonts w:ascii="Times New Roman" w:eastAsia="Times New Roman"/>
        </w:rPr>
        <w:t>5</w:t>
      </w:r>
      <w:r>
        <w:t>。用有序</w:t>
      </w:r>
      <w:r>
        <w:t>（</w:t>
      </w:r>
      <w:r>
        <w:t>次序</w:t>
      </w:r>
      <w:r>
        <w:t>）</w:t>
      </w:r>
      <w:r>
        <w:t>回归模型在融债和融股都许可的假设下，对</w:t>
      </w:r>
      <w:r>
        <w:t>融资顺序意愿进行检验，详见</w:t>
      </w:r>
      <w:r>
        <w:rPr>
          <w:rFonts w:ascii="Times New Roman" w:eastAsia="Times New Roman"/>
        </w:rPr>
        <w:t>6</w:t>
      </w:r>
      <w:r>
        <w:rPr>
          <w:rFonts w:ascii="Times New Roman" w:eastAsia="Times New Roman"/>
        </w:rPr>
        <w:t>.</w:t>
      </w:r>
      <w:r>
        <w:rPr>
          <w:rFonts w:ascii="Times New Roman" w:eastAsia="Times New Roman"/>
        </w:rPr>
        <w:t>6</w:t>
      </w:r>
      <w:r>
        <w:t>。</w:t>
      </w:r>
    </w:p>
    <w:p w:rsidR="0018722C">
      <w:pPr>
        <w:pStyle w:val="Heading2"/>
        <w:topLinePunct/>
        <w:ind w:left="171" w:hangingChars="171" w:hanging="171"/>
      </w:pPr>
      <w:bookmarkStart w:id="174326" w:name="_Toc686174326"/>
      <w:bookmarkStart w:name="_TOC_250029" w:id="100"/>
      <w:bookmarkStart w:name="6.3 数据来源与研究假设 " w:id="101"/>
      <w:r>
        <w:rPr>
          <w:b/>
        </w:rPr>
        <w:t>6.3</w:t>
      </w:r>
      <w:r>
        <w:t xml:space="preserve"> </w:t>
      </w:r>
      <w:bookmarkEnd w:id="101"/>
      <w:bookmarkEnd w:id="100"/>
      <w:r>
        <w:t>数据来源与研究假设</w:t>
      </w:r>
      <w:bookmarkEnd w:id="174326"/>
    </w:p>
    <w:p w:rsidR="0018722C">
      <w:pPr>
        <w:pStyle w:val="3"/>
        <w:topLinePunct/>
        <w:ind w:left="200" w:hangingChars="200" w:hanging="200"/>
      </w:pPr>
      <w:bookmarkStart w:id="174327" w:name="_Toc686174327"/>
      <w:bookmarkStart w:name="_TOC_250028" w:id="102"/>
      <w:bookmarkEnd w:id="102"/>
      <w:r>
        <w:rPr>
          <w:b/>
        </w:rPr>
        <w:t>6.3.1</w:t>
      </w:r>
      <w:r>
        <w:t xml:space="preserve"> </w:t>
      </w:r>
      <w:r>
        <w:t>数据来源</w:t>
      </w:r>
      <w:bookmarkEnd w:id="174327"/>
    </w:p>
    <w:p w:rsidR="0018722C">
      <w:pPr>
        <w:topLinePunct/>
      </w:pPr>
      <w:r>
        <w:t>本研究数据全部来源于由民生银行、武夷学院、福建农林大学茶叶科技与经</w:t>
      </w:r>
      <w:r>
        <w:t>济研究所共同开展福建省茶企融资与发展专项调研。该专题课题组分成</w:t>
      </w:r>
      <w:r>
        <w:rPr>
          <w:rFonts w:ascii="Times New Roman" w:eastAsia="Times New Roman"/>
        </w:rPr>
        <w:t>3</w:t>
      </w:r>
      <w:r w:rsidR="001852F3">
        <w:rPr>
          <w:rFonts w:ascii="Times New Roman" w:eastAsia="Times New Roman"/>
        </w:rPr>
        <w:t xml:space="preserve"> </w:t>
      </w:r>
      <w:r>
        <w:t>个</w:t>
      </w:r>
      <w:r>
        <w:t>小</w:t>
      </w:r>
    </w:p>
    <w:p w:rsidR="0018722C">
      <w:pPr>
        <w:topLinePunct/>
      </w:pPr>
      <w:r>
        <w:t>组，于</w:t>
      </w:r>
      <w:r/>
      <w:r>
        <w:rPr>
          <w:rFonts w:ascii="Times New Roman" w:eastAsia="宋体"/>
        </w:rPr>
        <w:t>20</w:t>
      </w:r>
      <w:r>
        <w:rPr>
          <w:rFonts w:ascii="Times New Roman" w:eastAsia="宋体"/>
        </w:rPr>
        <w:t>1</w:t>
      </w:r>
      <w:r>
        <w:rPr>
          <w:rFonts w:ascii="Times New Roman" w:eastAsia="宋体"/>
        </w:rPr>
        <w:t>1</w:t>
      </w:r>
      <w:r>
        <w:t>年</w:t>
      </w:r>
      <w:r/>
      <w:r>
        <w:rPr>
          <w:rFonts w:ascii="Times New Roman" w:eastAsia="宋体"/>
        </w:rPr>
        <w:t>7</w:t>
      </w:r>
      <w:r>
        <w:t>月到</w:t>
      </w:r>
      <w:r/>
      <w:r>
        <w:rPr>
          <w:rFonts w:ascii="Times New Roman" w:eastAsia="宋体"/>
        </w:rPr>
        <w:t>8</w:t>
      </w:r>
      <w:r>
        <w:t>月暑假期间，同时分赴武夷ft、安溪、福鼎等市</w:t>
      </w:r>
      <w:r>
        <w:t>（</w:t>
      </w:r>
      <w:r>
        <w:t>县</w:t>
      </w:r>
      <w:r>
        <w:t>）</w:t>
      </w:r>
      <w:r>
        <w:t>，</w:t>
      </w:r>
    </w:p>
    <w:p w:rsidR="0018722C">
      <w:pPr>
        <w:topLinePunct/>
      </w:pPr>
      <w:r>
        <w:t>在省茶叶重点产销地，对茶叶企业进行随机抽样调查，最终完成有效问卷</w:t>
      </w:r>
      <w:r>
        <w:rPr>
          <w:rFonts w:ascii="Times New Roman" w:eastAsia="Times New Roman"/>
        </w:rPr>
        <w:t>221</w:t>
      </w:r>
      <w:r>
        <w:t>份，深入了解茶企融资与生产经营情况，广泛听取了茶叶企业关于融资的意见和</w:t>
      </w:r>
      <w:r>
        <w:t>建议，获得了茶企金融、生产等方面的数据，而这些数据是无法通过统计年鉴获</w:t>
      </w:r>
      <w:r>
        <w:t>得，是真实的，</w:t>
      </w:r>
      <w:r>
        <w:t>一手</w:t>
      </w:r>
      <w:r>
        <w:t>的材料。本课题组采取抽样选取微观企业，亲自访谈与发放</w:t>
      </w:r>
      <w:r>
        <w:t>问卷相结合，在当地政府与银行的支持下，在受访茶企的积极配合下，终于圆满</w:t>
      </w:r>
      <w:r>
        <w:t>完成了调查任务，为本研究提供了数据支撑。</w:t>
      </w:r>
    </w:p>
    <w:p w:rsidR="0018722C">
      <w:pPr>
        <w:pStyle w:val="3"/>
        <w:topLinePunct/>
        <w:ind w:left="200" w:hangingChars="200" w:hanging="200"/>
      </w:pPr>
      <w:bookmarkStart w:id="174328" w:name="_Toc686174328"/>
      <w:bookmarkStart w:name="_TOC_250027" w:id="103"/>
      <w:bookmarkEnd w:id="103"/>
      <w:r>
        <w:rPr>
          <w:b/>
        </w:rPr>
        <w:t>6.3.2</w:t>
      </w:r>
      <w:r>
        <w:t xml:space="preserve"> </w:t>
      </w:r>
      <w:r>
        <w:t>研究假设</w:t>
      </w:r>
      <w:bookmarkEnd w:id="174328"/>
    </w:p>
    <w:p w:rsidR="0018722C">
      <w:pPr>
        <w:topLinePunct/>
      </w:pPr>
      <w:r>
        <w:t>从静态权衡理论的视角看，税收和破产成本因素是影响融资结构决策的首要力量。利息税盾激励企业通过债务融资减少税收支付，非债务税盾</w:t>
      </w:r>
      <w:r>
        <w:t>（</w:t>
      </w:r>
      <w:r>
        <w:rPr>
          <w:rFonts w:ascii="Times New Roman" w:eastAsia="宋体"/>
        </w:rPr>
        <w:t>NDTS</w:t>
      </w:r>
      <w:r>
        <w:t>）</w:t>
      </w:r>
      <w:r>
        <w:t>在</w:t>
      </w:r>
      <w:r>
        <w:t>一定程度上抵消利息税盾的激励，因此非债务税盾越小而盈利能力又越强的企业</w:t>
      </w:r>
      <w:r>
        <w:t>更愿意通过债务融资。对于理性的中小企业管理者而言，在做出资本结构决策时</w:t>
      </w:r>
      <w:r>
        <w:t>也应考虑债务税盾、非债务税盾和财务危机成本的影响。</w:t>
      </w:r>
      <w:r>
        <w:rPr>
          <w:rFonts w:ascii="Times New Roman" w:eastAsia="宋体"/>
        </w:rPr>
        <w:t>DeAngelo</w:t>
      </w:r>
      <w:r w:rsidR="001852F3">
        <w:rPr>
          <w:rFonts w:ascii="Times New Roman" w:eastAsia="宋体"/>
        </w:rPr>
        <w:t xml:space="preserve"> </w:t>
      </w:r>
      <w:r>
        <w:t>和</w:t>
      </w:r>
      <w:r>
        <w:rPr>
          <w:rFonts w:ascii="Times New Roman" w:eastAsia="宋体"/>
        </w:rPr>
        <w:t>Masuli</w:t>
      </w:r>
      <w:r>
        <w:rPr>
          <w:rFonts w:ascii="Times New Roman" w:eastAsia="宋体"/>
        </w:rPr>
        <w:t>s</w:t>
      </w:r>
    </w:p>
    <w:p w:rsidR="0018722C">
      <w:pPr>
        <w:topLinePunct/>
      </w:pPr>
      <w:r>
        <w:t>（</w:t>
      </w:r>
      <w:r>
        <w:rPr>
          <w:rFonts w:ascii="Times New Roman" w:eastAsia="Times New Roman"/>
        </w:rPr>
        <w:t>1980</w:t>
      </w:r>
      <w:r>
        <w:t>）</w:t>
      </w:r>
      <w:r>
        <w:t>认为，非债务税盾可代替利息减免。</w:t>
      </w:r>
      <w:r>
        <w:rPr>
          <w:rFonts w:ascii="Times New Roman" w:eastAsia="Times New Roman"/>
        </w:rPr>
        <w:t>Mason</w:t>
      </w:r>
      <w:r>
        <w:t>（</w:t>
      </w:r>
      <w:r>
        <w:rPr>
          <w:rFonts w:ascii="Times New Roman" w:eastAsia="Times New Roman"/>
          <w:w w:val="95"/>
        </w:rPr>
        <w:t>1990</w:t>
      </w:r>
      <w:r>
        <w:t>）</w:t>
      </w:r>
      <w:r>
        <w:t>认为，非债务税盾</w:t>
      </w:r>
      <w:r w:rsidR="001852F3">
        <w:t xml:space="preserve"> </w:t>
      </w:r>
      <w:r>
        <w:t>并不总是挤出利息减免，特别地，高利润企业可能有大的非债务税盾，高边际税</w:t>
      </w:r>
      <w:r>
        <w:t>率，因而发行更高的债务。陷入财务困境越深的企业，由于税收枯竭，更可能</w:t>
      </w:r>
      <w:r>
        <w:t>避</w:t>
      </w:r>
    </w:p>
    <w:p w:rsidR="0018722C">
      <w:pPr>
        <w:topLinePunct/>
      </w:pPr>
      <w:r>
        <w:t>免债务融资，因为非债务税盾对会相关的债务税盾产生挤出效应。因此，</w:t>
      </w:r>
    </w:p>
    <w:p w:rsidR="0018722C">
      <w:pPr>
        <w:topLinePunct/>
      </w:pPr>
      <w:r>
        <w:rPr>
          <w:rFonts w:ascii="Times New Roman" w:eastAsia="宋体"/>
        </w:rPr>
        <w:t>DeAngelo</w:t>
      </w:r>
      <w:r>
        <w:t>和</w:t>
      </w:r>
      <w:r>
        <w:rPr>
          <w:rFonts w:ascii="Times New Roman" w:eastAsia="宋体"/>
        </w:rPr>
        <w:t>Masulis</w:t>
      </w:r>
      <w:r>
        <w:t>（</w:t>
      </w:r>
      <w:r>
        <w:rPr>
          <w:rFonts w:ascii="Times New Roman" w:eastAsia="宋体"/>
        </w:rPr>
        <w:t>1980</w:t>
      </w:r>
      <w:r>
        <w:t>）</w:t>
      </w:r>
      <w:r/>
      <w:r w:rsidR="001852F3">
        <w:t xml:space="preserve">预测，</w:t>
      </w:r>
      <w:r w:rsidR="001852F3">
        <w:t xml:space="preserve">债务融资和非债务税盾负相关；</w:t>
      </w:r>
      <w:r w:rsidR="001852F3">
        <w:t xml:space="preserve">而</w:t>
      </w:r>
      <w:r>
        <w:rPr>
          <w:rFonts w:ascii="Times New Roman" w:eastAsia="宋体"/>
        </w:rPr>
        <w:t>MacKie-Mason</w:t>
      </w:r>
      <w:r>
        <w:t>（</w:t>
      </w:r>
      <w:r>
        <w:rPr>
          <w:rFonts w:ascii="Times New Roman" w:eastAsia="宋体"/>
          <w:spacing w:val="2"/>
        </w:rPr>
        <w:t>1990</w:t>
      </w:r>
      <w:r>
        <w:t>）</w:t>
      </w:r>
      <w:r>
        <w:t>认为，非债务税盾对高利润企业正相关，对高财务困境</w:t>
      </w:r>
      <w:r>
        <w:t>企业负相关。</w:t>
      </w:r>
      <w:r>
        <w:rPr>
          <w:rFonts w:ascii="Times New Roman" w:eastAsia="宋体"/>
        </w:rPr>
        <w:t>Miachelas</w:t>
      </w:r>
      <w:r>
        <w:t>（</w:t>
      </w:r>
      <w:r>
        <w:rPr>
          <w:rFonts w:ascii="Times New Roman" w:eastAsia="宋体"/>
        </w:rPr>
        <w:t>1999</w:t>
      </w:r>
      <w:r>
        <w:t>）</w:t>
      </w:r>
      <w:r>
        <w:t>分析了有效税率和非债务税盾对英国中小企业</w:t>
      </w:r>
      <w:r>
        <w:t>融资结构的影响，但未发现两者的显著影响；</w:t>
      </w:r>
      <w:r>
        <w:rPr>
          <w:rFonts w:ascii="Times New Roman" w:eastAsia="宋体"/>
        </w:rPr>
        <w:t>Sogorb-Mim</w:t>
      </w:r>
      <w:r>
        <w:t>（</w:t>
      </w:r>
      <w:r>
        <w:rPr>
          <w:rFonts w:ascii="Times New Roman" w:eastAsia="宋体"/>
        </w:rPr>
        <w:t>2005</w:t>
      </w:r>
      <w:r>
        <w:t>）</w:t>
      </w:r>
      <w:r>
        <w:t>利用西班牙</w:t>
      </w:r>
      <w:r>
        <w:t>企业面板数据检验了税收和非债务税盾对中小企业债务水平的影响，发现有效税</w:t>
      </w:r>
      <w:r>
        <w:t>率与总资产负债率、长期债务比率显著地负相关，非债务税盾与各种维度度量的资本结构均显著地负相关。受其他税盾如折旧税收扣除和投资税收抵免的影响，</w:t>
      </w:r>
      <w:r>
        <w:t>企业不太必要利用债务税盾。因此，啄食顺序下，非债务税盾与融资杠杆呈负相</w:t>
      </w:r>
      <w:r>
        <w:t>关关系。但是，</w:t>
      </w:r>
      <w:r>
        <w:rPr>
          <w:rFonts w:ascii="Times New Roman" w:eastAsia="宋体"/>
        </w:rPr>
        <w:t>Scott</w:t>
      </w:r>
      <w:r>
        <w:t>（</w:t>
      </w:r>
      <w:r>
        <w:rPr>
          <w:rFonts w:ascii="Times New Roman" w:eastAsia="宋体"/>
          <w:spacing w:val="-2"/>
        </w:rPr>
        <w:t>1977</w:t>
      </w:r>
      <w:r>
        <w:t>）</w:t>
      </w:r>
      <w:r>
        <w:t>和</w:t>
      </w:r>
      <w:r>
        <w:rPr>
          <w:rFonts w:ascii="Times New Roman" w:eastAsia="宋体"/>
        </w:rPr>
        <w:t>Moore</w:t>
      </w:r>
      <w:r>
        <w:t>（</w:t>
      </w:r>
      <w:r>
        <w:rPr>
          <w:rFonts w:ascii="Times New Roman" w:eastAsia="宋体"/>
          <w:spacing w:val="-2"/>
        </w:rPr>
        <w:t>1986</w:t>
      </w:r>
      <w:r>
        <w:t>）</w:t>
      </w:r>
      <w:r>
        <w:t>认为：巨大的非债务税盾像有吸</w:t>
      </w:r>
      <w:r>
        <w:t>引力抵押品，而导致高债务水平。故本研究提出如下假设：</w:t>
      </w:r>
    </w:p>
    <w:p w:rsidR="0018722C">
      <w:pPr>
        <w:topLinePunct/>
      </w:pPr>
      <w:r>
        <w:t>假设</w:t>
      </w:r>
      <w:r>
        <w:rPr>
          <w:rFonts w:ascii="Times New Roman" w:eastAsia="Times New Roman"/>
        </w:rPr>
        <w:t>1a</w:t>
      </w:r>
      <w:r>
        <w:t>：非债务税盾与长期债务率负相关；</w:t>
      </w:r>
      <w:r w:rsidR="001852F3">
        <w:t xml:space="preserve">假设</w:t>
      </w:r>
      <w:r>
        <w:rPr>
          <w:rFonts w:ascii="Times New Roman" w:eastAsia="Times New Roman"/>
        </w:rPr>
        <w:t>1b</w:t>
      </w:r>
      <w:r>
        <w:t>：非债务税盾与短期债务率不清楚。</w:t>
      </w:r>
    </w:p>
    <w:p w:rsidR="0018722C">
      <w:pPr>
        <w:topLinePunct/>
      </w:pPr>
      <w:r>
        <w:rPr>
          <w:rFonts w:ascii="Times New Roman" w:eastAsia="Times New Roman"/>
        </w:rPr>
        <w:t>Michaelas</w:t>
      </w:r>
      <w:r>
        <w:t>等</w:t>
      </w:r>
      <w:r>
        <w:t>（</w:t>
      </w:r>
      <w:r>
        <w:rPr>
          <w:rFonts w:ascii="Times New Roman" w:eastAsia="Times New Roman"/>
        </w:rPr>
        <w:t>1999</w:t>
      </w:r>
      <w:r>
        <w:t>）</w:t>
      </w:r>
      <w:r>
        <w:t>认为，</w:t>
      </w:r>
      <w:r>
        <w:rPr>
          <w:rFonts w:ascii="Times New Roman" w:eastAsia="Times New Roman"/>
        </w:rPr>
        <w:t>Myers</w:t>
      </w:r>
      <w:r>
        <w:t>的啄食理论所强调的公司融资偏好反映了由于信息不对称的存在所导致的不同资金来源的相对成本不同。从这一角度</w:t>
      </w:r>
      <w:r>
        <w:t>看，信息不对称问题越严重的公司越难以获得债务融资，而一般认为中小企业的</w:t>
      </w:r>
      <w:r>
        <w:t>信息不对称问题更为严重，因此，中小企业外部债务融资的成本较高。这种高债务融资成本可能使得盈利能力</w:t>
      </w:r>
      <w:r>
        <w:t>（</w:t>
      </w:r>
      <w:r>
        <w:rPr>
          <w:rFonts w:ascii="Times New Roman" w:eastAsia="Times New Roman"/>
        </w:rPr>
        <w:t>Profitibility</w:t>
      </w:r>
      <w:r>
        <w:t>）</w:t>
      </w:r>
      <w:r>
        <w:t>较强的中小企业越偏好于留存收益</w:t>
      </w:r>
      <w:r>
        <w:t>融资，而非债务融资。</w:t>
      </w:r>
      <w:r>
        <w:rPr>
          <w:rFonts w:ascii="Times New Roman" w:eastAsia="Times New Roman"/>
        </w:rPr>
        <w:t>Sogorb-Mira</w:t>
      </w:r>
      <w:r>
        <w:t>（</w:t>
      </w:r>
      <w:r>
        <w:rPr>
          <w:rFonts w:ascii="Times New Roman" w:eastAsia="Times New Roman"/>
        </w:rPr>
        <w:t>2005</w:t>
      </w:r>
      <w:r>
        <w:t>）</w:t>
      </w:r>
      <w:r>
        <w:t>从中小企业管理者不愿丧失企业控制权的角度提出杠杆率与公司盈利性负相关的假设，并得到了支持性的经验证据。</w:t>
      </w:r>
      <w:r>
        <w:rPr>
          <w:rFonts w:ascii="Times New Roman" w:eastAsia="Times New Roman"/>
        </w:rPr>
        <w:t>Michaelas</w:t>
      </w:r>
      <w:r>
        <w:t>等</w:t>
      </w:r>
      <w:r>
        <w:t>（</w:t>
      </w:r>
      <w:r>
        <w:rPr>
          <w:rFonts w:ascii="Times New Roman" w:eastAsia="Times New Roman"/>
        </w:rPr>
        <w:t>1999</w:t>
      </w:r>
      <w:r>
        <w:t>）</w:t>
      </w:r>
      <w:r>
        <w:t>和</w:t>
      </w:r>
      <w:r>
        <w:rPr>
          <w:rFonts w:ascii="Times New Roman" w:eastAsia="Times New Roman"/>
        </w:rPr>
        <w:t>Hall</w:t>
      </w:r>
      <w:r>
        <w:t>等</w:t>
      </w:r>
      <w:r>
        <w:t>（</w:t>
      </w:r>
      <w:r>
        <w:rPr>
          <w:rFonts w:ascii="Times New Roman" w:eastAsia="Times New Roman"/>
        </w:rPr>
        <w:t>2004</w:t>
      </w:r>
      <w:r>
        <w:t>）</w:t>
      </w:r>
      <w:r>
        <w:t>也得到了支持盈利性与公司杠杆率</w:t>
      </w:r>
      <w:r>
        <w:t>负相关假设的经验证据。静态权衡理论预测，高利润企业应该有更高的债务。高</w:t>
      </w:r>
      <w:r>
        <w:t>利润企业预期破产成本更低，利息税盾更大。而且相对于投资收益的高利润企业</w:t>
      </w:r>
      <w:r>
        <w:t>符合这一定律，债务有助于减轻现金流动问题</w:t>
      </w:r>
      <w:r>
        <w:t>（</w:t>
      </w:r>
      <w:r>
        <w:rPr>
          <w:rFonts w:ascii="Times New Roman" w:eastAsia="Times New Roman"/>
          <w:spacing w:val="-1"/>
          <w:w w:val="99"/>
        </w:rPr>
        <w:t>J</w:t>
      </w:r>
      <w:r>
        <w:rPr>
          <w:rFonts w:ascii="Times New Roman" w:eastAsia="Times New Roman"/>
          <w:spacing w:val="1"/>
          <w:w w:val="99"/>
        </w:rPr>
        <w:t>e</w:t>
      </w:r>
      <w:r>
        <w:rPr>
          <w:rFonts w:ascii="Times New Roman" w:eastAsia="Times New Roman"/>
          <w:spacing w:val="-2"/>
          <w:w w:val="99"/>
        </w:rPr>
        <w:t>n</w:t>
      </w:r>
      <w:r>
        <w:rPr>
          <w:rFonts w:ascii="Times New Roman" w:eastAsia="Times New Roman"/>
          <w:spacing w:val="-1"/>
          <w:w w:val="99"/>
        </w:rPr>
        <w:t>s</w:t>
      </w:r>
      <w:r>
        <w:rPr>
          <w:rFonts w:ascii="Times New Roman" w:eastAsia="Times New Roman"/>
          <w:spacing w:val="1"/>
          <w:w w:val="99"/>
        </w:rPr>
        <w:t>e</w:t>
      </w:r>
      <w:r>
        <w:rPr>
          <w:rFonts w:ascii="Times New Roman" w:eastAsia="Times New Roman"/>
          <w:spacing w:val="-20"/>
          <w:w w:val="99"/>
        </w:rPr>
        <w:t>n</w:t>
      </w:r>
      <w:r>
        <w:rPr>
          <w:w w:val="99"/>
        </w:rPr>
        <w:t>（</w:t>
      </w:r>
      <w:r>
        <w:rPr>
          <w:rFonts w:ascii="Times New Roman" w:eastAsia="Times New Roman"/>
          <w:w w:val="99"/>
        </w:rPr>
        <w:t>1986</w:t>
      </w:r>
      <w:r>
        <w:t>）</w:t>
      </w:r>
      <w:r/>
      <w:r>
        <w:t>）</w:t>
      </w:r>
      <w:r>
        <w:t>。啄序理论认为，</w:t>
      </w:r>
      <w:r>
        <w:t>如果投资和红利不变，高利润企业长期债务率应该更低。且高利润率意味着现金</w:t>
      </w:r>
      <w:r>
        <w:t>充足，减少了对财务杠杆的需要。因此，啄食顺序理论预测，利润率与财务杠杆</w:t>
      </w:r>
      <w:r>
        <w:t>呈负相关关系</w:t>
      </w:r>
      <w:r>
        <w:t>（</w:t>
      </w:r>
      <w:r>
        <w:rPr>
          <w:rFonts w:ascii="Times New Roman" w:eastAsia="Times New Roman"/>
        </w:rPr>
        <w:t>V</w:t>
      </w:r>
      <w:r>
        <w:rPr>
          <w:rFonts w:ascii="Times New Roman" w:eastAsia="Times New Roman"/>
        </w:rPr>
        <w:t>s</w:t>
      </w:r>
      <w:r>
        <w:rPr>
          <w:rFonts w:ascii="Times New Roman" w:eastAsia="Times New Roman"/>
        </w:rPr>
        <w:t>a</w:t>
      </w:r>
      <w:r>
        <w:rPr>
          <w:rFonts w:ascii="Times New Roman" w:eastAsia="Times New Roman"/>
        </w:rPr>
        <w:t>il</w:t>
      </w:r>
      <w:r>
        <w:rPr>
          <w:rFonts w:ascii="Times New Roman" w:eastAsia="Times New Roman"/>
        </w:rPr>
        <w:t>i</w:t>
      </w:r>
      <w:r>
        <w:rPr>
          <w:rFonts w:ascii="Times New Roman" w:eastAsia="Times New Roman"/>
        </w:rPr>
        <w:t>o</w:t>
      </w:r>
      <w:r>
        <w:rPr>
          <w:rFonts w:ascii="Times New Roman" w:eastAsia="Times New Roman"/>
        </w:rPr>
        <w:t>u</w:t>
      </w:r>
      <w:r>
        <w:t>，</w:t>
      </w:r>
      <w:r>
        <w:t>（</w:t>
      </w:r>
      <w:r>
        <w:rPr>
          <w:rFonts w:ascii="Times New Roman" w:eastAsia="Times New Roman"/>
        </w:rPr>
        <w:t>2003</w:t>
      </w:r>
      <w:r>
        <w:t>）</w:t>
      </w:r>
      <w:r>
        <w:t>）</w:t>
      </w:r>
      <w:r>
        <w:t>。然而，</w:t>
      </w:r>
      <w:r>
        <w:rPr>
          <w:rFonts w:ascii="Times New Roman" w:eastAsia="Times New Roman"/>
        </w:rPr>
        <w:t>J</w:t>
      </w:r>
      <w:r>
        <w:rPr>
          <w:rFonts w:ascii="Times New Roman" w:eastAsia="Times New Roman"/>
        </w:rPr>
        <w:t>e</w:t>
      </w:r>
      <w:r>
        <w:rPr>
          <w:rFonts w:ascii="Times New Roman" w:eastAsia="Times New Roman"/>
        </w:rPr>
        <w:t>n</w:t>
      </w:r>
      <w:r>
        <w:rPr>
          <w:rFonts w:ascii="Times New Roman" w:eastAsia="Times New Roman"/>
        </w:rPr>
        <w:t>s</w:t>
      </w:r>
      <w:r>
        <w:rPr>
          <w:rFonts w:ascii="Times New Roman" w:eastAsia="Times New Roman"/>
        </w:rPr>
        <w:t>e</w:t>
      </w:r>
      <w:r>
        <w:rPr>
          <w:rFonts w:ascii="Times New Roman" w:eastAsia="Times New Roman"/>
        </w:rPr>
        <w:t>n</w:t>
      </w:r>
      <w:r>
        <w:t>（</w:t>
      </w:r>
      <w:r>
        <w:rPr>
          <w:rFonts w:ascii="Times New Roman" w:eastAsia="Times New Roman"/>
        </w:rPr>
        <w:t>1986</w:t>
      </w:r>
      <w:r>
        <w:t>）</w:t>
      </w:r>
      <w:r>
        <w:t>主张这种负相关只有</w:t>
      </w:r>
      <w:r>
        <w:t>在企业控制权市场失灵的情况下才会出现，理由是在此情况下，即使企业有高利</w:t>
      </w:r>
      <w:r>
        <w:t>润，银行也不愿意给企业贷款，因为无法做到有效的监督。相反，在企业控制</w:t>
      </w:r>
      <w:r>
        <w:t>权</w:t>
      </w:r>
    </w:p>
    <w:p w:rsidR="0018722C">
      <w:pPr>
        <w:topLinePunct/>
      </w:pPr>
      <w:r>
        <w:t>有效市场下，利润率与债务杠杆呈正相关关系。故本研究提出以下假设：</w:t>
      </w:r>
      <w:r w:rsidR="001852F3">
        <w:t xml:space="preserve">假设</w:t>
      </w:r>
      <w:r>
        <w:rPr>
          <w:rFonts w:ascii="Times New Roman" w:eastAsia="Times New Roman"/>
        </w:rPr>
        <w:t>2a</w:t>
      </w:r>
      <w:r>
        <w:t>：茶企利润率与长期债务率负相关；</w:t>
      </w:r>
    </w:p>
    <w:p w:rsidR="0018722C">
      <w:pPr>
        <w:topLinePunct/>
      </w:pPr>
      <w:r>
        <w:t>假设</w:t>
      </w:r>
      <w:r>
        <w:rPr>
          <w:rFonts w:ascii="Times New Roman" w:eastAsia="Times New Roman"/>
        </w:rPr>
        <w:t>2b</w:t>
      </w:r>
      <w:r>
        <w:t>：茶企利润率与短期债务率正相关。</w:t>
      </w:r>
    </w:p>
    <w:p w:rsidR="0018722C">
      <w:pPr>
        <w:topLinePunct/>
      </w:pPr>
      <w:r>
        <w:rPr>
          <w:rFonts w:ascii="Times New Roman" w:eastAsia="宋体"/>
        </w:rPr>
        <w:t>Jensen</w:t>
      </w:r>
      <w:r>
        <w:t>和</w:t>
      </w:r>
      <w:r>
        <w:rPr>
          <w:rFonts w:ascii="Times New Roman" w:eastAsia="宋体"/>
        </w:rPr>
        <w:t>Meckling</w:t>
      </w:r>
      <w:r>
        <w:rPr>
          <w:rFonts w:ascii="Times New Roman" w:eastAsia="宋体"/>
          <w:rFonts w:ascii="Times New Roman" w:eastAsia="宋体"/>
        </w:rPr>
        <w:t>（</w:t>
      </w:r>
      <w:r w:rsidR="001852F3">
        <w:rPr>
          <w:rFonts w:ascii="Times New Roman" w:eastAsia="宋体"/>
        </w:rPr>
        <w:t xml:space="preserve">1976</w:t>
      </w:r>
      <w:r>
        <w:rPr>
          <w:rFonts w:ascii="Times New Roman" w:eastAsia="宋体"/>
          <w:rFonts w:ascii="Times New Roman" w:eastAsia="宋体"/>
        </w:rPr>
        <w:t>）</w:t>
      </w:r>
      <w:r>
        <w:t>提出，由于股东和债权人间的外部冲突产生了显著</w:t>
      </w:r>
      <w:r>
        <w:t>的代理成本。为了克服这种外部冲突，债权人会采取各种措施来避免股东侵蚀自</w:t>
      </w:r>
      <w:r>
        <w:t>己的资产，而措施之一就是要求股东提供抵押品。</w:t>
      </w:r>
      <w:r>
        <w:rPr>
          <w:rFonts w:ascii="Times New Roman" w:eastAsia="宋体"/>
        </w:rPr>
        <w:t>Stiglitz</w:t>
      </w:r>
      <w:r>
        <w:t>和</w:t>
      </w:r>
      <w:r>
        <w:rPr>
          <w:rFonts w:ascii="Times New Roman" w:eastAsia="宋体"/>
        </w:rPr>
        <w:t>Weiss</w:t>
      </w:r>
      <w:r>
        <w:t>（</w:t>
      </w:r>
      <w:r>
        <w:rPr>
          <w:rFonts w:ascii="Times New Roman" w:eastAsia="宋体"/>
          <w:spacing w:val="-4"/>
        </w:rPr>
        <w:t>1981</w:t>
      </w:r>
      <w:r>
        <w:t>）</w:t>
      </w:r>
      <w:r>
        <w:rPr>
          <w:rFonts w:ascii="Times New Roman" w:eastAsia="宋体"/>
        </w:rPr>
        <w:t>)</w:t>
      </w:r>
      <w:r>
        <w:t>指出</w:t>
      </w:r>
      <w:r>
        <w:t>银行通过寻找抵押品来解释逆向选择和道德风险问题。因此，可以预期拥有较髙</w:t>
      </w:r>
      <w:r>
        <w:t>抵押价值的固定资产</w:t>
      </w:r>
      <w:r>
        <w:t>（</w:t>
      </w:r>
      <w:r>
        <w:rPr>
          <w:rFonts w:ascii="Times New Roman" w:eastAsia="宋体"/>
          <w:spacing w:val="-3"/>
        </w:rPr>
        <w:t>TANG</w:t>
      </w:r>
      <w:r>
        <w:t>）</w:t>
      </w:r>
      <w:r>
        <w:t>的企业更易于获得外部融资，而可抵押资产的水平越低的企业债务比率越低。</w:t>
      </w:r>
      <w:r>
        <w:rPr>
          <w:rFonts w:ascii="Times New Roman" w:eastAsia="宋体"/>
        </w:rPr>
        <w:t>Michealas</w:t>
      </w:r>
      <w:r>
        <w:t>等</w:t>
      </w:r>
      <w:r>
        <w:t>（</w:t>
      </w:r>
      <w:r>
        <w:rPr>
          <w:rFonts w:ascii="Times New Roman" w:eastAsia="宋体"/>
        </w:rPr>
        <w:t>1999</w:t>
      </w:r>
      <w:r>
        <w:t>）</w:t>
      </w:r>
      <w:r>
        <w:t>的检验结果发现，无论从何</w:t>
      </w:r>
      <w:r>
        <w:t>种维度度量企业杠杆率，资产结构都与企业杠杆率显著正相关。</w:t>
      </w:r>
      <w:r>
        <w:rPr>
          <w:rFonts w:ascii="Times New Roman" w:eastAsia="宋体"/>
        </w:rPr>
        <w:t>Hutchinso</w:t>
      </w:r>
      <w:r>
        <w:rPr>
          <w:rFonts w:ascii="Times New Roman" w:eastAsia="宋体"/>
        </w:rPr>
        <w:t>n</w:t>
      </w:r>
    </w:p>
    <w:p w:rsidR="0018722C">
      <w:pPr>
        <w:topLinePunct/>
      </w:pPr>
      <w:r>
        <w:t>（</w:t>
      </w:r>
      <w:r>
        <w:rPr>
          <w:rFonts w:ascii="Times New Roman" w:eastAsia="宋体"/>
        </w:rPr>
        <w:t>2003</w:t>
      </w:r>
      <w:r>
        <w:t>）</w:t>
      </w:r>
      <w:r>
        <w:t>却发现资产结构与长期债务比率显著正相关，与短期债务比率显著负相关。</w:t>
      </w:r>
      <w:r>
        <w:rPr>
          <w:rFonts w:ascii="Times New Roman" w:eastAsia="宋体"/>
        </w:rPr>
        <w:t>Sogorb</w:t>
      </w:r>
      <w:r>
        <w:rPr>
          <w:rFonts w:ascii="Times New Roman" w:eastAsia="宋体"/>
        </w:rPr>
        <w:t>- </w:t>
      </w:r>
      <w:r>
        <w:rPr>
          <w:rFonts w:ascii="Times New Roman" w:eastAsia="宋体"/>
        </w:rPr>
        <w:t>Mira</w:t>
      </w:r>
      <w:r>
        <w:t>（</w:t>
      </w:r>
      <w:r>
        <w:rPr>
          <w:rFonts w:ascii="Times New Roman" w:eastAsia="宋体"/>
        </w:rPr>
        <w:t>20D5</w:t>
      </w:r>
      <w:r>
        <w:t>）</w:t>
      </w:r>
      <w:r>
        <w:t>结合代理成本观点与债务期限匹配原则提出资产有形</w:t>
      </w:r>
      <w:r>
        <w:t>性与长期债务比率正相关而与短期债务比率负相关的假设，并得到了支持性的经验证据。梁冰</w:t>
      </w:r>
      <w:r>
        <w:t>（</w:t>
      </w:r>
      <w:r>
        <w:rPr>
          <w:rFonts w:ascii="Times New Roman" w:eastAsia="宋体"/>
          <w:spacing w:val="-2"/>
        </w:rPr>
        <w:t>2005</w:t>
      </w:r>
      <w:r>
        <w:t>）</w:t>
      </w:r>
      <w:r>
        <w:t>在对全国东、中、西部有代表性的六个城市的</w:t>
      </w:r>
      <w:r>
        <w:rPr>
          <w:rFonts w:ascii="Times New Roman" w:eastAsia="宋体"/>
        </w:rPr>
        <w:t>1105</w:t>
      </w:r>
      <w:r>
        <w:t>户中</w:t>
      </w:r>
      <w:r>
        <w:t>小企业进行入户问卷调查的基础上，指出金融机构审批贷款多以企业提供资产抵</w:t>
      </w:r>
      <w:r>
        <w:t>押、特别是不动产抵押为首要条件。</w:t>
      </w:r>
      <w:r>
        <w:rPr>
          <w:rFonts w:ascii="Times New Roman" w:eastAsia="宋体"/>
        </w:rPr>
        <w:t>R</w:t>
      </w:r>
      <w:r>
        <w:rPr>
          <w:rFonts w:ascii="Times New Roman" w:eastAsia="宋体"/>
        </w:rPr>
        <w:t>a</w:t>
      </w:r>
      <w:r>
        <w:rPr>
          <w:rFonts w:ascii="Times New Roman" w:eastAsia="宋体"/>
        </w:rPr>
        <w:t>j</w:t>
      </w:r>
      <w:r>
        <w:rPr>
          <w:rFonts w:ascii="Times New Roman" w:eastAsia="宋体"/>
        </w:rPr>
        <w:t>a</w:t>
      </w:r>
      <w:r>
        <w:rPr>
          <w:rFonts w:ascii="Times New Roman" w:eastAsia="宋体"/>
        </w:rPr>
        <w:t>n</w:t>
      </w:r>
      <w:r w:rsidR="001852F3">
        <w:rPr>
          <w:rFonts w:ascii="Times New Roman" w:eastAsia="宋体"/>
        </w:rPr>
        <w:t xml:space="preserve"> </w:t>
      </w:r>
      <w:r>
        <w:t>和</w:t>
      </w:r>
      <w:r>
        <w:rPr>
          <w:rFonts w:ascii="Times New Roman" w:eastAsia="宋体"/>
        </w:rPr>
        <w:t>Z</w:t>
      </w:r>
      <w:r>
        <w:rPr>
          <w:rFonts w:ascii="Times New Roman" w:eastAsia="宋体"/>
        </w:rPr>
        <w:t>in</w:t>
      </w:r>
      <w:r>
        <w:rPr>
          <w:rFonts w:ascii="Times New Roman" w:eastAsia="宋体"/>
        </w:rPr>
        <w:t>g</w:t>
      </w:r>
      <w:r>
        <w:rPr>
          <w:rFonts w:ascii="Times New Roman" w:eastAsia="宋体"/>
        </w:rPr>
        <w:t>a</w:t>
      </w:r>
      <w:r>
        <w:rPr>
          <w:rFonts w:ascii="Times New Roman" w:eastAsia="宋体"/>
        </w:rPr>
        <w:t>l</w:t>
      </w:r>
      <w:r>
        <w:rPr>
          <w:rFonts w:ascii="Times New Roman" w:eastAsia="宋体"/>
        </w:rPr>
        <w:t>e</w:t>
      </w:r>
      <w:r>
        <w:rPr>
          <w:rFonts w:ascii="Times New Roman" w:eastAsia="宋体"/>
        </w:rPr>
        <w:t>s</w:t>
      </w:r>
      <w:r>
        <w:t>（</w:t>
      </w:r>
      <w:r>
        <w:rPr>
          <w:rFonts w:ascii="Times New Roman" w:eastAsia="宋体"/>
          <w:w w:val="99"/>
        </w:rPr>
        <w:t>1995</w:t>
      </w:r>
      <w:r>
        <w:t>）</w:t>
      </w:r>
      <w:r>
        <w:t>，</w:t>
      </w:r>
      <w:r>
        <w:rPr>
          <w:rFonts w:ascii="Times New Roman" w:eastAsia="宋体"/>
        </w:rPr>
        <w:t>F</w:t>
      </w:r>
      <w:r>
        <w:rPr>
          <w:rFonts w:ascii="Times New Roman" w:eastAsia="宋体"/>
        </w:rPr>
        <w:t>r</w:t>
      </w:r>
      <w:r>
        <w:rPr>
          <w:rFonts w:ascii="Times New Roman" w:eastAsia="宋体"/>
        </w:rPr>
        <w:t>a</w:t>
      </w:r>
      <w:r>
        <w:rPr>
          <w:rFonts w:ascii="Times New Roman" w:eastAsia="宋体"/>
        </w:rPr>
        <w:t>n</w:t>
      </w:r>
      <w:r>
        <w:rPr>
          <w:rFonts w:ascii="Times New Roman" w:eastAsia="宋体"/>
        </w:rPr>
        <w:t>k</w:t>
      </w:r>
      <w:r w:rsidR="001852F3">
        <w:rPr>
          <w:rFonts w:ascii="Times New Roman" w:eastAsia="宋体"/>
        </w:rPr>
        <w:t xml:space="preserve"> </w:t>
      </w:r>
      <w:r>
        <w:t>和</w:t>
      </w:r>
      <w:r>
        <w:rPr>
          <w:rFonts w:ascii="Times New Roman" w:eastAsia="宋体"/>
        </w:rPr>
        <w:t>G</w:t>
      </w:r>
      <w:r>
        <w:rPr>
          <w:rFonts w:ascii="Times New Roman" w:eastAsia="宋体"/>
        </w:rPr>
        <w:t>o</w:t>
      </w:r>
      <w:r>
        <w:rPr>
          <w:rFonts w:ascii="Times New Roman" w:eastAsia="宋体"/>
        </w:rPr>
        <w:t>y</w:t>
      </w:r>
      <w:r>
        <w:rPr>
          <w:rFonts w:ascii="Times New Roman" w:eastAsia="宋体"/>
        </w:rPr>
        <w:t>a</w:t>
      </w:r>
      <w:r>
        <w:rPr>
          <w:rFonts w:ascii="Times New Roman" w:eastAsia="宋体"/>
        </w:rPr>
        <w:t>l</w:t>
      </w:r>
    </w:p>
    <w:p w:rsidR="0018722C">
      <w:pPr>
        <w:topLinePunct/>
      </w:pPr>
      <w:r>
        <w:t>（</w:t>
      </w:r>
      <w:r>
        <w:rPr>
          <w:rFonts w:ascii="Times New Roman" w:eastAsia="Times New Roman"/>
        </w:rPr>
        <w:t>2002</w:t>
      </w:r>
      <w:r>
        <w:t>）</w:t>
      </w:r>
      <w:r>
        <w:t>认为，啄食顺序下，有形资产构成了一种有效的抵押品，从而对杠杆产</w:t>
      </w:r>
      <w:r>
        <w:t>生正向影响。但</w:t>
      </w:r>
      <w:r>
        <w:rPr>
          <w:rFonts w:ascii="Times New Roman" w:eastAsia="Times New Roman"/>
        </w:rPr>
        <w:t>Grossman</w:t>
      </w:r>
      <w:r>
        <w:t>和</w:t>
      </w:r>
      <w:r>
        <w:rPr>
          <w:rFonts w:ascii="Times New Roman" w:eastAsia="Times New Roman"/>
        </w:rPr>
        <w:t>Hart</w:t>
      </w:r>
      <w:r>
        <w:t>（</w:t>
      </w:r>
      <w:r>
        <w:rPr>
          <w:rFonts w:ascii="Times New Roman" w:eastAsia="Times New Roman"/>
        </w:rPr>
        <w:t>1982</w:t>
      </w:r>
      <w:r>
        <w:t>）</w:t>
      </w:r>
      <w:r>
        <w:t>主张，投资于低有形资产率企业的股</w:t>
      </w:r>
      <w:r>
        <w:t>东，由于面临较高监督成本，因此更需要较高的债务水平，才能有效监督，这意味着反而是负相关。并且，</w:t>
      </w:r>
      <w:r>
        <w:rPr>
          <w:rFonts w:ascii="Times New Roman" w:eastAsia="Times New Roman"/>
        </w:rPr>
        <w:t>Timan</w:t>
      </w:r>
      <w:r>
        <w:t>和</w:t>
      </w:r>
      <w:r>
        <w:rPr>
          <w:rFonts w:ascii="Times New Roman" w:eastAsia="Times New Roman"/>
        </w:rPr>
        <w:t>Wessels</w:t>
      </w:r>
      <w:r>
        <w:t>（</w:t>
      </w:r>
      <w:r>
        <w:rPr>
          <w:rFonts w:ascii="Times New Roman" w:eastAsia="Times New Roman"/>
          <w:spacing w:val="-2"/>
        </w:rPr>
        <w:t>1988</w:t>
      </w:r>
      <w:r>
        <w:t>）</w:t>
      </w:r>
      <w:r>
        <w:t>细分有形资产和无形资产，</w:t>
      </w:r>
      <w:r>
        <w:t>有形资产和杠杆有正向关系，无形资产和杠杆有负向关系。</w:t>
      </w:r>
      <w:r>
        <w:rPr>
          <w:rFonts w:ascii="Times New Roman" w:eastAsia="Times New Roman"/>
        </w:rPr>
        <w:t>Van </w:t>
      </w:r>
      <w:r>
        <w:rPr>
          <w:rFonts w:ascii="Times New Roman" w:eastAsia="Times New Roman"/>
        </w:rPr>
        <w:t>der </w:t>
      </w:r>
      <w:r>
        <w:rPr>
          <w:rFonts w:ascii="Times New Roman" w:eastAsia="Times New Roman"/>
        </w:rPr>
        <w:t>Wijst</w:t>
      </w:r>
      <w:r>
        <w:t>和</w:t>
      </w:r>
      <w:r>
        <w:rPr>
          <w:rFonts w:ascii="Times New Roman" w:eastAsia="Times New Roman"/>
        </w:rPr>
        <w:t>Thuri</w:t>
      </w:r>
      <w:r>
        <w:rPr>
          <w:rFonts w:ascii="Times New Roman" w:eastAsia="Times New Roman"/>
        </w:rPr>
        <w:t>k</w:t>
      </w:r>
    </w:p>
    <w:p w:rsidR="0018722C">
      <w:pPr>
        <w:topLinePunct/>
      </w:pPr>
      <w:r>
        <w:t>（</w:t>
      </w:r>
      <w:r>
        <w:rPr>
          <w:rFonts w:ascii="Times New Roman" w:eastAsia="宋体"/>
        </w:rPr>
        <w:t>1993</w:t>
      </w:r>
      <w:r>
        <w:t>）</w:t>
      </w:r>
      <w:r>
        <w:t>，</w:t>
      </w:r>
      <w:r>
        <w:rPr>
          <w:rFonts w:ascii="Times New Roman" w:eastAsia="宋体"/>
        </w:rPr>
        <w:t>C</w:t>
      </w:r>
      <w:r>
        <w:rPr>
          <w:rFonts w:ascii="Times New Roman" w:eastAsia="宋体"/>
        </w:rPr>
        <w:t>h</w:t>
      </w:r>
      <w:r>
        <w:rPr>
          <w:rFonts w:ascii="Times New Roman" w:eastAsia="宋体"/>
        </w:rPr>
        <w:t>i</w:t>
      </w:r>
      <w:r>
        <w:rPr>
          <w:rFonts w:ascii="Times New Roman" w:eastAsia="宋体"/>
        </w:rPr>
        <w:t>tt</w:t>
      </w:r>
      <w:r>
        <w:rPr>
          <w:rFonts w:ascii="Times New Roman" w:eastAsia="宋体"/>
        </w:rPr>
        <w:t>e</w:t>
      </w:r>
      <w:r>
        <w:rPr>
          <w:rFonts w:ascii="Times New Roman" w:eastAsia="宋体"/>
        </w:rPr>
        <w:t>n</w:t>
      </w:r>
      <w:r>
        <w:rPr>
          <w:rFonts w:ascii="Times New Roman" w:eastAsia="宋体"/>
        </w:rPr>
        <w:t>d</w:t>
      </w:r>
      <w:r>
        <w:rPr>
          <w:rFonts w:ascii="Times New Roman" w:eastAsia="宋体"/>
        </w:rPr>
        <w:t>e</w:t>
      </w:r>
      <w:r>
        <w:rPr>
          <w:rFonts w:ascii="Times New Roman" w:eastAsia="宋体"/>
        </w:rPr>
        <w:t>n</w:t>
      </w:r>
      <w:r>
        <w:rPr>
          <w:rFonts w:ascii="Times New Roman" w:eastAsia="宋体"/>
        </w:rPr>
        <w:t> </w:t>
      </w:r>
      <w:r>
        <w:rPr>
          <w:rFonts w:ascii="Times New Roman" w:eastAsia="宋体"/>
        </w:rPr>
        <w:t>e</w:t>
      </w:r>
      <w:r>
        <w:rPr>
          <w:rFonts w:ascii="Times New Roman" w:eastAsia="宋体"/>
        </w:rPr>
        <w:t>t</w:t>
      </w:r>
      <w:r w:rsidR="001852F3">
        <w:rPr>
          <w:rFonts w:ascii="Times New Roman" w:eastAsia="宋体"/>
        </w:rPr>
        <w:t xml:space="preserve"> </w:t>
      </w:r>
      <w:r>
        <w:rPr>
          <w:rFonts w:ascii="Times New Roman" w:eastAsia="宋体"/>
        </w:rPr>
        <w:t>a</w:t>
      </w:r>
      <w:r>
        <w:rPr>
          <w:rFonts w:ascii="Times New Roman" w:eastAsia="宋体"/>
        </w:rPr>
        <w:t>l</w:t>
      </w:r>
      <w:r>
        <w:rPr>
          <w:rFonts w:ascii="Times New Roman" w:eastAsia="宋体"/>
        </w:rPr>
        <w:t>.</w:t>
      </w:r>
      <w:r>
        <w:t>（</w:t>
      </w:r>
      <w:r>
        <w:rPr>
          <w:rFonts w:ascii="Times New Roman" w:eastAsia="宋体"/>
          <w:w w:val="99"/>
        </w:rPr>
        <w:t>1996</w:t>
      </w:r>
      <w:r>
        <w:t>）</w:t>
      </w:r>
      <w:r>
        <w:rPr>
          <w:rFonts w:ascii="Times New Roman" w:eastAsia="宋体"/>
        </w:rPr>
        <w:t>S</w:t>
      </w:r>
      <w:r>
        <w:rPr>
          <w:rFonts w:ascii="Times New Roman" w:eastAsia="宋体"/>
        </w:rPr>
        <w:t>t</w:t>
      </w:r>
      <w:r>
        <w:rPr>
          <w:rFonts w:ascii="Times New Roman" w:eastAsia="宋体"/>
        </w:rPr>
        <w:t>o</w:t>
      </w:r>
      <w:r>
        <w:rPr>
          <w:rFonts w:ascii="Times New Roman" w:eastAsia="宋体"/>
        </w:rPr>
        <w:t>h</w:t>
      </w:r>
      <w:r>
        <w:rPr>
          <w:rFonts w:ascii="Times New Roman" w:eastAsia="宋体"/>
        </w:rPr>
        <w:t>s</w:t>
      </w:r>
      <w:r>
        <w:t>和</w:t>
      </w:r>
      <w:r/>
      <w:r>
        <w:rPr>
          <w:rFonts w:ascii="Times New Roman" w:eastAsia="宋体"/>
        </w:rPr>
        <w:t>M</w:t>
      </w:r>
      <w:r>
        <w:rPr>
          <w:rFonts w:ascii="Times New Roman" w:eastAsia="宋体"/>
        </w:rPr>
        <w:t>a</w:t>
      </w:r>
      <w:r>
        <w:rPr>
          <w:rFonts w:ascii="Times New Roman" w:eastAsia="宋体"/>
        </w:rPr>
        <w:t>u</w:t>
      </w:r>
      <w:r>
        <w:rPr>
          <w:rFonts w:ascii="Times New Roman" w:eastAsia="宋体"/>
        </w:rPr>
        <w:t>e</w:t>
      </w:r>
      <w:r>
        <w:rPr>
          <w:rFonts w:ascii="Times New Roman" w:eastAsia="宋体"/>
        </w:rPr>
        <w:t>r</w:t>
      </w:r>
      <w:r>
        <w:t>（</w:t>
      </w:r>
      <w:r>
        <w:rPr>
          <w:rFonts w:ascii="Times New Roman" w:eastAsia="宋体"/>
          <w:w w:val="99"/>
        </w:rPr>
        <w:t>1996</w:t>
      </w:r>
      <w:r>
        <w:t>）</w:t>
      </w:r>
      <w:r>
        <w:t>发现有形资产和长期</w:t>
      </w:r>
      <w:r>
        <w:t>债务呈正相关关系，有形资产和短期债务呈负相关关系。啄序理论认为，企业最</w:t>
      </w:r>
      <w:r>
        <w:t>后才会发行股票，特别地，当用尽了债务容量和价格低估不太严重时，企业就会发行股票。因此，企业的债务容量对债务融资规模上扮演了重要角色。我们用资</w:t>
      </w:r>
      <w:r>
        <w:t>产有形性</w:t>
      </w:r>
      <w:r>
        <w:t>（</w:t>
      </w:r>
      <w:r>
        <w:t>或有形资产</w:t>
      </w:r>
      <w:r>
        <w:t>）</w:t>
      </w:r>
      <w:r>
        <w:t>来衡量债务容量。高资产有形性企业会有更高的债务容</w:t>
      </w:r>
      <w:r>
        <w:t>量和更低的财务困境成本。</w:t>
      </w:r>
      <w:r>
        <w:rPr>
          <w:rFonts w:ascii="Times New Roman" w:eastAsia="宋体"/>
        </w:rPr>
        <w:t>Mackie-Mason</w:t>
      </w:r>
      <w:r>
        <w:t>（</w:t>
      </w:r>
      <w:r>
        <w:rPr>
          <w:rFonts w:ascii="Times New Roman" w:eastAsia="宋体"/>
          <w:spacing w:val="-2"/>
        </w:rPr>
        <w:t>1990</w:t>
      </w:r>
      <w:r>
        <w:t>）</w:t>
      </w:r>
      <w:r>
        <w:t>认为，当企业价值非常依赖于</w:t>
      </w:r>
      <w:r>
        <w:t>已有的投资来体现时，债务应更便宜。据此，本研究提出以下假设：</w:t>
      </w:r>
    </w:p>
    <w:p w:rsidR="0018722C">
      <w:pPr>
        <w:topLinePunct/>
      </w:pPr>
      <w:r>
        <w:t>假设</w:t>
      </w:r>
      <w:r>
        <w:rPr>
          <w:rFonts w:ascii="Times New Roman" w:eastAsia="Times New Roman"/>
        </w:rPr>
        <w:t>3a</w:t>
      </w:r>
      <w:r>
        <w:t>：茶企资产有形性与长期债务率正相关；</w:t>
      </w:r>
    </w:p>
    <w:p w:rsidR="0018722C">
      <w:pPr>
        <w:topLinePunct/>
      </w:pPr>
      <w:r>
        <w:t>假设                   </w:t>
      </w:r>
      <w:r>
        <w:rPr>
          <w:rFonts w:ascii="Times New Roman" w:eastAsia="Times New Roman"/>
        </w:rPr>
        <w:t>3b</w:t>
      </w:r>
      <w:r>
        <w:t>：茶企资产有形性与短期债务率负相关。</w:t>
      </w:r>
      <w:r>
        <w:rPr>
          <w:rFonts w:ascii="Times New Roman" w:eastAsia="Times New Roman"/>
        </w:rPr>
        <w:t>Rajan</w:t>
      </w:r>
      <w:r>
        <w:t>和</w:t>
      </w:r>
      <w:r>
        <w:rPr>
          <w:rFonts w:ascii="Times New Roman" w:eastAsia="Times New Roman"/>
        </w:rPr>
        <w:t>Zingales</w:t>
      </w:r>
      <w:r>
        <w:t>（</w:t>
      </w:r>
      <w:r>
        <w:rPr>
          <w:rFonts w:ascii="Times New Roman" w:eastAsia="Times New Roman"/>
        </w:rPr>
        <w:t>1995</w:t>
      </w:r>
      <w:r>
        <w:t>）</w:t>
      </w:r>
      <w:r>
        <w:t>发现，大企业由于结构复杂，信息不对称更严重</w:t>
      </w:r>
      <w:r>
        <w:t>，</w:t>
      </w:r>
    </w:p>
    <w:p w:rsidR="0018722C">
      <w:pPr>
        <w:topLinePunct/>
      </w:pPr>
      <w:r>
        <w:t>从而导致低杠杆。规模</w:t>
      </w:r>
      <w:r>
        <w:t>（</w:t>
      </w:r>
      <w:r>
        <w:rPr>
          <w:rFonts w:ascii="Times New Roman" w:eastAsia="宋体"/>
        </w:rPr>
        <w:t>SIZE</w:t>
      </w:r>
      <w:r>
        <w:t>）</w:t>
      </w:r>
      <w:r>
        <w:t>越大的企业资产多样性越强，破产的可能性越</w:t>
      </w:r>
      <w:r>
        <w:t>小，因此规模可能是破产可能性的反向的代理变量。另外，除了有形资产，企业</w:t>
      </w:r>
      <w:r>
        <w:t>规模也可以看成是债务容量的控制变量，相对于小企业而言，大企业分散化经营，</w:t>
      </w:r>
      <w:r w:rsidR="001852F3">
        <w:t xml:space="preserve">利润更高，</w:t>
      </w:r>
      <w:r>
        <w:rPr>
          <w:rFonts w:ascii="Times New Roman" w:eastAsia="宋体"/>
        </w:rPr>
        <w:t>Frank</w:t>
      </w:r>
      <w:r>
        <w:t>和</w:t>
      </w:r>
      <w:r>
        <w:rPr>
          <w:rFonts w:ascii="Times New Roman" w:eastAsia="宋体"/>
        </w:rPr>
        <w:t>Goyal</w:t>
      </w:r>
      <w:r>
        <w:t>（</w:t>
      </w:r>
      <w:r>
        <w:rPr>
          <w:rFonts w:ascii="Times New Roman" w:eastAsia="宋体"/>
        </w:rPr>
        <w:t>2003</w:t>
      </w:r>
      <w:r>
        <w:t>）</w:t>
      </w:r>
      <w:r>
        <w:t>发现，啄序模型更合适大企业。然而，</w:t>
      </w:r>
      <w:r>
        <w:rPr>
          <w:rFonts w:ascii="Times New Roman" w:eastAsia="宋体"/>
        </w:rPr>
        <w:t>Fama</w:t>
      </w:r>
      <w:r>
        <w:t>和</w:t>
      </w:r>
      <w:r>
        <w:rPr>
          <w:rFonts w:ascii="Times New Roman" w:eastAsia="宋体"/>
        </w:rPr>
        <w:t>French</w:t>
      </w:r>
      <w:r>
        <w:t>（</w:t>
      </w:r>
      <w:r>
        <w:rPr>
          <w:rFonts w:ascii="Times New Roman" w:eastAsia="宋体"/>
        </w:rPr>
        <w:t>2002</w:t>
      </w:r>
      <w:r>
        <w:t>）</w:t>
      </w:r>
      <w:r>
        <w:t>认为，大企业财力雄厚，杠杆水平更高。</w:t>
      </w:r>
      <w:r>
        <w:rPr>
          <w:rFonts w:ascii="Times New Roman" w:eastAsia="宋体"/>
        </w:rPr>
        <w:t>Barclay et al.</w:t>
      </w:r>
      <w:r>
        <w:t>（</w:t>
      </w:r>
      <w:r>
        <w:rPr>
          <w:rFonts w:ascii="Times New Roman" w:eastAsia="宋体"/>
        </w:rPr>
        <w:t>1995</w:t>
      </w:r>
      <w:r>
        <w:t>）</w:t>
      </w:r>
      <w:r>
        <w:t>发现，如果把财务杠杆分为短期和长期债务，长期债务与企业规模成正相关，短</w:t>
      </w:r>
      <w:r>
        <w:t>期债务与企业规模呈负相关。原因是小企业由于较低的固定成本，短期债务更多。</w:t>
      </w:r>
      <w:r>
        <w:t>大量的研究表明企业规模与债务比率呈正相关关系</w:t>
      </w:r>
      <w:r>
        <w:rPr>
          <w:rFonts w:ascii="Times New Roman" w:eastAsia="宋体"/>
        </w:rPr>
        <w:t>(</w:t>
      </w:r>
      <w:r>
        <w:rPr>
          <w:rFonts w:ascii="Times New Roman" w:eastAsia="宋体"/>
          <w:spacing w:val="0"/>
        </w:rPr>
        <w:t>Lasfer</w:t>
      </w:r>
      <w:r>
        <w:rPr>
          <w:spacing w:val="0"/>
        </w:rPr>
        <w:t xml:space="preserve">, </w:t>
      </w:r>
      <w:r>
        <w:rPr>
          <w:rFonts w:ascii="Times New Roman" w:eastAsia="宋体"/>
          <w:spacing w:val="0"/>
        </w:rPr>
        <w:t>1995</w:t>
      </w:r>
      <w:r>
        <w:rPr>
          <w:spacing w:val="0"/>
        </w:rPr>
        <w:t xml:space="preserve">; </w:t>
      </w:r>
      <w:r>
        <w:rPr>
          <w:rFonts w:ascii="Times New Roman" w:eastAsia="宋体"/>
          <w:spacing w:val="0"/>
        </w:rPr>
        <w:t>Rajan</w:t>
      </w:r>
      <w:r>
        <w:rPr>
          <w:rFonts w:ascii="Times New Roman" w:eastAsia="宋体"/>
          <w:spacing w:val="0"/>
        </w:rPr>
        <w:t> </w:t>
      </w:r>
      <w:r>
        <w:rPr>
          <w:rFonts w:ascii="Times New Roman" w:eastAsia="宋体"/>
        </w:rPr>
        <w:t>and </w:t>
      </w:r>
      <w:r>
        <w:rPr>
          <w:rFonts w:ascii="Times New Roman" w:eastAsia="宋体"/>
          <w:spacing w:val="0"/>
          <w:w w:val="99"/>
        </w:rPr>
        <w:t>Z</w:t>
      </w:r>
      <w:r>
        <w:rPr>
          <w:rFonts w:ascii="Times New Roman" w:eastAsia="宋体"/>
          <w:spacing w:val="-2"/>
          <w:w w:val="99"/>
        </w:rPr>
        <w:t>in</w:t>
      </w:r>
      <w:r>
        <w:rPr>
          <w:rFonts w:ascii="Times New Roman" w:eastAsia="宋体"/>
          <w:spacing w:val="2"/>
          <w:w w:val="99"/>
        </w:rPr>
        <w:t>g</w:t>
      </w:r>
      <w:r>
        <w:rPr>
          <w:rFonts w:ascii="Times New Roman" w:eastAsia="宋体"/>
          <w:spacing w:val="1"/>
          <w:w w:val="99"/>
        </w:rPr>
        <w:t>a</w:t>
      </w:r>
      <w:r>
        <w:rPr>
          <w:rFonts w:ascii="Times New Roman" w:eastAsia="宋体"/>
          <w:spacing w:val="-2"/>
          <w:w w:val="99"/>
        </w:rPr>
        <w:t>l</w:t>
      </w:r>
      <w:r>
        <w:rPr>
          <w:rFonts w:ascii="Times New Roman" w:eastAsia="宋体"/>
          <w:spacing w:val="0"/>
          <w:w w:val="99"/>
        </w:rPr>
        <w:t>e</w:t>
      </w:r>
      <w:r>
        <w:rPr>
          <w:rFonts w:ascii="Times New Roman" w:eastAsia="宋体"/>
          <w:spacing w:val="-2"/>
          <w:w w:val="99"/>
        </w:rPr>
        <w:t>s</w:t>
      </w:r>
      <w:r>
        <w:rPr>
          <w:spacing w:val="-46"/>
          <w:w w:val="99"/>
        </w:rPr>
        <w:t xml:space="preserve">, </w:t>
      </w:r>
      <w:r>
        <w:rPr>
          <w:rFonts w:ascii="Times New Roman" w:eastAsia="宋体"/>
          <w:w w:val="99"/>
        </w:rPr>
        <w:t>199</w:t>
      </w:r>
      <w:r>
        <w:rPr>
          <w:rFonts w:ascii="Times New Roman" w:eastAsia="宋体"/>
          <w:spacing w:val="2"/>
          <w:w w:val="99"/>
        </w:rPr>
        <w:t>5</w:t>
      </w:r>
      <w:r>
        <w:rPr>
          <w:spacing w:val="-46"/>
          <w:w w:val="99"/>
        </w:rPr>
        <w:t xml:space="preserve">; </w:t>
      </w:r>
      <w:r>
        <w:rPr>
          <w:rFonts w:ascii="Times New Roman" w:eastAsia="宋体"/>
          <w:spacing w:val="-1"/>
          <w:w w:val="99"/>
        </w:rPr>
        <w:t>B</w:t>
      </w:r>
      <w:r>
        <w:rPr>
          <w:rFonts w:ascii="Times New Roman" w:eastAsia="宋体"/>
          <w:spacing w:val="0"/>
          <w:w w:val="99"/>
        </w:rPr>
        <w:t>a</w:t>
      </w:r>
      <w:r>
        <w:rPr>
          <w:rFonts w:ascii="Times New Roman" w:eastAsia="宋体"/>
          <w:spacing w:val="0"/>
          <w:w w:val="99"/>
        </w:rPr>
        <w:t>r</w:t>
      </w:r>
      <w:r>
        <w:rPr>
          <w:rFonts w:ascii="Times New Roman" w:eastAsia="宋体"/>
          <w:spacing w:val="1"/>
          <w:w w:val="99"/>
        </w:rPr>
        <w:t>c</w:t>
      </w:r>
      <w:r>
        <w:rPr>
          <w:rFonts w:ascii="Times New Roman" w:eastAsia="宋体"/>
          <w:spacing w:val="-2"/>
          <w:w w:val="99"/>
        </w:rPr>
        <w:t>l</w:t>
      </w:r>
      <w:r>
        <w:rPr>
          <w:rFonts w:ascii="Times New Roman" w:eastAsia="宋体"/>
          <w:spacing w:val="1"/>
          <w:w w:val="99"/>
        </w:rPr>
        <w:t>a</w:t>
      </w:r>
      <w:r>
        <w:rPr>
          <w:rFonts w:ascii="Times New Roman" w:eastAsia="宋体"/>
          <w:w w:val="99"/>
        </w:rPr>
        <w:t>y</w:t>
      </w:r>
      <w:r>
        <w:rPr>
          <w:rFonts w:ascii="Times New Roman" w:eastAsia="宋体"/>
        </w:rPr>
        <w:t> </w:t>
      </w:r>
      <w:r>
        <w:rPr>
          <w:rFonts w:ascii="Times New Roman" w:eastAsia="宋体"/>
          <w:spacing w:val="1"/>
          <w:w w:val="99"/>
        </w:rPr>
        <w:t>a</w:t>
      </w:r>
      <w:r>
        <w:rPr>
          <w:rFonts w:ascii="Times New Roman" w:eastAsia="宋体"/>
          <w:spacing w:val="-2"/>
          <w:w w:val="99"/>
        </w:rPr>
        <w:t>n</w:t>
      </w:r>
      <w:r>
        <w:rPr>
          <w:rFonts w:ascii="Times New Roman" w:eastAsia="宋体"/>
          <w:w w:val="99"/>
        </w:rPr>
        <w:t>d</w:t>
      </w:r>
      <w:r>
        <w:rPr>
          <w:rFonts w:ascii="Times New Roman" w:eastAsia="宋体"/>
        </w:rPr>
        <w:t> </w:t>
      </w:r>
      <w:r>
        <w:rPr>
          <w:rFonts w:ascii="Times New Roman" w:eastAsia="宋体"/>
          <w:spacing w:val="2"/>
          <w:w w:val="99"/>
        </w:rPr>
        <w:t>S</w:t>
      </w:r>
      <w:r>
        <w:rPr>
          <w:rFonts w:ascii="Times New Roman" w:eastAsia="宋体"/>
          <w:spacing w:val="-2"/>
          <w:w w:val="99"/>
        </w:rPr>
        <w:t>m</w:t>
      </w:r>
      <w:r>
        <w:rPr>
          <w:rFonts w:ascii="Times New Roman" w:eastAsia="宋体"/>
          <w:spacing w:val="-4"/>
          <w:w w:val="99"/>
        </w:rPr>
        <w:t>i</w:t>
      </w:r>
      <w:r>
        <w:rPr>
          <w:rFonts w:ascii="Times New Roman" w:eastAsia="宋体"/>
          <w:spacing w:val="5"/>
          <w:w w:val="99"/>
        </w:rPr>
        <w:t>t</w:t>
      </w:r>
      <w:r>
        <w:rPr>
          <w:rFonts w:ascii="Times New Roman" w:eastAsia="宋体"/>
          <w:spacing w:val="-3"/>
          <w:w w:val="99"/>
        </w:rPr>
        <w:t>h</w:t>
      </w:r>
      <w:r>
        <w:rPr>
          <w:spacing w:val="-46"/>
          <w:w w:val="99"/>
        </w:rPr>
        <w:t xml:space="preserve">, </w:t>
      </w:r>
      <w:r>
        <w:rPr>
          <w:rFonts w:ascii="Times New Roman" w:eastAsia="宋体"/>
          <w:w w:val="99"/>
        </w:rPr>
        <w:t>1996</w:t>
      </w:r>
      <w:r>
        <w:rPr>
          <w:spacing w:val="-44"/>
          <w:w w:val="99"/>
        </w:rPr>
        <w:t xml:space="preserve">; </w:t>
      </w:r>
      <w:r>
        <w:rPr>
          <w:rFonts w:ascii="Times New Roman" w:eastAsia="宋体"/>
          <w:spacing w:val="-1"/>
          <w:w w:val="99"/>
        </w:rPr>
        <w:t>B</w:t>
      </w:r>
      <w:r>
        <w:rPr>
          <w:rFonts w:ascii="Times New Roman" w:eastAsia="宋体"/>
          <w:spacing w:val="0"/>
          <w:w w:val="99"/>
        </w:rPr>
        <w:t>e</w:t>
      </w:r>
      <w:r>
        <w:rPr>
          <w:rFonts w:ascii="Times New Roman" w:eastAsia="宋体"/>
          <w:spacing w:val="-2"/>
          <w:w w:val="99"/>
        </w:rPr>
        <w:t>r</w:t>
      </w:r>
      <w:r>
        <w:rPr>
          <w:rFonts w:ascii="Times New Roman" w:eastAsia="宋体"/>
          <w:w w:val="99"/>
        </w:rPr>
        <w:t>g</w:t>
      </w:r>
      <w:r>
        <w:rPr>
          <w:rFonts w:ascii="Times New Roman" w:eastAsia="宋体"/>
          <w:spacing w:val="0"/>
          <w:w w:val="99"/>
        </w:rPr>
        <w:t>e</w:t>
      </w:r>
      <w:r>
        <w:rPr>
          <w:rFonts w:ascii="Times New Roman" w:eastAsia="宋体"/>
          <w:w w:val="99"/>
        </w:rPr>
        <w:t>r</w:t>
      </w:r>
      <w:r>
        <w:rPr>
          <w:rFonts w:ascii="Times New Roman" w:eastAsia="宋体"/>
        </w:rPr>
        <w:t> </w:t>
      </w:r>
      <w:r>
        <w:rPr>
          <w:rFonts w:ascii="Times New Roman" w:eastAsia="宋体"/>
          <w:spacing w:val="0"/>
          <w:w w:val="99"/>
        </w:rPr>
        <w:t>e</w:t>
      </w:r>
      <w:r>
        <w:rPr>
          <w:rFonts w:ascii="Times New Roman" w:eastAsia="宋体"/>
          <w:spacing w:val="2"/>
          <w:w w:val="99"/>
        </w:rPr>
        <w:t>t</w:t>
      </w:r>
      <w:r>
        <w:rPr>
          <w:rFonts w:ascii="Times New Roman" w:eastAsia="宋体"/>
          <w:w w:val="99"/>
        </w:rPr>
        <w:t>.</w:t>
      </w:r>
      <w:r>
        <w:rPr>
          <w:rFonts w:ascii="Times New Roman" w:eastAsia="宋体"/>
        </w:rPr>
        <w:t> </w:t>
      </w:r>
      <w:r>
        <w:rPr>
          <w:rFonts w:ascii="Times New Roman" w:eastAsia="宋体"/>
          <w:spacing w:val="0"/>
          <w:w w:val="99"/>
        </w:rPr>
        <w:t>a</w:t>
      </w:r>
      <w:r>
        <w:rPr>
          <w:rFonts w:ascii="Times New Roman" w:eastAsia="宋体"/>
          <w:spacing w:val="-4"/>
          <w:w w:val="99"/>
        </w:rPr>
        <w:t>l</w:t>
      </w:r>
      <w:r>
        <w:rPr>
          <w:rFonts w:ascii="Times New Roman" w:eastAsia="宋体"/>
          <w:w w:val="99"/>
        </w:rPr>
        <w:t>.</w:t>
      </w:r>
      <w:r>
        <w:rPr>
          <w:spacing w:val="-46"/>
          <w:w w:val="99"/>
        </w:rPr>
        <w:t xml:space="preserve">,</w:t>
      </w:r>
      <w:r>
        <w:rPr>
          <w:spacing w:val="-46"/>
          <w:w w:val="99"/>
        </w:rPr>
        <w:t xml:space="preserve"> </w:t>
      </w:r>
      <w:r>
        <w:rPr>
          <w:rFonts w:ascii="Times New Roman" w:eastAsia="宋体"/>
          <w:w w:val="99"/>
        </w:rPr>
        <w:t>1997</w:t>
      </w:r>
      <w:r>
        <w:rPr>
          <w:rFonts w:ascii="Times New Roman" w:eastAsia="宋体"/>
        </w:rPr>
        <w:t>)</w:t>
      </w:r>
      <w:r>
        <w:t>。</w:t>
      </w:r>
      <w:r>
        <w:rPr>
          <w:rFonts w:ascii="Times New Roman" w:eastAsia="宋体"/>
        </w:rPr>
        <w:t>M</w:t>
      </w:r>
      <w:r>
        <w:rPr>
          <w:rFonts w:ascii="Times New Roman" w:eastAsia="宋体"/>
        </w:rPr>
        <w:t>i</w:t>
      </w:r>
      <w:r>
        <w:rPr>
          <w:rFonts w:ascii="Times New Roman" w:eastAsia="宋体"/>
        </w:rPr>
        <w:t>c</w:t>
      </w:r>
      <w:r>
        <w:rPr>
          <w:rFonts w:ascii="Times New Roman" w:eastAsia="宋体"/>
        </w:rPr>
        <w:t>h</w:t>
      </w:r>
      <w:r>
        <w:rPr>
          <w:rFonts w:ascii="Times New Roman" w:eastAsia="宋体"/>
        </w:rPr>
        <w:t>a</w:t>
      </w:r>
      <w:r>
        <w:rPr>
          <w:rFonts w:ascii="Times New Roman" w:eastAsia="宋体"/>
        </w:rPr>
        <w:t>e</w:t>
      </w:r>
      <w:r>
        <w:rPr>
          <w:rFonts w:ascii="Times New Roman" w:eastAsia="宋体"/>
        </w:rPr>
        <w:t>l</w:t>
      </w:r>
      <w:r>
        <w:rPr>
          <w:rFonts w:ascii="Times New Roman" w:eastAsia="宋体"/>
        </w:rPr>
        <w:t>a</w:t>
      </w:r>
      <w:r>
        <w:rPr>
          <w:rFonts w:ascii="Times New Roman" w:eastAsia="宋体"/>
        </w:rPr>
        <w:t>s</w:t>
      </w:r>
      <w:r>
        <w:t>等</w:t>
      </w:r>
      <w:r>
        <w:t>（</w:t>
      </w:r>
      <w:r>
        <w:rPr>
          <w:rFonts w:ascii="Times New Roman" w:eastAsia="宋体"/>
          <w:w w:val="99"/>
        </w:rPr>
        <w:t>1999</w:t>
      </w:r>
      <w:r>
        <w:t>）</w:t>
      </w:r>
      <w:r>
        <w:t>则在总结中小企业具有低边际所得税率、高破产成本、高代理成本、高不对称信</w:t>
      </w:r>
      <w:r>
        <w:t>息成本等特征的基础上提出企业规模与杠杆率正相关的假设，但其检验发现企</w:t>
      </w:r>
      <w:r>
        <w:t>业</w:t>
      </w:r>
    </w:p>
    <w:p w:rsidR="0018722C">
      <w:pPr>
        <w:topLinePunct/>
      </w:pPr>
      <w:r>
        <w:t>规模与长期债务比率正相关，但与短期债务比率负相关。</w:t>
      </w:r>
      <w:r>
        <w:rPr>
          <w:rFonts w:ascii="Times New Roman" w:eastAsia="宋体"/>
        </w:rPr>
        <w:t>B</w:t>
      </w:r>
      <w:r>
        <w:rPr>
          <w:rFonts w:ascii="Times New Roman" w:eastAsia="宋体"/>
        </w:rPr>
        <w:t>e</w:t>
      </w:r>
      <w:r>
        <w:rPr>
          <w:rFonts w:ascii="Times New Roman" w:eastAsia="宋体"/>
        </w:rPr>
        <w:t>v</w:t>
      </w:r>
      <w:r>
        <w:rPr>
          <w:rFonts w:ascii="Times New Roman" w:eastAsia="宋体"/>
        </w:rPr>
        <w:t>a</w:t>
      </w:r>
      <w:r>
        <w:rPr>
          <w:rFonts w:ascii="Times New Roman" w:eastAsia="宋体"/>
        </w:rPr>
        <w:t>t</w:t>
      </w:r>
      <w:r>
        <w:rPr>
          <w:rFonts w:ascii="Times New Roman" w:eastAsia="宋体"/>
        </w:rPr>
        <w:t>i</w:t>
      </w:r>
      <w:r w:rsidR="001852F3">
        <w:rPr>
          <w:rFonts w:ascii="Times New Roman" w:eastAsia="宋体"/>
        </w:rPr>
        <w:t xml:space="preserve"> </w:t>
      </w:r>
      <w:r>
        <w:t>和</w:t>
      </w:r>
      <w:r/>
      <w:r>
        <w:rPr>
          <w:rFonts w:ascii="Times New Roman" w:eastAsia="宋体"/>
        </w:rPr>
        <w:t>D</w:t>
      </w:r>
      <w:r>
        <w:rPr>
          <w:rFonts w:ascii="Times New Roman" w:eastAsia="宋体"/>
        </w:rPr>
        <w:t>a</w:t>
      </w:r>
      <w:r>
        <w:rPr>
          <w:rFonts w:ascii="Times New Roman" w:eastAsia="宋体"/>
        </w:rPr>
        <w:t>n</w:t>
      </w:r>
      <w:r>
        <w:rPr>
          <w:rFonts w:ascii="Times New Roman" w:eastAsia="宋体"/>
        </w:rPr>
        <w:t>b</w:t>
      </w:r>
      <w:r>
        <w:rPr>
          <w:rFonts w:ascii="Times New Roman" w:eastAsia="宋体"/>
        </w:rPr>
        <w:t>o</w:t>
      </w:r>
      <w:r>
        <w:rPr>
          <w:rFonts w:ascii="Times New Roman" w:eastAsia="宋体"/>
        </w:rPr>
        <w:t>l</w:t>
      </w:r>
      <w:r>
        <w:t>（</w:t>
      </w:r>
      <w:r>
        <w:rPr>
          <w:rFonts w:ascii="Times New Roman" w:eastAsia="宋体"/>
        </w:rPr>
        <w:t>t</w:t>
      </w:r>
      <w:r w:rsidR="001852F3">
        <w:rPr>
          <w:rFonts w:ascii="Times New Roman" w:eastAsia="宋体"/>
        </w:rPr>
        <w:t xml:space="preserve"> </w:t>
      </w:r>
      <w:r>
        <w:rPr>
          <w:rFonts w:ascii="Times New Roman" w:eastAsia="宋体"/>
        </w:rPr>
        <w:t>2000</w:t>
      </w:r>
      <w:r>
        <w:t>）</w:t>
      </w:r>
    </w:p>
    <w:p w:rsidR="0018722C">
      <w:pPr>
        <w:topLinePunct/>
      </w:pPr>
      <w:r>
        <w:t>对英国企业财务杠杆进行分解研究时发现企业规模与贸易信贷和短期有价证券</w:t>
      </w:r>
      <w:r>
        <w:t>融资正相关，但与短期银行借贷负相关。</w:t>
      </w:r>
      <w:r>
        <w:rPr>
          <w:rFonts w:ascii="Times New Roman" w:eastAsia="Times New Roman"/>
        </w:rPr>
        <w:t>Bevan</w:t>
      </w:r>
      <w:r>
        <w:t>和</w:t>
      </w:r>
      <w:r>
        <w:rPr>
          <w:rFonts w:ascii="Times New Roman" w:eastAsia="Times New Roman"/>
        </w:rPr>
        <w:t>Danbolt</w:t>
      </w:r>
      <w:r>
        <w:t>认为，出现这种现象</w:t>
      </w:r>
      <w:r>
        <w:t>的原因是中小企业融资存在供给方面的约束，中小企业难以获得长期贷款。</w:t>
      </w:r>
      <w:r>
        <w:rPr>
          <w:rFonts w:ascii="Times New Roman" w:eastAsia="Times New Roman"/>
        </w:rPr>
        <w:t>Remmer</w:t>
      </w:r>
      <w:r>
        <w:rPr>
          <w:rFonts w:ascii="Times New Roman" w:eastAsia="Times New Roman"/>
        </w:rPr>
        <w:t> </w:t>
      </w:r>
      <w:r>
        <w:rPr>
          <w:rFonts w:ascii="Times New Roman" w:eastAsia="Times New Roman"/>
        </w:rPr>
        <w:t>et al.</w:t>
      </w:r>
      <w:r>
        <w:t>（</w:t>
      </w:r>
      <w:r>
        <w:rPr>
          <w:rFonts w:ascii="Times New Roman" w:eastAsia="Times New Roman"/>
        </w:rPr>
        <w:t>1974</w:t>
      </w:r>
      <w:r>
        <w:t>）</w:t>
      </w:r>
      <w:r>
        <w:t>认为，企业规模对资本结构无显著影响。因此，本研究提</w:t>
      </w:r>
      <w:r>
        <w:t>出以下假设：</w:t>
      </w:r>
    </w:p>
    <w:p w:rsidR="0018722C">
      <w:pPr>
        <w:topLinePunct/>
      </w:pPr>
      <w:r>
        <w:t>假设</w:t>
      </w:r>
      <w:r>
        <w:rPr>
          <w:rFonts w:ascii="Times New Roman" w:eastAsia="Times New Roman"/>
        </w:rPr>
        <w:t>4a</w:t>
      </w:r>
      <w:r>
        <w:t>：茶企规模与长期债务率正相关；</w:t>
      </w:r>
      <w:r w:rsidR="001852F3">
        <w:t xml:space="preserve">假设</w:t>
      </w:r>
      <w:r>
        <w:rPr>
          <w:rFonts w:ascii="Times New Roman" w:eastAsia="Times New Roman"/>
        </w:rPr>
        <w:t>4b</w:t>
      </w:r>
      <w:r>
        <w:t>：茶企规模与短期债务率负相关；</w:t>
      </w:r>
    </w:p>
    <w:p w:rsidR="0018722C">
      <w:pPr>
        <w:topLinePunct/>
      </w:pPr>
      <w:r>
        <w:rPr>
          <w:rFonts w:ascii="Times New Roman" w:eastAsia="宋体"/>
        </w:rPr>
        <w:t>Myers</w:t>
      </w:r>
      <w:r>
        <w:t>（</w:t>
      </w:r>
      <w:r>
        <w:rPr>
          <w:rFonts w:ascii="Times New Roman" w:eastAsia="宋体"/>
        </w:rPr>
        <w:t>1984</w:t>
      </w:r>
      <w:r>
        <w:t>）</w:t>
      </w:r>
      <w:r>
        <w:t>认为，成长性</w:t>
      </w:r>
      <w:r>
        <w:t>（</w:t>
      </w:r>
      <w:r>
        <w:rPr>
          <w:rFonts w:ascii="Times New Roman" w:eastAsia="宋体"/>
        </w:rPr>
        <w:t>GRO</w:t>
      </w:r>
      <w:r>
        <w:t>）</w:t>
      </w:r>
      <w:r>
        <w:t>与财务杠杆呈负相关关系，因为高利</w:t>
      </w:r>
      <w:r>
        <w:t>率和限制性契约致企业不敢举债。</w:t>
      </w:r>
      <w:r>
        <w:rPr>
          <w:rFonts w:ascii="Times New Roman" w:eastAsia="宋体"/>
        </w:rPr>
        <w:t>Titman</w:t>
      </w:r>
      <w:r>
        <w:t>和</w:t>
      </w:r>
      <w:r>
        <w:rPr>
          <w:rFonts w:ascii="Times New Roman" w:eastAsia="宋体"/>
        </w:rPr>
        <w:t>Wessels</w:t>
      </w:r>
      <w:r>
        <w:t>（</w:t>
      </w:r>
      <w:r>
        <w:rPr>
          <w:rFonts w:ascii="Times New Roman" w:eastAsia="宋体"/>
        </w:rPr>
        <w:t>1988</w:t>
      </w:r>
      <w:r>
        <w:t>）</w:t>
      </w:r>
      <w:r>
        <w:t>把这种负相关系归</w:t>
      </w:r>
      <w:r>
        <w:t>因于债权人不太愿意借钱给控股企业，因为后者倾向次优投资，从而剥夺了债权</w:t>
      </w:r>
      <w:r>
        <w:t>人的财富。</w:t>
      </w:r>
      <w:r>
        <w:rPr>
          <w:rFonts w:ascii="Times New Roman" w:eastAsia="宋体"/>
        </w:rPr>
        <w:t>Baskin</w:t>
      </w:r>
      <w:r>
        <w:t>（</w:t>
      </w:r>
      <w:r>
        <w:rPr>
          <w:rFonts w:ascii="Times New Roman" w:eastAsia="宋体"/>
        </w:rPr>
        <w:t>1989</w:t>
      </w:r>
      <w:r>
        <w:t>）</w:t>
      </w:r>
      <w:r>
        <w:t>认为成长性与杠杆呈正相关。另外，根据不断提高的</w:t>
      </w:r>
      <w:r>
        <w:t>经营效率</w:t>
      </w:r>
      <w:r>
        <w:t>（</w:t>
      </w:r>
      <w:r>
        <w:rPr>
          <w:rFonts w:ascii="Times New Roman" w:eastAsia="宋体"/>
        </w:rPr>
        <w:t>H</w:t>
      </w:r>
      <w:r>
        <w:rPr>
          <w:rFonts w:ascii="Times New Roman" w:eastAsia="宋体"/>
        </w:rPr>
        <w:t>i</w:t>
      </w:r>
      <w:r>
        <w:rPr>
          <w:rFonts w:ascii="Times New Roman" w:eastAsia="宋体"/>
        </w:rPr>
        <w:t>g</w:t>
      </w:r>
      <w:r>
        <w:rPr>
          <w:rFonts w:ascii="Times New Roman" w:eastAsia="宋体"/>
        </w:rPr>
        <w:t>g</w:t>
      </w:r>
      <w:r>
        <w:rPr>
          <w:rFonts w:ascii="Times New Roman" w:eastAsia="宋体"/>
        </w:rPr>
        <w:t>i</w:t>
      </w:r>
      <w:r>
        <w:rPr>
          <w:rFonts w:ascii="Times New Roman" w:eastAsia="宋体"/>
        </w:rPr>
        <w:t>n</w:t>
      </w:r>
      <w:r>
        <w:rPr>
          <w:rFonts w:ascii="Times New Roman" w:eastAsia="宋体"/>
        </w:rPr>
        <w:t>s</w:t>
      </w:r>
      <w:r>
        <w:t>（</w:t>
      </w:r>
      <w:r>
        <w:rPr>
          <w:rFonts w:ascii="Times New Roman" w:eastAsia="宋体"/>
        </w:rPr>
        <w:t>197</w:t>
      </w:r>
      <w:r>
        <w:rPr>
          <w:rFonts w:ascii="Times New Roman" w:eastAsia="宋体"/>
        </w:rPr>
        <w:t>7</w:t>
      </w:r>
      <w:r>
        <w:t>）</w:t>
      </w:r>
      <w:r/>
      <w:r>
        <w:t>）</w:t>
      </w:r>
      <w:r>
        <w:t>，管理良好的企业依赖外部融资较少，故呈负相关</w:t>
      </w:r>
      <w:r>
        <w:t>关系。</w:t>
      </w:r>
      <w:r>
        <w:rPr>
          <w:rFonts w:ascii="Times New Roman" w:eastAsia="宋体"/>
        </w:rPr>
        <w:t>Myers</w:t>
      </w:r>
      <w:r>
        <w:rPr>
          <w:rFonts w:ascii="Times New Roman" w:eastAsia="宋体"/>
          <w:rFonts w:ascii="Times New Roman" w:eastAsia="宋体"/>
        </w:rPr>
        <w:t>（</w:t>
      </w:r>
      <w:r>
        <w:rPr>
          <w:rFonts w:ascii="Times New Roman" w:eastAsia="宋体"/>
        </w:rPr>
        <w:t>1977</w:t>
      </w:r>
      <w:r>
        <w:rPr>
          <w:rFonts w:ascii="Times New Roman" w:eastAsia="宋体"/>
          <w:rFonts w:ascii="Times New Roman" w:eastAsia="宋体"/>
        </w:rPr>
        <w:t>）</w:t>
      </w:r>
      <w:r>
        <w:t>认为，股东与债权人间外部冲突所引发的代理成本问题在未来有更多成长机会的企业更为严重，因此，杠杆率与成长机会负相关。然而，</w:t>
      </w:r>
      <w:r>
        <w:rPr>
          <w:rFonts w:ascii="Times New Roman" w:eastAsia="宋体"/>
        </w:rPr>
        <w:t>Myers</w:t>
      </w:r>
      <w:r w:rsidR="001852F3">
        <w:rPr>
          <w:rFonts w:ascii="Times New Roman" w:eastAsia="宋体"/>
        </w:rPr>
        <w:t xml:space="preserve"> </w:t>
      </w:r>
      <w:r>
        <w:t>指出这一代理问题在企业发行短期而非长期债务时可以得到缓和。这</w:t>
      </w:r>
      <w:r>
        <w:t>表</w:t>
      </w:r>
    </w:p>
    <w:p w:rsidR="0018722C">
      <w:pPr>
        <w:topLinePunct/>
      </w:pPr>
      <w:r>
        <w:t>示，短期债务比率事实上与成长性正相关。</w:t>
      </w:r>
      <w:r>
        <w:rPr>
          <w:rFonts w:ascii="Times New Roman" w:hAnsi="Times New Roman" w:eastAsia="宋体"/>
        </w:rPr>
        <w:t>Michealas</w:t>
      </w:r>
      <w:r>
        <w:t>等</w:t>
      </w:r>
      <w:r>
        <w:t>（</w:t>
      </w:r>
      <w:r>
        <w:rPr>
          <w:rFonts w:ascii="Times New Roman" w:hAnsi="Times New Roman" w:eastAsia="宋体"/>
        </w:rPr>
        <w:t>1999</w:t>
      </w:r>
      <w:r>
        <w:t>）</w:t>
      </w:r>
      <w:r>
        <w:t>指出，由于中</w:t>
      </w:r>
      <w:r>
        <w:t>小企业主要使用短期债务融资，成长性与短期债务间可能存在正相关关系，并得</w:t>
      </w:r>
      <w:r>
        <w:t>到经验证据表明成长性与企业杠杆率</w:t>
      </w:r>
      <w:r>
        <w:t>（</w:t>
      </w:r>
      <w:r>
        <w:rPr>
          <w:spacing w:val="-2"/>
        </w:rPr>
        <w:t>无论是总资产负债率、长期债务比率还是</w:t>
      </w:r>
      <w:r>
        <w:rPr>
          <w:spacing w:val="0"/>
          <w:w w:val="95"/>
        </w:rPr>
        <w:t>短期债务比率</w:t>
      </w:r>
      <w:r>
        <w:t>）</w:t>
      </w:r>
      <w:r>
        <w:t>正相关。</w:t>
      </w:r>
      <w:r>
        <w:rPr>
          <w:rFonts w:ascii="Times New Roman" w:hAnsi="Times New Roman" w:eastAsia="宋体"/>
        </w:rPr>
        <w:t>Hutchinson</w:t>
      </w:r>
      <w:r>
        <w:t>（</w:t>
      </w:r>
      <w:r>
        <w:rPr>
          <w:rFonts w:ascii="Times New Roman" w:hAnsi="Times New Roman" w:eastAsia="宋体"/>
          <w:w w:val="95"/>
        </w:rPr>
        <w:t>2003</w:t>
      </w:r>
      <w:r>
        <w:t>）</w:t>
      </w:r>
      <w:r>
        <w:t xml:space="preserve">的检验结果表明成长性与长、短期</w:t>
      </w:r>
      <w:r w:rsidR="001852F3">
        <w:t xml:space="preserve"> </w:t>
      </w:r>
      <w:r>
        <w:t>债务均有统计上不显著的负相关关系，从而说明成长性并不是中小企业资本结构稳定的影响因素。</w:t>
      </w:r>
      <w:r>
        <w:rPr>
          <w:rFonts w:ascii="Times New Roman" w:hAnsi="Times New Roman" w:eastAsia="宋体"/>
        </w:rPr>
        <w:t>Sogorb</w:t>
      </w:r>
      <w:r w:rsidR="001852F3">
        <w:rPr>
          <w:rFonts w:ascii="Times New Roman" w:hAnsi="Times New Roman" w:eastAsia="宋体"/>
        </w:rPr>
        <w:t xml:space="preserve">–</w:t>
      </w:r>
      <w:r>
        <w:rPr>
          <w:rFonts w:ascii="Times New Roman" w:hAnsi="Times New Roman" w:eastAsia="宋体"/>
        </w:rPr>
        <w:t>Mira</w:t>
      </w:r>
      <w:r>
        <w:t>（</w:t>
      </w:r>
      <w:r>
        <w:rPr>
          <w:rFonts w:ascii="Times New Roman" w:hAnsi="Times New Roman" w:eastAsia="宋体"/>
        </w:rPr>
        <w:t>2005</w:t>
      </w:r>
      <w:r>
        <w:t>）</w:t>
      </w:r>
      <w:r>
        <w:t>更是提出了成长机会与企业杠杆率正相</w:t>
      </w:r>
      <w:r>
        <w:t>关、与长期债务比率负相关但与短期债务比率正相关的假设，但其利用西班牙企</w:t>
      </w:r>
      <w:r>
        <w:t>业面板数据的检验却发现成长性与长、短期债务间存在显著的负相关。企业经营人、债权人和股权人由于利益冲突引起了投资无效率。</w:t>
      </w:r>
      <w:r>
        <w:rPr>
          <w:rFonts w:ascii="Times New Roman" w:hAnsi="Times New Roman" w:eastAsia="宋体"/>
        </w:rPr>
        <w:t>Myers</w:t>
      </w:r>
      <w:r>
        <w:t>（</w:t>
      </w:r>
      <w:r>
        <w:rPr>
          <w:rFonts w:ascii="Times New Roman" w:hAnsi="Times New Roman" w:eastAsia="宋体"/>
        </w:rPr>
        <w:t>1977</w:t>
      </w:r>
      <w:r>
        <w:t xml:space="preserve">, </w:t>
      </w:r>
      <w:r>
        <w:rPr>
          <w:rFonts w:ascii="Times New Roman" w:hAnsi="Times New Roman" w:eastAsia="宋体"/>
        </w:rPr>
        <w:t>1984</w:t>
      </w:r>
      <w:r>
        <w:t>）</w:t>
      </w:r>
      <w:r>
        <w:t>指</w:t>
      </w:r>
      <w:r>
        <w:t>出由于出现投资不足问题，成长性高的企业也许需要低债务水平，以保持债务容</w:t>
      </w:r>
      <w:r>
        <w:t>量</w:t>
      </w:r>
      <w:r>
        <w:t>（</w:t>
      </w:r>
      <w:r>
        <w:rPr>
          <w:spacing w:val="-2"/>
          <w:w w:val="99"/>
        </w:rPr>
        <w:t>或举债能力，</w:t>
      </w:r>
      <w:r>
        <w:rPr>
          <w:rFonts w:ascii="Times New Roman" w:hAnsi="Times New Roman" w:eastAsia="宋体"/>
          <w:w w:val="99"/>
        </w:rPr>
        <w:t>d</w:t>
      </w:r>
      <w:r>
        <w:rPr>
          <w:rFonts w:ascii="Times New Roman" w:hAnsi="Times New Roman" w:eastAsia="宋体"/>
          <w:spacing w:val="0"/>
          <w:w w:val="99"/>
        </w:rPr>
        <w:t>e</w:t>
      </w:r>
      <w:r>
        <w:rPr>
          <w:rFonts w:ascii="Times New Roman" w:hAnsi="Times New Roman" w:eastAsia="宋体"/>
          <w:spacing w:val="-2"/>
          <w:w w:val="99"/>
        </w:rPr>
        <w:t>b</w:t>
      </w:r>
      <w:r>
        <w:rPr>
          <w:rFonts w:ascii="Times New Roman" w:hAnsi="Times New Roman" w:eastAsia="宋体"/>
          <w:w w:val="99"/>
        </w:rPr>
        <w:t>t</w:t>
      </w:r>
      <w:r>
        <w:rPr>
          <w:rFonts w:ascii="Times New Roman" w:hAnsi="Times New Roman" w:eastAsia="宋体"/>
          <w:spacing w:val="3"/>
        </w:rPr>
        <w:t> </w:t>
      </w:r>
      <w:r>
        <w:rPr>
          <w:rFonts w:ascii="Times New Roman" w:hAnsi="Times New Roman" w:eastAsia="宋体"/>
          <w:spacing w:val="0"/>
          <w:w w:val="99"/>
        </w:rPr>
        <w:t>ca</w:t>
      </w:r>
      <w:r>
        <w:rPr>
          <w:rFonts w:ascii="Times New Roman" w:hAnsi="Times New Roman" w:eastAsia="宋体"/>
          <w:w w:val="99"/>
        </w:rPr>
        <w:t>p</w:t>
      </w:r>
      <w:r>
        <w:rPr>
          <w:rFonts w:ascii="Times New Roman" w:hAnsi="Times New Roman" w:eastAsia="宋体"/>
          <w:spacing w:val="0"/>
          <w:w w:val="99"/>
        </w:rPr>
        <w:t>a</w:t>
      </w:r>
      <w:r>
        <w:rPr>
          <w:rFonts w:ascii="Times New Roman" w:hAnsi="Times New Roman" w:eastAsia="宋体"/>
          <w:spacing w:val="1"/>
          <w:w w:val="99"/>
        </w:rPr>
        <w:t>c</w:t>
      </w:r>
      <w:r>
        <w:rPr>
          <w:rFonts w:ascii="Times New Roman" w:hAnsi="Times New Roman" w:eastAsia="宋体"/>
          <w:spacing w:val="-4"/>
          <w:w w:val="99"/>
        </w:rPr>
        <w:t>i</w:t>
      </w:r>
      <w:r>
        <w:rPr>
          <w:rFonts w:ascii="Times New Roman" w:hAnsi="Times New Roman" w:eastAsia="宋体"/>
          <w:spacing w:val="5"/>
          <w:w w:val="99"/>
        </w:rPr>
        <w:t>t</w:t>
      </w:r>
      <w:r>
        <w:rPr>
          <w:rFonts w:ascii="Times New Roman" w:hAnsi="Times New Roman" w:eastAsia="宋体"/>
          <w:spacing w:val="-6"/>
          <w:w w:val="99"/>
        </w:rPr>
        <w:t>y</w:t>
      </w:r>
      <w:r>
        <w:t>）</w:t>
      </w:r>
      <w:r>
        <w:t>，目的是为了怕错失未来有更好的投资机会或使</w:t>
      </w:r>
      <w:r>
        <w:t>用更具风险性的证券来融资。另外，</w:t>
      </w:r>
      <w:r>
        <w:rPr>
          <w:rFonts w:ascii="Times New Roman" w:hAnsi="Times New Roman" w:eastAsia="宋体"/>
        </w:rPr>
        <w:t>Myers</w:t>
      </w:r>
      <w:r>
        <w:t>（</w:t>
      </w:r>
      <w:r>
        <w:rPr>
          <w:rFonts w:ascii="Times New Roman" w:hAnsi="Times New Roman" w:eastAsia="宋体"/>
          <w:spacing w:val="-2"/>
        </w:rPr>
        <w:t>1977</w:t>
      </w:r>
      <w:r>
        <w:t>）</w:t>
      </w:r>
      <w:r>
        <w:t>还指出，高成长性企业可能</w:t>
      </w:r>
      <w:r>
        <w:t>会利用短期债务来克服投资不足问题。因此，本研究提出以下假设：</w:t>
      </w:r>
    </w:p>
    <w:p w:rsidR="0018722C">
      <w:pPr>
        <w:topLinePunct/>
      </w:pPr>
      <w:r>
        <w:t>假设</w:t>
      </w:r>
      <w:r>
        <w:rPr>
          <w:rFonts w:ascii="Times New Roman" w:eastAsia="Times New Roman"/>
        </w:rPr>
        <w:t>5a</w:t>
      </w:r>
      <w:r>
        <w:t>：茶企成长性与长期债务率负相关；</w:t>
      </w:r>
      <w:r w:rsidR="001852F3">
        <w:t xml:space="preserve">假设</w:t>
      </w:r>
      <w:r>
        <w:rPr>
          <w:rFonts w:ascii="Times New Roman" w:eastAsia="Times New Roman"/>
        </w:rPr>
        <w:t>5b</w:t>
      </w:r>
      <w:r>
        <w:t>：茶企成长性与短期债务率正相关。</w:t>
      </w:r>
    </w:p>
    <w:p w:rsidR="0018722C">
      <w:pPr>
        <w:topLinePunct/>
      </w:pPr>
      <w:r>
        <w:t>成立时间元素也被列为相关变量，反映了一个事实：一个成立时间较长的企业，当他建立了一个强大的市场基础，很可能会使用较低的财务杠杆。原因是，</w:t>
      </w:r>
      <w:r>
        <w:t>成熟的企业能够更好地管理其现金流量。然而，它也可以假定，老企业需要更多的资金，以跟上最新的技术的情况，成立时间与财务杠杆呈正相关关系。因此，</w:t>
      </w:r>
      <w:r>
        <w:t>本研究提出以下假设：</w:t>
      </w:r>
    </w:p>
    <w:p w:rsidR="0018722C">
      <w:pPr>
        <w:topLinePunct/>
      </w:pPr>
      <w:r>
        <w:t>假设</w:t>
      </w:r>
      <w:r>
        <w:rPr>
          <w:rFonts w:ascii="Times New Roman" w:eastAsia="Times New Roman"/>
        </w:rPr>
        <w:t>6a</w:t>
      </w:r>
      <w:r>
        <w:t>：茶企年限与长期债务率正相关；</w:t>
      </w:r>
      <w:r w:rsidR="001852F3">
        <w:t xml:space="preserve">假设</w:t>
      </w:r>
      <w:r>
        <w:rPr>
          <w:rFonts w:ascii="Times New Roman" w:eastAsia="Times New Roman"/>
        </w:rPr>
        <w:t>6b</w:t>
      </w:r>
      <w:r>
        <w:t>：茶企年限与短期债务负正相关。</w:t>
      </w:r>
    </w:p>
    <w:p w:rsidR="0018722C">
      <w:pPr>
        <w:topLinePunct/>
      </w:pPr>
      <w:r>
        <w:t>投资变量</w:t>
      </w:r>
      <w:r>
        <w:t>（</w:t>
      </w:r>
      <w:r>
        <w:rPr>
          <w:rFonts w:ascii="Times New Roman" w:eastAsia="Times New Roman"/>
        </w:rPr>
        <w:t>INV</w:t>
      </w:r>
      <w:r>
        <w:t>）</w:t>
      </w:r>
      <w:r>
        <w:t>也包含在模型中，考虑到一个事实，即较高的投资可能使</w:t>
      </w:r>
      <w:r>
        <w:t>人产生对财务杠杆更大的需求。因此，预期投资对财务杠杆产生的积极影响。然而，可以认为，投资相对贷款而言，是和租赁相联系的。依据的理由是，付款给</w:t>
      </w:r>
      <w:r>
        <w:t>本地公司来租用他们的设备，租赁期一般都有几年时间，而不是支付昂贵的购买</w:t>
      </w:r>
      <w:r>
        <w:t>成本。基于这样的事实，重点是在非上市公司，而不是使用市场帐面价值作为投</w:t>
      </w:r>
      <w:r>
        <w:t>资的代理，用现金购买设备的公司，被认为是最好的选择。据此，本文提出以下</w:t>
      </w:r>
      <w:r>
        <w:t>假设：</w:t>
      </w:r>
    </w:p>
    <w:p w:rsidR="0018722C">
      <w:pPr>
        <w:topLinePunct/>
      </w:pPr>
      <w:r>
        <w:t>假设</w:t>
      </w:r>
      <w:r>
        <w:rPr>
          <w:rFonts w:ascii="Times New Roman" w:eastAsia="Times New Roman"/>
        </w:rPr>
        <w:t>7a</w:t>
      </w:r>
      <w:r>
        <w:t>：茶企投资率与长期债务率负相关；</w:t>
      </w:r>
      <w:r w:rsidR="001852F3">
        <w:t xml:space="preserve">假设</w:t>
      </w:r>
      <w:r>
        <w:rPr>
          <w:rFonts w:ascii="Times New Roman" w:eastAsia="Times New Roman"/>
        </w:rPr>
        <w:t>7b</w:t>
      </w:r>
      <w:r>
        <w:t>：茶企投资率与短期债务率正相关。</w:t>
      </w:r>
    </w:p>
    <w:p w:rsidR="0018722C">
      <w:pPr>
        <w:pStyle w:val="Heading2"/>
        <w:topLinePunct/>
        <w:ind w:left="171" w:hangingChars="171" w:hanging="171"/>
      </w:pPr>
      <w:bookmarkStart w:id="174329" w:name="_Toc686174329"/>
      <w:bookmarkStart w:name="_TOC_250026" w:id="104"/>
      <w:bookmarkEnd w:id="104"/>
      <w:r>
        <w:rPr>
          <w:b/>
        </w:rPr>
        <w:t>6.4</w:t>
      </w:r>
      <w:r>
        <w:t xml:space="preserve"> </w:t>
      </w:r>
      <w:r>
        <w:t>多元线性回归模型的融资顺序检验</w:t>
      </w:r>
      <w:bookmarkEnd w:id="174329"/>
    </w:p>
    <w:p w:rsidR="0018722C">
      <w:pPr>
        <w:pStyle w:val="3"/>
        <w:topLinePunct/>
        <w:ind w:left="200" w:hangingChars="200" w:hanging="200"/>
      </w:pPr>
      <w:bookmarkStart w:id="174330" w:name="_Toc686174330"/>
      <w:bookmarkStart w:name="_TOC_250025" w:id="105"/>
      <w:bookmarkEnd w:id="105"/>
      <w:r>
        <w:rPr>
          <w:b/>
        </w:rPr>
        <w:t>6.4.1</w:t>
      </w:r>
      <w:r>
        <w:t xml:space="preserve"> </w:t>
      </w:r>
      <w:r>
        <w:t>构建多元线性回归模型</w:t>
      </w:r>
      <w:bookmarkEnd w:id="174330"/>
    </w:p>
    <w:p w:rsidR="0018722C">
      <w:pPr>
        <w:topLinePunct/>
      </w:pPr>
      <w:r>
        <w:t>本研究采用的是横截面数据，其中，成长型茶企</w:t>
      </w:r>
      <w:r>
        <w:rPr>
          <w:rFonts w:ascii="Times New Roman" w:eastAsia="Times New Roman"/>
        </w:rPr>
        <w:t>114</w:t>
      </w:r>
      <w:r>
        <w:t>家，成熟型茶企</w:t>
      </w:r>
      <w:r>
        <w:rPr>
          <w:rFonts w:ascii="Times New Roman" w:eastAsia="Times New Roman"/>
        </w:rPr>
        <w:t>107</w:t>
      </w:r>
      <w:r>
        <w:t>家，</w:t>
      </w:r>
      <w:r>
        <w:t>使用的模型为：</w:t>
      </w:r>
    </w:p>
    <w:p w:rsidR="0018722C">
      <w:spacing w:beforeLines="0" w:before="0" w:afterLines="0" w:after="0" w:line="440" w:lineRule="auto"/>
      <w:pPr>
        <w:sectPr w:rsidR="00556256">
          <w:type w:val="continuous"/>
          <w:pgSz w:w="11900" w:h="16840"/>
          <w:pgMar w:header="872" w:footer="999" w:top="1120" w:bottom="1180" w:left="166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i/>
        </w:rPr>
        <w:t>NDTS</w:t>
      </w:r>
      <w:r>
        <w:rPr>
          <w:rFonts w:ascii="Symbol" w:hAnsi="Symbol" w:cstheme="minorBidi" w:eastAsiaTheme="minorHAns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i/>
        </w:rPr>
        <w:t>PRO</w:t>
      </w:r>
      <w:r>
        <w:rPr>
          <w:rFonts w:ascii="Symbol" w:hAnsi="Symbol" w:cstheme="minorBidi" w:eastAsiaTheme="minorHAnsi"/>
        </w:rPr>
        <w:t></w:t>
      </w:r>
      <w:r>
        <w:rPr>
          <w:vertAlign w:val="subscript"/>
          <w:rFonts w:ascii="Times New Roman" w:hAnsi="Times New Roman" w:cstheme="minorBidi" w:eastAsiaTheme="minorHAnsi"/>
        </w:rPr>
        <w:t>3</w:t>
      </w:r>
      <w:r>
        <w:rPr>
          <w:rFonts w:ascii="Times New Roman" w:hAnsi="Times New Roman" w:cstheme="minorBidi" w:eastAsiaTheme="minorHAnsi"/>
          <w:i/>
        </w:rPr>
        <w:t>TANG</w:t>
      </w:r>
      <w:r>
        <w:rPr>
          <w:rFonts w:ascii="Symbol" w:hAnsi="Symbol" w:cstheme="minorBidi" w:eastAsiaTheme="minorHAns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xml:space="preserve"> </w:t>
      </w:r>
      <w:r>
        <w:rPr>
          <w:rFonts w:ascii="Times New Roman" w:hAnsi="Times New Roman" w:cstheme="minorBidi" w:eastAsiaTheme="minorHAnsi"/>
          <w:i/>
        </w:rPr>
        <w:t>SIZE</w:t>
      </w:r>
      <w:r>
        <w:rPr>
          <w:rFonts w:ascii="Symbol" w:hAnsi="Symbol" w:cstheme="minorBidi" w:eastAsiaTheme="minorHAnsi"/>
        </w:rPr>
        <w:t></w:t>
      </w:r>
      <w:r>
        <w:rPr>
          <w:vertAlign w:val="subscript"/>
          <w:rFonts w:ascii="Times New Roman" w:hAnsi="Times New Roman" w:cstheme="minorBidi" w:eastAsiaTheme="minorHAnsi"/>
        </w:rPr>
        <w:t>5</w:t>
      </w:r>
      <w:r>
        <w:rPr>
          <w:rFonts w:ascii="Times New Roman" w:hAnsi="Times New Roman" w:cstheme="minorBidi" w:eastAsiaTheme="minorHAnsi"/>
          <w:i/>
        </w:rPr>
        <w:t>GRO</w:t>
      </w:r>
    </w:p>
    <w:p w:rsidR="0018722C">
      <w:pPr>
        <w:spacing w:before="287"/>
        <w:ind w:leftChars="0" w:left="2640" w:rightChars="0" w:right="2848" w:firstLineChars="0" w:firstLine="0"/>
        <w:jc w:val="center"/>
        <w:topLinePunct/>
      </w:pPr>
      <w:r>
        <w:rPr>
          <w:kern w:val="2"/>
          <w:sz w:val="24"/>
          <w:szCs w:val="22"/>
          <w:rFonts w:cstheme="minorBidi" w:hAnsiTheme="minorHAnsi" w:eastAsiaTheme="minorHAnsi" w:asciiTheme="minorHAnsi" w:ascii="Symbol" w:hAnsi="Symbol"/>
          <w:spacing w:val="6"/>
          <w:w w:val="99"/>
        </w:rPr>
        <w:t></w:t>
      </w:r>
      <w:r>
        <w:rPr>
          <w:kern w:val="2"/>
          <w:szCs w:val="22"/>
          <w:rFonts w:ascii="Times New Roman" w:hAnsi="Times New Roman" w:cstheme="minorBidi" w:eastAsiaTheme="minorHAnsi"/>
          <w:w w:val="99"/>
          <w:position w:val="-5"/>
          <w:sz w:val="14"/>
        </w:rPr>
        <w:t>6</w:t>
      </w:r>
      <w:r>
        <w:rPr>
          <w:kern w:val="2"/>
          <w:szCs w:val="22"/>
          <w:rFonts w:ascii="Times New Roman" w:hAnsi="Times New Roman" w:cstheme="minorBidi" w:eastAsiaTheme="minorHAnsi"/>
          <w:spacing w:val="-2"/>
          <w:position w:val="-5"/>
          <w:sz w:val="14"/>
        </w:rPr>
        <w:t> </w:t>
      </w:r>
      <w:r>
        <w:rPr>
          <w:kern w:val="2"/>
          <w:szCs w:val="22"/>
          <w:rFonts w:ascii="Times New Roman" w:hAnsi="Times New Roman" w:cstheme="minorBidi" w:eastAsiaTheme="minorHAnsi"/>
          <w:i/>
          <w:spacing w:val="0"/>
          <w:w w:val="99"/>
          <w:sz w:val="24"/>
        </w:rPr>
        <w:t>A</w:t>
      </w:r>
      <w:r>
        <w:rPr>
          <w:kern w:val="2"/>
          <w:szCs w:val="22"/>
          <w:rFonts w:ascii="Times New Roman" w:hAnsi="Times New Roman" w:cstheme="minorBidi" w:eastAsiaTheme="minorHAnsi"/>
          <w:i/>
          <w:spacing w:val="0"/>
          <w:w w:val="99"/>
          <w:sz w:val="24"/>
        </w:rPr>
        <w:t>G</w:t>
      </w:r>
      <w:r>
        <w:rPr>
          <w:kern w:val="2"/>
          <w:szCs w:val="22"/>
          <w:rFonts w:ascii="Times New Roman" w:hAnsi="Times New Roman" w:cstheme="minorBidi" w:eastAsiaTheme="minorHAnsi"/>
          <w:i/>
          <w:w w:val="99"/>
          <w:sz w:val="24"/>
        </w:rPr>
        <w:t>E</w:t>
      </w:r>
      <w:r>
        <w:rPr>
          <w:kern w:val="2"/>
          <w:szCs w:val="22"/>
          <w:rFonts w:ascii="Symbol" w:hAnsi="Symbol" w:cstheme="minorBidi" w:eastAsiaTheme="minorHAnsi"/>
          <w:w w:val="99"/>
          <w:sz w:val="24"/>
        </w:rPr>
        <w:t></w:t>
      </w:r>
      <w:r>
        <w:rPr>
          <w:kern w:val="2"/>
          <w:szCs w:val="22"/>
          <w:rFonts w:ascii="Times New Roman" w:hAnsi="Times New Roman" w:cstheme="minorBidi" w:eastAsiaTheme="minorHAnsi"/>
          <w:w w:val="99"/>
          <w:position w:val="-5"/>
          <w:sz w:val="14"/>
        </w:rPr>
        <w:t>7</w:t>
      </w:r>
      <w:r>
        <w:rPr>
          <w:kern w:val="2"/>
          <w:szCs w:val="22"/>
          <w:rFonts w:ascii="Times New Roman" w:hAnsi="Times New Roman" w:cstheme="minorBidi" w:eastAsiaTheme="minorHAnsi"/>
          <w:spacing w:val="-6"/>
          <w:position w:val="-5"/>
          <w:sz w:val="14"/>
        </w:rPr>
        <w:t> </w:t>
      </w:r>
      <w:r>
        <w:rPr>
          <w:kern w:val="2"/>
          <w:szCs w:val="22"/>
          <w:rFonts w:ascii="Times New Roman" w:hAnsi="Times New Roman" w:cstheme="minorBidi" w:eastAsiaTheme="minorHAnsi"/>
          <w:i/>
          <w:spacing w:val="-2"/>
          <w:w w:val="99"/>
          <w:sz w:val="24"/>
        </w:rPr>
        <w:t>I</w:t>
      </w:r>
      <w:r>
        <w:rPr>
          <w:kern w:val="2"/>
          <w:szCs w:val="22"/>
          <w:rFonts w:ascii="Times New Roman" w:hAnsi="Times New Roman" w:cstheme="minorBidi" w:eastAsiaTheme="minorHAnsi"/>
          <w:i/>
          <w:spacing w:val="1"/>
          <w:w w:val="99"/>
          <w:sz w:val="24"/>
        </w:rPr>
        <w:t>N</w:t>
      </w:r>
      <w:r>
        <w:rPr>
          <w:kern w:val="2"/>
          <w:szCs w:val="22"/>
          <w:rFonts w:ascii="Times New Roman" w:hAnsi="Times New Roman" w:cstheme="minorBidi" w:eastAsiaTheme="minorHAnsi"/>
          <w:i/>
          <w:w w:val="99"/>
          <w:sz w:val="24"/>
        </w:rPr>
        <w:t>V</w:t>
      </w:r>
      <w:r>
        <w:rPr>
          <w:kern w:val="2"/>
          <w:szCs w:val="22"/>
          <w:rFonts w:ascii="Symbol" w:hAnsi="Symbol" w:cstheme="minorBidi" w:eastAsiaTheme="minorHAnsi"/>
          <w:w w:val="99"/>
          <w:sz w:val="24"/>
        </w:rPr>
        <w:t></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i/>
          <w:w w:val="99"/>
          <w:position w:val="-5"/>
          <w:sz w:val="14"/>
        </w:rPr>
        <w:t>i</w:t>
      </w:r>
    </w:p>
    <w:p w:rsidR="0018722C">
      <w:pPr>
        <w:topLinePunct/>
      </w:pPr>
      <w:r>
        <w:t>（</w:t>
      </w:r>
      <w:r>
        <w:rPr>
          <w:rFonts w:ascii="Times New Roman" w:eastAsia="Times New Roman"/>
        </w:rPr>
        <w:t>6.8</w:t>
      </w:r>
      <w:r>
        <w:t>）</w:t>
      </w:r>
    </w:p>
    <w:p w:rsidR="0018722C">
      <w:spacing w:beforeLines="0" w:before="0" w:afterLines="0" w:after="0" w:line="440" w:lineRule="auto"/>
      <w:pPr>
        <w:sectPr w:rsidR="00556256">
          <w:type w:val="continuous"/>
          <w:pgSz w:w="11900" w:h="16840"/>
          <w:pgMar w:top="1400" w:bottom="280" w:left="1660" w:right="1560"/>
          <w:cols w:num="2" w:equalWidth="0">
            <w:col w:w="7624" w:space="40"/>
            <w:col w:w="1016"/>
          </w:cols>
        </w:sectPr>
        <w:topLinePunct/>
      </w:pPr>
    </w:p>
    <w:p w:rsidR="0018722C">
      <w:pPr>
        <w:topLinePunct/>
      </w:pPr>
      <w:r>
        <w:t>其中，</w:t>
      </w:r>
      <w:r>
        <w:rPr>
          <w:rFonts w:ascii="Times New Roman" w:eastAsia="Times New Roman"/>
          <w:i/>
        </w:rPr>
        <w:t>y</w:t>
      </w:r>
      <w:r>
        <w:rPr>
          <w:rFonts w:ascii="Times New Roman" w:eastAsia="Times New Roman"/>
          <w:vertAlign w:val="subscript"/>
          <w:i/>
        </w:rPr>
        <w:t>i</w:t>
      </w:r>
      <w:r>
        <w:t>代表长期债务率和短期债务率。</w:t>
      </w:r>
    </w:p>
    <w:p w:rsidR="0018722C">
      <w:pPr>
        <w:pStyle w:val="3"/>
        <w:topLinePunct/>
        <w:ind w:left="200" w:hangingChars="200" w:hanging="200"/>
      </w:pPr>
      <w:bookmarkStart w:id="174331" w:name="_Toc686174331"/>
      <w:bookmarkStart w:name="_TOC_250024" w:id="106"/>
      <w:bookmarkEnd w:id="106"/>
      <w:r>
        <w:rPr>
          <w:b/>
        </w:rPr>
        <w:t>6.4.2</w:t>
      </w:r>
      <w:r>
        <w:t xml:space="preserve"> </w:t>
      </w:r>
      <w:r>
        <w:t>成长型茶企回归结果</w:t>
      </w:r>
      <w:bookmarkEnd w:id="174331"/>
    </w:p>
    <w:p w:rsidR="0018722C">
      <w:pPr>
        <w:pStyle w:val="5"/>
        <w:topLinePunct/>
      </w:pPr>
      <w:r>
        <w:t>（</w:t>
      </w:r>
      <w:r>
        <w:t>1</w:t>
      </w:r>
      <w:r>
        <w:t>）</w:t>
      </w:r>
      <w:r>
        <w:t>描述性统计</w:t>
      </w:r>
    </w:p>
    <w:p w:rsidR="0018722C">
      <w:pPr>
        <w:topLinePunct/>
      </w:pPr>
      <w:r>
        <w:t>根据两个主要生命周期阶段，本文构造了两类样本公司：处于成长阶段的企</w:t>
      </w:r>
      <w:r>
        <w:t>业和处于成熟阶段的企业。生命周期阶段自然地和企业年龄相联系。年龄是一个</w:t>
      </w:r>
      <w:r>
        <w:t>重要因素，但不是企业生命阶段的唯一决定要素。企业生命周期在不同行业和行</w:t>
      </w:r>
      <w:r>
        <w:t>业内部变化很大</w:t>
      </w:r>
      <w:r>
        <w:t>（</w:t>
      </w:r>
      <w:r>
        <w:t>（</w:t>
      </w:r>
      <w:r>
        <w:rPr>
          <w:rFonts w:ascii="Times New Roman" w:eastAsia="Times New Roman"/>
        </w:rPr>
        <w:t>B</w:t>
      </w:r>
      <w:r>
        <w:rPr>
          <w:rFonts w:ascii="Times New Roman" w:eastAsia="Times New Roman"/>
        </w:rPr>
        <w:t>l</w:t>
      </w:r>
      <w:r>
        <w:rPr>
          <w:rFonts w:ascii="Times New Roman" w:eastAsia="Times New Roman"/>
        </w:rPr>
        <w:t>ac</w:t>
      </w:r>
      <w:r>
        <w:rPr>
          <w:rFonts w:ascii="Times New Roman" w:eastAsia="Times New Roman"/>
        </w:rPr>
        <w:t>k</w:t>
      </w:r>
      <w:r>
        <w:t>（</w:t>
      </w:r>
      <w:r>
        <w:rPr>
          <w:rFonts w:ascii="Times New Roman" w:eastAsia="Times New Roman"/>
        </w:rPr>
        <w:t>1998</w:t>
      </w:r>
      <w:r>
        <w:t>）</w:t>
      </w:r>
      <w:r/>
      <w:r>
        <w:t>）</w:t>
      </w:r>
      <w:r>
        <w:t>。一些管理和会计学的研究表明，企业生命周</w:t>
      </w:r>
      <w:r>
        <w:t>期不是企业年龄的线性函数，企业生命周期阶段并不意味着一定是在一个确定的</w:t>
      </w:r>
      <w:r>
        <w:t>顺序相互连接。在一项研究一个生命周期企业环境、战略、结构、和决策变化</w:t>
      </w:r>
      <w:r>
        <w:t>，</w:t>
      </w:r>
    </w:p>
    <w:p w:rsidR="0018722C">
      <w:pPr>
        <w:topLinePunct/>
      </w:pPr>
      <w:r>
        <w:rPr>
          <w:rFonts w:ascii="Times New Roman" w:eastAsia="Times New Roman"/>
        </w:rPr>
        <w:t>Miller</w:t>
      </w:r>
      <w:r>
        <w:t>和</w:t>
      </w:r>
      <w:r>
        <w:rPr>
          <w:rFonts w:ascii="Times New Roman" w:eastAsia="Times New Roman"/>
        </w:rPr>
        <w:t>Friesen</w:t>
      </w:r>
      <w:r>
        <w:t>（</w:t>
      </w:r>
      <w:r>
        <w:rPr>
          <w:rFonts w:ascii="Times New Roman" w:eastAsia="Times New Roman"/>
        </w:rPr>
        <w:t>1984</w:t>
      </w:r>
      <w:r>
        <w:t>）</w:t>
      </w:r>
      <w:r>
        <w:t>识别了生命周期阶段：诞生、成长、成熟、复苏和衰退。他们发现，从更长的时间看，企业不能表现出从出生到衰退一般生命周期演进。</w:t>
      </w:r>
      <w:r>
        <w:t>也就是说，成熟阶段之后是衰退，复苏，甚至是增长，复苏可能先于或后于衰退</w:t>
      </w:r>
      <w:r>
        <w:t>等。</w:t>
      </w:r>
    </w:p>
    <w:p w:rsidR="0018722C">
      <w:pPr>
        <w:topLinePunct/>
      </w:pPr>
      <w:r>
        <w:t>本文定义成长阶段为茶企成立年限在</w:t>
      </w:r>
      <w:r>
        <w:rPr>
          <w:rFonts w:ascii="Times New Roman" w:eastAsia="Times New Roman"/>
        </w:rPr>
        <w:t>7</w:t>
      </w:r>
      <w:r>
        <w:t>年以下</w:t>
      </w:r>
      <w:r>
        <w:t>（</w:t>
      </w:r>
      <w:r>
        <w:t>包括</w:t>
      </w:r>
      <w:r>
        <w:rPr>
          <w:rFonts w:ascii="Times New Roman" w:eastAsia="Times New Roman"/>
        </w:rPr>
        <w:t>7</w:t>
      </w:r>
      <w:r>
        <w:t>年</w:t>
      </w:r>
      <w:r>
        <w:t>）</w:t>
      </w:r>
      <w:r>
        <w:t>。至于为什么是</w:t>
      </w:r>
    </w:p>
    <w:p w:rsidR="0018722C">
      <w:pPr>
        <w:pStyle w:val="cw19"/>
        <w:topLinePunct/>
      </w:pPr>
      <w:r>
        <w:t>7</w:t>
      </w:r>
      <w:r>
        <w:rPr>
          <w:rFonts w:ascii="宋体" w:eastAsia="宋体" w:hint="eastAsia"/>
        </w:rPr>
        <w:t>年为成长与成熟企业的分界线，是受访部分茶叶行业人士的习惯看法，当然，</w:t>
      </w:r>
    </w:p>
    <w:p w:rsidR="0018722C">
      <w:pPr>
        <w:topLinePunct/>
      </w:pPr>
      <w:r>
        <w:t>在查中，本文也确实发现企业度过了</w:t>
      </w:r>
      <w:r>
        <w:rPr>
          <w:rFonts w:ascii="Times New Roman" w:eastAsia="Times New Roman"/>
        </w:rPr>
        <w:t>7</w:t>
      </w:r>
      <w:r>
        <w:t>年时间后，企业特点有着一些明显的变化，</w:t>
      </w:r>
    </w:p>
    <w:p w:rsidR="0018722C">
      <w:pPr>
        <w:topLinePunct/>
      </w:pPr>
      <w:r>
        <w:t>如企业规模和利润水平。当然，不同的文献对此有着不同的划分。如</w:t>
      </w:r>
      <w:r/>
      <w:r>
        <w:rPr>
          <w:rFonts w:ascii="Times New Roman" w:eastAsia="宋体"/>
        </w:rPr>
        <w:t>E</w:t>
      </w:r>
      <w:r>
        <w:rPr>
          <w:rFonts w:ascii="Times New Roman" w:eastAsia="宋体"/>
        </w:rPr>
        <w:t>v</w:t>
      </w:r>
      <w:r>
        <w:rPr>
          <w:rFonts w:ascii="Times New Roman" w:eastAsia="宋体"/>
        </w:rPr>
        <w:t>a</w:t>
      </w:r>
      <w:r>
        <w:rPr>
          <w:rFonts w:ascii="Times New Roman" w:eastAsia="宋体"/>
        </w:rPr>
        <w:t>n</w:t>
      </w:r>
      <w:r>
        <w:t>（</w:t>
      </w:r>
      <w:r>
        <w:rPr>
          <w:rFonts w:ascii="Times New Roman" w:eastAsia="宋体"/>
        </w:rPr>
        <w:t>s</w:t>
      </w:r>
      <w:r w:rsidR="001852F3">
        <w:rPr>
          <w:rFonts w:ascii="Times New Roman" w:eastAsia="宋体"/>
        </w:rPr>
        <w:t xml:space="preserve"> </w:t>
      </w:r>
      <w:r>
        <w:rPr>
          <w:rFonts w:ascii="Times New Roman" w:eastAsia="宋体"/>
        </w:rPr>
        <w:t>1987</w:t>
      </w:r>
      <w:r>
        <w:t>）</w:t>
      </w:r>
    </w:p>
    <w:p w:rsidR="0018722C">
      <w:pPr>
        <w:topLinePunct/>
      </w:pPr>
      <w:r>
        <w:t>认为</w:t>
      </w:r>
      <w:r/>
      <w:r>
        <w:rPr>
          <w:rFonts w:ascii="Times New Roman" w:eastAsia="宋体"/>
        </w:rPr>
        <w:t>6</w:t>
      </w:r>
      <w:r>
        <w:t>年及</w:t>
      </w:r>
      <w:r/>
      <w:r>
        <w:rPr>
          <w:rFonts w:ascii="Times New Roman" w:eastAsia="宋体"/>
        </w:rPr>
        <w:t>6</w:t>
      </w:r>
      <w:r>
        <w:t>年以下称之为年轻企业，</w:t>
      </w:r>
      <w:r>
        <w:rPr>
          <w:rFonts w:ascii="Times New Roman" w:eastAsia="宋体"/>
        </w:rPr>
        <w:t>7</w:t>
      </w:r>
      <w:r>
        <w:t>年及</w:t>
      </w:r>
      <w:r/>
      <w:r>
        <w:rPr>
          <w:rFonts w:ascii="Times New Roman" w:eastAsia="宋体"/>
        </w:rPr>
        <w:t>7</w:t>
      </w:r>
      <w:r>
        <w:t>年以上称之为年老企业；而</w:t>
      </w:r>
      <w:r/>
      <w:r>
        <w:rPr>
          <w:rFonts w:ascii="Times New Roman" w:eastAsia="宋体"/>
        </w:rPr>
        <w:t>L</w:t>
      </w:r>
      <w:r>
        <w:rPr>
          <w:rFonts w:ascii="Times New Roman" w:eastAsia="宋体"/>
        </w:rPr>
        <w:t>aa</w:t>
      </w:r>
      <w:r>
        <w:rPr>
          <w:rFonts w:ascii="Times New Roman" w:eastAsia="宋体"/>
        </w:rPr>
        <w:t>r</w:t>
      </w:r>
      <w:r>
        <w:rPr>
          <w:rFonts w:ascii="Times New Roman" w:eastAsia="宋体"/>
        </w:rPr>
        <w:t>n</w:t>
      </w:r>
      <w:r>
        <w:rPr>
          <w:rFonts w:ascii="Times New Roman" w:eastAsia="宋体"/>
        </w:rPr>
        <w:t>i</w:t>
      </w:r>
    </w:p>
    <w:p w:rsidR="0018722C">
      <w:pPr>
        <w:topLinePunct/>
      </w:pPr>
      <w:r>
        <w:rPr>
          <w:rFonts w:ascii="Times New Roman" w:eastAsia="Times New Roman"/>
        </w:rPr>
        <w:t>Bulan</w:t>
      </w:r>
      <w:r>
        <w:t>和</w:t>
      </w:r>
      <w:r>
        <w:rPr>
          <w:rFonts w:ascii="Times New Roman" w:eastAsia="Times New Roman"/>
        </w:rPr>
        <w:t>Zhipeng</w:t>
      </w:r>
      <w:r>
        <w:rPr>
          <w:rFonts w:ascii="Times New Roman" w:eastAsia="Times New Roman"/>
        </w:rPr>
        <w:t> </w:t>
      </w:r>
      <w:r>
        <w:rPr>
          <w:rFonts w:ascii="Times New Roman" w:eastAsia="Times New Roman"/>
        </w:rPr>
        <w:t>Yan</w:t>
      </w:r>
      <w:r>
        <w:t>（</w:t>
      </w:r>
      <w:r>
        <w:rPr>
          <w:rFonts w:ascii="Times New Roman" w:eastAsia="Times New Roman"/>
        </w:rPr>
        <w:t>2009</w:t>
      </w:r>
      <w:r>
        <w:t>）</w:t>
      </w:r>
      <w:r>
        <w:t>认为以企业</w:t>
      </w:r>
      <w:r>
        <w:rPr>
          <w:rFonts w:ascii="Times New Roman" w:eastAsia="Times New Roman"/>
        </w:rPr>
        <w:t>IPO</w:t>
      </w:r>
      <w:r>
        <w:t>后</w:t>
      </w:r>
      <w:r>
        <w:rPr>
          <w:rFonts w:ascii="Times New Roman" w:eastAsia="Times New Roman"/>
        </w:rPr>
        <w:t>6</w:t>
      </w:r>
      <w:r>
        <w:t>年为成长和成熟的分界线；</w:t>
      </w:r>
    </w:p>
    <w:p w:rsidR="0018722C">
      <w:pPr>
        <w:topLinePunct/>
      </w:pPr>
      <w:r>
        <w:rPr>
          <w:rFonts w:ascii="Times New Roman" w:eastAsia="Times New Roman"/>
        </w:rPr>
        <w:t>Miller</w:t>
      </w:r>
      <w:r>
        <w:t>和</w:t>
      </w:r>
      <w:r>
        <w:rPr>
          <w:rFonts w:ascii="Times New Roman" w:eastAsia="Times New Roman"/>
        </w:rPr>
        <w:t>Friesen</w:t>
      </w:r>
      <w:r>
        <w:t>发现，每个生命周期阶段平均持续</w:t>
      </w:r>
      <w:r>
        <w:rPr>
          <w:rFonts w:ascii="Times New Roman" w:eastAsia="Times New Roman"/>
        </w:rPr>
        <w:t>6</w:t>
      </w:r>
      <w:r>
        <w:t>年，最短</w:t>
      </w:r>
      <w:r>
        <w:rPr>
          <w:rFonts w:ascii="Times New Roman" w:eastAsia="Times New Roman"/>
        </w:rPr>
        <w:t>18</w:t>
      </w:r>
      <w:r>
        <w:t>个月，最长</w:t>
      </w:r>
      <w:r>
        <w:rPr>
          <w:rFonts w:ascii="Times New Roman" w:eastAsia="Times New Roman"/>
        </w:rPr>
        <w:t>20</w:t>
      </w:r>
    </w:p>
    <w:p w:rsidR="0018722C">
      <w:pPr>
        <w:topLinePunct/>
      </w:pPr>
      <w:r>
        <w:t>年。</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ascii="Times New Roman" w:eastAsia="Times New Roman" w:cstheme="minorBidi" w:hAnsiTheme="minorHAnsi"/>
          <w:b/>
        </w:rPr>
        <w:t>6-3</w:t>
      </w:r>
      <w:r>
        <w:t xml:space="preserve">  </w:t>
      </w:r>
      <w:r>
        <w:rPr>
          <w:rFonts w:ascii="微软雅黑" w:eastAsia="微软雅黑" w:hint="eastAsia" w:cstheme="minorBidi" w:hAnsiTheme="minorHAnsi"/>
          <w:b/>
        </w:rPr>
        <w:t>成长型茶企变量的描述性统计表</w:t>
      </w:r>
      <w:r w:rsidR="001852F3">
        <w:rPr>
          <w:rFonts w:cstheme="minorBidi" w:hAnsiTheme="minorHAnsi" w:eastAsiaTheme="minorHAnsi" w:asciiTheme="minorHAnsi"/>
        </w:rPr>
        <w:t>单位：</w:t>
      </w:r>
      <w:r>
        <w:rPr>
          <w:rFonts w:ascii="微软雅黑" w:eastAsia="微软雅黑" w:hint="eastAsia" w:cstheme="minorBidi" w:hAnsiTheme="minorHAnsi"/>
          <w:b/>
        </w:rPr>
        <w:t>万</w:t>
      </w:r>
      <w:r>
        <w:rPr>
          <w:rFonts w:ascii="微软雅黑" w:eastAsia="微软雅黑" w:hint="eastAsia" w:cstheme="minorBidi" w:hAnsiTheme="minorHAnsi"/>
          <w:b/>
        </w:rPr>
        <w:t>元</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6-3</w:t>
      </w:r>
      <w:r>
        <w:t xml:space="preserve">  </w:t>
      </w:r>
      <w:r w:rsidRPr="00DB64CE">
        <w:rPr>
          <w:rFonts w:cstheme="minorBidi" w:hAnsiTheme="minorHAnsi" w:eastAsiaTheme="minorHAnsi" w:asciiTheme="minorHAnsi" w:ascii="Times New Roman"/>
          <w:b/>
        </w:rPr>
        <w:t>Growth tea enterprise</w:t>
      </w:r>
      <w:r>
        <w:rPr>
          <w:rFonts w:ascii="Times New Roman" w:cstheme="minorBidi" w:hAnsiTheme="minorHAnsi" w:eastAsiaTheme="minorHAnsi"/>
          <w:b/>
        </w:rPr>
        <w:t> </w:t>
      </w:r>
      <w:r>
        <w:rPr>
          <w:rFonts w:ascii="Times New Roman" w:cstheme="minorBidi" w:hAnsiTheme="minorHAnsi" w:eastAsiaTheme="minorHAnsi"/>
          <w:b/>
        </w:rPr>
        <w:t>descriptive</w:t>
      </w:r>
      <w:r>
        <w:rPr>
          <w:rFonts w:ascii="Times New Roman" w:cstheme="minorBidi" w:hAnsiTheme="minorHAnsi" w:eastAsiaTheme="minorHAnsi"/>
          <w:b/>
        </w:rPr>
        <w:t> </w:t>
      </w:r>
      <w:r>
        <w:rPr>
          <w:rFonts w:ascii="Times New Roman" w:cstheme="minorBidi" w:hAnsiTheme="minorHAnsi" w:eastAsiaTheme="minorHAnsi"/>
          <w:b/>
        </w:rPr>
        <w:t>statistic</w:t>
      </w:r>
      <w:r w:rsidRPr="00000000">
        <w:rPr>
          <w:rFonts w:cstheme="minorBidi" w:hAnsiTheme="minorHAnsi" w:eastAsiaTheme="minorHAnsi" w:asciiTheme="minorHAnsi"/>
        </w:rPr>
        <w:tab/>
      </w:r>
      <w:r>
        <w:rPr>
          <w:rFonts w:ascii="Times New Roman" w:cstheme="minorBidi" w:hAnsiTheme="minorHAnsi" w:eastAsiaTheme="minorHAnsi"/>
          <w:b/>
        </w:rPr>
        <w:t>unit:</w:t>
      </w:r>
      <w:r w:rsidR="004B696B">
        <w:rPr>
          <w:rFonts w:ascii="Times New Roman" w:cstheme="minorBidi" w:hAnsiTheme="minorHAnsi" w:eastAsiaTheme="minorHAnsi"/>
          <w:b/>
        </w:rPr>
        <w:t xml:space="preserve"> </w:t>
      </w:r>
      <w:r w:rsidR="004B696B">
        <w:rPr>
          <w:rFonts w:ascii="Times New Roman" w:cstheme="minorBidi" w:hAnsiTheme="minorHAnsi" w:eastAsiaTheme="minorHAnsi"/>
          <w:b/>
        </w:rPr>
        <w:t>ten </w:t>
      </w:r>
      <w:r>
        <w:rPr>
          <w:rFonts w:ascii="Times New Roman" w:cstheme="minorBidi" w:hAnsiTheme="minorHAnsi" w:eastAsiaTheme="minorHAnsi"/>
          <w:b/>
        </w:rPr>
        <w:t>thousand</w:t>
      </w:r>
      <w:r>
        <w:rPr>
          <w:rFonts w:ascii="Times New Roman" w:cstheme="minorBidi" w:hAnsiTheme="minorHAnsi" w:eastAsiaTheme="minorHAnsi"/>
          <w:b/>
        </w:rPr>
        <w:t> </w:t>
      </w:r>
      <w:r>
        <w:rPr>
          <w:rFonts w:ascii="Times New Roman" w:cstheme="minorBidi" w:hAnsiTheme="minorHAnsi" w:eastAsiaTheme="minorHAnsi"/>
          <w:b/>
        </w:rPr>
        <w:t>yuan</w:t>
      </w:r>
    </w:p>
    <w:tbl>
      <w:tblPr>
        <w:tblW w:w="5000" w:type="pct"/>
        <w:tblInd w:w="7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0"/>
        <w:gridCol w:w="967"/>
        <w:gridCol w:w="1082"/>
        <w:gridCol w:w="1010"/>
        <w:gridCol w:w="974"/>
        <w:gridCol w:w="1010"/>
      </w:tblGrid>
      <w:tr>
        <w:trPr>
          <w:tblHeader/>
        </w:trPr>
        <w:tc>
          <w:tcPr>
            <w:tcW w:w="1470"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470" w:type="pct"/>
            <w:vAlign w:val="center"/>
          </w:tcPr>
          <w:p w:rsidR="0018722C">
            <w:pPr>
              <w:pStyle w:val="ac"/>
              <w:topLinePunct/>
              <w:ind w:leftChars="0" w:left="0" w:rightChars="0" w:right="0" w:firstLineChars="0" w:firstLine="0"/>
              <w:spacing w:line="240" w:lineRule="atLeast"/>
            </w:pPr>
            <w:r>
              <w:t>资产</w:t>
            </w:r>
          </w:p>
        </w:tc>
        <w:tc>
          <w:tcPr>
            <w:tcW w:w="677" w:type="pct"/>
            <w:vAlign w:val="center"/>
          </w:tcPr>
          <w:p w:rsidR="0018722C">
            <w:pPr>
              <w:pStyle w:val="affff9"/>
              <w:topLinePunct/>
              <w:ind w:leftChars="0" w:left="0" w:rightChars="0" w:right="0" w:firstLineChars="0" w:firstLine="0"/>
              <w:spacing w:line="240" w:lineRule="atLeast"/>
            </w:pPr>
            <w:r>
              <w:t>114</w:t>
            </w:r>
          </w:p>
        </w:tc>
        <w:tc>
          <w:tcPr>
            <w:tcW w:w="757" w:type="pct"/>
            <w:vAlign w:val="center"/>
          </w:tcPr>
          <w:p w:rsidR="0018722C">
            <w:pPr>
              <w:pStyle w:val="affff9"/>
              <w:topLinePunct/>
              <w:ind w:leftChars="0" w:left="0" w:rightChars="0" w:right="0" w:firstLineChars="0" w:firstLine="0"/>
              <w:spacing w:line="240" w:lineRule="atLeast"/>
            </w:pPr>
            <w:r>
              <w:t>10</w:t>
            </w:r>
          </w:p>
        </w:tc>
        <w:tc>
          <w:tcPr>
            <w:tcW w:w="707" w:type="pct"/>
            <w:vAlign w:val="center"/>
          </w:tcPr>
          <w:p w:rsidR="0018722C">
            <w:pPr>
              <w:pStyle w:val="affff9"/>
              <w:topLinePunct/>
              <w:ind w:leftChars="0" w:left="0" w:rightChars="0" w:right="0" w:firstLineChars="0" w:firstLine="0"/>
              <w:spacing w:line="240" w:lineRule="atLeast"/>
            </w:pPr>
            <w:r>
              <w:t>800</w:t>
            </w:r>
          </w:p>
        </w:tc>
        <w:tc>
          <w:tcPr>
            <w:tcW w:w="682" w:type="pct"/>
            <w:vAlign w:val="center"/>
          </w:tcPr>
          <w:p w:rsidR="0018722C">
            <w:pPr>
              <w:pStyle w:val="affff9"/>
              <w:topLinePunct/>
              <w:ind w:leftChars="0" w:left="0" w:rightChars="0" w:right="0" w:firstLineChars="0" w:firstLine="0"/>
              <w:spacing w:line="240" w:lineRule="atLeast"/>
            </w:pPr>
            <w:r>
              <w:t>250.99</w:t>
            </w:r>
          </w:p>
        </w:tc>
        <w:tc>
          <w:tcPr>
            <w:tcW w:w="707" w:type="pct"/>
            <w:vAlign w:val="center"/>
          </w:tcPr>
          <w:p w:rsidR="0018722C">
            <w:pPr>
              <w:pStyle w:val="affff9"/>
              <w:topLinePunct/>
              <w:ind w:leftChars="0" w:left="0" w:rightChars="0" w:right="0" w:firstLineChars="0" w:firstLine="0"/>
              <w:spacing w:line="240" w:lineRule="atLeast"/>
            </w:pPr>
            <w:r>
              <w:t>180.94</w:t>
            </w:r>
          </w:p>
        </w:tc>
      </w:tr>
      <w:tr>
        <w:tc>
          <w:tcPr>
            <w:tcW w:w="1470" w:type="pct"/>
            <w:vAlign w:val="center"/>
          </w:tcPr>
          <w:p w:rsidR="0018722C">
            <w:pPr>
              <w:pStyle w:val="ac"/>
              <w:topLinePunct/>
              <w:ind w:leftChars="0" w:left="0" w:rightChars="0" w:right="0" w:firstLineChars="0" w:firstLine="0"/>
              <w:spacing w:line="240" w:lineRule="atLeast"/>
            </w:pPr>
            <w:r>
              <w:t>利润</w:t>
            </w:r>
            <w:r>
              <w:t>（</w:t>
            </w:r>
            <w:r>
              <w:t>税后</w:t>
            </w:r>
            <w:r>
              <w:t>）</w:t>
            </w:r>
          </w:p>
        </w:tc>
        <w:tc>
          <w:tcPr>
            <w:tcW w:w="677" w:type="pct"/>
            <w:vAlign w:val="center"/>
          </w:tcPr>
          <w:p w:rsidR="0018722C">
            <w:pPr>
              <w:pStyle w:val="affff9"/>
              <w:topLinePunct/>
              <w:ind w:leftChars="0" w:left="0" w:rightChars="0" w:right="0" w:firstLineChars="0" w:firstLine="0"/>
              <w:spacing w:line="240" w:lineRule="atLeast"/>
            </w:pPr>
            <w:r>
              <w:t>114</w:t>
            </w:r>
          </w:p>
        </w:tc>
        <w:tc>
          <w:tcPr>
            <w:tcW w:w="757" w:type="pct"/>
            <w:vAlign w:val="center"/>
          </w:tcPr>
          <w:p w:rsidR="0018722C">
            <w:pPr>
              <w:pStyle w:val="affff9"/>
              <w:topLinePunct/>
              <w:ind w:leftChars="0" w:left="0" w:rightChars="0" w:right="0" w:firstLineChars="0" w:firstLine="0"/>
              <w:spacing w:line="240" w:lineRule="atLeast"/>
            </w:pPr>
            <w:r>
              <w:t>1</w:t>
            </w:r>
          </w:p>
        </w:tc>
        <w:tc>
          <w:tcPr>
            <w:tcW w:w="707" w:type="pct"/>
            <w:vAlign w:val="center"/>
          </w:tcPr>
          <w:p w:rsidR="0018722C">
            <w:pPr>
              <w:pStyle w:val="affff9"/>
              <w:topLinePunct/>
              <w:ind w:leftChars="0" w:left="0" w:rightChars="0" w:right="0" w:firstLineChars="0" w:firstLine="0"/>
              <w:spacing w:line="240" w:lineRule="atLeast"/>
            </w:pPr>
            <w:r>
              <w:t>189</w:t>
            </w:r>
          </w:p>
        </w:tc>
        <w:tc>
          <w:tcPr>
            <w:tcW w:w="682" w:type="pct"/>
            <w:vAlign w:val="center"/>
          </w:tcPr>
          <w:p w:rsidR="0018722C">
            <w:pPr>
              <w:pStyle w:val="affff9"/>
              <w:topLinePunct/>
              <w:ind w:leftChars="0" w:left="0" w:rightChars="0" w:right="0" w:firstLineChars="0" w:firstLine="0"/>
              <w:spacing w:line="240" w:lineRule="atLeast"/>
            </w:pPr>
            <w:r>
              <w:t>43.22</w:t>
            </w:r>
          </w:p>
        </w:tc>
        <w:tc>
          <w:tcPr>
            <w:tcW w:w="707" w:type="pct"/>
            <w:vAlign w:val="center"/>
          </w:tcPr>
          <w:p w:rsidR="0018722C">
            <w:pPr>
              <w:pStyle w:val="affff9"/>
              <w:topLinePunct/>
              <w:ind w:leftChars="0" w:left="0" w:rightChars="0" w:right="0" w:firstLineChars="0" w:firstLine="0"/>
              <w:spacing w:line="240" w:lineRule="atLeast"/>
            </w:pPr>
            <w:r>
              <w:t>40.84</w:t>
            </w:r>
          </w:p>
        </w:tc>
      </w:tr>
      <w:tr>
        <w:tc>
          <w:tcPr>
            <w:tcW w:w="1470" w:type="pct"/>
            <w:vAlign w:val="center"/>
          </w:tcPr>
          <w:p w:rsidR="0018722C">
            <w:pPr>
              <w:pStyle w:val="ac"/>
              <w:topLinePunct/>
              <w:ind w:leftChars="0" w:left="0" w:rightChars="0" w:right="0" w:firstLineChars="0" w:firstLine="0"/>
              <w:spacing w:line="240" w:lineRule="atLeast"/>
            </w:pPr>
            <w:r>
              <w:t>有形资产</w:t>
            </w:r>
          </w:p>
        </w:tc>
        <w:tc>
          <w:tcPr>
            <w:tcW w:w="677" w:type="pct"/>
            <w:vAlign w:val="center"/>
          </w:tcPr>
          <w:p w:rsidR="0018722C">
            <w:pPr>
              <w:pStyle w:val="affff9"/>
              <w:topLinePunct/>
              <w:ind w:leftChars="0" w:left="0" w:rightChars="0" w:right="0" w:firstLineChars="0" w:firstLine="0"/>
              <w:spacing w:line="240" w:lineRule="atLeast"/>
            </w:pPr>
            <w:r>
              <w:t>114</w:t>
            </w:r>
          </w:p>
        </w:tc>
        <w:tc>
          <w:tcPr>
            <w:tcW w:w="757" w:type="pct"/>
            <w:vAlign w:val="center"/>
          </w:tcPr>
          <w:p w:rsidR="0018722C">
            <w:pPr>
              <w:pStyle w:val="affff9"/>
              <w:topLinePunct/>
              <w:ind w:leftChars="0" w:left="0" w:rightChars="0" w:right="0" w:firstLineChars="0" w:firstLine="0"/>
              <w:spacing w:line="240" w:lineRule="atLeast"/>
            </w:pPr>
            <w:r>
              <w:t>6</w:t>
            </w:r>
          </w:p>
        </w:tc>
        <w:tc>
          <w:tcPr>
            <w:tcW w:w="707" w:type="pct"/>
            <w:vAlign w:val="center"/>
          </w:tcPr>
          <w:p w:rsidR="0018722C">
            <w:pPr>
              <w:pStyle w:val="affff9"/>
              <w:topLinePunct/>
              <w:ind w:leftChars="0" w:left="0" w:rightChars="0" w:right="0" w:firstLineChars="0" w:firstLine="0"/>
              <w:spacing w:line="240" w:lineRule="atLeast"/>
            </w:pPr>
            <w:r>
              <w:t>823</w:t>
            </w:r>
          </w:p>
        </w:tc>
        <w:tc>
          <w:tcPr>
            <w:tcW w:w="682" w:type="pct"/>
            <w:vAlign w:val="center"/>
          </w:tcPr>
          <w:p w:rsidR="0018722C">
            <w:pPr>
              <w:pStyle w:val="affff9"/>
              <w:topLinePunct/>
              <w:ind w:leftChars="0" w:left="0" w:rightChars="0" w:right="0" w:firstLineChars="0" w:firstLine="0"/>
              <w:spacing w:line="240" w:lineRule="atLeast"/>
            </w:pPr>
            <w:r>
              <w:t>244.08</w:t>
            </w:r>
          </w:p>
        </w:tc>
        <w:tc>
          <w:tcPr>
            <w:tcW w:w="707" w:type="pct"/>
            <w:vAlign w:val="center"/>
          </w:tcPr>
          <w:p w:rsidR="0018722C">
            <w:pPr>
              <w:pStyle w:val="affff9"/>
              <w:topLinePunct/>
              <w:ind w:leftChars="0" w:left="0" w:rightChars="0" w:right="0" w:firstLineChars="0" w:firstLine="0"/>
              <w:spacing w:line="240" w:lineRule="atLeast"/>
            </w:pPr>
            <w:r>
              <w:t>207.01</w:t>
            </w:r>
          </w:p>
        </w:tc>
      </w:tr>
      <w:tr>
        <w:tc>
          <w:tcPr>
            <w:tcW w:w="1470" w:type="pct"/>
            <w:vAlign w:val="center"/>
          </w:tcPr>
          <w:p w:rsidR="0018722C">
            <w:pPr>
              <w:pStyle w:val="ac"/>
              <w:topLinePunct/>
              <w:ind w:leftChars="0" w:left="0" w:rightChars="0" w:right="0" w:firstLineChars="0" w:firstLine="0"/>
              <w:spacing w:line="240" w:lineRule="atLeast"/>
            </w:pPr>
            <w:r>
              <w:t>投资额</w:t>
            </w:r>
          </w:p>
        </w:tc>
        <w:tc>
          <w:tcPr>
            <w:tcW w:w="677" w:type="pct"/>
            <w:vAlign w:val="center"/>
          </w:tcPr>
          <w:p w:rsidR="0018722C">
            <w:pPr>
              <w:pStyle w:val="affff9"/>
              <w:topLinePunct/>
              <w:ind w:leftChars="0" w:left="0" w:rightChars="0" w:right="0" w:firstLineChars="0" w:firstLine="0"/>
              <w:spacing w:line="240" w:lineRule="atLeast"/>
            </w:pPr>
            <w:r>
              <w:t>114</w:t>
            </w:r>
          </w:p>
        </w:tc>
        <w:tc>
          <w:tcPr>
            <w:tcW w:w="757" w:type="pct"/>
            <w:vAlign w:val="center"/>
          </w:tcPr>
          <w:p w:rsidR="0018722C">
            <w:pPr>
              <w:pStyle w:val="affff9"/>
              <w:topLinePunct/>
              <w:ind w:leftChars="0" w:left="0" w:rightChars="0" w:right="0" w:firstLineChars="0" w:firstLine="0"/>
              <w:spacing w:line="240" w:lineRule="atLeast"/>
            </w:pPr>
            <w:r>
              <w:t>1</w:t>
            </w:r>
          </w:p>
        </w:tc>
        <w:tc>
          <w:tcPr>
            <w:tcW w:w="707" w:type="pct"/>
            <w:vAlign w:val="center"/>
          </w:tcPr>
          <w:p w:rsidR="0018722C">
            <w:pPr>
              <w:pStyle w:val="affff9"/>
              <w:topLinePunct/>
              <w:ind w:leftChars="0" w:left="0" w:rightChars="0" w:right="0" w:firstLineChars="0" w:firstLine="0"/>
              <w:spacing w:line="240" w:lineRule="atLeast"/>
            </w:pPr>
            <w:r>
              <w:t>286</w:t>
            </w:r>
          </w:p>
        </w:tc>
        <w:tc>
          <w:tcPr>
            <w:tcW w:w="682" w:type="pct"/>
            <w:vAlign w:val="center"/>
          </w:tcPr>
          <w:p w:rsidR="0018722C">
            <w:pPr>
              <w:pStyle w:val="affff9"/>
              <w:topLinePunct/>
              <w:ind w:leftChars="0" w:left="0" w:rightChars="0" w:right="0" w:firstLineChars="0" w:firstLine="0"/>
              <w:spacing w:line="240" w:lineRule="atLeast"/>
            </w:pPr>
            <w:r>
              <w:t>76.57</w:t>
            </w:r>
          </w:p>
        </w:tc>
        <w:tc>
          <w:tcPr>
            <w:tcW w:w="707" w:type="pct"/>
            <w:vAlign w:val="center"/>
          </w:tcPr>
          <w:p w:rsidR="0018722C">
            <w:pPr>
              <w:pStyle w:val="affff9"/>
              <w:topLinePunct/>
              <w:ind w:leftChars="0" w:left="0" w:rightChars="0" w:right="0" w:firstLineChars="0" w:firstLine="0"/>
              <w:spacing w:line="240" w:lineRule="atLeast"/>
            </w:pPr>
            <w:r>
              <w:t>66.10</w:t>
            </w:r>
          </w:p>
        </w:tc>
      </w:tr>
      <w:tr>
        <w:tc>
          <w:tcPr>
            <w:tcW w:w="1470" w:type="pct"/>
            <w:vAlign w:val="center"/>
          </w:tcPr>
          <w:p w:rsidR="0018722C">
            <w:pPr>
              <w:pStyle w:val="ac"/>
              <w:topLinePunct/>
              <w:ind w:leftChars="0" w:left="0" w:rightChars="0" w:right="0" w:firstLineChars="0" w:firstLine="0"/>
              <w:spacing w:line="240" w:lineRule="atLeast"/>
            </w:pPr>
            <w:r>
              <w:t>民间借贷</w:t>
            </w:r>
          </w:p>
        </w:tc>
        <w:tc>
          <w:tcPr>
            <w:tcW w:w="677" w:type="pct"/>
            <w:vAlign w:val="center"/>
          </w:tcPr>
          <w:p w:rsidR="0018722C">
            <w:pPr>
              <w:pStyle w:val="affff9"/>
              <w:topLinePunct/>
              <w:ind w:leftChars="0" w:left="0" w:rightChars="0" w:right="0" w:firstLineChars="0" w:firstLine="0"/>
              <w:spacing w:line="240" w:lineRule="atLeast"/>
            </w:pPr>
            <w:r>
              <w:t>114</w:t>
            </w:r>
          </w:p>
        </w:tc>
        <w:tc>
          <w:tcPr>
            <w:tcW w:w="757" w:type="pct"/>
            <w:vAlign w:val="center"/>
          </w:tcPr>
          <w:p w:rsidR="0018722C">
            <w:pPr>
              <w:pStyle w:val="affff9"/>
              <w:topLinePunct/>
              <w:ind w:leftChars="0" w:left="0" w:rightChars="0" w:right="0" w:firstLineChars="0" w:firstLine="0"/>
              <w:spacing w:line="240" w:lineRule="atLeast"/>
            </w:pPr>
            <w:r>
              <w:t>-3</w:t>
            </w:r>
          </w:p>
        </w:tc>
        <w:tc>
          <w:tcPr>
            <w:tcW w:w="707" w:type="pct"/>
            <w:vAlign w:val="center"/>
          </w:tcPr>
          <w:p w:rsidR="0018722C">
            <w:pPr>
              <w:pStyle w:val="affff9"/>
              <w:topLinePunct/>
              <w:ind w:leftChars="0" w:left="0" w:rightChars="0" w:right="0" w:firstLineChars="0" w:firstLine="0"/>
              <w:spacing w:line="240" w:lineRule="atLeast"/>
            </w:pPr>
            <w:r>
              <w:t>56</w:t>
            </w:r>
          </w:p>
        </w:tc>
        <w:tc>
          <w:tcPr>
            <w:tcW w:w="682" w:type="pct"/>
            <w:vAlign w:val="center"/>
          </w:tcPr>
          <w:p w:rsidR="0018722C">
            <w:pPr>
              <w:pStyle w:val="affff9"/>
              <w:topLinePunct/>
              <w:ind w:leftChars="0" w:left="0" w:rightChars="0" w:right="0" w:firstLineChars="0" w:firstLine="0"/>
              <w:spacing w:line="240" w:lineRule="atLeast"/>
            </w:pPr>
            <w:r>
              <w:t>8.64</w:t>
            </w:r>
          </w:p>
        </w:tc>
        <w:tc>
          <w:tcPr>
            <w:tcW w:w="707" w:type="pct"/>
            <w:vAlign w:val="center"/>
          </w:tcPr>
          <w:p w:rsidR="0018722C">
            <w:pPr>
              <w:pStyle w:val="affff9"/>
              <w:topLinePunct/>
              <w:ind w:leftChars="0" w:left="0" w:rightChars="0" w:right="0" w:firstLineChars="0" w:firstLine="0"/>
              <w:spacing w:line="240" w:lineRule="atLeast"/>
            </w:pPr>
            <w:r>
              <w:t>9.41</w:t>
            </w:r>
          </w:p>
        </w:tc>
      </w:tr>
      <w:tr>
        <w:tc>
          <w:tcPr>
            <w:tcW w:w="1470" w:type="pct"/>
            <w:vAlign w:val="center"/>
          </w:tcPr>
          <w:p w:rsidR="0018722C">
            <w:pPr>
              <w:pStyle w:val="ac"/>
              <w:topLinePunct/>
              <w:ind w:leftChars="0" w:left="0" w:rightChars="0" w:right="0" w:firstLineChars="0" w:firstLine="0"/>
              <w:spacing w:line="240" w:lineRule="atLeast"/>
            </w:pPr>
            <w:r>
              <w:t>银行贷款</w:t>
            </w:r>
          </w:p>
        </w:tc>
        <w:tc>
          <w:tcPr>
            <w:tcW w:w="677" w:type="pct"/>
            <w:vAlign w:val="center"/>
          </w:tcPr>
          <w:p w:rsidR="0018722C">
            <w:pPr>
              <w:pStyle w:val="affff9"/>
              <w:topLinePunct/>
              <w:ind w:leftChars="0" w:left="0" w:rightChars="0" w:right="0" w:firstLineChars="0" w:firstLine="0"/>
              <w:spacing w:line="240" w:lineRule="atLeast"/>
            </w:pPr>
            <w:r>
              <w:t>114</w:t>
            </w:r>
          </w:p>
        </w:tc>
        <w:tc>
          <w:tcPr>
            <w:tcW w:w="757" w:type="pct"/>
            <w:vAlign w:val="center"/>
          </w:tcPr>
          <w:p w:rsidR="0018722C">
            <w:pPr>
              <w:pStyle w:val="affff9"/>
              <w:topLinePunct/>
              <w:ind w:leftChars="0" w:left="0" w:rightChars="0" w:right="0" w:firstLineChars="0" w:firstLine="0"/>
              <w:spacing w:line="240" w:lineRule="atLeast"/>
            </w:pPr>
            <w:r>
              <w:t>0</w:t>
            </w:r>
          </w:p>
        </w:tc>
        <w:tc>
          <w:tcPr>
            <w:tcW w:w="707" w:type="pct"/>
            <w:vAlign w:val="center"/>
          </w:tcPr>
          <w:p w:rsidR="0018722C">
            <w:pPr>
              <w:pStyle w:val="affff9"/>
              <w:topLinePunct/>
              <w:ind w:leftChars="0" w:left="0" w:rightChars="0" w:right="0" w:firstLineChars="0" w:firstLine="0"/>
              <w:spacing w:line="240" w:lineRule="atLeast"/>
            </w:pPr>
            <w:r>
              <w:t>88</w:t>
            </w:r>
          </w:p>
        </w:tc>
        <w:tc>
          <w:tcPr>
            <w:tcW w:w="682" w:type="pct"/>
            <w:vAlign w:val="center"/>
          </w:tcPr>
          <w:p w:rsidR="0018722C">
            <w:pPr>
              <w:pStyle w:val="affff9"/>
              <w:topLinePunct/>
              <w:ind w:leftChars="0" w:left="0" w:rightChars="0" w:right="0" w:firstLineChars="0" w:firstLine="0"/>
              <w:spacing w:line="240" w:lineRule="atLeast"/>
            </w:pPr>
            <w:r>
              <w:t>11.79</w:t>
            </w:r>
          </w:p>
        </w:tc>
        <w:tc>
          <w:tcPr>
            <w:tcW w:w="707" w:type="pct"/>
            <w:vAlign w:val="center"/>
          </w:tcPr>
          <w:p w:rsidR="0018722C">
            <w:pPr>
              <w:pStyle w:val="affff9"/>
              <w:topLinePunct/>
              <w:ind w:leftChars="0" w:left="0" w:rightChars="0" w:right="0" w:firstLineChars="0" w:firstLine="0"/>
              <w:spacing w:line="240" w:lineRule="atLeast"/>
            </w:pPr>
            <w:r>
              <w:t>12.99</w:t>
            </w:r>
          </w:p>
        </w:tc>
      </w:tr>
      <w:tr>
        <w:tc>
          <w:tcPr>
            <w:tcW w:w="1470" w:type="pct"/>
            <w:vAlign w:val="center"/>
          </w:tcPr>
          <w:p w:rsidR="0018722C">
            <w:pPr>
              <w:pStyle w:val="ac"/>
              <w:topLinePunct/>
              <w:ind w:leftChars="0" w:left="0" w:rightChars="0" w:right="0" w:firstLineChars="0" w:firstLine="0"/>
              <w:spacing w:line="240" w:lineRule="atLeast"/>
            </w:pPr>
            <w:r>
              <w:t>企业年限</w:t>
            </w:r>
          </w:p>
        </w:tc>
        <w:tc>
          <w:tcPr>
            <w:tcW w:w="677" w:type="pct"/>
            <w:vAlign w:val="center"/>
          </w:tcPr>
          <w:p w:rsidR="0018722C">
            <w:pPr>
              <w:pStyle w:val="affff9"/>
              <w:topLinePunct/>
              <w:ind w:leftChars="0" w:left="0" w:rightChars="0" w:right="0" w:firstLineChars="0" w:firstLine="0"/>
              <w:spacing w:line="240" w:lineRule="atLeast"/>
            </w:pPr>
            <w:r>
              <w:t>114</w:t>
            </w:r>
          </w:p>
        </w:tc>
        <w:tc>
          <w:tcPr>
            <w:tcW w:w="757" w:type="pct"/>
            <w:vAlign w:val="center"/>
          </w:tcPr>
          <w:p w:rsidR="0018722C">
            <w:pPr>
              <w:pStyle w:val="affff9"/>
              <w:topLinePunct/>
              <w:ind w:leftChars="0" w:left="0" w:rightChars="0" w:right="0" w:firstLineChars="0" w:firstLine="0"/>
              <w:spacing w:line="240" w:lineRule="atLeast"/>
            </w:pPr>
            <w:r>
              <w:t>1.0</w:t>
            </w:r>
          </w:p>
        </w:tc>
        <w:tc>
          <w:tcPr>
            <w:tcW w:w="707" w:type="pct"/>
            <w:vAlign w:val="center"/>
          </w:tcPr>
          <w:p w:rsidR="0018722C">
            <w:pPr>
              <w:pStyle w:val="affff9"/>
              <w:topLinePunct/>
              <w:ind w:leftChars="0" w:left="0" w:rightChars="0" w:right="0" w:firstLineChars="0" w:firstLine="0"/>
              <w:spacing w:line="240" w:lineRule="atLeast"/>
            </w:pPr>
            <w:r>
              <w:t>7.0</w:t>
            </w:r>
          </w:p>
        </w:tc>
        <w:tc>
          <w:tcPr>
            <w:tcW w:w="682" w:type="pct"/>
            <w:vAlign w:val="center"/>
          </w:tcPr>
          <w:p w:rsidR="0018722C">
            <w:pPr>
              <w:pStyle w:val="affff9"/>
              <w:topLinePunct/>
              <w:ind w:leftChars="0" w:left="0" w:rightChars="0" w:right="0" w:firstLineChars="0" w:firstLine="0"/>
              <w:spacing w:line="240" w:lineRule="atLeast"/>
            </w:pPr>
            <w:r>
              <w:t>4.04</w:t>
            </w:r>
          </w:p>
        </w:tc>
        <w:tc>
          <w:tcPr>
            <w:tcW w:w="707" w:type="pct"/>
            <w:vAlign w:val="center"/>
          </w:tcPr>
          <w:p w:rsidR="0018722C">
            <w:pPr>
              <w:pStyle w:val="affff9"/>
              <w:topLinePunct/>
              <w:ind w:leftChars="0" w:left="0" w:rightChars="0" w:right="0" w:firstLineChars="0" w:firstLine="0"/>
              <w:spacing w:line="240" w:lineRule="atLeast"/>
            </w:pPr>
            <w:r>
              <w:t>1.73</w:t>
            </w:r>
          </w:p>
        </w:tc>
      </w:tr>
      <w:tr>
        <w:tc>
          <w:tcPr>
            <w:tcW w:w="1470" w:type="pct"/>
            <w:vAlign w:val="center"/>
            <w:tcBorders>
              <w:top w:val="single" w:sz="4" w:space="0" w:color="auto"/>
            </w:tcBorders>
          </w:tcPr>
          <w:p w:rsidR="0018722C">
            <w:pPr>
              <w:pStyle w:val="ac"/>
              <w:topLinePunct/>
              <w:ind w:leftChars="0" w:left="0" w:rightChars="0" w:right="0" w:firstLineChars="0" w:firstLine="0"/>
              <w:spacing w:line="240" w:lineRule="atLeast"/>
            </w:pPr>
            <w:r>
              <w:t>非债务税盾</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07"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9.07</w:t>
            </w:r>
          </w:p>
        </w:tc>
        <w:tc>
          <w:tcPr>
            <w:tcW w:w="707" w:type="pct"/>
            <w:vAlign w:val="center"/>
            <w:tcBorders>
              <w:top w:val="single" w:sz="4" w:space="0" w:color="auto"/>
            </w:tcBorders>
          </w:tcPr>
          <w:p w:rsidR="0018722C">
            <w:pPr>
              <w:pStyle w:val="affff9"/>
              <w:topLinePunct/>
              <w:ind w:leftChars="0" w:left="0" w:rightChars="0" w:right="0" w:firstLineChars="0" w:firstLine="0"/>
              <w:spacing w:line="240" w:lineRule="atLeast"/>
            </w:pPr>
            <w:r>
              <w:t>8.47</w:t>
            </w:r>
          </w:p>
        </w:tc>
      </w:tr>
    </w:tbl>
    <w:p w:rsidR="0018722C">
      <w:pPr>
        <w:topLinePunct/>
        <w:pStyle w:val="affa"/>
      </w:pPr>
    </w:p>
    <w:p w:rsidR="0018722C">
      <w:pPr>
        <w:topLinePunct/>
      </w:pPr>
      <w:r>
        <w:t>表</w:t>
      </w:r>
      <w:r>
        <w:rPr>
          <w:rFonts w:ascii="Times New Roman" w:eastAsia="Times New Roman"/>
        </w:rPr>
        <w:t>6-3</w:t>
      </w:r>
      <w:r>
        <w:t>显示，成长型企业平均资产为</w:t>
      </w:r>
      <w:r>
        <w:rPr>
          <w:rFonts w:ascii="Times New Roman" w:eastAsia="Times New Roman"/>
        </w:rPr>
        <w:t>250</w:t>
      </w:r>
      <w:r>
        <w:rPr>
          <w:rFonts w:ascii="Times New Roman" w:eastAsia="Times New Roman"/>
        </w:rPr>
        <w:t>.</w:t>
      </w:r>
      <w:r>
        <w:rPr>
          <w:rFonts w:ascii="Times New Roman" w:eastAsia="Times New Roman"/>
        </w:rPr>
        <w:t>99</w:t>
      </w:r>
      <w:r>
        <w:t>万元，税后利润均值为</w:t>
      </w:r>
      <w:r>
        <w:rPr>
          <w:rFonts w:ascii="Times New Roman" w:eastAsia="Times New Roman"/>
        </w:rPr>
        <w:t>43</w:t>
      </w:r>
      <w:r>
        <w:rPr>
          <w:rFonts w:ascii="Times New Roman" w:eastAsia="Times New Roman"/>
        </w:rPr>
        <w:t>.</w:t>
      </w:r>
      <w:r>
        <w:rPr>
          <w:rFonts w:ascii="Times New Roman" w:eastAsia="Times New Roman"/>
        </w:rPr>
        <w:t>22</w:t>
      </w:r>
      <w:r>
        <w:t>万</w:t>
      </w:r>
      <w:r>
        <w:t>元，上表还反映出，不同茶企的总资产和无形资产差别较大。</w:t>
      </w:r>
    </w:p>
    <w:p w:rsidR="0018722C">
      <w:pPr>
        <w:pStyle w:val="5"/>
        <w:topLinePunct/>
      </w:pPr>
      <w:r>
        <w:t>（</w:t>
      </w:r>
      <w:r>
        <w:t>2</w:t>
      </w:r>
      <w:r>
        <w:t>）</w:t>
      </w:r>
      <w:r>
        <w:t>回归结果</w:t>
      </w:r>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ascii="Times New Roman" w:eastAsia="Times New Roman" w:cstheme="minorBidi" w:hAnsiTheme="minorHAnsi"/>
          <w:b/>
          <w:sz w:val="21"/>
        </w:rPr>
        <w:t>6-4</w:t>
      </w:r>
      <w:r>
        <w:t xml:space="preserve">  </w:t>
      </w:r>
      <w:r>
        <w:rPr>
          <w:kern w:val="2"/>
          <w:szCs w:val="22"/>
          <w:rFonts w:ascii="微软雅黑" w:eastAsia="微软雅黑" w:hint="eastAsia" w:cstheme="minorBidi" w:hAnsiTheme="minorHAnsi"/>
          <w:b/>
          <w:sz w:val="21"/>
        </w:rPr>
        <w:t>回归结果</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6-4</w:t>
      </w:r>
      <w:r>
        <w:t xml:space="preserve">  </w:t>
      </w:r>
      <w:r w:rsidRPr="00DB64CE">
        <w:rPr>
          <w:rFonts w:cstheme="minorBidi" w:hAnsiTheme="minorHAnsi" w:eastAsiaTheme="minorHAnsi" w:asciiTheme="minorHAnsi" w:ascii="Times New Roman"/>
          <w:b/>
        </w:rPr>
        <w:t>Regression results</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4"/>
        <w:gridCol w:w="741"/>
        <w:gridCol w:w="759"/>
        <w:gridCol w:w="871"/>
        <w:gridCol w:w="867"/>
        <w:gridCol w:w="735"/>
        <w:gridCol w:w="667"/>
        <w:gridCol w:w="717"/>
        <w:gridCol w:w="834"/>
        <w:gridCol w:w="557"/>
        <w:gridCol w:w="772"/>
        <w:gridCol w:w="536"/>
        <w:gridCol w:w="666"/>
      </w:tblGrid>
      <w:tr>
        <w:trPr>
          <w:tblHeader/>
        </w:trPr>
        <w:tc>
          <w:tcPr>
            <w:tcW w:w="2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杠杆</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率</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非债</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务税盾</w:t>
            </w:r>
          </w:p>
        </w:tc>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利润率</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资产</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有形率</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企业</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规模</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成长性</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企业</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年限</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投资率</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常数项</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F </w:t>
            </w:r>
            <w:r w:rsidRPr="00000000">
              <w:rPr>
                <w:sz w:val="24"/>
                <w:szCs w:val="24"/>
              </w:rPr>
              <w:t>值</w:t>
            </w: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Prob</w:t>
            </w:r>
            <w:r w:rsidRPr="00000000">
              <w:rPr>
                <w:sz w:val="24"/>
                <w:szCs w:val="24"/>
              </w:rPr>
              <w:t>＞</w:t>
            </w:r>
            <w:r w:rsidRPr="00000000">
              <w:rPr>
                <w:sz w:val="24"/>
                <w:szCs w:val="24"/>
              </w:rPr>
              <w:t>F</w:t>
            </w:r>
          </w:p>
        </w:tc>
        <w:tc>
          <w:tcPr>
            <w:tcW w:w="29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R </w:t>
            </w:r>
            <w:r w:rsidRPr="00000000">
              <w:rPr>
                <w:sz w:val="24"/>
                <w:szCs w:val="24"/>
              </w:rPr>
              <w:t>方</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观察数</w:t>
            </w:r>
          </w:p>
        </w:tc>
      </w:tr>
      <w:tr>
        <w:tc>
          <w:tcPr>
            <w:tcW w:w="24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长期</w:t>
            </w:r>
          </w:p>
        </w:tc>
        <w:tc>
          <w:tcPr>
            <w:tcW w:w="404" w:type="pct"/>
            <w:vAlign w:val="center"/>
          </w:tcPr>
          <w:p w:rsidR="0018722C">
            <w:pPr>
              <w:pStyle w:val="a5"/>
              <w:topLinePunct/>
              <w:ind w:leftChars="0" w:left="0" w:rightChars="0" w:right="0" w:firstLineChars="0" w:firstLine="0"/>
              <w:spacing w:line="240" w:lineRule="atLeast"/>
            </w:pPr>
          </w:p>
        </w:tc>
        <w:tc>
          <w:tcPr>
            <w:tcW w:w="414"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5"/>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p>
        </w:tc>
        <w:tc>
          <w:tcPr>
            <w:tcW w:w="40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91" w:type="pct"/>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p>
        </w:tc>
        <w:tc>
          <w:tcPr>
            <w:tcW w:w="30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d"/>
              <w:topLinePunct/>
              <w:ind w:leftChars="0" w:left="0" w:rightChars="0" w:right="0" w:firstLineChars="0" w:firstLine="0"/>
              <w:spacing w:line="240" w:lineRule="atLeast"/>
            </w:pPr>
          </w:p>
        </w:tc>
      </w:tr>
      <w:tr>
        <w:tc>
          <w:tcPr>
            <w:tcW w:w="247" w:type="pct"/>
            <w:vAlign w:val="center"/>
          </w:tcPr>
          <w:p w:rsidR="0018722C">
            <w:pPr>
              <w:pStyle w:val="ac"/>
              <w:topLinePunct/>
              <w:ind w:leftChars="0" w:left="0" w:rightChars="0" w:right="0" w:firstLineChars="0" w:firstLine="0"/>
              <w:spacing w:line="240" w:lineRule="atLeast"/>
            </w:pP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0.007</w:t>
            </w:r>
          </w:p>
        </w:tc>
        <w:tc>
          <w:tcPr>
            <w:tcW w:w="414" w:type="pct"/>
            <w:vAlign w:val="center"/>
          </w:tcPr>
          <w:p w:rsidR="0018722C">
            <w:pPr>
              <w:pStyle w:val="affff9"/>
              <w:topLinePunct/>
              <w:ind w:leftChars="0" w:left="0" w:rightChars="0" w:right="0" w:firstLineChars="0" w:firstLine="0"/>
              <w:spacing w:line="240" w:lineRule="atLeast"/>
            </w:pPr>
            <w:r w:rsidRPr="00000000">
              <w:rPr>
                <w:sz w:val="24"/>
                <w:szCs w:val="24"/>
              </w:rPr>
              <w:t>0.006</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0.051</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-0.002</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0.276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-0.215</w:t>
            </w:r>
          </w:p>
        </w:tc>
        <w:tc>
          <w:tcPr>
            <w:tcW w:w="30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d"/>
              <w:topLinePunct/>
              <w:ind w:leftChars="0" w:left="0" w:rightChars="0" w:right="0" w:firstLineChars="0" w:firstLine="0"/>
              <w:spacing w:line="240" w:lineRule="atLeast"/>
            </w:pPr>
          </w:p>
        </w:tc>
      </w:tr>
      <w:tr>
        <w:tc>
          <w:tcPr>
            <w:tcW w:w="247" w:type="pct"/>
            <w:vAlign w:val="center"/>
          </w:tcPr>
          <w:p w:rsidR="0018722C">
            <w:pPr>
              <w:pStyle w:val="ac"/>
              <w:topLinePunct/>
              <w:ind w:leftChars="0" w:left="0" w:rightChars="0" w:right="0" w:firstLineChars="0" w:firstLine="0"/>
              <w:spacing w:line="240" w:lineRule="atLeast"/>
            </w:pPr>
            <w:r w:rsidRPr="00000000">
              <w:rPr>
                <w:sz w:val="24"/>
                <w:szCs w:val="24"/>
              </w:rPr>
              <w:t>债务</w:t>
            </w:r>
          </w:p>
        </w:tc>
        <w:tc>
          <w:tcPr>
            <w:tcW w:w="40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0.343</w:t>
            </w:r>
            <w:r w:rsidRPr="00000000">
              <w:rPr>
                <w:sz w:val="24"/>
                <w:szCs w:val="24"/>
              </w:rPr>
              <w:t>)</w:t>
            </w:r>
          </w:p>
        </w:tc>
        <w:tc>
          <w:tcPr>
            <w:tcW w:w="41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0.589</w:t>
            </w:r>
            <w:r w:rsidRPr="00000000">
              <w:rPr>
                <w:sz w:val="24"/>
                <w:szCs w:val="24"/>
              </w:rPr>
              <w:t>)</w:t>
            </w:r>
          </w:p>
        </w:tc>
        <w:tc>
          <w:tcPr>
            <w:tcW w:w="47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3.412</w:t>
            </w:r>
            <w:r w:rsidRPr="00000000">
              <w:rPr>
                <w:sz w:val="24"/>
                <w:szCs w:val="24"/>
              </w:rPr>
              <w:t>)</w:t>
            </w:r>
            <w:r w:rsidRPr="00000000">
              <w:rPr>
                <w:sz w:val="24"/>
                <w:szCs w:val="24"/>
              </w:rPr>
              <w:t>**</w:t>
            </w:r>
          </w:p>
        </w:tc>
        <w:tc>
          <w:tcPr>
            <w:tcW w:w="47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2.897</w:t>
            </w:r>
            <w:r w:rsidRPr="00000000">
              <w:rPr>
                <w:sz w:val="24"/>
                <w:szCs w:val="24"/>
              </w:rPr>
              <w:t>)</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-0.139</w:t>
            </w:r>
            <w:r w:rsidRPr="00000000">
              <w:rPr>
                <w:sz w:val="24"/>
                <w:szCs w:val="24"/>
              </w:rPr>
              <w:t>)</w:t>
            </w:r>
          </w:p>
        </w:tc>
        <w:tc>
          <w:tcPr>
            <w:tcW w:w="36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1.123</w:t>
            </w:r>
            <w:r w:rsidRPr="00000000">
              <w:rPr>
                <w:sz w:val="24"/>
                <w:szCs w:val="24"/>
              </w:rPr>
              <w:t>)</w:t>
            </w:r>
          </w:p>
        </w:tc>
        <w:tc>
          <w:tcPr>
            <w:tcW w:w="39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-0.791</w:t>
            </w:r>
            <w:r w:rsidRPr="00000000">
              <w:rPr>
                <w:sz w:val="24"/>
                <w:szCs w:val="24"/>
              </w:rPr>
              <w:t>)</w:t>
            </w:r>
          </w:p>
        </w:tc>
        <w:tc>
          <w:tcPr>
            <w:tcW w:w="4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-2.771</w:t>
            </w:r>
            <w:r w:rsidRPr="00000000">
              <w:rPr>
                <w:sz w:val="24"/>
                <w:szCs w:val="24"/>
              </w:rPr>
              <w:t>)</w:t>
            </w:r>
            <w:r w:rsidRPr="00000000">
              <w:rPr>
                <w:sz w:val="24"/>
                <w:szCs w:val="24"/>
              </w:rPr>
              <w:t>**</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9.074</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0.180</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114</w:t>
            </w:r>
          </w:p>
        </w:tc>
      </w:tr>
      <w:tr>
        <w:tc>
          <w:tcPr>
            <w:tcW w:w="247" w:type="pct"/>
            <w:vAlign w:val="center"/>
          </w:tcPr>
          <w:p w:rsidR="0018722C">
            <w:pPr>
              <w:pStyle w:val="ac"/>
              <w:topLinePunct/>
              <w:ind w:leftChars="0" w:left="0" w:rightChars="0" w:right="0" w:firstLineChars="0" w:firstLine="0"/>
              <w:spacing w:line="240" w:lineRule="atLeast"/>
            </w:pPr>
            <w:r w:rsidRPr="00000000">
              <w:rPr>
                <w:sz w:val="24"/>
                <w:szCs w:val="24"/>
              </w:rPr>
              <w:t>率</w:t>
            </w:r>
          </w:p>
        </w:tc>
        <w:tc>
          <w:tcPr>
            <w:tcW w:w="404" w:type="pct"/>
            <w:vAlign w:val="center"/>
          </w:tcPr>
          <w:p w:rsidR="0018722C">
            <w:pPr>
              <w:pStyle w:val="a5"/>
              <w:topLinePunct/>
              <w:ind w:leftChars="0" w:left="0" w:rightChars="0" w:right="0" w:firstLineChars="0" w:firstLine="0"/>
              <w:spacing w:line="240" w:lineRule="atLeast"/>
            </w:pPr>
          </w:p>
        </w:tc>
        <w:tc>
          <w:tcPr>
            <w:tcW w:w="414"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5"/>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p>
        </w:tc>
        <w:tc>
          <w:tcPr>
            <w:tcW w:w="40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91" w:type="pct"/>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p>
        </w:tc>
        <w:tc>
          <w:tcPr>
            <w:tcW w:w="30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d"/>
              <w:topLinePunct/>
              <w:ind w:leftChars="0" w:left="0" w:rightChars="0" w:right="0" w:firstLineChars="0" w:firstLine="0"/>
              <w:spacing w:line="240" w:lineRule="atLeast"/>
            </w:pPr>
          </w:p>
        </w:tc>
      </w:tr>
      <w:tr>
        <w:tc>
          <w:tcPr>
            <w:tcW w:w="247" w:type="pct"/>
            <w:vAlign w:val="center"/>
          </w:tcPr>
          <w:p w:rsidR="0018722C">
            <w:pPr>
              <w:pStyle w:val="ac"/>
              <w:topLinePunct/>
              <w:ind w:leftChars="0" w:left="0" w:rightChars="0" w:right="0" w:firstLineChars="0" w:firstLine="0"/>
              <w:spacing w:line="240" w:lineRule="atLeast"/>
            </w:pPr>
            <w:r w:rsidRPr="00000000">
              <w:rPr>
                <w:sz w:val="24"/>
                <w:szCs w:val="24"/>
              </w:rPr>
              <w:t>短期</w:t>
            </w:r>
          </w:p>
        </w:tc>
        <w:tc>
          <w:tcPr>
            <w:tcW w:w="404" w:type="pct"/>
            <w:vAlign w:val="center"/>
          </w:tcPr>
          <w:p w:rsidR="0018722C">
            <w:pPr>
              <w:pStyle w:val="a5"/>
              <w:topLinePunct/>
              <w:ind w:leftChars="0" w:left="0" w:rightChars="0" w:right="0" w:firstLineChars="0" w:firstLine="0"/>
              <w:spacing w:line="240" w:lineRule="atLeast"/>
            </w:pPr>
          </w:p>
        </w:tc>
        <w:tc>
          <w:tcPr>
            <w:tcW w:w="414"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5"/>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p>
        </w:tc>
        <w:tc>
          <w:tcPr>
            <w:tcW w:w="40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91" w:type="pct"/>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p>
        </w:tc>
        <w:tc>
          <w:tcPr>
            <w:tcW w:w="30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d"/>
              <w:topLinePunct/>
              <w:ind w:leftChars="0" w:left="0" w:rightChars="0" w:right="0" w:firstLineChars="0" w:firstLine="0"/>
              <w:spacing w:line="240" w:lineRule="atLeast"/>
            </w:pPr>
          </w:p>
        </w:tc>
      </w:tr>
      <w:tr>
        <w:tc>
          <w:tcPr>
            <w:tcW w:w="247" w:type="pct"/>
            <w:vAlign w:val="center"/>
          </w:tcPr>
          <w:p w:rsidR="0018722C">
            <w:pPr>
              <w:pStyle w:val="ac"/>
              <w:topLinePunct/>
              <w:ind w:leftChars="0" w:left="0" w:rightChars="0" w:right="0" w:firstLineChars="0" w:firstLine="0"/>
              <w:spacing w:line="240" w:lineRule="atLeast"/>
            </w:pP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c>
          <w:tcPr>
            <w:tcW w:w="414"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-0.127</w:t>
            </w:r>
          </w:p>
        </w:tc>
        <w:tc>
          <w:tcPr>
            <w:tcW w:w="472"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-0.063</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0.116</w:t>
            </w:r>
          </w:p>
        </w:tc>
        <w:tc>
          <w:tcPr>
            <w:tcW w:w="30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d"/>
              <w:topLinePunct/>
              <w:ind w:leftChars="0" w:left="0" w:rightChars="0" w:right="0" w:firstLineChars="0" w:firstLine="0"/>
              <w:spacing w:line="240" w:lineRule="atLeast"/>
            </w:pPr>
          </w:p>
        </w:tc>
      </w:tr>
      <w:tr>
        <w:tc>
          <w:tcPr>
            <w:tcW w:w="247" w:type="pct"/>
            <w:vAlign w:val="center"/>
          </w:tcPr>
          <w:p w:rsidR="0018722C">
            <w:pPr>
              <w:pStyle w:val="ac"/>
              <w:topLinePunct/>
              <w:ind w:leftChars="0" w:left="0" w:rightChars="0" w:right="0" w:firstLineChars="0" w:firstLine="0"/>
              <w:spacing w:line="240" w:lineRule="atLeast"/>
            </w:pPr>
            <w:r w:rsidRPr="00000000">
              <w:rPr>
                <w:sz w:val="24"/>
                <w:szCs w:val="24"/>
              </w:rPr>
              <w:t>债务</w:t>
            </w:r>
          </w:p>
        </w:tc>
        <w:tc>
          <w:tcPr>
            <w:tcW w:w="404" w:type="pct"/>
            <w:vAlign w:val="center"/>
          </w:tcPr>
          <w:p w:rsidR="0018722C">
            <w:pPr>
              <w:pStyle w:val="a5"/>
              <w:topLinePunct/>
              <w:ind w:leftChars="0" w:left="0" w:rightChars="0" w:right="0" w:firstLineChars="0" w:firstLine="0"/>
              <w:spacing w:line="240" w:lineRule="atLeast"/>
            </w:pPr>
          </w:p>
        </w:tc>
        <w:tc>
          <w:tcPr>
            <w:tcW w:w="414"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5"/>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p>
        </w:tc>
        <w:tc>
          <w:tcPr>
            <w:tcW w:w="40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91" w:type="pct"/>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7.022</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0.127</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114</w:t>
            </w:r>
          </w:p>
        </w:tc>
      </w:tr>
      <w:tr>
        <w:tc>
          <w:tcPr>
            <w:tcW w:w="247" w:type="pct"/>
            <w:vAlign w:val="center"/>
          </w:tcPr>
          <w:p w:rsidR="0018722C">
            <w:pPr>
              <w:pStyle w:val="ac"/>
              <w:topLinePunct/>
              <w:ind w:leftChars="0" w:left="0" w:rightChars="0" w:right="0" w:firstLineChars="0" w:firstLine="0"/>
              <w:spacing w:line="240" w:lineRule="atLeast"/>
            </w:pP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-0.108</w:t>
            </w:r>
            <w:r w:rsidRPr="00000000">
              <w:rPr>
                <w:sz w:val="24"/>
                <w:szCs w:val="24"/>
              </w:rPr>
              <w:t>)</w:t>
            </w:r>
          </w:p>
        </w:tc>
        <w:tc>
          <w:tcPr>
            <w:tcW w:w="41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-0.672</w:t>
            </w:r>
            <w:r w:rsidRPr="00000000">
              <w:rPr>
                <w:sz w:val="24"/>
                <w:szCs w:val="24"/>
              </w:rPr>
              <w:t>)</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-3.041</w:t>
            </w:r>
            <w:r w:rsidRPr="00000000">
              <w:rPr>
                <w:sz w:val="24"/>
                <w:szCs w:val="24"/>
              </w:rPr>
              <w:t>)</w:t>
            </w:r>
            <w:r w:rsidRPr="00000000">
              <w:rPr>
                <w:sz w:val="24"/>
                <w:szCs w:val="24"/>
              </w:rPr>
              <w:t>**</w:t>
            </w:r>
          </w:p>
        </w:tc>
        <w:tc>
          <w:tcPr>
            <w:tcW w:w="47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-2.576</w:t>
            </w:r>
            <w:r w:rsidRPr="00000000">
              <w:rPr>
                <w:sz w:val="24"/>
                <w:szCs w:val="24"/>
              </w:rPr>
              <w:t>)</w:t>
            </w:r>
            <w:r w:rsidRPr="00000000">
              <w:rPr>
                <w:sz w:val="24"/>
                <w:szCs w:val="24"/>
              </w:rPr>
              <w:t>**</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-0.779</w:t>
            </w:r>
            <w:r w:rsidRPr="00000000">
              <w:rPr>
                <w:sz w:val="24"/>
                <w:szCs w:val="24"/>
              </w:rPr>
              <w:t>)</w:t>
            </w:r>
          </w:p>
        </w:tc>
        <w:tc>
          <w:tcPr>
            <w:tcW w:w="3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0.354</w:t>
            </w:r>
            <w:r w:rsidRPr="00000000">
              <w:rPr>
                <w:sz w:val="24"/>
                <w:szCs w:val="24"/>
              </w:rPr>
              <w:t>)</w:t>
            </w:r>
          </w:p>
        </w:tc>
        <w:tc>
          <w:tcPr>
            <w:tcW w:w="3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-0.419</w:t>
            </w:r>
            <w:r w:rsidRPr="00000000">
              <w:rPr>
                <w:sz w:val="24"/>
                <w:szCs w:val="24"/>
              </w:rPr>
              <w:t>)</w:t>
            </w: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2.697</w:t>
            </w:r>
            <w:r w:rsidRPr="00000000">
              <w:rPr>
                <w:sz w:val="24"/>
                <w:szCs w:val="24"/>
              </w:rPr>
              <w:t>)</w:t>
            </w:r>
            <w:r w:rsidRPr="00000000">
              <w:rPr>
                <w:sz w:val="24"/>
                <w:szCs w:val="24"/>
              </w:rPr>
              <w:t>**</w:t>
            </w:r>
          </w:p>
        </w:tc>
        <w:tc>
          <w:tcPr>
            <w:tcW w:w="304"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d"/>
              <w:topLinePunct/>
              <w:ind w:leftChars="0" w:left="0" w:rightChars="0" w:right="0" w:firstLineChars="0" w:firstLine="0"/>
              <w:spacing w:line="240" w:lineRule="atLeast"/>
            </w:pPr>
          </w:p>
        </w:tc>
      </w:tr>
      <w:tr>
        <w:tc>
          <w:tcPr>
            <w:tcW w:w="24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率</w:t>
            </w:r>
          </w:p>
        </w:tc>
        <w:tc>
          <w:tcPr>
            <w:tcW w:w="40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0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ascii="Times New Roman" w:eastAsia="Times New Roman" w:cstheme="minorBidi" w:hAnsiTheme="minorHAnsi"/>
        </w:rPr>
        <w:t>10%</w:t>
      </w:r>
      <w:r>
        <w:rPr>
          <w:rFonts w:cstheme="minorBidi" w:hAnsiTheme="minorHAnsi" w:eastAsiaTheme="minorHAnsi" w:asciiTheme="minorHAnsi"/>
        </w:rPr>
        <w:t>和</w:t>
      </w:r>
      <w:r>
        <w:rPr>
          <w:rFonts w:ascii="Times New Roman" w:eastAsia="Times New Roman" w:cstheme="minorBidi" w:hAnsiTheme="minorHAnsi"/>
        </w:rPr>
        <w:t>5%</w:t>
      </w:r>
      <w:r>
        <w:rPr>
          <w:rFonts w:cstheme="minorBidi" w:hAnsiTheme="minorHAnsi" w:eastAsiaTheme="minorHAnsi" w:asciiTheme="minorHAnsi"/>
        </w:rPr>
        <w:t>的显著性水平</w:t>
      </w:r>
    </w:p>
    <w:p w:rsidR="0018722C">
      <w:pPr>
        <w:topLinePunct/>
      </w:pPr>
      <w:r>
        <w:t>首先，表</w:t>
      </w:r>
      <w:r>
        <w:rPr>
          <w:rFonts w:ascii="Times New Roman" w:eastAsia="Times New Roman"/>
        </w:rPr>
        <w:t>6-4</w:t>
      </w:r>
      <w:r>
        <w:t>说明，</w:t>
      </w:r>
      <w:r>
        <w:rPr>
          <w:rFonts w:ascii="Times New Roman" w:eastAsia="Times New Roman"/>
        </w:rPr>
        <w:t>F</w:t>
      </w:r>
      <w:r>
        <w:t>统计量的显著性概率值就小于</w:t>
      </w:r>
      <w:r>
        <w:rPr>
          <w:rFonts w:ascii="Times New Roman" w:eastAsia="Times New Roman"/>
        </w:rPr>
        <w:t>0</w:t>
      </w:r>
      <w:r>
        <w:rPr>
          <w:rFonts w:ascii="Times New Roman" w:eastAsia="Times New Roman"/>
        </w:rPr>
        <w:t>.</w:t>
      </w:r>
      <w:r>
        <w:rPr>
          <w:rFonts w:ascii="Times New Roman" w:eastAsia="Times New Roman"/>
        </w:rPr>
        <w:t>05</w:t>
      </w:r>
      <w:r>
        <w:t>，说明方程有显著意义。资产有形率对长期债务率有显著正向影响，对短期债务有显著负向影响，</w:t>
      </w:r>
      <w:r>
        <w:t>符合假设</w:t>
      </w:r>
      <w:r>
        <w:rPr>
          <w:rFonts w:ascii="Times New Roman" w:eastAsia="Times New Roman"/>
        </w:rPr>
        <w:t>3a</w:t>
      </w:r>
      <w:r>
        <w:t>和</w:t>
      </w:r>
      <w:r>
        <w:rPr>
          <w:rFonts w:ascii="Times New Roman" w:eastAsia="Times New Roman"/>
        </w:rPr>
        <w:t>3b</w:t>
      </w:r>
      <w:r>
        <w:t>。成长型茶企偏向对短期债务能力的控制，因为他们知道企业</w:t>
      </w:r>
      <w:r>
        <w:t>破产短期债务比率偏高重要原因之一，而有形资产较多的成长型茶企更容易获得</w:t>
      </w:r>
      <w:r>
        <w:t>银行的长期贷款。企业规模对长期债务率有显著正向影响，对短期债务有显著负</w:t>
      </w:r>
      <w:r>
        <w:t>向影响，符合假设</w:t>
      </w:r>
      <w:r>
        <w:rPr>
          <w:rFonts w:ascii="Times New Roman" w:eastAsia="Times New Roman"/>
        </w:rPr>
        <w:t>4a</w:t>
      </w:r>
      <w:r>
        <w:t>和</w:t>
      </w:r>
      <w:r>
        <w:rPr>
          <w:rFonts w:ascii="Times New Roman" w:eastAsia="Times New Roman"/>
        </w:rPr>
        <w:t>4b</w:t>
      </w:r>
      <w:r>
        <w:t>。其中原因与资产有形率的原因相类似。非债务税盾</w:t>
      </w:r>
      <w:r>
        <w:t>对杠杆率没有显著影响，可能是因为成长型茶企资金短缺，对研发投入相对不足。</w:t>
      </w:r>
      <w:r>
        <w:t>利润率、成长性和企业年限均对杠杆率也无显著影响，那是因为成长型茶企在这</w:t>
      </w:r>
      <w:r>
        <w:t>些方面并无显著差别</w:t>
      </w:r>
      <w:r>
        <w:t>（</w:t>
      </w:r>
      <w:r>
        <w:t>后面的成熟型茶企也一样</w:t>
      </w:r>
      <w:r>
        <w:t>）</w:t>
      </w:r>
      <w:r>
        <w:t>。故得出，当进行大样本观测，</w:t>
      </w:r>
      <w:r>
        <w:t>没有将企业的生命周期加以考虑，会得出不同方向的影响，如本研究将企业分成</w:t>
      </w:r>
      <w:r>
        <w:t>成熟型和成长型茶企时，利润率、成长性和企业年限均对杠杆率无显著影响。在</w:t>
      </w:r>
      <w:r>
        <w:t>企业生命周期的背景下，逆向选择成本更高的企业更符合啄食顺序，与理论相一</w:t>
      </w:r>
      <w:r>
        <w:t>致。本研究认为，这个结论不会受到举债能力影响因素如成长机会和利润率的影</w:t>
      </w:r>
      <w:r>
        <w:t>响。</w:t>
      </w:r>
    </w:p>
    <w:p w:rsidR="0018722C">
      <w:pPr>
        <w:pStyle w:val="3"/>
        <w:topLinePunct/>
        <w:ind w:left="200" w:hangingChars="200" w:hanging="200"/>
      </w:pPr>
      <w:bookmarkStart w:id="174332" w:name="_Toc686174332"/>
      <w:r>
        <w:rPr>
          <w:b/>
        </w:rPr>
        <w:t>7.4.1</w:t>
      </w:r>
      <w:r>
        <w:t xml:space="preserve"> </w:t>
      </w:r>
      <w:r>
        <w:t>成熟型茶企回归结果</w:t>
      </w:r>
      <w:bookmarkEnd w:id="174332"/>
    </w:p>
    <w:p w:rsidR="0018722C">
      <w:pPr>
        <w:pStyle w:val="5"/>
        <w:topLinePunct/>
      </w:pPr>
      <w:r>
        <w:t>（</w:t>
      </w:r>
      <w:r>
        <w:t>1</w:t>
      </w:r>
      <w:r>
        <w:t>）</w:t>
      </w:r>
      <w:r>
        <w:t>描述性统计</w:t>
      </w:r>
    </w:p>
    <w:p w:rsidR="0018722C">
      <w:pPr>
        <w:topLinePunct/>
      </w:pPr>
      <w:r>
        <w:t>表</w:t>
      </w:r>
      <w:r>
        <w:rPr>
          <w:rFonts w:ascii="Times New Roman" w:eastAsia="Times New Roman"/>
        </w:rPr>
        <w:t>6-5</w:t>
      </w:r>
      <w:r>
        <w:t>显示，成熟型茶企平均资产为</w:t>
      </w:r>
      <w:r>
        <w:rPr>
          <w:rFonts w:ascii="Times New Roman" w:eastAsia="Times New Roman"/>
        </w:rPr>
        <w:t>1485</w:t>
      </w:r>
      <w:r>
        <w:rPr>
          <w:rFonts w:ascii="Times New Roman" w:eastAsia="Times New Roman"/>
        </w:rPr>
        <w:t>.</w:t>
      </w:r>
      <w:r>
        <w:rPr>
          <w:rFonts w:ascii="Times New Roman" w:eastAsia="Times New Roman"/>
        </w:rPr>
        <w:t>71</w:t>
      </w:r>
      <w:r>
        <w:t>万元，与成长型茶企的资产规</w:t>
      </w:r>
    </w:p>
    <w:p w:rsidR="0018722C">
      <w:pPr>
        <w:topLinePunct/>
      </w:pPr>
      <w:r>
        <w:t>模相比，是它的</w:t>
      </w:r>
      <w:r>
        <w:rPr>
          <w:rFonts w:ascii="Times New Roman" w:eastAsia="Times New Roman"/>
        </w:rPr>
        <w:t>5</w:t>
      </w:r>
      <w:r>
        <w:rPr>
          <w:rFonts w:ascii="Times New Roman" w:eastAsia="Times New Roman"/>
        </w:rPr>
        <w:t>.</w:t>
      </w:r>
      <w:r>
        <w:rPr>
          <w:rFonts w:ascii="Times New Roman" w:eastAsia="Times New Roman"/>
        </w:rPr>
        <w:t>94</w:t>
      </w:r>
      <w:r>
        <w:t>倍，规模差距巨大。</w:t>
      </w:r>
    </w:p>
    <w:p w:rsidR="0018722C">
      <w:pPr>
        <w:pStyle w:val="a8"/>
        <w:topLinePunct/>
      </w:pPr>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ascii="Times New Roman" w:eastAsia="Times New Roman" w:cstheme="minorBidi" w:hAnsiTheme="minorHAnsi"/>
          <w:b/>
        </w:rPr>
        <w:t>6-5</w:t>
      </w:r>
      <w:r>
        <w:t xml:space="preserve">  </w:t>
      </w:r>
      <w:r>
        <w:rPr>
          <w:rFonts w:ascii="微软雅黑" w:eastAsia="微软雅黑" w:hint="eastAsia" w:cstheme="minorBidi" w:hAnsiTheme="minorHAnsi"/>
          <w:b/>
        </w:rPr>
        <w:t>成熟型茶企变量的描述性统计</w:t>
      </w:r>
      <w:r>
        <w:rPr>
          <w:rFonts w:ascii="微软雅黑" w:eastAsia="微软雅黑" w:hint="eastAsia" w:cstheme="minorBidi" w:hAnsiTheme="minorHAnsi"/>
          <w:b/>
        </w:rPr>
        <w:t>单</w:t>
      </w:r>
      <w:r>
        <w:rPr>
          <w:rFonts w:ascii="微软雅黑" w:eastAsia="微软雅黑" w:hint="eastAsia" w:cstheme="minorBidi" w:hAnsiTheme="minorHAnsi"/>
          <w:b/>
        </w:rPr>
        <w:t>位</w:t>
      </w:r>
      <w:r>
        <w:rPr>
          <w:rFonts w:ascii="微软雅黑" w:eastAsia="微软雅黑" w:hint="eastAsia" w:cstheme="minorBidi" w:hAnsiTheme="minorHAnsi"/>
          <w:b/>
        </w:rPr>
        <w:t>：万元</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6-5</w:t>
      </w:r>
      <w:r>
        <w:t xml:space="preserve">  </w:t>
      </w:r>
      <w:r w:rsidRPr="00DB64CE">
        <w:rPr>
          <w:rFonts w:cstheme="minorBidi" w:hAnsiTheme="minorHAnsi" w:eastAsiaTheme="minorHAnsi" w:asciiTheme="minorHAnsi" w:ascii="Times New Roman"/>
          <w:b/>
        </w:rPr>
        <w:t>Mature tea enterprise</w:t>
      </w:r>
      <w:r>
        <w:rPr>
          <w:rFonts w:ascii="Times New Roman" w:cstheme="minorBidi" w:hAnsiTheme="minorHAnsi" w:eastAsiaTheme="minorHAnsi"/>
          <w:b/>
        </w:rPr>
        <w:t> </w:t>
      </w:r>
      <w:r>
        <w:rPr>
          <w:rFonts w:ascii="Times New Roman" w:cstheme="minorBidi" w:hAnsiTheme="minorHAnsi" w:eastAsiaTheme="minorHAnsi"/>
          <w:b/>
        </w:rPr>
        <w:t>descriptive</w:t>
      </w:r>
      <w:r>
        <w:rPr>
          <w:rFonts w:ascii="Times New Roman" w:cstheme="minorBidi" w:hAnsiTheme="minorHAnsi" w:eastAsiaTheme="minorHAnsi"/>
          <w:b/>
        </w:rPr>
        <w:t> </w:t>
      </w:r>
      <w:r>
        <w:rPr>
          <w:rFonts w:ascii="Times New Roman" w:cstheme="minorBidi" w:hAnsiTheme="minorHAnsi" w:eastAsiaTheme="minorHAnsi"/>
          <w:b/>
        </w:rPr>
        <w:t>statistic</w:t>
      </w:r>
      <w:r w:rsidRPr="00000000">
        <w:rPr>
          <w:rFonts w:cstheme="minorBidi" w:hAnsiTheme="minorHAnsi" w:eastAsiaTheme="minorHAnsi" w:asciiTheme="minorHAnsi"/>
        </w:rPr>
        <w:tab/>
      </w:r>
      <w:r>
        <w:rPr>
          <w:rFonts w:ascii="Times New Roman" w:cstheme="minorBidi" w:hAnsiTheme="minorHAnsi" w:eastAsiaTheme="minorHAnsi"/>
          <w:b/>
        </w:rPr>
        <w:t>unit:</w:t>
      </w:r>
      <w:r w:rsidR="004B696B">
        <w:rPr>
          <w:rFonts w:ascii="Times New Roman" w:cstheme="minorBidi" w:hAnsiTheme="minorHAnsi" w:eastAsiaTheme="minorHAnsi"/>
          <w:b/>
        </w:rPr>
        <w:t xml:space="preserve"> </w:t>
      </w:r>
      <w:r w:rsidR="004B696B">
        <w:rPr>
          <w:rFonts w:ascii="Times New Roman" w:cstheme="minorBidi" w:hAnsiTheme="minorHAnsi" w:eastAsiaTheme="minorHAnsi"/>
          <w:b/>
        </w:rPr>
        <w:t>ten </w:t>
      </w:r>
      <w:r>
        <w:rPr>
          <w:rFonts w:ascii="Times New Roman" w:cstheme="minorBidi" w:hAnsiTheme="minorHAnsi" w:eastAsiaTheme="minorHAnsi"/>
          <w:b/>
        </w:rPr>
        <w:t>thousand</w:t>
      </w:r>
      <w:r>
        <w:rPr>
          <w:rFonts w:ascii="Times New Roman" w:cstheme="minorBidi" w:hAnsiTheme="minorHAnsi" w:eastAsiaTheme="minorHAnsi"/>
          <w:b/>
        </w:rPr>
        <w:t> </w:t>
      </w:r>
      <w:r>
        <w:rPr>
          <w:rFonts w:ascii="Times New Roman" w:cstheme="minorBidi" w:hAnsiTheme="minorHAnsi" w:eastAsiaTheme="minorHAnsi"/>
          <w:b/>
        </w:rPr>
        <w:t>yuan</w:t>
      </w:r>
    </w:p>
    <w:tbl>
      <w:tblPr>
        <w:tblW w:w="5000" w:type="pct"/>
        <w:tblInd w:w="6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54"/>
        <w:gridCol w:w="1022"/>
        <w:gridCol w:w="1079"/>
        <w:gridCol w:w="985"/>
        <w:gridCol w:w="1002"/>
        <w:gridCol w:w="1064"/>
      </w:tblGrid>
      <w:tr>
        <w:trPr>
          <w:tblHeader/>
        </w:trPr>
        <w:tc>
          <w:tcPr>
            <w:tcW w:w="1425"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425" w:type="pct"/>
            <w:vAlign w:val="center"/>
          </w:tcPr>
          <w:p w:rsidR="0018722C">
            <w:pPr>
              <w:pStyle w:val="ac"/>
              <w:topLinePunct/>
              <w:ind w:leftChars="0" w:left="0" w:rightChars="0" w:right="0" w:firstLineChars="0" w:firstLine="0"/>
              <w:spacing w:line="240" w:lineRule="atLeast"/>
            </w:pPr>
            <w:r>
              <w:t>资产</w:t>
            </w:r>
          </w:p>
        </w:tc>
        <w:tc>
          <w:tcPr>
            <w:tcW w:w="709" w:type="pct"/>
            <w:vAlign w:val="center"/>
          </w:tcPr>
          <w:p w:rsidR="0018722C">
            <w:pPr>
              <w:pStyle w:val="affff9"/>
              <w:topLinePunct/>
              <w:ind w:leftChars="0" w:left="0" w:rightChars="0" w:right="0" w:firstLineChars="0" w:firstLine="0"/>
              <w:spacing w:line="240" w:lineRule="atLeast"/>
            </w:pPr>
            <w:r>
              <w:t>107</w:t>
            </w:r>
          </w:p>
        </w:tc>
        <w:tc>
          <w:tcPr>
            <w:tcW w:w="749" w:type="pct"/>
            <w:vAlign w:val="center"/>
          </w:tcPr>
          <w:p w:rsidR="0018722C">
            <w:pPr>
              <w:pStyle w:val="affff9"/>
              <w:topLinePunct/>
              <w:ind w:leftChars="0" w:left="0" w:rightChars="0" w:right="0" w:firstLineChars="0" w:firstLine="0"/>
              <w:spacing w:line="240" w:lineRule="atLeast"/>
            </w:pPr>
            <w:r>
              <w:t>310</w:t>
            </w:r>
          </w:p>
        </w:tc>
        <w:tc>
          <w:tcPr>
            <w:tcW w:w="683" w:type="pct"/>
            <w:vAlign w:val="center"/>
          </w:tcPr>
          <w:p w:rsidR="0018722C">
            <w:pPr>
              <w:pStyle w:val="affff9"/>
              <w:topLinePunct/>
              <w:ind w:leftChars="0" w:left="0" w:rightChars="0" w:right="0" w:firstLineChars="0" w:firstLine="0"/>
              <w:spacing w:line="240" w:lineRule="atLeast"/>
            </w:pPr>
            <w:r>
              <w:t>9000</w:t>
            </w:r>
          </w:p>
        </w:tc>
        <w:tc>
          <w:tcPr>
            <w:tcW w:w="695" w:type="pct"/>
            <w:vAlign w:val="center"/>
          </w:tcPr>
          <w:p w:rsidR="0018722C">
            <w:pPr>
              <w:pStyle w:val="affff9"/>
              <w:topLinePunct/>
              <w:ind w:leftChars="0" w:left="0" w:rightChars="0" w:right="0" w:firstLineChars="0" w:firstLine="0"/>
              <w:spacing w:line="240" w:lineRule="atLeast"/>
            </w:pPr>
            <w:r>
              <w:t>1485.71</w:t>
            </w:r>
          </w:p>
        </w:tc>
        <w:tc>
          <w:tcPr>
            <w:tcW w:w="738" w:type="pct"/>
            <w:vAlign w:val="center"/>
          </w:tcPr>
          <w:p w:rsidR="0018722C">
            <w:pPr>
              <w:pStyle w:val="affff9"/>
              <w:topLinePunct/>
              <w:ind w:leftChars="0" w:left="0" w:rightChars="0" w:right="0" w:firstLineChars="0" w:firstLine="0"/>
              <w:spacing w:line="240" w:lineRule="atLeast"/>
            </w:pPr>
            <w:r>
              <w:t>1103.162</w:t>
            </w:r>
          </w:p>
        </w:tc>
      </w:tr>
      <w:tr>
        <w:tc>
          <w:tcPr>
            <w:tcW w:w="1425" w:type="pct"/>
            <w:vAlign w:val="center"/>
          </w:tcPr>
          <w:p w:rsidR="0018722C">
            <w:pPr>
              <w:pStyle w:val="ac"/>
              <w:topLinePunct/>
              <w:ind w:leftChars="0" w:left="0" w:rightChars="0" w:right="0" w:firstLineChars="0" w:firstLine="0"/>
              <w:spacing w:line="240" w:lineRule="atLeast"/>
            </w:pPr>
            <w:r>
              <w:t>利润</w:t>
            </w:r>
          </w:p>
        </w:tc>
        <w:tc>
          <w:tcPr>
            <w:tcW w:w="709" w:type="pct"/>
            <w:vAlign w:val="center"/>
          </w:tcPr>
          <w:p w:rsidR="0018722C">
            <w:pPr>
              <w:pStyle w:val="affff9"/>
              <w:topLinePunct/>
              <w:ind w:leftChars="0" w:left="0" w:rightChars="0" w:right="0" w:firstLineChars="0" w:firstLine="0"/>
              <w:spacing w:line="240" w:lineRule="atLeast"/>
            </w:pPr>
            <w:r>
              <w:t>107</w:t>
            </w:r>
          </w:p>
        </w:tc>
        <w:tc>
          <w:tcPr>
            <w:tcW w:w="749" w:type="pct"/>
            <w:vAlign w:val="center"/>
          </w:tcPr>
          <w:p w:rsidR="0018722C">
            <w:pPr>
              <w:pStyle w:val="affff9"/>
              <w:topLinePunct/>
              <w:ind w:leftChars="0" w:left="0" w:rightChars="0" w:right="0" w:firstLineChars="0" w:firstLine="0"/>
              <w:spacing w:line="240" w:lineRule="atLeast"/>
            </w:pPr>
            <w:r>
              <w:t>60</w:t>
            </w:r>
          </w:p>
        </w:tc>
        <w:tc>
          <w:tcPr>
            <w:tcW w:w="683" w:type="pct"/>
            <w:vAlign w:val="center"/>
          </w:tcPr>
          <w:p w:rsidR="0018722C">
            <w:pPr>
              <w:pStyle w:val="affff9"/>
              <w:topLinePunct/>
              <w:ind w:leftChars="0" w:left="0" w:rightChars="0" w:right="0" w:firstLineChars="0" w:firstLine="0"/>
              <w:spacing w:line="240" w:lineRule="atLeast"/>
            </w:pPr>
            <w:r>
              <w:t>1900</w:t>
            </w:r>
          </w:p>
        </w:tc>
        <w:tc>
          <w:tcPr>
            <w:tcW w:w="695" w:type="pct"/>
            <w:vAlign w:val="center"/>
          </w:tcPr>
          <w:p w:rsidR="0018722C">
            <w:pPr>
              <w:pStyle w:val="affff9"/>
              <w:topLinePunct/>
              <w:ind w:leftChars="0" w:left="0" w:rightChars="0" w:right="0" w:firstLineChars="0" w:firstLine="0"/>
              <w:spacing w:line="240" w:lineRule="atLeast"/>
            </w:pPr>
            <w:r>
              <w:t>288.45</w:t>
            </w:r>
          </w:p>
        </w:tc>
        <w:tc>
          <w:tcPr>
            <w:tcW w:w="738" w:type="pct"/>
            <w:vAlign w:val="center"/>
          </w:tcPr>
          <w:p w:rsidR="0018722C">
            <w:pPr>
              <w:pStyle w:val="affff9"/>
              <w:topLinePunct/>
              <w:ind w:leftChars="0" w:left="0" w:rightChars="0" w:right="0" w:firstLineChars="0" w:firstLine="0"/>
              <w:spacing w:line="240" w:lineRule="atLeast"/>
            </w:pPr>
            <w:r>
              <w:t>228.218</w:t>
            </w:r>
          </w:p>
        </w:tc>
      </w:tr>
      <w:tr>
        <w:tc>
          <w:tcPr>
            <w:tcW w:w="1425" w:type="pct"/>
            <w:vAlign w:val="center"/>
          </w:tcPr>
          <w:p w:rsidR="0018722C">
            <w:pPr>
              <w:pStyle w:val="ac"/>
              <w:topLinePunct/>
              <w:ind w:leftChars="0" w:left="0" w:rightChars="0" w:right="0" w:firstLineChars="0" w:firstLine="0"/>
              <w:spacing w:line="240" w:lineRule="atLeast"/>
            </w:pPr>
            <w:r>
              <w:t>有形资产</w:t>
            </w:r>
          </w:p>
        </w:tc>
        <w:tc>
          <w:tcPr>
            <w:tcW w:w="709" w:type="pct"/>
            <w:vAlign w:val="center"/>
          </w:tcPr>
          <w:p w:rsidR="0018722C">
            <w:pPr>
              <w:pStyle w:val="affff9"/>
              <w:topLinePunct/>
              <w:ind w:leftChars="0" w:left="0" w:rightChars="0" w:right="0" w:firstLineChars="0" w:firstLine="0"/>
              <w:spacing w:line="240" w:lineRule="atLeast"/>
            </w:pPr>
            <w:r>
              <w:t>107</w:t>
            </w:r>
          </w:p>
        </w:tc>
        <w:tc>
          <w:tcPr>
            <w:tcW w:w="749" w:type="pct"/>
            <w:vAlign w:val="center"/>
          </w:tcPr>
          <w:p w:rsidR="0018722C">
            <w:pPr>
              <w:pStyle w:val="affff9"/>
              <w:topLinePunct/>
              <w:ind w:leftChars="0" w:left="0" w:rightChars="0" w:right="0" w:firstLineChars="0" w:firstLine="0"/>
              <w:spacing w:line="240" w:lineRule="atLeast"/>
            </w:pPr>
            <w:r>
              <w:t>208</w:t>
            </w:r>
          </w:p>
        </w:tc>
        <w:tc>
          <w:tcPr>
            <w:tcW w:w="683" w:type="pct"/>
            <w:vAlign w:val="center"/>
          </w:tcPr>
          <w:p w:rsidR="0018722C">
            <w:pPr>
              <w:pStyle w:val="affff9"/>
              <w:topLinePunct/>
              <w:ind w:leftChars="0" w:left="0" w:rightChars="0" w:right="0" w:firstLineChars="0" w:firstLine="0"/>
              <w:spacing w:line="240" w:lineRule="atLeast"/>
            </w:pPr>
            <w:r>
              <w:t>5310</w:t>
            </w:r>
          </w:p>
        </w:tc>
        <w:tc>
          <w:tcPr>
            <w:tcW w:w="695" w:type="pct"/>
            <w:vAlign w:val="center"/>
          </w:tcPr>
          <w:p w:rsidR="0018722C">
            <w:pPr>
              <w:pStyle w:val="affff9"/>
              <w:topLinePunct/>
              <w:ind w:leftChars="0" w:left="0" w:rightChars="0" w:right="0" w:firstLineChars="0" w:firstLine="0"/>
              <w:spacing w:line="240" w:lineRule="atLeast"/>
            </w:pPr>
            <w:r>
              <w:t>923.92</w:t>
            </w:r>
          </w:p>
        </w:tc>
        <w:tc>
          <w:tcPr>
            <w:tcW w:w="738" w:type="pct"/>
            <w:vAlign w:val="center"/>
          </w:tcPr>
          <w:p w:rsidR="0018722C">
            <w:pPr>
              <w:pStyle w:val="affff9"/>
              <w:topLinePunct/>
              <w:ind w:leftChars="0" w:left="0" w:rightChars="0" w:right="0" w:firstLineChars="0" w:firstLine="0"/>
              <w:spacing w:line="240" w:lineRule="atLeast"/>
            </w:pPr>
            <w:r>
              <w:t>664.590</w:t>
            </w:r>
          </w:p>
        </w:tc>
      </w:tr>
      <w:tr>
        <w:tc>
          <w:tcPr>
            <w:tcW w:w="1425" w:type="pct"/>
            <w:vAlign w:val="center"/>
          </w:tcPr>
          <w:p w:rsidR="0018722C">
            <w:pPr>
              <w:pStyle w:val="ac"/>
              <w:topLinePunct/>
              <w:ind w:leftChars="0" w:left="0" w:rightChars="0" w:right="0" w:firstLineChars="0" w:firstLine="0"/>
              <w:spacing w:line="240" w:lineRule="atLeast"/>
            </w:pPr>
            <w:r>
              <w:t>投资额</w:t>
            </w:r>
          </w:p>
        </w:tc>
        <w:tc>
          <w:tcPr>
            <w:tcW w:w="709" w:type="pct"/>
            <w:vAlign w:val="center"/>
          </w:tcPr>
          <w:p w:rsidR="0018722C">
            <w:pPr>
              <w:pStyle w:val="affff9"/>
              <w:topLinePunct/>
              <w:ind w:leftChars="0" w:left="0" w:rightChars="0" w:right="0" w:firstLineChars="0" w:firstLine="0"/>
              <w:spacing w:line="240" w:lineRule="atLeast"/>
            </w:pPr>
            <w:r>
              <w:t>107</w:t>
            </w:r>
          </w:p>
        </w:tc>
        <w:tc>
          <w:tcPr>
            <w:tcW w:w="749" w:type="pct"/>
            <w:vAlign w:val="center"/>
          </w:tcPr>
          <w:p w:rsidR="0018722C">
            <w:pPr>
              <w:pStyle w:val="affff9"/>
              <w:topLinePunct/>
              <w:ind w:leftChars="0" w:left="0" w:rightChars="0" w:right="0" w:firstLineChars="0" w:firstLine="0"/>
              <w:spacing w:line="240" w:lineRule="atLeast"/>
            </w:pPr>
            <w:r>
              <w:t>109</w:t>
            </w:r>
          </w:p>
        </w:tc>
        <w:tc>
          <w:tcPr>
            <w:tcW w:w="683" w:type="pct"/>
            <w:vAlign w:val="center"/>
          </w:tcPr>
          <w:p w:rsidR="0018722C">
            <w:pPr>
              <w:pStyle w:val="affff9"/>
              <w:topLinePunct/>
              <w:ind w:leftChars="0" w:left="0" w:rightChars="0" w:right="0" w:firstLineChars="0" w:firstLine="0"/>
              <w:spacing w:line="240" w:lineRule="atLeast"/>
            </w:pPr>
            <w:r>
              <w:t>3444</w:t>
            </w:r>
          </w:p>
        </w:tc>
        <w:tc>
          <w:tcPr>
            <w:tcW w:w="695" w:type="pct"/>
            <w:vAlign w:val="center"/>
          </w:tcPr>
          <w:p w:rsidR="0018722C">
            <w:pPr>
              <w:pStyle w:val="affff9"/>
              <w:topLinePunct/>
              <w:ind w:leftChars="0" w:left="0" w:rightChars="0" w:right="0" w:firstLineChars="0" w:firstLine="0"/>
              <w:spacing w:line="240" w:lineRule="atLeast"/>
            </w:pPr>
            <w:r>
              <w:t>552.71</w:t>
            </w:r>
          </w:p>
        </w:tc>
        <w:tc>
          <w:tcPr>
            <w:tcW w:w="738" w:type="pct"/>
            <w:vAlign w:val="center"/>
          </w:tcPr>
          <w:p w:rsidR="0018722C">
            <w:pPr>
              <w:pStyle w:val="affff9"/>
              <w:topLinePunct/>
              <w:ind w:leftChars="0" w:left="0" w:rightChars="0" w:right="0" w:firstLineChars="0" w:firstLine="0"/>
              <w:spacing w:line="240" w:lineRule="atLeast"/>
            </w:pPr>
            <w:r>
              <w:t>417.432</w:t>
            </w:r>
          </w:p>
        </w:tc>
      </w:tr>
      <w:tr>
        <w:tc>
          <w:tcPr>
            <w:tcW w:w="1425" w:type="pct"/>
            <w:vAlign w:val="center"/>
          </w:tcPr>
          <w:p w:rsidR="0018722C">
            <w:pPr>
              <w:pStyle w:val="ac"/>
              <w:topLinePunct/>
              <w:ind w:leftChars="0" w:left="0" w:rightChars="0" w:right="0" w:firstLineChars="0" w:firstLine="0"/>
              <w:spacing w:line="240" w:lineRule="atLeast"/>
            </w:pPr>
            <w:r>
              <w:t>民间借贷</w:t>
            </w:r>
          </w:p>
        </w:tc>
        <w:tc>
          <w:tcPr>
            <w:tcW w:w="709" w:type="pct"/>
            <w:vAlign w:val="center"/>
          </w:tcPr>
          <w:p w:rsidR="0018722C">
            <w:pPr>
              <w:pStyle w:val="affff9"/>
              <w:topLinePunct/>
              <w:ind w:leftChars="0" w:left="0" w:rightChars="0" w:right="0" w:firstLineChars="0" w:firstLine="0"/>
              <w:spacing w:line="240" w:lineRule="atLeast"/>
            </w:pPr>
            <w:r>
              <w:t>107</w:t>
            </w:r>
          </w:p>
        </w:tc>
        <w:tc>
          <w:tcPr>
            <w:tcW w:w="749" w:type="pct"/>
            <w:vAlign w:val="center"/>
          </w:tcPr>
          <w:p w:rsidR="0018722C">
            <w:pPr>
              <w:pStyle w:val="affff9"/>
              <w:topLinePunct/>
              <w:ind w:leftChars="0" w:left="0" w:rightChars="0" w:right="0" w:firstLineChars="0" w:firstLine="0"/>
              <w:spacing w:line="240" w:lineRule="atLeast"/>
            </w:pPr>
            <w:r>
              <w:t>3</w:t>
            </w:r>
          </w:p>
        </w:tc>
        <w:tc>
          <w:tcPr>
            <w:tcW w:w="683" w:type="pct"/>
            <w:vAlign w:val="center"/>
          </w:tcPr>
          <w:p w:rsidR="0018722C">
            <w:pPr>
              <w:pStyle w:val="affff9"/>
              <w:topLinePunct/>
              <w:ind w:leftChars="0" w:left="0" w:rightChars="0" w:right="0" w:firstLineChars="0" w:firstLine="0"/>
              <w:spacing w:line="240" w:lineRule="atLeast"/>
            </w:pPr>
            <w:r>
              <w:t>500</w:t>
            </w:r>
          </w:p>
        </w:tc>
        <w:tc>
          <w:tcPr>
            <w:tcW w:w="695" w:type="pct"/>
            <w:vAlign w:val="center"/>
          </w:tcPr>
          <w:p w:rsidR="0018722C">
            <w:pPr>
              <w:pStyle w:val="affff9"/>
              <w:topLinePunct/>
              <w:ind w:leftChars="0" w:left="0" w:rightChars="0" w:right="0" w:firstLineChars="0" w:firstLine="0"/>
              <w:spacing w:line="240" w:lineRule="atLeast"/>
            </w:pPr>
            <w:r>
              <w:t>56.85</w:t>
            </w:r>
          </w:p>
        </w:tc>
        <w:tc>
          <w:tcPr>
            <w:tcW w:w="738" w:type="pct"/>
            <w:vAlign w:val="center"/>
          </w:tcPr>
          <w:p w:rsidR="0018722C">
            <w:pPr>
              <w:pStyle w:val="affff9"/>
              <w:topLinePunct/>
              <w:ind w:leftChars="0" w:left="0" w:rightChars="0" w:right="0" w:firstLineChars="0" w:firstLine="0"/>
              <w:spacing w:line="240" w:lineRule="atLeast"/>
            </w:pPr>
            <w:r>
              <w:t>57.343</w:t>
            </w:r>
          </w:p>
        </w:tc>
      </w:tr>
      <w:tr>
        <w:tc>
          <w:tcPr>
            <w:tcW w:w="1425" w:type="pct"/>
            <w:vAlign w:val="center"/>
          </w:tcPr>
          <w:p w:rsidR="0018722C">
            <w:pPr>
              <w:pStyle w:val="ac"/>
              <w:topLinePunct/>
              <w:ind w:leftChars="0" w:left="0" w:rightChars="0" w:right="0" w:firstLineChars="0" w:firstLine="0"/>
              <w:spacing w:line="240" w:lineRule="atLeast"/>
            </w:pPr>
            <w:r>
              <w:t>银行贷款</w:t>
            </w:r>
          </w:p>
        </w:tc>
        <w:tc>
          <w:tcPr>
            <w:tcW w:w="709" w:type="pct"/>
            <w:vAlign w:val="center"/>
          </w:tcPr>
          <w:p w:rsidR="0018722C">
            <w:pPr>
              <w:pStyle w:val="affff9"/>
              <w:topLinePunct/>
              <w:ind w:leftChars="0" w:left="0" w:rightChars="0" w:right="0" w:firstLineChars="0" w:firstLine="0"/>
              <w:spacing w:line="240" w:lineRule="atLeast"/>
            </w:pPr>
            <w:r>
              <w:t>107</w:t>
            </w:r>
          </w:p>
        </w:tc>
        <w:tc>
          <w:tcPr>
            <w:tcW w:w="749" w:type="pct"/>
            <w:vAlign w:val="center"/>
          </w:tcPr>
          <w:p w:rsidR="0018722C">
            <w:pPr>
              <w:pStyle w:val="affff9"/>
              <w:topLinePunct/>
              <w:ind w:leftChars="0" w:left="0" w:rightChars="0" w:right="0" w:firstLineChars="0" w:firstLine="0"/>
              <w:spacing w:line="240" w:lineRule="atLeast"/>
            </w:pPr>
            <w:r>
              <w:t>5</w:t>
            </w:r>
          </w:p>
        </w:tc>
        <w:tc>
          <w:tcPr>
            <w:tcW w:w="683" w:type="pct"/>
            <w:vAlign w:val="center"/>
          </w:tcPr>
          <w:p w:rsidR="0018722C">
            <w:pPr>
              <w:pStyle w:val="affff9"/>
              <w:topLinePunct/>
              <w:ind w:leftChars="0" w:left="0" w:rightChars="0" w:right="0" w:firstLineChars="0" w:firstLine="0"/>
              <w:spacing w:line="240" w:lineRule="atLeast"/>
            </w:pPr>
            <w:r>
              <w:t>825</w:t>
            </w:r>
          </w:p>
        </w:tc>
        <w:tc>
          <w:tcPr>
            <w:tcW w:w="695" w:type="pct"/>
            <w:vAlign w:val="center"/>
          </w:tcPr>
          <w:p w:rsidR="0018722C">
            <w:pPr>
              <w:pStyle w:val="affff9"/>
              <w:topLinePunct/>
              <w:ind w:leftChars="0" w:left="0" w:rightChars="0" w:right="0" w:firstLineChars="0" w:firstLine="0"/>
              <w:spacing w:line="240" w:lineRule="atLeast"/>
            </w:pPr>
            <w:r>
              <w:t>91.30</w:t>
            </w:r>
          </w:p>
        </w:tc>
        <w:tc>
          <w:tcPr>
            <w:tcW w:w="738" w:type="pct"/>
            <w:vAlign w:val="center"/>
          </w:tcPr>
          <w:p w:rsidR="0018722C">
            <w:pPr>
              <w:pStyle w:val="affff9"/>
              <w:topLinePunct/>
              <w:ind w:leftChars="0" w:left="0" w:rightChars="0" w:right="0" w:firstLineChars="0" w:firstLine="0"/>
              <w:spacing w:line="240" w:lineRule="atLeast"/>
            </w:pPr>
            <w:r>
              <w:t>91.146</w:t>
            </w:r>
          </w:p>
        </w:tc>
      </w:tr>
      <w:tr>
        <w:tc>
          <w:tcPr>
            <w:tcW w:w="1425" w:type="pct"/>
            <w:vAlign w:val="center"/>
          </w:tcPr>
          <w:p w:rsidR="0018722C">
            <w:pPr>
              <w:pStyle w:val="ac"/>
              <w:topLinePunct/>
              <w:ind w:leftChars="0" w:left="0" w:rightChars="0" w:right="0" w:firstLineChars="0" w:firstLine="0"/>
              <w:spacing w:line="240" w:lineRule="atLeast"/>
            </w:pPr>
            <w:r>
              <w:t>企业年限</w:t>
            </w:r>
          </w:p>
        </w:tc>
        <w:tc>
          <w:tcPr>
            <w:tcW w:w="709" w:type="pct"/>
            <w:vAlign w:val="center"/>
          </w:tcPr>
          <w:p w:rsidR="0018722C">
            <w:pPr>
              <w:pStyle w:val="affff9"/>
              <w:topLinePunct/>
              <w:ind w:leftChars="0" w:left="0" w:rightChars="0" w:right="0" w:firstLineChars="0" w:firstLine="0"/>
              <w:spacing w:line="240" w:lineRule="atLeast"/>
            </w:pPr>
            <w:r>
              <w:t>107</w:t>
            </w:r>
          </w:p>
        </w:tc>
        <w:tc>
          <w:tcPr>
            <w:tcW w:w="749" w:type="pct"/>
            <w:vAlign w:val="center"/>
          </w:tcPr>
          <w:p w:rsidR="0018722C">
            <w:pPr>
              <w:pStyle w:val="affff9"/>
              <w:topLinePunct/>
              <w:ind w:leftChars="0" w:left="0" w:rightChars="0" w:right="0" w:firstLineChars="0" w:firstLine="0"/>
              <w:spacing w:line="240" w:lineRule="atLeast"/>
            </w:pPr>
            <w:r>
              <w:t>8.1</w:t>
            </w:r>
          </w:p>
        </w:tc>
        <w:tc>
          <w:tcPr>
            <w:tcW w:w="683" w:type="pct"/>
            <w:vAlign w:val="center"/>
          </w:tcPr>
          <w:p w:rsidR="0018722C">
            <w:pPr>
              <w:pStyle w:val="affff9"/>
              <w:topLinePunct/>
              <w:ind w:leftChars="0" w:left="0" w:rightChars="0" w:right="0" w:firstLineChars="0" w:firstLine="0"/>
              <w:spacing w:line="240" w:lineRule="atLeast"/>
            </w:pPr>
            <w:r>
              <w:t>22.6</w:t>
            </w:r>
          </w:p>
        </w:tc>
        <w:tc>
          <w:tcPr>
            <w:tcW w:w="695" w:type="pct"/>
            <w:vAlign w:val="center"/>
          </w:tcPr>
          <w:p w:rsidR="0018722C">
            <w:pPr>
              <w:pStyle w:val="affff9"/>
              <w:topLinePunct/>
              <w:ind w:leftChars="0" w:left="0" w:rightChars="0" w:right="0" w:firstLineChars="0" w:firstLine="0"/>
              <w:spacing w:line="240" w:lineRule="atLeast"/>
            </w:pPr>
            <w:r>
              <w:t>12.794</w:t>
            </w:r>
          </w:p>
        </w:tc>
        <w:tc>
          <w:tcPr>
            <w:tcW w:w="738" w:type="pct"/>
            <w:vAlign w:val="center"/>
          </w:tcPr>
          <w:p w:rsidR="0018722C">
            <w:pPr>
              <w:pStyle w:val="affff9"/>
              <w:topLinePunct/>
              <w:ind w:leftChars="0" w:left="0" w:rightChars="0" w:right="0" w:firstLineChars="0" w:firstLine="0"/>
              <w:spacing w:line="240" w:lineRule="atLeast"/>
            </w:pPr>
            <w:r>
              <w:t>3.3473</w:t>
            </w:r>
          </w:p>
        </w:tc>
      </w:tr>
      <w:tr>
        <w:tc>
          <w:tcPr>
            <w:tcW w:w="1425" w:type="pct"/>
            <w:vAlign w:val="center"/>
            <w:tcBorders>
              <w:top w:val="single" w:sz="4" w:space="0" w:color="auto"/>
            </w:tcBorders>
          </w:tcPr>
          <w:p w:rsidR="0018722C">
            <w:pPr>
              <w:pStyle w:val="ac"/>
              <w:topLinePunct/>
              <w:ind w:leftChars="0" w:left="0" w:rightChars="0" w:right="0" w:firstLineChars="0" w:firstLine="0"/>
              <w:spacing w:line="240" w:lineRule="atLeast"/>
            </w:pPr>
            <w:r>
              <w:t>非债务税盾</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107</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600</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113.71</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80.597</w:t>
            </w:r>
          </w:p>
        </w:tc>
      </w:tr>
    </w:tbl>
    <w:p w:rsidR="0018722C">
      <w:pPr>
        <w:rPr/>
        <w:topLinePunct/>
        <w:pStyle w:val="affa"/>
      </w:pPr>
    </w:p>
    <w:p w:rsidR="0018722C">
      <w:pPr>
        <w:pStyle w:val="5"/>
        <w:topLinePunct/>
      </w:pPr>
      <w:r>
        <w:t>（</w:t>
      </w:r>
      <w:r>
        <w:t>2</w:t>
      </w:r>
      <w:r>
        <w:t>）</w:t>
      </w:r>
      <w:r>
        <w:t>回归结果</w:t>
      </w:r>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ascii="Times New Roman" w:eastAsia="Times New Roman" w:cstheme="minorBidi" w:hAnsiTheme="minorHAnsi"/>
          <w:b/>
          <w:sz w:val="21"/>
        </w:rPr>
        <w:t>6-6</w:t>
      </w:r>
      <w:r>
        <w:t xml:space="preserve">  </w:t>
      </w:r>
      <w:r>
        <w:rPr>
          <w:kern w:val="2"/>
          <w:szCs w:val="22"/>
          <w:rFonts w:ascii="微软雅黑" w:eastAsia="微软雅黑" w:hint="eastAsia" w:cstheme="minorBidi" w:hAnsiTheme="minorHAnsi"/>
          <w:b/>
          <w:sz w:val="21"/>
        </w:rPr>
        <w:t>回归结果</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6-6</w:t>
      </w:r>
      <w:r>
        <w:t xml:space="preserve">  </w:t>
      </w:r>
      <w:r w:rsidRPr="00DB64CE">
        <w:rPr>
          <w:rFonts w:cstheme="minorBidi" w:hAnsiTheme="minorHAnsi" w:eastAsiaTheme="minorHAnsi" w:asciiTheme="minorHAnsi" w:ascii="Times New Roman"/>
          <w:b/>
        </w:rPr>
        <w:t>Regression results</w:t>
      </w:r>
    </w:p>
    <w:p w:rsidR="0018722C">
      <w:pPr>
        <w:pStyle w:val="aff7"/>
        <w:topLinePunct/>
      </w:pPr>
      <w:r>
        <w:pict>
          <v:group style="margin-left:89.279999pt;margin-top:12.903623pt;width:458.4pt;height:1pt;mso-position-horizontal-relative:page;mso-position-vertical-relative:paragraph;z-index:4024;mso-wrap-distance-left:0;mso-wrap-distance-right:0" coordorigin="1786,258" coordsize="9168,20">
            <v:line style="position:absolute" from="1786,268" to="2179,268" stroked="true" strokeweight=".96pt" strokecolor="#000000">
              <v:stroke dashstyle="solid"/>
            </v:line>
            <v:rect style="position:absolute;left:2179;top:258;width:20;height:20" filled="true" fillcolor="#000000" stroked="false">
              <v:fill type="solid"/>
            </v:rect>
            <v:line style="position:absolute" from="2198,268" to="2990,268" stroked="true" strokeweight=".96pt" strokecolor="#000000">
              <v:stroke dashstyle="solid"/>
            </v:line>
            <v:rect style="position:absolute;left:2990;top:258;width:20;height:20" filled="true" fillcolor="#000000" stroked="false">
              <v:fill type="solid"/>
            </v:rect>
            <v:line style="position:absolute" from="3010,268" to="3706,268" stroked="true" strokeweight=".96pt" strokecolor="#000000">
              <v:stroke dashstyle="solid"/>
            </v:line>
            <v:rect style="position:absolute;left:3705;top:258;width:20;height:20" filled="true" fillcolor="#000000" stroked="false">
              <v:fill type="solid"/>
            </v:rect>
            <v:line style="position:absolute" from="3725,268" to="4560,268" stroked="true" strokeweight=".96pt" strokecolor="#000000">
              <v:stroke dashstyle="solid"/>
            </v:line>
            <v:rect style="position:absolute;left:4560;top:258;width:20;height:20" filled="true" fillcolor="#000000" stroked="false">
              <v:fill type="solid"/>
            </v:rect>
            <v:line style="position:absolute" from="4579,268" to="5419,268" stroked="true" strokeweight=".96pt" strokecolor="#000000">
              <v:stroke dashstyle="solid"/>
            </v:line>
            <v:rect style="position:absolute;left:5419;top:258;width:20;height:20" filled="true" fillcolor="#000000" stroked="false">
              <v:fill type="solid"/>
            </v:rect>
            <v:line style="position:absolute" from="5438,268" to="6134,268" stroked="true" strokeweight=".96pt" strokecolor="#000000">
              <v:stroke dashstyle="solid"/>
            </v:line>
            <v:rect style="position:absolute;left:6134;top:258;width:20;height:20" filled="true" fillcolor="#000000" stroked="false">
              <v:fill type="solid"/>
            </v:rect>
            <v:line style="position:absolute" from="6154,268" to="6778,268" stroked="true" strokeweight=".96pt" strokecolor="#000000">
              <v:stroke dashstyle="solid"/>
            </v:line>
            <v:rect style="position:absolute;left:6777;top:258;width:20;height:20" filled="true" fillcolor="#000000" stroked="false">
              <v:fill type="solid"/>
            </v:rect>
            <v:line style="position:absolute" from="6797,268" to="7637,268" stroked="true" strokeweight=".96pt" strokecolor="#000000">
              <v:stroke dashstyle="solid"/>
            </v:line>
            <v:rect style="position:absolute;left:7636;top:258;width:20;height:20" filled="true" fillcolor="#000000" stroked="false">
              <v:fill type="solid"/>
            </v:rect>
            <v:line style="position:absolute" from="7656,268" to="8434,268" stroked="true" strokeweight=".96pt" strokecolor="#000000">
              <v:stroke dashstyle="solid"/>
            </v:line>
            <v:rect style="position:absolute;left:8433;top:258;width:20;height:20" filled="true" fillcolor="#000000" stroked="false">
              <v:fill type="solid"/>
            </v:rect>
            <v:line style="position:absolute" from="8453,268" to="9024,268" stroked="true" strokeweight=".96pt" strokecolor="#000000">
              <v:stroke dashstyle="solid"/>
            </v:line>
            <v:rect style="position:absolute;left:9024;top:258;width:20;height:20" filled="true" fillcolor="#000000" stroked="false">
              <v:fill type="solid"/>
            </v:rect>
            <v:line style="position:absolute" from="9043,268" to="9782,268" stroked="true" strokeweight=".96pt" strokecolor="#000000">
              <v:stroke dashstyle="solid"/>
            </v:line>
            <v:rect style="position:absolute;left:9782;top:258;width:20;height:20" filled="true" fillcolor="#000000" stroked="false">
              <v:fill type="solid"/>
            </v:rect>
            <v:line style="position:absolute" from="9802,268" to="10291,268" stroked="true" strokeweight=".96pt" strokecolor="#000000">
              <v:stroke dashstyle="solid"/>
            </v:line>
            <v:rect style="position:absolute;left:10291;top:258;width:20;height:20" filled="true" fillcolor="#000000" stroked="false">
              <v:fill type="solid"/>
            </v:rect>
            <v:line style="position:absolute" from="10310,268" to="10954,268" stroked="true" strokeweight=".96pt" strokecolor="#000000">
              <v:stroke dashstyle="solid"/>
            </v:line>
            <w10:wrap type="topAndBottom"/>
          </v:group>
        </w:pict>
      </w:r>
    </w:p>
    <w:p w:rsidR="0018722C">
      <w:spacing w:beforeLines="0" w:before="0" w:afterLines="0" w:after="0" w:line="440" w:lineRule="auto"/>
      <w:pPr>
        <w:sectPr w:rsidR="00556256">
          <w:type w:val="continuous"/>
          <w:pgSz w:w="11900" w:h="16840"/>
          <w:pgMar w:header="872" w:footer="999" w:top="1120" w:bottom="1180" w:left="1660" w:right="820"/>
        </w:sectPr>
        <w:topLinePunct/>
      </w:pPr>
    </w:p>
    <w:p w:rsidR="0018722C">
      <w:pPr>
        <w:pStyle w:val="affff1"/>
        <w:tabs>
          <w:tab w:pos="754" w:val="left" w:leader="none"/>
        </w:tabs>
        <w:spacing w:before="7"/>
        <w:ind w:leftChars="0" w:left="144" w:rightChars="0" w:right="0" w:firstLineChars="0" w:firstLine="0"/>
        <w:jc w:val="left"/>
        <w:topLinePunct/>
      </w:pPr>
      <w:r>
        <w:rPr>
          <w:kern w:val="2"/>
          <w:sz w:val="18"/>
          <w:szCs w:val="22"/>
          <w:rFonts w:cstheme="minorBidi" w:hAnsiTheme="minorHAnsi" w:eastAsiaTheme="minorHAnsi" w:asciiTheme="minorHAnsi"/>
        </w:rPr>
        <w:t>杠杆</w:t>
      </w:r>
      <w:r w:rsidR="001852F3">
        <w:rPr>
          <w:kern w:val="2"/>
          <w:sz w:val="22"/>
          <w:szCs w:val="22"/>
          <w:rFonts w:cstheme="minorBidi" w:hAnsiTheme="minorHAnsi" w:eastAsiaTheme="minorHAnsi" w:asciiTheme="minorHAnsi"/>
        </w:rPr>
        <w:t>非债</w:t>
      </w:r>
    </w:p>
    <w:p w:rsidR="0018722C">
      <w:pPr>
        <w:pStyle w:val="ae"/>
        <w:topLinePunct/>
      </w:pPr>
      <w:r>
        <w:rPr>
          <w:kern w:val="2"/>
          <w:sz w:val="22"/>
          <w:szCs w:val="22"/>
          <w:rFonts w:cstheme="minorBidi" w:hAnsiTheme="minorHAnsi" w:eastAsiaTheme="minorHAnsi" w:asciiTheme="minorHAnsi"/>
        </w:rPr>
        <w:pict>
          <v:group style="margin-left:89.279999pt;margin-top:18.911699pt;width:411.58pt;height:0.9pt;mso-position-horizontal-relative:page;mso-position-vertical-relative:paragraph;z-index:-195784" coordorigin="1786,378" coordsize="9168,20">
            <v:line style="position:absolute" from="1786,388" to="2179,388" stroked="true" strokeweight=".96pt" strokecolor="#000000">
              <v:stroke dashstyle="solid"/>
            </v:line>
            <v:rect style="position:absolute;left:2179;top:378;width:20;height:20" filled="true" fillcolor="#000000" stroked="false">
              <v:fill type="solid"/>
            </v:rect>
            <v:line style="position:absolute" from="2198,388" to="2990,388" stroked="true" strokeweight=".96pt" strokecolor="#000000">
              <v:stroke dashstyle="solid"/>
            </v:line>
            <v:rect style="position:absolute;left:2990;top:378;width:20;height:20" filled="true" fillcolor="#000000" stroked="false">
              <v:fill type="solid"/>
            </v:rect>
            <v:line style="position:absolute" from="3010,388" to="3706,388" stroked="true" strokeweight=".96pt" strokecolor="#000000">
              <v:stroke dashstyle="solid"/>
            </v:line>
            <v:rect style="position:absolute;left:3705;top:378;width:20;height:20" filled="true" fillcolor="#000000" stroked="false">
              <v:fill type="solid"/>
            </v:rect>
            <v:line style="position:absolute" from="3725,388" to="4560,388" stroked="true" strokeweight=".96pt" strokecolor="#000000">
              <v:stroke dashstyle="solid"/>
            </v:line>
            <v:rect style="position:absolute;left:4560;top:378;width:20;height:20" filled="true" fillcolor="#000000" stroked="false">
              <v:fill type="solid"/>
            </v:rect>
            <v:line style="position:absolute" from="4579,388" to="5419,388" stroked="true" strokeweight=".96pt" strokecolor="#000000">
              <v:stroke dashstyle="solid"/>
            </v:line>
            <v:rect style="position:absolute;left:5419;top:378;width:20;height:20" filled="true" fillcolor="#000000" stroked="false">
              <v:fill type="solid"/>
            </v:rect>
            <v:line style="position:absolute" from="5438,388" to="6134,388" stroked="true" strokeweight=".96pt" strokecolor="#000000">
              <v:stroke dashstyle="solid"/>
            </v:line>
            <v:rect style="position:absolute;left:6134;top:378;width:20;height:20" filled="true" fillcolor="#000000" stroked="false">
              <v:fill type="solid"/>
            </v:rect>
            <v:line style="position:absolute" from="6154,388" to="6778,388" stroked="true" strokeweight=".96pt" strokecolor="#000000">
              <v:stroke dashstyle="solid"/>
            </v:line>
            <v:rect style="position:absolute;left:6777;top:378;width:20;height:20" filled="true" fillcolor="#000000" stroked="false">
              <v:fill type="solid"/>
            </v:rect>
            <v:line style="position:absolute" from="6797,388" to="7637,388" stroked="true" strokeweight=".96pt" strokecolor="#000000">
              <v:stroke dashstyle="solid"/>
            </v:line>
            <v:rect style="position:absolute;left:7636;top:378;width:20;height:20" filled="true" fillcolor="#000000" stroked="false">
              <v:fill type="solid"/>
            </v:rect>
            <v:line style="position:absolute" from="7656,388" to="8434,388" stroked="true" strokeweight=".96pt" strokecolor="#000000">
              <v:stroke dashstyle="solid"/>
            </v:line>
            <v:rect style="position:absolute;left:8433;top:378;width:20;height:20" filled="true" fillcolor="#000000" stroked="false">
              <v:fill type="solid"/>
            </v:rect>
            <v:line style="position:absolute" from="8453,388" to="9024,388" stroked="true" strokeweight=".96pt" strokecolor="#000000">
              <v:stroke dashstyle="solid"/>
            </v:line>
            <v:rect style="position:absolute;left:9024;top:378;width:20;height:20" filled="true" fillcolor="#000000" stroked="false">
              <v:fill type="solid"/>
            </v:rect>
            <v:line style="position:absolute" from="9043,388" to="9782,388" stroked="true" strokeweight=".96pt" strokecolor="#000000">
              <v:stroke dashstyle="solid"/>
            </v:line>
            <v:rect style="position:absolute;left:9782;top:378;width:20;height:20" filled="true" fillcolor="#000000" stroked="false">
              <v:fill type="solid"/>
            </v:rect>
            <v:line style="position:absolute" from="9802,388" to="10291,388" stroked="true" strokeweight=".96pt" strokecolor="#000000">
              <v:stroke dashstyle="solid"/>
            </v:line>
            <v:rect style="position:absolute;left:10291;top:378;width:20;height:20" filled="true" fillcolor="#000000" stroked="false">
              <v:fill type="solid"/>
            </v:rect>
            <v:line style="position:absolute" from="10310,388" to="10954,388" stroked="true" strokeweight=".96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率</w:t>
      </w:r>
      <w:r w:rsidR="001852F3">
        <w:rPr>
          <w:kern w:val="2"/>
          <w:sz w:val="22"/>
          <w:szCs w:val="22"/>
          <w:rFonts w:cstheme="minorBidi" w:hAnsiTheme="minorHAnsi" w:eastAsiaTheme="minorHAnsi" w:asciiTheme="minorHAnsi"/>
        </w:rPr>
        <w:t>务</w:t>
      </w:r>
      <w:r>
        <w:rPr>
          <w:kern w:val="2"/>
          <w:szCs w:val="22"/>
          <w:rFonts w:cstheme="minorBidi" w:hAnsiTheme="minorHAnsi" w:eastAsiaTheme="minorHAnsi" w:asciiTheme="minorHAnsi"/>
          <w:spacing w:val="-2"/>
          <w:sz w:val="18"/>
        </w:rPr>
        <w:t>税</w:t>
      </w:r>
      <w:r>
        <w:rPr>
          <w:kern w:val="2"/>
          <w:szCs w:val="22"/>
          <w:rFonts w:cstheme="minorBidi" w:hAnsiTheme="minorHAnsi" w:eastAsiaTheme="minorHAnsi" w:asciiTheme="minorHAnsi"/>
          <w:sz w:val="18"/>
        </w:rPr>
        <w:t>盾</w:t>
      </w:r>
    </w:p>
    <w:p w:rsidR="0018722C">
      <w:pPr>
        <w:spacing w:before="0"/>
        <w:ind w:leftChars="0" w:left="144" w:rightChars="0" w:right="0" w:firstLineChars="0" w:firstLine="0"/>
        <w:jc w:val="left"/>
        <w:topLinePunct/>
      </w:pPr>
      <w:r>
        <w:rPr>
          <w:kern w:val="2"/>
          <w:sz w:val="18"/>
          <w:szCs w:val="22"/>
          <w:rFonts w:cstheme="minorBidi" w:hAnsiTheme="minorHAnsi" w:eastAsiaTheme="minorHAnsi" w:asciiTheme="minorHAnsi"/>
        </w:rPr>
        <w:t>利润率</w:t>
      </w:r>
    </w:p>
    <w:p w:rsidR="0018722C">
      <w:pPr>
        <w:spacing w:line="475" w:lineRule="auto" w:before="7"/>
        <w:ind w:leftChars="0" w:left="144" w:rightChars="0" w:right="-16" w:firstLineChars="0" w:firstLine="91"/>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资产有形率</w:t>
      </w:r>
    </w:p>
    <w:p w:rsidR="0018722C">
      <w:pPr>
        <w:tabs>
          <w:tab w:pos="1613" w:val="left" w:leader="none"/>
        </w:tabs>
        <w:spacing w:line="235" w:lineRule="exact" w:before="7"/>
        <w:ind w:leftChars="0" w:left="14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企业</w:t>
      </w:r>
      <w:r w:rsidR="001852F3">
        <w:rPr>
          <w:kern w:val="2"/>
          <w:sz w:val="22"/>
          <w:szCs w:val="22"/>
          <w:rFonts w:cstheme="minorBidi" w:hAnsiTheme="minorHAnsi" w:eastAsiaTheme="minorHAnsi" w:asciiTheme="minorHAnsi"/>
        </w:rPr>
        <w:t>企业</w:t>
      </w:r>
    </w:p>
    <w:p w:rsidR="0018722C">
      <w:pPr>
        <w:spacing w:line="233" w:lineRule="exact" w:before="0"/>
        <w:ind w:leftChars="0" w:left="255" w:rightChars="0" w:right="0" w:firstLineChars="0" w:firstLine="0"/>
        <w:jc w:val="center"/>
        <w:topLinePunct/>
      </w:pPr>
      <w:r>
        <w:rPr>
          <w:kern w:val="2"/>
          <w:sz w:val="18"/>
          <w:szCs w:val="22"/>
          <w:rFonts w:cstheme="minorBidi" w:hAnsiTheme="minorHAnsi" w:eastAsiaTheme="minorHAnsi" w:asciiTheme="minorHAnsi"/>
        </w:rPr>
        <w:t>成长性</w:t>
      </w:r>
    </w:p>
    <w:p w:rsidR="0018722C">
      <w:pPr>
        <w:tabs>
          <w:tab w:pos="1613" w:val="left" w:leader="none"/>
        </w:tabs>
        <w:spacing w:line="233" w:lineRule="exact" w:before="0"/>
        <w:ind w:leftChars="0" w:left="144" w:rightChars="0" w:right="0" w:firstLineChars="0" w:firstLine="0"/>
        <w:jc w:val="center"/>
        <w:topLinePunct/>
      </w:pPr>
      <w:r>
        <w:rPr>
          <w:kern w:val="2"/>
          <w:sz w:val="18"/>
          <w:szCs w:val="22"/>
          <w:rFonts w:cstheme="minorBidi" w:hAnsiTheme="minorHAnsi" w:eastAsiaTheme="minorHAnsi" w:asciiTheme="minorHAnsi"/>
        </w:rPr>
        <w:t>规模</w:t>
      </w:r>
      <w:r w:rsidR="001852F3">
        <w:rPr>
          <w:kern w:val="2"/>
          <w:sz w:val="22"/>
          <w:szCs w:val="22"/>
          <w:rFonts w:cstheme="minorBidi" w:hAnsiTheme="minorHAnsi" w:eastAsiaTheme="minorHAnsi" w:asciiTheme="minorHAnsi"/>
        </w:rPr>
        <w:t>年限</w:t>
      </w:r>
    </w:p>
    <w:p w:rsidR="0018722C">
      <w:pPr>
        <w:topLinePunct/>
      </w:pP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率</w:t>
      </w:r>
      <w:r w:rsidR="001852F3">
        <w:rPr>
          <w:rFonts w:cstheme="minorBidi" w:hAnsiTheme="minorHAnsi" w:eastAsiaTheme="minorHAnsi" w:asciiTheme="minorHAnsi"/>
        </w:rPr>
        <w:t>常</w:t>
      </w:r>
      <w:r>
        <w:rPr>
          <w:rFonts w:cstheme="minorBidi" w:hAnsiTheme="minorHAnsi" w:eastAsiaTheme="minorHAnsi" w:asciiTheme="minorHAnsi"/>
        </w:rPr>
        <w:t>数</w:t>
      </w:r>
      <w:r>
        <w:rPr>
          <w:rFonts w:cstheme="minorBidi" w:hAnsiTheme="minorHAnsi" w:eastAsiaTheme="minorHAnsi" w:asciiTheme="minorHAnsi"/>
        </w:rPr>
        <w:t>项</w:t>
      </w:r>
      <w:r>
        <w:rPr>
          <w:rFonts w:ascii="Times New Roman" w:eastAsia="Times New Roman" w:cstheme="minorBidi" w:hAnsiTheme="minorHAnsi"/>
        </w:rPr>
        <w:t>F</w:t>
      </w:r>
      <w:r>
        <w:rPr>
          <w:rFonts w:cstheme="minorBidi" w:hAnsiTheme="minorHAnsi" w:eastAsiaTheme="minorHAnsi" w:asciiTheme="minorHAnsi"/>
        </w:rPr>
        <w:t>值</w:t>
      </w:r>
      <w:r>
        <w:rPr>
          <w:rFonts w:ascii="Times New Roman" w:eastAsia="Times New Roman" w:cstheme="minorBidi" w:hAnsiTheme="minorHAnsi"/>
        </w:rPr>
        <w:t>Prob</w:t>
      </w:r>
      <w:r>
        <w:rPr>
          <w:rFonts w:cstheme="minorBidi" w:hAnsiTheme="minorHAnsi" w:eastAsiaTheme="minorHAnsi" w:asciiTheme="minorHAnsi"/>
        </w:rPr>
        <w:t>＞</w:t>
      </w:r>
      <w:r>
        <w:rPr>
          <w:rFonts w:ascii="Times New Roman" w:eastAsia="Times New Roman" w:cstheme="minorBidi" w:hAnsiTheme="minorHAnsi"/>
        </w:rPr>
        <w:t>F</w:t>
      </w:r>
      <w:r w:rsidR="001852F3">
        <w:rPr>
          <w:rFonts w:ascii="Times New Roman" w:eastAsia="Times New Roman" w:cstheme="minorBidi" w:hAnsiTheme="minorHAnsi"/>
        </w:rPr>
        <w:t xml:space="preserve"> </w:t>
      </w:r>
      <w:r>
        <w:rPr>
          <w:rFonts w:ascii="Times New Roman" w:eastAsia="Times New Roman" w:cstheme="minorBidi" w:hAnsiTheme="minorHAnsi"/>
        </w:rPr>
        <w:t> </w:t>
      </w:r>
      <w:r>
        <w:rPr>
          <w:rFonts w:ascii="Times New Roman" w:eastAsia="Times New Roman" w:cstheme="minorBidi" w:hAnsiTheme="minorHAnsi"/>
        </w:rPr>
        <w:t>R</w:t>
      </w:r>
      <w:r>
        <w:rPr>
          <w:rFonts w:cstheme="minorBidi" w:hAnsiTheme="minorHAnsi" w:eastAsiaTheme="minorHAnsi" w:asciiTheme="minorHAnsi"/>
        </w:rPr>
        <w:t>方</w:t>
      </w:r>
      <w:r>
        <w:rPr>
          <w:rFonts w:cstheme="minorBidi" w:hAnsiTheme="minorHAnsi" w:eastAsiaTheme="minorHAnsi" w:asciiTheme="minorHAnsi"/>
        </w:rPr>
        <w:t>观</w:t>
      </w:r>
      <w:r>
        <w:rPr>
          <w:rFonts w:cstheme="minorBidi" w:hAnsiTheme="minorHAnsi" w:eastAsiaTheme="minorHAnsi" w:asciiTheme="minorHAnsi"/>
        </w:rPr>
        <w:t>察</w:t>
      </w:r>
      <w:r>
        <w:rPr>
          <w:rFonts w:cstheme="minorBidi" w:hAnsiTheme="minorHAnsi" w:eastAsiaTheme="minorHAnsi" w:asciiTheme="minorHAnsi"/>
        </w:rPr>
        <w:t>数</w:t>
      </w:r>
    </w:p>
    <w:p w:rsidR="0018722C">
      <w:spacing w:beforeLines="0" w:before="0" w:afterLines="0" w:after="0" w:line="440" w:lineRule="auto"/>
      <w:pPr>
        <w:sectPr w:rsidR="00556256">
          <w:type w:val="continuous"/>
          <w:pgSz w:w="11900" w:h="16840"/>
          <w:pgMar w:top="1400" w:bottom="280" w:left="1660" w:right="820"/>
          <w:cols w:num="5" w:equalWidth="0">
            <w:col w:w="1206" w:space="76"/>
            <w:col w:w="688" w:space="94"/>
            <w:col w:w="688" w:space="258"/>
            <w:col w:w="1979" w:space="152"/>
            <w:col w:w="4279"/>
          </w:cols>
        </w:sectPr>
        <w:topLinePunct/>
      </w:pPr>
    </w:p>
    <w:p w:rsidR="0018722C">
      <w:spacing w:beforeLines="0" w:before="0" w:afterLines="0" w:after="0" w:line="440" w:lineRule="auto"/>
      <w:pPr>
        <w:sectPr w:rsidR="00556256">
          <w:type w:val="continuous"/>
          <w:pgSz w:w="11900" w:h="16840"/>
          <w:pgMar w:top="1400" w:bottom="280" w:left="1660" w:right="820"/>
        </w:sectPr>
        <w:topLinePunct/>
      </w:pPr>
    </w:p>
    <w:p w:rsidR="0018722C">
      <w:pPr>
        <w:spacing w:before="47"/>
        <w:ind w:leftChars="0" w:left="144" w:rightChars="0" w:right="0" w:firstLineChars="0" w:firstLine="0"/>
        <w:jc w:val="left"/>
        <w:topLinePunct/>
      </w:pPr>
      <w:r>
        <w:rPr>
          <w:kern w:val="2"/>
          <w:sz w:val="18"/>
          <w:szCs w:val="22"/>
          <w:rFonts w:cstheme="minorBidi" w:hAnsiTheme="minorHAnsi" w:eastAsiaTheme="minorHAnsi" w:asciiTheme="minorHAnsi"/>
        </w:rPr>
        <w:t>长期</w:t>
      </w:r>
    </w:p>
    <w:p w:rsidR="0018722C">
      <w:pPr>
        <w:spacing w:line="202" w:lineRule="exact" w:before="31"/>
        <w:ind w:leftChars="0" w:left="701" w:rightChars="0" w:right="0" w:firstLineChars="0" w:firstLine="0"/>
        <w:jc w:val="left"/>
        <w:topLinePunct/>
      </w:pPr>
      <w:r>
        <w:rPr>
          <w:kern w:val="2"/>
          <w:sz w:val="18"/>
          <w:szCs w:val="22"/>
          <w:rFonts w:cstheme="minorBidi" w:hAnsiTheme="minorHAnsi" w:eastAsiaTheme="minorHAnsi" w:asciiTheme="minorHAnsi" w:ascii="Times New Roman"/>
        </w:rPr>
        <w:t>-0.013</w:t>
      </w:r>
    </w:p>
    <w:p w:rsidR="0018722C">
      <w:pPr>
        <w:spacing w:line="231" w:lineRule="exact" w:before="0"/>
        <w:ind w:leftChars="0" w:left="144" w:rightChars="0" w:right="0" w:firstLineChars="0" w:firstLine="0"/>
        <w:jc w:val="left"/>
        <w:topLinePunct/>
      </w:pPr>
      <w:r>
        <w:rPr>
          <w:kern w:val="2"/>
          <w:sz w:val="18"/>
          <w:szCs w:val="22"/>
          <w:rFonts w:cstheme="minorBidi" w:hAnsiTheme="minorHAnsi" w:eastAsiaTheme="minorHAnsi" w:asciiTheme="minorHAnsi"/>
        </w:rPr>
        <w:t>债务</w:t>
      </w:r>
    </w:p>
    <w:p w:rsidR="0018722C">
      <w:pPr>
        <w:spacing w:line="229" w:lineRule="exact" w:before="9"/>
        <w:ind w:leftChars="0" w:left="610" w:rightChars="0" w:right="0" w:firstLineChars="0" w:firstLine="0"/>
        <w:jc w:val="left"/>
        <w:topLinePunct/>
      </w:pPr>
      <w:r>
        <w:rPr>
          <w:kern w:val="2"/>
          <w:sz w:val="18"/>
          <w:szCs w:val="22"/>
          <w:rFonts w:cstheme="minorBidi" w:hAnsiTheme="minorHAnsi" w:eastAsiaTheme="minorHAnsi" w:asciiTheme="minorHAnsi" w:ascii="Times New Roman"/>
        </w:rPr>
        <w:t>(-2.626)</w:t>
      </w:r>
      <w:r w:rsidR="004B696B">
        <w:rPr>
          <w:kern w:val="2"/>
          <w:sz w:val="18"/>
          <w:szCs w:val="22"/>
          <w:rFonts w:cstheme="minorBidi" w:hAnsiTheme="minorHAnsi" w:eastAsiaTheme="minorHAnsi" w:asciiTheme="minorHAnsi" w:ascii="Times New Roman"/>
        </w:rPr>
        <w:t xml:space="preserve"> </w:t>
      </w:r>
      <w:r>
        <w:rPr>
          <w:kern w:val="2"/>
          <w:szCs w:val="22"/>
          <w:rFonts w:ascii="Times New Roman" w:cstheme="minorBidi" w:hAnsiTheme="minorHAnsi" w:eastAsiaTheme="minorHAnsi"/>
          <w:position w:val="8"/>
          <w:sz w:val="12"/>
        </w:rPr>
        <w:t>*</w:t>
      </w:r>
    </w:p>
    <w:p w:rsidR="0018722C">
      <w:pPr>
        <w:spacing w:line="233" w:lineRule="exact" w:before="0"/>
        <w:ind w:leftChars="0" w:left="235" w:rightChars="0" w:right="0" w:firstLineChars="0" w:firstLine="0"/>
        <w:jc w:val="left"/>
        <w:topLinePunct/>
      </w:pPr>
      <w:r>
        <w:rPr>
          <w:kern w:val="2"/>
          <w:sz w:val="18"/>
          <w:szCs w:val="22"/>
          <w:rFonts w:cstheme="minorBidi" w:hAnsiTheme="minorHAnsi" w:eastAsiaTheme="minorHAnsi" w:asciiTheme="minorHAnsi"/>
          <w:w w:val="101"/>
        </w:rPr>
        <w:t>率</w:t>
      </w:r>
    </w:p>
    <w:p w:rsidR="0018722C">
      <w:pPr>
        <w:spacing w:before="0"/>
        <w:ind w:leftChars="0" w:left="164" w:rightChars="0" w:right="0" w:firstLineChars="0" w:firstLine="0"/>
        <w:jc w:val="left"/>
        <w:topLinePunct/>
      </w:pPr>
      <w:r>
        <w:rPr>
          <w:kern w:val="2"/>
          <w:sz w:val="18"/>
          <w:szCs w:val="22"/>
          <w:rFonts w:cstheme="minorBidi" w:hAnsiTheme="minorHAnsi" w:eastAsiaTheme="minorHAnsi" w:asciiTheme="minorHAnsi" w:ascii="Times New Roman"/>
        </w:rPr>
        <w:t>-0.136</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-0.740</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 xml:space="preserve">0.042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3.249</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rPr>
        <w:t xml:space="preserve">**</w:t>
      </w:r>
    </w:p>
    <w:p w:rsidR="0018722C">
      <w:pPr>
        <w:topLinePunct/>
      </w:pPr>
      <w:r>
        <w:rPr>
          <w:rFonts w:cstheme="minorBidi" w:hAnsiTheme="minorHAnsi" w:eastAsiaTheme="minorHAnsi" w:asciiTheme="minorHAnsi" w:ascii="Times New Roman"/>
        </w:rPr>
        <w:t xml:space="preserve">0.038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2.904</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rPr>
        <w:t xml:space="preserve">**</w:t>
      </w:r>
    </w:p>
    <w:p w:rsidR="0018722C">
      <w:pPr>
        <w:spacing w:before="0"/>
        <w:ind w:leftChars="0" w:left="192" w:rightChars="0" w:right="0" w:firstLineChars="0" w:firstLine="0"/>
        <w:jc w:val="left"/>
        <w:topLinePunct/>
      </w:pPr>
      <w:r>
        <w:rPr>
          <w:kern w:val="2"/>
          <w:sz w:val="18"/>
          <w:szCs w:val="22"/>
          <w:rFonts w:cstheme="minorBidi" w:hAnsiTheme="minorHAnsi" w:eastAsiaTheme="minorHAnsi" w:asciiTheme="minorHAnsi" w:ascii="Times New Roman"/>
        </w:rPr>
        <w:t>-0.028</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-0.127</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0.041</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1.089</w:t>
      </w:r>
      <w:r>
        <w:rPr>
          <w:rFonts w:cstheme="minorBidi" w:hAnsiTheme="minorHAnsi" w:eastAsiaTheme="minorHAnsi" w:asciiTheme="minorHAnsi" w:ascii="Times New Roman"/>
        </w:rPr>
        <w:t>)</w:t>
      </w:r>
    </w:p>
    <w:p w:rsidR="0018722C">
      <w:pPr>
        <w:spacing w:before="0"/>
        <w:ind w:leftChars="0" w:left="98" w:rightChars="0" w:right="0" w:firstLineChars="0" w:firstLine="0"/>
        <w:jc w:val="center"/>
        <w:topLinePunct/>
      </w:pPr>
      <w:r>
        <w:rPr>
          <w:kern w:val="2"/>
          <w:sz w:val="18"/>
          <w:szCs w:val="22"/>
          <w:rFonts w:cstheme="minorBidi" w:hAnsiTheme="minorHAnsi" w:eastAsiaTheme="minorHAnsi" w:asciiTheme="minorHAnsi" w:ascii="Times New Roman"/>
        </w:rPr>
        <w:t>-0.025</w:t>
      </w:r>
    </w:p>
    <w:p w:rsidR="0018722C">
      <w:pPr>
        <w:spacing w:before="1"/>
        <w:ind w:leftChars="0" w:left="96" w:rightChars="0" w:right="0" w:firstLineChars="0" w:firstLine="0"/>
        <w:jc w:val="center"/>
        <w:topLinePunct/>
      </w:pPr>
      <w:r>
        <w:rPr>
          <w:kern w:val="2"/>
          <w:sz w:val="18"/>
          <w:szCs w:val="22"/>
          <w:rFonts w:cstheme="minorBidi" w:hAnsiTheme="minorHAnsi" w:eastAsiaTheme="minorHAnsi" w:asciiTheme="minorHAnsi" w:ascii="Times New Roman"/>
        </w:rPr>
        <w:t>(-2.885)</w:t>
      </w:r>
      <w:r w:rsidR="004B696B">
        <w:rPr>
          <w:kern w:val="2"/>
          <w:sz w:val="18"/>
          <w:szCs w:val="22"/>
          <w:rFonts w:cstheme="minorBidi" w:hAnsiTheme="minorHAnsi" w:eastAsiaTheme="minorHAnsi" w:asciiTheme="minorHAnsi" w:ascii="Times New Roman"/>
        </w:rPr>
        <w:t xml:space="preserve"> </w:t>
      </w:r>
      <w:r>
        <w:rPr>
          <w:kern w:val="2"/>
          <w:szCs w:val="22"/>
          <w:rFonts w:ascii="Times New Roman" w:cstheme="minorBidi" w:hAnsiTheme="minorHAnsi" w:eastAsiaTheme="minorHAnsi"/>
          <w:position w:val="8"/>
          <w:sz w:val="12"/>
        </w:rPr>
        <w:t>**</w:t>
      </w:r>
    </w:p>
    <w:p w:rsidR="0018722C">
      <w:pPr>
        <w:topLinePunct/>
      </w:pPr>
      <w:r>
        <w:rPr>
          <w:rFonts w:cstheme="minorBidi" w:hAnsiTheme="minorHAnsi" w:eastAsiaTheme="minorHAnsi" w:asciiTheme="minorHAnsi" w:ascii="Times New Roman"/>
        </w:rPr>
        <w:t xml:space="preserve">0.004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2.241</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rPr>
        <w:t xml:space="preserve">*</w:t>
      </w:r>
    </w:p>
    <w:p w:rsidR="0018722C">
      <w:pPr>
        <w:topLinePunct/>
      </w:pPr>
      <w:r>
        <w:rPr>
          <w:rFonts w:cstheme="minorBidi" w:hAnsiTheme="minorHAnsi" w:eastAsiaTheme="minorHAnsi" w:asciiTheme="minorHAnsi" w:ascii="Times New Roman"/>
        </w:rPr>
        <w:t>24.368</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0.377</w:t>
      </w:r>
      <w:r w:rsidRPr="00000000">
        <w:rPr>
          <w:rFonts w:cstheme="minorBidi" w:hAnsiTheme="minorHAnsi" w:eastAsiaTheme="minorHAnsi" w:asciiTheme="minorHAnsi"/>
        </w:rPr>
        <w:tab/>
        <w:t>107</w:t>
      </w:r>
    </w:p>
    <w:p w:rsidR="0018722C">
      <w:spacing w:beforeLines="0" w:before="0" w:afterLines="0" w:after="0" w:line="440" w:lineRule="auto"/>
      <w:pPr>
        <w:sectPr w:rsidR="00556256">
          <w:type w:val="continuous"/>
          <w:pgSz w:w="11900" w:h="16840"/>
          <w:pgMar w:top="1400" w:bottom="280" w:left="1660" w:right="820"/>
          <w:cols w:num="9" w:equalWidth="0">
            <w:col w:w="1256" w:space="40"/>
            <w:col w:w="696" w:space="39"/>
            <w:col w:w="771" w:space="64"/>
            <w:col w:w="791" w:space="39"/>
            <w:col w:w="724" w:space="40"/>
            <w:col w:w="609" w:space="39"/>
            <w:col w:w="805" w:space="39"/>
            <w:col w:w="724" w:space="39"/>
            <w:col w:w="2705"/>
          </w:cols>
        </w:sectPr>
        <w:topLinePunct/>
      </w:pPr>
    </w:p>
    <w:p w:rsidR="0018722C">
      <w:spacing w:beforeLines="0" w:before="0" w:afterLines="0" w:after="0" w:line="440" w:lineRule="auto"/>
      <w:pPr>
        <w:sectPr w:rsidR="00556256">
          <w:type w:val="continuous"/>
          <w:pgSz w:w="11900" w:h="16840"/>
          <w:pgMar w:top="1400" w:bottom="280" w:left="1660" w:right="820"/>
        </w:sectPr>
        <w:topLinePunct/>
      </w:pPr>
    </w:p>
    <w:p w:rsidR="0018722C">
      <w:pPr>
        <w:spacing w:before="47"/>
        <w:ind w:leftChars="0" w:left="144" w:rightChars="0" w:right="0" w:firstLineChars="0" w:firstLine="0"/>
        <w:jc w:val="left"/>
        <w:topLinePunct/>
      </w:pPr>
      <w:r>
        <w:rPr>
          <w:kern w:val="2"/>
          <w:sz w:val="18"/>
          <w:szCs w:val="22"/>
          <w:rFonts w:cstheme="minorBidi" w:hAnsiTheme="minorHAnsi" w:eastAsiaTheme="minorHAnsi" w:asciiTheme="minorHAnsi"/>
        </w:rPr>
        <w:t>短期</w:t>
      </w:r>
    </w:p>
    <w:p w:rsidR="0018722C">
      <w:pPr>
        <w:topLinePunct/>
      </w:pPr>
      <w:r>
        <w:rPr>
          <w:rFonts w:cstheme="minorBidi" w:hAnsiTheme="minorHAnsi" w:eastAsiaTheme="minorHAnsi" w:asciiTheme="minorHAnsi" w:ascii="Times New Roman"/>
        </w:rPr>
        <w:t>0.004</w:t>
      </w:r>
    </w:p>
    <w:p w:rsidR="0018722C">
      <w:pPr>
        <w:spacing w:line="231" w:lineRule="exact" w:before="0"/>
        <w:ind w:leftChars="0" w:left="144" w:rightChars="0" w:right="0" w:firstLineChars="0" w:firstLine="0"/>
        <w:jc w:val="left"/>
        <w:topLinePunct/>
      </w:pPr>
      <w:r>
        <w:rPr>
          <w:kern w:val="2"/>
          <w:sz w:val="18"/>
          <w:szCs w:val="22"/>
          <w:rFonts w:cstheme="minorBidi" w:hAnsiTheme="minorHAnsi" w:eastAsiaTheme="minorHAnsi" w:asciiTheme="minorHAnsi"/>
        </w:rPr>
        <w:t>债务</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2.428</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rPr>
        <w:t>*</w:t>
      </w:r>
    </w:p>
    <w:p w:rsidR="0018722C">
      <w:pPr>
        <w:spacing w:line="229" w:lineRule="exact" w:before="0"/>
        <w:ind w:leftChars="0" w:left="235" w:rightChars="0" w:right="0" w:firstLineChars="0" w:firstLine="0"/>
        <w:jc w:val="left"/>
        <w:topLinePunct/>
      </w:pPr>
      <w:r>
        <w:rPr>
          <w:kern w:val="2"/>
          <w:sz w:val="18"/>
          <w:szCs w:val="22"/>
          <w:rFonts w:cstheme="minorBidi" w:hAnsiTheme="minorHAnsi" w:eastAsiaTheme="minorHAnsi" w:asciiTheme="minorHAnsi"/>
          <w:w w:val="101"/>
        </w:rPr>
        <w:t>率</w:t>
      </w:r>
    </w:p>
    <w:p w:rsidR="0018722C">
      <w:pPr>
        <w:topLinePunct/>
      </w:pPr>
      <w:r>
        <w:rPr>
          <w:rFonts w:cstheme="minorBidi" w:hAnsiTheme="minorHAnsi" w:eastAsiaTheme="minorHAnsi" w:asciiTheme="minorHAnsi" w:ascii="Times New Roman"/>
        </w:rPr>
        <w:t>0.235</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0.293</w:t>
      </w:r>
      <w:r>
        <w:rPr>
          <w:rFonts w:cstheme="minorBidi" w:hAnsiTheme="minorHAnsi" w:eastAsiaTheme="minorHAnsi" w:asciiTheme="minorHAnsi" w:ascii="Times New Roman"/>
        </w:rPr>
        <w:t>)</w:t>
      </w:r>
    </w:p>
    <w:p w:rsidR="0018722C">
      <w:pPr>
        <w:spacing w:before="0"/>
        <w:ind w:leftChars="0" w:left="132" w:rightChars="0" w:right="0" w:firstLineChars="0" w:firstLine="0"/>
        <w:jc w:val="center"/>
        <w:topLinePunct/>
      </w:pPr>
      <w:r>
        <w:rPr>
          <w:kern w:val="2"/>
          <w:sz w:val="18"/>
          <w:szCs w:val="22"/>
          <w:rFonts w:cstheme="minorBidi" w:hAnsiTheme="minorHAnsi" w:eastAsiaTheme="minorHAnsi" w:asciiTheme="minorHAnsi" w:ascii="Times New Roman"/>
        </w:rPr>
        <w:t>-0.021</w:t>
      </w:r>
    </w:p>
    <w:p w:rsidR="0018722C">
      <w:pPr>
        <w:spacing w:before="1"/>
        <w:ind w:leftChars="0" w:left="129" w:rightChars="0" w:right="0" w:firstLineChars="0" w:firstLine="0"/>
        <w:jc w:val="center"/>
        <w:topLinePunct/>
      </w:pPr>
      <w:r>
        <w:rPr>
          <w:kern w:val="2"/>
          <w:sz w:val="18"/>
          <w:szCs w:val="22"/>
          <w:rFonts w:cstheme="minorBidi" w:hAnsiTheme="minorHAnsi" w:eastAsiaTheme="minorHAnsi" w:asciiTheme="minorHAnsi" w:ascii="Times New Roman"/>
        </w:rPr>
        <w:t>(-2.250)</w:t>
      </w:r>
      <w:r w:rsidR="004B696B">
        <w:rPr>
          <w:kern w:val="2"/>
          <w:sz w:val="18"/>
          <w:szCs w:val="22"/>
          <w:rFonts w:cstheme="minorBidi" w:hAnsiTheme="minorHAnsi" w:eastAsiaTheme="minorHAnsi" w:asciiTheme="minorHAnsi" w:ascii="Times New Roman"/>
        </w:rPr>
        <w:t xml:space="preserve"> </w:t>
      </w:r>
      <w:r>
        <w:rPr>
          <w:kern w:val="2"/>
          <w:szCs w:val="22"/>
          <w:rFonts w:ascii="Times New Roman" w:cstheme="minorBidi" w:hAnsiTheme="minorHAnsi" w:eastAsiaTheme="minorHAnsi"/>
          <w:position w:val="8"/>
          <w:sz w:val="12"/>
        </w:rPr>
        <w:t>**</w:t>
      </w:r>
    </w:p>
    <w:p w:rsidR="0018722C">
      <w:pPr>
        <w:spacing w:before="0"/>
        <w:ind w:leftChars="0" w:left="108" w:rightChars="0" w:right="0" w:firstLineChars="0" w:firstLine="0"/>
        <w:jc w:val="center"/>
        <w:topLinePunct/>
      </w:pPr>
      <w:r>
        <w:rPr>
          <w:kern w:val="2"/>
          <w:sz w:val="18"/>
          <w:szCs w:val="22"/>
          <w:rFonts w:cstheme="minorBidi" w:hAnsiTheme="minorHAnsi" w:eastAsiaTheme="minorHAnsi" w:asciiTheme="minorHAnsi" w:ascii="Times New Roman"/>
        </w:rPr>
        <w:t>-0.105</w:t>
      </w:r>
    </w:p>
    <w:p w:rsidR="0018722C">
      <w:pPr>
        <w:spacing w:before="1"/>
        <w:ind w:leftChars="0" w:left="106" w:rightChars="0" w:right="0" w:firstLineChars="0" w:firstLine="0"/>
        <w:jc w:val="center"/>
        <w:topLinePunct/>
      </w:pPr>
      <w:r>
        <w:rPr>
          <w:kern w:val="2"/>
          <w:sz w:val="18"/>
          <w:szCs w:val="22"/>
          <w:rFonts w:cstheme="minorBidi" w:hAnsiTheme="minorHAnsi" w:eastAsiaTheme="minorHAnsi" w:asciiTheme="minorHAnsi" w:ascii="Times New Roman"/>
        </w:rPr>
        <w:t>(-2.773)</w:t>
      </w:r>
      <w:r w:rsidR="004B696B">
        <w:rPr>
          <w:kern w:val="2"/>
          <w:sz w:val="18"/>
          <w:szCs w:val="22"/>
          <w:rFonts w:cstheme="minorBidi" w:hAnsiTheme="minorHAnsi" w:eastAsiaTheme="minorHAnsi" w:asciiTheme="minorHAnsi" w:ascii="Times New Roman"/>
        </w:rPr>
        <w:t xml:space="preserve"> </w:t>
      </w:r>
      <w:r>
        <w:rPr>
          <w:kern w:val="2"/>
          <w:szCs w:val="22"/>
          <w:rFonts w:ascii="Times New Roman" w:cstheme="minorBidi" w:hAnsiTheme="minorHAnsi" w:eastAsiaTheme="minorHAnsi"/>
          <w:position w:val="8"/>
          <w:sz w:val="12"/>
        </w:rPr>
        <w:t>**</w:t>
      </w:r>
    </w:p>
    <w:p w:rsidR="0018722C">
      <w:pPr>
        <w:topLinePunct/>
      </w:pPr>
      <w:r>
        <w:rPr>
          <w:rFonts w:cstheme="minorBidi" w:hAnsiTheme="minorHAnsi" w:eastAsiaTheme="minorHAnsi" w:asciiTheme="minorHAnsi" w:ascii="Times New Roman"/>
        </w:rPr>
        <w:t>0.004</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0.379</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0.006</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1.330</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 xml:space="preserve">0.017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4.328</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rPr>
        <w:t xml:space="preserve">**</w:t>
      </w:r>
    </w:p>
    <w:p w:rsidR="0018722C">
      <w:pPr>
        <w:spacing w:line="518" w:lineRule="auto" w:before="0"/>
        <w:ind w:leftChars="0" w:left="139" w:rightChars="0" w:right="0" w:firstLineChars="0" w:firstLine="91"/>
        <w:jc w:val="left"/>
        <w:topLinePunct/>
      </w:pPr>
      <w:r>
        <w:rPr>
          <w:kern w:val="2"/>
          <w:sz w:val="18"/>
          <w:szCs w:val="22"/>
          <w:rFonts w:cstheme="minorBidi" w:hAnsiTheme="minorHAnsi" w:eastAsiaTheme="minorHAnsi" w:asciiTheme="minorHAnsi" w:ascii="Times New Roman"/>
        </w:rPr>
        <w:t>-0.303 (-2.301)</w:t>
      </w:r>
      <w:r w:rsidR="004B696B">
        <w:rPr>
          <w:kern w:val="2"/>
          <w:sz w:val="18"/>
          <w:szCs w:val="22"/>
          <w:rFonts w:cstheme="minorBidi" w:hAnsiTheme="minorHAnsi" w:eastAsiaTheme="minorHAnsi" w:asciiTheme="minorHAnsi" w:ascii="Times New Roman"/>
        </w:rPr>
        <w:t xml:space="preserve"> </w:t>
      </w:r>
      <w:r>
        <w:rPr>
          <w:kern w:val="2"/>
          <w:szCs w:val="22"/>
          <w:rFonts w:ascii="Times New Roman" w:cstheme="minorBidi" w:hAnsiTheme="minorHAnsi" w:eastAsiaTheme="minorHAnsi"/>
          <w:position w:val="8"/>
          <w:sz w:val="12"/>
        </w:rPr>
        <w:t>*</w:t>
      </w:r>
    </w:p>
    <w:p w:rsidR="0018722C">
      <w:pPr>
        <w:topLinePunct/>
      </w:pPr>
      <w:r>
        <w:rPr>
          <w:rFonts w:cstheme="minorBidi" w:hAnsiTheme="minorHAnsi" w:eastAsiaTheme="minorHAnsi" w:asciiTheme="minorHAnsi" w:ascii="Times New Roman"/>
        </w:rPr>
        <w:t>20.119</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0.320</w:t>
      </w:r>
      <w:r w:rsidRPr="00000000">
        <w:rPr>
          <w:rFonts w:cstheme="minorBidi" w:hAnsiTheme="minorHAnsi" w:eastAsiaTheme="minorHAnsi" w:asciiTheme="minorHAnsi"/>
        </w:rPr>
        <w:tab/>
        <w:t>107</w:t>
      </w:r>
    </w:p>
    <w:p w:rsidR="0018722C">
      <w:spacing w:beforeLines="0" w:before="0" w:afterLines="0" w:after="0" w:line="440" w:lineRule="auto"/>
      <w:pPr>
        <w:sectPr w:rsidR="00556256">
          <w:type w:val="continuous"/>
          <w:pgSz w:w="11900" w:h="16840"/>
          <w:pgMar w:top="1400" w:bottom="280" w:left="1660" w:right="820"/>
          <w:cols w:num="9" w:equalWidth="0">
            <w:col w:w="1228" w:space="59"/>
            <w:col w:w="672" w:space="39"/>
            <w:col w:w="838" w:space="39"/>
            <w:col w:w="815" w:space="40"/>
            <w:col w:w="657" w:space="39"/>
            <w:col w:w="642" w:space="40"/>
            <w:col w:w="771" w:space="39"/>
            <w:col w:w="786" w:space="40"/>
            <w:col w:w="2676"/>
          </w:cols>
        </w:sectPr>
        <w:topLinePunct/>
      </w:pPr>
    </w:p>
    <w:p w:rsidR="0018722C">
      <w:pPr>
        <w:topLinePunct/>
      </w:pPr>
    </w:p>
    <w:p w:rsidR="0018722C">
      <w:pPr>
        <w:pStyle w:val="aff7"/>
        <w:topLinePunct/>
      </w:pPr>
      <w:r>
        <w:rPr>
          <w:rFonts w:ascii="Times New Roman"/>
          <w:sz w:val="2"/>
        </w:rPr>
        <w:pict>
          <v:group style="width:459.6pt;height:1pt;mso-position-horizontal-relative:char;mso-position-vertical-relative:line" coordorigin="0,0" coordsize="9192,20">
            <v:line style="position:absolute" from="0,10" to="418,10" stroked="true" strokeweight=".96pt" strokecolor="#000000">
              <v:stroke dashstyle="solid"/>
            </v:line>
            <v:rect style="position:absolute;left:403;top:0;width:20;height:20" filled="true" fillcolor="#000000" stroked="false">
              <v:fill type="solid"/>
            </v:rect>
            <v:line style="position:absolute" from="422,10" to="1229,10" stroked="true" strokeweight=".96pt" strokecolor="#000000">
              <v:stroke dashstyle="solid"/>
            </v:line>
            <v:rect style="position:absolute;left:1214;top:0;width:20;height:20" filled="true" fillcolor="#000000" stroked="false">
              <v:fill type="solid"/>
            </v:rect>
            <v:line style="position:absolute" from="1234,10" to="1944,10" stroked="true" strokeweight=".96pt" strokecolor="#000000">
              <v:stroke dashstyle="solid"/>
            </v:line>
            <v:rect style="position:absolute;left:1929;top:0;width:20;height:20" filled="true" fillcolor="#000000" stroked="false">
              <v:fill type="solid"/>
            </v:rect>
            <v:line style="position:absolute" from="1949,10" to="2798,10" stroked="true" strokeweight=".96pt" strokecolor="#000000">
              <v:stroke dashstyle="solid"/>
            </v:line>
            <v:rect style="position:absolute;left:2784;top:0;width:20;height:20" filled="true" fillcolor="#000000" stroked="false">
              <v:fill type="solid"/>
            </v:rect>
            <v:line style="position:absolute" from="2803,10" to="3658,10" stroked="true" strokeweight=".96pt" strokecolor="#000000">
              <v:stroke dashstyle="solid"/>
            </v:line>
            <v:rect style="position:absolute;left:3643;top:0;width:20;height:20" filled="true" fillcolor="#000000" stroked="false">
              <v:fill type="solid"/>
            </v:rect>
            <v:line style="position:absolute" from="3662,10" to="4373,10" stroked="true" strokeweight=".96pt" strokecolor="#000000">
              <v:stroke dashstyle="solid"/>
            </v:line>
            <v:rect style="position:absolute;left:4358;top:0;width:20;height:20" filled="true" fillcolor="#000000" stroked="false">
              <v:fill type="solid"/>
            </v:rect>
            <v:line style="position:absolute" from="4378,10" to="5016,10" stroked="true" strokeweight=".96pt" strokecolor="#000000">
              <v:stroke dashstyle="solid"/>
            </v:line>
            <v:rect style="position:absolute;left:5001;top:0;width:20;height:20" filled="true" fillcolor="#000000" stroked="false">
              <v:fill type="solid"/>
            </v:rect>
            <v:line style="position:absolute" from="5021,10" to="5875,10" stroked="true" strokeweight=".96pt" strokecolor="#000000">
              <v:stroke dashstyle="solid"/>
            </v:line>
            <v:rect style="position:absolute;left:5860;top:0;width:20;height:20" filled="true" fillcolor="#000000" stroked="false">
              <v:fill type="solid"/>
            </v:rect>
            <v:line style="position:absolute" from="5880,10" to="6672,10" stroked="true" strokeweight=".96pt" strokecolor="#000000">
              <v:stroke dashstyle="solid"/>
            </v:line>
            <v:rect style="position:absolute;left:6657;top:0;width:20;height:20" filled="true" fillcolor="#000000" stroked="false">
              <v:fill type="solid"/>
            </v:rect>
            <v:line style="position:absolute" from="6677,10" to="7262,10" stroked="true" strokeweight=".96pt" strokecolor="#000000">
              <v:stroke dashstyle="solid"/>
            </v:line>
            <v:rect style="position:absolute;left:7248;top:0;width:20;height:20" filled="true" fillcolor="#000000" stroked="false">
              <v:fill type="solid"/>
            </v:rect>
            <v:line style="position:absolute" from="7267,10" to="8021,10" stroked="true" strokeweight=".96pt" strokecolor="#000000">
              <v:stroke dashstyle="solid"/>
            </v:line>
            <v:rect style="position:absolute;left:8006;top:0;width:20;height:20" filled="true" fillcolor="#000000" stroked="false">
              <v:fill type="solid"/>
            </v:rect>
            <v:line style="position:absolute" from="8026,10" to="8530,10" stroked="true" strokeweight=".96pt" strokecolor="#000000">
              <v:stroke dashstyle="solid"/>
            </v:line>
            <v:rect style="position:absolute;left:8515;top:0;width:20;height:20" filled="true" fillcolor="#000000" stroked="false">
              <v:fill type="solid"/>
            </v:rect>
            <v:line style="position:absolute" from="8534,10" to="9192,10" stroked="true" strokeweight=".96pt" strokecolor="#000000">
              <v:stroke dashstyle="solid"/>
            </v:line>
          </v:group>
        </w:pict>
      </w:r>
      <w:r/>
    </w:p>
    <w:p w:rsidR="0018722C">
      <w:pPr>
        <w:spacing w:before="91"/>
        <w:ind w:leftChars="0" w:left="500" w:rightChars="0" w:right="0" w:firstLineChars="0" w:firstLine="0"/>
        <w:jc w:val="left"/>
        <w:rPr>
          <w:sz w:val="18"/>
        </w:rPr>
      </w:pPr>
      <w:r>
        <w:rPr>
          <w:sz w:val="18"/>
        </w:rPr>
        <w:t>注：</w:t>
      </w:r>
      <w:r>
        <w:rPr>
          <w:rFonts w:ascii="Times New Roman" w:eastAsia="Times New Roman"/>
          <w:sz w:val="18"/>
        </w:rPr>
        <w:t>*</w:t>
      </w:r>
      <w:r>
        <w:rPr>
          <w:sz w:val="18"/>
        </w:rPr>
        <w:t>，</w:t>
      </w:r>
      <w:r>
        <w:rPr>
          <w:rFonts w:ascii="Times New Roman" w:eastAsia="Times New Roman"/>
          <w:sz w:val="18"/>
        </w:rPr>
        <w:t>**</w:t>
      </w:r>
      <w:r>
        <w:rPr>
          <w:sz w:val="18"/>
        </w:rPr>
        <w:t>分别表示 </w:t>
      </w:r>
      <w:r>
        <w:rPr>
          <w:rFonts w:ascii="Times New Roman" w:eastAsia="Times New Roman"/>
          <w:sz w:val="18"/>
        </w:rPr>
        <w:t>10%</w:t>
      </w:r>
      <w:r>
        <w:rPr>
          <w:sz w:val="18"/>
        </w:rPr>
        <w:t>和 </w:t>
      </w:r>
      <w:r>
        <w:rPr>
          <w:rFonts w:ascii="Times New Roman" w:eastAsia="Times New Roman"/>
          <w:sz w:val="18"/>
        </w:rPr>
        <w:t>5%</w:t>
      </w:r>
      <w:r>
        <w:rPr>
          <w:sz w:val="18"/>
        </w:rPr>
        <w:t>的显著性水平。</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topLinePunct/>
      </w:pPr>
      <w:r>
        <w:t>首先，表</w:t>
      </w:r>
      <w:r>
        <w:rPr>
          <w:rFonts w:ascii="Times New Roman" w:eastAsia="宋体"/>
        </w:rPr>
        <w:t>6-6</w:t>
      </w:r>
      <w:r>
        <w:t>说明，</w:t>
      </w:r>
      <w:r>
        <w:rPr>
          <w:rFonts w:ascii="Times New Roman" w:eastAsia="宋体"/>
        </w:rPr>
        <w:t>F</w:t>
      </w:r>
      <w:r>
        <w:t>显著性概率值就小于</w:t>
      </w:r>
      <w:r>
        <w:rPr>
          <w:rFonts w:ascii="Times New Roman" w:eastAsia="宋体"/>
        </w:rPr>
        <w:t>0</w:t>
      </w:r>
      <w:r>
        <w:rPr>
          <w:rFonts w:ascii="Times New Roman" w:eastAsia="宋体"/>
        </w:rPr>
        <w:t>.</w:t>
      </w:r>
      <w:r>
        <w:rPr>
          <w:rFonts w:ascii="Times New Roman" w:eastAsia="宋体"/>
        </w:rPr>
        <w:t>05</w:t>
      </w:r>
      <w:r>
        <w:t>，说明方程有显著意义。资</w:t>
      </w:r>
      <w:r>
        <w:t>产有形率对长期债务率有显著正向影响，对短期债务有显著负向影响，符合假设</w:t>
      </w:r>
      <w:r>
        <w:rPr>
          <w:rFonts w:ascii="Times New Roman" w:eastAsia="宋体"/>
        </w:rPr>
        <w:t>3a</w:t>
      </w:r>
      <w:r>
        <w:t>和</w:t>
      </w:r>
      <w:r>
        <w:rPr>
          <w:rFonts w:ascii="Times New Roman" w:eastAsia="宋体"/>
        </w:rPr>
        <w:t>3b</w:t>
      </w:r>
      <w:r>
        <w:t>。企业规模对长期债务率有显著正向影响，对短期债务有显著负向影响，</w:t>
      </w:r>
      <w:r>
        <w:t>符合假设</w:t>
      </w:r>
      <w:r>
        <w:rPr>
          <w:rFonts w:ascii="Times New Roman" w:eastAsia="宋体"/>
        </w:rPr>
        <w:t>4a</w:t>
      </w:r>
      <w:r>
        <w:t>和</w:t>
      </w:r>
      <w:r>
        <w:rPr>
          <w:rFonts w:ascii="Times New Roman" w:eastAsia="宋体"/>
        </w:rPr>
        <w:t>4b</w:t>
      </w:r>
      <w:r>
        <w:t>。投资率对长期债务率有显著负向影响，对短期债务率有显著</w:t>
      </w:r>
      <w:r>
        <w:t>正向影响，与假设</w:t>
      </w:r>
      <w:r>
        <w:rPr>
          <w:rFonts w:ascii="Times New Roman" w:eastAsia="宋体"/>
        </w:rPr>
        <w:t>7a</w:t>
      </w:r>
      <w:r>
        <w:t>和</w:t>
      </w:r>
      <w:r>
        <w:rPr>
          <w:rFonts w:ascii="Times New Roman" w:eastAsia="宋体"/>
        </w:rPr>
        <w:t>7b</w:t>
      </w:r>
      <w:r>
        <w:t>一致。成熟型茶企比成长型茶企更热擅长企业的经营</w:t>
      </w:r>
      <w:r>
        <w:t>管理，他们的主要投资方向是扩大厂房面积，购买茶林地，特别是近几年茶业市场价格上涨，早期的投资得到了较高的回报，故反映的是短期债务水平的提高，</w:t>
      </w:r>
      <w:r>
        <w:t>和长期债务水平的下降。非债务税盾对长期债务率有显著负向影响，对短期债务</w:t>
      </w:r>
      <w:r>
        <w:t>率有显著正向影响，与假设</w:t>
      </w:r>
      <w:r>
        <w:rPr>
          <w:rFonts w:ascii="Times New Roman" w:eastAsia="宋体"/>
        </w:rPr>
        <w:t>1a</w:t>
      </w:r>
      <w:r>
        <w:t>和</w:t>
      </w:r>
      <w:r>
        <w:rPr>
          <w:rFonts w:ascii="Times New Roman" w:eastAsia="宋体"/>
        </w:rPr>
        <w:t>1b</w:t>
      </w:r>
      <w:r>
        <w:t>一致。经营走上轨道的成熟型茶企比较重视</w:t>
      </w:r>
      <w:r>
        <w:t>产品的研发。如研发有机茶、生态茶，美化产品包装等。事实表明，研发支出给</w:t>
      </w:r>
      <w:r>
        <w:t>企业带来长期利润，尽管对增加短期债务。同样地，利润率、成长性和企业年限</w:t>
      </w:r>
      <w:r>
        <w:t>对茶企长、短期债务率均无显著影响。</w:t>
      </w:r>
    </w:p>
    <w:p w:rsidR="0018722C">
      <w:pPr>
        <w:topLinePunct/>
      </w:pPr>
      <w:r>
        <w:t>上述回归结果表明，无论是成长型茶企还是成熟型茶企，资产有形率、茶企</w:t>
      </w:r>
      <w:r>
        <w:t>规模对长期债务率有显著正向影响，对短期债务率有显著负向影响；投资率、非</w:t>
      </w:r>
      <w:r>
        <w:t>债务税盾对成熟型茶企长期债务率有显著负向影响，对短期债务率有显著正向影</w:t>
      </w:r>
      <w:r>
        <w:t>响，其符号与假设相一致，说明成长型和成熟型茶企均遵循啄序理论，但成熟</w:t>
      </w:r>
      <w:r>
        <w:t>型</w:t>
      </w:r>
    </w:p>
    <w:p w:rsidR="0018722C">
      <w:pPr>
        <w:topLinePunct/>
      </w:pPr>
      <w:r>
        <w:t>茶企</w:t>
      </w:r>
      <w:r>
        <w:rPr>
          <w:rFonts w:ascii="Times New Roman" w:eastAsia="Times New Roman"/>
        </w:rPr>
        <w:t>R</w:t>
      </w:r>
      <w:r>
        <w:rPr>
          <w:rFonts w:ascii="Times New Roman" w:eastAsia="Times New Roman"/>
        </w:rPr>
        <w:t>2</w:t>
      </w:r>
      <w:r>
        <w:t>统计量均大于成长型茶</w:t>
      </w:r>
      <w:r>
        <w:rPr>
          <w:rFonts w:ascii="Times New Roman" w:eastAsia="Times New Roman"/>
        </w:rPr>
        <w:t>R</w:t>
      </w:r>
      <w:r>
        <w:rPr>
          <w:rFonts w:ascii="Times New Roman" w:eastAsia="Times New Roman"/>
        </w:rPr>
        <w:t>2</w:t>
      </w:r>
      <w:r>
        <w:t>统计量，显著变量也较多，说明成熟型茶企比</w:t>
      </w:r>
      <w:r>
        <w:t>成长型茶企更遵循啄序理论。</w:t>
      </w:r>
    </w:p>
    <w:p w:rsidR="0018722C">
      <w:pPr>
        <w:topLinePunct/>
      </w:pPr>
      <w:r>
        <w:t>为了验证成熟型茶企比成长型茶企更遵循啄序理论，本研究引用</w:t>
      </w:r>
      <w:r>
        <w:rPr>
          <w:rFonts w:ascii="Times New Roman" w:eastAsia="Times New Roman"/>
        </w:rPr>
        <w:t>Lemmon</w:t>
      </w:r>
    </w:p>
    <w:p w:rsidR="0018722C">
      <w:pPr>
        <w:topLinePunct/>
      </w:pPr>
      <w:r>
        <w:t>和</w:t>
      </w:r>
      <w:r>
        <w:rPr>
          <w:rFonts w:ascii="Times New Roman" w:eastAsia="Times New Roman"/>
        </w:rPr>
        <w:t>Zender</w:t>
      </w:r>
      <w:r>
        <w:t>增强型模型加以检验。</w:t>
      </w:r>
    </w:p>
    <w:p w:rsidR="0018722C">
      <w:pPr>
        <w:pStyle w:val="Heading2"/>
        <w:topLinePunct/>
        <w:ind w:left="171" w:hangingChars="171" w:hanging="171"/>
      </w:pPr>
      <w:bookmarkStart w:id="174333" w:name="_Toc686174333"/>
      <w:bookmarkStart w:name="_TOC_250023" w:id="107"/>
      <w:bookmarkStart w:name="6.5 Lemmon和Zender增强型模型检验 " w:id="108"/>
      <w:r>
        <w:rPr>
          <w:b/>
        </w:rPr>
        <w:t>6.5</w:t>
      </w:r>
      <w:r>
        <w:t xml:space="preserve"> </w:t>
      </w:r>
      <w:bookmarkEnd w:id="108"/>
      <w:bookmarkStart w:name="6.5 Lemmon和Zender增强型模型检验 " w:id="109"/>
      <w:r>
        <w:rPr>
          <w:b/>
        </w:rPr>
        <w:t>Lem</w:t>
      </w:r>
      <w:r>
        <w:rPr>
          <w:b/>
        </w:rPr>
        <w:t>mon</w:t>
      </w:r>
      <w:r w:rsidR="001852F3">
        <w:t xml:space="preserve">和</w:t>
      </w:r>
      <w:r>
        <w:rPr>
          <w:b/>
        </w:rPr>
        <w:t>Zender</w:t>
      </w:r>
      <w:bookmarkEnd w:id="107"/>
      <w:r w:rsidR="001852F3">
        <w:t xml:space="preserve">增强型模型检验</w:t>
      </w:r>
      <w:bookmarkEnd w:id="174333"/>
    </w:p>
    <w:p w:rsidR="0018722C">
      <w:pPr>
        <w:pStyle w:val="3"/>
        <w:topLinePunct/>
        <w:ind w:left="200" w:hangingChars="200" w:hanging="200"/>
      </w:pPr>
      <w:bookmarkStart w:id="174334" w:name="_Toc686174334"/>
      <w:bookmarkStart w:name="_TOC_250022" w:id="110"/>
      <w:r>
        <w:rPr>
          <w:b/>
        </w:rPr>
        <w:t>6.5.1</w:t>
      </w:r>
      <w:r>
        <w:t xml:space="preserve"> </w:t>
      </w:r>
      <w:r>
        <w:t>构建</w:t>
      </w:r>
      <w:r>
        <w:rPr>
          <w:b/>
        </w:rPr>
        <w:t>Lemmon</w:t>
      </w:r>
      <w:r w:rsidR="001852F3">
        <w:t xml:space="preserve">和</w:t>
      </w:r>
      <w:r>
        <w:rPr>
          <w:b/>
        </w:rPr>
        <w:t>Zender</w:t>
      </w:r>
      <w:bookmarkEnd w:id="110"/>
      <w:r w:rsidR="001852F3">
        <w:t xml:space="preserve">增强型检验模型</w:t>
      </w:r>
      <w:bookmarkEnd w:id="174334"/>
    </w:p>
    <w:p w:rsidR="0018722C">
      <w:pPr>
        <w:topLinePunct/>
      </w:pPr>
      <w:r>
        <w:rPr>
          <w:rFonts w:ascii="Times New Roman" w:eastAsia="Times New Roman"/>
        </w:rPr>
        <w:t>Myers</w:t>
      </w:r>
      <w:r>
        <w:t>（</w:t>
      </w:r>
      <w:r>
        <w:rPr>
          <w:rFonts w:ascii="Times New Roman" w:eastAsia="Times New Roman"/>
        </w:rPr>
        <w:t>1984</w:t>
      </w:r>
      <w:r>
        <w:t>）</w:t>
      </w:r>
      <w:r>
        <w:t>和</w:t>
      </w:r>
      <w:r>
        <w:rPr>
          <w:rFonts w:ascii="Times New Roman" w:eastAsia="Times New Roman"/>
        </w:rPr>
        <w:t>Myers</w:t>
      </w:r>
      <w:r>
        <w:t>和</w:t>
      </w:r>
      <w:r>
        <w:rPr>
          <w:rFonts w:ascii="Times New Roman" w:eastAsia="Times New Roman"/>
        </w:rPr>
        <w:t>Majluf</w:t>
      </w:r>
      <w:r>
        <w:t>（</w:t>
      </w:r>
      <w:r>
        <w:rPr>
          <w:rFonts w:ascii="Times New Roman" w:eastAsia="Times New Roman"/>
        </w:rPr>
        <w:t>1984</w:t>
      </w:r>
      <w:r>
        <w:t>）</w:t>
      </w:r>
      <w:r>
        <w:t>啄食顺序理论是建立在投资者和</w:t>
      </w:r>
      <w:r>
        <w:t>企业管理者之间的信息不对称。由于信息缺乏的投资者对新发行的证券要得到价</w:t>
      </w:r>
      <w:r>
        <w:t>值折扣，公司先求助内部资金，然后发行债券，最后股票，以满足他们的融资需</w:t>
      </w:r>
      <w:r>
        <w:t>求。由</w:t>
      </w:r>
      <w:r>
        <w:rPr>
          <w:rFonts w:ascii="Times New Roman" w:eastAsia="Times New Roman"/>
        </w:rPr>
        <w:t>Shyam-Sunder</w:t>
      </w:r>
      <w:r>
        <w:t>和</w:t>
      </w:r>
      <w:r>
        <w:rPr>
          <w:rFonts w:ascii="Times New Roman" w:eastAsia="Times New Roman"/>
        </w:rPr>
        <w:t>Myers</w:t>
      </w:r>
      <w:r>
        <w:t>（</w:t>
      </w:r>
      <w:r>
        <w:rPr>
          <w:rFonts w:ascii="Times New Roman" w:eastAsia="Times New Roman"/>
        </w:rPr>
        <w:t>1999</w:t>
      </w:r>
      <w:r>
        <w:t>）</w:t>
      </w:r>
      <w:r>
        <w:t>提出的啄食顺序模型如下：</w:t>
      </w:r>
    </w:p>
    <w:p w:rsidR="0018722C">
      <w:spacing w:beforeLines="0" w:before="0" w:afterLines="0" w:after="0" w:line="440" w:lineRule="auto"/>
      <w:pPr>
        <w:sectPr w:rsidR="00556256">
          <w:type w:val="continuous"/>
          <w:pgSz w:w="11900" w:h="16840"/>
          <w:pgMar w:header="872" w:footer="999" w:top="1120" w:bottom="1180" w:left="1660" w:right="1600"/>
        </w:sectPr>
        <w:topLinePunct/>
      </w:pPr>
    </w:p>
    <w:p w:rsidR="0018722C">
      <w:pPr>
        <w:spacing w:before="97"/>
        <w:ind w:leftChars="0" w:left="2098" w:rightChars="0" w:right="0" w:firstLineChars="0" w:firstLine="0"/>
        <w:jc w:val="left"/>
        <w:topLinePunct/>
      </w:pPr>
      <w:r>
        <w:rPr>
          <w:kern w:val="2"/>
          <w:sz w:val="24"/>
          <w:szCs w:val="22"/>
          <w:rFonts w:cstheme="minorBidi" w:hAnsiTheme="minorHAnsi" w:eastAsiaTheme="minorHAnsi" w:asciiTheme="minorHAnsi" w:ascii="Symbol" w:hAnsi="Symbol"/>
          <w:spacing w:val="-2"/>
          <w:w w:val="99"/>
        </w:rPr>
        <w:t></w:t>
      </w:r>
      <w:r>
        <w:rPr>
          <w:kern w:val="2"/>
          <w:szCs w:val="22"/>
          <w:rFonts w:ascii="Times New Roman" w:hAnsi="Times New Roman" w:cstheme="minorBidi" w:eastAsiaTheme="minorHAnsi"/>
          <w:i/>
          <w:spacing w:val="0"/>
          <w:w w:val="99"/>
          <w:sz w:val="24"/>
        </w:rPr>
        <w:t>De</w:t>
      </w:r>
      <w:r>
        <w:rPr>
          <w:kern w:val="2"/>
          <w:szCs w:val="22"/>
          <w:rFonts w:ascii="Times New Roman" w:hAnsi="Times New Roman" w:cstheme="minorBidi" w:eastAsiaTheme="minorHAnsi"/>
          <w:i/>
          <w:w w:val="99"/>
          <w:sz w:val="24"/>
        </w:rPr>
        <w:t>bt</w:t>
      </w:r>
      <w:r>
        <w:rPr>
          <w:kern w:val="2"/>
          <w:szCs w:val="22"/>
          <w:rFonts w:ascii="Times New Roman" w:hAnsi="Times New Roman" w:cstheme="minorBidi" w:eastAsiaTheme="minorHAnsi"/>
          <w:i/>
          <w:spacing w:val="0"/>
          <w:w w:val="99"/>
          <w:position w:val="-5"/>
          <w:sz w:val="14"/>
        </w:rPr>
        <w:t>i</w:t>
      </w:r>
      <w:r>
        <w:rPr>
          <w:kern w:val="2"/>
          <w:szCs w:val="22"/>
          <w:rFonts w:ascii="Times New Roman" w:hAnsi="Times New Roman" w:cstheme="minorBidi" w:eastAsiaTheme="minorHAnsi"/>
          <w:i/>
          <w:w w:val="99"/>
          <w:position w:val="-5"/>
          <w:sz w:val="14"/>
        </w:rPr>
        <w:t>t</w:t>
      </w:r>
      <w:r>
        <w:rPr>
          <w:kern w:val="2"/>
          <w:szCs w:val="22"/>
          <w:rFonts w:ascii="Symbol" w:hAnsi="Symbol" w:cstheme="minorBidi" w:eastAsiaTheme="minorHAnsi"/>
          <w:w w:val="99"/>
          <w:sz w:val="24"/>
        </w:rPr>
        <w:t></w:t>
      </w:r>
      <w:r>
        <w:rPr>
          <w:kern w:val="2"/>
          <w:szCs w:val="22"/>
          <w:rFonts w:ascii="Times New Roman" w:hAnsi="Times New Roman" w:cstheme="minorBidi" w:eastAsiaTheme="minorHAnsi"/>
          <w:i/>
          <w:spacing w:val="-8"/>
          <w:w w:val="99"/>
          <w:sz w:val="24"/>
        </w:rPr>
        <w:t>b</w:t>
      </w:r>
      <w:r>
        <w:rPr>
          <w:kern w:val="2"/>
          <w:szCs w:val="22"/>
          <w:rFonts w:ascii="Times New Roman" w:hAnsi="Times New Roman" w:cstheme="minorBidi" w:eastAsiaTheme="minorHAnsi"/>
          <w:w w:val="99"/>
          <w:position w:val="-5"/>
          <w:sz w:val="14"/>
        </w:rPr>
        <w:t>0</w:t>
      </w:r>
      <w:r>
        <w:rPr>
          <w:kern w:val="2"/>
          <w:szCs w:val="22"/>
          <w:rFonts w:ascii="Symbol" w:hAnsi="Symbol" w:cstheme="minorBidi" w:eastAsiaTheme="minorHAnsi"/>
          <w:w w:val="99"/>
          <w:sz w:val="24"/>
        </w:rPr>
        <w:t></w:t>
      </w:r>
      <w:r>
        <w:rPr>
          <w:kern w:val="2"/>
          <w:szCs w:val="22"/>
          <w:rFonts w:ascii="Times New Roman" w:hAnsi="Times New Roman" w:cstheme="minorBidi" w:eastAsiaTheme="minorHAnsi"/>
          <w:i/>
          <w:spacing w:val="-15"/>
          <w:w w:val="99"/>
          <w:sz w:val="24"/>
        </w:rPr>
        <w:t>b</w:t>
      </w:r>
      <w:r>
        <w:rPr>
          <w:kern w:val="2"/>
          <w:szCs w:val="22"/>
          <w:rFonts w:ascii="Times New Roman" w:hAnsi="Times New Roman" w:cstheme="minorBidi" w:eastAsiaTheme="minorHAnsi"/>
          <w:w w:val="99"/>
          <w:position w:val="-5"/>
          <w:sz w:val="14"/>
        </w:rPr>
        <w:t>1</w:t>
      </w:r>
      <w:r>
        <w:rPr>
          <w:kern w:val="2"/>
          <w:szCs w:val="22"/>
          <w:rFonts w:ascii="Symbol" w:hAnsi="Symbol" w:cstheme="minorBidi" w:eastAsiaTheme="minorHAnsi"/>
          <w:w w:val="99"/>
          <w:sz w:val="24"/>
        </w:rPr>
        <w:t></w:t>
      </w:r>
      <w:r>
        <w:rPr>
          <w:kern w:val="2"/>
          <w:szCs w:val="22"/>
          <w:rFonts w:ascii="Times New Roman" w:hAnsi="Times New Roman" w:cstheme="minorBidi" w:eastAsiaTheme="minorHAnsi"/>
          <w:i/>
          <w:spacing w:val="0"/>
          <w:w w:val="99"/>
          <w:sz w:val="24"/>
        </w:rPr>
        <w:t>De</w:t>
      </w:r>
      <w:r>
        <w:rPr>
          <w:kern w:val="2"/>
          <w:szCs w:val="22"/>
          <w:rFonts w:ascii="Times New Roman" w:hAnsi="Times New Roman" w:cstheme="minorBidi" w:eastAsiaTheme="minorHAnsi"/>
          <w:i/>
          <w:w w:val="99"/>
          <w:sz w:val="24"/>
        </w:rPr>
        <w:t>fi</w:t>
      </w:r>
      <w:r>
        <w:rPr>
          <w:kern w:val="2"/>
          <w:szCs w:val="22"/>
          <w:rFonts w:ascii="Times New Roman" w:hAnsi="Times New Roman" w:cstheme="minorBidi" w:eastAsiaTheme="minorHAnsi"/>
          <w:i/>
          <w:spacing w:val="0"/>
          <w:w w:val="99"/>
          <w:sz w:val="24"/>
        </w:rPr>
        <w:t>c</w:t>
      </w:r>
      <w:r>
        <w:rPr>
          <w:kern w:val="2"/>
          <w:szCs w:val="22"/>
          <w:rFonts w:ascii="Times New Roman" w:hAnsi="Times New Roman" w:cstheme="minorBidi" w:eastAsiaTheme="minorHAnsi"/>
          <w:i/>
          <w:w w:val="99"/>
          <w:sz w:val="24"/>
        </w:rPr>
        <w:t>i</w:t>
      </w:r>
      <w:r>
        <w:rPr>
          <w:kern w:val="2"/>
          <w:szCs w:val="22"/>
          <w:rFonts w:ascii="Times New Roman" w:hAnsi="Times New Roman" w:cstheme="minorBidi" w:eastAsiaTheme="minorHAnsi"/>
          <w:i/>
          <w:spacing w:val="0"/>
          <w:w w:val="99"/>
          <w:sz w:val="24"/>
        </w:rPr>
        <w:t>t</w:t>
      </w:r>
      <w:r>
        <w:rPr>
          <w:kern w:val="2"/>
          <w:szCs w:val="22"/>
          <w:rFonts w:ascii="Times New Roman" w:hAnsi="Times New Roman" w:cstheme="minorBidi" w:eastAsiaTheme="minorHAnsi"/>
          <w:i/>
          <w:spacing w:val="0"/>
          <w:w w:val="99"/>
          <w:position w:val="-5"/>
          <w:sz w:val="14"/>
        </w:rPr>
        <w:t>i</w:t>
      </w:r>
      <w:r>
        <w:rPr>
          <w:kern w:val="2"/>
          <w:szCs w:val="22"/>
          <w:rFonts w:ascii="Times New Roman" w:hAnsi="Times New Roman" w:cstheme="minorBidi" w:eastAsiaTheme="minorHAnsi"/>
          <w:i/>
          <w:w w:val="99"/>
          <w:position w:val="-5"/>
          <w:sz w:val="14"/>
        </w:rPr>
        <w:t>t</w:t>
      </w:r>
      <w:r>
        <w:rPr>
          <w:kern w:val="2"/>
          <w:szCs w:val="22"/>
          <w:rFonts w:ascii="Symbol" w:hAnsi="Symbol" w:cstheme="minorBidi" w:eastAsiaTheme="minorHAnsi"/>
          <w:w w:val="99"/>
          <w:sz w:val="24"/>
        </w:rPr>
        <w:t></w:t>
      </w:r>
      <w:r>
        <w:rPr>
          <w:kern w:val="2"/>
          <w:szCs w:val="22"/>
          <w:rFonts w:ascii="Times New Roman" w:hAnsi="Times New Roman" w:cstheme="minorBidi" w:eastAsiaTheme="minorHAnsi"/>
          <w:i/>
          <w:spacing w:val="0"/>
          <w:w w:val="99"/>
          <w:position w:val="-5"/>
          <w:sz w:val="14"/>
        </w:rPr>
        <w:t>i</w:t>
      </w:r>
      <w:r>
        <w:rPr>
          <w:kern w:val="2"/>
          <w:szCs w:val="22"/>
          <w:rFonts w:ascii="Times New Roman" w:hAnsi="Times New Roman" w:cstheme="minorBidi" w:eastAsiaTheme="minorHAnsi"/>
          <w:i/>
          <w:w w:val="99"/>
          <w:position w:val="-5"/>
          <w:sz w:val="14"/>
        </w:rPr>
        <w:t>t</w:t>
      </w:r>
    </w:p>
    <w:p w:rsidR="0018722C">
      <w:pPr>
        <w:topLinePunct/>
      </w:pPr>
      <w:r>
        <w:br w:type="column"/>
      </w:r>
      <w:r>
        <w:t>（</w:t>
      </w:r>
      <w:r>
        <w:rPr>
          <w:rFonts w:ascii="Times New Roman" w:eastAsia="Times New Roman"/>
        </w:rPr>
        <w:t>6.9</w:t>
      </w:r>
      <w:r>
        <w:t>）</w:t>
      </w:r>
    </w:p>
    <w:p w:rsidR="0018722C">
      <w:spacing w:beforeLines="0" w:before="0" w:afterLines="0" w:after="0" w:line="440" w:lineRule="auto"/>
      <w:pPr>
        <w:sectPr w:rsidR="00556256">
          <w:type w:val="continuous"/>
          <w:pgSz w:w="11900" w:h="16840"/>
          <w:pgMar w:top="1400" w:bottom="280" w:left="1660" w:right="1600"/>
          <w:cols w:num="2" w:equalWidth="0">
            <w:col w:w="5003" w:space="479"/>
            <w:col w:w="3158"/>
          </w:cols>
        </w:sectPr>
        <w:topLinePunct/>
      </w:pPr>
    </w:p>
    <w:p w:rsidR="0018722C">
      <w:pPr>
        <w:topLinePunct/>
      </w:pPr>
      <w:r>
        <w:rPr>
          <w:rFonts w:cstheme="minorBidi" w:hAnsiTheme="minorHAnsi" w:eastAsiaTheme="minorHAnsi" w:asciiTheme="minorHAnsi"/>
        </w:rPr>
        <w:t>式中</w:t>
      </w:r>
      <w:r>
        <w:rPr>
          <w:rFonts w:ascii="Symbol" w:hAnsi="Symbol" w:eastAsia="Symbol" w:cstheme="minorBidi"/>
        </w:rPr>
        <w:t></w:t>
      </w:r>
      <w:r>
        <w:rPr>
          <w:rFonts w:ascii="Times New Roman" w:hAnsi="Times New Roman" w:eastAsia="Times New Roman" w:cstheme="minorBidi"/>
          <w:i/>
        </w:rPr>
        <w:t>Debt</w:t>
      </w:r>
      <w:r>
        <w:rPr>
          <w:rFonts w:ascii="Times New Roman" w:hAnsi="Times New Roman" w:eastAsia="Times New Roman" w:cstheme="minorBidi"/>
          <w:vertAlign w:val="subscript"/>
          <w:i/>
        </w:rPr>
        <w:t>it</w:t>
      </w:r>
      <w:r>
        <w:rPr>
          <w:rFonts w:cstheme="minorBidi" w:hAnsiTheme="minorHAnsi" w:eastAsiaTheme="minorHAnsi" w:asciiTheme="minorHAnsi"/>
        </w:rPr>
        <w:t>是发行的净债务额，</w:t>
      </w:r>
      <w:r>
        <w:rPr>
          <w:rFonts w:ascii="Times New Roman" w:hAnsi="Times New Roman" w:eastAsia="Times New Roman" w:cstheme="minorBidi"/>
          <w:i/>
        </w:rPr>
        <w:t>Deficit</w:t>
      </w:r>
      <w:r>
        <w:rPr>
          <w:rFonts w:cstheme="minorBidi" w:hAnsiTheme="minorHAnsi" w:eastAsiaTheme="minorHAnsi" w:asciiTheme="minorHAnsi"/>
        </w:rPr>
        <w:t>是融资赤字，即资本支出减去内部资金</w:t>
      </w:r>
    </w:p>
    <w:p w:rsidR="0018722C">
      <w:pPr>
        <w:topLinePunct/>
      </w:pPr>
      <w:r>
        <w:t>（</w:t>
      </w:r>
      <w:r>
        <w:t>都除以总资产</w:t>
      </w:r>
      <w:r>
        <w:t>）</w:t>
      </w:r>
      <w:r>
        <w:t>。赤字用债券和股票发行来填补。如果企业遵循啄食顺序，债</w:t>
      </w:r>
      <w:r>
        <w:t>务会</w:t>
      </w:r>
      <w:r>
        <w:rPr>
          <w:rFonts w:ascii="Times New Roman" w:eastAsia="Times New Roman"/>
        </w:rPr>
        <w:t>1</w:t>
      </w:r>
      <w:r>
        <w:t>比</w:t>
      </w:r>
      <w:r>
        <w:rPr>
          <w:rFonts w:ascii="Times New Roman" w:eastAsia="Times New Roman"/>
        </w:rPr>
        <w:t>1</w:t>
      </w:r>
      <w:r>
        <w:t>的跟踪赤字变化。因此，赤字系数预计</w:t>
      </w:r>
      <w:r>
        <w:t>（</w:t>
      </w:r>
      <w:r>
        <w:t>或债务赤字灵敏度</w:t>
      </w:r>
      <w:r>
        <w:t>）</w:t>
      </w:r>
      <w:r>
        <w:t>是</w:t>
      </w:r>
      <w:r>
        <w:rPr>
          <w:rFonts w:ascii="Times New Roman" w:eastAsia="Times New Roman"/>
        </w:rPr>
        <w:t>1</w:t>
      </w:r>
      <w:r>
        <w:t>，</w:t>
      </w:r>
      <w:r>
        <w:t>常数项是零。</w:t>
      </w:r>
    </w:p>
    <w:p w:rsidR="0018722C">
      <w:pPr>
        <w:topLinePunct/>
      </w:pPr>
      <w:r>
        <w:rPr>
          <w:rFonts w:ascii="Times New Roman" w:eastAsia="Times New Roman"/>
        </w:rPr>
        <w:t>Chirinko</w:t>
      </w:r>
      <w:r>
        <w:t>和</w:t>
      </w:r>
      <w:r>
        <w:rPr>
          <w:rFonts w:ascii="Times New Roman" w:eastAsia="Times New Roman"/>
        </w:rPr>
        <w:t>Singha</w:t>
      </w:r>
      <w:r>
        <w:t>（</w:t>
      </w:r>
      <w:r>
        <w:rPr>
          <w:rFonts w:ascii="Times New Roman" w:eastAsia="Times New Roman"/>
        </w:rPr>
        <w:t>2000</w:t>
      </w:r>
      <w:r>
        <w:t>）</w:t>
      </w:r>
      <w:r>
        <w:t>指出，</w:t>
      </w:r>
      <w:r>
        <w:rPr>
          <w:rFonts w:ascii="Times New Roman" w:eastAsia="Times New Roman"/>
        </w:rPr>
        <w:t>Shyam-Sunder</w:t>
      </w:r>
      <w:r>
        <w:t>和</w:t>
      </w:r>
      <w:r>
        <w:rPr>
          <w:rFonts w:ascii="Times New Roman" w:eastAsia="Times New Roman"/>
        </w:rPr>
        <w:t>Myers</w:t>
      </w:r>
      <w:r>
        <w:t>检验并不能准确地</w:t>
      </w:r>
      <w:r>
        <w:t>评估啄食顺序理论，因为它没有考虑到企业举债能力的约束。一旦债务水平足够</w:t>
      </w:r>
      <w:r>
        <w:t>高，发行新债缺乏吸引力，企业会求助于股票。使用</w:t>
      </w:r>
      <w:r>
        <w:rPr>
          <w:rFonts w:ascii="Times New Roman" w:eastAsia="Times New Roman"/>
        </w:rPr>
        <w:t>1980</w:t>
      </w:r>
      <w:r>
        <w:t>至</w:t>
      </w:r>
      <w:r>
        <w:rPr>
          <w:rFonts w:ascii="Times New Roman" w:eastAsia="Times New Roman"/>
        </w:rPr>
        <w:t>1989</w:t>
      </w:r>
      <w:r>
        <w:t>汇总数据，他</w:t>
      </w:r>
      <w:r>
        <w:t>们估计，净债务赤字灵敏度的参数不是</w:t>
      </w:r>
      <w:r>
        <w:rPr>
          <w:rFonts w:ascii="Times New Roman" w:eastAsia="Times New Roman"/>
        </w:rPr>
        <w:t>1</w:t>
      </w:r>
      <w:r>
        <w:t>，而是</w:t>
      </w:r>
      <w:r>
        <w:rPr>
          <w:rFonts w:ascii="Times New Roman" w:eastAsia="Times New Roman"/>
        </w:rPr>
        <w:t>0</w:t>
      </w:r>
      <w:r>
        <w:rPr>
          <w:rFonts w:ascii="Times New Roman" w:eastAsia="Times New Roman"/>
        </w:rPr>
        <w:t>.</w:t>
      </w:r>
      <w:r>
        <w:rPr>
          <w:rFonts w:ascii="Times New Roman" w:eastAsia="Times New Roman"/>
        </w:rPr>
        <w:t>74</w:t>
      </w:r>
      <w:r>
        <w:t>。此外，</w:t>
      </w:r>
      <w:r>
        <w:rPr>
          <w:rFonts w:ascii="Times New Roman" w:eastAsia="Times New Roman"/>
        </w:rPr>
        <w:t>Shyam-Sunder </w:t>
      </w:r>
      <w:r>
        <w:t>和</w:t>
      </w:r>
    </w:p>
    <w:p w:rsidR="0018722C">
      <w:pPr>
        <w:topLinePunct/>
      </w:pPr>
      <w:r>
        <w:rPr>
          <w:rFonts w:ascii="Times New Roman" w:eastAsia="Times New Roman"/>
        </w:rPr>
        <w:t>Myers</w:t>
      </w:r>
      <w:r>
        <w:t>检验不能区分啄食融资行为和其他融资战略。</w:t>
      </w:r>
    </w:p>
    <w:p w:rsidR="0018722C">
      <w:pPr>
        <w:topLinePunct/>
      </w:pPr>
      <w:r>
        <w:rPr>
          <w:rFonts w:ascii="Times New Roman" w:eastAsia="Times New Roman"/>
        </w:rPr>
        <w:t>Lemmon</w:t>
      </w:r>
      <w:r>
        <w:t>和</w:t>
      </w:r>
      <w:r>
        <w:rPr>
          <w:rFonts w:ascii="Times New Roman" w:eastAsia="Times New Roman"/>
        </w:rPr>
        <w:t>Zender</w:t>
      </w:r>
      <w:r>
        <w:t>（</w:t>
      </w:r>
      <w:r>
        <w:rPr>
          <w:rFonts w:ascii="Times New Roman" w:eastAsia="Times New Roman"/>
        </w:rPr>
        <w:t>2007</w:t>
      </w:r>
      <w:r>
        <w:t>年</w:t>
      </w:r>
      <w:r>
        <w:t>）</w:t>
      </w:r>
      <w:r>
        <w:t>用下列模型来解决上述问题：</w:t>
      </w:r>
    </w:p>
    <w:p w:rsidR="0018722C">
      <w:spacing w:beforeLines="0" w:before="0" w:afterLines="0" w:after="0" w:line="440" w:lineRule="auto"/>
      <w:pPr>
        <w:sectPr w:rsidR="00556256">
          <w:type w:val="continuous"/>
          <w:pgSz w:w="11900" w:h="16840"/>
          <w:pgMar w:top="1400" w:bottom="280" w:left="1660" w:right="1600"/>
        </w:sectPr>
        <w:topLinePunct/>
      </w:pPr>
    </w:p>
    <w:p w:rsidR="0018722C">
      <w:pPr>
        <w:spacing w:line="180" w:lineRule="exact" w:before="108"/>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Debt</w:t>
      </w:r>
    </w:p>
    <w:p w:rsidR="0018722C">
      <w:pPr>
        <w:spacing w:line="180" w:lineRule="exact" w:before="108"/>
        <w:ind w:leftChars="0" w:left="1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Deficit</w:t>
      </w:r>
    </w:p>
    <w:p w:rsidR="0018722C">
      <w:pPr>
        <w:pStyle w:val="cw19"/>
        <w:tabs>
          <w:tab w:pos="278" w:val="left" w:leader="none"/>
        </w:tabs>
        <w:spacing w:line="180" w:lineRule="exact" w:before="108" w:after="0"/>
        <w:ind w:leftChars="0" w:left="277" w:rightChars="0" w:right="0" w:hanging="168"/>
        <w:jc w:val="left"/>
        <w:rPr>
          <w:rFonts w:ascii="Verdana" w:hAnsi="Verdana"/>
          <w:i/>
          <w:sz w:val="24"/>
        </w:rPr>
        <w:topLinePunct/>
      </w:pPr>
      <w:r w:rsidP="005B568E">
        <w:rPr>
          <w:rFonts w:hint="default" w:ascii="Symbol" w:hAnsi="Symbol" w:eastAsia="Symbol" w:cs="Symbol"/>
          <w:w w:val="99"/>
          <w:sz w:val="24"/>
          <w:szCs w:val="24"/>
        </w:rPr>
        <w:t></w:t>
      </w:r>
      <w:r>
        <w:rPr>
          <w:i/>
          <w:w w:val="99"/>
          <w:sz w:val="24"/>
        </w:rPr>
        <w:br w:type="column"/>
      </w:r>
      <w:r>
        <w:rPr>
          <w:i/>
          <w:sz w:val="24"/>
        </w:rPr>
        <w:t>B</w:t>
      </w:r>
      <w:r>
        <w:rPr>
          <w:rFonts w:ascii="Symbol" w:hAnsi="Symbol"/>
          <w:sz w:val="24"/>
        </w:rPr>
        <w:t></w:t>
      </w:r>
      <w:r>
        <w:rPr>
          <w:i/>
          <w:sz w:val="24"/>
        </w:rPr>
        <w:t>Deficit</w:t>
      </w:r>
      <w:r>
        <w:rPr>
          <w:i/>
          <w:spacing w:val="-24"/>
          <w:sz w:val="24"/>
        </w:rPr>
        <w:t xml:space="preserve"> </w:t>
      </w:r>
      <w:r>
        <w:rPr>
          <w:position w:val="11"/>
          <w:sz w:val="14"/>
        </w:rPr>
        <w:t>2</w:t>
      </w:r>
      <w:r>
        <w:rPr>
          <w:rFonts w:ascii="Symbol" w:hAnsi="Symbol"/>
          <w:sz w:val="24"/>
        </w:rPr>
        <w:t></w:t>
      </w:r>
      <w:r>
        <w:rPr>
          <w:spacing w:val="-19"/>
          <w:sz w:val="24"/>
        </w:rPr>
        <w:t xml:space="preserve"> </w:t>
      </w:r>
    </w:p>
    <w:p w:rsidR="0018722C">
      <w:pPr>
        <w:topLinePunct/>
      </w:pPr>
      <w:r>
        <w:br w:type="column"/>
      </w:r>
      <w:r>
        <w:t>（</w:t>
      </w:r>
      <w:r>
        <w:rPr>
          <w:rFonts w:ascii="Times New Roman" w:eastAsia="Times New Roman"/>
        </w:rPr>
        <w:t>6.10</w:t>
      </w:r>
      <w:r>
        <w:t>）</w:t>
      </w:r>
    </w:p>
    <w:p w:rsidR="0018722C">
      <w:spacing w:beforeLines="0" w:before="0" w:afterLines="0" w:after="0" w:line="440" w:lineRule="auto"/>
      <w:pPr>
        <w:sectPr w:rsidR="00556256">
          <w:type w:val="continuous"/>
          <w:pgSz w:w="11900" w:h="16840"/>
          <w:pgMar w:top="1400" w:bottom="280" w:left="1660" w:right="1600"/>
          <w:cols w:num="4" w:equalWidth="0">
            <w:col w:w="2708" w:space="40"/>
            <w:col w:w="1740" w:space="39"/>
            <w:col w:w="1757" w:space="40"/>
            <w:col w:w="2316"/>
          </w:cols>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it</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it</w:t>
      </w:r>
      <w:r w:rsidRPr="00000000">
        <w:rPr>
          <w:rFonts w:cstheme="minorBidi" w:hAnsiTheme="minorHAnsi" w:eastAsiaTheme="minorHAnsi" w:asciiTheme="minorHAnsi"/>
        </w:rPr>
        <w:tab/>
        <w:t>it</w:t>
      </w:r>
    </w:p>
    <w:p w:rsidR="0018722C">
      <w:spacing w:beforeLines="0" w:before="0" w:afterLines="0" w:after="0" w:line="440" w:lineRule="auto"/>
      <w:pPr>
        <w:sectPr w:rsidR="00556256">
          <w:type w:val="continuous"/>
          <w:pgSz w:w="11900" w:h="16840"/>
          <w:pgMar w:top="1400" w:bottom="280" w:left="1660" w:right="1600"/>
          <w:cols w:num="3" w:equalWidth="0">
            <w:col w:w="3622" w:space="40"/>
            <w:col w:w="1319" w:space="39"/>
            <w:col w:w="3620"/>
          </w:cols>
        </w:sectPr>
        <w:topLinePunct/>
      </w:pPr>
    </w:p>
    <w:p w:rsidR="0018722C">
      <w:pPr>
        <w:topLinePunct/>
      </w:pPr>
      <w:r>
        <w:t>他们的理由是，这增强模型考虑了受约束的举债能力，可以和其它融资选择</w:t>
      </w:r>
      <w:r>
        <w:t>区分开来。仅当企业达到举债能力，他会先债券融资，后股票融资。净债券发行</w:t>
      </w:r>
      <w:r>
        <w:t>是赤字的凹函数</w:t>
      </w:r>
      <w:r>
        <w:t>（</w:t>
      </w:r>
      <w:r>
        <w:rPr>
          <w:rFonts w:ascii="Times New Roman" w:eastAsia="宋体"/>
        </w:rPr>
        <w:t>C</w:t>
      </w:r>
      <w:r>
        <w:rPr>
          <w:rFonts w:ascii="Times New Roman" w:eastAsia="宋体"/>
        </w:rPr>
        <w:t>h</w:t>
      </w:r>
      <w:r>
        <w:rPr>
          <w:rFonts w:ascii="Times New Roman" w:eastAsia="宋体"/>
        </w:rPr>
        <w:t>i</w:t>
      </w:r>
      <w:r>
        <w:rPr>
          <w:rFonts w:ascii="Times New Roman" w:eastAsia="宋体"/>
        </w:rPr>
        <w:t>r</w:t>
      </w:r>
      <w:r>
        <w:rPr>
          <w:rFonts w:ascii="Times New Roman" w:eastAsia="宋体"/>
        </w:rPr>
        <w:t>i</w:t>
      </w:r>
      <w:r>
        <w:rPr>
          <w:rFonts w:ascii="Times New Roman" w:eastAsia="宋体"/>
        </w:rPr>
        <w:t>nko</w:t>
      </w:r>
      <w:r>
        <w:t>和</w:t>
      </w:r>
      <w:r/>
      <w:r>
        <w:rPr>
          <w:rFonts w:ascii="Times New Roman" w:eastAsia="宋体"/>
        </w:rPr>
        <w:t>S</w:t>
      </w:r>
      <w:r>
        <w:rPr>
          <w:rFonts w:ascii="Times New Roman" w:eastAsia="宋体"/>
        </w:rPr>
        <w:t>i</w:t>
      </w:r>
      <w:r>
        <w:rPr>
          <w:rFonts w:ascii="Times New Roman" w:eastAsia="宋体"/>
        </w:rPr>
        <w:t>n</w:t>
      </w:r>
      <w:r>
        <w:rPr>
          <w:rFonts w:ascii="Times New Roman" w:eastAsia="宋体"/>
        </w:rPr>
        <w:t>g</w:t>
      </w:r>
      <w:r>
        <w:rPr>
          <w:rFonts w:ascii="Times New Roman" w:eastAsia="宋体"/>
        </w:rPr>
        <w:t>h</w:t>
      </w:r>
      <w:r>
        <w:rPr>
          <w:rFonts w:ascii="Times New Roman" w:eastAsia="宋体"/>
        </w:rPr>
        <w:t>a</w:t>
      </w:r>
      <w:r>
        <w:t>（</w:t>
      </w:r>
      <w:r>
        <w:rPr>
          <w:rFonts w:ascii="Times New Roman" w:eastAsia="宋体"/>
        </w:rPr>
        <w:t>2000</w:t>
      </w:r>
      <w:r>
        <w:t>）</w:t>
      </w:r>
      <w:r>
        <w:t>）</w:t>
      </w:r>
      <w:r>
        <w:t>。公司先发行股票，仅当债务有剩</w:t>
      </w:r>
      <w:r>
        <w:t>余的资金来源，那么这种关系是凸的。如果债券和股票按一定比例混合发行，赤</w:t>
      </w:r>
      <w:r>
        <w:t>字对净股票发行不会产生任何影响。此外，如果企茶遵循啄食顺序，赤字规模越</w:t>
      </w:r>
      <w:r>
        <w:t>大，企业越有可能达到其举债能力，从而更频繁地发行股票。在这种情况下，</w:t>
      </w:r>
      <w:r>
        <w:t>方</w:t>
      </w:r>
    </w:p>
    <w:p w:rsidR="0018722C">
      <w:pPr>
        <w:topLinePunct/>
      </w:pPr>
      <w:r>
        <w:t>程</w:t>
      </w:r>
      <w:r>
        <w:t>（</w:t>
      </w:r>
      <w:r>
        <w:rPr>
          <w:rFonts w:ascii="Times New Roman" w:eastAsia="宋体"/>
          <w:w w:val="99"/>
        </w:rPr>
        <w:t>6</w:t>
      </w:r>
      <w:r>
        <w:rPr>
          <w:rFonts w:ascii="Times New Roman" w:eastAsia="宋体"/>
          <w:spacing w:val="0"/>
          <w:w w:val="99"/>
        </w:rPr>
        <w:t>.</w:t>
      </w:r>
      <w:r>
        <w:rPr>
          <w:rFonts w:ascii="Times New Roman" w:eastAsia="宋体"/>
          <w:w w:val="99"/>
        </w:rPr>
        <w:t>9</w:t>
      </w:r>
      <w:r>
        <w:t>）</w:t>
      </w:r>
      <w:r>
        <w:t>中债务赤字灵敏度应较小，</w:t>
      </w:r>
      <w:r>
        <w:rPr>
          <w:rFonts w:ascii="Times New Roman" w:eastAsia="宋体"/>
        </w:rPr>
        <w:t>R</w:t>
      </w:r>
      <w:r w:rsidR="001852F3">
        <w:rPr>
          <w:rFonts w:ascii="Times New Roman" w:eastAsia="宋体"/>
        </w:rPr>
        <w:t xml:space="preserve"> </w:t>
      </w:r>
      <w:r>
        <w:t>平方也较小。然而，根据方程</w:t>
      </w:r>
      <w:r>
        <w:t>（</w:t>
      </w:r>
      <w:r>
        <w:rPr>
          <w:rFonts w:ascii="Times New Roman" w:eastAsia="宋体"/>
          <w:w w:val="99"/>
        </w:rPr>
        <w:t>6</w:t>
      </w:r>
      <w:r>
        <w:rPr>
          <w:rFonts w:ascii="Times New Roman" w:eastAsia="宋体"/>
          <w:spacing w:val="0"/>
          <w:w w:val="99"/>
        </w:rPr>
        <w:t>.</w:t>
      </w:r>
      <w:r>
        <w:rPr>
          <w:rFonts w:ascii="Times New Roman" w:eastAsia="宋体"/>
          <w:w w:val="99"/>
        </w:rPr>
        <w:t>10</w:t>
      </w:r>
      <w:r>
        <w:t>）</w:t>
      </w:r>
      <w:r>
        <w:t>，相对于方程</w:t>
      </w:r>
      <w:r>
        <w:t>（</w:t>
      </w:r>
      <w:r>
        <w:rPr>
          <w:rFonts w:ascii="Times New Roman" w:eastAsia="宋体"/>
          <w:w w:val="99"/>
        </w:rPr>
        <w:t>6</w:t>
      </w:r>
      <w:r>
        <w:rPr>
          <w:rFonts w:ascii="Times New Roman" w:eastAsia="宋体"/>
          <w:spacing w:val="0"/>
          <w:w w:val="99"/>
        </w:rPr>
        <w:t>.</w:t>
      </w:r>
      <w:r>
        <w:rPr>
          <w:rFonts w:ascii="Times New Roman" w:eastAsia="宋体"/>
          <w:w w:val="99"/>
        </w:rPr>
        <w:t>9</w:t>
      </w:r>
      <w:r>
        <w:t>）</w:t>
      </w:r>
      <w:r>
        <w:t>，本文估计赤字系数和</w:t>
      </w:r>
      <w:r/>
      <w:r>
        <w:rPr>
          <w:rFonts w:ascii="Times New Roman" w:eastAsia="宋体"/>
        </w:rPr>
        <w:t>R</w:t>
      </w:r>
      <w:r>
        <w:t>方都较大。赤字平方项的系数为负，</w:t>
      </w:r>
      <w:r>
        <w:t>意味着债务能力受到约束。赤字平方项的系数的绝对值大表示赤字弥补更依赖于</w:t>
      </w:r>
      <w:r>
        <w:t>股票融资。此项系数如果非显著，则表示举债能力不受约束，方程</w:t>
      </w:r>
      <w:r>
        <w:t>（</w:t>
      </w:r>
      <w:r>
        <w:rPr>
          <w:rFonts w:ascii="Times New Roman" w:eastAsia="宋体"/>
          <w:spacing w:val="-8"/>
        </w:rPr>
        <w:t>6.9</w:t>
      </w:r>
      <w:r>
        <w:t>）</w:t>
      </w:r>
      <w:r>
        <w:t>和</w:t>
      </w:r>
      <w:r>
        <w:t>（</w:t>
      </w:r>
      <w:r>
        <w:rPr>
          <w:rFonts w:ascii="Times New Roman" w:eastAsia="宋体"/>
        </w:rPr>
        <w:t>6.10</w:t>
      </w:r>
      <w:r>
        <w:t>）</w:t>
      </w:r>
      <w:r>
        <w:t>有着相似的赤字系数和</w:t>
      </w:r>
      <w:r>
        <w:rPr>
          <w:rFonts w:ascii="Times New Roman" w:eastAsia="宋体"/>
        </w:rPr>
        <w:t>R</w:t>
      </w:r>
      <w:r>
        <w:t>平方，即不受约束的公司啄食顺序，</w:t>
      </w:r>
      <w:r>
        <w:rPr>
          <w:rFonts w:ascii="Times New Roman" w:eastAsia="宋体"/>
        </w:rPr>
        <w:t>Shyam-Sunder </w:t>
      </w:r>
      <w:r>
        <w:t>和</w:t>
      </w:r>
    </w:p>
    <w:p w:rsidR="0018722C">
      <w:pPr>
        <w:topLinePunct/>
      </w:pPr>
      <w:r>
        <w:rPr>
          <w:rFonts w:ascii="Times New Roman" w:eastAsia="Times New Roman"/>
        </w:rPr>
        <w:t>Myers</w:t>
      </w:r>
      <w:r>
        <w:t>检验表现非常好。</w:t>
      </w:r>
    </w:p>
    <w:p w:rsidR="0018722C">
      <w:pPr>
        <w:pStyle w:val="3"/>
        <w:topLinePunct/>
        <w:ind w:left="200" w:hangingChars="200" w:hanging="200"/>
      </w:pPr>
      <w:bookmarkStart w:id="174335" w:name="_Toc686174335"/>
      <w:bookmarkStart w:name="_TOC_250021" w:id="111"/>
      <w:r>
        <w:rPr>
          <w:b/>
        </w:rPr>
        <w:t>6.5.2</w:t>
      </w:r>
      <w:r>
        <w:t xml:space="preserve"> </w:t>
      </w:r>
      <w:r>
        <w:t>成长型与成熟型茶企</w:t>
      </w:r>
      <w:r>
        <w:rPr>
          <w:b/>
        </w:rPr>
        <w:t>Lemmon</w:t>
      </w:r>
      <w:r>
        <w:t>和</w:t>
      </w:r>
      <w:r>
        <w:rPr>
          <w:b/>
        </w:rPr>
        <w:t>Zender</w:t>
      </w:r>
      <w:bookmarkEnd w:id="111"/>
      <w:r>
        <w:t>增强型检验结果</w:t>
      </w:r>
      <w:bookmarkEnd w:id="174335"/>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ascii="Times New Roman" w:eastAsia="Times New Roman" w:cstheme="minorBidi" w:hAnsiTheme="minorHAnsi"/>
          <w:b/>
          <w:sz w:val="21"/>
        </w:rPr>
        <w:t>6-7</w:t>
      </w:r>
      <w:r>
        <w:t xml:space="preserve">  </w:t>
      </w:r>
      <w:r>
        <w:rPr>
          <w:kern w:val="2"/>
          <w:szCs w:val="22"/>
          <w:rFonts w:ascii="微软雅黑" w:eastAsia="微软雅黑" w:hint="eastAsia" w:cstheme="minorBidi" w:hAnsiTheme="minorHAnsi"/>
          <w:b/>
          <w:sz w:val="21"/>
        </w:rPr>
        <w:t>回归结果</w:t>
      </w:r>
    </w:p>
    <w:p w:rsidR="0018722C">
      <w:pPr>
        <w:textAlignment w:val="center"/>
        <w:topLinePunct/>
      </w:pPr>
      <w:r>
        <w:rPr>
          <w:kern w:val="2"/>
          <w:sz w:val="22"/>
          <w:szCs w:val="22"/>
          <w:rFonts w:cstheme="minorBidi" w:hAnsiTheme="minorHAnsi" w:eastAsiaTheme="minorHAnsi" w:asciiTheme="minorHAnsi"/>
        </w:rPr>
        <w:pict>
          <v:group style="margin-left:84.239998pt;margin-top:25.062363pt;width:411.58pt;height:211.01pt;mso-position-horizontal-relative:page;mso-position-vertical-relative:paragraph;z-index:4936;mso-wrap-distance-left:0;mso-wrap-distance-right:0" coordorigin="1685,501" coordsize="8717,4469">
            <v:line style="position:absolute" from="1685,511" to="3394,511" stroked="true" strokeweight=".96pt" strokecolor="#000000">
              <v:stroke dashstyle="solid"/>
            </v:line>
            <v:rect style="position:absolute;left:3393;top:501;width:20;height:20" filled="true" fillcolor="#000000" stroked="false">
              <v:fill type="solid"/>
            </v:rect>
            <v:line style="position:absolute" from="3413,511" to="6797,511" stroked="true" strokeweight=".96pt" strokecolor="#000000">
              <v:stroke dashstyle="solid"/>
            </v:line>
            <v:line style="position:absolute" from="6816,511" to="10210,511" stroked="true" strokeweight=".96pt" strokecolor="#000000">
              <v:stroke dashstyle="solid"/>
            </v:line>
            <v:rect style="position:absolute;left:10209;top:501;width:10;height:20" filled="true" fillcolor="#000000" stroked="false">
              <v:fill type="solid"/>
            </v:rect>
            <v:line style="position:absolute" from="1694,1000" to="3394,1000" stroked="true" strokeweight=".96pt" strokecolor="#000000">
              <v:stroke dashstyle="solid"/>
            </v:line>
            <v:rect style="position:absolute;left:3393;top:990;width:20;height:20" filled="true" fillcolor="#000000" stroked="false">
              <v:fill type="solid"/>
            </v:rect>
            <v:line style="position:absolute" from="3413,1000" to="5098,1000" stroked="true" strokeweight=".96pt" strokecolor="#000000">
              <v:stroke dashstyle="solid"/>
            </v:line>
            <v:rect style="position:absolute;left:5097;top:990;width:20;height:20" filled="true" fillcolor="#000000" stroked="false">
              <v:fill type="solid"/>
            </v:rect>
            <v:line style="position:absolute" from="5117,1000" to="6797,1000" stroked="true" strokeweight=".96pt" strokecolor="#000000">
              <v:stroke dashstyle="solid"/>
            </v:line>
            <v:line style="position:absolute" from="6816,1000" to="8448,1000" stroked="true" strokeweight=".96pt" strokecolor="#000000">
              <v:stroke dashstyle="solid"/>
            </v:line>
            <v:rect style="position:absolute;left:8448;top:990;width:20;height:20" filled="true" fillcolor="#000000" stroked="false">
              <v:fill type="solid"/>
            </v:rect>
            <v:line style="position:absolute" from="8467,1000" to="10210,1000" stroked="true" strokeweight=".96pt" strokecolor="#000000">
              <v:stroke dashstyle="solid"/>
            </v:line>
            <v:line style="position:absolute" from="10392,1010" to="8458,1946" stroked="true" strokeweight=".4799pt" strokecolor="#ffffff">
              <v:stroke dashstyle="solid"/>
            </v:line>
            <v:rect style="position:absolute;left:8448;top:1946;width:10;height:10" filled="true" fillcolor="#ffffff" stroked="false">
              <v:fill type="solid"/>
            </v:rect>
            <v:line style="position:absolute" from="8458,1951" to="10392,1951" stroked="true" strokeweight=".48pt" strokecolor="#ffffff">
              <v:stroke dashstyle="solid"/>
            </v:line>
            <v:rect style="position:absolute;left:10392;top:1946;width:10;height:10" filled="true" fillcolor="#ffffff" stroked="false">
              <v:fill type="solid"/>
            </v:rect>
            <v:line style="position:absolute" from="1685,4960" to="3394,4960" stroked="true" strokeweight=".96pt" strokecolor="#000000">
              <v:stroke dashstyle="solid"/>
            </v:line>
            <v:rect style="position:absolute;left:3393;top:4950;width:20;height:20" filled="true" fillcolor="#000000" stroked="false">
              <v:fill type="solid"/>
            </v:rect>
            <v:line style="position:absolute" from="3413,4960" to="5098,4960" stroked="true" strokeweight=".96pt" strokecolor="#000000">
              <v:stroke dashstyle="solid"/>
            </v:line>
            <v:rect style="position:absolute;left:5097;top:4950;width:20;height:20" filled="true" fillcolor="#000000" stroked="false">
              <v:fill type="solid"/>
            </v:rect>
            <v:line style="position:absolute" from="5117,4960" to="6797,4960" stroked="true" strokeweight=".96pt" strokecolor="#000000">
              <v:stroke dashstyle="solid"/>
            </v:line>
            <v:line style="position:absolute" from="6806,501" to="6806,4970" stroked="true" strokeweight=".96pt" strokecolor="#000000">
              <v:stroke dashstyle="solid"/>
            </v:line>
            <v:line style="position:absolute" from="6816,4960" to="8448,4960" stroked="true" strokeweight=".96pt" strokecolor="#000000">
              <v:stroke dashstyle="solid"/>
            </v:line>
            <v:rect style="position:absolute;left:8448;top:4950;width:20;height:20" filled="true" fillcolor="#000000" stroked="false">
              <v:fill type="solid"/>
            </v:rect>
            <v:line style="position:absolute" from="8467,4960" to="10392,4960" stroked="true" strokeweight=".96pt" strokecolor="#000000">
              <v:stroke dashstyle="solid"/>
            </v:line>
            <v:rect style="position:absolute;left:10392;top:4950;width:10;height:20" filled="true" fillcolor="#000000" stroked="false">
              <v:fill type="solid"/>
            </v:rect>
            <v:shape style="position:absolute;left:4828;top:666;width:56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成长型</w:t>
                    </w:r>
                  </w:p>
                </w:txbxContent>
              </v:textbox>
              <w10:wrap type="none"/>
            </v:shape>
            <v:shape style="position:absolute;left:8328;top:666;width:56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成熟型</w:t>
                    </w:r>
                  </w:p>
                </w:txbxContent>
              </v:textbox>
              <w10:wrap type="none"/>
            </v:shape>
            <v:shape style="position:absolute;left:2179;top:1155;width:745;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融资赤字</w:t>
                    </w:r>
                  </w:p>
                </w:txbxContent>
              </v:textbox>
              <w10:wrap type="none"/>
            </v:shape>
            <v:shape style="position:absolute;left:4041;top:1145;width:428;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0.362</w:t>
                    </w:r>
                  </w:p>
                </w:txbxContent>
              </v:textbox>
              <w10:wrap type="none"/>
            </v:shape>
            <v:shape style="position:absolute;left:5745;top:1145;width:428;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0.531</w:t>
                    </w:r>
                  </w:p>
                </w:txbxContent>
              </v:textbox>
              <w10:wrap type="none"/>
            </v:shape>
            <v:shape style="position:absolute;left:7425;top:1145;width:428;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0.632</w:t>
                    </w:r>
                  </w:p>
                </w:txbxContent>
              </v:textbox>
              <w10:wrap type="none"/>
            </v:shape>
            <v:shape style="position:absolute;left:9220;top:1145;width:428;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0.787</w:t>
                    </w:r>
                  </w:p>
                </w:txbxContent>
              </v:textbox>
              <w10:wrap type="none"/>
            </v:shape>
            <v:shape style="position:absolute;left:3801;top:1589;width:906;height:228" type="#_x0000_t202" filled="false" stroked="false">
              <v:textbox inset="0,0,0,0">
                <w:txbxContent>
                  <w:p w:rsidR="0018722C">
                    <w:pPr>
                      <w:spacing w:line="227" w:lineRule="exact" w:before="0"/>
                      <w:ind w:leftChars="0" w:left="0" w:rightChars="0" w:right="0" w:firstLineChars="0" w:firstLine="0"/>
                      <w:jc w:val="left"/>
                      <w:rPr>
                        <w:rFonts w:ascii="Times New Roman" w:eastAsia="Times New Roman"/>
                        <w:sz w:val="12"/>
                      </w:rPr>
                    </w:pPr>
                    <w:r>
                      <w:rPr>
                        <w:sz w:val="18"/>
                      </w:rPr>
                      <w:t>（</w:t>
                    </w:r>
                    <w:r>
                      <w:rPr>
                        <w:rFonts w:ascii="Times New Roman" w:eastAsia="Times New Roman"/>
                        <w:sz w:val="18"/>
                      </w:rPr>
                      <w:t>2.463</w:t>
                    </w:r>
                    <w:r>
                      <w:rPr>
                        <w:sz w:val="18"/>
                      </w:rPr>
                      <w:t>）</w:t>
                    </w:r>
                    <w:r>
                      <w:rPr>
                        <w:rFonts w:ascii="Times New Roman" w:eastAsia="Times New Roman"/>
                        <w:position w:val="8"/>
                        <w:sz w:val="12"/>
                      </w:rPr>
                      <w:t>**</w:t>
                    </w:r>
                  </w:p>
                </w:txbxContent>
              </v:textbox>
              <w10:wrap type="none"/>
            </v:shape>
            <v:shape style="position:absolute;left:5505;top:1589;width:906;height:228" type="#_x0000_t202" filled="false" stroked="false">
              <v:textbox inset="0,0,0,0">
                <w:txbxContent>
                  <w:p w:rsidR="0018722C">
                    <w:pPr>
                      <w:spacing w:line="227" w:lineRule="exact" w:before="0"/>
                      <w:ind w:leftChars="0" w:left="0" w:rightChars="0" w:right="0" w:firstLineChars="0" w:firstLine="0"/>
                      <w:jc w:val="left"/>
                      <w:rPr>
                        <w:rFonts w:ascii="Times New Roman" w:eastAsia="Times New Roman"/>
                        <w:sz w:val="12"/>
                      </w:rPr>
                    </w:pPr>
                    <w:r>
                      <w:rPr>
                        <w:sz w:val="18"/>
                      </w:rPr>
                      <w:t>（</w:t>
                    </w:r>
                    <w:r>
                      <w:rPr>
                        <w:rFonts w:ascii="Times New Roman" w:eastAsia="Times New Roman"/>
                        <w:sz w:val="18"/>
                      </w:rPr>
                      <w:t>3.752</w:t>
                    </w:r>
                    <w:r>
                      <w:rPr>
                        <w:sz w:val="18"/>
                      </w:rPr>
                      <w:t>）</w:t>
                    </w:r>
                    <w:r>
                      <w:rPr>
                        <w:rFonts w:ascii="Times New Roman" w:eastAsia="Times New Roman"/>
                        <w:position w:val="8"/>
                        <w:sz w:val="12"/>
                      </w:rPr>
                      <w:t>**</w:t>
                    </w:r>
                  </w:p>
                </w:txbxContent>
              </v:textbox>
              <w10:wrap type="none"/>
            </v:shape>
            <v:shape style="position:absolute;left:7185;top:1589;width:906;height:228" type="#_x0000_t202" filled="false" stroked="false">
              <v:textbox inset="0,0,0,0">
                <w:txbxContent>
                  <w:p w:rsidR="0018722C">
                    <w:pPr>
                      <w:spacing w:line="227" w:lineRule="exact" w:before="0"/>
                      <w:ind w:leftChars="0" w:left="0" w:rightChars="0" w:right="0" w:firstLineChars="0" w:firstLine="0"/>
                      <w:jc w:val="left"/>
                      <w:rPr>
                        <w:rFonts w:ascii="Times New Roman" w:eastAsia="Times New Roman"/>
                        <w:sz w:val="12"/>
                      </w:rPr>
                    </w:pPr>
                    <w:r>
                      <w:rPr>
                        <w:sz w:val="18"/>
                      </w:rPr>
                      <w:t>（</w:t>
                    </w:r>
                    <w:r>
                      <w:rPr>
                        <w:rFonts w:ascii="Times New Roman" w:eastAsia="Times New Roman"/>
                        <w:sz w:val="18"/>
                      </w:rPr>
                      <w:t>4.682</w:t>
                    </w:r>
                    <w:r>
                      <w:rPr>
                        <w:sz w:val="18"/>
                      </w:rPr>
                      <w:t>）</w:t>
                    </w:r>
                    <w:r>
                      <w:rPr>
                        <w:rFonts w:ascii="Times New Roman" w:eastAsia="Times New Roman"/>
                        <w:position w:val="8"/>
                        <w:sz w:val="12"/>
                      </w:rPr>
                      <w:t>**</w:t>
                    </w:r>
                  </w:p>
                </w:txbxContent>
              </v:textbox>
              <w10:wrap type="none"/>
            </v:shape>
            <v:shape style="position:absolute;left:8980;top:1589;width:906;height:228" type="#_x0000_t202" filled="false" stroked="false">
              <v:textbox inset="0,0,0,0">
                <w:txbxContent>
                  <w:p w:rsidR="0018722C">
                    <w:pPr>
                      <w:spacing w:line="227" w:lineRule="exact" w:before="0"/>
                      <w:ind w:leftChars="0" w:left="0" w:rightChars="0" w:right="0" w:firstLineChars="0" w:firstLine="0"/>
                      <w:jc w:val="left"/>
                      <w:rPr>
                        <w:rFonts w:ascii="Times New Roman" w:eastAsia="Times New Roman"/>
                        <w:sz w:val="12"/>
                      </w:rPr>
                    </w:pPr>
                    <w:r>
                      <w:rPr>
                        <w:sz w:val="18"/>
                      </w:rPr>
                      <w:t>（</w:t>
                    </w:r>
                    <w:r>
                      <w:rPr>
                        <w:rFonts w:ascii="Times New Roman" w:eastAsia="Times New Roman"/>
                        <w:sz w:val="18"/>
                      </w:rPr>
                      <w:t>4.573</w:t>
                    </w:r>
                    <w:r>
                      <w:rPr>
                        <w:sz w:val="18"/>
                      </w:rPr>
                      <w:t>）</w:t>
                    </w:r>
                    <w:r>
                      <w:rPr>
                        <w:rFonts w:ascii="Times New Roman" w:eastAsia="Times New Roman"/>
                        <w:position w:val="8"/>
                        <w:sz w:val="12"/>
                      </w:rPr>
                      <w:t>**</w:t>
                    </w:r>
                  </w:p>
                </w:txbxContent>
              </v:textbox>
              <w10:wrap type="none"/>
            </v:shape>
            <v:shape style="position:absolute;left:2179;top:2101;width:745;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赤字平方</w:t>
                    </w:r>
                  </w:p>
                </w:txbxContent>
              </v:textbox>
              <w10:wrap type="none"/>
            </v:shape>
            <v:shape style="position:absolute;left:5716;top:2090;width:491;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-0.147</w:t>
                    </w:r>
                  </w:p>
                </w:txbxContent>
              </v:textbox>
              <w10:wrap type="none"/>
            </v:shape>
            <v:shape style="position:absolute;left:9187;top:2090;width:491;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-0.269</w:t>
                    </w:r>
                  </w:p>
                </w:txbxContent>
              </v:textbox>
              <w10:wrap type="none"/>
            </v:shape>
            <v:shape style="position:absolute;left:5476;top:2535;width:968;height:228" type="#_x0000_t202" filled="false" stroked="false">
              <v:textbox inset="0,0,0,0">
                <w:txbxContent>
                  <w:p w:rsidR="0018722C">
                    <w:pPr>
                      <w:spacing w:line="227" w:lineRule="exact" w:before="0"/>
                      <w:ind w:leftChars="0" w:left="0" w:rightChars="0" w:right="0" w:firstLineChars="0" w:firstLine="0"/>
                      <w:jc w:val="left"/>
                      <w:rPr>
                        <w:rFonts w:ascii="Times New Roman" w:eastAsia="Times New Roman"/>
                        <w:sz w:val="12"/>
                      </w:rPr>
                    </w:pPr>
                    <w:r>
                      <w:rPr>
                        <w:sz w:val="18"/>
                      </w:rPr>
                      <w:t>（</w:t>
                    </w:r>
                    <w:r>
                      <w:rPr>
                        <w:rFonts w:ascii="Times New Roman" w:eastAsia="Times New Roman"/>
                        <w:sz w:val="18"/>
                      </w:rPr>
                      <w:t>-3.107</w:t>
                    </w:r>
                    <w:r>
                      <w:rPr>
                        <w:sz w:val="18"/>
                      </w:rPr>
                      <w:t>）</w:t>
                    </w:r>
                    <w:r>
                      <w:rPr>
                        <w:rFonts w:ascii="Times New Roman" w:eastAsia="Times New Roman"/>
                        <w:position w:val="8"/>
                        <w:sz w:val="12"/>
                      </w:rPr>
                      <w:t>**</w:t>
                    </w:r>
                  </w:p>
                </w:txbxContent>
              </v:textbox>
              <w10:wrap type="none"/>
            </v:shape>
            <v:shape style="position:absolute;left:9086;top:2535;width:964;height:228" type="#_x0000_t202" filled="false" stroked="false">
              <v:textbox inset="0,0,0,0">
                <w:txbxContent>
                  <w:p w:rsidR="0018722C">
                    <w:pPr>
                      <w:spacing w:line="227" w:lineRule="exact" w:before="0"/>
                      <w:ind w:leftChars="0" w:left="0" w:rightChars="0" w:right="0" w:firstLineChars="0" w:firstLine="0"/>
                      <w:jc w:val="left"/>
                      <w:rPr>
                        <w:rFonts w:ascii="Times New Roman" w:eastAsia="Times New Roman"/>
                        <w:sz w:val="12"/>
                      </w:rPr>
                    </w:pPr>
                    <w:r>
                      <w:rPr>
                        <w:sz w:val="18"/>
                      </w:rPr>
                      <w:t>（</w:t>
                    </w:r>
                    <w:r>
                      <w:rPr>
                        <w:rFonts w:ascii="Times New Roman" w:eastAsia="Times New Roman"/>
                        <w:sz w:val="18"/>
                      </w:rPr>
                      <w:t>-3.603</w:t>
                    </w:r>
                    <w:r>
                      <w:rPr>
                        <w:sz w:val="18"/>
                      </w:rPr>
                      <w:t>）</w:t>
                    </w:r>
                    <w:r>
                      <w:rPr>
                        <w:rFonts w:ascii="Times New Roman" w:eastAsia="Times New Roman"/>
                        <w:position w:val="8"/>
                        <w:sz w:val="12"/>
                      </w:rPr>
                      <w:t>**</w:t>
                    </w:r>
                  </w:p>
                </w:txbxContent>
              </v:textbox>
              <w10:wrap type="none"/>
            </v:shape>
            <v:shape style="position:absolute;left:2270;top:3046;width:56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常数项</w:t>
                    </w:r>
                  </w:p>
                </w:txbxContent>
              </v:textbox>
              <w10:wrap type="none"/>
            </v:shape>
            <v:shape style="position:absolute;left:4041;top:3036;width:428;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0.649</w:t>
                    </w:r>
                  </w:p>
                </w:txbxContent>
              </v:textbox>
              <w10:wrap type="none"/>
            </v:shape>
            <v:shape style="position:absolute;left:5716;top:3036;width:491;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-0.574</w:t>
                    </w:r>
                  </w:p>
                </w:txbxContent>
              </v:textbox>
              <w10:wrap type="none"/>
            </v:shape>
            <v:shape style="position:absolute;left:7425;top:3036;width:428;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0.491</w:t>
                    </w:r>
                  </w:p>
                </w:txbxContent>
              </v:textbox>
              <w10:wrap type="none"/>
            </v:shape>
            <v:shape style="position:absolute;left:9187;top:3036;width:491;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-0.158</w:t>
                    </w:r>
                  </w:p>
                </w:txbxContent>
              </v:textbox>
              <w10:wrap type="none"/>
            </v:shape>
            <v:shape style="position:absolute;left:3801;top:3485;width:906;height:228" type="#_x0000_t202" filled="false" stroked="false">
              <v:textbox inset="0,0,0,0">
                <w:txbxContent>
                  <w:p w:rsidR="0018722C">
                    <w:pPr>
                      <w:spacing w:line="227" w:lineRule="exact" w:before="0"/>
                      <w:ind w:leftChars="0" w:left="0" w:rightChars="0" w:right="0" w:firstLineChars="0" w:firstLine="0"/>
                      <w:jc w:val="left"/>
                      <w:rPr>
                        <w:rFonts w:ascii="Times New Roman" w:eastAsia="Times New Roman"/>
                        <w:sz w:val="12"/>
                      </w:rPr>
                    </w:pPr>
                    <w:r>
                      <w:rPr>
                        <w:sz w:val="18"/>
                      </w:rPr>
                      <w:t>（</w:t>
                    </w:r>
                    <w:r>
                      <w:rPr>
                        <w:rFonts w:ascii="Times New Roman" w:eastAsia="Times New Roman"/>
                        <w:sz w:val="18"/>
                      </w:rPr>
                      <w:t>3.528</w:t>
                    </w:r>
                    <w:r>
                      <w:rPr>
                        <w:sz w:val="18"/>
                      </w:rPr>
                      <w:t>）</w:t>
                    </w:r>
                    <w:r>
                      <w:rPr>
                        <w:rFonts w:ascii="Times New Roman" w:eastAsia="Times New Roman"/>
                        <w:position w:val="8"/>
                        <w:sz w:val="12"/>
                      </w:rPr>
                      <w:t>**</w:t>
                    </w:r>
                  </w:p>
                </w:txbxContent>
              </v:textbox>
              <w10:wrap type="none"/>
            </v:shape>
            <v:shape style="position:absolute;left:5476;top:3485;width:968;height:228" type="#_x0000_t202" filled="false" stroked="false">
              <v:textbox inset="0,0,0,0">
                <w:txbxContent>
                  <w:p w:rsidR="0018722C">
                    <w:pPr>
                      <w:spacing w:line="227" w:lineRule="exact" w:before="0"/>
                      <w:ind w:leftChars="0" w:left="0" w:rightChars="0" w:right="0" w:firstLineChars="0" w:firstLine="0"/>
                      <w:jc w:val="left"/>
                      <w:rPr>
                        <w:rFonts w:ascii="Times New Roman" w:eastAsia="Times New Roman"/>
                        <w:sz w:val="12"/>
                      </w:rPr>
                    </w:pPr>
                    <w:r>
                      <w:rPr>
                        <w:sz w:val="18"/>
                      </w:rPr>
                      <w:t>（</w:t>
                    </w:r>
                    <w:r>
                      <w:rPr>
                        <w:rFonts w:ascii="Times New Roman" w:eastAsia="Times New Roman"/>
                        <w:sz w:val="18"/>
                      </w:rPr>
                      <w:t>-4.016</w:t>
                    </w:r>
                    <w:r>
                      <w:rPr>
                        <w:sz w:val="18"/>
                      </w:rPr>
                      <w:t>）</w:t>
                    </w:r>
                    <w:r>
                      <w:rPr>
                        <w:rFonts w:ascii="Times New Roman" w:eastAsia="Times New Roman"/>
                        <w:position w:val="8"/>
                        <w:sz w:val="12"/>
                      </w:rPr>
                      <w:t>**</w:t>
                    </w:r>
                  </w:p>
                </w:txbxContent>
              </v:textbox>
              <w10:wrap type="none"/>
            </v:shape>
            <v:shape style="position:absolute;left:7185;top:3485;width:906;height:228" type="#_x0000_t202" filled="false" stroked="false">
              <v:textbox inset="0,0,0,0">
                <w:txbxContent>
                  <w:p w:rsidR="0018722C">
                    <w:pPr>
                      <w:spacing w:line="227" w:lineRule="exact" w:before="0"/>
                      <w:ind w:leftChars="0" w:left="0" w:rightChars="0" w:right="0" w:firstLineChars="0" w:firstLine="0"/>
                      <w:jc w:val="left"/>
                      <w:rPr>
                        <w:rFonts w:ascii="Times New Roman" w:eastAsia="Times New Roman"/>
                        <w:sz w:val="12"/>
                      </w:rPr>
                    </w:pPr>
                    <w:r>
                      <w:rPr>
                        <w:sz w:val="18"/>
                      </w:rPr>
                      <w:t>（</w:t>
                    </w:r>
                    <w:r>
                      <w:rPr>
                        <w:rFonts w:ascii="Times New Roman" w:eastAsia="Times New Roman"/>
                        <w:sz w:val="18"/>
                      </w:rPr>
                      <w:t>3.286</w:t>
                    </w:r>
                    <w:r>
                      <w:rPr>
                        <w:sz w:val="18"/>
                      </w:rPr>
                      <w:t>）</w:t>
                    </w:r>
                    <w:r>
                      <w:rPr>
                        <w:rFonts w:ascii="Times New Roman" w:eastAsia="Times New Roman"/>
                        <w:position w:val="8"/>
                        <w:sz w:val="12"/>
                      </w:rPr>
                      <w:t>**</w:t>
                    </w:r>
                  </w:p>
                </w:txbxContent>
              </v:textbox>
              <w10:wrap type="none"/>
            </v:shape>
            <v:shape style="position:absolute;left:9043;top:3485;width:964;height:228" type="#_x0000_t202" filled="false" stroked="false">
              <v:textbox inset="0,0,0,0">
                <w:txbxContent>
                  <w:p w:rsidR="0018722C">
                    <w:pPr>
                      <w:spacing w:line="227" w:lineRule="exact" w:before="0"/>
                      <w:ind w:leftChars="0" w:left="0" w:rightChars="0" w:right="0" w:firstLineChars="0" w:firstLine="0"/>
                      <w:jc w:val="left"/>
                      <w:rPr>
                        <w:rFonts w:ascii="Times New Roman" w:eastAsia="Times New Roman"/>
                        <w:sz w:val="12"/>
                      </w:rPr>
                    </w:pPr>
                    <w:r>
                      <w:rPr>
                        <w:sz w:val="18"/>
                      </w:rPr>
                      <w:t>（</w:t>
                    </w:r>
                    <w:r>
                      <w:rPr>
                        <w:rFonts w:ascii="Times New Roman" w:eastAsia="Times New Roman"/>
                        <w:sz w:val="18"/>
                      </w:rPr>
                      <w:t>-4.806</w:t>
                    </w:r>
                    <w:r>
                      <w:rPr>
                        <w:sz w:val="18"/>
                      </w:rPr>
                      <w:t>）</w:t>
                    </w:r>
                    <w:r>
                      <w:rPr>
                        <w:rFonts w:ascii="Times New Roman" w:eastAsia="Times New Roman"/>
                        <w:position w:val="8"/>
                        <w:sz w:val="12"/>
                      </w:rPr>
                      <w:t>**</w:t>
                    </w:r>
                  </w:p>
                </w:txbxContent>
              </v:textbox>
              <w10:wrap type="none"/>
            </v:shape>
            <v:shape style="position:absolute;left:2270;top:3992;width:56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观察数</w:t>
                    </w:r>
                  </w:p>
                </w:txbxContent>
              </v:textbox>
              <w10:wrap type="none"/>
            </v:shape>
            <v:shape style="position:absolute;left:4113;top:3981;width:289;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114</w:t>
                    </w:r>
                  </w:p>
                </w:txbxContent>
              </v:textbox>
              <w10:wrap type="none"/>
            </v:shape>
            <v:shape style="position:absolute;left:5817;top:3981;width:289;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114</w:t>
                    </w:r>
                  </w:p>
                </w:txbxContent>
              </v:textbox>
              <w10:wrap type="none"/>
            </v:shape>
            <v:shape style="position:absolute;left:7492;top:3981;width:294;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107</w:t>
                    </w:r>
                  </w:p>
                </w:txbxContent>
              </v:textbox>
              <w10:wrap type="none"/>
            </v:shape>
            <v:shape style="position:absolute;left:9288;top:3981;width:294;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107</w:t>
                    </w:r>
                  </w:p>
                </w:txbxContent>
              </v:textbox>
              <w10:wrap type="none"/>
            </v:shape>
            <v:shape style="position:absolute;left:2203;top:4509;width:657;height:288" type="#_x0000_t202" filled="false" stroked="false">
              <v:textbox inset="0,0,0,0">
                <w:txbxContent>
                  <w:p w:rsidR="0018722C">
                    <w:pPr>
                      <w:spacing w:line="287" w:lineRule="exact" w:before="0"/>
                      <w:ind w:leftChars="0" w:left="0" w:rightChars="0" w:right="0" w:firstLineChars="0" w:firstLine="0"/>
                      <w:jc w:val="left"/>
                      <w:rPr>
                        <w:rFonts w:ascii="Times New Roman" w:eastAsia="Times New Roman"/>
                        <w:sz w:val="14"/>
                      </w:rPr>
                    </w:pPr>
                    <w:r>
                      <w:rPr>
                        <w:spacing w:val="-16"/>
                        <w:sz w:val="18"/>
                      </w:rPr>
                      <w:t>调整 </w:t>
                    </w:r>
                    <w:r>
                      <w:rPr>
                        <w:rFonts w:ascii="Times New Roman" w:eastAsia="Times New Roman"/>
                        <w:i/>
                        <w:spacing w:val="6"/>
                        <w:sz w:val="24"/>
                      </w:rPr>
                      <w:t>R</w:t>
                    </w:r>
                    <w:r>
                      <w:rPr>
                        <w:rFonts w:ascii="Times New Roman" w:eastAsia="Times New Roman"/>
                        <w:spacing w:val="6"/>
                        <w:position w:val="11"/>
                        <w:sz w:val="14"/>
                      </w:rPr>
                      <w:t>2</w:t>
                    </w:r>
                  </w:p>
                </w:txbxContent>
              </v:textbox>
              <w10:wrap type="none"/>
            </v:shape>
            <v:shape style="position:absolute;left:4041;top:4538;width:428;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0.312</w:t>
                    </w:r>
                  </w:p>
                </w:txbxContent>
              </v:textbox>
              <w10:wrap type="none"/>
            </v:shape>
            <v:shape style="position:absolute;left:5745;top:4538;width:428;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0.378</w:t>
                    </w:r>
                  </w:p>
                </w:txbxContent>
              </v:textbox>
              <w10:wrap type="none"/>
            </v:shape>
            <v:shape style="position:absolute;left:7425;top:4538;width:428;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0.475</w:t>
                    </w:r>
                  </w:p>
                </w:txbxContent>
              </v:textbox>
              <w10:wrap type="none"/>
            </v:shape>
            <v:shape style="position:absolute;left:9220;top:4538;width:428;height:202"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0.563</w:t>
                    </w:r>
                  </w:p>
                </w:txbxContent>
              </v:textbox>
              <w10:wrap type="none"/>
            </v:shape>
            <w10:wrap type="topAndBottom"/>
          </v:group>
        </w:pict>
      </w:r>
    </w:p>
    <w:p w:rsidR="0018722C">
      <w:pPr>
        <w:pStyle w:val="a8"/>
        <w:textAlignment w:val="center"/>
        <w:topLinePunct/>
      </w:pPr>
      <w:r>
        <w:rPr>
          <w:kern w:val="2"/>
          <w:szCs w:val="22"/>
          <w:rFonts w:ascii="Times New Roman" w:cstheme="minorBidi" w:hAnsiTheme="minorHAnsi" w:eastAsiaTheme="minorHAnsi"/>
          <w:b/>
          <w:sz w:val="18"/>
        </w:rPr>
        <w:t>Table</w:t>
      </w:r>
      <w:r>
        <w:t xml:space="preserve"> </w:t>
      </w:r>
      <w:r w:rsidRPr="00DB64CE">
        <w:rPr>
          <w:kern w:val="2"/>
          <w:szCs w:val="22"/>
          <w:rFonts w:ascii="Times New Roman" w:cstheme="minorBidi" w:hAnsiTheme="minorHAnsi" w:eastAsiaTheme="minorHAnsi"/>
          <w:b/>
          <w:sz w:val="18"/>
        </w:rPr>
        <w:t>6-7</w:t>
      </w:r>
      <w:r>
        <w:t xml:space="preserve">  </w:t>
      </w:r>
      <w:r w:rsidRPr="00DB64CE">
        <w:rPr>
          <w:kern w:val="2"/>
          <w:szCs w:val="22"/>
          <w:rFonts w:ascii="Times New Roman" w:cstheme="minorBidi" w:hAnsiTheme="minorHAnsi" w:eastAsiaTheme="minorHAnsi"/>
          <w:b/>
          <w:sz w:val="18"/>
        </w:rPr>
        <w:t>Regression results</w:t>
      </w:r>
    </w:p>
    <w:p w:rsidR="0018722C">
      <w:pPr>
        <w:topLinePunct/>
      </w:pPr>
      <w:r>
        <w:t>成熟型茶企的一次项赤字系数大于成长型茶企，说明成熟型茶企比成长型茶</w:t>
      </w:r>
      <w:r>
        <w:t>企更紧密遵循啄食顺序理论。赤字平方系数，二类茶企均为负数，说明债务能力</w:t>
      </w:r>
      <w:r>
        <w:t>受到约束，成熟型茶企赤字平方系数的绝对值大于成长型茶企，说明成熟型茶企</w:t>
      </w:r>
      <w:r>
        <w:t>比成长型茶企更想从股票市场上获得大额融资。</w:t>
      </w:r>
    </w:p>
    <w:p w:rsidR="0018722C">
      <w:pPr>
        <w:pStyle w:val="Heading2"/>
        <w:topLinePunct/>
        <w:ind w:left="171" w:hangingChars="171" w:hanging="171"/>
      </w:pPr>
      <w:bookmarkStart w:id="174336" w:name="_Toc686174336"/>
      <w:bookmarkStart w:name="_TOC_250020" w:id="112"/>
      <w:bookmarkStart w:name="6.6 茶叶企业融资意愿啄食顺序检验 " w:id="113"/>
      <w:r>
        <w:rPr>
          <w:b/>
        </w:rPr>
        <w:t>6.6</w:t>
      </w:r>
      <w:r>
        <w:t xml:space="preserve"> </w:t>
      </w:r>
      <w:bookmarkEnd w:id="113"/>
      <w:bookmarkEnd w:id="112"/>
      <w:r>
        <w:t>茶叶企业融资意愿啄食顺序检验</w:t>
      </w:r>
      <w:bookmarkEnd w:id="174336"/>
    </w:p>
    <w:p w:rsidR="0018722C">
      <w:pPr>
        <w:pStyle w:val="3"/>
        <w:topLinePunct/>
        <w:ind w:left="200" w:hangingChars="200" w:hanging="200"/>
      </w:pPr>
      <w:bookmarkStart w:id="174337" w:name="_Toc686174337"/>
      <w:bookmarkStart w:name="_TOC_250019" w:id="114"/>
      <w:r>
        <w:rPr>
          <w:b/>
        </w:rPr>
        <w:t>6.6.1</w:t>
      </w:r>
      <w:r>
        <w:t xml:space="preserve"> </w:t>
      </w:r>
      <w:r>
        <w:t>构建茶企</w:t>
      </w:r>
      <w:r>
        <w:rPr>
          <w:b/>
        </w:rPr>
        <w:t>Ordered-logistic</w:t>
      </w:r>
      <w:bookmarkEnd w:id="114"/>
      <w:r>
        <w:t>回归模型</w:t>
      </w:r>
      <w:bookmarkEnd w:id="174337"/>
    </w:p>
    <w:p w:rsidR="0018722C">
      <w:pPr>
        <w:topLinePunct/>
      </w:pPr>
      <w:r>
        <w:t>受访茶企由于受到融债与融股的限制，几乎所有企业都没有发行债券与股</w:t>
      </w:r>
      <w:r>
        <w:t>票，故有必要对茶企经营人心中所想的融资顺序做出了解与判断，也为真实的融</w:t>
      </w:r>
      <w:r>
        <w:t>资顺序作出比较与参照。为了使问题简单化，本研究并没有分出更多的融资渠道。</w:t>
      </w:r>
    </w:p>
    <w:p w:rsidR="0018722C">
      <w:pPr>
        <w:topLinePunct/>
      </w:pPr>
      <w:r>
        <w:t>首先，将茶叶企业的融资意愿选择进行组别划分为三种：内部融资、债券融</w:t>
      </w:r>
      <w:r>
        <w:t>资、股票融资。</w:t>
      </w:r>
    </w:p>
    <w:p w:rsidR="0018722C">
      <w:pPr>
        <w:topLinePunct/>
      </w:pPr>
      <w:r>
        <w:t>第一选择为内部融资，则赋值</w:t>
      </w:r>
      <w:r>
        <w:rPr>
          <w:rFonts w:ascii="Times New Roman" w:eastAsia="Times New Roman"/>
          <w:i/>
        </w:rPr>
        <w:t>Y</w:t>
      </w:r>
      <w:r>
        <w:rPr>
          <w:vertAlign w:val="subscript"/>
          <w:rFonts w:ascii="Times New Roman" w:eastAsia="Times New Roman"/>
        </w:rPr>
        <w:t>1</w:t>
      </w:r>
      <w:r>
        <w:t>为</w:t>
      </w:r>
      <w:r>
        <w:rPr>
          <w:rFonts w:ascii="Times New Roman" w:eastAsia="Times New Roman"/>
        </w:rPr>
        <w:t>1</w:t>
      </w:r>
      <w:r>
        <w:t>；</w:t>
      </w:r>
      <w:r>
        <w:t>第二选择为发行债券，则赋值</w:t>
      </w:r>
      <w:r>
        <w:rPr>
          <w:rFonts w:ascii="Times New Roman" w:eastAsia="Times New Roman"/>
          <w:i/>
        </w:rPr>
        <w:t>Y</w:t>
      </w:r>
      <w:r>
        <w:rPr>
          <w:vertAlign w:val="subscript"/>
          <w:rFonts w:ascii="Times New Roman" w:eastAsia="Times New Roman"/>
        </w:rPr>
        <w:t>2</w:t>
      </w:r>
      <w:r>
        <w:t>为</w:t>
      </w:r>
      <w:r>
        <w:rPr>
          <w:rFonts w:ascii="Times New Roman" w:eastAsia="Times New Roman"/>
        </w:rPr>
        <w:t>2</w:t>
      </w:r>
      <w:r>
        <w:t>；</w:t>
      </w:r>
      <w:r>
        <w:t>第三选择为发行股票，则赋值</w:t>
      </w:r>
      <w:r>
        <w:rPr>
          <w:rFonts w:ascii="Times New Roman" w:eastAsia="Times New Roman"/>
          <w:i/>
        </w:rPr>
        <w:t>Y</w:t>
      </w:r>
      <w:r>
        <w:rPr>
          <w:vertAlign w:val="subscript"/>
          <w:rFonts w:ascii="Times New Roman" w:eastAsia="Times New Roman"/>
        </w:rPr>
        <w:t>3</w:t>
      </w:r>
      <w:r>
        <w:t>为</w:t>
      </w:r>
      <w:r>
        <w:rPr>
          <w:rFonts w:ascii="Times New Roman" w:eastAsia="Times New Roman"/>
        </w:rPr>
        <w:t>3</w:t>
      </w:r>
      <w:r>
        <w:t>。</w:t>
      </w:r>
    </w:p>
    <w:p w:rsidR="0018722C">
      <w:spacing w:beforeLines="0" w:before="0" w:afterLines="0" w:after="0" w:line="440" w:lineRule="auto"/>
      <w:pPr>
        <w:sectPr w:rsidR="00556256">
          <w:type w:val="continuous"/>
          <w:pgSz w:w="11900" w:h="16840"/>
          <w:pgMar w:header="872" w:footer="999" w:top="1120" w:bottom="1180" w:left="1660" w:right="1560"/>
        </w:sectPr>
        <w:topLinePunct/>
      </w:pPr>
    </w:p>
    <w:p w:rsidR="0018722C">
      <w:pPr>
        <w:topLinePunct/>
      </w:pPr>
      <w:r>
        <w:t>具体方程为：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i/>
        </w:rPr>
        <w:t>NDTS</w:t>
      </w:r>
      <w:r>
        <w:rPr>
          <w:rFonts w:ascii="Symbol" w:hAnsi="Symbol" w:cstheme="minorBidi" w:eastAsiaTheme="minorHAns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i/>
        </w:rPr>
        <w:t>PRO</w:t>
      </w:r>
      <w:r>
        <w:rPr>
          <w:rFonts w:ascii="Symbol" w:hAnsi="Symbol" w:cstheme="minorBidi" w:eastAsiaTheme="minorHAnsi"/>
        </w:rPr>
        <w:t></w:t>
      </w:r>
      <w:r>
        <w:rPr>
          <w:vertAlign w:val="subscript"/>
          <w:rFonts w:ascii="Times New Roman" w:hAnsi="Times New Roman" w:cstheme="minorBidi" w:eastAsiaTheme="minorHAnsi"/>
        </w:rPr>
        <w:t>3</w:t>
      </w:r>
      <w:r>
        <w:rPr>
          <w:rFonts w:ascii="Times New Roman" w:hAnsi="Times New Roman" w:cstheme="minorBidi" w:eastAsiaTheme="minorHAnsi"/>
          <w:i/>
        </w:rPr>
        <w:t>TANG</w:t>
      </w:r>
      <w:r>
        <w:rPr>
          <w:rFonts w:ascii="Symbol" w:hAnsi="Symbol" w:cstheme="minorBidi" w:eastAsiaTheme="minorHAns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xml:space="preserve"> </w:t>
      </w:r>
      <w:r>
        <w:rPr>
          <w:rFonts w:ascii="Times New Roman" w:hAnsi="Times New Roman" w:cstheme="minorBidi" w:eastAsiaTheme="minorHAnsi"/>
          <w:i/>
        </w:rPr>
        <w:t>SIZE</w:t>
      </w:r>
      <w:r>
        <w:rPr>
          <w:rFonts w:ascii="Symbol" w:hAnsi="Symbol" w:cstheme="minorBidi" w:eastAsiaTheme="minorHAnsi"/>
        </w:rPr>
        <w:t></w:t>
      </w:r>
      <w:r>
        <w:rPr>
          <w:vertAlign w:val="subscript"/>
          <w:rFonts w:ascii="Times New Roman" w:hAnsi="Times New Roman" w:cstheme="minorBidi" w:eastAsiaTheme="minorHAnsi"/>
        </w:rPr>
        <w:t>5</w:t>
      </w:r>
      <w:r>
        <w:rPr>
          <w:rFonts w:ascii="Times New Roman" w:hAnsi="Times New Roman" w:cstheme="minorBidi" w:eastAsiaTheme="minorHAnsi"/>
          <w:i/>
        </w:rPr>
        <w:t>GRO</w:t>
      </w:r>
    </w:p>
    <w:p w:rsidR="0018722C">
      <w:pPr>
        <w:spacing w:before="287"/>
        <w:ind w:leftChars="0" w:left="2638" w:rightChars="0" w:right="2547" w:firstLineChars="0" w:firstLine="0"/>
        <w:jc w:val="center"/>
        <w:topLinePunct/>
      </w:pPr>
      <w:r>
        <w:rPr>
          <w:kern w:val="2"/>
          <w:sz w:val="24"/>
          <w:szCs w:val="22"/>
          <w:rFonts w:cstheme="minorBidi" w:hAnsiTheme="minorHAnsi" w:eastAsiaTheme="minorHAnsi" w:asciiTheme="minorHAnsi" w:ascii="Symbol" w:hAnsi="Symbol"/>
          <w:spacing w:val="6"/>
          <w:w w:val="99"/>
        </w:rPr>
        <w:t></w:t>
      </w:r>
      <w:r>
        <w:rPr>
          <w:kern w:val="2"/>
          <w:szCs w:val="22"/>
          <w:rFonts w:ascii="Times New Roman" w:hAnsi="Times New Roman" w:cstheme="minorBidi" w:eastAsiaTheme="minorHAnsi"/>
          <w:w w:val="99"/>
          <w:position w:val="-5"/>
          <w:sz w:val="14"/>
        </w:rPr>
        <w:t>6</w:t>
      </w:r>
      <w:r>
        <w:rPr>
          <w:kern w:val="2"/>
          <w:szCs w:val="22"/>
          <w:rFonts w:ascii="Times New Roman" w:hAnsi="Times New Roman" w:cstheme="minorBidi" w:eastAsiaTheme="minorHAnsi"/>
          <w:spacing w:val="-2"/>
          <w:position w:val="-5"/>
          <w:sz w:val="14"/>
        </w:rPr>
        <w:t> </w:t>
      </w:r>
      <w:r>
        <w:rPr>
          <w:kern w:val="2"/>
          <w:szCs w:val="22"/>
          <w:rFonts w:ascii="Times New Roman" w:hAnsi="Times New Roman" w:cstheme="minorBidi" w:eastAsiaTheme="minorHAnsi"/>
          <w:i/>
          <w:spacing w:val="0"/>
          <w:w w:val="99"/>
          <w:sz w:val="24"/>
        </w:rPr>
        <w:t>A</w:t>
      </w:r>
      <w:r>
        <w:rPr>
          <w:kern w:val="2"/>
          <w:szCs w:val="22"/>
          <w:rFonts w:ascii="Times New Roman" w:hAnsi="Times New Roman" w:cstheme="minorBidi" w:eastAsiaTheme="minorHAnsi"/>
          <w:i/>
          <w:spacing w:val="0"/>
          <w:w w:val="99"/>
          <w:sz w:val="24"/>
        </w:rPr>
        <w:t>G</w:t>
      </w:r>
      <w:r>
        <w:rPr>
          <w:kern w:val="2"/>
          <w:szCs w:val="22"/>
          <w:rFonts w:ascii="Times New Roman" w:hAnsi="Times New Roman" w:cstheme="minorBidi" w:eastAsiaTheme="minorHAnsi"/>
          <w:i/>
          <w:w w:val="99"/>
          <w:sz w:val="24"/>
        </w:rPr>
        <w:t>E</w:t>
      </w:r>
      <w:r>
        <w:rPr>
          <w:kern w:val="2"/>
          <w:szCs w:val="22"/>
          <w:rFonts w:ascii="Symbol" w:hAnsi="Symbol" w:cstheme="minorBidi" w:eastAsiaTheme="minorHAnsi"/>
          <w:w w:val="99"/>
          <w:sz w:val="24"/>
        </w:rPr>
        <w:t></w:t>
      </w:r>
      <w:r>
        <w:rPr>
          <w:kern w:val="2"/>
          <w:szCs w:val="22"/>
          <w:rFonts w:ascii="Times New Roman" w:hAnsi="Times New Roman" w:cstheme="minorBidi" w:eastAsiaTheme="minorHAnsi"/>
          <w:w w:val="99"/>
          <w:position w:val="-5"/>
          <w:sz w:val="14"/>
        </w:rPr>
        <w:t>7</w:t>
      </w:r>
      <w:r>
        <w:rPr>
          <w:kern w:val="2"/>
          <w:szCs w:val="22"/>
          <w:rFonts w:ascii="Times New Roman" w:hAnsi="Times New Roman" w:cstheme="minorBidi" w:eastAsiaTheme="minorHAnsi"/>
          <w:spacing w:val="-6"/>
          <w:position w:val="-5"/>
          <w:sz w:val="14"/>
        </w:rPr>
        <w:t> </w:t>
      </w:r>
      <w:r>
        <w:rPr>
          <w:kern w:val="2"/>
          <w:szCs w:val="22"/>
          <w:rFonts w:ascii="Times New Roman" w:hAnsi="Times New Roman" w:cstheme="minorBidi" w:eastAsiaTheme="minorHAnsi"/>
          <w:i/>
          <w:spacing w:val="-2"/>
          <w:w w:val="99"/>
          <w:sz w:val="24"/>
        </w:rPr>
        <w:t>I</w:t>
      </w:r>
      <w:r>
        <w:rPr>
          <w:kern w:val="2"/>
          <w:szCs w:val="22"/>
          <w:rFonts w:ascii="Times New Roman" w:hAnsi="Times New Roman" w:cstheme="minorBidi" w:eastAsiaTheme="minorHAnsi"/>
          <w:i/>
          <w:spacing w:val="1"/>
          <w:w w:val="99"/>
          <w:sz w:val="24"/>
        </w:rPr>
        <w:t>N</w:t>
      </w:r>
      <w:r>
        <w:rPr>
          <w:kern w:val="2"/>
          <w:szCs w:val="22"/>
          <w:rFonts w:ascii="Times New Roman" w:hAnsi="Times New Roman" w:cstheme="minorBidi" w:eastAsiaTheme="minorHAnsi"/>
          <w:i/>
          <w:w w:val="99"/>
          <w:sz w:val="24"/>
        </w:rPr>
        <w:t>V</w:t>
      </w:r>
      <w:r>
        <w:rPr>
          <w:kern w:val="2"/>
          <w:szCs w:val="22"/>
          <w:rFonts w:ascii="Symbol" w:hAnsi="Symbol" w:cstheme="minorBidi" w:eastAsiaTheme="minorHAnsi"/>
          <w:w w:val="99"/>
          <w:sz w:val="24"/>
        </w:rPr>
        <w:t></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i/>
          <w:w w:val="99"/>
          <w:position w:val="-5"/>
          <w:sz w:val="14"/>
        </w:rPr>
        <w:t>i</w:t>
      </w:r>
    </w:p>
    <w:p w:rsidR="0018722C">
      <w:pPr>
        <w:topLinePunct/>
      </w:pPr>
      <w:r>
        <w:t>其中，</w:t>
      </w:r>
      <w:r>
        <w:rPr>
          <w:rFonts w:ascii="Times New Roman" w:hAnsi="Times New Roman"/>
          <w:i/>
        </w:rPr>
        <w:t>y</w:t>
      </w:r>
      <w:r>
        <w:rPr>
          <w:rFonts w:ascii="Times New Roman" w:hAnsi="Times New Roman"/>
          <w:vertAlign w:val="subscript"/>
          <w:i/>
        </w:rPr>
        <w:t>i</w:t>
      </w:r>
      <w:r>
        <w:t>代表融资</w:t>
      </w:r>
      <w:r>
        <w:t>（</w:t>
      </w:r>
      <w:r>
        <w:t xml:space="preserve">渠道</w:t>
      </w:r>
      <w:r>
        <w:t>）</w:t>
      </w:r>
      <w:r>
        <w:t xml:space="preserve">顺序，</w:t>
      </w:r>
      <w:r>
        <w:rPr>
          <w:rFonts w:ascii="Times New Roman" w:hAnsi="Times New Roman"/>
          <w:i/>
        </w:rPr>
        <w:t>i</w:t>
      </w:r>
      <w:r>
        <w:rPr>
          <w:rFonts w:ascii="Symbol" w:hAnsi="Symbol"/>
        </w:rPr>
        <w:t></w:t>
      </w:r>
      <w:r w:rsidR="001852F3">
        <w:rPr>
          <w:rFonts w:ascii="Times New Roman" w:hAnsi="Times New Roman"/>
        </w:rPr>
        <w:t xml:space="preserve">1, 2, 3</w:t>
      </w:r>
    </w:p>
    <w:p w:rsidR="0018722C">
      <w:pPr>
        <w:topLinePunct/>
      </w:pPr>
      <w:r>
        <w:t>（</w:t>
      </w:r>
      <w:r>
        <w:rPr>
          <w:rFonts w:ascii="Times New Roman" w:eastAsia="Times New Roman"/>
        </w:rPr>
        <w:t>6.11</w:t>
      </w:r>
      <w:r>
        <w:t>）</w:t>
      </w:r>
    </w:p>
    <w:p w:rsidR="0018722C">
      <w:spacing w:beforeLines="0" w:before="0" w:afterLines="0" w:after="0" w:line="440" w:lineRule="auto"/>
      <w:pPr>
        <w:sectPr w:rsidR="00556256">
          <w:type w:val="continuous"/>
          <w:pgSz w:w="11900" w:h="16840"/>
          <w:pgMar w:top="1400" w:bottom="280" w:left="1660" w:right="1560"/>
          <w:cols w:num="2" w:equalWidth="0">
            <w:col w:w="7322" w:space="40"/>
            <w:col w:w="1318"/>
          </w:cols>
        </w:sectPr>
        <w:topLinePunct/>
      </w:pPr>
    </w:p>
    <w:p w:rsidR="0018722C">
      <w:pPr>
        <w:topLinePunct/>
      </w:pPr>
      <w:r>
        <w:t>其次，根据回归结果，利用以下转换公式：</w:t>
      </w:r>
    </w:p>
    <w:p w:rsidR="0018722C">
      <w:spacing w:beforeLines="0" w:before="0" w:afterLines="0" w:after="0" w:line="440" w:lineRule="auto"/>
      <w:pPr>
        <w:sectPr w:rsidR="00556256">
          <w:type w:val="continuous"/>
          <w:pgSz w:w="11900" w:h="16840"/>
          <w:pgMar w:top="1400" w:bottom="280" w:left="1660" w:right="15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ascii="Times New Roman" w:cstheme="minorBidi" w:hAnsiTheme="minorHAnsi" w:eastAsiaTheme="minorHAnsi"/>
        </w:rPr>
        <w:t>og</w:t>
      </w:r>
      <w:r>
        <w:rPr>
          <w:rFonts w:ascii="Times New Roman" w:cstheme="minorBidi" w:hAnsiTheme="minorHAnsi" w:eastAsiaTheme="minorHAnsi"/>
        </w:rPr>
        <w:t xml:space="preserve"> </w:t>
      </w:r>
      <w:r>
        <w:rPr>
          <w:rFonts w:ascii="Times New Roman" w:cstheme="minorBidi" w:hAnsiTheme="minorHAnsi" w:eastAsiaTheme="minorHAnsi"/>
          <w:i/>
        </w:rPr>
        <w:t>i</w:t>
      </w:r>
      <w:r>
        <w:rPr>
          <w:rFonts w:ascii="Times New Roman" w:cstheme="minorBidi" w:hAnsiTheme="minorHAnsi" w:eastAsiaTheme="minorHAnsi"/>
          <w:i/>
        </w:rPr>
        <w:t>t</w:t>
      </w:r>
      <w:r>
        <w:rPr>
          <w:rFonts w:ascii="Times New Roman" w:cstheme="minorBidi" w:hAnsiTheme="minorHAnsi" w:eastAsiaTheme="minorHAnsi"/>
        </w:rPr>
        <w:t>(</w:t>
      </w:r>
      <w:r>
        <w:rPr>
          <w:rFonts w:ascii="Times New Roman" w:cstheme="minorBidi" w:hAnsiTheme="minorHAnsi" w:eastAsiaTheme="minorHAnsi"/>
          <w:i/>
        </w:rPr>
        <w:t>P</w:t>
      </w:r>
      <w:r>
        <w:rPr>
          <w:vertAlign w:val="subscript"/>
          <w:rFonts w:ascii="Times New Roman" w:cstheme="minorBidi" w:hAnsiTheme="minorHAnsi" w:eastAsiaTheme="minorHAnsi"/>
        </w:rPr>
        <w:t>0</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l</w:t>
      </w:r>
      <w:r>
        <w:rPr>
          <w:rFonts w:ascii="Times New Roman" w:cstheme="minorBidi" w:hAnsiTheme="minorHAnsi" w:eastAsiaTheme="minorHAnsi"/>
        </w:rPr>
        <w:t>n</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w:t>
      </w:r>
      <w:r>
        <w:rPr>
          <w:rFonts w:ascii="Times New Roman" w:cstheme="minorBidi" w:hAnsiTheme="minorHAnsi" w:eastAsiaTheme="minorHAnsi"/>
        </w:rPr>
        <w:t>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84" from="175.244995pt,.508121pt" to="194.414995pt,.508121pt" stroked="true" strokeweight=".594200pt" strokecolor="#000000">
            <v:stroke dashstyle="solid"/>
            <w10:wrap type="none"/>
          </v:line>
        </w:pict>
      </w:r>
      <w:r>
        <w:rPr>
          <w:kern w:val="2"/>
          <w:szCs w:val="22"/>
          <w:rFonts w:ascii="Times New Roman" w:cstheme="minorBidi" w:hAnsiTheme="minorHAnsi" w:eastAsiaTheme="minorHAnsi"/>
          <w:spacing w:val="-8"/>
          <w:sz w:val="24"/>
        </w:rPr>
        <w:t>1-</w:t>
      </w:r>
      <w:r>
        <w:rPr>
          <w:kern w:val="2"/>
          <w:szCs w:val="22"/>
          <w:rFonts w:ascii="Times New Roman" w:cstheme="minorBidi" w:hAnsiTheme="minorHAnsi" w:eastAsiaTheme="minorHAnsi"/>
          <w:i/>
          <w:spacing w:val="-8"/>
          <w:sz w:val="24"/>
        </w:rPr>
        <w:t>P</w:t>
      </w:r>
      <w:r>
        <w:rPr>
          <w:kern w:val="2"/>
          <w:szCs w:val="22"/>
          <w:rFonts w:ascii="Times New Roman" w:cstheme="minorBidi" w:hAnsiTheme="minorHAnsi" w:eastAsiaTheme="minorHAnsi"/>
          <w:spacing w:val="-8"/>
          <w:sz w:val="14"/>
        </w:rPr>
        <w:t>0</w:t>
      </w:r>
    </w:p>
    <w:p w:rsidR="0018722C">
      <w:pPr>
        <w:spacing w:before="249"/>
        <w:ind w:leftChars="0" w:left="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pacing w:val="0"/>
          <w:sz w:val="24"/>
        </w:rPr>
        <w:t>=</w:t>
      </w:r>
      <w:r>
        <w:rPr>
          <w:kern w:val="2"/>
          <w:szCs w:val="22"/>
          <w:rFonts w:ascii="Times New Roman" w:cstheme="minorBidi" w:hAnsiTheme="minorHAnsi" w:eastAsiaTheme="minorHAnsi"/>
          <w:i/>
          <w:spacing w:val="0"/>
          <w:sz w:val="24"/>
        </w:rPr>
        <w:t>u</w:t>
      </w:r>
      <w:r>
        <w:rPr>
          <w:kern w:val="2"/>
          <w:szCs w:val="22"/>
          <w:rFonts w:ascii="Times New Roman" w:cstheme="minorBidi" w:hAnsiTheme="minorHAnsi" w:eastAsiaTheme="minorHAnsi"/>
          <w:spacing w:val="0"/>
          <w:position w:val="-5"/>
          <w:sz w:val="14"/>
        </w:rPr>
        <w:t>0</w:t>
      </w:r>
    </w:p>
    <w:p w:rsidR="0018722C">
      <w:pPr>
        <w:spacing w:before="222"/>
        <w:ind w:leftChars="0" w:left="39" w:rightChars="0" w:right="0" w:firstLineChars="0" w:firstLine="0"/>
        <w:jc w:val="left"/>
        <w:rPr>
          <w:rFonts w:ascii="Times New Roman" w:hAnsi="Times New Roman"/>
          <w:i/>
          <w:sz w:val="24"/>
        </w:rPr>
      </w:pPr>
      <w:r>
        <w:br w:type="column"/>
      </w:r>
      <w:r>
        <w:rPr>
          <w:rFonts w:ascii="Symbol" w:hAnsi="Symbol"/>
          <w:w w:val="90"/>
          <w:sz w:val="24"/>
        </w:rPr>
        <w:t></w:t>
      </w:r>
      <w:r>
        <w:rPr>
          <w:rFonts w:ascii="Times New Roman" w:hAnsi="Times New Roman"/>
          <w:w w:val="90"/>
          <w:sz w:val="24"/>
        </w:rPr>
        <w:t> </w:t>
      </w:r>
      <w:r>
        <w:rPr>
          <w:rFonts w:ascii="Verdana" w:hAnsi="Verdana"/>
          <w:i/>
          <w:spacing w:val="-63"/>
          <w:w w:val="85"/>
          <w:sz w:val="25"/>
        </w:rPr>
        <w:t> </w:t>
      </w:r>
      <w:r>
        <w:rPr>
          <w:rFonts w:ascii="Times New Roman" w:hAnsi="Times New Roman"/>
          <w:spacing w:val="-5"/>
          <w:w w:val="90"/>
          <w:sz w:val="24"/>
        </w:rPr>
        <w:t>'</w:t>
      </w:r>
      <w:r>
        <w:rPr>
          <w:rFonts w:ascii="Times New Roman" w:hAnsi="Times New Roman"/>
          <w:i/>
          <w:spacing w:val="-5"/>
          <w:w w:val="90"/>
          <w:sz w:val="24"/>
        </w:rPr>
        <w:t>X</w:t>
      </w:r>
    </w:p>
    <w:p w:rsidR="0018722C">
      <w:pPr>
        <w:spacing w:after="0"/>
        <w:jc w:val="left"/>
        <w:rPr>
          <w:rFonts w:ascii="Times New Roman" w:hAnsi="Times New Roman"/>
          <w:sz w:val="24"/>
        </w:rPr>
        <w:sectPr w:rsidR="00556256">
          <w:type w:val="continuous"/>
          <w:pgSz w:w="11900" w:h="16840"/>
          <w:pgMar w:top="1400" w:bottom="280" w:left="1660" w:right="1560"/>
          <w:cols w:num="4" w:equalWidth="0">
            <w:col w:w="1801" w:space="40"/>
            <w:col w:w="347" w:space="39"/>
            <w:col w:w="368" w:space="40"/>
            <w:col w:w="6045"/>
          </w:cols>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i/>
        </w:rPr>
      </w:pPr>
    </w:p>
    <w:p w:rsidR="0018722C">
      <w:pPr>
        <w:spacing w:after="0"/>
        <w:rPr>
          <w:rFonts w:ascii="Times New Roman"/>
          <w:sz w:val="13"/>
        </w:rPr>
        <w:sectPr w:rsidR="00556256">
          <w:type w:val="continuous"/>
          <w:pgSz w:w="11900" w:h="16840"/>
          <w:pgMar w:top="1400" w:bottom="280" w:left="1660" w:right="1560"/>
        </w:sectPr>
      </w:pPr>
    </w:p>
    <w:p w:rsidR="0018722C">
      <w:p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og</w:t>
      </w:r>
      <w:r>
        <w:rPr>
          <w:rFonts w:ascii="Times New Roman" w:cstheme="minorBidi" w:hAnsiTheme="minorHAnsi" w:eastAsiaTheme="minorHAnsi"/>
        </w:rPr>
        <w:t xml:space="preserve"> </w:t>
      </w:r>
      <w:r>
        <w:rPr>
          <w:rFonts w:ascii="Times New Roman" w:cstheme="minorBidi" w:hAnsiTheme="minorHAnsi" w:eastAsiaTheme="minorHAnsi"/>
          <w:i/>
        </w:rPr>
        <w:t>it</w:t>
      </w:r>
      <w:r>
        <w:rPr>
          <w:rFonts w:ascii="Times New Roman" w:cstheme="minorBidi" w:hAnsiTheme="minorHAnsi" w:eastAsiaTheme="minorHAnsi"/>
        </w:rPr>
        <w:t>(</w:t>
      </w:r>
      <w:r>
        <w:rPr>
          <w:rFonts w:ascii="Times New Roman" w:cstheme="minorBidi" w:hAnsiTheme="minorHAnsi" w:eastAsiaTheme="minorHAnsi"/>
          <w:i/>
        </w:rPr>
        <w:t>P</w:t>
      </w:r>
      <w:r>
        <w:rPr>
          <w:rFonts w:ascii="Times New Roman" w:cstheme="minorBidi" w:hAnsiTheme="minorHAnsi" w:eastAsiaTheme="minorHAnsi"/>
          <w:i/>
        </w:rPr>
        <w:t xml:space="preserve"> </w:t>
      </w:r>
      <w:r>
        <w:rPr>
          <w:rFonts w:ascii="Times New Roman" w:cstheme="minorBidi" w:hAnsiTheme="minorHAnsi" w:eastAsiaTheme="minorHAnsi"/>
        </w:rPr>
        <w:t>+P</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ln</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P</w:t>
      </w:r>
      <w:r>
        <w:rPr>
          <w:rFonts w:ascii="Times New Roman" w:hAnsi="Times New Roman" w:cstheme="minorBidi" w:eastAsiaTheme="minorHAnsi"/>
        </w:rPr>
        <w:t>1</w:t>
      </w:r>
    </w:p>
    <w:p w:rsidR="0018722C">
      <w:pPr>
        <w:spacing w:line="190" w:lineRule="exact" w:before="249"/>
        <w:ind w:leftChars="0" w:left="1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u</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X</w:t>
      </w:r>
    </w:p>
    <w:p w:rsidR="0018722C">
      <w:spacing w:beforeLines="0" w:before="0" w:afterLines="0" w:after="0" w:line="440" w:lineRule="auto"/>
      <w:pPr>
        <w:sectPr w:rsidR="00556256">
          <w:type w:val="continuous"/>
          <w:pgSz w:w="11900" w:h="16840"/>
          <w:pgMar w:top="1400" w:bottom="280" w:left="1660" w:right="1560"/>
          <w:cols w:num="3" w:equalWidth="0">
            <w:col w:w="2133" w:space="40"/>
            <w:col w:w="707" w:space="39"/>
            <w:col w:w="5761"/>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4848" from="191.820007pt,.16574pt" to="231.870007pt,.16574pt" stroked="true" strokeweight=".594200pt" strokecolor="#000000">
            <v:stroke dashstyle="solid"/>
            <w10:wrap type="none"/>
          </v:line>
        </w:pict>
      </w:r>
      <w:r>
        <w:rPr>
          <w:kern w:val="2"/>
          <w:szCs w:val="22"/>
          <w:rFonts w:ascii="Times New Roman" w:hAnsi="Times New Roman" w:cstheme="minorBidi" w:eastAsiaTheme="minorHAnsi"/>
          <w:sz w:val="14"/>
        </w:rPr>
        <w:t>0</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4"/>
          <w:sz w:val="24"/>
        </w:rPr>
        <w:t>1-</w:t>
      </w:r>
      <w:r>
        <w:rPr>
          <w:kern w:val="2"/>
          <w:szCs w:val="22"/>
          <w:rFonts w:ascii="Times New Roman" w:hAnsi="Times New Roman" w:cstheme="minorBidi" w:eastAsiaTheme="minorHAnsi"/>
          <w:i/>
          <w:spacing w:val="-4"/>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P</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1</w:t>
      </w:r>
    </w:p>
    <w:p w:rsidR="0018722C">
      <w:pPr>
        <w:tabs>
          <w:tab w:pos="2875" w:val="left" w:leader="none"/>
        </w:tabs>
        <w:spacing w:line="154" w:lineRule="exact" w:before="0"/>
        <w:ind w:leftChars="0" w:left="2448" w:rightChars="0" w:right="0" w:firstLineChars="0" w:firstLine="0"/>
        <w:jc w:val="left"/>
        <w:rPr>
          <w:rFonts w:ascii="Times New Roman"/>
          <w:sz w:val="14"/>
        </w:rPr>
      </w:pPr>
      <w:r>
        <w:rPr>
          <w:rFonts w:ascii="Times New Roman"/>
          <w:sz w:val="14"/>
        </w:rPr>
        <w:t>0</w:t>
      </w:r>
      <w:r w:rsidRPr="00000000">
        <w:tab/>
        <w:t>1</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spacing w:after="0"/>
        <w:rPr>
          <w:rFonts w:ascii="Times New Roman"/>
          <w:sz w:val="13"/>
        </w:rPr>
        <w:sectPr w:rsidR="00556256">
          <w:type w:val="continuous"/>
          <w:pgSz w:w="11900" w:h="16840"/>
          <w:pgMar w:top="1400" w:bottom="280" w:left="1660" w:right="1560"/>
        </w:sectPr>
      </w:pPr>
    </w:p>
    <w:p w:rsidR="0018722C">
      <w:pPr>
        <w:topLinePunct/>
      </w:pPr>
    </w:p>
    <w:p w:rsidR="0018722C">
      <w:pPr>
        <w:topLinePunct/>
      </w:pPr>
      <w:r>
        <w:rPr>
          <w:rFonts w:ascii="Times New Roman"/>
        </w:rPr>
        <w:t/>
      </w:r>
      <w:r>
        <w:rPr>
          <w:rFonts w:ascii="Times New Roman"/>
        </w:rPr>
        <w:t>L</w:t>
      </w:r>
      <w:r>
        <w:rPr>
          <w:rFonts w:ascii="Times New Roman"/>
        </w:rPr>
        <w:t xml:space="preserve">og </w:t>
      </w:r>
      <w:r>
        <w:rPr>
          <w:rFonts w:ascii="Times New Roman"/>
          <w:i/>
        </w:rPr>
        <w:t xml:space="preserve">it</w:t>
      </w:r>
      <w:r>
        <w:rPr>
          <w:rFonts w:ascii="Times New Roman"/>
        </w:rPr>
        <w:t xml:space="preserve">(</w:t>
      </w:r>
      <w:r>
        <w:rPr>
          <w:rFonts w:ascii="Times New Roman"/>
          <w:i/>
        </w:rPr>
        <w:t xml:space="preserve">P </w:t>
      </w:r>
      <w:r>
        <w:rPr>
          <w:rFonts w:ascii="Times New Roman"/>
        </w:rPr>
        <w:t xml:space="preserve">+P +P</w:t>
      </w:r>
      <w:r>
        <w:rPr>
          <w:rFonts w:ascii="Times New Roman"/>
        </w:rPr>
        <w:t xml:space="preserve">)</w:t>
      </w:r>
      <w:r w:rsidR="004B696B">
        <w:rPr>
          <w:rFonts w:ascii="Times New Roman"/>
        </w:rPr>
        <w:t xml:space="preserve"> </w:t>
      </w:r>
      <w:r>
        <w:rPr>
          <w:rFonts w:ascii="Times New Roman"/>
        </w:rPr>
        <w:t xml:space="preserve">=</w:t>
      </w:r>
      <w:r>
        <w:rPr>
          <w:rFonts w:ascii="Times New Roman"/>
        </w:rPr>
        <w:t xml:space="preserve"> </w:t>
      </w:r>
      <w:r>
        <w:rPr>
          <w:rFonts w:ascii="Times New Roman"/>
        </w:rPr>
        <w:t xml:space="preserve">ln</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P</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P</w:t>
      </w:r>
      <w:r>
        <w:rPr>
          <w:rFonts w:ascii="Times New Roman" w:hAnsi="Times New Roman" w:cstheme="minorBidi" w:eastAsiaTheme="minorHAnsi"/>
        </w:rPr>
        <w:t>2</w:t>
      </w:r>
    </w:p>
    <w:p w:rsidR="0018722C">
      <w:pPr>
        <w:spacing w:line="190" w:lineRule="exact" w:before="249"/>
        <w:ind w:leftChars="0" w:left="1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u</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X</w:t>
      </w:r>
    </w:p>
    <w:p w:rsidR="0018722C">
      <w:spacing w:beforeLines="0" w:before="0" w:afterLines="0" w:after="0" w:line="440" w:lineRule="auto"/>
      <w:pPr>
        <w:sectPr w:rsidR="00556256">
          <w:type w:val="continuous"/>
          <w:pgSz w:w="11900" w:h="16840"/>
          <w:pgMar w:top="1400" w:bottom="280" w:left="1660" w:right="1560"/>
          <w:cols w:num="3" w:equalWidth="0">
            <w:col w:w="2488" w:space="40"/>
            <w:col w:w="1144" w:space="39"/>
            <w:col w:w="4969"/>
          </w:cols>
        </w:sectPr>
        <w:topLinePunct/>
      </w:pP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Times New Roman" w:hAnsi="Times New Roman" w:cstheme="minorBidi" w:eastAsiaTheme="minorHAnsi"/>
          <w:i/>
        </w:rPr>
        <w:t>P</w:t>
      </w:r>
      <w:r w:rsidR="001852F3">
        <w:rPr>
          <w:rFonts w:ascii="Times New Roman" w:hAnsi="Times New Roman" w:cstheme="minorBidi" w:eastAsiaTheme="minorHAnsi"/>
          <w:i/>
        </w:rPr>
        <w:t xml:space="preserve"> </w:t>
      </w:r>
      <w:r>
        <w:rPr>
          <w:rFonts w:ascii="Symbol" w:hAnsi="Symbol" w:cstheme="minorBidi" w:eastAsiaTheme="minorHAnsi"/>
        </w:rPr>
        <w:t></w:t>
      </w:r>
      <w:r w:rsidR="001852F3">
        <w:rPr>
          <w:rFonts w:ascii="Times New Roman" w:hAnsi="Times New Roman" w:cstheme="minorBidi" w:eastAsiaTheme="minorHAnsi"/>
        </w:rPr>
        <w:t xml:space="preserve">P</w:t>
      </w:r>
      <w:r>
        <w:rPr>
          <w:rFonts w:ascii="Symbol" w:hAnsi="Symbol" w:cstheme="minorBidi" w:eastAsiaTheme="minorHAnsi"/>
        </w:rPr>
        <w:t></w:t>
      </w:r>
      <w:r>
        <w:rPr>
          <w:rFonts w:ascii="Times New Roman" w:hAnsi="Times New Roman" w:cstheme="minorBidi" w:eastAsiaTheme="minorHAnsi"/>
        </w:rPr>
        <w:t>P</w:t>
      </w:r>
      <w:r w:rsidRPr="00000000">
        <w:rPr>
          <w:rFonts w:cstheme="minorBidi" w:hAnsiTheme="minorHAnsi" w:eastAsiaTheme="minorHAnsi" w:asciiTheme="minorHAnsi"/>
        </w:rPr>
        <w:tab/>
      </w:r>
      <w:r>
        <w:rPr>
          <w:rFonts w:ascii="Times New Roman" w:hAnsi="Times New Roman" w:cstheme="minorBidi" w:eastAsiaTheme="minorHAnsi"/>
        </w:rPr>
        <w:t>2</w:t>
      </w:r>
    </w:p>
    <w:p w:rsidR="0018722C">
      <w:spacing w:beforeLines="0" w:before="0" w:afterLines="0" w:after="0" w:line="440" w:lineRule="auto"/>
      <w:pPr>
        <w:sectPr w:rsidR="00556256">
          <w:type w:val="continuous"/>
          <w:pgSz w:w="11900" w:h="16840"/>
          <w:pgMar w:top="1400" w:bottom="280" w:left="1660" w:right="1560"/>
          <w:cols w:num="2" w:equalWidth="0">
            <w:col w:w="2024" w:space="40"/>
            <w:col w:w="661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4824" from="209.669998pt,-9.185862pt" to="271.904998pt,-9.185862pt" stroked="true" strokeweight=".594200pt" strokecolor="#000000">
            <v:stroke dashstyle="solid"/>
            <w10:wrap type="none"/>
          </v:line>
        </w:pict>
      </w:r>
      <w:r>
        <w:rPr>
          <w:kern w:val="2"/>
          <w:szCs w:val="22"/>
          <w:rFonts w:ascii="Times New Roman" w:cstheme="minorBidi" w:hAnsiTheme="minorHAnsi" w:eastAsiaTheme="minorHAnsi"/>
          <w:sz w:val="14"/>
        </w:rPr>
        <w:t>0</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p>
    <w:p w:rsidR="0018722C">
      <w:spacing w:beforeLines="0" w:before="0" w:afterLines="0" w:after="0" w:line="440" w:lineRule="auto"/>
      <w:pPr>
        <w:sectPr w:rsidR="00556256">
          <w:type w:val="continuous"/>
          <w:pgSz w:w="11900" w:h="16840"/>
          <w:pgMar w:top="1400" w:bottom="280" w:left="1660" w:right="1560"/>
        </w:sectPr>
        <w:topLinePunct/>
      </w:pPr>
    </w:p>
    <w:p w:rsidR="0018722C">
      <w:pPr>
        <w:topLinePunct/>
      </w:pPr>
      <w:r>
        <w:rPr>
          <w:rFonts w:ascii="Times New Roman"/>
        </w:rPr>
        <w:t/>
      </w:r>
      <w:r>
        <w:rPr>
          <w:rFonts w:ascii="Times New Roman"/>
        </w:rPr>
        <w:t>L</w:t>
      </w:r>
      <w:r>
        <w:rPr>
          <w:rFonts w:ascii="Times New Roman"/>
        </w:rPr>
        <w:t xml:space="preserve">og </w:t>
      </w:r>
      <w:r>
        <w:rPr>
          <w:rFonts w:ascii="Times New Roman"/>
          <w:i/>
        </w:rPr>
        <w:t xml:space="preserve">it</w:t>
      </w:r>
      <w:r>
        <w:rPr>
          <w:rFonts w:ascii="Times New Roman"/>
        </w:rPr>
        <w:t xml:space="preserve">(</w:t>
      </w:r>
      <w:r>
        <w:rPr>
          <w:rFonts w:ascii="Times New Roman"/>
          <w:i/>
        </w:rPr>
        <w:t xml:space="preserve">P </w:t>
      </w:r>
      <w:r>
        <w:rPr>
          <w:rFonts w:ascii="Times New Roman"/>
        </w:rPr>
        <w:t xml:space="preserve">+P +P +</w:t>
      </w:r>
      <w:r>
        <w:rPr>
          <w:rFonts w:ascii="Times New Roman"/>
        </w:rPr>
        <w:t>...</w:t>
      </w:r>
      <w:r w:rsidR="004B696B">
        <w:rPr>
          <w:rFonts w:ascii="Times New Roman"/>
        </w:rPr>
        <w:t xml:space="preserve"> </w:t>
      </w:r>
      <w:r w:rsidR="004B696B">
        <w:rPr>
          <w:rFonts w:ascii="Times New Roman"/>
        </w:rPr>
        <w:t xml:space="preserve">+P</w:t>
      </w:r>
      <w:r>
        <w:rPr>
          <w:rFonts w:ascii="Times New Roman"/>
        </w:rPr>
        <w:t xml:space="preserve">)</w:t>
      </w:r>
      <w:r w:rsidR="004B696B">
        <w:rPr>
          <w:rFonts w:ascii="Times New Roman"/>
        </w:rPr>
        <w:t xml:space="preserve"> </w:t>
      </w:r>
      <w:r>
        <w:rPr>
          <w:rFonts w:ascii="Times New Roman"/>
        </w:rPr>
        <w:t xml:space="preserve">= ln</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P</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P</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+P</w:t>
      </w:r>
      <w:r>
        <w:rPr>
          <w:rFonts w:ascii="Times New Roman" w:hAnsi="Times New Roman" w:cstheme="minorBidi" w:eastAsiaTheme="minorHAnsi"/>
          <w:i/>
        </w:rPr>
        <w:t>g</w:t>
      </w:r>
      <w:r w:rsidR="001852F3">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u</w:t>
      </w:r>
    </w:p>
    <w:p w:rsidR="0018722C">
      <w:pPr>
        <w:pStyle w:val="aff7"/>
        <w:topLinePunct/>
      </w:pPr>
      <w:r>
        <w:rPr>
          <w:rFonts w:ascii="Times New Roman"/>
          <w:sz w:val="2"/>
        </w:rPr>
        <w:pict>
          <v:group style="width:96.05pt;height:.6pt;mso-position-horizontal-relative:char;mso-position-vertical-relative:line" coordorigin="0,0" coordsize="1921,12">
            <v:line style="position:absolute" from="0,6" to="1921,6" stroked="true" strokeweight=".5934pt" strokecolor="#000000">
              <v:stroke dashstyle="solid"/>
            </v:line>
          </v:group>
        </w:pict>
      </w:r>
      <w:r/>
    </w:p>
    <w:p w:rsidR="0018722C">
      <w:pPr>
        <w:pStyle w:val="affff1"/>
        <w:spacing w:line="190" w:lineRule="exact" w:before="0"/>
        <w:ind w:leftChars="0" w:left="128" w:rightChars="0" w:right="0" w:firstLineChars="0" w:firstLine="0"/>
        <w:jc w:val="left"/>
        <w:topLinePunct/>
      </w:pPr>
      <w:r>
        <w:rPr>
          <w:kern w:val="2"/>
          <w:sz w:val="24"/>
          <w:szCs w:val="22"/>
          <w:rFonts w:cstheme="minorBidi" w:hAnsiTheme="minorHAnsi" w:eastAsiaTheme="minorHAnsi" w:asciiTheme="minorHAnsi" w:ascii="Symbol" w:hAnsi="Symbol"/>
          <w:w w:val="90"/>
        </w:rPr>
        <w:t></w:t>
      </w:r>
      <w:r>
        <w:rPr>
          <w:kern w:val="2"/>
          <w:szCs w:val="22"/>
          <w:rFonts w:ascii="Times New Roman" w:hAnsi="Times New Roman" w:cstheme="minorBidi" w:eastAsiaTheme="minorHAnsi"/>
          <w:spacing w:val="-2"/>
          <w:w w:val="90"/>
          <w:sz w:val="24"/>
        </w:rPr>
        <w:t>'</w:t>
      </w:r>
      <w:r>
        <w:rPr>
          <w:kern w:val="2"/>
          <w:szCs w:val="22"/>
          <w:rFonts w:ascii="Times New Roman" w:hAnsi="Times New Roman" w:cstheme="minorBidi" w:eastAsiaTheme="minorHAnsi"/>
          <w:i/>
          <w:spacing w:val="-2"/>
          <w:w w:val="90"/>
          <w:sz w:val="24"/>
        </w:rPr>
        <w:t>X</w:t>
      </w:r>
    </w:p>
    <w:p w:rsidR="0018722C">
      <w:spacing w:beforeLines="0" w:before="0" w:afterLines="0" w:after="0" w:line="440" w:lineRule="auto"/>
      <w:pPr>
        <w:sectPr w:rsidR="00556256">
          <w:type w:val="continuous"/>
          <w:pgSz w:w="11900" w:h="16840"/>
          <w:pgMar w:top="1400" w:bottom="280" w:left="1660" w:right="1560"/>
          <w:cols w:num="3" w:equalWidth="0">
            <w:col w:w="3174" w:space="40"/>
            <w:col w:w="2226" w:space="39"/>
            <w:col w:w="3201"/>
          </w:cols>
        </w:sectPr>
        <w:topLinePunct/>
      </w:pP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G</w:t>
      </w:r>
      <w:r w:rsidRPr="00000000">
        <w:rPr>
          <w:rFonts w:cstheme="minorBidi" w:hAnsiTheme="minorHAnsi" w:eastAsiaTheme="minorHAnsi" w:asciiTheme="minorHAnsi"/>
        </w:rPr>
        <w:tab/>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i/>
        </w:rPr>
        <w:t xml:space="preserve">P </w:t>
      </w:r>
      <w:r>
        <w:rPr>
          <w:rFonts w:ascii="Times New Roman" w:cstheme="minorBidi" w:hAnsiTheme="minorHAnsi" w:eastAsiaTheme="minorHAnsi"/>
        </w:rPr>
        <w:t>+P +P</w:t>
      </w:r>
      <w:r>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i/>
        </w:rPr>
        <w:t>g</w:t>
      </w:r>
    </w:p>
    <w:p w:rsidR="0018722C">
      <w:spacing w:beforeLines="0" w:before="0" w:afterLines="0" w:after="0" w:line="440" w:lineRule="auto"/>
      <w:pPr>
        <w:sectPr w:rsidR="00556256">
          <w:type w:val="continuous"/>
          <w:pgSz w:w="11900" w:h="16840"/>
          <w:pgMar w:top="1400" w:bottom="280" w:left="1660" w:right="1560"/>
          <w:cols w:num="2" w:equalWidth="0">
            <w:col w:w="2024" w:space="40"/>
            <w:col w:w="6616"/>
          </w:cols>
        </w:sectPr>
        <w:topLinePunct/>
      </w:pP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vertAlign w:val="subscript"/>
          <w:i/>
        </w:rPr>
        <w:t>g </w:t>
      </w:r>
      <w:r>
        <w:rPr>
          <w:vertAlign w:val="subscript"/>
          <w:rFonts w:ascii="Times New Roman" w:cstheme="minorBidi" w:hAnsiTheme="minorHAnsi" w:eastAsiaTheme="minorHAnsi"/>
        </w:rPr>
        <w:t>+1 </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i/>
        </w:rPr>
        <w:t>P</w:t>
      </w:r>
      <w:r>
        <w:rPr>
          <w:vertAlign w:val="subscript"/>
          <w:rFonts w:ascii="Times New Roman" w:cstheme="minorBidi" w:hAnsiTheme="minorHAnsi" w:eastAsiaTheme="minorHAnsi"/>
        </w:rPr>
        <w:t>0</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rPr>
        <w:t>+P</w:t>
      </w:r>
      <w:r>
        <w:rPr>
          <w:vertAlign w:val="subscript"/>
          <w:rFonts w:ascii="Times New Roman" w:cstheme="minorBidi" w:hAnsiTheme="minorHAnsi" w:eastAsiaTheme="minorHAnsi"/>
        </w:rPr>
        <w:t>1 </w:t>
      </w:r>
      <w:r>
        <w:rPr>
          <w:rFonts w:ascii="Times New Roman" w:cstheme="minorBidi" w:hAnsiTheme="minorHAnsi" w:eastAsiaTheme="minorHAnsi"/>
        </w:rPr>
        <w:t>+P</w:t>
      </w:r>
      <w:r>
        <w:rPr>
          <w:vertAlign w:val="subscript"/>
          <w:rFonts w:ascii="Times New Roman" w:cstheme="minorBidi" w:hAnsiTheme="minorHAnsi" w:eastAsiaTheme="minorHAnsi"/>
        </w:rPr>
        <w:t>2</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w:t>
      </w:r>
      <w:r>
        <w:rPr>
          <w:rFonts w:ascii="Times New Roman" w:cstheme="minorBidi" w:hAnsiTheme="minorHAnsi" w:eastAsiaTheme="minorHAnsi"/>
          <w:vertAlign w:val="subscript"/>
          <w:i/>
        </w:rPr>
        <w:t>g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cstheme="minorBidi" w:hAnsiTheme="minorHAnsi" w:eastAsiaTheme="minorHAnsi"/>
          <w:i/>
        </w:rPr>
        <w:t>g</w:t>
      </w:r>
    </w:p>
    <w:p w:rsidR="0018722C">
      <w:spacing w:beforeLines="0" w:before="0" w:afterLines="0" w:after="0" w:line="440" w:lineRule="auto"/>
      <w:pPr>
        <w:sectPr w:rsidR="00556256">
          <w:type w:val="continuous"/>
          <w:pgSz w:w="11900" w:h="16840"/>
          <w:pgMar w:top="1400" w:bottom="280" w:left="1660" w:right="1560"/>
          <w:cols w:num="2" w:equalWidth="0">
            <w:col w:w="3023" w:space="40"/>
            <w:col w:w="5617"/>
          </w:cols>
        </w:sectPr>
        <w:topLinePunct/>
      </w:pPr>
    </w:p>
    <w:p w:rsidR="0018722C">
      <w:pPr>
        <w:topLinePunct/>
      </w:pPr>
      <w:r>
        <w:t>得出样本企业融资选择的概率。</w:t>
      </w:r>
    </w:p>
    <w:p w:rsidR="0018722C">
      <w:pPr>
        <w:topLinePunct/>
      </w:pPr>
      <w:r>
        <w:t>最后，对这些概率进行均值化处理，从而得到各融资选择的平均概率，再按</w:t>
      </w:r>
      <w:r>
        <w:t>照平均概率值的高低，将各融资选择逐一排序。</w:t>
      </w:r>
    </w:p>
    <w:p w:rsidR="0018722C">
      <w:pPr>
        <w:pStyle w:val="3"/>
        <w:topLinePunct/>
        <w:ind w:left="200" w:hangingChars="200" w:hanging="200"/>
      </w:pPr>
      <w:bookmarkStart w:id="174338" w:name="_Toc686174338"/>
      <w:bookmarkStart w:name="_TOC_250018" w:id="115"/>
      <w:bookmarkEnd w:id="115"/>
      <w:r>
        <w:rPr>
          <w:b/>
        </w:rPr>
        <w:t>6.6.2</w:t>
      </w:r>
      <w:r>
        <w:t xml:space="preserve"> </w:t>
      </w:r>
      <w:r>
        <w:t>成长型茶企的回归结果</w:t>
      </w:r>
      <w:bookmarkEnd w:id="174338"/>
    </w:p>
    <w:p w:rsidR="0018722C">
      <w:pPr>
        <w:topLinePunct/>
      </w:pPr>
      <w:r>
        <w:t>将样本数据输入软件中进行回归分析，采用的软件为</w:t>
      </w:r>
      <w:r>
        <w:rPr>
          <w:rFonts w:ascii="Times New Roman" w:eastAsia="Times New Roman"/>
        </w:rPr>
        <w:t>SPSS20</w:t>
      </w:r>
      <w:r>
        <w:t>，回归结果见下表</w:t>
      </w:r>
      <w:r>
        <w:rPr>
          <w:rFonts w:ascii="Times New Roman" w:eastAsia="Times New Roman"/>
        </w:rPr>
        <w:t>6-8</w:t>
      </w:r>
      <w:r>
        <w:t>：</w:t>
      </w:r>
    </w:p>
    <w:p w:rsidR="0018722C">
      <w:pPr>
        <w:pStyle w:val="a8"/>
        <w:topLinePunct/>
      </w:pPr>
      <w:r>
        <w:rPr>
          <w:kern w:val="2"/>
          <w:sz w:val="21"/>
          <w:szCs w:val="22"/>
          <w:rFonts w:cstheme="minorBidi" w:hAnsiTheme="minorHAnsi" w:eastAsiaTheme="minorHAnsi" w:asciiTheme="minorHAnsi" w:ascii="微软雅黑" w:eastAsia="微软雅黑" w:hint="eastAsia"/>
          <w:b/>
        </w:rPr>
        <w:t>表</w:t>
      </w:r>
      <w:r>
        <w:rPr>
          <w:kern w:val="2"/>
          <w:szCs w:val="22"/>
          <w:rFonts w:ascii="Times New Roman" w:eastAsia="Times New Roman" w:cstheme="minorBidi" w:hAnsiTheme="minorHAnsi"/>
          <w:b/>
          <w:sz w:val="21"/>
        </w:rPr>
        <w:t>6-8  </w:t>
      </w:r>
      <w:r>
        <w:rPr>
          <w:kern w:val="2"/>
          <w:szCs w:val="22"/>
          <w:rFonts w:ascii="微软雅黑" w:eastAsia="微软雅黑" w:hint="eastAsia" w:cstheme="minorBidi" w:hAnsiTheme="minorHAnsi"/>
          <w:b/>
          <w:sz w:val="21"/>
        </w:rPr>
        <w:t>成长型茶企回归结果</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6-8</w:t>
      </w:r>
      <w:r>
        <w:t xml:space="preserve">  </w:t>
      </w:r>
      <w:r w:rsidRPr="00DB64CE">
        <w:rPr>
          <w:rFonts w:cstheme="minorBidi" w:hAnsiTheme="minorHAnsi" w:eastAsiaTheme="minorHAnsi" w:asciiTheme="minorHAnsi" w:ascii="Times New Roman"/>
          <w:b/>
        </w:rPr>
        <w:t>Regression results of growth tea enterprises</w:t>
      </w:r>
    </w:p>
    <w:tbl>
      <w:tblPr>
        <w:tblW w:w="5000" w:type="pct"/>
        <w:tblInd w:w="21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0"/>
        <w:gridCol w:w="818"/>
        <w:gridCol w:w="724"/>
        <w:gridCol w:w="998"/>
        <w:gridCol w:w="847"/>
      </w:tblGrid>
      <w:tr>
        <w:trPr>
          <w:tblHeader/>
        </w:trPr>
        <w:tc>
          <w:tcPr>
            <w:tcW w:w="196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系数</w:t>
            </w:r>
            <w:r/>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S</w:t>
            </w:r>
            <w:r>
              <w:t>.</w:t>
            </w:r>
            <w:r>
              <w:t>E</w:t>
            </w:r>
          </w:p>
        </w:tc>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Wald </w:t>
            </w:r>
            <w:r>
              <w:t>值</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994"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截距 </w:t>
            </w:r>
            <w:r>
              <w:t>1</w:t>
            </w:r>
          </w:p>
        </w:tc>
        <w:tc>
          <w:tcPr>
            <w:tcW w:w="96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-2.712</w:t>
            </w:r>
          </w:p>
        </w:tc>
        <w:tc>
          <w:tcPr>
            <w:tcW w:w="85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0.230</w:t>
            </w:r>
          </w:p>
        </w:tc>
        <w:tc>
          <w:tcPr>
            <w:tcW w:w="1181"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d"/>
              <w:topLinePunct/>
              <w:ind w:leftChars="0" w:left="0" w:rightChars="0" w:right="0" w:firstLineChars="0" w:firstLine="0"/>
              <w:spacing w:line="240" w:lineRule="atLeast"/>
            </w:pPr>
          </w:p>
        </w:tc>
      </w:tr>
      <w:tr>
        <w:tc>
          <w:tcPr>
            <w:tcW w:w="994" w:type="pct"/>
            <w:vAlign w:val="center"/>
          </w:tcPr>
          <w:p w:rsidR="0018722C">
            <w:pPr>
              <w:pStyle w:val="ac"/>
              <w:topLinePunct/>
              <w:ind w:leftChars="0" w:left="0" w:rightChars="0" w:right="0" w:firstLineChars="0" w:firstLine="0"/>
              <w:spacing w:line="240" w:lineRule="atLeast"/>
            </w:pPr>
            <w:r>
              <w:t>截距 </w:t>
            </w:r>
            <w:r>
              <w:t>2</w:t>
            </w:r>
          </w:p>
        </w:tc>
        <w:tc>
          <w:tcPr>
            <w:tcW w:w="968" w:type="pct"/>
            <w:vAlign w:val="center"/>
          </w:tcPr>
          <w:p w:rsidR="0018722C">
            <w:pPr>
              <w:pStyle w:val="affff9"/>
              <w:topLinePunct/>
              <w:ind w:leftChars="0" w:left="0" w:rightChars="0" w:right="0" w:firstLineChars="0" w:firstLine="0"/>
              <w:spacing w:line="240" w:lineRule="atLeast"/>
            </w:pPr>
            <w:r>
              <w:t>-4.785</w:t>
            </w:r>
          </w:p>
        </w:tc>
        <w:tc>
          <w:tcPr>
            <w:tcW w:w="856" w:type="pct"/>
            <w:vAlign w:val="center"/>
          </w:tcPr>
          <w:p w:rsidR="0018722C">
            <w:pPr>
              <w:pStyle w:val="affff9"/>
              <w:topLinePunct/>
              <w:ind w:leftChars="0" w:left="0" w:rightChars="0" w:right="0" w:firstLineChars="0" w:firstLine="0"/>
              <w:spacing w:line="240" w:lineRule="atLeast"/>
            </w:pPr>
            <w:r>
              <w:t>2.665</w:t>
            </w:r>
          </w:p>
        </w:tc>
        <w:tc>
          <w:tcPr>
            <w:tcW w:w="1181"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d"/>
              <w:topLinePunct/>
              <w:ind w:leftChars="0" w:left="0" w:rightChars="0" w:right="0" w:firstLineChars="0" w:firstLine="0"/>
              <w:spacing w:line="240" w:lineRule="atLeast"/>
            </w:pPr>
          </w:p>
        </w:tc>
      </w:tr>
      <w:tr>
        <w:tc>
          <w:tcPr>
            <w:tcW w:w="994" w:type="pct"/>
            <w:vAlign w:val="center"/>
          </w:tcPr>
          <w:p w:rsidR="0018722C">
            <w:pPr>
              <w:pStyle w:val="ac"/>
              <w:topLinePunct/>
              <w:ind w:leftChars="0" w:left="0" w:rightChars="0" w:right="0" w:firstLineChars="0" w:firstLine="0"/>
              <w:spacing w:line="240" w:lineRule="atLeast"/>
            </w:pPr>
            <w:r>
              <w:t>X</w:t>
            </w:r>
            <w:r>
              <w:rPr>
                <w:vertAlign w:val="subscript"/>
              </w:rPr>
              <w:t>1</w:t>
            </w:r>
          </w:p>
        </w:tc>
        <w:tc>
          <w:tcPr>
            <w:tcW w:w="968" w:type="pct"/>
            <w:vAlign w:val="center"/>
          </w:tcPr>
          <w:p w:rsidR="0018722C">
            <w:pPr>
              <w:pStyle w:val="affff9"/>
              <w:topLinePunct/>
              <w:ind w:leftChars="0" w:left="0" w:rightChars="0" w:right="0" w:firstLineChars="0" w:firstLine="0"/>
              <w:spacing w:line="240" w:lineRule="atLeast"/>
            </w:pPr>
            <w:r>
              <w:t>0.237</w:t>
            </w:r>
          </w:p>
        </w:tc>
        <w:tc>
          <w:tcPr>
            <w:tcW w:w="856" w:type="pct"/>
            <w:vAlign w:val="center"/>
          </w:tcPr>
          <w:p w:rsidR="0018722C">
            <w:pPr>
              <w:pStyle w:val="affff9"/>
              <w:topLinePunct/>
              <w:ind w:leftChars="0" w:left="0" w:rightChars="0" w:right="0" w:firstLineChars="0" w:firstLine="0"/>
              <w:spacing w:line="240" w:lineRule="atLeast"/>
            </w:pPr>
            <w:r>
              <w:t>2.438</w:t>
            </w:r>
          </w:p>
        </w:tc>
        <w:tc>
          <w:tcPr>
            <w:tcW w:w="1181" w:type="pct"/>
            <w:vAlign w:val="center"/>
          </w:tcPr>
          <w:p w:rsidR="0018722C">
            <w:pPr>
              <w:pStyle w:val="affff9"/>
              <w:topLinePunct/>
              <w:ind w:leftChars="0" w:left="0" w:rightChars="0" w:right="0" w:firstLineChars="0" w:firstLine="0"/>
              <w:spacing w:line="240" w:lineRule="atLeast"/>
            </w:pPr>
            <w:r>
              <w:t>0.976</w:t>
            </w:r>
          </w:p>
        </w:tc>
        <w:tc>
          <w:tcPr>
            <w:tcW w:w="1002" w:type="pct"/>
            <w:vAlign w:val="center"/>
          </w:tcPr>
          <w:p w:rsidR="0018722C">
            <w:pPr>
              <w:pStyle w:val="affff9"/>
              <w:topLinePunct/>
              <w:ind w:leftChars="0" w:left="0" w:rightChars="0" w:right="0" w:firstLineChars="0" w:firstLine="0"/>
              <w:spacing w:line="240" w:lineRule="atLeast"/>
            </w:pPr>
            <w:r>
              <w:t>0.652</w:t>
            </w:r>
          </w:p>
        </w:tc>
      </w:tr>
      <w:tr>
        <w:tc>
          <w:tcPr>
            <w:tcW w:w="994" w:type="pct"/>
            <w:vAlign w:val="center"/>
          </w:tcPr>
          <w:p w:rsidR="0018722C">
            <w:pPr>
              <w:pStyle w:val="ac"/>
              <w:topLinePunct/>
              <w:ind w:leftChars="0" w:left="0" w:rightChars="0" w:right="0" w:firstLineChars="0" w:firstLine="0"/>
              <w:spacing w:line="240" w:lineRule="atLeast"/>
            </w:pPr>
            <w:r>
              <w:t>X </w:t>
            </w:r>
            <w:r>
              <w:rPr>
                <w:vertAlign w:val="subscript"/>
              </w:rPr>
              <w:t>2</w:t>
            </w:r>
          </w:p>
        </w:tc>
        <w:tc>
          <w:tcPr>
            <w:tcW w:w="968" w:type="pct"/>
            <w:vAlign w:val="center"/>
          </w:tcPr>
          <w:p w:rsidR="0018722C">
            <w:pPr>
              <w:pStyle w:val="affff9"/>
              <w:topLinePunct/>
              <w:ind w:leftChars="0" w:left="0" w:rightChars="0" w:right="0" w:firstLineChars="0" w:firstLine="0"/>
              <w:spacing w:line="240" w:lineRule="atLeast"/>
            </w:pPr>
            <w:r>
              <w:t>0.731</w:t>
            </w:r>
          </w:p>
        </w:tc>
        <w:tc>
          <w:tcPr>
            <w:tcW w:w="856" w:type="pct"/>
            <w:vAlign w:val="center"/>
          </w:tcPr>
          <w:p w:rsidR="0018722C">
            <w:pPr>
              <w:pStyle w:val="affff9"/>
              <w:topLinePunct/>
              <w:ind w:leftChars="0" w:left="0" w:rightChars="0" w:right="0" w:firstLineChars="0" w:firstLine="0"/>
              <w:spacing w:line="240" w:lineRule="atLeast"/>
            </w:pPr>
            <w:r>
              <w:t>3.225</w:t>
            </w:r>
          </w:p>
        </w:tc>
        <w:tc>
          <w:tcPr>
            <w:tcW w:w="1181" w:type="pct"/>
            <w:vAlign w:val="center"/>
          </w:tcPr>
          <w:p w:rsidR="0018722C">
            <w:pPr>
              <w:pStyle w:val="affff9"/>
              <w:topLinePunct/>
              <w:ind w:leftChars="0" w:left="0" w:rightChars="0" w:right="0" w:firstLineChars="0" w:firstLine="0"/>
              <w:spacing w:line="240" w:lineRule="atLeast"/>
            </w:pPr>
            <w:r>
              <w:t>0.273</w:t>
            </w:r>
          </w:p>
        </w:tc>
        <w:tc>
          <w:tcPr>
            <w:tcW w:w="1002" w:type="pct"/>
            <w:vAlign w:val="center"/>
          </w:tcPr>
          <w:p w:rsidR="0018722C">
            <w:pPr>
              <w:pStyle w:val="affff9"/>
              <w:topLinePunct/>
              <w:ind w:leftChars="0" w:left="0" w:rightChars="0" w:right="0" w:firstLineChars="0" w:firstLine="0"/>
              <w:spacing w:line="240" w:lineRule="atLeast"/>
            </w:pPr>
            <w:r>
              <w:t>0.273</w:t>
            </w:r>
          </w:p>
        </w:tc>
      </w:tr>
      <w:tr>
        <w:tc>
          <w:tcPr>
            <w:tcW w:w="994" w:type="pct"/>
            <w:vAlign w:val="center"/>
          </w:tcPr>
          <w:p w:rsidR="0018722C">
            <w:pPr>
              <w:pStyle w:val="ac"/>
              <w:topLinePunct/>
              <w:ind w:leftChars="0" w:left="0" w:rightChars="0" w:right="0" w:firstLineChars="0" w:firstLine="0"/>
              <w:spacing w:line="240" w:lineRule="atLeast"/>
            </w:pPr>
            <w:r>
              <w:t>X </w:t>
            </w:r>
            <w:r>
              <w:rPr>
                <w:vertAlign w:val="subscript"/>
              </w:rPr>
              <w:t>3</w:t>
            </w:r>
          </w:p>
        </w:tc>
        <w:tc>
          <w:tcPr>
            <w:tcW w:w="968" w:type="pct"/>
            <w:vAlign w:val="center"/>
          </w:tcPr>
          <w:p w:rsidR="0018722C">
            <w:pPr>
              <w:pStyle w:val="affff9"/>
              <w:topLinePunct/>
              <w:ind w:leftChars="0" w:left="0" w:rightChars="0" w:right="0" w:firstLineChars="0" w:firstLine="0"/>
              <w:spacing w:line="240" w:lineRule="atLeast"/>
            </w:pPr>
            <w:r>
              <w:t>0.156</w:t>
            </w:r>
          </w:p>
        </w:tc>
        <w:tc>
          <w:tcPr>
            <w:tcW w:w="856" w:type="pct"/>
            <w:vAlign w:val="center"/>
          </w:tcPr>
          <w:p w:rsidR="0018722C">
            <w:pPr>
              <w:pStyle w:val="affff9"/>
              <w:topLinePunct/>
              <w:ind w:leftChars="0" w:left="0" w:rightChars="0" w:right="0" w:firstLineChars="0" w:firstLine="0"/>
              <w:spacing w:line="240" w:lineRule="atLeast"/>
            </w:pPr>
            <w:r>
              <w:t>1.321</w:t>
            </w:r>
          </w:p>
        </w:tc>
        <w:tc>
          <w:tcPr>
            <w:tcW w:w="1181" w:type="pct"/>
            <w:vAlign w:val="center"/>
          </w:tcPr>
          <w:p w:rsidR="0018722C">
            <w:pPr>
              <w:pStyle w:val="affff9"/>
              <w:topLinePunct/>
              <w:ind w:leftChars="0" w:left="0" w:rightChars="0" w:right="0" w:firstLineChars="0" w:firstLine="0"/>
              <w:spacing w:line="240" w:lineRule="atLeast"/>
            </w:pPr>
            <w:r>
              <w:t>3.243</w:t>
            </w:r>
          </w:p>
        </w:tc>
        <w:tc>
          <w:tcPr>
            <w:tcW w:w="1002" w:type="pct"/>
            <w:vAlign w:val="center"/>
          </w:tcPr>
          <w:p w:rsidR="0018722C">
            <w:pPr>
              <w:pStyle w:val="ad"/>
              <w:topLinePunct/>
              <w:ind w:leftChars="0" w:left="0" w:rightChars="0" w:right="0" w:firstLineChars="0" w:firstLine="0"/>
              <w:spacing w:line="240" w:lineRule="atLeast"/>
            </w:pPr>
            <w:r>
              <w:t>0.000</w:t>
            </w:r>
            <w:r>
              <w:t>**</w:t>
            </w:r>
          </w:p>
        </w:tc>
      </w:tr>
      <w:tr>
        <w:tc>
          <w:tcPr>
            <w:tcW w:w="994" w:type="pct"/>
            <w:vAlign w:val="center"/>
          </w:tcPr>
          <w:p w:rsidR="0018722C">
            <w:pPr>
              <w:pStyle w:val="ac"/>
              <w:topLinePunct/>
              <w:ind w:leftChars="0" w:left="0" w:rightChars="0" w:right="0" w:firstLineChars="0" w:firstLine="0"/>
              <w:spacing w:line="240" w:lineRule="atLeast"/>
            </w:pPr>
            <w:r>
              <w:t>X </w:t>
            </w:r>
            <w:r>
              <w:rPr>
                <w:vertAlign w:val="subscript"/>
              </w:rPr>
              <w:t>4</w:t>
            </w:r>
          </w:p>
        </w:tc>
        <w:tc>
          <w:tcPr>
            <w:tcW w:w="968" w:type="pct"/>
            <w:vAlign w:val="center"/>
          </w:tcPr>
          <w:p w:rsidR="0018722C">
            <w:pPr>
              <w:pStyle w:val="affff9"/>
              <w:topLinePunct/>
              <w:ind w:leftChars="0" w:left="0" w:rightChars="0" w:right="0" w:firstLineChars="0" w:firstLine="0"/>
              <w:spacing w:line="240" w:lineRule="atLeast"/>
            </w:pPr>
            <w:r>
              <w:t>3.108</w:t>
            </w:r>
          </w:p>
        </w:tc>
        <w:tc>
          <w:tcPr>
            <w:tcW w:w="856" w:type="pct"/>
            <w:vAlign w:val="center"/>
          </w:tcPr>
          <w:p w:rsidR="0018722C">
            <w:pPr>
              <w:pStyle w:val="affff9"/>
              <w:topLinePunct/>
              <w:ind w:leftChars="0" w:left="0" w:rightChars="0" w:right="0" w:firstLineChars="0" w:firstLine="0"/>
              <w:spacing w:line="240" w:lineRule="atLeast"/>
            </w:pPr>
            <w:r>
              <w:t>0.238</w:t>
            </w:r>
          </w:p>
        </w:tc>
        <w:tc>
          <w:tcPr>
            <w:tcW w:w="1181" w:type="pct"/>
            <w:vAlign w:val="center"/>
          </w:tcPr>
          <w:p w:rsidR="0018722C">
            <w:pPr>
              <w:pStyle w:val="affff9"/>
              <w:topLinePunct/>
              <w:ind w:leftChars="0" w:left="0" w:rightChars="0" w:right="0" w:firstLineChars="0" w:firstLine="0"/>
              <w:spacing w:line="240" w:lineRule="atLeast"/>
            </w:pPr>
            <w:r>
              <w:t>5.239</w:t>
            </w:r>
          </w:p>
        </w:tc>
        <w:tc>
          <w:tcPr>
            <w:tcW w:w="1002" w:type="pct"/>
            <w:vAlign w:val="center"/>
          </w:tcPr>
          <w:p w:rsidR="0018722C">
            <w:pPr>
              <w:pStyle w:val="ad"/>
              <w:topLinePunct/>
              <w:ind w:leftChars="0" w:left="0" w:rightChars="0" w:right="0" w:firstLineChars="0" w:firstLine="0"/>
              <w:spacing w:line="240" w:lineRule="atLeast"/>
            </w:pPr>
            <w:r>
              <w:t>0.000</w:t>
            </w:r>
            <w:r>
              <w:t>**</w:t>
            </w:r>
          </w:p>
        </w:tc>
      </w:tr>
      <w:tr>
        <w:tc>
          <w:tcPr>
            <w:tcW w:w="994" w:type="pct"/>
            <w:vAlign w:val="center"/>
          </w:tcPr>
          <w:p w:rsidR="0018722C">
            <w:pPr>
              <w:pStyle w:val="ac"/>
              <w:topLinePunct/>
              <w:ind w:leftChars="0" w:left="0" w:rightChars="0" w:right="0" w:firstLineChars="0" w:firstLine="0"/>
              <w:spacing w:line="240" w:lineRule="atLeast"/>
            </w:pPr>
            <w:r>
              <w:t>X </w:t>
            </w:r>
            <w:r>
              <w:rPr>
                <w:vertAlign w:val="subscript"/>
              </w:rPr>
              <w:t>5</w:t>
            </w:r>
          </w:p>
        </w:tc>
        <w:tc>
          <w:tcPr>
            <w:tcW w:w="968" w:type="pct"/>
            <w:vAlign w:val="center"/>
          </w:tcPr>
          <w:p w:rsidR="0018722C">
            <w:pPr>
              <w:pStyle w:val="affff9"/>
              <w:topLinePunct/>
              <w:ind w:leftChars="0" w:left="0" w:rightChars="0" w:right="0" w:firstLineChars="0" w:firstLine="0"/>
              <w:spacing w:line="240" w:lineRule="atLeast"/>
            </w:pPr>
            <w:r>
              <w:t>0.461</w:t>
            </w:r>
          </w:p>
        </w:tc>
        <w:tc>
          <w:tcPr>
            <w:tcW w:w="856" w:type="pct"/>
            <w:vAlign w:val="center"/>
          </w:tcPr>
          <w:p w:rsidR="0018722C">
            <w:pPr>
              <w:pStyle w:val="affff9"/>
              <w:topLinePunct/>
              <w:ind w:leftChars="0" w:left="0" w:rightChars="0" w:right="0" w:firstLineChars="0" w:firstLine="0"/>
              <w:spacing w:line="240" w:lineRule="atLeast"/>
            </w:pPr>
            <w:r>
              <w:t>6.980</w:t>
            </w:r>
          </w:p>
        </w:tc>
        <w:tc>
          <w:tcPr>
            <w:tcW w:w="1181" w:type="pct"/>
            <w:vAlign w:val="center"/>
          </w:tcPr>
          <w:p w:rsidR="0018722C">
            <w:pPr>
              <w:pStyle w:val="affff9"/>
              <w:topLinePunct/>
              <w:ind w:leftChars="0" w:left="0" w:rightChars="0" w:right="0" w:firstLineChars="0" w:firstLine="0"/>
              <w:spacing w:line="240" w:lineRule="atLeast"/>
            </w:pPr>
            <w:r>
              <w:t>0.342</w:t>
            </w:r>
          </w:p>
        </w:tc>
        <w:tc>
          <w:tcPr>
            <w:tcW w:w="1002" w:type="pct"/>
            <w:vAlign w:val="center"/>
          </w:tcPr>
          <w:p w:rsidR="0018722C">
            <w:pPr>
              <w:pStyle w:val="affff9"/>
              <w:topLinePunct/>
              <w:ind w:leftChars="0" w:left="0" w:rightChars="0" w:right="0" w:firstLineChars="0" w:firstLine="0"/>
              <w:spacing w:line="240" w:lineRule="atLeast"/>
            </w:pPr>
            <w:r>
              <w:t>0.154</w:t>
            </w:r>
          </w:p>
        </w:tc>
      </w:tr>
      <w:tr>
        <w:tc>
          <w:tcPr>
            <w:tcW w:w="994" w:type="pct"/>
            <w:vAlign w:val="center"/>
          </w:tcPr>
          <w:p w:rsidR="0018722C">
            <w:pPr>
              <w:pStyle w:val="ac"/>
              <w:topLinePunct/>
              <w:ind w:leftChars="0" w:left="0" w:rightChars="0" w:right="0" w:firstLineChars="0" w:firstLine="0"/>
              <w:spacing w:line="240" w:lineRule="atLeast"/>
            </w:pPr>
            <w:r>
              <w:t>X </w:t>
            </w:r>
            <w:r>
              <w:rPr>
                <w:vertAlign w:val="subscript"/>
              </w:rPr>
              <w:t>6</w:t>
            </w:r>
          </w:p>
        </w:tc>
        <w:tc>
          <w:tcPr>
            <w:tcW w:w="968" w:type="pct"/>
            <w:vAlign w:val="center"/>
          </w:tcPr>
          <w:p w:rsidR="0018722C">
            <w:pPr>
              <w:pStyle w:val="affff9"/>
              <w:topLinePunct/>
              <w:ind w:leftChars="0" w:left="0" w:rightChars="0" w:right="0" w:firstLineChars="0" w:firstLine="0"/>
              <w:spacing w:line="240" w:lineRule="atLeast"/>
            </w:pPr>
            <w:r>
              <w:t>0.217</w:t>
            </w:r>
          </w:p>
        </w:tc>
        <w:tc>
          <w:tcPr>
            <w:tcW w:w="856" w:type="pct"/>
            <w:vAlign w:val="center"/>
          </w:tcPr>
          <w:p w:rsidR="0018722C">
            <w:pPr>
              <w:pStyle w:val="affff9"/>
              <w:topLinePunct/>
              <w:ind w:leftChars="0" w:left="0" w:rightChars="0" w:right="0" w:firstLineChars="0" w:firstLine="0"/>
              <w:spacing w:line="240" w:lineRule="atLeast"/>
            </w:pPr>
            <w:r>
              <w:t>2.435</w:t>
            </w:r>
          </w:p>
        </w:tc>
        <w:tc>
          <w:tcPr>
            <w:tcW w:w="1181" w:type="pct"/>
            <w:vAlign w:val="center"/>
          </w:tcPr>
          <w:p w:rsidR="0018722C">
            <w:pPr>
              <w:pStyle w:val="affff9"/>
              <w:topLinePunct/>
              <w:ind w:leftChars="0" w:left="0" w:rightChars="0" w:right="0" w:firstLineChars="0" w:firstLine="0"/>
              <w:spacing w:line="240" w:lineRule="atLeast"/>
            </w:pPr>
            <w:r>
              <w:t>0.547</w:t>
            </w:r>
          </w:p>
        </w:tc>
        <w:tc>
          <w:tcPr>
            <w:tcW w:w="1002" w:type="pct"/>
            <w:vAlign w:val="center"/>
          </w:tcPr>
          <w:p w:rsidR="0018722C">
            <w:pPr>
              <w:pStyle w:val="affff9"/>
              <w:topLinePunct/>
              <w:ind w:leftChars="0" w:left="0" w:rightChars="0" w:right="0" w:firstLineChars="0" w:firstLine="0"/>
              <w:spacing w:line="240" w:lineRule="atLeast"/>
            </w:pPr>
            <w:r>
              <w:t>0.027</w:t>
            </w:r>
          </w:p>
        </w:tc>
      </w:tr>
      <w:tr>
        <w:tc>
          <w:tcPr>
            <w:tcW w:w="994" w:type="pct"/>
            <w:vAlign w:val="center"/>
            <w:tcBorders>
              <w:top w:val="single" w:sz="4" w:space="0" w:color="auto"/>
            </w:tcBorders>
          </w:tcPr>
          <w:p w:rsidR="0018722C">
            <w:pPr>
              <w:pStyle w:val="ac"/>
              <w:topLinePunct/>
              <w:ind w:leftChars="0" w:left="0" w:rightChars="0" w:right="0" w:firstLineChars="0" w:firstLine="0"/>
              <w:spacing w:line="240" w:lineRule="atLeast"/>
            </w:pPr>
            <w:r>
              <w:t>X </w:t>
            </w:r>
            <w:r>
              <w:rPr>
                <w:vertAlign w:val="subscript"/>
              </w:rPr>
              <w:t>7</w:t>
            </w:r>
          </w:p>
        </w:tc>
        <w:tc>
          <w:tcPr>
            <w:tcW w:w="968" w:type="pct"/>
            <w:vAlign w:val="center"/>
            <w:tcBorders>
              <w:top w:val="single" w:sz="4" w:space="0" w:color="auto"/>
            </w:tcBorders>
          </w:tcPr>
          <w:p w:rsidR="0018722C">
            <w:pPr>
              <w:pStyle w:val="affff9"/>
              <w:topLinePunct/>
              <w:ind w:leftChars="0" w:left="0" w:rightChars="0" w:right="0" w:firstLineChars="0" w:firstLine="0"/>
              <w:spacing w:line="240" w:lineRule="atLeast"/>
            </w:pPr>
            <w:r>
              <w:t>1.664</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1.734</w:t>
            </w:r>
          </w:p>
        </w:tc>
        <w:tc>
          <w:tcPr>
            <w:tcW w:w="1181" w:type="pct"/>
            <w:vAlign w:val="center"/>
            <w:tcBorders>
              <w:top w:val="single" w:sz="4" w:space="0" w:color="auto"/>
            </w:tcBorders>
          </w:tcPr>
          <w:p w:rsidR="0018722C">
            <w:pPr>
              <w:pStyle w:val="affff9"/>
              <w:topLinePunct/>
              <w:ind w:leftChars="0" w:left="0" w:rightChars="0" w:right="0" w:firstLineChars="0" w:firstLine="0"/>
              <w:spacing w:line="240" w:lineRule="atLeast"/>
            </w:pPr>
            <w:r>
              <w:t>0.047</w:t>
            </w:r>
          </w:p>
        </w:tc>
        <w:tc>
          <w:tcPr>
            <w:tcW w:w="1002" w:type="pct"/>
            <w:vAlign w:val="center"/>
            <w:tcBorders>
              <w:top w:val="single" w:sz="4" w:space="0" w:color="auto"/>
            </w:tcBorders>
          </w:tcPr>
          <w:p w:rsidR="0018722C">
            <w:pPr>
              <w:pStyle w:val="affff9"/>
              <w:topLinePunct/>
              <w:ind w:leftChars="0" w:left="0" w:rightChars="0" w:right="0" w:firstLineChars="0" w:firstLine="0"/>
              <w:spacing w:line="240" w:lineRule="atLeast"/>
            </w:pPr>
            <w:r>
              <w:t>0.628</w:t>
            </w:r>
          </w:p>
        </w:tc>
      </w:tr>
    </w:tbl>
    <w:p w:rsidR="0018722C">
      <w:pPr>
        <w:topLinePunct/>
        <w:pStyle w:val="affa"/>
      </w:pPr>
    </w:p>
    <w:p w:rsidR="0018722C">
      <w:spacing w:beforeLines="0" w:before="0" w:afterLines="0" w:after="0" w:line="440" w:lineRule="auto"/>
      <w:pPr>
        <w:sectPr w:rsidR="00556256">
          <w:type w:val="continuous"/>
          <w:pgSz w:w="11900" w:h="16840"/>
          <w:pgMar w:header="872" w:footer="999" w:top="1120" w:bottom="1180" w:left="1660" w:right="1320"/>
        </w:sectPr>
        <w:topLinePunct/>
      </w:pPr>
    </w:p>
    <w:p w:rsidR="0018722C">
      <w:pPr>
        <w:topLinePunct/>
      </w:pPr>
      <w:r>
        <w:t>根据上表的回归结果，并利用转换公式，从而有下面的关系式：</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E</w:t>
      </w:r>
      <w:r>
        <w:rPr>
          <w:rFonts w:ascii="Times New Roman" w:hAnsi="Times New Roman" w:cstheme="minorBidi" w:eastAsiaTheme="minorHAnsi"/>
        </w:rPr>
        <w:t>x</w:t>
      </w:r>
      <w:r>
        <w:rPr>
          <w:rFonts w:ascii="Times New Roman" w:hAnsi="Times New Roman" w:cstheme="minorBidi" w:eastAsiaTheme="minorHAnsi"/>
        </w:rPr>
        <w:t>p</w:t>
      </w:r>
      <w:r>
        <w:rPr>
          <w:rFonts w:ascii="Symbol" w:hAnsi="Symbol" w:cstheme="minorBidi" w:eastAsiaTheme="minorHAnsi"/>
        </w:rPr>
        <w:t></w:t>
      </w:r>
      <w:r>
        <w:rPr>
          <w:rFonts w:cstheme="minorBidi" w:hAnsiTheme="minorHAnsi" w:eastAsiaTheme="minorHAnsi" w:asciiTheme="minorHAnsi"/>
        </w:rPr>
        <w:t>-2.712</w:t>
      </w:r>
      <w:r>
        <w:rPr>
          <w:rFonts w:ascii="Times New Roman" w:hAnsi="Times New Roman"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37</w:t>
      </w:r>
      <w:r>
        <w:rPr>
          <w:rFonts w:ascii="Times New Roman" w:hAnsi="Times New Roman" w:cstheme="minorBidi" w:eastAsiaTheme="minorHAnsi"/>
        </w:rPr>
        <w:t>*</w:t>
      </w:r>
      <w:r>
        <w:rPr>
          <w:rFonts w:ascii="Times New Roman" w:hAnsi="Times New Roman" w:cstheme="minorBidi" w:eastAsiaTheme="minorHAnsi"/>
        </w:rPr>
        <w:t>X</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cstheme="minorBidi" w:hAnsiTheme="minorHAnsi" w:eastAsiaTheme="minorHAnsi" w:asciiTheme="minorHAnsi"/>
        </w:rPr>
        <w:t>0</w:t>
      </w:r>
      <w:r>
        <w:rPr>
          <w:rFonts w:cstheme="minorBidi" w:hAnsiTheme="minorHAnsi" w:eastAsiaTheme="minorHAnsi" w:asciiTheme="minorHAnsi"/>
        </w:rPr>
        <w:t>.73</w:t>
      </w:r>
      <w:r>
        <w:rPr>
          <w:rFonts w:cstheme="minorBidi" w:hAnsiTheme="minorHAnsi" w:eastAsiaTheme="minorHAnsi" w:asciiTheme="minorHAnsi"/>
        </w:rPr>
        <w:t>1</w:t>
      </w:r>
      <w:r>
        <w:rPr>
          <w:rFonts w:ascii="Times New Roman" w:hAnsi="Times New Roman" w:cstheme="minorBidi" w:eastAsiaTheme="minorHAnsi"/>
        </w:rPr>
        <w:t>*</w:t>
      </w:r>
      <w:r>
        <w:rPr>
          <w:rFonts w:ascii="Times New Roman" w:hAnsi="Times New Roman" w:cstheme="minorBidi" w:eastAsiaTheme="minorHAnsi"/>
        </w:rPr>
        <w:t>X</w:t>
      </w:r>
      <w:r>
        <w:rPr>
          <w:rFonts w:ascii="Times New Roman" w:hAnsi="Times New Roman" w:cstheme="minorBidi" w:eastAsiaTheme="minorHAnsi"/>
        </w:rPr>
        <w:t xml:space="preserve"> </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cstheme="minorBidi" w:hAnsiTheme="minorHAnsi" w:eastAsiaTheme="minorHAnsi" w:asciiTheme="minorHAnsi"/>
        </w:rPr>
        <w:t>0.15</w:t>
      </w:r>
      <w:r>
        <w:rPr>
          <w:rFonts w:cstheme="minorBidi" w:hAnsiTheme="minorHAnsi" w:eastAsiaTheme="minorHAnsi" w:asciiTheme="minorHAnsi"/>
        </w:rPr>
        <w:t>6</w:t>
      </w:r>
      <w:r>
        <w:rPr>
          <w:rFonts w:ascii="Times New Roman" w:hAnsi="Times New Roman" w:cstheme="minorBidi" w:eastAsiaTheme="minorHAnsi"/>
        </w:rPr>
        <w:t>*</w:t>
      </w:r>
      <w:r>
        <w:rPr>
          <w:rFonts w:ascii="Times New Roman" w:hAnsi="Times New Roman" w:cstheme="minorBidi" w:eastAsiaTheme="minorHAnsi"/>
        </w:rPr>
        <w:t>X</w:t>
      </w:r>
      <w:r>
        <w:rPr>
          <w:rFonts w:ascii="Times New Roman" w:hAnsi="Times New Roman" w:cstheme="minorBidi" w:eastAsiaTheme="minorHAnsi"/>
        </w:rPr>
        <w:t xml:space="preserve"> </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cstheme="minorBidi" w:hAnsiTheme="minorHAnsi" w:eastAsiaTheme="minorHAnsi" w:asciiTheme="minorHAnsi"/>
        </w:rPr>
        <w:t>3</w:t>
      </w:r>
      <w:r>
        <w:rPr>
          <w:rFonts w:cstheme="minorBidi" w:hAnsiTheme="minorHAnsi" w:eastAsiaTheme="minorHAnsi" w:asciiTheme="minorHAnsi"/>
        </w:rPr>
        <w:t>.10</w:t>
      </w:r>
      <w:r>
        <w:rPr>
          <w:rFonts w:cstheme="minorBidi" w:hAnsiTheme="minorHAnsi" w:eastAsiaTheme="minorHAnsi" w:asciiTheme="minorHAnsi"/>
        </w:rPr>
        <w:t>8</w:t>
      </w:r>
      <w:r>
        <w:rPr>
          <w:rFonts w:ascii="Times New Roman" w:hAnsi="Times New Roman" w:cstheme="minorBidi" w:eastAsiaTheme="minorHAnsi"/>
        </w:rPr>
        <w:t>*</w:t>
      </w:r>
      <w:r>
        <w:rPr>
          <w:rFonts w:ascii="Times New Roman" w:hAnsi="Times New Roman" w:cstheme="minorBidi" w:eastAsiaTheme="minorHAnsi"/>
        </w:rPr>
        <w:t>X</w:t>
      </w:r>
      <w:r>
        <w:rPr>
          <w:rFonts w:ascii="Times New Roman" w:hAnsi="Times New Roman" w:cstheme="minorBidi" w:eastAsiaTheme="minorHAnsi"/>
        </w:rPr>
        <w:t xml:space="preserve"> </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cstheme="minorBidi" w:hAnsiTheme="minorHAnsi" w:eastAsiaTheme="minorHAnsi" w:asciiTheme="minorHAnsi"/>
        </w:rPr>
        <w:t>0.4</w:t>
      </w:r>
      <w:r>
        <w:rPr>
          <w:rFonts w:cstheme="minorBidi" w:hAnsiTheme="minorHAnsi" w:eastAsiaTheme="minorHAnsi" w:asciiTheme="minorHAnsi"/>
        </w:rPr>
        <w:t>6</w:t>
      </w:r>
      <w:r>
        <w:rPr>
          <w:rFonts w:cstheme="minorBidi" w:hAnsiTheme="minorHAnsi" w:eastAsiaTheme="minorHAnsi" w:asciiTheme="minorHAnsi"/>
        </w:rPr>
        <w:t>1</w:t>
      </w:r>
      <w:r>
        <w:rPr>
          <w:rFonts w:ascii="Times New Roman" w:hAnsi="Times New Roman" w:cstheme="minorBidi" w:eastAsiaTheme="minorHAnsi"/>
        </w:rPr>
        <w:t>*</w:t>
      </w:r>
      <w:r>
        <w:rPr>
          <w:rFonts w:ascii="Times New Roman" w:hAnsi="Times New Roman" w:cstheme="minorBidi" w:eastAsiaTheme="minorHAnsi"/>
        </w:rPr>
        <w:t>X</w:t>
      </w:r>
      <w:r>
        <w:rPr>
          <w:rFonts w:ascii="Times New Roman" w:hAnsi="Times New Roman" w:cstheme="minorBidi" w:eastAsiaTheme="minorHAnsi"/>
        </w:rPr>
        <w:t xml:space="preserve"> </w:t>
      </w:r>
      <w:r>
        <w:rPr>
          <w:vertAlign w:val="subscript"/>
          <w:rFonts w:ascii="Times New Roman" w:hAnsi="Times New Roman" w:cstheme="minorBidi" w:eastAsiaTheme="minorHAnsi"/>
        </w:rPr>
        <w:t>5</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cstheme="minorBidi" w:hAnsiTheme="minorHAnsi" w:eastAsiaTheme="minorHAnsi" w:asciiTheme="minorHAnsi"/>
        </w:rPr>
        <w:t>0</w:t>
      </w:r>
      <w:r>
        <w:rPr>
          <w:rFonts w:cstheme="minorBidi" w:hAnsiTheme="minorHAnsi" w:eastAsiaTheme="minorHAnsi" w:asciiTheme="minorHAnsi"/>
        </w:rPr>
        <w:t>.21</w:t>
      </w:r>
      <w:r>
        <w:rPr>
          <w:rFonts w:cstheme="minorBidi" w:hAnsiTheme="minorHAnsi" w:eastAsiaTheme="minorHAnsi" w:asciiTheme="minorHAnsi"/>
        </w:rPr>
        <w:t>7</w:t>
      </w:r>
      <w:r>
        <w:rPr>
          <w:rFonts w:ascii="Times New Roman" w:hAnsi="Times New Roman" w:cstheme="minorBidi" w:eastAsiaTheme="minorHAnsi"/>
        </w:rPr>
        <w:t>*</w:t>
      </w:r>
      <w:r>
        <w:rPr>
          <w:rFonts w:ascii="Times New Roman" w:hAnsi="Times New Roman" w:cstheme="minorBidi" w:eastAsiaTheme="minorHAnsi"/>
        </w:rPr>
        <w:t>X</w:t>
      </w:r>
      <w:r>
        <w:rPr>
          <w:rFonts w:ascii="Times New Roman" w:hAnsi="Times New Roman" w:cstheme="minorBidi" w:eastAsiaTheme="minorHAnsi"/>
        </w:rPr>
        <w:t xml:space="preserve"> </w:t>
      </w:r>
      <w:r>
        <w:rPr>
          <w:vertAlign w:val="subscript"/>
          <w:rFonts w:ascii="Times New Roman" w:hAnsi="Times New Roman" w:cstheme="minorBidi" w:eastAsiaTheme="minorHAnsi"/>
        </w:rPr>
        <w:t>6</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cstheme="minorBidi" w:hAnsiTheme="minorHAnsi" w:eastAsiaTheme="minorHAnsi" w:asciiTheme="minorHAnsi"/>
        </w:rPr>
        <w:t>1.66</w:t>
      </w:r>
      <w:r>
        <w:rPr>
          <w:rFonts w:cstheme="minorBidi" w:hAnsiTheme="minorHAnsi" w:eastAsiaTheme="minorHAnsi" w:asciiTheme="minorHAnsi"/>
        </w:rPr>
        <w:t>4</w:t>
      </w:r>
      <w:r>
        <w:rPr>
          <w:rFonts w:ascii="Times New Roman" w:hAnsi="Times New Roman" w:cstheme="minorBidi" w:eastAsiaTheme="minorHAnsi"/>
        </w:rPr>
        <w:t>*</w:t>
      </w:r>
      <w:r>
        <w:rPr>
          <w:rFonts w:ascii="Times New Roman" w:hAnsi="Times New Roman" w:cstheme="minorBidi" w:eastAsiaTheme="minorHAnsi"/>
        </w:rPr>
        <w:t>X</w:t>
      </w:r>
      <w:r>
        <w:rPr>
          <w:rFonts w:ascii="Times New Roman" w:hAnsi="Times New Roman" w:cstheme="minorBidi" w:eastAsiaTheme="minorHAnsi"/>
        </w:rPr>
        <w:t xml:space="preserve"> </w:t>
      </w:r>
      <w:r>
        <w:rPr>
          <w:vertAlign w:val="subscript"/>
          <w:rFonts w:ascii="Times New Roman" w:hAnsi="Times New Roman" w:cstheme="minorBidi" w:eastAsiaTheme="minorHAnsi"/>
        </w:rPr>
        <w:t>7</w:t>
      </w:r>
      <w:r>
        <w:rPr>
          <w:vertAlign w:val="subscript"/>
          <w:rFonts w:ascii="Times New Roman" w:hAnsi="Times New Roman" w:cstheme="minorBidi" w:eastAsiaTheme="minorHAnsi"/>
        </w:rPr>
        <w:t xml:space="preserve"> </w:t>
      </w:r>
      <w:r>
        <w:rPr>
          <w:vertAlign w:val="subscript"/>
          <w:rFonts w:ascii="Times New Roman" w:hAnsi="Times New Roman" w:cstheme="minorBidi" w:eastAsiaTheme="minorHAnsi"/>
        </w:rPr>
        <w:t xml:space="preserve">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4800" from="112.919998pt,4.085812pt" to="505.454998pt,4.085812pt" stroked="true" strokeweight=".4791pt" strokecolor="#000000">
            <v:stroke dashstyle="solid"/>
            <w10:wrap type="none"/>
          </v:line>
        </w:pict>
      </w:r>
      <w:r>
        <w:rPr>
          <w:kern w:val="2"/>
          <w:sz w:val="22"/>
          <w:szCs w:val="22"/>
          <w:rFonts w:cstheme="minorBidi" w:hAnsiTheme="minorHAnsi" w:eastAsiaTheme="minorHAnsi" w:asciiTheme="minorHAnsi"/>
        </w:rPr>
        <w:pict>
          <v:shape style="margin-left:216pt;margin-top:11.403335pt;width:283.5pt;height:6pt;mso-position-horizontal-relative:page;mso-position-vertical-relative:paragraph;z-index:-194704" type="#_x0000_t202" filled="false" stroked="false">
            <v:textbox inset="0,0,0,0">
              <w:txbxContent>
                <w:p w:rsidR="0018722C">
                  <w:pPr>
                    <w:tabs>
                      <w:tab w:pos="926" w:val="left" w:leader="none"/>
                      <w:tab w:pos="1866" w:val="left" w:leader="none"/>
                      <w:tab w:pos="2807" w:val="left" w:leader="none"/>
                      <w:tab w:pos="3738" w:val="left" w:leader="none"/>
                      <w:tab w:pos="4679" w:val="left" w:leader="none"/>
                      <w:tab w:pos="5615" w:val="left" w:leader="none"/>
                    </w:tabs>
                    <w:spacing w:before="2"/>
                    <w:ind w:leftChars="0" w:left="0" w:rightChars="0" w:right="0" w:firstLineChars="0" w:firstLine="0"/>
                    <w:jc w:val="left"/>
                    <w:rPr>
                      <w:rFonts w:ascii="Times New Roman"/>
                      <w:sz w:val="10"/>
                    </w:rPr>
                  </w:pPr>
                  <w:r>
                    <w:rPr>
                      <w:rFonts w:ascii="Times New Roman"/>
                      <w:w w:val="110"/>
                      <w:sz w:val="10"/>
                    </w:rPr>
                    <w:t>1</w:t>
                    <w:tab/>
                    <w:t>2</w:t>
                    <w:tab/>
                    <w:t>3</w:t>
                    <w:tab/>
                    <w:t>4</w:t>
                    <w:tab/>
                    <w:t>5</w:t>
                    <w:tab/>
                    <w:t>6</w:t>
                    <w:tab/>
                  </w:r>
                  <w:r>
                    <w:rPr>
                      <w:rFonts w:ascii="Times New Roman"/>
                      <w:w w:val="105"/>
                      <w:sz w:val="10"/>
                    </w:rPr>
                    <w:t>7</w:t>
                  </w:r>
                </w:p>
              </w:txbxContent>
            </v:textbox>
            <w10:wrap type="none"/>
          </v:shape>
        </w:pict>
      </w:r>
    </w:p>
    <w:p w:rsidR="0018722C">
      <w:pPr>
        <w:pStyle w:val="ae"/>
        <w:topLinePunct/>
      </w:pPr>
      <w:r>
        <w:rPr>
          <w:kern w:val="2"/>
          <w:szCs w:val="22"/>
          <w:rFonts w:ascii="Times New Roman" w:hAnsi="Times New Roman" w:cstheme="minorBidi" w:eastAsiaTheme="minorHAnsi"/>
          <w:i/>
          <w:w w:val="105"/>
          <w:sz w:val="18"/>
        </w:rPr>
        <w:t>p</w:t>
      </w:r>
      <w:r>
        <w:rPr>
          <w:kern w:val="2"/>
          <w:szCs w:val="22"/>
          <w:rFonts w:ascii="Times New Roman" w:hAnsi="Times New Roman" w:cstheme="minorBidi" w:eastAsiaTheme="minorHAnsi"/>
          <w:w w:val="105"/>
          <w:sz w:val="10"/>
        </w:rPr>
        <w:t>2</w:t>
      </w:r>
      <w:r w:rsidR="001852F3">
        <w:rPr>
          <w:kern w:val="2"/>
          <w:szCs w:val="22"/>
          <w:rFonts w:ascii="Times New Roman" w:hAnsi="Times New Roman" w:cstheme="minorBidi" w:eastAsiaTheme="minorHAnsi"/>
          <w:w w:val="105"/>
          <w:sz w:val="10"/>
        </w:rPr>
        <w:t xml:space="preserve">  </w:t>
      </w:r>
      <w:r>
        <w:rPr>
          <w:kern w:val="2"/>
          <w:szCs w:val="22"/>
          <w:rFonts w:ascii="Symbol" w:hAnsi="Symbol" w:cstheme="minorBidi" w:eastAsiaTheme="minorHAnsi"/>
          <w:w w:val="105"/>
          <w:sz w:val="18"/>
        </w:rPr>
        <w:t></w:t>
      </w:r>
      <w:r>
        <w:rPr>
          <w:kern w:val="2"/>
          <w:szCs w:val="22"/>
          <w:rFonts w:ascii="Times New Roman" w:hAnsi="Times New Roman" w:cstheme="minorBidi" w:eastAsiaTheme="minorHAnsi"/>
          <w:w w:val="105"/>
          <w:sz w:val="18"/>
        </w:rPr>
        <w:t>1</w:t>
      </w:r>
      <w:r>
        <w:rPr>
          <w:kern w:val="2"/>
          <w:szCs w:val="22"/>
          <w:rFonts w:ascii="Symbol" w:hAnsi="Symbol" w:cstheme="minorBidi" w:eastAsiaTheme="minorHAnsi"/>
          <w:w w:val="105"/>
          <w:sz w:val="18"/>
        </w:rPr>
        <w:t></w:t>
      </w:r>
      <w:r w:rsidR="001852F3">
        <w:rPr>
          <w:kern w:val="2"/>
          <w:szCs w:val="22"/>
          <w:rFonts w:ascii="Times New Roman" w:hAnsi="Times New Roman" w:cstheme="minorBidi" w:eastAsiaTheme="minorHAnsi"/>
          <w:w w:val="105"/>
          <w:sz w:val="18"/>
        </w:rPr>
        <w:t xml:space="preserve">exp</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18"/>
        </w:rPr>
        <w:t>-2.712</w:t>
      </w:r>
      <w:r>
        <w:rPr>
          <w:kern w:val="2"/>
          <w:szCs w:val="22"/>
          <w:rFonts w:ascii="Times New Roman" w:hAnsi="Times New Roman" w:cstheme="minorBidi" w:eastAsiaTheme="minorHAnsi"/>
          <w:w w:val="105"/>
          <w:sz w:val="18"/>
        </w:rPr>
        <w:t>+0.237*X</w:t>
      </w:r>
      <w:r w:rsidR="001852F3">
        <w:rPr>
          <w:kern w:val="2"/>
          <w:szCs w:val="22"/>
          <w:rFonts w:ascii="Times New Roman" w:hAnsi="Times New Roman" w:cstheme="minorBidi" w:eastAsiaTheme="minorHAnsi"/>
          <w:w w:val="105"/>
          <w:sz w:val="18"/>
        </w:rPr>
        <w:t xml:space="preserve"> +</w:t>
      </w:r>
      <w:r>
        <w:rPr>
          <w:kern w:val="2"/>
          <w:szCs w:val="22"/>
          <w:rFonts w:cstheme="minorBidi" w:hAnsiTheme="minorHAnsi" w:eastAsiaTheme="minorHAnsi" w:asciiTheme="minorHAnsi"/>
          <w:w w:val="105"/>
          <w:sz w:val="18"/>
        </w:rPr>
        <w:t>0.731</w:t>
      </w:r>
      <w:r>
        <w:rPr>
          <w:kern w:val="2"/>
          <w:szCs w:val="22"/>
          <w:rFonts w:ascii="Times New Roman" w:hAnsi="Times New Roman" w:cstheme="minorBidi" w:eastAsiaTheme="minorHAnsi"/>
          <w:w w:val="105"/>
          <w:sz w:val="18"/>
        </w:rPr>
        <w:t>*X</w:t>
      </w:r>
      <w:r w:rsidR="001852F3">
        <w:rPr>
          <w:kern w:val="2"/>
          <w:szCs w:val="22"/>
          <w:rFonts w:ascii="Times New Roman" w:hAnsi="Times New Roman" w:cstheme="minorBidi" w:eastAsiaTheme="minorHAnsi"/>
          <w:w w:val="105"/>
          <w:sz w:val="18"/>
        </w:rPr>
        <w:t xml:space="preserve"> +</w:t>
      </w:r>
      <w:r>
        <w:rPr>
          <w:kern w:val="2"/>
          <w:szCs w:val="22"/>
          <w:rFonts w:cstheme="minorBidi" w:hAnsiTheme="minorHAnsi" w:eastAsiaTheme="minorHAnsi" w:asciiTheme="minorHAnsi"/>
          <w:w w:val="105"/>
          <w:sz w:val="18"/>
        </w:rPr>
        <w:t>0.156</w:t>
      </w:r>
      <w:r>
        <w:rPr>
          <w:kern w:val="2"/>
          <w:szCs w:val="22"/>
          <w:rFonts w:ascii="Times New Roman" w:hAnsi="Times New Roman" w:cstheme="minorBidi" w:eastAsiaTheme="minorHAnsi"/>
          <w:w w:val="105"/>
          <w:sz w:val="18"/>
        </w:rPr>
        <w:t>*X</w:t>
      </w:r>
      <w:r w:rsidR="001852F3">
        <w:rPr>
          <w:kern w:val="2"/>
          <w:szCs w:val="22"/>
          <w:rFonts w:ascii="Times New Roman" w:hAnsi="Times New Roman" w:cstheme="minorBidi" w:eastAsiaTheme="minorHAnsi"/>
          <w:w w:val="105"/>
          <w:sz w:val="18"/>
        </w:rPr>
        <w:t xml:space="preserve"> +</w:t>
      </w:r>
      <w:r>
        <w:rPr>
          <w:kern w:val="2"/>
          <w:szCs w:val="22"/>
          <w:rFonts w:cstheme="minorBidi" w:hAnsiTheme="minorHAnsi" w:eastAsiaTheme="minorHAnsi" w:asciiTheme="minorHAnsi"/>
          <w:w w:val="105"/>
          <w:sz w:val="18"/>
        </w:rPr>
        <w:t>3.108</w:t>
      </w:r>
      <w:r>
        <w:rPr>
          <w:kern w:val="2"/>
          <w:szCs w:val="22"/>
          <w:rFonts w:ascii="Times New Roman" w:hAnsi="Times New Roman" w:cstheme="minorBidi" w:eastAsiaTheme="minorHAnsi"/>
          <w:w w:val="105"/>
          <w:sz w:val="18"/>
        </w:rPr>
        <w:t>*X</w:t>
      </w:r>
      <w:r w:rsidR="001852F3">
        <w:rPr>
          <w:kern w:val="2"/>
          <w:szCs w:val="22"/>
          <w:rFonts w:ascii="Times New Roman" w:hAnsi="Times New Roman" w:cstheme="minorBidi" w:eastAsiaTheme="minorHAnsi"/>
          <w:w w:val="105"/>
          <w:sz w:val="18"/>
        </w:rPr>
        <w:t xml:space="preserve"> +</w:t>
      </w:r>
      <w:r>
        <w:rPr>
          <w:kern w:val="2"/>
          <w:szCs w:val="22"/>
          <w:rFonts w:cstheme="minorBidi" w:hAnsiTheme="minorHAnsi" w:eastAsiaTheme="minorHAnsi" w:asciiTheme="minorHAnsi"/>
          <w:w w:val="105"/>
          <w:sz w:val="18"/>
        </w:rPr>
        <w:t>0.461</w:t>
      </w:r>
      <w:r>
        <w:rPr>
          <w:kern w:val="2"/>
          <w:szCs w:val="22"/>
          <w:rFonts w:ascii="Times New Roman" w:hAnsi="Times New Roman" w:cstheme="minorBidi" w:eastAsiaTheme="minorHAnsi"/>
          <w:w w:val="105"/>
          <w:sz w:val="18"/>
        </w:rPr>
        <w:t>*X</w:t>
      </w:r>
      <w:r w:rsidR="001852F3">
        <w:rPr>
          <w:kern w:val="2"/>
          <w:szCs w:val="22"/>
          <w:rFonts w:ascii="Times New Roman" w:hAnsi="Times New Roman" w:cstheme="minorBidi" w:eastAsiaTheme="minorHAnsi"/>
          <w:w w:val="105"/>
          <w:sz w:val="18"/>
        </w:rPr>
        <w:t xml:space="preserve"> +</w:t>
      </w:r>
      <w:r>
        <w:rPr>
          <w:kern w:val="2"/>
          <w:szCs w:val="22"/>
          <w:rFonts w:cstheme="minorBidi" w:hAnsiTheme="minorHAnsi" w:eastAsiaTheme="minorHAnsi" w:asciiTheme="minorHAnsi"/>
          <w:w w:val="105"/>
          <w:sz w:val="18"/>
        </w:rPr>
        <w:t>0.217</w:t>
      </w:r>
      <w:r>
        <w:rPr>
          <w:kern w:val="2"/>
          <w:szCs w:val="22"/>
          <w:rFonts w:ascii="Times New Roman" w:hAnsi="Times New Roman" w:cstheme="minorBidi" w:eastAsiaTheme="minorHAnsi"/>
          <w:w w:val="105"/>
          <w:sz w:val="18"/>
        </w:rPr>
        <w:t>*X +</w:t>
      </w:r>
      <w:r>
        <w:rPr>
          <w:kern w:val="2"/>
          <w:szCs w:val="22"/>
          <w:rFonts w:cstheme="minorBidi" w:hAnsiTheme="minorHAnsi" w:eastAsiaTheme="minorHAnsi" w:asciiTheme="minorHAnsi"/>
          <w:w w:val="105"/>
          <w:sz w:val="18"/>
        </w:rPr>
        <w:t>1.664</w:t>
      </w:r>
      <w:r>
        <w:rPr>
          <w:kern w:val="2"/>
          <w:szCs w:val="22"/>
          <w:rFonts w:ascii="Times New Roman" w:hAnsi="Times New Roman" w:cstheme="minorBidi" w:eastAsiaTheme="minorHAnsi"/>
          <w:w w:val="105"/>
          <w:sz w:val="18"/>
        </w:rPr>
        <w:t>*X</w:t>
      </w:r>
    </w:p>
    <w:p w:rsidR="0018722C">
      <w:pPr>
        <w:spacing w:before="0"/>
        <w:ind w:leftChars="0" w:left="7" w:rightChars="0" w:right="0" w:firstLineChars="0" w:firstLine="0"/>
        <w:jc w:val="left"/>
        <w:topLinePunct/>
      </w:pPr>
      <w:r>
        <w:rPr>
          <w:kern w:val="2"/>
          <w:sz w:val="24"/>
          <w:szCs w:val="22"/>
          <w:rFonts w:cstheme="minorBidi" w:hAnsiTheme="minorHAnsi" w:eastAsiaTheme="minorHAnsi" w:asciiTheme="minorHAnsi" w:ascii="Symbol" w:hAnsi="Symbol"/>
          <w:position w:val="-15"/>
        </w:rPr>
        <w:t></w:t>
      </w:r>
      <w:r>
        <w:rPr>
          <w:kern w:val="2"/>
          <w:szCs w:val="22"/>
          <w:rFonts w:ascii="Symbol" w:hAnsi="Symbol" w:cstheme="minorBidi" w:eastAsiaTheme="minorHAnsi"/>
          <w:sz w:val="18"/>
        </w:rPr>
        <w:t></w:t>
      </w:r>
      <w:r>
        <w:rPr>
          <w:kern w:val="2"/>
          <w:szCs w:val="22"/>
          <w:rFonts w:ascii="Times New Roman" w:hAnsi="Times New Roman" w:cstheme="minorBidi" w:eastAsiaTheme="minorHAnsi"/>
          <w:i/>
          <w:sz w:val="18"/>
        </w:rPr>
        <w:t>p</w:t>
      </w:r>
      <w:r>
        <w:rPr>
          <w:kern w:val="2"/>
          <w:szCs w:val="22"/>
          <w:rFonts w:ascii="Times New Roman" w:hAnsi="Times New Roman" w:cstheme="minorBidi" w:eastAsiaTheme="minorHAnsi"/>
          <w:position w:val="-4"/>
          <w:sz w:val="10"/>
        </w:rPr>
        <w:t>1</w:t>
      </w:r>
    </w:p>
    <w:p w:rsidR="0018722C">
      <w:spacing w:beforeLines="0" w:before="0" w:afterLines="0" w:after="0" w:line="440" w:lineRule="auto"/>
      <w:pPr>
        <w:sectPr w:rsidR="00556256">
          <w:type w:val="continuous"/>
          <w:pgSz w:w="11900" w:h="16840"/>
          <w:pgMar w:top="1400" w:bottom="280" w:left="1660" w:right="1320"/>
          <w:cols w:num="2" w:equalWidth="0">
            <w:col w:w="8330" w:space="40"/>
            <w:col w:w="550"/>
          </w:cols>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p</w:t>
      </w:r>
      <w:r>
        <w:rPr>
          <w:vertAlign w:val="subscript"/>
          <w:rFonts w:ascii="Times New Roman" w:hAnsi="Times New Roman" w:cstheme="minorBidi" w:eastAsiaTheme="minorHAnsi"/>
        </w:rPr>
        <w:t xml:space="preserve">1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r>
        <w:rPr>
          <w:vertAlign w:val="subscript"/>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cstheme="minorBidi" w:hAnsiTheme="minorHAnsi" w:eastAsiaTheme="minorHAnsi" w:asciiTheme="minorHAnsi"/>
        </w:rPr>
        <w:t>-2.712</w:t>
      </w:r>
      <w:r>
        <w:rPr>
          <w:rFonts w:ascii="Times New Roman" w:hAnsi="Times New Roman" w:cstheme="minorBidi" w:eastAsiaTheme="minorHAnsi"/>
        </w:rPr>
        <w:t>+0.237*X  +</w:t>
      </w:r>
      <w:r>
        <w:rPr>
          <w:rFonts w:cstheme="minorBidi" w:hAnsiTheme="minorHAnsi" w:eastAsiaTheme="minorHAnsi" w:asciiTheme="minorHAnsi"/>
        </w:rPr>
        <w:t>0.731</w:t>
      </w:r>
      <w:r>
        <w:rPr>
          <w:rFonts w:ascii="Times New Roman" w:hAnsi="Times New Roman" w:cstheme="minorBidi" w:eastAsiaTheme="minorHAnsi"/>
        </w:rPr>
        <w:t>*X  +</w:t>
      </w:r>
      <w:r>
        <w:rPr>
          <w:rFonts w:cstheme="minorBidi" w:hAnsiTheme="minorHAnsi" w:eastAsiaTheme="minorHAnsi" w:asciiTheme="minorHAnsi"/>
        </w:rPr>
        <w:t>0.156</w:t>
      </w:r>
      <w:r>
        <w:rPr>
          <w:rFonts w:ascii="Times New Roman" w:hAnsi="Times New Roman" w:cstheme="minorBidi" w:eastAsiaTheme="minorHAnsi"/>
        </w:rPr>
        <w:t>*X  +</w:t>
      </w:r>
      <w:r>
        <w:rPr>
          <w:rFonts w:cstheme="minorBidi" w:hAnsiTheme="minorHAnsi" w:eastAsiaTheme="minorHAnsi" w:asciiTheme="minorHAnsi"/>
        </w:rPr>
        <w:t>3.108</w:t>
      </w:r>
      <w:r>
        <w:rPr>
          <w:rFonts w:ascii="Times New Roman" w:hAnsi="Times New Roman" w:cstheme="minorBidi" w:eastAsiaTheme="minorHAnsi"/>
        </w:rPr>
        <w:t>*X  +</w:t>
      </w:r>
      <w:r>
        <w:rPr>
          <w:rFonts w:cstheme="minorBidi" w:hAnsiTheme="minorHAnsi" w:eastAsiaTheme="minorHAnsi" w:asciiTheme="minorHAnsi"/>
        </w:rPr>
        <w:t>0.461</w:t>
      </w:r>
      <w:r>
        <w:rPr>
          <w:rFonts w:ascii="Times New Roman" w:hAnsi="Times New Roman" w:cstheme="minorBidi" w:eastAsiaTheme="minorHAnsi"/>
        </w:rPr>
        <w:t>*X</w:t>
      </w:r>
    </w:p>
    <w:p w:rsidR="0018722C">
      <w:spacing w:beforeLines="0" w:before="0" w:afterLines="0" w:after="0" w:line="440" w:lineRule="auto"/>
      <w:pPr>
        <w:sectPr w:rsidR="00556256">
          <w:type w:val="continuous"/>
          <w:pgSz w:w="11900" w:h="16840"/>
          <w:pgMar w:top="1400" w:bottom="280" w:left="1660" w:right="1320"/>
          <w:cols w:num="2" w:equalWidth="0">
            <w:col w:w="1303" w:space="41"/>
            <w:col w:w="757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4776" from="108.644997pt,5.718467pt" to="157.049997pt,5.718467pt" stroked="true" strokeweight=".5625pt" strokecolor="#000000">
            <v:stroke dashstyle="solid"/>
            <w10:wrap type="none"/>
          </v:line>
        </w:pic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1</w:t>
      </w:r>
      <w:r>
        <w:rPr>
          <w:kern w:val="2"/>
          <w:szCs w:val="22"/>
          <w:rFonts w:ascii="Symbol" w:hAnsi="Symbol" w:cstheme="minorBidi" w:eastAsiaTheme="minorHAnsi"/>
          <w:sz w:val="21"/>
        </w:rPr>
        <w:t></w:t>
      </w:r>
      <w:r w:rsidR="001852F3">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p</w:t>
      </w:r>
      <w:r w:rsidR="001852F3">
        <w:rPr>
          <w:kern w:val="2"/>
          <w:szCs w:val="22"/>
          <w:rFonts w:ascii="Times New Roman" w:hAnsi="Times New Roman" w:cstheme="minorBidi" w:eastAsiaTheme="minorHAnsi"/>
          <w:i/>
          <w:sz w:val="21"/>
        </w:rPr>
        <w:t xml:space="preserve"> </w:t>
      </w:r>
      <w:r>
        <w:rPr>
          <w:kern w:val="2"/>
          <w:szCs w:val="22"/>
          <w:rFonts w:ascii="Symbol" w:hAnsi="Symbol" w:cstheme="minorBidi" w:eastAsiaTheme="minorHAnsi"/>
          <w:sz w:val="21"/>
        </w:rPr>
        <w:t></w:t>
      </w:r>
      <w:r w:rsidR="001852F3">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p </w:t>
      </w:r>
      <w:r>
        <w:rPr>
          <w:kern w:val="2"/>
          <w:szCs w:val="22"/>
          <w:rFonts w:ascii="Symbol" w:hAnsi="Symbol" w:cstheme="minorBidi" w:eastAsiaTheme="minorHAnsi"/>
          <w:sz w:val="21"/>
        </w:rPr>
        <w:t></w:t>
      </w:r>
    </w:p>
    <w:p w:rsidR="0018722C">
      <w:pPr>
        <w:tabs>
          <w:tab w:pos="1469" w:val="left" w:leader="none"/>
          <w:tab w:pos="2573" w:val="left" w:leader="none"/>
          <w:tab w:pos="3672" w:val="left" w:leader="none"/>
          <w:tab w:pos="4761" w:val="left" w:leader="none"/>
        </w:tabs>
        <w:spacing w:line="66" w:lineRule="exact" w:before="111"/>
        <w:ind w:leftChars="0" w:left="384" w:rightChars="0" w:right="0" w:firstLineChars="0" w:firstLine="0"/>
        <w:jc w:val="left"/>
        <w:rPr>
          <w:rFonts w:ascii="Times New Roman"/>
          <w:sz w:val="12"/>
        </w:rPr>
      </w:pPr>
      <w:r>
        <w:br w:type="column"/>
      </w:r>
      <w:r>
        <w:rPr>
          <w:rFonts w:ascii="Times New Roman"/>
          <w:w w:val="105"/>
          <w:sz w:val="12"/>
        </w:rPr>
        <w:t>1</w:t>
      </w:r>
      <w:r w:rsidRPr="00000000">
        <w:tab/>
        <w:t>2</w:t>
      </w:r>
      <w:r w:rsidRPr="00000000">
        <w:tab/>
        <w:t>3</w:t>
      </w:r>
      <w:r w:rsidRPr="00000000">
        <w:tab/>
        <w:t>4</w:t>
      </w:r>
      <w:r w:rsidRPr="00000000">
        <w:tab/>
        <w:t>5</w:t>
      </w:r>
    </w:p>
    <w:p w:rsidR="0018722C">
      <w:spacing w:beforeLines="0" w:before="0" w:afterLines="0" w:after="0" w:line="440" w:lineRule="auto"/>
      <w:pPr>
        <w:sectPr w:rsidR="00556256">
          <w:type w:val="continuous"/>
          <w:pgSz w:w="11900" w:h="16840"/>
          <w:pgMar w:top="1400" w:bottom="280" w:left="1660" w:right="1320"/>
          <w:cols w:num="2" w:equalWidth="0">
            <w:col w:w="1602" w:space="1509"/>
            <w:col w:w="5809"/>
          </w:cols>
        </w:sectPr>
        <w:topLinePunct/>
      </w:pPr>
    </w:p>
    <w:p w:rsidR="0018722C">
      <w:pPr>
        <w:tabs>
          <w:tab w:pos="941" w:val="left" w:leader="none"/>
          <w:tab w:pos="1378" w:val="left" w:leader="none"/>
        </w:tabs>
        <w:spacing w:line="261" w:lineRule="exact" w:before="0"/>
        <w:ind w:leftChars="0" w:left="384" w:rightChars="0" w:right="0" w:firstLineChars="0" w:firstLine="0"/>
        <w:jc w:val="left"/>
        <w:topLinePunct/>
      </w:pPr>
      <w:r>
        <w:rPr>
          <w:kern w:val="2"/>
          <w:sz w:val="21"/>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2"/>
        </w:rPr>
        <w:t>1</w:t>
      </w:r>
      <w:r w:rsidRPr="00000000">
        <w:rPr>
          <w:kern w:val="2"/>
          <w:sz w:val="22"/>
          <w:szCs w:val="22"/>
          <w:rFonts w:cstheme="minorBidi" w:hAnsiTheme="minorHAnsi" w:eastAsiaTheme="minorHAnsi" w:asciiTheme="minorHAnsi"/>
        </w:rPr>
        <w:tab/>
        <w:t>2 </w:t>
      </w:r>
      <w:r>
        <w:rPr>
          <w:kern w:val="2"/>
          <w:szCs w:val="22"/>
          <w:rFonts w:ascii="Times New Roman" w:hAnsi="Times New Roman" w:cstheme="minorBidi" w:eastAsiaTheme="minorHAnsi"/>
          <w:spacing w:val="8"/>
          <w:sz w:val="12"/>
        </w:rPr>
        <w:t> </w:t>
      </w:r>
      <w:r>
        <w:rPr>
          <w:kern w:val="2"/>
          <w:szCs w:val="22"/>
          <w:rFonts w:ascii="Symbol" w:hAnsi="Symbol" w:cstheme="minorBidi" w:eastAsiaTheme="minorHAnsi"/>
          <w:sz w:val="21"/>
        </w:rPr>
        <w:t></w:t>
      </w:r>
    </w:p>
    <w:p w:rsidR="0018722C">
      <w:pPr>
        <w:spacing w:line="337" w:lineRule="exact" w:before="0"/>
        <w:ind w:leftChars="0" w:left="1713" w:rightChars="0" w:right="0" w:firstLineChars="0" w:firstLine="0"/>
        <w:jc w:val="left"/>
        <w:topLinePunct/>
      </w:pPr>
      <w:r>
        <w:rPr>
          <w:kern w:val="2"/>
          <w:sz w:val="21"/>
          <w:szCs w:val="22"/>
          <w:rFonts w:cstheme="minorBidi" w:hAnsiTheme="minorHAnsi" w:eastAsiaTheme="minorHAnsi" w:asciiTheme="minorHAnsi" w:ascii="Times New Roman"/>
        </w:rPr>
        <w:t>+</w:t>
      </w:r>
      <w:r>
        <w:rPr>
          <w:kern w:val="2"/>
          <w:szCs w:val="22"/>
          <w:rFonts w:cstheme="minorBidi" w:hAnsiTheme="minorHAnsi" w:eastAsiaTheme="minorHAnsi" w:asciiTheme="minorHAnsi"/>
          <w:sz w:val="21"/>
        </w:rPr>
        <w:t>0.217</w:t>
      </w:r>
      <w:r>
        <w:rPr>
          <w:kern w:val="2"/>
          <w:szCs w:val="22"/>
          <w:rFonts w:ascii="Times New Roman" w:cstheme="minorBidi" w:hAnsiTheme="minorHAnsi" w:eastAsiaTheme="minorHAnsi"/>
          <w:sz w:val="21"/>
        </w:rPr>
        <w:t>*X </w:t>
      </w:r>
      <w:r>
        <w:rPr>
          <w:kern w:val="2"/>
          <w:szCs w:val="22"/>
          <w:rFonts w:ascii="Times New Roman" w:cstheme="minorBidi" w:hAnsiTheme="minorHAnsi" w:eastAsiaTheme="minorHAnsi"/>
          <w:position w:val="-5"/>
          <w:sz w:val="12"/>
        </w:rPr>
        <w:t>6 </w:t>
      </w:r>
      <w:r>
        <w:rPr>
          <w:kern w:val="2"/>
          <w:szCs w:val="22"/>
          <w:rFonts w:ascii="Times New Roman" w:cstheme="minorBidi" w:hAnsiTheme="minorHAnsi" w:eastAsiaTheme="minorHAnsi"/>
          <w:sz w:val="21"/>
        </w:rPr>
        <w:t>+</w:t>
      </w:r>
      <w:r>
        <w:rPr>
          <w:kern w:val="2"/>
          <w:szCs w:val="22"/>
          <w:rFonts w:cstheme="minorBidi" w:hAnsiTheme="minorHAnsi" w:eastAsiaTheme="minorHAnsi" w:asciiTheme="minorHAnsi"/>
          <w:sz w:val="21"/>
        </w:rPr>
        <w:t>1.664</w:t>
      </w:r>
      <w:r>
        <w:rPr>
          <w:kern w:val="2"/>
          <w:szCs w:val="22"/>
          <w:rFonts w:ascii="Times New Roman" w:cstheme="minorBidi" w:hAnsiTheme="minorHAnsi" w:eastAsiaTheme="minorHAnsi"/>
          <w:sz w:val="21"/>
        </w:rPr>
        <w:t>*X </w:t>
      </w:r>
      <w:r>
        <w:rPr>
          <w:kern w:val="2"/>
          <w:szCs w:val="22"/>
          <w:rFonts w:ascii="Times New Roman" w:cstheme="minorBidi" w:hAnsiTheme="minorHAnsi" w:eastAsiaTheme="minorHAnsi"/>
          <w:position w:val="-5"/>
          <w:sz w:val="12"/>
        </w:rPr>
        <w:t>7</w:t>
      </w:r>
    </w:p>
    <w:p w:rsidR="0018722C">
      <w:spacing w:beforeLines="0" w:before="0" w:afterLines="0" w:after="0" w:line="440" w:lineRule="auto"/>
      <w:pPr>
        <w:sectPr w:rsidR="00556256">
          <w:type w:val="continuous"/>
          <w:pgSz w:w="11900" w:h="16840"/>
          <w:pgMar w:top="1400" w:bottom="280" w:left="1660" w:right="132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vertAlign w:val="subscript"/>
          <w:rFonts w:ascii="Times New Roman" w:hAnsi="Times New Roman" w:cstheme="minorBidi" w:eastAsiaTheme="minorHAnsi"/>
        </w:rPr>
        <w:t xml:space="preserve">1  </w:t>
      </w:r>
      <w:r>
        <w:rPr>
          <w:rFonts w:ascii="Symbol" w:hAnsi="Symbol" w:cstheme="minorBidi" w:eastAsiaTheme="minorHAnsi"/>
        </w:rPr>
        <w:t></w:t>
      </w:r>
    </w:p>
    <w:p w:rsidR="0018722C">
      <w:pPr>
        <w:topLinePunct/>
      </w:pPr>
      <w:r>
        <w:br w:type="column"/>
      </w:r>
      <w:r>
        <w:t>从而得到样本茶叶企业的融资选择概率：</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4752" from="111.855003pt,28.404812pt" to="519.240003pt,28.404812pt" stroked="true" strokeweight=".539pt" strokecolor="#000000">
            <v:stroke dashstyle="solid"/>
            <w10:wrap type="none"/>
          </v:line>
        </w:pict>
      </w:r>
      <w:r>
        <w:rPr>
          <w:kern w:val="2"/>
          <w:szCs w:val="22"/>
          <w:rFonts w:ascii="Times New Roman" w:hAnsi="Times New Roman" w:cstheme="minorBidi" w:eastAsiaTheme="minorHAnsi"/>
          <w:spacing w:val="-2"/>
          <w:w w:val="102"/>
          <w:sz w:val="22"/>
        </w:rPr>
        <w:t>e</w:t>
      </w:r>
      <w:r>
        <w:rPr>
          <w:kern w:val="2"/>
          <w:szCs w:val="22"/>
          <w:rFonts w:ascii="Times New Roman" w:hAnsi="Times New Roman" w:cstheme="minorBidi" w:eastAsiaTheme="minorHAnsi"/>
          <w:spacing w:val="-6"/>
          <w:w w:val="102"/>
          <w:sz w:val="22"/>
        </w:rPr>
        <w:t>x</w:t>
      </w:r>
      <w:r>
        <w:rPr>
          <w:kern w:val="2"/>
          <w:szCs w:val="22"/>
          <w:rFonts w:ascii="Times New Roman" w:hAnsi="Times New Roman" w:cstheme="minorBidi" w:eastAsiaTheme="minorHAnsi"/>
          <w:spacing w:val="8"/>
          <w:w w:val="102"/>
          <w:sz w:val="22"/>
        </w:rPr>
        <w:t>p</w:t>
      </w:r>
      <w:r>
        <w:rPr>
          <w:kern w:val="2"/>
          <w:szCs w:val="22"/>
          <w:rFonts w:ascii="Symbol" w:hAnsi="Symbol" w:cstheme="minorBidi" w:eastAsiaTheme="minorHAnsi"/>
          <w:spacing w:val="4"/>
          <w:w w:val="71"/>
          <w:sz w:val="29"/>
        </w:rPr>
        <w:t></w:t>
      </w:r>
      <w:r>
        <w:rPr>
          <w:kern w:val="2"/>
          <w:szCs w:val="22"/>
          <w:rFonts w:cstheme="minorBidi" w:hAnsiTheme="minorHAnsi" w:eastAsiaTheme="minorHAnsi" w:asciiTheme="minorHAnsi"/>
          <w:spacing w:val="-4"/>
          <w:w w:val="102"/>
          <w:sz w:val="22"/>
        </w:rPr>
        <w:t>-2.712</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spacing w:val="-4"/>
          <w:w w:val="102"/>
          <w:sz w:val="22"/>
        </w:rPr>
        <w:t>0</w:t>
      </w:r>
      <w:r>
        <w:rPr>
          <w:kern w:val="2"/>
          <w:szCs w:val="22"/>
          <w:rFonts w:ascii="Times New Roman" w:hAnsi="Times New Roman" w:cstheme="minorBidi" w:eastAsiaTheme="minorHAnsi"/>
          <w:spacing w:val="-2"/>
          <w:w w:val="102"/>
          <w:sz w:val="22"/>
        </w:rPr>
        <w:t>.</w:t>
      </w:r>
      <w:r>
        <w:rPr>
          <w:kern w:val="2"/>
          <w:szCs w:val="22"/>
          <w:rFonts w:ascii="Times New Roman" w:hAnsi="Times New Roman" w:cstheme="minorBidi" w:eastAsiaTheme="minorHAnsi"/>
          <w:spacing w:val="-4"/>
          <w:w w:val="102"/>
          <w:sz w:val="22"/>
        </w:rPr>
        <w:t>23</w:t>
      </w:r>
      <w:r>
        <w:rPr>
          <w:kern w:val="2"/>
          <w:szCs w:val="22"/>
          <w:rFonts w:ascii="Times New Roman" w:hAnsi="Times New Roman" w:cstheme="minorBidi" w:eastAsiaTheme="minorHAnsi"/>
          <w:spacing w:val="-6"/>
          <w:w w:val="102"/>
          <w:sz w:val="22"/>
        </w:rPr>
        <w:t>7</w:t>
      </w:r>
      <w:r>
        <w:rPr>
          <w:kern w:val="2"/>
          <w:szCs w:val="22"/>
          <w:rFonts w:ascii="Times New Roman" w:hAnsi="Times New Roman" w:cstheme="minorBidi" w:eastAsiaTheme="minorHAnsi"/>
          <w:spacing w:val="-4"/>
          <w:w w:val="102"/>
          <w:sz w:val="22"/>
        </w:rPr>
        <w:t>*</w:t>
      </w:r>
      <w:r>
        <w:rPr>
          <w:kern w:val="2"/>
          <w:szCs w:val="22"/>
          <w:rFonts w:ascii="Times New Roman" w:hAnsi="Times New Roman" w:cstheme="minorBidi" w:eastAsiaTheme="minorHAnsi"/>
          <w:spacing w:val="-8"/>
          <w:w w:val="102"/>
          <w:sz w:val="22"/>
        </w:rPr>
        <w:t>X</w:t>
      </w:r>
      <w:r>
        <w:rPr>
          <w:kern w:val="2"/>
          <w:szCs w:val="22"/>
          <w:rFonts w:ascii="Times New Roman" w:hAnsi="Times New Roman" w:cstheme="minorBidi" w:eastAsiaTheme="minorHAnsi"/>
          <w:w w:val="100"/>
          <w:sz w:val="13"/>
        </w:rPr>
        <w:t>1</w:t>
      </w:r>
      <w:r>
        <w:rPr>
          <w:kern w:val="2"/>
          <w:szCs w:val="22"/>
          <w:rFonts w:ascii="Times New Roman" w:hAnsi="Times New Roman" w:cstheme="minorBidi" w:eastAsiaTheme="minorHAnsi"/>
          <w:spacing w:val="-10"/>
          <w:sz w:val="13"/>
        </w:rPr>
        <w:t xml:space="preserve"> </w:t>
      </w:r>
      <w:r>
        <w:rPr>
          <w:kern w:val="2"/>
          <w:szCs w:val="22"/>
          <w:rFonts w:ascii="Times New Roman" w:hAnsi="Times New Roman" w:cstheme="minorBidi" w:eastAsiaTheme="minorHAnsi"/>
          <w:spacing w:val="-4"/>
          <w:w w:val="102"/>
          <w:sz w:val="22"/>
        </w:rPr>
        <w:t>+</w:t>
      </w:r>
      <w:r>
        <w:rPr>
          <w:kern w:val="2"/>
          <w:szCs w:val="22"/>
          <w:rFonts w:cstheme="minorBidi" w:hAnsiTheme="minorHAnsi" w:eastAsiaTheme="minorHAnsi" w:asciiTheme="minorHAnsi"/>
          <w:spacing w:val="-6"/>
          <w:w w:val="102"/>
          <w:sz w:val="22"/>
        </w:rPr>
        <w:t>0</w:t>
      </w:r>
      <w:r>
        <w:rPr>
          <w:kern w:val="2"/>
          <w:szCs w:val="22"/>
          <w:rFonts w:cstheme="minorBidi" w:hAnsiTheme="minorHAnsi" w:eastAsiaTheme="minorHAnsi" w:asciiTheme="minorHAnsi"/>
          <w:spacing w:val="-4"/>
          <w:w w:val="102"/>
          <w:sz w:val="22"/>
        </w:rPr>
        <w:t>.73</w:t>
      </w:r>
      <w:r>
        <w:rPr>
          <w:kern w:val="2"/>
          <w:szCs w:val="22"/>
          <w:rFonts w:cstheme="minorBidi" w:hAnsiTheme="minorHAnsi" w:eastAsiaTheme="minorHAnsi" w:asciiTheme="minorHAnsi"/>
          <w:spacing w:val="-16"/>
          <w:w w:val="102"/>
          <w:sz w:val="22"/>
        </w:rPr>
        <w:t>1</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spacing w:val="0"/>
          <w:w w:val="102"/>
          <w:sz w:val="22"/>
        </w:rPr>
        <w:t>X</w:t>
      </w:r>
      <w:r>
        <w:rPr>
          <w:kern w:val="2"/>
          <w:szCs w:val="22"/>
          <w:rFonts w:ascii="Times New Roman" w:hAnsi="Times New Roman" w:cstheme="minorBidi" w:eastAsiaTheme="minorHAnsi"/>
          <w:w w:val="100"/>
          <w:sz w:val="13"/>
        </w:rPr>
        <w:t>2</w:t>
      </w:r>
      <w:r>
        <w:rPr>
          <w:kern w:val="2"/>
          <w:szCs w:val="22"/>
          <w:rFonts w:ascii="Times New Roman" w:hAnsi="Times New Roman" w:cstheme="minorBidi" w:eastAsiaTheme="minorHAnsi"/>
          <w:spacing w:val="-6"/>
          <w:sz w:val="13"/>
        </w:rPr>
        <w:t xml:space="preserve"> </w:t>
      </w:r>
      <w:r>
        <w:rPr>
          <w:kern w:val="2"/>
          <w:szCs w:val="22"/>
          <w:rFonts w:ascii="Times New Roman" w:hAnsi="Times New Roman" w:cstheme="minorBidi" w:eastAsiaTheme="minorHAnsi"/>
          <w:spacing w:val="-4"/>
          <w:w w:val="102"/>
          <w:sz w:val="22"/>
        </w:rPr>
        <w:t>+</w:t>
      </w:r>
      <w:r>
        <w:rPr>
          <w:kern w:val="2"/>
          <w:szCs w:val="22"/>
          <w:rFonts w:cstheme="minorBidi" w:hAnsiTheme="minorHAnsi" w:eastAsiaTheme="minorHAnsi" w:asciiTheme="minorHAnsi"/>
          <w:spacing w:val="-4"/>
          <w:w w:val="102"/>
          <w:sz w:val="22"/>
        </w:rPr>
        <w:t>0</w:t>
      </w:r>
      <w:r>
        <w:rPr>
          <w:kern w:val="2"/>
          <w:szCs w:val="22"/>
          <w:rFonts w:cstheme="minorBidi" w:hAnsiTheme="minorHAnsi" w:eastAsiaTheme="minorHAnsi" w:asciiTheme="minorHAnsi"/>
          <w:spacing w:val="-6"/>
          <w:w w:val="102"/>
          <w:sz w:val="22"/>
        </w:rPr>
        <w:t>.</w:t>
      </w:r>
      <w:r>
        <w:rPr>
          <w:kern w:val="2"/>
          <w:szCs w:val="22"/>
          <w:rFonts w:cstheme="minorBidi" w:hAnsiTheme="minorHAnsi" w:eastAsiaTheme="minorHAnsi" w:asciiTheme="minorHAnsi"/>
          <w:spacing w:val="-4"/>
          <w:w w:val="102"/>
          <w:sz w:val="22"/>
        </w:rPr>
        <w:t>15</w:t>
      </w:r>
      <w:r>
        <w:rPr>
          <w:kern w:val="2"/>
          <w:szCs w:val="22"/>
          <w:rFonts w:cstheme="minorBidi" w:hAnsiTheme="minorHAnsi" w:eastAsiaTheme="minorHAnsi" w:asciiTheme="minorHAnsi"/>
          <w:spacing w:val="-8"/>
          <w:w w:val="102"/>
          <w:sz w:val="22"/>
        </w:rPr>
        <w:t>6</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spacing w:val="-2"/>
          <w:w w:val="102"/>
          <w:sz w:val="22"/>
        </w:rPr>
        <w:t>X</w:t>
      </w:r>
      <w:r>
        <w:rPr>
          <w:kern w:val="2"/>
          <w:szCs w:val="22"/>
          <w:rFonts w:ascii="Times New Roman" w:hAnsi="Times New Roman" w:cstheme="minorBidi" w:eastAsiaTheme="minorHAnsi"/>
          <w:w w:val="100"/>
          <w:sz w:val="13"/>
        </w:rPr>
        <w:t>3</w:t>
      </w:r>
      <w:r>
        <w:rPr>
          <w:kern w:val="2"/>
          <w:szCs w:val="22"/>
          <w:rFonts w:ascii="Times New Roman" w:hAnsi="Times New Roman" w:cstheme="minorBidi" w:eastAsiaTheme="minorHAnsi"/>
          <w:spacing w:val="-6"/>
          <w:sz w:val="13"/>
        </w:rPr>
        <w:t xml:space="preserve"> </w:t>
      </w:r>
      <w:r>
        <w:rPr>
          <w:kern w:val="2"/>
          <w:szCs w:val="22"/>
          <w:rFonts w:ascii="Times New Roman" w:hAnsi="Times New Roman" w:cstheme="minorBidi" w:eastAsiaTheme="minorHAnsi"/>
          <w:spacing w:val="-8"/>
          <w:w w:val="102"/>
          <w:sz w:val="22"/>
        </w:rPr>
        <w:t>+</w:t>
      </w:r>
      <w:r>
        <w:rPr>
          <w:kern w:val="2"/>
          <w:szCs w:val="22"/>
          <w:rFonts w:cstheme="minorBidi" w:hAnsiTheme="minorHAnsi" w:eastAsiaTheme="minorHAnsi" w:asciiTheme="minorHAnsi"/>
          <w:spacing w:val="-4"/>
          <w:w w:val="102"/>
          <w:sz w:val="22"/>
        </w:rPr>
        <w:t>3.10</w:t>
      </w:r>
      <w:r>
        <w:rPr>
          <w:kern w:val="2"/>
          <w:szCs w:val="22"/>
          <w:rFonts w:cstheme="minorBidi" w:hAnsiTheme="minorHAnsi" w:eastAsiaTheme="minorHAnsi" w:asciiTheme="minorHAnsi"/>
          <w:spacing w:val="-8"/>
          <w:w w:val="102"/>
          <w:sz w:val="22"/>
        </w:rPr>
        <w:t>8</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w w:val="102"/>
          <w:sz w:val="22"/>
        </w:rPr>
        <w:t>X</w:t>
      </w:r>
      <w:r>
        <w:rPr>
          <w:kern w:val="2"/>
          <w:szCs w:val="22"/>
          <w:rFonts w:ascii="Times New Roman" w:hAnsi="Times New Roman" w:cstheme="minorBidi" w:eastAsiaTheme="minorHAnsi"/>
          <w:w w:val="100"/>
          <w:sz w:val="13"/>
        </w:rPr>
        <w:t>4</w:t>
      </w:r>
      <w:r>
        <w:rPr>
          <w:kern w:val="2"/>
          <w:szCs w:val="22"/>
          <w:rFonts w:ascii="Times New Roman" w:hAnsi="Times New Roman" w:cstheme="minorBidi" w:eastAsiaTheme="minorHAnsi"/>
          <w:spacing w:val="-6"/>
          <w:sz w:val="13"/>
        </w:rPr>
        <w:t xml:space="preserve"> </w:t>
      </w:r>
      <w:r>
        <w:rPr>
          <w:kern w:val="2"/>
          <w:szCs w:val="22"/>
          <w:rFonts w:ascii="Times New Roman" w:hAnsi="Times New Roman" w:cstheme="minorBidi" w:eastAsiaTheme="minorHAnsi"/>
          <w:spacing w:val="-6"/>
          <w:w w:val="102"/>
          <w:sz w:val="22"/>
        </w:rPr>
        <w:t>+</w:t>
      </w:r>
      <w:r>
        <w:rPr>
          <w:kern w:val="2"/>
          <w:szCs w:val="22"/>
          <w:rFonts w:cstheme="minorBidi" w:hAnsiTheme="minorHAnsi" w:eastAsiaTheme="minorHAnsi" w:asciiTheme="minorHAnsi"/>
          <w:spacing w:val="-4"/>
          <w:w w:val="102"/>
          <w:sz w:val="22"/>
        </w:rPr>
        <w:t>0.46</w:t>
      </w:r>
      <w:r>
        <w:rPr>
          <w:kern w:val="2"/>
          <w:szCs w:val="22"/>
          <w:rFonts w:cstheme="minorBidi" w:hAnsiTheme="minorHAnsi" w:eastAsiaTheme="minorHAnsi" w:asciiTheme="minorHAnsi"/>
          <w:spacing w:val="-16"/>
          <w:w w:val="102"/>
          <w:sz w:val="22"/>
        </w:rPr>
        <w:t>1</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spacing w:val="-2"/>
          <w:w w:val="102"/>
          <w:sz w:val="22"/>
        </w:rPr>
        <w:t>X</w:t>
      </w:r>
      <w:r>
        <w:rPr>
          <w:kern w:val="2"/>
          <w:szCs w:val="22"/>
          <w:rFonts w:ascii="Times New Roman" w:hAnsi="Times New Roman" w:cstheme="minorBidi" w:eastAsiaTheme="minorHAnsi"/>
          <w:w w:val="100"/>
          <w:sz w:val="13"/>
        </w:rPr>
        <w:t>5</w:t>
      </w:r>
      <w:r>
        <w:rPr>
          <w:kern w:val="2"/>
          <w:szCs w:val="22"/>
          <w:rFonts w:ascii="Times New Roman" w:hAnsi="Times New Roman" w:cstheme="minorBidi" w:eastAsiaTheme="minorHAnsi"/>
          <w:spacing w:val="-6"/>
          <w:sz w:val="13"/>
        </w:rPr>
        <w:t xml:space="preserve"> </w:t>
      </w:r>
      <w:r>
        <w:rPr>
          <w:kern w:val="2"/>
          <w:szCs w:val="22"/>
          <w:rFonts w:ascii="Times New Roman" w:hAnsi="Times New Roman" w:cstheme="minorBidi" w:eastAsiaTheme="minorHAnsi"/>
          <w:spacing w:val="-6"/>
          <w:w w:val="102"/>
          <w:sz w:val="22"/>
        </w:rPr>
        <w:t>+</w:t>
      </w:r>
      <w:r>
        <w:rPr>
          <w:kern w:val="2"/>
          <w:szCs w:val="22"/>
          <w:rFonts w:cstheme="minorBidi" w:hAnsiTheme="minorHAnsi" w:eastAsiaTheme="minorHAnsi" w:asciiTheme="minorHAnsi"/>
          <w:spacing w:val="-4"/>
          <w:w w:val="102"/>
          <w:sz w:val="22"/>
        </w:rPr>
        <w:t>0.21</w:t>
      </w:r>
      <w:r>
        <w:rPr>
          <w:kern w:val="2"/>
          <w:szCs w:val="22"/>
          <w:rFonts w:cstheme="minorBidi" w:hAnsiTheme="minorHAnsi" w:eastAsiaTheme="minorHAnsi" w:asciiTheme="minorHAnsi"/>
          <w:spacing w:val="-12"/>
          <w:w w:val="102"/>
          <w:sz w:val="22"/>
        </w:rPr>
        <w:t>7</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w w:val="102"/>
          <w:sz w:val="22"/>
        </w:rPr>
        <w:t>X</w:t>
      </w:r>
      <w:r>
        <w:rPr>
          <w:kern w:val="2"/>
          <w:szCs w:val="22"/>
          <w:rFonts w:ascii="Times New Roman" w:hAnsi="Times New Roman" w:cstheme="minorBidi" w:eastAsiaTheme="minorHAnsi"/>
          <w:w w:val="100"/>
          <w:sz w:val="13"/>
        </w:rPr>
        <w:t>6</w:t>
      </w:r>
      <w:r>
        <w:rPr>
          <w:kern w:val="2"/>
          <w:szCs w:val="22"/>
          <w:rFonts w:ascii="Times New Roman" w:hAnsi="Times New Roman" w:cstheme="minorBidi" w:eastAsiaTheme="minorHAnsi"/>
          <w:spacing w:val="-6"/>
          <w:sz w:val="13"/>
        </w:rPr>
        <w:t xml:space="preserve"> </w:t>
      </w:r>
      <w:r>
        <w:rPr>
          <w:kern w:val="2"/>
          <w:szCs w:val="22"/>
          <w:rFonts w:ascii="Times New Roman" w:hAnsi="Times New Roman" w:cstheme="minorBidi" w:eastAsiaTheme="minorHAnsi"/>
          <w:spacing w:val="-11"/>
          <w:w w:val="102"/>
          <w:sz w:val="22"/>
        </w:rPr>
        <w:t>+</w:t>
      </w:r>
      <w:r>
        <w:rPr>
          <w:kern w:val="2"/>
          <w:szCs w:val="22"/>
          <w:rFonts w:cstheme="minorBidi" w:hAnsiTheme="minorHAnsi" w:eastAsiaTheme="minorHAnsi" w:asciiTheme="minorHAnsi"/>
          <w:spacing w:val="-4"/>
          <w:w w:val="102"/>
          <w:sz w:val="22"/>
        </w:rPr>
        <w:t>1</w:t>
      </w:r>
      <w:r>
        <w:rPr>
          <w:kern w:val="2"/>
          <w:szCs w:val="22"/>
          <w:rFonts w:cstheme="minorBidi" w:hAnsiTheme="minorHAnsi" w:eastAsiaTheme="minorHAnsi" w:asciiTheme="minorHAnsi"/>
          <w:spacing w:val="-6"/>
          <w:w w:val="102"/>
          <w:sz w:val="22"/>
        </w:rPr>
        <w:t>.</w:t>
      </w:r>
      <w:r>
        <w:rPr>
          <w:kern w:val="2"/>
          <w:szCs w:val="22"/>
          <w:rFonts w:cstheme="minorBidi" w:hAnsiTheme="minorHAnsi" w:eastAsiaTheme="minorHAnsi" w:asciiTheme="minorHAnsi"/>
          <w:spacing w:val="-4"/>
          <w:w w:val="102"/>
          <w:sz w:val="22"/>
        </w:rPr>
        <w:t>66</w:t>
      </w:r>
      <w:r>
        <w:rPr>
          <w:kern w:val="2"/>
          <w:szCs w:val="22"/>
          <w:rFonts w:cstheme="minorBidi" w:hAnsiTheme="minorHAnsi" w:eastAsiaTheme="minorHAnsi" w:asciiTheme="minorHAnsi"/>
          <w:spacing w:val="-6"/>
          <w:w w:val="102"/>
          <w:sz w:val="22"/>
        </w:rPr>
        <w:t>4</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spacing w:val="-2"/>
          <w:w w:val="102"/>
          <w:sz w:val="22"/>
        </w:rPr>
        <w:t>X</w:t>
      </w:r>
      <w:r>
        <w:rPr>
          <w:kern w:val="2"/>
          <w:szCs w:val="22"/>
          <w:rFonts w:ascii="Times New Roman" w:hAnsi="Times New Roman" w:cstheme="minorBidi" w:eastAsiaTheme="minorHAnsi"/>
          <w:w w:val="100"/>
          <w:sz w:val="13"/>
        </w:rPr>
        <w:t>7</w:t>
      </w:r>
      <w:r>
        <w:rPr>
          <w:kern w:val="2"/>
          <w:szCs w:val="22"/>
          <w:rFonts w:ascii="Symbol" w:hAnsi="Symbol" w:cstheme="minorBidi" w:eastAsiaTheme="minorHAnsi"/>
          <w:w w:val="71"/>
          <w:sz w:val="29"/>
        </w:rPr>
        <w:t></w:t>
      </w:r>
      <w:r>
        <w:rPr>
          <w:kern w:val="2"/>
          <w:szCs w:val="22"/>
          <w:rFonts w:ascii="Times New Roman" w:hAnsi="Times New Roman" w:cstheme="minorBidi" w:eastAsiaTheme="minorHAnsi"/>
          <w:spacing w:val="3"/>
          <w:w w:val="102"/>
          <w:sz w:val="22"/>
        </w:rPr>
        <w:t>1</w:t>
      </w:r>
      <w:r>
        <w:rPr>
          <w:kern w:val="2"/>
          <w:szCs w:val="22"/>
          <w:rFonts w:ascii="Symbol" w:hAnsi="Symbol" w:cstheme="minorBidi" w:eastAsiaTheme="minorHAnsi"/>
          <w:w w:val="102"/>
          <w:sz w:val="22"/>
        </w:rPr>
        <w:t></w:t>
      </w:r>
      <w:r>
        <w:rPr>
          <w:kern w:val="2"/>
          <w:szCs w:val="22"/>
          <w:rFonts w:ascii="Times New Roman" w:hAnsi="Times New Roman" w:cstheme="minorBidi" w:eastAsiaTheme="minorHAnsi"/>
          <w:spacing w:val="-4"/>
          <w:w w:val="102"/>
          <w:sz w:val="22"/>
        </w:rPr>
        <w:t>e</w:t>
      </w:r>
      <w:r>
        <w:rPr>
          <w:kern w:val="2"/>
          <w:szCs w:val="22"/>
          <w:rFonts w:ascii="Times New Roman" w:hAnsi="Times New Roman" w:cstheme="minorBidi" w:eastAsiaTheme="minorHAnsi"/>
          <w:spacing w:val="-4"/>
          <w:w w:val="102"/>
          <w:sz w:val="22"/>
        </w:rPr>
        <w:t>x</w:t>
      </w:r>
      <w:r>
        <w:rPr>
          <w:kern w:val="2"/>
          <w:szCs w:val="22"/>
          <w:rFonts w:ascii="Times New Roman" w:hAnsi="Times New Roman" w:cstheme="minorBidi" w:eastAsiaTheme="minorHAnsi"/>
          <w:spacing w:val="5"/>
          <w:w w:val="102"/>
          <w:sz w:val="22"/>
        </w:rPr>
        <w:t>p</w:t>
      </w:r>
      <w:r>
        <w:rPr>
          <w:kern w:val="2"/>
          <w:szCs w:val="22"/>
          <w:rFonts w:ascii="Symbol" w:hAnsi="Symbol" w:cstheme="minorBidi" w:eastAsiaTheme="minorHAnsi"/>
          <w:spacing w:val="6"/>
          <w:w w:val="71"/>
          <w:sz w:val="29"/>
        </w:rPr>
        <w:t></w:t>
      </w:r>
      <w:r>
        <w:rPr>
          <w:kern w:val="2"/>
          <w:szCs w:val="22"/>
          <w:rFonts w:cstheme="minorBidi" w:hAnsiTheme="minorHAnsi" w:eastAsiaTheme="minorHAnsi" w:asciiTheme="minorHAnsi"/>
          <w:spacing w:val="-4"/>
          <w:w w:val="102"/>
          <w:sz w:val="22"/>
        </w:rPr>
        <w:t>-</w:t>
      </w:r>
      <w:r>
        <w:rPr>
          <w:kern w:val="2"/>
          <w:szCs w:val="22"/>
          <w:rFonts w:cstheme="minorBidi" w:hAnsiTheme="minorHAnsi" w:eastAsiaTheme="minorHAnsi" w:asciiTheme="minorHAnsi"/>
          <w:spacing w:val="-6"/>
          <w:w w:val="102"/>
          <w:sz w:val="22"/>
        </w:rPr>
        <w:t>2</w:t>
      </w:r>
      <w:r>
        <w:rPr>
          <w:kern w:val="2"/>
          <w:szCs w:val="22"/>
          <w:rFonts w:cstheme="minorBidi" w:hAnsiTheme="minorHAnsi" w:eastAsiaTheme="minorHAnsi" w:asciiTheme="minorHAnsi"/>
          <w:spacing w:val="-4"/>
          <w:w w:val="102"/>
          <w:sz w:val="22"/>
        </w:rPr>
        <w:t>.712</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spacing w:val="-4"/>
          <w:w w:val="102"/>
          <w:sz w:val="22"/>
        </w:rPr>
        <w:t>0</w:t>
      </w:r>
      <w:r>
        <w:rPr>
          <w:kern w:val="2"/>
          <w:szCs w:val="22"/>
          <w:rFonts w:ascii="Times New Roman" w:hAnsi="Times New Roman" w:cstheme="minorBidi" w:eastAsiaTheme="minorHAnsi"/>
          <w:spacing w:val="-2"/>
          <w:w w:val="102"/>
          <w:sz w:val="22"/>
        </w:rPr>
        <w:t>.</w:t>
      </w:r>
      <w:r>
        <w:rPr>
          <w:kern w:val="2"/>
          <w:szCs w:val="22"/>
          <w:rFonts w:ascii="Times New Roman" w:hAnsi="Times New Roman" w:cstheme="minorBidi" w:eastAsiaTheme="minorHAnsi"/>
          <w:spacing w:val="-4"/>
          <w:w w:val="102"/>
          <w:sz w:val="22"/>
        </w:rPr>
        <w:t>237</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spacing w:val="-8"/>
          <w:w w:val="102"/>
          <w:sz w:val="22"/>
        </w:rPr>
        <w:t>X</w:t>
      </w:r>
      <w:r>
        <w:rPr>
          <w:kern w:val="2"/>
          <w:szCs w:val="22"/>
          <w:rFonts w:ascii="Times New Roman" w:hAnsi="Times New Roman" w:cstheme="minorBidi" w:eastAsiaTheme="minorHAnsi"/>
          <w:w w:val="100"/>
          <w:sz w:val="13"/>
        </w:rPr>
        <w:t>1</w:t>
      </w:r>
      <w:r>
        <w:rPr>
          <w:kern w:val="2"/>
          <w:szCs w:val="22"/>
          <w:rFonts w:ascii="Times New Roman" w:hAnsi="Times New Roman" w:cstheme="minorBidi" w:eastAsiaTheme="minorHAnsi"/>
          <w:spacing w:val="-10"/>
          <w:sz w:val="13"/>
        </w:rPr>
        <w:t xml:space="preserve"> </w:t>
      </w:r>
      <w:r>
        <w:rPr>
          <w:kern w:val="2"/>
          <w:szCs w:val="22"/>
          <w:rFonts w:ascii="Times New Roman" w:hAnsi="Times New Roman" w:cstheme="minorBidi" w:eastAsiaTheme="minorHAnsi"/>
          <w:spacing w:val="-4"/>
          <w:w w:val="102"/>
          <w:sz w:val="22"/>
        </w:rPr>
        <w:t>+</w:t>
      </w:r>
      <w:r>
        <w:rPr>
          <w:kern w:val="2"/>
          <w:szCs w:val="22"/>
          <w:rFonts w:cstheme="minorBidi" w:hAnsiTheme="minorHAnsi" w:eastAsiaTheme="minorHAnsi" w:asciiTheme="minorHAnsi"/>
          <w:spacing w:val="-4"/>
          <w:w w:val="102"/>
          <w:sz w:val="22"/>
        </w:rPr>
        <w:t>0.</w:t>
      </w:r>
      <w:r>
        <w:rPr>
          <w:kern w:val="2"/>
          <w:szCs w:val="22"/>
          <w:rFonts w:cstheme="minorBidi" w:hAnsiTheme="minorHAnsi" w:eastAsiaTheme="minorHAnsi" w:asciiTheme="minorHAnsi"/>
          <w:spacing w:val="-6"/>
          <w:w w:val="102"/>
          <w:sz w:val="22"/>
        </w:rPr>
        <w:t>7</w:t>
      </w:r>
      <w:r>
        <w:rPr>
          <w:kern w:val="2"/>
          <w:szCs w:val="22"/>
          <w:rFonts w:cstheme="minorBidi" w:hAnsiTheme="minorHAnsi" w:eastAsiaTheme="minorHAnsi" w:asciiTheme="minorHAnsi"/>
          <w:spacing w:val="-4"/>
          <w:w w:val="102"/>
          <w:sz w:val="22"/>
        </w:rPr>
        <w:t>3</w:t>
      </w:r>
      <w:r>
        <w:rPr>
          <w:kern w:val="2"/>
          <w:szCs w:val="22"/>
          <w:rFonts w:cstheme="minorBidi" w:hAnsiTheme="minorHAnsi" w:eastAsiaTheme="minorHAnsi" w:asciiTheme="minorHAnsi"/>
          <w:spacing w:val="-16"/>
          <w:w w:val="102"/>
          <w:sz w:val="22"/>
        </w:rPr>
        <w:t>1</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w w:val="102"/>
          <w:sz w:val="22"/>
        </w:rPr>
        <w:t>X</w:t>
      </w:r>
      <w:r>
        <w:rPr>
          <w:kern w:val="2"/>
          <w:szCs w:val="22"/>
          <w:rFonts w:ascii="Times New Roman" w:hAnsi="Times New Roman" w:cstheme="minorBidi" w:eastAsiaTheme="minorHAnsi"/>
          <w:w w:val="100"/>
          <w:sz w:val="13"/>
        </w:rPr>
        <w:t>2</w:t>
      </w:r>
      <w:r>
        <w:rPr>
          <w:kern w:val="2"/>
          <w:szCs w:val="22"/>
          <w:rFonts w:ascii="Times New Roman" w:hAnsi="Times New Roman" w:cstheme="minorBidi" w:eastAsiaTheme="minorHAnsi"/>
          <w:spacing w:val="-6"/>
          <w:sz w:val="13"/>
        </w:rPr>
        <w:t xml:space="preserve"> </w:t>
      </w:r>
      <w:r>
        <w:rPr>
          <w:kern w:val="2"/>
          <w:szCs w:val="22"/>
          <w:rFonts w:ascii="Times New Roman" w:hAnsi="Times New Roman" w:cstheme="minorBidi" w:eastAsiaTheme="minorHAnsi"/>
          <w:spacing w:val="-4"/>
          <w:w w:val="102"/>
          <w:sz w:val="22"/>
        </w:rPr>
        <w:t>+</w:t>
      </w:r>
      <w:r>
        <w:rPr>
          <w:kern w:val="2"/>
          <w:szCs w:val="22"/>
          <w:rFonts w:cstheme="minorBidi" w:hAnsiTheme="minorHAnsi" w:eastAsiaTheme="minorHAnsi" w:asciiTheme="minorHAnsi"/>
          <w:spacing w:val="-4"/>
          <w:w w:val="102"/>
          <w:sz w:val="22"/>
        </w:rPr>
        <w:t>0.1</w:t>
      </w:r>
      <w:r>
        <w:rPr>
          <w:kern w:val="2"/>
          <w:szCs w:val="22"/>
          <w:rFonts w:cstheme="minorBidi" w:hAnsiTheme="minorHAnsi" w:eastAsiaTheme="minorHAnsi" w:asciiTheme="minorHAnsi"/>
          <w:spacing w:val="-6"/>
          <w:w w:val="102"/>
          <w:sz w:val="22"/>
        </w:rPr>
        <w:t>5</w:t>
      </w:r>
      <w:r>
        <w:rPr>
          <w:kern w:val="2"/>
          <w:szCs w:val="22"/>
          <w:rFonts w:cstheme="minorBidi" w:hAnsiTheme="minorHAnsi" w:eastAsiaTheme="minorHAnsi" w:asciiTheme="minorHAnsi"/>
          <w:spacing w:val="-9"/>
          <w:w w:val="102"/>
          <w:sz w:val="22"/>
        </w:rPr>
        <w:t>6</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spacing w:val="-2"/>
          <w:w w:val="102"/>
          <w:sz w:val="22"/>
        </w:rPr>
        <w:t>X</w:t>
      </w:r>
      <w:r>
        <w:rPr>
          <w:kern w:val="2"/>
          <w:szCs w:val="22"/>
          <w:rFonts w:ascii="Times New Roman" w:hAnsi="Times New Roman" w:cstheme="minorBidi" w:eastAsiaTheme="minorHAnsi"/>
          <w:w w:val="100"/>
          <w:sz w:val="13"/>
        </w:rPr>
        <w:t>3</w:t>
      </w:r>
      <w:r>
        <w:rPr>
          <w:kern w:val="2"/>
          <w:szCs w:val="22"/>
          <w:rFonts w:ascii="Times New Roman" w:hAnsi="Times New Roman" w:cstheme="minorBidi" w:eastAsiaTheme="minorHAnsi"/>
          <w:spacing w:val="-6"/>
          <w:sz w:val="13"/>
        </w:rPr>
        <w:t xml:space="preserve"> </w:t>
      </w:r>
      <w:r>
        <w:rPr>
          <w:kern w:val="2"/>
          <w:szCs w:val="22"/>
          <w:rFonts w:ascii="Times New Roman" w:hAnsi="Times New Roman" w:cstheme="minorBidi" w:eastAsiaTheme="minorHAnsi"/>
          <w:spacing w:val="-6"/>
          <w:w w:val="102"/>
          <w:sz w:val="22"/>
        </w:rPr>
        <w:t>+</w:t>
      </w:r>
      <w:r>
        <w:rPr>
          <w:kern w:val="2"/>
          <w:szCs w:val="22"/>
          <w:rFonts w:cstheme="minorBidi" w:hAnsiTheme="minorHAnsi" w:eastAsiaTheme="minorHAnsi" w:asciiTheme="minorHAnsi"/>
          <w:spacing w:val="-4"/>
          <w:w w:val="102"/>
          <w:sz w:val="22"/>
        </w:rPr>
        <w:t>3</w:t>
      </w:r>
      <w:r>
        <w:rPr>
          <w:kern w:val="2"/>
          <w:szCs w:val="22"/>
          <w:rFonts w:cstheme="minorBidi" w:hAnsiTheme="minorHAnsi" w:eastAsiaTheme="minorHAnsi" w:asciiTheme="minorHAnsi"/>
          <w:spacing w:val="-6"/>
          <w:w w:val="102"/>
          <w:sz w:val="22"/>
        </w:rPr>
        <w:t>.</w:t>
      </w:r>
      <w:r>
        <w:rPr>
          <w:kern w:val="2"/>
          <w:szCs w:val="22"/>
          <w:rFonts w:cstheme="minorBidi" w:hAnsiTheme="minorHAnsi" w:eastAsiaTheme="minorHAnsi" w:asciiTheme="minorHAnsi"/>
          <w:spacing w:val="-4"/>
          <w:w w:val="102"/>
          <w:sz w:val="22"/>
        </w:rPr>
        <w:t>10</w:t>
      </w:r>
      <w:r>
        <w:rPr>
          <w:kern w:val="2"/>
          <w:szCs w:val="22"/>
          <w:rFonts w:cstheme="minorBidi" w:hAnsiTheme="minorHAnsi" w:eastAsiaTheme="minorHAnsi" w:asciiTheme="minorHAnsi"/>
          <w:spacing w:val="-9"/>
          <w:w w:val="102"/>
          <w:sz w:val="22"/>
        </w:rPr>
        <w:t>8</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w w:val="102"/>
          <w:sz w:val="22"/>
        </w:rPr>
        <w:t>X</w:t>
      </w:r>
      <w:r>
        <w:rPr>
          <w:kern w:val="2"/>
          <w:szCs w:val="22"/>
          <w:rFonts w:ascii="Times New Roman" w:hAnsi="Times New Roman" w:cstheme="minorBidi" w:eastAsiaTheme="minorHAnsi"/>
          <w:w w:val="100"/>
          <w:sz w:val="13"/>
        </w:rPr>
        <w:t>4</w:t>
      </w:r>
      <w:r>
        <w:rPr>
          <w:kern w:val="2"/>
          <w:szCs w:val="22"/>
          <w:rFonts w:ascii="Times New Roman" w:hAnsi="Times New Roman" w:cstheme="minorBidi" w:eastAsiaTheme="minorHAnsi"/>
          <w:spacing w:val="-6"/>
          <w:sz w:val="13"/>
        </w:rPr>
        <w:t xml:space="preserve"> </w:t>
      </w:r>
      <w:r>
        <w:rPr>
          <w:kern w:val="2"/>
          <w:szCs w:val="22"/>
          <w:rFonts w:ascii="Times New Roman" w:hAnsi="Times New Roman" w:cstheme="minorBidi" w:eastAsiaTheme="minorHAnsi"/>
          <w:spacing w:val="-4"/>
          <w:w w:val="102"/>
          <w:sz w:val="22"/>
        </w:rPr>
        <w:t>+</w:t>
      </w:r>
      <w:r>
        <w:rPr>
          <w:kern w:val="2"/>
          <w:szCs w:val="22"/>
          <w:rFonts w:cstheme="minorBidi" w:hAnsiTheme="minorHAnsi" w:eastAsiaTheme="minorHAnsi" w:asciiTheme="minorHAnsi"/>
          <w:spacing w:val="-4"/>
          <w:w w:val="102"/>
          <w:sz w:val="22"/>
        </w:rPr>
        <w:t>0</w:t>
      </w:r>
      <w:r>
        <w:rPr>
          <w:kern w:val="2"/>
          <w:szCs w:val="22"/>
          <w:rFonts w:cstheme="minorBidi" w:hAnsiTheme="minorHAnsi" w:eastAsiaTheme="minorHAnsi" w:asciiTheme="minorHAnsi"/>
          <w:spacing w:val="-6"/>
          <w:w w:val="102"/>
          <w:sz w:val="22"/>
        </w:rPr>
        <w:t>.</w:t>
      </w:r>
      <w:r>
        <w:rPr>
          <w:kern w:val="2"/>
          <w:szCs w:val="22"/>
          <w:rFonts w:cstheme="minorBidi" w:hAnsiTheme="minorHAnsi" w:eastAsiaTheme="minorHAnsi" w:asciiTheme="minorHAnsi"/>
          <w:spacing w:val="-4"/>
          <w:w w:val="102"/>
          <w:sz w:val="22"/>
        </w:rPr>
        <w:t>46</w:t>
      </w:r>
      <w:r>
        <w:rPr>
          <w:kern w:val="2"/>
          <w:szCs w:val="22"/>
          <w:rFonts w:cstheme="minorBidi" w:hAnsiTheme="minorHAnsi" w:eastAsiaTheme="minorHAnsi" w:asciiTheme="minorHAnsi"/>
          <w:spacing w:val="-16"/>
          <w:w w:val="102"/>
          <w:sz w:val="22"/>
        </w:rPr>
        <w:t>1</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spacing w:val="-2"/>
          <w:w w:val="102"/>
          <w:sz w:val="22"/>
        </w:rPr>
        <w:t>X</w:t>
      </w:r>
      <w:r>
        <w:rPr>
          <w:kern w:val="2"/>
          <w:szCs w:val="22"/>
          <w:rFonts w:ascii="Times New Roman" w:hAnsi="Times New Roman" w:cstheme="minorBidi" w:eastAsiaTheme="minorHAnsi"/>
          <w:w w:val="100"/>
          <w:sz w:val="13"/>
        </w:rPr>
        <w:t>5</w:t>
      </w:r>
      <w:r>
        <w:rPr>
          <w:kern w:val="2"/>
          <w:szCs w:val="22"/>
          <w:rFonts w:ascii="Times New Roman" w:hAnsi="Times New Roman" w:cstheme="minorBidi" w:eastAsiaTheme="minorHAnsi"/>
          <w:spacing w:val="-6"/>
          <w:sz w:val="13"/>
        </w:rPr>
        <w:t xml:space="preserve"> </w:t>
      </w:r>
      <w:r>
        <w:rPr>
          <w:kern w:val="2"/>
          <w:szCs w:val="22"/>
          <w:rFonts w:ascii="Times New Roman" w:hAnsi="Times New Roman" w:cstheme="minorBidi" w:eastAsiaTheme="minorHAnsi"/>
          <w:spacing w:val="-4"/>
          <w:w w:val="102"/>
          <w:sz w:val="22"/>
        </w:rPr>
        <w:t>+</w:t>
      </w:r>
      <w:r>
        <w:rPr>
          <w:kern w:val="2"/>
          <w:szCs w:val="22"/>
          <w:rFonts w:cstheme="minorBidi" w:hAnsiTheme="minorHAnsi" w:eastAsiaTheme="minorHAnsi" w:asciiTheme="minorHAnsi"/>
          <w:spacing w:val="-4"/>
          <w:w w:val="102"/>
          <w:sz w:val="22"/>
        </w:rPr>
        <w:t>0</w:t>
      </w:r>
      <w:r>
        <w:rPr>
          <w:kern w:val="2"/>
          <w:szCs w:val="22"/>
          <w:rFonts w:cstheme="minorBidi" w:hAnsiTheme="minorHAnsi" w:eastAsiaTheme="minorHAnsi" w:asciiTheme="minorHAnsi"/>
          <w:spacing w:val="-6"/>
          <w:w w:val="102"/>
          <w:sz w:val="22"/>
        </w:rPr>
        <w:t>.</w:t>
      </w:r>
      <w:r>
        <w:rPr>
          <w:kern w:val="2"/>
          <w:szCs w:val="22"/>
          <w:rFonts w:cstheme="minorBidi" w:hAnsiTheme="minorHAnsi" w:eastAsiaTheme="minorHAnsi" w:asciiTheme="minorHAnsi"/>
          <w:spacing w:val="-4"/>
          <w:w w:val="102"/>
          <w:sz w:val="22"/>
        </w:rPr>
        <w:t>21</w:t>
      </w:r>
      <w:r>
        <w:rPr>
          <w:kern w:val="2"/>
          <w:szCs w:val="22"/>
          <w:rFonts w:cstheme="minorBidi" w:hAnsiTheme="minorHAnsi" w:eastAsiaTheme="minorHAnsi" w:asciiTheme="minorHAnsi"/>
          <w:spacing w:val="-12"/>
          <w:w w:val="102"/>
          <w:sz w:val="22"/>
        </w:rPr>
        <w:t>7</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w w:val="102"/>
          <w:sz w:val="22"/>
        </w:rPr>
        <w:t>X</w:t>
      </w:r>
      <w:r>
        <w:rPr>
          <w:kern w:val="2"/>
          <w:szCs w:val="22"/>
          <w:rFonts w:ascii="Times New Roman" w:hAnsi="Times New Roman" w:cstheme="minorBidi" w:eastAsiaTheme="minorHAnsi"/>
          <w:w w:val="100"/>
          <w:sz w:val="13"/>
        </w:rPr>
        <w:t>6</w:t>
      </w:r>
      <w:r>
        <w:rPr>
          <w:kern w:val="2"/>
          <w:szCs w:val="22"/>
          <w:rFonts w:ascii="Times New Roman" w:hAnsi="Times New Roman" w:cstheme="minorBidi" w:eastAsiaTheme="minorHAnsi"/>
          <w:spacing w:val="-6"/>
          <w:sz w:val="13"/>
        </w:rPr>
        <w:t xml:space="preserve"> </w:t>
      </w:r>
      <w:r>
        <w:rPr>
          <w:kern w:val="2"/>
          <w:szCs w:val="22"/>
          <w:rFonts w:ascii="Times New Roman" w:hAnsi="Times New Roman" w:cstheme="minorBidi" w:eastAsiaTheme="minorHAnsi"/>
          <w:spacing w:val="-10"/>
          <w:w w:val="102"/>
          <w:sz w:val="22"/>
        </w:rPr>
        <w:t>+</w:t>
      </w:r>
      <w:r>
        <w:rPr>
          <w:kern w:val="2"/>
          <w:szCs w:val="22"/>
          <w:rFonts w:cstheme="minorBidi" w:hAnsiTheme="minorHAnsi" w:eastAsiaTheme="minorHAnsi" w:asciiTheme="minorHAnsi"/>
          <w:spacing w:val="-4"/>
          <w:w w:val="102"/>
          <w:sz w:val="22"/>
        </w:rPr>
        <w:t>1.6</w:t>
      </w:r>
      <w:r>
        <w:rPr>
          <w:kern w:val="2"/>
          <w:szCs w:val="22"/>
          <w:rFonts w:cstheme="minorBidi" w:hAnsiTheme="minorHAnsi" w:eastAsiaTheme="minorHAnsi" w:asciiTheme="minorHAnsi"/>
          <w:spacing w:val="-6"/>
          <w:w w:val="102"/>
          <w:sz w:val="22"/>
        </w:rPr>
        <w:t>6</w:t>
      </w:r>
      <w:r>
        <w:rPr>
          <w:kern w:val="2"/>
          <w:szCs w:val="22"/>
          <w:rFonts w:cstheme="minorBidi" w:hAnsiTheme="minorHAnsi" w:eastAsiaTheme="minorHAnsi" w:asciiTheme="minorHAnsi"/>
          <w:spacing w:val="-7"/>
          <w:w w:val="102"/>
          <w:sz w:val="22"/>
        </w:rPr>
        <w:t>4</w:t>
      </w:r>
      <w:r>
        <w:rPr>
          <w:kern w:val="2"/>
          <w:szCs w:val="22"/>
          <w:rFonts w:ascii="Times New Roman" w:hAnsi="Times New Roman" w:cstheme="minorBidi" w:eastAsiaTheme="minorHAnsi"/>
          <w:spacing w:val="-6"/>
          <w:w w:val="102"/>
          <w:sz w:val="22"/>
        </w:rPr>
        <w:t>*</w:t>
      </w:r>
      <w:r>
        <w:rPr>
          <w:kern w:val="2"/>
          <w:szCs w:val="22"/>
          <w:rFonts w:ascii="Times New Roman" w:hAnsi="Times New Roman" w:cstheme="minorBidi" w:eastAsiaTheme="minorHAnsi"/>
          <w:w w:val="102"/>
          <w:sz w:val="22"/>
        </w:rPr>
        <w:t>X</w:t>
      </w:r>
      <w:r>
        <w:rPr>
          <w:kern w:val="2"/>
          <w:szCs w:val="22"/>
          <w:rFonts w:ascii="Times New Roman" w:hAnsi="Times New Roman" w:cstheme="minorBidi" w:eastAsiaTheme="minorHAnsi"/>
          <w:w w:val="100"/>
          <w:sz w:val="13"/>
        </w:rPr>
        <w:t>7</w:t>
      </w:r>
      <w:r>
        <w:rPr>
          <w:kern w:val="2"/>
          <w:szCs w:val="22"/>
          <w:rFonts w:ascii="Times New Roman" w:hAnsi="Times New Roman" w:cstheme="minorBidi" w:eastAsiaTheme="minorHAnsi"/>
          <w:spacing w:val="-1"/>
          <w:sz w:val="13"/>
        </w:rPr>
        <w:t xml:space="preserve"> </w:t>
      </w:r>
      <w:r>
        <w:rPr>
          <w:kern w:val="2"/>
          <w:szCs w:val="22"/>
          <w:rFonts w:ascii="Symbol" w:hAnsi="Symbol" w:cstheme="minorBidi" w:eastAsiaTheme="minorHAnsi"/>
          <w:w w:val="71"/>
          <w:sz w:val="29"/>
        </w:rPr>
        <w:t></w:t>
      </w:r>
    </w:p>
    <w:p w:rsidR="0018722C">
      <w:pPr>
        <w:topLinePunct/>
      </w:pPr>
      <w:r>
        <w:rPr>
          <w:rFonts w:ascii="Times New Roman" w:hAnsi="Times New Roman"/>
        </w:rPr>
        <w:t/>
      </w:r>
      <w:r>
        <w:rPr>
          <w:rFonts w:ascii="Times New Roman" w:hAnsi="Times New Roman"/>
        </w:rPr>
        <w:t>E</w:t>
      </w:r>
      <w:r>
        <w:rPr>
          <w:rFonts w:ascii="Times New Roman" w:hAnsi="Times New Roman"/>
        </w:rPr>
        <w:t>x</w:t>
      </w:r>
      <w:r>
        <w:rPr>
          <w:rFonts w:ascii="Times New Roman" w:hAnsi="Times New Roman"/>
        </w:rPr>
        <w:t>p</w:t>
      </w:r>
      <w:r>
        <w:rPr>
          <w:rFonts w:ascii="Symbol" w:hAnsi="Symbol"/>
        </w:rPr>
        <w:t></w:t>
      </w:r>
      <w:r>
        <w:t>-</w:t>
      </w:r>
      <w:r>
        <w:t>2.7</w:t>
      </w:r>
      <w:r>
        <w:t>1</w:t>
      </w:r>
      <w:r>
        <w:t>2</w:t>
      </w:r>
      <w:r>
        <w:rPr>
          <w:rFonts w:ascii="Times New Roman" w:hAnsi="Times New Roman"/>
        </w:rPr>
        <w:t>+</w:t>
      </w:r>
      <w:r>
        <w:rPr>
          <w:rFonts w:ascii="Times New Roman" w:hAnsi="Times New Roman"/>
        </w:rPr>
        <w:t>0</w:t>
      </w:r>
      <w:r>
        <w:rPr>
          <w:rFonts w:ascii="Times New Roman" w:hAnsi="Times New Roman"/>
        </w:rPr>
        <w:t>.</w:t>
      </w:r>
      <w:r>
        <w:rPr>
          <w:rFonts w:ascii="Times New Roman" w:hAnsi="Times New Roman"/>
        </w:rPr>
        <w:t>2</w:t>
      </w:r>
      <w:r>
        <w:rPr>
          <w:rFonts w:ascii="Times New Roman" w:hAnsi="Times New Roman"/>
        </w:rPr>
        <w:t>37</w:t>
      </w:r>
      <w:r>
        <w:rPr>
          <w:rFonts w:ascii="Times New Roman" w:hAnsi="Times New Roman"/>
        </w:rPr>
        <w:t>*</w:t>
      </w:r>
      <w:r>
        <w:rPr>
          <w:rFonts w:ascii="Times New Roman" w:hAnsi="Times New Roman"/>
        </w:rPr>
        <w:t>X</w:t>
      </w:r>
      <w:r>
        <w:rPr>
          <w:rFonts w:ascii="Times New Roman" w:hAnsi="Times New Roman"/>
        </w:rPr>
        <w:t>1</w:t>
      </w:r>
      <w:r>
        <w:rPr>
          <w:rFonts w:ascii="Times New Roman" w:hAnsi="Times New Roman"/>
        </w:rPr>
        <w:t xml:space="preserve"> </w:t>
      </w:r>
      <w:r>
        <w:rPr>
          <w:rFonts w:ascii="Times New Roman" w:hAnsi="Times New Roman"/>
        </w:rPr>
        <w:t>+</w:t>
      </w:r>
      <w:r>
        <w:t>0</w:t>
      </w:r>
      <w:r>
        <w:t>.73</w:t>
      </w:r>
      <w:r>
        <w:t>1</w:t>
      </w:r>
      <w:r>
        <w:rPr>
          <w:rFonts w:ascii="Times New Roman" w:hAnsi="Times New Roman"/>
        </w:rPr>
        <w:t>*</w:t>
      </w:r>
      <w:r>
        <w:rPr>
          <w:rFonts w:ascii="Times New Roman" w:hAnsi="Times New Roman"/>
        </w:rPr>
        <w:t>X</w:t>
      </w:r>
      <w:r>
        <w:rPr>
          <w:rFonts w:ascii="Times New Roman" w:hAnsi="Times New Roman"/>
        </w:rPr>
        <w:t>2</w:t>
      </w:r>
      <w:r>
        <w:rPr>
          <w:rFonts w:ascii="Times New Roman" w:hAnsi="Times New Roman"/>
        </w:rPr>
        <w:t xml:space="preserve"> </w:t>
      </w:r>
      <w:r>
        <w:rPr>
          <w:rFonts w:ascii="Times New Roman" w:hAnsi="Times New Roman"/>
        </w:rPr>
        <w:t>+</w:t>
      </w:r>
      <w:r>
        <w:t>0</w:t>
      </w:r>
      <w:r>
        <w:t>.</w:t>
      </w:r>
      <w:r>
        <w:t>15</w:t>
      </w:r>
      <w:r>
        <w:t>6</w:t>
      </w:r>
      <w:r>
        <w:rPr>
          <w:rFonts w:ascii="Times New Roman" w:hAnsi="Times New Roman"/>
        </w:rPr>
        <w:t>*</w:t>
      </w:r>
      <w:r>
        <w:rPr>
          <w:rFonts w:ascii="Times New Roman" w:hAnsi="Times New Roman"/>
        </w:rPr>
        <w:t>X</w:t>
      </w:r>
      <w:r>
        <w:rPr>
          <w:rFonts w:ascii="Times New Roman" w:hAnsi="Times New Roman"/>
        </w:rPr>
        <w:t>3</w:t>
      </w:r>
      <w:r>
        <w:rPr>
          <w:rFonts w:ascii="Times New Roman" w:hAnsi="Times New Roman"/>
        </w:rPr>
        <w:t xml:space="preserve"> </w:t>
      </w:r>
      <w:r>
        <w:rPr>
          <w:rFonts w:ascii="Times New Roman" w:hAnsi="Times New Roman"/>
        </w:rPr>
        <w:t>+</w:t>
      </w:r>
      <w:r>
        <w:t>3</w:t>
      </w:r>
      <w:r>
        <w:t>.10</w:t>
      </w:r>
      <w:r>
        <w:t>8</w:t>
      </w:r>
      <w:r>
        <w:rPr>
          <w:rFonts w:ascii="Times New Roman" w:hAnsi="Times New Roman"/>
        </w:rPr>
        <w:t>*</w:t>
      </w:r>
      <w:r>
        <w:rPr>
          <w:rFonts w:ascii="Times New Roman" w:hAnsi="Times New Roman"/>
        </w:rPr>
        <w:t>X</w:t>
      </w:r>
      <w:r>
        <w:rPr>
          <w:rFonts w:ascii="Times New Roman" w:hAnsi="Times New Roman"/>
        </w:rPr>
        <w:t>4</w:t>
      </w:r>
      <w:r>
        <w:rPr>
          <w:rFonts w:ascii="Times New Roman" w:hAnsi="Times New Roman"/>
        </w:rPr>
        <w:t xml:space="preserve"> </w:t>
      </w:r>
      <w:r>
        <w:rPr>
          <w:rFonts w:ascii="Times New Roman" w:hAnsi="Times New Roman"/>
        </w:rPr>
        <w:t>+</w:t>
      </w:r>
      <w:r>
        <w:t>0</w:t>
      </w:r>
      <w:r>
        <w:t>.46</w:t>
      </w:r>
      <w:r>
        <w:t>1</w:t>
      </w:r>
      <w:r>
        <w:rPr>
          <w:rFonts w:ascii="Times New Roman" w:hAnsi="Times New Roman"/>
        </w:rPr>
        <w:t>*</w:t>
      </w:r>
      <w:r>
        <w:rPr>
          <w:rFonts w:ascii="Times New Roman" w:hAnsi="Times New Roman"/>
        </w:rPr>
        <w:t>X</w:t>
      </w:r>
      <w:r>
        <w:rPr>
          <w:rFonts w:ascii="Times New Roman" w:hAnsi="Times New Roman"/>
        </w:rPr>
        <w:t>5</w:t>
      </w:r>
      <w:r>
        <w:rPr>
          <w:rFonts w:ascii="Times New Roman" w:hAnsi="Times New Roman"/>
        </w:rPr>
        <w:t xml:space="preserve"> </w:t>
      </w:r>
      <w:r>
        <w:rPr>
          <w:rFonts w:ascii="Times New Roman" w:hAnsi="Times New Roman"/>
        </w:rPr>
        <w:t>+</w:t>
      </w:r>
      <w:r>
        <w:t>0</w:t>
      </w:r>
      <w:r>
        <w:t>.21</w:t>
      </w:r>
      <w:r>
        <w:t>7</w:t>
      </w:r>
      <w:r>
        <w:rPr>
          <w:rFonts w:ascii="Times New Roman" w:hAnsi="Times New Roman"/>
        </w:rPr>
        <w:t>*</w:t>
      </w:r>
      <w:r>
        <w:rPr>
          <w:rFonts w:ascii="Times New Roman" w:hAnsi="Times New Roman"/>
        </w:rPr>
        <w:t>X</w:t>
      </w:r>
      <w:r>
        <w:rPr>
          <w:rFonts w:ascii="Times New Roman" w:hAnsi="Times New Roman"/>
        </w:rPr>
        <w:t>6</w:t>
      </w:r>
      <w:r>
        <w:rPr>
          <w:rFonts w:ascii="Times New Roman" w:hAnsi="Times New Roman"/>
        </w:rPr>
        <w:t xml:space="preserve"> </w:t>
      </w:r>
      <w:r>
        <w:rPr>
          <w:rFonts w:ascii="Times New Roman" w:hAnsi="Times New Roman"/>
        </w:rPr>
        <w:t>+</w:t>
      </w:r>
      <w:r>
        <w:t>1.</w:t>
      </w:r>
      <w:r>
        <w:t>6</w:t>
      </w:r>
      <w:r>
        <w:t>6</w:t>
      </w:r>
      <w:r>
        <w:t>4</w:t>
      </w:r>
      <w:r>
        <w:rPr>
          <w:rFonts w:ascii="Times New Roman" w:hAnsi="Times New Roman"/>
        </w:rPr>
        <w:t>*</w:t>
      </w:r>
      <w:r>
        <w:rPr>
          <w:rFonts w:ascii="Times New Roman" w:hAnsi="Times New Roman"/>
        </w:rPr>
        <w:t>X</w:t>
      </w:r>
      <w:r>
        <w:rPr>
          <w:rFonts w:ascii="Times New Roman" w:hAnsi="Times New Roman"/>
        </w:rPr>
        <w:t>7</w:t>
      </w:r>
      <w:r>
        <w:rPr>
          <w:rFonts w:ascii="Times New Roman" w:hAnsi="Times New Roman"/>
        </w:rPr>
        <w:t xml:space="preserve"> </w:t>
      </w:r>
      <w:r>
        <w:rPr>
          <w:rFonts w:ascii="Symbol" w:hAnsi="Symbol"/>
        </w:rPr>
        <w:t></w:t>
      </w:r>
    </w:p>
    <w:p w:rsidR="0018722C">
      <w:spacing w:beforeLines="0" w:before="0" w:afterLines="0" w:after="0" w:line="440" w:lineRule="auto"/>
      <w:pPr>
        <w:sectPr w:rsidR="00556256">
          <w:type w:val="continuous"/>
          <w:pgSz w:w="11900" w:h="16840"/>
          <w:pgMar w:top="1400" w:bottom="280" w:left="1660" w:right="1320"/>
          <w:cols w:num="2" w:equalWidth="0">
            <w:col w:w="533" w:space="40"/>
            <w:col w:w="8347"/>
          </w:cols>
        </w:sectPr>
        <w:topLinePunct/>
      </w:pPr>
    </w:p>
    <w:p w:rsidR="0018722C">
      <w:pPr>
        <w:pStyle w:val="ae"/>
        <w:topLinePunct/>
      </w:pPr>
      <w:r>
        <w:pict>
          <v:line style="position:absolute;mso-position-horizontal-relative:page;mso-position-vertical-relative:paragraph;z-index:-194728" from="112.739998pt,9.104649pt" to="502.349998pt,9.104649pt" stroked="true" strokeweight=".546900pt" strokecolor="#000000">
            <v:stroke dashstyle="solid"/>
            <w10:wrap type="none"/>
          </v:line>
        </w:pict>
      </w:r>
      <w:r>
        <w:pict>
          <v:shape style="margin-left:215.039993pt;margin-top:18.37653pt;width:282.350pt;height:7.75pt;mso-position-horizontal-relative:page;mso-position-vertical-relative:paragraph;z-index:-194680" type="#_x0000_t202" filled="false" stroked="false">
            <v:textbox inset="0,0,0,0">
              <w:txbxContent>
                <w:p w:rsidR="0018722C">
                  <w:pPr>
                    <w:tabs>
                      <w:tab w:pos="916" w:val="left" w:leader="none"/>
                      <w:tab w:pos="1852" w:val="left" w:leader="none"/>
                      <w:tab w:pos="2788" w:val="left" w:leader="none"/>
                      <w:tab w:pos="3709" w:val="left" w:leader="none"/>
                      <w:tab w:pos="4645" w:val="left" w:leader="none"/>
                      <w:tab w:pos="5576" w:val="left" w:leader="none"/>
                    </w:tabs>
                    <w:spacing w:line="154" w:lineRule="exact" w:before="0"/>
                    <w:ind w:leftChars="0" w:left="0" w:rightChars="0" w:right="0" w:firstLineChars="0" w:firstLine="0"/>
                    <w:jc w:val="left"/>
                    <w:rPr>
                      <w:rFonts w:ascii="Times New Roman"/>
                      <w:sz w:val="14"/>
                    </w:rPr>
                  </w:pPr>
                  <w:r>
                    <w:rPr>
                      <w:rFonts w:ascii="Times New Roman"/>
                      <w:sz w:val="14"/>
                    </w:rPr>
                    <w:t>1</w:t>
                    <w:tab/>
                    <w:t>2</w:t>
                    <w:tab/>
                    <w:t>3</w:t>
                    <w:tab/>
                    <w:t>4</w:t>
                    <w:tab/>
                    <w:t>5</w:t>
                    <w:tab/>
                    <w:t>6</w:t>
                    <w:tab/>
                    <w:t>7</w:t>
                  </w:r>
                </w:p>
              </w:txbxContent>
            </v:textbox>
            <w10:wrap type="none"/>
          </v:shape>
        </w:pict>
      </w:r>
    </w:p>
    <w:p w:rsidR="0018722C">
      <w:pPr>
        <w:pStyle w:val="ae"/>
        <w:topLinePunct/>
      </w:pPr>
      <w:r>
        <w:rPr>
          <w:rFonts w:ascii="Times New Roman" w:hAnsi="Times New Roman" w:eastAsia="宋体"/>
          <w:i/>
          <w:spacing w:val="-10"/>
          <w:w w:val="100"/>
        </w:rPr>
        <w:t>p</w:t>
      </w:r>
      <w:r>
        <w:rPr>
          <w:rFonts w:ascii="Times New Roman" w:hAnsi="Times New Roman" w:eastAsia="宋体"/>
          <w:w w:val="99"/>
          <w:sz w:val="14"/>
        </w:rPr>
        <w:t>2</w:t>
      </w:r>
      <w:r>
        <w:rPr>
          <w:rFonts w:ascii="Symbol" w:hAnsi="Symbol" w:eastAsia="Symbol"/>
          <w:w w:val="100"/>
        </w:rPr>
        <w:t></w:t>
      </w:r>
      <w:r>
        <w:rPr>
          <w:rFonts w:ascii="Times New Roman" w:hAnsi="Times New Roman" w:eastAsia="宋体"/>
          <w:spacing w:val="0"/>
          <w:w w:val="100"/>
        </w:rPr>
        <w:t>1</w:t>
      </w:r>
      <w:r>
        <w:rPr>
          <w:rFonts w:ascii="Symbol" w:hAnsi="Symbol" w:eastAsia="Symbol"/>
          <w:spacing w:val="8"/>
          <w:w w:val="100"/>
        </w:rPr>
        <w:t></w:t>
      </w:r>
      <w:r>
        <w:rPr>
          <w:rFonts w:ascii="Times New Roman" w:hAnsi="Times New Roman" w:eastAsia="宋体"/>
          <w:spacing w:val="-10"/>
          <w:w w:val="100"/>
        </w:rPr>
        <w:t>e</w:t>
      </w:r>
      <w:r>
        <w:rPr>
          <w:rFonts w:ascii="Times New Roman" w:hAnsi="Times New Roman" w:eastAsia="宋体"/>
          <w:spacing w:val="-10"/>
          <w:w w:val="100"/>
        </w:rPr>
        <w:t>x</w:t>
      </w:r>
      <w:r>
        <w:rPr>
          <w:rFonts w:ascii="Times New Roman" w:hAnsi="Times New Roman" w:eastAsia="宋体"/>
          <w:spacing w:val="0"/>
          <w:w w:val="100"/>
        </w:rPr>
        <w:t>p</w:t>
      </w:r>
      <w:r>
        <w:rPr>
          <w:rFonts w:ascii="Symbol" w:hAnsi="Symbol" w:eastAsia="Symbol"/>
          <w:spacing w:val="5"/>
          <w:w w:val="63"/>
          <w:sz w:val="31"/>
        </w:rPr>
        <w:t></w:t>
      </w:r>
      <w:r>
        <w:rPr>
          <w:spacing w:val="-10"/>
          <w:w w:val="100"/>
        </w:rPr>
        <w:t>-</w:t>
      </w:r>
      <w:r>
        <w:rPr>
          <w:spacing w:val="-12"/>
          <w:w w:val="100"/>
        </w:rPr>
        <w:t>2</w:t>
      </w:r>
      <w:r>
        <w:rPr>
          <w:spacing w:val="-10"/>
          <w:w w:val="100"/>
        </w:rPr>
        <w:t>.71</w:t>
      </w:r>
      <w:r>
        <w:rPr>
          <w:spacing w:val="-13"/>
          <w:w w:val="100"/>
        </w:rPr>
        <w:t>2</w:t>
      </w:r>
      <w:r>
        <w:rPr>
          <w:rFonts w:ascii="Times New Roman" w:hAnsi="Times New Roman" w:eastAsia="宋体"/>
          <w:spacing w:val="-10"/>
          <w:w w:val="100"/>
        </w:rPr>
        <w:t>+</w:t>
      </w:r>
      <w:r>
        <w:rPr>
          <w:rFonts w:ascii="Times New Roman" w:hAnsi="Times New Roman" w:eastAsia="宋体"/>
          <w:spacing w:val="-10"/>
          <w:w w:val="100"/>
        </w:rPr>
        <w:t>0</w:t>
      </w:r>
      <w:r>
        <w:rPr>
          <w:rFonts w:ascii="Times New Roman" w:hAnsi="Times New Roman" w:eastAsia="宋体"/>
          <w:spacing w:val="-6"/>
          <w:w w:val="100"/>
        </w:rPr>
        <w:t>.</w:t>
      </w:r>
      <w:r>
        <w:rPr>
          <w:rFonts w:ascii="Times New Roman" w:hAnsi="Times New Roman" w:eastAsia="宋体"/>
          <w:spacing w:val="-10"/>
          <w:w w:val="100"/>
        </w:rPr>
        <w:t>2</w:t>
      </w:r>
      <w:r>
        <w:rPr>
          <w:rFonts w:ascii="Times New Roman" w:hAnsi="Times New Roman" w:eastAsia="宋体"/>
          <w:spacing w:val="-12"/>
          <w:w w:val="100"/>
        </w:rPr>
        <w:t>3</w:t>
      </w:r>
      <w:r>
        <w:rPr>
          <w:rFonts w:ascii="Times New Roman" w:hAnsi="Times New Roman" w:eastAsia="宋体"/>
          <w:spacing w:val="-10"/>
          <w:w w:val="100"/>
        </w:rPr>
        <w:t>7</w:t>
      </w:r>
      <w:r>
        <w:rPr>
          <w:rFonts w:ascii="Times New Roman" w:hAnsi="Times New Roman" w:eastAsia="宋体"/>
          <w:spacing w:val="-12"/>
          <w:w w:val="100"/>
        </w:rPr>
        <w:t>*</w:t>
      </w:r>
      <w:r>
        <w:rPr>
          <w:rFonts w:ascii="Times New Roman" w:hAnsi="Times New Roman" w:eastAsia="宋体"/>
          <w:w w:val="100"/>
        </w:rPr>
        <w:t>X</w:t>
      </w:r>
      <w:r>
        <w:rPr>
          <w:rFonts w:ascii="Times New Roman" w:hAnsi="Times New Roman" w:eastAsia="宋体"/>
          <w:spacing w:val="-7"/>
        </w:rPr>
        <w:t xml:space="preserve"> </w:t>
      </w:r>
      <w:r>
        <w:rPr>
          <w:rFonts w:ascii="Times New Roman" w:hAnsi="Times New Roman" w:eastAsia="宋体"/>
          <w:spacing w:val="-11"/>
          <w:w w:val="100"/>
        </w:rPr>
        <w:t>+</w:t>
      </w:r>
      <w:r>
        <w:rPr>
          <w:spacing w:val="-10"/>
          <w:w w:val="100"/>
        </w:rPr>
        <w:t>0</w:t>
      </w:r>
      <w:r>
        <w:rPr>
          <w:spacing w:val="-12"/>
          <w:w w:val="100"/>
        </w:rPr>
        <w:t>.</w:t>
      </w:r>
      <w:r>
        <w:rPr>
          <w:spacing w:val="-10"/>
          <w:w w:val="100"/>
        </w:rPr>
        <w:t>73</w:t>
      </w:r>
      <w:r>
        <w:rPr>
          <w:spacing w:val="-22"/>
          <w:w w:val="100"/>
        </w:rPr>
        <w:t>1</w:t>
      </w:r>
      <w:r>
        <w:rPr>
          <w:rFonts w:ascii="Times New Roman" w:hAnsi="Times New Roman" w:eastAsia="宋体"/>
          <w:spacing w:val="-12"/>
          <w:w w:val="100"/>
        </w:rPr>
        <w:t>*</w:t>
      </w:r>
      <w:r>
        <w:rPr>
          <w:rFonts w:ascii="Times New Roman" w:hAnsi="Times New Roman" w:eastAsia="宋体"/>
          <w:w w:val="100"/>
        </w:rPr>
        <w:t>X</w:t>
      </w:r>
      <w:r>
        <w:rPr>
          <w:rFonts w:ascii="Times New Roman" w:hAnsi="Times New Roman" w:eastAsia="宋体"/>
          <w:spacing w:val="5"/>
        </w:rPr>
        <w:t xml:space="preserve"> </w:t>
      </w:r>
      <w:r>
        <w:rPr>
          <w:rFonts w:ascii="Times New Roman" w:hAnsi="Times New Roman" w:eastAsia="宋体"/>
          <w:spacing w:val="-13"/>
          <w:w w:val="100"/>
        </w:rPr>
        <w:t>+</w:t>
      </w:r>
      <w:r>
        <w:rPr>
          <w:spacing w:val="-10"/>
          <w:w w:val="100"/>
        </w:rPr>
        <w:t>0.</w:t>
      </w:r>
      <w:r>
        <w:rPr>
          <w:spacing w:val="-12"/>
          <w:w w:val="100"/>
        </w:rPr>
        <w:t>1</w:t>
      </w:r>
      <w:r>
        <w:rPr>
          <w:spacing w:val="-10"/>
          <w:w w:val="100"/>
        </w:rPr>
        <w:t>5</w:t>
      </w:r>
      <w:r>
        <w:rPr>
          <w:spacing w:val="-16"/>
          <w:w w:val="100"/>
        </w:rPr>
        <w:t>6</w:t>
      </w:r>
      <w:r>
        <w:rPr>
          <w:rFonts w:ascii="Times New Roman" w:hAnsi="Times New Roman" w:eastAsia="宋体"/>
          <w:spacing w:val="-12"/>
          <w:w w:val="100"/>
        </w:rPr>
        <w:t>*</w:t>
      </w:r>
      <w:r>
        <w:rPr>
          <w:rFonts w:ascii="Times New Roman" w:hAnsi="Times New Roman" w:eastAsia="宋体"/>
          <w:w w:val="100"/>
        </w:rPr>
        <w:t>X</w:t>
      </w:r>
      <w:r>
        <w:rPr>
          <w:rFonts w:ascii="Times New Roman" w:hAnsi="Times New Roman" w:eastAsia="宋体"/>
          <w:spacing w:val="0"/>
        </w:rPr>
        <w:t xml:space="preserve"> </w:t>
      </w:r>
      <w:r>
        <w:rPr>
          <w:rFonts w:ascii="Times New Roman" w:hAnsi="Times New Roman" w:eastAsia="宋体"/>
          <w:spacing w:val="-12"/>
          <w:w w:val="100"/>
        </w:rPr>
        <w:t>+</w:t>
      </w:r>
      <w:r>
        <w:rPr>
          <w:spacing w:val="-10"/>
          <w:w w:val="100"/>
        </w:rPr>
        <w:t>3</w:t>
      </w:r>
      <w:r>
        <w:rPr>
          <w:spacing w:val="-12"/>
          <w:w w:val="100"/>
        </w:rPr>
        <w:t>.</w:t>
      </w:r>
      <w:r>
        <w:rPr>
          <w:spacing w:val="-10"/>
          <w:w w:val="100"/>
        </w:rPr>
        <w:t>10</w:t>
      </w:r>
      <w:r>
        <w:rPr>
          <w:spacing w:val="-16"/>
          <w:w w:val="100"/>
        </w:rPr>
        <w:t>8</w:t>
      </w:r>
      <w:r>
        <w:rPr>
          <w:rFonts w:ascii="Times New Roman" w:hAnsi="Times New Roman" w:eastAsia="宋体"/>
          <w:spacing w:val="-12"/>
          <w:w w:val="100"/>
        </w:rPr>
        <w:t>*</w:t>
      </w:r>
      <w:r>
        <w:rPr>
          <w:rFonts w:ascii="Times New Roman" w:hAnsi="Times New Roman" w:eastAsia="宋体"/>
          <w:w w:val="100"/>
        </w:rPr>
        <w:t>X</w:t>
      </w:r>
      <w:r>
        <w:rPr>
          <w:rFonts w:ascii="Times New Roman" w:hAnsi="Times New Roman" w:eastAsia="宋体"/>
          <w:spacing w:val="2"/>
        </w:rPr>
        <w:t xml:space="preserve"> </w:t>
      </w:r>
      <w:r>
        <w:rPr>
          <w:rFonts w:ascii="Times New Roman" w:hAnsi="Times New Roman" w:eastAsia="宋体"/>
          <w:spacing w:val="-10"/>
          <w:w w:val="100"/>
        </w:rPr>
        <w:t>+</w:t>
      </w:r>
      <w:r>
        <w:rPr>
          <w:spacing w:val="-10"/>
          <w:w w:val="100"/>
        </w:rPr>
        <w:t>0</w:t>
      </w:r>
      <w:r>
        <w:rPr>
          <w:spacing w:val="-12"/>
          <w:w w:val="100"/>
        </w:rPr>
        <w:t>.</w:t>
      </w:r>
      <w:r>
        <w:rPr>
          <w:spacing w:val="-10"/>
          <w:w w:val="100"/>
        </w:rPr>
        <w:t>46</w:t>
      </w:r>
      <w:r>
        <w:rPr>
          <w:spacing w:val="-24"/>
          <w:w w:val="100"/>
        </w:rPr>
        <w:t>1</w:t>
      </w:r>
      <w:r>
        <w:rPr>
          <w:rFonts w:ascii="Times New Roman" w:hAnsi="Times New Roman" w:eastAsia="宋体"/>
          <w:spacing w:val="-12"/>
          <w:w w:val="100"/>
        </w:rPr>
        <w:t>*</w:t>
      </w:r>
      <w:r>
        <w:rPr>
          <w:rFonts w:ascii="Times New Roman" w:hAnsi="Times New Roman" w:eastAsia="宋体"/>
          <w:w w:val="100"/>
        </w:rPr>
        <w:t>X</w:t>
      </w:r>
      <w:r>
        <w:rPr>
          <w:rFonts w:ascii="Times New Roman" w:hAnsi="Times New Roman" w:eastAsia="宋体"/>
          <w:spacing w:val="2"/>
        </w:rPr>
        <w:t xml:space="preserve"> </w:t>
      </w:r>
      <w:r>
        <w:rPr>
          <w:rFonts w:ascii="Times New Roman" w:hAnsi="Times New Roman" w:eastAsia="宋体"/>
          <w:spacing w:val="-12"/>
          <w:w w:val="100"/>
        </w:rPr>
        <w:t>+</w:t>
      </w:r>
      <w:r>
        <w:rPr>
          <w:spacing w:val="-10"/>
          <w:w w:val="100"/>
        </w:rPr>
        <w:t>0</w:t>
      </w:r>
      <w:r>
        <w:rPr>
          <w:spacing w:val="-12"/>
          <w:w w:val="100"/>
        </w:rPr>
        <w:t>.</w:t>
      </w:r>
      <w:r>
        <w:rPr>
          <w:spacing w:val="-10"/>
          <w:w w:val="100"/>
        </w:rPr>
        <w:t>21</w:t>
      </w:r>
      <w:r>
        <w:rPr>
          <w:spacing w:val="-19"/>
          <w:w w:val="100"/>
        </w:rPr>
        <w:t>7</w:t>
      </w:r>
      <w:r>
        <w:rPr>
          <w:rFonts w:ascii="Times New Roman" w:hAnsi="Times New Roman" w:eastAsia="宋体"/>
          <w:spacing w:val="-12"/>
          <w:w w:val="100"/>
        </w:rPr>
        <w:t>*</w:t>
      </w:r>
      <w:r>
        <w:rPr>
          <w:rFonts w:ascii="Times New Roman" w:hAnsi="Times New Roman" w:eastAsia="宋体"/>
          <w:w w:val="100"/>
        </w:rPr>
        <w:t>X</w:t>
      </w:r>
      <w:r>
        <w:rPr>
          <w:rFonts w:ascii="Times New Roman" w:hAnsi="Times New Roman" w:eastAsia="宋体"/>
          <w:spacing w:val="5"/>
        </w:rPr>
        <w:t xml:space="preserve"> </w:t>
      </w:r>
      <w:r>
        <w:rPr>
          <w:rFonts w:ascii="Times New Roman" w:hAnsi="Times New Roman" w:eastAsia="宋体"/>
          <w:spacing w:val="-18"/>
          <w:w w:val="100"/>
        </w:rPr>
        <w:t>+</w:t>
      </w:r>
      <w:r>
        <w:rPr>
          <w:spacing w:val="-10"/>
          <w:w w:val="100"/>
        </w:rPr>
        <w:t>1.6</w:t>
      </w:r>
      <w:r>
        <w:rPr>
          <w:spacing w:val="-12"/>
          <w:w w:val="100"/>
        </w:rPr>
        <w:t>6</w:t>
      </w:r>
      <w:r>
        <w:rPr>
          <w:spacing w:val="-14"/>
          <w:w w:val="100"/>
        </w:rPr>
        <w:t>4</w:t>
      </w:r>
      <w:r>
        <w:rPr>
          <w:rFonts w:ascii="Times New Roman" w:hAnsi="Times New Roman" w:eastAsia="宋体"/>
          <w:spacing w:val="-12"/>
          <w:w w:val="100"/>
        </w:rPr>
        <w:t>*</w:t>
      </w:r>
      <w:r>
        <w:rPr>
          <w:rFonts w:ascii="Times New Roman" w:hAnsi="Times New Roman" w:eastAsia="宋体"/>
          <w:w w:val="100"/>
        </w:rPr>
        <w:t>X</w:t>
      </w:r>
      <w:r>
        <w:rPr>
          <w:rFonts w:ascii="Symbol" w:hAnsi="Symbol" w:eastAsia="Symbol"/>
          <w:spacing w:val="6"/>
          <w:w w:val="63"/>
          <w:sz w:val="31"/>
        </w:rPr>
        <w:t></w:t>
      </w:r>
      <w:r>
        <w:rPr>
          <w:spacing w:val="-22"/>
          <w:w w:val="100"/>
        </w:rPr>
        <w:t>－</w:t>
      </w:r>
      <w:r>
        <w:rPr>
          <w:rFonts w:ascii="Times New Roman" w:hAnsi="Times New Roman" w:eastAsia="宋体"/>
          <w:spacing w:val="-12"/>
          <w:w w:val="100"/>
        </w:rPr>
        <w:t>p</w:t>
      </w:r>
      <w:r>
        <w:rPr>
          <w:rFonts w:ascii="Times New Roman" w:hAnsi="Times New Roman" w:eastAsia="宋体"/>
          <w:w w:val="99"/>
          <w:sz w:val="14"/>
        </w:rPr>
        <w:t>1</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vertAlign w:val="subscript"/>
          <w:rFonts w:ascii="Times New Roman" w:hAnsi="Times New Roman" w:cstheme="minorBidi" w:eastAsiaTheme="minorHAnsi"/>
        </w:rPr>
        <w:t>3</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1</w:t>
      </w:r>
      <w:r>
        <w:rPr>
          <w:rFonts w:ascii="Symbol" w:hAnsi="Symbol" w:cstheme="minorBidi" w:eastAsiaTheme="minorHAnsi"/>
        </w:rPr>
        <w:t></w:t>
      </w:r>
      <w:r>
        <w:rPr>
          <w:rFonts w:ascii="Times New Roman" w:hAnsi="Times New Roman" w:cstheme="minorBidi" w:eastAsiaTheme="minorHAnsi"/>
          <w:i/>
        </w:rPr>
        <w:t>p</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p</w:t>
      </w:r>
      <w:r>
        <w:rPr>
          <w:vertAlign w:val="subscript"/>
          <w:rFonts w:ascii="Times New Roman" w:hAnsi="Times New Roman" w:cstheme="minorBidi" w:eastAsiaTheme="minorHAnsi"/>
        </w:rPr>
        <w:t>2</w:t>
      </w:r>
    </w:p>
    <w:p w:rsidR="0018722C">
      <w:pPr>
        <w:topLinePunct/>
      </w:pPr>
      <w:r>
        <w:t>根据建立的</w:t>
      </w:r>
      <w:r>
        <w:rPr>
          <w:rFonts w:ascii="Times New Roman" w:eastAsia="Times New Roman"/>
        </w:rPr>
        <w:t>Ordered-logistic</w:t>
      </w:r>
      <w:r>
        <w:t>模型关系，将样本企业的相关数据输入模型中，</w:t>
      </w:r>
    </w:p>
    <w:p w:rsidR="0018722C">
      <w:pPr>
        <w:topLinePunct/>
      </w:pPr>
      <w:r>
        <w:t>并对这些概率进行均值化处理，从而得到各融资选择的平均概率，最后再按照平</w:t>
      </w:r>
      <w:r>
        <w:t>均概率值得高低，将融资选择逐一排序，即下表</w:t>
      </w:r>
      <w:r>
        <w:rPr>
          <w:rFonts w:ascii="Times New Roman" w:eastAsia="Times New Roman"/>
        </w:rPr>
        <w:t>6-9</w:t>
      </w:r>
      <w:r>
        <w:t>：</w:t>
      </w:r>
    </w:p>
    <w:p w:rsidR="0018722C">
      <w:pPr>
        <w:pStyle w:val="a8"/>
        <w:topLinePunct/>
      </w:pPr>
      <w:r>
        <w:rPr>
          <w:rFonts w:ascii="Times New Roman" w:cstheme="minorBidi" w:hAnsiTheme="minorHAnsi" w:eastAsiaTheme="minorHAnsi"/>
          <w:b/>
        </w:rPr>
        <w:t>Table</w:t>
      </w:r>
      <w:r>
        <w:t xml:space="preserve"> </w:t>
      </w:r>
      <w:r w:rsidRPr="00DB64CE">
        <w:rPr>
          <w:rFonts w:ascii="Times New Roman" w:cstheme="minorBidi" w:hAnsiTheme="minorHAnsi" w:eastAsiaTheme="minorHAnsi"/>
          <w:b/>
        </w:rPr>
        <w:t>6-9</w:t>
      </w:r>
      <w:r>
        <w:t xml:space="preserve">  </w:t>
      </w:r>
      <w:r w:rsidRPr="00DB64CE">
        <w:rPr>
          <w:rFonts w:ascii="Times New Roman" w:cstheme="minorBidi" w:hAnsiTheme="minorHAnsi" w:eastAsiaTheme="minorHAnsi"/>
          <w:b/>
        </w:rPr>
        <w:t>Results of Ordered-logistic</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42"/>
        <w:gridCol w:w="4452"/>
        <w:gridCol w:w="2033"/>
      </w:tblGrid>
      <w:tr>
        <w:tc>
          <w:tcPr>
            <w:tcW w:w="1197" w:type="pct"/>
            <w:vAlign w:val="center"/>
          </w:tcPr>
          <w:p w:rsidR="0018722C">
            <w:pPr>
              <w:pStyle w:val="ac"/>
              <w:topLinePunct/>
              <w:ind w:leftChars="0" w:left="0" w:rightChars="0" w:right="0" w:firstLineChars="0" w:firstLine="0"/>
              <w:spacing w:line="240" w:lineRule="atLeast"/>
            </w:pPr>
            <w:r>
              <w:t>次序融资</w:t>
            </w:r>
          </w:p>
        </w:tc>
        <w:tc>
          <w:tcPr>
            <w:tcW w:w="2611" w:type="pct"/>
            <w:vAlign w:val="center"/>
          </w:tcPr>
          <w:p w:rsidR="0018722C">
            <w:pPr>
              <w:pStyle w:val="a5"/>
              <w:topLinePunct/>
              <w:ind w:leftChars="0" w:left="0" w:rightChars="0" w:right="0" w:firstLineChars="0" w:firstLine="0"/>
              <w:spacing w:line="240" w:lineRule="atLeast"/>
            </w:pPr>
            <w:r>
              <w:t>平均概率</w:t>
            </w:r>
            <w:r>
              <w:t>（</w:t>
            </w:r>
            <w:r>
              <w:t>%</w:t>
            </w:r>
            <w:r>
              <w:t>）</w:t>
            </w:r>
          </w:p>
        </w:tc>
        <w:tc>
          <w:tcPr>
            <w:tcW w:w="1192" w:type="pct"/>
            <w:vAlign w:val="center"/>
          </w:tcPr>
          <w:p w:rsidR="0018722C">
            <w:pPr>
              <w:pStyle w:val="ad"/>
              <w:topLinePunct/>
              <w:ind w:leftChars="0" w:left="0" w:rightChars="0" w:right="0" w:firstLineChars="0" w:firstLine="0"/>
              <w:spacing w:line="240" w:lineRule="atLeast"/>
            </w:pPr>
            <w:r>
              <w:t>融资选择</w:t>
            </w:r>
          </w:p>
        </w:tc>
      </w:tr>
      <w:tr>
        <w:tc>
          <w:tcPr>
            <w:tcW w:w="1197" w:type="pct"/>
            <w:vAlign w:val="center"/>
          </w:tcPr>
          <w:p w:rsidR="0018722C">
            <w:pPr>
              <w:pStyle w:val="affff9"/>
              <w:topLinePunct/>
              <w:ind w:leftChars="0" w:left="0" w:rightChars="0" w:right="0" w:firstLineChars="0" w:firstLine="0"/>
              <w:spacing w:line="240" w:lineRule="atLeast"/>
            </w:pPr>
            <w:r>
              <w:t>1</w:t>
            </w:r>
          </w:p>
        </w:tc>
        <w:tc>
          <w:tcPr>
            <w:tcW w:w="2611" w:type="pct"/>
            <w:vAlign w:val="center"/>
          </w:tcPr>
          <w:p w:rsidR="0018722C">
            <w:pPr>
              <w:pStyle w:val="affff9"/>
              <w:topLinePunct/>
              <w:ind w:leftChars="0" w:left="0" w:rightChars="0" w:right="0" w:firstLineChars="0" w:firstLine="0"/>
              <w:spacing w:line="240" w:lineRule="atLeast"/>
            </w:pPr>
            <w:r>
              <w:t>43.38</w:t>
            </w:r>
          </w:p>
        </w:tc>
        <w:tc>
          <w:tcPr>
            <w:tcW w:w="1192" w:type="pct"/>
            <w:vAlign w:val="center"/>
          </w:tcPr>
          <w:p w:rsidR="0018722C">
            <w:pPr>
              <w:pStyle w:val="ad"/>
              <w:topLinePunct/>
              <w:ind w:leftChars="0" w:left="0" w:rightChars="0" w:right="0" w:firstLineChars="0" w:firstLine="0"/>
              <w:spacing w:line="240" w:lineRule="atLeast"/>
            </w:pPr>
            <w:r>
              <w:t>内部融资</w:t>
            </w:r>
          </w:p>
        </w:tc>
      </w:tr>
      <w:tr>
        <w:tc>
          <w:tcPr>
            <w:tcW w:w="1197" w:type="pct"/>
            <w:vAlign w:val="center"/>
          </w:tcPr>
          <w:p w:rsidR="0018722C">
            <w:pPr>
              <w:pStyle w:val="affff9"/>
              <w:topLinePunct/>
              <w:ind w:leftChars="0" w:left="0" w:rightChars="0" w:right="0" w:firstLineChars="0" w:firstLine="0"/>
              <w:spacing w:line="240" w:lineRule="atLeast"/>
            </w:pPr>
            <w:r>
              <w:t>2</w:t>
            </w:r>
          </w:p>
        </w:tc>
        <w:tc>
          <w:tcPr>
            <w:tcW w:w="2611" w:type="pct"/>
            <w:vAlign w:val="center"/>
          </w:tcPr>
          <w:p w:rsidR="0018722C">
            <w:pPr>
              <w:pStyle w:val="affff9"/>
              <w:topLinePunct/>
              <w:ind w:leftChars="0" w:left="0" w:rightChars="0" w:right="0" w:firstLineChars="0" w:firstLine="0"/>
              <w:spacing w:line="240" w:lineRule="atLeast"/>
            </w:pPr>
            <w:r>
              <w:t>36.64</w:t>
            </w:r>
          </w:p>
        </w:tc>
        <w:tc>
          <w:tcPr>
            <w:tcW w:w="1192" w:type="pct"/>
            <w:vAlign w:val="center"/>
          </w:tcPr>
          <w:p w:rsidR="0018722C">
            <w:pPr>
              <w:pStyle w:val="ad"/>
              <w:topLinePunct/>
              <w:ind w:leftChars="0" w:left="0" w:rightChars="0" w:right="0" w:firstLineChars="0" w:firstLine="0"/>
              <w:spacing w:line="240" w:lineRule="atLeast"/>
            </w:pPr>
            <w:r>
              <w:t>发行债券</w:t>
            </w:r>
          </w:p>
        </w:tc>
      </w:tr>
      <w:tr>
        <w:tc>
          <w:tcPr>
            <w:tcW w:w="1197"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2611" w:type="pct"/>
            <w:vAlign w:val="center"/>
            <w:tcBorders>
              <w:top w:val="single" w:sz="4" w:space="0" w:color="auto"/>
            </w:tcBorders>
          </w:tcPr>
          <w:p w:rsidR="0018722C">
            <w:pPr>
              <w:pStyle w:val="affff9"/>
              <w:topLinePunct/>
              <w:ind w:leftChars="0" w:left="0" w:rightChars="0" w:right="0" w:firstLineChars="0" w:firstLine="0"/>
              <w:spacing w:line="240" w:lineRule="atLeast"/>
            </w:pPr>
            <w:r>
              <w:t>19.98</w:t>
            </w:r>
          </w:p>
        </w:tc>
        <w:tc>
          <w:tcPr>
            <w:tcW w:w="1192" w:type="pct"/>
            <w:vAlign w:val="center"/>
            <w:tcBorders>
              <w:top w:val="single" w:sz="4" w:space="0" w:color="auto"/>
            </w:tcBorders>
          </w:tcPr>
          <w:p w:rsidR="0018722C">
            <w:pPr>
              <w:pStyle w:val="ad"/>
              <w:topLinePunct/>
              <w:ind w:leftChars="0" w:left="0" w:rightChars="0" w:right="0" w:firstLineChars="0" w:firstLine="0"/>
              <w:spacing w:line="240" w:lineRule="atLeast"/>
            </w:pPr>
            <w:r>
              <w:t>发行股票</w:t>
            </w:r>
          </w:p>
        </w:tc>
      </w:tr>
    </w:tbl>
    <w:p w:rsidR="0018722C">
      <w:pPr>
        <w:topLinePunct/>
        <w:pStyle w:val="affa"/>
      </w:pPr>
    </w:p>
    <w:p w:rsidR="0018722C">
      <w:pPr>
        <w:topLinePunct/>
      </w:pPr>
      <w:r>
        <w:t>结果表明，成长型茶企对内部融资、债券融资与股票融资的概率分别是</w:t>
      </w:r>
    </w:p>
    <w:p w:rsidR="0018722C">
      <w:pPr>
        <w:topLinePunct/>
      </w:pPr>
      <w:r>
        <w:rPr>
          <w:rFonts w:ascii="Times New Roman" w:eastAsia="Times New Roman"/>
        </w:rPr>
        <w:t>43.38%</w:t>
      </w:r>
      <w:r>
        <w:t>、</w:t>
      </w:r>
      <w:r>
        <w:rPr>
          <w:rFonts w:ascii="Times New Roman" w:eastAsia="Times New Roman"/>
        </w:rPr>
        <w:t>36.64%</w:t>
      </w:r>
      <w:r>
        <w:t>和</w:t>
      </w:r>
      <w:r>
        <w:rPr>
          <w:rFonts w:ascii="Times New Roman" w:eastAsia="Times New Roman"/>
        </w:rPr>
        <w:t>19.98%</w:t>
      </w:r>
      <w:r>
        <w:t>，遵循啄序理论。</w:t>
      </w:r>
    </w:p>
    <w:p w:rsidR="0018722C">
      <w:pPr>
        <w:pStyle w:val="3"/>
        <w:topLinePunct/>
        <w:ind w:left="200" w:hangingChars="200" w:hanging="200"/>
      </w:pPr>
      <w:bookmarkStart w:id="174339" w:name="_Toc686174339"/>
      <w:bookmarkStart w:name="_TOC_250017" w:id="116"/>
      <w:bookmarkEnd w:id="116"/>
      <w:r>
        <w:rPr>
          <w:b/>
        </w:rPr>
        <w:t>6.6.3</w:t>
      </w:r>
      <w:r>
        <w:t xml:space="preserve"> </w:t>
      </w:r>
      <w:r>
        <w:t>成熟型茶企的回归结果</w:t>
      </w:r>
      <w:bookmarkEnd w:id="174339"/>
    </w:p>
    <w:p w:rsidR="0018722C">
      <w:pPr>
        <w:topLinePunct/>
      </w:pPr>
      <w:r>
        <w:t>处理过程和上述一样，故省略，结果为：</w:t>
      </w:r>
    </w:p>
    <w:p w:rsidR="0018722C">
      <w:pPr>
        <w:pStyle w:val="a8"/>
        <w:topLinePunct/>
      </w:pPr>
      <w:r>
        <w:rPr>
          <w:rFonts w:ascii="Times New Roman" w:cstheme="minorBidi" w:hAnsiTheme="minorHAnsi" w:eastAsiaTheme="minorHAnsi"/>
          <w:b/>
        </w:rPr>
        <w:t>Table</w:t>
      </w:r>
      <w:r>
        <w:t xml:space="preserve"> </w:t>
      </w:r>
      <w:r w:rsidRPr="00DB64CE">
        <w:rPr>
          <w:rFonts w:ascii="Times New Roman" w:cstheme="minorBidi" w:hAnsiTheme="minorHAnsi" w:eastAsiaTheme="minorHAnsi"/>
          <w:b/>
        </w:rPr>
        <w:t>6-10</w:t>
      </w:r>
      <w:r>
        <w:t xml:space="preserve">  </w:t>
      </w:r>
      <w:r w:rsidRPr="00DB64CE">
        <w:rPr>
          <w:rFonts w:ascii="Times New Roman" w:cstheme="minorBidi" w:hAnsiTheme="minorHAnsi" w:eastAsiaTheme="minorHAnsi"/>
          <w:b/>
        </w:rPr>
        <w:t>Results of Ordered-logistic</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16"/>
        <w:gridCol w:w="4505"/>
        <w:gridCol w:w="2007"/>
      </w:tblGrid>
      <w:tr>
        <w:tc>
          <w:tcPr>
            <w:tcW w:w="1182" w:type="pct"/>
            <w:vAlign w:val="center"/>
          </w:tcPr>
          <w:p w:rsidR="0018722C">
            <w:pPr>
              <w:pStyle w:val="ac"/>
              <w:topLinePunct/>
              <w:ind w:leftChars="0" w:left="0" w:rightChars="0" w:right="0" w:firstLineChars="0" w:firstLine="0"/>
              <w:spacing w:line="240" w:lineRule="atLeast"/>
            </w:pPr>
            <w:r>
              <w:t>次序融资</w:t>
            </w:r>
          </w:p>
        </w:tc>
        <w:tc>
          <w:tcPr>
            <w:tcW w:w="2641" w:type="pct"/>
            <w:vAlign w:val="center"/>
          </w:tcPr>
          <w:p w:rsidR="0018722C">
            <w:pPr>
              <w:pStyle w:val="a5"/>
              <w:topLinePunct/>
              <w:ind w:leftChars="0" w:left="0" w:rightChars="0" w:right="0" w:firstLineChars="0" w:firstLine="0"/>
              <w:spacing w:line="240" w:lineRule="atLeast"/>
            </w:pPr>
            <w:r>
              <w:t>平均概率</w:t>
            </w:r>
            <w:r>
              <w:t>（</w:t>
            </w:r>
            <w:r>
              <w:t>%</w:t>
            </w:r>
            <w:r>
              <w:t>）</w:t>
            </w:r>
          </w:p>
        </w:tc>
        <w:tc>
          <w:tcPr>
            <w:tcW w:w="1177" w:type="pct"/>
            <w:vAlign w:val="center"/>
          </w:tcPr>
          <w:p w:rsidR="0018722C">
            <w:pPr>
              <w:pStyle w:val="ad"/>
              <w:topLinePunct/>
              <w:ind w:leftChars="0" w:left="0" w:rightChars="0" w:right="0" w:firstLineChars="0" w:firstLine="0"/>
              <w:spacing w:line="240" w:lineRule="atLeast"/>
            </w:pPr>
            <w:r>
              <w:t>融资选择</w:t>
            </w:r>
          </w:p>
        </w:tc>
      </w:tr>
      <w:tr>
        <w:tc>
          <w:tcPr>
            <w:tcW w:w="1182" w:type="pct"/>
            <w:vAlign w:val="center"/>
          </w:tcPr>
          <w:p w:rsidR="0018722C">
            <w:pPr>
              <w:pStyle w:val="affff9"/>
              <w:topLinePunct/>
              <w:ind w:leftChars="0" w:left="0" w:rightChars="0" w:right="0" w:firstLineChars="0" w:firstLine="0"/>
              <w:spacing w:line="240" w:lineRule="atLeast"/>
            </w:pPr>
            <w:r>
              <w:t>1</w:t>
            </w:r>
          </w:p>
        </w:tc>
        <w:tc>
          <w:tcPr>
            <w:tcW w:w="2641" w:type="pct"/>
            <w:vAlign w:val="center"/>
          </w:tcPr>
          <w:p w:rsidR="0018722C">
            <w:pPr>
              <w:pStyle w:val="affff9"/>
              <w:topLinePunct/>
              <w:ind w:leftChars="0" w:left="0" w:rightChars="0" w:right="0" w:firstLineChars="0" w:firstLine="0"/>
              <w:spacing w:line="240" w:lineRule="atLeast"/>
            </w:pPr>
            <w:r>
              <w:t>56.03</w:t>
            </w:r>
          </w:p>
        </w:tc>
        <w:tc>
          <w:tcPr>
            <w:tcW w:w="1177" w:type="pct"/>
            <w:vAlign w:val="center"/>
          </w:tcPr>
          <w:p w:rsidR="0018722C">
            <w:pPr>
              <w:pStyle w:val="ad"/>
              <w:topLinePunct/>
              <w:ind w:leftChars="0" w:left="0" w:rightChars="0" w:right="0" w:firstLineChars="0" w:firstLine="0"/>
              <w:spacing w:line="240" w:lineRule="atLeast"/>
            </w:pPr>
            <w:r>
              <w:t>内部融资</w:t>
            </w:r>
          </w:p>
        </w:tc>
      </w:tr>
      <w:tr>
        <w:tc>
          <w:tcPr>
            <w:tcW w:w="1182" w:type="pct"/>
            <w:vAlign w:val="center"/>
          </w:tcPr>
          <w:p w:rsidR="0018722C">
            <w:pPr>
              <w:pStyle w:val="affff9"/>
              <w:topLinePunct/>
              <w:ind w:leftChars="0" w:left="0" w:rightChars="0" w:right="0" w:firstLineChars="0" w:firstLine="0"/>
              <w:spacing w:line="240" w:lineRule="atLeast"/>
            </w:pPr>
            <w:r>
              <w:t>2</w:t>
            </w:r>
          </w:p>
        </w:tc>
        <w:tc>
          <w:tcPr>
            <w:tcW w:w="2641" w:type="pct"/>
            <w:vAlign w:val="center"/>
          </w:tcPr>
          <w:p w:rsidR="0018722C">
            <w:pPr>
              <w:pStyle w:val="affff9"/>
              <w:topLinePunct/>
              <w:ind w:leftChars="0" w:left="0" w:rightChars="0" w:right="0" w:firstLineChars="0" w:firstLine="0"/>
              <w:spacing w:line="240" w:lineRule="atLeast"/>
            </w:pPr>
            <w:r>
              <w:t>30.41</w:t>
            </w:r>
          </w:p>
        </w:tc>
        <w:tc>
          <w:tcPr>
            <w:tcW w:w="1177" w:type="pct"/>
            <w:vAlign w:val="center"/>
          </w:tcPr>
          <w:p w:rsidR="0018722C">
            <w:pPr>
              <w:pStyle w:val="ad"/>
              <w:topLinePunct/>
              <w:ind w:leftChars="0" w:left="0" w:rightChars="0" w:right="0" w:firstLineChars="0" w:firstLine="0"/>
              <w:spacing w:line="240" w:lineRule="atLeast"/>
            </w:pPr>
            <w:r>
              <w:t>发行债券</w:t>
            </w:r>
          </w:p>
        </w:tc>
      </w:tr>
      <w:tr>
        <w:tc>
          <w:tcPr>
            <w:tcW w:w="1182"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2641" w:type="pct"/>
            <w:vAlign w:val="center"/>
            <w:tcBorders>
              <w:top w:val="single" w:sz="4" w:space="0" w:color="auto"/>
            </w:tcBorders>
          </w:tcPr>
          <w:p w:rsidR="0018722C">
            <w:pPr>
              <w:pStyle w:val="affff9"/>
              <w:topLinePunct/>
              <w:ind w:leftChars="0" w:left="0" w:rightChars="0" w:right="0" w:firstLineChars="0" w:firstLine="0"/>
              <w:spacing w:line="240" w:lineRule="atLeast"/>
            </w:pPr>
            <w:r>
              <w:t>13.56</w:t>
            </w:r>
          </w:p>
        </w:tc>
        <w:tc>
          <w:tcPr>
            <w:tcW w:w="1177" w:type="pct"/>
            <w:vAlign w:val="center"/>
            <w:tcBorders>
              <w:top w:val="single" w:sz="4" w:space="0" w:color="auto"/>
            </w:tcBorders>
          </w:tcPr>
          <w:p w:rsidR="0018722C">
            <w:pPr>
              <w:pStyle w:val="ad"/>
              <w:topLinePunct/>
              <w:ind w:leftChars="0" w:left="0" w:rightChars="0" w:right="0" w:firstLineChars="0" w:firstLine="0"/>
              <w:spacing w:line="240" w:lineRule="atLeast"/>
            </w:pPr>
            <w:r>
              <w:t>发行股票</w:t>
            </w:r>
          </w:p>
        </w:tc>
      </w:tr>
    </w:tbl>
    <w:p w:rsidR="0018722C">
      <w:pPr>
        <w:topLinePunct/>
        <w:pStyle w:val="affa"/>
      </w:pPr>
    </w:p>
    <w:p w:rsidR="0018722C">
      <w:pPr>
        <w:topLinePunct/>
      </w:pPr>
      <w:r>
        <w:t>从上述结果可以看出，成长型和成熟型茶企融资顺序符合啄食顺序理论，再</w:t>
      </w:r>
      <w:r>
        <w:t>一次检验了啄食顺序理论。</w:t>
      </w:r>
    </w:p>
    <w:p w:rsidR="0018722C">
      <w:pPr>
        <w:pStyle w:val="Heading2"/>
        <w:topLinePunct/>
        <w:ind w:left="171" w:hangingChars="171" w:hanging="171"/>
      </w:pPr>
      <w:bookmarkStart w:id="174340" w:name="_Toc686174340"/>
      <w:bookmarkStart w:name="_TOC_250016" w:id="117"/>
      <w:bookmarkEnd w:id="117"/>
      <w:r>
        <w:t>6.7</w:t>
      </w:r>
      <w:r>
        <w:t xml:space="preserve"> </w:t>
      </w:r>
      <w:r w:rsidRPr="00DB64CE">
        <w:t>小 结</w:t>
      </w:r>
      <w:bookmarkEnd w:id="174340"/>
    </w:p>
    <w:p w:rsidR="0018722C">
      <w:pPr>
        <w:topLinePunct/>
      </w:pPr>
      <w:r>
        <w:t>本章通过查找文献，对替代变量和计量模型的应用作了综述，在此基础上，</w:t>
      </w:r>
      <w:r>
        <w:t>对本文选取的变量的计量模型作了说明。接下来是实证分析。首先使用线性回归</w:t>
      </w:r>
      <w:r>
        <w:t>模型来检验啄食顺序理论，依据的是实证结果下的自变量符号是否和啄食顺序理</w:t>
      </w:r>
      <w:r>
        <w:t>论指导下的自变量预期符号相一致。结果发现成长型茶企和成熟型茶企均符合</w:t>
      </w:r>
      <w:r>
        <w:t>啄</w:t>
      </w:r>
    </w:p>
    <w:p w:rsidR="0018722C">
      <w:pPr>
        <w:topLinePunct/>
      </w:pPr>
      <w:r>
        <w:t>食顺序理论</w:t>
      </w:r>
      <w:r>
        <w:t>（</w:t>
      </w:r>
      <w:r>
        <w:t>下面简称啄序理论</w:t>
      </w:r>
      <w:r>
        <w:t>）</w:t>
      </w:r>
      <w:r>
        <w:t>。于是用</w:t>
      </w:r>
      <w:r>
        <w:rPr>
          <w:rFonts w:ascii="Times New Roman" w:eastAsia="Times New Roman"/>
        </w:rPr>
        <w:t>Lemmon</w:t>
      </w:r>
      <w:r>
        <w:t>和</w:t>
      </w:r>
      <w:r>
        <w:rPr>
          <w:rFonts w:ascii="Times New Roman" w:eastAsia="Times New Roman"/>
        </w:rPr>
        <w:t>Zender</w:t>
      </w:r>
      <w:r>
        <w:t>增强型模型检验谁</w:t>
      </w:r>
      <w:r>
        <w:t>更符合啄序理论，结论是成熟型企业比成长型企业更符合啄序理论。第三次是用</w:t>
      </w:r>
      <w:r>
        <w:t>有序</w:t>
      </w:r>
      <w:r>
        <w:t>（</w:t>
      </w:r>
      <w:r>
        <w:t>次序</w:t>
      </w:r>
      <w:r>
        <w:t>）</w:t>
      </w:r>
      <w:r>
        <w:t>回归模型在融债和融股都许可的假设下，对融资意愿顺序进行检验。</w:t>
      </w:r>
      <w:r>
        <w:t>结果和前两种模型检验相一致。</w:t>
      </w:r>
    </w:p>
    <w:p w:rsidR="0018722C">
      <w:pPr>
        <w:pStyle w:val="Heading1"/>
        <w:topLinePunct/>
      </w:pPr>
      <w:bookmarkStart w:id="174341" w:name="_Toc686174341"/>
      <w:bookmarkStart w:name="_TOC_250015" w:id="118"/>
      <w:bookmarkStart w:name="7 缓解茶叶企业融资困难的新思路 " w:id="119"/>
      <w:r>
        <w:rPr>
          <w:b/>
        </w:rPr>
        <w:t>7</w:t>
      </w:r>
      <w:r>
        <w:t xml:space="preserve">  </w:t>
      </w:r>
      <w:bookmarkEnd w:id="119"/>
      <w:bookmarkEnd w:id="118"/>
      <w:r>
        <w:t>缓解茶叶企业融资困难的新思路</w:t>
      </w:r>
      <w:bookmarkEnd w:id="174341"/>
    </w:p>
    <w:p w:rsidR="0018722C">
      <w:pPr>
        <w:topLinePunct/>
      </w:pPr>
      <w:r>
        <w:t>从以上分析可以看出，福建茶叶企业的融资行为与融资意愿均与啄食顺序理</w:t>
      </w:r>
      <w:r>
        <w:t>论的内容相一致，即其融资顺序先以内源融资为主，再考虑外源融资，而银行贷</w:t>
      </w:r>
      <w:r>
        <w:t>款、民间借贷是茶企获取外源融资的最主要渠道。当前，福建茶业要实现可持续</w:t>
      </w:r>
      <w:r>
        <w:t>发展，迫切需要转型升级，需要改变传统的单纯依靠扩张茶园面积、增加用工人数等粗放型的发展方式，这就需要对茶园建设与改造、厂房改造与设备的投入、</w:t>
      </w:r>
      <w:r>
        <w:t>销售网络的建设、茶叶工业园区和茶叶交易平台项目配套的建设、科研与产品开</w:t>
      </w:r>
      <w:r>
        <w:t>发、配套企业</w:t>
      </w:r>
      <w:r>
        <w:t>（</w:t>
      </w:r>
      <w:r>
        <w:t>茶叶应用企业、上游企业</w:t>
      </w:r>
      <w:r>
        <w:t>）</w:t>
      </w:r>
      <w:r>
        <w:t>的支持、品牌的扶持、茶叶产业整合</w:t>
      </w:r>
      <w:r>
        <w:t>等方面进行大量的资金投入。显然，福建茶叶企业的自有资金无法满足如此大量的投入要求，而外源融资渠道的匮乏和获取资金的不易，进一步加剧了茶企的资金困境。如何缓解茶叶企业的融资困境？现有文献对企业的融资难问题提出了诸</w:t>
      </w:r>
      <w:r>
        <w:t>多的政策建议，为我国企业的发展做出了重要贡献，但这些建议并不完全契合茶业和茶企的特点，因而无法很好地解决茶企融资难题。基于此，本研究将紧密地</w:t>
      </w:r>
      <w:r>
        <w:t>结合茶叶产业、茶叶企业的特点以及成熟型和成长型茶企的差异性，从政府、中</w:t>
      </w:r>
      <w:r>
        <w:t>介组织、金融机构、茶企自身等多个层面提出政策建议，以期能够拓宽茶企的融</w:t>
      </w:r>
      <w:r>
        <w:t>资渠道，提高茶企的融资可获得性，从而缓解茶企的融资困境。</w:t>
      </w:r>
    </w:p>
    <w:p w:rsidR="0018722C">
      <w:pPr>
        <w:pStyle w:val="Heading2"/>
        <w:topLinePunct/>
        <w:ind w:left="171" w:hangingChars="171" w:hanging="171"/>
      </w:pPr>
      <w:bookmarkStart w:id="174342" w:name="_Toc686174342"/>
      <w:bookmarkStart w:name="_TOC_250014" w:id="120"/>
      <w:bookmarkStart w:name="7.1 完善政府的服务支持体系 " w:id="121"/>
      <w:r>
        <w:rPr>
          <w:b/>
        </w:rPr>
        <w:t>7.1</w:t>
      </w:r>
      <w:r>
        <w:t xml:space="preserve"> </w:t>
      </w:r>
      <w:bookmarkEnd w:id="121"/>
      <w:bookmarkEnd w:id="120"/>
      <w:r>
        <w:t>完善政府的服务支持体系</w:t>
      </w:r>
      <w:bookmarkEnd w:id="174342"/>
    </w:p>
    <w:p w:rsidR="0018722C">
      <w:pPr>
        <w:topLinePunct/>
      </w:pPr>
      <w:r>
        <w:t>茶叶企业的发展关系到千万茶农的切身利益，关系到农村经济、社会的全面</w:t>
      </w:r>
      <w:r>
        <w:t>发展，因此，政府在中、小、微茶叶企业融资体系中应当扮演的是全面服务者的</w:t>
      </w:r>
      <w:r>
        <w:t>角色：一方面，政府要协助茶叶企业提高获得融资的能力，以促进茶企可持续发展；另一方面，政府还要协助贷款机构在为茶企提供贷款服务的过程中，有效规</w:t>
      </w:r>
      <w:r>
        <w:t>避和降低风险。而当前政府的支持形式及力度难以满足茶叶企业的融资需求，</w:t>
      </w:r>
      <w:r>
        <w:t>在</w:t>
      </w:r>
    </w:p>
    <w:p w:rsidR="0018722C">
      <w:pPr>
        <w:topLinePunct/>
      </w:pPr>
      <w:r>
        <w:rPr>
          <w:rFonts w:ascii="Times New Roman" w:eastAsia="Times New Roman"/>
        </w:rPr>
        <w:t>221</w:t>
      </w:r>
      <w:r>
        <w:t>家受调查企业中，仅有</w:t>
      </w:r>
      <w:r>
        <w:rPr>
          <w:rFonts w:ascii="Times New Roman" w:eastAsia="Times New Roman"/>
        </w:rPr>
        <w:t>92</w:t>
      </w:r>
      <w:r>
        <w:t>家企业得到了政府的支持，不到</w:t>
      </w:r>
      <w:r>
        <w:rPr>
          <w:rFonts w:ascii="Times New Roman" w:eastAsia="Times New Roman"/>
        </w:rPr>
        <w:t>50%</w:t>
      </w:r>
      <w:r>
        <w:t>，而且政府</w:t>
      </w:r>
      <w:r>
        <w:t>在法律保障以及减轻税负方面提供的支持较多，其他方面的支持却很少</w:t>
      </w:r>
      <w:r>
        <w:t>（</w:t>
      </w:r>
      <w:r>
        <w:t>见表</w:t>
      </w:r>
      <w:r>
        <w:rPr>
          <w:rFonts w:ascii="Times New Roman" w:eastAsia="Times New Roman"/>
        </w:rPr>
        <w:t>7-</w:t>
      </w:r>
      <w:r>
        <w:rPr>
          <w:rFonts w:ascii="Times New Roman" w:eastAsia="Times New Roman"/>
        </w:rPr>
        <w:t>1</w:t>
      </w:r>
      <w:r>
        <w:t>）</w:t>
      </w:r>
      <w:r>
        <w:t>。因此，政府在支持茶叶企业融资的过程中，作为优化茶企融资环境的主导</w:t>
      </w:r>
      <w:r>
        <w:t>者，有责任通过构建全面而完善的融资支持体系以及建立合理的风险管理和补偿</w:t>
      </w:r>
      <w:r>
        <w:t>机制来促进茶叶企业的发展。</w:t>
      </w:r>
    </w:p>
    <w:p w:rsidR="0018722C">
      <w:pPr>
        <w:topLinePunct/>
      </w:pPr>
      <w:r>
        <w:t>（</w:t>
      </w:r>
      <w:r>
        <w:rPr>
          <w:rFonts w:ascii="Times New Roman" w:eastAsia="Times New Roman"/>
        </w:rPr>
        <w:t>1</w:t>
      </w:r>
      <w:r>
        <w:t>）</w:t>
      </w:r>
      <w:r>
        <w:t>构建全面而完善的茶企融资支持体系。这包括在政府内设立多元化的</w:t>
      </w:r>
      <w:r>
        <w:t>小微企业服务机构、完善的法律保障体系和专项信保基金、财政贴息、降低税</w:t>
      </w:r>
      <w:r>
        <w:t>率</w:t>
      </w:r>
    </w:p>
    <w:p w:rsidR="0018722C">
      <w:pPr>
        <w:topLinePunct/>
      </w:pPr>
      <w:r>
        <w:t>等政策措施。</w:t>
      </w:r>
    </w:p>
    <w:p w:rsidR="0018722C">
      <w:pPr>
        <w:pStyle w:val="a8"/>
        <w:topLinePunct/>
      </w:pPr>
      <w:r>
        <w:rPr>
          <w:rFonts w:cstheme="minorBidi" w:hAnsiTheme="minorHAnsi" w:eastAsiaTheme="minorHAnsi" w:asciiTheme="minorHAnsi" w:ascii="微软雅黑" w:eastAsia="微软雅黑" w:hint="eastAsia"/>
          <w:b/>
        </w:rPr>
        <w:t>表</w:t>
      </w:r>
      <w:r>
        <w:rPr>
          <w:rFonts w:ascii="Times New Roman" w:eastAsia="Times New Roman" w:cstheme="minorBidi" w:hAnsiTheme="minorHAnsi"/>
          <w:b/>
        </w:rPr>
        <w:t>7-1  </w:t>
      </w:r>
      <w:r>
        <w:rPr>
          <w:rFonts w:ascii="微软雅黑" w:eastAsia="微软雅黑" w:hint="eastAsia" w:cstheme="minorBidi" w:hAnsiTheme="minorHAnsi"/>
          <w:b/>
        </w:rPr>
        <w:t>茶叶企业融资获得政府支持项目情况汇总表</w:t>
      </w:r>
    </w:p>
    <w:p w:rsidR="0018722C">
      <w:pPr>
        <w:textAlignment w:val="center"/>
        <w:topLinePunct/>
      </w:pPr>
      <w:r>
        <w:rPr>
          <w:kern w:val="2"/>
          <w:sz w:val="22"/>
          <w:szCs w:val="22"/>
          <w:rFonts w:cstheme="minorBidi" w:hAnsiTheme="minorHAnsi" w:eastAsiaTheme="minorHAnsi" w:asciiTheme="minorHAnsi"/>
        </w:rPr>
        <w:pict>
          <v:group style="margin-left:99.120003pt;margin-top:17.372353pt;width:395.55pt;height:.5pt;mso-position-horizontal-relative:page;mso-position-vertical-relative:paragraph;z-index:5200;mso-wrap-distance-left:0;mso-wrap-distance-right:0" coordorigin="1982,347" coordsize="7911,10">
            <v:line style="position:absolute" from="1982,352" to="6653,352" stroked="true" strokeweight=".48pt" strokecolor="#000000">
              <v:stroke dashstyle="solid"/>
            </v:line>
            <v:rect style="position:absolute;left:6652;top:347;width:10;height:10" filled="true" fillcolor="#000000" stroked="false">
              <v:fill type="solid"/>
            </v:rect>
            <v:line style="position:absolute" from="6662,352" to="8270,352" stroked="true" strokeweight=".48pt" strokecolor="#000000">
              <v:stroke dashstyle="solid"/>
            </v:line>
            <v:rect style="position:absolute;left:8270;top:347;width:10;height:10" filled="true" fillcolor="#000000" stroked="false">
              <v:fill type="solid"/>
            </v:rect>
            <v:line style="position:absolute" from="8280,352" to="9893,352"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b/>
          <w:sz w:val="18"/>
        </w:rPr>
        <w:t>Table</w:t>
      </w:r>
      <w:r>
        <w:t xml:space="preserve"> </w:t>
      </w:r>
      <w:r w:rsidRPr="00DB64CE">
        <w:rPr>
          <w:kern w:val="2"/>
          <w:szCs w:val="22"/>
          <w:rFonts w:ascii="Times New Roman" w:cstheme="minorBidi" w:hAnsiTheme="minorHAnsi" w:eastAsiaTheme="minorHAnsi"/>
          <w:b/>
          <w:sz w:val="18"/>
        </w:rPr>
        <w:t>7-1</w:t>
      </w:r>
      <w:r>
        <w:t xml:space="preserve">  </w:t>
      </w:r>
      <w:r w:rsidRPr="00DB64CE">
        <w:rPr>
          <w:kern w:val="2"/>
          <w:szCs w:val="22"/>
          <w:rFonts w:ascii="Times New Roman" w:cstheme="minorBidi" w:hAnsiTheme="minorHAnsi" w:eastAsiaTheme="minorHAnsi"/>
          <w:b/>
          <w:sz w:val="18"/>
        </w:rPr>
        <w:t>The summary form of financing that received government support project to tea enterprises</w:t>
      </w:r>
    </w:p>
    <w:tbl>
      <w:tblPr>
        <w:tblW w:w="5000" w:type="pct"/>
        <w:tblInd w:w="3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686"/>
        <w:gridCol w:w="1662"/>
        <w:gridCol w:w="1575"/>
      </w:tblGrid>
      <w:tr>
        <w:trPr>
          <w:tblHeader/>
        </w:trPr>
        <w:tc>
          <w:tcPr>
            <w:tcW w:w="2957" w:type="pct"/>
            <w:vAlign w:val="center"/>
            <w:tcBorders>
              <w:bottom w:val="single" w:sz="4" w:space="0" w:color="auto"/>
            </w:tcBorders>
          </w:tcPr>
          <w:p w:rsidR="0018722C">
            <w:pPr>
              <w:pStyle w:val="a7"/>
              <w:topLinePunct/>
              <w:ind w:leftChars="0" w:left="0" w:rightChars="0" w:right="0" w:firstLineChars="0" w:firstLine="0"/>
              <w:spacing w:line="240" w:lineRule="atLeast"/>
            </w:pPr>
            <w:r>
              <w:t>支持项目</w:t>
            </w:r>
          </w:p>
        </w:tc>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r>
              <w:t>企业数量</w:t>
            </w:r>
            <w:r>
              <w:t>（</w:t>
            </w:r>
            <w:r>
              <w:t>家</w:t>
            </w:r>
            <w:r>
              <w:t>）</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所占比例</w:t>
            </w:r>
            <w:r>
              <w:t>（</w:t>
            </w:r>
            <w:r>
              <w:t>%</w:t>
            </w:r>
            <w:r>
              <w:t>）</w:t>
            </w:r>
          </w:p>
        </w:tc>
      </w:tr>
      <w:tr>
        <w:tc>
          <w:tcPr>
            <w:tcW w:w="295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提供相关的法律保障</w:t>
            </w:r>
          </w:p>
        </w:tc>
        <w:tc>
          <w:tcPr>
            <w:tcW w:w="10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40</w:t>
            </w:r>
          </w:p>
        </w:tc>
        <w:tc>
          <w:tcPr>
            <w:tcW w:w="9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43.5</w:t>
            </w:r>
          </w:p>
        </w:tc>
      </w:tr>
      <w:tr>
        <w:tc>
          <w:tcPr>
            <w:tcW w:w="295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实行特殊的税收政策，减轻企业的税收负担</w:t>
            </w:r>
          </w:p>
        </w:tc>
        <w:tc>
          <w:tcPr>
            <w:tcW w:w="10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38</w:t>
            </w:r>
          </w:p>
        </w:tc>
        <w:tc>
          <w:tcPr>
            <w:tcW w:w="9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41.3</w:t>
            </w:r>
          </w:p>
        </w:tc>
      </w:tr>
      <w:tr>
        <w:tc>
          <w:tcPr>
            <w:tcW w:w="295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推动企业科技创新，提升科技水平</w:t>
            </w:r>
          </w:p>
        </w:tc>
        <w:tc>
          <w:tcPr>
            <w:tcW w:w="10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21</w:t>
            </w:r>
          </w:p>
        </w:tc>
        <w:tc>
          <w:tcPr>
            <w:tcW w:w="9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22.8</w:t>
            </w:r>
          </w:p>
        </w:tc>
      </w:tr>
      <w:tr>
        <w:tc>
          <w:tcPr>
            <w:tcW w:w="295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提供各种不同的融资服务和信息服务</w:t>
            </w:r>
          </w:p>
        </w:tc>
        <w:tc>
          <w:tcPr>
            <w:tcW w:w="10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w:t>
            </w:r>
          </w:p>
        </w:tc>
        <w:tc>
          <w:tcPr>
            <w:tcW w:w="9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32.6</w:t>
            </w:r>
          </w:p>
        </w:tc>
      </w:tr>
      <w:tr>
        <w:tc>
          <w:tcPr>
            <w:tcW w:w="2957" w:type="pct"/>
            <w:vAlign w:val="center"/>
          </w:tcPr>
          <w:p w:rsidR="0018722C">
            <w:pPr>
              <w:pStyle w:val="ac"/>
              <w:topLinePunct/>
              <w:ind w:leftChars="0" w:left="0" w:rightChars="0" w:right="0" w:firstLineChars="0" w:firstLine="0"/>
              <w:spacing w:line="240" w:lineRule="atLeast"/>
            </w:pPr>
            <w:r>
              <w:t>设立适合企业需要的各种培训课程及引进先进的</w:t>
            </w:r>
          </w:p>
        </w:tc>
        <w:tc>
          <w:tcPr>
            <w:tcW w:w="104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14</w:t>
            </w:r>
          </w:p>
        </w:tc>
        <w:tc>
          <w:tcPr>
            <w:tcW w:w="99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15.2</w:t>
            </w:r>
          </w:p>
        </w:tc>
      </w:tr>
      <w:tr>
        <w:tc>
          <w:tcPr>
            <w:tcW w:w="2957" w:type="pct"/>
            <w:vAlign w:val="center"/>
          </w:tcPr>
          <w:p w:rsidR="0018722C">
            <w:pPr>
              <w:pStyle w:val="ac"/>
              <w:topLinePunct/>
              <w:ind w:leftChars="0" w:left="0" w:rightChars="0" w:right="0" w:firstLineChars="0" w:firstLine="0"/>
              <w:spacing w:line="240" w:lineRule="atLeast"/>
            </w:pPr>
            <w:r>
              <w:t>培训手段</w:t>
            </w:r>
          </w:p>
        </w:tc>
        <w:tc>
          <w:tcPr>
            <w:tcW w:w="1049" w:type="pct"/>
            <w:vAlign w:val="center"/>
          </w:tcPr>
          <w:p w:rsidR="0018722C">
            <w:pPr>
              <w:pStyle w:val="a5"/>
              <w:topLinePunct/>
              <w:ind w:leftChars="0" w:left="0" w:rightChars="0" w:right="0" w:firstLineChars="0" w:firstLine="0"/>
              <w:spacing w:line="240" w:lineRule="atLeast"/>
            </w:pPr>
          </w:p>
        </w:tc>
        <w:tc>
          <w:tcPr>
            <w:tcW w:w="994" w:type="pct"/>
            <w:vAlign w:val="center"/>
          </w:tcPr>
          <w:p w:rsidR="0018722C">
            <w:pPr>
              <w:pStyle w:val="ad"/>
              <w:topLinePunct/>
              <w:ind w:leftChars="0" w:left="0" w:rightChars="0" w:right="0" w:firstLineChars="0" w:firstLine="0"/>
              <w:spacing w:line="240" w:lineRule="atLeast"/>
            </w:pPr>
          </w:p>
        </w:tc>
      </w:tr>
      <w:tr>
        <w:tc>
          <w:tcPr>
            <w:tcW w:w="295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对企业开展信用等级评价和信息征集</w:t>
            </w:r>
          </w:p>
        </w:tc>
        <w:tc>
          <w:tcPr>
            <w:tcW w:w="10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26</w:t>
            </w:r>
          </w:p>
        </w:tc>
        <w:tc>
          <w:tcPr>
            <w:tcW w:w="9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28.3</w:t>
            </w:r>
          </w:p>
        </w:tc>
      </w:tr>
      <w:tr>
        <w:tc>
          <w:tcPr>
            <w:tcW w:w="295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提供风险补偿基金</w:t>
            </w:r>
          </w:p>
        </w:tc>
        <w:tc>
          <w:tcPr>
            <w:tcW w:w="10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w:t>
            </w:r>
          </w:p>
        </w:tc>
        <w:tc>
          <w:tcPr>
            <w:tcW w:w="9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5.4</w:t>
            </w:r>
          </w:p>
        </w:tc>
      </w:tr>
      <w:tr>
        <w:tc>
          <w:tcPr>
            <w:tcW w:w="295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组织企业联合贷款</w:t>
            </w:r>
          </w:p>
        </w:tc>
        <w:tc>
          <w:tcPr>
            <w:tcW w:w="10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w:t>
            </w:r>
          </w:p>
        </w:tc>
        <w:tc>
          <w:tcPr>
            <w:tcW w:w="9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w:t>
            </w:r>
          </w:p>
        </w:tc>
      </w:tr>
      <w:tr>
        <w:tc>
          <w:tcPr>
            <w:tcW w:w="295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成立专门的担保机构为企业进行担保</w:t>
            </w:r>
          </w:p>
        </w:tc>
        <w:tc>
          <w:tcPr>
            <w:tcW w:w="10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w:t>
            </w:r>
          </w:p>
        </w:tc>
        <w:tc>
          <w:tcPr>
            <w:tcW w:w="9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w:t>
            </w:r>
          </w:p>
        </w:tc>
      </w:tr>
      <w:tr>
        <w:tc>
          <w:tcPr>
            <w:tcW w:w="295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其他支持</w:t>
            </w:r>
          </w:p>
        </w:tc>
        <w:tc>
          <w:tcPr>
            <w:tcW w:w="10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9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w:t>
            </w:r>
          </w:p>
        </w:tc>
      </w:tr>
      <w:tr>
        <w:tc>
          <w:tcPr>
            <w:tcW w:w="2957" w:type="pct"/>
            <w:vAlign w:val="center"/>
            <w:tcBorders>
              <w:top w:val="single" w:sz="4" w:space="0" w:color="auto"/>
            </w:tcBorders>
          </w:tcPr>
          <w:p w:rsidR="0018722C">
            <w:pPr>
              <w:pStyle w:val="ac"/>
              <w:topLinePunct/>
              <w:ind w:leftChars="0" w:left="0" w:rightChars="0" w:right="0" w:firstLineChars="0" w:firstLine="0"/>
              <w:spacing w:line="240" w:lineRule="atLeast"/>
            </w:pPr>
            <w:r>
              <w:t>数据来源：根据调查与问卷整理</w:t>
            </w:r>
          </w:p>
        </w:tc>
        <w:tc>
          <w:tcPr>
            <w:tcW w:w="104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首先，设立多元化的小微企业服务机构。当前，世界上许多国家和地区都已</w:t>
      </w:r>
      <w:r>
        <w:t>在政府内部设立了小微企业服务机构，主要分为两种：一种是高度统一的服务体</w:t>
      </w:r>
      <w:r>
        <w:t>系，如美国；另外一种是多元化的服务体系，如韩国的中小企业部和香港的工业</w:t>
      </w:r>
      <w:r>
        <w:t>贸易署、中小型企业委员会、贸易发展局、生产力促进局以及各种的商会、联合</w:t>
      </w:r>
      <w:r>
        <w:t>会。相比较而言，多元化的服务体系具有业务专业化、服务具体化的优势。因此，</w:t>
      </w:r>
      <w:r>
        <w:t>政府有必要通过设立多元化的服务机构，把对包含茶叶企业在内的小微企业的</w:t>
      </w:r>
      <w:r>
        <w:t>服</w:t>
      </w:r>
    </w:p>
    <w:p w:rsidR="0018722C">
      <w:pPr>
        <w:topLinePunct/>
      </w:pPr>
      <w:r>
        <w:t>务提升到一个重要的战略位置。</w:t>
      </w:r>
    </w:p>
    <w:p w:rsidR="0018722C">
      <w:pPr>
        <w:topLinePunct/>
      </w:pPr>
      <w:r>
        <w:t>其次，完善法律保障体系。根据国际经验和历史经验证明，保护企业发展的</w:t>
      </w:r>
      <w:r>
        <w:t>最好政策就是立法。美国国会制定的《中小企业法》，对企业的贷款条件、费用、利息等等都详细的规定，是一部为企业提供贷款援助的重要法律。而目前我国对</w:t>
      </w:r>
      <w:r>
        <w:t>于企业贷款环境、条件、程序等等相关法律不健全，对茶叶企业适应现代化发展</w:t>
      </w:r>
      <w:r>
        <w:t>和走上国际轨道相离甚远。而且，目前仅上海市政府对一中小企业信用担保实行</w:t>
      </w:r>
      <w:r>
        <w:t>后补的奖励政策，虽有补偿性质但仍未法律化。因此，在政府支持茶叶企业发展</w:t>
      </w:r>
      <w:r>
        <w:t>中，政府应当借鉴国际经验，为企业获得更多资金创造更多渠道。</w:t>
      </w:r>
    </w:p>
    <w:p w:rsidR="0018722C">
      <w:pPr>
        <w:topLinePunct/>
      </w:pPr>
      <w:r>
        <w:t>第三，建立专项信保基金。针对中小微茶企业的融资问题，成立合适的信保</w:t>
      </w:r>
      <w:r>
        <w:t>基金，由政府财政出资，成立专项中小微茶企业贷款信保基金，由农业部门的茶</w:t>
      </w:r>
      <w:r>
        <w:t>叶专门机构进行管理，同时由另一机构对基金的使用和管理进行监督，形成常态</w:t>
      </w:r>
      <w:r>
        <w:t>的保障机制，从而降低金融机构承担的风险，激励金融机构为小微茶企业提供更多的贷款机会。但在信保基金的管理和运用方面，也应注意不同地区遇到的诸如政府与企业、银行之间的信息传递、基金的代理以及风险空管等问题，才能使这</w:t>
      </w:r>
      <w:r>
        <w:t>项政策得到真正的有效运行。</w:t>
      </w:r>
    </w:p>
    <w:p w:rsidR="0018722C">
      <w:pPr>
        <w:topLinePunct/>
      </w:pPr>
      <w:r>
        <w:t>第四，提供财政贴息。在金融机构固定利率水平的条件下，中、小、微茶企</w:t>
      </w:r>
      <w:r>
        <w:t>业较难承担，因此，应由政府财政承担剩余一部分的利率，这样既能够帮助小微</w:t>
      </w:r>
      <w:r>
        <w:t>茶企业得到相应的贷款金额，也能够使金融机构在保持利率不变的条件下提供贷</w:t>
      </w:r>
      <w:r>
        <w:t>款。实行财政贴息，要兼顾公平与效率两个原则，对处于弱势地位的茶叶企业的</w:t>
      </w:r>
      <w:r>
        <w:t>补偿和扶持，保证了市场竞争的良性环境，从而提升了这些企业的竞争力，促进</w:t>
      </w:r>
      <w:r>
        <w:t>整体茶业的健康有序发展。</w:t>
      </w:r>
    </w:p>
    <w:p w:rsidR="0018722C">
      <w:pPr>
        <w:topLinePunct/>
      </w:pPr>
      <w:r>
        <w:t>第五，降低税率。降低税率具有普惠性质，对各种规模、各种类型的茶叶企</w:t>
      </w:r>
      <w:r>
        <w:t>业的生存至关重要，一方面，降低当期的应税额，可以减少茶叶企业的税务负担；</w:t>
      </w:r>
      <w:r>
        <w:t>另一方面，有助于加速茶企添置大型茶叶精制设备与改造升级。此外，政府通过降低一些效益较好、发展前景较好的茶企，能够有效缓解其长期贷款难的问题。</w:t>
      </w:r>
      <w:r>
        <w:t>而在减免税收的环节上，还应注重加强对成长初期的茶叶企业的支持。</w:t>
      </w:r>
    </w:p>
    <w:p w:rsidR="0018722C">
      <w:pPr>
        <w:topLinePunct/>
      </w:pPr>
      <w:r>
        <w:t>（</w:t>
      </w:r>
      <w:r>
        <w:rPr>
          <w:rFonts w:ascii="Times New Roman" w:eastAsia="Times New Roman"/>
        </w:rPr>
        <w:t>2</w:t>
      </w:r>
      <w:r>
        <w:t>）</w:t>
      </w:r>
      <w:r>
        <w:t>建立合理的茶企融资风险管理和补偿机制。根据各国的经验，风险管理和补偿机制主要包含两个方面：一是对金融机构小微企业的不良资产处置优</w:t>
      </w:r>
      <w:r>
        <w:t>惠；一是对金融机构的风险补偿。</w:t>
      </w:r>
    </w:p>
    <w:p w:rsidR="0018722C">
      <w:pPr>
        <w:topLinePunct/>
      </w:pPr>
      <w:r>
        <w:t>首先，完善不良资产处置制度。完善的不良资产处置制度是金融机构提高资</w:t>
      </w:r>
      <w:r>
        <w:t>产质量的重要保证，主要体现在：一方面，提高金融机构确认贷款损失和核销损</w:t>
      </w:r>
      <w:r>
        <w:t>失的自主权，能够有效地提高金融机构抗风性能力，促进其拓展业务的能力，从</w:t>
      </w:r>
      <w:r>
        <w:t>而提高其竞争力；另一方面，增强金融机构对茶叶企业贷款重组自主权，能够有</w:t>
      </w:r>
      <w:r>
        <w:t>效地防止还款困难的茶叶企业的生存状况进一步恶化，从而有效盘活其还款能</w:t>
      </w:r>
      <w:r>
        <w:t>力。</w:t>
      </w:r>
    </w:p>
    <w:p w:rsidR="0018722C">
      <w:pPr>
        <w:topLinePunct/>
      </w:pPr>
      <w:r>
        <w:t>其次，提供风险补偿。茶叶企业多属于小微企业，其经营风险较大，同时，</w:t>
      </w:r>
      <w:r>
        <w:t>金融机构特别是商业银行又普遍具有较低的风险偏好，因此，商业银行向茶叶企</w:t>
      </w:r>
      <w:r>
        <w:t>业贷款的意愿普遍较低。而对于商业银行开展小微企业贷款，世界上很多国家都</w:t>
      </w:r>
      <w:r>
        <w:t>建立了政策性风险补偿制度，包括贷前风险补偿和贷后风险补偿两大类，且大部</w:t>
      </w:r>
      <w:r>
        <w:t>分资金都来源于财政拨款。通过建立完善的风险补偿机制，能够有效地提升金融</w:t>
      </w:r>
      <w:r>
        <w:t>机构特别是商业银行向茶叶企业贷款的意愿。</w:t>
      </w:r>
    </w:p>
    <w:p w:rsidR="0018722C">
      <w:pPr>
        <w:pStyle w:val="Heading2"/>
        <w:topLinePunct/>
        <w:ind w:left="171" w:hangingChars="171" w:hanging="171"/>
      </w:pPr>
      <w:bookmarkStart w:id="174343" w:name="_Toc686174343"/>
      <w:bookmarkStart w:name="_TOC_250013" w:id="122"/>
      <w:bookmarkStart w:name="7.2 拓宽茶叶企业的融资渠道 " w:id="123"/>
      <w:r>
        <w:rPr>
          <w:b/>
        </w:rPr>
        <w:t>7.2</w:t>
      </w:r>
      <w:r>
        <w:t xml:space="preserve"> </w:t>
      </w:r>
      <w:bookmarkEnd w:id="123"/>
      <w:bookmarkEnd w:id="122"/>
      <w:r>
        <w:t>拓宽茶叶企业的融资渠道</w:t>
      </w:r>
      <w:bookmarkEnd w:id="174343"/>
    </w:p>
    <w:p w:rsidR="0018722C">
      <w:pPr>
        <w:topLinePunct/>
      </w:pPr>
      <w:r>
        <w:t>茶叶企业外源融资渠道较为单一，银行贷款是其获得外部资金的主要渠道。</w:t>
      </w:r>
      <w:r>
        <w:t>而在银行贷款活动中，相关办理手续比较复杂而且耗时较长，许多融资条款包括</w:t>
      </w:r>
      <w:r>
        <w:t>融资方式的选择、融资期限的长短、数量的多少、利率的高低，都需要与银行进</w:t>
      </w:r>
      <w:r>
        <w:t>行长时间的磋商，最终由银行对企业借款申请审核后决定，主动权掌在银行手里，</w:t>
      </w:r>
      <w:r>
        <w:t>企业处于被动的局面。此外，向银行贷款的融资成本高，且一般需要第三方担保</w:t>
      </w:r>
      <w:r>
        <w:t>或资产抵押。而我国茶叶企业大多数为小微企业，很难获得银行贷款，在一定程</w:t>
      </w:r>
      <w:r>
        <w:t>度上无法完全解决茶企业融资难问题。而通过证券市场来缓解茶企业融资问题是</w:t>
      </w:r>
      <w:r>
        <w:t>一个新的途径，股票和债券在各种融资方式中较为灵活，发行周期较短，企业在</w:t>
      </w:r>
      <w:r>
        <w:t>各项融资条款上拥有更大的自主决定权。而且，股票和公司债券比银行贷款的融</w:t>
      </w:r>
      <w:r>
        <w:t>资成本更低，风险更分散，还有利于茶叶建立市场信誉，为企业长期融资打下信</w:t>
      </w:r>
      <w:r>
        <w:t>用基础。此外，充分利用福建省作为“侨乡”和民间资本雄厚的优势，还应进一</w:t>
      </w:r>
      <w:r>
        <w:t>步发挥民间借贷对于缓解茶叶企业融资难的作用。</w:t>
      </w:r>
    </w:p>
    <w:p w:rsidR="0018722C">
      <w:pPr>
        <w:topLinePunct/>
      </w:pPr>
      <w:r>
        <w:t>（</w:t>
      </w:r>
      <w:r>
        <w:rPr>
          <w:rFonts w:ascii="Times New Roman" w:eastAsia="Times New Roman"/>
        </w:rPr>
        <w:t>1</w:t>
      </w:r>
      <w:r>
        <w:t>）</w:t>
      </w:r>
      <w:r>
        <w:t xml:space="preserve">推动有条件的茶叶企业上市进程。当前，国家为了推进农业产业化，</w:t>
      </w:r>
      <w:r>
        <w:t>扶持农业龙头企业的发展，大力推荐农业类企业到资本市场去直接融资。我国已</w:t>
      </w:r>
      <w:r>
        <w:t>经有相当一部分农业类企业通过到资本市场去上市募集资金，以较高的市盈率发</w:t>
      </w:r>
      <w:r>
        <w:t>行，获得更大的发展，如圣农发展、大北农业、唐人神农业等。茶叶产业作为</w:t>
      </w:r>
      <w:r>
        <w:t>福</w:t>
      </w:r>
    </w:p>
    <w:p w:rsidR="0018722C">
      <w:pPr>
        <w:topLinePunct/>
      </w:pPr>
      <w:r>
        <w:t>建农业最具有竞争力的行业之一，是福建省政府大力扶持的产业。因此，福建茶</w:t>
      </w:r>
      <w:r>
        <w:t>叶企业应借这股东风，</w:t>
      </w:r>
      <w:r w:rsidR="001852F3">
        <w:t xml:space="preserve">提速上市。目前，</w:t>
      </w:r>
      <w:r w:rsidR="001852F3">
        <w:t xml:space="preserve">武夷星茶叶已经借壳中国矿</w:t>
      </w:r>
      <w:r w:rsidR="001852F3">
        <w:t>业</w:t>
      </w:r>
    </w:p>
    <w:p w:rsidR="0018722C">
      <w:pPr>
        <w:topLinePunct/>
      </w:pPr>
      <w:r>
        <w:t>（</w:t>
      </w:r>
      <w:r>
        <w:rPr>
          <w:rFonts w:ascii="Times New Roman" w:eastAsia="Times New Roman"/>
        </w:rPr>
        <w:t>00340</w:t>
      </w:r>
      <w:r>
        <w:rPr>
          <w:rFonts w:ascii="Times New Roman" w:eastAsia="Times New Roman"/>
        </w:rPr>
        <w:t>.</w:t>
      </w:r>
      <w:r w:rsidR="001852F3">
        <w:rPr>
          <w:rFonts w:ascii="Times New Roman" w:eastAsia="Times New Roman"/>
        </w:rPr>
        <w:t xml:space="preserve"> </w:t>
      </w:r>
      <w:r>
        <w:rPr>
          <w:rFonts w:ascii="Times New Roman" w:eastAsia="Times New Roman"/>
        </w:rPr>
        <w:t>H</w:t>
      </w:r>
      <w:r>
        <w:rPr>
          <w:rFonts w:ascii="Times New Roman" w:eastAsia="Times New Roman"/>
        </w:rPr>
        <w:t>K</w:t>
      </w:r>
      <w:r>
        <w:t>）</w:t>
      </w:r>
      <w:r>
        <w:t>、龙润茶</w:t>
      </w:r>
      <w:r>
        <w:t>（</w:t>
      </w:r>
      <w:r>
        <w:rPr>
          <w:rFonts w:ascii="Times New Roman" w:eastAsia="Times New Roman"/>
          <w:w w:val="99"/>
        </w:rPr>
        <w:t>02898</w:t>
      </w:r>
      <w:r>
        <w:rPr>
          <w:rFonts w:ascii="Times New Roman" w:eastAsia="Times New Roman"/>
          <w:spacing w:val="0"/>
          <w:w w:val="99"/>
        </w:rPr>
        <w:t>.</w:t>
      </w:r>
      <w:r w:rsidR="001852F3">
        <w:rPr>
          <w:rFonts w:ascii="Times New Roman" w:eastAsia="Times New Roman"/>
          <w:spacing w:val="0"/>
          <w:w w:val="99"/>
        </w:rPr>
        <w:t xml:space="preserve"> </w:t>
      </w:r>
      <w:r>
        <w:rPr>
          <w:rFonts w:ascii="Times New Roman" w:eastAsia="Times New Roman"/>
          <w:spacing w:val="0"/>
          <w:w w:val="99"/>
        </w:rPr>
        <w:t>H</w:t>
      </w:r>
      <w:r>
        <w:rPr>
          <w:rFonts w:ascii="Times New Roman" w:eastAsia="Times New Roman"/>
          <w:spacing w:val="-3"/>
          <w:w w:val="99"/>
        </w:rPr>
        <w:t>K</w:t>
      </w:r>
      <w:r>
        <w:t>）</w:t>
      </w:r>
      <w:r>
        <w:t>借壳龙发制药相继在香港上市，天福茗茶、</w:t>
      </w:r>
      <w:r>
        <w:t>福建安溪铁观音集团与八马茶业有限公司已进入上市辅导期。</w:t>
      </w:r>
    </w:p>
    <w:p w:rsidR="0018722C">
      <w:pPr>
        <w:topLinePunct/>
      </w:pPr>
      <w:r>
        <w:t>加快推进有条件的茶叶企业上市，一方面立法机构要根据这些茶叶企业实际</w:t>
      </w:r>
      <w:r>
        <w:t>上市过程中遇到的问题制订相关的法律法规，通过立法来规范企业的上市流程以</w:t>
      </w:r>
      <w:r>
        <w:t>及各个利益相关方的关系；一方面要简化茶叶企业上市的复杂审批流程，复杂繁</w:t>
      </w:r>
      <w:r>
        <w:t>琐的审批程序、冗长的审核时间都将导致效率低下，降低茶叶企业通过资本市场融资的积极性。此外，茶叶企业要通过上市融资，还必须扬长避短，尽量选择上</w:t>
      </w:r>
      <w:r>
        <w:t>市条件要求较低的深圳证券交易所的创业板或者中小企业板。</w:t>
      </w:r>
    </w:p>
    <w:p w:rsidR="0018722C">
      <w:pPr>
        <w:topLinePunct/>
      </w:pPr>
      <w:r>
        <w:t>（</w:t>
      </w:r>
      <w:r>
        <w:rPr>
          <w:rFonts w:ascii="Times New Roman" w:eastAsia="Times New Roman"/>
        </w:rPr>
        <w:t>2</w:t>
      </w:r>
      <w:r>
        <w:t>）</w:t>
      </w:r>
      <w:r>
        <w:t>推动茶叶企业通过发行债券融资。当前，能够满足上市条件的福建茶</w:t>
      </w:r>
      <w:r>
        <w:t>叶企业仍属于少数，对于大多数无法通过股票市场实现融资的茶企而言，通过发</w:t>
      </w:r>
      <w:r>
        <w:t>行债券获取资金更具有吸引力，因为发行债券手续较为简单，融资成本较低，又</w:t>
      </w:r>
      <w:r>
        <w:t>能够保持原有控制权格局。从连带效益来看，还可以提高茶叶企业发行主体的知</w:t>
      </w:r>
      <w:r>
        <w:t>名度，吸引更多的投资者，吸收更多资金，同时也降低发行费用。</w:t>
      </w:r>
    </w:p>
    <w:p w:rsidR="0018722C">
      <w:pPr>
        <w:topLinePunct/>
      </w:pPr>
      <w:r>
        <w:t>首先，可以由地方政府和中介机构进行筛选茶企债券发行主体，担保机构参</w:t>
      </w:r>
      <w:r>
        <w:t>与其筛选过程，主要根据企业的基本财务条件，通过筛选来降低中小企业的信用风险。虽然风险降低了，但是对茶叶企业筛选来说也存在一定的弊端，一方面，</w:t>
      </w:r>
      <w:r>
        <w:t>中介机构、担保公司出于自身利益、需要来筛选公司，在衡量上没有统一的标准，</w:t>
      </w:r>
      <w:r>
        <w:t>对部分茶叶企业尤其是小微型茶企业和刚起步也就是成长型茶企业存在不公正</w:t>
      </w:r>
      <w:r>
        <w:t>性；另一方面，存在道德风险，许多中介机构和担保公司忽略了茶企业整体行业</w:t>
      </w:r>
      <w:r>
        <w:t>发展的考虑。由此可见，应完善我国的《公司法》和《证券法》的法律法规，把</w:t>
      </w:r>
      <w:r>
        <w:t>影响筛选茶企债券发行主体的弊端降到最低。</w:t>
      </w:r>
    </w:p>
    <w:p w:rsidR="0018722C">
      <w:pPr>
        <w:topLinePunct/>
      </w:pPr>
      <w:r>
        <w:t>其次，降低茶叶企业发行债券的门槛。在实际运行过程中，茶叶企业债券发</w:t>
      </w:r>
      <w:r>
        <w:t>行的发行门槛太高，很难实现茶企业在这方面的融资。因此，相关部门必须做适</w:t>
      </w:r>
      <w:r>
        <w:t>当的调整，缓解不同发展阶段的茶企业对于资金的需求。让更多的茶企业参与债</w:t>
      </w:r>
      <w:r>
        <w:t>券融资的行列中。同时，为保证茶企业债券的顺利发行，必须创新担保机制，降</w:t>
      </w:r>
      <w:r>
        <w:t>低投资者对于茶企业债券的购买风险，保证期投资的安全性和收益性。</w:t>
      </w:r>
    </w:p>
    <w:p w:rsidR="0018722C">
      <w:pPr>
        <w:topLinePunct/>
      </w:pPr>
      <w:r>
        <w:t>第三，简化茶叶企业发行债券的程序。根据《企业债券管理条例》、《证券法》</w:t>
      </w:r>
    </w:p>
    <w:p w:rsidR="0018722C">
      <w:pPr>
        <w:topLinePunct/>
      </w:pPr>
      <w:r>
        <w:t>和《公司法》的相关规定，企业发行债券时需要经过配额审核与资格审核两个环</w:t>
      </w:r>
      <w:r>
        <w:t>节，而且发行债券要支付担保、评级、审计、法律、承销等发行费用，加上繁琐</w:t>
      </w:r>
      <w:r>
        <w:t>的发行程序和融资成本都会限制茶叶企业资金来源，不利扶持茶企进行融资。因</w:t>
      </w:r>
      <w:r>
        <w:t>此，应简化发行程序，以帮助茶叶企业降低发行债券的融资成本，提高其通过发</w:t>
      </w:r>
      <w:r>
        <w:t>行债券融资的意愿。</w:t>
      </w:r>
    </w:p>
    <w:p w:rsidR="0018722C">
      <w:pPr>
        <w:topLinePunct/>
      </w:pPr>
      <w:r>
        <w:t>（</w:t>
      </w:r>
      <w:r>
        <w:rPr>
          <w:rFonts w:ascii="Times New Roman" w:eastAsia="Times New Roman"/>
        </w:rPr>
        <w:t>3</w:t>
      </w:r>
      <w:r>
        <w:t>）</w:t>
      </w:r>
      <w:r>
        <w:t>进一步规范和引导民间融资渠道的发展。福建茶叶企业在进行外源融</w:t>
      </w:r>
      <w:r>
        <w:t>资的过程中，除了向金融机构贷款，民间借贷是其主要的融资渠道。民间融资因其具有简便灵活的优点，在茶叶企业经营困难时，能够有效地解决其资金瓶颈，</w:t>
      </w:r>
      <w:r w:rsidR="001852F3">
        <w:t xml:space="preserve">在福建茶业的发展过程中功不可没。但是，现有的民间融资方式由于不够规范，</w:t>
      </w:r>
      <w:r>
        <w:t>也存在着一系列的弊端，甚至出现了非法逼债、人身拘禁等犯罪行为，既损害了</w:t>
      </w:r>
      <w:r>
        <w:t>人民群众的合法权益，也扰乱了当地的经济和社会秩序。因此，民间借贷的健康</w:t>
      </w:r>
      <w:r>
        <w:t>发展亟待进一步的规范和引导，要确立民间借贷的合法地位。现阶段，我国尚未</w:t>
      </w:r>
      <w:r>
        <w:t>形成较为完整的关于民间借贷的法律法规体系，关于民间借贷的法律条文仅零散</w:t>
      </w:r>
      <w:r>
        <w:t>地分布在《民法通则》、《合同法》、《担保法》、《刑法》中，在司法实践中的可操</w:t>
      </w:r>
      <w:r>
        <w:t>作性较低。所以，通过建立健全民间借贷的法律法规，在赋予民间借贷合法地位</w:t>
      </w:r>
      <w:r>
        <w:t>同时，坚决打击高利贷、暴力催收等违法犯罪行为，为茶叶企业通过民间借贷获</w:t>
      </w:r>
      <w:r>
        <w:t>取资金扫清障碍。</w:t>
      </w:r>
    </w:p>
    <w:p w:rsidR="0018722C">
      <w:pPr>
        <w:pStyle w:val="Heading2"/>
        <w:topLinePunct/>
        <w:ind w:left="171" w:hangingChars="171" w:hanging="171"/>
      </w:pPr>
      <w:bookmarkStart w:id="174344" w:name="_Toc686174344"/>
      <w:bookmarkStart w:name="_TOC_250012" w:id="124"/>
      <w:bookmarkStart w:name="7.3 提高中介组织的服务功能 " w:id="125"/>
      <w:r>
        <w:rPr>
          <w:b/>
        </w:rPr>
        <w:t>7.3</w:t>
      </w:r>
      <w:r>
        <w:t xml:space="preserve"> </w:t>
      </w:r>
      <w:bookmarkEnd w:id="125"/>
      <w:bookmarkEnd w:id="124"/>
      <w:r>
        <w:t>提高中介组织的服务功能</w:t>
      </w:r>
      <w:bookmarkEnd w:id="174344"/>
    </w:p>
    <w:p w:rsidR="0018722C">
      <w:pPr>
        <w:topLinePunct/>
      </w:pPr>
      <w:r>
        <w:t>当前，茶叶协会和非银行金融机构等中介组织在解决福建茶叶企业融资难的</w:t>
      </w:r>
      <w:r>
        <w:t>问题上，所起作用十分有限。在受调查的</w:t>
      </w:r>
      <w:r>
        <w:rPr>
          <w:rFonts w:ascii="Times New Roman" w:eastAsia="宋体"/>
        </w:rPr>
        <w:t>221</w:t>
      </w:r>
      <w:r>
        <w:t>家茶叶企业融资过程中，曾受过中</w:t>
      </w:r>
      <w:r>
        <w:t>介机构组织支持的企业仅为</w:t>
      </w:r>
      <w:r>
        <w:rPr>
          <w:rFonts w:ascii="Times New Roman" w:eastAsia="宋体"/>
        </w:rPr>
        <w:t>74</w:t>
      </w:r>
      <w:r>
        <w:t>家，仅为所有企业总数的</w:t>
      </w:r>
      <w:r>
        <w:rPr>
          <w:rFonts w:ascii="Times New Roman" w:eastAsia="宋体"/>
        </w:rPr>
        <w:t>33</w:t>
      </w:r>
      <w:r>
        <w:rPr>
          <w:rFonts w:ascii="Times New Roman" w:eastAsia="宋体"/>
        </w:rPr>
        <w:t>.</w:t>
      </w:r>
      <w:r>
        <w:rPr>
          <w:rFonts w:ascii="Times New Roman" w:eastAsia="宋体"/>
        </w:rPr>
        <w:t>5%</w:t>
      </w:r>
      <w:r>
        <w:t>，其中受过行业</w:t>
      </w:r>
      <w:r>
        <w:t>协会支持的为</w:t>
      </w:r>
      <w:r>
        <w:rPr>
          <w:rFonts w:ascii="Times New Roman" w:eastAsia="宋体"/>
        </w:rPr>
        <w:t>49</w:t>
      </w:r>
      <w:r>
        <w:t>家，占曾获中介机构组织支持的企业总数的</w:t>
      </w:r>
      <w:r>
        <w:rPr>
          <w:rFonts w:ascii="Times New Roman" w:eastAsia="宋体"/>
        </w:rPr>
        <w:t>66</w:t>
      </w:r>
      <w:r>
        <w:rPr>
          <w:rFonts w:ascii="Times New Roman" w:eastAsia="宋体"/>
        </w:rPr>
        <w:t>.</w:t>
      </w:r>
      <w:r>
        <w:rPr>
          <w:rFonts w:ascii="Times New Roman" w:eastAsia="宋体"/>
        </w:rPr>
        <w:t>22%</w:t>
      </w:r>
      <w:r>
        <w:t>，而曾受除</w:t>
      </w:r>
      <w:r>
        <w:t>此之外的包括担保公司、企业自主抱团等帮助的企业数量更少，所占比例更低</w:t>
      </w:r>
      <w:r>
        <w:t>（</w:t>
      </w:r>
      <w:r>
        <w:t>见</w:t>
      </w:r>
      <w:r>
        <w:rPr>
          <w:w w:val="99"/>
        </w:rPr>
        <w:t>表</w:t>
      </w:r>
      <w:r>
        <w:rPr>
          <w:rFonts w:ascii="Times New Roman" w:eastAsia="宋体"/>
          <w:w w:val="99"/>
        </w:rPr>
        <w:t>7</w:t>
      </w:r>
      <w:r>
        <w:rPr>
          <w:rFonts w:ascii="Times New Roman" w:eastAsia="宋体"/>
          <w:spacing w:val="0"/>
          <w:w w:val="99"/>
        </w:rPr>
        <w:t>-</w:t>
      </w:r>
      <w:r>
        <w:rPr>
          <w:rFonts w:ascii="Times New Roman" w:eastAsia="宋体"/>
          <w:w w:val="99"/>
        </w:rPr>
        <w:t>2</w:t>
      </w:r>
      <w:r>
        <w:t>）</w:t>
      </w:r>
      <w:r>
        <w:t>。在获得过中介组织帮助的企业中，中介组织为企业融资的支持形式主要</w:t>
      </w:r>
      <w:r>
        <w:t>还是更多地停留在辅导层面，而直接为企业贷款提供担保和贷款的支持形式的比</w:t>
      </w:r>
      <w:r>
        <w:t>例则更少</w:t>
      </w:r>
      <w:r>
        <w:t>（</w:t>
      </w:r>
      <w:r>
        <w:rPr>
          <w:spacing w:val="-8"/>
          <w:w w:val="99"/>
        </w:rPr>
        <w:t>见图</w:t>
      </w:r>
      <w:r>
        <w:rPr>
          <w:rFonts w:ascii="Times New Roman" w:eastAsia="宋体"/>
          <w:w w:val="99"/>
        </w:rPr>
        <w:t>7</w:t>
      </w:r>
      <w:r>
        <w:rPr>
          <w:rFonts w:ascii="Times New Roman" w:eastAsia="宋体"/>
          <w:spacing w:val="0"/>
          <w:w w:val="99"/>
        </w:rPr>
        <w:t>-</w:t>
      </w:r>
      <w:r>
        <w:rPr>
          <w:rFonts w:ascii="Times New Roman" w:eastAsia="宋体"/>
          <w:w w:val="99"/>
        </w:rPr>
        <w:t>1</w:t>
      </w:r>
      <w:r>
        <w:t>）</w:t>
      </w:r>
      <w:r>
        <w:t>。</w:t>
      </w:r>
    </w:p>
    <w:p w:rsidR="0018722C">
      <w:pPr>
        <w:topLinePunct/>
      </w:pPr>
      <w:r>
        <w:t>为更好地保证茶叶企业的融资需求，应当进一步提高中介组织服务茶企融资</w:t>
      </w:r>
      <w:r>
        <w:t>的功能。</w:t>
      </w:r>
    </w:p>
    <w:p w:rsidR="0018722C">
      <w:pPr>
        <w:pStyle w:val="a8"/>
        <w:topLinePunct/>
      </w:pPr>
      <w:r>
        <w:rPr>
          <w:rFonts w:cstheme="minorBidi" w:hAnsiTheme="minorHAnsi" w:eastAsiaTheme="minorHAnsi" w:asciiTheme="minorHAnsi" w:ascii="微软雅黑" w:eastAsia="微软雅黑" w:hint="eastAsia"/>
          <w:b/>
        </w:rPr>
        <w:t>表</w:t>
      </w:r>
      <w:r>
        <w:rPr>
          <w:rFonts w:ascii="Times New Roman" w:eastAsia="Times New Roman" w:cstheme="minorBidi" w:hAnsiTheme="minorHAnsi"/>
          <w:b/>
        </w:rPr>
        <w:t>7-2  </w:t>
      </w:r>
      <w:r>
        <w:rPr>
          <w:rFonts w:ascii="微软雅黑" w:eastAsia="微软雅黑" w:hint="eastAsia" w:cstheme="minorBidi" w:hAnsiTheme="minorHAnsi"/>
          <w:b/>
        </w:rPr>
        <w:t>受调查茶企获中介组织支持的情况</w:t>
      </w:r>
    </w:p>
    <w:p w:rsidR="0018722C">
      <w:pPr>
        <w:textAlignment w:val="center"/>
        <w:topLinePunct/>
      </w:pPr>
      <w:r>
        <w:rPr>
          <w:kern w:val="2"/>
          <w:sz w:val="22"/>
          <w:szCs w:val="22"/>
          <w:rFonts w:cstheme="minorBidi" w:hAnsiTheme="minorHAnsi" w:eastAsiaTheme="minorHAnsi" w:asciiTheme="minorHAnsi"/>
        </w:rPr>
        <w:pict>
          <v:group style="margin-left:96.239998pt;margin-top:17.372341pt;width:402.25pt;height:.5pt;mso-position-horizontal-relative:page;mso-position-vertical-relative:paragraph;z-index:5224;mso-wrap-distance-left:0;mso-wrap-distance-right:0" coordorigin="1925,347" coordsize="8045,10">
            <v:line style="position:absolute" from="1925,352" to="4493,352" stroked="true" strokeweight=".48pt" strokecolor="#000000">
              <v:stroke dashstyle="solid"/>
            </v:line>
            <v:rect style="position:absolute;left:4492;top:347;width:10;height:10" filled="true" fillcolor="#000000" stroked="false">
              <v:fill type="solid"/>
            </v:rect>
            <v:line style="position:absolute" from="4502,352" to="7128,352" stroked="true" strokeweight=".48pt" strokecolor="#000000">
              <v:stroke dashstyle="solid"/>
            </v:line>
            <v:rect style="position:absolute;left:7128;top:347;width:10;height:10" filled="true" fillcolor="#000000" stroked="false">
              <v:fill type="solid"/>
            </v:rect>
            <v:line style="position:absolute" from="7138,352" to="9970,352" stroked="true" strokeweight=".48pt" strokecolor="#000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b/>
          <w:sz w:val="18"/>
        </w:rPr>
        <w:t>Table</w:t>
      </w:r>
      <w:r>
        <w:t xml:space="preserve"> </w:t>
      </w:r>
      <w:r w:rsidRPr="00DB64CE">
        <w:rPr>
          <w:kern w:val="2"/>
          <w:szCs w:val="22"/>
          <w:rFonts w:ascii="Times New Roman" w:cstheme="minorBidi" w:hAnsiTheme="minorHAnsi" w:eastAsiaTheme="minorHAnsi"/>
          <w:b/>
          <w:sz w:val="18"/>
        </w:rPr>
        <w:t>7-2</w:t>
      </w:r>
      <w:r>
        <w:t xml:space="preserve">  </w:t>
      </w:r>
      <w:r w:rsidRPr="00DB64CE">
        <w:rPr>
          <w:kern w:val="2"/>
          <w:szCs w:val="22"/>
          <w:rFonts w:ascii="Times New Roman" w:cstheme="minorBidi" w:hAnsiTheme="minorHAnsi" w:eastAsiaTheme="minorHAnsi"/>
          <w:b/>
          <w:sz w:val="18"/>
        </w:rPr>
        <w:t>Intermediary organization support for surveyed tea enterprises</w:t>
      </w:r>
    </w:p>
    <w:tbl>
      <w:tblPr>
        <w:tblW w:w="5000" w:type="pct"/>
        <w:tblInd w:w="24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49"/>
        <w:gridCol w:w="2179"/>
        <w:gridCol w:w="3045"/>
      </w:tblGrid>
      <w:tr>
        <w:trPr>
          <w:tblHeader/>
        </w:trPr>
        <w:tc>
          <w:tcPr>
            <w:tcW w:w="1765" w:type="pct"/>
            <w:vAlign w:val="center"/>
            <w:tcBorders>
              <w:bottom w:val="single" w:sz="4" w:space="0" w:color="auto"/>
            </w:tcBorders>
          </w:tcPr>
          <w:p w:rsidR="0018722C">
            <w:pPr>
              <w:pStyle w:val="a7"/>
              <w:topLinePunct/>
              <w:ind w:leftChars="0" w:left="0" w:rightChars="0" w:right="0" w:firstLineChars="0" w:firstLine="0"/>
              <w:spacing w:line="240" w:lineRule="atLeast"/>
            </w:pPr>
            <w:r>
              <w:t>中介机构组织</w:t>
            </w:r>
          </w:p>
        </w:tc>
        <w:tc>
          <w:tcPr>
            <w:tcW w:w="1350" w:type="pct"/>
            <w:vAlign w:val="center"/>
            <w:tcBorders>
              <w:bottom w:val="single" w:sz="4" w:space="0" w:color="auto"/>
            </w:tcBorders>
          </w:tcPr>
          <w:p w:rsidR="0018722C">
            <w:pPr>
              <w:pStyle w:val="a7"/>
              <w:topLinePunct/>
              <w:ind w:leftChars="0" w:left="0" w:rightChars="0" w:right="0" w:firstLineChars="0" w:firstLine="0"/>
              <w:spacing w:line="240" w:lineRule="atLeast"/>
            </w:pPr>
            <w:r>
              <w:t>企业数量</w:t>
            </w:r>
            <w:r>
              <w:t>（</w:t>
            </w:r>
            <w:r>
              <w:t>家</w:t>
            </w:r>
            <w:r>
              <w:t>）</w:t>
            </w:r>
          </w:p>
        </w:tc>
        <w:tc>
          <w:tcPr>
            <w:tcW w:w="1886" w:type="pct"/>
            <w:vAlign w:val="center"/>
            <w:tcBorders>
              <w:bottom w:val="single" w:sz="4" w:space="0" w:color="auto"/>
            </w:tcBorders>
          </w:tcPr>
          <w:p w:rsidR="0018722C">
            <w:pPr>
              <w:pStyle w:val="a7"/>
              <w:topLinePunct/>
              <w:ind w:leftChars="0" w:left="0" w:rightChars="0" w:right="0" w:firstLineChars="0" w:firstLine="0"/>
              <w:spacing w:line="240" w:lineRule="atLeast"/>
            </w:pPr>
            <w:r>
              <w:t>占曾获中介机构组织支持企</w:t>
            </w:r>
          </w:p>
          <w:p w:rsidR="0018722C">
            <w:pPr>
              <w:pStyle w:val="a7"/>
              <w:topLinePunct/>
            </w:pPr>
          </w:p>
          <w:p w:rsidR="0018722C">
            <w:pPr>
              <w:pStyle w:val="a7"/>
              <w:topLinePunct/>
              <w:ind w:leftChars="0" w:left="0" w:rightChars="0" w:right="0" w:firstLineChars="0" w:firstLine="0"/>
              <w:spacing w:line="240" w:lineRule="atLeast"/>
            </w:pPr>
            <w:r>
              <w:t>业总数的百分比</w:t>
            </w:r>
            <w:r>
              <w:t>（</w:t>
            </w:r>
            <w:r>
              <w:t>%</w:t>
            </w:r>
            <w:r>
              <w:t>）</w:t>
            </w:r>
          </w:p>
        </w:tc>
      </w:tr>
      <w:tr>
        <w:tc>
          <w:tcPr>
            <w:tcW w:w="176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行业协会</w:t>
            </w:r>
          </w:p>
        </w:tc>
        <w:tc>
          <w:tcPr>
            <w:tcW w:w="13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49</w:t>
            </w:r>
          </w:p>
        </w:tc>
        <w:tc>
          <w:tcPr>
            <w:tcW w:w="18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66.22</w:t>
            </w:r>
          </w:p>
        </w:tc>
      </w:tr>
      <w:tr>
        <w:tc>
          <w:tcPr>
            <w:tcW w:w="176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担保公司</w:t>
            </w:r>
          </w:p>
        </w:tc>
        <w:tc>
          <w:tcPr>
            <w:tcW w:w="13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26</w:t>
            </w:r>
          </w:p>
        </w:tc>
        <w:tc>
          <w:tcPr>
            <w:tcW w:w="18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35.14</w:t>
            </w:r>
          </w:p>
        </w:tc>
      </w:tr>
      <w:tr>
        <w:tc>
          <w:tcPr>
            <w:tcW w:w="176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企业自主抱团</w:t>
            </w:r>
          </w:p>
        </w:tc>
        <w:tc>
          <w:tcPr>
            <w:tcW w:w="13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26</w:t>
            </w:r>
          </w:p>
        </w:tc>
        <w:tc>
          <w:tcPr>
            <w:tcW w:w="18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35.14</w:t>
            </w:r>
          </w:p>
        </w:tc>
      </w:tr>
      <w:tr>
        <w:tc>
          <w:tcPr>
            <w:tcW w:w="176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其他中介机构</w:t>
            </w:r>
          </w:p>
        </w:tc>
        <w:tc>
          <w:tcPr>
            <w:tcW w:w="13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w:t>
            </w:r>
          </w:p>
        </w:tc>
        <w:tc>
          <w:tcPr>
            <w:tcW w:w="18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8.11</w:t>
            </w:r>
          </w:p>
        </w:tc>
      </w:tr>
      <w:tr>
        <w:tc>
          <w:tcPr>
            <w:tcW w:w="1765" w:type="pct"/>
            <w:vAlign w:val="center"/>
            <w:tcBorders>
              <w:top w:val="single" w:sz="4" w:space="0" w:color="auto"/>
            </w:tcBorders>
          </w:tcPr>
          <w:p w:rsidR="0018722C">
            <w:pPr>
              <w:pStyle w:val="ac"/>
              <w:topLinePunct/>
              <w:ind w:leftChars="0" w:left="0" w:rightChars="0" w:right="0" w:firstLineChars="0" w:firstLine="0"/>
              <w:spacing w:line="240" w:lineRule="atLeast"/>
            </w:pPr>
            <w:r>
              <w:t>数据来源：根据调查与问卷整理</w:t>
            </w:r>
          </w:p>
        </w:tc>
        <w:tc>
          <w:tcPr>
            <w:tcW w:w="135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88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w:t>
      </w:r>
      <w:r>
        <w:rPr>
          <w:rFonts w:ascii="Times New Roman" w:eastAsia="Times New Roman"/>
        </w:rPr>
        <w:t>1</w:t>
      </w:r>
      <w:r>
        <w:t>）</w:t>
      </w:r>
      <w:r>
        <w:t>提高茶叶协会服务茶叶企业融资的功能。当前，福建茶产业发展已进</w:t>
      </w:r>
      <w:r>
        <w:t>入品牌提升的关键时期，然而融资难成为福建茶叶企业发展的主要瓶颈，繁杂的</w:t>
      </w:r>
      <w:r>
        <w:t>贷款手续和高昂的抵押成本令绝大多数小微茶企业融资无门，严重阻碍了企业的发展壮大。对此，以帮助茶叶企业发展为宗旨的茶叶协会应充分认识自身职责，</w:t>
      </w:r>
      <w:r>
        <w:t>千方百计为小微企业融资难寻出路，利用其自身的信息和信用优势，加强与金融机构、茶叶企业的沟通合作。首先，茶叶协会应通过与金融机构签订合作协议，</w:t>
      </w:r>
      <w:r>
        <w:t>进一步加强两者之间的沟通；其次，茶叶协会应通过与茶叶企业的联系沟通，了</w:t>
      </w:r>
      <w:r>
        <w:t>解茶企情况，跟踪其贷款进程，收集并反馈企业意见；再次，茶叶协会通过与金</w:t>
      </w:r>
      <w:r>
        <w:t>融机构的再次沟通，反映茶企意见和诉求，进而共同探寻解决策略。</w:t>
      </w:r>
    </w:p>
    <w:p w:rsidR="0018722C">
      <w:pPr>
        <w:topLinePunct/>
      </w:pPr>
      <w:r>
        <w:t>（</w:t>
      </w:r>
      <w:r>
        <w:rPr>
          <w:rFonts w:ascii="Times New Roman" w:hAnsi="Times New Roman" w:eastAsia="Times New Roman"/>
        </w:rPr>
        <w:t>2</w:t>
      </w:r>
      <w:r>
        <w:t>）</w:t>
      </w:r>
      <w:r>
        <w:t>提高非银行金融机构服务茶叶企业融资的功能。为了解决茶叶企业融</w:t>
      </w:r>
      <w:r>
        <w:t>资难，应充分发挥金融租赁公司、担保公司、股权投资公司等非银行金融机构的</w:t>
      </w:r>
      <w:r>
        <w:t>作用，采用“非银行金融机构</w:t>
      </w:r>
      <w:r>
        <w:rPr>
          <w:rFonts w:ascii="Times New Roman" w:hAnsi="Times New Roman" w:eastAsia="Times New Roman"/>
        </w:rPr>
        <w:t>+</w:t>
      </w:r>
      <w:r>
        <w:t>银行</w:t>
      </w:r>
      <w:r>
        <w:rPr>
          <w:rFonts w:ascii="Times New Roman" w:hAnsi="Times New Roman" w:eastAsia="Times New Roman"/>
        </w:rPr>
        <w:t>+</w:t>
      </w:r>
      <w:r>
        <w:t>茶叶企业”的“鸟巢模式”。非银行金融机</w:t>
      </w:r>
      <w:r w:rsidR="001852F3">
        <w:t xml:space="preserve"> </w:t>
      </w:r>
      <w:r>
        <w:t>构的优势在于其专业性，瓶颈在于其资金，所以银行和融资租赁的合作可优势互</w:t>
      </w:r>
      <w:r>
        <w:t>补，实现双赢。银行可为租赁公司提供充沛的资金，融资租赁公司可为银行提供</w:t>
      </w:r>
      <w:r>
        <w:t>可靠的客户来源和专业的贷后管理，双方合作比银行单独开展业务能更好的控制</w:t>
      </w:r>
      <w:r>
        <w:t>风险。</w:t>
      </w:r>
    </w:p>
    <w:p w:rsidR="0018722C">
      <w:pPr>
        <w:pStyle w:val="affff5"/>
        <w:keepNext/>
        <w:topLinePunct/>
      </w:pPr>
      <w:r>
        <w:rPr>
          <w:sz w:val="20"/>
        </w:rPr>
        <w:drawing>
          <wp:inline distT="0" distB="0" distL="0" distR="0">
            <wp:extent cx="4763000" cy="1931179"/>
            <wp:effectExtent l="0" t="0" r="0" b="0"/>
            <wp:docPr id="5" name="image8.png" descr=""/>
            <wp:cNvGraphicFramePr>
              <a:graphicFrameLocks noChangeAspect="1"/>
            </wp:cNvGraphicFramePr>
            <a:graphic>
              <a:graphicData uri="http://schemas.openxmlformats.org/drawingml/2006/picture">
                <pic:pic>
                  <pic:nvPicPr>
                    <pic:cNvPr id="6" name="image8.png"/>
                    <pic:cNvPicPr/>
                  </pic:nvPicPr>
                  <pic:blipFill>
                    <a:blip r:embed="rId30" cstate="print"/>
                    <a:stretch>
                      <a:fillRect/>
                    </a:stretch>
                  </pic:blipFill>
                  <pic:spPr>
                    <a:xfrm>
                      <a:off x="0" y="0"/>
                      <a:ext cx="5029199" cy="2039111"/>
                    </a:xfrm>
                    <a:prstGeom prst="rect">
                      <a:avLst/>
                    </a:prstGeom>
                  </pic:spPr>
                </pic:pic>
              </a:graphicData>
            </a:graphic>
          </wp:inline>
        </w:drawing>
      </w:r>
      <w:r/>
    </w:p>
    <w:p w:rsidR="0018722C">
      <w:pPr>
        <w:pStyle w:val="a9"/>
        <w:topLinePunct/>
      </w:pPr>
      <w:r>
        <w:rPr>
          <w:rFonts w:cstheme="minorBidi" w:hAnsiTheme="minorHAnsi" w:eastAsiaTheme="minorHAnsi" w:asciiTheme="minorHAnsi" w:ascii="微软雅黑" w:eastAsia="微软雅黑" w:hint="eastAsia"/>
          <w:b/>
        </w:rPr>
        <w:t>图</w:t>
      </w:r>
      <w:r>
        <w:rPr>
          <w:rFonts w:ascii="Times New Roman" w:eastAsia="Times New Roman" w:cstheme="minorBidi" w:hAnsiTheme="minorHAnsi"/>
          <w:b/>
        </w:rPr>
        <w:t>7-1  </w:t>
      </w:r>
      <w:r>
        <w:rPr>
          <w:rFonts w:ascii="微软雅黑" w:eastAsia="微软雅黑" w:hint="eastAsia" w:cstheme="minorBidi" w:hAnsiTheme="minorHAnsi"/>
          <w:b/>
        </w:rPr>
        <w:t>茶企获中介组织提供的支持形式情况</w:t>
      </w:r>
    </w:p>
    <w:p w:rsidR="0018722C">
      <w:pPr>
        <w:topLinePunct/>
      </w:pPr>
      <w:r>
        <w:rPr>
          <w:rFonts w:cstheme="minorBidi" w:hAnsiTheme="minorHAnsi" w:eastAsiaTheme="minorHAnsi" w:asciiTheme="minorHAnsi" w:ascii="Times New Roman"/>
          <w:b/>
        </w:rPr>
        <w:t>Fig7-1 The ways to intermediary organization support for surveyed tea enterprises</w:t>
      </w:r>
    </w:p>
    <w:p w:rsidR="0018722C">
      <w:pPr>
        <w:topLinePunct/>
      </w:pPr>
      <w:r>
        <w:rPr>
          <w:rFonts w:cstheme="minorBidi" w:hAnsiTheme="minorHAnsi" w:eastAsiaTheme="minorHAnsi" w:asciiTheme="minorHAnsi"/>
        </w:rPr>
        <w:t>数据来源：根据调查与问卷整理</w:t>
      </w:r>
    </w:p>
    <w:p w:rsidR="0018722C">
      <w:pPr>
        <w:pStyle w:val="Heading2"/>
        <w:topLinePunct/>
        <w:ind w:left="171" w:hangingChars="171" w:hanging="171"/>
      </w:pPr>
      <w:bookmarkStart w:id="174345" w:name="_Toc686174345"/>
      <w:bookmarkStart w:name="_TOC_250011" w:id="126"/>
      <w:bookmarkStart w:name="7.4 创新茶叶企业的融资机制 " w:id="127"/>
      <w:r>
        <w:rPr>
          <w:b/>
        </w:rPr>
        <w:t>7.4</w:t>
      </w:r>
      <w:r>
        <w:t xml:space="preserve"> </w:t>
      </w:r>
      <w:bookmarkEnd w:id="127"/>
      <w:bookmarkEnd w:id="126"/>
      <w:r>
        <w:t>创新茶叶企业的融资机制</w:t>
      </w:r>
      <w:bookmarkEnd w:id="174345"/>
    </w:p>
    <w:p w:rsidR="0018722C">
      <w:pPr>
        <w:topLinePunct/>
      </w:pPr>
      <w:r>
        <w:t>当前，贷款担保管理制度中对抵押物和质押物的范围设定难以适应茶叶企业</w:t>
      </w:r>
      <w:r>
        <w:t>的实际情况。在针对贷款担保条件方面，调研的</w:t>
      </w:r>
      <w:r>
        <w:rPr>
          <w:rFonts w:ascii="Times New Roman" w:eastAsia="Times New Roman"/>
        </w:rPr>
        <w:t>221</w:t>
      </w:r>
      <w:r>
        <w:t>家企业中，有</w:t>
      </w:r>
      <w:r>
        <w:rPr>
          <w:rFonts w:ascii="Times New Roman" w:eastAsia="Times New Roman"/>
        </w:rPr>
        <w:t>122</w:t>
      </w:r>
      <w:r>
        <w:t>家企业认</w:t>
      </w:r>
      <w:r>
        <w:t>为应放宽对企业的担保条件，占据</w:t>
      </w:r>
      <w:r>
        <w:rPr>
          <w:rFonts w:ascii="Times New Roman" w:eastAsia="Times New Roman"/>
        </w:rPr>
        <w:t>55</w:t>
      </w:r>
      <w:r>
        <w:rPr>
          <w:rFonts w:ascii="Times New Roman" w:eastAsia="Times New Roman"/>
        </w:rPr>
        <w:t>.</w:t>
      </w:r>
      <w:r>
        <w:rPr>
          <w:rFonts w:ascii="Times New Roman" w:eastAsia="Times New Roman"/>
        </w:rPr>
        <w:t>2%</w:t>
      </w:r>
      <w:r>
        <w:t>，</w:t>
      </w:r>
      <w:r>
        <w:rPr>
          <w:rFonts w:ascii="Times New Roman" w:eastAsia="Times New Roman"/>
        </w:rPr>
        <w:t>64</w:t>
      </w:r>
      <w:r>
        <w:t>家企业认为应放宽对企业财务状况</w:t>
      </w:r>
      <w:r>
        <w:t>或经营状况要求。而目前茶叶企业所能提供的抵押物和质押物很难满足金融机构</w:t>
      </w:r>
      <w:r>
        <w:t>现有的要求，这在很大程度上，使茶企难以获得所需的金融贷款，现行的融资机</w:t>
      </w:r>
      <w:r>
        <w:t>制亟待创新。</w:t>
      </w:r>
    </w:p>
    <w:p w:rsidR="0018722C">
      <w:pPr>
        <w:topLinePunct/>
      </w:pPr>
      <w:r>
        <w:t>（</w:t>
      </w:r>
      <w:r>
        <w:rPr>
          <w:rFonts w:ascii="Times New Roman" w:hAnsi="Times New Roman" w:eastAsia="Times New Roman"/>
        </w:rPr>
        <w:t>1</w:t>
      </w:r>
      <w:r>
        <w:t>）</w:t>
      </w:r>
      <w:r>
        <w:t>创新茶产业链融资机制。传统的企业融资模式中，金融机构以单个小</w:t>
      </w:r>
      <w:r>
        <w:t>微企业为目标，向其提供融资服务，存在着收集信息难、控制风险难、控制成本</w:t>
      </w:r>
      <w:r>
        <w:t>难等缺陷。而产业链融资模式的出现，从整个产业链的视角出发，针对小微企业</w:t>
      </w:r>
      <w:r>
        <w:t>所处的产业链环节，进行整体开发，提供全面的融资方案。而茶产业链融资可以</w:t>
      </w:r>
      <w:r>
        <w:t>理解为，金融机构依托核心茶叶企业，从种植、加工、批发、销售、科研、配套、</w:t>
      </w:r>
      <w:r>
        <w:t>应用等茶产业链条各环节，设计个性化、标准化的金融服务产品，为整个茶产业</w:t>
      </w:r>
      <w:r>
        <w:t>链上的所有茶企提供综合解决方案的一种金融服务。茶产业链融资模式有助于金</w:t>
      </w:r>
      <w:r>
        <w:t>融机构通过茶产业链的信息流获取小微茶企的信息，通过核心茶企与茶产业链的</w:t>
      </w:r>
      <w:r>
        <w:t>资金流和物流控制风险，通过对茶产业链的整体开发和全面服务控制成本。做好</w:t>
      </w:r>
      <w:r>
        <w:t>从茶叶企业融资到茶产业链融资的转变，在茶叶种植环节，金融机构可依托目前</w:t>
      </w:r>
      <w:r>
        <w:t>许多茶叶的种植普遍采用的如：“龙头企业</w:t>
      </w:r>
      <w:r>
        <w:rPr>
          <w:rFonts w:ascii="Times New Roman" w:hAnsi="Times New Roman" w:eastAsia="Times New Roman"/>
        </w:rPr>
        <w:t>+</w:t>
      </w:r>
      <w:r>
        <w:t>基地</w:t>
      </w:r>
      <w:r>
        <w:rPr>
          <w:rFonts w:ascii="Times New Roman" w:hAnsi="Times New Roman" w:eastAsia="Times New Roman"/>
        </w:rPr>
        <w:t>+</w:t>
      </w:r>
      <w:r>
        <w:t>农户”、“行业协会</w:t>
      </w:r>
      <w:r>
        <w:rPr>
          <w:rFonts w:ascii="Times New Roman" w:hAnsi="Times New Roman" w:eastAsia="Times New Roman"/>
        </w:rPr>
        <w:t>+</w:t>
      </w:r>
      <w:r>
        <w:t>专业合</w:t>
      </w:r>
      <w:r>
        <w:t>作</w:t>
      </w:r>
    </w:p>
    <w:p w:rsidR="0018722C">
      <w:pPr>
        <w:topLinePunct/>
      </w:pPr>
      <w:r>
        <w:t>社</w:t>
      </w:r>
      <w:r>
        <w:rPr>
          <w:rFonts w:ascii="Times New Roman" w:hAnsi="Times New Roman" w:eastAsia="Times New Roman"/>
        </w:rPr>
        <w:t>+</w:t>
      </w:r>
      <w:r>
        <w:t>农户”、“专业市场</w:t>
      </w:r>
      <w:r>
        <w:rPr>
          <w:rFonts w:ascii="Times New Roman" w:hAnsi="Times New Roman" w:eastAsia="Times New Roman"/>
        </w:rPr>
        <w:t>+</w:t>
      </w:r>
      <w:r>
        <w:t>经销户</w:t>
      </w:r>
      <w:r>
        <w:rPr>
          <w:rFonts w:ascii="Times New Roman" w:hAnsi="Times New Roman" w:eastAsia="Times New Roman"/>
        </w:rPr>
        <w:t>+</w:t>
      </w:r>
      <w:r>
        <w:t>农户”以及“科技型企业</w:t>
      </w:r>
      <w:r>
        <w:rPr>
          <w:rFonts w:ascii="Times New Roman" w:hAnsi="Times New Roman" w:eastAsia="Times New Roman"/>
        </w:rPr>
        <w:t>+</w:t>
      </w:r>
      <w:r>
        <w:t>基地</w:t>
      </w:r>
      <w:r>
        <w:rPr>
          <w:rFonts w:ascii="Times New Roman" w:hAnsi="Times New Roman" w:eastAsia="Times New Roman"/>
        </w:rPr>
        <w:t>+</w:t>
      </w:r>
      <w:r>
        <w:t>农户”等新型茶</w:t>
      </w:r>
      <w:r w:rsidR="001852F3">
        <w:t xml:space="preserve"> </w:t>
      </w:r>
      <w:r>
        <w:t>叶生产经营组织，通过下游的强势企业担保</w:t>
      </w:r>
      <w:r>
        <w:t>（</w:t>
      </w:r>
      <w:r>
        <w:t>如龙头企业</w:t>
      </w:r>
      <w:r>
        <w:t>）</w:t>
      </w:r>
      <w:r>
        <w:t>介入，对茶农提供贷</w:t>
      </w:r>
      <w:r>
        <w:t>款；在茶叶加工环节，金融机构可依托下游强势企业进行担保，向茶叶加工企业</w:t>
      </w:r>
      <w:r>
        <w:t>提供贷款用于厂房购买或建设和设备的购买或改造；在茶叶销售环节，金融机构</w:t>
      </w:r>
      <w:r>
        <w:t>可依托核心企业为全国经销商提供担保，批量对经销商发放贷款。</w:t>
      </w:r>
    </w:p>
    <w:p w:rsidR="0018722C">
      <w:pPr>
        <w:topLinePunct/>
      </w:pPr>
      <w:r>
        <w:t>（</w:t>
      </w:r>
      <w:r>
        <w:rPr>
          <w:rFonts w:ascii="Times New Roman" w:eastAsia="Times New Roman"/>
        </w:rPr>
        <w:t>2</w:t>
      </w:r>
      <w:r>
        <w:t>）</w:t>
      </w:r>
      <w:r>
        <w:t>创新茶叶企业融资抵押机制。由于茶叶企业存在固定资产规模小、可</w:t>
      </w:r>
      <w:r>
        <w:t>抵押物少、信用不足等缺陷，加之金融机构为了防范风险，导致茶叶企业因缺乏</w:t>
      </w:r>
      <w:r>
        <w:t>有效的抵押质押物而被金融机构拒之门外。解决茶叶企业融资难，一方面要创新</w:t>
      </w:r>
      <w:r>
        <w:t>抵押方式，另一方面还有创新抵押品。</w:t>
      </w:r>
    </w:p>
    <w:p w:rsidR="0018722C">
      <w:pPr>
        <w:topLinePunct/>
      </w:pPr>
      <w:r>
        <w:t>首先，创新茶叶企业融资的抵押方式。</w:t>
      </w:r>
      <w:r>
        <w:rPr>
          <w:rFonts w:ascii="Times New Roman" w:hAnsi="Times New Roman" w:eastAsia="Times New Roman"/>
        </w:rPr>
        <w:t>2009</w:t>
      </w:r>
      <w:r>
        <w:t>年</w:t>
      </w:r>
      <w:r>
        <w:rPr>
          <w:rFonts w:ascii="Times New Roman" w:hAnsi="Times New Roman" w:eastAsia="Times New Roman"/>
        </w:rPr>
        <w:t>9</w:t>
      </w:r>
      <w:r>
        <w:t>月，国务院发布的《国务</w:t>
      </w:r>
      <w:r>
        <w:t>院关于进一步促进中小企业发展的若干意见》中明确提出：“完善财产抵押制度</w:t>
      </w:r>
      <w:r>
        <w:t>和贷款抵押物认定办法，采取动产、应收账款、仓单、股权和知识产权质押等方</w:t>
      </w:r>
      <w:r>
        <w:t>式，缓解中小企业贷款抵、质押不足的矛盾”。这为放宽和改善茶叶企业抵押贷</w:t>
      </w:r>
      <w:r>
        <w:t>款条件、创新融资的抵押方式指明了方向。一方面，茶叶企业的抵押方式应从“有</w:t>
      </w:r>
      <w:r>
        <w:t>形资产”向“无形资产”转变，包括应收账款、知识产权、商标、专利权等质押</w:t>
      </w:r>
      <w:r>
        <w:t>方式；另一方面，茶叶企业的抵押方式应从“物”向“权”转变，包括林权、农</w:t>
      </w:r>
      <w:r>
        <w:t>村土地使用权、土地承包经营权、宅基地等作为标的抵押物。</w:t>
      </w:r>
    </w:p>
    <w:p w:rsidR="0018722C">
      <w:pPr>
        <w:topLinePunct/>
      </w:pPr>
      <w:r>
        <w:t>其次，创新茶叶企业融资的抵押品。优质的抵押品应具备以下特点：权属明确，即有明确的法律法规保障债权实现；价值明确，即易于评估价值长期稳定；</w:t>
      </w:r>
      <w:r>
        <w:t>易于出售，即有广泛的市场可以方便转让处置；易于保存，即不易变质毁损。根</w:t>
      </w:r>
      <w:r>
        <w:t>据优质抵押品的特性，在茶叶种植环节中，自有林地</w:t>
      </w:r>
      <w:r>
        <w:t>（</w:t>
      </w:r>
      <w:r>
        <w:t>基地</w:t>
      </w:r>
      <w:r>
        <w:t>）</w:t>
      </w:r>
      <w:r>
        <w:t>的产销一体化茶叶</w:t>
      </w:r>
      <w:r>
        <w:t>企业或生产型茶叶企业可使用林权抵押；在茶叶加工环节中，厂房、设备等适用</w:t>
      </w:r>
      <w:r>
        <w:t>于茶叶企业作为抵押品；在茶叶批发环节中，金骏眉、大红袍等适合储藏的茶叶</w:t>
      </w:r>
      <w:r>
        <w:t>可用作质押；在茶叶科研开发的环节中，除了厂房、设备可用作抵押外，商标权、</w:t>
      </w:r>
      <w:r>
        <w:t>专利权也可用于质押。</w:t>
      </w:r>
    </w:p>
    <w:p w:rsidR="0018722C">
      <w:pPr>
        <w:topLinePunct/>
      </w:pPr>
      <w:r>
        <w:t>（</w:t>
      </w:r>
      <w:r>
        <w:rPr>
          <w:rFonts w:ascii="Times New Roman" w:eastAsia="Times New Roman"/>
        </w:rPr>
        <w:t>3</w:t>
      </w:r>
      <w:r>
        <w:t>）</w:t>
      </w:r>
      <w:r>
        <w:t>创新茶叶企业融资担保机制。担保机制对于解决茶叶企业与金融机构</w:t>
      </w:r>
      <w:r>
        <w:t>之间的信息不对称问题具有重要的作用，但是现行的担保成本较高、反担保措施</w:t>
      </w:r>
      <w:r>
        <w:t>较严，在一定程度上加重了茶叶企业的负担，无法充分发挥其应有的作用。此外，</w:t>
      </w:r>
      <w:r>
        <w:t>担保行业商业模式单一、低补贴、不配套的税收政策、公司治理规范的缺失、</w:t>
      </w:r>
      <w:r>
        <w:t>风</w:t>
      </w:r>
    </w:p>
    <w:p w:rsidR="0018722C">
      <w:pPr>
        <w:topLinePunct/>
      </w:pPr>
      <w:r>
        <w:t>险分担机制不健全等因素，进一步制约了茶叶企业融资担保机制作用的发挥。因</w:t>
      </w:r>
      <w:r>
        <w:t>此，创新茶叶企业融资担保机制显得尤为迫切。</w:t>
      </w:r>
    </w:p>
    <w:p w:rsidR="0018722C">
      <w:pPr>
        <w:topLinePunct/>
      </w:pPr>
      <w:r>
        <w:t>首先，改进茶叶企业融资担保市场结构。政策性担保机构由于完全有政府出</w:t>
      </w:r>
      <w:r>
        <w:t>资，受到政府的干预往往过多，导致效率不高。而商业担保机构的公司治理结构</w:t>
      </w:r>
      <w:r>
        <w:t>较为完善，风险防范较为严格，市场效率也较高。但是，由于茶叶企业特别是小</w:t>
      </w:r>
      <w:r>
        <w:t>微茶叶企业的融资担保服务具有准公共物品的性质，政策性担保机构依然十分重</w:t>
      </w:r>
      <w:r>
        <w:t>要。因此，改进茶叶企业的融资担保市场结构，必须坚持以市场为主导、政府为</w:t>
      </w:r>
      <w:r>
        <w:t>引导的方向，以商业担保机构为主、互助类担保机构为辅的组织模式。</w:t>
      </w:r>
    </w:p>
    <w:p w:rsidR="0018722C">
      <w:pPr>
        <w:topLinePunct/>
      </w:pPr>
      <w:r>
        <w:t>其次，建立多层次的资金补偿机制。政府的扶持方式应重点转变为简历补偿</w:t>
      </w:r>
      <w:r>
        <w:t>机制，一方面，建立风险准备金制度，分别提取普通准备金、代偿准备金、担保呆账准备金；另一方面，加强反担保，反担保是担保机构防范风险的有效手段，</w:t>
      </w:r>
      <w:r>
        <w:t>但茶叶企业由于缺乏反担保品，因而选择信用担保作为融资渠道。因此，担保机</w:t>
      </w:r>
      <w:r>
        <w:t>构应当采取更加灵活的态度，接受诸如茶企保证金、股权、无形资产在内的多种</w:t>
      </w:r>
      <w:r>
        <w:t>形式的反担保品。</w:t>
      </w:r>
    </w:p>
    <w:p w:rsidR="0018722C">
      <w:pPr>
        <w:topLinePunct/>
      </w:pPr>
      <w:r>
        <w:t>第三，完善担保机构与银行之间的风险分担机制。要明确茶叶企业融资担保</w:t>
      </w:r>
      <w:r>
        <w:t>机构与协作银行之间的担保比例，合理分担风险，使二者所承担的义务达到一定</w:t>
      </w:r>
      <w:r>
        <w:t>程度的均衡，实现利益共赢的同时，又能有效防范和控制风险。</w:t>
      </w:r>
    </w:p>
    <w:p w:rsidR="0018722C">
      <w:pPr>
        <w:topLinePunct/>
      </w:pPr>
      <w:r>
        <w:t>第四，构建完备的监管机制。一方面，制定专门独立的融资担保法律法规，</w:t>
      </w:r>
      <w:r>
        <w:t>并把其作为中国信用法律体系建设的重要组成部分，使担保行业监管能够有法可</w:t>
      </w:r>
      <w:r>
        <w:t>依；另一方面，设立专门的监管机构，或指定现有的机构对茶叶企业融资担保进</w:t>
      </w:r>
      <w:r>
        <w:t>行统一监管，做到责任明确。同时，还要加强与其他金融监管的协调，将其纳入</w:t>
      </w:r>
      <w:r>
        <w:t>到统一的金融监管体系中，提高监管效率。</w:t>
      </w:r>
    </w:p>
    <w:p w:rsidR="0018722C">
      <w:pPr>
        <w:pStyle w:val="Heading2"/>
        <w:topLinePunct/>
        <w:ind w:left="171" w:hangingChars="171" w:hanging="171"/>
      </w:pPr>
      <w:bookmarkStart w:id="174346" w:name="_Toc686174346"/>
      <w:bookmarkStart w:name="_TOC_250010" w:id="128"/>
      <w:bookmarkStart w:name="7.5 强化金融机构的金融服务 " w:id="129"/>
      <w:r>
        <w:rPr>
          <w:b/>
        </w:rPr>
        <w:t>7.5</w:t>
      </w:r>
      <w:r>
        <w:t xml:space="preserve"> </w:t>
      </w:r>
      <w:bookmarkEnd w:id="129"/>
      <w:bookmarkEnd w:id="128"/>
      <w:r>
        <w:t>强化金融机构的金融服务</w:t>
      </w:r>
      <w:bookmarkEnd w:id="174346"/>
    </w:p>
    <w:p w:rsidR="0018722C">
      <w:pPr>
        <w:topLinePunct/>
      </w:pPr>
      <w:r>
        <w:t>茶叶企业的的经营管理活动一般具有经营风险高、缺乏抵押物、财务状况不</w:t>
      </w:r>
      <w:r>
        <w:t>透明等特点，其融资需求也具有“短、小、急、频”等特点。“短”即贷款期限短，特别是小、微型茶叶企业为应付季节性</w:t>
      </w:r>
      <w:r>
        <w:t>（</w:t>
      </w:r>
      <w:r>
        <w:t xml:space="preserve">茶叶生产有着明显的季节性特征</w:t>
      </w:r>
      <w:r>
        <w:t>）</w:t>
      </w:r>
      <w:r/>
      <w:r>
        <w:t>的短期资金需求，其贷款有时仅需数月；“小”即贷款规模小，茶叶企业的贷款</w:t>
      </w:r>
      <w:r>
        <w:t>额度总体不大，主要集中在</w:t>
      </w:r>
      <w:r>
        <w:rPr>
          <w:rFonts w:ascii="Times New Roman" w:hAnsi="Times New Roman" w:eastAsia="Times New Roman"/>
        </w:rPr>
        <w:t>500</w:t>
      </w:r>
      <w:r>
        <w:t>万元以内，其中以</w:t>
      </w:r>
      <w:r>
        <w:rPr>
          <w:rFonts w:ascii="Times New Roman" w:hAnsi="Times New Roman" w:eastAsia="Times New Roman"/>
        </w:rPr>
        <w:t>50</w:t>
      </w:r>
      <w:r>
        <w:t>万元以下贷款居多，有些</w:t>
      </w:r>
      <w:r>
        <w:t>甚至只需数万元</w:t>
      </w:r>
      <w:r>
        <w:t>；“急”即贷款需求需要尽快得到满足，贷款的审批时间要求快；</w:t>
      </w:r>
    </w:p>
    <w:p w:rsidR="0018722C">
      <w:pPr>
        <w:topLinePunct/>
      </w:pPr>
      <w:r>
        <w:t>“频”即贷款较为频繁，一些茶企</w:t>
      </w:r>
      <w:r>
        <w:rPr>
          <w:rFonts w:ascii="Times New Roman" w:hAnsi="Times New Roman" w:eastAsia="Times New Roman"/>
        </w:rPr>
        <w:t>1</w:t>
      </w:r>
      <w:r>
        <w:t>年之内需要多次进行融资。茶叶企业的经营</w:t>
      </w:r>
      <w:r>
        <w:t>管理特点和融资需求特点，一方面要求金融机构管理机制灵活、决策链条断和决</w:t>
      </w:r>
      <w:r>
        <w:t>策速度快，一方面又容易导致金融机构在为茶企提供贷款时承担较高的经营风险</w:t>
      </w:r>
      <w:r>
        <w:t>和成本，进而使金融机构为茶企提供金融服务的意愿不强和动力不高。因此，有</w:t>
      </w:r>
      <w:r>
        <w:t>必要强化金融机构对茶叶企业的金融服务。</w:t>
      </w:r>
    </w:p>
    <w:p w:rsidR="0018722C">
      <w:pPr>
        <w:topLinePunct/>
      </w:pPr>
      <w:r>
        <w:t>（</w:t>
      </w:r>
      <w:r>
        <w:rPr>
          <w:rFonts w:ascii="Times New Roman" w:eastAsia="Times New Roman"/>
        </w:rPr>
        <w:t>1</w:t>
      </w:r>
      <w:r>
        <w:t>）</w:t>
      </w:r>
      <w:r>
        <w:t>完善与茶叶企业特点相适应的金融服务模式。服务茶叶企业的金融机</w:t>
      </w:r>
      <w:r>
        <w:t>构不应受制于其规模，而在于其机制，因此，一方面要继续发挥大型银行在服务茶叶企业方面的支柱作用，另一方面又要充分挖掘小型银行的比较优势，同时，</w:t>
      </w:r>
      <w:r>
        <w:t>还有探索发挥小额贷款公司服务茶叶企业的补充作用。</w:t>
      </w:r>
    </w:p>
    <w:p w:rsidR="0018722C">
      <w:pPr>
        <w:topLinePunct/>
      </w:pPr>
      <w:r>
        <w:t>首先，继续发挥大型银行在服务茶叶企业融资时的支柱作用。大型银行的管</w:t>
      </w:r>
      <w:r>
        <w:t>理机制上具有分支机构多、资产规模大、业务种类全等特点，此类银行在服务茶</w:t>
      </w:r>
      <w:r>
        <w:t>叶企业时通常采用的是“市场交易型贷款模式”，具体包括财务报表型、抵押贷</w:t>
      </w:r>
      <w:r>
        <w:t>款型和信用评分型，主要通过公开的市场来获得企业易于量化的“硬信息”，进</w:t>
      </w:r>
      <w:r>
        <w:t>而根据这些“硬信息”制定服务茶叶企业的决策。这种服务模式在市场程度不高、</w:t>
      </w:r>
      <w:r>
        <w:t>社会信用体系不完善的市场中，有助于银行降低风险，但其授信决策权集中、决</w:t>
      </w:r>
      <w:r>
        <w:t>策链条长、决策速度慢等特征并不能够与茶叶企业的融资需求特点相适应。尽管美国国富银行和泰国开泰银行所采用的“市场交易型贷款</w:t>
      </w:r>
      <w:r>
        <w:rPr>
          <w:rFonts w:ascii="Times New Roman" w:hAnsi="Times New Roman" w:eastAsia="Times New Roman"/>
        </w:rPr>
        <w:t>+</w:t>
      </w:r>
      <w:r>
        <w:t>快速审批”模式能够</w:t>
      </w:r>
      <w:r>
        <w:t>使银行及时全面、较低成本地获取小微企业信息，在降低银行风险的同时，全面</w:t>
      </w:r>
      <w:r>
        <w:t>有效地服务小微企业，为我国大型银行服务茶叶企业提供了借鉴经验，但是，就</w:t>
      </w:r>
      <w:r>
        <w:t>我国而言，一方面，社会信用体系不完善，关于茶叶企业的标准化信息难以获取；</w:t>
      </w:r>
      <w:r>
        <w:t>另一方面，金融抑制在一定程度上还存在，利率市场化程度不高，在这种环境下，</w:t>
      </w:r>
      <w:r w:rsidR="001852F3">
        <w:t xml:space="preserve">大型银行仍能获得理想的回报，缺乏探索新型贷款模式服务茶叶企业的意愿和动</w:t>
      </w:r>
      <w:r>
        <w:t>力。因此，“市场交易型贷款</w:t>
      </w:r>
      <w:r>
        <w:rPr>
          <w:rFonts w:ascii="Times New Roman" w:hAnsi="Times New Roman" w:eastAsia="Times New Roman"/>
        </w:rPr>
        <w:t>+</w:t>
      </w:r>
      <w:r>
        <w:t>快速审批”模式目前难以在中国复制，在未来一段</w:t>
      </w:r>
      <w:r>
        <w:t>时期内，大型银行在服务茶叶企业的贷款规模上依然具有绝对优势，仍需继续发</w:t>
      </w:r>
      <w:r>
        <w:t>挥其支柱性的作用。</w:t>
      </w:r>
    </w:p>
    <w:p w:rsidR="0018722C">
      <w:pPr>
        <w:topLinePunct/>
      </w:pPr>
      <w:r>
        <w:t>其次，充分挖掘小型银行在服务茶叶企业融资时的比较优势。小银行在经营</w:t>
      </w:r>
      <w:r>
        <w:t>管理机制上具有分支机构少、资产规模小、业务种类少等特点，此类银行在服务</w:t>
      </w:r>
      <w:r>
        <w:t>茶叶企业时通常采用的是“关系型贷款”模式，通过银行与茶叶企业的长期合作</w:t>
      </w:r>
      <w:r>
        <w:t>和多渠道的接触，积累了较为完整的难以量化的茶企及企业主的“软信息”，</w:t>
      </w:r>
      <w:r>
        <w:t>进</w:t>
      </w:r>
    </w:p>
    <w:p w:rsidR="0018722C">
      <w:pPr>
        <w:topLinePunct/>
      </w:pPr>
      <w:r>
        <w:t>而根据这些“软信息”制定服务茶叶企业的决策。小银行的授信决策权比较分散、</w:t>
      </w:r>
      <w:r>
        <w:t>决策链条短、决策时间快等特点，能够较好地契合茶叶企业的融资需求特点，</w:t>
      </w:r>
      <w:r>
        <w:t>其</w:t>
      </w:r>
    </w:p>
    <w:p w:rsidR="0018722C">
      <w:pPr>
        <w:topLinePunct/>
      </w:pPr>
      <w:r>
        <w:t>“关系型贷款”模式在服务茶叶企业方面具有较为明显的比较优势。同时，国际</w:t>
      </w:r>
      <w:r>
        <w:t>经验也表明，“快速审批”能够更加有效地满足茶叶企业的融资需求，因此</w:t>
      </w:r>
      <w:r>
        <w:t>，“关</w:t>
      </w:r>
      <w:r>
        <w:t>系型贷款</w:t>
      </w:r>
      <w:r>
        <w:rPr>
          <w:rFonts w:ascii="Times New Roman" w:hAnsi="Times New Roman" w:eastAsia="Times New Roman"/>
        </w:rPr>
        <w:t>+</w:t>
      </w:r>
      <w:r>
        <w:t>快速审批”模式应当成为小银行服务茶企的改进方向。充分挖掘小银</w:t>
      </w:r>
      <w:r>
        <w:t>行的比较优势，如支持现有小银行发展或新增小银行发展，应当从以下几个方面</w:t>
      </w:r>
      <w:r>
        <w:t>进行：支持现有小银行设立分支机构；分开小银行发行小额贷款的规模限制；为</w:t>
      </w:r>
      <w:r>
        <w:t>小银行提供网络技术支持等。</w:t>
      </w:r>
    </w:p>
    <w:p w:rsidR="0018722C">
      <w:pPr>
        <w:topLinePunct/>
      </w:pPr>
      <w:r>
        <w:t>第三，探索发挥小额贷款公司服务茶叶企业的补充作用。小额贷款公司是由</w:t>
      </w:r>
      <w:r>
        <w:t>民间资本组建的，其经营管理机制上具有：最高权力完全归属于全体股东；治理</w:t>
      </w:r>
      <w:r>
        <w:t>与管理分工明确；所有权和经营权分离；公司法人治理结构相对独立等特征。小</w:t>
      </w:r>
      <w:r>
        <w:t>额贷款公司在经营方式上没有固定的模式可循，可以完全根据市场的情况，制定</w:t>
      </w:r>
      <w:r>
        <w:t>较强灵活性的经营决策，且决策时间短，还款方式多样化，能够最大限度地降低</w:t>
      </w:r>
      <w:r>
        <w:t>茶叶企业融资的时间成本。随着国家政策的进一步分开，小额贷款公司得到了快</w:t>
      </w:r>
      <w:r>
        <w:t>速的发展，据中国人民银行统计，截止</w:t>
      </w:r>
      <w:r>
        <w:rPr>
          <w:rFonts w:ascii="Times New Roman" w:eastAsia="Times New Roman"/>
        </w:rPr>
        <w:t>2012</w:t>
      </w:r>
      <w:r>
        <w:t>年</w:t>
      </w:r>
      <w:r>
        <w:rPr>
          <w:rFonts w:ascii="Times New Roman" w:eastAsia="Times New Roman"/>
        </w:rPr>
        <w:t>12</w:t>
      </w:r>
      <w:r>
        <w:t>月末，全国小额贷款公司的</w:t>
      </w:r>
      <w:r>
        <w:t>数</w:t>
      </w:r>
    </w:p>
    <w:p w:rsidR="0018722C">
      <w:pPr>
        <w:topLinePunct/>
      </w:pPr>
      <w:r>
        <w:t>量已达到</w:t>
      </w:r>
      <w:r/>
      <w:r>
        <w:rPr>
          <w:rFonts w:ascii="Times New Roman" w:eastAsia="宋体"/>
        </w:rPr>
        <w:t>6080</w:t>
      </w:r>
      <w:r>
        <w:t>家</w:t>
      </w:r>
      <w:r>
        <w:t>（</w:t>
      </w:r>
      <w:r>
        <w:t>见图</w:t>
      </w:r>
      <w:r/>
      <w:r>
        <w:rPr>
          <w:rFonts w:ascii="Times New Roman" w:eastAsia="宋体"/>
        </w:rPr>
        <w:t>7</w:t>
      </w:r>
      <w:r>
        <w:rPr>
          <w:rFonts w:ascii="Times New Roman" w:eastAsia="宋体"/>
        </w:rPr>
        <w:t>-</w:t>
      </w:r>
      <w:r>
        <w:rPr>
          <w:rFonts w:ascii="Times New Roman" w:eastAsia="宋体"/>
        </w:rPr>
        <w:t>2</w:t>
      </w:r>
      <w:r>
        <w:t>）</w:t>
      </w:r>
      <w:r>
        <w:t>，其中福建小额贷款公司的实收资本达</w:t>
      </w:r>
      <w:r/>
      <w:r>
        <w:rPr>
          <w:rFonts w:ascii="Times New Roman" w:eastAsia="宋体"/>
        </w:rPr>
        <w:t>127</w:t>
      </w:r>
      <w:r>
        <w:t>亿元，</w:t>
      </w:r>
    </w:p>
    <w:p w:rsidR="0018722C">
      <w:pPr>
        <w:topLinePunct/>
      </w:pPr>
      <w:r>
        <w:t>贷款余额达</w:t>
      </w:r>
      <w:r>
        <w:rPr>
          <w:rFonts w:ascii="Times New Roman" w:eastAsia="Times New Roman"/>
        </w:rPr>
        <w:t>160</w:t>
      </w:r>
      <w:r>
        <w:t>亿元。在</w:t>
      </w:r>
      <w:r>
        <w:rPr>
          <w:rFonts w:ascii="Times New Roman" w:eastAsia="Times New Roman"/>
        </w:rPr>
        <w:t>2008</w:t>
      </w:r>
      <w:r>
        <w:t>年银监会和央行联合发布了《关于小额贷款公司</w:t>
      </w:r>
      <w:r>
        <w:t>试点的指导意见》之后，福建省也出台了扶持小额贷款公司的新规，将小额贷款</w:t>
      </w:r>
      <w:r>
        <w:t>公司融入资金的银行数由</w:t>
      </w:r>
      <w:r>
        <w:rPr>
          <w:rFonts w:ascii="Times New Roman" w:eastAsia="Times New Roman"/>
        </w:rPr>
        <w:t>2</w:t>
      </w:r>
      <w:r>
        <w:t>家增加到若干家，运作规范的，融入资金占资本净额</w:t>
      </w:r>
      <w:r>
        <w:t>的比例可由</w:t>
      </w:r>
      <w:r>
        <w:rPr>
          <w:rFonts w:ascii="Times New Roman" w:eastAsia="Times New Roman"/>
        </w:rPr>
        <w:t>50%</w:t>
      </w:r>
      <w:r>
        <w:t>提高到</w:t>
      </w:r>
      <w:r>
        <w:rPr>
          <w:rFonts w:ascii="Times New Roman" w:eastAsia="Times New Roman"/>
        </w:rPr>
        <w:t>100%</w:t>
      </w:r>
      <w:r>
        <w:t>。福建小额贷款公司的快速发展，有助于规范民间</w:t>
      </w:r>
      <w:r>
        <w:t>融资，能够弥补银行贷款中的空缺，对支持茶叶企业的融资具有较大的补充作用。</w:t>
      </w:r>
    </w:p>
    <w:p w:rsidR="0018722C">
      <w:pPr>
        <w:topLinePunct/>
      </w:pPr>
      <w:r>
        <w:t>第四，发展“大数据”时代的互联网金融服务创新模式。互联网金融是传统</w:t>
      </w:r>
      <w:r>
        <w:t>金融与现代信息网络技术紧密结合而产生的一种全新金融模式，能够为茶叶企业</w:t>
      </w:r>
      <w:r>
        <w:t>带来全新的非接触式的金融服务体验。与传统的金融服务模式相比，互联网金融</w:t>
      </w:r>
      <w:r>
        <w:t>服务模式具有更加灵活、便捷、低成本等特点，其产品也更加与茶叶企业的融资</w:t>
      </w:r>
      <w:r>
        <w:t>需求特点相适应。金融业与互联网的深度结合，其核心的创新点就在于可利用互联网络的低成本信息和“大数据”资源，使得互联网金融机构能够在掌握茶企信</w:t>
      </w:r>
      <w:r>
        <w:t>息方面更具优势，有利于打破茶叶企业融资成本与收益难以均衡的局面以及银行</w:t>
      </w:r>
      <w:r>
        <w:t>与茶企之间信息不对称的格局，并有助于降低银行风险管理的成本。一方面</w:t>
      </w:r>
      <w:r>
        <w:t>，“</w:t>
      </w:r>
      <w:r>
        <w:t>大</w:t>
      </w:r>
    </w:p>
    <w:p w:rsidR="0018722C">
      <w:pPr>
        <w:topLinePunct/>
      </w:pPr>
      <w:r>
        <w:t>数据</w:t>
      </w:r>
      <w:r>
        <w:rPr>
          <w:rFonts w:hint="eastAsia"/>
        </w:rPr>
        <w:t>“</w:t>
      </w:r>
      <w:r>
        <w:t>平台包含了客户的历史交易数据、信用记录、客户评价、纳税记录、海关</w:t>
      </w:r>
      <w:r>
        <w:t>记录等海量信息，在一定程度上缓解了银行与茶企之间的信息不对称；另一方面</w:t>
      </w:r>
      <w:r>
        <w:t>，</w:t>
      </w:r>
    </w:p>
    <w:p w:rsidR="0018722C">
      <w:pPr>
        <w:topLinePunct/>
      </w:pPr>
      <w:r>
        <w:t>“大数据”通过云计算，能实现信用评级与贷后管理的自动分析，在很大程度上</w:t>
      </w:r>
      <w:r>
        <w:t>降低了风险管理成本。作为一种全新的融资服务模式，互联网金融还需加强扶持、</w:t>
      </w:r>
      <w:r>
        <w:t>引导和规范，进一步促进数据的开放与共享，鼓励真实数据的生产，完善相关的</w:t>
      </w:r>
      <w:r>
        <w:t>法律法规，并增强行业自律。</w:t>
      </w:r>
    </w:p>
    <w:p w:rsidR="0018722C">
      <w:pPr>
        <w:pStyle w:val="aff7"/>
        <w:topLinePunct/>
      </w:pPr>
      <w:r>
        <w:drawing>
          <wp:inline>
            <wp:extent cx="4914123" cy="2280570"/>
            <wp:effectExtent l="0" t="0" r="0" b="0"/>
            <wp:docPr id="7" name="image9.jpeg" descr=""/>
            <wp:cNvGraphicFramePr>
              <a:graphicFrameLocks noChangeAspect="1"/>
            </wp:cNvGraphicFramePr>
            <a:graphic>
              <a:graphicData uri="http://schemas.openxmlformats.org/drawingml/2006/picture">
                <pic:pic>
                  <pic:nvPicPr>
                    <pic:cNvPr id="8" name="image9.jpeg"/>
                    <pic:cNvPicPr/>
                  </pic:nvPicPr>
                  <pic:blipFill>
                    <a:blip r:embed="rId31" cstate="print"/>
                    <a:stretch>
                      <a:fillRect/>
                    </a:stretch>
                  </pic:blipFill>
                  <pic:spPr>
                    <a:xfrm>
                      <a:off x="0" y="0"/>
                      <a:ext cx="4914123" cy="2280570"/>
                    </a:xfrm>
                    <a:prstGeom prst="rect">
                      <a:avLst/>
                    </a:prstGeom>
                  </pic:spPr>
                </pic:pic>
              </a:graphicData>
            </a:graphic>
          </wp:inline>
        </w:drawing>
      </w:r>
    </w:p>
    <w:p w:rsidR="0018722C">
      <w:pPr>
        <w:pStyle w:val="a9"/>
        <w:topLinePunct/>
      </w:pPr>
      <w:r>
        <w:rPr>
          <w:rFonts w:cstheme="minorBidi" w:hAnsiTheme="minorHAnsi" w:eastAsiaTheme="minorHAnsi" w:asciiTheme="minorHAnsi" w:ascii="微软雅黑" w:eastAsia="微软雅黑" w:hint="eastAsia"/>
          <w:b/>
        </w:rPr>
        <w:t>图</w:t>
      </w:r>
      <w:r>
        <w:rPr>
          <w:rFonts w:ascii="Times New Roman" w:eastAsia="Times New Roman" w:cstheme="minorBidi" w:hAnsiTheme="minorHAnsi"/>
          <w:b/>
        </w:rPr>
        <w:t>7-2  </w:t>
      </w:r>
      <w:r>
        <w:rPr>
          <w:rFonts w:ascii="微软雅黑" w:eastAsia="微软雅黑" w:hint="eastAsia" w:cstheme="minorBidi" w:hAnsiTheme="minorHAnsi"/>
          <w:b/>
        </w:rPr>
        <w:t>中国小额贷款公司数量历年统计数据</w:t>
      </w:r>
      <w:r>
        <w:rPr>
          <w:rFonts w:ascii="微软雅黑" w:eastAsia="微软雅黑" w:hint="eastAsia" w:cstheme="minorBidi" w:hAnsiTheme="minorHAnsi"/>
          <w:b/>
        </w:rPr>
        <w:t>（</w:t>
      </w:r>
      <w:r>
        <w:rPr>
          <w:rFonts w:ascii="微软雅黑" w:eastAsia="微软雅黑" w:hint="eastAsia" w:cstheme="minorBidi" w:hAnsiTheme="minorHAnsi"/>
          <w:b/>
        </w:rPr>
        <w:t>单位：家</w:t>
      </w:r>
      <w:r>
        <w:rPr>
          <w:rFonts w:ascii="微软雅黑" w:eastAsia="微软雅黑" w:hint="eastAsia" w:cstheme="minorBidi" w:hAnsiTheme="minorHAnsi"/>
          <w:b/>
        </w:rPr>
        <w:t>）</w:t>
      </w:r>
    </w:p>
    <w:p w:rsidR="0018722C">
      <w:pPr>
        <w:topLinePunct/>
      </w:pPr>
      <w:r>
        <w:rPr>
          <w:rFonts w:cstheme="minorBidi" w:hAnsiTheme="minorHAnsi" w:eastAsiaTheme="minorHAnsi" w:asciiTheme="minorHAnsi" w:ascii="Times New Roman"/>
          <w:b/>
        </w:rPr>
        <w:t xml:space="preserve">Fig7-2 Chinese microfinance company quantity statistics over the years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unit:</w:t>
      </w:r>
      <w:r w:rsidR="004B696B">
        <w:rPr>
          <w:rFonts w:cstheme="minorBidi" w:hAnsiTheme="minorHAnsi" w:eastAsiaTheme="minorHAnsi" w:asciiTheme="minorHAnsi" w:ascii="Times New Roman"/>
          <w:b/>
        </w:rPr>
        <w:t xml:space="preserve"> </w:t>
      </w:r>
      <w:r w:rsidR="004B696B">
        <w:rPr>
          <w:rFonts w:cstheme="minorBidi" w:hAnsiTheme="minorHAnsi" w:eastAsiaTheme="minorHAnsi" w:asciiTheme="minorHAnsi" w:ascii="Times New Roman"/>
          <w:b/>
        </w:rPr>
        <w:t xml:space="preserve">number</w:t>
      </w:r>
      <w:r>
        <w:rPr>
          <w:rFonts w:cstheme="minorBidi" w:hAnsiTheme="minorHAnsi" w:eastAsiaTheme="minorHAnsi" w:asciiTheme="minorHAnsi" w:ascii="Times New Roman"/>
          <w:b/>
        </w:rPr>
        <w:t xml:space="preserve">)</w:t>
      </w:r>
    </w:p>
    <w:p w:rsidR="0018722C">
      <w:pPr>
        <w:spacing w:before="139"/>
        <w:ind w:leftChars="0" w:left="1075" w:rightChars="0" w:right="696" w:firstLineChars="0" w:firstLine="0"/>
        <w:jc w:val="center"/>
        <w:topLinePunct/>
      </w:pPr>
      <w:r>
        <w:rPr>
          <w:kern w:val="2"/>
          <w:sz w:val="18"/>
          <w:szCs w:val="22"/>
          <w:rFonts w:cstheme="minorBidi" w:hAnsiTheme="minorHAnsi" w:eastAsiaTheme="minorHAnsi" w:asciiTheme="minorHAnsi"/>
        </w:rPr>
        <w:t>数据来源：中国人民银行</w:t>
      </w:r>
    </w:p>
    <w:p w:rsidR="0018722C">
      <w:pPr>
        <w:topLinePunct/>
      </w:pPr>
      <w:r>
        <w:t>（</w:t>
      </w:r>
      <w:r>
        <w:rPr>
          <w:rFonts w:ascii="Times New Roman" w:eastAsia="Times New Roman"/>
        </w:rPr>
        <w:t>2</w:t>
      </w:r>
      <w:r>
        <w:t>）</w:t>
      </w:r>
      <w:r>
        <w:t xml:space="preserve">创新与茶叶企业特点相适应的金融服务产品。在调研的</w:t>
      </w:r>
      <w:r>
        <w:rPr>
          <w:rFonts w:ascii="Times New Roman" w:eastAsia="Times New Roman"/>
        </w:rPr>
        <w:t>221</w:t>
      </w:r>
      <w:r>
        <w:t>家企业中，</w:t>
      </w:r>
    </w:p>
    <w:p w:rsidR="0018722C">
      <w:pPr>
        <w:topLinePunct/>
      </w:pPr>
      <w:r>
        <w:t>有</w:t>
      </w:r>
      <w:r>
        <w:rPr>
          <w:rFonts w:ascii="Times New Roman" w:eastAsia="Times New Roman"/>
        </w:rPr>
        <w:t>89</w:t>
      </w:r>
      <w:r>
        <w:t>家企业认为企业应专门针对茶叶企业特点设计金融服务产品。借助新理念</w:t>
      </w:r>
      <w:r>
        <w:t>和新模式，综合运用商业银行、投资银行等手段，多渠道、多产品解决茶叶企业</w:t>
      </w:r>
      <w:r>
        <w:t>的金融服务难题，充分利用多种金融工具进行业务创新，提供重组并购、财务咨</w:t>
      </w:r>
      <w:r>
        <w:t>询、融资顾问和风险管理等多种创新型服务；优化产品创新，推出有特色的差异</w:t>
      </w:r>
      <w:r>
        <w:t>化茶叶企业产品，依托全面的业务品种体系，为小微茶企业提供全产品、全过程、</w:t>
      </w:r>
      <w:r>
        <w:t>全价值链的金融服务。</w:t>
      </w:r>
    </w:p>
    <w:p w:rsidR="0018722C">
      <w:pPr>
        <w:topLinePunct/>
      </w:pPr>
      <w:r>
        <w:t>首先，为成长型茶叶企业提供成长计划。选择成长型的茶叶企业优先提供信</w:t>
      </w:r>
      <w:r>
        <w:t>贷支持，根据市场的需求情况，每年提供专项信贷资金予以扶持。除信贷资金提</w:t>
      </w:r>
      <w:r>
        <w:t>供保障之外，为入选的成长型茶企的发展提供全方位的优质金融产品服务。主</w:t>
      </w:r>
      <w:r>
        <w:t>要</w:t>
      </w:r>
    </w:p>
    <w:p w:rsidR="0018722C">
      <w:pPr>
        <w:topLinePunct/>
      </w:pPr>
      <w:r>
        <w:t>是：根据资金市场形势，贷款利息给予适当的优惠；在新的金融产品和业务上，</w:t>
      </w:r>
      <w:r>
        <w:t>给予优先服务；在提供节省财务成本或提高企业收益上，积极提供融资解决方案；</w:t>
      </w:r>
      <w:r>
        <w:t>在企业发展外向型经济上，给予便利的国际结算业务支持。积极引导全省各地中小企业信用担保机构，优先为成长型茶叶企业提供信用担保服务，努力解决成长</w:t>
      </w:r>
      <w:r>
        <w:t>型茶企的融资难问题。</w:t>
      </w:r>
    </w:p>
    <w:p w:rsidR="0018722C">
      <w:pPr>
        <w:topLinePunct/>
      </w:pPr>
      <w:r>
        <w:t>其次，为成熟型茶叶企业提供资产倍增计划。对成长性好，有发展前景的茶</w:t>
      </w:r>
      <w:r>
        <w:t>叶企业开展挂钩服务，以财务顾问方式给茶企提供合理化建议，帮助其获得持续</w:t>
      </w:r>
      <w:r>
        <w:t>性的融资安排需求。安排专项贷款资金扶持企业提高自主创新能力，开发科技含</w:t>
      </w:r>
      <w:r>
        <w:t>量高、附加值高、带动力强的新产品，帮助其做专、做精、做特、做强，着力培</w:t>
      </w:r>
      <w:r>
        <w:t>育一批具有茶业引领带动作用的龙头企业。针对企业的需求情况，引入阳光私募</w:t>
      </w:r>
      <w:r>
        <w:t>理财产品，帮助企业在动荡的金融市场上得到一种高度的投资视野、把握财富方</w:t>
      </w:r>
      <w:r>
        <w:t>向和市场机遇，帮助投资者重新审视财富观念，提升财富生活的品质。</w:t>
      </w:r>
    </w:p>
    <w:p w:rsidR="0018722C">
      <w:pPr>
        <w:topLinePunct/>
      </w:pPr>
      <w:r>
        <w:t>第三，为拟上市茶叶企业提供上市直通车服务。茶叶企业上市直通车服务包括：为企业提供上市总体方案设计、资产重组顾问、私募融资顾问、并购顾问、</w:t>
      </w:r>
      <w:r>
        <w:t>财务优化顾问、股权结构优化顾问、治理结构优化顾问及资产管理顾问等各类智</w:t>
      </w:r>
      <w:r>
        <w:t>力服务；根据企业上市及其再融资过程中的各类融资需求，银行提供分离交易融</w:t>
      </w:r>
      <w:r>
        <w:t>资、并购融资、过桥融资、项目融资、私募投资、夹层融资等各种方式的债务及</w:t>
      </w:r>
      <w:r>
        <w:t>股本融资支持。</w:t>
      </w:r>
    </w:p>
    <w:p w:rsidR="0018722C">
      <w:pPr>
        <w:pStyle w:val="Heading2"/>
        <w:topLinePunct/>
        <w:ind w:left="171" w:hangingChars="171" w:hanging="171"/>
      </w:pPr>
      <w:bookmarkStart w:id="174347" w:name="_Toc686174347"/>
      <w:bookmarkStart w:name="_TOC_250009" w:id="130"/>
      <w:bookmarkStart w:name="7.6 提高茶企融资的获得能力 " w:id="131"/>
      <w:r>
        <w:rPr>
          <w:b/>
        </w:rPr>
        <w:t>7.6</w:t>
      </w:r>
      <w:r>
        <w:t xml:space="preserve"> </w:t>
      </w:r>
      <w:bookmarkEnd w:id="131"/>
      <w:bookmarkEnd w:id="130"/>
      <w:r>
        <w:t>提高茶企融资的获得能力</w:t>
      </w:r>
      <w:bookmarkEnd w:id="174347"/>
    </w:p>
    <w:p w:rsidR="0018722C">
      <w:pPr>
        <w:topLinePunct/>
      </w:pPr>
      <w:r>
        <w:t>从茶叶企业自身方面来看，规模较小、实力较弱、多元融资意识淡薄等都阻</w:t>
      </w:r>
      <w:r>
        <w:t>碍了其获得融资来进一步发展。因此，提高茶叶企业融资的获得能力，必须从茶</w:t>
      </w:r>
      <w:r>
        <w:t>企自身角度出发，一方面，提高茶企多渠道融资的意识；另一方面，提升茶企的</w:t>
      </w:r>
      <w:r>
        <w:t>自身实力，提高其融资的可得性。</w:t>
      </w:r>
    </w:p>
    <w:p w:rsidR="0018722C">
      <w:pPr>
        <w:topLinePunct/>
      </w:pPr>
      <w:r>
        <w:t>（</w:t>
      </w:r>
      <w:r>
        <w:rPr>
          <w:rFonts w:ascii="Times New Roman" w:eastAsia="Times New Roman"/>
        </w:rPr>
        <w:t>1</w:t>
      </w:r>
      <w:r>
        <w:t>）</w:t>
      </w:r>
      <w:r>
        <w:t xml:space="preserve">提高茶叶企业选择多渠道融资的意识。通过建立现代企业管理制度，</w:t>
      </w:r>
      <w:r>
        <w:t>不断提高企业管理者的知识水平，使其认识、接受并掌握多元化的现代融资渠道。</w:t>
      </w:r>
      <w:r>
        <w:t>一方面，加强茶叶企业与大型国有银行、小银行、小额贷款公司、互联网金融机</w:t>
      </w:r>
      <w:r>
        <w:t>构的紧密联系，促进茶企与茶叶协会、担保公司、抵押机构等的合作，提升其对</w:t>
      </w:r>
      <w:r>
        <w:t>创新形式的抵押品、担保品、反担保品的认知度，如提高对无形资产质押、应收</w:t>
      </w:r>
      <w:r>
        <w:t>账款质押、存货抵押、林权抵押等方式的使用率。</w:t>
      </w:r>
    </w:p>
    <w:p w:rsidR="0018722C">
      <w:pPr>
        <w:topLinePunct/>
      </w:pPr>
      <w:r>
        <w:t>（</w:t>
      </w:r>
      <w:r>
        <w:rPr>
          <w:rFonts w:ascii="Times New Roman" w:eastAsia="Times New Roman"/>
        </w:rPr>
        <w:t>2</w:t>
      </w:r>
      <w:r>
        <w:t>）</w:t>
      </w:r>
      <w:r>
        <w:t>提升茶叶企业融资的可获得能力。融资与茶企自身实力是相辅相成、</w:t>
      </w:r>
      <w:r>
        <w:t>相互促进的关系，融资获得能力的提高能够为茶企实力的提升注入活力，茶企实</w:t>
      </w:r>
      <w:r>
        <w:t>力的提升也能够提升其融资的可获得能力。因此，应通过各种途径进一步发展茶</w:t>
      </w:r>
      <w:r>
        <w:t>叶企业的自身实力。</w:t>
      </w:r>
    </w:p>
    <w:p w:rsidR="0018722C">
      <w:pPr>
        <w:topLinePunct/>
      </w:pPr>
      <w:r>
        <w:t>首先，发展茶叶企业合作化的融资道路。在福建省漳州市已经出现这样一种茶企合作化的融资模式，并取得良好的效果，值得推广。通过由数家信用良好、</w:t>
      </w:r>
      <w:r>
        <w:t>实力较强的茶叶企业自发联合，成立联合贷款小组或联合担保小组，以互助担保</w:t>
      </w:r>
      <w:r>
        <w:t>的方式为各自企业的融资提供保障，实现了茶企在融资过程中互相监督、互相帮</w:t>
      </w:r>
      <w:r>
        <w:t>助。</w:t>
      </w:r>
    </w:p>
    <w:p w:rsidR="0018722C">
      <w:pPr>
        <w:topLinePunct/>
      </w:pPr>
      <w:r>
        <w:t>其次，提升茶叶企业融资获得能力的其他途径。一方面，引导茶叶企业加强</w:t>
      </w:r>
      <w:r>
        <w:t>与各种科研机构的科研合作，提高茶企的科技开发力度和科技成果，进一步促进</w:t>
      </w:r>
      <w:r>
        <w:t>企业集生产、销售、研发为一体的经营模式，从而提高其核心竞争力。政府需要</w:t>
      </w:r>
      <w:r>
        <w:t>在推动茶叶企业与大专院校的合作方面要做好牵线作用，鼓励二者共同研究、开</w:t>
      </w:r>
      <w:r>
        <w:t>发，提高企业科研成果的转化率以及市场开拓的成功率；另一方面，建立茶叶市</w:t>
      </w:r>
      <w:r>
        <w:t>场信息集中网络，通过组织和调查茶叶行业内的各种信息，为茶企提供技术与市</w:t>
      </w:r>
      <w:r>
        <w:t>场信息。此外，加大力度建设茶叶企业品牌和区域茶叶品牌，利用优势资源为本</w:t>
      </w:r>
      <w:r>
        <w:t>地区的茶叶品牌宣传造势，提升其美誉度和知名度，也是提高茶叶企业融资获得</w:t>
      </w:r>
      <w:r>
        <w:t>能力的有效途径。</w:t>
      </w:r>
    </w:p>
    <w:p w:rsidR="0018722C">
      <w:pPr>
        <w:pStyle w:val="Heading1"/>
        <w:topLinePunct/>
      </w:pPr>
      <w:bookmarkStart w:id="174348" w:name="_Toc686174348"/>
      <w:bookmarkStart w:name="_TOC_250008" w:id="132"/>
      <w:bookmarkStart w:name="8 结论与展望 " w:id="133"/>
      <w:r>
        <w:rPr>
          <w:b/>
        </w:rPr>
        <w:t>8</w:t>
      </w:r>
      <w:r>
        <w:t xml:space="preserve">  </w:t>
      </w:r>
      <w:bookmarkEnd w:id="133"/>
      <w:bookmarkEnd w:id="132"/>
      <w:r>
        <w:t>结论与展望</w:t>
      </w:r>
      <w:bookmarkEnd w:id="174348"/>
    </w:p>
    <w:p w:rsidR="0018722C">
      <w:pPr>
        <w:pStyle w:val="Heading2"/>
        <w:topLinePunct/>
        <w:ind w:left="171" w:hangingChars="171" w:hanging="171"/>
      </w:pPr>
      <w:bookmarkStart w:id="174349" w:name="_Toc686174349"/>
      <w:bookmarkStart w:name="_TOC_250007" w:id="134"/>
      <w:bookmarkStart w:name="8.1 结论 " w:id="135"/>
      <w:r>
        <w:rPr>
          <w:b/>
        </w:rPr>
        <w:t>8.1</w:t>
      </w:r>
      <w:r>
        <w:t xml:space="preserve"> </w:t>
      </w:r>
      <w:bookmarkEnd w:id="135"/>
      <w:bookmarkEnd w:id="134"/>
      <w:r>
        <w:t>结论</w:t>
      </w:r>
      <w:bookmarkEnd w:id="174349"/>
    </w:p>
    <w:p w:rsidR="0018722C">
      <w:pPr>
        <w:pStyle w:val="3"/>
        <w:topLinePunct/>
        <w:ind w:left="200" w:hangingChars="200" w:hanging="200"/>
      </w:pPr>
      <w:bookmarkStart w:id="174350" w:name="_Toc686174350"/>
      <w:bookmarkStart w:name="_TOC_250006" w:id="136"/>
      <w:bookmarkEnd w:id="136"/>
      <w:r>
        <w:rPr>
          <w:b/>
        </w:rPr>
        <w:t>8.1.1</w:t>
      </w:r>
      <w:r>
        <w:t xml:space="preserve"> </w:t>
      </w:r>
      <w:r>
        <w:t>茶叶企业融资现状描述性结论</w:t>
      </w:r>
      <w:bookmarkEnd w:id="174350"/>
    </w:p>
    <w:p w:rsidR="0018722C">
      <w:pPr>
        <w:topLinePunct/>
      </w:pPr>
      <w:r>
        <w:t>福建茶叶企业在融资过程中，大多数首先考虑的是将自有资金作为主要融资</w:t>
      </w:r>
      <w:r>
        <w:t>渠道，在进行采购原材料、购买土地建厂房、购买设备和增加销售门店等扩大再</w:t>
      </w:r>
      <w:r>
        <w:t>生产的活动中，遇到资金困难时，茶叶企业会考虑向金融机构贷款、民间借贷等</w:t>
      </w:r>
      <w:r>
        <w:t>外源融资渠道。从茶叶企业的外源融资来看，融资渠道较为单一，银行贷款是其获得外部资金的最主要渠道，且主要集中在大型国有银行和农村合作金融机构，</w:t>
      </w:r>
      <w:r>
        <w:t>从中小金融机构获得贷款的比例相对较少。在贷款额度上，茶企的总体贷款额度</w:t>
      </w:r>
      <w:r>
        <w:t>不大，主要集中在</w:t>
      </w:r>
      <w:r>
        <w:rPr>
          <w:rFonts w:ascii="Times New Roman" w:eastAsia="宋体"/>
        </w:rPr>
        <w:t>500</w:t>
      </w:r>
      <w:r>
        <w:t>万元以内，其中以</w:t>
      </w:r>
      <w:r>
        <w:rPr>
          <w:rFonts w:ascii="Times New Roman" w:eastAsia="宋体"/>
        </w:rPr>
        <w:t>50</w:t>
      </w:r>
      <w:r>
        <w:t>万元以下贷款居多。在获得贷款的</w:t>
      </w:r>
      <w:r>
        <w:t>方式上，福建茶叶企业主要以抵押、信用、担保的方式获得贷款。而缺乏抵押物、</w:t>
      </w:r>
      <w:r>
        <w:t>企业规模小、竞争力弱、企业信用等级低、没有熟人、缺乏担保等是茶企获得金</w:t>
      </w:r>
      <w:r>
        <w:t>融机构贷款的主要障碍。</w:t>
      </w:r>
    </w:p>
    <w:p w:rsidR="0018722C">
      <w:pPr>
        <w:pStyle w:val="3"/>
        <w:topLinePunct/>
        <w:ind w:left="200" w:hangingChars="200" w:hanging="200"/>
      </w:pPr>
      <w:bookmarkStart w:id="174351" w:name="_Toc686174351"/>
      <w:bookmarkStart w:name="_TOC_250005" w:id="137"/>
      <w:bookmarkEnd w:id="137"/>
      <w:r>
        <w:rPr>
          <w:b/>
        </w:rPr>
        <w:t>8.1.2</w:t>
      </w:r>
      <w:r>
        <w:t xml:space="preserve"> </w:t>
      </w:r>
      <w:r>
        <w:t>茶叶企业杠杆率影响因素结论</w:t>
      </w:r>
      <w:bookmarkEnd w:id="174351"/>
    </w:p>
    <w:p w:rsidR="0018722C">
      <w:pPr>
        <w:topLinePunct/>
      </w:pPr>
      <w:r>
        <w:t>无论是对成长型茶企还是成熟型茶企，有形资产率和企业规模两变量均对杠</w:t>
      </w:r>
      <w:r>
        <w:t>杆率</w:t>
      </w:r>
      <w:r>
        <w:t>（</w:t>
      </w:r>
      <w:r>
        <w:t>用债务率表示</w:t>
      </w:r>
      <w:r>
        <w:t>）</w:t>
      </w:r>
      <w:r>
        <w:t>有显著影响作用：资产有形率和企业规模对长期债务率有</w:t>
      </w:r>
      <w:r>
        <w:t>显著正向影响，资产有形率和企业规模对短期杠杆率有显著负向影响，这可能预</w:t>
      </w:r>
      <w:r>
        <w:t>示着：一，无论是民间长期借贷还是银行长期贷款，一方面借款者均看重茶企的</w:t>
      </w:r>
      <w:r>
        <w:t>规模和有形资产，且往往长期贷款是抵押贷款；另一方面有着较大企业规模和有</w:t>
      </w:r>
      <w:r>
        <w:t>形资产规模的贷款者也比较容易获得长期贷款；二，有形资产比重较大和规模较</w:t>
      </w:r>
      <w:r>
        <w:t>大的茶企，现金存量较多，一般可以应付季节性</w:t>
      </w:r>
      <w:r>
        <w:t>（</w:t>
      </w:r>
      <w:r>
        <w:t>茶企生产有着明显的季节性特征</w:t>
      </w:r>
      <w:r>
        <w:t>）</w:t>
      </w:r>
      <w:r>
        <w:t>的短期资金需求，另外，对短期债务水平控制较严，故短期杠杆率较低，呈</w:t>
      </w:r>
      <w:r>
        <w:t>负相关关系。另外，本研究发现，对成长型和成熟型茶企样本分开进行杠杆率影响因素的研究，利润率、成长性和企业年限三个因素均无显著影响，根据文献综</w:t>
      </w:r>
      <w:r>
        <w:t>述，这三个变量的显著影响只存在一个更广泛的样本中。</w:t>
      </w:r>
    </w:p>
    <w:p w:rsidR="0018722C">
      <w:pPr>
        <w:pStyle w:val="3"/>
        <w:topLinePunct/>
        <w:ind w:left="200" w:hangingChars="200" w:hanging="200"/>
      </w:pPr>
      <w:bookmarkStart w:id="174352" w:name="_Toc686174352"/>
      <w:bookmarkStart w:name="_TOC_250004" w:id="138"/>
      <w:bookmarkEnd w:id="138"/>
      <w:r>
        <w:rPr>
          <w:b/>
        </w:rPr>
        <w:t>8.1.3</w:t>
      </w:r>
      <w:r>
        <w:t xml:space="preserve"> </w:t>
      </w:r>
      <w:r>
        <w:t>茶叶企业啄食顺序理论检验结论</w:t>
      </w:r>
      <w:bookmarkEnd w:id="174352"/>
    </w:p>
    <w:p w:rsidR="0018722C">
      <w:pPr>
        <w:topLinePunct/>
      </w:pPr>
      <w:r>
        <w:t>本研究使用了三个模型来验证啄序理论。首先使用线性回归模型来检验啄食</w:t>
      </w:r>
      <w:r>
        <w:t>顺序理论，依据的是实证结果下的自变量符号是否和啄食理论指导下的自变量预</w:t>
      </w:r>
      <w:r>
        <w:t>期符号相一致。结果发现成长型茶企和成熟型茶企均符合啄食顺序理论</w:t>
      </w:r>
      <w:r>
        <w:t>（</w:t>
      </w:r>
      <w:r>
        <w:t>下面</w:t>
      </w:r>
      <w:r>
        <w:t>简</w:t>
      </w:r>
    </w:p>
    <w:p w:rsidR="0018722C">
      <w:pPr>
        <w:topLinePunct/>
      </w:pPr>
      <w:r>
        <w:t>称啄序理论</w:t>
      </w:r>
      <w:r>
        <w:t>）</w:t>
      </w:r>
      <w:r>
        <w:t>。于是用</w:t>
      </w:r>
      <w:r>
        <w:rPr>
          <w:rFonts w:ascii="Times New Roman" w:eastAsia="Times New Roman"/>
        </w:rPr>
        <w:t>Lemmon</w:t>
      </w:r>
      <w:r>
        <w:t>和</w:t>
      </w:r>
      <w:r>
        <w:rPr>
          <w:rFonts w:ascii="Times New Roman" w:eastAsia="Times New Roman"/>
        </w:rPr>
        <w:t>Zender</w:t>
      </w:r>
      <w:r>
        <w:t>增强型模型检验谁更符合啄序理论，结</w:t>
      </w:r>
      <w:r>
        <w:t>论是成熟型企业比成长型企业更符合啄序理论。第三次是用有序</w:t>
      </w:r>
      <w:r>
        <w:t>（</w:t>
      </w:r>
      <w:r>
        <w:t>次序</w:t>
      </w:r>
      <w:r>
        <w:t>）</w:t>
      </w:r>
      <w:r>
        <w:t>回归模</w:t>
      </w:r>
      <w:r>
        <w:t>型在融债和融股都许可的假设下，对融资意愿顺序进行检验，结果和前两种模型</w:t>
      </w:r>
      <w:r>
        <w:t>检验相一致。总体来看，三个检验结果是一致的，成长型茶企和成型茶企均遵循啄序理论，但成熟型茶企比成长型茶企更紧密的遵循啄序理论，成熟型茶企更想</w:t>
      </w:r>
      <w:r>
        <w:t>通过股票融资来获得大额资金。</w:t>
      </w:r>
    </w:p>
    <w:p w:rsidR="0018722C">
      <w:pPr>
        <w:pStyle w:val="Heading2"/>
        <w:topLinePunct/>
        <w:ind w:left="171" w:hangingChars="171" w:hanging="171"/>
      </w:pPr>
      <w:bookmarkStart w:id="174353" w:name="_Toc686174353"/>
      <w:bookmarkStart w:name="_TOC_250003" w:id="139"/>
      <w:bookmarkStart w:name="8.2 展望 " w:id="140"/>
      <w:r>
        <w:rPr>
          <w:b/>
        </w:rPr>
        <w:t>8.2 </w:t>
      </w:r>
      <w:bookmarkEnd w:id="139"/>
      <w:r>
        <w:t>展 望</w:t>
      </w:r>
      <w:bookmarkEnd w:id="174353"/>
    </w:p>
    <w:p w:rsidR="0018722C">
      <w:pPr>
        <w:topLinePunct/>
      </w:pPr>
      <w:r>
        <w:t>正如本文在第</w:t>
      </w:r>
      <w:r>
        <w:rPr>
          <w:rFonts w:ascii="Times New Roman" w:eastAsia="Times New Roman"/>
        </w:rPr>
        <w:t>6</w:t>
      </w:r>
      <w:r>
        <w:t>章开头部分所讲，不同替代变量和模型的选择，可能导致经</w:t>
      </w:r>
      <w:r>
        <w:t>验检验的结论不一致。由于所受调查茶企有一部分成立时间较短，茶企规模差别</w:t>
      </w:r>
      <w:r>
        <w:t>很大，茶企的财务制度不太健全</w:t>
      </w:r>
      <w:r>
        <w:t>（</w:t>
      </w:r>
      <w:r>
        <w:t>或许出于保密的需要，不太愿意告诉</w:t>
      </w:r>
      <w:r>
        <w:t>）</w:t>
      </w:r>
      <w:r>
        <w:t>，对时</w:t>
      </w:r>
      <w:r>
        <w:t>间序列数据不太可能获得，故影响了对模型的选择，也影响了本文对茶企融资顺</w:t>
      </w:r>
      <w:r>
        <w:t>序全面而又深入的研究，未来有条件的话，可和茶企建立长期合作关系，记录茶</w:t>
      </w:r>
      <w:r>
        <w:t>企财务数据，这样，可建立时间序列联立方程组，对啄序理论和权衡理论进行对</w:t>
      </w:r>
      <w:r>
        <w:t>比验证。</w:t>
      </w:r>
    </w:p>
    <w:p w:rsidR="0018722C">
      <w:pPr>
        <w:pStyle w:val="afff1"/>
        <w:topLinePunct/>
      </w:pPr>
      <w:bookmarkStart w:id="174354" w:name="_Toc686174354"/>
      <w:bookmarkStart w:name="_TOC_250002" w:id="141"/>
      <w:bookmarkStart w:name="参考文献 " w:id="142"/>
      <w:bookmarkEnd w:id="141"/>
      <w:r>
        <w:t>参考文献</w:t>
      </w:r>
      <w:bookmarkEnd w:id="174354"/>
    </w:p>
    <w:p w:rsidR="0018722C">
      <w:pPr>
        <w:pStyle w:val="cw19"/>
        <w:topLinePunct/>
      </w:pPr>
      <w:r>
        <w:t xml:space="preserve">[</w:t>
      </w:r>
      <w:r>
        <w:t xml:space="preserve">1</w:t>
      </w:r>
      <w:r>
        <w:t xml:space="preserve">]</w:t>
      </w:r>
      <w:r>
        <w:t xml:space="preserve"> </w:t>
      </w:r>
      <w:r>
        <w:t xml:space="preserve">Abe </w:t>
      </w:r>
      <w:r>
        <w:t xml:space="preserve">de </w:t>
      </w:r>
      <w:r>
        <w:t xml:space="preserve">Jong</w:t>
      </w:r>
      <w:r>
        <w:rPr>
          <w:rFonts w:ascii="宋体" w:eastAsia="宋体" w:hint="eastAsia"/>
          <w:rFonts w:ascii="宋体" w:eastAsia="宋体" w:hint="eastAsia"/>
          <w:sz w:val="21"/>
        </w:rPr>
        <w:t xml:space="preserve">, </w:t>
      </w:r>
      <w:r>
        <w:t xml:space="preserve">Marno </w:t>
      </w:r>
      <w:r>
        <w:t xml:space="preserve">Verbeek</w:t>
      </w:r>
      <w:r>
        <w:rPr>
          <w:rFonts w:ascii="宋体" w:eastAsia="宋体" w:hint="eastAsia"/>
          <w:rFonts w:ascii="宋体" w:eastAsia="宋体" w:hint="eastAsia"/>
          <w:spacing w:val="-2"/>
          <w:sz w:val="21"/>
        </w:rPr>
        <w:t xml:space="preserve">, </w:t>
      </w:r>
      <w:r>
        <w:t xml:space="preserve">Patrick Verwijmeren.</w:t>
      </w:r>
      <w:r w:rsidR="004B696B">
        <w:t xml:space="preserve"> </w:t>
      </w:r>
      <w:r w:rsidR="004B696B">
        <w:t xml:space="preserve">The Impact </w:t>
      </w:r>
      <w:r>
        <w:t xml:space="preserve">of Financing Surpluses and </w:t>
      </w:r>
      <w:r>
        <w:t xml:space="preserve">Large </w:t>
      </w:r>
      <w:r>
        <w:t xml:space="preserve">Financing Deficits on </w:t>
      </w:r>
      <w:r>
        <w:t xml:space="preserve">Tests </w:t>
      </w:r>
      <w:r>
        <w:t xml:space="preserve">of the Pecking Order Theory </w:t>
      </w:r>
      <w:r>
        <w:t xml:space="preserve">[</w:t>
      </w:r>
      <w:r>
        <w:rPr>
          <w:sz w:val="21"/>
        </w:rPr>
        <w:t xml:space="preserve">EB</w:t>
      </w:r>
      <w:r>
        <w:rPr>
          <w:sz w:val="21"/>
        </w:rPr>
        <w:t xml:space="preserve">/</w:t>
      </w:r>
      <w:r>
        <w:rPr>
          <w:sz w:val="21"/>
        </w:rPr>
        <w:t xml:space="preserve">OL</w:t>
      </w:r>
      <w:r>
        <w:t xml:space="preserve">]</w:t>
      </w:r>
      <w:r/>
      <w:r>
        <w:t xml:space="preserve">[</w:t>
      </w:r>
      <w:r>
        <w:rPr>
          <w:sz w:val="21"/>
        </w:rPr>
        <w:t xml:space="preserve">2009-01-12</w:t>
      </w:r>
      <w:r>
        <w:t xml:space="preserve">]</w:t>
      </w:r>
      <w:r>
        <w:t xml:space="preserve">.</w:t>
      </w:r>
      <w:hyperlink r:id="rId32">
        <w:r>
          <w:t xml:space="preserve"> http:</w:t>
        </w:r>
        <w:r w:rsidR="004B696B">
          <w:t xml:space="preserve"> </w:t>
        </w:r>
        <w:r>
          <w:t xml:space="preserve">/</w:t>
        </w:r>
        <w:r/>
        <w:r>
          <w:t xml:space="preserve">/</w:t>
        </w:r>
        <w:r>
          <w:t xml:space="preserve">ssrn.</w:t>
        </w:r>
        <w:r w:rsidR="004B696B">
          <w:t xml:space="preserve"> </w:t>
        </w:r>
        <w:r w:rsidR="004B696B">
          <w:t xml:space="preserve">com</w:t>
        </w:r>
        <w:r>
          <w:t xml:space="preserve">/</w:t>
        </w:r>
        <w:r>
          <w:t xml:space="preserve">abstract=959995.</w:t>
        </w:r>
      </w:hyperlink>
    </w:p>
    <w:p w:rsidR="0018722C">
      <w:pPr>
        <w:pStyle w:val="cw19"/>
        <w:topLinePunct/>
      </w:pPr>
      <w:r>
        <w:t>[</w:t>
      </w:r>
      <w:r>
        <w:t xml:space="preserve">2</w:t>
      </w:r>
      <w:r>
        <w:t>]</w:t>
      </w:r>
      <w:r>
        <w:t xml:space="preserve"> </w:t>
      </w:r>
      <w:r>
        <w:t>Abimbola Adedeji. A Cross-sectional </w:t>
      </w:r>
      <w:r>
        <w:t>Test </w:t>
      </w:r>
      <w:r>
        <w:t>of Pecking Order Hypothesis Against Static </w:t>
      </w:r>
      <w:r>
        <w:t>Trade-off </w:t>
      </w:r>
      <w:r>
        <w:t>Theory </w:t>
      </w:r>
      <w:r>
        <w:t>on </w:t>
      </w:r>
      <w:r>
        <w:t>UK data</w:t>
      </w:r>
      <w:r>
        <w:t>[</w:t>
      </w:r>
      <w:r>
        <w:rPr>
          <w:sz w:val="21"/>
        </w:rPr>
        <w:t>EB</w:t>
      </w:r>
      <w:r>
        <w:rPr>
          <w:sz w:val="21"/>
        </w:rPr>
        <w:t>/</w:t>
      </w:r>
      <w:r>
        <w:rPr>
          <w:sz w:val="21"/>
        </w:rPr>
        <w:t>OL</w:t>
      </w:r>
      <w:r>
        <w:t>]</w:t>
      </w:r>
      <w:r/>
      <w:r>
        <w:t>[</w:t>
      </w:r>
      <w:r>
        <w:rPr>
          <w:sz w:val="21"/>
        </w:rPr>
        <w:t>20011-07-23</w:t>
      </w:r>
      <w:r>
        <w:t>]</w:t>
      </w:r>
      <w:r>
        <w:t>.</w:t>
      </w:r>
      <w:r>
        <w:t> </w:t>
      </w:r>
      <w:hyperlink r:id="rId33">
        <w:r>
          <w:t>http:</w:t>
        </w:r>
        <w:r w:rsidR="004B696B">
          <w:t xml:space="preserve"> </w:t>
        </w:r>
        <w:r>
          <w:t>/</w:t>
        </w:r>
        <w:r/>
        <w:r>
          <w:t>/</w:t>
        </w:r>
        <w:r>
          <w:t>ssrn.</w:t>
        </w:r>
        <w:r w:rsidR="004B696B">
          <w:t xml:space="preserve"> </w:t>
        </w:r>
        <w:r w:rsidR="004B696B">
          <w:t>com</w:t>
        </w:r>
        <w:r>
          <w:t>/</w:t>
        </w:r>
        <w:r>
          <w:t>abstract=302827.</w:t>
        </w:r>
      </w:hyperlink>
    </w:p>
    <w:p w:rsidR="0018722C">
      <w:pPr>
        <w:pStyle w:val="cw19"/>
        <w:topLinePunct/>
      </w:pPr>
      <w:r>
        <w:t>[</w:t>
      </w:r>
      <w:r>
        <w:t xml:space="preserve">3</w:t>
      </w:r>
      <w:r>
        <w:t>]</w:t>
      </w:r>
      <w:r>
        <w:t xml:space="preserve"> </w:t>
      </w:r>
      <w:r>
        <w:t>Abu Jalal.</w:t>
      </w:r>
      <w:r w:rsidR="004B696B">
        <w:t xml:space="preserve"> </w:t>
      </w:r>
      <w:r w:rsidR="004B696B">
        <w:t>The Pecking Order</w:t>
      </w:r>
      <w:r>
        <w:rPr>
          <w:rFonts w:ascii="宋体" w:eastAsia="宋体" w:hint="eastAsia"/>
          <w:rFonts w:ascii="宋体" w:eastAsia="宋体" w:hint="eastAsia"/>
          <w:sz w:val="21"/>
        </w:rPr>
        <w:t xml:space="preserve">, </w:t>
      </w:r>
      <w:r>
        <w:t>Information Asymmetry</w:t>
      </w:r>
      <w:r>
        <w:rPr>
          <w:rFonts w:ascii="宋体" w:eastAsia="宋体" w:hint="eastAsia"/>
          <w:rFonts w:ascii="宋体" w:eastAsia="宋体" w:hint="eastAsia"/>
          <w:sz w:val="21"/>
        </w:rPr>
        <w:t xml:space="preserve">, </w:t>
      </w:r>
      <w:r>
        <w:t>andFinancial Market</w:t>
      </w:r>
      <w:r>
        <w:t> </w:t>
      </w:r>
      <w:r>
        <w:t>Efficiency.</w:t>
      </w:r>
    </w:p>
    <w:p w:rsidR="0018722C">
      <w:pPr>
        <w:topLinePunct/>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EB</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OL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2007-03-10</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hyperlink r:id="rId34">
        <w:r>
          <w:rPr>
            <w:rFonts w:ascii="Times New Roman" w:cstheme="minorBidi" w:hAnsiTheme="minorHAnsi" w:eastAsiaTheme="minorHAnsi"/>
          </w:rPr>
          <w:t xml:space="preserve">http:</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w:t>
        </w:r>
        <w:r>
          <w:rPr>
            <w:rFonts w:ascii="Times New Roman" w:cstheme="minorBidi" w:hAnsiTheme="minorHAnsi" w:eastAsiaTheme="minorHAnsi"/>
          </w:rPr>
          <w:t xml:space="preserve">ssrn.</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com</w:t>
        </w:r>
        <w:r>
          <w:rPr>
            <w:rFonts w:ascii="Times New Roman" w:cstheme="minorBidi" w:hAnsiTheme="minorHAnsi" w:eastAsiaTheme="minorHAnsi"/>
          </w:rPr>
          <w:t xml:space="preserve">/</w:t>
        </w:r>
        <w:r>
          <w:rPr>
            <w:rFonts w:ascii="Times New Roman" w:cstheme="minorBidi" w:hAnsiTheme="minorHAnsi" w:eastAsiaTheme="minorHAnsi"/>
          </w:rPr>
          <w:t xml:space="preserve">abstract=939588.</w:t>
        </w:r>
      </w:hyperlink>
    </w:p>
    <w:p w:rsidR="0018722C">
      <w:pPr>
        <w:pStyle w:val="cw19"/>
        <w:topLinePunct/>
      </w:pPr>
      <w:r>
        <w:t>[</w:t>
      </w:r>
      <w:r>
        <w:t xml:space="preserve">4</w:t>
      </w:r>
      <w:r>
        <w:t>]</w:t>
      </w:r>
      <w:r>
        <w:t xml:space="preserve"> </w:t>
      </w:r>
      <w:r>
        <w:t>Auerbach</w:t>
      </w:r>
      <w:r>
        <w:rPr>
          <w:rFonts w:ascii="宋体" w:eastAsia="宋体" w:hint="eastAsia"/>
          <w:rFonts w:ascii="宋体" w:eastAsia="宋体" w:hint="eastAsia"/>
          <w:sz w:val="21"/>
        </w:rPr>
        <w:t xml:space="preserve">, </w:t>
      </w:r>
      <w:r>
        <w:t>A.</w:t>
      </w:r>
      <w:r w:rsidR="004B696B">
        <w:t xml:space="preserve"> </w:t>
      </w:r>
      <w:r w:rsidR="004B696B">
        <w:t>J</w:t>
      </w:r>
      <w:r>
        <w:rPr>
          <w:rFonts w:ascii="宋体" w:eastAsia="宋体" w:hint="eastAsia"/>
          <w:rFonts w:ascii="宋体" w:eastAsia="宋体" w:hint="eastAsia"/>
          <w:sz w:val="21"/>
        </w:rPr>
        <w:t xml:space="preserve">, </w:t>
      </w:r>
      <w:r>
        <w:t>M.</w:t>
      </w:r>
      <w:r w:rsidR="004B696B">
        <w:t xml:space="preserve"> </w:t>
      </w:r>
      <w:r w:rsidR="004B696B">
        <w:t>A</w:t>
      </w:r>
      <w:r>
        <w:t> </w:t>
      </w:r>
      <w:r>
        <w:t>King.</w:t>
      </w:r>
      <w:r>
        <w:t> </w:t>
      </w:r>
      <w:r>
        <w:t>Taxation</w:t>
      </w:r>
      <w:r>
        <w:rPr>
          <w:rFonts w:ascii="宋体" w:eastAsia="宋体" w:hint="eastAsia"/>
          <w:rFonts w:ascii="宋体" w:eastAsia="宋体" w:hint="eastAsia"/>
          <w:sz w:val="21"/>
        </w:rPr>
        <w:t xml:space="preserve">, </w:t>
      </w:r>
      <w:r>
        <w:t>portfolio</w:t>
      </w:r>
      <w:r>
        <w:t> </w:t>
      </w:r>
      <w:r>
        <w:t>choice</w:t>
      </w:r>
      <w:r>
        <w:t> </w:t>
      </w:r>
      <w:r>
        <w:t>and</w:t>
      </w:r>
      <w:r>
        <w:t> </w:t>
      </w:r>
      <w:r>
        <w:t>debt-equity</w:t>
      </w:r>
      <w:r>
        <w:t> </w:t>
      </w:r>
      <w:r>
        <w:t>ratios</w:t>
      </w:r>
      <w:r>
        <w:t>[</w:t>
      </w:r>
      <w:r>
        <w:rPr>
          <w:sz w:val="21"/>
        </w:rPr>
        <w:t>J</w:t>
      </w:r>
      <w:r>
        <w:t>]</w:t>
      </w:r>
      <w:r>
        <w:t>.</w:t>
      </w:r>
      <w:r>
        <w:t> </w:t>
      </w:r>
      <w:r>
        <w:t>A</w:t>
      </w:r>
      <w:r>
        <w:t> </w:t>
      </w:r>
      <w:r>
        <w:t>general </w:t>
      </w:r>
      <w:r>
        <w:t>equilibrium model</w:t>
      </w:r>
      <w:r>
        <w:rPr>
          <w:rFonts w:ascii="宋体" w:eastAsia="宋体" w:hint="eastAsia"/>
          <w:rFonts w:ascii="宋体" w:eastAsia="宋体" w:hint="eastAsia"/>
          <w:sz w:val="21"/>
        </w:rPr>
        <w:t xml:space="preserve">, </w:t>
      </w:r>
      <w:r>
        <w:t>Quarterly Journal of</w:t>
      </w:r>
      <w:r>
        <w:t> </w:t>
      </w:r>
      <w:r>
        <w:t>Economics</w:t>
      </w:r>
      <w:r>
        <w:rPr>
          <w:rFonts w:ascii="宋体" w:eastAsia="宋体" w:hint="eastAsia"/>
          <w:rFonts w:ascii="宋体" w:eastAsia="宋体" w:hint="eastAsia"/>
          <w:sz w:val="21"/>
        </w:rPr>
        <w:t xml:space="preserve">, </w:t>
      </w:r>
      <w:r>
        <w:t>1983</w:t>
      </w:r>
      <w:r>
        <w:rPr>
          <w:rFonts w:ascii="宋体" w:eastAsia="宋体" w:hint="eastAsia"/>
          <w:rFonts w:ascii="宋体" w:eastAsia="宋体" w:hint="eastAsia"/>
          <w:sz w:val="21"/>
        </w:rPr>
        <w:t xml:space="preserve">, </w:t>
      </w:r>
      <w:r>
        <w:t>98</w:t>
      </w:r>
      <w:r>
        <w:rPr>
          <w:rFonts w:ascii="宋体" w:eastAsia="宋体" w:hint="eastAsia"/>
          <w:rFonts w:ascii="宋体" w:eastAsia="宋体" w:hint="eastAsia"/>
          <w:sz w:val="21"/>
        </w:rPr>
        <w:t xml:space="preserve">: </w:t>
      </w:r>
      <w:r>
        <w:t>587-610.</w:t>
      </w:r>
    </w:p>
    <w:p w:rsidR="0018722C">
      <w:pPr>
        <w:pStyle w:val="cw19"/>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t>Baker</w:t>
      </w:r>
      <w:r>
        <w:rPr>
          <w:rFonts w:ascii="宋体" w:eastAsia="宋体" w:hint="eastAsia"/>
          <w:rFonts w:ascii="宋体" w:eastAsia="宋体" w:hint="eastAsia"/>
          <w:sz w:val="21"/>
        </w:rPr>
        <w:t xml:space="preserve">, </w:t>
      </w:r>
      <w:r>
        <w:t>M</w:t>
      </w:r>
      <w:r>
        <w:rPr>
          <w:rFonts w:ascii="宋体" w:eastAsia="宋体" w:hint="eastAsia"/>
          <w:rFonts w:ascii="宋体" w:eastAsia="宋体" w:hint="eastAsia"/>
          <w:sz w:val="21"/>
        </w:rPr>
        <w:t xml:space="preserve">, </w:t>
      </w:r>
      <w:r>
        <w:t>J </w:t>
      </w:r>
      <w:r>
        <w:t>Wurgler. </w:t>
      </w:r>
      <w:r>
        <w:t>Market timing and capital structure</w:t>
      </w:r>
      <w:r>
        <w:t>[</w:t>
      </w:r>
      <w:r>
        <w:rPr>
          <w:sz w:val="21"/>
        </w:rPr>
        <w:t>J</w:t>
      </w:r>
      <w:r>
        <w:t>]</w:t>
      </w:r>
      <w:r>
        <w:t>. Journal of Finance</w:t>
      </w:r>
      <w:r/>
      <w:r>
        <w:rPr>
          <w:rFonts w:ascii="宋体" w:eastAsia="宋体" w:hint="eastAsia"/>
          <w:rFonts w:ascii="宋体" w:eastAsia="宋体" w:hint="eastAsia"/>
          <w:sz w:val="21"/>
        </w:rPr>
        <w:t xml:space="preserve">, </w:t>
      </w:r>
      <w:r>
        <w:t>2002</w:t>
      </w:r>
      <w:r>
        <w:rPr>
          <w:rFonts w:ascii="宋体" w:eastAsia="宋体" w:hint="eastAsia"/>
          <w:rFonts w:ascii="宋体" w:eastAsia="宋体" w:hint="eastAsia"/>
          <w:sz w:val="21"/>
        </w:rPr>
        <w:t>,</w:t>
      </w:r>
    </w:p>
    <w:p w:rsidR="0018722C">
      <w:pPr>
        <w:topLinePunct/>
      </w:pPr>
      <w:r>
        <w:rPr>
          <w:rFonts w:cstheme="minorBidi" w:hAnsiTheme="minorHAnsi" w:eastAsiaTheme="minorHAnsi" w:asciiTheme="minorHAnsi" w:ascii="Times New Roman" w:eastAsia="Times New Roman"/>
        </w:rPr>
        <w:t>57</w:t>
      </w:r>
      <w:r>
        <w:rPr>
          <w:rFonts w:cstheme="minorBidi" w:hAnsiTheme="minorHAnsi" w:eastAsiaTheme="minorHAnsi" w:asciiTheme="minorHAnsi"/>
          <w:kern w:val="2"/>
          <w:sz w:val="21"/>
        </w:rPr>
        <w:t xml:space="preserve">: </w:t>
      </w:r>
      <w:r>
        <w:rPr>
          <w:rFonts w:ascii="Times New Roman" w:eastAsia="Times New Roman" w:cstheme="minorBidi" w:hAnsiTheme="minorHAnsi"/>
        </w:rPr>
        <w:t>1-32.</w:t>
      </w:r>
    </w:p>
    <w:p w:rsidR="0018722C">
      <w:pPr>
        <w:pStyle w:val="cw19"/>
        <w:topLinePunct/>
      </w:pPr>
      <w:r>
        <w:t>[</w:t>
      </w:r>
      <w:r>
        <w:t xml:space="preserve">6</w:t>
      </w:r>
      <w:r>
        <w:t>]</w:t>
      </w:r>
      <w:r>
        <w:t xml:space="preserve"> </w:t>
      </w:r>
      <w:r>
        <w:t>Bradley</w:t>
      </w:r>
      <w:r>
        <w:rPr>
          <w:rFonts w:ascii="宋体" w:eastAsia="宋体" w:hint="eastAsia"/>
          <w:rFonts w:ascii="宋体" w:eastAsia="宋体" w:hint="eastAsia"/>
          <w:spacing w:val="-4"/>
          <w:sz w:val="21"/>
        </w:rPr>
        <w:t xml:space="preserve">, </w:t>
      </w:r>
      <w:r>
        <w:t>M</w:t>
      </w:r>
      <w:r>
        <w:rPr>
          <w:rFonts w:ascii="宋体" w:eastAsia="宋体" w:hint="eastAsia"/>
          <w:rFonts w:ascii="宋体" w:eastAsia="宋体" w:hint="eastAsia"/>
          <w:spacing w:val="-4"/>
          <w:sz w:val="21"/>
        </w:rPr>
        <w:t xml:space="preserve">, </w:t>
      </w:r>
      <w:r>
        <w:t>G </w:t>
      </w:r>
      <w:r>
        <w:t>Jarrell</w:t>
      </w:r>
      <w:r>
        <w:rPr>
          <w:rFonts w:ascii="宋体" w:eastAsia="宋体" w:hint="eastAsia"/>
          <w:rFonts w:ascii="宋体" w:eastAsia="宋体" w:hint="eastAsia"/>
          <w:spacing w:val="-2"/>
          <w:sz w:val="21"/>
        </w:rPr>
        <w:t xml:space="preserve">, </w:t>
      </w:r>
      <w:r>
        <w:t>E.</w:t>
      </w:r>
      <w:r w:rsidR="004B696B">
        <w:t xml:space="preserve"> </w:t>
      </w:r>
      <w:r w:rsidR="004B696B">
        <w:t>H </w:t>
      </w:r>
      <w:r>
        <w:t>Kim. </w:t>
      </w:r>
      <w:r>
        <w:t>On the existence of an optimal capital structure theory and evidence</w:t>
      </w:r>
      <w:r>
        <w:t>[</w:t>
      </w:r>
      <w:r>
        <w:rPr>
          <w:sz w:val="21"/>
        </w:rPr>
        <w:t>J</w:t>
      </w:r>
      <w:r>
        <w:t>]</w:t>
      </w:r>
      <w:r>
        <w:t>. Journal of</w:t>
      </w:r>
      <w:r>
        <w:t> </w:t>
      </w:r>
      <w:r>
        <w:t>Finance</w:t>
      </w:r>
      <w:r>
        <w:rPr>
          <w:rFonts w:ascii="宋体" w:eastAsia="宋体" w:hint="eastAsia"/>
          <w:rFonts w:ascii="宋体" w:eastAsia="宋体" w:hint="eastAsia"/>
          <w:sz w:val="21"/>
        </w:rPr>
        <w:t xml:space="preserve">, </w:t>
      </w:r>
      <w:r>
        <w:t>1984</w:t>
      </w:r>
      <w:r>
        <w:rPr>
          <w:rFonts w:ascii="宋体" w:eastAsia="宋体" w:hint="eastAsia"/>
          <w:rFonts w:ascii="宋体" w:eastAsia="宋体" w:hint="eastAsia"/>
          <w:sz w:val="21"/>
        </w:rPr>
        <w:t xml:space="preserve">, </w:t>
      </w:r>
      <w:r>
        <w:t>39</w:t>
      </w:r>
      <w:r>
        <w:rPr>
          <w:rFonts w:ascii="宋体" w:eastAsia="宋体" w:hint="eastAsia"/>
          <w:rFonts w:ascii="宋体" w:eastAsia="宋体" w:hint="eastAsia"/>
          <w:sz w:val="21"/>
        </w:rPr>
        <w:t xml:space="preserve">: </w:t>
      </w:r>
      <w:r>
        <w:t>857-877.</w:t>
      </w:r>
    </w:p>
    <w:p w:rsidR="0018722C">
      <w:pPr>
        <w:pStyle w:val="cw19"/>
        <w:topLinePunct/>
      </w:pPr>
      <w:r>
        <w:t>[</w:t>
      </w:r>
      <w:r>
        <w:t xml:space="preserve">7</w:t>
      </w:r>
      <w:r>
        <w:t>]</w:t>
      </w:r>
      <w:r>
        <w:t xml:space="preserve"> </w:t>
      </w:r>
      <w:r>
        <w:t>Brennan,</w:t>
      </w:r>
      <w:r w:rsidR="004B696B">
        <w:t xml:space="preserve"> </w:t>
      </w:r>
      <w:r w:rsidR="004B696B">
        <w:t>M.</w:t>
      </w:r>
      <w:r w:rsidR="004B696B">
        <w:t xml:space="preserve"> </w:t>
      </w:r>
      <w:r w:rsidR="004B696B">
        <w:t>J</w:t>
      </w:r>
      <w:r>
        <w:rPr>
          <w:rFonts w:ascii="宋体" w:eastAsia="宋体" w:hint="eastAsia"/>
          <w:rFonts w:ascii="宋体" w:eastAsia="宋体" w:hint="eastAsia"/>
          <w:sz w:val="21"/>
        </w:rPr>
        <w:t xml:space="preserve">, </w:t>
      </w:r>
      <w:r>
        <w:t>E.</w:t>
      </w:r>
      <w:r w:rsidR="004B696B">
        <w:t xml:space="preserve"> </w:t>
      </w:r>
      <w:r w:rsidR="004B696B">
        <w:t>S Schwartz. </w:t>
      </w:r>
      <w:r>
        <w:t>Optimal </w:t>
      </w:r>
      <w:r>
        <w:t>-financial policy and firm valuation</w:t>
      </w:r>
      <w:r>
        <w:t>[</w:t>
      </w:r>
      <w:r>
        <w:rPr>
          <w:sz w:val="21"/>
        </w:rPr>
        <w:t>J</w:t>
      </w:r>
      <w:r>
        <w:t>]</w:t>
      </w:r>
      <w:r>
        <w:t>. Journal of Finance</w:t>
      </w:r>
      <w:r>
        <w:rPr>
          <w:rFonts w:ascii="宋体" w:eastAsia="宋体" w:hint="eastAsia"/>
          <w:rFonts w:ascii="宋体" w:eastAsia="宋体" w:hint="eastAsia"/>
          <w:sz w:val="21"/>
        </w:rPr>
        <w:t xml:space="preserve">, </w:t>
      </w:r>
      <w:r>
        <w:t>1984</w:t>
      </w:r>
      <w:r>
        <w:rPr>
          <w:rFonts w:ascii="宋体" w:eastAsia="宋体" w:hint="eastAsia"/>
          <w:rFonts w:ascii="宋体" w:eastAsia="宋体" w:hint="eastAsia"/>
          <w:sz w:val="21"/>
        </w:rPr>
        <w:t xml:space="preserve">, </w:t>
      </w:r>
      <w:r>
        <w:t>39</w:t>
      </w:r>
      <w:r>
        <w:rPr>
          <w:rFonts w:ascii="宋体" w:eastAsia="宋体" w:hint="eastAsia"/>
          <w:rFonts w:ascii="宋体" w:eastAsia="宋体" w:hint="eastAsia"/>
          <w:sz w:val="21"/>
        </w:rPr>
        <w:t xml:space="preserve">: </w:t>
      </w:r>
      <w:r>
        <w:t>593-607.</w:t>
      </w:r>
    </w:p>
    <w:p w:rsidR="0018722C">
      <w:pPr>
        <w:pStyle w:val="cw19"/>
        <w:topLinePunct/>
      </w:pPr>
      <w:r>
        <w:t>[</w:t>
      </w:r>
      <w:r>
        <w:t xml:space="preserve">8</w:t>
      </w:r>
      <w:r>
        <w:t>]</w:t>
      </w:r>
      <w:r>
        <w:t xml:space="preserve"> </w:t>
      </w:r>
      <w:r>
        <w:t>Butters</w:t>
      </w:r>
      <w:r>
        <w:rPr>
          <w:rFonts w:ascii="宋体" w:eastAsia="宋体" w:hint="eastAsia"/>
          <w:rFonts w:ascii="宋体" w:eastAsia="宋体" w:hint="eastAsia"/>
          <w:sz w:val="21"/>
        </w:rPr>
        <w:t xml:space="preserve">, </w:t>
      </w:r>
      <w:r>
        <w:t>J.</w:t>
      </w:r>
      <w:r w:rsidR="001852F3">
        <w:t xml:space="preserve"> </w:t>
      </w:r>
      <w:r w:rsidR="001852F3">
        <w:t xml:space="preserve">K. Federal income taxation and external vs. internal financing</w:t>
      </w:r>
      <w:r>
        <w:t>[</w:t>
      </w:r>
      <w:r>
        <w:t>J</w:t>
      </w:r>
      <w:r>
        <w:t>]</w:t>
      </w:r>
      <w:r>
        <w:t>. Journal</w:t>
      </w:r>
      <w:r>
        <w:t> </w:t>
      </w:r>
      <w:r>
        <w:t>of </w:t>
      </w:r>
      <w:r>
        <w:t>F</w:t>
      </w:r>
      <w:r>
        <w:t>i</w:t>
      </w:r>
      <w:r>
        <w:t>n</w:t>
      </w:r>
      <w:r>
        <w:t>a</w:t>
      </w:r>
      <w:r>
        <w:t>n</w:t>
      </w:r>
      <w:r>
        <w:t>c</w:t>
      </w:r>
      <w:r>
        <w:t>e</w:t>
      </w:r>
      <w:r/>
      <w:r/>
      <w:r>
        <w:rPr>
          <w:rFonts w:ascii="宋体" w:eastAsia="宋体" w:hint="eastAsia"/>
          <w:rFonts w:ascii="宋体" w:eastAsia="宋体" w:hint="eastAsia"/>
          <w:w w:val="100"/>
          <w:sz w:val="21"/>
        </w:rPr>
        <w:t xml:space="preserve">, </w:t>
      </w:r>
      <w:r>
        <w:t>1949</w:t>
      </w:r>
      <w:r>
        <w:rPr>
          <w:rFonts w:ascii="宋体" w:eastAsia="宋体" w:hint="eastAsia"/>
        </w:rPr>
        <w:t>，</w:t>
      </w:r>
      <w:r>
        <w:rPr>
          <w:rFonts w:ascii="宋体" w:eastAsia="宋体" w:hint="eastAsia"/>
          <w:rFonts w:ascii="宋体" w:eastAsia="宋体" w:hint="eastAsia"/>
          <w:spacing w:val="0"/>
          <w:w w:val="100"/>
          <w:sz w:val="21"/>
        </w:rPr>
        <w:t>(</w:t>
      </w:r>
      <w:r>
        <w:t>4</w:t>
      </w:r>
      <w:r>
        <w:rPr>
          <w:rFonts w:ascii="宋体" w:eastAsia="宋体" w:hint="eastAsia"/>
          <w:rFonts w:ascii="宋体" w:eastAsia="宋体" w:hint="eastAsia"/>
          <w:spacing w:val="-53"/>
          <w:w w:val="100"/>
          <w:sz w:val="21"/>
        </w:rPr>
        <w:t>)</w:t>
      </w:r>
      <w:r>
        <w:rPr>
          <w:rFonts w:ascii="宋体" w:eastAsia="宋体" w:hint="eastAsia"/>
        </w:rPr>
        <w:t>：</w:t>
      </w:r>
      <w:r>
        <w:t>197</w:t>
      </w:r>
      <w:r>
        <w:t>-</w:t>
      </w:r>
      <w:r>
        <w:t>2</w:t>
      </w:r>
      <w:r>
        <w:t>0</w:t>
      </w:r>
      <w:r>
        <w:t>5.</w:t>
      </w:r>
    </w:p>
    <w:p w:rsidR="0018722C">
      <w:pPr>
        <w:pStyle w:val="cw19"/>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 xml:space="preserve"> </w:t>
      </w:r>
      <w:r>
        <w:t>Cadsby</w:t>
      </w:r>
      <w:r>
        <w:rPr>
          <w:rFonts w:ascii="宋体" w:eastAsia="宋体" w:hint="eastAsia"/>
          <w:rFonts w:ascii="宋体" w:eastAsia="宋体" w:hint="eastAsia"/>
          <w:spacing w:val="-6"/>
          <w:sz w:val="21"/>
        </w:rPr>
        <w:t xml:space="preserve">, </w:t>
      </w:r>
      <w:r>
        <w:t>C.</w:t>
      </w:r>
      <w:r w:rsidR="004B696B">
        <w:t xml:space="preserve"> </w:t>
      </w:r>
      <w:r w:rsidR="004B696B">
        <w:t>B</w:t>
      </w:r>
      <w:r>
        <w:rPr>
          <w:rFonts w:ascii="宋体" w:eastAsia="宋体" w:hint="eastAsia"/>
          <w:rFonts w:ascii="宋体" w:eastAsia="宋体" w:hint="eastAsia"/>
          <w:spacing w:val="-6"/>
          <w:sz w:val="21"/>
        </w:rPr>
        <w:t xml:space="preserve">, </w:t>
      </w:r>
      <w:r>
        <w:t>M.</w:t>
      </w:r>
      <w:r w:rsidR="004B696B">
        <w:t xml:space="preserve"> </w:t>
      </w:r>
      <w:r w:rsidR="004B696B">
        <w:t>Z </w:t>
      </w:r>
      <w:r>
        <w:t>Frank</w:t>
      </w:r>
      <w:r>
        <w:rPr>
          <w:rFonts w:ascii="宋体" w:eastAsia="宋体" w:hint="eastAsia"/>
          <w:rFonts w:ascii="宋体" w:eastAsia="宋体" w:hint="eastAsia"/>
          <w:spacing w:val="-6"/>
          <w:sz w:val="21"/>
        </w:rPr>
        <w:t xml:space="preserve">, </w:t>
      </w:r>
      <w:r>
        <w:t>V </w:t>
      </w:r>
      <w:r>
        <w:t>Maksimovic. </w:t>
      </w:r>
      <w:r>
        <w:t>Pooling</w:t>
      </w:r>
      <w:r>
        <w:rPr>
          <w:rFonts w:ascii="宋体" w:eastAsia="宋体" w:hint="eastAsia"/>
          <w:rFonts w:ascii="宋体" w:eastAsia="宋体" w:hint="eastAsia"/>
          <w:spacing w:val="-4"/>
          <w:sz w:val="21"/>
        </w:rPr>
        <w:t xml:space="preserve">, </w:t>
      </w:r>
      <w:r>
        <w:t>separating</w:t>
      </w:r>
      <w:r>
        <w:rPr>
          <w:rFonts w:ascii="宋体" w:eastAsia="宋体" w:hint="eastAsia"/>
          <w:rFonts w:ascii="宋体" w:eastAsia="宋体" w:hint="eastAsia"/>
          <w:spacing w:val="-4"/>
          <w:sz w:val="21"/>
        </w:rPr>
        <w:t xml:space="preserve">, </w:t>
      </w:r>
      <w:r>
        <w:t>and </w:t>
      </w:r>
      <w:r>
        <w:t>semiseparating equilibria in financial markets</w:t>
      </w:r>
      <w:r>
        <w:rPr>
          <w:rFonts w:ascii="宋体" w:eastAsia="宋体" w:hint="eastAsia"/>
          <w:rFonts w:ascii="宋体" w:eastAsia="宋体" w:hint="eastAsia"/>
          <w:sz w:val="21"/>
        </w:rPr>
        <w:t xml:space="preserve">: </w:t>
      </w:r>
      <w:r>
        <w:t>Some experimental evidence</w:t>
      </w:r>
      <w:r>
        <w:t>[</w:t>
      </w:r>
      <w:r>
        <w:rPr>
          <w:sz w:val="21"/>
        </w:rPr>
        <w:t xml:space="preserve">J</w:t>
      </w:r>
      <w:r>
        <w:t>]</w:t>
      </w:r>
      <w:r>
        <w:t xml:space="preserve">. Review </w:t>
      </w:r>
      <w:r>
        <w:t>of </w:t>
      </w:r>
      <w:r>
        <w:t>Financial</w:t>
      </w:r>
      <w:r>
        <w:t> </w:t>
      </w:r>
      <w:r>
        <w:t>Studies</w:t>
      </w:r>
      <w:r>
        <w:rPr>
          <w:rFonts w:ascii="宋体" w:eastAsia="宋体" w:hint="eastAsia"/>
          <w:rFonts w:ascii="宋体" w:eastAsia="宋体" w:hint="eastAsia"/>
          <w:sz w:val="21"/>
        </w:rPr>
        <w:t xml:space="preserve">, </w:t>
      </w:r>
      <w:r>
        <w:t>1990</w:t>
      </w:r>
      <w:r>
        <w:rPr>
          <w:rFonts w:ascii="宋体" w:eastAsia="宋体" w:hint="eastAsia"/>
          <w:rFonts w:ascii="宋体" w:eastAsia="宋体" w:hint="eastAsia"/>
          <w:sz w:val="21"/>
        </w:rPr>
        <w:t>,</w:t>
      </w:r>
    </w:p>
    <w:p w:rsidR="0018722C">
      <w:pPr>
        <w:topLinePunct/>
      </w:pPr>
      <w:r>
        <w:rPr>
          <w:rFonts w:cstheme="minorBidi" w:hAnsiTheme="minorHAnsi" w:eastAsiaTheme="minorHAnsi" w:asciiTheme="minorHAnsi"/>
        </w:rPr>
        <w:t>（</w:t>
      </w:r>
      <w:r>
        <w:rPr>
          <w:rFonts w:ascii="Times New Roman" w:eastAsia="宋体"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31</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342.</w:t>
      </w:r>
    </w:p>
    <w:p w:rsidR="0018722C">
      <w:pPr>
        <w:pStyle w:val="cw19"/>
        <w:topLinePunct/>
      </w:pPr>
      <w:r>
        <w:t>[</w:t>
      </w:r>
      <w:r>
        <w:t xml:space="preserve">10</w:t>
      </w:r>
      <w:r>
        <w:t>]</w:t>
      </w:r>
      <w:r>
        <w:t xml:space="preserve"> </w:t>
      </w:r>
      <w:r>
        <w:t>Cadsby</w:t>
      </w:r>
      <w:r>
        <w:rPr>
          <w:rFonts w:ascii="宋体" w:eastAsia="宋体" w:hint="eastAsia"/>
          <w:rFonts w:ascii="宋体" w:eastAsia="宋体" w:hint="eastAsia"/>
          <w:spacing w:val="-4"/>
          <w:sz w:val="21"/>
        </w:rPr>
        <w:t xml:space="preserve">, </w:t>
      </w:r>
      <w:r>
        <w:t>C.</w:t>
      </w:r>
      <w:r w:rsidR="004B696B">
        <w:t xml:space="preserve"> </w:t>
      </w:r>
      <w:r w:rsidR="004B696B">
        <w:t>B</w:t>
      </w:r>
      <w:r>
        <w:rPr>
          <w:rFonts w:ascii="宋体" w:eastAsia="宋体" w:hint="eastAsia"/>
          <w:rFonts w:ascii="宋体" w:eastAsia="宋体" w:hint="eastAsia"/>
          <w:spacing w:val="-4"/>
          <w:sz w:val="21"/>
        </w:rPr>
        <w:t xml:space="preserve">, </w:t>
      </w:r>
      <w:r>
        <w:t>M.</w:t>
      </w:r>
      <w:r w:rsidR="004B696B">
        <w:t xml:space="preserve"> </w:t>
      </w:r>
      <w:r w:rsidR="004B696B">
        <w:t>Z </w:t>
      </w:r>
      <w:r>
        <w:t>Frank</w:t>
      </w:r>
      <w:r>
        <w:rPr>
          <w:rFonts w:ascii="宋体" w:eastAsia="宋体" w:hint="eastAsia"/>
          <w:rFonts w:ascii="宋体" w:eastAsia="宋体" w:hint="eastAsia"/>
          <w:spacing w:val="-3"/>
          <w:sz w:val="21"/>
        </w:rPr>
        <w:t xml:space="preserve">, </w:t>
      </w:r>
      <w:r>
        <w:t>V </w:t>
      </w:r>
      <w:r>
        <w:t>Maksimovic. Equilibrium dominance in experimental financial </w:t>
      </w:r>
      <w:r>
        <w:t>m</w:t>
      </w:r>
      <w:r>
        <w:t>a</w:t>
      </w:r>
      <w:r>
        <w:t>r</w:t>
      </w:r>
      <w:r>
        <w:t>k</w:t>
      </w:r>
      <w:r>
        <w:t>e</w:t>
      </w:r>
      <w:r>
        <w:t>t</w:t>
      </w:r>
      <w:r>
        <w:t>s</w:t>
      </w:r>
      <w:r>
        <w:t>[</w:t>
      </w:r>
      <w:r>
        <w:t>J</w:t>
      </w:r>
      <w:r>
        <w:t>]</w:t>
      </w:r>
      <w:r>
        <w:t>.</w:t>
      </w:r>
      <w:r>
        <w:t> </w:t>
      </w:r>
      <w:r>
        <w:t>R</w:t>
      </w:r>
      <w:r>
        <w:t>e</w:t>
      </w:r>
      <w:r>
        <w:t>v</w:t>
      </w:r>
      <w:r>
        <w:t>i</w:t>
      </w:r>
      <w:r>
        <w:t>e</w:t>
      </w:r>
      <w:r>
        <w:t>w</w:t>
      </w:r>
      <w:r>
        <w:t> </w:t>
      </w:r>
      <w:r>
        <w:t>o</w:t>
      </w:r>
      <w:r>
        <w:t>f</w:t>
      </w:r>
      <w:r>
        <w:t> </w:t>
      </w:r>
      <w:r>
        <w:t>F</w:t>
      </w:r>
      <w:r>
        <w:t>i</w:t>
      </w:r>
      <w:r>
        <w:t>n</w:t>
      </w:r>
      <w:r>
        <w:t>a</w:t>
      </w:r>
      <w:r>
        <w:t>n</w:t>
      </w:r>
      <w:r>
        <w:t>c</w:t>
      </w:r>
      <w:r>
        <w:t>i</w:t>
      </w:r>
      <w:r>
        <w:t>a</w:t>
      </w:r>
      <w:r>
        <w:t>l</w:t>
      </w:r>
      <w:r>
        <w:t> </w:t>
      </w:r>
      <w:r>
        <w:t>S</w:t>
      </w:r>
      <w:r>
        <w:t>t</w:t>
      </w:r>
      <w:r>
        <w:t>u</w:t>
      </w:r>
      <w:r>
        <w:t>d</w:t>
      </w:r>
      <w:r>
        <w:t>i</w:t>
      </w:r>
      <w:r>
        <w:t>e</w:t>
      </w:r>
      <w:r>
        <w:t>s</w:t>
      </w:r>
      <w:r>
        <w:rPr>
          <w:rFonts w:ascii="宋体" w:eastAsia="宋体" w:hint="eastAsia"/>
          <w:rFonts w:ascii="宋体" w:eastAsia="宋体" w:hint="eastAsia"/>
          <w:w w:val="100"/>
          <w:sz w:val="21"/>
        </w:rPr>
        <w:t xml:space="preserve">, </w:t>
      </w:r>
      <w:r>
        <w:t>1998</w:t>
      </w:r>
      <w:r>
        <w:rPr>
          <w:rFonts w:ascii="宋体" w:eastAsia="宋体" w:hint="eastAsia"/>
        </w:rPr>
        <w:t>，</w:t>
      </w:r>
      <w:r>
        <w:rPr>
          <w:rFonts w:ascii="宋体" w:eastAsia="宋体" w:hint="eastAsia"/>
          <w:rFonts w:ascii="宋体" w:eastAsia="宋体" w:hint="eastAsia"/>
          <w:spacing w:val="0"/>
          <w:w w:val="100"/>
          <w:sz w:val="21"/>
        </w:rPr>
        <w:t>(</w:t>
      </w:r>
      <w:r>
        <w:t>1</w:t>
      </w:r>
      <w:r>
        <w:t>1</w:t>
      </w:r>
      <w:r>
        <w:rPr>
          <w:rFonts w:ascii="宋体" w:eastAsia="宋体" w:hint="eastAsia"/>
          <w:rFonts w:ascii="宋体" w:eastAsia="宋体" w:hint="eastAsia"/>
          <w:spacing w:val="-53"/>
          <w:w w:val="100"/>
          <w:sz w:val="21"/>
        </w:rPr>
        <w:t>)</w:t>
      </w:r>
      <w:r>
        <w:rPr>
          <w:rFonts w:ascii="宋体" w:eastAsia="宋体" w:hint="eastAsia"/>
        </w:rPr>
        <w:t>：</w:t>
      </w:r>
      <w:r>
        <w:t>189</w:t>
      </w:r>
      <w:r>
        <w:t>-</w:t>
      </w:r>
      <w:r>
        <w:t>232.</w:t>
      </w:r>
    </w:p>
    <w:p w:rsidR="0018722C">
      <w:pPr>
        <w:pStyle w:val="cw19"/>
        <w:topLinePunct/>
      </w:pPr>
      <w:r>
        <w:t>[</w:t>
      </w:r>
      <w:r>
        <w:t xml:space="preserve">11</w:t>
      </w:r>
      <w:r>
        <w:t>]</w:t>
      </w:r>
      <w:r>
        <w:t xml:space="preserve"> </w:t>
      </w:r>
      <w:r>
        <w:t>DeAngelo H</w:t>
      </w:r>
      <w:r>
        <w:rPr>
          <w:rFonts w:ascii="宋体" w:eastAsia="宋体" w:hint="eastAsia"/>
          <w:rFonts w:ascii="宋体" w:eastAsia="宋体" w:hint="eastAsia"/>
          <w:sz w:val="21"/>
        </w:rPr>
        <w:t xml:space="preserve">, </w:t>
      </w:r>
      <w:r>
        <w:t>R. Masulis. Optimal Capital Structure under Corporate and</w:t>
      </w:r>
      <w:r>
        <w:t> </w:t>
      </w:r>
      <w:r>
        <w:t>Personal </w:t>
      </w:r>
      <w:r>
        <w:t>Taxation</w:t>
      </w:r>
      <w:r>
        <w:t>[</w:t>
      </w:r>
      <w:r>
        <w:rPr>
          <w:spacing w:val="-2"/>
          <w:sz w:val="21"/>
        </w:rPr>
        <w:t xml:space="preserve">J</w:t>
      </w:r>
      <w:r>
        <w:t>]</w:t>
      </w:r>
      <w:r>
        <w:t xml:space="preserve">. </w:t>
      </w:r>
      <w:r>
        <w:t>Jouran </w:t>
      </w:r>
      <w:r>
        <w:t>of </w:t>
      </w:r>
      <w:r>
        <w:t>Financial</w:t>
      </w:r>
      <w:r>
        <w:t> </w:t>
      </w:r>
      <w:r>
        <w:t>Economics</w:t>
      </w:r>
      <w:r>
        <w:rPr>
          <w:rFonts w:ascii="宋体" w:eastAsia="宋体" w:hint="eastAsia"/>
          <w:rFonts w:ascii="宋体" w:eastAsia="宋体" w:hint="eastAsia"/>
          <w:sz w:val="21"/>
        </w:rPr>
        <w:t xml:space="preserve">, </w:t>
      </w:r>
      <w:r>
        <w:t>1980</w:t>
      </w:r>
      <w:r>
        <w:rPr>
          <w:rFonts w:ascii="宋体" w:eastAsia="宋体" w:hint="eastAsia"/>
          <w:rFonts w:ascii="宋体" w:eastAsia="宋体" w:hint="eastAsia"/>
          <w:sz w:val="21"/>
        </w:rPr>
        <w:t xml:space="preserve">, </w:t>
      </w:r>
      <w:r>
        <w:t>8</w:t>
      </w:r>
      <w:r>
        <w:rPr>
          <w:rFonts w:ascii="宋体" w:eastAsia="宋体" w:hint="eastAsia"/>
          <w:rFonts w:ascii="宋体" w:eastAsia="宋体" w:hint="eastAsia"/>
          <w:sz w:val="21"/>
        </w:rPr>
        <w:t xml:space="preserve">: </w:t>
      </w:r>
      <w:r>
        <w:t>3-29.</w:t>
      </w:r>
    </w:p>
    <w:p w:rsidR="0018722C">
      <w:pPr>
        <w:pStyle w:val="cw19"/>
        <w:topLinePunct/>
      </w:pPr>
      <w:r>
        <w:t>[</w:t>
      </w:r>
      <w:r>
        <w:t xml:space="preserve">12</w:t>
      </w:r>
      <w:r>
        <w:t>]</w:t>
      </w:r>
      <w:r>
        <w:t xml:space="preserve"> </w:t>
      </w:r>
      <w:r>
        <w:t>Dimitrios </w:t>
      </w:r>
      <w:r>
        <w:t>Vasiliou</w:t>
      </w:r>
      <w:r>
        <w:rPr>
          <w:rFonts w:ascii="宋体" w:eastAsia="宋体" w:hint="eastAsia"/>
          <w:rFonts w:ascii="宋体" w:eastAsia="宋体" w:hint="eastAsia"/>
          <w:spacing w:val="-2"/>
          <w:sz w:val="21"/>
        </w:rPr>
        <w:t xml:space="preserve">, </w:t>
      </w:r>
      <w:r>
        <w:t>Nikolaos </w:t>
      </w:r>
      <w:r>
        <w:t>Eriotis</w:t>
      </w:r>
      <w:r>
        <w:rPr>
          <w:rFonts w:ascii="宋体" w:eastAsia="宋体" w:hint="eastAsia"/>
          <w:rFonts w:ascii="宋体" w:eastAsia="宋体" w:hint="eastAsia"/>
          <w:spacing w:val="-2"/>
          <w:sz w:val="21"/>
        </w:rPr>
        <w:t xml:space="preserve">, </w:t>
      </w:r>
      <w:r>
        <w:t>Nikolaos </w:t>
      </w:r>
      <w:r>
        <w:t>Daskalakis.</w:t>
      </w:r>
      <w:r w:rsidR="004B696B">
        <w:t xml:space="preserve"> </w:t>
      </w:r>
      <w:r w:rsidR="004B696B">
        <w:t>Testing the pecking order theory</w:t>
      </w:r>
      <w:r>
        <w:rPr>
          <w:rFonts w:ascii="宋体" w:eastAsia="宋体" w:hint="eastAsia"/>
          <w:rFonts w:ascii="宋体" w:eastAsia="宋体" w:hint="eastAsia"/>
          <w:sz w:val="21"/>
        </w:rPr>
        <w:t>:</w:t>
      </w:r>
      <w:r>
        <w:rPr>
          <w:rFonts w:ascii="宋体" w:eastAsia="宋体" w:hint="eastAsia"/>
        </w:rPr>
        <w:t> </w:t>
      </w:r>
      <w:r>
        <w:t>the </w:t>
      </w:r>
      <w:r>
        <w:t>importance of methodology.</w:t>
      </w:r>
      <w:r w:rsidR="004B696B">
        <w:t xml:space="preserve"> </w:t>
      </w:r>
      <w:r>
        <w:t>[</w:t>
      </w:r>
      <w:r>
        <w:rPr>
          <w:sz w:val="21"/>
        </w:rPr>
        <w:t>J</w:t>
      </w:r>
      <w:r>
        <w:t>]</w:t>
      </w:r>
      <w:r>
        <w:t>. Qualitative Research in</w:t>
      </w:r>
      <w:r>
        <w:t> </w:t>
      </w:r>
      <w:r>
        <w:t>Financial</w:t>
      </w:r>
    </w:p>
    <w:p w:rsidR="0018722C">
      <w:pPr>
        <w:topLinePunct/>
      </w:pPr>
      <w:r>
        <w:rPr>
          <w:rFonts w:cstheme="minorBidi" w:hAnsiTheme="minorHAnsi" w:eastAsiaTheme="minorHAnsi" w:asciiTheme="minorHAnsi" w:ascii="Times New Roman"/>
        </w:rPr>
        <w:t>Markets,2009,</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:85-96.</w:t>
      </w:r>
    </w:p>
    <w:p w:rsidR="0018722C">
      <w:pPr>
        <w:pStyle w:val="cw19"/>
        <w:topLinePunct/>
      </w:pPr>
      <w:r>
        <w:t>[</w:t>
      </w:r>
      <w:r>
        <w:t xml:space="preserve">13</w:t>
      </w:r>
      <w:r>
        <w:t>]</w:t>
      </w:r>
      <w:r>
        <w:t xml:space="preserve"> </w:t>
      </w:r>
      <w:r>
        <w:t>Dybvig</w:t>
      </w:r>
      <w:r>
        <w:rPr>
          <w:rFonts w:ascii="宋体" w:eastAsia="宋体" w:hint="eastAsia"/>
          <w:rFonts w:ascii="宋体" w:eastAsia="宋体" w:hint="eastAsia"/>
          <w:sz w:val="21"/>
        </w:rPr>
        <w:t xml:space="preserve">, </w:t>
      </w:r>
      <w:r>
        <w:t>P</w:t>
      </w:r>
      <w:r>
        <w:rPr>
          <w:rFonts w:ascii="宋体" w:eastAsia="宋体" w:hint="eastAsia"/>
          <w:rFonts w:ascii="宋体" w:eastAsia="宋体" w:hint="eastAsia"/>
          <w:sz w:val="21"/>
        </w:rPr>
        <w:t xml:space="preserve">, </w:t>
      </w:r>
      <w:r>
        <w:t>J </w:t>
      </w:r>
      <w:r>
        <w:t>Zender. </w:t>
      </w:r>
      <w:r>
        <w:t>Capital structure and dividend irrelevance with asymmetric </w:t>
      </w:r>
      <w:r>
        <w:t>i</w:t>
      </w:r>
      <w:r>
        <w:t>n</w:t>
      </w:r>
      <w:r>
        <w:t>f</w:t>
      </w:r>
      <w:r>
        <w:t>o</w:t>
      </w:r>
      <w:r>
        <w:t>r</w:t>
      </w:r>
      <w:r>
        <w:t>m</w:t>
      </w:r>
      <w:r>
        <w:t>a</w:t>
      </w:r>
      <w:r>
        <w:t>t</w:t>
      </w:r>
      <w:r>
        <w:t>i</w:t>
      </w:r>
      <w:r>
        <w:t>o</w:t>
      </w:r>
      <w:r>
        <w:t>n</w:t>
      </w:r>
      <w:r>
        <w:t>[</w:t>
      </w:r>
      <w:r>
        <w:t>J</w:t>
      </w:r>
      <w:r>
        <w:t>]</w:t>
      </w:r>
      <w:r>
        <w:t>.</w:t>
      </w:r>
      <w:r>
        <w:t> </w:t>
      </w:r>
      <w:r>
        <w:t>R</w:t>
      </w:r>
      <w:r>
        <w:t>e</w:t>
      </w:r>
      <w:r>
        <w:t>v</w:t>
      </w:r>
      <w:r>
        <w:t>i</w:t>
      </w:r>
      <w:r>
        <w:t>e</w:t>
      </w:r>
      <w:r>
        <w:t>w</w:t>
      </w:r>
      <w:r>
        <w:t> </w:t>
      </w:r>
      <w:r>
        <w:t>of</w:t>
      </w:r>
      <w:r>
        <w:t> </w:t>
      </w:r>
      <w:r>
        <w:t>F</w:t>
      </w:r>
      <w:r>
        <w:t>i</w:t>
      </w:r>
      <w:r>
        <w:t>n</w:t>
      </w:r>
      <w:r>
        <w:t>a</w:t>
      </w:r>
      <w:r>
        <w:t>n</w:t>
      </w:r>
      <w:r>
        <w:t>c</w:t>
      </w:r>
      <w:r>
        <w:t>i</w:t>
      </w:r>
      <w:r>
        <w:t>a</w:t>
      </w:r>
      <w:r>
        <w:t>l</w:t>
      </w:r>
      <w:r>
        <w:t> </w:t>
      </w:r>
      <w:r>
        <w:t>S</w:t>
      </w:r>
      <w:r>
        <w:t>t</w:t>
      </w:r>
      <w:r>
        <w:t>u</w:t>
      </w:r>
      <w:r>
        <w:t>d</w:t>
      </w:r>
      <w:r>
        <w:t>i</w:t>
      </w:r>
      <w:r>
        <w:t>e</w:t>
      </w:r>
      <w:r>
        <w:t>s</w:t>
      </w:r>
      <w:r>
        <w:rPr>
          <w:rFonts w:ascii="宋体" w:eastAsia="宋体" w:hint="eastAsia"/>
          <w:rFonts w:ascii="宋体" w:eastAsia="宋体" w:hint="eastAsia"/>
          <w:w w:val="100"/>
          <w:sz w:val="21"/>
        </w:rPr>
        <w:t xml:space="preserve">, </w:t>
      </w:r>
      <w:r>
        <w:t>1991</w:t>
      </w:r>
      <w:r>
        <w:rPr>
          <w:rFonts w:ascii="宋体" w:eastAsia="宋体" w:hint="eastAsia"/>
        </w:rPr>
        <w:t>，</w:t>
      </w:r>
      <w:r>
        <w:rPr>
          <w:rFonts w:ascii="宋体" w:eastAsia="宋体" w:hint="eastAsia"/>
          <w:rFonts w:ascii="宋体" w:eastAsia="宋体" w:hint="eastAsia"/>
          <w:spacing w:val="0"/>
          <w:w w:val="100"/>
          <w:sz w:val="21"/>
        </w:rPr>
        <w:t>(</w:t>
      </w:r>
      <w:r>
        <w:t>4</w:t>
      </w:r>
      <w:r>
        <w:rPr>
          <w:rFonts w:ascii="宋体" w:eastAsia="宋体" w:hint="eastAsia"/>
          <w:rFonts w:ascii="宋体" w:eastAsia="宋体" w:hint="eastAsia"/>
          <w:spacing w:val="-53"/>
          <w:w w:val="100"/>
          <w:sz w:val="21"/>
        </w:rPr>
        <w:t>)</w:t>
      </w:r>
      <w:r>
        <w:rPr>
          <w:rFonts w:ascii="宋体" w:eastAsia="宋体" w:hint="eastAsia"/>
        </w:rPr>
        <w:t>：</w:t>
      </w:r>
      <w:r>
        <w:t>201</w:t>
      </w:r>
      <w:r>
        <w:t>-</w:t>
      </w:r>
      <w:r>
        <w:t>22</w:t>
      </w:r>
      <w:r>
        <w:t>0</w:t>
      </w:r>
      <w:r>
        <w:t>.</w:t>
      </w:r>
    </w:p>
    <w:p w:rsidR="0018722C">
      <w:pPr>
        <w:pStyle w:val="cw19"/>
        <w:topLinePunct/>
      </w:pPr>
      <w:r>
        <w:t>[</w:t>
      </w:r>
      <w:r>
        <w:t xml:space="preserve">14</w:t>
      </w:r>
      <w:r>
        <w:t>]</w:t>
      </w:r>
      <w:r>
        <w:t xml:space="preserve"> </w:t>
      </w:r>
      <w:r>
        <w:t>Eckbo,</w:t>
      </w:r>
      <w:r w:rsidR="004B696B">
        <w:t xml:space="preserve"> </w:t>
      </w:r>
      <w:r w:rsidR="004B696B">
        <w:t>B.</w:t>
      </w:r>
      <w:r w:rsidR="004B696B">
        <w:t xml:space="preserve"> </w:t>
      </w:r>
      <w:r w:rsidR="004B696B">
        <w:t>E</w:t>
      </w:r>
      <w:r>
        <w:rPr>
          <w:rFonts w:ascii="宋体" w:eastAsia="宋体" w:hint="eastAsia"/>
          <w:rFonts w:ascii="宋体" w:eastAsia="宋体" w:hint="eastAsia"/>
          <w:spacing w:val="-4"/>
          <w:sz w:val="21"/>
        </w:rPr>
        <w:t xml:space="preserve">, </w:t>
      </w:r>
      <w:r>
        <w:t>R Giammarino</w:t>
      </w:r>
      <w:r>
        <w:rPr>
          <w:rFonts w:ascii="宋体" w:eastAsia="宋体" w:hint="eastAsia"/>
          <w:rFonts w:ascii="宋体" w:eastAsia="宋体" w:hint="eastAsia"/>
          <w:spacing w:val="-4"/>
          <w:sz w:val="21"/>
        </w:rPr>
        <w:t xml:space="preserve">, </w:t>
      </w:r>
      <w:r>
        <w:t>R </w:t>
      </w:r>
      <w:r>
        <w:t>Heinkel. Assymetric information and the medium of</w:t>
      </w:r>
      <w:r>
        <w:t> </w:t>
      </w:r>
      <w:r>
        <w:t>exchange</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I</w:t>
      </w:r>
      <w:r>
        <w:rPr>
          <w:rFonts w:ascii="Times New Roman" w:eastAsia="宋体" w:cstheme="minorBidi" w:hAnsiTheme="minorHAnsi"/>
        </w:rPr>
        <w:t>n</w:t>
      </w:r>
      <w:r>
        <w:rPr>
          <w:rFonts w:ascii="Times New Roman" w:eastAsia="宋体" w:cstheme="minorBidi" w:hAnsiTheme="minorHAnsi"/>
        </w:rPr>
        <w:t xml:space="preserve"> </w:t>
      </w:r>
      <w:r>
        <w:rPr>
          <w:rFonts w:ascii="Times New Roman" w:eastAsia="宋体" w:cstheme="minorBidi" w:hAnsiTheme="minorHAnsi"/>
        </w:rPr>
        <w:t>t</w:t>
      </w:r>
      <w:r>
        <w:rPr>
          <w:rFonts w:ascii="Times New Roman" w:eastAsia="宋体" w:cstheme="minorBidi" w:hAnsiTheme="minorHAnsi"/>
        </w:rPr>
        <w:t>a</w:t>
      </w:r>
      <w:r>
        <w:rPr>
          <w:rFonts w:ascii="Times New Roman" w:eastAsia="宋体" w:cstheme="minorBidi" w:hAnsiTheme="minorHAnsi"/>
        </w:rPr>
        <w:t>k</w:t>
      </w:r>
      <w:r>
        <w:rPr>
          <w:rFonts w:ascii="Times New Roman" w:eastAsia="宋体" w:cstheme="minorBidi" w:hAnsiTheme="minorHAnsi"/>
        </w:rPr>
        <w:t>e</w:t>
      </w:r>
      <w:r>
        <w:rPr>
          <w:rFonts w:ascii="Times New Roman" w:eastAsia="宋体" w:cstheme="minorBidi" w:hAnsiTheme="minorHAnsi"/>
        </w:rPr>
        <w:t>o</w:t>
      </w:r>
      <w:r>
        <w:rPr>
          <w:rFonts w:ascii="Times New Roman" w:eastAsia="宋体" w:cstheme="minorBidi" w:hAnsiTheme="minorHAnsi"/>
        </w:rPr>
        <w:t>v</w:t>
      </w:r>
      <w:r>
        <w:rPr>
          <w:rFonts w:ascii="Times New Roman" w:eastAsia="宋体" w:cstheme="minorBidi" w:hAnsiTheme="minorHAnsi"/>
        </w:rPr>
        <w:t>e</w:t>
      </w:r>
      <w:r>
        <w:rPr>
          <w:rFonts w:ascii="Times New Roman" w:eastAsia="宋体" w:cstheme="minorBidi" w:hAnsiTheme="minorHAnsi"/>
        </w:rPr>
        <w:t>r</w:t>
      </w:r>
      <w:r>
        <w:rPr>
          <w:rFonts w:ascii="Times New Roman" w:eastAsia="宋体" w:cstheme="minorBidi" w:hAnsiTheme="minorHAnsi"/>
        </w:rPr>
        <w:t>s</w:t>
      </w:r>
      <w:r>
        <w:rPr>
          <w:rFonts w:cstheme="minorBidi" w:hAnsiTheme="minorHAnsi" w:eastAsiaTheme="minorHAnsi" w:asciiTheme="minorHAnsi"/>
          <w:kern w:val="2"/>
          <w:w w:val="100"/>
          <w:sz w:val="21"/>
        </w:rPr>
        <w:t xml:space="preserve">: </w:t>
      </w:r>
      <w:r>
        <w:rPr>
          <w:rFonts w:ascii="Times New Roman" w:eastAsia="宋体" w:cstheme="minorBidi" w:hAnsiTheme="minorHAnsi"/>
        </w:rPr>
        <w:t>T</w:t>
      </w:r>
      <w:r>
        <w:rPr>
          <w:rFonts w:ascii="Times New Roman" w:eastAsia="宋体" w:cstheme="minorBidi" w:hAnsiTheme="minorHAnsi"/>
        </w:rPr>
        <w:t>h</w:t>
      </w:r>
      <w:r>
        <w:rPr>
          <w:rFonts w:ascii="Times New Roman" w:eastAsia="宋体" w:cstheme="minorBidi" w:hAnsiTheme="minorHAnsi"/>
        </w:rPr>
        <w:t>e</w:t>
      </w:r>
      <w:r>
        <w:rPr>
          <w:rFonts w:ascii="Times New Roman" w:eastAsia="宋体" w:cstheme="minorBidi" w:hAnsiTheme="minorHAnsi"/>
        </w:rPr>
        <w:t>o</w:t>
      </w:r>
      <w:r>
        <w:rPr>
          <w:rFonts w:ascii="Times New Roman" w:eastAsia="宋体" w:cstheme="minorBidi" w:hAnsiTheme="minorHAnsi"/>
        </w:rPr>
        <w:t>r</w:t>
      </w:r>
      <w:r>
        <w:rPr>
          <w:rFonts w:ascii="Times New Roman" w:eastAsia="宋体" w:cstheme="minorBidi" w:hAnsiTheme="minorHAnsi"/>
        </w:rPr>
        <w:t>y</w:t>
      </w:r>
      <w:r>
        <w:rPr>
          <w:rFonts w:ascii="Times New Roman" w:eastAsia="宋体" w:cstheme="minorBidi" w:hAnsiTheme="minorHAnsi"/>
        </w:rPr>
        <w:t xml:space="preserve"> </w:t>
      </w:r>
      <w:r>
        <w:rPr>
          <w:rFonts w:ascii="Times New Roman" w:eastAsia="宋体" w:cstheme="minorBidi" w:hAnsiTheme="minorHAnsi"/>
        </w:rPr>
        <w:t>a</w:t>
      </w:r>
      <w:r>
        <w:rPr>
          <w:rFonts w:ascii="Times New Roman" w:eastAsia="宋体" w:cstheme="minorBidi" w:hAnsiTheme="minorHAnsi"/>
        </w:rPr>
        <w:t>nd</w:t>
      </w:r>
      <w:r>
        <w:rPr>
          <w:rFonts w:ascii="Times New Roman" w:eastAsia="宋体" w:cstheme="minorBidi" w:hAnsiTheme="minorHAnsi"/>
        </w:rPr>
        <w:t xml:space="preserve"> </w:t>
      </w:r>
      <w:r>
        <w:rPr>
          <w:rFonts w:ascii="Times New Roman" w:eastAsia="宋体" w:cstheme="minorBidi" w:hAnsiTheme="minorHAnsi"/>
        </w:rPr>
        <w:t>t</w:t>
      </w:r>
      <w:r>
        <w:rPr>
          <w:rFonts w:ascii="Times New Roman" w:eastAsia="宋体" w:cstheme="minorBidi" w:hAnsiTheme="minorHAnsi"/>
        </w:rPr>
        <w:t>e</w:t>
      </w:r>
      <w:r>
        <w:rPr>
          <w:rFonts w:ascii="Times New Roman" w:eastAsia="宋体" w:cstheme="minorBidi" w:hAnsiTheme="minorHAnsi"/>
        </w:rPr>
        <w:t>s</w:t>
      </w:r>
      <w:r>
        <w:rPr>
          <w:rFonts w:ascii="Times New Roman" w:eastAsia="宋体" w:cstheme="minorBidi" w:hAnsiTheme="minorHAnsi"/>
        </w:rPr>
        <w:t>t</w:t>
      </w:r>
      <w:r>
        <w:rPr>
          <w:rFonts w:ascii="Times New Roman" w:eastAsia="宋体" w:cstheme="minorBidi" w:hAnsiTheme="minorHAnsi"/>
        </w:rPr>
        <w:t>s</w:t>
      </w:r>
      <w:r>
        <w:rPr>
          <w:rFonts w:ascii="Times New Roman" w:eastAsia="宋体" w:cstheme="minorBidi" w:hAnsiTheme="minorHAnsi"/>
        </w:rPr>
        <w:t>[</w:t>
      </w:r>
      <w:r>
        <w:rPr>
          <w:rFonts w:ascii="Times New Roman" w:eastAsia="宋体" w:cstheme="minorBidi" w:hAnsiTheme="minorHAnsi"/>
        </w:rPr>
        <w:t>J</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xml:space="preserve"> </w:t>
      </w:r>
      <w:r>
        <w:rPr>
          <w:rFonts w:ascii="Times New Roman" w:eastAsia="宋体" w:cstheme="minorBidi" w:hAnsiTheme="minorHAnsi"/>
        </w:rPr>
        <w:t>R</w:t>
      </w:r>
      <w:r>
        <w:rPr>
          <w:rFonts w:ascii="Times New Roman" w:eastAsia="宋体" w:cstheme="minorBidi" w:hAnsiTheme="minorHAnsi"/>
        </w:rPr>
        <w:t>e</w:t>
      </w:r>
      <w:r>
        <w:rPr>
          <w:rFonts w:ascii="Times New Roman" w:eastAsia="宋体" w:cstheme="minorBidi" w:hAnsiTheme="minorHAnsi"/>
        </w:rPr>
        <w:t>v</w:t>
      </w:r>
      <w:r>
        <w:rPr>
          <w:rFonts w:ascii="Times New Roman" w:eastAsia="宋体" w:cstheme="minorBidi" w:hAnsiTheme="minorHAnsi"/>
        </w:rPr>
        <w:t>i</w:t>
      </w:r>
      <w:r>
        <w:rPr>
          <w:rFonts w:ascii="Times New Roman" w:eastAsia="宋体" w:cstheme="minorBidi" w:hAnsiTheme="minorHAnsi"/>
        </w:rPr>
        <w:t>e</w:t>
      </w:r>
      <w:r>
        <w:rPr>
          <w:rFonts w:ascii="Times New Roman" w:eastAsia="宋体" w:cstheme="minorBidi" w:hAnsiTheme="minorHAnsi"/>
        </w:rPr>
        <w:t>w</w:t>
      </w:r>
      <w:r>
        <w:rPr>
          <w:rFonts w:ascii="Times New Roman" w:eastAsia="宋体" w:cstheme="minorBidi" w:hAnsiTheme="minorHAnsi"/>
        </w:rPr>
        <w:t xml:space="preserve"> </w:t>
      </w:r>
      <w:r>
        <w:rPr>
          <w:rFonts w:ascii="Times New Roman" w:eastAsia="宋体" w:cstheme="minorBidi" w:hAnsiTheme="minorHAnsi"/>
        </w:rPr>
        <w:t>o</w:t>
      </w:r>
      <w:r>
        <w:rPr>
          <w:rFonts w:ascii="Times New Roman" w:eastAsia="宋体" w:cstheme="minorBidi" w:hAnsiTheme="minorHAnsi"/>
        </w:rPr>
        <w:t>f</w:t>
      </w:r>
      <w:r>
        <w:rPr>
          <w:rFonts w:ascii="Times New Roman" w:eastAsia="宋体" w:cstheme="minorBidi" w:hAnsiTheme="minorHAnsi"/>
        </w:rPr>
        <w:t xml:space="preserve"> </w:t>
      </w:r>
      <w:r>
        <w:rPr>
          <w:rFonts w:ascii="Times New Roman" w:eastAsia="宋体" w:cstheme="minorBidi" w:hAnsiTheme="minorHAnsi"/>
        </w:rPr>
        <w:t>F</w:t>
      </w:r>
      <w:r>
        <w:rPr>
          <w:rFonts w:ascii="Times New Roman" w:eastAsia="宋体" w:cstheme="minorBidi" w:hAnsiTheme="minorHAnsi"/>
        </w:rPr>
        <w:t>i</w:t>
      </w:r>
      <w:r>
        <w:rPr>
          <w:rFonts w:ascii="Times New Roman" w:eastAsia="宋体" w:cstheme="minorBidi" w:hAnsiTheme="minorHAnsi"/>
        </w:rPr>
        <w:t>n</w:t>
      </w:r>
      <w:r>
        <w:rPr>
          <w:rFonts w:ascii="Times New Roman" w:eastAsia="宋体" w:cstheme="minorBidi" w:hAnsiTheme="minorHAnsi"/>
        </w:rPr>
        <w:t>a</w:t>
      </w:r>
      <w:r>
        <w:rPr>
          <w:rFonts w:ascii="Times New Roman" w:eastAsia="宋体" w:cstheme="minorBidi" w:hAnsiTheme="minorHAnsi"/>
        </w:rPr>
        <w:t>n</w:t>
      </w:r>
      <w:r>
        <w:rPr>
          <w:rFonts w:ascii="Times New Roman" w:eastAsia="宋体" w:cstheme="minorBidi" w:hAnsiTheme="minorHAnsi"/>
        </w:rPr>
        <w:t>c</w:t>
      </w:r>
      <w:r>
        <w:rPr>
          <w:rFonts w:ascii="Times New Roman" w:eastAsia="宋体" w:cstheme="minorBidi" w:hAnsiTheme="minorHAnsi"/>
        </w:rPr>
        <w:t>i</w:t>
      </w:r>
      <w:r>
        <w:rPr>
          <w:rFonts w:ascii="Times New Roman" w:eastAsia="宋体" w:cstheme="minorBidi" w:hAnsiTheme="minorHAnsi"/>
        </w:rPr>
        <w:t>a</w:t>
      </w:r>
      <w:r>
        <w:rPr>
          <w:rFonts w:ascii="Times New Roman" w:eastAsia="宋体" w:cstheme="minorBidi" w:hAnsiTheme="minorHAnsi"/>
        </w:rPr>
        <w:t>l</w:t>
      </w:r>
      <w:r>
        <w:rPr>
          <w:rFonts w:ascii="Times New Roman" w:eastAsia="宋体" w:cstheme="minorBidi" w:hAnsiTheme="minorHAnsi"/>
        </w:rPr>
        <w:t xml:space="preserve"> </w:t>
      </w:r>
      <w:r>
        <w:rPr>
          <w:rFonts w:ascii="Times New Roman" w:eastAsia="宋体" w:cstheme="minorBidi" w:hAnsiTheme="minorHAnsi"/>
        </w:rPr>
        <w:t>S</w:t>
      </w:r>
      <w:r>
        <w:rPr>
          <w:rFonts w:ascii="Times New Roman" w:eastAsia="宋体" w:cstheme="minorBidi" w:hAnsiTheme="minorHAnsi"/>
        </w:rPr>
        <w:t>t</w:t>
      </w:r>
      <w:r>
        <w:rPr>
          <w:rFonts w:ascii="Times New Roman" w:eastAsia="宋体" w:cstheme="minorBidi" w:hAnsiTheme="minorHAnsi"/>
        </w:rPr>
        <w:t>u</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e</w:t>
      </w:r>
      <w:r>
        <w:rPr>
          <w:rFonts w:ascii="Times New Roman" w:eastAsia="宋体" w:cstheme="minorBidi" w:hAnsiTheme="minorHAnsi"/>
        </w:rPr>
        <w:t>s</w:t>
      </w:r>
      <w:r>
        <w:rPr>
          <w:rFonts w:cstheme="minorBidi" w:hAnsiTheme="minorHAnsi" w:eastAsiaTheme="minorHAnsi" w:asciiTheme="minorHAnsi"/>
          <w:kern w:val="2"/>
          <w:w w:val="100"/>
          <w:sz w:val="21"/>
        </w:rPr>
        <w:t xml:space="preserve">, </w:t>
      </w:r>
      <w:r>
        <w:rPr>
          <w:rFonts w:ascii="Times New Roman" w:eastAsia="宋体" w:cstheme="minorBidi" w:hAnsiTheme="minorHAnsi"/>
        </w:rPr>
        <w:t>1990</w:t>
      </w:r>
      <w:r>
        <w:rPr>
          <w:rFonts w:cstheme="minorBidi" w:hAnsiTheme="minorHAnsi" w:eastAsiaTheme="minorHAnsi" w:asciiTheme="minorHAnsi"/>
        </w:rPr>
        <w:t>，</w:t>
      </w:r>
      <w:r>
        <w:rPr>
          <w:rFonts w:cstheme="minorBidi" w:hAnsiTheme="minorHAnsi" w:eastAsiaTheme="minorHAnsi" w:asciiTheme="minorHAnsi"/>
          <w:kern w:val="2"/>
          <w:spacing w:val="0"/>
          <w:w w:val="100"/>
          <w:sz w:val="21"/>
        </w:rPr>
        <w:t>(</w:t>
      </w:r>
      <w:r>
        <w:rPr>
          <w:rFonts w:ascii="Times New Roman" w:eastAsia="宋体" w:cstheme="minorBidi" w:hAnsiTheme="minorHAnsi"/>
        </w:rPr>
        <w:t>3</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宋体" w:cstheme="minorBidi" w:hAnsiTheme="minorHAnsi"/>
        </w:rPr>
        <w:t>651</w:t>
      </w:r>
      <w:r>
        <w:rPr>
          <w:rFonts w:ascii="Times New Roman" w:eastAsia="宋体" w:cstheme="minorBidi" w:hAnsiTheme="minorHAnsi"/>
        </w:rPr>
        <w:t>-</w:t>
      </w:r>
      <w:r>
        <w:rPr>
          <w:rFonts w:ascii="Times New Roman" w:eastAsia="宋体" w:cstheme="minorBidi" w:hAnsiTheme="minorHAnsi"/>
        </w:rPr>
        <w:t>6</w:t>
      </w:r>
      <w:r>
        <w:rPr>
          <w:rFonts w:ascii="Times New Roman" w:eastAsia="宋体" w:cstheme="minorBidi" w:hAnsiTheme="minorHAnsi"/>
        </w:rPr>
        <w:t>7</w:t>
      </w:r>
      <w:r>
        <w:rPr>
          <w:rFonts w:ascii="Times New Roman" w:eastAsia="宋体" w:cstheme="minorBidi" w:hAnsiTheme="minorHAnsi"/>
        </w:rPr>
        <w:t>5.</w:t>
      </w:r>
    </w:p>
    <w:p w:rsidR="0018722C">
      <w:pPr>
        <w:pStyle w:val="cw19"/>
        <w:topLinePunct/>
      </w:pPr>
      <w:r>
        <w:t>[</w:t>
      </w:r>
      <w:r>
        <w:t xml:space="preserve">15</w:t>
      </w:r>
      <w:r>
        <w:t>]</w:t>
      </w:r>
      <w:r>
        <w:t xml:space="preserve"> </w:t>
      </w:r>
      <w:r>
        <w:t>Eckbo</w:t>
      </w:r>
      <w:r>
        <w:rPr>
          <w:rFonts w:ascii="宋体" w:eastAsia="宋体" w:hint="eastAsia"/>
          <w:rFonts w:ascii="宋体" w:eastAsia="宋体" w:hint="eastAsia"/>
          <w:sz w:val="21"/>
        </w:rPr>
        <w:t xml:space="preserve">, </w:t>
      </w:r>
      <w:r>
        <w:t>B.</w:t>
      </w:r>
      <w:r w:rsidR="004B696B">
        <w:t xml:space="preserve"> </w:t>
      </w:r>
      <w:r w:rsidR="004B696B">
        <w:t>E</w:t>
      </w:r>
      <w:r>
        <w:rPr>
          <w:rFonts w:ascii="宋体" w:eastAsia="宋体" w:hint="eastAsia"/>
          <w:rFonts w:ascii="宋体" w:eastAsia="宋体" w:hint="eastAsia"/>
          <w:sz w:val="21"/>
        </w:rPr>
        <w:t xml:space="preserve">, </w:t>
      </w:r>
      <w:r>
        <w:t>R.</w:t>
      </w:r>
      <w:r w:rsidR="004B696B">
        <w:t xml:space="preserve"> </w:t>
      </w:r>
      <w:r w:rsidR="004B696B">
        <w:t>W Masulis. Adverse selection and the rights </w:t>
      </w:r>
      <w:r>
        <w:t>offer </w:t>
      </w:r>
      <w:r>
        <w:t>paradox</w:t>
      </w:r>
      <w:r>
        <w:t>[</w:t>
      </w:r>
      <w:r>
        <w:rPr>
          <w:sz w:val="21"/>
        </w:rPr>
        <w:t>J</w:t>
      </w:r>
      <w:r>
        <w:t>]</w:t>
      </w:r>
      <w:r>
        <w:t>. Journal</w:t>
      </w:r>
      <w:r>
        <w:t> </w:t>
      </w:r>
      <w:r>
        <w:t>of Financial</w:t>
      </w:r>
      <w:r>
        <w:t> </w:t>
      </w:r>
      <w:r>
        <w:t>Economics</w:t>
      </w:r>
      <w:r>
        <w:rPr>
          <w:rFonts w:ascii="宋体" w:eastAsia="宋体" w:hint="eastAsia"/>
          <w:rFonts w:ascii="宋体" w:eastAsia="宋体" w:hint="eastAsia"/>
          <w:sz w:val="21"/>
        </w:rPr>
        <w:t xml:space="preserve">, </w:t>
      </w:r>
      <w:r>
        <w:t>1992</w:t>
      </w:r>
      <w:r>
        <w:rPr>
          <w:rFonts w:ascii="宋体" w:eastAsia="宋体" w:hint="eastAsia"/>
          <w:rFonts w:ascii="宋体" w:eastAsia="宋体" w:hint="eastAsia"/>
          <w:sz w:val="21"/>
        </w:rPr>
        <w:t xml:space="preserve">, </w:t>
      </w:r>
      <w:r>
        <w:t>32</w:t>
      </w:r>
      <w:r>
        <w:rPr>
          <w:rFonts w:ascii="宋体" w:eastAsia="宋体" w:hint="eastAsia"/>
          <w:rFonts w:ascii="宋体" w:eastAsia="宋体" w:hint="eastAsia"/>
          <w:sz w:val="21"/>
        </w:rPr>
        <w:t xml:space="preserve">: </w:t>
      </w:r>
      <w:r>
        <w:t>293-332.</w:t>
      </w:r>
    </w:p>
    <w:p w:rsidR="0018722C">
      <w:pPr>
        <w:pStyle w:val="cw19"/>
        <w:topLinePunct/>
      </w:pPr>
      <w:r>
        <w:t>[</w:t>
      </w:r>
      <w:r>
        <w:t xml:space="preserve">16</w:t>
      </w:r>
      <w:r>
        <w:t>]</w:t>
      </w:r>
      <w:r>
        <w:t xml:space="preserve"> </w:t>
      </w:r>
      <w:r>
        <w:t>Fama</w:t>
      </w:r>
      <w:r>
        <w:rPr>
          <w:rFonts w:ascii="宋体" w:eastAsia="宋体" w:hint="eastAsia"/>
          <w:rFonts w:ascii="宋体" w:eastAsia="宋体" w:hint="eastAsia"/>
          <w:sz w:val="21"/>
        </w:rPr>
        <w:t xml:space="preserve">, </w:t>
      </w:r>
      <w:r>
        <w:t>E</w:t>
      </w:r>
      <w:r>
        <w:rPr>
          <w:rFonts w:ascii="宋体" w:eastAsia="宋体" w:hint="eastAsia"/>
          <w:rFonts w:ascii="宋体" w:eastAsia="宋体" w:hint="eastAsia"/>
          <w:sz w:val="21"/>
        </w:rPr>
        <w:t xml:space="preserve">, </w:t>
      </w:r>
      <w:r>
        <w:t>K.</w:t>
      </w:r>
      <w:r w:rsidR="004B696B">
        <w:t xml:space="preserve"> </w:t>
      </w:r>
      <w:r w:rsidR="004B696B">
        <w:t>R </w:t>
      </w:r>
      <w:r>
        <w:t>French. Testing </w:t>
      </w:r>
      <w:r>
        <w:t>trade-off and pecking order predictions about dividends and </w:t>
      </w:r>
      <w:r>
        <w:t>d</w:t>
      </w:r>
      <w:r>
        <w:t>e</w:t>
      </w:r>
      <w:r>
        <w:t>b</w:t>
      </w:r>
      <w:r>
        <w:t>t</w:t>
      </w:r>
      <w:r>
        <w:t>[</w:t>
      </w:r>
      <w:r>
        <w:t>J</w:t>
      </w:r>
      <w:r>
        <w:t>]</w:t>
      </w:r>
      <w:r>
        <w:t>.</w:t>
      </w:r>
      <w:r>
        <w:t> </w:t>
      </w:r>
      <w:r>
        <w:t>R</w:t>
      </w:r>
      <w:r>
        <w:t>e</w:t>
      </w:r>
      <w:r>
        <w:t>v</w:t>
      </w:r>
      <w:r>
        <w:t>i</w:t>
      </w:r>
      <w:r>
        <w:t>e</w:t>
      </w:r>
      <w:r>
        <w:t>w</w:t>
      </w:r>
      <w:r>
        <w:t> </w:t>
      </w:r>
      <w:r>
        <w:t>o</w:t>
      </w:r>
      <w:r>
        <w:t>f</w:t>
      </w:r>
      <w:r>
        <w:t> </w:t>
      </w:r>
      <w:r>
        <w:t>F</w:t>
      </w:r>
      <w:r>
        <w:t>i</w:t>
      </w:r>
      <w:r>
        <w:t>n</w:t>
      </w:r>
      <w:r>
        <w:t>a</w:t>
      </w:r>
      <w:r>
        <w:t>n</w:t>
      </w:r>
      <w:r>
        <w:t>c</w:t>
      </w:r>
      <w:r>
        <w:t>i</w:t>
      </w:r>
      <w:r>
        <w:t>a</w:t>
      </w:r>
      <w:r>
        <w:t>l</w:t>
      </w:r>
      <w:r>
        <w:t> </w:t>
      </w:r>
      <w:r>
        <w:t>S</w:t>
      </w:r>
      <w:r>
        <w:t>t</w:t>
      </w:r>
      <w:r>
        <w:t>u</w:t>
      </w:r>
      <w:r>
        <w:t>d</w:t>
      </w:r>
      <w:r>
        <w:t>i</w:t>
      </w:r>
      <w:r>
        <w:t>e</w:t>
      </w:r>
      <w:r>
        <w:t>s</w:t>
      </w:r>
      <w:r>
        <w:rPr>
          <w:rFonts w:ascii="宋体" w:eastAsia="宋体" w:hint="eastAsia"/>
          <w:rFonts w:ascii="宋体" w:eastAsia="宋体" w:hint="eastAsia"/>
          <w:w w:val="100"/>
          <w:sz w:val="21"/>
        </w:rPr>
        <w:t xml:space="preserve">, </w:t>
      </w:r>
      <w:r>
        <w:t>2002</w:t>
      </w:r>
      <w:r>
        <w:rPr>
          <w:rFonts w:ascii="宋体" w:eastAsia="宋体" w:hint="eastAsia"/>
        </w:rPr>
        <w:t>，</w:t>
      </w:r>
      <w:r>
        <w:rPr>
          <w:rFonts w:ascii="宋体" w:eastAsia="宋体" w:hint="eastAsia"/>
          <w:rFonts w:ascii="宋体" w:eastAsia="宋体" w:hint="eastAsia"/>
          <w:spacing w:val="0"/>
          <w:w w:val="100"/>
          <w:sz w:val="21"/>
        </w:rPr>
        <w:t>(</w:t>
      </w:r>
      <w:r>
        <w:t>15</w:t>
      </w:r>
      <w:r>
        <w:rPr>
          <w:rFonts w:ascii="宋体" w:eastAsia="宋体" w:hint="eastAsia"/>
          <w:rFonts w:ascii="宋体" w:eastAsia="宋体" w:hint="eastAsia"/>
          <w:spacing w:val="-53"/>
          <w:w w:val="100"/>
          <w:sz w:val="21"/>
        </w:rPr>
        <w:t>)</w:t>
      </w:r>
      <w:r>
        <w:rPr>
          <w:rFonts w:ascii="宋体" w:eastAsia="宋体" w:hint="eastAsia"/>
        </w:rPr>
        <w:t>：</w:t>
      </w:r>
      <w:r>
        <w:t>1</w:t>
      </w:r>
      <w:r>
        <w:t>-</w:t>
      </w:r>
      <w:r>
        <w:t>33</w:t>
      </w:r>
      <w:r>
        <w:t>.</w:t>
      </w:r>
    </w:p>
    <w:p w:rsidR="0018722C">
      <w:pPr>
        <w:pStyle w:val="cw19"/>
        <w:topLinePunct/>
      </w:pPr>
      <w:r>
        <w:t>[</w:t>
      </w:r>
      <w:r>
        <w:t xml:space="preserve">17</w:t>
      </w:r>
      <w:r>
        <w:t>]</w:t>
      </w:r>
      <w:r>
        <w:t xml:space="preserve"> </w:t>
      </w:r>
      <w:r>
        <w:t>Fischer</w:t>
      </w:r>
      <w:r>
        <w:rPr>
          <w:rFonts w:ascii="宋体" w:eastAsia="宋体" w:hint="eastAsia"/>
          <w:rFonts w:ascii="宋体" w:eastAsia="宋体" w:hint="eastAsia"/>
          <w:sz w:val="21"/>
        </w:rPr>
        <w:t xml:space="preserve">, </w:t>
      </w:r>
      <w:r>
        <w:t>E</w:t>
      </w:r>
      <w:r>
        <w:rPr>
          <w:rFonts w:ascii="宋体" w:eastAsia="宋体" w:hint="eastAsia"/>
          <w:rFonts w:ascii="宋体" w:eastAsia="宋体" w:hint="eastAsia"/>
          <w:sz w:val="21"/>
        </w:rPr>
        <w:t xml:space="preserve">, </w:t>
      </w:r>
      <w:r>
        <w:t>R. Heinkel</w:t>
      </w:r>
      <w:r>
        <w:rPr>
          <w:rFonts w:ascii="宋体" w:eastAsia="宋体" w:hint="eastAsia"/>
          <w:rFonts w:ascii="宋体" w:eastAsia="宋体" w:hint="eastAsia"/>
          <w:sz w:val="21"/>
        </w:rPr>
        <w:t xml:space="preserve">, </w:t>
      </w:r>
      <w:r>
        <w:t>J. </w:t>
      </w:r>
      <w:r>
        <w:t>Zechner. </w:t>
      </w:r>
      <w:r>
        <w:t>Dynamic capital structure choice</w:t>
      </w:r>
      <w:r>
        <w:rPr>
          <w:rFonts w:ascii="宋体" w:eastAsia="宋体" w:hint="eastAsia"/>
          <w:rFonts w:ascii="宋体" w:eastAsia="宋体" w:hint="eastAsia"/>
          <w:sz w:val="21"/>
        </w:rPr>
        <w:t xml:space="preserve">: </w:t>
      </w:r>
      <w:r>
        <w:t>theory and tests</w:t>
      </w:r>
      <w:r>
        <w:t>[</w:t>
      </w:r>
      <w:r>
        <w:rPr>
          <w:sz w:val="21"/>
        </w:rPr>
        <w:t xml:space="preserve">J</w:t>
      </w:r>
      <w:r>
        <w:t>]</w:t>
      </w:r>
      <w:r>
        <w:t xml:space="preserve">. Journal </w:t>
      </w:r>
      <w:r>
        <w:t>of</w:t>
      </w:r>
      <w:r>
        <w:t> </w:t>
      </w:r>
      <w:r>
        <w:t>Finance</w:t>
      </w:r>
      <w:r>
        <w:rPr>
          <w:rFonts w:ascii="宋体" w:eastAsia="宋体" w:hint="eastAsia"/>
          <w:rFonts w:ascii="宋体" w:eastAsia="宋体" w:hint="eastAsia"/>
          <w:sz w:val="21"/>
        </w:rPr>
        <w:t xml:space="preserve">, </w:t>
      </w:r>
      <w:r>
        <w:t>1989</w:t>
      </w:r>
      <w:r>
        <w:rPr>
          <w:rFonts w:ascii="宋体" w:eastAsia="宋体" w:hint="eastAsia"/>
          <w:rFonts w:ascii="宋体" w:eastAsia="宋体" w:hint="eastAsia"/>
          <w:sz w:val="21"/>
        </w:rPr>
        <w:t xml:space="preserve">, </w:t>
      </w:r>
      <w:r>
        <w:t>44</w:t>
      </w:r>
      <w:r>
        <w:rPr>
          <w:rFonts w:ascii="宋体" w:eastAsia="宋体" w:hint="eastAsia"/>
          <w:rFonts w:ascii="宋体" w:eastAsia="宋体" w:hint="eastAsia"/>
          <w:sz w:val="21"/>
        </w:rPr>
        <w:t xml:space="preserve">: </w:t>
      </w:r>
      <w:r>
        <w:t>19-40.</w:t>
      </w:r>
    </w:p>
    <w:p w:rsidR="0018722C">
      <w:pPr>
        <w:pStyle w:val="cw19"/>
        <w:topLinePunct/>
      </w:pPr>
      <w:r>
        <w:t>[</w:t>
      </w:r>
      <w:r>
        <w:t xml:space="preserve">18</w:t>
      </w:r>
      <w:r>
        <w:t>]</w:t>
      </w:r>
      <w:r>
        <w:t xml:space="preserve"> </w:t>
      </w:r>
      <w:r>
        <w:t>Francisco Sogorb-Mira</w:t>
      </w:r>
      <w:r>
        <w:rPr>
          <w:rFonts w:ascii="宋体" w:hAnsi="宋体" w:eastAsia="宋体" w:hint="eastAsia"/>
          <w:rFonts w:ascii="宋体" w:hAnsi="宋体" w:eastAsia="宋体" w:hint="eastAsia"/>
          <w:sz w:val="21"/>
        </w:rPr>
        <w:t xml:space="preserve">, </w:t>
      </w:r>
      <w:r>
        <w:t>Jos</w:t>
      </w:r>
      <w:r>
        <w:rPr>
          <w:rFonts w:ascii="宋体" w:hAnsi="宋体" w:eastAsia="宋体" w:hint="eastAsia"/>
        </w:rPr>
        <w:t>é</w:t>
      </w:r>
      <w:r>
        <w:t>L</w:t>
      </w:r>
      <w:r>
        <w:rPr>
          <w:rFonts w:ascii="宋体" w:hAnsi="宋体" w:eastAsia="宋体" w:hint="eastAsia"/>
        </w:rPr>
        <w:t>ó</w:t>
      </w:r>
      <w:r>
        <w:t>pez-Gracia. Pecking Order </w:t>
      </w:r>
      <w:r>
        <w:t>Versus </w:t>
      </w:r>
      <w:r>
        <w:t>Trade-off: </w:t>
      </w:r>
      <w:r>
        <w:t>An Empirical Approach to the Small and Medium Enterprise Capital </w:t>
      </w:r>
      <w:r>
        <w:t>Structure </w:t>
      </w:r>
      <w:r>
        <w:t>[</w:t>
      </w:r>
      <w:r>
        <w:rPr>
          <w:sz w:val="21"/>
        </w:rPr>
        <w:t xml:space="preserve">EB</w:t>
      </w:r>
      <w:r>
        <w:rPr>
          <w:sz w:val="21"/>
        </w:rPr>
        <w:t>/</w:t>
      </w:r>
      <w:r>
        <w:rPr>
          <w:sz w:val="21"/>
        </w:rPr>
        <w:t>OL</w:t>
      </w:r>
      <w:r>
        <w:t>]</w:t>
      </w:r>
      <w:r/>
      <w:r>
        <w:t>[</w:t>
      </w:r>
      <w:r>
        <w:rPr>
          <w:sz w:val="21"/>
        </w:rPr>
        <w:t>2009-08-15</w:t>
      </w:r>
      <w:r>
        <w:t>]</w:t>
      </w:r>
      <w:r>
        <w:t>.</w:t>
      </w:r>
      <w:hyperlink r:id="rId35">
        <w:r>
          <w:t> http:</w:t>
        </w:r>
        <w:r w:rsidR="004B696B">
          <w:t xml:space="preserve"> </w:t>
        </w:r>
        <w:r>
          <w:t>/</w:t>
        </w:r>
        <w:r/>
        <w:r>
          <w:t>/</w:t>
        </w:r>
        <w:r>
          <w:t xml:space="preserve">ssrn.</w:t>
        </w:r>
        <w:r w:rsidR="001852F3">
          <w:t xml:space="preserve"> </w:t>
        </w:r>
        <w:r w:rsidR="001852F3">
          <w:t xml:space="preserve">com</w:t>
        </w:r>
        <w:r>
          <w:t>/</w:t>
        </w:r>
        <w:r>
          <w:t>abstract=393160.</w:t>
        </w:r>
      </w:hyperlink>
    </w:p>
    <w:p w:rsidR="0018722C">
      <w:pPr>
        <w:pStyle w:val="cw19"/>
        <w:topLinePunct/>
      </w:pPr>
      <w:r>
        <w:t>[</w:t>
      </w:r>
      <w:r>
        <w:t xml:space="preserve">19</w:t>
      </w:r>
      <w:r>
        <w:t>]</w:t>
      </w:r>
      <w:r>
        <w:t xml:space="preserve"> </w:t>
      </w:r>
      <w:r>
        <w:t>Frank</w:t>
      </w:r>
      <w:r>
        <w:rPr>
          <w:rFonts w:ascii="宋体" w:eastAsia="宋体" w:hint="eastAsia"/>
          <w:rFonts w:ascii="宋体" w:eastAsia="宋体" w:hint="eastAsia"/>
          <w:spacing w:val="-2"/>
          <w:sz w:val="21"/>
        </w:rPr>
        <w:t xml:space="preserve">, </w:t>
      </w:r>
      <w:r>
        <w:t>M.</w:t>
      </w:r>
      <w:r>
        <w:rPr>
          <w:rFonts w:ascii="宋体" w:eastAsia="宋体" w:hint="eastAsia"/>
          <w:rFonts w:ascii="宋体" w:eastAsia="宋体" w:hint="eastAsia"/>
          <w:spacing w:val="-2"/>
          <w:sz w:val="21"/>
        </w:rPr>
        <w:t xml:space="preserve">, </w:t>
      </w:r>
      <w:r>
        <w:t>V. </w:t>
      </w:r>
      <w:r>
        <w:t>Goyal. </w:t>
      </w:r>
      <w:r>
        <w:t>Testing </w:t>
      </w:r>
      <w:r>
        <w:t>the Pecking Order Theory </w:t>
      </w:r>
      <w:r>
        <w:t>of </w:t>
      </w:r>
      <w:r>
        <w:t>Capital Structure</w:t>
      </w:r>
      <w:r>
        <w:t>[</w:t>
      </w:r>
      <w:r>
        <w:rPr>
          <w:sz w:val="21"/>
        </w:rPr>
        <w:t>J</w:t>
      </w:r>
      <w:r>
        <w:t>]</w:t>
      </w:r>
      <w:r>
        <w:t>. Jouranl</w:t>
      </w:r>
      <w:r>
        <w:t> </w:t>
      </w:r>
      <w:r>
        <w:t>of</w:t>
      </w:r>
    </w:p>
    <w:p w:rsidR="0018722C">
      <w:pPr>
        <w:topLinePunct/>
      </w:pPr>
      <w:r>
        <w:rPr>
          <w:rFonts w:cstheme="minorBidi" w:hAnsiTheme="minorHAnsi" w:eastAsiaTheme="minorHAnsi" w:asciiTheme="minorHAnsi" w:ascii="Times New Roman" w:eastAsia="Times New Roman"/>
        </w:rPr>
        <w:t>Financial Economics</w:t>
      </w:r>
      <w:r>
        <w:rPr>
          <w:rFonts w:cstheme="minorBidi" w:hAnsiTheme="minorHAnsi" w:eastAsiaTheme="minorHAnsi" w:asciiTheme="minorHAnsi"/>
          <w:kern w:val="2"/>
          <w:sz w:val="21"/>
        </w:rPr>
        <w:t xml:space="preserve">, </w:t>
      </w:r>
      <w:r>
        <w:rPr>
          <w:rFonts w:ascii="Times New Roman" w:eastAsia="Times New Roman" w:cstheme="minorBidi" w:hAnsiTheme="minorHAnsi"/>
        </w:rPr>
        <w:t>67</w:t>
      </w:r>
      <w:r>
        <w:rPr>
          <w:rFonts w:cstheme="minorBidi" w:hAnsiTheme="minorHAnsi" w:eastAsiaTheme="minorHAnsi" w:asciiTheme="minorHAnsi"/>
          <w:kern w:val="2"/>
          <w:sz w:val="21"/>
        </w:rPr>
        <w:t xml:space="preserve">: </w:t>
      </w:r>
      <w:r>
        <w:rPr>
          <w:rFonts w:ascii="Times New Roman" w:eastAsia="Times New Roman" w:cstheme="minorBidi" w:hAnsiTheme="minorHAnsi"/>
        </w:rPr>
        <w:t>217-248.</w:t>
      </w:r>
    </w:p>
    <w:p w:rsidR="0018722C">
      <w:pPr>
        <w:pStyle w:val="cw19"/>
        <w:topLinePunct/>
      </w:pPr>
      <w:r>
        <w:t>[</w:t>
      </w:r>
      <w:r>
        <w:t xml:space="preserve">20</w:t>
      </w:r>
      <w:r>
        <w:t>]</w:t>
      </w:r>
      <w:r>
        <w:t xml:space="preserve"> </w:t>
      </w:r>
      <w:r>
        <w:t>Goldstein</w:t>
      </w:r>
      <w:r>
        <w:rPr>
          <w:rFonts w:ascii="宋体" w:eastAsia="宋体" w:hint="eastAsia"/>
          <w:rFonts w:ascii="宋体" w:eastAsia="宋体" w:hint="eastAsia"/>
          <w:spacing w:val="-6"/>
          <w:sz w:val="21"/>
        </w:rPr>
        <w:t xml:space="preserve">, </w:t>
      </w:r>
      <w:r>
        <w:t>R.</w:t>
      </w:r>
      <w:r>
        <w:rPr>
          <w:rFonts w:ascii="宋体" w:eastAsia="宋体" w:hint="eastAsia"/>
          <w:rFonts w:ascii="宋体" w:eastAsia="宋体" w:hint="eastAsia"/>
          <w:spacing w:val="-6"/>
          <w:sz w:val="21"/>
        </w:rPr>
        <w:t xml:space="preserve">, </w:t>
      </w:r>
      <w:r>
        <w:t>N. </w:t>
      </w:r>
      <w:r>
        <w:t>Ju</w:t>
      </w:r>
      <w:r>
        <w:rPr>
          <w:rFonts w:ascii="宋体" w:eastAsia="宋体" w:hint="eastAsia"/>
          <w:rFonts w:ascii="宋体" w:eastAsia="宋体" w:hint="eastAsia"/>
          <w:spacing w:val="-8"/>
          <w:sz w:val="21"/>
        </w:rPr>
        <w:t xml:space="preserve">, </w:t>
      </w:r>
      <w:r>
        <w:t>H. </w:t>
      </w:r>
      <w:r>
        <w:t>Leland. An ebit-based model of dynamic capital structure</w:t>
      </w:r>
      <w:r>
        <w:t>[</w:t>
      </w:r>
      <w:r>
        <w:rPr>
          <w:sz w:val="21"/>
        </w:rPr>
        <w:t xml:space="preserve">J</w:t>
      </w:r>
      <w:r>
        <w:t>]</w:t>
      </w:r>
      <w:r>
        <w:t xml:space="preserve">. Journal </w:t>
      </w:r>
      <w:r>
        <w:t>of</w:t>
      </w:r>
      <w:r>
        <w:t> </w:t>
      </w:r>
      <w:r>
        <w:t>Business</w:t>
      </w:r>
      <w:r>
        <w:rPr>
          <w:rFonts w:ascii="宋体" w:eastAsia="宋体" w:hint="eastAsia"/>
          <w:rFonts w:ascii="宋体" w:eastAsia="宋体" w:hint="eastAsia"/>
          <w:sz w:val="21"/>
        </w:rPr>
        <w:t xml:space="preserve">, </w:t>
      </w:r>
      <w:r>
        <w:t>2001</w:t>
      </w:r>
      <w:r>
        <w:rPr>
          <w:rFonts w:ascii="宋体" w:eastAsia="宋体" w:hint="eastAsia"/>
          <w:rFonts w:ascii="宋体" w:eastAsia="宋体" w:hint="eastAsia"/>
          <w:sz w:val="21"/>
        </w:rPr>
        <w:t xml:space="preserve">, </w:t>
      </w:r>
      <w:r>
        <w:t>74</w:t>
      </w:r>
      <w:r>
        <w:rPr>
          <w:rFonts w:ascii="宋体" w:eastAsia="宋体" w:hint="eastAsia"/>
          <w:rFonts w:ascii="宋体" w:eastAsia="宋体" w:hint="eastAsia"/>
          <w:sz w:val="21"/>
        </w:rPr>
        <w:t xml:space="preserve">: </w:t>
      </w:r>
      <w:r>
        <w:t>483-512.</w:t>
      </w:r>
    </w:p>
    <w:p w:rsidR="0018722C">
      <w:pPr>
        <w:pStyle w:val="cw19"/>
        <w:topLinePunct/>
      </w:pPr>
      <w:r>
        <w:t>[</w:t>
      </w:r>
      <w:r>
        <w:t xml:space="preserve">21</w:t>
      </w:r>
      <w:r>
        <w:t>]</w:t>
      </w:r>
      <w:r>
        <w:t xml:space="preserve"> </w:t>
      </w:r>
      <w:r>
        <w:t>Graham</w:t>
      </w:r>
      <w:r>
        <w:rPr>
          <w:rFonts w:ascii="宋体" w:eastAsia="宋体" w:hint="eastAsia"/>
          <w:rFonts w:ascii="宋体" w:eastAsia="宋体" w:hint="eastAsia"/>
          <w:spacing w:val="-3"/>
          <w:sz w:val="21"/>
        </w:rPr>
        <w:t xml:space="preserve">, </w:t>
      </w:r>
      <w:r>
        <w:t>J.</w:t>
      </w:r>
      <w:r w:rsidR="004B696B">
        <w:t xml:space="preserve"> </w:t>
      </w:r>
      <w:r w:rsidR="004B696B">
        <w:t>R. </w:t>
      </w:r>
      <w:r>
        <w:t>Taxes </w:t>
      </w:r>
      <w:r>
        <w:t>and corporate </w:t>
      </w:r>
      <w:r>
        <w:t>finance</w:t>
      </w:r>
      <w:r>
        <w:rPr>
          <w:rFonts w:ascii="宋体" w:eastAsia="宋体" w:hint="eastAsia"/>
          <w:rFonts w:ascii="宋体" w:eastAsia="宋体" w:hint="eastAsia"/>
          <w:spacing w:val="-4"/>
          <w:sz w:val="21"/>
        </w:rPr>
        <w:t xml:space="preserve">: </w:t>
      </w:r>
      <w:r>
        <w:t>A </w:t>
      </w:r>
      <w:r>
        <w:t>review</w:t>
      </w:r>
      <w:r>
        <w:t>[</w:t>
      </w:r>
      <w:r>
        <w:rPr>
          <w:sz w:val="21"/>
        </w:rPr>
        <w:t xml:space="preserve">J</w:t>
      </w:r>
      <w:r>
        <w:t>]</w:t>
      </w:r>
      <w:r>
        <w:t xml:space="preserve">. Review of Financial </w:t>
      </w:r>
      <w:r>
        <w:t>Studies</w:t>
      </w:r>
      <w:r>
        <w:rPr>
          <w:rFonts w:ascii="宋体" w:eastAsia="宋体" w:hint="eastAsia"/>
          <w:rFonts w:ascii="宋体" w:eastAsia="宋体" w:hint="eastAsia"/>
          <w:spacing w:val="-2"/>
          <w:sz w:val="21"/>
        </w:rPr>
        <w:t xml:space="preserve">, </w:t>
      </w:r>
      <w:r>
        <w:t>2003</w:t>
      </w:r>
      <w:r>
        <w:rPr>
          <w:rFonts w:ascii="宋体" w:eastAsia="宋体" w:hint="eastAsia"/>
          <w:rFonts w:ascii="宋体" w:eastAsia="宋体" w:hint="eastAsia"/>
          <w:spacing w:val="-2"/>
          <w:sz w:val="21"/>
        </w:rPr>
        <w:t>,</w:t>
      </w:r>
      <w:r>
        <w:rPr>
          <w:rFonts w:ascii="宋体" w:eastAsia="宋体" w:hint="eastAsia"/>
        </w:rPr>
        <w:t> </w:t>
      </w:r>
      <w:r>
        <w:t>16</w:t>
      </w:r>
      <w:r>
        <w:rPr>
          <w:rFonts w:ascii="宋体" w:eastAsia="宋体" w:hint="eastAsia"/>
          <w:rFonts w:ascii="宋体" w:eastAsia="宋体" w:hint="eastAsia"/>
          <w:sz w:val="21"/>
        </w:rPr>
        <w:t xml:space="preserve">: </w:t>
      </w:r>
      <w:r>
        <w:t>1075-1129.</w:t>
      </w:r>
    </w:p>
    <w:p w:rsidR="0018722C">
      <w:pPr>
        <w:pStyle w:val="cw19"/>
        <w:topLinePunct/>
      </w:pPr>
      <w:r>
        <w:t>[</w:t>
      </w:r>
      <w:r>
        <w:t xml:space="preserve">22</w:t>
      </w:r>
      <w:r>
        <w:t>]</w:t>
      </w:r>
      <w:r>
        <w:t xml:space="preserve"> </w:t>
      </w:r>
      <w:r>
        <w:t>Halov</w:t>
      </w:r>
      <w:r>
        <w:rPr>
          <w:rFonts w:ascii="宋体" w:eastAsia="宋体" w:hint="eastAsia"/>
          <w:rFonts w:ascii="宋体" w:eastAsia="宋体" w:hint="eastAsia"/>
          <w:sz w:val="21"/>
        </w:rPr>
        <w:t xml:space="preserve">, </w:t>
      </w:r>
      <w:r>
        <w:t>N</w:t>
      </w:r>
      <w:r>
        <w:rPr>
          <w:rFonts w:ascii="宋体" w:eastAsia="宋体" w:hint="eastAsia"/>
          <w:rFonts w:ascii="宋体" w:eastAsia="宋体" w:hint="eastAsia"/>
          <w:sz w:val="21"/>
        </w:rPr>
        <w:t xml:space="preserve">, </w:t>
      </w:r>
      <w:r>
        <w:t>F </w:t>
      </w:r>
      <w:r>
        <w:t>Heider. </w:t>
      </w:r>
      <w:r>
        <w:t>Capital structure</w:t>
      </w:r>
      <w:r>
        <w:rPr>
          <w:rFonts w:ascii="宋体" w:eastAsia="宋体" w:hint="eastAsia"/>
          <w:rFonts w:ascii="宋体" w:eastAsia="宋体" w:hint="eastAsia"/>
          <w:sz w:val="21"/>
        </w:rPr>
        <w:t xml:space="preserve">, </w:t>
      </w:r>
      <w:r>
        <w:t>risk and asymmetric information</w:t>
      </w:r>
      <w:r>
        <w:rPr>
          <w:rFonts w:ascii="宋体" w:eastAsia="宋体" w:hint="eastAsia"/>
          <w:rFonts w:ascii="宋体" w:eastAsia="宋体" w:hint="eastAsia"/>
          <w:sz w:val="21"/>
        </w:rPr>
        <w:t xml:space="preserve">, </w:t>
      </w:r>
      <w:r>
        <w:t>NYU and ECB </w:t>
      </w:r>
      <w:r>
        <w:t>Working </w:t>
      </w:r>
      <w:r>
        <w:t>paper</w:t>
      </w:r>
      <w:r>
        <w:rPr>
          <w:rFonts w:ascii="宋体" w:eastAsia="宋体" w:hint="eastAsia"/>
          <w:rFonts w:ascii="宋体" w:eastAsia="宋体" w:hint="eastAsia"/>
          <w:sz w:val="21"/>
        </w:rPr>
        <w:t xml:space="preserve">, </w:t>
      </w:r>
      <w:r>
        <w:t>2005.</w:t>
      </w:r>
      <w:r>
        <w:t> </w:t>
      </w:r>
      <w:r>
        <w:t>http</w:t>
      </w:r>
      <w:r>
        <w:rPr>
          <w:rFonts w:ascii="宋体" w:eastAsia="宋体" w:hint="eastAsia"/>
          <w:rFonts w:ascii="宋体" w:eastAsia="宋体" w:hint="eastAsia"/>
          <w:sz w:val="21"/>
        </w:rPr>
        <w:t xml:space="preserve">: </w:t>
      </w:r>
      <w:r>
        <w:t>/</w:t>
      </w:r>
      <w:r/>
      <w:r>
        <w:t>/</w:t>
      </w:r>
      <w:r>
        <w:t>ssrn.</w:t>
      </w:r>
      <w:r w:rsidR="004B696B">
        <w:t xml:space="preserve"> </w:t>
      </w:r>
      <w:r w:rsidR="004B696B">
        <w:t>com</w:t>
      </w:r>
      <w:r>
        <w:t>/</w:t>
      </w:r>
      <w:r>
        <w:t>abstract=566443.</w:t>
      </w:r>
    </w:p>
    <w:p w:rsidR="0018722C">
      <w:pPr>
        <w:pStyle w:val="cw19"/>
        <w:topLinePunct/>
      </w:pPr>
      <w:r>
        <w:t>[</w:t>
      </w:r>
      <w:r>
        <w:t xml:space="preserve">23</w:t>
      </w:r>
      <w:r>
        <w:t>]</w:t>
      </w:r>
      <w:r>
        <w:t xml:space="preserve"> </w:t>
      </w:r>
      <w:r>
        <w:t>Harris</w:t>
      </w:r>
      <w:r>
        <w:rPr>
          <w:rFonts w:ascii="宋体" w:eastAsia="宋体" w:hint="eastAsia"/>
          <w:rFonts w:ascii="宋体" w:eastAsia="宋体" w:hint="eastAsia"/>
          <w:sz w:val="21"/>
        </w:rPr>
        <w:t xml:space="preserve">, </w:t>
      </w:r>
      <w:r>
        <w:t>M.</w:t>
      </w:r>
      <w:r>
        <w:rPr>
          <w:rFonts w:ascii="宋体" w:eastAsia="宋体" w:hint="eastAsia"/>
          <w:rFonts w:ascii="宋体" w:eastAsia="宋体" w:hint="eastAsia"/>
          <w:sz w:val="21"/>
        </w:rPr>
        <w:t xml:space="preserve">, </w:t>
      </w:r>
      <w:r>
        <w:t>A. </w:t>
      </w:r>
      <w:r>
        <w:t>Raviv. </w:t>
      </w:r>
      <w:r>
        <w:t>The theory of capital structure</w:t>
      </w:r>
      <w:r>
        <w:t>[</w:t>
      </w:r>
      <w:r>
        <w:rPr>
          <w:sz w:val="21"/>
        </w:rPr>
        <w:t xml:space="preserve">J</w:t>
      </w:r>
      <w:r>
        <w:t>]</w:t>
      </w:r>
      <w:r>
        <w:t xml:space="preserve">. Journal </w:t>
      </w:r>
      <w:r>
        <w:t>of </w:t>
      </w:r>
      <w:r>
        <w:t>Finance</w:t>
      </w:r>
      <w:r>
        <w:rPr>
          <w:rFonts w:ascii="宋体" w:eastAsia="宋体" w:hint="eastAsia"/>
          <w:rFonts w:ascii="宋体" w:eastAsia="宋体" w:hint="eastAsia"/>
          <w:sz w:val="21"/>
        </w:rPr>
        <w:t xml:space="preserve">, </w:t>
      </w:r>
      <w:r>
        <w:t>1991</w:t>
      </w:r>
      <w:r>
        <w:rPr>
          <w:rFonts w:ascii="宋体" w:eastAsia="宋体" w:hint="eastAsia"/>
          <w:rFonts w:ascii="宋体" w:eastAsia="宋体" w:hint="eastAsia"/>
          <w:sz w:val="21"/>
        </w:rPr>
        <w:t xml:space="preserve">, </w:t>
      </w:r>
      <w:r>
        <w:t>46</w:t>
      </w:r>
      <w:r>
        <w:rPr>
          <w:rFonts w:ascii="宋体" w:eastAsia="宋体" w:hint="eastAsia"/>
          <w:rFonts w:ascii="宋体" w:eastAsia="宋体" w:hint="eastAsia"/>
          <w:sz w:val="21"/>
        </w:rPr>
        <w:t>:</w:t>
      </w:r>
      <w:r>
        <w:rPr>
          <w:rFonts w:ascii="宋体" w:eastAsia="宋体" w:hint="eastAsia"/>
        </w:rPr>
        <w:t> </w:t>
      </w:r>
      <w:r>
        <w:t>297-356.</w:t>
      </w:r>
    </w:p>
    <w:p w:rsidR="0018722C">
      <w:pPr>
        <w:pStyle w:val="cw19"/>
        <w:topLinePunct/>
      </w:pPr>
      <w:r>
        <w:t>[</w:t>
      </w:r>
      <w:r>
        <w:t xml:space="preserve">24</w:t>
      </w:r>
      <w:r>
        <w:t>]</w:t>
      </w:r>
      <w:r>
        <w:t xml:space="preserve"> </w:t>
      </w:r>
      <w:r>
        <w:t>Hennessy</w:t>
      </w:r>
      <w:r>
        <w:rPr>
          <w:rFonts w:ascii="宋体" w:eastAsia="宋体" w:hint="eastAsia"/>
          <w:rFonts w:ascii="宋体" w:eastAsia="宋体" w:hint="eastAsia"/>
          <w:spacing w:val="-4"/>
          <w:sz w:val="21"/>
        </w:rPr>
        <w:t xml:space="preserve">, </w:t>
      </w:r>
      <w:r>
        <w:t xml:space="preserve">C.</w:t>
      </w:r>
      <w:r w:rsidR="001852F3">
        <w:t xml:space="preserve"> </w:t>
      </w:r>
      <w:r w:rsidR="001852F3">
        <w:t xml:space="preserve">A</w:t>
      </w:r>
      <w:r>
        <w:rPr>
          <w:rFonts w:ascii="宋体" w:eastAsia="宋体" w:hint="eastAsia"/>
          <w:rFonts w:ascii="宋体" w:eastAsia="宋体" w:hint="eastAsia"/>
          <w:spacing w:val="-4"/>
          <w:sz w:val="21"/>
        </w:rPr>
        <w:t xml:space="preserve">, </w:t>
      </w:r>
      <w:r>
        <w:t>T.</w:t>
      </w:r>
      <w:r w:rsidR="001852F3">
        <w:t xml:space="preserve"> </w:t>
      </w:r>
      <w:r w:rsidR="001852F3">
        <w:t xml:space="preserve">A. </w:t>
      </w:r>
      <w:r>
        <w:t>Whited. Debt dynamics</w:t>
      </w:r>
      <w:r>
        <w:t>[</w:t>
      </w:r>
      <w:r>
        <w:rPr>
          <w:sz w:val="21"/>
        </w:rPr>
        <w:t xml:space="preserve">J</w:t>
      </w:r>
      <w:r>
        <w:t>]</w:t>
      </w:r>
      <w:r>
        <w:t xml:space="preserve">. Journal </w:t>
      </w:r>
      <w:r>
        <w:t>of</w:t>
      </w:r>
      <w:r>
        <w:t> </w:t>
      </w:r>
      <w:r>
        <w:t>Finance</w:t>
      </w:r>
      <w:r>
        <w:rPr>
          <w:rFonts w:ascii="宋体" w:eastAsia="宋体" w:hint="eastAsia"/>
          <w:rFonts w:ascii="宋体" w:eastAsia="宋体" w:hint="eastAsia"/>
          <w:spacing w:val="-4"/>
          <w:sz w:val="21"/>
        </w:rPr>
        <w:t xml:space="preserve">, </w:t>
      </w:r>
      <w:r>
        <w:t>2005</w:t>
      </w:r>
      <w:r>
        <w:rPr>
          <w:rFonts w:ascii="宋体" w:eastAsia="宋体" w:hint="eastAsia"/>
          <w:rFonts w:ascii="宋体" w:eastAsia="宋体" w:hint="eastAsia"/>
          <w:spacing w:val="-4"/>
          <w:sz w:val="21"/>
        </w:rPr>
        <w:t xml:space="preserve">, </w:t>
      </w:r>
      <w:r>
        <w:t>60</w:t>
      </w:r>
      <w:r>
        <w:rPr>
          <w:rFonts w:ascii="宋体" w:eastAsia="宋体" w:hint="eastAsia"/>
          <w:rFonts w:ascii="宋体" w:eastAsia="宋体" w:hint="eastAsia"/>
          <w:spacing w:val="-4"/>
          <w:sz w:val="21"/>
        </w:rPr>
        <w:t xml:space="preserve">: </w:t>
      </w:r>
      <w:r>
        <w:t>1129-1165.</w:t>
      </w:r>
    </w:p>
    <w:p w:rsidR="0018722C">
      <w:pPr>
        <w:pStyle w:val="cw19"/>
        <w:topLinePunct/>
      </w:pPr>
      <w:r>
        <w:t>[</w:t>
      </w:r>
      <w:r>
        <w:t xml:space="preserve">25</w:t>
      </w:r>
      <w:r>
        <w:t>]</w:t>
      </w:r>
      <w:r>
        <w:t xml:space="preserve"> </w:t>
      </w:r>
      <w:r>
        <w:t>Indranarain Ramlall. Determinanats </w:t>
      </w:r>
      <w:r>
        <w:t>of </w:t>
      </w:r>
      <w:r>
        <w:t>Capital Sturcture Among Non-Quoted Mauritian </w:t>
      </w:r>
      <w:r>
        <w:t>Firms </w:t>
      </w:r>
      <w:r>
        <w:t>Under Specificity </w:t>
      </w:r>
      <w:r>
        <w:t>of </w:t>
      </w:r>
      <w:r>
        <w:t>Leverage: Looking </w:t>
      </w:r>
      <w:r>
        <w:t>for </w:t>
      </w:r>
      <w:r>
        <w:t>a Madified Pecking Order</w:t>
      </w:r>
      <w:r>
        <w:t> </w:t>
      </w:r>
      <w:r>
        <w:t>Theory</w:t>
      </w:r>
      <w:r>
        <w:t>[</w:t>
      </w:r>
      <w:r>
        <w:rPr>
          <w:sz w:val="21"/>
        </w:rPr>
        <w:t>J</w:t>
      </w:r>
      <w:r>
        <w:t>]</w:t>
      </w:r>
      <w:r>
        <w:t>.</w:t>
      </w:r>
    </w:p>
    <w:p w:rsidR="0018722C">
      <w:pPr>
        <w:topLinePunct/>
      </w:pPr>
      <w:r>
        <w:rPr>
          <w:rFonts w:cstheme="minorBidi" w:hAnsiTheme="minorHAnsi" w:eastAsiaTheme="minorHAnsi" w:asciiTheme="minorHAnsi" w:ascii="Times New Roman" w:eastAsia="Times New Roman"/>
        </w:rPr>
        <w:t>I</w:t>
      </w:r>
      <w:r>
        <w:rPr>
          <w:rFonts w:ascii="Times New Roman" w:eastAsia="Times New Roman" w:cstheme="minorBidi" w:hAnsiTheme="minorHAnsi"/>
        </w:rPr>
        <w:t>n</w:t>
      </w:r>
      <w:r>
        <w:rPr>
          <w:rFonts w:ascii="Times New Roman" w:eastAsia="Times New Roman" w:cstheme="minorBidi" w:hAnsiTheme="minorHAnsi"/>
        </w:rPr>
        <w:t>t</w:t>
      </w:r>
      <w:r>
        <w:rPr>
          <w:rFonts w:ascii="Times New Roman" w:eastAsia="Times New Roman" w:cstheme="minorBidi" w:hAnsiTheme="minorHAnsi"/>
        </w:rPr>
        <w:t>e</w:t>
      </w:r>
      <w:r>
        <w:rPr>
          <w:rFonts w:ascii="Times New Roman" w:eastAsia="Times New Roman" w:cstheme="minorBidi" w:hAnsiTheme="minorHAnsi"/>
        </w:rPr>
        <w:t>r</w:t>
      </w:r>
      <w:r>
        <w:rPr>
          <w:rFonts w:ascii="Times New Roman" w:eastAsia="Times New Roman" w:cstheme="minorBidi" w:hAnsiTheme="minorHAnsi"/>
        </w:rPr>
        <w:t>n</w:t>
      </w:r>
      <w:r>
        <w:rPr>
          <w:rFonts w:ascii="Times New Roman" w:eastAsia="Times New Roman" w:cstheme="minorBidi" w:hAnsiTheme="minorHAnsi"/>
        </w:rPr>
        <w:t>a</w:t>
      </w:r>
      <w:r>
        <w:rPr>
          <w:rFonts w:ascii="Times New Roman" w:eastAsia="Times New Roman" w:cstheme="minorBidi" w:hAnsiTheme="minorHAnsi"/>
        </w:rPr>
        <w:t>t</w:t>
      </w:r>
      <w:r>
        <w:rPr>
          <w:rFonts w:ascii="Times New Roman" w:eastAsia="Times New Roman" w:cstheme="minorBidi" w:hAnsiTheme="minorHAnsi"/>
        </w:rPr>
        <w:t>i</w:t>
      </w:r>
      <w:r>
        <w:rPr>
          <w:rFonts w:ascii="Times New Roman" w:eastAsia="Times New Roman" w:cstheme="minorBidi" w:hAnsiTheme="minorHAnsi"/>
        </w:rPr>
        <w:t>o</w:t>
      </w:r>
      <w:r>
        <w:rPr>
          <w:rFonts w:ascii="Times New Roman" w:eastAsia="Times New Roman" w:cstheme="minorBidi" w:hAnsiTheme="minorHAnsi"/>
        </w:rPr>
        <w:t>n</w:t>
      </w:r>
      <w:r>
        <w:rPr>
          <w:rFonts w:ascii="Times New Roman" w:eastAsia="Times New Roman" w:cstheme="minorBidi" w:hAnsiTheme="minorHAnsi"/>
        </w:rPr>
        <w:t>a</w:t>
      </w:r>
      <w:r>
        <w:rPr>
          <w:rFonts w:ascii="Times New Roman" w:eastAsia="Times New Roman" w:cstheme="minorBidi" w:hAnsiTheme="minorHAnsi"/>
        </w:rPr>
        <w:t>l</w:t>
      </w:r>
      <w:r>
        <w:rPr>
          <w:rFonts w:ascii="Times New Roman" w:eastAsia="Times New Roman" w:cstheme="minorBidi" w:hAnsiTheme="minorHAnsi"/>
        </w:rPr>
        <w:t xml:space="preserve"> </w:t>
      </w:r>
      <w:r>
        <w:rPr>
          <w:rFonts w:ascii="Times New Roman" w:eastAsia="Times New Roman" w:cstheme="minorBidi" w:hAnsiTheme="minorHAnsi"/>
        </w:rPr>
        <w:t>R</w:t>
      </w:r>
      <w:r>
        <w:rPr>
          <w:rFonts w:ascii="Times New Roman" w:eastAsia="Times New Roman" w:cstheme="minorBidi" w:hAnsiTheme="minorHAnsi"/>
        </w:rPr>
        <w:t>e</w:t>
      </w:r>
      <w:r>
        <w:rPr>
          <w:rFonts w:ascii="Times New Roman" w:eastAsia="Times New Roman" w:cstheme="minorBidi" w:hAnsiTheme="minorHAnsi"/>
        </w:rPr>
        <w:t>s</w:t>
      </w:r>
      <w:r>
        <w:rPr>
          <w:rFonts w:ascii="Times New Roman" w:eastAsia="Times New Roman" w:cstheme="minorBidi" w:hAnsiTheme="minorHAnsi"/>
        </w:rPr>
        <w:t>e</w:t>
      </w:r>
      <w:r>
        <w:rPr>
          <w:rFonts w:ascii="Times New Roman" w:eastAsia="Times New Roman" w:cstheme="minorBidi" w:hAnsiTheme="minorHAnsi"/>
        </w:rPr>
        <w:t>a</w:t>
      </w:r>
      <w:r>
        <w:rPr>
          <w:rFonts w:ascii="Times New Roman" w:eastAsia="Times New Roman" w:cstheme="minorBidi" w:hAnsiTheme="minorHAnsi"/>
        </w:rPr>
        <w:t>r</w:t>
      </w:r>
      <w:r>
        <w:rPr>
          <w:rFonts w:ascii="Times New Roman" w:eastAsia="Times New Roman" w:cstheme="minorBidi" w:hAnsiTheme="minorHAnsi"/>
        </w:rPr>
        <w:t>c</w:t>
      </w:r>
      <w:r>
        <w:rPr>
          <w:rFonts w:ascii="Times New Roman" w:eastAsia="Times New Roman" w:cstheme="minorBidi" w:hAnsiTheme="minorHAnsi"/>
        </w:rPr>
        <w:t>h</w:t>
      </w:r>
      <w:r>
        <w:rPr>
          <w:rFonts w:ascii="Times New Roman" w:eastAsia="Times New Roman" w:cstheme="minorBidi" w:hAnsiTheme="minorHAnsi"/>
        </w:rPr>
        <w:t xml:space="preserve"> </w:t>
      </w:r>
      <w:r>
        <w:rPr>
          <w:rFonts w:ascii="Times New Roman" w:eastAsia="Times New Roman" w:cstheme="minorBidi" w:hAnsiTheme="minorHAnsi"/>
        </w:rPr>
        <w:t>J</w:t>
      </w:r>
      <w:r>
        <w:rPr>
          <w:rFonts w:ascii="Times New Roman" w:eastAsia="Times New Roman" w:cstheme="minorBidi" w:hAnsiTheme="minorHAnsi"/>
        </w:rPr>
        <w:t>ou</w:t>
      </w:r>
      <w:r>
        <w:rPr>
          <w:rFonts w:ascii="Times New Roman" w:eastAsia="Times New Roman" w:cstheme="minorBidi" w:hAnsiTheme="minorHAnsi"/>
        </w:rPr>
        <w:t>r</w:t>
      </w:r>
      <w:r>
        <w:rPr>
          <w:rFonts w:ascii="Times New Roman" w:eastAsia="Times New Roman" w:cstheme="minorBidi" w:hAnsiTheme="minorHAnsi"/>
        </w:rPr>
        <w:t>n</w:t>
      </w:r>
      <w:r>
        <w:rPr>
          <w:rFonts w:ascii="Times New Roman" w:eastAsia="Times New Roman" w:cstheme="minorBidi" w:hAnsiTheme="minorHAnsi"/>
        </w:rPr>
        <w:t>a</w:t>
      </w:r>
      <w:r>
        <w:rPr>
          <w:rFonts w:ascii="Times New Roman" w:eastAsia="Times New Roman" w:cstheme="minorBidi" w:hAnsiTheme="minorHAnsi"/>
        </w:rPr>
        <w:t>l</w:t>
      </w:r>
      <w:r>
        <w:rPr>
          <w:rFonts w:ascii="Times New Roman" w:eastAsia="Times New Roman" w:cstheme="minorBidi" w:hAnsiTheme="minorHAnsi"/>
        </w:rPr>
        <w:t xml:space="preserve"> </w:t>
      </w:r>
      <w:r>
        <w:rPr>
          <w:rFonts w:ascii="Times New Roman" w:eastAsia="Times New Roman" w:cstheme="minorBidi" w:hAnsiTheme="minorHAnsi"/>
        </w:rPr>
        <w:t>of</w:t>
      </w:r>
      <w:r>
        <w:rPr>
          <w:rFonts w:ascii="Times New Roman" w:eastAsia="Times New Roman" w:cstheme="minorBidi" w:hAnsiTheme="minorHAnsi"/>
        </w:rPr>
        <w:t xml:space="preserve"> </w:t>
      </w:r>
      <w:r>
        <w:rPr>
          <w:rFonts w:ascii="Times New Roman" w:eastAsia="Times New Roman" w:cstheme="minorBidi" w:hAnsiTheme="minorHAnsi"/>
        </w:rPr>
        <w:t>F</w:t>
      </w:r>
      <w:r>
        <w:rPr>
          <w:rFonts w:ascii="Times New Roman" w:eastAsia="Times New Roman" w:cstheme="minorBidi" w:hAnsiTheme="minorHAnsi"/>
        </w:rPr>
        <w:t>i</w:t>
      </w:r>
      <w:r>
        <w:rPr>
          <w:rFonts w:ascii="Times New Roman" w:eastAsia="Times New Roman" w:cstheme="minorBidi" w:hAnsiTheme="minorHAnsi"/>
        </w:rPr>
        <w:t>n</w:t>
      </w:r>
      <w:r>
        <w:rPr>
          <w:rFonts w:ascii="Times New Roman" w:eastAsia="Times New Roman" w:cstheme="minorBidi" w:hAnsiTheme="minorHAnsi"/>
        </w:rPr>
        <w:t>a</w:t>
      </w:r>
      <w:r>
        <w:rPr>
          <w:rFonts w:ascii="Times New Roman" w:eastAsia="Times New Roman" w:cstheme="minorBidi" w:hAnsiTheme="minorHAnsi"/>
        </w:rPr>
        <w:t>n</w:t>
      </w:r>
      <w:r>
        <w:rPr>
          <w:rFonts w:ascii="Times New Roman" w:eastAsia="Times New Roman" w:cstheme="minorBidi" w:hAnsiTheme="minorHAnsi"/>
        </w:rPr>
        <w:t>c</w:t>
      </w:r>
      <w:r>
        <w:rPr>
          <w:rFonts w:ascii="Times New Roman" w:eastAsia="Times New Roman" w:cstheme="minorBidi" w:hAnsiTheme="minorHAnsi"/>
        </w:rPr>
        <w:t>e</w:t>
      </w:r>
      <w:r>
        <w:rPr>
          <w:rFonts w:ascii="Times New Roman" w:eastAsia="Times New Roman" w:cstheme="minorBidi" w:hAnsiTheme="minorHAnsi"/>
        </w:rPr>
        <w:t xml:space="preserve"> </w:t>
      </w:r>
      <w:r>
        <w:rPr>
          <w:rFonts w:ascii="Times New Roman" w:eastAsia="Times New Roman" w:cstheme="minorBidi" w:hAnsiTheme="minorHAnsi"/>
        </w:rPr>
        <w:t>a</w:t>
      </w:r>
      <w:r>
        <w:rPr>
          <w:rFonts w:ascii="Times New Roman" w:eastAsia="Times New Roman" w:cstheme="minorBidi" w:hAnsiTheme="minorHAnsi"/>
        </w:rPr>
        <w:t>nd</w:t>
      </w:r>
      <w:r>
        <w:rPr>
          <w:rFonts w:ascii="Times New Roman" w:eastAsia="Times New Roman" w:cstheme="minorBidi" w:hAnsiTheme="minorHAnsi"/>
        </w:rPr>
        <w:t xml:space="preserve"> </w:t>
      </w:r>
      <w:r>
        <w:rPr>
          <w:rFonts w:ascii="Times New Roman" w:eastAsia="Times New Roman" w:cstheme="minorBidi" w:hAnsiTheme="minorHAnsi"/>
        </w:rPr>
        <w:t>E</w:t>
      </w:r>
      <w:r>
        <w:rPr>
          <w:rFonts w:ascii="Times New Roman" w:eastAsia="Times New Roman" w:cstheme="minorBidi" w:hAnsiTheme="minorHAnsi"/>
        </w:rPr>
        <w:t>c</w:t>
      </w:r>
      <w:r>
        <w:rPr>
          <w:rFonts w:ascii="Times New Roman" w:eastAsia="Times New Roman" w:cstheme="minorBidi" w:hAnsiTheme="minorHAnsi"/>
        </w:rPr>
        <w:t>ono</w:t>
      </w:r>
      <w:r>
        <w:rPr>
          <w:rFonts w:ascii="Times New Roman" w:eastAsia="Times New Roman" w:cstheme="minorBidi" w:hAnsiTheme="minorHAnsi"/>
        </w:rPr>
        <w:t>m</w:t>
      </w:r>
      <w:r>
        <w:rPr>
          <w:rFonts w:ascii="Times New Roman" w:eastAsia="Times New Roman" w:cstheme="minorBidi" w:hAnsiTheme="minorHAnsi"/>
        </w:rPr>
        <w:t>i</w:t>
      </w:r>
      <w:r>
        <w:rPr>
          <w:rFonts w:ascii="Times New Roman" w:eastAsia="Times New Roman" w:cstheme="minorBidi" w:hAnsiTheme="minorHAnsi"/>
        </w:rPr>
        <w:t>c</w:t>
      </w:r>
      <w:r>
        <w:rPr>
          <w:rFonts w:ascii="Times New Roman" w:eastAsia="Times New Roman" w:cstheme="minorBidi" w:hAnsiTheme="minorHAnsi"/>
        </w:rPr>
        <w:t>s</w:t>
      </w:r>
      <w:r>
        <w:rPr>
          <w:rFonts w:cstheme="minorBidi" w:hAnsiTheme="minorHAnsi" w:eastAsiaTheme="minorHAnsi" w:asciiTheme="minorHAnsi"/>
          <w:kern w:val="2"/>
          <w:spacing w:val="-50"/>
          <w:w w:val="100"/>
          <w:sz w:val="21"/>
        </w:rPr>
        <w:t xml:space="preserve">, </w:t>
      </w:r>
      <w:r>
        <w:rPr>
          <w:rFonts w:ascii="Times New Roman" w:eastAsia="Times New Roman" w:cstheme="minorBidi" w:hAnsiTheme="minorHAnsi"/>
        </w:rPr>
        <w:t>2009</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w w:val="100"/>
          <w:sz w:val="21"/>
        </w:rPr>
        <w:t>E</w:t>
      </w:r>
      <w:r>
        <w:rPr>
          <w:kern w:val="2"/>
          <w:szCs w:val="22"/>
          <w:rFonts w:ascii="Times New Roman" w:eastAsia="Times New Roman" w:cstheme="minorBidi" w:hAnsiTheme="minorHAnsi"/>
          <w:spacing w:val="-1"/>
          <w:w w:val="100"/>
          <w:sz w:val="21"/>
        </w:rPr>
        <w:t>B</w:t>
      </w:r>
      <w:r>
        <w:rPr>
          <w:kern w:val="2"/>
          <w:szCs w:val="22"/>
          <w:rFonts w:ascii="Times New Roman" w:eastAsia="Times New Roman" w:cstheme="minorBidi" w:hAnsiTheme="minorHAnsi"/>
          <w:spacing w:val="-1"/>
          <w:w w:val="100"/>
          <w:sz w:val="21"/>
        </w:rPr>
        <w:t>/</w:t>
      </w:r>
      <w:r>
        <w:rPr>
          <w:kern w:val="2"/>
          <w:szCs w:val="22"/>
          <w:rFonts w:ascii="Times New Roman" w:eastAsia="Times New Roman" w:cstheme="minorBidi" w:hAnsiTheme="minorHAnsi"/>
          <w:spacing w:val="0"/>
          <w:w w:val="100"/>
          <w:sz w:val="21"/>
        </w:rPr>
        <w:t>O</w:t>
      </w:r>
      <w:r>
        <w:rPr>
          <w:kern w:val="2"/>
          <w:szCs w:val="22"/>
          <w:rFonts w:ascii="Times New Roman" w:eastAsia="Times New Roman" w:cstheme="minorBidi" w:hAnsiTheme="minorHAnsi"/>
          <w:spacing w:val="-2"/>
          <w:w w:val="100"/>
          <w:sz w:val="21"/>
        </w:rPr>
        <w:t>L</w:t>
      </w:r>
      <w:r>
        <w:rPr>
          <w:rFonts w:ascii="Times New Roman" w:eastAsia="Times New Roman" w:cstheme="minorBidi" w:hAnsiTheme="minorHAnsi"/>
        </w:rPr>
        <w:t>]</w:t>
      </w:r>
      <w:r>
        <w:rPr>
          <w:rFonts w:ascii="Times New Roman" w:eastAsia="Times New Roman" w:cstheme="minorBidi" w:hAnsiTheme="minorHAnsi"/>
        </w:rPr>
        <w:t>[</w:t>
      </w:r>
      <w:r>
        <w:rPr>
          <w:kern w:val="2"/>
          <w:szCs w:val="22"/>
          <w:rFonts w:ascii="Times New Roman" w:eastAsia="Times New Roman" w:cstheme="minorBidi" w:hAnsiTheme="minorHAnsi"/>
          <w:w w:val="100"/>
          <w:sz w:val="21"/>
        </w:rPr>
        <w:t>20</w:t>
      </w:r>
      <w:r>
        <w:rPr>
          <w:kern w:val="2"/>
          <w:szCs w:val="22"/>
          <w:rFonts w:ascii="Times New Roman" w:eastAsia="Times New Roman" w:cstheme="minorBidi" w:hAnsiTheme="minorHAnsi"/>
          <w:spacing w:val="-5"/>
          <w:w w:val="100"/>
          <w:sz w:val="21"/>
        </w:rPr>
        <w:t>1</w:t>
      </w:r>
      <w:r>
        <w:rPr>
          <w:kern w:val="2"/>
          <w:szCs w:val="22"/>
          <w:rFonts w:ascii="Times New Roman" w:eastAsia="Times New Roman" w:cstheme="minorBidi" w:hAnsiTheme="minorHAnsi"/>
          <w:w w:val="100"/>
          <w:sz w:val="21"/>
        </w:rPr>
        <w:t>1</w:t>
      </w:r>
      <w:r>
        <w:rPr>
          <w:kern w:val="2"/>
          <w:szCs w:val="22"/>
          <w:rFonts w:ascii="Times New Roman" w:eastAsia="Times New Roman" w:cstheme="minorBidi" w:hAnsiTheme="minorHAnsi"/>
          <w:spacing w:val="0"/>
          <w:w w:val="100"/>
          <w:sz w:val="21"/>
        </w:rPr>
        <w:t>-</w:t>
      </w:r>
      <w:r>
        <w:rPr>
          <w:kern w:val="2"/>
          <w:szCs w:val="22"/>
          <w:rFonts w:ascii="Times New Roman" w:eastAsia="Times New Roman" w:cstheme="minorBidi" w:hAnsiTheme="minorHAnsi"/>
          <w:spacing w:val="-2"/>
          <w:w w:val="100"/>
          <w:sz w:val="21"/>
        </w:rPr>
        <w:t>0</w:t>
      </w:r>
      <w:r>
        <w:rPr>
          <w:kern w:val="2"/>
          <w:szCs w:val="22"/>
          <w:rFonts w:ascii="Times New Roman" w:eastAsia="Times New Roman" w:cstheme="minorBidi" w:hAnsiTheme="minorHAnsi"/>
          <w:spacing w:val="0"/>
          <w:w w:val="100"/>
          <w:sz w:val="21"/>
        </w:rPr>
        <w:t>8</w:t>
      </w:r>
      <w:r>
        <w:rPr>
          <w:kern w:val="2"/>
          <w:szCs w:val="22"/>
          <w:rFonts w:ascii="Times New Roman" w:eastAsia="Times New Roman" w:cstheme="minorBidi" w:hAnsiTheme="minorHAnsi"/>
          <w:spacing w:val="0"/>
          <w:w w:val="100"/>
          <w:sz w:val="21"/>
        </w:rPr>
        <w:t>-</w:t>
      </w:r>
      <w:r>
        <w:rPr>
          <w:kern w:val="2"/>
          <w:szCs w:val="22"/>
          <w:rFonts w:ascii="Times New Roman" w:eastAsia="Times New Roman" w:cstheme="minorBidi" w:hAnsiTheme="minorHAnsi"/>
          <w:w w:val="100"/>
          <w:sz w:val="21"/>
        </w:rPr>
        <w:t>0</w:t>
      </w:r>
      <w:r>
        <w:rPr>
          <w:kern w:val="2"/>
          <w:szCs w:val="22"/>
          <w:rFonts w:ascii="Times New Roman" w:eastAsia="Times New Roman" w:cstheme="minorBidi" w:hAnsiTheme="minorHAnsi"/>
          <w:spacing w:val="-2"/>
          <w:w w:val="100"/>
          <w:sz w:val="21"/>
        </w:rPr>
        <w:t>7</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h</w:t>
      </w:r>
      <w:r>
        <w:rPr>
          <w:rFonts w:ascii="Times New Roman" w:eastAsia="Times New Roman" w:cstheme="minorBidi" w:hAnsiTheme="minorHAnsi"/>
        </w:rPr>
        <w:t>tt</w:t>
      </w:r>
      <w:r>
        <w:rPr>
          <w:rFonts w:ascii="Times New Roman" w:eastAsia="Times New Roman" w:cstheme="minorBidi" w:hAnsiTheme="minorHAnsi"/>
        </w:rPr>
        <w:t>p</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Pr>
          <w:rFonts w:cstheme="minorBidi" w:hAnsiTheme="minorHAnsi" w:eastAsiaTheme="minorHAnsi" w:asciiTheme="minorHAnsi" w:ascii="Times New Roman"/>
        </w:rPr>
        <w:t>ssrn.</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com</w:t>
      </w:r>
      <w:r>
        <w:rPr>
          <w:rFonts w:cstheme="minorBidi" w:hAnsiTheme="minorHAnsi" w:eastAsiaTheme="minorHAnsi" w:asciiTheme="minorHAnsi" w:ascii="Times New Roman"/>
        </w:rPr>
        <w:t>/</w:t>
      </w:r>
      <w:r>
        <w:rPr>
          <w:rFonts w:cstheme="minorBidi" w:hAnsiTheme="minorHAnsi" w:eastAsiaTheme="minorHAnsi" w:asciiTheme="minorHAnsi" w:ascii="Times New Roman"/>
        </w:rPr>
        <w:t>abstract=1480280.</w:t>
      </w:r>
    </w:p>
    <w:p w:rsidR="0018722C">
      <w:pPr>
        <w:pStyle w:val="cw19"/>
        <w:topLinePunct/>
      </w:pPr>
      <w:r>
        <w:t>[</w:t>
      </w:r>
      <w:r>
        <w:t xml:space="preserve">26</w:t>
      </w:r>
      <w:r>
        <w:t>]</w:t>
      </w:r>
      <w:r>
        <w:t xml:space="preserve"> </w:t>
      </w:r>
      <w:r>
        <w:t>Jensen</w:t>
      </w:r>
      <w:r>
        <w:rPr>
          <w:rFonts w:ascii="宋体" w:eastAsia="宋体" w:hint="eastAsia"/>
          <w:rFonts w:ascii="宋体" w:eastAsia="宋体" w:hint="eastAsia"/>
          <w:spacing w:val="-2"/>
          <w:sz w:val="21"/>
        </w:rPr>
        <w:t xml:space="preserve">, </w:t>
      </w:r>
      <w:r>
        <w:t>M.</w:t>
      </w:r>
      <w:r w:rsidR="004B696B">
        <w:t xml:space="preserve"> </w:t>
      </w:r>
      <w:r w:rsidR="004B696B">
        <w:t>C.</w:t>
      </w:r>
      <w:r>
        <w:rPr>
          <w:rFonts w:ascii="宋体" w:eastAsia="宋体" w:hint="eastAsia"/>
          <w:rFonts w:ascii="宋体" w:eastAsia="宋体" w:hint="eastAsia"/>
          <w:spacing w:val="-2"/>
          <w:sz w:val="21"/>
        </w:rPr>
        <w:t xml:space="preserve">, </w:t>
      </w:r>
      <w:r>
        <w:t>W.</w:t>
      </w:r>
      <w:r w:rsidR="004B696B">
        <w:t xml:space="preserve"> </w:t>
      </w:r>
      <w:r w:rsidR="004B696B">
        <w:t>H. </w:t>
      </w:r>
      <w:r>
        <w:t>Meckling. Theory of the firm</w:t>
      </w:r>
      <w:r>
        <w:rPr>
          <w:rFonts w:ascii="宋体" w:eastAsia="宋体" w:hint="eastAsia"/>
          <w:rFonts w:ascii="宋体" w:eastAsia="宋体" w:hint="eastAsia"/>
          <w:sz w:val="21"/>
        </w:rPr>
        <w:t xml:space="preserve">: </w:t>
      </w:r>
      <w:r>
        <w:t>managerial behavior</w:t>
      </w:r>
      <w:r>
        <w:rPr>
          <w:rFonts w:ascii="宋体" w:eastAsia="宋体" w:hint="eastAsia"/>
          <w:rFonts w:ascii="宋体" w:eastAsia="宋体" w:hint="eastAsia"/>
          <w:sz w:val="21"/>
        </w:rPr>
        <w:t xml:space="preserve">, </w:t>
      </w:r>
      <w:r>
        <w:t>agency costs and </w:t>
      </w:r>
      <w:r>
        <w:t>o</w:t>
      </w:r>
      <w:r>
        <w:t>w</w:t>
      </w:r>
      <w:r>
        <w:t>n</w:t>
      </w:r>
      <w:r>
        <w:t>e</w:t>
      </w:r>
      <w:r>
        <w:t>r</w:t>
      </w:r>
      <w:r>
        <w:t>s</w:t>
      </w:r>
      <w:r>
        <w:t>h</w:t>
      </w:r>
      <w:r>
        <w:t>i</w:t>
      </w:r>
      <w:r>
        <w:t>p</w:t>
      </w:r>
      <w:r>
        <w:t> </w:t>
      </w:r>
      <w:r>
        <w:t>s</w:t>
      </w:r>
      <w:r>
        <w:t>t</w:t>
      </w:r>
      <w:r>
        <w:t>r</w:t>
      </w:r>
      <w:r>
        <w:t>u</w:t>
      </w:r>
      <w:r>
        <w:t>c</w:t>
      </w:r>
      <w:r>
        <w:t>t</w:t>
      </w:r>
      <w:r>
        <w:t>u</w:t>
      </w:r>
      <w:r>
        <w:t>r</w:t>
      </w:r>
      <w:r>
        <w:t>e</w:t>
      </w:r>
      <w:r>
        <w:t>[</w:t>
      </w:r>
      <w:r>
        <w:t>J</w:t>
      </w:r>
      <w:r>
        <w:t>]</w:t>
      </w:r>
      <w:r>
        <w:t>.</w:t>
      </w:r>
      <w:r>
        <w:t> </w:t>
      </w:r>
      <w:r>
        <w:t>J</w:t>
      </w:r>
      <w:r>
        <w:t>ou</w:t>
      </w:r>
      <w:r>
        <w:t>r</w:t>
      </w:r>
      <w:r>
        <w:t>n</w:t>
      </w:r>
      <w:r>
        <w:t>a</w:t>
      </w:r>
      <w:r>
        <w:t>l</w:t>
      </w:r>
      <w:r>
        <w:t> </w:t>
      </w:r>
      <w:r>
        <w:t>o</w:t>
      </w:r>
      <w:r>
        <w:t>f</w:t>
      </w:r>
      <w:r>
        <w:t> </w:t>
      </w:r>
      <w:r>
        <w:t>F</w:t>
      </w:r>
      <w:r>
        <w:t>i</w:t>
      </w:r>
      <w:r>
        <w:t>n</w:t>
      </w:r>
      <w:r>
        <w:t>a</w:t>
      </w:r>
      <w:r>
        <w:t>n</w:t>
      </w:r>
      <w:r>
        <w:t>c</w:t>
      </w:r>
      <w:r>
        <w:t>i</w:t>
      </w:r>
      <w:r>
        <w:t>a</w:t>
      </w:r>
      <w:r>
        <w:t>l</w:t>
      </w:r>
      <w:r>
        <w:t> </w:t>
      </w:r>
      <w:r>
        <w:t>E</w:t>
      </w:r>
      <w:r>
        <w:t>c</w:t>
      </w:r>
      <w:r>
        <w:t>ono</w:t>
      </w:r>
      <w:r>
        <w:t>m</w:t>
      </w:r>
      <w:r>
        <w:t>i</w:t>
      </w:r>
      <w:r>
        <w:t>c</w:t>
      </w:r>
      <w:r>
        <w:t>s</w:t>
      </w:r>
      <w:r>
        <w:rPr>
          <w:rFonts w:ascii="宋体" w:eastAsia="宋体" w:hint="eastAsia"/>
          <w:rFonts w:ascii="宋体" w:eastAsia="宋体" w:hint="eastAsia"/>
          <w:spacing w:val="2"/>
          <w:w w:val="100"/>
          <w:sz w:val="21"/>
        </w:rPr>
        <w:t xml:space="preserve">, </w:t>
      </w:r>
      <w:r>
        <w:t>1976</w:t>
      </w:r>
      <w:r>
        <w:rPr>
          <w:rFonts w:ascii="宋体" w:eastAsia="宋体" w:hint="eastAsia"/>
        </w:rPr>
        <w:t>，</w:t>
      </w:r>
      <w:r>
        <w:rPr>
          <w:rFonts w:ascii="宋体" w:eastAsia="宋体" w:hint="eastAsia"/>
          <w:rFonts w:ascii="宋体" w:eastAsia="宋体" w:hint="eastAsia"/>
          <w:w w:val="100"/>
          <w:sz w:val="21"/>
        </w:rPr>
        <w:t>(</w:t>
      </w:r>
      <w:r>
        <w:t>3</w:t>
      </w:r>
      <w:r>
        <w:rPr>
          <w:rFonts w:ascii="宋体" w:eastAsia="宋体" w:hint="eastAsia"/>
          <w:rFonts w:ascii="宋体" w:eastAsia="宋体" w:hint="eastAsia"/>
          <w:spacing w:val="-53"/>
          <w:w w:val="100"/>
          <w:sz w:val="21"/>
        </w:rPr>
        <w:t>)</w:t>
      </w:r>
      <w:r>
        <w:rPr>
          <w:rFonts w:ascii="宋体" w:eastAsia="宋体" w:hint="eastAsia"/>
        </w:rPr>
        <w:t>，</w:t>
      </w:r>
      <w:r>
        <w:t>305</w:t>
      </w:r>
      <w:r>
        <w:t>-</w:t>
      </w:r>
      <w:r>
        <w:t>3</w:t>
      </w:r>
      <w:r>
        <w:t>6</w:t>
      </w:r>
      <w:r>
        <w:t>0.</w:t>
      </w:r>
    </w:p>
    <w:p w:rsidR="0018722C">
      <w:pPr>
        <w:pStyle w:val="cw19"/>
        <w:topLinePunct/>
      </w:pPr>
      <w:r>
        <w:t>[</w:t>
      </w:r>
      <w:r>
        <w:t xml:space="preserve">27</w:t>
      </w:r>
      <w:r>
        <w:t>]</w:t>
      </w:r>
      <w:r>
        <w:t xml:space="preserve"> </w:t>
      </w:r>
      <w:r>
        <w:t>Jensen</w:t>
      </w:r>
      <w:r>
        <w:rPr>
          <w:rFonts w:ascii="宋体" w:eastAsia="宋体" w:hint="eastAsia"/>
          <w:rFonts w:ascii="宋体" w:eastAsia="宋体" w:hint="eastAsia"/>
          <w:spacing w:val="-3"/>
          <w:sz w:val="21"/>
        </w:rPr>
        <w:t xml:space="preserve">, </w:t>
      </w:r>
      <w:r>
        <w:t>M.</w:t>
      </w:r>
      <w:r w:rsidR="004B696B">
        <w:t xml:space="preserve"> </w:t>
      </w:r>
      <w:r w:rsidR="004B696B">
        <w:t>C. </w:t>
      </w:r>
      <w:r>
        <w:t>Agency costs </w:t>
      </w:r>
      <w:r>
        <w:t>of </w:t>
      </w:r>
      <w:r>
        <w:t>free cash </w:t>
      </w:r>
      <w:r>
        <w:t>flow</w:t>
      </w:r>
      <w:r>
        <w:rPr>
          <w:rFonts w:ascii="宋体" w:eastAsia="宋体" w:hint="eastAsia"/>
          <w:rFonts w:ascii="宋体" w:eastAsia="宋体" w:hint="eastAsia"/>
          <w:spacing w:val="-2"/>
          <w:sz w:val="21"/>
        </w:rPr>
        <w:t xml:space="preserve">, </w:t>
      </w:r>
      <w:r>
        <w:t>corporate </w:t>
      </w:r>
      <w:r>
        <w:t>finance</w:t>
      </w:r>
      <w:r>
        <w:rPr>
          <w:rFonts w:ascii="宋体" w:eastAsia="宋体" w:hint="eastAsia"/>
          <w:rFonts w:ascii="宋体" w:eastAsia="宋体" w:hint="eastAsia"/>
          <w:spacing w:val="-3"/>
          <w:sz w:val="21"/>
        </w:rPr>
        <w:t xml:space="preserve">, </w:t>
      </w:r>
      <w:r>
        <w:t>and </w:t>
      </w:r>
      <w:r>
        <w:t>takeovers</w:t>
      </w:r>
      <w:r>
        <w:t>[</w:t>
      </w:r>
      <w:r>
        <w:rPr>
          <w:sz w:val="21"/>
        </w:rPr>
        <w:t xml:space="preserve">J</w:t>
      </w:r>
      <w:r>
        <w:t>]</w:t>
      </w:r>
      <w:r>
        <w:t xml:space="preserve">. </w:t>
      </w:r>
      <w:r>
        <w:t>American </w:t>
      </w:r>
      <w:r>
        <w:t>Economic</w:t>
      </w:r>
      <w:r>
        <w:t> </w:t>
      </w:r>
      <w:r>
        <w:t>Review</w:t>
      </w:r>
      <w:r>
        <w:rPr>
          <w:rFonts w:ascii="宋体" w:eastAsia="宋体" w:hint="eastAsia"/>
          <w:rFonts w:ascii="宋体" w:eastAsia="宋体" w:hint="eastAsia"/>
          <w:sz w:val="21"/>
        </w:rPr>
        <w:t xml:space="preserve">, </w:t>
      </w:r>
      <w:r>
        <w:t>1986</w:t>
      </w:r>
      <w:r>
        <w:rPr>
          <w:rFonts w:ascii="宋体" w:eastAsia="宋体" w:hint="eastAsia"/>
          <w:rFonts w:ascii="宋体" w:eastAsia="宋体" w:hint="eastAsia"/>
          <w:sz w:val="21"/>
        </w:rPr>
        <w:t xml:space="preserve">, </w:t>
      </w:r>
      <w:r>
        <w:t>76</w:t>
      </w:r>
      <w:r>
        <w:rPr>
          <w:rFonts w:ascii="宋体" w:eastAsia="宋体" w:hint="eastAsia"/>
          <w:rFonts w:ascii="宋体" w:eastAsia="宋体" w:hint="eastAsia"/>
          <w:sz w:val="21"/>
        </w:rPr>
        <w:t xml:space="preserve">: </w:t>
      </w:r>
      <w:r>
        <w:t>323-329.</w:t>
      </w:r>
    </w:p>
    <w:p w:rsidR="0018722C">
      <w:pPr>
        <w:pStyle w:val="cw19"/>
        <w:topLinePunct/>
      </w:pPr>
      <w:r>
        <w:t xml:space="preserve">[</w:t>
      </w:r>
      <w:r>
        <w:t xml:space="preserve">28</w:t>
      </w:r>
      <w:r>
        <w:t xml:space="preserve">]</w:t>
      </w:r>
      <w:r>
        <w:t xml:space="preserve"> </w:t>
      </w:r>
      <w:r>
        <w:t xml:space="preserve">Kane</w:t>
      </w:r>
      <w:r>
        <w:rPr>
          <w:rFonts w:ascii="宋体" w:eastAsia="宋体" w:hint="eastAsia"/>
          <w:rFonts w:ascii="宋体" w:eastAsia="宋体" w:hint="eastAsia"/>
          <w:spacing w:val="-4"/>
          <w:sz w:val="21"/>
        </w:rPr>
        <w:t xml:space="preserve">, </w:t>
      </w:r>
      <w:r>
        <w:t xml:space="preserve">A.</w:t>
      </w:r>
      <w:r>
        <w:rPr>
          <w:rFonts w:ascii="宋体" w:eastAsia="宋体" w:hint="eastAsia"/>
          <w:rFonts w:ascii="宋体" w:eastAsia="宋体" w:hint="eastAsia"/>
          <w:spacing w:val="-4"/>
          <w:sz w:val="21"/>
        </w:rPr>
        <w:t xml:space="preserve">, </w:t>
      </w:r>
      <w:r>
        <w:t xml:space="preserve">A.</w:t>
      </w:r>
      <w:r w:rsidR="001852F3">
        <w:t xml:space="preserve"> </w:t>
      </w:r>
      <w:r w:rsidR="001852F3">
        <w:t xml:space="preserve">J </w:t>
      </w:r>
      <w:r>
        <w:t xml:space="preserve">Marcus</w:t>
      </w:r>
      <w:r>
        <w:rPr>
          <w:rFonts w:ascii="宋体" w:eastAsia="宋体" w:hint="eastAsia"/>
          <w:rFonts w:ascii="宋体" w:eastAsia="宋体" w:hint="eastAsia"/>
          <w:spacing w:val="-3"/>
          <w:sz w:val="21"/>
        </w:rPr>
        <w:t xml:space="preserve">, </w:t>
      </w:r>
      <w:r>
        <w:t xml:space="preserve">R.</w:t>
      </w:r>
      <w:r w:rsidR="001852F3">
        <w:t xml:space="preserve"> </w:t>
      </w:r>
      <w:r w:rsidR="001852F3">
        <w:t xml:space="preserve">L </w:t>
      </w:r>
      <w:r>
        <w:t xml:space="preserve">McDonald. How big is the tax advantage to debt</w:t>
      </w:r>
      <w:r/>
      <w:r/>
      <w:r>
        <w:t xml:space="preserve">[</w:t>
      </w:r>
      <w:r>
        <w:rPr>
          <w:sz w:val="21"/>
        </w:rPr>
        <w:t xml:space="preserve">J</w:t>
      </w:r>
      <w:r>
        <w:t xml:space="preserve">]</w:t>
      </w:r>
      <w:r>
        <w:t xml:space="preserve">. Journal</w:t>
      </w:r>
      <w:r>
        <w:t xml:space="preserve">of</w:t>
      </w:r>
      <w:r>
        <w:t xml:space="preserve">Finance</w:t>
      </w:r>
      <w:r>
        <w:rPr>
          <w:rFonts w:ascii="宋体" w:eastAsia="宋体" w:hint="eastAsia"/>
          <w:rFonts w:ascii="宋体" w:eastAsia="宋体" w:hint="eastAsia"/>
          <w:sz w:val="21"/>
        </w:rPr>
        <w:t xml:space="preserve">, </w:t>
      </w:r>
      <w:r>
        <w:t xml:space="preserve">1984</w:t>
      </w:r>
      <w:r>
        <w:rPr>
          <w:rFonts w:ascii="宋体" w:eastAsia="宋体" w:hint="eastAsia"/>
          <w:rFonts w:ascii="宋体" w:eastAsia="宋体" w:hint="eastAsia"/>
          <w:sz w:val="21"/>
        </w:rPr>
        <w:t xml:space="preserve">, </w:t>
      </w:r>
      <w:r>
        <w:t xml:space="preserve">39</w:t>
      </w:r>
      <w:r>
        <w:rPr>
          <w:rFonts w:ascii="宋体" w:eastAsia="宋体" w:hint="eastAsia"/>
          <w:rFonts w:ascii="宋体" w:eastAsia="宋体" w:hint="eastAsia"/>
          <w:sz w:val="21"/>
        </w:rPr>
        <w:t xml:space="preserve">: </w:t>
      </w:r>
      <w:r>
        <w:t xml:space="preserve">841-853.</w:t>
      </w:r>
    </w:p>
    <w:p w:rsidR="0018722C">
      <w:pPr>
        <w:pStyle w:val="cw19"/>
        <w:topLinePunct/>
      </w:pPr>
      <w:r>
        <w:t xml:space="preserve">[</w:t>
      </w:r>
      <w:r>
        <w:t xml:space="preserve">29</w:t>
      </w:r>
      <w:r>
        <w:t xml:space="preserve">]</w:t>
      </w:r>
      <w:r>
        <w:t xml:space="preserve"> </w:t>
      </w:r>
      <w:r>
        <w:t xml:space="preserve">Laarni Bulan</w:t>
      </w:r>
      <w:r>
        <w:rPr>
          <w:rFonts w:ascii="宋体" w:eastAsia="宋体" w:hint="eastAsia"/>
          <w:rFonts w:ascii="宋体" w:eastAsia="宋体" w:hint="eastAsia"/>
          <w:sz w:val="21"/>
        </w:rPr>
        <w:t xml:space="preserve">, </w:t>
      </w:r>
      <w:r>
        <w:t xml:space="preserve">Zhipeng </w:t>
      </w:r>
      <w:r>
        <w:t xml:space="preserve">Yan. </w:t>
      </w:r>
      <w:r>
        <w:t xml:space="preserve">Tests </w:t>
      </w:r>
      <w:r>
        <w:t xml:space="preserve">of the Pecking Order Theory and the Firm Life Cycle. </w:t>
      </w:r>
      <w:r>
        <w:t xml:space="preserve">[</w:t>
      </w:r>
      <w:r>
        <w:rPr>
          <w:sz w:val="21"/>
        </w:rPr>
        <w:t xml:space="preserve">EB</w:t>
      </w:r>
      <w:r>
        <w:rPr>
          <w:sz w:val="21"/>
        </w:rPr>
        <w:t xml:space="preserve">/</w:t>
      </w:r>
      <w:r>
        <w:rPr>
          <w:sz w:val="21"/>
        </w:rPr>
        <w:t xml:space="preserve">OL</w:t>
      </w:r>
      <w:r>
        <w:t xml:space="preserve">]</w:t>
      </w:r>
      <w:r>
        <w:t xml:space="preserve"> </w:t>
      </w:r>
      <w:r>
        <w:t xml:space="preserve">[</w:t>
      </w:r>
      <w:r>
        <w:rPr>
          <w:sz w:val="21"/>
        </w:rPr>
        <w:t xml:space="preserve">2009-01</w:t>
      </w:r>
      <w:r>
        <w:t xml:space="preserve">]</w:t>
      </w:r>
      <w:r>
        <w:t xml:space="preserve">.</w:t>
      </w:r>
      <w:r>
        <w:t xml:space="preserve"> </w:t>
      </w:r>
      <w:hyperlink r:id="rId36">
        <w:r>
          <w:t xml:space="preserve">http:</w:t>
        </w:r>
        <w:r w:rsidR="004B696B">
          <w:t xml:space="preserve"> </w:t>
        </w:r>
        <w:r>
          <w:t xml:space="preserve">/</w:t>
        </w:r>
        <w:r/>
        <w:r>
          <w:t xml:space="preserve">/</w:t>
        </w:r>
        <w:r>
          <w:t xml:space="preserve">ssrn.</w:t>
        </w:r>
        <w:r w:rsidR="004B696B">
          <w:t xml:space="preserve"> </w:t>
        </w:r>
        <w:r w:rsidR="004B696B">
          <w:t xml:space="preserve">com</w:t>
        </w:r>
        <w:r>
          <w:t xml:space="preserve">/</w:t>
        </w:r>
        <w:r>
          <w:t xml:space="preserve">abstract=1347430.</w:t>
        </w:r>
      </w:hyperlink>
    </w:p>
    <w:p w:rsidR="0018722C">
      <w:pPr>
        <w:pStyle w:val="cw19"/>
        <w:topLinePunct/>
      </w:pPr>
      <w:r>
        <w:rPr>
          <w:rFonts w:ascii="宋体" w:eastAsia="宋体" w:hint="eastAsia"/>
        </w:rPr>
        <w:t>[</w:t>
      </w:r>
      <w:r>
        <w:rPr>
          <w:rFonts w:ascii="宋体" w:eastAsia="宋体" w:hint="eastAsia"/>
        </w:rPr>
        <w:t xml:space="preserve">30</w:t>
      </w:r>
      <w:r>
        <w:rPr>
          <w:rFonts w:ascii="宋体" w:eastAsia="宋体" w:hint="eastAsia"/>
        </w:rPr>
        <w:t>]</w:t>
      </w:r>
      <w:r>
        <w:rPr>
          <w:rFonts w:ascii="宋体" w:eastAsia="宋体" w:hint="eastAsia"/>
        </w:rPr>
        <w:t xml:space="preserve"> </w:t>
      </w:r>
      <w:r>
        <w:t>Leary</w:t>
      </w:r>
      <w:r>
        <w:rPr>
          <w:rFonts w:ascii="宋体" w:eastAsia="宋体" w:hint="eastAsia"/>
          <w:rFonts w:ascii="宋体" w:eastAsia="宋体" w:hint="eastAsia"/>
          <w:spacing w:val="-2"/>
          <w:sz w:val="21"/>
        </w:rPr>
        <w:t xml:space="preserve">, </w:t>
      </w:r>
      <w:r>
        <w:t>M.</w:t>
      </w:r>
      <w:r w:rsidR="004B696B">
        <w:t xml:space="preserve"> </w:t>
      </w:r>
      <w:r w:rsidR="004B696B">
        <w:t>T</w:t>
      </w:r>
      <w:r>
        <w:rPr>
          <w:rFonts w:ascii="宋体" w:eastAsia="宋体" w:hint="eastAsia"/>
          <w:rFonts w:ascii="宋体" w:eastAsia="宋体" w:hint="eastAsia"/>
          <w:spacing w:val="-2"/>
          <w:sz w:val="21"/>
        </w:rPr>
        <w:t xml:space="preserve">, </w:t>
      </w:r>
      <w:r>
        <w:t>M.</w:t>
      </w:r>
      <w:r w:rsidR="004B696B">
        <w:t xml:space="preserve"> </w:t>
      </w:r>
      <w:r w:rsidR="004B696B">
        <w:t>R </w:t>
      </w:r>
      <w:r>
        <w:t>Roberts. The pecking </w:t>
      </w:r>
      <w:r>
        <w:t>order</w:t>
      </w:r>
      <w:r>
        <w:rPr>
          <w:rFonts w:ascii="宋体" w:eastAsia="宋体" w:hint="eastAsia"/>
          <w:rFonts w:ascii="宋体" w:eastAsia="宋体" w:hint="eastAsia"/>
          <w:spacing w:val="-2"/>
          <w:sz w:val="21"/>
        </w:rPr>
        <w:t xml:space="preserve">, </w:t>
      </w:r>
      <w:r>
        <w:t>debt </w:t>
      </w:r>
      <w:r>
        <w:t>capacity</w:t>
      </w:r>
      <w:r>
        <w:rPr>
          <w:rFonts w:ascii="宋体" w:eastAsia="宋体" w:hint="eastAsia"/>
          <w:rFonts w:ascii="宋体" w:eastAsia="宋体" w:hint="eastAsia"/>
          <w:spacing w:val="-2"/>
          <w:sz w:val="21"/>
        </w:rPr>
        <w:t xml:space="preserve">, </w:t>
      </w:r>
      <w:r>
        <w:t>and </w:t>
      </w:r>
      <w:r>
        <w:t>information</w:t>
      </w:r>
      <w:r>
        <w:t> </w:t>
      </w:r>
      <w:r>
        <w:t>asymmetry</w:t>
      </w:r>
      <w:r>
        <w:rPr>
          <w:rFonts w:ascii="宋体" w:eastAsia="宋体" w:hint="eastAsia"/>
        </w:rPr>
        <w:t>，</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W</w:t>
      </w:r>
      <w:r>
        <w:rPr>
          <w:rFonts w:cstheme="minorBidi" w:hAnsiTheme="minorHAnsi" w:eastAsiaTheme="minorHAnsi" w:asciiTheme="minorHAnsi" w:ascii="Times New Roman" w:eastAsia="宋体"/>
        </w:rPr>
        <w:t>orking Paper</w:t>
      </w:r>
      <w:r>
        <w:rPr>
          <w:rFonts w:cstheme="minorBidi" w:hAnsiTheme="minorHAnsi" w:eastAsiaTheme="minorHAnsi" w:asciiTheme="minorHAnsi"/>
          <w:kern w:val="2"/>
          <w:sz w:val="21"/>
        </w:rPr>
        <w:t xml:space="preserve">, </w:t>
      </w:r>
      <w:r>
        <w:rPr>
          <w:rFonts w:ascii="Times New Roman" w:eastAsia="宋体" w:cstheme="minorBidi" w:hAnsiTheme="minorHAnsi"/>
        </w:rPr>
        <w:t>Cornell University and University of Pennsylvania 2007.</w:t>
      </w:r>
      <w:r w:rsidR="004B696B">
        <w:rPr>
          <w:rFonts w:ascii="Times New Roman" w:eastAsia="宋体" w:cstheme="minorBidi" w:hAnsiTheme="minorHAnsi"/>
        </w:rPr>
        <w:t xml:space="preserve"> </w:t>
      </w:r>
      <w:r w:rsidR="004B696B">
        <w:rPr>
          <w:rFonts w:ascii="Times New Roman" w:eastAsia="宋体" w:cstheme="minorBidi" w:hAnsiTheme="minorHAnsi"/>
        </w:rPr>
        <w:t>URL</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r>
        <w:rPr>
          <w:rFonts w:ascii="Times New Roman" w:eastAsia="宋体" w:cstheme="minorBidi" w:hAnsiTheme="minorHAnsi"/>
        </w:rPr>
        <w:t>http</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ssrn.</w:t>
      </w:r>
      <w:r w:rsidR="004B696B">
        <w:rPr>
          <w:rFonts w:ascii="Times New Roman" w:eastAsia="宋体" w:cstheme="minorBidi" w:hAnsiTheme="minorHAnsi"/>
        </w:rPr>
        <w:t xml:space="preserve"> </w:t>
      </w:r>
      <w:r w:rsidR="004B696B">
        <w:rPr>
          <w:rFonts w:ascii="Times New Roman" w:eastAsia="宋体" w:cstheme="minorBidi" w:hAnsiTheme="minorHAnsi"/>
        </w:rPr>
        <w:t>com</w:t>
      </w:r>
      <w:r>
        <w:rPr>
          <w:rFonts w:ascii="Times New Roman" w:eastAsia="宋体" w:cstheme="minorBidi" w:hAnsiTheme="minorHAnsi"/>
        </w:rPr>
        <w:t>/</w:t>
      </w:r>
      <w:r>
        <w:rPr>
          <w:rFonts w:ascii="Times New Roman" w:eastAsia="宋体" w:cstheme="minorBidi" w:hAnsiTheme="minorHAnsi"/>
        </w:rPr>
        <w:t>abstract=555</w:t>
      </w:r>
      <w:r>
        <w:rPr>
          <w:rFonts w:ascii="Times New Roman" w:eastAsia="宋体" w:cstheme="minorBidi" w:hAnsiTheme="minorHAnsi"/>
        </w:rPr>
        <w:t>8</w:t>
      </w:r>
      <w:r>
        <w:rPr>
          <w:rFonts w:ascii="Times New Roman" w:eastAsia="宋体" w:cstheme="minorBidi" w:hAnsiTheme="minorHAnsi"/>
        </w:rPr>
        <w:t>05</w:t>
      </w:r>
    </w:p>
    <w:p w:rsidR="0018722C">
      <w:pPr>
        <w:pStyle w:val="cw19"/>
        <w:topLinePunct/>
      </w:pPr>
      <w:r>
        <w:t>[</w:t>
      </w:r>
      <w:r>
        <w:t xml:space="preserve">31</w:t>
      </w:r>
      <w:r>
        <w:t>]</w:t>
      </w:r>
      <w:r>
        <w:t xml:space="preserve"> </w:t>
      </w:r>
      <w:r>
        <w:t>Lewellen</w:t>
      </w:r>
      <w:r>
        <w:rPr>
          <w:rFonts w:ascii="宋体" w:eastAsia="宋体" w:hint="eastAsia"/>
          <w:rFonts w:ascii="宋体" w:eastAsia="宋体" w:hint="eastAsia"/>
          <w:spacing w:val="-6"/>
          <w:sz w:val="21"/>
        </w:rPr>
        <w:t xml:space="preserve">, </w:t>
      </w:r>
      <w:r>
        <w:t>J</w:t>
      </w:r>
      <w:r>
        <w:rPr>
          <w:rFonts w:ascii="宋体" w:eastAsia="宋体" w:hint="eastAsia"/>
          <w:rFonts w:ascii="宋体" w:eastAsia="宋体" w:hint="eastAsia"/>
          <w:spacing w:val="-6"/>
          <w:sz w:val="21"/>
        </w:rPr>
        <w:t xml:space="preserve">, </w:t>
      </w:r>
      <w:r>
        <w:t>K. </w:t>
      </w:r>
      <w:r>
        <w:t>Lewellen. Internal </w:t>
      </w:r>
      <w:r>
        <w:t>equity</w:t>
      </w:r>
      <w:r>
        <w:rPr>
          <w:rFonts w:ascii="宋体" w:eastAsia="宋体" w:hint="eastAsia"/>
          <w:rFonts w:ascii="宋体" w:eastAsia="宋体" w:hint="eastAsia"/>
          <w:spacing w:val="-5"/>
          <w:sz w:val="21"/>
        </w:rPr>
        <w:t xml:space="preserve">, </w:t>
      </w:r>
      <w:r>
        <w:t>taxes</w:t>
      </w:r>
      <w:r>
        <w:rPr>
          <w:rFonts w:ascii="宋体" w:eastAsia="宋体" w:hint="eastAsia"/>
          <w:rFonts w:ascii="宋体" w:eastAsia="宋体" w:hint="eastAsia"/>
          <w:spacing w:val="-5"/>
          <w:sz w:val="21"/>
        </w:rPr>
        <w:t xml:space="preserve">, </w:t>
      </w:r>
      <w:r>
        <w:t>and </w:t>
      </w:r>
      <w:r>
        <w:t>capital structure. </w:t>
      </w:r>
      <w:r>
        <w:t>Working</w:t>
      </w:r>
      <w:r>
        <w:t> </w:t>
      </w:r>
      <w:r>
        <w:t>paper</w:t>
      </w:r>
      <w:r>
        <w:rPr>
          <w:rFonts w:ascii="宋体" w:eastAsia="宋体" w:hint="eastAsia"/>
          <w:rFonts w:ascii="宋体" w:eastAsia="宋体" w:hint="eastAsia"/>
          <w:spacing w:val="-4"/>
          <w:sz w:val="21"/>
        </w:rPr>
        <w:t xml:space="preserve">, </w:t>
      </w:r>
      <w:r>
        <w:t>2006.</w:t>
      </w:r>
    </w:p>
    <w:p w:rsidR="0018722C">
      <w:pPr>
        <w:pStyle w:val="cw19"/>
        <w:topLinePunct/>
      </w:pPr>
      <w:r>
        <w:t>[</w:t>
      </w:r>
      <w:r>
        <w:t xml:space="preserve">32</w:t>
      </w:r>
      <w:r>
        <w:t>]</w:t>
      </w:r>
      <w:r>
        <w:t xml:space="preserve"> </w:t>
      </w:r>
      <w:r>
        <w:t>Mackie-Mason</w:t>
      </w:r>
      <w:r>
        <w:rPr>
          <w:rFonts w:ascii="宋体" w:eastAsia="宋体" w:hint="eastAsia"/>
          <w:rFonts w:ascii="宋体" w:eastAsia="宋体" w:hint="eastAsia"/>
          <w:sz w:val="21"/>
        </w:rPr>
        <w:t xml:space="preserve">, </w:t>
      </w:r>
      <w:r>
        <w:t>J. Do </w:t>
      </w:r>
      <w:r>
        <w:t>Taxes </w:t>
      </w:r>
      <w:r>
        <w:t>Affect Corporate Financing Decisions</w:t>
      </w:r>
      <w:r>
        <w:t>[</w:t>
      </w:r>
      <w:r>
        <w:rPr>
          <w:sz w:val="21"/>
        </w:rPr>
        <w:t xml:space="preserve">J</w:t>
      </w:r>
      <w:r>
        <w:t>]</w:t>
      </w:r>
      <w:r>
        <w:t xml:space="preserve">. Journal</w:t>
      </w:r>
      <w:r>
        <w:t>of</w:t>
      </w:r>
      <w:r>
        <w:t>Finance</w:t>
      </w:r>
      <w:r>
        <w:rPr>
          <w:rFonts w:ascii="宋体" w:eastAsia="宋体" w:hint="eastAsia"/>
          <w:rFonts w:ascii="宋体" w:eastAsia="宋体" w:hint="eastAsia"/>
          <w:sz w:val="21"/>
        </w:rPr>
        <w:t>,</w:t>
      </w:r>
      <w:r>
        <w:rPr>
          <w:rFonts w:ascii="宋体" w:eastAsia="宋体" w:hint="eastAsia"/>
        </w:rPr>
        <w:t> </w:t>
      </w:r>
      <w:r>
        <w:t>1990</w:t>
      </w:r>
      <w:r>
        <w:rPr>
          <w:rFonts w:ascii="宋体" w:eastAsia="宋体" w:hint="eastAsia"/>
          <w:rFonts w:ascii="宋体" w:eastAsia="宋体" w:hint="eastAsia"/>
          <w:sz w:val="21"/>
        </w:rPr>
        <w:t xml:space="preserve">, </w:t>
      </w:r>
      <w:r>
        <w:t>45</w:t>
      </w:r>
      <w:r>
        <w:rPr>
          <w:rFonts w:ascii="宋体" w:eastAsia="宋体" w:hint="eastAsia"/>
          <w:rFonts w:ascii="宋体" w:eastAsia="宋体" w:hint="eastAsia"/>
          <w:sz w:val="21"/>
        </w:rPr>
        <w:t xml:space="preserve">: </w:t>
      </w:r>
      <w:r>
        <w:t>1471-1495.</w:t>
      </w:r>
    </w:p>
    <w:p w:rsidR="0018722C">
      <w:pPr>
        <w:pStyle w:val="cw19"/>
        <w:topLinePunct/>
      </w:pPr>
      <w:r>
        <w:t>[</w:t>
      </w:r>
      <w:r>
        <w:t xml:space="preserve">33</w:t>
      </w:r>
      <w:r>
        <w:t>]</w:t>
      </w:r>
      <w:r>
        <w:t xml:space="preserve"> </w:t>
      </w:r>
      <w:r>
        <w:t>Michael L. </w:t>
      </w:r>
      <w:r>
        <w:t>Lemmon </w:t>
      </w:r>
      <w:r>
        <w:t>and Jaime </w:t>
      </w:r>
      <w:r>
        <w:t>F. </w:t>
      </w:r>
      <w:r>
        <w:t>Zender</w:t>
      </w:r>
      <w:r w:rsidR="004B696B">
        <w:t>. Debt Capacity and </w:t>
      </w:r>
      <w:r>
        <w:t>Tests </w:t>
      </w:r>
      <w:r>
        <w:t>of Capital Structure Theories</w:t>
      </w:r>
      <w:r>
        <w:t>[</w:t>
      </w:r>
      <w:r>
        <w:rPr>
          <w:sz w:val="21"/>
        </w:rPr>
        <w:t xml:space="preserve">J</w:t>
      </w:r>
      <w:r>
        <w:t>]</w:t>
      </w:r>
      <w:r>
        <w:t xml:space="preserve">. Journal </w:t>
      </w:r>
      <w:r>
        <w:t>of </w:t>
      </w:r>
      <w:r>
        <w:t>Financial and Quantitative</w:t>
      </w:r>
      <w:r>
        <w:t> </w:t>
      </w:r>
      <w:r>
        <w:t>Analysis</w:t>
      </w:r>
      <w:r>
        <w:rPr>
          <w:rFonts w:ascii="宋体" w:eastAsia="宋体" w:hint="eastAsia"/>
          <w:rFonts w:ascii="宋体" w:eastAsia="宋体" w:hint="eastAsia"/>
          <w:sz w:val="21"/>
        </w:rPr>
        <w:t xml:space="preserve">, </w:t>
      </w:r>
      <w:r>
        <w:t>2010</w:t>
      </w:r>
      <w:r>
        <w:rPr>
          <w:rFonts w:ascii="宋体" w:eastAsia="宋体" w:hint="eastAsia"/>
          <w:rFonts w:ascii="宋体" w:eastAsia="宋体" w:hint="eastAsia"/>
          <w:sz w:val="21"/>
        </w:rPr>
        <w:t xml:space="preserve">, </w:t>
      </w:r>
      <w:r>
        <w:t>45</w:t>
      </w:r>
      <w:r>
        <w:rPr>
          <w:rFonts w:ascii="宋体" w:eastAsia="宋体" w:hint="eastAsia"/>
          <w:rFonts w:ascii="宋体" w:eastAsia="宋体" w:hint="eastAsia"/>
          <w:sz w:val="21"/>
        </w:rPr>
        <w:t xml:space="preserve">: </w:t>
      </w:r>
      <w:r>
        <w:t>1161-1187.</w:t>
      </w:r>
    </w:p>
    <w:p w:rsidR="0018722C">
      <w:pPr>
        <w:pStyle w:val="cw19"/>
        <w:topLinePunct/>
      </w:pPr>
      <w:r>
        <w:t>[</w:t>
      </w:r>
      <w:r>
        <w:t xml:space="preserve">34</w:t>
      </w:r>
      <w:r>
        <w:t>]</w:t>
      </w:r>
      <w:r>
        <w:t xml:space="preserve"> </w:t>
      </w:r>
      <w:r>
        <w:t>Modigliani</w:t>
      </w:r>
      <w:r>
        <w:rPr>
          <w:rFonts w:ascii="宋体" w:eastAsia="宋体" w:hint="eastAsia"/>
          <w:rFonts w:ascii="宋体" w:eastAsia="宋体" w:hint="eastAsia"/>
          <w:sz w:val="21"/>
        </w:rPr>
        <w:t xml:space="preserve">, </w:t>
      </w:r>
      <w:r>
        <w:t>F</w:t>
      </w:r>
      <w:r>
        <w:rPr>
          <w:rFonts w:ascii="宋体" w:eastAsia="宋体" w:hint="eastAsia"/>
          <w:rFonts w:ascii="宋体" w:eastAsia="宋体" w:hint="eastAsia"/>
          <w:sz w:val="21"/>
        </w:rPr>
        <w:t xml:space="preserve">, </w:t>
      </w:r>
      <w:r>
        <w:t>M.</w:t>
      </w:r>
      <w:r w:rsidR="004B696B">
        <w:t xml:space="preserve"> </w:t>
      </w:r>
      <w:r w:rsidR="004B696B">
        <w:t>H </w:t>
      </w:r>
      <w:r>
        <w:t>Miller. </w:t>
      </w:r>
      <w:r>
        <w:t>The cost </w:t>
      </w:r>
      <w:r>
        <w:t>of </w:t>
      </w:r>
      <w:r>
        <w:t>capital</w:t>
      </w:r>
      <w:r>
        <w:rPr>
          <w:rFonts w:ascii="宋体" w:eastAsia="宋体" w:hint="eastAsia"/>
          <w:rFonts w:ascii="宋体" w:eastAsia="宋体" w:hint="eastAsia"/>
          <w:sz w:val="21"/>
        </w:rPr>
        <w:t>,</w:t>
      </w:r>
      <w:r>
        <w:rPr>
          <w:rFonts w:ascii="宋体" w:eastAsia="宋体" w:hint="eastAsia"/>
        </w:rPr>
        <w:t> </w:t>
      </w:r>
      <w:r>
        <w:t>corporate finance and the theory of investment</w:t>
      </w:r>
      <w:r>
        <w:t>[</w:t>
      </w:r>
      <w:r>
        <w:rPr>
          <w:sz w:val="21"/>
        </w:rPr>
        <w:t>J</w:t>
      </w:r>
      <w:r>
        <w:t>]</w:t>
      </w:r>
      <w:r>
        <w:t>.</w:t>
      </w:r>
      <w:r w:rsidRPr="00000000">
        <w:tab/>
      </w:r>
      <w:r>
        <w:t>American </w:t>
      </w:r>
      <w:r>
        <w:t>Economic</w:t>
      </w:r>
      <w:r>
        <w:t> </w:t>
      </w:r>
      <w:r>
        <w:t>Review</w:t>
      </w:r>
      <w:r>
        <w:rPr>
          <w:rFonts w:ascii="宋体" w:eastAsia="宋体" w:hint="eastAsia"/>
          <w:rFonts w:ascii="宋体" w:eastAsia="宋体" w:hint="eastAsia"/>
          <w:sz w:val="21"/>
        </w:rPr>
        <w:t xml:space="preserve">, </w:t>
      </w:r>
      <w:r>
        <w:t>1958</w:t>
      </w:r>
      <w:r>
        <w:rPr>
          <w:rFonts w:ascii="宋体" w:eastAsia="宋体" w:hint="eastAsia"/>
          <w:rFonts w:ascii="宋体" w:eastAsia="宋体" w:hint="eastAsia"/>
          <w:sz w:val="21"/>
        </w:rPr>
        <w:t xml:space="preserve">, </w:t>
      </w:r>
      <w:r>
        <w:t>48</w:t>
      </w:r>
      <w:r>
        <w:rPr>
          <w:rFonts w:ascii="宋体" w:eastAsia="宋体" w:hint="eastAsia"/>
          <w:rFonts w:ascii="宋体" w:eastAsia="宋体" w:hint="eastAsia"/>
          <w:sz w:val="21"/>
        </w:rPr>
        <w:t xml:space="preserve">: </w:t>
      </w:r>
      <w:r>
        <w:t>261-297.</w:t>
      </w:r>
    </w:p>
    <w:p w:rsidR="0018722C">
      <w:pPr>
        <w:pStyle w:val="cw19"/>
        <w:topLinePunct/>
      </w:pPr>
      <w:r>
        <w:t>[</w:t>
      </w:r>
      <w:r>
        <w:t xml:space="preserve">35</w:t>
      </w:r>
      <w:r>
        <w:t>]</w:t>
      </w:r>
      <w:r>
        <w:t xml:space="preserve"> </w:t>
      </w:r>
      <w:r>
        <w:t>Modigliani</w:t>
      </w:r>
      <w:r>
        <w:rPr>
          <w:rFonts w:ascii="宋体" w:eastAsia="宋体" w:hint="eastAsia"/>
          <w:rFonts w:ascii="宋体" w:eastAsia="宋体" w:hint="eastAsia"/>
          <w:spacing w:val="-2"/>
          <w:sz w:val="21"/>
        </w:rPr>
        <w:t xml:space="preserve">, </w:t>
      </w:r>
      <w:r>
        <w:t>F</w:t>
      </w:r>
      <w:r>
        <w:rPr>
          <w:rFonts w:ascii="宋体" w:eastAsia="宋体" w:hint="eastAsia"/>
          <w:rFonts w:ascii="宋体" w:eastAsia="宋体" w:hint="eastAsia"/>
          <w:spacing w:val="-2"/>
          <w:sz w:val="21"/>
        </w:rPr>
        <w:t xml:space="preserve">, </w:t>
      </w:r>
      <w:r>
        <w:t>M.</w:t>
      </w:r>
      <w:r w:rsidR="004B696B">
        <w:t xml:space="preserve"> </w:t>
      </w:r>
      <w:r w:rsidR="004B696B">
        <w:t>H </w:t>
      </w:r>
      <w:r>
        <w:t>Miller. </w:t>
      </w:r>
      <w:r>
        <w:t>Corporate income taxes and </w:t>
      </w:r>
      <w:r>
        <w:t>the </w:t>
      </w:r>
      <w:r>
        <w:t>cost </w:t>
      </w:r>
      <w:r>
        <w:t>of </w:t>
      </w:r>
      <w:r>
        <w:t>capital</w:t>
      </w:r>
      <w:r>
        <w:rPr>
          <w:rFonts w:ascii="宋体" w:eastAsia="宋体" w:hint="eastAsia"/>
          <w:rFonts w:ascii="宋体" w:eastAsia="宋体" w:hint="eastAsia"/>
          <w:spacing w:val="-2"/>
          <w:sz w:val="21"/>
        </w:rPr>
        <w:t xml:space="preserve">: </w:t>
      </w:r>
      <w:r>
        <w:t>A </w:t>
      </w:r>
      <w:r>
        <w:t>correction</w:t>
      </w:r>
      <w:r>
        <w:t>[</w:t>
      </w:r>
      <w:r>
        <w:rPr>
          <w:sz w:val="21"/>
        </w:rPr>
        <w:t>J</w:t>
      </w:r>
      <w:r>
        <w:t>]</w:t>
      </w:r>
      <w:r>
        <w:t>. American Economic</w:t>
      </w:r>
      <w:r>
        <w:t> </w:t>
      </w:r>
      <w:r>
        <w:t>Review</w:t>
      </w:r>
      <w:r>
        <w:rPr>
          <w:rFonts w:ascii="宋体" w:eastAsia="宋体" w:hint="eastAsia"/>
          <w:rFonts w:ascii="宋体" w:eastAsia="宋体" w:hint="eastAsia"/>
          <w:sz w:val="21"/>
        </w:rPr>
        <w:t xml:space="preserve">, </w:t>
      </w:r>
      <w:r>
        <w:t>1963</w:t>
      </w:r>
      <w:r>
        <w:rPr>
          <w:rFonts w:ascii="宋体" w:eastAsia="宋体" w:hint="eastAsia"/>
          <w:rFonts w:ascii="宋体" w:eastAsia="宋体" w:hint="eastAsia"/>
          <w:sz w:val="21"/>
        </w:rPr>
        <w:t xml:space="preserve">, </w:t>
      </w:r>
      <w:r>
        <w:t>53</w:t>
      </w:r>
      <w:r>
        <w:rPr>
          <w:rFonts w:ascii="宋体" w:eastAsia="宋体" w:hint="eastAsia"/>
          <w:rFonts w:ascii="宋体" w:eastAsia="宋体" w:hint="eastAsia"/>
          <w:sz w:val="21"/>
        </w:rPr>
        <w:t xml:space="preserve">: </w:t>
      </w:r>
      <w:r>
        <w:t>433-443.</w:t>
      </w:r>
    </w:p>
    <w:p w:rsidR="0018722C">
      <w:pPr>
        <w:pStyle w:val="cw19"/>
        <w:topLinePunct/>
      </w:pPr>
      <w:r>
        <w:t>[</w:t>
      </w:r>
      <w:r>
        <w:t xml:space="preserve">36</w:t>
      </w:r>
      <w:r>
        <w:t>]</w:t>
      </w:r>
      <w:r>
        <w:t xml:space="preserve"> </w:t>
      </w:r>
      <w:r>
        <w:t>Miller</w:t>
      </w:r>
      <w:r>
        <w:rPr>
          <w:rFonts w:ascii="宋体" w:eastAsia="宋体" w:hint="eastAsia"/>
          <w:rFonts w:ascii="宋体" w:eastAsia="宋体" w:hint="eastAsia"/>
          <w:sz w:val="21"/>
        </w:rPr>
        <w:t xml:space="preserve">, </w:t>
      </w:r>
      <w:r>
        <w:t>M.</w:t>
      </w:r>
      <w:r w:rsidR="004B696B">
        <w:t xml:space="preserve"> </w:t>
      </w:r>
      <w:r w:rsidR="004B696B">
        <w:t>H. Debt and taxes</w:t>
      </w:r>
      <w:r>
        <w:t>[</w:t>
      </w:r>
      <w:r>
        <w:rPr>
          <w:sz w:val="21"/>
        </w:rPr>
        <w:t xml:space="preserve">J</w:t>
      </w:r>
      <w:r>
        <w:t>]</w:t>
      </w:r>
      <w:r>
        <w:t xml:space="preserve">. Journal </w:t>
      </w:r>
      <w:r>
        <w:t>of</w:t>
      </w:r>
      <w:r>
        <w:t> </w:t>
      </w:r>
      <w:r>
        <w:t>Finance</w:t>
      </w:r>
      <w:r>
        <w:rPr>
          <w:rFonts w:ascii="宋体" w:eastAsia="宋体" w:hint="eastAsia"/>
          <w:rFonts w:ascii="宋体" w:eastAsia="宋体" w:hint="eastAsia"/>
          <w:sz w:val="21"/>
        </w:rPr>
        <w:t xml:space="preserve">, </w:t>
      </w:r>
      <w:r>
        <w:t>1977</w:t>
      </w:r>
      <w:r>
        <w:rPr>
          <w:rFonts w:ascii="宋体" w:eastAsia="宋体" w:hint="eastAsia"/>
          <w:rFonts w:ascii="宋体" w:eastAsia="宋体" w:hint="eastAsia"/>
          <w:sz w:val="21"/>
        </w:rPr>
        <w:t xml:space="preserve">, </w:t>
      </w:r>
      <w:r>
        <w:t>23</w:t>
      </w:r>
      <w:r>
        <w:rPr>
          <w:rFonts w:ascii="宋体" w:eastAsia="宋体" w:hint="eastAsia"/>
          <w:rFonts w:ascii="宋体" w:eastAsia="宋体" w:hint="eastAsia"/>
          <w:sz w:val="21"/>
        </w:rPr>
        <w:t xml:space="preserve">: </w:t>
      </w:r>
      <w:r>
        <w:t>261-275.</w:t>
      </w:r>
    </w:p>
    <w:p w:rsidR="0018722C">
      <w:pPr>
        <w:pStyle w:val="cw19"/>
        <w:topLinePunct/>
      </w:pPr>
      <w:r>
        <w:t>[</w:t>
      </w:r>
      <w:r>
        <w:t xml:space="preserve">37</w:t>
      </w:r>
      <w:r>
        <w:t>]</w:t>
      </w:r>
      <w:r>
        <w:t xml:space="preserve"> </w:t>
      </w:r>
      <w:r>
        <w:t>Myers</w:t>
      </w:r>
      <w:r>
        <w:rPr>
          <w:rFonts w:ascii="宋体" w:eastAsia="宋体" w:hint="eastAsia"/>
          <w:rFonts w:ascii="宋体" w:eastAsia="宋体" w:hint="eastAsia"/>
          <w:sz w:val="21"/>
        </w:rPr>
        <w:t xml:space="preserve">, </w:t>
      </w:r>
      <w:r>
        <w:t>S.</w:t>
      </w:r>
      <w:r w:rsidR="004B696B">
        <w:t xml:space="preserve"> </w:t>
      </w:r>
      <w:r w:rsidR="004B696B">
        <w:t>C. The capital structure puzzle</w:t>
      </w:r>
      <w:r>
        <w:t>[</w:t>
      </w:r>
      <w:r>
        <w:rPr>
          <w:sz w:val="21"/>
        </w:rPr>
        <w:t>J</w:t>
      </w:r>
      <w:r>
        <w:t>]</w:t>
      </w:r>
      <w:r>
        <w:t>. Journal of</w:t>
      </w:r>
      <w:r>
        <w:t> </w:t>
      </w:r>
      <w:r>
        <w:t>Finance</w:t>
      </w:r>
      <w:r>
        <w:rPr>
          <w:rFonts w:ascii="宋体" w:eastAsia="宋体" w:hint="eastAsia"/>
          <w:rFonts w:ascii="宋体" w:eastAsia="宋体" w:hint="eastAsia"/>
          <w:sz w:val="21"/>
        </w:rPr>
        <w:t xml:space="preserve">, </w:t>
      </w:r>
      <w:r>
        <w:t>1984</w:t>
      </w:r>
      <w:r>
        <w:rPr>
          <w:rFonts w:ascii="宋体" w:eastAsia="宋体" w:hint="eastAsia"/>
          <w:rFonts w:ascii="宋体" w:eastAsia="宋体" w:hint="eastAsia"/>
          <w:sz w:val="21"/>
        </w:rPr>
        <w:t xml:space="preserve">, </w:t>
      </w:r>
      <w:r>
        <w:t>39</w:t>
      </w:r>
      <w:r>
        <w:rPr>
          <w:rFonts w:ascii="宋体" w:eastAsia="宋体" w:hint="eastAsia"/>
          <w:rFonts w:ascii="宋体" w:eastAsia="宋体" w:hint="eastAsia"/>
          <w:sz w:val="21"/>
        </w:rPr>
        <w:t xml:space="preserve">: </w:t>
      </w:r>
      <w:r>
        <w:t>575-592.</w:t>
      </w:r>
    </w:p>
    <w:p w:rsidR="0018722C">
      <w:pPr>
        <w:pStyle w:val="cw19"/>
        <w:topLinePunct/>
      </w:pPr>
      <w:r>
        <w:t>[</w:t>
      </w:r>
      <w:r>
        <w:t xml:space="preserve">38</w:t>
      </w:r>
      <w:r>
        <w:t>]</w:t>
      </w:r>
      <w:r>
        <w:t xml:space="preserve"> </w:t>
      </w:r>
      <w:r>
        <w:t>Myers</w:t>
      </w:r>
      <w:r>
        <w:rPr>
          <w:rFonts w:ascii="宋体" w:eastAsia="宋体" w:hint="eastAsia"/>
          <w:rFonts w:ascii="宋体" w:eastAsia="宋体" w:hint="eastAsia"/>
          <w:sz w:val="21"/>
        </w:rPr>
        <w:t xml:space="preserve">, </w:t>
      </w:r>
      <w:r>
        <w:t>S.</w:t>
      </w:r>
      <w:r w:rsidR="004B696B">
        <w:t xml:space="preserve"> </w:t>
      </w:r>
      <w:r w:rsidR="004B696B">
        <w:t>C</w:t>
      </w:r>
      <w:r>
        <w:rPr>
          <w:rFonts w:ascii="宋体" w:eastAsia="宋体" w:hint="eastAsia"/>
          <w:rFonts w:ascii="宋体" w:eastAsia="宋体" w:hint="eastAsia"/>
          <w:sz w:val="21"/>
        </w:rPr>
        <w:t xml:space="preserve">, </w:t>
      </w:r>
      <w:r>
        <w:t>Majluf</w:t>
      </w:r>
      <w:r>
        <w:rPr>
          <w:rFonts w:ascii="宋体" w:eastAsia="宋体" w:hint="eastAsia"/>
          <w:rFonts w:ascii="宋体" w:eastAsia="宋体" w:hint="eastAsia"/>
          <w:sz w:val="21"/>
        </w:rPr>
        <w:t xml:space="preserve">, </w:t>
      </w:r>
      <w:r>
        <w:t>N. Corporate financing and investment decisions when firms have information that investors do not have</w:t>
      </w:r>
      <w:r>
        <w:t>[</w:t>
      </w:r>
      <w:r>
        <w:rPr>
          <w:sz w:val="21"/>
        </w:rPr>
        <w:t xml:space="preserve">J</w:t>
      </w:r>
      <w:r>
        <w:t>]</w:t>
      </w:r>
      <w:r>
        <w:t xml:space="preserve">. Journal </w:t>
      </w:r>
      <w:r>
        <w:t>of </w:t>
      </w:r>
      <w:r>
        <w:t>Financial Economics</w:t>
      </w:r>
      <w:r>
        <w:rPr>
          <w:rFonts w:ascii="宋体" w:eastAsia="宋体" w:hint="eastAsia"/>
          <w:rFonts w:ascii="宋体" w:eastAsia="宋体" w:hint="eastAsia"/>
          <w:sz w:val="21"/>
        </w:rPr>
        <w:t xml:space="preserve">, </w:t>
      </w:r>
      <w:r>
        <w:t>1984</w:t>
      </w:r>
      <w:r>
        <w:rPr>
          <w:rFonts w:ascii="宋体" w:eastAsia="宋体" w:hint="eastAsia"/>
          <w:rFonts w:ascii="宋体" w:eastAsia="宋体" w:hint="eastAsia"/>
          <w:sz w:val="21"/>
        </w:rPr>
        <w:t xml:space="preserve">, </w:t>
      </w:r>
      <w:r>
        <w:t>13</w:t>
      </w:r>
      <w:r>
        <w:rPr>
          <w:rFonts w:ascii="宋体" w:eastAsia="宋体" w:hint="eastAsia"/>
          <w:rFonts w:ascii="宋体" w:eastAsia="宋体" w:hint="eastAsia"/>
          <w:sz w:val="21"/>
        </w:rPr>
        <w:t>:</w:t>
      </w:r>
      <w:r>
        <w:rPr>
          <w:rFonts w:ascii="宋体" w:eastAsia="宋体" w:hint="eastAsia"/>
        </w:rPr>
        <w:t> </w:t>
      </w:r>
      <w:r>
        <w:t>187-221.</w:t>
      </w:r>
    </w:p>
    <w:p w:rsidR="0018722C">
      <w:pPr>
        <w:pStyle w:val="cw19"/>
        <w:topLinePunct/>
      </w:pPr>
      <w:r>
        <w:rPr>
          <w:rFonts w:ascii="宋体" w:eastAsia="宋体" w:hint="eastAsia"/>
        </w:rPr>
        <w:t>[</w:t>
      </w:r>
      <w:r>
        <w:rPr>
          <w:rFonts w:ascii="宋体" w:eastAsia="宋体" w:hint="eastAsia"/>
        </w:rPr>
        <w:t xml:space="preserve">39</w:t>
      </w:r>
      <w:r>
        <w:rPr>
          <w:rFonts w:ascii="宋体" w:eastAsia="宋体" w:hint="eastAsia"/>
        </w:rPr>
        <w:t>]</w:t>
      </w:r>
      <w:r>
        <w:rPr>
          <w:rFonts w:ascii="宋体" w:eastAsia="宋体" w:hint="eastAsia"/>
        </w:rPr>
        <w:t xml:space="preserve"> </w:t>
      </w:r>
      <w:r>
        <w:t>Myers</w:t>
      </w:r>
      <w:r>
        <w:rPr>
          <w:rFonts w:ascii="宋体" w:eastAsia="宋体" w:hint="eastAsia"/>
          <w:rFonts w:ascii="宋体" w:eastAsia="宋体" w:hint="eastAsia"/>
          <w:spacing w:val="-4"/>
          <w:sz w:val="21"/>
        </w:rPr>
        <w:t xml:space="preserve">, </w:t>
      </w:r>
      <w:r>
        <w:t>S.</w:t>
      </w:r>
      <w:r w:rsidR="004B696B">
        <w:t xml:space="preserve"> </w:t>
      </w:r>
      <w:r w:rsidR="004B696B">
        <w:t>C. </w:t>
      </w:r>
      <w:r>
        <w:t>Determinants of corporate borrowing</w:t>
      </w:r>
      <w:r>
        <w:t>[</w:t>
      </w:r>
      <w:r>
        <w:rPr>
          <w:sz w:val="21"/>
        </w:rPr>
        <w:t xml:space="preserve">J</w:t>
      </w:r>
      <w:r>
        <w:t>]</w:t>
      </w:r>
      <w:r>
        <w:t xml:space="preserve">. Journal </w:t>
      </w:r>
      <w:r>
        <w:t>of </w:t>
      </w:r>
      <w:r>
        <w:t>Financial</w:t>
      </w:r>
      <w:r>
        <w:t> </w:t>
      </w:r>
      <w:r>
        <w:t>Economics</w:t>
      </w:r>
      <w:r>
        <w:rPr>
          <w:rFonts w:ascii="宋体" w:eastAsia="宋体" w:hint="eastAsia"/>
          <w:rFonts w:ascii="宋体" w:eastAsia="宋体" w:hint="eastAsia"/>
          <w:spacing w:val="-3"/>
          <w:sz w:val="21"/>
        </w:rPr>
        <w:t xml:space="preserve">, </w:t>
      </w:r>
      <w:r>
        <w:t>1977</w:t>
      </w:r>
      <w:r>
        <w:rPr>
          <w:rFonts w:ascii="宋体" w:eastAsia="宋体" w:hint="eastAsia"/>
          <w:rFonts w:ascii="宋体" w:eastAsia="宋体" w:hint="eastAsia"/>
          <w:spacing w:val="-3"/>
          <w:sz w:val="21"/>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14</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175.</w:t>
      </w:r>
    </w:p>
    <w:p w:rsidR="0018722C">
      <w:pPr>
        <w:pStyle w:val="cw19"/>
        <w:topLinePunct/>
      </w:pPr>
      <w:r>
        <w:t>[</w:t>
      </w:r>
      <w:r>
        <w:t xml:space="preserve">40</w:t>
      </w:r>
      <w:r>
        <w:t>]</w:t>
      </w:r>
      <w:r>
        <w:t xml:space="preserve"> </w:t>
      </w:r>
      <w:r>
        <w:t>Otavio R.</w:t>
      </w:r>
      <w:r w:rsidR="004B696B">
        <w:t xml:space="preserve"> </w:t>
      </w:r>
      <w:r w:rsidR="004B696B">
        <w:t>de Medeiros</w:t>
      </w:r>
      <w:r>
        <w:rPr>
          <w:rFonts w:ascii="宋体" w:eastAsia="宋体" w:hint="eastAsia"/>
          <w:rFonts w:ascii="宋体" w:eastAsia="宋体" w:hint="eastAsia"/>
          <w:sz w:val="21"/>
        </w:rPr>
        <w:t xml:space="preserve">, </w:t>
      </w:r>
      <w:r>
        <w:t>Cecilio Elias </w:t>
      </w:r>
      <w:r>
        <w:t>Daher.</w:t>
      </w:r>
      <w:r w:rsidR="004B696B">
        <w:t xml:space="preserve"> </w:t>
      </w:r>
      <w:r w:rsidR="004B696B">
        <w:t>Testing </w:t>
      </w:r>
      <w:r>
        <w:t>the Pecking Order Theory </w:t>
      </w:r>
      <w:r>
        <w:t>of </w:t>
      </w:r>
      <w:r>
        <w:t>Capital Structure in Brazilian Firms</w:t>
      </w:r>
      <w:r>
        <w:t>[</w:t>
      </w:r>
      <w:r>
        <w:rPr>
          <w:sz w:val="21"/>
        </w:rPr>
        <w:t>EB</w:t>
      </w:r>
      <w:r>
        <w:rPr>
          <w:sz w:val="21"/>
        </w:rPr>
        <w:t>/</w:t>
      </w:r>
      <w:r>
        <w:rPr>
          <w:sz w:val="21"/>
        </w:rPr>
        <w:t>OL</w:t>
      </w:r>
      <w:r>
        <w:t>]</w:t>
      </w:r>
      <w:r/>
      <w:r>
        <w:t>[</w:t>
      </w:r>
      <w:r>
        <w:rPr>
          <w:sz w:val="21"/>
        </w:rPr>
        <w:t>20010-01-12</w:t>
      </w:r>
      <w:r>
        <w:t>]</w:t>
      </w:r>
      <w:r>
        <w:t>.</w:t>
      </w:r>
      <w:r>
        <w:t> </w:t>
      </w:r>
      <w:hyperlink r:id="rId37">
        <w:r>
          <w:t>http:</w:t>
        </w:r>
        <w:r w:rsidR="004B696B">
          <w:t xml:space="preserve"> </w:t>
        </w:r>
        <w:r>
          <w:t>/</w:t>
        </w:r>
        <w:r/>
        <w:r>
          <w:t>/</w:t>
        </w:r>
        <w:r>
          <w:t>ssrn.</w:t>
        </w:r>
        <w:r w:rsidR="004B696B">
          <w:t xml:space="preserve"> </w:t>
        </w:r>
        <w:r w:rsidR="004B696B">
          <w:t>com</w:t>
        </w:r>
        <w:r>
          <w:t>/</w:t>
        </w:r>
        <w:r>
          <w:t>abstract=868466.</w:t>
        </w:r>
      </w:hyperlink>
    </w:p>
    <w:p w:rsidR="0018722C">
      <w:pPr>
        <w:pStyle w:val="cw19"/>
        <w:topLinePunct/>
      </w:pPr>
      <w:r>
        <w:t>[</w:t>
      </w:r>
      <w:r>
        <w:t xml:space="preserve">41</w:t>
      </w:r>
      <w:r>
        <w:t>]</w:t>
      </w:r>
      <w:r>
        <w:t xml:space="preserve"> </w:t>
      </w:r>
      <w:r>
        <w:t>Paolo</w:t>
      </w:r>
      <w:r>
        <w:t> </w:t>
      </w:r>
      <w:r>
        <w:t>Fulghieri</w:t>
      </w:r>
      <w:r>
        <w:rPr>
          <w:rFonts w:ascii="宋体" w:eastAsia="宋体" w:hint="eastAsia"/>
          <w:rFonts w:ascii="宋体" w:eastAsia="宋体" w:hint="eastAsia"/>
          <w:sz w:val="21"/>
        </w:rPr>
        <w:t xml:space="preserve">, </w:t>
      </w:r>
      <w:r>
        <w:t>Diego</w:t>
      </w:r>
      <w:r>
        <w:t> </w:t>
      </w:r>
      <w:r>
        <w:t>Garcia</w:t>
      </w:r>
      <w:r>
        <w:rPr>
          <w:rFonts w:ascii="宋体" w:eastAsia="宋体" w:hint="eastAsia"/>
          <w:rFonts w:ascii="宋体" w:eastAsia="宋体" w:hint="eastAsia"/>
          <w:sz w:val="21"/>
        </w:rPr>
        <w:t xml:space="preserve">, </w:t>
      </w:r>
      <w:r>
        <w:t>Dirk</w:t>
      </w:r>
      <w:r>
        <w:t> </w:t>
      </w:r>
      <w:r>
        <w:t>Hackbarth.</w:t>
      </w:r>
      <w:r>
        <w:t> </w:t>
      </w:r>
      <w:r>
        <w:t>Asymmetric</w:t>
      </w:r>
      <w:r>
        <w:t> </w:t>
      </w:r>
      <w:r>
        <w:t>Information</w:t>
      </w:r>
      <w:r>
        <w:t> </w:t>
      </w:r>
      <w:r>
        <w:t>and</w:t>
      </w:r>
      <w:r>
        <w:t> </w:t>
      </w:r>
      <w:r>
        <w:t>the</w:t>
      </w:r>
      <w:r>
        <w:t> </w:t>
      </w:r>
      <w:r>
        <w:t>Pecking</w:t>
      </w:r>
    </w:p>
    <w:p w:rsidR="0018722C">
      <w:pPr>
        <w:topLinePunct/>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Dis</w:t>
      </w:r>
      <w:r>
        <w:rPr>
          <w:rFonts w:cstheme="minorBidi" w:hAnsiTheme="minorHAnsi" w:eastAsiaTheme="minorHAnsi" w:asciiTheme="minorHAnsi" w:ascii="Times New Roman"/>
        </w:rPr>
        <w:t xml:space="preserve">)</w:t>
      </w:r>
      <w:r w:rsidR="001852F3">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Order.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EB</w:t>
      </w:r>
      <w:r>
        <w:rPr>
          <w:kern w:val="2"/>
          <w:sz w:val="21"/>
          <w:szCs w:val="22"/>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OL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20</w:t>
      </w:r>
      <w:r>
        <w:rPr>
          <w:kern w:val="2"/>
          <w:sz w:val="21"/>
          <w:szCs w:val="22"/>
          <w:rFonts w:cstheme="minorBidi" w:hAnsiTheme="minorHAnsi" w:eastAsiaTheme="minorHAnsi" w:asciiTheme="minorHAnsi" w:ascii="Times New Roman"/>
        </w:rPr>
        <w:t>1</w:t>
      </w:r>
      <w:r>
        <w:rPr>
          <w:kern w:val="2"/>
          <w:sz w:val="21"/>
          <w:szCs w:val="22"/>
          <w:rFonts w:cstheme="minorBidi" w:hAnsiTheme="minorHAnsi" w:eastAsiaTheme="minorHAnsi" w:asciiTheme="minorHAnsi" w:ascii="Times New Roman"/>
        </w:rPr>
        <w:t>2-11-14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hyperlink r:id="rId38">
        <w:r>
          <w:rPr>
            <w:rFonts w:ascii="Times New Roman" w:cstheme="minorBidi" w:hAnsiTheme="minorHAnsi" w:eastAsiaTheme="minorHAnsi"/>
          </w:rPr>
          <w:t xml:space="preserve">http:</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w:t>
        </w:r>
        <w:r>
          <w:rPr>
            <w:rFonts w:ascii="Times New Roman" w:cstheme="minorBidi" w:hAnsiTheme="minorHAnsi" w:eastAsiaTheme="minorHAnsi"/>
          </w:rPr>
          <w:t xml:space="preserve">ssrn.</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com</w:t>
        </w:r>
        <w:r>
          <w:rPr>
            <w:rFonts w:ascii="Times New Roman" w:cstheme="minorBidi" w:hAnsiTheme="minorHAnsi" w:eastAsiaTheme="minorHAnsi"/>
          </w:rPr>
          <w:t xml:space="preserve">/</w:t>
        </w:r>
        <w:r>
          <w:rPr>
            <w:rFonts w:ascii="Times New Roman" w:cstheme="minorBidi" w:hAnsiTheme="minorHAnsi" w:eastAsiaTheme="minorHAnsi"/>
          </w:rPr>
          <w:t xml:space="preserve">abstract=2024666.</w:t>
        </w:r>
      </w:hyperlink>
    </w:p>
    <w:p w:rsidR="0018722C">
      <w:pPr>
        <w:pStyle w:val="cw19"/>
        <w:topLinePunct/>
      </w:pPr>
      <w:r>
        <w:t>[</w:t>
      </w:r>
      <w:r>
        <w:t xml:space="preserve">42</w:t>
      </w:r>
      <w:r>
        <w:t>]</w:t>
      </w:r>
      <w:r>
        <w:t xml:space="preserve"> </w:t>
      </w:r>
      <w:r>
        <w:t>Parrino</w:t>
      </w:r>
      <w:r>
        <w:rPr>
          <w:rFonts w:ascii="宋体" w:eastAsia="宋体" w:hint="eastAsia"/>
          <w:rFonts w:ascii="宋体" w:eastAsia="宋体" w:hint="eastAsia"/>
          <w:sz w:val="21"/>
        </w:rPr>
        <w:t xml:space="preserve">, </w:t>
      </w:r>
      <w:r>
        <w:t>R.</w:t>
      </w:r>
      <w:r>
        <w:rPr>
          <w:rFonts w:ascii="宋体" w:eastAsia="宋体" w:hint="eastAsia"/>
          <w:rFonts w:ascii="宋体" w:eastAsia="宋体" w:hint="eastAsia"/>
          <w:sz w:val="21"/>
        </w:rPr>
        <w:t xml:space="preserve">, </w:t>
      </w:r>
      <w:r>
        <w:t>M. </w:t>
      </w:r>
      <w:r>
        <w:t>Weisbach. </w:t>
      </w:r>
      <w:r>
        <w:t>Measuring investment distortions arising</w:t>
      </w:r>
      <w:r>
        <w:t> </w:t>
      </w:r>
      <w:r>
        <w:t>from</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S</w:t>
      </w:r>
      <w:r>
        <w:rPr>
          <w:rFonts w:cstheme="minorBidi" w:hAnsiTheme="minorHAnsi" w:eastAsiaTheme="minorHAnsi" w:asciiTheme="minorHAnsi" w:ascii="Times New Roman" w:eastAsia="宋体"/>
        </w:rPr>
        <w:t>tockholder-bondholder convicts</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J</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Journal of Financial Economics</w:t>
      </w:r>
      <w:r>
        <w:rPr>
          <w:rFonts w:cstheme="minorBidi" w:hAnsiTheme="minorHAnsi" w:eastAsiaTheme="minorHAnsi" w:asciiTheme="minorHAnsi"/>
          <w:kern w:val="2"/>
          <w:sz w:val="21"/>
        </w:rPr>
        <w:t xml:space="preserve">, </w:t>
      </w:r>
      <w:r>
        <w:rPr>
          <w:rFonts w:ascii="Times New Roman" w:eastAsia="宋体" w:cstheme="minorBidi" w:hAnsiTheme="minorHAnsi"/>
        </w:rPr>
        <w:t>1999</w:t>
      </w:r>
      <w:r>
        <w:rPr>
          <w:rFonts w:cstheme="minorBidi" w:hAnsiTheme="minorHAnsi" w:eastAsiaTheme="minorHAnsi" w:asciiTheme="minorHAnsi"/>
          <w:kern w:val="2"/>
          <w:sz w:val="21"/>
        </w:rPr>
        <w:t xml:space="preserve">, </w:t>
      </w:r>
      <w:r>
        <w:rPr>
          <w:rFonts w:ascii="Times New Roman" w:eastAsia="宋体" w:cstheme="minorBidi" w:hAnsiTheme="minorHAnsi"/>
        </w:rPr>
        <w:t>53</w:t>
      </w:r>
      <w:r>
        <w:rPr>
          <w:rFonts w:cstheme="minorBidi" w:hAnsiTheme="minorHAnsi" w:eastAsiaTheme="minorHAnsi" w:asciiTheme="minorHAnsi"/>
          <w:kern w:val="2"/>
          <w:sz w:val="21"/>
        </w:rPr>
        <w:t xml:space="preserve">: </w:t>
      </w:r>
      <w:r>
        <w:rPr>
          <w:rFonts w:ascii="Times New Roman" w:eastAsia="宋体" w:cstheme="minorBidi" w:hAnsiTheme="minorHAnsi"/>
        </w:rPr>
        <w:t>3-42.</w:t>
      </w:r>
    </w:p>
    <w:p w:rsidR="0018722C">
      <w:pPr>
        <w:pStyle w:val="cw19"/>
        <w:topLinePunct/>
      </w:pPr>
      <w:r>
        <w:t>[</w:t>
      </w:r>
      <w:r>
        <w:t xml:space="preserve">43</w:t>
      </w:r>
      <w:r>
        <w:t>]</w:t>
      </w:r>
      <w:r>
        <w:t xml:space="preserve"> </w:t>
      </w:r>
      <w:r>
        <w:t>Peter </w:t>
      </w:r>
      <w:r>
        <w:t>H </w:t>
      </w:r>
      <w:r>
        <w:t>gfeldt</w:t>
      </w:r>
      <w:r>
        <w:rPr>
          <w:rFonts w:ascii="宋体" w:eastAsia="宋体" w:hint="eastAsia"/>
          <w:rFonts w:ascii="宋体" w:eastAsia="宋体" w:hint="eastAsia"/>
          <w:spacing w:val="-4"/>
          <w:sz w:val="21"/>
        </w:rPr>
        <w:t xml:space="preserve">, </w:t>
      </w:r>
      <w:r>
        <w:t>Andris </w:t>
      </w:r>
      <w:r>
        <w:t>Oborenko.</w:t>
      </w:r>
      <w:r w:rsidR="004B696B">
        <w:t xml:space="preserve"> </w:t>
      </w:r>
      <w:r w:rsidR="004B696B">
        <w:t>Does Market Timing </w:t>
      </w:r>
      <w:r>
        <w:t>or </w:t>
      </w:r>
      <w:r>
        <w:t>Enhanced Pecking Order Determine Capital Structure</w:t>
      </w:r>
      <w:r>
        <w:t>[</w:t>
      </w:r>
      <w:r>
        <w:rPr>
          <w:sz w:val="21"/>
        </w:rPr>
        <w:t>EB</w:t>
      </w:r>
      <w:r>
        <w:rPr>
          <w:sz w:val="21"/>
        </w:rPr>
        <w:t>/</w:t>
      </w:r>
      <w:r>
        <w:rPr>
          <w:sz w:val="21"/>
        </w:rPr>
        <w:t>OL</w:t>
      </w:r>
      <w:r>
        <w:t>]</w:t>
      </w:r>
      <w:r/>
      <w:r>
        <w:t>[</w:t>
      </w:r>
      <w:r>
        <w:rPr>
          <w:sz w:val="21"/>
        </w:rPr>
        <w:t>20012-03-02</w:t>
      </w:r>
      <w:r>
        <w:t>]</w:t>
      </w:r>
      <w:r>
        <w:t>.</w:t>
      </w:r>
      <w:r>
        <w:t> </w:t>
      </w:r>
      <w:hyperlink r:id="rId39">
        <w:r>
          <w:t>http:</w:t>
        </w:r>
        <w:r w:rsidR="004B696B">
          <w:t xml:space="preserve"> </w:t>
        </w:r>
        <w:r>
          <w:t>/</w:t>
        </w:r>
        <w:r/>
        <w:r>
          <w:t>/</w:t>
        </w:r>
        <w:r>
          <w:t>ssrn.</w:t>
        </w:r>
        <w:r w:rsidR="004B696B">
          <w:t xml:space="preserve"> </w:t>
        </w:r>
        <w:r w:rsidR="004B696B">
          <w:t>com</w:t>
        </w:r>
        <w:r>
          <w:t>/</w:t>
        </w:r>
        <w:r>
          <w:t>abstract=592501.</w:t>
        </w:r>
      </w:hyperlink>
    </w:p>
    <w:p w:rsidR="0018722C">
      <w:pPr>
        <w:pStyle w:val="cw19"/>
        <w:topLinePunct/>
      </w:pPr>
      <w:r>
        <w:t>[</w:t>
      </w:r>
      <w:r>
        <w:t xml:space="preserve">44</w:t>
      </w:r>
      <w:r>
        <w:t>]</w:t>
      </w:r>
      <w:r>
        <w:t xml:space="preserve"> </w:t>
      </w:r>
      <w:r>
        <w:t>Ravid</w:t>
      </w:r>
      <w:r>
        <w:rPr>
          <w:rFonts w:ascii="宋体" w:eastAsia="宋体" w:hint="eastAsia"/>
          <w:rFonts w:ascii="宋体" w:eastAsia="宋体" w:hint="eastAsia"/>
          <w:sz w:val="21"/>
        </w:rPr>
        <w:t xml:space="preserve">, </w:t>
      </w:r>
      <w:r>
        <w:t>S.</w:t>
      </w:r>
      <w:r w:rsidR="004B696B">
        <w:t xml:space="preserve"> </w:t>
      </w:r>
      <w:r w:rsidR="004B696B">
        <w:t>A</w:t>
      </w:r>
      <w:r>
        <w:rPr>
          <w:rFonts w:ascii="宋体" w:eastAsia="宋体" w:hint="eastAsia"/>
          <w:rFonts w:ascii="宋体" w:eastAsia="宋体" w:hint="eastAsia"/>
          <w:sz w:val="21"/>
        </w:rPr>
        <w:t xml:space="preserve">, </w:t>
      </w:r>
      <w:r>
        <w:t>M. Spiegel. Optimal financial contracts for a start-up with unlimited</w:t>
      </w:r>
      <w:r>
        <w:t> </w:t>
      </w:r>
      <w:r>
        <w:t>operating</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D</w:t>
      </w:r>
      <w:r>
        <w:rPr>
          <w:rFonts w:cstheme="minorBidi" w:hAnsiTheme="minorHAnsi" w:eastAsiaTheme="minorHAnsi" w:asciiTheme="minorHAnsi" w:ascii="Times New Roman" w:eastAsia="宋体"/>
        </w:rPr>
        <w:t>iscretion</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J</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Journal of Financial and Quantitative Analysis</w:t>
      </w:r>
      <w:r>
        <w:rPr>
          <w:rFonts w:cstheme="minorBidi" w:hAnsiTheme="minorHAnsi" w:eastAsiaTheme="minorHAnsi" w:asciiTheme="minorHAnsi"/>
          <w:kern w:val="2"/>
          <w:sz w:val="21"/>
        </w:rPr>
        <w:t xml:space="preserve">, </w:t>
      </w:r>
      <w:r>
        <w:rPr>
          <w:rFonts w:ascii="Times New Roman" w:eastAsia="宋体" w:cstheme="minorBidi" w:hAnsiTheme="minorHAnsi"/>
        </w:rPr>
        <w:t>1997</w:t>
      </w:r>
      <w:r>
        <w:rPr>
          <w:rFonts w:cstheme="minorBidi" w:hAnsiTheme="minorHAnsi" w:eastAsiaTheme="minorHAnsi" w:asciiTheme="minorHAnsi"/>
          <w:kern w:val="2"/>
          <w:sz w:val="21"/>
        </w:rPr>
        <w:t xml:space="preserve">, </w:t>
      </w:r>
      <w:r>
        <w:rPr>
          <w:rFonts w:ascii="Times New Roman" w:eastAsia="宋体" w:cstheme="minorBidi" w:hAnsiTheme="minorHAnsi"/>
        </w:rPr>
        <w:t>32</w:t>
      </w:r>
      <w:r>
        <w:rPr>
          <w:rFonts w:cstheme="minorBidi" w:hAnsiTheme="minorHAnsi" w:eastAsiaTheme="minorHAnsi" w:asciiTheme="minorHAnsi"/>
          <w:kern w:val="2"/>
          <w:sz w:val="21"/>
        </w:rPr>
        <w:t xml:space="preserve">: </w:t>
      </w:r>
      <w:r>
        <w:rPr>
          <w:rFonts w:ascii="Times New Roman" w:eastAsia="宋体" w:cstheme="minorBidi" w:hAnsiTheme="minorHAnsi"/>
        </w:rPr>
        <w:t>269-286.</w:t>
      </w:r>
    </w:p>
    <w:p w:rsidR="0018722C">
      <w:pPr>
        <w:pStyle w:val="cw19"/>
        <w:topLinePunct/>
      </w:pPr>
      <w:r>
        <w:t>[</w:t>
      </w:r>
      <w:r>
        <w:t xml:space="preserve">45</w:t>
      </w:r>
      <w:r>
        <w:t>]</w:t>
      </w:r>
      <w:r>
        <w:t xml:space="preserve"> </w:t>
      </w:r>
      <w:r>
        <w:t>Stiglitz</w:t>
      </w:r>
      <w:r>
        <w:rPr>
          <w:rFonts w:ascii="宋体" w:eastAsia="宋体" w:hint="eastAsia"/>
          <w:rFonts w:ascii="宋体" w:eastAsia="宋体" w:hint="eastAsia"/>
          <w:spacing w:val="-4"/>
          <w:sz w:val="21"/>
        </w:rPr>
        <w:t xml:space="preserve">, </w:t>
      </w:r>
      <w:r>
        <w:t>J.</w:t>
      </w:r>
      <w:r w:rsidR="004B696B">
        <w:t xml:space="preserve"> </w:t>
      </w:r>
      <w:r w:rsidR="004B696B">
        <w:t>E. </w:t>
      </w:r>
      <w:r>
        <w:t>Taxation</w:t>
      </w:r>
      <w:r>
        <w:rPr>
          <w:rFonts w:ascii="宋体" w:eastAsia="宋体" w:hint="eastAsia"/>
          <w:rFonts w:ascii="宋体" w:eastAsia="宋体" w:hint="eastAsia"/>
          <w:spacing w:val="-2"/>
          <w:sz w:val="21"/>
        </w:rPr>
        <w:t>,</w:t>
      </w:r>
      <w:r>
        <w:rPr>
          <w:rFonts w:ascii="宋体" w:eastAsia="宋体" w:hint="eastAsia"/>
        </w:rPr>
        <w:t> </w:t>
      </w:r>
      <w:r>
        <w:t>corporate financial policy and the </w:t>
      </w:r>
      <w:r>
        <w:t>cost </w:t>
      </w:r>
      <w:r>
        <w:t>of capital</w:t>
      </w:r>
      <w:r>
        <w:t>[</w:t>
      </w:r>
      <w:r>
        <w:t xml:space="preserve">J</w:t>
      </w:r>
      <w:r>
        <w:t>]</w:t>
      </w:r>
      <w:r>
        <w:t xml:space="preserve">. Journal </w:t>
      </w:r>
      <w:r>
        <w:t>of </w:t>
      </w:r>
      <w:r>
        <w:t>Public </w:t>
      </w:r>
      <w:r>
        <w:t>E</w:t>
      </w:r>
      <w:r>
        <w:t>c</w:t>
      </w:r>
      <w:r>
        <w:t>ono</w:t>
      </w:r>
      <w:r>
        <w:t>m</w:t>
      </w:r>
      <w:r>
        <w:t>i</w:t>
      </w:r>
      <w:r>
        <w:t>c</w:t>
      </w:r>
      <w:r>
        <w:t>s</w:t>
      </w:r>
      <w:r>
        <w:rPr>
          <w:rFonts w:ascii="宋体" w:eastAsia="宋体" w:hint="eastAsia"/>
          <w:rFonts w:ascii="宋体" w:eastAsia="宋体" w:hint="eastAsia"/>
          <w:w w:val="100"/>
          <w:sz w:val="21"/>
        </w:rPr>
        <w:t xml:space="preserve">, </w:t>
      </w:r>
      <w:r>
        <w:t>1973</w:t>
      </w:r>
      <w:r>
        <w:rPr>
          <w:rFonts w:ascii="宋体" w:eastAsia="宋体" w:hint="eastAsia"/>
        </w:rPr>
        <w:t>，</w:t>
      </w:r>
      <w:r>
        <w:rPr>
          <w:rFonts w:ascii="宋体" w:eastAsia="宋体" w:hint="eastAsia"/>
          <w:rFonts w:ascii="宋体" w:eastAsia="宋体" w:hint="eastAsia"/>
          <w:spacing w:val="0"/>
          <w:w w:val="100"/>
          <w:sz w:val="21"/>
        </w:rPr>
        <w:t>(</w:t>
      </w:r>
      <w:r>
        <w:t>2</w:t>
      </w:r>
      <w:r>
        <w:rPr>
          <w:rFonts w:ascii="宋体" w:eastAsia="宋体" w:hint="eastAsia"/>
          <w:rFonts w:ascii="宋体" w:eastAsia="宋体" w:hint="eastAsia"/>
          <w:spacing w:val="-53"/>
          <w:w w:val="100"/>
          <w:sz w:val="21"/>
        </w:rPr>
        <w:t>)</w:t>
      </w:r>
      <w:r>
        <w:rPr>
          <w:rFonts w:ascii="宋体" w:eastAsia="宋体" w:hint="eastAsia"/>
        </w:rPr>
        <w:t>：</w:t>
      </w:r>
      <w:r>
        <w:t>1</w:t>
      </w:r>
      <w:r>
        <w:t>-</w:t>
      </w:r>
      <w:r>
        <w:t>34.</w:t>
      </w:r>
    </w:p>
    <w:p w:rsidR="0018722C">
      <w:pPr>
        <w:pStyle w:val="cw19"/>
        <w:topLinePunct/>
      </w:pPr>
      <w:r>
        <w:t>[</w:t>
      </w:r>
      <w:r>
        <w:t xml:space="preserve">46</w:t>
      </w:r>
      <w:r>
        <w:t>]</w:t>
      </w:r>
      <w:r>
        <w:t xml:space="preserve"> </w:t>
      </w:r>
      <w:r>
        <w:t>Titman</w:t>
      </w:r>
      <w:r>
        <w:rPr>
          <w:rFonts w:ascii="宋体" w:eastAsia="宋体" w:hint="eastAsia"/>
          <w:rFonts w:ascii="宋体" w:eastAsia="宋体" w:hint="eastAsia"/>
          <w:spacing w:val="-2"/>
          <w:sz w:val="21"/>
        </w:rPr>
        <w:t xml:space="preserve">, </w:t>
      </w:r>
      <w:r>
        <w:t>S</w:t>
      </w:r>
      <w:r>
        <w:rPr>
          <w:rFonts w:ascii="宋体" w:eastAsia="宋体" w:hint="eastAsia"/>
          <w:rFonts w:ascii="宋体" w:eastAsia="宋体" w:hint="eastAsia"/>
          <w:spacing w:val="-2"/>
          <w:sz w:val="21"/>
        </w:rPr>
        <w:t xml:space="preserve">, </w:t>
      </w:r>
      <w:r>
        <w:t>S. Wessels. </w:t>
      </w:r>
      <w:r>
        <w:t>The determinants </w:t>
      </w:r>
      <w:r>
        <w:t>of </w:t>
      </w:r>
      <w:r>
        <w:t>capital structure choice</w:t>
      </w:r>
      <w:r>
        <w:t>[</w:t>
      </w:r>
      <w:r>
        <w:rPr>
          <w:sz w:val="21"/>
        </w:rPr>
        <w:t xml:space="preserve">J</w:t>
      </w:r>
      <w:r>
        <w:t>]</w:t>
      </w:r>
      <w:r>
        <w:t xml:space="preserve">. Journal </w:t>
      </w:r>
      <w:r>
        <w:t>of </w:t>
      </w:r>
      <w:r>
        <w:t>Finance</w:t>
      </w:r>
      <w:r>
        <w:rPr>
          <w:rFonts w:ascii="宋体" w:eastAsia="宋体" w:hint="eastAsia"/>
          <w:rFonts w:ascii="宋体" w:eastAsia="宋体" w:hint="eastAsia"/>
          <w:sz w:val="21"/>
        </w:rPr>
        <w:t>,</w:t>
      </w:r>
      <w:r>
        <w:rPr>
          <w:rFonts w:ascii="宋体" w:eastAsia="宋体" w:hint="eastAsia"/>
        </w:rPr>
        <w:t> </w:t>
      </w:r>
      <w:r>
        <w:t>1988</w:t>
      </w:r>
      <w:r>
        <w:rPr>
          <w:rFonts w:ascii="宋体" w:eastAsia="宋体" w:hint="eastAsia"/>
          <w:rFonts w:ascii="宋体" w:eastAsia="宋体" w:hint="eastAsia"/>
          <w:sz w:val="21"/>
        </w:rPr>
        <w:t xml:space="preserve">, </w:t>
      </w:r>
      <w:r>
        <w:t>43</w:t>
      </w:r>
      <w:r>
        <w:rPr>
          <w:rFonts w:ascii="宋体" w:eastAsia="宋体" w:hint="eastAsia"/>
          <w:rFonts w:ascii="宋体" w:eastAsia="宋体" w:hint="eastAsia"/>
          <w:sz w:val="21"/>
        </w:rPr>
        <w:t xml:space="preserve">: </w:t>
      </w:r>
      <w:r>
        <w:t>1-21.</w:t>
      </w:r>
    </w:p>
    <w:p w:rsidR="0018722C">
      <w:pPr>
        <w:pStyle w:val="cw19"/>
        <w:topLinePunct/>
      </w:pPr>
      <w:r>
        <w:t>[</w:t>
      </w:r>
      <w:r>
        <w:t xml:space="preserve">47</w:t>
      </w:r>
      <w:r>
        <w:t>]</w:t>
      </w:r>
      <w:r>
        <w:t xml:space="preserve"> </w:t>
      </w:r>
      <w:r>
        <w:t>T</w:t>
      </w:r>
      <w:r>
        <w:t>i</w:t>
      </w:r>
      <w:r>
        <w:t>t</w:t>
      </w:r>
      <w:r>
        <w:t>m</w:t>
      </w:r>
      <w:r>
        <w:t>a</w:t>
      </w:r>
      <w:r>
        <w:t>n</w:t>
      </w:r>
      <w:r>
        <w:rPr>
          <w:rFonts w:ascii="宋体" w:eastAsia="宋体" w:hint="eastAsia"/>
          <w:rFonts w:ascii="宋体" w:eastAsia="宋体" w:hint="eastAsia"/>
          <w:spacing w:val="-41"/>
          <w:w w:val="100"/>
          <w:sz w:val="21"/>
        </w:rPr>
        <w:t xml:space="preserve">, </w:t>
      </w:r>
      <w:r>
        <w:t>S</w:t>
      </w:r>
      <w:r>
        <w:rPr>
          <w:rFonts w:ascii="宋体" w:eastAsia="宋体" w:hint="eastAsia"/>
          <w:rFonts w:ascii="宋体" w:eastAsia="宋体" w:hint="eastAsia"/>
          <w:spacing w:val="-38"/>
          <w:w w:val="100"/>
          <w:sz w:val="21"/>
        </w:rPr>
        <w:t xml:space="preserve">, </w:t>
      </w:r>
      <w:r>
        <w:t>S</w:t>
      </w:r>
      <w:r>
        <w:t>.</w:t>
      </w:r>
      <w:r>
        <w:t> </w:t>
      </w:r>
      <w:r>
        <w:t>T</w:t>
      </w:r>
      <w:r>
        <w:t>s</w:t>
      </w:r>
      <w:r>
        <w:t>y</w:t>
      </w:r>
      <w:r>
        <w:t>p</w:t>
      </w:r>
      <w:r>
        <w:t>l</w:t>
      </w:r>
      <w:r>
        <w:t>a</w:t>
      </w:r>
      <w:r>
        <w:t>k</w:t>
      </w:r>
      <w:r>
        <w:t>o</w:t>
      </w:r>
      <w:r>
        <w:t>v</w:t>
      </w:r>
      <w:r>
        <w:t>.</w:t>
      </w:r>
      <w:r>
        <w:t> </w:t>
      </w:r>
      <w:r>
        <w:t>A</w:t>
      </w:r>
      <w:r>
        <w:t> </w:t>
      </w:r>
      <w:r>
        <w:t>dy</w:t>
      </w:r>
      <w:r>
        <w:t>n</w:t>
      </w:r>
      <w:r>
        <w:t>a</w:t>
      </w:r>
      <w:r>
        <w:t>m</w:t>
      </w:r>
      <w:r>
        <w:t>i</w:t>
      </w:r>
      <w:r>
        <w:t>c</w:t>
      </w:r>
      <w:r>
        <w:t> </w:t>
      </w:r>
      <w:r>
        <w:t>m</w:t>
      </w:r>
      <w:r>
        <w:t>od</w:t>
      </w:r>
      <w:r>
        <w:t>e</w:t>
      </w:r>
      <w:r>
        <w:t>l</w:t>
      </w:r>
      <w:r>
        <w:t> </w:t>
      </w:r>
      <w:r>
        <w:t>o</w:t>
      </w:r>
      <w:r>
        <w:t>f</w:t>
      </w:r>
      <w:r>
        <w:t> </w:t>
      </w:r>
      <w:r>
        <w:t>o</w:t>
      </w:r>
      <w:r>
        <w:t>p</w:t>
      </w:r>
      <w:r>
        <w:t>t</w:t>
      </w:r>
      <w:r>
        <w:t>i</w:t>
      </w:r>
      <w:r>
        <w:t>m</w:t>
      </w:r>
      <w:r>
        <w:t>a</w:t>
      </w:r>
      <w:r>
        <w:t>l</w:t>
      </w:r>
      <w:r>
        <w:t> </w:t>
      </w:r>
      <w:r>
        <w:t>c</w:t>
      </w:r>
      <w:r>
        <w:t>a</w:t>
      </w:r>
      <w:r>
        <w:t>p</w:t>
      </w:r>
      <w:r>
        <w:t>it</w:t>
      </w:r>
      <w:r>
        <w:t>a</w:t>
      </w:r>
      <w:r>
        <w:t>l</w:t>
      </w:r>
      <w:r>
        <w:t> </w:t>
      </w:r>
      <w:r>
        <w:t>s</w:t>
      </w:r>
      <w:r>
        <w:t>t</w:t>
      </w:r>
      <w:r>
        <w:t>r</w:t>
      </w:r>
      <w:r>
        <w:t>u</w:t>
      </w:r>
      <w:r>
        <w:t>c</w:t>
      </w:r>
      <w:r>
        <w:t>t</w:t>
      </w:r>
      <w:r>
        <w:t>u</w:t>
      </w:r>
      <w:r>
        <w:t>r</w:t>
      </w:r>
      <w:r>
        <w:t>e</w:t>
      </w:r>
      <w:r>
        <w:rPr>
          <w:rFonts w:ascii="宋体" w:eastAsia="宋体" w:hint="eastAsia"/>
          <w:rFonts w:ascii="宋体" w:eastAsia="宋体" w:hint="eastAsia"/>
          <w:w w:val="100"/>
          <w:sz w:val="21"/>
        </w:rPr>
        <w:t>,</w:t>
      </w:r>
      <w:r>
        <w:rPr>
          <w:rFonts w:ascii="宋体" w:eastAsia="宋体" w:hint="eastAsia"/>
        </w:rPr>
        <w:t> </w:t>
      </w:r>
      <w:r>
        <w:t>R</w:t>
      </w:r>
      <w:r>
        <w:t>e</w:t>
      </w:r>
      <w:r>
        <w:t>v</w:t>
      </w:r>
      <w:r>
        <w:t>i</w:t>
      </w:r>
      <w:r>
        <w:t>e</w:t>
      </w:r>
      <w:r>
        <w:t>w</w:t>
      </w:r>
      <w:r>
        <w:t> </w:t>
      </w:r>
      <w:r>
        <w:t>of</w:t>
      </w:r>
      <w:r>
        <w:t> </w:t>
      </w:r>
      <w:r>
        <w:t>F</w:t>
      </w:r>
      <w:r>
        <w:t>i</w:t>
      </w:r>
      <w:r>
        <w:t>n</w:t>
      </w:r>
      <w:r>
        <w:t>a</w:t>
      </w:r>
      <w:r>
        <w:t>n</w:t>
      </w:r>
      <w:r>
        <w:t>ce</w:t>
      </w:r>
      <w:r>
        <w:rPr>
          <w:rFonts w:ascii="宋体" w:eastAsia="宋体" w:hint="eastAsia"/>
          <w:rFonts w:ascii="宋体" w:eastAsia="宋体" w:hint="eastAsia"/>
          <w:w w:val="100"/>
          <w:sz w:val="21"/>
        </w:rPr>
        <w:t>,</w:t>
      </w:r>
      <w:r>
        <w:rPr>
          <w:rFonts w:ascii="宋体" w:eastAsia="宋体" w:hint="eastAsia"/>
        </w:rPr>
        <w:t> </w:t>
      </w:r>
      <w:r>
        <w:t>2007</w:t>
      </w:r>
      <w:r>
        <w:rPr>
          <w:rFonts w:ascii="宋体" w:eastAsia="宋体" w:hint="eastAsia"/>
        </w:rPr>
        <w:t>，</w:t>
      </w:r>
      <w:r>
        <w:rPr>
          <w:rFonts w:ascii="宋体" w:eastAsia="宋体" w:hint="eastAsia"/>
          <w:rFonts w:ascii="宋体" w:eastAsia="宋体" w:hint="eastAsia"/>
          <w:spacing w:val="0"/>
          <w:w w:val="100"/>
          <w:sz w:val="21"/>
        </w:rPr>
        <w:t>(</w:t>
      </w:r>
      <w:r>
        <w:t>1</w:t>
      </w:r>
      <w:r>
        <w:t>1</w:t>
      </w:r>
      <w:r>
        <w:rPr>
          <w:rFonts w:ascii="宋体" w:eastAsia="宋体" w:hint="eastAsia"/>
          <w:rFonts w:ascii="宋体" w:eastAsia="宋体" w:hint="eastAsia"/>
          <w:spacing w:val="-53"/>
          <w:w w:val="100"/>
          <w:sz w:val="21"/>
        </w:rPr>
        <w:t>)</w:t>
      </w:r>
      <w:r>
        <w:rPr>
          <w:rFonts w:ascii="宋体" w:eastAsia="宋体" w:hint="eastAsia"/>
        </w:rPr>
        <w:t>：</w:t>
      </w:r>
      <w:r>
        <w:t>4</w:t>
      </w:r>
      <w:r>
        <w:t>0</w:t>
      </w:r>
      <w:r>
        <w:t>1</w:t>
      </w:r>
      <w:r>
        <w:t>-</w:t>
      </w:r>
      <w:r>
        <w:t>451.</w:t>
      </w:r>
    </w:p>
    <w:p w:rsidR="0018722C">
      <w:pPr>
        <w:pStyle w:val="cw19"/>
        <w:topLinePunct/>
      </w:pPr>
      <w:r>
        <w:t>[</w:t>
      </w:r>
      <w:r>
        <w:t xml:space="preserve">48</w:t>
      </w:r>
      <w:r>
        <w:t>]</w:t>
      </w:r>
      <w:r>
        <w:t xml:space="preserve"> </w:t>
      </w:r>
      <w:r>
        <w:t>Titman</w:t>
      </w:r>
      <w:r>
        <w:rPr>
          <w:rFonts w:ascii="宋体" w:eastAsia="宋体" w:hint="eastAsia"/>
          <w:rFonts w:ascii="宋体" w:eastAsia="宋体" w:hint="eastAsia"/>
          <w:spacing w:val="-2"/>
          <w:sz w:val="21"/>
        </w:rPr>
        <w:t xml:space="preserve">, </w:t>
      </w:r>
      <w:r>
        <w:t>S. </w:t>
      </w:r>
      <w:r>
        <w:t>The effect of capital structure on a firm's liquidation decision</w:t>
      </w:r>
      <w:r>
        <w:t>[</w:t>
      </w:r>
      <w:r>
        <w:rPr>
          <w:sz w:val="21"/>
        </w:rPr>
        <w:t xml:space="preserve">J</w:t>
      </w:r>
      <w:r>
        <w:t>]</w:t>
      </w:r>
      <w:r>
        <w:t xml:space="preserve">. Journal </w:t>
      </w:r>
      <w:r>
        <w:t>of </w:t>
      </w:r>
      <w:r>
        <w:t>Financial</w:t>
      </w:r>
      <w:r>
        <w:t> </w:t>
      </w:r>
      <w:r>
        <w:t>Economics</w:t>
      </w:r>
      <w:r>
        <w:rPr>
          <w:rFonts w:ascii="宋体" w:eastAsia="宋体" w:hint="eastAsia"/>
          <w:rFonts w:ascii="宋体" w:eastAsia="宋体" w:hint="eastAsia"/>
          <w:sz w:val="21"/>
        </w:rPr>
        <w:t xml:space="preserve">, </w:t>
      </w:r>
      <w:r>
        <w:t>1984</w:t>
      </w:r>
      <w:r>
        <w:rPr>
          <w:rFonts w:ascii="宋体" w:eastAsia="宋体" w:hint="eastAsia"/>
          <w:rFonts w:ascii="宋体" w:eastAsia="宋体" w:hint="eastAsia"/>
          <w:sz w:val="21"/>
        </w:rPr>
        <w:t xml:space="preserve">, </w:t>
      </w:r>
      <w:r>
        <w:t>13</w:t>
      </w:r>
      <w:r>
        <w:rPr>
          <w:rFonts w:ascii="宋体" w:eastAsia="宋体" w:hint="eastAsia"/>
          <w:rFonts w:ascii="宋体" w:eastAsia="宋体" w:hint="eastAsia"/>
          <w:sz w:val="21"/>
        </w:rPr>
        <w:t xml:space="preserve">: </w:t>
      </w:r>
      <w:r>
        <w:t>137-151.</w:t>
      </w:r>
    </w:p>
    <w:p w:rsidR="0018722C">
      <w:pPr>
        <w:pStyle w:val="cw19"/>
        <w:topLinePunct/>
      </w:pPr>
      <w:r>
        <w:t>[</w:t>
      </w:r>
      <w:r>
        <w:t xml:space="preserve">49</w:t>
      </w:r>
      <w:r>
        <w:t>]</w:t>
      </w:r>
      <w:r/>
      <w:r>
        <w:rPr>
          <w:rFonts w:ascii="宋体" w:eastAsia="宋体" w:hint="eastAsia"/>
        </w:rPr>
        <w:t>包晓岚</w:t>
      </w:r>
      <w:r>
        <w:t>.</w:t>
      </w:r>
      <w:r>
        <w:t> </w:t>
      </w:r>
      <w:r>
        <w:rPr>
          <w:rFonts w:ascii="宋体" w:eastAsia="宋体" w:hint="eastAsia"/>
        </w:rPr>
        <w:t>中小企业融资方式选择的影响因素分析</w:t>
      </w:r>
      <w:r>
        <w:t>[</w:t>
      </w:r>
      <w:r>
        <w:t>J</w:t>
      </w:r>
      <w:r>
        <w:t>]</w:t>
      </w:r>
      <w:r>
        <w:t>.</w:t>
      </w:r>
      <w:r>
        <w:t> </w:t>
      </w:r>
      <w:r>
        <w:rPr>
          <w:rFonts w:ascii="宋体" w:eastAsia="宋体" w:hint="eastAsia"/>
        </w:rPr>
        <w:t>商业时代，</w:t>
      </w:r>
      <w:r>
        <w:t>2</w:t>
      </w:r>
      <w:r>
        <w:t>00</w:t>
      </w:r>
      <w:r>
        <w:t>6</w:t>
      </w:r>
      <w:r>
        <w:rPr>
          <w:rFonts w:ascii="宋体" w:eastAsia="宋体" w:hint="eastAsia"/>
        </w:rPr>
        <w:t>，</w:t>
      </w:r>
      <w:r>
        <w:rPr>
          <w:rFonts w:ascii="宋体" w:eastAsia="宋体" w:hint="eastAsia"/>
        </w:rPr>
        <w:t>（</w:t>
      </w:r>
      <w:r>
        <w:t>1</w:t>
      </w:r>
      <w:r>
        <w:t>0</w:t>
      </w:r>
      <w:r>
        <w:rPr>
          <w:rFonts w:ascii="宋体" w:eastAsia="宋体" w:hint="eastAsia"/>
        </w:rPr>
        <w:t>）</w:t>
      </w:r>
      <w:r>
        <w:rPr>
          <w:rFonts w:ascii="宋体" w:eastAsia="宋体" w:hint="eastAsia"/>
        </w:rPr>
        <w:t>：</w:t>
      </w:r>
      <w:r>
        <w:t>6</w:t>
      </w:r>
      <w:r>
        <w:t>1</w:t>
      </w:r>
      <w:r>
        <w:t>-</w:t>
      </w:r>
      <w:r>
        <w:t>65.</w:t>
      </w:r>
    </w:p>
    <w:p w:rsidR="0018722C">
      <w:pPr>
        <w:pStyle w:val="cw19"/>
        <w:topLinePunct/>
      </w:pPr>
      <w:r>
        <w:rPr>
          <w:rFonts w:ascii="宋体" w:eastAsia="宋体" w:hint="eastAsia"/>
        </w:rPr>
        <w:t>[</w:t>
      </w:r>
      <w:r>
        <w:rPr>
          <w:rFonts w:ascii="宋体" w:eastAsia="宋体" w:hint="eastAsia"/>
        </w:rPr>
        <w:t xml:space="preserve">50</w:t>
      </w:r>
      <w:r>
        <w:rPr>
          <w:rFonts w:ascii="宋体" w:eastAsia="宋体" w:hint="eastAsia"/>
        </w:rPr>
        <w:t>]</w:t>
      </w:r>
      <w:r>
        <w:rPr>
          <w:rFonts w:ascii="宋体" w:eastAsia="宋体" w:hint="eastAsia"/>
        </w:rPr>
        <w:t>陈凌，叶长兵</w:t>
      </w:r>
      <w:r>
        <w:t>.</w:t>
      </w:r>
      <w:r>
        <w:t> </w:t>
      </w:r>
      <w:r>
        <w:rPr>
          <w:rFonts w:ascii="宋体" w:eastAsia="宋体" w:hint="eastAsia"/>
        </w:rPr>
        <w:t>中小家族企业融资行为研究综述</w:t>
      </w:r>
      <w:r>
        <w:t>[</w:t>
      </w:r>
      <w:r>
        <w:t>J</w:t>
      </w:r>
      <w:r>
        <w:t>]</w:t>
      </w:r>
      <w:r>
        <w:t>.</w:t>
      </w:r>
      <w:r>
        <w:t> </w:t>
      </w:r>
      <w:r>
        <w:rPr>
          <w:rFonts w:ascii="宋体" w:eastAsia="宋体" w:hint="eastAsia"/>
        </w:rPr>
        <w:t>浙江大学学报</w:t>
      </w:r>
      <w:r>
        <w:rPr>
          <w:rFonts w:ascii="宋体" w:eastAsia="宋体" w:hint="eastAsia"/>
        </w:rPr>
        <w:t>（</w:t>
      </w:r>
      <w:r>
        <w:rPr>
          <w:rFonts w:ascii="宋体" w:eastAsia="宋体" w:hint="eastAsia"/>
        </w:rPr>
        <w:t>人文社会科学版</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2007</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37</w:t>
      </w:r>
      <w:r>
        <w:rPr>
          <w:rFonts w:cstheme="minorBidi" w:hAnsiTheme="minorHAnsi" w:eastAsiaTheme="minorHAnsi" w:asciiTheme="minorHAnsi"/>
          <w:kern w:val="2"/>
          <w:w w:val="100"/>
          <w:sz w:val="21"/>
        </w:rPr>
        <w:t>(</w:t>
      </w:r>
      <w:r>
        <w:rPr>
          <w:rFonts w:ascii="Times New Roman" w:eastAsia="Times New Roman" w:cstheme="minorBidi" w:hAnsiTheme="minorHAnsi"/>
        </w:rPr>
        <w:t>4</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Times New Roman" w:cstheme="minorBidi" w:hAnsiTheme="minorHAnsi"/>
        </w:rPr>
        <w:t>17</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181.</w:t>
      </w:r>
    </w:p>
    <w:p w:rsidR="0018722C">
      <w:pPr>
        <w:pStyle w:val="cw19"/>
        <w:topLinePunct/>
      </w:pPr>
      <w:r>
        <w:t>[</w:t>
      </w:r>
      <w:r>
        <w:t xml:space="preserve">51</w:t>
      </w:r>
      <w:r>
        <w:t>]</w:t>
      </w:r>
      <w:r>
        <w:t xml:space="preserve"> </w:t>
      </w:r>
      <w:r>
        <w:rPr>
          <w:rFonts w:ascii="宋体" w:eastAsia="宋体" w:hint="eastAsia"/>
        </w:rPr>
        <w:t>陈晓红</w:t>
      </w:r>
      <w:r>
        <w:t>.</w:t>
      </w:r>
      <w:r>
        <w:t>  </w:t>
      </w:r>
      <w:r>
        <w:rPr>
          <w:rFonts w:ascii="宋体" w:eastAsia="宋体" w:hint="eastAsia"/>
        </w:rPr>
        <w:t>中小企业融资结构影响因素的实证研究</w:t>
      </w:r>
      <w:r>
        <w:t>[</w:t>
      </w:r>
      <w:r>
        <w:t>J</w:t>
      </w:r>
      <w:r>
        <w:t>]</w:t>
      </w:r>
      <w:r>
        <w:t>.</w:t>
      </w:r>
      <w:r>
        <w:t>  </w:t>
      </w:r>
      <w:r>
        <w:rPr>
          <w:rFonts w:ascii="宋体" w:eastAsia="宋体" w:hint="eastAsia"/>
        </w:rPr>
        <w:t>系统工程，</w:t>
      </w:r>
      <w:r>
        <w:t>2</w:t>
      </w:r>
      <w:r>
        <w:t>00</w:t>
      </w:r>
      <w:r>
        <w:t>4</w:t>
      </w:r>
      <w:r>
        <w:rPr>
          <w:rFonts w:ascii="宋体" w:eastAsia="宋体" w:hint="eastAsia"/>
        </w:rPr>
        <w:t>，</w:t>
      </w:r>
      <w:r>
        <w:t>2</w:t>
      </w:r>
      <w:r>
        <w:t>2</w:t>
      </w:r>
      <w:r>
        <w:rPr>
          <w:rFonts w:ascii="宋体" w:eastAsia="宋体" w:hint="eastAsia"/>
        </w:rPr>
        <w:t>（</w:t>
      </w:r>
      <w:r>
        <w:t>1</w:t>
      </w:r>
      <w:r>
        <w:rPr>
          <w:rFonts w:ascii="宋体" w:eastAsia="宋体" w:hint="eastAsia"/>
        </w:rPr>
        <w:t>）</w:t>
      </w:r>
      <w:r>
        <w:rPr>
          <w:rFonts w:ascii="宋体" w:eastAsia="宋体" w:hint="eastAsia"/>
        </w:rPr>
        <w:t>：</w:t>
      </w:r>
      <w:r>
        <w:t>6</w:t>
      </w:r>
      <w:r>
        <w:t>0</w:t>
      </w:r>
      <w:r>
        <w:t>-</w:t>
      </w:r>
      <w:r>
        <w:t>64.</w:t>
      </w:r>
    </w:p>
    <w:p w:rsidR="0018722C">
      <w:pPr>
        <w:pStyle w:val="cw19"/>
        <w:topLinePunct/>
      </w:pPr>
      <w:r>
        <w:t>[</w:t>
      </w:r>
      <w:r>
        <w:t xml:space="preserve">52</w:t>
      </w:r>
      <w:r>
        <w:t>]</w:t>
      </w:r>
      <w:r>
        <w:t xml:space="preserve"> </w:t>
      </w:r>
      <w:r>
        <w:rPr>
          <w:rFonts w:ascii="宋体" w:eastAsia="宋体" w:hint="eastAsia"/>
        </w:rPr>
        <w:t>迟宝旭</w:t>
      </w:r>
      <w:r>
        <w:t>.  </w:t>
      </w:r>
      <w:r>
        <w:rPr>
          <w:rFonts w:ascii="宋体" w:eastAsia="宋体" w:hint="eastAsia"/>
        </w:rPr>
        <w:t>中国技术创新融资问题研究</w:t>
      </w:r>
      <w:r>
        <w:t>[</w:t>
      </w:r>
      <w:r>
        <w:rPr>
          <w:sz w:val="21"/>
        </w:rPr>
        <w:t>D</w:t>
      </w:r>
      <w:r>
        <w:t>]</w:t>
      </w:r>
      <w:r>
        <w:t xml:space="preserve">.  </w:t>
      </w:r>
      <w:r>
        <w:rPr>
          <w:rFonts w:ascii="宋体" w:eastAsia="宋体" w:hint="eastAsia"/>
        </w:rPr>
        <w:t>东北农业大学，</w:t>
      </w:r>
      <w:r>
        <w:t>2002.</w:t>
      </w:r>
    </w:p>
    <w:p w:rsidR="0018722C">
      <w:pPr>
        <w:pStyle w:val="cw19"/>
        <w:topLinePunct/>
      </w:pPr>
      <w:r>
        <w:t>[</w:t>
      </w:r>
      <w:r>
        <w:t xml:space="preserve">53</w:t>
      </w:r>
      <w:r>
        <w:t>]</w:t>
      </w:r>
      <w:r>
        <w:t xml:space="preserve"> </w:t>
      </w:r>
      <w:r>
        <w:rPr>
          <w:rFonts w:ascii="宋体" w:eastAsia="宋体" w:hint="eastAsia"/>
        </w:rPr>
        <w:t>迟宪良</w:t>
      </w:r>
      <w:r>
        <w:t>.  </w:t>
      </w:r>
      <w:r>
        <w:rPr>
          <w:rFonts w:ascii="宋体" w:eastAsia="宋体" w:hint="eastAsia"/>
        </w:rPr>
        <w:t>中小企业融资困境与对策研究</w:t>
      </w:r>
      <w:r>
        <w:t>[</w:t>
      </w:r>
      <w:r>
        <w:rPr>
          <w:sz w:val="21"/>
        </w:rPr>
        <w:t>D</w:t>
      </w:r>
      <w:r>
        <w:t>]</w:t>
      </w:r>
      <w:r>
        <w:t xml:space="preserve">.  </w:t>
      </w:r>
      <w:r>
        <w:rPr>
          <w:rFonts w:ascii="宋体" w:eastAsia="宋体" w:hint="eastAsia"/>
        </w:rPr>
        <w:t>吉林大学，</w:t>
      </w:r>
      <w:r>
        <w:t>2007.</w:t>
      </w:r>
    </w:p>
    <w:p w:rsidR="0018722C">
      <w:pPr>
        <w:pStyle w:val="cw19"/>
        <w:topLinePunct/>
      </w:pPr>
      <w:r>
        <w:t>[</w:t>
      </w:r>
      <w:r>
        <w:t xml:space="preserve">54</w:t>
      </w:r>
      <w:r>
        <w:t>]</w:t>
      </w:r>
      <w:r>
        <w:t xml:space="preserve"> </w:t>
      </w:r>
      <w:r>
        <w:rPr>
          <w:rFonts w:ascii="宋体" w:eastAsia="宋体" w:hint="eastAsia"/>
        </w:rPr>
        <w:t>杜航</w:t>
      </w:r>
      <w:r>
        <w:t>.  </w:t>
      </w:r>
      <w:r>
        <w:rPr>
          <w:rFonts w:ascii="宋体" w:eastAsia="宋体" w:hint="eastAsia"/>
        </w:rPr>
        <w:t>融资渠道建设中的供应链管理应用</w:t>
      </w:r>
      <w:r>
        <w:t>[</w:t>
      </w:r>
      <w:r>
        <w:rPr>
          <w:sz w:val="21"/>
        </w:rPr>
        <w:t>D</w:t>
      </w:r>
      <w:r>
        <w:t>]</w:t>
      </w:r>
      <w:r>
        <w:t xml:space="preserve">.  </w:t>
      </w:r>
      <w:r>
        <w:rPr>
          <w:rFonts w:ascii="宋体" w:eastAsia="宋体" w:hint="eastAsia"/>
        </w:rPr>
        <w:t>中国科学技术大学，</w:t>
      </w:r>
      <w:r>
        <w:t>2011.</w:t>
      </w:r>
    </w:p>
    <w:p w:rsidR="0018722C">
      <w:pPr>
        <w:pStyle w:val="cw19"/>
        <w:topLinePunct/>
      </w:pPr>
      <w:r>
        <w:t>[</w:t>
      </w:r>
      <w:r>
        <w:t xml:space="preserve">55</w:t>
      </w:r>
      <w:r>
        <w:t>]</w:t>
      </w:r>
      <w:r>
        <w:t xml:space="preserve"> </w:t>
      </w:r>
      <w:r>
        <w:rPr>
          <w:rFonts w:ascii="宋体" w:eastAsia="宋体" w:hint="eastAsia"/>
        </w:rPr>
        <w:t>费淑静</w:t>
      </w:r>
      <w:r>
        <w:t>.  </w:t>
      </w:r>
      <w:r>
        <w:rPr>
          <w:rFonts w:ascii="宋体" w:eastAsia="宋体" w:hint="eastAsia"/>
        </w:rPr>
        <w:t>民营中小企业融资体系研究</w:t>
      </w:r>
      <w:r>
        <w:t>[</w:t>
      </w:r>
      <w:r>
        <w:rPr>
          <w:sz w:val="21"/>
        </w:rPr>
        <w:t>D</w:t>
      </w:r>
      <w:r>
        <w:t>]</w:t>
      </w:r>
      <w:r>
        <w:t xml:space="preserve">.  </w:t>
      </w:r>
      <w:r>
        <w:rPr>
          <w:rFonts w:ascii="宋体" w:eastAsia="宋体" w:hint="eastAsia"/>
        </w:rPr>
        <w:t>西北农林科技大学，</w:t>
      </w:r>
      <w:r>
        <w:t>2004.</w:t>
      </w:r>
    </w:p>
    <w:p w:rsidR="0018722C">
      <w:pPr>
        <w:pStyle w:val="cw19"/>
        <w:topLinePunct/>
      </w:pPr>
      <w:r>
        <w:t>[</w:t>
      </w:r>
      <w:r>
        <w:t xml:space="preserve">56</w:t>
      </w:r>
      <w:r>
        <w:t>]</w:t>
      </w:r>
      <w:r>
        <w:t xml:space="preserve"> </w:t>
      </w:r>
      <w:r>
        <w:rPr>
          <w:rFonts w:ascii="宋体" w:eastAsia="宋体" w:hint="eastAsia"/>
        </w:rPr>
        <w:t>高向坤</w:t>
      </w:r>
      <w:r>
        <w:t>.  </w:t>
      </w:r>
      <w:r>
        <w:rPr>
          <w:rFonts w:ascii="宋体" w:eastAsia="宋体" w:hint="eastAsia"/>
        </w:rPr>
        <w:t>我国农业上市公司资本结构研究</w:t>
      </w:r>
      <w:r>
        <w:t>[</w:t>
      </w:r>
      <w:r>
        <w:rPr>
          <w:sz w:val="21"/>
        </w:rPr>
        <w:t>D</w:t>
      </w:r>
      <w:r>
        <w:t>]</w:t>
      </w:r>
      <w:r>
        <w:t xml:space="preserve">.  </w:t>
      </w:r>
      <w:r>
        <w:rPr>
          <w:rFonts w:ascii="宋体" w:eastAsia="宋体" w:hint="eastAsia"/>
        </w:rPr>
        <w:t>华中师范大学，</w:t>
      </w:r>
      <w:r>
        <w:t>2007.</w:t>
      </w:r>
    </w:p>
    <w:p w:rsidR="0018722C">
      <w:pPr>
        <w:pStyle w:val="cw19"/>
        <w:topLinePunct/>
      </w:pPr>
      <w:r>
        <w:t>[</w:t>
      </w:r>
      <w:r>
        <w:t xml:space="preserve">57</w:t>
      </w:r>
      <w:r>
        <w:t>]</w:t>
      </w:r>
      <w:r/>
      <w:r>
        <w:rPr>
          <w:rFonts w:ascii="宋体" w:hAnsi="宋体" w:eastAsia="宋体" w:hint="eastAsia"/>
        </w:rPr>
        <w:t>葛永波，张萌萌</w:t>
      </w:r>
      <w:r>
        <w:t>. </w:t>
      </w:r>
      <w:r>
        <w:rPr>
          <w:rFonts w:ascii="宋体" w:hAnsi="宋体" w:eastAsia="宋体" w:hint="eastAsia"/>
        </w:rPr>
        <w:t>企业融资偏好解析——基于农业上市公司的实证数据</w:t>
      </w:r>
      <w:r>
        <w:t>[</w:t>
      </w:r>
      <w:r>
        <w:t>J</w:t>
      </w:r>
      <w:r>
        <w:t>]</w:t>
      </w:r>
      <w:r>
        <w:t xml:space="preserve">. </w:t>
      </w:r>
      <w:r>
        <w:rPr>
          <w:rFonts w:ascii="宋体" w:hAnsi="宋体" w:eastAsia="宋体" w:hint="eastAsia"/>
        </w:rPr>
        <w:t>华东经济管</w:t>
      </w:r>
      <w:r>
        <w:rPr>
          <w:rFonts w:ascii="宋体" w:hAnsi="宋体" w:eastAsia="宋体" w:hint="eastAsia"/>
        </w:rPr>
        <w:t>理，</w:t>
      </w:r>
      <w:r>
        <w:t>2008</w:t>
      </w:r>
      <w:r>
        <w:rPr>
          <w:rFonts w:ascii="宋体" w:hAnsi="宋体" w:eastAsia="宋体" w:hint="eastAsia"/>
        </w:rPr>
        <w:t>，</w:t>
      </w:r>
      <w:r>
        <w:t>2</w:t>
      </w:r>
      <w:r>
        <w:t>2</w:t>
      </w:r>
      <w:r>
        <w:rPr>
          <w:rFonts w:ascii="宋体" w:hAnsi="宋体" w:eastAsia="宋体" w:hint="eastAsia"/>
        </w:rPr>
        <w:t>（</w:t>
      </w:r>
      <w:r>
        <w:t>6</w:t>
      </w:r>
      <w:r>
        <w:rPr>
          <w:rFonts w:ascii="宋体" w:hAnsi="宋体" w:eastAsia="宋体" w:hint="eastAsia"/>
        </w:rPr>
        <w:t>）</w:t>
      </w:r>
      <w:r>
        <w:rPr>
          <w:rFonts w:ascii="宋体" w:hAnsi="宋体" w:eastAsia="宋体" w:hint="eastAsia"/>
        </w:rPr>
        <w:t>：</w:t>
      </w:r>
      <w:r>
        <w:t>4</w:t>
      </w:r>
      <w:r>
        <w:t>2</w:t>
      </w:r>
      <w:r>
        <w:t>-</w:t>
      </w:r>
      <w:r>
        <w:t>48.</w:t>
      </w:r>
    </w:p>
    <w:p w:rsidR="0018722C">
      <w:pPr>
        <w:pStyle w:val="cw19"/>
        <w:topLinePunct/>
      </w:pPr>
      <w:r>
        <w:t>[</w:t>
      </w:r>
      <w:r>
        <w:t xml:space="preserve">58</w:t>
      </w:r>
      <w:r>
        <w:t>]</w:t>
      </w:r>
      <w:r/>
      <w:r>
        <w:rPr>
          <w:rFonts w:ascii="宋体" w:hAnsi="宋体" w:eastAsia="宋体" w:hint="eastAsia"/>
        </w:rPr>
        <w:t>葛永波</w:t>
      </w:r>
      <w:r>
        <w:t>. </w:t>
      </w:r>
      <w:r>
        <w:rPr>
          <w:rFonts w:ascii="宋体" w:hAnsi="宋体" w:eastAsia="宋体" w:hint="eastAsia"/>
        </w:rPr>
        <w:t>企业融资偏好与融资结构特征的背离——基于农业上市公司的实证研究</w:t>
      </w:r>
      <w:r>
        <w:t>[</w:t>
      </w:r>
      <w:r>
        <w:t xml:space="preserve">J</w:t>
      </w:r>
      <w:r>
        <w:t>]</w:t>
      </w:r>
      <w:r>
        <w:t xml:space="preserve">. </w:t>
      </w:r>
      <w:r>
        <w:rPr>
          <w:rFonts w:ascii="宋体" w:hAnsi="宋体" w:eastAsia="宋体" w:hint="eastAsia"/>
        </w:rPr>
        <w:t>农业技术经济，</w:t>
      </w:r>
      <w:r>
        <w:t>2007</w:t>
      </w:r>
      <w:r>
        <w:rPr>
          <w:rFonts w:ascii="宋体" w:hAnsi="宋体" w:eastAsia="宋体" w:hint="eastAsia"/>
        </w:rPr>
        <w:t>，</w:t>
      </w:r>
      <w:r>
        <w:rPr>
          <w:rFonts w:ascii="宋体" w:hAnsi="宋体" w:eastAsia="宋体" w:hint="eastAsia"/>
        </w:rPr>
        <w:t>（</w:t>
      </w:r>
      <w:r>
        <w:t>5</w:t>
      </w:r>
      <w:r>
        <w:rPr>
          <w:rFonts w:ascii="宋体" w:hAnsi="宋体" w:eastAsia="宋体" w:hint="eastAsia"/>
        </w:rPr>
        <w:t>）</w:t>
      </w:r>
      <w:r>
        <w:rPr>
          <w:rFonts w:ascii="宋体" w:hAnsi="宋体" w:eastAsia="宋体" w:hint="eastAsia"/>
        </w:rPr>
        <w:t>：</w:t>
      </w:r>
      <w:r>
        <w:t>3</w:t>
      </w:r>
      <w:r>
        <w:t>1</w:t>
      </w:r>
      <w:r>
        <w:t>-</w:t>
      </w:r>
      <w:r>
        <w:t>37.</w:t>
      </w:r>
    </w:p>
    <w:p w:rsidR="0018722C">
      <w:pPr>
        <w:pStyle w:val="cw19"/>
        <w:topLinePunct/>
      </w:pPr>
      <w:r>
        <w:rPr>
          <w:rFonts w:ascii="宋体" w:hAnsi="宋体" w:eastAsia="宋体" w:hint="eastAsia"/>
        </w:rPr>
        <w:t>[</w:t>
      </w:r>
      <w:r>
        <w:rPr>
          <w:rFonts w:ascii="宋体" w:hAnsi="宋体" w:eastAsia="宋体" w:hint="eastAsia"/>
        </w:rPr>
        <w:t xml:space="preserve">59</w:t>
      </w:r>
      <w:r>
        <w:rPr>
          <w:rFonts w:ascii="宋体" w:hAnsi="宋体" w:eastAsia="宋体" w:hint="eastAsia"/>
        </w:rPr>
        <w:t>]</w:t>
      </w:r>
      <w:r>
        <w:rPr>
          <w:rFonts w:ascii="宋体" w:hAnsi="宋体" w:eastAsia="宋体" w:hint="eastAsia"/>
        </w:rPr>
        <w:t>古永嘉，</w:t>
      </w:r>
      <w:r w:rsidR="001852F3">
        <w:rPr>
          <w:rFonts w:ascii="宋体" w:hAnsi="宋体" w:eastAsia="宋体" w:hint="eastAsia"/>
        </w:rPr>
        <w:t xml:space="preserve">郑敏聪，</w:t>
      </w:r>
      <w:r w:rsidR="001852F3">
        <w:rPr>
          <w:rFonts w:ascii="宋体" w:hAnsi="宋体" w:eastAsia="宋体" w:hint="eastAsia"/>
        </w:rPr>
        <w:t xml:space="preserve">游佳铃</w:t>
      </w:r>
      <w:r>
        <w:t>. </w:t>
      </w:r>
      <w:r w:rsidR="001852F3">
        <w:t xml:space="preserve"> </w:t>
      </w:r>
      <w:r>
        <w:rPr>
          <w:rFonts w:ascii="宋体" w:hAnsi="宋体" w:eastAsia="宋体" w:hint="eastAsia"/>
        </w:rPr>
        <w:t>台湾资讯电子业上市公司融资决策顺位之研究— —</w:t>
      </w:r>
    </w:p>
    <w:p w:rsidR="0018722C">
      <w:pPr>
        <w:topLinePunct/>
      </w:pPr>
      <w:r>
        <w:rPr>
          <w:rFonts w:cstheme="minorBidi" w:hAnsiTheme="minorHAnsi" w:eastAsiaTheme="minorHAnsi" w:asciiTheme="minorHAnsi" w:ascii="Times New Roman" w:eastAsia="宋体"/>
        </w:rPr>
        <w:t>Or</w:t>
      </w:r>
      <w:r>
        <w:rPr>
          <w:rFonts w:ascii="Times New Roman" w:eastAsia="宋体" w:cstheme="minorBidi" w:hAnsiTheme="minorHAnsi"/>
        </w:rPr>
        <w:t>d</w:t>
      </w:r>
      <w:r>
        <w:rPr>
          <w:rFonts w:ascii="Times New Roman" w:eastAsia="宋体" w:cstheme="minorBidi" w:hAnsiTheme="minorHAnsi"/>
        </w:rPr>
        <w:t>e</w:t>
      </w:r>
      <w:r>
        <w:rPr>
          <w:rFonts w:ascii="Times New Roman" w:eastAsia="宋体" w:cstheme="minorBidi" w:hAnsiTheme="minorHAnsi"/>
        </w:rPr>
        <w:t>r</w:t>
      </w:r>
      <w:r>
        <w:rPr>
          <w:rFonts w:ascii="Times New Roman" w:eastAsia="宋体" w:cstheme="minorBidi" w:hAnsiTheme="minorHAnsi"/>
        </w:rPr>
        <w:t>e</w:t>
      </w:r>
      <w:r>
        <w:rPr>
          <w:rFonts w:ascii="Times New Roman" w:eastAsia="宋体" w:cstheme="minorBidi" w:hAnsiTheme="minorHAnsi"/>
        </w:rPr>
        <w:t>d</w:t>
      </w:r>
      <w:r>
        <w:rPr>
          <w:rFonts w:ascii="Times New Roman" w:eastAsia="宋体" w:cstheme="minorBidi" w:hAnsiTheme="minorHAnsi"/>
        </w:rPr>
        <w:t>-</w:t>
      </w:r>
      <w:r>
        <w:rPr>
          <w:rFonts w:ascii="Times New Roman" w:eastAsia="宋体" w:cstheme="minorBidi" w:hAnsiTheme="minorHAnsi"/>
        </w:rPr>
        <w:t>l</w:t>
      </w:r>
      <w:r>
        <w:rPr>
          <w:rFonts w:ascii="Times New Roman" w:eastAsia="宋体" w:cstheme="minorBidi" w:hAnsiTheme="minorHAnsi"/>
        </w:rPr>
        <w:t>o</w:t>
      </w:r>
      <w:r>
        <w:rPr>
          <w:rFonts w:ascii="Times New Roman" w:eastAsia="宋体" w:cstheme="minorBidi" w:hAnsiTheme="minorHAnsi"/>
        </w:rPr>
        <w:t>g</w:t>
      </w:r>
      <w:r>
        <w:rPr>
          <w:rFonts w:ascii="Times New Roman" w:eastAsia="宋体" w:cstheme="minorBidi" w:hAnsiTheme="minorHAnsi"/>
        </w:rPr>
        <w:t>i</w:t>
      </w:r>
      <w:r>
        <w:rPr>
          <w:rFonts w:ascii="Times New Roman" w:eastAsia="宋体" w:cstheme="minorBidi" w:hAnsiTheme="minorHAnsi"/>
        </w:rPr>
        <w:t>s</w:t>
      </w:r>
      <w:r>
        <w:rPr>
          <w:rFonts w:ascii="Times New Roman" w:eastAsia="宋体" w:cstheme="minorBidi" w:hAnsiTheme="minorHAnsi"/>
        </w:rPr>
        <w:t>t</w:t>
      </w:r>
      <w:r>
        <w:rPr>
          <w:rFonts w:ascii="Times New Roman" w:eastAsia="宋体" w:cstheme="minorBidi" w:hAnsiTheme="minorHAnsi"/>
        </w:rPr>
        <w:t>i</w:t>
      </w:r>
      <w:r>
        <w:rPr>
          <w:rFonts w:ascii="Times New Roman" w:eastAsia="宋体" w:cstheme="minorBidi" w:hAnsiTheme="minorHAnsi"/>
        </w:rPr>
        <w:t>c</w:t>
      </w:r>
      <w:r>
        <w:rPr>
          <w:rFonts w:cstheme="minorBidi" w:hAnsiTheme="minorHAnsi" w:eastAsiaTheme="minorHAnsi" w:asciiTheme="minorHAnsi"/>
        </w:rPr>
        <w:t>回归模式之应用</w:t>
      </w:r>
      <w:r>
        <w:rPr>
          <w:rFonts w:ascii="Times New Roman" w:eastAsia="宋体" w:cstheme="minorBidi" w:hAnsiTheme="minorHAnsi"/>
        </w:rPr>
        <w:t>[</w:t>
      </w:r>
      <w:r>
        <w:rPr>
          <w:rFonts w:ascii="Times New Roman" w:eastAsia="宋体" w:cstheme="minorBidi" w:hAnsiTheme="minorHAnsi"/>
        </w:rPr>
        <w:t>J</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w:t>
      </w:r>
      <w:r>
        <w:rPr>
          <w:rFonts w:cstheme="minorBidi" w:hAnsiTheme="minorHAnsi" w:eastAsiaTheme="minorHAnsi" w:asciiTheme="minorHAnsi"/>
        </w:rPr>
        <w:t>辅仁管理评论，</w:t>
      </w:r>
      <w:r>
        <w:rPr>
          <w:rFonts w:ascii="Times New Roman" w:eastAsia="宋体" w:cstheme="minorBidi" w:hAnsiTheme="minorHAnsi"/>
        </w:rPr>
        <w:t>2</w:t>
      </w:r>
      <w:r>
        <w:rPr>
          <w:rFonts w:ascii="Times New Roman" w:eastAsia="宋体" w:cstheme="minorBidi" w:hAnsiTheme="minorHAnsi"/>
        </w:rPr>
        <w:t>00</w:t>
      </w:r>
      <w:r>
        <w:rPr>
          <w:rFonts w:ascii="Times New Roman" w:eastAsia="宋体" w:cstheme="minorBidi" w:hAnsiTheme="minorHAnsi"/>
        </w:rPr>
        <w:t>5</w:t>
      </w:r>
      <w:r>
        <w:rPr>
          <w:rFonts w:cstheme="minorBidi" w:hAnsiTheme="minorHAnsi" w:eastAsiaTheme="minorHAnsi" w:asciiTheme="minorHAnsi"/>
        </w:rPr>
        <w:t>，</w:t>
      </w:r>
      <w:r>
        <w:rPr>
          <w:rFonts w:ascii="Times New Roman" w:eastAsia="宋体" w:cstheme="minorBidi" w:hAnsiTheme="minorHAnsi"/>
        </w:rPr>
        <w:t>12</w:t>
      </w:r>
      <w:r>
        <w:rPr>
          <w:rFonts w:cstheme="minorBidi" w:hAnsiTheme="minorHAnsi" w:eastAsiaTheme="minorHAnsi" w:asciiTheme="minorHAnsi"/>
          <w:kern w:val="2"/>
          <w:w w:val="100"/>
          <w:sz w:val="21"/>
        </w:rPr>
        <w:t>(</w:t>
      </w:r>
      <w:r>
        <w:rPr>
          <w:rFonts w:ascii="Times New Roman" w:eastAsia="宋体" w:cstheme="minorBidi" w:hAnsiTheme="minorHAnsi"/>
        </w:rPr>
        <w:t>3</w:t>
      </w:r>
      <w:r>
        <w:rPr>
          <w:rFonts w:cstheme="minorBidi" w:hAnsiTheme="minorHAnsi" w:eastAsiaTheme="minorHAnsi" w:asciiTheme="minorHAnsi"/>
          <w:kern w:val="2"/>
          <w:spacing w:val="-56"/>
          <w:w w:val="100"/>
          <w:sz w:val="21"/>
        </w:rPr>
        <w:t>)</w:t>
      </w:r>
      <w:r>
        <w:rPr>
          <w:rFonts w:cstheme="minorBidi" w:hAnsiTheme="minorHAnsi" w:eastAsiaTheme="minorHAnsi" w:asciiTheme="minorHAnsi"/>
        </w:rPr>
        <w:t>：</w:t>
      </w:r>
      <w:r>
        <w:rPr>
          <w:rFonts w:ascii="Times New Roman" w:eastAsia="宋体" w:cstheme="minorBidi" w:hAnsiTheme="minorHAnsi"/>
        </w:rPr>
        <w:t>41</w:t>
      </w:r>
      <w:r>
        <w:rPr>
          <w:rFonts w:ascii="Times New Roman" w:eastAsia="宋体" w:cstheme="minorBidi" w:hAnsiTheme="minorHAnsi"/>
        </w:rPr>
        <w:t>-</w:t>
      </w:r>
      <w:r>
        <w:rPr>
          <w:rFonts w:ascii="Times New Roman" w:eastAsia="宋体" w:cstheme="minorBidi" w:hAnsiTheme="minorHAnsi"/>
        </w:rPr>
        <w:t>6</w:t>
      </w:r>
      <w:r>
        <w:rPr>
          <w:rFonts w:ascii="Times New Roman" w:eastAsia="宋体" w:cstheme="minorBidi" w:hAnsiTheme="minorHAnsi"/>
        </w:rPr>
        <w:t>9.</w:t>
      </w:r>
    </w:p>
    <w:p w:rsidR="0018722C">
      <w:pPr>
        <w:pStyle w:val="cw19"/>
        <w:topLinePunct/>
      </w:pPr>
      <w:r>
        <w:t>[</w:t>
      </w:r>
      <w:r>
        <w:t xml:space="preserve">60</w:t>
      </w:r>
      <w:r>
        <w:t>]</w:t>
      </w:r>
      <w:r/>
      <w:r>
        <w:rPr>
          <w:rFonts w:ascii="宋体" w:eastAsia="宋体" w:hint="eastAsia"/>
        </w:rPr>
        <w:t>管曦</w:t>
      </w:r>
      <w:r>
        <w:t>. </w:t>
      </w:r>
      <w:r>
        <w:rPr>
          <w:rFonts w:ascii="宋体" w:eastAsia="宋体" w:hint="eastAsia"/>
        </w:rPr>
        <w:t>技术创新与提升福建茶叶竞争力问题研究</w:t>
      </w:r>
      <w:r>
        <w:t>[</w:t>
      </w:r>
      <w:r>
        <w:rPr>
          <w:sz w:val="21"/>
        </w:rPr>
        <w:t>D</w:t>
      </w:r>
      <w:r>
        <w:t>]</w:t>
      </w:r>
      <w:r>
        <w:t xml:space="preserve">. </w:t>
      </w:r>
      <w:r>
        <w:rPr>
          <w:rFonts w:ascii="宋体" w:eastAsia="宋体" w:hint="eastAsia"/>
        </w:rPr>
        <w:t>福建农林大学，</w:t>
      </w:r>
      <w:r>
        <w:t>2004.</w:t>
      </w:r>
    </w:p>
    <w:p w:rsidR="0018722C">
      <w:pPr>
        <w:pStyle w:val="cw19"/>
        <w:topLinePunct/>
      </w:pPr>
      <w:r>
        <w:t>[</w:t>
      </w:r>
      <w:r>
        <w:t xml:space="preserve">61</w:t>
      </w:r>
      <w:r>
        <w:t>]</w:t>
      </w:r>
      <w:r/>
      <w:r>
        <w:rPr>
          <w:rFonts w:ascii="宋体" w:eastAsia="宋体" w:hint="eastAsia"/>
        </w:rPr>
        <w:t>何苗</w:t>
      </w:r>
      <w:r>
        <w:t>. </w:t>
      </w:r>
      <w:r>
        <w:rPr>
          <w:rFonts w:ascii="宋体" w:eastAsia="宋体" w:hint="eastAsia"/>
        </w:rPr>
        <w:t>我国农业类上市公司融资结构实证研究</w:t>
      </w:r>
      <w:r>
        <w:t>[</w:t>
      </w:r>
      <w:r>
        <w:rPr>
          <w:sz w:val="21"/>
        </w:rPr>
        <w:t>D</w:t>
      </w:r>
      <w:r>
        <w:t>]</w:t>
      </w:r>
      <w:r>
        <w:t xml:space="preserve">. </w:t>
      </w:r>
      <w:r>
        <w:rPr>
          <w:rFonts w:ascii="宋体" w:eastAsia="宋体" w:hint="eastAsia"/>
        </w:rPr>
        <w:t>西北农林科技大学，</w:t>
      </w:r>
      <w:r>
        <w:t>2007.</w:t>
      </w:r>
    </w:p>
    <w:p w:rsidR="0018722C">
      <w:pPr>
        <w:pStyle w:val="cw19"/>
        <w:topLinePunct/>
      </w:pPr>
      <w:r>
        <w:t>[</w:t>
      </w:r>
      <w:r>
        <w:t xml:space="preserve">62</w:t>
      </w:r>
      <w:r>
        <w:t>]</w:t>
      </w:r>
      <w:r/>
      <w:r>
        <w:rPr>
          <w:rFonts w:ascii="宋体" w:eastAsia="宋体" w:hint="eastAsia"/>
        </w:rPr>
        <w:t>洪锡熙，沈艺锋</w:t>
      </w:r>
      <w:r>
        <w:t>. </w:t>
      </w:r>
      <w:r>
        <w:rPr>
          <w:rFonts w:ascii="宋体" w:eastAsia="宋体" w:hint="eastAsia"/>
        </w:rPr>
        <w:t>我国上市公司资本结构影响因素的实证分析</w:t>
      </w:r>
      <w:r>
        <w:t>[</w:t>
      </w:r>
      <w:r>
        <w:t>J</w:t>
      </w:r>
      <w:r>
        <w:t>]</w:t>
      </w:r>
      <w:r>
        <w:t xml:space="preserve">. </w:t>
      </w:r>
      <w:r>
        <w:rPr>
          <w:rFonts w:ascii="宋体" w:eastAsia="宋体" w:hint="eastAsia"/>
        </w:rPr>
        <w:t>厦门大学学报</w:t>
      </w:r>
      <w:r>
        <w:rPr>
          <w:sz w:val="21"/>
        </w:rPr>
        <w:t>（</w:t>
      </w:r>
      <w:r>
        <w:rPr>
          <w:rFonts w:ascii="宋体" w:eastAsia="宋体" w:hint="eastAsia"/>
          <w:spacing w:val="0"/>
          <w:sz w:val="21"/>
        </w:rPr>
        <w:t>社科</w:t>
      </w:r>
      <w:r>
        <w:rPr>
          <w:rFonts w:ascii="宋体" w:eastAsia="宋体" w:hint="eastAsia"/>
          <w:spacing w:val="0"/>
          <w:w w:val="100"/>
          <w:sz w:val="21"/>
        </w:rPr>
        <w:t>版</w:t>
      </w:r>
      <w:r>
        <w:rPr>
          <w:spacing w:val="0"/>
          <w:w w:val="100"/>
          <w:sz w:val="21"/>
        </w:rPr>
        <w:t>）</w:t>
      </w:r>
      <w:r>
        <w:rPr>
          <w:rFonts w:ascii="宋体" w:eastAsia="宋体" w:hint="eastAsia"/>
        </w:rPr>
        <w:t>，</w:t>
      </w:r>
      <w:r>
        <w:t>200</w:t>
      </w:r>
      <w:r>
        <w:t>2</w:t>
      </w:r>
      <w:r>
        <w:rPr>
          <w:rFonts w:ascii="宋体" w:eastAsia="宋体" w:hint="eastAsia"/>
        </w:rPr>
        <w:t>，</w:t>
      </w:r>
      <w:r>
        <w:rPr>
          <w:rFonts w:ascii="宋体" w:eastAsia="宋体" w:hint="eastAsia"/>
        </w:rPr>
        <w:t>（</w:t>
      </w:r>
      <w:r>
        <w:rPr>
          <w:w w:val="100"/>
          <w:sz w:val="21"/>
        </w:rPr>
        <w:t>3</w:t>
      </w:r>
      <w:r>
        <w:rPr>
          <w:rFonts w:ascii="宋体" w:eastAsia="宋体" w:hint="eastAsia"/>
        </w:rPr>
        <w:t>）</w:t>
      </w:r>
      <w:r>
        <w:rPr>
          <w:rFonts w:ascii="宋体" w:eastAsia="宋体" w:hint="eastAsia"/>
        </w:rPr>
        <w:t>：</w:t>
      </w:r>
      <w:r>
        <w:t>1</w:t>
      </w:r>
      <w:r>
        <w:t>1</w:t>
      </w:r>
      <w:r>
        <w:t>4</w:t>
      </w:r>
      <w:r>
        <w:t>-</w:t>
      </w:r>
      <w:r>
        <w:t>120.</w:t>
      </w:r>
    </w:p>
    <w:p w:rsidR="0018722C">
      <w:pPr>
        <w:pStyle w:val="cw19"/>
        <w:topLinePunct/>
      </w:pPr>
      <w:r>
        <w:rPr>
          <w:rFonts w:ascii="宋体" w:eastAsia="宋体" w:hint="eastAsia"/>
        </w:rPr>
        <w:t>[</w:t>
      </w:r>
      <w:r>
        <w:rPr>
          <w:rFonts w:ascii="宋体" w:eastAsia="宋体" w:hint="eastAsia"/>
        </w:rPr>
        <w:t xml:space="preserve">63</w:t>
      </w:r>
      <w:r>
        <w:rPr>
          <w:rFonts w:ascii="宋体" w:eastAsia="宋体" w:hint="eastAsia"/>
        </w:rPr>
        <w:t>]</w:t>
      </w:r>
      <w:r>
        <w:rPr>
          <w:rFonts w:ascii="宋体" w:eastAsia="宋体" w:hint="eastAsia"/>
        </w:rPr>
        <w:t>胡春林</w:t>
      </w:r>
      <w:r>
        <w:t>.</w:t>
      </w:r>
      <w:r>
        <w:rPr>
          <w:rFonts w:ascii="宋体" w:eastAsia="宋体" w:hint="eastAsia"/>
        </w:rPr>
        <w:t>企业优序融资理论与我国资本市场建设</w:t>
      </w:r>
      <w:r>
        <w:t>[</w:t>
      </w:r>
      <w:r>
        <w:t>J</w:t>
      </w:r>
      <w:r>
        <w:t>]</w:t>
      </w:r>
      <w:r>
        <w:t>.</w:t>
      </w:r>
      <w:r>
        <w:t> </w:t>
      </w:r>
      <w:r>
        <w:rPr>
          <w:rFonts w:ascii="宋体" w:eastAsia="宋体" w:hint="eastAsia"/>
        </w:rPr>
        <w:t>四川教育学院学报，</w:t>
      </w:r>
      <w:r>
        <w:t>20</w:t>
      </w:r>
      <w:r>
        <w:t>0</w:t>
      </w:r>
      <w:r>
        <w:t>5</w:t>
      </w:r>
      <w:r>
        <w:rPr>
          <w:rFonts w:ascii="宋体" w:eastAsia="宋体" w:hint="eastAsia"/>
          <w:rFonts w:ascii="宋体" w:eastAsia="宋体" w:hint="eastAsia"/>
          <w:w w:val="100"/>
          <w:sz w:val="21"/>
        </w:rPr>
        <w:t xml:space="preserve">, </w:t>
      </w:r>
      <w:r>
        <w:t>21</w:t>
      </w:r>
      <w:r>
        <w:rPr>
          <w:rFonts w:ascii="宋体" w:eastAsia="宋体" w:hint="eastAsia"/>
        </w:rPr>
        <w:t>（</w:t>
      </w:r>
      <w:r>
        <w:t>1</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Times New Roman"/>
        </w:rPr>
        <w:t>25-27.</w:t>
      </w:r>
    </w:p>
    <w:p w:rsidR="0018722C">
      <w:pPr>
        <w:pStyle w:val="cw19"/>
        <w:topLinePunct/>
      </w:pPr>
      <w:r>
        <w:rPr>
          <w:rFonts w:ascii="宋体" w:eastAsia="宋体" w:hint="eastAsia"/>
        </w:rPr>
        <w:t>[</w:t>
      </w:r>
      <w:r>
        <w:rPr>
          <w:rFonts w:ascii="宋体" w:eastAsia="宋体" w:hint="eastAsia"/>
        </w:rPr>
        <w:t xml:space="preserve">64</w:t>
      </w:r>
      <w:r>
        <w:rPr>
          <w:rFonts w:ascii="宋体" w:eastAsia="宋体" w:hint="eastAsia"/>
        </w:rPr>
        <w:t>]</w:t>
      </w:r>
      <w:r>
        <w:rPr>
          <w:rFonts w:ascii="宋体" w:eastAsia="宋体" w:hint="eastAsia"/>
        </w:rPr>
        <w:t>胡援成</w:t>
      </w:r>
      <w:r>
        <w:t>.</w:t>
      </w:r>
      <w:r>
        <w:t> </w:t>
      </w:r>
      <w:r>
        <w:rPr>
          <w:rFonts w:ascii="宋体" w:eastAsia="宋体" w:hint="eastAsia"/>
        </w:rPr>
        <w:t>企业资本结构与效益及效率关系的实证研究</w:t>
      </w:r>
      <w:r>
        <w:t>[</w:t>
      </w:r>
      <w:r>
        <w:t>J</w:t>
      </w:r>
      <w:r>
        <w:t>]</w:t>
      </w:r>
      <w:r>
        <w:t>.</w:t>
      </w:r>
      <w:r>
        <w:t> </w:t>
      </w:r>
      <w:r>
        <w:rPr>
          <w:rFonts w:ascii="宋体" w:eastAsia="宋体" w:hint="eastAsia"/>
        </w:rPr>
        <w:t>管理世界，</w:t>
      </w:r>
      <w:r>
        <w:t>20</w:t>
      </w:r>
      <w:r>
        <w:t>0</w:t>
      </w:r>
      <w:r>
        <w:t>2</w:t>
      </w:r>
      <w:r>
        <w:rPr>
          <w:rFonts w:ascii="宋体" w:eastAsia="宋体" w:hint="eastAsia"/>
        </w:rPr>
        <w:t>，</w:t>
      </w:r>
      <w:r>
        <w:rPr>
          <w:rFonts w:ascii="宋体" w:eastAsia="宋体" w:hint="eastAsia"/>
        </w:rPr>
        <w:t>（</w:t>
      </w:r>
      <w:r>
        <w:t>1</w:t>
      </w:r>
      <w:r>
        <w:t>0</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Times New Roman"/>
        </w:rPr>
        <w:t>146-152.</w:t>
      </w:r>
    </w:p>
    <w:p w:rsidR="0018722C">
      <w:pPr>
        <w:pStyle w:val="cw19"/>
        <w:topLinePunct/>
      </w:pPr>
      <w:r>
        <w:t>[</w:t>
      </w:r>
      <w:r>
        <w:t xml:space="preserve">65</w:t>
      </w:r>
      <w:r>
        <w:t>]</w:t>
      </w:r>
      <w:r/>
      <w:r>
        <w:rPr>
          <w:rFonts w:ascii="宋体" w:eastAsia="宋体" w:hint="eastAsia"/>
        </w:rPr>
        <w:t>胡竹枝</w:t>
      </w:r>
      <w:r>
        <w:t>. </w:t>
      </w:r>
      <w:r>
        <w:rPr>
          <w:rFonts w:ascii="宋体" w:eastAsia="宋体" w:hint="eastAsia"/>
        </w:rPr>
        <w:t>中国中小企业融资：供求、效率与机制分析</w:t>
      </w:r>
      <w:r>
        <w:t>[</w:t>
      </w:r>
      <w:r>
        <w:rPr>
          <w:sz w:val="21"/>
        </w:rPr>
        <w:t>D</w:t>
      </w:r>
      <w:r>
        <w:t>]</w:t>
      </w:r>
      <w:r>
        <w:t xml:space="preserve">. </w:t>
      </w:r>
      <w:r>
        <w:rPr>
          <w:rFonts w:ascii="宋体" w:eastAsia="宋体" w:hint="eastAsia"/>
        </w:rPr>
        <w:t>华中农业大学，</w:t>
      </w:r>
      <w:r>
        <w:t>2004.</w:t>
      </w:r>
    </w:p>
    <w:p w:rsidR="0018722C">
      <w:pPr>
        <w:pStyle w:val="cw19"/>
        <w:topLinePunct/>
      </w:pPr>
      <w:r>
        <w:t>[</w:t>
      </w:r>
      <w:r>
        <w:t xml:space="preserve">66</w:t>
      </w:r>
      <w:r>
        <w:t>]</w:t>
      </w:r>
      <w:r/>
      <w:r>
        <w:rPr>
          <w:rFonts w:ascii="宋体" w:eastAsia="宋体" w:hint="eastAsia"/>
        </w:rPr>
        <w:t>胡竹枝，李明月</w:t>
      </w:r>
      <w:r>
        <w:t>.</w:t>
      </w:r>
      <w:r>
        <w:t> </w:t>
      </w:r>
      <w:r>
        <w:rPr>
          <w:rFonts w:ascii="宋体" w:eastAsia="宋体" w:hint="eastAsia"/>
        </w:rPr>
        <w:t>中小企业融资顺序论</w:t>
      </w:r>
      <w:r>
        <w:t>[</w:t>
      </w:r>
      <w:r>
        <w:t>J</w:t>
      </w:r>
      <w:r>
        <w:t>]</w:t>
      </w:r>
      <w:r>
        <w:t>.</w:t>
      </w:r>
      <w:r>
        <w:t> </w:t>
      </w:r>
      <w:r>
        <w:rPr>
          <w:rFonts w:ascii="宋体" w:eastAsia="宋体" w:hint="eastAsia"/>
        </w:rPr>
        <w:t>广东金融学院学报，</w:t>
      </w:r>
      <w:r>
        <w:t>2</w:t>
      </w:r>
      <w:r>
        <w:t>00</w:t>
      </w:r>
      <w:r>
        <w:t>5</w:t>
      </w:r>
      <w:r>
        <w:rPr>
          <w:rFonts w:ascii="宋体" w:eastAsia="宋体" w:hint="eastAsia"/>
        </w:rPr>
        <w:t>，</w:t>
      </w:r>
      <w:r>
        <w:t>2</w:t>
      </w:r>
      <w:r>
        <w:t>0</w:t>
      </w:r>
      <w:r>
        <w:rPr>
          <w:rFonts w:ascii="宋体" w:eastAsia="宋体" w:hint="eastAsia"/>
        </w:rPr>
        <w:t>（</w:t>
      </w:r>
      <w:r>
        <w:t>2</w:t>
      </w:r>
      <w:r>
        <w:rPr>
          <w:rFonts w:ascii="宋体" w:eastAsia="宋体" w:hint="eastAsia"/>
        </w:rPr>
        <w:t>）</w:t>
      </w:r>
      <w:r>
        <w:rPr>
          <w:rFonts w:ascii="宋体" w:eastAsia="宋体" w:hint="eastAsia"/>
        </w:rPr>
        <w:t>：</w:t>
      </w:r>
      <w:r>
        <w:t>6</w:t>
      </w:r>
      <w:r>
        <w:t>1</w:t>
      </w:r>
      <w:r>
        <w:t>-</w:t>
      </w:r>
      <w:r>
        <w:t>65.</w:t>
      </w:r>
    </w:p>
    <w:p w:rsidR="0018722C">
      <w:pPr>
        <w:pStyle w:val="cw19"/>
        <w:topLinePunct/>
      </w:pPr>
      <w:r>
        <w:rPr>
          <w:rFonts w:ascii="宋体" w:hAnsi="宋体" w:eastAsia="宋体" w:hint="eastAsia"/>
        </w:rPr>
        <w:t>[</w:t>
      </w:r>
      <w:r>
        <w:rPr>
          <w:rFonts w:ascii="宋体" w:hAnsi="宋体" w:eastAsia="宋体" w:hint="eastAsia"/>
        </w:rPr>
        <w:t xml:space="preserve">67</w:t>
      </w:r>
      <w:r>
        <w:rPr>
          <w:rFonts w:ascii="宋体" w:hAnsi="宋体" w:eastAsia="宋体" w:hint="eastAsia"/>
        </w:rPr>
        <w:t>]</w:t>
      </w:r>
      <w:r>
        <w:rPr>
          <w:rFonts w:ascii="宋体" w:hAnsi="宋体" w:eastAsia="宋体" w:hint="eastAsia"/>
        </w:rPr>
        <w:t>黄贵海，宋敏</w:t>
      </w:r>
      <w:r>
        <w:rPr>
          <w:rFonts w:ascii="Arial" w:hAnsi="Arial" w:eastAsia="Arial"/>
        </w:rPr>
        <w:t>. </w:t>
      </w:r>
      <w:r>
        <w:rPr>
          <w:rFonts w:ascii="宋体" w:hAnsi="宋体" w:eastAsia="宋体" w:hint="eastAsia"/>
        </w:rPr>
        <w:t>资本结构的决定因素——来自中国的证据</w:t>
      </w:r>
      <w:r>
        <w:t>[</w:t>
      </w:r>
      <w:r>
        <w:t>J</w:t>
      </w:r>
      <w:r>
        <w:t>]</w:t>
      </w:r>
      <w:r>
        <w:t xml:space="preserve">. </w:t>
      </w:r>
      <w:r>
        <w:rPr>
          <w:rFonts w:ascii="宋体" w:hAnsi="宋体" w:eastAsia="宋体" w:hint="eastAsia"/>
        </w:rPr>
        <w:t>经济学</w:t>
      </w:r>
      <w:r>
        <w:rPr>
          <w:rFonts w:ascii="Arial" w:hAnsi="Arial" w:eastAsia="Arial"/>
          <w:rFonts w:ascii="Arial" w:hAnsi="Arial" w:eastAsia="Arial"/>
          <w:sz w:val="21"/>
        </w:rPr>
        <w:t>（</w:t>
      </w:r>
      <w:r>
        <w:rPr>
          <w:rFonts w:ascii="宋体" w:hAnsi="宋体" w:eastAsia="宋体" w:hint="eastAsia"/>
          <w:spacing w:val="-2"/>
          <w:sz w:val="21"/>
        </w:rPr>
        <w:t>季刊</w:t>
      </w:r>
      <w:r>
        <w:rPr>
          <w:rFonts w:ascii="Arial" w:hAnsi="Arial" w:eastAsia="Arial"/>
          <w:rFonts w:ascii="Arial" w:hAnsi="Arial" w:eastAsia="Arial"/>
          <w:spacing w:val="-6"/>
          <w:sz w:val="21"/>
        </w:rPr>
        <w:t>）</w:t>
      </w:r>
      <w:r>
        <w:rPr>
          <w:rFonts w:ascii="宋体" w:hAnsi="宋体" w:eastAsia="宋体" w:hint="eastAsia"/>
        </w:rPr>
        <w:t>，</w:t>
      </w:r>
      <w:r>
        <w:t>2004</w:t>
      </w:r>
      <w:r>
        <w:rPr>
          <w:rFonts w:ascii="宋体" w:hAnsi="宋体" w:eastAsia="宋体" w:hint="eastAsia"/>
        </w:rPr>
        <w:t>，</w:t>
      </w:r>
      <w:r>
        <w:rPr>
          <w:spacing w:val="-6"/>
          <w:sz w:val="21"/>
        </w:rPr>
        <w:t>（</w:t>
      </w:r>
      <w:r>
        <w:rPr>
          <w:spacing w:val="-6"/>
          <w:sz w:val="21"/>
        </w:rPr>
        <w:t xml:space="preserve">01</w:t>
      </w:r>
      <w:r>
        <w:rPr>
          <w:spacing w:val="-6"/>
          <w:sz w:val="21"/>
        </w:rPr>
        <w:t>）</w:t>
      </w:r>
      <w:r>
        <w:rPr>
          <w:rFonts w:ascii="宋体" w:hAnsi="宋体" w:eastAsia="宋体" w:hint="eastAsia"/>
        </w:rPr>
        <w:t>：</w:t>
      </w:r>
    </w:p>
    <w:p w:rsidR="0018722C">
      <w:pPr>
        <w:topLinePunct/>
      </w:pPr>
      <w:r>
        <w:rPr>
          <w:rFonts w:cstheme="minorBidi" w:hAnsiTheme="minorHAnsi" w:eastAsiaTheme="minorHAnsi" w:asciiTheme="minorHAnsi" w:ascii="Times New Roman"/>
        </w:rPr>
        <w:t>395-414.</w:t>
      </w:r>
    </w:p>
    <w:p w:rsidR="0018722C">
      <w:pPr>
        <w:pStyle w:val="cw19"/>
        <w:topLinePunct/>
      </w:pPr>
      <w:r>
        <w:t>[</w:t>
      </w:r>
      <w:r>
        <w:t xml:space="preserve">68</w:t>
      </w:r>
      <w:r>
        <w:t>]</w:t>
      </w:r>
      <w:r/>
      <w:r>
        <w:rPr>
          <w:rFonts w:ascii="宋体" w:eastAsia="宋体" w:hint="eastAsia"/>
        </w:rPr>
        <w:t>黄少安，张岗</w:t>
      </w:r>
      <w:r>
        <w:t>.</w:t>
      </w:r>
      <w:r>
        <w:t> </w:t>
      </w:r>
      <w:r>
        <w:rPr>
          <w:rFonts w:ascii="宋体" w:eastAsia="宋体" w:hint="eastAsia"/>
        </w:rPr>
        <w:t>中国上市公司股权融资偏好分析</w:t>
      </w:r>
      <w:r>
        <w:t>[</w:t>
      </w:r>
      <w:r>
        <w:t>J</w:t>
      </w:r>
      <w:r>
        <w:t>]</w:t>
      </w:r>
      <w:r>
        <w:t>.</w:t>
      </w:r>
      <w:r>
        <w:t> </w:t>
      </w:r>
      <w:r>
        <w:rPr>
          <w:rFonts w:ascii="宋体" w:eastAsia="宋体" w:hint="eastAsia"/>
        </w:rPr>
        <w:t>经济研究，</w:t>
      </w:r>
      <w:r>
        <w:t>2</w:t>
      </w:r>
      <w:r>
        <w:t>00</w:t>
      </w:r>
      <w:r>
        <w:t>1</w:t>
      </w:r>
      <w:r>
        <w:rPr>
          <w:rFonts w:ascii="宋体" w:eastAsia="宋体" w:hint="eastAsia"/>
        </w:rPr>
        <w:t>，</w:t>
      </w:r>
      <w:r>
        <w:rPr>
          <w:rFonts w:ascii="宋体" w:eastAsia="宋体" w:hint="eastAsia"/>
        </w:rPr>
        <w:t>（</w:t>
      </w:r>
      <w:r>
        <w:t>1</w:t>
      </w:r>
      <w:r>
        <w:t>1</w:t>
      </w:r>
      <w:r>
        <w:rPr>
          <w:rFonts w:ascii="宋体" w:eastAsia="宋体" w:hint="eastAsia"/>
        </w:rPr>
        <w:t>）</w:t>
      </w:r>
      <w:r>
        <w:rPr>
          <w:rFonts w:ascii="宋体" w:eastAsia="宋体" w:hint="eastAsia"/>
        </w:rPr>
        <w:t>：</w:t>
      </w:r>
      <w:r>
        <w:t>12</w:t>
      </w:r>
      <w:r>
        <w:t>-</w:t>
      </w:r>
      <w:r>
        <w:t>27.</w:t>
      </w:r>
    </w:p>
    <w:p w:rsidR="0018722C">
      <w:pPr>
        <w:pStyle w:val="cw19"/>
        <w:topLinePunct/>
      </w:pPr>
      <w:r>
        <w:t>[</w:t>
      </w:r>
      <w:r>
        <w:t xml:space="preserve">69</w:t>
      </w:r>
      <w:r>
        <w:t>]</w:t>
      </w:r>
      <w:r/>
      <w:r>
        <w:rPr>
          <w:rFonts w:ascii="宋体" w:eastAsia="宋体" w:hint="eastAsia"/>
        </w:rPr>
        <w:t>贾海涛</w:t>
      </w:r>
      <w:r>
        <w:t>. </w:t>
      </w:r>
      <w:r>
        <w:rPr>
          <w:rFonts w:ascii="宋体" w:eastAsia="宋体" w:hint="eastAsia"/>
        </w:rPr>
        <w:t>中小企业融资的政府行为研究</w:t>
      </w:r>
      <w:r>
        <w:t>[</w:t>
      </w:r>
      <w:r>
        <w:rPr>
          <w:sz w:val="21"/>
        </w:rPr>
        <w:t>D</w:t>
      </w:r>
      <w:r>
        <w:t>]</w:t>
      </w:r>
      <w:r>
        <w:t xml:space="preserve">. </w:t>
      </w:r>
      <w:r>
        <w:rPr>
          <w:rFonts w:ascii="宋体" w:eastAsia="宋体" w:hint="eastAsia"/>
        </w:rPr>
        <w:t>西北农林科技大学，</w:t>
      </w:r>
      <w:r>
        <w:t>2011.</w:t>
      </w:r>
    </w:p>
    <w:p w:rsidR="0018722C">
      <w:pPr>
        <w:pStyle w:val="cw19"/>
        <w:topLinePunct/>
      </w:pPr>
      <w:r>
        <w:t>[</w:t>
      </w:r>
      <w:r>
        <w:t xml:space="preserve">70</w:t>
      </w:r>
      <w:r>
        <w:t>]</w:t>
      </w:r>
      <w:r/>
      <w:r>
        <w:rPr>
          <w:rFonts w:ascii="宋体" w:hAnsi="宋体" w:eastAsia="宋体" w:hint="eastAsia"/>
        </w:rPr>
        <w:t>贾澎</w:t>
      </w:r>
      <w:r>
        <w:t>. </w:t>
      </w:r>
      <w:r>
        <w:rPr>
          <w:rFonts w:ascii="宋体" w:hAnsi="宋体" w:eastAsia="宋体" w:hint="eastAsia"/>
        </w:rPr>
        <w:t>涉农企业的融资现状及信贷需求满足度研究——基于河南省龙头企业的调查问</w:t>
      </w:r>
      <w:r>
        <w:rPr>
          <w:rFonts w:ascii="宋体" w:hAnsi="宋体" w:eastAsia="宋体" w:hint="eastAsia"/>
        </w:rPr>
        <w:t>卷分析</w:t>
      </w:r>
      <w:r>
        <w:t>[</w:t>
      </w:r>
      <w:r>
        <w:t>J</w:t>
      </w:r>
      <w:r>
        <w:t>]</w:t>
      </w:r>
      <w:r>
        <w:t>.</w:t>
      </w:r>
      <w:r>
        <w:t> </w:t>
      </w:r>
      <w:r>
        <w:rPr>
          <w:rFonts w:ascii="宋体" w:hAnsi="宋体" w:eastAsia="宋体" w:hint="eastAsia"/>
        </w:rPr>
        <w:t>现代商业，</w:t>
      </w:r>
      <w:r>
        <w:t>20</w:t>
      </w:r>
      <w:r>
        <w:t>1</w:t>
      </w:r>
      <w:r>
        <w:t>1</w:t>
      </w:r>
      <w:r>
        <w:rPr>
          <w:rFonts w:ascii="宋体" w:hAnsi="宋体" w:eastAsia="宋体" w:hint="eastAsia"/>
        </w:rPr>
        <w:t>，</w:t>
      </w:r>
      <w:r>
        <w:rPr>
          <w:rFonts w:ascii="宋体" w:hAnsi="宋体" w:eastAsia="宋体" w:hint="eastAsia"/>
        </w:rPr>
        <w:t>（</w:t>
      </w:r>
      <w:r>
        <w:t>8</w:t>
      </w:r>
      <w:r>
        <w:rPr>
          <w:rFonts w:ascii="宋体" w:hAnsi="宋体" w:eastAsia="宋体" w:hint="eastAsia"/>
        </w:rPr>
        <w:t>）</w:t>
      </w:r>
      <w:r>
        <w:rPr>
          <w:rFonts w:ascii="宋体" w:hAnsi="宋体" w:eastAsia="宋体" w:hint="eastAsia"/>
        </w:rPr>
        <w:t>：</w:t>
      </w:r>
      <w:r>
        <w:t>4</w:t>
      </w:r>
      <w:r>
        <w:t>0</w:t>
      </w:r>
      <w:r>
        <w:t>-</w:t>
      </w:r>
      <w:r>
        <w:t>43.</w:t>
      </w:r>
    </w:p>
    <w:p w:rsidR="0018722C">
      <w:pPr>
        <w:pStyle w:val="cw19"/>
        <w:topLinePunct/>
      </w:pPr>
      <w:r>
        <w:t>[</w:t>
      </w:r>
      <w:r>
        <w:t xml:space="preserve">71</w:t>
      </w:r>
      <w:r>
        <w:t>]</w:t>
      </w:r>
      <w:r/>
      <w:r>
        <w:rPr>
          <w:rFonts w:ascii="宋体" w:eastAsia="宋体" w:hint="eastAsia"/>
        </w:rPr>
        <w:t>姜毅，刘淑莲</w:t>
      </w:r>
      <w:r>
        <w:t>. </w:t>
      </w:r>
      <w:r>
        <w:rPr>
          <w:rFonts w:ascii="宋体" w:eastAsia="宋体" w:hint="eastAsia"/>
        </w:rPr>
        <w:t>基于</w:t>
      </w:r>
      <w:r>
        <w:t>Probit</w:t>
      </w:r>
      <w:r/>
      <w:r>
        <w:rPr>
          <w:rFonts w:ascii="宋体" w:eastAsia="宋体" w:hint="eastAsia"/>
        </w:rPr>
        <w:t>模型的上市公司融资优序的再检验</w:t>
      </w:r>
      <w:r>
        <w:t>[</w:t>
      </w:r>
      <w:r>
        <w:t>J</w:t>
      </w:r>
      <w:r>
        <w:t>]</w:t>
      </w:r>
      <w:r>
        <w:t xml:space="preserve">. </w:t>
      </w:r>
      <w:r>
        <w:rPr>
          <w:rFonts w:ascii="宋体" w:eastAsia="宋体" w:hint="eastAsia"/>
        </w:rPr>
        <w:t>经济与管理</w:t>
      </w:r>
      <w:r>
        <w:t>[</w:t>
      </w:r>
      <w:r>
        <w:t>J</w:t>
      </w:r>
      <w:r>
        <w:t>]</w:t>
      </w:r>
      <w:r>
        <w:t xml:space="preserve">. </w:t>
      </w:r>
      <w:r>
        <w:t>2011</w:t>
      </w:r>
      <w:r>
        <w:rPr>
          <w:rFonts w:ascii="宋体" w:eastAsia="宋体" w:hint="eastAsia"/>
          <w:rFonts w:ascii="宋体" w:eastAsia="宋体" w:hint="eastAsia"/>
          <w:spacing w:val="-2"/>
          <w:sz w:val="21"/>
        </w:rPr>
        <w:t>,</w:t>
      </w:r>
      <w:r>
        <w:rPr>
          <w:rFonts w:ascii="宋体" w:eastAsia="宋体" w:hint="eastAsia"/>
        </w:rPr>
        <w:t> </w:t>
      </w:r>
      <w:r>
        <w:t>25</w:t>
      </w:r>
      <w:r>
        <w:rPr>
          <w:rFonts w:ascii="宋体" w:eastAsia="宋体" w:hint="eastAsia"/>
        </w:rPr>
        <w:t>（</w:t>
      </w:r>
      <w:r>
        <w:t>9</w:t>
      </w:r>
      <w:r>
        <w:rPr>
          <w:rFonts w:ascii="宋体" w:eastAsia="宋体" w:hint="eastAsia"/>
        </w:rPr>
        <w:t>）</w:t>
      </w:r>
      <w:r>
        <w:rPr>
          <w:rFonts w:ascii="宋体" w:eastAsia="宋体" w:hint="eastAsia"/>
        </w:rPr>
        <w:t>：</w:t>
      </w:r>
      <w:r>
        <w:t>7</w:t>
      </w:r>
      <w:r>
        <w:t>0</w:t>
      </w:r>
      <w:r>
        <w:t>-</w:t>
      </w:r>
      <w:r>
        <w:t>74.</w:t>
      </w:r>
    </w:p>
    <w:p w:rsidR="0018722C">
      <w:pPr>
        <w:pStyle w:val="cw19"/>
        <w:topLinePunct/>
      </w:pPr>
      <w:r>
        <w:t>[</w:t>
      </w:r>
      <w:r>
        <w:t xml:space="preserve">72</w:t>
      </w:r>
      <w:r>
        <w:t>]</w:t>
      </w:r>
      <w:r/>
      <w:r>
        <w:rPr>
          <w:rFonts w:ascii="宋体" w:eastAsia="宋体" w:hint="eastAsia"/>
        </w:rPr>
        <w:t>蒋兰杰</w:t>
      </w:r>
      <w:r>
        <w:t>. </w:t>
      </w:r>
      <w:r>
        <w:rPr>
          <w:rFonts w:ascii="宋体" w:eastAsia="宋体" w:hint="eastAsia"/>
        </w:rPr>
        <w:t>农业上市公司资本结构的影响因素研究</w:t>
      </w:r>
      <w:r>
        <w:t>[</w:t>
      </w:r>
      <w:r>
        <w:rPr>
          <w:sz w:val="21"/>
        </w:rPr>
        <w:t>D</w:t>
      </w:r>
      <w:r>
        <w:t>]</w:t>
      </w:r>
      <w:r>
        <w:t xml:space="preserve">. </w:t>
      </w:r>
      <w:r>
        <w:rPr>
          <w:rFonts w:ascii="宋体" w:eastAsia="宋体" w:hint="eastAsia"/>
        </w:rPr>
        <w:t>西南大学，</w:t>
      </w:r>
      <w:r>
        <w:t>2009.</w:t>
      </w:r>
    </w:p>
    <w:p w:rsidR="0018722C">
      <w:pPr>
        <w:pStyle w:val="cw19"/>
        <w:topLinePunct/>
      </w:pPr>
      <w:r>
        <w:t>[</w:t>
      </w:r>
      <w:r>
        <w:t xml:space="preserve">73</w:t>
      </w:r>
      <w:r>
        <w:t>]</w:t>
      </w:r>
      <w:r/>
      <w:r>
        <w:rPr>
          <w:rFonts w:ascii="宋体" w:eastAsia="宋体" w:hint="eastAsia"/>
        </w:rPr>
        <w:t>兰闳</w:t>
      </w:r>
      <w:r>
        <w:t>. </w:t>
      </w:r>
      <w:r>
        <w:rPr>
          <w:rFonts w:ascii="宋体" w:eastAsia="宋体" w:hint="eastAsia"/>
        </w:rPr>
        <w:t>农业上市公司资本结构研究</w:t>
      </w:r>
      <w:r>
        <w:t>[</w:t>
      </w:r>
      <w:r>
        <w:rPr>
          <w:sz w:val="21"/>
        </w:rPr>
        <w:t>D</w:t>
      </w:r>
      <w:r>
        <w:t>]</w:t>
      </w:r>
      <w:r>
        <w:t xml:space="preserve">. </w:t>
      </w:r>
      <w:r>
        <w:rPr>
          <w:rFonts w:ascii="宋体" w:eastAsia="宋体" w:hint="eastAsia"/>
        </w:rPr>
        <w:t>西南科技大学，</w:t>
      </w:r>
      <w:r>
        <w:t>2009.</w:t>
      </w:r>
    </w:p>
    <w:p w:rsidR="0018722C">
      <w:pPr>
        <w:pStyle w:val="cw19"/>
        <w:topLinePunct/>
      </w:pPr>
      <w:r>
        <w:t>[</w:t>
      </w:r>
      <w:r>
        <w:t xml:space="preserve">74</w:t>
      </w:r>
      <w:r>
        <w:t>]</w:t>
      </w:r>
      <w:r/>
      <w:r>
        <w:rPr>
          <w:rFonts w:ascii="宋体" w:eastAsia="宋体" w:hint="eastAsia"/>
        </w:rPr>
        <w:t>雷国铨，陈梅英，詹志灵</w:t>
      </w:r>
      <w:r>
        <w:t>. </w:t>
      </w:r>
      <w:r>
        <w:rPr>
          <w:rFonts w:ascii="宋体" w:eastAsia="宋体" w:hint="eastAsia"/>
        </w:rPr>
        <w:t>福建省茶叶企业信贷融资制约因素实证分析</w:t>
      </w:r>
      <w:r>
        <w:t>[</w:t>
      </w:r>
      <w:r>
        <w:t>J</w:t>
      </w:r>
      <w:r>
        <w:t>]</w:t>
      </w:r>
      <w:r>
        <w:t xml:space="preserve">. </w:t>
      </w:r>
      <w:r>
        <w:rPr>
          <w:rFonts w:ascii="宋体" w:eastAsia="宋体" w:hint="eastAsia"/>
        </w:rPr>
        <w:t>中南林业科</w:t>
      </w:r>
      <w:r>
        <w:rPr>
          <w:rFonts w:ascii="宋体" w:eastAsia="宋体" w:hint="eastAsia"/>
        </w:rPr>
        <w:t>技大学学报</w:t>
      </w:r>
      <w:r>
        <w:rPr>
          <w:rFonts w:ascii="宋体" w:eastAsia="宋体" w:hint="eastAsia"/>
        </w:rPr>
        <w:t>（</w:t>
      </w:r>
      <w:r>
        <w:rPr>
          <w:rFonts w:ascii="宋体" w:eastAsia="宋体" w:hint="eastAsia"/>
          <w:spacing w:val="-1"/>
          <w:w w:val="100"/>
          <w:sz w:val="21"/>
        </w:rPr>
        <w:t>社会科学版</w:t>
      </w:r>
      <w:r>
        <w:rPr>
          <w:rFonts w:ascii="宋体" w:eastAsia="宋体" w:hint="eastAsia"/>
        </w:rPr>
        <w:t>）</w:t>
      </w:r>
      <w:r>
        <w:rPr>
          <w:rFonts w:ascii="宋体" w:eastAsia="宋体" w:hint="eastAsia"/>
        </w:rPr>
        <w:t>，</w:t>
      </w:r>
      <w:r>
        <w:t>2</w:t>
      </w:r>
      <w:r>
        <w:t>0</w:t>
      </w:r>
      <w:r>
        <w:t>1</w:t>
      </w:r>
      <w:r>
        <w:t>0</w:t>
      </w:r>
      <w:r>
        <w:rPr>
          <w:rFonts w:ascii="宋体" w:eastAsia="宋体" w:hint="eastAsia"/>
        </w:rPr>
        <w:t>，</w:t>
      </w:r>
      <w:r>
        <w:t>4</w:t>
      </w:r>
      <w:r>
        <w:rPr>
          <w:rFonts w:ascii="宋体" w:eastAsia="宋体" w:hint="eastAsia"/>
        </w:rPr>
        <w:t>（</w:t>
      </w:r>
      <w:r>
        <w:rPr>
          <w:spacing w:val="-2"/>
          <w:w w:val="100"/>
          <w:sz w:val="21"/>
        </w:rPr>
        <w:t>5</w:t>
      </w:r>
      <w:r>
        <w:rPr>
          <w:rFonts w:ascii="宋体" w:eastAsia="宋体" w:hint="eastAsia"/>
        </w:rPr>
        <w:t>）</w:t>
      </w:r>
      <w:r>
        <w:rPr>
          <w:rFonts w:ascii="宋体" w:eastAsia="宋体" w:hint="eastAsia"/>
        </w:rPr>
        <w:t>：</w:t>
      </w:r>
      <w:r>
        <w:t>1</w:t>
      </w:r>
      <w:r>
        <w:t>1</w:t>
      </w:r>
      <w:r>
        <w:t>-</w:t>
      </w:r>
      <w:r>
        <w:t>1</w:t>
      </w:r>
      <w:r>
        <w:t>9</w:t>
      </w:r>
      <w:r>
        <w:t>.</w:t>
      </w:r>
    </w:p>
    <w:p w:rsidR="0018722C">
      <w:pPr>
        <w:pStyle w:val="cw19"/>
        <w:topLinePunct/>
      </w:pPr>
      <w:r>
        <w:t>[</w:t>
      </w:r>
      <w:r>
        <w:t xml:space="preserve">75</w:t>
      </w:r>
      <w:r>
        <w:t>]</w:t>
      </w:r>
      <w:r>
        <w:t xml:space="preserve"> </w:t>
      </w:r>
      <w:r>
        <w:rPr>
          <w:rFonts w:ascii="宋体" w:eastAsia="宋体" w:hint="eastAsia"/>
        </w:rPr>
        <w:t>李勤</w:t>
      </w:r>
      <w:r>
        <w:t>.  </w:t>
      </w:r>
      <w:r>
        <w:rPr>
          <w:rFonts w:ascii="宋体" w:eastAsia="宋体" w:hint="eastAsia"/>
        </w:rPr>
        <w:t>供应链融资对中小企业信贷配给的影响</w:t>
      </w:r>
      <w:r>
        <w:t>[</w:t>
      </w:r>
      <w:r>
        <w:rPr>
          <w:sz w:val="21"/>
        </w:rPr>
        <w:t>D</w:t>
      </w:r>
      <w:r>
        <w:t>]</w:t>
      </w:r>
      <w:r>
        <w:t xml:space="preserve">.  </w:t>
      </w:r>
      <w:r>
        <w:rPr>
          <w:rFonts w:ascii="宋体" w:eastAsia="宋体" w:hint="eastAsia"/>
        </w:rPr>
        <w:t>中国社会科学院研究生院，</w:t>
      </w:r>
      <w:r>
        <w:t>2010.</w:t>
      </w:r>
    </w:p>
    <w:p w:rsidR="0018722C">
      <w:pPr>
        <w:pStyle w:val="cw19"/>
        <w:topLinePunct/>
      </w:pPr>
      <w:r>
        <w:t>[</w:t>
      </w:r>
      <w:r>
        <w:t xml:space="preserve">76</w:t>
      </w:r>
      <w:r>
        <w:t>]</w:t>
      </w:r>
      <w:r>
        <w:t xml:space="preserve"> </w:t>
      </w:r>
      <w:r>
        <w:rPr>
          <w:rFonts w:ascii="宋体" w:eastAsia="宋体" w:hint="eastAsia"/>
        </w:rPr>
        <w:t>李霞</w:t>
      </w:r>
      <w:r>
        <w:t>.</w:t>
      </w:r>
      <w:r>
        <w:t>  </w:t>
      </w:r>
      <w:r>
        <w:rPr>
          <w:rFonts w:ascii="宋体" w:eastAsia="宋体" w:hint="eastAsia"/>
        </w:rPr>
        <w:t>我国上市公司股权融资偏好的实证解析</w:t>
      </w:r>
      <w:r>
        <w:t>[</w:t>
      </w:r>
      <w:r>
        <w:t>J</w:t>
      </w:r>
      <w:r>
        <w:t>]</w:t>
      </w:r>
      <w:r>
        <w:t>.</w:t>
      </w:r>
      <w:r>
        <w:t>  </w:t>
      </w:r>
      <w:r>
        <w:rPr>
          <w:rFonts w:ascii="宋体" w:eastAsia="宋体" w:hint="eastAsia"/>
        </w:rPr>
        <w:t>管理科学，</w:t>
      </w:r>
      <w:r>
        <w:t>20</w:t>
      </w:r>
      <w:r>
        <w:t>0</w:t>
      </w:r>
      <w:r>
        <w:t>4</w:t>
      </w:r>
      <w:r>
        <w:rPr>
          <w:rFonts w:ascii="宋体" w:eastAsia="宋体" w:hint="eastAsia"/>
        </w:rPr>
        <w:t>，</w:t>
      </w:r>
      <w:r>
        <w:t>17</w:t>
      </w:r>
      <w:r>
        <w:rPr>
          <w:rFonts w:ascii="宋体" w:eastAsia="宋体" w:hint="eastAsia"/>
        </w:rPr>
        <w:t>（</w:t>
      </w:r>
      <w:r>
        <w:t>2</w:t>
      </w:r>
      <w:r>
        <w:rPr>
          <w:rFonts w:ascii="宋体" w:eastAsia="宋体" w:hint="eastAsia"/>
        </w:rPr>
        <w:t>）</w:t>
      </w:r>
      <w:r>
        <w:rPr>
          <w:rFonts w:ascii="宋体" w:eastAsia="宋体" w:hint="eastAsia"/>
        </w:rPr>
        <w:t>：</w:t>
      </w:r>
      <w:r>
        <w:t>5</w:t>
      </w:r>
      <w:r>
        <w:t>9</w:t>
      </w:r>
      <w:r>
        <w:t>-</w:t>
      </w:r>
      <w:r>
        <w:t>63.</w:t>
      </w:r>
    </w:p>
    <w:p w:rsidR="0018722C">
      <w:pPr>
        <w:pStyle w:val="cw19"/>
        <w:topLinePunct/>
      </w:pPr>
      <w:r>
        <w:t>[</w:t>
      </w:r>
      <w:r>
        <w:t xml:space="preserve">77</w:t>
      </w:r>
      <w:r>
        <w:t>]</w:t>
      </w:r>
      <w:r>
        <w:t xml:space="preserve"> </w:t>
      </w:r>
      <w:r>
        <w:rPr>
          <w:rFonts w:ascii="宋体" w:eastAsia="宋体" w:hint="eastAsia"/>
        </w:rPr>
        <w:t>梁劲锋</w:t>
      </w:r>
      <w:r>
        <w:t>.  </w:t>
      </w:r>
      <w:r>
        <w:rPr>
          <w:rFonts w:ascii="宋体" w:eastAsia="宋体" w:hint="eastAsia"/>
        </w:rPr>
        <w:t>茶叶产业特性及融资影响因素研究</w:t>
      </w:r>
      <w:r>
        <w:t>[</w:t>
      </w:r>
      <w:r>
        <w:rPr>
          <w:sz w:val="21"/>
        </w:rPr>
        <w:t>D</w:t>
      </w:r>
      <w:r>
        <w:t>]</w:t>
      </w:r>
      <w:r>
        <w:t xml:space="preserve">.  </w:t>
      </w:r>
      <w:r>
        <w:rPr>
          <w:rFonts w:ascii="宋体" w:eastAsia="宋体" w:hint="eastAsia"/>
        </w:rPr>
        <w:t>福建农林大学，</w:t>
      </w:r>
      <w:r>
        <w:t>2009.</w:t>
      </w:r>
    </w:p>
    <w:p w:rsidR="0018722C">
      <w:pPr>
        <w:pStyle w:val="cw19"/>
        <w:topLinePunct/>
      </w:pPr>
      <w:r>
        <w:t>[</w:t>
      </w:r>
      <w:r>
        <w:t xml:space="preserve">78</w:t>
      </w:r>
      <w:r>
        <w:t>]</w:t>
      </w:r>
      <w:r>
        <w:t xml:space="preserve"> </w:t>
      </w:r>
      <w:r>
        <w:rPr>
          <w:rFonts w:ascii="宋体" w:eastAsia="宋体" w:hint="eastAsia"/>
        </w:rPr>
        <w:t>林佩瑶</w:t>
      </w:r>
      <w:r>
        <w:t>.  </w:t>
      </w:r>
      <w:r>
        <w:rPr>
          <w:rFonts w:ascii="宋体" w:eastAsia="宋体" w:hint="eastAsia"/>
        </w:rPr>
        <w:t>四川省雅安市茶叶企业融资问题研究</w:t>
      </w:r>
      <w:r>
        <w:t>[</w:t>
      </w:r>
      <w:r>
        <w:rPr>
          <w:sz w:val="21"/>
        </w:rPr>
        <w:t>D</w:t>
      </w:r>
      <w:r>
        <w:t>]</w:t>
      </w:r>
      <w:r>
        <w:t xml:space="preserve">.  </w:t>
      </w:r>
      <w:r>
        <w:rPr>
          <w:rFonts w:ascii="宋体" w:eastAsia="宋体" w:hint="eastAsia"/>
        </w:rPr>
        <w:t>四川农业大学，</w:t>
      </w:r>
      <w:r>
        <w:t>2010.</w:t>
      </w:r>
    </w:p>
    <w:p w:rsidR="0018722C">
      <w:pPr>
        <w:pStyle w:val="cw19"/>
        <w:topLinePunct/>
      </w:pPr>
      <w:r>
        <w:rPr>
          <w:rFonts w:ascii="宋体" w:eastAsia="宋体" w:hint="eastAsia"/>
        </w:rPr>
        <w:t>[</w:t>
      </w:r>
      <w:r>
        <w:rPr>
          <w:rFonts w:ascii="宋体" w:eastAsia="宋体" w:hint="eastAsia"/>
        </w:rPr>
        <w:t xml:space="preserve">79</w:t>
      </w:r>
      <w:r>
        <w:rPr>
          <w:rFonts w:ascii="宋体" w:eastAsia="宋体" w:hint="eastAsia"/>
        </w:rPr>
        <w:t>]</w:t>
      </w:r>
      <w:r>
        <w:rPr>
          <w:rFonts w:ascii="宋体" w:eastAsia="宋体" w:hint="eastAsia"/>
        </w:rPr>
        <w:t xml:space="preserve"> </w:t>
      </w:r>
      <w:r>
        <w:rPr>
          <w:rFonts w:ascii="宋体" w:eastAsia="宋体" w:hint="eastAsia"/>
        </w:rPr>
        <w:t>凌廷友，王甫，周志忠</w:t>
      </w:r>
      <w:r>
        <w:t>.  </w:t>
      </w:r>
      <w:r>
        <w:rPr>
          <w:rFonts w:ascii="宋体" w:eastAsia="宋体" w:hint="eastAsia"/>
        </w:rPr>
        <w:t>权衡理论和优序融资理论的比较探析</w:t>
      </w:r>
      <w:r>
        <w:t>[</w:t>
      </w:r>
      <w:r>
        <w:rPr>
          <w:sz w:val="21"/>
        </w:rPr>
        <w:t>J</w:t>
      </w:r>
      <w:r>
        <w:t>]</w:t>
      </w:r>
      <w:r>
        <w:t xml:space="preserve">.  </w:t>
      </w:r>
      <w:r>
        <w:rPr>
          <w:rFonts w:ascii="宋体" w:eastAsia="宋体" w:hint="eastAsia"/>
        </w:rPr>
        <w:t>华东经济管理，</w:t>
      </w:r>
      <w:r>
        <w:t>2003</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17</w:t>
      </w:r>
      <w:r>
        <w:rPr>
          <w:rFonts w:cstheme="minorBidi" w:hAnsiTheme="minorHAnsi" w:eastAsiaTheme="minorHAnsi" w:asciiTheme="minorHAnsi"/>
          <w:kern w:val="2"/>
          <w:w w:val="100"/>
          <w:sz w:val="21"/>
        </w:rPr>
        <w:t>(</w:t>
      </w:r>
      <w:r>
        <w:rPr>
          <w:rFonts w:ascii="Times New Roman" w:eastAsia="Times New Roman" w:cstheme="minorBidi" w:hAnsiTheme="minorHAnsi"/>
        </w:rPr>
        <w:t>1</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Times New Roman" w:cstheme="minorBidi" w:hAnsiTheme="minorHAnsi"/>
        </w:rPr>
        <w:t>13</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132.</w:t>
      </w:r>
    </w:p>
    <w:p w:rsidR="0018722C">
      <w:pPr>
        <w:pStyle w:val="cw19"/>
        <w:topLinePunct/>
      </w:pPr>
      <w:r>
        <w:t>[</w:t>
      </w:r>
      <w:r>
        <w:t xml:space="preserve">80</w:t>
      </w:r>
      <w:r>
        <w:t>]</w:t>
      </w:r>
      <w:r/>
      <w:r>
        <w:rPr>
          <w:rFonts w:ascii="宋体" w:hAnsi="宋体" w:eastAsia="宋体" w:hint="eastAsia"/>
        </w:rPr>
        <w:t>刘金霞</w:t>
      </w:r>
      <w:r>
        <w:t>. </w:t>
      </w:r>
      <w:r>
        <w:rPr>
          <w:rFonts w:ascii="宋体" w:hAnsi="宋体" w:eastAsia="宋体" w:hint="eastAsia"/>
        </w:rPr>
        <w:t>我国上市公司融资模式的现实选择——对上市公司股权融资偏好的思考</w:t>
      </w:r>
      <w:r>
        <w:t>[</w:t>
      </w:r>
      <w:r>
        <w:t xml:space="preserve">J</w:t>
      </w:r>
      <w:r>
        <w:t>]</w:t>
      </w:r>
      <w:r>
        <w:t xml:space="preserve">. </w:t>
      </w:r>
      <w:r>
        <w:rPr>
          <w:rFonts w:ascii="宋体" w:hAnsi="宋体" w:eastAsia="宋体" w:hint="eastAsia"/>
        </w:rPr>
        <w:t>社会科学家，</w:t>
      </w:r>
      <w:r>
        <w:t>2005</w:t>
      </w:r>
      <w:r>
        <w:rPr>
          <w:rFonts w:ascii="宋体" w:hAnsi="宋体" w:eastAsia="宋体" w:hint="eastAsia"/>
        </w:rPr>
        <w:t>，</w:t>
      </w:r>
      <w:r>
        <w:rPr>
          <w:rFonts w:ascii="宋体" w:hAnsi="宋体" w:eastAsia="宋体" w:hint="eastAsia"/>
        </w:rPr>
        <w:t>（</w:t>
      </w:r>
      <w:r>
        <w:t>5</w:t>
      </w:r>
      <w:r>
        <w:rPr>
          <w:rFonts w:ascii="宋体" w:hAnsi="宋体" w:eastAsia="宋体" w:hint="eastAsia"/>
        </w:rPr>
        <w:t>）</w:t>
      </w:r>
      <w:r>
        <w:rPr>
          <w:rFonts w:ascii="宋体" w:hAnsi="宋体" w:eastAsia="宋体" w:hint="eastAsia"/>
        </w:rPr>
        <w:t>：</w:t>
      </w:r>
      <w:r>
        <w:t>33</w:t>
      </w:r>
      <w:r>
        <w:t>1</w:t>
      </w:r>
      <w:r>
        <w:t>-</w:t>
      </w:r>
      <w:r>
        <w:t>332.</w:t>
      </w:r>
    </w:p>
    <w:p w:rsidR="0018722C">
      <w:pPr>
        <w:pStyle w:val="cw19"/>
        <w:topLinePunct/>
      </w:pPr>
      <w:r>
        <w:t>[</w:t>
      </w:r>
      <w:r>
        <w:t xml:space="preserve">81</w:t>
      </w:r>
      <w:r>
        <w:t>]</w:t>
      </w:r>
      <w:r>
        <w:t xml:space="preserve"> </w:t>
      </w:r>
      <w:r>
        <w:rPr>
          <w:rFonts w:ascii="宋体" w:eastAsia="宋体" w:hint="eastAsia"/>
        </w:rPr>
        <w:t>刘少波</w:t>
      </w:r>
      <w:r>
        <w:t>.</w:t>
      </w:r>
      <w:r>
        <w:t>  </w:t>
      </w:r>
      <w:r>
        <w:rPr>
          <w:rFonts w:ascii="宋体" w:eastAsia="宋体" w:hint="eastAsia"/>
        </w:rPr>
        <w:t>农业企业发展与资本市场支持</w:t>
      </w:r>
      <w:r>
        <w:t>[</w:t>
      </w:r>
      <w:r>
        <w:t>J</w:t>
      </w:r>
      <w:r>
        <w:t>]</w:t>
      </w:r>
      <w:r>
        <w:t>.</w:t>
      </w:r>
      <w:r>
        <w:t>  </w:t>
      </w:r>
      <w:r>
        <w:rPr>
          <w:rFonts w:ascii="宋体" w:eastAsia="宋体" w:hint="eastAsia"/>
        </w:rPr>
        <w:t>南方经济，</w:t>
      </w:r>
      <w:r>
        <w:t>2005</w:t>
      </w:r>
      <w:r>
        <w:rPr>
          <w:rFonts w:ascii="宋体" w:eastAsia="宋体" w:hint="eastAsia"/>
        </w:rPr>
        <w:t>，</w:t>
      </w:r>
      <w:r>
        <w:rPr>
          <w:rFonts w:ascii="宋体" w:eastAsia="宋体" w:hint="eastAsia"/>
        </w:rPr>
        <w:t>（</w:t>
      </w:r>
      <w:r>
        <w:t>1</w:t>
      </w:r>
      <w:r>
        <w:t>1</w:t>
      </w:r>
      <w:r>
        <w:rPr>
          <w:rFonts w:ascii="宋体" w:eastAsia="宋体" w:hint="eastAsia"/>
        </w:rPr>
        <w:t>）</w:t>
      </w:r>
      <w:r>
        <w:rPr>
          <w:rFonts w:ascii="宋体" w:eastAsia="宋体" w:hint="eastAsia"/>
        </w:rPr>
        <w:t>：</w:t>
      </w:r>
      <w:r>
        <w:t>59</w:t>
      </w:r>
      <w:r>
        <w:t>-</w:t>
      </w:r>
      <w:r>
        <w:t>61.</w:t>
      </w:r>
    </w:p>
    <w:p w:rsidR="0018722C">
      <w:pPr>
        <w:pStyle w:val="cw19"/>
        <w:topLinePunct/>
      </w:pPr>
      <w:r>
        <w:t>[</w:t>
      </w:r>
      <w:r>
        <w:t xml:space="preserve">82</w:t>
      </w:r>
      <w:r>
        <w:t>]</w:t>
      </w:r>
      <w:r>
        <w:t xml:space="preserve"> </w:t>
      </w:r>
      <w:r>
        <w:rPr>
          <w:rFonts w:ascii="宋体" w:eastAsia="宋体" w:hint="eastAsia"/>
        </w:rPr>
        <w:t>刘星等</w:t>
      </w:r>
      <w:r>
        <w:t>.</w:t>
      </w:r>
      <w:r>
        <w:t>  </w:t>
      </w:r>
      <w:r>
        <w:rPr>
          <w:rFonts w:ascii="宋体" w:eastAsia="宋体" w:hint="eastAsia"/>
        </w:rPr>
        <w:t>我国上市公司融资顺序的实证研究</w:t>
      </w:r>
      <w:r>
        <w:t>[</w:t>
      </w:r>
      <w:r>
        <w:t>J</w:t>
      </w:r>
      <w:r>
        <w:t>]</w:t>
      </w:r>
      <w:r>
        <w:t>.</w:t>
      </w:r>
      <w:r>
        <w:t>  </w:t>
      </w:r>
      <w:r>
        <w:rPr>
          <w:rFonts w:ascii="宋体" w:eastAsia="宋体" w:hint="eastAsia"/>
        </w:rPr>
        <w:t>会计研究，</w:t>
      </w:r>
      <w:r>
        <w:t>2004</w:t>
      </w:r>
      <w:r>
        <w:rPr>
          <w:rFonts w:ascii="宋体" w:eastAsia="宋体" w:hint="eastAsia"/>
        </w:rPr>
        <w:t>，</w:t>
      </w:r>
      <w:r>
        <w:rPr>
          <w:rFonts w:ascii="宋体" w:eastAsia="宋体" w:hint="eastAsia"/>
        </w:rPr>
        <w:t>（</w:t>
      </w:r>
      <w:r>
        <w:t>6</w:t>
      </w:r>
      <w:r>
        <w:rPr>
          <w:rFonts w:ascii="宋体" w:eastAsia="宋体" w:hint="eastAsia"/>
        </w:rPr>
        <w:t>）</w:t>
      </w:r>
      <w:r>
        <w:rPr>
          <w:rFonts w:ascii="宋体" w:eastAsia="宋体" w:hint="eastAsia"/>
        </w:rPr>
        <w:t>：</w:t>
      </w:r>
      <w:r>
        <w:t>6</w:t>
      </w:r>
      <w:r>
        <w:t>6</w:t>
      </w:r>
      <w:r>
        <w:t>-</w:t>
      </w:r>
      <w:r>
        <w:t>72.</w:t>
      </w:r>
    </w:p>
    <w:p w:rsidR="0018722C">
      <w:pPr>
        <w:pStyle w:val="cw19"/>
        <w:topLinePunct/>
      </w:pPr>
      <w:r>
        <w:t>[</w:t>
      </w:r>
      <w:r>
        <w:t xml:space="preserve">83</w:t>
      </w:r>
      <w:r>
        <w:t>]</w:t>
      </w:r>
      <w:r>
        <w:t xml:space="preserve"> </w:t>
      </w:r>
      <w:r>
        <w:rPr>
          <w:rFonts w:ascii="宋体" w:eastAsia="宋体" w:hint="eastAsia"/>
        </w:rPr>
        <w:t>刘旸</w:t>
      </w:r>
      <w:r>
        <w:t>.</w:t>
      </w:r>
      <w:r>
        <w:t>  </w:t>
      </w:r>
      <w:r>
        <w:rPr>
          <w:rFonts w:ascii="宋体" w:eastAsia="宋体" w:hint="eastAsia"/>
        </w:rPr>
        <w:t>优序融资理论的实证研究综述</w:t>
      </w:r>
      <w:r>
        <w:t>[</w:t>
      </w:r>
      <w:r>
        <w:t>J</w:t>
      </w:r>
      <w:r>
        <w:t>]</w:t>
      </w:r>
      <w:r>
        <w:t>.</w:t>
      </w:r>
      <w:r>
        <w:t>  </w:t>
      </w:r>
      <w:r>
        <w:rPr>
          <w:rFonts w:ascii="宋体" w:eastAsia="宋体" w:hint="eastAsia"/>
        </w:rPr>
        <w:t>北方经贸，</w:t>
      </w:r>
      <w:r>
        <w:t>2</w:t>
      </w:r>
      <w:r>
        <w:t>0</w:t>
      </w:r>
      <w:r>
        <w:t>1</w:t>
      </w:r>
      <w:r>
        <w:t>1</w:t>
      </w:r>
      <w:r>
        <w:rPr>
          <w:rFonts w:ascii="宋体" w:eastAsia="宋体" w:hint="eastAsia"/>
        </w:rPr>
        <w:t>，</w:t>
      </w:r>
      <w:r>
        <w:rPr>
          <w:rFonts w:ascii="宋体" w:eastAsia="宋体" w:hint="eastAsia"/>
        </w:rPr>
        <w:t>（</w:t>
      </w:r>
      <w:r>
        <w:t>3</w:t>
      </w:r>
      <w:r>
        <w:rPr>
          <w:rFonts w:ascii="宋体" w:eastAsia="宋体" w:hint="eastAsia"/>
        </w:rPr>
        <w:t>）</w:t>
      </w:r>
      <w:r>
        <w:rPr>
          <w:rFonts w:ascii="宋体" w:eastAsia="宋体" w:hint="eastAsia"/>
        </w:rPr>
        <w:t>：</w:t>
      </w:r>
      <w:r>
        <w:t>9</w:t>
      </w:r>
      <w:r>
        <w:t>0</w:t>
      </w:r>
      <w:r>
        <w:t>-</w:t>
      </w:r>
      <w:r>
        <w:t>92.</w:t>
      </w:r>
    </w:p>
    <w:p w:rsidR="0018722C">
      <w:pPr>
        <w:pStyle w:val="cw19"/>
        <w:topLinePunct/>
      </w:pPr>
      <w:r>
        <w:t>[</w:t>
      </w:r>
      <w:r>
        <w:t xml:space="preserve">84</w:t>
      </w:r>
      <w:r>
        <w:t>]</w:t>
      </w:r>
      <w:r>
        <w:t xml:space="preserve"> </w:t>
      </w:r>
      <w:r>
        <w:rPr>
          <w:rFonts w:ascii="宋体" w:eastAsia="宋体" w:hint="eastAsia"/>
        </w:rPr>
        <w:t>陆正飞，辛宇</w:t>
      </w:r>
      <w:r>
        <w:t>.</w:t>
      </w:r>
      <w:r>
        <w:t>  </w:t>
      </w:r>
      <w:r>
        <w:rPr>
          <w:rFonts w:ascii="宋体" w:eastAsia="宋体" w:hint="eastAsia"/>
        </w:rPr>
        <w:t>上市公司资本结构主要影响因素之实证研究</w:t>
      </w:r>
      <w:r>
        <w:t>[</w:t>
      </w:r>
      <w:r>
        <w:t> </w:t>
      </w:r>
      <w:r>
        <w:t>J</w:t>
      </w:r>
      <w:r>
        <w:t>]</w:t>
      </w:r>
      <w:r>
        <w:t>.</w:t>
      </w:r>
      <w:r>
        <w:t>  </w:t>
      </w:r>
      <w:r>
        <w:rPr>
          <w:rFonts w:ascii="宋体" w:eastAsia="宋体" w:hint="eastAsia"/>
        </w:rPr>
        <w:t>会计研究，</w:t>
      </w:r>
      <w:r>
        <w:rPr>
          <w:rFonts w:ascii="宋体" w:eastAsia="宋体" w:hint="eastAsia"/>
        </w:rPr>
        <w:t> </w:t>
      </w:r>
      <w:r>
        <w:t>1</w:t>
      </w:r>
      <w:r>
        <w:t>99</w:t>
      </w:r>
      <w:r>
        <w:t>8</w:t>
      </w:r>
      <w:r>
        <w:rPr>
          <w:rFonts w:ascii="宋体" w:eastAsia="宋体" w:hint="eastAsia"/>
        </w:rPr>
        <w:t>，</w:t>
      </w:r>
      <w:r>
        <w:rPr>
          <w:rFonts w:ascii="宋体" w:eastAsia="宋体" w:hint="eastAsia"/>
        </w:rPr>
        <w:t>（</w:t>
      </w:r>
      <w:r>
        <w:t>8</w:t>
      </w:r>
      <w:r>
        <w:rPr>
          <w:rFonts w:ascii="宋体" w:eastAsia="宋体" w:hint="eastAsia"/>
        </w:rPr>
        <w:t>）</w:t>
      </w:r>
      <w:r>
        <w:rPr>
          <w:rFonts w:ascii="宋体" w:eastAsia="宋体" w:hint="eastAsia"/>
        </w:rPr>
        <w:t>： </w:t>
      </w:r>
      <w:r>
        <w:t>34-</w:t>
      </w:r>
      <w:r>
        <w:t> </w:t>
      </w:r>
      <w:r>
        <w:t>37.</w:t>
      </w:r>
    </w:p>
    <w:p w:rsidR="0018722C">
      <w:pPr>
        <w:pStyle w:val="cw19"/>
        <w:topLinePunct/>
      </w:pPr>
      <w:r>
        <w:t>[</w:t>
      </w:r>
      <w:r>
        <w:t xml:space="preserve">85</w:t>
      </w:r>
      <w:r>
        <w:t>]</w:t>
      </w:r>
      <w:r>
        <w:t xml:space="preserve"> </w:t>
      </w:r>
      <w:r>
        <w:rPr>
          <w:rFonts w:ascii="宋体" w:eastAsia="宋体" w:hint="eastAsia"/>
        </w:rPr>
        <w:t>陆正飞</w:t>
      </w:r>
      <w:r>
        <w:rPr>
          <w:w w:val="100"/>
          <w:sz w:val="21"/>
          <w:rFonts w:hint="eastAsia"/>
        </w:rPr>
        <w:t>，</w:t>
      </w:r>
      <w:r>
        <w:rPr>
          <w:rFonts w:ascii="宋体" w:eastAsia="宋体" w:hint="eastAsia"/>
        </w:rPr>
        <w:t>叶康涛</w:t>
      </w:r>
      <w:r>
        <w:t>.</w:t>
      </w:r>
      <w:r>
        <w:t>  </w:t>
      </w:r>
      <w:r>
        <w:rPr>
          <w:rFonts w:ascii="宋体" w:eastAsia="宋体" w:hint="eastAsia"/>
        </w:rPr>
        <w:t>中国上市公司股权融资偏好解析</w:t>
      </w:r>
      <w:r>
        <w:t>[</w:t>
      </w:r>
      <w:r>
        <w:t>J</w:t>
      </w:r>
      <w:r>
        <w:t>]</w:t>
      </w:r>
      <w:r>
        <w:t>.</w:t>
      </w:r>
      <w:r>
        <w:t>  </w:t>
      </w:r>
      <w:r>
        <w:rPr>
          <w:rFonts w:ascii="宋体" w:eastAsia="宋体" w:hint="eastAsia"/>
        </w:rPr>
        <w:t>经济研究，</w:t>
      </w:r>
      <w:r>
        <w:t>2</w:t>
      </w:r>
      <w:r>
        <w:t>00</w:t>
      </w:r>
      <w:r>
        <w:t>4</w:t>
      </w:r>
      <w:r>
        <w:rPr>
          <w:rFonts w:ascii="宋体" w:eastAsia="宋体" w:hint="eastAsia"/>
        </w:rPr>
        <w:t>，</w:t>
      </w:r>
      <w:r>
        <w:rPr>
          <w:rFonts w:ascii="宋体" w:eastAsia="宋体" w:hint="eastAsia"/>
        </w:rPr>
        <w:t>（</w:t>
      </w:r>
      <w:r>
        <w:t>4</w:t>
      </w:r>
      <w:r>
        <w:rPr>
          <w:rFonts w:ascii="宋体" w:eastAsia="宋体" w:hint="eastAsia"/>
        </w:rPr>
        <w:t>）</w:t>
      </w:r>
      <w:r>
        <w:rPr>
          <w:rFonts w:ascii="宋体" w:eastAsia="宋体" w:hint="eastAsia"/>
        </w:rPr>
        <w:t>：</w:t>
      </w:r>
      <w:r>
        <w:t>50</w:t>
      </w:r>
      <w:r>
        <w:t>-</w:t>
      </w:r>
      <w:r>
        <w:t>59.</w:t>
      </w:r>
    </w:p>
    <w:p w:rsidR="0018722C">
      <w:pPr>
        <w:pStyle w:val="cw19"/>
        <w:topLinePunct/>
      </w:pPr>
      <w:r>
        <w:rPr>
          <w:rFonts w:ascii="宋体" w:hAnsi="宋体" w:eastAsia="宋体" w:hint="eastAsia"/>
        </w:rPr>
        <w:t>[</w:t>
      </w:r>
      <w:r>
        <w:rPr>
          <w:rFonts w:ascii="宋体" w:hAnsi="宋体" w:eastAsia="宋体" w:hint="eastAsia"/>
        </w:rPr>
        <w:t xml:space="preserve">86</w:t>
      </w:r>
      <w:r>
        <w:rPr>
          <w:rFonts w:ascii="宋体" w:hAnsi="宋体" w:eastAsia="宋体" w:hint="eastAsia"/>
        </w:rPr>
        <w:t>]</w:t>
      </w:r>
      <w:r>
        <w:rPr>
          <w:rFonts w:ascii="宋体" w:hAnsi="宋体" w:eastAsia="宋体" w:hint="eastAsia"/>
        </w:rPr>
        <w:t xml:space="preserve"> </w:t>
      </w:r>
      <w:r>
        <w:rPr>
          <w:rFonts w:ascii="宋体" w:hAnsi="宋体" w:eastAsia="宋体" w:hint="eastAsia"/>
        </w:rPr>
        <w:t>陆正飞</w:t>
      </w:r>
      <w:r>
        <w:t>.  </w:t>
      </w:r>
      <w:r>
        <w:rPr>
          <w:rFonts w:ascii="宋体" w:hAnsi="宋体" w:eastAsia="宋体" w:hint="eastAsia"/>
        </w:rPr>
        <w:t>中国上市公司融资行为研究——基于问卷调查的分析</w:t>
      </w:r>
      <w:r>
        <w:t>[</w:t>
      </w:r>
      <w:r>
        <w:rPr>
          <w:sz w:val="21"/>
        </w:rPr>
        <w:t>J</w:t>
      </w:r>
      <w:r>
        <w:t>]</w:t>
      </w:r>
      <w:r>
        <w:t xml:space="preserve">.  </w:t>
      </w:r>
      <w:r>
        <w:rPr>
          <w:rFonts w:ascii="宋体" w:hAnsi="宋体" w:eastAsia="宋体" w:hint="eastAsia"/>
        </w:rPr>
        <w:t>会计研究，</w:t>
      </w:r>
      <w:r>
        <w:t>2003</w:t>
      </w:r>
      <w:r>
        <w:rPr>
          <w:rFonts w:ascii="宋体" w:hAnsi="宋体" w:eastAsia="宋体" w:hint="eastAsia"/>
        </w:rPr>
        <w:t>，</w:t>
      </w:r>
    </w:p>
    <w:p w:rsidR="0018722C">
      <w:pPr>
        <w:topLinePunct/>
      </w:pPr>
      <w:bookmarkStart w:id="433003" w:name="_cwCmt4"/>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24.</w:t>
      </w:r>
      <w:bookmarkEnd w:id="433003"/>
    </w:p>
    <w:p w:rsidR="0018722C">
      <w:pPr>
        <w:pStyle w:val="cw19"/>
        <w:topLinePunct/>
      </w:pPr>
      <w:r>
        <w:rPr>
          <w:rFonts w:ascii="宋体" w:hAnsi="宋体" w:eastAsia="宋体" w:hint="eastAsia"/>
        </w:rPr>
        <w:t>[</w:t>
      </w:r>
      <w:r>
        <w:rPr>
          <w:rFonts w:ascii="宋体" w:hAnsi="宋体" w:eastAsia="宋体" w:hint="eastAsia"/>
        </w:rPr>
        <w:t xml:space="preserve">87</w:t>
      </w:r>
      <w:r>
        <w:rPr>
          <w:rFonts w:ascii="宋体" w:hAnsi="宋体" w:eastAsia="宋体" w:hint="eastAsia"/>
        </w:rPr>
        <w:t>]</w:t>
      </w:r>
      <w:r>
        <w:rPr>
          <w:rFonts w:ascii="宋体" w:hAnsi="宋体" w:eastAsia="宋体" w:hint="eastAsia"/>
        </w:rPr>
        <w:t>马骥，王心如</w:t>
      </w:r>
      <w:r>
        <w:t>. </w:t>
      </w:r>
      <w:r>
        <w:rPr>
          <w:rFonts w:ascii="宋体" w:hAnsi="宋体" w:eastAsia="宋体" w:hint="eastAsia"/>
        </w:rPr>
        <w:t>中小企业融资制度的最优安排——基于新融资优序理论的思考</w:t>
      </w:r>
      <w:r>
        <w:t>[</w:t>
      </w:r>
      <w:r>
        <w:rPr>
          <w:sz w:val="21"/>
        </w:rPr>
        <w:t>J</w:t>
      </w:r>
      <w:r>
        <w:t>]</w:t>
      </w:r>
      <w:r>
        <w:t xml:space="preserve">. </w:t>
      </w:r>
      <w:r>
        <w:rPr>
          <w:rFonts w:ascii="宋体" w:hAnsi="宋体" w:eastAsia="宋体" w:hint="eastAsia"/>
        </w:rPr>
        <w:t>当代</w:t>
      </w:r>
    </w:p>
    <w:p w:rsidR="0018722C">
      <w:pPr>
        <w:topLinePunct/>
      </w:pPr>
      <w:r>
        <w:rPr>
          <w:rFonts w:cstheme="minorBidi" w:hAnsiTheme="minorHAnsi" w:eastAsiaTheme="minorHAnsi" w:asciiTheme="minorHAnsi"/>
        </w:rPr>
        <w:t>经济研究，</w:t>
      </w:r>
      <w:r>
        <w:rPr>
          <w:rFonts w:ascii="Times New Roman" w:eastAsia="Times New Roman" w:cstheme="minorBidi" w:hAnsiTheme="minorHAnsi"/>
        </w:rPr>
        <w:t>2</w:t>
      </w:r>
      <w:r>
        <w:rPr>
          <w:rFonts w:ascii="Times New Roman" w:eastAsia="Times New Roman" w:cstheme="minorBidi" w:hAnsiTheme="minorHAnsi"/>
        </w:rPr>
        <w:t>00</w:t>
      </w:r>
      <w:r>
        <w:rPr>
          <w:rFonts w:ascii="Times New Roman" w:eastAsia="Times New Roman" w:cstheme="minorBidi" w:hAns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63</w:t>
      </w:r>
      <w:r>
        <w:rPr>
          <w:rFonts w:ascii="Times New Roman" w:eastAsia="Times New Roman" w:cstheme="minorBidi" w:hAnsiTheme="minorHAnsi"/>
        </w:rPr>
        <w:t>-</w:t>
      </w:r>
      <w:r>
        <w:rPr>
          <w:rFonts w:ascii="Times New Roman" w:eastAsia="Times New Roman" w:cstheme="minorBidi" w:hAnsiTheme="minorHAnsi"/>
        </w:rPr>
        <w:t>66.</w:t>
      </w:r>
    </w:p>
    <w:p w:rsidR="0018722C">
      <w:pPr>
        <w:pStyle w:val="cw19"/>
        <w:topLinePunct/>
      </w:pPr>
      <w:r>
        <w:t>[</w:t>
      </w:r>
      <w:r>
        <w:t xml:space="preserve">88</w:t>
      </w:r>
      <w:r>
        <w:t>]</w:t>
      </w:r>
      <w:r/>
      <w:r>
        <w:rPr>
          <w:rFonts w:ascii="宋体" w:eastAsia="宋体" w:hint="eastAsia"/>
        </w:rPr>
        <w:t>马九杰</w:t>
      </w:r>
      <w:r>
        <w:t>. </w:t>
      </w:r>
      <w:r>
        <w:rPr>
          <w:rFonts w:ascii="宋体" w:eastAsia="宋体" w:hint="eastAsia"/>
        </w:rPr>
        <w:t>中小农业企业信贷短缺的影响因素与政策效应实证分析</w:t>
      </w:r>
      <w:r>
        <w:t>[</w:t>
      </w:r>
      <w:r>
        <w:rPr>
          <w:sz w:val="21"/>
        </w:rPr>
        <w:t>A</w:t>
      </w:r>
      <w:r>
        <w:t>]</w:t>
      </w:r>
      <w:r>
        <w:t xml:space="preserve">. </w:t>
      </w:r>
      <w:r>
        <w:t>2004</w:t>
      </w:r>
      <w:r/>
      <w:r>
        <w:rPr>
          <w:rFonts w:ascii="宋体" w:eastAsia="宋体" w:hint="eastAsia"/>
        </w:rPr>
        <w:t>年全国农业</w:t>
      </w:r>
      <w:r>
        <w:rPr>
          <w:rFonts w:ascii="宋体" w:eastAsia="宋体" w:hint="eastAsia"/>
        </w:rPr>
        <w:t>经济管理学科前沿发展战略学术研讨会论文集</w:t>
      </w:r>
      <w:r>
        <w:t>. </w:t>
      </w:r>
      <w:r>
        <w:t>2004</w:t>
      </w:r>
      <w:r>
        <w:rPr>
          <w:rFonts w:ascii="宋体" w:eastAsia="宋体" w:hint="eastAsia"/>
          <w:rFonts w:ascii="宋体" w:eastAsia="宋体" w:hint="eastAsia"/>
          <w:sz w:val="21"/>
        </w:rPr>
        <w:t xml:space="preserve">, </w:t>
      </w:r>
      <w:r>
        <w:t>190-207.</w:t>
      </w:r>
    </w:p>
    <w:p w:rsidR="0018722C">
      <w:pPr>
        <w:pStyle w:val="cw19"/>
        <w:topLinePunct/>
      </w:pPr>
      <w:r>
        <w:t>[</w:t>
      </w:r>
      <w:r>
        <w:t xml:space="preserve">89</w:t>
      </w:r>
      <w:r>
        <w:t>]</w:t>
      </w:r>
      <w:r/>
      <w:r>
        <w:rPr>
          <w:rFonts w:ascii="宋体" w:eastAsia="宋体" w:hint="eastAsia"/>
        </w:rPr>
        <w:t>秦涛</w:t>
      </w:r>
      <w:r>
        <w:t>. </w:t>
      </w:r>
      <w:r>
        <w:rPr>
          <w:rFonts w:ascii="宋体" w:eastAsia="宋体" w:hint="eastAsia"/>
        </w:rPr>
        <w:t>中国林业金融支持体系研究</w:t>
      </w:r>
      <w:r>
        <w:t>[</w:t>
      </w:r>
      <w:r>
        <w:rPr>
          <w:sz w:val="21"/>
        </w:rPr>
        <w:t xml:space="preserve">D</w:t>
      </w:r>
      <w:r>
        <w:t>]</w:t>
      </w:r>
      <w:r>
        <w:t>.</w:t>
      </w:r>
      <w:r>
        <w:rPr>
          <w:rFonts w:ascii="宋体" w:eastAsia="宋体" w:hint="eastAsia"/>
        </w:rPr>
        <w:t>北京林业大学</w:t>
      </w:r>
      <w:r>
        <w:t>,2009</w:t>
      </w:r>
      <w:r>
        <w:rPr>
          <w:rFonts w:hint="eastAsia"/>
        </w:rPr>
        <w:t>。</w:t>
      </w:r>
    </w:p>
    <w:p w:rsidR="0018722C">
      <w:pPr>
        <w:pStyle w:val="cw19"/>
        <w:topLinePunct/>
      </w:pPr>
      <w:r>
        <w:rPr>
          <w:rFonts w:ascii="宋体" w:hAnsi="宋体" w:eastAsia="宋体" w:hint="eastAsia"/>
        </w:rPr>
        <w:t>[</w:t>
      </w:r>
      <w:r>
        <w:rPr>
          <w:rFonts w:ascii="宋体" w:hAnsi="宋体" w:eastAsia="宋体" w:hint="eastAsia"/>
        </w:rPr>
        <w:t xml:space="preserve">90</w:t>
      </w:r>
      <w:r>
        <w:rPr>
          <w:rFonts w:ascii="宋体" w:hAnsi="宋体" w:eastAsia="宋体" w:hint="eastAsia"/>
        </w:rPr>
        <w:t>]</w:t>
      </w:r>
      <w:r>
        <w:rPr>
          <w:rFonts w:ascii="宋体" w:hAnsi="宋体" w:eastAsia="宋体" w:hint="eastAsia"/>
        </w:rPr>
        <w:t>屈耀辉，傅元略</w:t>
      </w:r>
      <w:r>
        <w:t>. </w:t>
      </w:r>
      <w:r>
        <w:rPr>
          <w:rFonts w:ascii="宋体" w:hAnsi="宋体" w:eastAsia="宋体" w:hint="eastAsia"/>
        </w:rPr>
        <w:t>优序融资理论的中国上市公司数据验证——兼对股权融资偏好再检验</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财经研究，</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w:t>
      </w:r>
      <w:r>
        <w:rPr>
          <w:rFonts w:ascii="Times New Roman" w:eastAsia="Times New Roman" w:cstheme="minorBidi" w:hAnsiTheme="minorHAnsi"/>
        </w:rPr>
        <w:t>7</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3</w:t>
      </w:r>
      <w:r>
        <w:rPr>
          <w:rFonts w:cstheme="minorBidi" w:hAnsiTheme="minorHAnsi" w:eastAsiaTheme="minorHAnsi" w:asciiTheme="minorHAnsi"/>
          <w:kern w:val="2"/>
          <w:w w:val="100"/>
          <w:sz w:val="21"/>
        </w:rPr>
        <w:t>(</w:t>
      </w:r>
      <w:r>
        <w:rPr>
          <w:rFonts w:ascii="Times New Roman" w:eastAsia="Times New Roman" w:cstheme="minorBidi" w:hAnsiTheme="minorHAnsi"/>
        </w:rPr>
        <w:t>2</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0</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18.</w:t>
      </w:r>
    </w:p>
    <w:p w:rsidR="0018722C">
      <w:pPr>
        <w:pStyle w:val="cw19"/>
        <w:topLinePunct/>
      </w:pPr>
      <w:r>
        <w:t>[</w:t>
      </w:r>
      <w:r>
        <w:t xml:space="preserve">91</w:t>
      </w:r>
      <w:r>
        <w:t>]</w:t>
      </w:r>
      <w:r/>
      <w:r>
        <w:rPr>
          <w:rFonts w:ascii="宋体" w:eastAsia="宋体" w:hint="eastAsia"/>
        </w:rPr>
        <w:t>曲炳静</w:t>
      </w:r>
      <w:r>
        <w:t>.</w:t>
      </w:r>
      <w:r>
        <w:t> </w:t>
      </w:r>
      <w:r>
        <w:rPr>
          <w:rFonts w:ascii="宋体" w:eastAsia="宋体" w:hint="eastAsia"/>
        </w:rPr>
        <w:t>我国农业上市公司资本结构的实证分析</w:t>
      </w:r>
      <w:r>
        <w:t>[</w:t>
      </w:r>
      <w:r>
        <w:t>J</w:t>
      </w:r>
      <w:r>
        <w:t>]</w:t>
      </w:r>
      <w:r>
        <w:t>.</w:t>
      </w:r>
      <w:r>
        <w:t> </w:t>
      </w:r>
      <w:r>
        <w:rPr>
          <w:rFonts w:ascii="宋体" w:eastAsia="宋体" w:hint="eastAsia"/>
        </w:rPr>
        <w:t>ft</w:t>
      </w:r>
      <w:r>
        <w:rPr>
          <w:rFonts w:ascii="宋体" w:eastAsia="宋体" w:hint="eastAsia"/>
        </w:rPr>
        <w:t>东社会科学，</w:t>
      </w:r>
      <w:r>
        <w:t>2006</w:t>
      </w:r>
      <w:r>
        <w:rPr>
          <w:rFonts w:ascii="宋体" w:eastAsia="宋体" w:hint="eastAsia"/>
        </w:rPr>
        <w:t>，</w:t>
      </w:r>
      <w:r>
        <w:rPr>
          <w:rFonts w:ascii="宋体" w:eastAsia="宋体" w:hint="eastAsia"/>
        </w:rPr>
        <w:t>（</w:t>
      </w:r>
      <w:r>
        <w:t>7</w:t>
      </w:r>
      <w:r>
        <w:rPr>
          <w:rFonts w:ascii="宋体" w:eastAsia="宋体" w:hint="eastAsia"/>
        </w:rPr>
        <w:t>）</w:t>
      </w:r>
      <w:r>
        <w:rPr>
          <w:rFonts w:ascii="宋体" w:eastAsia="宋体" w:hint="eastAsia"/>
        </w:rPr>
        <w:t>：</w:t>
      </w:r>
      <w:r>
        <w:t>10</w:t>
      </w:r>
      <w:r>
        <w:t>1</w:t>
      </w:r>
      <w:r>
        <w:t>-</w:t>
      </w:r>
      <w:r>
        <w:t>13</w:t>
      </w:r>
      <w:r>
        <w:t>0</w:t>
      </w:r>
      <w:r>
        <w:t>.</w:t>
      </w:r>
    </w:p>
    <w:p w:rsidR="0018722C">
      <w:pPr>
        <w:pStyle w:val="cw19"/>
        <w:topLinePunct/>
      </w:pPr>
      <w:r>
        <w:t>[</w:t>
      </w:r>
      <w:r>
        <w:t xml:space="preserve">92</w:t>
      </w:r>
      <w:r>
        <w:t>]</w:t>
      </w:r>
      <w:r/>
      <w:r>
        <w:rPr>
          <w:rFonts w:ascii="宋体" w:eastAsia="宋体" w:hint="eastAsia"/>
        </w:rPr>
        <w:t>沈艺峰</w:t>
      </w:r>
      <w:r>
        <w:t>.</w:t>
      </w:r>
      <w:r>
        <w:t> </w:t>
      </w:r>
      <w:r>
        <w:rPr>
          <w:rFonts w:ascii="宋体" w:eastAsia="宋体" w:hint="eastAsia"/>
        </w:rPr>
        <w:t>不对称信息与新资本结构理论</w:t>
      </w:r>
      <w:r>
        <w:t>[</w:t>
      </w:r>
      <w:r>
        <w:t>J</w:t>
      </w:r>
      <w:r>
        <w:t>]</w:t>
      </w:r>
      <w:r>
        <w:t>.</w:t>
      </w:r>
      <w:r>
        <w:t> </w:t>
      </w:r>
      <w:r>
        <w:rPr>
          <w:rFonts w:ascii="宋体" w:eastAsia="宋体" w:hint="eastAsia"/>
        </w:rPr>
        <w:t>中国经济问题，</w:t>
      </w:r>
      <w:r>
        <w:t>1997</w:t>
      </w:r>
      <w:r>
        <w:rPr>
          <w:rFonts w:ascii="宋体" w:eastAsia="宋体" w:hint="eastAsia"/>
        </w:rPr>
        <w:t>，</w:t>
      </w:r>
      <w:r>
        <w:rPr>
          <w:rFonts w:ascii="宋体" w:eastAsia="宋体" w:hint="eastAsia"/>
        </w:rPr>
        <w:t>（</w:t>
      </w:r>
      <w:r>
        <w:t>6</w:t>
      </w:r>
      <w:r>
        <w:rPr>
          <w:rFonts w:ascii="宋体" w:eastAsia="宋体" w:hint="eastAsia"/>
        </w:rPr>
        <w:t>）</w:t>
      </w:r>
      <w:r>
        <w:rPr>
          <w:rFonts w:ascii="宋体" w:eastAsia="宋体" w:hint="eastAsia"/>
        </w:rPr>
        <w:t>：</w:t>
      </w:r>
      <w:r>
        <w:t>4</w:t>
      </w:r>
      <w:r>
        <w:t>0</w:t>
      </w:r>
      <w:r>
        <w:t>-</w:t>
      </w:r>
      <w:r>
        <w:t>48.</w:t>
      </w:r>
    </w:p>
    <w:p w:rsidR="0018722C">
      <w:pPr>
        <w:pStyle w:val="cw19"/>
        <w:topLinePunct/>
      </w:pPr>
      <w:r>
        <w:rPr>
          <w:rFonts w:ascii="宋体" w:eastAsia="宋体" w:hint="eastAsia"/>
        </w:rPr>
        <w:t>[</w:t>
      </w:r>
      <w:r>
        <w:rPr>
          <w:rFonts w:ascii="宋体" w:eastAsia="宋体" w:hint="eastAsia"/>
        </w:rPr>
        <w:t xml:space="preserve">93</w:t>
      </w:r>
      <w:r>
        <w:rPr>
          <w:rFonts w:ascii="宋体" w:eastAsia="宋体" w:hint="eastAsia"/>
        </w:rPr>
        <w:t>]</w:t>
      </w:r>
      <w:r>
        <w:rPr>
          <w:rFonts w:ascii="宋体" w:eastAsia="宋体" w:hint="eastAsia"/>
        </w:rPr>
        <w:t>盛明泉，李昊</w:t>
      </w:r>
      <w:r>
        <w:t>. </w:t>
      </w:r>
      <w:r>
        <w:rPr>
          <w:rFonts w:ascii="宋体" w:eastAsia="宋体" w:hint="eastAsia"/>
        </w:rPr>
        <w:t>优序融资理论对上市公司融资行为的解释力</w:t>
      </w:r>
      <w:r>
        <w:t>[</w:t>
      </w:r>
      <w:r>
        <w:rPr>
          <w:sz w:val="21"/>
        </w:rPr>
        <w:t>J</w:t>
      </w:r>
      <w:r>
        <w:t>]</w:t>
      </w:r>
      <w:r>
        <w:t xml:space="preserve">. </w:t>
      </w:r>
      <w:r>
        <w:rPr>
          <w:rFonts w:ascii="宋体" w:eastAsia="宋体" w:hint="eastAsia"/>
        </w:rPr>
        <w:t>ft</w:t>
      </w:r>
      <w:r>
        <w:rPr>
          <w:rFonts w:ascii="宋体" w:eastAsia="宋体" w:hint="eastAsia"/>
        </w:rPr>
        <w:t>西财经大学学报，</w:t>
      </w:r>
    </w:p>
    <w:p w:rsidR="0018722C">
      <w:pPr>
        <w:topLinePunct/>
      </w:pPr>
      <w:r>
        <w:rPr>
          <w:rFonts w:cstheme="minorBidi" w:hAnsiTheme="minorHAnsi" w:eastAsiaTheme="minorHAnsi" w:asciiTheme="minorHAnsi" w:ascii="Times New Roman" w:eastAsia="Times New Roman"/>
        </w:rPr>
        <w:t>2010</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32</w:t>
      </w:r>
      <w:r>
        <w:rPr>
          <w:rFonts w:cstheme="minorBidi" w:hAnsiTheme="minorHAnsi" w:eastAsiaTheme="minorHAnsi" w:asciiTheme="minorHAnsi"/>
          <w:kern w:val="2"/>
          <w:w w:val="100"/>
          <w:sz w:val="21"/>
        </w:rPr>
        <w:t>(</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56.</w:t>
      </w:r>
    </w:p>
    <w:p w:rsidR="0018722C">
      <w:pPr>
        <w:pStyle w:val="cw19"/>
        <w:topLinePunct/>
      </w:pPr>
      <w:r>
        <w:t>[</w:t>
      </w:r>
      <w:r>
        <w:t xml:space="preserve">94</w:t>
      </w:r>
      <w:r>
        <w:t>]</w:t>
      </w:r>
      <w:r>
        <w:t xml:space="preserve"> </w:t>
      </w:r>
      <w:r>
        <w:rPr>
          <w:rFonts w:ascii="宋体" w:eastAsia="宋体" w:hint="eastAsia"/>
        </w:rPr>
        <w:t>孙畅</w:t>
      </w:r>
      <w:r>
        <w:t>.</w:t>
      </w:r>
      <w:r>
        <w:t>  </w:t>
      </w:r>
      <w:r>
        <w:rPr>
          <w:rFonts w:ascii="宋体" w:eastAsia="宋体" w:hint="eastAsia"/>
        </w:rPr>
        <w:t>中国上市公司股权融资偏好分析</w:t>
      </w:r>
      <w:r>
        <w:t>[</w:t>
      </w:r>
      <w:r>
        <w:t>J</w:t>
      </w:r>
      <w:r>
        <w:t>]</w:t>
      </w:r>
      <w:r>
        <w:t>.</w:t>
      </w:r>
      <w:r>
        <w:t>  </w:t>
      </w:r>
      <w:r>
        <w:rPr>
          <w:rFonts w:ascii="宋体" w:eastAsia="宋体" w:hint="eastAsia"/>
        </w:rPr>
        <w:t>当代经济，</w:t>
      </w:r>
      <w:r>
        <w:t>2005</w:t>
      </w:r>
      <w:r>
        <w:rPr>
          <w:rFonts w:ascii="宋体" w:eastAsia="宋体" w:hint="eastAsia"/>
        </w:rPr>
        <w:t>，</w:t>
      </w:r>
      <w:r>
        <w:rPr>
          <w:rFonts w:ascii="宋体" w:eastAsia="宋体" w:hint="eastAsia"/>
        </w:rPr>
        <w:t>（</w:t>
      </w:r>
      <w:r>
        <w:t>2</w:t>
      </w:r>
      <w:r>
        <w:rPr>
          <w:rFonts w:ascii="宋体" w:eastAsia="宋体" w:hint="eastAsia"/>
        </w:rPr>
        <w:t>）</w:t>
      </w:r>
      <w:r>
        <w:rPr>
          <w:rFonts w:ascii="宋体" w:eastAsia="宋体" w:hint="eastAsia"/>
        </w:rPr>
        <w:t>：</w:t>
      </w:r>
      <w:r>
        <w:t>86.</w:t>
      </w:r>
    </w:p>
    <w:p w:rsidR="0018722C">
      <w:pPr>
        <w:pStyle w:val="cw19"/>
        <w:topLinePunct/>
      </w:pPr>
      <w:r>
        <w:t>[</w:t>
      </w:r>
      <w:r>
        <w:t xml:space="preserve">95</w:t>
      </w:r>
      <w:r>
        <w:t>]</w:t>
      </w:r>
      <w:r>
        <w:t xml:space="preserve"> </w:t>
      </w:r>
      <w:r>
        <w:rPr>
          <w:rFonts w:ascii="宋体" w:eastAsia="宋体" w:hint="eastAsia"/>
        </w:rPr>
        <w:t>滕昭君</w:t>
      </w:r>
      <w:r>
        <w:t>.  </w:t>
      </w:r>
      <w:r>
        <w:rPr>
          <w:rFonts w:ascii="宋体" w:eastAsia="宋体" w:hint="eastAsia"/>
        </w:rPr>
        <w:t>民间金融法律制度研究</w:t>
      </w:r>
      <w:r>
        <w:t>[</w:t>
      </w:r>
      <w:r>
        <w:rPr>
          <w:sz w:val="21"/>
        </w:rPr>
        <w:t>D</w:t>
      </w:r>
      <w:r>
        <w:t>]</w:t>
      </w:r>
      <w:r>
        <w:t xml:space="preserve">.  </w:t>
      </w:r>
      <w:r>
        <w:rPr>
          <w:rFonts w:ascii="宋体" w:eastAsia="宋体" w:hint="eastAsia"/>
        </w:rPr>
        <w:t>中央民族大学，</w:t>
      </w:r>
      <w:r>
        <w:t>2011.</w:t>
      </w:r>
    </w:p>
    <w:p w:rsidR="0018722C">
      <w:pPr>
        <w:pStyle w:val="cw19"/>
        <w:topLinePunct/>
      </w:pPr>
      <w:r>
        <w:t>[</w:t>
      </w:r>
      <w:r>
        <w:t xml:space="preserve">96</w:t>
      </w:r>
      <w:r>
        <w:t>]</w:t>
      </w:r>
      <w:r>
        <w:t xml:space="preserve"> </w:t>
      </w:r>
      <w:r>
        <w:rPr>
          <w:rFonts w:ascii="宋体" w:eastAsia="宋体" w:hint="eastAsia"/>
        </w:rPr>
        <w:t>庞俊涛</w:t>
      </w:r>
      <w:r>
        <w:t>.  </w:t>
      </w:r>
      <w:r>
        <w:rPr>
          <w:rFonts w:ascii="宋体" w:eastAsia="宋体" w:hint="eastAsia"/>
        </w:rPr>
        <w:t>美日中小企业比较研究</w:t>
      </w:r>
      <w:r>
        <w:t>[</w:t>
      </w:r>
      <w:r>
        <w:rPr>
          <w:sz w:val="21"/>
        </w:rPr>
        <w:t>D</w:t>
      </w:r>
      <w:r>
        <w:t>]</w:t>
      </w:r>
      <w:r>
        <w:t xml:space="preserve">.  </w:t>
      </w:r>
      <w:r>
        <w:rPr>
          <w:rFonts w:ascii="宋体" w:eastAsia="宋体" w:hint="eastAsia"/>
        </w:rPr>
        <w:t>吉林大学，</w:t>
      </w:r>
      <w:r>
        <w:t>2006.</w:t>
      </w:r>
    </w:p>
    <w:p w:rsidR="0018722C">
      <w:pPr>
        <w:pStyle w:val="cw19"/>
        <w:topLinePunct/>
      </w:pPr>
      <w:r>
        <w:rPr>
          <w:rFonts w:ascii="宋体" w:eastAsia="宋体" w:hint="eastAsia"/>
        </w:rPr>
        <w:t>[</w:t>
      </w:r>
      <w:r>
        <w:rPr>
          <w:rFonts w:ascii="宋体" w:eastAsia="宋体" w:hint="eastAsia"/>
        </w:rPr>
        <w:t xml:space="preserve">97</w:t>
      </w:r>
      <w:r>
        <w:rPr>
          <w:rFonts w:ascii="宋体" w:eastAsia="宋体" w:hint="eastAsia"/>
        </w:rPr>
        <w:t>]</w:t>
      </w:r>
      <w:r>
        <w:rPr>
          <w:rFonts w:ascii="宋体" w:eastAsia="宋体" w:hint="eastAsia"/>
        </w:rPr>
        <w:t xml:space="preserve"> </w:t>
      </w:r>
      <w:r>
        <w:rPr>
          <w:rFonts w:ascii="宋体" w:eastAsia="宋体" w:hint="eastAsia"/>
        </w:rPr>
        <w:t>童盼，陆正飞</w:t>
      </w:r>
      <w:r>
        <w:t>.  </w:t>
      </w:r>
      <w:r>
        <w:rPr>
          <w:rFonts w:ascii="宋体" w:eastAsia="宋体" w:hint="eastAsia"/>
        </w:rPr>
        <w:t>负债融资对企业投资行为影响研究：述评与展望</w:t>
      </w:r>
      <w:r>
        <w:t>[</w:t>
      </w:r>
      <w:r>
        <w:rPr>
          <w:sz w:val="21"/>
        </w:rPr>
        <w:t>J</w:t>
      </w:r>
      <w:r>
        <w:t>]</w:t>
      </w:r>
      <w:r>
        <w:t xml:space="preserve">.  </w:t>
      </w:r>
      <w:r>
        <w:rPr>
          <w:rFonts w:ascii="宋体" w:eastAsia="宋体" w:hint="eastAsia"/>
        </w:rPr>
        <w:t>会计研究，</w:t>
      </w:r>
      <w:r>
        <w:t>2005</w:t>
      </w:r>
      <w:r>
        <w:rPr>
          <w:rFonts w:ascii="宋体" w:eastAsia="宋体" w:hint="eastAsia"/>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12</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7</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76.</w:t>
      </w:r>
    </w:p>
    <w:p w:rsidR="0018722C">
      <w:pPr>
        <w:pStyle w:val="cw19"/>
        <w:topLinePunct/>
      </w:pPr>
      <w:r>
        <w:t>[</w:t>
      </w:r>
      <w:r>
        <w:t xml:space="preserve">98</w:t>
      </w:r>
      <w:r>
        <w:t>]</w:t>
      </w:r>
      <w:r/>
      <w:r>
        <w:rPr>
          <w:rFonts w:ascii="宋体" w:eastAsia="宋体" w:hint="eastAsia"/>
        </w:rPr>
        <w:t>王清</w:t>
      </w:r>
      <w:r>
        <w:t>. </w:t>
      </w:r>
      <w:r>
        <w:rPr>
          <w:rFonts w:ascii="宋体" w:eastAsia="宋体" w:hint="eastAsia"/>
        </w:rPr>
        <w:t>农业类上市公司资本结构影响因素的实证分析</w:t>
      </w:r>
      <w:r>
        <w:t>[</w:t>
      </w:r>
      <w:r>
        <w:rPr>
          <w:sz w:val="21"/>
        </w:rPr>
        <w:t>J</w:t>
      </w:r>
      <w:r>
        <w:t>]</w:t>
      </w:r>
      <w:r>
        <w:t xml:space="preserve">. </w:t>
      </w:r>
      <w:r>
        <w:rPr>
          <w:rFonts w:ascii="宋体" w:eastAsia="宋体" w:hint="eastAsia"/>
        </w:rPr>
        <w:t>当代经济，</w:t>
      </w:r>
      <w:r>
        <w:t>2007</w:t>
      </w:r>
      <w:r>
        <w:rPr>
          <w:rFonts w:ascii="宋体" w:eastAsia="宋体" w:hint="eastAsia"/>
        </w:rPr>
        <w:t>，</w:t>
      </w:r>
      <w:r>
        <w:t>17</w:t>
      </w:r>
      <w:r>
        <w:rPr>
          <w:rFonts w:ascii="宋体" w:eastAsia="宋体" w:hint="eastAsia"/>
          <w:rFonts w:ascii="宋体" w:eastAsia="宋体" w:hint="eastAsia"/>
          <w:spacing w:val="-4"/>
          <w:sz w:val="21"/>
        </w:rPr>
        <w:t xml:space="preserve">: </w:t>
      </w:r>
      <w:r>
        <w:t>158-160.</w:t>
      </w:r>
    </w:p>
    <w:p w:rsidR="0018722C">
      <w:pPr>
        <w:pStyle w:val="cw19"/>
        <w:topLinePunct/>
      </w:pPr>
      <w:r>
        <w:rPr>
          <w:rFonts w:ascii="宋体" w:eastAsia="宋体" w:hint="eastAsia"/>
        </w:rPr>
        <w:t>[</w:t>
      </w:r>
      <w:r>
        <w:rPr>
          <w:rFonts w:ascii="宋体" w:eastAsia="宋体" w:hint="eastAsia"/>
        </w:rPr>
        <w:t xml:space="preserve">99</w:t>
      </w:r>
      <w:r>
        <w:rPr>
          <w:rFonts w:ascii="宋体" w:eastAsia="宋体" w:hint="eastAsia"/>
        </w:rPr>
        <w:t>]</w:t>
      </w:r>
      <w:r>
        <w:rPr>
          <w:rFonts w:ascii="宋体" w:eastAsia="宋体" w:hint="eastAsia"/>
        </w:rPr>
        <w:t>魏忠海</w:t>
      </w:r>
      <w:r>
        <w:t>.</w:t>
      </w:r>
      <w:r>
        <w:rPr>
          <w:rFonts w:ascii="宋体" w:eastAsia="宋体" w:hint="eastAsia"/>
        </w:rPr>
        <w:t>促进农业企业化发展的金融问题研究</w:t>
      </w:r>
      <w:r>
        <w:t>[</w:t>
      </w:r>
      <w:r>
        <w:t>J</w:t>
      </w:r>
      <w:r>
        <w:t>]</w:t>
      </w:r>
      <w:r>
        <w:t>.</w:t>
      </w:r>
      <w:r>
        <w:t> </w:t>
      </w:r>
      <w:r>
        <w:rPr>
          <w:rFonts w:ascii="宋体" w:eastAsia="宋体" w:hint="eastAsia"/>
        </w:rPr>
        <w:t>西南农业大学学报</w:t>
      </w:r>
      <w:r>
        <w:rPr>
          <w:rFonts w:ascii="宋体" w:eastAsia="宋体" w:hint="eastAsia"/>
        </w:rPr>
        <w:t>（</w:t>
      </w:r>
      <w:r>
        <w:rPr>
          <w:rFonts w:ascii="宋体" w:eastAsia="宋体" w:hint="eastAsia"/>
        </w:rPr>
        <w:t>社会科学版</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2004</w:t>
      </w:r>
      <w:r>
        <w:rPr>
          <w:rFonts w:cstheme="minorBidi" w:hAnsiTheme="minorHAnsi" w:eastAsiaTheme="minorHAnsi" w:asciiTheme="minorHAnsi"/>
          <w:kern w:val="2"/>
          <w:spacing w:val="-53"/>
          <w:w w:val="100"/>
          <w:sz w:val="21"/>
        </w:rPr>
        <w:t xml:space="preserve">, </w:t>
      </w:r>
      <w:r>
        <w:rPr>
          <w:rFonts w:cstheme="minorBidi" w:hAnsiTheme="minorHAnsi" w:eastAsiaTheme="minorHAnsi" w:asciiTheme="minorHAnsi"/>
          <w:kern w:val="2"/>
          <w:spacing w:val="0"/>
          <w:w w:val="100"/>
          <w:sz w:val="21"/>
        </w:rPr>
        <w:t>(</w:t>
      </w:r>
      <w:r>
        <w:rPr>
          <w:rFonts w:ascii="Times New Roman" w:eastAsia="Times New Roman" w:cstheme="minorBidi" w:hAnsiTheme="minorHAnsi"/>
        </w:rPr>
        <w:t>1</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Times New Roman" w:cstheme="minorBidi" w:hAnsiTheme="minorHAnsi"/>
        </w:rPr>
        <w:t>47</w:t>
      </w:r>
      <w:r>
        <w:rPr>
          <w:rFonts w:ascii="Times New Roman" w:eastAsia="Times New Roman" w:cstheme="minorBidi" w:hAnsiTheme="minorHAnsi"/>
        </w:rPr>
        <w:t>-</w:t>
      </w:r>
      <w:r>
        <w:rPr>
          <w:rFonts w:ascii="Times New Roman" w:eastAsia="Times New Roman" w:cstheme="minorBidi" w:hAnsiTheme="minorHAnsi"/>
        </w:rPr>
        <w:t>50.</w:t>
      </w:r>
    </w:p>
    <w:p w:rsidR="0018722C">
      <w:pPr>
        <w:pStyle w:val="cw19"/>
        <w:topLinePunct/>
      </w:pPr>
      <w:r>
        <w:t>[</w:t>
      </w:r>
      <w:r>
        <w:t xml:space="preserve">100</w:t>
      </w:r>
      <w:r>
        <w:t>]</w:t>
      </w:r>
      <w:r/>
      <w:r>
        <w:rPr>
          <w:rFonts w:ascii="宋体" w:eastAsia="宋体" w:hint="eastAsia"/>
        </w:rPr>
        <w:t>吴亮宇</w:t>
      </w:r>
      <w:r>
        <w:t>. </w:t>
      </w:r>
      <w:r>
        <w:rPr>
          <w:rFonts w:ascii="宋体" w:eastAsia="宋体" w:hint="eastAsia"/>
        </w:rPr>
        <w:t>循环经济与福建茶叶产业的可持续发展</w:t>
      </w:r>
      <w:r>
        <w:t>[</w:t>
      </w:r>
      <w:r>
        <w:rPr>
          <w:sz w:val="21"/>
        </w:rPr>
        <w:t>D</w:t>
      </w:r>
      <w:r>
        <w:t>]</w:t>
      </w:r>
      <w:r>
        <w:t xml:space="preserve">. </w:t>
      </w:r>
      <w:r>
        <w:rPr>
          <w:rFonts w:ascii="宋体" w:eastAsia="宋体" w:hint="eastAsia"/>
        </w:rPr>
        <w:t>福建农林大学，</w:t>
      </w:r>
      <w:r>
        <w:t>2007.</w:t>
      </w:r>
    </w:p>
    <w:p w:rsidR="0018722C">
      <w:pPr>
        <w:pStyle w:val="cw19"/>
        <w:topLinePunct/>
      </w:pPr>
      <w:r>
        <w:t>[</w:t>
      </w:r>
      <w:r>
        <w:t xml:space="preserve">101</w:t>
      </w:r>
      <w:r>
        <w:t>]</w:t>
      </w:r>
      <w:r/>
      <w:r>
        <w:rPr>
          <w:rFonts w:ascii="宋体" w:hAnsi="宋体" w:eastAsia="宋体" w:hint="eastAsia"/>
        </w:rPr>
        <w:t>萧端</w:t>
      </w:r>
      <w:r>
        <w:t>. </w:t>
      </w:r>
      <w:r>
        <w:rPr>
          <w:rFonts w:ascii="宋体" w:hAnsi="宋体" w:eastAsia="宋体" w:hint="eastAsia"/>
        </w:rPr>
        <w:t>我国中小企业融资顺序及影响因素研究——基于优序融资理论的思考</w:t>
      </w:r>
      <w:r>
        <w:t>[</w:t>
      </w:r>
      <w:r>
        <w:rPr>
          <w:sz w:val="21"/>
        </w:rPr>
        <w:t>D</w:t>
      </w:r>
      <w:r>
        <w:t>]</w:t>
      </w:r>
      <w:r>
        <w:t xml:space="preserve">. </w:t>
      </w:r>
      <w:r>
        <w:rPr>
          <w:rFonts w:ascii="宋体" w:hAnsi="宋体" w:eastAsia="宋体" w:hint="eastAsia"/>
        </w:rPr>
        <w:t>广州：</w:t>
      </w:r>
      <w:r>
        <w:rPr>
          <w:rFonts w:ascii="宋体" w:hAnsi="宋体" w:eastAsia="宋体" w:hint="eastAsia"/>
        </w:rPr>
        <w:t>暨南大学博士学位论文，</w:t>
      </w:r>
      <w:r>
        <w:t>2010.</w:t>
      </w:r>
    </w:p>
    <w:p w:rsidR="0018722C">
      <w:pPr>
        <w:pStyle w:val="cw19"/>
        <w:topLinePunct/>
      </w:pPr>
      <w:r>
        <w:t>[</w:t>
      </w:r>
      <w:r>
        <w:t xml:space="preserve">102</w:t>
      </w:r>
      <w:r>
        <w:t>]</w:t>
      </w:r>
      <w:r>
        <w:t xml:space="preserve"> </w:t>
      </w:r>
      <w:r>
        <w:rPr>
          <w:rFonts w:ascii="宋体" w:eastAsia="宋体" w:hint="eastAsia"/>
        </w:rPr>
        <w:t>肖作平</w:t>
      </w:r>
      <w:r>
        <w:t>.  </w:t>
      </w:r>
      <w:r>
        <w:rPr>
          <w:rFonts w:ascii="宋体" w:eastAsia="宋体" w:hint="eastAsia"/>
        </w:rPr>
        <w:t>中国上市公司资本结构影响因素研究</w:t>
      </w:r>
      <w:r>
        <w:t>[</w:t>
      </w:r>
      <w:r>
        <w:rPr>
          <w:sz w:val="21"/>
        </w:rPr>
        <w:t>D</w:t>
      </w:r>
      <w:r>
        <w:t>]</w:t>
      </w:r>
      <w:r>
        <w:t xml:space="preserve">.  </w:t>
      </w:r>
      <w:r>
        <w:rPr>
          <w:rFonts w:ascii="宋体" w:eastAsia="宋体" w:hint="eastAsia"/>
        </w:rPr>
        <w:t>厦门大学，</w:t>
      </w:r>
      <w:r>
        <w:t>2004.</w:t>
      </w:r>
    </w:p>
    <w:p w:rsidR="0018722C">
      <w:pPr>
        <w:pStyle w:val="cw19"/>
        <w:topLinePunct/>
      </w:pPr>
      <w:r>
        <w:t>[</w:t>
      </w:r>
      <w:r>
        <w:t xml:space="preserve">103</w:t>
      </w:r>
      <w:r>
        <w:t>]</w:t>
      </w:r>
      <w:r>
        <w:t xml:space="preserve"> </w:t>
      </w:r>
      <w:r>
        <w:rPr>
          <w:rFonts w:ascii="宋体" w:eastAsia="宋体" w:hint="eastAsia"/>
        </w:rPr>
        <w:t>徐晓音</w:t>
      </w:r>
      <w:r>
        <w:t>.  </w:t>
      </w:r>
      <w:r>
        <w:rPr>
          <w:rFonts w:ascii="宋体" w:eastAsia="宋体" w:hint="eastAsia"/>
        </w:rPr>
        <w:t>我国中小企业融资方式选择影响因素研究</w:t>
      </w:r>
      <w:r>
        <w:t>[</w:t>
      </w:r>
      <w:r>
        <w:rPr>
          <w:sz w:val="21"/>
        </w:rPr>
        <w:t>D</w:t>
      </w:r>
      <w:r>
        <w:t>]</w:t>
      </w:r>
      <w:r>
        <w:t xml:space="preserve">.  </w:t>
      </w:r>
      <w:r>
        <w:rPr>
          <w:rFonts w:ascii="宋体" w:eastAsia="宋体" w:hint="eastAsia"/>
        </w:rPr>
        <w:t>华中科技大学，</w:t>
      </w:r>
      <w:r>
        <w:t>2010.</w:t>
      </w:r>
    </w:p>
    <w:p w:rsidR="0018722C">
      <w:pPr>
        <w:pStyle w:val="cw19"/>
        <w:topLinePunct/>
      </w:pPr>
      <w:r>
        <w:t>[</w:t>
      </w:r>
      <w:r>
        <w:t xml:space="preserve">104</w:t>
      </w:r>
      <w:r>
        <w:t>]</w:t>
      </w:r>
      <w:r>
        <w:t xml:space="preserve"> </w:t>
      </w:r>
      <w:r>
        <w:rPr>
          <w:rFonts w:ascii="宋体" w:eastAsia="宋体" w:hint="eastAsia"/>
        </w:rPr>
        <w:t>阎竣</w:t>
      </w:r>
      <w:r>
        <w:t>.  </w:t>
      </w:r>
      <w:r>
        <w:rPr>
          <w:rFonts w:ascii="宋体" w:eastAsia="宋体" w:hint="eastAsia"/>
        </w:rPr>
        <w:t>私营中小企业主融资行为研究</w:t>
      </w:r>
      <w:r>
        <w:t>[</w:t>
      </w:r>
      <w:r>
        <w:rPr>
          <w:sz w:val="21"/>
        </w:rPr>
        <w:t>D</w:t>
      </w:r>
      <w:r>
        <w:t>]</w:t>
      </w:r>
      <w:r>
        <w:t xml:space="preserve">.  </w:t>
      </w:r>
      <w:r>
        <w:rPr>
          <w:rFonts w:ascii="宋体" w:eastAsia="宋体" w:hint="eastAsia"/>
        </w:rPr>
        <w:t>华中农业大学，</w:t>
      </w:r>
      <w:r>
        <w:t>2008.</w:t>
      </w:r>
    </w:p>
    <w:p w:rsidR="0018722C">
      <w:pPr>
        <w:pStyle w:val="cw19"/>
        <w:topLinePunct/>
      </w:pPr>
      <w:r>
        <w:t>[</w:t>
      </w:r>
      <w:r>
        <w:t xml:space="preserve">105</w:t>
      </w:r>
      <w:r>
        <w:t>]</w:t>
      </w:r>
      <w:r>
        <w:t xml:space="preserve"> </w:t>
      </w:r>
      <w:r>
        <w:rPr>
          <w:rFonts w:ascii="宋体" w:eastAsia="宋体" w:hint="eastAsia"/>
        </w:rPr>
        <w:t>杨孚文，莫鸣</w:t>
      </w:r>
      <w:r>
        <w:t>.  </w:t>
      </w:r>
      <w:r>
        <w:rPr>
          <w:rFonts w:ascii="宋体" w:eastAsia="宋体" w:hint="eastAsia"/>
        </w:rPr>
        <w:t>农业企业融资问题调查分析</w:t>
      </w:r>
      <w:r>
        <w:t>[</w:t>
      </w:r>
      <w:r>
        <w:rPr>
          <w:sz w:val="21"/>
        </w:rPr>
        <w:t>J</w:t>
      </w:r>
      <w:r>
        <w:t>]</w:t>
      </w:r>
      <w:r>
        <w:t xml:space="preserve">.  </w:t>
      </w:r>
      <w:r>
        <w:rPr>
          <w:rFonts w:ascii="宋体" w:eastAsia="宋体" w:hint="eastAsia"/>
        </w:rPr>
        <w:t>价值工程，</w:t>
      </w:r>
      <w:r>
        <w:t>2010</w:t>
      </w:r>
      <w:r>
        <w:rPr>
          <w:rFonts w:ascii="宋体" w:eastAsia="宋体" w:hint="eastAsia"/>
        </w:rPr>
        <w:t>，</w:t>
      </w:r>
      <w:r>
        <w:t>29</w:t>
      </w:r>
      <w:r>
        <w:rPr>
          <w:rFonts w:ascii="宋体" w:eastAsia="宋体" w:hint="eastAsia"/>
          <w:rFonts w:ascii="宋体" w:eastAsia="宋体" w:hint="eastAsia"/>
          <w:sz w:val="21"/>
        </w:rPr>
        <w:t xml:space="preserve">: </w:t>
      </w:r>
      <w:r>
        <w:t>66-67.</w:t>
      </w:r>
    </w:p>
    <w:p w:rsidR="0018722C">
      <w:pPr>
        <w:pStyle w:val="cw19"/>
        <w:topLinePunct/>
      </w:pPr>
      <w:r>
        <w:t>[</w:t>
      </w:r>
      <w:r>
        <w:t xml:space="preserve">106</w:t>
      </w:r>
      <w:r>
        <w:t>]</w:t>
      </w:r>
      <w:r/>
      <w:r>
        <w:rPr>
          <w:rFonts w:ascii="宋体" w:eastAsia="宋体" w:hint="eastAsia"/>
        </w:rPr>
        <w:t>杨江帆，徐清，谢向英，管曦，高水练</w:t>
      </w:r>
      <w:r>
        <w:t>. </w:t>
      </w:r>
      <w:r>
        <w:rPr>
          <w:rFonts w:ascii="宋体" w:eastAsia="宋体" w:hint="eastAsia"/>
        </w:rPr>
        <w:t>福建茶叶企业差异化与融资风险透视</w:t>
      </w:r>
      <w:r>
        <w:t>[</w:t>
      </w:r>
      <w:r>
        <w:t>J</w:t>
      </w:r>
      <w:r>
        <w:t>]</w:t>
      </w:r>
      <w:r>
        <w:t xml:space="preserve">. </w:t>
      </w:r>
      <w:r>
        <w:rPr>
          <w:rFonts w:ascii="宋体" w:eastAsia="宋体" w:hint="eastAsia"/>
        </w:rPr>
        <w:t>茶叶</w:t>
      </w:r>
      <w:r>
        <w:rPr>
          <w:rFonts w:ascii="宋体" w:eastAsia="宋体" w:hint="eastAsia"/>
        </w:rPr>
        <w:t>科学，</w:t>
      </w:r>
      <w:r>
        <w:t>201</w:t>
      </w:r>
      <w:r>
        <w:t>2</w:t>
      </w:r>
      <w:r>
        <w:rPr>
          <w:rFonts w:ascii="宋体" w:eastAsia="宋体" w:hint="eastAsia"/>
        </w:rPr>
        <w:t>，</w:t>
      </w:r>
      <w:r>
        <w:t>32</w:t>
      </w:r>
      <w:r>
        <w:rPr>
          <w:rFonts w:ascii="宋体" w:eastAsia="宋体" w:hint="eastAsia"/>
        </w:rPr>
        <w:t>（</w:t>
      </w:r>
      <w:r>
        <w:t>1</w:t>
      </w:r>
      <w:r>
        <w:rPr>
          <w:rFonts w:ascii="宋体" w:eastAsia="宋体" w:hint="eastAsia"/>
        </w:rPr>
        <w:t>）</w:t>
      </w:r>
      <w:r>
        <w:rPr>
          <w:rFonts w:ascii="宋体" w:eastAsia="宋体" w:hint="eastAsia"/>
        </w:rPr>
        <w:t>：</w:t>
      </w:r>
      <w:r>
        <w:t>66</w:t>
      </w:r>
      <w:r>
        <w:t>-</w:t>
      </w:r>
      <w:r>
        <w:t>7</w:t>
      </w:r>
      <w:r>
        <w:t>2.</w:t>
      </w:r>
    </w:p>
    <w:p w:rsidR="0018722C">
      <w:pPr>
        <w:pStyle w:val="cw19"/>
        <w:topLinePunct/>
      </w:pPr>
      <w:r>
        <w:t>[</w:t>
      </w:r>
      <w:r>
        <w:t xml:space="preserve">107</w:t>
      </w:r>
      <w:r>
        <w:t>]</w:t>
      </w:r>
      <w:r/>
      <w:r>
        <w:rPr>
          <w:rFonts w:ascii="宋体" w:eastAsia="宋体" w:hint="eastAsia"/>
        </w:rPr>
        <w:t>杨江帆</w:t>
      </w:r>
      <w:r>
        <w:t>.</w:t>
      </w:r>
      <w:r>
        <w:t> </w:t>
      </w:r>
      <w:r>
        <w:rPr>
          <w:rFonts w:ascii="宋体" w:eastAsia="宋体" w:hint="eastAsia"/>
        </w:rPr>
        <w:t>福建茶叶企业有机茶生产激励政策研究</w:t>
      </w:r>
      <w:r>
        <w:t>[</w:t>
      </w:r>
      <w:r>
        <w:t>J</w:t>
      </w:r>
      <w:r>
        <w:t>]</w:t>
      </w:r>
      <w:r>
        <w:t>.</w:t>
      </w:r>
      <w:r>
        <w:t> </w:t>
      </w:r>
      <w:r>
        <w:rPr>
          <w:rFonts w:ascii="宋体" w:eastAsia="宋体" w:hint="eastAsia"/>
        </w:rPr>
        <w:t>东南学术，</w:t>
      </w:r>
      <w:r>
        <w:t>2</w:t>
      </w:r>
      <w:r>
        <w:t>0</w:t>
      </w:r>
      <w:r>
        <w:t>1</w:t>
      </w:r>
      <w:r>
        <w:t>1</w:t>
      </w:r>
      <w:r>
        <w:rPr>
          <w:rFonts w:ascii="宋体" w:eastAsia="宋体" w:hint="eastAsia"/>
        </w:rPr>
        <w:t>，</w:t>
      </w:r>
      <w:r>
        <w:rPr>
          <w:rFonts w:ascii="宋体" w:eastAsia="宋体" w:hint="eastAsia"/>
        </w:rPr>
        <w:t>（</w:t>
      </w:r>
      <w:r>
        <w:t>3</w:t>
      </w:r>
      <w:r>
        <w:rPr>
          <w:rFonts w:ascii="宋体" w:eastAsia="宋体" w:hint="eastAsia"/>
        </w:rPr>
        <w:t>）</w:t>
      </w:r>
      <w:r>
        <w:rPr>
          <w:rFonts w:ascii="宋体" w:eastAsia="宋体" w:hint="eastAsia"/>
        </w:rPr>
        <w:t>：</w:t>
      </w:r>
      <w:r>
        <w:t>1</w:t>
      </w:r>
      <w:r>
        <w:t>3</w:t>
      </w:r>
      <w:r>
        <w:t>5</w:t>
      </w:r>
      <w:r>
        <w:t>-</w:t>
      </w:r>
      <w:r>
        <w:t>1</w:t>
      </w:r>
      <w:r>
        <w:t>4</w:t>
      </w:r>
      <w:r>
        <w:t>1.</w:t>
      </w:r>
    </w:p>
    <w:p w:rsidR="0018722C">
      <w:pPr>
        <w:pStyle w:val="cw19"/>
        <w:topLinePunct/>
      </w:pPr>
      <w:r>
        <w:rPr>
          <w:rFonts w:ascii="宋体" w:eastAsia="宋体" w:hint="eastAsia"/>
        </w:rPr>
        <w:t>[</w:t>
      </w:r>
      <w:r>
        <w:rPr>
          <w:rFonts w:ascii="宋体" w:eastAsia="宋体" w:hint="eastAsia"/>
        </w:rPr>
        <w:t xml:space="preserve">108</w:t>
      </w:r>
      <w:r>
        <w:rPr>
          <w:rFonts w:ascii="宋体" w:eastAsia="宋体" w:hint="eastAsia"/>
        </w:rPr>
        <w:t>]</w:t>
      </w:r>
      <w:r>
        <w:rPr>
          <w:rFonts w:ascii="宋体" w:eastAsia="宋体" w:hint="eastAsia"/>
        </w:rPr>
        <w:t>杨江帆</w:t>
      </w:r>
      <w:r>
        <w:t>.</w:t>
      </w:r>
      <w:r>
        <w:t> </w:t>
      </w:r>
      <w:r>
        <w:rPr>
          <w:rFonts w:ascii="宋体" w:eastAsia="宋体" w:hint="eastAsia"/>
        </w:rPr>
        <w:t>福建茶叶企业有机茶生产选择行为的影响因素研究</w:t>
      </w:r>
      <w:r>
        <w:t>[</w:t>
      </w:r>
      <w:r>
        <w:t>J</w:t>
      </w:r>
      <w:r>
        <w:t>]</w:t>
      </w:r>
      <w:r>
        <w:t>.</w:t>
      </w:r>
      <w:r>
        <w:t> </w:t>
      </w:r>
      <w:r>
        <w:rPr>
          <w:rFonts w:ascii="宋体" w:eastAsia="宋体" w:hint="eastAsia"/>
        </w:rPr>
        <w:t>茶叶科学，</w:t>
      </w:r>
      <w:r>
        <w:t>20</w:t>
      </w:r>
      <w:r>
        <w:t>1</w:t>
      </w:r>
      <w:r>
        <w:t>1</w:t>
      </w:r>
      <w:r>
        <w:rPr>
          <w:rFonts w:ascii="宋体" w:eastAsia="宋体" w:hint="eastAsia"/>
          <w:rFonts w:ascii="宋体" w:eastAsia="宋体" w:hint="eastAsia"/>
          <w:spacing w:val="-50"/>
          <w:w w:val="100"/>
          <w:sz w:val="21"/>
        </w:rPr>
        <w:t xml:space="preserve">, </w:t>
      </w:r>
      <w:r>
        <w:t>3</w:t>
      </w:r>
      <w:r>
        <w:t>1</w:t>
      </w:r>
      <w:r>
        <w:rPr>
          <w:rFonts w:ascii="宋体" w:eastAsia="宋体" w:hint="eastAsia"/>
        </w:rPr>
        <w:t>（</w:t>
      </w:r>
      <w:r>
        <w:t>5</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Times New Roman"/>
        </w:rPr>
        <w:t>427-433.</w:t>
      </w:r>
    </w:p>
    <w:p w:rsidR="0018722C">
      <w:pPr>
        <w:pStyle w:val="cw19"/>
        <w:topLinePunct/>
      </w:pPr>
      <w:r>
        <w:rPr>
          <w:rFonts w:ascii="宋体" w:eastAsia="宋体" w:hint="eastAsia"/>
        </w:rPr>
        <w:t>[</w:t>
      </w:r>
      <w:r>
        <w:rPr>
          <w:rFonts w:ascii="宋体" w:eastAsia="宋体" w:hint="eastAsia"/>
        </w:rPr>
        <w:t xml:space="preserve">109</w:t>
      </w:r>
      <w:r>
        <w:rPr>
          <w:rFonts w:ascii="宋体" w:eastAsia="宋体" w:hint="eastAsia"/>
        </w:rPr>
        <w:t>]</w:t>
      </w:r>
      <w:r>
        <w:rPr>
          <w:rFonts w:ascii="宋体" w:eastAsia="宋体" w:hint="eastAsia"/>
        </w:rPr>
        <w:t>余文权，孙威江，吴国章，赵丽红</w:t>
      </w:r>
      <w:r>
        <w:t>. </w:t>
      </w:r>
      <w:r>
        <w:rPr>
          <w:rFonts w:ascii="宋体" w:eastAsia="宋体" w:hint="eastAsia"/>
        </w:rPr>
        <w:t>茶叶企业多元化经营意愿影响因素的实证研究</w:t>
      </w:r>
      <w:r>
        <w:t>[</w:t>
      </w:r>
      <w:r>
        <w:rPr>
          <w:sz w:val="21"/>
        </w:rPr>
        <w:t>J</w:t>
      </w:r>
      <w:r>
        <w:t>]</w:t>
      </w:r>
      <w:r>
        <w:t xml:space="preserve">.  </w:t>
      </w:r>
      <w:r>
        <w:rPr>
          <w:rFonts w:ascii="宋体" w:eastAsia="宋体" w:hint="eastAsia"/>
        </w:rPr>
        <w:t>福</w:t>
      </w:r>
    </w:p>
    <w:p w:rsidR="0018722C">
      <w:pPr>
        <w:topLinePunct/>
      </w:pPr>
      <w:r>
        <w:rPr>
          <w:rFonts w:cstheme="minorBidi" w:hAnsiTheme="minorHAnsi" w:eastAsiaTheme="minorHAnsi" w:asciiTheme="minorHAnsi"/>
        </w:rPr>
        <w:t>建农林大学学报</w:t>
      </w:r>
      <w:r>
        <w:rPr>
          <w:rFonts w:ascii="Times New Roman" w:eastAsia="Times New Roman" w:cstheme="minorBidi" w:hAnsiTheme="minorHAnsi"/>
          <w:kern w:val="2"/>
          <w:rFonts w:ascii="Times New Roman" w:eastAsia="Times New Roman" w:cstheme="minorBidi" w:hAnsiTheme="minorHAnsi"/>
          <w:spacing w:val="0"/>
          <w:w w:val="100"/>
          <w:sz w:val="21"/>
        </w:rPr>
        <w:t>（</w:t>
      </w:r>
      <w:r>
        <w:rPr>
          <w:kern w:val="2"/>
          <w:szCs w:val="22"/>
          <w:rFonts w:cstheme="minorBidi" w:hAnsiTheme="minorHAnsi" w:eastAsiaTheme="minorHAnsi" w:asciiTheme="minorHAnsi"/>
          <w:spacing w:val="-2"/>
          <w:w w:val="100"/>
          <w:sz w:val="21"/>
        </w:rPr>
        <w:t>哲学社会科学版</w:t>
      </w:r>
      <w:r>
        <w:rPr>
          <w:rFonts w:ascii="Times New Roman" w:eastAsia="Times New Roman" w:cstheme="minorBidi" w:hAnsiTheme="minorHAnsi"/>
          <w:kern w:val="2"/>
          <w:rFonts w:ascii="Times New Roman" w:eastAsia="Times New Roman" w:cstheme="minorBidi" w:hAnsiTheme="minorHAnsi"/>
          <w:spacing w:val="-2"/>
          <w:w w:val="100"/>
          <w:sz w:val="21"/>
        </w:rPr>
        <w:t>）</w:t>
      </w:r>
      <w:r>
        <w:rPr>
          <w:rFonts w:cstheme="minorBidi" w:hAnsiTheme="minorHAnsi" w:eastAsiaTheme="minorHAnsi" w:asciiTheme="minorHAnsi"/>
        </w:rPr>
        <w:t>，</w:t>
      </w:r>
      <w:r>
        <w:rPr>
          <w:rFonts w:ascii="Times New Roman" w:eastAsia="Times New Roman" w:cstheme="minorBidi" w:hAnsiTheme="minorHAnsi"/>
        </w:rPr>
        <w:t>2012</w:t>
      </w:r>
      <w:r>
        <w:rPr>
          <w:rFonts w:cstheme="minorBidi" w:hAnsiTheme="minorHAnsi" w:eastAsiaTheme="minorHAnsi" w:asciiTheme="minorHAnsi"/>
        </w:rPr>
        <w:t>，</w:t>
      </w:r>
      <w:r>
        <w:rPr>
          <w:rFonts w:ascii="Times New Roman" w:eastAsia="Times New Roman" w:cstheme="minorBidi" w:hAnsiTheme="minorHAnsi"/>
        </w:rPr>
        <w:t>15</w:t>
      </w:r>
      <w:r>
        <w:rPr>
          <w:rFonts w:cstheme="minorBidi" w:hAnsiTheme="minorHAnsi" w:eastAsiaTheme="minorHAnsi" w:asciiTheme="minorHAnsi"/>
        </w:rPr>
        <w:t>（</w:t>
      </w:r>
      <w:r>
        <w:rPr>
          <w:kern w:val="2"/>
          <w:szCs w:val="22"/>
          <w:rFonts w:ascii="Times New Roman" w:eastAsia="Times New Roman" w:cstheme="minorBidi" w:hAnsiTheme="minorHAnsi"/>
          <w:w w:val="100"/>
          <w:sz w:val="21"/>
        </w:rPr>
        <w:t>2</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4</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53.</w:t>
      </w:r>
    </w:p>
    <w:p w:rsidR="0018722C">
      <w:pPr>
        <w:pStyle w:val="cw19"/>
        <w:topLinePunct/>
      </w:pPr>
      <w:r>
        <w:rPr>
          <w:rFonts w:ascii="宋体" w:eastAsia="宋体" w:hint="eastAsia"/>
        </w:rPr>
        <w:t>[</w:t>
      </w:r>
      <w:r>
        <w:rPr>
          <w:rFonts w:ascii="宋体" w:eastAsia="宋体" w:hint="eastAsia"/>
        </w:rPr>
        <w:t xml:space="preserve">110</w:t>
      </w:r>
      <w:r>
        <w:rPr>
          <w:rFonts w:ascii="宋体" w:eastAsia="宋体" w:hint="eastAsia"/>
        </w:rPr>
        <w:t>]</w:t>
      </w:r>
      <w:r>
        <w:rPr>
          <w:rFonts w:ascii="宋体" w:eastAsia="宋体" w:hint="eastAsia"/>
        </w:rPr>
        <w:t>袁雪芳，张宗益</w:t>
      </w:r>
      <w:r>
        <w:t>. </w:t>
      </w:r>
      <w:r>
        <w:rPr>
          <w:rFonts w:ascii="宋体" w:eastAsia="宋体" w:hint="eastAsia"/>
        </w:rPr>
        <w:t>我国农业上市公司资本结构影响因素实证研究</w:t>
      </w:r>
      <w:r>
        <w:t>[</w:t>
      </w:r>
      <w:r>
        <w:rPr>
          <w:sz w:val="21"/>
        </w:rPr>
        <w:t>J</w:t>
      </w:r>
      <w:r>
        <w:t>]</w:t>
      </w:r>
      <w:r>
        <w:t xml:space="preserve">. </w:t>
      </w:r>
      <w:r>
        <w:rPr>
          <w:rFonts w:ascii="宋体" w:eastAsia="宋体" w:hint="eastAsia"/>
        </w:rPr>
        <w:t>价格月刊，</w:t>
      </w:r>
      <w:r>
        <w:t>2008</w:t>
      </w:r>
      <w:r>
        <w:rPr>
          <w:rFonts w:ascii="宋体" w:eastAsia="宋体" w:hint="eastAsia"/>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64</w:t>
      </w:r>
      <w:r>
        <w:rPr>
          <w:rFonts w:ascii="Times New Roman" w:eastAsia="Times New Roman" w:cstheme="minorBidi" w:hAnsiTheme="minorHAnsi"/>
        </w:rPr>
        <w:t>-</w:t>
      </w:r>
      <w:r>
        <w:rPr>
          <w:rFonts w:ascii="Times New Roman" w:eastAsia="Times New Roman" w:cstheme="minorBidi" w:hAnsiTheme="minorHAnsi"/>
        </w:rPr>
        <w:t>86.</w:t>
      </w:r>
    </w:p>
    <w:p w:rsidR="0018722C">
      <w:pPr>
        <w:pStyle w:val="cw19"/>
        <w:topLinePunct/>
      </w:pPr>
      <w:r>
        <w:t>[</w:t>
      </w:r>
      <w:r>
        <w:t xml:space="preserve">111</w:t>
      </w:r>
      <w:r>
        <w:t>]</w:t>
      </w:r>
      <w:r>
        <w:t xml:space="preserve"> </w:t>
      </w:r>
      <w:r>
        <w:rPr>
          <w:rFonts w:ascii="宋体" w:eastAsia="宋体" w:hint="eastAsia"/>
        </w:rPr>
        <w:t>詹志灵</w:t>
      </w:r>
      <w:r>
        <w:t>.  </w:t>
      </w:r>
      <w:r>
        <w:rPr>
          <w:rFonts w:ascii="宋体" w:eastAsia="宋体" w:hint="eastAsia"/>
        </w:rPr>
        <w:t>福建省茶叶产业化融资体系实证研究</w:t>
      </w:r>
      <w:r>
        <w:t>[</w:t>
      </w:r>
      <w:r>
        <w:rPr>
          <w:sz w:val="21"/>
        </w:rPr>
        <w:t>D</w:t>
      </w:r>
      <w:r>
        <w:t>]</w:t>
      </w:r>
      <w:r>
        <w:t xml:space="preserve">.  </w:t>
      </w:r>
      <w:r>
        <w:rPr>
          <w:rFonts w:ascii="宋体" w:eastAsia="宋体" w:hint="eastAsia"/>
        </w:rPr>
        <w:t>福建农林大学，</w:t>
      </w:r>
      <w:r>
        <w:t>2010.</w:t>
      </w:r>
    </w:p>
    <w:p w:rsidR="0018722C">
      <w:pPr>
        <w:pStyle w:val="cw19"/>
        <w:topLinePunct/>
      </w:pPr>
      <w:r>
        <w:t>[</w:t>
      </w:r>
      <w:r>
        <w:t xml:space="preserve">112</w:t>
      </w:r>
      <w:r>
        <w:t>]</w:t>
      </w:r>
      <w:r>
        <w:t xml:space="preserve"> </w:t>
      </w:r>
      <w:r>
        <w:rPr>
          <w:rFonts w:ascii="宋体" w:eastAsia="宋体" w:hint="eastAsia"/>
        </w:rPr>
        <w:t>张恒春</w:t>
      </w:r>
      <w:r>
        <w:t>.  </w:t>
      </w:r>
      <w:r>
        <w:rPr>
          <w:rFonts w:ascii="宋体" w:eastAsia="宋体" w:hint="eastAsia"/>
        </w:rPr>
        <w:t>我国农业类上市公司资本结构影响因素的实证研究</w:t>
      </w:r>
      <w:r>
        <w:t>[</w:t>
      </w:r>
      <w:r>
        <w:rPr>
          <w:sz w:val="21"/>
        </w:rPr>
        <w:t>D</w:t>
      </w:r>
      <w:r>
        <w:t>]</w:t>
      </w:r>
      <w:r>
        <w:t xml:space="preserve">.  </w:t>
      </w:r>
      <w:r>
        <w:rPr>
          <w:rFonts w:ascii="宋体" w:eastAsia="宋体" w:hint="eastAsia"/>
        </w:rPr>
        <w:t>中国农业大学，</w:t>
      </w:r>
      <w:r>
        <w:t>2006.</w:t>
      </w:r>
    </w:p>
    <w:p w:rsidR="0018722C">
      <w:pPr>
        <w:pStyle w:val="cw19"/>
        <w:topLinePunct/>
      </w:pPr>
      <w:r>
        <w:t>[</w:t>
      </w:r>
      <w:r>
        <w:t xml:space="preserve">113</w:t>
      </w:r>
      <w:r>
        <w:t>]</w:t>
      </w:r>
      <w:r>
        <w:t xml:space="preserve"> </w:t>
      </w:r>
      <w:r>
        <w:rPr>
          <w:rFonts w:ascii="宋体" w:eastAsia="宋体" w:hint="eastAsia"/>
        </w:rPr>
        <w:t>张新岭</w:t>
      </w:r>
      <w:r>
        <w:t>.</w:t>
      </w:r>
      <w:r>
        <w:t>  </w:t>
      </w:r>
      <w:r>
        <w:rPr>
          <w:rFonts w:ascii="宋体" w:eastAsia="宋体" w:hint="eastAsia"/>
        </w:rPr>
        <w:t>我国农业上市公司资本结构影响因素实证研究</w:t>
      </w:r>
      <w:r>
        <w:t>[</w:t>
      </w:r>
      <w:r>
        <w:t>J</w:t>
      </w:r>
      <w:r>
        <w:t>]</w:t>
      </w:r>
      <w:r>
        <w:t>.</w:t>
      </w:r>
      <w:r>
        <w:t>  </w:t>
      </w:r>
      <w:r>
        <w:rPr>
          <w:rFonts w:ascii="宋体" w:eastAsia="宋体" w:hint="eastAsia"/>
        </w:rPr>
        <w:t>价格月刊，</w:t>
      </w:r>
      <w:r>
        <w:t>2008</w:t>
      </w:r>
      <w:r>
        <w:rPr>
          <w:rFonts w:ascii="宋体" w:eastAsia="宋体" w:hint="eastAsia"/>
        </w:rPr>
        <w:t>，</w:t>
      </w:r>
      <w:r>
        <w:rPr>
          <w:rFonts w:ascii="宋体" w:eastAsia="宋体" w:hint="eastAsia"/>
        </w:rPr>
        <w:t>（</w:t>
      </w:r>
      <w:r>
        <w:t>4</w:t>
      </w:r>
      <w:r>
        <w:rPr>
          <w:rFonts w:ascii="宋体" w:eastAsia="宋体" w:hint="eastAsia"/>
        </w:rPr>
        <w:t>）</w:t>
      </w:r>
      <w:r>
        <w:rPr>
          <w:rFonts w:ascii="宋体" w:eastAsia="宋体" w:hint="eastAsia"/>
        </w:rPr>
        <w:t>：</w:t>
      </w:r>
      <w:r>
        <w:t>64</w:t>
      </w:r>
      <w:r>
        <w:t>-</w:t>
      </w:r>
      <w:r>
        <w:t>67.</w:t>
      </w:r>
    </w:p>
    <w:p w:rsidR="0018722C">
      <w:pPr>
        <w:pStyle w:val="cw19"/>
        <w:topLinePunct/>
      </w:pPr>
      <w:r>
        <w:t>[</w:t>
      </w:r>
      <w:r>
        <w:t xml:space="preserve">114</w:t>
      </w:r>
      <w:r>
        <w:t>]</w:t>
      </w:r>
      <w:r>
        <w:t xml:space="preserve"> </w:t>
      </w:r>
      <w:r>
        <w:rPr>
          <w:rFonts w:ascii="宋体" w:eastAsia="宋体" w:hint="eastAsia"/>
        </w:rPr>
        <w:t>张顼</w:t>
      </w:r>
      <w:r>
        <w:t>.  </w:t>
      </w:r>
      <w:r>
        <w:rPr>
          <w:rFonts w:ascii="宋体" w:eastAsia="宋体" w:hint="eastAsia"/>
        </w:rPr>
        <w:t>农业类上市公司资本结构研究</w:t>
      </w:r>
      <w:r>
        <w:t>[</w:t>
      </w:r>
      <w:r>
        <w:rPr>
          <w:sz w:val="21"/>
        </w:rPr>
        <w:t>D</w:t>
      </w:r>
      <w:r>
        <w:t>]</w:t>
      </w:r>
      <w:r>
        <w:t xml:space="preserve">.  </w:t>
      </w:r>
      <w:r>
        <w:rPr>
          <w:rFonts w:ascii="宋体" w:eastAsia="宋体" w:hint="eastAsia"/>
        </w:rPr>
        <w:t>新疆农业大学，</w:t>
      </w:r>
      <w:r>
        <w:t>2006.</w:t>
      </w:r>
    </w:p>
    <w:p w:rsidR="0018722C">
      <w:pPr>
        <w:pStyle w:val="cw19"/>
        <w:topLinePunct/>
      </w:pPr>
      <w:r>
        <w:t>[</w:t>
      </w:r>
      <w:r>
        <w:t xml:space="preserve">115</w:t>
      </w:r>
      <w:r>
        <w:t>]</w:t>
      </w:r>
      <w:r/>
      <w:r>
        <w:rPr>
          <w:rFonts w:ascii="宋体" w:eastAsia="宋体" w:hint="eastAsia"/>
        </w:rPr>
        <w:t>张扬</w:t>
      </w:r>
      <w:r>
        <w:t>. </w:t>
      </w:r>
      <w:r>
        <w:rPr>
          <w:rFonts w:ascii="宋体" w:eastAsia="宋体" w:hint="eastAsia"/>
        </w:rPr>
        <w:t>农村中小企业融资行为研究</w:t>
      </w:r>
      <w:r>
        <w:t>[</w:t>
      </w:r>
      <w:r>
        <w:rPr>
          <w:sz w:val="21"/>
        </w:rPr>
        <w:t xml:space="preserve">D</w:t>
      </w:r>
      <w:r>
        <w:t>]</w:t>
      </w:r>
      <w:r>
        <w:t>.</w:t>
      </w:r>
      <w:r>
        <w:rPr>
          <w:rFonts w:ascii="宋体" w:eastAsia="宋体" w:hint="eastAsia"/>
        </w:rPr>
        <w:t>中国农业科学院</w:t>
      </w:r>
      <w:r>
        <w:t>,2010</w:t>
      </w:r>
      <w:r>
        <w:rPr>
          <w:rFonts w:hint="eastAsia"/>
        </w:rPr>
        <w:t>。</w:t>
      </w:r>
    </w:p>
    <w:p w:rsidR="0018722C">
      <w:pPr>
        <w:pStyle w:val="cw19"/>
        <w:topLinePunct/>
      </w:pPr>
      <w:r>
        <w:t>[</w:t>
      </w:r>
      <w:r>
        <w:t xml:space="preserve">116</w:t>
      </w:r>
      <w:r>
        <w:t>]</w:t>
      </w:r>
      <w:r/>
      <w:r>
        <w:rPr>
          <w:rFonts w:ascii="宋体" w:eastAsia="宋体" w:hint="eastAsia"/>
        </w:rPr>
        <w:t>张玉明</w:t>
      </w:r>
      <w:r>
        <w:t>. </w:t>
      </w:r>
      <w:r>
        <w:rPr>
          <w:rFonts w:ascii="宋体" w:eastAsia="宋体" w:hint="eastAsia"/>
        </w:rPr>
        <w:t>资本结构理论的一项修正：股权融资是中小企业融资优序策略</w:t>
      </w:r>
      <w:r>
        <w:t>[</w:t>
      </w:r>
      <w:r>
        <w:t>J</w:t>
      </w:r>
      <w:r>
        <w:t>]</w:t>
      </w:r>
      <w:r>
        <w:t xml:space="preserve">. </w:t>
      </w:r>
      <w:r>
        <w:rPr>
          <w:rFonts w:ascii="宋体" w:eastAsia="宋体" w:hint="eastAsia"/>
        </w:rPr>
        <w:t>ft</w:t>
      </w:r>
      <w:r>
        <w:rPr>
          <w:rFonts w:ascii="宋体" w:eastAsia="宋体" w:hint="eastAsia"/>
        </w:rPr>
        <w:t>东大学学</w:t>
      </w:r>
      <w:r>
        <w:rPr>
          <w:rFonts w:ascii="宋体" w:eastAsia="宋体" w:hint="eastAsia"/>
        </w:rPr>
        <w:t>报，</w:t>
      </w:r>
      <w:r>
        <w:t>2004</w:t>
      </w:r>
      <w:r>
        <w:rPr>
          <w:rFonts w:ascii="宋体" w:eastAsia="宋体" w:hint="eastAsia"/>
        </w:rPr>
        <w:t>，</w:t>
      </w:r>
      <w:r>
        <w:rPr>
          <w:rFonts w:ascii="宋体" w:eastAsia="宋体" w:hint="eastAsia"/>
        </w:rPr>
        <w:t>（</w:t>
      </w:r>
      <w:r>
        <w:t>3</w:t>
      </w:r>
      <w:r>
        <w:rPr>
          <w:rFonts w:ascii="宋体" w:eastAsia="宋体" w:hint="eastAsia"/>
        </w:rPr>
        <w:t>）</w:t>
      </w:r>
      <w:r>
        <w:rPr>
          <w:rFonts w:ascii="宋体" w:eastAsia="宋体" w:hint="eastAsia"/>
        </w:rPr>
        <w:t>：</w:t>
      </w:r>
      <w:r>
        <w:t>8</w:t>
      </w:r>
      <w:r>
        <w:t>6</w:t>
      </w:r>
      <w:r>
        <w:t>-</w:t>
      </w:r>
      <w:r>
        <w:t>91.</w:t>
      </w:r>
    </w:p>
    <w:p w:rsidR="0018722C">
      <w:pPr>
        <w:pStyle w:val="cw19"/>
        <w:topLinePunct/>
      </w:pPr>
      <w:r>
        <w:t>[</w:t>
      </w:r>
      <w:r>
        <w:t xml:space="preserve">117</w:t>
      </w:r>
      <w:r>
        <w:t>]</w:t>
      </w:r>
      <w:r/>
      <w:r>
        <w:rPr>
          <w:rFonts w:ascii="宋体" w:eastAsia="宋体" w:hint="eastAsia"/>
        </w:rPr>
        <w:t>张志勇</w:t>
      </w:r>
      <w:r>
        <w:t>. </w:t>
      </w:r>
      <w:r>
        <w:rPr>
          <w:rFonts w:ascii="宋体" w:eastAsia="宋体" w:hint="eastAsia"/>
        </w:rPr>
        <w:t>南平市茶叶品牌建设研究</w:t>
      </w:r>
      <w:r>
        <w:t>[</w:t>
      </w:r>
      <w:r>
        <w:rPr>
          <w:sz w:val="21"/>
        </w:rPr>
        <w:t>D</w:t>
      </w:r>
      <w:r>
        <w:t>]</w:t>
      </w:r>
      <w:r>
        <w:t xml:space="preserve">. </w:t>
      </w:r>
      <w:r>
        <w:rPr>
          <w:rFonts w:ascii="宋体" w:eastAsia="宋体" w:hint="eastAsia"/>
        </w:rPr>
        <w:t>中国农业科学院，</w:t>
      </w:r>
      <w:r>
        <w:t>2009.</w:t>
      </w:r>
    </w:p>
    <w:p w:rsidR="0018722C">
      <w:pPr>
        <w:pStyle w:val="cw19"/>
        <w:topLinePunct/>
      </w:pPr>
      <w:r>
        <w:rPr>
          <w:rFonts w:ascii="宋体" w:eastAsia="宋体" w:hint="eastAsia"/>
        </w:rPr>
        <w:t>[</w:t>
      </w:r>
      <w:r>
        <w:rPr>
          <w:rFonts w:ascii="宋体" w:eastAsia="宋体" w:hint="eastAsia"/>
        </w:rPr>
        <w:t xml:space="preserve">118</w:t>
      </w:r>
      <w:r>
        <w:rPr>
          <w:rFonts w:ascii="宋体" w:eastAsia="宋体" w:hint="eastAsia"/>
        </w:rPr>
        <w:t>]</w:t>
      </w:r>
      <w:r>
        <w:rPr>
          <w:rFonts w:ascii="宋体" w:eastAsia="宋体" w:hint="eastAsia"/>
        </w:rPr>
        <w:t>郑家喜，杜长乐</w:t>
      </w:r>
      <w:r>
        <w:t>. </w:t>
      </w:r>
      <w:r>
        <w:rPr>
          <w:rFonts w:ascii="宋体" w:eastAsia="宋体" w:hint="eastAsia"/>
        </w:rPr>
        <w:t>我国农业上市公司资本结构影响因素的实证研究</w:t>
      </w:r>
      <w:r>
        <w:t>[</w:t>
      </w:r>
      <w:r>
        <w:rPr>
          <w:sz w:val="21"/>
        </w:rPr>
        <w:t>J</w:t>
      </w:r>
      <w:r>
        <w:t>]</w:t>
      </w:r>
      <w:r>
        <w:t xml:space="preserve">. </w:t>
      </w:r>
      <w:r>
        <w:rPr>
          <w:rFonts w:ascii="宋体" w:eastAsia="宋体" w:hint="eastAsia"/>
        </w:rPr>
        <w:t>农业经济问题，</w:t>
      </w:r>
    </w:p>
    <w:p w:rsidR="0018722C">
      <w:pPr>
        <w:topLinePunct/>
      </w:pPr>
      <w:r>
        <w:rPr>
          <w:rFonts w:cstheme="minorBidi" w:hAnsiTheme="minorHAnsi" w:eastAsiaTheme="minorHAnsi" w:asciiTheme="minorHAnsi" w:ascii="Times New Roman" w:eastAsia="Times New Roman"/>
        </w:rPr>
        <w:t>2007</w:t>
      </w:r>
      <w:r>
        <w:rPr>
          <w:rFonts w:cstheme="minorBidi" w:hAnsiTheme="minorHAnsi" w:eastAsiaTheme="minorHAnsi" w:asciiTheme="minorHAnsi"/>
          <w:kern w:val="2"/>
          <w:spacing w:val="-53"/>
          <w:w w:val="100"/>
          <w:sz w:val="21"/>
        </w:rPr>
        <w:t xml:space="preserve">, </w:t>
      </w:r>
      <w:r>
        <w:rPr>
          <w:rFonts w:cstheme="minorBidi" w:hAnsiTheme="minorHAnsi" w:eastAsiaTheme="minorHAnsi" w:asciiTheme="minorHAnsi"/>
          <w:kern w:val="2"/>
          <w:spacing w:val="0"/>
          <w:w w:val="100"/>
          <w:sz w:val="21"/>
        </w:rPr>
        <w:t>(</w:t>
      </w:r>
      <w:r>
        <w:rPr>
          <w:rFonts w:ascii="Times New Roman" w:eastAsia="Times New Roman" w:cstheme="minorBidi" w:hAnsiTheme="minorHAnsi"/>
        </w:rPr>
        <w:t>1</w:t>
      </w:r>
      <w:r>
        <w:rPr>
          <w:rFonts w:ascii="Times New Roman" w:eastAsia="Times New Roman" w:cstheme="minorBidi" w:hAnsiTheme="minorHAnsi"/>
        </w:rPr>
        <w:t>1</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43.</w:t>
      </w:r>
    </w:p>
    <w:p w:rsidR="0018722C">
      <w:pPr>
        <w:pStyle w:val="cw19"/>
        <w:topLinePunct/>
      </w:pPr>
      <w:r>
        <w:rPr>
          <w:rFonts w:ascii="宋体" w:eastAsia="宋体" w:hint="eastAsia"/>
        </w:rPr>
        <w:t>[</w:t>
      </w:r>
      <w:r>
        <w:rPr>
          <w:rFonts w:ascii="宋体" w:eastAsia="宋体" w:hint="eastAsia"/>
        </w:rPr>
        <w:t xml:space="preserve">119</w:t>
      </w:r>
      <w:r>
        <w:rPr>
          <w:rFonts w:ascii="宋体" w:eastAsia="宋体" w:hint="eastAsia"/>
        </w:rPr>
        <w:t>]</w:t>
      </w:r>
      <w:r>
        <w:rPr>
          <w:rFonts w:ascii="宋体" w:eastAsia="宋体" w:hint="eastAsia"/>
        </w:rPr>
        <w:t>郑蓉蓉</w:t>
      </w:r>
      <w:r>
        <w:t>.</w:t>
      </w:r>
      <w:r>
        <w:t> </w:t>
      </w:r>
      <w:r>
        <w:rPr>
          <w:rFonts w:ascii="宋体" w:eastAsia="宋体" w:hint="eastAsia"/>
        </w:rPr>
        <w:t>福建小微茶叶企业区域性融资初探</w:t>
      </w:r>
      <w:r>
        <w:t>[</w:t>
      </w:r>
      <w:r>
        <w:t>J</w:t>
      </w:r>
      <w:r>
        <w:t>]</w:t>
      </w:r>
      <w:r>
        <w:t>.</w:t>
      </w:r>
      <w:r>
        <w:t> </w:t>
      </w:r>
      <w:r>
        <w:rPr>
          <w:rFonts w:ascii="宋体" w:eastAsia="宋体" w:hint="eastAsia"/>
        </w:rPr>
        <w:t>赤峰学院学报</w:t>
      </w:r>
      <w:r>
        <w:rPr>
          <w:rFonts w:ascii="宋体" w:eastAsia="宋体" w:hint="eastAsia"/>
        </w:rPr>
        <w:t>（</w:t>
      </w:r>
      <w:r>
        <w:rPr>
          <w:rFonts w:ascii="宋体" w:eastAsia="宋体" w:hint="eastAsia"/>
        </w:rPr>
        <w:t>自然科学版</w:t>
      </w:r>
      <w:r>
        <w:rPr>
          <w:rFonts w:ascii="宋体" w:eastAsia="宋体" w:hint="eastAsia"/>
        </w:rPr>
        <w:t>）</w:t>
      </w:r>
      <w:r>
        <w:rPr>
          <w:rFonts w:ascii="宋体" w:eastAsia="宋体" w:hint="eastAsia"/>
        </w:rPr>
        <w:t>，</w:t>
      </w:r>
      <w:r>
        <w:t>2012</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28</w:t>
      </w:r>
      <w:r>
        <w:rPr>
          <w:rFonts w:cstheme="minorBidi" w:hAnsiTheme="minorHAnsi" w:eastAsiaTheme="minorHAnsi" w:asciiTheme="minorHAnsi"/>
          <w:kern w:val="2"/>
          <w:w w:val="100"/>
          <w:sz w:val="21"/>
        </w:rPr>
        <w:t>(</w:t>
      </w:r>
      <w:r>
        <w:rPr>
          <w:rFonts w:ascii="Times New Roman" w:eastAsia="Times New Roman" w:cstheme="minorBidi" w:hAnsiTheme="minorHAnsi"/>
        </w:rPr>
        <w:t>7</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54.</w:t>
      </w:r>
    </w:p>
    <w:p w:rsidR="0018722C">
      <w:pPr>
        <w:pStyle w:val="cw19"/>
        <w:topLinePunct/>
      </w:pPr>
      <w:r>
        <w:t>[</w:t>
      </w:r>
      <w:r>
        <w:t xml:space="preserve">120</w:t>
      </w:r>
      <w:r>
        <w:t>]</w:t>
      </w:r>
      <w:r/>
      <w:r>
        <w:rPr>
          <w:rFonts w:ascii="宋体" w:eastAsia="宋体" w:hint="eastAsia"/>
        </w:rPr>
        <w:t>朱丽丽，毕茜，薛晓琳</w:t>
      </w:r>
      <w:r>
        <w:t>. </w:t>
      </w:r>
      <w:r>
        <w:rPr>
          <w:rFonts w:ascii="宋体" w:eastAsia="宋体" w:hint="eastAsia"/>
        </w:rPr>
        <w:t>农业上市公司的资本结构影响因素的实证分析</w:t>
      </w:r>
      <w:r>
        <w:t>[</w:t>
      </w:r>
      <w:r>
        <w:t>J</w:t>
      </w:r>
      <w:r>
        <w:t>]</w:t>
      </w:r>
      <w:r>
        <w:t xml:space="preserve">. </w:t>
      </w:r>
      <w:r>
        <w:rPr>
          <w:rFonts w:ascii="宋体" w:eastAsia="宋体" w:hint="eastAsia"/>
        </w:rPr>
        <w:t>经济研究导</w:t>
      </w:r>
      <w:r>
        <w:rPr>
          <w:rFonts w:ascii="宋体" w:eastAsia="宋体" w:hint="eastAsia"/>
        </w:rPr>
        <w:t>刊，</w:t>
      </w:r>
      <w:r>
        <w:t>20</w:t>
      </w:r>
      <w:r>
        <w:t>1</w:t>
      </w:r>
      <w:r>
        <w:t>1</w:t>
      </w:r>
      <w:r>
        <w:rPr>
          <w:rFonts w:ascii="宋体" w:eastAsia="宋体" w:hint="eastAsia"/>
        </w:rPr>
        <w:t>，</w:t>
      </w:r>
      <w:r>
        <w:rPr>
          <w:rFonts w:ascii="宋体" w:eastAsia="宋体" w:hint="eastAsia"/>
        </w:rPr>
        <w:t>（</w:t>
      </w:r>
      <w:r>
        <w:t>4</w:t>
      </w:r>
      <w:r>
        <w:rPr>
          <w:rFonts w:ascii="宋体" w:eastAsia="宋体" w:hint="eastAsia"/>
        </w:rPr>
        <w:t>）</w:t>
      </w:r>
      <w:r>
        <w:rPr>
          <w:rFonts w:ascii="宋体" w:eastAsia="宋体" w:hint="eastAsia"/>
        </w:rPr>
        <w:t>：</w:t>
      </w:r>
      <w:r>
        <w:t>37</w:t>
      </w:r>
      <w:r>
        <w:t>-</w:t>
      </w:r>
      <w:r>
        <w:t>3</w:t>
      </w:r>
      <w:r>
        <w:t>8</w:t>
      </w:r>
      <w:r>
        <w:t>.</w:t>
      </w:r>
    </w:p>
    <w:p w:rsidR="0018722C">
      <w:pPr>
        <w:pStyle w:val="ab"/>
        <w:topLinePunct/>
        <w:ind w:left="200" w:hangingChars="200" w:hanging="200"/>
      </w:pPr>
      <w:r>
        <w:t>[</w:t>
      </w:r>
      <w:r>
        <w:t xml:space="preserve">121</w:t>
      </w:r>
      <w:r>
        <w:t>]</w:t>
      </w:r>
      <w:r w:rsidRPr="00281126">
        <w:t xml:space="preserve"> </w:t>
      </w:r>
      <w:r/>
      <w:r>
        <w:rPr>
          <w:rFonts w:ascii="宋体" w:eastAsia="宋体" w:hint="eastAsia"/>
        </w:rPr>
        <w:t>周月书</w:t>
      </w:r>
      <w:r>
        <w:t>. </w:t>
      </w:r>
      <w:r>
        <w:rPr>
          <w:rFonts w:ascii="宋体" w:eastAsia="宋体" w:hint="eastAsia"/>
        </w:rPr>
        <w:t>中小企业融资结构及障碍因素研究</w:t>
      </w:r>
      <w:r>
        <w:t>[</w:t>
      </w:r>
      <w:r>
        <w:rPr>
          <w:sz w:val="21"/>
        </w:rPr>
        <w:t>D</w:t>
      </w:r>
      <w:r>
        <w:t>]</w:t>
      </w:r>
      <w:r>
        <w:t xml:space="preserve">. </w:t>
      </w:r>
      <w:r>
        <w:rPr>
          <w:rFonts w:ascii="宋体" w:eastAsia="宋体" w:hint="eastAsia"/>
        </w:rPr>
        <w:t>南京农业大学</w:t>
      </w:r>
      <w:r>
        <w:rPr>
          <w:rFonts w:ascii="宋体" w:eastAsia="宋体" w:hint="eastAsia"/>
        </w:rPr>
        <w:t xml:space="preserve">, </w:t>
      </w:r>
      <w:r>
        <w:t>2008.</w:t>
      </w:r>
    </w:p>
    <w:p w:rsidR="0018722C">
      <w:pPr>
        <w:pStyle w:val="cw19"/>
        <w:topLinePunct/>
      </w:pPr>
      <w:r>
        <w:t>[</w:t>
      </w:r>
      <w:r>
        <w:t xml:space="preserve">122</w:t>
      </w:r>
      <w:r>
        <w:t>]</w:t>
      </w:r>
      <w:r/>
      <w:r>
        <w:rPr>
          <w:rFonts w:ascii="宋体" w:eastAsia="宋体" w:hint="eastAsia"/>
        </w:rPr>
        <w:t>周运兰</w:t>
      </w:r>
      <w:r>
        <w:t>. </w:t>
      </w:r>
      <w:r>
        <w:rPr>
          <w:rFonts w:ascii="宋体" w:eastAsia="宋体" w:hint="eastAsia"/>
        </w:rPr>
        <w:t>中小企业股权融资和股权再融资研究</w:t>
      </w:r>
      <w:r>
        <w:t>[</w:t>
      </w:r>
      <w:r>
        <w:rPr>
          <w:sz w:val="21"/>
        </w:rPr>
        <w:t>D</w:t>
      </w:r>
      <w:r>
        <w:t>]</w:t>
      </w:r>
      <w:r>
        <w:t xml:space="preserve">. </w:t>
      </w:r>
      <w:r>
        <w:rPr>
          <w:rFonts w:ascii="宋体" w:eastAsia="宋体" w:hint="eastAsia"/>
        </w:rPr>
        <w:t>华中农业大学，</w:t>
      </w:r>
      <w:r>
        <w:t>2008.</w:t>
      </w:r>
    </w:p>
    <w:p w:rsidR="0018722C">
      <w:pPr>
        <w:pStyle w:val="a4"/>
        <w:topLinePunct/>
      </w:pPr>
      <w:bookmarkStart w:id="174355" w:name="_Toc686174355"/>
      <w:bookmarkStart w:name="_TOC_250001" w:id="143"/>
      <w:bookmarkStart w:name="附录一 " w:id="144"/>
      <w:bookmarkEnd w:id="143"/>
      <w:r>
        <w:t>附录一</w:t>
      </w:r>
      <w:bookmarkEnd w:id="174355"/>
    </w:p>
    <w:p w:rsidR="0018722C">
      <w:pPr>
        <w:spacing w:line="505" w:lineRule="exact" w:before="0"/>
        <w:ind w:leftChars="0" w:left="242" w:rightChars="0" w:right="266" w:firstLineChars="0" w:firstLine="0"/>
        <w:jc w:val="center"/>
        <w:topLinePunct/>
      </w:pPr>
      <w:r>
        <w:rPr>
          <w:kern w:val="2"/>
          <w:sz w:val="36"/>
          <w:szCs w:val="22"/>
          <w:rFonts w:cstheme="minorBidi" w:hAnsiTheme="minorHAnsi" w:eastAsiaTheme="minorHAnsi" w:asciiTheme="minorHAnsi" w:ascii="微软雅黑" w:eastAsia="微软雅黑" w:hint="eastAsia"/>
          <w:b/>
        </w:rPr>
        <w:t>问卷调查表</w:t>
      </w:r>
    </w:p>
    <w:p w:rsidR="0018722C">
      <w:pPr>
        <w:topLinePunct/>
      </w:pPr>
      <w:r>
        <w:rPr>
          <w:rFonts w:cstheme="minorBidi" w:hAnsiTheme="minorHAnsi" w:eastAsiaTheme="minorHAnsi" w:asciiTheme="minorHAnsi" w:ascii="微软雅黑" w:eastAsia="微软雅黑" w:hint="eastAsia"/>
          <w:b/>
        </w:rPr>
        <w:t>亲爱的朋友：</w:t>
      </w:r>
      <w:r w:rsidR="001852F3">
        <w:rPr>
          <w:rFonts w:cstheme="minorBidi" w:hAnsiTheme="minorHAnsi" w:eastAsiaTheme="minorHAnsi" w:asciiTheme="minorHAnsi" w:ascii="微软雅黑" w:eastAsia="微软雅黑" w:hint="eastAsia"/>
          <w:b/>
        </w:rPr>
        <w:t xml:space="preserve">您好</w:t>
      </w:r>
      <w:r>
        <w:rPr>
          <w:b/>
          <w:kern w:val="2"/>
          <w:rFonts w:ascii="Times New Roman" w:eastAsia="Times New Roman" w:cstheme="minorBidi" w:hAnsiTheme="minorHAnsi"/>
          <w:b/>
          <w:sz w:val="21"/>
          <w:rFonts w:hint="eastAsia"/>
        </w:rPr>
        <w:t>！</w:t>
      </w:r>
    </w:p>
    <w:p w:rsidR="0018722C">
      <w:pPr>
        <w:topLinePunct/>
      </w:pPr>
      <w:r>
        <w:rPr>
          <w:rFonts w:cstheme="minorBidi" w:hAnsiTheme="minorHAnsi" w:eastAsiaTheme="minorHAnsi" w:asciiTheme="minorHAnsi" w:ascii="微软雅黑" w:eastAsia="微软雅黑" w:hint="eastAsia"/>
          <w:b/>
        </w:rPr>
        <w:t>为了更好地了解茶叶企业的融资情况，以便于课题的深入研究，我们特组织了这项调查。我们从全省茶叶企业中随机抽取部分作为代表，您是其中一位。本次调查不要求填写姓名，所有数据仅用于课题研究使用，敬请客观填写，我们将对您提供的数据资料严格保密。</w:t>
      </w:r>
    </w:p>
    <w:p w:rsidR="0018722C">
      <w:pPr>
        <w:topLinePunct/>
      </w:pPr>
      <w:r>
        <w:rPr>
          <w:rFonts w:cstheme="minorBidi" w:hAnsiTheme="minorHAnsi" w:eastAsiaTheme="minorHAnsi" w:asciiTheme="minorHAnsi" w:ascii="微软雅黑" w:eastAsia="微软雅黑" w:hint="eastAsia"/>
          <w:b/>
        </w:rPr>
        <w:t>衷心感谢您的支持与配合！</w:t>
      </w:r>
    </w:p>
    <w:p w:rsidR="0018722C">
      <w:pPr>
        <w:topLinePunct/>
      </w:pPr>
      <w:r>
        <w:rPr>
          <w:rFonts w:cstheme="minorBidi" w:hAnsiTheme="minorHAnsi" w:eastAsiaTheme="minorHAnsi" w:asciiTheme="minorHAnsi" w:ascii="微软雅黑" w:eastAsia="微软雅黑" w:hint="eastAsia"/>
          <w:b/>
        </w:rPr>
        <w:t>祝您生意兴隆通四海，财源茂盛达三江！</w:t>
      </w:r>
    </w:p>
    <w:p w:rsidR="0018722C">
      <w:pPr>
        <w:spacing w:before="40"/>
        <w:ind w:leftChars="0" w:left="0" w:rightChars="0" w:right="235" w:firstLineChars="0" w:firstLine="0"/>
        <w:jc w:val="right"/>
        <w:topLinePunct/>
      </w:pPr>
      <w:r>
        <w:rPr>
          <w:kern w:val="2"/>
          <w:sz w:val="21"/>
          <w:szCs w:val="22"/>
          <w:rFonts w:cstheme="minorBidi" w:hAnsiTheme="minorHAnsi" w:eastAsiaTheme="minorHAnsi" w:asciiTheme="minorHAnsi" w:ascii="微软雅黑" w:eastAsia="微软雅黑" w:hint="eastAsia"/>
          <w:b/>
        </w:rPr>
        <w:t>福建农林大学</w:t>
      </w:r>
    </w:p>
    <w:p w:rsidR="0018722C">
      <w:pPr>
        <w:topLinePunct/>
      </w:pPr>
      <w:r>
        <w:rPr>
          <w:rFonts w:cstheme="minorBidi" w:hAnsiTheme="minorHAnsi" w:eastAsiaTheme="minorHAnsi" w:asciiTheme="minorHAnsi" w:ascii="微软雅黑" w:hAnsi="Times New Roman" w:eastAsia="微软雅黑" w:cs="Times New Roman" w:hint="eastAsia"/>
          <w:b/>
        </w:rPr>
        <w:t>一、企业的基本情况</w:t>
      </w:r>
    </w:p>
    <w:p w:rsidR="0018722C">
      <w:pPr>
        <w:pStyle w:val="cw19"/>
        <w:topLinePunct/>
      </w:pPr>
      <w:r>
        <w:rPr>
          <w:rFonts w:ascii="宋体" w:hAnsi="宋体" w:eastAsia="宋体" w:hint="eastAsia"/>
        </w:rPr>
        <w:t>1. </w:t>
      </w:r>
      <w:r>
        <w:rPr>
          <w:rFonts w:ascii="宋体" w:hAnsi="宋体" w:eastAsia="宋体" w:hint="eastAsia"/>
        </w:rPr>
        <w:t>企业名称：</w:t>
      </w:r>
      <w:r>
        <w:rPr>
          <w:rFonts w:ascii="宋体" w:hAnsi="宋体" w:eastAsia="宋体" w:hint="eastAsia"/>
          <w:u w:val="single"/>
        </w:rPr>
        <w:t> </w:t>
      </w:r>
      <w:r w:rsidRPr="00000000">
        <w:tab/>
      </w:r>
      <w:r>
        <w:rPr>
          <w:rFonts w:ascii="宋体" w:hAnsi="宋体" w:eastAsia="宋体" w:hint="eastAsia"/>
        </w:rPr>
        <w:t>，成立</w:t>
      </w:r>
      <w:r>
        <w:rPr>
          <w:rFonts w:ascii="宋体" w:hAnsi="宋体" w:eastAsia="宋体" w:hint="eastAsia"/>
        </w:rPr>
        <w:t>时</w:t>
      </w:r>
      <w:r>
        <w:rPr>
          <w:rFonts w:ascii="宋体" w:hAnsi="宋体" w:eastAsia="宋体" w:hint="eastAsia"/>
        </w:rPr>
        <w:t>间：</w:t>
      </w:r>
      <w:r>
        <w:rPr>
          <w:rFonts w:ascii="宋体" w:hAnsi="宋体" w:eastAsia="宋体" w:hint="eastAsia"/>
          <w:u w:val="single"/>
        </w:rPr>
        <w:tab/>
      </w:r>
      <w:r>
        <w:rPr>
          <w:rFonts w:ascii="宋体" w:hAnsi="宋体" w:eastAsia="宋体" w:hint="eastAsia"/>
        </w:rPr>
        <w:t>               地址：</w:t>
      </w:r>
      <w:r>
        <w:rPr>
          <w:rFonts w:ascii="宋体" w:hAnsi="宋体" w:eastAsia="宋体" w:hint="eastAsia"/>
          <w:u w:val="single"/>
        </w:rPr>
        <w:tab/>
        <w:tab/>
      </w:r>
      <w:r>
        <w:rPr>
          <w:rFonts w:ascii="宋体" w:hAnsi="宋体" w:eastAsia="宋体" w:hint="eastAsia"/>
        </w:rPr>
        <w:t>                                                                    是否拥有</w:t>
      </w:r>
      <w:r>
        <w:rPr>
          <w:rFonts w:ascii="宋体" w:hAnsi="宋体" w:eastAsia="宋体" w:hint="eastAsia"/>
        </w:rPr>
        <w:t>有</w:t>
      </w:r>
      <w:r>
        <w:rPr>
          <w:rFonts w:ascii="宋体" w:hAnsi="宋体" w:eastAsia="宋体" w:hint="eastAsia"/>
        </w:rPr>
        <w:t>效法人</w:t>
      </w:r>
      <w:r>
        <w:rPr>
          <w:rFonts w:ascii="宋体" w:hAnsi="宋体" w:eastAsia="宋体" w:hint="eastAsia"/>
        </w:rPr>
        <w:t>营</w:t>
      </w:r>
      <w:r>
        <w:rPr>
          <w:rFonts w:ascii="宋体" w:hAnsi="宋体" w:eastAsia="宋体" w:hint="eastAsia"/>
        </w:rPr>
        <w:t>业执照</w:t>
      </w:r>
      <w:r>
        <w:rPr>
          <w:rFonts w:ascii="宋体" w:hAnsi="宋体" w:eastAsia="宋体" w:hint="eastAsia"/>
        </w:rPr>
        <w:t>或</w:t>
      </w:r>
      <w:r>
        <w:rPr>
          <w:rFonts w:ascii="宋体" w:hAnsi="宋体" w:eastAsia="宋体" w:hint="eastAsia"/>
        </w:rPr>
        <w:t>个体工</w:t>
      </w:r>
      <w:r>
        <w:rPr>
          <w:rFonts w:ascii="宋体" w:hAnsi="宋体" w:eastAsia="宋体" w:hint="eastAsia"/>
        </w:rPr>
        <w:t>商</w:t>
      </w:r>
      <w:r>
        <w:rPr>
          <w:rFonts w:ascii="宋体" w:hAnsi="宋体" w:eastAsia="宋体" w:hint="eastAsia"/>
        </w:rPr>
        <w:t>营业执照    </w:t>
      </w:r>
      <w:r>
        <w:rPr>
          <w:rFonts w:ascii="宋体" w:hAnsi="宋体" w:eastAsia="宋体" w:hint="eastAsia"/>
        </w:rPr>
        <w:t> </w:t>
      </w:r>
      <w:r>
        <w:rPr>
          <w:rFonts w:ascii="宋体" w:hAnsi="宋体" w:eastAsia="宋体" w:hint="eastAsia"/>
        </w:rPr>
        <w:t>□是    </w:t>
      </w:r>
      <w:r>
        <w:rPr>
          <w:rFonts w:ascii="宋体" w:hAnsi="宋体" w:eastAsia="宋体" w:hint="eastAsia"/>
        </w:rPr>
        <w:t> </w:t>
      </w:r>
      <w:r>
        <w:rPr>
          <w:rFonts w:ascii="宋体" w:hAnsi="宋体" w:eastAsia="宋体" w:hint="eastAsia"/>
        </w:rPr>
        <w:t>□否</w:t>
      </w:r>
    </w:p>
    <w:p w:rsidR="0018722C">
      <w:pPr>
        <w:pStyle w:val="cw19"/>
        <w:topLinePunct/>
      </w:pPr>
      <w:r>
        <w:t>2. </w:t>
      </w:r>
      <w:r>
        <w:rPr>
          <w:rFonts w:ascii="宋体" w:eastAsia="宋体" w:hint="eastAsia"/>
        </w:rPr>
        <w:t>联系人：</w:t>
      </w:r>
      <w:r>
        <w:rPr>
          <w:rFonts w:ascii="宋体" w:eastAsia="宋体" w:hint="eastAsia"/>
          <w:u w:val="single"/>
        </w:rPr>
        <w:tab/>
      </w:r>
      <w:r>
        <w:rPr>
          <w:rFonts w:ascii="宋体" w:eastAsia="宋体" w:hint="eastAsia"/>
        </w:rPr>
        <w:t>联系</w:t>
      </w:r>
      <w:r>
        <w:rPr>
          <w:rFonts w:ascii="宋体" w:eastAsia="宋体" w:hint="eastAsia"/>
        </w:rPr>
        <w:t>电</w:t>
      </w:r>
      <w:r>
        <w:rPr>
          <w:rFonts w:ascii="宋体" w:eastAsia="宋体" w:hint="eastAsia"/>
        </w:rPr>
        <w:t>话：</w:t>
      </w:r>
    </w:p>
    <w:p w:rsidR="0018722C">
      <w:pPr>
        <w:pStyle w:val="cw19"/>
        <w:topLinePunct/>
      </w:pPr>
      <w:r>
        <w:rPr>
          <w:rFonts w:ascii="宋体" w:eastAsia="宋体" w:hint="eastAsia"/>
        </w:rPr>
        <w:t>3. </w:t>
      </w:r>
      <w:r>
        <w:rPr>
          <w:rFonts w:ascii="宋体" w:eastAsia="宋体" w:hint="eastAsia"/>
        </w:rPr>
        <w:t>企业注册</w:t>
      </w:r>
      <w:r>
        <w:rPr>
          <w:rFonts w:ascii="宋体" w:eastAsia="宋体" w:hint="eastAsia"/>
        </w:rPr>
        <w:t>资</w:t>
      </w:r>
      <w:r>
        <w:rPr>
          <w:rFonts w:ascii="宋体" w:eastAsia="宋体" w:hint="eastAsia"/>
        </w:rPr>
        <w:t>本：</w:t>
      </w:r>
      <w:r w:rsidRPr="00000000">
        <w:tab/>
        <w:t>万元</w:t>
      </w:r>
      <w:r>
        <w:rPr>
          <w:rFonts w:ascii="宋体" w:eastAsia="宋体" w:hint="eastAsia"/>
        </w:rPr>
        <w:t>，</w:t>
      </w:r>
      <w:r>
        <w:rPr>
          <w:rFonts w:ascii="宋体" w:eastAsia="宋体" w:hint="eastAsia"/>
        </w:rPr>
        <w:t>现</w:t>
      </w:r>
      <w:r>
        <w:rPr>
          <w:rFonts w:ascii="宋体" w:eastAsia="宋体" w:hint="eastAsia"/>
        </w:rPr>
        <w:t>有</w:t>
      </w:r>
      <w:r>
        <w:rPr>
          <w:rFonts w:ascii="宋体" w:eastAsia="宋体" w:hint="eastAsia"/>
        </w:rPr>
        <w:t>总资产：</w:t>
      </w:r>
      <w:r w:rsidRPr="00000000">
        <w:tab/>
        <w:t>万元</w:t>
      </w:r>
      <w:r>
        <w:rPr>
          <w:rFonts w:ascii="宋体" w:eastAsia="宋体" w:hint="eastAsia"/>
        </w:rPr>
        <w:t>，</w:t>
      </w:r>
      <w:r>
        <w:rPr>
          <w:rFonts w:ascii="宋体" w:eastAsia="宋体" w:hint="eastAsia"/>
        </w:rPr>
        <w:t>固定</w:t>
      </w:r>
      <w:r>
        <w:rPr>
          <w:rFonts w:ascii="宋体" w:eastAsia="宋体" w:hint="eastAsia"/>
        </w:rPr>
        <w:t>资</w:t>
      </w:r>
      <w:r>
        <w:rPr>
          <w:rFonts w:ascii="宋体" w:eastAsia="宋体" w:hint="eastAsia"/>
        </w:rPr>
        <w:t>产总额</w:t>
      </w:r>
      <w:r>
        <w:rPr>
          <w:rFonts w:ascii="宋体" w:eastAsia="宋体" w:hint="eastAsia"/>
        </w:rPr>
        <w:t>：</w:t>
      </w:r>
      <w:r>
        <w:rPr>
          <w:rFonts w:ascii="宋体" w:eastAsia="宋体" w:hint="eastAsia"/>
          <w:u w:val="single"/>
        </w:rPr>
        <w:tab/>
      </w:r>
      <w:r>
        <w:rPr>
          <w:rFonts w:ascii="宋体" w:eastAsia="宋体" w:hint="eastAsia"/>
        </w:rPr>
        <w:t>        万元，去</w:t>
      </w:r>
      <w:r>
        <w:rPr>
          <w:rFonts w:ascii="宋体" w:eastAsia="宋体" w:hint="eastAsia"/>
        </w:rPr>
        <w:t>年</w:t>
      </w:r>
      <w:r>
        <w:rPr>
          <w:rFonts w:ascii="宋体" w:eastAsia="宋体" w:hint="eastAsia"/>
        </w:rPr>
        <w:t>固定资</w:t>
      </w:r>
      <w:r>
        <w:rPr>
          <w:rFonts w:ascii="宋体" w:eastAsia="宋体" w:hint="eastAsia"/>
        </w:rPr>
        <w:t>产</w:t>
      </w:r>
      <w:r>
        <w:rPr>
          <w:rFonts w:ascii="宋体" w:eastAsia="宋体" w:hint="eastAsia"/>
        </w:rPr>
        <w:t>投资额：</w:t>
      </w:r>
      <w:r>
        <w:rPr>
          <w:rFonts w:ascii="宋体" w:eastAsia="宋体" w:hint="eastAsia"/>
          <w:u w:val="single"/>
        </w:rPr>
        <w:t> </w:t>
      </w:r>
      <w:r w:rsidRPr="00000000">
        <w:tab/>
      </w:r>
      <w:r>
        <w:rPr>
          <w:rFonts w:ascii="宋体" w:eastAsia="宋体" w:hint="eastAsia"/>
        </w:rPr>
        <w:t>万元</w:t>
      </w:r>
      <w:r>
        <w:rPr>
          <w:rFonts w:ascii="宋体" w:eastAsia="宋体" w:hint="eastAsia"/>
        </w:rPr>
        <w:t>，</w:t>
      </w:r>
      <w:r>
        <w:rPr>
          <w:rFonts w:ascii="宋体" w:eastAsia="宋体" w:hint="eastAsia"/>
        </w:rPr>
        <w:t>年</w:t>
      </w:r>
      <w:r>
        <w:rPr>
          <w:rFonts w:ascii="宋体" w:eastAsia="宋体" w:hint="eastAsia"/>
        </w:rPr>
        <w:t>均</w:t>
      </w:r>
      <w:r>
        <w:rPr>
          <w:rFonts w:ascii="宋体" w:eastAsia="宋体" w:hint="eastAsia"/>
        </w:rPr>
        <w:t>纳税：</w:t>
      </w:r>
      <w:r>
        <w:rPr>
          <w:rFonts w:ascii="宋体" w:eastAsia="宋体" w:hint="eastAsia"/>
          <w:u w:val="single"/>
        </w:rPr>
        <w:t> </w:t>
      </w:r>
      <w:r w:rsidRPr="00000000">
        <w:tab/>
      </w:r>
      <w:r>
        <w:rPr>
          <w:rFonts w:ascii="宋体" w:eastAsia="宋体" w:hint="eastAsia"/>
        </w:rPr>
        <w:t>万</w:t>
      </w:r>
      <w:r>
        <w:rPr>
          <w:rFonts w:ascii="宋体" w:eastAsia="宋体" w:hint="eastAsia"/>
        </w:rPr>
        <w:t>元</w:t>
      </w:r>
    </w:p>
    <w:p w:rsidR="0018722C">
      <w:pPr>
        <w:pStyle w:val="cw19"/>
        <w:topLinePunct/>
      </w:pPr>
      <w:r>
        <w:rPr>
          <w:rFonts w:ascii="宋体" w:hAnsi="宋体" w:eastAsia="宋体" w:hint="eastAsia"/>
        </w:rPr>
        <w:t>4. </w:t>
      </w:r>
      <w:r>
        <w:rPr>
          <w:rFonts w:ascii="宋体" w:hAnsi="宋体" w:eastAsia="宋体" w:hint="eastAsia"/>
        </w:rPr>
        <w:t>企业在现</w:t>
      </w:r>
      <w:r>
        <w:rPr>
          <w:rFonts w:ascii="宋体" w:hAnsi="宋体" w:eastAsia="宋体" w:hint="eastAsia"/>
        </w:rPr>
        <w:t>经</w:t>
      </w:r>
      <w:r>
        <w:rPr>
          <w:rFonts w:ascii="宋体" w:hAnsi="宋体" w:eastAsia="宋体" w:hint="eastAsia"/>
        </w:rPr>
        <w:t>营场所</w:t>
      </w:r>
      <w:r>
        <w:rPr>
          <w:rFonts w:ascii="宋体" w:hAnsi="宋体" w:eastAsia="宋体" w:hint="eastAsia"/>
        </w:rPr>
        <w:t>经</w:t>
      </w:r>
      <w:r>
        <w:rPr>
          <w:rFonts w:ascii="宋体" w:hAnsi="宋体" w:eastAsia="宋体" w:hint="eastAsia"/>
        </w:rPr>
        <w:t>营年限</w:t>
      </w:r>
      <w:r>
        <w:rPr>
          <w:rFonts w:ascii="宋体" w:hAnsi="宋体" w:eastAsia="宋体" w:hint="eastAsia"/>
          <w:u w:val="single"/>
        </w:rPr>
        <w:t> </w:t>
      </w:r>
      <w:r w:rsidRPr="00000000">
        <w:tab/>
      </w:r>
      <w:r>
        <w:rPr>
          <w:rFonts w:ascii="宋体" w:hAnsi="宋体" w:eastAsia="宋体" w:hint="eastAsia"/>
        </w:rPr>
        <w:t>年</w:t>
      </w:r>
      <w:r>
        <w:rPr>
          <w:rFonts w:ascii="宋体" w:hAnsi="宋体" w:eastAsia="宋体" w:hint="eastAsia"/>
        </w:rPr>
        <w:t>，</w:t>
      </w:r>
      <w:r>
        <w:rPr>
          <w:rFonts w:ascii="宋体" w:hAnsi="宋体" w:eastAsia="宋体" w:hint="eastAsia"/>
        </w:rPr>
        <w:t>经</w:t>
      </w:r>
      <w:r>
        <w:rPr>
          <w:rFonts w:ascii="宋体" w:hAnsi="宋体" w:eastAsia="宋体" w:hint="eastAsia"/>
        </w:rPr>
        <w:t>营</w:t>
      </w:r>
      <w:r>
        <w:rPr>
          <w:rFonts w:ascii="宋体" w:hAnsi="宋体" w:eastAsia="宋体" w:hint="eastAsia"/>
        </w:rPr>
        <w:t>场所产权</w:t>
      </w:r>
      <w:r>
        <w:rPr>
          <w:rFonts w:ascii="宋体" w:hAnsi="宋体" w:eastAsia="宋体" w:hint="eastAsia"/>
        </w:rPr>
        <w:t>：□</w:t>
      </w:r>
      <w:r>
        <w:rPr>
          <w:rFonts w:ascii="宋体" w:hAnsi="宋体" w:eastAsia="宋体" w:hint="eastAsia"/>
        </w:rPr>
        <w:t>自有</w:t>
      </w:r>
      <w:r w:rsidRPr="00000000">
        <w:tab/>
      </w:r>
      <w:r>
        <w:rPr>
          <w:rFonts w:ascii="宋体" w:hAnsi="宋体" w:eastAsia="宋体" w:hint="eastAsia"/>
        </w:rPr>
        <w:t>□</w:t>
      </w:r>
      <w:r>
        <w:rPr>
          <w:rFonts w:ascii="宋体" w:hAnsi="宋体" w:eastAsia="宋体" w:hint="eastAsia"/>
        </w:rPr>
        <w:t>租赁，</w:t>
      </w:r>
      <w:r>
        <w:rPr>
          <w:rFonts w:ascii="宋体" w:hAnsi="宋体" w:eastAsia="宋体" w:hint="eastAsia"/>
        </w:rPr>
        <w:t> </w:t>
      </w:r>
      <w:r>
        <w:rPr>
          <w:rFonts w:ascii="宋体" w:hAnsi="宋体" w:eastAsia="宋体" w:hint="eastAsia"/>
        </w:rPr>
        <w:t>租金</w:t>
      </w:r>
      <w:r>
        <w:rPr>
          <w:rFonts w:ascii="宋体" w:hAnsi="宋体" w:eastAsia="宋体" w:hint="eastAsia"/>
          <w:u w:val="single"/>
        </w:rPr>
        <w:t> </w:t>
      </w:r>
      <w:r w:rsidRPr="00000000">
        <w:tab/>
      </w:r>
      <w:r>
        <w:rPr>
          <w:rFonts w:ascii="宋体" w:hAnsi="宋体" w:eastAsia="宋体" w:hint="eastAsia"/>
        </w:rPr>
        <w:t>元</w:t>
      </w:r>
    </w:p>
    <w:p w:rsidR="0018722C">
      <w:pPr>
        <w:spacing w:before="107"/>
        <w:ind w:leftChars="0" w:left="500" w:rightChars="0" w:right="0" w:firstLineChars="0" w:firstLine="0"/>
        <w:jc w:val="left"/>
        <w:topLinePunct/>
      </w:pPr>
      <w:r>
        <w:rPr>
          <w:kern w:val="2"/>
          <w:sz w:val="21"/>
          <w:szCs w:val="22"/>
          <w:rFonts w:cstheme="minorBidi" w:hAnsiTheme="minorHAnsi" w:eastAsiaTheme="minorHAnsi" w:asciiTheme="minorHAnsi"/>
        </w:rPr>
        <w:t>/月</w:t>
      </w:r>
    </w:p>
    <w:p w:rsidR="0018722C">
      <w:pPr>
        <w:pStyle w:val="cw19"/>
        <w:topLinePunct/>
      </w:pPr>
      <w:r>
        <w:rPr>
          <w:rFonts w:ascii="宋体" w:hAnsi="宋体" w:eastAsia="宋体" w:hint="eastAsia"/>
        </w:rPr>
        <w:t>5. </w:t>
      </w:r>
      <w:r>
        <w:rPr>
          <w:rFonts w:ascii="宋体" w:hAnsi="宋体" w:eastAsia="宋体" w:hint="eastAsia"/>
        </w:rPr>
        <w:t>企业类型</w:t>
      </w:r>
      <w:r>
        <w:rPr>
          <w:rFonts w:ascii="宋体" w:hAnsi="宋体" w:eastAsia="宋体" w:hint="eastAsia"/>
        </w:rPr>
        <w:t>（</w:t>
      </w:r>
      <w:r>
        <w:rPr>
          <w:rFonts w:ascii="宋体" w:hAnsi="宋体" w:eastAsia="宋体" w:hint="eastAsia"/>
        </w:rPr>
        <w:t>可多选</w:t>
      </w:r>
      <w:r>
        <w:rPr>
          <w:rFonts w:ascii="宋体" w:hAnsi="宋体" w:eastAsia="宋体" w:hint="eastAsia"/>
        </w:rPr>
        <w:t>）</w:t>
      </w:r>
      <w:r>
        <w:rPr>
          <w:rFonts w:ascii="宋体" w:hAnsi="宋体" w:eastAsia="宋体" w:hint="eastAsia"/>
        </w:rPr>
        <w:t>：</w:t>
      </w:r>
      <w:r>
        <w:rPr>
          <w:rFonts w:ascii="宋体" w:hAnsi="宋体" w:eastAsia="宋体" w:hint="eastAsia"/>
        </w:rPr>
        <w:t>①种</w:t>
      </w:r>
      <w:r>
        <w:rPr>
          <w:rFonts w:ascii="宋体" w:hAnsi="宋体" w:eastAsia="宋体" w:hint="eastAsia"/>
        </w:rPr>
        <w:t>植</w:t>
      </w:r>
      <w:r>
        <w:rPr>
          <w:rFonts w:ascii="宋体" w:hAnsi="宋体" w:eastAsia="宋体" w:hint="eastAsia"/>
        </w:rPr>
        <w:t>型</w:t>
      </w:r>
      <w:r>
        <w:rPr>
          <w:rFonts w:ascii="宋体" w:hAnsi="宋体" w:eastAsia="宋体" w:hint="eastAsia"/>
        </w:rPr>
        <w:t>②</w:t>
      </w:r>
      <w:r>
        <w:rPr>
          <w:rFonts w:ascii="宋体" w:hAnsi="宋体" w:eastAsia="宋体" w:hint="eastAsia"/>
        </w:rPr>
        <w:t>加工型</w:t>
      </w:r>
      <w:r>
        <w:rPr>
          <w:rFonts w:ascii="宋体" w:hAnsi="宋体" w:eastAsia="宋体" w:hint="eastAsia"/>
        </w:rPr>
        <w:t>③营销型</w:t>
      </w:r>
      <w:r>
        <w:rPr>
          <w:rFonts w:ascii="宋体" w:hAnsi="宋体" w:eastAsia="宋体" w:hint="eastAsia"/>
        </w:rPr>
        <w:t>④</w:t>
      </w:r>
      <w:r>
        <w:rPr>
          <w:rFonts w:ascii="宋体" w:hAnsi="宋体" w:eastAsia="宋体" w:hint="eastAsia"/>
        </w:rPr>
        <w:t>研</w:t>
      </w:r>
      <w:r>
        <w:rPr>
          <w:rFonts w:ascii="宋体" w:hAnsi="宋体" w:eastAsia="宋体" w:hint="eastAsia"/>
        </w:rPr>
        <w:t>发型</w:t>
      </w:r>
    </w:p>
    <w:p w:rsidR="0018722C">
      <w:pPr>
        <w:topLinePunct/>
      </w:pPr>
      <w:r>
        <w:rPr>
          <w:rFonts w:cstheme="minorBidi" w:hAnsiTheme="minorHAnsi" w:eastAsiaTheme="minorHAnsi" w:asciiTheme="minorHAnsi"/>
        </w:rPr>
        <w:t>⑤集种植、加工、营销、研发为一体的综合型</w:t>
      </w:r>
    </w:p>
    <w:p w:rsidR="0018722C">
      <w:pPr>
        <w:pStyle w:val="cw19"/>
        <w:topLinePunct/>
      </w:pPr>
      <w:r>
        <w:rPr>
          <w:rFonts w:ascii="宋体" w:hAnsi="宋体" w:eastAsia="宋体" w:hint="eastAsia"/>
        </w:rPr>
        <w:t>6. </w:t>
      </w:r>
      <w:r>
        <w:rPr>
          <w:rFonts w:ascii="宋体" w:hAnsi="宋体" w:eastAsia="宋体" w:hint="eastAsia"/>
        </w:rPr>
        <w:t>企业属性</w:t>
      </w:r>
      <w:r>
        <w:rPr>
          <w:rFonts w:ascii="宋体" w:hAnsi="宋体" w:eastAsia="宋体" w:hint="eastAsia"/>
        </w:rPr>
        <w:t>（</w:t>
      </w:r>
      <w:r>
        <w:rPr>
          <w:rFonts w:ascii="宋体" w:hAnsi="宋体" w:eastAsia="宋体" w:hint="eastAsia"/>
        </w:rPr>
        <w:t>可多选</w:t>
      </w:r>
      <w:r>
        <w:rPr>
          <w:rFonts w:ascii="宋体" w:hAnsi="宋体" w:eastAsia="宋体" w:hint="eastAsia"/>
        </w:rPr>
        <w:t>）</w:t>
      </w:r>
      <w:r>
        <w:rPr>
          <w:rFonts w:ascii="宋体" w:hAnsi="宋体" w:eastAsia="宋体" w:hint="eastAsia"/>
        </w:rPr>
        <w:t>：</w:t>
      </w:r>
      <w:r>
        <w:rPr>
          <w:rFonts w:ascii="宋体" w:hAnsi="宋体" w:eastAsia="宋体" w:hint="eastAsia"/>
        </w:rPr>
        <w:t> </w:t>
      </w:r>
      <w:r>
        <w:rPr>
          <w:rFonts w:ascii="宋体" w:hAnsi="宋体" w:eastAsia="宋体" w:hint="eastAsia"/>
        </w:rPr>
        <w:t>①</w:t>
      </w:r>
      <w:r>
        <w:rPr>
          <w:rFonts w:ascii="宋体" w:hAnsi="宋体" w:eastAsia="宋体" w:hint="eastAsia"/>
        </w:rPr>
        <w:t>国家龙头企业</w:t>
      </w:r>
      <w:r>
        <w:rPr>
          <w:rFonts w:ascii="宋体" w:hAnsi="宋体" w:eastAsia="宋体" w:hint="eastAsia"/>
        </w:rPr>
        <w:tab/>
      </w:r>
      <w:r>
        <w:rPr>
          <w:rFonts w:ascii="宋体" w:hAnsi="宋体" w:eastAsia="宋体" w:hint="eastAsia"/>
        </w:rPr>
        <w:t>②省龙</w:t>
      </w:r>
      <w:r>
        <w:rPr>
          <w:rFonts w:ascii="宋体" w:hAnsi="宋体" w:eastAsia="宋体" w:hint="eastAsia"/>
        </w:rPr>
        <w:t>头</w:t>
      </w:r>
      <w:r>
        <w:rPr>
          <w:rFonts w:ascii="宋体" w:hAnsi="宋体" w:eastAsia="宋体" w:hint="eastAsia"/>
        </w:rPr>
        <w:t>企业</w:t>
      </w:r>
      <w:r>
        <w:rPr>
          <w:rFonts w:ascii="宋体" w:hAnsi="宋体" w:eastAsia="宋体" w:hint="eastAsia"/>
        </w:rPr>
        <w:tab/>
      </w:r>
      <w:r>
        <w:rPr>
          <w:rFonts w:ascii="宋体" w:hAnsi="宋体" w:eastAsia="宋体" w:hint="eastAsia"/>
        </w:rPr>
        <w:t>③市龙头企业</w:t>
      </w:r>
      <w:r>
        <w:rPr>
          <w:rFonts w:ascii="宋体" w:hAnsi="宋体" w:eastAsia="宋体" w:hint="eastAsia"/>
        </w:rPr>
        <w:tab/>
      </w:r>
      <w:r>
        <w:rPr>
          <w:rFonts w:ascii="宋体" w:hAnsi="宋体" w:eastAsia="宋体" w:hint="eastAsia"/>
        </w:rPr>
        <w:t>④一般性</w:t>
      </w:r>
      <w:r>
        <w:rPr>
          <w:rFonts w:ascii="宋体" w:hAnsi="宋体" w:eastAsia="宋体" w:hint="eastAsia"/>
        </w:rPr>
        <w:t>企业</w:t>
      </w:r>
    </w:p>
    <w:p w:rsidR="0018722C">
      <w:pPr>
        <w:pStyle w:val="cw19"/>
        <w:topLinePunct/>
      </w:pPr>
      <w:r>
        <w:rPr>
          <w:rFonts w:ascii="宋体" w:eastAsia="宋体" w:hint="eastAsia"/>
        </w:rPr>
        <w:t>7. </w:t>
      </w:r>
      <w:r>
        <w:rPr>
          <w:rFonts w:ascii="宋体" w:eastAsia="宋体" w:hint="eastAsia"/>
        </w:rPr>
        <w:t>企业固定</w:t>
      </w:r>
      <w:r>
        <w:rPr>
          <w:rFonts w:ascii="宋体" w:eastAsia="宋体" w:hint="eastAsia"/>
        </w:rPr>
        <w:t>员</w:t>
      </w:r>
      <w:r>
        <w:rPr>
          <w:rFonts w:ascii="宋体" w:eastAsia="宋体" w:hint="eastAsia"/>
        </w:rPr>
        <w:t>工</w:t>
      </w:r>
      <w:r>
        <w:rPr>
          <w:rFonts w:ascii="宋体" w:eastAsia="宋体" w:hint="eastAsia"/>
        </w:rPr>
        <w:t>：</w:t>
      </w:r>
      <w:r>
        <w:rPr>
          <w:rFonts w:ascii="宋体" w:eastAsia="宋体" w:hint="eastAsia"/>
          <w:u w:val="single"/>
        </w:rPr>
        <w:t> </w:t>
      </w:r>
      <w:r w:rsidRPr="00000000">
        <w:tab/>
      </w:r>
      <w:r>
        <w:rPr>
          <w:rFonts w:ascii="宋体" w:eastAsia="宋体" w:hint="eastAsia"/>
        </w:rPr>
        <w:t>人</w:t>
      </w:r>
      <w:r>
        <w:rPr>
          <w:rFonts w:ascii="宋体" w:eastAsia="宋体" w:hint="eastAsia"/>
        </w:rPr>
        <w:t>，</w:t>
      </w:r>
      <w:r>
        <w:rPr>
          <w:rFonts w:ascii="宋体" w:eastAsia="宋体" w:hint="eastAsia"/>
        </w:rPr>
        <w:t>其中管</w:t>
      </w:r>
      <w:r>
        <w:rPr>
          <w:rFonts w:ascii="宋体" w:eastAsia="宋体" w:hint="eastAsia"/>
        </w:rPr>
        <w:t>理</w:t>
      </w:r>
      <w:r>
        <w:rPr>
          <w:rFonts w:ascii="宋体" w:eastAsia="宋体" w:hint="eastAsia"/>
        </w:rPr>
        <w:t>人员</w:t>
      </w:r>
      <w:r>
        <w:rPr>
          <w:rFonts w:ascii="宋体" w:eastAsia="宋体" w:hint="eastAsia"/>
          <w:u w:val="single"/>
        </w:rPr>
        <w:t> </w:t>
      </w:r>
      <w:r w:rsidRPr="00000000">
        <w:tab/>
      </w:r>
      <w:r>
        <w:rPr>
          <w:rFonts w:ascii="宋体" w:eastAsia="宋体" w:hint="eastAsia"/>
        </w:rPr>
        <w:t>人</w:t>
      </w:r>
      <w:r>
        <w:rPr>
          <w:rFonts w:ascii="宋体" w:eastAsia="宋体" w:hint="eastAsia"/>
        </w:rPr>
        <w:t>。</w:t>
      </w:r>
      <w:r>
        <w:rPr>
          <w:rFonts w:ascii="宋体" w:eastAsia="宋体" w:hint="eastAsia"/>
        </w:rPr>
        <w:t>生</w:t>
      </w:r>
      <w:r>
        <w:rPr>
          <w:rFonts w:ascii="宋体" w:eastAsia="宋体" w:hint="eastAsia"/>
        </w:rPr>
        <w:t>产</w:t>
      </w:r>
      <w:r>
        <w:rPr>
          <w:rFonts w:ascii="宋体" w:eastAsia="宋体" w:hint="eastAsia"/>
        </w:rPr>
        <w:t>季节聘请</w:t>
      </w:r>
      <w:r>
        <w:rPr>
          <w:rFonts w:ascii="宋体" w:eastAsia="宋体" w:hint="eastAsia"/>
        </w:rPr>
        <w:t>采</w:t>
      </w:r>
      <w:r>
        <w:rPr>
          <w:rFonts w:ascii="宋体" w:eastAsia="宋体" w:hint="eastAsia"/>
        </w:rPr>
        <w:t>茶工</w:t>
      </w:r>
      <w:r>
        <w:rPr>
          <w:rFonts w:ascii="宋体" w:eastAsia="宋体" w:hint="eastAsia"/>
          <w:u w:val="single"/>
        </w:rPr>
        <w:t> </w:t>
      </w:r>
      <w:r w:rsidRPr="00000000">
        <w:tab/>
      </w:r>
      <w:r>
        <w:rPr>
          <w:rFonts w:ascii="宋体" w:eastAsia="宋体" w:hint="eastAsia"/>
        </w:rPr>
        <w:t>人</w:t>
      </w:r>
      <w:r>
        <w:rPr>
          <w:rFonts w:ascii="宋体" w:eastAsia="宋体" w:hint="eastAsia"/>
        </w:rPr>
        <w:t>，</w:t>
      </w:r>
      <w:r>
        <w:rPr>
          <w:rFonts w:ascii="宋体" w:eastAsia="宋体" w:hint="eastAsia"/>
        </w:rPr>
        <w:t>加工</w:t>
      </w:r>
      <w:r>
        <w:rPr>
          <w:rFonts w:ascii="宋体" w:eastAsia="宋体" w:hint="eastAsia"/>
        </w:rPr>
        <w:t>工</w:t>
      </w:r>
      <w:r>
        <w:rPr>
          <w:rFonts w:ascii="宋体" w:eastAsia="宋体" w:hint="eastAsia"/>
        </w:rPr>
        <w:t>人 人</w:t>
      </w:r>
    </w:p>
    <w:p w:rsidR="0018722C">
      <w:pPr>
        <w:pStyle w:val="cw19"/>
        <w:topLinePunct/>
      </w:pPr>
      <w:r>
        <w:rPr>
          <w:rFonts w:ascii="宋体" w:hAnsi="宋体" w:eastAsia="宋体" w:hint="eastAsia"/>
        </w:rPr>
        <w:t>8. </w:t>
      </w:r>
      <w:r>
        <w:rPr>
          <w:rFonts w:ascii="宋体" w:hAnsi="宋体" w:eastAsia="宋体" w:hint="eastAsia"/>
        </w:rPr>
        <w:t>茶叶主要</w:t>
      </w:r>
      <w:r>
        <w:rPr>
          <w:rFonts w:ascii="宋体" w:hAnsi="宋体" w:eastAsia="宋体" w:hint="eastAsia"/>
        </w:rPr>
        <w:t>种</w:t>
      </w:r>
      <w:r>
        <w:rPr>
          <w:rFonts w:ascii="宋体" w:hAnsi="宋体" w:eastAsia="宋体" w:hint="eastAsia"/>
        </w:rPr>
        <w:t>类</w:t>
      </w:r>
      <w:r>
        <w:rPr>
          <w:rFonts w:ascii="宋体" w:hAnsi="宋体" w:eastAsia="宋体" w:hint="eastAsia"/>
        </w:rPr>
        <w:t>（</w:t>
      </w:r>
      <w:r>
        <w:rPr>
          <w:rFonts w:ascii="宋体" w:hAnsi="宋体" w:eastAsia="宋体" w:hint="eastAsia"/>
        </w:rPr>
        <w:t>可多选</w:t>
      </w:r>
      <w:r>
        <w:rPr>
          <w:rFonts w:ascii="宋体" w:hAnsi="宋体" w:eastAsia="宋体" w:hint="eastAsia"/>
        </w:rPr>
        <w:t>）</w:t>
      </w:r>
      <w:r>
        <w:rPr>
          <w:rFonts w:ascii="宋体" w:hAnsi="宋体" w:eastAsia="宋体" w:hint="eastAsia"/>
        </w:rPr>
        <w:t>：</w:t>
      </w:r>
      <w:r>
        <w:rPr>
          <w:rFonts w:ascii="宋体" w:hAnsi="宋体" w:eastAsia="宋体" w:hint="eastAsia"/>
        </w:rPr>
        <w:t> </w:t>
      </w:r>
      <w:r>
        <w:rPr>
          <w:rFonts w:ascii="宋体" w:hAnsi="宋体" w:eastAsia="宋体" w:hint="eastAsia"/>
        </w:rPr>
        <w:t>①</w:t>
      </w:r>
      <w:r>
        <w:rPr>
          <w:rFonts w:ascii="宋体" w:hAnsi="宋体" w:eastAsia="宋体" w:hint="eastAsia"/>
        </w:rPr>
        <w:t>乌龙茶</w:t>
      </w:r>
      <w:r>
        <w:rPr>
          <w:rFonts w:ascii="宋体" w:hAnsi="宋体" w:eastAsia="宋体" w:hint="eastAsia"/>
        </w:rPr>
        <w:tab/>
      </w:r>
      <w:r>
        <w:rPr>
          <w:rFonts w:ascii="宋体" w:hAnsi="宋体" w:eastAsia="宋体" w:hint="eastAsia"/>
        </w:rPr>
        <w:t>②绿茶</w:t>
      </w:r>
      <w:r>
        <w:rPr>
          <w:rFonts w:ascii="宋体" w:hAnsi="宋体" w:eastAsia="宋体" w:hint="eastAsia"/>
        </w:rPr>
        <w:tab/>
      </w:r>
      <w:r>
        <w:rPr>
          <w:rFonts w:ascii="宋体" w:hAnsi="宋体" w:eastAsia="宋体" w:hint="eastAsia"/>
        </w:rPr>
        <w:t>③</w:t>
      </w:r>
      <w:r>
        <w:rPr>
          <w:rFonts w:ascii="宋体" w:hAnsi="宋体" w:eastAsia="宋体" w:hint="eastAsia"/>
        </w:rPr>
        <w:t>红茶</w:t>
      </w:r>
      <w:r>
        <w:rPr>
          <w:rFonts w:ascii="宋体" w:hAnsi="宋体" w:eastAsia="宋体" w:hint="eastAsia"/>
        </w:rPr>
        <w:tab/>
      </w:r>
      <w:r>
        <w:rPr>
          <w:rFonts w:ascii="宋体" w:hAnsi="宋体" w:eastAsia="宋体" w:hint="eastAsia"/>
        </w:rPr>
        <w:t>④</w:t>
      </w:r>
      <w:r>
        <w:rPr>
          <w:rFonts w:ascii="宋体" w:hAnsi="宋体" w:eastAsia="宋体" w:hint="eastAsia"/>
        </w:rPr>
        <w:t>白</w:t>
      </w:r>
      <w:r>
        <w:rPr>
          <w:rFonts w:ascii="宋体" w:hAnsi="宋体" w:eastAsia="宋体" w:hint="eastAsia"/>
        </w:rPr>
        <w:t>茶</w:t>
      </w:r>
      <w:r>
        <w:rPr>
          <w:rFonts w:ascii="宋体" w:hAnsi="宋体" w:eastAsia="宋体" w:hint="eastAsia"/>
        </w:rPr>
        <w:tab/>
      </w:r>
      <w:r>
        <w:rPr>
          <w:rFonts w:ascii="宋体" w:hAnsi="宋体" w:eastAsia="宋体" w:hint="eastAsia"/>
        </w:rPr>
        <w:t>⑤</w:t>
      </w:r>
      <w:r>
        <w:rPr>
          <w:rFonts w:ascii="宋体" w:hAnsi="宋体" w:eastAsia="宋体" w:hint="eastAsia"/>
        </w:rPr>
        <w:t>花茶</w:t>
      </w:r>
      <w:r>
        <w:rPr>
          <w:rFonts w:ascii="宋体" w:hAnsi="宋体" w:eastAsia="宋体" w:hint="eastAsia"/>
        </w:rPr>
        <w:tab/>
      </w:r>
      <w:r>
        <w:rPr>
          <w:rFonts w:ascii="宋体" w:hAnsi="宋体" w:eastAsia="宋体" w:hint="eastAsia"/>
        </w:rPr>
        <w:t>⑥</w:t>
      </w:r>
      <w:r>
        <w:rPr>
          <w:rFonts w:ascii="宋体" w:hAnsi="宋体" w:eastAsia="宋体" w:hint="eastAsia"/>
        </w:rPr>
        <w:t>其</w:t>
      </w:r>
      <w:r>
        <w:rPr>
          <w:rFonts w:ascii="宋体" w:hAnsi="宋体" w:eastAsia="宋体" w:hint="eastAsia"/>
        </w:rPr>
        <w:t>他</w:t>
      </w:r>
    </w:p>
    <w:p w:rsidR="0018722C">
      <w:pPr>
        <w:topLinePunct/>
      </w:pPr>
      <w:r>
        <w:rPr>
          <w:rFonts w:cstheme="minorBidi" w:hAnsiTheme="minorHAnsi" w:eastAsiaTheme="minorHAnsi" w:asciiTheme="minorHAnsi"/>
        </w:rPr>
        <w:t>请按产量</w:t>
      </w:r>
      <w:r>
        <w:rPr>
          <w:rFonts w:cstheme="minorBidi" w:hAnsiTheme="minorHAnsi" w:eastAsiaTheme="minorHAnsi" w:asciiTheme="minorHAnsi"/>
        </w:rPr>
        <w:t>大</w:t>
      </w:r>
      <w:r>
        <w:rPr>
          <w:rFonts w:cstheme="minorBidi" w:hAnsiTheme="minorHAnsi" w:eastAsiaTheme="minorHAnsi" w:asciiTheme="minorHAnsi"/>
        </w:rPr>
        <w:t>小排序：</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产量最大</w:t>
      </w:r>
      <w:r>
        <w:rPr>
          <w:rFonts w:cstheme="minorBidi" w:hAnsiTheme="minorHAnsi" w:eastAsiaTheme="minorHAnsi" w:asciiTheme="minorHAnsi"/>
        </w:rPr>
        <w:t>的</w:t>
      </w:r>
      <w:r>
        <w:rPr>
          <w:rFonts w:cstheme="minorBidi" w:hAnsiTheme="minorHAnsi" w:eastAsiaTheme="minorHAnsi" w:asciiTheme="minorHAnsi"/>
        </w:rPr>
        <w:t>品种：</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pStyle w:val="cw19"/>
        <w:topLinePunct/>
      </w:pPr>
      <w:r>
        <w:rPr>
          <w:rFonts w:ascii="宋体" w:eastAsia="宋体" w:hint="eastAsia"/>
        </w:rPr>
        <w:t>9. </w:t>
      </w:r>
      <w:r>
        <w:rPr>
          <w:rFonts w:ascii="宋体" w:eastAsia="宋体" w:hint="eastAsia"/>
        </w:rPr>
        <w:t>企业自有基地</w:t>
      </w:r>
      <w:r>
        <w:rPr>
          <w:u w:val="single"/>
        </w:rPr>
        <w:t> </w:t>
      </w:r>
      <w:r>
        <w:rPr>
          <w:u w:val="single"/>
        </w:rPr>
        <w:tab/>
      </w:r>
      <w:r>
        <w:rPr>
          <w:rFonts w:ascii="宋体" w:eastAsia="宋体" w:hint="eastAsia"/>
        </w:rPr>
        <w:t>亩</w:t>
      </w:r>
      <w:r>
        <w:rPr>
          <w:rFonts w:ascii="宋体" w:eastAsia="宋体" w:hint="eastAsia"/>
        </w:rPr>
        <w:t>（</w:t>
      </w:r>
      <w:r>
        <w:rPr>
          <w:rFonts w:ascii="宋体" w:eastAsia="宋体" w:hint="eastAsia"/>
        </w:rPr>
        <w:t> </w:t>
      </w:r>
      <w:r>
        <w:rPr>
          <w:rFonts w:ascii="宋体" w:eastAsia="宋体" w:hint="eastAsia"/>
        </w:rPr>
        <w:t>主</w:t>
      </w:r>
      <w:r>
        <w:rPr>
          <w:rFonts w:ascii="宋体" w:eastAsia="宋体" w:hint="eastAsia"/>
        </w:rPr>
        <w:t>要</w:t>
      </w:r>
      <w:r>
        <w:rPr>
          <w:rFonts w:ascii="宋体" w:eastAsia="宋体" w:hint="eastAsia"/>
        </w:rPr>
        <w:t>地点</w:t>
      </w:r>
      <w:r>
        <w:rPr>
          <w:u w:val="single"/>
        </w:rPr>
        <w:t> </w:t>
      </w:r>
      <w:r>
        <w:rPr>
          <w:u w:val="single"/>
        </w:rPr>
        <w:tab/>
      </w:r>
      <w:r>
        <w:rPr>
          <w:rFonts w:ascii="宋体" w:eastAsia="宋体" w:hint="eastAsia"/>
        </w:rPr>
        <w:t>）</w:t>
      </w:r>
      <w:r>
        <w:rPr>
          <w:rFonts w:ascii="宋体" w:eastAsia="宋体" w:hint="eastAsia"/>
        </w:rPr>
        <w:t>，</w:t>
      </w:r>
      <w:r>
        <w:rPr>
          <w:rFonts w:ascii="宋体" w:eastAsia="宋体" w:hint="eastAsia"/>
        </w:rPr>
        <w:t> </w:t>
      </w:r>
      <w:r>
        <w:rPr>
          <w:rFonts w:ascii="宋体" w:eastAsia="宋体" w:hint="eastAsia"/>
        </w:rPr>
        <w:t>协议基地</w:t>
      </w:r>
      <w:r>
        <w:rPr>
          <w:u w:val="single"/>
        </w:rPr>
        <w:t> </w:t>
      </w:r>
      <w:r>
        <w:rPr>
          <w:u w:val="single"/>
        </w:rPr>
        <w:tab/>
      </w:r>
      <w:r>
        <w:rPr>
          <w:rFonts w:ascii="宋体" w:eastAsia="宋体" w:hint="eastAsia"/>
        </w:rPr>
        <w:t>亩</w:t>
      </w:r>
      <w:r>
        <w:rPr>
          <w:rFonts w:ascii="宋体" w:eastAsia="宋体" w:hint="eastAsia"/>
        </w:rPr>
        <w:t>（</w:t>
      </w:r>
      <w:r>
        <w:rPr>
          <w:rFonts w:ascii="宋体" w:eastAsia="宋体" w:hint="eastAsia"/>
        </w:rPr>
        <w:t> </w:t>
      </w:r>
      <w:r>
        <w:rPr>
          <w:rFonts w:ascii="宋体" w:eastAsia="宋体" w:hint="eastAsia"/>
        </w:rPr>
        <w:t>主要</w:t>
      </w:r>
      <w:r>
        <w:rPr>
          <w:rFonts w:ascii="宋体" w:eastAsia="宋体" w:hint="eastAsia"/>
        </w:rPr>
        <w:t>地</w:t>
      </w:r>
    </w:p>
    <w:p w:rsidR="0018722C">
      <w:pPr>
        <w:topLinePunct/>
      </w:pPr>
      <w:r>
        <w:rPr>
          <w:rFonts w:cstheme="minorBidi" w:hAnsiTheme="minorHAnsi" w:eastAsiaTheme="minorHAnsi" w:asciiTheme="minorHAnsi"/>
        </w:rPr>
        <w:t>点</w:t>
      </w:r>
      <w:r>
        <w:rPr>
          <w:rFonts w:ascii="Times New Roman" w:eastAsia="Times New Roman" w:cstheme="minorBidi" w:hAnsiTheme="minorHAnsi"/>
          <w:u w:val="single"/>
        </w:rPr>
        <w:t> </w:t>
      </w:r>
      <w:r>
        <w:rPr>
          <w:rFonts w:ascii="Times New Roman" w:eastAsia="Times New Roman" w:cstheme="minorBidi" w:hAnsiTheme="minorHAnsi"/>
          <w:u w:val="single"/>
        </w:rPr>
        <w:tab/>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其他外购</w:t>
      </w:r>
      <w:r>
        <w:rPr>
          <w:rFonts w:cstheme="minorBidi" w:hAnsiTheme="minorHAnsi" w:eastAsiaTheme="minorHAnsi" w:asciiTheme="minorHAnsi"/>
        </w:rPr>
        <w:t>原</w:t>
      </w:r>
      <w:r>
        <w:rPr>
          <w:rFonts w:cstheme="minorBidi" w:hAnsiTheme="minorHAnsi" w:eastAsiaTheme="minorHAnsi" w:asciiTheme="minorHAnsi"/>
        </w:rPr>
        <w:t>料涉及</w:t>
      </w:r>
      <w:r>
        <w:rPr>
          <w:rFonts w:cstheme="minorBidi" w:hAnsiTheme="minorHAnsi" w:eastAsiaTheme="minorHAnsi" w:asciiTheme="minorHAnsi"/>
        </w:rPr>
        <w:t>茶</w:t>
      </w:r>
      <w:r>
        <w:rPr>
          <w:rFonts w:cstheme="minorBidi" w:hAnsiTheme="minorHAnsi" w:eastAsiaTheme="minorHAnsi" w:asciiTheme="minorHAnsi"/>
        </w:rPr>
        <w:t>园</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亩</w:t>
      </w:r>
      <w:r>
        <w:rPr>
          <w:rFonts w:cstheme="minorBidi" w:hAnsiTheme="minorHAnsi" w:eastAsiaTheme="minorHAnsi" w:asciiTheme="minorHAnsi"/>
        </w:rPr>
        <w:t>（</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地点</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pStyle w:val="cw19"/>
        <w:topLinePunct/>
      </w:pPr>
      <w:r>
        <w:rPr>
          <w:rFonts w:ascii="宋体" w:hAnsi="宋体" w:eastAsia="宋体" w:hint="eastAsia"/>
        </w:rPr>
        <w:t>10. </w:t>
      </w:r>
      <w:r>
        <w:rPr>
          <w:rFonts w:ascii="宋体" w:hAnsi="宋体" w:eastAsia="宋体" w:hint="eastAsia"/>
        </w:rPr>
        <w:t>主要成品</w:t>
      </w:r>
      <w:r>
        <w:rPr>
          <w:rFonts w:ascii="宋体" w:hAnsi="宋体" w:eastAsia="宋体" w:hint="eastAsia"/>
        </w:rPr>
        <w:t>茶</w:t>
      </w:r>
      <w:r>
        <w:rPr>
          <w:rFonts w:ascii="宋体" w:hAnsi="宋体" w:eastAsia="宋体" w:hint="eastAsia"/>
        </w:rPr>
        <w:t>形</w:t>
      </w:r>
      <w:r>
        <w:rPr>
          <w:rFonts w:ascii="宋体" w:hAnsi="宋体" w:eastAsia="宋体" w:hint="eastAsia"/>
        </w:rPr>
        <w:t>式</w:t>
      </w:r>
      <w:r>
        <w:rPr>
          <w:rFonts w:ascii="宋体" w:hAnsi="宋体" w:eastAsia="宋体" w:hint="eastAsia"/>
        </w:rPr>
        <w:t>（</w:t>
      </w:r>
      <w:r>
        <w:rPr>
          <w:rFonts w:ascii="宋体" w:hAnsi="宋体" w:eastAsia="宋体" w:hint="eastAsia"/>
        </w:rPr>
        <w:t>可</w:t>
      </w:r>
      <w:r>
        <w:rPr>
          <w:rFonts w:ascii="宋体" w:hAnsi="宋体" w:eastAsia="宋体" w:hint="eastAsia"/>
        </w:rPr>
        <w:t>多</w:t>
      </w:r>
      <w:r>
        <w:rPr>
          <w:rFonts w:ascii="宋体" w:hAnsi="宋体" w:eastAsia="宋体" w:hint="eastAsia"/>
        </w:rPr>
        <w:t>选</w:t>
      </w:r>
      <w:r>
        <w:rPr>
          <w:rFonts w:ascii="宋体" w:hAnsi="宋体" w:eastAsia="宋体" w:hint="eastAsia"/>
        </w:rPr>
        <w:t>）</w:t>
      </w:r>
      <w:r>
        <w:rPr>
          <w:rFonts w:ascii="宋体" w:hAnsi="宋体" w:eastAsia="宋体" w:hint="eastAsia"/>
        </w:rPr>
        <w:t>：</w:t>
      </w:r>
      <w:r>
        <w:rPr>
          <w:rFonts w:ascii="宋体" w:hAnsi="宋体" w:eastAsia="宋体" w:hint="eastAsia"/>
        </w:rPr>
        <w:t> </w:t>
      </w:r>
      <w:r>
        <w:rPr>
          <w:rFonts w:ascii="宋体" w:hAnsi="宋体" w:eastAsia="宋体" w:hint="eastAsia"/>
        </w:rPr>
        <w:t>①</w:t>
      </w:r>
      <w:r>
        <w:rPr>
          <w:rFonts w:ascii="宋体" w:hAnsi="宋体" w:eastAsia="宋体" w:hint="eastAsia"/>
        </w:rPr>
        <w:t>毛茶</w:t>
      </w:r>
      <w:r>
        <w:rPr>
          <w:rFonts w:ascii="宋体" w:hAnsi="宋体" w:eastAsia="宋体" w:hint="eastAsia"/>
        </w:rPr>
        <w:tab/>
      </w:r>
      <w:r>
        <w:rPr>
          <w:rFonts w:ascii="宋体" w:hAnsi="宋体" w:eastAsia="宋体" w:hint="eastAsia"/>
        </w:rPr>
        <w:t>②精制</w:t>
      </w:r>
      <w:r>
        <w:rPr>
          <w:rFonts w:ascii="宋体" w:hAnsi="宋体" w:eastAsia="宋体" w:hint="eastAsia"/>
        </w:rPr>
        <w:t>散</w:t>
      </w:r>
      <w:r>
        <w:rPr>
          <w:rFonts w:ascii="宋体" w:hAnsi="宋体" w:eastAsia="宋体" w:hint="eastAsia"/>
        </w:rPr>
        <w:t>茶</w:t>
      </w:r>
      <w:r>
        <w:rPr>
          <w:rFonts w:ascii="宋体" w:hAnsi="宋体" w:eastAsia="宋体" w:hint="eastAsia"/>
        </w:rPr>
        <w:tab/>
      </w:r>
      <w:r>
        <w:rPr>
          <w:rFonts w:ascii="宋体" w:hAnsi="宋体" w:eastAsia="宋体" w:hint="eastAsia"/>
        </w:rPr>
        <w:t>③精制</w:t>
      </w:r>
      <w:r>
        <w:t>+</w:t>
      </w:r>
      <w:r>
        <w:rPr>
          <w:rFonts w:ascii="宋体" w:hAnsi="宋体" w:eastAsia="宋体" w:hint="eastAsia"/>
        </w:rPr>
        <w:t>小</w:t>
      </w:r>
      <w:r>
        <w:rPr>
          <w:rFonts w:ascii="宋体" w:hAnsi="宋体" w:eastAsia="宋体" w:hint="eastAsia"/>
        </w:rPr>
        <w:t>包装</w:t>
      </w:r>
      <w:r>
        <w:rPr>
          <w:rFonts w:ascii="宋体" w:hAnsi="宋体" w:eastAsia="宋体" w:hint="eastAsia"/>
        </w:rPr>
        <w:tab/>
      </w:r>
      <w:r>
        <w:rPr>
          <w:rFonts w:ascii="宋体" w:hAnsi="宋体" w:eastAsia="宋体" w:hint="eastAsia"/>
        </w:rPr>
        <w:t>④出口</w:t>
      </w:r>
      <w:r>
        <w:rPr>
          <w:rFonts w:ascii="宋体" w:hAnsi="宋体" w:eastAsia="宋体" w:hint="eastAsia"/>
        </w:rPr>
        <w:t>精</w:t>
      </w:r>
      <w:r>
        <w:rPr>
          <w:rFonts w:ascii="宋体" w:hAnsi="宋体" w:eastAsia="宋体" w:hint="eastAsia"/>
        </w:rPr>
        <w:t>制茶</w:t>
      </w:r>
    </w:p>
    <w:p w:rsidR="0018722C">
      <w:pPr>
        <w:pStyle w:val="cw19"/>
        <w:topLinePunct/>
      </w:pPr>
      <w:r>
        <w:rPr>
          <w:rFonts w:ascii="宋体" w:eastAsia="宋体" w:hint="eastAsia"/>
        </w:rPr>
        <w:t>11. </w:t>
      </w:r>
      <w:r>
        <w:rPr>
          <w:rFonts w:ascii="宋体" w:eastAsia="宋体" w:hint="eastAsia"/>
        </w:rPr>
        <w:t>企业年均</w:t>
      </w:r>
      <w:r>
        <w:rPr>
          <w:rFonts w:ascii="宋体" w:eastAsia="宋体" w:hint="eastAsia"/>
        </w:rPr>
        <w:t>成</w:t>
      </w:r>
      <w:r>
        <w:rPr>
          <w:rFonts w:ascii="宋体" w:eastAsia="宋体" w:hint="eastAsia"/>
        </w:rPr>
        <w:t>品茶产</w:t>
      </w:r>
      <w:r>
        <w:rPr>
          <w:rFonts w:ascii="宋体" w:eastAsia="宋体" w:hint="eastAsia"/>
        </w:rPr>
        <w:t>量</w:t>
      </w:r>
      <w:r>
        <w:rPr>
          <w:rFonts w:ascii="宋体" w:eastAsia="宋体" w:hint="eastAsia"/>
        </w:rPr>
        <w:t>：</w:t>
      </w:r>
      <w:r w:rsidRPr="00000000">
        <w:tab/>
      </w:r>
      <w:r>
        <w:rPr>
          <w:rFonts w:ascii="宋体" w:eastAsia="宋体" w:hint="eastAsia"/>
        </w:rPr>
        <w:t>吨</w:t>
      </w:r>
      <w:r>
        <w:rPr>
          <w:rFonts w:ascii="宋体" w:eastAsia="宋体" w:hint="eastAsia"/>
        </w:rPr>
        <w:t>，</w:t>
      </w:r>
      <w:r>
        <w:rPr>
          <w:rFonts w:ascii="宋体" w:eastAsia="宋体" w:hint="eastAsia"/>
        </w:rPr>
        <w:t>产</w:t>
      </w:r>
      <w:r>
        <w:rPr>
          <w:rFonts w:ascii="宋体" w:eastAsia="宋体" w:hint="eastAsia"/>
        </w:rPr>
        <w:t>值</w:t>
      </w:r>
      <w:r>
        <w:rPr>
          <w:rFonts w:ascii="宋体" w:eastAsia="宋体" w:hint="eastAsia"/>
        </w:rPr>
        <w:t>：</w:t>
      </w:r>
      <w:r w:rsidRPr="00000000">
        <w:tab/>
        <w:t>万元</w:t>
      </w:r>
      <w:r>
        <w:rPr>
          <w:rFonts w:ascii="宋体" w:eastAsia="宋体" w:hint="eastAsia"/>
        </w:rPr>
        <w:t>，</w:t>
      </w:r>
      <w:r>
        <w:rPr>
          <w:rFonts w:ascii="宋体" w:eastAsia="宋体" w:hint="eastAsia"/>
        </w:rPr>
        <w:t>年利</w:t>
      </w:r>
      <w:r>
        <w:rPr>
          <w:rFonts w:ascii="宋体" w:eastAsia="宋体" w:hint="eastAsia"/>
        </w:rPr>
        <w:t>润</w:t>
      </w:r>
      <w:r>
        <w:rPr>
          <w:rFonts w:ascii="宋体" w:eastAsia="宋体" w:hint="eastAsia"/>
        </w:rPr>
        <w:t>：</w:t>
      </w:r>
      <w:r w:rsidRPr="00000000">
        <w:tab/>
        <w:t>万元。</w:t>
      </w:r>
    </w:p>
    <w:p w:rsidR="0018722C">
      <w:pPr>
        <w:pStyle w:val="cw19"/>
        <w:topLinePunct/>
      </w:pPr>
      <w:r>
        <w:rPr>
          <w:rFonts w:ascii="宋体" w:eastAsia="宋体" w:hint="eastAsia"/>
        </w:rPr>
        <w:t>12. </w:t>
      </w:r>
      <w:r>
        <w:rPr>
          <w:rFonts w:ascii="宋体" w:eastAsia="宋体" w:hint="eastAsia"/>
        </w:rPr>
        <w:t>产品主要</w:t>
      </w:r>
      <w:r>
        <w:rPr>
          <w:rFonts w:ascii="宋体" w:eastAsia="宋体" w:hint="eastAsia"/>
        </w:rPr>
        <w:t>获</w:t>
      </w:r>
      <w:r>
        <w:rPr>
          <w:rFonts w:ascii="宋体" w:eastAsia="宋体" w:hint="eastAsia"/>
        </w:rPr>
        <w:t>奖情况</w:t>
      </w:r>
      <w:r>
        <w:rPr>
          <w:rFonts w:ascii="宋体" w:eastAsia="宋体" w:hint="eastAsia"/>
        </w:rPr>
        <w:t>：</w:t>
      </w:r>
      <w:r>
        <w:t>A</w:t>
      </w:r>
      <w:r>
        <w:rPr>
          <w:rFonts w:ascii="宋体" w:eastAsia="宋体" w:hint="eastAsia"/>
        </w:rPr>
        <w:t>、</w:t>
      </w:r>
      <w:r>
        <w:rPr>
          <w:rFonts w:ascii="宋体" w:eastAsia="宋体" w:hint="eastAsia"/>
          <w:u w:val="single"/>
        </w:rPr>
        <w:t> </w:t>
      </w:r>
      <w:r w:rsidRPr="00000000">
        <w:tab/>
      </w:r>
      <w:r>
        <w:rPr>
          <w:rFonts w:ascii="宋体" w:eastAsia="宋体" w:hint="eastAsia"/>
        </w:rPr>
        <w:t>茶王</w:t>
      </w:r>
      <w:r w:rsidRPr="00000000">
        <w:tab/>
      </w:r>
      <w:r>
        <w:t>B</w:t>
      </w:r>
      <w:r>
        <w:rPr>
          <w:rFonts w:ascii="宋体" w:eastAsia="宋体" w:hint="eastAsia"/>
        </w:rPr>
        <w:t>、</w:t>
      </w:r>
      <w:r>
        <w:rPr>
          <w:rFonts w:ascii="宋体" w:eastAsia="宋体" w:hint="eastAsia"/>
          <w:u w:val="single"/>
        </w:rPr>
        <w:t> </w:t>
      </w:r>
      <w:r w:rsidRPr="00000000">
        <w:tab/>
      </w:r>
      <w:r>
        <w:rPr>
          <w:rFonts w:ascii="宋体" w:eastAsia="宋体" w:hint="eastAsia"/>
        </w:rPr>
        <w:t>金</w:t>
      </w:r>
      <w:r>
        <w:rPr>
          <w:rFonts w:ascii="宋体" w:eastAsia="宋体" w:hint="eastAsia"/>
        </w:rPr>
        <w:t>（</w:t>
      </w:r>
      <w:r>
        <w:rPr>
          <w:rFonts w:ascii="宋体" w:eastAsia="宋体" w:hint="eastAsia"/>
        </w:rPr>
        <w:t>银</w:t>
      </w:r>
      <w:r>
        <w:rPr>
          <w:rFonts w:ascii="宋体" w:eastAsia="宋体" w:hint="eastAsia"/>
        </w:rPr>
        <w:t>、</w:t>
      </w:r>
      <w:r>
        <w:rPr>
          <w:rFonts w:ascii="宋体" w:eastAsia="宋体" w:hint="eastAsia"/>
        </w:rPr>
        <w:t>铜</w:t>
      </w:r>
      <w:r>
        <w:rPr>
          <w:rFonts w:ascii="宋体" w:eastAsia="宋体" w:hint="eastAsia"/>
        </w:rPr>
        <w:t>）</w:t>
      </w:r>
      <w:r>
        <w:rPr>
          <w:rFonts w:ascii="宋体" w:eastAsia="宋体" w:hint="eastAsia"/>
        </w:rPr>
        <w:t xml:space="preserve"> 奖</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、其他</w:t>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注</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u w:val="single"/>
        </w:rPr>
        <w:t> </w:t>
      </w:r>
      <w:r>
        <w:rPr>
          <w:rFonts w:ascii="Times New Roman" w:eastAsia="Times New Roman" w:cstheme="minorBidi" w:hAnsiTheme="minorHAnsi"/>
          <w:u w:val="single"/>
        </w:rPr>
        <w:tab/>
      </w:r>
    </w:p>
    <w:p w:rsidR="0018722C">
      <w:pPr>
        <w:pStyle w:val="cw19"/>
        <w:topLinePunct/>
      </w:pPr>
      <w:r>
        <w:t>13. </w:t>
      </w:r>
      <w:r>
        <w:rPr>
          <w:rFonts w:ascii="宋体" w:hAnsi="宋体" w:eastAsia="宋体" w:hint="eastAsia"/>
        </w:rPr>
        <w:t>企业或产</w:t>
      </w:r>
      <w:r>
        <w:rPr>
          <w:rFonts w:ascii="宋体" w:hAnsi="宋体" w:eastAsia="宋体" w:hint="eastAsia"/>
        </w:rPr>
        <w:t>品</w:t>
      </w:r>
      <w:r>
        <w:rPr>
          <w:rFonts w:ascii="宋体" w:hAnsi="宋体" w:eastAsia="宋体" w:hint="eastAsia"/>
        </w:rPr>
        <w:t>认</w:t>
      </w:r>
      <w:r>
        <w:rPr>
          <w:rFonts w:ascii="宋体" w:hAnsi="宋体" w:eastAsia="宋体" w:hint="eastAsia"/>
        </w:rPr>
        <w:t>证</w:t>
      </w:r>
      <w:r>
        <w:rPr>
          <w:rFonts w:ascii="宋体" w:hAnsi="宋体" w:eastAsia="宋体" w:hint="eastAsia"/>
        </w:rPr>
        <w:t>（</w:t>
      </w:r>
      <w:r>
        <w:rPr>
          <w:rFonts w:ascii="宋体" w:hAnsi="宋体" w:eastAsia="宋体" w:hint="eastAsia"/>
        </w:rPr>
        <w:t>可多选</w:t>
      </w:r>
      <w:r>
        <w:rPr>
          <w:rFonts w:ascii="宋体" w:hAnsi="宋体" w:eastAsia="宋体" w:hint="eastAsia"/>
        </w:rPr>
        <w:t>）</w:t>
      </w:r>
      <w:r>
        <w:rPr>
          <w:rFonts w:ascii="宋体" w:hAnsi="宋体" w:eastAsia="宋体" w:hint="eastAsia"/>
        </w:rPr>
        <w:t>：</w:t>
      </w:r>
      <w:r>
        <w:rPr>
          <w:rFonts w:ascii="宋体" w:hAnsi="宋体" w:eastAsia="宋体" w:hint="eastAsia"/>
        </w:rPr>
        <w:t>①</w:t>
      </w:r>
      <w:r>
        <w:t>Q</w:t>
      </w:r>
      <w:r>
        <w:t>S</w:t>
      </w:r>
      <w:r/>
      <w:r>
        <w:rPr>
          <w:rFonts w:ascii="宋体" w:hAnsi="宋体" w:eastAsia="宋体" w:hint="eastAsia"/>
        </w:rPr>
        <w:t>②</w:t>
      </w:r>
      <w:r>
        <w:t>IS</w:t>
      </w:r>
      <w:r>
        <w:t>O</w:t>
      </w:r>
      <w:r>
        <w:t>9000</w:t>
      </w:r>
      <w:r/>
      <w:r>
        <w:rPr>
          <w:rFonts w:ascii="宋体" w:hAnsi="宋体" w:eastAsia="宋体" w:hint="eastAsia"/>
        </w:rPr>
        <w:t>③</w:t>
      </w:r>
      <w:r>
        <w:t>S</w:t>
      </w:r>
      <w:r>
        <w:t>O</w:t>
      </w:r>
      <w:r>
        <w:t>14000</w:t>
      </w:r>
      <w:r/>
      <w:r>
        <w:rPr>
          <w:rFonts w:ascii="宋体" w:hAnsi="宋体" w:eastAsia="宋体" w:hint="eastAsia"/>
        </w:rPr>
        <w:t>④</w:t>
      </w:r>
      <w:r>
        <w:t>H</w:t>
      </w:r>
      <w:r>
        <w:t>A</w:t>
      </w:r>
      <w:r>
        <w:t>CC</w:t>
      </w:r>
      <w:r>
        <w:t>P</w:t>
      </w:r>
      <w:r/>
      <w:r>
        <w:rPr>
          <w:rFonts w:ascii="宋体" w:hAnsi="宋体" w:eastAsia="宋体" w:hint="eastAsia"/>
        </w:rPr>
        <w:t>⑤</w:t>
      </w:r>
      <w:r>
        <w:t>G</w:t>
      </w:r>
      <w:r>
        <w:t>M</w:t>
      </w:r>
      <w:r>
        <w:t>P</w:t>
      </w:r>
    </w:p>
    <w:p w:rsidR="0018722C">
      <w:pPr>
        <w:topLinePunct/>
      </w:pPr>
      <w:r>
        <w:rPr>
          <w:rFonts w:cstheme="minorBidi" w:hAnsiTheme="minorHAnsi" w:eastAsiaTheme="minorHAnsi" w:asciiTheme="minorHAnsi"/>
        </w:rPr>
        <w:t>⑥其他</w:t>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注</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u w:val="single"/>
        </w:rPr>
        <w:t> </w:t>
      </w:r>
      <w:r>
        <w:rPr>
          <w:rFonts w:ascii="Times New Roman" w:hAnsi="Times New Roman" w:eastAsia="Times New Roman" w:cstheme="minorBidi"/>
          <w:u w:val="single"/>
        </w:rPr>
        <w:tab/>
      </w:r>
    </w:p>
    <w:p w:rsidR="0018722C">
      <w:pPr>
        <w:pStyle w:val="cw19"/>
        <w:topLinePunct/>
      </w:pPr>
      <w:r>
        <w:rPr>
          <w:rFonts w:ascii="宋体" w:hAnsi="宋体" w:eastAsia="宋体" w:hint="eastAsia"/>
        </w:rPr>
        <w:t>14. </w:t>
      </w:r>
      <w:r>
        <w:rPr>
          <w:rFonts w:ascii="宋体" w:hAnsi="宋体" w:eastAsia="宋体" w:hint="eastAsia"/>
        </w:rPr>
        <w:t>商标名称：</w:t>
      </w:r>
      <w:r>
        <w:rPr>
          <w:rFonts w:ascii="宋体" w:hAnsi="宋体" w:eastAsia="宋体" w:hint="eastAsia"/>
          <w:u w:val="single"/>
        </w:rPr>
        <w:t> </w:t>
      </w:r>
      <w:r w:rsidRPr="00000000">
        <w:tab/>
      </w:r>
      <w:r>
        <w:rPr>
          <w:rFonts w:ascii="宋体" w:hAnsi="宋体" w:eastAsia="宋体" w:hint="eastAsia"/>
        </w:rPr>
        <w:t>，商标属性：①国</w:t>
      </w:r>
      <w:r>
        <w:rPr>
          <w:rFonts w:ascii="宋体" w:hAnsi="宋体" w:eastAsia="宋体" w:hint="eastAsia"/>
        </w:rPr>
        <w:t>家</w:t>
      </w:r>
      <w:r>
        <w:rPr>
          <w:rFonts w:ascii="宋体" w:hAnsi="宋体" w:eastAsia="宋体" w:hint="eastAsia"/>
        </w:rPr>
        <w:t>驰名商标</w:t>
      </w:r>
      <w:r w:rsidR="001852F3">
        <w:t>②省著名商标</w:t>
      </w:r>
      <w:r w:rsidR="001852F3">
        <w:t>③市</w:t>
      </w:r>
      <w:r w:rsidR="001852F3">
        <w:t xml:space="preserve">知名商标</w:t>
      </w:r>
    </w:p>
    <w:p w:rsidR="0018722C">
      <w:pPr>
        <w:topLinePunct/>
      </w:pPr>
      <w:r>
        <w:rPr>
          <w:rFonts w:cstheme="minorBidi" w:hAnsiTheme="minorHAnsi" w:eastAsiaTheme="minorHAnsi" w:asciiTheme="minorHAnsi"/>
        </w:rPr>
        <w:t>④国家</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省</w:t>
      </w:r>
      <w:r>
        <w:rPr>
          <w:kern w:val="2"/>
          <w:szCs w:val="22"/>
          <w:rFonts w:cstheme="minorBidi" w:hAnsiTheme="minorHAnsi" w:eastAsiaTheme="minorHAnsi" w:asciiTheme="minorHAnsi"/>
          <w:w w:val="100"/>
          <w:sz w:val="21"/>
        </w:rPr>
        <w:t>、市</w:t>
      </w:r>
      <w:r>
        <w:rPr>
          <w:rFonts w:cstheme="minorBidi" w:hAnsiTheme="minorHAnsi" w:eastAsiaTheme="minorHAnsi" w:asciiTheme="minorHAnsi"/>
        </w:rPr>
        <w:t>）</w:t>
      </w:r>
      <w:r>
        <w:rPr>
          <w:rFonts w:cstheme="minorBidi" w:hAnsiTheme="minorHAnsi" w:eastAsiaTheme="minorHAnsi" w:asciiTheme="minorHAnsi"/>
        </w:rPr>
        <w:t>名</w:t>
      </w:r>
      <w:r>
        <w:rPr>
          <w:rFonts w:cstheme="minorBidi" w:hAnsiTheme="minorHAnsi" w:eastAsiaTheme="minorHAnsi" w:asciiTheme="minorHAnsi"/>
        </w:rPr>
        <w:t>牌农产品</w:t>
      </w:r>
      <w:r>
        <w:rPr>
          <w:rFonts w:cstheme="minorBidi" w:hAnsiTheme="minorHAnsi" w:eastAsiaTheme="minorHAnsi" w:asciiTheme="minorHAnsi"/>
        </w:rPr>
        <w:t>⑤</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w:t>
      </w:r>
      <w:r>
        <w:rPr>
          <w:kern w:val="2"/>
          <w:szCs w:val="22"/>
          <w:rFonts w:cstheme="minorBidi" w:hAnsiTheme="minorHAnsi" w:eastAsiaTheme="minorHAnsi" w:asciiTheme="minorHAnsi"/>
          <w:w w:val="100"/>
          <w:sz w:val="21"/>
        </w:rPr>
        <w:t>请</w:t>
      </w:r>
      <w:r>
        <w:rPr>
          <w:kern w:val="2"/>
          <w:szCs w:val="22"/>
          <w:rFonts w:cstheme="minorBidi" w:hAnsiTheme="minorHAnsi" w:eastAsiaTheme="minorHAnsi" w:asciiTheme="minorHAnsi"/>
          <w:spacing w:val="-2"/>
          <w:w w:val="100"/>
          <w:sz w:val="21"/>
        </w:rPr>
        <w:t>注</w:t>
      </w:r>
      <w:r>
        <w:rPr>
          <w:kern w:val="2"/>
          <w:szCs w:val="22"/>
          <w:rFonts w:cstheme="minorBidi" w:hAnsiTheme="minorHAnsi" w:eastAsiaTheme="minorHAnsi" w:asciiTheme="minorHAnsi"/>
          <w:spacing w:val="0"/>
          <w:w w:val="100"/>
          <w:sz w:val="21"/>
        </w:rPr>
        <w:t>明</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u w:val="single"/>
        </w:rPr>
        <w:t> </w:t>
      </w:r>
      <w:r>
        <w:rPr>
          <w:rFonts w:ascii="Times New Roman" w:hAnsi="Times New Roman" w:eastAsia="Times New Roman" w:cstheme="minorBidi"/>
          <w:u w:val="single"/>
        </w:rPr>
        <w:tab/>
      </w:r>
    </w:p>
    <w:p w:rsidR="0018722C">
      <w:pPr>
        <w:pStyle w:val="cw19"/>
        <w:topLinePunct/>
      </w:pPr>
      <w:r>
        <w:t>15. </w:t>
      </w:r>
      <w:r>
        <w:rPr>
          <w:rFonts w:ascii="宋体" w:hAnsi="宋体" w:eastAsia="宋体" w:hint="eastAsia"/>
        </w:rPr>
        <w:t>是否获得</w:t>
      </w:r>
      <w:r>
        <w:rPr>
          <w:rFonts w:ascii="宋体" w:hAnsi="宋体" w:eastAsia="宋体" w:hint="eastAsia"/>
        </w:rPr>
        <w:t>地</w:t>
      </w:r>
      <w:r>
        <w:rPr>
          <w:rFonts w:ascii="宋体" w:hAnsi="宋体" w:eastAsia="宋体" w:hint="eastAsia"/>
        </w:rPr>
        <w:t>理标志</w:t>
      </w:r>
      <w:r>
        <w:rPr>
          <w:rFonts w:ascii="宋体" w:hAnsi="宋体" w:eastAsia="宋体" w:hint="eastAsia"/>
        </w:rPr>
        <w:t>使</w:t>
      </w:r>
      <w:r>
        <w:rPr>
          <w:rFonts w:ascii="宋体" w:hAnsi="宋体" w:eastAsia="宋体" w:hint="eastAsia"/>
        </w:rPr>
        <w:t>用权：</w:t>
      </w:r>
      <w:r>
        <w:rPr>
          <w:rFonts w:ascii="宋体" w:hAnsi="宋体" w:eastAsia="宋体" w:hint="eastAsia"/>
        </w:rPr>
        <w:t>①</w:t>
      </w:r>
      <w:r>
        <w:rPr>
          <w:rFonts w:ascii="宋体" w:hAnsi="宋体" w:eastAsia="宋体" w:hint="eastAsia"/>
        </w:rPr>
        <w:t>是</w:t>
      </w:r>
      <w:r>
        <w:rPr>
          <w:rFonts w:ascii="宋体" w:hAnsi="宋体" w:eastAsia="宋体" w:hint="eastAsia"/>
        </w:rPr>
        <w:t>②</w:t>
      </w:r>
      <w:r>
        <w:rPr>
          <w:rFonts w:ascii="宋体" w:hAnsi="宋体" w:eastAsia="宋体" w:hint="eastAsia"/>
        </w:rPr>
        <w:t>否，</w:t>
      </w:r>
      <w:r>
        <w:rPr>
          <w:rFonts w:ascii="宋体" w:hAnsi="宋体" w:eastAsia="宋体" w:hint="eastAsia"/>
        </w:rPr>
        <w:t>获</w:t>
      </w:r>
      <w:r>
        <w:rPr>
          <w:rFonts w:ascii="宋体" w:hAnsi="宋体" w:eastAsia="宋体" w:hint="eastAsia"/>
        </w:rPr>
        <w:t>得</w:t>
      </w:r>
      <w:r>
        <w:rPr>
          <w:rFonts w:ascii="宋体" w:hAnsi="宋体" w:eastAsia="宋体" w:hint="eastAsia"/>
        </w:rPr>
        <w:t>的</w:t>
      </w:r>
      <w:r>
        <w:rPr>
          <w:rFonts w:ascii="宋体" w:hAnsi="宋体" w:eastAsia="宋体" w:hint="eastAsia"/>
        </w:rPr>
        <w:t>地理标志</w:t>
      </w:r>
      <w:r>
        <w:rPr>
          <w:rFonts w:ascii="宋体" w:hAnsi="宋体" w:eastAsia="宋体" w:hint="eastAsia"/>
        </w:rPr>
        <w:t>产</w:t>
      </w:r>
      <w:r>
        <w:rPr>
          <w:rFonts w:ascii="宋体" w:hAnsi="宋体" w:eastAsia="宋体" w:hint="eastAsia"/>
        </w:rPr>
        <w:t>品名称：</w:t>
      </w:r>
      <w:r>
        <w:rPr>
          <w:u w:val="single"/>
        </w:rPr>
        <w:t> </w:t>
      </w:r>
      <w:r w:rsidRPr="00000000">
        <w:tab/>
      </w:r>
    </w:p>
    <w:p w:rsidR="0018722C">
      <w:pPr>
        <w:pStyle w:val="cw19"/>
        <w:topLinePunct/>
      </w:pPr>
      <w:r>
        <w:rPr>
          <w:rFonts w:ascii="宋体" w:eastAsia="宋体" w:hint="eastAsia"/>
        </w:rPr>
        <w:t>16. </w:t>
      </w:r>
      <w:r>
        <w:rPr>
          <w:rFonts w:ascii="宋体" w:eastAsia="宋体" w:hint="eastAsia"/>
        </w:rPr>
        <w:t>本企业拥有销售店</w:t>
      </w:r>
      <w:r>
        <w:rPr>
          <w:rFonts w:ascii="宋体" w:eastAsia="宋体" w:hint="eastAsia"/>
        </w:rPr>
        <w:t>（</w:t>
      </w:r>
      <w:r>
        <w:rPr>
          <w:rFonts w:ascii="宋体" w:eastAsia="宋体" w:hint="eastAsia"/>
          <w:sz w:val="21"/>
        </w:rPr>
        <w:t>分公司</w:t>
      </w:r>
      <w:r>
        <w:rPr>
          <w:rFonts w:ascii="宋体" w:eastAsia="宋体" w:hint="eastAsia"/>
        </w:rPr>
        <w:t>）</w:t>
      </w:r>
      <w:r>
        <w:rPr>
          <w:rFonts w:ascii="宋体" w:eastAsia="宋体" w:hint="eastAsia"/>
        </w:rPr>
        <w:t>情况</w:t>
      </w:r>
      <w:r>
        <w:rPr>
          <w:rFonts w:ascii="宋体" w:eastAsia="宋体" w:hint="eastAsia"/>
        </w:rPr>
        <w:t>（</w:t>
      </w:r>
      <w:r>
        <w:rPr>
          <w:rFonts w:ascii="宋体" w:eastAsia="宋体" w:hint="eastAsia"/>
          <w:spacing w:val="-1"/>
          <w:sz w:val="21"/>
        </w:rPr>
        <w:t>单位：家</w:t>
      </w:r>
      <w:r>
        <w:rPr>
          <w:rFonts w:ascii="宋体" w:eastAsia="宋体" w:hint="eastAsia"/>
        </w:rPr>
        <w:t>）</w:t>
      </w:r>
    </w:p>
    <w:tbl>
      <w:tblPr>
        <w:tblW w:w="0" w:type="auto"/>
        <w:tblInd w:w="1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9"/>
        <w:gridCol w:w="1800"/>
        <w:gridCol w:w="902"/>
        <w:gridCol w:w="1800"/>
        <w:gridCol w:w="1618"/>
      </w:tblGrid>
      <w:tr>
        <w:trPr>
          <w:trHeight w:val="420" w:hRule="atLeast"/>
        </w:trPr>
        <w:tc>
          <w:tcPr>
            <w:tcW w:w="1099" w:type="dxa"/>
          </w:tcPr>
          <w:p w:rsidR="0018722C">
            <w:pPr>
              <w:topLinePunct/>
              <w:ind w:leftChars="0" w:left="0" w:rightChars="0" w:right="0" w:firstLineChars="0" w:firstLine="0"/>
              <w:spacing w:line="240" w:lineRule="atLeast"/>
            </w:pPr>
            <w:r>
              <w:t>店面形式</w:t>
            </w:r>
          </w:p>
        </w:tc>
        <w:tc>
          <w:tcPr>
            <w:tcW w:w="1800" w:type="dxa"/>
          </w:tcPr>
          <w:p w:rsidR="0018722C">
            <w:pPr>
              <w:topLinePunct/>
              <w:ind w:leftChars="0" w:left="0" w:rightChars="0" w:right="0" w:firstLineChars="0" w:firstLine="0"/>
              <w:spacing w:line="240" w:lineRule="atLeast"/>
            </w:pPr>
            <w:r>
              <w:t>直营店</w:t>
            </w:r>
            <w:r>
              <w:t>（</w:t>
            </w:r>
            <w:r>
              <w:t>含控股</w:t>
            </w:r>
            <w:r>
              <w:t>）</w:t>
            </w:r>
          </w:p>
        </w:tc>
        <w:tc>
          <w:tcPr>
            <w:tcW w:w="902" w:type="dxa"/>
          </w:tcPr>
          <w:p w:rsidR="0018722C">
            <w:pPr>
              <w:topLinePunct/>
              <w:ind w:leftChars="0" w:left="0" w:rightChars="0" w:right="0" w:firstLineChars="0" w:firstLine="0"/>
              <w:spacing w:line="240" w:lineRule="atLeast"/>
            </w:pPr>
            <w:r>
              <w:t>加盟店</w:t>
            </w:r>
          </w:p>
        </w:tc>
        <w:tc>
          <w:tcPr>
            <w:tcW w:w="1800" w:type="dxa"/>
          </w:tcPr>
          <w:p w:rsidR="0018722C">
            <w:pPr>
              <w:topLinePunct/>
              <w:ind w:leftChars="0" w:left="0" w:rightChars="0" w:right="0" w:firstLineChars="0" w:firstLine="0"/>
              <w:spacing w:line="240" w:lineRule="atLeast"/>
            </w:pPr>
            <w:r>
              <w:t>分公司</w:t>
            </w:r>
            <w:r>
              <w:t>（</w:t>
            </w:r>
            <w:r>
              <w:t>办事处</w:t>
            </w:r>
            <w:r>
              <w:t>）</w:t>
            </w:r>
          </w:p>
        </w:tc>
        <w:tc>
          <w:tcPr>
            <w:tcW w:w="1618" w:type="dxa"/>
          </w:tcPr>
          <w:p w:rsidR="0018722C">
            <w:pPr>
              <w:topLinePunct/>
              <w:ind w:leftChars="0" w:left="0" w:rightChars="0" w:right="0" w:firstLineChars="0" w:firstLine="0"/>
              <w:spacing w:line="240" w:lineRule="atLeast"/>
            </w:pPr>
            <w:r>
              <w:t>其中茶馆、会所</w:t>
            </w:r>
          </w:p>
        </w:tc>
      </w:tr>
      <w:tr>
        <w:trPr>
          <w:trHeight w:val="500" w:hRule="atLeast"/>
        </w:trPr>
        <w:tc>
          <w:tcPr>
            <w:tcW w:w="1099" w:type="dxa"/>
          </w:tcPr>
          <w:p w:rsidR="0018722C">
            <w:pPr>
              <w:topLinePunct/>
              <w:ind w:leftChars="0" w:left="0" w:rightChars="0" w:right="0" w:firstLineChars="0" w:firstLine="0"/>
              <w:spacing w:line="240" w:lineRule="atLeast"/>
            </w:pPr>
            <w:r>
              <w:t>数量</w:t>
            </w:r>
          </w:p>
        </w:tc>
        <w:tc>
          <w:tcPr>
            <w:tcW w:w="1800" w:type="dxa"/>
          </w:tcPr>
          <w:p w:rsidR="0018722C">
            <w:pPr>
              <w:topLinePunct/>
              <w:ind w:leftChars="0" w:left="0" w:rightChars="0" w:right="0" w:firstLineChars="0" w:firstLine="0"/>
              <w:spacing w:line="240" w:lineRule="atLeast"/>
            </w:pPr>
          </w:p>
        </w:tc>
        <w:tc>
          <w:tcPr>
            <w:tcW w:w="902" w:type="dxa"/>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p>
        </w:tc>
        <w:tc>
          <w:tcPr>
            <w:tcW w:w="1618" w:type="dxa"/>
          </w:tcPr>
          <w:p w:rsidR="0018722C">
            <w:pPr>
              <w:topLinePunct/>
              <w:ind w:leftChars="0" w:left="0" w:rightChars="0" w:right="0" w:firstLineChars="0" w:firstLine="0"/>
              <w:spacing w:line="240" w:lineRule="atLeast"/>
            </w:pPr>
          </w:p>
        </w:tc>
      </w:tr>
    </w:tbl>
    <w:p w:rsidR="0018722C">
      <w:pPr>
        <w:pStyle w:val="affa"/>
      </w:pPr>
    </w:p>
    <w:p w:rsidR="0018722C">
      <w:pPr>
        <w:pStyle w:val="cw19"/>
        <w:topLinePunct/>
      </w:pPr>
      <w:r>
        <w:rPr>
          <w:rFonts w:ascii="宋体" w:eastAsia="宋体" w:hint="eastAsia"/>
        </w:rPr>
        <w:t>17. </w:t>
      </w:r>
      <w:r>
        <w:rPr>
          <w:rFonts w:ascii="宋体" w:eastAsia="宋体" w:hint="eastAsia"/>
        </w:rPr>
        <w:t>主要</w:t>
      </w:r>
      <w:r>
        <w:rPr>
          <w:rFonts w:ascii="宋体" w:eastAsia="宋体" w:hint="eastAsia"/>
        </w:rPr>
        <w:t>市</w:t>
      </w:r>
      <w:r>
        <w:rPr>
          <w:rFonts w:ascii="宋体" w:eastAsia="宋体" w:hint="eastAsia"/>
        </w:rPr>
        <w:t>场</w:t>
      </w:r>
      <w:r>
        <w:rPr>
          <w:rFonts w:ascii="宋体" w:eastAsia="宋体" w:hint="eastAsia"/>
        </w:rPr>
        <w:t>（</w:t>
      </w:r>
      <w:r>
        <w:rPr>
          <w:rFonts w:ascii="宋体" w:eastAsia="宋体" w:hint="eastAsia"/>
          <w:spacing w:val="2"/>
          <w:w w:val="100"/>
          <w:sz w:val="21"/>
        </w:rPr>
        <w:t>城</w:t>
      </w:r>
      <w:r>
        <w:rPr>
          <w:rFonts w:ascii="宋体" w:eastAsia="宋体" w:hint="eastAsia"/>
          <w:w w:val="100"/>
          <w:sz w:val="21"/>
        </w:rPr>
        <w:t>市</w:t>
      </w:r>
      <w:r>
        <w:rPr>
          <w:rFonts w:ascii="宋体" w:eastAsia="宋体" w:hint="eastAsia"/>
          <w:spacing w:val="2"/>
          <w:w w:val="100"/>
          <w:sz w:val="21"/>
        </w:rPr>
        <w:t>、</w:t>
      </w:r>
      <w:r>
        <w:rPr>
          <w:rFonts w:ascii="宋体" w:eastAsia="宋体" w:hint="eastAsia"/>
          <w:w w:val="100"/>
          <w:sz w:val="21"/>
        </w:rPr>
        <w:t>出</w:t>
      </w:r>
      <w:r>
        <w:rPr>
          <w:rFonts w:ascii="宋体" w:eastAsia="宋体" w:hint="eastAsia"/>
          <w:spacing w:val="2"/>
          <w:w w:val="100"/>
          <w:sz w:val="21"/>
        </w:rPr>
        <w:t>口</w:t>
      </w:r>
      <w:r>
        <w:rPr>
          <w:rFonts w:ascii="宋体" w:eastAsia="宋体" w:hint="eastAsia"/>
          <w:w w:val="100"/>
          <w:sz w:val="21"/>
        </w:rPr>
        <w:t>国</w:t>
      </w:r>
      <w:r>
        <w:rPr>
          <w:rFonts w:ascii="宋体" w:eastAsia="宋体" w:hint="eastAsia"/>
          <w:spacing w:val="2"/>
          <w:w w:val="100"/>
          <w:sz w:val="21"/>
        </w:rPr>
        <w:t>名</w:t>
      </w:r>
      <w:r>
        <w:rPr>
          <w:rFonts w:ascii="宋体" w:eastAsia="宋体" w:hint="eastAsia"/>
        </w:rPr>
        <w:t>）</w:t>
      </w:r>
      <w:r>
        <w:rPr>
          <w:rFonts w:ascii="宋体" w:eastAsia="宋体" w:hint="eastAsia"/>
        </w:rPr>
        <w:t>：</w:t>
      </w:r>
      <w:r>
        <w:rPr>
          <w:u w:val="single"/>
        </w:rPr>
        <w:t> </w:t>
      </w:r>
      <w:r>
        <w:rPr>
          <w:u w:val="single"/>
        </w:rPr>
        <w:tab/>
      </w:r>
      <w:r>
        <w:rPr>
          <w:rFonts w:ascii="宋体" w:eastAsia="宋体" w:hint="eastAsia"/>
        </w:rPr>
        <w:t>，</w:t>
      </w:r>
      <w:r>
        <w:rPr>
          <w:rFonts w:ascii="宋体" w:eastAsia="宋体" w:hint="eastAsia"/>
        </w:rPr>
        <w:t>总</w:t>
      </w:r>
      <w:r>
        <w:rPr>
          <w:rFonts w:ascii="宋体" w:eastAsia="宋体" w:hint="eastAsia"/>
        </w:rPr>
        <w:t>营</w:t>
      </w:r>
      <w:r>
        <w:rPr>
          <w:rFonts w:ascii="宋体" w:eastAsia="宋体" w:hint="eastAsia"/>
        </w:rPr>
        <w:t>销</w:t>
      </w:r>
      <w:r>
        <w:rPr>
          <w:rFonts w:ascii="宋体" w:eastAsia="宋体" w:hint="eastAsia"/>
        </w:rPr>
        <w:t>额</w:t>
      </w:r>
      <w:r>
        <w:rPr>
          <w:rFonts w:ascii="宋体" w:eastAsia="宋体" w:hint="eastAsia"/>
        </w:rPr>
        <w:t>（</w:t>
      </w:r>
      <w:r>
        <w:rPr>
          <w:rFonts w:ascii="宋体" w:eastAsia="宋体" w:hint="eastAsia"/>
          <w:w w:val="100"/>
          <w:sz w:val="21"/>
        </w:rPr>
        <w:t>所</w:t>
      </w:r>
      <w:r>
        <w:rPr>
          <w:rFonts w:ascii="宋体" w:eastAsia="宋体" w:hint="eastAsia"/>
          <w:spacing w:val="2"/>
          <w:w w:val="100"/>
          <w:sz w:val="21"/>
        </w:rPr>
        <w:t>有终</w:t>
      </w:r>
      <w:r>
        <w:rPr>
          <w:rFonts w:ascii="宋体" w:eastAsia="宋体" w:hint="eastAsia"/>
          <w:w w:val="100"/>
          <w:sz w:val="21"/>
        </w:rPr>
        <w:t>端</w:t>
      </w:r>
      <w:r>
        <w:rPr>
          <w:rFonts w:ascii="宋体" w:eastAsia="宋体" w:hint="eastAsia"/>
          <w:spacing w:val="2"/>
          <w:w w:val="100"/>
          <w:sz w:val="21"/>
        </w:rPr>
        <w:t>销</w:t>
      </w:r>
      <w:r>
        <w:rPr>
          <w:rFonts w:ascii="宋体" w:eastAsia="宋体" w:hint="eastAsia"/>
          <w:w w:val="100"/>
          <w:sz w:val="21"/>
        </w:rPr>
        <w:t>售</w:t>
      </w:r>
      <w:r>
        <w:rPr>
          <w:rFonts w:ascii="宋体" w:eastAsia="宋体" w:hint="eastAsia"/>
        </w:rPr>
        <w:t>）</w:t>
      </w:r>
      <w:r>
        <w:rPr>
          <w:rFonts w:ascii="宋体" w:eastAsia="宋体" w:hint="eastAsia"/>
        </w:rPr>
        <w:t>：</w:t>
      </w:r>
      <w:r>
        <w:rPr>
          <w:rFonts w:ascii="宋体" w:eastAsia="宋体" w:hint="eastAsia"/>
        </w:rPr>
        <w:t>万元</w:t>
      </w:r>
    </w:p>
    <w:p w:rsidR="0018722C">
      <w:pPr>
        <w:pStyle w:val="cw19"/>
        <w:topLinePunct/>
      </w:pPr>
      <w:r>
        <w:rPr>
          <w:rFonts w:ascii="宋体" w:hAnsi="宋体" w:eastAsia="宋体" w:hint="eastAsia"/>
        </w:rPr>
        <w:t>18. </w:t>
      </w:r>
      <w:r>
        <w:rPr>
          <w:rFonts w:ascii="宋体" w:hAnsi="宋体" w:eastAsia="宋体" w:hint="eastAsia"/>
        </w:rPr>
        <w:t>年出口</w:t>
      </w:r>
      <w:r>
        <w:rPr>
          <w:rFonts w:ascii="宋体" w:hAnsi="宋体" w:eastAsia="宋体" w:hint="eastAsia"/>
          <w:u w:val="single"/>
        </w:rPr>
        <w:t> </w:t>
      </w:r>
      <w:r w:rsidRPr="00000000">
        <w:tab/>
      </w:r>
      <w:r>
        <w:rPr>
          <w:rFonts w:ascii="宋体" w:hAnsi="宋体" w:eastAsia="宋体" w:hint="eastAsia"/>
        </w:rPr>
        <w:t>吨，</w:t>
      </w:r>
      <w:r>
        <w:rPr>
          <w:rFonts w:ascii="宋体" w:hAnsi="宋体" w:eastAsia="宋体" w:hint="eastAsia"/>
        </w:rPr>
        <w:t>单</w:t>
      </w:r>
      <w:r>
        <w:rPr>
          <w:rFonts w:ascii="宋体" w:hAnsi="宋体" w:eastAsia="宋体" w:hint="eastAsia"/>
        </w:rPr>
        <w:t>价：</w:t>
      </w:r>
      <w:r>
        <w:rPr>
          <w:rFonts w:ascii="宋体" w:hAnsi="宋体" w:eastAsia="宋体" w:hint="eastAsia"/>
          <w:u w:val="single"/>
        </w:rPr>
        <w:t> </w:t>
      </w:r>
      <w:r w:rsidRPr="00000000">
        <w:tab/>
      </w:r>
      <w:r>
        <w:rPr>
          <w:rFonts w:ascii="宋体" w:hAnsi="宋体" w:eastAsia="宋体" w:hint="eastAsia"/>
        </w:rPr>
        <w:t>万元</w:t>
      </w:r>
      <w:r>
        <w:t>/</w:t>
      </w:r>
      <w:r>
        <w:rPr>
          <w:rFonts w:ascii="宋体" w:hAnsi="宋体" w:eastAsia="宋体" w:hint="eastAsia"/>
        </w:rPr>
        <w:t>吨</w:t>
      </w:r>
      <w:r>
        <w:rPr>
          <w:rFonts w:ascii="宋体" w:hAnsi="宋体" w:eastAsia="宋体" w:hint="eastAsia"/>
        </w:rPr>
        <w:t>；</w:t>
      </w:r>
      <w:r>
        <w:rPr>
          <w:rFonts w:ascii="宋体" w:hAnsi="宋体" w:eastAsia="宋体" w:hint="eastAsia"/>
        </w:rPr>
        <w:t>出</w:t>
      </w:r>
      <w:r>
        <w:rPr>
          <w:rFonts w:ascii="宋体" w:hAnsi="宋体" w:eastAsia="宋体" w:hint="eastAsia"/>
        </w:rPr>
        <w:t>口方</w:t>
      </w:r>
      <w:r>
        <w:rPr>
          <w:rFonts w:ascii="宋体" w:hAnsi="宋体" w:eastAsia="宋体" w:hint="eastAsia"/>
        </w:rPr>
        <w:t>式：①自</w:t>
      </w:r>
      <w:r>
        <w:rPr>
          <w:rFonts w:ascii="宋体" w:hAnsi="宋体" w:eastAsia="宋体" w:hint="eastAsia"/>
        </w:rPr>
        <w:t>营</w:t>
      </w:r>
      <w:r>
        <w:rPr>
          <w:rFonts w:ascii="宋体" w:hAnsi="宋体" w:eastAsia="宋体" w:hint="eastAsia"/>
        </w:rPr>
        <w:t>出口</w:t>
      </w:r>
      <w:r w:rsidR="001852F3">
        <w:t>②委托</w:t>
      </w:r>
      <w:r>
        <w:rPr>
          <w:rFonts w:ascii="宋体" w:hAnsi="宋体" w:eastAsia="宋体" w:hint="eastAsia"/>
        </w:rPr>
        <w:t>出</w:t>
      </w:r>
      <w:r>
        <w:rPr>
          <w:rFonts w:ascii="宋体" w:hAnsi="宋体" w:eastAsia="宋体" w:hint="eastAsia"/>
        </w:rPr>
        <w:t>口</w:t>
      </w:r>
    </w:p>
    <w:p w:rsidR="0018722C">
      <w:pPr>
        <w:pStyle w:val="cw19"/>
        <w:topLinePunct/>
      </w:pPr>
      <w:bookmarkStart w:id="433004" w:name="_cwCmt5"/>
      <w:r>
        <w:rPr>
          <w:rFonts w:ascii="宋体" w:eastAsia="宋体" w:hint="eastAsia"/>
        </w:rPr>
        <w:t>19. </w:t>
      </w:r>
      <w:r>
        <w:rPr>
          <w:rFonts w:ascii="宋体" w:eastAsia="宋体" w:hint="eastAsia"/>
        </w:rPr>
        <w:t>平均每斤成品茶总生产成本及其利润率</w:t>
      </w:r>
      <w:r>
        <w:rPr>
          <w:rFonts w:ascii="宋体" w:eastAsia="宋体" w:hint="eastAsia"/>
        </w:rPr>
        <w:t>（</w:t>
      </w:r>
      <w:r>
        <w:rPr>
          <w:rFonts w:ascii="宋体" w:eastAsia="宋体" w:hint="eastAsia"/>
        </w:rPr>
        <w:t>单位：元</w:t>
      </w:r>
      <w:r>
        <w:t>/</w:t>
      </w:r>
      <w:r>
        <w:rPr>
          <w:rFonts w:ascii="宋体" w:eastAsia="宋体" w:hint="eastAsia"/>
        </w:rPr>
        <w:t>斤，</w:t>
      </w:r>
      <w:r>
        <w:t>%</w:t>
      </w:r>
      <w:r>
        <w:rPr>
          <w:rFonts w:ascii="宋体" w:eastAsia="宋体" w:hint="eastAsia"/>
        </w:rPr>
        <w:t>）</w:t>
      </w:r>
      <w:bookmarkEnd w:id="433004"/>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0"/>
        <w:gridCol w:w="1224"/>
        <w:gridCol w:w="1224"/>
        <w:gridCol w:w="1224"/>
        <w:gridCol w:w="1224"/>
        <w:gridCol w:w="1224"/>
        <w:gridCol w:w="1440"/>
      </w:tblGrid>
      <w:tr>
        <w:trPr>
          <w:trHeight w:val="420" w:hRule="atLeast"/>
        </w:trPr>
        <w:tc>
          <w:tcPr>
            <w:tcW w:w="1570"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r>
              <w:t>乌龙茶</w:t>
            </w:r>
          </w:p>
        </w:tc>
        <w:tc>
          <w:tcPr>
            <w:tcW w:w="1224" w:type="dxa"/>
          </w:tcPr>
          <w:p w:rsidR="0018722C">
            <w:pPr>
              <w:topLinePunct/>
              <w:ind w:leftChars="0" w:left="0" w:rightChars="0" w:right="0" w:firstLineChars="0" w:firstLine="0"/>
              <w:spacing w:line="240" w:lineRule="atLeast"/>
            </w:pPr>
            <w:r>
              <w:t>绿茶</w:t>
            </w:r>
          </w:p>
        </w:tc>
        <w:tc>
          <w:tcPr>
            <w:tcW w:w="1224" w:type="dxa"/>
          </w:tcPr>
          <w:p w:rsidR="0018722C">
            <w:pPr>
              <w:topLinePunct/>
              <w:ind w:leftChars="0" w:left="0" w:rightChars="0" w:right="0" w:firstLineChars="0" w:firstLine="0"/>
              <w:spacing w:line="240" w:lineRule="atLeast"/>
            </w:pPr>
            <w:r>
              <w:t>红茶</w:t>
            </w:r>
          </w:p>
        </w:tc>
        <w:tc>
          <w:tcPr>
            <w:tcW w:w="1224" w:type="dxa"/>
          </w:tcPr>
          <w:p w:rsidR="0018722C">
            <w:pPr>
              <w:topLinePunct/>
              <w:ind w:leftChars="0" w:left="0" w:rightChars="0" w:right="0" w:firstLineChars="0" w:firstLine="0"/>
              <w:spacing w:line="240" w:lineRule="atLeast"/>
            </w:pPr>
            <w:r>
              <w:t>白茶</w:t>
            </w:r>
          </w:p>
        </w:tc>
        <w:tc>
          <w:tcPr>
            <w:tcW w:w="1224" w:type="dxa"/>
          </w:tcPr>
          <w:p w:rsidR="0018722C">
            <w:pPr>
              <w:topLinePunct/>
              <w:ind w:leftChars="0" w:left="0" w:rightChars="0" w:right="0" w:firstLineChars="0" w:firstLine="0"/>
              <w:spacing w:line="240" w:lineRule="atLeast"/>
            </w:pPr>
            <w:r>
              <w:t>花茶</w:t>
            </w:r>
          </w:p>
        </w:tc>
        <w:tc>
          <w:tcPr>
            <w:tcW w:w="1440" w:type="dxa"/>
          </w:tcPr>
          <w:p w:rsidR="0018722C">
            <w:pPr>
              <w:topLinePunct/>
              <w:ind w:leftChars="0" w:left="0" w:rightChars="0" w:right="0" w:firstLineChars="0" w:firstLine="0"/>
              <w:spacing w:line="240" w:lineRule="atLeast"/>
            </w:pPr>
            <w:r>
              <w:t>其他：</w:t>
            </w:r>
          </w:p>
        </w:tc>
      </w:tr>
      <w:tr>
        <w:trPr>
          <w:trHeight w:val="440" w:hRule="atLeast"/>
        </w:trPr>
        <w:tc>
          <w:tcPr>
            <w:tcW w:w="1570" w:type="dxa"/>
          </w:tcPr>
          <w:p w:rsidR="0018722C">
            <w:pPr>
              <w:topLinePunct/>
              <w:ind w:leftChars="0" w:left="0" w:rightChars="0" w:right="0" w:firstLineChars="0" w:firstLine="0"/>
              <w:spacing w:line="240" w:lineRule="atLeast"/>
            </w:pPr>
            <w:r>
              <w:t>平均成本</w:t>
            </w: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440" w:type="dxa"/>
          </w:tcPr>
          <w:p w:rsidR="0018722C">
            <w:pPr>
              <w:topLinePunct/>
              <w:ind w:leftChars="0" w:left="0" w:rightChars="0" w:right="0" w:firstLineChars="0" w:firstLine="0"/>
              <w:spacing w:line="240" w:lineRule="atLeast"/>
            </w:pPr>
          </w:p>
        </w:tc>
      </w:tr>
      <w:tr>
        <w:trPr>
          <w:trHeight w:val="420" w:hRule="atLeast"/>
        </w:trPr>
        <w:tc>
          <w:tcPr>
            <w:tcW w:w="1570" w:type="dxa"/>
          </w:tcPr>
          <w:p w:rsidR="0018722C">
            <w:pPr>
              <w:topLinePunct/>
              <w:ind w:leftChars="0" w:left="0" w:rightChars="0" w:right="0" w:firstLineChars="0" w:firstLine="0"/>
              <w:spacing w:line="240" w:lineRule="atLeast"/>
            </w:pPr>
            <w:r>
              <w:t>平均毛利润率</w:t>
            </w: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440" w:type="dxa"/>
          </w:tcPr>
          <w:p w:rsidR="0018722C">
            <w:pPr>
              <w:topLinePunct/>
              <w:ind w:leftChars="0" w:left="0" w:rightChars="0" w:right="0" w:firstLineChars="0" w:firstLine="0"/>
              <w:spacing w:line="240" w:lineRule="atLeast"/>
            </w:pPr>
          </w:p>
        </w:tc>
      </w:tr>
      <w:tr>
        <w:trPr>
          <w:trHeight w:val="440" w:hRule="atLeast"/>
        </w:trPr>
        <w:tc>
          <w:tcPr>
            <w:tcW w:w="1570" w:type="dxa"/>
          </w:tcPr>
          <w:p w:rsidR="0018722C">
            <w:pPr>
              <w:topLinePunct/>
              <w:ind w:leftChars="0" w:left="0" w:rightChars="0" w:right="0" w:firstLineChars="0" w:firstLine="0"/>
              <w:spacing w:line="240" w:lineRule="atLeast"/>
            </w:pPr>
            <w:r>
              <w:t>平均净利润率</w:t>
            </w: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224" w:type="dxa"/>
          </w:tcPr>
          <w:p w:rsidR="0018722C">
            <w:pPr>
              <w:topLinePunct/>
              <w:ind w:leftChars="0" w:left="0" w:rightChars="0" w:right="0" w:firstLineChars="0" w:firstLine="0"/>
              <w:spacing w:line="240" w:lineRule="atLeast"/>
            </w:pPr>
          </w:p>
        </w:tc>
        <w:tc>
          <w:tcPr>
            <w:tcW w:w="1440" w:type="dxa"/>
          </w:tcPr>
          <w:p w:rsidR="0018722C">
            <w:pPr>
              <w:topLinePunct/>
              <w:ind w:leftChars="0" w:left="0" w:rightChars="0" w:right="0" w:firstLineChars="0" w:firstLine="0"/>
              <w:spacing w:line="240" w:lineRule="atLeast"/>
            </w:pPr>
          </w:p>
        </w:tc>
      </w:tr>
    </w:tbl>
    <w:p w:rsidR="0018722C">
      <w:pPr>
        <w:topLinePunct/>
        <w:pStyle w:val="affa"/>
      </w:pPr>
    </w:p>
    <w:tbl>
      <w:tblPr>
        <w:tblW w:w="0" w:type="auto"/>
        <w:tblInd w:w="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4"/>
        <w:gridCol w:w="2499"/>
        <w:gridCol w:w="2136"/>
      </w:tblGrid>
      <w:tr>
        <w:trPr>
          <w:trHeight w:val="660" w:hRule="atLeast"/>
        </w:trPr>
        <w:tc>
          <w:tcPr>
            <w:tcW w:w="2474" w:type="dxa"/>
          </w:tcPr>
          <w:p w:rsidR="0018722C">
            <w:pPr>
              <w:topLinePunct/>
              <w:ind w:leftChars="0" w:left="0" w:rightChars="0" w:right="0" w:firstLineChars="0" w:firstLine="0"/>
              <w:spacing w:line="240" w:lineRule="atLeast"/>
            </w:pPr>
            <w:r>
              <w:rPr>
                <w:rFonts w:ascii="Times New Roman" w:eastAsia="Times New Roman"/>
              </w:rPr>
              <w:t>20.  </w:t>
            </w:r>
            <w:r>
              <w:t>企业毛利润率水平</w:t>
            </w:r>
          </w:p>
          <w:p w:rsidR="0018722C">
            <w:pPr>
              <w:topLinePunct/>
              <w:ind w:leftChars="0" w:left="0" w:rightChars="0" w:right="0" w:firstLineChars="0" w:firstLine="0"/>
              <w:spacing w:line="240" w:lineRule="atLeast"/>
            </w:pPr>
            <w:r>
              <w:t>①</w:t>
            </w:r>
            <w:r>
              <w:rPr>
                <w:rFonts w:ascii="Times New Roman" w:hAnsi="Times New Roman" w:eastAsia="Times New Roman"/>
              </w:rPr>
              <w:t>10%</w:t>
            </w:r>
            <w:r>
              <w:t>（</w:t>
            </w:r>
            <w:r>
              <w:t xml:space="preserve">含</w:t>
            </w:r>
            <w:r>
              <w:t>）</w:t>
            </w:r>
            <w:r>
              <w:t>以下</w:t>
            </w:r>
          </w:p>
        </w:tc>
        <w:tc>
          <w:tcPr>
            <w:tcW w:w="24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②</w:t>
            </w:r>
            <w:r>
              <w:rPr>
                <w:rFonts w:ascii="Times New Roman" w:hAnsi="Times New Roman" w:eastAsia="Times New Roman"/>
              </w:rPr>
              <w:t>10%-20%</w:t>
            </w:r>
            <w:r>
              <w:t>（</w:t>
            </w:r>
            <w:r>
              <w:t xml:space="preserve">含</w:t>
            </w:r>
            <w:r>
              <w:t>）</w:t>
            </w:r>
          </w:p>
        </w:tc>
        <w:tc>
          <w:tcPr>
            <w:tcW w:w="21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③</w:t>
            </w:r>
            <w:r>
              <w:rPr>
                <w:rFonts w:ascii="Times New Roman" w:hAnsi="Times New Roman" w:eastAsia="Times New Roman"/>
              </w:rPr>
              <w:t>20%-30%</w:t>
            </w:r>
            <w:r>
              <w:t>（</w:t>
            </w:r>
            <w:r>
              <w:t xml:space="preserve">含</w:t>
            </w:r>
            <w:r>
              <w:t>）</w:t>
            </w:r>
          </w:p>
        </w:tc>
      </w:tr>
      <w:tr>
        <w:trPr>
          <w:trHeight w:val="360" w:hRule="atLeast"/>
        </w:trPr>
        <w:tc>
          <w:tcPr>
            <w:tcW w:w="2474" w:type="dxa"/>
          </w:tcPr>
          <w:p w:rsidR="0018722C">
            <w:pPr>
              <w:topLinePunct/>
              <w:ind w:leftChars="0" w:left="0" w:rightChars="0" w:right="0" w:firstLineChars="0" w:firstLine="0"/>
              <w:spacing w:line="240" w:lineRule="atLeast"/>
            </w:pPr>
            <w:r>
              <w:t>④</w:t>
            </w:r>
            <w:r>
              <w:rPr>
                <w:rFonts w:ascii="Times New Roman" w:hAnsi="Times New Roman" w:eastAsia="Times New Roman"/>
              </w:rPr>
              <w:t>30%-40%</w:t>
            </w:r>
            <w:r>
              <w:t>（</w:t>
            </w:r>
            <w:r>
              <w:t xml:space="preserve">含</w:t>
            </w:r>
            <w:r>
              <w:t>）</w:t>
            </w:r>
          </w:p>
        </w:tc>
        <w:tc>
          <w:tcPr>
            <w:tcW w:w="2499" w:type="dxa"/>
          </w:tcPr>
          <w:p w:rsidR="0018722C">
            <w:pPr>
              <w:topLinePunct/>
              <w:ind w:leftChars="0" w:left="0" w:rightChars="0" w:right="0" w:firstLineChars="0" w:firstLine="0"/>
              <w:spacing w:line="240" w:lineRule="atLeast"/>
            </w:pPr>
            <w:r>
              <w:t>⑤</w:t>
            </w:r>
            <w:r>
              <w:rPr>
                <w:rFonts w:ascii="Times New Roman" w:hAnsi="Times New Roman" w:eastAsia="Times New Roman"/>
              </w:rPr>
              <w:t>40%-50%</w:t>
            </w:r>
            <w:r>
              <w:t>（</w:t>
            </w:r>
            <w:r>
              <w:t xml:space="preserve">含</w:t>
            </w:r>
            <w:r>
              <w:t>）</w:t>
            </w:r>
          </w:p>
        </w:tc>
        <w:tc>
          <w:tcPr>
            <w:tcW w:w="2136" w:type="dxa"/>
          </w:tcPr>
          <w:p w:rsidR="0018722C">
            <w:pPr>
              <w:topLinePunct/>
              <w:ind w:leftChars="0" w:left="0" w:rightChars="0" w:right="0" w:firstLineChars="0" w:firstLine="0"/>
              <w:spacing w:line="240" w:lineRule="atLeast"/>
            </w:pPr>
            <w:r>
              <w:t>⑥</w:t>
            </w:r>
            <w:r>
              <w:rPr>
                <w:rFonts w:ascii="Times New Roman" w:hAnsi="Times New Roman" w:eastAsia="Times New Roman"/>
              </w:rPr>
              <w:t>50%</w:t>
            </w:r>
            <w:r>
              <w:t>以上</w:t>
            </w:r>
          </w:p>
        </w:tc>
      </w:tr>
      <w:tr>
        <w:trPr>
          <w:trHeight w:val="380" w:hRule="atLeast"/>
        </w:trPr>
        <w:tc>
          <w:tcPr>
            <w:tcW w:w="2474" w:type="dxa"/>
          </w:tcPr>
          <w:p w:rsidR="0018722C">
            <w:pPr>
              <w:topLinePunct/>
              <w:ind w:leftChars="0" w:left="0" w:rightChars="0" w:right="0" w:firstLineChars="0" w:firstLine="0"/>
              <w:spacing w:line="240" w:lineRule="atLeast"/>
            </w:pPr>
            <w:r>
              <w:rPr>
                <w:rFonts w:ascii="Times New Roman" w:eastAsia="Times New Roman"/>
              </w:rPr>
              <w:t>21.  </w:t>
            </w:r>
            <w:r>
              <w:t>企业净利润率水平</w:t>
            </w:r>
          </w:p>
        </w:tc>
        <w:tc>
          <w:tcPr>
            <w:tcW w:w="2499" w:type="dxa"/>
          </w:tcPr>
          <w:p w:rsidR="0018722C">
            <w:pPr>
              <w:topLinePunct/>
              <w:ind w:leftChars="0" w:left="0" w:rightChars="0" w:right="0" w:firstLineChars="0" w:firstLine="0"/>
              <w:spacing w:line="240" w:lineRule="atLeast"/>
            </w:pPr>
          </w:p>
        </w:tc>
        <w:tc>
          <w:tcPr>
            <w:tcW w:w="2136" w:type="dxa"/>
          </w:tcPr>
          <w:p w:rsidR="0018722C">
            <w:pPr>
              <w:topLinePunct/>
              <w:ind w:leftChars="0" w:left="0" w:rightChars="0" w:right="0" w:firstLineChars="0" w:firstLine="0"/>
              <w:spacing w:line="240" w:lineRule="atLeast"/>
            </w:pPr>
          </w:p>
        </w:tc>
      </w:tr>
      <w:tr>
        <w:trPr>
          <w:trHeight w:val="360" w:hRule="atLeast"/>
        </w:trPr>
        <w:tc>
          <w:tcPr>
            <w:tcW w:w="2474" w:type="dxa"/>
          </w:tcPr>
          <w:p w:rsidR="0018722C">
            <w:pPr>
              <w:topLinePunct/>
              <w:ind w:leftChars="0" w:left="0" w:rightChars="0" w:right="0" w:firstLineChars="0" w:firstLine="0"/>
              <w:spacing w:line="240" w:lineRule="atLeast"/>
            </w:pPr>
            <w:r>
              <w:t>①</w:t>
            </w:r>
            <w:r>
              <w:rPr>
                <w:rFonts w:ascii="Times New Roman" w:hAnsi="Times New Roman" w:eastAsia="Times New Roman"/>
              </w:rPr>
              <w:t>10%</w:t>
            </w:r>
            <w:r>
              <w:t>（</w:t>
            </w:r>
            <w:r>
              <w:t xml:space="preserve">含</w:t>
            </w:r>
            <w:r>
              <w:t>）</w:t>
            </w:r>
            <w:r>
              <w:t>以下</w:t>
            </w:r>
          </w:p>
        </w:tc>
        <w:tc>
          <w:tcPr>
            <w:tcW w:w="2499" w:type="dxa"/>
          </w:tcPr>
          <w:p w:rsidR="0018722C">
            <w:pPr>
              <w:topLinePunct/>
              <w:ind w:leftChars="0" w:left="0" w:rightChars="0" w:right="0" w:firstLineChars="0" w:firstLine="0"/>
              <w:spacing w:line="240" w:lineRule="atLeast"/>
            </w:pPr>
            <w:r>
              <w:t>②</w:t>
            </w:r>
            <w:r>
              <w:rPr>
                <w:rFonts w:ascii="Times New Roman" w:hAnsi="Times New Roman" w:eastAsia="Times New Roman"/>
              </w:rPr>
              <w:t>10%-20%</w:t>
            </w:r>
            <w:r>
              <w:t>（</w:t>
            </w:r>
            <w:r>
              <w:t xml:space="preserve">含</w:t>
            </w:r>
            <w:r>
              <w:t>）</w:t>
            </w:r>
          </w:p>
        </w:tc>
        <w:tc>
          <w:tcPr>
            <w:tcW w:w="2136" w:type="dxa"/>
          </w:tcPr>
          <w:p w:rsidR="0018722C">
            <w:pPr>
              <w:topLinePunct/>
              <w:ind w:leftChars="0" w:left="0" w:rightChars="0" w:right="0" w:firstLineChars="0" w:firstLine="0"/>
              <w:spacing w:line="240" w:lineRule="atLeast"/>
            </w:pPr>
            <w:r>
              <w:t>③</w:t>
            </w:r>
            <w:r>
              <w:rPr>
                <w:rFonts w:ascii="Times New Roman" w:hAnsi="Times New Roman" w:eastAsia="Times New Roman"/>
              </w:rPr>
              <w:t>20%-30%</w:t>
            </w:r>
            <w:r>
              <w:t>（</w:t>
            </w:r>
            <w:r>
              <w:t xml:space="preserve">含</w:t>
            </w:r>
            <w:r>
              <w:t>）</w:t>
            </w:r>
          </w:p>
        </w:tc>
      </w:tr>
      <w:tr>
        <w:trPr>
          <w:trHeight w:val="280" w:hRule="atLeast"/>
        </w:trPr>
        <w:tc>
          <w:tcPr>
            <w:tcW w:w="2474" w:type="dxa"/>
          </w:tcPr>
          <w:p w:rsidR="0018722C">
            <w:pPr>
              <w:topLinePunct/>
              <w:ind w:leftChars="0" w:left="0" w:rightChars="0" w:right="0" w:firstLineChars="0" w:firstLine="0"/>
              <w:spacing w:line="240" w:lineRule="atLeast"/>
            </w:pPr>
            <w:r>
              <w:t>④</w:t>
            </w:r>
            <w:r>
              <w:rPr>
                <w:rFonts w:ascii="Times New Roman" w:hAnsi="Times New Roman" w:eastAsia="Times New Roman"/>
              </w:rPr>
              <w:t>30%-40%</w:t>
            </w:r>
            <w:r>
              <w:t>（</w:t>
            </w:r>
            <w:r>
              <w:t xml:space="preserve">含</w:t>
            </w:r>
            <w:r>
              <w:t>）</w:t>
            </w:r>
          </w:p>
        </w:tc>
        <w:tc>
          <w:tcPr>
            <w:tcW w:w="2499" w:type="dxa"/>
          </w:tcPr>
          <w:p w:rsidR="0018722C">
            <w:pPr>
              <w:topLinePunct/>
              <w:ind w:leftChars="0" w:left="0" w:rightChars="0" w:right="0" w:firstLineChars="0" w:firstLine="0"/>
              <w:spacing w:line="240" w:lineRule="atLeast"/>
            </w:pPr>
            <w:r>
              <w:t>⑤</w:t>
            </w:r>
            <w:r>
              <w:rPr>
                <w:rFonts w:ascii="Times New Roman" w:hAnsi="Times New Roman" w:eastAsia="Times New Roman"/>
              </w:rPr>
              <w:t>40%-50%</w:t>
            </w:r>
            <w:r>
              <w:t>（</w:t>
            </w:r>
            <w:r>
              <w:t xml:space="preserve">含</w:t>
            </w:r>
            <w:r>
              <w:t>）</w:t>
            </w:r>
          </w:p>
        </w:tc>
        <w:tc>
          <w:tcPr>
            <w:tcW w:w="2136" w:type="dxa"/>
          </w:tcPr>
          <w:p w:rsidR="0018722C">
            <w:pPr>
              <w:topLinePunct/>
              <w:ind w:leftChars="0" w:left="0" w:rightChars="0" w:right="0" w:firstLineChars="0" w:firstLine="0"/>
              <w:spacing w:line="240" w:lineRule="atLeast"/>
            </w:pPr>
            <w:r>
              <w:t>⑥</w:t>
            </w:r>
            <w:r>
              <w:rPr>
                <w:rFonts w:ascii="Times New Roman" w:hAnsi="Times New Roman" w:eastAsia="Times New Roman"/>
              </w:rPr>
              <w:t>50%</w:t>
            </w:r>
            <w:r>
              <w:t>以上</w:t>
            </w:r>
          </w:p>
        </w:tc>
      </w:tr>
    </w:tbl>
    <w:p w:rsidR="0018722C">
      <w:pPr>
        <w:pStyle w:val="affa"/>
      </w:pPr>
    </w:p>
    <w:p w:rsidR="0018722C">
      <w:pPr>
        <w:pStyle w:val="cw19"/>
        <w:topLinePunct/>
      </w:pPr>
      <w:r>
        <w:t>22. </w:t>
      </w:r>
      <w:r>
        <w:rPr>
          <w:rFonts w:ascii="宋体" w:hAnsi="宋体" w:eastAsia="宋体" w:hint="eastAsia"/>
        </w:rPr>
        <w:t>企业财务</w:t>
      </w:r>
      <w:r>
        <w:rPr>
          <w:rFonts w:ascii="宋体" w:hAnsi="宋体" w:eastAsia="宋体" w:hint="eastAsia"/>
        </w:rPr>
        <w:t>管</w:t>
      </w:r>
      <w:r>
        <w:rPr>
          <w:rFonts w:ascii="宋体" w:hAnsi="宋体" w:eastAsia="宋体" w:hint="eastAsia"/>
        </w:rPr>
        <w:t>理状况</w:t>
      </w:r>
      <w:r>
        <w:rPr>
          <w:rFonts w:ascii="宋体" w:hAnsi="宋体" w:eastAsia="宋体" w:hint="eastAsia"/>
        </w:rPr>
        <w:t>：①</w:t>
      </w:r>
      <w:r>
        <w:rPr>
          <w:rFonts w:ascii="宋体" w:hAnsi="宋体" w:eastAsia="宋体" w:hint="eastAsia"/>
        </w:rPr>
        <w:t>有报</w:t>
      </w:r>
      <w:r>
        <w:rPr>
          <w:rFonts w:ascii="宋体" w:hAnsi="宋体" w:eastAsia="宋体" w:hint="eastAsia"/>
        </w:rPr>
        <w:t>表</w:t>
      </w:r>
      <w:r>
        <w:rPr>
          <w:rFonts w:ascii="宋体" w:hAnsi="宋体" w:eastAsia="宋体" w:hint="eastAsia"/>
        </w:rPr>
        <w:t>没有审计</w:t>
      </w:r>
      <w:r w:rsidRPr="00000000">
        <w:tab/>
        <w:t>②</w:t>
      </w:r>
      <w:r>
        <w:rPr>
          <w:rFonts w:ascii="宋体" w:hAnsi="宋体" w:eastAsia="宋体" w:hint="eastAsia"/>
        </w:rPr>
        <w:t>有</w:t>
      </w:r>
      <w:r>
        <w:rPr>
          <w:rFonts w:ascii="宋体" w:hAnsi="宋体" w:eastAsia="宋体" w:hint="eastAsia"/>
        </w:rPr>
        <w:t>报</w:t>
      </w:r>
      <w:r>
        <w:rPr>
          <w:rFonts w:ascii="宋体" w:hAnsi="宋体" w:eastAsia="宋体" w:hint="eastAsia"/>
        </w:rPr>
        <w:t>表</w:t>
      </w:r>
      <w:r>
        <w:rPr>
          <w:rFonts w:ascii="宋体" w:hAnsi="宋体" w:eastAsia="宋体" w:hint="eastAsia"/>
        </w:rPr>
        <w:t>有审计</w:t>
      </w:r>
      <w:r w:rsidRPr="00000000">
        <w:tab/>
        <w:t>③没有</w:t>
      </w:r>
      <w:r>
        <w:rPr>
          <w:rFonts w:ascii="宋体" w:hAnsi="宋体" w:eastAsia="宋体" w:hint="eastAsia"/>
        </w:rPr>
        <w:t>报</w:t>
      </w:r>
      <w:r>
        <w:rPr>
          <w:rFonts w:ascii="宋体" w:hAnsi="宋体" w:eastAsia="宋体" w:hint="eastAsia"/>
        </w:rPr>
        <w:t>表</w:t>
      </w:r>
    </w:p>
    <w:p w:rsidR="0018722C">
      <w:pPr>
        <w:pStyle w:val="cw19"/>
        <w:topLinePunct/>
      </w:pPr>
      <w:r>
        <w:t>23. </w:t>
      </w:r>
      <w:r>
        <w:rPr>
          <w:rFonts w:ascii="宋体" w:hAnsi="宋体" w:eastAsia="宋体" w:hint="eastAsia"/>
        </w:rPr>
        <w:t>企业是否</w:t>
      </w:r>
      <w:r>
        <w:rPr>
          <w:rFonts w:ascii="宋体" w:hAnsi="宋体" w:eastAsia="宋体" w:hint="eastAsia"/>
        </w:rPr>
        <w:t>有</w:t>
      </w:r>
      <w:r>
        <w:rPr>
          <w:rFonts w:ascii="宋体" w:hAnsi="宋体" w:eastAsia="宋体" w:hint="eastAsia"/>
        </w:rPr>
        <w:t>专职财</w:t>
      </w:r>
      <w:r>
        <w:rPr>
          <w:rFonts w:ascii="宋体" w:hAnsi="宋体" w:eastAsia="宋体" w:hint="eastAsia"/>
        </w:rPr>
        <w:t>务</w:t>
      </w:r>
      <w:r>
        <w:rPr>
          <w:rFonts w:ascii="宋体" w:hAnsi="宋体" w:eastAsia="宋体" w:hint="eastAsia"/>
        </w:rPr>
        <w:t>人员：</w:t>
      </w:r>
      <w:r>
        <w:rPr>
          <w:rFonts w:ascii="宋体" w:hAnsi="宋体" w:eastAsia="宋体" w:hint="eastAsia"/>
        </w:rPr>
        <w:t> </w:t>
      </w:r>
      <w:r>
        <w:rPr>
          <w:rFonts w:ascii="宋体" w:hAnsi="宋体" w:eastAsia="宋体" w:hint="eastAsia"/>
        </w:rPr>
        <w:t>①</w:t>
      </w:r>
      <w:r>
        <w:rPr>
          <w:rFonts w:ascii="宋体" w:hAnsi="宋体" w:eastAsia="宋体" w:hint="eastAsia"/>
        </w:rPr>
        <w:t>有</w:t>
      </w:r>
      <w:r w:rsidRPr="00000000">
        <w:tab/>
        <w:t>②没有</w:t>
      </w:r>
    </w:p>
    <w:p w:rsidR="0018722C">
      <w:pPr>
        <w:pStyle w:val="cw19"/>
        <w:topLinePunct/>
      </w:pPr>
      <w:r>
        <w:t>24. </w:t>
      </w:r>
      <w:r>
        <w:rPr>
          <w:rFonts w:ascii="宋体" w:eastAsia="宋体" w:hint="eastAsia"/>
        </w:rPr>
        <w:t>企业控制</w:t>
      </w:r>
      <w:r>
        <w:rPr>
          <w:rFonts w:ascii="宋体" w:eastAsia="宋体" w:hint="eastAsia"/>
        </w:rPr>
        <w:t>人</w:t>
      </w:r>
      <w:r>
        <w:rPr>
          <w:rFonts w:ascii="宋体" w:eastAsia="宋体" w:hint="eastAsia"/>
        </w:rPr>
        <w:t>年龄：</w:t>
      </w:r>
      <w:r>
        <w:rPr>
          <w:rFonts w:ascii="宋体" w:eastAsia="宋体" w:hint="eastAsia"/>
          <w:u w:val="single"/>
        </w:rPr>
        <w:t> </w:t>
      </w:r>
      <w:r w:rsidRPr="00000000">
        <w:tab/>
      </w:r>
      <w:r>
        <w:rPr>
          <w:rFonts w:ascii="宋体" w:eastAsia="宋体" w:hint="eastAsia"/>
        </w:rPr>
        <w:t>岁，受</w:t>
      </w:r>
      <w:r>
        <w:rPr>
          <w:rFonts w:ascii="宋体" w:eastAsia="宋体" w:hint="eastAsia"/>
        </w:rPr>
        <w:t>教</w:t>
      </w:r>
      <w:r>
        <w:rPr>
          <w:rFonts w:ascii="宋体" w:eastAsia="宋体" w:hint="eastAsia"/>
        </w:rPr>
        <w:t>育程度：</w:t>
      </w:r>
    </w:p>
    <w:p w:rsidR="0018722C">
      <w:pPr>
        <w:topLinePunct/>
      </w:pPr>
      <w:r>
        <w:rPr>
          <w:rFonts w:cstheme="minorBidi" w:hAnsiTheme="minorHAnsi" w:eastAsiaTheme="minorHAnsi" w:asciiTheme="minorHAnsi"/>
        </w:rPr>
        <w:t>①小学</w:t>
      </w:r>
      <w:r w:rsidR="001852F3">
        <w:rPr>
          <w:rFonts w:cstheme="minorBidi" w:hAnsiTheme="minorHAnsi" w:eastAsiaTheme="minorHAnsi" w:asciiTheme="minorHAnsi"/>
        </w:rPr>
        <w:t>②初中</w:t>
      </w:r>
      <w:r w:rsidR="001852F3">
        <w:rPr>
          <w:rFonts w:cstheme="minorBidi" w:hAnsiTheme="minorHAnsi" w:eastAsiaTheme="minorHAnsi" w:asciiTheme="minorHAnsi"/>
        </w:rPr>
        <w:t>③</w:t>
      </w:r>
      <w:r>
        <w:rPr>
          <w:rFonts w:cstheme="minorBidi" w:hAnsiTheme="minorHAnsi" w:eastAsiaTheme="minorHAnsi" w:asciiTheme="minorHAnsi"/>
        </w:rPr>
        <w:t>高</w:t>
      </w:r>
      <w:r>
        <w:rPr>
          <w:rFonts w:cstheme="minorBidi" w:hAnsiTheme="minorHAnsi" w:eastAsiaTheme="minorHAnsi" w:asciiTheme="minorHAnsi"/>
        </w:rPr>
        <w:t>中、中专</w:t>
      </w:r>
      <w:r w:rsidR="001852F3">
        <w:rPr>
          <w:rFonts w:cstheme="minorBidi" w:hAnsiTheme="minorHAnsi" w:eastAsiaTheme="minorHAnsi" w:asciiTheme="minorHAnsi"/>
        </w:rPr>
        <w:t>④</w:t>
      </w:r>
      <w:r>
        <w:rPr>
          <w:rFonts w:cstheme="minorBidi" w:hAnsiTheme="minorHAnsi" w:eastAsiaTheme="minorHAnsi" w:asciiTheme="minorHAnsi"/>
        </w:rPr>
        <w:t>大</w:t>
      </w:r>
      <w:r>
        <w:rPr>
          <w:rFonts w:cstheme="minorBidi" w:hAnsiTheme="minorHAnsi" w:eastAsiaTheme="minorHAnsi" w:asciiTheme="minorHAnsi"/>
        </w:rPr>
        <w:t>专、大学</w:t>
      </w:r>
      <w:r>
        <w:rPr>
          <w:rFonts w:cstheme="minorBidi" w:hAnsiTheme="minorHAnsi" w:eastAsiaTheme="minorHAnsi" w:asciiTheme="minorHAnsi"/>
        </w:rPr>
        <w:t>本</w:t>
      </w:r>
      <w:r>
        <w:rPr>
          <w:rFonts w:cstheme="minorBidi" w:hAnsiTheme="minorHAnsi" w:eastAsiaTheme="minorHAnsi" w:asciiTheme="minorHAnsi"/>
        </w:rPr>
        <w:t>科</w:t>
      </w:r>
      <w:r w:rsidR="001852F3">
        <w:rPr>
          <w:rFonts w:cstheme="minorBidi" w:hAnsiTheme="minorHAnsi" w:eastAsiaTheme="minorHAnsi" w:asciiTheme="minorHAnsi"/>
        </w:rPr>
        <w:t>⑤硕士</w:t>
      </w:r>
      <w:r>
        <w:rPr>
          <w:rFonts w:cstheme="minorBidi" w:hAnsiTheme="minorHAnsi" w:eastAsiaTheme="minorHAnsi" w:asciiTheme="minorHAnsi"/>
        </w:rPr>
        <w:t>及</w:t>
      </w:r>
      <w:r>
        <w:rPr>
          <w:rFonts w:cstheme="minorBidi" w:hAnsiTheme="minorHAnsi" w:eastAsiaTheme="minorHAnsi" w:asciiTheme="minorHAnsi"/>
        </w:rPr>
        <w:t>以上</w:t>
      </w:r>
    </w:p>
    <w:p w:rsidR="0018722C">
      <w:pPr>
        <w:pStyle w:val="cw19"/>
        <w:tabs>
          <w:tab w:pos="1580" w:val="left" w:leader="none"/>
          <w:tab w:pos="5362" w:val="left" w:leader="none"/>
          <w:tab w:pos="7027" w:val="left" w:leader="none"/>
          <w:tab w:pos="8693" w:val="left" w:leader="none"/>
          <w:tab w:pos="8947" w:val="left" w:leader="none"/>
          <w:tab w:pos="9427" w:val="left" w:leader="none"/>
        </w:tabs>
        <w:spacing w:line="328" w:lineRule="auto" w:before="128" w:after="0"/>
        <w:ind w:leftChars="0" w:left="1580" w:rightChars="0" w:right="1204" w:hanging="360"/>
        <w:jc w:val="left"/>
        <w:rPr>
          <w:sz w:val="21"/>
        </w:rPr>
        <w:textAlignment w:val="center"/>
        <w:topLinePunct/>
      </w:pPr>
      <w:r>
        <w:rPr>
          <w:sz w:val="21"/>
        </w:rPr>
        <w:t>25. </w:t>
      </w:r>
      <w:r>
        <w:pict>
          <v:line style="position:absolute;mso-position-horizontal-relative:page;mso-position-vertical-relative:paragraph;z-index:-194584" from="453.119995pt,20.343681pt" to="505.199995pt,20.343681pt" stroked="true" strokeweight=".48pt" strokecolor="#000000">
            <v:stroke dashstyle="solid"/>
            <w10:wrap type="none"/>
          </v:line>
        </w:pict>
      </w:r>
      <w:r>
        <w:rPr>
          <w:rFonts w:ascii="宋体" w:eastAsia="宋体" w:hint="eastAsia"/>
          <w:sz w:val="21"/>
        </w:rPr>
        <w:t>企业控制</w:t>
      </w:r>
      <w:r>
        <w:rPr>
          <w:rFonts w:ascii="宋体" w:eastAsia="宋体" w:hint="eastAsia"/>
          <w:spacing w:val="-2"/>
          <w:sz w:val="21"/>
        </w:rPr>
        <w:t>人</w:t>
      </w:r>
      <w:r>
        <w:rPr>
          <w:rFonts w:ascii="宋体" w:eastAsia="宋体" w:hint="eastAsia"/>
          <w:sz w:val="21"/>
        </w:rPr>
        <w:t>从事茶</w:t>
      </w:r>
      <w:r>
        <w:rPr>
          <w:rFonts w:ascii="宋体" w:eastAsia="宋体" w:hint="eastAsia"/>
          <w:spacing w:val="-2"/>
          <w:sz w:val="21"/>
        </w:rPr>
        <w:t>行</w:t>
      </w:r>
      <w:r>
        <w:rPr>
          <w:rFonts w:ascii="宋体" w:eastAsia="宋体" w:hint="eastAsia"/>
          <w:sz w:val="21"/>
        </w:rPr>
        <w:t>业年限为</w:t>
      </w:r>
      <w:r>
        <w:rPr>
          <w:rFonts w:ascii="宋体" w:eastAsia="宋体" w:hint="eastAsia"/>
          <w:sz w:val="21"/>
          <w:u w:val="single"/>
        </w:rPr>
        <w:t> </w:t>
      </w:r>
      <w:r w:rsidRPr="00000000">
        <w:tab/>
      </w:r>
      <w:r>
        <w:rPr>
          <w:rFonts w:ascii="宋体" w:eastAsia="宋体" w:hint="eastAsia"/>
          <w:sz w:val="21"/>
        </w:rPr>
        <w:t>年</w:t>
      </w:r>
      <w:r>
        <w:rPr>
          <w:rFonts w:ascii="宋体" w:eastAsia="宋体" w:hint="eastAsia"/>
          <w:spacing w:val="-10"/>
          <w:sz w:val="21"/>
        </w:rPr>
        <w:t>，</w:t>
      </w:r>
      <w:r>
        <w:rPr>
          <w:rFonts w:ascii="宋体" w:eastAsia="宋体" w:hint="eastAsia"/>
          <w:sz w:val="21"/>
        </w:rPr>
        <w:t>户籍</w:t>
      </w:r>
      <w:r>
        <w:rPr>
          <w:rFonts w:ascii="宋体" w:eastAsia="宋体" w:hint="eastAsia"/>
          <w:sz w:val="21"/>
          <w:u w:val="single"/>
        </w:rPr>
        <w:t> </w:t>
      </w:r>
      <w:r w:rsidRPr="00000000">
        <w:tab/>
      </w:r>
      <w:r>
        <w:rPr>
          <w:rFonts w:ascii="宋体" w:eastAsia="宋体" w:hint="eastAsia"/>
          <w:spacing w:val="-10"/>
          <w:sz w:val="21"/>
        </w:rPr>
        <w:t>，</w:t>
      </w:r>
      <w:r>
        <w:rPr>
          <w:rFonts w:ascii="宋体" w:eastAsia="宋体" w:hint="eastAsia"/>
          <w:sz w:val="21"/>
        </w:rPr>
        <w:t>家庭</w:t>
      </w:r>
      <w:r>
        <w:rPr>
          <w:rFonts w:ascii="宋体" w:eastAsia="宋体" w:hint="eastAsia"/>
          <w:spacing w:val="-2"/>
          <w:sz w:val="21"/>
        </w:rPr>
        <w:t>拥</w:t>
      </w:r>
      <w:r>
        <w:rPr>
          <w:rFonts w:ascii="宋体" w:eastAsia="宋体" w:hint="eastAsia"/>
          <w:sz w:val="21"/>
        </w:rPr>
        <w:t>总资产</w:t>
      </w:r>
      <w:r w:rsidRPr="00000000">
        <w:tab/>
      </w:r>
      <w:r>
        <w:rPr>
          <w:rFonts w:ascii="宋体" w:eastAsia="宋体" w:hint="eastAsia"/>
          <w:sz w:val="21"/>
          <w:u w:val="single"/>
        </w:rPr>
        <w:t> </w:t>
      </w:r>
      <w:r w:rsidRPr="00000000">
        <w:tab/>
      </w:r>
      <w:r>
        <w:rPr>
          <w:rFonts w:ascii="宋体" w:eastAsia="宋体" w:hint="eastAsia"/>
          <w:sz w:val="21"/>
        </w:rPr>
        <w:tab/>
        <w:t>_</w:t>
      </w:r>
      <w:r w:rsidR="001852F3">
        <w:t xml:space="preserve">万元</w:t>
      </w:r>
    </w:p>
    <w:p w:rsidR="0018722C">
      <w:pPr>
        <w:pStyle w:val="cw19"/>
        <w:topLinePunct/>
      </w:pPr>
      <w:r>
        <w:t>26. </w:t>
      </w:r>
      <w:r>
        <w:rPr>
          <w:rFonts w:ascii="宋体" w:eastAsia="宋体" w:hint="eastAsia"/>
        </w:rPr>
        <w:t>企业控制人及企业贷款情况</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4"/>
        <w:gridCol w:w="3571"/>
        <w:gridCol w:w="643"/>
        <w:gridCol w:w="734"/>
        <w:gridCol w:w="878"/>
        <w:gridCol w:w="1190"/>
        <w:gridCol w:w="2280"/>
      </w:tblGrid>
      <w:tr>
        <w:trPr>
          <w:trHeight w:val="540" w:hRule="atLeast"/>
        </w:trPr>
        <w:tc>
          <w:tcPr>
            <w:tcW w:w="1214" w:type="dxa"/>
          </w:tcPr>
          <w:p w:rsidR="0018722C">
            <w:pPr>
              <w:topLinePunct/>
              <w:ind w:leftChars="0" w:left="0" w:rightChars="0" w:right="0" w:firstLineChars="0" w:firstLine="0"/>
              <w:spacing w:line="240" w:lineRule="atLeast"/>
            </w:pPr>
            <w:r>
              <w:t>类型</w:t>
            </w:r>
          </w:p>
        </w:tc>
        <w:tc>
          <w:tcPr>
            <w:tcW w:w="3571" w:type="dxa"/>
          </w:tcPr>
          <w:p w:rsidR="0018722C">
            <w:pPr>
              <w:topLinePunct/>
              <w:ind w:leftChars="0" w:left="0" w:rightChars="0" w:right="0" w:firstLineChars="0" w:firstLine="0"/>
              <w:spacing w:line="240" w:lineRule="atLeast"/>
            </w:pPr>
            <w:r>
              <w:t>品种</w:t>
            </w:r>
          </w:p>
        </w:tc>
        <w:tc>
          <w:tcPr>
            <w:tcW w:w="643" w:type="dxa"/>
          </w:tcPr>
          <w:p w:rsidR="0018722C">
            <w:pPr>
              <w:topLinePunct/>
              <w:ind w:leftChars="0" w:left="0" w:rightChars="0" w:right="0" w:firstLineChars="0" w:firstLine="0"/>
              <w:spacing w:line="240" w:lineRule="atLeast"/>
            </w:pPr>
            <w:r>
              <w:t>金额</w:t>
            </w:r>
          </w:p>
        </w:tc>
        <w:tc>
          <w:tcPr>
            <w:tcW w:w="734" w:type="dxa"/>
          </w:tcPr>
          <w:p w:rsidR="0018722C">
            <w:pPr>
              <w:topLinePunct/>
              <w:ind w:leftChars="0" w:left="0" w:rightChars="0" w:right="0" w:firstLineChars="0" w:firstLine="0"/>
              <w:spacing w:line="240" w:lineRule="atLeast"/>
            </w:pPr>
            <w:r>
              <w:t>期限</w:t>
            </w:r>
          </w:p>
        </w:tc>
        <w:tc>
          <w:tcPr>
            <w:tcW w:w="878" w:type="dxa"/>
          </w:tcPr>
          <w:p w:rsidR="0018722C">
            <w:pPr>
              <w:topLinePunct/>
              <w:ind w:leftChars="0" w:left="0" w:rightChars="0" w:right="0" w:firstLineChars="0" w:firstLine="0"/>
              <w:spacing w:line="240" w:lineRule="atLeast"/>
            </w:pPr>
            <w:r>
              <w:t>年利率</w:t>
            </w:r>
          </w:p>
        </w:tc>
        <w:tc>
          <w:tcPr>
            <w:tcW w:w="1190" w:type="dxa"/>
          </w:tcPr>
          <w:p w:rsidR="0018722C">
            <w:pPr>
              <w:topLinePunct/>
              <w:ind w:leftChars="0" w:left="0" w:rightChars="0" w:right="0" w:firstLineChars="0" w:firstLine="0"/>
              <w:spacing w:line="240" w:lineRule="atLeast"/>
            </w:pPr>
            <w:r>
              <w:t>担保方式</w:t>
            </w:r>
          </w:p>
        </w:tc>
        <w:tc>
          <w:tcPr>
            <w:tcW w:w="2280" w:type="dxa"/>
          </w:tcPr>
          <w:p w:rsidR="0018722C">
            <w:pPr>
              <w:topLinePunct/>
              <w:ind w:leftChars="0" w:left="0" w:rightChars="0" w:right="0" w:firstLineChars="0" w:firstLine="0"/>
              <w:spacing w:line="240" w:lineRule="atLeast"/>
            </w:pPr>
            <w:r>
              <w:t>贷款银行</w:t>
            </w:r>
            <w:r>
              <w:rPr>
                <w:rFonts w:ascii="Times New Roman" w:eastAsia="Times New Roman"/>
              </w:rPr>
              <w:t>/</w:t>
            </w:r>
            <w:r>
              <w:t>民间贷款人</w:t>
            </w:r>
          </w:p>
        </w:tc>
      </w:tr>
      <w:tr>
        <w:trPr>
          <w:trHeight w:val="920" w:hRule="atLeast"/>
        </w:trPr>
        <w:tc>
          <w:tcPr>
            <w:tcW w:w="1214" w:type="dxa"/>
          </w:tcPr>
          <w:p w:rsidR="0018722C">
            <w:pPr>
              <w:topLinePunct/>
              <w:ind w:leftChars="0" w:left="0" w:rightChars="0" w:right="0" w:firstLineChars="0" w:firstLine="0"/>
              <w:spacing w:line="240" w:lineRule="atLeast"/>
            </w:pPr>
            <w:r>
              <w:t>控制人家庭贷款</w:t>
            </w:r>
          </w:p>
        </w:tc>
        <w:tc>
          <w:tcPr>
            <w:tcW w:w="3571" w:type="dxa"/>
          </w:tcPr>
          <w:p w:rsidR="0018722C">
            <w:pPr>
              <w:topLinePunct/>
              <w:ind w:leftChars="0" w:left="0" w:rightChars="0" w:right="0" w:firstLineChars="0" w:firstLine="0"/>
              <w:spacing w:line="240" w:lineRule="atLeast"/>
            </w:pPr>
            <w:r>
              <w:t>□按揭 □消费贷款 □经营性贷款</w:t>
            </w:r>
          </w:p>
        </w:tc>
        <w:tc>
          <w:tcPr>
            <w:tcW w:w="643" w:type="dxa"/>
          </w:tcPr>
          <w:p w:rsidR="0018722C">
            <w:pPr>
              <w:topLinePunct/>
              <w:ind w:leftChars="0" w:left="0" w:rightChars="0" w:right="0" w:firstLineChars="0" w:firstLine="0"/>
              <w:spacing w:line="240" w:lineRule="atLeast"/>
            </w:pPr>
          </w:p>
        </w:tc>
        <w:tc>
          <w:tcPr>
            <w:tcW w:w="734"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1190" w:type="dxa"/>
          </w:tcPr>
          <w:p w:rsidR="0018722C">
            <w:pPr>
              <w:topLinePunct/>
              <w:ind w:leftChars="0" w:left="0" w:rightChars="0" w:right="0" w:firstLineChars="0" w:firstLine="0"/>
              <w:spacing w:line="240" w:lineRule="atLeast"/>
            </w:pPr>
            <w:r>
              <w:t>□抵押</w:t>
            </w:r>
          </w:p>
          <w:p w:rsidR="0018722C">
            <w:pPr>
              <w:topLinePunct/>
            </w:pPr>
            <w:r>
              <w:t>□保证</w:t>
            </w:r>
          </w:p>
          <w:p w:rsidR="0018722C">
            <w:pPr>
              <w:topLinePunct/>
              <w:ind w:leftChars="0" w:left="0" w:rightChars="0" w:right="0" w:firstLineChars="0" w:firstLine="0"/>
              <w:spacing w:line="240" w:lineRule="atLeast"/>
            </w:pPr>
            <w:r>
              <w:t>□信用</w:t>
            </w:r>
          </w:p>
        </w:tc>
        <w:tc>
          <w:tcPr>
            <w:tcW w:w="2280" w:type="dxa"/>
          </w:tcPr>
          <w:p w:rsidR="0018722C">
            <w:pPr>
              <w:topLinePunct/>
              <w:ind w:leftChars="0" w:left="0" w:rightChars="0" w:right="0" w:firstLineChars="0" w:firstLine="0"/>
              <w:spacing w:line="240" w:lineRule="atLeast"/>
            </w:pPr>
          </w:p>
        </w:tc>
      </w:tr>
      <w:tr>
        <w:trPr>
          <w:trHeight w:val="920" w:hRule="atLeast"/>
        </w:trPr>
        <w:tc>
          <w:tcPr>
            <w:tcW w:w="1214" w:type="dxa"/>
          </w:tcPr>
          <w:p w:rsidR="0018722C">
            <w:pPr>
              <w:topLinePunct/>
              <w:ind w:leftChars="0" w:left="0" w:rightChars="0" w:right="0" w:firstLineChars="0" w:firstLine="0"/>
              <w:spacing w:line="240" w:lineRule="atLeast"/>
            </w:pPr>
            <w:r>
              <w:t>企业贷款</w:t>
            </w:r>
          </w:p>
        </w:tc>
        <w:tc>
          <w:tcPr>
            <w:tcW w:w="3571" w:type="dxa"/>
          </w:tcPr>
          <w:p w:rsidR="0018722C">
            <w:pPr>
              <w:topLinePunct/>
              <w:ind w:leftChars="0" w:left="0" w:rightChars="0" w:right="0" w:firstLineChars="0" w:firstLine="0"/>
              <w:spacing w:line="240" w:lineRule="atLeast"/>
            </w:pPr>
            <w:r>
              <w:t>□流动资金贷款 □银行承兑汇票</w:t>
            </w:r>
          </w:p>
          <w:p w:rsidR="0018722C">
            <w:pPr>
              <w:topLinePunct/>
              <w:ind w:leftChars="0" w:left="0" w:rightChars="0" w:right="0" w:firstLineChars="0" w:firstLine="0"/>
              <w:spacing w:line="240" w:lineRule="atLeast"/>
            </w:pPr>
            <w:r>
              <w:t>□长期借款 □其他：</w:t>
            </w:r>
          </w:p>
        </w:tc>
        <w:tc>
          <w:tcPr>
            <w:tcW w:w="643" w:type="dxa"/>
          </w:tcPr>
          <w:p w:rsidR="0018722C">
            <w:pPr>
              <w:topLinePunct/>
              <w:ind w:leftChars="0" w:left="0" w:rightChars="0" w:right="0" w:firstLineChars="0" w:firstLine="0"/>
              <w:spacing w:line="240" w:lineRule="atLeast"/>
            </w:pPr>
          </w:p>
        </w:tc>
        <w:tc>
          <w:tcPr>
            <w:tcW w:w="734"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1190" w:type="dxa"/>
          </w:tcPr>
          <w:p w:rsidR="0018722C">
            <w:pPr>
              <w:topLinePunct/>
              <w:ind w:leftChars="0" w:left="0" w:rightChars="0" w:right="0" w:firstLineChars="0" w:firstLine="0"/>
              <w:spacing w:line="240" w:lineRule="atLeast"/>
            </w:pPr>
            <w:r>
              <w:t>□抵押</w:t>
            </w:r>
          </w:p>
          <w:p w:rsidR="0018722C">
            <w:pPr>
              <w:topLinePunct/>
            </w:pPr>
            <w:r>
              <w:t>□保证</w:t>
            </w:r>
          </w:p>
          <w:p w:rsidR="0018722C">
            <w:pPr>
              <w:topLinePunct/>
              <w:ind w:leftChars="0" w:left="0" w:rightChars="0" w:right="0" w:firstLineChars="0" w:firstLine="0"/>
              <w:spacing w:line="240" w:lineRule="atLeast"/>
            </w:pPr>
            <w:r>
              <w:t>□信用</w:t>
            </w:r>
          </w:p>
        </w:tc>
        <w:tc>
          <w:tcPr>
            <w:tcW w:w="2280" w:type="dxa"/>
          </w:tcPr>
          <w:p w:rsidR="0018722C">
            <w:pPr>
              <w:topLinePunct/>
              <w:ind w:leftChars="0" w:left="0" w:rightChars="0" w:right="0" w:firstLineChars="0" w:firstLine="0"/>
              <w:spacing w:line="240" w:lineRule="atLeast"/>
            </w:pPr>
          </w:p>
        </w:tc>
      </w:tr>
      <w:tr>
        <w:trPr>
          <w:trHeight w:val="540" w:hRule="atLeast"/>
        </w:trPr>
        <w:tc>
          <w:tcPr>
            <w:tcW w:w="1214" w:type="dxa"/>
          </w:tcPr>
          <w:p w:rsidR="0018722C">
            <w:pPr>
              <w:topLinePunct/>
              <w:ind w:leftChars="0" w:left="0" w:rightChars="0" w:right="0" w:firstLineChars="0" w:firstLine="0"/>
              <w:spacing w:line="240" w:lineRule="atLeast"/>
            </w:pPr>
            <w:r>
              <w:t>对外担保</w:t>
            </w:r>
          </w:p>
        </w:tc>
        <w:tc>
          <w:tcPr>
            <w:tcW w:w="3571" w:type="dxa"/>
          </w:tcPr>
          <w:p w:rsidR="0018722C">
            <w:pPr>
              <w:topLinePunct/>
              <w:ind w:leftChars="0" w:left="0" w:rightChars="0" w:right="0" w:firstLineChars="0" w:firstLine="0"/>
              <w:spacing w:line="240" w:lineRule="atLeast"/>
            </w:pPr>
          </w:p>
        </w:tc>
        <w:tc>
          <w:tcPr>
            <w:tcW w:w="643" w:type="dxa"/>
          </w:tcPr>
          <w:p w:rsidR="0018722C">
            <w:pPr>
              <w:topLinePunct/>
              <w:ind w:leftChars="0" w:left="0" w:rightChars="0" w:right="0" w:firstLineChars="0" w:firstLine="0"/>
              <w:spacing w:line="240" w:lineRule="atLeast"/>
            </w:pPr>
          </w:p>
        </w:tc>
        <w:tc>
          <w:tcPr>
            <w:tcW w:w="734"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1190" w:type="dxa"/>
          </w:tcPr>
          <w:p w:rsidR="0018722C">
            <w:pPr>
              <w:topLinePunct/>
              <w:ind w:leftChars="0" w:left="0" w:rightChars="0" w:right="0" w:firstLineChars="0" w:firstLine="0"/>
              <w:spacing w:line="240" w:lineRule="atLeast"/>
            </w:pPr>
          </w:p>
        </w:tc>
        <w:tc>
          <w:tcPr>
            <w:tcW w:w="2280" w:type="dxa"/>
          </w:tcPr>
          <w:p w:rsidR="0018722C">
            <w:pPr>
              <w:topLinePunct/>
              <w:ind w:leftChars="0" w:left="0" w:rightChars="0" w:right="0" w:firstLineChars="0" w:firstLine="0"/>
              <w:spacing w:line="240" w:lineRule="atLeast"/>
            </w:pPr>
          </w:p>
        </w:tc>
      </w:tr>
      <w:tr>
        <w:trPr>
          <w:trHeight w:val="800" w:hRule="atLeast"/>
        </w:trPr>
        <w:tc>
          <w:tcPr>
            <w:tcW w:w="10510" w:type="dxa"/>
            <w:gridSpan w:val="7"/>
          </w:tcPr>
          <w:p w:rsidR="0018722C">
            <w:pPr>
              <w:topLinePunct/>
              <w:ind w:leftChars="0" w:left="0" w:rightChars="0" w:right="0" w:firstLineChars="0" w:firstLine="0"/>
              <w:spacing w:line="240" w:lineRule="atLeast"/>
            </w:pPr>
            <w:r>
              <w:t>控制人总</w:t>
            </w:r>
            <w:r>
              <w:t>房</w:t>
            </w:r>
            <w:r>
              <w:t>产</w:t>
            </w:r>
            <w:r>
              <w:rPr>
                <w:u w:val="single"/>
              </w:rPr>
              <w:t> </w:t>
            </w:r>
            <w:r w:rsidRPr="00000000">
              <w:tab/>
            </w:r>
            <w:r>
              <w:t>套</w:t>
            </w:r>
            <w:r>
              <w:t>，</w:t>
            </w:r>
            <w:r>
              <w:t>价值</w:t>
            </w:r>
            <w:r>
              <w:rPr>
                <w:u w:val="single"/>
              </w:rPr>
              <w:t> </w:t>
            </w:r>
            <w:r w:rsidRPr="00000000">
              <w:tab/>
              <w:tab/>
            </w:r>
            <w:r>
              <w:t>万元</w:t>
            </w:r>
            <w:r>
              <w:t>；</w:t>
            </w:r>
            <w:r>
              <w:t>其中已</w:t>
            </w:r>
            <w:r>
              <w:t>抵</w:t>
            </w:r>
            <w:r>
              <w:t>押</w:t>
            </w:r>
            <w:r>
              <w:t>房</w:t>
            </w:r>
            <w:r>
              <w:t>产</w:t>
            </w:r>
            <w:r>
              <w:rPr>
                <w:u w:val="single"/>
              </w:rPr>
              <w:t> </w:t>
            </w:r>
            <w:r w:rsidRPr="00000000">
              <w:tab/>
            </w:r>
            <w:r>
              <w:t>套，</w:t>
            </w:r>
            <w:r>
              <w:t>价</w:t>
            </w:r>
            <w:r>
              <w:t>值</w:t>
            </w:r>
            <w:r>
              <w:rPr>
                <w:u w:val="single"/>
              </w:rPr>
              <w:t> </w:t>
            </w:r>
            <w:r w:rsidRPr="00000000">
              <w:tab/>
              <w:tab/>
            </w:r>
            <w:r>
              <w:t>万</w:t>
            </w:r>
            <w:r>
              <w:t>元；其</w:t>
            </w:r>
            <w:r>
              <w:t>他</w:t>
            </w:r>
            <w:r>
              <w:t>个人固</w:t>
            </w:r>
            <w:r>
              <w:t>定</w:t>
            </w:r>
            <w:r>
              <w:t>资产</w:t>
            </w:r>
            <w:r>
              <w:t>价</w:t>
            </w:r>
            <w:r>
              <w:t>值</w:t>
            </w:r>
            <w:r>
              <w:rPr>
                <w:u w:val="single"/>
              </w:rPr>
              <w:t> </w:t>
            </w:r>
            <w:r w:rsidRPr="00000000">
              <w:tab/>
            </w:r>
            <w:r>
              <w:t>万元 企业固定</w:t>
            </w:r>
            <w:r>
              <w:t>资</w:t>
            </w:r>
            <w:r>
              <w:t>产价值</w:t>
            </w:r>
            <w:r>
              <w:rPr>
                <w:u w:val="single"/>
              </w:rPr>
              <w:t> </w:t>
            </w:r>
            <w:r w:rsidRPr="00000000">
              <w:tab/>
            </w:r>
            <w:r>
              <w:t>万</w:t>
            </w:r>
            <w:r>
              <w:t>元，其</w:t>
            </w:r>
            <w:r>
              <w:t>中</w:t>
            </w:r>
            <w:r>
              <w:t>已抵押</w:t>
            </w:r>
            <w:r>
              <w:t>固</w:t>
            </w:r>
            <w:r>
              <w:t>定</w:t>
            </w:r>
            <w:r>
              <w:t>资</w:t>
            </w:r>
            <w:r>
              <w:t>产价值</w:t>
            </w:r>
            <w:r>
              <w:rPr>
                <w:u w:val="single"/>
              </w:rPr>
              <w:t> </w:t>
            </w:r>
            <w:r w:rsidRPr="00000000">
              <w:tab/>
            </w:r>
            <w:r>
              <w:t>万</w:t>
            </w:r>
            <w:r>
              <w:t>元</w:t>
            </w:r>
          </w:p>
        </w:tc>
      </w:tr>
    </w:tbl>
    <w:p w:rsidR="0018722C">
      <w:pPr>
        <w:topLinePunct/>
        <w:pStyle w:val="affa"/>
      </w:pPr>
    </w:p>
    <w:p w:rsidR="0018722C">
      <w:pPr>
        <w:pStyle w:val="cw19"/>
        <w:topLinePunct/>
      </w:pPr>
      <w:r>
        <w:t>27. </w:t>
      </w:r>
      <w:r>
        <w:rPr>
          <w:rFonts w:ascii="宋体" w:eastAsia="宋体" w:hint="eastAsia"/>
        </w:rPr>
        <w:t>企业去年</w:t>
      </w:r>
      <w:r>
        <w:rPr>
          <w:rFonts w:ascii="宋体" w:eastAsia="宋体" w:hint="eastAsia"/>
        </w:rPr>
        <w:t>研</w:t>
      </w:r>
      <w:r>
        <w:rPr>
          <w:rFonts w:ascii="宋体" w:eastAsia="宋体" w:hint="eastAsia"/>
        </w:rPr>
        <w:t>发经费</w:t>
      </w:r>
      <w:r>
        <w:rPr>
          <w:rFonts w:ascii="宋体" w:eastAsia="宋体" w:hint="eastAsia"/>
          <w:u w:val="single"/>
        </w:rPr>
        <w:t> </w:t>
      </w:r>
      <w:r w:rsidRPr="00000000">
        <w:tab/>
      </w:r>
      <w:r>
        <w:rPr>
          <w:rFonts w:ascii="宋体" w:eastAsia="宋体" w:hint="eastAsia"/>
        </w:rPr>
        <w:t>万</w:t>
      </w:r>
      <w:r>
        <w:rPr>
          <w:rFonts w:ascii="宋体" w:eastAsia="宋体" w:hint="eastAsia"/>
        </w:rPr>
        <w:t>元</w:t>
      </w:r>
    </w:p>
    <w:p w:rsidR="0018722C">
      <w:pPr>
        <w:pStyle w:val="cw19"/>
        <w:topLinePunct/>
      </w:pPr>
      <w:r>
        <w:t>28. </w:t>
      </w:r>
      <w:r>
        <w:rPr>
          <w:rFonts w:ascii="宋体" w:eastAsia="宋体" w:hint="eastAsia"/>
        </w:rPr>
        <w:t>企业经营面临的主要困难有：</w:t>
      </w:r>
    </w:p>
    <w:p w:rsidR="0018722C">
      <w:pPr>
        <w:topLinePunct/>
      </w:pPr>
      <w:r>
        <w:rPr>
          <w:rFonts w:cstheme="minorBidi" w:hAnsiTheme="minorHAnsi" w:eastAsiaTheme="minorHAnsi" w:asciiTheme="minorHAnsi"/>
        </w:rPr>
        <w:t>①融资</w:t>
      </w:r>
      <w:r>
        <w:rPr>
          <w:rFonts w:cstheme="minorBidi" w:hAnsiTheme="minorHAnsi" w:eastAsiaTheme="minorHAnsi" w:asciiTheme="minorHAnsi"/>
        </w:rPr>
        <w:t>②</w:t>
      </w:r>
      <w:r>
        <w:rPr>
          <w:rFonts w:cstheme="minorBidi" w:hAnsiTheme="minorHAnsi" w:eastAsiaTheme="minorHAnsi" w:asciiTheme="minorHAnsi"/>
        </w:rPr>
        <w:t>市场开拓</w:t>
      </w:r>
      <w:r w:rsidR="001852F3">
        <w:rPr>
          <w:rFonts w:cstheme="minorBidi" w:hAnsiTheme="minorHAnsi" w:eastAsiaTheme="minorHAnsi" w:asciiTheme="minorHAnsi"/>
        </w:rPr>
        <w:t>③</w:t>
      </w:r>
      <w:r>
        <w:rPr>
          <w:rFonts w:cstheme="minorBidi" w:hAnsiTheme="minorHAnsi" w:eastAsiaTheme="minorHAnsi" w:asciiTheme="minorHAnsi"/>
        </w:rPr>
        <w:t>员</w:t>
      </w:r>
      <w:r>
        <w:rPr>
          <w:rFonts w:cstheme="minorBidi" w:hAnsiTheme="minorHAnsi" w:eastAsiaTheme="minorHAnsi" w:asciiTheme="minorHAnsi"/>
        </w:rPr>
        <w:t>工招聘</w:t>
      </w:r>
      <w:r w:rsidR="001852F3">
        <w:rPr>
          <w:rFonts w:cstheme="minorBidi" w:hAnsiTheme="minorHAnsi" w:eastAsiaTheme="minorHAnsi" w:asciiTheme="minorHAnsi"/>
        </w:rPr>
        <w:t>④研发</w:t>
      </w:r>
      <w:r>
        <w:rPr>
          <w:rFonts w:cstheme="minorBidi" w:hAnsiTheme="minorHAnsi" w:eastAsiaTheme="minorHAnsi" w:asciiTheme="minorHAnsi"/>
        </w:rPr>
        <w:t>⑤</w:t>
      </w:r>
      <w:r>
        <w:rPr>
          <w:rFonts w:cstheme="minorBidi" w:hAnsiTheme="minorHAnsi" w:eastAsiaTheme="minorHAnsi" w:asciiTheme="minorHAnsi"/>
        </w:rPr>
        <w:t>品牌建设</w:t>
      </w:r>
      <w:r w:rsidR="001852F3">
        <w:rPr>
          <w:rFonts w:cstheme="minorBidi" w:hAnsiTheme="minorHAnsi" w:eastAsiaTheme="minorHAnsi" w:asciiTheme="minorHAnsi"/>
        </w:rPr>
        <w:t>⑥其他</w:t>
      </w:r>
      <w:r>
        <w:rPr>
          <w:rFonts w:cstheme="minorBidi" w:hAnsiTheme="minorHAnsi" w:eastAsiaTheme="minorHAnsi" w:asciiTheme="minorHAnsi"/>
        </w:rPr>
        <w:t>，</w:t>
      </w:r>
      <w:r>
        <w:rPr>
          <w:rFonts w:cstheme="minorBidi" w:hAnsiTheme="minorHAnsi" w:eastAsiaTheme="minorHAnsi" w:asciiTheme="minorHAnsi"/>
        </w:rPr>
        <w:t>请说明</w:t>
      </w:r>
      <w:r>
        <w:rPr>
          <w:rFonts w:ascii="Times New Roman" w:hAnsi="Times New Roman" w:eastAsia="Times New Roman" w:cstheme="minorBid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微软雅黑" w:hAnsi="Times New Roman" w:eastAsia="微软雅黑" w:cs="Times New Roman" w:hint="eastAsia"/>
          <w:b/>
        </w:rPr>
        <w:t>二、企业的融资现状及影响因素</w:t>
      </w:r>
    </w:p>
    <w:p w:rsidR="0018722C">
      <w:pPr>
        <w:pStyle w:val="cw19"/>
        <w:topLinePunct/>
      </w:pPr>
      <w:r>
        <w:t>29. </w:t>
      </w:r>
      <w:r>
        <w:rPr>
          <w:rFonts w:ascii="宋体" w:eastAsia="宋体" w:hint="eastAsia"/>
        </w:rPr>
        <w:t>企业资金</w:t>
      </w:r>
      <w:r>
        <w:rPr>
          <w:rFonts w:ascii="宋体" w:eastAsia="宋体" w:hint="eastAsia"/>
        </w:rPr>
        <w:t>的</w:t>
      </w:r>
      <w:r>
        <w:rPr>
          <w:rFonts w:ascii="宋体" w:eastAsia="宋体" w:hint="eastAsia"/>
        </w:rPr>
        <w:t>主要来</w:t>
      </w:r>
      <w:r>
        <w:rPr>
          <w:rFonts w:ascii="宋体" w:eastAsia="宋体" w:hint="eastAsia"/>
        </w:rPr>
        <w:t>源</w:t>
      </w:r>
      <w:r>
        <w:rPr>
          <w:rFonts w:ascii="宋体" w:eastAsia="宋体" w:hint="eastAsia"/>
        </w:rPr>
        <w:t>是：</w:t>
      </w:r>
      <w:r>
        <w:rPr>
          <w:rFonts w:ascii="宋体" w:eastAsia="宋体" w:hint="eastAsia"/>
          <w:u w:val="single"/>
        </w:rPr>
        <w:t> </w:t>
      </w:r>
      <w:r w:rsidRPr="00000000">
        <w:tab/>
      </w:r>
      <w:r>
        <w:rPr>
          <w:rFonts w:ascii="宋体" w:eastAsia="宋体" w:hint="eastAsia"/>
        </w:rPr>
        <w:t>（</w:t>
      </w:r>
      <w:r>
        <w:rPr>
          <w:rFonts w:ascii="宋体" w:eastAsia="宋体" w:hint="eastAsia"/>
        </w:rPr>
        <w:t>可</w:t>
      </w:r>
      <w:r>
        <w:rPr>
          <w:rFonts w:ascii="宋体" w:eastAsia="宋体" w:hint="eastAsia"/>
        </w:rPr>
        <w:t>多选</w:t>
      </w:r>
      <w:r>
        <w:rPr>
          <w:rFonts w:ascii="宋体" w:eastAsia="宋体" w:hint="eastAsia"/>
        </w:rPr>
        <w:t>）</w:t>
      </w:r>
    </w:p>
    <w:p w:rsidR="0018722C">
      <w:pPr>
        <w:topLinePunct/>
      </w:pPr>
      <w:bookmarkStart w:id="433005" w:name="_cwCmt6"/>
      <w:r>
        <w:rPr>
          <w:rFonts w:cstheme="minorBidi" w:hAnsiTheme="minorHAnsi" w:eastAsiaTheme="minorHAnsi" w:asciiTheme="minorHAnsi"/>
        </w:rPr>
        <w:t>①自有资金</w:t>
      </w:r>
      <w:r>
        <w:rPr>
          <w:rFonts w:cstheme="minorBidi" w:hAnsiTheme="minorHAnsi" w:eastAsiaTheme="minorHAnsi" w:asciiTheme="minorHAnsi"/>
        </w:rPr>
        <w:t>②</w:t>
      </w:r>
      <w:r>
        <w:rPr>
          <w:rFonts w:cstheme="minorBidi" w:hAnsiTheme="minorHAnsi" w:eastAsiaTheme="minorHAnsi" w:asciiTheme="minorHAnsi"/>
        </w:rPr>
        <w:t>金融机</w:t>
      </w:r>
      <w:r>
        <w:rPr>
          <w:rFonts w:cstheme="minorBidi" w:hAnsiTheme="minorHAnsi" w:eastAsiaTheme="minorHAnsi" w:asciiTheme="minorHAnsi"/>
        </w:rPr>
        <w:t>构</w:t>
      </w:r>
      <w:r>
        <w:rPr>
          <w:rFonts w:cstheme="minorBidi" w:hAnsiTheme="minorHAnsi" w:eastAsiaTheme="minorHAnsi" w:asciiTheme="minorHAnsi"/>
        </w:rPr>
        <w:t>贷款</w:t>
      </w:r>
      <w:r>
        <w:rPr>
          <w:rFonts w:cstheme="minorBidi" w:hAnsiTheme="minorHAnsi" w:eastAsiaTheme="minorHAnsi" w:asciiTheme="minorHAnsi"/>
        </w:rPr>
        <w:t>③</w:t>
      </w:r>
      <w:r>
        <w:rPr>
          <w:rFonts w:cstheme="minorBidi" w:hAnsiTheme="minorHAnsi" w:eastAsiaTheme="minorHAnsi" w:asciiTheme="minorHAnsi"/>
        </w:rPr>
        <w:t>民</w:t>
      </w:r>
      <w:r>
        <w:rPr>
          <w:rFonts w:cstheme="minorBidi" w:hAnsiTheme="minorHAnsi" w:eastAsiaTheme="minorHAnsi" w:asciiTheme="minorHAnsi"/>
        </w:rPr>
        <w:t>间</w:t>
      </w:r>
      <w:r>
        <w:rPr>
          <w:rFonts w:cstheme="minorBidi" w:hAnsiTheme="minorHAnsi" w:eastAsiaTheme="minorHAnsi" w:asciiTheme="minorHAnsi"/>
        </w:rPr>
        <w:t>借</w:t>
      </w:r>
      <w:r>
        <w:rPr>
          <w:rFonts w:cstheme="minorBidi" w:hAnsiTheme="minorHAnsi" w:eastAsiaTheme="minorHAnsi" w:asciiTheme="minorHAnsi"/>
        </w:rPr>
        <w:t>贷</w:t>
      </w:r>
      <w:r>
        <w:rPr>
          <w:rFonts w:cstheme="minorBidi" w:hAnsiTheme="minorHAnsi" w:eastAsiaTheme="minorHAnsi" w:asciiTheme="minorHAnsi"/>
        </w:rPr>
        <w:t>（</w:t>
      </w:r>
      <w:r>
        <w:rPr>
          <w:rFonts w:cstheme="minorBidi" w:hAnsiTheme="minorHAnsi" w:eastAsiaTheme="minorHAnsi" w:asciiTheme="minorHAnsi"/>
        </w:rPr>
        <w:t>包括</w:t>
      </w:r>
      <w:r>
        <w:rPr>
          <w:rFonts w:cstheme="minorBidi" w:hAnsiTheme="minorHAnsi" w:eastAsiaTheme="minorHAnsi" w:asciiTheme="minorHAnsi"/>
        </w:rPr>
        <w:t>亲</w:t>
      </w:r>
      <w:r>
        <w:rPr>
          <w:rFonts w:cstheme="minorBidi" w:hAnsiTheme="minorHAnsi" w:eastAsiaTheme="minorHAnsi" w:asciiTheme="minorHAnsi"/>
        </w:rPr>
        <w:t>朋好友</w:t>
      </w:r>
      <w:r>
        <w:rPr>
          <w:rFonts w:cstheme="minorBidi" w:hAnsiTheme="minorHAnsi" w:eastAsiaTheme="minorHAnsi" w:asciiTheme="minorHAnsi"/>
        </w:rPr>
        <w:t>借</w:t>
      </w:r>
      <w:r>
        <w:rPr>
          <w:rFonts w:cstheme="minorBidi" w:hAnsiTheme="minorHAnsi" w:eastAsiaTheme="minorHAnsi" w:asciiTheme="minorHAnsi"/>
        </w:rPr>
        <w:t>款</w:t>
      </w:r>
      <w:r>
        <w:rPr>
          <w:rFonts w:cstheme="minorBidi" w:hAnsiTheme="minorHAnsi" w:eastAsiaTheme="minorHAnsi" w:asciiTheme="minorHAnsi"/>
        </w:rPr>
        <w:t>）</w:t>
      </w:r>
      <w:bookmarkEnd w:id="433005"/>
    </w:p>
    <w:p w:rsidR="0018722C">
      <w:pPr>
        <w:tabs>
          <w:tab w:pos="3327" w:val="left" w:leader="none"/>
        </w:tabs>
        <w:spacing w:before="123"/>
        <w:ind w:leftChars="0" w:left="1536" w:rightChars="0" w:right="0" w:firstLineChars="0" w:firstLine="0"/>
        <w:jc w:val="left"/>
        <w:topLinePunct/>
      </w:pPr>
      <w:r>
        <w:rPr>
          <w:kern w:val="2"/>
          <w:sz w:val="21"/>
          <w:szCs w:val="22"/>
          <w:rFonts w:cstheme="minorBidi" w:hAnsiTheme="minorHAnsi" w:eastAsiaTheme="minorHAnsi" w:asciiTheme="minorHAnsi"/>
        </w:rPr>
        <w:t>④政府资助</w:t>
      </w:r>
      <w:r>
        <w:rPr>
          <w:kern w:val="2"/>
          <w:szCs w:val="22"/>
          <w:rFonts w:cstheme="minorBidi" w:hAnsiTheme="minorHAnsi" w:eastAsiaTheme="minorHAnsi" w:asciiTheme="minorHAnsi"/>
          <w:spacing w:val="-2"/>
          <w:sz w:val="21"/>
        </w:rPr>
        <w:t>⑤</w:t>
      </w:r>
      <w:r>
        <w:rPr>
          <w:kern w:val="2"/>
          <w:szCs w:val="22"/>
          <w:rFonts w:cstheme="minorBidi" w:hAnsiTheme="minorHAnsi" w:eastAsiaTheme="minorHAnsi" w:asciiTheme="minorHAnsi"/>
          <w:sz w:val="21"/>
        </w:rPr>
        <w:t>引进外</w:t>
      </w:r>
      <w:r>
        <w:rPr>
          <w:kern w:val="2"/>
          <w:szCs w:val="22"/>
          <w:rFonts w:cstheme="minorBidi" w:hAnsiTheme="minorHAnsi" w:eastAsiaTheme="minorHAnsi" w:asciiTheme="minorHAnsi"/>
          <w:spacing w:val="-2"/>
          <w:sz w:val="21"/>
        </w:rPr>
        <w:t>资</w:t>
      </w:r>
      <w:r>
        <w:rPr>
          <w:kern w:val="2"/>
          <w:szCs w:val="22"/>
          <w:rFonts w:cstheme="minorBidi" w:hAnsiTheme="minorHAnsi" w:eastAsiaTheme="minorHAnsi" w:asciiTheme="minorHAnsi"/>
          <w:sz w:val="21"/>
        </w:rPr>
        <w:t>或收购</w:t>
      </w:r>
    </w:p>
    <w:p w:rsidR="0018722C">
      <w:pPr>
        <w:pStyle w:val="cw19"/>
        <w:topLinePunct/>
      </w:pPr>
      <w:r>
        <w:t>30. </w:t>
      </w:r>
      <w:r>
        <w:rPr>
          <w:rFonts w:ascii="宋体" w:eastAsia="宋体" w:hint="eastAsia"/>
        </w:rPr>
        <w:t>如果金融</w:t>
      </w:r>
      <w:r>
        <w:rPr>
          <w:rFonts w:ascii="宋体" w:eastAsia="宋体" w:hint="eastAsia"/>
        </w:rPr>
        <w:t>机</w:t>
      </w:r>
      <w:r>
        <w:rPr>
          <w:rFonts w:ascii="宋体" w:eastAsia="宋体" w:hint="eastAsia"/>
        </w:rPr>
        <w:t>构是企</w:t>
      </w:r>
      <w:r>
        <w:rPr>
          <w:rFonts w:ascii="宋体" w:eastAsia="宋体" w:hint="eastAsia"/>
        </w:rPr>
        <w:t>业</w:t>
      </w:r>
      <w:r>
        <w:rPr>
          <w:rFonts w:ascii="宋体" w:eastAsia="宋体" w:hint="eastAsia"/>
        </w:rPr>
        <w:t>资金的</w:t>
      </w:r>
      <w:r>
        <w:rPr>
          <w:rFonts w:ascii="宋体" w:eastAsia="宋体" w:hint="eastAsia"/>
        </w:rPr>
        <w:t>主</w:t>
      </w:r>
      <w:r>
        <w:rPr>
          <w:rFonts w:ascii="宋体" w:eastAsia="宋体" w:hint="eastAsia"/>
        </w:rPr>
        <w:t>要来源</w:t>
      </w:r>
      <w:r>
        <w:rPr>
          <w:rFonts w:ascii="宋体" w:eastAsia="宋体" w:hint="eastAsia"/>
        </w:rPr>
        <w:t>之</w:t>
      </w:r>
      <w:r>
        <w:rPr>
          <w:rFonts w:ascii="宋体" w:eastAsia="宋体" w:hint="eastAsia"/>
        </w:rPr>
        <w:t>一，其</w:t>
      </w:r>
      <w:r>
        <w:rPr>
          <w:rFonts w:ascii="宋体" w:eastAsia="宋体" w:hint="eastAsia"/>
        </w:rPr>
        <w:t>类</w:t>
      </w:r>
      <w:r>
        <w:rPr>
          <w:rFonts w:ascii="宋体" w:eastAsia="宋体" w:hint="eastAsia"/>
        </w:rPr>
        <w:t>型</w:t>
      </w:r>
      <w:r>
        <w:rPr>
          <w:rFonts w:ascii="宋体" w:eastAsia="宋体" w:hint="eastAsia"/>
        </w:rPr>
        <w:t>是</w:t>
      </w:r>
      <w:r>
        <w:rPr>
          <w:rFonts w:ascii="宋体" w:eastAsia="宋体" w:hint="eastAsia"/>
        </w:rPr>
        <w:t>：</w:t>
      </w:r>
      <w:r>
        <w:rPr>
          <w:rFonts w:ascii="宋体" w:eastAsia="宋体" w:hint="eastAsia"/>
          <w:u w:val="single"/>
        </w:rPr>
        <w:t> </w:t>
      </w:r>
      <w:r w:rsidRPr="00000000">
        <w:tab/>
      </w:r>
      <w:r>
        <w:rPr>
          <w:rFonts w:ascii="宋体" w:eastAsia="宋体" w:hint="eastAsia"/>
        </w:rPr>
        <w:t>（</w:t>
      </w:r>
      <w:r>
        <w:rPr>
          <w:rFonts w:ascii="宋体" w:eastAsia="宋体" w:hint="eastAsia"/>
        </w:rPr>
        <w:t>可多</w:t>
      </w:r>
      <w:r>
        <w:rPr>
          <w:rFonts w:ascii="宋体" w:eastAsia="宋体" w:hint="eastAsia"/>
        </w:rPr>
        <w:t>选</w:t>
      </w:r>
      <w:r>
        <w:rPr>
          <w:rFonts w:ascii="宋体" w:eastAsia="宋体" w:hint="eastAsia"/>
        </w:rPr>
        <w:t>）</w:t>
      </w:r>
    </w:p>
    <w:p w:rsidR="0018722C">
      <w:pPr>
        <w:topLinePunct/>
      </w:pPr>
      <w:bookmarkStart w:id="433006" w:name="_cwCmt7"/>
      <w:r>
        <w:rPr>
          <w:rFonts w:cstheme="minorBidi" w:hAnsiTheme="minorHAnsi" w:eastAsiaTheme="minorHAnsi" w:asciiTheme="minorHAnsi"/>
        </w:rPr>
        <w:t>①工行、农行</w:t>
      </w:r>
      <w:r>
        <w:rPr>
          <w:rFonts w:cstheme="minorBidi" w:hAnsiTheme="minorHAnsi" w:eastAsiaTheme="minorHAnsi" w:asciiTheme="minorHAnsi"/>
        </w:rPr>
        <w:t>、</w:t>
      </w:r>
      <w:r>
        <w:rPr>
          <w:rFonts w:cstheme="minorBidi" w:hAnsiTheme="minorHAnsi" w:eastAsiaTheme="minorHAnsi" w:asciiTheme="minorHAnsi"/>
        </w:rPr>
        <w:t>中行、建</w:t>
      </w:r>
      <w:r>
        <w:rPr>
          <w:rFonts w:cstheme="minorBidi" w:hAnsiTheme="minorHAnsi" w:eastAsiaTheme="minorHAnsi" w:asciiTheme="minorHAnsi"/>
        </w:rPr>
        <w:t>行</w:t>
      </w:r>
      <w:r>
        <w:rPr>
          <w:rFonts w:cstheme="minorBidi" w:hAnsiTheme="minorHAnsi" w:eastAsiaTheme="minorHAnsi" w:asciiTheme="minorHAnsi"/>
        </w:rPr>
        <w:t>、交行等</w:t>
      </w:r>
      <w:r>
        <w:rPr>
          <w:rFonts w:cstheme="minorBidi" w:hAnsiTheme="minorHAnsi" w:eastAsiaTheme="minorHAnsi" w:asciiTheme="minorHAnsi"/>
        </w:rPr>
        <w:t>国</w:t>
      </w:r>
      <w:r>
        <w:rPr>
          <w:rFonts w:cstheme="minorBidi" w:hAnsiTheme="minorHAnsi" w:eastAsiaTheme="minorHAnsi" w:asciiTheme="minorHAnsi"/>
        </w:rPr>
        <w:t>有股份制</w:t>
      </w:r>
      <w:r>
        <w:rPr>
          <w:rFonts w:cstheme="minorBidi" w:hAnsiTheme="minorHAnsi" w:eastAsiaTheme="minorHAnsi" w:asciiTheme="minorHAnsi"/>
        </w:rPr>
        <w:t>银</w:t>
      </w:r>
      <w:r>
        <w:rPr>
          <w:rFonts w:cstheme="minorBidi" w:hAnsiTheme="minorHAnsi" w:eastAsiaTheme="minorHAnsi" w:asciiTheme="minorHAnsi"/>
        </w:rPr>
        <w:t>行</w:t>
      </w:r>
      <w:r w:rsidR="001852F3">
        <w:rPr>
          <w:rFonts w:cstheme="minorBidi" w:hAnsiTheme="minorHAnsi" w:eastAsiaTheme="minorHAnsi" w:asciiTheme="minorHAnsi"/>
        </w:rPr>
        <w:t>②招商、民</w:t>
      </w:r>
      <w:r>
        <w:rPr>
          <w:rFonts w:cstheme="minorBidi" w:hAnsiTheme="minorHAnsi" w:eastAsiaTheme="minorHAnsi" w:asciiTheme="minorHAnsi"/>
        </w:rPr>
        <w:t>生</w:t>
      </w:r>
      <w:r>
        <w:rPr>
          <w:rFonts w:cstheme="minorBidi" w:hAnsiTheme="minorHAnsi" w:eastAsiaTheme="minorHAnsi" w:asciiTheme="minorHAnsi"/>
        </w:rPr>
        <w:t>、华夏等</w:t>
      </w:r>
      <w:r>
        <w:rPr>
          <w:rFonts w:cstheme="minorBidi" w:hAnsiTheme="minorHAnsi" w:eastAsiaTheme="minorHAnsi" w:asciiTheme="minorHAnsi"/>
        </w:rPr>
        <w:t>股</w:t>
      </w:r>
      <w:r>
        <w:rPr>
          <w:rFonts w:cstheme="minorBidi" w:hAnsiTheme="minorHAnsi" w:eastAsiaTheme="minorHAnsi" w:asciiTheme="minorHAnsi"/>
        </w:rPr>
        <w:t>份制</w:t>
      </w:r>
      <w:r w:rsidR="001852F3">
        <w:rPr>
          <w:rFonts w:cstheme="minorBidi" w:hAnsiTheme="minorHAnsi" w:eastAsiaTheme="minorHAnsi" w:asciiTheme="minorHAnsi"/>
        </w:rPr>
        <w:t xml:space="preserve">银行</w:t>
      </w:r>
      <w:bookmarkEnd w:id="433006"/>
    </w:p>
    <w:p w:rsidR="0018722C">
      <w:pPr>
        <w:topLinePunct/>
      </w:pPr>
      <w:bookmarkStart w:id="433007" w:name="_cwCmt8"/>
      <w:r>
        <w:rPr>
          <w:rFonts w:cstheme="minorBidi" w:hAnsiTheme="minorHAnsi" w:eastAsiaTheme="minorHAnsi" w:asciiTheme="minorHAnsi"/>
        </w:rPr>
        <w:t>③城市商</w:t>
      </w:r>
      <w:r>
        <w:rPr>
          <w:rFonts w:cstheme="minorBidi" w:hAnsiTheme="minorHAnsi" w:eastAsiaTheme="minorHAnsi" w:asciiTheme="minorHAnsi"/>
        </w:rPr>
        <w:t>业</w:t>
      </w:r>
      <w:r>
        <w:rPr>
          <w:rFonts w:cstheme="minorBidi" w:hAnsiTheme="minorHAnsi" w:eastAsiaTheme="minorHAnsi" w:asciiTheme="minorHAnsi"/>
        </w:rPr>
        <w:t>银行</w:t>
      </w:r>
      <w:r>
        <w:rPr>
          <w:rFonts w:cstheme="minorBidi" w:hAnsiTheme="minorHAnsi" w:eastAsiaTheme="minorHAnsi" w:asciiTheme="minorHAnsi"/>
        </w:rPr>
        <w:t>④</w:t>
      </w:r>
      <w:r>
        <w:rPr>
          <w:rFonts w:cstheme="minorBidi" w:hAnsiTheme="minorHAnsi" w:eastAsiaTheme="minorHAnsi" w:asciiTheme="minorHAnsi"/>
        </w:rPr>
        <w:t>农村</w:t>
      </w:r>
      <w:r>
        <w:rPr>
          <w:rFonts w:cstheme="minorBidi" w:hAnsiTheme="minorHAnsi" w:eastAsiaTheme="minorHAnsi" w:asciiTheme="minorHAnsi"/>
        </w:rPr>
        <w:t>合</w:t>
      </w:r>
      <w:r>
        <w:rPr>
          <w:rFonts w:cstheme="minorBidi" w:hAnsiTheme="minorHAnsi" w:eastAsiaTheme="minorHAnsi" w:asciiTheme="minorHAnsi"/>
        </w:rPr>
        <w:t>作金融</w:t>
      </w:r>
      <w:r>
        <w:rPr>
          <w:rFonts w:cstheme="minorBidi" w:hAnsiTheme="minorHAnsi" w:eastAsiaTheme="minorHAnsi" w:asciiTheme="minorHAnsi"/>
        </w:rPr>
        <w:t>机</w:t>
      </w:r>
      <w:r>
        <w:rPr>
          <w:rFonts w:cstheme="minorBidi" w:hAnsiTheme="minorHAnsi" w:eastAsiaTheme="minorHAnsi" w:asciiTheme="minorHAnsi"/>
        </w:rPr>
        <w:t>构</w:t>
      </w:r>
      <w:r>
        <w:rPr>
          <w:rFonts w:cstheme="minorBidi" w:hAnsiTheme="minorHAnsi" w:eastAsiaTheme="minorHAnsi" w:asciiTheme="minorHAnsi"/>
        </w:rPr>
        <w:t>（</w:t>
      </w:r>
      <w:r>
        <w:rPr>
          <w:rFonts w:cstheme="minorBidi" w:hAnsiTheme="minorHAnsi" w:eastAsiaTheme="minorHAnsi" w:asciiTheme="minorHAnsi"/>
        </w:rPr>
        <w:t>农</w:t>
      </w:r>
      <w:r>
        <w:rPr>
          <w:rFonts w:cstheme="minorBidi" w:hAnsiTheme="minorHAnsi" w:eastAsiaTheme="minorHAnsi" w:asciiTheme="minorHAnsi"/>
        </w:rPr>
        <w:t>村</w:t>
      </w:r>
      <w:r>
        <w:rPr>
          <w:rFonts w:cstheme="minorBidi" w:hAnsiTheme="minorHAnsi" w:eastAsiaTheme="minorHAnsi" w:asciiTheme="minorHAnsi"/>
        </w:rPr>
        <w:t>信</w:t>
      </w:r>
      <w:r>
        <w:rPr>
          <w:rFonts w:cstheme="minorBidi" w:hAnsiTheme="minorHAnsi" w:eastAsiaTheme="minorHAnsi" w:asciiTheme="minorHAnsi"/>
        </w:rPr>
        <w:t>用</w:t>
      </w:r>
      <w:r>
        <w:rPr>
          <w:rFonts w:cstheme="minorBidi" w:hAnsiTheme="minorHAnsi" w:eastAsiaTheme="minorHAnsi" w:asciiTheme="minorHAnsi"/>
        </w:rPr>
        <w:t>社</w:t>
      </w:r>
      <w:r>
        <w:rPr>
          <w:rFonts w:cstheme="minorBidi" w:hAnsiTheme="minorHAnsi" w:eastAsiaTheme="minorHAnsi" w:asciiTheme="minorHAnsi"/>
        </w:rPr>
        <w:t>、</w:t>
      </w:r>
      <w:r>
        <w:rPr>
          <w:rFonts w:cstheme="minorBidi" w:hAnsiTheme="minorHAnsi" w:eastAsiaTheme="minorHAnsi" w:asciiTheme="minorHAnsi"/>
        </w:rPr>
        <w:t>农村合</w:t>
      </w:r>
      <w:r>
        <w:rPr>
          <w:rFonts w:cstheme="minorBidi" w:hAnsiTheme="minorHAnsi" w:eastAsiaTheme="minorHAnsi" w:asciiTheme="minorHAnsi"/>
        </w:rPr>
        <w:t>作</w:t>
      </w:r>
      <w:r>
        <w:rPr>
          <w:rFonts w:cstheme="minorBidi" w:hAnsiTheme="minorHAnsi" w:eastAsiaTheme="minorHAnsi" w:asciiTheme="minorHAnsi"/>
        </w:rPr>
        <w:t>银行和</w:t>
      </w:r>
      <w:r>
        <w:rPr>
          <w:rFonts w:cstheme="minorBidi" w:hAnsiTheme="minorHAnsi" w:eastAsiaTheme="minorHAnsi" w:asciiTheme="minorHAnsi"/>
        </w:rPr>
        <w:t>农</w:t>
      </w:r>
      <w:r>
        <w:rPr>
          <w:rFonts w:cstheme="minorBidi" w:hAnsiTheme="minorHAnsi" w:eastAsiaTheme="minorHAnsi" w:asciiTheme="minorHAnsi"/>
        </w:rPr>
        <w:t>村商业</w:t>
      </w:r>
      <w:r>
        <w:rPr>
          <w:rFonts w:cstheme="minorBidi" w:hAnsiTheme="minorHAnsi" w:eastAsiaTheme="minorHAnsi" w:asciiTheme="minorHAnsi"/>
        </w:rPr>
        <w:t>银</w:t>
      </w:r>
      <w:r>
        <w:rPr>
          <w:rFonts w:cstheme="minorBidi" w:hAnsiTheme="minorHAnsi" w:eastAsiaTheme="minorHAnsi" w:asciiTheme="minorHAnsi"/>
        </w:rPr>
        <w:t>行</w:t>
      </w:r>
      <w:r>
        <w:rPr>
          <w:rFonts w:cstheme="minorBidi" w:hAnsiTheme="minorHAnsi" w:eastAsiaTheme="minorHAnsi" w:asciiTheme="minorHAnsi"/>
        </w:rPr>
        <w:t>）</w:t>
      </w:r>
      <w:bookmarkEnd w:id="433007"/>
    </w:p>
    <w:p w:rsidR="0018722C">
      <w:pPr>
        <w:topLinePunct/>
      </w:pPr>
      <w:r>
        <w:rPr>
          <w:rFonts w:cstheme="minorBidi" w:hAnsiTheme="minorHAnsi" w:eastAsiaTheme="minorHAnsi" w:asciiTheme="minorHAnsi"/>
        </w:rPr>
        <w:t>⑤邮政储</w:t>
      </w:r>
      <w:r>
        <w:rPr>
          <w:rFonts w:cstheme="minorBidi" w:hAnsiTheme="minorHAnsi" w:eastAsiaTheme="minorHAnsi" w:asciiTheme="minorHAnsi"/>
        </w:rPr>
        <w:t>蓄</w:t>
      </w:r>
      <w:r>
        <w:rPr>
          <w:rFonts w:cstheme="minorBidi" w:hAnsiTheme="minorHAnsi" w:eastAsiaTheme="minorHAnsi" w:asciiTheme="minorHAnsi"/>
        </w:rPr>
        <w:t>银行</w:t>
      </w:r>
      <w:r w:rsidR="001852F3">
        <w:rPr>
          <w:rFonts w:cstheme="minorBidi" w:hAnsiTheme="minorHAnsi" w:eastAsiaTheme="minorHAnsi" w:asciiTheme="minorHAnsi"/>
        </w:rPr>
        <w:t>⑥外资</w:t>
      </w:r>
      <w:r>
        <w:rPr>
          <w:rFonts w:cstheme="minorBidi" w:hAnsiTheme="minorHAnsi" w:eastAsiaTheme="minorHAnsi" w:asciiTheme="minorHAnsi"/>
        </w:rPr>
        <w:t>银</w:t>
      </w:r>
      <w:r>
        <w:rPr>
          <w:rFonts w:cstheme="minorBidi" w:hAnsiTheme="minorHAnsi" w:eastAsiaTheme="minorHAnsi" w:asciiTheme="minorHAnsi"/>
        </w:rPr>
        <w:t>行</w:t>
      </w:r>
      <w:r w:rsidR="001852F3">
        <w:rPr>
          <w:rFonts w:cstheme="minorBidi" w:hAnsiTheme="minorHAnsi" w:eastAsiaTheme="minorHAnsi" w:asciiTheme="minorHAnsi"/>
        </w:rPr>
        <w:t>⑦非银</w:t>
      </w:r>
      <w:r>
        <w:rPr>
          <w:rFonts w:cstheme="minorBidi" w:hAnsiTheme="minorHAnsi" w:eastAsiaTheme="minorHAnsi" w:asciiTheme="minorHAnsi"/>
        </w:rPr>
        <w:t>行</w:t>
      </w:r>
      <w:r>
        <w:rPr>
          <w:rFonts w:cstheme="minorBidi" w:hAnsiTheme="minorHAnsi" w:eastAsiaTheme="minorHAnsi" w:asciiTheme="minorHAnsi"/>
        </w:rPr>
        <w:t>金</w:t>
      </w:r>
      <w:r>
        <w:rPr>
          <w:rFonts w:cstheme="minorBidi" w:hAnsiTheme="minorHAnsi" w:eastAsiaTheme="minorHAnsi" w:asciiTheme="minorHAnsi"/>
        </w:rPr>
        <w:t>融</w:t>
      </w:r>
      <w:r>
        <w:rPr>
          <w:rFonts w:cstheme="minorBidi" w:hAnsiTheme="minorHAnsi" w:eastAsiaTheme="minorHAnsi" w:asciiTheme="minorHAnsi"/>
        </w:rPr>
        <w:t>机</w:t>
      </w:r>
      <w:r>
        <w:rPr>
          <w:rFonts w:cstheme="minorBidi" w:hAnsiTheme="minorHAnsi" w:eastAsiaTheme="minorHAnsi" w:asciiTheme="minorHAnsi"/>
        </w:rPr>
        <w:t>构</w:t>
      </w:r>
      <w:r>
        <w:rPr>
          <w:rFonts w:cstheme="minorBidi" w:hAnsiTheme="minorHAnsi" w:eastAsiaTheme="minorHAnsi" w:asciiTheme="minorHAnsi"/>
        </w:rPr>
        <w:t>（</w:t>
      </w:r>
      <w:r>
        <w:rPr>
          <w:rFonts w:cstheme="minorBidi" w:hAnsiTheme="minorHAnsi" w:eastAsiaTheme="minorHAnsi" w:asciiTheme="minorHAnsi"/>
        </w:rPr>
        <w:t>信托</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金融</w:t>
      </w:r>
      <w:r>
        <w:rPr>
          <w:rFonts w:cstheme="minorBidi" w:hAnsiTheme="minorHAnsi" w:eastAsiaTheme="minorHAnsi" w:asciiTheme="minorHAnsi"/>
        </w:rPr>
        <w:t>租</w:t>
      </w:r>
      <w:r>
        <w:rPr>
          <w:rFonts w:cstheme="minorBidi" w:hAnsiTheme="minorHAnsi" w:eastAsiaTheme="minorHAnsi" w:asciiTheme="minorHAnsi"/>
        </w:rPr>
        <w:t>赁公司</w:t>
      </w:r>
      <w:r>
        <w:rPr>
          <w:rFonts w:cstheme="minorBidi" w:hAnsiTheme="minorHAnsi" w:eastAsiaTheme="minorHAnsi" w:asciiTheme="minorHAnsi"/>
        </w:rPr>
        <w:t>等</w:t>
      </w:r>
      <w:r>
        <w:rPr>
          <w:rFonts w:cstheme="minorBidi" w:hAnsiTheme="minorHAnsi" w:eastAsiaTheme="minorHAnsi" w:asciiTheme="minorHAnsi"/>
        </w:rPr>
        <w:t>）</w:t>
      </w:r>
    </w:p>
    <w:p w:rsidR="0018722C">
      <w:pPr>
        <w:pStyle w:val="cw19"/>
        <w:topLinePunct/>
      </w:pPr>
      <w:r>
        <w:t>31. </w:t>
      </w:r>
      <w:r>
        <w:rPr>
          <w:rFonts w:ascii="宋体" w:eastAsia="宋体" w:hint="eastAsia"/>
        </w:rPr>
        <w:t>如果民间</w:t>
      </w:r>
      <w:r>
        <w:rPr>
          <w:rFonts w:ascii="宋体" w:eastAsia="宋体" w:hint="eastAsia"/>
        </w:rPr>
        <w:t>借</w:t>
      </w:r>
      <w:r>
        <w:rPr>
          <w:rFonts w:ascii="宋体" w:eastAsia="宋体" w:hint="eastAsia"/>
        </w:rPr>
        <w:t>贷是企</w:t>
      </w:r>
      <w:r>
        <w:rPr>
          <w:rFonts w:ascii="宋体" w:eastAsia="宋体" w:hint="eastAsia"/>
        </w:rPr>
        <w:t>业</w:t>
      </w:r>
      <w:r>
        <w:rPr>
          <w:rFonts w:ascii="宋体" w:eastAsia="宋体" w:hint="eastAsia"/>
        </w:rPr>
        <w:t>资金的</w:t>
      </w:r>
      <w:r>
        <w:rPr>
          <w:rFonts w:ascii="宋体" w:eastAsia="宋体" w:hint="eastAsia"/>
        </w:rPr>
        <w:t>主</w:t>
      </w:r>
      <w:r>
        <w:rPr>
          <w:rFonts w:ascii="宋体" w:eastAsia="宋体" w:hint="eastAsia"/>
        </w:rPr>
        <w:t>要来源</w:t>
      </w:r>
      <w:r>
        <w:rPr>
          <w:rFonts w:ascii="宋体" w:eastAsia="宋体" w:hint="eastAsia"/>
        </w:rPr>
        <w:t>之</w:t>
      </w:r>
      <w:r>
        <w:rPr>
          <w:rFonts w:ascii="宋体" w:eastAsia="宋体" w:hint="eastAsia"/>
        </w:rPr>
        <w:t>一，其</w:t>
      </w:r>
      <w:r>
        <w:rPr>
          <w:rFonts w:ascii="宋体" w:eastAsia="宋体" w:hint="eastAsia"/>
        </w:rPr>
        <w:t>类</w:t>
      </w:r>
      <w:r>
        <w:rPr>
          <w:rFonts w:ascii="宋体" w:eastAsia="宋体" w:hint="eastAsia"/>
        </w:rPr>
        <w:t>型</w:t>
      </w:r>
      <w:r>
        <w:rPr>
          <w:rFonts w:ascii="宋体" w:eastAsia="宋体" w:hint="eastAsia"/>
        </w:rPr>
        <w:t>是</w:t>
      </w:r>
      <w:r>
        <w:rPr>
          <w:rFonts w:ascii="宋体" w:eastAsia="宋体" w:hint="eastAsia"/>
        </w:rPr>
        <w:t>：</w:t>
      </w:r>
      <w:r>
        <w:rPr>
          <w:rFonts w:ascii="宋体" w:eastAsia="宋体" w:hint="eastAsia"/>
          <w:u w:val="single"/>
        </w:rPr>
        <w:t> </w:t>
      </w:r>
      <w:r w:rsidRPr="00000000">
        <w:tab/>
      </w:r>
      <w:r>
        <w:rPr>
          <w:rFonts w:ascii="宋体" w:eastAsia="宋体" w:hint="eastAsia"/>
        </w:rPr>
        <w:t>（</w:t>
      </w:r>
      <w:r>
        <w:rPr>
          <w:rFonts w:ascii="宋体" w:eastAsia="宋体" w:hint="eastAsia"/>
        </w:rPr>
        <w:t>可多</w:t>
      </w:r>
      <w:r>
        <w:rPr>
          <w:rFonts w:ascii="宋体" w:eastAsia="宋体" w:hint="eastAsia"/>
        </w:rPr>
        <w:t>选</w:t>
      </w:r>
      <w:r>
        <w:rPr>
          <w:rFonts w:ascii="宋体" w:eastAsia="宋体" w:hint="eastAsia"/>
        </w:rPr>
        <w:t>）</w:t>
      </w:r>
    </w:p>
    <w:p w:rsidR="0018722C">
      <w:pPr>
        <w:topLinePunct/>
      </w:pPr>
      <w:r>
        <w:rPr>
          <w:rFonts w:cstheme="minorBidi" w:hAnsiTheme="minorHAnsi" w:eastAsiaTheme="minorHAnsi" w:asciiTheme="minorHAnsi"/>
        </w:rPr>
        <w:t>①低利率互助</w:t>
      </w:r>
      <w:r>
        <w:rPr>
          <w:rFonts w:cstheme="minorBidi" w:hAnsiTheme="minorHAnsi" w:eastAsiaTheme="minorHAnsi" w:asciiTheme="minorHAnsi"/>
        </w:rPr>
        <w:t>型</w:t>
      </w:r>
      <w:r>
        <w:rPr>
          <w:rFonts w:cstheme="minorBidi" w:hAnsiTheme="minorHAnsi" w:eastAsiaTheme="minorHAnsi" w:asciiTheme="minorHAnsi"/>
        </w:rPr>
        <w:t>借贷</w:t>
      </w:r>
      <w:r w:rsidR="001852F3">
        <w:rPr>
          <w:rFonts w:cstheme="minorBidi" w:hAnsiTheme="minorHAnsi" w:eastAsiaTheme="minorHAnsi" w:asciiTheme="minorHAnsi"/>
        </w:rPr>
        <w:t>②</w:t>
      </w:r>
      <w:r>
        <w:rPr>
          <w:rFonts w:cstheme="minorBidi" w:hAnsiTheme="minorHAnsi" w:eastAsiaTheme="minorHAnsi" w:asciiTheme="minorHAnsi"/>
        </w:rPr>
        <w:t>企</w:t>
      </w:r>
      <w:r>
        <w:rPr>
          <w:rFonts w:cstheme="minorBidi" w:hAnsiTheme="minorHAnsi" w:eastAsiaTheme="minorHAnsi" w:asciiTheme="minorHAnsi"/>
        </w:rPr>
        <w:t>业集资型</w:t>
      </w:r>
      <w:r>
        <w:rPr>
          <w:rFonts w:cstheme="minorBidi" w:hAnsiTheme="minorHAnsi" w:eastAsiaTheme="minorHAnsi" w:asciiTheme="minorHAnsi"/>
        </w:rPr>
        <w:t>借</w:t>
      </w:r>
      <w:r>
        <w:rPr>
          <w:rFonts w:cstheme="minorBidi" w:hAnsiTheme="minorHAnsi" w:eastAsiaTheme="minorHAnsi" w:asciiTheme="minorHAnsi"/>
        </w:rPr>
        <w:t>贷</w:t>
      </w:r>
      <w:r w:rsidR="001852F3">
        <w:rPr>
          <w:rFonts w:cstheme="minorBidi" w:hAnsiTheme="minorHAnsi" w:eastAsiaTheme="minorHAnsi" w:asciiTheme="minorHAnsi"/>
        </w:rPr>
        <w:t>③发</w:t>
      </w:r>
      <w:r>
        <w:rPr>
          <w:rFonts w:cstheme="minorBidi" w:hAnsiTheme="minorHAnsi" w:eastAsiaTheme="minorHAnsi" w:asciiTheme="minorHAnsi"/>
        </w:rPr>
        <w:t>放</w:t>
      </w:r>
      <w:r>
        <w:rPr>
          <w:rFonts w:cstheme="minorBidi" w:hAnsiTheme="minorHAnsi" w:eastAsiaTheme="minorHAnsi" w:asciiTheme="minorHAnsi"/>
        </w:rPr>
        <w:t>高息型借贷</w:t>
      </w:r>
      <w:r w:rsidR="001852F3">
        <w:rPr>
          <w:rFonts w:cstheme="minorBidi" w:hAnsiTheme="minorHAnsi" w:eastAsiaTheme="minorHAnsi" w:asciiTheme="minorHAnsi"/>
        </w:rPr>
        <w:t>④不规则</w:t>
      </w:r>
      <w:r>
        <w:rPr>
          <w:rFonts w:cstheme="minorBidi" w:hAnsiTheme="minorHAnsi" w:eastAsiaTheme="minorHAnsi" w:asciiTheme="minorHAnsi"/>
        </w:rPr>
        <w:t>的</w:t>
      </w:r>
      <w:r>
        <w:rPr>
          <w:rFonts w:cstheme="minorBidi" w:hAnsiTheme="minorHAnsi" w:eastAsiaTheme="minorHAnsi" w:asciiTheme="minorHAnsi"/>
        </w:rPr>
        <w:t>中介借</w:t>
      </w:r>
    </w:p>
    <w:p w:rsidR="0018722C">
      <w:pPr>
        <w:spacing w:before="123"/>
        <w:ind w:leftChars="0" w:left="1220" w:rightChars="0" w:right="0" w:firstLineChars="0" w:firstLine="0"/>
        <w:jc w:val="left"/>
        <w:topLinePunct/>
      </w:pPr>
      <w:r>
        <w:rPr>
          <w:kern w:val="2"/>
          <w:sz w:val="21"/>
          <w:szCs w:val="22"/>
          <w:rFonts w:cstheme="minorBidi" w:hAnsiTheme="minorHAnsi" w:eastAsiaTheme="minorHAnsi" w:asciiTheme="minorHAnsi"/>
          <w:w w:val="100"/>
        </w:rPr>
        <w:t>贷</w:t>
      </w:r>
    </w:p>
    <w:p w:rsidR="0018722C">
      <w:pPr>
        <w:pStyle w:val="cw19"/>
        <w:topLinePunct/>
      </w:pPr>
      <w:r>
        <w:t>32. </w:t>
      </w:r>
      <w:r>
        <w:rPr>
          <w:rFonts w:ascii="宋体" w:eastAsia="宋体" w:hint="eastAsia"/>
        </w:rPr>
        <w:t>企业</w:t>
      </w:r>
      <w:r>
        <w:rPr>
          <w:rFonts w:ascii="宋体" w:eastAsia="宋体" w:hint="eastAsia"/>
        </w:rPr>
        <w:t> </w:t>
      </w:r>
      <w:r>
        <w:t>1</w:t>
      </w:r>
      <w:r>
        <w:t> </w:t>
      </w:r>
      <w:r>
        <w:rPr>
          <w:rFonts w:ascii="宋体" w:eastAsia="宋体" w:hint="eastAsia"/>
        </w:rPr>
        <w:t>年</w:t>
      </w:r>
      <w:r>
        <w:rPr>
          <w:rFonts w:ascii="宋体" w:eastAsia="宋体" w:hint="eastAsia"/>
        </w:rPr>
        <w:t>以</w:t>
      </w:r>
      <w:r>
        <w:rPr>
          <w:rFonts w:ascii="宋体" w:eastAsia="宋体" w:hint="eastAsia"/>
        </w:rPr>
        <w:t>下</w:t>
      </w:r>
      <w:r>
        <w:rPr>
          <w:rFonts w:ascii="宋体" w:eastAsia="宋体" w:hint="eastAsia"/>
        </w:rPr>
        <w:t>（</w:t>
      </w:r>
      <w:r>
        <w:rPr>
          <w:rFonts w:ascii="宋体" w:eastAsia="宋体" w:hint="eastAsia"/>
        </w:rPr>
        <w:t>含</w:t>
      </w:r>
      <w:r>
        <w:rPr>
          <w:rFonts w:ascii="宋体" w:eastAsia="宋体" w:hint="eastAsia"/>
        </w:rPr>
        <w:t> </w:t>
      </w:r>
      <w:r>
        <w:t>1</w:t>
      </w:r>
      <w:r>
        <w:t> </w:t>
      </w:r>
      <w:r>
        <w:rPr>
          <w:rFonts w:ascii="宋体" w:eastAsia="宋体" w:hint="eastAsia"/>
        </w:rPr>
        <w:t>年</w:t>
      </w:r>
      <w:r>
        <w:rPr>
          <w:rFonts w:ascii="宋体" w:eastAsia="宋体" w:hint="eastAsia"/>
        </w:rPr>
        <w:t>）</w:t>
      </w:r>
      <w:r>
        <w:rPr>
          <w:rFonts w:ascii="宋体" w:eastAsia="宋体" w:hint="eastAsia"/>
        </w:rPr>
        <w:t>的</w:t>
      </w:r>
      <w:r>
        <w:rPr>
          <w:rFonts w:ascii="宋体" w:eastAsia="宋体" w:hint="eastAsia"/>
        </w:rPr>
        <w:t>民</w:t>
      </w:r>
      <w:r>
        <w:rPr>
          <w:rFonts w:ascii="宋体" w:eastAsia="宋体" w:hint="eastAsia"/>
        </w:rPr>
        <w:t>间借贷</w:t>
      </w:r>
      <w:r>
        <w:rPr>
          <w:rFonts w:ascii="宋体" w:eastAsia="宋体" w:hint="eastAsia"/>
        </w:rPr>
        <w:t>金</w:t>
      </w:r>
      <w:r>
        <w:rPr>
          <w:rFonts w:ascii="宋体" w:eastAsia="宋体" w:hint="eastAsia"/>
        </w:rPr>
        <w:t>额是：</w:t>
      </w:r>
      <w:r>
        <w:rPr>
          <w:rFonts w:ascii="宋体" w:eastAsia="宋体" w:hint="eastAsia"/>
          <w:u w:val="single"/>
        </w:rPr>
        <w:t> </w:t>
      </w:r>
      <w:r w:rsidRPr="00000000">
        <w:tab/>
      </w:r>
      <w:r>
        <w:rPr>
          <w:rFonts w:ascii="宋体" w:eastAsia="宋体" w:hint="eastAsia"/>
        </w:rPr>
        <w:t>万元</w:t>
      </w:r>
    </w:p>
    <w:p w:rsidR="0018722C">
      <w:pPr>
        <w:pStyle w:val="cw19"/>
        <w:topLinePunct/>
      </w:pPr>
      <w:r>
        <w:t>33. </w:t>
      </w:r>
      <w:r>
        <w:rPr>
          <w:rFonts w:ascii="宋体" w:eastAsia="宋体" w:hint="eastAsia"/>
        </w:rPr>
        <w:t>企业</w:t>
      </w:r>
      <w:r>
        <w:rPr>
          <w:rFonts w:ascii="宋体" w:eastAsia="宋体" w:hint="eastAsia"/>
        </w:rPr>
        <w:t> </w:t>
      </w:r>
      <w:r>
        <w:t>1</w:t>
      </w:r>
      <w:r>
        <w:t> </w:t>
      </w:r>
      <w:r>
        <w:rPr>
          <w:rFonts w:ascii="宋体" w:eastAsia="宋体" w:hint="eastAsia"/>
        </w:rPr>
        <w:t>年</w:t>
      </w:r>
      <w:r>
        <w:rPr>
          <w:rFonts w:ascii="宋体" w:eastAsia="宋体" w:hint="eastAsia"/>
        </w:rPr>
        <w:t>以</w:t>
      </w:r>
      <w:r>
        <w:rPr>
          <w:rFonts w:ascii="宋体" w:eastAsia="宋体" w:hint="eastAsia"/>
        </w:rPr>
        <w:t>上的民</w:t>
      </w:r>
      <w:r>
        <w:rPr>
          <w:rFonts w:ascii="宋体" w:eastAsia="宋体" w:hint="eastAsia"/>
        </w:rPr>
        <w:t>间</w:t>
      </w:r>
      <w:r>
        <w:rPr>
          <w:rFonts w:ascii="宋体" w:eastAsia="宋体" w:hint="eastAsia"/>
        </w:rPr>
        <w:t>借贷金</w:t>
      </w:r>
      <w:r>
        <w:rPr>
          <w:rFonts w:ascii="宋体" w:eastAsia="宋体" w:hint="eastAsia"/>
        </w:rPr>
        <w:t>额</w:t>
      </w:r>
      <w:r>
        <w:rPr>
          <w:rFonts w:ascii="宋体" w:eastAsia="宋体" w:hint="eastAsia"/>
        </w:rPr>
        <w:t>是：</w:t>
      </w:r>
      <w:r>
        <w:rPr>
          <w:rFonts w:ascii="宋体" w:eastAsia="宋体" w:hint="eastAsia"/>
          <w:u w:val="single"/>
        </w:rPr>
        <w:t> </w:t>
      </w:r>
      <w:r w:rsidRPr="00000000">
        <w:tab/>
      </w:r>
      <w:r>
        <w:rPr>
          <w:rFonts w:ascii="宋体" w:eastAsia="宋体" w:hint="eastAsia"/>
        </w:rPr>
        <w:t>万</w:t>
      </w:r>
      <w:r>
        <w:rPr>
          <w:rFonts w:ascii="宋体" w:eastAsia="宋体" w:hint="eastAsia"/>
        </w:rPr>
        <w:t>元</w:t>
      </w:r>
    </w:p>
    <w:p w:rsidR="0018722C">
      <w:pPr>
        <w:pStyle w:val="cw19"/>
        <w:topLinePunct/>
      </w:pPr>
      <w:r>
        <w:t>34. </w:t>
      </w:r>
      <w:r>
        <w:rPr>
          <w:rFonts w:ascii="宋体" w:eastAsia="宋体" w:hint="eastAsia"/>
        </w:rPr>
        <w:t>如果政府</w:t>
      </w:r>
      <w:r>
        <w:rPr>
          <w:rFonts w:ascii="宋体" w:eastAsia="宋体" w:hint="eastAsia"/>
        </w:rPr>
        <w:t>资</w:t>
      </w:r>
      <w:r>
        <w:rPr>
          <w:rFonts w:ascii="宋体" w:eastAsia="宋体" w:hint="eastAsia"/>
        </w:rPr>
        <w:t>助是企</w:t>
      </w:r>
      <w:r>
        <w:rPr>
          <w:rFonts w:ascii="宋体" w:eastAsia="宋体" w:hint="eastAsia"/>
        </w:rPr>
        <w:t>业</w:t>
      </w:r>
      <w:r>
        <w:rPr>
          <w:rFonts w:ascii="宋体" w:eastAsia="宋体" w:hint="eastAsia"/>
        </w:rPr>
        <w:t>资金的</w:t>
      </w:r>
      <w:r>
        <w:rPr>
          <w:rFonts w:ascii="宋体" w:eastAsia="宋体" w:hint="eastAsia"/>
        </w:rPr>
        <w:t>主</w:t>
      </w:r>
      <w:r>
        <w:rPr>
          <w:rFonts w:ascii="宋体" w:eastAsia="宋体" w:hint="eastAsia"/>
        </w:rPr>
        <w:t>要来源</w:t>
      </w:r>
      <w:r>
        <w:rPr>
          <w:rFonts w:ascii="宋体" w:eastAsia="宋体" w:hint="eastAsia"/>
        </w:rPr>
        <w:t>之</w:t>
      </w:r>
      <w:r>
        <w:rPr>
          <w:rFonts w:ascii="宋体" w:eastAsia="宋体" w:hint="eastAsia"/>
        </w:rPr>
        <w:t>一，其</w:t>
      </w:r>
      <w:r>
        <w:rPr>
          <w:rFonts w:ascii="宋体" w:eastAsia="宋体" w:hint="eastAsia"/>
        </w:rPr>
        <w:t>类</w:t>
      </w:r>
      <w:r>
        <w:rPr>
          <w:rFonts w:ascii="宋体" w:eastAsia="宋体" w:hint="eastAsia"/>
        </w:rPr>
        <w:t>型</w:t>
      </w:r>
      <w:r>
        <w:rPr>
          <w:rFonts w:ascii="宋体" w:eastAsia="宋体" w:hint="eastAsia"/>
        </w:rPr>
        <w:t>是</w:t>
      </w:r>
      <w:r>
        <w:rPr>
          <w:rFonts w:ascii="宋体" w:eastAsia="宋体" w:hint="eastAsia"/>
        </w:rPr>
        <w:t>：</w:t>
      </w:r>
      <w:r>
        <w:rPr>
          <w:rFonts w:ascii="宋体" w:eastAsia="宋体" w:hint="eastAsia"/>
          <w:u w:val="single"/>
        </w:rPr>
        <w:t> </w:t>
      </w:r>
      <w:r w:rsidRPr="00000000">
        <w:tab/>
      </w:r>
      <w:r>
        <w:rPr>
          <w:rFonts w:ascii="宋体" w:eastAsia="宋体" w:hint="eastAsia"/>
        </w:rPr>
        <w:t>（</w:t>
      </w:r>
      <w:r>
        <w:rPr>
          <w:rFonts w:ascii="宋体" w:eastAsia="宋体" w:hint="eastAsia"/>
        </w:rPr>
        <w:t>可</w:t>
      </w:r>
      <w:r>
        <w:rPr>
          <w:rFonts w:ascii="宋体" w:eastAsia="宋体" w:hint="eastAsia"/>
        </w:rPr>
        <w:t>多</w:t>
      </w:r>
      <w:r>
        <w:rPr>
          <w:rFonts w:ascii="宋体" w:eastAsia="宋体" w:hint="eastAsia"/>
        </w:rPr>
        <w:t>选</w:t>
      </w:r>
      <w:r>
        <w:rPr>
          <w:rFonts w:ascii="宋体" w:eastAsia="宋体" w:hint="eastAsia"/>
        </w:rPr>
        <w:t>）</w:t>
      </w:r>
    </w:p>
    <w:p w:rsidR="0018722C">
      <w:pPr>
        <w:topLinePunct/>
      </w:pPr>
      <w:bookmarkStart w:id="433008" w:name="_cwCmt9"/>
      <w:r>
        <w:rPr>
          <w:rFonts w:cstheme="minorBidi" w:hAnsiTheme="minorHAnsi" w:eastAsiaTheme="minorHAnsi" w:asciiTheme="minorHAnsi"/>
        </w:rPr>
        <w:t>①财政贴息</w:t>
      </w:r>
      <w:r w:rsidR="001852F3">
        <w:rPr>
          <w:rFonts w:cstheme="minorBidi" w:hAnsiTheme="minorHAnsi" w:eastAsiaTheme="minorHAnsi" w:asciiTheme="minorHAnsi"/>
        </w:rPr>
        <w:t>②税</w:t>
      </w:r>
      <w:r>
        <w:rPr>
          <w:rFonts w:cstheme="minorBidi" w:hAnsiTheme="minorHAnsi" w:eastAsiaTheme="minorHAnsi" w:asciiTheme="minorHAnsi"/>
        </w:rPr>
        <w:t>收</w:t>
      </w:r>
      <w:r>
        <w:rPr>
          <w:rFonts w:cstheme="minorBidi" w:hAnsiTheme="minorHAnsi" w:eastAsiaTheme="minorHAnsi" w:asciiTheme="minorHAnsi"/>
        </w:rPr>
        <w:t>优惠</w:t>
      </w:r>
      <w:r w:rsidR="001852F3">
        <w:rPr>
          <w:rFonts w:cstheme="minorBidi" w:hAnsiTheme="minorHAnsi" w:eastAsiaTheme="minorHAnsi" w:asciiTheme="minorHAnsi"/>
        </w:rPr>
        <w:t>③政府</w:t>
      </w:r>
      <w:r>
        <w:rPr>
          <w:rFonts w:cstheme="minorBidi" w:hAnsiTheme="minorHAnsi" w:eastAsiaTheme="minorHAnsi" w:asciiTheme="minorHAnsi"/>
        </w:rPr>
        <w:t>直</w:t>
      </w:r>
      <w:r>
        <w:rPr>
          <w:rFonts w:cstheme="minorBidi" w:hAnsiTheme="minorHAnsi" w:eastAsiaTheme="minorHAnsi" w:asciiTheme="minorHAnsi"/>
        </w:rPr>
        <w:t>接补助</w:t>
      </w:r>
      <w:r>
        <w:rPr>
          <w:rFonts w:cstheme="minorBidi" w:hAnsiTheme="minorHAnsi" w:eastAsiaTheme="minorHAnsi" w:asciiTheme="minorHAnsi"/>
        </w:rPr>
        <w:t>或</w:t>
      </w:r>
      <w:r>
        <w:rPr>
          <w:rFonts w:cstheme="minorBidi" w:hAnsiTheme="minorHAnsi" w:eastAsiaTheme="minorHAnsi" w:asciiTheme="minorHAnsi"/>
        </w:rPr>
        <w:t>投资</w:t>
      </w:r>
      <w:r w:rsidR="001852F3">
        <w:rPr>
          <w:rFonts w:cstheme="minorBidi" w:hAnsiTheme="minorHAnsi" w:eastAsiaTheme="minorHAnsi" w:asciiTheme="minorHAnsi"/>
        </w:rPr>
        <w:t>④用地</w:t>
      </w:r>
      <w:r>
        <w:rPr>
          <w:rFonts w:cstheme="minorBidi" w:hAnsiTheme="minorHAnsi" w:eastAsiaTheme="minorHAnsi" w:asciiTheme="minorHAnsi"/>
        </w:rPr>
        <w:t>便</w:t>
      </w:r>
      <w:r>
        <w:rPr>
          <w:rFonts w:cstheme="minorBidi" w:hAnsiTheme="minorHAnsi" w:eastAsiaTheme="minorHAnsi" w:asciiTheme="minorHAnsi"/>
        </w:rPr>
        <w:t>利及优惠</w:t>
      </w:r>
      <w:bookmarkEnd w:id="433008"/>
    </w:p>
    <w:p w:rsidR="0018722C">
      <w:pPr>
        <w:topLinePunct/>
      </w:pPr>
      <w:r>
        <w:rPr>
          <w:rFonts w:cstheme="minorBidi" w:hAnsiTheme="minorHAnsi" w:eastAsiaTheme="minorHAnsi" w:asciiTheme="minorHAnsi"/>
        </w:rPr>
        <w:t>⑤其他</w:t>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说</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u w:val="single"/>
        </w:rPr>
        <w:t> </w:t>
      </w:r>
      <w:r>
        <w:rPr>
          <w:rFonts w:ascii="Times New Roman" w:hAnsi="Times New Roman" w:eastAsia="Times New Roman" w:cstheme="minorBidi"/>
          <w:u w:val="single"/>
        </w:rPr>
        <w:tab/>
      </w:r>
    </w:p>
    <w:p w:rsidR="0018722C">
      <w:pPr>
        <w:pStyle w:val="cw19"/>
        <w:topLinePunct/>
      </w:pPr>
      <w:r>
        <w:t>35. </w:t>
      </w:r>
      <w:r>
        <w:rPr>
          <w:rFonts w:ascii="宋体" w:eastAsia="宋体" w:hint="eastAsia"/>
        </w:rPr>
        <w:t>企业在资</w:t>
      </w:r>
      <w:r>
        <w:rPr>
          <w:rFonts w:ascii="宋体" w:eastAsia="宋体" w:hint="eastAsia"/>
        </w:rPr>
        <w:t>金</w:t>
      </w:r>
      <w:r>
        <w:rPr>
          <w:rFonts w:ascii="宋体" w:eastAsia="宋体" w:hint="eastAsia"/>
        </w:rPr>
        <w:t>困难的</w:t>
      </w:r>
      <w:r>
        <w:rPr>
          <w:rFonts w:ascii="宋体" w:eastAsia="宋体" w:hint="eastAsia"/>
        </w:rPr>
        <w:t>时</w:t>
      </w:r>
      <w:r>
        <w:rPr>
          <w:rFonts w:ascii="宋体" w:eastAsia="宋体" w:hint="eastAsia"/>
        </w:rPr>
        <w:t>候</w:t>
      </w:r>
      <w:r>
        <w:rPr>
          <w:rFonts w:ascii="宋体" w:eastAsia="宋体" w:hint="eastAsia"/>
        </w:rPr>
        <w:t>，最</w:t>
      </w:r>
      <w:r>
        <w:rPr>
          <w:rFonts w:ascii="宋体" w:eastAsia="宋体" w:hint="eastAsia"/>
        </w:rPr>
        <w:t>可</w:t>
      </w:r>
      <w:r>
        <w:rPr>
          <w:rFonts w:ascii="宋体" w:eastAsia="宋体" w:hint="eastAsia"/>
        </w:rPr>
        <w:t>能采取</w:t>
      </w:r>
      <w:r>
        <w:rPr>
          <w:rFonts w:ascii="宋体" w:eastAsia="宋体" w:hint="eastAsia"/>
        </w:rPr>
        <w:t>的</w:t>
      </w:r>
      <w:r>
        <w:rPr>
          <w:rFonts w:ascii="宋体" w:eastAsia="宋体" w:hint="eastAsia"/>
        </w:rPr>
        <w:t>措施是</w:t>
      </w:r>
      <w:r>
        <w:rPr>
          <w:rFonts w:ascii="宋体" w:eastAsia="宋体" w:hint="eastAsia"/>
        </w:rPr>
        <w:t>：</w:t>
      </w:r>
      <w:r>
        <w:rPr>
          <w:rFonts w:ascii="宋体" w:eastAsia="宋体" w:hint="eastAsia"/>
          <w:u w:val="single"/>
        </w:rPr>
        <w:t> </w:t>
      </w:r>
      <w:r w:rsidRPr="00000000">
        <w:tab/>
      </w:r>
      <w:r>
        <w:rPr>
          <w:rFonts w:ascii="宋体" w:eastAsia="宋体" w:hint="eastAsia"/>
        </w:rPr>
        <w:t>（</w:t>
      </w:r>
      <w:r>
        <w:rPr>
          <w:rFonts w:ascii="宋体" w:eastAsia="宋体" w:hint="eastAsia"/>
        </w:rPr>
        <w:t>可</w:t>
      </w:r>
      <w:r>
        <w:rPr>
          <w:rFonts w:ascii="宋体" w:eastAsia="宋体" w:hint="eastAsia"/>
        </w:rPr>
        <w:t>多选</w:t>
      </w:r>
      <w:r>
        <w:rPr>
          <w:rFonts w:ascii="宋体" w:eastAsia="宋体" w:hint="eastAsia"/>
        </w:rPr>
        <w:t>）</w:t>
      </w:r>
    </w:p>
    <w:p w:rsidR="0018722C">
      <w:pPr>
        <w:topLinePunct/>
      </w:pPr>
      <w:r>
        <w:rPr>
          <w:rFonts w:cstheme="minorBidi" w:hAnsiTheme="minorHAnsi" w:eastAsiaTheme="minorHAnsi" w:asciiTheme="minorHAnsi"/>
        </w:rPr>
        <w:t>①向金融</w:t>
      </w:r>
      <w:r>
        <w:rPr>
          <w:rFonts w:cstheme="minorBidi" w:hAnsiTheme="minorHAnsi" w:eastAsiaTheme="minorHAnsi" w:asciiTheme="minorHAnsi"/>
        </w:rPr>
        <w:t>机</w:t>
      </w:r>
      <w:r>
        <w:rPr>
          <w:rFonts w:cstheme="minorBidi" w:hAnsiTheme="minorHAnsi" w:eastAsiaTheme="minorHAnsi" w:asciiTheme="minorHAnsi"/>
        </w:rPr>
        <w:t>构贷款</w:t>
      </w:r>
      <w:r>
        <w:rPr>
          <w:rFonts w:cstheme="minorBidi" w:hAnsiTheme="minorHAnsi" w:eastAsiaTheme="minorHAnsi" w:asciiTheme="minorHAnsi"/>
        </w:rPr>
        <w:tab/>
      </w:r>
      <w:r>
        <w:rPr>
          <w:rFonts w:cstheme="minorBidi" w:hAnsiTheme="minorHAnsi" w:eastAsiaTheme="minorHAnsi" w:asciiTheme="minorHAnsi"/>
        </w:rPr>
        <w:t>②民间</w:t>
      </w:r>
      <w:r>
        <w:rPr>
          <w:rFonts w:cstheme="minorBidi" w:hAnsiTheme="minorHAnsi" w:eastAsiaTheme="minorHAnsi" w:asciiTheme="minorHAnsi"/>
        </w:rPr>
        <w:t>借</w:t>
      </w:r>
      <w:r>
        <w:rPr>
          <w:rFonts w:cstheme="minorBidi" w:hAnsiTheme="minorHAnsi" w:eastAsiaTheme="minorHAnsi" w:asciiTheme="minorHAnsi"/>
        </w:rPr>
        <w:t>贷</w:t>
      </w:r>
      <w:r>
        <w:rPr>
          <w:rFonts w:cstheme="minorBidi" w:hAnsiTheme="minorHAnsi" w:eastAsiaTheme="minorHAnsi" w:asciiTheme="minorHAnsi"/>
        </w:rPr>
        <w:tab/>
      </w:r>
      <w:r>
        <w:rPr>
          <w:rFonts w:cstheme="minorBidi" w:hAnsiTheme="minorHAnsi" w:eastAsiaTheme="minorHAnsi" w:asciiTheme="minorHAnsi"/>
        </w:rPr>
        <w:t>③</w:t>
      </w:r>
      <w:r>
        <w:rPr>
          <w:rFonts w:cstheme="minorBidi" w:hAnsiTheme="minorHAnsi" w:eastAsiaTheme="minorHAnsi" w:asciiTheme="minorHAnsi"/>
        </w:rPr>
        <w:t>拖欠货款</w:t>
      </w:r>
      <w:r>
        <w:rPr>
          <w:rFonts w:cstheme="minorBidi" w:hAnsiTheme="minorHAnsi" w:eastAsiaTheme="minorHAnsi" w:asciiTheme="minorHAnsi"/>
        </w:rPr>
        <w:tab/>
      </w:r>
      <w:r>
        <w:rPr>
          <w:rFonts w:cstheme="minorBidi" w:hAnsiTheme="minorHAnsi" w:eastAsiaTheme="minorHAnsi" w:asciiTheme="minorHAnsi"/>
        </w:rPr>
        <w:t>④其他</w:t>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说</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p>
    <w:p w:rsidR="0018722C">
      <w:pPr>
        <w:pStyle w:val="cw19"/>
        <w:topLinePunct/>
      </w:pPr>
      <w:r>
        <w:t>36. </w:t>
      </w:r>
      <w:r>
        <w:rPr>
          <w:rFonts w:ascii="宋体" w:eastAsia="宋体" w:hint="eastAsia"/>
        </w:rPr>
        <w:t>企业在资</w:t>
      </w:r>
      <w:r>
        <w:rPr>
          <w:rFonts w:ascii="宋体" w:eastAsia="宋体" w:hint="eastAsia"/>
        </w:rPr>
        <w:t>金</w:t>
      </w:r>
      <w:r>
        <w:rPr>
          <w:rFonts w:ascii="宋体" w:eastAsia="宋体" w:hint="eastAsia"/>
        </w:rPr>
        <w:t>困难的</w:t>
      </w:r>
      <w:r>
        <w:rPr>
          <w:rFonts w:ascii="宋体" w:eastAsia="宋体" w:hint="eastAsia"/>
        </w:rPr>
        <w:t>时</w:t>
      </w:r>
      <w:r>
        <w:rPr>
          <w:rFonts w:ascii="宋体" w:eastAsia="宋体" w:hint="eastAsia"/>
        </w:rPr>
        <w:t>候</w:t>
      </w:r>
      <w:r>
        <w:rPr>
          <w:rFonts w:ascii="宋体" w:eastAsia="宋体" w:hint="eastAsia"/>
        </w:rPr>
        <w:t>，如</w:t>
      </w:r>
      <w:r>
        <w:rPr>
          <w:rFonts w:ascii="宋体" w:eastAsia="宋体" w:hint="eastAsia"/>
        </w:rPr>
        <w:t>果</w:t>
      </w:r>
      <w:r>
        <w:rPr>
          <w:rFonts w:ascii="宋体" w:eastAsia="宋体" w:hint="eastAsia"/>
        </w:rPr>
        <w:t>采取民</w:t>
      </w:r>
      <w:r>
        <w:rPr>
          <w:rFonts w:ascii="宋体" w:eastAsia="宋体" w:hint="eastAsia"/>
        </w:rPr>
        <w:t>间</w:t>
      </w:r>
      <w:r>
        <w:rPr>
          <w:rFonts w:ascii="宋体" w:eastAsia="宋体" w:hint="eastAsia"/>
        </w:rPr>
        <w:t>借贷，</w:t>
      </w:r>
      <w:r>
        <w:rPr>
          <w:rFonts w:ascii="宋体" w:eastAsia="宋体" w:hint="eastAsia"/>
        </w:rPr>
        <w:t>其</w:t>
      </w:r>
      <w:r>
        <w:rPr>
          <w:rFonts w:ascii="宋体" w:eastAsia="宋体" w:hint="eastAsia"/>
        </w:rPr>
        <w:t>类</w:t>
      </w:r>
      <w:r>
        <w:rPr>
          <w:rFonts w:ascii="宋体" w:eastAsia="宋体" w:hint="eastAsia"/>
        </w:rPr>
        <w:t>型</w:t>
      </w:r>
      <w:r>
        <w:rPr>
          <w:rFonts w:ascii="宋体" w:eastAsia="宋体" w:hint="eastAsia"/>
        </w:rPr>
        <w:t>为：</w:t>
      </w:r>
      <w:r>
        <w:rPr>
          <w:rFonts w:ascii="宋体" w:eastAsia="宋体" w:hint="eastAsia"/>
          <w:u w:val="single"/>
        </w:rPr>
        <w:t> </w:t>
      </w:r>
      <w:r w:rsidRPr="00000000">
        <w:tab/>
      </w:r>
      <w:r>
        <w:rPr>
          <w:rFonts w:ascii="宋体" w:eastAsia="宋体" w:hint="eastAsia"/>
        </w:rPr>
        <w:t>（</w:t>
      </w:r>
      <w:r>
        <w:rPr>
          <w:rFonts w:ascii="宋体" w:eastAsia="宋体" w:hint="eastAsia"/>
        </w:rPr>
        <w:t>可</w:t>
      </w:r>
      <w:r>
        <w:rPr>
          <w:rFonts w:ascii="宋体" w:eastAsia="宋体" w:hint="eastAsia"/>
        </w:rPr>
        <w:t>多选</w:t>
      </w:r>
      <w:r>
        <w:rPr>
          <w:rFonts w:ascii="宋体" w:eastAsia="宋体" w:hint="eastAsia"/>
        </w:rP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低利</w:t>
      </w:r>
      <w:r>
        <w:rPr>
          <w:rFonts w:cstheme="minorBidi" w:hAnsiTheme="minorHAnsi" w:eastAsiaTheme="minorHAnsi" w:asciiTheme="minorHAnsi"/>
        </w:rPr>
        <w:t>率</w:t>
      </w:r>
      <w:r>
        <w:rPr>
          <w:rFonts w:cstheme="minorBidi" w:hAnsiTheme="minorHAnsi" w:eastAsiaTheme="minorHAnsi" w:asciiTheme="minorHAnsi"/>
        </w:rPr>
        <w:t>互助</w:t>
      </w:r>
      <w:r>
        <w:rPr>
          <w:rFonts w:cstheme="minorBidi" w:hAnsiTheme="minorHAnsi" w:eastAsiaTheme="minorHAnsi" w:asciiTheme="minorHAnsi"/>
        </w:rPr>
        <w:t>型</w:t>
      </w:r>
      <w:r>
        <w:rPr>
          <w:rFonts w:cstheme="minorBidi" w:hAnsiTheme="minorHAnsi" w:eastAsiaTheme="minorHAnsi" w:asciiTheme="minorHAnsi"/>
        </w:rPr>
        <w:t>借贷</w:t>
      </w:r>
      <w:r w:rsidRPr="00000000">
        <w:rPr>
          <w:rFonts w:cstheme="minorBidi" w:hAnsiTheme="minorHAnsi" w:eastAsiaTheme="minorHAnsi" w:asciiTheme="minorHAnsi"/>
        </w:rPr>
        <w:tab/>
        <w:t>②企</w:t>
      </w:r>
      <w:r>
        <w:rPr>
          <w:rFonts w:cstheme="minorBidi" w:hAnsiTheme="minorHAnsi" w:eastAsiaTheme="minorHAnsi" w:asciiTheme="minorHAnsi"/>
        </w:rPr>
        <w:t>业</w:t>
      </w:r>
      <w:r>
        <w:rPr>
          <w:rFonts w:cstheme="minorBidi" w:hAnsiTheme="minorHAnsi" w:eastAsiaTheme="minorHAnsi" w:asciiTheme="minorHAnsi"/>
        </w:rPr>
        <w:t>集资</w:t>
      </w:r>
      <w:r>
        <w:rPr>
          <w:rFonts w:cstheme="minorBidi" w:hAnsiTheme="minorHAnsi" w:eastAsiaTheme="minorHAnsi" w:asciiTheme="minorHAnsi"/>
        </w:rPr>
        <w:t>型</w:t>
      </w:r>
      <w:r>
        <w:rPr>
          <w:rFonts w:cstheme="minorBidi" w:hAnsiTheme="minorHAnsi" w:eastAsiaTheme="minorHAnsi" w:asciiTheme="minorHAnsi"/>
        </w:rPr>
        <w:t>借贷</w:t>
      </w:r>
      <w:r w:rsidRPr="00000000">
        <w:rPr>
          <w:rFonts w:cstheme="minorBidi" w:hAnsiTheme="minorHAnsi" w:eastAsiaTheme="minorHAnsi" w:asciiTheme="minorHAnsi"/>
        </w:rPr>
        <w:tab/>
        <w:t>③发放</w:t>
      </w:r>
      <w:r>
        <w:rPr>
          <w:rFonts w:cstheme="minorBidi" w:hAnsiTheme="minorHAnsi" w:eastAsiaTheme="minorHAnsi" w:asciiTheme="minorHAnsi"/>
        </w:rPr>
        <w:t>高</w:t>
      </w:r>
      <w:r>
        <w:rPr>
          <w:rFonts w:cstheme="minorBidi" w:hAnsiTheme="minorHAnsi" w:eastAsiaTheme="minorHAnsi" w:asciiTheme="minorHAnsi"/>
        </w:rPr>
        <w:t>息型</w:t>
      </w:r>
      <w:r>
        <w:rPr>
          <w:rFonts w:cstheme="minorBidi" w:hAnsiTheme="minorHAnsi" w:eastAsiaTheme="minorHAnsi" w:asciiTheme="minorHAnsi"/>
        </w:rPr>
        <w:t>借</w:t>
      </w:r>
      <w:r>
        <w:rPr>
          <w:rFonts w:cstheme="minorBidi" w:hAnsiTheme="minorHAnsi" w:eastAsiaTheme="minorHAnsi" w:asciiTheme="minorHAnsi"/>
        </w:rPr>
        <w:t>贷</w:t>
      </w:r>
      <w:r w:rsidRPr="00000000">
        <w:rPr>
          <w:rFonts w:cstheme="minorBidi" w:hAnsiTheme="minorHAnsi" w:eastAsiaTheme="minorHAnsi" w:asciiTheme="minorHAnsi"/>
        </w:rPr>
        <w:tab/>
      </w:r>
      <w:r>
        <w:rPr>
          <w:rFonts w:cstheme="minorBidi" w:hAnsiTheme="minorHAnsi" w:eastAsiaTheme="minorHAnsi" w:asciiTheme="minorHAnsi"/>
        </w:rPr>
        <w:t>④</w:t>
      </w:r>
      <w:r>
        <w:rPr>
          <w:rFonts w:cstheme="minorBidi" w:hAnsiTheme="minorHAnsi" w:eastAsiaTheme="minorHAnsi" w:asciiTheme="minorHAnsi"/>
        </w:rPr>
        <w:t>不规</w:t>
      </w:r>
      <w:r>
        <w:rPr>
          <w:rFonts w:cstheme="minorBidi" w:hAnsiTheme="minorHAnsi" w:eastAsiaTheme="minorHAnsi" w:asciiTheme="minorHAnsi"/>
        </w:rPr>
        <w:t>则</w:t>
      </w:r>
      <w:r>
        <w:rPr>
          <w:rFonts w:cstheme="minorBidi" w:hAnsiTheme="minorHAnsi" w:eastAsiaTheme="minorHAnsi" w:asciiTheme="minorHAnsi"/>
        </w:rPr>
        <w:t>的中</w:t>
      </w:r>
      <w:r>
        <w:rPr>
          <w:rFonts w:cstheme="minorBidi" w:hAnsiTheme="minorHAnsi" w:eastAsiaTheme="minorHAnsi" w:asciiTheme="minorHAnsi"/>
        </w:rPr>
        <w:t>介</w:t>
      </w:r>
      <w:r>
        <w:rPr>
          <w:rFonts w:cstheme="minorBidi" w:hAnsiTheme="minorHAnsi" w:eastAsiaTheme="minorHAnsi" w:asciiTheme="minorHAnsi"/>
        </w:rPr>
        <w:t>借</w:t>
      </w:r>
    </w:p>
    <w:p w:rsidR="0018722C">
      <w:pPr>
        <w:spacing w:before="123"/>
        <w:ind w:leftChars="0" w:left="140" w:rightChars="0" w:right="0" w:firstLineChars="0" w:firstLine="0"/>
        <w:jc w:val="left"/>
        <w:topLinePunct/>
      </w:pPr>
      <w:r>
        <w:rPr>
          <w:kern w:val="2"/>
          <w:sz w:val="21"/>
          <w:szCs w:val="22"/>
          <w:rFonts w:cstheme="minorBidi" w:hAnsiTheme="minorHAnsi" w:eastAsiaTheme="minorHAnsi" w:asciiTheme="minorHAnsi"/>
          <w:w w:val="100"/>
        </w:rPr>
        <w:t>贷</w:t>
      </w:r>
    </w:p>
    <w:p w:rsidR="0018722C">
      <w:pPr>
        <w:pStyle w:val="cw19"/>
        <w:topLinePunct/>
      </w:pPr>
      <w:r>
        <w:t>37. </w:t>
      </w:r>
      <w:r>
        <w:rPr>
          <w:rFonts w:ascii="宋体" w:hAnsi="宋体" w:eastAsia="宋体" w:hint="eastAsia"/>
        </w:rPr>
        <w:t>企业近</w:t>
      </w:r>
      <w:r>
        <w:t>2</w:t>
      </w:r>
      <w:r/>
      <w:r>
        <w:rPr>
          <w:rFonts w:ascii="宋体" w:hAnsi="宋体" w:eastAsia="宋体" w:hint="eastAsia"/>
        </w:rPr>
        <w:t>年</w:t>
      </w:r>
      <w:r>
        <w:rPr>
          <w:rFonts w:ascii="宋体" w:hAnsi="宋体" w:eastAsia="宋体" w:hint="eastAsia"/>
        </w:rPr>
        <w:t>（</w:t>
      </w:r>
      <w:r>
        <w:t>2009-2010</w:t>
      </w:r>
      <w:r>
        <w:rPr>
          <w:rFonts w:ascii="宋体" w:hAnsi="宋体" w:eastAsia="宋体" w:hint="eastAsia"/>
        </w:rPr>
        <w:t>）</w:t>
      </w:r>
      <w:r>
        <w:rPr>
          <w:rFonts w:ascii="宋体" w:hAnsi="宋体" w:eastAsia="宋体" w:hint="eastAsia"/>
        </w:rPr>
        <w:t>是否有</w:t>
      </w:r>
      <w:r>
        <w:rPr>
          <w:rFonts w:ascii="宋体" w:hAnsi="宋体" w:eastAsia="宋体" w:hint="eastAsia"/>
        </w:rPr>
        <w:t>向</w:t>
      </w:r>
      <w:r>
        <w:rPr>
          <w:rFonts w:ascii="宋体" w:hAnsi="宋体" w:eastAsia="宋体" w:hint="eastAsia"/>
        </w:rPr>
        <w:t>金融机</w:t>
      </w:r>
      <w:r>
        <w:rPr>
          <w:rFonts w:ascii="宋体" w:hAnsi="宋体" w:eastAsia="宋体" w:hint="eastAsia"/>
        </w:rPr>
        <w:t>构</w:t>
      </w:r>
      <w:r>
        <w:rPr>
          <w:rFonts w:ascii="宋体" w:hAnsi="宋体" w:eastAsia="宋体" w:hint="eastAsia"/>
        </w:rPr>
        <w:t>申请贷</w:t>
      </w:r>
      <w:r>
        <w:rPr>
          <w:rFonts w:ascii="宋体" w:hAnsi="宋体" w:eastAsia="宋体" w:hint="eastAsia"/>
        </w:rPr>
        <w:t>款</w:t>
      </w:r>
      <w:r>
        <w:rPr>
          <w:rFonts w:ascii="宋体" w:hAnsi="宋体" w:eastAsia="宋体" w:hint="eastAsia"/>
        </w:rPr>
        <w:t>？</w:t>
      </w:r>
      <w:r>
        <w:rPr>
          <w:rFonts w:ascii="宋体" w:hAnsi="宋体" w:eastAsia="宋体" w:hint="eastAsia"/>
        </w:rPr>
        <w:t>①是</w:t>
      </w:r>
      <w:r w:rsidR="001852F3">
        <w:t>②否</w:t>
      </w:r>
    </w:p>
    <w:p w:rsidR="0018722C">
      <w:pPr>
        <w:topLinePunct/>
      </w:pPr>
      <w:r>
        <w:rPr>
          <w:rFonts w:cstheme="minorBidi" w:hAnsiTheme="minorHAnsi" w:eastAsiaTheme="minorHAnsi" w:asciiTheme="minorHAnsi" w:ascii="微软雅黑" w:hAnsi="微软雅黑" w:eastAsia="微软雅黑" w:hint="eastAsia"/>
          <w:b/>
        </w:rPr>
        <w:t>如果第</w:t>
      </w:r>
      <w:r>
        <w:rPr>
          <w:rFonts w:ascii="Times New Roman" w:hAnsi="Times New Roman" w:eastAsia="Times New Roman" w:cstheme="minorBidi"/>
          <w:b/>
        </w:rPr>
        <w:t>37</w:t>
      </w:r>
      <w:r>
        <w:rPr>
          <w:rFonts w:ascii="微软雅黑" w:hAnsi="微软雅黑" w:eastAsia="微软雅黑" w:hint="eastAsia" w:cstheme="minorBidi"/>
          <w:b/>
        </w:rPr>
        <w:t>题回答“是”请继续回答下列问题，如果回答“否”请跳到第</w:t>
      </w:r>
      <w:r>
        <w:rPr>
          <w:rFonts w:ascii="Times New Roman" w:hAnsi="Times New Roman" w:eastAsia="Times New Roman" w:cstheme="minorBidi"/>
          <w:b/>
        </w:rPr>
        <w:t>58 </w:t>
      </w:r>
      <w:r>
        <w:rPr>
          <w:rFonts w:ascii="微软雅黑" w:hAnsi="微软雅黑" w:eastAsia="微软雅黑" w:hint="eastAsia" w:cstheme="minorBidi"/>
          <w:b/>
        </w:rPr>
        <w:t>题</w:t>
      </w:r>
    </w:p>
    <w:p w:rsidR="0018722C">
      <w:pPr>
        <w:pStyle w:val="cw19"/>
        <w:topLinePunct/>
      </w:pPr>
      <w:r>
        <w:t>38. </w:t>
      </w:r>
      <w:r>
        <w:rPr>
          <w:rFonts w:ascii="宋体" w:eastAsia="宋体" w:hint="eastAsia"/>
        </w:rPr>
        <w:t>企业平均</w:t>
      </w:r>
      <w:r>
        <w:rPr>
          <w:rFonts w:ascii="宋体" w:eastAsia="宋体" w:hint="eastAsia"/>
        </w:rPr>
        <w:t>每</w:t>
      </w:r>
      <w:r>
        <w:rPr>
          <w:rFonts w:ascii="宋体" w:eastAsia="宋体" w:hint="eastAsia"/>
        </w:rPr>
        <w:t>次申请</w:t>
      </w:r>
      <w:r>
        <w:rPr>
          <w:rFonts w:ascii="宋体" w:eastAsia="宋体" w:hint="eastAsia"/>
        </w:rPr>
        <w:t>贷</w:t>
      </w:r>
      <w:r>
        <w:rPr>
          <w:rFonts w:ascii="宋体" w:eastAsia="宋体" w:hint="eastAsia"/>
        </w:rPr>
        <w:t>款金额</w:t>
      </w:r>
      <w:r>
        <w:rPr>
          <w:rFonts w:ascii="宋体" w:eastAsia="宋体" w:hint="eastAsia"/>
        </w:rPr>
        <w:t>是</w:t>
      </w:r>
      <w:r>
        <w:rPr>
          <w:rFonts w:ascii="宋体" w:eastAsia="宋体" w:hint="eastAsia"/>
        </w:rPr>
        <w:t>：</w:t>
      </w:r>
      <w:r>
        <w:rPr>
          <w:rFonts w:ascii="宋体" w:eastAsia="宋体" w:hint="eastAsia"/>
          <w:u w:val="single"/>
        </w:rPr>
        <w:t> </w:t>
      </w:r>
      <w:r w:rsidRPr="00000000">
        <w:tab/>
      </w:r>
      <w:r>
        <w:rPr>
          <w:rFonts w:ascii="宋体" w:eastAsia="宋体" w:hint="eastAsia"/>
        </w:rPr>
        <w:t>元</w:t>
      </w:r>
    </w:p>
    <w:p w:rsidR="0018722C">
      <w:pPr>
        <w:topLinePunct/>
      </w:pPr>
      <w:bookmarkStart w:id="433009" w:name="_cwCmt10"/>
      <w:r>
        <w:rPr>
          <w:rFonts w:cstheme="minorBidi" w:hAnsiTheme="minorHAnsi" w:eastAsiaTheme="minorHAnsi" w:asciiTheme="minorHAnsi"/>
        </w:rPr>
        <w:t>①</w:t>
      </w:r>
      <w:r>
        <w:rPr>
          <w:rFonts w:ascii="Times New Roman" w:hAnsi="Times New Roman" w:eastAsia="Times New Roman" w:cstheme="minorBidi"/>
        </w:rPr>
        <w:t>50</w:t>
      </w:r>
      <w:r>
        <w:rPr>
          <w:rFonts w:ascii="Times New Roman" w:hAnsi="Times New Roman" w:eastAsia="Times New Roman" w:cstheme="minorBidi"/>
        </w:rPr>
        <w:t> </w:t>
      </w:r>
      <w:r>
        <w:rPr>
          <w:rFonts w:cstheme="minorBidi" w:hAnsiTheme="minorHAnsi" w:eastAsiaTheme="minorHAnsi" w:asciiTheme="minorHAnsi"/>
        </w:rPr>
        <w:t>万</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含</w:t>
      </w:r>
      <w:r>
        <w:rPr>
          <w:rFonts w:cstheme="minorBidi" w:hAnsiTheme="minorHAnsi" w:eastAsiaTheme="minorHAnsi" w:asciiTheme="minorHAnsi"/>
        </w:rPr>
        <w:t>）</w:t>
      </w:r>
      <w:r>
        <w:rPr>
          <w:rFonts w:cstheme="minorBidi" w:hAnsiTheme="minorHAnsi" w:eastAsiaTheme="minorHAnsi" w:asciiTheme="minorHAnsi"/>
        </w:rPr>
        <w:t>以下</w:t>
      </w:r>
      <w:r w:rsidRPr="00000000">
        <w:rPr>
          <w:rFonts w:cstheme="minorBidi" w:hAnsiTheme="minorHAnsi" w:eastAsiaTheme="minorHAnsi" w:asciiTheme="minorHAnsi"/>
        </w:rPr>
        <w:tab/>
        <w:t>②</w:t>
      </w:r>
      <w:r>
        <w:rPr>
          <w:rFonts w:ascii="Times New Roman" w:hAnsi="Times New Roman" w:eastAsia="Times New Roman" w:cstheme="minorBidi"/>
        </w:rPr>
        <w:t>50-100</w:t>
      </w:r>
      <w:r>
        <w:rPr>
          <w:rFonts w:ascii="Times New Roman" w:hAnsi="Times New Roman" w:eastAsia="Times New Roman" w:cstheme="minorBidi"/>
        </w:rPr>
        <w:t> </w:t>
      </w:r>
      <w:r>
        <w:rPr>
          <w:rFonts w:cstheme="minorBidi" w:hAnsiTheme="minorHAnsi" w:eastAsiaTheme="minorHAnsi" w:asciiTheme="minorHAnsi"/>
        </w:rPr>
        <w:t>万</w:t>
      </w:r>
      <w:r>
        <w:rPr>
          <w:rFonts w:cstheme="minorBidi" w:hAnsiTheme="minorHAnsi" w:eastAsiaTheme="minorHAnsi" w:asciiTheme="minorHAnsi"/>
        </w:rPr>
        <w:t>（</w:t>
      </w:r>
      <w:r>
        <w:rPr>
          <w:kern w:val="2"/>
          <w:szCs w:val="22"/>
          <w:rFonts w:cstheme="minorBidi" w:hAnsiTheme="minorHAnsi" w:eastAsiaTheme="minorHAnsi" w:asciiTheme="minorHAnsi"/>
          <w:sz w:val="21"/>
        </w:rPr>
        <w:t>含</w:t>
      </w:r>
      <w:r>
        <w:rPr>
          <w:rFonts w:cstheme="minorBidi" w:hAnsiTheme="minorHAnsi" w:eastAsiaTheme="minorHAnsi" w:asciiTheme="minorHAnsi"/>
        </w:rPr>
        <w:t>）</w:t>
      </w:r>
      <w:r w:rsidRPr="00000000">
        <w:rPr>
          <w:rFonts w:cstheme="minorBidi" w:hAnsiTheme="minorHAnsi" w:eastAsiaTheme="minorHAnsi" w:asciiTheme="minorHAnsi"/>
        </w:rPr>
        <w:tab/>
        <w:t>③</w:t>
      </w:r>
      <w:r>
        <w:rPr>
          <w:rFonts w:ascii="Times New Roman" w:hAnsi="Times New Roman" w:eastAsia="Times New Roman" w:cstheme="minorBidi"/>
        </w:rPr>
        <w:t>100-200</w:t>
      </w:r>
      <w:r>
        <w:rPr>
          <w:rFonts w:ascii="Times New Roman" w:hAnsi="Times New Roman" w:eastAsia="Times New Roman" w:cstheme="minorBidi"/>
        </w:rPr>
        <w:t> </w:t>
      </w:r>
      <w:r>
        <w:rPr>
          <w:rFonts w:cstheme="minorBidi" w:hAnsiTheme="minorHAnsi" w:eastAsiaTheme="minorHAnsi" w:asciiTheme="minorHAnsi"/>
        </w:rPr>
        <w:t>万</w:t>
      </w:r>
      <w:r>
        <w:rPr>
          <w:rFonts w:cstheme="minorBidi" w:hAnsiTheme="minorHAnsi" w:eastAsiaTheme="minorHAnsi" w:asciiTheme="minorHAnsi"/>
        </w:rPr>
        <w:t>（</w:t>
      </w:r>
      <w:r>
        <w:rPr>
          <w:kern w:val="2"/>
          <w:szCs w:val="22"/>
          <w:rFonts w:cstheme="minorBidi" w:hAnsiTheme="minorHAnsi" w:eastAsiaTheme="minorHAnsi" w:asciiTheme="minorHAnsi"/>
          <w:sz w:val="21"/>
        </w:rPr>
        <w:t>含</w:t>
      </w:r>
      <w:r>
        <w:rPr>
          <w:rFonts w:cstheme="minorBidi" w:hAnsiTheme="minorHAnsi" w:eastAsiaTheme="minorHAnsi" w:asciiTheme="minorHAnsi"/>
        </w:rPr>
        <w:t>）</w:t>
      </w:r>
      <w:bookmarkEnd w:id="433009"/>
    </w:p>
    <w:p w:rsidR="0018722C">
      <w:pPr>
        <w:topLinePunct/>
      </w:pPr>
      <w:r>
        <w:rPr>
          <w:rFonts w:cstheme="minorBidi" w:hAnsiTheme="minorHAnsi" w:eastAsiaTheme="minorHAnsi" w:asciiTheme="minorHAnsi"/>
        </w:rPr>
        <w:t>④</w:t>
      </w:r>
      <w:r>
        <w:rPr>
          <w:rFonts w:ascii="Times New Roman" w:hAnsi="Times New Roman" w:eastAsia="Times New Roman" w:cstheme="minorBidi"/>
        </w:rPr>
        <w:t>200-500</w:t>
      </w:r>
      <w:r>
        <w:rPr>
          <w:rFonts w:ascii="Times New Roman" w:hAnsi="Times New Roman" w:eastAsia="Times New Roman" w:cstheme="minorBidi"/>
        </w:rPr>
        <w:t> </w:t>
      </w:r>
      <w:r>
        <w:rPr>
          <w:rFonts w:cstheme="minorBidi" w:hAnsiTheme="minorHAnsi" w:eastAsiaTheme="minorHAnsi" w:asciiTheme="minorHAnsi"/>
        </w:rPr>
        <w:t>万</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含</w:t>
      </w:r>
      <w:r>
        <w:rPr>
          <w:rFonts w:cstheme="minorBidi" w:hAnsiTheme="minorHAnsi" w:eastAsiaTheme="minorHAnsi" w:asciiTheme="minorHAnsi"/>
        </w:rPr>
        <w:t>）</w:t>
      </w:r>
      <w:r w:rsidRPr="00000000">
        <w:rPr>
          <w:rFonts w:cstheme="minorBidi" w:hAnsiTheme="minorHAnsi" w:eastAsiaTheme="minorHAnsi" w:asciiTheme="minorHAnsi"/>
        </w:rPr>
        <w:tab/>
        <w:t>⑤</w:t>
      </w:r>
      <w:r>
        <w:rPr>
          <w:rFonts w:ascii="Times New Roman" w:hAnsi="Times New Roman" w:eastAsia="Times New Roman" w:cstheme="minorBidi"/>
        </w:rPr>
        <w:t>500-1,000</w:t>
      </w:r>
      <w:r>
        <w:rPr>
          <w:rFonts w:ascii="Times New Roman" w:hAnsi="Times New Roman" w:eastAsia="Times New Roman" w:cstheme="minorBidi"/>
        </w:rPr>
        <w:t> </w:t>
      </w:r>
      <w:r>
        <w:rPr>
          <w:rFonts w:cstheme="minorBidi" w:hAnsiTheme="minorHAnsi" w:eastAsiaTheme="minorHAnsi" w:asciiTheme="minorHAnsi"/>
        </w:rPr>
        <w:t>万</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含</w:t>
      </w:r>
      <w:r>
        <w:rPr>
          <w:rFonts w:cstheme="minorBidi" w:hAnsiTheme="minorHAnsi" w:eastAsiaTheme="minorHAnsi" w:asciiTheme="minorHAnsi"/>
        </w:rPr>
        <w:t>）</w:t>
      </w:r>
      <w:r w:rsidRPr="00000000">
        <w:rPr>
          <w:rFonts w:cstheme="minorBidi" w:hAnsiTheme="minorHAnsi" w:eastAsiaTheme="minorHAnsi" w:asciiTheme="minorHAnsi"/>
        </w:rPr>
        <w:tab/>
        <w:t>⑥</w:t>
      </w:r>
      <w:r>
        <w:rPr>
          <w:rFonts w:ascii="Times New Roman" w:hAnsi="Times New Roman" w:eastAsia="Times New Roman" w:cstheme="minorBidi"/>
        </w:rPr>
        <w:t>1</w:t>
      </w:r>
      <w:r>
        <w:rPr>
          <w:rFonts w:ascii="Times New Roman" w:hAnsi="Times New Roman" w:eastAsia="Times New Roman" w:cstheme="minorBidi"/>
        </w:rPr>
        <w:t xml:space="preserve">, </w:t>
      </w:r>
      <w:r>
        <w:rPr>
          <w:rFonts w:ascii="Times New Roman" w:hAnsi="Times New Roman" w:eastAsia="Times New Roman" w:cstheme="minorBidi"/>
        </w:rPr>
        <w:t>000</w:t>
      </w:r>
      <w:r>
        <w:rPr>
          <w:rFonts w:ascii="Times New Roman" w:hAnsi="Times New Roman" w:eastAsia="Times New Roman" w:cstheme="minorBidi"/>
        </w:rPr>
        <w:t> </w:t>
      </w:r>
      <w:r>
        <w:rPr>
          <w:rFonts w:cstheme="minorBidi" w:hAnsiTheme="minorHAnsi" w:eastAsiaTheme="minorHAnsi" w:asciiTheme="minorHAnsi"/>
        </w:rPr>
        <w:t>万以上</w:t>
      </w:r>
    </w:p>
    <w:p w:rsidR="0018722C">
      <w:pPr>
        <w:pStyle w:val="cw19"/>
        <w:topLinePunct/>
      </w:pPr>
      <w:r>
        <w:t>39. </w:t>
      </w:r>
      <w:r>
        <w:rPr>
          <w:rFonts w:ascii="宋体" w:eastAsia="宋体" w:hint="eastAsia"/>
        </w:rPr>
        <w:t>申请的还</w:t>
      </w:r>
      <w:r>
        <w:rPr>
          <w:rFonts w:ascii="宋体" w:eastAsia="宋体" w:hint="eastAsia"/>
        </w:rPr>
        <w:t>款</w:t>
      </w:r>
      <w:r>
        <w:rPr>
          <w:rFonts w:ascii="宋体" w:eastAsia="宋体" w:hint="eastAsia"/>
        </w:rPr>
        <w:t>期限：</w:t>
      </w:r>
      <w:r>
        <w:rPr>
          <w:u w:val="single"/>
        </w:rPr>
        <w:t> </w:t>
      </w:r>
      <w:r w:rsidRPr="00000000">
        <w:tab/>
      </w:r>
    </w:p>
    <w:p w:rsidR="0018722C">
      <w:pPr>
        <w:topLinePunct/>
      </w:pPr>
      <w:r>
        <w:rPr>
          <w:rFonts w:cstheme="minorBidi" w:hAnsiTheme="minorHAnsi" w:eastAsiaTheme="minorHAnsi" w:asciiTheme="minorHAnsi"/>
        </w:rPr>
        <w:t>①</w:t>
      </w:r>
      <w:r>
        <w:rPr>
          <w:rFonts w:ascii="Times New Roman" w:hAnsi="Times New Roman" w:eastAsia="Times New Roman" w:cstheme="minorBidi"/>
        </w:rPr>
        <w:t>3</w:t>
      </w:r>
      <w:r>
        <w:rPr>
          <w:rFonts w:ascii="Times New Roman" w:hAnsi="Times New Roman" w:eastAsia="Times New Roman" w:cstheme="minorBidi"/>
        </w:rPr>
        <w:t> </w:t>
      </w:r>
      <w:r>
        <w:rPr>
          <w:rFonts w:ascii="Times New Roman" w:hAnsi="Times New Roman" w:eastAsia="Times New Roman" w:cstheme="minorBidi"/>
        </w:rPr>
        <w:t> </w:t>
      </w:r>
      <w:r>
        <w:rPr>
          <w:rFonts w:cstheme="minorBidi" w:hAnsiTheme="minorHAnsi" w:eastAsiaTheme="minorHAnsi" w:asciiTheme="minorHAnsi"/>
        </w:rPr>
        <w:t>个</w:t>
      </w:r>
      <w:r>
        <w:rPr>
          <w:rFonts w:cstheme="minorBidi" w:hAnsiTheme="minorHAnsi" w:eastAsiaTheme="minorHAnsi" w:asciiTheme="minorHAnsi"/>
        </w:rPr>
        <w:t>月</w:t>
      </w:r>
      <w:r>
        <w:rPr>
          <w:rFonts w:cstheme="minorBidi" w:hAnsiTheme="minorHAnsi" w:eastAsiaTheme="minorHAnsi" w:asciiTheme="minorHAnsi"/>
        </w:rPr>
        <w:tab/>
      </w:r>
      <w:r>
        <w:rPr>
          <w:rFonts w:cstheme="minorBidi" w:hAnsiTheme="minorHAnsi" w:eastAsiaTheme="minorHAnsi" w:asciiTheme="minorHAnsi"/>
        </w:rPr>
        <w:t>②半</w:t>
      </w:r>
      <w:r>
        <w:rPr>
          <w:rFonts w:cstheme="minorBidi" w:hAnsiTheme="minorHAnsi" w:eastAsiaTheme="minorHAnsi" w:asciiTheme="minorHAnsi"/>
        </w:rPr>
        <w:t>年</w:t>
      </w:r>
      <w:r>
        <w:rPr>
          <w:rFonts w:cstheme="minorBidi" w:hAnsiTheme="minorHAnsi" w:eastAsiaTheme="minorHAnsi" w:asciiTheme="minorHAnsi"/>
        </w:rPr>
        <w:tab/>
      </w:r>
      <w:r>
        <w:rPr>
          <w:rFonts w:cstheme="minorBidi" w:hAnsiTheme="minorHAnsi" w:eastAsiaTheme="minorHAnsi" w:asciiTheme="minorHAnsi"/>
        </w:rPr>
        <w:t>③</w:t>
      </w:r>
      <w:r>
        <w:rPr>
          <w:rFonts w:ascii="Times New Roman" w:hAnsi="Times New Roman" w:eastAsia="Times New Roman" w:cstheme="minorBidi"/>
        </w:rPr>
        <w:t>1</w:t>
      </w:r>
      <w:r>
        <w:rPr>
          <w:rFonts w:ascii="Times New Roman" w:hAnsi="Times New Roman" w:eastAsia="Times New Roman" w:cstheme="minorBidi"/>
        </w:rPr>
        <w:t> </w:t>
      </w:r>
      <w:r>
        <w:rPr>
          <w:rFonts w:ascii="Times New Roman" w:hAnsi="Times New Roman" w:eastAsia="Times New Roman" w:cstheme="minorBidi"/>
        </w:rPr>
        <w:t> </w:t>
      </w:r>
      <w:r>
        <w:rPr>
          <w:rFonts w:cstheme="minorBidi" w:hAnsiTheme="minorHAnsi" w:eastAsiaTheme="minorHAnsi" w:asciiTheme="minorHAnsi"/>
        </w:rPr>
        <w:t>年</w:t>
      </w:r>
      <w:r>
        <w:rPr>
          <w:rFonts w:cstheme="minorBidi" w:hAnsiTheme="minorHAnsi" w:eastAsiaTheme="minorHAnsi" w:asciiTheme="minorHAnsi"/>
        </w:rPr>
        <w:tab/>
      </w:r>
      <w:r>
        <w:rPr>
          <w:rFonts w:cstheme="minorBidi" w:hAnsiTheme="minorHAnsi" w:eastAsiaTheme="minorHAnsi" w:asciiTheme="minorHAnsi"/>
        </w:rPr>
        <w:t>④</w:t>
      </w:r>
      <w:r>
        <w:rPr>
          <w:rFonts w:ascii="Times New Roman" w:hAnsi="Times New Roman" w:eastAsia="Times New Roman" w:cstheme="minorBidi"/>
        </w:rPr>
        <w:t>3</w:t>
      </w:r>
      <w:r>
        <w:rPr>
          <w:rFonts w:ascii="Times New Roman" w:hAnsi="Times New Roman" w:eastAsia="Times New Roman" w:cstheme="minorBidi"/>
        </w:rPr>
        <w:t> </w:t>
      </w:r>
      <w:r>
        <w:rPr>
          <w:rFonts w:ascii="Times New Roman" w:hAnsi="Times New Roman" w:eastAsia="Times New Roman" w:cstheme="minorBidi"/>
        </w:rPr>
        <w:t> </w:t>
      </w:r>
      <w:r>
        <w:rPr>
          <w:rFonts w:cstheme="minorBidi" w:hAnsiTheme="minorHAnsi" w:eastAsiaTheme="minorHAnsi" w:asciiTheme="minorHAnsi"/>
        </w:rPr>
        <w:t>年</w:t>
      </w:r>
      <w:r>
        <w:rPr>
          <w:rFonts w:cstheme="minorBidi" w:hAnsiTheme="minorHAnsi" w:eastAsiaTheme="minorHAnsi" w:asciiTheme="minorHAnsi"/>
        </w:rPr>
        <w:tab/>
      </w:r>
      <w:r>
        <w:rPr>
          <w:rFonts w:cstheme="minorBidi" w:hAnsiTheme="minorHAnsi" w:eastAsiaTheme="minorHAnsi" w:asciiTheme="minorHAnsi"/>
        </w:rPr>
        <w:t>⑤</w:t>
      </w:r>
      <w:r>
        <w:rPr>
          <w:rFonts w:ascii="Times New Roman" w:hAnsi="Times New Roman" w:eastAsia="Times New Roman" w:cstheme="minorBidi"/>
        </w:rPr>
        <w:t>5</w:t>
      </w:r>
      <w:r>
        <w:rPr>
          <w:rFonts w:ascii="Times New Roman" w:hAnsi="Times New Roman" w:eastAsia="Times New Roman" w:cstheme="minorBidi"/>
        </w:rPr>
        <w:t> </w:t>
      </w:r>
      <w:r>
        <w:rPr>
          <w:rFonts w:ascii="Times New Roman" w:hAnsi="Times New Roman" w:eastAsia="Times New Roman" w:cstheme="minorBidi"/>
        </w:rPr>
        <w:t> </w:t>
      </w:r>
      <w:r>
        <w:rPr>
          <w:rFonts w:cstheme="minorBidi" w:hAnsiTheme="minorHAnsi" w:eastAsiaTheme="minorHAnsi" w:asciiTheme="minorHAnsi"/>
        </w:rPr>
        <w:t>年以</w:t>
      </w:r>
      <w:r>
        <w:rPr>
          <w:rFonts w:cstheme="minorBidi" w:hAnsiTheme="minorHAnsi" w:eastAsiaTheme="minorHAnsi" w:asciiTheme="minorHAnsi"/>
        </w:rPr>
        <w:t>上</w:t>
      </w:r>
      <w:r>
        <w:rPr>
          <w:rFonts w:cstheme="minorBidi" w:hAnsiTheme="minorHAnsi" w:eastAsiaTheme="minorHAnsi" w:asciiTheme="minorHAnsi"/>
        </w:rPr>
        <w:tab/>
      </w:r>
      <w:r>
        <w:rPr>
          <w:rFonts w:cstheme="minorBidi" w:hAnsiTheme="minorHAnsi" w:eastAsiaTheme="minorHAnsi" w:asciiTheme="minorHAnsi"/>
        </w:rPr>
        <w:t>⑥其</w:t>
      </w:r>
      <w:r>
        <w:rPr>
          <w:rFonts w:cstheme="minorBidi" w:hAnsiTheme="minorHAnsi" w:eastAsiaTheme="minorHAnsi" w:asciiTheme="minorHAnsi"/>
        </w:rPr>
        <w:t>他</w:t>
      </w:r>
      <w:r>
        <w:rPr>
          <w:rFonts w:cstheme="minorBidi" w:hAnsiTheme="minorHAnsi" w:eastAsiaTheme="minorHAnsi" w:asciiTheme="minorHAnsi"/>
        </w:rPr>
        <w:t>（</w:t>
      </w:r>
      <w:r>
        <w:rPr>
          <w:rFonts w:cstheme="minorBidi" w:hAnsiTheme="minorHAnsi" w:eastAsiaTheme="minorHAnsi" w:asciiTheme="minorHAnsi"/>
        </w:rPr>
        <w:t>请说</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ragraph;z-index:5296;mso-wrap-distance-left:0;mso-wrap-distance-right:0" from="90pt,19.805008pt" to="142.794722pt,19.805008pt" stroked="true" strokeweight=".665147pt" strokecolor="#000000">
            <v:stroke dashstyle="solid"/>
            <w10:wrap type="topAndBottom"/>
          </v:line>
        </w:pict>
      </w:r>
    </w:p>
    <w:p w:rsidR="0018722C">
      <w:pPr>
        <w:pStyle w:val="cw19"/>
        <w:topLinePunct/>
      </w:pPr>
      <w:r>
        <w:t>40. </w:t>
      </w:r>
      <w:r>
        <w:rPr>
          <w:rFonts w:ascii="宋体" w:eastAsia="宋体" w:hint="eastAsia"/>
        </w:rPr>
        <w:t>申请还款</w:t>
      </w:r>
      <w:r>
        <w:rPr>
          <w:rFonts w:ascii="宋体" w:eastAsia="宋体" w:hint="eastAsia"/>
        </w:rPr>
        <w:t>期</w:t>
      </w:r>
      <w:r>
        <w:rPr>
          <w:rFonts w:ascii="宋体" w:eastAsia="宋体" w:hint="eastAsia"/>
        </w:rPr>
        <w:t>限</w:t>
      </w:r>
      <w:r>
        <w:rPr>
          <w:rFonts w:ascii="宋体" w:eastAsia="宋体" w:hint="eastAsia"/>
        </w:rPr>
        <w:t> </w:t>
      </w:r>
      <w:r>
        <w:t>1</w:t>
      </w:r>
      <w:r>
        <w:t> </w:t>
      </w:r>
      <w:r>
        <w:rPr>
          <w:rFonts w:ascii="宋体" w:eastAsia="宋体" w:hint="eastAsia"/>
        </w:rPr>
        <w:t>年</w:t>
      </w:r>
      <w:r>
        <w:rPr>
          <w:rFonts w:ascii="宋体" w:eastAsia="宋体" w:hint="eastAsia"/>
        </w:rPr>
        <w:t>以</w:t>
      </w:r>
      <w:r>
        <w:rPr>
          <w:rFonts w:ascii="宋体" w:eastAsia="宋体" w:hint="eastAsia"/>
        </w:rPr>
        <w:t>下</w:t>
      </w:r>
      <w:r>
        <w:rPr>
          <w:rFonts w:ascii="宋体" w:eastAsia="宋体" w:hint="eastAsia"/>
        </w:rPr>
        <w:t>（</w:t>
      </w:r>
      <w:r>
        <w:rPr>
          <w:rFonts w:ascii="宋体" w:eastAsia="宋体" w:hint="eastAsia"/>
        </w:rPr>
        <w:t>含</w:t>
      </w:r>
      <w:r>
        <w:rPr>
          <w:rFonts w:ascii="宋体" w:eastAsia="宋体" w:hint="eastAsia"/>
        </w:rPr>
        <w:t> </w:t>
      </w:r>
      <w:r>
        <w:t>1</w:t>
      </w:r>
      <w:r>
        <w:t> </w:t>
      </w:r>
      <w:r>
        <w:rPr>
          <w:rFonts w:ascii="宋体" w:eastAsia="宋体" w:hint="eastAsia"/>
        </w:rPr>
        <w:t>年</w:t>
      </w:r>
      <w:r>
        <w:rPr>
          <w:rFonts w:ascii="宋体" w:eastAsia="宋体" w:hint="eastAsia"/>
        </w:rPr>
        <w:t>）</w:t>
      </w:r>
      <w:r>
        <w:rPr>
          <w:rFonts w:ascii="宋体" w:eastAsia="宋体" w:hint="eastAsia"/>
        </w:rPr>
        <w:t>贷</w:t>
      </w:r>
      <w:r>
        <w:rPr>
          <w:rFonts w:ascii="宋体" w:eastAsia="宋体" w:hint="eastAsia"/>
        </w:rPr>
        <w:t>款</w:t>
      </w:r>
      <w:r>
        <w:rPr>
          <w:rFonts w:ascii="宋体" w:eastAsia="宋体" w:hint="eastAsia"/>
        </w:rPr>
        <w:t>金额是</w:t>
      </w:r>
      <w:r>
        <w:rPr>
          <w:rFonts w:ascii="宋体" w:eastAsia="宋体" w:hint="eastAsia"/>
        </w:rPr>
        <w:t>：</w:t>
      </w:r>
      <w:r>
        <w:rPr>
          <w:rFonts w:ascii="宋体" w:eastAsia="宋体" w:hint="eastAsia"/>
          <w:u w:val="single"/>
        </w:rPr>
        <w:t> </w:t>
      </w:r>
      <w:r w:rsidRPr="00000000">
        <w:tab/>
      </w:r>
      <w:r>
        <w:rPr>
          <w:rFonts w:ascii="宋体" w:eastAsia="宋体" w:hint="eastAsia"/>
        </w:rPr>
        <w:t>万元</w:t>
      </w:r>
    </w:p>
    <w:p w:rsidR="0018722C">
      <w:pPr>
        <w:pStyle w:val="cw19"/>
        <w:topLinePunct/>
      </w:pPr>
      <w:r>
        <w:t>41. </w:t>
      </w:r>
      <w:r>
        <w:rPr>
          <w:rFonts w:ascii="宋体" w:eastAsia="宋体" w:hint="eastAsia"/>
        </w:rPr>
        <w:t>申请还款</w:t>
      </w:r>
      <w:r>
        <w:rPr>
          <w:rFonts w:ascii="宋体" w:eastAsia="宋体" w:hint="eastAsia"/>
        </w:rPr>
        <w:t>期</w:t>
      </w:r>
      <w:r>
        <w:rPr>
          <w:rFonts w:ascii="宋体" w:eastAsia="宋体" w:hint="eastAsia"/>
        </w:rPr>
        <w:t>限</w:t>
      </w:r>
      <w:r>
        <w:rPr>
          <w:rFonts w:ascii="宋体" w:eastAsia="宋体" w:hint="eastAsia"/>
        </w:rPr>
        <w:t> </w:t>
      </w:r>
      <w:r>
        <w:t>1</w:t>
      </w:r>
      <w:r>
        <w:t> </w:t>
      </w:r>
      <w:r>
        <w:rPr>
          <w:rFonts w:ascii="宋体" w:eastAsia="宋体" w:hint="eastAsia"/>
        </w:rPr>
        <w:t>年</w:t>
      </w:r>
      <w:r>
        <w:rPr>
          <w:rFonts w:ascii="宋体" w:eastAsia="宋体" w:hint="eastAsia"/>
        </w:rPr>
        <w:t>以</w:t>
      </w:r>
      <w:r>
        <w:rPr>
          <w:rFonts w:ascii="宋体" w:eastAsia="宋体" w:hint="eastAsia"/>
        </w:rPr>
        <w:t>上贷款</w:t>
      </w:r>
      <w:r>
        <w:rPr>
          <w:rFonts w:ascii="宋体" w:eastAsia="宋体" w:hint="eastAsia"/>
        </w:rPr>
        <w:t>金</w:t>
      </w:r>
      <w:r>
        <w:rPr>
          <w:rFonts w:ascii="宋体" w:eastAsia="宋体" w:hint="eastAsia"/>
        </w:rPr>
        <w:t>额是：</w:t>
      </w:r>
      <w:r>
        <w:rPr>
          <w:rFonts w:ascii="宋体" w:eastAsia="宋体" w:hint="eastAsia"/>
          <w:u w:val="single"/>
        </w:rPr>
        <w:t> </w:t>
      </w:r>
      <w:r w:rsidRPr="00000000">
        <w:tab/>
      </w:r>
      <w:r>
        <w:rPr>
          <w:rFonts w:ascii="宋体" w:eastAsia="宋体" w:hint="eastAsia"/>
        </w:rPr>
        <w:t>万元</w:t>
      </w:r>
    </w:p>
    <w:p w:rsidR="0018722C">
      <w:pPr>
        <w:pStyle w:val="cw19"/>
        <w:topLinePunct/>
      </w:pPr>
      <w:r>
        <w:t>42. </w:t>
      </w:r>
      <w:r>
        <w:rPr>
          <w:rFonts w:ascii="宋体" w:eastAsia="宋体" w:hint="eastAsia"/>
        </w:rPr>
        <w:t>申请的贷</w:t>
      </w:r>
      <w:r>
        <w:rPr>
          <w:rFonts w:ascii="宋体" w:eastAsia="宋体" w:hint="eastAsia"/>
        </w:rPr>
        <w:t>款</w:t>
      </w:r>
      <w:r>
        <w:rPr>
          <w:rFonts w:ascii="宋体" w:eastAsia="宋体" w:hint="eastAsia"/>
        </w:rPr>
        <w:t>种类：</w:t>
      </w:r>
      <w:r>
        <w:rPr>
          <w:rFonts w:ascii="宋体" w:eastAsia="宋体" w:hint="eastAsia"/>
          <w:u w:val="single"/>
        </w:rPr>
        <w:t> </w:t>
      </w:r>
      <w:r w:rsidRPr="00000000">
        <w:tab/>
      </w:r>
      <w:r>
        <w:rPr>
          <w:rFonts w:ascii="宋体" w:eastAsia="宋体" w:hint="eastAsia"/>
        </w:rPr>
        <w:t>（</w:t>
      </w:r>
      <w:r>
        <w:rPr>
          <w:rFonts w:ascii="宋体" w:eastAsia="宋体" w:hint="eastAsia"/>
        </w:rPr>
        <w:t>可多</w:t>
      </w:r>
      <w:r>
        <w:rPr>
          <w:rFonts w:ascii="宋体" w:eastAsia="宋体" w:hint="eastAsia"/>
        </w:rPr>
        <w:t>选</w:t>
      </w:r>
      <w:r>
        <w:rPr>
          <w:rFonts w:ascii="宋体" w:eastAsia="宋体" w:hint="eastAsia"/>
        </w:rPr>
        <w:t>）</w:t>
      </w:r>
    </w:p>
    <w:p w:rsidR="0018722C">
      <w:pPr>
        <w:topLinePunct/>
      </w:pPr>
      <w:r>
        <w:rPr>
          <w:rFonts w:cstheme="minorBidi" w:hAnsiTheme="minorHAnsi" w:eastAsiaTheme="minorHAnsi" w:asciiTheme="minorHAnsi"/>
        </w:rPr>
        <w:t>①短期流</w:t>
      </w:r>
      <w:r>
        <w:rPr>
          <w:rFonts w:cstheme="minorBidi" w:hAnsiTheme="minorHAnsi" w:eastAsiaTheme="minorHAnsi" w:asciiTheme="minorHAnsi"/>
        </w:rPr>
        <w:t>动</w:t>
      </w:r>
      <w:r>
        <w:rPr>
          <w:rFonts w:cstheme="minorBidi" w:hAnsiTheme="minorHAnsi" w:eastAsiaTheme="minorHAnsi" w:asciiTheme="minorHAnsi"/>
        </w:rPr>
        <w:t>资金贷款</w:t>
      </w:r>
      <w:r>
        <w:rPr>
          <w:rFonts w:cstheme="minorBidi" w:hAnsiTheme="minorHAnsi" w:eastAsiaTheme="minorHAnsi" w:asciiTheme="minorHAnsi"/>
        </w:rPr>
        <w:tab/>
      </w:r>
      <w:r>
        <w:rPr>
          <w:rFonts w:cstheme="minorBidi" w:hAnsiTheme="minorHAnsi" w:eastAsiaTheme="minorHAnsi" w:asciiTheme="minorHAnsi"/>
        </w:rPr>
        <w:t>②中</w:t>
      </w:r>
      <w:r>
        <w:rPr>
          <w:rFonts w:cstheme="minorBidi" w:hAnsiTheme="minorHAnsi" w:eastAsiaTheme="minorHAnsi" w:asciiTheme="minorHAnsi"/>
        </w:rPr>
        <w:t>长</w:t>
      </w:r>
      <w:r>
        <w:rPr>
          <w:rFonts w:cstheme="minorBidi" w:hAnsiTheme="minorHAnsi" w:eastAsiaTheme="minorHAnsi" w:asciiTheme="minorHAnsi"/>
        </w:rPr>
        <w:t>期贷款</w:t>
      </w:r>
      <w:r>
        <w:rPr>
          <w:rFonts w:cstheme="minorBidi" w:hAnsiTheme="minorHAnsi" w:eastAsiaTheme="minorHAnsi" w:asciiTheme="minorHAnsi"/>
        </w:rPr>
        <w:tab/>
      </w:r>
      <w:r>
        <w:rPr>
          <w:rFonts w:cstheme="minorBidi" w:hAnsiTheme="minorHAnsi" w:eastAsiaTheme="minorHAnsi" w:asciiTheme="minorHAnsi"/>
        </w:rPr>
        <w:t>③保理</w:t>
      </w:r>
      <w:r>
        <w:rPr>
          <w:rFonts w:cstheme="minorBidi" w:hAnsiTheme="minorHAnsi" w:eastAsiaTheme="minorHAnsi" w:asciiTheme="minorHAnsi"/>
        </w:rPr>
        <w:tab/>
      </w:r>
      <w:r>
        <w:rPr>
          <w:rFonts w:cstheme="minorBidi" w:hAnsiTheme="minorHAnsi" w:eastAsiaTheme="minorHAnsi" w:asciiTheme="minorHAnsi"/>
        </w:rPr>
        <w:t>④</w:t>
      </w:r>
      <w:r>
        <w:rPr>
          <w:rFonts w:cstheme="minorBidi" w:hAnsiTheme="minorHAnsi" w:eastAsiaTheme="minorHAnsi" w:asciiTheme="minorHAnsi"/>
        </w:rPr>
        <w:t>仓</w:t>
      </w:r>
      <w:r>
        <w:rPr>
          <w:rFonts w:cstheme="minorBidi" w:hAnsiTheme="minorHAnsi" w:eastAsiaTheme="minorHAnsi" w:asciiTheme="minorHAnsi"/>
        </w:rPr>
        <w:t>单及动产</w:t>
      </w:r>
      <w:r>
        <w:rPr>
          <w:rFonts w:cstheme="minorBidi" w:hAnsiTheme="minorHAnsi" w:eastAsiaTheme="minorHAnsi" w:asciiTheme="minorHAnsi"/>
        </w:rPr>
        <w:t>融</w:t>
      </w:r>
      <w:r>
        <w:rPr>
          <w:rFonts w:cstheme="minorBidi" w:hAnsiTheme="minorHAnsi" w:eastAsiaTheme="minorHAnsi" w:asciiTheme="minorHAnsi"/>
        </w:rPr>
        <w:t>资</w:t>
      </w:r>
      <w:r>
        <w:rPr>
          <w:rFonts w:cstheme="minorBidi" w:hAnsiTheme="minorHAnsi" w:eastAsiaTheme="minorHAnsi" w:asciiTheme="minorHAnsi"/>
        </w:rPr>
        <w:tab/>
      </w:r>
      <w:r>
        <w:rPr>
          <w:rFonts w:cstheme="minorBidi" w:hAnsiTheme="minorHAnsi" w:eastAsiaTheme="minorHAnsi" w:asciiTheme="minorHAnsi"/>
        </w:rPr>
        <w:t>⑤</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说</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ragraph;z-index:5320;mso-wrap-distance-left:0;mso-wrap-distance-right:0" from="90pt,20.372108pt" to="132.231555pt,20.372108pt" stroked="true" strokeweight=".665147pt" strokecolor="#000000">
            <v:stroke dashstyle="solid"/>
            <w10:wrap type="topAndBottom"/>
          </v:line>
        </w:pict>
      </w:r>
    </w:p>
    <w:p w:rsidR="0018722C">
      <w:pPr>
        <w:pStyle w:val="cw19"/>
        <w:topLinePunct/>
      </w:pPr>
      <w:r>
        <w:t>43. </w:t>
      </w:r>
      <w:r>
        <w:rPr>
          <w:rFonts w:ascii="宋体" w:eastAsia="宋体" w:hint="eastAsia"/>
        </w:rPr>
        <w:t>申请贷款</w:t>
      </w:r>
      <w:r>
        <w:rPr>
          <w:rFonts w:ascii="宋体" w:eastAsia="宋体" w:hint="eastAsia"/>
        </w:rPr>
        <w:t>的</w:t>
      </w:r>
      <w:r>
        <w:rPr>
          <w:rFonts w:ascii="宋体" w:eastAsia="宋体" w:hint="eastAsia"/>
        </w:rPr>
        <w:t>年利率：</w:t>
      </w:r>
      <w:r>
        <w:rPr>
          <w:rFonts w:ascii="宋体" w:eastAsia="宋体" w:hint="eastAsia"/>
          <w:u w:val="single"/>
        </w:rPr>
        <w:t> </w:t>
      </w:r>
      <w:r w:rsidRPr="00000000">
        <w:tab/>
      </w:r>
      <w:r>
        <w:rPr>
          <w:rFonts w:ascii="宋体" w:eastAsia="宋体" w:hint="eastAsia"/>
        </w:rPr>
        <w:t>（</w:t>
      </w:r>
      <w:r>
        <w:rPr>
          <w:rFonts w:ascii="宋体" w:eastAsia="宋体" w:hint="eastAsia"/>
        </w:rPr>
        <w:t>可</w:t>
      </w:r>
      <w:r>
        <w:rPr>
          <w:rFonts w:ascii="宋体" w:eastAsia="宋体" w:hint="eastAsia"/>
        </w:rPr>
        <w:t>多</w:t>
      </w:r>
      <w:r>
        <w:rPr>
          <w:rFonts w:ascii="宋体" w:eastAsia="宋体" w:hint="eastAsia"/>
        </w:rPr>
        <w:t>选</w:t>
      </w:r>
      <w:r>
        <w:rPr>
          <w:rFonts w:ascii="宋体" w:eastAsia="宋体" w:hint="eastAsia"/>
        </w:rPr>
        <w:t>）</w:t>
      </w:r>
    </w:p>
    <w:p w:rsidR="0018722C">
      <w:pPr>
        <w:topLinePunct/>
      </w:pPr>
      <w:r>
        <w:rPr>
          <w:rFonts w:cstheme="minorBidi" w:hAnsiTheme="minorHAnsi" w:eastAsiaTheme="minorHAnsi" w:asciiTheme="minorHAnsi"/>
        </w:rPr>
        <w:t>①</w:t>
      </w:r>
      <w:r>
        <w:rPr>
          <w:rFonts w:ascii="Times New Roman" w:hAnsi="Times New Roman" w:eastAsia="Times New Roman" w:cstheme="minorBidi"/>
        </w:rPr>
        <w:t>6%</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含</w:t>
      </w:r>
      <w:r>
        <w:rPr>
          <w:rFonts w:cstheme="minorBidi" w:hAnsiTheme="minorHAnsi" w:eastAsiaTheme="minorHAnsi" w:asciiTheme="minorHAnsi"/>
        </w:rPr>
        <w:t>）</w:t>
      </w:r>
      <w:r>
        <w:rPr>
          <w:rFonts w:cstheme="minorBidi" w:hAnsiTheme="minorHAnsi" w:eastAsiaTheme="minorHAnsi" w:asciiTheme="minorHAnsi"/>
        </w:rPr>
        <w:t>以下</w:t>
      </w:r>
      <w:r w:rsidR="001852F3">
        <w:rPr>
          <w:rFonts w:cstheme="minorBidi" w:hAnsiTheme="minorHAnsi" w:eastAsiaTheme="minorHAnsi" w:asciiTheme="minorHAnsi"/>
        </w:rPr>
        <w:t>②</w:t>
      </w:r>
      <w:r>
        <w:rPr>
          <w:rFonts w:ascii="Times New Roman" w:hAnsi="Times New Roman" w:eastAsia="Times New Roman" w:cstheme="minorBidi"/>
        </w:rPr>
        <w:t>6%-7%</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含</w:t>
      </w:r>
      <w:r>
        <w:rPr>
          <w:rFonts w:cstheme="minorBidi" w:hAnsiTheme="minorHAnsi" w:eastAsiaTheme="minorHAnsi" w:asciiTheme="minorHAnsi"/>
        </w:rPr>
        <w:t>）</w:t>
      </w:r>
      <w:r w:rsidR="001852F3">
        <w:rPr>
          <w:rFonts w:cstheme="minorBidi" w:hAnsiTheme="minorHAnsi" w:eastAsiaTheme="minorHAnsi" w:asciiTheme="minorHAnsi"/>
        </w:rPr>
        <w:t>③</w:t>
      </w:r>
      <w:r>
        <w:rPr>
          <w:rFonts w:ascii="Times New Roman" w:hAnsi="Times New Roman" w:eastAsia="Times New Roman" w:cstheme="minorBidi"/>
        </w:rPr>
        <w:t>7%-8%</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含</w:t>
      </w:r>
      <w:r>
        <w:rPr>
          <w:rFonts w:cstheme="minorBidi" w:hAnsiTheme="minorHAnsi" w:eastAsiaTheme="minorHAnsi" w:asciiTheme="minorHAnsi"/>
        </w:rPr>
        <w:t>）</w:t>
      </w:r>
      <w:r w:rsidR="001852F3">
        <w:rPr>
          <w:rFonts w:cstheme="minorBidi" w:hAnsiTheme="minorHAnsi" w:eastAsiaTheme="minorHAnsi" w:asciiTheme="minorHAnsi"/>
        </w:rPr>
        <w:t>④</w:t>
      </w:r>
      <w:r>
        <w:rPr>
          <w:rFonts w:ascii="Times New Roman" w:hAnsi="Times New Roman" w:eastAsia="Times New Roman" w:cstheme="minorBidi"/>
        </w:rPr>
        <w:t>8%-9%</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含</w:t>
      </w:r>
      <w:r>
        <w:rPr>
          <w:rFonts w:cstheme="minorBidi" w:hAnsiTheme="minorHAnsi" w:eastAsiaTheme="minorHAnsi" w:asciiTheme="minorHAnsi"/>
        </w:rPr>
        <w:t>）</w:t>
      </w:r>
      <w:r w:rsidR="001852F3">
        <w:rPr>
          <w:rFonts w:cstheme="minorBidi" w:hAnsiTheme="minorHAnsi" w:eastAsiaTheme="minorHAnsi" w:asciiTheme="minorHAnsi"/>
        </w:rPr>
        <w:t>⑤</w:t>
      </w:r>
      <w:r>
        <w:rPr>
          <w:rFonts w:ascii="Times New Roman" w:hAnsi="Times New Roman" w:eastAsia="Times New Roman" w:cstheme="minorBidi"/>
        </w:rPr>
        <w:t>9%</w:t>
      </w:r>
      <w:r>
        <w:rPr>
          <w:rFonts w:cstheme="minorBidi" w:hAnsiTheme="minorHAnsi" w:eastAsiaTheme="minorHAnsi" w:asciiTheme="minorHAnsi"/>
        </w:rPr>
        <w:t>以</w:t>
      </w:r>
    </w:p>
    <w:p w:rsidR="0018722C">
      <w:pPr>
        <w:spacing w:before="107"/>
        <w:ind w:leftChars="0" w:left="140" w:rightChars="0" w:right="0" w:firstLineChars="0" w:firstLine="0"/>
        <w:jc w:val="left"/>
        <w:topLinePunct/>
      </w:pPr>
      <w:r>
        <w:rPr>
          <w:kern w:val="2"/>
          <w:sz w:val="21"/>
          <w:szCs w:val="22"/>
          <w:rFonts w:cstheme="minorBidi" w:hAnsiTheme="minorHAnsi" w:eastAsiaTheme="minorHAnsi" w:asciiTheme="minorHAnsi"/>
          <w:w w:val="100"/>
        </w:rPr>
        <w:t>上</w:t>
      </w:r>
    </w:p>
    <w:p w:rsidR="0018722C">
      <w:pPr>
        <w:pStyle w:val="cw19"/>
        <w:topLinePunct/>
      </w:pPr>
      <w:r>
        <w:t>44. </w:t>
      </w:r>
      <w:r>
        <w:rPr>
          <w:rFonts w:ascii="宋体" w:eastAsia="宋体" w:hint="eastAsia"/>
        </w:rPr>
        <w:t>企业最希</w:t>
      </w:r>
      <w:r>
        <w:rPr>
          <w:rFonts w:ascii="宋体" w:eastAsia="宋体" w:hint="eastAsia"/>
        </w:rPr>
        <w:t>望</w:t>
      </w:r>
      <w:r>
        <w:rPr>
          <w:rFonts w:ascii="宋体" w:eastAsia="宋体" w:hint="eastAsia"/>
        </w:rPr>
        <w:t>的贷款</w:t>
      </w:r>
      <w:r>
        <w:rPr>
          <w:rFonts w:ascii="宋体" w:eastAsia="宋体" w:hint="eastAsia"/>
        </w:rPr>
        <w:t>渠</w:t>
      </w:r>
      <w:r>
        <w:rPr>
          <w:rFonts w:ascii="宋体" w:eastAsia="宋体" w:hint="eastAsia"/>
        </w:rPr>
        <w:t>道是：</w:t>
      </w:r>
      <w:r>
        <w:rPr>
          <w:u w:val="single"/>
        </w:rPr>
        <w:t> </w:t>
      </w:r>
      <w:r w:rsidRPr="00000000">
        <w:tab/>
      </w:r>
    </w:p>
    <w:p w:rsidR="0018722C">
      <w:pPr>
        <w:topLinePunct/>
      </w:pPr>
      <w:bookmarkStart w:id="433010" w:name="_cwCmt11"/>
      <w:r>
        <w:rPr>
          <w:rFonts w:cstheme="minorBidi" w:hAnsiTheme="minorHAnsi" w:eastAsiaTheme="minorHAnsi" w:asciiTheme="minorHAnsi"/>
        </w:rPr>
        <w:t>①工行、农行</w:t>
      </w:r>
      <w:r>
        <w:rPr>
          <w:rFonts w:cstheme="minorBidi" w:hAnsiTheme="minorHAnsi" w:eastAsiaTheme="minorHAnsi" w:asciiTheme="minorHAnsi"/>
        </w:rPr>
        <w:t>、</w:t>
      </w:r>
      <w:r>
        <w:rPr>
          <w:rFonts w:cstheme="minorBidi" w:hAnsiTheme="minorHAnsi" w:eastAsiaTheme="minorHAnsi" w:asciiTheme="minorHAnsi"/>
        </w:rPr>
        <w:t>中行、建</w:t>
      </w:r>
      <w:r>
        <w:rPr>
          <w:rFonts w:cstheme="minorBidi" w:hAnsiTheme="minorHAnsi" w:eastAsiaTheme="minorHAnsi" w:asciiTheme="minorHAnsi"/>
        </w:rPr>
        <w:t>行</w:t>
      </w:r>
      <w:r>
        <w:rPr>
          <w:rFonts w:cstheme="minorBidi" w:hAnsiTheme="minorHAnsi" w:eastAsiaTheme="minorHAnsi" w:asciiTheme="minorHAnsi"/>
        </w:rPr>
        <w:t>、交行等</w:t>
      </w:r>
      <w:r>
        <w:rPr>
          <w:rFonts w:cstheme="minorBidi" w:hAnsiTheme="minorHAnsi" w:eastAsiaTheme="minorHAnsi" w:asciiTheme="minorHAnsi"/>
        </w:rPr>
        <w:t>国</w:t>
      </w:r>
      <w:r>
        <w:rPr>
          <w:rFonts w:cstheme="minorBidi" w:hAnsiTheme="minorHAnsi" w:eastAsiaTheme="minorHAnsi" w:asciiTheme="minorHAnsi"/>
        </w:rPr>
        <w:t>有股份制</w:t>
      </w:r>
      <w:r>
        <w:rPr>
          <w:rFonts w:cstheme="minorBidi" w:hAnsiTheme="minorHAnsi" w:eastAsiaTheme="minorHAnsi" w:asciiTheme="minorHAnsi"/>
        </w:rPr>
        <w:t>银</w:t>
      </w:r>
      <w:r>
        <w:rPr>
          <w:rFonts w:cstheme="minorBidi" w:hAnsiTheme="minorHAnsi" w:eastAsiaTheme="minorHAnsi" w:asciiTheme="minorHAnsi"/>
        </w:rPr>
        <w:t>行</w:t>
      </w:r>
      <w:r w:rsidR="001852F3">
        <w:rPr>
          <w:rFonts w:cstheme="minorBidi" w:hAnsiTheme="minorHAnsi" w:eastAsiaTheme="minorHAnsi" w:asciiTheme="minorHAnsi"/>
        </w:rPr>
        <w:t>②招商、民</w:t>
      </w:r>
      <w:r>
        <w:rPr>
          <w:rFonts w:cstheme="minorBidi" w:hAnsiTheme="minorHAnsi" w:eastAsiaTheme="minorHAnsi" w:asciiTheme="minorHAnsi"/>
        </w:rPr>
        <w:t>生</w:t>
      </w:r>
      <w:r>
        <w:rPr>
          <w:rFonts w:cstheme="minorBidi" w:hAnsiTheme="minorHAnsi" w:eastAsiaTheme="minorHAnsi" w:asciiTheme="minorHAnsi"/>
        </w:rPr>
        <w:t>、华夏等股</w:t>
      </w:r>
      <w:r>
        <w:rPr>
          <w:rFonts w:cstheme="minorBidi" w:hAnsiTheme="minorHAnsi" w:eastAsiaTheme="minorHAnsi" w:asciiTheme="minorHAnsi"/>
        </w:rPr>
        <w:t>份</w:t>
      </w:r>
      <w:r>
        <w:rPr>
          <w:rFonts w:cstheme="minorBidi" w:hAnsiTheme="minorHAnsi" w:eastAsiaTheme="minorHAnsi" w:asciiTheme="minorHAnsi"/>
        </w:rPr>
        <w:t>制银</w:t>
      </w:r>
      <w:bookmarkEnd w:id="433010"/>
    </w:p>
    <w:p w:rsidR="0018722C">
      <w:pPr>
        <w:spacing w:before="123"/>
        <w:ind w:leftChars="0" w:left="140" w:rightChars="0" w:right="0" w:firstLineChars="0" w:firstLine="0"/>
        <w:jc w:val="left"/>
        <w:topLinePunct/>
      </w:pPr>
      <w:r>
        <w:rPr>
          <w:kern w:val="2"/>
          <w:sz w:val="21"/>
          <w:szCs w:val="22"/>
          <w:rFonts w:cstheme="minorBidi" w:hAnsiTheme="minorHAnsi" w:eastAsiaTheme="minorHAnsi" w:asciiTheme="minorHAnsi"/>
          <w:w w:val="100"/>
        </w:rPr>
        <w:t>行</w:t>
      </w:r>
    </w:p>
    <w:p w:rsidR="0018722C">
      <w:pPr>
        <w:topLinePunct/>
      </w:pPr>
      <w:bookmarkStart w:id="433011" w:name="_cwCmt12"/>
      <w:r>
        <w:rPr>
          <w:rFonts w:cstheme="minorBidi" w:hAnsiTheme="minorHAnsi" w:eastAsiaTheme="minorHAnsi" w:asciiTheme="minorHAnsi"/>
        </w:rPr>
        <w:t>③城市商</w:t>
      </w:r>
      <w:r>
        <w:rPr>
          <w:rFonts w:cstheme="minorBidi" w:hAnsiTheme="minorHAnsi" w:eastAsiaTheme="minorHAnsi" w:asciiTheme="minorHAnsi"/>
        </w:rPr>
        <w:t>业</w:t>
      </w:r>
      <w:r>
        <w:rPr>
          <w:rFonts w:cstheme="minorBidi" w:hAnsiTheme="minorHAnsi" w:eastAsiaTheme="minorHAnsi" w:asciiTheme="minorHAnsi"/>
        </w:rPr>
        <w:t>银行</w:t>
      </w:r>
      <w:r>
        <w:rPr>
          <w:rFonts w:cstheme="minorBidi" w:hAnsiTheme="minorHAnsi" w:eastAsiaTheme="minorHAnsi" w:asciiTheme="minorHAnsi"/>
        </w:rPr>
        <w:t>④</w:t>
      </w:r>
      <w:r>
        <w:rPr>
          <w:rFonts w:cstheme="minorBidi" w:hAnsiTheme="minorHAnsi" w:eastAsiaTheme="minorHAnsi" w:asciiTheme="minorHAnsi"/>
        </w:rPr>
        <w:t>农村</w:t>
      </w:r>
      <w:r>
        <w:rPr>
          <w:rFonts w:cstheme="minorBidi" w:hAnsiTheme="minorHAnsi" w:eastAsiaTheme="minorHAnsi" w:asciiTheme="minorHAnsi"/>
        </w:rPr>
        <w:t>合</w:t>
      </w:r>
      <w:r>
        <w:rPr>
          <w:rFonts w:cstheme="minorBidi" w:hAnsiTheme="minorHAnsi" w:eastAsiaTheme="minorHAnsi" w:asciiTheme="minorHAnsi"/>
        </w:rPr>
        <w:t>作金融</w:t>
      </w:r>
      <w:r>
        <w:rPr>
          <w:rFonts w:cstheme="minorBidi" w:hAnsiTheme="minorHAnsi" w:eastAsiaTheme="minorHAnsi" w:asciiTheme="minorHAnsi"/>
        </w:rPr>
        <w:t>机</w:t>
      </w:r>
      <w:r>
        <w:rPr>
          <w:rFonts w:cstheme="minorBidi" w:hAnsiTheme="minorHAnsi" w:eastAsiaTheme="minorHAnsi" w:asciiTheme="minorHAnsi"/>
        </w:rPr>
        <w:t>构</w:t>
      </w:r>
      <w:r>
        <w:rPr>
          <w:rFonts w:cstheme="minorBidi" w:hAnsiTheme="minorHAnsi" w:eastAsiaTheme="minorHAnsi" w:asciiTheme="minorHAnsi"/>
        </w:rPr>
        <w:t>（</w:t>
      </w:r>
      <w:r>
        <w:rPr>
          <w:rFonts w:cstheme="minorBidi" w:hAnsiTheme="minorHAnsi" w:eastAsiaTheme="minorHAnsi" w:asciiTheme="minorHAnsi"/>
        </w:rPr>
        <w:t>农村</w:t>
      </w:r>
      <w:r>
        <w:rPr>
          <w:rFonts w:cstheme="minorBidi" w:hAnsiTheme="minorHAnsi" w:eastAsiaTheme="minorHAnsi" w:asciiTheme="minorHAnsi"/>
        </w:rPr>
        <w:t>信用</w:t>
      </w:r>
      <w:r>
        <w:rPr>
          <w:rFonts w:cstheme="minorBidi" w:hAnsiTheme="minorHAnsi" w:eastAsiaTheme="minorHAnsi" w:asciiTheme="minorHAnsi"/>
        </w:rPr>
        <w:t>社</w:t>
      </w:r>
      <w:r>
        <w:rPr>
          <w:rFonts w:cstheme="minorBidi" w:hAnsiTheme="minorHAnsi" w:eastAsiaTheme="minorHAnsi" w:asciiTheme="minorHAnsi"/>
        </w:rPr>
        <w:t>、</w:t>
      </w:r>
      <w:r>
        <w:rPr>
          <w:rFonts w:cstheme="minorBidi" w:hAnsiTheme="minorHAnsi" w:eastAsiaTheme="minorHAnsi" w:asciiTheme="minorHAnsi"/>
        </w:rPr>
        <w:t>农村合</w:t>
      </w:r>
      <w:r>
        <w:rPr>
          <w:rFonts w:cstheme="minorBidi" w:hAnsiTheme="minorHAnsi" w:eastAsiaTheme="minorHAnsi" w:asciiTheme="minorHAnsi"/>
        </w:rPr>
        <w:t>作</w:t>
      </w:r>
      <w:r>
        <w:rPr>
          <w:rFonts w:cstheme="minorBidi" w:hAnsiTheme="minorHAnsi" w:eastAsiaTheme="minorHAnsi" w:asciiTheme="minorHAnsi"/>
        </w:rPr>
        <w:t>银行和</w:t>
      </w:r>
      <w:r>
        <w:rPr>
          <w:rFonts w:cstheme="minorBidi" w:hAnsiTheme="minorHAnsi" w:eastAsiaTheme="minorHAnsi" w:asciiTheme="minorHAnsi"/>
        </w:rPr>
        <w:t>农</w:t>
      </w:r>
      <w:r>
        <w:rPr>
          <w:rFonts w:cstheme="minorBidi" w:hAnsiTheme="minorHAnsi" w:eastAsiaTheme="minorHAnsi" w:asciiTheme="minorHAnsi"/>
        </w:rPr>
        <w:t>村商业</w:t>
      </w:r>
      <w:r>
        <w:rPr>
          <w:rFonts w:cstheme="minorBidi" w:hAnsiTheme="minorHAnsi" w:eastAsiaTheme="minorHAnsi" w:asciiTheme="minorHAnsi"/>
        </w:rPr>
        <w:t>银</w:t>
      </w:r>
      <w:r>
        <w:rPr>
          <w:rFonts w:cstheme="minorBidi" w:hAnsiTheme="minorHAnsi" w:eastAsiaTheme="minorHAnsi" w:asciiTheme="minorHAnsi"/>
        </w:rPr>
        <w:t>行</w:t>
      </w:r>
      <w:r>
        <w:rPr>
          <w:rFonts w:cstheme="minorBidi" w:hAnsiTheme="minorHAnsi" w:eastAsiaTheme="minorHAnsi" w:asciiTheme="minorHAnsi"/>
        </w:rPr>
        <w:t>）</w:t>
      </w:r>
      <w:bookmarkEnd w:id="433011"/>
    </w:p>
    <w:p w:rsidR="0018722C">
      <w:pPr>
        <w:topLinePunct/>
      </w:pPr>
      <w:r>
        <w:rPr>
          <w:rFonts w:cstheme="minorBidi" w:hAnsiTheme="minorHAnsi" w:eastAsiaTheme="minorHAnsi" w:asciiTheme="minorHAnsi"/>
        </w:rPr>
        <w:t>⑤邮政储</w:t>
      </w:r>
      <w:r>
        <w:rPr>
          <w:rFonts w:cstheme="minorBidi" w:hAnsiTheme="minorHAnsi" w:eastAsiaTheme="minorHAnsi" w:asciiTheme="minorHAnsi"/>
        </w:rPr>
        <w:t>蓄</w:t>
      </w:r>
      <w:r>
        <w:rPr>
          <w:rFonts w:cstheme="minorBidi" w:hAnsiTheme="minorHAnsi" w:eastAsiaTheme="minorHAnsi" w:asciiTheme="minorHAnsi"/>
        </w:rPr>
        <w:t>银行</w:t>
      </w:r>
      <w:r w:rsidRPr="00000000">
        <w:rPr>
          <w:rFonts w:cstheme="minorBidi" w:hAnsiTheme="minorHAnsi" w:eastAsiaTheme="minorHAnsi" w:asciiTheme="minorHAnsi"/>
        </w:rPr>
        <w:tab/>
        <w:t>⑥外资</w:t>
      </w:r>
      <w:r>
        <w:rPr>
          <w:rFonts w:cstheme="minorBidi" w:hAnsiTheme="minorHAnsi" w:eastAsiaTheme="minorHAnsi" w:asciiTheme="minorHAnsi"/>
        </w:rPr>
        <w:t>银</w:t>
      </w:r>
      <w:r>
        <w:rPr>
          <w:rFonts w:cstheme="minorBidi" w:hAnsiTheme="minorHAnsi" w:eastAsiaTheme="minorHAnsi" w:asciiTheme="minorHAnsi"/>
        </w:rPr>
        <w:t>行</w:t>
      </w:r>
      <w:r w:rsidRPr="00000000">
        <w:rPr>
          <w:rFonts w:cstheme="minorBidi" w:hAnsiTheme="minorHAnsi" w:eastAsiaTheme="minorHAnsi" w:asciiTheme="minorHAnsi"/>
        </w:rPr>
        <w:tab/>
      </w:r>
      <w:r>
        <w:rPr>
          <w:rFonts w:cstheme="minorBidi" w:hAnsiTheme="minorHAnsi" w:eastAsiaTheme="minorHAnsi" w:asciiTheme="minorHAnsi"/>
        </w:rPr>
        <w:t>⑦</w:t>
      </w:r>
      <w:r>
        <w:rPr>
          <w:rFonts w:cstheme="minorBidi" w:hAnsiTheme="minorHAnsi" w:eastAsiaTheme="minorHAnsi" w:asciiTheme="minorHAnsi"/>
        </w:rPr>
        <w:t>非银</w:t>
      </w:r>
      <w:r>
        <w:rPr>
          <w:rFonts w:cstheme="minorBidi" w:hAnsiTheme="minorHAnsi" w:eastAsiaTheme="minorHAnsi" w:asciiTheme="minorHAnsi"/>
        </w:rPr>
        <w:t>行</w:t>
      </w:r>
      <w:r>
        <w:rPr>
          <w:rFonts w:cstheme="minorBidi" w:hAnsiTheme="minorHAnsi" w:eastAsiaTheme="minorHAnsi" w:asciiTheme="minorHAnsi"/>
        </w:rPr>
        <w:t>金</w:t>
      </w:r>
      <w:r>
        <w:rPr>
          <w:rFonts w:cstheme="minorBidi" w:hAnsiTheme="minorHAnsi" w:eastAsiaTheme="minorHAnsi" w:asciiTheme="minorHAnsi"/>
        </w:rPr>
        <w:t>融</w:t>
      </w:r>
      <w:r>
        <w:rPr>
          <w:rFonts w:cstheme="minorBidi" w:hAnsiTheme="minorHAnsi" w:eastAsiaTheme="minorHAnsi" w:asciiTheme="minorHAnsi"/>
        </w:rPr>
        <w:t>机构</w:t>
      </w:r>
      <w:r>
        <w:rPr>
          <w:rFonts w:cstheme="minorBidi" w:hAnsiTheme="minorHAnsi" w:eastAsiaTheme="minorHAnsi" w:asciiTheme="minorHAnsi"/>
        </w:rPr>
        <w:t>（</w:t>
      </w:r>
      <w:r>
        <w:rPr>
          <w:rFonts w:cstheme="minorBidi" w:hAnsiTheme="minorHAnsi" w:eastAsiaTheme="minorHAnsi" w:asciiTheme="minorHAnsi"/>
        </w:rPr>
        <w:t>信</w:t>
      </w:r>
      <w:r>
        <w:rPr>
          <w:rFonts w:cstheme="minorBidi" w:hAnsiTheme="minorHAnsi" w:eastAsiaTheme="minorHAnsi" w:asciiTheme="minorHAnsi"/>
        </w:rPr>
        <w:t>托</w:t>
      </w:r>
      <w:r>
        <w:rPr>
          <w:rFonts w:cstheme="minorBidi" w:hAnsiTheme="minorHAnsi" w:eastAsiaTheme="minorHAnsi" w:asciiTheme="minorHAnsi"/>
        </w:rPr>
        <w:t>公司、</w:t>
      </w:r>
      <w:r>
        <w:rPr>
          <w:rFonts w:cstheme="minorBidi" w:hAnsiTheme="minorHAnsi" w:eastAsiaTheme="minorHAnsi" w:asciiTheme="minorHAnsi"/>
        </w:rPr>
        <w:t>金</w:t>
      </w:r>
      <w:r>
        <w:rPr>
          <w:rFonts w:cstheme="minorBidi" w:hAnsiTheme="minorHAnsi" w:eastAsiaTheme="minorHAnsi" w:asciiTheme="minorHAnsi"/>
        </w:rPr>
        <w:t>融租赁</w:t>
      </w:r>
      <w:r>
        <w:rPr>
          <w:rFonts w:cstheme="minorBidi" w:hAnsiTheme="minorHAnsi" w:eastAsiaTheme="minorHAnsi" w:asciiTheme="minorHAnsi"/>
        </w:rPr>
        <w:t>公</w:t>
      </w:r>
      <w:r>
        <w:rPr>
          <w:rFonts w:cstheme="minorBidi" w:hAnsiTheme="minorHAnsi" w:eastAsiaTheme="minorHAnsi" w:asciiTheme="minorHAnsi"/>
        </w:rPr>
        <w:t>司等</w:t>
      </w:r>
      <w:r>
        <w:rPr>
          <w:rFonts w:cstheme="minorBidi" w:hAnsiTheme="minorHAnsi" w:eastAsiaTheme="minorHAnsi" w:asciiTheme="minorHAnsi"/>
        </w:rPr>
        <w:t>）</w:t>
      </w:r>
    </w:p>
    <w:p w:rsidR="0018722C">
      <w:pPr>
        <w:pStyle w:val="cw19"/>
        <w:topLinePunct/>
      </w:pPr>
      <w:r>
        <w:t>45. </w:t>
      </w:r>
      <w:r>
        <w:rPr>
          <w:rFonts w:ascii="宋体" w:eastAsia="宋体" w:hint="eastAsia"/>
        </w:rPr>
        <w:t>企业选择</w:t>
      </w:r>
      <w:r>
        <w:rPr>
          <w:rFonts w:ascii="宋体" w:eastAsia="宋体" w:hint="eastAsia"/>
        </w:rPr>
        <w:t>以</w:t>
      </w:r>
      <w:r>
        <w:rPr>
          <w:rFonts w:ascii="宋体" w:eastAsia="宋体" w:hint="eastAsia"/>
        </w:rPr>
        <w:t>上最希</w:t>
      </w:r>
      <w:r>
        <w:rPr>
          <w:rFonts w:ascii="宋体" w:eastAsia="宋体" w:hint="eastAsia"/>
        </w:rPr>
        <w:t>望</w:t>
      </w:r>
      <w:r>
        <w:rPr>
          <w:rFonts w:ascii="宋体" w:eastAsia="宋体" w:hint="eastAsia"/>
        </w:rPr>
        <w:t>贷款渠</w:t>
      </w:r>
      <w:r>
        <w:rPr>
          <w:rFonts w:ascii="宋体" w:eastAsia="宋体" w:hint="eastAsia"/>
        </w:rPr>
        <w:t>道</w:t>
      </w:r>
      <w:r>
        <w:rPr>
          <w:rFonts w:ascii="宋体" w:eastAsia="宋体" w:hint="eastAsia"/>
        </w:rPr>
        <w:t>的原因</w:t>
      </w:r>
      <w:r>
        <w:rPr>
          <w:rFonts w:ascii="宋体" w:eastAsia="宋体" w:hint="eastAsia"/>
        </w:rPr>
        <w:t>（</w:t>
      </w:r>
      <w:r>
        <w:rPr>
          <w:rFonts w:ascii="宋体" w:eastAsia="宋体" w:hint="eastAsia"/>
        </w:rPr>
        <w:t>可多选</w:t>
      </w:r>
      <w:r>
        <w:rPr>
          <w:rFonts w:ascii="宋体" w:eastAsia="宋体" w:hint="eastAsia"/>
        </w:rPr>
        <w:t>）</w:t>
      </w:r>
      <w:r>
        <w:rPr>
          <w:rFonts w:ascii="宋体" w:eastAsia="宋体" w:hint="eastAsia"/>
        </w:rPr>
        <w:t>：</w:t>
      </w:r>
      <w:r>
        <w:rPr>
          <w:u w:val="single"/>
        </w:rPr>
        <w:t> </w:t>
      </w:r>
      <w:r>
        <w:rPr>
          <w:u w:val="single"/>
        </w:rPr>
        <w:tab/>
      </w:r>
    </w:p>
    <w:p w:rsidR="0018722C">
      <w:pPr>
        <w:topLinePunct/>
      </w:pPr>
      <w:bookmarkStart w:id="433012" w:name="_cwCmt13"/>
      <w:r>
        <w:rPr>
          <w:rFonts w:cstheme="minorBidi" w:hAnsiTheme="minorHAnsi" w:eastAsiaTheme="minorHAnsi" w:asciiTheme="minorHAnsi"/>
        </w:rPr>
        <w:t>①借款金</w:t>
      </w:r>
      <w:r>
        <w:rPr>
          <w:rFonts w:cstheme="minorBidi" w:hAnsiTheme="minorHAnsi" w:eastAsiaTheme="minorHAnsi" w:asciiTheme="minorHAnsi"/>
        </w:rPr>
        <w:t>额</w:t>
      </w:r>
      <w:r>
        <w:rPr>
          <w:rFonts w:cstheme="minorBidi" w:hAnsiTheme="minorHAnsi" w:eastAsiaTheme="minorHAnsi" w:asciiTheme="minorHAnsi"/>
        </w:rPr>
        <w:t>满足程</w:t>
      </w:r>
      <w:r>
        <w:rPr>
          <w:rFonts w:cstheme="minorBidi" w:hAnsiTheme="minorHAnsi" w:eastAsiaTheme="minorHAnsi" w:asciiTheme="minorHAnsi"/>
        </w:rPr>
        <w:t>度</w:t>
      </w:r>
      <w:r>
        <w:rPr>
          <w:rFonts w:cstheme="minorBidi" w:hAnsiTheme="minorHAnsi" w:eastAsiaTheme="minorHAnsi" w:asciiTheme="minorHAnsi"/>
        </w:rPr>
        <w:t>高</w:t>
      </w:r>
      <w:r w:rsidRPr="00000000">
        <w:rPr>
          <w:rFonts w:cstheme="minorBidi" w:hAnsiTheme="minorHAnsi" w:eastAsiaTheme="minorHAnsi" w:asciiTheme="minorHAnsi"/>
        </w:rPr>
        <w:tab/>
      </w:r>
      <w:r>
        <w:rPr>
          <w:rFonts w:cstheme="minorBidi" w:hAnsiTheme="minorHAnsi" w:eastAsiaTheme="minorHAnsi" w:asciiTheme="minorHAnsi"/>
        </w:rPr>
        <w:t>②</w:t>
      </w:r>
      <w:r>
        <w:rPr>
          <w:rFonts w:cstheme="minorBidi" w:hAnsiTheme="minorHAnsi" w:eastAsiaTheme="minorHAnsi" w:asciiTheme="minorHAnsi"/>
        </w:rPr>
        <w:t>利率低</w:t>
      </w:r>
      <w:r w:rsidRPr="00000000">
        <w:rPr>
          <w:rFonts w:cstheme="minorBidi" w:hAnsiTheme="minorHAnsi" w:eastAsiaTheme="minorHAnsi" w:asciiTheme="minorHAnsi"/>
        </w:rPr>
        <w:tab/>
        <w:t>③抵</w:t>
      </w:r>
      <w:r>
        <w:rPr>
          <w:rFonts w:cstheme="minorBidi" w:hAnsiTheme="minorHAnsi" w:eastAsiaTheme="minorHAnsi" w:asciiTheme="minorHAnsi"/>
        </w:rPr>
        <w:t>押</w:t>
      </w:r>
      <w:r>
        <w:rPr>
          <w:rFonts w:cstheme="minorBidi" w:hAnsiTheme="minorHAnsi" w:eastAsiaTheme="minorHAnsi" w:asciiTheme="minorHAnsi"/>
        </w:rPr>
        <w:t>、</w:t>
      </w:r>
      <w:r>
        <w:rPr>
          <w:rFonts w:cstheme="minorBidi" w:hAnsiTheme="minorHAnsi" w:eastAsiaTheme="minorHAnsi" w:asciiTheme="minorHAnsi"/>
        </w:rPr>
        <w:t>担</w:t>
      </w:r>
      <w:r>
        <w:rPr>
          <w:rFonts w:cstheme="minorBidi" w:hAnsiTheme="minorHAnsi" w:eastAsiaTheme="minorHAnsi" w:asciiTheme="minorHAnsi"/>
        </w:rPr>
        <w:t>保条件优惠</w:t>
      </w:r>
      <w:r w:rsidRPr="00000000">
        <w:rPr>
          <w:rFonts w:cstheme="minorBidi" w:hAnsiTheme="minorHAnsi" w:eastAsiaTheme="minorHAnsi" w:asciiTheme="minorHAnsi"/>
        </w:rPr>
        <w:tab/>
        <w:t>④</w:t>
      </w:r>
      <w:r>
        <w:rPr>
          <w:rFonts w:cstheme="minorBidi" w:hAnsiTheme="minorHAnsi" w:eastAsiaTheme="minorHAnsi" w:asciiTheme="minorHAnsi"/>
        </w:rPr>
        <w:t>网</w:t>
      </w:r>
      <w:r>
        <w:rPr>
          <w:rFonts w:cstheme="minorBidi" w:hAnsiTheme="minorHAnsi" w:eastAsiaTheme="minorHAnsi" w:asciiTheme="minorHAnsi"/>
        </w:rPr>
        <w:t>点方便</w:t>
      </w:r>
      <w:bookmarkEnd w:id="433012"/>
    </w:p>
    <w:p w:rsidR="0018722C">
      <w:pPr>
        <w:topLinePunct/>
      </w:pPr>
      <w:r>
        <w:rPr>
          <w:rFonts w:cstheme="minorBidi" w:hAnsiTheme="minorHAnsi" w:eastAsiaTheme="minorHAnsi" w:asciiTheme="minorHAnsi"/>
        </w:rPr>
        <w:t>⑤手续简单</w:t>
      </w:r>
      <w:r>
        <w:rPr>
          <w:rFonts w:cstheme="minorBidi" w:hAnsiTheme="minorHAnsi" w:eastAsiaTheme="minorHAnsi" w:asciiTheme="minorHAnsi"/>
        </w:rPr>
        <w:t>⑥</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说</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u w:val="single"/>
        </w:rPr>
        <w:t> </w:t>
      </w:r>
      <w:r>
        <w:rPr>
          <w:rFonts w:ascii="Times New Roman" w:hAnsi="Times New Roman" w:eastAsia="Times New Roman" w:cstheme="minorBidi"/>
          <w:u w:val="single"/>
        </w:rPr>
        <w:tab/>
      </w:r>
    </w:p>
    <w:p w:rsidR="0018722C">
      <w:pPr>
        <w:pStyle w:val="cw19"/>
        <w:topLinePunct/>
      </w:pPr>
      <w:r>
        <w:t>46. </w:t>
      </w:r>
      <w:r>
        <w:rPr>
          <w:rFonts w:ascii="宋体" w:eastAsia="宋体" w:hint="eastAsia"/>
        </w:rPr>
        <w:t>为了获取</w:t>
      </w:r>
      <w:r>
        <w:rPr>
          <w:rFonts w:ascii="宋体" w:eastAsia="宋体" w:hint="eastAsia"/>
        </w:rPr>
        <w:t>企</w:t>
      </w:r>
      <w:r>
        <w:rPr>
          <w:rFonts w:ascii="宋体" w:eastAsia="宋体" w:hint="eastAsia"/>
        </w:rPr>
        <w:t>业生产</w:t>
      </w:r>
      <w:r>
        <w:rPr>
          <w:rFonts w:ascii="宋体" w:eastAsia="宋体" w:hint="eastAsia"/>
        </w:rPr>
        <w:t>经</w:t>
      </w:r>
      <w:r>
        <w:rPr>
          <w:rFonts w:ascii="宋体" w:eastAsia="宋体" w:hint="eastAsia"/>
        </w:rPr>
        <w:t>营所需</w:t>
      </w:r>
      <w:r>
        <w:rPr>
          <w:rFonts w:ascii="宋体" w:eastAsia="宋体" w:hint="eastAsia"/>
        </w:rPr>
        <w:t>要</w:t>
      </w:r>
      <w:r>
        <w:rPr>
          <w:rFonts w:ascii="宋体" w:eastAsia="宋体" w:hint="eastAsia"/>
        </w:rPr>
        <w:t>的贷款</w:t>
      </w:r>
      <w:r>
        <w:rPr>
          <w:rFonts w:ascii="宋体" w:eastAsia="宋体" w:hint="eastAsia"/>
        </w:rPr>
        <w:t>，</w:t>
      </w:r>
      <w:r>
        <w:rPr>
          <w:rFonts w:ascii="宋体" w:eastAsia="宋体" w:hint="eastAsia"/>
        </w:rPr>
        <w:t>企业愿</w:t>
      </w:r>
      <w:r>
        <w:rPr>
          <w:rFonts w:ascii="宋体" w:eastAsia="宋体" w:hint="eastAsia"/>
        </w:rPr>
        <w:t>意</w:t>
      </w:r>
      <w:r>
        <w:rPr>
          <w:rFonts w:ascii="宋体" w:eastAsia="宋体" w:hint="eastAsia"/>
        </w:rPr>
        <w:t>接</w:t>
      </w:r>
      <w:r>
        <w:rPr>
          <w:rFonts w:ascii="宋体" w:eastAsia="宋体" w:hint="eastAsia"/>
        </w:rPr>
        <w:t>受</w:t>
      </w:r>
      <w:r>
        <w:rPr>
          <w:rFonts w:ascii="宋体" w:eastAsia="宋体" w:hint="eastAsia"/>
        </w:rPr>
        <w:t>哪些条件？</w:t>
      </w:r>
      <w:r>
        <w:rPr>
          <w:rFonts w:ascii="宋体" w:eastAsia="宋体" w:hint="eastAsia"/>
          <w:u w:val="single"/>
        </w:rPr>
        <w:t> </w:t>
      </w:r>
      <w:r w:rsidRPr="00000000">
        <w:tab/>
      </w:r>
      <w:r>
        <w:rPr>
          <w:rFonts w:ascii="宋体" w:eastAsia="宋体" w:hint="eastAsia"/>
        </w:rPr>
        <w:t>（</w:t>
      </w:r>
      <w:r>
        <w:rPr>
          <w:rFonts w:ascii="宋体" w:eastAsia="宋体" w:hint="eastAsia"/>
        </w:rPr>
        <w:t>可</w:t>
      </w:r>
      <w:r>
        <w:rPr>
          <w:rFonts w:ascii="宋体" w:eastAsia="宋体" w:hint="eastAsia"/>
        </w:rPr>
        <w:t>多</w:t>
      </w:r>
      <w:r>
        <w:rPr>
          <w:rFonts w:ascii="宋体" w:eastAsia="宋体" w:hint="eastAsia"/>
        </w:rPr>
        <w:t>选</w:t>
      </w:r>
      <w:r>
        <w:rPr>
          <w:rFonts w:ascii="宋体" w:eastAsia="宋体" w:hint="eastAsia"/>
        </w:rPr>
        <w:t>）</w:t>
      </w:r>
    </w:p>
    <w:p w:rsidR="0018722C">
      <w:pPr>
        <w:topLinePunct/>
      </w:pPr>
      <w:r>
        <w:rPr>
          <w:rFonts w:cstheme="minorBidi" w:hAnsiTheme="minorHAnsi" w:eastAsiaTheme="minorHAnsi" w:asciiTheme="minorHAnsi"/>
        </w:rPr>
        <w:t>①担保贷款</w:t>
      </w:r>
      <w:r w:rsidRPr="00000000">
        <w:rPr>
          <w:rFonts w:cstheme="minorBidi" w:hAnsiTheme="minorHAnsi" w:eastAsiaTheme="minorHAnsi" w:asciiTheme="minorHAnsi"/>
        </w:rPr>
        <w:tab/>
        <w:t>②信</w:t>
      </w:r>
      <w:r>
        <w:rPr>
          <w:rFonts w:cstheme="minorBidi" w:hAnsiTheme="minorHAnsi" w:eastAsiaTheme="minorHAnsi" w:asciiTheme="minorHAnsi"/>
        </w:rPr>
        <w:t>用</w:t>
      </w:r>
      <w:r>
        <w:rPr>
          <w:rFonts w:cstheme="minorBidi" w:hAnsiTheme="minorHAnsi" w:eastAsiaTheme="minorHAnsi" w:asciiTheme="minorHAnsi"/>
        </w:rPr>
        <w:t>贷款</w:t>
      </w:r>
      <w:r w:rsidRPr="00000000">
        <w:rPr>
          <w:rFonts w:cstheme="minorBidi" w:hAnsiTheme="minorHAnsi" w:eastAsiaTheme="minorHAnsi" w:asciiTheme="minorHAnsi"/>
        </w:rPr>
        <w:tab/>
      </w:r>
      <w:r>
        <w:rPr>
          <w:rFonts w:cstheme="minorBidi" w:hAnsiTheme="minorHAnsi" w:eastAsiaTheme="minorHAnsi" w:asciiTheme="minorHAnsi"/>
        </w:rPr>
        <w:t>③</w:t>
      </w:r>
      <w:r>
        <w:rPr>
          <w:rFonts w:cstheme="minorBidi" w:hAnsiTheme="minorHAnsi" w:eastAsiaTheme="minorHAnsi" w:asciiTheme="minorHAnsi"/>
        </w:rPr>
        <w:t>质押贷款</w:t>
      </w:r>
      <w:r w:rsidRPr="00000000">
        <w:rPr>
          <w:rFonts w:cstheme="minorBidi" w:hAnsiTheme="minorHAnsi" w:eastAsiaTheme="minorHAnsi" w:asciiTheme="minorHAnsi"/>
        </w:rPr>
        <w:tab/>
        <w:t>④抵</w:t>
      </w:r>
      <w:r>
        <w:rPr>
          <w:rFonts w:cstheme="minorBidi" w:hAnsiTheme="minorHAnsi" w:eastAsiaTheme="minorHAnsi" w:asciiTheme="minorHAnsi"/>
        </w:rPr>
        <w:t>押</w:t>
      </w:r>
      <w:r>
        <w:rPr>
          <w:rFonts w:cstheme="minorBidi" w:hAnsiTheme="minorHAnsi" w:eastAsiaTheme="minorHAnsi" w:asciiTheme="minorHAnsi"/>
        </w:rPr>
        <w:t>贷款</w:t>
      </w:r>
      <w:r w:rsidRPr="00000000">
        <w:rPr>
          <w:rFonts w:cstheme="minorBidi" w:hAnsiTheme="minorHAnsi" w:eastAsiaTheme="minorHAnsi" w:asciiTheme="minorHAnsi"/>
        </w:rPr>
        <w:tab/>
        <w:t>⑤联保</w:t>
      </w:r>
      <w:r>
        <w:rPr>
          <w:rFonts w:cstheme="minorBidi" w:hAnsiTheme="minorHAnsi" w:eastAsiaTheme="minorHAnsi" w:asciiTheme="minorHAnsi"/>
        </w:rPr>
        <w:t>贷</w:t>
      </w:r>
      <w:r>
        <w:rPr>
          <w:rFonts w:cstheme="minorBidi" w:hAnsiTheme="minorHAnsi" w:eastAsiaTheme="minorHAnsi" w:asciiTheme="minorHAnsi"/>
        </w:rPr>
        <w:t>款</w:t>
      </w:r>
      <w:r w:rsidRPr="00000000">
        <w:rPr>
          <w:rFonts w:cstheme="minorBidi" w:hAnsiTheme="minorHAnsi" w:eastAsiaTheme="minorHAnsi" w:asciiTheme="minorHAnsi"/>
        </w:rPr>
        <w:tab/>
        <w:t>⑥</w:t>
      </w:r>
      <w:r>
        <w:rPr>
          <w:rFonts w:cstheme="minorBidi" w:hAnsiTheme="minorHAnsi" w:eastAsiaTheme="minorHAnsi" w:asciiTheme="minorHAnsi"/>
        </w:rPr>
        <w:t>提</w:t>
      </w:r>
      <w:r>
        <w:rPr>
          <w:rFonts w:cstheme="minorBidi" w:hAnsiTheme="minorHAnsi" w:eastAsiaTheme="minorHAnsi" w:asciiTheme="minorHAnsi"/>
        </w:rPr>
        <w:t>高贷款</w:t>
      </w:r>
      <w:r>
        <w:rPr>
          <w:rFonts w:cstheme="minorBidi" w:hAnsiTheme="minorHAnsi" w:eastAsiaTheme="minorHAnsi" w:asciiTheme="minorHAnsi"/>
        </w:rPr>
        <w:t>利</w:t>
      </w:r>
      <w:r>
        <w:rPr>
          <w:rFonts w:cstheme="minorBidi" w:hAnsiTheme="minorHAnsi" w:eastAsiaTheme="minorHAnsi" w:asciiTheme="minorHAnsi"/>
        </w:rPr>
        <w:t>率</w:t>
      </w:r>
    </w:p>
    <w:p w:rsidR="0018722C">
      <w:pPr>
        <w:pStyle w:val="cw19"/>
        <w:topLinePunct/>
      </w:pPr>
      <w:r>
        <w:t>47. </w:t>
      </w:r>
      <w:r>
        <w:rPr>
          <w:rFonts w:ascii="宋体" w:eastAsia="宋体" w:hint="eastAsia"/>
        </w:rPr>
        <w:t>企业通过</w:t>
      </w:r>
      <w:r>
        <w:rPr>
          <w:rFonts w:ascii="宋体" w:eastAsia="宋体" w:hint="eastAsia"/>
        </w:rPr>
        <w:t>融</w:t>
      </w:r>
      <w:r>
        <w:rPr>
          <w:rFonts w:ascii="宋体" w:eastAsia="宋体" w:hint="eastAsia"/>
        </w:rPr>
        <w:t>资最想</w:t>
      </w:r>
      <w:r>
        <w:rPr>
          <w:rFonts w:ascii="宋体" w:eastAsia="宋体" w:hint="eastAsia"/>
        </w:rPr>
        <w:t>解</w:t>
      </w:r>
      <w:r>
        <w:rPr>
          <w:rFonts w:ascii="宋体" w:eastAsia="宋体" w:hint="eastAsia"/>
        </w:rPr>
        <w:t>决哪些</w:t>
      </w:r>
      <w:r>
        <w:rPr>
          <w:rFonts w:ascii="宋体" w:eastAsia="宋体" w:hint="eastAsia"/>
        </w:rPr>
        <w:t>问</w:t>
      </w:r>
      <w:r>
        <w:rPr>
          <w:rFonts w:ascii="宋体" w:eastAsia="宋体" w:hint="eastAsia"/>
        </w:rPr>
        <w:t>题：</w:t>
      </w:r>
      <w:r>
        <w:rPr>
          <w:rFonts w:ascii="宋体" w:eastAsia="宋体" w:hint="eastAsia"/>
          <w:u w:val="single"/>
        </w:rPr>
        <w:t> </w:t>
      </w:r>
      <w:r w:rsidRPr="00000000">
        <w:tab/>
      </w:r>
      <w:r>
        <w:rPr>
          <w:rFonts w:ascii="宋体" w:eastAsia="宋体" w:hint="eastAsia"/>
        </w:rPr>
        <w:t>（</w:t>
      </w:r>
      <w:r>
        <w:rPr>
          <w:rFonts w:ascii="宋体" w:eastAsia="宋体" w:hint="eastAsia"/>
        </w:rPr>
        <w:t>可</w:t>
      </w:r>
      <w:r>
        <w:rPr>
          <w:rFonts w:ascii="宋体" w:eastAsia="宋体" w:hint="eastAsia"/>
        </w:rPr>
        <w:t>多</w:t>
      </w:r>
      <w:r>
        <w:rPr>
          <w:rFonts w:ascii="宋体" w:eastAsia="宋体" w:hint="eastAsia"/>
        </w:rPr>
        <w:t>选</w:t>
      </w:r>
      <w:r>
        <w:rPr>
          <w:rFonts w:ascii="宋体" w:eastAsia="宋体" w:hint="eastAsia"/>
        </w:rPr>
        <w:t>）</w:t>
      </w:r>
    </w:p>
    <w:p w:rsidR="0018722C">
      <w:pPr>
        <w:topLinePunct/>
      </w:pPr>
      <w:r>
        <w:rPr>
          <w:rFonts w:cstheme="minorBidi" w:hAnsiTheme="minorHAnsi" w:eastAsiaTheme="minorHAnsi" w:asciiTheme="minorHAnsi"/>
        </w:rPr>
        <w:t>①扩大再生产</w:t>
      </w:r>
      <w:r>
        <w:rPr>
          <w:rFonts w:cstheme="minorBidi" w:hAnsiTheme="minorHAnsi" w:eastAsiaTheme="minorHAnsi" w:asciiTheme="minorHAnsi"/>
        </w:rPr>
        <w:t>（</w:t>
      </w:r>
      <w:r>
        <w:rPr>
          <w:rFonts w:cstheme="minorBidi" w:hAnsiTheme="minorHAnsi" w:eastAsiaTheme="minorHAnsi" w:asciiTheme="minorHAnsi"/>
        </w:rPr>
        <w:t>〇原材料采购、〇购买土地建厂房、〇购买设备、〇增加销售门店</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②研发</w:t>
      </w:r>
      <w:r w:rsidRPr="00000000">
        <w:rPr>
          <w:rFonts w:cstheme="minorBidi" w:hAnsiTheme="minorHAnsi" w:eastAsiaTheme="minorHAnsi" w:asciiTheme="minorHAnsi"/>
        </w:rPr>
        <w:tab/>
        <w:t>③发工资</w:t>
      </w:r>
      <w:r w:rsidRPr="00000000">
        <w:rPr>
          <w:rFonts w:cstheme="minorBidi" w:hAnsiTheme="minorHAnsi" w:eastAsiaTheme="minorHAnsi" w:asciiTheme="minorHAnsi"/>
        </w:rPr>
        <w:tab/>
      </w:r>
      <w:r>
        <w:rPr>
          <w:rFonts w:cstheme="minorBidi" w:hAnsiTheme="minorHAnsi" w:eastAsiaTheme="minorHAnsi" w:asciiTheme="minorHAnsi"/>
        </w:rPr>
        <w:t>④</w:t>
      </w:r>
      <w:r>
        <w:rPr>
          <w:rFonts w:cstheme="minorBidi" w:hAnsiTheme="minorHAnsi" w:eastAsiaTheme="minorHAnsi" w:asciiTheme="minorHAnsi"/>
        </w:rPr>
        <w:t>归还拖</w:t>
      </w:r>
      <w:r>
        <w:rPr>
          <w:rFonts w:cstheme="minorBidi" w:hAnsiTheme="minorHAnsi" w:eastAsiaTheme="minorHAnsi" w:asciiTheme="minorHAnsi"/>
        </w:rPr>
        <w:t>欠</w:t>
      </w:r>
      <w:r>
        <w:rPr>
          <w:rFonts w:cstheme="minorBidi" w:hAnsiTheme="minorHAnsi" w:eastAsiaTheme="minorHAnsi" w:asciiTheme="minorHAnsi"/>
        </w:rPr>
        <w:t>贷款</w:t>
      </w:r>
      <w:r w:rsidRPr="00000000">
        <w:rPr>
          <w:rFonts w:cstheme="minorBidi" w:hAnsiTheme="minorHAnsi" w:eastAsiaTheme="minorHAnsi" w:asciiTheme="minorHAnsi"/>
        </w:rPr>
        <w:tab/>
        <w:t>⑤</w:t>
      </w:r>
      <w:r>
        <w:rPr>
          <w:rFonts w:cstheme="minorBidi" w:hAnsiTheme="minorHAnsi" w:eastAsiaTheme="minorHAnsi" w:asciiTheme="minorHAnsi"/>
        </w:rPr>
        <w:t>间</w:t>
      </w:r>
      <w:r>
        <w:rPr>
          <w:rFonts w:cstheme="minorBidi" w:hAnsiTheme="minorHAnsi" w:eastAsiaTheme="minorHAnsi" w:asciiTheme="minorHAnsi"/>
        </w:rPr>
        <w:t>接投资</w:t>
      </w:r>
    </w:p>
    <w:p w:rsidR="0018722C">
      <w:pPr>
        <w:pStyle w:val="cw19"/>
        <w:topLinePunct/>
      </w:pPr>
      <w:r>
        <w:t>48. </w:t>
      </w:r>
      <w:r>
        <w:rPr>
          <w:rFonts w:ascii="宋体" w:eastAsia="宋体" w:hint="eastAsia"/>
        </w:rPr>
        <w:t>如果企业</w:t>
      </w:r>
      <w:r>
        <w:rPr>
          <w:rFonts w:ascii="宋体" w:eastAsia="宋体" w:hint="eastAsia"/>
        </w:rPr>
        <w:t>进</w:t>
      </w:r>
      <w:r>
        <w:rPr>
          <w:rFonts w:ascii="宋体" w:eastAsia="宋体" w:hint="eastAsia"/>
        </w:rPr>
        <w:t>行间接</w:t>
      </w:r>
      <w:r>
        <w:rPr>
          <w:rFonts w:ascii="宋体" w:eastAsia="宋体" w:hint="eastAsia"/>
        </w:rPr>
        <w:t>投</w:t>
      </w:r>
      <w:r>
        <w:rPr>
          <w:rFonts w:ascii="宋体" w:eastAsia="宋体" w:hint="eastAsia"/>
        </w:rPr>
        <w:t>资，其</w:t>
      </w:r>
      <w:r>
        <w:rPr>
          <w:rFonts w:ascii="宋体" w:eastAsia="宋体" w:hint="eastAsia"/>
        </w:rPr>
        <w:t>投</w:t>
      </w:r>
      <w:r>
        <w:rPr>
          <w:rFonts w:ascii="宋体" w:eastAsia="宋体" w:hint="eastAsia"/>
        </w:rPr>
        <w:t>资类型</w:t>
      </w:r>
      <w:r>
        <w:rPr>
          <w:rFonts w:ascii="宋体" w:eastAsia="宋体" w:hint="eastAsia"/>
        </w:rPr>
        <w:t>是</w:t>
      </w:r>
      <w:r>
        <w:rPr>
          <w:rFonts w:ascii="宋体" w:eastAsia="宋体" w:hint="eastAsia"/>
        </w:rPr>
        <w:t>：</w:t>
      </w:r>
      <w:r>
        <w:rPr>
          <w:rFonts w:ascii="宋体" w:eastAsia="宋体" w:hint="eastAsia"/>
          <w:u w:val="single"/>
        </w:rPr>
        <w:t> </w:t>
      </w:r>
      <w:r w:rsidRPr="00000000">
        <w:tab/>
      </w:r>
      <w:r>
        <w:rPr>
          <w:rFonts w:ascii="宋体" w:eastAsia="宋体" w:hint="eastAsia"/>
        </w:rPr>
        <w:t>（</w:t>
      </w:r>
      <w:r>
        <w:rPr>
          <w:rFonts w:ascii="宋体" w:eastAsia="宋体" w:hint="eastAsia"/>
        </w:rPr>
        <w:t xml:space="preserve">可多选</w:t>
      </w:r>
      <w:r>
        <w:rPr>
          <w:rFonts w:ascii="宋体" w:eastAsia="宋体" w:hint="eastAsia"/>
        </w:rPr>
        <w:t>）</w:t>
      </w:r>
    </w:p>
    <w:p w:rsidR="0018722C">
      <w:pPr>
        <w:topLinePunct/>
      </w:pPr>
      <w:r>
        <w:rPr>
          <w:rFonts w:cstheme="minorBidi" w:hAnsiTheme="minorHAnsi" w:eastAsiaTheme="minorHAnsi" w:asciiTheme="minorHAnsi"/>
        </w:rPr>
        <w:t>①股票等</w:t>
      </w:r>
      <w:r>
        <w:rPr>
          <w:rFonts w:cstheme="minorBidi" w:hAnsiTheme="minorHAnsi" w:eastAsiaTheme="minorHAnsi" w:asciiTheme="minorHAnsi"/>
        </w:rPr>
        <w:t>证</w:t>
      </w:r>
      <w:r>
        <w:rPr>
          <w:rFonts w:cstheme="minorBidi" w:hAnsiTheme="minorHAnsi" w:eastAsiaTheme="minorHAnsi" w:asciiTheme="minorHAnsi"/>
        </w:rPr>
        <w:t>券</w:t>
      </w:r>
      <w:r>
        <w:rPr>
          <w:rFonts w:cstheme="minorBidi" w:hAnsiTheme="minorHAnsi" w:eastAsiaTheme="minorHAnsi" w:asciiTheme="minorHAnsi"/>
        </w:rPr>
        <w:tab/>
      </w:r>
      <w:r>
        <w:rPr>
          <w:rFonts w:cstheme="minorBidi" w:hAnsiTheme="minorHAnsi" w:eastAsiaTheme="minorHAnsi" w:asciiTheme="minorHAnsi"/>
        </w:rPr>
        <w:t>②</w:t>
      </w:r>
      <w:r>
        <w:rPr>
          <w:rFonts w:cstheme="minorBidi" w:hAnsiTheme="minorHAnsi" w:eastAsiaTheme="minorHAnsi" w:asciiTheme="minorHAnsi"/>
        </w:rPr>
        <w:t>房地产</w:t>
      </w:r>
      <w:r>
        <w:rPr>
          <w:rFonts w:cstheme="minorBidi" w:hAnsiTheme="minorHAnsi" w:eastAsiaTheme="minorHAnsi" w:asciiTheme="minorHAnsi"/>
        </w:rPr>
        <w:tab/>
      </w:r>
      <w:r>
        <w:rPr>
          <w:rFonts w:cstheme="minorBidi" w:hAnsiTheme="minorHAnsi" w:eastAsiaTheme="minorHAnsi" w:asciiTheme="minorHAnsi"/>
        </w:rPr>
        <w:t>③对</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实体</w:t>
      </w: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ab/>
      </w:r>
      <w:r>
        <w:rPr>
          <w:rFonts w:cstheme="minorBidi" w:hAnsiTheme="minorHAnsi" w:eastAsiaTheme="minorHAnsi" w:asciiTheme="minorHAnsi"/>
        </w:rPr>
        <w:t>④其他</w:t>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说</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p>
    <w:p w:rsidR="0018722C">
      <w:pPr>
        <w:pStyle w:val="cw19"/>
        <w:topLinePunct/>
      </w:pPr>
      <w:r>
        <w:t>49. </w:t>
      </w:r>
      <w:r>
        <w:rPr>
          <w:rFonts w:ascii="宋体" w:eastAsia="宋体" w:hint="eastAsia"/>
        </w:rPr>
        <w:t>企</w:t>
      </w:r>
      <w:r>
        <w:rPr>
          <w:rFonts w:ascii="宋体" w:eastAsia="宋体" w:hint="eastAsia"/>
        </w:rPr>
        <w:t>业最终</w:t>
      </w:r>
      <w:r>
        <w:rPr>
          <w:rFonts w:ascii="宋体" w:eastAsia="宋体" w:hint="eastAsia"/>
        </w:rPr>
        <w:t>获</w:t>
      </w:r>
      <w:r>
        <w:rPr>
          <w:rFonts w:ascii="宋体" w:eastAsia="宋体" w:hint="eastAsia"/>
        </w:rPr>
        <w:t>得贷款</w:t>
      </w:r>
      <w:r>
        <w:rPr>
          <w:rFonts w:ascii="宋体" w:eastAsia="宋体" w:hint="eastAsia"/>
        </w:rPr>
        <w:t>的</w:t>
      </w:r>
      <w:r>
        <w:rPr>
          <w:rFonts w:ascii="宋体" w:eastAsia="宋体" w:hint="eastAsia"/>
        </w:rPr>
        <w:t>比例：</w:t>
      </w:r>
      <w:r>
        <w:rPr>
          <w:u w:val="single"/>
        </w:rPr>
        <w:t> </w:t>
      </w:r>
      <w:r w:rsidRPr="00000000">
        <w:tab/>
      </w:r>
    </w:p>
    <w:p w:rsidR="0018722C">
      <w:pPr>
        <w:topLinePunct/>
      </w:pPr>
      <w:bookmarkStart w:id="433013" w:name="_cwCmt14"/>
      <w:r>
        <w:rPr>
          <w:rFonts w:cstheme="minorBidi" w:hAnsiTheme="minorHAnsi" w:eastAsiaTheme="minorHAnsi" w:asciiTheme="minorHAnsi"/>
        </w:rPr>
        <w:t>①没有获</w:t>
      </w:r>
      <w:r>
        <w:rPr>
          <w:rFonts w:cstheme="minorBidi" w:hAnsiTheme="minorHAnsi" w:eastAsiaTheme="minorHAnsi" w:asciiTheme="minorHAnsi"/>
        </w:rPr>
        <w:t>得</w:t>
      </w:r>
      <w:r>
        <w:rPr>
          <w:rFonts w:cstheme="minorBidi" w:hAnsiTheme="minorHAnsi" w:eastAsiaTheme="minorHAnsi" w:asciiTheme="minorHAnsi"/>
        </w:rPr>
        <w:t>贷款</w:t>
      </w:r>
      <w:r w:rsidRPr="00000000">
        <w:rPr>
          <w:rFonts w:cstheme="minorBidi" w:hAnsiTheme="minorHAnsi" w:eastAsiaTheme="minorHAnsi" w:asciiTheme="minorHAnsi"/>
        </w:rPr>
        <w:tab/>
        <w:t>②</w:t>
      </w:r>
      <w:r>
        <w:rPr>
          <w:rFonts w:ascii="Times New Roman" w:hAnsi="Times New Roman" w:eastAsia="Times New Roman" w:cstheme="minorBidi"/>
        </w:rPr>
        <w:t>20%</w:t>
      </w:r>
      <w:r>
        <w:rPr>
          <w:rFonts w:cstheme="minorBidi" w:hAnsiTheme="minorHAnsi" w:eastAsiaTheme="minorHAnsi" w:asciiTheme="minorHAnsi"/>
        </w:rPr>
        <w:t>（</w:t>
      </w:r>
      <w:r>
        <w:rPr>
          <w:kern w:val="2"/>
          <w:szCs w:val="22"/>
          <w:rFonts w:cstheme="minorBidi" w:hAnsiTheme="minorHAnsi" w:eastAsiaTheme="minorHAnsi" w:asciiTheme="minorHAnsi"/>
          <w:sz w:val="21"/>
        </w:rPr>
        <w:t>含</w:t>
      </w:r>
      <w:r>
        <w:rPr>
          <w:rFonts w:cstheme="minorBidi" w:hAnsiTheme="minorHAnsi" w:eastAsiaTheme="minorHAnsi" w:asciiTheme="minorHAnsi"/>
        </w:rPr>
        <w:t>）</w:t>
      </w:r>
      <w:r>
        <w:rPr>
          <w:rFonts w:cstheme="minorBidi" w:hAnsiTheme="minorHAnsi" w:eastAsiaTheme="minorHAnsi" w:asciiTheme="minorHAnsi"/>
        </w:rPr>
        <w:t>以下</w:t>
      </w:r>
      <w:r w:rsidRPr="00000000">
        <w:rPr>
          <w:rFonts w:cstheme="minorBidi" w:hAnsiTheme="minorHAnsi" w:eastAsiaTheme="minorHAnsi" w:asciiTheme="minorHAnsi"/>
        </w:rPr>
        <w:tab/>
        <w:t>③</w:t>
      </w:r>
      <w:r>
        <w:rPr>
          <w:rFonts w:ascii="Times New Roman" w:hAnsi="Times New Roman" w:eastAsia="Times New Roman" w:cstheme="minorBidi"/>
        </w:rPr>
        <w:t>20%-40%</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含</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④</w:t>
      </w:r>
      <w:r>
        <w:rPr>
          <w:rFonts w:ascii="Times New Roman" w:hAnsi="Times New Roman" w:eastAsia="Times New Roman" w:cstheme="minorBidi"/>
        </w:rPr>
        <w:t>40%-60%</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含</w:t>
      </w:r>
      <w:r>
        <w:rPr>
          <w:rFonts w:cstheme="minorBidi" w:hAnsiTheme="minorHAnsi" w:eastAsiaTheme="minorHAnsi" w:asciiTheme="minorHAnsi"/>
        </w:rPr>
        <w:t>）</w:t>
      </w:r>
      <w:bookmarkEnd w:id="433013"/>
    </w:p>
    <w:p w:rsidR="0018722C">
      <w:pPr>
        <w:tabs>
          <w:tab w:pos="2559" w:val="left" w:leader="none"/>
          <w:tab w:pos="4661" w:val="left" w:leader="none"/>
        </w:tabs>
        <w:spacing w:before="107"/>
        <w:ind w:leftChars="0" w:left="456" w:rightChars="0" w:right="0" w:firstLineChars="0" w:firstLine="0"/>
        <w:jc w:val="left"/>
        <w:topLinePunct/>
      </w:pPr>
      <w:r>
        <w:rPr>
          <w:kern w:val="2"/>
          <w:sz w:val="21"/>
          <w:szCs w:val="22"/>
          <w:rFonts w:cstheme="minorBidi" w:hAnsiTheme="minorHAnsi" w:eastAsiaTheme="minorHAnsi" w:asciiTheme="minorHAnsi"/>
        </w:rPr>
        <w:t>⑤</w:t>
      </w:r>
      <w:r>
        <w:rPr>
          <w:kern w:val="2"/>
          <w:szCs w:val="22"/>
          <w:rFonts w:ascii="Times New Roman" w:hAnsi="Times New Roman" w:eastAsia="Times New Roman" w:cstheme="minorBidi"/>
          <w:sz w:val="21"/>
        </w:rPr>
        <w:t>60%-80%</w:t>
      </w:r>
      <w:r>
        <w:rPr>
          <w:kern w:val="2"/>
          <w:szCs w:val="22"/>
          <w:rFonts w:cstheme="minorBidi" w:hAnsiTheme="minorHAnsi" w:eastAsiaTheme="minorHAnsi" w:asciiTheme="minorHAnsi"/>
          <w:sz w:val="21"/>
        </w:rPr>
        <w:t>（含）</w:t>
      </w:r>
      <w:r w:rsidRPr="00000000">
        <w:rPr>
          <w:kern w:val="2"/>
          <w:sz w:val="22"/>
          <w:szCs w:val="22"/>
          <w:rFonts w:cstheme="minorBidi" w:hAnsiTheme="minorHAnsi" w:eastAsiaTheme="minorHAnsi" w:asciiTheme="minorHAnsi"/>
        </w:rPr>
        <w:tab/>
        <w:t>⑥</w:t>
      </w:r>
      <w:r>
        <w:rPr>
          <w:kern w:val="2"/>
          <w:szCs w:val="22"/>
          <w:rFonts w:ascii="Times New Roman" w:hAnsi="Times New Roman" w:eastAsia="Times New Roman" w:cstheme="minorBidi"/>
          <w:sz w:val="21"/>
        </w:rPr>
        <w:t>80%-100%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21"/>
        </w:rPr>
        <w:t>⑦</w:t>
      </w:r>
      <w:r>
        <w:rPr>
          <w:kern w:val="2"/>
          <w:szCs w:val="22"/>
          <w:rFonts w:cstheme="minorBidi" w:hAnsiTheme="minorHAnsi" w:eastAsiaTheme="minorHAnsi" w:asciiTheme="minorHAnsi"/>
          <w:sz w:val="21"/>
        </w:rPr>
        <w:t>全额</w:t>
      </w:r>
    </w:p>
    <w:p w:rsidR="0018722C">
      <w:pPr>
        <w:pStyle w:val="cw19"/>
        <w:topLinePunct/>
      </w:pPr>
      <w:r>
        <w:t>50. </w:t>
      </w:r>
      <w:r>
        <w:rPr>
          <w:rFonts w:ascii="宋体" w:eastAsia="宋体" w:hint="eastAsia"/>
        </w:rPr>
        <w:t>如果是全</w:t>
      </w:r>
      <w:r>
        <w:rPr>
          <w:rFonts w:ascii="宋体" w:eastAsia="宋体" w:hint="eastAsia"/>
        </w:rPr>
        <w:t>额</w:t>
      </w:r>
      <w:r>
        <w:rPr>
          <w:rFonts w:ascii="宋体" w:eastAsia="宋体" w:hint="eastAsia"/>
        </w:rPr>
        <w:t>获得贷</w:t>
      </w:r>
      <w:r>
        <w:rPr>
          <w:rFonts w:ascii="宋体" w:eastAsia="宋体" w:hint="eastAsia"/>
        </w:rPr>
        <w:t>款</w:t>
      </w:r>
      <w:r>
        <w:rPr>
          <w:rFonts w:ascii="宋体" w:eastAsia="宋体" w:hint="eastAsia"/>
        </w:rPr>
        <w:t>，其原</w:t>
      </w:r>
      <w:r>
        <w:rPr>
          <w:rFonts w:ascii="宋体" w:eastAsia="宋体" w:hint="eastAsia"/>
        </w:rPr>
        <w:t>因</w:t>
      </w:r>
      <w:r>
        <w:rPr>
          <w:rFonts w:ascii="宋体" w:eastAsia="宋体" w:hint="eastAsia"/>
        </w:rPr>
        <w:t>可能是：</w:t>
      </w:r>
      <w:r>
        <w:rPr>
          <w:rFonts w:ascii="宋体" w:eastAsia="宋体" w:hint="eastAsia"/>
          <w:u w:val="single"/>
        </w:rPr>
        <w:t> </w:t>
      </w:r>
      <w:r w:rsidRPr="00000000">
        <w:tab/>
      </w:r>
      <w:r>
        <w:rPr>
          <w:rFonts w:ascii="宋体" w:eastAsia="宋体" w:hint="eastAsia"/>
        </w:rPr>
        <w:t>（</w:t>
      </w:r>
      <w:r>
        <w:rPr>
          <w:rFonts w:ascii="宋体" w:eastAsia="宋体" w:hint="eastAsia"/>
        </w:rPr>
        <w:t>可多选</w:t>
      </w:r>
      <w:r>
        <w:rPr>
          <w:rFonts w:ascii="宋体" w:eastAsia="宋体" w:hint="eastAsia"/>
        </w:rPr>
        <w:t>）</w:t>
      </w:r>
    </w:p>
    <w:p w:rsidR="0018722C">
      <w:pPr>
        <w:topLinePunct/>
      </w:pPr>
      <w:bookmarkStart w:id="433014" w:name="_cwCmt15"/>
      <w:r>
        <w:rPr>
          <w:rFonts w:cstheme="minorBidi" w:hAnsiTheme="minorHAnsi" w:eastAsiaTheme="minorHAnsi" w:asciiTheme="minorHAnsi"/>
        </w:rPr>
        <w:t>①有较强</w:t>
      </w:r>
      <w:r>
        <w:rPr>
          <w:rFonts w:cstheme="minorBidi" w:hAnsiTheme="minorHAnsi" w:eastAsiaTheme="minorHAnsi" w:asciiTheme="minorHAnsi"/>
        </w:rPr>
        <w:t>的</w:t>
      </w:r>
      <w:r>
        <w:rPr>
          <w:rFonts w:cstheme="minorBidi" w:hAnsiTheme="minorHAnsi" w:eastAsiaTheme="minorHAnsi" w:asciiTheme="minorHAnsi"/>
        </w:rPr>
        <w:t>担保</w:t>
      </w:r>
      <w:r w:rsidRPr="00000000">
        <w:rPr>
          <w:rFonts w:cstheme="minorBidi" w:hAnsiTheme="minorHAnsi" w:eastAsiaTheme="minorHAnsi" w:asciiTheme="minorHAnsi"/>
        </w:rPr>
        <w:tab/>
        <w:t>②有抵</w:t>
      </w:r>
      <w:r>
        <w:rPr>
          <w:rFonts w:cstheme="minorBidi" w:hAnsiTheme="minorHAnsi" w:eastAsiaTheme="minorHAnsi" w:asciiTheme="minorHAnsi"/>
        </w:rPr>
        <w:t>押</w:t>
      </w:r>
      <w:r>
        <w:rPr>
          <w:rFonts w:cstheme="minorBidi" w:hAnsiTheme="minorHAnsi" w:eastAsiaTheme="minorHAnsi" w:asciiTheme="minorHAnsi"/>
        </w:rPr>
        <w:t>物</w:t>
      </w:r>
      <w:r w:rsidRPr="00000000">
        <w:rPr>
          <w:rFonts w:cstheme="minorBidi" w:hAnsiTheme="minorHAnsi" w:eastAsiaTheme="minorHAnsi" w:asciiTheme="minorHAnsi"/>
        </w:rPr>
        <w:tab/>
      </w:r>
      <w:r>
        <w:rPr>
          <w:rFonts w:cstheme="minorBidi" w:hAnsiTheme="minorHAnsi" w:eastAsiaTheme="minorHAnsi" w:asciiTheme="minorHAnsi"/>
        </w:rPr>
        <w:t>③</w:t>
      </w:r>
      <w:r>
        <w:rPr>
          <w:rFonts w:cstheme="minorBidi" w:hAnsiTheme="minorHAnsi" w:eastAsiaTheme="minorHAnsi" w:asciiTheme="minorHAnsi"/>
        </w:rPr>
        <w:t>通过</w:t>
      </w:r>
      <w:r>
        <w:rPr>
          <w:rFonts w:cstheme="minorBidi" w:hAnsiTheme="minorHAnsi" w:eastAsiaTheme="minorHAnsi" w:asciiTheme="minorHAnsi"/>
        </w:rPr>
        <w:t>熟</w:t>
      </w:r>
      <w:r>
        <w:rPr>
          <w:rFonts w:cstheme="minorBidi" w:hAnsiTheme="minorHAnsi" w:eastAsiaTheme="minorHAnsi" w:asciiTheme="minorHAnsi"/>
        </w:rPr>
        <w:t>人</w:t>
      </w:r>
      <w:r w:rsidRPr="00000000">
        <w:rPr>
          <w:rFonts w:cstheme="minorBidi" w:hAnsiTheme="minorHAnsi" w:eastAsiaTheme="minorHAnsi" w:asciiTheme="minorHAnsi"/>
        </w:rPr>
        <w:tab/>
        <w:t>④企业</w:t>
      </w:r>
      <w:r>
        <w:rPr>
          <w:rFonts w:cstheme="minorBidi" w:hAnsiTheme="minorHAnsi" w:eastAsiaTheme="minorHAnsi" w:asciiTheme="minorHAnsi"/>
        </w:rPr>
        <w:t>规</w:t>
      </w:r>
      <w:r>
        <w:rPr>
          <w:rFonts w:cstheme="minorBidi" w:hAnsiTheme="minorHAnsi" w:eastAsiaTheme="minorHAnsi" w:asciiTheme="minorHAnsi"/>
        </w:rPr>
        <w:t>模大、</w:t>
      </w:r>
      <w:r>
        <w:rPr>
          <w:rFonts w:cstheme="minorBidi" w:hAnsiTheme="minorHAnsi" w:eastAsiaTheme="minorHAnsi" w:asciiTheme="minorHAnsi"/>
        </w:rPr>
        <w:t>竞</w:t>
      </w:r>
      <w:r>
        <w:rPr>
          <w:rFonts w:cstheme="minorBidi" w:hAnsiTheme="minorHAnsi" w:eastAsiaTheme="minorHAnsi" w:asciiTheme="minorHAnsi"/>
        </w:rPr>
        <w:t>争力强</w:t>
      </w:r>
      <w:bookmarkEnd w:id="433014"/>
    </w:p>
    <w:p w:rsidR="0018722C">
      <w:pPr>
        <w:topLinePunct/>
      </w:pPr>
      <w:r>
        <w:rPr>
          <w:rFonts w:cstheme="minorBidi" w:hAnsiTheme="minorHAnsi" w:eastAsiaTheme="minorHAnsi" w:asciiTheme="minorHAnsi"/>
        </w:rPr>
        <w:t>⑤企业信</w:t>
      </w:r>
      <w:r>
        <w:rPr>
          <w:rFonts w:cstheme="minorBidi" w:hAnsiTheme="minorHAnsi" w:eastAsiaTheme="minorHAnsi" w:asciiTheme="minorHAnsi"/>
        </w:rPr>
        <w:t>用</w:t>
      </w:r>
      <w:r>
        <w:rPr>
          <w:rFonts w:cstheme="minorBidi" w:hAnsiTheme="minorHAnsi" w:eastAsiaTheme="minorHAnsi" w:asciiTheme="minorHAnsi"/>
        </w:rPr>
        <w:t>等级高</w:t>
      </w:r>
      <w:r>
        <w:rPr>
          <w:rFonts w:cstheme="minorBidi" w:hAnsiTheme="minorHAnsi" w:eastAsiaTheme="minorHAnsi" w:asciiTheme="minorHAnsi"/>
        </w:rPr>
        <w:tab/>
      </w:r>
      <w:r>
        <w:rPr>
          <w:rFonts w:cstheme="minorBidi" w:hAnsiTheme="minorHAnsi" w:eastAsiaTheme="minorHAnsi" w:asciiTheme="minorHAnsi"/>
        </w:rPr>
        <w:t>⑥资产</w:t>
      </w:r>
      <w:r>
        <w:rPr>
          <w:rFonts w:cstheme="minorBidi" w:hAnsiTheme="minorHAnsi" w:eastAsiaTheme="minorHAnsi" w:asciiTheme="minorHAnsi"/>
        </w:rPr>
        <w:t>负</w:t>
      </w:r>
      <w:r>
        <w:rPr>
          <w:rFonts w:cstheme="minorBidi" w:hAnsiTheme="minorHAnsi" w:eastAsiaTheme="minorHAnsi" w:asciiTheme="minorHAnsi"/>
        </w:rPr>
        <w:t>债率低</w:t>
      </w:r>
      <w:r>
        <w:rPr>
          <w:rFonts w:cstheme="minorBidi" w:hAnsiTheme="minorHAnsi" w:eastAsiaTheme="minorHAnsi" w:asciiTheme="minorHAnsi"/>
        </w:rPr>
        <w:tab/>
      </w:r>
      <w:r>
        <w:rPr>
          <w:rFonts w:cstheme="minorBidi" w:hAnsiTheme="minorHAnsi" w:eastAsiaTheme="minorHAnsi" w:asciiTheme="minorHAnsi"/>
        </w:rPr>
        <w:t>⑦</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w:t>
      </w:r>
      <w:r>
        <w:rPr>
          <w:rFonts w:cstheme="minorBidi" w:hAnsiTheme="minorHAnsi" w:eastAsiaTheme="minorHAnsi" w:asciiTheme="minorHAnsi"/>
        </w:rPr>
        <w:t>请说明</w:t>
      </w:r>
      <w:r>
        <w:rPr>
          <w:rFonts w:cstheme="minorBidi" w:hAnsiTheme="minorHAnsi" w:eastAsiaTheme="minorHAnsi" w:asciiTheme="minorHAnsi"/>
        </w:rPr>
        <w:t>）</w:t>
      </w:r>
      <w:r>
        <w:rPr>
          <w:rFonts w:cstheme="minorBidi" w:hAnsiTheme="minorHAnsi" w:eastAsiaTheme="minorHAnsi" w:asciiTheme="minorHAnsi"/>
        </w:rPr>
        <w:t>：</w:t>
      </w:r>
    </w:p>
    <w:p w:rsidR="0018722C">
      <w:pPr>
        <w:pStyle w:val="cw19"/>
        <w:topLinePunct/>
      </w:pPr>
      <w:r>
        <w:t>51. </w:t>
      </w:r>
      <w:r>
        <w:rPr>
          <w:rFonts w:ascii="宋体" w:eastAsia="宋体" w:hint="eastAsia"/>
        </w:rPr>
        <w:t>如果没有</w:t>
      </w:r>
      <w:r>
        <w:rPr>
          <w:rFonts w:ascii="宋体" w:eastAsia="宋体" w:hint="eastAsia"/>
        </w:rPr>
        <w:t>获</w:t>
      </w:r>
      <w:r>
        <w:rPr>
          <w:rFonts w:ascii="宋体" w:eastAsia="宋体" w:hint="eastAsia"/>
        </w:rPr>
        <w:t>得贷款</w:t>
      </w:r>
      <w:r>
        <w:rPr>
          <w:rFonts w:ascii="宋体" w:eastAsia="宋体" w:hint="eastAsia"/>
        </w:rPr>
        <w:t>或</w:t>
      </w:r>
      <w:r>
        <w:rPr>
          <w:rFonts w:ascii="宋体" w:eastAsia="宋体" w:hint="eastAsia"/>
        </w:rPr>
        <w:t>者仅获</w:t>
      </w:r>
      <w:r>
        <w:rPr>
          <w:rFonts w:ascii="宋体" w:eastAsia="宋体" w:hint="eastAsia"/>
        </w:rPr>
        <w:t>得</w:t>
      </w:r>
      <w:r>
        <w:rPr>
          <w:rFonts w:ascii="宋体" w:eastAsia="宋体" w:hint="eastAsia"/>
        </w:rPr>
        <w:t>部分贷</w:t>
      </w:r>
      <w:r>
        <w:rPr>
          <w:rFonts w:ascii="宋体" w:eastAsia="宋体" w:hint="eastAsia"/>
        </w:rPr>
        <w:t>款</w:t>
      </w:r>
      <w:r>
        <w:rPr>
          <w:rFonts w:ascii="宋体" w:eastAsia="宋体" w:hint="eastAsia"/>
        </w:rPr>
        <w:t>，说明</w:t>
      </w:r>
      <w:r>
        <w:rPr>
          <w:rFonts w:ascii="宋体" w:eastAsia="宋体" w:hint="eastAsia"/>
        </w:rPr>
        <w:t>其</w:t>
      </w:r>
      <w:r>
        <w:rPr>
          <w:rFonts w:ascii="宋体" w:eastAsia="宋体" w:hint="eastAsia"/>
        </w:rPr>
        <w:t>原</w:t>
      </w:r>
      <w:r>
        <w:rPr>
          <w:rFonts w:ascii="宋体" w:eastAsia="宋体" w:hint="eastAsia"/>
        </w:rPr>
        <w:t>因</w:t>
      </w:r>
      <w:r>
        <w:rPr>
          <w:rFonts w:ascii="宋体" w:eastAsia="宋体" w:hint="eastAsia"/>
        </w:rPr>
        <w:t>：</w:t>
      </w:r>
      <w:r>
        <w:rPr>
          <w:rFonts w:ascii="宋体" w:eastAsia="宋体" w:hint="eastAsia"/>
          <w:u w:val="single"/>
        </w:rPr>
        <w:t> </w:t>
      </w:r>
      <w:r w:rsidRPr="00000000">
        <w:tab/>
      </w:r>
      <w:r>
        <w:rPr>
          <w:rFonts w:ascii="宋体" w:eastAsia="宋体" w:hint="eastAsia"/>
        </w:rPr>
        <w:t>（</w:t>
      </w:r>
      <w:r>
        <w:rPr>
          <w:rFonts w:ascii="宋体" w:eastAsia="宋体" w:hint="eastAsia"/>
        </w:rPr>
        <w:t>可</w:t>
      </w:r>
      <w:r>
        <w:rPr>
          <w:rFonts w:ascii="宋体" w:eastAsia="宋体" w:hint="eastAsia"/>
        </w:rPr>
        <w:t>多</w:t>
      </w:r>
      <w:r>
        <w:rPr>
          <w:rFonts w:ascii="宋体" w:eastAsia="宋体" w:hint="eastAsia"/>
        </w:rPr>
        <w:t>选</w:t>
      </w:r>
      <w:r>
        <w:rPr>
          <w:rFonts w:ascii="宋体" w:eastAsia="宋体" w:hint="eastAsia"/>
        </w:rPr>
        <w:t>）</w:t>
      </w:r>
    </w:p>
    <w:p w:rsidR="0018722C">
      <w:pPr>
        <w:topLinePunct/>
      </w:pPr>
      <w:bookmarkStart w:id="433015" w:name="_cwCmt16"/>
      <w:r>
        <w:rPr>
          <w:rFonts w:cstheme="minorBidi" w:hAnsiTheme="minorHAnsi" w:eastAsiaTheme="minorHAnsi" w:asciiTheme="minorHAnsi"/>
        </w:rPr>
        <w:t>①缺乏担保</w:t>
      </w:r>
      <w:r w:rsidRPr="00000000">
        <w:rPr>
          <w:rFonts w:cstheme="minorBidi" w:hAnsiTheme="minorHAnsi" w:eastAsiaTheme="minorHAnsi" w:asciiTheme="minorHAnsi"/>
        </w:rPr>
        <w:tab/>
        <w:t>②</w:t>
      </w:r>
      <w:r>
        <w:rPr>
          <w:rFonts w:cstheme="minorBidi" w:hAnsiTheme="minorHAnsi" w:eastAsiaTheme="minorHAnsi" w:asciiTheme="minorHAnsi"/>
        </w:rPr>
        <w:t>缺</w:t>
      </w:r>
      <w:r>
        <w:rPr>
          <w:rFonts w:cstheme="minorBidi" w:hAnsiTheme="minorHAnsi" w:eastAsiaTheme="minorHAnsi" w:asciiTheme="minorHAnsi"/>
        </w:rPr>
        <w:t>乏抵押物</w:t>
      </w:r>
      <w:r w:rsidRPr="00000000">
        <w:rPr>
          <w:rFonts w:cstheme="minorBidi" w:hAnsiTheme="minorHAnsi" w:eastAsiaTheme="minorHAnsi" w:asciiTheme="minorHAnsi"/>
        </w:rPr>
        <w:tab/>
        <w:t>③</w:t>
      </w:r>
      <w:r>
        <w:rPr>
          <w:rFonts w:cstheme="minorBidi" w:hAnsiTheme="minorHAnsi" w:eastAsiaTheme="minorHAnsi" w:asciiTheme="minorHAnsi"/>
        </w:rPr>
        <w:t>没</w:t>
      </w:r>
      <w:r>
        <w:rPr>
          <w:rFonts w:cstheme="minorBidi" w:hAnsiTheme="minorHAnsi" w:eastAsiaTheme="minorHAnsi" w:asciiTheme="minorHAnsi"/>
        </w:rPr>
        <w:t>有熟人</w:t>
      </w:r>
      <w:r w:rsidRPr="00000000">
        <w:rPr>
          <w:rFonts w:cstheme="minorBidi" w:hAnsiTheme="minorHAnsi" w:eastAsiaTheme="minorHAnsi" w:asciiTheme="minorHAnsi"/>
        </w:rPr>
        <w:tab/>
      </w:r>
      <w:r>
        <w:rPr>
          <w:rFonts w:cstheme="minorBidi" w:hAnsiTheme="minorHAnsi" w:eastAsiaTheme="minorHAnsi" w:asciiTheme="minorHAnsi"/>
        </w:rPr>
        <w:t>④</w:t>
      </w:r>
      <w:r>
        <w:rPr>
          <w:rFonts w:cstheme="minorBidi" w:hAnsiTheme="minorHAnsi" w:eastAsiaTheme="minorHAnsi" w:asciiTheme="minorHAnsi"/>
        </w:rPr>
        <w:t>企业规模</w:t>
      </w:r>
      <w:r>
        <w:rPr>
          <w:rFonts w:cstheme="minorBidi" w:hAnsiTheme="minorHAnsi" w:eastAsiaTheme="minorHAnsi" w:asciiTheme="minorHAnsi"/>
        </w:rPr>
        <w:t>小</w:t>
      </w:r>
      <w:r>
        <w:rPr>
          <w:rFonts w:cstheme="minorBidi" w:hAnsiTheme="minorHAnsi" w:eastAsiaTheme="minorHAnsi" w:asciiTheme="minorHAnsi"/>
        </w:rPr>
        <w:t>、竞争</w:t>
      </w:r>
      <w:r>
        <w:rPr>
          <w:rFonts w:cstheme="minorBidi" w:hAnsiTheme="minorHAnsi" w:eastAsiaTheme="minorHAnsi" w:asciiTheme="minorHAnsi"/>
        </w:rPr>
        <w:t>力</w:t>
      </w:r>
      <w:r>
        <w:rPr>
          <w:rFonts w:cstheme="minorBidi" w:hAnsiTheme="minorHAnsi" w:eastAsiaTheme="minorHAnsi" w:asciiTheme="minorHAnsi"/>
        </w:rPr>
        <w:t>弱</w:t>
      </w:r>
      <w:bookmarkEnd w:id="433015"/>
    </w:p>
    <w:p w:rsidR="0018722C">
      <w:pPr>
        <w:topLinePunct/>
      </w:pPr>
      <w:r>
        <w:rPr>
          <w:rFonts w:cstheme="minorBidi" w:hAnsiTheme="minorHAnsi" w:eastAsiaTheme="minorHAnsi" w:asciiTheme="minorHAnsi"/>
        </w:rPr>
        <w:t>⑤企业信</w:t>
      </w:r>
      <w:r>
        <w:rPr>
          <w:rFonts w:cstheme="minorBidi" w:hAnsiTheme="minorHAnsi" w:eastAsiaTheme="minorHAnsi" w:asciiTheme="minorHAnsi"/>
        </w:rPr>
        <w:t>用</w:t>
      </w:r>
      <w:r>
        <w:rPr>
          <w:rFonts w:cstheme="minorBidi" w:hAnsiTheme="minorHAnsi" w:eastAsiaTheme="minorHAnsi" w:asciiTheme="minorHAnsi"/>
        </w:rPr>
        <w:t>等级低</w:t>
      </w:r>
      <w:r>
        <w:rPr>
          <w:rFonts w:cstheme="minorBidi" w:hAnsiTheme="minorHAnsi" w:eastAsiaTheme="minorHAnsi" w:asciiTheme="minorHAnsi"/>
        </w:rPr>
        <w:tab/>
      </w:r>
      <w:r>
        <w:rPr>
          <w:rFonts w:cstheme="minorBidi" w:hAnsiTheme="minorHAnsi" w:eastAsiaTheme="minorHAnsi" w:asciiTheme="minorHAnsi"/>
        </w:rPr>
        <w:t>⑥资</w:t>
      </w:r>
      <w:r>
        <w:rPr>
          <w:rFonts w:cstheme="minorBidi" w:hAnsiTheme="minorHAnsi" w:eastAsiaTheme="minorHAnsi" w:asciiTheme="minorHAnsi"/>
        </w:rPr>
        <w:t>产</w:t>
      </w:r>
      <w:r>
        <w:rPr>
          <w:rFonts w:cstheme="minorBidi" w:hAnsiTheme="minorHAnsi" w:eastAsiaTheme="minorHAnsi" w:asciiTheme="minorHAnsi"/>
        </w:rPr>
        <w:t>负债率高</w:t>
      </w:r>
      <w:r>
        <w:rPr>
          <w:rFonts w:cstheme="minorBidi" w:hAnsiTheme="minorHAnsi" w:eastAsiaTheme="minorHAnsi" w:asciiTheme="minorHAnsi"/>
        </w:rPr>
        <w:tab/>
      </w:r>
      <w:r>
        <w:rPr>
          <w:rFonts w:cstheme="minorBidi" w:hAnsiTheme="minorHAnsi" w:eastAsiaTheme="minorHAnsi" w:asciiTheme="minorHAnsi"/>
        </w:rPr>
        <w:t>⑦</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w:t>
      </w:r>
      <w:r>
        <w:rPr>
          <w:rFonts w:cstheme="minorBidi" w:hAnsiTheme="minorHAnsi" w:eastAsiaTheme="minorHAnsi" w:asciiTheme="minorHAnsi"/>
        </w:rPr>
        <w:t>请说明</w:t>
      </w:r>
      <w:r>
        <w:rPr>
          <w:rFonts w:cstheme="minorBidi" w:hAnsiTheme="minorHAnsi" w:eastAsiaTheme="minorHAnsi" w:asciiTheme="minorHAnsi"/>
        </w:rPr>
        <w:t>）</w:t>
      </w:r>
      <w:r>
        <w:rPr>
          <w:rFonts w:cstheme="minorBidi" w:hAnsiTheme="minorHAnsi" w:eastAsiaTheme="minorHAnsi" w:asciiTheme="minorHAnsi"/>
        </w:rPr>
        <w:t>：</w:t>
      </w:r>
    </w:p>
    <w:p w:rsidR="0018722C">
      <w:pPr>
        <w:pStyle w:val="cw19"/>
        <w:topLinePunct/>
      </w:pPr>
      <w:r>
        <w:t>52. </w:t>
      </w:r>
      <w:r>
        <w:rPr>
          <w:rFonts w:ascii="宋体" w:eastAsia="宋体" w:hint="eastAsia"/>
        </w:rPr>
        <w:t>企业获取</w:t>
      </w:r>
      <w:r>
        <w:rPr>
          <w:rFonts w:ascii="宋体" w:eastAsia="宋体" w:hint="eastAsia"/>
        </w:rPr>
        <w:t>贷</w:t>
      </w:r>
      <w:r>
        <w:rPr>
          <w:rFonts w:ascii="宋体" w:eastAsia="宋体" w:hint="eastAsia"/>
        </w:rPr>
        <w:t>款的方</w:t>
      </w:r>
      <w:r>
        <w:rPr>
          <w:rFonts w:ascii="宋体" w:eastAsia="宋体" w:hint="eastAsia"/>
        </w:rPr>
        <w:t>式</w:t>
      </w:r>
      <w:r>
        <w:rPr>
          <w:rFonts w:ascii="宋体" w:eastAsia="宋体" w:hint="eastAsia"/>
        </w:rPr>
        <w:t>是：</w:t>
      </w:r>
      <w:r>
        <w:rPr>
          <w:rFonts w:ascii="宋体" w:eastAsia="宋体" w:hint="eastAsia"/>
          <w:u w:val="single"/>
        </w:rPr>
        <w:t> </w:t>
      </w:r>
      <w:r w:rsidRPr="00000000">
        <w:tab/>
      </w:r>
      <w:r>
        <w:rPr>
          <w:rFonts w:ascii="宋体" w:eastAsia="宋体" w:hint="eastAsia"/>
        </w:rPr>
        <w:t>（</w:t>
      </w:r>
      <w:r>
        <w:rPr>
          <w:rFonts w:ascii="宋体" w:eastAsia="宋体" w:hint="eastAsia"/>
        </w:rPr>
        <w:t>可多选</w:t>
      </w:r>
      <w:r>
        <w:rPr>
          <w:rFonts w:ascii="宋体" w:eastAsia="宋体" w:hint="eastAsia"/>
        </w:rPr>
        <w:t>）</w:t>
      </w:r>
    </w:p>
    <w:p w:rsidR="0018722C">
      <w:pPr>
        <w:topLinePunct/>
      </w:pPr>
      <w:r>
        <w:rPr>
          <w:rFonts w:cstheme="minorBidi" w:hAnsiTheme="minorHAnsi" w:eastAsiaTheme="minorHAnsi" w:asciiTheme="minorHAnsi"/>
        </w:rPr>
        <w:t>①抵押</w:t>
      </w:r>
      <w:r>
        <w:rPr>
          <w:rFonts w:cstheme="minorBidi" w:hAnsiTheme="minorHAnsi" w:eastAsiaTheme="minorHAnsi" w:asciiTheme="minorHAnsi"/>
        </w:rPr>
        <w:tab/>
      </w:r>
      <w:r>
        <w:rPr>
          <w:rFonts w:cstheme="minorBidi" w:hAnsiTheme="minorHAnsi" w:eastAsiaTheme="minorHAnsi" w:asciiTheme="minorHAnsi"/>
        </w:rPr>
        <w:t>②担保</w:t>
      </w:r>
      <w:r>
        <w:rPr>
          <w:rFonts w:cstheme="minorBidi" w:hAnsiTheme="minorHAnsi" w:eastAsiaTheme="minorHAnsi" w:asciiTheme="minorHAnsi"/>
        </w:rPr>
        <w:tab/>
      </w:r>
      <w:r>
        <w:rPr>
          <w:rFonts w:cstheme="minorBidi" w:hAnsiTheme="minorHAnsi" w:eastAsiaTheme="minorHAnsi" w:asciiTheme="minorHAnsi"/>
        </w:rPr>
        <w:t>③信用</w:t>
      </w:r>
      <w:r>
        <w:rPr>
          <w:rFonts w:cstheme="minorBidi" w:hAnsiTheme="minorHAnsi" w:eastAsiaTheme="minorHAnsi" w:asciiTheme="minorHAnsi"/>
        </w:rPr>
        <w:tab/>
      </w:r>
      <w:r>
        <w:rPr>
          <w:rFonts w:cstheme="minorBidi" w:hAnsiTheme="minorHAnsi" w:eastAsiaTheme="minorHAnsi" w:asciiTheme="minorHAnsi"/>
        </w:rPr>
        <w:t>④</w:t>
      </w:r>
      <w:r>
        <w:rPr>
          <w:rFonts w:cstheme="minorBidi" w:hAnsiTheme="minorHAnsi" w:eastAsiaTheme="minorHAnsi" w:asciiTheme="minorHAnsi"/>
        </w:rPr>
        <w:t>质</w:t>
      </w:r>
      <w:r>
        <w:rPr>
          <w:rFonts w:cstheme="minorBidi" w:hAnsiTheme="minorHAnsi" w:eastAsiaTheme="minorHAnsi" w:asciiTheme="minorHAnsi"/>
        </w:rPr>
        <w:t>押</w:t>
      </w:r>
      <w:r>
        <w:rPr>
          <w:rFonts w:cstheme="minorBidi" w:hAnsiTheme="minorHAnsi" w:eastAsiaTheme="minorHAnsi" w:asciiTheme="minorHAnsi"/>
        </w:rPr>
        <w:tab/>
      </w:r>
      <w:r>
        <w:rPr>
          <w:rFonts w:cstheme="minorBidi" w:hAnsiTheme="minorHAnsi" w:eastAsiaTheme="minorHAnsi" w:asciiTheme="minorHAnsi"/>
        </w:rPr>
        <w:t>⑤</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w:t>
      </w:r>
      <w:r>
        <w:rPr>
          <w:rFonts w:cstheme="minorBidi" w:hAnsiTheme="minorHAnsi" w:eastAsiaTheme="minorHAnsi" w:asciiTheme="minorHAnsi"/>
        </w:rPr>
        <w:t>请说明</w:t>
      </w:r>
      <w:r>
        <w:rPr>
          <w:rFonts w:cstheme="minorBidi" w:hAnsiTheme="minorHAnsi" w:eastAsiaTheme="minorHAnsi" w:asciiTheme="minorHAnsi"/>
        </w:rPr>
        <w:t>）</w:t>
      </w:r>
      <w:r>
        <w:rPr>
          <w:rFonts w:cstheme="minorBidi" w:hAnsiTheme="minorHAnsi" w:eastAsiaTheme="minorHAnsi" w:asciiTheme="minorHAnsi"/>
        </w:rPr>
        <w:t>：</w:t>
      </w:r>
    </w:p>
    <w:p w:rsidR="0018722C">
      <w:pPr>
        <w:pStyle w:val="cw19"/>
        <w:topLinePunct/>
      </w:pPr>
      <w:r>
        <w:t>53. </w:t>
      </w:r>
      <w:r>
        <w:rPr>
          <w:rFonts w:ascii="宋体" w:eastAsia="宋体" w:hint="eastAsia"/>
        </w:rPr>
        <w:t>企业对现</w:t>
      </w:r>
      <w:r>
        <w:rPr>
          <w:rFonts w:ascii="宋体" w:eastAsia="宋体" w:hint="eastAsia"/>
        </w:rPr>
        <w:t>行</w:t>
      </w:r>
      <w:r>
        <w:rPr>
          <w:rFonts w:ascii="宋体" w:eastAsia="宋体" w:hint="eastAsia"/>
        </w:rPr>
        <w:t>贷款利</w:t>
      </w:r>
      <w:r>
        <w:rPr>
          <w:rFonts w:ascii="宋体" w:eastAsia="宋体" w:hint="eastAsia"/>
        </w:rPr>
        <w:t>率</w:t>
      </w:r>
      <w:r>
        <w:rPr>
          <w:rFonts w:ascii="宋体" w:eastAsia="宋体" w:hint="eastAsia"/>
        </w:rPr>
        <w:t>的看法：</w:t>
      </w:r>
      <w:r>
        <w:rPr>
          <w:u w:val="single"/>
        </w:rPr>
        <w:t> </w:t>
      </w:r>
      <w:r w:rsidRPr="00000000">
        <w:tab/>
      </w:r>
    </w:p>
    <w:p w:rsidR="0018722C">
      <w:pPr>
        <w:topLinePunct/>
      </w:pPr>
      <w:r>
        <w:rPr>
          <w:rFonts w:cstheme="minorBidi" w:hAnsiTheme="minorHAnsi" w:eastAsiaTheme="minorHAnsi" w:asciiTheme="minorHAnsi"/>
        </w:rPr>
        <w:t>①很高，</w:t>
      </w:r>
      <w:r>
        <w:rPr>
          <w:rFonts w:cstheme="minorBidi" w:hAnsiTheme="minorHAnsi" w:eastAsiaTheme="minorHAnsi" w:asciiTheme="minorHAnsi"/>
        </w:rPr>
        <w:t>不</w:t>
      </w:r>
      <w:r>
        <w:rPr>
          <w:rFonts w:cstheme="minorBidi" w:hAnsiTheme="minorHAnsi" w:eastAsiaTheme="minorHAnsi" w:asciiTheme="minorHAnsi"/>
        </w:rPr>
        <w:t>能接受</w:t>
      </w:r>
      <w:r w:rsidRPr="00000000">
        <w:rPr>
          <w:rFonts w:cstheme="minorBidi" w:hAnsiTheme="minorHAnsi" w:eastAsiaTheme="minorHAnsi" w:asciiTheme="minorHAnsi"/>
        </w:rPr>
        <w:tab/>
        <w:t>②勉</w:t>
      </w:r>
      <w:r>
        <w:rPr>
          <w:rFonts w:cstheme="minorBidi" w:hAnsiTheme="minorHAnsi" w:eastAsiaTheme="minorHAnsi" w:asciiTheme="minorHAnsi"/>
        </w:rPr>
        <w:t>强</w:t>
      </w:r>
      <w:r>
        <w:rPr>
          <w:rFonts w:cstheme="minorBidi" w:hAnsiTheme="minorHAnsi" w:eastAsiaTheme="minorHAnsi" w:asciiTheme="minorHAnsi"/>
        </w:rPr>
        <w:t>可以承担</w:t>
      </w:r>
      <w:r w:rsidRPr="00000000">
        <w:rPr>
          <w:rFonts w:cstheme="minorBidi" w:hAnsiTheme="minorHAnsi" w:eastAsiaTheme="minorHAnsi" w:asciiTheme="minorHAnsi"/>
        </w:rPr>
        <w:tab/>
      </w:r>
      <w:r>
        <w:rPr>
          <w:rFonts w:cstheme="minorBidi" w:hAnsiTheme="minorHAnsi" w:eastAsiaTheme="minorHAnsi" w:asciiTheme="minorHAnsi"/>
        </w:rPr>
        <w:t>③</w:t>
      </w:r>
      <w:r>
        <w:rPr>
          <w:rFonts w:cstheme="minorBidi" w:hAnsiTheme="minorHAnsi" w:eastAsiaTheme="minorHAnsi" w:asciiTheme="minorHAnsi"/>
        </w:rPr>
        <w:t>刚</w:t>
      </w:r>
      <w:r>
        <w:rPr>
          <w:rFonts w:cstheme="minorBidi" w:hAnsiTheme="minorHAnsi" w:eastAsiaTheme="minorHAnsi" w:asciiTheme="minorHAnsi"/>
        </w:rPr>
        <w:t>好</w:t>
      </w:r>
      <w:r>
        <w:rPr>
          <w:rFonts w:cstheme="minorBidi" w:hAnsiTheme="minorHAnsi" w:eastAsiaTheme="minorHAnsi" w:asciiTheme="minorHAnsi"/>
        </w:rPr>
        <w:t>合适</w:t>
      </w:r>
      <w:r w:rsidRPr="00000000">
        <w:rPr>
          <w:rFonts w:cstheme="minorBidi" w:hAnsiTheme="minorHAnsi" w:eastAsiaTheme="minorHAnsi" w:asciiTheme="minorHAnsi"/>
        </w:rPr>
        <w:tab/>
      </w:r>
      <w:r>
        <w:rPr>
          <w:rFonts w:cstheme="minorBidi" w:hAnsiTheme="minorHAnsi" w:eastAsiaTheme="minorHAnsi" w:asciiTheme="minorHAnsi"/>
        </w:rPr>
        <w:t>④</w:t>
      </w:r>
      <w:r>
        <w:rPr>
          <w:rFonts w:cstheme="minorBidi" w:hAnsiTheme="minorHAnsi" w:eastAsiaTheme="minorHAnsi" w:asciiTheme="minorHAnsi"/>
        </w:rPr>
        <w:t>比较低</w:t>
      </w:r>
    </w:p>
    <w:p w:rsidR="0018722C">
      <w:pPr>
        <w:pStyle w:val="cw19"/>
        <w:topLinePunct/>
      </w:pPr>
      <w:r>
        <w:t>54. </w:t>
      </w:r>
      <w:r>
        <w:rPr>
          <w:rFonts w:ascii="宋体" w:hAnsi="宋体" w:eastAsia="宋体" w:hint="eastAsia"/>
        </w:rPr>
        <w:t>在目前贷</w:t>
      </w:r>
      <w:r>
        <w:rPr>
          <w:rFonts w:ascii="宋体" w:hAnsi="宋体" w:eastAsia="宋体" w:hint="eastAsia"/>
        </w:rPr>
        <w:t>款</w:t>
      </w:r>
      <w:r>
        <w:rPr>
          <w:rFonts w:ascii="宋体" w:hAnsi="宋体" w:eastAsia="宋体" w:hint="eastAsia"/>
        </w:rPr>
        <w:t>利率水</w:t>
      </w:r>
      <w:r>
        <w:rPr>
          <w:rFonts w:ascii="宋体" w:hAnsi="宋体" w:eastAsia="宋体" w:hint="eastAsia"/>
        </w:rPr>
        <w:t>平</w:t>
      </w:r>
      <w:r>
        <w:rPr>
          <w:rFonts w:ascii="宋体" w:hAnsi="宋体" w:eastAsia="宋体" w:hint="eastAsia"/>
        </w:rPr>
        <w:t>下，企</w:t>
      </w:r>
      <w:r>
        <w:rPr>
          <w:rFonts w:ascii="宋体" w:hAnsi="宋体" w:eastAsia="宋体" w:hint="eastAsia"/>
        </w:rPr>
        <w:t>业</w:t>
      </w:r>
      <w:r>
        <w:rPr>
          <w:rFonts w:ascii="宋体" w:hAnsi="宋体" w:eastAsia="宋体" w:hint="eastAsia"/>
        </w:rPr>
        <w:t>是否希</w:t>
      </w:r>
      <w:r>
        <w:rPr>
          <w:rFonts w:ascii="宋体" w:hAnsi="宋体" w:eastAsia="宋体" w:hint="eastAsia"/>
        </w:rPr>
        <w:t>望</w:t>
      </w:r>
      <w:r>
        <w:rPr>
          <w:rFonts w:ascii="宋体" w:hAnsi="宋体" w:eastAsia="宋体" w:hint="eastAsia"/>
        </w:rPr>
        <w:t>获得更</w:t>
      </w:r>
      <w:r>
        <w:rPr>
          <w:rFonts w:ascii="宋体" w:hAnsi="宋体" w:eastAsia="宋体" w:hint="eastAsia"/>
        </w:rPr>
        <w:t>多</w:t>
      </w:r>
      <w:r>
        <w:rPr>
          <w:rFonts w:ascii="宋体" w:hAnsi="宋体" w:eastAsia="宋体" w:hint="eastAsia"/>
        </w:rPr>
        <w:t>贷</w:t>
      </w:r>
      <w:r>
        <w:rPr>
          <w:rFonts w:ascii="宋体" w:hAnsi="宋体" w:eastAsia="宋体" w:hint="eastAsia"/>
        </w:rPr>
        <w:t>款</w:t>
      </w:r>
      <w:r>
        <w:rPr>
          <w:rFonts w:ascii="宋体" w:hAnsi="宋体" w:eastAsia="宋体" w:hint="eastAsia"/>
        </w:rPr>
        <w:t>？</w:t>
      </w:r>
      <w:r>
        <w:rPr>
          <w:rFonts w:ascii="宋体" w:hAnsi="宋体" w:eastAsia="宋体" w:hint="eastAsia"/>
          <w:u w:val="single"/>
        </w:rPr>
        <w:tab/>
      </w:r>
      <w:r>
        <w:rPr>
          <w:rFonts w:ascii="宋体" w:hAnsi="宋体" w:eastAsia="宋体" w:hint="eastAsia"/>
        </w:rPr>
        <w:t>①是</w:t>
      </w:r>
      <w:r w:rsidRPr="00000000">
        <w:tab/>
        <w:t>②否</w:t>
      </w:r>
    </w:p>
    <w:p w:rsidR="0018722C">
      <w:pPr>
        <w:pStyle w:val="cw19"/>
        <w:topLinePunct/>
      </w:pPr>
      <w:r>
        <w:t>55. </w:t>
      </w:r>
      <w:r>
        <w:rPr>
          <w:rFonts w:ascii="宋体" w:eastAsia="宋体" w:hint="eastAsia"/>
        </w:rPr>
        <w:t>如果以高于现有利率条件取得贷款，企业希望投入的领域是：</w:t>
      </w:r>
    </w:p>
    <w:p w:rsidR="0018722C">
      <w:pPr>
        <w:topLinePunct/>
      </w:pPr>
      <w:r>
        <w:rPr>
          <w:rFonts w:cstheme="minorBidi" w:hAnsiTheme="minorHAnsi" w:eastAsiaTheme="minorHAnsi" w:asciiTheme="minorHAnsi"/>
        </w:rPr>
        <w:t>①生产</w:t>
      </w:r>
      <w:r>
        <w:rPr>
          <w:rFonts w:cstheme="minorBidi" w:hAnsiTheme="minorHAnsi" w:eastAsiaTheme="minorHAnsi" w:asciiTheme="minorHAnsi"/>
        </w:rPr>
        <w:t>②研发</w:t>
      </w:r>
      <w:r>
        <w:rPr>
          <w:rFonts w:cstheme="minorBidi" w:hAnsiTheme="minorHAnsi" w:eastAsiaTheme="minorHAnsi" w:asciiTheme="minorHAnsi"/>
        </w:rPr>
        <w:t>③</w:t>
      </w:r>
      <w:r>
        <w:rPr>
          <w:rFonts w:cstheme="minorBidi" w:hAnsiTheme="minorHAnsi" w:eastAsiaTheme="minorHAnsi" w:asciiTheme="minorHAnsi"/>
        </w:rPr>
        <w:t>销</w:t>
      </w:r>
      <w:r>
        <w:rPr>
          <w:rFonts w:cstheme="minorBidi" w:hAnsiTheme="minorHAnsi" w:eastAsiaTheme="minorHAnsi" w:asciiTheme="minorHAnsi"/>
        </w:rPr>
        <w:t>售</w:t>
      </w:r>
      <w:r>
        <w:rPr>
          <w:rFonts w:cstheme="minorBidi" w:hAnsiTheme="minorHAnsi" w:eastAsiaTheme="minorHAnsi" w:asciiTheme="minorHAnsi"/>
        </w:rPr>
        <w:t>④</w:t>
      </w:r>
      <w:r>
        <w:rPr>
          <w:rFonts w:cstheme="minorBidi" w:hAnsiTheme="minorHAnsi" w:eastAsiaTheme="minorHAnsi" w:asciiTheme="minorHAnsi"/>
        </w:rPr>
        <w:t>发放工资</w:t>
      </w:r>
      <w:r>
        <w:rPr>
          <w:rFonts w:cstheme="minorBidi" w:hAnsiTheme="minorHAnsi" w:eastAsiaTheme="minorHAnsi" w:asciiTheme="minorHAnsi"/>
        </w:rPr>
        <w:t>⑤其他</w:t>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说</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u w:val="single"/>
        </w:rPr>
        <w:t> </w:t>
      </w:r>
      <w:r>
        <w:rPr>
          <w:rFonts w:ascii="Times New Roman" w:hAnsi="Times New Roman" w:eastAsia="Times New Roman" w:cstheme="minorBidi"/>
          <w:u w:val="single"/>
        </w:rPr>
        <w:tab/>
      </w:r>
    </w:p>
    <w:p w:rsidR="0018722C">
      <w:pPr>
        <w:pStyle w:val="cw19"/>
        <w:topLinePunct/>
      </w:pPr>
      <w:r>
        <w:t>56. </w:t>
      </w:r>
      <w:r>
        <w:rPr>
          <w:rFonts w:ascii="宋体" w:eastAsia="宋体" w:hint="eastAsia"/>
        </w:rPr>
        <w:t>企业与金</w:t>
      </w:r>
      <w:r>
        <w:rPr>
          <w:rFonts w:ascii="宋体" w:eastAsia="宋体" w:hint="eastAsia"/>
        </w:rPr>
        <w:t>融</w:t>
      </w:r>
      <w:r>
        <w:rPr>
          <w:rFonts w:ascii="宋体" w:eastAsia="宋体" w:hint="eastAsia"/>
        </w:rPr>
        <w:t>机构之</w:t>
      </w:r>
      <w:r>
        <w:rPr>
          <w:rFonts w:ascii="宋体" w:eastAsia="宋体" w:hint="eastAsia"/>
        </w:rPr>
        <w:t>间</w:t>
      </w:r>
      <w:r>
        <w:rPr>
          <w:rFonts w:ascii="宋体" w:eastAsia="宋体" w:hint="eastAsia"/>
        </w:rPr>
        <w:t>联系沟</w:t>
      </w:r>
      <w:r>
        <w:rPr>
          <w:rFonts w:ascii="宋体" w:eastAsia="宋体" w:hint="eastAsia"/>
        </w:rPr>
        <w:t>通</w:t>
      </w:r>
      <w:r>
        <w:rPr>
          <w:rFonts w:ascii="宋体" w:eastAsia="宋体" w:hint="eastAsia"/>
        </w:rPr>
        <w:t>的频繁</w:t>
      </w:r>
      <w:r>
        <w:rPr>
          <w:rFonts w:ascii="宋体" w:eastAsia="宋体" w:hint="eastAsia"/>
        </w:rPr>
        <w:t>程</w:t>
      </w:r>
      <w:r>
        <w:rPr>
          <w:rFonts w:ascii="宋体" w:eastAsia="宋体" w:hint="eastAsia"/>
        </w:rPr>
        <w:t>度：</w:t>
      </w:r>
      <w:r>
        <w:rPr>
          <w:u w:val="single"/>
        </w:rPr>
        <w:t> </w:t>
      </w:r>
      <w:r w:rsidRPr="00000000">
        <w:tab/>
      </w:r>
    </w:p>
    <w:p w:rsidR="0018722C">
      <w:pPr>
        <w:topLinePunct/>
      </w:pPr>
      <w:r>
        <w:rPr>
          <w:rFonts w:cstheme="minorBidi" w:hAnsiTheme="minorHAnsi" w:eastAsiaTheme="minorHAnsi" w:asciiTheme="minorHAnsi"/>
        </w:rPr>
        <w:t>①没有联系</w:t>
      </w:r>
      <w:r w:rsidR="001852F3">
        <w:rPr>
          <w:rFonts w:cstheme="minorBidi" w:hAnsiTheme="minorHAnsi" w:eastAsiaTheme="minorHAnsi" w:asciiTheme="minorHAnsi"/>
        </w:rPr>
        <w:t>②</w:t>
      </w:r>
      <w:r>
        <w:rPr>
          <w:rFonts w:cstheme="minorBidi" w:hAnsiTheme="minorHAnsi" w:eastAsiaTheme="minorHAnsi" w:asciiTheme="minorHAnsi"/>
        </w:rPr>
        <w:t>每</w:t>
      </w:r>
      <w:r>
        <w:rPr>
          <w:rFonts w:cstheme="minorBidi" w:hAnsiTheme="minorHAnsi" w:eastAsiaTheme="minorHAnsi" w:asciiTheme="minorHAnsi"/>
        </w:rPr>
        <w:t>月</w:t>
      </w:r>
      <w:r>
        <w:rPr>
          <w:rFonts w:ascii="Times New Roman" w:hAnsi="Times New Roman" w:eastAsia="Times New Roman" w:cstheme="minorBidi"/>
        </w:rPr>
        <w:t>1-5</w:t>
      </w:r>
      <w:r>
        <w:rPr>
          <w:rFonts w:cstheme="minorBidi" w:hAnsiTheme="minorHAnsi" w:eastAsiaTheme="minorHAnsi" w:asciiTheme="minorHAnsi"/>
        </w:rPr>
        <w:t>次</w:t>
      </w:r>
      <w:r w:rsidR="001852F3">
        <w:rPr>
          <w:rFonts w:cstheme="minorBidi" w:hAnsiTheme="minorHAnsi" w:eastAsiaTheme="minorHAnsi" w:asciiTheme="minorHAnsi"/>
        </w:rPr>
        <w:t>③每月</w:t>
      </w:r>
      <w:r>
        <w:rPr>
          <w:rFonts w:ascii="Times New Roman" w:hAnsi="Times New Roman" w:eastAsia="Times New Roman" w:cstheme="minorBidi"/>
        </w:rPr>
        <w:t>6-10</w:t>
      </w:r>
      <w:r>
        <w:rPr>
          <w:rFonts w:cstheme="minorBidi" w:hAnsiTheme="minorHAnsi" w:eastAsiaTheme="minorHAnsi" w:asciiTheme="minorHAnsi"/>
        </w:rPr>
        <w:t>次</w:t>
      </w:r>
      <w:r w:rsidR="001852F3">
        <w:rPr>
          <w:rFonts w:cstheme="minorBidi" w:hAnsiTheme="minorHAnsi" w:eastAsiaTheme="minorHAnsi" w:asciiTheme="minorHAnsi"/>
        </w:rPr>
        <w:t>④每月</w:t>
      </w:r>
      <w:r>
        <w:rPr>
          <w:rFonts w:ascii="Times New Roman" w:hAnsi="Times New Roman" w:eastAsia="Times New Roman" w:cstheme="minorBidi"/>
        </w:rPr>
        <w:t>10</w:t>
      </w:r>
      <w:r>
        <w:rPr>
          <w:rFonts w:cstheme="minorBidi" w:hAnsiTheme="minorHAnsi" w:eastAsiaTheme="minorHAnsi" w:asciiTheme="minorHAnsi"/>
        </w:rPr>
        <w:t>次以上</w:t>
      </w:r>
    </w:p>
    <w:p w:rsidR="0018722C">
      <w:pPr>
        <w:pStyle w:val="cw19"/>
        <w:topLinePunct/>
      </w:pPr>
      <w:r>
        <w:t>57. </w:t>
      </w:r>
      <w:r>
        <w:rPr>
          <w:rFonts w:ascii="宋体" w:eastAsia="宋体" w:hint="eastAsia"/>
        </w:rPr>
        <w:t>企业已经</w:t>
      </w:r>
      <w:r>
        <w:rPr>
          <w:rFonts w:ascii="宋体" w:eastAsia="宋体" w:hint="eastAsia"/>
        </w:rPr>
        <w:t>获</w:t>
      </w:r>
      <w:r>
        <w:rPr>
          <w:rFonts w:ascii="宋体" w:eastAsia="宋体" w:hint="eastAsia"/>
        </w:rPr>
        <w:t>得的全</w:t>
      </w:r>
      <w:r>
        <w:rPr>
          <w:rFonts w:ascii="宋体" w:eastAsia="宋体" w:hint="eastAsia"/>
        </w:rPr>
        <w:t>部</w:t>
      </w:r>
      <w:r>
        <w:rPr>
          <w:rFonts w:ascii="宋体" w:eastAsia="宋体" w:hint="eastAsia"/>
        </w:rPr>
        <w:t>贷款总</w:t>
      </w:r>
      <w:r>
        <w:rPr>
          <w:rFonts w:ascii="宋体" w:eastAsia="宋体" w:hint="eastAsia"/>
        </w:rPr>
        <w:t>额</w:t>
      </w:r>
      <w:r>
        <w:rPr>
          <w:rFonts w:ascii="宋体" w:eastAsia="宋体" w:hint="eastAsia"/>
        </w:rPr>
        <w:t>占负债</w:t>
      </w:r>
      <w:r>
        <w:rPr>
          <w:rFonts w:ascii="宋体" w:eastAsia="宋体" w:hint="eastAsia"/>
        </w:rPr>
        <w:t>总</w:t>
      </w:r>
      <w:r>
        <w:rPr>
          <w:rFonts w:ascii="宋体" w:eastAsia="宋体" w:hint="eastAsia"/>
        </w:rPr>
        <w:t>额的比</w:t>
      </w:r>
      <w:r>
        <w:rPr>
          <w:rFonts w:ascii="宋体" w:eastAsia="宋体" w:hint="eastAsia"/>
        </w:rPr>
        <w:t>例</w:t>
      </w:r>
      <w:r>
        <w:rPr>
          <w:rFonts w:ascii="宋体" w:eastAsia="宋体" w:hint="eastAsia"/>
        </w:rPr>
        <w:t>是</w:t>
      </w:r>
      <w:r>
        <w:rPr>
          <w:rFonts w:ascii="宋体" w:eastAsia="宋体" w:hint="eastAsia"/>
        </w:rPr>
        <w:t>：</w:t>
      </w:r>
      <w:r>
        <w:rPr>
          <w:u w:val="single"/>
        </w:rPr>
        <w:t> </w:t>
      </w:r>
      <w:r w:rsidRPr="00000000">
        <w:tab/>
      </w:r>
    </w:p>
    <w:p w:rsidR="0018722C">
      <w:pPr>
        <w:topLinePunct/>
      </w:pPr>
      <w:r>
        <w:rPr>
          <w:rFonts w:cstheme="minorBidi" w:hAnsiTheme="minorHAnsi" w:eastAsiaTheme="minorHAnsi" w:asciiTheme="minorHAnsi"/>
        </w:rPr>
        <w:t>①</w:t>
      </w:r>
      <w:r>
        <w:rPr>
          <w:rFonts w:ascii="Times New Roman" w:hAnsi="Times New Roman" w:eastAsia="Times New Roman" w:cstheme="minorBidi"/>
        </w:rPr>
        <w:t>20%</w:t>
      </w:r>
      <w:r>
        <w:rPr>
          <w:rFonts w:cstheme="minorBidi" w:hAnsiTheme="minorHAnsi" w:eastAsiaTheme="minorHAnsi" w:asciiTheme="minorHAnsi"/>
        </w:rPr>
        <w:t>（</w:t>
      </w:r>
      <w:r>
        <w:rPr>
          <w:kern w:val="2"/>
          <w:szCs w:val="22"/>
          <w:rFonts w:cstheme="minorBidi" w:hAnsiTheme="minorHAnsi" w:eastAsiaTheme="minorHAnsi" w:asciiTheme="minorHAnsi"/>
          <w:sz w:val="21"/>
        </w:rPr>
        <w:t>含</w:t>
      </w:r>
      <w:r>
        <w:rPr>
          <w:rFonts w:cstheme="minorBidi" w:hAnsiTheme="minorHAnsi" w:eastAsiaTheme="minorHAnsi" w:asciiTheme="minorHAnsi"/>
        </w:rPr>
        <w:t>）</w:t>
      </w:r>
      <w:r>
        <w:rPr>
          <w:rFonts w:cstheme="minorBidi" w:hAnsiTheme="minorHAnsi" w:eastAsiaTheme="minorHAnsi" w:asciiTheme="minorHAnsi"/>
        </w:rPr>
        <w:t>以下</w:t>
      </w:r>
      <w:r>
        <w:rPr>
          <w:rFonts w:cstheme="minorBidi" w:hAnsiTheme="minorHAnsi" w:eastAsiaTheme="minorHAnsi" w:asciiTheme="minorHAnsi"/>
        </w:rPr>
        <w:t>②</w:t>
      </w:r>
      <w:r>
        <w:rPr>
          <w:rFonts w:ascii="Times New Roman" w:hAnsi="Times New Roman" w:eastAsia="Times New Roman" w:cstheme="minorBidi"/>
        </w:rPr>
        <w:t>20%-40%</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含</w:t>
      </w:r>
      <w:r>
        <w:rPr>
          <w:rFonts w:cstheme="minorBidi" w:hAnsiTheme="minorHAnsi" w:eastAsiaTheme="minorHAnsi" w:asciiTheme="minorHAnsi"/>
        </w:rPr>
        <w:t>）</w:t>
      </w:r>
      <w:r>
        <w:rPr>
          <w:rFonts w:cstheme="minorBidi" w:hAnsiTheme="minorHAnsi" w:eastAsiaTheme="minorHAnsi" w:asciiTheme="minorHAnsi"/>
        </w:rPr>
        <w:t>③</w:t>
      </w:r>
      <w:r>
        <w:rPr>
          <w:rFonts w:ascii="Times New Roman" w:hAnsi="Times New Roman" w:eastAsia="Times New Roman" w:cstheme="minorBidi"/>
        </w:rPr>
        <w:t>40%-60%</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含</w:t>
      </w:r>
      <w:r>
        <w:rPr>
          <w:rFonts w:cstheme="minorBidi" w:hAnsiTheme="minorHAnsi" w:eastAsiaTheme="minorHAnsi" w:asciiTheme="minorHAnsi"/>
        </w:rPr>
        <w:t>）</w:t>
      </w:r>
      <w:r>
        <w:rPr>
          <w:rFonts w:cstheme="minorBidi" w:hAnsiTheme="minorHAnsi" w:eastAsiaTheme="minorHAnsi" w:asciiTheme="minorHAnsi"/>
        </w:rPr>
        <w:t>④</w:t>
      </w:r>
      <w:r>
        <w:rPr>
          <w:rFonts w:ascii="Times New Roman" w:hAnsi="Times New Roman" w:eastAsia="Times New Roman" w:cstheme="minorBidi"/>
        </w:rPr>
        <w:t>60%-80%</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含</w:t>
      </w:r>
      <w:r>
        <w:rPr>
          <w:rFonts w:cstheme="minorBidi" w:hAnsiTheme="minorHAnsi" w:eastAsiaTheme="minorHAnsi" w:asciiTheme="minorHAnsi"/>
        </w:rPr>
        <w:t>）</w:t>
      </w:r>
      <w:r w:rsidR="001852F3">
        <w:rPr>
          <w:rFonts w:cstheme="minorBidi" w:hAnsiTheme="minorHAnsi" w:eastAsiaTheme="minorHAnsi" w:asciiTheme="minorHAnsi"/>
        </w:rPr>
        <w:t>⑤</w:t>
      </w:r>
    </w:p>
    <w:p w:rsidR="0018722C">
      <w:pPr>
        <w:topLinePunct/>
      </w:pPr>
      <w:r>
        <w:rPr>
          <w:rFonts w:cstheme="minorBidi" w:hAnsiTheme="minorHAnsi" w:eastAsiaTheme="minorHAnsi" w:asciiTheme="minorHAnsi" w:ascii="Times New Roman" w:eastAsia="Times New Roman"/>
        </w:rPr>
        <w:t>80%</w:t>
      </w:r>
      <w:r>
        <w:rPr>
          <w:rFonts w:cstheme="minorBidi" w:hAnsiTheme="minorHAnsi" w:eastAsiaTheme="minorHAnsi" w:asciiTheme="minorHAnsi"/>
        </w:rPr>
        <w:t>以上</w:t>
      </w:r>
    </w:p>
    <w:p w:rsidR="0018722C">
      <w:pPr>
        <w:pStyle w:val="cw19"/>
        <w:topLinePunct/>
      </w:pPr>
      <w:r>
        <w:t>58. </w:t>
      </w:r>
      <w:r>
        <w:rPr>
          <w:rFonts w:ascii="宋体" w:eastAsia="宋体" w:hint="eastAsia"/>
        </w:rPr>
        <w:t>企业没有</w:t>
      </w:r>
      <w:r>
        <w:rPr>
          <w:rFonts w:ascii="宋体" w:eastAsia="宋体" w:hint="eastAsia"/>
        </w:rPr>
        <w:t>申</w:t>
      </w:r>
      <w:r>
        <w:rPr>
          <w:rFonts w:ascii="宋体" w:eastAsia="宋体" w:hint="eastAsia"/>
        </w:rPr>
        <w:t>请贷款</w:t>
      </w:r>
      <w:r>
        <w:rPr>
          <w:rFonts w:ascii="宋体" w:eastAsia="宋体" w:hint="eastAsia"/>
        </w:rPr>
        <w:t>的</w:t>
      </w:r>
      <w:r>
        <w:rPr>
          <w:rFonts w:ascii="宋体" w:eastAsia="宋体" w:hint="eastAsia"/>
        </w:rPr>
        <w:t>原因：</w:t>
      </w:r>
      <w:r>
        <w:rPr>
          <w:rFonts w:ascii="宋体" w:eastAsia="宋体" w:hint="eastAsia"/>
          <w:u w:val="single"/>
        </w:rPr>
        <w:t> </w:t>
      </w:r>
      <w:r w:rsidRPr="00000000">
        <w:tab/>
      </w:r>
      <w:r>
        <w:rPr>
          <w:rFonts w:ascii="宋体" w:eastAsia="宋体" w:hint="eastAsia"/>
        </w:rPr>
        <w:t>（</w:t>
      </w:r>
      <w:r>
        <w:rPr>
          <w:rFonts w:ascii="宋体" w:eastAsia="宋体" w:hint="eastAsia"/>
        </w:rPr>
        <w:t>可多</w:t>
      </w:r>
      <w:r>
        <w:rPr>
          <w:rFonts w:ascii="宋体" w:eastAsia="宋体" w:hint="eastAsia"/>
        </w:rPr>
        <w:t>选</w:t>
      </w:r>
      <w:r>
        <w:rPr>
          <w:rFonts w:ascii="宋体" w:eastAsia="宋体" w:hint="eastAsia"/>
        </w:rPr>
        <w:t>）</w:t>
      </w:r>
    </w:p>
    <w:p w:rsidR="0018722C">
      <w:pPr>
        <w:topLinePunct/>
      </w:pPr>
      <w:bookmarkStart w:id="433016" w:name="_cwCmt17"/>
      <w:r>
        <w:rPr>
          <w:rFonts w:cstheme="minorBidi" w:hAnsiTheme="minorHAnsi" w:eastAsiaTheme="minorHAnsi" w:asciiTheme="minorHAnsi"/>
        </w:rPr>
        <w:t>①已有贷</w:t>
      </w:r>
      <w:r>
        <w:rPr>
          <w:rFonts w:cstheme="minorBidi" w:hAnsiTheme="minorHAnsi" w:eastAsiaTheme="minorHAnsi" w:asciiTheme="minorHAnsi"/>
        </w:rPr>
        <w:t>款</w:t>
      </w:r>
      <w:r>
        <w:rPr>
          <w:rFonts w:cstheme="minorBidi" w:hAnsiTheme="minorHAnsi" w:eastAsiaTheme="minorHAnsi" w:asciiTheme="minorHAnsi"/>
        </w:rPr>
        <w:t>未还清</w:t>
      </w:r>
      <w:r w:rsidR="001852F3">
        <w:rPr>
          <w:rFonts w:cstheme="minorBidi" w:hAnsiTheme="minorHAnsi" w:eastAsiaTheme="minorHAnsi" w:asciiTheme="minorHAnsi"/>
        </w:rPr>
        <w:t>②暂</w:t>
      </w:r>
      <w:r>
        <w:rPr>
          <w:rFonts w:cstheme="minorBidi" w:hAnsiTheme="minorHAnsi" w:eastAsiaTheme="minorHAnsi" w:asciiTheme="minorHAnsi"/>
        </w:rPr>
        <w:t>不</w:t>
      </w:r>
      <w:r>
        <w:rPr>
          <w:rFonts w:cstheme="minorBidi" w:hAnsiTheme="minorHAnsi" w:eastAsiaTheme="minorHAnsi" w:asciiTheme="minorHAnsi"/>
        </w:rPr>
        <w:t>需要</w:t>
      </w:r>
      <w:r w:rsidR="001852F3">
        <w:rPr>
          <w:rFonts w:cstheme="minorBidi" w:hAnsiTheme="minorHAnsi" w:eastAsiaTheme="minorHAnsi" w:asciiTheme="minorHAnsi"/>
        </w:rPr>
        <w:t>③没</w:t>
      </w:r>
      <w:r>
        <w:rPr>
          <w:rFonts w:cstheme="minorBidi" w:hAnsiTheme="minorHAnsi" w:eastAsiaTheme="minorHAnsi" w:asciiTheme="minorHAnsi"/>
        </w:rPr>
        <w:t>有</w:t>
      </w:r>
      <w:r>
        <w:rPr>
          <w:rFonts w:cstheme="minorBidi" w:hAnsiTheme="minorHAnsi" w:eastAsiaTheme="minorHAnsi" w:asciiTheme="minorHAnsi"/>
        </w:rPr>
        <w:t>熟人</w:t>
      </w:r>
      <w:r w:rsidR="001852F3">
        <w:rPr>
          <w:rFonts w:cstheme="minorBidi" w:hAnsiTheme="minorHAnsi" w:eastAsiaTheme="minorHAnsi" w:asciiTheme="minorHAnsi"/>
        </w:rPr>
        <w:t>④手</w:t>
      </w:r>
      <w:r>
        <w:rPr>
          <w:rFonts w:cstheme="minorBidi" w:hAnsiTheme="minorHAnsi" w:eastAsiaTheme="minorHAnsi" w:asciiTheme="minorHAnsi"/>
        </w:rPr>
        <w:t>续</w:t>
      </w:r>
      <w:r>
        <w:rPr>
          <w:rFonts w:cstheme="minorBidi" w:hAnsiTheme="minorHAnsi" w:eastAsiaTheme="minorHAnsi" w:asciiTheme="minorHAnsi"/>
        </w:rPr>
        <w:t>太麻烦</w:t>
      </w:r>
      <w:r w:rsidR="001852F3">
        <w:rPr>
          <w:rFonts w:cstheme="minorBidi" w:hAnsiTheme="minorHAnsi" w:eastAsiaTheme="minorHAnsi" w:asciiTheme="minorHAnsi"/>
        </w:rPr>
        <w:t>⑤利</w:t>
      </w:r>
      <w:r>
        <w:rPr>
          <w:rFonts w:cstheme="minorBidi" w:hAnsiTheme="minorHAnsi" w:eastAsiaTheme="minorHAnsi" w:asciiTheme="minorHAnsi"/>
        </w:rPr>
        <w:t>率</w:t>
      </w:r>
      <w:r>
        <w:rPr>
          <w:rFonts w:cstheme="minorBidi" w:hAnsiTheme="minorHAnsi" w:eastAsiaTheme="minorHAnsi" w:asciiTheme="minorHAnsi"/>
        </w:rPr>
        <w:t>太高</w:t>
      </w:r>
      <w:bookmarkEnd w:id="433016"/>
    </w:p>
    <w:p w:rsidR="0018722C">
      <w:pPr>
        <w:topLinePunct/>
      </w:pPr>
      <w:r>
        <w:rPr>
          <w:rFonts w:cstheme="minorBidi" w:hAnsiTheme="minorHAnsi" w:eastAsiaTheme="minorHAnsi" w:asciiTheme="minorHAnsi"/>
        </w:rPr>
        <w:t>⑥没有抵押</w:t>
      </w:r>
      <w:r>
        <w:rPr>
          <w:rFonts w:cstheme="minorBidi" w:hAnsiTheme="minorHAnsi" w:eastAsiaTheme="minorHAnsi" w:asciiTheme="minorHAnsi"/>
        </w:rPr>
        <w:t>品</w:t>
      </w:r>
      <w:r>
        <w:rPr>
          <w:rFonts w:cstheme="minorBidi" w:hAnsiTheme="minorHAnsi" w:eastAsiaTheme="minorHAnsi" w:asciiTheme="minorHAnsi"/>
        </w:rPr>
        <w:t>⑦无</w:t>
      </w:r>
      <w:r>
        <w:rPr>
          <w:rFonts w:cstheme="minorBidi" w:hAnsiTheme="minorHAnsi" w:eastAsiaTheme="minorHAnsi" w:asciiTheme="minorHAnsi"/>
        </w:rPr>
        <w:t>法</w:t>
      </w:r>
      <w:r>
        <w:rPr>
          <w:rFonts w:cstheme="minorBidi" w:hAnsiTheme="minorHAnsi" w:eastAsiaTheme="minorHAnsi" w:asciiTheme="minorHAnsi"/>
        </w:rPr>
        <w:t>提供担</w:t>
      </w:r>
      <w:r>
        <w:rPr>
          <w:rFonts w:cstheme="minorBidi" w:hAnsiTheme="minorHAnsi" w:eastAsiaTheme="minorHAnsi" w:asciiTheme="minorHAnsi"/>
        </w:rPr>
        <w:t>保</w:t>
      </w:r>
      <w:r>
        <w:rPr>
          <w:rFonts w:cstheme="minorBidi" w:hAnsiTheme="minorHAnsi" w:eastAsiaTheme="minorHAnsi" w:asciiTheme="minorHAnsi"/>
        </w:rPr>
        <w:t>⑧企业</w:t>
      </w:r>
      <w:r>
        <w:rPr>
          <w:rFonts w:cstheme="minorBidi" w:hAnsiTheme="minorHAnsi" w:eastAsiaTheme="minorHAnsi" w:asciiTheme="minorHAnsi"/>
        </w:rPr>
        <w:t>信</w:t>
      </w:r>
      <w:r>
        <w:rPr>
          <w:rFonts w:cstheme="minorBidi" w:hAnsiTheme="minorHAnsi" w:eastAsiaTheme="minorHAnsi" w:asciiTheme="minorHAnsi"/>
        </w:rPr>
        <w:t>用等级</w:t>
      </w:r>
      <w:r>
        <w:rPr>
          <w:rFonts w:cstheme="minorBidi" w:hAnsiTheme="minorHAnsi" w:eastAsiaTheme="minorHAnsi" w:asciiTheme="minorHAnsi"/>
        </w:rPr>
        <w:t>低</w:t>
      </w:r>
      <w:r>
        <w:rPr>
          <w:rFonts w:cstheme="minorBidi" w:hAnsiTheme="minorHAnsi" w:eastAsiaTheme="minorHAnsi" w:asciiTheme="minorHAnsi"/>
        </w:rPr>
        <w:t>⑨</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说</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ragraph;z-index:5344;mso-wrap-distance-left:0;mso-wrap-distance-right:0" from="90pt,20.616434pt" to="142.789444pt,20.616434pt" stroked="true" strokeweight=".665147pt" strokecolor="#000000">
            <v:stroke dashstyle="solid"/>
            <w10:wrap type="topAndBottom"/>
          </v:line>
        </w:pict>
      </w:r>
    </w:p>
    <w:p w:rsidR="0018722C">
      <w:pPr>
        <w:pStyle w:val="cw19"/>
        <w:topLinePunct/>
      </w:pPr>
      <w:r>
        <w:t>59. </w:t>
      </w:r>
      <w:r>
        <w:rPr>
          <w:rFonts w:ascii="宋体" w:eastAsia="宋体" w:hint="eastAsia"/>
        </w:rPr>
        <w:t>您认为，</w:t>
      </w:r>
      <w:r>
        <w:rPr>
          <w:rFonts w:ascii="宋体" w:eastAsia="宋体" w:hint="eastAsia"/>
        </w:rPr>
        <w:t>企</w:t>
      </w:r>
      <w:r>
        <w:rPr>
          <w:rFonts w:ascii="宋体" w:eastAsia="宋体" w:hint="eastAsia"/>
        </w:rPr>
        <w:t>业自身</w:t>
      </w:r>
      <w:r>
        <w:rPr>
          <w:rFonts w:ascii="宋体" w:eastAsia="宋体" w:hint="eastAsia"/>
        </w:rPr>
        <w:t>因</w:t>
      </w:r>
      <w:r>
        <w:rPr>
          <w:rFonts w:ascii="宋体" w:eastAsia="宋体" w:hint="eastAsia"/>
        </w:rPr>
        <w:t>素中哪</w:t>
      </w:r>
      <w:r>
        <w:rPr>
          <w:rFonts w:ascii="宋体" w:eastAsia="宋体" w:hint="eastAsia"/>
        </w:rPr>
        <w:t>些</w:t>
      </w:r>
      <w:r>
        <w:rPr>
          <w:rFonts w:ascii="宋体" w:eastAsia="宋体" w:hint="eastAsia"/>
        </w:rPr>
        <w:t>对企业</w:t>
      </w:r>
      <w:r>
        <w:rPr>
          <w:rFonts w:ascii="宋体" w:eastAsia="宋体" w:hint="eastAsia"/>
        </w:rPr>
        <w:t>的</w:t>
      </w:r>
      <w:r>
        <w:rPr>
          <w:rFonts w:ascii="宋体" w:eastAsia="宋体" w:hint="eastAsia"/>
        </w:rPr>
        <w:t>贷款影</w:t>
      </w:r>
      <w:r>
        <w:rPr>
          <w:rFonts w:ascii="宋体" w:eastAsia="宋体" w:hint="eastAsia"/>
        </w:rPr>
        <w:t>响</w:t>
      </w:r>
      <w:r>
        <w:rPr>
          <w:rFonts w:ascii="宋体" w:eastAsia="宋体" w:hint="eastAsia"/>
        </w:rPr>
        <w:t>比</w:t>
      </w:r>
      <w:r>
        <w:rPr>
          <w:rFonts w:ascii="宋体" w:eastAsia="宋体" w:hint="eastAsia"/>
        </w:rPr>
        <w:t>较</w:t>
      </w:r>
      <w:r>
        <w:rPr>
          <w:rFonts w:ascii="宋体" w:eastAsia="宋体" w:hint="eastAsia"/>
        </w:rPr>
        <w:t>大：</w:t>
      </w:r>
      <w:r>
        <w:rPr>
          <w:rFonts w:ascii="宋体" w:eastAsia="宋体" w:hint="eastAsia"/>
          <w:u w:val="single"/>
        </w:rPr>
        <w:t> </w:t>
      </w:r>
      <w:r w:rsidRPr="00000000">
        <w:tab/>
      </w:r>
      <w:r>
        <w:rPr>
          <w:rFonts w:ascii="宋体" w:eastAsia="宋体" w:hint="eastAsia"/>
        </w:rPr>
        <w:t>（</w:t>
      </w:r>
      <w:r>
        <w:rPr>
          <w:rFonts w:ascii="宋体" w:eastAsia="宋体" w:hint="eastAsia"/>
        </w:rPr>
        <w:t>请</w:t>
      </w:r>
      <w:r>
        <w:rPr>
          <w:rFonts w:ascii="宋体" w:eastAsia="宋体" w:hint="eastAsia"/>
        </w:rPr>
        <w:t>按大小</w:t>
      </w:r>
      <w:r>
        <w:rPr>
          <w:rFonts w:ascii="宋体" w:eastAsia="宋体" w:hint="eastAsia"/>
        </w:rPr>
        <w:t>排</w:t>
      </w:r>
      <w:r>
        <w:rPr>
          <w:rFonts w:ascii="宋体" w:eastAsia="宋体" w:hint="eastAsia"/>
        </w:rPr>
        <w:t>序</w:t>
      </w:r>
      <w:r>
        <w:rPr>
          <w:rFonts w:ascii="宋体" w:eastAsia="宋体" w:hint="eastAsia"/>
        </w:rP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企业规模</w:t>
      </w:r>
      <w:r>
        <w:rPr>
          <w:rFonts w:cstheme="minorBidi" w:hAnsiTheme="minorHAnsi" w:eastAsiaTheme="minorHAnsi" w:asciiTheme="minorHAnsi"/>
        </w:rPr>
        <w:t>②企</w:t>
      </w:r>
      <w:r>
        <w:rPr>
          <w:rFonts w:cstheme="minorBidi" w:hAnsiTheme="minorHAnsi" w:eastAsiaTheme="minorHAnsi" w:asciiTheme="minorHAnsi"/>
        </w:rPr>
        <w:t>业利润</w:t>
      </w:r>
      <w:r>
        <w:rPr>
          <w:rFonts w:cstheme="minorBidi" w:hAnsiTheme="minorHAnsi" w:eastAsiaTheme="minorHAnsi" w:asciiTheme="minorHAnsi"/>
        </w:rPr>
        <w:t>③</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财务制度</w:t>
      </w:r>
      <w:r>
        <w:rPr>
          <w:rFonts w:cstheme="minorBidi" w:hAnsiTheme="minorHAnsi" w:eastAsiaTheme="minorHAnsi" w:asciiTheme="minorHAnsi"/>
        </w:rPr>
        <w:t>④行</w:t>
      </w:r>
      <w:r>
        <w:rPr>
          <w:rFonts w:cstheme="minorBidi" w:hAnsiTheme="minorHAnsi" w:eastAsiaTheme="minorHAnsi" w:asciiTheme="minorHAnsi"/>
        </w:rPr>
        <w:t>业因素</w:t>
      </w:r>
      <w:r>
        <w:rPr>
          <w:rFonts w:cstheme="minorBidi" w:hAnsiTheme="minorHAnsi" w:eastAsiaTheme="minorHAnsi" w:asciiTheme="minorHAnsi"/>
        </w:rPr>
        <w:t>⑤</w:t>
      </w:r>
      <w:r>
        <w:rPr>
          <w:rFonts w:cstheme="minorBidi" w:hAnsiTheme="minorHAnsi" w:eastAsiaTheme="minorHAnsi" w:asciiTheme="minorHAnsi"/>
        </w:rPr>
        <w:t>抵</w:t>
      </w:r>
      <w:r>
        <w:rPr>
          <w:rFonts w:cstheme="minorBidi" w:hAnsiTheme="minorHAnsi" w:eastAsiaTheme="minorHAnsi" w:asciiTheme="minorHAnsi"/>
        </w:rPr>
        <w:t>押</w:t>
      </w:r>
      <w:r>
        <w:rPr>
          <w:rFonts w:cstheme="minorBidi" w:hAnsiTheme="minorHAnsi" w:eastAsiaTheme="minorHAnsi" w:asciiTheme="minorHAnsi"/>
        </w:rPr>
        <w:t>品</w:t>
      </w:r>
      <w:r>
        <w:rPr>
          <w:rFonts w:cstheme="minorBidi" w:hAnsiTheme="minorHAnsi" w:eastAsiaTheme="minorHAnsi" w:asciiTheme="minorHAnsi"/>
        </w:rPr>
        <w:t>⑥企</w:t>
      </w:r>
      <w:r>
        <w:rPr>
          <w:rFonts w:cstheme="minorBidi" w:hAnsiTheme="minorHAnsi" w:eastAsiaTheme="minorHAnsi" w:asciiTheme="minorHAnsi"/>
        </w:rPr>
        <w:t>业</w:t>
      </w:r>
      <w:r>
        <w:rPr>
          <w:rFonts w:cstheme="minorBidi" w:hAnsiTheme="minorHAnsi" w:eastAsiaTheme="minorHAnsi" w:asciiTheme="minorHAnsi"/>
        </w:rPr>
        <w:t>信用状况</w:t>
      </w:r>
      <w:r>
        <w:rPr>
          <w:rFonts w:cstheme="minorBidi" w:hAnsiTheme="minorHAnsi" w:eastAsiaTheme="minorHAnsi" w:asciiTheme="minorHAnsi"/>
        </w:rPr>
        <w:t>⑦其他</w:t>
      </w:r>
      <w:r>
        <w:rPr>
          <w:rFonts w:cstheme="minorBidi" w:hAnsiTheme="minorHAnsi" w:eastAsiaTheme="minorHAnsi" w:asciiTheme="minorHAnsi"/>
        </w:rPr>
        <w:t>（</w:t>
      </w:r>
      <w:r>
        <w:rPr>
          <w:rFonts w:cstheme="minorBidi" w:hAnsiTheme="minorHAnsi" w:eastAsiaTheme="minorHAnsi" w:asciiTheme="minorHAnsi"/>
        </w:rPr>
        <w:t>请说明</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u w:val="single"/>
        </w:rPr>
        <w:t> </w:t>
      </w:r>
      <w:r>
        <w:rPr>
          <w:rFonts w:ascii="Times New Roman" w:hAnsi="Times New Roman" w:eastAsia="Times New Roman" w:cstheme="minorBidi"/>
          <w:u w:val="single"/>
        </w:rPr>
        <w:tab/>
      </w:r>
    </w:p>
    <w:p w:rsidR="0018722C">
      <w:pPr>
        <w:topLinePunct/>
      </w:pPr>
      <w:r>
        <w:rPr>
          <w:rFonts w:cstheme="minorBidi" w:hAnsiTheme="minorHAnsi" w:eastAsiaTheme="minorHAnsi" w:asciiTheme="minorHAnsi" w:ascii="微软雅黑" w:hAnsi="Times New Roman" w:eastAsia="微软雅黑" w:cs="Times New Roman" w:hint="eastAsia"/>
          <w:b/>
        </w:rPr>
        <w:t>三、企业未来的融资需求</w:t>
      </w:r>
    </w:p>
    <w:p w:rsidR="0018722C">
      <w:pPr>
        <w:pStyle w:val="cw19"/>
        <w:topLinePunct/>
      </w:pPr>
      <w:r>
        <w:t>60. </w:t>
      </w:r>
      <w:r>
        <w:rPr>
          <w:rFonts w:ascii="宋体" w:eastAsia="宋体" w:hint="eastAsia"/>
        </w:rPr>
        <w:t>如果不受融资渠道的约束，企业更愿意选择下列哪一种作为优先融资渠道？</w:t>
      </w:r>
    </w:p>
    <w:p w:rsidR="0018722C">
      <w:pPr>
        <w:topLinePunct/>
      </w:pPr>
      <w:r>
        <w:rPr>
          <w:rFonts w:cstheme="minorBidi" w:hAnsiTheme="minorHAnsi" w:eastAsiaTheme="minorHAnsi" w:asciiTheme="minorHAnsi"/>
        </w:rPr>
        <w:t>①内部</w:t>
      </w:r>
      <w:r>
        <w:rPr>
          <w:rFonts w:cstheme="minorBidi" w:hAnsiTheme="minorHAnsi" w:eastAsiaTheme="minorHAnsi" w:asciiTheme="minorHAnsi"/>
        </w:rPr>
        <w:t>融</w:t>
      </w:r>
      <w:r>
        <w:rPr>
          <w:rFonts w:cstheme="minorBidi" w:hAnsiTheme="minorHAnsi" w:eastAsiaTheme="minorHAnsi" w:asciiTheme="minorHAnsi"/>
        </w:rPr>
        <w:t>资</w:t>
      </w:r>
      <w:r w:rsidR="001852F3">
        <w:rPr>
          <w:rFonts w:cstheme="minorBidi" w:hAnsiTheme="minorHAnsi" w:eastAsiaTheme="minorHAnsi" w:asciiTheme="minorHAnsi"/>
        </w:rPr>
        <w:t>②债</w:t>
      </w:r>
      <w:r>
        <w:rPr>
          <w:rFonts w:cstheme="minorBidi" w:hAnsiTheme="minorHAnsi" w:eastAsiaTheme="minorHAnsi" w:asciiTheme="minorHAnsi"/>
        </w:rPr>
        <w:t>券</w:t>
      </w:r>
      <w:r>
        <w:rPr>
          <w:rFonts w:cstheme="minorBidi" w:hAnsiTheme="minorHAnsi" w:eastAsiaTheme="minorHAnsi" w:asciiTheme="minorHAnsi"/>
        </w:rPr>
        <w:t>融资</w:t>
      </w:r>
      <w:r>
        <w:rPr>
          <w:rFonts w:cstheme="minorBidi" w:hAnsiTheme="minorHAnsi" w:eastAsiaTheme="minorHAnsi" w:asciiTheme="minorHAnsi"/>
        </w:rPr>
        <w:t>③</w:t>
      </w:r>
      <w:r>
        <w:rPr>
          <w:rFonts w:cstheme="minorBidi" w:hAnsiTheme="minorHAnsi" w:eastAsiaTheme="minorHAnsi" w:asciiTheme="minorHAnsi"/>
        </w:rPr>
        <w:t>股</w:t>
      </w:r>
      <w:r>
        <w:rPr>
          <w:rFonts w:cstheme="minorBidi" w:hAnsiTheme="minorHAnsi" w:eastAsiaTheme="minorHAnsi" w:asciiTheme="minorHAnsi"/>
        </w:rPr>
        <w:t>票</w:t>
      </w:r>
      <w:r>
        <w:rPr>
          <w:rFonts w:cstheme="minorBidi" w:hAnsiTheme="minorHAnsi" w:eastAsiaTheme="minorHAnsi" w:asciiTheme="minorHAnsi"/>
        </w:rPr>
        <w:t>融资</w:t>
      </w:r>
    </w:p>
    <w:p w:rsidR="0018722C">
      <w:spacing w:beforeLines="0" w:before="0" w:afterLines="0" w:after="0" w:line="440" w:lineRule="auto"/>
      <w:pPr>
        <w:sectPr w:rsidR="00556256">
          <w:type w:val="continuous"/>
          <w:pgSz w:w="11900" w:h="16840"/>
          <w:pgMar w:header="872" w:footer="999" w:top="1120" w:bottom="1180" w:left="1660" w:right="1580"/>
        </w:sectPr>
        <w:topLinePunct/>
      </w:pPr>
    </w:p>
    <w:p w:rsidR="0018722C">
      <w:pPr>
        <w:pStyle w:val="cw19"/>
        <w:topLinePunct/>
      </w:pPr>
      <w:r>
        <w:t>61. </w:t>
      </w:r>
      <w:r>
        <w:rPr>
          <w:rFonts w:ascii="宋体" w:eastAsia="宋体" w:hint="eastAsia"/>
        </w:rPr>
        <w:t>目前企业</w:t>
      </w:r>
      <w:r>
        <w:rPr>
          <w:rFonts w:ascii="宋体" w:eastAsia="宋体" w:hint="eastAsia"/>
        </w:rPr>
        <w:t>是</w:t>
      </w:r>
      <w:r>
        <w:rPr>
          <w:rFonts w:ascii="宋体" w:eastAsia="宋体" w:hint="eastAsia"/>
        </w:rPr>
        <w:t>否还有</w:t>
      </w:r>
      <w:r>
        <w:rPr>
          <w:rFonts w:ascii="宋体" w:eastAsia="宋体" w:hint="eastAsia"/>
        </w:rPr>
        <w:t>贷</w:t>
      </w:r>
      <w:r>
        <w:rPr>
          <w:rFonts w:ascii="宋体" w:eastAsia="宋体" w:hint="eastAsia"/>
        </w:rPr>
        <w:t>款需求：</w:t>
      </w:r>
      <w:r>
        <w:rPr>
          <w:u w:val="single"/>
        </w:rPr>
        <w:t> </w:t>
      </w:r>
      <w:r w:rsidRPr="00000000">
        <w:tab/>
      </w:r>
    </w:p>
    <w:p w:rsidR="0018722C">
      <w:pPr>
        <w:tabs>
          <w:tab w:pos="1064" w:val="left" w:leader="none"/>
        </w:tabs>
        <w:spacing w:before="123"/>
        <w:ind w:leftChars="0" w:left="1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①是</w:t>
      </w:r>
      <w:r w:rsidR="001852F3">
        <w:rPr>
          <w:kern w:val="2"/>
          <w:sz w:val="22"/>
          <w:szCs w:val="22"/>
          <w:rFonts w:cstheme="minorBidi" w:hAnsiTheme="minorHAnsi" w:eastAsiaTheme="minorHAnsi" w:asciiTheme="minorHAnsi"/>
        </w:rPr>
        <w:t>②否</w:t>
      </w:r>
    </w:p>
    <w:p w:rsidR="0018722C">
      <w:spacing w:beforeLines="0" w:before="0" w:afterLines="0" w:after="0" w:line="440" w:lineRule="auto"/>
      <w:pPr>
        <w:sectPr w:rsidR="00556256">
          <w:type w:val="continuous"/>
          <w:pgSz w:w="11900" w:h="16840"/>
          <w:pgMar w:top="1400" w:bottom="280" w:left="1660" w:right="1580"/>
          <w:cols w:num="2" w:equalWidth="0">
            <w:col w:w="4331" w:space="40"/>
            <w:col w:w="4289"/>
          </w:cols>
        </w:sectPr>
        <w:topLinePunct/>
      </w:pPr>
    </w:p>
    <w:p w:rsidR="0018722C">
      <w:pPr>
        <w:pStyle w:val="cw19"/>
        <w:topLinePunct/>
      </w:pPr>
      <w:r>
        <w:t>62. </w:t>
      </w:r>
      <w:r>
        <w:rPr>
          <w:rFonts w:ascii="宋体" w:eastAsia="宋体" w:hint="eastAsia"/>
        </w:rPr>
        <w:t>企业愿意</w:t>
      </w:r>
      <w:r>
        <w:rPr>
          <w:rFonts w:ascii="宋体" w:eastAsia="宋体" w:hint="eastAsia"/>
        </w:rPr>
        <w:t>提</w:t>
      </w:r>
      <w:r>
        <w:rPr>
          <w:rFonts w:ascii="宋体" w:eastAsia="宋体" w:hint="eastAsia"/>
        </w:rPr>
        <w:t>供哪些</w:t>
      </w:r>
      <w:r>
        <w:rPr>
          <w:rFonts w:ascii="宋体" w:eastAsia="宋体" w:hint="eastAsia"/>
        </w:rPr>
        <w:t>资</w:t>
      </w:r>
      <w:r>
        <w:rPr>
          <w:rFonts w:ascii="宋体" w:eastAsia="宋体" w:hint="eastAsia"/>
        </w:rPr>
        <w:t>产进行</w:t>
      </w:r>
      <w:r>
        <w:rPr>
          <w:rFonts w:ascii="宋体" w:eastAsia="宋体" w:hint="eastAsia"/>
        </w:rPr>
        <w:t>抵</w:t>
      </w:r>
      <w:r>
        <w:rPr>
          <w:rFonts w:ascii="宋体" w:eastAsia="宋体" w:hint="eastAsia"/>
        </w:rPr>
        <w:t>押？：</w:t>
      </w:r>
      <w:r>
        <w:rPr>
          <w:rFonts w:ascii="宋体" w:eastAsia="宋体" w:hint="eastAsia"/>
          <w:u w:val="single"/>
        </w:rPr>
        <w:t> </w:t>
      </w:r>
      <w:r w:rsidRPr="00000000">
        <w:tab/>
      </w:r>
      <w:r>
        <w:rPr>
          <w:rFonts w:ascii="宋体" w:eastAsia="宋体" w:hint="eastAsia"/>
        </w:rPr>
        <w:t>（</w:t>
      </w:r>
      <w:r>
        <w:rPr>
          <w:rFonts w:ascii="宋体" w:eastAsia="宋体" w:hint="eastAsia"/>
        </w:rPr>
        <w:t>可</w:t>
      </w:r>
      <w:r>
        <w:rPr>
          <w:rFonts w:ascii="宋体" w:eastAsia="宋体" w:hint="eastAsia"/>
        </w:rPr>
        <w:t>多选</w:t>
      </w:r>
      <w:r>
        <w:rPr>
          <w:rFonts w:ascii="宋体" w:eastAsia="宋体" w:hint="eastAsia"/>
        </w:rPr>
        <w:t>）</w:t>
      </w:r>
    </w:p>
    <w:p w:rsidR="0018722C">
      <w:pPr>
        <w:topLinePunct/>
      </w:pPr>
      <w:r>
        <w:rPr>
          <w:rFonts w:cstheme="minorBidi" w:hAnsiTheme="minorHAnsi" w:eastAsiaTheme="minorHAnsi" w:asciiTheme="minorHAnsi"/>
        </w:rPr>
        <w:t>①无</w:t>
      </w:r>
      <w:r>
        <w:rPr>
          <w:rFonts w:cstheme="minorBidi" w:hAnsiTheme="minorHAnsi" w:eastAsiaTheme="minorHAnsi" w:asciiTheme="minorHAnsi"/>
        </w:rPr>
        <w:t>②</w:t>
      </w:r>
      <w:r>
        <w:rPr>
          <w:rFonts w:cstheme="minorBidi" w:hAnsiTheme="minorHAnsi" w:eastAsiaTheme="minorHAnsi" w:asciiTheme="minorHAnsi"/>
        </w:rPr>
        <w:t>房</w:t>
      </w:r>
      <w:r>
        <w:rPr>
          <w:rFonts w:cstheme="minorBidi" w:hAnsiTheme="minorHAnsi" w:eastAsiaTheme="minorHAnsi" w:asciiTheme="minorHAnsi"/>
        </w:rPr>
        <w:t>地产</w:t>
      </w:r>
      <w:r>
        <w:rPr>
          <w:rFonts w:cstheme="minorBidi" w:hAnsiTheme="minorHAnsi" w:eastAsiaTheme="minorHAnsi" w:asciiTheme="minorHAnsi"/>
        </w:rPr>
        <w:t>③汽车</w:t>
      </w:r>
      <w:r>
        <w:rPr>
          <w:rFonts w:cstheme="minorBidi" w:hAnsiTheme="minorHAnsi" w:eastAsiaTheme="minorHAnsi" w:asciiTheme="minorHAnsi"/>
        </w:rPr>
        <w:t>④存单</w:t>
      </w:r>
      <w:r>
        <w:rPr>
          <w:rFonts w:cstheme="minorBidi" w:hAnsiTheme="minorHAnsi" w:eastAsiaTheme="minorHAnsi" w:asciiTheme="minorHAnsi"/>
        </w:rPr>
        <w:t>、</w:t>
      </w:r>
      <w:r>
        <w:rPr>
          <w:rFonts w:cstheme="minorBidi" w:hAnsiTheme="minorHAnsi" w:eastAsiaTheme="minorHAnsi" w:asciiTheme="minorHAnsi"/>
        </w:rPr>
        <w:t>订单</w:t>
      </w:r>
      <w:r>
        <w:rPr>
          <w:rFonts w:cstheme="minorBidi" w:hAnsiTheme="minorHAnsi" w:eastAsiaTheme="minorHAnsi" w:asciiTheme="minorHAnsi"/>
        </w:rPr>
        <w:t>、</w:t>
      </w:r>
      <w:r>
        <w:rPr>
          <w:rFonts w:cstheme="minorBidi" w:hAnsiTheme="minorHAnsi" w:eastAsiaTheme="minorHAnsi" w:asciiTheme="minorHAnsi"/>
        </w:rPr>
        <w:t>股</w:t>
      </w:r>
      <w:r>
        <w:rPr>
          <w:rFonts w:cstheme="minorBidi" w:hAnsiTheme="minorHAnsi" w:eastAsiaTheme="minorHAnsi" w:asciiTheme="minorHAnsi"/>
        </w:rPr>
        <w:t>权</w:t>
      </w:r>
      <w:r>
        <w:rPr>
          <w:rFonts w:cstheme="minorBidi" w:hAnsiTheme="minorHAnsi" w:eastAsiaTheme="minorHAnsi" w:asciiTheme="minorHAnsi"/>
        </w:rPr>
        <w:t>、应收账</w:t>
      </w:r>
      <w:r>
        <w:rPr>
          <w:rFonts w:cstheme="minorBidi" w:hAnsiTheme="minorHAnsi" w:eastAsiaTheme="minorHAnsi" w:asciiTheme="minorHAnsi"/>
        </w:rPr>
        <w:t>款</w:t>
      </w:r>
      <w:r>
        <w:rPr>
          <w:rFonts w:cstheme="minorBidi" w:hAnsiTheme="minorHAnsi" w:eastAsiaTheme="minorHAnsi" w:asciiTheme="minorHAnsi"/>
        </w:rPr>
        <w:t>等</w:t>
      </w:r>
      <w:r>
        <w:rPr>
          <w:rFonts w:cstheme="minorBidi" w:hAnsiTheme="minorHAnsi" w:eastAsiaTheme="minorHAnsi" w:asciiTheme="minorHAnsi"/>
        </w:rPr>
        <w:t>⑤</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说</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ragraph;z-index:5368;mso-wrap-distance-left:0;mso-wrap-distance-right:0" from="90pt,20.364531pt" to="142.789444pt,20.364531pt" stroked="true" strokeweight=".665147pt" strokecolor="#000000">
            <v:stroke dashstyle="solid"/>
            <w10:wrap type="topAndBottom"/>
          </v:line>
        </w:pict>
      </w:r>
    </w:p>
    <w:p w:rsidR="0018722C">
      <w:pPr>
        <w:pStyle w:val="cw19"/>
        <w:topLinePunct/>
      </w:pPr>
      <w:r>
        <w:t>63. </w:t>
      </w:r>
      <w:r>
        <w:rPr>
          <w:rFonts w:ascii="宋体" w:eastAsia="宋体" w:hint="eastAsia"/>
        </w:rPr>
        <w:t>未来企业</w:t>
      </w:r>
      <w:r>
        <w:rPr>
          <w:rFonts w:ascii="宋体" w:eastAsia="宋体" w:hint="eastAsia"/>
        </w:rPr>
        <w:t>希</w:t>
      </w:r>
      <w:r>
        <w:rPr>
          <w:rFonts w:ascii="宋体" w:eastAsia="宋体" w:hint="eastAsia"/>
        </w:rPr>
        <w:t>望的贷</w:t>
      </w:r>
      <w:r>
        <w:rPr>
          <w:rFonts w:ascii="宋体" w:eastAsia="宋体" w:hint="eastAsia"/>
        </w:rPr>
        <w:t>款</w:t>
      </w:r>
      <w:r>
        <w:rPr>
          <w:rFonts w:ascii="宋体" w:eastAsia="宋体" w:hint="eastAsia"/>
        </w:rPr>
        <w:t>品种是：</w:t>
      </w:r>
      <w:r>
        <w:rPr>
          <w:rFonts w:ascii="宋体" w:eastAsia="宋体" w:hint="eastAsia"/>
          <w:u w:val="single"/>
        </w:rPr>
        <w:t> </w:t>
      </w:r>
      <w:r w:rsidRPr="00000000">
        <w:tab/>
      </w:r>
      <w:r>
        <w:rPr>
          <w:rFonts w:ascii="宋体" w:eastAsia="宋体" w:hint="eastAsia"/>
        </w:rPr>
        <w:t>（</w:t>
      </w:r>
      <w:r>
        <w:rPr>
          <w:rFonts w:ascii="宋体" w:eastAsia="宋体" w:hint="eastAsia"/>
        </w:rPr>
        <w:t>可</w:t>
      </w:r>
      <w:r>
        <w:rPr>
          <w:rFonts w:ascii="宋体" w:eastAsia="宋体" w:hint="eastAsia"/>
        </w:rPr>
        <w:t>多</w:t>
      </w:r>
      <w:r>
        <w:rPr>
          <w:rFonts w:ascii="宋体" w:eastAsia="宋体" w:hint="eastAsia"/>
        </w:rPr>
        <w:t>选</w:t>
      </w:r>
      <w:r>
        <w:rPr>
          <w:rFonts w:ascii="宋体" w:eastAsia="宋体" w:hint="eastAsia"/>
        </w:rPr>
        <w:t>）</w:t>
      </w:r>
    </w:p>
    <w:p w:rsidR="0018722C">
      <w:pPr>
        <w:topLinePunct/>
      </w:pPr>
      <w:bookmarkStart w:id="433017" w:name="_cwCmt18"/>
      <w:r>
        <w:rPr>
          <w:rFonts w:cstheme="minorBidi" w:hAnsiTheme="minorHAnsi" w:eastAsiaTheme="minorHAnsi" w:asciiTheme="minorHAnsi"/>
        </w:rPr>
        <w:t>①短期流</w:t>
      </w:r>
      <w:r>
        <w:rPr>
          <w:rFonts w:cstheme="minorBidi" w:hAnsiTheme="minorHAnsi" w:eastAsiaTheme="minorHAnsi" w:asciiTheme="minorHAnsi"/>
        </w:rPr>
        <w:t>动</w:t>
      </w:r>
      <w:r>
        <w:rPr>
          <w:rFonts w:cstheme="minorBidi" w:hAnsiTheme="minorHAnsi" w:eastAsiaTheme="minorHAnsi" w:asciiTheme="minorHAnsi"/>
        </w:rPr>
        <w:t>资金贷款</w:t>
      </w:r>
      <w:r w:rsidR="001852F3">
        <w:rPr>
          <w:rFonts w:cstheme="minorBidi" w:hAnsiTheme="minorHAnsi" w:eastAsiaTheme="minorHAnsi" w:asciiTheme="minorHAnsi"/>
        </w:rPr>
        <w:t>②中</w:t>
      </w:r>
      <w:r>
        <w:rPr>
          <w:rFonts w:cstheme="minorBidi" w:hAnsiTheme="minorHAnsi" w:eastAsiaTheme="minorHAnsi" w:asciiTheme="minorHAnsi"/>
        </w:rPr>
        <w:t>长</w:t>
      </w:r>
      <w:r>
        <w:rPr>
          <w:rFonts w:cstheme="minorBidi" w:hAnsiTheme="minorHAnsi" w:eastAsiaTheme="minorHAnsi" w:asciiTheme="minorHAnsi"/>
        </w:rPr>
        <w:t>期贷款</w:t>
      </w:r>
      <w:r w:rsidR="001852F3">
        <w:rPr>
          <w:rFonts w:cstheme="minorBidi" w:hAnsiTheme="minorHAnsi" w:eastAsiaTheme="minorHAnsi" w:asciiTheme="minorHAnsi"/>
        </w:rPr>
        <w:t>③保理</w:t>
      </w:r>
      <w:r w:rsidR="001852F3">
        <w:rPr>
          <w:rFonts w:cstheme="minorBidi" w:hAnsiTheme="minorHAnsi" w:eastAsiaTheme="minorHAnsi" w:asciiTheme="minorHAnsi"/>
        </w:rPr>
        <w:t>④仓单及</w:t>
      </w:r>
      <w:r>
        <w:rPr>
          <w:rFonts w:cstheme="minorBidi" w:hAnsiTheme="minorHAnsi" w:eastAsiaTheme="minorHAnsi" w:asciiTheme="minorHAnsi"/>
        </w:rPr>
        <w:t>动</w:t>
      </w:r>
      <w:r>
        <w:rPr>
          <w:rFonts w:cstheme="minorBidi" w:hAnsiTheme="minorHAnsi" w:eastAsiaTheme="minorHAnsi" w:asciiTheme="minorHAnsi"/>
        </w:rPr>
        <w:t>产融资本</w:t>
      </w:r>
      <w:bookmarkEnd w:id="433017"/>
    </w:p>
    <w:p w:rsidR="0018722C">
      <w:pPr>
        <w:topLinePunct/>
      </w:pPr>
      <w:r>
        <w:rPr>
          <w:rFonts w:cstheme="minorBidi" w:hAnsiTheme="minorHAnsi" w:eastAsiaTheme="minorHAnsi" w:asciiTheme="minorHAnsi"/>
        </w:rPr>
        <w:t>⑤其他</w:t>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说</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u w:val="single"/>
        </w:rPr>
        <w:t> </w:t>
      </w:r>
      <w:r>
        <w:rPr>
          <w:rFonts w:ascii="Times New Roman" w:hAnsi="Times New Roman" w:eastAsia="Times New Roman" w:cstheme="minorBidi"/>
          <w:u w:val="single"/>
        </w:rPr>
        <w:tab/>
      </w:r>
    </w:p>
    <w:p w:rsidR="0018722C">
      <w:pPr>
        <w:pStyle w:val="cw19"/>
        <w:topLinePunct/>
      </w:pPr>
      <w:r>
        <w:t>64. </w:t>
      </w:r>
      <w:r>
        <w:rPr>
          <w:rFonts w:ascii="宋体" w:eastAsia="宋体" w:hint="eastAsia"/>
        </w:rPr>
        <w:t>企业希望</w:t>
      </w:r>
      <w:r>
        <w:rPr>
          <w:rFonts w:ascii="宋体" w:eastAsia="宋体" w:hint="eastAsia"/>
        </w:rPr>
        <w:t>申</w:t>
      </w:r>
      <w:r>
        <w:rPr>
          <w:rFonts w:ascii="宋体" w:eastAsia="宋体" w:hint="eastAsia"/>
        </w:rPr>
        <w:t>请短期</w:t>
      </w:r>
      <w:r>
        <w:rPr>
          <w:rFonts w:ascii="宋体" w:eastAsia="宋体" w:hint="eastAsia"/>
        </w:rPr>
        <w:t>流</w:t>
      </w:r>
      <w:r>
        <w:rPr>
          <w:rFonts w:ascii="宋体" w:eastAsia="宋体" w:hint="eastAsia"/>
        </w:rPr>
        <w:t>动资金</w:t>
      </w:r>
      <w:r>
        <w:rPr>
          <w:rFonts w:ascii="宋体" w:eastAsia="宋体" w:hint="eastAsia"/>
        </w:rPr>
        <w:t>贷</w:t>
      </w:r>
      <w:r>
        <w:rPr>
          <w:rFonts w:ascii="宋体" w:eastAsia="宋体" w:hint="eastAsia"/>
        </w:rPr>
        <w:t>款理由</w:t>
      </w:r>
      <w:r>
        <w:rPr>
          <w:rFonts w:ascii="宋体" w:eastAsia="宋体" w:hint="eastAsia"/>
        </w:rPr>
        <w:t>是</w:t>
      </w:r>
      <w:r>
        <w:rPr>
          <w:rFonts w:ascii="宋体" w:eastAsia="宋体" w:hint="eastAsia"/>
        </w:rPr>
        <w:t>：</w:t>
      </w:r>
      <w:r>
        <w:rPr>
          <w:u w:val="single"/>
        </w:rPr>
        <w:t> </w:t>
      </w:r>
      <w:r w:rsidRPr="00000000">
        <w:tab/>
      </w:r>
    </w:p>
    <w:p w:rsidR="0018722C">
      <w:pPr>
        <w:topLinePunct/>
      </w:pPr>
      <w:r>
        <w:rPr>
          <w:rFonts w:cstheme="minorBidi" w:hAnsiTheme="minorHAnsi" w:eastAsiaTheme="minorHAnsi" w:asciiTheme="minorHAnsi"/>
        </w:rPr>
        <w:t>①手续简单</w:t>
      </w:r>
      <w:r>
        <w:rPr>
          <w:rFonts w:cstheme="minorBidi" w:hAnsiTheme="minorHAnsi" w:eastAsiaTheme="minorHAnsi" w:asciiTheme="minorHAnsi"/>
        </w:rPr>
        <w:t>②担保容易</w:t>
      </w:r>
      <w:r>
        <w:rPr>
          <w:rFonts w:cstheme="minorBidi" w:hAnsiTheme="minorHAnsi" w:eastAsiaTheme="minorHAnsi" w:asciiTheme="minorHAnsi"/>
        </w:rPr>
        <w:t>③获取贷款金额多</w:t>
      </w:r>
      <w:r>
        <w:rPr>
          <w:rFonts w:cstheme="minorBidi" w:hAnsiTheme="minorHAnsi" w:eastAsiaTheme="minorHAnsi" w:asciiTheme="minorHAnsi"/>
        </w:rPr>
        <w:t>④成本低</w:t>
      </w:r>
      <w:r>
        <w:rPr>
          <w:rFonts w:cstheme="minorBidi" w:hAnsiTheme="minorHAnsi" w:eastAsiaTheme="minorHAnsi" w:asciiTheme="minorHAnsi"/>
        </w:rPr>
        <w:t>⑤资金周转快</w:t>
      </w:r>
      <w:r>
        <w:rPr>
          <w:rFonts w:cstheme="minorBidi" w:hAnsiTheme="minorHAnsi" w:eastAsiaTheme="minorHAnsi" w:asciiTheme="minorHAnsi"/>
        </w:rPr>
        <w:t>⑥其他</w:t>
      </w:r>
      <w:r>
        <w:rPr>
          <w:rFonts w:cstheme="minorBidi" w:hAnsiTheme="minorHAnsi" w:eastAsiaTheme="minorHAnsi" w:asciiTheme="minorHAnsi"/>
        </w:rPr>
        <w:t>（</w:t>
      </w:r>
      <w:r>
        <w:rPr>
          <w:rFonts w:cstheme="minorBidi" w:hAnsiTheme="minorHAnsi" w:eastAsiaTheme="minorHAnsi" w:asciiTheme="minorHAnsi"/>
        </w:rPr>
        <w:t>请说明</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ragraph;z-index:5392;mso-wrap-distance-left:0;mso-wrap-distance-right:0" from="90pt,20.365543pt" to="126.952611pt,20.365543pt" stroked="true" strokeweight=".665147pt" strokecolor="#000000">
            <v:stroke dashstyle="solid"/>
            <w10:wrap type="topAndBottom"/>
          </v:line>
        </w:pict>
      </w:r>
    </w:p>
    <w:p w:rsidR="0018722C">
      <w:pPr>
        <w:pStyle w:val="cw19"/>
        <w:topLinePunct/>
      </w:pPr>
      <w:r>
        <w:t>65. </w:t>
      </w:r>
      <w:r>
        <w:rPr>
          <w:rFonts w:ascii="宋体" w:eastAsia="宋体" w:hint="eastAsia"/>
        </w:rPr>
        <w:t>企业希望</w:t>
      </w:r>
      <w:r>
        <w:rPr>
          <w:rFonts w:ascii="宋体" w:eastAsia="宋体" w:hint="eastAsia"/>
        </w:rPr>
        <w:t>申</w:t>
      </w:r>
      <w:r>
        <w:rPr>
          <w:rFonts w:ascii="宋体" w:eastAsia="宋体" w:hint="eastAsia"/>
        </w:rPr>
        <w:t>请中长</w:t>
      </w:r>
      <w:r>
        <w:rPr>
          <w:rFonts w:ascii="宋体" w:eastAsia="宋体" w:hint="eastAsia"/>
        </w:rPr>
        <w:t>期</w:t>
      </w:r>
      <w:r>
        <w:rPr>
          <w:rFonts w:ascii="宋体" w:eastAsia="宋体" w:hint="eastAsia"/>
        </w:rPr>
        <w:t>贷款由</w:t>
      </w:r>
      <w:r>
        <w:rPr>
          <w:rFonts w:ascii="宋体" w:eastAsia="宋体" w:hint="eastAsia"/>
        </w:rPr>
        <w:t>是</w:t>
      </w:r>
      <w:r>
        <w:rPr>
          <w:rFonts w:ascii="宋体" w:eastAsia="宋体" w:hint="eastAsia"/>
        </w:rPr>
        <w:t>：</w:t>
      </w:r>
      <w:r>
        <w:rPr>
          <w:u w:val="single"/>
        </w:rPr>
        <w:t> </w:t>
      </w:r>
      <w:r w:rsidRPr="00000000">
        <w:tab/>
      </w:r>
    </w:p>
    <w:p w:rsidR="0018722C">
      <w:pPr>
        <w:topLinePunct/>
      </w:pPr>
      <w:r>
        <w:rPr>
          <w:rFonts w:cstheme="minorBidi" w:hAnsiTheme="minorHAnsi" w:eastAsiaTheme="minorHAnsi" w:asciiTheme="minorHAnsi"/>
        </w:rPr>
        <w:t>①手续简单</w:t>
      </w:r>
      <w:r>
        <w:rPr>
          <w:rFonts w:cstheme="minorBidi" w:hAnsiTheme="minorHAnsi" w:eastAsiaTheme="minorHAnsi" w:asciiTheme="minorHAnsi"/>
        </w:rPr>
        <w:t>②担保容易</w:t>
      </w:r>
      <w:r>
        <w:rPr>
          <w:rFonts w:cstheme="minorBidi" w:hAnsiTheme="minorHAnsi" w:eastAsiaTheme="minorHAnsi" w:asciiTheme="minorHAnsi"/>
        </w:rPr>
        <w:t>③获取贷款金额多</w:t>
      </w:r>
      <w:r>
        <w:rPr>
          <w:rFonts w:cstheme="minorBidi" w:hAnsiTheme="minorHAnsi" w:eastAsiaTheme="minorHAnsi" w:asciiTheme="minorHAnsi"/>
        </w:rPr>
        <w:t>④成本低</w:t>
      </w:r>
      <w:r>
        <w:rPr>
          <w:rFonts w:cstheme="minorBidi" w:hAnsiTheme="minorHAnsi" w:eastAsiaTheme="minorHAnsi" w:asciiTheme="minorHAnsi"/>
        </w:rPr>
        <w:t>⑤资金周转快</w:t>
      </w:r>
      <w:r>
        <w:rPr>
          <w:rFonts w:cstheme="minorBidi" w:hAnsiTheme="minorHAnsi" w:eastAsiaTheme="minorHAnsi" w:asciiTheme="minorHAnsi"/>
        </w:rPr>
        <w:t>⑥其他</w:t>
      </w:r>
      <w:r>
        <w:rPr>
          <w:rFonts w:cstheme="minorBidi" w:hAnsiTheme="minorHAnsi" w:eastAsiaTheme="minorHAnsi" w:asciiTheme="minorHAnsi"/>
        </w:rPr>
        <w:t>（</w:t>
      </w:r>
      <w:r>
        <w:rPr>
          <w:rFonts w:cstheme="minorBidi" w:hAnsiTheme="minorHAnsi" w:eastAsiaTheme="minorHAnsi" w:asciiTheme="minorHAnsi"/>
        </w:rPr>
        <w:t>请说明</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ragraph;z-index:5416;mso-wrap-distance-left:0;mso-wrap-distance-right:0" from="90pt,20.392097pt" to="126.952611pt,20.392097pt" stroked="true" strokeweight=".665147pt" strokecolor="#000000">
            <v:stroke dashstyle="solid"/>
            <w10:wrap type="topAndBottom"/>
          </v:line>
        </w:pict>
      </w:r>
    </w:p>
    <w:p w:rsidR="0018722C">
      <w:pPr>
        <w:pStyle w:val="cw19"/>
        <w:topLinePunct/>
      </w:pPr>
      <w:r>
        <w:t>66. </w:t>
      </w:r>
      <w:r>
        <w:rPr>
          <w:rFonts w:ascii="宋体" w:eastAsia="宋体" w:hint="eastAsia"/>
        </w:rPr>
        <w:t>企业希望</w:t>
      </w:r>
      <w:r>
        <w:rPr>
          <w:rFonts w:ascii="宋体" w:eastAsia="宋体" w:hint="eastAsia"/>
        </w:rPr>
        <w:t>申</w:t>
      </w:r>
      <w:r>
        <w:rPr>
          <w:rFonts w:ascii="宋体" w:eastAsia="宋体" w:hint="eastAsia"/>
        </w:rPr>
        <w:t>请保理</w:t>
      </w:r>
      <w:r>
        <w:rPr>
          <w:rFonts w:ascii="宋体" w:eastAsia="宋体" w:hint="eastAsia"/>
        </w:rPr>
        <w:t>理</w:t>
      </w:r>
      <w:r>
        <w:rPr>
          <w:rFonts w:ascii="宋体" w:eastAsia="宋体" w:hint="eastAsia"/>
        </w:rPr>
        <w:t>由是：</w:t>
      </w:r>
      <w:r>
        <w:rPr>
          <w:u w:val="single"/>
        </w:rPr>
        <w:t> </w:t>
      </w:r>
      <w:r w:rsidRPr="00000000">
        <w:tab/>
      </w:r>
    </w:p>
    <w:p w:rsidR="0018722C">
      <w:pPr>
        <w:topLinePunct/>
      </w:pPr>
      <w:r>
        <w:rPr>
          <w:rFonts w:cstheme="minorBidi" w:hAnsiTheme="minorHAnsi" w:eastAsiaTheme="minorHAnsi" w:asciiTheme="minorHAnsi"/>
        </w:rPr>
        <w:t>①手续简单</w:t>
      </w:r>
      <w:r>
        <w:rPr>
          <w:rFonts w:cstheme="minorBidi" w:hAnsiTheme="minorHAnsi" w:eastAsiaTheme="minorHAnsi" w:asciiTheme="minorHAnsi"/>
        </w:rPr>
        <w:t>②担保容易</w:t>
      </w:r>
      <w:r>
        <w:rPr>
          <w:rFonts w:cstheme="minorBidi" w:hAnsiTheme="minorHAnsi" w:eastAsiaTheme="minorHAnsi" w:asciiTheme="minorHAnsi"/>
        </w:rPr>
        <w:t>③获取贷款金额多</w:t>
      </w:r>
      <w:r>
        <w:rPr>
          <w:rFonts w:cstheme="minorBidi" w:hAnsiTheme="minorHAnsi" w:eastAsiaTheme="minorHAnsi" w:asciiTheme="minorHAnsi"/>
        </w:rPr>
        <w:t>④成本低</w:t>
      </w:r>
      <w:r>
        <w:rPr>
          <w:rFonts w:cstheme="minorBidi" w:hAnsiTheme="minorHAnsi" w:eastAsiaTheme="minorHAnsi" w:asciiTheme="minorHAnsi"/>
        </w:rPr>
        <w:t>⑤资金周转快</w:t>
      </w:r>
      <w:r>
        <w:rPr>
          <w:rFonts w:cstheme="minorBidi" w:hAnsiTheme="minorHAnsi" w:eastAsiaTheme="minorHAnsi" w:asciiTheme="minorHAnsi"/>
        </w:rPr>
        <w:t>⑥其他</w:t>
      </w:r>
      <w:r>
        <w:rPr>
          <w:rFonts w:cstheme="minorBidi" w:hAnsiTheme="minorHAnsi" w:eastAsiaTheme="minorHAnsi" w:asciiTheme="minorHAnsi"/>
        </w:rPr>
        <w:t>（</w:t>
      </w:r>
      <w:r>
        <w:rPr>
          <w:rFonts w:cstheme="minorBidi" w:hAnsiTheme="minorHAnsi" w:eastAsiaTheme="minorHAnsi" w:asciiTheme="minorHAnsi"/>
        </w:rPr>
        <w:t>请说明</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ragraph;z-index:5440;mso-wrap-distance-left:0;mso-wrap-distance-right:0" from="90pt,20.392097pt" to="126.952611pt,20.392097pt" stroked="true" strokeweight=".665147pt" strokecolor="#000000">
            <v:stroke dashstyle="solid"/>
            <w10:wrap type="topAndBottom"/>
          </v:line>
        </w:pict>
      </w:r>
    </w:p>
    <w:p w:rsidR="0018722C">
      <w:pPr>
        <w:pStyle w:val="cw19"/>
        <w:topLinePunct/>
      </w:pPr>
      <w:r>
        <w:t>67. </w:t>
      </w:r>
      <w:r>
        <w:rPr>
          <w:rFonts w:ascii="宋体" w:eastAsia="宋体" w:hint="eastAsia"/>
        </w:rPr>
        <w:t>企业希望</w:t>
      </w:r>
      <w:r>
        <w:rPr>
          <w:rFonts w:ascii="宋体" w:eastAsia="宋体" w:hint="eastAsia"/>
        </w:rPr>
        <w:t>申</w:t>
      </w:r>
      <w:r>
        <w:rPr>
          <w:rFonts w:ascii="宋体" w:eastAsia="宋体" w:hint="eastAsia"/>
        </w:rPr>
        <w:t>请仓单</w:t>
      </w:r>
      <w:r>
        <w:rPr>
          <w:rFonts w:ascii="宋体" w:eastAsia="宋体" w:hint="eastAsia"/>
        </w:rPr>
        <w:t>及</w:t>
      </w:r>
      <w:r>
        <w:rPr>
          <w:rFonts w:ascii="宋体" w:eastAsia="宋体" w:hint="eastAsia"/>
        </w:rPr>
        <w:t>动产融</w:t>
      </w:r>
      <w:r>
        <w:rPr>
          <w:rFonts w:ascii="宋体" w:eastAsia="宋体" w:hint="eastAsia"/>
        </w:rPr>
        <w:t>资</w:t>
      </w:r>
      <w:r>
        <w:rPr>
          <w:rFonts w:ascii="宋体" w:eastAsia="宋体" w:hint="eastAsia"/>
        </w:rPr>
        <w:t>本理由</w:t>
      </w:r>
      <w:r>
        <w:rPr>
          <w:rFonts w:ascii="宋体" w:eastAsia="宋体" w:hint="eastAsia"/>
        </w:rPr>
        <w:t>是</w:t>
      </w:r>
      <w:r>
        <w:rPr>
          <w:rFonts w:ascii="宋体" w:eastAsia="宋体" w:hint="eastAsia"/>
        </w:rPr>
        <w:t>：</w:t>
      </w:r>
      <w:r>
        <w:rPr>
          <w:u w:val="single"/>
        </w:rPr>
        <w:t> </w:t>
      </w:r>
      <w:r w:rsidRPr="00000000">
        <w:tab/>
      </w:r>
    </w:p>
    <w:p w:rsidR="0018722C">
      <w:pPr>
        <w:topLinePunct/>
      </w:pPr>
      <w:r>
        <w:rPr>
          <w:rFonts w:cstheme="minorBidi" w:hAnsiTheme="minorHAnsi" w:eastAsiaTheme="minorHAnsi" w:asciiTheme="minorHAnsi"/>
        </w:rPr>
        <w:t>①手续简单</w:t>
      </w:r>
      <w:r>
        <w:rPr>
          <w:rFonts w:cstheme="minorBidi" w:hAnsiTheme="minorHAnsi" w:eastAsiaTheme="minorHAnsi" w:asciiTheme="minorHAnsi"/>
        </w:rPr>
        <w:t>②担保容易</w:t>
      </w:r>
      <w:r>
        <w:rPr>
          <w:rFonts w:cstheme="minorBidi" w:hAnsiTheme="minorHAnsi" w:eastAsiaTheme="minorHAnsi" w:asciiTheme="minorHAnsi"/>
        </w:rPr>
        <w:t>③获取贷款金额多</w:t>
      </w:r>
      <w:r>
        <w:rPr>
          <w:rFonts w:cstheme="minorBidi" w:hAnsiTheme="minorHAnsi" w:eastAsiaTheme="minorHAnsi" w:asciiTheme="minorHAnsi"/>
        </w:rPr>
        <w:t>④成本低</w:t>
      </w:r>
      <w:r>
        <w:rPr>
          <w:rFonts w:cstheme="minorBidi" w:hAnsiTheme="minorHAnsi" w:eastAsiaTheme="minorHAnsi" w:asciiTheme="minorHAnsi"/>
        </w:rPr>
        <w:t>⑤资金周转快</w:t>
      </w:r>
      <w:r>
        <w:rPr>
          <w:rFonts w:cstheme="minorBidi" w:hAnsiTheme="minorHAnsi" w:eastAsiaTheme="minorHAnsi" w:asciiTheme="minorHAnsi"/>
        </w:rPr>
        <w:t>⑥其他</w:t>
      </w:r>
      <w:r>
        <w:rPr>
          <w:rFonts w:cstheme="minorBidi" w:hAnsiTheme="minorHAnsi" w:eastAsiaTheme="minorHAnsi" w:asciiTheme="minorHAnsi"/>
        </w:rPr>
        <w:t>（</w:t>
      </w:r>
      <w:r>
        <w:rPr>
          <w:rFonts w:cstheme="minorBidi" w:hAnsiTheme="minorHAnsi" w:eastAsiaTheme="minorHAnsi" w:asciiTheme="minorHAnsi"/>
        </w:rPr>
        <w:t>请说明</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ragraph;z-index:5464;mso-wrap-distance-left:0;mso-wrap-distance-right:0" from="90pt,20.392097pt" to="126.952611pt,20.392097pt" stroked="true" strokeweight=".665147pt" strokecolor="#000000">
            <v:stroke dashstyle="solid"/>
            <w10:wrap type="topAndBottom"/>
          </v:line>
        </w:pict>
      </w:r>
    </w:p>
    <w:p w:rsidR="0018722C">
      <w:pPr>
        <w:pStyle w:val="cw19"/>
        <w:topLinePunct/>
      </w:pPr>
      <w:r>
        <w:t>68. </w:t>
      </w:r>
      <w:r>
        <w:rPr>
          <w:rFonts w:ascii="宋体" w:eastAsia="宋体" w:hint="eastAsia"/>
        </w:rPr>
        <w:t>企</w:t>
      </w:r>
      <w:r>
        <w:rPr>
          <w:rFonts w:ascii="宋体" w:eastAsia="宋体" w:hint="eastAsia"/>
        </w:rPr>
        <w:t>业现有</w:t>
      </w:r>
      <w:r>
        <w:rPr>
          <w:rFonts w:ascii="宋体" w:eastAsia="宋体" w:hint="eastAsia"/>
        </w:rPr>
        <w:t>的</w:t>
      </w:r>
      <w:r>
        <w:rPr>
          <w:rFonts w:ascii="宋体" w:eastAsia="宋体" w:hint="eastAsia"/>
        </w:rPr>
        <w:t>贷款金</w:t>
      </w:r>
      <w:r>
        <w:rPr>
          <w:rFonts w:ascii="宋体" w:eastAsia="宋体" w:hint="eastAsia"/>
        </w:rPr>
        <w:t>额</w:t>
      </w:r>
      <w:r>
        <w:rPr>
          <w:rFonts w:ascii="宋体" w:eastAsia="宋体" w:hint="eastAsia"/>
        </w:rPr>
        <w:t>是</w:t>
      </w:r>
      <w:r>
        <w:rPr>
          <w:rFonts w:ascii="宋体" w:eastAsia="宋体" w:hint="eastAsia"/>
        </w:rPr>
        <w:t>：</w:t>
      </w:r>
      <w:r>
        <w:rPr>
          <w:rFonts w:ascii="宋体" w:eastAsia="宋体" w:hint="eastAsia"/>
          <w:u w:val="single"/>
        </w:rPr>
        <w:t> </w:t>
      </w:r>
      <w:r w:rsidRPr="00000000">
        <w:tab/>
      </w:r>
      <w:r>
        <w:rPr>
          <w:rFonts w:ascii="宋体" w:eastAsia="宋体" w:hint="eastAsia"/>
        </w:rPr>
        <w:t>万元？</w:t>
      </w:r>
      <w:r>
        <w:rPr>
          <w:rFonts w:ascii="宋体" w:eastAsia="宋体" w:hint="eastAsia"/>
        </w:rPr>
        <w:t>未</w:t>
      </w:r>
      <w:r>
        <w:rPr>
          <w:rFonts w:ascii="宋体" w:eastAsia="宋体" w:hint="eastAsia"/>
        </w:rPr>
        <w:t>来企业</w:t>
      </w:r>
      <w:r>
        <w:rPr>
          <w:rFonts w:ascii="宋体" w:eastAsia="宋体" w:hint="eastAsia"/>
        </w:rPr>
        <w:t>每</w:t>
      </w:r>
      <w:r>
        <w:rPr>
          <w:rFonts w:ascii="宋体" w:eastAsia="宋体" w:hint="eastAsia"/>
        </w:rPr>
        <w:t>年贷款</w:t>
      </w:r>
      <w:r>
        <w:rPr>
          <w:rFonts w:ascii="宋体" w:eastAsia="宋体" w:hint="eastAsia"/>
        </w:rPr>
        <w:t>额</w:t>
      </w:r>
      <w:r>
        <w:rPr>
          <w:rFonts w:ascii="宋体" w:eastAsia="宋体" w:hint="eastAsia"/>
        </w:rPr>
        <w:t>度增长</w:t>
      </w:r>
      <w:r>
        <w:rPr>
          <w:rFonts w:ascii="宋体" w:eastAsia="宋体" w:hint="eastAsia"/>
        </w:rPr>
        <w:t>比</w:t>
      </w:r>
      <w:r>
        <w:rPr>
          <w:rFonts w:ascii="宋体" w:eastAsia="宋体" w:hint="eastAsia"/>
        </w:rPr>
        <w:t>例估计</w:t>
      </w:r>
      <w:r>
        <w:rPr>
          <w:rFonts w:ascii="宋体" w:eastAsia="宋体" w:hint="eastAsia"/>
        </w:rPr>
        <w:t>是</w:t>
      </w:r>
      <w:r>
        <w:rPr>
          <w:rFonts w:ascii="宋体" w:eastAsia="宋体" w:hint="eastAsia"/>
        </w:rPr>
        <w:t>：</w:t>
      </w:r>
    </w:p>
    <w:p w:rsidR="0018722C">
      <w:pPr>
        <w:pStyle w:val="aff7"/>
        <w:topLinePunct/>
      </w:pPr>
      <w:r>
        <w:pict>
          <v:line style="position:absolute;mso-position-horizontal-relative:page;mso-position-vertical-relative:paragraph;z-index:5488;mso-wrap-distance-left:0;mso-wrap-distance-right:0" from="108pt,19.932272pt" to="150.231555pt,19.932272pt" stroked="true" strokeweight=".422316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eastAsia="Times New Roman" w:cstheme="minorBidi"/>
        </w:rPr>
        <w:t>0%</w:t>
      </w:r>
      <w:r>
        <w:rPr>
          <w:rFonts w:cstheme="minorBidi" w:hAnsiTheme="minorHAnsi" w:eastAsiaTheme="minorHAnsi" w:asciiTheme="minorHAnsi"/>
        </w:rPr>
        <w:t>②</w:t>
      </w:r>
      <w:r>
        <w:rPr>
          <w:rFonts w:ascii="Times New Roman" w:hAnsi="Times New Roman" w:eastAsia="Times New Roman" w:cstheme="minorBidi"/>
        </w:rPr>
        <w:t>0%-10%</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含</w:t>
      </w:r>
      <w:r>
        <w:rPr>
          <w:rFonts w:cstheme="minorBidi" w:hAnsiTheme="minorHAnsi" w:eastAsiaTheme="minorHAnsi" w:asciiTheme="minorHAnsi"/>
        </w:rPr>
        <w:t>）</w:t>
      </w:r>
      <w:r w:rsidR="001852F3">
        <w:rPr>
          <w:rFonts w:cstheme="minorBidi" w:hAnsiTheme="minorHAnsi" w:eastAsiaTheme="minorHAnsi" w:asciiTheme="minorHAnsi"/>
        </w:rPr>
        <w:t>③</w:t>
      </w:r>
      <w:r>
        <w:rPr>
          <w:rFonts w:ascii="Times New Roman" w:hAnsi="Times New Roman" w:eastAsia="Times New Roman" w:cstheme="minorBidi"/>
        </w:rPr>
        <w:t>10%-50%</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含</w:t>
      </w:r>
      <w:r>
        <w:rPr>
          <w:rFonts w:cstheme="minorBidi" w:hAnsiTheme="minorHAnsi" w:eastAsiaTheme="minorHAnsi" w:asciiTheme="minorHAnsi"/>
        </w:rPr>
        <w:t>）</w:t>
      </w:r>
      <w:r w:rsidR="001852F3">
        <w:rPr>
          <w:rFonts w:cstheme="minorBidi" w:hAnsiTheme="minorHAnsi" w:eastAsiaTheme="minorHAnsi" w:asciiTheme="minorHAnsi"/>
        </w:rPr>
        <w:t>④</w:t>
      </w:r>
      <w:r>
        <w:rPr>
          <w:rFonts w:ascii="Times New Roman" w:hAnsi="Times New Roman" w:eastAsia="Times New Roman" w:cstheme="minorBidi"/>
        </w:rPr>
        <w:t>50%-100%</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含</w:t>
      </w:r>
      <w:r>
        <w:rPr>
          <w:rFonts w:cstheme="minorBidi" w:hAnsiTheme="minorHAnsi" w:eastAsiaTheme="minorHAnsi" w:asciiTheme="minorHAnsi"/>
        </w:rPr>
        <w:t>）</w:t>
      </w:r>
      <w:r>
        <w:rPr>
          <w:rFonts w:cstheme="minorBidi" w:hAnsiTheme="minorHAnsi" w:eastAsiaTheme="minorHAnsi" w:asciiTheme="minorHAnsi"/>
        </w:rPr>
        <w:t>⑤</w:t>
      </w:r>
      <w:r>
        <w:rPr>
          <w:rFonts w:ascii="Times New Roman" w:hAnsi="Times New Roman" w:eastAsia="Times New Roman" w:cstheme="minorBidi"/>
        </w:rPr>
        <w:t>100%</w:t>
      </w:r>
      <w:r>
        <w:rPr>
          <w:rFonts w:cstheme="minorBidi" w:hAnsiTheme="minorHAnsi" w:eastAsiaTheme="minorHAnsi" w:asciiTheme="minorHAnsi"/>
        </w:rPr>
        <w:t>以上</w:t>
      </w:r>
    </w:p>
    <w:p w:rsidR="0018722C">
      <w:pPr>
        <w:pStyle w:val="cw19"/>
        <w:topLinePunct/>
      </w:pPr>
      <w:r>
        <w:t>69. </w:t>
      </w:r>
      <w:r>
        <w:rPr>
          <w:rFonts w:ascii="宋体" w:eastAsia="宋体" w:hint="eastAsia"/>
        </w:rPr>
        <w:t>企业最高</w:t>
      </w:r>
      <w:r>
        <w:rPr>
          <w:rFonts w:ascii="宋体" w:eastAsia="宋体" w:hint="eastAsia"/>
        </w:rPr>
        <w:t>能</w:t>
      </w:r>
      <w:r>
        <w:rPr>
          <w:rFonts w:ascii="宋体" w:eastAsia="宋体" w:hint="eastAsia"/>
        </w:rPr>
        <w:t>接受的</w:t>
      </w:r>
      <w:r>
        <w:rPr>
          <w:rFonts w:ascii="宋体" w:eastAsia="宋体" w:hint="eastAsia"/>
        </w:rPr>
        <w:t>贷</w:t>
      </w:r>
      <w:r>
        <w:rPr>
          <w:rFonts w:ascii="宋体" w:eastAsia="宋体" w:hint="eastAsia"/>
        </w:rPr>
        <w:t>款年利</w:t>
      </w:r>
      <w:r>
        <w:rPr>
          <w:rFonts w:ascii="宋体" w:eastAsia="宋体" w:hint="eastAsia"/>
        </w:rPr>
        <w:t>率</w:t>
      </w:r>
      <w:r>
        <w:rPr>
          <w:rFonts w:ascii="宋体" w:eastAsia="宋体" w:hint="eastAsia"/>
        </w:rPr>
        <w:t>：</w:t>
      </w:r>
      <w:r>
        <w:rPr>
          <w:rFonts w:ascii="宋体" w:eastAsia="宋体" w:hint="eastAsia"/>
          <w:u w:val="single"/>
        </w:rPr>
        <w:t> </w:t>
      </w:r>
      <w:r w:rsidRPr="00000000">
        <w:tab/>
      </w:r>
      <w:r>
        <w:rPr>
          <w:rFonts w:ascii="宋体" w:eastAsia="宋体" w:hint="eastAsia"/>
        </w:rPr>
        <w:t>（</w:t>
      </w:r>
      <w:r>
        <w:rPr>
          <w:rFonts w:ascii="宋体" w:eastAsia="宋体" w:hint="eastAsia"/>
        </w:rPr>
        <w:t>可</w:t>
      </w:r>
      <w:r>
        <w:rPr>
          <w:rFonts w:ascii="宋体" w:eastAsia="宋体" w:hint="eastAsia"/>
        </w:rPr>
        <w:t>多</w:t>
      </w:r>
      <w:r>
        <w:rPr>
          <w:rFonts w:ascii="宋体" w:eastAsia="宋体" w:hint="eastAsia"/>
        </w:rPr>
        <w:t>选</w:t>
      </w:r>
      <w:r>
        <w:rPr>
          <w:rFonts w:ascii="宋体" w:eastAsia="宋体" w:hint="eastAsia"/>
        </w:rPr>
        <w:t>）</w:t>
      </w:r>
    </w:p>
    <w:p w:rsidR="0018722C">
      <w:pPr>
        <w:topLinePunct/>
      </w:pPr>
      <w:r>
        <w:rPr>
          <w:rFonts w:cstheme="minorBidi" w:hAnsiTheme="minorHAnsi" w:eastAsiaTheme="minorHAnsi" w:asciiTheme="minorHAnsi"/>
        </w:rPr>
        <w:t>①</w:t>
      </w:r>
      <w:r>
        <w:rPr>
          <w:rFonts w:ascii="Times New Roman" w:hAnsi="Times New Roman" w:eastAsia="Times New Roman" w:cstheme="minorBidi"/>
        </w:rPr>
        <w:t>6%</w:t>
      </w:r>
      <w:r>
        <w:rPr>
          <w:rFonts w:cstheme="minorBidi" w:hAnsiTheme="minorHAnsi" w:eastAsiaTheme="minorHAnsi" w:asciiTheme="minorHAnsi"/>
        </w:rPr>
        <w:t>（</w:t>
      </w:r>
      <w:r>
        <w:rPr>
          <w:kern w:val="2"/>
          <w:szCs w:val="22"/>
          <w:rFonts w:cstheme="minorBidi" w:hAnsiTheme="minorHAnsi" w:eastAsiaTheme="minorHAnsi" w:asciiTheme="minorHAnsi"/>
          <w:sz w:val="21"/>
        </w:rPr>
        <w:t>含</w:t>
      </w:r>
      <w:r>
        <w:rPr>
          <w:rFonts w:cstheme="minorBidi" w:hAnsiTheme="minorHAnsi" w:eastAsiaTheme="minorHAnsi" w:asciiTheme="minorHAnsi"/>
        </w:rPr>
        <w:t>）</w:t>
      </w:r>
      <w:r>
        <w:rPr>
          <w:rFonts w:cstheme="minorBidi" w:hAnsiTheme="minorHAnsi" w:eastAsiaTheme="minorHAnsi" w:asciiTheme="minorHAnsi"/>
        </w:rPr>
        <w:t>以下</w:t>
      </w:r>
      <w:r w:rsidR="001852F3">
        <w:rPr>
          <w:rFonts w:cstheme="minorBidi" w:hAnsiTheme="minorHAnsi" w:eastAsiaTheme="minorHAnsi" w:asciiTheme="minorHAnsi"/>
        </w:rPr>
        <w:t>②</w:t>
      </w:r>
      <w:r>
        <w:rPr>
          <w:rFonts w:ascii="Times New Roman" w:hAnsi="Times New Roman" w:eastAsia="Times New Roman" w:cstheme="minorBidi"/>
        </w:rPr>
        <w:t>6%-7%</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含</w:t>
      </w:r>
      <w:r>
        <w:rPr>
          <w:rFonts w:cstheme="minorBidi" w:hAnsiTheme="minorHAnsi" w:eastAsiaTheme="minorHAnsi" w:asciiTheme="minorHAnsi"/>
        </w:rPr>
        <w:t>）</w:t>
      </w:r>
      <w:r w:rsidR="001852F3">
        <w:rPr>
          <w:rFonts w:cstheme="minorBidi" w:hAnsiTheme="minorHAnsi" w:eastAsiaTheme="minorHAnsi" w:asciiTheme="minorHAnsi"/>
        </w:rPr>
        <w:t>③</w:t>
      </w:r>
      <w:r>
        <w:rPr>
          <w:rFonts w:ascii="Times New Roman" w:hAnsi="Times New Roman" w:eastAsia="Times New Roman" w:cstheme="minorBidi"/>
        </w:rPr>
        <w:t>7%-8%</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含</w:t>
      </w:r>
      <w:r>
        <w:rPr>
          <w:rFonts w:cstheme="minorBidi" w:hAnsiTheme="minorHAnsi" w:eastAsiaTheme="minorHAnsi" w:asciiTheme="minorHAnsi"/>
        </w:rPr>
        <w:t>）</w:t>
      </w:r>
      <w:r w:rsidR="001852F3">
        <w:rPr>
          <w:rFonts w:cstheme="minorBidi" w:hAnsiTheme="minorHAnsi" w:eastAsiaTheme="minorHAnsi" w:asciiTheme="minorHAnsi"/>
        </w:rPr>
        <w:t>④</w:t>
      </w:r>
      <w:r>
        <w:rPr>
          <w:rFonts w:ascii="Times New Roman" w:hAnsi="Times New Roman" w:eastAsia="Times New Roman" w:cstheme="minorBidi"/>
        </w:rPr>
        <w:t>8%-9%</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含</w:t>
      </w:r>
      <w:r>
        <w:rPr>
          <w:rFonts w:cstheme="minorBidi" w:hAnsiTheme="minorHAnsi" w:eastAsiaTheme="minorHAnsi" w:asciiTheme="minorHAnsi"/>
        </w:rPr>
        <w:t>）</w:t>
      </w:r>
      <w:r>
        <w:rPr>
          <w:rFonts w:cstheme="minorBidi" w:hAnsiTheme="minorHAnsi" w:eastAsiaTheme="minorHAnsi" w:asciiTheme="minorHAnsi"/>
        </w:rPr>
        <w:t>⑤</w:t>
      </w:r>
      <w:r>
        <w:rPr>
          <w:rFonts w:ascii="Times New Roman" w:hAnsi="Times New Roman" w:eastAsia="Times New Roman" w:cstheme="minorBidi"/>
        </w:rPr>
        <w:t>9%</w:t>
      </w:r>
      <w:r>
        <w:rPr>
          <w:rFonts w:cstheme="minorBidi" w:hAnsiTheme="minorHAnsi" w:eastAsiaTheme="minorHAnsi" w:asciiTheme="minorHAnsi"/>
        </w:rPr>
        <w:t>以</w:t>
      </w:r>
    </w:p>
    <w:p w:rsidR="0018722C">
      <w:pPr>
        <w:spacing w:before="107"/>
        <w:ind w:leftChars="0" w:left="140" w:rightChars="0" w:right="0" w:firstLineChars="0" w:firstLine="0"/>
        <w:jc w:val="left"/>
        <w:topLinePunct/>
      </w:pPr>
      <w:r>
        <w:rPr>
          <w:kern w:val="2"/>
          <w:sz w:val="21"/>
          <w:szCs w:val="22"/>
          <w:rFonts w:cstheme="minorBidi" w:hAnsiTheme="minorHAnsi" w:eastAsiaTheme="minorHAnsi" w:asciiTheme="minorHAnsi"/>
          <w:w w:val="100"/>
        </w:rPr>
        <w:t>上</w:t>
      </w:r>
    </w:p>
    <w:p w:rsidR="0018722C">
      <w:pPr>
        <w:pStyle w:val="cw19"/>
        <w:topLinePunct/>
      </w:pPr>
      <w:r>
        <w:t>70. </w:t>
      </w:r>
      <w:r>
        <w:rPr>
          <w:rFonts w:ascii="宋体" w:eastAsia="宋体" w:hint="eastAsia"/>
        </w:rPr>
        <w:t>如果企业</w:t>
      </w:r>
      <w:r>
        <w:rPr>
          <w:rFonts w:ascii="宋体" w:eastAsia="宋体" w:hint="eastAsia"/>
        </w:rPr>
        <w:t>未</w:t>
      </w:r>
      <w:r>
        <w:rPr>
          <w:rFonts w:ascii="宋体" w:eastAsia="宋体" w:hint="eastAsia"/>
        </w:rPr>
        <w:t>来愿意</w:t>
      </w:r>
      <w:r>
        <w:rPr>
          <w:rFonts w:ascii="宋体" w:eastAsia="宋体" w:hint="eastAsia"/>
        </w:rPr>
        <w:t>选</w:t>
      </w:r>
      <w:r>
        <w:rPr>
          <w:rFonts w:ascii="宋体" w:eastAsia="宋体" w:hint="eastAsia"/>
        </w:rPr>
        <w:t>择银行</w:t>
      </w:r>
      <w:r>
        <w:rPr>
          <w:rFonts w:ascii="宋体" w:eastAsia="宋体" w:hint="eastAsia"/>
        </w:rPr>
        <w:t>融</w:t>
      </w:r>
      <w:r>
        <w:rPr>
          <w:rFonts w:ascii="宋体" w:eastAsia="宋体" w:hint="eastAsia"/>
        </w:rPr>
        <w:t>资，其</w:t>
      </w:r>
      <w:r>
        <w:rPr>
          <w:rFonts w:ascii="宋体" w:eastAsia="宋体" w:hint="eastAsia"/>
        </w:rPr>
        <w:t>原</w:t>
      </w:r>
      <w:r>
        <w:rPr>
          <w:rFonts w:ascii="宋体" w:eastAsia="宋体" w:hint="eastAsia"/>
        </w:rPr>
        <w:t>因是：</w:t>
      </w:r>
      <w:r>
        <w:rPr>
          <w:u w:val="single"/>
        </w:rPr>
        <w:t> </w:t>
      </w:r>
      <w:r w:rsidRPr="00000000">
        <w:tab/>
      </w:r>
    </w:p>
    <w:p w:rsidR="0018722C">
      <w:pPr>
        <w:topLinePunct/>
      </w:pPr>
      <w:r>
        <w:rPr>
          <w:rFonts w:cstheme="minorBidi" w:hAnsiTheme="minorHAnsi" w:eastAsiaTheme="minorHAnsi" w:asciiTheme="minorHAnsi"/>
        </w:rPr>
        <w:t>①成本</w:t>
      </w:r>
      <w:r>
        <w:rPr>
          <w:rFonts w:cstheme="minorBidi" w:hAnsiTheme="minorHAnsi" w:eastAsiaTheme="minorHAnsi" w:asciiTheme="minorHAnsi"/>
        </w:rPr>
        <w:t>低</w:t>
      </w:r>
      <w:r>
        <w:rPr>
          <w:rFonts w:cstheme="minorBidi" w:hAnsiTheme="minorHAnsi" w:eastAsiaTheme="minorHAnsi" w:asciiTheme="minorHAnsi"/>
        </w:rPr>
        <w:t>②手续简</w:t>
      </w:r>
      <w:r>
        <w:rPr>
          <w:rFonts w:cstheme="minorBidi" w:hAnsiTheme="minorHAnsi" w:eastAsiaTheme="minorHAnsi" w:asciiTheme="minorHAnsi"/>
        </w:rPr>
        <w:t>便</w:t>
      </w:r>
      <w:r w:rsidR="001852F3">
        <w:rPr>
          <w:rFonts w:cstheme="minorBidi" w:hAnsiTheme="minorHAnsi" w:eastAsiaTheme="minorHAnsi" w:asciiTheme="minorHAnsi"/>
        </w:rPr>
        <w:t>③</w:t>
      </w:r>
      <w:r>
        <w:rPr>
          <w:rFonts w:cstheme="minorBidi" w:hAnsiTheme="minorHAnsi" w:eastAsiaTheme="minorHAnsi" w:asciiTheme="minorHAnsi"/>
        </w:rPr>
        <w:t>授信品种多样</w:t>
      </w:r>
      <w:r>
        <w:rPr>
          <w:rFonts w:cstheme="minorBidi" w:hAnsiTheme="minorHAnsi" w:eastAsiaTheme="minorHAnsi" w:asciiTheme="minorHAnsi"/>
        </w:rPr>
        <w:t>化</w:t>
      </w:r>
      <w:r w:rsidR="001852F3">
        <w:rPr>
          <w:rFonts w:cstheme="minorBidi" w:hAnsiTheme="minorHAnsi" w:eastAsiaTheme="minorHAnsi" w:asciiTheme="minorHAnsi"/>
        </w:rPr>
        <w:t>④额</w:t>
      </w:r>
      <w:r>
        <w:rPr>
          <w:rFonts w:cstheme="minorBidi" w:hAnsiTheme="minorHAnsi" w:eastAsiaTheme="minorHAnsi" w:asciiTheme="minorHAnsi"/>
        </w:rPr>
        <w:t>度</w:t>
      </w:r>
      <w:r>
        <w:rPr>
          <w:rFonts w:cstheme="minorBidi" w:hAnsiTheme="minorHAnsi" w:eastAsiaTheme="minorHAnsi" w:asciiTheme="minorHAnsi"/>
        </w:rPr>
        <w:t>大</w:t>
      </w:r>
      <w:r>
        <w:rPr>
          <w:rFonts w:cstheme="minorBidi" w:hAnsiTheme="minorHAnsi" w:eastAsiaTheme="minorHAnsi" w:asciiTheme="minorHAnsi"/>
        </w:rPr>
        <w:t>⑤有熟</w:t>
      </w:r>
      <w:r>
        <w:rPr>
          <w:rFonts w:cstheme="minorBidi" w:hAnsiTheme="minorHAnsi" w:eastAsiaTheme="minorHAnsi" w:asciiTheme="minorHAnsi"/>
        </w:rPr>
        <w:t>人</w:t>
      </w:r>
      <w:r>
        <w:rPr>
          <w:rFonts w:cstheme="minorBidi" w:hAnsiTheme="minorHAnsi" w:eastAsiaTheme="minorHAnsi" w:asciiTheme="minorHAnsi"/>
        </w:rPr>
        <w:t>⑥其</w:t>
      </w:r>
      <w:r>
        <w:rPr>
          <w:rFonts w:cstheme="minorBidi" w:hAnsiTheme="minorHAnsi" w:eastAsiaTheme="minorHAnsi" w:asciiTheme="minorHAnsi"/>
        </w:rPr>
        <w:t>他</w:t>
      </w:r>
      <w:r>
        <w:rPr>
          <w:rFonts w:cstheme="minorBidi" w:hAnsiTheme="minorHAnsi" w:eastAsiaTheme="minorHAnsi" w:asciiTheme="minorHAnsi"/>
        </w:rPr>
        <w:t>（</w:t>
      </w:r>
      <w:r>
        <w:rPr>
          <w:rFonts w:cstheme="minorBidi" w:hAnsiTheme="minorHAnsi" w:eastAsiaTheme="minorHAnsi" w:asciiTheme="minorHAnsi"/>
        </w:rPr>
        <w:t>请说</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u w:val="single"/>
        </w:rPr>
        <w:t> </w:t>
      </w:r>
      <w:r>
        <w:rPr>
          <w:rFonts w:ascii="Times New Roman" w:hAnsi="Times New Roman" w:eastAsia="Times New Roman" w:cstheme="minorBidi"/>
          <w:u w:val="single"/>
        </w:rPr>
        <w:tab/>
      </w:r>
      <w:r>
        <w:rPr>
          <w:rFonts w:ascii="Times New Roman" w:hAnsi="Times New Roman" w:eastAsia="Times New Roman" w:cstheme="minorBidi"/>
          <w:u w:val="single"/>
        </w:rPr>
        <w:t> </w:t>
      </w:r>
    </w:p>
    <w:p w:rsidR="0018722C">
      <w:pPr>
        <w:pStyle w:val="cw19"/>
        <w:topLinePunct/>
      </w:pPr>
      <w:r>
        <w:t>71. </w:t>
      </w:r>
      <w:r>
        <w:rPr>
          <w:rFonts w:ascii="宋体" w:eastAsia="宋体" w:hint="eastAsia"/>
        </w:rPr>
        <w:t>您认为，银行采取以下哪种改进措施，有助于改进目前银行向贵公司提供更好的金融服</w:t>
      </w:r>
    </w:p>
    <w:p w:rsidR="0018722C">
      <w:pPr>
        <w:topLinePunct/>
      </w:pPr>
      <w:r>
        <w:rPr>
          <w:rFonts w:cstheme="minorBidi" w:hAnsiTheme="minorHAnsi" w:eastAsiaTheme="minorHAnsi" w:asciiTheme="minorHAnsi"/>
        </w:rPr>
        <w:t>务？</w:t>
      </w:r>
    </w:p>
    <w:p w:rsidR="0018722C">
      <w:pPr>
        <w:topLinePunct/>
      </w:pPr>
      <w:r>
        <w:rPr>
          <w:rFonts w:cstheme="minorBidi" w:hAnsiTheme="minorHAnsi" w:eastAsiaTheme="minorHAnsi" w:asciiTheme="minorHAnsi" w:ascii="Times New Roman" w:eastAsia="Times New Roman"/>
          <w:u w:val="single"/>
        </w:rPr>
        <w:t> </w:t>
      </w:r>
      <w:r>
        <w:rPr>
          <w:rFonts w:ascii="Times New Roman" w:eastAsia="Times New Roman" w:cstheme="minorBidi" w:hAnsiTheme="minorHAnsi"/>
          <w:u w:val="single"/>
        </w:rPr>
        <w:tab/>
      </w:r>
      <w:r>
        <w:rPr>
          <w:rFonts w:cstheme="minorBidi" w:hAnsiTheme="minorHAnsi" w:eastAsiaTheme="minorHAnsi" w:asciiTheme="minorHAnsi"/>
        </w:rPr>
        <w:t>（</w:t>
      </w:r>
      <w:r>
        <w:rPr>
          <w:rFonts w:cstheme="minorBidi" w:hAnsiTheme="minorHAnsi" w:eastAsiaTheme="minorHAnsi" w:asciiTheme="minorHAnsi"/>
        </w:rPr>
        <w:t>可多选，按重要程度排序</w:t>
      </w:r>
      <w:r>
        <w:rPr>
          <w:rFonts w:cstheme="minorBidi" w:hAnsiTheme="minorHAnsi" w:eastAsiaTheme="minorHAnsi" w:asciiTheme="minorHAnsi"/>
        </w:rPr>
        <w:t>）</w:t>
      </w:r>
    </w:p>
    <w:p w:rsidR="0018722C">
      <w:pPr>
        <w:topLinePunct/>
      </w:pPr>
      <w:bookmarkStart w:id="433018" w:name="_cwCmt19"/>
      <w:r>
        <w:rPr>
          <w:rFonts w:cstheme="minorBidi" w:hAnsiTheme="minorHAnsi" w:eastAsiaTheme="minorHAnsi" w:asciiTheme="minorHAnsi"/>
        </w:rPr>
        <w:t>①放宽银</w:t>
      </w:r>
      <w:r>
        <w:rPr>
          <w:rFonts w:cstheme="minorBidi" w:hAnsiTheme="minorHAnsi" w:eastAsiaTheme="minorHAnsi" w:asciiTheme="minorHAnsi"/>
        </w:rPr>
        <w:t>行</w:t>
      </w:r>
      <w:r>
        <w:rPr>
          <w:rFonts w:cstheme="minorBidi" w:hAnsiTheme="minorHAnsi" w:eastAsiaTheme="minorHAnsi" w:asciiTheme="minorHAnsi"/>
        </w:rPr>
        <w:t>对企业</w:t>
      </w:r>
      <w:r>
        <w:rPr>
          <w:rFonts w:cstheme="minorBidi" w:hAnsiTheme="minorHAnsi" w:eastAsiaTheme="minorHAnsi" w:asciiTheme="minorHAnsi"/>
        </w:rPr>
        <w:t>财</w:t>
      </w:r>
      <w:r>
        <w:rPr>
          <w:rFonts w:cstheme="minorBidi" w:hAnsiTheme="minorHAnsi" w:eastAsiaTheme="minorHAnsi" w:asciiTheme="minorHAnsi"/>
        </w:rPr>
        <w:t>务状况</w:t>
      </w:r>
      <w:r>
        <w:rPr>
          <w:rFonts w:cstheme="minorBidi" w:hAnsiTheme="minorHAnsi" w:eastAsiaTheme="minorHAnsi" w:asciiTheme="minorHAnsi"/>
        </w:rPr>
        <w:t>或</w:t>
      </w:r>
      <w:r>
        <w:rPr>
          <w:rFonts w:cstheme="minorBidi" w:hAnsiTheme="minorHAnsi" w:eastAsiaTheme="minorHAnsi" w:asciiTheme="minorHAnsi"/>
        </w:rPr>
        <w:t>经营状</w:t>
      </w:r>
      <w:r>
        <w:rPr>
          <w:rFonts w:cstheme="minorBidi" w:hAnsiTheme="minorHAnsi" w:eastAsiaTheme="minorHAnsi" w:asciiTheme="minorHAnsi"/>
        </w:rPr>
        <w:t>况</w:t>
      </w:r>
      <w:r>
        <w:rPr>
          <w:rFonts w:cstheme="minorBidi" w:hAnsiTheme="minorHAnsi" w:eastAsiaTheme="minorHAnsi" w:asciiTheme="minorHAnsi"/>
        </w:rPr>
        <w:t>要求；</w:t>
      </w:r>
      <w:r w:rsidR="001852F3">
        <w:rPr>
          <w:rFonts w:cstheme="minorBidi" w:hAnsiTheme="minorHAnsi" w:eastAsiaTheme="minorHAnsi" w:asciiTheme="minorHAnsi"/>
        </w:rPr>
        <w:t>②放宽</w:t>
      </w:r>
      <w:r>
        <w:rPr>
          <w:rFonts w:cstheme="minorBidi" w:hAnsiTheme="minorHAnsi" w:eastAsiaTheme="minorHAnsi" w:asciiTheme="minorHAnsi"/>
        </w:rPr>
        <w:t>对</w:t>
      </w:r>
      <w:r>
        <w:rPr>
          <w:rFonts w:cstheme="minorBidi" w:hAnsiTheme="minorHAnsi" w:eastAsiaTheme="minorHAnsi" w:asciiTheme="minorHAnsi"/>
        </w:rPr>
        <w:t>企业的</w:t>
      </w:r>
      <w:r>
        <w:rPr>
          <w:rFonts w:cstheme="minorBidi" w:hAnsiTheme="minorHAnsi" w:eastAsiaTheme="minorHAnsi" w:asciiTheme="minorHAnsi"/>
        </w:rPr>
        <w:t>担</w:t>
      </w:r>
      <w:r>
        <w:rPr>
          <w:rFonts w:cstheme="minorBidi" w:hAnsiTheme="minorHAnsi" w:eastAsiaTheme="minorHAnsi" w:asciiTheme="minorHAnsi"/>
        </w:rPr>
        <w:t>保条件；</w:t>
      </w:r>
      <w:bookmarkEnd w:id="433018"/>
    </w:p>
    <w:p w:rsidR="0018722C">
      <w:pPr>
        <w:topLinePunct/>
      </w:pPr>
      <w:bookmarkStart w:id="433019" w:name="_cwCmt20"/>
      <w:r>
        <w:rPr>
          <w:rFonts w:cstheme="minorBidi" w:hAnsiTheme="minorHAnsi" w:eastAsiaTheme="minorHAnsi" w:asciiTheme="minorHAnsi"/>
        </w:rPr>
        <w:t>③放低对</w:t>
      </w:r>
      <w:r>
        <w:rPr>
          <w:rFonts w:cstheme="minorBidi" w:hAnsiTheme="minorHAnsi" w:eastAsiaTheme="minorHAnsi" w:asciiTheme="minorHAnsi"/>
        </w:rPr>
        <w:t>企</w:t>
      </w:r>
      <w:r>
        <w:rPr>
          <w:rFonts w:cstheme="minorBidi" w:hAnsiTheme="minorHAnsi" w:eastAsiaTheme="minorHAnsi" w:asciiTheme="minorHAnsi"/>
        </w:rPr>
        <w:t>业信用</w:t>
      </w:r>
      <w:r>
        <w:rPr>
          <w:rFonts w:cstheme="minorBidi" w:hAnsiTheme="minorHAnsi" w:eastAsiaTheme="minorHAnsi" w:asciiTheme="minorHAnsi"/>
        </w:rPr>
        <w:t>等</w:t>
      </w:r>
      <w:r>
        <w:rPr>
          <w:rFonts w:cstheme="minorBidi" w:hAnsiTheme="minorHAnsi" w:eastAsiaTheme="minorHAnsi" w:asciiTheme="minorHAnsi"/>
        </w:rPr>
        <w:t>级要求；</w:t>
      </w:r>
      <w:r w:rsidR="001852F3">
        <w:rPr>
          <w:rFonts w:cstheme="minorBidi" w:hAnsiTheme="minorHAnsi" w:eastAsiaTheme="minorHAnsi" w:asciiTheme="minorHAnsi"/>
        </w:rPr>
        <w:t>④银行</w:t>
      </w:r>
      <w:r>
        <w:rPr>
          <w:rFonts w:cstheme="minorBidi" w:hAnsiTheme="minorHAnsi" w:eastAsiaTheme="minorHAnsi" w:asciiTheme="minorHAnsi"/>
        </w:rPr>
        <w:t>应</w:t>
      </w:r>
      <w:r>
        <w:rPr>
          <w:rFonts w:cstheme="minorBidi" w:hAnsiTheme="minorHAnsi" w:eastAsiaTheme="minorHAnsi" w:asciiTheme="minorHAnsi"/>
        </w:rPr>
        <w:t>专</w:t>
      </w:r>
      <w:r>
        <w:rPr>
          <w:rFonts w:cstheme="minorBidi" w:hAnsiTheme="minorHAnsi" w:eastAsiaTheme="minorHAnsi" w:asciiTheme="minorHAnsi"/>
        </w:rPr>
        <w:t>门</w:t>
      </w:r>
      <w:r>
        <w:rPr>
          <w:rFonts w:cstheme="minorBidi" w:hAnsiTheme="minorHAnsi" w:eastAsiaTheme="minorHAnsi" w:asciiTheme="minorHAnsi"/>
        </w:rPr>
        <w:t>针对小企</w:t>
      </w:r>
      <w:r>
        <w:rPr>
          <w:rFonts w:cstheme="minorBidi" w:hAnsiTheme="minorHAnsi" w:eastAsiaTheme="minorHAnsi" w:asciiTheme="minorHAnsi"/>
        </w:rPr>
        <w:t>业</w:t>
      </w:r>
      <w:r>
        <w:rPr>
          <w:rFonts w:cstheme="minorBidi" w:hAnsiTheme="minorHAnsi" w:eastAsiaTheme="minorHAnsi" w:asciiTheme="minorHAnsi"/>
        </w:rPr>
        <w:t>特点设</w:t>
      </w:r>
      <w:r>
        <w:rPr>
          <w:rFonts w:cstheme="minorBidi" w:hAnsiTheme="minorHAnsi" w:eastAsiaTheme="minorHAnsi" w:asciiTheme="minorHAnsi"/>
        </w:rPr>
        <w:t>计</w:t>
      </w:r>
      <w:r>
        <w:rPr>
          <w:rFonts w:cstheme="minorBidi" w:hAnsiTheme="minorHAnsi" w:eastAsiaTheme="minorHAnsi" w:asciiTheme="minorHAnsi"/>
        </w:rPr>
        <w:t>金融产</w:t>
      </w:r>
      <w:r>
        <w:rPr>
          <w:rFonts w:cstheme="minorBidi" w:hAnsiTheme="minorHAnsi" w:eastAsiaTheme="minorHAnsi" w:asciiTheme="minorHAnsi"/>
        </w:rPr>
        <w:t>品</w:t>
      </w:r>
      <w:r>
        <w:rPr>
          <w:rFonts w:cstheme="minorBidi" w:hAnsiTheme="minorHAnsi" w:eastAsiaTheme="minorHAnsi" w:asciiTheme="minorHAnsi"/>
        </w:rPr>
        <w:t>；</w:t>
      </w:r>
      <w:bookmarkEnd w:id="433019"/>
    </w:p>
    <w:p w:rsidR="0018722C">
      <w:pPr>
        <w:topLinePunct/>
      </w:pPr>
      <w:bookmarkStart w:id="433020" w:name="_cwCmt21"/>
      <w:r>
        <w:rPr>
          <w:rFonts w:cstheme="minorBidi" w:hAnsiTheme="minorHAnsi" w:eastAsiaTheme="minorHAnsi" w:asciiTheme="minorHAnsi"/>
        </w:rPr>
        <w:t>⑤银行应</w:t>
      </w:r>
      <w:r>
        <w:rPr>
          <w:rFonts w:cstheme="minorBidi" w:hAnsiTheme="minorHAnsi" w:eastAsiaTheme="minorHAnsi" w:asciiTheme="minorHAnsi"/>
        </w:rPr>
        <w:t>设</w:t>
      </w:r>
      <w:r>
        <w:rPr>
          <w:rFonts w:cstheme="minorBidi" w:hAnsiTheme="minorHAnsi" w:eastAsiaTheme="minorHAnsi" w:asciiTheme="minorHAnsi"/>
        </w:rPr>
        <w:t>置更合</w:t>
      </w:r>
      <w:r>
        <w:rPr>
          <w:rFonts w:cstheme="minorBidi" w:hAnsiTheme="minorHAnsi" w:eastAsiaTheme="minorHAnsi" w:asciiTheme="minorHAnsi"/>
        </w:rPr>
        <w:t>理</w:t>
      </w:r>
      <w:r>
        <w:rPr>
          <w:rFonts w:cstheme="minorBidi" w:hAnsiTheme="minorHAnsi" w:eastAsiaTheme="minorHAnsi" w:asciiTheme="minorHAnsi"/>
        </w:rPr>
        <w:t>的贷款</w:t>
      </w:r>
      <w:r>
        <w:rPr>
          <w:rFonts w:cstheme="minorBidi" w:hAnsiTheme="minorHAnsi" w:eastAsiaTheme="minorHAnsi" w:asciiTheme="minorHAnsi"/>
        </w:rPr>
        <w:t>业</w:t>
      </w:r>
      <w:r>
        <w:rPr>
          <w:rFonts w:cstheme="minorBidi" w:hAnsiTheme="minorHAnsi" w:eastAsiaTheme="minorHAnsi" w:asciiTheme="minorHAnsi"/>
        </w:rPr>
        <w:t>务流程；</w:t>
      </w:r>
      <w:r w:rsidR="001852F3">
        <w:rPr>
          <w:rFonts w:cstheme="minorBidi" w:hAnsiTheme="minorHAnsi" w:eastAsiaTheme="minorHAnsi" w:asciiTheme="minorHAnsi"/>
        </w:rPr>
        <w:t>⑥</w:t>
      </w:r>
      <w:r>
        <w:rPr>
          <w:rFonts w:cstheme="minorBidi" w:hAnsiTheme="minorHAnsi" w:eastAsiaTheme="minorHAnsi" w:asciiTheme="minorHAnsi"/>
        </w:rPr>
        <w:t>增</w:t>
      </w:r>
      <w:r>
        <w:rPr>
          <w:rFonts w:cstheme="minorBidi" w:hAnsiTheme="minorHAnsi" w:eastAsiaTheme="minorHAnsi" w:asciiTheme="minorHAnsi"/>
        </w:rPr>
        <w:t>加</w:t>
      </w:r>
      <w:r>
        <w:rPr>
          <w:rFonts w:cstheme="minorBidi" w:hAnsiTheme="minorHAnsi" w:eastAsiaTheme="minorHAnsi" w:asciiTheme="minorHAnsi"/>
        </w:rPr>
        <w:t>银</w:t>
      </w:r>
      <w:r>
        <w:rPr>
          <w:rFonts w:cstheme="minorBidi" w:hAnsiTheme="minorHAnsi" w:eastAsiaTheme="minorHAnsi" w:asciiTheme="minorHAnsi"/>
        </w:rPr>
        <w:t>行信用社</w:t>
      </w:r>
      <w:r>
        <w:rPr>
          <w:rFonts w:cstheme="minorBidi" w:hAnsiTheme="minorHAnsi" w:eastAsiaTheme="minorHAnsi" w:asciiTheme="minorHAnsi"/>
        </w:rPr>
        <w:t>可</w:t>
      </w:r>
      <w:r>
        <w:rPr>
          <w:rFonts w:cstheme="minorBidi" w:hAnsiTheme="minorHAnsi" w:eastAsiaTheme="minorHAnsi" w:asciiTheme="minorHAnsi"/>
        </w:rPr>
        <w:t>供业务</w:t>
      </w:r>
      <w:r>
        <w:rPr>
          <w:rFonts w:cstheme="minorBidi" w:hAnsiTheme="minorHAnsi" w:eastAsiaTheme="minorHAnsi" w:asciiTheme="minorHAnsi"/>
        </w:rPr>
        <w:t>办</w:t>
      </w:r>
      <w:r>
        <w:rPr>
          <w:rFonts w:cstheme="minorBidi" w:hAnsiTheme="minorHAnsi" w:eastAsiaTheme="minorHAnsi" w:asciiTheme="minorHAnsi"/>
        </w:rPr>
        <w:t>理的网</w:t>
      </w:r>
      <w:r>
        <w:rPr>
          <w:rFonts w:cstheme="minorBidi" w:hAnsiTheme="minorHAnsi" w:eastAsiaTheme="minorHAnsi" w:asciiTheme="minorHAnsi"/>
        </w:rPr>
        <w:t>点</w:t>
      </w:r>
      <w:r>
        <w:rPr>
          <w:rFonts w:cstheme="minorBidi" w:hAnsiTheme="minorHAnsi" w:eastAsiaTheme="minorHAnsi" w:asciiTheme="minorHAnsi"/>
        </w:rPr>
        <w:t>；</w:t>
      </w:r>
      <w:bookmarkEnd w:id="433020"/>
    </w:p>
    <w:p w:rsidR="0018722C">
      <w:pPr>
        <w:topLinePunct/>
      </w:pPr>
      <w:r>
        <w:rPr>
          <w:rFonts w:cstheme="minorBidi" w:hAnsiTheme="minorHAnsi" w:eastAsiaTheme="minorHAnsi" w:asciiTheme="minorHAnsi"/>
        </w:rPr>
        <w:t>⑦其他</w:t>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说</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u w:val="single"/>
        </w:rPr>
        <w:t> </w:t>
      </w:r>
      <w:r>
        <w:rPr>
          <w:rFonts w:ascii="Times New Roman" w:hAnsi="Times New Roman" w:eastAsia="Times New Roman" w:cstheme="minorBidi"/>
          <w:u w:val="single"/>
        </w:rPr>
        <w:tab/>
      </w:r>
    </w:p>
    <w:p w:rsidR="0018722C">
      <w:pPr>
        <w:pStyle w:val="cw19"/>
        <w:topLinePunct/>
      </w:pPr>
      <w:r>
        <w:t>72. </w:t>
      </w:r>
      <w:r>
        <w:rPr>
          <w:rFonts w:ascii="宋体" w:eastAsia="宋体" w:hint="eastAsia"/>
        </w:rPr>
        <w:t>在解决企业融资问题上，您还希望金融机构采取那些措施？</w:t>
      </w:r>
    </w:p>
    <w:p w:rsidR="0018722C">
      <w:pPr>
        <w:pStyle w:val="aff7"/>
        <w:topLinePunct/>
      </w:pPr>
      <w:r>
        <w:pict>
          <v:line style="position:absolute;mso-position-horizontal-relative:page;mso-position-vertical-relative:paragraph;z-index:5512;mso-wrap-distance-left:0;mso-wrap-distance-right:0" from="90pt,18.818501pt" to="505.2pt,18.818501pt" stroked="true" strokeweight=".48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5536;mso-wrap-distance-left:0;mso-wrap-distance-right:0" from="90pt,8.744062pt" to="505.2pt,8.744062pt" stroked="true" strokeweight=".48pt" strokecolor="#000000">
            <v:stroke dashstyle="solid"/>
            <w10:wrap type="topAndBottom"/>
          </v:line>
        </w:pict>
      </w:r>
      <w:r>
        <w:pict>
          <v:line style="position:absolute;mso-position-horizontal-relative:page;mso-position-vertical-relative:paragraph;z-index:5560;mso-wrap-distance-left:0;mso-wrap-distance-right:0" from="90pt,32.024063pt" to="505.2pt,32.024063pt" stroked="true" strokeweight=".48pt" strokecolor="#000000">
            <v:stroke dashstyle="solid"/>
            <w10:wrap type="topAndBottom"/>
          </v:line>
        </w:pict>
      </w:r>
    </w:p>
    <w:p w:rsidR="0018722C">
      <w:pPr>
        <w:pStyle w:val="cw19"/>
        <w:topLinePunct/>
      </w:pPr>
      <w:r>
        <w:t>73. </w:t>
      </w:r>
      <w:r>
        <w:rPr>
          <w:rFonts w:ascii="宋体" w:eastAsia="宋体" w:hint="eastAsia"/>
        </w:rPr>
        <w:t>企业在融</w:t>
      </w:r>
      <w:r>
        <w:rPr>
          <w:rFonts w:ascii="宋体" w:eastAsia="宋体" w:hint="eastAsia"/>
        </w:rPr>
        <w:t>资</w:t>
      </w:r>
      <w:r>
        <w:rPr>
          <w:rFonts w:ascii="宋体" w:eastAsia="宋体" w:hint="eastAsia"/>
        </w:rPr>
        <w:t>过程中</w:t>
      </w:r>
      <w:r>
        <w:rPr>
          <w:rFonts w:ascii="宋体" w:eastAsia="宋体" w:hint="eastAsia"/>
        </w:rPr>
        <w:t>，</w:t>
      </w:r>
      <w:r>
        <w:rPr>
          <w:rFonts w:ascii="宋体" w:eastAsia="宋体" w:hint="eastAsia"/>
        </w:rPr>
        <w:t>曾得到</w:t>
      </w:r>
      <w:r>
        <w:rPr>
          <w:rFonts w:ascii="宋体" w:eastAsia="宋体" w:hint="eastAsia"/>
        </w:rPr>
        <w:t>过</w:t>
      </w:r>
      <w:r>
        <w:rPr>
          <w:rFonts w:ascii="宋体" w:eastAsia="宋体" w:hint="eastAsia"/>
        </w:rPr>
        <w:t>以下哪</w:t>
      </w:r>
      <w:r>
        <w:rPr>
          <w:rFonts w:ascii="宋体" w:eastAsia="宋体" w:hint="eastAsia"/>
        </w:rPr>
        <w:t>些</w:t>
      </w:r>
      <w:r>
        <w:rPr>
          <w:rFonts w:ascii="宋体" w:eastAsia="宋体" w:hint="eastAsia"/>
        </w:rPr>
        <w:t>组织或</w:t>
      </w:r>
      <w:r>
        <w:rPr>
          <w:rFonts w:ascii="宋体" w:eastAsia="宋体" w:hint="eastAsia"/>
        </w:rPr>
        <w:t>团</w:t>
      </w:r>
      <w:r>
        <w:rPr>
          <w:rFonts w:ascii="宋体" w:eastAsia="宋体" w:hint="eastAsia"/>
        </w:rPr>
        <w:t>体</w:t>
      </w:r>
      <w:r>
        <w:rPr>
          <w:rFonts w:ascii="宋体" w:eastAsia="宋体" w:hint="eastAsia"/>
        </w:rPr>
        <w:t>的</w:t>
      </w:r>
      <w:r>
        <w:rPr>
          <w:rFonts w:ascii="宋体" w:eastAsia="宋体" w:hint="eastAsia"/>
        </w:rPr>
        <w:t>支持？</w:t>
      </w:r>
      <w:r>
        <w:rPr>
          <w:rFonts w:ascii="宋体" w:eastAsia="宋体" w:hint="eastAsia"/>
          <w:u w:val="single"/>
        </w:rPr>
        <w:t> </w:t>
      </w:r>
      <w:r w:rsidRPr="00000000">
        <w:tab/>
      </w:r>
      <w:r>
        <w:rPr>
          <w:rFonts w:ascii="宋体" w:eastAsia="宋体" w:hint="eastAsia"/>
        </w:rPr>
        <w:t>（</w:t>
      </w:r>
      <w:r>
        <w:rPr>
          <w:rFonts w:ascii="宋体" w:eastAsia="宋体" w:hint="eastAsia"/>
        </w:rPr>
        <w:t>可多</w:t>
      </w:r>
      <w:r>
        <w:rPr>
          <w:rFonts w:ascii="宋体" w:eastAsia="宋体" w:hint="eastAsia"/>
        </w:rPr>
        <w:t>选</w:t>
      </w:r>
      <w:r>
        <w:rPr>
          <w:rFonts w:ascii="宋体" w:eastAsia="宋体" w:hint="eastAsia"/>
        </w:rPr>
        <w:t>）</w:t>
      </w:r>
    </w:p>
    <w:p w:rsidR="0018722C">
      <w:pPr>
        <w:topLinePunct/>
      </w:pPr>
      <w:r>
        <w:rPr>
          <w:rFonts w:cstheme="minorBidi" w:hAnsiTheme="minorHAnsi" w:eastAsiaTheme="minorHAnsi" w:asciiTheme="minorHAnsi"/>
        </w:rPr>
        <w:t>①行业协会</w:t>
      </w:r>
      <w:r w:rsidR="001852F3">
        <w:rPr>
          <w:rFonts w:cstheme="minorBidi" w:hAnsiTheme="minorHAnsi" w:eastAsiaTheme="minorHAnsi" w:asciiTheme="minorHAnsi"/>
        </w:rPr>
        <w:t>②</w:t>
      </w:r>
      <w:r>
        <w:rPr>
          <w:rFonts w:cstheme="minorBidi" w:hAnsiTheme="minorHAnsi" w:eastAsiaTheme="minorHAnsi" w:asciiTheme="minorHAnsi"/>
        </w:rPr>
        <w:t>担</w:t>
      </w:r>
      <w:r>
        <w:rPr>
          <w:rFonts w:cstheme="minorBidi" w:hAnsiTheme="minorHAnsi" w:eastAsiaTheme="minorHAnsi" w:asciiTheme="minorHAnsi"/>
        </w:rPr>
        <w:t>保公司</w:t>
      </w:r>
      <w:r w:rsidR="001852F3">
        <w:rPr>
          <w:rFonts w:cstheme="minorBidi" w:hAnsiTheme="minorHAnsi" w:eastAsiaTheme="minorHAnsi" w:asciiTheme="minorHAnsi"/>
        </w:rPr>
        <w:t>③企</w:t>
      </w:r>
      <w:r>
        <w:rPr>
          <w:rFonts w:cstheme="minorBidi" w:hAnsiTheme="minorHAnsi" w:eastAsiaTheme="minorHAnsi" w:asciiTheme="minorHAnsi"/>
        </w:rPr>
        <w:t>业</w:t>
      </w:r>
      <w:r>
        <w:rPr>
          <w:rFonts w:cstheme="minorBidi" w:hAnsiTheme="minorHAnsi" w:eastAsiaTheme="minorHAnsi" w:asciiTheme="minorHAnsi"/>
        </w:rPr>
        <w:t>自主</w:t>
      </w:r>
      <w:r>
        <w:rPr>
          <w:rFonts w:cstheme="minorBidi" w:hAnsiTheme="minorHAnsi" w:eastAsiaTheme="minorHAnsi" w:asciiTheme="minorHAnsi"/>
        </w:rPr>
        <w:t>抱</w:t>
      </w:r>
      <w:r>
        <w:rPr>
          <w:rFonts w:cstheme="minorBidi" w:hAnsiTheme="minorHAnsi" w:eastAsiaTheme="minorHAnsi" w:asciiTheme="minorHAnsi"/>
        </w:rPr>
        <w:t>团</w:t>
      </w:r>
      <w:r w:rsidR="001852F3">
        <w:rPr>
          <w:rFonts w:cstheme="minorBidi" w:hAnsiTheme="minorHAnsi" w:eastAsiaTheme="minorHAnsi" w:asciiTheme="minorHAnsi"/>
        </w:rPr>
        <w:t>④其他</w:t>
      </w:r>
      <w:r>
        <w:rPr>
          <w:rFonts w:cstheme="minorBidi" w:hAnsiTheme="minorHAnsi" w:eastAsiaTheme="minorHAnsi" w:asciiTheme="minorHAnsi"/>
        </w:rPr>
        <w:t>中</w:t>
      </w:r>
      <w:r>
        <w:rPr>
          <w:rFonts w:cstheme="minorBidi" w:hAnsiTheme="minorHAnsi" w:eastAsiaTheme="minorHAnsi" w:asciiTheme="minorHAnsi"/>
        </w:rPr>
        <w:t>介机构</w:t>
      </w:r>
      <w:r>
        <w:rPr>
          <w:rFonts w:cstheme="minorBidi" w:hAnsiTheme="minorHAnsi" w:eastAsiaTheme="minorHAnsi" w:asciiTheme="minorHAnsi"/>
        </w:rPr>
        <w:t>（</w:t>
      </w:r>
      <w:r>
        <w:rPr>
          <w:rFonts w:cstheme="minorBidi" w:hAnsiTheme="minorHAnsi" w:eastAsiaTheme="minorHAnsi" w:asciiTheme="minorHAnsi"/>
        </w:rPr>
        <w:t>请说明</w:t>
      </w:r>
      <w:r>
        <w:rPr>
          <w:rFonts w:cstheme="minorBidi" w:hAnsiTheme="minorHAnsi" w:eastAsiaTheme="minorHAnsi" w:asciiTheme="minorHAnsi"/>
        </w:rPr>
        <w:t>）</w:t>
      </w:r>
      <w:r>
        <w:rPr>
          <w:rFonts w:ascii="Times New Roman" w:hAnsi="Times New Roman" w:eastAsia="Times New Roman" w:cstheme="minorBidi"/>
          <w:u w:val="single"/>
        </w:rPr>
        <w:t> </w:t>
      </w:r>
      <w:r w:rsidRPr="00000000">
        <w:rPr>
          <w:rFonts w:cstheme="minorBidi" w:hAnsiTheme="minorHAnsi" w:eastAsiaTheme="minorHAnsi" w:asciiTheme="minorHAnsi"/>
        </w:rPr>
        <w:tab/>
      </w:r>
    </w:p>
    <w:p w:rsidR="0018722C">
      <w:pPr>
        <w:pStyle w:val="cw19"/>
        <w:topLinePunct/>
      </w:pPr>
      <w:r>
        <w:t>74. </w:t>
      </w:r>
      <w:r>
        <w:rPr>
          <w:rFonts w:ascii="宋体" w:eastAsia="宋体" w:hint="eastAsia"/>
        </w:rPr>
        <w:t>企业向银</w:t>
      </w:r>
      <w:r>
        <w:rPr>
          <w:rFonts w:ascii="宋体" w:eastAsia="宋体" w:hint="eastAsia"/>
        </w:rPr>
        <w:t>行</w:t>
      </w:r>
      <w:r>
        <w:rPr>
          <w:rFonts w:ascii="宋体" w:eastAsia="宋体" w:hint="eastAsia"/>
        </w:rPr>
        <w:t>进行贷</w:t>
      </w:r>
      <w:r>
        <w:rPr>
          <w:rFonts w:ascii="宋体" w:eastAsia="宋体" w:hint="eastAsia"/>
        </w:rPr>
        <w:t>款</w:t>
      </w:r>
      <w:r>
        <w:rPr>
          <w:rFonts w:ascii="宋体" w:eastAsia="宋体" w:hint="eastAsia"/>
        </w:rPr>
        <w:t>申请时</w:t>
      </w:r>
      <w:r>
        <w:rPr>
          <w:rFonts w:ascii="宋体" w:eastAsia="宋体" w:hint="eastAsia"/>
        </w:rPr>
        <w:t>，</w:t>
      </w:r>
      <w:r>
        <w:rPr>
          <w:rFonts w:ascii="宋体" w:eastAsia="宋体" w:hint="eastAsia"/>
        </w:rPr>
        <w:t>获得了</w:t>
      </w:r>
      <w:r>
        <w:rPr>
          <w:rFonts w:ascii="宋体" w:eastAsia="宋体" w:hint="eastAsia"/>
        </w:rPr>
        <w:t>政</w:t>
      </w:r>
      <w:r>
        <w:rPr>
          <w:rFonts w:ascii="宋体" w:eastAsia="宋体" w:hint="eastAsia"/>
        </w:rPr>
        <w:t>府的哪</w:t>
      </w:r>
      <w:r>
        <w:rPr>
          <w:rFonts w:ascii="宋体" w:eastAsia="宋体" w:hint="eastAsia"/>
        </w:rPr>
        <w:t>些</w:t>
      </w:r>
      <w:r>
        <w:rPr>
          <w:rFonts w:ascii="宋体" w:eastAsia="宋体" w:hint="eastAsia"/>
        </w:rPr>
        <w:t>支</w:t>
      </w:r>
      <w:r>
        <w:rPr>
          <w:rFonts w:ascii="宋体" w:eastAsia="宋体" w:hint="eastAsia"/>
        </w:rPr>
        <w:t>持</w:t>
      </w:r>
      <w:r>
        <w:rPr>
          <w:rFonts w:ascii="宋体" w:eastAsia="宋体" w:hint="eastAsia"/>
          <w:u w:val="single"/>
        </w:rPr>
        <w:t> </w:t>
      </w:r>
      <w:r w:rsidRPr="00000000">
        <w:tab/>
      </w:r>
      <w:r>
        <w:rPr>
          <w:rFonts w:ascii="宋体" w:eastAsia="宋体" w:hint="eastAsia"/>
        </w:rPr>
        <w:t>（</w:t>
      </w:r>
      <w:r>
        <w:rPr>
          <w:rFonts w:ascii="宋体" w:eastAsia="宋体" w:hint="eastAsia"/>
        </w:rPr>
        <w:t>可</w:t>
      </w:r>
      <w:r>
        <w:rPr>
          <w:rFonts w:ascii="宋体" w:eastAsia="宋体" w:hint="eastAsia"/>
        </w:rPr>
        <w:t>多</w:t>
      </w:r>
      <w:r>
        <w:rPr>
          <w:rFonts w:ascii="宋体" w:eastAsia="宋体" w:hint="eastAsia"/>
        </w:rPr>
        <w:t>选</w:t>
      </w:r>
      <w:r>
        <w:rPr>
          <w:rFonts w:ascii="宋体" w:eastAsia="宋体" w:hint="eastAsia"/>
        </w:rPr>
        <w:t>）</w:t>
      </w:r>
    </w:p>
    <w:p w:rsidR="0018722C">
      <w:pPr>
        <w:topLinePunct/>
      </w:pPr>
      <w:bookmarkStart w:id="433021" w:name="_cwCmt22"/>
      <w:r>
        <w:rPr>
          <w:rFonts w:cstheme="minorBidi" w:hAnsiTheme="minorHAnsi" w:eastAsiaTheme="minorHAnsi" w:asciiTheme="minorHAnsi"/>
        </w:rPr>
        <w:t>①提供相</w:t>
      </w:r>
      <w:r>
        <w:rPr>
          <w:rFonts w:cstheme="minorBidi" w:hAnsiTheme="minorHAnsi" w:eastAsiaTheme="minorHAnsi" w:asciiTheme="minorHAnsi"/>
        </w:rPr>
        <w:t>关</w:t>
      </w:r>
      <w:r>
        <w:rPr>
          <w:rFonts w:cstheme="minorBidi" w:hAnsiTheme="minorHAnsi" w:eastAsiaTheme="minorHAnsi" w:asciiTheme="minorHAnsi"/>
        </w:rPr>
        <w:t>的法律</w:t>
      </w:r>
      <w:r>
        <w:rPr>
          <w:rFonts w:cstheme="minorBidi" w:hAnsiTheme="minorHAnsi" w:eastAsiaTheme="minorHAnsi" w:asciiTheme="minorHAnsi"/>
        </w:rPr>
        <w:t>保</w:t>
      </w:r>
      <w:r>
        <w:rPr>
          <w:rFonts w:cstheme="minorBidi" w:hAnsiTheme="minorHAnsi" w:eastAsiaTheme="minorHAnsi" w:asciiTheme="minorHAnsi"/>
        </w:rPr>
        <w:t>障；</w:t>
      </w:r>
      <w:r>
        <w:rPr>
          <w:rFonts w:cstheme="minorBidi" w:hAnsiTheme="minorHAnsi" w:eastAsiaTheme="minorHAnsi" w:asciiTheme="minorHAnsi"/>
        </w:rPr>
        <w:t>②</w:t>
      </w:r>
      <w:r>
        <w:rPr>
          <w:rFonts w:cstheme="minorBidi" w:hAnsiTheme="minorHAnsi" w:eastAsiaTheme="minorHAnsi" w:asciiTheme="minorHAnsi"/>
        </w:rPr>
        <w:t>实</w:t>
      </w:r>
      <w:r>
        <w:rPr>
          <w:rFonts w:cstheme="minorBidi" w:hAnsiTheme="minorHAnsi" w:eastAsiaTheme="minorHAnsi" w:asciiTheme="minorHAnsi"/>
        </w:rPr>
        <w:t>行特</w:t>
      </w:r>
      <w:r>
        <w:rPr>
          <w:rFonts w:cstheme="minorBidi" w:hAnsiTheme="minorHAnsi" w:eastAsiaTheme="minorHAnsi" w:asciiTheme="minorHAnsi"/>
        </w:rPr>
        <w:t>殊</w:t>
      </w:r>
      <w:r>
        <w:rPr>
          <w:rFonts w:cstheme="minorBidi" w:hAnsiTheme="minorHAnsi" w:eastAsiaTheme="minorHAnsi" w:asciiTheme="minorHAnsi"/>
        </w:rPr>
        <w:t>的</w:t>
      </w:r>
      <w:r>
        <w:rPr>
          <w:rFonts w:cstheme="minorBidi" w:hAnsiTheme="minorHAnsi" w:eastAsiaTheme="minorHAnsi" w:asciiTheme="minorHAnsi"/>
        </w:rPr>
        <w:t>税</w:t>
      </w:r>
      <w:r>
        <w:rPr>
          <w:rFonts w:cstheme="minorBidi" w:hAnsiTheme="minorHAnsi" w:eastAsiaTheme="minorHAnsi" w:asciiTheme="minorHAnsi"/>
        </w:rPr>
        <w:t>收政策，</w:t>
      </w:r>
      <w:r>
        <w:rPr>
          <w:rFonts w:cstheme="minorBidi" w:hAnsiTheme="minorHAnsi" w:eastAsiaTheme="minorHAnsi" w:asciiTheme="minorHAnsi"/>
        </w:rPr>
        <w:t>减</w:t>
      </w:r>
      <w:r>
        <w:rPr>
          <w:rFonts w:cstheme="minorBidi" w:hAnsiTheme="minorHAnsi" w:eastAsiaTheme="minorHAnsi" w:asciiTheme="minorHAnsi"/>
        </w:rPr>
        <w:t>轻企业</w:t>
      </w:r>
      <w:r>
        <w:rPr>
          <w:rFonts w:cstheme="minorBidi" w:hAnsiTheme="minorHAnsi" w:eastAsiaTheme="minorHAnsi" w:asciiTheme="minorHAnsi"/>
        </w:rPr>
        <w:t>的</w:t>
      </w:r>
      <w:r>
        <w:rPr>
          <w:rFonts w:cstheme="minorBidi" w:hAnsiTheme="minorHAnsi" w:eastAsiaTheme="minorHAnsi" w:asciiTheme="minorHAnsi"/>
        </w:rPr>
        <w:t>税收负担</w:t>
      </w:r>
      <w:bookmarkEnd w:id="433021"/>
    </w:p>
    <w:p w:rsidR="0018722C">
      <w:pPr>
        <w:topLinePunct/>
      </w:pPr>
      <w:bookmarkStart w:id="433022" w:name="_cwCmt23"/>
      <w:r>
        <w:rPr>
          <w:rFonts w:cstheme="minorBidi" w:hAnsiTheme="minorHAnsi" w:eastAsiaTheme="minorHAnsi" w:asciiTheme="minorHAnsi"/>
        </w:rPr>
        <w:t>③推动企</w:t>
      </w:r>
      <w:r>
        <w:rPr>
          <w:rFonts w:cstheme="minorBidi" w:hAnsiTheme="minorHAnsi" w:eastAsiaTheme="minorHAnsi" w:asciiTheme="minorHAnsi"/>
        </w:rPr>
        <w:t>业</w:t>
      </w:r>
      <w:r>
        <w:rPr>
          <w:rFonts w:cstheme="minorBidi" w:hAnsiTheme="minorHAnsi" w:eastAsiaTheme="minorHAnsi" w:asciiTheme="minorHAnsi"/>
        </w:rPr>
        <w:t>科技创</w:t>
      </w:r>
      <w:r>
        <w:rPr>
          <w:rFonts w:cstheme="minorBidi" w:hAnsiTheme="minorHAnsi" w:eastAsiaTheme="minorHAnsi" w:asciiTheme="minorHAnsi"/>
        </w:rPr>
        <w:t>新</w:t>
      </w:r>
      <w:r>
        <w:rPr>
          <w:rFonts w:cstheme="minorBidi" w:hAnsiTheme="minorHAnsi" w:eastAsiaTheme="minorHAnsi" w:asciiTheme="minorHAnsi"/>
        </w:rPr>
        <w:t>，提升</w:t>
      </w:r>
      <w:r>
        <w:rPr>
          <w:rFonts w:cstheme="minorBidi" w:hAnsiTheme="minorHAnsi" w:eastAsiaTheme="minorHAnsi" w:asciiTheme="minorHAnsi"/>
        </w:rPr>
        <w:t>科</w:t>
      </w:r>
      <w:r>
        <w:rPr>
          <w:rFonts w:cstheme="minorBidi" w:hAnsiTheme="minorHAnsi" w:eastAsiaTheme="minorHAnsi" w:asciiTheme="minorHAnsi"/>
        </w:rPr>
        <w:t>技水平；</w:t>
      </w:r>
      <w:r w:rsidR="001852F3">
        <w:rPr>
          <w:rFonts w:cstheme="minorBidi" w:hAnsiTheme="minorHAnsi" w:eastAsiaTheme="minorHAnsi" w:asciiTheme="minorHAnsi"/>
        </w:rPr>
        <w:t>④</w:t>
      </w:r>
      <w:r>
        <w:rPr>
          <w:rFonts w:cstheme="minorBidi" w:hAnsiTheme="minorHAnsi" w:eastAsiaTheme="minorHAnsi" w:asciiTheme="minorHAnsi"/>
        </w:rPr>
        <w:t>提</w:t>
      </w:r>
      <w:r>
        <w:rPr>
          <w:rFonts w:cstheme="minorBidi" w:hAnsiTheme="minorHAnsi" w:eastAsiaTheme="minorHAnsi" w:asciiTheme="minorHAnsi"/>
        </w:rPr>
        <w:t>供</w:t>
      </w:r>
      <w:r>
        <w:rPr>
          <w:rFonts w:cstheme="minorBidi" w:hAnsiTheme="minorHAnsi" w:eastAsiaTheme="minorHAnsi" w:asciiTheme="minorHAnsi"/>
        </w:rPr>
        <w:t>各</w:t>
      </w:r>
      <w:r>
        <w:rPr>
          <w:rFonts w:cstheme="minorBidi" w:hAnsiTheme="minorHAnsi" w:eastAsiaTheme="minorHAnsi" w:asciiTheme="minorHAnsi"/>
        </w:rPr>
        <w:t>种不同的</w:t>
      </w:r>
      <w:r>
        <w:rPr>
          <w:rFonts w:cstheme="minorBidi" w:hAnsiTheme="minorHAnsi" w:eastAsiaTheme="minorHAnsi" w:asciiTheme="minorHAnsi"/>
        </w:rPr>
        <w:t>融</w:t>
      </w:r>
      <w:r>
        <w:rPr>
          <w:rFonts w:cstheme="minorBidi" w:hAnsiTheme="minorHAnsi" w:eastAsiaTheme="minorHAnsi" w:asciiTheme="minorHAnsi"/>
        </w:rPr>
        <w:t>资服务</w:t>
      </w:r>
      <w:r>
        <w:rPr>
          <w:rFonts w:cstheme="minorBidi" w:hAnsiTheme="minorHAnsi" w:eastAsiaTheme="minorHAnsi" w:asciiTheme="minorHAnsi"/>
        </w:rPr>
        <w:t>和</w:t>
      </w:r>
      <w:r>
        <w:rPr>
          <w:rFonts w:cstheme="minorBidi" w:hAnsiTheme="minorHAnsi" w:eastAsiaTheme="minorHAnsi" w:asciiTheme="minorHAnsi"/>
        </w:rPr>
        <w:t>信息服</w:t>
      </w:r>
      <w:r>
        <w:rPr>
          <w:rFonts w:cstheme="minorBidi" w:hAnsiTheme="minorHAnsi" w:eastAsiaTheme="minorHAnsi" w:asciiTheme="minorHAnsi"/>
        </w:rPr>
        <w:t>务</w:t>
      </w:r>
      <w:r>
        <w:rPr>
          <w:rFonts w:cstheme="minorBidi" w:hAnsiTheme="minorHAnsi" w:eastAsiaTheme="minorHAnsi" w:asciiTheme="minorHAnsi"/>
        </w:rPr>
        <w:t>；</w:t>
      </w:r>
      <w:bookmarkEnd w:id="433022"/>
    </w:p>
    <w:p w:rsidR="0018722C">
      <w:pPr>
        <w:topLinePunct/>
      </w:pPr>
      <w:r>
        <w:rPr>
          <w:rFonts w:cstheme="minorBidi" w:hAnsiTheme="minorHAnsi" w:eastAsiaTheme="minorHAnsi" w:asciiTheme="minorHAnsi"/>
        </w:rPr>
        <w:t>⑤设立适合企业需要的各种培训课程及引进先进的培训手段；</w:t>
      </w:r>
    </w:p>
    <w:p w:rsidR="0018722C">
      <w:pPr>
        <w:topLinePunct/>
      </w:pPr>
      <w:bookmarkStart w:id="433023" w:name="_cwCmt24"/>
      <w:r>
        <w:rPr>
          <w:rFonts w:cstheme="minorBidi" w:hAnsiTheme="minorHAnsi" w:eastAsiaTheme="minorHAnsi" w:asciiTheme="minorHAnsi"/>
        </w:rPr>
        <w:t>⑥对企业</w:t>
      </w:r>
      <w:r>
        <w:rPr>
          <w:rFonts w:cstheme="minorBidi" w:hAnsiTheme="minorHAnsi" w:eastAsiaTheme="minorHAnsi" w:asciiTheme="minorHAnsi"/>
        </w:rPr>
        <w:t>开</w:t>
      </w:r>
      <w:r>
        <w:rPr>
          <w:rFonts w:cstheme="minorBidi" w:hAnsiTheme="minorHAnsi" w:eastAsiaTheme="minorHAnsi" w:asciiTheme="minorHAnsi"/>
        </w:rPr>
        <w:t>展信用</w:t>
      </w:r>
      <w:r>
        <w:rPr>
          <w:rFonts w:cstheme="minorBidi" w:hAnsiTheme="minorHAnsi" w:eastAsiaTheme="minorHAnsi" w:asciiTheme="minorHAnsi"/>
        </w:rPr>
        <w:t>等</w:t>
      </w:r>
      <w:r>
        <w:rPr>
          <w:rFonts w:cstheme="minorBidi" w:hAnsiTheme="minorHAnsi" w:eastAsiaTheme="minorHAnsi" w:asciiTheme="minorHAnsi"/>
        </w:rPr>
        <w:t>级评价</w:t>
      </w:r>
      <w:r>
        <w:rPr>
          <w:rFonts w:cstheme="minorBidi" w:hAnsiTheme="minorHAnsi" w:eastAsiaTheme="minorHAnsi" w:asciiTheme="minorHAnsi"/>
        </w:rPr>
        <w:t>和</w:t>
      </w:r>
      <w:r>
        <w:rPr>
          <w:rFonts w:cstheme="minorBidi" w:hAnsiTheme="minorHAnsi" w:eastAsiaTheme="minorHAnsi" w:asciiTheme="minorHAnsi"/>
        </w:rPr>
        <w:t>信息征</w:t>
      </w:r>
      <w:r>
        <w:rPr>
          <w:rFonts w:cstheme="minorBidi" w:hAnsiTheme="minorHAnsi" w:eastAsiaTheme="minorHAnsi" w:asciiTheme="minorHAnsi"/>
        </w:rPr>
        <w:t>集</w:t>
      </w:r>
      <w:r>
        <w:rPr>
          <w:rFonts w:cstheme="minorBidi" w:hAnsiTheme="minorHAnsi" w:eastAsiaTheme="minorHAnsi" w:asciiTheme="minorHAnsi"/>
        </w:rPr>
        <w:t>；</w:t>
      </w:r>
      <w:r>
        <w:rPr>
          <w:rFonts w:cstheme="minorBidi" w:hAnsiTheme="minorHAnsi" w:eastAsiaTheme="minorHAnsi" w:asciiTheme="minorHAnsi"/>
        </w:rPr>
        <w:t>⑦</w:t>
      </w:r>
      <w:r>
        <w:rPr>
          <w:rFonts w:cstheme="minorBidi" w:hAnsiTheme="minorHAnsi" w:eastAsiaTheme="minorHAnsi" w:asciiTheme="minorHAnsi"/>
        </w:rPr>
        <w:t>提</w:t>
      </w:r>
      <w:r>
        <w:rPr>
          <w:rFonts w:cstheme="minorBidi" w:hAnsiTheme="minorHAnsi" w:eastAsiaTheme="minorHAnsi" w:asciiTheme="minorHAnsi"/>
        </w:rPr>
        <w:t>供</w:t>
      </w:r>
      <w:r>
        <w:rPr>
          <w:rFonts w:cstheme="minorBidi" w:hAnsiTheme="minorHAnsi" w:eastAsiaTheme="minorHAnsi" w:asciiTheme="minorHAnsi"/>
        </w:rPr>
        <w:t>风险补偿</w:t>
      </w:r>
      <w:r>
        <w:rPr>
          <w:rFonts w:cstheme="minorBidi" w:hAnsiTheme="minorHAnsi" w:eastAsiaTheme="minorHAnsi" w:asciiTheme="minorHAnsi"/>
        </w:rPr>
        <w:t>基</w:t>
      </w:r>
      <w:r>
        <w:rPr>
          <w:rFonts w:cstheme="minorBidi" w:hAnsiTheme="minorHAnsi" w:eastAsiaTheme="minorHAnsi" w:asciiTheme="minorHAnsi"/>
        </w:rPr>
        <w:t>金；</w:t>
      </w:r>
      <w:bookmarkEnd w:id="433023"/>
    </w:p>
    <w:p w:rsidR="0018722C">
      <w:pPr>
        <w:topLinePunct/>
      </w:pPr>
      <w:r>
        <w:rPr>
          <w:rFonts w:cstheme="minorBidi" w:hAnsiTheme="minorHAnsi" w:eastAsiaTheme="minorHAnsi" w:asciiTheme="minorHAnsi"/>
        </w:rPr>
        <w:t>⑧组织企</w:t>
      </w:r>
      <w:r>
        <w:rPr>
          <w:rFonts w:cstheme="minorBidi" w:hAnsiTheme="minorHAnsi" w:eastAsiaTheme="minorHAnsi" w:asciiTheme="minorHAnsi"/>
        </w:rPr>
        <w:t>业</w:t>
      </w:r>
      <w:r>
        <w:rPr>
          <w:rFonts w:cstheme="minorBidi" w:hAnsiTheme="minorHAnsi" w:eastAsiaTheme="minorHAnsi" w:asciiTheme="minorHAnsi"/>
        </w:rPr>
        <w:t>联合贷</w:t>
      </w:r>
      <w:r>
        <w:rPr>
          <w:rFonts w:cstheme="minorBidi" w:hAnsiTheme="minorHAnsi" w:eastAsiaTheme="minorHAnsi" w:asciiTheme="minorHAnsi"/>
        </w:rPr>
        <w:t>款</w:t>
      </w:r>
      <w:r>
        <w:rPr>
          <w:rFonts w:cstheme="minorBidi" w:hAnsiTheme="minorHAnsi" w:eastAsiaTheme="minorHAnsi" w:asciiTheme="minorHAnsi"/>
        </w:rPr>
        <w:t>；</w:t>
      </w:r>
      <w:r>
        <w:rPr>
          <w:rFonts w:cstheme="minorBidi" w:hAnsiTheme="minorHAnsi" w:eastAsiaTheme="minorHAnsi" w:asciiTheme="minorHAnsi"/>
        </w:rPr>
        <w:t>⑨</w:t>
      </w:r>
      <w:r>
        <w:rPr>
          <w:rFonts w:cstheme="minorBidi" w:hAnsiTheme="minorHAnsi" w:eastAsiaTheme="minorHAnsi" w:asciiTheme="minorHAnsi"/>
        </w:rPr>
        <w:t>成</w:t>
      </w:r>
      <w:r>
        <w:rPr>
          <w:rFonts w:cstheme="minorBidi" w:hAnsiTheme="minorHAnsi" w:eastAsiaTheme="minorHAnsi" w:asciiTheme="minorHAnsi"/>
        </w:rPr>
        <w:t>立专门</w:t>
      </w:r>
      <w:r>
        <w:rPr>
          <w:rFonts w:cstheme="minorBidi" w:hAnsiTheme="minorHAnsi" w:eastAsiaTheme="minorHAnsi" w:asciiTheme="minorHAnsi"/>
        </w:rPr>
        <w:t>的</w:t>
      </w:r>
      <w:r>
        <w:rPr>
          <w:rFonts w:cstheme="minorBidi" w:hAnsiTheme="minorHAnsi" w:eastAsiaTheme="minorHAnsi" w:asciiTheme="minorHAnsi"/>
        </w:rPr>
        <w:t>担保</w:t>
      </w:r>
      <w:r>
        <w:rPr>
          <w:rFonts w:cstheme="minorBidi" w:hAnsiTheme="minorHAnsi" w:eastAsiaTheme="minorHAnsi" w:asciiTheme="minorHAnsi"/>
        </w:rPr>
        <w:t>机</w:t>
      </w:r>
      <w:r>
        <w:rPr>
          <w:rFonts w:cstheme="minorBidi" w:hAnsiTheme="minorHAnsi" w:eastAsiaTheme="minorHAnsi" w:asciiTheme="minorHAnsi"/>
        </w:rPr>
        <w:t>构</w:t>
      </w:r>
      <w:r>
        <w:rPr>
          <w:rFonts w:cstheme="minorBidi" w:hAnsiTheme="minorHAnsi" w:eastAsiaTheme="minorHAnsi" w:asciiTheme="minorHAnsi"/>
        </w:rPr>
        <w:t>为</w:t>
      </w:r>
      <w:r>
        <w:rPr>
          <w:rFonts w:cstheme="minorBidi" w:hAnsiTheme="minorHAnsi" w:eastAsiaTheme="minorHAnsi" w:asciiTheme="minorHAnsi"/>
        </w:rPr>
        <w:t>企业进行</w:t>
      </w:r>
      <w:r>
        <w:rPr>
          <w:rFonts w:cstheme="minorBidi" w:hAnsiTheme="minorHAnsi" w:eastAsiaTheme="minorHAnsi" w:asciiTheme="minorHAnsi"/>
        </w:rPr>
        <w:t>担</w:t>
      </w:r>
      <w:r>
        <w:rPr>
          <w:rFonts w:cstheme="minorBidi" w:hAnsiTheme="minorHAnsi" w:eastAsiaTheme="minorHAnsi" w:asciiTheme="minorHAnsi"/>
        </w:rPr>
        <w:t>保；</w:t>
      </w:r>
    </w:p>
    <w:p w:rsidR="0018722C">
      <w:pPr>
        <w:tabs>
          <w:tab w:pos="4920" w:val="left" w:leader="none"/>
        </w:tabs>
        <w:spacing w:before="123"/>
        <w:ind w:leftChars="0" w:left="562" w:rightChars="0" w:right="0" w:firstLineChars="0" w:firstLine="0"/>
        <w:jc w:val="left"/>
        <w:topLinePunct/>
      </w:pPr>
      <w:r>
        <w:rPr>
          <w:kern w:val="2"/>
          <w:sz w:val="21"/>
          <w:szCs w:val="22"/>
          <w:rFonts w:cstheme="minorBidi" w:hAnsiTheme="minorHAnsi" w:eastAsiaTheme="minorHAnsi" w:asciiTheme="minorHAnsi"/>
        </w:rPr>
        <w:t>⑾其他支持</w:t>
      </w:r>
      <w:r>
        <w:rPr>
          <w:kern w:val="2"/>
          <w:szCs w:val="22"/>
          <w:rFonts w:ascii="Times New Roman" w:hAnsi="Times New Roman" w:eastAsia="Times New Roman" w:cstheme="minorBidi"/>
          <w:sz w:val="21"/>
          <w:u w:val="single"/>
        </w:rPr>
        <w:t> </w:t>
      </w:r>
      <w:r w:rsidRPr="00000000">
        <w:rPr>
          <w:kern w:val="2"/>
          <w:sz w:val="22"/>
          <w:szCs w:val="22"/>
          <w:rFonts w:cstheme="minorBidi" w:hAnsiTheme="minorHAnsi" w:eastAsiaTheme="minorHAnsi" w:asciiTheme="minorHAnsi"/>
        </w:rPr>
        <w:tab/>
      </w:r>
    </w:p>
    <w:p w:rsidR="0018722C">
      <w:pPr>
        <w:pStyle w:val="cw19"/>
        <w:topLinePunct/>
      </w:pPr>
      <w:r>
        <w:t>75. </w:t>
      </w:r>
      <w:r>
        <w:rPr>
          <w:rFonts w:ascii="宋体" w:eastAsia="宋体" w:hint="eastAsia"/>
        </w:rPr>
        <w:t>当前</w:t>
      </w:r>
      <w:r>
        <w:rPr>
          <w:rFonts w:ascii="宋体" w:eastAsia="宋体" w:hint="eastAsia"/>
        </w:rPr>
        <w:t>，</w:t>
      </w:r>
      <w:r>
        <w:rPr>
          <w:rFonts w:ascii="宋体" w:eastAsia="宋体" w:hint="eastAsia"/>
        </w:rPr>
        <w:t>据</w:t>
      </w:r>
      <w:r>
        <w:rPr>
          <w:rFonts w:ascii="宋体" w:eastAsia="宋体" w:hint="eastAsia"/>
        </w:rPr>
        <w:t>您所</w:t>
      </w:r>
      <w:r>
        <w:rPr>
          <w:rFonts w:ascii="宋体" w:eastAsia="宋体" w:hint="eastAsia"/>
        </w:rPr>
        <w:t>知</w:t>
      </w:r>
      <w:r>
        <w:rPr>
          <w:rFonts w:ascii="宋体" w:eastAsia="宋体" w:hint="eastAsia"/>
        </w:rPr>
        <w:t>，</w:t>
      </w:r>
      <w:r>
        <w:rPr>
          <w:rFonts w:ascii="宋体" w:eastAsia="宋体" w:hint="eastAsia"/>
        </w:rPr>
        <w:t>行</w:t>
      </w:r>
      <w:r>
        <w:rPr>
          <w:rFonts w:ascii="宋体" w:eastAsia="宋体" w:hint="eastAsia"/>
        </w:rPr>
        <w:t>业</w:t>
      </w:r>
      <w:r>
        <w:rPr>
          <w:rFonts w:ascii="宋体" w:eastAsia="宋体" w:hint="eastAsia"/>
        </w:rPr>
        <w:t>协会等</w:t>
      </w:r>
      <w:r>
        <w:rPr>
          <w:rFonts w:ascii="宋体" w:eastAsia="宋体" w:hint="eastAsia"/>
        </w:rPr>
        <w:t>中</w:t>
      </w:r>
      <w:r>
        <w:rPr>
          <w:rFonts w:ascii="宋体" w:eastAsia="宋体" w:hint="eastAsia"/>
        </w:rPr>
        <w:t>介组织</w:t>
      </w:r>
      <w:r>
        <w:rPr>
          <w:rFonts w:ascii="宋体" w:eastAsia="宋体" w:hint="eastAsia"/>
        </w:rPr>
        <w:t>对</w:t>
      </w:r>
      <w:r>
        <w:rPr>
          <w:rFonts w:ascii="宋体" w:eastAsia="宋体" w:hint="eastAsia"/>
        </w:rPr>
        <w:t>企业融</w:t>
      </w:r>
      <w:r>
        <w:rPr>
          <w:rFonts w:ascii="宋体" w:eastAsia="宋体" w:hint="eastAsia"/>
        </w:rPr>
        <w:t>资的</w:t>
      </w:r>
      <w:r>
        <w:rPr>
          <w:rFonts w:ascii="宋体" w:eastAsia="宋体" w:hint="eastAsia"/>
        </w:rPr>
        <w:t>支持形式</w:t>
      </w:r>
      <w:r>
        <w:rPr>
          <w:rFonts w:ascii="宋体" w:eastAsia="宋体" w:hint="eastAsia"/>
        </w:rPr>
        <w:t>主</w:t>
      </w:r>
      <w:r>
        <w:rPr>
          <w:rFonts w:ascii="宋体" w:eastAsia="宋体" w:hint="eastAsia"/>
        </w:rPr>
        <w:t>要是</w:t>
      </w:r>
      <w:r>
        <w:rPr>
          <w:rFonts w:ascii="宋体" w:eastAsia="宋体" w:hint="eastAsia"/>
          <w:u w:val="single"/>
        </w:rPr>
        <w:t> </w:t>
      </w:r>
      <w:r w:rsidRPr="00000000">
        <w:tab/>
      </w:r>
      <w:r>
        <w:rPr>
          <w:rFonts w:ascii="宋体" w:eastAsia="宋体" w:hint="eastAsia"/>
        </w:rPr>
        <w:t>（</w:t>
      </w:r>
      <w:r>
        <w:rPr>
          <w:rFonts w:ascii="宋体" w:eastAsia="宋体" w:hint="eastAsia"/>
        </w:rPr>
        <w:t xml:space="preserve">可</w:t>
      </w:r>
      <w:r w:rsidR="001852F3">
        <w:rPr>
          <w:rFonts w:ascii="宋体" w:eastAsia="宋体" w:hint="eastAsia"/>
        </w:rPr>
        <w:t xml:space="preserve">多选</w:t>
      </w:r>
      <w:r>
        <w:rPr>
          <w:rFonts w:ascii="宋体" w:eastAsia="宋体" w:hint="eastAsia"/>
        </w:rPr>
        <w:t>）</w:t>
      </w:r>
    </w:p>
    <w:p w:rsidR="0018722C">
      <w:pPr>
        <w:topLinePunct/>
      </w:pPr>
      <w:bookmarkStart w:id="433024" w:name="_cwCmt25"/>
      <w:r>
        <w:rPr>
          <w:rFonts w:cstheme="minorBidi" w:hAnsiTheme="minorHAnsi" w:eastAsiaTheme="minorHAnsi" w:asciiTheme="minorHAnsi"/>
        </w:rPr>
        <w:t>①直接向</w:t>
      </w:r>
      <w:r>
        <w:rPr>
          <w:rFonts w:cstheme="minorBidi" w:hAnsiTheme="minorHAnsi" w:eastAsiaTheme="minorHAnsi" w:asciiTheme="minorHAnsi"/>
        </w:rPr>
        <w:t>企</w:t>
      </w:r>
      <w:r>
        <w:rPr>
          <w:rFonts w:cstheme="minorBidi" w:hAnsiTheme="minorHAnsi" w:eastAsiaTheme="minorHAnsi" w:asciiTheme="minorHAnsi"/>
        </w:rPr>
        <w:t>业提供</w:t>
      </w:r>
      <w:r>
        <w:rPr>
          <w:rFonts w:cstheme="minorBidi" w:hAnsiTheme="minorHAnsi" w:eastAsiaTheme="minorHAnsi" w:asciiTheme="minorHAnsi"/>
        </w:rPr>
        <w:t>贷</w:t>
      </w:r>
      <w:r>
        <w:rPr>
          <w:rFonts w:cstheme="minorBidi" w:hAnsiTheme="minorHAnsi" w:eastAsiaTheme="minorHAnsi" w:asciiTheme="minorHAnsi"/>
        </w:rPr>
        <w:t>款</w:t>
      </w:r>
      <w:r w:rsidR="001852F3">
        <w:rPr>
          <w:rFonts w:cstheme="minorBidi" w:hAnsiTheme="minorHAnsi" w:eastAsiaTheme="minorHAnsi" w:asciiTheme="minorHAnsi"/>
        </w:rPr>
        <w:t>②为企</w:t>
      </w:r>
      <w:r>
        <w:rPr>
          <w:rFonts w:cstheme="minorBidi" w:hAnsiTheme="minorHAnsi" w:eastAsiaTheme="minorHAnsi" w:asciiTheme="minorHAnsi"/>
        </w:rPr>
        <w:t>业</w:t>
      </w:r>
      <w:r>
        <w:rPr>
          <w:rFonts w:cstheme="minorBidi" w:hAnsiTheme="minorHAnsi" w:eastAsiaTheme="minorHAnsi" w:asciiTheme="minorHAnsi"/>
        </w:rPr>
        <w:t>贷</w:t>
      </w:r>
      <w:r>
        <w:rPr>
          <w:rFonts w:cstheme="minorBidi" w:hAnsiTheme="minorHAnsi" w:eastAsiaTheme="minorHAnsi" w:asciiTheme="minorHAnsi"/>
        </w:rPr>
        <w:t>款</w:t>
      </w:r>
      <w:r>
        <w:rPr>
          <w:rFonts w:cstheme="minorBidi" w:hAnsiTheme="minorHAnsi" w:eastAsiaTheme="minorHAnsi" w:asciiTheme="minorHAnsi"/>
        </w:rPr>
        <w:t>提供担保</w:t>
      </w:r>
      <w:bookmarkEnd w:id="433024"/>
    </w:p>
    <w:p w:rsidR="0018722C">
      <w:pPr>
        <w:topLinePunct/>
      </w:pPr>
      <w:r>
        <w:rPr>
          <w:rFonts w:cstheme="minorBidi" w:hAnsiTheme="minorHAnsi" w:eastAsiaTheme="minorHAnsi" w:asciiTheme="minorHAnsi"/>
        </w:rPr>
        <w:t>③为企业</w:t>
      </w:r>
      <w:r>
        <w:rPr>
          <w:rFonts w:cstheme="minorBidi" w:hAnsiTheme="minorHAnsi" w:eastAsiaTheme="minorHAnsi" w:asciiTheme="minorHAnsi"/>
        </w:rPr>
        <w:t>贷</w:t>
      </w:r>
      <w:r>
        <w:rPr>
          <w:rFonts w:cstheme="minorBidi" w:hAnsiTheme="minorHAnsi" w:eastAsiaTheme="minorHAnsi" w:asciiTheme="minorHAnsi"/>
        </w:rPr>
        <w:t>款提供</w:t>
      </w:r>
      <w:r>
        <w:rPr>
          <w:rFonts w:cstheme="minorBidi" w:hAnsiTheme="minorHAnsi" w:eastAsiaTheme="minorHAnsi" w:asciiTheme="minorHAnsi"/>
        </w:rPr>
        <w:t>辅</w:t>
      </w:r>
      <w:r>
        <w:rPr>
          <w:rFonts w:cstheme="minorBidi" w:hAnsiTheme="minorHAnsi" w:eastAsiaTheme="minorHAnsi" w:asciiTheme="minorHAnsi"/>
        </w:rPr>
        <w:t>导</w:t>
      </w:r>
      <w:r w:rsidR="001852F3">
        <w:rPr>
          <w:rFonts w:cstheme="minorBidi" w:hAnsiTheme="minorHAnsi" w:eastAsiaTheme="minorHAnsi" w:asciiTheme="minorHAnsi"/>
        </w:rPr>
        <w:t>④其他</w:t>
      </w:r>
      <w:r>
        <w:rPr>
          <w:rFonts w:cstheme="minorBidi" w:hAnsiTheme="minorHAnsi" w:eastAsiaTheme="minorHAnsi" w:asciiTheme="minorHAnsi"/>
        </w:rPr>
        <w:t>形</w:t>
      </w:r>
      <w:r>
        <w:rPr>
          <w:rFonts w:cstheme="minorBidi" w:hAnsiTheme="minorHAnsi" w:eastAsiaTheme="minorHAnsi" w:asciiTheme="minorHAnsi"/>
        </w:rPr>
        <w:t>式</w:t>
      </w:r>
      <w:r>
        <w:rPr>
          <w:rFonts w:cstheme="minorBidi" w:hAnsiTheme="minorHAnsi" w:eastAsiaTheme="minorHAnsi" w:asciiTheme="minorHAnsi"/>
        </w:rPr>
        <w:t>（</w:t>
      </w:r>
      <w:r>
        <w:rPr>
          <w:kern w:val="2"/>
          <w:szCs w:val="22"/>
          <w:rFonts w:cstheme="minorBidi" w:hAnsiTheme="minorHAnsi" w:eastAsiaTheme="minorHAnsi" w:asciiTheme="minorHAnsi"/>
          <w:sz w:val="21"/>
        </w:rPr>
        <w:t>请说明</w:t>
      </w:r>
      <w:r>
        <w:rPr>
          <w:rFonts w:cstheme="minorBidi" w:hAnsiTheme="minorHAnsi" w:eastAsiaTheme="minorHAnsi" w:asciiTheme="minorHAnsi"/>
        </w:rPr>
        <w:t>）</w:t>
      </w:r>
      <w:r>
        <w:rPr>
          <w:rFonts w:cstheme="minorBidi" w:hAnsiTheme="minorHAnsi" w:eastAsiaTheme="minorHAnsi" w:asciiTheme="minorHAnsi"/>
          <w:u w:val="single"/>
        </w:rPr>
        <w:tab/>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您</w:t>
      </w:r>
      <w:r>
        <w:rPr>
          <w:rFonts w:cstheme="minorBidi" w:hAnsiTheme="minorHAnsi" w:eastAsiaTheme="minorHAnsi" w:asciiTheme="minorHAnsi"/>
        </w:rPr>
        <w:t>希望这</w:t>
      </w:r>
      <w:r>
        <w:rPr>
          <w:rFonts w:cstheme="minorBidi" w:hAnsiTheme="minorHAnsi" w:eastAsiaTheme="minorHAnsi" w:asciiTheme="minorHAnsi"/>
        </w:rPr>
        <w:t>些</w:t>
      </w:r>
      <w:r>
        <w:rPr>
          <w:rFonts w:cstheme="minorBidi" w:hAnsiTheme="minorHAnsi" w:eastAsiaTheme="minorHAnsi" w:asciiTheme="minorHAnsi"/>
        </w:rPr>
        <w:t>支持</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来</w:t>
      </w:r>
      <w:r>
        <w:rPr>
          <w:kern w:val="2"/>
          <w:szCs w:val="22"/>
          <w:rFonts w:cstheme="minorBidi" w:hAnsiTheme="minorHAnsi" w:eastAsiaTheme="minorHAnsi" w:asciiTheme="minorHAnsi"/>
          <w:sz w:val="21"/>
        </w:rPr>
        <w:t>自于中</w:t>
      </w:r>
      <w:r>
        <w:rPr>
          <w:kern w:val="2"/>
          <w:szCs w:val="22"/>
          <w:rFonts w:cstheme="minorBidi" w:hAnsiTheme="minorHAnsi" w:eastAsiaTheme="minorHAnsi" w:asciiTheme="minorHAnsi"/>
          <w:spacing w:val="-2"/>
          <w:sz w:val="21"/>
        </w:rPr>
        <w:t>介</w:t>
      </w:r>
      <w:r>
        <w:rPr>
          <w:kern w:val="2"/>
          <w:szCs w:val="22"/>
          <w:rFonts w:cstheme="minorBidi" w:hAnsiTheme="minorHAnsi" w:eastAsiaTheme="minorHAnsi" w:asciiTheme="minorHAnsi"/>
          <w:sz w:val="21"/>
        </w:rPr>
        <w:t>组织的</w:t>
      </w:r>
      <w:r>
        <w:rPr>
          <w:kern w:val="2"/>
          <w:szCs w:val="22"/>
          <w:rFonts w:cstheme="minorBidi" w:hAnsiTheme="minorHAnsi" w:eastAsiaTheme="minorHAnsi" w:asciiTheme="minorHAnsi"/>
          <w:spacing w:val="-2"/>
          <w:sz w:val="21"/>
        </w:rPr>
        <w:t>企</w:t>
      </w:r>
      <w:r>
        <w:rPr>
          <w:kern w:val="2"/>
          <w:szCs w:val="22"/>
          <w:rFonts w:cstheme="minorBidi" w:hAnsiTheme="minorHAnsi" w:eastAsiaTheme="minorHAnsi" w:asciiTheme="minorHAnsi"/>
          <w:sz w:val="21"/>
        </w:rPr>
        <w:t>业融资</w:t>
      </w:r>
      <w:r>
        <w:rPr>
          <w:kern w:val="2"/>
          <w:szCs w:val="22"/>
          <w:rFonts w:cstheme="minorBidi" w:hAnsiTheme="minorHAnsi" w:eastAsiaTheme="minorHAnsi" w:asciiTheme="minorHAnsi"/>
          <w:spacing w:val="-2"/>
          <w:sz w:val="21"/>
        </w:rPr>
        <w:t>支</w:t>
      </w:r>
      <w:r>
        <w:rPr>
          <w:kern w:val="2"/>
          <w:szCs w:val="22"/>
          <w:rFonts w:cstheme="minorBidi" w:hAnsiTheme="minorHAnsi" w:eastAsiaTheme="minorHAnsi" w:asciiTheme="minorHAnsi"/>
          <w:sz w:val="21"/>
        </w:rPr>
        <w:t>持</w:t>
      </w:r>
      <w:r>
        <w:rPr>
          <w:rFonts w:cstheme="minorBidi" w:hAnsiTheme="minorHAnsi" w:eastAsiaTheme="minorHAnsi" w:asciiTheme="minorHAnsi"/>
        </w:rPr>
        <w:t>）</w:t>
      </w:r>
      <w:r>
        <w:rPr>
          <w:rFonts w:cstheme="minorBidi" w:hAnsiTheme="minorHAnsi" w:eastAsiaTheme="minorHAnsi" w:asciiTheme="minorHAnsi"/>
        </w:rPr>
        <w:t>的改进建</w:t>
      </w:r>
      <w:r>
        <w:rPr>
          <w:rFonts w:cstheme="minorBidi" w:hAnsiTheme="minorHAnsi" w:eastAsiaTheme="minorHAnsi" w:asciiTheme="minorHAnsi"/>
        </w:rPr>
        <w:t>议</w:t>
      </w:r>
      <w:r>
        <w:rPr>
          <w:rFonts w:cstheme="minorBidi" w:hAnsiTheme="minorHAnsi" w:eastAsiaTheme="minorHAnsi" w:asciiTheme="minorHAnsi"/>
        </w:rPr>
        <w:t>是：</w:t>
      </w:r>
    </w:p>
    <w:p w:rsidR="0018722C">
      <w:pPr>
        <w:pStyle w:val="aff7"/>
        <w:topLinePunct/>
      </w:pPr>
      <w:r>
        <w:pict>
          <v:line style="position:absolute;mso-position-horizontal-relative:page;mso-position-vertical-relative:paragraph;z-index:5584;mso-wrap-distance-left:0;mso-wrap-distance-right:0" from="111.120003pt,15.130676pt" to="505.200003pt,15.130676pt" stroked="true" strokeweight=".48pt" strokecolor="#000000">
            <v:stroke dashstyle="solid"/>
            <w10:wrap type="topAndBottom"/>
          </v:line>
        </w:pict>
      </w:r>
      <w:r>
        <w:pict>
          <v:line style="position:absolute;mso-position-horizontal-relative:page;mso-position-vertical-relative:paragraph;z-index:5608;mso-wrap-distance-left:0;mso-wrap-distance-right:0" from="111.120003pt,35.290676pt" to="505.200003pt,35.290676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您希望还能够获得的支持</w:t>
      </w:r>
      <w:r>
        <w:rPr>
          <w:rFonts w:cstheme="minorBidi" w:hAnsiTheme="minorHAnsi" w:eastAsiaTheme="minorHAnsi" w:asciiTheme="minorHAnsi"/>
        </w:rPr>
        <w:t>（</w:t>
      </w:r>
      <w:r>
        <w:rPr>
          <w:rFonts w:cstheme="minorBidi" w:hAnsiTheme="minorHAnsi" w:eastAsiaTheme="minorHAnsi" w:asciiTheme="minorHAnsi"/>
        </w:rPr>
        <w:t>来自于中介组织的企业融资支持</w:t>
      </w:r>
      <w:r>
        <w:rPr>
          <w:rFonts w:cstheme="minorBidi" w:hAnsiTheme="minorHAnsi" w:eastAsiaTheme="minorHAnsi" w:asciiTheme="minorHAnsi"/>
        </w:rPr>
        <w:t>）</w:t>
      </w:r>
      <w:r>
        <w:rPr>
          <w:rFonts w:cstheme="minorBidi" w:hAnsiTheme="minorHAnsi" w:eastAsiaTheme="minorHAnsi" w:asciiTheme="minorHAnsi"/>
        </w:rPr>
        <w:t>是：</w:t>
      </w:r>
    </w:p>
    <w:p w:rsidR="0018722C">
      <w:pPr>
        <w:pStyle w:val="aff7"/>
        <w:topLinePunct/>
      </w:pPr>
      <w:r>
        <w:pict>
          <v:line style="position:absolute;mso-position-horizontal-relative:page;mso-position-vertical-relative:paragraph;z-index:5632;mso-wrap-distance-left:0;mso-wrap-distance-right:0" from="111.120003pt,19.857094pt" to="505.200003pt,19.857094pt" stroked="true" strokeweight=".48pt" strokecolor="#000000">
            <v:stroke dashstyle="solid"/>
            <w10:wrap type="topAndBottom"/>
          </v:line>
        </w:pict>
      </w:r>
      <w:r>
        <w:pict>
          <v:line style="position:absolute;mso-position-horizontal-relative:page;mso-position-vertical-relative:paragraph;z-index:5656;mso-wrap-distance-left:0;mso-wrap-distance-right:0" from="111.120003pt,40.017094pt" to="505.200003pt,40.017094pt" stroked="true" strokeweight=".48pt" strokecolor="#000000">
            <v:stroke dashstyle="solid"/>
            <w10:wrap type="topAndBottom"/>
          </v:line>
        </w:pict>
      </w:r>
    </w:p>
    <w:p w:rsidR="0018722C">
      <w:pPr>
        <w:pStyle w:val="cw19"/>
        <w:topLinePunct/>
      </w:pPr>
      <w:r>
        <w:t>76. </w:t>
      </w:r>
      <w:r>
        <w:rPr>
          <w:rFonts w:ascii="宋体" w:eastAsia="宋体" w:hint="eastAsia"/>
        </w:rPr>
        <w:t>您还有哪些具体的政策诉求以及对政府的意见和建议：</w:t>
      </w:r>
    </w:p>
    <w:p w:rsidR="0018722C">
      <w:pPr>
        <w:pStyle w:val="aff7"/>
        <w:topLinePunct/>
      </w:pPr>
      <w:r>
        <w:pict>
          <v:line style="position:absolute;mso-position-horizontal-relative:page;mso-position-vertical-relative:paragraph;z-index:5680;mso-wrap-distance-left:0;mso-wrap-distance-right:0" from="90pt,18.342417pt" to="505.2pt,18.342417pt" stroked="true" strokeweight=".48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5704;mso-wrap-distance-left:0;mso-wrap-distance-right:0" from="90pt,8.744062pt" to="505.2pt,8.744062pt" stroked="true" strokeweight=".48pt" strokecolor="#000000">
            <v:stroke dashstyle="solid"/>
            <w10:wrap type="topAndBottom"/>
          </v:line>
        </w:pict>
      </w:r>
      <w:r>
        <w:pict>
          <v:line style="position:absolute;mso-position-horizontal-relative:page;mso-position-vertical-relative:paragraph;z-index:5728;mso-wrap-distance-left:0;mso-wrap-distance-right:0" from="90pt,32.024063pt" to="505.2pt,32.024063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ascii="微软雅黑" w:eastAsia="微软雅黑" w:hint="eastAsia"/>
          <w:b/>
        </w:rPr>
        <w:t>问卷结束，再次感谢您的大力支持与帮助！</w:t>
      </w:r>
    </w:p>
    <w:p w:rsidR="0018722C">
      <w:pPr>
        <w:pStyle w:val="aff2"/>
        <w:topLinePunct/>
      </w:pPr>
      <w:bookmarkStart w:name="_TOC_250000" w:id="145"/>
      <w:bookmarkStart w:name="致谢 " w:id="146"/>
      <w:bookmarkEnd w:id="145"/>
      <w:r>
        <w:t>致</w:t>
      </w:r>
      <w:r w:rsidR="004F241D">
        <w:rPr>
          <w:b/>
        </w:rPr>
        <w:t xml:space="preserve">  </w:t>
      </w:r>
      <w:r w:rsidR="004F241D">
        <w:rPr>
          <w:b/>
        </w:rPr>
        <w:t xml:space="preserve">谢</w:t>
      </w:r>
    </w:p>
    <w:p w:rsidR="0018722C">
      <w:pPr>
        <w:topLinePunct/>
      </w:pPr>
      <w:r>
        <w:t>青春激昂，学海荡漾。</w:t>
      </w:r>
      <w:r>
        <w:rPr>
          <w:rFonts w:ascii="Times New Roman" w:eastAsia="Times New Roman"/>
        </w:rPr>
        <w:t>2002</w:t>
      </w:r>
      <w:r>
        <w:t>年，我怀揣梦想，迈入了期许已久的大学校园，</w:t>
      </w:r>
      <w:r>
        <w:t>从此历经了集美大学、厦门大学、福建农林大学三所大学，学习了财政学、科社、</w:t>
      </w:r>
      <w:r>
        <w:t>农业经济管理三个专业，攻读经济学学士、法学硕士、管理学博士三种学位。回</w:t>
      </w:r>
      <w:r>
        <w:t>首过往，历历在目，个中的艰辛唯有自知，其间的快乐永生难忘，收获的幸福数不胜数。一路走来，马不停蹄，前行的道路虽不总是</w:t>
      </w:r>
      <w:r>
        <w:t>一帆风顺</w:t>
      </w:r>
      <w:r>
        <w:t>，但无尽的亲情、</w:t>
      </w:r>
      <w:r>
        <w:t>友情、爱情、师生情总能指引我前进的方向，鼓舞我前进的勇气，激发我前进的动力。时光荏苒，毕业在即，三年的博士学习生涯将要划上句点，在此，向所有关心、帮助和指导我的人们致以最诚挚的谢意和最崇高的敬意！方寸之间难表感</w:t>
      </w:r>
      <w:r>
        <w:t>谢之心，只言片语难述感恩之情，但你们的关怀和激励将伴我一生。</w:t>
      </w:r>
    </w:p>
    <w:p w:rsidR="0018722C">
      <w:pPr>
        <w:topLinePunct/>
      </w:pPr>
      <w:r>
        <w:t>感谢、感恩我的导师杨江帆教授！恩师数十年如一日，殚精竭虑地致力于传</w:t>
      </w:r>
      <w:r>
        <w:t>道、授业、解惑，开创了中国茶业经济与管理学科，著作等身，桃李满天下，能</w:t>
      </w:r>
      <w:r>
        <w:t>够拜读恩师门下，幸甚至哉！三年来，恩师毫无保留地传授我“人之道、学之道、</w:t>
      </w:r>
      <w:r>
        <w:t>茶之道”，尽心尽力地为我解“人生之惑、学术之惑”，使我终生受用不尽。恩师</w:t>
      </w:r>
      <w:r>
        <w:t>学识渊博，治学十分严谨，从我的论文选题开始直至论文的完成，每一个环节都</w:t>
      </w:r>
      <w:r>
        <w:t>悉心指导、反复推敲，倾注了大量的心血和智慧。此外，在生活和工作方面，恩</w:t>
      </w:r>
      <w:r>
        <w:t>师也给予我无微不至的关怀和极大的帮助。而今，长期的辛劳已让恩师的双鬓平添了许多银发，每思及此，我总是百感交集，深深地感到唯有穷其一生去领悟、</w:t>
      </w:r>
      <w:r>
        <w:t>践行您传授给我的“道”，唯有更加奋力拼搏、发愤图强，才能不辜负您对我的</w:t>
      </w:r>
      <w:r>
        <w:t>殷切希望和莫大恩情。</w:t>
      </w:r>
    </w:p>
    <w:p w:rsidR="0018722C">
      <w:pPr>
        <w:topLinePunct/>
      </w:pPr>
      <w:r>
        <w:t>感谢刘伟平教授在我的学习、生活和工作等方方面面，长期给予的关怀、指</w:t>
      </w:r>
      <w:r>
        <w:t>导和帮助，您渊博的学识、谦和的品格、严谨的作风、宽广的胸怀将是我毕生学习的楷模。在整个三年的博士学习生涯和论文写作过程中，黄和亮教授、王文烂教授、徐学荣教授、谢志忠教授、王林萍教授、王波副教授、戴永务副教授、邓衡ft</w:t>
      </w:r>
      <w:r>
        <w:t>老师等，都给予了我深切的关怀和精心的指导。在此，谨向你们致以真诚的</w:t>
      </w:r>
      <w:r>
        <w:t>感谢和崇高的敬意！</w:t>
      </w:r>
    </w:p>
    <w:p w:rsidR="0018722C">
      <w:pPr>
        <w:topLinePunct/>
      </w:pPr>
      <w:r>
        <w:t>感谢范瑾老师、曹滨斌老师、李文灿老师的辛勤工作；感谢我们研究团队庄</w:t>
      </w:r>
      <w:r>
        <w:t>佩芬教授、谢向英教授、管曦博士、苏宝财博士、高水练老师、陈潜老师、陈萍</w:t>
      </w:r>
      <w:r>
        <w:t>老师、林畅老师等对我的无私帮助；感谢师兄简盖元博士、银小柯博士、蔡俊</w:t>
      </w:r>
      <w:r>
        <w:t>煌</w:t>
      </w:r>
    </w:p>
    <w:p w:rsidR="0018722C">
      <w:pPr>
        <w:topLinePunct/>
      </w:pPr>
      <w:r>
        <w:t>博士、黄文彪博士等的关心和帮助；感谢我的同学严可仕、陈杰、陈朝春、王金</w:t>
      </w:r>
      <w:r>
        <w:t>凤、罗雪英、谢芬、陈松、陈凌文、黄振香、郑瀚、石弢、刘晓飞、徐隆、林春</w:t>
      </w:r>
      <w:r>
        <w:t>桃等，与你们共同度过三年愉快的学习时光深感荣幸，与你们一同探讨、交流各</w:t>
      </w:r>
      <w:r>
        <w:t>种知识，使我获益匪浅。</w:t>
      </w:r>
    </w:p>
    <w:p w:rsidR="0018722C">
      <w:pPr>
        <w:topLinePunct/>
      </w:pPr>
      <w:r>
        <w:t>感谢我的家人，你们默默的付出、关怀与体贴是我人生道路上最坚强的后盾，</w:t>
      </w:r>
      <w:r>
        <w:t>你们健康快乐是我最大的愿望！</w:t>
      </w:r>
    </w:p>
    <w:p w:rsidR="0018722C">
      <w:pPr>
        <w:topLinePunct/>
      </w:pPr>
      <w:r>
        <w:t>海阔凭鱼跃，天高任鸟飞。毕业后，我将继续发扬母校“五种品格”之精神，</w:t>
      </w:r>
      <w:r>
        <w:t>脚踏实地，在前行的道路上迈出更加坚实的步伐。</w:t>
      </w:r>
    </w:p>
    <w:p w:rsidR="0018722C">
      <w:pPr>
        <w:topLinePunct/>
      </w:pPr>
      <w:r>
        <w:t>（</w:t>
      </w:r>
      <w:r>
        <w:rPr>
          <w:rFonts w:ascii="Times New Roman" w:eastAsia="Times New Roman"/>
        </w:rPr>
        <w:t>2013</w:t>
      </w:r>
      <w:r>
        <w:t>年</w:t>
      </w:r>
      <w:r>
        <w:rPr>
          <w:rFonts w:ascii="Times New Roman" w:eastAsia="Times New Roman"/>
        </w:rPr>
        <w:t>5</w:t>
      </w:r>
      <w:r>
        <w:t>月于福建农林大学</w:t>
      </w:r>
      <w: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Verdana">
    <w:altName w:val="Verdana"/>
    <w:charset w:val="0"/>
    <w:family w:val="swiss"/>
    <w:pitch w:val="variable"/>
  </w:font>
  <w:font w:name="Symbol">
    <w:altName w:val="Symbol"/>
    <w:charset w:val="2"/>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160004pt;margin-top:781.033142pt;width:7.05pt;height:12.1pt;mso-position-horizontal-relative:page;mso-position-vertical-relative:page;z-index:-19873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75pt;height:12.1pt;mso-position-horizontal-relative:page;mso-position-vertical-relative:page;z-index:-1985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81.033142pt;width:8.6pt;height:12.1pt;mso-position-horizontal-relative:page;mso-position-vertical-relative:page;z-index:-198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033142pt;width:13.15pt;height:12.1pt;mso-position-horizontal-relative:page;mso-position-vertical-relative:page;z-index:-1984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19995pt;margin-top:781.033142pt;width:17.45pt;height:12.1pt;mso-position-horizontal-relative:page;mso-position-vertical-relative:page;z-index:-198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81.033142pt;width:8.6pt;height:12.1pt;mso-position-horizontal-relative:page;mso-position-vertical-relative:page;z-index:-198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5pt;height:12.1pt;mso-position-horizontal-relative:page;mso-position-vertical-relative:page;z-index:-1987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033142pt;width:13.15pt;height:12.1pt;mso-position-horizontal-relative:page;mso-position-vertical-relative:page;z-index:-1984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19995pt;margin-top:781.033142pt;width:17.45pt;height:12.1pt;mso-position-horizontal-relative:page;mso-position-vertical-relative:page;z-index:-198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033142pt;width:12.8pt;height:12.1pt;mso-position-horizontal-relative:page;mso-position-vertical-relative:page;z-index:-1986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5pt;height:12.1pt;mso-position-horizontal-relative:page;mso-position-vertical-relative:page;z-index:-1986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160004pt;margin-top:781.033142pt;width:7.05pt;height:12.1pt;mso-position-horizontal-relative:page;mso-position-vertical-relative:page;z-index:-1986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 ROMAN </w:instrText>
                </w:r>
                <w:r>
                  <w:rPr/>
                  <w:fldChar w:fldCharType="separate"/>
                </w:r>
                <w:r>
                  <w:rPr/>
                  <w:t>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5pt;height:12.1pt;mso-position-horizontal-relative:page;mso-position-vertical-relative:page;z-index:-1986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033142pt;width:12.8pt;height:12.1pt;mso-position-horizontal-relative:page;mso-position-vertical-relative:page;z-index:-1985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5pt;height:12.1pt;mso-position-horizontal-relative:page;mso-position-vertical-relative:page;z-index:-198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0011pt;margin-top:781.033142pt;width:10.6pt;height:12.1pt;mso-position-horizontal-relative:page;mso-position-vertical-relative:page;z-index:-1985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 ROMAN </w:instrText>
                </w:r>
                <w:r>
                  <w:rPr/>
                  <w:fldChar w:fldCharType="separate"/>
                </w:r>
                <w:r>
                  <w:rPr/>
                  <w:t>V</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832" from="88.319901pt,55.639999pt" to="506.879901pt,55.63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360001pt;margin-top:42.602585pt;width:110.25pt;height:11.15pt;mso-position-horizontal-relative:page;mso-position-vertical-relative:page;z-index:-198808" type="#_x0000_t202" filled="false" stroked="false">
          <v:textbox inset="0,0,0,0">
            <w:txbxContent>
              <w:p>
                <w:pPr>
                  <w:spacing w:line="202" w:lineRule="exact" w:before="0"/>
                  <w:ind w:left="20" w:right="0" w:firstLine="0"/>
                  <w:jc w:val="left"/>
                  <w:rPr>
                    <w:sz w:val="18"/>
                  </w:rPr>
                </w:pPr>
                <w:r>
                  <w:rPr>
                    <w:sz w:val="18"/>
                  </w:rPr>
                  <w:t>福建农林大学博士学位论文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_Ref665432999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784" from="88.319901pt,55.639999pt" to="506.879901pt,55.639999pt" stroked="true" strokeweight=".72pt" strokecolor="#000000">
          <v:stroke dashstyle="solid"/>
          <w10:wrap type="none"/>
        </v:line>
      </w:pict>
    </w:r>
    <w:r>
      <w:rPr/>
      <w:pict>
        <v:shape style="position:absolute;margin-left:220.039993pt;margin-top:42.602585pt;width:155.15pt;height:11.15pt;mso-position-horizontal-relative:page;mso-position-vertical-relative:page;z-index:-198760" type="#_x0000_t202" filled="false" stroked="false">
          <v:textbox inset="0,0,0,0">
            <w:txbxContent>
              <w:p>
                <w:pPr>
                  <w:spacing w:line="202" w:lineRule="exact" w:before="0"/>
                  <w:ind w:left="20" w:right="0" w:firstLine="0"/>
                  <w:jc w:val="left"/>
                  <w:rPr>
                    <w:sz w:val="18"/>
                  </w:rPr>
                </w:pPr>
                <w:r>
                  <w:rPr>
                    <w:sz w:val="18"/>
                  </w:rPr>
                  <w:t>福建茶叶企业融资顺序及影响因素研究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22"/>
      <w:numFmt w:val="decimal"/>
      <w:lvlText w:val="%1."/>
      <w:lvlJc w:val="left"/>
      <w:pPr>
        <w:ind w:left="1580" w:hanging="360"/>
        <w:jc w:val="right"/>
      </w:pPr>
      <w:rPr>
        <w:rFonts w:hint="default"/>
        <w:w w:val="100"/>
      </w:rPr>
    </w:lvl>
    <w:lvl w:ilvl="1">
      <w:start w:val="0"/>
      <w:numFmt w:val="bullet"/>
      <w:lvlText w:val="•"/>
      <w:lvlJc w:val="left"/>
      <w:pPr>
        <w:ind w:left="2358" w:hanging="360"/>
      </w:pPr>
      <w:rPr>
        <w:rFonts w:hint="default"/>
      </w:rPr>
    </w:lvl>
    <w:lvl w:ilvl="2">
      <w:start w:val="0"/>
      <w:numFmt w:val="bullet"/>
      <w:lvlText w:val="•"/>
      <w:lvlJc w:val="left"/>
      <w:pPr>
        <w:ind w:left="3136" w:hanging="360"/>
      </w:pPr>
      <w:rPr>
        <w:rFonts w:hint="default"/>
      </w:rPr>
    </w:lvl>
    <w:lvl w:ilvl="3">
      <w:start w:val="0"/>
      <w:numFmt w:val="bullet"/>
      <w:lvlText w:val="•"/>
      <w:lvlJc w:val="left"/>
      <w:pPr>
        <w:ind w:left="3914" w:hanging="360"/>
      </w:pPr>
      <w:rPr>
        <w:rFonts w:hint="default"/>
      </w:rPr>
    </w:lvl>
    <w:lvl w:ilvl="4">
      <w:start w:val="0"/>
      <w:numFmt w:val="bullet"/>
      <w:lvlText w:val="•"/>
      <w:lvlJc w:val="left"/>
      <w:pPr>
        <w:ind w:left="4692" w:hanging="360"/>
      </w:pPr>
      <w:rPr>
        <w:rFonts w:hint="default"/>
      </w:rPr>
    </w:lvl>
    <w:lvl w:ilvl="5">
      <w:start w:val="0"/>
      <w:numFmt w:val="bullet"/>
      <w:lvlText w:val="•"/>
      <w:lvlJc w:val="left"/>
      <w:pPr>
        <w:ind w:left="5470" w:hanging="360"/>
      </w:pPr>
      <w:rPr>
        <w:rFonts w:hint="default"/>
      </w:rPr>
    </w:lvl>
    <w:lvl w:ilvl="6">
      <w:start w:val="0"/>
      <w:numFmt w:val="bullet"/>
      <w:lvlText w:val="•"/>
      <w:lvlJc w:val="left"/>
      <w:pPr>
        <w:ind w:left="6248" w:hanging="360"/>
      </w:pPr>
      <w:rPr>
        <w:rFonts w:hint="default"/>
      </w:rPr>
    </w:lvl>
    <w:lvl w:ilvl="7">
      <w:start w:val="0"/>
      <w:numFmt w:val="bullet"/>
      <w:lvlText w:val="•"/>
      <w:lvlJc w:val="left"/>
      <w:pPr>
        <w:ind w:left="7026" w:hanging="360"/>
      </w:pPr>
      <w:rPr>
        <w:rFonts w:hint="default"/>
      </w:rPr>
    </w:lvl>
    <w:lvl w:ilvl="8">
      <w:start w:val="0"/>
      <w:numFmt w:val="bullet"/>
      <w:lvlText w:val="•"/>
      <w:lvlJc w:val="left"/>
      <w:pPr>
        <w:ind w:left="7804" w:hanging="360"/>
      </w:pPr>
      <w:rPr>
        <w:rFonts w:hint="default"/>
      </w:rPr>
    </w:lvl>
  </w:abstractNum>
  <w:abstractNum w:abstractNumId="21">
    <w:multiLevelType w:val="hybridMultilevel"/>
    <w:lvl w:ilvl="0">
      <w:start w:val="1"/>
      <w:numFmt w:val="decimal"/>
      <w:lvlText w:val="%1."/>
      <w:lvlJc w:val="left"/>
      <w:pPr>
        <w:ind w:left="562" w:hanging="360"/>
        <w:jc w:val="right"/>
      </w:pPr>
      <w:rPr>
        <w:rFonts w:hint="default" w:ascii="Times New Roman" w:hAnsi="Times New Roman" w:eastAsia="Times New Roman" w:cs="Times New Roman"/>
        <w:w w:val="100"/>
        <w:sz w:val="21"/>
        <w:szCs w:val="21"/>
      </w:rPr>
    </w:lvl>
    <w:lvl w:ilvl="1">
      <w:start w:val="0"/>
      <w:numFmt w:val="bullet"/>
      <w:lvlText w:val="•"/>
      <w:lvlJc w:val="left"/>
      <w:pPr>
        <w:ind w:left="1364" w:hanging="360"/>
      </w:pPr>
      <w:rPr>
        <w:rFonts w:hint="default"/>
      </w:rPr>
    </w:lvl>
    <w:lvl w:ilvl="2">
      <w:start w:val="0"/>
      <w:numFmt w:val="bullet"/>
      <w:lvlText w:val="•"/>
      <w:lvlJc w:val="left"/>
      <w:pPr>
        <w:ind w:left="2168" w:hanging="360"/>
      </w:pPr>
      <w:rPr>
        <w:rFonts w:hint="default"/>
      </w:rPr>
    </w:lvl>
    <w:lvl w:ilvl="3">
      <w:start w:val="0"/>
      <w:numFmt w:val="bullet"/>
      <w:lvlText w:val="•"/>
      <w:lvlJc w:val="left"/>
      <w:pPr>
        <w:ind w:left="2972" w:hanging="360"/>
      </w:pPr>
      <w:rPr>
        <w:rFonts w:hint="default"/>
      </w:rPr>
    </w:lvl>
    <w:lvl w:ilvl="4">
      <w:start w:val="0"/>
      <w:numFmt w:val="bullet"/>
      <w:lvlText w:val="•"/>
      <w:lvlJc w:val="left"/>
      <w:pPr>
        <w:ind w:left="3776" w:hanging="360"/>
      </w:pPr>
      <w:rPr>
        <w:rFonts w:hint="default"/>
      </w:rPr>
    </w:lvl>
    <w:lvl w:ilvl="5">
      <w:start w:val="0"/>
      <w:numFmt w:val="bullet"/>
      <w:lvlText w:val="•"/>
      <w:lvlJc w:val="left"/>
      <w:pPr>
        <w:ind w:left="4580" w:hanging="360"/>
      </w:pPr>
      <w:rPr>
        <w:rFonts w:hint="default"/>
      </w:rPr>
    </w:lvl>
    <w:lvl w:ilvl="6">
      <w:start w:val="0"/>
      <w:numFmt w:val="bullet"/>
      <w:lvlText w:val="•"/>
      <w:lvlJc w:val="left"/>
      <w:pPr>
        <w:ind w:left="5384" w:hanging="360"/>
      </w:pPr>
      <w:rPr>
        <w:rFonts w:hint="default"/>
      </w:rPr>
    </w:lvl>
    <w:lvl w:ilvl="7">
      <w:start w:val="0"/>
      <w:numFmt w:val="bullet"/>
      <w:lvlText w:val="•"/>
      <w:lvlJc w:val="left"/>
      <w:pPr>
        <w:ind w:left="6188" w:hanging="360"/>
      </w:pPr>
      <w:rPr>
        <w:rFonts w:hint="default"/>
      </w:rPr>
    </w:lvl>
    <w:lvl w:ilvl="8">
      <w:start w:val="0"/>
      <w:numFmt w:val="bullet"/>
      <w:lvlText w:val="•"/>
      <w:lvlJc w:val="left"/>
      <w:pPr>
        <w:ind w:left="6992" w:hanging="360"/>
      </w:pPr>
      <w:rPr>
        <w:rFonts w:hint="default"/>
      </w:rPr>
    </w:lvl>
  </w:abstractNum>
  <w:abstractNum w:abstractNumId="20">
    <w:multiLevelType w:val="hybridMultilevel"/>
    <w:lvl w:ilvl="0">
      <w:start w:val="1"/>
      <w:numFmt w:val="decimal"/>
      <w:lvlText w:val="[%1]"/>
      <w:lvlJc w:val="left"/>
      <w:pPr>
        <w:ind w:left="602" w:hanging="380"/>
        <w:jc w:val="right"/>
      </w:pPr>
      <w:rPr>
        <w:rFonts w:hint="default" w:ascii="Times New Roman" w:hAnsi="Times New Roman" w:eastAsia="Times New Roman" w:cs="Times New Roman"/>
        <w:spacing w:val="0"/>
        <w:w w:val="100"/>
        <w:sz w:val="21"/>
        <w:szCs w:val="21"/>
      </w:rPr>
    </w:lvl>
    <w:lvl w:ilvl="1">
      <w:start w:val="0"/>
      <w:numFmt w:val="bullet"/>
      <w:lvlText w:val="•"/>
      <w:lvlJc w:val="left"/>
      <w:pPr>
        <w:ind w:left="1410" w:hanging="380"/>
      </w:pPr>
      <w:rPr>
        <w:rFonts w:hint="default"/>
      </w:rPr>
    </w:lvl>
    <w:lvl w:ilvl="2">
      <w:start w:val="0"/>
      <w:numFmt w:val="bullet"/>
      <w:lvlText w:val="•"/>
      <w:lvlJc w:val="left"/>
      <w:pPr>
        <w:ind w:left="2220" w:hanging="380"/>
      </w:pPr>
      <w:rPr>
        <w:rFonts w:hint="default"/>
      </w:rPr>
    </w:lvl>
    <w:lvl w:ilvl="3">
      <w:start w:val="0"/>
      <w:numFmt w:val="bullet"/>
      <w:lvlText w:val="•"/>
      <w:lvlJc w:val="left"/>
      <w:pPr>
        <w:ind w:left="3030" w:hanging="380"/>
      </w:pPr>
      <w:rPr>
        <w:rFonts w:hint="default"/>
      </w:rPr>
    </w:lvl>
    <w:lvl w:ilvl="4">
      <w:start w:val="0"/>
      <w:numFmt w:val="bullet"/>
      <w:lvlText w:val="•"/>
      <w:lvlJc w:val="left"/>
      <w:pPr>
        <w:ind w:left="3840" w:hanging="380"/>
      </w:pPr>
      <w:rPr>
        <w:rFonts w:hint="default"/>
      </w:rPr>
    </w:lvl>
    <w:lvl w:ilvl="5">
      <w:start w:val="0"/>
      <w:numFmt w:val="bullet"/>
      <w:lvlText w:val="•"/>
      <w:lvlJc w:val="left"/>
      <w:pPr>
        <w:ind w:left="4650" w:hanging="380"/>
      </w:pPr>
      <w:rPr>
        <w:rFonts w:hint="default"/>
      </w:rPr>
    </w:lvl>
    <w:lvl w:ilvl="6">
      <w:start w:val="0"/>
      <w:numFmt w:val="bullet"/>
      <w:lvlText w:val="•"/>
      <w:lvlJc w:val="left"/>
      <w:pPr>
        <w:ind w:left="5460" w:hanging="380"/>
      </w:pPr>
      <w:rPr>
        <w:rFonts w:hint="default"/>
      </w:rPr>
    </w:lvl>
    <w:lvl w:ilvl="7">
      <w:start w:val="0"/>
      <w:numFmt w:val="bullet"/>
      <w:lvlText w:val="•"/>
      <w:lvlJc w:val="left"/>
      <w:pPr>
        <w:ind w:left="6270" w:hanging="380"/>
      </w:pPr>
      <w:rPr>
        <w:rFonts w:hint="default"/>
      </w:rPr>
    </w:lvl>
    <w:lvl w:ilvl="8">
      <w:start w:val="0"/>
      <w:numFmt w:val="bullet"/>
      <w:lvlText w:val="•"/>
      <w:lvlJc w:val="left"/>
      <w:pPr>
        <w:ind w:left="7080" w:hanging="380"/>
      </w:pPr>
      <w:rPr>
        <w:rFonts w:hint="default"/>
      </w:rPr>
    </w:lvl>
  </w:abstractNum>
  <w:abstractNum w:abstractNumId="19">
    <w:multiLevelType w:val="hybridMultilevel"/>
    <w:lvl w:ilvl="0">
      <w:start w:val="7"/>
      <w:numFmt w:val="decimal"/>
      <w:lvlText w:val="%1"/>
      <w:lvlJc w:val="left"/>
      <w:pPr>
        <w:ind w:left="562" w:hanging="423"/>
        <w:jc w:val="left"/>
      </w:pPr>
      <w:rPr>
        <w:rFonts w:hint="default"/>
      </w:rPr>
    </w:lvl>
    <w:lvl w:ilvl="1">
      <w:start w:val="1"/>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495" w:hanging="600"/>
      </w:pPr>
      <w:rPr>
        <w:rFonts w:hint="default"/>
      </w:rPr>
    </w:lvl>
    <w:lvl w:ilvl="4">
      <w:start w:val="0"/>
      <w:numFmt w:val="bullet"/>
      <w:lvlText w:val="•"/>
      <w:lvlJc w:val="left"/>
      <w:pPr>
        <w:ind w:left="3373"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28" w:hanging="600"/>
      </w:pPr>
      <w:rPr>
        <w:rFonts w:hint="default"/>
      </w:rPr>
    </w:lvl>
    <w:lvl w:ilvl="7">
      <w:start w:val="0"/>
      <w:numFmt w:val="bullet"/>
      <w:lvlText w:val="•"/>
      <w:lvlJc w:val="left"/>
      <w:pPr>
        <w:ind w:left="6006" w:hanging="600"/>
      </w:pPr>
      <w:rPr>
        <w:rFonts w:hint="default"/>
      </w:rPr>
    </w:lvl>
    <w:lvl w:ilvl="8">
      <w:start w:val="0"/>
      <w:numFmt w:val="bullet"/>
      <w:lvlText w:val="•"/>
      <w:lvlJc w:val="left"/>
      <w:pPr>
        <w:ind w:left="6884" w:hanging="600"/>
      </w:pPr>
      <w:rPr>
        <w:rFonts w:hint="default"/>
      </w:rPr>
    </w:lvl>
  </w:abstractNum>
  <w:abstractNum w:abstractNumId="18">
    <w:multiLevelType w:val="hybridMultilevel"/>
    <w:lvl w:ilvl="0">
      <w:start w:val="6"/>
      <w:numFmt w:val="decimal"/>
      <w:lvlText w:val="%1"/>
      <w:lvlJc w:val="left"/>
      <w:pPr>
        <w:ind w:left="642" w:hanging="423"/>
        <w:jc w:val="right"/>
      </w:pPr>
      <w:rPr>
        <w:rFonts w:hint="default"/>
      </w:rPr>
    </w:lvl>
    <w:lvl w:ilvl="1">
      <w:start w:val="6"/>
      <w:numFmt w:val="decimal"/>
      <w:lvlText w:val="%1.%2"/>
      <w:lvlJc w:val="left"/>
      <w:pPr>
        <w:ind w:left="64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820" w:hanging="600"/>
        <w:jc w:val="right"/>
      </w:pPr>
      <w:rPr>
        <w:rFonts w:hint="default" w:ascii="Times New Roman" w:hAnsi="Times New Roman" w:eastAsia="Times New Roman" w:cs="Times New Roman"/>
        <w:b/>
        <w:bCs/>
        <w:w w:val="99"/>
        <w:sz w:val="24"/>
        <w:szCs w:val="24"/>
      </w:rPr>
    </w:lvl>
    <w:lvl w:ilvl="3">
      <w:start w:val="0"/>
      <w:numFmt w:val="bullet"/>
      <w:lvlText w:val="•"/>
      <w:lvlJc w:val="left"/>
      <w:pPr>
        <w:ind w:left="2624" w:hanging="600"/>
      </w:pPr>
      <w:rPr>
        <w:rFonts w:hint="default"/>
      </w:rPr>
    </w:lvl>
    <w:lvl w:ilvl="4">
      <w:start w:val="0"/>
      <w:numFmt w:val="bullet"/>
      <w:lvlText w:val="•"/>
      <w:lvlJc w:val="left"/>
      <w:pPr>
        <w:ind w:left="3526" w:hanging="600"/>
      </w:pPr>
      <w:rPr>
        <w:rFonts w:hint="default"/>
      </w:rPr>
    </w:lvl>
    <w:lvl w:ilvl="5">
      <w:start w:val="0"/>
      <w:numFmt w:val="bullet"/>
      <w:lvlText w:val="•"/>
      <w:lvlJc w:val="left"/>
      <w:pPr>
        <w:ind w:left="4428" w:hanging="600"/>
      </w:pPr>
      <w:rPr>
        <w:rFonts w:hint="default"/>
      </w:rPr>
    </w:lvl>
    <w:lvl w:ilvl="6">
      <w:start w:val="0"/>
      <w:numFmt w:val="bullet"/>
      <w:lvlText w:val="•"/>
      <w:lvlJc w:val="left"/>
      <w:pPr>
        <w:ind w:left="5331" w:hanging="600"/>
      </w:pPr>
      <w:rPr>
        <w:rFonts w:hint="default"/>
      </w:rPr>
    </w:lvl>
    <w:lvl w:ilvl="7">
      <w:start w:val="0"/>
      <w:numFmt w:val="bullet"/>
      <w:lvlText w:val="•"/>
      <w:lvlJc w:val="left"/>
      <w:pPr>
        <w:ind w:left="6233" w:hanging="600"/>
      </w:pPr>
      <w:rPr>
        <w:rFonts w:hint="default"/>
      </w:rPr>
    </w:lvl>
    <w:lvl w:ilvl="8">
      <w:start w:val="0"/>
      <w:numFmt w:val="bullet"/>
      <w:lvlText w:val="•"/>
      <w:lvlJc w:val="left"/>
      <w:pPr>
        <w:ind w:left="7135" w:hanging="600"/>
      </w:pPr>
      <w:rPr>
        <w:rFonts w:hint="default"/>
      </w:rPr>
    </w:lvl>
  </w:abstractNum>
  <w:abstractNum w:abstractNumId="17">
    <w:multiLevelType w:val="hybridMultilevel"/>
    <w:lvl w:ilvl="0">
      <w:start w:val="6"/>
      <w:numFmt w:val="decimal"/>
      <w:lvlText w:val="%1"/>
      <w:lvlJc w:val="left"/>
      <w:pPr>
        <w:ind w:left="562" w:hanging="423"/>
        <w:jc w:val="left"/>
      </w:pPr>
      <w:rPr>
        <w:rFonts w:hint="default"/>
      </w:rPr>
    </w:lvl>
    <w:lvl w:ilvl="1">
      <w:start w:val="5"/>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right"/>
      </w:pPr>
      <w:rPr>
        <w:rFonts w:hint="default" w:ascii="Times New Roman" w:hAnsi="Times New Roman" w:eastAsia="Times New Roman" w:cs="Times New Roman"/>
        <w:b/>
        <w:bCs/>
        <w:w w:val="99"/>
        <w:sz w:val="24"/>
        <w:szCs w:val="24"/>
      </w:rPr>
    </w:lvl>
    <w:lvl w:ilvl="3">
      <w:start w:val="0"/>
      <w:numFmt w:val="bullet"/>
      <w:lvlText w:val="•"/>
      <w:lvlJc w:val="left"/>
      <w:pPr>
        <w:ind w:left="2495" w:hanging="600"/>
      </w:pPr>
      <w:rPr>
        <w:rFonts w:hint="default"/>
      </w:rPr>
    </w:lvl>
    <w:lvl w:ilvl="4">
      <w:start w:val="0"/>
      <w:numFmt w:val="bullet"/>
      <w:lvlText w:val="•"/>
      <w:lvlJc w:val="left"/>
      <w:pPr>
        <w:ind w:left="3373"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28" w:hanging="600"/>
      </w:pPr>
      <w:rPr>
        <w:rFonts w:hint="default"/>
      </w:rPr>
    </w:lvl>
    <w:lvl w:ilvl="7">
      <w:start w:val="0"/>
      <w:numFmt w:val="bullet"/>
      <w:lvlText w:val="•"/>
      <w:lvlJc w:val="left"/>
      <w:pPr>
        <w:ind w:left="6006" w:hanging="600"/>
      </w:pPr>
      <w:rPr>
        <w:rFonts w:hint="default"/>
      </w:rPr>
    </w:lvl>
    <w:lvl w:ilvl="8">
      <w:start w:val="0"/>
      <w:numFmt w:val="bullet"/>
      <w:lvlText w:val="•"/>
      <w:lvlJc w:val="left"/>
      <w:pPr>
        <w:ind w:left="6884" w:hanging="600"/>
      </w:pPr>
      <w:rPr>
        <w:rFonts w:hint="default"/>
      </w:rPr>
    </w:lvl>
  </w:abstractNum>
  <w:abstractNum w:abstractNumId="16">
    <w:multiLevelType w:val="hybridMultilevel"/>
    <w:lvl w:ilvl="0">
      <w:start w:val="6"/>
      <w:numFmt w:val="decimal"/>
      <w:lvlText w:val="%1"/>
      <w:lvlJc w:val="left"/>
      <w:pPr>
        <w:ind w:left="624" w:hanging="485"/>
        <w:jc w:val="left"/>
      </w:pPr>
      <w:rPr>
        <w:rFonts w:hint="default"/>
      </w:rPr>
    </w:lvl>
    <w:lvl w:ilvl="1">
      <w:start w:val="4"/>
      <w:numFmt w:val="decimal"/>
      <w:lvlText w:val="%1.%2"/>
      <w:lvlJc w:val="left"/>
      <w:pPr>
        <w:ind w:left="624" w:hanging="485"/>
        <w:jc w:val="left"/>
      </w:pPr>
      <w:rPr>
        <w:rFonts w:hint="default" w:ascii="微软雅黑" w:hAnsi="微软雅黑" w:eastAsia="微软雅黑" w:cs="微软雅黑"/>
        <w:b/>
        <w:bCs/>
        <w:w w:val="81"/>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504" w:hanging="600"/>
      </w:pPr>
      <w:rPr>
        <w:rFonts w:hint="default"/>
      </w:rPr>
    </w:lvl>
    <w:lvl w:ilvl="4">
      <w:start w:val="0"/>
      <w:numFmt w:val="bullet"/>
      <w:lvlText w:val="•"/>
      <w:lvlJc w:val="left"/>
      <w:pPr>
        <w:ind w:left="3386" w:hanging="600"/>
      </w:pPr>
      <w:rPr>
        <w:rFonts w:hint="default"/>
      </w:rPr>
    </w:lvl>
    <w:lvl w:ilvl="5">
      <w:start w:val="0"/>
      <w:numFmt w:val="bullet"/>
      <w:lvlText w:val="•"/>
      <w:lvlJc w:val="left"/>
      <w:pPr>
        <w:ind w:left="4268" w:hanging="600"/>
      </w:pPr>
      <w:rPr>
        <w:rFonts w:hint="default"/>
      </w:rPr>
    </w:lvl>
    <w:lvl w:ilvl="6">
      <w:start w:val="0"/>
      <w:numFmt w:val="bullet"/>
      <w:lvlText w:val="•"/>
      <w:lvlJc w:val="left"/>
      <w:pPr>
        <w:ind w:left="5151" w:hanging="600"/>
      </w:pPr>
      <w:rPr>
        <w:rFonts w:hint="default"/>
      </w:rPr>
    </w:lvl>
    <w:lvl w:ilvl="7">
      <w:start w:val="0"/>
      <w:numFmt w:val="bullet"/>
      <w:lvlText w:val="•"/>
      <w:lvlJc w:val="left"/>
      <w:pPr>
        <w:ind w:left="6033" w:hanging="600"/>
      </w:pPr>
      <w:rPr>
        <w:rFonts w:hint="default"/>
      </w:rPr>
    </w:lvl>
    <w:lvl w:ilvl="8">
      <w:start w:val="0"/>
      <w:numFmt w:val="bullet"/>
      <w:lvlText w:val="•"/>
      <w:lvlJc w:val="left"/>
      <w:pPr>
        <w:ind w:left="6915" w:hanging="600"/>
      </w:pPr>
      <w:rPr>
        <w:rFonts w:hint="default"/>
      </w:rPr>
    </w:lvl>
  </w:abstractNum>
  <w:abstractNum w:abstractNumId="15">
    <w:multiLevelType w:val="hybridMultilevel"/>
    <w:lvl w:ilvl="0">
      <w:start w:val="0"/>
      <w:numFmt w:val="bullet"/>
      <w:lvlText w:val=""/>
      <w:lvlJc w:val="left"/>
      <w:pPr>
        <w:ind w:left="246" w:hanging="183"/>
      </w:pPr>
      <w:rPr>
        <w:rFonts w:hint="default" w:ascii="Symbol" w:hAnsi="Symbol" w:eastAsia="Symbol" w:cs="Symbol"/>
        <w:w w:val="99"/>
        <w:sz w:val="24"/>
        <w:szCs w:val="24"/>
      </w:rPr>
    </w:lvl>
    <w:lvl w:ilvl="1">
      <w:start w:val="0"/>
      <w:numFmt w:val="bullet"/>
      <w:lvlText w:val="•"/>
      <w:lvlJc w:val="left"/>
      <w:pPr>
        <w:ind w:left="392" w:hanging="183"/>
      </w:pPr>
      <w:rPr>
        <w:rFonts w:hint="default"/>
      </w:rPr>
    </w:lvl>
    <w:lvl w:ilvl="2">
      <w:start w:val="0"/>
      <w:numFmt w:val="bullet"/>
      <w:lvlText w:val="•"/>
      <w:lvlJc w:val="left"/>
      <w:pPr>
        <w:ind w:left="544" w:hanging="183"/>
      </w:pPr>
      <w:rPr>
        <w:rFonts w:hint="default"/>
      </w:rPr>
    </w:lvl>
    <w:lvl w:ilvl="3">
      <w:start w:val="0"/>
      <w:numFmt w:val="bullet"/>
      <w:lvlText w:val="•"/>
      <w:lvlJc w:val="left"/>
      <w:pPr>
        <w:ind w:left="697" w:hanging="183"/>
      </w:pPr>
      <w:rPr>
        <w:rFonts w:hint="default"/>
      </w:rPr>
    </w:lvl>
    <w:lvl w:ilvl="4">
      <w:start w:val="0"/>
      <w:numFmt w:val="bullet"/>
      <w:lvlText w:val="•"/>
      <w:lvlJc w:val="left"/>
      <w:pPr>
        <w:ind w:left="849" w:hanging="183"/>
      </w:pPr>
      <w:rPr>
        <w:rFonts w:hint="default"/>
      </w:rPr>
    </w:lvl>
    <w:lvl w:ilvl="5">
      <w:start w:val="0"/>
      <w:numFmt w:val="bullet"/>
      <w:lvlText w:val="•"/>
      <w:lvlJc w:val="left"/>
      <w:pPr>
        <w:ind w:left="1002" w:hanging="183"/>
      </w:pPr>
      <w:rPr>
        <w:rFonts w:hint="default"/>
      </w:rPr>
    </w:lvl>
    <w:lvl w:ilvl="6">
      <w:start w:val="0"/>
      <w:numFmt w:val="bullet"/>
      <w:lvlText w:val="•"/>
      <w:lvlJc w:val="left"/>
      <w:pPr>
        <w:ind w:left="1154" w:hanging="183"/>
      </w:pPr>
      <w:rPr>
        <w:rFonts w:hint="default"/>
      </w:rPr>
    </w:lvl>
    <w:lvl w:ilvl="7">
      <w:start w:val="0"/>
      <w:numFmt w:val="bullet"/>
      <w:lvlText w:val="•"/>
      <w:lvlJc w:val="left"/>
      <w:pPr>
        <w:ind w:left="1307" w:hanging="183"/>
      </w:pPr>
      <w:rPr>
        <w:rFonts w:hint="default"/>
      </w:rPr>
    </w:lvl>
    <w:lvl w:ilvl="8">
      <w:start w:val="0"/>
      <w:numFmt w:val="bullet"/>
      <w:lvlText w:val="•"/>
      <w:lvlJc w:val="left"/>
      <w:pPr>
        <w:ind w:left="1459" w:hanging="183"/>
      </w:pPr>
      <w:rPr>
        <w:rFonts w:hint="default"/>
      </w:rPr>
    </w:lvl>
  </w:abstractNum>
  <w:abstractNum w:abstractNumId="14">
    <w:multiLevelType w:val="hybridMultilevel"/>
    <w:lvl w:ilvl="0">
      <w:start w:val="6"/>
      <w:numFmt w:val="decimal"/>
      <w:lvlText w:val="%1"/>
      <w:lvlJc w:val="left"/>
      <w:pPr>
        <w:ind w:left="642" w:hanging="423"/>
        <w:jc w:val="left"/>
      </w:pPr>
      <w:rPr>
        <w:rFonts w:hint="default"/>
      </w:rPr>
    </w:lvl>
    <w:lvl w:ilvl="1">
      <w:start w:val="2"/>
      <w:numFmt w:val="decimal"/>
      <w:lvlText w:val="%1.%2"/>
      <w:lvlJc w:val="left"/>
      <w:pPr>
        <w:ind w:left="642" w:hanging="423"/>
        <w:jc w:val="right"/>
      </w:pPr>
      <w:rPr>
        <w:rFonts w:hint="default" w:ascii="Times New Roman" w:hAnsi="Times New Roman" w:eastAsia="Times New Roman" w:cs="Times New Roman"/>
        <w:b/>
        <w:bCs/>
        <w:w w:val="99"/>
        <w:sz w:val="24"/>
        <w:szCs w:val="24"/>
      </w:rPr>
    </w:lvl>
    <w:lvl w:ilvl="2">
      <w:start w:val="1"/>
      <w:numFmt w:val="decimal"/>
      <w:lvlText w:val="%1.%2.%3"/>
      <w:lvlJc w:val="left"/>
      <w:pPr>
        <w:ind w:left="820" w:hanging="600"/>
        <w:jc w:val="right"/>
      </w:pPr>
      <w:rPr>
        <w:rFonts w:hint="default" w:ascii="Times New Roman" w:hAnsi="Times New Roman" w:eastAsia="Times New Roman" w:cs="Times New Roman"/>
        <w:b/>
        <w:bCs/>
        <w:w w:val="99"/>
        <w:sz w:val="24"/>
        <w:szCs w:val="24"/>
      </w:rPr>
    </w:lvl>
    <w:lvl w:ilvl="3">
      <w:start w:val="0"/>
      <w:numFmt w:val="bullet"/>
      <w:lvlText w:val="•"/>
      <w:lvlJc w:val="left"/>
      <w:pPr>
        <w:ind w:left="1797" w:hanging="600"/>
      </w:pPr>
      <w:rPr>
        <w:rFonts w:hint="default"/>
      </w:rPr>
    </w:lvl>
    <w:lvl w:ilvl="4">
      <w:start w:val="0"/>
      <w:numFmt w:val="bullet"/>
      <w:lvlText w:val="•"/>
      <w:lvlJc w:val="left"/>
      <w:pPr>
        <w:ind w:left="2775" w:hanging="600"/>
      </w:pPr>
      <w:rPr>
        <w:rFonts w:hint="default"/>
      </w:rPr>
    </w:lvl>
    <w:lvl w:ilvl="5">
      <w:start w:val="0"/>
      <w:numFmt w:val="bullet"/>
      <w:lvlText w:val="•"/>
      <w:lvlJc w:val="left"/>
      <w:pPr>
        <w:ind w:left="3752" w:hanging="600"/>
      </w:pPr>
      <w:rPr>
        <w:rFonts w:hint="default"/>
      </w:rPr>
    </w:lvl>
    <w:lvl w:ilvl="6">
      <w:start w:val="0"/>
      <w:numFmt w:val="bullet"/>
      <w:lvlText w:val="•"/>
      <w:lvlJc w:val="left"/>
      <w:pPr>
        <w:ind w:left="4730" w:hanging="600"/>
      </w:pPr>
      <w:rPr>
        <w:rFonts w:hint="default"/>
      </w:rPr>
    </w:lvl>
    <w:lvl w:ilvl="7">
      <w:start w:val="0"/>
      <w:numFmt w:val="bullet"/>
      <w:lvlText w:val="•"/>
      <w:lvlJc w:val="left"/>
      <w:pPr>
        <w:ind w:left="5707" w:hanging="600"/>
      </w:pPr>
      <w:rPr>
        <w:rFonts w:hint="default"/>
      </w:rPr>
    </w:lvl>
    <w:lvl w:ilvl="8">
      <w:start w:val="0"/>
      <w:numFmt w:val="bullet"/>
      <w:lvlText w:val="•"/>
      <w:lvlJc w:val="left"/>
      <w:pPr>
        <w:ind w:left="6685" w:hanging="600"/>
      </w:pPr>
      <w:rPr>
        <w:rFonts w:hint="default"/>
      </w:rPr>
    </w:lvl>
  </w:abstractNum>
  <w:abstractNum w:abstractNumId="13">
    <w:multiLevelType w:val="hybridMultilevel"/>
    <w:lvl w:ilvl="0">
      <w:start w:val="6"/>
      <w:numFmt w:val="decimal"/>
      <w:lvlText w:val="%1"/>
      <w:lvlJc w:val="left"/>
      <w:pPr>
        <w:ind w:left="642" w:hanging="423"/>
        <w:jc w:val="left"/>
      </w:pPr>
      <w:rPr>
        <w:rFonts w:hint="default"/>
      </w:rPr>
    </w:lvl>
    <w:lvl w:ilvl="1">
      <w:start w:val="1"/>
      <w:numFmt w:val="decimal"/>
      <w:lvlText w:val="%1.%2"/>
      <w:lvlJc w:val="left"/>
      <w:pPr>
        <w:ind w:left="64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820" w:hanging="600"/>
        <w:jc w:val="right"/>
      </w:pPr>
      <w:rPr>
        <w:rFonts w:hint="default" w:ascii="Times New Roman" w:hAnsi="Times New Roman" w:eastAsia="Times New Roman" w:cs="Times New Roman"/>
        <w:b/>
        <w:bCs/>
        <w:w w:val="99"/>
        <w:sz w:val="24"/>
        <w:szCs w:val="24"/>
      </w:rPr>
    </w:lvl>
    <w:lvl w:ilvl="3">
      <w:start w:val="0"/>
      <w:numFmt w:val="bullet"/>
      <w:lvlText w:val="•"/>
      <w:lvlJc w:val="left"/>
      <w:pPr>
        <w:ind w:left="2584" w:hanging="600"/>
      </w:pPr>
      <w:rPr>
        <w:rFonts w:hint="default"/>
      </w:rPr>
    </w:lvl>
    <w:lvl w:ilvl="4">
      <w:start w:val="0"/>
      <w:numFmt w:val="bullet"/>
      <w:lvlText w:val="•"/>
      <w:lvlJc w:val="left"/>
      <w:pPr>
        <w:ind w:left="3466" w:hanging="600"/>
      </w:pPr>
      <w:rPr>
        <w:rFonts w:hint="default"/>
      </w:rPr>
    </w:lvl>
    <w:lvl w:ilvl="5">
      <w:start w:val="0"/>
      <w:numFmt w:val="bullet"/>
      <w:lvlText w:val="•"/>
      <w:lvlJc w:val="left"/>
      <w:pPr>
        <w:ind w:left="4348" w:hanging="600"/>
      </w:pPr>
      <w:rPr>
        <w:rFonts w:hint="default"/>
      </w:rPr>
    </w:lvl>
    <w:lvl w:ilvl="6">
      <w:start w:val="0"/>
      <w:numFmt w:val="bullet"/>
      <w:lvlText w:val="•"/>
      <w:lvlJc w:val="left"/>
      <w:pPr>
        <w:ind w:left="5231" w:hanging="600"/>
      </w:pPr>
      <w:rPr>
        <w:rFonts w:hint="default"/>
      </w:rPr>
    </w:lvl>
    <w:lvl w:ilvl="7">
      <w:start w:val="0"/>
      <w:numFmt w:val="bullet"/>
      <w:lvlText w:val="•"/>
      <w:lvlJc w:val="left"/>
      <w:pPr>
        <w:ind w:left="6113" w:hanging="600"/>
      </w:pPr>
      <w:rPr>
        <w:rFonts w:hint="default"/>
      </w:rPr>
    </w:lvl>
    <w:lvl w:ilvl="8">
      <w:start w:val="0"/>
      <w:numFmt w:val="bullet"/>
      <w:lvlText w:val="•"/>
      <w:lvlJc w:val="left"/>
      <w:pPr>
        <w:ind w:left="6995" w:hanging="600"/>
      </w:pPr>
      <w:rPr>
        <w:rFonts w:hint="default"/>
      </w:rPr>
    </w:lvl>
  </w:abstractNum>
  <w:abstractNum w:abstractNumId="12">
    <w:multiLevelType w:val="hybridMultilevel"/>
    <w:lvl w:ilvl="0">
      <w:start w:val="5"/>
      <w:numFmt w:val="decimal"/>
      <w:lvlText w:val="%1"/>
      <w:lvlJc w:val="left"/>
      <w:pPr>
        <w:ind w:left="622" w:hanging="423"/>
        <w:jc w:val="left"/>
      </w:pPr>
      <w:rPr>
        <w:rFonts w:hint="default"/>
      </w:rPr>
    </w:lvl>
    <w:lvl w:ilvl="1">
      <w:start w:val="2"/>
      <w:numFmt w:val="decimal"/>
      <w:lvlText w:val="%1.%2"/>
      <w:lvlJc w:val="left"/>
      <w:pPr>
        <w:ind w:left="62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80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1772" w:hanging="600"/>
      </w:pPr>
      <w:rPr>
        <w:rFonts w:hint="default"/>
      </w:rPr>
    </w:lvl>
    <w:lvl w:ilvl="4">
      <w:start w:val="0"/>
      <w:numFmt w:val="bullet"/>
      <w:lvlText w:val="•"/>
      <w:lvlJc w:val="left"/>
      <w:pPr>
        <w:ind w:left="2745" w:hanging="600"/>
      </w:pPr>
      <w:rPr>
        <w:rFonts w:hint="default"/>
      </w:rPr>
    </w:lvl>
    <w:lvl w:ilvl="5">
      <w:start w:val="0"/>
      <w:numFmt w:val="bullet"/>
      <w:lvlText w:val="•"/>
      <w:lvlJc w:val="left"/>
      <w:pPr>
        <w:ind w:left="3717" w:hanging="600"/>
      </w:pPr>
      <w:rPr>
        <w:rFonts w:hint="default"/>
      </w:rPr>
    </w:lvl>
    <w:lvl w:ilvl="6">
      <w:start w:val="0"/>
      <w:numFmt w:val="bullet"/>
      <w:lvlText w:val="•"/>
      <w:lvlJc w:val="left"/>
      <w:pPr>
        <w:ind w:left="4690" w:hanging="600"/>
      </w:pPr>
      <w:rPr>
        <w:rFonts w:hint="default"/>
      </w:rPr>
    </w:lvl>
    <w:lvl w:ilvl="7">
      <w:start w:val="0"/>
      <w:numFmt w:val="bullet"/>
      <w:lvlText w:val="•"/>
      <w:lvlJc w:val="left"/>
      <w:pPr>
        <w:ind w:left="5662" w:hanging="600"/>
      </w:pPr>
      <w:rPr>
        <w:rFonts w:hint="default"/>
      </w:rPr>
    </w:lvl>
    <w:lvl w:ilvl="8">
      <w:start w:val="0"/>
      <w:numFmt w:val="bullet"/>
      <w:lvlText w:val="•"/>
      <w:lvlJc w:val="left"/>
      <w:pPr>
        <w:ind w:left="6635" w:hanging="600"/>
      </w:pPr>
      <w:rPr>
        <w:rFonts w:hint="default"/>
      </w:rPr>
    </w:lvl>
  </w:abstractNum>
  <w:abstractNum w:abstractNumId="11">
    <w:multiLevelType w:val="hybridMultilevel"/>
    <w:lvl w:ilvl="0">
      <w:start w:val="5"/>
      <w:numFmt w:val="decimal"/>
      <w:lvlText w:val="%1"/>
      <w:lvlJc w:val="left"/>
      <w:pPr>
        <w:ind w:left="740" w:hanging="600"/>
        <w:jc w:val="left"/>
      </w:pPr>
      <w:rPr>
        <w:rFonts w:hint="default"/>
      </w:rPr>
    </w:lvl>
    <w:lvl w:ilvl="1">
      <w:start w:val="1"/>
      <w:numFmt w:val="decimal"/>
      <w:lvlText w:val="%1.%2"/>
      <w:lvlJc w:val="left"/>
      <w:pPr>
        <w:ind w:left="740" w:hanging="600"/>
        <w:jc w:val="left"/>
      </w:pPr>
      <w:rPr>
        <w:rFonts w:hint="default"/>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3116" w:hanging="600"/>
      </w:pPr>
      <w:rPr>
        <w:rFonts w:hint="default"/>
      </w:rPr>
    </w:lvl>
    <w:lvl w:ilvl="4">
      <w:start w:val="0"/>
      <w:numFmt w:val="bullet"/>
      <w:lvlText w:val="•"/>
      <w:lvlJc w:val="left"/>
      <w:pPr>
        <w:ind w:left="3908" w:hanging="600"/>
      </w:pPr>
      <w:rPr>
        <w:rFonts w:hint="default"/>
      </w:rPr>
    </w:lvl>
    <w:lvl w:ilvl="5">
      <w:start w:val="0"/>
      <w:numFmt w:val="bullet"/>
      <w:lvlText w:val="•"/>
      <w:lvlJc w:val="left"/>
      <w:pPr>
        <w:ind w:left="4700" w:hanging="600"/>
      </w:pPr>
      <w:rPr>
        <w:rFonts w:hint="default"/>
      </w:rPr>
    </w:lvl>
    <w:lvl w:ilvl="6">
      <w:start w:val="0"/>
      <w:numFmt w:val="bullet"/>
      <w:lvlText w:val="•"/>
      <w:lvlJc w:val="left"/>
      <w:pPr>
        <w:ind w:left="5492" w:hanging="600"/>
      </w:pPr>
      <w:rPr>
        <w:rFonts w:hint="default"/>
      </w:rPr>
    </w:lvl>
    <w:lvl w:ilvl="7">
      <w:start w:val="0"/>
      <w:numFmt w:val="bullet"/>
      <w:lvlText w:val="•"/>
      <w:lvlJc w:val="left"/>
      <w:pPr>
        <w:ind w:left="6284" w:hanging="600"/>
      </w:pPr>
      <w:rPr>
        <w:rFonts w:hint="default"/>
      </w:rPr>
    </w:lvl>
    <w:lvl w:ilvl="8">
      <w:start w:val="0"/>
      <w:numFmt w:val="bullet"/>
      <w:lvlText w:val="•"/>
      <w:lvlJc w:val="left"/>
      <w:pPr>
        <w:ind w:left="7076" w:hanging="600"/>
      </w:pPr>
      <w:rPr>
        <w:rFonts w:hint="default"/>
      </w:rPr>
    </w:lvl>
  </w:abstractNum>
  <w:abstractNum w:abstractNumId="10">
    <w:multiLevelType w:val="hybridMultilevel"/>
    <w:lvl w:ilvl="0">
      <w:start w:val="4"/>
      <w:numFmt w:val="decimal"/>
      <w:lvlText w:val="%1"/>
      <w:lvlJc w:val="left"/>
      <w:pPr>
        <w:ind w:left="562" w:hanging="423"/>
        <w:jc w:val="left"/>
      </w:pPr>
      <w:rPr>
        <w:rFonts w:hint="default"/>
      </w:rPr>
    </w:lvl>
    <w:lvl w:ilvl="1">
      <w:start w:val="3"/>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0"/>
      <w:numFmt w:val="bullet"/>
      <w:lvlText w:val="•"/>
      <w:lvlJc w:val="left"/>
      <w:pPr>
        <w:ind w:left="2184" w:hanging="423"/>
      </w:pPr>
      <w:rPr>
        <w:rFonts w:hint="default"/>
      </w:rPr>
    </w:lvl>
    <w:lvl w:ilvl="3">
      <w:start w:val="0"/>
      <w:numFmt w:val="bullet"/>
      <w:lvlText w:val="•"/>
      <w:lvlJc w:val="left"/>
      <w:pPr>
        <w:ind w:left="2996" w:hanging="423"/>
      </w:pPr>
      <w:rPr>
        <w:rFonts w:hint="default"/>
      </w:rPr>
    </w:lvl>
    <w:lvl w:ilvl="4">
      <w:start w:val="0"/>
      <w:numFmt w:val="bullet"/>
      <w:lvlText w:val="•"/>
      <w:lvlJc w:val="left"/>
      <w:pPr>
        <w:ind w:left="3808" w:hanging="423"/>
      </w:pPr>
      <w:rPr>
        <w:rFonts w:hint="default"/>
      </w:rPr>
    </w:lvl>
    <w:lvl w:ilvl="5">
      <w:start w:val="0"/>
      <w:numFmt w:val="bullet"/>
      <w:lvlText w:val="•"/>
      <w:lvlJc w:val="left"/>
      <w:pPr>
        <w:ind w:left="4620" w:hanging="423"/>
      </w:pPr>
      <w:rPr>
        <w:rFonts w:hint="default"/>
      </w:rPr>
    </w:lvl>
    <w:lvl w:ilvl="6">
      <w:start w:val="0"/>
      <w:numFmt w:val="bullet"/>
      <w:lvlText w:val="•"/>
      <w:lvlJc w:val="left"/>
      <w:pPr>
        <w:ind w:left="5432" w:hanging="423"/>
      </w:pPr>
      <w:rPr>
        <w:rFonts w:hint="default"/>
      </w:rPr>
    </w:lvl>
    <w:lvl w:ilvl="7">
      <w:start w:val="0"/>
      <w:numFmt w:val="bullet"/>
      <w:lvlText w:val="•"/>
      <w:lvlJc w:val="left"/>
      <w:pPr>
        <w:ind w:left="6244" w:hanging="423"/>
      </w:pPr>
      <w:rPr>
        <w:rFonts w:hint="default"/>
      </w:rPr>
    </w:lvl>
    <w:lvl w:ilvl="8">
      <w:start w:val="0"/>
      <w:numFmt w:val="bullet"/>
      <w:lvlText w:val="•"/>
      <w:lvlJc w:val="left"/>
      <w:pPr>
        <w:ind w:left="7056" w:hanging="423"/>
      </w:pPr>
      <w:rPr>
        <w:rFonts w:hint="default"/>
      </w:rPr>
    </w:lvl>
  </w:abstractNum>
  <w:abstractNum w:abstractNumId="9">
    <w:multiLevelType w:val="hybridMultilevel"/>
    <w:lvl w:ilvl="0">
      <w:start w:val="4"/>
      <w:numFmt w:val="decimal"/>
      <w:lvlText w:val="%1"/>
      <w:lvlJc w:val="left"/>
      <w:pPr>
        <w:ind w:left="740" w:hanging="600"/>
        <w:jc w:val="left"/>
      </w:pPr>
      <w:rPr>
        <w:rFonts w:hint="default"/>
      </w:rPr>
    </w:lvl>
    <w:lvl w:ilvl="1">
      <w:start w:val="1"/>
      <w:numFmt w:val="decimal"/>
      <w:lvlText w:val="%1.%2"/>
      <w:lvlJc w:val="left"/>
      <w:pPr>
        <w:ind w:left="740" w:hanging="600"/>
        <w:jc w:val="left"/>
      </w:pPr>
      <w:rPr>
        <w:rFonts w:hint="default"/>
      </w:rPr>
    </w:lvl>
    <w:lvl w:ilvl="2">
      <w:start w:val="2"/>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922"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165" w:hanging="783"/>
      </w:pPr>
      <w:rPr>
        <w:rFonts w:hint="default"/>
      </w:rPr>
    </w:lvl>
    <w:lvl w:ilvl="5">
      <w:start w:val="0"/>
      <w:numFmt w:val="bullet"/>
      <w:lvlText w:val="•"/>
      <w:lvlJc w:val="left"/>
      <w:pPr>
        <w:ind w:left="4077" w:hanging="783"/>
      </w:pPr>
      <w:rPr>
        <w:rFonts w:hint="default"/>
      </w:rPr>
    </w:lvl>
    <w:lvl w:ilvl="6">
      <w:start w:val="0"/>
      <w:numFmt w:val="bullet"/>
      <w:lvlText w:val="•"/>
      <w:lvlJc w:val="left"/>
      <w:pPr>
        <w:ind w:left="4990" w:hanging="783"/>
      </w:pPr>
      <w:rPr>
        <w:rFonts w:hint="default"/>
      </w:rPr>
    </w:lvl>
    <w:lvl w:ilvl="7">
      <w:start w:val="0"/>
      <w:numFmt w:val="bullet"/>
      <w:lvlText w:val="•"/>
      <w:lvlJc w:val="left"/>
      <w:pPr>
        <w:ind w:left="5902" w:hanging="783"/>
      </w:pPr>
      <w:rPr>
        <w:rFonts w:hint="default"/>
      </w:rPr>
    </w:lvl>
    <w:lvl w:ilvl="8">
      <w:start w:val="0"/>
      <w:numFmt w:val="bullet"/>
      <w:lvlText w:val="•"/>
      <w:lvlJc w:val="left"/>
      <w:pPr>
        <w:ind w:left="6815" w:hanging="783"/>
      </w:pPr>
      <w:rPr>
        <w:rFonts w:hint="default"/>
      </w:rPr>
    </w:lvl>
  </w:abstractNum>
  <w:abstractNum w:abstractNumId="8">
    <w:multiLevelType w:val="hybridMultilevel"/>
    <w:lvl w:ilvl="0">
      <w:start w:val="4"/>
      <w:numFmt w:val="decimal"/>
      <w:lvlText w:val="%1"/>
      <w:lvlJc w:val="left"/>
      <w:pPr>
        <w:ind w:left="562" w:hanging="423"/>
        <w:jc w:val="left"/>
      </w:pPr>
      <w:rPr>
        <w:rFonts w:hint="default"/>
      </w:rPr>
    </w:lvl>
    <w:lvl w:ilvl="1">
      <w:start w:val="1"/>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860" w:hanging="720"/>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2805" w:hanging="720"/>
      </w:pPr>
      <w:rPr>
        <w:rFonts w:hint="default"/>
      </w:rPr>
    </w:lvl>
    <w:lvl w:ilvl="5">
      <w:start w:val="0"/>
      <w:numFmt w:val="bullet"/>
      <w:lvlText w:val="•"/>
      <w:lvlJc w:val="left"/>
      <w:pPr>
        <w:ind w:left="3777" w:hanging="720"/>
      </w:pPr>
      <w:rPr>
        <w:rFonts w:hint="default"/>
      </w:rPr>
    </w:lvl>
    <w:lvl w:ilvl="6">
      <w:start w:val="0"/>
      <w:numFmt w:val="bullet"/>
      <w:lvlText w:val="•"/>
      <w:lvlJc w:val="left"/>
      <w:pPr>
        <w:ind w:left="4750" w:hanging="720"/>
      </w:pPr>
      <w:rPr>
        <w:rFonts w:hint="default"/>
      </w:rPr>
    </w:lvl>
    <w:lvl w:ilvl="7">
      <w:start w:val="0"/>
      <w:numFmt w:val="bullet"/>
      <w:lvlText w:val="•"/>
      <w:lvlJc w:val="left"/>
      <w:pPr>
        <w:ind w:left="5722" w:hanging="720"/>
      </w:pPr>
      <w:rPr>
        <w:rFonts w:hint="default"/>
      </w:rPr>
    </w:lvl>
    <w:lvl w:ilvl="8">
      <w:start w:val="0"/>
      <w:numFmt w:val="bullet"/>
      <w:lvlText w:val="•"/>
      <w:lvlJc w:val="left"/>
      <w:pPr>
        <w:ind w:left="6695" w:hanging="720"/>
      </w:pPr>
      <w:rPr>
        <w:rFonts w:hint="default"/>
      </w:rPr>
    </w:lvl>
  </w:abstractNum>
  <w:abstractNum w:abstractNumId="7">
    <w:multiLevelType w:val="hybridMultilevel"/>
    <w:lvl w:ilvl="0">
      <w:start w:val="3"/>
      <w:numFmt w:val="decimal"/>
      <w:lvlText w:val="%1"/>
      <w:lvlJc w:val="left"/>
      <w:pPr>
        <w:ind w:left="740" w:hanging="600"/>
        <w:jc w:val="left"/>
      </w:pPr>
      <w:rPr>
        <w:rFonts w:hint="default"/>
      </w:rPr>
    </w:lvl>
    <w:lvl w:ilvl="1">
      <w:start w:val="2"/>
      <w:numFmt w:val="decimal"/>
      <w:lvlText w:val="%1.%2"/>
      <w:lvlJc w:val="left"/>
      <w:pPr>
        <w:ind w:left="740" w:hanging="600"/>
        <w:jc w:val="left"/>
      </w:pPr>
      <w:rPr>
        <w:rFonts w:hint="default"/>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3122" w:hanging="600"/>
      </w:pPr>
      <w:rPr>
        <w:rFonts w:hint="default"/>
      </w:rPr>
    </w:lvl>
    <w:lvl w:ilvl="4">
      <w:start w:val="0"/>
      <w:numFmt w:val="bullet"/>
      <w:lvlText w:val="•"/>
      <w:lvlJc w:val="left"/>
      <w:pPr>
        <w:ind w:left="3916" w:hanging="600"/>
      </w:pPr>
      <w:rPr>
        <w:rFonts w:hint="default"/>
      </w:rPr>
    </w:lvl>
    <w:lvl w:ilvl="5">
      <w:start w:val="0"/>
      <w:numFmt w:val="bullet"/>
      <w:lvlText w:val="•"/>
      <w:lvlJc w:val="left"/>
      <w:pPr>
        <w:ind w:left="4710" w:hanging="600"/>
      </w:pPr>
      <w:rPr>
        <w:rFonts w:hint="default"/>
      </w:rPr>
    </w:lvl>
    <w:lvl w:ilvl="6">
      <w:start w:val="0"/>
      <w:numFmt w:val="bullet"/>
      <w:lvlText w:val="•"/>
      <w:lvlJc w:val="left"/>
      <w:pPr>
        <w:ind w:left="5504" w:hanging="600"/>
      </w:pPr>
      <w:rPr>
        <w:rFonts w:hint="default"/>
      </w:rPr>
    </w:lvl>
    <w:lvl w:ilvl="7">
      <w:start w:val="0"/>
      <w:numFmt w:val="bullet"/>
      <w:lvlText w:val="•"/>
      <w:lvlJc w:val="left"/>
      <w:pPr>
        <w:ind w:left="6298" w:hanging="600"/>
      </w:pPr>
      <w:rPr>
        <w:rFonts w:hint="default"/>
      </w:rPr>
    </w:lvl>
    <w:lvl w:ilvl="8">
      <w:start w:val="0"/>
      <w:numFmt w:val="bullet"/>
      <w:lvlText w:val="•"/>
      <w:lvlJc w:val="left"/>
      <w:pPr>
        <w:ind w:left="7092" w:hanging="600"/>
      </w:pPr>
      <w:rPr>
        <w:rFonts w:hint="default"/>
      </w:rPr>
    </w:lvl>
  </w:abstractNum>
  <w:abstractNum w:abstractNumId="6">
    <w:multiLevelType w:val="hybridMultilevel"/>
    <w:lvl w:ilvl="0">
      <w:start w:val="3"/>
      <w:numFmt w:val="decimal"/>
      <w:lvlText w:val="%1"/>
      <w:lvlJc w:val="left"/>
      <w:pPr>
        <w:ind w:left="423" w:hanging="284"/>
        <w:jc w:val="left"/>
      </w:pPr>
      <w:rPr>
        <w:rFonts w:hint="default" w:ascii="Times New Roman" w:hAnsi="Times New Roman" w:eastAsia="Times New Roman" w:cs="Times New Roman"/>
        <w:b/>
        <w:bCs/>
        <w:w w:val="99"/>
        <w:sz w:val="28"/>
        <w:szCs w:val="28"/>
      </w:rPr>
    </w:lvl>
    <w:lvl w:ilvl="1">
      <w:start w:val="1"/>
      <w:numFmt w:val="decimal"/>
      <w:lvlText w:val="%1.%2"/>
      <w:lvlJc w:val="left"/>
      <w:pPr>
        <w:ind w:left="500" w:hanging="361"/>
        <w:jc w:val="left"/>
      </w:pPr>
      <w:rPr>
        <w:rFonts w:hint="default" w:ascii="Times New Roman" w:hAnsi="Times New Roman" w:eastAsia="Times New Roman" w:cs="Times New Roman"/>
        <w:b/>
        <w:bCs/>
        <w:w w:val="99"/>
        <w:sz w:val="24"/>
        <w:szCs w:val="24"/>
      </w:rPr>
    </w:lvl>
    <w:lvl w:ilvl="2">
      <w:start w:val="0"/>
      <w:numFmt w:val="bullet"/>
      <w:lvlText w:val="•"/>
      <w:lvlJc w:val="left"/>
      <w:pPr>
        <w:ind w:left="1406" w:hanging="361"/>
      </w:pPr>
      <w:rPr>
        <w:rFonts w:hint="default"/>
      </w:rPr>
    </w:lvl>
    <w:lvl w:ilvl="3">
      <w:start w:val="0"/>
      <w:numFmt w:val="bullet"/>
      <w:lvlText w:val="•"/>
      <w:lvlJc w:val="left"/>
      <w:pPr>
        <w:ind w:left="2313" w:hanging="361"/>
      </w:pPr>
      <w:rPr>
        <w:rFonts w:hint="default"/>
      </w:rPr>
    </w:lvl>
    <w:lvl w:ilvl="4">
      <w:start w:val="0"/>
      <w:numFmt w:val="bullet"/>
      <w:lvlText w:val="•"/>
      <w:lvlJc w:val="left"/>
      <w:pPr>
        <w:ind w:left="3220" w:hanging="361"/>
      </w:pPr>
      <w:rPr>
        <w:rFonts w:hint="default"/>
      </w:rPr>
    </w:lvl>
    <w:lvl w:ilvl="5">
      <w:start w:val="0"/>
      <w:numFmt w:val="bullet"/>
      <w:lvlText w:val="•"/>
      <w:lvlJc w:val="left"/>
      <w:pPr>
        <w:ind w:left="4126" w:hanging="361"/>
      </w:pPr>
      <w:rPr>
        <w:rFonts w:hint="default"/>
      </w:rPr>
    </w:lvl>
    <w:lvl w:ilvl="6">
      <w:start w:val="0"/>
      <w:numFmt w:val="bullet"/>
      <w:lvlText w:val="•"/>
      <w:lvlJc w:val="left"/>
      <w:pPr>
        <w:ind w:left="5033" w:hanging="361"/>
      </w:pPr>
      <w:rPr>
        <w:rFonts w:hint="default"/>
      </w:rPr>
    </w:lvl>
    <w:lvl w:ilvl="7">
      <w:start w:val="0"/>
      <w:numFmt w:val="bullet"/>
      <w:lvlText w:val="•"/>
      <w:lvlJc w:val="left"/>
      <w:pPr>
        <w:ind w:left="5940" w:hanging="361"/>
      </w:pPr>
      <w:rPr>
        <w:rFonts w:hint="default"/>
      </w:rPr>
    </w:lvl>
    <w:lvl w:ilvl="8">
      <w:start w:val="0"/>
      <w:numFmt w:val="bullet"/>
      <w:lvlText w:val="•"/>
      <w:lvlJc w:val="left"/>
      <w:pPr>
        <w:ind w:left="6846" w:hanging="361"/>
      </w:pPr>
      <w:rPr>
        <w:rFonts w:hint="default"/>
      </w:rPr>
    </w:lvl>
  </w:abstractNum>
  <w:abstractNum w:abstractNumId="5">
    <w:multiLevelType w:val="hybridMultilevel"/>
    <w:lvl w:ilvl="0">
      <w:start w:val="2"/>
      <w:numFmt w:val="decimal"/>
      <w:lvlText w:val="%1"/>
      <w:lvlJc w:val="left"/>
      <w:pPr>
        <w:ind w:left="562" w:hanging="423"/>
        <w:jc w:val="left"/>
      </w:pPr>
      <w:rPr>
        <w:rFonts w:hint="default"/>
      </w:rPr>
    </w:lvl>
    <w:lvl w:ilvl="1">
      <w:start w:val="2"/>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922"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2860" w:hanging="783"/>
      </w:pPr>
      <w:rPr>
        <w:rFonts w:hint="default"/>
      </w:rPr>
    </w:lvl>
    <w:lvl w:ilvl="5">
      <w:start w:val="0"/>
      <w:numFmt w:val="bullet"/>
      <w:lvlText w:val="•"/>
      <w:lvlJc w:val="left"/>
      <w:pPr>
        <w:ind w:left="3830" w:hanging="783"/>
      </w:pPr>
      <w:rPr>
        <w:rFonts w:hint="default"/>
      </w:rPr>
    </w:lvl>
    <w:lvl w:ilvl="6">
      <w:start w:val="0"/>
      <w:numFmt w:val="bullet"/>
      <w:lvlText w:val="•"/>
      <w:lvlJc w:val="left"/>
      <w:pPr>
        <w:ind w:left="4800" w:hanging="783"/>
      </w:pPr>
      <w:rPr>
        <w:rFonts w:hint="default"/>
      </w:rPr>
    </w:lvl>
    <w:lvl w:ilvl="7">
      <w:start w:val="0"/>
      <w:numFmt w:val="bullet"/>
      <w:lvlText w:val="•"/>
      <w:lvlJc w:val="left"/>
      <w:pPr>
        <w:ind w:left="5770" w:hanging="783"/>
      </w:pPr>
      <w:rPr>
        <w:rFonts w:hint="default"/>
      </w:rPr>
    </w:lvl>
    <w:lvl w:ilvl="8">
      <w:start w:val="0"/>
      <w:numFmt w:val="bullet"/>
      <w:lvlText w:val="•"/>
      <w:lvlJc w:val="left"/>
      <w:pPr>
        <w:ind w:left="6740" w:hanging="783"/>
      </w:pPr>
      <w:rPr>
        <w:rFonts w:hint="default"/>
      </w:rPr>
    </w:lvl>
  </w:abstractNum>
  <w:abstractNum w:abstractNumId="4">
    <w:multiLevelType w:val="hybridMultilevel"/>
    <w:lvl w:ilvl="0">
      <w:start w:val="2"/>
      <w:numFmt w:val="decimal"/>
      <w:lvlText w:val="%1"/>
      <w:lvlJc w:val="left"/>
      <w:pPr>
        <w:ind w:left="562" w:hanging="423"/>
        <w:jc w:val="left"/>
      </w:pPr>
      <w:rPr>
        <w:rFonts w:hint="default"/>
      </w:rPr>
    </w:lvl>
    <w:lvl w:ilvl="1">
      <w:start w:val="1"/>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482" w:hanging="600"/>
      </w:pPr>
      <w:rPr>
        <w:rFonts w:hint="default"/>
      </w:rPr>
    </w:lvl>
    <w:lvl w:ilvl="4">
      <w:start w:val="0"/>
      <w:numFmt w:val="bullet"/>
      <w:lvlText w:val="•"/>
      <w:lvlJc w:val="left"/>
      <w:pPr>
        <w:ind w:left="3353" w:hanging="600"/>
      </w:pPr>
      <w:rPr>
        <w:rFonts w:hint="default"/>
      </w:rPr>
    </w:lvl>
    <w:lvl w:ilvl="5">
      <w:start w:val="0"/>
      <w:numFmt w:val="bullet"/>
      <w:lvlText w:val="•"/>
      <w:lvlJc w:val="left"/>
      <w:pPr>
        <w:ind w:left="4224" w:hanging="600"/>
      </w:pPr>
      <w:rPr>
        <w:rFonts w:hint="default"/>
      </w:rPr>
    </w:lvl>
    <w:lvl w:ilvl="6">
      <w:start w:val="0"/>
      <w:numFmt w:val="bullet"/>
      <w:lvlText w:val="•"/>
      <w:lvlJc w:val="left"/>
      <w:pPr>
        <w:ind w:left="5095" w:hanging="600"/>
      </w:pPr>
      <w:rPr>
        <w:rFonts w:hint="default"/>
      </w:rPr>
    </w:lvl>
    <w:lvl w:ilvl="7">
      <w:start w:val="0"/>
      <w:numFmt w:val="bullet"/>
      <w:lvlText w:val="•"/>
      <w:lvlJc w:val="left"/>
      <w:pPr>
        <w:ind w:left="5966" w:hanging="600"/>
      </w:pPr>
      <w:rPr>
        <w:rFonts w:hint="default"/>
      </w:rPr>
    </w:lvl>
    <w:lvl w:ilvl="8">
      <w:start w:val="0"/>
      <w:numFmt w:val="bullet"/>
      <w:lvlText w:val="•"/>
      <w:lvlJc w:val="left"/>
      <w:pPr>
        <w:ind w:left="6837" w:hanging="600"/>
      </w:pPr>
      <w:rPr>
        <w:rFonts w:hint="default"/>
      </w:rPr>
    </w:lvl>
  </w:abstractNum>
  <w:abstractNum w:abstractNumId="3">
    <w:multiLevelType w:val="hybridMultilevel"/>
    <w:lvl w:ilvl="0">
      <w:start w:val="1"/>
      <w:numFmt w:val="decimal"/>
      <w:lvlText w:val="%1"/>
      <w:lvlJc w:val="left"/>
      <w:pPr>
        <w:ind w:left="557" w:hanging="423"/>
        <w:jc w:val="left"/>
      </w:pPr>
      <w:rPr>
        <w:rFonts w:hint="default"/>
      </w:rPr>
    </w:lvl>
    <w:lvl w:ilvl="1">
      <w:start w:val="2"/>
      <w:numFmt w:val="decimal"/>
      <w:lvlText w:val="%1.%2"/>
      <w:lvlJc w:val="left"/>
      <w:pPr>
        <w:ind w:left="557"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35"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922"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2860" w:hanging="783"/>
      </w:pPr>
      <w:rPr>
        <w:rFonts w:hint="default"/>
      </w:rPr>
    </w:lvl>
    <w:lvl w:ilvl="5">
      <w:start w:val="0"/>
      <w:numFmt w:val="bullet"/>
      <w:lvlText w:val="•"/>
      <w:lvlJc w:val="left"/>
      <w:pPr>
        <w:ind w:left="3830" w:hanging="783"/>
      </w:pPr>
      <w:rPr>
        <w:rFonts w:hint="default"/>
      </w:rPr>
    </w:lvl>
    <w:lvl w:ilvl="6">
      <w:start w:val="0"/>
      <w:numFmt w:val="bullet"/>
      <w:lvlText w:val="•"/>
      <w:lvlJc w:val="left"/>
      <w:pPr>
        <w:ind w:left="4800" w:hanging="783"/>
      </w:pPr>
      <w:rPr>
        <w:rFonts w:hint="default"/>
      </w:rPr>
    </w:lvl>
    <w:lvl w:ilvl="7">
      <w:start w:val="0"/>
      <w:numFmt w:val="bullet"/>
      <w:lvlText w:val="•"/>
      <w:lvlJc w:val="left"/>
      <w:pPr>
        <w:ind w:left="5770" w:hanging="783"/>
      </w:pPr>
      <w:rPr>
        <w:rFonts w:hint="default"/>
      </w:rPr>
    </w:lvl>
    <w:lvl w:ilvl="8">
      <w:start w:val="0"/>
      <w:numFmt w:val="bullet"/>
      <w:lvlText w:val="•"/>
      <w:lvlJc w:val="left"/>
      <w:pPr>
        <w:ind w:left="6740" w:hanging="783"/>
      </w:pPr>
      <w:rPr>
        <w:rFonts w:hint="default"/>
      </w:rPr>
    </w:lvl>
  </w:abstractNum>
  <w:abstractNum w:abstractNumId="2">
    <w:multiLevelType w:val="hybridMultilevel"/>
    <w:lvl w:ilvl="0">
      <w:start w:val="1"/>
      <w:numFmt w:val="decimal"/>
      <w:lvlText w:val="%1"/>
      <w:lvlJc w:val="left"/>
      <w:pPr>
        <w:ind w:left="418" w:hanging="284"/>
        <w:jc w:val="left"/>
      </w:pPr>
      <w:rPr>
        <w:rFonts w:hint="default" w:ascii="Times New Roman" w:hAnsi="Times New Roman" w:eastAsia="Times New Roman" w:cs="Times New Roman"/>
        <w:b/>
        <w:bCs/>
        <w:w w:val="99"/>
        <w:sz w:val="28"/>
        <w:szCs w:val="28"/>
      </w:rPr>
    </w:lvl>
    <w:lvl w:ilvl="1">
      <w:start w:val="1"/>
      <w:numFmt w:val="decimal"/>
      <w:lvlText w:val="%1.%2"/>
      <w:lvlJc w:val="left"/>
      <w:pPr>
        <w:ind w:left="557"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35"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1732" w:hanging="600"/>
      </w:pPr>
      <w:rPr>
        <w:rFonts w:hint="default"/>
      </w:rPr>
    </w:lvl>
    <w:lvl w:ilvl="4">
      <w:start w:val="0"/>
      <w:numFmt w:val="bullet"/>
      <w:lvlText w:val="•"/>
      <w:lvlJc w:val="left"/>
      <w:pPr>
        <w:ind w:left="2725" w:hanging="600"/>
      </w:pPr>
      <w:rPr>
        <w:rFonts w:hint="default"/>
      </w:rPr>
    </w:lvl>
    <w:lvl w:ilvl="5">
      <w:start w:val="0"/>
      <w:numFmt w:val="bullet"/>
      <w:lvlText w:val="•"/>
      <w:lvlJc w:val="left"/>
      <w:pPr>
        <w:ind w:left="3717" w:hanging="600"/>
      </w:pPr>
      <w:rPr>
        <w:rFonts w:hint="default"/>
      </w:rPr>
    </w:lvl>
    <w:lvl w:ilvl="6">
      <w:start w:val="0"/>
      <w:numFmt w:val="bullet"/>
      <w:lvlText w:val="•"/>
      <w:lvlJc w:val="left"/>
      <w:pPr>
        <w:ind w:left="4710" w:hanging="600"/>
      </w:pPr>
      <w:rPr>
        <w:rFonts w:hint="default"/>
      </w:rPr>
    </w:lvl>
    <w:lvl w:ilvl="7">
      <w:start w:val="0"/>
      <w:numFmt w:val="bullet"/>
      <w:lvlText w:val="•"/>
      <w:lvlJc w:val="left"/>
      <w:pPr>
        <w:ind w:left="5702" w:hanging="600"/>
      </w:pPr>
      <w:rPr>
        <w:rFonts w:hint="default"/>
      </w:rPr>
    </w:lvl>
    <w:lvl w:ilvl="8">
      <w:start w:val="0"/>
      <w:numFmt w:val="bullet"/>
      <w:lvlText w:val="•"/>
      <w:lvlJc w:val="left"/>
      <w:pPr>
        <w:ind w:left="6695" w:hanging="600"/>
      </w:pPr>
      <w:rPr>
        <w:rFonts w:hint="default"/>
      </w:rPr>
    </w:lvl>
  </w:abstractNum>
  <w:abstractNum w:abstractNumId="1">
    <w:multiLevelType w:val="hybridMultilevel"/>
    <w:lvl w:ilvl="0">
      <w:start w:val="8"/>
      <w:numFmt w:val="decimal"/>
      <w:lvlText w:val="%1"/>
      <w:lvlJc w:val="left"/>
      <w:pPr>
        <w:ind w:left="1503" w:hanging="528"/>
        <w:jc w:val="left"/>
      </w:pPr>
      <w:rPr>
        <w:rFonts w:hint="default"/>
      </w:rPr>
    </w:lvl>
    <w:lvl w:ilvl="1">
      <w:start w:val="1"/>
      <w:numFmt w:val="decimal"/>
      <w:lvlText w:val="%1.%2"/>
      <w:lvlJc w:val="left"/>
      <w:pPr>
        <w:ind w:left="1503" w:hanging="528"/>
        <w:jc w:val="left"/>
      </w:pPr>
      <w:rPr>
        <w:rFonts w:hint="default"/>
      </w:rPr>
    </w:lvl>
    <w:lvl w:ilvl="2">
      <w:start w:val="1"/>
      <w:numFmt w:val="decimal"/>
      <w:lvlText w:val="%1.%2.%3"/>
      <w:lvlJc w:val="left"/>
      <w:pPr>
        <w:ind w:left="1503" w:hanging="528"/>
        <w:jc w:val="left"/>
      </w:pPr>
      <w:rPr>
        <w:rFonts w:hint="default" w:ascii="Times New Roman" w:hAnsi="Times New Roman" w:eastAsia="Times New Roman" w:cs="Times New Roman"/>
        <w:w w:val="100"/>
        <w:sz w:val="21"/>
        <w:szCs w:val="21"/>
      </w:rPr>
    </w:lvl>
    <w:lvl w:ilvl="3">
      <w:start w:val="0"/>
      <w:numFmt w:val="bullet"/>
      <w:lvlText w:val="•"/>
      <w:lvlJc w:val="left"/>
      <w:pPr>
        <w:ind w:left="3624" w:hanging="528"/>
      </w:pPr>
      <w:rPr>
        <w:rFonts w:hint="default"/>
      </w:rPr>
    </w:lvl>
    <w:lvl w:ilvl="4">
      <w:start w:val="0"/>
      <w:numFmt w:val="bullet"/>
      <w:lvlText w:val="•"/>
      <w:lvlJc w:val="left"/>
      <w:pPr>
        <w:ind w:left="4332" w:hanging="528"/>
      </w:pPr>
      <w:rPr>
        <w:rFonts w:hint="default"/>
      </w:rPr>
    </w:lvl>
    <w:lvl w:ilvl="5">
      <w:start w:val="0"/>
      <w:numFmt w:val="bullet"/>
      <w:lvlText w:val="•"/>
      <w:lvlJc w:val="left"/>
      <w:pPr>
        <w:ind w:left="5040" w:hanging="528"/>
      </w:pPr>
      <w:rPr>
        <w:rFonts w:hint="default"/>
      </w:rPr>
    </w:lvl>
    <w:lvl w:ilvl="6">
      <w:start w:val="0"/>
      <w:numFmt w:val="bullet"/>
      <w:lvlText w:val="•"/>
      <w:lvlJc w:val="left"/>
      <w:pPr>
        <w:ind w:left="5748" w:hanging="528"/>
      </w:pPr>
      <w:rPr>
        <w:rFonts w:hint="default"/>
      </w:rPr>
    </w:lvl>
    <w:lvl w:ilvl="7">
      <w:start w:val="0"/>
      <w:numFmt w:val="bullet"/>
      <w:lvlText w:val="•"/>
      <w:lvlJc w:val="left"/>
      <w:pPr>
        <w:ind w:left="6456" w:hanging="528"/>
      </w:pPr>
      <w:rPr>
        <w:rFonts w:hint="default"/>
      </w:rPr>
    </w:lvl>
    <w:lvl w:ilvl="8">
      <w:start w:val="0"/>
      <w:numFmt w:val="bullet"/>
      <w:lvlText w:val="•"/>
      <w:lvlJc w:val="left"/>
      <w:pPr>
        <w:ind w:left="7164" w:hanging="528"/>
      </w:pPr>
      <w:rPr>
        <w:rFonts w:hint="default"/>
      </w:rPr>
    </w:lvl>
  </w:abstractNum>
  <w:abstractNum w:abstractNumId="0">
    <w:multiLevelType w:val="hybridMultilevel"/>
    <w:lvl w:ilvl="0">
      <w:start w:val="1"/>
      <w:numFmt w:val="decimal"/>
      <w:lvlText w:val="%1"/>
      <w:lvlJc w:val="left"/>
      <w:pPr>
        <w:ind w:left="384" w:hanging="240"/>
        <w:jc w:val="left"/>
      </w:pPr>
      <w:rPr>
        <w:rFonts w:hint="default" w:ascii="宋体" w:hAnsi="宋体" w:eastAsia="宋体" w:cs="宋体"/>
        <w:w w:val="99"/>
        <w:sz w:val="24"/>
        <w:szCs w:val="24"/>
      </w:rPr>
    </w:lvl>
    <w:lvl w:ilvl="1">
      <w:start w:val="1"/>
      <w:numFmt w:val="decimal"/>
      <w:lvlText w:val="%1.%2"/>
      <w:lvlJc w:val="left"/>
      <w:pPr>
        <w:ind w:left="927" w:hanging="370"/>
        <w:jc w:val="left"/>
      </w:pPr>
      <w:rPr>
        <w:rFonts w:hint="default"/>
        <w:w w:val="100"/>
      </w:rPr>
    </w:lvl>
    <w:lvl w:ilvl="2">
      <w:start w:val="1"/>
      <w:numFmt w:val="decimal"/>
      <w:lvlText w:val="%1.%2.%3"/>
      <w:lvlJc w:val="left"/>
      <w:pPr>
        <w:ind w:left="1503" w:hanging="370"/>
        <w:jc w:val="left"/>
      </w:pPr>
      <w:rPr>
        <w:rFonts w:hint="default" w:ascii="Times New Roman" w:hAnsi="Times New Roman" w:eastAsia="Times New Roman" w:cs="Times New Roman"/>
        <w:w w:val="100"/>
        <w:sz w:val="21"/>
        <w:szCs w:val="21"/>
      </w:rPr>
    </w:lvl>
    <w:lvl w:ilvl="3">
      <w:start w:val="0"/>
      <w:numFmt w:val="bullet"/>
      <w:lvlText w:val="•"/>
      <w:lvlJc w:val="left"/>
      <w:pPr>
        <w:ind w:left="1500" w:hanging="370"/>
      </w:pPr>
      <w:rPr>
        <w:rFonts w:hint="default"/>
      </w:rPr>
    </w:lvl>
    <w:lvl w:ilvl="4">
      <w:start w:val="0"/>
      <w:numFmt w:val="bullet"/>
      <w:lvlText w:val="•"/>
      <w:lvlJc w:val="left"/>
      <w:pPr>
        <w:ind w:left="2511" w:hanging="370"/>
      </w:pPr>
      <w:rPr>
        <w:rFonts w:hint="default"/>
      </w:rPr>
    </w:lvl>
    <w:lvl w:ilvl="5">
      <w:start w:val="0"/>
      <w:numFmt w:val="bullet"/>
      <w:lvlText w:val="•"/>
      <w:lvlJc w:val="left"/>
      <w:pPr>
        <w:ind w:left="3522" w:hanging="370"/>
      </w:pPr>
      <w:rPr>
        <w:rFonts w:hint="default"/>
      </w:rPr>
    </w:lvl>
    <w:lvl w:ilvl="6">
      <w:start w:val="0"/>
      <w:numFmt w:val="bullet"/>
      <w:lvlText w:val="•"/>
      <w:lvlJc w:val="left"/>
      <w:pPr>
        <w:ind w:left="4534" w:hanging="370"/>
      </w:pPr>
      <w:rPr>
        <w:rFonts w:hint="default"/>
      </w:rPr>
    </w:lvl>
    <w:lvl w:ilvl="7">
      <w:start w:val="0"/>
      <w:numFmt w:val="bullet"/>
      <w:lvlText w:val="•"/>
      <w:lvlJc w:val="left"/>
      <w:pPr>
        <w:ind w:left="5545" w:hanging="370"/>
      </w:pPr>
      <w:rPr>
        <w:rFonts w:hint="default"/>
      </w:rPr>
    </w:lvl>
    <w:lvl w:ilvl="8">
      <w:start w:val="0"/>
      <w:numFmt w:val="bullet"/>
      <w:lvlText w:val="•"/>
      <w:lvlJc w:val="left"/>
      <w:pPr>
        <w:ind w:left="6557" w:hanging="37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602" w:hanging="485"/>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jpe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image" Target="media/image8.png"/><Relationship Id="rId31" Type="http://schemas.openxmlformats.org/officeDocument/2006/relationships/image" Target="media/image9.jpeg"/><Relationship Id="rId32" Type="http://schemas.openxmlformats.org/officeDocument/2006/relationships/hyperlink" Target="http://ssrn.com/abstract%3D959995" TargetMode="External"/><Relationship Id="rId33" Type="http://schemas.openxmlformats.org/officeDocument/2006/relationships/hyperlink" Target="http://ssrn.com/abstract%3D302827" TargetMode="External"/><Relationship Id="rId34" Type="http://schemas.openxmlformats.org/officeDocument/2006/relationships/hyperlink" Target="http://ssrn.com/abstract%3D939588" TargetMode="External"/><Relationship Id="rId35" Type="http://schemas.openxmlformats.org/officeDocument/2006/relationships/hyperlink" Target="http://ssrn.com/abstract%3D393160" TargetMode="External"/><Relationship Id="rId36" Type="http://schemas.openxmlformats.org/officeDocument/2006/relationships/hyperlink" Target="http://ssrn.com/abstract%3D1347430" TargetMode="External"/><Relationship Id="rId37" Type="http://schemas.openxmlformats.org/officeDocument/2006/relationships/hyperlink" Target="http://ssrn.com/abstract%3D868466" TargetMode="External"/><Relationship Id="rId38" Type="http://schemas.openxmlformats.org/officeDocument/2006/relationships/hyperlink" Target="http://ssrn.com/abstract%3D2024666" TargetMode="External"/><Relationship Id="rId39" Type="http://schemas.openxmlformats.org/officeDocument/2006/relationships/hyperlink" Target="http://ssrn.com/abstract%3D592501" TargetMode="External"/><Relationship Id="rId40" Type="http://schemas.openxmlformats.org/officeDocument/2006/relationships/numbering" Target="numbering.xml"/><Relationship Id="rId41" Type="http://schemas.openxmlformats.org/officeDocument/2006/relationships/endnotes" Target="endnotes.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7.xml"/><Relationship Id="rId51" Type="http://schemas.openxmlformats.org/officeDocument/2006/relationships/footer" Target="footer24.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footer" Target="footer27.xml"/><Relationship Id="rId55" Type="http://schemas.openxmlformats.org/officeDocument/2006/relationships/header" Target="header8.xml"/><Relationship Id="rId56" Type="http://schemas.openxmlformats.org/officeDocument/2006/relationships/header" Target="header9.xml"/><Relationship Id="rId57" Type="http://schemas.openxmlformats.org/officeDocument/2006/relationships/footer" Target="footer28.xml"/><Relationship Id="rId58" Type="http://schemas.openxmlformats.org/officeDocument/2006/relationships/header" Target="header10.xml"/><Relationship Id="rId59" Type="http://schemas.openxmlformats.org/officeDocument/2006/relationships/header" Target="header11.xml"/><Relationship Id="rId60" Type="http://schemas.openxmlformats.org/officeDocument/2006/relationships/header" Target="header12.xml"/><Relationship Id="rId6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2017-03-18T23:29:38Z</dcterms:created>
  <dcterms:modified xsi:type="dcterms:W3CDTF">2017-03-18T23:29:38Z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2013-06-20T00:00:00Z</vt:filetime>
  </property>
  <property fmtid="{D5CDD505-2E9C-101B-9397-08002B2CF9AE}" pid="3" name="LastSaved">
    <vt:filetime>2017-03-18T00:00:00Z</vt:filetime>
  </property>
</Properties>
</file>