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2.xml" ContentType="application/vnd.openxmlformats-officedocument.wordprocessingml.header+xml"/>
  <Override PartName="/word/header1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4.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5.xml" ContentType="application/vnd.openxmlformats-officedocument.wordprocessingml.header+xml"/>
  <Override PartName="/word/footer30.xml" ContentType="application/vnd.openxmlformats-officedocument.wordprocessingml.footer+xml"/>
  <Override PartName="/word/header16.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3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36.xml" ContentType="application/vnd.openxmlformats-officedocument.wordprocessingml.footer+xml"/>
  <Override PartName="/word/header22.xml" ContentType="application/vnd.openxmlformats-officedocument.wordprocessingml.header+xml"/>
  <Override PartName="/word/footer37.xml" ContentType="application/vnd.openxmlformats-officedocument.wordprocessingml.footer+xml"/>
  <Override PartName="/word/header23.xml" ContentType="application/vnd.openxmlformats-officedocument.wordprocessingml.header+xml"/>
  <Override PartName="/word/footer38.xml" ContentType="application/vnd.openxmlformats-officedocument.wordprocessingml.footer+xml"/>
  <Override PartName="/word/header24.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name="中文摘要 " w:id="4"/>
      <w:bookmarkEnd w:id="4"/>
      <w:r>
        <w:t>摘</w:t>
      </w:r>
      <w:r w:rsidR="004F241D">
        <w:rPr>
          <w:b/>
        </w:rPr>
        <w:t xml:space="preserve">  </w:t>
      </w:r>
      <w:r w:rsidR="004F241D">
        <w:rPr>
          <w:b/>
        </w:rPr>
        <w:t xml:space="preserve">要</w:t>
      </w:r>
    </w:p>
    <w:p w:rsidR="0018722C">
      <w:pPr>
        <w:pStyle w:val="aff0"/>
        <w:topLinePunct/>
      </w:pPr>
      <w:r>
        <w:rPr>
          <w:rFonts w:ascii="宋体" w:eastAsia="宋体" w:hint="eastAsia"/>
        </w:rPr>
        <w:t>随着经济的发展和工业化的进程，人们生活水平不断提高，但同时付出的环</w:t>
      </w:r>
      <w:r>
        <w:rPr>
          <w:rFonts w:ascii="宋体" w:eastAsia="宋体" w:hint="eastAsia"/>
        </w:rPr>
        <w:t>境代价也令人堪忧。绿色营销就是在这样的背景下兴起的，它强调的是在提升经</w:t>
      </w:r>
      <w:r>
        <w:rPr>
          <w:rFonts w:ascii="宋体" w:eastAsia="宋体" w:hint="eastAsia"/>
        </w:rPr>
        <w:t>济发展和利益的同时能够达到可持续发展的要求，经济活动应该降低对环境的污</w:t>
      </w:r>
      <w:r>
        <w:rPr>
          <w:rFonts w:ascii="宋体" w:eastAsia="宋体" w:hint="eastAsia"/>
        </w:rPr>
        <w:t>染和威胁，制造出安全和质量可靠的产品。中国食品行业的发展迅速，但伴随其</w:t>
      </w:r>
      <w:r>
        <w:rPr>
          <w:rFonts w:ascii="宋体" w:eastAsia="宋体" w:hint="eastAsia"/>
        </w:rPr>
        <w:t>中的食品安全问题成为了社会和消费者最关心的话题。中国消费者对安全、质量可靠、绿色食品的需求不断增加。食品产业的绿色营销趋势日益明显。</w:t>
      </w:r>
    </w:p>
    <w:p w:rsidR="0018722C">
      <w:pPr>
        <w:pStyle w:val="aff0"/>
        <w:topLinePunct/>
      </w:pPr>
      <w:r>
        <w:rPr>
          <w:rFonts w:ascii="宋体" w:eastAsia="宋体" w:hint="eastAsia"/>
        </w:rPr>
        <w:t>本文主要讨论了中国食品产业应该采取怎样的绿色营销策略来满足中国消</w:t>
      </w:r>
      <w:r>
        <w:rPr>
          <w:rFonts w:ascii="宋体" w:eastAsia="宋体" w:hint="eastAsia"/>
        </w:rPr>
        <w:t>费者的需求，通过问卷调查、数理统计的实证研究，调查并分析了中国消费者对</w:t>
      </w:r>
      <w:r>
        <w:rPr>
          <w:rFonts w:ascii="宋体" w:eastAsia="宋体" w:hint="eastAsia"/>
        </w:rPr>
        <w:t>目前中国食品产业的满意度及对绿色食品的需求，基于此提出中国食品产业绿色营销策略的建议。</w:t>
      </w:r>
    </w:p>
    <w:p w:rsidR="0018722C">
      <w:pPr>
        <w:pStyle w:val="aff0"/>
        <w:topLinePunct/>
      </w:pPr>
      <w:r>
        <w:rPr>
          <w:rFonts w:ascii="宋体" w:eastAsia="宋体" w:hint="eastAsia"/>
        </w:rPr>
        <w:t>文章首先介绍了国内外绿色营销的发展现状和研究成果，分析了目前中国食</w:t>
      </w:r>
      <w:r>
        <w:rPr>
          <w:rFonts w:ascii="宋体" w:eastAsia="宋体" w:hint="eastAsia"/>
        </w:rPr>
        <w:t>品产业的现状及存在的问题。文献综述部分是对传统营销和绿色营销的对比分析，绿色营销概念的形成，与其他消费者相比，绿色消费者的特点其消费倾向；</w:t>
      </w:r>
      <w:r>
        <w:rPr>
          <w:rFonts w:ascii="宋体" w:eastAsia="宋体" w:hint="eastAsia"/>
        </w:rPr>
        <w:t>及目前绿色营销主要的策略，包括防御性营销和主动性营销，根据营销策略将企业分为极端环保、防御环保、灰度环保及偏向环保。</w:t>
      </w:r>
    </w:p>
    <w:p w:rsidR="0018722C">
      <w:pPr>
        <w:pStyle w:val="aff0"/>
        <w:topLinePunct/>
      </w:pPr>
      <w:r>
        <w:rPr>
          <w:rFonts w:ascii="宋体" w:eastAsia="宋体" w:hint="eastAsia"/>
        </w:rPr>
        <w:t>问卷是本文收集消费者对食品企业绿色营销的倾向性的主要手段。借助</w:t>
      </w:r>
    </w:p>
    <w:p w:rsidR="0018722C">
      <w:pPr>
        <w:pStyle w:val="题附段落"/>
        <w:topLinePunct/>
      </w:pPr>
      <w:r>
        <w:rPr>
          <w:rFonts w:ascii="宋体" w:eastAsia="宋体" w:hint="eastAsia"/>
        </w:rPr>
        <w:t>SPSS16.0</w:t>
      </w:r>
      <w:r>
        <w:rPr>
          <w:rFonts w:ascii="宋体" w:eastAsia="宋体" w:hint="eastAsia"/>
        </w:rPr>
        <w:t>，作者采用了信度分析、因子分析、聚类分析及交叉列表分析，对问卷</w:t>
      </w:r>
      <w:r>
        <w:rPr>
          <w:rFonts w:ascii="宋体" w:eastAsia="宋体" w:hint="eastAsia"/>
        </w:rPr>
        <w:t>的结果进行了数理统计分析。主要结论包括消费者对目前食品产业的满意度及对</w:t>
      </w:r>
      <w:r>
        <w:rPr>
          <w:rFonts w:ascii="宋体" w:eastAsia="宋体" w:hint="eastAsia"/>
        </w:rPr>
        <w:t>绿色食品的消费意向，基于因子分析，测试了目前消费者的绿色消费倾向；通过</w:t>
      </w:r>
      <w:r>
        <w:rPr>
          <w:rFonts w:ascii="宋体" w:eastAsia="宋体" w:hint="eastAsia"/>
        </w:rPr>
        <w:t>聚类分析，将消费者做进一步的市场细分，并得出相关的人口特征；最后基于消</w:t>
      </w:r>
      <w:r>
        <w:rPr>
          <w:rFonts w:ascii="宋体" w:eastAsia="宋体" w:hint="eastAsia"/>
        </w:rPr>
        <w:t>费者对绿色食品的产品特性、价格、购买地点及促销方式的偏好，分析了我国食品产业在进行绿色营销时的营销组合。</w:t>
      </w:r>
    </w:p>
    <w:p w:rsidR="0018722C">
      <w:pPr>
        <w:pStyle w:val="aff"/>
        <w:topLinePunct/>
      </w:pPr>
      <w:r>
        <w:rPr>
          <w:rStyle w:val="afe"/>
          <w:rFonts w:ascii="Times New Roman" w:eastAsia="黑体" w:hint="eastAsia"/>
          <w:b/>
        </w:rPr>
        <w:t>关键字</w:t>
      </w:r>
      <w:r>
        <w:rPr>
          <w:rStyle w:val="afe"/>
          <w:rFonts w:ascii="Times New Roman" w:eastAsia="黑体" w:hint="eastAsia"/>
        </w:rPr>
        <w:t>：</w:t>
      </w:r>
      <w:r>
        <w:rPr>
          <w:rFonts w:ascii="宋体" w:eastAsia="宋体" w:hint="eastAsia"/>
        </w:rPr>
        <w:t xml:space="preserve"> 绿色营销；食品企业；营销策略；消费者需求</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pPr>
        <w:pStyle w:val="afff1"/>
        <w:topLinePunct/>
      </w:pPr>
      <w:bookmarkStart w:name="_TOC_250001" w:id="79"/>
      <w:bookmarkStart w:name="参考文献 " w:id="80"/>
      <w:bookmarkEnd w:id="79"/>
      <w:r>
        <w:rPr>
          <w:b/>
        </w:rPr>
        <w:t>References</w:t>
      </w:r>
    </w:p>
    <w:p w:rsidR="0018722C">
      <w:pPr>
        <w:topLinePunct/>
      </w:pPr>
      <w:r>
        <w:rPr>
          <w:rFonts w:cstheme="minorBidi" w:hAnsiTheme="minorHAnsi" w:eastAsiaTheme="minorHAnsi" w:asciiTheme="minorHAnsi"/>
        </w:rPr>
        <w:t xml:space="preserve">Amanda, &amp;Min, Chunghan. </w:t>
      </w:r>
      <w:r>
        <w:rPr>
          <w:rFonts w:cstheme="minorBidi" w:hAnsiTheme="minorHAnsi" w:eastAsiaTheme="minorHAnsi" w:asciiTheme="minorHAnsi"/>
        </w:rPr>
        <w:t xml:space="preserve">(</w:t>
      </w:r>
      <w:r>
        <w:rPr>
          <w:rFonts w:cstheme="minorBidi" w:hAnsiTheme="minorHAnsi" w:eastAsiaTheme="minorHAnsi" w:asciiTheme="minorHAnsi"/>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Growing Green Market in China, Asia-Pacifi</w:t>
      </w:r>
      <w:r>
        <w:rPr>
          <w:rFonts w:cstheme="minorBidi" w:hAnsiTheme="minorHAnsi" w:eastAsiaTheme="minorHAnsi" w:asciiTheme="minorHAnsi"/>
          <w:i/>
        </w:rPr>
        <w:t xml:space="preserve">c</w:t>
      </w:r>
      <w:r>
        <w:rPr>
          <w:rFonts w:cstheme="minorBidi" w:hAnsiTheme="minorHAnsi" w:eastAsiaTheme="minorHAnsi" w:asciiTheme="minorHAnsi"/>
          <w:i/>
        </w:rPr>
        <w:t xml:space="preserve"> </w:t>
      </w:r>
      <w:r>
        <w:rPr>
          <w:rFonts w:cstheme="minorBidi" w:hAnsiTheme="minorHAnsi" w:eastAsiaTheme="minorHAnsi" w:asciiTheme="minorHAnsi"/>
          <w:i/>
        </w:rPr>
        <w:t xml:space="preserve">Business and Technology Report</w:t>
      </w:r>
      <w:hyperlink r:id="rId44">
        <w:r>
          <w:rPr>
            <w:rFonts w:cstheme="minorBidi" w:hAnsiTheme="minorHAnsi" w:eastAsiaTheme="minorHAnsi" w:asciiTheme="minorHAnsi"/>
          </w:rPr>
          <w:t xml:space="preserve">. http:</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biztechreport.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com</w:t>
        </w:r>
        <w:r>
          <w:rPr>
            <w:rFonts w:cstheme="minorBidi" w:hAnsiTheme="minorHAnsi" w:eastAsiaTheme="minorHAnsi" w:asciiTheme="minorHAnsi"/>
          </w:rPr>
          <w:t xml:space="preserve">/</w:t>
        </w:r>
        <w:r>
          <w:rPr>
            <w:rFonts w:cstheme="minorBidi" w:hAnsiTheme="minorHAnsi" w:eastAsiaTheme="minorHAnsi" w:asciiTheme="minorHAnsi"/>
          </w:rPr>
          <w:t xml:space="preserve">st</w:t>
        </w:r>
        <w:r>
          <w:rPr>
            <w:rFonts w:cstheme="minorBidi" w:hAnsiTheme="minorHAnsi" w:eastAsiaTheme="minorHAnsi" w:asciiTheme="minorHAnsi"/>
          </w:rPr>
          <w:t>o</w:t>
        </w:r>
        <w:r>
          <w:rPr>
            <w:rFonts w:cstheme="minorBidi" w:hAnsiTheme="minorHAnsi" w:eastAsiaTheme="minorHAnsi" w:asciiTheme="minorHAnsi"/>
          </w:rPr>
          <w:t>ry</w:t>
        </w:r>
        <w:r>
          <w:rPr>
            <w:rFonts w:cstheme="minorBidi" w:hAnsiTheme="minorHAnsi" w:eastAsiaTheme="minorHAnsi" w:asciiTheme="minorHAnsi"/>
          </w:rPr>
          <w:t xml:space="preserve">/</w:t>
        </w:r>
      </w:hyperlink>
    </w:p>
    <w:p w:rsidR="0018722C">
      <w:pPr>
        <w:topLinePunct/>
      </w:pPr>
      <w:r>
        <w:t>922-growing-green-market-china.</w:t>
      </w:r>
    </w:p>
    <w:p w:rsidR="0018722C">
      <w:pPr>
        <w:topLinePunct/>
      </w:pPr>
      <w:r>
        <w:rPr>
          <w:rFonts w:cstheme="minorBidi" w:hAnsiTheme="minorHAnsi" w:eastAsiaTheme="minorHAnsi" w:asciiTheme="minorHAnsi"/>
        </w:rPr>
        <w:t xml:space="preserve">Arminda, M., &amp; Mario Lino Barata Raposo. </w:t>
      </w:r>
      <w:r>
        <w:rPr>
          <w:rFonts w:cstheme="minorBidi" w:hAnsiTheme="minorHAnsi" w:eastAsiaTheme="minorHAnsi" w:asciiTheme="minorHAnsi"/>
        </w:rPr>
        <w:t xml:space="preserve">(</w:t>
      </w:r>
      <w:r>
        <w:rPr>
          <w:rFonts w:cstheme="minorBidi" w:hAnsiTheme="minorHAnsi" w:eastAsiaTheme="minorHAnsi" w:asciiTheme="minorHAnsi"/>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Green Consumer Market Segmentation: Empirical Findings from Portugal. I</w:t>
      </w:r>
      <w:r>
        <w:rPr>
          <w:rFonts w:cstheme="minorBidi" w:hAnsiTheme="minorHAnsi" w:eastAsiaTheme="minorHAnsi" w:asciiTheme="minorHAnsi"/>
          <w:i/>
        </w:rPr>
        <w:t xml:space="preserve">nternational Journal of </w:t>
      </w:r>
      <w:r>
        <w:rPr>
          <w:rFonts w:cstheme="minorBidi" w:hAnsiTheme="minorHAnsi" w:eastAsiaTheme="minorHAnsi" w:asciiTheme="minorHAnsi"/>
          <w:i/>
        </w:rPr>
        <w:t xml:space="preserve">Consumer Studies</w:t>
      </w:r>
      <w:r>
        <w:rPr>
          <w:rFonts w:cstheme="minorBidi" w:hAnsiTheme="minorHAnsi" w:eastAsiaTheme="minorHAnsi" w:asciiTheme="minorHAnsi"/>
        </w:rPr>
        <w:t xml:space="preserve">, Vol 34, 429-436.</w:t>
      </w:r>
    </w:p>
    <w:p w:rsidR="0018722C">
      <w:pPr>
        <w:topLinePunct/>
      </w:pPr>
      <w:r>
        <w:rPr>
          <w:rFonts w:cstheme="minorBidi" w:hAnsiTheme="minorHAnsi" w:eastAsiaTheme="minorHAnsi" w:asciiTheme="minorHAnsi"/>
        </w:rPr>
        <w:t xml:space="preserve">Belz, F. M.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Marketing in the age of sustainable development. I</w:t>
      </w:r>
      <w:r>
        <w:rPr>
          <w:rFonts w:cstheme="minorBidi" w:hAnsiTheme="minorHAnsi" w:eastAsiaTheme="minorHAnsi" w:asciiTheme="minorHAnsi"/>
          <w:i/>
        </w:rPr>
        <w:t xml:space="preserve">n System </w:t>
      </w:r>
      <w:r>
        <w:rPr>
          <w:rFonts w:cstheme="minorBidi" w:hAnsiTheme="minorHAnsi" w:eastAsiaTheme="minorHAnsi" w:asciiTheme="minorHAnsi"/>
          <w:i/>
        </w:rPr>
        <w:t xml:space="preserve">Innovation for Sustainability-Perspectives on Radical Changes to Sustainable Consumption and Production</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Tukker A et al.</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eds</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Greenleaf: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Sheffield;114–135.</w:t>
      </w:r>
    </w:p>
    <w:p w:rsidR="0018722C">
      <w:pPr>
        <w:topLinePunct/>
      </w:pPr>
      <w:r>
        <w:t xml:space="preserve">Belz, Frank-Martin, &amp; Schmidt-Riediger, Birte. </w:t>
      </w:r>
      <w:r>
        <w:t xml:space="preserve">(</w:t>
      </w:r>
      <w:r>
        <w:t xml:space="preserve">2010</w:t>
      </w:r>
      <w:r>
        <w:t xml:space="preserve">)</w:t>
      </w:r>
      <w:r>
        <w:t xml:space="preserve">. Marketing Strategies in the Age of Sustainable Development: Evidence from the Food Industry. </w:t>
      </w:r>
      <w:r>
        <w:rPr>
          <w:i/>
        </w:rPr>
        <w:t xml:space="preserve">Business Strategy </w:t>
      </w:r>
      <w:r>
        <w:rPr>
          <w:i/>
        </w:rPr>
        <w:t xml:space="preserve">and the Environment</w:t>
      </w:r>
      <w:r>
        <w:t xml:space="preserve">, I9, pp 401-416.</w:t>
      </w:r>
    </w:p>
    <w:p w:rsidR="0018722C">
      <w:pPr>
        <w:topLinePunct/>
      </w:pPr>
      <w:r>
        <w:rPr>
          <w:rFonts w:cstheme="minorBidi" w:hAnsiTheme="minorHAnsi" w:eastAsiaTheme="minorHAnsi" w:asciiTheme="minorHAnsi"/>
        </w:rPr>
        <w:t xml:space="preserve">Bradley, N. </w:t>
      </w:r>
      <w:r>
        <w:rPr>
          <w:rFonts w:cstheme="minorBidi" w:hAnsiTheme="minorHAnsi" w:eastAsiaTheme="minorHAnsi" w:asciiTheme="minorHAnsi"/>
        </w:rPr>
        <w:t xml:space="preserve">(</w:t>
      </w:r>
      <w:r>
        <w:rPr>
          <w:rFonts w:cstheme="minorBidi" w:hAnsiTheme="minorHAnsi" w:eastAsiaTheme="minorHAnsi" w:asciiTheme="minorHAnsi"/>
        </w:rPr>
        <w:t xml:space="preserve">1989</w:t>
      </w:r>
      <w:r>
        <w:rPr>
          <w:rFonts w:cstheme="minorBidi" w:hAnsiTheme="minorHAnsi" w:eastAsiaTheme="minorHAnsi" w:asciiTheme="minorHAnsi"/>
        </w:rPr>
        <w:t xml:space="preserve">)</w:t>
      </w:r>
      <w:r>
        <w:rPr>
          <w:rFonts w:cstheme="minorBidi" w:hAnsiTheme="minorHAnsi" w:eastAsiaTheme="minorHAnsi" w:asciiTheme="minorHAnsi"/>
        </w:rPr>
        <w:t xml:space="preserve">. The Green Marketing Mix. </w:t>
      </w:r>
      <w:r>
        <w:rPr>
          <w:rFonts w:cstheme="minorBidi" w:hAnsiTheme="minorHAnsi" w:eastAsiaTheme="minorHAnsi" w:asciiTheme="minorHAnsi"/>
          <w:i/>
        </w:rPr>
        <w:t xml:space="preserve">Industrial Marketing Research </w:t>
      </w:r>
      <w:r>
        <w:rPr>
          <w:rFonts w:cstheme="minorBidi" w:hAnsiTheme="minorHAnsi" w:eastAsiaTheme="minorHAnsi" w:asciiTheme="minorHAnsi"/>
          <w:i/>
        </w:rPr>
        <w:t xml:space="preserve">Association News, </w:t>
      </w:r>
      <w:r>
        <w:rPr>
          <w:rFonts w:cstheme="minorBidi" w:hAnsiTheme="minorHAnsi" w:eastAsiaTheme="minorHAnsi" w:asciiTheme="minorHAnsi"/>
        </w:rPr>
        <w:t xml:space="preserve">December, 1989, pp.8-9.</w:t>
      </w:r>
    </w:p>
    <w:p w:rsidR="0018722C">
      <w:pPr>
        <w:topLinePunct/>
      </w:pPr>
      <w:r>
        <w:rPr>
          <w:rFonts w:cstheme="minorBidi" w:hAnsiTheme="minorHAnsi" w:eastAsiaTheme="minorHAnsi" w:asciiTheme="minorHAnsi"/>
        </w:rPr>
        <w:t xml:space="preserve">Chamorro, Antonio, &amp; Rubio, Sergio, &amp; Miranda, Francisco J. </w:t>
      </w:r>
      <w:r>
        <w:rPr>
          <w:rFonts w:cstheme="minorBidi" w:hAnsiTheme="minorHAnsi" w:eastAsiaTheme="minorHAnsi" w:asciiTheme="minorHAnsi"/>
        </w:rPr>
        <w:t xml:space="preserve">(</w:t>
      </w:r>
      <w:r>
        <w:rPr>
          <w:rFonts w:cstheme="minorBidi" w:hAnsiTheme="minorHAnsi" w:eastAsiaTheme="minorHAnsi" w:asciiTheme="minorHAnsi"/>
        </w:rPr>
        <w:t xml:space="preserve">2009</w:t>
      </w:r>
      <w:r>
        <w:rPr>
          <w:rFonts w:cstheme="minorBidi" w:hAnsiTheme="minorHAnsi" w:eastAsiaTheme="minorHAnsi" w:asciiTheme="minorHAnsi"/>
        </w:rPr>
        <w:t xml:space="preserve">)</w:t>
      </w:r>
      <w:r>
        <w:rPr>
          <w:rFonts w:cstheme="minorBidi" w:hAnsiTheme="minorHAnsi" w:eastAsiaTheme="minorHAnsi" w:asciiTheme="minorHAnsi"/>
        </w:rPr>
        <w:t xml:space="preserve">. Characteristics</w:t>
      </w:r>
      <w:r w:rsidR="001852F3">
        <w:rPr>
          <w:rFonts w:cstheme="minorBidi" w:hAnsiTheme="minorHAnsi" w:eastAsiaTheme="minorHAnsi" w:asciiTheme="minorHAnsi"/>
        </w:rPr>
        <w:t xml:space="preserve"> of Research on Green Marketing. </w:t>
      </w:r>
      <w:r>
        <w:rPr>
          <w:rFonts w:cstheme="minorBidi" w:hAnsiTheme="minorHAnsi" w:eastAsiaTheme="minorHAnsi" w:asciiTheme="minorHAnsi"/>
          <w:i/>
        </w:rPr>
        <w:t xml:space="preserve">Business Strategy and the Environment, </w:t>
      </w:r>
      <w:r>
        <w:rPr>
          <w:rFonts w:cstheme="minorBidi" w:hAnsiTheme="minorHAnsi" w:eastAsiaTheme="minorHAnsi" w:asciiTheme="minorHAnsi"/>
        </w:rPr>
        <w:t xml:space="preserve">I8 223-239.</w:t>
      </w:r>
    </w:p>
    <w:p w:rsidR="0018722C">
      <w:pPr>
        <w:topLinePunct/>
      </w:pPr>
      <w:r>
        <w:rPr>
          <w:rFonts w:cstheme="minorBidi" w:hAnsiTheme="minorHAnsi" w:eastAsiaTheme="minorHAnsi" w:asciiTheme="minorHAnsi"/>
        </w:rPr>
        <w:t xml:space="preserve">Coddington, W. </w:t>
      </w:r>
      <w:r>
        <w:rPr>
          <w:rFonts w:cstheme="minorBidi" w:hAnsiTheme="minorHAnsi" w:eastAsiaTheme="minorHAnsi" w:asciiTheme="minorHAnsi"/>
        </w:rPr>
        <w:t xml:space="preserve">(</w:t>
      </w:r>
      <w:r>
        <w:rPr>
          <w:rFonts w:cstheme="minorBidi" w:hAnsiTheme="minorHAnsi" w:eastAsiaTheme="minorHAnsi" w:asciiTheme="minorHAnsi"/>
        </w:rPr>
        <w:t xml:space="preserve">1993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Environmental Marketing: Positive Strategies for Reaching the </w:t>
      </w:r>
      <w:r>
        <w:rPr>
          <w:rFonts w:cstheme="minorBidi" w:hAnsiTheme="minorHAnsi" w:eastAsiaTheme="minorHAnsi" w:asciiTheme="minorHAnsi"/>
          <w:i/>
        </w:rPr>
        <w:t xml:space="preserve">Green Consumer</w:t>
      </w:r>
      <w:r>
        <w:rPr>
          <w:rFonts w:cstheme="minorBidi" w:hAnsiTheme="minorHAnsi" w:eastAsiaTheme="minorHAnsi" w:asciiTheme="minorHAnsi"/>
        </w:rPr>
        <w:t xml:space="preserve">, New York, McGraw-Hill.</w:t>
      </w:r>
    </w:p>
    <w:p w:rsidR="0018722C">
      <w:pPr>
        <w:topLinePunct/>
      </w:pPr>
      <w:r>
        <w:t xml:space="preserve">Dellinger, A. B. &amp; Leech, N. L. </w:t>
      </w:r>
      <w:r>
        <w:t xml:space="preserve">(</w:t>
      </w:r>
      <w:r>
        <w:t xml:space="preserve">2007</w:t>
      </w:r>
      <w:r>
        <w:t xml:space="preserve">)</w:t>
      </w:r>
      <w:r>
        <w:t xml:space="preserve">. Toward a Unified Validation Framework in Mixed Methods Research. J</w:t>
      </w:r>
      <w:r>
        <w:rPr>
          <w:i/>
        </w:rPr>
        <w:t xml:space="preserve">ournal of Mixed Methods Research</w:t>
      </w:r>
      <w:r>
        <w:t xml:space="preserve">, Vol. 1, No. 4, 309-332.</w:t>
      </w:r>
    </w:p>
    <w:p w:rsidR="0018722C">
      <w:pPr>
        <w:topLinePunct/>
      </w:pPr>
      <w:r>
        <w:rPr>
          <w:rFonts w:cstheme="minorBidi" w:hAnsiTheme="minorHAnsi" w:eastAsiaTheme="minorHAnsi" w:asciiTheme="minorHAnsi"/>
        </w:rPr>
        <w:t xml:space="preserve">Fan, Haofu</w:t>
      </w:r>
      <w:r>
        <w:rPr>
          <w:rFonts w:cstheme="minorBidi" w:hAnsiTheme="minorHAnsi" w:eastAsiaTheme="minorHAnsi" w:asciiTheme="minorHAnsi"/>
        </w:rPr>
        <w:t xml:space="preserve">.,</w:t>
      </w:r>
      <w:r>
        <w:rPr>
          <w:rFonts w:cstheme="minorBidi" w:hAnsiTheme="minorHAnsi" w:eastAsiaTheme="minorHAnsi" w:asciiTheme="minorHAnsi"/>
        </w:rPr>
        <w:t xml:space="preserve"> &amp; Lin Zeng </w:t>
      </w:r>
      <w:r>
        <w:rPr>
          <w:rFonts w:cstheme="minorBidi" w:hAnsiTheme="minorHAnsi" w:eastAsiaTheme="minorHAnsi" w:asciiTheme="minorHAnsi"/>
        </w:rPr>
        <w:t xml:space="preserve">(</w:t>
      </w:r>
      <w:r>
        <w:rPr>
          <w:rFonts w:cstheme="minorBidi" w:hAnsiTheme="minorHAnsi" w:eastAsiaTheme="minorHAnsi" w:asciiTheme="minorHAnsi"/>
        </w:rPr>
        <w:t xml:space="preserve">2011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Implementation of Green Marketing Strategy in </w:t>
      </w:r>
      <w:r>
        <w:rPr>
          <w:rFonts w:cstheme="minorBidi" w:hAnsiTheme="minorHAnsi" w:eastAsiaTheme="minorHAnsi" w:asciiTheme="minorHAnsi"/>
          <w:i/>
        </w:rPr>
        <w:t xml:space="preserve">China-A Study of the Green Food Industry</w:t>
      </w:r>
      <w:r>
        <w:rPr>
          <w:rFonts w:cstheme="minorBidi" w:hAnsiTheme="minorHAnsi" w:eastAsiaTheme="minorHAnsi" w:asciiTheme="minorHAnsi"/>
        </w:rPr>
        <w:t xml:space="preserve">. Master Thesis in Business Administration, University of Gävle.</w:t>
      </w:r>
    </w:p>
    <w:p w:rsidR="0018722C">
      <w:pPr>
        <w:topLinePunct/>
      </w:pPr>
      <w:r>
        <w:rPr>
          <w:rFonts w:cstheme="minorBidi" w:hAnsiTheme="minorHAnsi" w:eastAsiaTheme="minorHAnsi" w:asciiTheme="minorHAnsi"/>
        </w:rPr>
        <w:t xml:space="preserve">Fuller, D. </w:t>
      </w:r>
      <w:r>
        <w:rPr>
          <w:rFonts w:cstheme="minorBidi" w:hAnsiTheme="minorHAnsi" w:eastAsiaTheme="minorHAnsi" w:asciiTheme="minorHAnsi"/>
        </w:rPr>
        <w:t xml:space="preserve">(</w:t>
      </w:r>
      <w:r>
        <w:rPr>
          <w:rFonts w:cstheme="minorBidi" w:hAnsiTheme="minorHAnsi" w:eastAsiaTheme="minorHAnsi" w:asciiTheme="minorHAnsi"/>
        </w:rPr>
        <w:t xml:space="preserve">1999</w:t>
      </w:r>
      <w:r>
        <w:rPr>
          <w:rFonts w:cstheme="minorBidi" w:hAnsiTheme="minorHAnsi" w:eastAsiaTheme="minorHAnsi" w:asciiTheme="minorHAnsi"/>
        </w:rPr>
        <w:t xml:space="preserve">)</w:t>
      </w:r>
      <w:r>
        <w:rPr>
          <w:rFonts w:cstheme="minorBidi" w:hAnsiTheme="minorHAnsi" w:eastAsiaTheme="minorHAnsi" w:asciiTheme="minorHAnsi"/>
        </w:rPr>
        <w:t xml:space="preserve">. S</w:t>
      </w:r>
      <w:r>
        <w:rPr>
          <w:rFonts w:cstheme="minorBidi" w:hAnsiTheme="minorHAnsi" w:eastAsiaTheme="minorHAnsi" w:asciiTheme="minorHAnsi"/>
          <w:i/>
        </w:rPr>
        <w:t xml:space="preserve">ustainable Marketing: Managerial–</w:t>
      </w:r>
      <w:r w:rsidR="001852F3">
        <w:rPr>
          <w:rFonts w:cstheme="minorBidi" w:hAnsiTheme="minorHAnsi" w:eastAsiaTheme="minorHAnsi" w:asciiTheme="minorHAnsi"/>
          <w:i/>
        </w:rPr>
        <w:t xml:space="preserve">Ecological Issues, Thousand</w:t>
      </w:r>
    </w:p>
    <w:p w:rsidR="0018722C">
      <w:pPr>
        <w:topLinePunct/>
      </w:pPr>
      <w:r>
        <w:t>Oaks, CA, Sage.</w:t>
      </w:r>
    </w:p>
    <w:p w:rsidR="0018722C">
      <w:pPr>
        <w:topLinePunct/>
      </w:pPr>
      <w:r>
        <w:rPr>
          <w:rFonts w:cstheme="minorBidi" w:hAnsiTheme="minorHAnsi" w:eastAsiaTheme="minorHAnsi" w:asciiTheme="minorHAnsi"/>
        </w:rPr>
        <w:t xml:space="preserve">George, D., &amp; Mallery, </w:t>
      </w:r>
      <w:r w:rsidR="001852F3">
        <w:rPr>
          <w:rFonts w:cstheme="minorBidi" w:hAnsiTheme="minorHAnsi" w:eastAsiaTheme="minorHAnsi" w:asciiTheme="minorHAnsi"/>
        </w:rPr>
        <w:t xml:space="preserve">P. </w:t>
      </w:r>
      <w:r>
        <w:rPr>
          <w:rFonts w:cstheme="minorBidi" w:hAnsiTheme="minorHAnsi" w:eastAsiaTheme="minorHAnsi" w:asciiTheme="minorHAnsi"/>
        </w:rPr>
        <w:t xml:space="preserve">(</w:t>
      </w:r>
      <w:r>
        <w:rPr>
          <w:rFonts w:cstheme="minorBidi" w:hAnsiTheme="minorHAnsi" w:eastAsiaTheme="minorHAnsi" w:asciiTheme="minorHAnsi"/>
        </w:rPr>
        <w:t xml:space="preserve">2003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SPSS for</w:t>
      </w:r>
      <w:r w:rsidR="001852F3">
        <w:rPr>
          <w:rFonts w:cstheme="minorBidi" w:hAnsiTheme="minorHAnsi" w:eastAsiaTheme="minorHAnsi" w:asciiTheme="minorHAnsi"/>
          <w:i/>
        </w:rPr>
        <w:t xml:space="preserve"> Windows</w:t>
      </w:r>
      <w:r w:rsidR="001852F3">
        <w:rPr>
          <w:rFonts w:cstheme="minorBidi" w:hAnsiTheme="minorHAnsi" w:eastAsiaTheme="minorHAnsi" w:asciiTheme="minorHAnsi"/>
          <w:i/>
        </w:rPr>
        <w:t xml:space="preserve"> step by step: A simple guide</w:t>
      </w:r>
      <w:r w:rsidR="001852F3">
        <w:rPr>
          <w:rFonts w:cstheme="minorBidi" w:hAnsiTheme="minorHAnsi" w:eastAsiaTheme="minorHAnsi" w:asciiTheme="minorHAnsi"/>
          <w:i/>
        </w:rPr>
        <w:t xml:space="preserve"> and</w:t>
      </w:r>
    </w:p>
    <w:p w:rsidR="0018722C">
      <w:pPr>
        <w:pStyle w:val="afff1"/>
        <w:topLinePunct/>
      </w:pPr>
      <w:r>
        <w:rPr>
          <w:i/>
        </w:rPr>
        <w:t/>
      </w:r>
      <w:r>
        <w:rPr>
          <w:i/>
        </w:rPr>
        <w:t>R</w:t>
      </w:r>
      <w:r>
        <w:rPr>
          <w:i/>
        </w:rPr>
        <w:t>eference</w:t>
      </w:r>
      <w:r>
        <w:t xml:space="preserve">. 11.0 update </w:t>
      </w:r>
      <w:r>
        <w:t xml:space="preserve">(</w:t>
      </w:r>
      <w:r>
        <w:t xml:space="preserve">4th ed.</w:t>
      </w:r>
      <w:r>
        <w:t xml:space="preserve">)</w:t>
      </w:r>
      <w:r>
        <w:t xml:space="preserve">. Boston: Allyn &amp; Bacon.</w:t>
      </w:r>
    </w:p>
    <w:p w:rsidR="0018722C">
      <w:pPr>
        <w:topLinePunct/>
      </w:pPr>
      <w:r>
        <w:t xml:space="preserve">Ginsberg, J.</w:t>
      </w:r>
      <w:r w:rsidR="004B696B">
        <w:t xml:space="preserve"> </w:t>
      </w:r>
      <w:r w:rsidR="004B696B">
        <w:t xml:space="preserve">M.</w:t>
      </w:r>
      <w:r w:rsidR="004B696B">
        <w:t xml:space="preserve"> </w:t>
      </w:r>
      <w:r w:rsidR="001852F3">
        <w:t xml:space="preserve">and Bloom, P.</w:t>
      </w:r>
      <w:r w:rsidR="004B696B">
        <w:t xml:space="preserve"> </w:t>
      </w:r>
      <w:r w:rsidR="004B696B">
        <w:t xml:space="preserve">N. </w:t>
      </w:r>
      <w:r>
        <w:t xml:space="preserve">(</w:t>
      </w:r>
      <w:r>
        <w:t xml:space="preserve">2004</w:t>
      </w:r>
      <w:r>
        <w:t xml:space="preserve">)</w:t>
      </w:r>
      <w:r>
        <w:t xml:space="preserve"> Choosing the Right</w:t>
      </w:r>
      <w:r w:rsidR="001852F3">
        <w:t xml:space="preserve"> Green Marketing Strategy,</w:t>
      </w:r>
    </w:p>
    <w:p w:rsidR="0018722C">
      <w:pPr>
        <w:topLinePunct/>
      </w:pPr>
      <w:r>
        <w:rPr>
          <w:rFonts w:cstheme="minorBidi" w:hAnsiTheme="minorHAnsi" w:eastAsiaTheme="minorHAnsi" w:asciiTheme="minorHAnsi"/>
          <w:i/>
        </w:rPr>
        <w:t>MIT Sloan Management Review</w:t>
      </w:r>
      <w:r>
        <w:rPr>
          <w:rFonts w:cstheme="minorBidi" w:hAnsiTheme="minorHAnsi" w:eastAsiaTheme="minorHAnsi" w:asciiTheme="minorHAnsi"/>
        </w:rPr>
        <w:t>, Vol. 46 No. 1, pp.79</w:t>
      </w:r>
      <w:r>
        <w:rPr>
          <w:rFonts w:ascii="宋体" w:hAnsi="宋体" w:cstheme="minorBidi" w:eastAsiaTheme="minorHAnsi"/>
        </w:rPr>
        <w:t>‐</w:t>
      </w:r>
      <w:r>
        <w:rPr>
          <w:rFonts w:cstheme="minorBidi" w:hAnsiTheme="minorHAnsi" w:eastAsiaTheme="minorHAnsi" w:asciiTheme="minorHAnsi"/>
        </w:rPr>
        <w:t>84.</w:t>
      </w:r>
    </w:p>
    <w:p w:rsidR="0018722C">
      <w:pPr>
        <w:topLinePunct/>
      </w:pPr>
      <w:r>
        <w:rPr>
          <w:rFonts w:cstheme="minorBidi" w:hAnsiTheme="minorHAnsi" w:eastAsiaTheme="minorHAnsi" w:asciiTheme="minorHAnsi"/>
        </w:rPr>
        <w:t xml:space="preserve">Glorieux-Boutonnat, A. </w:t>
      </w:r>
      <w:r>
        <w:rPr>
          <w:rFonts w:cstheme="minorBidi" w:hAnsiTheme="minorHAnsi" w:eastAsiaTheme="minorHAnsi" w:asciiTheme="minorHAnsi"/>
        </w:rPr>
        <w:t xml:space="preserve">(</w:t>
      </w:r>
      <w:r>
        <w:rPr>
          <w:rFonts w:cstheme="minorBidi" w:hAnsiTheme="minorHAnsi" w:eastAsiaTheme="minorHAnsi" w:asciiTheme="minorHAnsi"/>
        </w:rPr>
        <w:t xml:space="preserve">2004</w:t>
      </w:r>
      <w:r>
        <w:rPr>
          <w:rFonts w:cstheme="minorBidi" w:hAnsiTheme="minorHAnsi" w:eastAsiaTheme="minorHAnsi" w:asciiTheme="minorHAnsi"/>
        </w:rPr>
        <w:t xml:space="preserve">)</w:t>
      </w:r>
      <w:r>
        <w:rPr>
          <w:rFonts w:cstheme="minorBidi" w:hAnsiTheme="minorHAnsi" w:eastAsiaTheme="minorHAnsi" w:asciiTheme="minorHAnsi"/>
        </w:rPr>
        <w:t xml:space="preserve"> Can the environment help boost your marketing. T</w:t>
      </w:r>
      <w:r>
        <w:rPr>
          <w:rFonts w:cstheme="minorBidi" w:hAnsiTheme="minorHAnsi" w:eastAsiaTheme="minorHAnsi" w:asciiTheme="minorHAnsi"/>
          <w:i/>
        </w:rPr>
        <w:t xml:space="preserve">he </w:t>
      </w:r>
      <w:r>
        <w:rPr>
          <w:rFonts w:cstheme="minorBidi" w:hAnsiTheme="minorHAnsi" w:eastAsiaTheme="minorHAnsi" w:asciiTheme="minorHAnsi"/>
          <w:i/>
        </w:rPr>
        <w:t xml:space="preserve">Australian Journal of Dairy Technology</w:t>
      </w:r>
      <w:r>
        <w:rPr>
          <w:rFonts w:cstheme="minorBidi" w:hAnsiTheme="minorHAnsi" w:eastAsiaTheme="minorHAnsi" w:asciiTheme="minorHAnsi"/>
        </w:rPr>
        <w:t xml:space="preserve">, Vol. 59 No. 2.</w:t>
      </w:r>
    </w:p>
    <w:p w:rsidR="0018722C">
      <w:pPr>
        <w:topLinePunct/>
      </w:pPr>
      <w:r>
        <w:rPr>
          <w:rFonts w:cstheme="minorBidi" w:hAnsiTheme="minorHAnsi" w:eastAsiaTheme="minorHAnsi" w:asciiTheme="minorHAnsi"/>
        </w:rPr>
        <w:t xml:space="preserve">Grant, J.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The Green Marketing Manifesto</w:t>
      </w:r>
      <w:r>
        <w:rPr>
          <w:rFonts w:cstheme="minorBidi" w:hAnsiTheme="minorHAnsi" w:eastAsiaTheme="minorHAnsi" w:asciiTheme="minorHAnsi"/>
        </w:rPr>
        <w:t xml:space="preserve">, England, John Wiley &amp; Sons L</w:t>
      </w:r>
      <w:r>
        <w:rPr>
          <w:rFonts w:cstheme="minorBidi" w:hAnsiTheme="minorHAnsi" w:eastAsiaTheme="minorHAnsi" w:asciiTheme="minorHAnsi"/>
        </w:rPr>
        <w:t xml:space="preserve">t</w:t>
      </w:r>
      <w:r>
        <w:rPr>
          <w:rFonts w:cstheme="minorBidi" w:hAnsiTheme="minorHAnsi" w:eastAsiaTheme="minorHAnsi" w:asciiTheme="minorHAnsi"/>
        </w:rPr>
        <w:t xml:space="preserve">d Hartmann, P. </w:t>
      </w:r>
      <w:r w:rsidR="001852F3">
        <w:rPr>
          <w:rFonts w:cstheme="minorBidi" w:hAnsiTheme="minorHAnsi" w:eastAsiaTheme="minorHAnsi" w:asciiTheme="minorHAnsi"/>
        </w:rPr>
        <w:t xml:space="preserve">and Ibanez, 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2006</w:t>
      </w:r>
      <w:r>
        <w:rPr>
          <w:rFonts w:cstheme="minorBidi" w:hAnsiTheme="minorHAnsi" w:eastAsiaTheme="minorHAnsi" w:asciiTheme="minorHAnsi"/>
        </w:rPr>
        <w:t xml:space="preserve">)</w:t>
      </w:r>
      <w:r>
        <w:rPr>
          <w:rFonts w:cstheme="minorBidi" w:hAnsiTheme="minorHAnsi" w:eastAsiaTheme="minorHAnsi" w:asciiTheme="minorHAnsi"/>
        </w:rPr>
        <w:t xml:space="preserve">. Green value added. </w:t>
      </w:r>
      <w:r>
        <w:rPr>
          <w:rFonts w:cstheme="minorBidi" w:hAnsiTheme="minorHAnsi" w:eastAsiaTheme="minorHAnsi" w:asciiTheme="minorHAnsi"/>
          <w:i/>
        </w:rPr>
        <w:t xml:space="preserve">Marketing Intelligence &amp;</w:t>
      </w:r>
    </w:p>
    <w:p w:rsidR="0018722C">
      <w:pPr>
        <w:topLinePunct/>
      </w:pPr>
      <w:r>
        <w:rPr>
          <w:rFonts w:cstheme="minorBidi" w:hAnsiTheme="minorHAnsi" w:eastAsiaTheme="minorHAnsi" w:asciiTheme="minorHAnsi"/>
          <w:i/>
        </w:rPr>
        <w:t>Planning</w:t>
      </w:r>
      <w:r>
        <w:rPr>
          <w:rFonts w:cstheme="minorBidi" w:hAnsiTheme="minorHAnsi" w:eastAsiaTheme="minorHAnsi" w:asciiTheme="minorHAnsi"/>
        </w:rPr>
        <w:t>, Vol. 24 Iss: 7, pp.673-680.</w:t>
      </w:r>
    </w:p>
    <w:p w:rsidR="0018722C">
      <w:pPr>
        <w:topLinePunct/>
      </w:pPr>
      <w:r>
        <w:t>Henion,</w:t>
      </w:r>
      <w:r w:rsidR="004B696B">
        <w:t xml:space="preserve"> </w:t>
      </w:r>
      <w:r w:rsidR="004B696B">
        <w:t>K., &amp; Kinnear,</w:t>
      </w:r>
      <w:r w:rsidR="004B696B">
        <w:t xml:space="preserve"> </w:t>
      </w:r>
      <w:r w:rsidR="004B696B">
        <w:t>T.</w:t>
      </w:r>
      <w:r w:rsidR="004B696B">
        <w:t xml:space="preserve"> </w:t>
      </w:r>
      <w:r>
        <w:t>(</w:t>
      </w:r>
      <w:r>
        <w:t xml:space="preserve">1976</w:t>
      </w:r>
      <w:r>
        <w:t>)</w:t>
      </w:r>
      <w:r>
        <w:t xml:space="preserve">. A guide to ecological marketing. </w:t>
      </w:r>
      <w:r>
        <w:rPr>
          <w:i/>
        </w:rPr>
        <w:t>In Ecological </w:t>
      </w:r>
      <w:r>
        <w:rPr>
          <w:i/>
        </w:rPr>
        <w:t>Marketing</w:t>
      </w:r>
      <w:r>
        <w:rPr>
          <w:i/>
        </w:rPr>
        <w:t>(</w:t>
      </w:r>
      <w:r>
        <w:t>eds by K.</w:t>
      </w:r>
      <w:r w:rsidR="004B696B">
        <w:t xml:space="preserve"> </w:t>
      </w:r>
      <w:r w:rsidR="004B696B">
        <w:t>Henion&amp;T.</w:t>
      </w:r>
      <w:r w:rsidR="004B696B">
        <w:t xml:space="preserve"> </w:t>
      </w:r>
      <w:r w:rsidR="004B696B">
        <w:t>Kinnear</w:t>
      </w:r>
      <w:r>
        <w:t>)</w:t>
      </w:r>
      <w:r>
        <w:t>, AMA, Columbus,</w:t>
      </w:r>
      <w:r w:rsidR="004B696B">
        <w:t xml:space="preserve"> </w:t>
      </w:r>
      <w:r w:rsidR="004B696B">
        <w:t>OH.</w:t>
      </w:r>
    </w:p>
    <w:p w:rsidR="0018722C">
      <w:pPr>
        <w:topLinePunct/>
      </w:pPr>
      <w:r>
        <w:rPr>
          <w:rFonts w:cstheme="minorBidi" w:hAnsiTheme="minorHAnsi" w:eastAsiaTheme="minorHAnsi" w:asciiTheme="minorHAnsi"/>
        </w:rPr>
        <w:t xml:space="preserve">Kotler, P. </w:t>
      </w:r>
      <w:r>
        <w:rPr>
          <w:rFonts w:cstheme="minorBidi" w:hAnsiTheme="minorHAnsi" w:eastAsiaTheme="minorHAnsi" w:asciiTheme="minorHAnsi"/>
        </w:rPr>
        <w:t xml:space="preserve">(</w:t>
      </w:r>
      <w:r>
        <w:rPr>
          <w:rFonts w:cstheme="minorBidi" w:hAnsiTheme="minorHAnsi" w:eastAsiaTheme="minorHAnsi" w:asciiTheme="minorHAnsi"/>
        </w:rPr>
        <w:t xml:space="preserve">1998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Marketing Management - Analysis, Planning, Implementation, and </w:t>
      </w:r>
      <w:r>
        <w:rPr>
          <w:rFonts w:cstheme="minorBidi" w:hAnsiTheme="minorHAnsi" w:eastAsiaTheme="minorHAnsi" w:asciiTheme="minorHAnsi"/>
          <w:i/>
        </w:rPr>
        <w:t xml:space="preserve">Control</w:t>
      </w:r>
      <w:r>
        <w:rPr>
          <w:rFonts w:cstheme="minorBidi" w:hAnsiTheme="minorHAnsi" w:eastAsiaTheme="minorHAnsi" w:asciiTheme="minorHAnsi"/>
        </w:rPr>
        <w:t xml:space="preserve">. 9th Edition, Englewood Cliffs: Prentice</w:t>
      </w:r>
      <w:r>
        <w:rPr>
          <w:rFonts w:ascii="宋体" w:hAnsi="宋体" w:cstheme="minorBidi" w:eastAsiaTheme="minorHAnsi"/>
        </w:rPr>
        <w:t xml:space="preserve">‐</w:t>
      </w:r>
      <w:r>
        <w:rPr>
          <w:rFonts w:cstheme="minorBidi" w:hAnsiTheme="minorHAnsi" w:eastAsiaTheme="minorHAnsi" w:asciiTheme="minorHAnsi"/>
        </w:rPr>
        <w:t xml:space="preserve">Hall.</w:t>
      </w:r>
    </w:p>
    <w:p w:rsidR="0018722C">
      <w:pPr>
        <w:topLinePunct/>
      </w:pPr>
      <w:r>
        <w:rPr>
          <w:rFonts w:cstheme="minorBidi" w:hAnsiTheme="minorHAnsi" w:eastAsiaTheme="minorHAnsi" w:asciiTheme="minorHAnsi"/>
        </w:rPr>
        <w:t xml:space="preserve">Kotler, Philip &amp; Keller, L. Kevin </w:t>
      </w:r>
      <w:r>
        <w:rPr>
          <w:rFonts w:cstheme="minorBidi" w:hAnsiTheme="minorHAnsi" w:eastAsiaTheme="minorHAnsi" w:asciiTheme="minorHAnsi"/>
        </w:rPr>
        <w:t xml:space="preserve">(</w:t>
      </w:r>
      <w:r>
        <w:rPr>
          <w:rFonts w:cstheme="minorBidi" w:hAnsiTheme="minorHAnsi" w:eastAsiaTheme="minorHAnsi" w:asciiTheme="minorHAnsi"/>
        </w:rPr>
        <w:t xml:space="preserve">2012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Marketing Management </w:t>
      </w:r>
      <w:r>
        <w:rPr>
          <w:rFonts w:cstheme="minorBidi" w:hAnsiTheme="minorHAnsi" w:eastAsiaTheme="minorHAnsi" w:asciiTheme="minorHAnsi"/>
        </w:rPr>
        <w:t xml:space="preserve">14e. Pearson Education Limited 2012.</w:t>
      </w:r>
    </w:p>
    <w:p w:rsidR="0018722C">
      <w:pPr>
        <w:topLinePunct/>
      </w:pPr>
      <w:r>
        <w:rPr>
          <w:rFonts w:cstheme="minorBidi" w:hAnsiTheme="minorHAnsi" w:eastAsiaTheme="minorHAnsi" w:asciiTheme="minorHAnsi"/>
        </w:rPr>
        <w:t xml:space="preserve">Kotler, Philip</w:t>
      </w:r>
      <w:r>
        <w:rPr>
          <w:rFonts w:cstheme="minorBidi" w:hAnsiTheme="minorHAnsi" w:eastAsiaTheme="minorHAnsi" w:asciiTheme="minorHAnsi"/>
        </w:rPr>
        <w:t xml:space="preserve">.,</w:t>
      </w:r>
      <w:r>
        <w:rPr>
          <w:rFonts w:cstheme="minorBidi" w:hAnsiTheme="minorHAnsi" w:eastAsiaTheme="minorHAnsi" w:asciiTheme="minorHAnsi"/>
        </w:rPr>
        <w:t xml:space="preserve"> &amp; Armstrong, Gary.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2009</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Principles of Marketing</w:t>
      </w:r>
      <w:r>
        <w:rPr>
          <w:rFonts w:cstheme="minorBidi" w:hAnsiTheme="minorHAnsi" w:eastAsiaTheme="minorHAnsi" w:asciiTheme="minorHAnsi"/>
        </w:rPr>
        <w:t xml:space="preserve">, Pearson Education. Louis E. Boone, David L. Kurtz.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Contemporary Business, </w:t>
      </w:r>
      <w:r>
        <w:rPr>
          <w:rFonts w:cstheme="minorBidi" w:hAnsiTheme="minorHAnsi" w:eastAsiaTheme="minorHAnsi" w:asciiTheme="minorHAnsi"/>
        </w:rPr>
        <w:t xml:space="preserve">John Wiley &amp; Sons.</w:t>
      </w:r>
    </w:p>
    <w:p w:rsidR="0018722C">
      <w:pPr>
        <w:topLinePunct/>
      </w:pPr>
      <w:r>
        <w:t xml:space="preserve">Mainieri, T. &amp; Barnett, E. </w:t>
      </w:r>
      <w:r>
        <w:t xml:space="preserve">(</w:t>
      </w:r>
      <w:r>
        <w:t xml:space="preserve">1997</w:t>
      </w:r>
      <w:r>
        <w:t xml:space="preserve">)</w:t>
      </w:r>
      <w:r>
        <w:t xml:space="preserve"> Green buying: the influence of environmental concern on consumer behaviour. </w:t>
      </w:r>
      <w:r>
        <w:rPr>
          <w:i/>
        </w:rPr>
        <w:t xml:space="preserve">Journal of Social Psychology, </w:t>
      </w:r>
      <w:r>
        <w:t xml:space="preserve">137, 189–204.</w:t>
      </w:r>
    </w:p>
    <w:p w:rsidR="0018722C">
      <w:pPr>
        <w:topLinePunct/>
      </w:pPr>
      <w:r>
        <w:rPr>
          <w:rFonts w:cstheme="minorBidi" w:hAnsiTheme="minorHAnsi" w:eastAsiaTheme="minorHAnsi" w:asciiTheme="minorHAnsi"/>
        </w:rPr>
        <w:t xml:space="preserve">McDaniel, 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and Rylander, 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 </w:t>
      </w:r>
      <w:r>
        <w:rPr>
          <w:rFonts w:cstheme="minorBidi" w:hAnsiTheme="minorHAnsi" w:eastAsiaTheme="minorHAnsi" w:asciiTheme="minorHAnsi"/>
        </w:rPr>
        <w:t xml:space="preserve">(</w:t>
      </w:r>
      <w:r>
        <w:rPr>
          <w:rFonts w:cstheme="minorBidi" w:hAnsiTheme="minorHAnsi" w:eastAsiaTheme="minorHAnsi" w:asciiTheme="minorHAnsi"/>
        </w:rPr>
        <w:t xml:space="preserve">1993</w:t>
      </w:r>
      <w:r>
        <w:rPr>
          <w:rFonts w:cstheme="minorBidi" w:hAnsiTheme="minorHAnsi" w:eastAsiaTheme="minorHAnsi" w:asciiTheme="minorHAnsi"/>
        </w:rPr>
        <w:t xml:space="preserve">)</w:t>
      </w:r>
      <w:r>
        <w:rPr>
          <w:rFonts w:cstheme="minorBidi" w:hAnsiTheme="minorHAnsi" w:eastAsiaTheme="minorHAnsi" w:asciiTheme="minorHAnsi"/>
        </w:rPr>
        <w:t xml:space="preserve"> Strategic green marketing. </w:t>
      </w:r>
      <w:r>
        <w:rPr>
          <w:rFonts w:cstheme="minorBidi" w:hAnsiTheme="minorHAnsi" w:eastAsiaTheme="minorHAnsi" w:asciiTheme="minorHAnsi"/>
          <w:i/>
        </w:rPr>
        <w:t xml:space="preserve">Journal of </w:t>
      </w:r>
      <w:r>
        <w:rPr>
          <w:rFonts w:cstheme="minorBidi" w:hAnsiTheme="minorHAnsi" w:eastAsiaTheme="minorHAnsi" w:asciiTheme="minorHAnsi"/>
          <w:i/>
        </w:rPr>
        <w:t xml:space="preserve">Consumer Marketing</w:t>
      </w:r>
      <w:r>
        <w:rPr>
          <w:rFonts w:cstheme="minorBidi" w:hAnsiTheme="minorHAnsi" w:eastAsiaTheme="minorHAnsi" w:asciiTheme="minorHAnsi"/>
        </w:rPr>
        <w:t xml:space="preserve">, Vol. 10 Iss: 3, pp.4-10.</w:t>
      </w:r>
    </w:p>
    <w:p w:rsidR="0018722C">
      <w:pPr>
        <w:topLinePunct/>
      </w:pPr>
      <w:r>
        <w:t>Mitchell, R.</w:t>
      </w:r>
      <w:r w:rsidR="004B696B">
        <w:t xml:space="preserve"> </w:t>
      </w:r>
      <w:r w:rsidR="004B696B">
        <w:t>W., Wooliscroft, B.,</w:t>
      </w:r>
      <w:r w:rsidR="004B696B">
        <w:t xml:space="preserve"> </w:t>
      </w:r>
      <w:r w:rsidR="004B696B">
        <w:t>&amp; Higham, J.</w:t>
      </w:r>
      <w:r w:rsidR="004B696B">
        <w:t xml:space="preserve"> </w:t>
      </w:r>
      <w:r>
        <w:t>(</w:t>
      </w:r>
      <w:r>
        <w:t xml:space="preserve">2010</w:t>
      </w:r>
      <w:r>
        <w:t>)</w:t>
      </w:r>
      <w:r>
        <w:t xml:space="preserve">.</w:t>
      </w:r>
      <w:r w:rsidR="004B696B">
        <w:t xml:space="preserve"> </w:t>
      </w:r>
      <w:r w:rsidR="004B696B">
        <w:t xml:space="preserve">Sustainable market orientation: A new approach to managing marketing strategy. </w:t>
      </w:r>
      <w:r>
        <w:rPr>
          <w:i/>
        </w:rPr>
        <w:t>Journal of Macromarketing</w:t>
      </w:r>
      <w:r>
        <w:t>, 20</w:t>
      </w:r>
      <w:r>
        <w:t>(</w:t>
      </w:r>
      <w:r>
        <w:t>2</w:t>
      </w:r>
      <w:r>
        <w:t>)</w:t>
      </w:r>
      <w:r>
        <w:t>,160–170.</w:t>
      </w:r>
    </w:p>
    <w:p w:rsidR="0018722C">
      <w:pPr>
        <w:topLinePunct/>
      </w:pPr>
      <w:r>
        <w:rPr>
          <w:rFonts w:cstheme="minorBidi" w:hAnsiTheme="minorHAnsi" w:eastAsiaTheme="minorHAnsi" w:asciiTheme="minorHAnsi"/>
        </w:rPr>
        <w:t xml:space="preserve">Mostafa, M. </w:t>
      </w:r>
      <w:r>
        <w:rPr>
          <w:rFonts w:cstheme="minorBidi" w:hAnsiTheme="minorHAnsi" w:eastAsiaTheme="minorHAnsi" w:asciiTheme="minorHAnsi"/>
        </w:rPr>
        <w:t xml:space="preserve">(</w:t>
      </w:r>
      <w:r>
        <w:rPr>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 Gender differences in Egyptian consumers</w:t>
      </w:r>
      <w:r>
        <w:rPr>
          <w:rFonts w:cstheme="minorBidi" w:hAnsiTheme="minorHAnsi" w:eastAsiaTheme="minorHAnsi" w:asciiTheme="minorHAnsi"/>
        </w:rPr>
        <w:t xml:space="preserve">'</w:t>
      </w:r>
      <w:r>
        <w:rPr>
          <w:rFonts w:cstheme="minorBidi" w:hAnsiTheme="minorHAnsi" w:eastAsiaTheme="minorHAnsi" w:asciiTheme="minorHAnsi"/>
        </w:rPr>
        <w:t xml:space="preserve"> green purchase behaviour: the effects of environmental knowledge, concern and attitude. </w:t>
      </w:r>
      <w:r>
        <w:rPr>
          <w:rFonts w:cstheme="minorBidi" w:hAnsiTheme="minorHAnsi" w:eastAsiaTheme="minorHAnsi" w:asciiTheme="minorHAnsi"/>
          <w:i/>
        </w:rPr>
        <w:t xml:space="preserve">International Journal of Consumer Studies</w:t>
      </w:r>
      <w:r>
        <w:rPr>
          <w:rFonts w:cstheme="minorBidi" w:hAnsiTheme="minorHAnsi" w:eastAsiaTheme="minorHAnsi" w:asciiTheme="minorHAnsi"/>
        </w:rPr>
        <w:t xml:space="preserve">, 31, 220–229.</w:t>
      </w:r>
    </w:p>
    <w:p w:rsidR="0018722C">
      <w:pPr>
        <w:topLinePunct/>
      </w:pPr>
      <w:r>
        <w:rPr>
          <w:rFonts w:cstheme="minorBidi" w:hAnsiTheme="minorHAnsi" w:eastAsiaTheme="minorHAnsi" w:asciiTheme="minorHAnsi"/>
        </w:rPr>
        <w:t xml:space="preserve">Ottman, J. A. </w:t>
      </w:r>
      <w:r>
        <w:rPr>
          <w:rFonts w:cstheme="minorBidi" w:hAnsiTheme="minorHAnsi" w:eastAsiaTheme="minorHAnsi" w:asciiTheme="minorHAnsi"/>
        </w:rPr>
        <w:t xml:space="preserve">(</w:t>
      </w:r>
      <w:r>
        <w:rPr>
          <w:rFonts w:cstheme="minorBidi" w:hAnsiTheme="minorHAnsi" w:eastAsiaTheme="minorHAnsi" w:asciiTheme="minorHAnsi"/>
        </w:rPr>
        <w:t xml:space="preserve">1993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Green Marketing: Challenges &amp; Opportunities for the New </w:t>
      </w:r>
      <w:r>
        <w:rPr>
          <w:rFonts w:cstheme="minorBidi" w:hAnsiTheme="minorHAnsi" w:eastAsiaTheme="minorHAnsi" w:asciiTheme="minorHAnsi"/>
          <w:i/>
        </w:rPr>
        <w:t xml:space="preserve">Marketing Age</w:t>
      </w:r>
      <w:r>
        <w:rPr>
          <w:rFonts w:cstheme="minorBidi" w:hAnsiTheme="minorHAnsi" w:eastAsiaTheme="minorHAnsi" w:asciiTheme="minorHAnsi"/>
        </w:rPr>
        <w:t xml:space="preserve">, Chicago, NTC Publishing Group.</w:t>
      </w:r>
    </w:p>
    <w:p w:rsidR="0018722C">
      <w:pPr>
        <w:topLinePunct/>
      </w:pPr>
      <w:r>
        <w:rPr>
          <w:rFonts w:cstheme="minorBidi" w:hAnsiTheme="minorHAnsi" w:eastAsiaTheme="minorHAnsi" w:asciiTheme="minorHAnsi"/>
        </w:rPr>
        <w:t xml:space="preserve">Ottman, J. A.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The Five Simple Rules of Green Marketing. </w:t>
      </w:r>
      <w:r>
        <w:rPr>
          <w:rFonts w:cstheme="minorBidi" w:hAnsiTheme="minorHAnsi" w:eastAsiaTheme="minorHAnsi" w:asciiTheme="minorHAnsi"/>
          <w:i/>
        </w:rPr>
        <w:t xml:space="preserve">Design Management </w:t>
      </w:r>
      <w:r>
        <w:rPr>
          <w:rFonts w:cstheme="minorBidi" w:hAnsiTheme="minorHAnsi" w:eastAsiaTheme="minorHAnsi" w:asciiTheme="minorHAnsi"/>
          <w:i/>
        </w:rPr>
        <w:t xml:space="preserve">Review, </w:t>
      </w:r>
      <w:r>
        <w:rPr>
          <w:rFonts w:cstheme="minorBidi" w:hAnsiTheme="minorHAnsi" w:eastAsiaTheme="minorHAnsi" w:asciiTheme="minorHAnsi"/>
        </w:rPr>
        <w:t xml:space="preserve">Vol. 19 Iss: 4, pp.65–69.</w:t>
      </w:r>
    </w:p>
    <w:p w:rsidR="0018722C">
      <w:pPr>
        <w:topLinePunct/>
      </w:pPr>
      <w:r>
        <w:rPr>
          <w:rFonts w:cstheme="minorBidi" w:hAnsiTheme="minorHAnsi" w:eastAsiaTheme="minorHAnsi" w:asciiTheme="minorHAnsi"/>
        </w:rPr>
        <w:t>Ottman, J. A.</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1998</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Green Marketing: Opportunity for Innovation</w:t>
      </w:r>
      <w:r>
        <w:rPr>
          <w:rFonts w:cstheme="minorBidi" w:hAnsiTheme="minorHAnsi" w:eastAsiaTheme="minorHAnsi" w:asciiTheme="minorHAnsi"/>
        </w:rPr>
        <w:t>, Book Surge Publishing.</w:t>
      </w:r>
    </w:p>
    <w:p w:rsidR="0018722C">
      <w:pPr>
        <w:topLinePunct/>
      </w:pPr>
      <w:r>
        <w:rPr>
          <w:rFonts w:cstheme="minorBidi" w:hAnsiTheme="minorHAnsi" w:eastAsiaTheme="minorHAnsi" w:asciiTheme="minorHAnsi"/>
        </w:rPr>
        <w:t xml:space="preserve">Ottman, J., &amp; Terry, V. </w:t>
      </w:r>
      <w:r>
        <w:rPr>
          <w:rFonts w:cstheme="minorBidi" w:hAnsiTheme="minorHAnsi" w:eastAsiaTheme="minorHAnsi" w:asciiTheme="minorHAnsi"/>
        </w:rPr>
        <w:t xml:space="preserve">(</w:t>
      </w:r>
      <w:r>
        <w:rPr>
          <w:rFonts w:cstheme="minorBidi" w:hAnsiTheme="minorHAnsi" w:eastAsiaTheme="minorHAnsi" w:asciiTheme="minorHAnsi"/>
        </w:rPr>
        <w:t xml:space="preserve">1998</w:t>
      </w:r>
      <w:r>
        <w:rPr>
          <w:rFonts w:cstheme="minorBidi" w:hAnsiTheme="minorHAnsi" w:eastAsiaTheme="minorHAnsi" w:asciiTheme="minorHAnsi"/>
        </w:rPr>
        <w:t xml:space="preserve">)</w:t>
      </w:r>
      <w:r>
        <w:rPr>
          <w:rFonts w:cstheme="minorBidi" w:hAnsiTheme="minorHAnsi" w:eastAsiaTheme="minorHAnsi" w:asciiTheme="minorHAnsi"/>
        </w:rPr>
        <w:t xml:space="preserve"> Strategic Marketing of Greener Products. J</w:t>
      </w:r>
      <w:r>
        <w:rPr>
          <w:rFonts w:cstheme="minorBidi" w:hAnsiTheme="minorHAnsi" w:eastAsiaTheme="minorHAnsi" w:asciiTheme="minorHAnsi"/>
          <w:i/>
        </w:rPr>
        <w:t xml:space="preserve">ournal of </w:t>
      </w:r>
      <w:r>
        <w:rPr>
          <w:rFonts w:cstheme="minorBidi" w:hAnsiTheme="minorHAnsi" w:eastAsiaTheme="minorHAnsi" w:asciiTheme="minorHAnsi"/>
          <w:i/>
        </w:rPr>
        <w:t xml:space="preserve">Sustainable Product Design, </w:t>
      </w:r>
      <w:r>
        <w:rPr>
          <w:rFonts w:cstheme="minorBidi" w:hAnsiTheme="minorHAnsi" w:eastAsiaTheme="minorHAnsi" w:asciiTheme="minorHAnsi"/>
        </w:rPr>
        <w:t xml:space="preserve">Issue 5, April 1998: 53-57.</w:t>
      </w:r>
    </w:p>
    <w:p w:rsidR="0018722C">
      <w:pPr>
        <w:topLinePunct/>
      </w:pPr>
      <w:r>
        <w:rPr>
          <w:rFonts w:cstheme="minorBidi" w:hAnsiTheme="minorHAnsi" w:eastAsiaTheme="minorHAnsi" w:asciiTheme="minorHAnsi"/>
        </w:rPr>
        <w:t xml:space="preserve">Ottman, J.</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 </w:t>
      </w:r>
      <w:r>
        <w:rPr>
          <w:rFonts w:cstheme="minorBidi" w:hAnsiTheme="minorHAnsi" w:eastAsiaTheme="minorHAnsi" w:asciiTheme="minorHAnsi"/>
        </w:rPr>
        <w:t xml:space="preserve">(</w:t>
      </w:r>
      <w:r>
        <w:rPr>
          <w:rFonts w:cstheme="minorBidi" w:hAnsiTheme="minorHAnsi" w:eastAsiaTheme="minorHAnsi" w:asciiTheme="minorHAnsi"/>
        </w:rPr>
        <w:t xml:space="preserve">2011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The new rules of green marketing: strategies, tools, and </w:t>
      </w:r>
      <w:r>
        <w:rPr>
          <w:rFonts w:cstheme="minorBidi" w:hAnsiTheme="minorHAnsi" w:eastAsiaTheme="minorHAnsi" w:asciiTheme="minorHAnsi"/>
          <w:i/>
        </w:rPr>
        <w:t xml:space="preserve">inspiration for sustainable branding</w:t>
      </w:r>
      <w:r>
        <w:rPr>
          <w:rFonts w:cstheme="minorBidi" w:hAnsiTheme="minorHAnsi" w:eastAsiaTheme="minorHAnsi" w:asciiTheme="minorHAnsi"/>
        </w:rPr>
        <w:t xml:space="preserve">. San Francisco, Calif.: Berrett-Koehler Publishers.</w:t>
      </w:r>
    </w:p>
    <w:p w:rsidR="0018722C">
      <w:pPr>
        <w:topLinePunct/>
      </w:pPr>
      <w:r>
        <w:t xml:space="preserve">Peattie, K. &amp; Charter, M. </w:t>
      </w:r>
      <w:r>
        <w:t xml:space="preserve">(</w:t>
      </w:r>
      <w:r>
        <w:t xml:space="preserve">1997</w:t>
      </w:r>
      <w:r>
        <w:t xml:space="preserve">)</w:t>
      </w:r>
      <w:r>
        <w:t xml:space="preserve"> Green marketing. </w:t>
      </w:r>
      <w:r>
        <w:rPr>
          <w:i/>
        </w:rPr>
        <w:t xml:space="preserve">In Green Management </w:t>
      </w:r>
      <w:r>
        <w:t xml:space="preserve">(</w:t>
      </w:r>
      <w:r>
        <w:t xml:space="preserve">eds by P. </w:t>
      </w:r>
      <w:r w:rsidR="001852F3">
        <w:t xml:space="preserve">McDonagh &amp; A. Prothero</w:t>
      </w:r>
      <w:r>
        <w:t xml:space="preserve">)</w:t>
      </w:r>
      <w:r>
        <w:t xml:space="preserve">, pp. 388–412. The Dryden Press, London.</w:t>
      </w:r>
    </w:p>
    <w:p w:rsidR="0018722C">
      <w:pPr>
        <w:topLinePunct/>
      </w:pPr>
      <w:r>
        <w:t xml:space="preserve">Peattie, K. </w:t>
      </w:r>
      <w:r>
        <w:t xml:space="preserve">(</w:t>
      </w:r>
      <w:r>
        <w:t xml:space="preserve">2001</w:t>
      </w:r>
      <w:r>
        <w:t xml:space="preserve">)</w:t>
      </w:r>
      <w:r>
        <w:t xml:space="preserve"> </w:t>
      </w:r>
      <w:r>
        <w:t xml:space="preserve">Golden</w:t>
      </w:r>
      <w:r>
        <w:t xml:space="preserve"> </w:t>
      </w:r>
      <w:r>
        <w:t xml:space="preserve">goose or</w:t>
      </w:r>
      <w:r>
        <w:t xml:space="preserve"> </w:t>
      </w:r>
      <w:r>
        <w:t xml:space="preserve">wild</w:t>
      </w:r>
      <w:r>
        <w:t xml:space="preserve"> </w:t>
      </w:r>
      <w:r>
        <w:t xml:space="preserve">goose</w:t>
      </w:r>
      <w:r/>
      <w:r>
        <w:t xml:space="preserve">The</w:t>
      </w:r>
      <w:r w:rsidR="001852F3">
        <w:t xml:space="preserve">hunt</w:t>
      </w:r>
      <w:r/>
      <w:r>
        <w:t xml:space="preserve">for</w:t>
      </w:r>
      <w:r w:rsidR="001852F3">
        <w:t xml:space="preserve">the</w:t>
      </w:r>
      <w:r w:rsidR="001852F3">
        <w:t xml:space="preserve">green</w:t>
      </w:r>
      <w:r w:rsidR="001852F3">
        <w:t xml:space="preserve">consumer.</w:t>
      </w:r>
    </w:p>
    <w:p w:rsidR="0018722C">
      <w:pPr>
        <w:topLinePunct/>
      </w:pPr>
      <w:r>
        <w:rPr>
          <w:rFonts w:cstheme="minorBidi" w:hAnsiTheme="minorHAnsi" w:eastAsiaTheme="minorHAnsi" w:asciiTheme="minorHAnsi"/>
          <w:i/>
        </w:rPr>
        <w:t>Business Strategy and the Environment</w:t>
      </w:r>
      <w:r>
        <w:rPr>
          <w:rFonts w:cstheme="minorBidi" w:hAnsiTheme="minorHAnsi" w:eastAsiaTheme="minorHAnsi" w:asciiTheme="minorHAnsi"/>
        </w:rPr>
        <w:t>, Vol. 10 Iss: 4, pp.187–199.</w:t>
      </w:r>
    </w:p>
    <w:p w:rsidR="0018722C">
      <w:pPr>
        <w:topLinePunct/>
      </w:pPr>
      <w:r>
        <w:rPr>
          <w:rFonts w:cstheme="minorBidi" w:hAnsiTheme="minorHAnsi" w:eastAsiaTheme="minorHAnsi" w:asciiTheme="minorHAnsi"/>
        </w:rPr>
        <w:t xml:space="preserve">Polonsky, </w:t>
      </w:r>
      <w:r>
        <w:rPr>
          <w:rFonts w:cstheme="minorBidi" w:hAnsiTheme="minorHAnsi" w:eastAsiaTheme="minorHAnsi" w:asciiTheme="minorHAnsi"/>
        </w:rPr>
        <w:t>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J.</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and Mintu</w:t>
      </w:r>
      <w:r>
        <w:rPr>
          <w:rFonts w:ascii="宋体" w:hAnsi="宋体" w:cstheme="minorBidi" w:eastAsiaTheme="minorHAnsi"/>
        </w:rPr>
        <w:t>‐</w:t>
      </w:r>
      <w:r>
        <w:rPr>
          <w:rFonts w:cstheme="minorBidi" w:hAnsiTheme="minorHAnsi" w:eastAsiaTheme="minorHAnsi" w:asciiTheme="minorHAnsi"/>
        </w:rPr>
        <w:t xml:space="preserve">Wimsatt, </w:t>
      </w:r>
      <w:r>
        <w:rPr>
          <w:rFonts w:cstheme="minorBidi" w:hAnsiTheme="minorHAnsi" w:eastAsiaTheme="minorHAnsi" w:asciiTheme="minorHAnsi"/>
        </w:rPr>
        <w:t xml:space="preserve">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T. </w:t>
      </w:r>
      <w:r>
        <w:rPr>
          <w:rFonts w:cstheme="minorBidi" w:hAnsiTheme="minorHAnsi" w:eastAsiaTheme="minorHAnsi" w:asciiTheme="minorHAnsi"/>
        </w:rPr>
        <w:t>(</w:t>
      </w:r>
      <w:r>
        <w:rPr>
          <w:rFonts w:cstheme="minorBidi" w:hAnsiTheme="minorHAnsi" w:eastAsiaTheme="minorHAnsi" w:asciiTheme="minorHAnsi"/>
        </w:rPr>
        <w:t xml:space="preserve">1995</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 xml:space="preserve">Environmental marketing: strategies, </w:t>
      </w:r>
      <w:r>
        <w:rPr>
          <w:rFonts w:cstheme="minorBidi" w:hAnsiTheme="minorHAnsi" w:eastAsiaTheme="minorHAnsi" w:asciiTheme="minorHAnsi"/>
          <w:i/>
        </w:rPr>
        <w:t xml:space="preserve">practice, </w:t>
      </w:r>
      <w:r>
        <w:rPr>
          <w:rFonts w:cstheme="minorBidi" w:hAnsiTheme="minorHAnsi" w:eastAsiaTheme="minorHAnsi" w:asciiTheme="minorHAnsi"/>
          <w:i/>
        </w:rPr>
        <w:t xml:space="preserve">theory, </w:t>
      </w:r>
      <w:r>
        <w:rPr>
          <w:rFonts w:cstheme="minorBidi" w:hAnsiTheme="minorHAnsi" w:eastAsiaTheme="minorHAnsi" w:asciiTheme="minorHAnsi"/>
          <w:i/>
        </w:rPr>
        <w:t xml:space="preserve">and </w:t>
      </w:r>
      <w:r>
        <w:rPr>
          <w:rFonts w:cstheme="minorBidi" w:hAnsiTheme="minorHAnsi" w:eastAsiaTheme="minorHAnsi" w:asciiTheme="minorHAnsi"/>
          <w:i/>
        </w:rPr>
        <w:t>research</w:t>
      </w:r>
      <w:r>
        <w:rPr>
          <w:rFonts w:cstheme="minorBidi" w:hAnsiTheme="minorHAnsi" w:eastAsiaTheme="minorHAnsi" w:asciiTheme="minorHAnsi"/>
        </w:rPr>
        <w:t xml:space="preserve">. </w:t>
      </w:r>
      <w:r>
        <w:rPr>
          <w:rFonts w:cstheme="minorBidi" w:hAnsiTheme="minorHAnsi" w:eastAsiaTheme="minorHAnsi" w:asciiTheme="minorHAnsi"/>
        </w:rPr>
        <w:t xml:space="preserve">New </w:t>
      </w:r>
      <w:r>
        <w:rPr>
          <w:rFonts w:cstheme="minorBidi" w:hAnsiTheme="minorHAnsi" w:eastAsiaTheme="minorHAnsi" w:asciiTheme="minorHAnsi"/>
        </w:rPr>
        <w:t xml:space="preserve">York: </w:t>
      </w:r>
      <w:r>
        <w:rPr>
          <w:rFonts w:cstheme="minorBidi" w:hAnsiTheme="minorHAnsi" w:eastAsiaTheme="minorHAnsi" w:asciiTheme="minorHAnsi"/>
        </w:rPr>
        <w:t>Haworth.</w:t>
      </w:r>
    </w:p>
    <w:p w:rsidR="0018722C">
      <w:pPr>
        <w:topLinePunct/>
      </w:pPr>
      <w:r>
        <w:t xml:space="preserve">Polonsky, M.</w:t>
      </w:r>
      <w:r w:rsidR="004B696B">
        <w:t xml:space="preserve"> </w:t>
      </w:r>
      <w:r w:rsidR="004B696B">
        <w:t xml:space="preserve">J.</w:t>
      </w:r>
      <w:r w:rsidR="004B696B">
        <w:t xml:space="preserve"> </w:t>
      </w:r>
      <w:r w:rsidR="004B696B">
        <w:t xml:space="preserve">and Rosenberger, P.</w:t>
      </w:r>
      <w:r w:rsidR="004B696B">
        <w:t xml:space="preserve"> </w:t>
      </w:r>
      <w:r w:rsidR="004B696B">
        <w:t xml:space="preserve">J. III </w:t>
      </w:r>
      <w:r>
        <w:t xml:space="preserve">(</w:t>
      </w:r>
      <w:r>
        <w:t xml:space="preserve">2001</w:t>
      </w:r>
      <w:r>
        <w:t xml:space="preserve">)</w:t>
      </w:r>
      <w:r>
        <w:t xml:space="preserve">. Reevaluating green marketing: a strategic approach. </w:t>
      </w:r>
      <w:r>
        <w:rPr>
          <w:i/>
        </w:rPr>
        <w:t xml:space="preserve">Business Horizons</w:t>
      </w:r>
      <w:r>
        <w:t xml:space="preserve">, Vol. 44 No. 5, pp.21</w:t>
      </w:r>
      <w:r>
        <w:rPr>
          <w:rFonts w:ascii="宋体" w:hAnsi="宋体"/>
        </w:rPr>
        <w:t xml:space="preserve">‐</w:t>
      </w:r>
      <w:r>
        <w:t xml:space="preserve">30.</w:t>
      </w:r>
    </w:p>
    <w:p w:rsidR="0018722C">
      <w:pPr>
        <w:topLinePunct/>
      </w:pPr>
      <w:r>
        <w:rPr>
          <w:rFonts w:cstheme="minorBidi" w:hAnsiTheme="minorHAnsi" w:eastAsiaTheme="minorHAnsi" w:asciiTheme="minorHAnsi"/>
        </w:rPr>
        <w:t xml:space="preserve">Prakash, A. </w:t>
      </w:r>
      <w:r>
        <w:rPr>
          <w:rFonts w:cstheme="minorBidi" w:hAnsiTheme="minorHAnsi" w:eastAsiaTheme="minorHAnsi" w:asciiTheme="minorHAnsi"/>
        </w:rPr>
        <w:t xml:space="preserve">(</w:t>
      </w:r>
      <w:r>
        <w:rPr>
          <w:rFonts w:cstheme="minorBidi" w:hAnsiTheme="minorHAnsi" w:eastAsiaTheme="minorHAnsi" w:asciiTheme="minorHAnsi"/>
        </w:rPr>
        <w:t xml:space="preserve">2002</w:t>
      </w:r>
      <w:r>
        <w:rPr>
          <w:rFonts w:cstheme="minorBidi" w:hAnsiTheme="minorHAnsi" w:eastAsiaTheme="minorHAnsi" w:asciiTheme="minorHAnsi"/>
        </w:rPr>
        <w:t xml:space="preserve">)</w:t>
      </w:r>
      <w:r>
        <w:rPr>
          <w:rFonts w:cstheme="minorBidi" w:hAnsiTheme="minorHAnsi" w:eastAsiaTheme="minorHAnsi" w:asciiTheme="minorHAnsi"/>
        </w:rPr>
        <w:t xml:space="preserve"> Green marketing, public policy and managerial strategies. </w:t>
      </w:r>
      <w:r>
        <w:rPr>
          <w:rFonts w:cstheme="minorBidi" w:hAnsiTheme="minorHAnsi" w:eastAsiaTheme="minorHAnsi" w:asciiTheme="minorHAnsi"/>
          <w:i/>
        </w:rPr>
        <w:t xml:space="preserve">Business </w:t>
      </w:r>
      <w:r>
        <w:rPr>
          <w:rFonts w:cstheme="minorBidi" w:hAnsiTheme="minorHAnsi" w:eastAsiaTheme="minorHAnsi" w:asciiTheme="minorHAnsi"/>
          <w:i/>
        </w:rPr>
        <w:t xml:space="preserve">Strategy and the Environment</w:t>
      </w:r>
      <w:r>
        <w:rPr>
          <w:rFonts w:cstheme="minorBidi" w:hAnsiTheme="minorHAnsi" w:eastAsiaTheme="minorHAnsi" w:asciiTheme="minorHAnsi"/>
        </w:rPr>
        <w:t xml:space="preserve">, Vol. 11 Iss: 5, pp.285–297.</w:t>
      </w:r>
    </w:p>
    <w:p w:rsidR="0018722C">
      <w:pPr>
        <w:topLinePunct/>
      </w:pPr>
      <w:r>
        <w:rPr>
          <w:rFonts w:cstheme="minorBidi" w:hAnsiTheme="minorHAnsi" w:eastAsiaTheme="minorHAnsi" w:asciiTheme="minorHAnsi"/>
        </w:rPr>
        <w:t xml:space="preserve">Queensland Government </w:t>
      </w:r>
      <w:r>
        <w:rPr>
          <w:rFonts w:cstheme="minorBidi" w:hAnsiTheme="minorHAnsi" w:eastAsiaTheme="minorHAnsi" w:asciiTheme="minorHAnsi"/>
        </w:rPr>
        <w:t xml:space="preserve">(</w:t>
      </w:r>
      <w:r>
        <w:rPr>
          <w:rFonts w:cstheme="minorBidi" w:hAnsiTheme="minorHAnsi" w:eastAsiaTheme="minorHAnsi" w:asciiTheme="minorHAnsi"/>
        </w:rPr>
        <w:t xml:space="preserve">2006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Green Marketing: The competitive advantage of </w:t>
      </w:r>
      <w:r>
        <w:rPr>
          <w:rFonts w:cstheme="minorBidi" w:hAnsiTheme="minorHAnsi" w:eastAsiaTheme="minorHAnsi" w:asciiTheme="minorHAnsi"/>
          <w:i/>
        </w:rPr>
        <w:t xml:space="preserve">sustainability, </w:t>
      </w:r>
      <w:r>
        <w:rPr>
          <w:rFonts w:cstheme="minorBidi" w:hAnsiTheme="minorHAnsi" w:eastAsiaTheme="minorHAnsi" w:asciiTheme="minorHAnsi"/>
        </w:rPr>
        <w:t xml:space="preserve">Queensland Government Environmental Protection Agency, March, 2006.</w:t>
      </w:r>
    </w:p>
    <w:p w:rsidR="0018722C">
      <w:pPr>
        <w:topLinePunct/>
      </w:pPr>
      <w:r>
        <w:rPr>
          <w:rFonts w:cstheme="minorBidi" w:hAnsiTheme="minorHAnsi" w:eastAsiaTheme="minorHAnsi" w:asciiTheme="minorHAnsi"/>
          <w:i/>
        </w:rPr>
        <w:t xml:space="preserve">Research Report on Chi</w:t>
      </w:r>
      <w:r>
        <w:rPr>
          <w:rFonts w:cstheme="minorBidi" w:hAnsiTheme="minorHAnsi" w:eastAsiaTheme="minorHAnsi" w:asciiTheme="minorHAnsi"/>
          <w:i/>
        </w:rPr>
        <w:t xml:space="preserve">n</w:t>
      </w:r>
      <w:r>
        <w:rPr>
          <w:rFonts w:cstheme="minorBidi" w:hAnsiTheme="minorHAnsi" w:eastAsiaTheme="minorHAnsi" w:asciiTheme="minorHAnsi"/>
          <w:i/>
        </w:rPr>
        <w:t xml:space="preserve">ese Food Industry, </w:t>
      </w:r>
      <w:r>
        <w:rPr>
          <w:rFonts w:cstheme="minorBidi" w:hAnsiTheme="minorHAnsi" w:eastAsiaTheme="minorHAnsi" w:asciiTheme="minorHAnsi"/>
        </w:rPr>
        <w:t xml:space="preserve">2008-2009. </w:t>
      </w:r>
      <w:r>
        <w:rPr>
          <w:rFonts w:cstheme="minorBidi" w:hAnsiTheme="minorHAnsi" w:eastAsiaTheme="minorHAnsi" w:asciiTheme="minorHAnsi"/>
        </w:rPr>
        <w:t xml:space="preserve">h</w:t>
      </w:r>
      <w:r>
        <w:rPr>
          <w:rFonts w:cstheme="minorBidi" w:hAnsiTheme="minorHAnsi" w:eastAsiaTheme="minorHAnsi" w:asciiTheme="minorHAnsi"/>
        </w:rPr>
        <w:t xml:space="preserve">ttp: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prlog. org</w:t>
      </w:r>
      <w:r>
        <w:rPr>
          <w:rFonts w:cstheme="minorBidi" w:hAnsiTheme="minorHAnsi" w:eastAsiaTheme="minorHAnsi" w:asciiTheme="minorHAnsi"/>
        </w:rPr>
        <w:t xml:space="preserve">/</w:t>
      </w:r>
      <w:r>
        <w:rPr>
          <w:rFonts w:cstheme="minorBidi" w:hAnsiTheme="minorHAnsi" w:eastAsiaTheme="minorHAnsi" w:asciiTheme="minorHAnsi"/>
        </w:rPr>
        <w:t xml:space="preserve">10366758-research-report-on-chinese-food-industry-20082009.</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html.</w:t>
      </w:r>
    </w:p>
    <w:p w:rsidR="0018722C">
      <w:pPr>
        <w:topLinePunct/>
      </w:pPr>
      <w:r>
        <w:rPr>
          <w:rFonts w:cstheme="minorBidi" w:hAnsiTheme="minorHAnsi" w:eastAsiaTheme="minorHAnsi" w:asciiTheme="minorHAnsi"/>
        </w:rPr>
        <w:t xml:space="preserve">Roper ASW. </w:t>
      </w:r>
      <w:r>
        <w:rPr>
          <w:rFonts w:cstheme="minorBidi" w:hAnsiTheme="minorHAnsi" w:eastAsiaTheme="minorHAnsi" w:asciiTheme="minorHAnsi"/>
        </w:rPr>
        <w:t xml:space="preserve">(</w:t>
      </w:r>
      <w:r>
        <w:rPr>
          <w:rFonts w:cstheme="minorBidi" w:hAnsiTheme="minorHAnsi" w:eastAsiaTheme="minorHAnsi" w:asciiTheme="minorHAnsi"/>
        </w:rPr>
        <w:t xml:space="preserve">2002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Green Gauge Report</w:t>
      </w:r>
      <w:r>
        <w:rPr>
          <w:rFonts w:cstheme="minorBidi" w:hAnsiTheme="minorHAnsi" w:eastAsiaTheme="minorHAnsi" w:asciiTheme="minorHAnsi"/>
        </w:rPr>
        <w:t xml:space="preserve">. New York: Roper ASW.</w:t>
      </w:r>
    </w:p>
    <w:p w:rsidR="0018722C">
      <w:pPr>
        <w:topLinePunct/>
      </w:pPr>
      <w:r>
        <w:rPr>
          <w:rFonts w:cstheme="minorBidi" w:hAnsiTheme="minorHAnsi" w:eastAsiaTheme="minorHAnsi" w:asciiTheme="minorHAnsi"/>
        </w:rPr>
        <w:t xml:space="preserve">Saxena, Rajan. </w:t>
      </w:r>
      <w:r>
        <w:rPr>
          <w:rFonts w:cstheme="minorBidi" w:hAnsiTheme="minorHAnsi" w:eastAsiaTheme="minorHAnsi" w:asciiTheme="minorHAnsi"/>
        </w:rPr>
        <w:t xml:space="preserve">(</w:t>
      </w:r>
      <w:r>
        <w:rPr>
          <w:rFonts w:cstheme="minorBidi" w:hAnsiTheme="minorHAnsi" w:eastAsiaTheme="minorHAnsi" w:asciiTheme="minorHAnsi"/>
        </w:rPr>
        <w:t xml:space="preserve">2009</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Marketing Management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1st</w:t>
      </w:r>
      <w:r w:rsidR="001852F3">
        <w:rPr>
          <w:rFonts w:cstheme="minorBidi" w:hAnsiTheme="minorHAnsi" w:eastAsiaTheme="minorHAnsi" w:asciiTheme="minorHAnsi"/>
        </w:rPr>
        <w:t xml:space="preserve"> edition, </w:t>
      </w:r>
      <w:r w:rsidR="001852F3">
        <w:rPr>
          <w:rFonts w:cstheme="minorBidi" w:hAnsiTheme="minorHAnsi" w:eastAsiaTheme="minorHAnsi" w:asciiTheme="minorHAnsi"/>
        </w:rPr>
        <w:t xml:space="preserve">Tata-Mc</w:t>
      </w:r>
      <w:r w:rsidR="001852F3">
        <w:rPr>
          <w:rFonts w:cstheme="minorBidi" w:hAnsiTheme="minorHAnsi" w:eastAsiaTheme="minorHAnsi" w:asciiTheme="minorHAnsi"/>
        </w:rPr>
        <w:t xml:space="preserve"> Grow-Hill Pub.</w:t>
      </w:r>
    </w:p>
    <w:p w:rsidR="0018722C">
      <w:pPr>
        <w:topLinePunct/>
      </w:pPr>
      <w:r>
        <w:t>New-Delhi. Co.</w:t>
      </w:r>
      <w:r w:rsidR="004B696B">
        <w:t xml:space="preserve"> </w:t>
      </w:r>
      <w:r w:rsidR="004B696B">
        <w:t>ltd, pp 657.</w:t>
      </w:r>
    </w:p>
    <w:p w:rsidR="0018722C">
      <w:pPr>
        <w:topLinePunct/>
      </w:pPr>
      <w:r>
        <w:rPr>
          <w:rFonts w:cstheme="minorBidi" w:hAnsiTheme="minorHAnsi" w:eastAsiaTheme="minorHAnsi" w:asciiTheme="minorHAnsi"/>
        </w:rPr>
        <w:t xml:space="preserve">Sharma, A., Iyer, G. R., Mehrotrac, A., &amp; Krishnana, R.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Sustainability and </w:t>
      </w:r>
      <w:r>
        <w:rPr>
          <w:rFonts w:cstheme="minorBidi" w:hAnsiTheme="minorHAnsi" w:eastAsiaTheme="minorHAnsi" w:asciiTheme="minorHAnsi"/>
          <w:i/>
        </w:rPr>
        <w:t xml:space="preserve">business-to-business marketing: A framework and implications</w:t>
      </w:r>
      <w:r>
        <w:rPr>
          <w:rFonts w:cstheme="minorBidi" w:hAnsiTheme="minorHAnsi" w:eastAsiaTheme="minorHAnsi" w:asciiTheme="minorHAnsi"/>
        </w:rPr>
        <w:t xml:space="preserve">. Industrial Marketing Management. Retrieved October 21, 2010, from </w:t>
      </w:r>
      <w:hyperlink r:id="rId47">
        <w:r>
          <w:rPr>
            <w:rFonts w:cstheme="minorBidi" w:hAnsiTheme="minorHAnsi" w:eastAsiaTheme="minorHAnsi" w:asciiTheme="minorHAnsi"/>
          </w:rPr>
          <w:t xml:space="preserve">http:</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gbconference.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com</w:t>
        </w:r>
        <w:r>
          <w:rPr>
            <w:rFonts w:cstheme="minorBidi" w:hAnsiTheme="minorHAnsi" w:eastAsiaTheme="minorHAnsi" w:asciiTheme="minorHAnsi"/>
          </w:rPr>
          <w:t xml:space="preserve">/</w:t>
        </w:r>
        <w:r>
          <w:rPr>
            <w:rFonts w:cstheme="minorBidi" w:hAnsiTheme="minorHAnsi" w:eastAsiaTheme="minorHAnsi" w:asciiTheme="minorHAnsi"/>
          </w:rPr>
          <w:t xml:space="preserve">files</w:t>
        </w:r>
        <w:r>
          <w:rPr>
            <w:rFonts w:cstheme="minorBidi" w:hAnsiTheme="minorHAnsi" w:eastAsiaTheme="minorHAnsi" w:asciiTheme="minorHAnsi"/>
          </w:rPr>
          <w:t xml:space="preserve">/</w:t>
        </w:r>
        <w:r>
          <w:rPr>
            <w:rFonts w:cstheme="minorBidi" w:hAnsiTheme="minorHAnsi" w:eastAsiaTheme="minorHAnsi" w:asciiTheme="minorHAnsi"/>
          </w:rPr>
          <w:t xml:space="preserve">sdarticle01.</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pdf.</w:t>
        </w:r>
      </w:hyperlink>
    </w:p>
    <w:p w:rsidR="0018722C">
      <w:pPr>
        <w:topLinePunct/>
      </w:pPr>
      <w:r>
        <w:rPr>
          <w:rFonts w:cstheme="minorBidi" w:hAnsiTheme="minorHAnsi" w:eastAsiaTheme="minorHAnsi" w:asciiTheme="minorHAnsi"/>
        </w:rPr>
        <w:t xml:space="preserve">Silverman, D. </w:t>
      </w:r>
      <w:r>
        <w:rPr>
          <w:rFonts w:cstheme="minorBidi" w:hAnsiTheme="minorHAnsi" w:eastAsiaTheme="minorHAnsi" w:asciiTheme="minorHAnsi"/>
        </w:rPr>
        <w:t xml:space="preserve">(</w:t>
      </w:r>
      <w:r>
        <w:rPr>
          <w:rFonts w:cstheme="minorBidi" w:hAnsiTheme="minorHAnsi" w:eastAsiaTheme="minorHAnsi" w:asciiTheme="minorHAnsi"/>
        </w:rPr>
        <w:t xml:space="preserve">2002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Interpreting Qualitative Data</w:t>
      </w:r>
      <w:r w:rsidR="001852F3">
        <w:rPr>
          <w:rFonts w:cstheme="minorBidi" w:hAnsiTheme="minorHAnsi" w:eastAsiaTheme="minorHAnsi" w:asciiTheme="minorHAnsi"/>
          <w:i/>
        </w:rPr>
        <w:t xml:space="preserve">–</w:t>
      </w:r>
      <w:r w:rsidR="001852F3">
        <w:rPr>
          <w:rFonts w:cstheme="minorBidi" w:hAnsiTheme="minorHAnsi" w:eastAsiaTheme="minorHAnsi" w:asciiTheme="minorHAnsi"/>
          <w:i/>
        </w:rPr>
        <w:t xml:space="preserve">Methods for analyzing talk, text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cstheme="minorBidi" w:hAnsiTheme="minorHAnsi" w:eastAsiaTheme="minorHAnsi" w:asciiTheme="minorHAnsi"/>
          <w:i/>
        </w:rPr>
        <w:t>nd interaction</w:t>
      </w:r>
      <w:r>
        <w:rPr>
          <w:rFonts w:cstheme="minorBidi" w:hAnsiTheme="minorHAnsi" w:eastAsiaTheme="minorHAnsi" w:asciiTheme="minorHAnsi"/>
        </w:rPr>
        <w:t>, 2nd edition, London: SAGE Publications Ltd.</w:t>
      </w:r>
    </w:p>
    <w:p w:rsidR="0018722C">
      <w:pPr>
        <w:topLinePunct/>
      </w:pPr>
      <w:r>
        <w:t xml:space="preserve">Simintiras, A., Schlegelmilch, B., &amp; Diamantopoulos, A. </w:t>
      </w:r>
      <w:r>
        <w:t xml:space="preserve">(</w:t>
      </w:r>
      <w:r>
        <w:t xml:space="preserve">1994</w:t>
      </w:r>
      <w:r>
        <w:t xml:space="preserve">)</w:t>
      </w:r>
      <w:r>
        <w:t xml:space="preserve"> Greening the</w:t>
      </w:r>
      <w:r>
        <w:t xml:space="preserve"> </w:t>
      </w:r>
      <w:r>
        <w:t xml:space="preserve">marketing mix: a review of the literature and an agenda for future research. I</w:t>
      </w:r>
      <w:r>
        <w:rPr>
          <w:i/>
        </w:rPr>
        <w:t xml:space="preserve">n Perspectives </w:t>
      </w:r>
      <w:r>
        <w:rPr>
          <w:i/>
        </w:rPr>
        <w:t xml:space="preserve">on Marketing Management</w:t>
      </w:r>
      <w:r>
        <w:t xml:space="preserve">, </w:t>
      </w:r>
      <w:r>
        <w:t xml:space="preserve">Vol.4 </w:t>
      </w:r>
      <w:r>
        <w:t xml:space="preserve">(</w:t>
      </w:r>
      <w:r>
        <w:t xml:space="preserve">ed.</w:t>
      </w:r>
      <w:r w:rsidR="004B696B">
        <w:t xml:space="preserve"> </w:t>
      </w:r>
      <w:r w:rsidR="004B696B">
        <w:t xml:space="preserve">by M. Baker</w:t>
      </w:r>
      <w:r>
        <w:t xml:space="preserve">)</w:t>
      </w:r>
      <w:r>
        <w:t xml:space="preserve">,</w:t>
      </w:r>
      <w:r>
        <w:t xml:space="preserve"> </w:t>
      </w:r>
      <w:r>
        <w:t xml:space="preserve">pp.1–25.</w:t>
      </w:r>
    </w:p>
    <w:p w:rsidR="0018722C">
      <w:pPr>
        <w:topLinePunct/>
      </w:pPr>
      <w:r>
        <w:rPr>
          <w:rFonts w:cstheme="minorBidi" w:hAnsiTheme="minorHAnsi" w:eastAsiaTheme="minorHAnsi" w:asciiTheme="minorHAnsi"/>
        </w:rPr>
        <w:t xml:space="preserve">Simula, H., Lehtimäki T., &amp; Salo, J. </w:t>
      </w:r>
      <w:r>
        <w:rPr>
          <w:rFonts w:cstheme="minorBidi" w:hAnsiTheme="minorHAnsi" w:eastAsiaTheme="minorHAnsi" w:asciiTheme="minorHAnsi"/>
        </w:rPr>
        <w:t xml:space="preserve">(</w:t>
      </w:r>
      <w:r>
        <w:rPr>
          <w:rFonts w:cstheme="minorBidi" w:hAnsiTheme="minorHAnsi" w:eastAsiaTheme="minorHAnsi" w:asciiTheme="minorHAnsi"/>
        </w:rPr>
        <w:t xml:space="preserve">2009</w:t>
      </w:r>
      <w:r>
        <w:rPr>
          <w:rFonts w:cstheme="minorBidi" w:hAnsiTheme="minorHAnsi" w:eastAsiaTheme="minorHAnsi" w:asciiTheme="minorHAnsi"/>
        </w:rPr>
        <w:t xml:space="preserve">)</w:t>
      </w:r>
      <w:r>
        <w:rPr>
          <w:rFonts w:cstheme="minorBidi" w:hAnsiTheme="minorHAnsi" w:eastAsiaTheme="minorHAnsi" w:asciiTheme="minorHAnsi"/>
        </w:rPr>
        <w:t xml:space="preserve">. Managing greenness in technology marketing. </w:t>
      </w:r>
      <w:r>
        <w:rPr>
          <w:rFonts w:cstheme="minorBidi" w:hAnsiTheme="minorHAnsi" w:eastAsiaTheme="minorHAnsi" w:asciiTheme="minorHAnsi"/>
          <w:i/>
        </w:rPr>
        <w:t xml:space="preserve">Journal of Systems and Information Technology</w:t>
      </w:r>
      <w:r>
        <w:rPr>
          <w:rFonts w:cstheme="minorBidi" w:hAnsiTheme="minorHAnsi" w:eastAsiaTheme="minorHAnsi" w:asciiTheme="minorHAnsi"/>
        </w:rPr>
        <w:t xml:space="preserve">, Vol. 11 Iss: 4, pp.33</w:t>
      </w:r>
      <w:r>
        <w:rPr>
          <w:rFonts w:cstheme="minorBidi" w:hAnsiTheme="minorHAnsi" w:eastAsiaTheme="minorHAnsi" w:asciiTheme="minorHAnsi"/>
        </w:rPr>
        <w:t>1</w:t>
      </w:r>
    </w:p>
    <w:p w:rsidR="0018722C">
      <w:pPr>
        <w:topLinePunct/>
      </w:pPr>
      <w:r>
        <w:rPr>
          <w:rFonts w:ascii="宋体" w:hAnsi="宋体"/>
        </w:rPr>
        <w:t>‐</w:t>
      </w:r>
      <w:r>
        <w:t>346.</w:t>
      </w:r>
    </w:p>
    <w:p w:rsidR="0018722C">
      <w:pPr>
        <w:topLinePunct/>
      </w:pPr>
      <w:r>
        <w:rPr>
          <w:rFonts w:cstheme="minorBidi" w:hAnsiTheme="minorHAnsi" w:eastAsiaTheme="minorHAnsi" w:asciiTheme="minorHAnsi"/>
        </w:rPr>
        <w:t xml:space="preserve">Stanton, 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J. &amp; Futrell, C. </w:t>
      </w:r>
      <w:r>
        <w:rPr>
          <w:rFonts w:cstheme="minorBidi" w:hAnsiTheme="minorHAnsi" w:eastAsiaTheme="minorHAnsi" w:asciiTheme="minorHAnsi"/>
        </w:rPr>
        <w:t xml:space="preserve">(</w:t>
      </w:r>
      <w:r>
        <w:rPr>
          <w:rFonts w:cstheme="minorBidi" w:hAnsiTheme="minorHAnsi" w:eastAsiaTheme="minorHAnsi" w:asciiTheme="minorHAnsi"/>
        </w:rPr>
        <w:t xml:space="preserve">1987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Fundamentals of Marketing</w:t>
      </w:r>
      <w:r>
        <w:rPr>
          <w:rFonts w:cstheme="minorBidi" w:hAnsiTheme="minorHAnsi" w:eastAsiaTheme="minorHAnsi" w:asciiTheme="minorHAnsi"/>
        </w:rPr>
        <w:t xml:space="preserve">, New York, McGraw</w:t>
      </w:r>
      <w:r>
        <w:rPr>
          <w:rFonts w:ascii="宋体" w:hAnsi="宋体" w:cstheme="minorBidi" w:eastAsiaTheme="minorHAnsi"/>
        </w:rPr>
        <w:t xml:space="preserve">‐</w:t>
      </w:r>
      <w:r>
        <w:rPr>
          <w:rFonts w:cstheme="minorBidi" w:hAnsiTheme="minorHAnsi" w:eastAsiaTheme="minorHAnsi" w:asciiTheme="minorHAnsi"/>
        </w:rPr>
        <w:t xml:space="preserve">Hill.</w:t>
      </w:r>
    </w:p>
    <w:p w:rsidR="0018722C">
      <w:pPr>
        <w:topLinePunct/>
      </w:pPr>
      <w:r>
        <w:rPr>
          <w:rFonts w:cstheme="minorBidi" w:hAnsiTheme="minorHAnsi" w:eastAsiaTheme="minorHAnsi" w:asciiTheme="minorHAnsi"/>
        </w:rPr>
        <w:t xml:space="preserve">Teng, Bo. </w:t>
      </w:r>
      <w:r>
        <w:rPr>
          <w:rFonts w:cstheme="minorBidi" w:hAnsiTheme="minorHAnsi" w:eastAsiaTheme="minorHAnsi" w:asciiTheme="minorHAnsi"/>
        </w:rPr>
        <w:t xml:space="preserve">(</w:t>
      </w:r>
      <w:r>
        <w:rPr>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The Problems of Chinese Enterprises</w:t>
      </w:r>
      <w:r>
        <w:rPr>
          <w:rFonts w:cstheme="minorBidi" w:hAnsiTheme="minorHAnsi" w:eastAsiaTheme="minorHAnsi" w:asciiTheme="minorHAnsi"/>
          <w:i/>
        </w:rPr>
        <w:t xml:space="preserve">'</w:t>
      </w:r>
      <w:r>
        <w:rPr>
          <w:rFonts w:cstheme="minorBidi" w:hAnsiTheme="minorHAnsi" w:eastAsiaTheme="minorHAnsi" w:asciiTheme="minorHAnsi"/>
          <w:i/>
        </w:rPr>
        <w:t xml:space="preserve"> Product Strategy in Green </w:t>
      </w:r>
      <w:r>
        <w:rPr>
          <w:rFonts w:cstheme="minorBidi" w:hAnsiTheme="minorHAnsi" w:eastAsiaTheme="minorHAnsi" w:asciiTheme="minorHAnsi"/>
          <w:i/>
        </w:rPr>
        <w:t xml:space="preserve">Marketing</w:t>
      </w:r>
      <w:r>
        <w:rPr>
          <w:rFonts w:cstheme="minorBidi" w:hAnsiTheme="minorHAnsi" w:eastAsiaTheme="minorHAnsi" w:asciiTheme="minorHAnsi"/>
        </w:rPr>
        <w:t xml:space="preserve">. Qing Dao University PHD Dissertation.</w:t>
      </w:r>
    </w:p>
    <w:p w:rsidR="0018722C">
      <w:pPr>
        <w:topLinePunct/>
      </w:pPr>
      <w:r>
        <w:t>Varey, </w:t>
      </w:r>
      <w:r>
        <w:t>R. J.</w:t>
      </w:r>
      <w:r w:rsidR="004B696B">
        <w:t xml:space="preserve"> </w:t>
      </w:r>
      <w:r>
        <w:t>(</w:t>
      </w:r>
      <w:r>
        <w:t xml:space="preserve">2010</w:t>
      </w:r>
      <w:r>
        <w:t>)</w:t>
      </w:r>
      <w:r>
        <w:t xml:space="preserve">.</w:t>
      </w:r>
      <w:r w:rsidR="004B696B">
        <w:t xml:space="preserve"> </w:t>
      </w:r>
      <w:r w:rsidR="004B696B">
        <w:t xml:space="preserve">Marketing means and ends for a sustainable society: A welfare agenda for transformative change. </w:t>
      </w:r>
      <w:r>
        <w:rPr>
          <w:i/>
        </w:rPr>
        <w:t>Journal of Macromarketing</w:t>
      </w:r>
      <w:r>
        <w:t>,</w:t>
      </w:r>
      <w:r>
        <w:t> </w:t>
      </w:r>
      <w:r>
        <w:t>30</w:t>
      </w:r>
      <w:r>
        <w:t>(</w:t>
      </w:r>
      <w:r>
        <w:t>2</w:t>
      </w:r>
      <w:r>
        <w:t>)</w:t>
      </w:r>
      <w:r>
        <w:t>,112–126.</w:t>
      </w:r>
    </w:p>
    <w:p w:rsidR="0018722C">
      <w:pPr>
        <w:topLinePunct/>
      </w:pPr>
      <w:r>
        <w:rPr>
          <w:rFonts w:ascii="宋体" w:eastAsia="宋体" w:hint="eastAsia"/>
        </w:rPr>
        <w:t xml:space="preserve">风笑天</w:t>
      </w:r>
      <w:r>
        <w:t xml:space="preserve">(</w:t>
      </w:r>
      <w:r>
        <w:t xml:space="preserve">Feng Xiaotian</w:t>
      </w:r>
      <w:r>
        <w:t xml:space="preserve">)</w:t>
      </w:r>
      <w:r>
        <w:t xml:space="preserve">. </w:t>
      </w:r>
      <w:r>
        <w:t xml:space="preserve">（</w:t>
      </w:r>
      <w:r>
        <w:t xml:space="preserve">2009</w:t>
      </w:r>
      <w:r>
        <w:t xml:space="preserve">）</w:t>
      </w:r>
      <w:r>
        <w:t xml:space="preserve">.</w:t>
      </w:r>
      <w:r>
        <w:rPr>
          <w:rFonts w:ascii="宋体" w:eastAsia="宋体" w:hint="eastAsia"/>
        </w:rPr>
        <w:t xml:space="preserve">社会学研究方法</w:t>
      </w:r>
      <w:r>
        <w:t xml:space="preserve">. </w:t>
      </w:r>
      <w:r>
        <w:rPr>
          <w:rFonts w:ascii="宋体" w:eastAsia="宋体" w:hint="eastAsia"/>
        </w:rPr>
        <w:t xml:space="preserve">北京：中国人民大学出版社</w:t>
      </w:r>
      <w:r>
        <w:t xml:space="preserve">.</w:t>
      </w:r>
    </w:p>
    <w:p w:rsidR="0018722C">
      <w:pPr>
        <w:topLinePunct/>
      </w:pPr>
      <w:r>
        <w:rPr>
          <w:rFonts w:ascii="宋体" w:eastAsia="宋体" w:hint="eastAsia"/>
        </w:rPr>
        <w:t xml:space="preserve">顾肠</w:t>
      </w:r>
      <w:r>
        <w:t xml:space="preserve">(</w:t>
      </w:r>
      <w:r>
        <w:t xml:space="preserve">Gu </w:t>
      </w:r>
      <w:r>
        <w:rPr>
          <w:spacing w:val="-2"/>
        </w:rPr>
        <w:t xml:space="preserve">Yang</w:t>
      </w:r>
      <w:r>
        <w:t xml:space="preserve">)</w:t>
      </w:r>
      <w:r>
        <w:t xml:space="preserve">. </w:t>
      </w:r>
      <w:r>
        <w:rPr>
          <w:spacing w:val="-2"/>
        </w:rPr>
        <w:t xml:space="preserve">（</w:t>
      </w:r>
      <w:r>
        <w:t xml:space="preserve">2004</w:t>
      </w:r>
      <w:r>
        <w:t xml:space="preserve">）</w:t>
      </w:r>
      <w:r>
        <w:t xml:space="preserve">. </w:t>
      </w:r>
      <w:r>
        <w:rPr>
          <w:rFonts w:ascii="宋体" w:eastAsia="宋体" w:hint="eastAsia"/>
        </w:rPr>
        <w:t xml:space="preserve">我国绿色营销理论与实践十年回顾，《经济纵横》，第</w:t>
      </w:r>
      <w:r>
        <w:t xml:space="preserve">7</w:t>
      </w:r>
      <w:r>
        <w:rPr>
          <w:rFonts w:ascii="宋体" w:eastAsia="宋体" w:hint="eastAsia"/>
        </w:rPr>
        <w:t xml:space="preserve">期，</w:t>
      </w:r>
    </w:p>
    <w:p w:rsidR="0018722C">
      <w:pPr>
        <w:topLinePunct/>
      </w:pPr>
      <w:r>
        <w:t>P61-63.</w:t>
      </w:r>
    </w:p>
    <w:p w:rsidR="0018722C">
      <w:pPr>
        <w:topLinePunct/>
      </w:pPr>
      <w:r>
        <w:rPr>
          <w:rFonts w:ascii="宋体" w:eastAsia="宋体" w:hint="eastAsia"/>
        </w:rPr>
        <w:t xml:space="preserve">姜慧萍</w:t>
      </w:r>
      <w:r>
        <w:t xml:space="preserve">(</w:t>
      </w:r>
      <w:r>
        <w:t xml:space="preserve">Jiang Huiping</w:t>
      </w:r>
      <w:r>
        <w:t xml:space="preserve">)</w:t>
      </w:r>
      <w:r>
        <w:rPr>
          <w:rFonts w:ascii="宋体" w:eastAsia="宋体" w:hint="eastAsia"/>
        </w:rPr>
        <w:t xml:space="preserve">，</w:t>
      </w:r>
      <w:r>
        <w:t xml:space="preserve">&amp;</w:t>
      </w:r>
      <w:r>
        <w:rPr>
          <w:rFonts w:ascii="宋体" w:eastAsia="宋体" w:hint="eastAsia"/>
        </w:rPr>
        <w:t xml:space="preserve">李国津</w:t>
      </w:r>
      <w:r>
        <w:t xml:space="preserve">(</w:t>
      </w:r>
      <w:r>
        <w:t xml:space="preserve">Li Guojin</w:t>
      </w:r>
      <w:r>
        <w:t xml:space="preserve">)</w:t>
      </w:r>
      <w:r>
        <w:t xml:space="preserve">. </w:t>
      </w:r>
      <w:r>
        <w:t xml:space="preserve">(</w:t>
      </w:r>
      <w:r>
        <w:t xml:space="preserve">2007</w:t>
      </w:r>
      <w:r>
        <w:t xml:space="preserve">)</w:t>
      </w:r>
      <w:r>
        <w:rPr>
          <w:rFonts w:ascii="宋体" w:eastAsia="宋体" w:hint="eastAsia"/>
        </w:rPr>
        <w:t xml:space="preserve">绿色营销中的博弈分析</w:t>
      </w:r>
      <w:r>
        <w:t xml:space="preserve">. </w:t>
      </w:r>
      <w:r>
        <w:rPr>
          <w:rFonts w:ascii="宋体" w:eastAsia="宋体" w:hint="eastAsia"/>
        </w:rPr>
        <w:t xml:space="preserve">内蒙古：内蒙古科技出版社</w:t>
      </w:r>
      <w:r>
        <w:t xml:space="preserve">, 44-46.</w:t>
      </w:r>
    </w:p>
    <w:p w:rsidR="0018722C">
      <w:pPr>
        <w:topLinePunct/>
      </w:pPr>
      <w:r>
        <w:rPr>
          <w:rFonts w:ascii="宋体" w:eastAsia="宋体" w:hint="eastAsia"/>
        </w:rPr>
        <w:t xml:space="preserve">李世宗</w:t>
      </w:r>
      <w:r>
        <w:t xml:space="preserve">(</w:t>
      </w:r>
      <w:r>
        <w:t xml:space="preserve">Li Shizong</w:t>
      </w:r>
      <w:r>
        <w:t xml:space="preserve">)</w:t>
      </w:r>
      <w:r>
        <w:t xml:space="preserve">. </w:t>
      </w:r>
      <w:r>
        <w:t xml:space="preserve">（</w:t>
      </w:r>
      <w:r>
        <w:t xml:space="preserve">2008</w:t>
      </w:r>
      <w:r>
        <w:t xml:space="preserve">）</w:t>
      </w:r>
      <w:r>
        <w:t xml:space="preserve">.</w:t>
      </w:r>
      <w:r>
        <w:rPr>
          <w:rFonts w:ascii="宋体" w:eastAsia="宋体" w:hint="eastAsia"/>
        </w:rPr>
        <w:t xml:space="preserve">绿色营销绩效改善方法探析</w:t>
      </w:r>
      <w:r>
        <w:t xml:space="preserve">[</w:t>
      </w:r>
      <w:r>
        <w:t xml:space="preserve">J</w:t>
      </w:r>
      <w:r>
        <w:t xml:space="preserve">]</w:t>
      </w:r>
      <w:r>
        <w:t xml:space="preserve">.</w:t>
      </w:r>
      <w:r>
        <w:rPr>
          <w:rFonts w:ascii="宋体" w:eastAsia="宋体" w:hint="eastAsia"/>
        </w:rPr>
        <w:t xml:space="preserve">湖北财经高等专科学校</w:t>
      </w:r>
      <w:r>
        <w:rPr>
          <w:rFonts w:ascii="宋体" w:eastAsia="宋体" w:hint="eastAsia"/>
        </w:rPr>
        <w:t xml:space="preserve">学报</w:t>
      </w:r>
      <w:r>
        <w:rPr>
          <w:w w:val="95"/>
          <w:rFonts w:hint="eastAsia"/>
        </w:rPr>
        <w:t xml:space="preserve">，</w:t>
      </w:r>
      <w:r>
        <w:t xml:space="preserve">6</w:t>
      </w:r>
      <w:r>
        <w:rPr>
          <w:rFonts w:ascii="宋体" w:eastAsia="宋体" w:hint="eastAsia"/>
          <w:rFonts w:ascii="宋体" w:eastAsia="宋体" w:hint="eastAsia"/>
          <w:w w:val="95"/>
        </w:rPr>
        <w:t xml:space="preserve">: </w:t>
      </w:r>
      <w:r>
        <w:t xml:space="preserve">12-15.</w:t>
      </w:r>
    </w:p>
    <w:p w:rsidR="0018722C">
      <w:pPr>
        <w:topLinePunct/>
      </w:pPr>
      <w:r>
        <w:rPr>
          <w:rFonts w:ascii="宋体" w:eastAsia="宋体" w:hint="eastAsia"/>
        </w:rPr>
        <w:t>沈荣根</w:t>
      </w:r>
      <w:r>
        <w:t>(</w:t>
      </w:r>
      <w:r>
        <w:t xml:space="preserve">Shen Rongen</w:t>
      </w:r>
      <w:r>
        <w:t>)</w:t>
      </w:r>
      <w:r>
        <w:t>.</w:t>
      </w:r>
      <w:r>
        <w:t>（</w:t>
      </w:r>
      <w:r>
        <w:t>1998</w:t>
      </w:r>
      <w:r>
        <w:t>）</w:t>
      </w:r>
      <w:r>
        <w:rPr>
          <w:rFonts w:ascii="宋体" w:eastAsia="宋体" w:hint="eastAsia"/>
        </w:rPr>
        <w:t>绿色营销管理</w:t>
      </w:r>
      <w:r>
        <w:t>.</w:t>
      </w:r>
      <w:r>
        <w:rPr>
          <w:rFonts w:ascii="宋体" w:eastAsia="宋体" w:hint="eastAsia"/>
        </w:rPr>
        <w:t>上海：复旦大学出版社</w:t>
      </w:r>
      <w:r>
        <w:t>.</w:t>
      </w:r>
    </w:p>
    <w:p w:rsidR="0018722C">
      <w:pPr>
        <w:topLinePunct/>
      </w:pPr>
      <w:r>
        <w:rPr>
          <w:rFonts w:ascii="宋体" w:eastAsia="宋体" w:hint="eastAsia"/>
        </w:rPr>
        <w:t xml:space="preserve">万后芬</w:t>
      </w:r>
      <w:r>
        <w:t xml:space="preserve">(</w:t>
      </w:r>
      <w:r>
        <w:t xml:space="preserve">Wang Houfeng</w:t>
      </w:r>
      <w:r>
        <w:t xml:space="preserve">)</w:t>
      </w:r>
      <w:r>
        <w:t xml:space="preserve">. </w:t>
      </w:r>
      <w:r>
        <w:t xml:space="preserve">（</w:t>
      </w:r>
      <w:r>
        <w:t xml:space="preserve">2001</w:t>
      </w:r>
      <w:r>
        <w:t xml:space="preserve">）</w:t>
      </w:r>
      <w:r>
        <w:t xml:space="preserve">.</w:t>
      </w:r>
      <w:r>
        <w:rPr>
          <w:rFonts w:ascii="宋体" w:eastAsia="宋体" w:hint="eastAsia"/>
        </w:rPr>
        <w:t xml:space="preserve">绿色营销</w:t>
      </w:r>
      <w:r>
        <w:t xml:space="preserve">.</w:t>
      </w:r>
      <w:r>
        <w:rPr>
          <w:rFonts w:ascii="宋体" w:eastAsia="宋体" w:hint="eastAsia"/>
        </w:rPr>
        <w:t xml:space="preserve">北京：高等教育出版社</w:t>
      </w:r>
      <w:r>
        <w:t xml:space="preserve">.</w:t>
      </w:r>
    </w:p>
    <w:p w:rsidR="0018722C">
      <w:pPr>
        <w:topLinePunct/>
      </w:pPr>
      <w:r>
        <w:rPr>
          <w:rFonts w:ascii="宋体" w:hAnsi="宋体" w:eastAsia="宋体" w:hint="eastAsia"/>
        </w:rPr>
        <w:t xml:space="preserve">王爱民</w:t>
      </w:r>
      <w:r>
        <w:t xml:space="preserve">(</w:t>
      </w:r>
      <w:r>
        <w:t xml:space="preserve">Wang Aiming</w:t>
      </w:r>
      <w:r>
        <w:t xml:space="preserve">)</w:t>
      </w:r>
      <w:r>
        <w:t xml:space="preserve">. </w:t>
      </w:r>
      <w:r>
        <w:t xml:space="preserve">（</w:t>
      </w:r>
      <w:r>
        <w:t xml:space="preserve">2003</w:t>
      </w:r>
      <w:r>
        <w:t xml:space="preserve">）</w:t>
      </w:r>
      <w:r>
        <w:t xml:space="preserve">. </w:t>
      </w:r>
      <w:r>
        <w:rPr>
          <w:rFonts w:ascii="宋体" w:hAnsi="宋体" w:eastAsia="宋体" w:hint="eastAsia"/>
        </w:rPr>
        <w:t xml:space="preserve">绿色营销创新的理论研究——基于环境经济学与可持续发展理论</w:t>
      </w:r>
      <w:r>
        <w:t xml:space="preserve">. </w:t>
      </w:r>
      <w:r>
        <w:rPr>
          <w:rFonts w:ascii="宋体" w:hAnsi="宋体" w:eastAsia="宋体" w:hint="eastAsia"/>
        </w:rPr>
        <w:t xml:space="preserve">武汉理工大学硕士学位论文</w:t>
      </w:r>
      <w:r>
        <w:t xml:space="preserve">.</w:t>
      </w:r>
    </w:p>
    <w:p w:rsidR="0018722C">
      <w:pPr>
        <w:topLinePunct/>
      </w:pPr>
      <w:r>
        <w:rPr>
          <w:rFonts w:ascii="宋体" w:eastAsia="宋体" w:hint="eastAsia"/>
        </w:rPr>
        <w:t xml:space="preserve">王博</w:t>
      </w:r>
      <w:r>
        <w:t xml:space="preserve">(</w:t>
      </w:r>
      <w:r>
        <w:t xml:space="preserve">Wang Bo</w:t>
      </w:r>
      <w:r>
        <w:t xml:space="preserve">)</w:t>
      </w:r>
      <w:r>
        <w:t xml:space="preserve">. </w:t>
      </w:r>
      <w:r>
        <w:t xml:space="preserve">（</w:t>
      </w:r>
      <w:r>
        <w:t xml:space="preserve">2007</w:t>
      </w:r>
      <w:r>
        <w:t xml:space="preserve">）</w:t>
      </w:r>
      <w:r>
        <w:rPr>
          <w:rFonts w:ascii="宋体" w:eastAsia="宋体" w:hint="eastAsia"/>
        </w:rPr>
        <w:t xml:space="preserve">我国食品生产企业绿色营销策略研究</w:t>
      </w:r>
      <w:r>
        <w:t xml:space="preserve">. </w:t>
      </w:r>
      <w:r>
        <w:rPr>
          <w:rFonts w:ascii="宋体" w:eastAsia="宋体" w:hint="eastAsia"/>
        </w:rPr>
        <w:t xml:space="preserve">对外经贸大学工商管理硕士学位论文</w:t>
      </w:r>
      <w:r>
        <w:t xml:space="preserve">.</w:t>
      </w:r>
    </w:p>
    <w:p w:rsidR="0018722C">
      <w:pPr>
        <w:topLinePunct/>
      </w:pPr>
      <w:r>
        <w:rPr>
          <w:rFonts w:ascii="宋体" w:eastAsia="宋体" w:hint="eastAsia"/>
        </w:rPr>
        <w:t xml:space="preserve">王淑芬</w:t>
      </w:r>
      <w:r>
        <w:t xml:space="preserve">(</w:t>
      </w:r>
      <w:r>
        <w:t xml:space="preserve">Wang Shufeng</w:t>
      </w:r>
      <w:r>
        <w:t xml:space="preserve">)</w:t>
      </w:r>
      <w:r>
        <w:t xml:space="preserve">. </w:t>
      </w:r>
      <w:r>
        <w:t xml:space="preserve">(</w:t>
      </w:r>
      <w:r>
        <w:t xml:space="preserve">2007</w:t>
      </w:r>
      <w:r>
        <w:t xml:space="preserve">)</w:t>
      </w:r>
      <w:r>
        <w:t xml:space="preserve">. </w:t>
      </w:r>
      <w:r>
        <w:rPr>
          <w:rFonts w:ascii="宋体" w:eastAsia="宋体" w:hint="eastAsia"/>
        </w:rPr>
        <w:t xml:space="preserve">应用统计学</w:t>
      </w:r>
      <w:r>
        <w:t xml:space="preserve">. </w:t>
      </w:r>
      <w:r>
        <w:rPr>
          <w:rFonts w:ascii="宋体" w:eastAsia="宋体" w:hint="eastAsia"/>
        </w:rPr>
        <w:t xml:space="preserve">北京：北京大学出版社</w:t>
      </w:r>
      <w:r>
        <w:t xml:space="preserve">.</w:t>
      </w:r>
    </w:p>
    <w:p w:rsidR="0018722C">
      <w:pPr>
        <w:topLinePunct/>
      </w:pPr>
      <w:r>
        <w:rPr>
          <w:rFonts w:ascii="宋体" w:eastAsia="宋体" w:hint="eastAsia"/>
        </w:rPr>
        <w:t xml:space="preserve">魏明侠</w:t>
      </w:r>
      <w:r>
        <w:t xml:space="preserve">(</w:t>
      </w:r>
      <w:r>
        <w:t xml:space="preserve">Mei Mingxia</w:t>
      </w:r>
      <w:r>
        <w:t xml:space="preserve">)</w:t>
      </w:r>
      <w:r>
        <w:t xml:space="preserve">. </w:t>
      </w:r>
      <w:r>
        <w:t xml:space="preserve">（</w:t>
      </w:r>
      <w:r>
        <w:t xml:space="preserve">2002</w:t>
      </w:r>
      <w:r>
        <w:t xml:space="preserve">）</w:t>
      </w:r>
      <w:r>
        <w:t xml:space="preserve">.</w:t>
      </w:r>
      <w:r>
        <w:rPr>
          <w:rFonts w:ascii="宋体" w:eastAsia="宋体" w:hint="eastAsia"/>
        </w:rPr>
        <w:t xml:space="preserve">绿色营销的机理与绩效评价研究</w:t>
      </w:r>
      <w:r>
        <w:t xml:space="preserve">. </w:t>
      </w:r>
      <w:r>
        <w:rPr>
          <w:rFonts w:ascii="宋体" w:eastAsia="宋体" w:hint="eastAsia"/>
        </w:rPr>
        <w:t xml:space="preserve">武汉理工大学博士学位论文</w:t>
      </w:r>
      <w:r>
        <w:t xml:space="preserve">.</w:t>
      </w:r>
    </w:p>
    <w:p w:rsidR="0018722C">
      <w:pPr>
        <w:pStyle w:val="af6"/>
        <w:topLinePunct/>
      </w:pPr>
      <w:bookmarkStart w:name="中文摘要 " w:id="4"/>
      <w:bookmarkEnd w:id="4"/>
      <w:r>
        <w:t>摘</w:t>
      </w:r>
      <w:r w:rsidR="004F241D">
        <w:rPr>
          <w:b/>
        </w:rPr>
        <w:t xml:space="preserve">  </w:t>
      </w:r>
      <w:r w:rsidR="004F241D">
        <w:rPr>
          <w:b/>
        </w:rPr>
        <w:t xml:space="preserve">要</w:t>
      </w:r>
    </w:p>
    <w:p w:rsidR="0018722C">
      <w:pPr>
        <w:pStyle w:val="aff0"/>
        <w:topLinePunct/>
      </w:pPr>
      <w:r>
        <w:rPr>
          <w:rFonts w:ascii="宋体" w:eastAsia="宋体" w:hint="eastAsia"/>
        </w:rPr>
        <w:t>随着经济的发展和工业化的进程，人们生活水平不断提高，但同时付出的环</w:t>
      </w:r>
      <w:r>
        <w:rPr>
          <w:rFonts w:ascii="宋体" w:eastAsia="宋体" w:hint="eastAsia"/>
        </w:rPr>
        <w:t>境代价也令人堪忧。绿色营销就是在这样的背景下兴起的，它强调的是在提升经</w:t>
      </w:r>
      <w:r>
        <w:rPr>
          <w:rFonts w:ascii="宋体" w:eastAsia="宋体" w:hint="eastAsia"/>
        </w:rPr>
        <w:t>济发展和利益的同时能够达到可持续发展的要求，经济活动应该降低对环境的污</w:t>
      </w:r>
      <w:r>
        <w:rPr>
          <w:rFonts w:ascii="宋体" w:eastAsia="宋体" w:hint="eastAsia"/>
        </w:rPr>
        <w:t>染和威胁，制造出安全和质量可靠的产品。中国食品行业的发展迅速，但伴随其</w:t>
      </w:r>
      <w:r>
        <w:rPr>
          <w:rFonts w:ascii="宋体" w:eastAsia="宋体" w:hint="eastAsia"/>
        </w:rPr>
        <w:t>中的食品安全问题成为了社会和消费者最关心的话题。中国消费者对安全、质量可靠、绿色食品的需求不断增加。食品产业的绿色营销趋势日益明显。</w:t>
      </w:r>
    </w:p>
    <w:p w:rsidR="0018722C">
      <w:pPr>
        <w:pStyle w:val="aff0"/>
        <w:topLinePunct/>
      </w:pPr>
      <w:r>
        <w:rPr>
          <w:rFonts w:ascii="宋体" w:eastAsia="宋体" w:hint="eastAsia"/>
        </w:rPr>
        <w:t>本文主要讨论了中国食品产业应该采取怎样的绿色营销策略来满足中国消</w:t>
      </w:r>
      <w:r>
        <w:rPr>
          <w:rFonts w:ascii="宋体" w:eastAsia="宋体" w:hint="eastAsia"/>
        </w:rPr>
        <w:t>费者的需求，通过问卷调查、数理统计的实证研究，调查并分析了中国消费者对</w:t>
      </w:r>
      <w:r>
        <w:rPr>
          <w:rFonts w:ascii="宋体" w:eastAsia="宋体" w:hint="eastAsia"/>
        </w:rPr>
        <w:t>目前中国食品产业的满意度及对绿色食品的需求，基于此提出中国食品产业绿色营销策略的建议。</w:t>
      </w:r>
    </w:p>
    <w:p w:rsidR="0018722C">
      <w:pPr>
        <w:pStyle w:val="aff0"/>
        <w:topLinePunct/>
      </w:pPr>
      <w:r>
        <w:rPr>
          <w:rFonts w:ascii="宋体" w:eastAsia="宋体" w:hint="eastAsia"/>
        </w:rPr>
        <w:t>文章首先介绍了国内外绿色营销的发展现状和研究成果，分析了目前中国食</w:t>
      </w:r>
      <w:r>
        <w:rPr>
          <w:rFonts w:ascii="宋体" w:eastAsia="宋体" w:hint="eastAsia"/>
        </w:rPr>
        <w:t>品产业的现状及存在的问题。文献综述部分是对传统营销和绿色营销的对比分析，绿色营销概念的形成，与其他消费者相比，绿色消费者的特点其消费倾向；</w:t>
      </w:r>
      <w:r>
        <w:rPr>
          <w:rFonts w:ascii="宋体" w:eastAsia="宋体" w:hint="eastAsia"/>
        </w:rPr>
        <w:t>及目前绿色营销主要的策略，包括防御性营销和主动性营销，根据营销策略将企业分为极端环保、防御环保、灰度环保及偏向环保。</w:t>
      </w:r>
    </w:p>
    <w:p w:rsidR="0018722C">
      <w:pPr>
        <w:pStyle w:val="aff0"/>
        <w:topLinePunct/>
      </w:pPr>
      <w:r>
        <w:rPr>
          <w:rFonts w:ascii="宋体" w:eastAsia="宋体" w:hint="eastAsia"/>
        </w:rPr>
        <w:t>问卷是本文收集消费者对食品企业绿色营销的倾向性的主要手段。借助</w:t>
      </w:r>
    </w:p>
    <w:p w:rsidR="0018722C">
      <w:pPr>
        <w:pStyle w:val="题附段落"/>
        <w:topLinePunct/>
      </w:pPr>
      <w:r>
        <w:rPr>
          <w:rFonts w:ascii="宋体" w:eastAsia="宋体" w:hint="eastAsia"/>
        </w:rPr>
        <w:t>SPSS16.0</w:t>
      </w:r>
      <w:r>
        <w:rPr>
          <w:rFonts w:ascii="宋体" w:eastAsia="宋体" w:hint="eastAsia"/>
        </w:rPr>
        <w:t>，作者采用了信度分析、因子分析、聚类分析及交叉列表分析，对问卷</w:t>
      </w:r>
      <w:r>
        <w:rPr>
          <w:rFonts w:ascii="宋体" w:eastAsia="宋体" w:hint="eastAsia"/>
        </w:rPr>
        <w:t>的结果进行了数理统计分析。主要结论包括消费者对目前食品产业的满意度及对</w:t>
      </w:r>
      <w:r>
        <w:rPr>
          <w:rFonts w:ascii="宋体" w:eastAsia="宋体" w:hint="eastAsia"/>
        </w:rPr>
        <w:t>绿色食品的消费意向，基于因子分析，测试了目前消费者的绿色消费倾向；通过</w:t>
      </w:r>
      <w:r>
        <w:rPr>
          <w:rFonts w:ascii="宋体" w:eastAsia="宋体" w:hint="eastAsia"/>
        </w:rPr>
        <w:t>聚类分析，将消费者做进一步的市场细分，并得出相关的人口特征；最后基于消</w:t>
      </w:r>
      <w:r>
        <w:rPr>
          <w:rFonts w:ascii="宋体" w:eastAsia="宋体" w:hint="eastAsia"/>
        </w:rPr>
        <w:t>费者对绿色食品的产品特性、价格、购买地点及促销方式的偏好，分析了我国食品产业在进行绿色营销时的营销组合。</w:t>
      </w:r>
    </w:p>
    <w:p w:rsidR="0018722C">
      <w:pPr>
        <w:pStyle w:val="aff"/>
        <w:topLinePunct/>
      </w:pPr>
      <w:r>
        <w:rPr>
          <w:rStyle w:val="afe"/>
          <w:rFonts w:ascii="Times New Roman" w:eastAsia="黑体" w:hint="eastAsia"/>
          <w:b/>
        </w:rPr>
        <w:t>关键字</w:t>
      </w:r>
      <w:r>
        <w:rPr>
          <w:rStyle w:val="afe"/>
          <w:rFonts w:ascii="Times New Roman" w:eastAsia="黑体" w:hint="eastAsia"/>
        </w:rPr>
        <w:t>：</w:t>
      </w:r>
      <w:r>
        <w:rPr>
          <w:rFonts w:ascii="宋体" w:eastAsia="宋体" w:hint="eastAsia"/>
        </w:rPr>
        <w:t xml:space="preserve"> 绿色营销；食品企业；营销策略；消费者需求</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pPr>
        <w:pStyle w:val="afff1"/>
        <w:topLinePunct/>
      </w:pPr>
      <w:bookmarkStart w:name="_TOC_250001" w:id="79"/>
      <w:bookmarkStart w:name="参考文献 " w:id="80"/>
      <w:bookmarkEnd w:id="79"/>
      <w:r>
        <w:rPr>
          <w:b/>
        </w:rPr>
        <w:t>References</w:t>
      </w:r>
    </w:p>
    <w:p w:rsidR="0018722C">
      <w:pPr>
        <w:topLinePunct/>
      </w:pPr>
      <w:r>
        <w:rPr>
          <w:rFonts w:cstheme="minorBidi" w:hAnsiTheme="minorHAnsi" w:eastAsiaTheme="minorHAnsi" w:asciiTheme="minorHAnsi"/>
        </w:rPr>
        <w:t xml:space="preserve">Amanda, &amp;Min, Chunghan. </w:t>
      </w:r>
      <w:r>
        <w:rPr>
          <w:rFonts w:cstheme="minorBidi" w:hAnsiTheme="minorHAnsi" w:eastAsiaTheme="minorHAnsi" w:asciiTheme="minorHAnsi"/>
        </w:rPr>
        <w:t xml:space="preserve">(</w:t>
      </w:r>
      <w:r>
        <w:rPr>
          <w:rFonts w:cstheme="minorBidi" w:hAnsiTheme="minorHAnsi" w:eastAsiaTheme="minorHAnsi" w:asciiTheme="minorHAnsi"/>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Growing Green Market in China, Asia-Pacifi</w:t>
      </w:r>
      <w:r>
        <w:rPr>
          <w:rFonts w:cstheme="minorBidi" w:hAnsiTheme="minorHAnsi" w:eastAsiaTheme="minorHAnsi" w:asciiTheme="minorHAnsi"/>
          <w:i/>
        </w:rPr>
        <w:t xml:space="preserve">c</w:t>
      </w:r>
      <w:r>
        <w:rPr>
          <w:rFonts w:cstheme="minorBidi" w:hAnsiTheme="minorHAnsi" w:eastAsiaTheme="minorHAnsi" w:asciiTheme="minorHAnsi"/>
          <w:i/>
        </w:rPr>
        <w:t xml:space="preserve"> </w:t>
      </w:r>
      <w:r>
        <w:rPr>
          <w:rFonts w:cstheme="minorBidi" w:hAnsiTheme="minorHAnsi" w:eastAsiaTheme="minorHAnsi" w:asciiTheme="minorHAnsi"/>
          <w:i/>
        </w:rPr>
        <w:t xml:space="preserve">Business and Technology Report</w:t>
      </w:r>
      <w:hyperlink r:id="rId44">
        <w:r>
          <w:rPr>
            <w:rFonts w:cstheme="minorBidi" w:hAnsiTheme="minorHAnsi" w:eastAsiaTheme="minorHAnsi" w:asciiTheme="minorHAnsi"/>
          </w:rPr>
          <w:t xml:space="preserve">. http:</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biztechreport.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com</w:t>
        </w:r>
        <w:r>
          <w:rPr>
            <w:rFonts w:cstheme="minorBidi" w:hAnsiTheme="minorHAnsi" w:eastAsiaTheme="minorHAnsi" w:asciiTheme="minorHAnsi"/>
          </w:rPr>
          <w:t xml:space="preserve">/</w:t>
        </w:r>
        <w:r>
          <w:rPr>
            <w:rFonts w:cstheme="minorBidi" w:hAnsiTheme="minorHAnsi" w:eastAsiaTheme="minorHAnsi" w:asciiTheme="minorHAnsi"/>
          </w:rPr>
          <w:t xml:space="preserve">st</w:t>
        </w:r>
        <w:r>
          <w:rPr>
            <w:rFonts w:cstheme="minorBidi" w:hAnsiTheme="minorHAnsi" w:eastAsiaTheme="minorHAnsi" w:asciiTheme="minorHAnsi"/>
          </w:rPr>
          <w:t>o</w:t>
        </w:r>
        <w:r>
          <w:rPr>
            <w:rFonts w:cstheme="minorBidi" w:hAnsiTheme="minorHAnsi" w:eastAsiaTheme="minorHAnsi" w:asciiTheme="minorHAnsi"/>
          </w:rPr>
          <w:t>ry</w:t>
        </w:r>
        <w:r>
          <w:rPr>
            <w:rFonts w:cstheme="minorBidi" w:hAnsiTheme="minorHAnsi" w:eastAsiaTheme="minorHAnsi" w:asciiTheme="minorHAnsi"/>
          </w:rPr>
          <w:t xml:space="preserve">/</w:t>
        </w:r>
      </w:hyperlink>
    </w:p>
    <w:p w:rsidR="0018722C">
      <w:pPr>
        <w:topLinePunct/>
      </w:pPr>
      <w:r>
        <w:t>922-growing-green-market-china.</w:t>
      </w:r>
    </w:p>
    <w:p w:rsidR="0018722C">
      <w:pPr>
        <w:topLinePunct/>
      </w:pPr>
      <w:r>
        <w:rPr>
          <w:rFonts w:cstheme="minorBidi" w:hAnsiTheme="minorHAnsi" w:eastAsiaTheme="minorHAnsi" w:asciiTheme="minorHAnsi"/>
        </w:rPr>
        <w:t xml:space="preserve">Arminda, M., &amp; Mario Lino Barata Raposo. </w:t>
      </w:r>
      <w:r>
        <w:rPr>
          <w:rFonts w:cstheme="minorBidi" w:hAnsiTheme="minorHAnsi" w:eastAsiaTheme="minorHAnsi" w:asciiTheme="minorHAnsi"/>
        </w:rPr>
        <w:t xml:space="preserve">(</w:t>
      </w:r>
      <w:r>
        <w:rPr>
          <w:rFonts w:cstheme="minorBidi" w:hAnsiTheme="minorHAnsi" w:eastAsiaTheme="minorHAnsi" w:asciiTheme="minorHAnsi"/>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Green Consumer Market Segmentation: Empirical Findings from Portugal. I</w:t>
      </w:r>
      <w:r>
        <w:rPr>
          <w:rFonts w:cstheme="minorBidi" w:hAnsiTheme="minorHAnsi" w:eastAsiaTheme="minorHAnsi" w:asciiTheme="minorHAnsi"/>
          <w:i/>
        </w:rPr>
        <w:t xml:space="preserve">nternational Journal of </w:t>
      </w:r>
      <w:r>
        <w:rPr>
          <w:rFonts w:cstheme="minorBidi" w:hAnsiTheme="minorHAnsi" w:eastAsiaTheme="minorHAnsi" w:asciiTheme="minorHAnsi"/>
          <w:i/>
        </w:rPr>
        <w:t xml:space="preserve">Consumer Studies</w:t>
      </w:r>
      <w:r>
        <w:rPr>
          <w:rFonts w:cstheme="minorBidi" w:hAnsiTheme="minorHAnsi" w:eastAsiaTheme="minorHAnsi" w:asciiTheme="minorHAnsi"/>
        </w:rPr>
        <w:t xml:space="preserve">, Vol 34, 429-436.</w:t>
      </w:r>
    </w:p>
    <w:p w:rsidR="0018722C">
      <w:pPr>
        <w:topLinePunct/>
      </w:pPr>
      <w:r>
        <w:rPr>
          <w:rFonts w:cstheme="minorBidi" w:hAnsiTheme="minorHAnsi" w:eastAsiaTheme="minorHAnsi" w:asciiTheme="minorHAnsi"/>
        </w:rPr>
        <w:t xml:space="preserve">Belz, F. M.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Marketing in the age of sustainable development. I</w:t>
      </w:r>
      <w:r>
        <w:rPr>
          <w:rFonts w:cstheme="minorBidi" w:hAnsiTheme="minorHAnsi" w:eastAsiaTheme="minorHAnsi" w:asciiTheme="minorHAnsi"/>
          <w:i/>
        </w:rPr>
        <w:t xml:space="preserve">n System </w:t>
      </w:r>
      <w:r>
        <w:rPr>
          <w:rFonts w:cstheme="minorBidi" w:hAnsiTheme="minorHAnsi" w:eastAsiaTheme="minorHAnsi" w:asciiTheme="minorHAnsi"/>
          <w:i/>
        </w:rPr>
        <w:t xml:space="preserve">Innovation for Sustainability-Perspectives on Radical Changes to Sustainable Consumption and Production</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Tukker A et al.</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eds</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Greenleaf: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Sheffield;114–135.</w:t>
      </w:r>
    </w:p>
    <w:p w:rsidR="0018722C">
      <w:pPr>
        <w:topLinePunct/>
      </w:pPr>
      <w:r>
        <w:t xml:space="preserve">Belz, Frank-Martin, &amp; Schmidt-Riediger, Birte. </w:t>
      </w:r>
      <w:r>
        <w:t xml:space="preserve">(</w:t>
      </w:r>
      <w:r>
        <w:t xml:space="preserve">2010</w:t>
      </w:r>
      <w:r>
        <w:t xml:space="preserve">)</w:t>
      </w:r>
      <w:r>
        <w:t xml:space="preserve">. Marketing Strategies in the Age of Sustainable Development: Evidence from the Food Industry. </w:t>
      </w:r>
      <w:r>
        <w:rPr>
          <w:i/>
        </w:rPr>
        <w:t xml:space="preserve">Business Strategy </w:t>
      </w:r>
      <w:r>
        <w:rPr>
          <w:i/>
        </w:rPr>
        <w:t xml:space="preserve">and the Environment</w:t>
      </w:r>
      <w:r>
        <w:t xml:space="preserve">, I9, pp 401-416.</w:t>
      </w:r>
    </w:p>
    <w:p w:rsidR="0018722C">
      <w:pPr>
        <w:topLinePunct/>
      </w:pPr>
      <w:r>
        <w:rPr>
          <w:rFonts w:cstheme="minorBidi" w:hAnsiTheme="minorHAnsi" w:eastAsiaTheme="minorHAnsi" w:asciiTheme="minorHAnsi"/>
        </w:rPr>
        <w:t xml:space="preserve">Bradley, N. </w:t>
      </w:r>
      <w:r>
        <w:rPr>
          <w:rFonts w:cstheme="minorBidi" w:hAnsiTheme="minorHAnsi" w:eastAsiaTheme="minorHAnsi" w:asciiTheme="minorHAnsi"/>
        </w:rPr>
        <w:t xml:space="preserve">(</w:t>
      </w:r>
      <w:r>
        <w:rPr>
          <w:rFonts w:cstheme="minorBidi" w:hAnsiTheme="minorHAnsi" w:eastAsiaTheme="minorHAnsi" w:asciiTheme="minorHAnsi"/>
        </w:rPr>
        <w:t xml:space="preserve">1989</w:t>
      </w:r>
      <w:r>
        <w:rPr>
          <w:rFonts w:cstheme="minorBidi" w:hAnsiTheme="minorHAnsi" w:eastAsiaTheme="minorHAnsi" w:asciiTheme="minorHAnsi"/>
        </w:rPr>
        <w:t xml:space="preserve">)</w:t>
      </w:r>
      <w:r>
        <w:rPr>
          <w:rFonts w:cstheme="minorBidi" w:hAnsiTheme="minorHAnsi" w:eastAsiaTheme="minorHAnsi" w:asciiTheme="minorHAnsi"/>
        </w:rPr>
        <w:t xml:space="preserve">. The Green Marketing Mix. </w:t>
      </w:r>
      <w:r>
        <w:rPr>
          <w:rFonts w:cstheme="minorBidi" w:hAnsiTheme="minorHAnsi" w:eastAsiaTheme="minorHAnsi" w:asciiTheme="minorHAnsi"/>
          <w:i/>
        </w:rPr>
        <w:t xml:space="preserve">Industrial Marketing Research </w:t>
      </w:r>
      <w:r>
        <w:rPr>
          <w:rFonts w:cstheme="minorBidi" w:hAnsiTheme="minorHAnsi" w:eastAsiaTheme="minorHAnsi" w:asciiTheme="minorHAnsi"/>
          <w:i/>
        </w:rPr>
        <w:t xml:space="preserve">Association News, </w:t>
      </w:r>
      <w:r>
        <w:rPr>
          <w:rFonts w:cstheme="minorBidi" w:hAnsiTheme="minorHAnsi" w:eastAsiaTheme="minorHAnsi" w:asciiTheme="minorHAnsi"/>
        </w:rPr>
        <w:t xml:space="preserve">December, 1989, pp.8-9.</w:t>
      </w:r>
    </w:p>
    <w:p w:rsidR="0018722C">
      <w:pPr>
        <w:topLinePunct/>
      </w:pPr>
      <w:r>
        <w:rPr>
          <w:rFonts w:cstheme="minorBidi" w:hAnsiTheme="minorHAnsi" w:eastAsiaTheme="minorHAnsi" w:asciiTheme="minorHAnsi"/>
        </w:rPr>
        <w:t xml:space="preserve">Chamorro, Antonio, &amp; Rubio, Sergio, &amp; Miranda, Francisco J. </w:t>
      </w:r>
      <w:r>
        <w:rPr>
          <w:rFonts w:cstheme="minorBidi" w:hAnsiTheme="minorHAnsi" w:eastAsiaTheme="minorHAnsi" w:asciiTheme="minorHAnsi"/>
        </w:rPr>
        <w:t xml:space="preserve">(</w:t>
      </w:r>
      <w:r>
        <w:rPr>
          <w:rFonts w:cstheme="minorBidi" w:hAnsiTheme="minorHAnsi" w:eastAsiaTheme="minorHAnsi" w:asciiTheme="minorHAnsi"/>
        </w:rPr>
        <w:t xml:space="preserve">2009</w:t>
      </w:r>
      <w:r>
        <w:rPr>
          <w:rFonts w:cstheme="minorBidi" w:hAnsiTheme="minorHAnsi" w:eastAsiaTheme="minorHAnsi" w:asciiTheme="minorHAnsi"/>
        </w:rPr>
        <w:t xml:space="preserve">)</w:t>
      </w:r>
      <w:r>
        <w:rPr>
          <w:rFonts w:cstheme="minorBidi" w:hAnsiTheme="minorHAnsi" w:eastAsiaTheme="minorHAnsi" w:asciiTheme="minorHAnsi"/>
        </w:rPr>
        <w:t xml:space="preserve">. Characteristics</w:t>
      </w:r>
      <w:r w:rsidR="001852F3">
        <w:rPr>
          <w:rFonts w:cstheme="minorBidi" w:hAnsiTheme="minorHAnsi" w:eastAsiaTheme="minorHAnsi" w:asciiTheme="minorHAnsi"/>
        </w:rPr>
        <w:t xml:space="preserve"> of Research on Green Marketing. </w:t>
      </w:r>
      <w:r>
        <w:rPr>
          <w:rFonts w:cstheme="minorBidi" w:hAnsiTheme="minorHAnsi" w:eastAsiaTheme="minorHAnsi" w:asciiTheme="minorHAnsi"/>
          <w:i/>
        </w:rPr>
        <w:t xml:space="preserve">Business Strategy and the Environment, </w:t>
      </w:r>
      <w:r>
        <w:rPr>
          <w:rFonts w:cstheme="minorBidi" w:hAnsiTheme="minorHAnsi" w:eastAsiaTheme="minorHAnsi" w:asciiTheme="minorHAnsi"/>
        </w:rPr>
        <w:t xml:space="preserve">I8 223-239.</w:t>
      </w:r>
    </w:p>
    <w:p w:rsidR="0018722C">
      <w:pPr>
        <w:topLinePunct/>
      </w:pPr>
      <w:r>
        <w:rPr>
          <w:rFonts w:cstheme="minorBidi" w:hAnsiTheme="minorHAnsi" w:eastAsiaTheme="minorHAnsi" w:asciiTheme="minorHAnsi"/>
        </w:rPr>
        <w:t xml:space="preserve">Coddington, W. </w:t>
      </w:r>
      <w:r>
        <w:rPr>
          <w:rFonts w:cstheme="minorBidi" w:hAnsiTheme="minorHAnsi" w:eastAsiaTheme="minorHAnsi" w:asciiTheme="minorHAnsi"/>
        </w:rPr>
        <w:t xml:space="preserve">(</w:t>
      </w:r>
      <w:r>
        <w:rPr>
          <w:rFonts w:cstheme="minorBidi" w:hAnsiTheme="minorHAnsi" w:eastAsiaTheme="minorHAnsi" w:asciiTheme="minorHAnsi"/>
        </w:rPr>
        <w:t xml:space="preserve">1993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Environmental Marketing: Positive Strategies for Reaching the </w:t>
      </w:r>
      <w:r>
        <w:rPr>
          <w:rFonts w:cstheme="minorBidi" w:hAnsiTheme="minorHAnsi" w:eastAsiaTheme="minorHAnsi" w:asciiTheme="minorHAnsi"/>
          <w:i/>
        </w:rPr>
        <w:t xml:space="preserve">Green Consumer</w:t>
      </w:r>
      <w:r>
        <w:rPr>
          <w:rFonts w:cstheme="minorBidi" w:hAnsiTheme="minorHAnsi" w:eastAsiaTheme="minorHAnsi" w:asciiTheme="minorHAnsi"/>
        </w:rPr>
        <w:t xml:space="preserve">, New York, McGraw-Hill.</w:t>
      </w:r>
    </w:p>
    <w:p w:rsidR="0018722C">
      <w:pPr>
        <w:topLinePunct/>
      </w:pPr>
      <w:r>
        <w:t xml:space="preserve">Dellinger, A. B. &amp; Leech, N. L. </w:t>
      </w:r>
      <w:r>
        <w:t xml:space="preserve">(</w:t>
      </w:r>
      <w:r>
        <w:t xml:space="preserve">2007</w:t>
      </w:r>
      <w:r>
        <w:t xml:space="preserve">)</w:t>
      </w:r>
      <w:r>
        <w:t xml:space="preserve">. Toward a Unified Validation Framework in Mixed Methods Research. J</w:t>
      </w:r>
      <w:r>
        <w:rPr>
          <w:i/>
        </w:rPr>
        <w:t xml:space="preserve">ournal of Mixed Methods Research</w:t>
      </w:r>
      <w:r>
        <w:t xml:space="preserve">, Vol. 1, No. 4, 309-332.</w:t>
      </w:r>
    </w:p>
    <w:p w:rsidR="0018722C">
      <w:pPr>
        <w:topLinePunct/>
      </w:pPr>
      <w:r>
        <w:rPr>
          <w:rFonts w:cstheme="minorBidi" w:hAnsiTheme="minorHAnsi" w:eastAsiaTheme="minorHAnsi" w:asciiTheme="minorHAnsi"/>
        </w:rPr>
        <w:t xml:space="preserve">Fan, Haofu</w:t>
      </w:r>
      <w:r>
        <w:rPr>
          <w:rFonts w:cstheme="minorBidi" w:hAnsiTheme="minorHAnsi" w:eastAsiaTheme="minorHAnsi" w:asciiTheme="minorHAnsi"/>
        </w:rPr>
        <w:t xml:space="preserve">.,</w:t>
      </w:r>
      <w:r>
        <w:rPr>
          <w:rFonts w:cstheme="minorBidi" w:hAnsiTheme="minorHAnsi" w:eastAsiaTheme="minorHAnsi" w:asciiTheme="minorHAnsi"/>
        </w:rPr>
        <w:t xml:space="preserve"> &amp; Lin Zeng </w:t>
      </w:r>
      <w:r>
        <w:rPr>
          <w:rFonts w:cstheme="minorBidi" w:hAnsiTheme="minorHAnsi" w:eastAsiaTheme="minorHAnsi" w:asciiTheme="minorHAnsi"/>
        </w:rPr>
        <w:t xml:space="preserve">(</w:t>
      </w:r>
      <w:r>
        <w:rPr>
          <w:rFonts w:cstheme="minorBidi" w:hAnsiTheme="minorHAnsi" w:eastAsiaTheme="minorHAnsi" w:asciiTheme="minorHAnsi"/>
        </w:rPr>
        <w:t xml:space="preserve">2011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Implementation of Green Marketing Strategy in </w:t>
      </w:r>
      <w:r>
        <w:rPr>
          <w:rFonts w:cstheme="minorBidi" w:hAnsiTheme="minorHAnsi" w:eastAsiaTheme="minorHAnsi" w:asciiTheme="minorHAnsi"/>
          <w:i/>
        </w:rPr>
        <w:t xml:space="preserve">China-A Study of the Green Food Industry</w:t>
      </w:r>
      <w:r>
        <w:rPr>
          <w:rFonts w:cstheme="minorBidi" w:hAnsiTheme="minorHAnsi" w:eastAsiaTheme="minorHAnsi" w:asciiTheme="minorHAnsi"/>
        </w:rPr>
        <w:t xml:space="preserve">. Master Thesis in Business Administration, University of Gävle.</w:t>
      </w:r>
    </w:p>
    <w:p w:rsidR="0018722C">
      <w:pPr>
        <w:topLinePunct/>
      </w:pPr>
      <w:r>
        <w:rPr>
          <w:rFonts w:cstheme="minorBidi" w:hAnsiTheme="minorHAnsi" w:eastAsiaTheme="minorHAnsi" w:asciiTheme="minorHAnsi"/>
        </w:rPr>
        <w:t xml:space="preserve">Fuller, D. </w:t>
      </w:r>
      <w:r>
        <w:rPr>
          <w:rFonts w:cstheme="minorBidi" w:hAnsiTheme="minorHAnsi" w:eastAsiaTheme="minorHAnsi" w:asciiTheme="minorHAnsi"/>
        </w:rPr>
        <w:t xml:space="preserve">(</w:t>
      </w:r>
      <w:r>
        <w:rPr>
          <w:rFonts w:cstheme="minorBidi" w:hAnsiTheme="minorHAnsi" w:eastAsiaTheme="minorHAnsi" w:asciiTheme="minorHAnsi"/>
        </w:rPr>
        <w:t xml:space="preserve">1999</w:t>
      </w:r>
      <w:r>
        <w:rPr>
          <w:rFonts w:cstheme="minorBidi" w:hAnsiTheme="minorHAnsi" w:eastAsiaTheme="minorHAnsi" w:asciiTheme="minorHAnsi"/>
        </w:rPr>
        <w:t xml:space="preserve">)</w:t>
      </w:r>
      <w:r>
        <w:rPr>
          <w:rFonts w:cstheme="minorBidi" w:hAnsiTheme="minorHAnsi" w:eastAsiaTheme="minorHAnsi" w:asciiTheme="minorHAnsi"/>
        </w:rPr>
        <w:t xml:space="preserve">. S</w:t>
      </w:r>
      <w:r>
        <w:rPr>
          <w:rFonts w:cstheme="minorBidi" w:hAnsiTheme="minorHAnsi" w:eastAsiaTheme="minorHAnsi" w:asciiTheme="minorHAnsi"/>
          <w:i/>
        </w:rPr>
        <w:t xml:space="preserve">ustainable Marketing: Managerial–</w:t>
      </w:r>
      <w:r w:rsidR="001852F3">
        <w:rPr>
          <w:rFonts w:cstheme="minorBidi" w:hAnsiTheme="minorHAnsi" w:eastAsiaTheme="minorHAnsi" w:asciiTheme="minorHAnsi"/>
          <w:i/>
        </w:rPr>
        <w:t xml:space="preserve">Ecological Issues, Thousand</w:t>
      </w:r>
    </w:p>
    <w:p w:rsidR="0018722C">
      <w:pPr>
        <w:topLinePunct/>
      </w:pPr>
      <w:r>
        <w:t>Oaks, CA, Sage.</w:t>
      </w:r>
    </w:p>
    <w:p w:rsidR="0018722C">
      <w:pPr>
        <w:topLinePunct/>
      </w:pPr>
      <w:r>
        <w:rPr>
          <w:rFonts w:cstheme="minorBidi" w:hAnsiTheme="minorHAnsi" w:eastAsiaTheme="minorHAnsi" w:asciiTheme="minorHAnsi"/>
        </w:rPr>
        <w:t xml:space="preserve">George, D., &amp; Mallery, </w:t>
      </w:r>
      <w:r w:rsidR="001852F3">
        <w:rPr>
          <w:rFonts w:cstheme="minorBidi" w:hAnsiTheme="minorHAnsi" w:eastAsiaTheme="minorHAnsi" w:asciiTheme="minorHAnsi"/>
        </w:rPr>
        <w:t xml:space="preserve">P. </w:t>
      </w:r>
      <w:r>
        <w:rPr>
          <w:rFonts w:cstheme="minorBidi" w:hAnsiTheme="minorHAnsi" w:eastAsiaTheme="minorHAnsi" w:asciiTheme="minorHAnsi"/>
        </w:rPr>
        <w:t xml:space="preserve">(</w:t>
      </w:r>
      <w:r>
        <w:rPr>
          <w:rFonts w:cstheme="minorBidi" w:hAnsiTheme="minorHAnsi" w:eastAsiaTheme="minorHAnsi" w:asciiTheme="minorHAnsi"/>
        </w:rPr>
        <w:t xml:space="preserve">2003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SPSS for</w:t>
      </w:r>
      <w:r w:rsidR="001852F3">
        <w:rPr>
          <w:rFonts w:cstheme="minorBidi" w:hAnsiTheme="minorHAnsi" w:eastAsiaTheme="minorHAnsi" w:asciiTheme="minorHAnsi"/>
          <w:i/>
        </w:rPr>
        <w:t xml:space="preserve"> Windows</w:t>
      </w:r>
      <w:r w:rsidR="001852F3">
        <w:rPr>
          <w:rFonts w:cstheme="minorBidi" w:hAnsiTheme="minorHAnsi" w:eastAsiaTheme="minorHAnsi" w:asciiTheme="minorHAnsi"/>
          <w:i/>
        </w:rPr>
        <w:t xml:space="preserve"> step by step: A simple guide</w:t>
      </w:r>
      <w:r w:rsidR="001852F3">
        <w:rPr>
          <w:rFonts w:cstheme="minorBidi" w:hAnsiTheme="minorHAnsi" w:eastAsiaTheme="minorHAnsi" w:asciiTheme="minorHAnsi"/>
          <w:i/>
        </w:rPr>
        <w:t xml:space="preserve"> and</w:t>
      </w:r>
    </w:p>
    <w:p w:rsidR="0018722C">
      <w:pPr>
        <w:pStyle w:val="afff1"/>
        <w:topLinePunct/>
      </w:pPr>
      <w:r>
        <w:rPr>
          <w:i/>
        </w:rPr>
        <w:t/>
      </w:r>
      <w:r>
        <w:rPr>
          <w:i/>
        </w:rPr>
        <w:t>R</w:t>
      </w:r>
      <w:r>
        <w:rPr>
          <w:i/>
        </w:rPr>
        <w:t>eference</w:t>
      </w:r>
      <w:r>
        <w:t xml:space="preserve">. 11.0 update </w:t>
      </w:r>
      <w:r>
        <w:t xml:space="preserve">(</w:t>
      </w:r>
      <w:r>
        <w:t xml:space="preserve">4th ed.</w:t>
      </w:r>
      <w:r>
        <w:t xml:space="preserve">)</w:t>
      </w:r>
      <w:r>
        <w:t xml:space="preserve">. Boston: Allyn &amp; Bacon.</w:t>
      </w:r>
    </w:p>
    <w:p w:rsidR="0018722C">
      <w:pPr>
        <w:topLinePunct/>
      </w:pPr>
      <w:r>
        <w:t xml:space="preserve">Ginsberg, J.</w:t>
      </w:r>
      <w:r w:rsidR="004B696B">
        <w:t xml:space="preserve"> </w:t>
      </w:r>
      <w:r w:rsidR="004B696B">
        <w:t xml:space="preserve">M.</w:t>
      </w:r>
      <w:r w:rsidR="004B696B">
        <w:t xml:space="preserve"> </w:t>
      </w:r>
      <w:r w:rsidR="001852F3">
        <w:t xml:space="preserve">and Bloom, P.</w:t>
      </w:r>
      <w:r w:rsidR="004B696B">
        <w:t xml:space="preserve"> </w:t>
      </w:r>
      <w:r w:rsidR="004B696B">
        <w:t xml:space="preserve">N. </w:t>
      </w:r>
      <w:r>
        <w:t xml:space="preserve">(</w:t>
      </w:r>
      <w:r>
        <w:t xml:space="preserve">2004</w:t>
      </w:r>
      <w:r>
        <w:t xml:space="preserve">)</w:t>
      </w:r>
      <w:r>
        <w:t xml:space="preserve"> Choosing the Right</w:t>
      </w:r>
      <w:r w:rsidR="001852F3">
        <w:t xml:space="preserve"> Green Marketing Strategy,</w:t>
      </w:r>
    </w:p>
    <w:p w:rsidR="0018722C">
      <w:pPr>
        <w:topLinePunct/>
      </w:pPr>
      <w:r>
        <w:rPr>
          <w:rFonts w:cstheme="minorBidi" w:hAnsiTheme="minorHAnsi" w:eastAsiaTheme="minorHAnsi" w:asciiTheme="minorHAnsi"/>
          <w:i/>
        </w:rPr>
        <w:t>MIT Sloan Management Review</w:t>
      </w:r>
      <w:r>
        <w:rPr>
          <w:rFonts w:cstheme="minorBidi" w:hAnsiTheme="minorHAnsi" w:eastAsiaTheme="minorHAnsi" w:asciiTheme="minorHAnsi"/>
        </w:rPr>
        <w:t>, Vol. 46 No. 1, pp.79</w:t>
      </w:r>
      <w:r>
        <w:rPr>
          <w:rFonts w:ascii="宋体" w:hAnsi="宋体" w:cstheme="minorBidi" w:eastAsiaTheme="minorHAnsi"/>
        </w:rPr>
        <w:t>‐</w:t>
      </w:r>
      <w:r>
        <w:rPr>
          <w:rFonts w:cstheme="minorBidi" w:hAnsiTheme="minorHAnsi" w:eastAsiaTheme="minorHAnsi" w:asciiTheme="minorHAnsi"/>
        </w:rPr>
        <w:t>84.</w:t>
      </w:r>
    </w:p>
    <w:p w:rsidR="0018722C">
      <w:pPr>
        <w:topLinePunct/>
      </w:pPr>
      <w:r>
        <w:rPr>
          <w:rFonts w:cstheme="minorBidi" w:hAnsiTheme="minorHAnsi" w:eastAsiaTheme="minorHAnsi" w:asciiTheme="minorHAnsi"/>
        </w:rPr>
        <w:t xml:space="preserve">Glorieux-Boutonnat, A. </w:t>
      </w:r>
      <w:r>
        <w:rPr>
          <w:rFonts w:cstheme="minorBidi" w:hAnsiTheme="minorHAnsi" w:eastAsiaTheme="minorHAnsi" w:asciiTheme="minorHAnsi"/>
        </w:rPr>
        <w:t xml:space="preserve">(</w:t>
      </w:r>
      <w:r>
        <w:rPr>
          <w:rFonts w:cstheme="minorBidi" w:hAnsiTheme="minorHAnsi" w:eastAsiaTheme="minorHAnsi" w:asciiTheme="minorHAnsi"/>
        </w:rPr>
        <w:t xml:space="preserve">2004</w:t>
      </w:r>
      <w:r>
        <w:rPr>
          <w:rFonts w:cstheme="minorBidi" w:hAnsiTheme="minorHAnsi" w:eastAsiaTheme="minorHAnsi" w:asciiTheme="minorHAnsi"/>
        </w:rPr>
        <w:t xml:space="preserve">)</w:t>
      </w:r>
      <w:r>
        <w:rPr>
          <w:rFonts w:cstheme="minorBidi" w:hAnsiTheme="minorHAnsi" w:eastAsiaTheme="minorHAnsi" w:asciiTheme="minorHAnsi"/>
        </w:rPr>
        <w:t xml:space="preserve"> Can the environment help boost your marketing. T</w:t>
      </w:r>
      <w:r>
        <w:rPr>
          <w:rFonts w:cstheme="minorBidi" w:hAnsiTheme="minorHAnsi" w:eastAsiaTheme="minorHAnsi" w:asciiTheme="minorHAnsi"/>
          <w:i/>
        </w:rPr>
        <w:t xml:space="preserve">he </w:t>
      </w:r>
      <w:r>
        <w:rPr>
          <w:rFonts w:cstheme="minorBidi" w:hAnsiTheme="minorHAnsi" w:eastAsiaTheme="minorHAnsi" w:asciiTheme="minorHAnsi"/>
          <w:i/>
        </w:rPr>
        <w:t xml:space="preserve">Australian Journal of Dairy Technology</w:t>
      </w:r>
      <w:r>
        <w:rPr>
          <w:rFonts w:cstheme="minorBidi" w:hAnsiTheme="minorHAnsi" w:eastAsiaTheme="minorHAnsi" w:asciiTheme="minorHAnsi"/>
        </w:rPr>
        <w:t xml:space="preserve">, Vol. 59 No. 2.</w:t>
      </w:r>
    </w:p>
    <w:p w:rsidR="0018722C">
      <w:pPr>
        <w:topLinePunct/>
      </w:pPr>
      <w:r>
        <w:rPr>
          <w:rFonts w:cstheme="minorBidi" w:hAnsiTheme="minorHAnsi" w:eastAsiaTheme="minorHAnsi" w:asciiTheme="minorHAnsi"/>
        </w:rPr>
        <w:t xml:space="preserve">Grant, J.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The Green Marketing Manifesto</w:t>
      </w:r>
      <w:r>
        <w:rPr>
          <w:rFonts w:cstheme="minorBidi" w:hAnsiTheme="minorHAnsi" w:eastAsiaTheme="minorHAnsi" w:asciiTheme="minorHAnsi"/>
        </w:rPr>
        <w:t xml:space="preserve">, England, John Wiley &amp; Sons L</w:t>
      </w:r>
      <w:r>
        <w:rPr>
          <w:rFonts w:cstheme="minorBidi" w:hAnsiTheme="minorHAnsi" w:eastAsiaTheme="minorHAnsi" w:asciiTheme="minorHAnsi"/>
        </w:rPr>
        <w:t xml:space="preserve">t</w:t>
      </w:r>
      <w:r>
        <w:rPr>
          <w:rFonts w:cstheme="minorBidi" w:hAnsiTheme="minorHAnsi" w:eastAsiaTheme="minorHAnsi" w:asciiTheme="minorHAnsi"/>
        </w:rPr>
        <w:t xml:space="preserve">d Hartmann, P. </w:t>
      </w:r>
      <w:r w:rsidR="001852F3">
        <w:rPr>
          <w:rFonts w:cstheme="minorBidi" w:hAnsiTheme="minorHAnsi" w:eastAsiaTheme="minorHAnsi" w:asciiTheme="minorHAnsi"/>
        </w:rPr>
        <w:t xml:space="preserve">and Ibanez, 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2006</w:t>
      </w:r>
      <w:r>
        <w:rPr>
          <w:rFonts w:cstheme="minorBidi" w:hAnsiTheme="minorHAnsi" w:eastAsiaTheme="minorHAnsi" w:asciiTheme="minorHAnsi"/>
        </w:rPr>
        <w:t xml:space="preserve">)</w:t>
      </w:r>
      <w:r>
        <w:rPr>
          <w:rFonts w:cstheme="minorBidi" w:hAnsiTheme="minorHAnsi" w:eastAsiaTheme="minorHAnsi" w:asciiTheme="minorHAnsi"/>
        </w:rPr>
        <w:t xml:space="preserve">. Green value added. </w:t>
      </w:r>
      <w:r>
        <w:rPr>
          <w:rFonts w:cstheme="minorBidi" w:hAnsiTheme="minorHAnsi" w:eastAsiaTheme="minorHAnsi" w:asciiTheme="minorHAnsi"/>
          <w:i/>
        </w:rPr>
        <w:t xml:space="preserve">Marketing Intelligence &amp;</w:t>
      </w:r>
    </w:p>
    <w:p w:rsidR="0018722C">
      <w:pPr>
        <w:topLinePunct/>
      </w:pPr>
      <w:r>
        <w:rPr>
          <w:rFonts w:cstheme="minorBidi" w:hAnsiTheme="minorHAnsi" w:eastAsiaTheme="minorHAnsi" w:asciiTheme="minorHAnsi"/>
          <w:i/>
        </w:rPr>
        <w:t>Planning</w:t>
      </w:r>
      <w:r>
        <w:rPr>
          <w:rFonts w:cstheme="minorBidi" w:hAnsiTheme="minorHAnsi" w:eastAsiaTheme="minorHAnsi" w:asciiTheme="minorHAnsi"/>
        </w:rPr>
        <w:t>, Vol. 24 Iss: 7, pp.673-680.</w:t>
      </w:r>
    </w:p>
    <w:p w:rsidR="0018722C">
      <w:pPr>
        <w:topLinePunct/>
      </w:pPr>
      <w:r>
        <w:t>Henion,</w:t>
      </w:r>
      <w:r w:rsidR="004B696B">
        <w:t xml:space="preserve"> </w:t>
      </w:r>
      <w:r w:rsidR="004B696B">
        <w:t>K., &amp; Kinnear,</w:t>
      </w:r>
      <w:r w:rsidR="004B696B">
        <w:t xml:space="preserve"> </w:t>
      </w:r>
      <w:r w:rsidR="004B696B">
        <w:t>T.</w:t>
      </w:r>
      <w:r w:rsidR="004B696B">
        <w:t xml:space="preserve"> </w:t>
      </w:r>
      <w:r>
        <w:t>(</w:t>
      </w:r>
      <w:r>
        <w:t xml:space="preserve">1976</w:t>
      </w:r>
      <w:r>
        <w:t>)</w:t>
      </w:r>
      <w:r>
        <w:t xml:space="preserve">. A guide to ecological marketing. </w:t>
      </w:r>
      <w:r>
        <w:rPr>
          <w:i/>
        </w:rPr>
        <w:t>In Ecological </w:t>
      </w:r>
      <w:r>
        <w:rPr>
          <w:i/>
        </w:rPr>
        <w:t>Marketing</w:t>
      </w:r>
      <w:r>
        <w:rPr>
          <w:i/>
        </w:rPr>
        <w:t>(</w:t>
      </w:r>
      <w:r>
        <w:t>eds by K.</w:t>
      </w:r>
      <w:r w:rsidR="004B696B">
        <w:t xml:space="preserve"> </w:t>
      </w:r>
      <w:r w:rsidR="004B696B">
        <w:t>Henion&amp;T.</w:t>
      </w:r>
      <w:r w:rsidR="004B696B">
        <w:t xml:space="preserve"> </w:t>
      </w:r>
      <w:r w:rsidR="004B696B">
        <w:t>Kinnear</w:t>
      </w:r>
      <w:r>
        <w:t>)</w:t>
      </w:r>
      <w:r>
        <w:t>, AMA, Columbus,</w:t>
      </w:r>
      <w:r w:rsidR="004B696B">
        <w:t xml:space="preserve"> </w:t>
      </w:r>
      <w:r w:rsidR="004B696B">
        <w:t>OH.</w:t>
      </w:r>
    </w:p>
    <w:p w:rsidR="0018722C">
      <w:pPr>
        <w:topLinePunct/>
      </w:pPr>
      <w:r>
        <w:rPr>
          <w:rFonts w:cstheme="minorBidi" w:hAnsiTheme="minorHAnsi" w:eastAsiaTheme="minorHAnsi" w:asciiTheme="minorHAnsi"/>
        </w:rPr>
        <w:t xml:space="preserve">Kotler, P. </w:t>
      </w:r>
      <w:r>
        <w:rPr>
          <w:rFonts w:cstheme="minorBidi" w:hAnsiTheme="minorHAnsi" w:eastAsiaTheme="minorHAnsi" w:asciiTheme="minorHAnsi"/>
        </w:rPr>
        <w:t xml:space="preserve">(</w:t>
      </w:r>
      <w:r>
        <w:rPr>
          <w:rFonts w:cstheme="minorBidi" w:hAnsiTheme="minorHAnsi" w:eastAsiaTheme="minorHAnsi" w:asciiTheme="minorHAnsi"/>
        </w:rPr>
        <w:t xml:space="preserve">1998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Marketing Management - Analysis, Planning, Implementation, and </w:t>
      </w:r>
      <w:r>
        <w:rPr>
          <w:rFonts w:cstheme="minorBidi" w:hAnsiTheme="minorHAnsi" w:eastAsiaTheme="minorHAnsi" w:asciiTheme="minorHAnsi"/>
          <w:i/>
        </w:rPr>
        <w:t xml:space="preserve">Control</w:t>
      </w:r>
      <w:r>
        <w:rPr>
          <w:rFonts w:cstheme="minorBidi" w:hAnsiTheme="minorHAnsi" w:eastAsiaTheme="minorHAnsi" w:asciiTheme="minorHAnsi"/>
        </w:rPr>
        <w:t xml:space="preserve">. 9th Edition, Englewood Cliffs: Prentice</w:t>
      </w:r>
      <w:r>
        <w:rPr>
          <w:rFonts w:ascii="宋体" w:hAnsi="宋体" w:cstheme="minorBidi" w:eastAsiaTheme="minorHAnsi"/>
        </w:rPr>
        <w:t xml:space="preserve">‐</w:t>
      </w:r>
      <w:r>
        <w:rPr>
          <w:rFonts w:cstheme="minorBidi" w:hAnsiTheme="minorHAnsi" w:eastAsiaTheme="minorHAnsi" w:asciiTheme="minorHAnsi"/>
        </w:rPr>
        <w:t xml:space="preserve">Hall.</w:t>
      </w:r>
    </w:p>
    <w:p w:rsidR="0018722C">
      <w:pPr>
        <w:topLinePunct/>
      </w:pPr>
      <w:r>
        <w:rPr>
          <w:rFonts w:cstheme="minorBidi" w:hAnsiTheme="minorHAnsi" w:eastAsiaTheme="minorHAnsi" w:asciiTheme="minorHAnsi"/>
        </w:rPr>
        <w:t xml:space="preserve">Kotler, Philip &amp; Keller, L. Kevin </w:t>
      </w:r>
      <w:r>
        <w:rPr>
          <w:rFonts w:cstheme="minorBidi" w:hAnsiTheme="minorHAnsi" w:eastAsiaTheme="minorHAnsi" w:asciiTheme="minorHAnsi"/>
        </w:rPr>
        <w:t xml:space="preserve">(</w:t>
      </w:r>
      <w:r>
        <w:rPr>
          <w:rFonts w:cstheme="minorBidi" w:hAnsiTheme="minorHAnsi" w:eastAsiaTheme="minorHAnsi" w:asciiTheme="minorHAnsi"/>
        </w:rPr>
        <w:t xml:space="preserve">2012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Marketing Management </w:t>
      </w:r>
      <w:r>
        <w:rPr>
          <w:rFonts w:cstheme="minorBidi" w:hAnsiTheme="minorHAnsi" w:eastAsiaTheme="minorHAnsi" w:asciiTheme="minorHAnsi"/>
        </w:rPr>
        <w:t xml:space="preserve">14e. Pearson Education Limited 2012.</w:t>
      </w:r>
    </w:p>
    <w:p w:rsidR="0018722C">
      <w:pPr>
        <w:topLinePunct/>
      </w:pPr>
      <w:r>
        <w:rPr>
          <w:rFonts w:cstheme="minorBidi" w:hAnsiTheme="minorHAnsi" w:eastAsiaTheme="minorHAnsi" w:asciiTheme="minorHAnsi"/>
        </w:rPr>
        <w:t xml:space="preserve">Kotler, Philip</w:t>
      </w:r>
      <w:r>
        <w:rPr>
          <w:rFonts w:cstheme="minorBidi" w:hAnsiTheme="minorHAnsi" w:eastAsiaTheme="minorHAnsi" w:asciiTheme="minorHAnsi"/>
        </w:rPr>
        <w:t xml:space="preserve">.,</w:t>
      </w:r>
      <w:r>
        <w:rPr>
          <w:rFonts w:cstheme="minorBidi" w:hAnsiTheme="minorHAnsi" w:eastAsiaTheme="minorHAnsi" w:asciiTheme="minorHAnsi"/>
        </w:rPr>
        <w:t xml:space="preserve"> &amp; Armstrong, Gary.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2009</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Principles of Marketing</w:t>
      </w:r>
      <w:r>
        <w:rPr>
          <w:rFonts w:cstheme="minorBidi" w:hAnsiTheme="minorHAnsi" w:eastAsiaTheme="minorHAnsi" w:asciiTheme="minorHAnsi"/>
        </w:rPr>
        <w:t xml:space="preserve">, Pearson Education. Louis E. Boone, David L. Kurtz.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Contemporary Business, </w:t>
      </w:r>
      <w:r>
        <w:rPr>
          <w:rFonts w:cstheme="minorBidi" w:hAnsiTheme="minorHAnsi" w:eastAsiaTheme="minorHAnsi" w:asciiTheme="minorHAnsi"/>
        </w:rPr>
        <w:t xml:space="preserve">John Wiley &amp; Sons.</w:t>
      </w:r>
    </w:p>
    <w:p w:rsidR="0018722C">
      <w:pPr>
        <w:topLinePunct/>
      </w:pPr>
      <w:r>
        <w:t xml:space="preserve">Mainieri, T. &amp; Barnett, E. </w:t>
      </w:r>
      <w:r>
        <w:t xml:space="preserve">(</w:t>
      </w:r>
      <w:r>
        <w:t xml:space="preserve">1997</w:t>
      </w:r>
      <w:r>
        <w:t xml:space="preserve">)</w:t>
      </w:r>
      <w:r>
        <w:t xml:space="preserve"> Green buying: the influence of environmental concern on consumer behaviour. </w:t>
      </w:r>
      <w:r>
        <w:rPr>
          <w:i/>
        </w:rPr>
        <w:t xml:space="preserve">Journal of Social Psychology, </w:t>
      </w:r>
      <w:r>
        <w:t xml:space="preserve">137, 189–204.</w:t>
      </w:r>
    </w:p>
    <w:p w:rsidR="0018722C">
      <w:pPr>
        <w:topLinePunct/>
      </w:pPr>
      <w:r>
        <w:rPr>
          <w:rFonts w:cstheme="minorBidi" w:hAnsiTheme="minorHAnsi" w:eastAsiaTheme="minorHAnsi" w:asciiTheme="minorHAnsi"/>
        </w:rPr>
        <w:t xml:space="preserve">McDaniel, 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and Rylander, 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 </w:t>
      </w:r>
      <w:r>
        <w:rPr>
          <w:rFonts w:cstheme="minorBidi" w:hAnsiTheme="minorHAnsi" w:eastAsiaTheme="minorHAnsi" w:asciiTheme="minorHAnsi"/>
        </w:rPr>
        <w:t xml:space="preserve">(</w:t>
      </w:r>
      <w:r>
        <w:rPr>
          <w:rFonts w:cstheme="minorBidi" w:hAnsiTheme="minorHAnsi" w:eastAsiaTheme="minorHAnsi" w:asciiTheme="minorHAnsi"/>
        </w:rPr>
        <w:t xml:space="preserve">1993</w:t>
      </w:r>
      <w:r>
        <w:rPr>
          <w:rFonts w:cstheme="minorBidi" w:hAnsiTheme="minorHAnsi" w:eastAsiaTheme="minorHAnsi" w:asciiTheme="minorHAnsi"/>
        </w:rPr>
        <w:t xml:space="preserve">)</w:t>
      </w:r>
      <w:r>
        <w:rPr>
          <w:rFonts w:cstheme="minorBidi" w:hAnsiTheme="minorHAnsi" w:eastAsiaTheme="minorHAnsi" w:asciiTheme="minorHAnsi"/>
        </w:rPr>
        <w:t xml:space="preserve"> Strategic green marketing. </w:t>
      </w:r>
      <w:r>
        <w:rPr>
          <w:rFonts w:cstheme="minorBidi" w:hAnsiTheme="minorHAnsi" w:eastAsiaTheme="minorHAnsi" w:asciiTheme="minorHAnsi"/>
          <w:i/>
        </w:rPr>
        <w:t xml:space="preserve">Journal of </w:t>
      </w:r>
      <w:r>
        <w:rPr>
          <w:rFonts w:cstheme="minorBidi" w:hAnsiTheme="minorHAnsi" w:eastAsiaTheme="minorHAnsi" w:asciiTheme="minorHAnsi"/>
          <w:i/>
        </w:rPr>
        <w:t xml:space="preserve">Consumer Marketing</w:t>
      </w:r>
      <w:r>
        <w:rPr>
          <w:rFonts w:cstheme="minorBidi" w:hAnsiTheme="minorHAnsi" w:eastAsiaTheme="minorHAnsi" w:asciiTheme="minorHAnsi"/>
        </w:rPr>
        <w:t xml:space="preserve">, Vol. 10 Iss: 3, pp.4-10.</w:t>
      </w:r>
    </w:p>
    <w:p w:rsidR="0018722C">
      <w:pPr>
        <w:topLinePunct/>
      </w:pPr>
      <w:r>
        <w:t>Mitchell, R.</w:t>
      </w:r>
      <w:r w:rsidR="004B696B">
        <w:t xml:space="preserve"> </w:t>
      </w:r>
      <w:r w:rsidR="004B696B">
        <w:t>W., Wooliscroft, B.,</w:t>
      </w:r>
      <w:r w:rsidR="004B696B">
        <w:t xml:space="preserve"> </w:t>
      </w:r>
      <w:r w:rsidR="004B696B">
        <w:t>&amp; Higham, J.</w:t>
      </w:r>
      <w:r w:rsidR="004B696B">
        <w:t xml:space="preserve"> </w:t>
      </w:r>
      <w:r>
        <w:t>(</w:t>
      </w:r>
      <w:r>
        <w:t xml:space="preserve">2010</w:t>
      </w:r>
      <w:r>
        <w:t>)</w:t>
      </w:r>
      <w:r>
        <w:t xml:space="preserve">.</w:t>
      </w:r>
      <w:r w:rsidR="004B696B">
        <w:t xml:space="preserve"> </w:t>
      </w:r>
      <w:r w:rsidR="004B696B">
        <w:t xml:space="preserve">Sustainable market orientation: A new approach to managing marketing strategy. </w:t>
      </w:r>
      <w:r>
        <w:rPr>
          <w:i/>
        </w:rPr>
        <w:t>Journal of Macromarketing</w:t>
      </w:r>
      <w:r>
        <w:t>, 20</w:t>
      </w:r>
      <w:r>
        <w:t>(</w:t>
      </w:r>
      <w:r>
        <w:t>2</w:t>
      </w:r>
      <w:r>
        <w:t>)</w:t>
      </w:r>
      <w:r>
        <w:t>,160–170.</w:t>
      </w:r>
    </w:p>
    <w:p w:rsidR="0018722C">
      <w:pPr>
        <w:topLinePunct/>
      </w:pPr>
      <w:r>
        <w:rPr>
          <w:rFonts w:cstheme="minorBidi" w:hAnsiTheme="minorHAnsi" w:eastAsiaTheme="minorHAnsi" w:asciiTheme="minorHAnsi"/>
        </w:rPr>
        <w:t xml:space="preserve">Mostafa, M. </w:t>
      </w:r>
      <w:r>
        <w:rPr>
          <w:rFonts w:cstheme="minorBidi" w:hAnsiTheme="minorHAnsi" w:eastAsiaTheme="minorHAnsi" w:asciiTheme="minorHAnsi"/>
        </w:rPr>
        <w:t xml:space="preserve">(</w:t>
      </w:r>
      <w:r>
        <w:rPr>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 Gender differences in Egyptian consumers</w:t>
      </w:r>
      <w:r>
        <w:rPr>
          <w:rFonts w:cstheme="minorBidi" w:hAnsiTheme="minorHAnsi" w:eastAsiaTheme="minorHAnsi" w:asciiTheme="minorHAnsi"/>
        </w:rPr>
        <w:t xml:space="preserve">'</w:t>
      </w:r>
      <w:r>
        <w:rPr>
          <w:rFonts w:cstheme="minorBidi" w:hAnsiTheme="minorHAnsi" w:eastAsiaTheme="minorHAnsi" w:asciiTheme="minorHAnsi"/>
        </w:rPr>
        <w:t xml:space="preserve"> green purchase behaviour: the effects of environmental knowledge, concern and attitude. </w:t>
      </w:r>
      <w:r>
        <w:rPr>
          <w:rFonts w:cstheme="minorBidi" w:hAnsiTheme="minorHAnsi" w:eastAsiaTheme="minorHAnsi" w:asciiTheme="minorHAnsi"/>
          <w:i/>
        </w:rPr>
        <w:t xml:space="preserve">International Journal of Consumer Studies</w:t>
      </w:r>
      <w:r>
        <w:rPr>
          <w:rFonts w:cstheme="minorBidi" w:hAnsiTheme="minorHAnsi" w:eastAsiaTheme="minorHAnsi" w:asciiTheme="minorHAnsi"/>
        </w:rPr>
        <w:t xml:space="preserve">, 31, 220–229.</w:t>
      </w:r>
    </w:p>
    <w:p w:rsidR="0018722C">
      <w:pPr>
        <w:topLinePunct/>
      </w:pPr>
      <w:r>
        <w:rPr>
          <w:rFonts w:cstheme="minorBidi" w:hAnsiTheme="minorHAnsi" w:eastAsiaTheme="minorHAnsi" w:asciiTheme="minorHAnsi"/>
        </w:rPr>
        <w:t xml:space="preserve">Ottman, J. A. </w:t>
      </w:r>
      <w:r>
        <w:rPr>
          <w:rFonts w:cstheme="minorBidi" w:hAnsiTheme="minorHAnsi" w:eastAsiaTheme="minorHAnsi" w:asciiTheme="minorHAnsi"/>
        </w:rPr>
        <w:t xml:space="preserve">(</w:t>
      </w:r>
      <w:r>
        <w:rPr>
          <w:rFonts w:cstheme="minorBidi" w:hAnsiTheme="minorHAnsi" w:eastAsiaTheme="minorHAnsi" w:asciiTheme="minorHAnsi"/>
        </w:rPr>
        <w:t xml:space="preserve">1993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Green Marketing: Challenges &amp; Opportunities for the New </w:t>
      </w:r>
      <w:r>
        <w:rPr>
          <w:rFonts w:cstheme="minorBidi" w:hAnsiTheme="minorHAnsi" w:eastAsiaTheme="minorHAnsi" w:asciiTheme="minorHAnsi"/>
          <w:i/>
        </w:rPr>
        <w:t xml:space="preserve">Marketing Age</w:t>
      </w:r>
      <w:r>
        <w:rPr>
          <w:rFonts w:cstheme="minorBidi" w:hAnsiTheme="minorHAnsi" w:eastAsiaTheme="minorHAnsi" w:asciiTheme="minorHAnsi"/>
        </w:rPr>
        <w:t xml:space="preserve">, Chicago, NTC Publishing Group.</w:t>
      </w:r>
    </w:p>
    <w:p w:rsidR="0018722C">
      <w:pPr>
        <w:topLinePunct/>
      </w:pPr>
      <w:r>
        <w:rPr>
          <w:rFonts w:cstheme="minorBidi" w:hAnsiTheme="minorHAnsi" w:eastAsiaTheme="minorHAnsi" w:asciiTheme="minorHAnsi"/>
        </w:rPr>
        <w:t xml:space="preserve">Ottman, J. A.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The Five Simple Rules of Green Marketing. </w:t>
      </w:r>
      <w:r>
        <w:rPr>
          <w:rFonts w:cstheme="minorBidi" w:hAnsiTheme="minorHAnsi" w:eastAsiaTheme="minorHAnsi" w:asciiTheme="minorHAnsi"/>
          <w:i/>
        </w:rPr>
        <w:t xml:space="preserve">Design Management </w:t>
      </w:r>
      <w:r>
        <w:rPr>
          <w:rFonts w:cstheme="minorBidi" w:hAnsiTheme="minorHAnsi" w:eastAsiaTheme="minorHAnsi" w:asciiTheme="minorHAnsi"/>
          <w:i/>
        </w:rPr>
        <w:t xml:space="preserve">Review, </w:t>
      </w:r>
      <w:r>
        <w:rPr>
          <w:rFonts w:cstheme="minorBidi" w:hAnsiTheme="minorHAnsi" w:eastAsiaTheme="minorHAnsi" w:asciiTheme="minorHAnsi"/>
        </w:rPr>
        <w:t xml:space="preserve">Vol. 19 Iss: 4, pp.65–69.</w:t>
      </w:r>
    </w:p>
    <w:p w:rsidR="0018722C">
      <w:pPr>
        <w:topLinePunct/>
      </w:pPr>
      <w:r>
        <w:rPr>
          <w:rFonts w:cstheme="minorBidi" w:hAnsiTheme="minorHAnsi" w:eastAsiaTheme="minorHAnsi" w:asciiTheme="minorHAnsi"/>
        </w:rPr>
        <w:t>Ottman, J. A.</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1998</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Green Marketing: Opportunity for Innovation</w:t>
      </w:r>
      <w:r>
        <w:rPr>
          <w:rFonts w:cstheme="minorBidi" w:hAnsiTheme="minorHAnsi" w:eastAsiaTheme="minorHAnsi" w:asciiTheme="minorHAnsi"/>
        </w:rPr>
        <w:t>, Book Surge Publishing.</w:t>
      </w:r>
    </w:p>
    <w:p w:rsidR="0018722C">
      <w:pPr>
        <w:topLinePunct/>
      </w:pPr>
      <w:r>
        <w:rPr>
          <w:rFonts w:cstheme="minorBidi" w:hAnsiTheme="minorHAnsi" w:eastAsiaTheme="minorHAnsi" w:asciiTheme="minorHAnsi"/>
        </w:rPr>
        <w:t xml:space="preserve">Ottman, J., &amp; Terry, V. </w:t>
      </w:r>
      <w:r>
        <w:rPr>
          <w:rFonts w:cstheme="minorBidi" w:hAnsiTheme="minorHAnsi" w:eastAsiaTheme="minorHAnsi" w:asciiTheme="minorHAnsi"/>
        </w:rPr>
        <w:t xml:space="preserve">(</w:t>
      </w:r>
      <w:r>
        <w:rPr>
          <w:rFonts w:cstheme="minorBidi" w:hAnsiTheme="minorHAnsi" w:eastAsiaTheme="minorHAnsi" w:asciiTheme="minorHAnsi"/>
        </w:rPr>
        <w:t xml:space="preserve">1998</w:t>
      </w:r>
      <w:r>
        <w:rPr>
          <w:rFonts w:cstheme="minorBidi" w:hAnsiTheme="minorHAnsi" w:eastAsiaTheme="minorHAnsi" w:asciiTheme="minorHAnsi"/>
        </w:rPr>
        <w:t xml:space="preserve">)</w:t>
      </w:r>
      <w:r>
        <w:rPr>
          <w:rFonts w:cstheme="minorBidi" w:hAnsiTheme="minorHAnsi" w:eastAsiaTheme="minorHAnsi" w:asciiTheme="minorHAnsi"/>
        </w:rPr>
        <w:t xml:space="preserve"> Strategic Marketing of Greener Products. J</w:t>
      </w:r>
      <w:r>
        <w:rPr>
          <w:rFonts w:cstheme="minorBidi" w:hAnsiTheme="minorHAnsi" w:eastAsiaTheme="minorHAnsi" w:asciiTheme="minorHAnsi"/>
          <w:i/>
        </w:rPr>
        <w:t xml:space="preserve">ournal of </w:t>
      </w:r>
      <w:r>
        <w:rPr>
          <w:rFonts w:cstheme="minorBidi" w:hAnsiTheme="minorHAnsi" w:eastAsiaTheme="minorHAnsi" w:asciiTheme="minorHAnsi"/>
          <w:i/>
        </w:rPr>
        <w:t xml:space="preserve">Sustainable Product Design, </w:t>
      </w:r>
      <w:r>
        <w:rPr>
          <w:rFonts w:cstheme="minorBidi" w:hAnsiTheme="minorHAnsi" w:eastAsiaTheme="minorHAnsi" w:asciiTheme="minorHAnsi"/>
        </w:rPr>
        <w:t xml:space="preserve">Issue 5, April 1998: 53-57.</w:t>
      </w:r>
    </w:p>
    <w:p w:rsidR="0018722C">
      <w:pPr>
        <w:topLinePunct/>
      </w:pPr>
      <w:r>
        <w:rPr>
          <w:rFonts w:cstheme="minorBidi" w:hAnsiTheme="minorHAnsi" w:eastAsiaTheme="minorHAnsi" w:asciiTheme="minorHAnsi"/>
        </w:rPr>
        <w:t xml:space="preserve">Ottman, J.</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 </w:t>
      </w:r>
      <w:r>
        <w:rPr>
          <w:rFonts w:cstheme="minorBidi" w:hAnsiTheme="minorHAnsi" w:eastAsiaTheme="minorHAnsi" w:asciiTheme="minorHAnsi"/>
        </w:rPr>
        <w:t xml:space="preserve">(</w:t>
      </w:r>
      <w:r>
        <w:rPr>
          <w:rFonts w:cstheme="minorBidi" w:hAnsiTheme="minorHAnsi" w:eastAsiaTheme="minorHAnsi" w:asciiTheme="minorHAnsi"/>
        </w:rPr>
        <w:t xml:space="preserve">2011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The new rules of green marketing: strategies, tools, and </w:t>
      </w:r>
      <w:r>
        <w:rPr>
          <w:rFonts w:cstheme="minorBidi" w:hAnsiTheme="minorHAnsi" w:eastAsiaTheme="minorHAnsi" w:asciiTheme="minorHAnsi"/>
          <w:i/>
        </w:rPr>
        <w:t xml:space="preserve">inspiration for sustainable branding</w:t>
      </w:r>
      <w:r>
        <w:rPr>
          <w:rFonts w:cstheme="minorBidi" w:hAnsiTheme="minorHAnsi" w:eastAsiaTheme="minorHAnsi" w:asciiTheme="minorHAnsi"/>
        </w:rPr>
        <w:t xml:space="preserve">. San Francisco, Calif.: Berrett-Koehler Publishers.</w:t>
      </w:r>
    </w:p>
    <w:p w:rsidR="0018722C">
      <w:pPr>
        <w:topLinePunct/>
      </w:pPr>
      <w:r>
        <w:t xml:space="preserve">Peattie, K. &amp; Charter, M. </w:t>
      </w:r>
      <w:r>
        <w:t xml:space="preserve">(</w:t>
      </w:r>
      <w:r>
        <w:t xml:space="preserve">1997</w:t>
      </w:r>
      <w:r>
        <w:t xml:space="preserve">)</w:t>
      </w:r>
      <w:r>
        <w:t xml:space="preserve"> Green marketing. </w:t>
      </w:r>
      <w:r>
        <w:rPr>
          <w:i/>
        </w:rPr>
        <w:t xml:space="preserve">In Green Management </w:t>
      </w:r>
      <w:r>
        <w:t xml:space="preserve">(</w:t>
      </w:r>
      <w:r>
        <w:t xml:space="preserve">eds by P. </w:t>
      </w:r>
      <w:r w:rsidR="001852F3">
        <w:t xml:space="preserve">McDonagh &amp; A. Prothero</w:t>
      </w:r>
      <w:r>
        <w:t xml:space="preserve">)</w:t>
      </w:r>
      <w:r>
        <w:t xml:space="preserve">, pp. 388–412. The Dryden Press, London.</w:t>
      </w:r>
    </w:p>
    <w:p w:rsidR="0018722C">
      <w:pPr>
        <w:topLinePunct/>
      </w:pPr>
      <w:r>
        <w:t xml:space="preserve">Peattie, K. </w:t>
      </w:r>
      <w:r>
        <w:t xml:space="preserve">(</w:t>
      </w:r>
      <w:r>
        <w:t xml:space="preserve">2001</w:t>
      </w:r>
      <w:r>
        <w:t xml:space="preserve">)</w:t>
      </w:r>
      <w:r>
        <w:t xml:space="preserve"> </w:t>
      </w:r>
      <w:r>
        <w:t xml:space="preserve">Golden</w:t>
      </w:r>
      <w:r>
        <w:t xml:space="preserve"> </w:t>
      </w:r>
      <w:r>
        <w:t xml:space="preserve">goose or</w:t>
      </w:r>
      <w:r>
        <w:t xml:space="preserve"> </w:t>
      </w:r>
      <w:r>
        <w:t xml:space="preserve">wild</w:t>
      </w:r>
      <w:r>
        <w:t xml:space="preserve"> </w:t>
      </w:r>
      <w:r>
        <w:t xml:space="preserve">goose</w:t>
      </w:r>
      <w:r/>
      <w:r>
        <w:t xml:space="preserve">The</w:t>
      </w:r>
      <w:r w:rsidR="001852F3">
        <w:t xml:space="preserve">hunt</w:t>
      </w:r>
      <w:r/>
      <w:r>
        <w:t xml:space="preserve">for</w:t>
      </w:r>
      <w:r w:rsidR="001852F3">
        <w:t xml:space="preserve">the</w:t>
      </w:r>
      <w:r w:rsidR="001852F3">
        <w:t xml:space="preserve">green</w:t>
      </w:r>
      <w:r w:rsidR="001852F3">
        <w:t xml:space="preserve">consumer.</w:t>
      </w:r>
    </w:p>
    <w:p w:rsidR="0018722C">
      <w:pPr>
        <w:topLinePunct/>
      </w:pPr>
      <w:r>
        <w:rPr>
          <w:rFonts w:cstheme="minorBidi" w:hAnsiTheme="minorHAnsi" w:eastAsiaTheme="minorHAnsi" w:asciiTheme="minorHAnsi"/>
          <w:i/>
        </w:rPr>
        <w:t>Business Strategy and the Environment</w:t>
      </w:r>
      <w:r>
        <w:rPr>
          <w:rFonts w:cstheme="minorBidi" w:hAnsiTheme="minorHAnsi" w:eastAsiaTheme="minorHAnsi" w:asciiTheme="minorHAnsi"/>
        </w:rPr>
        <w:t>, Vol. 10 Iss: 4, pp.187–199.</w:t>
      </w:r>
    </w:p>
    <w:p w:rsidR="0018722C">
      <w:pPr>
        <w:topLinePunct/>
      </w:pPr>
      <w:r>
        <w:rPr>
          <w:rFonts w:cstheme="minorBidi" w:hAnsiTheme="minorHAnsi" w:eastAsiaTheme="minorHAnsi" w:asciiTheme="minorHAnsi"/>
        </w:rPr>
        <w:t xml:space="preserve">Polonsky, </w:t>
      </w:r>
      <w:r>
        <w:rPr>
          <w:rFonts w:cstheme="minorBidi" w:hAnsiTheme="minorHAnsi" w:eastAsiaTheme="minorHAnsi" w:asciiTheme="minorHAnsi"/>
        </w:rPr>
        <w:t>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J.</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and Mintu</w:t>
      </w:r>
      <w:r>
        <w:rPr>
          <w:rFonts w:ascii="宋体" w:hAnsi="宋体" w:cstheme="minorBidi" w:eastAsiaTheme="minorHAnsi"/>
        </w:rPr>
        <w:t>‐</w:t>
      </w:r>
      <w:r>
        <w:rPr>
          <w:rFonts w:cstheme="minorBidi" w:hAnsiTheme="minorHAnsi" w:eastAsiaTheme="minorHAnsi" w:asciiTheme="minorHAnsi"/>
        </w:rPr>
        <w:t xml:space="preserve">Wimsatt, </w:t>
      </w:r>
      <w:r>
        <w:rPr>
          <w:rFonts w:cstheme="minorBidi" w:hAnsiTheme="minorHAnsi" w:eastAsiaTheme="minorHAnsi" w:asciiTheme="minorHAnsi"/>
        </w:rPr>
        <w:t xml:space="preserve">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T. </w:t>
      </w:r>
      <w:r>
        <w:rPr>
          <w:rFonts w:cstheme="minorBidi" w:hAnsiTheme="minorHAnsi" w:eastAsiaTheme="minorHAnsi" w:asciiTheme="minorHAnsi"/>
        </w:rPr>
        <w:t>(</w:t>
      </w:r>
      <w:r>
        <w:rPr>
          <w:rFonts w:cstheme="minorBidi" w:hAnsiTheme="minorHAnsi" w:eastAsiaTheme="minorHAnsi" w:asciiTheme="minorHAnsi"/>
        </w:rPr>
        <w:t xml:space="preserve">1995</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 xml:space="preserve">Environmental marketing: strategies, </w:t>
      </w:r>
      <w:r>
        <w:rPr>
          <w:rFonts w:cstheme="minorBidi" w:hAnsiTheme="minorHAnsi" w:eastAsiaTheme="minorHAnsi" w:asciiTheme="minorHAnsi"/>
          <w:i/>
        </w:rPr>
        <w:t xml:space="preserve">practice, </w:t>
      </w:r>
      <w:r>
        <w:rPr>
          <w:rFonts w:cstheme="minorBidi" w:hAnsiTheme="minorHAnsi" w:eastAsiaTheme="minorHAnsi" w:asciiTheme="minorHAnsi"/>
          <w:i/>
        </w:rPr>
        <w:t xml:space="preserve">theory, </w:t>
      </w:r>
      <w:r>
        <w:rPr>
          <w:rFonts w:cstheme="minorBidi" w:hAnsiTheme="minorHAnsi" w:eastAsiaTheme="minorHAnsi" w:asciiTheme="minorHAnsi"/>
          <w:i/>
        </w:rPr>
        <w:t xml:space="preserve">and </w:t>
      </w:r>
      <w:r>
        <w:rPr>
          <w:rFonts w:cstheme="minorBidi" w:hAnsiTheme="minorHAnsi" w:eastAsiaTheme="minorHAnsi" w:asciiTheme="minorHAnsi"/>
          <w:i/>
        </w:rPr>
        <w:t>research</w:t>
      </w:r>
      <w:r>
        <w:rPr>
          <w:rFonts w:cstheme="minorBidi" w:hAnsiTheme="minorHAnsi" w:eastAsiaTheme="minorHAnsi" w:asciiTheme="minorHAnsi"/>
        </w:rPr>
        <w:t xml:space="preserve">. </w:t>
      </w:r>
      <w:r>
        <w:rPr>
          <w:rFonts w:cstheme="minorBidi" w:hAnsiTheme="minorHAnsi" w:eastAsiaTheme="minorHAnsi" w:asciiTheme="minorHAnsi"/>
        </w:rPr>
        <w:t xml:space="preserve">New </w:t>
      </w:r>
      <w:r>
        <w:rPr>
          <w:rFonts w:cstheme="minorBidi" w:hAnsiTheme="minorHAnsi" w:eastAsiaTheme="minorHAnsi" w:asciiTheme="minorHAnsi"/>
        </w:rPr>
        <w:t xml:space="preserve">York: </w:t>
      </w:r>
      <w:r>
        <w:rPr>
          <w:rFonts w:cstheme="minorBidi" w:hAnsiTheme="minorHAnsi" w:eastAsiaTheme="minorHAnsi" w:asciiTheme="minorHAnsi"/>
        </w:rPr>
        <w:t>Haworth.</w:t>
      </w:r>
    </w:p>
    <w:p w:rsidR="0018722C">
      <w:pPr>
        <w:topLinePunct/>
      </w:pPr>
      <w:r>
        <w:t xml:space="preserve">Polonsky, M.</w:t>
      </w:r>
      <w:r w:rsidR="004B696B">
        <w:t xml:space="preserve"> </w:t>
      </w:r>
      <w:r w:rsidR="004B696B">
        <w:t xml:space="preserve">J.</w:t>
      </w:r>
      <w:r w:rsidR="004B696B">
        <w:t xml:space="preserve"> </w:t>
      </w:r>
      <w:r w:rsidR="004B696B">
        <w:t xml:space="preserve">and Rosenberger, P.</w:t>
      </w:r>
      <w:r w:rsidR="004B696B">
        <w:t xml:space="preserve"> </w:t>
      </w:r>
      <w:r w:rsidR="004B696B">
        <w:t xml:space="preserve">J. III </w:t>
      </w:r>
      <w:r>
        <w:t xml:space="preserve">(</w:t>
      </w:r>
      <w:r>
        <w:t xml:space="preserve">2001</w:t>
      </w:r>
      <w:r>
        <w:t xml:space="preserve">)</w:t>
      </w:r>
      <w:r>
        <w:t xml:space="preserve">. Reevaluating green marketing: a strategic approach. </w:t>
      </w:r>
      <w:r>
        <w:rPr>
          <w:i/>
        </w:rPr>
        <w:t xml:space="preserve">Business Horizons</w:t>
      </w:r>
      <w:r>
        <w:t xml:space="preserve">, Vol. 44 No. 5, pp.21</w:t>
      </w:r>
      <w:r>
        <w:rPr>
          <w:rFonts w:ascii="宋体" w:hAnsi="宋体"/>
        </w:rPr>
        <w:t xml:space="preserve">‐</w:t>
      </w:r>
      <w:r>
        <w:t xml:space="preserve">30.</w:t>
      </w:r>
    </w:p>
    <w:p w:rsidR="0018722C">
      <w:pPr>
        <w:topLinePunct/>
      </w:pPr>
      <w:r>
        <w:rPr>
          <w:rFonts w:cstheme="minorBidi" w:hAnsiTheme="minorHAnsi" w:eastAsiaTheme="minorHAnsi" w:asciiTheme="minorHAnsi"/>
        </w:rPr>
        <w:t xml:space="preserve">Prakash, A. </w:t>
      </w:r>
      <w:r>
        <w:rPr>
          <w:rFonts w:cstheme="minorBidi" w:hAnsiTheme="minorHAnsi" w:eastAsiaTheme="minorHAnsi" w:asciiTheme="minorHAnsi"/>
        </w:rPr>
        <w:t xml:space="preserve">(</w:t>
      </w:r>
      <w:r>
        <w:rPr>
          <w:rFonts w:cstheme="minorBidi" w:hAnsiTheme="minorHAnsi" w:eastAsiaTheme="minorHAnsi" w:asciiTheme="minorHAnsi"/>
        </w:rPr>
        <w:t xml:space="preserve">2002</w:t>
      </w:r>
      <w:r>
        <w:rPr>
          <w:rFonts w:cstheme="minorBidi" w:hAnsiTheme="minorHAnsi" w:eastAsiaTheme="minorHAnsi" w:asciiTheme="minorHAnsi"/>
        </w:rPr>
        <w:t xml:space="preserve">)</w:t>
      </w:r>
      <w:r>
        <w:rPr>
          <w:rFonts w:cstheme="minorBidi" w:hAnsiTheme="minorHAnsi" w:eastAsiaTheme="minorHAnsi" w:asciiTheme="minorHAnsi"/>
        </w:rPr>
        <w:t xml:space="preserve"> Green marketing, public policy and managerial strategies. </w:t>
      </w:r>
      <w:r>
        <w:rPr>
          <w:rFonts w:cstheme="minorBidi" w:hAnsiTheme="minorHAnsi" w:eastAsiaTheme="minorHAnsi" w:asciiTheme="minorHAnsi"/>
          <w:i/>
        </w:rPr>
        <w:t xml:space="preserve">Business </w:t>
      </w:r>
      <w:r>
        <w:rPr>
          <w:rFonts w:cstheme="minorBidi" w:hAnsiTheme="minorHAnsi" w:eastAsiaTheme="minorHAnsi" w:asciiTheme="minorHAnsi"/>
          <w:i/>
        </w:rPr>
        <w:t xml:space="preserve">Strategy and the Environment</w:t>
      </w:r>
      <w:r>
        <w:rPr>
          <w:rFonts w:cstheme="minorBidi" w:hAnsiTheme="minorHAnsi" w:eastAsiaTheme="minorHAnsi" w:asciiTheme="minorHAnsi"/>
        </w:rPr>
        <w:t xml:space="preserve">, Vol. 11 Iss: 5, pp.285–297.</w:t>
      </w:r>
    </w:p>
    <w:p w:rsidR="0018722C">
      <w:pPr>
        <w:topLinePunct/>
      </w:pPr>
      <w:r>
        <w:rPr>
          <w:rFonts w:cstheme="minorBidi" w:hAnsiTheme="minorHAnsi" w:eastAsiaTheme="minorHAnsi" w:asciiTheme="minorHAnsi"/>
        </w:rPr>
        <w:t xml:space="preserve">Queensland Government </w:t>
      </w:r>
      <w:r>
        <w:rPr>
          <w:rFonts w:cstheme="minorBidi" w:hAnsiTheme="minorHAnsi" w:eastAsiaTheme="minorHAnsi" w:asciiTheme="minorHAnsi"/>
        </w:rPr>
        <w:t xml:space="preserve">(</w:t>
      </w:r>
      <w:r>
        <w:rPr>
          <w:rFonts w:cstheme="minorBidi" w:hAnsiTheme="minorHAnsi" w:eastAsiaTheme="minorHAnsi" w:asciiTheme="minorHAnsi"/>
        </w:rPr>
        <w:t xml:space="preserve">2006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Green Marketing: The competitive advantage of </w:t>
      </w:r>
      <w:r>
        <w:rPr>
          <w:rFonts w:cstheme="minorBidi" w:hAnsiTheme="minorHAnsi" w:eastAsiaTheme="minorHAnsi" w:asciiTheme="minorHAnsi"/>
          <w:i/>
        </w:rPr>
        <w:t xml:space="preserve">sustainability, </w:t>
      </w:r>
      <w:r>
        <w:rPr>
          <w:rFonts w:cstheme="minorBidi" w:hAnsiTheme="minorHAnsi" w:eastAsiaTheme="minorHAnsi" w:asciiTheme="minorHAnsi"/>
        </w:rPr>
        <w:t xml:space="preserve">Queensland Government Environmental Protection Agency, March, 2006.</w:t>
      </w:r>
    </w:p>
    <w:p w:rsidR="0018722C">
      <w:pPr>
        <w:topLinePunct/>
      </w:pPr>
      <w:r>
        <w:rPr>
          <w:rFonts w:cstheme="minorBidi" w:hAnsiTheme="minorHAnsi" w:eastAsiaTheme="minorHAnsi" w:asciiTheme="minorHAnsi"/>
          <w:i/>
        </w:rPr>
        <w:t xml:space="preserve">Research Report on Chi</w:t>
      </w:r>
      <w:r>
        <w:rPr>
          <w:rFonts w:cstheme="minorBidi" w:hAnsiTheme="minorHAnsi" w:eastAsiaTheme="minorHAnsi" w:asciiTheme="minorHAnsi"/>
          <w:i/>
        </w:rPr>
        <w:t xml:space="preserve">n</w:t>
      </w:r>
      <w:r>
        <w:rPr>
          <w:rFonts w:cstheme="minorBidi" w:hAnsiTheme="minorHAnsi" w:eastAsiaTheme="minorHAnsi" w:asciiTheme="minorHAnsi"/>
          <w:i/>
        </w:rPr>
        <w:t xml:space="preserve">ese Food Industry, </w:t>
      </w:r>
      <w:r>
        <w:rPr>
          <w:rFonts w:cstheme="minorBidi" w:hAnsiTheme="minorHAnsi" w:eastAsiaTheme="minorHAnsi" w:asciiTheme="minorHAnsi"/>
        </w:rPr>
        <w:t xml:space="preserve">2008-2009. </w:t>
      </w:r>
      <w:r>
        <w:rPr>
          <w:rFonts w:cstheme="minorBidi" w:hAnsiTheme="minorHAnsi" w:eastAsiaTheme="minorHAnsi" w:asciiTheme="minorHAnsi"/>
        </w:rPr>
        <w:t xml:space="preserve">h</w:t>
      </w:r>
      <w:r>
        <w:rPr>
          <w:rFonts w:cstheme="minorBidi" w:hAnsiTheme="minorHAnsi" w:eastAsiaTheme="minorHAnsi" w:asciiTheme="minorHAnsi"/>
        </w:rPr>
        <w:t xml:space="preserve">ttp: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prlog. org</w:t>
      </w:r>
      <w:r>
        <w:rPr>
          <w:rFonts w:cstheme="minorBidi" w:hAnsiTheme="minorHAnsi" w:eastAsiaTheme="minorHAnsi" w:asciiTheme="minorHAnsi"/>
        </w:rPr>
        <w:t xml:space="preserve">/</w:t>
      </w:r>
      <w:r>
        <w:rPr>
          <w:rFonts w:cstheme="minorBidi" w:hAnsiTheme="minorHAnsi" w:eastAsiaTheme="minorHAnsi" w:asciiTheme="minorHAnsi"/>
        </w:rPr>
        <w:t xml:space="preserve">10366758-research-report-on-chinese-food-industry-20082009.</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html.</w:t>
      </w:r>
    </w:p>
    <w:p w:rsidR="0018722C">
      <w:pPr>
        <w:topLinePunct/>
      </w:pPr>
      <w:r>
        <w:rPr>
          <w:rFonts w:cstheme="minorBidi" w:hAnsiTheme="minorHAnsi" w:eastAsiaTheme="minorHAnsi" w:asciiTheme="minorHAnsi"/>
        </w:rPr>
        <w:t xml:space="preserve">Roper ASW. </w:t>
      </w:r>
      <w:r>
        <w:rPr>
          <w:rFonts w:cstheme="minorBidi" w:hAnsiTheme="minorHAnsi" w:eastAsiaTheme="minorHAnsi" w:asciiTheme="minorHAnsi"/>
        </w:rPr>
        <w:t xml:space="preserve">(</w:t>
      </w:r>
      <w:r>
        <w:rPr>
          <w:rFonts w:cstheme="minorBidi" w:hAnsiTheme="minorHAnsi" w:eastAsiaTheme="minorHAnsi" w:asciiTheme="minorHAnsi"/>
        </w:rPr>
        <w:t xml:space="preserve">2002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Green Gauge Report</w:t>
      </w:r>
      <w:r>
        <w:rPr>
          <w:rFonts w:cstheme="minorBidi" w:hAnsiTheme="minorHAnsi" w:eastAsiaTheme="minorHAnsi" w:asciiTheme="minorHAnsi"/>
        </w:rPr>
        <w:t xml:space="preserve">. New York: Roper ASW.</w:t>
      </w:r>
    </w:p>
    <w:p w:rsidR="0018722C">
      <w:pPr>
        <w:topLinePunct/>
      </w:pPr>
      <w:r>
        <w:rPr>
          <w:rFonts w:cstheme="minorBidi" w:hAnsiTheme="minorHAnsi" w:eastAsiaTheme="minorHAnsi" w:asciiTheme="minorHAnsi"/>
        </w:rPr>
        <w:t xml:space="preserve">Saxena, Rajan. </w:t>
      </w:r>
      <w:r>
        <w:rPr>
          <w:rFonts w:cstheme="minorBidi" w:hAnsiTheme="minorHAnsi" w:eastAsiaTheme="minorHAnsi" w:asciiTheme="minorHAnsi"/>
        </w:rPr>
        <w:t xml:space="preserve">(</w:t>
      </w:r>
      <w:r>
        <w:rPr>
          <w:rFonts w:cstheme="minorBidi" w:hAnsiTheme="minorHAnsi" w:eastAsiaTheme="minorHAnsi" w:asciiTheme="minorHAnsi"/>
        </w:rPr>
        <w:t xml:space="preserve">2009</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Marketing Management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1st</w:t>
      </w:r>
      <w:r w:rsidR="001852F3">
        <w:rPr>
          <w:rFonts w:cstheme="minorBidi" w:hAnsiTheme="minorHAnsi" w:eastAsiaTheme="minorHAnsi" w:asciiTheme="minorHAnsi"/>
        </w:rPr>
        <w:t xml:space="preserve"> edition, </w:t>
      </w:r>
      <w:r w:rsidR="001852F3">
        <w:rPr>
          <w:rFonts w:cstheme="minorBidi" w:hAnsiTheme="minorHAnsi" w:eastAsiaTheme="minorHAnsi" w:asciiTheme="minorHAnsi"/>
        </w:rPr>
        <w:t xml:space="preserve">Tata-Mc</w:t>
      </w:r>
      <w:r w:rsidR="001852F3">
        <w:rPr>
          <w:rFonts w:cstheme="minorBidi" w:hAnsiTheme="minorHAnsi" w:eastAsiaTheme="minorHAnsi" w:asciiTheme="minorHAnsi"/>
        </w:rPr>
        <w:t xml:space="preserve"> Grow-Hill Pub.</w:t>
      </w:r>
    </w:p>
    <w:p w:rsidR="0018722C">
      <w:pPr>
        <w:topLinePunct/>
      </w:pPr>
      <w:r>
        <w:t>New-Delhi. Co.</w:t>
      </w:r>
      <w:r w:rsidR="004B696B">
        <w:t xml:space="preserve"> </w:t>
      </w:r>
      <w:r w:rsidR="004B696B">
        <w:t>ltd, pp 657.</w:t>
      </w:r>
    </w:p>
    <w:p w:rsidR="0018722C">
      <w:pPr>
        <w:topLinePunct/>
      </w:pPr>
      <w:r>
        <w:rPr>
          <w:rFonts w:cstheme="minorBidi" w:hAnsiTheme="minorHAnsi" w:eastAsiaTheme="minorHAnsi" w:asciiTheme="minorHAnsi"/>
        </w:rPr>
        <w:t xml:space="preserve">Sharma, A., Iyer, G. R., Mehrotrac, A., &amp; Krishnana, R.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Sustainability and </w:t>
      </w:r>
      <w:r>
        <w:rPr>
          <w:rFonts w:cstheme="minorBidi" w:hAnsiTheme="minorHAnsi" w:eastAsiaTheme="minorHAnsi" w:asciiTheme="minorHAnsi"/>
          <w:i/>
        </w:rPr>
        <w:t xml:space="preserve">business-to-business marketing: A framework and implications</w:t>
      </w:r>
      <w:r>
        <w:rPr>
          <w:rFonts w:cstheme="minorBidi" w:hAnsiTheme="minorHAnsi" w:eastAsiaTheme="minorHAnsi" w:asciiTheme="minorHAnsi"/>
        </w:rPr>
        <w:t xml:space="preserve">. Industrial Marketing Management. Retrieved October 21, 2010, from </w:t>
      </w:r>
      <w:hyperlink r:id="rId47">
        <w:r>
          <w:rPr>
            <w:rFonts w:cstheme="minorBidi" w:hAnsiTheme="minorHAnsi" w:eastAsiaTheme="minorHAnsi" w:asciiTheme="minorHAnsi"/>
          </w:rPr>
          <w:t xml:space="preserve">http:</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gbconference.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com</w:t>
        </w:r>
        <w:r>
          <w:rPr>
            <w:rFonts w:cstheme="minorBidi" w:hAnsiTheme="minorHAnsi" w:eastAsiaTheme="minorHAnsi" w:asciiTheme="minorHAnsi"/>
          </w:rPr>
          <w:t xml:space="preserve">/</w:t>
        </w:r>
        <w:r>
          <w:rPr>
            <w:rFonts w:cstheme="minorBidi" w:hAnsiTheme="minorHAnsi" w:eastAsiaTheme="minorHAnsi" w:asciiTheme="minorHAnsi"/>
          </w:rPr>
          <w:t xml:space="preserve">files</w:t>
        </w:r>
        <w:r>
          <w:rPr>
            <w:rFonts w:cstheme="minorBidi" w:hAnsiTheme="minorHAnsi" w:eastAsiaTheme="minorHAnsi" w:asciiTheme="minorHAnsi"/>
          </w:rPr>
          <w:t xml:space="preserve">/</w:t>
        </w:r>
        <w:r>
          <w:rPr>
            <w:rFonts w:cstheme="minorBidi" w:hAnsiTheme="minorHAnsi" w:eastAsiaTheme="minorHAnsi" w:asciiTheme="minorHAnsi"/>
          </w:rPr>
          <w:t xml:space="preserve">sdarticle01.</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pdf.</w:t>
        </w:r>
      </w:hyperlink>
    </w:p>
    <w:p w:rsidR="0018722C">
      <w:pPr>
        <w:topLinePunct/>
      </w:pPr>
      <w:r>
        <w:rPr>
          <w:rFonts w:cstheme="minorBidi" w:hAnsiTheme="minorHAnsi" w:eastAsiaTheme="minorHAnsi" w:asciiTheme="minorHAnsi"/>
        </w:rPr>
        <w:t xml:space="preserve">Silverman, D. </w:t>
      </w:r>
      <w:r>
        <w:rPr>
          <w:rFonts w:cstheme="minorBidi" w:hAnsiTheme="minorHAnsi" w:eastAsiaTheme="minorHAnsi" w:asciiTheme="minorHAnsi"/>
        </w:rPr>
        <w:t xml:space="preserve">(</w:t>
      </w:r>
      <w:r>
        <w:rPr>
          <w:rFonts w:cstheme="minorBidi" w:hAnsiTheme="minorHAnsi" w:eastAsiaTheme="minorHAnsi" w:asciiTheme="minorHAnsi"/>
        </w:rPr>
        <w:t xml:space="preserve">2002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Interpreting Qualitative Data</w:t>
      </w:r>
      <w:r w:rsidR="001852F3">
        <w:rPr>
          <w:rFonts w:cstheme="minorBidi" w:hAnsiTheme="minorHAnsi" w:eastAsiaTheme="minorHAnsi" w:asciiTheme="minorHAnsi"/>
          <w:i/>
        </w:rPr>
        <w:t xml:space="preserve">–</w:t>
      </w:r>
      <w:r w:rsidR="001852F3">
        <w:rPr>
          <w:rFonts w:cstheme="minorBidi" w:hAnsiTheme="minorHAnsi" w:eastAsiaTheme="minorHAnsi" w:asciiTheme="minorHAnsi"/>
          <w:i/>
        </w:rPr>
        <w:t xml:space="preserve">Methods for analyzing talk, text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cstheme="minorBidi" w:hAnsiTheme="minorHAnsi" w:eastAsiaTheme="minorHAnsi" w:asciiTheme="minorHAnsi"/>
          <w:i/>
        </w:rPr>
        <w:t>nd interaction</w:t>
      </w:r>
      <w:r>
        <w:rPr>
          <w:rFonts w:cstheme="minorBidi" w:hAnsiTheme="minorHAnsi" w:eastAsiaTheme="minorHAnsi" w:asciiTheme="minorHAnsi"/>
        </w:rPr>
        <w:t>, 2nd edition, London: SAGE Publications Ltd.</w:t>
      </w:r>
    </w:p>
    <w:p w:rsidR="0018722C">
      <w:pPr>
        <w:topLinePunct/>
      </w:pPr>
      <w:r>
        <w:t xml:space="preserve">Simintiras, A., Schlegelmilch, B., &amp; Diamantopoulos, A. </w:t>
      </w:r>
      <w:r>
        <w:t xml:space="preserve">(</w:t>
      </w:r>
      <w:r>
        <w:t xml:space="preserve">1994</w:t>
      </w:r>
      <w:r>
        <w:t xml:space="preserve">)</w:t>
      </w:r>
      <w:r>
        <w:t xml:space="preserve"> Greening the</w:t>
      </w:r>
      <w:r>
        <w:t xml:space="preserve"> </w:t>
      </w:r>
      <w:r>
        <w:t xml:space="preserve">marketing mix: a review of the literature and an agenda for future research. I</w:t>
      </w:r>
      <w:r>
        <w:rPr>
          <w:i/>
        </w:rPr>
        <w:t xml:space="preserve">n Perspectives </w:t>
      </w:r>
      <w:r>
        <w:rPr>
          <w:i/>
        </w:rPr>
        <w:t xml:space="preserve">on Marketing Management</w:t>
      </w:r>
      <w:r>
        <w:t xml:space="preserve">, </w:t>
      </w:r>
      <w:r>
        <w:t xml:space="preserve">Vol.4 </w:t>
      </w:r>
      <w:r>
        <w:t xml:space="preserve">(</w:t>
      </w:r>
      <w:r>
        <w:t xml:space="preserve">ed.</w:t>
      </w:r>
      <w:r w:rsidR="004B696B">
        <w:t xml:space="preserve"> </w:t>
      </w:r>
      <w:r w:rsidR="004B696B">
        <w:t xml:space="preserve">by M. Baker</w:t>
      </w:r>
      <w:r>
        <w:t xml:space="preserve">)</w:t>
      </w:r>
      <w:r>
        <w:t xml:space="preserve">,</w:t>
      </w:r>
      <w:r>
        <w:t xml:space="preserve"> </w:t>
      </w:r>
      <w:r>
        <w:t xml:space="preserve">pp.1–25.</w:t>
      </w:r>
    </w:p>
    <w:p w:rsidR="0018722C">
      <w:pPr>
        <w:topLinePunct/>
      </w:pPr>
      <w:r>
        <w:rPr>
          <w:rFonts w:cstheme="minorBidi" w:hAnsiTheme="minorHAnsi" w:eastAsiaTheme="minorHAnsi" w:asciiTheme="minorHAnsi"/>
        </w:rPr>
        <w:t xml:space="preserve">Simula, H., Lehtimäki T., &amp; Salo, J. </w:t>
      </w:r>
      <w:r>
        <w:rPr>
          <w:rFonts w:cstheme="minorBidi" w:hAnsiTheme="minorHAnsi" w:eastAsiaTheme="minorHAnsi" w:asciiTheme="minorHAnsi"/>
        </w:rPr>
        <w:t xml:space="preserve">(</w:t>
      </w:r>
      <w:r>
        <w:rPr>
          <w:rFonts w:cstheme="minorBidi" w:hAnsiTheme="minorHAnsi" w:eastAsiaTheme="minorHAnsi" w:asciiTheme="minorHAnsi"/>
        </w:rPr>
        <w:t xml:space="preserve">2009</w:t>
      </w:r>
      <w:r>
        <w:rPr>
          <w:rFonts w:cstheme="minorBidi" w:hAnsiTheme="minorHAnsi" w:eastAsiaTheme="minorHAnsi" w:asciiTheme="minorHAnsi"/>
        </w:rPr>
        <w:t xml:space="preserve">)</w:t>
      </w:r>
      <w:r>
        <w:rPr>
          <w:rFonts w:cstheme="minorBidi" w:hAnsiTheme="minorHAnsi" w:eastAsiaTheme="minorHAnsi" w:asciiTheme="minorHAnsi"/>
        </w:rPr>
        <w:t xml:space="preserve">. Managing greenness in technology marketing. </w:t>
      </w:r>
      <w:r>
        <w:rPr>
          <w:rFonts w:cstheme="minorBidi" w:hAnsiTheme="minorHAnsi" w:eastAsiaTheme="minorHAnsi" w:asciiTheme="minorHAnsi"/>
          <w:i/>
        </w:rPr>
        <w:t xml:space="preserve">Journal of Systems and Information Technology</w:t>
      </w:r>
      <w:r>
        <w:rPr>
          <w:rFonts w:cstheme="minorBidi" w:hAnsiTheme="minorHAnsi" w:eastAsiaTheme="minorHAnsi" w:asciiTheme="minorHAnsi"/>
        </w:rPr>
        <w:t xml:space="preserve">, Vol. 11 Iss: 4, pp.33</w:t>
      </w:r>
      <w:r>
        <w:rPr>
          <w:rFonts w:cstheme="minorBidi" w:hAnsiTheme="minorHAnsi" w:eastAsiaTheme="minorHAnsi" w:asciiTheme="minorHAnsi"/>
        </w:rPr>
        <w:t>1</w:t>
      </w:r>
    </w:p>
    <w:p w:rsidR="0018722C">
      <w:pPr>
        <w:topLinePunct/>
      </w:pPr>
      <w:r>
        <w:rPr>
          <w:rFonts w:ascii="宋体" w:hAnsi="宋体"/>
        </w:rPr>
        <w:t>‐</w:t>
      </w:r>
      <w:r>
        <w:t>346.</w:t>
      </w:r>
    </w:p>
    <w:p w:rsidR="0018722C">
      <w:pPr>
        <w:topLinePunct/>
      </w:pPr>
      <w:r>
        <w:rPr>
          <w:rFonts w:cstheme="minorBidi" w:hAnsiTheme="minorHAnsi" w:eastAsiaTheme="minorHAnsi" w:asciiTheme="minorHAnsi"/>
        </w:rPr>
        <w:t xml:space="preserve">Stanton, 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J. &amp; Futrell, C. </w:t>
      </w:r>
      <w:r>
        <w:rPr>
          <w:rFonts w:cstheme="minorBidi" w:hAnsiTheme="minorHAnsi" w:eastAsiaTheme="minorHAnsi" w:asciiTheme="minorHAnsi"/>
        </w:rPr>
        <w:t xml:space="preserve">(</w:t>
      </w:r>
      <w:r>
        <w:rPr>
          <w:rFonts w:cstheme="minorBidi" w:hAnsiTheme="minorHAnsi" w:eastAsiaTheme="minorHAnsi" w:asciiTheme="minorHAnsi"/>
        </w:rPr>
        <w:t xml:space="preserve">1987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Fundamentals of Marketing</w:t>
      </w:r>
      <w:r>
        <w:rPr>
          <w:rFonts w:cstheme="minorBidi" w:hAnsiTheme="minorHAnsi" w:eastAsiaTheme="minorHAnsi" w:asciiTheme="minorHAnsi"/>
        </w:rPr>
        <w:t xml:space="preserve">, New York, McGraw</w:t>
      </w:r>
      <w:r>
        <w:rPr>
          <w:rFonts w:ascii="宋体" w:hAnsi="宋体" w:cstheme="minorBidi" w:eastAsiaTheme="minorHAnsi"/>
        </w:rPr>
        <w:t xml:space="preserve">‐</w:t>
      </w:r>
      <w:r>
        <w:rPr>
          <w:rFonts w:cstheme="minorBidi" w:hAnsiTheme="minorHAnsi" w:eastAsiaTheme="minorHAnsi" w:asciiTheme="minorHAnsi"/>
        </w:rPr>
        <w:t xml:space="preserve">Hill.</w:t>
      </w:r>
    </w:p>
    <w:p w:rsidR="0018722C">
      <w:pPr>
        <w:topLinePunct/>
      </w:pPr>
      <w:r>
        <w:rPr>
          <w:rFonts w:cstheme="minorBidi" w:hAnsiTheme="minorHAnsi" w:eastAsiaTheme="minorHAnsi" w:asciiTheme="minorHAnsi"/>
        </w:rPr>
        <w:t xml:space="preserve">Teng, Bo. </w:t>
      </w:r>
      <w:r>
        <w:rPr>
          <w:rFonts w:cstheme="minorBidi" w:hAnsiTheme="minorHAnsi" w:eastAsiaTheme="minorHAnsi" w:asciiTheme="minorHAnsi"/>
        </w:rPr>
        <w:t xml:space="preserve">(</w:t>
      </w:r>
      <w:r>
        <w:rPr>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The Problems of Chinese Enterprises</w:t>
      </w:r>
      <w:r>
        <w:rPr>
          <w:rFonts w:cstheme="minorBidi" w:hAnsiTheme="minorHAnsi" w:eastAsiaTheme="minorHAnsi" w:asciiTheme="minorHAnsi"/>
          <w:i/>
        </w:rPr>
        <w:t xml:space="preserve">'</w:t>
      </w:r>
      <w:r>
        <w:rPr>
          <w:rFonts w:cstheme="minorBidi" w:hAnsiTheme="minorHAnsi" w:eastAsiaTheme="minorHAnsi" w:asciiTheme="minorHAnsi"/>
          <w:i/>
        </w:rPr>
        <w:t xml:space="preserve"> Product Strategy in Green </w:t>
      </w:r>
      <w:r>
        <w:rPr>
          <w:rFonts w:cstheme="minorBidi" w:hAnsiTheme="minorHAnsi" w:eastAsiaTheme="minorHAnsi" w:asciiTheme="minorHAnsi"/>
          <w:i/>
        </w:rPr>
        <w:t xml:space="preserve">Marketing</w:t>
      </w:r>
      <w:r>
        <w:rPr>
          <w:rFonts w:cstheme="minorBidi" w:hAnsiTheme="minorHAnsi" w:eastAsiaTheme="minorHAnsi" w:asciiTheme="minorHAnsi"/>
        </w:rPr>
        <w:t xml:space="preserve">. Qing Dao University PHD Dissertation.</w:t>
      </w:r>
    </w:p>
    <w:p w:rsidR="0018722C">
      <w:pPr>
        <w:topLinePunct/>
      </w:pPr>
      <w:r>
        <w:t>Varey, </w:t>
      </w:r>
      <w:r>
        <w:t>R. J.</w:t>
      </w:r>
      <w:r w:rsidR="004B696B">
        <w:t xml:space="preserve"> </w:t>
      </w:r>
      <w:r>
        <w:t>(</w:t>
      </w:r>
      <w:r>
        <w:t xml:space="preserve">2010</w:t>
      </w:r>
      <w:r>
        <w:t>)</w:t>
      </w:r>
      <w:r>
        <w:t xml:space="preserve">.</w:t>
      </w:r>
      <w:r w:rsidR="004B696B">
        <w:t xml:space="preserve"> </w:t>
      </w:r>
      <w:r w:rsidR="004B696B">
        <w:t xml:space="preserve">Marketing means and ends for a sustainable society: A welfare agenda for transformative change. </w:t>
      </w:r>
      <w:r>
        <w:rPr>
          <w:i/>
        </w:rPr>
        <w:t>Journal of Macromarketing</w:t>
      </w:r>
      <w:r>
        <w:t>,</w:t>
      </w:r>
      <w:r>
        <w:t> </w:t>
      </w:r>
      <w:r>
        <w:t>30</w:t>
      </w:r>
      <w:r>
        <w:t>(</w:t>
      </w:r>
      <w:r>
        <w:t>2</w:t>
      </w:r>
      <w:r>
        <w:t>)</w:t>
      </w:r>
      <w:r>
        <w:t>,112–126.</w:t>
      </w:r>
    </w:p>
    <w:p w:rsidR="0018722C">
      <w:pPr>
        <w:topLinePunct/>
      </w:pPr>
      <w:r>
        <w:rPr>
          <w:rFonts w:ascii="宋体" w:eastAsia="宋体" w:hint="eastAsia"/>
        </w:rPr>
        <w:t xml:space="preserve">风笑天</w:t>
      </w:r>
      <w:r>
        <w:t xml:space="preserve">(</w:t>
      </w:r>
      <w:r>
        <w:t xml:space="preserve">Feng Xiaotian</w:t>
      </w:r>
      <w:r>
        <w:t xml:space="preserve">)</w:t>
      </w:r>
      <w:r>
        <w:t xml:space="preserve">. </w:t>
      </w:r>
      <w:r>
        <w:t xml:space="preserve">（</w:t>
      </w:r>
      <w:r>
        <w:t xml:space="preserve">2009</w:t>
      </w:r>
      <w:r>
        <w:t xml:space="preserve">）</w:t>
      </w:r>
      <w:r>
        <w:t xml:space="preserve">.</w:t>
      </w:r>
      <w:r>
        <w:rPr>
          <w:rFonts w:ascii="宋体" w:eastAsia="宋体" w:hint="eastAsia"/>
        </w:rPr>
        <w:t xml:space="preserve">社会学研究方法</w:t>
      </w:r>
      <w:r>
        <w:t xml:space="preserve">. </w:t>
      </w:r>
      <w:r>
        <w:rPr>
          <w:rFonts w:ascii="宋体" w:eastAsia="宋体" w:hint="eastAsia"/>
        </w:rPr>
        <w:t xml:space="preserve">北京：中国人民大学出版社</w:t>
      </w:r>
      <w:r>
        <w:t xml:space="preserve">.</w:t>
      </w:r>
    </w:p>
    <w:p w:rsidR="0018722C">
      <w:pPr>
        <w:topLinePunct/>
      </w:pPr>
      <w:r>
        <w:rPr>
          <w:rFonts w:ascii="宋体" w:eastAsia="宋体" w:hint="eastAsia"/>
        </w:rPr>
        <w:t xml:space="preserve">顾肠</w:t>
      </w:r>
      <w:r>
        <w:t xml:space="preserve">(</w:t>
      </w:r>
      <w:r>
        <w:t xml:space="preserve">Gu </w:t>
      </w:r>
      <w:r>
        <w:rPr>
          <w:spacing w:val="-2"/>
        </w:rPr>
        <w:t xml:space="preserve">Yang</w:t>
      </w:r>
      <w:r>
        <w:t xml:space="preserve">)</w:t>
      </w:r>
      <w:r>
        <w:t xml:space="preserve">. </w:t>
      </w:r>
      <w:r>
        <w:rPr>
          <w:spacing w:val="-2"/>
        </w:rPr>
        <w:t xml:space="preserve">（</w:t>
      </w:r>
      <w:r>
        <w:t xml:space="preserve">2004</w:t>
      </w:r>
      <w:r>
        <w:t xml:space="preserve">）</w:t>
      </w:r>
      <w:r>
        <w:t xml:space="preserve">. </w:t>
      </w:r>
      <w:r>
        <w:rPr>
          <w:rFonts w:ascii="宋体" w:eastAsia="宋体" w:hint="eastAsia"/>
        </w:rPr>
        <w:t xml:space="preserve">我国绿色营销理论与实践十年回顾，《经济纵横》，第</w:t>
      </w:r>
      <w:r>
        <w:t xml:space="preserve">7</w:t>
      </w:r>
      <w:r>
        <w:rPr>
          <w:rFonts w:ascii="宋体" w:eastAsia="宋体" w:hint="eastAsia"/>
        </w:rPr>
        <w:t xml:space="preserve">期，</w:t>
      </w:r>
    </w:p>
    <w:p w:rsidR="0018722C">
      <w:pPr>
        <w:topLinePunct/>
      </w:pPr>
      <w:r>
        <w:t>P61-63.</w:t>
      </w:r>
    </w:p>
    <w:p w:rsidR="0018722C">
      <w:pPr>
        <w:topLinePunct/>
      </w:pPr>
      <w:r>
        <w:rPr>
          <w:rFonts w:ascii="宋体" w:eastAsia="宋体" w:hint="eastAsia"/>
        </w:rPr>
        <w:t xml:space="preserve">姜慧萍</w:t>
      </w:r>
      <w:r>
        <w:t xml:space="preserve">(</w:t>
      </w:r>
      <w:r>
        <w:t xml:space="preserve">Jiang Huiping</w:t>
      </w:r>
      <w:r>
        <w:t xml:space="preserve">)</w:t>
      </w:r>
      <w:r>
        <w:rPr>
          <w:rFonts w:ascii="宋体" w:eastAsia="宋体" w:hint="eastAsia"/>
        </w:rPr>
        <w:t xml:space="preserve">，</w:t>
      </w:r>
      <w:r>
        <w:t xml:space="preserve">&amp;</w:t>
      </w:r>
      <w:r>
        <w:rPr>
          <w:rFonts w:ascii="宋体" w:eastAsia="宋体" w:hint="eastAsia"/>
        </w:rPr>
        <w:t xml:space="preserve">李国津</w:t>
      </w:r>
      <w:r>
        <w:t xml:space="preserve">(</w:t>
      </w:r>
      <w:r>
        <w:t xml:space="preserve">Li Guojin</w:t>
      </w:r>
      <w:r>
        <w:t xml:space="preserve">)</w:t>
      </w:r>
      <w:r>
        <w:t xml:space="preserve">. </w:t>
      </w:r>
      <w:r>
        <w:t xml:space="preserve">(</w:t>
      </w:r>
      <w:r>
        <w:t xml:space="preserve">2007</w:t>
      </w:r>
      <w:r>
        <w:t xml:space="preserve">)</w:t>
      </w:r>
      <w:r>
        <w:rPr>
          <w:rFonts w:ascii="宋体" w:eastAsia="宋体" w:hint="eastAsia"/>
        </w:rPr>
        <w:t xml:space="preserve">绿色营销中的博弈分析</w:t>
      </w:r>
      <w:r>
        <w:t xml:space="preserve">. </w:t>
      </w:r>
      <w:r>
        <w:rPr>
          <w:rFonts w:ascii="宋体" w:eastAsia="宋体" w:hint="eastAsia"/>
        </w:rPr>
        <w:t xml:space="preserve">内蒙古：内蒙古科技出版社</w:t>
      </w:r>
      <w:r>
        <w:t xml:space="preserve">, 44-46.</w:t>
      </w:r>
    </w:p>
    <w:p w:rsidR="0018722C">
      <w:pPr>
        <w:topLinePunct/>
      </w:pPr>
      <w:r>
        <w:rPr>
          <w:rFonts w:ascii="宋体" w:eastAsia="宋体" w:hint="eastAsia"/>
        </w:rPr>
        <w:t xml:space="preserve">李世宗</w:t>
      </w:r>
      <w:r>
        <w:t xml:space="preserve">(</w:t>
      </w:r>
      <w:r>
        <w:t xml:space="preserve">Li Shizong</w:t>
      </w:r>
      <w:r>
        <w:t xml:space="preserve">)</w:t>
      </w:r>
      <w:r>
        <w:t xml:space="preserve">. </w:t>
      </w:r>
      <w:r>
        <w:t xml:space="preserve">（</w:t>
      </w:r>
      <w:r>
        <w:t xml:space="preserve">2008</w:t>
      </w:r>
      <w:r>
        <w:t xml:space="preserve">）</w:t>
      </w:r>
      <w:r>
        <w:t xml:space="preserve">.</w:t>
      </w:r>
      <w:r>
        <w:rPr>
          <w:rFonts w:ascii="宋体" w:eastAsia="宋体" w:hint="eastAsia"/>
        </w:rPr>
        <w:t xml:space="preserve">绿色营销绩效改善方法探析</w:t>
      </w:r>
      <w:r>
        <w:t xml:space="preserve">[</w:t>
      </w:r>
      <w:r>
        <w:t xml:space="preserve">J</w:t>
      </w:r>
      <w:r>
        <w:t xml:space="preserve">]</w:t>
      </w:r>
      <w:r>
        <w:t xml:space="preserve">.</w:t>
      </w:r>
      <w:r>
        <w:rPr>
          <w:rFonts w:ascii="宋体" w:eastAsia="宋体" w:hint="eastAsia"/>
        </w:rPr>
        <w:t xml:space="preserve">湖北财经高等专科学校</w:t>
      </w:r>
      <w:r>
        <w:rPr>
          <w:rFonts w:ascii="宋体" w:eastAsia="宋体" w:hint="eastAsia"/>
        </w:rPr>
        <w:t xml:space="preserve">学报</w:t>
      </w:r>
      <w:r>
        <w:rPr>
          <w:w w:val="95"/>
          <w:rFonts w:hint="eastAsia"/>
        </w:rPr>
        <w:t xml:space="preserve">，</w:t>
      </w:r>
      <w:r>
        <w:t xml:space="preserve">6</w:t>
      </w:r>
      <w:r>
        <w:rPr>
          <w:rFonts w:ascii="宋体" w:eastAsia="宋体" w:hint="eastAsia"/>
          <w:rFonts w:ascii="宋体" w:eastAsia="宋体" w:hint="eastAsia"/>
          <w:w w:val="95"/>
        </w:rPr>
        <w:t xml:space="preserve">: </w:t>
      </w:r>
      <w:r>
        <w:t xml:space="preserve">12-15.</w:t>
      </w:r>
    </w:p>
    <w:p w:rsidR="0018722C">
      <w:pPr>
        <w:topLinePunct/>
      </w:pPr>
      <w:r>
        <w:rPr>
          <w:rFonts w:ascii="宋体" w:eastAsia="宋体" w:hint="eastAsia"/>
        </w:rPr>
        <w:t>沈荣根</w:t>
      </w:r>
      <w:r>
        <w:t>(</w:t>
      </w:r>
      <w:r>
        <w:t xml:space="preserve">Shen Rongen</w:t>
      </w:r>
      <w:r>
        <w:t>)</w:t>
      </w:r>
      <w:r>
        <w:t>.</w:t>
      </w:r>
      <w:r>
        <w:t>（</w:t>
      </w:r>
      <w:r>
        <w:t>1998</w:t>
      </w:r>
      <w:r>
        <w:t>）</w:t>
      </w:r>
      <w:r>
        <w:rPr>
          <w:rFonts w:ascii="宋体" w:eastAsia="宋体" w:hint="eastAsia"/>
        </w:rPr>
        <w:t>绿色营销管理</w:t>
      </w:r>
      <w:r>
        <w:t>.</w:t>
      </w:r>
      <w:r>
        <w:rPr>
          <w:rFonts w:ascii="宋体" w:eastAsia="宋体" w:hint="eastAsia"/>
        </w:rPr>
        <w:t>上海：复旦大学出版社</w:t>
      </w:r>
      <w:r>
        <w:t>.</w:t>
      </w:r>
    </w:p>
    <w:p w:rsidR="0018722C">
      <w:pPr>
        <w:topLinePunct/>
      </w:pPr>
      <w:r>
        <w:rPr>
          <w:rFonts w:ascii="宋体" w:eastAsia="宋体" w:hint="eastAsia"/>
        </w:rPr>
        <w:t xml:space="preserve">万后芬</w:t>
      </w:r>
      <w:r>
        <w:t xml:space="preserve">(</w:t>
      </w:r>
      <w:r>
        <w:t xml:space="preserve">Wang Houfeng</w:t>
      </w:r>
      <w:r>
        <w:t xml:space="preserve">)</w:t>
      </w:r>
      <w:r>
        <w:t xml:space="preserve">. </w:t>
      </w:r>
      <w:r>
        <w:t xml:space="preserve">（</w:t>
      </w:r>
      <w:r>
        <w:t xml:space="preserve">2001</w:t>
      </w:r>
      <w:r>
        <w:t xml:space="preserve">）</w:t>
      </w:r>
      <w:r>
        <w:t xml:space="preserve">.</w:t>
      </w:r>
      <w:r>
        <w:rPr>
          <w:rFonts w:ascii="宋体" w:eastAsia="宋体" w:hint="eastAsia"/>
        </w:rPr>
        <w:t xml:space="preserve">绿色营销</w:t>
      </w:r>
      <w:r>
        <w:t xml:space="preserve">.</w:t>
      </w:r>
      <w:r>
        <w:rPr>
          <w:rFonts w:ascii="宋体" w:eastAsia="宋体" w:hint="eastAsia"/>
        </w:rPr>
        <w:t xml:space="preserve">北京：高等教育出版社</w:t>
      </w:r>
      <w:r>
        <w:t xml:space="preserve">.</w:t>
      </w:r>
    </w:p>
    <w:p w:rsidR="0018722C">
      <w:pPr>
        <w:topLinePunct/>
      </w:pPr>
      <w:r>
        <w:rPr>
          <w:rFonts w:ascii="宋体" w:hAnsi="宋体" w:eastAsia="宋体" w:hint="eastAsia"/>
        </w:rPr>
        <w:t xml:space="preserve">王爱民</w:t>
      </w:r>
      <w:r>
        <w:t xml:space="preserve">(</w:t>
      </w:r>
      <w:r>
        <w:t xml:space="preserve">Wang Aiming</w:t>
      </w:r>
      <w:r>
        <w:t xml:space="preserve">)</w:t>
      </w:r>
      <w:r>
        <w:t xml:space="preserve">. </w:t>
      </w:r>
      <w:r>
        <w:t xml:space="preserve">（</w:t>
      </w:r>
      <w:r>
        <w:t xml:space="preserve">2003</w:t>
      </w:r>
      <w:r>
        <w:t xml:space="preserve">）</w:t>
      </w:r>
      <w:r>
        <w:t xml:space="preserve">. </w:t>
      </w:r>
      <w:r>
        <w:rPr>
          <w:rFonts w:ascii="宋体" w:hAnsi="宋体" w:eastAsia="宋体" w:hint="eastAsia"/>
        </w:rPr>
        <w:t xml:space="preserve">绿色营销创新的理论研究——基于环境经济学与可持续发展理论</w:t>
      </w:r>
      <w:r>
        <w:t xml:space="preserve">. </w:t>
      </w:r>
      <w:r>
        <w:rPr>
          <w:rFonts w:ascii="宋体" w:hAnsi="宋体" w:eastAsia="宋体" w:hint="eastAsia"/>
        </w:rPr>
        <w:t xml:space="preserve">武汉理工大学硕士学位论文</w:t>
      </w:r>
      <w:r>
        <w:t xml:space="preserve">.</w:t>
      </w:r>
    </w:p>
    <w:p w:rsidR="0018722C">
      <w:pPr>
        <w:topLinePunct/>
      </w:pPr>
      <w:r>
        <w:rPr>
          <w:rFonts w:ascii="宋体" w:eastAsia="宋体" w:hint="eastAsia"/>
        </w:rPr>
        <w:t xml:space="preserve">王博</w:t>
      </w:r>
      <w:r>
        <w:t xml:space="preserve">(</w:t>
      </w:r>
      <w:r>
        <w:t xml:space="preserve">Wang Bo</w:t>
      </w:r>
      <w:r>
        <w:t xml:space="preserve">)</w:t>
      </w:r>
      <w:r>
        <w:t xml:space="preserve">. </w:t>
      </w:r>
      <w:r>
        <w:t xml:space="preserve">（</w:t>
      </w:r>
      <w:r>
        <w:t xml:space="preserve">2007</w:t>
      </w:r>
      <w:r>
        <w:t xml:space="preserve">）</w:t>
      </w:r>
      <w:r>
        <w:rPr>
          <w:rFonts w:ascii="宋体" w:eastAsia="宋体" w:hint="eastAsia"/>
        </w:rPr>
        <w:t xml:space="preserve">我国食品生产企业绿色营销策略研究</w:t>
      </w:r>
      <w:r>
        <w:t xml:space="preserve">. </w:t>
      </w:r>
      <w:r>
        <w:rPr>
          <w:rFonts w:ascii="宋体" w:eastAsia="宋体" w:hint="eastAsia"/>
        </w:rPr>
        <w:t xml:space="preserve">对外经贸大学工商管理硕士学位论文</w:t>
      </w:r>
      <w:r>
        <w:t xml:space="preserve">.</w:t>
      </w:r>
    </w:p>
    <w:p w:rsidR="0018722C">
      <w:pPr>
        <w:topLinePunct/>
      </w:pPr>
      <w:r>
        <w:rPr>
          <w:rFonts w:ascii="宋体" w:eastAsia="宋体" w:hint="eastAsia"/>
        </w:rPr>
        <w:t xml:space="preserve">王淑芬</w:t>
      </w:r>
      <w:r>
        <w:t xml:space="preserve">(</w:t>
      </w:r>
      <w:r>
        <w:t xml:space="preserve">Wang Shufeng</w:t>
      </w:r>
      <w:r>
        <w:t xml:space="preserve">)</w:t>
      </w:r>
      <w:r>
        <w:t xml:space="preserve">. </w:t>
      </w:r>
      <w:r>
        <w:t xml:space="preserve">(</w:t>
      </w:r>
      <w:r>
        <w:t xml:space="preserve">2007</w:t>
      </w:r>
      <w:r>
        <w:t xml:space="preserve">)</w:t>
      </w:r>
      <w:r>
        <w:t xml:space="preserve">. </w:t>
      </w:r>
      <w:r>
        <w:rPr>
          <w:rFonts w:ascii="宋体" w:eastAsia="宋体" w:hint="eastAsia"/>
        </w:rPr>
        <w:t xml:space="preserve">应用统计学</w:t>
      </w:r>
      <w:r>
        <w:t xml:space="preserve">. </w:t>
      </w:r>
      <w:r>
        <w:rPr>
          <w:rFonts w:ascii="宋体" w:eastAsia="宋体" w:hint="eastAsia"/>
        </w:rPr>
        <w:t xml:space="preserve">北京：北京大学出版社</w:t>
      </w:r>
      <w:r>
        <w:t xml:space="preserve">.</w:t>
      </w:r>
    </w:p>
    <w:p w:rsidR="0018722C">
      <w:pPr>
        <w:topLinePunct/>
      </w:pPr>
      <w:r>
        <w:rPr>
          <w:rFonts w:ascii="宋体" w:eastAsia="宋体" w:hint="eastAsia"/>
        </w:rPr>
        <w:t xml:space="preserve">魏明侠</w:t>
      </w:r>
      <w:r>
        <w:t xml:space="preserve">(</w:t>
      </w:r>
      <w:r>
        <w:t xml:space="preserve">Mei Mingxia</w:t>
      </w:r>
      <w:r>
        <w:t xml:space="preserve">)</w:t>
      </w:r>
      <w:r>
        <w:t xml:space="preserve">. </w:t>
      </w:r>
      <w:r>
        <w:t xml:space="preserve">（</w:t>
      </w:r>
      <w:r>
        <w:t xml:space="preserve">2002</w:t>
      </w:r>
      <w:r>
        <w:t xml:space="preserve">）</w:t>
      </w:r>
      <w:r>
        <w:t xml:space="preserve">.</w:t>
      </w:r>
      <w:r>
        <w:rPr>
          <w:rFonts w:ascii="宋体" w:eastAsia="宋体" w:hint="eastAsia"/>
        </w:rPr>
        <w:t xml:space="preserve">绿色营销的机理与绩效评价研究</w:t>
      </w:r>
      <w:r>
        <w:t xml:space="preserve">. </w:t>
      </w:r>
      <w:r>
        <w:rPr>
          <w:rFonts w:ascii="宋体" w:eastAsia="宋体" w:hint="eastAsia"/>
        </w:rPr>
        <w:t xml:space="preserve">武汉理工大学博士学位论文</w:t>
      </w:r>
      <w:r>
        <w:t xml:space="preserve">.</w:t>
      </w:r>
    </w:p>
    <w:p w:rsidR="0018722C">
      <w:pPr>
        <w:pStyle w:val="a4"/>
        <w:topLinePunct/>
      </w:pPr>
      <w:bookmarkStart w:name="_TOC_250000" w:id="81"/>
      <w:bookmarkStart w:name="Appendix " w:id="82"/>
      <w:bookmarkEnd w:id="81"/>
      <w:r>
        <w:rPr>
          <w:b/>
        </w:rPr>
        <w:t>Appendix</w:t>
      </w:r>
    </w:p>
    <w:p w:rsidR="0018722C">
      <w:pPr>
        <w:topLinePunct/>
      </w:pPr>
      <w:r>
        <w:rPr>
          <w:rFonts w:cstheme="minorBidi" w:hAnsiTheme="minorHAnsi" w:eastAsiaTheme="minorHAnsi" w:asciiTheme="minorHAnsi" w:ascii="宋体" w:eastAsia="宋体" w:hint="eastAsia"/>
          <w:b/>
        </w:rPr>
        <w:t>中国消费者对绿色食品需求调查</w:t>
      </w:r>
    </w:p>
    <w:p w:rsidR="0018722C">
      <w:pPr>
        <w:topLinePunct/>
      </w:pPr>
      <w:r>
        <w:rPr>
          <w:rFonts w:ascii="宋体" w:eastAsia="宋体" w:hint="eastAsia"/>
        </w:rPr>
        <w:t>非常感谢您参与此次的问卷调查。该问卷共三部分，</w:t>
      </w:r>
      <w:r>
        <w:t>47</w:t>
      </w:r>
      <w:r>
        <w:rPr>
          <w:rFonts w:ascii="宋体" w:eastAsia="宋体" w:hint="eastAsia"/>
        </w:rPr>
        <w:t>道题，大概需要</w:t>
      </w:r>
      <w:r>
        <w:t>5</w:t>
      </w:r>
      <w:r>
        <w:rPr>
          <w:rFonts w:ascii="宋体" w:eastAsia="宋体" w:hint="eastAsia"/>
        </w:rPr>
        <w:t>分钟</w:t>
      </w:r>
      <w:r>
        <w:rPr>
          <w:rFonts w:ascii="宋体" w:eastAsia="宋体" w:hint="eastAsia"/>
        </w:rPr>
        <w:t>左右的时间。问卷结果只作为学术研究数据，不涉及个人信息。如果您对此次问卷调查的结果感兴趣，请在问卷后留下您的邮箱。</w:t>
      </w:r>
    </w:p>
    <w:p w:rsidR="0018722C">
      <w:pPr>
        <w:topLinePunct/>
      </w:pPr>
      <w:r>
        <w:rPr>
          <w:rFonts w:ascii="宋体" w:eastAsia="宋体" w:hint="eastAsia"/>
        </w:rPr>
        <w:t>您的：</w:t>
      </w:r>
    </w:p>
    <w:p w:rsidR="0018722C">
      <w:pPr>
        <w:pStyle w:val="cw22"/>
        <w:topLinePunct/>
      </w:pPr>
      <w:r>
        <w:rPr>
          <w:rFonts w:ascii="宋体" w:eastAsia="宋体" w:hint="eastAsia"/>
        </w:rPr>
        <w:t>1. </w:t>
      </w:r>
      <w:r>
        <w:rPr>
          <w:rFonts w:ascii="宋体" w:eastAsia="宋体" w:hint="eastAsia"/>
        </w:rPr>
        <w:t>性别</w:t>
      </w:r>
      <w:r w:rsidRPr="00000000">
        <w:tab/>
      </w:r>
      <w:r>
        <w:t>A</w:t>
      </w:r>
      <w:r/>
      <w:r>
        <w:rPr>
          <w:rFonts w:ascii="宋体" w:eastAsia="宋体" w:hint="eastAsia"/>
        </w:rPr>
        <w:t>男</w:t>
      </w:r>
      <w:r w:rsidRPr="00000000">
        <w:tab/>
      </w:r>
      <w:r>
        <w:t>B</w:t>
      </w:r>
      <w:r>
        <w:t> </w:t>
      </w:r>
      <w:r>
        <w:rPr>
          <w:rFonts w:ascii="宋体" w:eastAsia="宋体" w:hint="eastAsia"/>
        </w:rPr>
        <w:t>女</w:t>
      </w:r>
    </w:p>
    <w:p w:rsidR="0018722C">
      <w:pPr>
        <w:pStyle w:val="cw22"/>
        <w:topLinePunct/>
      </w:pPr>
      <w:r>
        <w:t>2. </w:t>
      </w:r>
      <w:r>
        <w:rPr>
          <w:rFonts w:ascii="宋体" w:eastAsia="宋体" w:hint="eastAsia"/>
        </w:rPr>
        <w:t>居住地</w:t>
      </w:r>
      <w:r>
        <w:rPr>
          <w:rFonts w:ascii="宋体" w:eastAsia="宋体" w:hint="eastAsia"/>
        </w:rPr>
        <w:t>（</w:t>
      </w:r>
      <w:r>
        <w:rPr>
          <w:rFonts w:ascii="宋体" w:eastAsia="宋体" w:hint="eastAsia"/>
        </w:rPr>
        <w:t>城市名</w:t>
      </w:r>
      <w:r>
        <w:rPr>
          <w:rFonts w:ascii="宋体" w:eastAsia="宋体" w:hint="eastAsia"/>
        </w:rPr>
        <w:t>）</w:t>
      </w:r>
      <w:r>
        <w:rPr>
          <w:u w:val="single"/>
        </w:rPr>
        <w:t> </w:t>
      </w:r>
      <w:r w:rsidRPr="00000000">
        <w:tab/>
      </w:r>
    </w:p>
    <w:p w:rsidR="0018722C">
      <w:pPr>
        <w:pStyle w:val="cw22"/>
        <w:topLinePunct/>
      </w:pPr>
      <w:r>
        <w:rPr>
          <w:rFonts w:ascii="宋体" w:eastAsia="宋体" w:hint="eastAsia"/>
        </w:rPr>
        <w:t>3. </w:t>
      </w:r>
      <w:r>
        <w:rPr>
          <w:rFonts w:ascii="宋体" w:eastAsia="宋体" w:hint="eastAsia"/>
        </w:rPr>
        <w:t>年龄</w:t>
      </w:r>
    </w:p>
    <w:p w:rsidR="0018722C">
      <w:pPr>
        <w:topLinePunct/>
      </w:pPr>
      <w:r>
        <w:t>A 18-25      B 26-30      C 31-40      D 31-50      E 51-60</w:t>
      </w:r>
      <w:r w:rsidR="001852F3">
        <w:t xml:space="preserve"> F 60</w:t>
      </w:r>
      <w:r>
        <w:rPr>
          <w:rFonts w:ascii="宋体" w:eastAsia="宋体" w:hint="eastAsia"/>
        </w:rPr>
        <w:t>以 上</w:t>
      </w:r>
    </w:p>
    <w:p w:rsidR="0018722C">
      <w:pPr>
        <w:pStyle w:val="cw22"/>
        <w:topLinePunct/>
      </w:pPr>
      <w:r>
        <w:rPr>
          <w:rFonts w:ascii="宋体" w:eastAsia="宋体" w:hint="eastAsia"/>
        </w:rPr>
        <w:t>4. </w:t>
      </w:r>
      <w:r>
        <w:rPr>
          <w:rFonts w:ascii="宋体" w:eastAsia="宋体" w:hint="eastAsia"/>
        </w:rPr>
        <w:t>教育背景</w:t>
      </w:r>
    </w:p>
    <w:p w:rsidR="0018722C">
      <w:pPr>
        <w:topLinePunct/>
      </w:pPr>
      <w:r>
        <w:t>A</w:t>
      </w:r>
      <w:r>
        <w:rPr>
          <w:rFonts w:ascii="宋体" w:eastAsia="宋体" w:hint="eastAsia"/>
        </w:rPr>
        <w:t>高中</w:t>
      </w:r>
      <w:r w:rsidR="001852F3">
        <w:rPr>
          <w:rFonts w:ascii="宋体" w:eastAsia="宋体" w:hint="eastAsia"/>
        </w:rPr>
        <w:t xml:space="preserve"> </w:t>
      </w:r>
      <w:r>
        <w:t>B</w:t>
      </w:r>
      <w:r>
        <w:rPr>
          <w:rFonts w:ascii="宋体" w:eastAsia="宋体" w:hint="eastAsia"/>
        </w:rPr>
        <w:t>大专本科</w:t>
      </w:r>
      <w:r w:rsidR="001852F3">
        <w:rPr>
          <w:rFonts w:ascii="宋体" w:eastAsia="宋体" w:hint="eastAsia"/>
        </w:rPr>
        <w:t xml:space="preserve"> </w:t>
      </w:r>
      <w:r>
        <w:t>C</w:t>
      </w:r>
      <w:r>
        <w:rPr>
          <w:rFonts w:ascii="宋体" w:eastAsia="宋体" w:hint="eastAsia"/>
        </w:rPr>
        <w:t>研究生</w:t>
      </w:r>
      <w:r w:rsidR="001852F3">
        <w:rPr>
          <w:rFonts w:ascii="宋体" w:eastAsia="宋体" w:hint="eastAsia"/>
        </w:rPr>
        <w:t xml:space="preserve"> </w:t>
      </w:r>
      <w:r>
        <w:t>D</w:t>
      </w:r>
      <w:r>
        <w:rPr>
          <w:rFonts w:ascii="宋体" w:eastAsia="宋体" w:hint="eastAsia"/>
        </w:rPr>
        <w:t>博士</w:t>
      </w:r>
      <w:r w:rsidR="001852F3">
        <w:rPr>
          <w:rFonts w:ascii="宋体" w:eastAsia="宋体" w:hint="eastAsia"/>
        </w:rPr>
        <w:t xml:space="preserve"> </w:t>
      </w:r>
      <w:r>
        <w:t>E</w:t>
      </w:r>
      <w:r>
        <w:rPr>
          <w:rFonts w:ascii="宋体" w:eastAsia="宋体" w:hint="eastAsia"/>
        </w:rPr>
        <w:t>海外留学</w:t>
      </w:r>
      <w:r w:rsidR="001852F3">
        <w:rPr>
          <w:rFonts w:ascii="宋体" w:eastAsia="宋体" w:hint="eastAsia"/>
        </w:rPr>
        <w:t xml:space="preserve"> </w:t>
      </w:r>
      <w:r>
        <w:t>F</w:t>
      </w:r>
      <w:r>
        <w:rPr>
          <w:rFonts w:ascii="宋体" w:eastAsia="宋体" w:hint="eastAsia"/>
        </w:rPr>
        <w:t>其他</w:t>
      </w:r>
    </w:p>
    <w:p w:rsidR="0018722C">
      <w:pPr>
        <w:pStyle w:val="cw22"/>
        <w:topLinePunct/>
      </w:pPr>
      <w:r>
        <w:t>5. </w:t>
      </w:r>
      <w:r>
        <w:rPr>
          <w:rFonts w:ascii="宋体" w:eastAsia="宋体" w:hint="eastAsia"/>
        </w:rPr>
        <w:t>收入水平</w:t>
      </w:r>
      <w:r>
        <w:t>（</w:t>
      </w:r>
      <w:r>
        <w:rPr>
          <w:rFonts w:ascii="宋体" w:eastAsia="宋体" w:hint="eastAsia"/>
        </w:rPr>
        <w:t>月收入，人民币</w:t>
      </w:r>
      <w:r>
        <w:t>）</w:t>
      </w:r>
    </w:p>
    <w:p w:rsidR="0018722C">
      <w:pPr>
        <w:topLinePunct/>
      </w:pPr>
      <w:r>
        <w:t>A 2000</w:t>
      </w:r>
      <w:r w:rsidR="001852F3">
        <w:t xml:space="preserve"> </w:t>
      </w:r>
      <w:r>
        <w:rPr>
          <w:rFonts w:ascii="宋体" w:eastAsia="宋体" w:hint="eastAsia"/>
        </w:rPr>
        <w:t>以</w:t>
      </w:r>
      <w:r w:rsidR="001852F3">
        <w:rPr>
          <w:rFonts w:ascii="宋体" w:eastAsia="宋体" w:hint="eastAsia"/>
        </w:rPr>
        <w:t xml:space="preserve">下</w:t>
      </w:r>
      <w:r w:rsidR="001852F3">
        <w:rPr>
          <w:rFonts w:ascii="宋体" w:eastAsia="宋体" w:hint="eastAsia"/>
        </w:rPr>
        <w:t xml:space="preserve"> </w:t>
      </w:r>
      <w:r>
        <w:t>B 2000- 3500    C 3500-6000    D 6000-8000      E 8000-10000    F</w:t>
      </w:r>
    </w:p>
    <w:p w:rsidR="0018722C">
      <w:pPr>
        <w:topLinePunct/>
      </w:pPr>
      <w:r>
        <w:t>10000</w:t>
      </w:r>
      <w:r>
        <w:rPr>
          <w:rFonts w:ascii="宋体" w:eastAsia="宋体" w:hint="eastAsia"/>
        </w:rPr>
        <w:t>以上</w:t>
      </w:r>
    </w:p>
    <w:p w:rsidR="0018722C">
      <w:pPr>
        <w:pStyle w:val="cw22"/>
        <w:topLinePunct/>
      </w:pPr>
      <w:r>
        <w:rPr>
          <w:rFonts w:ascii="宋体" w:eastAsia="宋体" w:hint="eastAsia"/>
        </w:rPr>
        <w:t>6. </w:t>
      </w:r>
      <w:r>
        <w:rPr>
          <w:rFonts w:ascii="宋体" w:eastAsia="宋体" w:hint="eastAsia"/>
        </w:rPr>
        <w:t>您对目前我国食品产业的满意程度</w:t>
      </w:r>
    </w:p>
    <w:p w:rsidR="0018722C">
      <w:pPr>
        <w:topLinePunct/>
      </w:pPr>
      <w:r>
        <w:t>A</w:t>
      </w:r>
      <w:r>
        <w:rPr>
          <w:rFonts w:ascii="宋体" w:eastAsia="宋体" w:hint="eastAsia"/>
        </w:rPr>
        <w:t>非常不满意</w:t>
      </w:r>
      <w:r>
        <w:t>B</w:t>
      </w:r>
      <w:r>
        <w:rPr>
          <w:rFonts w:ascii="宋体" w:eastAsia="宋体" w:hint="eastAsia"/>
        </w:rPr>
        <w:t>不满意</w:t>
      </w:r>
      <w:r>
        <w:t>C</w:t>
      </w:r>
      <w:r>
        <w:rPr>
          <w:rFonts w:ascii="宋体" w:eastAsia="宋体" w:hint="eastAsia"/>
        </w:rPr>
        <w:t>一般</w:t>
      </w:r>
      <w:r>
        <w:t>D</w:t>
      </w:r>
      <w:r>
        <w:rPr>
          <w:rFonts w:ascii="宋体" w:eastAsia="宋体" w:hint="eastAsia"/>
        </w:rPr>
        <w:t>满意</w:t>
      </w:r>
      <w:r>
        <w:t>E</w:t>
      </w:r>
      <w:r/>
      <w:r>
        <w:rPr>
          <w:rFonts w:ascii="宋体" w:eastAsia="宋体" w:hint="eastAsia"/>
        </w:rPr>
        <w:t>非常满意</w:t>
      </w:r>
    </w:p>
    <w:p w:rsidR="0018722C">
      <w:pPr>
        <w:pStyle w:val="cw22"/>
        <w:topLinePunct/>
      </w:pPr>
      <w:r>
        <w:rPr>
          <w:rFonts w:ascii="宋体" w:eastAsia="宋体" w:hint="eastAsia"/>
        </w:rPr>
        <w:t>7. </w:t>
      </w:r>
      <w:r>
        <w:rPr>
          <w:rFonts w:ascii="宋体" w:eastAsia="宋体" w:hint="eastAsia"/>
        </w:rPr>
        <w:t>您购买食品时，最关心食品的</w:t>
      </w:r>
    </w:p>
    <w:p w:rsidR="0018722C">
      <w:pPr>
        <w:topLinePunct/>
      </w:pPr>
      <w:r>
        <w:t>A</w:t>
      </w:r>
      <w:r>
        <w:rPr>
          <w:rFonts w:ascii="宋体" w:eastAsia="宋体" w:hint="eastAsia"/>
        </w:rPr>
        <w:t>品牌信誉</w:t>
      </w:r>
      <w:r>
        <w:t>B</w:t>
      </w:r>
      <w:r/>
      <w:r>
        <w:rPr>
          <w:rFonts w:ascii="宋体" w:eastAsia="宋体" w:hint="eastAsia"/>
        </w:rPr>
        <w:t>食品配料</w:t>
      </w:r>
      <w:r>
        <w:t>C</w:t>
      </w:r>
      <w:r>
        <w:rPr>
          <w:rFonts w:ascii="宋体" w:eastAsia="宋体" w:hint="eastAsia"/>
        </w:rPr>
        <w:t>产品标准或认证</w:t>
      </w:r>
      <w:r>
        <w:t>D</w:t>
      </w:r>
      <w:r>
        <w:rPr>
          <w:rFonts w:ascii="宋体" w:eastAsia="宋体" w:hint="eastAsia"/>
        </w:rPr>
        <w:t>价格</w:t>
      </w:r>
      <w:r>
        <w:t>E</w:t>
      </w:r>
      <w:r>
        <w:rPr>
          <w:rFonts w:ascii="宋体" w:eastAsia="宋体" w:hint="eastAsia"/>
        </w:rPr>
        <w:t>其他</w:t>
      </w:r>
    </w:p>
    <w:p w:rsidR="0018722C">
      <w:pPr>
        <w:pStyle w:val="cw22"/>
        <w:topLinePunct/>
      </w:pPr>
      <w:r>
        <w:rPr>
          <w:rFonts w:ascii="宋体" w:eastAsia="宋体" w:hint="eastAsia"/>
        </w:rPr>
        <w:t>8. </w:t>
      </w:r>
      <w:r>
        <w:rPr>
          <w:rFonts w:ascii="宋体" w:eastAsia="宋体" w:hint="eastAsia"/>
        </w:rPr>
        <w:t>食品安全事故是否会影响您购买绿色食品？</w:t>
      </w:r>
    </w:p>
    <w:p w:rsidR="0018722C">
      <w:pPr>
        <w:topLinePunct/>
      </w:pPr>
      <w:r>
        <w:t>A</w:t>
      </w:r>
      <w:r>
        <w:rPr>
          <w:rFonts w:ascii="宋体" w:eastAsia="宋体" w:hint="eastAsia"/>
        </w:rPr>
        <w:t>会</w:t>
      </w:r>
      <w:r>
        <w:t>B</w:t>
      </w:r>
      <w:r>
        <w:rPr>
          <w:rFonts w:ascii="宋体" w:eastAsia="宋体" w:hint="eastAsia"/>
        </w:rPr>
        <w:t>不会</w:t>
      </w:r>
    </w:p>
    <w:p w:rsidR="0018722C">
      <w:pPr>
        <w:pStyle w:val="cw22"/>
        <w:topLinePunct/>
      </w:pPr>
      <w:r>
        <w:rPr>
          <w:rFonts w:ascii="宋体" w:eastAsia="宋体" w:hint="eastAsia"/>
        </w:rPr>
        <w:t>9. </w:t>
      </w:r>
      <w:r>
        <w:rPr>
          <w:rFonts w:ascii="宋体" w:eastAsia="宋体" w:hint="eastAsia"/>
        </w:rPr>
        <w:t>您是否购买过绿色食品</w:t>
      </w:r>
    </w:p>
    <w:p w:rsidR="0018722C">
      <w:pPr>
        <w:topLinePunct/>
      </w:pPr>
      <w:r>
        <w:t xml:space="preserve">A</w:t>
      </w:r>
      <w:r>
        <w:rPr>
          <w:rFonts w:ascii="宋体" w:eastAsia="宋体" w:hint="eastAsia"/>
        </w:rPr>
        <w:t xml:space="preserve">是</w:t>
      </w:r>
      <w:r>
        <w:rPr>
          <w:rFonts w:ascii="宋体" w:eastAsia="宋体" w:hint="eastAsia"/>
        </w:rPr>
        <w:t xml:space="preserve">（</w:t>
      </w:r>
      <w:r>
        <w:rPr>
          <w:rFonts w:ascii="宋体" w:eastAsia="宋体" w:hint="eastAsia"/>
        </w:rPr>
        <w:t xml:space="preserve">请回答</w:t>
      </w:r>
      <w:r>
        <w:t xml:space="preserve">10 &amp; 11</w:t>
      </w:r>
      <w:r>
        <w:rPr>
          <w:rFonts w:ascii="宋体" w:eastAsia="宋体" w:hint="eastAsia"/>
        </w:rPr>
        <w:t xml:space="preserve">）</w:t>
      </w:r>
      <w:r>
        <w:t xml:space="preserve">B</w:t>
      </w:r>
      <w:r>
        <w:rPr>
          <w:rFonts w:ascii="宋体" w:eastAsia="宋体" w:hint="eastAsia"/>
        </w:rPr>
        <w:t xml:space="preserve">否</w:t>
      </w:r>
      <w:r>
        <w:rPr>
          <w:rFonts w:ascii="宋体" w:eastAsia="宋体" w:hint="eastAsia"/>
          <w:rFonts w:ascii="宋体" w:eastAsia="宋体" w:hint="eastAsia"/>
        </w:rPr>
        <w:t xml:space="preserve">(</w:t>
      </w:r>
      <w:r>
        <w:rPr>
          <w:rFonts w:ascii="宋体" w:eastAsia="宋体" w:hint="eastAsia"/>
        </w:rPr>
        <w:t xml:space="preserve">请回答</w:t>
      </w:r>
      <w:r>
        <w:t xml:space="preserve">12</w:t>
      </w:r>
      <w:r>
        <w:rPr>
          <w:rFonts w:ascii="宋体" w:eastAsia="宋体" w:hint="eastAsia"/>
          <w:rFonts w:ascii="宋体" w:eastAsia="宋体" w:hint="eastAsia"/>
        </w:rPr>
        <w:t xml:space="preserve">)</w:t>
      </w:r>
    </w:p>
    <w:p w:rsidR="0018722C">
      <w:pPr>
        <w:pStyle w:val="cw22"/>
        <w:topLinePunct/>
      </w:pPr>
      <w:r>
        <w:rPr>
          <w:rFonts w:ascii="宋体" w:eastAsia="宋体" w:hint="eastAsia"/>
        </w:rPr>
        <w:t>10. </w:t>
      </w:r>
      <w:r>
        <w:rPr>
          <w:rFonts w:ascii="宋体" w:eastAsia="宋体" w:hint="eastAsia"/>
        </w:rPr>
        <w:t>您购买绿色食品的频率是</w:t>
      </w:r>
    </w:p>
    <w:p w:rsidR="0018722C">
      <w:pPr>
        <w:topLinePunct/>
      </w:pPr>
      <w:r>
        <w:t>A</w:t>
      </w:r>
      <w:r>
        <w:rPr>
          <w:rFonts w:ascii="宋体" w:eastAsia="宋体" w:hint="eastAsia"/>
        </w:rPr>
        <w:t>每天</w:t>
      </w:r>
      <w:r>
        <w:t>B</w:t>
      </w:r>
      <w:r>
        <w:rPr>
          <w:rFonts w:ascii="宋体" w:eastAsia="宋体" w:hint="eastAsia"/>
        </w:rPr>
        <w:t>每周</w:t>
      </w:r>
      <w:r>
        <w:t>C</w:t>
      </w:r>
      <w:r>
        <w:rPr>
          <w:rFonts w:ascii="宋体" w:eastAsia="宋体" w:hint="eastAsia"/>
        </w:rPr>
        <w:t>经常但不确定频率</w:t>
      </w:r>
      <w:r>
        <w:t>D</w:t>
      </w:r>
      <w:r>
        <w:rPr>
          <w:rFonts w:ascii="宋体" w:eastAsia="宋体" w:hint="eastAsia"/>
        </w:rPr>
        <w:t>不经常</w:t>
      </w:r>
      <w:r>
        <w:rPr>
          <w:rFonts w:ascii="宋体" w:eastAsia="宋体" w:hint="eastAsia"/>
        </w:rPr>
        <w:t>（</w:t>
      </w:r>
      <w:r>
        <w:rPr>
          <w:rFonts w:ascii="宋体" w:eastAsia="宋体" w:hint="eastAsia"/>
        </w:rPr>
        <w:t>请回答</w:t>
      </w:r>
      <w:r>
        <w:t>12</w:t>
      </w:r>
      <w:r>
        <w:rPr>
          <w:rFonts w:ascii="宋体" w:eastAsia="宋体" w:hint="eastAsia"/>
        </w:rPr>
        <w:t>）</w:t>
      </w:r>
    </w:p>
    <w:p w:rsidR="0018722C">
      <w:pPr>
        <w:pStyle w:val="cw22"/>
        <w:topLinePunct/>
      </w:pPr>
      <w:r>
        <w:rPr>
          <w:rFonts w:ascii="宋体" w:eastAsia="宋体" w:hint="eastAsia"/>
        </w:rPr>
        <w:t>11. </w:t>
      </w:r>
      <w:r>
        <w:rPr>
          <w:rFonts w:ascii="宋体" w:eastAsia="宋体" w:hint="eastAsia"/>
        </w:rPr>
        <w:t>促使您购买绿色食品的原因</w:t>
      </w:r>
    </w:p>
    <w:p w:rsidR="0018722C">
      <w:pPr>
        <w:topLinePunct/>
      </w:pPr>
      <w:r>
        <w:t>A</w:t>
      </w:r>
      <w:r>
        <w:rPr>
          <w:rFonts w:ascii="宋体" w:eastAsia="宋体" w:hint="eastAsia"/>
        </w:rPr>
        <w:t>产品质量可靠</w:t>
      </w:r>
    </w:p>
    <w:p w:rsidR="0018722C">
      <w:pPr>
        <w:topLinePunct/>
      </w:pPr>
      <w:r>
        <w:t>B</w:t>
      </w:r>
      <w:r/>
      <w:r>
        <w:rPr>
          <w:rFonts w:ascii="宋体" w:eastAsia="宋体" w:hint="eastAsia"/>
        </w:rPr>
        <w:t>企业品牌影响力</w:t>
      </w:r>
    </w:p>
    <w:p w:rsidR="0018722C">
      <w:pPr>
        <w:topLinePunct/>
      </w:pPr>
      <w:r>
        <w:t>C</w:t>
      </w:r>
      <w:r>
        <w:rPr>
          <w:rFonts w:ascii="宋体" w:eastAsia="宋体" w:hint="eastAsia"/>
        </w:rPr>
        <w:t>购买的人多</w:t>
      </w:r>
    </w:p>
    <w:p w:rsidR="0018722C">
      <w:pPr>
        <w:topLinePunct/>
      </w:pPr>
      <w:r>
        <w:t>D</w:t>
      </w:r>
      <w:r>
        <w:rPr>
          <w:rFonts w:ascii="宋体" w:eastAsia="宋体" w:hint="eastAsia"/>
        </w:rPr>
        <w:t>礼品</w:t>
      </w:r>
    </w:p>
    <w:p w:rsidR="0018722C">
      <w:pPr>
        <w:topLinePunct/>
      </w:pPr>
      <w:r>
        <w:t>E</w:t>
      </w:r>
      <w:r/>
      <w:r>
        <w:rPr>
          <w:rFonts w:ascii="宋体" w:eastAsia="宋体" w:hint="eastAsia"/>
        </w:rPr>
        <w:t>响应和促进食品安全宣传</w:t>
      </w:r>
    </w:p>
    <w:p w:rsidR="0018722C">
      <w:pPr>
        <w:topLinePunct/>
      </w:pPr>
      <w:r>
        <w:t>F</w:t>
      </w:r>
      <w:r/>
      <w:r>
        <w:rPr>
          <w:rFonts w:ascii="宋体" w:eastAsia="宋体" w:hint="eastAsia"/>
        </w:rPr>
        <w:t>好奇</w:t>
      </w:r>
    </w:p>
    <w:p w:rsidR="0018722C">
      <w:pPr>
        <w:topLinePunct/>
      </w:pPr>
      <w:r>
        <w:t>G</w:t>
      </w:r>
      <w:r/>
      <w:r>
        <w:rPr>
          <w:rFonts w:ascii="宋体" w:eastAsia="宋体" w:hint="eastAsia"/>
        </w:rPr>
        <w:t>其他</w:t>
      </w:r>
    </w:p>
    <w:p w:rsidR="0018722C">
      <w:pPr>
        <w:pStyle w:val="cw22"/>
        <w:topLinePunct/>
      </w:pPr>
      <w:r>
        <w:rPr>
          <w:rFonts w:ascii="宋体" w:eastAsia="宋体" w:hint="eastAsia"/>
        </w:rPr>
        <w:t>12. </w:t>
      </w:r>
      <w:r>
        <w:rPr>
          <w:rFonts w:ascii="宋体" w:eastAsia="宋体" w:hint="eastAsia"/>
        </w:rPr>
        <w:t>您不购买绿色食品的原因</w:t>
      </w:r>
    </w:p>
    <w:p w:rsidR="0018722C">
      <w:pPr>
        <w:topLinePunct/>
      </w:pPr>
      <w:r>
        <w:t>A</w:t>
      </w:r>
      <w:r>
        <w:rPr>
          <w:rFonts w:ascii="宋体" w:eastAsia="宋体" w:hint="eastAsia"/>
        </w:rPr>
        <w:t>绿色食品安全也不一定可靠</w:t>
      </w:r>
    </w:p>
    <w:p w:rsidR="0018722C">
      <w:pPr>
        <w:topLinePunct/>
      </w:pPr>
      <w:r>
        <w:t>B</w:t>
      </w:r>
      <w:r/>
      <w:r>
        <w:rPr>
          <w:rFonts w:ascii="宋体" w:eastAsia="宋体" w:hint="eastAsia"/>
        </w:rPr>
        <w:t>价格过高</w:t>
      </w:r>
    </w:p>
    <w:p w:rsidR="0018722C">
      <w:pPr>
        <w:topLinePunct/>
      </w:pPr>
      <w:r>
        <w:t>C</w:t>
      </w:r>
      <w:r w:rsidR="001852F3">
        <w:t xml:space="preserve"> </w:t>
      </w:r>
      <w:r>
        <w:rPr>
          <w:rFonts w:ascii="宋体" w:eastAsia="宋体" w:hint="eastAsia"/>
        </w:rPr>
        <w:t>可选择种类少</w:t>
      </w:r>
    </w:p>
    <w:p w:rsidR="0018722C">
      <w:pPr>
        <w:topLinePunct/>
      </w:pPr>
      <w:r>
        <w:t>D</w:t>
      </w:r>
      <w:r/>
      <w:r>
        <w:rPr>
          <w:rFonts w:ascii="宋体" w:eastAsia="宋体" w:hint="eastAsia"/>
        </w:rPr>
        <w:t>购买不方便</w:t>
      </w:r>
    </w:p>
    <w:p w:rsidR="0018722C">
      <w:pPr>
        <w:topLinePunct/>
      </w:pPr>
      <w:r>
        <w:t>E</w:t>
      </w:r>
      <w:r/>
      <w:r>
        <w:rPr>
          <w:rFonts w:ascii="宋体" w:eastAsia="宋体" w:hint="eastAsia"/>
        </w:rPr>
        <w:t>品牌知名度低</w:t>
      </w:r>
    </w:p>
    <w:p w:rsidR="0018722C">
      <w:pPr>
        <w:topLinePunct/>
      </w:pPr>
      <w:r>
        <w:t>F</w:t>
      </w:r>
      <w:r/>
      <w:r>
        <w:rPr>
          <w:rFonts w:ascii="宋体" w:eastAsia="宋体" w:hint="eastAsia"/>
        </w:rPr>
        <w:t>不感兴趣</w:t>
      </w:r>
    </w:p>
    <w:p w:rsidR="0018722C">
      <w:pPr>
        <w:topLinePunct/>
      </w:pPr>
      <w:r>
        <w:t>G</w:t>
      </w:r>
      <w:r>
        <w:rPr>
          <w:rFonts w:ascii="宋体" w:eastAsia="宋体" w:hint="eastAsia"/>
        </w:rPr>
        <w:t>其他</w:t>
      </w:r>
    </w:p>
    <w:p w:rsidR="0018722C">
      <w:pPr>
        <w:topLinePunct/>
      </w:pPr>
      <w:r>
        <w:rPr>
          <w:rFonts w:cstheme="minorBidi" w:hAnsiTheme="minorHAnsi" w:eastAsiaTheme="minorHAnsi" w:asciiTheme="minorHAnsi" w:ascii="宋体" w:eastAsia="宋体" w:hint="eastAsia"/>
          <w:b/>
        </w:rPr>
        <w:t>第二部分</w:t>
      </w:r>
      <w:r>
        <w:rPr>
          <w:rFonts w:ascii="宋体" w:eastAsia="宋体" w:hint="eastAsia" w:cstheme="minorBidi" w:hAnsiTheme="minorHAnsi"/>
        </w:rPr>
        <w:t>对于下面的描述，您的态度是</w:t>
      </w:r>
    </w:p>
    <w:p w:rsidR="0018722C">
      <w:pPr>
        <w:pStyle w:val="cw22"/>
        <w:topLinePunct/>
      </w:pPr>
      <w:r>
        <w:rPr>
          <w:rFonts w:ascii="宋体" w:eastAsia="宋体" w:hint="eastAsia"/>
        </w:rPr>
        <w:t>1. </w:t>
      </w:r>
      <w:r>
        <w:rPr>
          <w:rFonts w:ascii="宋体" w:eastAsia="宋体" w:hint="eastAsia"/>
        </w:rPr>
        <w:t>我购买食品时检查是否有绿色标志</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2. </w:t>
      </w:r>
      <w:r>
        <w:rPr>
          <w:rFonts w:ascii="宋体" w:eastAsia="宋体" w:hint="eastAsia"/>
        </w:rPr>
        <w:t>我不会购买有信誉风险的企业的食品</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3. </w:t>
      </w:r>
      <w:r>
        <w:rPr>
          <w:rFonts w:ascii="宋体" w:eastAsia="宋体" w:hint="eastAsia"/>
        </w:rPr>
        <w:t>我会尽量购买绿色食品</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4. </w:t>
      </w:r>
      <w:r>
        <w:rPr>
          <w:rFonts w:ascii="宋体" w:eastAsia="宋体" w:hint="eastAsia"/>
        </w:rPr>
        <w:t>我对关于绿色食品产业的报道感兴趣</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5. </w:t>
      </w:r>
      <w:r>
        <w:rPr>
          <w:rFonts w:ascii="宋体" w:eastAsia="宋体" w:hint="eastAsia"/>
        </w:rPr>
        <w:t>我赞同绿色食品企业的绿色理念</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6. </w:t>
      </w:r>
      <w:r>
        <w:rPr>
          <w:rFonts w:ascii="宋体" w:eastAsia="宋体" w:hint="eastAsia"/>
        </w:rPr>
        <w:t>我愿意资助推动绿色食品发展的活动或宣传</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7. </w:t>
      </w:r>
      <w:r>
        <w:rPr>
          <w:rFonts w:ascii="宋体" w:eastAsia="宋体" w:hint="eastAsia"/>
        </w:rPr>
        <w:t>我参加过推动绿色食品发展得活动或宣传</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8. </w:t>
      </w:r>
      <w:r>
        <w:rPr>
          <w:rFonts w:ascii="宋体" w:eastAsia="宋体" w:hint="eastAsia"/>
        </w:rPr>
        <w:t>我建议朋友家人购买绿色食品</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9. </w:t>
      </w:r>
      <w:r>
        <w:rPr>
          <w:rFonts w:ascii="宋体" w:eastAsia="宋体" w:hint="eastAsia"/>
        </w:rPr>
        <w:t>我非常关心食品质量</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10. </w:t>
      </w:r>
      <w:r>
        <w:rPr>
          <w:rFonts w:ascii="宋体" w:eastAsia="宋体" w:hint="eastAsia"/>
        </w:rPr>
        <w:t>我非常关心食品产业的发展</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11. </w:t>
      </w:r>
      <w:r>
        <w:rPr>
          <w:rFonts w:ascii="宋体" w:eastAsia="宋体" w:hint="eastAsia"/>
        </w:rPr>
        <w:t>食品安全问题让人愤怒</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12. </w:t>
      </w:r>
      <w:r>
        <w:rPr>
          <w:rFonts w:ascii="宋体" w:eastAsia="宋体" w:hint="eastAsia"/>
        </w:rPr>
        <w:t>食品安全问题是企业过来不善的责任</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13. </w:t>
      </w:r>
      <w:r>
        <w:rPr>
          <w:rFonts w:ascii="宋体" w:eastAsia="宋体" w:hint="eastAsia"/>
        </w:rPr>
        <w:t>食品安全问题是政府监控不利的后果</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14. </w:t>
      </w:r>
      <w:r>
        <w:rPr>
          <w:rFonts w:ascii="宋体" w:eastAsia="宋体" w:hint="eastAsia"/>
        </w:rPr>
        <w:t>食品安全问题反应了消费者影响力不足</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15. </w:t>
      </w:r>
      <w:r>
        <w:rPr>
          <w:rFonts w:ascii="宋体" w:eastAsia="宋体" w:hint="eastAsia"/>
        </w:rPr>
        <w:t>食品安全问题并不严重</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topLinePunct/>
      </w:pPr>
      <w:r>
        <w:rPr>
          <w:rFonts w:cstheme="minorBidi" w:hAnsiTheme="minorHAnsi" w:eastAsiaTheme="minorHAnsi" w:asciiTheme="minorHAnsi" w:ascii="宋体" w:eastAsia="宋体" w:hint="eastAsia"/>
          <w:b/>
        </w:rPr>
        <w:t>第三部分</w:t>
      </w:r>
      <w:r>
        <w:rPr>
          <w:rFonts w:ascii="宋体" w:eastAsia="宋体" w:hint="eastAsia" w:cstheme="minorBidi" w:hAnsiTheme="minorHAnsi"/>
        </w:rPr>
        <w:t>以下关于绿色食品的描述，您的态度是</w:t>
      </w:r>
    </w:p>
    <w:tbl>
      <w:tblPr>
        <w:tblW w:w="0" w:type="auto"/>
        <w:tblInd w:w="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9"/>
        <w:gridCol w:w="240"/>
        <w:gridCol w:w="1140"/>
        <w:gridCol w:w="1361"/>
        <w:gridCol w:w="1373"/>
        <w:gridCol w:w="1517"/>
      </w:tblGrid>
      <w:tr>
        <w:trPr>
          <w:trHeight w:val="320" w:hRule="atLeast"/>
        </w:trPr>
        <w:tc>
          <w:tcPr>
            <w:tcW w:w="2589" w:type="dxa"/>
          </w:tcPr>
          <w:p w:rsidR="0018722C">
            <w:pPr>
              <w:topLinePunct/>
              <w:ind w:leftChars="0" w:left="0" w:rightChars="0" w:right="0" w:firstLineChars="0" w:firstLine="0"/>
              <w:spacing w:line="240" w:lineRule="atLeast"/>
            </w:pPr>
            <w:r>
              <w:t>1.  </w:t>
            </w:r>
            <w:r>
              <w:rPr>
                <w:rFonts w:ascii="宋体" w:eastAsia="宋体" w:hint="eastAsia"/>
              </w:rPr>
              <w:t>食品质量安全最重要</w:t>
            </w:r>
          </w:p>
        </w:tc>
        <w:tc>
          <w:tcPr>
            <w:tcW w:w="5631" w:type="dxa"/>
            <w:gridSpan w:val="5"/>
          </w:tcPr>
          <w:p w:rsidR="0018722C">
            <w:pPr>
              <w:topLinePunct/>
              <w:ind w:leftChars="0" w:left="0" w:rightChars="0" w:right="0" w:firstLineChars="0" w:firstLine="0"/>
              <w:spacing w:line="240" w:lineRule="atLeast"/>
            </w:pPr>
          </w:p>
        </w:tc>
      </w:tr>
      <w:tr>
        <w:trPr>
          <w:trHeight w:val="780" w:hRule="atLeast"/>
        </w:trPr>
        <w:tc>
          <w:tcPr>
            <w:tcW w:w="2589" w:type="dxa"/>
          </w:tcPr>
          <w:p w:rsidR="0018722C">
            <w:pPr>
              <w:topLinePunct/>
              <w:ind w:leftChars="0" w:left="0" w:rightChars="0" w:right="0" w:firstLineChars="0" w:firstLine="0"/>
              <w:spacing w:line="240" w:lineRule="atLeast"/>
            </w:pPr>
            <w:r>
              <w:t>A </w:t>
            </w:r>
            <w:r>
              <w:rPr>
                <w:rFonts w:ascii="宋体" w:eastAsia="宋体" w:hint="eastAsia"/>
              </w:rPr>
              <w:t>非常不同意</w:t>
            </w:r>
          </w:p>
          <w:p w:rsidR="0018722C">
            <w:pPr>
              <w:topLinePunct/>
              <w:ind w:leftChars="0" w:left="0" w:rightChars="0" w:right="0" w:firstLineChars="0" w:firstLine="0"/>
              <w:spacing w:line="240" w:lineRule="atLeast"/>
            </w:pPr>
            <w:r>
              <w:t>2.  </w:t>
            </w:r>
            <w:r>
              <w:rPr>
                <w:rFonts w:ascii="宋体" w:eastAsia="宋体" w:hint="eastAsia"/>
              </w:rPr>
              <w:t>食品配方最重要</w:t>
            </w:r>
          </w:p>
        </w:tc>
        <w:tc>
          <w:tcPr>
            <w:tcW w:w="240" w:type="dxa"/>
          </w:tcPr>
          <w:p w:rsidR="0018722C">
            <w:pPr>
              <w:topLinePunct/>
              <w:ind w:leftChars="0" w:left="0" w:rightChars="0" w:right="0" w:firstLineChars="0" w:firstLine="0"/>
              <w:spacing w:line="240" w:lineRule="atLeast"/>
            </w:pPr>
            <w:r>
              <w:t>B</w:t>
            </w:r>
          </w:p>
        </w:tc>
        <w:tc>
          <w:tcPr>
            <w:tcW w:w="1140" w:type="dxa"/>
          </w:tcPr>
          <w:p w:rsidR="0018722C">
            <w:pPr>
              <w:topLinePunct/>
              <w:ind w:leftChars="0" w:left="0" w:rightChars="0" w:right="0" w:firstLineChars="0" w:firstLine="0"/>
              <w:spacing w:line="240" w:lineRule="atLeast"/>
            </w:pPr>
            <w:r>
              <w:rPr>
                <w:rFonts w:ascii="宋体" w:eastAsia="宋体" w:hint="eastAsia"/>
              </w:rPr>
              <w:t>不同意</w:t>
            </w:r>
          </w:p>
        </w:tc>
        <w:tc>
          <w:tcPr>
            <w:tcW w:w="1361" w:type="dxa"/>
          </w:tcPr>
          <w:p w:rsidR="0018722C">
            <w:pPr>
              <w:topLinePunct/>
              <w:ind w:leftChars="0" w:left="0" w:rightChars="0" w:right="0" w:firstLineChars="0" w:firstLine="0"/>
              <w:spacing w:line="240" w:lineRule="atLeast"/>
            </w:pPr>
            <w:r>
              <w:t>C</w:t>
            </w:r>
            <w:r>
              <w:rPr>
                <w:rFonts w:ascii="宋体" w:eastAsia="宋体" w:hint="eastAsia"/>
              </w:rPr>
              <w:t>一般</w:t>
            </w:r>
          </w:p>
        </w:tc>
        <w:tc>
          <w:tcPr>
            <w:tcW w:w="1373" w:type="dxa"/>
          </w:tcPr>
          <w:p w:rsidR="0018722C">
            <w:pPr>
              <w:topLinePunct/>
              <w:ind w:leftChars="0" w:left="0" w:rightChars="0" w:right="0" w:firstLineChars="0" w:firstLine="0"/>
              <w:spacing w:line="240" w:lineRule="atLeast"/>
            </w:pPr>
            <w:r>
              <w:t>D</w:t>
            </w:r>
            <w:r>
              <w:rPr>
                <w:rFonts w:ascii="宋体" w:eastAsia="宋体" w:hint="eastAsia"/>
              </w:rPr>
              <w:t>同意</w:t>
            </w:r>
          </w:p>
        </w:tc>
        <w:tc>
          <w:tcPr>
            <w:tcW w:w="1517" w:type="dxa"/>
          </w:tcPr>
          <w:p w:rsidR="0018722C">
            <w:pPr>
              <w:topLinePunct/>
              <w:ind w:leftChars="0" w:left="0" w:rightChars="0" w:right="0" w:firstLineChars="0" w:firstLine="0"/>
              <w:spacing w:line="240" w:lineRule="atLeast"/>
            </w:pPr>
            <w:r>
              <w:t>E</w:t>
            </w:r>
            <w:r>
              <w:rPr>
                <w:rFonts w:ascii="宋体" w:eastAsia="宋体" w:hint="eastAsia"/>
              </w:rPr>
              <w:t>非常同意</w:t>
            </w:r>
          </w:p>
        </w:tc>
      </w:tr>
      <w:tr>
        <w:trPr>
          <w:trHeight w:val="780" w:hRule="atLeast"/>
        </w:trPr>
        <w:tc>
          <w:tcPr>
            <w:tcW w:w="2589" w:type="dxa"/>
          </w:tcPr>
          <w:p w:rsidR="0018722C">
            <w:pPr>
              <w:topLinePunct/>
              <w:ind w:leftChars="0" w:left="0" w:rightChars="0" w:right="0" w:firstLineChars="0" w:firstLine="0"/>
              <w:spacing w:line="240" w:lineRule="atLeast"/>
            </w:pPr>
            <w:r>
              <w:t>A </w:t>
            </w:r>
            <w:r>
              <w:rPr>
                <w:rFonts w:ascii="宋体" w:eastAsia="宋体" w:hint="eastAsia"/>
              </w:rPr>
              <w:t>非常不同意</w:t>
            </w:r>
          </w:p>
          <w:p w:rsidR="0018722C">
            <w:pPr>
              <w:topLinePunct/>
              <w:ind w:leftChars="0" w:left="0" w:rightChars="0" w:right="0" w:firstLineChars="0" w:firstLine="0"/>
              <w:spacing w:line="240" w:lineRule="atLeast"/>
            </w:pPr>
            <w:r>
              <w:t>3.  </w:t>
            </w:r>
            <w:r>
              <w:rPr>
                <w:rFonts w:ascii="宋体" w:eastAsia="宋体" w:hint="eastAsia"/>
              </w:rPr>
              <w:t>食品营养价值最重要</w:t>
            </w:r>
          </w:p>
        </w:tc>
        <w:tc>
          <w:tcPr>
            <w:tcW w:w="240" w:type="dxa"/>
          </w:tcPr>
          <w:p w:rsidR="0018722C">
            <w:pPr>
              <w:topLinePunct/>
              <w:ind w:leftChars="0" w:left="0" w:rightChars="0" w:right="0" w:firstLineChars="0" w:firstLine="0"/>
              <w:spacing w:line="240" w:lineRule="atLeast"/>
            </w:pPr>
            <w:r>
              <w:t>B</w:t>
            </w:r>
          </w:p>
        </w:tc>
        <w:tc>
          <w:tcPr>
            <w:tcW w:w="1140" w:type="dxa"/>
          </w:tcPr>
          <w:p w:rsidR="0018722C">
            <w:pPr>
              <w:topLinePunct/>
              <w:ind w:leftChars="0" w:left="0" w:rightChars="0" w:right="0" w:firstLineChars="0" w:firstLine="0"/>
              <w:spacing w:line="240" w:lineRule="atLeast"/>
            </w:pPr>
            <w:r>
              <w:rPr>
                <w:rFonts w:ascii="宋体" w:eastAsia="宋体" w:hint="eastAsia"/>
              </w:rPr>
              <w:t>不同意</w:t>
            </w:r>
          </w:p>
        </w:tc>
        <w:tc>
          <w:tcPr>
            <w:tcW w:w="1361" w:type="dxa"/>
          </w:tcPr>
          <w:p w:rsidR="0018722C">
            <w:pPr>
              <w:topLinePunct/>
              <w:ind w:leftChars="0" w:left="0" w:rightChars="0" w:right="0" w:firstLineChars="0" w:firstLine="0"/>
              <w:spacing w:line="240" w:lineRule="atLeast"/>
            </w:pPr>
            <w:r>
              <w:t>C</w:t>
            </w:r>
            <w:r>
              <w:rPr>
                <w:rFonts w:ascii="宋体" w:eastAsia="宋体" w:hint="eastAsia"/>
              </w:rPr>
              <w:t>一般</w:t>
            </w:r>
          </w:p>
        </w:tc>
        <w:tc>
          <w:tcPr>
            <w:tcW w:w="1373" w:type="dxa"/>
          </w:tcPr>
          <w:p w:rsidR="0018722C">
            <w:pPr>
              <w:topLinePunct/>
              <w:ind w:leftChars="0" w:left="0" w:rightChars="0" w:right="0" w:firstLineChars="0" w:firstLine="0"/>
              <w:spacing w:line="240" w:lineRule="atLeast"/>
            </w:pPr>
            <w:r>
              <w:t>D</w:t>
            </w:r>
            <w:r>
              <w:rPr>
                <w:rFonts w:ascii="宋体" w:eastAsia="宋体" w:hint="eastAsia"/>
              </w:rPr>
              <w:t>同意</w:t>
            </w:r>
          </w:p>
        </w:tc>
        <w:tc>
          <w:tcPr>
            <w:tcW w:w="1517" w:type="dxa"/>
          </w:tcPr>
          <w:p w:rsidR="0018722C">
            <w:pPr>
              <w:topLinePunct/>
              <w:ind w:leftChars="0" w:left="0" w:rightChars="0" w:right="0" w:firstLineChars="0" w:firstLine="0"/>
              <w:spacing w:line="240" w:lineRule="atLeast"/>
            </w:pPr>
            <w:r>
              <w:t>E</w:t>
            </w:r>
            <w:r>
              <w:rPr>
                <w:rFonts w:ascii="宋体" w:eastAsia="宋体" w:hint="eastAsia"/>
              </w:rPr>
              <w:t>非常同意</w:t>
            </w:r>
          </w:p>
        </w:tc>
      </w:tr>
      <w:tr>
        <w:trPr>
          <w:trHeight w:val="780" w:hRule="atLeast"/>
        </w:trPr>
        <w:tc>
          <w:tcPr>
            <w:tcW w:w="2589" w:type="dxa"/>
          </w:tcPr>
          <w:p w:rsidR="0018722C">
            <w:pPr>
              <w:topLinePunct/>
              <w:ind w:leftChars="0" w:left="0" w:rightChars="0" w:right="0" w:firstLineChars="0" w:firstLine="0"/>
              <w:spacing w:line="240" w:lineRule="atLeast"/>
            </w:pPr>
            <w:r>
              <w:t>A </w:t>
            </w:r>
            <w:r>
              <w:rPr>
                <w:rFonts w:ascii="宋体" w:eastAsia="宋体" w:hint="eastAsia"/>
              </w:rPr>
              <w:t>非常不同意</w:t>
            </w:r>
          </w:p>
          <w:p w:rsidR="0018722C">
            <w:pPr>
              <w:topLinePunct/>
              <w:ind w:leftChars="0" w:left="0" w:rightChars="0" w:right="0" w:firstLineChars="0" w:firstLine="0"/>
              <w:spacing w:line="240" w:lineRule="atLeast"/>
            </w:pPr>
            <w:r>
              <w:t>4.  </w:t>
            </w:r>
            <w:r>
              <w:rPr>
                <w:rFonts w:ascii="宋体" w:eastAsia="宋体" w:hint="eastAsia"/>
              </w:rPr>
              <w:t>食品味道最重要</w:t>
            </w:r>
          </w:p>
        </w:tc>
        <w:tc>
          <w:tcPr>
            <w:tcW w:w="240" w:type="dxa"/>
          </w:tcPr>
          <w:p w:rsidR="0018722C">
            <w:pPr>
              <w:topLinePunct/>
              <w:ind w:leftChars="0" w:left="0" w:rightChars="0" w:right="0" w:firstLineChars="0" w:firstLine="0"/>
              <w:spacing w:line="240" w:lineRule="atLeast"/>
            </w:pPr>
            <w:r>
              <w:t>B</w:t>
            </w:r>
          </w:p>
        </w:tc>
        <w:tc>
          <w:tcPr>
            <w:tcW w:w="1140" w:type="dxa"/>
          </w:tcPr>
          <w:p w:rsidR="0018722C">
            <w:pPr>
              <w:topLinePunct/>
              <w:ind w:leftChars="0" w:left="0" w:rightChars="0" w:right="0" w:firstLineChars="0" w:firstLine="0"/>
              <w:spacing w:line="240" w:lineRule="atLeast"/>
            </w:pPr>
            <w:r>
              <w:rPr>
                <w:rFonts w:ascii="宋体" w:eastAsia="宋体" w:hint="eastAsia"/>
              </w:rPr>
              <w:t>不同意</w:t>
            </w:r>
          </w:p>
        </w:tc>
        <w:tc>
          <w:tcPr>
            <w:tcW w:w="1361" w:type="dxa"/>
          </w:tcPr>
          <w:p w:rsidR="0018722C">
            <w:pPr>
              <w:topLinePunct/>
              <w:ind w:leftChars="0" w:left="0" w:rightChars="0" w:right="0" w:firstLineChars="0" w:firstLine="0"/>
              <w:spacing w:line="240" w:lineRule="atLeast"/>
            </w:pPr>
            <w:r>
              <w:t>C</w:t>
            </w:r>
            <w:r>
              <w:rPr>
                <w:rFonts w:ascii="宋体" w:eastAsia="宋体" w:hint="eastAsia"/>
              </w:rPr>
              <w:t>一般</w:t>
            </w:r>
          </w:p>
        </w:tc>
        <w:tc>
          <w:tcPr>
            <w:tcW w:w="1373" w:type="dxa"/>
          </w:tcPr>
          <w:p w:rsidR="0018722C">
            <w:pPr>
              <w:topLinePunct/>
              <w:ind w:leftChars="0" w:left="0" w:rightChars="0" w:right="0" w:firstLineChars="0" w:firstLine="0"/>
              <w:spacing w:line="240" w:lineRule="atLeast"/>
            </w:pPr>
            <w:r>
              <w:t>D</w:t>
            </w:r>
            <w:r>
              <w:rPr>
                <w:rFonts w:ascii="宋体" w:eastAsia="宋体" w:hint="eastAsia"/>
              </w:rPr>
              <w:t>同意</w:t>
            </w:r>
          </w:p>
        </w:tc>
        <w:tc>
          <w:tcPr>
            <w:tcW w:w="1517" w:type="dxa"/>
          </w:tcPr>
          <w:p w:rsidR="0018722C">
            <w:pPr>
              <w:topLinePunct/>
              <w:ind w:leftChars="0" w:left="0" w:rightChars="0" w:right="0" w:firstLineChars="0" w:firstLine="0"/>
              <w:spacing w:line="240" w:lineRule="atLeast"/>
            </w:pPr>
            <w:r>
              <w:t>E</w:t>
            </w:r>
            <w:r>
              <w:rPr>
                <w:rFonts w:ascii="宋体" w:eastAsia="宋体" w:hint="eastAsia"/>
              </w:rPr>
              <w:t>非常同意</w:t>
            </w:r>
          </w:p>
        </w:tc>
      </w:tr>
      <w:tr>
        <w:trPr>
          <w:trHeight w:val="780" w:hRule="atLeast"/>
        </w:trPr>
        <w:tc>
          <w:tcPr>
            <w:tcW w:w="2589" w:type="dxa"/>
          </w:tcPr>
          <w:p w:rsidR="0018722C">
            <w:pPr>
              <w:topLinePunct/>
              <w:ind w:leftChars="0" w:left="0" w:rightChars="0" w:right="0" w:firstLineChars="0" w:firstLine="0"/>
              <w:spacing w:line="240" w:lineRule="atLeast"/>
            </w:pPr>
            <w:r>
              <w:t>A </w:t>
            </w:r>
            <w:r>
              <w:rPr>
                <w:rFonts w:ascii="宋体" w:eastAsia="宋体" w:hint="eastAsia"/>
              </w:rPr>
              <w:t>非常不同意</w:t>
            </w:r>
          </w:p>
          <w:p w:rsidR="0018722C">
            <w:pPr>
              <w:topLinePunct/>
              <w:ind w:leftChars="0" w:left="0" w:rightChars="0" w:right="0" w:firstLineChars="0" w:firstLine="0"/>
              <w:spacing w:line="240" w:lineRule="atLeast"/>
            </w:pPr>
            <w:r>
              <w:t>5.  </w:t>
            </w:r>
            <w:r>
              <w:rPr>
                <w:rFonts w:ascii="宋体" w:eastAsia="宋体" w:hint="eastAsia"/>
              </w:rPr>
              <w:t>食品生产技术最重要</w:t>
            </w:r>
          </w:p>
        </w:tc>
        <w:tc>
          <w:tcPr>
            <w:tcW w:w="240" w:type="dxa"/>
          </w:tcPr>
          <w:p w:rsidR="0018722C">
            <w:pPr>
              <w:topLinePunct/>
              <w:ind w:leftChars="0" w:left="0" w:rightChars="0" w:right="0" w:firstLineChars="0" w:firstLine="0"/>
              <w:spacing w:line="240" w:lineRule="atLeast"/>
            </w:pPr>
            <w:r>
              <w:t>B</w:t>
            </w:r>
          </w:p>
        </w:tc>
        <w:tc>
          <w:tcPr>
            <w:tcW w:w="1140" w:type="dxa"/>
          </w:tcPr>
          <w:p w:rsidR="0018722C">
            <w:pPr>
              <w:topLinePunct/>
              <w:ind w:leftChars="0" w:left="0" w:rightChars="0" w:right="0" w:firstLineChars="0" w:firstLine="0"/>
              <w:spacing w:line="240" w:lineRule="atLeast"/>
            </w:pPr>
            <w:r>
              <w:rPr>
                <w:rFonts w:ascii="宋体" w:eastAsia="宋体" w:hint="eastAsia"/>
              </w:rPr>
              <w:t>不同意</w:t>
            </w:r>
          </w:p>
        </w:tc>
        <w:tc>
          <w:tcPr>
            <w:tcW w:w="1361" w:type="dxa"/>
          </w:tcPr>
          <w:p w:rsidR="0018722C">
            <w:pPr>
              <w:topLinePunct/>
              <w:ind w:leftChars="0" w:left="0" w:rightChars="0" w:right="0" w:firstLineChars="0" w:firstLine="0"/>
              <w:spacing w:line="240" w:lineRule="atLeast"/>
            </w:pPr>
            <w:r>
              <w:t>C</w:t>
            </w:r>
            <w:r>
              <w:rPr>
                <w:rFonts w:ascii="宋体" w:eastAsia="宋体" w:hint="eastAsia"/>
              </w:rPr>
              <w:t>一般</w:t>
            </w:r>
          </w:p>
        </w:tc>
        <w:tc>
          <w:tcPr>
            <w:tcW w:w="1373" w:type="dxa"/>
          </w:tcPr>
          <w:p w:rsidR="0018722C">
            <w:pPr>
              <w:topLinePunct/>
              <w:ind w:leftChars="0" w:left="0" w:rightChars="0" w:right="0" w:firstLineChars="0" w:firstLine="0"/>
              <w:spacing w:line="240" w:lineRule="atLeast"/>
            </w:pPr>
            <w:r>
              <w:t>D</w:t>
            </w:r>
            <w:r>
              <w:rPr>
                <w:rFonts w:ascii="宋体" w:eastAsia="宋体" w:hint="eastAsia"/>
              </w:rPr>
              <w:t>同意</w:t>
            </w:r>
          </w:p>
        </w:tc>
        <w:tc>
          <w:tcPr>
            <w:tcW w:w="1517" w:type="dxa"/>
          </w:tcPr>
          <w:p w:rsidR="0018722C">
            <w:pPr>
              <w:topLinePunct/>
              <w:ind w:leftChars="0" w:left="0" w:rightChars="0" w:right="0" w:firstLineChars="0" w:firstLine="0"/>
              <w:spacing w:line="240" w:lineRule="atLeast"/>
            </w:pPr>
            <w:r>
              <w:t>E</w:t>
            </w:r>
            <w:r>
              <w:rPr>
                <w:rFonts w:ascii="宋体" w:eastAsia="宋体" w:hint="eastAsia"/>
              </w:rPr>
              <w:t>非常同意</w:t>
            </w:r>
          </w:p>
        </w:tc>
      </w:tr>
      <w:tr>
        <w:trPr>
          <w:trHeight w:val="320" w:hRule="atLeast"/>
        </w:trPr>
        <w:tc>
          <w:tcPr>
            <w:tcW w:w="2589" w:type="dxa"/>
          </w:tcPr>
          <w:p w:rsidR="0018722C">
            <w:pPr>
              <w:topLinePunct/>
              <w:ind w:leftChars="0" w:left="0" w:rightChars="0" w:right="0" w:firstLineChars="0" w:firstLine="0"/>
              <w:spacing w:line="240" w:lineRule="atLeast"/>
            </w:pPr>
            <w:r>
              <w:t>A </w:t>
            </w:r>
            <w:r>
              <w:rPr>
                <w:rFonts w:ascii="宋体" w:eastAsia="宋体" w:hint="eastAsia"/>
              </w:rPr>
              <w:t>非常不同意</w:t>
            </w:r>
          </w:p>
        </w:tc>
        <w:tc>
          <w:tcPr>
            <w:tcW w:w="240" w:type="dxa"/>
          </w:tcPr>
          <w:p w:rsidR="0018722C">
            <w:pPr>
              <w:topLinePunct/>
              <w:ind w:leftChars="0" w:left="0" w:rightChars="0" w:right="0" w:firstLineChars="0" w:firstLine="0"/>
              <w:spacing w:line="240" w:lineRule="atLeast"/>
            </w:pPr>
            <w:r>
              <w:t>B</w:t>
            </w:r>
          </w:p>
        </w:tc>
        <w:tc>
          <w:tcPr>
            <w:tcW w:w="1140" w:type="dxa"/>
          </w:tcPr>
          <w:p w:rsidR="0018722C">
            <w:pPr>
              <w:topLinePunct/>
              <w:ind w:leftChars="0" w:left="0" w:rightChars="0" w:right="0" w:firstLineChars="0" w:firstLine="0"/>
              <w:spacing w:line="240" w:lineRule="atLeast"/>
            </w:pPr>
            <w:r>
              <w:rPr>
                <w:rFonts w:ascii="宋体" w:eastAsia="宋体" w:hint="eastAsia"/>
              </w:rPr>
              <w:t>不同意</w:t>
            </w:r>
          </w:p>
        </w:tc>
        <w:tc>
          <w:tcPr>
            <w:tcW w:w="1361" w:type="dxa"/>
          </w:tcPr>
          <w:p w:rsidR="0018722C">
            <w:pPr>
              <w:topLinePunct/>
              <w:ind w:leftChars="0" w:left="0" w:rightChars="0" w:right="0" w:firstLineChars="0" w:firstLine="0"/>
              <w:spacing w:line="240" w:lineRule="atLeast"/>
            </w:pPr>
            <w:r>
              <w:t>C</w:t>
            </w:r>
            <w:r>
              <w:rPr>
                <w:rFonts w:ascii="宋体" w:eastAsia="宋体" w:hint="eastAsia"/>
              </w:rPr>
              <w:t>一般</w:t>
            </w:r>
          </w:p>
        </w:tc>
        <w:tc>
          <w:tcPr>
            <w:tcW w:w="1373" w:type="dxa"/>
          </w:tcPr>
          <w:p w:rsidR="0018722C">
            <w:pPr>
              <w:topLinePunct/>
              <w:ind w:leftChars="0" w:left="0" w:rightChars="0" w:right="0" w:firstLineChars="0" w:firstLine="0"/>
              <w:spacing w:line="240" w:lineRule="atLeast"/>
            </w:pPr>
            <w:r>
              <w:t>D</w:t>
            </w:r>
            <w:r>
              <w:rPr>
                <w:rFonts w:ascii="宋体" w:eastAsia="宋体" w:hint="eastAsia"/>
              </w:rPr>
              <w:t>同意</w:t>
            </w:r>
          </w:p>
        </w:tc>
        <w:tc>
          <w:tcPr>
            <w:tcW w:w="1517" w:type="dxa"/>
          </w:tcPr>
          <w:p w:rsidR="0018722C">
            <w:pPr>
              <w:topLinePunct/>
              <w:ind w:leftChars="0" w:left="0" w:rightChars="0" w:right="0" w:firstLineChars="0" w:firstLine="0"/>
              <w:spacing w:line="240" w:lineRule="atLeast"/>
            </w:pPr>
            <w:r>
              <w:t>E</w:t>
            </w:r>
            <w:r>
              <w:rPr>
                <w:rFonts w:ascii="宋体" w:eastAsia="宋体" w:hint="eastAsia"/>
              </w:rPr>
              <w:t>非常同意</w:t>
            </w:r>
          </w:p>
        </w:tc>
      </w:tr>
    </w:tbl>
    <w:p w:rsidR="0018722C">
      <w:pPr>
        <w:pStyle w:val="cw22"/>
        <w:topLinePunct/>
      </w:pPr>
      <w:r>
        <w:rPr>
          <w:rFonts w:ascii="宋体" w:eastAsia="宋体" w:hint="eastAsia"/>
        </w:rPr>
        <w:t>6. </w:t>
      </w:r>
      <w:r>
        <w:rPr>
          <w:rFonts w:ascii="宋体" w:eastAsia="宋体" w:hint="eastAsia"/>
        </w:rPr>
        <w:t>食品生产环境可靠最重要</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7. </w:t>
      </w:r>
      <w:r>
        <w:rPr>
          <w:rFonts w:ascii="宋体" w:eastAsia="宋体" w:hint="eastAsia"/>
        </w:rPr>
        <w:t>我愿意支付更高的价格来购买绿色安全食品</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8. </w:t>
      </w:r>
      <w:r>
        <w:rPr>
          <w:rFonts w:ascii="宋体" w:eastAsia="宋体" w:hint="eastAsia"/>
        </w:rPr>
        <w:t>我愿意支付绿色食品消费税</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9. </w:t>
      </w:r>
      <w:r>
        <w:rPr>
          <w:rFonts w:ascii="宋体" w:eastAsia="宋体" w:hint="eastAsia"/>
        </w:rPr>
        <w:t>绿色食品价格不一定要比普通食品高</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10. </w:t>
      </w:r>
      <w:r>
        <w:rPr>
          <w:rFonts w:ascii="宋体" w:eastAsia="宋体" w:hint="eastAsia"/>
        </w:rPr>
        <w:t>绿色食品包装不够易于辨识</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11. </w:t>
      </w:r>
      <w:r>
        <w:rPr>
          <w:rFonts w:ascii="宋体" w:eastAsia="宋体" w:hint="eastAsia"/>
        </w:rPr>
        <w:t>食品包装保证食品安全最重要</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12. </w:t>
      </w:r>
      <w:r>
        <w:rPr>
          <w:rFonts w:ascii="宋体" w:eastAsia="宋体" w:hint="eastAsia"/>
        </w:rPr>
        <w:t>目前的食品广告可信度低</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13. </w:t>
      </w:r>
      <w:r>
        <w:rPr>
          <w:rFonts w:ascii="宋体" w:eastAsia="宋体" w:hint="eastAsia"/>
        </w:rPr>
        <w:t>绿色食品的宣传可信度低</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14. </w:t>
      </w:r>
      <w:r>
        <w:rPr>
          <w:rFonts w:ascii="宋体" w:eastAsia="宋体" w:hint="eastAsia"/>
        </w:rPr>
        <w:t>绿色标志可信度高</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15. </w:t>
      </w:r>
      <w:r>
        <w:rPr>
          <w:rFonts w:ascii="宋体" w:eastAsia="宋体" w:hint="eastAsia"/>
        </w:rPr>
        <w:t>绿色标志只是宣传手段</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16. </w:t>
      </w:r>
      <w:r>
        <w:rPr>
          <w:rFonts w:ascii="宋体" w:eastAsia="宋体" w:hint="eastAsia"/>
        </w:rPr>
        <w:t>食品生产企业应开展绿色宣传</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17. </w:t>
      </w:r>
      <w:r>
        <w:rPr>
          <w:rFonts w:ascii="宋体" w:eastAsia="宋体" w:hint="eastAsia"/>
        </w:rPr>
        <w:t>保证在食品的分销和运输过程中的质量安全</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18. </w:t>
      </w:r>
      <w:r>
        <w:rPr>
          <w:rFonts w:ascii="宋体" w:eastAsia="宋体" w:hint="eastAsia"/>
        </w:rPr>
        <w:t>超市或市场应设立绿色食品专区</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19. </w:t>
      </w:r>
      <w:r>
        <w:rPr>
          <w:rFonts w:ascii="宋体" w:eastAsia="宋体" w:hint="eastAsia"/>
        </w:rPr>
        <w:t>绿色食品应开设独立的门市</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20. </w:t>
      </w:r>
      <w:r>
        <w:rPr>
          <w:rFonts w:ascii="宋体" w:eastAsia="宋体" w:hint="eastAsia"/>
        </w:rPr>
        <w:t>目前绿色食品分销点的数量能够满足我的需求</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topLinePunct/>
      </w:pPr>
      <w:r>
        <w:rPr>
          <w:rFonts w:cstheme="minorBidi" w:hAnsiTheme="minorHAnsi" w:eastAsiaTheme="minorHAnsi" w:asciiTheme="minorHAnsi" w:ascii="Times New Roman" w:hAnsi="Arial" w:eastAsia="Arial" w:cs="Arial"/>
          <w:b/>
        </w:rPr>
        <w:t>Questionnaire for Chinese Consumer Needs for Green Food</w:t>
      </w:r>
    </w:p>
    <w:p w:rsidR="0018722C">
      <w:pPr>
        <w:topLinePunct/>
      </w:pPr>
      <w:r>
        <w:rPr>
          <w:rFonts w:cstheme="minorBidi" w:hAnsiTheme="minorHAnsi" w:eastAsiaTheme="minorHAnsi" w:asciiTheme="minorHAnsi" w:ascii="Times New Roman" w:hAnsi="Times New Roman" w:eastAsia="Times New Roman" w:cs="Times New Roman"/>
        </w:rPr>
        <w:t>First Part</w:t>
      </w:r>
    </w:p>
    <w:p w:rsidR="0018722C">
      <w:pPr>
        <w:pStyle w:val="cw22"/>
        <w:topLinePunct/>
      </w:pPr>
      <w:r>
        <w:t>1. </w:t>
      </w:r>
      <w:r>
        <w:t>Gender</w:t>
      </w:r>
      <w:r w:rsidRPr="00000000">
        <w:tab/>
        <w:t>(</w:t>
      </w:r>
      <w:r>
        <w:t>A</w:t>
      </w:r>
      <w:r>
        <w:t>)</w:t>
      </w:r>
      <w:r>
        <w:t> </w:t>
      </w:r>
      <w:r>
        <w:t>Male</w:t>
      </w:r>
      <w:r w:rsidRPr="00000000">
        <w:tab/>
        <w:t>(</w:t>
      </w:r>
      <w:r>
        <w:t>B</w:t>
      </w:r>
      <w:r>
        <w:t>)</w:t>
      </w:r>
      <w:r>
        <w:t> </w:t>
      </w:r>
      <w:r>
        <w:t>Female</w:t>
      </w:r>
    </w:p>
    <w:p w:rsidR="0018722C">
      <w:pPr>
        <w:pStyle w:val="cw22"/>
        <w:topLinePunct/>
      </w:pPr>
      <w:r>
        <w:t>2. </w:t>
      </w:r>
      <w:r>
        <w:t>Living</w:t>
      </w:r>
      <w:r>
        <w:t> </w:t>
      </w:r>
      <w:r>
        <w:t>city</w:t>
      </w:r>
      <w:r>
        <w:rPr>
          <w:u w:val="single"/>
        </w:rPr>
        <w:t> </w:t>
      </w:r>
      <w:r w:rsidRPr="00000000">
        <w:tab/>
      </w:r>
    </w:p>
    <w:p w:rsidR="0018722C">
      <w:pPr>
        <w:pStyle w:val="cw22"/>
        <w:topLinePunct/>
      </w:pPr>
      <w:r>
        <w:t>3. </w:t>
      </w:r>
      <w:r>
        <w:t>Age</w:t>
      </w:r>
    </w:p>
    <w:p w:rsidR="0018722C">
      <w:pPr>
        <w:topLinePunct/>
      </w:pPr>
      <w:r>
        <w:t>（</w:t>
      </w:r>
      <w:r>
        <w:t>A</w:t>
      </w:r>
      <w:r>
        <w:t>）</w:t>
      </w:r>
      <w:r/>
      <w:r>
        <w:t>18-25</w:t>
      </w:r>
      <w:r w:rsidRPr="00000000">
        <w:tab/>
        <w:t>(</w:t>
      </w:r>
      <w:r>
        <w:t xml:space="preserve">B</w:t>
      </w:r>
      <w:r>
        <w:t>)</w:t>
      </w:r>
      <w:r>
        <w:t xml:space="preserve"> 26-30</w:t>
      </w:r>
      <w:r w:rsidRPr="00000000">
        <w:tab/>
        <w:t>(</w:t>
      </w:r>
      <w:r>
        <w:t>C</w:t>
      </w:r>
      <w:r>
        <w:t>)</w:t>
      </w:r>
      <w:r>
        <w:t> </w:t>
      </w:r>
      <w:r>
        <w:t>31-40</w:t>
      </w:r>
      <w:r w:rsidRPr="00000000">
        <w:tab/>
        <w:t>(</w:t>
      </w:r>
      <w:r>
        <w:t xml:space="preserve">D</w:t>
      </w:r>
      <w:r>
        <w:t>)</w:t>
      </w:r>
      <w:r>
        <w:t xml:space="preserve"> 31-50</w:t>
      </w:r>
      <w:r w:rsidRPr="00000000">
        <w:tab/>
        <w:t>(</w:t>
      </w:r>
      <w:r>
        <w:t>E</w:t>
      </w:r>
      <w:r>
        <w:t>)</w:t>
      </w:r>
      <w:r>
        <w:t> </w:t>
      </w:r>
      <w:r>
        <w:t>51-60</w:t>
      </w:r>
      <w:r w:rsidRPr="00000000">
        <w:tab/>
        <w:t>(</w:t>
      </w:r>
      <w:r>
        <w:t xml:space="preserve">F</w:t>
      </w:r>
      <w:r>
        <w:t>)</w:t>
      </w:r>
      <w:r>
        <w:t xml:space="preserve"> above</w:t>
      </w:r>
      <w:r>
        <w:t> </w:t>
      </w:r>
      <w:r>
        <w:t>60</w:t>
      </w:r>
    </w:p>
    <w:p w:rsidR="0018722C">
      <w:pPr>
        <w:pStyle w:val="cw22"/>
        <w:topLinePunct/>
      </w:pPr>
      <w:r>
        <w:t>4. </w:t>
      </w:r>
      <w:r>
        <w:t>Educational</w:t>
      </w:r>
      <w:r>
        <w:t> </w:t>
      </w:r>
      <w:r>
        <w:t>background</w:t>
      </w:r>
    </w:p>
    <w:p w:rsidR="0018722C">
      <w:pPr>
        <w:pStyle w:val="cw22"/>
        <w:topLinePunct/>
      </w:pPr>
      <w:r>
        <w:t>（</w:t>
      </w:r>
      <w:r>
        <w:t xml:space="preserve">A</w:t>
      </w:r>
      <w:r>
        <w:t>）</w:t>
      </w:r>
      <w:r>
        <w:t>High</w:t>
      </w:r>
      <w:r>
        <w:t> </w:t>
      </w:r>
      <w:r>
        <w:t>school</w:t>
      </w:r>
      <w:r w:rsidRPr="00000000">
        <w:tab/>
        <w:t>(</w:t>
      </w:r>
      <w:r>
        <w:t xml:space="preserve">B</w:t>
      </w:r>
      <w:r>
        <w:t>)</w:t>
      </w:r>
      <w:r w:rsidR="001852F3">
        <w:t xml:space="preserve"> Bachelor</w:t>
      </w:r>
      <w:r>
        <w:t> </w:t>
      </w:r>
      <w:r>
        <w:t>(</w:t>
      </w:r>
      <w:r>
        <w:rPr>
          <w:sz w:val="24"/>
        </w:rPr>
        <w:t xml:space="preserve">C</w:t>
      </w:r>
      <w:r>
        <w:t>)</w:t>
      </w:r>
      <w:r>
        <w:t> </w:t>
      </w:r>
      <w:r>
        <w:t>Master</w:t>
      </w:r>
      <w:r w:rsidRPr="00000000">
        <w:tab/>
        <w:t>(</w:t>
      </w:r>
      <w:r>
        <w:t>D</w:t>
      </w:r>
      <w:r>
        <w:t>)</w:t>
      </w:r>
      <w:r>
        <w:t> </w:t>
      </w:r>
      <w:r>
        <w:t>Ph.</w:t>
      </w:r>
      <w:r>
        <w:t> </w:t>
      </w:r>
      <w:r>
        <w:t>D</w:t>
      </w:r>
      <w:r w:rsidRPr="00000000">
        <w:tab/>
        <w:t>(</w:t>
      </w:r>
      <w:r>
        <w:t xml:space="preserve">E</w:t>
      </w:r>
      <w:r>
        <w:t>)</w:t>
      </w:r>
      <w:r w:rsidR="001852F3">
        <w:t xml:space="preserve"> Degree</w:t>
      </w:r>
      <w:r>
        <w:t> </w:t>
      </w:r>
      <w:r>
        <w:t>abroad</w:t>
      </w:r>
    </w:p>
    <w:p w:rsidR="0018722C">
      <w:pPr>
        <w:topLinePunct/>
      </w:pPr>
      <w:r>
        <w:t>（</w:t>
      </w:r>
      <w:r>
        <w:t xml:space="preserve">F</w:t>
      </w:r>
      <w:r>
        <w:t>）</w:t>
      </w:r>
      <w:r/>
      <w:r w:rsidR="001852F3">
        <w:t xml:space="preserve">Other</w:t>
      </w:r>
    </w:p>
    <w:p w:rsidR="0018722C">
      <w:pPr>
        <w:pStyle w:val="cw22"/>
        <w:topLinePunct/>
      </w:pPr>
      <w:r>
        <w:t>5. </w:t>
      </w:r>
      <w:r>
        <w:t>Income monthly</w:t>
      </w:r>
      <w:r>
        <w:t> </w:t>
      </w:r>
      <w:r>
        <w:t>(</w:t>
      </w:r>
      <w:r>
        <w:t xml:space="preserve">RMB</w:t>
      </w:r>
      <w:r>
        <w:t>)</w:t>
      </w:r>
    </w:p>
    <w:p w:rsidR="0018722C">
      <w:pPr>
        <w:topLinePunct/>
      </w:pPr>
      <w:bookmarkStart w:id="134258" w:name="_cwCmt1"/>
      <w:r>
        <w:t xml:space="preserve">（</w:t>
      </w:r>
      <w:r>
        <w:t xml:space="preserve">A</w:t>
      </w:r>
      <w:r>
        <w:t xml:space="preserve">）</w:t>
      </w:r>
      <w:r/>
      <w:r>
        <w:t xml:space="preserve">Below</w:t>
      </w:r>
      <w:r>
        <w:t xml:space="preserve"> </w:t>
      </w:r>
      <w:r>
        <w:t xml:space="preserve">2000</w:t>
      </w:r>
      <w:r w:rsidRPr="00000000">
        <w:tab/>
        <w:t xml:space="preserve">(</w:t>
      </w:r>
      <w:r>
        <w:t xml:space="preserve">B</w:t>
      </w:r>
      <w:r>
        <w:t xml:space="preserve">)</w:t>
      </w:r>
      <w:r>
        <w:t xml:space="preserve"> 2000-3500 </w:t>
      </w:r>
      <w:r>
        <w:t xml:space="preserve">(</w:t>
      </w:r>
      <w:r>
        <w:t xml:space="preserve">C</w:t>
      </w:r>
      <w:r>
        <w:t xml:space="preserve">)</w:t>
      </w:r>
      <w:r>
        <w:t xml:space="preserve"> 3500-6000 </w:t>
      </w:r>
      <w:r>
        <w:t xml:space="preserve">(</w:t>
      </w:r>
      <w:r>
        <w:t xml:space="preserve">D</w:t>
      </w:r>
      <w:r>
        <w:t xml:space="preserve">)</w:t>
      </w:r>
      <w:r>
        <w:t xml:space="preserve"> </w:t>
      </w:r>
      <w:r>
        <w:t xml:space="preserve">6000-8000</w:t>
      </w:r>
      <w:bookmarkEnd w:id="134258"/>
    </w:p>
    <w:p w:rsidR="0018722C">
      <w:pPr>
        <w:topLinePunct/>
      </w:pPr>
      <w:r>
        <w:t xml:space="preserve">（</w:t>
      </w:r>
      <w:r>
        <w:t xml:space="preserve">E</w:t>
      </w:r>
      <w:r>
        <w:t xml:space="preserve">）</w:t>
      </w:r>
      <w:r w:rsidR="001852F3">
        <w:t xml:space="preserve">8000-10000 </w:t>
      </w:r>
      <w:r>
        <w:t xml:space="preserve">(</w:t>
      </w:r>
      <w:r>
        <w:t xml:space="preserve">F</w:t>
      </w:r>
      <w:r>
        <w:t xml:space="preserve">)</w:t>
      </w:r>
      <w:r>
        <w:t xml:space="preserve"> above 10000</w:t>
      </w:r>
    </w:p>
    <w:p w:rsidR="0018722C">
      <w:pPr>
        <w:pStyle w:val="cw22"/>
        <w:topLinePunct/>
      </w:pPr>
      <w:r>
        <w:t>6. </w:t>
      </w:r>
      <w:r>
        <w:t>To </w:t>
      </w:r>
      <w:r>
        <w:t>what extent Chinese food industry satisfy your</w:t>
      </w:r>
      <w:r>
        <w:t> </w:t>
      </w:r>
      <w:r>
        <w:t>needs</w:t>
      </w:r>
    </w:p>
    <w:p w:rsidR="0018722C">
      <w:pPr>
        <w:pStyle w:val="cw22"/>
        <w:topLinePunct/>
      </w:pPr>
      <w:r>
        <w:t xml:space="preserve">（</w:t>
      </w:r>
      <w:r>
        <w:t xml:space="preserve">A</w:t>
      </w:r>
      <w:r>
        <w:t xml:space="preserve">）</w:t>
      </w:r>
      <w:r>
        <w:t xml:space="preserve">very dissatisfied </w:t>
      </w:r>
      <w:r>
        <w:t xml:space="preserve">(</w:t>
      </w:r>
      <w:r>
        <w:rPr>
          <w:sz w:val="24"/>
        </w:rPr>
        <w:t xml:space="preserve">B</w:t>
      </w:r>
      <w:r>
        <w:t xml:space="preserve">)</w:t>
      </w:r>
      <w:r>
        <w:t xml:space="preserve"> dissatisfied </w:t>
      </w:r>
      <w:r>
        <w:t xml:space="preserve">(</w:t>
      </w:r>
      <w:r>
        <w:rPr>
          <w:sz w:val="24"/>
        </w:rPr>
        <w:t xml:space="preserve">C</w:t>
      </w:r>
      <w:r>
        <w:t xml:space="preserve">)</w:t>
      </w:r>
      <w:r>
        <w:t xml:space="preserve"> Neutral </w:t>
      </w:r>
      <w:r>
        <w:t xml:space="preserve">(</w:t>
      </w:r>
      <w:r>
        <w:rPr>
          <w:sz w:val="24"/>
        </w:rPr>
        <w:t xml:space="preserve">D</w:t>
      </w:r>
      <w:r>
        <w:t xml:space="preserve">)</w:t>
      </w:r>
      <w:r>
        <w:t xml:space="preserve"> Satisfied </w:t>
      </w:r>
      <w:r>
        <w:t xml:space="preserve">(</w:t>
      </w:r>
      <w:r>
        <w:rPr>
          <w:sz w:val="24"/>
        </w:rPr>
        <w:t xml:space="preserve">E</w:t>
      </w:r>
      <w:r>
        <w:t xml:space="preserve">)</w:t>
      </w:r>
      <w:r>
        <w:t xml:space="preserve"> </w:t>
      </w:r>
      <w:r>
        <w:t xml:space="preserve">Very</w:t>
      </w:r>
      <w:r>
        <w:t xml:space="preserve"> </w:t>
      </w:r>
      <w:r>
        <w:t xml:space="preserve">satisfied</w:t>
      </w:r>
    </w:p>
    <w:p w:rsidR="0018722C">
      <w:pPr>
        <w:pStyle w:val="cw22"/>
        <w:topLinePunct/>
      </w:pPr>
      <w:r>
        <w:t>7. </w:t>
      </w:r>
      <w:r>
        <w:t>When you are buying food, what you care</w:t>
      </w:r>
      <w:r>
        <w:t> </w:t>
      </w:r>
      <w:r>
        <w:t>most</w:t>
      </w:r>
    </w:p>
    <w:p w:rsidR="0018722C">
      <w:pPr>
        <w:pStyle w:val="cw22"/>
        <w:topLinePunct/>
      </w:pPr>
      <w:bookmarkStart w:id="134259" w:name="_cwCmt2"/>
      <w:r>
        <w:t>（</w:t>
      </w:r>
      <w:r>
        <w:t xml:space="preserve">A</w:t>
      </w:r>
      <w:r>
        <w:t>）</w:t>
      </w:r>
      <w:r>
        <w:t>brand</w:t>
      </w:r>
      <w:r>
        <w:t> </w:t>
      </w:r>
      <w:r>
        <w:t>reputation</w:t>
      </w:r>
      <w:r>
        <w:t> </w:t>
      </w:r>
      <w:r>
        <w:t>(</w:t>
      </w:r>
      <w:r>
        <w:rPr>
          <w:sz w:val="24"/>
        </w:rPr>
        <w:t xml:space="preserve">B</w:t>
      </w:r>
      <w:r>
        <w:t>)</w:t>
      </w:r>
      <w:r>
        <w:t> </w:t>
      </w:r>
      <w:r>
        <w:t>ingredients</w:t>
      </w:r>
      <w:r>
        <w:t> </w:t>
      </w:r>
      <w:r>
        <w:t>(</w:t>
      </w:r>
      <w:r>
        <w:rPr>
          <w:sz w:val="24"/>
        </w:rPr>
        <w:t xml:space="preserve">C</w:t>
      </w:r>
      <w:r>
        <w:t>)</w:t>
      </w:r>
      <w:r>
        <w:t> </w:t>
      </w:r>
      <w:r>
        <w:t>production</w:t>
      </w:r>
      <w:r>
        <w:t> </w:t>
      </w:r>
      <w:r>
        <w:t>standards</w:t>
      </w:r>
      <w:r>
        <w:t> </w:t>
      </w:r>
      <w:r>
        <w:t>and</w:t>
      </w:r>
      <w:r>
        <w:t> </w:t>
      </w:r>
      <w:r>
        <w:t>certification</w:t>
      </w:r>
      <w:bookmarkEnd w:id="134259"/>
    </w:p>
    <w:p w:rsidR="0018722C">
      <w:pPr>
        <w:topLinePunct/>
      </w:pPr>
      <w:r>
        <w:t xml:space="preserve">（</w:t>
      </w:r>
      <w:r>
        <w:t xml:space="preserve">D</w:t>
      </w:r>
      <w:r>
        <w:t xml:space="preserve">）</w:t>
      </w:r>
      <w:r w:rsidR="001852F3">
        <w:t xml:space="preserve">price </w:t>
      </w:r>
      <w:r>
        <w:t xml:space="preserve">(</w:t>
      </w:r>
      <w:r>
        <w:t xml:space="preserve">E</w:t>
      </w:r>
      <w:r>
        <w:t xml:space="preserve">)</w:t>
      </w:r>
      <w:r>
        <w:t xml:space="preserve"> other</w:t>
      </w:r>
    </w:p>
    <w:p w:rsidR="0018722C">
      <w:pPr>
        <w:pStyle w:val="cw22"/>
        <w:topLinePunct/>
      </w:pPr>
      <w:r>
        <w:t>8. </w:t>
      </w:r>
      <w:r>
        <w:t>Food security scandal will impact your decision of buying green</w:t>
      </w:r>
      <w:r>
        <w:t> </w:t>
      </w:r>
      <w:r>
        <w:t>food?</w:t>
      </w:r>
    </w:p>
    <w:p w:rsidR="0018722C">
      <w:pPr>
        <w:pStyle w:val="cw22"/>
        <w:topLinePunct/>
      </w:pPr>
      <w:r>
        <w:t>（</w:t>
      </w:r>
      <w:r>
        <w:t xml:space="preserve">A</w:t>
      </w:r>
      <w:r>
        <w:t>）</w:t>
      </w:r>
      <w:r>
        <w:t>Yes </w:t>
      </w:r>
      <w:r>
        <w:t>(</w:t>
      </w:r>
      <w:r>
        <w:rPr>
          <w:sz w:val="24"/>
        </w:rPr>
        <w:t xml:space="preserve">B</w:t>
      </w:r>
      <w:r>
        <w:t>)</w:t>
      </w:r>
      <w:r>
        <w:t> </w:t>
      </w:r>
      <w:r>
        <w:t>No</w:t>
      </w:r>
    </w:p>
    <w:p w:rsidR="0018722C">
      <w:pPr>
        <w:pStyle w:val="cw22"/>
        <w:topLinePunct/>
      </w:pPr>
      <w:r>
        <w:t>9. </w:t>
      </w:r>
      <w:r>
        <w:t>Have you ever bought green</w:t>
      </w:r>
      <w:r>
        <w:t> </w:t>
      </w:r>
      <w:r>
        <w:t>food</w:t>
      </w:r>
    </w:p>
    <w:p w:rsidR="0018722C">
      <w:pPr>
        <w:pStyle w:val="cw22"/>
        <w:topLinePunct/>
      </w:pPr>
      <w:r>
        <w:rPr>
          <w:rFonts w:ascii="宋体" w:eastAsia="宋体" w:hint="eastAsia"/>
          <w:rFonts w:ascii="宋体" w:eastAsia="宋体" w:hint="eastAsia"/>
          <w:sz w:val="24"/>
        </w:rPr>
        <w:t>（</w:t>
      </w:r>
      <w:r>
        <w:rPr>
          <w:rFonts w:ascii="宋体" w:eastAsia="宋体" w:hint="eastAsia"/>
        </w:rPr>
        <w:t xml:space="preserve">A</w:t>
      </w:r>
      <w:r>
        <w:rPr>
          <w:rFonts w:ascii="宋体" w:eastAsia="宋体" w:hint="eastAsia"/>
          <w:rFonts w:ascii="宋体" w:eastAsia="宋体" w:hint="eastAsia"/>
          <w:sz w:val="24"/>
        </w:rPr>
        <w:t>）</w:t>
      </w:r>
      <w:r>
        <w:t>Yes</w:t>
      </w:r>
      <w:r w:rsidR="001852F3">
        <w:t xml:space="preserve">  </w:t>
      </w:r>
      <w:r>
        <w:rPr>
          <w:rFonts w:ascii="宋体" w:eastAsia="宋体" w:hint="eastAsia"/>
          <w:rFonts w:ascii="宋体" w:eastAsia="宋体" w:hint="eastAsia"/>
          <w:sz w:val="24"/>
        </w:rPr>
        <w:t>(</w:t>
      </w:r>
      <w:r>
        <w:t>please jump to Q10 &amp; </w:t>
      </w:r>
      <w:r>
        <w:t>11</w:t>
      </w:r>
      <w:r>
        <w:rPr>
          <w:rFonts w:ascii="宋体" w:eastAsia="宋体" w:hint="eastAsia"/>
          <w:rFonts w:ascii="宋体" w:eastAsia="宋体" w:hint="eastAsia"/>
          <w:spacing w:val="-2"/>
          <w:sz w:val="24"/>
        </w:rPr>
        <w:t>)</w:t>
      </w:r>
      <w:r>
        <w:rPr>
          <w:rFonts w:ascii="宋体" w:eastAsia="宋体" w:hint="eastAsia"/>
        </w:rPr>
        <w:t xml:space="preserve"> </w:t>
      </w:r>
      <w:r>
        <w:t>(</w:t>
      </w:r>
      <w:r>
        <w:rPr>
          <w:sz w:val="24"/>
        </w:rPr>
        <w:t xml:space="preserve">B</w:t>
      </w:r>
      <w:r>
        <w:t>)</w:t>
      </w:r>
      <w:r>
        <w:t xml:space="preserve"> No</w:t>
      </w:r>
      <w:r>
        <w:rPr>
          <w:rFonts w:ascii="宋体" w:eastAsia="宋体" w:hint="eastAsia"/>
          <w:rFonts w:ascii="宋体" w:eastAsia="宋体" w:hint="eastAsia"/>
          <w:sz w:val="24"/>
        </w:rPr>
        <w:t>(</w:t>
      </w:r>
      <w:r>
        <w:rPr>
          <w:sz w:val="24"/>
        </w:rPr>
        <w:t>Please jump to</w:t>
      </w:r>
      <w:r>
        <w:rPr>
          <w:spacing w:val="-17"/>
          <w:sz w:val="24"/>
        </w:rPr>
        <w:t> </w:t>
      </w:r>
      <w:r>
        <w:rPr>
          <w:sz w:val="24"/>
        </w:rPr>
        <w:t>Q12</w:t>
      </w:r>
      <w:r>
        <w:rPr>
          <w:rFonts w:ascii="宋体" w:eastAsia="宋体" w:hint="eastAsia"/>
          <w:rFonts w:ascii="宋体" w:eastAsia="宋体" w:hint="eastAsia"/>
          <w:sz w:val="24"/>
        </w:rPr>
        <w:t>)</w:t>
      </w:r>
    </w:p>
    <w:p w:rsidR="0018722C">
      <w:pPr>
        <w:pStyle w:val="cw22"/>
        <w:topLinePunct/>
      </w:pPr>
      <w:r>
        <w:t>10. </w:t>
      </w:r>
      <w:r>
        <w:t>How often you will buy green</w:t>
      </w:r>
      <w:r>
        <w:t> </w:t>
      </w:r>
      <w:r>
        <w:t>food</w:t>
      </w:r>
    </w:p>
    <w:p w:rsidR="0018722C">
      <w:pPr>
        <w:pStyle w:val="cw22"/>
        <w:topLinePunct/>
      </w:pPr>
      <w:r>
        <w:rPr>
          <w:rFonts w:ascii="宋体" w:eastAsia="宋体" w:hint="eastAsia"/>
          <w:rFonts w:ascii="宋体" w:eastAsia="宋体" w:hint="eastAsia"/>
          <w:sz w:val="24"/>
        </w:rPr>
        <w:t xml:space="preserve">（</w:t>
      </w:r>
      <w:r>
        <w:rPr>
          <w:rFonts w:ascii="宋体" w:eastAsia="宋体" w:hint="eastAsia"/>
        </w:rPr>
        <w:t xml:space="preserve">A</w:t>
      </w:r>
      <w:r>
        <w:rPr>
          <w:rFonts w:ascii="宋体" w:eastAsia="宋体" w:hint="eastAsia"/>
          <w:rFonts w:ascii="宋体" w:eastAsia="宋体" w:hint="eastAsia"/>
          <w:sz w:val="24"/>
        </w:rPr>
        <w:t xml:space="preserve">）</w:t>
      </w:r>
      <w:r>
        <w:t xml:space="preserve">each day </w:t>
      </w:r>
      <w:r>
        <w:t xml:space="preserve">(</w:t>
      </w:r>
      <w:r>
        <w:rPr>
          <w:sz w:val="24"/>
        </w:rPr>
        <w:t xml:space="preserve">B</w:t>
      </w:r>
      <w:r>
        <w:t xml:space="preserve">)</w:t>
      </w:r>
      <w:r w:rsidR="001852F3">
        <w:t xml:space="preserve"> </w:t>
      </w:r>
      <w:r>
        <w:t xml:space="preserve">each week </w:t>
      </w:r>
      <w:r>
        <w:t xml:space="preserve">(</w:t>
      </w:r>
      <w:r>
        <w:rPr>
          <w:sz w:val="24"/>
        </w:rPr>
        <w:t xml:space="preserve">C</w:t>
      </w:r>
      <w:r>
        <w:t xml:space="preserve">)</w:t>
      </w:r>
      <w:r w:rsidR="001852F3">
        <w:t xml:space="preserve"> </w:t>
      </w:r>
      <w:r>
        <w:t xml:space="preserve">many time but not sure the frequency </w:t>
      </w:r>
      <w:r>
        <w:t xml:space="preserve">(</w:t>
      </w:r>
      <w:r>
        <w:rPr>
          <w:sz w:val="24"/>
        </w:rPr>
        <w:t xml:space="preserve">D</w:t>
      </w:r>
      <w:r>
        <w:t xml:space="preserve">)</w:t>
      </w:r>
      <w:r w:rsidR="001852F3">
        <w:t xml:space="preserve"> </w:t>
      </w:r>
      <w:r>
        <w:t xml:space="preserve">Not so often</w:t>
      </w:r>
      <w:r>
        <w:rPr>
          <w:rFonts w:ascii="宋体" w:eastAsia="宋体" w:hint="eastAsia"/>
          <w:rFonts w:ascii="宋体" w:eastAsia="宋体" w:hint="eastAsia"/>
          <w:sz w:val="24"/>
        </w:rPr>
        <w:t xml:space="preserve">(</w:t>
      </w:r>
      <w:r>
        <w:rPr>
          <w:sz w:val="24"/>
        </w:rPr>
        <w:t xml:space="preserve">Please jump to</w:t>
      </w:r>
      <w:r>
        <w:rPr>
          <w:spacing w:val="-2"/>
          <w:sz w:val="24"/>
        </w:rPr>
        <w:t xml:space="preserve"> </w:t>
      </w:r>
      <w:r>
        <w:rPr>
          <w:sz w:val="24"/>
        </w:rPr>
        <w:t xml:space="preserve">Q12</w:t>
      </w:r>
      <w:r>
        <w:rPr>
          <w:rFonts w:ascii="宋体" w:eastAsia="宋体" w:hint="eastAsia"/>
          <w:rFonts w:ascii="宋体" w:eastAsia="宋体" w:hint="eastAsia"/>
          <w:sz w:val="24"/>
        </w:rPr>
        <w:t xml:space="preserve">)</w:t>
      </w:r>
    </w:p>
    <w:p w:rsidR="0018722C">
      <w:pPr>
        <w:pStyle w:val="cw22"/>
        <w:topLinePunct/>
      </w:pPr>
      <w:r>
        <w:t>11. </w:t>
      </w:r>
      <w:r>
        <w:t>What is the main reason you choose green</w:t>
      </w:r>
      <w:r>
        <w:t> </w:t>
      </w:r>
      <w:r>
        <w:t>food</w:t>
      </w:r>
    </w:p>
    <w:p w:rsidR="0018722C">
      <w:pPr>
        <w:topLinePunct/>
      </w:pPr>
      <w:r>
        <w:t>（</w:t>
      </w:r>
      <w:r>
        <w:t xml:space="preserve">A</w:t>
      </w:r>
      <w:r>
        <w:t>）</w:t>
      </w:r>
      <w:r/>
      <w:r w:rsidR="001852F3">
        <w:t xml:space="preserve">Reliable quality</w:t>
      </w:r>
    </w:p>
    <w:p w:rsidR="0018722C">
      <w:pPr>
        <w:topLinePunct/>
      </w:pPr>
      <w:bookmarkStart w:id="134260" w:name="_cwCmt3"/>
      <w:r>
        <w:t xml:space="preserve">（</w:t>
      </w:r>
      <w:r>
        <w:t xml:space="preserve">B</w:t>
      </w:r>
      <w:r>
        <w:t xml:space="preserve">）</w:t>
      </w:r>
      <w:r w:rsidR="001852F3">
        <w:t xml:space="preserve">Company image </w:t>
      </w:r>
      <w:r>
        <w:t xml:space="preserve">(</w:t>
      </w:r>
      <w:r>
        <w:t xml:space="preserve">C</w:t>
      </w:r>
      <w:r>
        <w:t xml:space="preserve">)</w:t>
      </w:r>
      <w:r w:rsidR="001852F3">
        <w:t xml:space="preserve"> </w:t>
      </w:r>
      <w:r>
        <w:t xml:space="preserve">Many other people</w:t>
      </w:r>
      <w:r>
        <w:t xml:space="preserve"> </w:t>
      </w:r>
      <w:r>
        <w:t xml:space="preserve">bought</w:t>
      </w:r>
      <w:bookmarkEnd w:id="134260"/>
    </w:p>
    <w:p w:rsidR="0018722C">
      <w:pPr>
        <w:pStyle w:val="cw22"/>
        <w:topLinePunct/>
      </w:pPr>
      <w:r>
        <w:t>（</w:t>
      </w:r>
      <w:r>
        <w:t xml:space="preserve">D</w:t>
      </w:r>
      <w:r>
        <w:t>）</w:t>
      </w:r>
      <w:r/>
      <w:r>
        <w:t>Just for</w:t>
      </w:r>
      <w:r>
        <w:t> </w:t>
      </w:r>
      <w:r>
        <w:t>gifts</w:t>
      </w:r>
    </w:p>
    <w:p w:rsidR="0018722C">
      <w:pPr>
        <w:pStyle w:val="cw22"/>
        <w:topLinePunct/>
      </w:pPr>
      <w:r>
        <w:t>（</w:t>
      </w:r>
      <w:r>
        <w:t xml:space="preserve">E</w:t>
      </w:r>
      <w:r>
        <w:t>）</w:t>
      </w:r>
      <w:r/>
      <w:r>
        <w:t>As response to propaganda of green</w:t>
      </w:r>
      <w:r>
        <w:t> </w:t>
      </w:r>
      <w:r>
        <w:t>marketing</w:t>
      </w:r>
    </w:p>
    <w:p w:rsidR="0018722C">
      <w:pPr>
        <w:pStyle w:val="cw22"/>
        <w:topLinePunct/>
      </w:pPr>
      <w:r>
        <w:t>（</w:t>
      </w:r>
      <w:r>
        <w:t xml:space="preserve">F</w:t>
      </w:r>
      <w:r>
        <w:t>）</w:t>
      </w:r>
      <w:r/>
      <w:r>
        <w:t>Out of</w:t>
      </w:r>
      <w:r>
        <w:t> </w:t>
      </w:r>
      <w:r>
        <w:t>curiosity</w:t>
      </w:r>
    </w:p>
    <w:p w:rsidR="0018722C">
      <w:pPr>
        <w:pStyle w:val="cw22"/>
        <w:topLinePunct/>
      </w:pPr>
      <w:r>
        <w:t>（</w:t>
      </w:r>
      <w:r>
        <w:t xml:space="preserve">G</w:t>
      </w:r>
      <w:r>
        <w:t>）</w:t>
      </w:r>
      <w:r/>
      <w:r>
        <w:t>Others</w:t>
      </w:r>
    </w:p>
    <w:p w:rsidR="0018722C">
      <w:pPr>
        <w:pStyle w:val="cw22"/>
        <w:topLinePunct/>
      </w:pPr>
      <w:r>
        <w:t>12. </w:t>
      </w:r>
      <w:r>
        <w:t>The main reason you do not choose green</w:t>
      </w:r>
      <w:r>
        <w:t> </w:t>
      </w:r>
      <w:r>
        <w:t>food</w:t>
      </w:r>
    </w:p>
    <w:p w:rsidR="0018722C">
      <w:pPr>
        <w:pStyle w:val="cw22"/>
        <w:topLinePunct/>
      </w:pPr>
      <w:r>
        <w:t>（</w:t>
      </w:r>
      <w:r>
        <w:t xml:space="preserve">A</w:t>
      </w:r>
      <w:r>
        <w:t>）</w:t>
      </w:r>
      <w:r/>
      <w:r>
        <w:t>The quality is not necessarily</w:t>
      </w:r>
      <w:r>
        <w:t> </w:t>
      </w:r>
      <w:r>
        <w:t>reliable</w:t>
      </w:r>
    </w:p>
    <w:p w:rsidR="0018722C">
      <w:pPr>
        <w:pStyle w:val="cw22"/>
        <w:topLinePunct/>
      </w:pPr>
      <w:r>
        <w:t>（</w:t>
      </w:r>
      <w:r>
        <w:t xml:space="preserve">B</w:t>
      </w:r>
      <w:r>
        <w:t>）</w:t>
      </w:r>
      <w:r/>
      <w:r>
        <w:t>Price is too</w:t>
      </w:r>
      <w:r>
        <w:t> </w:t>
      </w:r>
      <w:r>
        <w:t>high</w:t>
      </w:r>
    </w:p>
    <w:p w:rsidR="0018722C">
      <w:pPr>
        <w:pStyle w:val="cw22"/>
        <w:topLinePunct/>
      </w:pPr>
      <w:r>
        <w:t>（</w:t>
      </w:r>
      <w:r>
        <w:t xml:space="preserve">C</w:t>
      </w:r>
      <w:r>
        <w:t>）</w:t>
      </w:r>
      <w:r/>
      <w:r>
        <w:t>Less product diversity and less</w:t>
      </w:r>
      <w:r>
        <w:t> </w:t>
      </w:r>
      <w:r>
        <w:t>choice</w:t>
      </w:r>
    </w:p>
    <w:p w:rsidR="0018722C">
      <w:pPr>
        <w:pStyle w:val="cw22"/>
        <w:topLinePunct/>
      </w:pPr>
      <w:r>
        <w:t>（</w:t>
      </w:r>
      <w:r>
        <w:t xml:space="preserve">D</w:t>
      </w:r>
      <w:r>
        <w:t>）</w:t>
      </w:r>
      <w:r/>
      <w:r>
        <w:t>Inconvenience of</w:t>
      </w:r>
      <w:r>
        <w:t> </w:t>
      </w:r>
      <w:r>
        <w:t>buying</w:t>
      </w:r>
    </w:p>
    <w:p w:rsidR="0018722C">
      <w:pPr>
        <w:pStyle w:val="cw22"/>
        <w:topLinePunct/>
      </w:pPr>
      <w:r>
        <w:t>（</w:t>
      </w:r>
      <w:r>
        <w:t xml:space="preserve">E</w:t>
      </w:r>
      <w:r>
        <w:t>）</w:t>
      </w:r>
      <w:r/>
      <w:r>
        <w:t>Low recognition of the</w:t>
      </w:r>
      <w:r>
        <w:t> </w:t>
      </w:r>
      <w:r>
        <w:t>brand</w:t>
      </w:r>
    </w:p>
    <w:p w:rsidR="0018722C">
      <w:pPr>
        <w:pStyle w:val="cw22"/>
        <w:topLinePunct/>
      </w:pPr>
      <w:r>
        <w:t>（</w:t>
      </w:r>
      <w:r>
        <w:t xml:space="preserve">F</w:t>
      </w:r>
      <w:r>
        <w:t>）</w:t>
      </w:r>
      <w:r/>
      <w:r>
        <w:t>Not</w:t>
      </w:r>
      <w:r>
        <w:t> </w:t>
      </w:r>
      <w:r>
        <w:t>interested</w:t>
      </w:r>
    </w:p>
    <w:p w:rsidR="0018722C">
      <w:pPr>
        <w:pStyle w:val="cw22"/>
        <w:topLinePunct/>
      </w:pPr>
      <w:r>
        <w:t>（</w:t>
      </w:r>
      <w:r>
        <w:t xml:space="preserve">G</w:t>
      </w:r>
      <w:r>
        <w:t>）</w:t>
      </w:r>
      <w:r/>
      <w:r>
        <w:t>Others</w:t>
      </w:r>
    </w:p>
    <w:p w:rsidR="0018722C">
      <w:pPr>
        <w:topLinePunct/>
      </w:pPr>
      <w:r>
        <w:rPr>
          <w:rFonts w:cstheme="minorBidi" w:hAnsiTheme="minorHAnsi" w:eastAsiaTheme="minorHAnsi" w:asciiTheme="minorHAnsi" w:ascii="Times New Roman" w:hAnsi="Times New Roman" w:eastAsia="Times New Roman" w:cs="Times New Roman"/>
        </w:rPr>
        <w:t>Second Part</w:t>
      </w:r>
    </w:p>
    <w:p w:rsidR="0018722C">
      <w:pPr>
        <w:topLinePunct/>
      </w:pPr>
      <w:r>
        <w:t>The answers are from:</w:t>
      </w:r>
    </w:p>
    <w:p w:rsidR="0018722C">
      <w:pPr>
        <w:topLinePunct/>
      </w:pPr>
      <w:r>
        <w:t xml:space="preserve">（</w:t>
      </w:r>
      <w:r>
        <w:t xml:space="preserve">A</w:t>
      </w:r>
      <w:r>
        <w:t xml:space="preserve">）</w:t>
      </w:r>
      <w:r w:rsidR="001852F3">
        <w:t xml:space="preserve">Strongly disagree; </w:t>
      </w:r>
      <w:r>
        <w:t xml:space="preserve">(</w:t>
      </w:r>
      <w:r>
        <w:t xml:space="preserve">B</w:t>
      </w:r>
      <w:r>
        <w:t xml:space="preserve">)</w:t>
      </w:r>
      <w:r>
        <w:t xml:space="preserve"> disagree; </w:t>
      </w:r>
      <w:r>
        <w:t xml:space="preserve">(</w:t>
      </w:r>
      <w:r>
        <w:t xml:space="preserve">C</w:t>
      </w:r>
      <w:r>
        <w:t xml:space="preserve">)</w:t>
      </w:r>
      <w:r>
        <w:t xml:space="preserve"> Neutral; </w:t>
      </w:r>
      <w:r>
        <w:t xml:space="preserve">(</w:t>
      </w:r>
      <w:r>
        <w:t xml:space="preserve">D</w:t>
      </w:r>
      <w:r>
        <w:t xml:space="preserve">)</w:t>
      </w:r>
      <w:r>
        <w:t xml:space="preserve"> Agree; </w:t>
      </w:r>
      <w:r>
        <w:t xml:space="preserve">(</w:t>
      </w:r>
      <w:r>
        <w:t xml:space="preserve">E</w:t>
      </w:r>
      <w:r>
        <w:t xml:space="preserve">)</w:t>
      </w:r>
      <w:r>
        <w:t xml:space="preserve"> Strongly disagree</w:t>
      </w:r>
    </w:p>
    <w:p w:rsidR="0018722C">
      <w:pPr>
        <w:pStyle w:val="cw22"/>
        <w:topLinePunct/>
      </w:pPr>
      <w:r>
        <w:t>16. </w:t>
      </w:r>
      <w:r>
        <w:t>I check green mark when I buy</w:t>
      </w:r>
      <w:r>
        <w:t> </w:t>
      </w:r>
      <w:r>
        <w:t>food</w:t>
      </w:r>
    </w:p>
    <w:p w:rsidR="0018722C">
      <w:pPr>
        <w:pStyle w:val="cw22"/>
        <w:topLinePunct/>
      </w:pPr>
      <w:r>
        <w:t>17. </w:t>
      </w:r>
      <w:r>
        <w:t>I will never buy products of company which had security</w:t>
      </w:r>
      <w:r>
        <w:t> </w:t>
      </w:r>
      <w:r>
        <w:t>scandals</w:t>
      </w:r>
    </w:p>
    <w:p w:rsidR="0018722C">
      <w:pPr>
        <w:pStyle w:val="cw22"/>
        <w:topLinePunct/>
      </w:pPr>
      <w:r>
        <w:t>18. </w:t>
      </w:r>
      <w:r>
        <w:t>I make special effort to buy green</w:t>
      </w:r>
      <w:r>
        <w:t> </w:t>
      </w:r>
      <w:r>
        <w:t>food</w:t>
      </w:r>
    </w:p>
    <w:p w:rsidR="0018722C">
      <w:pPr>
        <w:pStyle w:val="cw22"/>
        <w:topLinePunct/>
      </w:pPr>
      <w:r>
        <w:t>19. </w:t>
      </w:r>
      <w:r>
        <w:t>I am interested in reading reports concerning green food</w:t>
      </w:r>
      <w:r>
        <w:t> </w:t>
      </w:r>
      <w:r>
        <w:t>industry</w:t>
      </w:r>
    </w:p>
    <w:p w:rsidR="0018722C">
      <w:pPr>
        <w:pStyle w:val="cw22"/>
        <w:topLinePunct/>
      </w:pPr>
      <w:r>
        <w:t>20. </w:t>
      </w:r>
      <w:r>
        <w:t>I support the green marketing ideology of food</w:t>
      </w:r>
      <w:r>
        <w:t> </w:t>
      </w:r>
      <w:r>
        <w:t>industry</w:t>
      </w:r>
    </w:p>
    <w:p w:rsidR="0018722C">
      <w:pPr>
        <w:pStyle w:val="cw22"/>
        <w:topLinePunct/>
      </w:pPr>
      <w:r>
        <w:t>21. </w:t>
      </w:r>
      <w:r>
        <w:t>I will give money to green food propaganda to promote food</w:t>
      </w:r>
      <w:r>
        <w:t> </w:t>
      </w:r>
      <w:r>
        <w:t>industry</w:t>
      </w:r>
    </w:p>
    <w:p w:rsidR="0018722C">
      <w:pPr>
        <w:pStyle w:val="cw22"/>
        <w:topLinePunct/>
      </w:pPr>
      <w:r>
        <w:t>22. </w:t>
      </w:r>
      <w:r>
        <w:t>I have participated in activities promoting green</w:t>
      </w:r>
      <w:r>
        <w:t> </w:t>
      </w:r>
      <w:r>
        <w:t>food</w:t>
      </w:r>
    </w:p>
    <w:p w:rsidR="0018722C">
      <w:pPr>
        <w:pStyle w:val="cw22"/>
        <w:topLinePunct/>
      </w:pPr>
      <w:r>
        <w:t>23. </w:t>
      </w:r>
      <w:r>
        <w:t>I suggest friends and families to buy green</w:t>
      </w:r>
      <w:r>
        <w:t> </w:t>
      </w:r>
      <w:r>
        <w:t>food</w:t>
      </w:r>
    </w:p>
    <w:p w:rsidR="0018722C">
      <w:pPr>
        <w:pStyle w:val="cw22"/>
        <w:topLinePunct/>
      </w:pPr>
      <w:r>
        <w:t>24. </w:t>
      </w:r>
      <w:r>
        <w:t>I am highly concerned on food</w:t>
      </w:r>
      <w:r>
        <w:t> </w:t>
      </w:r>
      <w:r>
        <w:t>quality</w:t>
      </w:r>
    </w:p>
    <w:p w:rsidR="0018722C">
      <w:pPr>
        <w:pStyle w:val="cw22"/>
        <w:topLinePunct/>
      </w:pPr>
      <w:r>
        <w:t>25. </w:t>
      </w:r>
      <w:r>
        <w:t>I care the development of food</w:t>
      </w:r>
      <w:r>
        <w:t> </w:t>
      </w:r>
      <w:r>
        <w:t>industry</w:t>
      </w:r>
    </w:p>
    <w:p w:rsidR="0018722C">
      <w:pPr>
        <w:pStyle w:val="cw22"/>
        <w:topLinePunct/>
      </w:pPr>
      <w:r>
        <w:t>26. </w:t>
      </w:r>
      <w:r>
        <w:t>I become angry with food</w:t>
      </w:r>
      <w:r>
        <w:t> </w:t>
      </w:r>
      <w:r>
        <w:t>scandals</w:t>
      </w:r>
    </w:p>
    <w:p w:rsidR="0018722C">
      <w:pPr>
        <w:pStyle w:val="cw22"/>
        <w:topLinePunct/>
      </w:pPr>
      <w:r>
        <w:t>27. </w:t>
      </w:r>
      <w:r>
        <w:t>Food safety problem is the result of bad management of</w:t>
      </w:r>
      <w:r>
        <w:t> </w:t>
      </w:r>
      <w:r>
        <w:t>company</w:t>
      </w:r>
    </w:p>
    <w:p w:rsidR="0018722C">
      <w:pPr>
        <w:pStyle w:val="cw22"/>
        <w:topLinePunct/>
      </w:pPr>
      <w:r>
        <w:t>28. </w:t>
      </w:r>
      <w:r>
        <w:t>Food safety problem is the result of government weak</w:t>
      </w:r>
      <w:r>
        <w:t> </w:t>
      </w:r>
      <w:r>
        <w:t>supervision</w:t>
      </w:r>
    </w:p>
    <w:p w:rsidR="0018722C">
      <w:pPr>
        <w:pStyle w:val="cw22"/>
        <w:topLinePunct/>
      </w:pPr>
      <w:r>
        <w:t>29. </w:t>
      </w:r>
      <w:r>
        <w:t>Food safety problem reflects consumer power is still not strong</w:t>
      </w:r>
      <w:r>
        <w:t> </w:t>
      </w:r>
      <w:r>
        <w:t>enough</w:t>
      </w:r>
    </w:p>
    <w:p w:rsidR="0018722C">
      <w:pPr>
        <w:pStyle w:val="cw22"/>
        <w:topLinePunct/>
      </w:pPr>
      <w:r>
        <w:t>30. </w:t>
      </w:r>
      <w:r>
        <w:t>Food safety problem is not so</w:t>
      </w:r>
      <w:r>
        <w:t> </w:t>
      </w:r>
      <w:r>
        <w:t>serious</w:t>
      </w:r>
    </w:p>
    <w:p w:rsidR="0018722C">
      <w:pPr>
        <w:topLinePunct/>
      </w:pPr>
      <w:r>
        <w:rPr>
          <w:rFonts w:cstheme="minorBidi" w:hAnsiTheme="minorHAnsi" w:eastAsiaTheme="minorHAnsi" w:asciiTheme="minorHAnsi" w:ascii="Times New Roman" w:hAnsi="Times New Roman" w:eastAsia="Times New Roman" w:cs="Times New Roman"/>
        </w:rPr>
        <w:t>The Third Part</w:t>
      </w:r>
    </w:p>
    <w:p w:rsidR="0018722C">
      <w:pPr>
        <w:topLinePunct/>
      </w:pPr>
      <w:r>
        <w:t>The answers are from:</w:t>
      </w:r>
    </w:p>
    <w:p w:rsidR="0018722C">
      <w:pPr>
        <w:topLinePunct/>
      </w:pPr>
      <w:r>
        <w:t xml:space="preserve">（</w:t>
      </w:r>
      <w:r>
        <w:t xml:space="preserve">A</w:t>
      </w:r>
      <w:r>
        <w:t xml:space="preserve">）</w:t>
      </w:r>
      <w:r w:rsidR="001852F3">
        <w:t xml:space="preserve">Strongly disagree; </w:t>
      </w:r>
      <w:r>
        <w:t xml:space="preserve">(</w:t>
      </w:r>
      <w:r>
        <w:t xml:space="preserve">B</w:t>
      </w:r>
      <w:r>
        <w:t xml:space="preserve">)</w:t>
      </w:r>
      <w:r>
        <w:t xml:space="preserve"> disagree; </w:t>
      </w:r>
      <w:r>
        <w:t xml:space="preserve">(</w:t>
      </w:r>
      <w:r>
        <w:t xml:space="preserve">C</w:t>
      </w:r>
      <w:r>
        <w:t xml:space="preserve">)</w:t>
      </w:r>
      <w:r>
        <w:t xml:space="preserve"> Neutral; </w:t>
      </w:r>
      <w:r>
        <w:t xml:space="preserve">(</w:t>
      </w:r>
      <w:r>
        <w:t xml:space="preserve">D</w:t>
      </w:r>
      <w:r>
        <w:t xml:space="preserve">)</w:t>
      </w:r>
      <w:r>
        <w:t xml:space="preserve"> Agree; </w:t>
      </w:r>
      <w:r>
        <w:t xml:space="preserve">(</w:t>
      </w:r>
      <w:r>
        <w:t xml:space="preserve">E</w:t>
      </w:r>
      <w:r>
        <w:t xml:space="preserve">)</w:t>
      </w:r>
      <w:r>
        <w:t xml:space="preserve"> Strongly disagree</w:t>
      </w:r>
    </w:p>
    <w:p w:rsidR="0018722C">
      <w:pPr>
        <w:pStyle w:val="cw22"/>
        <w:topLinePunct/>
      </w:pPr>
      <w:r>
        <w:t>21. </w:t>
      </w:r>
      <w:r>
        <w:t>Food quality is the most</w:t>
      </w:r>
      <w:r>
        <w:t> </w:t>
      </w:r>
      <w:r>
        <w:t>important</w:t>
      </w:r>
    </w:p>
    <w:p w:rsidR="0018722C">
      <w:pPr>
        <w:pStyle w:val="cw22"/>
        <w:topLinePunct/>
      </w:pPr>
      <w:r>
        <w:t>22. </w:t>
      </w:r>
      <w:r>
        <w:t>Food ingredients are the most</w:t>
      </w:r>
      <w:r>
        <w:t> </w:t>
      </w:r>
      <w:r>
        <w:t>important</w:t>
      </w:r>
    </w:p>
    <w:p w:rsidR="0018722C">
      <w:pPr>
        <w:pStyle w:val="cw22"/>
        <w:topLinePunct/>
      </w:pPr>
      <w:r>
        <w:t>23. </w:t>
      </w:r>
      <w:r>
        <w:t>Food nutrition is the most</w:t>
      </w:r>
      <w:r>
        <w:t> </w:t>
      </w:r>
      <w:r>
        <w:t>important</w:t>
      </w:r>
    </w:p>
    <w:p w:rsidR="0018722C">
      <w:pPr>
        <w:pStyle w:val="cw22"/>
        <w:topLinePunct/>
      </w:pPr>
      <w:r>
        <w:t>24. </w:t>
      </w:r>
      <w:r>
        <w:t>Food taste is the most</w:t>
      </w:r>
      <w:r>
        <w:t> </w:t>
      </w:r>
      <w:r>
        <w:t>important</w:t>
      </w:r>
    </w:p>
    <w:p w:rsidR="0018722C">
      <w:pPr>
        <w:pStyle w:val="cw22"/>
        <w:topLinePunct/>
      </w:pPr>
      <w:r>
        <w:t>25. </w:t>
      </w:r>
      <w:r>
        <w:t>Food production technology the most</w:t>
      </w:r>
      <w:r>
        <w:t> </w:t>
      </w:r>
      <w:r>
        <w:t>important</w:t>
      </w:r>
    </w:p>
    <w:p w:rsidR="0018722C">
      <w:pPr>
        <w:pStyle w:val="cw22"/>
        <w:topLinePunct/>
      </w:pPr>
      <w:r>
        <w:t>26. </w:t>
      </w:r>
      <w:r>
        <w:t>Safe production environment is the most</w:t>
      </w:r>
      <w:r>
        <w:t> </w:t>
      </w:r>
      <w:r>
        <w:t>important</w:t>
      </w:r>
    </w:p>
    <w:p w:rsidR="0018722C">
      <w:pPr>
        <w:pStyle w:val="cw22"/>
        <w:topLinePunct/>
      </w:pPr>
      <w:r>
        <w:t>27. </w:t>
      </w:r>
      <w:r>
        <w:t>I am willing to pay more for green</w:t>
      </w:r>
      <w:r>
        <w:t> </w:t>
      </w:r>
      <w:r>
        <w:t>food</w:t>
      </w:r>
    </w:p>
    <w:p w:rsidR="0018722C">
      <w:pPr>
        <w:pStyle w:val="cw22"/>
        <w:topLinePunct/>
      </w:pPr>
      <w:r>
        <w:t>28. </w:t>
      </w:r>
      <w:r>
        <w:t>I am willing to pay tax for green</w:t>
      </w:r>
      <w:r>
        <w:t> </w:t>
      </w:r>
      <w:r>
        <w:t>food</w:t>
      </w:r>
    </w:p>
    <w:p w:rsidR="0018722C">
      <w:pPr>
        <w:pStyle w:val="cw22"/>
        <w:topLinePunct/>
      </w:pPr>
      <w:r>
        <w:t>29. </w:t>
      </w:r>
      <w:r>
        <w:t>The price of green food is unnecessarily higher than other food</w:t>
      </w:r>
      <w:r>
        <w:t> </w:t>
      </w:r>
      <w:r>
        <w:t>products</w:t>
      </w:r>
    </w:p>
    <w:p w:rsidR="0018722C">
      <w:pPr>
        <w:pStyle w:val="cw22"/>
        <w:topLinePunct/>
      </w:pPr>
      <w:r>
        <w:t>30. </w:t>
      </w:r>
      <w:r>
        <w:t>The package of green food is not easy enough to</w:t>
      </w:r>
      <w:r>
        <w:t> </w:t>
      </w:r>
      <w:r>
        <w:t>recognize</w:t>
      </w:r>
    </w:p>
    <w:p w:rsidR="0018722C">
      <w:pPr>
        <w:pStyle w:val="cw22"/>
        <w:topLinePunct/>
      </w:pPr>
      <w:r>
        <w:t>31. </w:t>
      </w:r>
      <w:r>
        <w:t>The most important for food package should ensure</w:t>
      </w:r>
      <w:r>
        <w:t> </w:t>
      </w:r>
      <w:r>
        <w:t>safety</w:t>
      </w:r>
    </w:p>
    <w:p w:rsidR="0018722C">
      <w:pPr>
        <w:pStyle w:val="cw22"/>
        <w:topLinePunct/>
      </w:pPr>
      <w:r>
        <w:t>32. </w:t>
      </w:r>
      <w:r>
        <w:t>Current advertisements of food are not</w:t>
      </w:r>
      <w:r>
        <w:t> </w:t>
      </w:r>
      <w:r>
        <w:t>reliable</w:t>
      </w:r>
    </w:p>
    <w:p w:rsidR="0018722C">
      <w:pPr>
        <w:pStyle w:val="cw22"/>
        <w:topLinePunct/>
      </w:pPr>
      <w:r>
        <w:t>33. </w:t>
      </w:r>
      <w:r>
        <w:t>Advertisements for green food are not</w:t>
      </w:r>
      <w:r>
        <w:t> </w:t>
      </w:r>
      <w:r>
        <w:t>reliable</w:t>
      </w:r>
    </w:p>
    <w:p w:rsidR="0018722C">
      <w:pPr>
        <w:pStyle w:val="cw22"/>
        <w:topLinePunct/>
      </w:pPr>
      <w:r>
        <w:t>34. </w:t>
      </w:r>
      <w:r>
        <w:t>Green food marks are</w:t>
      </w:r>
      <w:r>
        <w:t> </w:t>
      </w:r>
      <w:r>
        <w:t>reliable</w:t>
      </w:r>
    </w:p>
    <w:p w:rsidR="0018722C">
      <w:pPr>
        <w:pStyle w:val="cw22"/>
        <w:topLinePunct/>
      </w:pPr>
      <w:r>
        <w:t>35. </w:t>
      </w:r>
      <w:r>
        <w:t>Green mark is just marketing</w:t>
      </w:r>
      <w:r>
        <w:t> </w:t>
      </w:r>
      <w:r>
        <w:t>method</w:t>
      </w:r>
    </w:p>
    <w:p w:rsidR="0018722C">
      <w:pPr>
        <w:pStyle w:val="cw22"/>
        <w:topLinePunct/>
      </w:pPr>
      <w:r>
        <w:t>36. </w:t>
      </w:r>
      <w:r>
        <w:t>Food industry should carry out green</w:t>
      </w:r>
      <w:r>
        <w:t> </w:t>
      </w:r>
      <w:r>
        <w:t>marketing</w:t>
      </w:r>
    </w:p>
    <w:p w:rsidR="0018722C">
      <w:pPr>
        <w:pStyle w:val="cw22"/>
        <w:topLinePunct/>
      </w:pPr>
      <w:r>
        <w:t>37. </w:t>
      </w:r>
      <w:r>
        <w:t>Food safety should be ensure during distribution and</w:t>
      </w:r>
      <w:r>
        <w:t> </w:t>
      </w:r>
      <w:r>
        <w:t>transportation</w:t>
      </w:r>
    </w:p>
    <w:p w:rsidR="0018722C">
      <w:pPr>
        <w:pStyle w:val="cw22"/>
        <w:topLinePunct/>
      </w:pPr>
      <w:r>
        <w:t>38. </w:t>
      </w:r>
      <w:r>
        <w:t>There should be special area just for selling green food in supermarkets and food markets</w:t>
      </w:r>
    </w:p>
    <w:p w:rsidR="0018722C">
      <w:pPr>
        <w:pStyle w:val="cw22"/>
        <w:topLinePunct/>
      </w:pPr>
      <w:r>
        <w:t>39. </w:t>
      </w:r>
      <w:r>
        <w:t>Independent stores should be opened up for green</w:t>
      </w:r>
      <w:r>
        <w:t> </w:t>
      </w:r>
      <w:r>
        <w:t>food</w:t>
      </w:r>
    </w:p>
    <w:p w:rsidR="0018722C">
      <w:pPr>
        <w:pStyle w:val="cw22"/>
        <w:topLinePunct/>
      </w:pPr>
      <w:r>
        <w:t>40. </w:t>
      </w:r>
      <w:r>
        <w:t>The number of green food distributors currently can meet </w:t>
      </w:r>
      <w:r>
        <w:t>my</w:t>
      </w:r>
      <w:r>
        <w:t> </w:t>
      </w:r>
      <w:r>
        <w:t>demand.</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华文行楷">
    <w:altName w:val="华文行楷"/>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664" from="187.460007pt,672.340027pt" to="505.410007pt,672.340027pt" stroked="true" strokeweight=".71997pt" strokecolor="#000000">
          <v:stroke dashstyle="solid"/>
          <w10:wrap type="none"/>
        </v:line>
      </w:pict>
    </w:r>
    <w:r>
      <w:rPr/>
      <w:pict>
        <v:shape style="position:absolute;margin-left:89.024002pt;margin-top:593.383301pt;width:417.4pt;height:18.650pt;mso-position-horizontal-relative:page;mso-position-vertical-relative:page;z-index:-93640" type="#_x0000_t202" filled="false" stroked="false">
          <v:textbox inset="0,0,0,0">
            <w:txbxContent>
              <w:p>
                <w:pPr>
                  <w:tabs>
                    <w:tab w:pos="2569" w:val="left" w:leader="none"/>
                    <w:tab w:pos="4217" w:val="left" w:leader="none"/>
                    <w:tab w:pos="6918" w:val="left" w:leader="none"/>
                    <w:tab w:pos="8327" w:val="left" w:leader="none"/>
                  </w:tabs>
                  <w:spacing w:line="330" w:lineRule="exact" w:before="0"/>
                  <w:ind w:left="20" w:right="0" w:firstLine="0"/>
                  <w:jc w:val="left"/>
                  <w:rPr>
                    <w:rFonts w:ascii="宋体" w:eastAsia="宋体" w:hint="eastAsia"/>
                    <w:sz w:val="30"/>
                  </w:rPr>
                </w:pPr>
                <w:r>
                  <w:rPr>
                    <w:rFonts w:ascii="宋体" w:eastAsia="宋体" w:hint="eastAsia"/>
                    <w:sz w:val="30"/>
                  </w:rPr>
                  <w:t>学 生 姓</w:t>
                </w:r>
                <w:r>
                  <w:rPr>
                    <w:rFonts w:ascii="宋体" w:eastAsia="宋体" w:hint="eastAsia"/>
                    <w:spacing w:val="-3"/>
                    <w:sz w:val="30"/>
                  </w:rPr>
                  <w:t> </w:t>
                </w:r>
                <w:r>
                  <w:rPr>
                    <w:rFonts w:ascii="宋体" w:eastAsia="宋体" w:hint="eastAsia"/>
                    <w:sz w:val="30"/>
                  </w:rPr>
                  <w:t>名：</w:t>
                </w:r>
                <w:r>
                  <w:rPr>
                    <w:rFonts w:ascii="宋体" w:eastAsia="宋体" w:hint="eastAsia"/>
                    <w:sz w:val="30"/>
                    <w:u w:val="single"/>
                  </w:rPr>
                  <w:t> </w:t>
                  <w:tab/>
                  <w:t>温洁</w:t>
                  <w:tab/>
                </w:r>
                <w:r>
                  <w:rPr>
                    <w:rFonts w:ascii="宋体" w:eastAsia="宋体" w:hint="eastAsia"/>
                    <w:sz w:val="30"/>
                  </w:rPr>
                  <w:t>申请学位级别：</w:t>
                </w:r>
                <w:r>
                  <w:rPr>
                    <w:rFonts w:ascii="宋体" w:eastAsia="宋体" w:hint="eastAsia"/>
                    <w:sz w:val="30"/>
                    <w:u w:val="single"/>
                  </w:rPr>
                  <w:t> </w:t>
                  <w:tab/>
                  <w:t>硕士</w:t>
                  <w:tab/>
                </w:r>
              </w:p>
            </w:txbxContent>
          </v:textbox>
          <w10:wrap type="none"/>
        </v:shape>
      </w:pict>
    </w:r>
    <w:r>
      <w:rPr/>
      <w:pict>
        <v:shape style="position:absolute;margin-left:89.024002pt;margin-top:624.613281pt;width:417.4pt;height:18.650pt;mso-position-horizontal-relative:page;mso-position-vertical-relative:page;z-index:-93616" type="#_x0000_t202" filled="false" stroked="false">
          <v:textbox inset="0,0,0,0">
            <w:txbxContent>
              <w:p>
                <w:pPr>
                  <w:tabs>
                    <w:tab w:pos="4218" w:val="left" w:leader="none"/>
                    <w:tab w:pos="8327" w:val="left" w:leader="none"/>
                  </w:tabs>
                  <w:spacing w:line="330" w:lineRule="exact" w:before="0"/>
                  <w:ind w:left="20" w:right="0" w:firstLine="0"/>
                  <w:jc w:val="left"/>
                  <w:rPr>
                    <w:rFonts w:ascii="宋体" w:eastAsia="宋体" w:hint="eastAsia"/>
                    <w:sz w:val="30"/>
                  </w:rPr>
                </w:pPr>
                <w:r>
                  <w:rPr>
                    <w:rFonts w:ascii="宋体" w:eastAsia="宋体" w:hint="eastAsia"/>
                    <w:sz w:val="30"/>
                  </w:rPr>
                  <w:t>申请专业名称：</w:t>
                </w:r>
                <w:r>
                  <w:rPr>
                    <w:rFonts w:ascii="宋体" w:eastAsia="宋体" w:hint="eastAsia"/>
                    <w:sz w:val="30"/>
                    <w:u w:val="single"/>
                  </w:rPr>
                  <w:t> </w:t>
                  <w:tab/>
                  <w:t>英语语言文学</w:t>
                  <w:tab/>
                </w:r>
              </w:p>
            </w:txbxContent>
          </v:textbox>
          <w10:wrap type="none"/>
        </v:shape>
      </w:pict>
    </w:r>
    <w:r>
      <w:rPr/>
      <w:pict>
        <v:shape style="position:absolute;margin-left:89.024002pt;margin-top:656.289368pt;width:99.45pt;height:17pt;mso-position-horizontal-relative:page;mso-position-vertical-relative:page;z-index:-93592"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研 究 方 向：</w:t>
                </w:r>
              </w:p>
            </w:txbxContent>
          </v:textbox>
          <w10:wrap type="none"/>
        </v:shape>
      </w:pict>
    </w:r>
    <w:r>
      <w:rPr/>
      <w:pict>
        <v:shape style="position:absolute;margin-left:298.929993pt;margin-top:656.289368pt;width:92.15pt;height:17pt;mso-position-horizontal-relative:page;mso-position-vertical-relative:page;z-index:-93568"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国际商务英语</w:t>
                </w:r>
              </w:p>
            </w:txbxContent>
          </v:textbox>
          <w10:wrap type="none"/>
        </v:shape>
      </w:pict>
    </w:r>
    <w:r>
      <w:rPr/>
      <w:pict>
        <v:shape style="position:absolute;margin-left:89.024002pt;margin-top:687.013306pt;width:417.4pt;height:18.650pt;mso-position-horizontal-relative:page;mso-position-vertical-relative:page;z-index:-93544" type="#_x0000_t202" filled="false" stroked="false">
          <v:textbox inset="0,0,0,0">
            <w:txbxContent>
              <w:p>
                <w:pPr>
                  <w:tabs>
                    <w:tab w:pos="2569" w:val="left" w:leader="none"/>
                    <w:tab w:pos="4218" w:val="left" w:leader="none"/>
                    <w:tab w:pos="6769" w:val="left" w:leader="none"/>
                    <w:tab w:pos="8327" w:val="left" w:leader="none"/>
                  </w:tabs>
                  <w:spacing w:line="330" w:lineRule="exact" w:before="0"/>
                  <w:ind w:left="20" w:right="0" w:firstLine="0"/>
                  <w:jc w:val="left"/>
                  <w:rPr>
                    <w:rFonts w:ascii="宋体" w:eastAsia="宋体" w:hint="eastAsia"/>
                    <w:sz w:val="30"/>
                  </w:rPr>
                </w:pPr>
                <w:r>
                  <w:rPr>
                    <w:rFonts w:ascii="宋体" w:eastAsia="宋体" w:hint="eastAsia"/>
                    <w:sz w:val="30"/>
                  </w:rPr>
                  <w:t>指导教师姓名：</w:t>
                </w:r>
                <w:r>
                  <w:rPr>
                    <w:rFonts w:ascii="宋体" w:eastAsia="宋体" w:hint="eastAsia"/>
                    <w:sz w:val="30"/>
                    <w:u w:val="single"/>
                  </w:rPr>
                  <w:t> </w:t>
                  <w:tab/>
                  <w:t>张琳琳</w:t>
                  <w:tab/>
                </w:r>
                <w:r>
                  <w:rPr>
                    <w:rFonts w:ascii="宋体" w:eastAsia="宋体" w:hint="eastAsia"/>
                    <w:sz w:val="30"/>
                  </w:rPr>
                  <w:t>专业技术职称：</w:t>
                </w:r>
                <w:r>
                  <w:rPr>
                    <w:rFonts w:ascii="宋体" w:eastAsia="宋体" w:hint="eastAsia"/>
                    <w:sz w:val="30"/>
                    <w:u w:val="single"/>
                  </w:rPr>
                  <w:t> </w:t>
                  <w:tab/>
                  <w:t>副教授</w:t>
                  <w:tab/>
                </w:r>
              </w:p>
            </w:txbxContent>
          </v:textbox>
          <w10:wrap type="none"/>
        </v:shape>
      </w:pict>
    </w:r>
    <w:r>
      <w:rPr/>
      <w:pict>
        <v:shape style="position:absolute;margin-left:89.024002pt;margin-top:718.213257pt;width:417.4pt;height:18.650pt;mso-position-horizontal-relative:page;mso-position-vertical-relative:page;z-index:-93520" type="#_x0000_t202" filled="false" stroked="false">
          <v:textbox inset="0,0,0,0">
            <w:txbxContent>
              <w:p>
                <w:pPr>
                  <w:tabs>
                    <w:tab w:pos="4369" w:val="left" w:leader="none"/>
                    <w:tab w:pos="8327" w:val="left" w:leader="none"/>
                  </w:tabs>
                  <w:spacing w:line="352" w:lineRule="exact" w:before="0"/>
                  <w:ind w:left="20" w:right="0" w:firstLine="0"/>
                  <w:jc w:val="left"/>
                  <w:rPr>
                    <w:rFonts w:ascii="宋体" w:eastAsia="宋体" w:hint="eastAsia"/>
                    <w:sz w:val="30"/>
                  </w:rPr>
                </w:pPr>
                <w:r>
                  <w:rPr>
                    <w:rFonts w:ascii="宋体" w:eastAsia="宋体" w:hint="eastAsia"/>
                    <w:sz w:val="30"/>
                  </w:rPr>
                  <w:t>提交论文日期：</w:t>
                </w:r>
                <w:r>
                  <w:rPr>
                    <w:rFonts w:ascii="宋体" w:eastAsia="宋体" w:hint="eastAsia"/>
                    <w:sz w:val="30"/>
                    <w:u w:val="single"/>
                  </w:rPr>
                  <w:t> </w:t>
                  <w:tab/>
                </w:r>
                <w:r>
                  <w:rPr>
                    <w:sz w:val="30"/>
                    <w:u w:val="single"/>
                  </w:rPr>
                  <w:t>2013 </w:t>
                </w:r>
                <w:r>
                  <w:rPr>
                    <w:rFonts w:ascii="宋体" w:eastAsia="宋体" w:hint="eastAsia"/>
                    <w:sz w:val="30"/>
                    <w:u w:val="single"/>
                  </w:rPr>
                  <w:t>年</w:t>
                </w:r>
                <w:r>
                  <w:rPr>
                    <w:rFonts w:ascii="宋体" w:eastAsia="宋体" w:hint="eastAsia"/>
                    <w:spacing w:val="-77"/>
                    <w:sz w:val="30"/>
                    <w:u w:val="single"/>
                  </w:rPr>
                  <w:t> </w:t>
                </w:r>
                <w:r>
                  <w:rPr>
                    <w:sz w:val="30"/>
                    <w:u w:val="single"/>
                  </w:rPr>
                  <w:t>1 </w:t>
                </w:r>
                <w:r>
                  <w:rPr>
                    <w:rFonts w:ascii="宋体" w:eastAsia="宋体" w:hint="eastAsia"/>
                    <w:sz w:val="30"/>
                    <w:u w:val="single"/>
                  </w:rPr>
                  <w:t>月</w:t>
                  <w:tab/>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529999pt;margin-top:782.185974pt;width:8.6pt;height:11pt;mso-position-horizontal-relative:page;mso-position-vertical-relative:page;z-index:-932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5pt;margin-top:782.185974pt;width:11.15pt;height:11pt;mso-position-horizontal-relative:page;mso-position-vertical-relative:page;z-index:-93232"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2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5pt;margin-top:782.185974pt;width:11.15pt;height:11pt;mso-position-horizontal-relative:page;mso-position-vertical-relative:page;z-index:-93184"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1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5pt;margin-top:782.185974pt;width:11.15pt;height:11pt;mso-position-horizontal-relative:page;mso-position-vertical-relative:page;z-index:-93136"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1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5pt;margin-top:782.185974pt;width:11.15pt;height:11pt;mso-position-horizontal-relative:page;mso-position-vertical-relative:page;z-index:-93088"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06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5pt;margin-top:782.185974pt;width:11.15pt;height:11pt;mso-position-horizontal-relative:page;mso-position-vertical-relative:page;z-index:-93040"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0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2.185974pt;width:13.15pt;height:11pt;mso-position-horizontal-relative:page;mso-position-vertical-relative:page;z-index:-92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57</w:t>
                </w:r>
                <w:r>
                  <w:rPr/>
                  <w:fldChar w:fldCharType="end"/>
                </w:r>
              </w:p>
            </w:txbxContent>
          </v:textbox>
          <w10:wrap type="none"/>
        </v:shape>
      </w:pic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529999pt;margin-top:782.185974pt;width:8.6pt;height:11pt;mso-position-horizontal-relative:page;mso-position-vertical-relative:page;z-index:-932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2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1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1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0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2.185974pt;width:13.15pt;height:11pt;mso-position-horizontal-relative:page;mso-position-vertical-relative:page;z-index:-92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82.185974pt;width:8.6pt;height:11pt;mso-position-horizontal-relative:page;mso-position-vertical-relative:page;z-index:-934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82.185974pt;width:8.6pt;height:11pt;mso-position-horizontal-relative:page;mso-position-vertical-relative:page;z-index:-934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90009pt;margin-top:782.185974pt;width:10.85pt;height:11pt;mso-position-horizontal-relative:page;mso-position-vertical-relative:page;z-index:-934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82.185974pt;width:8.6pt;height:11pt;mso-position-horizontal-relative:page;mso-position-vertical-relative:page;z-index:-934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90009pt;margin-top:782.185974pt;width:10.85pt;height:11pt;mso-position-horizontal-relative:page;mso-position-vertical-relative:page;z-index:-934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90009pt;margin-top:782.185974pt;width:10.85pt;height:11pt;mso-position-horizontal-relative:page;mso-position-vertical-relative:page;z-index:-933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III</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024002pt;margin-top:73.229828pt;width:135.7pt;height:13.7pt;mso-position-horizontal-relative:page;mso-position-vertical-relative:page;z-index:-93808" type="#_x0000_t202" filled="false" stroked="false">
          <v:textbox inset="0,0,0,0">
            <w:txbxContent>
              <w:p>
                <w:pPr>
                  <w:tabs>
                    <w:tab w:pos="2693" w:val="left" w:leader="none"/>
                  </w:tabs>
                  <w:spacing w:line="238" w:lineRule="exact" w:before="0"/>
                  <w:ind w:left="20" w:right="0" w:firstLine="0"/>
                  <w:jc w:val="left"/>
                  <w:rPr>
                    <w:sz w:val="21"/>
                  </w:rPr>
                </w:pPr>
                <w:r>
                  <w:rPr>
                    <w:rFonts w:ascii="宋体" w:eastAsia="宋体" w:hint="eastAsia"/>
                    <w:sz w:val="21"/>
                  </w:rPr>
                  <w:t>分类</w:t>
                </w:r>
                <w:r>
                  <w:rPr>
                    <w:rFonts w:ascii="宋体" w:eastAsia="宋体" w:hint="eastAsia"/>
                    <w:spacing w:val="-3"/>
                    <w:sz w:val="21"/>
                  </w:rPr>
                  <w:t>编</w:t>
                </w:r>
                <w:r>
                  <w:rPr>
                    <w:rFonts w:ascii="宋体" w:eastAsia="宋体" w:hint="eastAsia"/>
                    <w:sz w:val="21"/>
                  </w:rPr>
                  <w:t>号</w:t>
                </w:r>
                <w:r>
                  <w:rPr>
                    <w:rFonts w:ascii="宋体" w:eastAsia="宋体" w:hint="eastAsia"/>
                    <w:spacing w:val="-3"/>
                    <w:sz w:val="21"/>
                  </w:rPr>
                  <w:t>：</w:t>
                </w:r>
                <w:r>
                  <w:rPr>
                    <w:sz w:val="21"/>
                    <w:u w:val="single"/>
                  </w:rPr>
                  <w:t> </w:t>
                  <w:tab/>
                </w:r>
              </w:p>
            </w:txbxContent>
          </v:textbox>
          <w10:wrap type="none"/>
        </v:shape>
      </w:pict>
    </w:r>
    <w:r>
      <w:rPr/>
      <w:pict>
        <v:shape style="position:absolute;margin-left:393.630005pt;margin-top:73.229828pt;width:112.8pt;height:13.7pt;mso-position-horizontal-relative:page;mso-position-vertical-relative:page;z-index:-93784" type="#_x0000_t202" filled="false" stroked="false">
          <v:textbox inset="0,0,0,0">
            <w:txbxContent>
              <w:p>
                <w:pPr>
                  <w:tabs>
                    <w:tab w:pos="1489" w:val="left" w:leader="none"/>
                    <w:tab w:pos="2235" w:val="left" w:leader="none"/>
                  </w:tabs>
                  <w:spacing w:line="254" w:lineRule="exact" w:before="0"/>
                  <w:ind w:left="20" w:right="0" w:firstLine="0"/>
                  <w:jc w:val="left"/>
                  <w:rPr>
                    <w:sz w:val="21"/>
                  </w:rPr>
                </w:pPr>
                <w:r>
                  <w:rPr>
                    <w:rFonts w:ascii="宋体" w:eastAsia="宋体" w:hint="eastAsia"/>
                    <w:spacing w:val="-3"/>
                    <w:sz w:val="21"/>
                  </w:rPr>
                  <w:t>单</w:t>
                </w:r>
                <w:r>
                  <w:rPr>
                    <w:rFonts w:ascii="宋体" w:eastAsia="宋体" w:hint="eastAsia"/>
                    <w:sz w:val="21"/>
                  </w:rPr>
                  <w:t>位</w:t>
                </w:r>
                <w:r>
                  <w:rPr>
                    <w:rFonts w:ascii="宋体" w:eastAsia="宋体" w:hint="eastAsia"/>
                    <w:spacing w:val="-3"/>
                    <w:sz w:val="21"/>
                  </w:rPr>
                  <w:t>代</w:t>
                </w:r>
                <w:r>
                  <w:rPr>
                    <w:rFonts w:ascii="宋体" w:eastAsia="宋体" w:hint="eastAsia"/>
                    <w:sz w:val="21"/>
                  </w:rPr>
                  <w:t>码</w:t>
                </w:r>
                <w:r>
                  <w:rPr>
                    <w:rFonts w:ascii="宋体" w:eastAsia="宋体" w:hint="eastAsia"/>
                    <w:spacing w:val="-3"/>
                    <w:sz w:val="21"/>
                  </w:rPr>
                  <w:t>：</w:t>
                </w:r>
                <w:r>
                  <w:rPr>
                    <w:rFonts w:ascii="宋体" w:eastAsia="宋体" w:hint="eastAsia"/>
                    <w:spacing w:val="-3"/>
                    <w:sz w:val="21"/>
                    <w:u w:val="single"/>
                  </w:rPr>
                  <w:t> </w:t>
                  <w:tab/>
                </w:r>
                <w:r>
                  <w:rPr>
                    <w:sz w:val="21"/>
                    <w:u w:val="single"/>
                  </w:rPr>
                  <w:t>10068</w:t>
                  <w:tab/>
                </w:r>
              </w:p>
            </w:txbxContent>
          </v:textbox>
          <w10:wrap type="none"/>
        </v:shape>
      </w:pict>
    </w:r>
    <w:r>
      <w:rPr/>
      <w:pict>
        <v:shape style="position:absolute;margin-left:89.024002pt;margin-top:89.184982pt;width:12.6pt;height:12.6pt;mso-position-horizontal-relative:page;mso-position-vertical-relative:page;z-index:-937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w w:val="100"/>
                    <w:sz w:val="21"/>
                  </w:rPr>
                  <w:t>密</w:t>
                </w:r>
              </w:p>
            </w:txbxContent>
          </v:textbox>
          <w10:wrap type="none"/>
        </v:shape>
      </w:pict>
    </w:r>
    <w:r>
      <w:rPr/>
      <w:pict>
        <v:shape style="position:absolute;margin-left:120.580002pt;margin-top:88.849823pt;width:101.75pt;height:13.7pt;mso-position-horizontal-relative:page;mso-position-vertical-relative:page;z-index:-93736" type="#_x0000_t202" filled="false" stroked="false">
          <v:textbox inset="0,0,0,0">
            <w:txbxContent>
              <w:p>
                <w:pPr>
                  <w:tabs>
                    <w:tab w:pos="965" w:val="left" w:leader="none"/>
                    <w:tab w:pos="2014" w:val="left" w:leader="none"/>
                  </w:tabs>
                  <w:spacing w:line="238" w:lineRule="exact" w:before="0"/>
                  <w:ind w:left="20" w:right="0" w:firstLine="0"/>
                  <w:jc w:val="left"/>
                  <w:rPr>
                    <w:rFonts w:ascii="宋体" w:eastAsia="宋体" w:hint="eastAsia"/>
                    <w:sz w:val="21"/>
                  </w:rPr>
                </w:pPr>
                <w:r>
                  <w:rPr>
                    <w:rFonts w:ascii="宋体" w:eastAsia="宋体" w:hint="eastAsia"/>
                    <w:sz w:val="21"/>
                  </w:rPr>
                  <w:t>级</w:t>
                </w:r>
                <w:r>
                  <w:rPr>
                    <w:rFonts w:ascii="宋体" w:eastAsia="宋体" w:hint="eastAsia"/>
                    <w:spacing w:val="-3"/>
                    <w:sz w:val="21"/>
                  </w:rPr>
                  <w:t>：</w:t>
                </w:r>
                <w:r>
                  <w:rPr>
                    <w:rFonts w:ascii="宋体" w:eastAsia="宋体" w:hint="eastAsia"/>
                    <w:spacing w:val="-3"/>
                    <w:sz w:val="21"/>
                    <w:u w:val="single"/>
                  </w:rPr>
                  <w:t> </w:t>
                  <w:tab/>
                  <w:t>公</w:t>
                </w:r>
                <w:r>
                  <w:rPr>
                    <w:rFonts w:ascii="宋体" w:eastAsia="宋体" w:hint="eastAsia"/>
                    <w:sz w:val="21"/>
                    <w:u w:val="single"/>
                  </w:rPr>
                  <w:t>开</w:t>
                  <w:tab/>
                </w:r>
              </w:p>
            </w:txbxContent>
          </v:textbox>
          <w10:wrap type="none"/>
        </v:shape>
      </w:pict>
    </w:r>
    <w:r>
      <w:rPr/>
      <w:pict>
        <v:shape style="position:absolute;margin-left:393.630005pt;margin-top:89.184982pt;width:12.6pt;height:12.6pt;mso-position-horizontal-relative:page;mso-position-vertical-relative:page;z-index:-937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w w:val="100"/>
                    <w:sz w:val="21"/>
                  </w:rPr>
                  <w:t>学</w:t>
                </w:r>
              </w:p>
            </w:txbxContent>
          </v:textbox>
          <w10:wrap type="none"/>
        </v:shape>
      </w:pict>
    </w:r>
    <w:r>
      <w:rPr/>
      <w:pict>
        <v:shape style="position:absolute;margin-left:425.070007pt;margin-top:88.849823pt;width:81.350pt;height:13.7pt;mso-position-horizontal-relative:page;mso-position-vertical-relative:page;z-index:-93688" type="#_x0000_t202" filled="false" stroked="false">
          <v:textbox inset="0,0,0,0">
            <w:txbxContent>
              <w:p>
                <w:pPr>
                  <w:spacing w:line="254" w:lineRule="exact" w:before="0"/>
                  <w:ind w:left="20" w:right="0" w:firstLine="0"/>
                  <w:jc w:val="left"/>
                  <w:rPr>
                    <w:sz w:val="21"/>
                  </w:rPr>
                </w:pPr>
                <w:r>
                  <w:rPr>
                    <w:rFonts w:ascii="宋体" w:eastAsia="宋体" w:hint="eastAsia"/>
                    <w:sz w:val="21"/>
                  </w:rPr>
                  <w:t>号 ：</w:t>
                </w:r>
                <w:r>
                  <w:rPr>
                    <w:rFonts w:ascii="宋体" w:eastAsia="宋体" w:hint="eastAsia"/>
                    <w:sz w:val="21"/>
                    <w:u w:val="single"/>
                  </w:rPr>
                  <w:t> </w:t>
                </w:r>
                <w:r>
                  <w:rPr>
                    <w:sz w:val="21"/>
                    <w:u w:val="single"/>
                  </w:rPr>
                  <w:t>Y100124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304" from="97.823997pt,64.679985pt" to="525.933997pt,64.679985pt" stroked="true" strokeweight=".72pt" strokecolor="#000000">
          <v:stroke dashstyle="solid"/>
          <w10:wrap type="none"/>
        </v:line>
      </w:pict>
    </w:r>
    <w:r>
      <w:rPr/>
      <w:pict>
        <v:shape style="position:absolute;margin-left:99.699997pt;margin-top:41.739964pt;width:424.1pt;height:22.3pt;mso-position-horizontal-relative:page;mso-position-vertical-relative:page;z-index:-93280" type="#_x0000_t202" filled="false" stroked="false">
          <v:textbox inset="0,0,0,0">
            <w:txbxContent>
              <w:p>
                <w:pPr>
                  <w:spacing w:before="12"/>
                  <w:ind w:left="2819" w:right="-4" w:hanging="2799"/>
                  <w:jc w:val="left"/>
                  <w:rPr>
                    <w:sz w:val="18"/>
                  </w:rPr>
                </w:pPr>
                <w:r>
                  <w:rPr>
                    <w:sz w:val="18"/>
                  </w:rPr>
                  <w:t>AN EMPIRICAL STUDY ON GREEN MARKETING STRATEGIES FOR CHINESE FOOD INDUSTRY BASED ON CUSTOMER NEEDS ANALYSIS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992" from="88.584pt,64.679985pt" to="506.854pt,64.679985pt" stroked="true" strokeweight=".72pt" strokecolor="#000000">
          <v:stroke dashstyle="solid"/>
          <w10:wrap type="none"/>
        </v:line>
      </w:pict>
    </w:r>
    <w:r>
      <w:rPr/>
      <w:pict>
        <v:shape style="position:absolute;margin-left:101.379997pt;margin-top:41.739964pt;width:392.35pt;height:22.3pt;mso-position-horizontal-relative:page;mso-position-vertical-relative:page;z-index:-92968" type="#_x0000_t202" filled="false" stroked="false">
          <v:textbox inset="0,0,0,0">
            <w:txbxContent>
              <w:p>
                <w:pPr>
                  <w:spacing w:before="12"/>
                  <w:ind w:left="2185" w:right="-3" w:hanging="2166"/>
                  <w:jc w:val="left"/>
                  <w:rPr>
                    <w:sz w:val="18"/>
                  </w:rPr>
                </w:pPr>
                <w:r>
                  <w:rPr>
                    <w:sz w:val="18"/>
                  </w:rPr>
                  <w:t>AN EMPIRICAL STUDY ON GREEN MARKETING STRATEGIES FOR CHINESE FOOD INDUSTRY BASED ON CUSTOMER NEEDS ANALYSIS</w:t>
                </w:r>
              </w:p>
            </w:txbxContent>
          </v:textbox>
          <w10:wrap type="none"/>
        </v:shape>
      </w:pic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304" from="97.823997pt,64.679985pt" to="525.933997pt,64.679985pt" stroked="true" strokeweight=".72pt" strokecolor="#000000">
          <v:stroke dashstyle="solid"/>
          <w10:wrap type="none"/>
        </v:line>
      </w:pict>
    </w:r>
    <w:r>
      <w:rPr/>
      <w:pict>
        <v:shape style="position:absolute;margin-left:99.699997pt;margin-top:41.739964pt;width:424.1pt;height:22.3pt;mso-position-horizontal-relative:page;mso-position-vertical-relative:page;z-index:-93280" type="#_x0000_t202" filled="false" stroked="false">
          <v:textbox inset="0,0,0,0">
            <w:txbxContent>
              <w:p>
                <w:pPr>
                  <w:spacing w:before="12"/>
                  <w:ind w:left="2819" w:right="-4" w:hanging="2799"/>
                  <w:jc w:val="left"/>
                  <w:rPr>
                    <w:sz w:val="18"/>
                  </w:rPr>
                </w:pPr>
                <w:r>
                  <w:rPr>
                    <w:sz w:val="18"/>
                  </w:rPr>
                  <w:t>AN EMPIRICAL STUDY ON GREEN MARKETING STRATEGIES FOR CHINESE FOOD INDUSTRY BASED ON CUSTOMER NEEDS ANALYSIS</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992" from="88.584pt,64.679985pt" to="506.854pt,64.679985pt" stroked="true" strokeweight=".72pt" strokecolor="#000000">
          <v:stroke dashstyle="solid"/>
          <w10:wrap type="none"/>
        </v:line>
      </w:pict>
    </w:r>
    <w:r>
      <w:rPr/>
      <w:pict>
        <v:shape style="position:absolute;margin-left:101.379997pt;margin-top:41.739964pt;width:392.35pt;height:22.3pt;mso-position-horizontal-relative:page;mso-position-vertical-relative:page;z-index:-92968" type="#_x0000_t202" filled="false" stroked="false">
          <v:textbox inset="0,0,0,0">
            <w:txbxContent>
              <w:p>
                <w:pPr>
                  <w:spacing w:before="12"/>
                  <w:ind w:left="2185" w:right="-3" w:hanging="2166"/>
                  <w:jc w:val="left"/>
                  <w:rPr>
                    <w:sz w:val="18"/>
                  </w:rPr>
                </w:pPr>
                <w:r>
                  <w:rPr>
                    <w:sz w:val="18"/>
                  </w:rPr>
                  <w:t>AN EMPIRICAL STUDY ON GREEN MARKETING STRATEGIES FOR CHINESE FOOD INDUSTRY BASED ON CUSTOMER NEEDS ANALYSIS</w:t>
                </w:r>
              </w:p>
            </w:txbxContent>
          </v:textbox>
          <w10:wrap type="non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_Ref665134257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致  谢</w:t>
    </w:r>
    <w:r>
      <w:rPr>
        <w:kern w:val="2"/>
        <w:sz w:val="21"/>
        <w:szCs w:val="24"/>
        <w:rFonts w:eastAsia="华文中宋"/>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376" from="88.584pt,64.679985pt" to="506.854pt,64.679985pt" stroked="true" strokeweight=".72pt" strokecolor="#000000">
          <v:stroke dashstyle="solid"/>
          <w10:wrap type="none"/>
        </v:line>
      </w:pict>
    </w:r>
    <w:r>
      <w:rPr/>
      <w:pict>
        <v:shape style="position:absolute;margin-left:101.379997pt;margin-top:41.739964pt;width:392.45pt;height:22.3pt;mso-position-horizontal-relative:page;mso-position-vertical-relative:page;z-index:-93352" type="#_x0000_t202" filled="false" stroked="false">
          <v:textbox inset="0,0,0,0">
            <w:txbxContent>
              <w:p>
                <w:pPr>
                  <w:spacing w:before="12"/>
                  <w:ind w:left="2185" w:right="-1" w:hanging="2166"/>
                  <w:jc w:val="left"/>
                  <w:rPr>
                    <w:sz w:val="18"/>
                  </w:rPr>
                </w:pPr>
                <w:r>
                  <w:rPr>
                    <w:sz w:val="18"/>
                  </w:rPr>
                  <w:t>AN EMPIRICAL STUDY ON GREEN MARKETING STRATEGIES FOR CHINESE FOOD INDUSTRY BASED ON CUSTOMER NEEDS ANALYSIS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21"/>
      <w:numFmt w:val="decimal"/>
      <w:lvlText w:val="%1."/>
      <w:lvlJc w:val="left"/>
      <w:pPr>
        <w:ind w:left="500"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308" w:hanging="360"/>
      </w:pPr>
      <w:rPr>
        <w:rFonts w:hint="default"/>
      </w:rPr>
    </w:lvl>
    <w:lvl w:ilvl="2">
      <w:start w:val="0"/>
      <w:numFmt w:val="bullet"/>
      <w:lvlText w:val="•"/>
      <w:lvlJc w:val="left"/>
      <w:pPr>
        <w:ind w:left="2117" w:hanging="360"/>
      </w:pPr>
      <w:rPr>
        <w:rFonts w:hint="default"/>
      </w:rPr>
    </w:lvl>
    <w:lvl w:ilvl="3">
      <w:start w:val="0"/>
      <w:numFmt w:val="bullet"/>
      <w:lvlText w:val="•"/>
      <w:lvlJc w:val="left"/>
      <w:pPr>
        <w:ind w:left="2925" w:hanging="360"/>
      </w:pPr>
      <w:rPr>
        <w:rFonts w:hint="default"/>
      </w:rPr>
    </w:lvl>
    <w:lvl w:ilvl="4">
      <w:start w:val="0"/>
      <w:numFmt w:val="bullet"/>
      <w:lvlText w:val="•"/>
      <w:lvlJc w:val="left"/>
      <w:pPr>
        <w:ind w:left="3734" w:hanging="360"/>
      </w:pPr>
      <w:rPr>
        <w:rFonts w:hint="default"/>
      </w:rPr>
    </w:lvl>
    <w:lvl w:ilvl="5">
      <w:start w:val="0"/>
      <w:numFmt w:val="bullet"/>
      <w:lvlText w:val="•"/>
      <w:lvlJc w:val="left"/>
      <w:pPr>
        <w:ind w:left="4543" w:hanging="360"/>
      </w:pPr>
      <w:rPr>
        <w:rFonts w:hint="default"/>
      </w:rPr>
    </w:lvl>
    <w:lvl w:ilvl="6">
      <w:start w:val="0"/>
      <w:numFmt w:val="bullet"/>
      <w:lvlText w:val="•"/>
      <w:lvlJc w:val="left"/>
      <w:pPr>
        <w:ind w:left="5351" w:hanging="360"/>
      </w:pPr>
      <w:rPr>
        <w:rFonts w:hint="default"/>
      </w:rPr>
    </w:lvl>
    <w:lvl w:ilvl="7">
      <w:start w:val="0"/>
      <w:numFmt w:val="bullet"/>
      <w:lvlText w:val="•"/>
      <w:lvlJc w:val="left"/>
      <w:pPr>
        <w:ind w:left="6160" w:hanging="360"/>
      </w:pPr>
      <w:rPr>
        <w:rFonts w:hint="default"/>
      </w:rPr>
    </w:lvl>
    <w:lvl w:ilvl="8">
      <w:start w:val="0"/>
      <w:numFmt w:val="bullet"/>
      <w:lvlText w:val="•"/>
      <w:lvlJc w:val="left"/>
      <w:pPr>
        <w:ind w:left="6969" w:hanging="360"/>
      </w:pPr>
      <w:rPr>
        <w:rFonts w:hint="default"/>
      </w:rPr>
    </w:lvl>
  </w:abstractNum>
  <w:abstractNum w:abstractNumId="17">
    <w:multiLevelType w:val="hybridMultilevel"/>
    <w:lvl w:ilvl="0">
      <w:start w:val="16"/>
      <w:numFmt w:val="decimal"/>
      <w:lvlText w:val="%1."/>
      <w:lvlJc w:val="left"/>
      <w:pPr>
        <w:ind w:left="500"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308" w:hanging="360"/>
      </w:pPr>
      <w:rPr>
        <w:rFonts w:hint="default"/>
      </w:rPr>
    </w:lvl>
    <w:lvl w:ilvl="2">
      <w:start w:val="0"/>
      <w:numFmt w:val="bullet"/>
      <w:lvlText w:val="•"/>
      <w:lvlJc w:val="left"/>
      <w:pPr>
        <w:ind w:left="2117" w:hanging="360"/>
      </w:pPr>
      <w:rPr>
        <w:rFonts w:hint="default"/>
      </w:rPr>
    </w:lvl>
    <w:lvl w:ilvl="3">
      <w:start w:val="0"/>
      <w:numFmt w:val="bullet"/>
      <w:lvlText w:val="•"/>
      <w:lvlJc w:val="left"/>
      <w:pPr>
        <w:ind w:left="2925" w:hanging="360"/>
      </w:pPr>
      <w:rPr>
        <w:rFonts w:hint="default"/>
      </w:rPr>
    </w:lvl>
    <w:lvl w:ilvl="4">
      <w:start w:val="0"/>
      <w:numFmt w:val="bullet"/>
      <w:lvlText w:val="•"/>
      <w:lvlJc w:val="left"/>
      <w:pPr>
        <w:ind w:left="3734" w:hanging="360"/>
      </w:pPr>
      <w:rPr>
        <w:rFonts w:hint="default"/>
      </w:rPr>
    </w:lvl>
    <w:lvl w:ilvl="5">
      <w:start w:val="0"/>
      <w:numFmt w:val="bullet"/>
      <w:lvlText w:val="•"/>
      <w:lvlJc w:val="left"/>
      <w:pPr>
        <w:ind w:left="4543" w:hanging="360"/>
      </w:pPr>
      <w:rPr>
        <w:rFonts w:hint="default"/>
      </w:rPr>
    </w:lvl>
    <w:lvl w:ilvl="6">
      <w:start w:val="0"/>
      <w:numFmt w:val="bullet"/>
      <w:lvlText w:val="•"/>
      <w:lvlJc w:val="left"/>
      <w:pPr>
        <w:ind w:left="5351" w:hanging="360"/>
      </w:pPr>
      <w:rPr>
        <w:rFonts w:hint="default"/>
      </w:rPr>
    </w:lvl>
    <w:lvl w:ilvl="7">
      <w:start w:val="0"/>
      <w:numFmt w:val="bullet"/>
      <w:lvlText w:val="•"/>
      <w:lvlJc w:val="left"/>
      <w:pPr>
        <w:ind w:left="6160" w:hanging="360"/>
      </w:pPr>
      <w:rPr>
        <w:rFonts w:hint="default"/>
      </w:rPr>
    </w:lvl>
    <w:lvl w:ilvl="8">
      <w:start w:val="0"/>
      <w:numFmt w:val="bullet"/>
      <w:lvlText w:val="•"/>
      <w:lvlJc w:val="left"/>
      <w:pPr>
        <w:ind w:left="6969" w:hanging="360"/>
      </w:pPr>
      <w:rPr>
        <w:rFonts w:hint="default"/>
      </w:rPr>
    </w:lvl>
  </w:abstractNum>
  <w:abstractNum w:abstractNumId="16">
    <w:multiLevelType w:val="hybridMultilevel"/>
    <w:lvl w:ilvl="0">
      <w:start w:val="4"/>
      <w:numFmt w:val="upperLetter"/>
      <w:lvlText w:val="(%1)"/>
      <w:lvlJc w:val="left"/>
      <w:pPr>
        <w:ind w:left="892" w:hanging="392"/>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668" w:hanging="392"/>
      </w:pPr>
      <w:rPr>
        <w:rFonts w:hint="default"/>
      </w:rPr>
    </w:lvl>
    <w:lvl w:ilvl="2">
      <w:start w:val="0"/>
      <w:numFmt w:val="bullet"/>
      <w:lvlText w:val="•"/>
      <w:lvlJc w:val="left"/>
      <w:pPr>
        <w:ind w:left="2437" w:hanging="392"/>
      </w:pPr>
      <w:rPr>
        <w:rFonts w:hint="default"/>
      </w:rPr>
    </w:lvl>
    <w:lvl w:ilvl="3">
      <w:start w:val="0"/>
      <w:numFmt w:val="bullet"/>
      <w:lvlText w:val="•"/>
      <w:lvlJc w:val="left"/>
      <w:pPr>
        <w:ind w:left="3205" w:hanging="392"/>
      </w:pPr>
      <w:rPr>
        <w:rFonts w:hint="default"/>
      </w:rPr>
    </w:lvl>
    <w:lvl w:ilvl="4">
      <w:start w:val="0"/>
      <w:numFmt w:val="bullet"/>
      <w:lvlText w:val="•"/>
      <w:lvlJc w:val="left"/>
      <w:pPr>
        <w:ind w:left="3974" w:hanging="392"/>
      </w:pPr>
      <w:rPr>
        <w:rFonts w:hint="default"/>
      </w:rPr>
    </w:lvl>
    <w:lvl w:ilvl="5">
      <w:start w:val="0"/>
      <w:numFmt w:val="bullet"/>
      <w:lvlText w:val="•"/>
      <w:lvlJc w:val="left"/>
      <w:pPr>
        <w:ind w:left="4743" w:hanging="392"/>
      </w:pPr>
      <w:rPr>
        <w:rFonts w:hint="default"/>
      </w:rPr>
    </w:lvl>
    <w:lvl w:ilvl="6">
      <w:start w:val="0"/>
      <w:numFmt w:val="bullet"/>
      <w:lvlText w:val="•"/>
      <w:lvlJc w:val="left"/>
      <w:pPr>
        <w:ind w:left="5511" w:hanging="392"/>
      </w:pPr>
      <w:rPr>
        <w:rFonts w:hint="default"/>
      </w:rPr>
    </w:lvl>
    <w:lvl w:ilvl="7">
      <w:start w:val="0"/>
      <w:numFmt w:val="bullet"/>
      <w:lvlText w:val="•"/>
      <w:lvlJc w:val="left"/>
      <w:pPr>
        <w:ind w:left="6280" w:hanging="392"/>
      </w:pPr>
      <w:rPr>
        <w:rFonts w:hint="default"/>
      </w:rPr>
    </w:lvl>
    <w:lvl w:ilvl="8">
      <w:start w:val="0"/>
      <w:numFmt w:val="bullet"/>
      <w:lvlText w:val="•"/>
      <w:lvlJc w:val="left"/>
      <w:pPr>
        <w:ind w:left="7049" w:hanging="392"/>
      </w:pPr>
      <w:rPr>
        <w:rFonts w:hint="default"/>
      </w:rPr>
    </w:lvl>
  </w:abstractNum>
  <w:abstractNum w:abstractNumId="15">
    <w:multiLevelType w:val="hybridMultilevel"/>
    <w:lvl w:ilvl="0">
      <w:start w:val="1"/>
      <w:numFmt w:val="decimal"/>
      <w:lvlText w:val="%1."/>
      <w:lvlJc w:val="left"/>
      <w:pPr>
        <w:ind w:left="500" w:hanging="360"/>
        <w:jc w:val="left"/>
      </w:pPr>
      <w:rPr>
        <w:rFonts w:hint="default" w:ascii="Times New Roman" w:hAnsi="Times New Roman" w:eastAsia="Times New Roman" w:cs="Times New Roman"/>
        <w:spacing w:val="-3"/>
        <w:w w:val="99"/>
        <w:sz w:val="24"/>
        <w:szCs w:val="24"/>
      </w:rPr>
    </w:lvl>
    <w:lvl w:ilvl="1">
      <w:start w:val="1"/>
      <w:numFmt w:val="upperLetter"/>
      <w:lvlText w:val="(%2)"/>
      <w:lvlJc w:val="left"/>
      <w:pPr>
        <w:ind w:left="918" w:hanging="418"/>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900" w:hanging="418"/>
      </w:pPr>
      <w:rPr>
        <w:rFonts w:hint="default"/>
      </w:rPr>
    </w:lvl>
    <w:lvl w:ilvl="3">
      <w:start w:val="0"/>
      <w:numFmt w:val="bullet"/>
      <w:lvlText w:val="•"/>
      <w:lvlJc w:val="left"/>
      <w:pPr>
        <w:ind w:left="920" w:hanging="418"/>
      </w:pPr>
      <w:rPr>
        <w:rFonts w:hint="default"/>
      </w:rPr>
    </w:lvl>
    <w:lvl w:ilvl="4">
      <w:start w:val="0"/>
      <w:numFmt w:val="bullet"/>
      <w:lvlText w:val="•"/>
      <w:lvlJc w:val="left"/>
      <w:pPr>
        <w:ind w:left="940" w:hanging="418"/>
      </w:pPr>
      <w:rPr>
        <w:rFonts w:hint="default"/>
      </w:rPr>
    </w:lvl>
    <w:lvl w:ilvl="5">
      <w:start w:val="0"/>
      <w:numFmt w:val="bullet"/>
      <w:lvlText w:val="•"/>
      <w:lvlJc w:val="left"/>
      <w:pPr>
        <w:ind w:left="2214" w:hanging="418"/>
      </w:pPr>
      <w:rPr>
        <w:rFonts w:hint="default"/>
      </w:rPr>
    </w:lvl>
    <w:lvl w:ilvl="6">
      <w:start w:val="0"/>
      <w:numFmt w:val="bullet"/>
      <w:lvlText w:val="•"/>
      <w:lvlJc w:val="left"/>
      <w:pPr>
        <w:ind w:left="3488" w:hanging="418"/>
      </w:pPr>
      <w:rPr>
        <w:rFonts w:hint="default"/>
      </w:rPr>
    </w:lvl>
    <w:lvl w:ilvl="7">
      <w:start w:val="0"/>
      <w:numFmt w:val="bullet"/>
      <w:lvlText w:val="•"/>
      <w:lvlJc w:val="left"/>
      <w:pPr>
        <w:ind w:left="4763" w:hanging="418"/>
      </w:pPr>
      <w:rPr>
        <w:rFonts w:hint="default"/>
      </w:rPr>
    </w:lvl>
    <w:lvl w:ilvl="8">
      <w:start w:val="0"/>
      <w:numFmt w:val="bullet"/>
      <w:lvlText w:val="•"/>
      <w:lvlJc w:val="left"/>
      <w:pPr>
        <w:ind w:left="6037" w:hanging="418"/>
      </w:pPr>
      <w:rPr>
        <w:rFonts w:hint="default"/>
      </w:rPr>
    </w:lvl>
  </w:abstractNum>
  <w:abstractNum w:abstractNumId="14">
    <w:multiLevelType w:val="hybridMultilevel"/>
    <w:lvl w:ilvl="0">
      <w:start w:val="6"/>
      <w:numFmt w:val="decimal"/>
      <w:lvlText w:val="%1."/>
      <w:lvlJc w:val="left"/>
      <w:pPr>
        <w:ind w:left="665"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488" w:hanging="360"/>
      </w:pPr>
      <w:rPr>
        <w:rFonts w:hint="default"/>
      </w:rPr>
    </w:lvl>
    <w:lvl w:ilvl="2">
      <w:start w:val="0"/>
      <w:numFmt w:val="bullet"/>
      <w:lvlText w:val="•"/>
      <w:lvlJc w:val="left"/>
      <w:pPr>
        <w:ind w:left="2317" w:hanging="360"/>
      </w:pPr>
      <w:rPr>
        <w:rFonts w:hint="default"/>
      </w:rPr>
    </w:lvl>
    <w:lvl w:ilvl="3">
      <w:start w:val="0"/>
      <w:numFmt w:val="bullet"/>
      <w:lvlText w:val="•"/>
      <w:lvlJc w:val="left"/>
      <w:pPr>
        <w:ind w:left="3145" w:hanging="360"/>
      </w:pPr>
      <w:rPr>
        <w:rFonts w:hint="default"/>
      </w:rPr>
    </w:lvl>
    <w:lvl w:ilvl="4">
      <w:start w:val="0"/>
      <w:numFmt w:val="bullet"/>
      <w:lvlText w:val="•"/>
      <w:lvlJc w:val="left"/>
      <w:pPr>
        <w:ind w:left="3974" w:hanging="360"/>
      </w:pPr>
      <w:rPr>
        <w:rFonts w:hint="default"/>
      </w:rPr>
    </w:lvl>
    <w:lvl w:ilvl="5">
      <w:start w:val="0"/>
      <w:numFmt w:val="bullet"/>
      <w:lvlText w:val="•"/>
      <w:lvlJc w:val="left"/>
      <w:pPr>
        <w:ind w:left="480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60" w:hanging="360"/>
      </w:pPr>
      <w:rPr>
        <w:rFonts w:hint="default"/>
      </w:rPr>
    </w:lvl>
    <w:lvl w:ilvl="8">
      <w:start w:val="0"/>
      <w:numFmt w:val="bullet"/>
      <w:lvlText w:val="•"/>
      <w:lvlJc w:val="left"/>
      <w:pPr>
        <w:ind w:left="7289" w:hanging="360"/>
      </w:pPr>
      <w:rPr>
        <w:rFonts w:hint="default"/>
      </w:rPr>
    </w:lvl>
  </w:abstractNum>
  <w:abstractNum w:abstractNumId="13">
    <w:multiLevelType w:val="hybridMultilevel"/>
    <w:lvl w:ilvl="0">
      <w:start w:val="1"/>
      <w:numFmt w:val="decimal"/>
      <w:lvlText w:val="%1."/>
      <w:lvlJc w:val="left"/>
      <w:pPr>
        <w:ind w:left="665"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488" w:hanging="360"/>
      </w:pPr>
      <w:rPr>
        <w:rFonts w:hint="default"/>
      </w:rPr>
    </w:lvl>
    <w:lvl w:ilvl="2">
      <w:start w:val="0"/>
      <w:numFmt w:val="bullet"/>
      <w:lvlText w:val="•"/>
      <w:lvlJc w:val="left"/>
      <w:pPr>
        <w:ind w:left="2317" w:hanging="360"/>
      </w:pPr>
      <w:rPr>
        <w:rFonts w:hint="default"/>
      </w:rPr>
    </w:lvl>
    <w:lvl w:ilvl="3">
      <w:start w:val="0"/>
      <w:numFmt w:val="bullet"/>
      <w:lvlText w:val="•"/>
      <w:lvlJc w:val="left"/>
      <w:pPr>
        <w:ind w:left="3145" w:hanging="360"/>
      </w:pPr>
      <w:rPr>
        <w:rFonts w:hint="default"/>
      </w:rPr>
    </w:lvl>
    <w:lvl w:ilvl="4">
      <w:start w:val="0"/>
      <w:numFmt w:val="bullet"/>
      <w:lvlText w:val="•"/>
      <w:lvlJc w:val="left"/>
      <w:pPr>
        <w:ind w:left="3974" w:hanging="360"/>
      </w:pPr>
      <w:rPr>
        <w:rFonts w:hint="default"/>
      </w:rPr>
    </w:lvl>
    <w:lvl w:ilvl="5">
      <w:start w:val="0"/>
      <w:numFmt w:val="bullet"/>
      <w:lvlText w:val="•"/>
      <w:lvlJc w:val="left"/>
      <w:pPr>
        <w:ind w:left="480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60" w:hanging="360"/>
      </w:pPr>
      <w:rPr>
        <w:rFonts w:hint="default"/>
      </w:rPr>
    </w:lvl>
    <w:lvl w:ilvl="8">
      <w:start w:val="0"/>
      <w:numFmt w:val="bullet"/>
      <w:lvlText w:val="•"/>
      <w:lvlJc w:val="left"/>
      <w:pPr>
        <w:ind w:left="7289" w:hanging="360"/>
      </w:pPr>
      <w:rPr>
        <w:rFonts w:hint="default"/>
      </w:rPr>
    </w:lvl>
  </w:abstractNum>
  <w:abstractNum w:abstractNumId="12">
    <w:multiLevelType w:val="hybridMultilevel"/>
    <w:lvl w:ilvl="0">
      <w:start w:val="1"/>
      <w:numFmt w:val="decimal"/>
      <w:lvlText w:val="%1."/>
      <w:lvlJc w:val="left"/>
      <w:pPr>
        <w:ind w:left="665"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88" w:hanging="360"/>
      </w:pPr>
      <w:rPr>
        <w:rFonts w:hint="default"/>
      </w:rPr>
    </w:lvl>
    <w:lvl w:ilvl="2">
      <w:start w:val="0"/>
      <w:numFmt w:val="bullet"/>
      <w:lvlText w:val="•"/>
      <w:lvlJc w:val="left"/>
      <w:pPr>
        <w:ind w:left="2317" w:hanging="360"/>
      </w:pPr>
      <w:rPr>
        <w:rFonts w:hint="default"/>
      </w:rPr>
    </w:lvl>
    <w:lvl w:ilvl="3">
      <w:start w:val="0"/>
      <w:numFmt w:val="bullet"/>
      <w:lvlText w:val="•"/>
      <w:lvlJc w:val="left"/>
      <w:pPr>
        <w:ind w:left="3145" w:hanging="360"/>
      </w:pPr>
      <w:rPr>
        <w:rFonts w:hint="default"/>
      </w:rPr>
    </w:lvl>
    <w:lvl w:ilvl="4">
      <w:start w:val="0"/>
      <w:numFmt w:val="bullet"/>
      <w:lvlText w:val="•"/>
      <w:lvlJc w:val="left"/>
      <w:pPr>
        <w:ind w:left="3974" w:hanging="360"/>
      </w:pPr>
      <w:rPr>
        <w:rFonts w:hint="default"/>
      </w:rPr>
    </w:lvl>
    <w:lvl w:ilvl="5">
      <w:start w:val="0"/>
      <w:numFmt w:val="bullet"/>
      <w:lvlText w:val="•"/>
      <w:lvlJc w:val="left"/>
      <w:pPr>
        <w:ind w:left="480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60" w:hanging="360"/>
      </w:pPr>
      <w:rPr>
        <w:rFonts w:hint="default"/>
      </w:rPr>
    </w:lvl>
    <w:lvl w:ilvl="8">
      <w:start w:val="0"/>
      <w:numFmt w:val="bullet"/>
      <w:lvlText w:val="•"/>
      <w:lvlJc w:val="left"/>
      <w:pPr>
        <w:ind w:left="7289" w:hanging="360"/>
      </w:pPr>
      <w:rPr>
        <w:rFonts w:hint="default"/>
      </w:rPr>
    </w:lvl>
  </w:abstractNum>
  <w:abstractNum w:abstractNumId="11">
    <w:multiLevelType w:val="hybridMultilevel"/>
    <w:lvl w:ilvl="0">
      <w:start w:val="5"/>
      <w:numFmt w:val="decimal"/>
      <w:lvlText w:val="%1"/>
      <w:lvlJc w:val="left"/>
      <w:pPr>
        <w:ind w:left="809" w:hanging="504"/>
        <w:jc w:val="left"/>
      </w:pPr>
      <w:rPr>
        <w:rFonts w:hint="default"/>
      </w:rPr>
    </w:lvl>
    <w:lvl w:ilvl="1">
      <w:start w:val="1"/>
      <w:numFmt w:val="decimal"/>
      <w:lvlText w:val="%1.%2"/>
      <w:lvlJc w:val="left"/>
      <w:pPr>
        <w:ind w:left="809" w:hanging="504"/>
        <w:jc w:val="left"/>
      </w:pPr>
      <w:rPr>
        <w:rFonts w:hint="default" w:ascii="Arial" w:hAnsi="Arial" w:eastAsia="Arial" w:cs="Arial"/>
        <w:b/>
        <w:bCs/>
        <w:w w:val="99"/>
        <w:sz w:val="30"/>
        <w:szCs w:val="30"/>
      </w:rPr>
    </w:lvl>
    <w:lvl w:ilvl="2">
      <w:start w:val="0"/>
      <w:numFmt w:val="bullet"/>
      <w:lvlText w:val="•"/>
      <w:lvlJc w:val="left"/>
      <w:pPr>
        <w:ind w:left="2131" w:hanging="504"/>
      </w:pPr>
      <w:rPr>
        <w:rFonts w:hint="default"/>
      </w:rPr>
    </w:lvl>
    <w:lvl w:ilvl="3">
      <w:start w:val="0"/>
      <w:numFmt w:val="bullet"/>
      <w:lvlText w:val="•"/>
      <w:lvlJc w:val="left"/>
      <w:pPr>
        <w:ind w:left="2983" w:hanging="504"/>
      </w:pPr>
      <w:rPr>
        <w:rFonts w:hint="default"/>
      </w:rPr>
    </w:lvl>
    <w:lvl w:ilvl="4">
      <w:start w:val="0"/>
      <w:numFmt w:val="bullet"/>
      <w:lvlText w:val="•"/>
      <w:lvlJc w:val="left"/>
      <w:pPr>
        <w:ind w:left="3835" w:hanging="504"/>
      </w:pPr>
      <w:rPr>
        <w:rFonts w:hint="default"/>
      </w:rPr>
    </w:lvl>
    <w:lvl w:ilvl="5">
      <w:start w:val="0"/>
      <w:numFmt w:val="bullet"/>
      <w:lvlText w:val="•"/>
      <w:lvlJc w:val="left"/>
      <w:pPr>
        <w:ind w:left="4687" w:hanging="504"/>
      </w:pPr>
      <w:rPr>
        <w:rFonts w:hint="default"/>
      </w:rPr>
    </w:lvl>
    <w:lvl w:ilvl="6">
      <w:start w:val="0"/>
      <w:numFmt w:val="bullet"/>
      <w:lvlText w:val="•"/>
      <w:lvlJc w:val="left"/>
      <w:pPr>
        <w:ind w:left="5539" w:hanging="504"/>
      </w:pPr>
      <w:rPr>
        <w:rFonts w:hint="default"/>
      </w:rPr>
    </w:lvl>
    <w:lvl w:ilvl="7">
      <w:start w:val="0"/>
      <w:numFmt w:val="bullet"/>
      <w:lvlText w:val="•"/>
      <w:lvlJc w:val="left"/>
      <w:pPr>
        <w:ind w:left="6390" w:hanging="504"/>
      </w:pPr>
      <w:rPr>
        <w:rFonts w:hint="default"/>
      </w:rPr>
    </w:lvl>
    <w:lvl w:ilvl="8">
      <w:start w:val="0"/>
      <w:numFmt w:val="bullet"/>
      <w:lvlText w:val="•"/>
      <w:lvlJc w:val="left"/>
      <w:pPr>
        <w:ind w:left="7242" w:hanging="504"/>
      </w:pPr>
      <w:rPr>
        <w:rFonts w:hint="default"/>
      </w:rPr>
    </w:lvl>
  </w:abstractNum>
  <w:abstractNum w:abstractNumId="10">
    <w:multiLevelType w:val="hybridMultilevel"/>
    <w:lvl w:ilvl="0">
      <w:start w:val="4"/>
      <w:numFmt w:val="decimal"/>
      <w:lvlText w:val="%1"/>
      <w:lvlJc w:val="left"/>
      <w:pPr>
        <w:ind w:left="809" w:hanging="504"/>
        <w:jc w:val="left"/>
      </w:pPr>
      <w:rPr>
        <w:rFonts w:hint="default"/>
      </w:rPr>
    </w:lvl>
    <w:lvl w:ilvl="1">
      <w:start w:val="3"/>
      <w:numFmt w:val="decimal"/>
      <w:lvlText w:val="%1.%2"/>
      <w:lvlJc w:val="left"/>
      <w:pPr>
        <w:ind w:left="809" w:hanging="504"/>
        <w:jc w:val="left"/>
      </w:pPr>
      <w:rPr>
        <w:rFonts w:hint="default" w:ascii="Arial" w:hAnsi="Arial" w:eastAsia="Arial" w:cs="Arial"/>
        <w:b/>
        <w:bCs/>
        <w:w w:val="99"/>
        <w:sz w:val="30"/>
        <w:szCs w:val="30"/>
      </w:rPr>
    </w:lvl>
    <w:lvl w:ilvl="2">
      <w:start w:val="1"/>
      <w:numFmt w:val="decimal"/>
      <w:lvlText w:val="%1.%2.%3"/>
      <w:lvlJc w:val="left"/>
      <w:pPr>
        <w:ind w:left="1008" w:hanging="704"/>
        <w:jc w:val="left"/>
      </w:pPr>
      <w:rPr>
        <w:rFonts w:hint="default" w:ascii="Arial" w:hAnsi="Arial" w:eastAsia="Arial" w:cs="Arial"/>
        <w:b/>
        <w:bCs/>
        <w:w w:val="100"/>
        <w:sz w:val="28"/>
        <w:szCs w:val="28"/>
      </w:rPr>
    </w:lvl>
    <w:lvl w:ilvl="3">
      <w:start w:val="0"/>
      <w:numFmt w:val="bullet"/>
      <w:lvlText w:val="•"/>
      <w:lvlJc w:val="left"/>
      <w:pPr>
        <w:ind w:left="2765" w:hanging="704"/>
      </w:pPr>
      <w:rPr>
        <w:rFonts w:hint="default"/>
      </w:rPr>
    </w:lvl>
    <w:lvl w:ilvl="4">
      <w:start w:val="0"/>
      <w:numFmt w:val="bullet"/>
      <w:lvlText w:val="•"/>
      <w:lvlJc w:val="left"/>
      <w:pPr>
        <w:ind w:left="3648" w:hanging="704"/>
      </w:pPr>
      <w:rPr>
        <w:rFonts w:hint="default"/>
      </w:rPr>
    </w:lvl>
    <w:lvl w:ilvl="5">
      <w:start w:val="0"/>
      <w:numFmt w:val="bullet"/>
      <w:lvlText w:val="•"/>
      <w:lvlJc w:val="left"/>
      <w:pPr>
        <w:ind w:left="4531" w:hanging="704"/>
      </w:pPr>
      <w:rPr>
        <w:rFonts w:hint="default"/>
      </w:rPr>
    </w:lvl>
    <w:lvl w:ilvl="6">
      <w:start w:val="0"/>
      <w:numFmt w:val="bullet"/>
      <w:lvlText w:val="•"/>
      <w:lvlJc w:val="left"/>
      <w:pPr>
        <w:ind w:left="5414" w:hanging="704"/>
      </w:pPr>
      <w:rPr>
        <w:rFonts w:hint="default"/>
      </w:rPr>
    </w:lvl>
    <w:lvl w:ilvl="7">
      <w:start w:val="0"/>
      <w:numFmt w:val="bullet"/>
      <w:lvlText w:val="•"/>
      <w:lvlJc w:val="left"/>
      <w:pPr>
        <w:ind w:left="6297" w:hanging="704"/>
      </w:pPr>
      <w:rPr>
        <w:rFonts w:hint="default"/>
      </w:rPr>
    </w:lvl>
    <w:lvl w:ilvl="8">
      <w:start w:val="0"/>
      <w:numFmt w:val="bullet"/>
      <w:lvlText w:val="•"/>
      <w:lvlJc w:val="left"/>
      <w:pPr>
        <w:ind w:left="7180" w:hanging="704"/>
      </w:pPr>
      <w:rPr>
        <w:rFonts w:hint="default"/>
      </w:rPr>
    </w:lvl>
  </w:abstractNum>
  <w:abstractNum w:abstractNumId="9">
    <w:multiLevelType w:val="hybridMultilevel"/>
    <w:lvl w:ilvl="0">
      <w:start w:val="4"/>
      <w:numFmt w:val="decimal"/>
      <w:lvlText w:val="%1"/>
      <w:lvlJc w:val="left"/>
      <w:pPr>
        <w:ind w:left="1008" w:hanging="704"/>
        <w:jc w:val="left"/>
      </w:pPr>
      <w:rPr>
        <w:rFonts w:hint="default"/>
      </w:rPr>
    </w:lvl>
    <w:lvl w:ilvl="1">
      <w:start w:val="2"/>
      <w:numFmt w:val="decimal"/>
      <w:lvlText w:val="%1.%2"/>
      <w:lvlJc w:val="left"/>
      <w:pPr>
        <w:ind w:left="1008" w:hanging="704"/>
        <w:jc w:val="left"/>
      </w:pPr>
      <w:rPr>
        <w:rFonts w:hint="default"/>
      </w:rPr>
    </w:lvl>
    <w:lvl w:ilvl="2">
      <w:start w:val="1"/>
      <w:numFmt w:val="decimal"/>
      <w:lvlText w:val="%1.%2.%3"/>
      <w:lvlJc w:val="left"/>
      <w:pPr>
        <w:ind w:left="1008" w:hanging="704"/>
        <w:jc w:val="left"/>
      </w:pPr>
      <w:rPr>
        <w:rFonts w:hint="default" w:ascii="Arial" w:hAnsi="Arial" w:eastAsia="Arial" w:cs="Arial"/>
        <w:b/>
        <w:bCs/>
        <w:w w:val="100"/>
        <w:sz w:val="28"/>
        <w:szCs w:val="28"/>
      </w:rPr>
    </w:lvl>
    <w:lvl w:ilvl="3">
      <w:start w:val="0"/>
      <w:numFmt w:val="bullet"/>
      <w:lvlText w:val="•"/>
      <w:lvlJc w:val="left"/>
      <w:pPr>
        <w:ind w:left="3389" w:hanging="704"/>
      </w:pPr>
      <w:rPr>
        <w:rFonts w:hint="default"/>
      </w:rPr>
    </w:lvl>
    <w:lvl w:ilvl="4">
      <w:start w:val="0"/>
      <w:numFmt w:val="bullet"/>
      <w:lvlText w:val="•"/>
      <w:lvlJc w:val="left"/>
      <w:pPr>
        <w:ind w:left="4186" w:hanging="704"/>
      </w:pPr>
      <w:rPr>
        <w:rFonts w:hint="default"/>
      </w:rPr>
    </w:lvl>
    <w:lvl w:ilvl="5">
      <w:start w:val="0"/>
      <w:numFmt w:val="bullet"/>
      <w:lvlText w:val="•"/>
      <w:lvlJc w:val="left"/>
      <w:pPr>
        <w:ind w:left="4983" w:hanging="704"/>
      </w:pPr>
      <w:rPr>
        <w:rFonts w:hint="default"/>
      </w:rPr>
    </w:lvl>
    <w:lvl w:ilvl="6">
      <w:start w:val="0"/>
      <w:numFmt w:val="bullet"/>
      <w:lvlText w:val="•"/>
      <w:lvlJc w:val="left"/>
      <w:pPr>
        <w:ind w:left="5779" w:hanging="704"/>
      </w:pPr>
      <w:rPr>
        <w:rFonts w:hint="default"/>
      </w:rPr>
    </w:lvl>
    <w:lvl w:ilvl="7">
      <w:start w:val="0"/>
      <w:numFmt w:val="bullet"/>
      <w:lvlText w:val="•"/>
      <w:lvlJc w:val="left"/>
      <w:pPr>
        <w:ind w:left="6576" w:hanging="704"/>
      </w:pPr>
      <w:rPr>
        <w:rFonts w:hint="default"/>
      </w:rPr>
    </w:lvl>
    <w:lvl w:ilvl="8">
      <w:start w:val="0"/>
      <w:numFmt w:val="bullet"/>
      <w:lvlText w:val="•"/>
      <w:lvlJc w:val="left"/>
      <w:pPr>
        <w:ind w:left="7373" w:hanging="704"/>
      </w:pPr>
      <w:rPr>
        <w:rFonts w:hint="default"/>
      </w:rPr>
    </w:lvl>
  </w:abstractNum>
  <w:abstractNum w:abstractNumId="8">
    <w:multiLevelType w:val="hybridMultilevel"/>
    <w:lvl w:ilvl="0">
      <w:start w:val="0"/>
      <w:numFmt w:val="bullet"/>
      <w:lvlText w:val="-"/>
      <w:lvlJc w:val="left"/>
      <w:pPr>
        <w:ind w:left="665" w:hanging="360"/>
      </w:pPr>
      <w:rPr>
        <w:rFonts w:hint="default" w:ascii="Times New Roman" w:hAnsi="Times New Roman" w:eastAsia="Times New Roman" w:cs="Times New Roman"/>
        <w:spacing w:val="-20"/>
        <w:w w:val="99"/>
        <w:sz w:val="24"/>
        <w:szCs w:val="24"/>
      </w:rPr>
    </w:lvl>
    <w:lvl w:ilvl="1">
      <w:start w:val="0"/>
      <w:numFmt w:val="bullet"/>
      <w:lvlText w:val="•"/>
      <w:lvlJc w:val="left"/>
      <w:pPr>
        <w:ind w:left="1488" w:hanging="360"/>
      </w:pPr>
      <w:rPr>
        <w:rFonts w:hint="default"/>
      </w:rPr>
    </w:lvl>
    <w:lvl w:ilvl="2">
      <w:start w:val="0"/>
      <w:numFmt w:val="bullet"/>
      <w:lvlText w:val="•"/>
      <w:lvlJc w:val="left"/>
      <w:pPr>
        <w:ind w:left="2317" w:hanging="360"/>
      </w:pPr>
      <w:rPr>
        <w:rFonts w:hint="default"/>
      </w:rPr>
    </w:lvl>
    <w:lvl w:ilvl="3">
      <w:start w:val="0"/>
      <w:numFmt w:val="bullet"/>
      <w:lvlText w:val="•"/>
      <w:lvlJc w:val="left"/>
      <w:pPr>
        <w:ind w:left="3145" w:hanging="360"/>
      </w:pPr>
      <w:rPr>
        <w:rFonts w:hint="default"/>
      </w:rPr>
    </w:lvl>
    <w:lvl w:ilvl="4">
      <w:start w:val="0"/>
      <w:numFmt w:val="bullet"/>
      <w:lvlText w:val="•"/>
      <w:lvlJc w:val="left"/>
      <w:pPr>
        <w:ind w:left="3974" w:hanging="360"/>
      </w:pPr>
      <w:rPr>
        <w:rFonts w:hint="default"/>
      </w:rPr>
    </w:lvl>
    <w:lvl w:ilvl="5">
      <w:start w:val="0"/>
      <w:numFmt w:val="bullet"/>
      <w:lvlText w:val="•"/>
      <w:lvlJc w:val="left"/>
      <w:pPr>
        <w:ind w:left="480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60" w:hanging="360"/>
      </w:pPr>
      <w:rPr>
        <w:rFonts w:hint="default"/>
      </w:rPr>
    </w:lvl>
    <w:lvl w:ilvl="8">
      <w:start w:val="0"/>
      <w:numFmt w:val="bullet"/>
      <w:lvlText w:val="•"/>
      <w:lvlJc w:val="left"/>
      <w:pPr>
        <w:ind w:left="7289" w:hanging="360"/>
      </w:pPr>
      <w:rPr>
        <w:rFonts w:hint="default"/>
      </w:rPr>
    </w:lvl>
  </w:abstractNum>
  <w:abstractNum w:abstractNumId="7">
    <w:multiLevelType w:val="hybridMultilevel"/>
    <w:lvl w:ilvl="0">
      <w:start w:val="3"/>
      <w:numFmt w:val="decimal"/>
      <w:lvlText w:val="%1"/>
      <w:lvlJc w:val="left"/>
      <w:pPr>
        <w:ind w:left="809" w:hanging="504"/>
        <w:jc w:val="left"/>
      </w:pPr>
      <w:rPr>
        <w:rFonts w:hint="default"/>
      </w:rPr>
    </w:lvl>
    <w:lvl w:ilvl="1">
      <w:start w:val="2"/>
      <w:numFmt w:val="decimal"/>
      <w:lvlText w:val="%1.%2"/>
      <w:lvlJc w:val="left"/>
      <w:pPr>
        <w:ind w:left="809" w:hanging="504"/>
        <w:jc w:val="left"/>
      </w:pPr>
      <w:rPr>
        <w:rFonts w:hint="default" w:ascii="Arial" w:hAnsi="Arial" w:eastAsia="Arial" w:cs="Arial"/>
        <w:b/>
        <w:bCs/>
        <w:w w:val="99"/>
        <w:sz w:val="30"/>
        <w:szCs w:val="30"/>
      </w:rPr>
    </w:lvl>
    <w:lvl w:ilvl="2">
      <w:start w:val="0"/>
      <w:numFmt w:val="bullet"/>
      <w:lvlText w:val="•"/>
      <w:lvlJc w:val="left"/>
      <w:pPr>
        <w:ind w:left="2429" w:hanging="504"/>
      </w:pPr>
      <w:rPr>
        <w:rFonts w:hint="default"/>
      </w:rPr>
    </w:lvl>
    <w:lvl w:ilvl="3">
      <w:start w:val="0"/>
      <w:numFmt w:val="bullet"/>
      <w:lvlText w:val="•"/>
      <w:lvlJc w:val="left"/>
      <w:pPr>
        <w:ind w:left="3243" w:hanging="504"/>
      </w:pPr>
      <w:rPr>
        <w:rFonts w:hint="default"/>
      </w:rPr>
    </w:lvl>
    <w:lvl w:ilvl="4">
      <w:start w:val="0"/>
      <w:numFmt w:val="bullet"/>
      <w:lvlText w:val="•"/>
      <w:lvlJc w:val="left"/>
      <w:pPr>
        <w:ind w:left="4058" w:hanging="504"/>
      </w:pPr>
      <w:rPr>
        <w:rFonts w:hint="default"/>
      </w:rPr>
    </w:lvl>
    <w:lvl w:ilvl="5">
      <w:start w:val="0"/>
      <w:numFmt w:val="bullet"/>
      <w:lvlText w:val="•"/>
      <w:lvlJc w:val="left"/>
      <w:pPr>
        <w:ind w:left="4873" w:hanging="504"/>
      </w:pPr>
      <w:rPr>
        <w:rFonts w:hint="default"/>
      </w:rPr>
    </w:lvl>
    <w:lvl w:ilvl="6">
      <w:start w:val="0"/>
      <w:numFmt w:val="bullet"/>
      <w:lvlText w:val="•"/>
      <w:lvlJc w:val="left"/>
      <w:pPr>
        <w:ind w:left="5687" w:hanging="504"/>
      </w:pPr>
      <w:rPr>
        <w:rFonts w:hint="default"/>
      </w:rPr>
    </w:lvl>
    <w:lvl w:ilvl="7">
      <w:start w:val="0"/>
      <w:numFmt w:val="bullet"/>
      <w:lvlText w:val="•"/>
      <w:lvlJc w:val="left"/>
      <w:pPr>
        <w:ind w:left="6502" w:hanging="504"/>
      </w:pPr>
      <w:rPr>
        <w:rFonts w:hint="default"/>
      </w:rPr>
    </w:lvl>
    <w:lvl w:ilvl="8">
      <w:start w:val="0"/>
      <w:numFmt w:val="bullet"/>
      <w:lvlText w:val="•"/>
      <w:lvlJc w:val="left"/>
      <w:pPr>
        <w:ind w:left="7317" w:hanging="504"/>
      </w:pPr>
      <w:rPr>
        <w:rFonts w:hint="default"/>
      </w:rPr>
    </w:lvl>
  </w:abstractNum>
  <w:abstractNum w:abstractNumId="6">
    <w:multiLevelType w:val="hybridMultilevel"/>
    <w:lvl w:ilvl="0">
      <w:start w:val="2"/>
      <w:numFmt w:val="decimal"/>
      <w:lvlText w:val="%1"/>
      <w:lvlJc w:val="left"/>
      <w:pPr>
        <w:ind w:left="809" w:hanging="504"/>
        <w:jc w:val="left"/>
      </w:pPr>
      <w:rPr>
        <w:rFonts w:hint="default"/>
      </w:rPr>
    </w:lvl>
    <w:lvl w:ilvl="1">
      <w:start w:val="1"/>
      <w:numFmt w:val="decimal"/>
      <w:lvlText w:val="%1.%2"/>
      <w:lvlJc w:val="left"/>
      <w:pPr>
        <w:ind w:left="809" w:hanging="504"/>
        <w:jc w:val="left"/>
      </w:pPr>
      <w:rPr>
        <w:rFonts w:hint="default" w:ascii="Arial" w:hAnsi="Arial" w:eastAsia="Arial" w:cs="Arial"/>
        <w:b/>
        <w:bCs/>
        <w:w w:val="99"/>
        <w:sz w:val="30"/>
        <w:szCs w:val="30"/>
      </w:rPr>
    </w:lvl>
    <w:lvl w:ilvl="2">
      <w:start w:val="1"/>
      <w:numFmt w:val="decimal"/>
      <w:lvlText w:val="%1.%2.%3"/>
      <w:lvlJc w:val="left"/>
      <w:pPr>
        <w:ind w:left="1007" w:hanging="703"/>
        <w:jc w:val="left"/>
      </w:pPr>
      <w:rPr>
        <w:rFonts w:hint="default" w:ascii="Arial" w:hAnsi="Arial" w:eastAsia="Arial" w:cs="Arial"/>
        <w:b/>
        <w:bCs/>
        <w:w w:val="100"/>
        <w:sz w:val="28"/>
        <w:szCs w:val="28"/>
      </w:rPr>
    </w:lvl>
    <w:lvl w:ilvl="3">
      <w:start w:val="0"/>
      <w:numFmt w:val="bullet"/>
      <w:lvlText w:val="•"/>
      <w:lvlJc w:val="left"/>
      <w:pPr>
        <w:ind w:left="1993" w:hanging="703"/>
      </w:pPr>
      <w:rPr>
        <w:rFonts w:hint="default"/>
      </w:rPr>
    </w:lvl>
    <w:lvl w:ilvl="4">
      <w:start w:val="0"/>
      <w:numFmt w:val="bullet"/>
      <w:lvlText w:val="•"/>
      <w:lvlJc w:val="left"/>
      <w:pPr>
        <w:ind w:left="2986" w:hanging="703"/>
      </w:pPr>
      <w:rPr>
        <w:rFonts w:hint="default"/>
      </w:rPr>
    </w:lvl>
    <w:lvl w:ilvl="5">
      <w:start w:val="0"/>
      <w:numFmt w:val="bullet"/>
      <w:lvlText w:val="•"/>
      <w:lvlJc w:val="left"/>
      <w:pPr>
        <w:ind w:left="3979" w:hanging="703"/>
      </w:pPr>
      <w:rPr>
        <w:rFonts w:hint="default"/>
      </w:rPr>
    </w:lvl>
    <w:lvl w:ilvl="6">
      <w:start w:val="0"/>
      <w:numFmt w:val="bullet"/>
      <w:lvlText w:val="•"/>
      <w:lvlJc w:val="left"/>
      <w:pPr>
        <w:ind w:left="4973" w:hanging="703"/>
      </w:pPr>
      <w:rPr>
        <w:rFonts w:hint="default"/>
      </w:rPr>
    </w:lvl>
    <w:lvl w:ilvl="7">
      <w:start w:val="0"/>
      <w:numFmt w:val="bullet"/>
      <w:lvlText w:val="•"/>
      <w:lvlJc w:val="left"/>
      <w:pPr>
        <w:ind w:left="5966" w:hanging="703"/>
      </w:pPr>
      <w:rPr>
        <w:rFonts w:hint="default"/>
      </w:rPr>
    </w:lvl>
    <w:lvl w:ilvl="8">
      <w:start w:val="0"/>
      <w:numFmt w:val="bullet"/>
      <w:lvlText w:val="•"/>
      <w:lvlJc w:val="left"/>
      <w:pPr>
        <w:ind w:left="6959" w:hanging="703"/>
      </w:pPr>
      <w:rPr>
        <w:rFonts w:hint="default"/>
      </w:rPr>
    </w:lvl>
  </w:abstractNum>
  <w:abstractNum w:abstractNumId="5">
    <w:multiLevelType w:val="hybridMultilevel"/>
    <w:lvl w:ilvl="0">
      <w:start w:val="1"/>
      <w:numFmt w:val="decimal"/>
      <w:lvlText w:val="%1"/>
      <w:lvlJc w:val="left"/>
      <w:pPr>
        <w:ind w:left="809" w:hanging="504"/>
        <w:jc w:val="left"/>
      </w:pPr>
      <w:rPr>
        <w:rFonts w:hint="default"/>
      </w:rPr>
    </w:lvl>
    <w:lvl w:ilvl="1">
      <w:start w:val="1"/>
      <w:numFmt w:val="decimal"/>
      <w:lvlText w:val="%1.%2"/>
      <w:lvlJc w:val="left"/>
      <w:pPr>
        <w:ind w:left="809" w:hanging="504"/>
        <w:jc w:val="left"/>
      </w:pPr>
      <w:rPr>
        <w:rFonts w:hint="default" w:ascii="Arial" w:hAnsi="Arial" w:eastAsia="Arial" w:cs="Arial"/>
        <w:b/>
        <w:bCs/>
        <w:w w:val="99"/>
        <w:sz w:val="30"/>
        <w:szCs w:val="30"/>
      </w:rPr>
    </w:lvl>
    <w:lvl w:ilvl="2">
      <w:start w:val="0"/>
      <w:numFmt w:val="bullet"/>
      <w:lvlText w:val="•"/>
      <w:lvlJc w:val="left"/>
      <w:pPr>
        <w:ind w:left="2433" w:hanging="504"/>
      </w:pPr>
      <w:rPr>
        <w:rFonts w:hint="default"/>
      </w:rPr>
    </w:lvl>
    <w:lvl w:ilvl="3">
      <w:start w:val="0"/>
      <w:numFmt w:val="bullet"/>
      <w:lvlText w:val="•"/>
      <w:lvlJc w:val="left"/>
      <w:pPr>
        <w:ind w:left="3249" w:hanging="504"/>
      </w:pPr>
      <w:rPr>
        <w:rFonts w:hint="default"/>
      </w:rPr>
    </w:lvl>
    <w:lvl w:ilvl="4">
      <w:start w:val="0"/>
      <w:numFmt w:val="bullet"/>
      <w:lvlText w:val="•"/>
      <w:lvlJc w:val="left"/>
      <w:pPr>
        <w:ind w:left="4066" w:hanging="504"/>
      </w:pPr>
      <w:rPr>
        <w:rFonts w:hint="default"/>
      </w:rPr>
    </w:lvl>
    <w:lvl w:ilvl="5">
      <w:start w:val="0"/>
      <w:numFmt w:val="bullet"/>
      <w:lvlText w:val="•"/>
      <w:lvlJc w:val="left"/>
      <w:pPr>
        <w:ind w:left="4883" w:hanging="504"/>
      </w:pPr>
      <w:rPr>
        <w:rFonts w:hint="default"/>
      </w:rPr>
    </w:lvl>
    <w:lvl w:ilvl="6">
      <w:start w:val="0"/>
      <w:numFmt w:val="bullet"/>
      <w:lvlText w:val="•"/>
      <w:lvlJc w:val="left"/>
      <w:pPr>
        <w:ind w:left="5699" w:hanging="504"/>
      </w:pPr>
      <w:rPr>
        <w:rFonts w:hint="default"/>
      </w:rPr>
    </w:lvl>
    <w:lvl w:ilvl="7">
      <w:start w:val="0"/>
      <w:numFmt w:val="bullet"/>
      <w:lvlText w:val="•"/>
      <w:lvlJc w:val="left"/>
      <w:pPr>
        <w:ind w:left="6516" w:hanging="504"/>
      </w:pPr>
      <w:rPr>
        <w:rFonts w:hint="default"/>
      </w:rPr>
    </w:lvl>
    <w:lvl w:ilvl="8">
      <w:start w:val="0"/>
      <w:numFmt w:val="bullet"/>
      <w:lvlText w:val="•"/>
      <w:lvlJc w:val="left"/>
      <w:pPr>
        <w:ind w:left="7333" w:hanging="504"/>
      </w:pPr>
      <w:rPr>
        <w:rFonts w:hint="default"/>
      </w:rPr>
    </w:lvl>
  </w:abstractNum>
  <w:abstractNum w:abstractNumId="4">
    <w:multiLevelType w:val="hybridMultilevel"/>
    <w:lvl w:ilvl="0">
      <w:start w:val="5"/>
      <w:numFmt w:val="decimal"/>
      <w:lvlText w:val="%1"/>
      <w:lvlJc w:val="left"/>
      <w:pPr>
        <w:ind w:left="932" w:hanging="360"/>
        <w:jc w:val="left"/>
      </w:pPr>
      <w:rPr>
        <w:rFonts w:hint="default"/>
      </w:rPr>
    </w:lvl>
    <w:lvl w:ilvl="1">
      <w:start w:val="1"/>
      <w:numFmt w:val="decimal"/>
      <w:lvlText w:val="%1.%2"/>
      <w:lvlJc w:val="left"/>
      <w:pPr>
        <w:ind w:left="932" w:hanging="36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2469" w:hanging="360"/>
      </w:pPr>
      <w:rPr>
        <w:rFonts w:hint="default"/>
      </w:rPr>
    </w:lvl>
    <w:lvl w:ilvl="3">
      <w:start w:val="0"/>
      <w:numFmt w:val="bullet"/>
      <w:lvlText w:val="•"/>
      <w:lvlJc w:val="left"/>
      <w:pPr>
        <w:ind w:left="3233" w:hanging="360"/>
      </w:pPr>
      <w:rPr>
        <w:rFonts w:hint="default"/>
      </w:rPr>
    </w:lvl>
    <w:lvl w:ilvl="4">
      <w:start w:val="0"/>
      <w:numFmt w:val="bullet"/>
      <w:lvlText w:val="•"/>
      <w:lvlJc w:val="left"/>
      <w:pPr>
        <w:ind w:left="3998" w:hanging="360"/>
      </w:pPr>
      <w:rPr>
        <w:rFonts w:hint="default"/>
      </w:rPr>
    </w:lvl>
    <w:lvl w:ilvl="5">
      <w:start w:val="0"/>
      <w:numFmt w:val="bullet"/>
      <w:lvlText w:val="•"/>
      <w:lvlJc w:val="left"/>
      <w:pPr>
        <w:ind w:left="4763" w:hanging="360"/>
      </w:pPr>
      <w:rPr>
        <w:rFonts w:hint="default"/>
      </w:rPr>
    </w:lvl>
    <w:lvl w:ilvl="6">
      <w:start w:val="0"/>
      <w:numFmt w:val="bullet"/>
      <w:lvlText w:val="•"/>
      <w:lvlJc w:val="left"/>
      <w:pPr>
        <w:ind w:left="5527" w:hanging="360"/>
      </w:pPr>
      <w:rPr>
        <w:rFonts w:hint="default"/>
      </w:rPr>
    </w:lvl>
    <w:lvl w:ilvl="7">
      <w:start w:val="0"/>
      <w:numFmt w:val="bullet"/>
      <w:lvlText w:val="•"/>
      <w:lvlJc w:val="left"/>
      <w:pPr>
        <w:ind w:left="6292" w:hanging="360"/>
      </w:pPr>
      <w:rPr>
        <w:rFonts w:hint="default"/>
      </w:rPr>
    </w:lvl>
    <w:lvl w:ilvl="8">
      <w:start w:val="0"/>
      <w:numFmt w:val="bullet"/>
      <w:lvlText w:val="•"/>
      <w:lvlJc w:val="left"/>
      <w:pPr>
        <w:ind w:left="7057" w:hanging="360"/>
      </w:pPr>
      <w:rPr>
        <w:rFonts w:hint="default"/>
      </w:rPr>
    </w:lvl>
  </w:abstractNum>
  <w:abstractNum w:abstractNumId="3">
    <w:multiLevelType w:val="hybridMultilevel"/>
    <w:lvl w:ilvl="0">
      <w:start w:val="4"/>
      <w:numFmt w:val="decimal"/>
      <w:lvlText w:val="%1"/>
      <w:lvlJc w:val="left"/>
      <w:pPr>
        <w:ind w:left="814" w:hanging="360"/>
        <w:jc w:val="left"/>
      </w:pPr>
      <w:rPr>
        <w:rFonts w:hint="default"/>
      </w:rPr>
    </w:lvl>
    <w:lvl w:ilvl="1">
      <w:start w:val="1"/>
      <w:numFmt w:val="decimal"/>
      <w:lvlText w:val="%1.%2"/>
      <w:lvlJc w:val="left"/>
      <w:pPr>
        <w:ind w:left="814" w:hanging="360"/>
        <w:jc w:val="right"/>
      </w:pPr>
      <w:rPr>
        <w:rFonts w:hint="default" w:ascii="Times New Roman" w:hAnsi="Times New Roman" w:eastAsia="Times New Roman" w:cs="Times New Roman"/>
        <w:spacing w:val="-8"/>
        <w:w w:val="99"/>
        <w:sz w:val="24"/>
        <w:szCs w:val="24"/>
      </w:rPr>
    </w:lvl>
    <w:lvl w:ilvl="2">
      <w:start w:val="1"/>
      <w:numFmt w:val="decimal"/>
      <w:lvlText w:val="%1.%2.%3"/>
      <w:lvlJc w:val="left"/>
      <w:pPr>
        <w:ind w:left="1330" w:hanging="540"/>
        <w:jc w:val="right"/>
      </w:pPr>
      <w:rPr>
        <w:rFonts w:hint="default" w:ascii="Times New Roman" w:hAnsi="Times New Roman" w:eastAsia="Times New Roman" w:cs="Times New Roman"/>
        <w:spacing w:val="-5"/>
        <w:w w:val="99"/>
        <w:sz w:val="24"/>
        <w:szCs w:val="24"/>
      </w:rPr>
    </w:lvl>
    <w:lvl w:ilvl="3">
      <w:start w:val="0"/>
      <w:numFmt w:val="bullet"/>
      <w:lvlText w:val="•"/>
      <w:lvlJc w:val="left"/>
      <w:pPr>
        <w:ind w:left="2333" w:hanging="540"/>
      </w:pPr>
      <w:rPr>
        <w:rFonts w:hint="default"/>
      </w:rPr>
    </w:lvl>
    <w:lvl w:ilvl="4">
      <w:start w:val="0"/>
      <w:numFmt w:val="bullet"/>
      <w:lvlText w:val="•"/>
      <w:lvlJc w:val="left"/>
      <w:pPr>
        <w:ind w:left="3226" w:hanging="540"/>
      </w:pPr>
      <w:rPr>
        <w:rFonts w:hint="default"/>
      </w:rPr>
    </w:lvl>
    <w:lvl w:ilvl="5">
      <w:start w:val="0"/>
      <w:numFmt w:val="bullet"/>
      <w:lvlText w:val="•"/>
      <w:lvlJc w:val="left"/>
      <w:pPr>
        <w:ind w:left="4119" w:hanging="540"/>
      </w:pPr>
      <w:rPr>
        <w:rFonts w:hint="default"/>
      </w:rPr>
    </w:lvl>
    <w:lvl w:ilvl="6">
      <w:start w:val="0"/>
      <w:numFmt w:val="bullet"/>
      <w:lvlText w:val="•"/>
      <w:lvlJc w:val="left"/>
      <w:pPr>
        <w:ind w:left="5013" w:hanging="540"/>
      </w:pPr>
      <w:rPr>
        <w:rFonts w:hint="default"/>
      </w:rPr>
    </w:lvl>
    <w:lvl w:ilvl="7">
      <w:start w:val="0"/>
      <w:numFmt w:val="bullet"/>
      <w:lvlText w:val="•"/>
      <w:lvlJc w:val="left"/>
      <w:pPr>
        <w:ind w:left="5906" w:hanging="540"/>
      </w:pPr>
      <w:rPr>
        <w:rFonts w:hint="default"/>
      </w:rPr>
    </w:lvl>
    <w:lvl w:ilvl="8">
      <w:start w:val="0"/>
      <w:numFmt w:val="bullet"/>
      <w:lvlText w:val="•"/>
      <w:lvlJc w:val="left"/>
      <w:pPr>
        <w:ind w:left="6799" w:hanging="540"/>
      </w:pPr>
      <w:rPr>
        <w:rFonts w:hint="default"/>
      </w:rPr>
    </w:lvl>
  </w:abstractNum>
  <w:abstractNum w:abstractNumId="2">
    <w:multiLevelType w:val="hybridMultilevel"/>
    <w:lvl w:ilvl="0">
      <w:start w:val="3"/>
      <w:numFmt w:val="decimal"/>
      <w:lvlText w:val="%1"/>
      <w:lvlJc w:val="left"/>
      <w:pPr>
        <w:ind w:left="1330" w:hanging="540"/>
        <w:jc w:val="left"/>
      </w:pPr>
      <w:rPr>
        <w:rFonts w:hint="default"/>
      </w:rPr>
    </w:lvl>
    <w:lvl w:ilvl="1">
      <w:start w:val="1"/>
      <w:numFmt w:val="decimal"/>
      <w:lvlText w:val="%1.%2"/>
      <w:lvlJc w:val="left"/>
      <w:pPr>
        <w:ind w:left="1330" w:hanging="540"/>
        <w:jc w:val="right"/>
      </w:pPr>
      <w:rPr>
        <w:rFonts w:hint="default"/>
      </w:rPr>
    </w:lvl>
    <w:lvl w:ilvl="2">
      <w:start w:val="1"/>
      <w:numFmt w:val="decimal"/>
      <w:lvlText w:val="%1.%2.%3"/>
      <w:lvlJc w:val="left"/>
      <w:pPr>
        <w:ind w:left="1330" w:hanging="54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3513" w:hanging="540"/>
      </w:pPr>
      <w:rPr>
        <w:rFonts w:hint="default"/>
      </w:rPr>
    </w:lvl>
    <w:lvl w:ilvl="4">
      <w:start w:val="0"/>
      <w:numFmt w:val="bullet"/>
      <w:lvlText w:val="•"/>
      <w:lvlJc w:val="left"/>
      <w:pPr>
        <w:ind w:left="4238" w:hanging="540"/>
      </w:pPr>
      <w:rPr>
        <w:rFonts w:hint="default"/>
      </w:rPr>
    </w:lvl>
    <w:lvl w:ilvl="5">
      <w:start w:val="0"/>
      <w:numFmt w:val="bullet"/>
      <w:lvlText w:val="•"/>
      <w:lvlJc w:val="left"/>
      <w:pPr>
        <w:ind w:left="4963" w:hanging="540"/>
      </w:pPr>
      <w:rPr>
        <w:rFonts w:hint="default"/>
      </w:rPr>
    </w:lvl>
    <w:lvl w:ilvl="6">
      <w:start w:val="0"/>
      <w:numFmt w:val="bullet"/>
      <w:lvlText w:val="•"/>
      <w:lvlJc w:val="left"/>
      <w:pPr>
        <w:ind w:left="5687" w:hanging="540"/>
      </w:pPr>
      <w:rPr>
        <w:rFonts w:hint="default"/>
      </w:rPr>
    </w:lvl>
    <w:lvl w:ilvl="7">
      <w:start w:val="0"/>
      <w:numFmt w:val="bullet"/>
      <w:lvlText w:val="•"/>
      <w:lvlJc w:val="left"/>
      <w:pPr>
        <w:ind w:left="6412" w:hanging="540"/>
      </w:pPr>
      <w:rPr>
        <w:rFonts w:hint="default"/>
      </w:rPr>
    </w:lvl>
    <w:lvl w:ilvl="8">
      <w:start w:val="0"/>
      <w:numFmt w:val="bullet"/>
      <w:lvlText w:val="•"/>
      <w:lvlJc w:val="left"/>
      <w:pPr>
        <w:ind w:left="7137" w:hanging="540"/>
      </w:pPr>
      <w:rPr>
        <w:rFonts w:hint="default"/>
      </w:rPr>
    </w:lvl>
  </w:abstractNum>
  <w:abstractNum w:abstractNumId="1">
    <w:multiLevelType w:val="hybridMultilevel"/>
    <w:lvl w:ilvl="0">
      <w:start w:val="2"/>
      <w:numFmt w:val="decimal"/>
      <w:lvlText w:val="%1"/>
      <w:lvlJc w:val="left"/>
      <w:pPr>
        <w:ind w:left="824" w:hanging="360"/>
        <w:jc w:val="left"/>
      </w:pPr>
      <w:rPr>
        <w:rFonts w:hint="default"/>
      </w:rPr>
    </w:lvl>
    <w:lvl w:ilvl="1">
      <w:start w:val="1"/>
      <w:numFmt w:val="decimal"/>
      <w:lvlText w:val="%1.%2"/>
      <w:lvlJc w:val="left"/>
      <w:pPr>
        <w:ind w:left="824" w:hanging="360"/>
        <w:jc w:val="left"/>
      </w:pPr>
      <w:rPr>
        <w:rFonts w:hint="default" w:ascii="Times New Roman" w:hAnsi="Times New Roman" w:eastAsia="Times New Roman" w:cs="Times New Roman"/>
        <w:spacing w:val="-2"/>
        <w:w w:val="99"/>
        <w:sz w:val="24"/>
        <w:szCs w:val="24"/>
      </w:rPr>
    </w:lvl>
    <w:lvl w:ilvl="2">
      <w:start w:val="1"/>
      <w:numFmt w:val="decimal"/>
      <w:lvlText w:val="%1.%2.%3"/>
      <w:lvlJc w:val="left"/>
      <w:pPr>
        <w:ind w:left="1330" w:hanging="54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2950" w:hanging="540"/>
      </w:pPr>
      <w:rPr>
        <w:rFonts w:hint="default"/>
      </w:rPr>
    </w:lvl>
    <w:lvl w:ilvl="4">
      <w:start w:val="0"/>
      <w:numFmt w:val="bullet"/>
      <w:lvlText w:val="•"/>
      <w:lvlJc w:val="left"/>
      <w:pPr>
        <w:ind w:left="3755" w:hanging="540"/>
      </w:pPr>
      <w:rPr>
        <w:rFonts w:hint="default"/>
      </w:rPr>
    </w:lvl>
    <w:lvl w:ilvl="5">
      <w:start w:val="0"/>
      <w:numFmt w:val="bullet"/>
      <w:lvlText w:val="•"/>
      <w:lvlJc w:val="left"/>
      <w:pPr>
        <w:ind w:left="4560" w:hanging="540"/>
      </w:pPr>
      <w:rPr>
        <w:rFonts w:hint="default"/>
      </w:rPr>
    </w:lvl>
    <w:lvl w:ilvl="6">
      <w:start w:val="0"/>
      <w:numFmt w:val="bullet"/>
      <w:lvlText w:val="•"/>
      <w:lvlJc w:val="left"/>
      <w:pPr>
        <w:ind w:left="5365" w:hanging="540"/>
      </w:pPr>
      <w:rPr>
        <w:rFonts w:hint="default"/>
      </w:rPr>
    </w:lvl>
    <w:lvl w:ilvl="7">
      <w:start w:val="0"/>
      <w:numFmt w:val="bullet"/>
      <w:lvlText w:val="•"/>
      <w:lvlJc w:val="left"/>
      <w:pPr>
        <w:ind w:left="6170" w:hanging="540"/>
      </w:pPr>
      <w:rPr>
        <w:rFonts w:hint="default"/>
      </w:rPr>
    </w:lvl>
    <w:lvl w:ilvl="8">
      <w:start w:val="0"/>
      <w:numFmt w:val="bullet"/>
      <w:lvlText w:val="•"/>
      <w:lvlJc w:val="left"/>
      <w:pPr>
        <w:ind w:left="6976" w:hanging="540"/>
      </w:pPr>
      <w:rPr>
        <w:rFonts w:hint="default"/>
      </w:rPr>
    </w:lvl>
  </w:abstractNum>
  <w:abstractNum w:abstractNumId="0">
    <w:multiLevelType w:val="hybridMultilevel"/>
    <w:lvl w:ilvl="0">
      <w:start w:val="1"/>
      <w:numFmt w:val="decimal"/>
      <w:lvlText w:val="%1"/>
      <w:lvlJc w:val="left"/>
      <w:pPr>
        <w:ind w:left="814" w:hanging="360"/>
        <w:jc w:val="left"/>
      </w:pPr>
      <w:rPr>
        <w:rFonts w:hint="default"/>
      </w:rPr>
    </w:lvl>
    <w:lvl w:ilvl="1">
      <w:start w:val="1"/>
      <w:numFmt w:val="decimal"/>
      <w:lvlText w:val="%1.%2"/>
      <w:lvlJc w:val="left"/>
      <w:pPr>
        <w:ind w:left="814" w:hanging="36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373" w:hanging="360"/>
      </w:pPr>
      <w:rPr>
        <w:rFonts w:hint="default"/>
      </w:rPr>
    </w:lvl>
    <w:lvl w:ilvl="3">
      <w:start w:val="0"/>
      <w:numFmt w:val="bullet"/>
      <w:lvlText w:val="•"/>
      <w:lvlJc w:val="left"/>
      <w:pPr>
        <w:ind w:left="3149" w:hanging="360"/>
      </w:pPr>
      <w:rPr>
        <w:rFonts w:hint="default"/>
      </w:rPr>
    </w:lvl>
    <w:lvl w:ilvl="4">
      <w:start w:val="0"/>
      <w:numFmt w:val="bullet"/>
      <w:lvlText w:val="•"/>
      <w:lvlJc w:val="left"/>
      <w:pPr>
        <w:ind w:left="3926" w:hanging="360"/>
      </w:pPr>
      <w:rPr>
        <w:rFonts w:hint="default"/>
      </w:rPr>
    </w:lvl>
    <w:lvl w:ilvl="5">
      <w:start w:val="0"/>
      <w:numFmt w:val="bullet"/>
      <w:lvlText w:val="•"/>
      <w:lvlJc w:val="left"/>
      <w:pPr>
        <w:ind w:left="4703" w:hanging="360"/>
      </w:pPr>
      <w:rPr>
        <w:rFonts w:hint="default"/>
      </w:rPr>
    </w:lvl>
    <w:lvl w:ilvl="6">
      <w:start w:val="0"/>
      <w:numFmt w:val="bullet"/>
      <w:lvlText w:val="•"/>
      <w:lvlJc w:val="left"/>
      <w:pPr>
        <w:ind w:left="5479" w:hanging="360"/>
      </w:pPr>
      <w:rPr>
        <w:rFonts w:hint="default"/>
      </w:rPr>
    </w:lvl>
    <w:lvl w:ilvl="7">
      <w:start w:val="0"/>
      <w:numFmt w:val="bullet"/>
      <w:lvlText w:val="•"/>
      <w:lvlJc w:val="left"/>
      <w:pPr>
        <w:ind w:left="6256" w:hanging="360"/>
      </w:pPr>
      <w:rPr>
        <w:rFonts w:hint="default"/>
      </w:rPr>
    </w:lvl>
    <w:lvl w:ilvl="8">
      <w:start w:val="0"/>
      <w:numFmt w:val="bullet"/>
      <w:lvlText w:val="•"/>
      <w:lvlJc w:val="left"/>
      <w:pPr>
        <w:ind w:left="7033" w:hanging="36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56"/>
      <w:ind w:leftChars="0" w:left="500"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png"/><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footer" Target="footer9.xml"/><Relationship Id="rId24" Type="http://schemas.openxmlformats.org/officeDocument/2006/relationships/header" Target="header10.xml"/><Relationship Id="rId25" Type="http://schemas.openxmlformats.org/officeDocument/2006/relationships/footer" Target="footer10.xml"/><Relationship Id="rId26" Type="http://schemas.openxmlformats.org/officeDocument/2006/relationships/hyperlink" Target="http://www.biztechreport.com/source/amanda-min-chung-han" TargetMode="External"/><Relationship Id="rId27" Type="http://schemas.openxmlformats.org/officeDocument/2006/relationships/hyperlink" Target="http://www.bkconnection.com/ProdDetails.asp?ID=9781605098661" TargetMode="Externa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hyperlink" Target="http://en.wikipedia.org/wiki/Marketing" TargetMode="Externa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image" Target="media/image2.png"/><Relationship Id="rId34" Type="http://schemas.openxmlformats.org/officeDocument/2006/relationships/hyperlink" Target="http://en.wikipedia.org/wiki/Social_sciences" TargetMode="External"/><Relationship Id="rId35" Type="http://schemas.openxmlformats.org/officeDocument/2006/relationships/image" Target="media/image3.jpeg"/><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footer" Target="footer15.xml"/><Relationship Id="rId39" Type="http://schemas.openxmlformats.org/officeDocument/2006/relationships/image" Target="media/image6.png"/><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image" Target="media/image7.png"/><Relationship Id="rId44" Type="http://schemas.openxmlformats.org/officeDocument/2006/relationships/hyperlink" Target="http://www.biztechreport.com/story/" TargetMode="External"/><Relationship Id="rId45" Type="http://schemas.openxmlformats.org/officeDocument/2006/relationships/footer" Target="footer19.xml"/><Relationship Id="rId46" Type="http://schemas.openxmlformats.org/officeDocument/2006/relationships/footer" Target="footer20.xml"/><Relationship Id="rId47" Type="http://schemas.openxmlformats.org/officeDocument/2006/relationships/hyperlink" Target="http://www.gbconference.com/files/sdarticle01.pdf" TargetMode="External"/><Relationship Id="rId48" Type="http://schemas.openxmlformats.org/officeDocument/2006/relationships/header" Target="header11.xml"/><Relationship Id="rId49" Type="http://schemas.openxmlformats.org/officeDocument/2006/relationships/footer" Target="footer21.xml"/><Relationship Id="rId50" Type="http://schemas.openxmlformats.org/officeDocument/2006/relationships/numbering" Target="numbering.xml"/><Relationship Id="rId51" Type="http://schemas.openxmlformats.org/officeDocument/2006/relationships/endnotes" Target="endnotes.xml"/><Relationship Id="rId52" Type="http://schemas.openxmlformats.org/officeDocument/2006/relationships/header" Target="header12.xml"/><Relationship Id="rId53" Type="http://schemas.openxmlformats.org/officeDocument/2006/relationships/header" Target="header13.xml"/><Relationship Id="rId54" Type="http://schemas.openxmlformats.org/officeDocument/2006/relationships/footer" Target="footer22.xml"/><Relationship Id="rId55" Type="http://schemas.openxmlformats.org/officeDocument/2006/relationships/footer" Target="footer23.xml"/><Relationship Id="rId56" Type="http://schemas.openxmlformats.org/officeDocument/2006/relationships/footer" Target="footer24.xml"/><Relationship Id="rId57" Type="http://schemas.openxmlformats.org/officeDocument/2006/relationships/header" Target="header14.xml"/><Relationship Id="rId58" Type="http://schemas.openxmlformats.org/officeDocument/2006/relationships/footer" Target="footer25.xml"/><Relationship Id="rId59" Type="http://schemas.openxmlformats.org/officeDocument/2006/relationships/footer" Target="footer26.xml"/><Relationship Id="rId60" Type="http://schemas.openxmlformats.org/officeDocument/2006/relationships/footer" Target="footer27.xml"/><Relationship Id="rId61" Type="http://schemas.openxmlformats.org/officeDocument/2006/relationships/footer" Target="footer28.xml"/><Relationship Id="rId62" Type="http://schemas.openxmlformats.org/officeDocument/2006/relationships/footer" Target="footer29.xml"/><Relationship Id="rId63" Type="http://schemas.openxmlformats.org/officeDocument/2006/relationships/header" Target="header15.xml"/><Relationship Id="rId65" Type="http://schemas.openxmlformats.org/officeDocument/2006/relationships/footer" Target="footer30.xml"/><Relationship Id="rId66" Type="http://schemas.openxmlformats.org/officeDocument/2006/relationships/header" Target="header16.xml"/><Relationship Id="rId67" Type="http://schemas.openxmlformats.org/officeDocument/2006/relationships/footer" Target="footer31.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footer" Target="footer34.xml"/><Relationship Id="rId71" Type="http://schemas.openxmlformats.org/officeDocument/2006/relationships/header" Target="header17.xml"/><Relationship Id="rId72" Type="http://schemas.openxmlformats.org/officeDocument/2006/relationships/header" Target="header18.xml"/><Relationship Id="rId73" Type="http://schemas.openxmlformats.org/officeDocument/2006/relationships/footer" Target="footer35.xml"/><Relationship Id="rId74" Type="http://schemas.openxmlformats.org/officeDocument/2006/relationships/header" Target="header19.xml"/><Relationship Id="rId75" Type="http://schemas.openxmlformats.org/officeDocument/2006/relationships/header" Target="header20.xml"/><Relationship Id="rId76" Type="http://schemas.openxmlformats.org/officeDocument/2006/relationships/header" Target="header21.xml"/><Relationship Id="rId77" Type="http://schemas.openxmlformats.org/officeDocument/2006/relationships/footer" Target="footer36.xml"/><Relationship Id="rId78" Type="http://schemas.openxmlformats.org/officeDocument/2006/relationships/header" Target="header22.xml"/><Relationship Id="rId79" Type="http://schemas.openxmlformats.org/officeDocument/2006/relationships/footer" Target="footer37.xml"/><Relationship Id="rId80" Type="http://schemas.openxmlformats.org/officeDocument/2006/relationships/header" Target="header23.xml"/><Relationship Id="rId81" Type="http://schemas.openxmlformats.org/officeDocument/2006/relationships/footer" Target="footer38.xml"/><Relationship Id="rId82" Type="http://schemas.openxmlformats.org/officeDocument/2006/relationships/header" Target="header24.xml"/><Relationship Id="rId8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dcterms:created xsi:type="dcterms:W3CDTF">2017-03-15T08:08:19Z</dcterms:created>
  <dcterms:modified xsi:type="dcterms:W3CDTF">2017-03-15T08:08:19Z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2013-12-10T00:00:00Z</vt:filetime>
  </property>
  <property fmtid="{D5CDD505-2E9C-101B-9397-08002B2CF9AE}" pid="3" name="Creator">
    <vt:lpwstr>Microsoft® Word 2010</vt:lpwstr>
  </property>
  <property fmtid="{D5CDD505-2E9C-101B-9397-08002B2CF9AE}" pid="4" name="LastSaved">
    <vt:filetime>2017-03-15T00:00:00Z</vt:filetime>
  </property>
</Properties>
</file>