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8160" w:name="_Ref6658160"/>
      <w:bookmarkStart w:id="65873" w:name="_Toc68665873"/>
      <w:bookmarkStart w:name="中文摘要 " w:id="3"/>
      <w:bookmarkEnd w:id="3"/>
      <w:bookmarkStart w:name="_bookmark0" w:id="4"/>
      <w:bookmarkEnd w:id="4"/>
      <w:r>
        <w:t>摘</w:t>
      </w:r>
      <w:r w:rsidRPr="00000000">
        <w:tab/>
        <w:t>要</w:t>
      </w:r>
      <w:bookmarkEnd w:id="65873"/>
    </w:p>
    <w:p w:rsidR="0018722C">
      <w:pPr>
        <w:topLinePunct/>
      </w:pPr>
      <w:r>
        <w:t>健康饮食行为是幼儿身体营养均衡的重要保障，对其身心健康发展有着重要意义。而</w:t>
      </w:r>
      <w:r>
        <w:t>以培养幼儿健康饮食观念与行为为目标的营养教育课程，能够在游戏化的教学活动中激发幼儿对课程的兴趣，是幼儿健康饮食行为养成的重要媒介。心理学研究表明：4-5</w:t>
      </w:r>
      <w:r/>
      <w:r w:rsidR="001852F3">
        <w:t xml:space="preserve">岁是幼</w:t>
      </w:r>
      <w:r>
        <w:t>儿行为习惯养成的关键期。本研究着重考察了营养教育课程对</w:t>
      </w:r>
      <w:r>
        <w:t>4-5</w:t>
      </w:r>
      <w:r/>
      <w:r w:rsidR="001852F3">
        <w:t xml:space="preserve">岁幼儿健康饮食行为养成方面的影响。</w:t>
      </w:r>
    </w:p>
    <w:p w:rsidR="0018722C">
      <w:pPr>
        <w:topLinePunct/>
      </w:pPr>
      <w:r>
        <w:t>本研究是在生态系统论的指导下，运用交叉科学的思维方式，在多学科的背景下探究</w:t>
      </w:r>
      <w:r>
        <w:t>营养教育课程对幼儿健康饮食行为的养成的影响。通过采用等组前后测实验方法对</w:t>
      </w:r>
      <w:r>
        <w:t>W</w:t>
      </w:r>
      <w:r/>
      <w:r w:rsidR="001852F3">
        <w:t xml:space="preserve">幼儿</w:t>
      </w:r>
      <w:r>
        <w:t>园</w:t>
      </w:r>
      <w:r>
        <w:t>4-5</w:t>
      </w:r>
      <w:r/>
      <w:r w:rsidR="001852F3">
        <w:t xml:space="preserve">岁幼儿</w:t>
      </w:r>
      <w:r>
        <w:t>（</w:t>
      </w:r>
      <w:r>
        <w:t>n=60</w:t>
      </w:r>
      <w:r>
        <w:t>）</w:t>
      </w:r>
      <w:r>
        <w:t>的健康饮食行为养成进行研究对实验班级开设为期八周的营养教育</w:t>
      </w:r>
      <w:r>
        <w:t>课程，并通过调查问卷、观察提纲、辅助营养教育课堂记录、教师和家长访谈内容和中班营养教育方案配套作业单等方法考察对幼儿健康饮食行为养成的影响。</w:t>
      </w:r>
    </w:p>
    <w:p w:rsidR="0018722C">
      <w:pPr>
        <w:topLinePunct/>
      </w:pPr>
      <w:r>
        <w:t>从研究结果中，我们可以得出结论如下：</w:t>
      </w:r>
    </w:p>
    <w:p w:rsidR="0018722C">
      <w:pPr>
        <w:topLinePunct/>
      </w:pPr>
      <w:r>
        <w:t>1、营养教育对中班幼儿健康饮食行为有重要作用。</w:t>
      </w:r>
    </w:p>
    <w:p w:rsidR="0018722C">
      <w:pPr>
        <w:topLinePunct/>
      </w:pPr>
      <w:r>
        <w:t>2、营养教育课程通过改变幼儿认知影响幼儿的健康饮食行为。</w:t>
      </w:r>
    </w:p>
    <w:p w:rsidR="0018722C">
      <w:pPr>
        <w:topLinePunct/>
      </w:pPr>
      <w:r>
        <w:t>3、教师和家长的态度对园本课程的教学具有干涉作用。</w:t>
      </w:r>
    </w:p>
    <w:p w:rsidR="0018722C">
      <w:pPr>
        <w:topLinePunct/>
      </w:pPr>
      <w:r>
        <w:t>本研究仅关注了营养教育课程对</w:t>
      </w:r>
      <w:r>
        <w:t>4-5</w:t>
      </w:r>
      <w:r/>
      <w:r w:rsidR="001852F3">
        <w:t xml:space="preserve">岁幼儿健康饮食行为养成方面的影响，希望能够激发更多关于幼儿健康饮食方面的研究。</w:t>
      </w:r>
    </w:p>
    <w:p w:rsidR="0018722C">
      <w:pPr>
        <w:pStyle w:val="aff"/>
        <w:topLinePunct/>
      </w:pPr>
      <w:r>
        <w:rPr>
          <w:rStyle w:val="afe"/>
          <w:rFonts w:ascii="Times New Roman" w:eastAsia="黑体" w:hint="eastAsia"/>
          <w:b/>
        </w:rPr>
        <w:t>关键词</w:t>
      </w:r>
      <w:r w:rsidRPr="00000000">
        <w:t>	</w:t>
      </w:r>
      <w:r>
        <w:t>营养教育</w:t>
      </w:r>
      <w:r>
        <w:t>课</w:t>
      </w:r>
      <w:r>
        <w:t>程；中班幼儿；健康饮食行为</w:t>
      </w:r>
      <w:r>
        <w:t xml:space="preserve"> </w:t>
      </w:r>
      <w:r/>
      <w:r>
        <w:t xml:space="preserve"> </w:t>
      </w:r>
      <w:r/>
    </w:p>
    <w:p w:rsidR="0018722C">
      <w:pPr>
        <w:topLinePunct/>
      </w:pPr>
      <w:r>
        <w:rPr>
          <w:rFonts w:ascii="Times New Roman"/>
        </w:rPr>
        <w:t>I</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875" w:name="_Toc68665875"/>
      <w:bookmarkStart w:name="一、问题提出 " w:id="8"/>
      <w:bookmarkEnd w:id="8"/>
      <w:bookmarkStart w:name="_bookmark2" w:id="9"/>
      <w:bookmarkEnd w:id="9"/>
      <w:r>
        <w:t>一、</w:t>
      </w:r>
      <w:r>
        <w:t xml:space="preserve"> </w:t>
      </w:r>
      <w:r w:rsidRPr="00DB64CE">
        <w:t>问题提出</w:t>
      </w:r>
      <w:bookmarkEnd w:id="65875"/>
    </w:p>
    <w:p w:rsidR="0018722C">
      <w:pPr>
        <w:pStyle w:val="Heading2"/>
        <w:topLinePunct/>
        <w:ind w:left="171" w:hangingChars="171" w:hanging="171"/>
      </w:pPr>
      <w:bookmarkStart w:id="65876" w:name="_Toc68665876"/>
      <w:bookmarkStart w:name="（一）研究背景 " w:id="10"/>
      <w:bookmarkEnd w:id="10"/>
      <w:bookmarkStart w:name="_bookmark3" w:id="11"/>
      <w:bookmarkEnd w:id="11"/>
      <w:r>
        <w:t>（</w:t>
      </w:r>
      <w:r>
        <w:t xml:space="preserve">一</w:t>
      </w:r>
      <w:r>
        <w:t>）</w:t>
      </w:r>
      <w:r>
        <w:t xml:space="preserve"> </w:t>
      </w:r>
      <w:r>
        <w:t>研究背景</w:t>
      </w:r>
      <w:bookmarkEnd w:id="65876"/>
    </w:p>
    <w:p w:rsidR="0018722C">
      <w:pPr>
        <w:topLinePunct/>
      </w:pPr>
      <w:r>
        <w:t>营养是一个人保持健康的物质基础，也是人身心健康发展的前提。世界卫生组织统计研究发现影响人体营养均衡的因素主要有先天因素，饮食结构因素，地域环境因素，运动因素，饮食行为因素等，其中饮食行为因素约占</w:t>
      </w:r>
      <w:r w:rsidR="001852F3">
        <w:t xml:space="preserve">55%。心理学研究表明：3-6</w:t>
      </w:r>
      <w:r w:rsidR="001852F3">
        <w:t xml:space="preserve">岁是健康饮食行为形成的关键期。饮食行为不仅能够保证幼儿营养状况，而且还会影响到幼儿父母的饮食行为与健康。</w:t>
      </w:r>
      <w:r w:rsidR="001852F3">
        <w:t>近年</w:t>
      </w:r>
      <w:r w:rsidR="001852F3">
        <w:t>来幼儿饮食行为成为学术界研究的热点，许多研究者认为幼儿时期的饮食行为对某些慢性病有预防作用。有研究表明我国幼儿饮食行为现状不容乐观。顾荣芳、欧新明对全国幼儿饮食行为抽样调查表明：3%-5%的幼儿存在严重饮食问题，45%的幼儿存在饮食行为问题，如挑食、过度零食</w:t>
      </w:r>
      <w:r>
        <w:rPr>
          <w:b/>
        </w:rPr>
        <w:t>。</w:t>
      </w:r>
      <w:r>
        <w:t>许多幼儿园教师、家长反应幼儿存在偏好吃某种食物或者不吃某种食物，进餐时间长</w:t>
      </w:r>
      <w:r>
        <w:rPr>
          <w:rFonts w:hint="eastAsia"/>
        </w:rPr>
        <w:t>，</w:t>
      </w:r>
      <w:r>
        <w:t>玩餐具，吃饭</w:t>
      </w:r>
      <w:r>
        <w:t>时候</w:t>
      </w:r>
      <w:r>
        <w:t>进行其他活动等不良行为。</w:t>
      </w:r>
      <w:r>
        <w:t>①</w:t>
      </w:r>
      <w:r>
        <w:t>家庭是幼儿健康饮食行为的建立的最早场所，但是随着幼儿年龄的不断增长，家长的教育对幼儿行为习惯影响逐渐削弱。</w:t>
      </w:r>
    </w:p>
    <w:p w:rsidR="0018722C">
      <w:pPr>
        <w:topLinePunct/>
      </w:pPr>
      <w:r>
        <w:t>幼儿园作为除家庭以外另一个微观系统，与幼儿健康饮食行为养成有着密切联系</w:t>
      </w:r>
      <w:r>
        <w:t>。《幼</w:t>
      </w:r>
      <w:r>
        <w:t>儿园教育指导纲要》指出幼儿园必须把保护幼儿的生命和促进幼儿的健康放在工作的首</w:t>
      </w:r>
      <w:r>
        <w:t>位</w:t>
      </w:r>
    </w:p>
    <w:p w:rsidR="0018722C">
      <w:pPr>
        <w:topLinePunct/>
      </w:pPr>
      <w:r>
        <w:rPr>
          <w:b/>
        </w:rPr>
        <w:t>②</w:t>
      </w:r>
      <w:r>
        <w:t>。然而，幼儿园对幼儿饮食方面的教育大都分散于健康教育和日常生活中，很少有幼儿</w:t>
      </w:r>
    </w:p>
    <w:p w:rsidR="0018722C">
      <w:pPr>
        <w:topLinePunct/>
      </w:pPr>
      <w:r>
        <w:t>园进行系统教育。有关研究表明简单健康教育与说教很难培养和改善幼儿饮食行为。顾荣芳</w:t>
      </w:r>
      <w:r>
        <w:t>（</w:t>
      </w:r>
      <w:r>
        <w:t>2009</w:t>
      </w:r>
      <w:r>
        <w:t>）</w:t>
      </w:r>
      <w:r>
        <w:t>研究发现不同年龄</w:t>
      </w:r>
      <w:r>
        <w:t>（</w:t>
      </w:r>
      <w:r>
        <w:t>3-6</w:t>
      </w:r>
      <w:r w:rsidR="001852F3">
        <w:t xml:space="preserve">岁</w:t>
      </w:r>
      <w:r>
        <w:t>）</w:t>
      </w:r>
      <w:r>
        <w:t>的幼儿对饮食方面的概念认知存在差异性。研究营养教育课程对不同年龄段的幼儿健康饮食行为培养方面的影响就成为一个重要的课题。</w:t>
      </w:r>
    </w:p>
    <w:p w:rsidR="0018722C">
      <w:pPr>
        <w:pStyle w:val="Heading2"/>
        <w:topLinePunct/>
        <w:ind w:left="171" w:hangingChars="171" w:hanging="171"/>
      </w:pPr>
      <w:bookmarkStart w:id="65877" w:name="_Toc68665877"/>
      <w:bookmarkStart w:name="（二）研究意义 " w:id="12"/>
      <w:bookmarkEnd w:id="12"/>
      <w:bookmarkStart w:name="_bookmark4" w:id="13"/>
      <w:bookmarkEnd w:id="13"/>
      <w:r>
        <w:t>（</w:t>
      </w:r>
      <w:r>
        <w:t xml:space="preserve">二</w:t>
      </w:r>
      <w:r>
        <w:t>）</w:t>
      </w:r>
      <w:r>
        <w:t xml:space="preserve"> </w:t>
      </w:r>
      <w:r>
        <w:t>研究意义</w:t>
      </w:r>
      <w:bookmarkEnd w:id="65877"/>
    </w:p>
    <w:p w:rsidR="0018722C">
      <w:pPr>
        <w:topLinePunct/>
      </w:pPr>
      <w:r>
        <w:t>理论意义：营养教育课程作为幼儿健康教育重要组成部分，对幼儿健康饮食行为的塑造发挥着不可替代的作用。健康饮食行为是医学、营养学和心理学研究的重要内容，然</w:t>
      </w:r>
      <w:r>
        <w:t>而</w:t>
      </w:r>
    </w:p>
    <w:p w:rsidR="0018722C">
      <w:pPr>
        <w:pStyle w:val="aff7"/>
        <w:topLinePunct/>
      </w:pPr>
      <w:r>
        <w:pict>
          <v:line style="position:absolute;mso-position-horizontal-relative:page;mso-position-vertical-relative:paragraph;z-index:1192;mso-wrap-distance-left:0;mso-wrap-distance-right:0" from="70.944pt,12.166912pt" to="214.964pt,12.166912pt" stroked="true" strokeweight=".60004pt" strokecolor="#000000">
            <v:stroke dashstyle="solid"/>
            <w10:wrap type="topAndBottom"/>
          </v:line>
        </w:pict>
      </w:r>
    </w:p>
    <w:p w:rsidR="0018722C">
      <w:pPr>
        <w:pStyle w:val="aff7"/>
        <w:topLinePunct/>
      </w:pPr>
      <w:r>
        <w:pict>
          <v:line style="position:absolute;mso-position-horizontal-relative:page;mso-position-vertical-relative:paragraph;z-index:1192;mso-wrap-distance-left:0;mso-wrap-distance-right:0" from="70.944pt,12.166912pt" to="214.964pt,12.166912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①顾荣芳.幼儿对饮食营养相关概念的认知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.早期教育，2009</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②中华人民共和国国务院：中国儿童发展纲要</w:t>
      </w:r>
      <w:r>
        <w:rPr>
          <w:rFonts w:cstheme="minorBidi" w:hAnsiTheme="minorHAnsi" w:eastAsiaTheme="minorHAnsi" w:asciiTheme="minorHAnsi"/>
        </w:rPr>
        <w:t>（</w:t>
      </w:r>
      <w:r>
        <w:rPr>
          <w:rFonts w:ascii="Times New Roman" w:hAnsi="Times New Roman" w:eastAsia="Times New Roman" w:cstheme="minorBidi"/>
        </w:rPr>
        <w:t>2011</w:t>
      </w:r>
      <w:r>
        <w:rPr>
          <w:rFonts w:cstheme="minorBidi" w:hAnsiTheme="minorHAnsi" w:eastAsiaTheme="minorHAnsi" w:asciiTheme="minorHAnsi"/>
        </w:rPr>
        <w:t>—</w:t>
      </w:r>
      <w:r>
        <w:rPr>
          <w:rFonts w:ascii="Times New Roman" w:hAnsi="Times New Roman" w:eastAsia="Times New Roman" w:cstheme="minorBidi"/>
        </w:rPr>
        <w:t>2020</w:t>
      </w:r>
      <w:r>
        <w:rPr>
          <w:rFonts w:cstheme="minorBidi" w:hAnsiTheme="minorHAnsi" w:eastAsiaTheme="minorHAnsi" w:asciiTheme="minorHAnsi"/>
        </w:rPr>
        <w:t>年</w:t>
      </w:r>
      <w:r>
        <w:rPr>
          <w:rFonts w:cstheme="minorBidi" w:hAnsiTheme="minorHAnsi" w:eastAsiaTheme="minorHAnsi" w:asciiTheme="minorHAnsi"/>
        </w:rPr>
        <w:t>）</w:t>
      </w:r>
      <w:r>
        <w:rPr>
          <w:rFonts w:ascii="Times New Roman" w:hAnsi="Times New Roman" w:eastAsia="Times New Roman" w:cstheme="minorBidi"/>
        </w:rPr>
        <w:t>[</w:t>
      </w:r>
      <w:r>
        <w:rPr>
          <w:rFonts w:ascii="Times New Roman" w:hAnsi="Times New Roman" w:eastAsia="Times New Roman" w:cstheme="minorBidi"/>
        </w:rPr>
        <w:t xml:space="preserve">S</w:t>
      </w:r>
      <w:r>
        <w:rPr>
          <w:rFonts w:ascii="Times New Roman" w:hAnsi="Times New Roman" w:eastAsia="Times New Roman" w:cstheme="minorBidi"/>
        </w:rPr>
        <w:t>]</w:t>
      </w:r>
      <w:r>
        <w:rPr>
          <w:rFonts w:ascii="Times New Roman" w:hAnsi="Times New Roman" w:eastAsia="Times New Roman" w:cstheme="minorBidi"/>
        </w:rPr>
        <w:t>.2011</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8</w:t>
      </w:r>
      <w:r>
        <w:rPr>
          <w:rFonts w:ascii="Times New Roman" w:hAnsi="Times New Roman" w:eastAsia="Times New Roman" w:cstheme="minorBidi"/>
          <w:kern w:val="2"/>
          <w:rFonts w:ascii="Times New Roman" w:hAnsi="Times New Roman" w:eastAsia="Times New Roman" w:cstheme="minorBidi"/>
          <w:sz w:val="18"/>
        </w:rPr>
        <w:t>）</w:t>
      </w:r>
    </w:p>
    <w:p w:rsidR="0018722C">
      <w:pPr>
        <w:topLinePunct/>
      </w:pPr>
      <w:r>
        <w:rPr>
          <w:rFonts w:ascii="Times New Roman"/>
        </w:rPr>
        <w:t>6</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教育领域对儿童饮食行为的影响因素研究很少，尤其是在学前教育领域内关于幼儿营养健康知识对幼儿饮食行为的影响的关系研究更是缺乏。本课题通过研究营养教育课程对幼儿健康饮食行为培养方面所起的作用，探究幼儿的营养健康知识对幼儿饮食行为的影响，有力地填补了幼儿行为学习理论的不足。</w:t>
      </w:r>
    </w:p>
    <w:p w:rsidR="0018722C">
      <w:pPr>
        <w:topLinePunct/>
      </w:pPr>
      <w:r>
        <w:t>实践意义：本研究为家庭和幼儿园提供适合幼儿的营养教育课程，改善幼儿挑食、偏食、过度零食等不良饮食行为现状，通过家园共育培养幼儿健康饮食行为。</w:t>
      </w:r>
    </w:p>
    <w:p w:rsidR="0018722C">
      <w:pPr>
        <w:pStyle w:val="Heading2"/>
        <w:topLinePunct/>
        <w:ind w:left="171" w:hangingChars="171" w:hanging="171"/>
      </w:pPr>
      <w:bookmarkStart w:id="65878" w:name="_Toc68665878"/>
      <w:bookmarkStart w:name="（三）文献综述 " w:id="14"/>
      <w:bookmarkEnd w:id="14"/>
      <w:bookmarkStart w:name="_bookmark5" w:id="15"/>
      <w:bookmarkEnd w:id="15"/>
      <w:r>
        <w:t>（</w:t>
      </w:r>
      <w:r>
        <w:t xml:space="preserve">三</w:t>
      </w:r>
      <w:r>
        <w:t>）</w:t>
      </w:r>
      <w:r>
        <w:t xml:space="preserve"> </w:t>
      </w:r>
      <w:r>
        <w:t>文献综述</w:t>
      </w:r>
      <w:bookmarkEnd w:id="65878"/>
    </w:p>
    <w:p w:rsidR="0018722C">
      <w:pPr>
        <w:pStyle w:val="Heading3"/>
        <w:topLinePunct/>
        <w:ind w:left="200" w:hangingChars="200" w:hanging="200"/>
      </w:pPr>
      <w:bookmarkStart w:id="65879" w:name="_Toc68665879"/>
      <w:bookmarkStart w:name="_bookmark6" w:id="16"/>
      <w:bookmarkEnd w:id="16"/>
      <w:r>
        <w:t>1、</w:t>
      </w:r>
      <w:r>
        <w:t xml:space="preserve"> </w:t>
      </w:r>
      <w:r w:rsidRPr="00DB64CE">
        <w:t>幼儿园营养教育研究</w:t>
      </w:r>
      <w:bookmarkEnd w:id="65879"/>
    </w:p>
    <w:p w:rsidR="0018722C">
      <w:pPr>
        <w:pStyle w:val="Heading4"/>
        <w:topLinePunct/>
        <w:ind w:left="200" w:hangingChars="200" w:hanging="200"/>
      </w:pPr>
      <w:r>
        <w:t>（</w:t>
      </w:r>
      <w:r>
        <w:t>1</w:t>
      </w:r>
      <w:r>
        <w:t>）</w:t>
      </w:r>
      <w:r>
        <w:t>国内现状</w:t>
      </w:r>
    </w:p>
    <w:p w:rsidR="0018722C">
      <w:pPr>
        <w:pStyle w:val="BodyText"/>
        <w:spacing w:before="137"/>
        <w:ind w:leftChars="0" w:left="998"/>
        <w:topLinePunct/>
      </w:pPr>
      <w:r>
        <w:t>①幼儿营养现状的研究</w:t>
      </w:r>
    </w:p>
    <w:p w:rsidR="0018722C">
      <w:pPr>
        <w:topLinePunct/>
      </w:pPr>
      <w:r>
        <w:t>有研究认为，</w:t>
      </w:r>
      <w:r>
        <w:rPr>
          <w:rFonts w:ascii="Times New Roman" w:hAnsi="Times New Roman" w:eastAsia="宋体"/>
        </w:rPr>
        <w:t>3-6</w:t>
      </w:r>
      <w:r>
        <w:t>岁是儿童身心发展的快速时期。这一时期幼儿身体生长速度减慢，</w:t>
      </w:r>
      <w:r>
        <w:t>每年幼儿平均身高增长</w:t>
      </w:r>
      <w:r>
        <w:t>5-7cm</w:t>
      </w:r>
      <w:r>
        <w:t>，体重每年增加</w:t>
      </w:r>
      <w:r>
        <w:t>2</w:t>
      </w:r>
      <w:r>
        <w:t>.</w:t>
      </w:r>
      <w:r>
        <w:t>5-3kg</w:t>
      </w:r>
      <w:r>
        <w:t>。</w:t>
      </w:r>
      <w:r>
        <w:t>①</w:t>
      </w:r>
      <w:r>
        <w:t>随着社会生活质量水平的不断提</w:t>
      </w:r>
      <w:r>
        <w:t>高，幼儿身体成长质量也日益提高，贫血、营养不良等疾病引起幼儿死亡率逐年下降。《中</w:t>
      </w:r>
      <w:r>
        <w:t>国</w:t>
      </w:r>
      <w:r>
        <w:rPr>
          <w:rFonts w:ascii="Times New Roman" w:hAnsi="Times New Roman" w:eastAsia="宋体"/>
        </w:rPr>
        <w:t>0-6</w:t>
      </w:r>
      <w:r>
        <w:t>岁儿童营养发展报告</w:t>
      </w:r>
      <w:r>
        <w:t>（</w:t>
      </w:r>
      <w:r>
        <w:rPr>
          <w:rFonts w:ascii="Times New Roman" w:hAnsi="Times New Roman" w:eastAsia="宋体"/>
        </w:rPr>
        <w:t>2012</w:t>
      </w:r>
      <w:r>
        <w:t>）</w:t>
      </w:r>
      <w:r>
        <w:t>》指出</w:t>
      </w:r>
      <w:r>
        <w:t>2010</w:t>
      </w:r>
      <w:r/>
      <w:r w:rsidR="001852F3">
        <w:t xml:space="preserve">年我国</w:t>
      </w:r>
      <w:r>
        <w:t>5</w:t>
      </w:r>
      <w:r/>
      <w:r w:rsidR="001852F3">
        <w:t xml:space="preserve">岁以下儿童低体重率为</w:t>
      </w:r>
      <w:r>
        <w:rPr>
          <w:rFonts w:ascii="Times New Roman" w:hAnsi="Times New Roman" w:eastAsia="宋体"/>
        </w:rPr>
        <w:t>3</w:t>
      </w:r>
      <w:r>
        <w:rPr>
          <w:rFonts w:ascii="Times New Roman" w:hAnsi="Times New Roman" w:eastAsia="宋体"/>
        </w:rPr>
        <w:t>.</w:t>
      </w:r>
      <w:r>
        <w:rPr>
          <w:rFonts w:ascii="Times New Roman" w:hAnsi="Times New Roman" w:eastAsia="宋体"/>
        </w:rPr>
        <w:t>6%</w:t>
      </w:r>
      <w:r>
        <w:t>，</w:t>
      </w:r>
      <w:r>
        <w:t>同比下降</w:t>
      </w:r>
      <w:r>
        <w:rPr>
          <w:rFonts w:ascii="Times New Roman" w:hAnsi="Times New Roman" w:eastAsia="宋体"/>
        </w:rPr>
        <w:t>70%</w:t>
      </w:r>
      <w:r>
        <w:t>，超前实现联合国幼儿发展新千年目标；生长迟缓率为</w:t>
      </w:r>
      <w:r>
        <w:rPr>
          <w:rFonts w:ascii="Times New Roman" w:hAnsi="Times New Roman" w:eastAsia="宋体"/>
        </w:rPr>
        <w:t>9</w:t>
      </w:r>
      <w:r>
        <w:rPr>
          <w:rFonts w:ascii="Times New Roman" w:hAnsi="Times New Roman" w:eastAsia="宋体"/>
        </w:rPr>
        <w:t>.</w:t>
      </w:r>
      <w:r>
        <w:rPr>
          <w:rFonts w:ascii="Times New Roman" w:hAnsi="Times New Roman" w:eastAsia="宋体"/>
        </w:rPr>
        <w:t>9%</w:t>
      </w:r>
      <w:r>
        <w:t>，比</w:t>
      </w:r>
      <w:r>
        <w:rPr>
          <w:rFonts w:ascii="Times New Roman" w:hAnsi="Times New Roman" w:eastAsia="宋体"/>
        </w:rPr>
        <w:t>1990</w:t>
      </w:r>
      <w:r>
        <w:t>年下</w:t>
      </w:r>
      <w:r>
        <w:t>降了</w:t>
      </w:r>
      <w:r>
        <w:rPr>
          <w:rFonts w:ascii="Times New Roman" w:hAnsi="Times New Roman" w:eastAsia="宋体"/>
        </w:rPr>
        <w:t>70%</w:t>
      </w:r>
      <w:r>
        <w:t>；幼儿消瘦增长率为</w:t>
      </w:r>
      <w:r>
        <w:rPr>
          <w:rFonts w:ascii="Times New Roman" w:hAnsi="Times New Roman" w:eastAsia="宋体"/>
        </w:rPr>
        <w:t>4</w:t>
      </w:r>
      <w:r>
        <w:rPr>
          <w:rFonts w:ascii="Times New Roman" w:hAnsi="Times New Roman" w:eastAsia="宋体"/>
        </w:rPr>
        <w:t>.</w:t>
      </w:r>
      <w:r>
        <w:rPr>
          <w:rFonts w:ascii="Times New Roman" w:hAnsi="Times New Roman" w:eastAsia="宋体"/>
        </w:rPr>
        <w:t>5</w:t>
      </w:r>
      <w:r>
        <w:t>%，长时间保持在低水平。</w:t>
      </w:r>
      <w:r>
        <w:t>②</w:t>
      </w:r>
    </w:p>
    <w:p w:rsidR="0018722C">
      <w:pPr>
        <w:topLinePunct/>
      </w:pPr>
      <w:r>
        <w:t>不过也有研究表明我国</w:t>
      </w:r>
      <w:r>
        <w:rPr>
          <w:rFonts w:ascii="Times New Roman" w:eastAsia="宋体"/>
        </w:rPr>
        <w:t>3-6</w:t>
      </w:r>
      <w:r>
        <w:t>岁儿童的营养状况不容乐观。《中国儿童营养状况</w:t>
      </w:r>
      <w:r>
        <w:t>15</w:t>
      </w:r>
      <w:r/>
      <w:r w:rsidR="001852F3">
        <w:t xml:space="preserve">年变化分析》中国城镇、农村存在贫血现象，5</w:t>
      </w:r>
      <w:r/>
      <w:r w:rsidR="001852F3">
        <w:t xml:space="preserve">岁以下的幼儿占总幼儿人数</w:t>
      </w:r>
      <w:r>
        <w:t>30%以上，1993</w:t>
      </w:r>
      <w:r/>
      <w:r w:rsidR="001852F3">
        <w:t xml:space="preserve">年</w:t>
      </w:r>
      <w:r>
        <w:t>至</w:t>
      </w:r>
      <w:r>
        <w:t>2005</w:t>
      </w:r>
      <w:r/>
      <w:r w:rsidR="001852F3">
        <w:t xml:space="preserve">年变化不大，农村地区，特别是贫困地区农村儿童营养问题更为突出。林贤高</w:t>
      </w:r>
      <w:r w:rsidR="001852F3">
        <w:t>等</w:t>
      </w:r>
    </w:p>
    <w:p w:rsidR="0018722C">
      <w:pPr>
        <w:topLinePunct/>
      </w:pPr>
      <w:r>
        <w:t>（</w:t>
      </w:r>
      <w:r>
        <w:t>2005</w:t>
      </w:r>
      <w:r>
        <w:t>）</w:t>
      </w:r>
      <w:r>
        <w:t>对广西省学龄前儿童微量元素含量检测，结果显示学龄前儿童营养中，缺锌率</w:t>
      </w:r>
    </w:p>
    <w:p w:rsidR="0018722C">
      <w:pPr>
        <w:topLinePunct/>
      </w:pPr>
      <w:r>
        <w:t>20.4</w:t>
      </w:r>
      <w:r>
        <w:t>%，缺钙率</w:t>
      </w:r>
      <w:r>
        <w:t>42</w:t>
      </w:r>
      <w:r>
        <w:t>.</w:t>
      </w:r>
      <w:r>
        <w:t>04%</w:t>
      </w:r>
      <w:r>
        <w:t>，缺铁率</w:t>
      </w:r>
      <w:r>
        <w:t>14</w:t>
      </w:r>
      <w:r>
        <w:t>.</w:t>
      </w:r>
      <w:r>
        <w:t>26%</w:t>
      </w:r>
      <w:r>
        <w:t>，缺碘率</w:t>
      </w:r>
      <w:r>
        <w:t>8</w:t>
      </w:r>
      <w:r>
        <w:t>.</w:t>
      </w:r>
      <w:r>
        <w:t>86%</w:t>
      </w:r>
      <w:r>
        <w:t>，高铅率</w:t>
      </w:r>
      <w:r>
        <w:t>5</w:t>
      </w:r>
      <w:r>
        <w:t>.</w:t>
      </w:r>
      <w:r>
        <w:t>51%,本省学龄前儿童身体微量元素不均衡现象普遍存在。</w:t>
      </w:r>
      <w:r>
        <w:t>③</w:t>
      </w:r>
      <w:r>
        <w:t>候冬岩</w:t>
      </w:r>
      <w:r>
        <w:t>（</w:t>
      </w:r>
      <w:r>
        <w:t>2013</w:t>
      </w:r>
      <w:r>
        <w:t>）</w:t>
      </w:r>
      <w:r>
        <w:t>④</w:t>
      </w:r>
      <w:r>
        <w:t>、郭华</w:t>
      </w:r>
      <w:r>
        <w:t>（</w:t>
      </w:r>
      <w:r>
        <w:t>2012</w:t>
      </w:r>
      <w:r>
        <w:t>）</w:t>
      </w:r>
      <w:r>
        <w:t>⑤</w:t>
      </w:r>
      <w:r>
        <w:t>研究发现食物菌</w:t>
      </w:r>
      <w:r>
        <w:t>中</w:t>
      </w:r>
    </w:p>
    <w:p w:rsidR="0018722C">
      <w:pPr>
        <w:pStyle w:val="aff7"/>
        <w:topLinePunct/>
      </w:pPr>
      <w:r>
        <w:pict>
          <v:line style="position:absolute;mso-position-horizontal-relative:page;mso-position-vertical-relative:paragraph;z-index:1240;mso-wrap-distance-left:0;mso-wrap-distance-right:0" from="70.944pt,13.0983pt" to="214.964pt,13.0983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240;mso-wrap-distance-left:0;mso-wrap-distance-right:0" from="70.944pt,13.0983pt" to="214.964pt,13.0983pt" stroked="true" strokeweight=".599980pt" strokecolor="#000000">
            <v:stroke dashstyle="solid"/>
            <w10:wrap type="topAndBottom"/>
          </v:line>
        </w:pict>
      </w:r>
    </w:p>
    <w:p w:rsidR="0018722C">
      <w:pPr>
        <w:topLinePunct/>
      </w:pPr>
      <w:r>
        <w:rPr>
          <w:rFonts w:cstheme="minorBidi" w:hAnsiTheme="minorHAnsi" w:eastAsiaTheme="minorHAnsi" w:asciiTheme="minorHAnsi"/>
        </w:rPr>
        <w:t>①中国人民共和国卫生部：中国儿童营养发展报告</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.2012</w:t>
      </w:r>
      <w:r>
        <w:rPr>
          <w:rFonts w:cstheme="minorBidi" w:hAnsiTheme="minorHAnsi" w:eastAsiaTheme="minorHAnsi" w:asciiTheme="minorHAnsi"/>
          <w:kern w:val="2"/>
          <w:sz w:val="18"/>
        </w:rPr>
        <w:t>（</w:t>
      </w:r>
      <w:r>
        <w:rPr>
          <w:rFonts w:cstheme="minorBidi" w:hAnsiTheme="minorHAnsi" w:eastAsiaTheme="minorHAnsi" w:asciiTheme="minorHAnsi"/>
        </w:rPr>
        <w:t>5</w:t>
      </w:r>
      <w:r>
        <w:rPr>
          <w:rFonts w:cstheme="minorBidi" w:hAnsiTheme="minorHAnsi" w:eastAsiaTheme="minorHAnsi" w:asciiTheme="minorHAnsi"/>
          <w:kern w:val="2"/>
          <w:sz w:val="18"/>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②林闲高，徐国新，梁彩霞等.学前龄前儿童微量元素含量检测研究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.社区医学杂志</w:t>
      </w:r>
      <w:r w:rsidR="001852F3">
        <w:rPr>
          <w:rFonts w:cstheme="minorBidi" w:hAnsiTheme="minorHAnsi" w:eastAsiaTheme="minorHAnsi" w:asciiTheme="minorHAnsi"/>
        </w:rPr>
        <w:t xml:space="preserve">2005</w:t>
      </w:r>
      <w:r>
        <w:rPr>
          <w:rFonts w:cstheme="minorBidi" w:hAnsiTheme="minorHAnsi" w:eastAsiaTheme="minorHAnsi" w:asciiTheme="minorHAnsi"/>
          <w:kern w:val="2"/>
          <w:sz w:val="18"/>
        </w:rPr>
        <w:t>（</w:t>
      </w:r>
      <w:r>
        <w:rPr>
          <w:rFonts w:cstheme="minorBidi" w:hAnsiTheme="minorHAnsi" w:eastAsiaTheme="minorHAnsi" w:asciiTheme="minorHAnsi"/>
        </w:rPr>
        <w:t>11</w:t>
      </w:r>
      <w:r>
        <w:rPr>
          <w:rFonts w:cstheme="minorBidi" w:hAnsiTheme="minorHAnsi" w:eastAsiaTheme="minorHAnsi" w:asciiTheme="minorHAnsi"/>
          <w:kern w:val="2"/>
          <w:sz w:val="18"/>
        </w:rPr>
        <w:t>）</w:t>
      </w:r>
      <w:r>
        <w:rPr>
          <w:kern w:val="2"/>
          <w:sz w:val="18"/>
          <w:rFonts w:hint="eastAsia"/>
        </w:rPr>
        <w:t>。</w:t>
      </w:r>
    </w:p>
    <w:p w:rsidR="0018722C">
      <w:pPr>
        <w:topLinePunct/>
      </w:pPr>
      <w:r>
        <w:rPr>
          <w:rFonts w:cstheme="minorBidi" w:hAnsiTheme="minorHAnsi" w:eastAsiaTheme="minorHAnsi" w:asciiTheme="minorHAnsi"/>
        </w:rPr>
        <w:t>③常素英，何武，贾凤梅等</w:t>
      </w:r>
      <w:r>
        <w:rPr>
          <w:rFonts w:ascii="Times New Roman" w:hAnsi="Times New Roman" w:eastAsia="Times New Roman" w:cstheme="minorBidi"/>
        </w:rPr>
        <w:t>.</w:t>
      </w:r>
      <w:r>
        <w:rPr>
          <w:rFonts w:cstheme="minorBidi" w:hAnsiTheme="minorHAnsi" w:eastAsiaTheme="minorHAnsi" w:asciiTheme="minorHAnsi"/>
        </w:rPr>
        <w:t>中国儿童营养状况</w:t>
      </w:r>
      <w:r>
        <w:rPr>
          <w:rFonts w:ascii="Times New Roman" w:hAnsi="Times New Roman" w:eastAsia="Times New Roman" w:cstheme="minorBidi"/>
        </w:rPr>
        <w:t>15</w:t>
      </w:r>
      <w:r>
        <w:rPr>
          <w:rFonts w:cstheme="minorBidi" w:hAnsiTheme="minorHAnsi" w:eastAsiaTheme="minorHAnsi" w:asciiTheme="minorHAnsi"/>
        </w:rPr>
        <w:t>年变化分析—</w:t>
      </w:r>
      <w:r>
        <w:rPr>
          <w:rFonts w:ascii="Times New Roman" w:hAnsi="Times New Roman" w:eastAsia="Times New Roman" w:cstheme="minorBidi"/>
        </w:rPr>
        <w:t>5</w:t>
      </w:r>
      <w:r>
        <w:rPr>
          <w:rFonts w:cstheme="minorBidi" w:hAnsiTheme="minorHAnsi" w:eastAsiaTheme="minorHAnsi" w:asciiTheme="minorHAnsi"/>
        </w:rPr>
        <w:t>岁以下儿童贫血状况</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卫生研究，</w:t>
      </w:r>
      <w:r>
        <w:rPr>
          <w:rFonts w:ascii="Times New Roman" w:hAnsi="Times New Roman" w:eastAsia="Times New Roman" w:cstheme="minorBidi"/>
        </w:rPr>
        <w:t>2007</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w:t>
      </w:r>
    </w:p>
    <w:p w:rsidR="0018722C">
      <w:pPr>
        <w:topLinePunct/>
      </w:pPr>
      <w:r>
        <w:rPr>
          <w:rFonts w:cstheme="minorBidi" w:hAnsiTheme="minorHAnsi" w:eastAsiaTheme="minorHAnsi" w:asciiTheme="minorHAnsi"/>
        </w:rPr>
        <w:t>④郭华，侯冬岩，刁全平，回瑞华，氨基酸与学龄前儿童健康</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鞍ft师范学院。</w:t>
      </w:r>
      <w:r>
        <w:rPr>
          <w:rFonts w:ascii="Times New Roman" w:hAnsi="Times New Roman" w:eastAsia="Times New Roman" w:cstheme="minorBidi"/>
        </w:rPr>
        <w:t>2013</w:t>
      </w:r>
      <w:r>
        <w:rPr>
          <w:rFonts w:cstheme="minorBidi" w:hAnsiTheme="minorHAnsi" w:eastAsiaTheme="minorHAnsi" w:asciiTheme="minorHAnsi"/>
        </w:rPr>
        <w:t>（</w:t>
      </w:r>
      <w:r>
        <w:rPr>
          <w:rFonts w:ascii="Times New Roman" w:hAnsi="Times New Roman" w:eastAsia="Times New Roman" w:cstheme="minorBid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⑤郭华，侯冬岩，刁全平，回瑞华，事物菌中微量元素与学龄前儿童营养</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鞍ft师范学院。</w:t>
      </w:r>
      <w:r>
        <w:rPr>
          <w:rFonts w:ascii="Times New Roman" w:hAnsi="Times New Roman" w:eastAsia="Times New Roman" w:cstheme="minorBidi"/>
        </w:rPr>
        <w:t>2012</w:t>
      </w:r>
      <w:r>
        <w:rPr>
          <w:rFonts w:cstheme="minorBidi" w:hAnsiTheme="minorHAnsi" w:eastAsiaTheme="minorHAnsi" w:asciiTheme="minorHAnsi"/>
        </w:rPr>
        <w:t>（</w:t>
      </w:r>
      <w:r>
        <w:rPr>
          <w:rFonts w:ascii="Times New Roman" w:hAnsi="Times New Roman" w:eastAsia="Times New Roman" w:cstheme="minorBidi"/>
        </w:rPr>
        <w:t>6</w:t>
      </w:r>
      <w:r>
        <w:rPr>
          <w:rFonts w:cstheme="minorBidi" w:hAnsiTheme="minorHAnsi" w:eastAsiaTheme="minorHAnsi" w:asciiTheme="minorHAnsi"/>
        </w:rPr>
        <w:t>）</w:t>
      </w:r>
    </w:p>
    <w:p w:rsidR="0018722C">
      <w:pPr>
        <w:topLinePunct/>
      </w:pPr>
      <w:r>
        <w:rPr>
          <w:rFonts w:ascii="Times New Roman"/>
        </w:rPr>
        <w:t>7</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的微量元素、氨基酸对于儿童健康起着重要作用。国内对于儿童营养素研究已经深入到微量元素中。</w:t>
      </w:r>
    </w:p>
    <w:p w:rsidR="0018722C">
      <w:pPr>
        <w:pStyle w:val="BodyText"/>
        <w:spacing w:before="33"/>
        <w:ind w:leftChars="0" w:left="998"/>
        <w:topLinePunct/>
      </w:pPr>
      <w:r>
        <w:t>②幼儿园营养教育范围研究</w:t>
      </w:r>
    </w:p>
    <w:p w:rsidR="0018722C">
      <w:pPr>
        <w:topLinePunct/>
      </w:pPr>
      <w:r>
        <w:t>幼儿园营养教育研究范围主要集中对幼儿营养状况调查与评价，幼儿园膳食结构，营养素</w:t>
      </w:r>
      <w:r>
        <w:t>（</w:t>
      </w:r>
      <w:r>
        <w:t>某类维生素或者矿物质等</w:t>
      </w:r>
      <w:r>
        <w:t>）</w:t>
      </w:r>
      <w:r>
        <w:t>缺乏的干预等方面。柴巍中、赵尔萍</w:t>
      </w:r>
      <w:r>
        <w:t>（</w:t>
      </w:r>
      <w:r>
        <w:t>2004</w:t>
      </w:r>
      <w:r>
        <w:t>）</w:t>
      </w:r>
      <w:r/>
      <w:r w:rsidR="001852F3">
        <w:t xml:space="preserve">、王玉英、陈春明等</w:t>
      </w:r>
      <w:r>
        <w:t>（</w:t>
      </w:r>
      <w:r>
        <w:t>2007</w:t>
      </w:r>
      <w:r>
        <w:t>）</w:t>
      </w:r>
      <w:r>
        <w:t>、何武等</w:t>
      </w:r>
      <w:r>
        <w:t>（</w:t>
      </w:r>
      <w:r>
        <w:t>2009</w:t>
      </w:r>
      <w:r>
        <w:t>）</w:t>
      </w:r>
      <w:r>
        <w:t>从幼儿微量元素、早期营养状况等方面对幼儿营养水平进行研究。陈思玉、欧新明</w:t>
      </w:r>
      <w:r>
        <w:t>（</w:t>
      </w:r>
      <w:r>
        <w:t>2004</w:t>
      </w:r>
      <w:r>
        <w:t>）</w:t>
      </w:r>
      <w:r>
        <w:t>在《儿童膳食调查与体格发育状况进行分析》指出科学的膳食行为是保证幼儿正常发展的需要。钱军</w:t>
      </w:r>
      <w:r>
        <w:t>（</w:t>
      </w:r>
      <w:r>
        <w:t>2001</w:t>
      </w:r>
      <w:r>
        <w:t>）</w:t>
      </w:r>
      <w:r>
        <w:t>、林敏洁</w:t>
      </w:r>
      <w:r>
        <w:t>（</w:t>
      </w:r>
      <w:r>
        <w:t>2009</w:t>
      </w:r>
      <w:r>
        <w:t>）</w:t>
      </w:r>
      <w:r>
        <w:t>等对幼儿早餐状况及幼儿身体发育研究。国内对幼儿园营养教育范围的研究相对较少。</w:t>
      </w:r>
    </w:p>
    <w:p w:rsidR="0018722C">
      <w:pPr>
        <w:pStyle w:val="BodyText"/>
        <w:spacing w:before="31"/>
        <w:ind w:leftChars="0" w:left="998"/>
        <w:topLinePunct/>
      </w:pPr>
      <w:r>
        <w:t>③营养教育目标研究</w:t>
      </w:r>
    </w:p>
    <w:p w:rsidR="0018722C">
      <w:pPr>
        <w:topLinePunct/>
      </w:pPr>
      <w:r>
        <w:t>许多研究者在设计教育目标时，主要是以增加家长和幼儿营养知识作为教育目标。宋建根</w:t>
      </w:r>
      <w:r>
        <w:t>（</w:t>
      </w:r>
      <w:r>
        <w:t>2012</w:t>
      </w:r>
      <w:r>
        <w:t>）</w:t>
      </w:r>
      <w:r>
        <w:t>在营养教育干预措施实施中以营养知识为主，增加幼儿营养方面的认知。欧新明</w:t>
      </w:r>
      <w:r>
        <w:t>（</w:t>
      </w:r>
      <w:r>
        <w:t>2001</w:t>
      </w:r>
      <w:r>
        <w:t>）</w:t>
      </w:r>
      <w:r>
        <w:t>、朱喜</w:t>
      </w:r>
      <w:r>
        <w:t>（</w:t>
      </w:r>
      <w:r>
        <w:t>2009</w:t>
      </w:r>
      <w:r>
        <w:t>）</w:t>
      </w:r>
      <w:r>
        <w:t>、边素珍</w:t>
      </w:r>
      <w:r>
        <w:t>（</w:t>
      </w:r>
      <w:r>
        <w:t>2011</w:t>
      </w:r>
      <w:r>
        <w:t>）</w:t>
      </w:r>
      <w:r>
        <w:t>将幼儿认知、态度、行为作为教育目标进行研究；王亚静</w:t>
      </w:r>
      <w:r>
        <w:t>（</w:t>
      </w:r>
      <w:r>
        <w:t>2004</w:t>
      </w:r>
      <w:r>
        <w:t>）</w:t>
      </w:r>
      <w:r>
        <w:t>对营养教育课程目标从饮食认知、饮食情感、饮食行为的维度目标进行分析界定。这为本研究营养教育课程目标设计指明了方向。</w:t>
      </w:r>
    </w:p>
    <w:p w:rsidR="0018722C">
      <w:pPr>
        <w:pStyle w:val="BodyText"/>
        <w:spacing w:before="30"/>
        <w:ind w:leftChars="0" w:left="989"/>
        <w:topLinePunct/>
      </w:pPr>
      <w:r>
        <w:t>④营养教育课程研究</w:t>
      </w:r>
    </w:p>
    <w:p w:rsidR="0018722C">
      <w:pPr>
        <w:topLinePunct/>
      </w:pPr>
      <w:r>
        <w:t>合。这为本研究在课程设计方面，尤其是设计不同年龄阶段的营养教育课程和引进隐性课程提供了研究空间。</w:t>
      </w:r>
    </w:p>
    <w:p w:rsidR="0018722C">
      <w:pPr>
        <w:pStyle w:val="BodyText"/>
        <w:spacing w:before="33"/>
        <w:ind w:leftChars="0" w:left="998"/>
        <w:topLinePunct/>
      </w:pPr>
      <w:r>
        <w:t>⑤法律范围内的研究</w:t>
      </w:r>
    </w:p>
    <w:p w:rsidR="0018722C">
      <w:pPr>
        <w:topLinePunct/>
      </w:pPr>
      <w:r>
        <w:t>2001</w:t>
      </w:r>
      <w:r/>
      <w:r w:rsidR="001852F3">
        <w:t xml:space="preserve">年颁布的《幼儿园教育指导纲要》指出幼儿园必须把保护幼儿的生命和促进幼儿</w:t>
      </w:r>
      <w:r>
        <w:t>的健康放在工作的首位。《纲要》提到幼儿健康教育的目标：身体健康，在集体生活中情</w:t>
      </w:r>
      <w:hyperlink r:id="rId13">
        <w:r>
          <w:t>绪安定、愉快；生活、卫生习惯良好，有基本的生活自理能力</w:t>
        </w:r>
      </w:hyperlink>
      <w:r>
        <w:t>。</w:t>
      </w:r>
      <w:r>
        <w:t>①</w:t>
      </w:r>
      <w:r>
        <w:t>学前儿童营养与食品卫</w:t>
      </w:r>
      <w:r>
        <w:t>生教育目标指帮助幼儿养成健康的饮食习惯，与饮食卫生习惯</w:t>
      </w:r>
      <w:r>
        <w:t>。《</w:t>
      </w:r>
      <w:r>
        <w:t>3-6</w:t>
      </w:r>
      <w:r/>
      <w:r w:rsidR="001852F3">
        <w:t xml:space="preserve">岁儿童学习与发展指南》指出“发育良好的身体、愉快的情绪、强健的体质、协调的动作、良好的生活习惯和</w:t>
      </w:r>
      <w:r>
        <w:t>基本生活能力是幼儿身心健康的重要标志，也是其它领域学习与发展的基础。”</w:t>
      </w:r>
      <w:r>
        <w:t>②</w:t>
      </w:r>
      <w:r>
        <w:t>《指南</w:t>
      </w:r>
      <w:r>
        <w:t>》</w:t>
      </w:r>
    </w:p>
    <w:p w:rsidR="0018722C">
      <w:pPr>
        <w:pStyle w:val="aff7"/>
        <w:topLinePunct/>
      </w:pPr>
      <w:r>
        <w:pict>
          <v:line style="position:absolute;mso-position-horizontal-relative:page;mso-position-vertical-relative:paragraph;z-index:1288;mso-wrap-distance-left:0;mso-wrap-distance-right:0" from="70.944pt,10.600727pt" to="214.964pt,10.600727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288;mso-wrap-distance-left:0;mso-wrap-distance-right:0" from="70.944pt,10.600727pt" to="214.964pt,10.600727pt" stroked="true" strokeweight=".599980pt" strokecolor="#000000">
            <v:stroke dashstyle="solid"/>
            <w10:wrap type="topAndBottom"/>
          </v:line>
        </w:pict>
      </w:r>
    </w:p>
    <w:p w:rsidR="0018722C">
      <w:pPr>
        <w:topLinePunct/>
      </w:pPr>
      <w:r>
        <w:rPr>
          <w:rFonts w:cstheme="minorBidi" w:hAnsiTheme="minorHAnsi" w:eastAsiaTheme="minorHAnsi" w:asciiTheme="minorHAnsi"/>
        </w:rPr>
        <w:t>①中华人民共和国国务院：幼儿园教育指导纲要</w:t>
      </w:r>
      <w:r>
        <w:rPr>
          <w:rFonts w:cstheme="minorBidi" w:hAnsiTheme="minorHAnsi" w:eastAsiaTheme="minorHAnsi" w:asciiTheme="minorHAnsi"/>
          <w:kern w:val="2"/>
          <w:sz w:val="18"/>
        </w:rPr>
        <w:t>（</w:t>
      </w:r>
      <w:r>
        <w:rPr>
          <w:kern w:val="2"/>
          <w:sz w:val="18"/>
          <w:szCs w:val="22"/>
          <w:rFonts w:cstheme="minorBidi" w:hAnsiTheme="minorHAnsi" w:eastAsiaTheme="minorHAnsi" w:asciiTheme="minorHAnsi"/>
        </w:rPr>
        <w:t>试行</w:t>
      </w:r>
      <w:r>
        <w:rPr>
          <w:rFonts w:cstheme="minorBidi" w:hAnsiTheme="minorHAnsi" w:eastAsiaTheme="minorHAnsi" w:asciiTheme="minorHAnsi"/>
          <w:kern w:val="2"/>
          <w:sz w:val="18"/>
        </w:rPr>
        <w:t>）</w:t>
      </w:r>
      <w:r>
        <w:rPr>
          <w:rFonts w:cstheme="minorBidi" w:hAnsiTheme="minorHAnsi" w:eastAsiaTheme="minorHAnsi" w:asciiTheme="minorHAnsi"/>
        </w:rPr>
        <w:t>[</w:t>
      </w:r>
      <w:r>
        <w:rPr>
          <w:kern w:val="2"/>
          <w:sz w:val="18"/>
          <w:szCs w:val="22"/>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.2001</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kern w:val="2"/>
          <w:sz w:val="18"/>
        </w:rPr>
        <w:t>）</w:t>
      </w:r>
      <w:r>
        <w:rPr>
          <w:rFonts w:cstheme="minorBidi" w:hAnsiTheme="minorHAnsi" w:eastAsiaTheme="minorHAnsi" w:asciiTheme="minorHAnsi"/>
        </w:rPr>
        <w:t>.</w:t>
      </w:r>
    </w:p>
    <w:p w:rsidR="0018722C">
      <w:pPr>
        <w:topLinePunct/>
      </w:pPr>
      <w:bookmarkStart w:id="65952" w:name="_cwCmt4"/>
      <w:r>
        <w:rPr>
          <w:rFonts w:cstheme="minorBidi" w:hAnsiTheme="minorHAnsi" w:eastAsiaTheme="minorHAnsi" w:asciiTheme="minorHAnsi"/>
        </w:rPr>
        <w:t>②③中华人民共和国教育部：3-6</w:t>
      </w:r>
      <w:r w:rsidR="001852F3">
        <w:rPr>
          <w:rFonts w:cstheme="minorBidi" w:hAnsiTheme="minorHAnsi" w:eastAsiaTheme="minorHAnsi" w:asciiTheme="minorHAnsi"/>
        </w:rPr>
        <w:t xml:space="preserve">岁儿童学习与发展指南</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.2012</w:t>
      </w:r>
      <w:r>
        <w:rPr>
          <w:rFonts w:cstheme="minorBidi" w:hAnsiTheme="minorHAnsi" w:eastAsiaTheme="minorHAnsi" w:asciiTheme="minorHAnsi"/>
          <w:kern w:val="2"/>
          <w:sz w:val="18"/>
        </w:rPr>
        <w:t>（</w:t>
      </w:r>
      <w:r>
        <w:rPr>
          <w:rFonts w:cstheme="minorBidi" w:hAnsiTheme="minorHAnsi" w:eastAsiaTheme="minorHAnsi" w:asciiTheme="minorHAnsi"/>
        </w:rPr>
        <w:t>9</w:t>
      </w:r>
      <w:r>
        <w:rPr>
          <w:rFonts w:cstheme="minorBidi" w:hAnsiTheme="minorHAnsi" w:eastAsiaTheme="minorHAnsi" w:asciiTheme="minorHAnsi"/>
          <w:kern w:val="2"/>
          <w:sz w:val="18"/>
        </w:rPr>
        <w:t>）</w:t>
      </w:r>
      <w:r>
        <w:rPr>
          <w:rFonts w:cstheme="minorBidi" w:hAnsiTheme="minorHAnsi" w:eastAsiaTheme="minorHAnsi" w:asciiTheme="minorHAnsi"/>
        </w:rPr>
        <w:t>.</w:t>
      </w:r>
      <w:bookmarkEnd w:id="65952"/>
    </w:p>
    <w:p w:rsidR="0018722C">
      <w:pPr>
        <w:topLinePunct/>
      </w:pPr>
      <w:r>
        <w:rPr>
          <w:rFonts w:cstheme="minorBidi" w:hAnsiTheme="minorHAnsi" w:eastAsiaTheme="minorHAnsi" w:asciiTheme="minorHAnsi"/>
        </w:rPr>
        <w:t>④国家营养规划课题组.日本营养教育现状对我的启示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.经济研究消息参考.2005</w:t>
      </w:r>
      <w:r>
        <w:rPr>
          <w:rFonts w:cstheme="minorBidi" w:hAnsiTheme="minorHAnsi" w:eastAsiaTheme="minorHAnsi" w:asciiTheme="minorHAnsi"/>
          <w:kern w:val="2"/>
          <w:sz w:val="18"/>
        </w:rPr>
        <w:t>（</w:t>
      </w:r>
      <w:r>
        <w:rPr>
          <w:rFonts w:cstheme="minorBidi" w:hAnsiTheme="minorHAnsi" w:eastAsiaTheme="minorHAnsi" w:asciiTheme="minorHAnsi"/>
        </w:rPr>
        <w:t>59</w:t>
      </w:r>
      <w:r>
        <w:rPr>
          <w:rFonts w:cstheme="minorBidi" w:hAnsiTheme="minorHAnsi" w:eastAsiaTheme="minorHAnsi" w:asciiTheme="minorHAnsi"/>
          <w:kern w:val="2"/>
          <w:sz w:val="18"/>
        </w:rPr>
        <w:t>）</w:t>
      </w:r>
    </w:p>
    <w:p w:rsidR="0018722C">
      <w:pPr>
        <w:topLinePunct/>
      </w:pPr>
      <w:r>
        <w:rPr>
          <w:rFonts w:ascii="Times New Roman"/>
        </w:rPr>
        <w:t>8</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还指出教师要帮助幼儿养成良好的饮食习惯。</w:t>
      </w:r>
      <w:r>
        <w:t>③</w:t>
      </w:r>
      <w:r>
        <w:t>如：“合理安排餐点，帮助幼儿养成定点、</w:t>
      </w:r>
      <w:r>
        <w:t>定时、定量进餐的习惯；帮助幼儿了解食物的营养价值，引导他们不偏食不挑食、少吃或不吃不利于健康的食品；</w:t>
      </w:r>
      <w:r>
        <w:t>④</w:t>
      </w:r>
      <w:r>
        <w:t>多喝白开水，少喝饮料；吃饭时不过分催促，提醒幼儿细嚼慢</w:t>
      </w:r>
      <w:r>
        <w:t>咽，不要边吃边玩。</w:t>
      </w:r>
      <w:r>
        <w:t>”</w:t>
      </w:r>
    </w:p>
    <w:p w:rsidR="0018722C">
      <w:pPr>
        <w:pStyle w:val="Heading4"/>
        <w:topLinePunct/>
        <w:ind w:left="200" w:hangingChars="200" w:hanging="200"/>
      </w:pPr>
      <w:r>
        <w:t>（</w:t>
      </w:r>
      <w:r>
        <w:t>2</w:t>
      </w:r>
      <w:r>
        <w:t>）</w:t>
      </w:r>
      <w:r>
        <w:t>国外营养教育研究</w:t>
      </w:r>
      <w:r>
        <w:t>（</w:t>
      </w:r>
      <w:r>
        <w:t>美国、日本为例</w:t>
      </w:r>
      <w:r>
        <w:t>）</w:t>
      </w:r>
    </w:p>
    <w:p w:rsidR="0018722C">
      <w:pPr>
        <w:topLinePunct/>
      </w:pPr>
      <w:r>
        <w:rPr>
          <w:rFonts w:ascii="Times New Roman" w:eastAsia="Times New Roman"/>
        </w:rPr>
        <w:t>20</w:t>
      </w:r>
      <w:r>
        <w:t>世纪</w:t>
      </w:r>
      <w:r>
        <w:rPr>
          <w:rFonts w:ascii="Times New Roman" w:eastAsia="Times New Roman"/>
        </w:rPr>
        <w:t>50</w:t>
      </w:r>
      <w:r>
        <w:t>、</w:t>
      </w:r>
      <w:r>
        <w:rPr>
          <w:rFonts w:ascii="Times New Roman" w:eastAsia="Times New Roman"/>
        </w:rPr>
        <w:t>60</w:t>
      </w:r>
      <w:r>
        <w:t>年代国外发达国家开始重视儿童营养及教育问题。美国、日本、西欧等发达国家采取一系列政策措施来提高儿童营养水平。美国和日本是世界上较早重视幼儿营养教育的国家。两国关于学龄前儿童营养教育研究取得了丰硕的成果，积累了丰富的经验，这些成果与经验值得我们参考学习。</w:t>
      </w:r>
    </w:p>
    <w:p w:rsidR="0018722C">
      <w:pPr>
        <w:pStyle w:val="BodyText"/>
        <w:spacing w:before="36"/>
        <w:ind w:leftChars="0" w:left="878"/>
        <w:topLinePunct/>
      </w:pPr>
      <w:r>
        <w:t>①国家政府层面的政策支持</w:t>
      </w:r>
    </w:p>
    <w:p w:rsidR="0018722C">
      <w:pPr>
        <w:topLinePunct/>
      </w:pPr>
      <w:r>
        <w:rPr>
          <w:rFonts w:ascii="Times New Roman" w:hAnsi="Times New Roman" w:eastAsia="Times New Roman"/>
        </w:rPr>
        <w:t>1946</w:t>
      </w:r>
      <w:r>
        <w:t>年，日本教育、民政司联合发布“普及奖励学校实施供餐”方案，开始在幼儿园</w:t>
      </w:r>
      <w:r>
        <w:t>推行营养午餐计划。</w:t>
      </w:r>
      <w:r>
        <w:t>①</w:t>
      </w:r>
      <w:r>
        <w:t>随后文部司规定“为增强幼儿体质，加强幼儿营养，对国立中小学</w:t>
      </w:r>
      <w:r>
        <w:t>与幼儿园的学生实行免费午餐计划”。</w:t>
      </w:r>
      <w:r>
        <w:rPr>
          <w:rFonts w:ascii="Times New Roman" w:hAnsi="Times New Roman" w:eastAsia="Times New Roman"/>
        </w:rPr>
        <w:t>1954</w:t>
      </w:r>
      <w:r>
        <w:t>年日本议会审议通过《学校营养午餐法》，从法律层面保证学生午餐质量。该法案明确规定营养午餐是学校教育的重要组成部分，目的在于不仅增强学生体质，而且引导学生正确认识营养饮食，使学生养成健康的饮食习惯。同时在学校开展营养教育活动，丰富学生课程活动。</w:t>
      </w:r>
    </w:p>
    <w:p w:rsidR="0018722C">
      <w:pPr>
        <w:topLinePunct/>
      </w:pPr>
      <w:r>
        <w:t>早在上世纪六十年代，美国政府开始意识到饮食方式对人体健康有重要作用。尤其幼</w:t>
      </w:r>
      <w:r>
        <w:t>儿时期是健康饮食行为形成关键期，这一时期进行营养教育显得尤为重要。</w:t>
      </w:r>
      <w:r>
        <w:rPr>
          <w:rFonts w:ascii="Times New Roman" w:hAnsi="Times New Roman" w:eastAsia="Times New Roman"/>
        </w:rPr>
        <w:t>70</w:t>
      </w:r>
      <w:r>
        <w:t>年代美国国</w:t>
      </w:r>
      <w:r>
        <w:t>会通过《儿童营养修正案》确定由农业部负责幼儿园和学校营养，及其营养教育。国会拨</w:t>
      </w:r>
      <w:r>
        <w:t>款</w:t>
      </w:r>
      <w:r>
        <w:rPr>
          <w:rFonts w:ascii="Times New Roman" w:hAnsi="Times New Roman" w:eastAsia="Times New Roman"/>
        </w:rPr>
        <w:t>5200</w:t>
      </w:r>
      <w:r>
        <w:t>万美元作为实施幼儿园和学校营养教育的支持资金。营养教育</w:t>
      </w:r>
      <w:r>
        <w:t>（</w:t>
      </w:r>
      <w:r>
        <w:t>NET</w:t>
      </w:r>
      <w:r>
        <w:t>）</w:t>
      </w:r>
      <w:r>
        <w:t>计划实施几</w:t>
      </w:r>
      <w:r>
        <w:t>年中</w:t>
      </w:r>
      <w:r>
        <w:rPr>
          <w:rFonts w:ascii="Times New Roman" w:hAnsi="Times New Roman" w:eastAsia="Times New Roman"/>
        </w:rPr>
        <w:t>500</w:t>
      </w:r>
      <w:r>
        <w:t>多万儿童、</w:t>
      </w:r>
      <w:r>
        <w:rPr>
          <w:rFonts w:ascii="Times New Roman" w:hAnsi="Times New Roman" w:eastAsia="Times New Roman"/>
        </w:rPr>
        <w:t>30</w:t>
      </w:r>
      <w:r>
        <w:t>多万教师及幼儿园膳食人员接受了相关营养知识的教育。</w:t>
      </w:r>
      <w:r>
        <w:t>②</w:t>
      </w:r>
    </w:p>
    <w:p w:rsidR="0018722C">
      <w:pPr>
        <w:topLinePunct/>
      </w:pPr>
      <w:r>
        <w:t>日本和美国政府及财政支持大大促进了两个国家幼儿园营养教育理论研究与实践发展。</w:t>
      </w:r>
    </w:p>
    <w:p w:rsidR="0018722C">
      <w:pPr>
        <w:pStyle w:val="BodyText"/>
        <w:spacing w:before="29"/>
        <w:ind w:leftChars="0" w:left="998"/>
        <w:topLinePunct/>
      </w:pPr>
      <w:r>
        <w:t>②幼儿园营养教育内容研究</w:t>
      </w:r>
    </w:p>
    <w:p w:rsidR="0018722C">
      <w:pPr>
        <w:pStyle w:val="aff7"/>
        <w:topLinePunct/>
      </w:pPr>
      <w:r>
        <w:pict>
          <v:line style="position:absolute;mso-position-horizontal-relative:page;mso-position-vertical-relative:paragraph;z-index:1336;mso-wrap-distance-left:0;mso-wrap-distance-right:0" from="70.944pt,18.053099pt" to="214.964pt,18.053099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336;mso-wrap-distance-left:0;mso-wrap-distance-right:0" from="70.944pt,18.053099pt" to="214.964pt,18.053099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kern w:val="2"/>
          <w:sz w:val="18"/>
        </w:rPr>
        <w:t>）</w:t>
      </w:r>
      <w:r>
        <w:rPr>
          <w:rFonts w:cstheme="minorBidi" w:hAnsiTheme="minorHAnsi" w:eastAsiaTheme="minorHAnsi" w:asciiTheme="minorHAnsi"/>
        </w:rPr>
        <w:t>温泽</w:t>
      </w:r>
      <w:r>
        <w:rPr>
          <w:rFonts w:cstheme="minorBidi" w:hAnsiTheme="minorHAnsi" w:eastAsiaTheme="minorHAnsi" w:asciiTheme="minorHAnsi"/>
        </w:rPr>
        <w:t>(</w:t>
      </w:r>
      <w:r>
        <w:rPr>
          <w:rFonts w:cstheme="minorBidi" w:hAnsiTheme="minorHAnsi" w:eastAsiaTheme="minorHAnsi" w:asciiTheme="minorHAnsi"/>
        </w:rPr>
        <w:t>Windsor,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等</w:t>
      </w:r>
      <w:r>
        <w:rPr>
          <w:rFonts w:hint="eastAsia"/>
        </w:rPr>
        <w:t>，</w:t>
      </w:r>
      <w:r>
        <w:rPr>
          <w:rFonts w:cstheme="minorBidi" w:hAnsiTheme="minorHAnsi" w:eastAsiaTheme="minorHAnsi" w:asciiTheme="minorHAnsi"/>
        </w:rPr>
        <w:t>胡伟民主译.健康促进与健康教育计划的评价</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上海医科大学出版社,1991</w:t>
      </w:r>
    </w:p>
    <w:p w:rsidR="0018722C">
      <w:pPr>
        <w:topLinePunct/>
      </w:pPr>
      <w:r>
        <w:rPr>
          <w:rFonts w:cstheme="minorBidi" w:hAnsiTheme="minorHAnsi" w:eastAsiaTheme="minorHAnsi" w:asciiTheme="minorHAnsi"/>
        </w:rPr>
        <w:t>②安妮.恩格尔哈德，谢莉尔.沙利文著，李绍存，安秋玲译.玩具类—美国妈妈这样做孩子</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.上海远东出版社，</w:t>
      </w:r>
      <w:r w:rsidR="001852F3">
        <w:rPr>
          <w:rFonts w:cstheme="minorBidi" w:hAnsiTheme="minorHAnsi" w:eastAsiaTheme="minorHAnsi" w:asciiTheme="minorHAnsi"/>
        </w:rPr>
        <w:t xml:space="preserve">2003</w:t>
      </w:r>
      <w:r>
        <w:rPr>
          <w:rFonts w:cstheme="minorBidi" w:hAnsiTheme="minorHAnsi" w:eastAsiaTheme="minorHAnsi" w:asciiTheme="minorHAnsi"/>
        </w:rPr>
        <w:t>.</w:t>
      </w:r>
      <w:r>
        <w:rPr>
          <w:rFonts w:cstheme="minorBidi" w:hAnsiTheme="minorHAnsi" w:eastAsiaTheme="minorHAnsi" w:asciiTheme="minorHAnsi"/>
        </w:rPr>
        <w:t>249-25</w:t>
      </w:r>
      <w:r>
        <w:rPr>
          <w:rFonts w:cstheme="minorBidi" w:hAnsiTheme="minorHAnsi" w:eastAsiaTheme="minorHAnsi" w:asciiTheme="minorHAnsi"/>
        </w:rPr>
        <w:t>6</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National center for education statistics.</w:t>
      </w:r>
      <w:r w:rsidR="004B696B">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Nutrition Education in Public Elementary School Classrooms,</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K-5</w:t>
      </w:r>
      <w:r>
        <w:rPr>
          <w:rFonts w:ascii="Times New Roman" w:hAnsi="Times New Roman" w:cstheme="minorBidi" w:eastAsiaTheme="minorHAnsi"/>
        </w:rPr>
        <w:t>[</w:t>
      </w:r>
      <w:r>
        <w:rPr>
          <w:rFonts w:ascii="Times New Roman" w:hAnsi="Times New Roman" w:cstheme="minorBidi" w:eastAsiaTheme="minorHAnsi"/>
        </w:rPr>
        <w:t>R</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USA Department of Education Office of Educational Research and Improvement,2000,</w:t>
      </w:r>
      <w:r w:rsidR="004B696B">
        <w:rPr>
          <w:rFonts w:ascii="Times New Roman" w:hAnsi="Times New Roman" w:cstheme="minorBidi" w:eastAsiaTheme="minorHAnsi"/>
        </w:rPr>
        <w:t>7</w:t>
      </w:r>
      <w:r w:rsidR="004B696B">
        <w:rPr>
          <w:rFonts w:ascii="Times New Roman" w:hAnsi="Times New Roman" w:cstheme="minorBidi" w:eastAsiaTheme="minorHAnsi"/>
        </w:rPr>
        <w:t>-8</w:t>
      </w:r>
    </w:p>
    <w:p w:rsidR="0018722C">
      <w:pPr>
        <w:topLinePunct/>
      </w:pPr>
      <w:r>
        <w:rPr>
          <w:rFonts w:ascii="Times New Roman"/>
        </w:rPr>
        <w:t>9</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美国幼儿园营养教育希望幼儿学会掌握食品及营养的基本原则，养成健康的饮食习惯。幼儿园营养教育内容丰富多彩，例如“我们的水果、蔬菜朋友”是让幼儿了解各类果蔬不同的营养价值；“膳食的耐力”让幼儿正确选择的营养食物；</w:t>
      </w:r>
      <w:r>
        <w:t>③</w:t>
      </w:r>
      <w:r>
        <w:t>“家庭营养课”为家长提供如何科学营养喂养幼儿，提供有效最新的营养教育信息；开展追踪食品史，介绍与幼儿息息相关食物的历史</w:t>
      </w:r>
      <w:r>
        <w:rPr>
          <w:rFonts w:hint="eastAsia"/>
        </w:rPr>
        <w:t>，</w:t>
      </w:r>
      <w:r>
        <w:t>引导幼儿养成健康的饮食选择。</w:t>
      </w:r>
    </w:p>
    <w:p w:rsidR="0018722C">
      <w:pPr>
        <w:topLinePunct/>
      </w:pPr>
      <w:r>
        <w:t>美国营养教育课程从幼儿教育开始，经历小学、初高中阶段教育，学生获得了系统化的营养教育。</w:t>
      </w:r>
      <w:r>
        <w:t>③</w:t>
      </w:r>
      <w:r>
        <w:t>幼儿教育作为营养教育的启蒙阶段，直接关系到学生以后对营养课程的兴趣，幼儿园营养教育内容设计要求十分严格。幼儿园营养教育内容选择是由获得美国“注册营养师”的专业人士开发完成。</w:t>
      </w:r>
      <w:r>
        <w:t>①</w:t>
      </w:r>
      <w:r>
        <w:t>美国教育与营养专家认识到，优秀的幼儿园营养教育课程是集体智慧的结晶，除了营养、教育方面的专业人士，还需要幼儿园园长、教师、保健医、厨师、后勤人员共同协作完成。</w:t>
      </w:r>
      <w:r>
        <w:t>②</w:t>
      </w:r>
    </w:p>
    <w:p w:rsidR="0018722C">
      <w:pPr>
        <w:pStyle w:val="BodyText"/>
        <w:spacing w:before="24"/>
        <w:ind w:leftChars="0" w:left="998"/>
        <w:topLinePunct/>
      </w:pPr>
      <w:r>
        <w:t>③幼儿园营养教育目标研究</w:t>
      </w:r>
    </w:p>
    <w:p w:rsidR="0018722C">
      <w:pPr>
        <w:topLinePunct/>
      </w:pPr>
      <w:r>
        <w:t>关于幼儿园营养教育目标的研究，美国学者认为，幼儿园营养教育是基于幼儿身心发展特点，告诉幼儿有关食物的知识。营养教育的主要目标是使幼儿了解基本的营养知识，</w:t>
      </w:r>
      <w:r w:rsidR="001852F3">
        <w:t xml:space="preserve">鼓励幼儿选择和食用营养、多样的食物。美国家膳食服务管理研究所</w:t>
      </w:r>
      <w:r>
        <w:t>(</w:t>
      </w:r>
      <w:r>
        <w:t>National Food serviee Management Institute,简称哪</w:t>
      </w:r>
      <w:r w:rsidR="001852F3">
        <w:t xml:space="preserve">SMI</w:t>
      </w:r>
      <w:r>
        <w:t>)</w:t>
      </w:r>
      <w:r>
        <w:t>为美国幼儿园和儿童保健机构制定了具体营养教育目标：第一、人体得</w:t>
      </w:r>
      <w:r>
        <w:t>吃食</w:t>
      </w:r>
      <w:r>
        <w:t>物才能生长；第二、食物所提供的丰富营养素能够使幼儿健康成长；第三、任何一种食物都不能完全为我们生长发育提供全部营养素，所以每天要吃多种多样的食物；第四、食物需要经过烹调加工后才能进食。学者还指出对教育活动</w:t>
      </w:r>
      <w:r>
        <w:t>评</w:t>
      </w:r>
    </w:p>
    <w:p w:rsidR="0018722C">
      <w:pPr>
        <w:pStyle w:val="aff7"/>
        <w:topLinePunct/>
      </w:pPr>
      <w:r>
        <w:pict>
          <v:line style="position:absolute;mso-position-horizontal-relative:page;mso-position-vertical-relative:paragraph;z-index:1384;mso-wrap-distance-left:0;mso-wrap-distance-right:0" from="70.944pt,9.423970pt" to="214.964pt,9.423970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384;mso-wrap-distance-left:0;mso-wrap-distance-right:0" from="70.944pt,9.423970pt" to="214.964pt,9.423970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ascii="Times New Roman" w:hAnsi="Times New Roman" w:cstheme="minorBidi" w:eastAsiaTheme="minorHAnsi"/>
        </w:rPr>
        <w:t>Nation center for education statistics Nation in Public Elementary School Classrooms K-5</w:t>
      </w:r>
      <w:r>
        <w:rPr>
          <w:rFonts w:ascii="Times New Roman" w:hAnsi="Times New Roman" w:cstheme="minorBidi" w:eastAsiaTheme="minorHAnsi"/>
        </w:rPr>
        <w:t>[</w:t>
      </w:r>
      <w:r>
        <w:rPr>
          <w:rFonts w:ascii="Times New Roman" w:hAnsi="Times New Roman" w:cstheme="minorBidi" w:eastAsiaTheme="minorHAnsi"/>
        </w:rPr>
        <w:t>R</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USA Department of Education Office of Education Office of</w:t>
      </w:r>
    </w:p>
    <w:p w:rsidR="0018722C">
      <w:pPr>
        <w:topLinePunct/>
      </w:pPr>
      <w:r>
        <w:rPr>
          <w:rFonts w:cstheme="minorBidi" w:hAnsiTheme="minorHAnsi" w:eastAsiaTheme="minorHAnsi" w:asciiTheme="minorHAnsi" w:ascii="Times New Roman"/>
        </w:rPr>
        <w:t>Educational Research Improvement,2000,7-8</w:t>
      </w:r>
    </w:p>
    <w:p w:rsidR="0018722C">
      <w:pPr>
        <w:topLinePunct/>
      </w:pPr>
      <w:r>
        <w:rPr>
          <w:rFonts w:cstheme="minorBidi" w:hAnsiTheme="minorHAnsi" w:eastAsiaTheme="minorHAnsi" w:asciiTheme="minorHAnsi"/>
        </w:rPr>
        <w:t xml:space="preserve">②</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rFonts w:ascii="Times New Roman" w:hAnsi="Times New Roman" w:cstheme="minorBidi" w:eastAsiaTheme="minorHAnsi"/>
        </w:rPr>
        <w:t xml:space="preserve">Lynn R Martz, Jeanttia M. Rush, Marie Z. Cross. Health, Safety and Nutrition foe the Young Child </w:t>
      </w:r>
      <w:r>
        <w:rPr>
          <w:rFonts w:ascii="Times New Roman" w:hAnsi="Times New Roman" w:cstheme="minorBidi" w:eastAsiaTheme="minorHAnsi"/>
        </w:rPr>
        <w:t xml:space="preserve">[</w:t>
      </w:r>
      <w:r>
        <w:rPr>
          <w:rFonts w:ascii="Times New Roman" w:hAnsi="Times New Roman" w:cstheme="minorBidi" w:eastAsiaTheme="minorHAnsi"/>
        </w:rPr>
        <w:t xml:space="preserve">M</w:t>
      </w:r>
      <w:r>
        <w:rPr>
          <w:rFonts w:ascii="Times New Roman" w:hAnsi="Times New Roman" w:cstheme="minorBidi" w:eastAsiaTheme="minorHAnsi"/>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Second Education, New York: Delmar Publishers Inc.1989,436-</w:t>
      </w:r>
      <w:r w:rsidR="004B696B">
        <w:rPr>
          <w:rFonts w:ascii="Times New Roman" w:hAnsi="Times New Roman" w:cstheme="minorBidi" w:eastAsiaTheme="minorHAnsi"/>
        </w:rPr>
        <w:t>4</w:t>
      </w:r>
      <w:r w:rsidR="004B696B">
        <w:rPr>
          <w:rFonts w:ascii="Times New Roman" w:hAnsi="Times New Roman" w:cstheme="minorBidi" w:eastAsiaTheme="minorHAnsi"/>
        </w:rPr>
        <w:t>62</w:t>
      </w:r>
    </w:p>
    <w:p w:rsidR="0018722C">
      <w:pPr>
        <w:topLinePunct/>
      </w:pPr>
      <w:r>
        <w:rPr>
          <w:rFonts w:cstheme="minorBidi" w:hAnsiTheme="minorHAnsi" w:eastAsiaTheme="minorHAnsi" w:asciiTheme="minorHAnsi"/>
        </w:rPr>
        <w:t xml:space="preserve">③</w:t>
      </w:r>
      <w:r>
        <w:rPr>
          <w:rFonts w:ascii="Times New Roman" w:hAnsi="Times New Roman" w:cstheme="minorBidi" w:eastAsiaTheme="minorHAnsi"/>
        </w:rPr>
        <w:t xml:space="preserve">Kelder SH, Perry CL, K lepp KI, et al. Longitudinal tracking of adolescent smoking, physical activity, and food choiche behaviors </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Am J Public Health, 1994,84:1121-6.</w:t>
      </w:r>
    </w:p>
    <w:p w:rsidR="0018722C">
      <w:pPr>
        <w:topLinePunct/>
      </w:pPr>
      <w:r>
        <w:rPr>
          <w:rFonts w:cstheme="minorBidi" w:hAnsiTheme="minorHAnsi" w:eastAsiaTheme="minorHAnsi" w:asciiTheme="minorHAnsi"/>
        </w:rPr>
        <w:t>④杜威.学校与社会</w:t>
      </w:r>
      <w:r>
        <w:rPr>
          <w:rFonts w:cstheme="minorBidi" w:hAnsiTheme="minorHAnsi" w:eastAsiaTheme="minorHAnsi" w:asciiTheme="minorHAnsi"/>
        </w:rPr>
        <w:t>（</w:t>
      </w:r>
      <w:r>
        <w:rPr>
          <w:kern w:val="2"/>
          <w:sz w:val="18"/>
          <w:szCs w:val="22"/>
          <w:rFonts w:cstheme="minorBidi" w:hAnsiTheme="minorHAnsi" w:eastAsiaTheme="minorHAnsi" w:asciiTheme="minorHAnsi"/>
        </w:rPr>
        <w:t>第</w:t>
      </w:r>
      <w:r w:rsidR="001852F3">
        <w:rPr>
          <w:kern w:val="2"/>
          <w:sz w:val="18"/>
          <w:szCs w:val="22"/>
          <w:rFonts w:cstheme="minorBidi" w:hAnsiTheme="minorHAnsi" w:eastAsiaTheme="minorHAnsi" w:asciiTheme="minorHAnsi"/>
        </w:rPr>
        <w:t xml:space="preserve">4</w:t>
      </w:r>
      <w:r w:rsidR="001852F3">
        <w:rPr>
          <w:kern w:val="2"/>
          <w:sz w:val="18"/>
          <w:szCs w:val="22"/>
          <w:rFonts w:cstheme="minorBidi" w:hAnsiTheme="minorHAnsi" w:eastAsiaTheme="minorHAnsi" w:asciiTheme="minorHAnsi"/>
        </w:rPr>
        <w:t xml:space="preserve">版</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.北京：教育科学出版社，2006</w:t>
      </w:r>
      <w:r>
        <w:rPr>
          <w:rFonts w:cstheme="minorBidi" w:hAnsiTheme="minorHAnsi" w:eastAsiaTheme="minorHAnsi" w:asciiTheme="minorHAnsi"/>
        </w:rPr>
        <w:t>（</w:t>
      </w:r>
      <w:r>
        <w:rPr>
          <w:kern w:val="2"/>
          <w:sz w:val="18"/>
          <w:szCs w:val="22"/>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ascii="Times New Roman"/>
        </w:rPr>
        <w:t>10</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ff1"/>
        <w:topLinePunct/>
      </w:pPr>
      <w:r>
        <w:t>价时，必须明确教育目标，不仅要注重</w:t>
      </w:r>
      <w:r>
        <w:t>近期</w:t>
      </w:r>
      <w:r>
        <w:t>效果，更重要得是培养幼儿良好饮食习惯，产生远期效益。</w:t>
      </w:r>
      <w:r>
        <w:t>③</w:t>
      </w:r>
    </w:p>
    <w:p w:rsidR="0018722C">
      <w:pPr>
        <w:topLinePunct/>
      </w:pPr>
      <w:r>
        <w:t>④幼儿园营养教育协作关系研究</w:t>
      </w:r>
    </w:p>
    <w:p w:rsidR="0018722C">
      <w:pPr>
        <w:topLinePunct/>
      </w:pPr>
      <w:r>
        <w:t>美国营养教育是协作性学校健康计划的一部分，与其他七大要素</w:t>
      </w:r>
      <w:r>
        <w:t>④</w:t>
      </w:r>
      <w:r>
        <w:t>（</w:t>
      </w:r>
      <w:r>
        <w:t>健康教育、体育、</w:t>
      </w:r>
      <w:r>
        <w:t>健康服务、心理咨询及社会服务、健康的学校环境、教职员健康促进以及家庭及社区参与</w:t>
      </w:r>
      <w:r>
        <w:t>）</w:t>
      </w:r>
      <w:r/>
      <w:r w:rsidR="001852F3">
        <w:t xml:space="preserve">相互合作。幼儿园营养教育作为学校营养教育系统工程的组成部分，也涉及到政府部门，</w:t>
      </w:r>
      <w:r w:rsidR="001852F3">
        <w:t xml:space="preserve">社会工商团体、广大幼儿、家长、科研人员等部门的协作。</w:t>
      </w:r>
    </w:p>
    <w:p w:rsidR="0018722C">
      <w:pPr>
        <w:topLinePunct/>
      </w:pPr>
      <w:r>
        <w:rPr>
          <w:rFonts w:ascii="Times New Roman" w:hAnsi="Times New Roman" w:eastAsia="Times New Roman"/>
        </w:rPr>
        <w:t>Kelsey,</w:t>
      </w:r>
      <w:r w:rsidR="004B696B">
        <w:rPr>
          <w:rFonts w:ascii="Times New Roman" w:hAnsi="Times New Roman" w:eastAsia="Times New Roman"/>
        </w:rPr>
        <w:t xml:space="preserve"> </w:t>
      </w:r>
      <w:r w:rsidR="004B696B">
        <w:rPr>
          <w:rFonts w:ascii="Times New Roman" w:hAnsi="Times New Roman" w:eastAsia="Times New Roman"/>
        </w:rPr>
        <w:t>Perrty Lyle&amp;Klep</w:t>
      </w:r>
      <w:r>
        <w:t>(</w:t>
      </w:r>
      <w:r>
        <w:t>1999</w:t>
      </w:r>
      <w:r>
        <w:t>)</w:t>
      </w:r>
      <w:r>
        <w:t>研究认为“为强化营养教育效果，幼儿园营养教育必须与家庭和社区加强合作”。很多家长表示愿意参与幼儿园教育活动中，以提高幼儿营养认知和自身营养知识的提高。家长和社区的参与为幼儿园营养教育提高了更多教育资源，强化了教育效果，扩大了营养教育的影响力。</w:t>
      </w:r>
    </w:p>
    <w:p w:rsidR="0018722C">
      <w:pPr>
        <w:topLinePunct/>
      </w:pPr>
      <w:r>
        <w:t>⑤实践活动与幼儿园营养教育相结合</w:t>
      </w:r>
    </w:p>
    <w:p w:rsidR="0018722C">
      <w:pPr>
        <w:topLinePunct/>
      </w:pPr>
      <w:r>
        <w:t>“做中学”是美国心理学家、教学家杜威提出的教育原则。它强调幼儿在实践中学习。美国将幼儿园营养教育与实践活动相结合，使幼儿在实践活动观看、触摸、倾听等感知学</w:t>
      </w:r>
      <w:r>
        <w:t>习营养知识。幼儿园营养教育强调以促进幼儿形成健康的饮食习惯为目的</w:t>
      </w:r>
      <w:r>
        <w:rPr>
          <w:rFonts w:hint="eastAsia"/>
        </w:rPr>
        <w:t>，</w:t>
      </w:r>
      <w:r>
        <w:t>融入生活事例</w:t>
      </w:r>
      <w:r>
        <w:t>来推广</w:t>
      </w:r>
      <w:r>
        <w:rPr>
          <w:rFonts w:hint="eastAsia"/>
        </w:rPr>
        <w:t>，</w:t>
      </w:r>
      <w:r>
        <w:t>做到营养健康话题和实际行为的有机结合。美国幼儿园营养教学活动不是简单地将营养知识传授给幼儿，需要教师和幼儿通过多样的教学方式如角色扮演、社交活动、游戏等培养幼儿不挑食、偏食的健康饮食习惯及不浪费食物，节约粮食的优良品质。</w:t>
      </w:r>
    </w:p>
    <w:p w:rsidR="0018722C">
      <w:pPr>
        <w:topLinePunct/>
      </w:pPr>
      <w:r>
        <w:t>由此可见，美国幼儿园营养教育已经融入到幼儿园各种生活教学的各个环节，给幼儿带来真正益处。这种教育理念鼓励教师探索幼儿营养失衡以及不良饮食行为形成的原因：</w:t>
      </w:r>
      <w:r w:rsidR="001852F3">
        <w:t xml:space="preserve">比如为什么幼儿喜欢吃高热能、高脂肪的垃圾食品？为什么幼儿不健康饮食？为什么幼儿喜欢暴饮暴食等问题。有些问题可能是由于缺乏营养知识所缺乏造成的，有的却是因为其他因素形成的。对这些原因的探究有利于幼儿教师和家长解决幼儿饮食问题。</w:t>
      </w:r>
    </w:p>
    <w:p w:rsidR="0018722C">
      <w:pPr>
        <w:pStyle w:val="Heading3"/>
        <w:topLinePunct/>
        <w:ind w:left="200" w:hangingChars="200" w:hanging="200"/>
      </w:pPr>
      <w:bookmarkStart w:id="65880" w:name="_Toc68665880"/>
      <w:bookmarkStart w:name="_bookmark7" w:id="17"/>
      <w:bookmarkEnd w:id="17"/>
      <w:r>
        <w:t>2、</w:t>
      </w:r>
      <w:r>
        <w:t xml:space="preserve"> </w:t>
      </w:r>
      <w:r w:rsidRPr="00DB64CE">
        <w:t>幼儿健康饮食行为研究</w:t>
      </w:r>
      <w:bookmarkEnd w:id="65880"/>
    </w:p>
    <w:p w:rsidR="0018722C">
      <w:pPr>
        <w:pStyle w:val="Heading4"/>
        <w:topLinePunct/>
        <w:ind w:left="200" w:hangingChars="200" w:hanging="200"/>
      </w:pPr>
      <w:r>
        <w:t>（</w:t>
      </w:r>
      <w:r>
        <w:t>1</w:t>
      </w:r>
      <w:r>
        <w:t>）</w:t>
      </w:r>
      <w:r>
        <w:t>幼儿饮食行为现状研究</w:t>
      </w:r>
    </w:p>
    <w:p w:rsidR="0018722C">
      <w:pPr>
        <w:topLinePunct/>
      </w:pPr>
      <w:r>
        <w:t>针对幼儿饮食行为的研究主要包括：早餐质量、幼儿进餐速度、挑食、偏食、不规律饮食和吃零食等内容。幼儿饮食行为现状主要表现以下方</w:t>
      </w:r>
      <w:r>
        <w:t>面</w:t>
      </w:r>
    </w:p>
    <w:p w:rsidR="0018722C">
      <w:pPr>
        <w:topLinePunct/>
      </w:pPr>
      <w:r>
        <w:rPr>
          <w:rFonts w:ascii="Times New Roman"/>
        </w:rPr>
        <w:t>11</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ff1"/>
        <w:spacing w:before="32"/>
        <w:ind w:leftChars="0" w:left="998"/>
        <w:topLinePunct/>
      </w:pPr>
      <w:r>
        <w:t>①挑食、偏食</w:t>
      </w:r>
    </w:p>
    <w:p w:rsidR="0018722C">
      <w:pPr>
        <w:topLinePunct/>
      </w:pPr>
      <w:r>
        <w:t>Powers Alieiary</w:t>
      </w:r>
      <w:r>
        <w:t xml:space="preserve">, </w:t>
      </w:r>
      <w:r>
        <w:t>Struempler Barbara</w:t>
      </w:r>
      <w:r w:rsidR="001852F3">
        <w:t xml:space="preserve">等研究表明零食已经成为幼儿饮食行为习中重要内容，而且幼儿吃零食的比例与年龄的增加成正比。</w:t>
      </w:r>
      <w:r>
        <w:t>①</w:t>
      </w:r>
      <w:r>
        <w:t>辣椒、胡萝卜、芹菜和蘑菇等有特殊味道的食物，是幼儿最不喜欢吃的食物。我国学者</w:t>
      </w:r>
      <w:r>
        <w:t>（</w:t>
      </w:r>
      <w:r>
        <w:t>马冠生、胡小琪、吴瑾,2001</w:t>
      </w:r>
      <w:r>
        <w:rPr>
          <w:rFonts w:hint="eastAsia"/>
        </w:rPr>
        <w:t>；</w:t>
      </w:r>
      <w:r w:rsidR="001852F3">
        <w:t xml:space="preserve">徐浙宁、顾秀娟等</w:t>
      </w:r>
      <w:r>
        <w:rPr>
          <w:rFonts w:hint="eastAsia"/>
        </w:rPr>
        <w:t>，</w:t>
      </w:r>
      <w:r>
        <w:t>2008</w:t>
      </w:r>
      <w:r>
        <w:rPr>
          <w:rFonts w:hint="eastAsia"/>
        </w:rPr>
        <w:t>；</w:t>
      </w:r>
      <w:r>
        <w:t>周立清</w:t>
      </w:r>
      <w:r>
        <w:rPr>
          <w:rFonts w:hint="eastAsia"/>
        </w:rPr>
        <w:t>，</w:t>
      </w:r>
      <w:r>
        <w:t>2007</w:t>
      </w:r>
      <w:r>
        <w:rPr>
          <w:rFonts w:hint="eastAsia"/>
        </w:rPr>
        <w:t>；</w:t>
      </w:r>
      <w:r>
        <w:t>敖春美</w:t>
      </w:r>
      <w:r>
        <w:rPr>
          <w:rFonts w:hint="eastAsia"/>
        </w:rPr>
        <w:t>，</w:t>
      </w:r>
      <w:r>
        <w:t>2010</w:t>
      </w:r>
      <w:r>
        <w:t>）</w:t>
      </w:r>
      <w:r>
        <w:t>研究儿童饮食行为问题时发现，存在挑食、偏食的幼儿超过一半以上；父母的饮食习惯和食物使用频率是引起幼儿偏食、挑食的主要原因；而食物的气味、颜色及形状是影响儿童偏食和挑食的重要因素。</w:t>
      </w:r>
    </w:p>
    <w:p w:rsidR="0018722C">
      <w:pPr>
        <w:pStyle w:val="BodyText"/>
        <w:spacing w:before="31"/>
        <w:ind w:leftChars="0" w:left="998"/>
        <w:topLinePunct/>
      </w:pPr>
      <w:r>
        <w:t>②早餐质量</w:t>
      </w:r>
    </w:p>
    <w:p w:rsidR="0018722C">
      <w:pPr>
        <w:topLinePunct/>
      </w:pPr>
      <w:r>
        <w:t>国内外关于早餐质量研究主要在中小学早餐的研究。美国学校营养服务项目实施的早</w:t>
      </w:r>
      <w:r>
        <w:t>餐计划改变了膨化食品、油炸食品等垃圾充斥学生早餐的现状。我国学者耿伟</w:t>
      </w:r>
      <w:r>
        <w:t>（</w:t>
      </w:r>
      <w:r>
        <w:t>2009</w:t>
      </w:r>
      <w:r>
        <w:t>）</w:t>
      </w:r>
      <w:r>
        <w:t>在</w:t>
      </w:r>
      <w:r>
        <w:t>小学生吃早餐行为调查中</w:t>
      </w:r>
      <w:r>
        <w:rPr>
          <w:rFonts w:hint="eastAsia"/>
        </w:rPr>
        <w:t>，</w:t>
      </w:r>
      <w:r>
        <w:t>吃早餐的小学生占</w:t>
      </w:r>
      <w:r>
        <w:t>67</w:t>
      </w:r>
      <w:r>
        <w:t>.</w:t>
      </w:r>
      <w:r>
        <w:t>2%,</w:t>
      </w:r>
      <w:r>
        <w:t>从不吃早餐的占</w:t>
      </w:r>
      <w:r>
        <w:t>2</w:t>
      </w:r>
      <w:r>
        <w:t>.</w:t>
      </w:r>
      <w:r>
        <w:t>8%,周六、天不吃</w:t>
      </w:r>
      <w:r>
        <w:t>早餐的比例为</w:t>
      </w:r>
      <w:r>
        <w:t>21</w:t>
      </w:r>
      <w:r>
        <w:t>.</w:t>
      </w:r>
      <w:r>
        <w:t>8%,</w:t>
      </w:r>
      <w:r>
        <w:t>经常不吃早餐的比例为</w:t>
      </w:r>
      <w:r>
        <w:t>9</w:t>
      </w:r>
      <w:r>
        <w:t>.</w:t>
      </w:r>
      <w:r>
        <w:t>2%</w:t>
      </w:r>
      <w:r>
        <w:t>。</w:t>
      </w:r>
      <w:r>
        <w:t>②</w:t>
      </w:r>
      <w:r>
        <w:t>而且研究发现学生的早餐质量参差不齐，多数小学生的早餐以粥，中式面点等谷类食物为主</w:t>
      </w:r>
      <w:r>
        <w:rPr>
          <w:rFonts w:hint="eastAsia"/>
        </w:rPr>
        <w:t>，</w:t>
      </w:r>
      <w:r>
        <w:t>其次是油条、炸糕</w:t>
      </w:r>
      <w:r>
        <w:rPr>
          <w:rFonts w:hint="eastAsia"/>
        </w:rPr>
        <w:t>，</w:t>
      </w:r>
      <w:r>
        <w:t>再次为牛奶、鸡蛋，果蔬类食物比例很低。</w:t>
      </w:r>
    </w:p>
    <w:p w:rsidR="0018722C">
      <w:pPr>
        <w:pStyle w:val="BodyText"/>
        <w:spacing w:before="34"/>
        <w:ind w:leftChars="0" w:left="998"/>
        <w:topLinePunct/>
      </w:pPr>
      <w:r>
        <w:t>③吃零食行为</w:t>
      </w:r>
    </w:p>
    <w:p w:rsidR="0018722C">
      <w:pPr>
        <w:topLinePunct/>
      </w:pPr>
      <w:r>
        <w:t>相关研究均指出，随着物质生活水平的提高，幼儿选择零食种类日益增多。</w:t>
      </w:r>
      <w:r>
        <w:t>②</w:t>
      </w:r>
      <w:r>
        <w:t>目前国</w:t>
      </w:r>
      <w:r>
        <w:t>内外学龄前儿童中存在吃零食过多，不良零食偏好，餐前吃零食等不良行为。</w:t>
      </w:r>
      <w:r>
        <w:t>1965</w:t>
      </w:r>
      <w:r/>
      <w:r w:rsidR="001852F3">
        <w:t xml:space="preserve">年布莱斯勒</w:t>
      </w:r>
      <w:r>
        <w:t>(</w:t>
      </w:r>
      <w:r>
        <w:t xml:space="preserve">Bresfow</w:t>
      </w:r>
      <w:r>
        <w:t>)</w:t>
      </w:r>
      <w:r>
        <w:t xml:space="preserve">教授曾用观察法、结构化访谈对</w:t>
      </w:r>
      <w:r>
        <w:t>3-6</w:t>
      </w:r>
      <w:r/>
      <w:r w:rsidR="001852F3">
        <w:t xml:space="preserve">岁幼儿的零食行为、偏食、挑食行为、快餐行为和喝饮料行为等方面做了量化研究，发现零食和快餐是幼儿最喜欢吃的食物。还</w:t>
      </w:r>
      <w:r>
        <w:t>有研究显示零食在幼儿挑食占</w:t>
      </w:r>
      <w:r>
        <w:t>39</w:t>
      </w:r>
      <w:r>
        <w:t>.</w:t>
      </w:r>
      <w:r>
        <w:t>5%，</w:t>
      </w:r>
      <w:r>
        <w:t>占偏食幼儿的</w:t>
      </w:r>
      <w:r>
        <w:t>56%</w:t>
      </w:r>
      <w:r>
        <w:t>。国内学者研究</w:t>
      </w:r>
      <w:r>
        <w:rPr>
          <w:rFonts w:ascii="Times New Roman" w:hAnsi="Times New Roman" w:eastAsia="宋体"/>
        </w:rPr>
        <w:t>70</w:t>
      </w:r>
      <w:r>
        <w:rPr>
          <w:rFonts w:ascii="Times New Roman" w:hAnsi="Times New Roman" w:eastAsia="宋体"/>
        </w:rPr>
        <w:t>.</w:t>
      </w:r>
      <w:r>
        <w:rPr>
          <w:rFonts w:ascii="Times New Roman" w:hAnsi="Times New Roman" w:eastAsia="宋体"/>
        </w:rPr>
        <w:t>45</w:t>
      </w:r>
      <w:r>
        <w:t>%的幼儿离园后，不断进食各种零食，是早成幼儿营养失衡的重要因素。</w:t>
      </w:r>
      <w:r>
        <w:t>③</w:t>
      </w:r>
    </w:p>
    <w:p w:rsidR="0018722C">
      <w:pPr>
        <w:pStyle w:val="BodyText"/>
        <w:spacing w:before="26"/>
        <w:ind w:leftChars="0" w:left="737" w:rightChars="0" w:right="7653"/>
        <w:jc w:val="center"/>
        <w:topLinePunct/>
      </w:pPr>
      <w:r>
        <w:t>④进餐专注度性</w:t>
      </w:r>
    </w:p>
    <w:p w:rsidR="0018722C">
      <w:pPr>
        <w:pStyle w:val="aff7"/>
        <w:topLinePunct/>
      </w:pPr>
      <w:r>
        <w:pict>
          <v:line style="position:absolute;mso-position-horizontal-relative:page;mso-position-vertical-relative:paragraph;z-index:1456;mso-wrap-distance-left:0;mso-wrap-distance-right:0" from="70.944pt,13.475962pt" to="214.964pt,13.475962pt" stroked="true" strokeweight=".60004pt" strokecolor="#000000">
            <v:stroke dashstyle="solid"/>
            <w10:wrap type="topAndBottom"/>
          </v:line>
        </w:pict>
      </w:r>
    </w:p>
    <w:p w:rsidR="0018722C">
      <w:pPr>
        <w:pStyle w:val="aff7"/>
        <w:topLinePunct/>
      </w:pPr>
      <w:r>
        <w:pict>
          <v:line style="position:absolute;mso-position-horizontal-relative:page;mso-position-vertical-relative:paragraph;z-index:1456;mso-wrap-distance-left:0;mso-wrap-distance-right:0" from="70.944pt,13.475962pt" to="214.964pt,13.475962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①马冠生.儿童少年的饮食行为及影响因素</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.中国健康教育,2005</w:t>
      </w:r>
      <w:r>
        <w:rPr>
          <w:rFonts w:cstheme="minorBidi" w:hAnsiTheme="minorHAnsi" w:eastAsiaTheme="minorHAnsi" w:asciiTheme="minorHAnsi"/>
          <w:kern w:val="2"/>
          <w:sz w:val="18"/>
        </w:rPr>
        <w:t>（</w:t>
      </w:r>
      <w:r>
        <w:rPr>
          <w:rFonts w:cstheme="minorBidi" w:hAnsiTheme="minorHAnsi" w:eastAsiaTheme="minorHAnsi" w:asciiTheme="minorHAnsi"/>
        </w:rPr>
        <w:t>05</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①耿伟.邹平县小学生早餐饮食行为及营养研究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ft东大学，2009</w:t>
      </w:r>
    </w:p>
    <w:p w:rsidR="0018722C">
      <w:pPr>
        <w:topLinePunct/>
      </w:pPr>
      <w:r>
        <w:rPr>
          <w:rFonts w:cstheme="minorBidi" w:hAnsiTheme="minorHAnsi" w:eastAsiaTheme="minorHAnsi" w:asciiTheme="minorHAnsi"/>
        </w:rPr>
        <w:t xml:space="preserve">②</w:t>
      </w:r>
      <w:r>
        <w:rPr>
          <w:rFonts w:ascii="Times New Roman" w:hAnsi="Times New Roman" w:cstheme="minorBidi" w:eastAsiaTheme="minorHAnsi"/>
        </w:rPr>
        <w:t xml:space="preserve">Kelder SH, Perry CL, K lepp KI, et al. Longitudinal tracking of adolescent smoking, physical activity, and food choice behaviors </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Am J Public Health, 1994,84:1121</w:t>
      </w:r>
      <w:r w:rsidR="004B696B">
        <w:rPr>
          <w:rFonts w:ascii="Times New Roman" w:hAnsi="Times New Roman" w:cstheme="minorBidi" w:eastAsiaTheme="minorHAnsi"/>
        </w:rPr>
        <w:t>-</w:t>
      </w:r>
      <w:r w:rsidR="004B696B">
        <w:rPr>
          <w:rFonts w:ascii="Times New Roman" w:hAnsi="Times New Roman" w:cstheme="minorBidi" w:eastAsiaTheme="minorHAnsi"/>
        </w:rPr>
        <w:t>6</w:t>
      </w:r>
    </w:p>
    <w:p w:rsidR="0018722C">
      <w:pPr>
        <w:topLinePunct/>
      </w:pPr>
      <w:r>
        <w:rPr>
          <w:rFonts w:cstheme="minorBidi" w:hAnsiTheme="minorHAnsi" w:eastAsiaTheme="minorHAnsi" w:asciiTheme="minorHAnsi"/>
        </w:rPr>
        <w:t>③黄土云．</w:t>
      </w:r>
      <w:r>
        <w:rPr>
          <w:rFonts w:cstheme="minorBidi" w:hAnsiTheme="minorHAnsi" w:eastAsiaTheme="minorHAnsi" w:asciiTheme="minorHAnsi"/>
        </w:rPr>
        <w:t>29</w:t>
      </w:r>
      <w:r>
        <w:rPr>
          <w:rFonts w:cstheme="minorBidi" w:hAnsiTheme="minorHAnsi" w:eastAsiaTheme="minorHAnsi" w:asciiTheme="minorHAnsi"/>
        </w:rPr>
        <w:t>7</w:t>
      </w:r>
      <w:r w:rsidR="001852F3">
        <w:rPr>
          <w:rFonts w:cstheme="minorBidi" w:hAnsiTheme="minorHAnsi" w:eastAsiaTheme="minorHAnsi" w:asciiTheme="minorHAnsi"/>
        </w:rPr>
        <w:t xml:space="preserve">例学龄前儿童饮食行为现状分析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．中国儿童保健杂志，</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kern w:val="2"/>
          <w:spacing w:val="0"/>
          <w:sz w:val="18"/>
          <w:rFonts w:hint="eastAsia"/>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6</w:t>
      </w:r>
    </w:p>
    <w:p w:rsidR="0018722C">
      <w:pPr>
        <w:topLinePunct/>
      </w:pPr>
      <w:r>
        <w:rPr>
          <w:rFonts w:cstheme="minorBidi" w:hAnsiTheme="minorHAnsi" w:eastAsiaTheme="minorHAnsi" w:asciiTheme="minorHAnsi"/>
        </w:rPr>
        <w:t>④周立清</w:t>
      </w:r>
      <w:r>
        <w:rPr>
          <w:rFonts w:cstheme="minorBidi" w:hAnsiTheme="minorHAnsi" w:eastAsiaTheme="minorHAnsi" w:asciiTheme="minorHAnsi"/>
        </w:rPr>
        <w:t>.3</w:t>
      </w:r>
      <w:r>
        <w:rPr>
          <w:rFonts w:cstheme="minorBidi" w:hAnsiTheme="minorHAnsi" w:eastAsiaTheme="minorHAnsi" w:asciiTheme="minorHAnsi"/>
        </w:rPr>
        <w:t>5</w:t>
      </w:r>
      <w:r>
        <w:rPr>
          <w:rFonts w:cstheme="minorBidi" w:hAnsiTheme="minorHAnsi" w:eastAsiaTheme="minorHAnsi" w:asciiTheme="minorHAnsi"/>
        </w:rPr>
        <w:t>2</w:t>
      </w:r>
      <w:r w:rsidR="001852F3">
        <w:rPr>
          <w:rFonts w:cstheme="minorBidi" w:hAnsiTheme="minorHAnsi" w:eastAsiaTheme="minorHAnsi" w:asciiTheme="minorHAnsi"/>
        </w:rPr>
        <w:t xml:space="preserve">名学龄前儿童饮食行为调查分析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．公共卫生与预防医学，</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kern w:val="2"/>
          <w:spacing w:val="0"/>
          <w:sz w:val="18"/>
          <w:rFonts w:hint="eastAsia"/>
        </w:rPr>
        <w:t>：</w:t>
      </w:r>
      <w:r>
        <w:rPr>
          <w:rFonts w:cstheme="minorBidi" w:hAnsiTheme="minorHAnsi" w:eastAsiaTheme="minorHAnsi" w:asciiTheme="minorHAnsi"/>
        </w:rPr>
        <w:t>6</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rPr>
          <w:rFonts w:ascii="Times New Roman"/>
        </w:rPr>
        <w:t>12</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研究表明，幼儿进餐专注度低，主要表现在吃饭时玩东西，看电视，随意跑动等，其中看电视是当前学前儿童最突出的二大饮食不良习惯。</w:t>
      </w:r>
      <w:r>
        <w:t>④</w:t>
      </w:r>
      <w:r>
        <w:t>洛瑞</w:t>
      </w:r>
      <w:r>
        <w:t>(</w:t>
      </w:r>
      <w:r>
        <w:rPr>
          <w:rFonts w:ascii="Times New Roman" w:hAnsi="Times New Roman" w:eastAsia="Times New Roman"/>
        </w:rPr>
        <w:t>Lori</w:t>
      </w:r>
      <w:r w:rsidR="001852F3">
        <w:rPr>
          <w:rFonts w:ascii="Times New Roman" w:hAnsi="Times New Roman" w:eastAsia="Times New Roman"/>
        </w:rPr>
        <w:t xml:space="preserve"> A</w:t>
      </w:r>
      <w:r>
        <w:rPr>
          <w:rFonts w:ascii="Times New Roman" w:hAnsi="Times New Roman" w:eastAsia="Times New Roman"/>
        </w:rPr>
        <w:t>,</w:t>
      </w:r>
      <w:r>
        <w:rPr>
          <w:rFonts w:ascii="Times New Roman" w:hAnsi="Times New Roman" w:eastAsia="Times New Roman"/>
        </w:rPr>
        <w:t> </w:t>
      </w:r>
      <w:r w:rsidR="001852F3">
        <w:rPr>
          <w:rFonts w:ascii="Times New Roman" w:hAnsi="Times New Roman" w:eastAsia="Times New Roman"/>
        </w:rPr>
        <w:t xml:space="preserve">1997</w:t>
      </w:r>
      <w:r>
        <w:t>)</w:t>
      </w:r>
      <w:r>
        <w:t>,凯德</w:t>
      </w:r>
      <w:r>
        <w:t>（</w:t>
      </w:r>
      <w:r>
        <w:rPr>
          <w:rFonts w:ascii="Times New Roman" w:hAnsi="Times New Roman" w:eastAsia="Times New Roman"/>
        </w:rPr>
        <w:t>Kelde</w:t>
      </w:r>
      <w:r>
        <w:rPr>
          <w:rFonts w:ascii="Times New Roman" w:hAnsi="Times New Roman" w:eastAsia="Times New Roman"/>
        </w:rPr>
        <w:t>r</w:t>
      </w:r>
    </w:p>
    <w:p w:rsidR="0018722C">
      <w:pPr>
        <w:topLinePunct/>
      </w:pPr>
      <w:r>
        <w:rPr>
          <w:rFonts w:ascii="Times New Roman" w:hAnsi="Times New Roman" w:eastAsia="Times New Roman"/>
        </w:rPr>
        <w:t>SH</w:t>
      </w:r>
      <w:r>
        <w:rPr>
          <w:rFonts w:hint="eastAsia"/>
        </w:rPr>
        <w:t>，</w:t>
      </w:r>
      <w:r>
        <w:rPr>
          <w:rFonts w:ascii="Times New Roman" w:hAnsi="Times New Roman" w:eastAsia="Times New Roman"/>
        </w:rPr>
        <w:t>199</w:t>
      </w:r>
      <w:r>
        <w:t>4</w:t>
      </w:r>
      <w:r>
        <w:t>）</w:t>
      </w:r>
      <w:r>
        <w:t>和佩里</w:t>
      </w:r>
      <w:r>
        <w:t>（</w:t>
      </w:r>
      <w:r>
        <w:rPr>
          <w:rFonts w:ascii="Times New Roman" w:hAnsi="Times New Roman" w:eastAsia="Times New Roman"/>
        </w:rPr>
        <w:t>Perry</w:t>
      </w:r>
      <w:r>
        <w:rPr>
          <w:rFonts w:ascii="Times New Roman" w:hAnsi="Times New Roman" w:eastAsia="Times New Roman"/>
        </w:rPr>
        <w:t> </w:t>
      </w:r>
      <w:r>
        <w:rPr>
          <w:rFonts w:ascii="Times New Roman" w:hAnsi="Times New Roman" w:eastAsia="Times New Roman"/>
        </w:rPr>
        <w:t>CL</w:t>
      </w:r>
      <w:r>
        <w:rPr>
          <w:rFonts w:ascii="Times New Roman" w:hAnsi="Times New Roman" w:eastAsia="Times New Roman"/>
        </w:rPr>
        <w:t xml:space="preserve">, </w:t>
      </w:r>
      <w:r>
        <w:rPr>
          <w:rFonts w:ascii="Times New Roman" w:hAnsi="Times New Roman" w:eastAsia="Times New Roman"/>
        </w:rPr>
        <w:t>1994</w:t>
      </w:r>
      <w:r>
        <w:t>）</w:t>
      </w:r>
      <w:r>
        <w:t>对“影响幼儿进餐活动的因素研究”发现进餐时随地乱跑，</w:t>
      </w:r>
      <w:r w:rsidR="001852F3">
        <w:t xml:space="preserve">经常看电视是幼儿在家进餐时主要表现。梁心怿</w:t>
      </w:r>
      <w:r>
        <w:rPr>
          <w:spacing w:val="-8"/>
        </w:rPr>
        <w:t>（</w:t>
      </w:r>
      <w:r>
        <w:rPr>
          <w:rFonts w:ascii="Times New Roman" w:hAnsi="Times New Roman" w:eastAsia="Times New Roman"/>
        </w:rPr>
        <w:t>2009</w:t>
      </w:r>
      <w:r>
        <w:rPr>
          <w:rFonts w:ascii="Times New Roman" w:hAnsi="Times New Roman" w:eastAsia="Times New Roman"/>
          <w:rFonts w:ascii="Times New Roman" w:hAnsi="Times New Roman" w:eastAsia="Times New Roman"/>
          <w:spacing w:val="-8"/>
        </w:rPr>
        <w:t>）</w:t>
      </w:r>
      <w:r>
        <w:t>的研究</w:t>
      </w:r>
      <w:r>
        <w:rPr>
          <w:rFonts w:ascii="Times New Roman" w:hAnsi="Times New Roman" w:eastAsia="Times New Roman"/>
        </w:rPr>
        <w:t>52</w:t>
      </w:r>
      <w:r>
        <w:rPr>
          <w:rFonts w:ascii="Times New Roman" w:hAnsi="Times New Roman" w:eastAsia="Times New Roman"/>
        </w:rPr>
        <w:t>.</w:t>
      </w:r>
      <w:r>
        <w:rPr>
          <w:rFonts w:ascii="Times New Roman" w:hAnsi="Times New Roman" w:eastAsia="Times New Roman"/>
        </w:rPr>
        <w:t>4%</w:t>
      </w:r>
      <w:r>
        <w:t>的儿童进餐时经常看电视，</w:t>
      </w:r>
      <w:r>
        <w:rPr>
          <w:rFonts w:ascii="Times New Roman" w:hAnsi="Times New Roman" w:eastAsia="Times New Roman"/>
        </w:rPr>
        <w:t>14.5%</w:t>
      </w:r>
      <w:r>
        <w:t>儿童进餐时偶尔看电视，</w:t>
      </w:r>
      <w:r>
        <w:rPr>
          <w:rFonts w:ascii="Times New Roman" w:hAnsi="Times New Roman" w:eastAsia="Times New Roman"/>
        </w:rPr>
        <w:t>33.1</w:t>
      </w:r>
      <w:r>
        <w:t>%儿童进餐时不看电视。周立清</w:t>
      </w:r>
      <w:r>
        <w:t>（</w:t>
      </w:r>
      <w:r>
        <w:rPr>
          <w:rFonts w:ascii="Times New Roman" w:hAnsi="Times New Roman" w:eastAsia="Times New Roman"/>
        </w:rPr>
        <w:t>2007</w:t>
      </w:r>
      <w:r>
        <w:rPr>
          <w:rFonts w:ascii="Times New Roman" w:hAnsi="Times New Roman" w:eastAsia="Times New Roman"/>
          <w:rFonts w:ascii="Times New Roman" w:hAnsi="Times New Roman" w:eastAsia="Times New Roman"/>
        </w:rPr>
        <w:t>）</w:t>
      </w:r>
      <w:r>
        <w:t>的研究也指出进餐时看电视的幼儿所占比例较大。</w:t>
      </w:r>
    </w:p>
    <w:p w:rsidR="0018722C">
      <w:pPr>
        <w:pStyle w:val="BodyText"/>
        <w:spacing w:before="53"/>
        <w:ind w:leftChars="0" w:left="754"/>
        <w:topLinePunct/>
      </w:pPr>
      <w:r>
        <w:t>⑤进餐速度不平衡</w:t>
      </w:r>
    </w:p>
    <w:p w:rsidR="0018722C">
      <w:pPr>
        <w:topLinePunct/>
      </w:pPr>
      <w:r>
        <w:t>关于幼儿进餐速度的研究者认为，</w:t>
      </w:r>
      <w:r>
        <w:t>3</w:t>
      </w:r>
      <w:r>
        <w:t>/</w:t>
      </w:r>
      <w:r>
        <w:t>4</w:t>
      </w:r>
      <w:r/>
      <w:r w:rsidR="001852F3">
        <w:t xml:space="preserve">幼儿能够在</w:t>
      </w:r>
      <w:r>
        <w:t>30</w:t>
      </w:r>
      <w:r/>
      <w:r w:rsidR="001852F3">
        <w:t xml:space="preserve">分钟内完成进餐，有超过</w:t>
      </w:r>
      <w:r>
        <w:t>1</w:t>
      </w:r>
      <w:r>
        <w:t>/</w:t>
      </w:r>
      <w:r>
        <w:t>3</w:t>
      </w:r>
      <w:r/>
      <w:r w:rsidR="001852F3">
        <w:t xml:space="preserve">的</w:t>
      </w:r>
      <w:r>
        <w:t>幼儿存在进餐速度过快或者过慢。孙吉</w:t>
      </w:r>
      <w:r>
        <w:t>（</w:t>
      </w:r>
      <w:r>
        <w:rPr>
          <w:rFonts w:ascii="Times New Roman" w:hAnsi="Times New Roman" w:eastAsia="宋体"/>
        </w:rPr>
        <w:t>2006</w:t>
      </w:r>
      <w:r>
        <w:t>）</w:t>
      </w:r>
      <w:r>
        <w:t>关于学龄前儿童饮食行为研究中，运用访</w:t>
      </w:r>
      <w:r>
        <w:t>谈法、观察法对幼儿及家长调查：发现男幼儿吃饭时间占</w:t>
      </w:r>
      <w:r>
        <w:t>20</w:t>
      </w:r>
      <w:r/>
      <w:r w:rsidR="001852F3">
        <w:t xml:space="preserve">分钟</w:t>
      </w:r>
      <w:r>
        <w:t>～30</w:t>
      </w:r>
      <w:r/>
      <w:r w:rsidR="001852F3">
        <w:t xml:space="preserve">分钟的占</w:t>
      </w:r>
      <w:r>
        <w:rPr>
          <w:rFonts w:ascii="Times New Roman" w:hAnsi="Times New Roman" w:eastAsia="宋体"/>
        </w:rPr>
        <w:t>56</w:t>
      </w:r>
      <w:r>
        <w:rPr>
          <w:rFonts w:ascii="Times New Roman" w:hAnsi="Times New Roman" w:eastAsia="宋体"/>
        </w:rPr>
        <w:t>.</w:t>
      </w:r>
      <w:r>
        <w:rPr>
          <w:rFonts w:ascii="Times New Roman" w:hAnsi="Times New Roman" w:eastAsia="宋体"/>
        </w:rPr>
        <w:t>3%</w:t>
      </w:r>
      <w:r>
        <w:t>；</w:t>
      </w:r>
      <w:r>
        <w:t>女幼儿占到</w:t>
      </w:r>
      <w:r>
        <w:rPr>
          <w:rFonts w:ascii="Times New Roman" w:hAnsi="Times New Roman" w:eastAsia="宋体"/>
        </w:rPr>
        <w:t>48</w:t>
      </w:r>
      <w:r>
        <w:rPr>
          <w:rFonts w:ascii="Times New Roman" w:hAnsi="Times New Roman" w:eastAsia="宋体"/>
        </w:rPr>
        <w:t>.</w:t>
      </w:r>
      <w:r>
        <w:rPr>
          <w:rFonts w:ascii="Times New Roman" w:hAnsi="Times New Roman" w:eastAsia="宋体"/>
        </w:rPr>
        <w:t>9</w:t>
      </w:r>
      <w:r>
        <w:t>%</w:t>
      </w:r>
      <w:r w:rsidR="001852F3">
        <w:t xml:space="preserve">。周立清</w:t>
      </w:r>
      <w:r>
        <w:rPr>
          <w:spacing w:val="-11"/>
        </w:rPr>
        <w:t>（</w:t>
      </w:r>
      <w:r>
        <w:rPr>
          <w:rFonts w:ascii="Times New Roman" w:hAnsi="Times New Roman" w:eastAsia="宋体"/>
        </w:rPr>
        <w:t>2007</w:t>
      </w:r>
      <w:r>
        <w:rPr>
          <w:rFonts w:ascii="Times New Roman" w:hAnsi="Times New Roman" w:eastAsia="宋体"/>
          <w:rFonts w:ascii="Times New Roman" w:hAnsi="Times New Roman" w:eastAsia="宋体"/>
        </w:rPr>
        <w:t>）</w:t>
      </w:r>
      <w:r>
        <w:t>、凹春美</w:t>
      </w:r>
      <w:r>
        <w:t>（</w:t>
      </w:r>
      <w:r>
        <w:rPr>
          <w:rFonts w:ascii="Times New Roman" w:hAnsi="Times New Roman" w:eastAsia="宋体"/>
        </w:rPr>
        <w:t>2010</w:t>
      </w:r>
      <w:r>
        <w:t>）</w:t>
      </w:r>
      <w:r>
        <w:t>的调查数据为例进餐所花时间少于</w:t>
      </w:r>
      <w:r>
        <w:t>15</w:t>
      </w:r>
      <w:r w:rsidR="001852F3">
        <w:t xml:space="preserve">分</w:t>
      </w:r>
      <w:r>
        <w:t>钟者</w:t>
      </w:r>
      <w:r>
        <w:t>13</w:t>
      </w:r>
      <w:r/>
      <w:r w:rsidR="001852F3">
        <w:t xml:space="preserve">人</w:t>
      </w:r>
      <w:r>
        <w:t>(</w:t>
      </w:r>
      <w:r>
        <w:rPr>
          <w:spacing w:val="-14"/>
        </w:rPr>
        <w:t xml:space="preserve">占</w:t>
      </w:r>
      <w:r>
        <w:rPr>
          <w:rFonts w:ascii="Times New Roman" w:hAnsi="Times New Roman" w:eastAsia="宋体"/>
        </w:rPr>
        <w:t>3. 69</w:t>
      </w:r>
      <w:r>
        <w:rPr>
          <w:spacing w:val="-8"/>
        </w:rPr>
        <w:t>%</w:t>
      </w:r>
      <w:r>
        <w:t>)</w:t>
      </w:r>
      <w:r>
        <w:t xml:space="preserve">, </w:t>
      </w:r>
      <w:r>
        <w:t>15-30</w:t>
      </w:r>
      <w:r/>
      <w:r w:rsidR="001852F3">
        <w:t xml:space="preserve">分钟者</w:t>
      </w:r>
      <w:r>
        <w:t>198</w:t>
      </w:r>
      <w:r w:rsidR="001852F3">
        <w:t xml:space="preserve">人</w:t>
      </w:r>
      <w:r>
        <w:t>（</w:t>
      </w:r>
      <w:r>
        <w:t xml:space="preserve">占</w:t>
      </w:r>
      <w:r>
        <w:rPr>
          <w:rFonts w:ascii="Times New Roman" w:hAnsi="Times New Roman" w:eastAsia="宋体"/>
        </w:rPr>
        <w:t>56. 25</w:t>
      </w:r>
      <w:r>
        <w:t>%</w:t>
      </w:r>
      <w:r>
        <w:t>）</w:t>
      </w:r>
      <w:r>
        <w:t xml:space="preserve">,大于</w:t>
      </w:r>
      <w:r w:rsidR="001852F3">
        <w:t xml:space="preserve">30</w:t>
      </w:r>
      <w:r w:rsidR="001852F3">
        <w:t xml:space="preserve">分钟者</w:t>
      </w:r>
      <w:r w:rsidR="001852F3">
        <w:t xml:space="preserve">141</w:t>
      </w:r>
      <w:r w:rsidR="001852F3">
        <w:t xml:space="preserve">人</w:t>
      </w:r>
      <w:r>
        <w:t>（</w:t>
      </w:r>
      <w:r>
        <w:t xml:space="preserve">占</w:t>
      </w:r>
      <w:r>
        <w:rPr>
          <w:rFonts w:ascii="Times New Roman" w:hAnsi="Times New Roman" w:eastAsia="宋体"/>
        </w:rPr>
        <w:t>40. 06</w:t>
      </w:r>
      <w:r>
        <w:t>%</w:t>
      </w:r>
      <w:r>
        <w:t>）</w:t>
      </w:r>
      <w:r>
        <w:t>。</w:t>
      </w:r>
      <w:r>
        <w:t>④</w:t>
      </w:r>
      <w:r>
        <w:t>台湾学者翁瑛嬉</w:t>
      </w:r>
      <w:r>
        <w:t>（</w:t>
      </w:r>
      <w:r>
        <w:rPr>
          <w:rFonts w:ascii="Times New Roman" w:hAnsi="Times New Roman" w:eastAsia="宋体"/>
        </w:rPr>
        <w:t>2006</w:t>
      </w:r>
      <w:r>
        <w:t>）</w:t>
      </w:r>
      <w:r>
        <w:t>、许惠玉</w:t>
      </w:r>
      <w:r>
        <w:t>（</w:t>
      </w:r>
      <w:r>
        <w:rPr>
          <w:rFonts w:ascii="Times New Roman" w:hAnsi="Times New Roman" w:eastAsia="宋体"/>
        </w:rPr>
        <w:t>2003</w:t>
      </w:r>
      <w:r>
        <w:t>）</w:t>
      </w:r>
      <w:r>
        <w:t>在幼儿饮食行为现状调查进餐过快、过慢现象。</w:t>
      </w:r>
    </w:p>
    <w:p w:rsidR="0018722C">
      <w:pPr>
        <w:pStyle w:val="Heading4"/>
        <w:topLinePunct/>
        <w:ind w:left="200" w:hangingChars="200" w:hanging="200"/>
      </w:pPr>
      <w:r>
        <w:t>（</w:t>
      </w:r>
      <w:r>
        <w:t>2</w:t>
      </w:r>
      <w:r>
        <w:t>）</w:t>
      </w:r>
      <w:r>
        <w:t>幼儿健康饮食行为影响因素研究</w:t>
      </w:r>
    </w:p>
    <w:p w:rsidR="0018722C">
      <w:pPr>
        <w:topLinePunct/>
      </w:pPr>
      <w:r>
        <w:t>研究表明，影响幼儿饮食行为因素有很多。有来自先天的自身因素，环境也是影响幼儿饮食行为的重要因素。国内外许多学者从不同角度对其做了深入研究，表明幼儿身心特点、食物自身特征、社会环境、家庭环境和幼儿园环境等因素的共同作用促进幼儿健康饮食行为的形</w:t>
      </w:r>
      <w:r>
        <w:t>成</w:t>
      </w:r>
    </w:p>
    <w:p w:rsidR="0018722C">
      <w:pPr>
        <w:pStyle w:val="BodyText"/>
        <w:spacing w:before="31"/>
        <w:ind w:leftChars="0" w:left="998"/>
        <w:topLinePunct/>
      </w:pPr>
      <w:r>
        <w:t>①自身因素</w:t>
      </w:r>
    </w:p>
    <w:p w:rsidR="0018722C">
      <w:pPr>
        <w:topLinePunct/>
      </w:pPr>
      <w:r>
        <w:t>幼儿自身因素主要包括遗传和生理因素。金星明</w:t>
      </w:r>
      <w:r>
        <w:t>（</w:t>
      </w:r>
      <w:r>
        <w:t>2013</w:t>
      </w:r>
      <w:r>
        <w:t>）</w:t>
      </w:r>
      <w:r>
        <w:t>认为，有些儿童天生食欲好与其饮食行为呈正态分布，有些幼儿与生俱来喜欢进食，吃什么都香，另一些儿童却对食物缺乏兴趣，对某些食物很难进食。</w:t>
      </w:r>
      <w:r>
        <w:t>①</w:t>
      </w:r>
      <w:r>
        <w:t>美国学者</w:t>
      </w:r>
      <w:r w:rsidR="001852F3">
        <w:t xml:space="preserve">Mitsuyo Yamasaki</w:t>
      </w:r>
      <w:r>
        <w:t>（</w:t>
      </w:r>
      <w:r>
        <w:t>2001</w:t>
      </w:r>
      <w:r>
        <w:t>）</w:t>
      </w:r>
      <w:r>
        <w:t>的研究也表明幼儿对食物的爱好影响着他们的饮食行为。此外，幼儿的胃容量及身体生长速度也是影响幼儿饮食行为的因素。</w:t>
      </w:r>
    </w:p>
    <w:p w:rsidR="0018722C">
      <w:pPr>
        <w:pStyle w:val="aff7"/>
        <w:topLinePunct/>
      </w:pPr>
      <w:r>
        <w:pict>
          <v:line style="position:absolute;mso-position-horizontal-relative:page;mso-position-vertical-relative:paragraph;z-index:1504;mso-wrap-distance-left:0;mso-wrap-distance-right:0" from="70.944pt,10.976119pt" to="214.964pt,10.976119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504;mso-wrap-distance-left:0;mso-wrap-distance-right:0" from="70.944pt,10.976119pt" to="214.964pt,10.976119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①崔爱丽.国内幼儿饮食行为研究综述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．幼教园地</w:t>
      </w:r>
      <w:r>
        <w:rPr>
          <w:kern w:val="2"/>
          <w:spacing w:val="0"/>
          <w:sz w:val="18"/>
          <w:rFonts w:hint="eastAsia"/>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 xml:space="preserve">: </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18</w:t>
      </w:r>
    </w:p>
    <w:p w:rsidR="0018722C">
      <w:pPr>
        <w:topLinePunct/>
      </w:pPr>
      <w:r>
        <w:rPr>
          <w:rFonts w:cstheme="minorBidi" w:hAnsiTheme="minorHAnsi" w:eastAsiaTheme="minorHAnsi" w:asciiTheme="minorHAnsi"/>
        </w:rPr>
        <w:t>②敖春美</w:t>
      </w:r>
      <w:r>
        <w:rPr>
          <w:rFonts w:cstheme="minorBidi" w:hAnsiTheme="minorHAnsi" w:eastAsiaTheme="minorHAnsi" w:asciiTheme="minorHAnsi"/>
        </w:rPr>
        <w:t>.3</w:t>
      </w:r>
      <w:r>
        <w:rPr>
          <w:rFonts w:cstheme="minorBidi" w:hAnsiTheme="minorHAnsi" w:eastAsiaTheme="minorHAnsi" w:asciiTheme="minorHAnsi"/>
        </w:rPr>
        <w:t>～6</w:t>
      </w:r>
      <w:r w:rsidR="001852F3">
        <w:rPr>
          <w:rFonts w:cstheme="minorBidi" w:hAnsiTheme="minorHAnsi" w:eastAsiaTheme="minorHAnsi" w:asciiTheme="minorHAnsi"/>
        </w:rPr>
        <w:t xml:space="preserve">岁幼儿饮食习惯调查研究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．延安职业技术学院学报，</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pacing w:val="0"/>
          <w:sz w:val="18"/>
          <w:rFonts w:hint="eastAsia"/>
        </w:rPr>
        <w:t>：</w:t>
      </w:r>
      <w:r>
        <w:rPr>
          <w:rFonts w:cstheme="minorBidi" w:hAnsiTheme="minorHAnsi" w:eastAsiaTheme="minorHAnsi" w:asciiTheme="minorHAnsi"/>
        </w:rPr>
        <w:t>3</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38</w:t>
      </w:r>
      <w:r>
        <w:rPr>
          <w:rFonts w:cstheme="minorBidi" w:hAnsiTheme="minorHAnsi" w:eastAsiaTheme="minorHAnsi" w:asciiTheme="minorHAnsi"/>
        </w:rPr>
        <w:t>．</w:t>
      </w:r>
    </w:p>
    <w:p w:rsidR="0018722C">
      <w:pPr>
        <w:topLinePunct/>
      </w:pPr>
      <w:r>
        <w:rPr>
          <w:rFonts w:cstheme="minorBidi" w:hAnsiTheme="minorHAnsi" w:eastAsiaTheme="minorHAnsi" w:asciiTheme="minorHAnsi"/>
        </w:rPr>
        <w:t>③徐琳琳.幼儿家园进餐行为对比研究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.南京师范大学.2012</w:t>
      </w:r>
    </w:p>
    <w:p w:rsidR="0018722C">
      <w:pPr>
        <w:topLinePunct/>
      </w:pPr>
      <w:r>
        <w:rPr>
          <w:rFonts w:ascii="Times New Roman"/>
        </w:rPr>
        <w:t>13</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ff1"/>
        <w:spacing w:before="32"/>
        <w:ind w:leftChars="0" w:left="998"/>
        <w:topLinePunct/>
      </w:pPr>
      <w:r>
        <w:t>②幼儿气质因素</w:t>
      </w:r>
    </w:p>
    <w:p w:rsidR="0018722C">
      <w:pPr>
        <w:topLinePunct/>
      </w:pPr>
      <w:r>
        <w:t>气质类型是影响幼儿饮食行为形成的重要心理因素。托马斯认为</w:t>
      </w:r>
      <w:r>
        <w:rPr>
          <w:rFonts w:hint="eastAsia"/>
        </w:rPr>
        <w:t>，</w:t>
      </w:r>
      <w:r>
        <w:t>气质并不直接决定幼儿的个性发展</w:t>
      </w:r>
      <w:r>
        <w:rPr>
          <w:rFonts w:hint="eastAsia"/>
        </w:rPr>
        <w:t>，</w:t>
      </w:r>
      <w:r>
        <w:t>婴儿的气质类型与他的社会环境之间的拟合性</w:t>
      </w:r>
      <w:r>
        <w:t>(</w:t>
      </w:r>
      <w:r>
        <w:t>goodness of fit</w:t>
      </w:r>
      <w:r>
        <w:t>)</w:t>
      </w:r>
      <w:r>
        <w:t>,才是真正决定儿童个性发展。</w:t>
      </w:r>
      <w:r>
        <w:t>③</w:t>
      </w:r>
      <w:r>
        <w:t>国外研究认为气质类型与幼儿行为形成相关联。崔爱丽</w:t>
      </w:r>
      <w:r>
        <w:t>（</w:t>
      </w:r>
      <w:r>
        <w:t>2011</w:t>
      </w:r>
      <w:r>
        <w:t>）</w:t>
      </w:r>
      <w:r>
        <w:t>通过</w:t>
      </w:r>
      <w:r>
        <w:t>质化方法对从进餐的独立性、挑食偏食行为、进餐的速度等七个方面对幼儿饮食行为的特</w:t>
      </w:r>
      <w:r>
        <w:t>点进行了较为全面地描述与分析，研究发现不同气质类型的幼儿在饮食行为方面也有所不同。</w:t>
      </w:r>
      <w:r>
        <w:t>③</w:t>
      </w:r>
      <w:r>
        <w:t>其主要表现为易养型的幼儿“易养”，难养型的幼儿“难养”</w:t>
      </w:r>
      <w:r>
        <w:rPr>
          <w:rFonts w:hint="eastAsia"/>
        </w:rPr>
        <w:t>，</w:t>
      </w:r>
      <w:r>
        <w:t>中间型的幼儿表现“</w:t>
      </w:r>
      <w:r w:rsidR="001852F3">
        <w:t xml:space="preserve">中庸”，而且在具体观察中九中气质类型的幼儿与饮食行为表现存在一定联系。崔爱丽还发现，饮食行为表现较为理想的幼儿气质得分总体平稳</w:t>
      </w:r>
      <w:r>
        <w:rPr>
          <w:rFonts w:hint="eastAsia"/>
        </w:rPr>
        <w:t>，</w:t>
      </w:r>
      <w:r>
        <w:t>无极端行为，而这种类型幼儿在饮食行为中表现稳定。</w:t>
      </w:r>
    </w:p>
    <w:p w:rsidR="0018722C">
      <w:pPr>
        <w:pStyle w:val="BodyText"/>
        <w:spacing w:before="33"/>
        <w:ind w:leftChars="0" w:left="998"/>
        <w:topLinePunct/>
      </w:pPr>
      <w:r>
        <w:t>③家庭因素</w:t>
      </w:r>
    </w:p>
    <w:p w:rsidR="0018722C">
      <w:pPr>
        <w:topLinePunct/>
      </w:pPr>
      <w:r>
        <w:t>营养教育理论认为家庭因素与幼儿饮食行为养成有密切联系。家庭成为幼儿饮食行为</w:t>
      </w:r>
      <w:r>
        <w:t>形成的又一重要因素。国外研究表明父母的饮食行为会直接影响幼儿的饮食行为。幼儿对</w:t>
      </w:r>
      <w:r>
        <w:t>食物的选择通常受父母和其他亲人的影响。尤其是母亲的营养知识和幼儿营养素的摄取成</w:t>
      </w:r>
      <w:r>
        <w:t>正相关。</w:t>
      </w:r>
      <w:r>
        <w:t>①</w:t>
      </w:r>
      <w:r>
        <w:t>美国学者布奇</w:t>
      </w:r>
      <w:r>
        <w:t>（</w:t>
      </w:r>
      <w:r>
        <w:rPr>
          <w:rFonts w:ascii="Times New Roman" w:hAnsi="Times New Roman" w:eastAsia="Times New Roman"/>
        </w:rPr>
        <w:t xml:space="preserve">Birch,</w:t>
      </w:r>
      <w:r w:rsidR="001852F3">
        <w:rPr>
          <w:rFonts w:ascii="Times New Roman" w:hAnsi="Times New Roman" w:eastAsia="Times New Roman"/>
        </w:rPr>
        <w:t xml:space="preserve"> </w:t>
      </w:r>
      <w:r w:rsidR="001852F3">
        <w:rPr>
          <w:rFonts w:ascii="Times New Roman" w:hAnsi="Times New Roman" w:eastAsia="Times New Roman"/>
        </w:rPr>
        <w:t xml:space="preserve">LL</w:t>
      </w:r>
      <w:r>
        <w:rPr>
          <w:spacing w:val="-6"/>
        </w:rPr>
        <w:t>）</w:t>
      </w:r>
      <w:r>
        <w:t>和克瑞</w:t>
      </w:r>
      <w:r>
        <w:t>（</w:t>
      </w:r>
      <w:r>
        <w:rPr>
          <w:rFonts w:ascii="Times New Roman" w:hAnsi="Times New Roman" w:eastAsia="Times New Roman"/>
        </w:rPr>
        <w:t xml:space="preserve">Kram,</w:t>
      </w:r>
      <w:r w:rsidR="004B696B">
        <w:rPr>
          <w:rFonts w:ascii="Times New Roman" w:hAnsi="Times New Roman" w:eastAsia="Times New Roman"/>
        </w:rPr>
        <w:t xml:space="preserve"> </w:t>
      </w:r>
      <w:r w:rsidR="004B696B">
        <w:rPr>
          <w:rFonts w:ascii="Times New Roman" w:hAnsi="Times New Roman" w:eastAsia="Times New Roman"/>
        </w:rPr>
        <w:t xml:space="preserve">K.</w:t>
      </w:r>
      <w:r w:rsidR="001852F3">
        <w:rPr>
          <w:rFonts w:ascii="Times New Roman" w:hAnsi="Times New Roman" w:eastAsia="Times New Roman"/>
        </w:rPr>
        <w:t xml:space="preserve"> </w:t>
      </w:r>
      <w:r w:rsidR="001852F3">
        <w:rPr>
          <w:rFonts w:ascii="Times New Roman" w:hAnsi="Times New Roman" w:eastAsia="Times New Roman"/>
        </w:rPr>
        <w:t xml:space="preserve">M</w:t>
      </w:r>
      <w:r>
        <w:rPr>
          <w:rFonts w:ascii="Times New Roman" w:hAnsi="Times New Roman" w:eastAsia="Times New Roman"/>
          <w:rFonts w:ascii="Times New Roman" w:hAnsi="Times New Roman" w:eastAsia="Times New Roman"/>
        </w:rPr>
        <w:t>）</w:t>
      </w:r>
      <w:r>
        <w:t>的一系列研究发现：家庭“食物圈”</w:t>
      </w:r>
      <w:r w:rsidR="001852F3">
        <w:t xml:space="preserve">影响着幼儿对食物的选择，使幼儿形成某种饮食</w:t>
      </w:r>
      <w:r w:rsidR="001852F3">
        <w:t>习</w:t>
      </w:r>
      <w:r w:rsidR="001852F3">
        <w:t>惯。</w:t>
      </w:r>
      <w:r>
        <w:t>②</w:t>
      </w:r>
    </w:p>
    <w:p w:rsidR="0018722C">
      <w:pPr>
        <w:topLinePunct/>
      </w:pPr>
      <w:r>
        <w:t>国内学者马文军、马冠生</w:t>
      </w:r>
      <w:r>
        <w:t>（</w:t>
      </w:r>
      <w:r>
        <w:rPr>
          <w:rFonts w:ascii="Times New Roman" w:hAnsi="Times New Roman" w:eastAsia="Times New Roman"/>
          <w:spacing w:val="-4"/>
        </w:rPr>
        <w:t>2000</w:t>
      </w:r>
      <w:r>
        <w:t>）</w:t>
      </w:r>
      <w:r>
        <w:t>研究发现父母提示和儿童实际吃这种食物呈正相关。</w:t>
      </w:r>
      <w:r>
        <w:t>国内学者还从家长的文化程度、家长对食物的认知和态度、经济条件，家庭饮食文化、亲</w:t>
      </w:r>
      <w:r>
        <w:t>子关系，饮食习惯，幼儿教养方式等方面研究对幼儿饮食行为的养成之间的关系。</w:t>
      </w:r>
      <w:r>
        <w:t>③</w:t>
      </w:r>
      <w:r>
        <w:t>许琳</w:t>
      </w:r>
      <w:r>
        <w:t>琳</w:t>
      </w:r>
      <w:r>
        <w:t>（</w:t>
      </w:r>
      <w:r>
        <w:rPr>
          <w:rFonts w:ascii="Times New Roman" w:hAnsi="Times New Roman" w:eastAsia="Times New Roman"/>
        </w:rPr>
        <w:t>2012</w:t>
      </w:r>
      <w:r>
        <w:t>）</w:t>
      </w:r>
      <w:r>
        <w:t>在关于幼儿家园进餐行为异同研究发现幼儿饮食行为在家里和幼儿园差异性显著，幼儿在家庭里更容易存在挑食、偏食，不主动进餐等不良饮食行为，家长饮食认知、态度、行为是幼儿养成饮食行为的主要影响因素。</w:t>
      </w:r>
    </w:p>
    <w:p w:rsidR="0018722C">
      <w:pPr>
        <w:pStyle w:val="BodyText"/>
        <w:spacing w:before="40"/>
        <w:ind w:leftChars="0" w:left="998"/>
        <w:topLinePunct/>
      </w:pPr>
      <w:r>
        <w:t>④幼儿园因素</w:t>
      </w:r>
    </w:p>
    <w:p w:rsidR="0018722C">
      <w:pPr>
        <w:topLinePunct/>
      </w:pPr>
      <w:r>
        <w:t>人类生态学家布朗芬.布伦纳从生态学视角研究人类发展的问题，其研究表明人的发展应该放在一个相互联系，相互影响，相互作用稳定的生态系统内进行研究。他认为影响幼</w:t>
      </w:r>
      <w:r>
        <w:t>儿发展生态系统分为微观系统、中间系统、外系统和大系统。</w:t>
      </w:r>
      <w:r>
        <w:t>②</w:t>
      </w:r>
      <w:r>
        <w:t>根据其观点认为幼儿园</w:t>
      </w:r>
      <w:r>
        <w:t>属</w:t>
      </w:r>
    </w:p>
    <w:p w:rsidR="0018722C">
      <w:pPr>
        <w:pStyle w:val="aff7"/>
        <w:topLinePunct/>
      </w:pPr>
      <w:r>
        <w:pict>
          <v:line style="position:absolute;mso-position-horizontal-relative:page;mso-position-vertical-relative:paragraph;z-index:1552;mso-wrap-distance-left:0;mso-wrap-distance-right:0" from="70.944pt,11.556606pt" to="214.964pt,11.556606pt" stroked="true" strokeweight=".60004pt" strokecolor="#000000">
            <v:stroke dashstyle="solid"/>
            <w10:wrap type="topAndBottom"/>
          </v:line>
        </w:pict>
      </w:r>
    </w:p>
    <w:p w:rsidR="0018722C">
      <w:pPr>
        <w:pStyle w:val="aff7"/>
        <w:topLinePunct/>
      </w:pPr>
      <w:r>
        <w:pict>
          <v:line style="position:absolute;mso-position-horizontal-relative:page;mso-position-vertical-relative:paragraph;z-index:1552;mso-wrap-distance-left:0;mso-wrap-distance-right:0" from="70.944pt,11.556606pt" to="214.964pt,11.556606pt" stroked="true" strokeweight=".60004pt" strokecolor="#000000">
            <v:stroke dashstyle="solid"/>
            <w10:wrap type="topAndBottom"/>
          </v:line>
        </w:pict>
      </w:r>
    </w:p>
    <w:p w:rsidR="0018722C">
      <w:pPr>
        <w:topLinePunct/>
      </w:pPr>
      <w:r>
        <w:rPr>
          <w:rFonts w:cstheme="minorBidi" w:hAnsiTheme="minorHAnsi" w:eastAsiaTheme="minorHAnsi" w:asciiTheme="minorHAnsi"/>
        </w:rPr>
        <w:t>①孙吉. 学龄前儿童饮食行为调查分析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．医药世界，</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kern w:val="2"/>
          <w:spacing w:val="0"/>
          <w:sz w:val="18"/>
          <w:rFonts w:hint="eastAsia"/>
        </w:rPr>
        <w:t>：</w:t>
      </w:r>
      <w:r>
        <w:rPr>
          <w:rFonts w:cstheme="minorBidi" w:hAnsiTheme="minorHAnsi" w:eastAsiaTheme="minorHAnsi" w:asciiTheme="minorHAnsi"/>
        </w:rPr>
        <w:t>6</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67</w:t>
      </w:r>
      <w:r>
        <w:rPr>
          <w:rFonts w:cstheme="minorBidi" w:hAnsiTheme="minorHAnsi" w:eastAsiaTheme="minorHAnsi" w:asciiTheme="minorHAnsi"/>
        </w:rPr>
        <w:t>．</w:t>
      </w:r>
    </w:p>
    <w:p w:rsidR="0018722C">
      <w:pPr>
        <w:topLinePunct/>
      </w:pPr>
      <w:bookmarkStart w:id="65953" w:name="_cwCmt5"/>
      <w:r>
        <w:rPr>
          <w:rFonts w:cstheme="minorBidi" w:hAnsiTheme="minorHAnsi" w:eastAsiaTheme="minorHAnsi" w:asciiTheme="minorHAnsi"/>
        </w:rPr>
        <w:t>②</w:t>
      </w:r>
      <w:r>
        <w:rPr>
          <w:rFonts w:ascii="Times New Roman" w:hAnsi="Times New Roman" w:eastAsia="Times New Roman" w:cstheme="minorBidi"/>
        </w:rPr>
        <w:t>HomasA,</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&amp;ChessS.</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TemPera—nent and Develo Pzne</w:t>
      </w:r>
      <w:r>
        <w:rPr>
          <w:rFonts w:cstheme="minorBidi" w:hAnsiTheme="minorHAnsi" w:eastAsiaTheme="minorHAnsi" w:asciiTheme="minorHAnsi"/>
        </w:rPr>
        <w:t>一</w:t>
      </w:r>
      <w:r>
        <w:rPr>
          <w:rFonts w:ascii="Times New Roman" w:hAnsi="Times New Roman" w:eastAsia="Times New Roman" w:cstheme="minorBidi"/>
        </w:rPr>
        <w:t>lt</w:t>
      </w:r>
      <w:r w:rsidR="004B696B">
        <w:rPr>
          <w:rFonts w:ascii="Times New Roman" w:hAnsi="Times New Roman" w:eastAsia="Times New Roman" w:cstheme="minorBidi"/>
        </w:rPr>
        <w:t>.</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New York: Bruner</w:t>
      </w:r>
      <w:r>
        <w:rPr>
          <w:rFonts w:ascii="Times New Roman" w:hAnsi="Times New Roman" w:eastAsia="Times New Roman" w:cstheme="minorBidi"/>
        </w:rPr>
        <w:t>/</w:t>
      </w:r>
      <w:r>
        <w:rPr>
          <w:rFonts w:ascii="Times New Roman" w:hAnsi="Times New Roman" w:eastAsia="Times New Roman" w:cstheme="minorBidi"/>
        </w:rPr>
        <w:t>hazel.1977,3—5</w:t>
      </w:r>
      <w:bookmarkEnd w:id="65953"/>
    </w:p>
    <w:p w:rsidR="0018722C">
      <w:pPr>
        <w:topLinePunct/>
      </w:pPr>
      <w:r>
        <w:rPr>
          <w:rFonts w:ascii="Times New Roman"/>
        </w:rPr>
        <w:t>14</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于微观系统，与幼儿的身心发展存在直接联系。幼儿教师是幼儿园环境不可忽视的因素。</w:t>
      </w:r>
      <w:r>
        <w:t>幼儿饮食行为是经常发生于幼儿园，与幼儿教师息息相关。梅节等</w:t>
      </w:r>
      <w:r>
        <w:t>（</w:t>
      </w:r>
      <w:r>
        <w:t xml:space="preserve">1998</w:t>
      </w:r>
      <w:r>
        <w:t>）</w:t>
      </w:r>
      <w:r>
        <w:t xml:space="preserve">的调查结果表明</w:t>
      </w:r>
      <w:r>
        <w:rPr>
          <w:rFonts w:hint="eastAsia"/>
        </w:rPr>
        <w:t xml:space="preserve">，</w:t>
      </w:r>
      <w:r>
        <w:t>除父母外</w:t>
      </w:r>
      <w:r>
        <w:rPr>
          <w:rFonts w:hint="eastAsia"/>
        </w:rPr>
        <w:t>，</w:t>
      </w:r>
      <w:r>
        <w:t>幼儿教师</w:t>
      </w:r>
      <w:r>
        <w:t>KAP</w:t>
      </w:r>
      <w:r/>
      <w:r w:rsidR="001852F3">
        <w:t xml:space="preserve">水平与孩子的饮食行为之间存在明显的相关关系。江琳</w:t>
      </w:r>
      <w:r>
        <w:t>（</w:t>
      </w:r>
      <w:r>
        <w:t>2004</w:t>
      </w:r>
      <w:r>
        <w:t>）</w:t>
      </w:r>
      <w:r>
        <w:t>从</w:t>
      </w:r>
      <w:r>
        <w:t>幼儿同伴角度研究影响幼儿饮食行为的养成，幼儿之间的沟通，相互示范与幼儿健康饮食</w:t>
      </w:r>
      <w:r>
        <w:t>行为养成呈正相关。</w:t>
      </w:r>
      <w:r>
        <w:t>⑤</w:t>
      </w:r>
      <w:r>
        <w:t>孙文杰和高永清</w:t>
      </w:r>
      <w:r>
        <w:t>（</w:t>
      </w:r>
      <w:r>
        <w:t>2006</w:t>
      </w:r>
      <w:r>
        <w:t>）</w:t>
      </w:r>
      <w:r>
        <w:t>研究表明幼儿园食谱设计的科学性与幼儿健康饮食行为成相关性显著。</w:t>
      </w:r>
    </w:p>
    <w:p w:rsidR="0018722C">
      <w:pPr>
        <w:pStyle w:val="BodyText"/>
        <w:spacing w:before="34"/>
        <w:ind w:leftChars="0" w:left="998"/>
        <w:topLinePunct/>
      </w:pPr>
      <w:r>
        <w:t>⑤社会传媒</w:t>
      </w:r>
    </w:p>
    <w:p w:rsidR="0018722C">
      <w:pPr>
        <w:topLinePunct/>
      </w:pPr>
      <w:r>
        <w:rPr>
          <w:rFonts w:ascii="Times New Roman" w:hAnsi="Times New Roman" w:eastAsia="Times New Roman"/>
        </w:rPr>
        <w:t>Neumart-Sztainer D</w:t>
      </w:r>
      <w:r>
        <w:rPr>
          <w:rFonts w:ascii="Times New Roman" w:hAnsi="Times New Roman" w:eastAsia="Times New Roman"/>
          <w:rFonts w:ascii="Times New Roman" w:hAnsi="Times New Roman" w:eastAsia="Times New Roman"/>
        </w:rPr>
        <w:t>（</w:t>
      </w:r>
      <w:r>
        <w:rPr>
          <w:rFonts w:ascii="Times New Roman" w:hAnsi="Times New Roman" w:eastAsia="Times New Roman"/>
        </w:rPr>
        <w:t>2002</w:t>
      </w:r>
      <w:r>
        <w:rPr>
          <w:rFonts w:ascii="Times New Roman" w:hAnsi="Times New Roman" w:eastAsia="Times New Roman"/>
          <w:rFonts w:ascii="Times New Roman" w:hAnsi="Times New Roman" w:eastAsia="Times New Roman"/>
        </w:rPr>
        <w:t>）</w:t>
      </w:r>
      <w:r>
        <w:t>提出影响儿童饮食行为的影响因素很多，包括自身因素、社会因素、环境因素，其中媒体行为时一个重要的影响因素。卢慧兰</w:t>
      </w:r>
      <w:r>
        <w:t>（</w:t>
      </w:r>
      <w:r>
        <w:t>2009</w:t>
      </w:r>
      <w:r>
        <w:t>）</w:t>
      </w:r>
      <w:r>
        <w:t>研究证明看电视对青少年的饮食行为存在重要影响，并对他们健康带来</w:t>
      </w:r>
      <w:r>
        <w:t>近期</w:t>
      </w:r>
      <w:r>
        <w:t>或者远期的影响。</w:t>
      </w:r>
      <w:r>
        <w:t>①</w:t>
      </w:r>
      <w:r>
        <w:t>王</w:t>
      </w:r>
      <w:r>
        <w:t>迪</w:t>
      </w:r>
    </w:p>
    <w:p w:rsidR="0018722C">
      <w:pPr>
        <w:topLinePunct/>
      </w:pPr>
      <w:r>
        <w:t>（</w:t>
      </w:r>
      <w:r>
        <w:t xml:space="preserve">2006</w:t>
      </w:r>
      <w:r>
        <w:t>）</w:t>
      </w:r>
      <w:r>
        <w:t>《儿童健康信息认知的“知沟”研究》提出广告作为社会媒体的重要信息媒介，</w:t>
      </w:r>
      <w:r w:rsidR="001852F3">
        <w:t xml:space="preserve">与幼儿接受健康信息有直接关系，还指出幼儿吃零食、吃高热能的快餐与幼儿接受食品广告次数成正相关。</w:t>
      </w:r>
      <w:r>
        <w:t>②</w:t>
      </w:r>
      <w:r>
        <w:t>国内外研究表明社会传媒也是影响幼儿健康饮食行为的不可忽视因素。</w:t>
      </w:r>
    </w:p>
    <w:p w:rsidR="0018722C">
      <w:pPr>
        <w:pStyle w:val="Heading4"/>
        <w:topLinePunct/>
        <w:ind w:left="200" w:hangingChars="200" w:hanging="200"/>
      </w:pPr>
      <w:r>
        <w:t>（</w:t>
      </w:r>
      <w:r>
        <w:t>3</w:t>
      </w:r>
      <w:r>
        <w:t>）</w:t>
      </w:r>
      <w:r>
        <w:t>健康饮食行为培养策略研究</w:t>
      </w:r>
    </w:p>
    <w:p w:rsidR="0018722C">
      <w:pPr>
        <w:pStyle w:val="BodyText"/>
        <w:spacing w:before="137"/>
        <w:ind w:leftChars="0" w:left="998"/>
        <w:topLinePunct/>
      </w:pPr>
      <w:bookmarkStart w:id="65954" w:name="_cwCmt6"/>
      <w:r>
        <w:t>①家庭养成教育</w:t>
      </w:r>
      <w:bookmarkEnd w:id="65954"/>
    </w:p>
    <w:p w:rsidR="0018722C">
      <w:pPr>
        <w:topLinePunct/>
      </w:pPr>
      <w:r>
        <w:t>健康饮食行为的养成是幼儿营养教育的出发点与归宿。对于幼儿饮食行为研究最终落实到健康饮食行为培养上。国内外研究主要从家庭、幼儿园、营养教育角度对幼儿健康饮食行为培养进行研究。</w:t>
      </w:r>
    </w:p>
    <w:p w:rsidR="0018722C">
      <w:pPr>
        <w:topLinePunct/>
      </w:pPr>
      <w:r>
        <w:t>父母在幼儿饮食行为形成发挥着关键性作用。万访</w:t>
      </w:r>
      <w:r>
        <w:t>（</w:t>
      </w:r>
      <w:r>
        <w:t xml:space="preserve">2007</w:t>
      </w:r>
      <w:r>
        <w:t>）</w:t>
      </w:r>
      <w:r>
        <w:t xml:space="preserve">指出家长需要</w:t>
      </w:r>
      <w:r>
        <w:t>以身作则</w:t>
      </w:r>
      <w:r>
        <w:t>，</w:t>
      </w:r>
      <w:r>
        <w:t>尽量不挑食、偏食，为幼儿树立健康的饮食榜样。</w:t>
      </w:r>
      <w:r>
        <w:t>③</w:t>
      </w:r>
      <w:r>
        <w:t>王芳、蔡秀文</w:t>
      </w:r>
      <w:r>
        <w:t>（</w:t>
      </w:r>
      <w:r>
        <w:t xml:space="preserve">2010</w:t>
      </w:r>
      <w:r>
        <w:t>）</w:t>
      </w:r>
      <w:r>
        <w:t xml:space="preserve">指出饮食期间，</w:t>
      </w:r>
      <w:r>
        <w:t>家长提醒和及时鼓励可以一定程度上强化幼儿健康饮食行为的养成。台湾学者章庆</w:t>
      </w:r>
      <w:r>
        <w:t>坚</w:t>
      </w:r>
    </w:p>
    <w:p w:rsidR="0018722C">
      <w:pPr>
        <w:pStyle w:val="aff7"/>
        <w:topLinePunct/>
      </w:pPr>
      <w:r>
        <w:pict>
          <v:line style="position:absolute;mso-position-horizontal-relative:page;mso-position-vertical-relative:paragraph;z-index:1600;mso-wrap-distance-left:0;mso-wrap-distance-right:0" from="70.944pt,10.25076pt" to="538.804pt,10.25076pt" stroked="true" strokeweight=".60004pt" strokecolor="#000000">
            <v:stroke dashstyle="solid"/>
            <w10:wrap type="topAndBottom"/>
          </v:line>
        </w:pict>
      </w:r>
    </w:p>
    <w:p w:rsidR="0018722C">
      <w:pPr>
        <w:pStyle w:val="aff7"/>
        <w:topLinePunct/>
      </w:pPr>
      <w:r>
        <w:pict>
          <v:line style="position:absolute;mso-position-horizontal-relative:page;mso-position-vertical-relative:paragraph;z-index:1600;mso-wrap-distance-left:0;mso-wrap-distance-right:0" from="70.944pt,10.25076pt" to="538.804pt,10.25076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③金明星.我国儿童饮食行为问题现状及研究进展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.中国实用儿科杂志，2013</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④薛烨，朱家雄.生态视野下的学前教育</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华东师范大学出版社，2007</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⑤江琳.成因与对策研究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.南京师范大学.2004</w:t>
      </w:r>
      <w:r>
        <w:rPr>
          <w:rFonts w:cstheme="minorBidi" w:hAnsiTheme="minorHAnsi" w:eastAsiaTheme="minorHAnsi" w:asciiTheme="minorHAnsi"/>
          <w:kern w:val="2"/>
          <w:sz w:val="18"/>
        </w:rPr>
        <w:t>（</w:t>
      </w:r>
      <w:r>
        <w:rPr>
          <w:rFonts w:cstheme="minorBidi" w:hAnsiTheme="minorHAnsi" w:eastAsiaTheme="minorHAnsi" w:asciiTheme="minorHAnsi"/>
        </w:rPr>
        <w:t>05</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①卢慧兰.儿童食品营养标签标示现状的市场调查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.现代预防医学</w:t>
      </w:r>
      <w:r>
        <w:rPr>
          <w:rFonts w:hint="eastAsia"/>
        </w:rPr>
        <w:t>，</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12</w:t>
      </w:r>
      <w:r>
        <w:rPr>
          <w:rFonts w:cstheme="minorBidi" w:hAnsiTheme="minorHAnsi" w:eastAsiaTheme="minorHAnsi" w:asciiTheme="minorHAnsi"/>
        </w:rPr>
        <w:t xml:space="preserve">: </w:t>
      </w:r>
      <w:r>
        <w:rPr>
          <w:rFonts w:cstheme="minorBidi" w:hAnsiTheme="minorHAnsi" w:eastAsiaTheme="minorHAnsi" w:asciiTheme="minorHAnsi"/>
        </w:rPr>
        <w:t>71-73.</w:t>
      </w:r>
    </w:p>
    <w:p w:rsidR="0018722C">
      <w:pPr>
        <w:topLinePunct/>
      </w:pPr>
      <w:r>
        <w:rPr>
          <w:rFonts w:cstheme="minorBidi" w:hAnsiTheme="minorHAnsi" w:eastAsiaTheme="minorHAnsi" w:asciiTheme="minorHAnsi"/>
        </w:rPr>
        <w:t>②王迪.儿童健康信息认知的</w:t>
      </w:r>
      <w:r>
        <w:rPr>
          <w:rFonts w:hint="eastAsia"/>
        </w:rPr>
        <w:t>“</w:t>
      </w:r>
      <w:r>
        <w:rPr>
          <w:rFonts w:cstheme="minorBidi" w:hAnsiTheme="minorHAnsi" w:eastAsiaTheme="minorHAnsi" w:asciiTheme="minorHAnsi"/>
        </w:rPr>
        <w:t>知沟”研究一一以电视广告为例</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博士学位论文，复旦大学</w:t>
      </w:r>
      <w:r w:rsidR="001852F3">
        <w:rPr>
          <w:rFonts w:cstheme="minorBidi" w:hAnsiTheme="minorHAnsi" w:eastAsiaTheme="minorHAnsi" w:asciiTheme="minorHAnsi"/>
        </w:rPr>
        <w:t xml:space="preserve">2006</w:t>
      </w:r>
    </w:p>
    <w:p w:rsidR="0018722C">
      <w:pPr>
        <w:topLinePunct/>
      </w:pPr>
      <w:r>
        <w:rPr>
          <w:rFonts w:cstheme="minorBidi" w:hAnsiTheme="minorHAnsi" w:eastAsiaTheme="minorHAnsi" w:asciiTheme="minorHAnsi"/>
        </w:rPr>
        <w:t>③万访</w:t>
      </w:r>
      <w:r>
        <w:rPr>
          <w:rFonts w:hint="eastAsia"/>
        </w:rPr>
        <w:t>，</w:t>
      </w:r>
      <w:r>
        <w:rPr>
          <w:rFonts w:cstheme="minorBidi" w:hAnsiTheme="minorHAnsi" w:eastAsiaTheme="minorHAnsi" w:asciiTheme="minorHAnsi"/>
        </w:rPr>
        <w:t>家庭幼儿饮食行为教育的调杳与分析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学前教育研究,1995</w:t>
      </w:r>
      <w:r>
        <w:rPr>
          <w:rFonts w:cstheme="minorBidi" w:hAnsiTheme="minorHAnsi" w:eastAsiaTheme="minorHAnsi" w:asciiTheme="minorHAnsi"/>
          <w:kern w:val="2"/>
          <w:sz w:val="18"/>
        </w:rPr>
        <w:t>（</w:t>
      </w:r>
      <w:r>
        <w:rPr>
          <w:rFonts w:cstheme="minorBidi" w:hAnsiTheme="minorHAnsi" w:eastAsiaTheme="minorHAnsi" w:asciiTheme="minorHAnsi"/>
        </w:rPr>
        <w:t>04</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④章庆坚.环境营养教育介入对某学院住宿生营养知识及行为的探讨</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.台北医学大学保健营养学系研究所硕士论文,2003</w:t>
      </w:r>
      <w:r>
        <w:rPr>
          <w:rFonts w:hint="eastAsia"/>
        </w:rPr>
        <w:t>。</w:t>
      </w:r>
    </w:p>
    <w:p w:rsidR="0018722C">
      <w:pPr>
        <w:topLinePunct/>
      </w:pPr>
      <w:r>
        <w:rPr>
          <w:rFonts w:cstheme="minorBidi" w:hAnsiTheme="minorHAnsi" w:eastAsiaTheme="minorHAnsi" w:asciiTheme="minorHAnsi"/>
        </w:rPr>
        <w:t>⑤许惠玉.台北市儿童体位、饮食行为与家长知识、行为及饮食教养之关系</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sidR="004B696B">
        <w:rPr>
          <w:rFonts w:cstheme="minorBidi" w:hAnsiTheme="minorHAnsi" w:eastAsiaTheme="minorHAnsi" w:asciiTheme="minorHAnsi"/>
        </w:rPr>
        <w:t xml:space="preserve">.台北医学院保健营养学系研究所硕士论文,2003</w:t>
      </w:r>
    </w:p>
    <w:p w:rsidR="0018722C">
      <w:pPr>
        <w:topLinePunct/>
      </w:pPr>
      <w:r>
        <w:rPr>
          <w:rFonts w:ascii="Times New Roman"/>
        </w:rPr>
        <w:t>15</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w:t>
      </w:r>
      <w:r>
        <w:rPr>
          <w:rFonts w:ascii="Times New Roman" w:hAnsi="Times New Roman" w:eastAsia="宋体"/>
        </w:rPr>
        <w:t>2003</w:t>
      </w:r>
      <w:r>
        <w:t>）</w:t>
      </w:r>
      <w:r>
        <w:t>对</w:t>
      </w:r>
      <w:r>
        <w:t>260</w:t>
      </w:r>
      <w:r/>
      <w:r w:rsidR="001852F3">
        <w:t xml:space="preserve">名幼儿家长进行营养教育，以提高家长健康认知水平，改变幼儿不良饮食</w:t>
      </w:r>
      <w:r>
        <w:t>行为，研究表明两者之间存在正相关。</w:t>
      </w:r>
      <w:r>
        <w:t>④</w:t>
      </w:r>
      <w:r>
        <w:t>张福宏、刘力</w:t>
      </w:r>
      <w:r>
        <w:t>（</w:t>
      </w:r>
      <w:r>
        <w:rPr>
          <w:rFonts w:ascii="Times New Roman" w:hAnsi="Times New Roman" w:eastAsia="宋体"/>
        </w:rPr>
        <w:t>2006</w:t>
      </w:r>
      <w:r>
        <w:t>）</w:t>
      </w:r>
      <w:r>
        <w:t>认为通过创造良好的进餐</w:t>
      </w:r>
      <w:r>
        <w:t>环境、制定合理食谱能够存进幼儿健康饮食行为的培养。不过也有的学者认为对待幼儿饮食行为过度干预，将会损害幼儿健康饮食行为的养成。</w:t>
      </w:r>
      <w:r>
        <w:t>⑤</w:t>
      </w:r>
    </w:p>
    <w:p w:rsidR="0018722C">
      <w:pPr>
        <w:pStyle w:val="BodyText"/>
        <w:spacing w:before="39"/>
        <w:ind w:leftChars="0" w:left="878"/>
        <w:topLinePunct/>
      </w:pPr>
      <w:r>
        <w:t>②发挥幼儿园积极教育</w:t>
      </w:r>
    </w:p>
    <w:p w:rsidR="0018722C">
      <w:pPr>
        <w:topLinePunct/>
      </w:pPr>
      <w:r>
        <w:t>国内外学者认为幼儿园是影响幼儿身心发展另一重要的微观系统。</w:t>
      </w:r>
      <w:r>
        <w:rPr>
          <w:rFonts w:ascii="Times New Roman" w:eastAsia="Times New Roman"/>
        </w:rPr>
        <w:t>Kendra</w:t>
      </w:r>
      <w:r>
        <w:t>（</w:t>
      </w:r>
      <w:r>
        <w:t>2011</w:t>
      </w:r>
      <w:r>
        <w:t>）</w:t>
      </w:r>
      <w:r>
        <w:t>采用游戏活动的手段向幼儿介绍生活中的食物和健康饮食的内容，她还认为向幼儿介绍营养知识是有利于幼儿饮食认知的提高，进行幼儿饮食营养教育。张宏敏</w:t>
      </w:r>
      <w:r>
        <w:t>（</w:t>
      </w:r>
      <w:r>
        <w:rPr>
          <w:rFonts w:ascii="Times New Roman" w:eastAsia="Times New Roman"/>
        </w:rPr>
        <w:t>2005</w:t>
      </w:r>
      <w:r>
        <w:t>）</w:t>
      </w:r>
      <w:r>
        <w:t>认为幼儿园的科学一日生活，餐前教育通过游戏和教学活动等措施培养幼儿良好的饮食行为。陆意</w:t>
      </w:r>
      <w:r>
        <w:t>玲</w:t>
      </w:r>
    </w:p>
    <w:p w:rsidR="0018722C">
      <w:pPr>
        <w:topLinePunct/>
      </w:pPr>
      <w:r>
        <w:t>《谈幼儿的食育》指出在幼儿课堂进行食育，通过向幼儿讲解饮食知识，培养幼儿健康的</w:t>
      </w:r>
      <w:r>
        <w:t>饮食行为。</w:t>
      </w:r>
      <w:r>
        <w:t>①</w:t>
      </w:r>
      <w:r>
        <w:t>朱丹</w:t>
      </w:r>
      <w:r>
        <w:t>（</w:t>
      </w:r>
      <w:r>
        <w:rPr>
          <w:rFonts w:ascii="Times New Roman" w:hAnsi="Times New Roman" w:eastAsia="Times New Roman"/>
        </w:rPr>
        <w:t>2005</w:t>
      </w:r>
      <w:r>
        <w:t>）</w:t>
      </w:r>
      <w:r>
        <w:t xml:space="preserve">认为小班幼儿饮食习惯的养成可以从培养幼儿进餐活动兴趣，</w:t>
      </w:r>
      <w:r w:rsidR="001852F3">
        <w:t xml:space="preserve">帮助幼儿掌握基本的进餐技能、礼仪等方面培养幼儿健康的饮食习惯。</w:t>
      </w:r>
    </w:p>
    <w:p w:rsidR="0018722C">
      <w:pPr>
        <w:pStyle w:val="Heading4"/>
        <w:topLinePunct/>
        <w:ind w:left="200" w:hangingChars="200" w:hanging="200"/>
      </w:pPr>
      <w:r>
        <w:t>（</w:t>
      </w:r>
      <w:r>
        <w:t>4</w:t>
      </w:r>
      <w:r>
        <w:t>）</w:t>
      </w:r>
      <w:r>
        <w:t>饮食行为评估</w:t>
      </w:r>
    </w:p>
    <w:p w:rsidR="0018722C">
      <w:pPr>
        <w:topLinePunct/>
      </w:pPr>
      <w:r>
        <w:t>近几年关于幼儿饮食行为的测量与评价研究不断增多，尤其是国外研究更成熟。少数发达国家已经研发出适合本国的饮食行为评价量表。比如荷兰的饮食行为量表儿童</w:t>
      </w:r>
      <w:r>
        <w:t>版</w:t>
      </w:r>
    </w:p>
    <w:p w:rsidR="0018722C">
      <w:pPr>
        <w:topLinePunct/>
      </w:pPr>
      <w:r>
        <w:t>（</w:t>
      </w:r>
      <w:r>
        <w:t>DEBQ-C</w:t>
      </w:r>
      <w:r>
        <w:t>）</w:t>
      </w:r>
      <w:r>
        <w:t>英国的儿童饮食行为量表</w:t>
      </w:r>
      <w:r>
        <w:t>(</w:t>
      </w:r>
      <w:r>
        <w:t>CEBQ</w:t>
      </w:r>
      <w:r>
        <w:t>)</w:t>
      </w:r>
      <w:r>
        <w:t>、美国的儿童饮食行为清单</w:t>
      </w:r>
      <w:r>
        <w:t>（</w:t>
      </w:r>
      <w:r>
        <w:t>ORI-CEBI</w:t>
      </w:r>
      <w:r>
        <w:t>）</w:t>
      </w:r>
      <w:r>
        <w:t>等。</w:t>
      </w:r>
      <w:r>
        <w:t>不同饮食行为量表针对不同年龄的幼儿。比如</w:t>
      </w:r>
      <w:r>
        <w:t>CEBQ</w:t>
      </w:r>
      <w:r/>
      <w:r w:rsidR="001852F3">
        <w:t xml:space="preserve">由食物响应、情绪性暴食、食物喜好、</w:t>
      </w:r>
      <w:r>
        <w:t>渴望饮料、饱腹响应、进食缓慢、情绪性进食减少、挑食</w:t>
      </w:r>
      <w:r>
        <w:t>8</w:t>
      </w:r>
      <w:r/>
      <w:r w:rsidR="001852F3">
        <w:t xml:space="preserve">个维度构成，适用于</w:t>
      </w:r>
      <w:r>
        <w:rPr>
          <w:rFonts w:ascii="Times New Roman" w:hAnsi="Times New Roman" w:eastAsia="宋体"/>
        </w:rPr>
        <w:t>2-13</w:t>
      </w:r>
      <w:r>
        <w:t>岁儿</w:t>
      </w:r>
      <w:r>
        <w:t>童。</w:t>
      </w:r>
      <w:r>
        <w:t>②</w:t>
      </w:r>
      <w:r>
        <w:t>国内学者杨显君、江逊、张玉海等在西安编制了《学龄前幼儿饮食行为评价量表》。</w:t>
      </w:r>
      <w:r>
        <w:t>量表由</w:t>
      </w:r>
      <w:r>
        <w:t>56</w:t>
      </w:r>
      <w:r/>
      <w:r w:rsidR="001852F3">
        <w:t xml:space="preserve">个条目组成，包括不良进食习惯、偏食、食物喜好、情绪性进食、过饱相应等</w:t>
      </w:r>
      <w:r>
        <w:t>8</w:t>
      </w:r>
      <w:r>
        <w:t>个维度，量表</w:t>
      </w:r>
      <w:r>
        <w:rPr>
          <w:rFonts w:ascii="Times New Roman" w:hAnsi="Times New Roman" w:eastAsia="宋体"/>
        </w:rPr>
        <w:t>Cronbachs</w:t>
      </w:r>
      <w:r>
        <w:t>中α</w:t>
      </w:r>
      <w:r>
        <w:t>系数为</w:t>
      </w:r>
      <w:r>
        <w:t>0</w:t>
      </w:r>
      <w:r>
        <w:t>.</w:t>
      </w:r>
      <w:r>
        <w:t>92</w:t>
      </w:r>
      <w:r>
        <w:t>，分半信度系数为</w:t>
      </w:r>
      <w:r>
        <w:t>0</w:t>
      </w:r>
      <w:r>
        <w:t>.</w:t>
      </w:r>
      <w:r>
        <w:t>86</w:t>
      </w:r>
      <w:r>
        <w:t>，重测信度系数为</w:t>
      </w:r>
      <w:r>
        <w:t>0</w:t>
      </w:r>
      <w:r>
        <w:t>.</w:t>
      </w:r>
      <w:r>
        <w:t>72。</w:t>
      </w:r>
    </w:p>
    <w:p w:rsidR="0018722C">
      <w:pPr>
        <w:topLinePunct/>
      </w:pPr>
      <w:r>
        <w:t>③</w:t>
      </w:r>
      <w:r>
        <w:t>台湾学者施素蓁编制的《饮食观念量表》和《饮食行为量表》具有较高的信度与效度。</w:t>
      </w:r>
      <w:r>
        <w:t>④</w:t>
      </w:r>
    </w:p>
    <w:p w:rsidR="0018722C">
      <w:pPr>
        <w:topLinePunct/>
      </w:pPr>
      <w:r>
        <w:t>王亚静编制的《健康饮食行为</w:t>
      </w:r>
      <w:r>
        <w:t>（</w:t>
      </w:r>
      <w:r>
        <w:rPr>
          <w:rFonts w:ascii="Times New Roman" w:eastAsia="Times New Roman"/>
        </w:rPr>
        <w:t>KAP</w:t>
      </w:r>
      <w:r>
        <w:t>）</w:t>
      </w:r>
      <w:r>
        <w:t>调查问卷》从健康饮食行为认知、健康饮食行为情感、和健康饮食行为方面进行评估。</w:t>
      </w:r>
    </w:p>
    <w:p w:rsidR="0018722C">
      <w:pPr>
        <w:pStyle w:val="aff7"/>
        <w:topLinePunct/>
      </w:pPr>
      <w:r>
        <w:pict>
          <v:line style="position:absolute;mso-position-horizontal-relative:page;mso-position-vertical-relative:paragraph;z-index:1648;mso-wrap-distance-left:0;mso-wrap-distance-right:0" from="70.944pt,9.727374pt" to="214.964pt,9.727374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648;mso-wrap-distance-left:0;mso-wrap-distance-right:0" from="70.944pt,9.727374pt" to="214.964pt,9.727374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①陆意玲.谈幼儿食欲</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宁夏教育学院学报，2012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②马文军.中国城市儿童少年饮食行为及影响因素的现况调查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达能营养中心膳食营养研究与宣教基金</w:t>
      </w:r>
      <w:r>
        <w:rPr>
          <w:rFonts w:hint="eastAsia"/>
        </w:rPr>
        <w:t>“</w:t>
      </w:r>
      <w:r>
        <w:rPr>
          <w:rFonts w:cstheme="minorBidi" w:hAnsiTheme="minorHAnsi" w:eastAsiaTheme="minorHAnsi" w:asciiTheme="minorHAnsi"/>
        </w:rPr>
        <w:t>招标结果发布会暨儿童饮食行为研讨会论文集.200</w:t>
      </w:r>
      <w:r>
        <w:rPr>
          <w:rFonts w:cstheme="minorBidi" w:hAnsiTheme="minorHAnsi" w:eastAsiaTheme="minorHAnsi" w:asciiTheme="minorHAnsi"/>
        </w:rPr>
        <w:t>0</w:t>
      </w:r>
    </w:p>
    <w:p w:rsidR="0018722C">
      <w:pPr>
        <w:topLinePunct/>
      </w:pPr>
      <w:r>
        <w:rPr>
          <w:rFonts w:cstheme="minorBidi" w:hAnsiTheme="minorHAnsi" w:eastAsiaTheme="minorHAnsi" w:asciiTheme="minorHAnsi"/>
        </w:rPr>
        <w:t>③杨显君，江逊</w:t>
      </w:r>
      <w:r>
        <w:rPr>
          <w:rFonts w:hint="eastAsia"/>
        </w:rPr>
        <w:t>。</w:t>
      </w:r>
      <w:r>
        <w:rPr>
          <w:rFonts w:cstheme="minorBidi" w:hAnsiTheme="minorHAnsi" w:eastAsiaTheme="minorHAnsi" w:asciiTheme="minorHAnsi"/>
        </w:rPr>
        <w:t>学龄前儿童饮食行为量表的编制与评价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中国儿童保健杂志</w:t>
      </w:r>
      <w:r>
        <w:rPr>
          <w:rFonts w:hint="eastAsia"/>
        </w:rPr>
        <w:t>，</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④马美容.营养教育课程对幼儿饮食认知、饮食行为的影响——以太原市某幼儿园为例</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.浙江师范大学.2012</w:t>
      </w:r>
    </w:p>
    <w:p w:rsidR="0018722C">
      <w:pPr>
        <w:topLinePunct/>
      </w:pPr>
      <w:r>
        <w:rPr>
          <w:rFonts w:ascii="Times New Roman"/>
        </w:rPr>
        <w:t>16</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3"/>
        <w:topLinePunct/>
        <w:ind w:left="200" w:hangingChars="200" w:hanging="200"/>
      </w:pPr>
      <w:bookmarkStart w:id="65881" w:name="_Toc68665881"/>
      <w:bookmarkStart w:name="_bookmark8" w:id="18"/>
      <w:bookmarkEnd w:id="18"/>
      <w:r>
        <w:t>3、</w:t>
      </w:r>
      <w:r>
        <w:t xml:space="preserve"> </w:t>
      </w:r>
      <w:r w:rsidRPr="00DB64CE">
        <w:t>营养教育与饮食行为关系研究</w:t>
      </w:r>
      <w:bookmarkEnd w:id="65881"/>
    </w:p>
    <w:p w:rsidR="0018722C">
      <w:pPr>
        <w:topLinePunct/>
      </w:pPr>
      <w:r>
        <w:t>通过文献梳理，国内外研究发现营养教育经常被应用于纠正不良饮食行为领域。国外</w:t>
      </w:r>
      <w:r>
        <w:t>研究表明营养教育干预措施有助于健康饮食行为的培养。美国学校营养服务开展协作性营养教育取得很大成效，75%</w:t>
      </w:r>
      <w:r>
        <w:t>的中小学学生改善了其饮食行为。美国学者戈登等人</w:t>
      </w:r>
      <w:r>
        <w:rPr>
          <w:rFonts w:ascii="Times New Roman" w:hAnsi="Times New Roman" w:eastAsia="Times New Roman"/>
        </w:rPr>
        <w:t>2007</w:t>
      </w:r>
      <w:r>
        <w:t>年的</w:t>
      </w:r>
      <w:r>
        <w:t>研究也表明参加</w:t>
      </w:r>
      <w:r>
        <w:rPr>
          <w:rFonts w:ascii="Times New Roman" w:hAnsi="Times New Roman" w:eastAsia="Times New Roman"/>
        </w:rPr>
        <w:t>NSLP</w:t>
      </w:r>
      <w:r>
        <w:t>的学生对维生素</w:t>
      </w:r>
      <w:r>
        <w:rPr>
          <w:rFonts w:ascii="Times New Roman" w:hAnsi="Times New Roman" w:eastAsia="Times New Roman"/>
        </w:rPr>
        <w:t>A</w:t>
      </w:r>
      <w:r>
        <w:t>、维生素</w:t>
      </w:r>
      <w:r>
        <w:rPr>
          <w:rFonts w:ascii="Times New Roman" w:hAnsi="Times New Roman" w:eastAsia="Times New Roman"/>
        </w:rPr>
        <w:t>C</w:t>
      </w:r>
      <w:r>
        <w:t>、维生素</w:t>
      </w:r>
      <w:r>
        <w:rPr>
          <w:rFonts w:ascii="Times New Roman" w:hAnsi="Times New Roman" w:eastAsia="Times New Roman"/>
        </w:rPr>
        <w:t>B1</w:t>
      </w:r>
      <w:r>
        <w:t>、叶酸、纤维素、铁、磷、</w:t>
      </w:r>
      <w:r>
        <w:t>锌、钙要比未参加者的摄入量有明显的提高。</w:t>
      </w:r>
      <w:r>
        <w:rPr>
          <w:rFonts w:ascii="Times New Roman" w:hAnsi="Times New Roman" w:eastAsia="Times New Roman"/>
        </w:rPr>
        <w:t>FNS</w:t>
      </w:r>
      <w:r>
        <w:t>的通过向广大少年儿童以及有需要的家</w:t>
      </w:r>
      <w:r>
        <w:t>庭提供膳食援助和营养教育</w:t>
      </w:r>
      <w:r>
        <w:rPr>
          <w:rFonts w:hint="eastAsia"/>
        </w:rPr>
        <w:t>，</w:t>
      </w:r>
      <w:r>
        <w:t>从而让他们形成健康的饮食习惯。</w:t>
      </w:r>
      <w:r>
        <w:t>①</w:t>
      </w:r>
      <w:r>
        <w:t>日本通过学校午餐计划不</w:t>
      </w:r>
      <w:r>
        <w:t>仅改善了日本青少年营养状况，而且在午餐活动中教师与学生开展食物教育，大大改善了他们的饮食行为。</w:t>
      </w:r>
    </w:p>
    <w:p w:rsidR="0018722C">
      <w:pPr>
        <w:topLinePunct/>
      </w:pPr>
      <w:r>
        <w:t>国内学者关于营养教育研究主要集中在成年人和中小学生营养干预，且研究者主要是</w:t>
      </w:r>
      <w:r>
        <w:t>医学和营养学领域，幼儿园教育者研究比较少。汝烨</w:t>
      </w:r>
      <w:r>
        <w:t>（</w:t>
      </w:r>
      <w:r>
        <w:rPr>
          <w:rFonts w:ascii="Times New Roman" w:eastAsia="宋体"/>
        </w:rPr>
        <w:t>2005</w:t>
      </w:r>
      <w:r>
        <w:t>）</w:t>
      </w:r>
      <w:r>
        <w:t>通过对两所中学进行营养课</w:t>
      </w:r>
      <w:r>
        <w:t>程干预，结果显示接受营养课程的学校</w:t>
      </w:r>
      <w:r>
        <w:rPr>
          <w:rFonts w:ascii="Times New Roman" w:eastAsia="宋体"/>
        </w:rPr>
        <w:t>KAP</w:t>
      </w:r>
      <w:r>
        <w:t>分数明显高于另一所中学，尤其是饮食行</w:t>
      </w:r>
      <w:r>
        <w:t>为</w:t>
      </w:r>
    </w:p>
    <w:p w:rsidR="0018722C">
      <w:pPr>
        <w:topLinePunct/>
      </w:pPr>
      <w:r>
        <w:t>差异性显著。余小鸣、段爱旭等将“儿童与儿童模式”</w:t>
      </w:r>
      <w:r>
        <w:t>（</w:t>
      </w:r>
      <w:r>
        <w:rPr>
          <w:rFonts w:ascii="Times New Roman" w:hAnsi="Times New Roman" w:eastAsia="Times New Roman"/>
        </w:rPr>
        <w:t>C-T-C</w:t>
      </w:r>
      <w:r>
        <w:t>）</w:t>
      </w:r>
      <w:r>
        <w:t>应用于小学生营养教育</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20160323</w:t>
      </w:r>
    </w:p>
    <w:p w:rsidR="0018722C">
      <w:pPr>
        <w:topLinePunct/>
      </w:pPr>
      <w:r>
        <w:t>中去，在ft西和浙江</w:t>
      </w:r>
      <w:r w:rsidR="001852F3">
        <w:t xml:space="preserve">6</w:t>
      </w:r>
      <w:r w:rsidR="001852F3">
        <w:t xml:space="preserve">所学校进行干预，结果</w:t>
      </w:r>
      <w:r>
        <w:rPr>
          <w:rFonts w:ascii="Times New Roman" w:hAnsi="Times New Roman" w:eastAsia="Times New Roman"/>
        </w:rPr>
        <w:t>6</w:t>
      </w:r>
      <w:r>
        <w:t>所学校学生行为明显提高</w:t>
      </w:r>
      <w:r>
        <w:t>（</w:t>
      </w:r>
      <w:r>
        <w:rPr>
          <w:rFonts w:ascii="Times New Roman" w:hAnsi="Times New Roman" w:eastAsia="Times New Roman"/>
        </w:rPr>
        <w:t>p&lt;0.01</w:t>
      </w:r>
      <w:r>
        <w:rPr>
          <w:rFonts w:ascii="Times New Roman" w:hAnsi="Times New Roman" w:eastAsia="Times New Roman"/>
          <w:rFonts w:ascii="Times New Roman" w:hAnsi="Times New Roman" w:eastAsia="Times New Roman"/>
        </w:rPr>
        <w:t>）</w:t>
      </w:r>
      <w:r>
        <w:t>。</w:t>
      </w:r>
      <w:r>
        <w:t>②</w:t>
      </w:r>
      <w:r>
        <w:t>最</w:t>
      </w:r>
    </w:p>
    <w:p w:rsidR="0018722C">
      <w:pPr>
        <w:topLinePunct/>
      </w:pPr>
      <w:r>
        <w:t>近很多研究者尝试进一步提中小学营养水平，探索营养教育干预能够培养幼儿长期健康饮食行为。</w:t>
      </w:r>
    </w:p>
    <w:p w:rsidR="0018722C">
      <w:pPr>
        <w:topLinePunct/>
      </w:pPr>
      <w:r>
        <w:t>一大批学者关注营养教育干预对幼儿饮食行为培养所起作用。营养教育干预对幼儿饮</w:t>
      </w:r>
      <w:r>
        <w:t>食认知，饮食情感，饮食行为的培养有显著性作用</w:t>
      </w:r>
      <w:r>
        <w:t>（</w:t>
      </w:r>
      <w:r>
        <w:t>马美容，</w:t>
      </w:r>
      <w:r>
        <w:rPr>
          <w:rFonts w:ascii="Times New Roman" w:hAnsi="Times New Roman" w:eastAsia="宋体"/>
          <w:spacing w:val="0"/>
        </w:rPr>
        <w:t>2004</w:t>
      </w:r>
      <w:r>
        <w:t>；崔爱丽</w:t>
      </w:r>
      <w:r>
        <w:rPr>
          <w:position w:val="12"/>
          <w:sz w:val="12"/>
        </w:rPr>
        <w:t>③</w:t>
      </w:r>
      <w:r>
        <w:t>，</w:t>
      </w:r>
      <w:r>
        <w:rPr>
          <w:rFonts w:ascii="Times New Roman" w:hAnsi="Times New Roman" w:eastAsia="宋体"/>
        </w:rPr>
        <w:t>2011</w:t>
      </w:r>
      <w:r>
        <w:t>；江</w:t>
      </w:r>
      <w:r>
        <w:rPr>
          <w:spacing w:val="0"/>
        </w:rPr>
        <w:t>琳琳，</w:t>
      </w:r>
      <w:r>
        <w:rPr>
          <w:rFonts w:ascii="Times New Roman" w:hAnsi="Times New Roman" w:eastAsia="宋体"/>
        </w:rPr>
        <w:t>2012</w:t>
      </w:r>
      <w:r>
        <w:t>；王亚静，</w:t>
      </w:r>
      <w:r>
        <w:rPr>
          <w:rFonts w:ascii="Times New Roman" w:hAnsi="Times New Roman" w:eastAsia="宋体"/>
        </w:rPr>
        <w:t>2012</w:t>
      </w:r>
      <w:r>
        <w:t>）</w:t>
      </w:r>
      <w:r>
        <w:t>。顾荣芳</w:t>
      </w:r>
      <w:r>
        <w:t>（</w:t>
      </w:r>
      <w:r>
        <w:rPr>
          <w:rFonts w:ascii="Times New Roman" w:hAnsi="Times New Roman" w:eastAsia="宋体"/>
        </w:rPr>
        <w:t>2009</w:t>
      </w:r>
      <w:r>
        <w:t>）</w:t>
      </w:r>
      <w:r>
        <w:t>对</w:t>
      </w:r>
      <w:r>
        <w:rPr>
          <w:rFonts w:ascii="Times New Roman" w:hAnsi="Times New Roman" w:eastAsia="宋体"/>
        </w:rPr>
        <w:t>300</w:t>
      </w:r>
      <w:r>
        <w:t>名幼儿进行营养概念等级水平的调查，结果显示除“白开水”概念之外，</w:t>
      </w:r>
      <w:r w:rsidR="001852F3">
        <w:t xml:space="preserve">幼儿对肥胖、零食、挑食等九个概念的定义水</w:t>
      </w:r>
      <w:r>
        <w:t>平都存在显著的年龄差异，幼儿总体认知有待加强，且还认为加强饮食认知是培养健康饮</w:t>
      </w:r>
      <w:r>
        <w:t>食教育的重要方式。</w:t>
      </w:r>
      <w:r>
        <w:t>④</w:t>
      </w:r>
      <w:r>
        <w:t>欧新明认为营养教育干预与儿童营养水平呈正相关。一线幼儿园教</w:t>
      </w:r>
      <w:r>
        <w:t>师认为加强营养教育干预有利于幼儿健康饮食行为的培养与营养水平的提高。来自一线</w:t>
      </w:r>
      <w:r>
        <w:t>幼</w:t>
      </w:r>
    </w:p>
    <w:p w:rsidR="0018722C">
      <w:pPr>
        <w:pStyle w:val="aff7"/>
        <w:topLinePunct/>
      </w:pPr>
      <w:r>
        <w:pict>
          <v:line style="position:absolute;mso-position-horizontal-relative:page;mso-position-vertical-relative:paragraph;z-index:1696;mso-wrap-distance-left:0;mso-wrap-distance-right:0" from="70.944pt,9.038309pt" to="214.964pt,9.038309pt" stroked="true" strokeweight="12" strokecolor="#000000">
            <v:stroke dashstyle="solid"/>
            <w10:wrap type="topAndBottom"/>
          </v:line>
        </w:pict>
      </w:r>
    </w:p>
    <w:p w:rsidR="0018722C">
      <w:pPr>
        <w:pStyle w:val="aff7"/>
        <w:topLinePunct/>
      </w:pPr>
      <w:r>
        <w:pict>
          <v:line style="position:absolute;mso-position-horizontal-relative:page;mso-position-vertical-relative:paragraph;z-index:1696;mso-wrap-distance-left:0;mso-wrap-distance-right:0" from="70.944pt,9.038309pt" to="214.964pt,9.038309pt" stroked="true" strokeweight="12"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w:t>
      </w:r>
      <w:r>
        <w:rPr>
          <w:kern w:val="2"/>
          <w:sz w:val="18"/>
          <w:szCs w:val="22"/>
          <w:rFonts w:cstheme="minorBidi" w:hAnsiTheme="minorHAnsi" w:eastAsiaTheme="minorHAnsi" w:asciiTheme="minorHAnsi"/>
        </w:rPr>
        <w:t>美</w:t>
      </w:r>
      <w:r>
        <w:rPr>
          <w:rFonts w:cstheme="minorBidi" w:hAnsiTheme="minorHAnsi" w:eastAsiaTheme="minorHAnsi" w:asciiTheme="minorHAnsi"/>
        </w:rPr>
        <w:t>）</w:t>
      </w:r>
      <w:r>
        <w:rPr>
          <w:rFonts w:cstheme="minorBidi" w:hAnsiTheme="minorHAnsi" w:eastAsiaTheme="minorHAnsi" w:asciiTheme="minorHAnsi"/>
        </w:rPr>
        <w:t>贾珀尔.</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L.鲁普那林，詹姆斯.</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E.约翰逊.黄瑾，朱家雄等译.学前教育课程</w:t>
      </w:r>
      <w:r w:rsidR="001852F3">
        <w:rPr>
          <w:rFonts w:cstheme="minorBidi" w:hAnsiTheme="minorHAnsi" w:eastAsiaTheme="minorHAnsi" w:asciiTheme="minorHAnsi"/>
        </w:rPr>
        <w:t xml:space="preserve">第三版</w:t>
      </w:r>
      <w:r>
        <w:rPr>
          <w:rFonts w:cstheme="minorBidi" w:hAnsiTheme="minorHAnsi" w:eastAsiaTheme="minorHAnsi" w:asciiTheme="minorHAnsi"/>
        </w:rPr>
        <w:t>[</w:t>
      </w:r>
      <w:r>
        <w:rPr>
          <w:kern w:val="2"/>
          <w:sz w:val="18"/>
          <w:szCs w:val="22"/>
          <w:rFonts w:cstheme="minorBidi" w:hAnsiTheme="minorHAnsi" w:eastAsiaTheme="minorHAnsi" w:asciiTheme="minorHAnsi"/>
        </w:rPr>
        <w:t>M</w:t>
      </w:r>
      <w:r>
        <w:rPr>
          <w:rFonts w:cstheme="minorBidi" w:hAnsiTheme="minorHAnsi" w:eastAsiaTheme="minorHAnsi" w:asciiTheme="minorHAnsi"/>
        </w:rPr>
        <w:t>]</w:t>
      </w:r>
      <w:r w:rsidR="001852F3">
        <w:rPr>
          <w:rFonts w:cstheme="minorBidi" w:hAnsiTheme="minorHAnsi" w:eastAsiaTheme="minorHAnsi" w:asciiTheme="minorHAnsi"/>
        </w:rPr>
        <w:t xml:space="preserve">上海：复旦大学出版社，</w:t>
      </w:r>
      <w:r w:rsidR="001852F3">
        <w:rPr>
          <w:rFonts w:cstheme="minorBidi" w:hAnsiTheme="minorHAnsi" w:eastAsiaTheme="minorHAnsi" w:asciiTheme="minorHAnsi"/>
        </w:rPr>
        <w:t xml:space="preserve">2011</w:t>
      </w:r>
      <w:r>
        <w:rPr>
          <w:rFonts w:cstheme="minorBidi" w:hAnsiTheme="minorHAnsi" w:eastAsiaTheme="minorHAnsi" w:asciiTheme="minorHAnsi"/>
        </w:rPr>
        <w:t>.</w:t>
      </w:r>
      <w:r>
        <w:rPr>
          <w:rFonts w:cstheme="minorBidi" w:hAnsiTheme="minorHAnsi" w:eastAsiaTheme="minorHAnsi" w:asciiTheme="minorHAnsi"/>
        </w:rPr>
        <w:t xml:space="preserve">8</w:t>
      </w:r>
    </w:p>
    <w:p w:rsidR="0018722C">
      <w:pPr>
        <w:topLinePunct/>
      </w:pPr>
      <w:r>
        <w:rPr>
          <w:rFonts w:cstheme="minorBidi" w:hAnsiTheme="minorHAnsi" w:eastAsiaTheme="minorHAnsi" w:asciiTheme="minorHAnsi"/>
        </w:rPr>
        <w:t>②余小鸣，段爱旭，陈慧平等.“儿童与儿童”模式在小学生营养教育中的应用研究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.营养学报,2005</w:t>
      </w:r>
      <w:r>
        <w:rPr>
          <w:rFonts w:cstheme="minorBidi" w:hAnsiTheme="minorHAnsi" w:eastAsiaTheme="minorHAnsi" w:asciiTheme="minorHAnsi"/>
          <w:kern w:val="2"/>
          <w:sz w:val="18"/>
        </w:rPr>
        <w:t>（</w:t>
      </w:r>
      <w:r>
        <w:rPr>
          <w:rFonts w:cstheme="minorBidi" w:hAnsiTheme="minorHAnsi" w:eastAsiaTheme="minorHAnsi" w:asciiTheme="minorHAnsi"/>
        </w:rPr>
        <w:t>3</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③崔爱丽.幼儿饮食行为与其气质特点的关系探究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.南京师范大学.2011</w:t>
      </w:r>
    </w:p>
    <w:p w:rsidR="0018722C">
      <w:pPr>
        <w:topLinePunct/>
      </w:pPr>
      <w:r>
        <w:rPr>
          <w:rFonts w:cstheme="minorBidi" w:hAnsiTheme="minorHAnsi" w:eastAsiaTheme="minorHAnsi" w:asciiTheme="minorHAnsi"/>
        </w:rPr>
        <w:t>④顾荣芳.幼儿对饮食营养相关概念的认知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.早期教育，2009</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ascii="Times New Roman"/>
        </w:rPr>
        <w:t>17</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儿园教师依托幼儿园便利条件对幼儿开展形式多样的营养教育，对幼儿饮食行为调查显示：幼儿挑食、偏食现象明显减少，像胡萝卜、芹菜等带有特殊味道蔬菜食的食用明显加强，幼儿饮食行为得到很大程度改善</w:t>
      </w:r>
      <w:r>
        <w:t>（</w:t>
      </w:r>
      <w:r>
        <w:t>叶青，</w:t>
      </w:r>
      <w:r>
        <w:rPr>
          <w:rFonts w:ascii="Times New Roman" w:eastAsia="Times New Roman"/>
        </w:rPr>
        <w:t>2004</w:t>
      </w:r>
      <w:r>
        <w:t>；夏辰伶，</w:t>
      </w:r>
      <w:r>
        <w:rPr>
          <w:rFonts w:ascii="Times New Roman" w:eastAsia="Times New Roman"/>
        </w:rPr>
        <w:t>200</w:t>
      </w:r>
      <w:r>
        <w:t>5；边素真，</w:t>
      </w:r>
      <w:r>
        <w:rPr>
          <w:rFonts w:ascii="Times New Roman" w:eastAsia="Times New Roman"/>
        </w:rPr>
        <w:t>2006</w:t>
      </w:r>
      <w:r>
        <w:t>；李云凤，</w:t>
      </w:r>
      <w:r>
        <w:rPr>
          <w:rFonts w:ascii="Times New Roman" w:eastAsia="Times New Roman"/>
        </w:rPr>
        <w:t>2012</w:t>
      </w:r>
      <w:r>
        <w:t>）</w:t>
      </w:r>
      <w:r>
        <w:t>。幼儿教师研究中较少涉及家庭饮食习惯，这也为本论文指明了研究方向。</w:t>
      </w:r>
    </w:p>
    <w:p w:rsidR="0018722C">
      <w:pPr>
        <w:pStyle w:val="Heading3"/>
        <w:topLinePunct/>
        <w:ind w:left="200" w:hangingChars="200" w:hanging="200"/>
      </w:pPr>
      <w:bookmarkStart w:id="65882" w:name="_Toc68665882"/>
      <w:bookmarkStart w:name="_bookmark9" w:id="19"/>
      <w:bookmarkEnd w:id="19"/>
      <w:r>
        <w:t>4、</w:t>
      </w:r>
      <w:r>
        <w:t xml:space="preserve"> </w:t>
      </w:r>
      <w:r w:rsidRPr="00DB64CE">
        <w:t>研究不足与问题提出</w:t>
      </w:r>
      <w:bookmarkEnd w:id="65882"/>
    </w:p>
    <w:p w:rsidR="0018722C">
      <w:pPr>
        <w:topLinePunct/>
      </w:pPr>
      <w:r>
        <w:t>综上所述国内外学者关于营养教育课程和饮食行为领域做了大量研究，主要集中于幼儿园营养教育研究、幼儿饮食行为现状研究，不良饮食行为的研究，以及幼儿饮食行为形成因素研究，幼儿教育场所与幼儿饮食行为相关性研究。这些研究取得相应的研究成果，</w:t>
      </w:r>
      <w:r w:rsidR="001852F3">
        <w:t xml:space="preserve">为以后研究提供一定参考价值。</w:t>
      </w:r>
    </w:p>
    <w:p w:rsidR="0018722C">
      <w:pPr>
        <w:topLinePunct/>
      </w:pPr>
      <w:r>
        <w:t>第一，现有关于幼儿健康饮食行为影响因素的研究多集中于强调家庭、幼儿园和社会等外在因素对幼儿健康饮食行为的影响。而对于幼儿自身的内在因素对幼儿健康饮食行为的影响的研究较少。</w:t>
      </w:r>
    </w:p>
    <w:p w:rsidR="0018722C">
      <w:pPr>
        <w:topLinePunct/>
      </w:pPr>
      <w:r>
        <w:t>第二、当前对幼儿健康饮食行为的研究强调的是定量的研究，即从总体上来研究幼儿</w:t>
      </w:r>
    </w:p>
    <w:p w:rsidR="0018722C">
      <w:pPr>
        <w:topLinePunct/>
      </w:pPr>
      <w:r>
        <w:t>健康饮食的行为分布，并分析其中产生的问题。但是对于各种影响因素通过何种途径来影</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20160323</w:t>
      </w:r>
    </w:p>
    <w:p w:rsidR="0018722C">
      <w:pPr>
        <w:topLinePunct/>
      </w:pPr>
      <w:r>
        <w:t>响幼儿的健康饮食行为，这种定性的研究还十分缺乏。</w:t>
      </w:r>
    </w:p>
    <w:p w:rsidR="0018722C">
      <w:pPr>
        <w:topLinePunct/>
      </w:pPr>
      <w:r>
        <w:t>第三、当前对幼儿健康饮食行为的教育都是以显性营养教育研究为主，缺乏对隐性营养教育课程的研究。</w:t>
      </w:r>
    </w:p>
    <w:p w:rsidR="0018722C">
      <w:pPr>
        <w:pStyle w:val="Heading2"/>
        <w:topLinePunct/>
        <w:ind w:left="171" w:hangingChars="171" w:hanging="171"/>
      </w:pPr>
      <w:bookmarkStart w:id="65883" w:name="_Toc68665883"/>
      <w:bookmarkStart w:name="（四）概念界定 " w:id="20"/>
      <w:bookmarkEnd w:id="20"/>
      <w:bookmarkStart w:name="_bookmark10" w:id="21"/>
      <w:bookmarkEnd w:id="21"/>
      <w:r>
        <w:t>（</w:t>
      </w:r>
      <w:r>
        <w:t xml:space="preserve">四</w:t>
      </w:r>
      <w:r>
        <w:t>）</w:t>
      </w:r>
      <w:r>
        <w:t xml:space="preserve"> </w:t>
      </w:r>
      <w:r>
        <w:t>概念界定</w:t>
      </w:r>
      <w:bookmarkEnd w:id="65883"/>
    </w:p>
    <w:p w:rsidR="0018722C">
      <w:pPr>
        <w:topLinePunct/>
      </w:pPr>
      <w:r>
        <w:t>幼儿：本研究中的幼儿是指幼儿园</w:t>
      </w:r>
      <w:r w:rsidR="001852F3">
        <w:t xml:space="preserve">4-5</w:t>
      </w:r>
      <w:r w:rsidR="001852F3">
        <w:t xml:space="preserve">岁中班的男女儿童。</w:t>
      </w:r>
    </w:p>
    <w:p w:rsidR="0018722C">
      <w:pPr>
        <w:topLinePunct/>
      </w:pPr>
      <w:r>
        <w:t>中班：本研究中班指幼儿园</w:t>
      </w:r>
      <w:r w:rsidR="001852F3">
        <w:t xml:space="preserve">4-5</w:t>
      </w:r>
      <w:r w:rsidR="001852F3">
        <w:t xml:space="preserve">岁的男女儿童混龄班级。</w:t>
      </w:r>
    </w:p>
    <w:p w:rsidR="0018722C">
      <w:pPr>
        <w:topLinePunct/>
      </w:pPr>
      <w:r>
        <w:t>健康饮食行为涉及饮食营养、饮食卫生、饮食方法、饮食礼仪等各方面</w:t>
      </w:r>
      <w:r>
        <w:rPr>
          <w:rFonts w:hint="eastAsia"/>
        </w:rPr>
        <w:t>，</w:t>
      </w:r>
      <w:r>
        <w:t>它既包括餐桌上的饮食行为</w:t>
      </w:r>
      <w:r>
        <w:rPr>
          <w:rFonts w:hint="eastAsia"/>
        </w:rPr>
        <w:t>，</w:t>
      </w:r>
      <w:r>
        <w:t>也包括餐桌以外的饮食行为；既包括对食物的选择</w:t>
      </w:r>
      <w:r>
        <w:rPr>
          <w:rFonts w:hint="eastAsia"/>
        </w:rPr>
        <w:t>，</w:t>
      </w:r>
      <w:r>
        <w:t>也包括对饮食包装等的选择</w:t>
      </w:r>
      <w:r>
        <w:rPr>
          <w:rFonts w:hint="eastAsia"/>
        </w:rPr>
        <w:t>；</w:t>
      </w:r>
      <w:r>
        <w:t>既包括对正餐食物的选择</w:t>
      </w:r>
      <w:r>
        <w:rPr>
          <w:rFonts w:hint="eastAsia"/>
        </w:rPr>
        <w:t>，</w:t>
      </w:r>
      <w:r>
        <w:t>也包括对零食的选择。</w:t>
      </w:r>
      <w:r>
        <w:t>②</w:t>
      </w:r>
    </w:p>
    <w:p w:rsidR="0018722C">
      <w:pPr>
        <w:topLinePunct/>
      </w:pPr>
      <w:r>
        <w:t>营养教育课程：本研究中营养教育课程主要是</w:t>
      </w:r>
      <w:r w:rsidR="001852F3">
        <w:t xml:space="preserve">针对</w:t>
      </w:r>
      <w:r>
        <w:t>4-5</w:t>
      </w:r>
      <w:r/>
      <w:r w:rsidR="001852F3">
        <w:t xml:space="preserve">岁儿童进行的有关幼儿健康饮食认知、情感、行为方面的教育课程。它包括显性课程和隐性课程两部分。</w:t>
      </w:r>
    </w:p>
    <w:p w:rsidR="0018722C">
      <w:pPr>
        <w:topLinePunct/>
      </w:pPr>
      <w:r>
        <w:rPr>
          <w:rFonts w:ascii="Times New Roman"/>
        </w:rPr>
        <w:t>18</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884" w:name="_Toc68665884"/>
      <w:bookmarkStart w:name="二、研究设计 " w:id="22"/>
      <w:bookmarkEnd w:id="22"/>
      <w:bookmarkStart w:name="_bookmark11" w:id="23"/>
      <w:bookmarkEnd w:id="23"/>
      <w:r>
        <w:t>二、</w:t>
      </w:r>
      <w:r>
        <w:t xml:space="preserve"> </w:t>
      </w:r>
      <w:r w:rsidRPr="00DB64CE">
        <w:t>研究设计</w:t>
      </w:r>
      <w:bookmarkEnd w:id="65884"/>
    </w:p>
    <w:p w:rsidR="0018722C">
      <w:pPr>
        <w:pStyle w:val="Heading2"/>
        <w:topLinePunct/>
        <w:ind w:left="171" w:hangingChars="171" w:hanging="171"/>
      </w:pPr>
      <w:bookmarkStart w:id="65885" w:name="_Toc68665885"/>
      <w:bookmarkStart w:name="（一）研究目的 " w:id="24"/>
      <w:bookmarkEnd w:id="24"/>
      <w:bookmarkStart w:name="_bookmark12" w:id="25"/>
      <w:bookmarkEnd w:id="25"/>
      <w:r>
        <w:t>（</w:t>
      </w:r>
      <w:r>
        <w:t xml:space="preserve">一</w:t>
      </w:r>
      <w:r>
        <w:t>）</w:t>
      </w:r>
      <w:r>
        <w:t xml:space="preserve"> </w:t>
      </w:r>
      <w:r>
        <w:t>研究目的</w:t>
      </w:r>
      <w:bookmarkEnd w:id="65885"/>
    </w:p>
    <w:p w:rsidR="0018722C">
      <w:pPr>
        <w:pStyle w:val="Heading3"/>
        <w:topLinePunct/>
        <w:ind w:left="200" w:hangingChars="200" w:hanging="200"/>
      </w:pPr>
      <w:bookmarkStart w:id="65886" w:name="_Toc68665886"/>
      <w:r>
        <w:t>1、</w:t>
      </w:r>
      <w:r>
        <w:t xml:space="preserve"> </w:t>
      </w:r>
      <w:r w:rsidRPr="00DB64CE">
        <w:t>幼儿园营养教育在培养幼儿健康饮食行为方面是否有显著性作用。</w:t>
      </w:r>
      <w:bookmarkEnd w:id="65886"/>
    </w:p>
    <w:p w:rsidR="0018722C">
      <w:pPr>
        <w:pStyle w:val="Heading3"/>
        <w:topLinePunct/>
        <w:ind w:left="200" w:hangingChars="200" w:hanging="200"/>
      </w:pPr>
      <w:bookmarkStart w:id="65887" w:name="_Toc68665887"/>
      <w:r>
        <w:t>2、</w:t>
      </w:r>
      <w:r>
        <w:t xml:space="preserve"> </w:t>
      </w:r>
      <w:r w:rsidRPr="00DB64CE">
        <w:t>幼儿健康教育对幼儿健康饮食行为的具体影响。</w:t>
      </w:r>
      <w:bookmarkEnd w:id="65887"/>
    </w:p>
    <w:p w:rsidR="0018722C">
      <w:pPr>
        <w:pStyle w:val="Heading2"/>
        <w:topLinePunct/>
        <w:ind w:left="171" w:hangingChars="171" w:hanging="171"/>
      </w:pPr>
      <w:bookmarkStart w:id="65888" w:name="_Toc68665888"/>
      <w:bookmarkStart w:name="（二）研究假设 " w:id="26"/>
      <w:bookmarkEnd w:id="26"/>
      <w:bookmarkStart w:name="_bookmark13" w:id="27"/>
      <w:bookmarkEnd w:id="27"/>
      <w:r>
        <w:t>（</w:t>
      </w:r>
      <w:r>
        <w:t xml:space="preserve">二</w:t>
      </w:r>
      <w:r>
        <w:t>）</w:t>
      </w:r>
      <w:r>
        <w:t xml:space="preserve"> </w:t>
      </w:r>
      <w:r>
        <w:t>研究假设</w:t>
      </w:r>
      <w:bookmarkEnd w:id="65888"/>
    </w:p>
    <w:p w:rsidR="0018722C">
      <w:pPr>
        <w:pStyle w:val="Heading3"/>
        <w:topLinePunct/>
        <w:ind w:left="200" w:hangingChars="200" w:hanging="200"/>
      </w:pPr>
      <w:bookmarkStart w:id="65889" w:name="_Toc68665889"/>
      <w:r>
        <w:t>1、</w:t>
      </w:r>
      <w:r>
        <w:t xml:space="preserve"> </w:t>
      </w:r>
      <w:r w:rsidRPr="00DB64CE">
        <w:t>幼儿健康教育对幼儿健康饮食行为产生显著影响。</w:t>
      </w:r>
      <w:bookmarkEnd w:id="65889"/>
    </w:p>
    <w:p w:rsidR="0018722C">
      <w:pPr>
        <w:pStyle w:val="Heading3"/>
        <w:topLinePunct/>
        <w:ind w:left="200" w:hangingChars="200" w:hanging="200"/>
      </w:pPr>
      <w:bookmarkStart w:id="65890" w:name="_Toc68665890"/>
      <w:r>
        <w:t>2、</w:t>
      </w:r>
      <w:r>
        <w:t xml:space="preserve"> </w:t>
      </w:r>
      <w:r w:rsidRPr="00DB64CE">
        <w:t>幼儿的健康教育知识对幼儿健康饮食行为产生显著影响。</w:t>
      </w:r>
      <w:bookmarkEnd w:id="65890"/>
    </w:p>
    <w:p w:rsidR="0018722C">
      <w:pPr>
        <w:pStyle w:val="Heading2"/>
        <w:topLinePunct/>
        <w:ind w:left="171" w:hangingChars="171" w:hanging="171"/>
      </w:pPr>
      <w:bookmarkStart w:id="65891" w:name="_Toc68665891"/>
      <w:bookmarkStart w:name="（三）研究取样 " w:id="28"/>
      <w:bookmarkEnd w:id="28"/>
      <w:bookmarkStart w:name="_bookmark14" w:id="29"/>
      <w:bookmarkEnd w:id="29"/>
      <w:r>
        <w:t>（</w:t>
      </w:r>
      <w:r>
        <w:t xml:space="preserve">三</w:t>
      </w:r>
      <w:r>
        <w:t>）</w:t>
      </w:r>
      <w:r>
        <w:t xml:space="preserve"> </w:t>
      </w:r>
      <w:r>
        <w:t>研究取样</w:t>
      </w:r>
      <w:bookmarkEnd w:id="65891"/>
    </w:p>
    <w:p w:rsidR="0018722C">
      <w:pPr>
        <w:pStyle w:val="Heading3"/>
        <w:topLinePunct/>
        <w:ind w:left="200" w:hangingChars="200" w:hanging="200"/>
      </w:pPr>
      <w:bookmarkStart w:id="65892" w:name="_Toc68665892"/>
      <w:bookmarkStart w:name="_bookmark15" w:id="30"/>
      <w:bookmarkEnd w:id="30"/>
      <w:r>
        <w:t>1、</w:t>
      </w:r>
      <w:r>
        <w:t xml:space="preserve"> </w:t>
      </w:r>
      <w:r w:rsidRPr="00DB64CE">
        <w:t>实验取样</w:t>
      </w:r>
      <w:bookmarkEnd w:id="65892"/>
    </w:p>
    <w:p w:rsidR="0018722C">
      <w:pPr>
        <w:topLinePunct/>
      </w:pPr>
      <w:r>
        <w:t>本研究采用分层取样方法，第一层，从</w:t>
      </w:r>
      <w:r>
        <w:t>W</w:t>
      </w:r>
      <w:r/>
      <w:r w:rsidR="001852F3">
        <w:t xml:space="preserve">幼儿园的抽取两个中班，其中一个中班为实</w:t>
      </w:r>
      <w:r>
        <w:t>验班，另一个班为控制班。在每个班在</w:t>
      </w:r>
      <w:r>
        <w:t>48～55</w:t>
      </w:r>
      <w:r/>
      <w:r w:rsidR="001852F3">
        <w:t xml:space="preserve">个月的幼儿中，随机抽取</w:t>
      </w:r>
      <w:r>
        <w:t>30</w:t>
      </w:r>
      <w:r/>
      <w:r w:rsidR="001852F3">
        <w:t xml:space="preserve">名幼儿，性</w:t>
      </w:r>
      <w:r w:rsidR="001852F3">
        <w:t>别</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20160323</w:t>
      </w:r>
    </w:p>
    <w:p w:rsidR="0018722C">
      <w:pPr>
        <w:topLinePunct/>
      </w:pPr>
      <w:r>
        <w:t>比例为</w:t>
      </w:r>
      <w:r w:rsidR="001852F3">
        <w:t xml:space="preserve">1</w:t>
      </w:r>
      <w:r>
        <w:t xml:space="preserve">: </w:t>
      </w:r>
      <w:r>
        <w:t>1，分别组成实验组和控制组。</w:t>
      </w:r>
    </w:p>
    <w:p w:rsidR="0018722C">
      <w:pPr>
        <w:topLinePunct/>
      </w:pPr>
      <w:r>
        <w:t>实验组幼儿的平均月龄为</w:t>
      </w:r>
      <w:r>
        <w:t>50</w:t>
      </w:r>
      <w:r>
        <w:t>.</w:t>
      </w:r>
      <w:r>
        <w:t>2</w:t>
      </w:r>
      <w:r/>
      <w:r w:rsidR="001852F3">
        <w:t xml:space="preserve">个月，控制组幼儿的平均月龄为</w:t>
      </w:r>
      <w:r>
        <w:t>50</w:t>
      </w:r>
      <w:r>
        <w:t>.</w:t>
      </w:r>
      <w:r>
        <w:t>1，两组幼儿在年龄上没有显著差异。</w:t>
      </w:r>
    </w:p>
    <w:p w:rsidR="0018722C">
      <w:pPr>
        <w:topLinePunct/>
      </w:pPr>
      <w:r>
        <w:t>实验组幼儿的挑食现象和控制组的挑食现象经观察和统计发现没有显著差异。实验组和控制组的前测</w:t>
      </w:r>
      <w:r w:rsidR="001852F3">
        <w:t xml:space="preserve">KAP</w:t>
      </w:r>
      <w:r w:rsidR="001852F3">
        <w:t xml:space="preserve">成绩配平，没有显著差异。</w:t>
      </w:r>
    </w:p>
    <w:p w:rsidR="0018722C">
      <w:pPr>
        <w:pStyle w:val="Heading3"/>
        <w:topLinePunct/>
        <w:ind w:left="200" w:hangingChars="200" w:hanging="200"/>
      </w:pPr>
      <w:bookmarkStart w:id="65893" w:name="_Toc68665893"/>
      <w:bookmarkStart w:name="_bookmark16" w:id="31"/>
      <w:bookmarkEnd w:id="31"/>
      <w:r>
        <w:t>2、</w:t>
      </w:r>
      <w:r>
        <w:t xml:space="preserve"> </w:t>
      </w:r>
      <w:r w:rsidRPr="00DB64CE">
        <w:t>观察取样</w:t>
      </w:r>
      <w:bookmarkEnd w:id="65893"/>
    </w:p>
    <w:p w:rsidR="0018722C">
      <w:pPr>
        <w:topLinePunct/>
      </w:pPr>
      <w:r>
        <w:t>本研究对实验组内的幼儿，随机抽取</w:t>
      </w:r>
      <w:r w:rsidR="001852F3">
        <w:t xml:space="preserve">5</w:t>
      </w:r>
      <w:r w:rsidR="001852F3">
        <w:t xml:space="preserve">名幼儿作为观察对象。</w:t>
      </w:r>
    </w:p>
    <w:p w:rsidR="0018722C">
      <w:pPr>
        <w:pStyle w:val="Heading2"/>
        <w:topLinePunct/>
        <w:ind w:left="171" w:hangingChars="171" w:hanging="171"/>
      </w:pPr>
      <w:bookmarkStart w:id="65894" w:name="_Toc68665894"/>
      <w:bookmarkStart w:name="（四）研究方法 " w:id="32"/>
      <w:bookmarkEnd w:id="32"/>
      <w:bookmarkStart w:name="_bookmark17" w:id="33"/>
      <w:bookmarkEnd w:id="33"/>
      <w:r>
        <w:t>（</w:t>
      </w:r>
      <w:r>
        <w:t xml:space="preserve">四</w:t>
      </w:r>
      <w:r>
        <w:t>）</w:t>
      </w:r>
      <w:r>
        <w:t xml:space="preserve"> </w:t>
      </w:r>
      <w:r>
        <w:t>研究方法</w:t>
      </w:r>
      <w:bookmarkEnd w:id="65894"/>
    </w:p>
    <w:p w:rsidR="0018722C">
      <w:pPr>
        <w:pStyle w:val="BodyText"/>
        <w:ind w:leftChars="0" w:left="989"/>
        <w:topLinePunct/>
      </w:pPr>
      <w:r>
        <w:t>本研究采用实验法和观察法</w:t>
      </w:r>
    </w:p>
    <w:p w:rsidR="0018722C">
      <w:pPr>
        <w:pStyle w:val="Heading3"/>
        <w:topLinePunct/>
        <w:ind w:left="200" w:hangingChars="200" w:hanging="200"/>
      </w:pPr>
      <w:bookmarkStart w:id="65895" w:name="_Toc68665895"/>
      <w:bookmarkStart w:name="_bookmark18" w:id="34"/>
      <w:bookmarkEnd w:id="34"/>
      <w:r>
        <w:t>1、</w:t>
      </w:r>
      <w:r>
        <w:t xml:space="preserve"> </w:t>
      </w:r>
      <w:r w:rsidRPr="00DB64CE">
        <w:t>实验法</w:t>
      </w:r>
      <w:bookmarkEnd w:id="65895"/>
    </w:p>
    <w:p w:rsidR="0018722C">
      <w:pPr>
        <w:topLinePunct/>
      </w:pPr>
      <w:r>
        <w:t>本研究采用等组前后测实验法。其中实验组接受</w:t>
      </w:r>
      <w:r>
        <w:t>8</w:t>
      </w:r>
      <w:r/>
      <w:r w:rsidR="001852F3">
        <w:t xml:space="preserve">周的营养教育，控制组不接受营养</w:t>
      </w:r>
      <w:r>
        <w:t>教育。实验的因变量为幼儿</w:t>
      </w:r>
      <w:r>
        <w:t>KAP</w:t>
      </w:r>
      <w:r/>
      <w:r w:rsidR="001852F3">
        <w:t xml:space="preserve">得分。</w:t>
      </w:r>
    </w:p>
    <w:p w:rsidR="0018722C">
      <w:pPr>
        <w:pStyle w:val="Heading3"/>
        <w:topLinePunct/>
        <w:ind w:left="200" w:hangingChars="200" w:hanging="200"/>
      </w:pPr>
      <w:bookmarkStart w:id="65896" w:name="_Toc68665896"/>
      <w:bookmarkStart w:name="_bookmark19" w:id="35"/>
      <w:bookmarkEnd w:id="35"/>
      <w:r>
        <w:t>2、</w:t>
      </w:r>
      <w:r>
        <w:t xml:space="preserve"> </w:t>
      </w:r>
      <w:r w:rsidRPr="00DB64CE">
        <w:t>观察法</w:t>
      </w:r>
      <w:bookmarkEnd w:id="65896"/>
    </w:p>
    <w:p w:rsidR="0018722C">
      <w:pPr>
        <w:topLinePunct/>
      </w:pPr>
      <w:r>
        <w:rPr>
          <w:rFonts w:ascii="Times New Roman"/>
        </w:rPr>
        <w:t>19</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本研究采用非参与式观察法。选择幼儿早餐时间内对幼儿的饮食行为进行观察。观察的内容包括：幼儿早餐质量、偏食、挑食、进餐时是否从事其他活动，进餐过程。观察采用每名幼儿</w:t>
      </w:r>
      <w:r w:rsidR="001852F3">
        <w:t xml:space="preserve">1</w:t>
      </w:r>
      <w:r w:rsidR="001852F3">
        <w:t xml:space="preserve">天，每</w:t>
      </w:r>
      <w:r w:rsidR="001852F3">
        <w:t xml:space="preserve">5</w:t>
      </w:r>
      <w:r w:rsidR="001852F3">
        <w:t xml:space="preserve">天一个周期，共观察</w:t>
      </w:r>
      <w:r w:rsidR="001852F3">
        <w:t xml:space="preserve">2</w:t>
      </w:r>
      <w:r w:rsidR="001852F3">
        <w:t xml:space="preserve">个周期。</w:t>
      </w:r>
    </w:p>
    <w:p w:rsidR="0018722C">
      <w:pPr>
        <w:pStyle w:val="Heading2"/>
        <w:topLinePunct/>
        <w:ind w:left="171" w:hangingChars="171" w:hanging="171"/>
      </w:pPr>
      <w:bookmarkStart w:id="65897" w:name="_Toc68665897"/>
      <w:bookmarkStart w:name="（五）研究工具 " w:id="36"/>
      <w:bookmarkEnd w:id="36"/>
      <w:bookmarkStart w:name="_bookmark20" w:id="37"/>
      <w:bookmarkEnd w:id="37"/>
      <w:r>
        <w:t>（</w:t>
      </w:r>
      <w:r>
        <w:t xml:space="preserve">五</w:t>
      </w:r>
      <w:r>
        <w:t>）</w:t>
      </w:r>
      <w:r>
        <w:t xml:space="preserve"> </w:t>
      </w:r>
      <w:r>
        <w:t>研究工具</w:t>
      </w:r>
      <w:bookmarkEnd w:id="65897"/>
    </w:p>
    <w:p w:rsidR="0018722C">
      <w:pPr>
        <w:pStyle w:val="Heading3"/>
        <w:topLinePunct/>
        <w:ind w:left="200" w:hangingChars="200" w:hanging="200"/>
      </w:pPr>
      <w:bookmarkStart w:id="65898" w:name="_Toc68665898"/>
      <w:bookmarkStart w:name="_bookmark21" w:id="38"/>
      <w:bookmarkEnd w:id="38"/>
      <w:r>
        <w:t>1、</w:t>
      </w:r>
      <w:r>
        <w:t xml:space="preserve"> </w:t>
      </w:r>
      <w:r w:rsidRPr="00DB64CE">
        <w:t>《幼儿健康饮食行为</w:t>
      </w:r>
      <w:r>
        <w:t>（</w:t>
      </w:r>
      <w:r>
        <w:rPr>
          <w:b/>
        </w:rPr>
        <w:t>KAP</w:t>
      </w:r>
      <w:r>
        <w:t>）</w:t>
      </w:r>
      <w:r>
        <w:t>调查问卷》</w:t>
      </w:r>
      <w:bookmarkEnd w:id="65898"/>
    </w:p>
    <w:p w:rsidR="0018722C">
      <w:pPr>
        <w:pStyle w:val="Heading4"/>
        <w:topLinePunct/>
        <w:ind w:left="200" w:hangingChars="200" w:hanging="200"/>
      </w:pPr>
      <w:r>
        <w:t>（</w:t>
      </w:r>
      <w:r>
        <w:t>1</w:t>
      </w:r>
      <w:r>
        <w:t>）</w:t>
      </w:r>
      <w:r>
        <w:t>问卷修订</w:t>
      </w:r>
    </w:p>
    <w:p w:rsidR="0018722C">
      <w:pPr>
        <w:topLinePunct/>
      </w:pPr>
      <w:r>
        <w:t>本研究结合王亚静编制的《健康饮食行为</w:t>
      </w:r>
      <w:r>
        <w:t>（</w:t>
      </w:r>
      <w:r>
        <w:rPr>
          <w:rFonts w:ascii="Times New Roman" w:hAnsi="Times New Roman" w:eastAsia="Times New Roman"/>
          <w:spacing w:val="-6"/>
        </w:rPr>
        <w:t>KAP</w:t>
      </w:r>
      <w:r>
        <w:t>）</w:t>
      </w:r>
      <w:r>
        <w:t>调查问卷》，并采用题目调换的词语，</w:t>
      </w:r>
      <w:r w:rsidR="001852F3">
        <w:t xml:space="preserve">问题进行修改重组。问卷问题内容来自保健医、一线教师、保育教师和幼儿对健康饮食行</w:t>
      </w:r>
      <w:r>
        <w:t>为认知、情感、行为的描述。问卷中通过不同维度的题目内容来了解幼儿的健康饮食行为</w:t>
      </w:r>
      <w:r>
        <w:t>状况。删除、修改表达不清晰，予以不正确的题目。经过多次反复的修改、鉴定、形成</w:t>
      </w:r>
      <w:r>
        <w:t>74</w:t>
      </w:r>
      <w:r w:rsidR="001852F3">
        <w:t xml:space="preserve">个题目“幼儿健康饮食行为</w:t>
      </w:r>
      <w:r>
        <w:t>（</w:t>
      </w:r>
      <w:r>
        <w:t>KAP</w:t>
      </w:r>
      <w:r>
        <w:t>）</w:t>
      </w:r>
      <w:r>
        <w:t>问卷”。</w:t>
      </w:r>
    </w:p>
    <w:p w:rsidR="0018722C">
      <w:pPr>
        <w:pStyle w:val="Heading4"/>
        <w:topLinePunct/>
        <w:ind w:left="200" w:hangingChars="200" w:hanging="200"/>
      </w:pPr>
      <w:r>
        <w:t>（</w:t>
      </w:r>
      <w:r>
        <w:t>2</w:t>
      </w:r>
      <w:r>
        <w:t>）</w:t>
      </w:r>
      <w:r>
        <w:t>问卷的内容与维度</w:t>
      </w:r>
    </w:p>
    <w:p w:rsidR="0018722C">
      <w:pPr>
        <w:topLinePunct/>
      </w:pPr>
      <w:r>
        <w:rPr>
          <w:rFonts w:cstheme="minorBidi" w:hAnsiTheme="minorHAnsi" w:eastAsiaTheme="minorHAnsi" w:asciiTheme="minorHAnsi"/>
        </w:rPr>
        <w:t>该问卷是他评式问卷，通过家</w:t>
      </w:r>
      <w:r>
        <w:rPr>
          <w:rFonts w:cstheme="minorBidi" w:hAnsiTheme="minorHAnsi" w:eastAsiaTheme="minorHAnsi" w:asciiTheme="minorHAnsi"/>
        </w:rPr>
        <w:t>长</w:t>
      </w:r>
      <w:r>
        <w:rPr>
          <w:rFonts w:cstheme="minorBidi" w:hAnsiTheme="minorHAnsi" w:eastAsiaTheme="minorHAnsi" w:asciiTheme="minorHAnsi"/>
        </w:rPr>
        <w:t>z</w:t>
      </w:r>
      <w:r>
        <w:rPr>
          <w:rFonts w:cstheme="minorBidi" w:hAnsiTheme="minorHAnsi" w:eastAsiaTheme="minorHAnsi" w:asciiTheme="minorHAnsi"/>
        </w:rPr>
        <w:t>k</w:t>
      </w:r>
      <w:r>
        <w:rPr>
          <w:rFonts w:cstheme="minorBidi" w:hAnsiTheme="minorHAnsi" w:eastAsiaTheme="minorHAnsi" w:asciiTheme="minorHAnsi"/>
        </w:rPr>
        <w:t>来</w:t>
      </w:r>
      <w:r>
        <w:rPr>
          <w:rFonts w:cstheme="minorBidi" w:hAnsiTheme="minorHAnsi" w:eastAsiaTheme="minorHAnsi" w:asciiTheme="minorHAnsi"/>
        </w:rPr>
        <w:t>q</w:t>
      </w:r>
      <w:r>
        <w:rPr>
          <w:rFonts w:cstheme="minorBidi" w:hAnsiTheme="minorHAnsi" w:eastAsiaTheme="minorHAnsi" w:asciiTheme="minorHAnsi"/>
        </w:rPr>
        <w:t>搜</w:t>
      </w:r>
      <w:r>
        <w:rPr>
          <w:rFonts w:cstheme="minorBidi" w:hAnsiTheme="minorHAnsi" w:eastAsiaTheme="minorHAnsi" w:asciiTheme="minorHAnsi"/>
        </w:rPr>
        <w:t>集</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幼</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儿</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健</w:t>
      </w:r>
      <w:r>
        <w:rPr>
          <w:rFonts w:cstheme="minorBidi" w:hAnsiTheme="minorHAnsi" w:eastAsiaTheme="minorHAnsi" w:asciiTheme="minorHAnsi"/>
        </w:rPr>
        <w:t>2</w:t>
      </w:r>
      <w:r>
        <w:rPr>
          <w:rFonts w:cstheme="minorBidi" w:hAnsiTheme="minorHAnsi" w:eastAsiaTheme="minorHAnsi" w:asciiTheme="minorHAnsi"/>
        </w:rPr>
        <w:t>康</w:t>
      </w:r>
      <w:r>
        <w:rPr>
          <w:rFonts w:cstheme="minorBidi" w:hAnsiTheme="minorHAnsi" w:eastAsiaTheme="minorHAnsi" w:asciiTheme="minorHAnsi"/>
        </w:rPr>
        <w:t>3</w:t>
      </w:r>
      <w:r>
        <w:rPr>
          <w:rFonts w:cstheme="minorBidi" w:hAnsiTheme="minorHAnsi" w:eastAsiaTheme="minorHAnsi" w:asciiTheme="minorHAnsi"/>
        </w:rPr>
        <w:t>饮食行为的数据。每题的分数累积起来就是总分。</w:t>
      </w:r>
    </w:p>
    <w:p w:rsidR="0018722C">
      <w:pPr>
        <w:topLinePunct/>
      </w:pPr>
      <w:r>
        <w:t>该问卷由</w:t>
      </w:r>
      <w:r w:rsidR="001852F3">
        <w:t xml:space="preserve">74</w:t>
      </w:r>
      <w:r w:rsidR="001852F3">
        <w:t xml:space="preserve">道题目组成，分为</w:t>
      </w:r>
      <w:r w:rsidR="001852F3">
        <w:t xml:space="preserve">3</w:t>
      </w:r>
      <w:r w:rsidR="001852F3">
        <w:t xml:space="preserve">个维度。</w:t>
      </w:r>
    </w:p>
    <w:p w:rsidR="0018722C">
      <w:pPr>
        <w:topLinePunct/>
      </w:pPr>
      <w:r>
        <w:t>①健康饮食行为的认知</w:t>
      </w:r>
    </w:p>
    <w:p w:rsidR="0018722C">
      <w:pPr>
        <w:topLinePunct/>
      </w:pPr>
      <w:r>
        <w:t>包括</w:t>
      </w:r>
      <w:r w:rsidR="001852F3">
        <w:t xml:space="preserve">4、5、8、11、14、25、26、27、28、29、30、31、32、35、36、37、39、40、</w:t>
      </w:r>
    </w:p>
    <w:p w:rsidR="0018722C">
      <w:pPr>
        <w:topLinePunct/>
      </w:pPr>
      <w:r>
        <w:t>41、43、44、47、49</w:t>
      </w:r>
      <w:r>
        <w:t>.</w:t>
      </w:r>
    </w:p>
    <w:p w:rsidR="0018722C">
      <w:pPr>
        <w:topLinePunct/>
      </w:pPr>
      <w:r>
        <w:t>4</w:t>
      </w:r>
      <w:r/>
      <w:r w:rsidR="001852F3">
        <w:t xml:space="preserve">题选</w:t>
      </w:r>
      <w:r>
        <w:t>A</w:t>
      </w:r>
      <w:r/>
      <w:r w:rsidR="001852F3">
        <w:t xml:space="preserve">计</w:t>
      </w:r>
      <w:r>
        <w:t>1</w:t>
      </w:r>
      <w:r/>
      <w:r w:rsidR="001852F3">
        <w:t xml:space="preserve">分，选</w:t>
      </w:r>
      <w:r>
        <w:t>B</w:t>
      </w:r>
      <w:r/>
      <w:r w:rsidR="001852F3">
        <w:t xml:space="preserve">计</w:t>
      </w:r>
      <w:r>
        <w:t>0</w:t>
      </w:r>
      <w:r/>
      <w:r w:rsidR="001852F3">
        <w:t xml:space="preserve">分</w:t>
      </w:r>
      <w:r>
        <w:t>；5、8、11、14</w:t>
      </w:r>
      <w:r/>
      <w:r w:rsidR="001852F3">
        <w:t xml:space="preserve">为多项选择题，选择少于三项计</w:t>
      </w:r>
      <w:r>
        <w:t>1</w:t>
      </w:r>
      <w:r/>
      <w:r w:rsidR="001852F3">
        <w:t xml:space="preserve">分，</w:t>
      </w:r>
    </w:p>
    <w:p w:rsidR="0018722C">
      <w:pPr>
        <w:topLinePunct/>
      </w:pPr>
      <w:r>
        <w:t>选择</w:t>
      </w:r>
      <w:r>
        <w:t>6</w:t>
      </w:r>
      <w:r/>
      <w:r w:rsidR="001852F3">
        <w:t xml:space="preserve">项以下的计</w:t>
      </w:r>
      <w:r>
        <w:t>2</w:t>
      </w:r>
      <w:r/>
      <w:r w:rsidR="001852F3">
        <w:t xml:space="preserve">分，选择</w:t>
      </w:r>
      <w:r>
        <w:t>10</w:t>
      </w:r>
      <w:r/>
      <w:r w:rsidR="001852F3">
        <w:t xml:space="preserve">项以下计</w:t>
      </w:r>
      <w:r>
        <w:t>3</w:t>
      </w:r>
      <w:r/>
      <w:r w:rsidR="001852F3">
        <w:t xml:space="preserve">分；</w:t>
      </w:r>
      <w:r>
        <w:t>25</w:t>
      </w:r>
      <w:r>
        <w:t>、</w:t>
      </w:r>
      <w:r>
        <w:t>26</w:t>
      </w:r>
      <w:r>
        <w:t>、</w:t>
      </w:r>
      <w:r>
        <w:t>27</w:t>
      </w:r>
      <w:r>
        <w:t>、</w:t>
      </w:r>
      <w:r>
        <w:t>28</w:t>
      </w:r>
      <w:r>
        <w:t>、</w:t>
      </w:r>
      <w:r>
        <w:t>29</w:t>
      </w:r>
      <w:r>
        <w:t>、</w:t>
      </w:r>
      <w:r>
        <w:t>30</w:t>
      </w:r>
      <w:r>
        <w:t>、</w:t>
      </w:r>
      <w:r>
        <w:t>31</w:t>
      </w:r>
      <w:r>
        <w:t>、</w:t>
      </w:r>
      <w:r>
        <w:t>32</w:t>
      </w:r>
      <w:r>
        <w:t>、</w:t>
      </w:r>
      <w:r>
        <w:t>35、</w:t>
      </w:r>
    </w:p>
    <w:p w:rsidR="0018722C">
      <w:pPr>
        <w:topLinePunct/>
      </w:pPr>
      <w:r>
        <w:t>36、37、39、40、41、43、44、47、49</w:t>
      </w:r>
      <w:r w:rsidR="001852F3">
        <w:t xml:space="preserve">打“√”计</w:t>
      </w:r>
      <w:r w:rsidR="001852F3">
        <w:t xml:space="preserve">1</w:t>
      </w:r>
      <w:r w:rsidR="001852F3">
        <w:t xml:space="preserve">分，打“×”计</w:t>
      </w:r>
      <w:r w:rsidR="001852F3">
        <w:t xml:space="preserve">0</w:t>
      </w:r>
      <w:r w:rsidR="001852F3">
        <w:t xml:space="preserve">分。</w:t>
      </w:r>
    </w:p>
    <w:p w:rsidR="0018722C">
      <w:pPr>
        <w:topLinePunct/>
      </w:pPr>
      <w:r>
        <w:t>②健康饮食行为的态度</w:t>
      </w:r>
    </w:p>
    <w:p w:rsidR="0018722C">
      <w:pPr>
        <w:pStyle w:val="Heading3"/>
        <w:topLinePunct/>
        <w:ind w:left="200" w:hangingChars="200" w:hanging="200"/>
      </w:pPr>
      <w:bookmarkStart w:id="65899" w:name="_Toc68665899"/>
      <w:r>
        <w:t>2</w:t>
      </w:r>
      <w:r>
        <w:t xml:space="preserve"> </w:t>
      </w:r>
      <w:r>
        <w:t>、</w:t>
      </w:r>
      <w:r>
        <w:t>6</w:t>
      </w:r>
      <w:r>
        <w:t>、</w:t>
      </w:r>
      <w:r>
        <w:t>9</w:t>
      </w:r>
      <w:r>
        <w:t>、</w:t>
      </w:r>
      <w:r>
        <w:t>12</w:t>
      </w:r>
      <w:r>
        <w:t>、</w:t>
      </w:r>
      <w:r>
        <w:t>1</w:t>
      </w:r>
      <w:r>
        <w:t>5</w:t>
      </w:r>
      <w:r>
        <w:t>、</w:t>
      </w:r>
      <w:r>
        <w:t>17</w:t>
      </w:r>
      <w:r>
        <w:t>(</w:t>
      </w:r>
      <w:r>
        <w:t>2</w:t>
      </w:r>
      <w:r>
        <w:t>)</w:t>
      </w:r>
      <w:r>
        <w:t>、</w:t>
      </w:r>
      <w:r>
        <w:t>1</w:t>
      </w:r>
      <w:r>
        <w:t>8</w:t>
      </w:r>
      <w:r w:rsidP="AA7D325B">
        <w:t>（</w:t>
      </w:r>
      <w:r>
        <w:t>2</w:t>
      </w:r>
      <w:r w:rsidP="AA7D325B">
        <w:t>）</w:t>
      </w:r>
      <w:r>
        <w:t>、</w:t>
      </w:r>
      <w:r>
        <w:t>22</w:t>
      </w:r>
      <w:r>
        <w:t>、</w:t>
      </w:r>
      <w:r>
        <w:t>2</w:t>
      </w:r>
      <w:r>
        <w:t>3</w:t>
      </w:r>
      <w:r>
        <w:t>、</w:t>
      </w:r>
      <w:r>
        <w:t>24</w:t>
      </w:r>
      <w:r>
        <w:t>、</w:t>
      </w:r>
      <w:r>
        <w:t>33</w:t>
      </w:r>
      <w:r>
        <w:t>、</w:t>
      </w:r>
      <w:r>
        <w:t>38</w:t>
      </w:r>
      <w:r>
        <w:t>、</w:t>
      </w:r>
      <w:r>
        <w:t>50</w:t>
      </w:r>
      <w:r>
        <w:t>、</w:t>
      </w:r>
      <w:r>
        <w:t>5</w:t>
      </w:r>
      <w:r>
        <w:t>1</w:t>
      </w:r>
      <w:r>
        <w:t>、</w:t>
      </w:r>
      <w:r>
        <w:t>52</w:t>
      </w:r>
      <w:r>
        <w:t>、</w:t>
      </w:r>
      <w:r>
        <w:t>53</w:t>
      </w:r>
      <w:r>
        <w:t>、</w:t>
      </w:r>
      <w:r>
        <w:t>60</w:t>
      </w:r>
      <w:r>
        <w:t>、</w:t>
      </w:r>
      <w:r>
        <w:t>6</w:t>
      </w:r>
      <w:r>
        <w:t>2</w:t>
      </w:r>
      <w:r>
        <w:t>、</w:t>
      </w:r>
      <w:bookmarkEnd w:id="65899"/>
    </w:p>
    <w:p w:rsidR="0018722C">
      <w:pPr>
        <w:topLinePunct/>
      </w:pPr>
      <w:r>
        <w:t>64、65、67、68、70、74</w:t>
      </w:r>
      <w:r>
        <w:t>.</w:t>
      </w:r>
    </w:p>
    <w:p w:rsidR="0018722C">
      <w:pPr>
        <w:topLinePunct/>
      </w:pPr>
      <w:r>
        <w:t>2</w:t>
      </w:r>
      <w:r>
        <w:t>、</w:t>
      </w:r>
      <w:r>
        <w:t>6</w:t>
      </w:r>
      <w:r>
        <w:t>、</w:t>
      </w:r>
      <w:r>
        <w:t>9</w:t>
      </w:r>
      <w:r>
        <w:t>、</w:t>
      </w:r>
      <w:r>
        <w:t>12</w:t>
      </w:r>
      <w:r>
        <w:t>、</w:t>
      </w:r>
      <w:r>
        <w:t>15</w:t>
      </w:r>
      <w:r>
        <w:t>、</w:t>
      </w:r>
      <w:r>
        <w:t>22</w:t>
      </w:r>
      <w:r/>
      <w:r w:rsidR="001852F3">
        <w:t xml:space="preserve">选择少于三项计</w:t>
      </w:r>
      <w:r>
        <w:t>1</w:t>
      </w:r>
      <w:r/>
      <w:r w:rsidR="001852F3">
        <w:t xml:space="preserve">分，选择</w:t>
      </w:r>
      <w:r>
        <w:t>6</w:t>
      </w:r>
      <w:r/>
      <w:r w:rsidR="001852F3">
        <w:t xml:space="preserve">项以下的计</w:t>
      </w:r>
      <w:r>
        <w:t>2</w:t>
      </w:r>
      <w:r/>
      <w:r w:rsidR="001852F3">
        <w:t xml:space="preserve">分，选择</w:t>
      </w:r>
      <w:r>
        <w:t>10</w:t>
      </w:r>
      <w:r/>
      <w:r w:rsidR="001852F3">
        <w:t xml:space="preserve">项以下</w:t>
      </w:r>
    </w:p>
    <w:p w:rsidR="0018722C">
      <w:pPr>
        <w:topLinePunct/>
      </w:pPr>
      <w:r>
        <w:t>计</w:t>
      </w:r>
      <w:r>
        <w:t>3</w:t>
      </w:r>
      <w:r/>
      <w:r w:rsidR="001852F3">
        <w:t xml:space="preserve">分</w:t>
      </w:r>
      <w:r>
        <w:t>；1</w:t>
      </w:r>
      <w:r>
        <w:t>7</w:t>
      </w:r>
      <w:r>
        <w:t>（</w:t>
      </w:r>
      <w:r>
        <w:t>2</w:t>
      </w:r>
      <w:r>
        <w:t>）</w:t>
      </w:r>
      <w:r>
        <w:t>、18</w:t>
      </w:r>
      <w:r>
        <w:t>（</w:t>
      </w:r>
      <w:r>
        <w:t>2</w:t>
      </w:r>
      <w:r>
        <w:t>）</w:t>
      </w:r>
      <w:r>
        <w:t>不填计</w:t>
      </w:r>
      <w:r>
        <w:t>2</w:t>
      </w:r>
      <w:r/>
      <w:r w:rsidR="001852F3">
        <w:t xml:space="preserve">分，填一项计</w:t>
      </w:r>
      <w:r>
        <w:t>0</w:t>
      </w:r>
      <w:r/>
      <w:r w:rsidR="001852F3">
        <w:t xml:space="preserve">分，两项以上计</w:t>
      </w:r>
      <w:r>
        <w:t>-1</w:t>
      </w:r>
      <w:r/>
      <w:r w:rsidR="001852F3">
        <w:t xml:space="preserve">分</w:t>
      </w:r>
      <w:r>
        <w:t>；24、33、3</w:t>
      </w:r>
      <w:r>
        <w:t>8</w:t>
      </w:r>
      <w:r>
        <w:t>、</w:t>
      </w:r>
    </w:p>
    <w:p w:rsidR="0018722C">
      <w:pPr>
        <w:topLinePunct/>
      </w:pPr>
      <w:r>
        <w:rPr>
          <w:rFonts w:ascii="Times New Roman"/>
        </w:rPr>
        <w:t>20</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50、51、52、53、60、62、64、65、67、68、70、74</w:t>
      </w:r>
      <w:r/>
      <w:r w:rsidR="001852F3">
        <w:t xml:space="preserve">打“√”计</w:t>
      </w:r>
      <w:r>
        <w:t>1</w:t>
      </w:r>
      <w:r/>
      <w:r w:rsidR="001852F3">
        <w:t xml:space="preserve">分，打“×”计</w:t>
      </w:r>
      <w:r>
        <w:t>0</w:t>
      </w:r>
      <w:r/>
      <w:r w:rsidR="001852F3">
        <w:t xml:space="preserve">分。</w:t>
      </w:r>
    </w:p>
    <w:p w:rsidR="0018722C">
      <w:pPr>
        <w:topLinePunct/>
      </w:pPr>
      <w:r>
        <w:t>③健康饮食行为</w:t>
      </w:r>
    </w:p>
    <w:p w:rsidR="0018722C">
      <w:pPr>
        <w:pStyle w:val="Heading3"/>
        <w:topLinePunct/>
        <w:ind w:left="200" w:hangingChars="200" w:hanging="200"/>
      </w:pPr>
      <w:bookmarkStart w:id="65900" w:name="_Toc68665900"/>
      <w:r>
        <w:t>1</w:t>
      </w:r>
      <w:r>
        <w:t xml:space="preserve"> </w:t>
      </w:r>
      <w:r>
        <w:t>、</w:t>
      </w:r>
      <w:r>
        <w:t>3</w:t>
      </w:r>
      <w:r>
        <w:t>、</w:t>
      </w:r>
      <w:r>
        <w:t>7</w:t>
      </w:r>
      <w:r>
        <w:t>、</w:t>
      </w:r>
      <w:r>
        <w:t>10</w:t>
      </w:r>
      <w:r>
        <w:t>、</w:t>
      </w:r>
      <w:r>
        <w:t>13</w:t>
      </w:r>
      <w:r>
        <w:t>、</w:t>
      </w:r>
      <w:r>
        <w:t>16</w:t>
      </w:r>
      <w:r>
        <w:t>、</w:t>
      </w:r>
      <w:r>
        <w:t>1</w:t>
      </w:r>
      <w:r>
        <w:t>7</w:t>
      </w:r>
      <w:r w:rsidP="AA7D325B">
        <w:t>（</w:t>
      </w:r>
      <w:r>
        <w:t>1</w:t>
      </w:r>
      <w:r w:rsidP="AA7D325B">
        <w:t>）</w:t>
      </w:r>
      <w:r>
        <w:t>、</w:t>
      </w:r>
      <w:r>
        <w:t>1</w:t>
      </w:r>
      <w:r>
        <w:t>8</w:t>
      </w:r>
      <w:r w:rsidP="AA7D325B">
        <w:t>（</w:t>
      </w:r>
      <w:r>
        <w:t>1</w:t>
      </w:r>
      <w:r w:rsidP="AA7D325B">
        <w:t>）</w:t>
      </w:r>
      <w:r>
        <w:t>、</w:t>
      </w:r>
      <w:r>
        <w:t>19</w:t>
      </w:r>
      <w:r>
        <w:t>、</w:t>
      </w:r>
      <w:r>
        <w:t>20</w:t>
      </w:r>
      <w:r>
        <w:t>、</w:t>
      </w:r>
      <w:r>
        <w:t>21</w:t>
      </w:r>
      <w:r>
        <w:t>、</w:t>
      </w:r>
      <w:r>
        <w:t>34</w:t>
      </w:r>
      <w:r>
        <w:t>、</w:t>
      </w:r>
      <w:r>
        <w:t>42</w:t>
      </w:r>
      <w:r>
        <w:t>、</w:t>
      </w:r>
      <w:r>
        <w:t>45</w:t>
      </w:r>
      <w:r>
        <w:t>、</w:t>
      </w:r>
      <w:r>
        <w:t>46</w:t>
      </w:r>
      <w:r>
        <w:t>、</w:t>
      </w:r>
      <w:r>
        <w:t>48</w:t>
      </w:r>
      <w:r>
        <w:t>、</w:t>
      </w:r>
      <w:r>
        <w:t>54</w:t>
      </w:r>
      <w:r>
        <w:t>、</w:t>
      </w:r>
      <w:r>
        <w:t>55、</w:t>
      </w:r>
      <w:bookmarkEnd w:id="65900"/>
    </w:p>
    <w:p w:rsidR="0018722C">
      <w:pPr>
        <w:topLinePunct/>
      </w:pPr>
      <w:r>
        <w:t>56、57、58、59、61、63、66、69、71、72、73</w:t>
      </w:r>
      <w:r>
        <w:t>.</w:t>
      </w:r>
    </w:p>
    <w:p w:rsidR="0018722C">
      <w:pPr>
        <w:topLinePunct/>
      </w:pPr>
      <w:r>
        <w:t>1、3、7、10、13、16</w:t>
      </w:r>
      <w:r>
        <w:t>、选择</w:t>
      </w:r>
      <w:r>
        <w:t>A</w:t>
      </w:r>
      <w:r/>
      <w:r w:rsidR="001852F3">
        <w:t xml:space="preserve">计</w:t>
      </w:r>
      <w:r>
        <w:t>3</w:t>
      </w:r>
      <w:r/>
      <w:r w:rsidR="001852F3">
        <w:t xml:space="preserve">分，选择</w:t>
      </w:r>
      <w:r>
        <w:t>B</w:t>
      </w:r>
      <w:r/>
      <w:r w:rsidR="001852F3">
        <w:t xml:space="preserve">计</w:t>
      </w:r>
      <w:r>
        <w:t>2</w:t>
      </w:r>
      <w:r/>
      <w:r w:rsidR="001852F3">
        <w:t xml:space="preserve">分，选择</w:t>
      </w:r>
      <w:r>
        <w:t>C</w:t>
      </w:r>
      <w:r/>
      <w:r w:rsidR="001852F3">
        <w:t xml:space="preserve">计</w:t>
      </w:r>
      <w:r>
        <w:t>1</w:t>
      </w:r>
      <w:r/>
      <w:r w:rsidR="001852F3">
        <w:t xml:space="preserve">分，选择</w:t>
      </w:r>
      <w:r>
        <w:t>D</w:t>
      </w:r>
      <w:r/>
      <w:r w:rsidR="001852F3">
        <w:t xml:space="preserve">计</w:t>
      </w:r>
      <w:r>
        <w:t>0</w:t>
      </w:r>
      <w:r w:rsidR="001852F3">
        <w:t xml:space="preserve">分；17</w:t>
      </w:r>
      <w:r>
        <w:t>（</w:t>
      </w:r>
      <w:r>
        <w:t>1</w:t>
      </w:r>
      <w:r>
        <w:t>）</w:t>
      </w:r>
      <w:r>
        <w:t>、18</w:t>
      </w:r>
      <w:r>
        <w:t>（</w:t>
      </w:r>
      <w:r>
        <w:t>1</w:t>
      </w:r>
      <w:r>
        <w:t>）</w:t>
      </w:r>
      <w:r>
        <w:t>、21</w:t>
      </w:r>
      <w:r/>
      <w:r w:rsidR="001852F3">
        <w:t xml:space="preserve">选择</w:t>
      </w:r>
      <w:r>
        <w:t>A</w:t>
      </w:r>
      <w:r/>
      <w:r w:rsidR="001852F3">
        <w:t xml:space="preserve">计</w:t>
      </w:r>
      <w:r>
        <w:t>0</w:t>
      </w:r>
      <w:r/>
      <w:r w:rsidR="001852F3">
        <w:t xml:space="preserve">分，选择</w:t>
      </w:r>
      <w:r>
        <w:t>B</w:t>
      </w:r>
      <w:r/>
      <w:r w:rsidR="001852F3">
        <w:t xml:space="preserve">计</w:t>
      </w:r>
      <w:r>
        <w:t>1</w:t>
      </w:r>
      <w:r/>
      <w:r w:rsidR="001852F3">
        <w:t xml:space="preserve">分，选择</w:t>
      </w:r>
      <w:r>
        <w:t>C</w:t>
      </w:r>
      <w:r/>
      <w:r w:rsidR="001852F3">
        <w:t xml:space="preserve">计</w:t>
      </w:r>
      <w:r>
        <w:t>2</w:t>
      </w:r>
      <w:r/>
      <w:r w:rsidR="001852F3">
        <w:t xml:space="preserve">分，选择</w:t>
      </w:r>
      <w:r>
        <w:t>D</w:t>
      </w:r>
      <w:r/>
      <w:r w:rsidR="001852F3">
        <w:t xml:space="preserve">计</w:t>
      </w:r>
      <w:r>
        <w:t>3</w:t>
      </w:r>
      <w:r/>
      <w:r w:rsidR="001852F3">
        <w:t xml:space="preserve">分；</w:t>
      </w:r>
    </w:p>
    <w:p w:rsidR="0018722C">
      <w:pPr>
        <w:topLinePunct/>
      </w:pPr>
      <w:r>
        <w:t>19</w:t>
      </w:r>
      <w:r/>
      <w:r w:rsidR="001852F3">
        <w:t xml:space="preserve">题采取反向计分，选择一项计</w:t>
      </w:r>
      <w:r>
        <w:t>0</w:t>
      </w:r>
      <w:r/>
      <w:r w:rsidR="001852F3">
        <w:t xml:space="preserve">分，两项计</w:t>
      </w:r>
      <w:r>
        <w:t>-1</w:t>
      </w:r>
      <w:r/>
      <w:r w:rsidR="001852F3">
        <w:t xml:space="preserve">分，三项以上</w:t>
      </w:r>
      <w:r>
        <w:t>-2</w:t>
      </w:r>
      <w:r/>
      <w:r w:rsidR="001852F3">
        <w:t xml:space="preserve">分</w:t>
      </w:r>
      <w:r>
        <w:t>；34、42、45、46、</w:t>
      </w:r>
    </w:p>
    <w:p w:rsidR="0018722C">
      <w:pPr>
        <w:topLinePunct/>
      </w:pPr>
      <w:r>
        <w:t>48、54、55、56、57、58、59、61、63、66、69、71、72、73</w:t>
      </w:r>
      <w:r/>
      <w:r w:rsidR="001852F3">
        <w:t xml:space="preserve">打“√”计</w:t>
      </w:r>
      <w:r>
        <w:t>1</w:t>
      </w:r>
      <w:r/>
      <w:r w:rsidR="001852F3">
        <w:t xml:space="preserve">分，打“×”</w:t>
      </w:r>
      <w:r>
        <w:t>计</w:t>
      </w:r>
      <w:r>
        <w:t>0</w:t>
      </w:r>
      <w:r>
        <w:t> 分</w:t>
      </w:r>
    </w:p>
    <w:p w:rsidR="0018722C">
      <w:pPr>
        <w:topLinePunct/>
      </w:pPr>
      <w:r>
        <w:t>（</w:t>
      </w:r>
      <w:r>
        <w:t>3</w:t>
      </w:r>
      <w:r>
        <w:t>）</w:t>
      </w:r>
      <w:r>
        <w:t>问卷的信度与效度</w:t>
      </w:r>
    </w:p>
    <w:p w:rsidR="0018722C">
      <w:pPr>
        <w:topLinePunct/>
      </w:pPr>
      <w:r>
        <w:t>①信度：《健康饮食行为</w:t>
      </w:r>
      <w:r>
        <w:t>（</w:t>
      </w:r>
      <w:r>
        <w:rPr>
          <w:rFonts w:ascii="Times New Roman" w:hAnsi="Times New Roman" w:eastAsia="Times New Roman"/>
        </w:rPr>
        <w:t>KAP</w:t>
      </w:r>
      <w:r>
        <w:t>）</w:t>
      </w:r>
      <w:r>
        <w:t>调查问卷》矫正后分半度系数为</w:t>
      </w:r>
      <w:r>
        <w:t>0</w:t>
      </w:r>
      <w:r>
        <w:t>.</w:t>
      </w:r>
      <w:r>
        <w:t>89，</w:t>
      </w:r>
      <w:r>
        <w:rPr>
          <w:rFonts w:hint="eastAsia"/>
        </w:rPr>
        <w:t>，</w:t>
      </w:r>
      <w:r>
        <w:t>每个题目信度达到良好的信度。</w:t>
      </w:r>
    </w:p>
    <w:p w:rsidR="0018722C">
      <w:pPr>
        <w:topLinePunct/>
      </w:pPr>
      <w:r>
        <w:t>②效度：《幼儿健康饮食行为</w:t>
      </w:r>
      <w:r>
        <w:t>（</w:t>
      </w:r>
      <w:r>
        <w:t>KAP</w:t>
      </w:r>
      <w:r>
        <w:t>）</w:t>
      </w:r>
      <w:r>
        <w:t>调查问卷》邀请了</w:t>
      </w:r>
      <w:r>
        <w:t>5</w:t>
      </w:r>
      <w:r/>
      <w:r w:rsidR="001852F3">
        <w:t xml:space="preserve">位专家</w:t>
      </w:r>
      <w:r>
        <w:t>（</w:t>
      </w:r>
      <w:r>
        <w:t>儿童营养与食品卫</w:t>
      </w:r>
      <w:r>
        <w:rPr>
          <w:spacing w:val="-3"/>
        </w:rPr>
        <w:t>生学、教育学、儿童发展心理学、</w:t>
      </w:r>
      <w:r>
        <w:rPr>
          <w:spacing w:val="-91"/>
        </w:rPr>
        <w:t>儿</w:t>
      </w:r>
      <w:r>
        <w:rPr>
          <w:color w:val="AAAAAA"/>
          <w:position w:val="8"/>
          <w:sz w:val="28"/>
        </w:rPr>
        <w:t>z</w:t>
      </w:r>
      <w:r>
        <w:rPr>
          <w:color w:val="AAAAAA"/>
          <w:spacing w:val="-50"/>
          <w:position w:val="8"/>
          <w:sz w:val="28"/>
        </w:rPr>
        <w:t>k</w:t>
      </w:r>
      <w:r>
        <w:rPr>
          <w:spacing w:val="-71"/>
        </w:rPr>
        <w:t>童</w:t>
      </w:r>
      <w:r>
        <w:rPr>
          <w:color w:val="AAAAAA"/>
          <w:position w:val="8"/>
          <w:sz w:val="28"/>
        </w:rPr>
        <w:t>q</w:t>
      </w:r>
      <w:r>
        <w:rPr>
          <w:spacing w:val="-51"/>
        </w:rPr>
        <w:t>医</w:t>
      </w:r>
      <w:r>
        <w:rPr>
          <w:spacing w:val="-101"/>
        </w:rPr>
        <w:t>学</w:t>
      </w:r>
      <w:r>
        <w:rPr>
          <w:color w:val="AAAAAA"/>
          <w:position w:val="8"/>
          <w:sz w:val="28"/>
        </w:rPr>
        <w:t>2</w:t>
      </w:r>
      <w:r>
        <w:rPr>
          <w:color w:val="AAAAAA"/>
          <w:spacing w:val="-40"/>
          <w:position w:val="8"/>
          <w:sz w:val="28"/>
        </w:rPr>
        <w:t>0</w:t>
      </w:r>
      <w:r>
        <w:rPr>
          <w:spacing w:val="-81"/>
        </w:rPr>
        <w:t>、</w:t>
      </w:r>
      <w:r>
        <w:rPr>
          <w:color w:val="AAAAAA"/>
          <w:position w:val="8"/>
          <w:sz w:val="28"/>
        </w:rPr>
        <w:t>1</w:t>
      </w:r>
      <w:r>
        <w:rPr>
          <w:color w:val="AAAAAA"/>
          <w:spacing w:val="-64"/>
          <w:position w:val="8"/>
          <w:sz w:val="28"/>
        </w:rPr>
        <w:t>6</w:t>
      </w:r>
      <w:r>
        <w:rPr>
          <w:spacing w:val="-56"/>
        </w:rPr>
        <w:t>营</w:t>
      </w:r>
      <w:r>
        <w:rPr>
          <w:color w:val="AAAAAA"/>
          <w:spacing w:val="-14"/>
          <w:position w:val="8"/>
          <w:sz w:val="28"/>
        </w:rPr>
        <w:t>0</w:t>
      </w:r>
      <w:r>
        <w:rPr>
          <w:spacing w:val="-106"/>
        </w:rPr>
        <w:t>养</w:t>
      </w:r>
      <w:r>
        <w:rPr>
          <w:color w:val="AAAAAA"/>
          <w:position w:val="8"/>
          <w:sz w:val="28"/>
        </w:rPr>
        <w:t>3</w:t>
      </w:r>
      <w:r>
        <w:rPr>
          <w:color w:val="AAAAAA"/>
          <w:spacing w:val="-34"/>
          <w:position w:val="8"/>
          <w:sz w:val="28"/>
        </w:rPr>
        <w:t>2</w:t>
      </w:r>
      <w:r>
        <w:rPr>
          <w:spacing w:val="-86"/>
        </w:rPr>
        <w:t>学</w:t>
      </w:r>
      <w:r>
        <w:rPr>
          <w:color w:val="AAAAAA"/>
          <w:position w:val="8"/>
          <w:sz w:val="28"/>
        </w:rPr>
        <w:t>3</w:t>
      </w:r>
      <w:r>
        <w:t>）</w:t>
      </w:r>
      <w:r>
        <w:t>、</w:t>
      </w:r>
      <w:r>
        <w:t>12</w:t>
      </w:r>
      <w:r/>
      <w:r w:rsidR="001852F3">
        <w:t xml:space="preserve">位教师</w:t>
      </w:r>
      <w:r>
        <w:t>（</w:t>
      </w:r>
      <w:r>
        <w:rPr>
          <w:spacing w:val="-4"/>
        </w:rPr>
        <w:t>幼儿保教工龄</w:t>
      </w:r>
      <w:r>
        <w:t>20</w:t>
      </w:r>
      <w:r w:rsidR="001852F3">
        <w:rPr>
          <w:spacing w:val="-15"/>
        </w:rPr>
        <w:t xml:space="preserve">年</w:t>
      </w:r>
      <w:r>
        <w:t>）</w:t>
      </w:r>
      <w:r>
        <w:t>、</w:t>
      </w:r>
    </w:p>
    <w:p w:rsidR="0018722C">
      <w:pPr>
        <w:topLinePunct/>
      </w:pPr>
      <w:r>
        <w:t>5</w:t>
      </w:r>
      <w:r w:rsidR="001852F3">
        <w:t xml:space="preserve">位研究生</w:t>
      </w:r>
      <w:r>
        <w:t>（</w:t>
      </w:r>
      <w:r>
        <w:t>学前教育研究生、营养学研究生和医学研究生</w:t>
      </w:r>
      <w:r>
        <w:t>）</w:t>
      </w:r>
      <w:r>
        <w:t>对题目进行判别，为每一道问题给予适宜性评价，检验每个题目是否符合幼儿健康饮食行为三个维度的内容。《健康饮食行为</w:t>
      </w:r>
      <w:r>
        <w:t>（</w:t>
      </w:r>
      <w:r>
        <w:rPr>
          <w:rFonts w:ascii="Times New Roman" w:eastAsia="Times New Roman"/>
        </w:rPr>
        <w:t>KAP</w:t>
      </w:r>
      <w:r>
        <w:t>）</w:t>
      </w:r>
      <w:r>
        <w:t xml:space="preserve">调查问卷》有良好的内容专家效度，每个题目信度达到</w:t>
      </w:r>
      <w:r>
        <w:rPr>
          <w:rFonts w:ascii="Times New Roman" w:eastAsia="Times New Roman"/>
        </w:rPr>
        <w:t>0</w:t>
      </w:r>
      <w:r>
        <w:rPr>
          <w:rFonts w:ascii="Times New Roman" w:eastAsia="Times New Roman"/>
        </w:rPr>
        <w:t>.</w:t>
      </w:r>
      <w:r>
        <w:rPr>
          <w:rFonts w:ascii="Times New Roman" w:eastAsia="Times New Roman"/>
        </w:rPr>
        <w:t>8</w:t>
      </w:r>
      <w:r>
        <w:t>，经过修改适合本研究使用。能够测量出幼儿健康饮食行为的状况。作为调查和评价工具可以作为幼儿健康饮食行为评价指标加以运用。</w:t>
      </w:r>
    </w:p>
    <w:p w:rsidR="0018722C">
      <w:pPr>
        <w:pStyle w:val="Heading4"/>
        <w:topLinePunct/>
        <w:ind w:left="200" w:hangingChars="200" w:hanging="200"/>
      </w:pPr>
      <w:bookmarkStart w:name="_bookmark22" w:id="39"/>
      <w:bookmarkEnd w:id="39"/>
      <w:r>
        <w:t>2、</w:t>
      </w:r>
      <w:r>
        <w:t xml:space="preserve"> </w:t>
      </w:r>
      <w:r w:rsidRPr="00DB64CE">
        <w:t>《中班幼儿健康饮食行为观察核对表》</w:t>
      </w:r>
    </w:p>
    <w:p w:rsidR="0018722C">
      <w:pPr>
        <w:topLinePunct/>
      </w:pPr>
      <w:r>
        <w:t>此表根据幼儿健康饮食行为的维度进行编制的，为观察</w:t>
      </w:r>
      <w:r>
        <w:t>5</w:t>
      </w:r>
      <w:r/>
      <w:r w:rsidR="001852F3">
        <w:t xml:space="preserve">名存在饮食行为问题幼儿的健康饮食行为养成状况。该表包括了早餐质量、偏食、挑食、进餐时是否从事其他活动，</w:t>
      </w:r>
      <w:r>
        <w:t>进餐过程的状况。通过两周预实验观察数据分析该表能够较好的反映</w:t>
      </w:r>
      <w:r>
        <w:t>5</w:t>
      </w:r>
      <w:r/>
      <w:r w:rsidR="001852F3">
        <w:t xml:space="preserve">名幼儿饮食行为水平。</w:t>
      </w:r>
    </w:p>
    <w:p w:rsidR="0018722C">
      <w:pPr>
        <w:pStyle w:val="Heading2"/>
        <w:topLinePunct/>
        <w:ind w:left="171" w:hangingChars="171" w:hanging="171"/>
      </w:pPr>
      <w:bookmarkStart w:id="65901" w:name="_Toc68665901"/>
      <w:bookmarkStart w:name="（六）研究材料 " w:id="40"/>
      <w:bookmarkEnd w:id="40"/>
      <w:bookmarkStart w:name="_bookmark23" w:id="41"/>
      <w:bookmarkEnd w:id="41"/>
      <w:r>
        <w:t>（</w:t>
      </w:r>
      <w:r>
        <w:t xml:space="preserve">六</w:t>
      </w:r>
      <w:r>
        <w:t>）</w:t>
      </w:r>
      <w:r>
        <w:t xml:space="preserve"> </w:t>
      </w:r>
      <w:r>
        <w:t>研究材料</w:t>
      </w:r>
      <w:bookmarkEnd w:id="65901"/>
    </w:p>
    <w:p w:rsidR="0018722C">
      <w:pPr>
        <w:pStyle w:val="Heading3"/>
        <w:topLinePunct/>
        <w:ind w:left="200" w:hangingChars="200" w:hanging="200"/>
      </w:pPr>
      <w:bookmarkStart w:id="65902" w:name="_Toc68665902"/>
      <w:bookmarkStart w:name="_bookmark24" w:id="42"/>
      <w:bookmarkEnd w:id="42"/>
      <w:r>
        <w:t>1、</w:t>
      </w:r>
      <w:r>
        <w:t xml:space="preserve"> </w:t>
      </w:r>
      <w:r w:rsidRPr="00DB64CE">
        <w:t>中班营养教育课程</w:t>
      </w:r>
      <w:bookmarkEnd w:id="65902"/>
    </w:p>
    <w:p w:rsidR="0018722C">
      <w:pPr>
        <w:topLinePunct/>
      </w:pPr>
      <w:r>
        <w:rPr>
          <w:rFonts w:ascii="Times New Roman"/>
        </w:rPr>
        <w:t>21</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本课程</w:t>
      </w:r>
      <w:r>
        <w:t>（</w:t>
      </w:r>
      <w:r>
        <w:t>见</w:t>
      </w:r>
      <w:r>
        <w:t>表</w:t>
      </w:r>
      <w:r>
        <w:t>2</w:t>
      </w:r>
      <w:r>
        <w:t>）</w:t>
      </w:r>
      <w:r>
        <w:t>在内容的选择上采取了显性课程内容与隐性课程内容相结合的方式。</w:t>
      </w:r>
      <w:r>
        <w:t>课程内容主要是以主题的形式进行设计。显性课程和隐形课程内容见附录 </w:t>
      </w:r>
      <w:r>
        <w:t>4</w:t>
      </w:r>
    </w:p>
    <w:p w:rsidR="0018722C">
      <w:pPr>
        <w:pStyle w:val="Heading3"/>
        <w:topLinePunct/>
        <w:ind w:left="200" w:hangingChars="200" w:hanging="200"/>
      </w:pPr>
      <w:bookmarkStart w:id="65903" w:name="_Toc68665903"/>
      <w:bookmarkStart w:name="_bookmark25" w:id="43"/>
      <w:bookmarkEnd w:id="43"/>
      <w:r>
        <w:t>2、</w:t>
      </w:r>
      <w:r>
        <w:t xml:space="preserve"> </w:t>
      </w:r>
      <w:r w:rsidRPr="00DB64CE">
        <w:t>操作单</w:t>
      </w:r>
      <w:bookmarkEnd w:id="65903"/>
    </w:p>
    <w:p w:rsidR="0018722C">
      <w:pPr>
        <w:topLinePunct/>
      </w:pPr>
      <w:r>
        <w:t>为了巩固营养教育课程的效果，研究者设计了与课程配套的操作单。幼儿通过操作单</w:t>
      </w:r>
      <w:r>
        <w:t>与家长亲自实践食物制作与搭配、使幼儿对健康饮食行为养成形成了全面认识。比如</w:t>
      </w:r>
      <w:r w:rsidR="001852F3">
        <w:t xml:space="preserve">“五</w:t>
      </w:r>
      <w:r>
        <w:t>彩米饭”倡导家长与幼儿感动完成米饭的制作，期间幼儿与家长一起选取食材，对食物进行加工。通过此过程幼儿将掌握的六大类食物进行书面反馈。</w:t>
      </w:r>
    </w:p>
    <w:p w:rsidR="0018722C">
      <w:pPr>
        <w:pStyle w:val="Heading2"/>
        <w:topLinePunct/>
        <w:ind w:left="171" w:hangingChars="171" w:hanging="171"/>
      </w:pPr>
      <w:bookmarkStart w:id="65904" w:name="_Toc68665904"/>
      <w:bookmarkStart w:name="（七）研究过程 " w:id="44"/>
      <w:bookmarkEnd w:id="44"/>
      <w:bookmarkStart w:name="_bookmark26" w:id="45"/>
      <w:bookmarkEnd w:id="45"/>
      <w:r>
        <w:t>（</w:t>
      </w:r>
      <w:r>
        <w:t xml:space="preserve">七</w:t>
      </w:r>
      <w:r>
        <w:t>）</w:t>
      </w:r>
      <w:r>
        <w:t xml:space="preserve"> </w:t>
      </w:r>
      <w:r>
        <w:t>研究过程</w:t>
      </w:r>
      <w:bookmarkEnd w:id="65904"/>
    </w:p>
    <w:p w:rsidR="0018722C">
      <w:pPr>
        <w:pStyle w:val="Heading3"/>
        <w:topLinePunct/>
        <w:ind w:left="200" w:hangingChars="200" w:hanging="200"/>
      </w:pPr>
      <w:bookmarkStart w:id="65905" w:name="_Toc68665905"/>
      <w:bookmarkStart w:name="_bookmark27" w:id="46"/>
      <w:bookmarkEnd w:id="46"/>
      <w:r>
        <w:t>1、</w:t>
      </w:r>
      <w:r>
        <w:t xml:space="preserve"> </w:t>
      </w:r>
      <w:r w:rsidRPr="00DB64CE">
        <w:t>被试分组</w:t>
      </w:r>
      <w:bookmarkEnd w:id="65905"/>
    </w:p>
    <w:p w:rsidR="0018722C">
      <w:pPr>
        <w:topLinePunct/>
      </w:pPr>
      <w:r>
        <w:t>筛选出年龄符合要求的被试并对这些被试进行前测，根据前测的结果，抽取被试配平实验组和控制组。</w:t>
      </w:r>
    </w:p>
    <w:p w:rsidR="0018722C">
      <w:pPr>
        <w:pStyle w:val="Heading3"/>
        <w:topLinePunct/>
        <w:ind w:left="200" w:hangingChars="200" w:hanging="200"/>
      </w:pPr>
      <w:bookmarkStart w:id="65906" w:name="_Toc68665906"/>
      <w:bookmarkStart w:name="_bookmark28" w:id="47"/>
      <w:bookmarkEnd w:id="47"/>
      <w:r>
        <w:t>2、</w:t>
      </w:r>
      <w:r>
        <w:t xml:space="preserve"> </w:t>
      </w:r>
      <w:r w:rsidRPr="00DB64CE">
        <w:t>实验过程</w:t>
      </w:r>
      <w:bookmarkEnd w:id="65906"/>
    </w:p>
    <w:p w:rsidR="0018722C">
      <w:pPr>
        <w:topLinePunct/>
      </w:pPr>
      <w:r>
        <w:rPr>
          <w:rFonts w:cstheme="minorBidi" w:hAnsiTheme="minorHAnsi" w:eastAsiaTheme="minorHAnsi" w:asciiTheme="minorHAnsi"/>
        </w:rPr>
        <w:t>在前测结束后的</w:t>
      </w:r>
      <w:r>
        <w:rPr>
          <w:rFonts w:cstheme="minorBidi" w:hAnsiTheme="minorHAnsi" w:eastAsiaTheme="minorHAnsi" w:asciiTheme="minorHAnsi"/>
        </w:rPr>
        <w:t>1</w:t>
      </w:r>
      <w:r w:rsidR="001852F3">
        <w:rPr>
          <w:rFonts w:cstheme="minorBidi" w:hAnsiTheme="minorHAnsi" w:eastAsiaTheme="minorHAnsi" w:asciiTheme="minorHAnsi"/>
        </w:rPr>
        <w:t xml:space="preserve">周后，对实</w:t>
      </w:r>
      <w:r>
        <w:rPr>
          <w:rFonts w:cstheme="minorBidi" w:hAnsiTheme="minorHAnsi" w:eastAsiaTheme="minorHAnsi" w:asciiTheme="minorHAnsi"/>
        </w:rPr>
        <w:t>验</w:t>
      </w:r>
      <w:r>
        <w:rPr>
          <w:rFonts w:cstheme="minorBidi" w:hAnsiTheme="minorHAnsi" w:eastAsiaTheme="minorHAnsi" w:asciiTheme="minorHAnsi"/>
        </w:rPr>
        <w:t>z</w:t>
      </w:r>
      <w:r>
        <w:rPr>
          <w:rFonts w:cstheme="minorBidi" w:hAnsiTheme="minorHAnsi" w:eastAsiaTheme="minorHAnsi" w:asciiTheme="minorHAnsi"/>
        </w:rPr>
        <w:t>k</w:t>
      </w:r>
      <w:r>
        <w:rPr>
          <w:rFonts w:cstheme="minorBidi" w:hAnsiTheme="minorHAnsi" w:eastAsiaTheme="minorHAnsi" w:asciiTheme="minorHAnsi"/>
        </w:rPr>
        <w:t>组</w:t>
      </w:r>
      <w:r>
        <w:rPr>
          <w:rFonts w:cstheme="minorBidi" w:hAnsiTheme="minorHAnsi" w:eastAsiaTheme="minorHAnsi" w:asciiTheme="minorHAnsi"/>
        </w:rPr>
        <w:t>q</w:t>
      </w:r>
      <w:r>
        <w:rPr>
          <w:rFonts w:cstheme="minorBidi" w:hAnsiTheme="minorHAnsi" w:eastAsiaTheme="minorHAnsi" w:asciiTheme="minorHAnsi"/>
        </w:rPr>
        <w:t>实</w:t>
      </w:r>
      <w:r>
        <w:rPr>
          <w:rFonts w:cstheme="minorBidi" w:hAnsiTheme="minorHAnsi" w:eastAsiaTheme="minorHAnsi" w:asciiTheme="minorHAnsi"/>
        </w:rPr>
        <w:t>施</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为</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期</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三</w:t>
      </w:r>
      <w:r>
        <w:rPr>
          <w:rFonts w:cstheme="minorBidi" w:hAnsiTheme="minorHAnsi" w:eastAsiaTheme="minorHAnsi" w:asciiTheme="minorHAnsi"/>
        </w:rPr>
        <w:t>2</w:t>
      </w:r>
      <w:r>
        <w:rPr>
          <w:rFonts w:cstheme="minorBidi" w:hAnsiTheme="minorHAnsi" w:eastAsiaTheme="minorHAnsi" w:asciiTheme="minorHAnsi"/>
        </w:rPr>
        <w:t>个</w:t>
      </w:r>
      <w:r>
        <w:rPr>
          <w:rFonts w:cstheme="minorBidi" w:hAnsiTheme="minorHAnsi" w:eastAsiaTheme="minorHAnsi" w:asciiTheme="minorHAnsi"/>
        </w:rPr>
        <w:t>3</w:t>
      </w:r>
      <w:r>
        <w:rPr>
          <w:rFonts w:cstheme="minorBidi" w:hAnsiTheme="minorHAnsi" w:eastAsiaTheme="minorHAnsi" w:asciiTheme="minorHAnsi"/>
        </w:rPr>
        <w:t>月营养教育课程，每周一次，共</w:t>
      </w:r>
      <w:r>
        <w:rPr>
          <w:rFonts w:cstheme="minorBidi" w:hAnsiTheme="minorHAnsi" w:eastAsiaTheme="minorHAnsi" w:asciiTheme="minorHAnsi"/>
        </w:rPr>
        <w:t>8</w:t>
      </w:r>
      <w:r>
        <w:rPr>
          <w:rFonts w:cstheme="minorBidi" w:hAnsiTheme="minorHAnsi" w:eastAsiaTheme="minorHAnsi" w:asciiTheme="minorHAnsi"/>
        </w:rPr>
        <w:t> 次</w:t>
      </w:r>
    </w:p>
    <w:p w:rsidR="0018722C">
      <w:pPr>
        <w:topLinePunct/>
      </w:pPr>
      <w:r>
        <w:t>活动，每次活动</w:t>
      </w:r>
      <w:r w:rsidR="001852F3">
        <w:t xml:space="preserve">30</w:t>
      </w:r>
      <w:r w:rsidR="001852F3">
        <w:t xml:space="preserve">分钟；在实验班级内并同时开展以营养教育为主题的环境创设活动。</w:t>
      </w:r>
    </w:p>
    <w:p w:rsidR="0018722C">
      <w:pPr>
        <w:topLinePunct/>
      </w:pPr>
      <w:r>
        <w:t>实验班级定期家长参加营养教育知识讲座。选取</w:t>
      </w:r>
      <w:r>
        <w:t>5</w:t>
      </w:r>
      <w:r/>
      <w:r w:rsidR="001852F3">
        <w:t xml:space="preserve">名幼儿进行营养教育课程干预。对照组班级按正常教学计划进行。</w:t>
      </w:r>
    </w:p>
    <w:p w:rsidR="0018722C">
      <w:pPr>
        <w:pStyle w:val="Heading3"/>
        <w:topLinePunct/>
        <w:ind w:left="200" w:hangingChars="200" w:hanging="200"/>
      </w:pPr>
      <w:bookmarkStart w:id="65907" w:name="_Toc68665907"/>
      <w:bookmarkStart w:name="_bookmark29" w:id="48"/>
      <w:bookmarkEnd w:id="48"/>
      <w:r>
        <w:t>3、</w:t>
      </w:r>
      <w:r>
        <w:t xml:space="preserve"> </w:t>
      </w:r>
      <w:r w:rsidRPr="00DB64CE">
        <w:t>实验后测</w:t>
      </w:r>
      <w:bookmarkEnd w:id="65907"/>
    </w:p>
    <w:p w:rsidR="0018722C">
      <w:pPr>
        <w:topLinePunct/>
      </w:pPr>
      <w:r>
        <w:t>三个月营养教育课程结束后，分别对实验组和控制组班级幼儿实施后侧，了解实验后幼儿饮食行为状况。对选取的存在饮食行为问题的幼儿进行阶段观察。</w:t>
      </w:r>
    </w:p>
    <w:p w:rsidR="0018722C">
      <w:pPr>
        <w:pStyle w:val="Heading2"/>
        <w:topLinePunct/>
        <w:ind w:left="171" w:hangingChars="171" w:hanging="171"/>
      </w:pPr>
      <w:bookmarkStart w:id="65908" w:name="_Toc68665908"/>
      <w:bookmarkStart w:name="（八）数据分析 " w:id="49"/>
      <w:bookmarkEnd w:id="49"/>
      <w:bookmarkStart w:name="_bookmark30" w:id="50"/>
      <w:bookmarkEnd w:id="50"/>
      <w:r>
        <w:t>（</w:t>
      </w:r>
      <w:r>
        <w:t xml:space="preserve">八</w:t>
      </w:r>
      <w:r>
        <w:t>）</w:t>
      </w:r>
      <w:r>
        <w:t xml:space="preserve"> </w:t>
      </w:r>
      <w:r>
        <w:t>数据分析</w:t>
      </w:r>
      <w:bookmarkEnd w:id="65908"/>
    </w:p>
    <w:p w:rsidR="0018722C">
      <w:pPr>
        <w:topLinePunct/>
      </w:pPr>
      <w:r>
        <w:t>对实验数据使用</w:t>
      </w:r>
      <w:r>
        <w:t>SPSS</w:t>
      </w:r>
      <w:r>
        <w:t> </w:t>
      </w:r>
      <w:r>
        <w:t>13.软件进行分析，包括，整体的描述性数据，分别对实验组和</w:t>
      </w:r>
      <w:r>
        <w:t>控制组的成长进行配对样本</w:t>
      </w:r>
      <w:r>
        <w:t>T</w:t>
      </w:r>
      <w:r/>
      <w:r w:rsidR="001852F3">
        <w:t xml:space="preserve">检验，对实验组和控制组的后测数据进行独立样本</w:t>
      </w:r>
      <w:r>
        <w:t>T</w:t>
      </w:r>
      <w:r/>
      <w:r w:rsidR="001852F3">
        <w:t xml:space="preserve">检验。</w:t>
      </w:r>
    </w:p>
    <w:p w:rsidR="0018722C">
      <w:pPr>
        <w:topLinePunct/>
      </w:pPr>
      <w:r>
        <w:rPr>
          <w:rFonts w:ascii="Times New Roman"/>
        </w:rPr>
        <w:t>22</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909" w:name="_Toc68665909"/>
      <w:bookmarkStart w:name="三、结果与分析 " w:id="51"/>
      <w:bookmarkEnd w:id="51"/>
      <w:bookmarkStart w:name="_bookmark31" w:id="52"/>
      <w:bookmarkEnd w:id="52"/>
      <w:r>
        <w:t>三、</w:t>
      </w:r>
      <w:r>
        <w:t xml:space="preserve"> </w:t>
      </w:r>
      <w:r w:rsidRPr="00DB64CE">
        <w:t>结果与分析</w:t>
      </w:r>
      <w:bookmarkEnd w:id="65909"/>
    </w:p>
    <w:p w:rsidR="0018722C">
      <w:pPr>
        <w:pStyle w:val="Heading2"/>
        <w:topLinePunct/>
        <w:ind w:left="171" w:hangingChars="171" w:hanging="171"/>
      </w:pPr>
      <w:bookmarkStart w:id="65910" w:name="_Toc68665910"/>
      <w:bookmarkStart w:name="（一）实验前两组幼儿健康饮食行为（KAP）差异性分析 " w:id="53"/>
      <w:bookmarkEnd w:id="53"/>
      <w:bookmarkStart w:name="_bookmark32" w:id="54"/>
      <w:bookmarkEnd w:id="54"/>
      <w:r>
        <w:t>（</w:t>
      </w:r>
      <w:r>
        <w:t xml:space="preserve">一</w:t>
      </w:r>
      <w:r>
        <w:t>）</w:t>
      </w:r>
      <w:r>
        <w:t xml:space="preserve"> </w:t>
      </w:r>
      <w:r>
        <w:t>实验前两组幼儿健康饮食行为</w:t>
      </w:r>
      <w:r>
        <w:t>（</w:t>
      </w:r>
      <w:r>
        <w:rPr>
          <w:b/>
        </w:rPr>
        <w:t>KAP</w:t>
      </w:r>
      <w:r>
        <w:t>）</w:t>
      </w:r>
      <w:r>
        <w:t>差异性分析</w:t>
      </w:r>
      <w:bookmarkEnd w:id="65910"/>
    </w:p>
    <w:p w:rsidR="0018722C">
      <w:pPr>
        <w:topLinePunct/>
      </w:pPr>
      <w:r>
        <w:t>由</w:t>
      </w:r>
      <w:r>
        <w:t>表</w:t>
      </w:r>
      <w:r>
        <w:t>4</w:t>
      </w:r>
      <w:r/>
      <w:r w:rsidR="001852F3">
        <w:t xml:space="preserve">可知实验前实验组与控制组在健康饮食行为认知</w:t>
      </w:r>
      <w:r>
        <w:t>K</w:t>
      </w:r>
      <w:r/>
      <w:r w:rsidR="001852F3">
        <w:t xml:space="preserve">得分不存在显著性差异</w:t>
      </w:r>
      <w:r>
        <w:t>(</w:t>
      </w:r>
      <w:r>
        <w:rPr>
          <w:spacing w:val="2"/>
        </w:rPr>
        <w:t>t=-0.99</w:t>
      </w:r>
      <w:r>
        <w:rPr>
          <w:spacing w:val="1"/>
        </w:rPr>
        <w:t> </w:t>
      </w:r>
      <w:r>
        <w:t>p&gt;</w:t>
      </w:r>
      <w:r w:rsidR="004B696B">
        <w:t xml:space="preserve"> </w:t>
      </w:r>
      <w:r w:rsidR="004B696B">
        <w:t>0.05</w:t>
      </w:r>
      <w:r>
        <w:t>)</w:t>
      </w:r>
      <w:r>
        <w:t xml:space="preserve">；实验前实验组与控制组健康饮食行为</w:t>
      </w:r>
      <w:r>
        <w:t>KAP</w:t>
      </w:r>
      <w:r/>
      <w:r w:rsidR="001852F3">
        <w:t xml:space="preserve">得分不存在显著性差异</w:t>
      </w:r>
      <w:r>
        <w:rPr>
          <w:spacing w:val="2"/>
        </w:rPr>
        <w:t>（</w:t>
      </w:r>
      <w:r>
        <w:rPr>
          <w:spacing w:val="2"/>
        </w:rPr>
        <w:t>t=0.92</w:t>
      </w:r>
      <w:r>
        <w:rPr>
          <w:spacing w:val="58"/>
        </w:rPr>
        <w:t> </w:t>
      </w:r>
      <w:r>
        <w:t>p&gt;</w:t>
      </w:r>
      <w:r w:rsidR="004B696B">
        <w:t xml:space="preserve"> </w:t>
      </w:r>
      <w:r w:rsidR="004B696B">
        <w:t>0.05</w:t>
      </w:r>
      <w:r>
        <w:t>）</w:t>
      </w:r>
      <w:r>
        <w:t>；从平均数看实验组健康饮食行为态度</w:t>
      </w:r>
      <w:r>
        <w:t>A</w:t>
      </w:r>
      <w:r/>
      <w:r w:rsidR="001852F3">
        <w:t xml:space="preserve">得分</w:t>
      </w:r>
      <w:r>
        <w:t>(</w:t>
      </w:r>
      <w:r>
        <w:t>¯X=23.33</w:t>
      </w:r>
      <w:r>
        <w:t>)</w:t>
      </w:r>
      <w:r>
        <w:t>略高于与控制组</w:t>
      </w:r>
      <w:r>
        <w:t>（</w:t>
      </w:r>
      <w:r>
        <w:t>¯</w:t>
      </w:r>
      <w:r>
        <w:rPr>
          <w:spacing w:val="0"/>
        </w:rPr>
        <w:t>X</w:t>
      </w:r>
      <w:r>
        <w:t>=21.26</w:t>
      </w:r>
      <w:r>
        <w:t>）</w:t>
      </w:r>
      <w:r>
        <w:t>。这说明实验前幼儿饮食行为水平相对平衡。</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4</w:t>
      </w:r>
      <w:r>
        <w:t xml:space="preserve">  </w:t>
      </w:r>
      <w:r>
        <w:t>实验前两组健康饮食行为</w:t>
      </w:r>
      <w:r w:rsidRPr="00000000">
        <w:rPr>
          <w:rFonts w:cstheme="minorBidi" w:hAnsiTheme="minorHAnsi" w:eastAsiaTheme="minorHAnsi" w:asciiTheme="minorHAnsi" w:ascii="宋体" w:hAnsi="宋体" w:eastAsia="宋体" w:cs="宋体"/>
          <w:b/>
        </w:rPr>
        <w:t>（</w:t>
      </w:r>
      <w:r w:rsidRPr="00000000">
        <w:rPr>
          <w:rFonts w:cstheme="minorBidi" w:hAnsiTheme="minorHAnsi" w:eastAsiaTheme="minorHAnsi" w:asciiTheme="minorHAnsi" w:ascii="宋体" w:hAnsi="宋体" w:eastAsia="宋体" w:cs="宋体"/>
          <w:b/>
        </w:rPr>
        <w:t>KAP</w:t>
      </w:r>
      <w:r w:rsidRPr="00000000">
        <w:rPr>
          <w:rFonts w:cstheme="minorBidi" w:hAnsiTheme="minorHAnsi" w:eastAsiaTheme="minorHAnsi" w:asciiTheme="minorHAnsi" w:ascii="宋体" w:hAnsi="宋体" w:eastAsia="宋体" w:cs="宋体"/>
          <w:b/>
        </w:rPr>
        <w:t>）</w:t>
      </w:r>
      <w:r w:rsidRPr="00000000">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2"/>
        <w:gridCol w:w="2047"/>
        <w:gridCol w:w="1156"/>
        <w:gridCol w:w="1597"/>
        <w:gridCol w:w="1602"/>
        <w:gridCol w:w="1586"/>
      </w:tblGrid>
      <w:tr>
        <w:trPr>
          <w:tblHeader/>
        </w:trPr>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68"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60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7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控制组</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31" w:type="pct"/>
            <w:vAlign w:val="center"/>
          </w:tcPr>
          <w:p w:rsidR="0018722C">
            <w:pPr>
              <w:pStyle w:val="ac"/>
              <w:topLinePunct/>
              <w:ind w:leftChars="0" w:left="0" w:rightChars="0" w:right="0" w:firstLineChars="0" w:firstLine="0"/>
              <w:spacing w:line="240" w:lineRule="atLeast"/>
            </w:pPr>
          </w:p>
        </w:tc>
        <w:tc>
          <w:tcPr>
            <w:tcW w:w="1068" w:type="pct"/>
            <w:vAlign w:val="center"/>
          </w:tcPr>
          <w:p w:rsidR="0018722C">
            <w:pPr>
              <w:pStyle w:val="a5"/>
              <w:topLinePunct/>
              <w:ind w:leftChars="0" w:left="0" w:rightChars="0" w:right="0" w:firstLineChars="0" w:firstLine="0"/>
              <w:spacing w:line="240" w:lineRule="atLeast"/>
            </w:pPr>
            <w:r>
              <w:t>Mean</w:t>
            </w:r>
          </w:p>
        </w:tc>
        <w:tc>
          <w:tcPr>
            <w:tcW w:w="603" w:type="pct"/>
            <w:vAlign w:val="center"/>
          </w:tcPr>
          <w:p w:rsidR="0018722C">
            <w:pPr>
              <w:pStyle w:val="a5"/>
              <w:topLinePunct/>
              <w:ind w:leftChars="0" w:left="0" w:rightChars="0" w:right="0" w:firstLineChars="0" w:firstLine="0"/>
              <w:spacing w:line="240" w:lineRule="atLeast"/>
            </w:pPr>
            <w:r>
              <w:t>SD</w:t>
            </w:r>
          </w:p>
        </w:tc>
        <w:tc>
          <w:tcPr>
            <w:tcW w:w="834" w:type="pct"/>
            <w:vAlign w:val="center"/>
          </w:tcPr>
          <w:p w:rsidR="0018722C">
            <w:pPr>
              <w:pStyle w:val="a5"/>
              <w:topLinePunct/>
              <w:ind w:leftChars="0" w:left="0" w:rightChars="0" w:right="0" w:firstLineChars="0" w:firstLine="0"/>
              <w:spacing w:line="240" w:lineRule="atLeast"/>
            </w:pPr>
            <w:r>
              <w:t>Mean</w:t>
            </w:r>
          </w:p>
        </w:tc>
        <w:tc>
          <w:tcPr>
            <w:tcW w:w="836" w:type="pct"/>
            <w:vAlign w:val="center"/>
          </w:tcPr>
          <w:p w:rsidR="0018722C">
            <w:pPr>
              <w:pStyle w:val="a5"/>
              <w:topLinePunct/>
              <w:ind w:leftChars="0" w:left="0" w:rightChars="0" w:right="0" w:firstLineChars="0" w:firstLine="0"/>
              <w:spacing w:line="240" w:lineRule="atLeast"/>
            </w:pPr>
            <w:r>
              <w:t>SD</w:t>
            </w:r>
          </w:p>
        </w:tc>
        <w:tc>
          <w:tcPr>
            <w:tcW w:w="828" w:type="pct"/>
            <w:vAlign w:val="center"/>
          </w:tcPr>
          <w:p w:rsidR="0018722C">
            <w:pPr>
              <w:pStyle w:val="ad"/>
              <w:topLinePunct/>
              <w:ind w:leftChars="0" w:left="0" w:rightChars="0" w:right="0" w:firstLineChars="0" w:firstLine="0"/>
              <w:spacing w:line="240" w:lineRule="atLeast"/>
            </w:pPr>
            <w:r>
              <w:t>t</w:t>
            </w:r>
          </w:p>
        </w:tc>
      </w:tr>
      <w:tr>
        <w:tc>
          <w:tcPr>
            <w:tcW w:w="831" w:type="pct"/>
            <w:vAlign w:val="center"/>
          </w:tcPr>
          <w:p w:rsidR="0018722C">
            <w:pPr>
              <w:pStyle w:val="ac"/>
              <w:topLinePunct/>
              <w:ind w:leftChars="0" w:left="0" w:rightChars="0" w:right="0" w:firstLineChars="0" w:firstLine="0"/>
              <w:spacing w:line="240" w:lineRule="atLeast"/>
            </w:pPr>
            <w:r>
              <w:t>K</w:t>
            </w:r>
          </w:p>
        </w:tc>
        <w:tc>
          <w:tcPr>
            <w:tcW w:w="1068" w:type="pct"/>
            <w:vAlign w:val="center"/>
          </w:tcPr>
          <w:p w:rsidR="0018722C">
            <w:pPr>
              <w:pStyle w:val="affff9"/>
              <w:topLinePunct/>
              <w:ind w:leftChars="0" w:left="0" w:rightChars="0" w:right="0" w:firstLineChars="0" w:firstLine="0"/>
              <w:spacing w:line="240" w:lineRule="atLeast"/>
            </w:pPr>
            <w:r>
              <w:t>23.10</w:t>
            </w:r>
          </w:p>
        </w:tc>
        <w:tc>
          <w:tcPr>
            <w:tcW w:w="603" w:type="pct"/>
            <w:vAlign w:val="center"/>
          </w:tcPr>
          <w:p w:rsidR="0018722C">
            <w:pPr>
              <w:pStyle w:val="affff9"/>
              <w:topLinePunct/>
              <w:ind w:leftChars="0" w:left="0" w:rightChars="0" w:right="0" w:firstLineChars="0" w:firstLine="0"/>
              <w:spacing w:line="240" w:lineRule="atLeast"/>
            </w:pPr>
            <w:r>
              <w:t>3.32</w:t>
            </w:r>
          </w:p>
        </w:tc>
        <w:tc>
          <w:tcPr>
            <w:tcW w:w="834" w:type="pct"/>
            <w:vAlign w:val="center"/>
          </w:tcPr>
          <w:p w:rsidR="0018722C">
            <w:pPr>
              <w:pStyle w:val="affff9"/>
              <w:topLinePunct/>
              <w:ind w:leftChars="0" w:left="0" w:rightChars="0" w:right="0" w:firstLineChars="0" w:firstLine="0"/>
              <w:spacing w:line="240" w:lineRule="atLeast"/>
            </w:pPr>
            <w:r>
              <w:t>23.22</w:t>
            </w:r>
          </w:p>
        </w:tc>
        <w:tc>
          <w:tcPr>
            <w:tcW w:w="836" w:type="pct"/>
            <w:vAlign w:val="center"/>
          </w:tcPr>
          <w:p w:rsidR="0018722C">
            <w:pPr>
              <w:pStyle w:val="affff9"/>
              <w:topLinePunct/>
              <w:ind w:leftChars="0" w:left="0" w:rightChars="0" w:right="0" w:firstLineChars="0" w:firstLine="0"/>
              <w:spacing w:line="240" w:lineRule="atLeast"/>
            </w:pPr>
            <w:r>
              <w:t>4.92</w:t>
            </w:r>
          </w:p>
        </w:tc>
        <w:tc>
          <w:tcPr>
            <w:tcW w:w="828" w:type="pct"/>
            <w:vAlign w:val="center"/>
          </w:tcPr>
          <w:p w:rsidR="0018722C">
            <w:pPr>
              <w:pStyle w:val="affff9"/>
              <w:topLinePunct/>
              <w:ind w:leftChars="0" w:left="0" w:rightChars="0" w:right="0" w:firstLineChars="0" w:firstLine="0"/>
              <w:spacing w:line="240" w:lineRule="atLeast"/>
            </w:pPr>
            <w:r>
              <w:t>-0.99</w:t>
            </w:r>
          </w:p>
        </w:tc>
      </w:tr>
      <w:tr>
        <w:tc>
          <w:tcPr>
            <w:tcW w:w="831" w:type="pct"/>
            <w:vAlign w:val="center"/>
          </w:tcPr>
          <w:p w:rsidR="0018722C">
            <w:pPr>
              <w:pStyle w:val="ac"/>
              <w:topLinePunct/>
              <w:ind w:leftChars="0" w:left="0" w:rightChars="0" w:right="0" w:firstLineChars="0" w:firstLine="0"/>
              <w:spacing w:line="240" w:lineRule="atLeast"/>
            </w:pPr>
            <w:r>
              <w:t>A</w:t>
            </w:r>
          </w:p>
        </w:tc>
        <w:tc>
          <w:tcPr>
            <w:tcW w:w="1068" w:type="pct"/>
            <w:vAlign w:val="center"/>
          </w:tcPr>
          <w:p w:rsidR="0018722C">
            <w:pPr>
              <w:pStyle w:val="affff9"/>
              <w:topLinePunct/>
              <w:ind w:leftChars="0" w:left="0" w:rightChars="0" w:right="0" w:firstLineChars="0" w:firstLine="0"/>
              <w:spacing w:line="240" w:lineRule="atLeast"/>
            </w:pPr>
            <w:r>
              <w:t>23.33</w:t>
            </w:r>
          </w:p>
        </w:tc>
        <w:tc>
          <w:tcPr>
            <w:tcW w:w="603" w:type="pct"/>
            <w:vAlign w:val="center"/>
          </w:tcPr>
          <w:p w:rsidR="0018722C">
            <w:pPr>
              <w:pStyle w:val="affff9"/>
              <w:topLinePunct/>
              <w:ind w:leftChars="0" w:left="0" w:rightChars="0" w:right="0" w:firstLineChars="0" w:firstLine="0"/>
              <w:spacing w:line="240" w:lineRule="atLeast"/>
            </w:pPr>
            <w:r>
              <w:t>5.20</w:t>
            </w:r>
          </w:p>
        </w:tc>
        <w:tc>
          <w:tcPr>
            <w:tcW w:w="834" w:type="pct"/>
            <w:vAlign w:val="center"/>
          </w:tcPr>
          <w:p w:rsidR="0018722C">
            <w:pPr>
              <w:pStyle w:val="affff9"/>
              <w:topLinePunct/>
              <w:ind w:leftChars="0" w:left="0" w:rightChars="0" w:right="0" w:firstLineChars="0" w:firstLine="0"/>
              <w:spacing w:line="240" w:lineRule="atLeast"/>
            </w:pPr>
            <w:r>
              <w:t>21.26</w:t>
            </w:r>
          </w:p>
        </w:tc>
        <w:tc>
          <w:tcPr>
            <w:tcW w:w="836" w:type="pct"/>
            <w:vAlign w:val="center"/>
          </w:tcPr>
          <w:p w:rsidR="0018722C">
            <w:pPr>
              <w:pStyle w:val="affff9"/>
              <w:topLinePunct/>
              <w:ind w:leftChars="0" w:left="0" w:rightChars="0" w:right="0" w:firstLineChars="0" w:firstLine="0"/>
              <w:spacing w:line="240" w:lineRule="atLeast"/>
            </w:pPr>
            <w:r>
              <w:t>5.41</w:t>
            </w:r>
          </w:p>
        </w:tc>
        <w:tc>
          <w:tcPr>
            <w:tcW w:w="828" w:type="pct"/>
            <w:vAlign w:val="center"/>
          </w:tcPr>
          <w:p w:rsidR="0018722C">
            <w:pPr>
              <w:pStyle w:val="affff9"/>
              <w:topLinePunct/>
              <w:ind w:leftChars="0" w:left="0" w:rightChars="0" w:right="0" w:firstLineChars="0" w:firstLine="0"/>
              <w:spacing w:line="240" w:lineRule="atLeast"/>
            </w:pPr>
            <w:r>
              <w:t>0.94</w:t>
            </w:r>
          </w:p>
        </w:tc>
      </w:tr>
      <w:tr>
        <w:tc>
          <w:tcPr>
            <w:tcW w:w="831" w:type="pct"/>
            <w:vAlign w:val="center"/>
          </w:tcPr>
          <w:p w:rsidR="0018722C">
            <w:pPr>
              <w:pStyle w:val="ac"/>
              <w:topLinePunct/>
              <w:ind w:leftChars="0" w:left="0" w:rightChars="0" w:right="0" w:firstLineChars="0" w:firstLine="0"/>
              <w:spacing w:line="240" w:lineRule="atLeast"/>
            </w:pPr>
            <w:r>
              <w:t>P</w:t>
            </w:r>
          </w:p>
        </w:tc>
        <w:tc>
          <w:tcPr>
            <w:tcW w:w="1068" w:type="pct"/>
            <w:vAlign w:val="center"/>
          </w:tcPr>
          <w:p w:rsidR="0018722C">
            <w:pPr>
              <w:pStyle w:val="affff9"/>
              <w:topLinePunct/>
              <w:ind w:leftChars="0" w:left="0" w:rightChars="0" w:right="0" w:firstLineChars="0" w:firstLine="0"/>
              <w:spacing w:line="240" w:lineRule="atLeast"/>
            </w:pPr>
            <w:r>
              <w:t>26.67</w:t>
            </w:r>
          </w:p>
        </w:tc>
        <w:tc>
          <w:tcPr>
            <w:tcW w:w="603" w:type="pct"/>
            <w:vAlign w:val="center"/>
          </w:tcPr>
          <w:p w:rsidR="0018722C">
            <w:pPr>
              <w:pStyle w:val="affff9"/>
              <w:topLinePunct/>
              <w:ind w:leftChars="0" w:left="0" w:rightChars="0" w:right="0" w:firstLineChars="0" w:firstLine="0"/>
              <w:spacing w:line="240" w:lineRule="atLeast"/>
            </w:pPr>
            <w:r>
              <w:t>4.87</w:t>
            </w:r>
          </w:p>
        </w:tc>
        <w:tc>
          <w:tcPr>
            <w:tcW w:w="834" w:type="pct"/>
            <w:vAlign w:val="center"/>
          </w:tcPr>
          <w:p w:rsidR="0018722C">
            <w:pPr>
              <w:pStyle w:val="affff9"/>
              <w:topLinePunct/>
              <w:ind w:leftChars="0" w:left="0" w:rightChars="0" w:right="0" w:firstLineChars="0" w:firstLine="0"/>
              <w:spacing w:line="240" w:lineRule="atLeast"/>
            </w:pPr>
            <w:r>
              <w:t>26.67</w:t>
            </w:r>
          </w:p>
        </w:tc>
        <w:tc>
          <w:tcPr>
            <w:tcW w:w="836" w:type="pct"/>
            <w:vAlign w:val="center"/>
          </w:tcPr>
          <w:p w:rsidR="0018722C">
            <w:pPr>
              <w:pStyle w:val="affff9"/>
              <w:topLinePunct/>
              <w:ind w:leftChars="0" w:left="0" w:rightChars="0" w:right="0" w:firstLineChars="0" w:firstLine="0"/>
              <w:spacing w:line="240" w:lineRule="atLeast"/>
            </w:pPr>
            <w:r>
              <w:t>6.41</w:t>
            </w:r>
          </w:p>
        </w:tc>
        <w:tc>
          <w:tcPr>
            <w:tcW w:w="828" w:type="pct"/>
            <w:vAlign w:val="center"/>
          </w:tcPr>
          <w:p w:rsidR="0018722C">
            <w:pPr>
              <w:pStyle w:val="affff9"/>
              <w:topLinePunct/>
              <w:ind w:leftChars="0" w:left="0" w:rightChars="0" w:right="0" w:firstLineChars="0" w:firstLine="0"/>
              <w:spacing w:line="240" w:lineRule="atLeast"/>
            </w:pPr>
            <w:r>
              <w:t>-0.04</w:t>
            </w:r>
          </w:p>
        </w:tc>
      </w:tr>
      <w:tr>
        <w:tc>
          <w:tcPr>
            <w:tcW w:w="831"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68" w:type="pct"/>
            <w:vAlign w:val="center"/>
            <w:tcBorders>
              <w:top w:val="single" w:sz="4" w:space="0" w:color="auto"/>
            </w:tcBorders>
          </w:tcPr>
          <w:p w:rsidR="0018722C">
            <w:pPr>
              <w:pStyle w:val="affff9"/>
              <w:topLinePunct/>
              <w:ind w:leftChars="0" w:left="0" w:rightChars="0" w:right="0" w:firstLineChars="0" w:firstLine="0"/>
              <w:spacing w:line="240" w:lineRule="atLeast"/>
            </w:pPr>
            <w:r>
              <w:t>73.70</w:t>
            </w:r>
          </w:p>
        </w:tc>
        <w:tc>
          <w:tcPr>
            <w:tcW w:w="603" w:type="pct"/>
            <w:vAlign w:val="center"/>
            <w:tcBorders>
              <w:top w:val="single" w:sz="4" w:space="0" w:color="auto"/>
            </w:tcBorders>
          </w:tcPr>
          <w:p w:rsidR="0018722C">
            <w:pPr>
              <w:pStyle w:val="affff9"/>
              <w:topLinePunct/>
              <w:ind w:leftChars="0" w:left="0" w:rightChars="0" w:right="0" w:firstLineChars="0" w:firstLine="0"/>
              <w:spacing w:line="240" w:lineRule="atLeast"/>
            </w:pPr>
            <w:r>
              <w:t>10.19</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70.80</w:t>
            </w:r>
          </w:p>
        </w:tc>
        <w:tc>
          <w:tcPr>
            <w:tcW w:w="836" w:type="pct"/>
            <w:vAlign w:val="center"/>
            <w:tcBorders>
              <w:top w:val="single" w:sz="4" w:space="0" w:color="auto"/>
            </w:tcBorders>
          </w:tcPr>
          <w:p w:rsidR="0018722C">
            <w:pPr>
              <w:pStyle w:val="affff9"/>
              <w:topLinePunct/>
              <w:ind w:leftChars="0" w:left="0" w:rightChars="0" w:right="0" w:firstLineChars="0" w:firstLine="0"/>
              <w:spacing w:line="240" w:lineRule="atLeast"/>
            </w:pPr>
            <w:r>
              <w:t>13.88</w:t>
            </w:r>
          </w:p>
        </w:tc>
        <w:tc>
          <w:tcPr>
            <w:tcW w:w="828" w:type="pct"/>
            <w:vAlign w:val="center"/>
            <w:tcBorders>
              <w:top w:val="single" w:sz="4" w:space="0" w:color="auto"/>
            </w:tcBorders>
          </w:tcPr>
          <w:p w:rsidR="0018722C">
            <w:pPr>
              <w:pStyle w:val="affff9"/>
              <w:topLinePunct/>
              <w:ind w:leftChars="0" w:left="0" w:rightChars="0" w:right="0" w:firstLineChars="0" w:firstLine="0"/>
              <w:spacing w:line="240" w:lineRule="atLeast"/>
            </w:pPr>
            <w:r>
              <w:t>0.92</w:t>
            </w:r>
          </w:p>
        </w:tc>
      </w:tr>
    </w:tbl>
    <w:p w:rsidR="0018722C">
      <w:pPr>
        <w:topLinePunct/>
      </w:pPr>
      <w:r>
        <w:rPr>
          <w:rFonts w:cstheme="minorBidi" w:hAnsiTheme="minorHAnsi" w:eastAsiaTheme="minorHAnsi" w:asciiTheme="minorHAnsi"/>
        </w:rPr>
        <w:t>（</w:t>
      </w:r>
      <w:r>
        <w:rPr>
          <w:rFonts w:cstheme="minorBidi" w:hAnsiTheme="minorHAnsi" w:eastAsiaTheme="minorHAnsi" w:asciiTheme="minorHAnsi"/>
        </w:rPr>
        <w:t>p</w:t>
      </w:r>
      <w:r>
        <w:rPr>
          <w:rFonts w:ascii="Times New Roman" w:eastAsia="Times New Roman" w:cstheme="minorBidi" w:hAnsiTheme="minorHAnsi"/>
        </w:rPr>
        <w:t>&gt;</w:t>
      </w:r>
      <w:r w:rsidR="004B696B">
        <w:rPr>
          <w:rFonts w:ascii="Times New Roman" w:eastAsia="Times New Roman" w:cstheme="minorBidi" w:hAnsiTheme="minorHAnsi"/>
        </w:rPr>
        <w:t xml:space="preserve"> </w:t>
      </w:r>
      <w:r>
        <w:rPr>
          <w:rFonts w:cstheme="minorBidi" w:hAnsiTheme="minorHAnsi" w:eastAsiaTheme="minorHAnsi" w:asciiTheme="minorHAnsi"/>
        </w:rPr>
        <w:t>0.05</w:t>
      </w:r>
      <w:r>
        <w:rPr>
          <w:rFonts w:cstheme="minorBidi" w:hAnsiTheme="minorHAnsi" w:eastAsiaTheme="minorHAnsi" w:asciiTheme="minorHAnsi"/>
        </w:rPr>
        <w:t>）</w:t>
      </w:r>
    </w:p>
    <w:p w:rsidR="0018722C">
      <w:pPr>
        <w:pStyle w:val="Heading2"/>
        <w:topLinePunct/>
        <w:ind w:left="171" w:hangingChars="171" w:hanging="171"/>
      </w:pPr>
      <w:bookmarkStart w:id="65911" w:name="_Toc68665911"/>
      <w:bookmarkStart w:name="（二）实验后两组幼儿健康饮食行为（KAP）得分差异性分析 " w:id="55"/>
      <w:bookmarkEnd w:id="55"/>
      <w:bookmarkStart w:name="_bookmark33" w:id="56"/>
      <w:bookmarkEnd w:id="56"/>
      <w:r>
        <w:t>（</w:t>
      </w:r>
      <w:r>
        <w:t xml:space="preserve">二</w:t>
      </w:r>
      <w:r>
        <w:t>）</w:t>
      </w:r>
      <w:r>
        <w:t xml:space="preserve"> </w:t>
      </w:r>
      <w:r>
        <w:t>实验后两组幼儿健康饮食行为</w:t>
      </w:r>
      <w:r>
        <w:t>（</w:t>
      </w:r>
      <w:r>
        <w:rPr>
          <w:b/>
        </w:rPr>
        <w:t>KAP</w:t>
      </w:r>
      <w:r>
        <w:t>）</w:t>
      </w:r>
      <w:r>
        <w:t>得分差异性分析</w:t>
      </w:r>
      <w:bookmarkEnd w:id="65911"/>
    </w:p>
    <w:p w:rsidR="0018722C">
      <w:pPr>
        <w:topLinePunct/>
      </w:pPr>
      <w:r>
        <w:t>由</w:t>
      </w:r>
      <w:r>
        <w:t>表</w:t>
      </w:r>
      <w:r w:rsidR="001852F3">
        <w:t xml:space="preserve">5</w:t>
      </w:r>
      <w:r w:rsidR="001852F3">
        <w:t xml:space="preserve">可知实验后实验组与控制组在健康饮食行为认知</w:t>
      </w:r>
      <w:r>
        <w:rPr>
          <w:rFonts w:ascii="Times New Roman" w:eastAsia="Times New Roman"/>
        </w:rPr>
        <w:t>K</w:t>
      </w:r>
      <w:r>
        <w:t>得分存在显著性差异</w:t>
      </w:r>
      <w:r>
        <w:rPr>
          <w:rFonts w:ascii="Times New Roman" w:eastAsia="Times New Roman"/>
        </w:rPr>
        <w:t>(</w:t>
      </w:r>
      <w:r>
        <w:rPr>
          <w:rFonts w:ascii="Times New Roman" w:eastAsia="Times New Roman"/>
        </w:rPr>
        <w:t xml:space="preserve">t=3.01** p&lt;0.01</w:t>
      </w:r>
      <w:r>
        <w:rPr>
          <w:rFonts w:ascii="Times New Roman" w:eastAsia="Times New Roman"/>
        </w:rPr>
        <w:t>)</w:t>
      </w:r>
      <w:r>
        <w:t>；实验前实验组与控制组健康饮食行为情感</w:t>
      </w:r>
      <w:r>
        <w:rPr>
          <w:rFonts w:ascii="Times New Roman" w:eastAsia="Times New Roman"/>
        </w:rPr>
        <w:t>A</w:t>
      </w:r>
      <w:r>
        <w:t>得分存在显著性差异</w:t>
      </w:r>
      <w:r>
        <w:rPr>
          <w:rFonts w:ascii="Times New Roman" w:eastAsia="Times New Roman"/>
          <w:rFonts w:ascii="Times New Roman" w:eastAsia="Times New Roman"/>
        </w:rPr>
        <w:t>（</w:t>
      </w:r>
      <w:r>
        <w:rPr>
          <w:rFonts w:ascii="Times New Roman" w:eastAsia="Times New Roman"/>
        </w:rPr>
        <w:t xml:space="preserve">t=2.23** p&lt;0.</w:t>
      </w:r>
      <w:r>
        <w:rPr>
          <w:rFonts w:ascii="Times New Roman" w:eastAsia="Times New Roman"/>
        </w:rPr>
        <w:t>01</w:t>
      </w:r>
      <w:r>
        <w:rPr>
          <w:rFonts w:ascii="Times New Roman" w:eastAsia="Times New Roman"/>
          <w:rFonts w:ascii="Times New Roman" w:eastAsia="Times New Roman"/>
        </w:rPr>
        <w:t>）</w:t>
      </w:r>
      <w:r>
        <w:t>；</w:t>
      </w:r>
      <w:r w:rsidR="001852F3">
        <w:t xml:space="preserve">实验前实验组与控制组健康饮食行为</w:t>
      </w:r>
      <w:r w:rsidR="001852F3">
        <w:t xml:space="preserve">KAP</w:t>
      </w:r>
      <w:r w:rsidR="001852F3">
        <w:t xml:space="preserve">得分存在显著性差异</w:t>
      </w:r>
      <w:r>
        <w:rPr>
          <w:rFonts w:ascii="Times New Roman" w:eastAsia="Times New Roman"/>
          <w:rFonts w:ascii="Times New Roman" w:eastAsia="Times New Roman"/>
        </w:rPr>
        <w:t>（</w:t>
      </w:r>
      <w:r>
        <w:rPr>
          <w:rFonts w:ascii="Times New Roman" w:eastAsia="Times New Roman"/>
        </w:rPr>
        <w:t xml:space="preserve">t=3.45**</w:t>
      </w:r>
      <w:r w:rsidR="001852F3">
        <w:rPr>
          <w:rFonts w:ascii="Times New Roman" w:eastAsia="Times New Roman"/>
        </w:rPr>
        <w:t xml:space="preserve">  p&lt;0.01</w:t>
      </w:r>
      <w:r>
        <w:rPr>
          <w:rFonts w:ascii="Times New Roman" w:eastAsia="Times New Roman"/>
          <w:rFonts w:ascii="Times New Roman" w:eastAsia="Times New Roman"/>
        </w:rPr>
        <w:t>）</w:t>
      </w:r>
      <w:r>
        <w:t>。这说明营养教育课程对幼儿健康饮食行为养成起着显著地作用。</w:t>
      </w:r>
    </w:p>
    <w:p w:rsidR="0018722C">
      <w:pPr>
        <w:topLinePunct/>
      </w:pPr>
      <w:r>
        <w:rPr>
          <w:rFonts w:ascii="Times New Roman"/>
        </w:rPr>
        <w:t>23</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5</w:t>
      </w:r>
      <w:r>
        <w:t xml:space="preserve">  </w:t>
      </w:r>
      <w:r>
        <w:t>实验后幼儿健康饮食行为</w:t>
      </w:r>
      <w:r w:rsidRPr="00000000">
        <w:rPr>
          <w:rFonts w:cstheme="minorBidi" w:hAnsiTheme="minorHAnsi" w:eastAsiaTheme="minorHAnsi" w:asciiTheme="minorHAnsi" w:ascii="宋体" w:hAnsi="宋体" w:eastAsia="宋体" w:cs="宋体"/>
          <w:b/>
        </w:rPr>
        <w:t>（</w:t>
      </w:r>
      <w:r w:rsidRPr="00000000">
        <w:rPr>
          <w:rFonts w:cstheme="minorBidi" w:hAnsiTheme="minorHAnsi" w:eastAsiaTheme="minorHAnsi" w:asciiTheme="minorHAnsi" w:ascii="宋体" w:hAnsi="宋体" w:eastAsia="宋体" w:cs="宋体"/>
          <w:b/>
        </w:rPr>
        <w:t>KAP</w:t>
      </w:r>
      <w:r w:rsidRPr="00000000">
        <w:rPr>
          <w:rFonts w:cstheme="minorBidi" w:hAnsiTheme="minorHAnsi" w:eastAsiaTheme="minorHAnsi" w:asciiTheme="minorHAnsi" w:ascii="宋体" w:hAnsi="宋体" w:eastAsia="宋体" w:cs="宋体"/>
          <w:b/>
        </w:rPr>
        <w:t>）</w:t>
      </w:r>
      <w:r w:rsidRPr="00000000">
        <w:rPr>
          <w:rFonts w:cstheme="minorBidi" w:hAnsiTheme="minorHAnsi" w:eastAsiaTheme="minorHAnsi" w:asciiTheme="minorHAnsi" w:ascii="宋体" w:hAnsi="宋体" w:eastAsia="宋体" w:cs="宋体"/>
          <w:b/>
        </w:rPr>
        <w:t>得分比较独立样本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79"/>
        <w:gridCol w:w="2074"/>
        <w:gridCol w:w="1119"/>
        <w:gridCol w:w="1622"/>
        <w:gridCol w:w="1615"/>
        <w:gridCol w:w="1576"/>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82"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58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8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控制组</w:t>
            </w:r>
          </w:p>
        </w:tc>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24" w:type="pct"/>
            <w:vAlign w:val="center"/>
          </w:tcPr>
          <w:p w:rsidR="0018722C">
            <w:pPr>
              <w:pStyle w:val="ac"/>
              <w:topLinePunct/>
              <w:ind w:leftChars="0" w:left="0" w:rightChars="0" w:right="0" w:firstLineChars="0" w:firstLine="0"/>
              <w:spacing w:line="240" w:lineRule="atLeast"/>
            </w:pPr>
          </w:p>
        </w:tc>
        <w:tc>
          <w:tcPr>
            <w:tcW w:w="1082" w:type="pct"/>
            <w:vAlign w:val="center"/>
          </w:tcPr>
          <w:p w:rsidR="0018722C">
            <w:pPr>
              <w:pStyle w:val="a5"/>
              <w:topLinePunct/>
              <w:ind w:leftChars="0" w:left="0" w:rightChars="0" w:right="0" w:firstLineChars="0" w:firstLine="0"/>
              <w:spacing w:line="240" w:lineRule="atLeast"/>
            </w:pPr>
            <w:r>
              <w:t>Mean</w:t>
            </w:r>
          </w:p>
        </w:tc>
        <w:tc>
          <w:tcPr>
            <w:tcW w:w="584" w:type="pct"/>
            <w:vAlign w:val="center"/>
          </w:tcPr>
          <w:p w:rsidR="0018722C">
            <w:pPr>
              <w:pStyle w:val="a5"/>
              <w:topLinePunct/>
              <w:ind w:leftChars="0" w:left="0" w:rightChars="0" w:right="0" w:firstLineChars="0" w:firstLine="0"/>
              <w:spacing w:line="240" w:lineRule="atLeast"/>
            </w:pPr>
            <w:r>
              <w:t>SD</w:t>
            </w:r>
          </w:p>
        </w:tc>
        <w:tc>
          <w:tcPr>
            <w:tcW w:w="846" w:type="pct"/>
            <w:vAlign w:val="center"/>
          </w:tcPr>
          <w:p w:rsidR="0018722C">
            <w:pPr>
              <w:pStyle w:val="a5"/>
              <w:topLinePunct/>
              <w:ind w:leftChars="0" w:left="0" w:rightChars="0" w:right="0" w:firstLineChars="0" w:firstLine="0"/>
              <w:spacing w:line="240" w:lineRule="atLeast"/>
            </w:pPr>
            <w:r>
              <w:t>Mean</w:t>
            </w:r>
          </w:p>
        </w:tc>
        <w:tc>
          <w:tcPr>
            <w:tcW w:w="842" w:type="pct"/>
            <w:vAlign w:val="center"/>
          </w:tcPr>
          <w:p w:rsidR="0018722C">
            <w:pPr>
              <w:pStyle w:val="a5"/>
              <w:topLinePunct/>
              <w:ind w:leftChars="0" w:left="0" w:rightChars="0" w:right="0" w:firstLineChars="0" w:firstLine="0"/>
              <w:spacing w:line="240" w:lineRule="atLeast"/>
            </w:pPr>
            <w:r>
              <w:t>SD</w:t>
            </w:r>
          </w:p>
        </w:tc>
        <w:tc>
          <w:tcPr>
            <w:tcW w:w="822" w:type="pct"/>
            <w:vAlign w:val="center"/>
          </w:tcPr>
          <w:p w:rsidR="0018722C">
            <w:pPr>
              <w:pStyle w:val="ad"/>
              <w:topLinePunct/>
              <w:ind w:leftChars="0" w:left="0" w:rightChars="0" w:right="0" w:firstLineChars="0" w:firstLine="0"/>
              <w:spacing w:line="240" w:lineRule="atLeast"/>
            </w:pPr>
            <w:r>
              <w:t>t</w:t>
            </w:r>
          </w:p>
        </w:tc>
      </w:tr>
      <w:tr>
        <w:tc>
          <w:tcPr>
            <w:tcW w:w="824" w:type="pct"/>
            <w:vAlign w:val="center"/>
          </w:tcPr>
          <w:p w:rsidR="0018722C">
            <w:pPr>
              <w:pStyle w:val="ac"/>
              <w:topLinePunct/>
              <w:ind w:leftChars="0" w:left="0" w:rightChars="0" w:right="0" w:firstLineChars="0" w:firstLine="0"/>
              <w:spacing w:line="240" w:lineRule="atLeast"/>
            </w:pPr>
            <w:r>
              <w:t>K</w:t>
            </w:r>
          </w:p>
        </w:tc>
        <w:tc>
          <w:tcPr>
            <w:tcW w:w="1082" w:type="pct"/>
            <w:vAlign w:val="center"/>
          </w:tcPr>
          <w:p w:rsidR="0018722C">
            <w:pPr>
              <w:pStyle w:val="affff9"/>
              <w:topLinePunct/>
              <w:ind w:leftChars="0" w:left="0" w:rightChars="0" w:right="0" w:firstLineChars="0" w:firstLine="0"/>
              <w:spacing w:line="240" w:lineRule="atLeast"/>
            </w:pPr>
            <w:r>
              <w:t>25.53</w:t>
            </w:r>
          </w:p>
        </w:tc>
        <w:tc>
          <w:tcPr>
            <w:tcW w:w="584" w:type="pct"/>
            <w:vAlign w:val="center"/>
          </w:tcPr>
          <w:p w:rsidR="0018722C">
            <w:pPr>
              <w:pStyle w:val="affff9"/>
              <w:topLinePunct/>
              <w:ind w:leftChars="0" w:left="0" w:rightChars="0" w:right="0" w:firstLineChars="0" w:firstLine="0"/>
              <w:spacing w:line="240" w:lineRule="atLeast"/>
            </w:pPr>
            <w:r>
              <w:t>3.95</w:t>
            </w:r>
          </w:p>
        </w:tc>
        <w:tc>
          <w:tcPr>
            <w:tcW w:w="846" w:type="pct"/>
            <w:vAlign w:val="center"/>
          </w:tcPr>
          <w:p w:rsidR="0018722C">
            <w:pPr>
              <w:pStyle w:val="affff9"/>
              <w:topLinePunct/>
              <w:ind w:leftChars="0" w:left="0" w:rightChars="0" w:right="0" w:firstLineChars="0" w:firstLine="0"/>
              <w:spacing w:line="240" w:lineRule="atLeast"/>
            </w:pPr>
            <w:r>
              <w:t>22.46</w:t>
            </w:r>
          </w:p>
        </w:tc>
        <w:tc>
          <w:tcPr>
            <w:tcW w:w="842" w:type="pct"/>
            <w:vAlign w:val="center"/>
          </w:tcPr>
          <w:p w:rsidR="0018722C">
            <w:pPr>
              <w:pStyle w:val="affff9"/>
              <w:topLinePunct/>
              <w:ind w:leftChars="0" w:left="0" w:rightChars="0" w:right="0" w:firstLineChars="0" w:firstLine="0"/>
              <w:spacing w:line="240" w:lineRule="atLeast"/>
            </w:pPr>
            <w:r>
              <w:t>3.95</w:t>
            </w:r>
          </w:p>
        </w:tc>
        <w:tc>
          <w:tcPr>
            <w:tcW w:w="822" w:type="pct"/>
            <w:vAlign w:val="center"/>
          </w:tcPr>
          <w:p w:rsidR="0018722C">
            <w:pPr>
              <w:pStyle w:val="ad"/>
              <w:topLinePunct/>
              <w:ind w:leftChars="0" w:left="0" w:rightChars="0" w:right="0" w:firstLineChars="0" w:firstLine="0"/>
              <w:spacing w:line="240" w:lineRule="atLeast"/>
            </w:pPr>
            <w:r>
              <w:t>3.01</w:t>
            </w:r>
            <w:r>
              <w:t>**</w:t>
            </w:r>
          </w:p>
        </w:tc>
      </w:tr>
      <w:tr>
        <w:tc>
          <w:tcPr>
            <w:tcW w:w="824" w:type="pct"/>
            <w:vAlign w:val="center"/>
          </w:tcPr>
          <w:p w:rsidR="0018722C">
            <w:pPr>
              <w:pStyle w:val="ac"/>
              <w:topLinePunct/>
              <w:ind w:leftChars="0" w:left="0" w:rightChars="0" w:right="0" w:firstLineChars="0" w:firstLine="0"/>
              <w:spacing w:line="240" w:lineRule="atLeast"/>
            </w:pPr>
            <w:r>
              <w:t>A</w:t>
            </w:r>
          </w:p>
        </w:tc>
        <w:tc>
          <w:tcPr>
            <w:tcW w:w="1082" w:type="pct"/>
            <w:vAlign w:val="center"/>
          </w:tcPr>
          <w:p w:rsidR="0018722C">
            <w:pPr>
              <w:pStyle w:val="affff9"/>
              <w:topLinePunct/>
              <w:ind w:leftChars="0" w:left="0" w:rightChars="0" w:right="0" w:firstLineChars="0" w:firstLine="0"/>
              <w:spacing w:line="240" w:lineRule="atLeast"/>
            </w:pPr>
            <w:r>
              <w:t>24.80</w:t>
            </w:r>
          </w:p>
        </w:tc>
        <w:tc>
          <w:tcPr>
            <w:tcW w:w="584" w:type="pct"/>
            <w:vAlign w:val="center"/>
          </w:tcPr>
          <w:p w:rsidR="0018722C">
            <w:pPr>
              <w:pStyle w:val="affff9"/>
              <w:topLinePunct/>
              <w:ind w:leftChars="0" w:left="0" w:rightChars="0" w:right="0" w:firstLineChars="0" w:firstLine="0"/>
              <w:spacing w:line="240" w:lineRule="atLeast"/>
            </w:pPr>
            <w:r>
              <w:t>3.33</w:t>
            </w:r>
          </w:p>
        </w:tc>
        <w:tc>
          <w:tcPr>
            <w:tcW w:w="846" w:type="pct"/>
            <w:vAlign w:val="center"/>
          </w:tcPr>
          <w:p w:rsidR="0018722C">
            <w:pPr>
              <w:pStyle w:val="affff9"/>
              <w:topLinePunct/>
              <w:ind w:leftChars="0" w:left="0" w:rightChars="0" w:right="0" w:firstLineChars="0" w:firstLine="0"/>
              <w:spacing w:line="240" w:lineRule="atLeast"/>
            </w:pPr>
            <w:r>
              <w:t>22.37</w:t>
            </w:r>
          </w:p>
        </w:tc>
        <w:tc>
          <w:tcPr>
            <w:tcW w:w="842" w:type="pct"/>
            <w:vAlign w:val="center"/>
          </w:tcPr>
          <w:p w:rsidR="0018722C">
            <w:pPr>
              <w:pStyle w:val="affff9"/>
              <w:topLinePunct/>
              <w:ind w:leftChars="0" w:left="0" w:rightChars="0" w:right="0" w:firstLineChars="0" w:firstLine="0"/>
              <w:spacing w:line="240" w:lineRule="atLeast"/>
            </w:pPr>
            <w:r>
              <w:t>4.97</w:t>
            </w:r>
          </w:p>
        </w:tc>
        <w:tc>
          <w:tcPr>
            <w:tcW w:w="822" w:type="pct"/>
            <w:vAlign w:val="center"/>
          </w:tcPr>
          <w:p w:rsidR="0018722C">
            <w:pPr>
              <w:pStyle w:val="ad"/>
              <w:topLinePunct/>
              <w:ind w:leftChars="0" w:left="0" w:rightChars="0" w:right="0" w:firstLineChars="0" w:firstLine="0"/>
              <w:spacing w:line="240" w:lineRule="atLeast"/>
            </w:pPr>
            <w:r>
              <w:t>2.23</w:t>
            </w:r>
            <w:r>
              <w:t>**</w:t>
            </w:r>
          </w:p>
        </w:tc>
      </w:tr>
      <w:tr>
        <w:tc>
          <w:tcPr>
            <w:tcW w:w="824" w:type="pct"/>
            <w:vAlign w:val="center"/>
          </w:tcPr>
          <w:p w:rsidR="0018722C">
            <w:pPr>
              <w:pStyle w:val="ac"/>
              <w:topLinePunct/>
              <w:ind w:leftChars="0" w:left="0" w:rightChars="0" w:right="0" w:firstLineChars="0" w:firstLine="0"/>
              <w:spacing w:line="240" w:lineRule="atLeast"/>
            </w:pPr>
            <w:r>
              <w:t>P</w:t>
            </w:r>
          </w:p>
        </w:tc>
        <w:tc>
          <w:tcPr>
            <w:tcW w:w="1082" w:type="pct"/>
            <w:vAlign w:val="center"/>
          </w:tcPr>
          <w:p w:rsidR="0018722C">
            <w:pPr>
              <w:pStyle w:val="affff9"/>
              <w:topLinePunct/>
              <w:ind w:leftChars="0" w:left="0" w:rightChars="0" w:right="0" w:firstLineChars="0" w:firstLine="0"/>
              <w:spacing w:line="240" w:lineRule="atLeast"/>
            </w:pPr>
            <w:r>
              <w:t>30.43</w:t>
            </w:r>
          </w:p>
        </w:tc>
        <w:tc>
          <w:tcPr>
            <w:tcW w:w="584" w:type="pct"/>
            <w:vAlign w:val="center"/>
          </w:tcPr>
          <w:p w:rsidR="0018722C">
            <w:pPr>
              <w:pStyle w:val="affff9"/>
              <w:topLinePunct/>
              <w:ind w:leftChars="0" w:left="0" w:rightChars="0" w:right="0" w:firstLineChars="0" w:firstLine="0"/>
              <w:spacing w:line="240" w:lineRule="atLeast"/>
            </w:pPr>
            <w:r>
              <w:t>5.12</w:t>
            </w:r>
          </w:p>
        </w:tc>
        <w:tc>
          <w:tcPr>
            <w:tcW w:w="846" w:type="pct"/>
            <w:vAlign w:val="center"/>
          </w:tcPr>
          <w:p w:rsidR="0018722C">
            <w:pPr>
              <w:pStyle w:val="affff9"/>
              <w:topLinePunct/>
              <w:ind w:leftChars="0" w:left="0" w:rightChars="0" w:right="0" w:firstLineChars="0" w:firstLine="0"/>
              <w:spacing w:line="240" w:lineRule="atLeast"/>
            </w:pPr>
            <w:r>
              <w:t>25.53</w:t>
            </w:r>
          </w:p>
        </w:tc>
        <w:tc>
          <w:tcPr>
            <w:tcW w:w="842" w:type="pct"/>
            <w:vAlign w:val="center"/>
          </w:tcPr>
          <w:p w:rsidR="0018722C">
            <w:pPr>
              <w:pStyle w:val="affff9"/>
              <w:topLinePunct/>
              <w:ind w:leftChars="0" w:left="0" w:rightChars="0" w:right="0" w:firstLineChars="0" w:firstLine="0"/>
              <w:spacing w:line="240" w:lineRule="atLeast"/>
            </w:pPr>
            <w:r>
              <w:t>6.48</w:t>
            </w:r>
          </w:p>
        </w:tc>
        <w:tc>
          <w:tcPr>
            <w:tcW w:w="822" w:type="pct"/>
            <w:vAlign w:val="center"/>
          </w:tcPr>
          <w:p w:rsidR="0018722C">
            <w:pPr>
              <w:pStyle w:val="ad"/>
              <w:topLinePunct/>
              <w:ind w:leftChars="0" w:left="0" w:rightChars="0" w:right="0" w:firstLineChars="0" w:firstLine="0"/>
              <w:spacing w:line="240" w:lineRule="atLeast"/>
            </w:pPr>
            <w:r>
              <w:t>3.25</w:t>
            </w:r>
            <w:r>
              <w:t>**</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82" w:type="pct"/>
            <w:vAlign w:val="center"/>
            <w:tcBorders>
              <w:top w:val="single" w:sz="4" w:space="0" w:color="auto"/>
            </w:tcBorders>
          </w:tcPr>
          <w:p w:rsidR="0018722C">
            <w:pPr>
              <w:pStyle w:val="affff9"/>
              <w:topLinePunct/>
              <w:ind w:leftChars="0" w:left="0" w:rightChars="0" w:right="0" w:firstLineChars="0" w:firstLine="0"/>
              <w:spacing w:line="240" w:lineRule="atLeast"/>
            </w:pPr>
            <w:r>
              <w:t>80.41</w:t>
            </w:r>
          </w:p>
        </w:tc>
        <w:tc>
          <w:tcPr>
            <w:tcW w:w="584" w:type="pct"/>
            <w:vAlign w:val="center"/>
            <w:tcBorders>
              <w:top w:val="single" w:sz="4" w:space="0" w:color="auto"/>
            </w:tcBorders>
          </w:tcPr>
          <w:p w:rsidR="0018722C">
            <w:pPr>
              <w:pStyle w:val="affff9"/>
              <w:topLinePunct/>
              <w:ind w:leftChars="0" w:left="0" w:rightChars="0" w:right="0" w:firstLineChars="0" w:firstLine="0"/>
              <w:spacing w:line="240" w:lineRule="atLeast"/>
            </w:pPr>
            <w:r>
              <w:t>9.50</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71.03</w:t>
            </w:r>
          </w:p>
        </w:tc>
        <w:tc>
          <w:tcPr>
            <w:tcW w:w="842" w:type="pct"/>
            <w:vAlign w:val="center"/>
            <w:tcBorders>
              <w:top w:val="single" w:sz="4" w:space="0" w:color="auto"/>
            </w:tcBorders>
          </w:tcPr>
          <w:p w:rsidR="0018722C">
            <w:pPr>
              <w:pStyle w:val="affff9"/>
              <w:topLinePunct/>
              <w:ind w:leftChars="0" w:left="0" w:rightChars="0" w:right="0" w:firstLineChars="0" w:firstLine="0"/>
              <w:spacing w:line="240" w:lineRule="atLeast"/>
            </w:pPr>
            <w:r>
              <w:t>13.94</w:t>
            </w:r>
          </w:p>
        </w:tc>
        <w:tc>
          <w:tcPr>
            <w:tcW w:w="822" w:type="pct"/>
            <w:vAlign w:val="center"/>
            <w:tcBorders>
              <w:top w:val="single" w:sz="4" w:space="0" w:color="auto"/>
            </w:tcBorders>
          </w:tcPr>
          <w:p w:rsidR="0018722C">
            <w:pPr>
              <w:pStyle w:val="ad"/>
              <w:topLinePunct/>
              <w:ind w:leftChars="0" w:left="0" w:rightChars="0" w:right="0" w:firstLineChars="0" w:firstLine="0"/>
              <w:spacing w:line="240" w:lineRule="atLeast"/>
            </w:pPr>
            <w:r>
              <w:t>3.45</w:t>
            </w:r>
            <w:r>
              <w:t>**</w:t>
            </w:r>
          </w:p>
        </w:tc>
      </w:tr>
    </w:tbl>
    <w:p w:rsidR="0018722C">
      <w:pPr>
        <w:topLinePunct/>
      </w:pPr>
      <w:r>
        <w:t>（</w:t>
      </w:r>
      <w:r>
        <w:t>p&lt;0.01</w:t>
      </w:r>
      <w:r>
        <w:t>）</w:t>
      </w:r>
    </w:p>
    <w:p w:rsidR="0018722C">
      <w:pPr>
        <w:pStyle w:val="Heading2"/>
        <w:topLinePunct/>
        <w:ind w:left="171" w:hangingChars="171" w:hanging="171"/>
      </w:pPr>
      <w:bookmarkStart w:id="65912" w:name="_Toc68665912"/>
      <w:bookmarkStart w:name="（三）性别与实验幼儿的健康饮食行为得分（KAP）差异性检验 " w:id="57"/>
      <w:bookmarkEnd w:id="57"/>
      <w:bookmarkStart w:name="_bookmark34" w:id="58"/>
      <w:bookmarkEnd w:id="58"/>
      <w:r>
        <w:t>（</w:t>
      </w:r>
      <w:r>
        <w:t xml:space="preserve">三</w:t>
      </w:r>
      <w:r>
        <w:t>）</w:t>
      </w:r>
      <w:r>
        <w:t xml:space="preserve"> </w:t>
      </w:r>
      <w:r>
        <w:t>性别与实验幼儿的健康饮食行为得分</w:t>
      </w:r>
      <w:r>
        <w:t>（</w:t>
      </w:r>
      <w:r>
        <w:rPr>
          <w:b/>
        </w:rPr>
        <w:t>KAP</w:t>
      </w:r>
      <w:r>
        <w:t>）</w:t>
      </w:r>
      <w:r>
        <w:t>差异性检验</w:t>
      </w:r>
      <w:bookmarkEnd w:id="65912"/>
    </w:p>
    <w:p w:rsidR="0018722C">
      <w:pPr>
        <w:pStyle w:val="Heading3"/>
        <w:topLinePunct/>
        <w:ind w:left="200" w:hangingChars="200" w:hanging="200"/>
      </w:pPr>
      <w:bookmarkStart w:id="65913" w:name="_Toc68665913"/>
      <w:r>
        <w:t>1、</w:t>
      </w:r>
      <w:r>
        <w:t xml:space="preserve"> </w:t>
      </w:r>
      <w:r w:rsidRPr="00DB64CE">
        <w:t>性别与实验组前测</w:t>
      </w:r>
      <w:r w:rsidR="001852F3">
        <w:t xml:space="preserve">KAP</w:t>
      </w:r>
      <w:r w:rsidR="001852F3">
        <w:t xml:space="preserve">得分差异性分析</w:t>
      </w:r>
      <w:bookmarkEnd w:id="65913"/>
    </w:p>
    <w:p w:rsidR="0018722C">
      <w:pPr>
        <w:topLinePunct/>
      </w:pPr>
      <w:r>
        <w:t>由</w:t>
      </w:r>
      <w:r>
        <w:t>表</w:t>
      </w:r>
      <w:r/>
      <w:r>
        <w:t>7</w:t>
      </w:r>
      <w:r/>
      <w:r>
        <w:t>可知实验组前测</w:t>
      </w:r>
      <w:r/>
      <w:r>
        <w:t>KAP</w:t>
      </w:r>
      <w:r/>
      <w:r>
        <w:t>得分进行独立样本</w:t>
      </w:r>
      <w:r/>
      <w:r>
        <w:t>t</w:t>
      </w:r>
      <w:r/>
      <w:r>
        <w:t>检验，性别与实验组幼儿健康饮</w:t>
      </w:r>
      <w:r>
        <w:t>食</w:t>
      </w:r>
      <w:r>
        <w:t>行为</w:t>
      </w:r>
      <w:r/>
      <w:r>
        <w:t>KAP</w:t>
      </w:r>
      <w:r/>
      <w:r>
        <w:t>得分不存在显著性差异</w:t>
      </w:r>
      <w:r>
        <w:t>（</w:t>
      </w:r>
      <w:r>
        <w:t>t=-0.621</w:t>
      </w:r>
      <w:r w:rsidRPr="00000000">
        <w:tab/>
      </w:r>
      <w:r>
        <w:t>p</w:t>
      </w:r>
      <w:r>
        <w:rPr>
          <w:rFonts w:ascii="Times New Roman" w:eastAsia="宋体"/>
        </w:rPr>
        <w:t>&gt;</w:t>
      </w:r>
      <w:r w:rsidR="004B696B">
        <w:rPr>
          <w:rFonts w:ascii="Times New Roman" w:eastAsia="宋体"/>
        </w:rPr>
        <w:t xml:space="preserve"> </w:t>
      </w:r>
      <w:r>
        <w:t>0.05</w:t>
      </w:r>
      <w:r>
        <w:t>）</w:t>
      </w:r>
      <w:r>
        <w:t>。</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6</w:t>
      </w:r>
      <w:r>
        <w:t xml:space="preserve">  </w:t>
      </w:r>
      <w:r>
        <w:t>性别与实验组前测</w:t>
      </w:r>
      <w:r>
        <w:rPr>
          <w:rFonts w:cstheme="minorBidi" w:hAnsiTheme="minorHAnsi" w:eastAsiaTheme="minorHAnsi" w:asciiTheme="minorHAnsi" w:ascii="宋体" w:hAnsi="宋体" w:eastAsia="宋体" w:cs="宋体"/>
          <w:b/>
        </w:rPr>
        <w:t>KAP</w:t>
      </w:r>
      <w:r>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0"/>
        <w:gridCol w:w="1967"/>
        <w:gridCol w:w="1226"/>
        <w:gridCol w:w="1622"/>
        <w:gridCol w:w="1569"/>
        <w:gridCol w:w="1622"/>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26"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6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24" w:type="pct"/>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Mean</w:t>
            </w:r>
          </w:p>
        </w:tc>
        <w:tc>
          <w:tcPr>
            <w:tcW w:w="639" w:type="pct"/>
            <w:vAlign w:val="center"/>
          </w:tcPr>
          <w:p w:rsidR="0018722C">
            <w:pPr>
              <w:pStyle w:val="a5"/>
              <w:topLinePunct/>
              <w:ind w:leftChars="0" w:left="0" w:rightChars="0" w:right="0" w:firstLineChars="0" w:firstLine="0"/>
              <w:spacing w:line="240" w:lineRule="atLeast"/>
            </w:pPr>
            <w:r>
              <w:t>SD</w:t>
            </w:r>
          </w:p>
        </w:tc>
        <w:tc>
          <w:tcPr>
            <w:tcW w:w="846" w:type="pct"/>
            <w:vAlign w:val="center"/>
          </w:tcPr>
          <w:p w:rsidR="0018722C">
            <w:pPr>
              <w:pStyle w:val="a5"/>
              <w:topLinePunct/>
              <w:ind w:leftChars="0" w:left="0" w:rightChars="0" w:right="0" w:firstLineChars="0" w:firstLine="0"/>
              <w:spacing w:line="240" w:lineRule="atLeast"/>
            </w:pPr>
            <w:r>
              <w:t>Mean</w:t>
            </w:r>
          </w:p>
        </w:tc>
        <w:tc>
          <w:tcPr>
            <w:tcW w:w="818" w:type="pct"/>
            <w:vAlign w:val="center"/>
          </w:tcPr>
          <w:p w:rsidR="0018722C">
            <w:pPr>
              <w:pStyle w:val="a5"/>
              <w:topLinePunct/>
              <w:ind w:leftChars="0" w:left="0" w:rightChars="0" w:right="0" w:firstLineChars="0" w:firstLine="0"/>
              <w:spacing w:line="240" w:lineRule="atLeast"/>
            </w:pPr>
            <w:r>
              <w:t>SD</w:t>
            </w:r>
          </w:p>
        </w:tc>
        <w:tc>
          <w:tcPr>
            <w:tcW w:w="846" w:type="pct"/>
            <w:vAlign w:val="center"/>
          </w:tcPr>
          <w:p w:rsidR="0018722C">
            <w:pPr>
              <w:pStyle w:val="ad"/>
              <w:topLinePunct/>
              <w:ind w:leftChars="0" w:left="0" w:rightChars="0" w:right="0" w:firstLineChars="0" w:firstLine="0"/>
              <w:spacing w:line="240" w:lineRule="atLeast"/>
            </w:pPr>
            <w:r>
              <w:t>t</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26" w:type="pct"/>
            <w:vAlign w:val="center"/>
            <w:tcBorders>
              <w:top w:val="single" w:sz="4" w:space="0" w:color="auto"/>
            </w:tcBorders>
          </w:tcPr>
          <w:p w:rsidR="0018722C">
            <w:pPr>
              <w:pStyle w:val="affff9"/>
              <w:topLinePunct/>
              <w:ind w:leftChars="0" w:left="0" w:rightChars="0" w:right="0" w:firstLineChars="0" w:firstLine="0"/>
              <w:spacing w:line="240" w:lineRule="atLeast"/>
            </w:pPr>
            <w:r>
              <w:t>72.53</w:t>
            </w:r>
          </w:p>
        </w:tc>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t>9.80</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74.87</w:t>
            </w:r>
          </w:p>
        </w:tc>
        <w:tc>
          <w:tcPr>
            <w:tcW w:w="818" w:type="pct"/>
            <w:vAlign w:val="center"/>
            <w:tcBorders>
              <w:top w:val="single" w:sz="4" w:space="0" w:color="auto"/>
            </w:tcBorders>
          </w:tcPr>
          <w:p w:rsidR="0018722C">
            <w:pPr>
              <w:pStyle w:val="affff9"/>
              <w:topLinePunct/>
              <w:ind w:leftChars="0" w:left="0" w:rightChars="0" w:right="0" w:firstLineChars="0" w:firstLine="0"/>
              <w:spacing w:line="240" w:lineRule="atLeast"/>
            </w:pPr>
            <w:r>
              <w:t>10.78</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-0.621</w:t>
            </w:r>
          </w:p>
        </w:tc>
      </w:tr>
    </w:tbl>
    <w:p w:rsidR="0018722C">
      <w:pPr>
        <w:topLinePunct/>
      </w:pPr>
      <w:r>
        <w:t>（</w:t>
      </w:r>
      <w:r>
        <w:t>p&gt;</w:t>
      </w:r>
      <w:r w:rsidR="004B696B">
        <w:t xml:space="preserve"> </w:t>
      </w:r>
      <w:r w:rsidR="004B696B">
        <w:t>0.05</w:t>
      </w:r>
      <w:r>
        <w:t>）</w:t>
      </w:r>
    </w:p>
    <w:p w:rsidR="0018722C">
      <w:pPr>
        <w:pStyle w:val="Heading3"/>
        <w:topLinePunct/>
        <w:ind w:left="200" w:hangingChars="200" w:hanging="200"/>
      </w:pPr>
      <w:bookmarkStart w:id="65914" w:name="_Toc68665914"/>
      <w:r>
        <w:t>2、</w:t>
      </w:r>
      <w:r>
        <w:t xml:space="preserve"> </w:t>
      </w:r>
      <w:r w:rsidRPr="00DB64CE">
        <w:t>性别与控制组前测</w:t>
      </w:r>
      <w:r w:rsidR="001852F3">
        <w:t xml:space="preserve">KAP</w:t>
      </w:r>
      <w:r w:rsidR="001852F3">
        <w:t xml:space="preserve">得分差异性分析</w:t>
      </w:r>
      <w:bookmarkEnd w:id="65914"/>
    </w:p>
    <w:p w:rsidR="0018722C">
      <w:pPr>
        <w:topLinePunct/>
      </w:pPr>
      <w:r>
        <w:t>由表可知控制组前测</w:t>
      </w:r>
      <w:r>
        <w:t>KAP</w:t>
      </w:r>
      <w:r/>
      <w:r w:rsidR="001852F3">
        <w:t xml:space="preserve">得分进行独立样本</w:t>
      </w:r>
      <w:r>
        <w:t>t</w:t>
      </w:r>
      <w:r/>
      <w:r w:rsidR="001852F3">
        <w:t xml:space="preserve">检验，性别与实验组幼儿健康饮食行为</w:t>
      </w:r>
    </w:p>
    <w:p w:rsidR="0018722C">
      <w:pPr>
        <w:topLinePunct/>
      </w:pPr>
      <w:r>
        <w:t>KAP</w:t>
      </w:r>
      <w:r/>
      <w:r>
        <w:t>得分不存在显著性差异</w:t>
      </w:r>
      <w:r>
        <w:t>（</w:t>
      </w:r>
      <w:r>
        <w:t>t=0.155</w:t>
      </w:r>
      <w:r w:rsidRPr="00000000">
        <w:tab/>
        <w:t>p&gt;</w:t>
      </w:r>
      <w:r w:rsidR="004B696B">
        <w:t xml:space="preserve"> </w:t>
      </w:r>
      <w:r w:rsidR="004B696B">
        <w:t>0.05</w:t>
      </w:r>
      <w:r>
        <w:t>）</w:t>
      </w:r>
    </w:p>
    <w:p w:rsidR="0018722C">
      <w:pPr>
        <w:topLinePunct/>
      </w:pPr>
      <w:r>
        <w:rPr>
          <w:rFonts w:ascii="Times New Roman"/>
        </w:rPr>
        <w:t>24</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7</w:t>
      </w:r>
      <w:r>
        <w:t xml:space="preserve">  </w:t>
      </w:r>
      <w:r>
        <w:t>性别与控制组前测</w:t>
      </w:r>
      <w:r>
        <w:rPr>
          <w:rFonts w:cstheme="minorBidi" w:hAnsiTheme="minorHAnsi" w:eastAsiaTheme="minorHAnsi" w:asciiTheme="minorHAnsi" w:ascii="宋体" w:hAnsi="宋体" w:eastAsia="宋体" w:cs="宋体"/>
          <w:b/>
        </w:rPr>
        <w:t>KAP</w:t>
      </w:r>
      <w:r>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0"/>
        <w:gridCol w:w="1940"/>
        <w:gridCol w:w="1278"/>
        <w:gridCol w:w="1595"/>
        <w:gridCol w:w="1595"/>
        <w:gridCol w:w="1595"/>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2"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6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24" w:type="pct"/>
            <w:vAlign w:val="center"/>
          </w:tcPr>
          <w:p w:rsidR="0018722C">
            <w:pPr>
              <w:pStyle w:val="ac"/>
              <w:topLinePunct/>
              <w:ind w:leftChars="0" w:left="0" w:rightChars="0" w:right="0" w:firstLineChars="0" w:firstLine="0"/>
              <w:spacing w:line="240" w:lineRule="atLeast"/>
            </w:pPr>
          </w:p>
        </w:tc>
        <w:tc>
          <w:tcPr>
            <w:tcW w:w="1012" w:type="pct"/>
            <w:vAlign w:val="center"/>
          </w:tcPr>
          <w:p w:rsidR="0018722C">
            <w:pPr>
              <w:pStyle w:val="a5"/>
              <w:topLinePunct/>
              <w:ind w:leftChars="0" w:left="0" w:rightChars="0" w:right="0" w:firstLineChars="0" w:firstLine="0"/>
              <w:spacing w:line="240" w:lineRule="atLeast"/>
            </w:pPr>
            <w:r>
              <w:t>Mean</w:t>
            </w:r>
          </w:p>
        </w:tc>
        <w:tc>
          <w:tcPr>
            <w:tcW w:w="667" w:type="pct"/>
            <w:vAlign w:val="center"/>
          </w:tcPr>
          <w:p w:rsidR="0018722C">
            <w:pPr>
              <w:pStyle w:val="a5"/>
              <w:topLinePunct/>
              <w:ind w:leftChars="0" w:left="0" w:rightChars="0" w:right="0" w:firstLineChars="0" w:firstLine="0"/>
              <w:spacing w:line="240" w:lineRule="atLeast"/>
            </w:pPr>
            <w:r>
              <w:t>SD</w:t>
            </w:r>
          </w:p>
        </w:tc>
        <w:tc>
          <w:tcPr>
            <w:tcW w:w="832" w:type="pct"/>
            <w:vAlign w:val="center"/>
          </w:tcPr>
          <w:p w:rsidR="0018722C">
            <w:pPr>
              <w:pStyle w:val="a5"/>
              <w:topLinePunct/>
              <w:ind w:leftChars="0" w:left="0" w:rightChars="0" w:right="0" w:firstLineChars="0" w:firstLine="0"/>
              <w:spacing w:line="240" w:lineRule="atLeast"/>
            </w:pPr>
            <w:r>
              <w:t>Mean</w:t>
            </w:r>
          </w:p>
        </w:tc>
        <w:tc>
          <w:tcPr>
            <w:tcW w:w="832" w:type="pct"/>
            <w:vAlign w:val="center"/>
          </w:tcPr>
          <w:p w:rsidR="0018722C">
            <w:pPr>
              <w:pStyle w:val="a5"/>
              <w:topLinePunct/>
              <w:ind w:leftChars="0" w:left="0" w:rightChars="0" w:right="0" w:firstLineChars="0" w:firstLine="0"/>
              <w:spacing w:line="240" w:lineRule="atLeast"/>
            </w:pPr>
            <w:r>
              <w:t>SD</w:t>
            </w:r>
          </w:p>
        </w:tc>
        <w:tc>
          <w:tcPr>
            <w:tcW w:w="832" w:type="pct"/>
            <w:vAlign w:val="center"/>
          </w:tcPr>
          <w:p w:rsidR="0018722C">
            <w:pPr>
              <w:pStyle w:val="ad"/>
              <w:topLinePunct/>
              <w:ind w:leftChars="0" w:left="0" w:rightChars="0" w:right="0" w:firstLineChars="0" w:firstLine="0"/>
              <w:spacing w:line="240" w:lineRule="atLeast"/>
            </w:pPr>
            <w:r>
              <w:t>t</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12" w:type="pct"/>
            <w:vAlign w:val="center"/>
            <w:tcBorders>
              <w:top w:val="single" w:sz="4" w:space="0" w:color="auto"/>
            </w:tcBorders>
          </w:tcPr>
          <w:p w:rsidR="0018722C">
            <w:pPr>
              <w:pStyle w:val="affff9"/>
              <w:topLinePunct/>
              <w:ind w:leftChars="0" w:left="0" w:rightChars="0" w:right="0" w:firstLineChars="0" w:firstLine="0"/>
              <w:spacing w:line="240" w:lineRule="atLeast"/>
            </w:pPr>
            <w:r>
              <w:t>70.40</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13.81</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71.20</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14.41</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0.155</w:t>
            </w:r>
          </w:p>
        </w:tc>
      </w:tr>
    </w:tbl>
    <w:p w:rsidR="0018722C">
      <w:pPr>
        <w:topLinePunct/>
      </w:pPr>
      <w:r>
        <w:t>（</w:t>
      </w:r>
      <w:r>
        <w:t>p&gt;</w:t>
      </w:r>
      <w:r w:rsidR="004B696B">
        <w:t xml:space="preserve"> </w:t>
      </w:r>
      <w:r w:rsidR="004B696B">
        <w:t>0.05</w:t>
      </w:r>
      <w:r>
        <w:t>）</w:t>
      </w:r>
    </w:p>
    <w:p w:rsidR="0018722C">
      <w:pPr>
        <w:pStyle w:val="Heading3"/>
        <w:topLinePunct/>
        <w:ind w:left="200" w:hangingChars="200" w:hanging="200"/>
      </w:pPr>
      <w:bookmarkStart w:id="65915" w:name="_Toc68665915"/>
      <w:r>
        <w:t>3、</w:t>
      </w:r>
      <w:r>
        <w:t xml:space="preserve"> </w:t>
      </w:r>
      <w:r w:rsidRPr="00DB64CE">
        <w:t>性别与性别与控制组后测</w:t>
      </w:r>
      <w:r w:rsidR="001852F3">
        <w:t xml:space="preserve">KAP</w:t>
      </w:r>
      <w:r w:rsidR="001852F3">
        <w:t xml:space="preserve">得分差异性分析</w:t>
      </w:r>
      <w:bookmarkEnd w:id="65915"/>
    </w:p>
    <w:p w:rsidR="0018722C">
      <w:pPr>
        <w:topLinePunct/>
      </w:pPr>
      <w:r>
        <w:t>由</w:t>
      </w:r>
      <w:r>
        <w:t>表</w:t>
      </w:r>
      <w:r/>
      <w:r>
        <w:t>9</w:t>
      </w:r>
      <w:r/>
      <w:r>
        <w:t>可知控制组后测</w:t>
      </w:r>
      <w:r/>
      <w:r>
        <w:t>KAP</w:t>
      </w:r>
      <w:r/>
      <w:r>
        <w:t>得分进行独立样本</w:t>
      </w:r>
      <w:r/>
      <w:r>
        <w:t>t</w:t>
      </w:r>
      <w:r/>
      <w:r>
        <w:t>检验，性别与实验组幼儿健康饮</w:t>
      </w:r>
      <w:r>
        <w:t>食</w:t>
      </w:r>
      <w:r>
        <w:t>行为得分不存在显著性差异</w:t>
      </w:r>
      <w:r>
        <w:t>（</w:t>
      </w:r>
      <w:r>
        <w:rPr>
          <w:rFonts w:ascii="Times New Roman" w:eastAsia="宋体"/>
        </w:rPr>
        <w:t>t</w:t>
      </w:r>
      <w:r>
        <w:rPr>
          <w:rFonts w:ascii="Times New Roman" w:eastAsia="宋体"/>
        </w:rPr>
        <w:t>=-</w:t>
      </w:r>
      <w:r>
        <w:rPr>
          <w:rFonts w:ascii="Times New Roman" w:eastAsia="宋体"/>
        </w:rPr>
        <w:t>0.089</w:t>
      </w:r>
      <w:r w:rsidRPr="00000000">
        <w:tab/>
      </w:r>
      <w:r>
        <w:t>p&gt;</w:t>
      </w:r>
      <w:r w:rsidR="004B696B">
        <w:t xml:space="preserve"> </w:t>
      </w:r>
      <w:r w:rsidR="004B696B">
        <w:t>0.05</w:t>
      </w:r>
      <w:r>
        <w:t>）</w:t>
      </w:r>
      <w:r>
        <w:t>。</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8</w:t>
      </w:r>
      <w:r>
        <w:t xml:space="preserve">  </w:t>
      </w:r>
      <w:r>
        <w:t>性别与控制组后测</w:t>
      </w:r>
      <w:r>
        <w:rPr>
          <w:rFonts w:cstheme="minorBidi" w:hAnsiTheme="minorHAnsi" w:eastAsiaTheme="minorHAnsi" w:asciiTheme="minorHAnsi" w:ascii="宋体" w:hAnsi="宋体" w:eastAsia="宋体" w:cs="宋体"/>
          <w:b/>
        </w:rPr>
        <w:t>KAP</w:t>
      </w:r>
      <w:r>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0"/>
        <w:gridCol w:w="1940"/>
        <w:gridCol w:w="1259"/>
        <w:gridCol w:w="1631"/>
        <w:gridCol w:w="1529"/>
        <w:gridCol w:w="1644"/>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2"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4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85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24" w:type="pct"/>
            <w:vAlign w:val="center"/>
          </w:tcPr>
          <w:p w:rsidR="0018722C">
            <w:pPr>
              <w:pStyle w:val="ac"/>
              <w:topLinePunct/>
              <w:ind w:leftChars="0" w:left="0" w:rightChars="0" w:right="0" w:firstLineChars="0" w:firstLine="0"/>
              <w:spacing w:line="240" w:lineRule="atLeast"/>
            </w:pPr>
          </w:p>
        </w:tc>
        <w:tc>
          <w:tcPr>
            <w:tcW w:w="1012" w:type="pct"/>
            <w:vAlign w:val="center"/>
          </w:tcPr>
          <w:p w:rsidR="0018722C">
            <w:pPr>
              <w:pStyle w:val="a5"/>
              <w:topLinePunct/>
              <w:ind w:leftChars="0" w:left="0" w:rightChars="0" w:right="0" w:firstLineChars="0" w:firstLine="0"/>
              <w:spacing w:line="240" w:lineRule="atLeast"/>
            </w:pPr>
            <w:r>
              <w:t>Mean</w:t>
            </w:r>
          </w:p>
        </w:tc>
        <w:tc>
          <w:tcPr>
            <w:tcW w:w="657" w:type="pct"/>
            <w:vAlign w:val="center"/>
          </w:tcPr>
          <w:p w:rsidR="0018722C">
            <w:pPr>
              <w:pStyle w:val="a5"/>
              <w:topLinePunct/>
              <w:ind w:leftChars="0" w:left="0" w:rightChars="0" w:right="0" w:firstLineChars="0" w:firstLine="0"/>
              <w:spacing w:line="240" w:lineRule="atLeast"/>
            </w:pPr>
            <w:r>
              <w:t>SD</w:t>
            </w:r>
          </w:p>
        </w:tc>
        <w:tc>
          <w:tcPr>
            <w:tcW w:w="851" w:type="pct"/>
            <w:vAlign w:val="center"/>
          </w:tcPr>
          <w:p w:rsidR="0018722C">
            <w:pPr>
              <w:pStyle w:val="a5"/>
              <w:topLinePunct/>
              <w:ind w:leftChars="0" w:left="0" w:rightChars="0" w:right="0" w:firstLineChars="0" w:firstLine="0"/>
              <w:spacing w:line="240" w:lineRule="atLeast"/>
            </w:pPr>
            <w:r>
              <w:t>Mean</w:t>
            </w:r>
          </w:p>
        </w:tc>
        <w:tc>
          <w:tcPr>
            <w:tcW w:w="798" w:type="pct"/>
            <w:vAlign w:val="center"/>
          </w:tcPr>
          <w:p w:rsidR="0018722C">
            <w:pPr>
              <w:pStyle w:val="a5"/>
              <w:topLinePunct/>
              <w:ind w:leftChars="0" w:left="0" w:rightChars="0" w:right="0" w:firstLineChars="0" w:firstLine="0"/>
              <w:spacing w:line="240" w:lineRule="atLeast"/>
            </w:pPr>
            <w:r>
              <w:t>SD</w:t>
            </w:r>
          </w:p>
        </w:tc>
        <w:tc>
          <w:tcPr>
            <w:tcW w:w="858" w:type="pct"/>
            <w:vAlign w:val="center"/>
          </w:tcPr>
          <w:p w:rsidR="0018722C">
            <w:pPr>
              <w:pStyle w:val="ad"/>
              <w:topLinePunct/>
              <w:ind w:leftChars="0" w:left="0" w:rightChars="0" w:right="0" w:firstLineChars="0" w:firstLine="0"/>
              <w:spacing w:line="240" w:lineRule="atLeast"/>
            </w:pPr>
            <w:r>
              <w:t>t</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12" w:type="pct"/>
            <w:vAlign w:val="center"/>
            <w:tcBorders>
              <w:top w:val="single" w:sz="4" w:space="0" w:color="auto"/>
            </w:tcBorders>
          </w:tcPr>
          <w:p w:rsidR="0018722C">
            <w:pPr>
              <w:pStyle w:val="affff9"/>
              <w:topLinePunct/>
              <w:ind w:leftChars="0" w:left="0" w:rightChars="0" w:right="0" w:firstLineChars="0" w:firstLine="0"/>
              <w:spacing w:line="240" w:lineRule="atLeast"/>
            </w:pPr>
            <w:r>
              <w:t>70.80</w:t>
            </w:r>
          </w:p>
        </w:tc>
        <w:tc>
          <w:tcPr>
            <w:tcW w:w="657" w:type="pct"/>
            <w:vAlign w:val="center"/>
            <w:tcBorders>
              <w:top w:val="single" w:sz="4" w:space="0" w:color="auto"/>
            </w:tcBorders>
          </w:tcPr>
          <w:p w:rsidR="0018722C">
            <w:pPr>
              <w:pStyle w:val="affff9"/>
              <w:topLinePunct/>
              <w:ind w:leftChars="0" w:left="0" w:rightChars="0" w:right="0" w:firstLineChars="0" w:firstLine="0"/>
              <w:spacing w:line="240" w:lineRule="atLeast"/>
            </w:pPr>
            <w:r>
              <w:t>12.61</w:t>
            </w:r>
          </w:p>
        </w:tc>
        <w:tc>
          <w:tcPr>
            <w:tcW w:w="851" w:type="pct"/>
            <w:vAlign w:val="center"/>
            <w:tcBorders>
              <w:top w:val="single" w:sz="4" w:space="0" w:color="auto"/>
            </w:tcBorders>
          </w:tcPr>
          <w:p w:rsidR="0018722C">
            <w:pPr>
              <w:pStyle w:val="affff9"/>
              <w:topLinePunct/>
              <w:ind w:leftChars="0" w:left="0" w:rightChars="0" w:right="0" w:firstLineChars="0" w:firstLine="0"/>
              <w:spacing w:line="240" w:lineRule="atLeast"/>
            </w:pPr>
            <w:r>
              <w:t>71.23</w:t>
            </w:r>
          </w:p>
        </w:tc>
        <w:tc>
          <w:tcPr>
            <w:tcW w:w="798" w:type="pct"/>
            <w:vAlign w:val="center"/>
            <w:tcBorders>
              <w:top w:val="single" w:sz="4" w:space="0" w:color="auto"/>
            </w:tcBorders>
          </w:tcPr>
          <w:p w:rsidR="0018722C">
            <w:pPr>
              <w:pStyle w:val="affff9"/>
              <w:topLinePunct/>
              <w:ind w:leftChars="0" w:left="0" w:rightChars="0" w:right="0" w:firstLineChars="0" w:firstLine="0"/>
              <w:spacing w:line="240" w:lineRule="atLeast"/>
            </w:pPr>
            <w:r>
              <w:t>16.04</w:t>
            </w:r>
          </w:p>
        </w:tc>
        <w:tc>
          <w:tcPr>
            <w:tcW w:w="858" w:type="pct"/>
            <w:vAlign w:val="center"/>
            <w:tcBorders>
              <w:top w:val="single" w:sz="4" w:space="0" w:color="auto"/>
            </w:tcBorders>
          </w:tcPr>
          <w:p w:rsidR="0018722C">
            <w:pPr>
              <w:pStyle w:val="affff9"/>
              <w:topLinePunct/>
              <w:ind w:leftChars="0" w:left="0" w:rightChars="0" w:right="0" w:firstLineChars="0" w:firstLine="0"/>
              <w:spacing w:line="240" w:lineRule="atLeast"/>
            </w:pPr>
            <w:r>
              <w:t>-0.089</w:t>
            </w:r>
          </w:p>
        </w:tc>
      </w:tr>
    </w:tbl>
    <w:p w:rsidR="0018722C">
      <w:pPr>
        <w:topLinePunct/>
      </w:pPr>
      <w:r>
        <w:rPr>
          <w:rFonts w:cstheme="minorBidi" w:hAnsiTheme="minorHAnsi" w:eastAsiaTheme="minorHAnsi" w:asciiTheme="minorHAnsi"/>
        </w:rPr>
        <w:t>（</w:t>
      </w:r>
      <w:r>
        <w:rPr>
          <w:rFonts w:ascii="Times New Roman" w:eastAsia="Times New Roman" w:cstheme="minorBidi" w:hAnsiTheme="minorHAnsi"/>
        </w:rPr>
        <w:t>p&gt;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0.05</w:t>
      </w:r>
      <w:r>
        <w:rPr>
          <w:rFonts w:cstheme="minorBidi" w:hAnsiTheme="minorHAnsi" w:eastAsiaTheme="minorHAnsi" w:asciiTheme="minorHAnsi"/>
        </w:rPr>
        <w:t>）</w:t>
      </w:r>
    </w:p>
    <w:p w:rsidR="0018722C">
      <w:pPr>
        <w:pStyle w:val="Heading3"/>
        <w:topLinePunct/>
        <w:ind w:left="200" w:hangingChars="200" w:hanging="200"/>
      </w:pPr>
      <w:bookmarkStart w:id="65916" w:name="_Toc68665916"/>
      <w:r>
        <w:t>4、</w:t>
      </w:r>
      <w:r>
        <w:t xml:space="preserve"> </w:t>
      </w:r>
      <w:r w:rsidRPr="00DB64CE">
        <w:t>性别与实验组后测</w:t>
      </w:r>
      <w:r w:rsidR="001852F3">
        <w:t xml:space="preserve">KAP</w:t>
      </w:r>
      <w:r w:rsidR="001852F3">
        <w:t xml:space="preserve">得分差异性分析</w:t>
      </w:r>
      <w:bookmarkEnd w:id="65916"/>
    </w:p>
    <w:p w:rsidR="0018722C">
      <w:pPr>
        <w:topLinePunct/>
      </w:pPr>
      <w:r>
        <w:t>由</w:t>
      </w:r>
      <w:r>
        <w:t>表</w:t>
      </w:r>
      <w:r/>
      <w:r>
        <w:t>10</w:t>
      </w:r>
      <w:r/>
      <w:r>
        <w:t>可知实验组后侧</w:t>
      </w:r>
      <w:r/>
      <w:r>
        <w:t>KAP</w:t>
      </w:r>
      <w:r/>
      <w:r>
        <w:t>得分进行独立样本</w:t>
      </w:r>
      <w:r/>
      <w:r>
        <w:t>t</w:t>
      </w:r>
      <w:r/>
      <w:r>
        <w:t>检验，性别与实验组幼儿健康饮食行为得</w:t>
      </w:r>
      <w:r>
        <w:t>分</w:t>
      </w:r>
      <w:r>
        <w:t>不存在显著性差异</w:t>
      </w:r>
      <w:r>
        <w:t>（</w:t>
      </w:r>
      <w:r>
        <w:t>t=0.125</w:t>
      </w:r>
      <w:r w:rsidRPr="00000000">
        <w:tab/>
      </w:r>
      <w:r>
        <w:t>p&gt;</w:t>
      </w:r>
      <w:r w:rsidR="004B696B">
        <w:t xml:space="preserve"> </w:t>
      </w:r>
      <w:r w:rsidR="004B696B">
        <w:t>0.05</w:t>
      </w:r>
      <w:r>
        <w:t>）</w:t>
      </w:r>
      <w:r>
        <w:t>。</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9</w:t>
      </w:r>
      <w:r>
        <w:t xml:space="preserve">  </w:t>
      </w:r>
      <w:r>
        <w:t>性别与实验组后侧</w:t>
      </w:r>
      <w:r>
        <w:rPr>
          <w:rFonts w:cstheme="minorBidi" w:hAnsiTheme="minorHAnsi" w:eastAsiaTheme="minorHAnsi" w:asciiTheme="minorHAnsi" w:ascii="宋体" w:hAnsi="宋体" w:eastAsia="宋体" w:cs="宋体"/>
          <w:b/>
        </w:rPr>
        <w:t>KAP</w:t>
      </w:r>
      <w:r>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41"/>
        <w:gridCol w:w="1879"/>
        <w:gridCol w:w="1290"/>
        <w:gridCol w:w="1698"/>
        <w:gridCol w:w="1531"/>
        <w:gridCol w:w="1543"/>
      </w:tblGrid>
      <w:tr>
        <w:trPr>
          <w:tblHeader/>
        </w:trPr>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0"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56" w:type="pct"/>
            <w:vAlign w:val="center"/>
          </w:tcPr>
          <w:p w:rsidR="0018722C">
            <w:pPr>
              <w:pStyle w:val="ac"/>
              <w:topLinePunct/>
              <w:ind w:leftChars="0" w:left="0" w:rightChars="0" w:right="0" w:firstLineChars="0" w:firstLine="0"/>
              <w:spacing w:line="240" w:lineRule="atLeast"/>
            </w:pPr>
          </w:p>
        </w:tc>
        <w:tc>
          <w:tcPr>
            <w:tcW w:w="980" w:type="pct"/>
            <w:vAlign w:val="center"/>
          </w:tcPr>
          <w:p w:rsidR="0018722C">
            <w:pPr>
              <w:pStyle w:val="a5"/>
              <w:topLinePunct/>
              <w:ind w:leftChars="0" w:left="0" w:rightChars="0" w:right="0" w:firstLineChars="0" w:firstLine="0"/>
              <w:spacing w:line="240" w:lineRule="atLeast"/>
            </w:pPr>
            <w:r>
              <w:t>Mean</w:t>
            </w:r>
          </w:p>
        </w:tc>
        <w:tc>
          <w:tcPr>
            <w:tcW w:w="673" w:type="pct"/>
            <w:vAlign w:val="center"/>
          </w:tcPr>
          <w:p w:rsidR="0018722C">
            <w:pPr>
              <w:pStyle w:val="a5"/>
              <w:topLinePunct/>
              <w:ind w:leftChars="0" w:left="0" w:rightChars="0" w:right="0" w:firstLineChars="0" w:firstLine="0"/>
              <w:spacing w:line="240" w:lineRule="atLeast"/>
            </w:pPr>
            <w:r>
              <w:t>SD</w:t>
            </w:r>
          </w:p>
        </w:tc>
        <w:tc>
          <w:tcPr>
            <w:tcW w:w="886" w:type="pct"/>
            <w:vAlign w:val="center"/>
          </w:tcPr>
          <w:p w:rsidR="0018722C">
            <w:pPr>
              <w:pStyle w:val="a5"/>
              <w:topLinePunct/>
              <w:ind w:leftChars="0" w:left="0" w:rightChars="0" w:right="0" w:firstLineChars="0" w:firstLine="0"/>
              <w:spacing w:line="240" w:lineRule="atLeast"/>
            </w:pPr>
            <w:r>
              <w:t>Mean</w:t>
            </w:r>
          </w:p>
        </w:tc>
        <w:tc>
          <w:tcPr>
            <w:tcW w:w="799" w:type="pct"/>
            <w:vAlign w:val="center"/>
          </w:tcPr>
          <w:p w:rsidR="0018722C">
            <w:pPr>
              <w:pStyle w:val="a5"/>
              <w:topLinePunct/>
              <w:ind w:leftChars="0" w:left="0" w:rightChars="0" w:right="0" w:firstLineChars="0" w:firstLine="0"/>
              <w:spacing w:line="240" w:lineRule="atLeast"/>
            </w:pPr>
            <w:r>
              <w:t>SD</w:t>
            </w:r>
          </w:p>
        </w:tc>
        <w:tc>
          <w:tcPr>
            <w:tcW w:w="805" w:type="pct"/>
            <w:vAlign w:val="center"/>
          </w:tcPr>
          <w:p w:rsidR="0018722C">
            <w:pPr>
              <w:pStyle w:val="ad"/>
              <w:topLinePunct/>
              <w:ind w:leftChars="0" w:left="0" w:rightChars="0" w:right="0" w:firstLineChars="0" w:firstLine="0"/>
              <w:spacing w:line="240" w:lineRule="atLeast"/>
            </w:pPr>
            <w:r>
              <w:t>t</w:t>
            </w:r>
          </w:p>
        </w:tc>
      </w:tr>
      <w:tr>
        <w:tc>
          <w:tcPr>
            <w:tcW w:w="856"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980" w:type="pct"/>
            <w:vAlign w:val="center"/>
            <w:tcBorders>
              <w:top w:val="single" w:sz="4" w:space="0" w:color="auto"/>
            </w:tcBorders>
          </w:tcPr>
          <w:p w:rsidR="0018722C">
            <w:pPr>
              <w:pStyle w:val="affff9"/>
              <w:topLinePunct/>
              <w:ind w:leftChars="0" w:left="0" w:rightChars="0" w:right="0" w:firstLineChars="0" w:firstLine="0"/>
              <w:spacing w:line="240" w:lineRule="atLeast"/>
            </w:pPr>
            <w:r>
              <w:t>80.13</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t>12.21</w:t>
            </w:r>
          </w:p>
        </w:tc>
        <w:tc>
          <w:tcPr>
            <w:tcW w:w="886" w:type="pct"/>
            <w:vAlign w:val="center"/>
            <w:tcBorders>
              <w:top w:val="single" w:sz="4" w:space="0" w:color="auto"/>
            </w:tcBorders>
          </w:tcPr>
          <w:p w:rsidR="0018722C">
            <w:pPr>
              <w:pStyle w:val="affff9"/>
              <w:topLinePunct/>
              <w:ind w:leftChars="0" w:left="0" w:rightChars="0" w:right="0" w:firstLineChars="0" w:firstLine="0"/>
              <w:spacing w:line="240" w:lineRule="atLeast"/>
            </w:pPr>
            <w:r>
              <w:t>79.67</w:t>
            </w:r>
          </w:p>
        </w:tc>
        <w:tc>
          <w:tcPr>
            <w:tcW w:w="799" w:type="pct"/>
            <w:vAlign w:val="center"/>
            <w:tcBorders>
              <w:top w:val="single" w:sz="4" w:space="0" w:color="auto"/>
            </w:tcBorders>
          </w:tcPr>
          <w:p w:rsidR="0018722C">
            <w:pPr>
              <w:pStyle w:val="affff9"/>
              <w:topLinePunct/>
              <w:ind w:leftChars="0" w:left="0" w:rightChars="0" w:right="0" w:firstLineChars="0" w:firstLine="0"/>
              <w:spacing w:line="240" w:lineRule="atLeast"/>
            </w:pPr>
            <w:r>
              <w:t>7.70</w:t>
            </w:r>
          </w:p>
        </w:tc>
        <w:tc>
          <w:tcPr>
            <w:tcW w:w="805" w:type="pct"/>
            <w:vAlign w:val="center"/>
            <w:tcBorders>
              <w:top w:val="single" w:sz="4" w:space="0" w:color="auto"/>
            </w:tcBorders>
          </w:tcPr>
          <w:p w:rsidR="0018722C">
            <w:pPr>
              <w:pStyle w:val="affff9"/>
              <w:topLinePunct/>
              <w:ind w:leftChars="0" w:left="0" w:rightChars="0" w:right="0" w:firstLineChars="0" w:firstLine="0"/>
              <w:spacing w:line="240" w:lineRule="atLeast"/>
            </w:pPr>
            <w:r>
              <w:t>0.125</w:t>
            </w:r>
          </w:p>
        </w:tc>
      </w:tr>
    </w:tbl>
    <w:p w:rsidR="0018722C">
      <w:pPr>
        <w:topLinePunct/>
      </w:pPr>
      <w:r>
        <w:rPr>
          <w:rFonts w:cstheme="minorBidi" w:hAnsiTheme="minorHAnsi" w:eastAsiaTheme="minorHAnsi" w:asciiTheme="minorHAnsi"/>
        </w:rPr>
        <w:t>（</w:t>
      </w:r>
      <w:r>
        <w:rPr>
          <w:rFonts w:ascii="Times New Roman" w:eastAsia="Times New Roman" w:cstheme="minorBidi" w:hAnsiTheme="minorHAnsi"/>
        </w:rPr>
        <w:t>p&gt;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0.05</w:t>
      </w:r>
      <w:r>
        <w:rPr>
          <w:rFonts w:cstheme="minorBidi" w:hAnsiTheme="minorHAnsi" w:eastAsiaTheme="minorHAnsi" w:asciiTheme="minorHAnsi"/>
        </w:rPr>
        <w:t>）</w:t>
      </w:r>
    </w:p>
    <w:p w:rsidR="0018722C">
      <w:pPr>
        <w:pStyle w:val="Heading2"/>
        <w:topLinePunct/>
        <w:ind w:left="171" w:hangingChars="171" w:hanging="171"/>
      </w:pPr>
      <w:bookmarkStart w:id="65917" w:name="_Toc68665917"/>
      <w:bookmarkStart w:name="（四）5名存在饮食行为问题幼儿的饮食行为分析 " w:id="59"/>
      <w:bookmarkEnd w:id="59"/>
      <w:bookmarkStart w:name="_bookmark35" w:id="60"/>
      <w:bookmarkEnd w:id="60"/>
      <w:r>
        <w:t>（</w:t>
      </w:r>
      <w:r>
        <w:t xml:space="preserve">四</w:t>
      </w:r>
      <w:r>
        <w:t>）</w:t>
      </w:r>
      <w:r>
        <w:t xml:space="preserve"> </w:t>
      </w:r>
      <w:r>
        <w:rPr>
          <w:b/>
        </w:rPr>
        <w:t>5</w:t>
      </w:r>
      <w:r w:rsidR="001852F3">
        <w:t xml:space="preserve">名存在饮食行为问题幼儿的饮食行为分析</w:t>
      </w:r>
      <w:bookmarkEnd w:id="65917"/>
    </w:p>
    <w:p w:rsidR="0018722C">
      <w:pPr>
        <w:topLinePunct/>
      </w:pPr>
      <w:r>
        <w:t>随着营养教育课程开展的同时，本研究选取了</w:t>
      </w:r>
      <w:r w:rsidR="001852F3">
        <w:t xml:space="preserve">5</w:t>
      </w:r>
      <w:r w:rsidR="001852F3">
        <w:t xml:space="preserve">名存在饮食行为问题的幼儿运用观察</w:t>
      </w:r>
    </w:p>
    <w:p w:rsidR="0018722C">
      <w:pPr>
        <w:topLinePunct/>
      </w:pPr>
      <w:r>
        <w:t>方法对幼儿健康饮食行为养成进行测量。实验期间观察者对</w:t>
      </w:r>
      <w:r>
        <w:t>5</w:t>
      </w:r>
      <w:r/>
      <w:r w:rsidR="001852F3">
        <w:t xml:space="preserve">名幼儿</w:t>
      </w:r>
      <w:r>
        <w:t>（</w:t>
      </w:r>
      <w:r>
        <w:t>2</w:t>
      </w:r>
      <w:r w:rsidR="001852F3">
        <w:rPr>
          <w:spacing w:val="-16"/>
        </w:rPr>
        <w:t xml:space="preserve">男</w:t>
      </w:r>
      <w:r>
        <w:t>3</w:t>
      </w:r>
      <w:r w:rsidR="001852F3">
        <w:rPr>
          <w:spacing w:val="-12"/>
        </w:rPr>
        <w:t xml:space="preserve">女</w:t>
      </w:r>
      <w:r>
        <w:t>）</w:t>
      </w:r>
      <w:r>
        <w:t>进行为</w:t>
      </w:r>
      <w:r>
        <w:t>期十周，每周两天，每天早点、午餐、吃水果、晚餐期间饮食行为观察</w:t>
      </w:r>
      <w:r>
        <w:t>（</w:t>
      </w:r>
      <w:r>
        <w:t>观察多久？</w:t>
      </w:r>
      <w:r>
        <w:t>）</w:t>
      </w:r>
      <w:r>
        <w:t>。5 </w:t>
      </w:r>
      <w:r>
        <w:rPr>
          <w:rFonts w:ascii="Times New Roman" w:eastAsia="宋体"/>
        </w:rPr>
        <w:t>2</w:t>
      </w:r>
      <w:r>
        <w:rPr>
          <w:rFonts w:ascii="Times New Roman" w:eastAsia="宋体"/>
        </w:rPr>
        <w:t>5</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名经过专业培训的学前教育研究生对</w:t>
      </w:r>
      <w:r w:rsidR="001852F3">
        <w:t xml:space="preserve">5</w:t>
      </w:r>
      <w:r w:rsidR="001852F3">
        <w:t xml:space="preserve">名幼儿进行一对一观察，并完成观察记录。</w:t>
      </w:r>
    </w:p>
    <w:p w:rsidR="0018722C">
      <w:pPr>
        <w:pStyle w:val="Heading3"/>
        <w:topLinePunct/>
        <w:ind w:left="200" w:hangingChars="200" w:hanging="200"/>
      </w:pPr>
      <w:bookmarkStart w:id="65918" w:name="_Toc68665918"/>
      <w:r>
        <w:t>1、</w:t>
      </w:r>
      <w:r>
        <w:t xml:space="preserve"> </w:t>
      </w:r>
      <w:r w:rsidRPr="00DB64CE">
        <w:t>早餐状况</w:t>
      </w:r>
      <w:bookmarkEnd w:id="65918"/>
    </w:p>
    <w:p w:rsidR="0018722C">
      <w:pPr>
        <w:topLinePunct/>
      </w:pPr>
      <w:r>
        <w:t>由表可知从实验的前两周到第十周，能够吃完所提供的食物幼儿由</w:t>
      </w:r>
      <w:r w:rsidR="001852F3">
        <w:t xml:space="preserve">4</w:t>
      </w:r>
      <w:r w:rsidR="001852F3">
        <w:t xml:space="preserve">名增加到</w:t>
      </w:r>
      <w:r w:rsidR="001852F3">
        <w:t xml:space="preserve">5</w:t>
      </w:r>
      <w:r w:rsidR="001852F3">
        <w:t xml:space="preserve">名幼</w:t>
      </w:r>
    </w:p>
    <w:p w:rsidR="0018722C">
      <w:pPr>
        <w:topLinePunct/>
      </w:pPr>
      <w:r>
        <w:t>儿；不喝牛奶、豆浆的</w:t>
      </w:r>
      <w:r w:rsidR="001852F3">
        <w:t xml:space="preserve">2</w:t>
      </w:r>
      <w:r w:rsidR="001852F3">
        <w:t xml:space="preserve">名幼儿从第</w:t>
      </w:r>
      <w:r w:rsidR="001852F3">
        <w:t xml:space="preserve">6</w:t>
      </w:r>
      <w:r w:rsidR="001852F3">
        <w:t xml:space="preserve">周开始接受牛奶、豆浆，到第十周两名幼儿都能够</w:t>
      </w:r>
    </w:p>
    <w:p w:rsidR="0018722C">
      <w:pPr>
        <w:topLinePunct/>
      </w:pPr>
      <w:r>
        <w:t>喝完牛奶和豆浆。进餐时进行其他活动</w:t>
      </w:r>
      <w:r>
        <w:t>5</w:t>
      </w:r>
      <w:r/>
      <w:r w:rsidR="001852F3">
        <w:t xml:space="preserve">名幼儿逐渐减少到</w:t>
      </w:r>
      <w:r>
        <w:t>1</w:t>
      </w:r>
      <w:r/>
      <w:r w:rsidR="001852F3">
        <w:t xml:space="preserve">名幼儿，其他</w:t>
      </w:r>
      <w:r>
        <w:t>4</w:t>
      </w:r>
      <w:r/>
      <w:r w:rsidR="001852F3">
        <w:t xml:space="preserve">名幼儿能够</w:t>
      </w:r>
      <w:r>
        <w:t>安静有序进餐；其中一名幼儿虽然进餐时还存在其他行为，不过其与进餐无关的活动减少许多。5</w:t>
      </w:r>
      <w:r w:rsidR="001852F3">
        <w:t xml:space="preserve">名幼儿在实验过程中能够按时吃完早餐。</w:t>
      </w:r>
    </w:p>
    <w:p w:rsidR="0018722C">
      <w:pPr>
        <w:pStyle w:val="a8"/>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rFonts w:cstheme="minorBidi" w:hAnsiTheme="minorHAnsi" w:eastAsiaTheme="minorHAnsi" w:asciiTheme="minorHAnsi" w:ascii="宋体" w:hAnsi="宋体" w:eastAsia="宋体" w:cs="宋体"/>
          <w:b/>
          <w:bCs/>
          <w:spacing w:val="-30"/>
        </w:rPr>
        <w:t> </w:t>
      </w:r>
      <w:r>
        <w:rPr>
          <w:kern w:val="2"/>
          <w:sz w:val="24"/>
          <w:szCs w:val="24"/>
          <w:rFonts w:cstheme="minorBidi" w:hAnsiTheme="minorHAnsi" w:eastAsiaTheme="minorHAnsi" w:asciiTheme="minorHAnsi" w:ascii="宋体" w:hAnsi="宋体" w:eastAsia="宋体" w:cs="宋体"/>
          <w:b/>
          <w:bCs/>
        </w:rPr>
        <w:t>10</w:t>
      </w:r>
      <w:r>
        <w:t xml:space="preserve">  </w:t>
      </w:r>
      <w:r>
        <w:t>5</w:t>
      </w:r>
      <w:r>
        <w:rPr>
          <w:kern w:val="2"/>
          <w:sz w:val="24"/>
          <w:szCs w:val="24"/>
          <w:rFonts w:cstheme="minorBidi" w:hAnsiTheme="minorHAnsi" w:eastAsiaTheme="minorHAnsi" w:asciiTheme="minorHAnsi" w:ascii="宋体" w:hAnsi="宋体" w:eastAsia="宋体" w:cs="宋体"/>
          <w:b/>
          <w:bCs/>
        </w:rPr>
        <w:t>名幼儿早餐状况变化表</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09"/>
        <w:gridCol w:w="1391"/>
        <w:gridCol w:w="1595"/>
        <w:gridCol w:w="1596"/>
        <w:gridCol w:w="1569"/>
        <w:gridCol w:w="1620"/>
      </w:tblGrid>
      <w:tr>
        <w:trPr>
          <w:tblHeader/>
        </w:trPr>
        <w:tc>
          <w:tcPr>
            <w:tcW w:w="11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2 周</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4 周</w:t>
            </w:r>
          </w:p>
        </w:tc>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r>
              <w:t>6 周</w:t>
            </w: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r>
              <w:t>8 周</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r>
              <w:t>10 周</w:t>
            </w:r>
          </w:p>
        </w:tc>
      </w:tr>
      <w:tr>
        <w:tc>
          <w:tcPr>
            <w:tcW w:w="1145" w:type="pct"/>
            <w:vAlign w:val="center"/>
          </w:tcPr>
          <w:p w:rsidR="0018722C">
            <w:pPr>
              <w:pStyle w:val="ac"/>
              <w:topLinePunct/>
              <w:ind w:leftChars="0" w:left="0" w:rightChars="0" w:right="0" w:firstLineChars="0" w:firstLine="0"/>
              <w:spacing w:line="240" w:lineRule="atLeast"/>
            </w:pPr>
            <w:r>
              <w:t>吃完所提供的食物</w:t>
            </w:r>
          </w:p>
        </w:tc>
        <w:tc>
          <w:tcPr>
            <w:tcW w:w="690" w:type="pct"/>
            <w:vAlign w:val="center"/>
          </w:tcPr>
          <w:p w:rsidR="0018722C">
            <w:pPr>
              <w:pStyle w:val="affff9"/>
              <w:topLinePunct/>
              <w:ind w:leftChars="0" w:left="0" w:rightChars="0" w:right="0" w:firstLineChars="0" w:firstLine="0"/>
              <w:spacing w:line="240" w:lineRule="atLeast"/>
            </w:pPr>
            <w:r>
              <w:t>4</w:t>
            </w:r>
          </w:p>
        </w:tc>
        <w:tc>
          <w:tcPr>
            <w:tcW w:w="791" w:type="pct"/>
            <w:vAlign w:val="center"/>
          </w:tcPr>
          <w:p w:rsidR="0018722C">
            <w:pPr>
              <w:pStyle w:val="affff9"/>
              <w:topLinePunct/>
              <w:ind w:leftChars="0" w:left="0" w:rightChars="0" w:right="0" w:firstLineChars="0" w:firstLine="0"/>
              <w:spacing w:line="240" w:lineRule="atLeast"/>
            </w:pPr>
            <w:r>
              <w:t>5</w:t>
            </w:r>
          </w:p>
        </w:tc>
        <w:tc>
          <w:tcPr>
            <w:tcW w:w="792" w:type="pct"/>
            <w:vAlign w:val="center"/>
          </w:tcPr>
          <w:p w:rsidR="0018722C">
            <w:pPr>
              <w:pStyle w:val="affff9"/>
              <w:topLinePunct/>
              <w:ind w:leftChars="0" w:left="0" w:rightChars="0" w:right="0" w:firstLineChars="0" w:firstLine="0"/>
              <w:spacing w:line="240" w:lineRule="atLeast"/>
            </w:pPr>
            <w:r>
              <w:t>4</w:t>
            </w:r>
          </w:p>
        </w:tc>
        <w:tc>
          <w:tcPr>
            <w:tcW w:w="778" w:type="pct"/>
            <w:vAlign w:val="center"/>
          </w:tcPr>
          <w:p w:rsidR="0018722C">
            <w:pPr>
              <w:pStyle w:val="affff9"/>
              <w:topLinePunct/>
              <w:ind w:leftChars="0" w:left="0" w:rightChars="0" w:right="0" w:firstLineChars="0" w:firstLine="0"/>
              <w:spacing w:line="240" w:lineRule="atLeast"/>
            </w:pPr>
            <w:r>
              <w:t>4</w:t>
            </w:r>
          </w:p>
        </w:tc>
        <w:tc>
          <w:tcPr>
            <w:tcW w:w="804" w:type="pct"/>
            <w:vAlign w:val="center"/>
          </w:tcPr>
          <w:p w:rsidR="0018722C">
            <w:pPr>
              <w:pStyle w:val="affff9"/>
              <w:topLinePunct/>
              <w:ind w:leftChars="0" w:left="0" w:rightChars="0" w:right="0" w:firstLineChars="0" w:firstLine="0"/>
              <w:spacing w:line="240" w:lineRule="atLeast"/>
            </w:pPr>
            <w:r>
              <w:t>5</w:t>
            </w:r>
          </w:p>
        </w:tc>
      </w:tr>
      <w:tr>
        <w:tc>
          <w:tcPr>
            <w:tcW w:w="1145" w:type="pct"/>
            <w:vAlign w:val="center"/>
          </w:tcPr>
          <w:p w:rsidR="0018722C">
            <w:pPr>
              <w:pStyle w:val="ac"/>
              <w:topLinePunct/>
              <w:ind w:leftChars="0" w:left="0" w:rightChars="0" w:right="0" w:firstLineChars="0" w:firstLine="0"/>
              <w:spacing w:line="240" w:lineRule="atLeast"/>
            </w:pPr>
            <w:r>
              <w:t>不喝牛奶、豆浆</w:t>
            </w:r>
          </w:p>
        </w:tc>
        <w:tc>
          <w:tcPr>
            <w:tcW w:w="690" w:type="pct"/>
            <w:vAlign w:val="center"/>
          </w:tcPr>
          <w:p w:rsidR="0018722C">
            <w:pPr>
              <w:pStyle w:val="affff9"/>
              <w:topLinePunct/>
              <w:ind w:leftChars="0" w:left="0" w:rightChars="0" w:right="0" w:firstLineChars="0" w:firstLine="0"/>
              <w:spacing w:line="240" w:lineRule="atLeast"/>
            </w:pPr>
            <w:r>
              <w:t>2</w:t>
            </w:r>
          </w:p>
        </w:tc>
        <w:tc>
          <w:tcPr>
            <w:tcW w:w="791" w:type="pct"/>
            <w:vAlign w:val="center"/>
          </w:tcPr>
          <w:p w:rsidR="0018722C">
            <w:pPr>
              <w:pStyle w:val="affff9"/>
              <w:topLinePunct/>
              <w:ind w:leftChars="0" w:left="0" w:rightChars="0" w:right="0" w:firstLineChars="0" w:firstLine="0"/>
              <w:spacing w:line="240" w:lineRule="atLeast"/>
            </w:pPr>
            <w:r>
              <w:t>2</w:t>
            </w:r>
          </w:p>
        </w:tc>
        <w:tc>
          <w:tcPr>
            <w:tcW w:w="792" w:type="pct"/>
            <w:vAlign w:val="center"/>
          </w:tcPr>
          <w:p w:rsidR="0018722C">
            <w:pPr>
              <w:pStyle w:val="affff9"/>
              <w:topLinePunct/>
              <w:ind w:leftChars="0" w:left="0" w:rightChars="0" w:right="0" w:firstLineChars="0" w:firstLine="0"/>
              <w:spacing w:line="240" w:lineRule="atLeast"/>
            </w:pPr>
            <w:r>
              <w:t>1</w:t>
            </w:r>
          </w:p>
        </w:tc>
        <w:tc>
          <w:tcPr>
            <w:tcW w:w="778" w:type="pct"/>
            <w:vAlign w:val="center"/>
          </w:tcPr>
          <w:p w:rsidR="0018722C">
            <w:pPr>
              <w:pStyle w:val="affff9"/>
              <w:topLinePunct/>
              <w:ind w:leftChars="0" w:left="0" w:rightChars="0" w:right="0" w:firstLineChars="0" w:firstLine="0"/>
              <w:spacing w:line="240" w:lineRule="atLeast"/>
            </w:pPr>
            <w:r>
              <w:t>1</w:t>
            </w:r>
          </w:p>
        </w:tc>
        <w:tc>
          <w:tcPr>
            <w:tcW w:w="804" w:type="pct"/>
            <w:vAlign w:val="center"/>
          </w:tcPr>
          <w:p w:rsidR="0018722C">
            <w:pPr>
              <w:pStyle w:val="affff9"/>
              <w:topLinePunct/>
              <w:ind w:leftChars="0" w:left="0" w:rightChars="0" w:right="0" w:firstLineChars="0" w:firstLine="0"/>
              <w:spacing w:line="240" w:lineRule="atLeast"/>
            </w:pPr>
            <w:r>
              <w:t>0</w:t>
            </w:r>
          </w:p>
        </w:tc>
      </w:tr>
      <w:tr>
        <w:tc>
          <w:tcPr>
            <w:tcW w:w="1145" w:type="pct"/>
            <w:vAlign w:val="center"/>
          </w:tcPr>
          <w:p w:rsidR="0018722C">
            <w:pPr>
              <w:pStyle w:val="ac"/>
              <w:topLinePunct/>
              <w:ind w:leftChars="0" w:left="0" w:rightChars="0" w:right="0" w:firstLineChars="0" w:firstLine="0"/>
              <w:spacing w:line="240" w:lineRule="atLeast"/>
            </w:pPr>
            <w:r>
              <w:t>进餐时在其他活动</w:t>
            </w:r>
          </w:p>
        </w:tc>
        <w:tc>
          <w:tcPr>
            <w:tcW w:w="690" w:type="pct"/>
            <w:vAlign w:val="center"/>
          </w:tcPr>
          <w:p w:rsidR="0018722C">
            <w:pPr>
              <w:pStyle w:val="affff9"/>
              <w:topLinePunct/>
              <w:ind w:leftChars="0" w:left="0" w:rightChars="0" w:right="0" w:firstLineChars="0" w:firstLine="0"/>
              <w:spacing w:line="240" w:lineRule="atLeast"/>
            </w:pPr>
            <w:r>
              <w:t>5</w:t>
            </w:r>
          </w:p>
        </w:tc>
        <w:tc>
          <w:tcPr>
            <w:tcW w:w="791" w:type="pct"/>
            <w:vAlign w:val="center"/>
          </w:tcPr>
          <w:p w:rsidR="0018722C">
            <w:pPr>
              <w:pStyle w:val="affff9"/>
              <w:topLinePunct/>
              <w:ind w:leftChars="0" w:left="0" w:rightChars="0" w:right="0" w:firstLineChars="0" w:firstLine="0"/>
              <w:spacing w:line="240" w:lineRule="atLeast"/>
            </w:pPr>
            <w:r>
              <w:t>4</w:t>
            </w:r>
          </w:p>
        </w:tc>
        <w:tc>
          <w:tcPr>
            <w:tcW w:w="792" w:type="pct"/>
            <w:vAlign w:val="center"/>
          </w:tcPr>
          <w:p w:rsidR="0018722C">
            <w:pPr>
              <w:pStyle w:val="affff9"/>
              <w:topLinePunct/>
              <w:ind w:leftChars="0" w:left="0" w:rightChars="0" w:right="0" w:firstLineChars="0" w:firstLine="0"/>
              <w:spacing w:line="240" w:lineRule="atLeast"/>
            </w:pPr>
            <w:r>
              <w:t>4</w:t>
            </w:r>
          </w:p>
        </w:tc>
        <w:tc>
          <w:tcPr>
            <w:tcW w:w="778" w:type="pct"/>
            <w:vAlign w:val="center"/>
          </w:tcPr>
          <w:p w:rsidR="0018722C">
            <w:pPr>
              <w:pStyle w:val="affff9"/>
              <w:topLinePunct/>
              <w:ind w:leftChars="0" w:left="0" w:rightChars="0" w:right="0" w:firstLineChars="0" w:firstLine="0"/>
              <w:spacing w:line="240" w:lineRule="atLeast"/>
            </w:pPr>
            <w:r>
              <w:t>3</w:t>
            </w:r>
          </w:p>
        </w:tc>
        <w:tc>
          <w:tcPr>
            <w:tcW w:w="804" w:type="pct"/>
            <w:vAlign w:val="center"/>
          </w:tcPr>
          <w:p w:rsidR="0018722C">
            <w:pPr>
              <w:pStyle w:val="affff9"/>
              <w:topLinePunct/>
              <w:ind w:leftChars="0" w:left="0" w:rightChars="0" w:right="0" w:firstLineChars="0" w:firstLine="0"/>
              <w:spacing w:line="240" w:lineRule="atLeast"/>
            </w:pPr>
            <w:r>
              <w:t>1</w:t>
            </w:r>
          </w:p>
        </w:tc>
      </w:tr>
      <w:tr>
        <w:tc>
          <w:tcPr>
            <w:tcW w:w="1145" w:type="pct"/>
            <w:vAlign w:val="center"/>
            <w:tcBorders>
              <w:top w:val="single" w:sz="4" w:space="0" w:color="auto"/>
            </w:tcBorders>
          </w:tcPr>
          <w:p w:rsidR="0018722C">
            <w:pPr>
              <w:pStyle w:val="ac"/>
              <w:topLinePunct/>
              <w:ind w:leftChars="0" w:left="0" w:rightChars="0" w:right="0" w:firstLineChars="0" w:firstLine="0"/>
              <w:spacing w:line="240" w:lineRule="atLeast"/>
            </w:pPr>
            <w:r>
              <w:t>不能按时吃完早餐</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92"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7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80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Heading3"/>
        <w:topLinePunct/>
        <w:ind w:left="200" w:hangingChars="200" w:hanging="200"/>
      </w:pPr>
      <w:bookmarkStart w:id="65919" w:name="_Toc68665919"/>
      <w:r>
        <w:t>2、</w:t>
      </w:r>
      <w:r>
        <w:t xml:space="preserve"> </w:t>
      </w:r>
      <w:r w:rsidRPr="00DB64CE">
        <w:t>挑食、偏食现象</w:t>
      </w:r>
      <w:bookmarkEnd w:id="65919"/>
    </w:p>
    <w:p w:rsidR="0018722C">
      <w:pPr>
        <w:topLinePunct/>
      </w:pPr>
      <w:r>
        <w:t>5</w:t>
      </w:r>
      <w:r w:rsidR="001852F3">
        <w:t xml:space="preserve">名幼儿存在挑食、偏食现象。3</w:t>
      </w:r>
      <w:r w:rsidR="001852F3">
        <w:t xml:space="preserve">名幼儿存在挑食行为和</w:t>
      </w:r>
      <w:r w:rsidR="001852F3">
        <w:t xml:space="preserve">2</w:t>
      </w:r>
      <w:r w:rsidR="001852F3">
        <w:t xml:space="preserve">名幼儿存在偏食行为。其中</w:t>
      </w:r>
    </w:p>
    <w:p w:rsidR="0018722C">
      <w:pPr>
        <w:topLinePunct/>
      </w:pPr>
      <w:r>
        <w:t>48.84</w:t>
      </w:r>
      <w:r>
        <w:t>%的幼儿经常挑食和</w:t>
      </w:r>
      <w:r>
        <w:t>40</w:t>
      </w:r>
      <w:r>
        <w:t>.</w:t>
      </w:r>
      <w:r>
        <w:t>8%</w:t>
      </w:r>
      <w:r>
        <w:t>的幼儿偏食。</w:t>
      </w:r>
      <w:r>
        <w:t>35.6%</w:t>
      </w:r>
      <w:r>
        <w:t>的幼儿存在偶尔挑食现象。幼儿经常挑食的食品主要有肉类，蔬菜类，菌类。超过一半的幼儿不喜欢吃肉类</w:t>
      </w:r>
      <w:r>
        <w:rPr>
          <w:rFonts w:hint="eastAsia"/>
        </w:rPr>
        <w:t>，</w:t>
      </w:r>
      <w:r>
        <w:t>胡萝卜</w:t>
      </w:r>
      <w:r>
        <w:rPr>
          <w:rFonts w:hint="eastAsia"/>
        </w:rPr>
        <w:t>，</w:t>
      </w:r>
      <w:r>
        <w:t>白菜</w:t>
      </w:r>
      <w:r>
        <w:rPr>
          <w:rFonts w:hint="eastAsia"/>
        </w:rPr>
        <w:t>，</w:t>
      </w:r>
      <w:r>
        <w:t>丝瓜</w:t>
      </w:r>
      <w:r>
        <w:rPr>
          <w:rFonts w:hint="eastAsia"/>
        </w:rPr>
        <w:t>，</w:t>
      </w:r>
      <w:r>
        <w:t>芹菜；在饮食行为观察中还有超过</w:t>
      </w:r>
      <w:r>
        <w:t>65%的幼儿喜爱吃肥肉，对于其他蔬菜不爱吃；43.4%</w:t>
      </w:r>
      <w:r>
        <w:t>男幼儿不吃豆制品，比如豆腐，豆皮等。水果是幼儿喜欢吃的食物，仅有</w:t>
      </w:r>
      <w:r>
        <w:t>15</w:t>
      </w:r>
      <w:r>
        <w:t>.</w:t>
      </w:r>
      <w:r>
        <w:t>5%的幼儿不喜欢吃水果。</w:t>
      </w:r>
    </w:p>
    <w:p w:rsidR="0018722C">
      <w:pPr>
        <w:pStyle w:val="Heading3"/>
        <w:topLinePunct/>
        <w:ind w:left="200" w:hangingChars="200" w:hanging="200"/>
      </w:pPr>
      <w:bookmarkStart w:id="65920" w:name="_Toc68665920"/>
      <w:r>
        <w:t>3、</w:t>
      </w:r>
      <w:r>
        <w:t xml:space="preserve"> </w:t>
      </w:r>
      <w:r w:rsidRPr="00DB64CE">
        <w:t>进餐时其他行为活动</w:t>
      </w:r>
      <w:bookmarkEnd w:id="65920"/>
    </w:p>
    <w:p w:rsidR="0018722C">
      <w:pPr>
        <w:topLinePunct/>
      </w:pPr>
      <w:r>
        <w:t>5</w:t>
      </w:r>
      <w:r/>
      <w:r w:rsidR="001852F3">
        <w:t xml:space="preserve">名幼儿的进餐时其他行为活动的观察中，</w:t>
      </w:r>
      <w:r>
        <w:t>3</w:t>
      </w:r>
      <w:r/>
      <w:r w:rsidR="001852F3">
        <w:t xml:space="preserve">名男幼儿存在与其他小朋友进行交谈和玩餐具。2</w:t>
      </w:r>
      <w:r/>
      <w:r w:rsidR="001852F3">
        <w:t xml:space="preserve">名女孩存在玩餐具和依赖老师喂饭。其中玩餐具和依赖教师喂饭的</w:t>
      </w:r>
      <w:r>
        <w:t>5</w:t>
      </w:r>
      <w:r/>
      <w:r w:rsidR="001852F3">
        <w:t xml:space="preserve">名幼儿共同</w:t>
      </w:r>
      <w:r>
        <w:t>存在的不良饮食行为</w:t>
      </w:r>
      <w:r>
        <w:rPr>
          <w:b/>
        </w:rPr>
        <w:t>。</w:t>
      </w:r>
    </w:p>
    <w:p w:rsidR="0018722C">
      <w:pPr>
        <w:topLinePunct/>
      </w:pPr>
      <w:r>
        <w:rPr>
          <w:rFonts w:ascii="Times New Roman"/>
        </w:rPr>
        <w:t>26</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11</w:t>
      </w:r>
      <w:r>
        <w:t xml:space="preserve">  </w:t>
      </w:r>
      <w:r>
        <w:t>5</w:t>
      </w:r>
      <w:r>
        <w:rPr>
          <w:rFonts w:cstheme="minorBidi" w:hAnsiTheme="minorHAnsi" w:eastAsiaTheme="minorHAnsi" w:asciiTheme="minorHAnsi" w:ascii="宋体" w:hAnsi="宋体" w:eastAsia="宋体" w:cs="宋体"/>
          <w:b/>
        </w:rPr>
        <w:t>名幼儿进餐时从事其他活动排序</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5"/>
        <w:gridCol w:w="2550"/>
        <w:gridCol w:w="1571"/>
        <w:gridCol w:w="1836"/>
        <w:gridCol w:w="2022"/>
      </w:tblGrid>
      <w:tr>
        <w:trPr>
          <w:tblHeader/>
        </w:trPr>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N=5</w:t>
            </w:r>
          </w:p>
        </w:tc>
        <w:tc>
          <w:tcPr>
            <w:tcW w:w="1330" w:type="pct"/>
            <w:vAlign w:val="center"/>
            <w:tcBorders>
              <w:bottom w:val="single" w:sz="4" w:space="0" w:color="auto"/>
            </w:tcBorders>
          </w:tcPr>
          <w:p w:rsidR="0018722C">
            <w:pPr>
              <w:pStyle w:val="a7"/>
              <w:topLinePunct/>
              <w:ind w:leftChars="0" w:left="0" w:rightChars="0" w:right="0" w:firstLineChars="0" w:firstLine="0"/>
              <w:spacing w:line="240" w:lineRule="atLeast"/>
            </w:pPr>
            <w:r>
              <w:t>和其他小朋友交谈</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t>玩餐具</w:t>
            </w: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r>
              <w:t>到处乱跑</w:t>
            </w:r>
          </w:p>
        </w:tc>
        <w:tc>
          <w:tcPr>
            <w:tcW w:w="1055" w:type="pct"/>
            <w:vAlign w:val="center"/>
            <w:tcBorders>
              <w:bottom w:val="single" w:sz="4" w:space="0" w:color="auto"/>
            </w:tcBorders>
          </w:tcPr>
          <w:p w:rsidR="0018722C">
            <w:pPr>
              <w:pStyle w:val="a7"/>
              <w:topLinePunct/>
              <w:ind w:leftChars="0" w:left="0" w:rightChars="0" w:right="0" w:firstLineChars="0" w:firstLine="0"/>
              <w:spacing w:line="240" w:lineRule="atLeast"/>
            </w:pPr>
            <w:r>
              <w:t>依赖老师喂饭</w:t>
            </w:r>
          </w:p>
        </w:tc>
      </w:tr>
      <w:tr>
        <w:tc>
          <w:tcPr>
            <w:tcW w:w="837" w:type="pct"/>
            <w:vAlign w:val="center"/>
          </w:tcPr>
          <w:p w:rsidR="0018722C">
            <w:pPr>
              <w:pStyle w:val="ac"/>
              <w:topLinePunct/>
              <w:ind w:leftChars="0" w:left="0" w:rightChars="0" w:right="0" w:firstLineChars="0" w:firstLine="0"/>
              <w:spacing w:line="240" w:lineRule="atLeast"/>
            </w:pPr>
            <w:r>
              <w:t>男</w:t>
            </w:r>
          </w:p>
        </w:tc>
        <w:tc>
          <w:tcPr>
            <w:tcW w:w="1330" w:type="pct"/>
            <w:vAlign w:val="center"/>
          </w:tcPr>
          <w:p w:rsidR="0018722C">
            <w:pPr>
              <w:pStyle w:val="affff9"/>
              <w:topLinePunct/>
              <w:ind w:leftChars="0" w:left="0" w:rightChars="0" w:right="0" w:firstLineChars="0" w:firstLine="0"/>
              <w:spacing w:line="240" w:lineRule="atLeast"/>
            </w:pPr>
            <w:r>
              <w:t>3</w:t>
            </w:r>
          </w:p>
        </w:tc>
        <w:tc>
          <w:tcPr>
            <w:tcW w:w="820" w:type="pct"/>
            <w:vAlign w:val="center"/>
          </w:tcPr>
          <w:p w:rsidR="0018722C">
            <w:pPr>
              <w:pStyle w:val="affff9"/>
              <w:topLinePunct/>
              <w:ind w:leftChars="0" w:left="0" w:rightChars="0" w:right="0" w:firstLineChars="0" w:firstLine="0"/>
              <w:spacing w:line="240" w:lineRule="atLeast"/>
            </w:pPr>
            <w:r>
              <w:t>3</w:t>
            </w:r>
          </w:p>
        </w:tc>
        <w:tc>
          <w:tcPr>
            <w:tcW w:w="958" w:type="pct"/>
            <w:vAlign w:val="center"/>
          </w:tcPr>
          <w:p w:rsidR="0018722C">
            <w:pPr>
              <w:pStyle w:val="affff9"/>
              <w:topLinePunct/>
              <w:ind w:leftChars="0" w:left="0" w:rightChars="0" w:right="0" w:firstLineChars="0" w:firstLine="0"/>
              <w:spacing w:line="240" w:lineRule="atLeast"/>
            </w:pPr>
            <w:r>
              <w:t>1</w:t>
            </w:r>
          </w:p>
        </w:tc>
        <w:tc>
          <w:tcPr>
            <w:tcW w:w="1055" w:type="pct"/>
            <w:vAlign w:val="center"/>
          </w:tcPr>
          <w:p w:rsidR="0018722C">
            <w:pPr>
              <w:pStyle w:val="affff9"/>
              <w:topLinePunct/>
              <w:ind w:leftChars="0" w:left="0" w:rightChars="0" w:right="0" w:firstLineChars="0" w:firstLine="0"/>
              <w:spacing w:line="240" w:lineRule="atLeast"/>
            </w:pPr>
            <w:r>
              <w:t>3</w:t>
            </w:r>
          </w:p>
        </w:tc>
      </w:tr>
      <w:tr>
        <w:tc>
          <w:tcPr>
            <w:tcW w:w="837" w:type="pct"/>
            <w:vAlign w:val="center"/>
            <w:tcBorders>
              <w:top w:val="single" w:sz="4" w:space="0" w:color="auto"/>
            </w:tcBorders>
          </w:tcPr>
          <w:p w:rsidR="0018722C">
            <w:pPr>
              <w:pStyle w:val="ac"/>
              <w:topLinePunct/>
              <w:ind w:leftChars="0" w:left="0" w:rightChars="0" w:right="0" w:firstLineChars="0" w:firstLine="0"/>
              <w:spacing w:line="240" w:lineRule="atLeast"/>
            </w:pPr>
            <w:r>
              <w:t>女</w:t>
            </w:r>
          </w:p>
        </w:tc>
        <w:tc>
          <w:tcPr>
            <w:tcW w:w="1330"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82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95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055"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r>
    </w:tbl>
    <w:p w:rsidR="0018722C">
      <w:pPr>
        <w:pStyle w:val="Heading3"/>
        <w:topLinePunct/>
        <w:ind w:left="200" w:hangingChars="200" w:hanging="200"/>
      </w:pPr>
      <w:bookmarkStart w:id="65921" w:name="_Toc68665921"/>
      <w:r>
        <w:t>4、</w:t>
      </w:r>
      <w:r>
        <w:t xml:space="preserve"> </w:t>
      </w:r>
      <w:r w:rsidRPr="00DB64CE">
        <w:t>实验前后</w:t>
      </w:r>
      <w:r w:rsidR="001852F3">
        <w:t xml:space="preserve">5</w:t>
      </w:r>
      <w:r w:rsidR="001852F3">
        <w:t xml:space="preserve">名幼儿在园中饮食行为变化</w:t>
      </w:r>
      <w:bookmarkEnd w:id="65921"/>
    </w:p>
    <w:p w:rsidR="0018722C">
      <w:pPr>
        <w:topLinePunct/>
      </w:pPr>
      <w:r>
        <w:t>营养教育课程实施时，本研究选取</w:t>
      </w:r>
      <w:r>
        <w:t>5</w:t>
      </w:r>
      <w:r/>
      <w:r w:rsidR="001852F3">
        <w:t xml:space="preserve">名存在饮食行为问题幼儿进行观察，辅助</w:t>
      </w:r>
      <w:r>
        <w:t>DV</w:t>
      </w:r>
      <w:r/>
      <w:r w:rsidR="001852F3">
        <w:t xml:space="preserve">记录</w:t>
      </w:r>
      <w:r>
        <w:t>下他们饮食行为变化。实验前通过</w:t>
      </w:r>
      <w:r>
        <w:t>2</w:t>
      </w:r>
      <w:r/>
      <w:r w:rsidR="001852F3">
        <w:t xml:space="preserve">周的观察和视频资料分析</w:t>
      </w:r>
      <w:r>
        <w:t>，5</w:t>
      </w:r>
      <w:r/>
      <w:r w:rsidR="001852F3">
        <w:t xml:space="preserve">名幼儿存在不同方面的饮食行为问题。主要表现为：第一、存在挑食、偏食行为，有的幼儿不吃肉类、有的幼儿不吃蔬菜，以胡萝卜、白菜、韭菜、芹菜居多，有的幼儿不喝牛奶、粥。个别幼儿存在不吃主食现象，比如米饭、馒头、包子。第二、进餐速度过慢或者过快。有的幼儿存在进餐</w:t>
      </w:r>
      <w:r>
        <w:t>时过快，有的幼儿很难在规定时间内完成进餐行为，主要表现为午餐和晚餐；某些小朋友</w:t>
      </w:r>
      <w:r>
        <w:t>依赖教师完成进餐行为。有的幼儿在吃饭</w:t>
      </w:r>
      <w:r>
        <w:t>时候</w:t>
      </w:r>
      <w:r>
        <w:t>喜欢狼吞虎咽，不超过</w:t>
      </w:r>
      <w:r>
        <w:t>5</w:t>
      </w:r>
      <w:r/>
      <w:r w:rsidR="001852F3">
        <w:t xml:space="preserve">分钟吃完饭菜，</w:t>
      </w:r>
      <w:r w:rsidR="001852F3">
        <w:t>观</w:t>
      </w:r>
    </w:p>
    <w:p w:rsidR="0018722C">
      <w:pPr>
        <w:topLinePunct/>
      </w:pPr>
      <w:r>
        <w:t>察中发现有的幼儿食物咀嚼不完就下咽。第三、进餐时幼儿进行其他活动；这是</w:t>
      </w:r>
      <w:r>
        <w:t>5</w:t>
      </w:r>
      <w:r/>
      <w:r w:rsidR="001852F3">
        <w:t xml:space="preserve">名幼儿</w:t>
      </w:r>
      <w:r>
        <w:t>共同存在的不良饮食行为；主要有与同伴交谈，东张西望，玩餐具</w:t>
      </w:r>
      <w:r>
        <w:rPr>
          <w:spacing w:val="-6"/>
        </w:rPr>
        <w:t>（</w:t>
      </w:r>
      <w:r>
        <w:t>尤其勺子</w:t>
      </w:r>
      <w:r>
        <w:rPr>
          <w:spacing w:val="-6"/>
        </w:rPr>
        <w:t>）</w:t>
      </w:r>
      <w:r>
        <w:t>，和教师</w:t>
      </w:r>
      <w:r>
        <w:t>说话</w:t>
      </w:r>
      <w:r>
        <w:t>，进餐过程上厕所等。尤其是与同伴交流是出现频率最高的行为。</w:t>
      </w:r>
      <w:r>
        <w:t>①</w:t>
      </w:r>
    </w:p>
    <w:p w:rsidR="0018722C">
      <w:pPr>
        <w:topLinePunct/>
      </w:pPr>
      <w:r>
        <w:t>营养教育过程实施中</w:t>
      </w:r>
      <w:r>
        <w:t>5</w:t>
      </w:r>
      <w:r/>
      <w:r w:rsidR="001852F3">
        <w:t xml:space="preserve">名幼儿饮食行为悄然发生变化。</w:t>
      </w:r>
      <w:r>
        <w:t>5</w:t>
      </w:r>
      <w:r/>
      <w:r w:rsidR="001852F3">
        <w:t xml:space="preserve">名幼儿存在的不良行为明显</w:t>
      </w:r>
      <w:r>
        <w:t>减少，有的行为甚至消失。其中一名小女孩是班级内典型的吃饭速度过慢的幼儿，经过一</w:t>
      </w:r>
      <w:r>
        <w:t>段时间观察发现小女孩在进餐时容易被周围的事物干扰和容易沉寂在自我中，影响她的进</w:t>
      </w:r>
      <w:r>
        <w:t>餐速度。营养教育活动中“毛毛，肚子疼”生动展现了毛毛因各种不良行为而引起的肚子疼的情景。针对小女孩存在与教育活动中毛毛的相似的问题行为，积极引导小女孩参与活动问答，使小女孩能够在活动中认识到自身存在不良饮食行为。在教师鼓励和课程影响下女孩逐渐集中注意力吃饭。有</w:t>
      </w:r>
      <w:r>
        <w:t>时候</w:t>
      </w:r>
      <w:r>
        <w:t>吃饭速度超过班里其他表现好的小朋友。一名小男孩特别抵触喝牛奶行为，经过访谈观察发现，该名幼儿由于缺乏对于牛奶认识，感觉牛奶没有味道且有苦味，加上父母的疏于引导，从而造成对于牛奶形成不正确的认识。经过教师</w:t>
      </w:r>
      <w:r>
        <w:t>的</w:t>
      </w:r>
    </w:p>
    <w:p w:rsidR="0018722C">
      <w:pPr>
        <w:pStyle w:val="aff7"/>
        <w:topLinePunct/>
      </w:pPr>
      <w:r>
        <w:pict>
          <v:line style="position:absolute;mso-position-horizontal-relative:page;mso-position-vertical-relative:paragraph;z-index:1960;mso-wrap-distance-left:0;mso-wrap-distance-right:0" from="70.944pt,20.320274pt" to="214.964pt,20.320274pt" stroked="true" strokeweight=".60004pt" strokecolor="#000000">
            <v:stroke dashstyle="solid"/>
            <w10:wrap type="topAndBottom"/>
          </v:line>
        </w:pict>
      </w:r>
    </w:p>
    <w:p w:rsidR="0018722C">
      <w:pPr>
        <w:pStyle w:val="aff7"/>
        <w:topLinePunct/>
      </w:pPr>
      <w:r>
        <w:pict>
          <v:line style="position:absolute;mso-position-horizontal-relative:page;mso-position-vertical-relative:paragraph;z-index:1960;mso-wrap-distance-left:0;mso-wrap-distance-right:0" from="70.944pt,20.320274pt" to="214.964pt,20.320274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①徐琳琳.幼儿家园进餐行为对比研究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.南京师范大学.2012</w:t>
      </w:r>
    </w:p>
    <w:p w:rsidR="0018722C">
      <w:pPr>
        <w:topLinePunct/>
      </w:pPr>
      <w:r>
        <w:rPr>
          <w:rFonts w:ascii="Times New Roman"/>
        </w:rPr>
        <w:t>27</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干预，讲述牛奶对人体益处，耐心引导。经过一个月的努力男孩接受了牛奶。5</w:t>
      </w:r>
      <w:r w:rsidR="001852F3">
        <w:t xml:space="preserve">名幼儿无论是进餐速度、还是进餐过程中的饮食行为，都取得很大进步。</w:t>
      </w:r>
    </w:p>
    <w:p w:rsidR="0018722C">
      <w:pPr>
        <w:pStyle w:val="Heading2"/>
        <w:topLinePunct/>
        <w:ind w:left="171" w:hangingChars="171" w:hanging="171"/>
      </w:pPr>
      <w:bookmarkStart w:id="65922" w:name="_Toc68665922"/>
      <w:bookmarkStart w:name="（五）通过操作单进行分析 " w:id="61"/>
      <w:bookmarkEnd w:id="61"/>
      <w:bookmarkStart w:name="_bookmark36" w:id="62"/>
      <w:bookmarkEnd w:id="62"/>
      <w:r>
        <w:t>（</w:t>
      </w:r>
      <w:r>
        <w:t xml:space="preserve">五</w:t>
      </w:r>
      <w:r>
        <w:t>）</w:t>
      </w:r>
      <w:r>
        <w:t xml:space="preserve"> </w:t>
      </w:r>
      <w:r>
        <w:t>通过操作单进行分析</w:t>
      </w:r>
      <w:bookmarkEnd w:id="65922"/>
    </w:p>
    <w:p w:rsidR="0018722C">
      <w:pPr>
        <w:topLinePunct/>
      </w:pPr>
      <w:r>
        <w:t>为了巩固和丰富营养教育课程，本研究采用操作单形式，促使幼儿进一步参与营养教</w:t>
      </w:r>
      <w:r>
        <w:t>育活动。操作单是营养教育活动的延伸，也是亲子活动重要体现，能够使家园合作共同构</w:t>
      </w:r>
      <w:r>
        <w:t>建幼儿健康饮食行为。“五彩米饭”倡导家长利用周末时间与幼儿一起烹饪制作美食。操作单为家长提供了五彩米饭的做法以及所需要的原料。通过此活动幼儿将五彩米饭所需要</w:t>
      </w:r>
      <w:r>
        <w:t>食物进行分类。通过操作单反馈发现能够掌握蔬菜、菌类、豆类食物的分类。访谈中许多家长表示与幼儿共同完成制作；幼儿不仅认识了不同食物名称，一些幼儿尝试着去吃哪些不喜欢吃的食物像胡萝卜、青豆等。</w:t>
      </w:r>
      <w:r>
        <w:t>许多幼儿了解到胡萝卜是有营养的，不应该挑食或者偏食</w:t>
      </w:r>
      <w:r>
        <w:t>。</w:t>
      </w:r>
    </w:p>
    <w:p w:rsidR="0018722C">
      <w:pPr>
        <w:topLinePunct/>
      </w:pPr>
      <w:r>
        <w:t>“拼贴营养宝塔”使幼儿对营养宝塔有了初步认识。本次活动为使幼儿进一步加深营</w:t>
      </w:r>
      <w:r>
        <w:t>养宝塔意义的理解，教师设计了拼贴营养宝塔。此次活动为分组游戏活动，一组由</w:t>
      </w:r>
      <w:r>
        <w:t>6</w:t>
      </w:r>
      <w:r/>
      <w:r w:rsidR="001852F3">
        <w:t xml:space="preserve">名</w:t>
      </w:r>
      <w:r w:rsidR="001852F3">
        <w:t>幼</w:t>
      </w:r>
    </w:p>
    <w:p w:rsidR="0018722C">
      <w:pPr>
        <w:topLinePunct/>
      </w:pPr>
      <w:r>
        <w:t>儿组成。营养宝塔由</w:t>
      </w:r>
      <w:r>
        <w:t>6</w:t>
      </w:r>
      <w:r/>
      <w:r w:rsidR="001852F3">
        <w:t xml:space="preserve">部分组成，要求一组六名幼儿合作完成宝塔拼接。游戏分为两部分，</w:t>
      </w:r>
      <w:r>
        <w:t>第一部分说宝塔；第二部分拼宝塔。幼儿被分成六组。第一部分游戏活动中幼儿说出宝塔</w:t>
      </w:r>
      <w:r>
        <w:t>的组成部分，并说出了宝塔越高，人体需要这层宝塔的食物就少，但是幼儿对动物性食品需求量了解不清晰，有的幼儿回答肉要多吃。第二部分，有五组幼儿能够根据教师的要求</w:t>
      </w:r>
      <w:r>
        <w:t>拼贴宝塔。一组幼儿开始拼错了，组员之间产生了分歧，组内的两个小男孩还因此发生争</w:t>
      </w:r>
      <w:r>
        <w:t>执，因此课堂变得秩序混乱，这种情况下对幼儿进行指导，其中告诉幼儿懂得宝塔的结构，</w:t>
      </w:r>
      <w:r w:rsidR="001852F3">
        <w:t xml:space="preserve">告诉出错的幼儿将水果蔬菜图片放在第四层。幼儿懂得人体需要最多的食物时主食，吃的</w:t>
      </w:r>
      <w:r>
        <w:t>最少的是奶酪，冰激凌，蛋糕等高热量食物。通过分组合作拼贴营养宝塔，幼儿初步懂得食物多样，和膳食平衡的营养理念。</w:t>
      </w:r>
    </w:p>
    <w:p w:rsidR="0018722C">
      <w:pPr>
        <w:topLinePunct/>
      </w:pPr>
      <w:r>
        <w:t>“亲子合作制作营养餐”是营养教育课程中总结性教育活动。幼儿通过前几周的学习，</w:t>
      </w:r>
      <w:r w:rsidR="001852F3">
        <w:t xml:space="preserve">健康饮食行为认知方面有一定提高。本次活动要求家长和幼儿共同用图表形式设计一份营</w:t>
      </w:r>
      <w:r>
        <w:t>养午餐，并要求按照设计食谱完成午餐制作。此次活动邀请了保健医和厨师作为评为，对每位幼儿制作的午餐进行点评。活动中幼儿和家长合作十分默契。通过观察可知食谱设计过程中幼儿知道蔬菜和肉类搭配着吃，米饭和馒头作为主食吃。以前存在偏食、挑食问</w:t>
      </w:r>
      <w:r>
        <w:t>题</w:t>
      </w:r>
    </w:p>
    <w:p w:rsidR="0018722C">
      <w:pPr>
        <w:topLinePunct/>
      </w:pPr>
      <w:r>
        <w:rPr>
          <w:rFonts w:ascii="Times New Roman"/>
        </w:rPr>
        <w:t>28</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的幼儿设计食谱中呈现出不爱吃的食物。有的幼儿将水果，与蔬菜，搭配一些主食，制作</w:t>
      </w:r>
      <w:r>
        <w:t>成各种美味沙拉。</w:t>
      </w:r>
      <w:r>
        <w:t>①</w:t>
      </w:r>
      <w:r>
        <w:t>保健医从营养、饮食搭配角度向每份午餐做了点评；厨师从食物烹饪制作技艺角度进行点评。教师将幼儿绘制的营养餐食谱投放到健康加油站。</w:t>
      </w:r>
    </w:p>
    <w:p w:rsidR="0018722C">
      <w:pPr>
        <w:pStyle w:val="Heading2"/>
        <w:topLinePunct/>
        <w:ind w:left="171" w:hangingChars="171" w:hanging="171"/>
      </w:pPr>
      <w:bookmarkStart w:id="65923" w:name="_Toc68665923"/>
      <w:bookmarkStart w:name="(六)课堂中幼儿健康饮食行为认知的改变 " w:id="63"/>
      <w:bookmarkEnd w:id="63"/>
      <w:bookmarkStart w:name="_bookmark37" w:id="64"/>
      <w:bookmarkEnd w:id="64"/>
      <w:r>
        <w:t>（</w:t>
      </w:r>
      <w:r>
        <w:t xml:space="preserve">六</w:t>
      </w:r>
      <w:r>
        <w:t>）</w:t>
      </w:r>
      <w:r>
        <w:t xml:space="preserve"> </w:t>
      </w:r>
      <w:r>
        <w:t>课堂中幼儿健康饮食行为认知的改变</w:t>
      </w:r>
      <w:bookmarkEnd w:id="65923"/>
    </w:p>
    <w:p w:rsidR="0018722C">
      <w:pPr>
        <w:topLinePunct/>
      </w:pPr>
      <w:r>
        <w:t>课堂中幼儿与教师之间的互动交流，幼儿逐渐养成健康饮食行为的认知。</w:t>
      </w:r>
      <w:r>
        <w:t>②</w:t>
      </w:r>
      <w:r>
        <w:t>营养教育活动中，幼儿通过游戏，逐渐培养对健康饮食行为认知，构建幼儿的健康饮食行为。通</w:t>
      </w:r>
      <w:r>
        <w:t>过</w:t>
      </w:r>
    </w:p>
    <w:p w:rsidR="0018722C">
      <w:pPr>
        <w:topLinePunct/>
      </w:pPr>
      <w:r>
        <w:t>“蔬菜沙拉”、“秋天的水果”、“豆宝宝一家亲”、“小小伞兵”、“五彩米饭”的教育活动，</w:t>
      </w:r>
      <w:r>
        <w:t>幼儿逐渐对六大类食物有了初步认识。“食物对对碰》使小朋友能够对六大类食物进行分类；并懂得食物的多样性。</w:t>
      </w:r>
    </w:p>
    <w:p w:rsidR="0018722C">
      <w:pPr>
        <w:topLinePunct/>
      </w:pPr>
      <w:r>
        <w:t>教师通过游戏形式对食物进行分类，幼儿对此表现出极大的乐趣。此活动是男女分组进行，通过观察可知对六大食物的分类女孩表现优于男孩。女孩对蔬菜中的芸豆和豆制品中的豆芽男区分；男孩则对蘑菇中红蘑和木耳与蔬菜中的胡萝卜难以区分，有的男孩对于动物性食品难以区分。不过在课堂中小朋友能够认识到“只吃蔬菜，身体长得矮”的饮食观念。这说明中班幼儿对科学饮食有了初步认识，能够认识到不能够仅仅吃一种食物。只吃一种食物，身体会不健康。</w:t>
      </w:r>
      <w:r>
        <w:t>②</w:t>
      </w:r>
    </w:p>
    <w:p w:rsidR="0018722C">
      <w:pPr>
        <w:topLinePunct/>
      </w:pPr>
      <w:r>
        <w:t>“健康食品”活动中教师假装喝了牛奶而肚子疼，启发幼儿去寻找教师肚子疼的原因</w:t>
      </w:r>
      <w:r>
        <w:rPr>
          <w:b/>
        </w:rPr>
        <w:t>。</w:t>
      </w:r>
      <w:r>
        <w:t>幼儿很快找到因为喝牛奶教师而肚子疼。牛奶出了什么问题呢？</w:t>
      </w:r>
      <w:r>
        <w:t>（</w:t>
      </w:r>
      <w:r>
        <w:rPr>
          <w:rFonts w:ascii="楷体" w:hAnsi="楷体" w:eastAsia="楷体" w:hint="eastAsia"/>
        </w:rPr>
        <w:t>有的幼儿回答牛奶凉了，</w:t>
      </w:r>
      <w:r w:rsidR="001852F3">
        <w:rPr>
          <w:rFonts w:ascii="楷体" w:hAnsi="楷体" w:eastAsia="楷体" w:hint="eastAsia"/>
        </w:rPr>
        <w:t xml:space="preserve">有的幼儿回答变质了，有的幼儿回答过期了，有的幼儿还回答里面有脏东西</w:t>
      </w:r>
      <w:r>
        <w:t>。</w:t>
      </w:r>
      <w:r>
        <w:t>）</w:t>
      </w:r>
      <w:r>
        <w:t>30</w:t>
      </w:r>
      <w:r/>
      <w:r w:rsidR="001852F3">
        <w:t xml:space="preserve">个孩子</w:t>
      </w:r>
      <w:r>
        <w:t>中有一半的懂得牛奶过期了喝了会肚子疼。教师渗透保质期的知识，先要找到保质期的位置，幼儿在教师的提醒下找到了保质期的位置。教师准备了不同的食品，让幼儿找出不同</w:t>
      </w:r>
      <w:r>
        <w:t>食品的保质期位置。</w:t>
      </w:r>
      <w:r>
        <w:t>②</w:t>
      </w:r>
      <w:r>
        <w:t>然后教师渗透关于保质期的知识，让幼儿懂得保质期与健康食品</w:t>
      </w:r>
      <w:r>
        <w:t>以</w:t>
      </w:r>
    </w:p>
    <w:p w:rsidR="0018722C">
      <w:pPr>
        <w:pStyle w:val="aff7"/>
        <w:topLinePunct/>
      </w:pPr>
      <w:r>
        <w:pict>
          <v:line style="position:absolute;mso-position-horizontal-relative:page;mso-position-vertical-relative:paragraph;z-index:2032;mso-wrap-distance-left:0;mso-wrap-distance-right:0" from="70.944pt,9.115026pt" to="214.964pt,9.115026pt" stroked="true" strokeweight=".60004pt" strokecolor="#000000">
            <v:stroke dashstyle="solid"/>
            <w10:wrap type="topAndBottom"/>
          </v:line>
        </w:pict>
      </w:r>
    </w:p>
    <w:p w:rsidR="0018722C">
      <w:pPr>
        <w:pStyle w:val="aff7"/>
        <w:topLinePunct/>
      </w:pPr>
      <w:r>
        <w:pict>
          <v:line style="position:absolute;mso-position-horizontal-relative:page;mso-position-vertical-relative:paragraph;z-index:2032;mso-wrap-distance-left:0;mso-wrap-distance-right:0" from="70.944pt,9.115026pt" to="214.964pt,9.115026pt" stroked="true" strokeweight=".60004pt" strokecolor="#000000">
            <v:stroke dashstyle="solid"/>
            <w10:wrap type="topAndBottom"/>
          </v:line>
        </w:pict>
      </w:r>
    </w:p>
    <w:p w:rsidR="0018722C">
      <w:pPr>
        <w:topLinePunct/>
      </w:pPr>
      <w:r>
        <w:rPr>
          <w:rFonts w:cstheme="minorBidi" w:hAnsiTheme="minorHAnsi" w:eastAsiaTheme="minorHAnsi" w:asciiTheme="minorHAnsi"/>
        </w:rPr>
        <w:t>①赵伟明</w:t>
      </w:r>
      <w:r>
        <w:rPr>
          <w:rFonts w:hint="eastAsia"/>
        </w:rPr>
        <w:t>，</w:t>
      </w:r>
      <w:r>
        <w:rPr>
          <w:rFonts w:cstheme="minorBidi" w:hAnsiTheme="minorHAnsi" w:eastAsiaTheme="minorHAnsi" w:asciiTheme="minorHAnsi"/>
        </w:rPr>
        <w:t>李吴萍等.营养教育对学生饮食行为及营养状况的影响</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中国妇幼保健</w:t>
      </w:r>
      <w:r>
        <w:rPr>
          <w:rFonts w:hint="eastAsia"/>
        </w:rPr>
        <w:t>，</w:t>
      </w:r>
      <w:r>
        <w:rPr>
          <w:rFonts w:cstheme="minorBidi" w:hAnsiTheme="minorHAnsi" w:eastAsiaTheme="minorHAnsi" w:asciiTheme="minorHAnsi"/>
        </w:rPr>
        <w:t>2011</w:t>
      </w:r>
      <w:r>
        <w:rPr>
          <w:rFonts w:cstheme="minorBidi" w:hAnsiTheme="minorHAnsi" w:eastAsiaTheme="minorHAnsi" w:asciiTheme="minorHAnsi"/>
          <w:kern w:val="2"/>
          <w:sz w:val="18"/>
        </w:rPr>
        <w:t>（</w:t>
      </w:r>
      <w:r>
        <w:rPr>
          <w:rFonts w:cstheme="minorBidi" w:hAnsiTheme="minorHAnsi" w:eastAsiaTheme="minorHAnsi" w:asciiTheme="minorHAnsi"/>
        </w:rPr>
        <w:t>26</w:t>
      </w:r>
      <w:r>
        <w:rPr>
          <w:rFonts w:cstheme="minorBidi" w:hAnsiTheme="minorHAnsi" w:eastAsiaTheme="minorHAnsi" w:asciiTheme="minorHAnsi"/>
          <w:kern w:val="2"/>
          <w:sz w:val="18"/>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②林敏洁.培养幼儿良好的进餐习惯</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科学大众</w:t>
      </w:r>
      <w:r>
        <w:rPr>
          <w:rFonts w:cstheme="minorBidi" w:hAnsiTheme="minorHAnsi" w:eastAsiaTheme="minorHAnsi" w:asciiTheme="minorHAnsi"/>
          <w:kern w:val="2"/>
          <w:sz w:val="18"/>
        </w:rPr>
        <w:t>（</w:t>
      </w:r>
      <w:r>
        <w:rPr>
          <w:kern w:val="2"/>
          <w:sz w:val="18"/>
          <w:szCs w:val="22"/>
          <w:rFonts w:cstheme="minorBidi" w:hAnsiTheme="minorHAnsi" w:eastAsiaTheme="minorHAnsi" w:asciiTheme="minorHAnsi"/>
        </w:rPr>
        <w:t>科学教育</w:t>
      </w:r>
      <w:r>
        <w:rPr>
          <w:rFonts w:cstheme="minorBidi" w:hAnsiTheme="minorHAnsi" w:eastAsiaTheme="minorHAnsi" w:asciiTheme="minorHAnsi"/>
          <w:kern w:val="2"/>
          <w:sz w:val="18"/>
        </w:rPr>
        <w:t>）</w:t>
      </w:r>
      <w:r>
        <w:rPr>
          <w:rFonts w:cstheme="minorBidi" w:hAnsiTheme="minorHAnsi" w:eastAsiaTheme="minorHAnsi" w:asciiTheme="minorHAnsi"/>
        </w:rPr>
        <w:t>2012</w:t>
      </w:r>
      <w:r>
        <w:rPr>
          <w:rFonts w:cstheme="minorBidi" w:hAnsiTheme="minorHAnsi" w:eastAsiaTheme="minorHAnsi" w:asciiTheme="minorHAnsi"/>
        </w:rPr>
        <w:t>（</w:t>
      </w:r>
      <w:r>
        <w:rPr>
          <w:kern w:val="2"/>
          <w:sz w:val="18"/>
          <w:szCs w:val="22"/>
          <w:rFonts w:cstheme="minorBidi" w:hAnsiTheme="minorHAnsi" w:eastAsiaTheme="minorHAnsi" w:asciiTheme="minorHAnsi"/>
        </w:rPr>
        <w:t>10</w:t>
      </w:r>
      <w:r>
        <w:rPr>
          <w:rFonts w:cstheme="minorBidi" w:hAnsiTheme="minorHAnsi" w:eastAsiaTheme="minorHAnsi" w:asciiTheme="minorHAnsi"/>
        </w:rPr>
        <w:t>）</w:t>
      </w:r>
    </w:p>
    <w:p w:rsidR="0018722C">
      <w:pPr>
        <w:topLinePunct/>
      </w:pPr>
      <w:r>
        <w:rPr>
          <w:rFonts w:cstheme="minorBidi" w:hAnsiTheme="minorHAnsi" w:eastAsiaTheme="minorHAnsi" w:asciiTheme="minorHAnsi"/>
        </w:rPr>
        <w:t>①蒋海乐</w:t>
      </w:r>
      <w:r>
        <w:rPr>
          <w:rFonts w:hint="eastAsia"/>
        </w:rPr>
        <w:t>。</w:t>
      </w:r>
      <w:r>
        <w:rPr>
          <w:rFonts w:cstheme="minorBidi" w:hAnsiTheme="minorHAnsi" w:eastAsiaTheme="minorHAnsi" w:asciiTheme="minorHAnsi"/>
        </w:rPr>
        <w:t>家庭营养教育与幼儿健康成长的关系及其对策初探</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第六届江浙沪儿科学术会议暨儿科学基础与临床研究进展学术班</w:t>
      </w:r>
      <w:r w:rsidR="001852F3">
        <w:rPr>
          <w:rFonts w:cstheme="minorBidi" w:hAnsiTheme="minorHAnsi" w:eastAsiaTheme="minorHAnsi" w:asciiTheme="minorHAnsi"/>
        </w:rPr>
        <w:t xml:space="preserve">中国会议</w:t>
      </w:r>
      <w:r w:rsidR="001852F3">
        <w:rPr>
          <w:rFonts w:cstheme="minorBidi" w:hAnsiTheme="minorHAnsi" w:eastAsiaTheme="minorHAnsi" w:asciiTheme="minorHAnsi"/>
        </w:rPr>
        <w:t xml:space="preserve">2009-11-2</w:t>
      </w:r>
      <w:r w:rsidR="001852F3">
        <w:rPr>
          <w:rFonts w:cstheme="minorBidi" w:hAnsiTheme="minorHAnsi" w:eastAsiaTheme="minorHAnsi" w:asciiTheme="minorHAnsi"/>
        </w:rPr>
        <w:t>6</w:t>
      </w:r>
    </w:p>
    <w:p w:rsidR="0018722C">
      <w:pPr>
        <w:topLinePunct/>
      </w:pPr>
      <w:r>
        <w:rPr>
          <w:rFonts w:cstheme="minorBidi" w:hAnsiTheme="minorHAnsi" w:eastAsiaTheme="minorHAnsi" w:asciiTheme="minorHAnsi"/>
        </w:rPr>
        <w:t>②中国会议.学龄儿童心理行为特点与饮食行为的关系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中国西部第六届营养与健康学术会议</w:t>
      </w:r>
      <w:r w:rsidR="001852F3">
        <w:rPr>
          <w:rFonts w:cstheme="minorBidi" w:hAnsiTheme="minorHAnsi" w:eastAsiaTheme="minorHAnsi" w:asciiTheme="minorHAnsi"/>
        </w:rPr>
        <w:t xml:space="preserve">2011-08-17</w:t>
      </w:r>
    </w:p>
    <w:p w:rsidR="0018722C">
      <w:pPr>
        <w:topLinePunct/>
      </w:pPr>
      <w:r>
        <w:rPr>
          <w:rFonts w:ascii="Times New Roman"/>
        </w:rPr>
        <w:t>29</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及与身体健康之间的关系。</w:t>
      </w:r>
    </w:p>
    <w:p w:rsidR="0018722C">
      <w:pPr>
        <w:topLinePunct/>
      </w:pPr>
      <w:r>
        <w:t>课堂中一名男幼儿对食物分类表现出很强认知能力，但是该幼儿在吃中午饭时则表现出严重的挑食现象，这个小男孩只吃米饭不吃菜。这是明显饮食行为与饮食认知存在明显的差异性。中午时通过说服教育，小男孩吃完了菜和米饭。与小男孩对话中发现这个小男孩特别爱吃甜食，尤其是糖。除了甜食以外，对其他食物表现出明显的排斥。由于他的饮食结构以甜食为主，蔬菜、牛奶等其他食物摄取不均衡。访谈得知父母从小给他吃甜食，</w:t>
      </w:r>
      <w:r w:rsidR="001852F3">
        <w:t xml:space="preserve">排斥其他食物。小男孩的</w:t>
      </w:r>
      <w:r w:rsidR="001852F3">
        <w:t>例子</w:t>
      </w:r>
      <w:r w:rsidR="001852F3">
        <w:t>说明健康认知与健康饮食行为存在着一定差距。将健康认知转化为健康饮食行为，需要家长和教师的耐心教育。</w:t>
      </w:r>
    </w:p>
    <w:p w:rsidR="0018722C">
      <w:pPr>
        <w:topLinePunct/>
      </w:pPr>
      <w:r>
        <w:rPr>
          <w:rFonts w:ascii="Times New Roman"/>
        </w:rPr>
        <w:t>30</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924" w:name="_Toc68665924"/>
      <w:bookmarkStart w:name="四、讨论 " w:id="65"/>
      <w:bookmarkEnd w:id="65"/>
      <w:bookmarkStart w:name="_bookmark38" w:id="66"/>
      <w:bookmarkEnd w:id="66"/>
      <w:r>
        <w:t>四、</w:t>
      </w:r>
      <w:r>
        <w:t xml:space="preserve"> </w:t>
      </w:r>
      <w:r w:rsidRPr="00DB64CE">
        <w:t>讨论</w:t>
      </w:r>
      <w:bookmarkEnd w:id="65924"/>
    </w:p>
    <w:p w:rsidR="0018722C">
      <w:pPr>
        <w:topLinePunct/>
      </w:pPr>
      <w:r>
        <w:t>通过实验结果可以看出，营养教育课对中班幼儿健康饮食行为的养成方面起着重要作用。在前测实验组与控制组幼儿健康饮食行为</w:t>
      </w:r>
      <w:r>
        <w:t>（</w:t>
      </w:r>
      <w:r>
        <w:t>KAP</w:t>
      </w:r>
      <w:r>
        <w:t>）</w:t>
      </w:r>
      <w:r>
        <w:t>得分相当的前提下，实验组幼儿的</w:t>
      </w:r>
      <w:r>
        <w:t>健康饮食行为</w:t>
      </w:r>
      <w:r>
        <w:t>（</w:t>
      </w:r>
      <w:r>
        <w:t>KA</w:t>
      </w:r>
      <w:r>
        <w:rPr>
          <w:spacing w:val="1"/>
        </w:rPr>
        <w:t>P</w:t>
      </w:r>
      <w:r>
        <w:t>）</w:t>
      </w:r>
      <w:r>
        <w:t>后测得分明显提高，尤其是幼儿健康饮食行为认知</w:t>
      </w:r>
      <w:r>
        <w:t>（</w:t>
      </w:r>
      <w:r>
        <w:rPr>
          <w:spacing w:val="0"/>
        </w:rPr>
        <w:t>K</w:t>
      </w:r>
      <w:r>
        <w:t>）</w:t>
      </w:r>
      <w:r>
        <w:t>、健康饮食行为情感</w:t>
      </w:r>
      <w:r>
        <w:t>（</w:t>
      </w:r>
      <w:r>
        <w:t>A</w:t>
      </w:r>
      <w:r>
        <w:t>）</w:t>
      </w:r>
      <w:r>
        <w:t>得分都表现出看显著性差异。控制组幼儿后测成绩虽然也有变化，但是变化不明显。</w:t>
      </w:r>
    </w:p>
    <w:p w:rsidR="0018722C">
      <w:pPr>
        <w:pStyle w:val="Heading2"/>
        <w:topLinePunct/>
        <w:ind w:left="171" w:hangingChars="171" w:hanging="171"/>
      </w:pPr>
      <w:bookmarkStart w:id="65925" w:name="_Toc68665925"/>
      <w:bookmarkStart w:name="（一）相似背景下幼儿健康饮食行为养成的总体状况 " w:id="67"/>
      <w:bookmarkEnd w:id="67"/>
      <w:bookmarkStart w:name="_bookmark39" w:id="68"/>
      <w:bookmarkEnd w:id="68"/>
      <w:r>
        <w:t>（</w:t>
      </w:r>
      <w:r>
        <w:t xml:space="preserve">一</w:t>
      </w:r>
      <w:r>
        <w:t>）</w:t>
      </w:r>
      <w:r>
        <w:t xml:space="preserve"> </w:t>
      </w:r>
      <w:r>
        <w:t>相似背景下幼儿健康饮食行为养成的总体状况</w:t>
      </w:r>
      <w:bookmarkEnd w:id="65925"/>
    </w:p>
    <w:p w:rsidR="0018722C">
      <w:pPr>
        <w:topLinePunct/>
      </w:pPr>
      <w:r>
        <w:t>实验组与对照组前测进行差异性比较后，不难看出，在幼儿年龄、身高、体重、性别、</w:t>
      </w:r>
      <w:r>
        <w:t>挑食状况、教育背景等自身条件基本相同的情况下，幼儿健康饮食行为认知、</w:t>
      </w:r>
      <w:r>
        <w:t>（</w:t>
      </w:r>
      <w:r>
        <w:t>K</w:t>
      </w:r>
      <w:r>
        <w:t>）</w:t>
      </w:r>
      <w:r>
        <w:t>、健康</w:t>
      </w:r>
      <w:r>
        <w:t>饮食行为的态度</w:t>
      </w:r>
      <w:r>
        <w:t>（</w:t>
      </w:r>
      <w:r>
        <w:t>A</w:t>
      </w:r>
      <w:r>
        <w:t>）</w:t>
      </w:r>
      <w:r>
        <w:t>、健康饮食行为</w:t>
      </w:r>
      <w:r>
        <w:t>（</w:t>
      </w:r>
      <w:r>
        <w:t>P</w:t>
      </w:r>
      <w:r>
        <w:t>）</w:t>
      </w:r>
      <w:r>
        <w:t>发展不存在显著性差异。</w:t>
      </w:r>
    </w:p>
    <w:p w:rsidR="0018722C">
      <w:pPr>
        <w:pStyle w:val="Heading2"/>
        <w:topLinePunct/>
        <w:ind w:left="171" w:hangingChars="171" w:hanging="171"/>
      </w:pPr>
      <w:bookmarkStart w:id="65926" w:name="_Toc68665926"/>
      <w:bookmarkStart w:name="（二）营养教育课程对幼儿健康饮食行为养成的影响 " w:id="69"/>
      <w:bookmarkEnd w:id="69"/>
      <w:bookmarkStart w:name="_bookmark40" w:id="70"/>
      <w:bookmarkEnd w:id="70"/>
      <w:r>
        <w:t>（</w:t>
      </w:r>
      <w:r>
        <w:t xml:space="preserve">二</w:t>
      </w:r>
      <w:r>
        <w:t>）</w:t>
      </w:r>
      <w:r>
        <w:t xml:space="preserve"> </w:t>
      </w:r>
      <w:r>
        <w:t>营养教育课程对幼儿健康饮食行为养成的影响</w:t>
      </w:r>
      <w:bookmarkEnd w:id="65926"/>
    </w:p>
    <w:p w:rsidR="0018722C">
      <w:pPr>
        <w:topLinePunct/>
      </w:pPr>
      <w:r>
        <w:t>分析数据可以发现，实验后实验组与控制组幼儿健康饮食行为的认知</w:t>
      </w:r>
      <w:r>
        <w:t>（</w:t>
      </w:r>
      <w:r>
        <w:rPr>
          <w:spacing w:val="2"/>
        </w:rPr>
        <w:t xml:space="preserve">K</w:t>
      </w:r>
      <w:r>
        <w:t>）</w:t>
      </w:r>
      <w:r>
        <w:t>存在存在</w:t>
      </w:r>
      <w:r>
        <w:t>显著性差异</w:t>
      </w:r>
      <w:r>
        <w:t>（</w:t>
      </w:r>
      <w:r>
        <w:t>t=3.01**</w:t>
      </w:r>
      <w:r w:rsidR="001852F3">
        <w:rPr>
          <w:spacing w:val="1"/>
        </w:rPr>
        <w:t xml:space="preserve"> </w:t>
      </w:r>
      <w:r>
        <w:rPr>
          <w:spacing w:val="0"/>
        </w:rPr>
        <w:t>p</w:t>
      </w:r>
      <w:r>
        <w:t>&lt;0.0</w:t>
      </w:r>
      <w:r>
        <w:rPr>
          <w:spacing w:val="2"/>
        </w:rPr>
        <w:t>1</w:t>
      </w:r>
      <w:r>
        <w:t>）</w:t>
      </w:r>
      <w:r>
        <w:t>，这说明接受过营养教育课程的实验组幼儿对健康饮食</w:t>
      </w:r>
      <w:r>
        <w:t>行为知识的认识与理解优于未接受营养教育课程的控制组。所以为了使幼儿形成健康饮食</w:t>
      </w:r>
      <w:r>
        <w:t>行为观念，幼儿园需要开设营养教育课程；从幼儿健康饮食行为的态度</w:t>
      </w:r>
      <w:r>
        <w:t>（</w:t>
      </w:r>
      <w:r>
        <w:t>A</w:t>
      </w:r>
      <w:r>
        <w:t>）</w:t>
      </w:r>
      <w:r>
        <w:t>，实验后实验</w:t>
      </w:r>
      <w:r>
        <w:t>组与控制组存在显著性差异</w:t>
      </w:r>
      <w:r>
        <w:t>（</w:t>
      </w:r>
      <w:r>
        <w:t>t=2.23**</w:t>
      </w:r>
      <w:r>
        <w:rPr>
          <w:spacing w:val="29"/>
        </w:rPr>
        <w:t> </w:t>
      </w:r>
      <w:r>
        <w:t>p&lt;0.01</w:t>
      </w:r>
      <w:r>
        <w:t>）</w:t>
      </w:r>
      <w:r>
        <w:t>,这说明营养教育课程能促使幼儿正确</w:t>
      </w:r>
      <w:r>
        <w:t>审视自己的饮食习惯，体会零食、过度饮食等不良饮食行为带来的危害，端正自己的饮食态度。</w:t>
      </w:r>
    </w:p>
    <w:p w:rsidR="0018722C">
      <w:pPr>
        <w:topLinePunct/>
      </w:pPr>
      <w:r>
        <w:t>实验后实验组与控制组幼儿健康饮食行为</w:t>
      </w:r>
      <w:r>
        <w:t>（</w:t>
      </w:r>
      <w:r>
        <w:rPr>
          <w:spacing w:val="3"/>
        </w:rPr>
        <w:t>KAP</w:t>
      </w:r>
      <w:r>
        <w:t>）</w:t>
      </w:r>
      <w:r>
        <w:t>存在显著性差异</w:t>
      </w:r>
      <w:r>
        <w:t>（</w:t>
      </w:r>
      <w:r>
        <w:rPr>
          <w:spacing w:val="0"/>
        </w:rPr>
        <w:t>t=3.45</w:t>
      </w:r>
      <w:r>
        <w:rPr>
          <w:spacing w:val="0"/>
        </w:rPr>
        <w:t> </w:t>
      </w:r>
      <w:r>
        <w:t>** p&lt;0.0</w:t>
      </w:r>
      <w:r>
        <w:rPr>
          <w:spacing w:val="0"/>
        </w:rPr>
        <w:t>1</w:t>
      </w:r>
      <w:r>
        <w:t>）</w:t>
      </w:r>
      <w:r>
        <w:t>，实验后实验组与控制组幼儿健康饮食行为</w:t>
      </w:r>
      <w:r>
        <w:t>（</w:t>
      </w:r>
      <w:r>
        <w:t>KAP</w:t>
      </w:r>
      <w:r>
        <w:t>）</w:t>
      </w:r>
      <w:r>
        <w:t>前后测差值存在显著性差</w:t>
      </w:r>
      <w:r>
        <w:t>异</w:t>
      </w:r>
    </w:p>
    <w:p w:rsidR="0018722C">
      <w:pPr>
        <w:topLinePunct/>
      </w:pPr>
      <w:r>
        <w:t>（</w:t>
      </w:r>
      <w:r>
        <w:t xml:space="preserve">t=3.45**</w:t>
      </w:r>
      <w:r w:rsidR="001852F3">
        <w:t xml:space="preserve"> p&lt;0.01</w:t>
      </w:r>
      <w:r>
        <w:t>）</w:t>
      </w:r>
      <w:r>
        <w:t>,数据表明营养教育课程在幼儿健康饮食行为养成起着重要作用。此结果与马美容</w:t>
      </w:r>
      <w:r>
        <w:t>（</w:t>
      </w:r>
      <w:r>
        <w:t>2012</w:t>
      </w:r>
      <w:r>
        <w:t>）</w:t>
      </w:r>
      <w:r>
        <w:t>对幼儿进行营养教育干预的结果有相似之处，营养</w:t>
      </w:r>
      <w:r w:rsidR="001852F3">
        <w:t xml:space="preserve">教育课程对幼儿健康饮食行为的认知和行为均有成效，仔细分析可知，本研究中两组幼儿健康饮食行为养成存在明显差异性。而且某些幼儿饮食行为得到明显改善。这说明本研究在课程设计中加强了行为技能的活动，将长期的行为的养成过程活动化，课程化、游戏化。</w:t>
      </w:r>
    </w:p>
    <w:p w:rsidR="0018722C">
      <w:pPr>
        <w:topLinePunct/>
      </w:pPr>
      <w:r>
        <w:t>研究还发现性别对幼儿健康饮食行为养成方面没有显著性差异</w:t>
      </w:r>
      <w:r>
        <w:t>（</w:t>
      </w:r>
      <w:r>
        <w:t>t=-0.621,</w:t>
      </w:r>
      <w:r>
        <w:t> </w:t>
      </w:r>
      <w:r>
        <w:t>p&lt;0.05</w:t>
      </w:r>
      <w:r>
        <w:t>）</w:t>
      </w:r>
      <w:r>
        <w:t>。</w:t>
      </w:r>
    </w:p>
    <w:p w:rsidR="0018722C">
      <w:pPr>
        <w:topLinePunct/>
      </w:pPr>
      <w:r>
        <w:rPr>
          <w:rFonts w:ascii="Times New Roman"/>
        </w:rPr>
        <w:t>31</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此结果与王亚静</w:t>
      </w:r>
      <w:r>
        <w:t>（</w:t>
      </w:r>
      <w:r>
        <w:t>2009</w:t>
      </w:r>
      <w:r>
        <w:t>）</w:t>
      </w:r>
      <w:r>
        <w:t>的结果相同，即不同性别的幼儿在幼儿饮食观念和行为上没有显</w:t>
      </w:r>
      <w:r>
        <w:t>著性差异。施素素</w:t>
      </w:r>
      <w:r>
        <w:t>（</w:t>
      </w:r>
      <w:r>
        <w:t>2010</w:t>
      </w:r>
      <w:r>
        <w:t>）</w:t>
      </w:r>
      <w:r>
        <w:t>研究在饮食行为培养方面</w:t>
      </w:r>
      <w:r>
        <w:t>5</w:t>
      </w:r>
      <w:r/>
      <w:r w:rsidR="001852F3">
        <w:t xml:space="preserve">岁是营养教育介入的最佳时期，本研究选取中班</w:t>
      </w:r>
      <w:r>
        <w:t>（</w:t>
      </w:r>
      <w:r>
        <w:rPr>
          <w:spacing w:val="-4"/>
        </w:rPr>
        <w:t>5</w:t>
      </w:r>
      <w:r w:rsidR="001852F3">
        <w:rPr>
          <w:spacing w:val="-2"/>
        </w:rPr>
        <w:t xml:space="preserve">岁</w:t>
      </w:r>
      <w:r>
        <w:t>）</w:t>
      </w:r>
      <w:r>
        <w:t xml:space="preserve">幼儿作为被试，也幼儿健康饮食行为养成取得一定成果。思维处于具体形象思维发展阶段，有效的营养</w:t>
      </w:r>
      <w:r w:rsidR="001852F3">
        <w:t xml:space="preserve">教育课程将会促进幼儿健康饮食行为的养成。</w:t>
      </w:r>
    </w:p>
    <w:p w:rsidR="0018722C">
      <w:pPr>
        <w:pStyle w:val="Heading2"/>
        <w:topLinePunct/>
        <w:ind w:left="171" w:hangingChars="171" w:hanging="171"/>
      </w:pPr>
      <w:bookmarkStart w:id="65927" w:name="_Toc68665927"/>
      <w:bookmarkStart w:name="（三）幼儿园、家长、幼儿对营养教育课程持肯定态度 " w:id="71"/>
      <w:bookmarkEnd w:id="71"/>
      <w:bookmarkStart w:name="_bookmark41" w:id="72"/>
      <w:bookmarkEnd w:id="72"/>
      <w:r>
        <w:t>（</w:t>
      </w:r>
      <w:r>
        <w:t xml:space="preserve">三</w:t>
      </w:r>
      <w:r>
        <w:t>）</w:t>
      </w:r>
      <w:r>
        <w:t xml:space="preserve"> </w:t>
      </w:r>
      <w:r>
        <w:t>幼儿园、家长、幼儿对营养教育课程持肯定态度</w:t>
      </w:r>
      <w:bookmarkEnd w:id="65927"/>
    </w:p>
    <w:p w:rsidR="0018722C">
      <w:pPr>
        <w:topLinePunct/>
      </w:pPr>
      <w:r>
        <w:t>通过家长培训、营养教育操作单、及实验组幼儿的表现可知，幼儿家长、幼儿园对营</w:t>
      </w:r>
      <w:r>
        <w:t>养</w:t>
      </w:r>
      <w:r w:rsidR="001852F3">
        <w:t xml:space="preserve">教育课程给予积极、正面的评价。主要体现在实验组幼儿健康饮食行为习惯养成方面的变化。营养教育课程的成效主要体现在饮食行为上，具体表现：偏食、挑食行为减少；</w:t>
      </w:r>
      <w:r>
        <w:t>进餐过程中讲话、玩餐具等现象减少；进餐速度慢得到明显提升；能够树立正确的饮食观念；对所学知识进行应用。从操作单来看，营养教育课程的成效主要体现在幼儿对健康饮</w:t>
      </w:r>
      <w:r>
        <w:t>食行为的认知上，超过</w:t>
      </w:r>
      <w:r>
        <w:t>75%的幼儿能够掌握所学知识，其认知分数明显提高。从课程目标</w:t>
      </w:r>
      <w:r>
        <w:t>看：幼儿能够描述食物分类及其营养功能；辨别食物保质期；懂得发霉食物不能吃；树立</w:t>
      </w:r>
      <w:r>
        <w:t>合理膳食观念；努力尝试吃自己不喜欢的食物，做到不偏食、挑食；改变不良的饮食行为。</w:t>
      </w:r>
    </w:p>
    <w:p w:rsidR="0018722C">
      <w:pPr>
        <w:topLinePunct/>
      </w:pPr>
      <w:r>
        <w:t>实验中通过家长培训使家长朋友了解到了营养知识，也帮助他们树立健康的饮食观念。许多家长纷纷表示营养教育课程不仅帮助幼儿培养健康的饮食行为。同时，自己也不断改善的不良饮食行为。通过榜样的作用，家长引导幼儿建构健康的饮食行为。幼儿通过营养教育课程习的健康饮食行为认知，在家庭里纠正家长的不良饮食习惯。</w:t>
      </w:r>
    </w:p>
    <w:p w:rsidR="0018722C">
      <w:pPr>
        <w:pStyle w:val="Heading2"/>
        <w:topLinePunct/>
        <w:ind w:left="171" w:hangingChars="171" w:hanging="171"/>
      </w:pPr>
      <w:bookmarkStart w:id="65928" w:name="_Toc68665928"/>
      <w:bookmarkStart w:name="（四）营养教育课程反思 " w:id="73"/>
      <w:bookmarkEnd w:id="73"/>
      <w:bookmarkStart w:name="_bookmark42" w:id="74"/>
      <w:bookmarkEnd w:id="74"/>
      <w:r>
        <w:t>（</w:t>
      </w:r>
      <w:r>
        <w:t xml:space="preserve">四</w:t>
      </w:r>
      <w:r>
        <w:t>）</w:t>
      </w:r>
      <w:r>
        <w:t xml:space="preserve"> </w:t>
      </w:r>
      <w:r>
        <w:t>营养教育课程反思</w:t>
      </w:r>
      <w:bookmarkEnd w:id="65928"/>
    </w:p>
    <w:p w:rsidR="0018722C">
      <w:pPr>
        <w:topLinePunct/>
      </w:pPr>
      <w:r>
        <w:t>研究者认为营养教育课程在培养幼儿健康饮食行为方面取得成效的原因：第一、教育</w:t>
      </w:r>
      <w:r>
        <w:t>活动设计紧密围绕幼儿学习需要、根据中班幼儿身心发展特点、制定教学目标，选取教学内容，协定教学策略，进行教学评价，结合相关文献，前期调研，专家意见制定适合中班营养教育课程。第二、游戏化的教学方式。教学过程中，丰富的教学内容，多样的教学方法，活跃的课堂氛围符合中班幼儿情绪性，模仿性、易变性、幼稚性的年龄特点。通过游戏的形式进行叫教学，使生活中营养知识以游戏的形式分享给幼儿。游戏是幼儿重要的学习方式，游戏的教学活动提高了幼儿主动参与和探究的积极性。第三、家园的密切联系合作。教师、幼儿和家长之间的配合，教师是教学活动的组织者和实施者，为每次活动提供</w:t>
      </w:r>
      <w:r>
        <w:t>教具，并进行观察；幼儿积极完成操作单，手机上课所需材料，利于教学活动的顺利进行；</w:t>
      </w:r>
    </w:p>
    <w:p w:rsidR="0018722C">
      <w:pPr>
        <w:topLinePunct/>
      </w:pPr>
      <w:r>
        <w:rPr>
          <w:rFonts w:ascii="Times New Roman"/>
        </w:rPr>
        <w:t>32</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家长积极配合园里开展的亲子活动，帮助幼儿填写操作单，保证实验材料顺利完成与收集。在营养教育内容实施过程发现，营养教育课程存在一定不足，主要体现：第一、关</w:t>
      </w:r>
      <w:r>
        <w:t>于</w:t>
      </w:r>
    </w:p>
    <w:p w:rsidR="0018722C">
      <w:pPr>
        <w:topLinePunct/>
      </w:pPr>
      <w:r>
        <w:t>健康饮食行为部分的内容过多，不够细化和深入，会导致一些幼儿不能适应其节奏，</w:t>
      </w:r>
      <w:r>
        <w:t>头脑</w:t>
      </w:r>
      <w:r>
        <w:t>容易处于紧张状态，使幼儿降低学习兴趣，使学习成效不大。第二、教育时间不足，由于营养教育课程作为实验班级辅助教学，不能占用过多的教学时间，因此八次的营养教育内容不能充分包含所有所受内容，从而降低了营养教育课程的效果。第三、营养教育课程与实验班级主题教学衔接不够紧密。实验班级实行主题教学，营养教育课程的受自身学科知</w:t>
      </w:r>
      <w:r>
        <w:t>识的影响，营养课程与五大领域的教学内容差距甚大。这容易影响幼儿知识之间互相影响，</w:t>
      </w:r>
      <w:r>
        <w:t>干扰其认知系统的建构。第四、没有充分调动家长，在幼儿健康饮食行为培养方面，家长</w:t>
      </w:r>
      <w:r>
        <w:t>起着重要作用。课程中可以进一步对家长的健康饮食行为进行调查，将其纳入到营养教育课程中。通过家长进行营养教育传播来影响幼儿的饮食习惯。</w:t>
      </w:r>
    </w:p>
    <w:p w:rsidR="0018722C">
      <w:pPr>
        <w:topLinePunct/>
      </w:pPr>
      <w:r>
        <w:t>因此，无论从数据、操作单、观察记录还是访谈结果都可以看出营养教育课程对幼儿健康饮食行为养成方面的成效。家长、幼儿园、幼儿愿望可设营养教育课程，有利于</w:t>
      </w:r>
      <w:r w:rsidR="001852F3">
        <w:t xml:space="preserve">4-5</w:t>
      </w:r>
      <w:r w:rsidR="001852F3">
        <w:t xml:space="preserve">岁幼儿健康饮食行为的培养。</w:t>
      </w:r>
    </w:p>
    <w:p w:rsidR="0018722C">
      <w:pPr>
        <w:topLinePunct/>
      </w:pPr>
      <w:r>
        <w:rPr>
          <w:rFonts w:ascii="Times New Roman"/>
        </w:rPr>
        <w:t>33</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929" w:name="_Toc68665929"/>
      <w:bookmarkStart w:name="五、研究结论与教育建议 " w:id="75"/>
      <w:bookmarkEnd w:id="75"/>
      <w:bookmarkStart w:name="_bookmark43" w:id="76"/>
      <w:bookmarkEnd w:id="76"/>
      <w:r>
        <w:t>五、</w:t>
      </w:r>
      <w:r>
        <w:t xml:space="preserve"> </w:t>
      </w:r>
      <w:r w:rsidRPr="00DB64CE">
        <w:t>研究结论与教育建议</w:t>
      </w:r>
      <w:bookmarkEnd w:id="65929"/>
    </w:p>
    <w:p w:rsidR="0018722C">
      <w:pPr>
        <w:pStyle w:val="Heading2"/>
        <w:topLinePunct/>
        <w:ind w:left="171" w:hangingChars="171" w:hanging="171"/>
      </w:pPr>
      <w:bookmarkStart w:id="65930" w:name="_Toc68665930"/>
      <w:bookmarkStart w:name="（一）研究结论 " w:id="77"/>
      <w:bookmarkEnd w:id="77"/>
      <w:bookmarkStart w:name="_bookmark44" w:id="78"/>
      <w:bookmarkEnd w:id="78"/>
      <w:r>
        <w:t>（</w:t>
      </w:r>
      <w:r>
        <w:t xml:space="preserve">一</w:t>
      </w:r>
      <w:r>
        <w:t>）</w:t>
      </w:r>
      <w:r>
        <w:t xml:space="preserve"> </w:t>
      </w:r>
      <w:r>
        <w:t>研究结论</w:t>
      </w:r>
      <w:bookmarkEnd w:id="65930"/>
    </w:p>
    <w:p w:rsidR="0018722C">
      <w:pPr>
        <w:pStyle w:val="Heading3"/>
        <w:topLinePunct/>
        <w:ind w:left="200" w:hangingChars="200" w:hanging="200"/>
      </w:pPr>
      <w:bookmarkStart w:id="65931" w:name="_Toc68665931"/>
      <w:bookmarkStart w:name="_bookmark45" w:id="79"/>
      <w:bookmarkEnd w:id="79"/>
      <w:r>
        <w:t>1、</w:t>
      </w:r>
      <w:r>
        <w:t xml:space="preserve"> </w:t>
      </w:r>
      <w:r w:rsidRPr="00DB64CE">
        <w:t>营养教育对中班幼儿健康饮食行为有重要作用。</w:t>
      </w:r>
      <w:bookmarkEnd w:id="65931"/>
    </w:p>
    <w:p w:rsidR="0018722C">
      <w:pPr>
        <w:pStyle w:val="Heading3"/>
        <w:topLinePunct/>
        <w:ind w:left="200" w:hangingChars="200" w:hanging="200"/>
      </w:pPr>
      <w:bookmarkStart w:id="65932" w:name="_Toc68665932"/>
      <w:r>
        <w:t>2、</w:t>
      </w:r>
      <w:r>
        <w:t xml:space="preserve"> </w:t>
      </w:r>
      <w:r w:rsidRPr="00DB64CE">
        <w:t>营养教育课程通过改变幼儿认知影响幼儿的健康饮食行为。</w:t>
      </w:r>
      <w:bookmarkEnd w:id="65932"/>
    </w:p>
    <w:p w:rsidR="0018722C">
      <w:pPr>
        <w:pStyle w:val="Heading3"/>
        <w:topLinePunct/>
        <w:ind w:left="200" w:hangingChars="200" w:hanging="200"/>
      </w:pPr>
      <w:bookmarkStart w:id="65933" w:name="_Toc68665933"/>
      <w:r>
        <w:t>3、</w:t>
      </w:r>
      <w:r>
        <w:t xml:space="preserve"> </w:t>
      </w:r>
      <w:r w:rsidRPr="00DB64CE">
        <w:t>教师和家长的态度对园本课程的教学具有干涉作用。</w:t>
      </w:r>
      <w:bookmarkEnd w:id="65933"/>
    </w:p>
    <w:p w:rsidR="0018722C">
      <w:pPr>
        <w:pStyle w:val="Heading2"/>
        <w:topLinePunct/>
        <w:ind w:left="171" w:hangingChars="171" w:hanging="171"/>
      </w:pPr>
      <w:bookmarkStart w:id="65934" w:name="_Toc68665934"/>
      <w:bookmarkStart w:name="（二）教育建议 " w:id="80"/>
      <w:bookmarkEnd w:id="80"/>
      <w:r>
        <w:t>（</w:t>
      </w:r>
      <w:r>
        <w:t xml:space="preserve">二</w:t>
      </w:r>
      <w:r>
        <w:t>）</w:t>
      </w:r>
      <w:r>
        <w:t xml:space="preserve"> </w:t>
      </w:r>
      <w:r>
        <w:t>教育建议</w:t>
      </w:r>
      <w:bookmarkEnd w:id="65934"/>
    </w:p>
    <w:p w:rsidR="0018722C">
      <w:pPr>
        <w:topLinePunct/>
      </w:pPr>
      <w:r>
        <w:t>基于以上结论与实践研究，笔者提出以下教育建议：</w:t>
      </w:r>
    </w:p>
    <w:p w:rsidR="0018722C">
      <w:pPr>
        <w:pStyle w:val="Heading3"/>
        <w:topLinePunct/>
        <w:ind w:left="200" w:hangingChars="200" w:hanging="200"/>
      </w:pPr>
      <w:bookmarkStart w:id="65935" w:name="_Toc68665935"/>
      <w:bookmarkStart w:name="_bookmark46" w:id="81"/>
      <w:bookmarkEnd w:id="81"/>
      <w:r>
        <w:t>1、</w:t>
      </w:r>
      <w:r>
        <w:t xml:space="preserve"> </w:t>
      </w:r>
      <w:r w:rsidRPr="00DB64CE">
        <w:t>构建幼儿园营养教育课程</w:t>
      </w:r>
      <w:bookmarkEnd w:id="65935"/>
    </w:p>
    <w:p w:rsidR="0018722C">
      <w:pPr>
        <w:topLinePunct/>
      </w:pPr>
      <w:r>
        <w:t>通过本研究可知营养教育课程在中班幼儿健康饮食行为养成方面起着显著作用。实验过程中幼儿对营养教育课程表现出了极大地兴趣。王亚静</w:t>
      </w:r>
      <w:r>
        <w:t>（</w:t>
      </w:r>
      <w:r>
        <w:t>2004</w:t>
      </w:r>
      <w:r>
        <w:t>）</w:t>
      </w:r>
      <w:r>
        <w:t>探讨了营养教育对</w:t>
      </w:r>
      <w:r w:rsidR="001852F3">
        <w:t xml:space="preserve">3-6</w:t>
      </w:r>
      <w:r w:rsidR="001852F3">
        <w:t xml:space="preserve">岁幼儿饮食行为改善具有重要作用。笔者认为需要构建系统的营养教育课程。</w:t>
      </w:r>
    </w:p>
    <w:p w:rsidR="0018722C">
      <w:pPr>
        <w:pStyle w:val="Heading4"/>
        <w:topLinePunct/>
        <w:ind w:left="200" w:hangingChars="200" w:hanging="200"/>
      </w:pPr>
      <w:r>
        <w:t>（</w:t>
      </w:r>
      <w:r>
        <w:t>1</w:t>
      </w:r>
      <w:r>
        <w:t>）</w:t>
      </w:r>
      <w:r>
        <w:t>幼儿园层面</w:t>
      </w:r>
    </w:p>
    <w:p w:rsidR="0018722C">
      <w:pPr>
        <w:topLinePunct/>
      </w:pPr>
      <w:r>
        <w:t>幼儿园作为</w:t>
      </w:r>
      <w:r>
        <w:t>3-6</w:t>
      </w:r>
      <w:r/>
      <w:r w:rsidR="001852F3">
        <w:t xml:space="preserve">岁幼儿生活、学习的场所，与幼儿健康饮食行为养成有着密切联系。</w:t>
      </w:r>
      <w:r>
        <w:t>幼儿园是营养教育课程的实施场所，直接对幼儿进行教育活动，使幼儿获得健康饮食经验。</w:t>
      </w:r>
      <w:r>
        <w:t>幼儿园应该积极开展显性教育活动，运用适合幼儿年龄的教学方式，将营养教育课程目标、内容等深入浅出地传递给幼儿，使幼儿较系统掌握营养教育观念、知识、技能与习惯。</w:t>
      </w:r>
    </w:p>
    <w:p w:rsidR="0018722C">
      <w:pPr>
        <w:topLinePunct/>
      </w:pPr>
      <w:r>
        <w:t>幼儿园还要为幼儿创造隐性教育活动。首先创设健康的膳食环境，它包括了物质环境与精神环境。幼儿园厨房设备、器具卫生，达到国家相关卫生标准，运用分割式操作间分类进行操作，做好设备、餐具、食物加工过程的污染。其次健康进餐场所的创设，幼儿集体用餐场所要保证空气新鲜、温度适宜、光线柔和、环境布置优美、整洁、富有童趣，可以在餐厅墙壁周围悬挂可爱的蔬菜娃娃，使幼儿在进餐时能够感觉安静、温馨。再次，建立轻松愉悦的精神环境，幼儿有着较强的从众心理，良好的同伴关系、师幼关系能够激发幼儿纠正偏食、挑食等不良饮食行为，优美的音乐氛围能够刺激幼儿食欲。</w:t>
      </w:r>
    </w:p>
    <w:p w:rsidR="0018722C">
      <w:pPr>
        <w:topLinePunct/>
      </w:pPr>
      <w:r>
        <w:t>幼儿园是营养教育课程的创造场所。幼儿园在课程实施过程中，掌握大量的实践资料，</w:t>
      </w:r>
      <w:r w:rsidR="001852F3">
        <w:t xml:space="preserve">能够充分了解幼儿健康饮食行为养成的状况。幼儿园应该紧密联系营养课程实施过程，开展园本教研，探索不同年龄阶段幼儿营养教育课程编制。幼儿园紧密与大学紧密联系，</w:t>
      </w:r>
      <w:r w:rsidR="001852F3">
        <w:t>积</w:t>
      </w:r>
    </w:p>
    <w:p w:rsidR="0018722C">
      <w:pPr>
        <w:topLinePunct/>
      </w:pPr>
      <w:r>
        <w:rPr>
          <w:rFonts w:ascii="Times New Roman"/>
        </w:rPr>
        <w:t>34</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极参加课题申报，结合大学学科专业优势，发挥一线幼儿园的教育实践经验，校园合作共同探索幼儿营养教育课程目标制定，教育内容的选择，教育方式的优化，对课程进行评价等问题。幼儿健康饮食行为养成应该渗透到生活中去。充分结合教学活动，将其渗透到幼儿入园、进餐、喝水、盥洗、睡眠等环节。有研究表明建立在幼儿生活基础的营养教育活动更能够促进幼儿形成健康的饮食行为。</w:t>
      </w:r>
    </w:p>
    <w:p w:rsidR="0018722C">
      <w:pPr>
        <w:topLinePunct/>
      </w:pPr>
      <w:r>
        <w:t>课程资源运用是影响课程开发的重要因素。隐性课程的设计时，充分考虑了课程资源</w:t>
      </w:r>
      <w:r>
        <w:t>的利用。本研究将幼儿园厨房、厨师、保健医纳入到营养教育课程。在实验班级内进行亲</w:t>
      </w:r>
      <w:r>
        <w:t>子营养餐制作比赛时，邀请了幼儿园的保健医和厨师作为活动评审。厨师从饭菜设计的色、</w:t>
      </w:r>
      <w:r>
        <w:t>香、味、形评述；并对幼儿食物做法、制作等方面做了讲解。保健医从营养学角度对幼儿</w:t>
      </w:r>
      <w:r>
        <w:t>食物制作进行评审；针对幼儿合理膳食做了讲解。幼儿园还推出“厨师推新菜”系列活动，</w:t>
      </w:r>
      <w:r w:rsidR="001852F3">
        <w:t xml:space="preserve">通过家园桥和家园合作栏等形式，将合理膳食理念渗透给幼儿和家长。</w:t>
      </w:r>
    </w:p>
    <w:p w:rsidR="0018722C">
      <w:pPr>
        <w:pStyle w:val="Heading4"/>
        <w:topLinePunct/>
        <w:ind w:left="200" w:hangingChars="200" w:hanging="200"/>
      </w:pPr>
      <w:r>
        <w:t>（</w:t>
      </w:r>
      <w:r>
        <w:t>2</w:t>
      </w:r>
      <w:r>
        <w:t>）</w:t>
      </w:r>
      <w:r>
        <w:t>家庭层面</w:t>
      </w:r>
    </w:p>
    <w:p w:rsidR="0018722C">
      <w:pPr>
        <w:topLinePunct/>
      </w:pPr>
      <w:r>
        <w:t>家庭是影响幼儿健康饮食行为养成最为密切的生态系统。幼儿园实施营养教育课程需要家庭的广泛参与和相互配合，笔者在本研究中充分运用家庭这一重要资源，积极开展营养教育课程操作单活动，家长和幼儿在家里进行食物制作等有趣的亲子活动。通过此活动幼儿和家长共同提高，帮助家长和幼儿树立健康的饮食观念。</w:t>
      </w:r>
    </w:p>
    <w:p w:rsidR="0018722C">
      <w:pPr>
        <w:topLinePunct/>
      </w:pPr>
      <w:r>
        <w:t>健康和谐的饮食氛围更能够帮助幼儿养成健康饮食行为．</w:t>
      </w:r>
      <w:r w:rsidR="001852F3">
        <w:t xml:space="preserve">家庭中家长为幼儿营造一种温暖的进餐氛围，引导幼儿对食物有一定的认识。</w:t>
      </w:r>
      <w:r w:rsidR="001852F3">
        <w:t xml:space="preserve">无论是餐桌上，还是餐桌外都使幼儿能够感受到健康和谐的饮食氛围。家长应该积极参与幼儿园开展的营养教育活动和膳食管理委员会，为幼儿园提供不常见的民族的、传统的食品和佳肴，如果幼儿园条件允许，</w:t>
      </w:r>
      <w:r w:rsidR="001852F3">
        <w:t xml:space="preserve">家长可以申请与幼儿一同进餐。</w:t>
      </w:r>
    </w:p>
    <w:p w:rsidR="0018722C">
      <w:pPr>
        <w:pStyle w:val="Heading4"/>
        <w:topLinePunct/>
        <w:ind w:left="200" w:hangingChars="200" w:hanging="200"/>
      </w:pPr>
      <w:r>
        <w:t>（</w:t>
      </w:r>
      <w:r>
        <w:t>3</w:t>
      </w:r>
      <w:r>
        <w:t>）</w:t>
      </w:r>
      <w:r>
        <w:t>社会层面</w:t>
      </w:r>
    </w:p>
    <w:p w:rsidR="0018722C">
      <w:pPr>
        <w:topLinePunct/>
      </w:pPr>
      <w:r>
        <w:t>营养教育课程资源多元化，美国已经形成了从政府至社会专业机构，到各级社区，各级学校多方面协作营养教育体制。社会层面包括了各级专业教育机构、大众传播媒体、各级文化和娱乐部门、各类社会团体等。营养教育课程应该充分整合各类社会资源，各类专业机构组织积极组织各类营</w:t>
      </w:r>
      <w:r>
        <w:t>养活</w:t>
      </w:r>
      <w:r>
        <w:t>动，建立营养教育网站，组织编写、出版各种宣传资料，</w:t>
      </w:r>
      <w:r w:rsidR="001852F3">
        <w:t xml:space="preserve">利用各种形式为提高公共营养教育水平。电视、报刊、杂志等大众传播工具传播信息快</w:t>
      </w:r>
      <w:r w:rsidR="001852F3">
        <w:t>、</w:t>
      </w:r>
    </w:p>
    <w:p w:rsidR="0018722C">
      <w:pPr>
        <w:topLinePunct/>
      </w:pPr>
      <w:r>
        <w:rPr>
          <w:rFonts w:ascii="Times New Roman"/>
        </w:rPr>
        <w:t>35</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覆盖面大、权威性强等特点，积极传播适合幼儿喜闻乐见的营养教育信息。</w:t>
      </w:r>
    </w:p>
    <w:p w:rsidR="0018722C">
      <w:pPr>
        <w:topLinePunct/>
      </w:pPr>
      <w:r>
        <w:t>文化馆、少年宫、儿童活动中心、社区宣传栏等也是营养教育课程的重要载体。利用这些场所的宣传栏、展厅等设施开展多样化得幼儿营养教育活动，帮助幼儿建立健康的饮食行为习惯。</w:t>
      </w:r>
    </w:p>
    <w:p w:rsidR="0018722C">
      <w:pPr>
        <w:pStyle w:val="Heading3"/>
        <w:topLinePunct/>
        <w:ind w:left="200" w:hangingChars="200" w:hanging="200"/>
      </w:pPr>
      <w:bookmarkStart w:id="65936" w:name="_Toc68665936"/>
      <w:bookmarkStart w:name="_bookmark47" w:id="82"/>
      <w:bookmarkEnd w:id="82"/>
      <w:r>
        <w:t>2、</w:t>
      </w:r>
      <w:r>
        <w:t xml:space="preserve"> </w:t>
      </w:r>
      <w:r w:rsidRPr="00DB64CE">
        <w:t>提高教师自身营养教育水平</w:t>
      </w:r>
      <w:bookmarkEnd w:id="65936"/>
    </w:p>
    <w:p w:rsidR="0018722C">
      <w:pPr>
        <w:topLinePunct/>
      </w:pPr>
      <w:r>
        <w:t>教师是营养教育活动的组织者、实施者、评价者。教师营养教育水平决定了幼儿营养教育课程的质量，从而影响着幼儿健康饮食行为的形成。从意识形态到具体实践，教师需要加强对幼儿健康饮食行为的培养意识，又要不断加强自身指导水平。</w:t>
      </w:r>
    </w:p>
    <w:p w:rsidR="0018722C">
      <w:pPr>
        <w:topLinePunct/>
      </w:pPr>
      <w:r>
        <w:t>在幼儿园一日活动中，教师既是知识的传授者、生活的照料者、良好习惯的培养者，</w:t>
      </w:r>
      <w:r w:rsidR="001852F3">
        <w:t xml:space="preserve">是幼儿接触最多，也是最信赖的人。因此，幼儿教师应充分利用营养教育课程培养幼儿健康饮食行为。首先，教师自身应该重视营养教育课程对幼儿健康饮食行为养成所起作用。不断加强自身教育观念，细化营养教育课程目标，强化教育内容，以及深化幼儿健康饮食行为养成的重要性。其次，教师应该不断加强自身学习，利用幼儿园培训机会加强自身营养教育方面的知识储备，不断加强自身健康饮食行为的养成，为幼儿树立榜样。最后，日常生活中教师不断探索营养教育活动形式，将营养教育生活化、游戏化。不断寻找适合幼儿健康饮食培养形式。</w:t>
      </w:r>
    </w:p>
    <w:p w:rsidR="0018722C">
      <w:pPr>
        <w:pStyle w:val="Heading3"/>
        <w:topLinePunct/>
        <w:ind w:left="200" w:hangingChars="200" w:hanging="200"/>
      </w:pPr>
      <w:bookmarkStart w:id="65937" w:name="_Toc68665937"/>
      <w:bookmarkStart w:name="_bookmark48" w:id="83"/>
      <w:bookmarkEnd w:id="83"/>
      <w:r>
        <w:t>3、</w:t>
      </w:r>
      <w:r>
        <w:t xml:space="preserve"> </w:t>
      </w:r>
      <w:r w:rsidRPr="00DB64CE">
        <w:t>家园共育构建幼儿健康饮食行为</w:t>
      </w:r>
      <w:bookmarkEnd w:id="65937"/>
    </w:p>
    <w:p w:rsidR="0018722C">
      <w:pPr>
        <w:topLinePunct/>
      </w:pPr>
      <w:r>
        <w:t>布伦芬.布伦纳生态系统论指出家庭和幼儿园是影响幼儿身心发展的小环境系统，也是</w:t>
      </w:r>
      <w:r>
        <w:t>与幼儿成长最密切的生态系统。幼儿健康饮食行为养成需要幼儿园和家庭共同努力下完</w:t>
      </w:r>
      <w:r>
        <w:t>成。幼儿园和家庭建立合作伙伴是基于培养幼儿健康饮食行为这一共同目标。幼儿园课程</w:t>
      </w:r>
      <w:r>
        <w:t>目标同样也需要帮助家长提高营养教育水平，并认识自己在培养幼儿健康饮食行为中的角色，每位家长都有责任帮助自己孩子培养健康饮食行为习惯。</w:t>
      </w:r>
    </w:p>
    <w:p w:rsidR="0018722C">
      <w:pPr>
        <w:topLinePunct/>
      </w:pPr>
      <w:r>
        <w:t>幼儿园在公布每周食谱并要求食谱为幼儿供应食物外，应该将食谱复本提供给家长，</w:t>
      </w:r>
      <w:r>
        <w:t>复本中需要附带建议栏，请家长针对建议栏填写意见。幼儿园需要充分考虑家长所提建议，</w:t>
      </w:r>
      <w:r>
        <w:t>及时调整食谱。类似家园活动有助于促进家长的责任意识，使家长认识到自己也有责任和幼儿园一起促进幼儿健康饮食行为养成。</w:t>
      </w:r>
    </w:p>
    <w:p w:rsidR="0018722C">
      <w:pPr>
        <w:topLinePunct/>
      </w:pPr>
      <w:r>
        <w:t>幼儿园还可以邀请家长参与伙食委员会，鼓励家长参与食谱制定，对家长组组成座谈</w:t>
      </w:r>
    </w:p>
    <w:p w:rsidR="0018722C">
      <w:pPr>
        <w:topLinePunct/>
      </w:pPr>
      <w:r>
        <w:rPr>
          <w:rFonts w:ascii="Times New Roman"/>
        </w:rPr>
        <w:t>36</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会，对幼儿园膳食进行品尝。幼儿园可以定期举办亲子膳食大赛，鼓励家长积极参与幼儿园食物制作。家园合作也为构建整体幼儿健康饮食行为养成提供有效平台。</w:t>
      </w:r>
    </w:p>
    <w:p w:rsidR="0018722C">
      <w:pPr>
        <w:pStyle w:val="Heading3"/>
        <w:topLinePunct/>
        <w:ind w:left="200" w:hangingChars="200" w:hanging="200"/>
      </w:pPr>
      <w:bookmarkStart w:id="65938" w:name="_Toc68665938"/>
      <w:bookmarkStart w:name="_bookmark49" w:id="84"/>
      <w:bookmarkEnd w:id="84"/>
      <w:r>
        <w:t>4、</w:t>
      </w:r>
      <w:r>
        <w:t xml:space="preserve"> </w:t>
      </w:r>
      <w:r w:rsidRPr="00DB64CE">
        <w:t>加强交叉学科的人才培养</w:t>
      </w:r>
      <w:bookmarkEnd w:id="65938"/>
    </w:p>
    <w:p w:rsidR="0018722C">
      <w:pPr>
        <w:topLinePunct/>
      </w:pPr>
      <w:r>
        <w:t>随着社会的不断发展，学前教育课程资源日益多元化。传统学前教育课程以五大领域领域为基础，但课程基础逐渐不能满足幼儿的身心发展的需要。作为幼儿教工作者需要不断加强知识学习，以满足幼儿日益增长的要求。高校在培养专业人才时需要不断加强交叉学科人才的培养。尤其对于幼儿营养教育课程，既要了解幼儿心理特点，行为方式，又要拥有扎实的营养与食品卫生方面的知识，还要课程设计理论，教育活动设计等知识，才能使课程更符合幼儿身心发展规律。培养交叉学科的人才已经迫在眉睫。</w:t>
      </w:r>
    </w:p>
    <w:p w:rsidR="0018722C">
      <w:pPr>
        <w:topLinePunct/>
      </w:pPr>
      <w:r>
        <w:rPr>
          <w:rFonts w:ascii="Times New Roman"/>
        </w:rPr>
        <w:t>37</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6"/>
        <w:topLinePunct/>
      </w:pPr>
      <w:bookmarkStart w:id="8160" w:name="_Ref6658160"/>
      <w:bookmarkStart w:id="65873" w:name="_Toc68665873"/>
      <w:bookmarkStart w:name="中文摘要 " w:id="3"/>
      <w:bookmarkEnd w:id="3"/>
      <w:bookmarkStart w:name="_bookmark0" w:id="4"/>
      <w:bookmarkEnd w:id="4"/>
      <w:r>
        <w:t>摘</w:t>
      </w:r>
      <w:r w:rsidRPr="00000000">
        <w:tab/>
        <w:t>要</w:t>
      </w:r>
      <w:bookmarkEnd w:id="65873"/>
    </w:p>
    <w:p w:rsidR="0018722C">
      <w:pPr>
        <w:topLinePunct/>
      </w:pPr>
      <w:r>
        <w:t>健康饮食行为是幼儿身体营养均衡的重要保障，对其身心健康发展有着重要意义。而</w:t>
      </w:r>
      <w:r>
        <w:t>以培养幼儿健康饮食观念与行为为目标的营养教育课程，能够在游戏化的教学活动中激发幼儿对课程的兴趣，是幼儿健康饮食行为养成的重要媒介。心理学研究表明：4-5</w:t>
      </w:r>
      <w:r/>
      <w:r w:rsidR="001852F3">
        <w:t xml:space="preserve">岁是幼</w:t>
      </w:r>
      <w:r>
        <w:t>儿行为习惯养成的关键期。本研究着重考察了营养教育课程对</w:t>
      </w:r>
      <w:r>
        <w:t>4-5</w:t>
      </w:r>
      <w:r/>
      <w:r w:rsidR="001852F3">
        <w:t xml:space="preserve">岁幼儿健康饮食行为养成方面的影响。</w:t>
      </w:r>
    </w:p>
    <w:p w:rsidR="0018722C">
      <w:pPr>
        <w:topLinePunct/>
      </w:pPr>
      <w:r>
        <w:t>本研究是在生态系统论的指导下，运用交叉科学的思维方式，在多学科的背景下探究</w:t>
      </w:r>
      <w:r>
        <w:t>营养教育课程对幼儿健康饮食行为的养成的影响。通过采用等组前后测实验方法对</w:t>
      </w:r>
      <w:r>
        <w:t>W</w:t>
      </w:r>
      <w:r/>
      <w:r w:rsidR="001852F3">
        <w:t xml:space="preserve">幼儿</w:t>
      </w:r>
      <w:r>
        <w:t>园</w:t>
      </w:r>
      <w:r>
        <w:t>4-5</w:t>
      </w:r>
      <w:r/>
      <w:r w:rsidR="001852F3">
        <w:t xml:space="preserve">岁幼儿</w:t>
      </w:r>
      <w:r>
        <w:t>（</w:t>
      </w:r>
      <w:r>
        <w:t>n=60</w:t>
      </w:r>
      <w:r>
        <w:t>）</w:t>
      </w:r>
      <w:r>
        <w:t>的健康饮食行为养成进行研究对实验班级开设为期八周的营养教育</w:t>
      </w:r>
      <w:r>
        <w:t>课程，并通过调查问卷、观察提纲、辅助营养教育课堂记录、教师和家长访谈内容和中班营养教育方案配套作业单等方法考察对幼儿健康饮食行为养成的影响。</w:t>
      </w:r>
    </w:p>
    <w:p w:rsidR="0018722C">
      <w:pPr>
        <w:topLinePunct/>
      </w:pPr>
      <w:r>
        <w:t>从研究结果中，我们可以得出结论如下：</w:t>
      </w:r>
    </w:p>
    <w:p w:rsidR="0018722C">
      <w:pPr>
        <w:topLinePunct/>
      </w:pPr>
      <w:r>
        <w:t>1、营养教育对中班幼儿健康饮食行为有重要作用。</w:t>
      </w:r>
    </w:p>
    <w:p w:rsidR="0018722C">
      <w:pPr>
        <w:topLinePunct/>
      </w:pPr>
      <w:r>
        <w:t>2、营养教育课程通过改变幼儿认知影响幼儿的健康饮食行为。</w:t>
      </w:r>
    </w:p>
    <w:p w:rsidR="0018722C">
      <w:pPr>
        <w:topLinePunct/>
      </w:pPr>
      <w:r>
        <w:t>3、教师和家长的态度对园本课程的教学具有干涉作用。</w:t>
      </w:r>
    </w:p>
    <w:p w:rsidR="0018722C">
      <w:pPr>
        <w:topLinePunct/>
      </w:pPr>
      <w:r>
        <w:t>本研究仅关注了营养教育课程对</w:t>
      </w:r>
      <w:r>
        <w:t>4-5</w:t>
      </w:r>
      <w:r/>
      <w:r w:rsidR="001852F3">
        <w:t xml:space="preserve">岁幼儿健康饮食行为养成方面的影响，希望能够激发更多关于幼儿健康饮食方面的研究。</w:t>
      </w:r>
    </w:p>
    <w:p w:rsidR="0018722C">
      <w:pPr>
        <w:pStyle w:val="aff"/>
        <w:topLinePunct/>
      </w:pPr>
      <w:r>
        <w:rPr>
          <w:rStyle w:val="afe"/>
          <w:rFonts w:ascii="Times New Roman" w:eastAsia="黑体" w:hint="eastAsia"/>
          <w:b/>
        </w:rPr>
        <w:t>关键词</w:t>
      </w:r>
      <w:r w:rsidRPr="00000000">
        <w:t>	</w:t>
      </w:r>
      <w:r>
        <w:t>营养教育</w:t>
      </w:r>
      <w:r>
        <w:t>课</w:t>
      </w:r>
      <w:r>
        <w:t>程；中班幼儿；健康饮食行为</w:t>
      </w:r>
      <w:r>
        <w:t xml:space="preserve"> </w:t>
      </w:r>
      <w:r/>
      <w:r>
        <w:t xml:space="preserve"> </w:t>
      </w:r>
      <w:r/>
    </w:p>
    <w:p w:rsidR="0018722C">
      <w:pPr>
        <w:topLinePunct/>
      </w:pPr>
      <w:r>
        <w:rPr>
          <w:rFonts w:ascii="Times New Roman"/>
        </w:rPr>
        <w:t>I</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875" w:name="_Toc68665875"/>
      <w:bookmarkStart w:name="一、问题提出 " w:id="8"/>
      <w:bookmarkEnd w:id="8"/>
      <w:bookmarkStart w:name="_bookmark2" w:id="9"/>
      <w:bookmarkEnd w:id="9"/>
      <w:r>
        <w:t>一、</w:t>
      </w:r>
      <w:r>
        <w:t xml:space="preserve"> </w:t>
      </w:r>
      <w:r w:rsidRPr="00DB64CE">
        <w:t>问题提出</w:t>
      </w:r>
      <w:bookmarkEnd w:id="65875"/>
    </w:p>
    <w:p w:rsidR="0018722C">
      <w:pPr>
        <w:pStyle w:val="Heading2"/>
        <w:topLinePunct/>
        <w:ind w:left="171" w:hangingChars="171" w:hanging="171"/>
      </w:pPr>
      <w:bookmarkStart w:id="65876" w:name="_Toc68665876"/>
      <w:bookmarkStart w:name="（一）研究背景 " w:id="10"/>
      <w:bookmarkEnd w:id="10"/>
      <w:bookmarkStart w:name="_bookmark3" w:id="11"/>
      <w:bookmarkEnd w:id="11"/>
      <w:r>
        <w:t>（</w:t>
      </w:r>
      <w:r>
        <w:t xml:space="preserve">一</w:t>
      </w:r>
      <w:r>
        <w:t>）</w:t>
      </w:r>
      <w:r>
        <w:t xml:space="preserve"> </w:t>
      </w:r>
      <w:r>
        <w:t>研究背景</w:t>
      </w:r>
      <w:bookmarkEnd w:id="65876"/>
    </w:p>
    <w:p w:rsidR="0018722C">
      <w:pPr>
        <w:topLinePunct/>
      </w:pPr>
      <w:r>
        <w:t>营养是一个人保持健康的物质基础，也是人身心健康发展的前提。世界卫生组织统计研究发现影响人体营养均衡的因素主要有先天因素，饮食结构因素，地域环境因素，运动因素，饮食行为因素等，其中饮食行为因素约占</w:t>
      </w:r>
      <w:r w:rsidR="001852F3">
        <w:t xml:space="preserve">55%。心理学研究表明：3-6</w:t>
      </w:r>
      <w:r w:rsidR="001852F3">
        <w:t xml:space="preserve">岁是健康饮食行为形成的关键期。饮食行为不仅能够保证幼儿营养状况，而且还会影响到幼儿父母的饮食行为与健康。</w:t>
      </w:r>
      <w:r w:rsidR="001852F3">
        <w:t>近年</w:t>
      </w:r>
      <w:r w:rsidR="001852F3">
        <w:t>来幼儿饮食行为成为学术界研究的热点，许多研究者认为幼儿时期的饮食行为对某些慢性病有预防作用。有研究表明我国幼儿饮食行为现状不容乐观。顾荣芳、欧新明对全国幼儿饮食行为抽样调查表明：3%-5%的幼儿存在严重饮食问题，45%的幼儿存在饮食行为问题，如挑食、过度零食</w:t>
      </w:r>
      <w:r>
        <w:rPr>
          <w:b/>
        </w:rPr>
        <w:t>。</w:t>
      </w:r>
      <w:r>
        <w:t>许多幼儿园教师、家长反应幼儿存在偏好吃某种食物或者不吃某种食物，进餐时间长</w:t>
      </w:r>
      <w:r>
        <w:rPr>
          <w:rFonts w:hint="eastAsia"/>
        </w:rPr>
        <w:t>，</w:t>
      </w:r>
      <w:r>
        <w:t>玩餐具，吃饭</w:t>
      </w:r>
      <w:r>
        <w:t>时候</w:t>
      </w:r>
      <w:r>
        <w:t>进行其他活动等不良行为。</w:t>
      </w:r>
      <w:r>
        <w:t>①</w:t>
      </w:r>
      <w:r>
        <w:t>家庭是幼儿健康饮食行为的建立的最早场所，但是随着幼儿年龄的不断增长，家长的教育对幼儿行为习惯影响逐渐削弱。</w:t>
      </w:r>
    </w:p>
    <w:p w:rsidR="0018722C">
      <w:pPr>
        <w:topLinePunct/>
      </w:pPr>
      <w:r>
        <w:t>幼儿园作为除家庭以外另一个微观系统，与幼儿健康饮食行为养成有着密切联系</w:t>
      </w:r>
      <w:r>
        <w:t>。《幼</w:t>
      </w:r>
      <w:r>
        <w:t>儿园教育指导纲要》指出幼儿园必须把保护幼儿的生命和促进幼儿的健康放在工作的首</w:t>
      </w:r>
      <w:r>
        <w:t>位</w:t>
      </w:r>
    </w:p>
    <w:p w:rsidR="0018722C">
      <w:pPr>
        <w:topLinePunct/>
      </w:pPr>
      <w:r>
        <w:rPr>
          <w:b/>
        </w:rPr>
        <w:t>②</w:t>
      </w:r>
      <w:r>
        <w:t>。然而，幼儿园对幼儿饮食方面的教育大都分散于健康教育和日常生活中，很少有幼儿</w:t>
      </w:r>
    </w:p>
    <w:p w:rsidR="0018722C">
      <w:pPr>
        <w:topLinePunct/>
      </w:pPr>
      <w:r>
        <w:t>园进行系统教育。有关研究表明简单健康教育与说教很难培养和改善幼儿饮食行为。顾荣芳</w:t>
      </w:r>
      <w:r>
        <w:t>（</w:t>
      </w:r>
      <w:r>
        <w:t>2009</w:t>
      </w:r>
      <w:r>
        <w:t>）</w:t>
      </w:r>
      <w:r>
        <w:t>研究发现不同年龄</w:t>
      </w:r>
      <w:r>
        <w:t>（</w:t>
      </w:r>
      <w:r>
        <w:t>3-6</w:t>
      </w:r>
      <w:r w:rsidR="001852F3">
        <w:t xml:space="preserve">岁</w:t>
      </w:r>
      <w:r>
        <w:t>）</w:t>
      </w:r>
      <w:r>
        <w:t>的幼儿对饮食方面的概念认知存在差异性。研究营养教育课程对不同年龄段的幼儿健康饮食行为培养方面的影响就成为一个重要的课题。</w:t>
      </w:r>
    </w:p>
    <w:p w:rsidR="0018722C">
      <w:pPr>
        <w:pStyle w:val="Heading2"/>
        <w:topLinePunct/>
        <w:ind w:left="171" w:hangingChars="171" w:hanging="171"/>
      </w:pPr>
      <w:bookmarkStart w:id="65877" w:name="_Toc68665877"/>
      <w:bookmarkStart w:name="（二）研究意义 " w:id="12"/>
      <w:bookmarkEnd w:id="12"/>
      <w:bookmarkStart w:name="_bookmark4" w:id="13"/>
      <w:bookmarkEnd w:id="13"/>
      <w:r>
        <w:t>（</w:t>
      </w:r>
      <w:r>
        <w:t xml:space="preserve">二</w:t>
      </w:r>
      <w:r>
        <w:t>）</w:t>
      </w:r>
      <w:r>
        <w:t xml:space="preserve"> </w:t>
      </w:r>
      <w:r>
        <w:t>研究意义</w:t>
      </w:r>
      <w:bookmarkEnd w:id="65877"/>
    </w:p>
    <w:p w:rsidR="0018722C">
      <w:pPr>
        <w:topLinePunct/>
      </w:pPr>
      <w:r>
        <w:t>理论意义：营养教育课程作为幼儿健康教育重要组成部分，对幼儿健康饮食行为的塑造发挥着不可替代的作用。健康饮食行为是医学、营养学和心理学研究的重要内容，然</w:t>
      </w:r>
      <w:r>
        <w:t>而</w:t>
      </w:r>
    </w:p>
    <w:p w:rsidR="0018722C">
      <w:pPr>
        <w:pStyle w:val="aff7"/>
        <w:topLinePunct/>
      </w:pPr>
      <w:r>
        <w:pict>
          <v:line style="position:absolute;mso-position-horizontal-relative:page;mso-position-vertical-relative:paragraph;z-index:1192;mso-wrap-distance-left:0;mso-wrap-distance-right:0" from="70.944pt,12.166912pt" to="214.964pt,12.166912pt" stroked="true" strokeweight=".60004pt" strokecolor="#000000">
            <v:stroke dashstyle="solid"/>
            <w10:wrap type="topAndBottom"/>
          </v:line>
        </w:pict>
      </w:r>
    </w:p>
    <w:p w:rsidR="0018722C">
      <w:pPr>
        <w:pStyle w:val="aff7"/>
        <w:topLinePunct/>
      </w:pPr>
      <w:r>
        <w:pict>
          <v:line style="position:absolute;mso-position-horizontal-relative:page;mso-position-vertical-relative:paragraph;z-index:1192;mso-wrap-distance-left:0;mso-wrap-distance-right:0" from="70.944pt,12.166912pt" to="214.964pt,12.166912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①顾荣芳.幼儿对饮食营养相关概念的认知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.早期教育，2009</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②中华人民共和国国务院：中国儿童发展纲要</w:t>
      </w:r>
      <w:r>
        <w:rPr>
          <w:rFonts w:cstheme="minorBidi" w:hAnsiTheme="minorHAnsi" w:eastAsiaTheme="minorHAnsi" w:asciiTheme="minorHAnsi"/>
        </w:rPr>
        <w:t>（</w:t>
      </w:r>
      <w:r>
        <w:rPr>
          <w:rFonts w:ascii="Times New Roman" w:hAnsi="Times New Roman" w:eastAsia="Times New Roman" w:cstheme="minorBidi"/>
        </w:rPr>
        <w:t>2011</w:t>
      </w:r>
      <w:r>
        <w:rPr>
          <w:rFonts w:cstheme="minorBidi" w:hAnsiTheme="minorHAnsi" w:eastAsiaTheme="minorHAnsi" w:asciiTheme="minorHAnsi"/>
        </w:rPr>
        <w:t>—</w:t>
      </w:r>
      <w:r>
        <w:rPr>
          <w:rFonts w:ascii="Times New Roman" w:hAnsi="Times New Roman" w:eastAsia="Times New Roman" w:cstheme="minorBidi"/>
        </w:rPr>
        <w:t>2020</w:t>
      </w:r>
      <w:r>
        <w:rPr>
          <w:rFonts w:cstheme="minorBidi" w:hAnsiTheme="minorHAnsi" w:eastAsiaTheme="minorHAnsi" w:asciiTheme="minorHAnsi"/>
        </w:rPr>
        <w:t>年</w:t>
      </w:r>
      <w:r>
        <w:rPr>
          <w:rFonts w:cstheme="minorBidi" w:hAnsiTheme="minorHAnsi" w:eastAsiaTheme="minorHAnsi" w:asciiTheme="minorHAnsi"/>
        </w:rPr>
        <w:t>）</w:t>
      </w:r>
      <w:r>
        <w:rPr>
          <w:rFonts w:ascii="Times New Roman" w:hAnsi="Times New Roman" w:eastAsia="Times New Roman" w:cstheme="minorBidi"/>
        </w:rPr>
        <w:t>[</w:t>
      </w:r>
      <w:r>
        <w:rPr>
          <w:rFonts w:ascii="Times New Roman" w:hAnsi="Times New Roman" w:eastAsia="Times New Roman" w:cstheme="minorBidi"/>
        </w:rPr>
        <w:t xml:space="preserve">S</w:t>
      </w:r>
      <w:r>
        <w:rPr>
          <w:rFonts w:ascii="Times New Roman" w:hAnsi="Times New Roman" w:eastAsia="Times New Roman" w:cstheme="minorBidi"/>
        </w:rPr>
        <w:t>]</w:t>
      </w:r>
      <w:r>
        <w:rPr>
          <w:rFonts w:ascii="Times New Roman" w:hAnsi="Times New Roman" w:eastAsia="Times New Roman" w:cstheme="minorBidi"/>
        </w:rPr>
        <w:t>.2011</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8</w:t>
      </w:r>
      <w:r>
        <w:rPr>
          <w:rFonts w:ascii="Times New Roman" w:hAnsi="Times New Roman" w:eastAsia="Times New Roman" w:cstheme="minorBidi"/>
          <w:kern w:val="2"/>
          <w:rFonts w:ascii="Times New Roman" w:hAnsi="Times New Roman" w:eastAsia="Times New Roman" w:cstheme="minorBidi"/>
          <w:sz w:val="18"/>
        </w:rPr>
        <w:t>）</w:t>
      </w:r>
    </w:p>
    <w:p w:rsidR="0018722C">
      <w:pPr>
        <w:topLinePunct/>
      </w:pPr>
      <w:r>
        <w:rPr>
          <w:rFonts w:ascii="Times New Roman"/>
        </w:rPr>
        <w:t>6</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教育领域对儿童饮食行为的影响因素研究很少，尤其是在学前教育领域内关于幼儿营养健康知识对幼儿饮食行为的影响的关系研究更是缺乏。本课题通过研究营养教育课程对幼儿健康饮食行为培养方面所起的作用，探究幼儿的营养健康知识对幼儿饮食行为的影响，有力地填补了幼儿行为学习理论的不足。</w:t>
      </w:r>
    </w:p>
    <w:p w:rsidR="0018722C">
      <w:pPr>
        <w:topLinePunct/>
      </w:pPr>
      <w:r>
        <w:t>实践意义：本研究为家庭和幼儿园提供适合幼儿的营养教育课程，改善幼儿挑食、偏食、过度零食等不良饮食行为现状，通过家园共育培养幼儿健康饮食行为。</w:t>
      </w:r>
    </w:p>
    <w:p w:rsidR="0018722C">
      <w:pPr>
        <w:pStyle w:val="Heading2"/>
        <w:topLinePunct/>
        <w:ind w:left="171" w:hangingChars="171" w:hanging="171"/>
      </w:pPr>
      <w:bookmarkStart w:id="65878" w:name="_Toc68665878"/>
      <w:bookmarkStart w:name="（三）文献综述 " w:id="14"/>
      <w:bookmarkEnd w:id="14"/>
      <w:bookmarkStart w:name="_bookmark5" w:id="15"/>
      <w:bookmarkEnd w:id="15"/>
      <w:r>
        <w:t>（</w:t>
      </w:r>
      <w:r>
        <w:t xml:space="preserve">三</w:t>
      </w:r>
      <w:r>
        <w:t>）</w:t>
      </w:r>
      <w:r>
        <w:t xml:space="preserve"> </w:t>
      </w:r>
      <w:r>
        <w:t>文献综述</w:t>
      </w:r>
      <w:bookmarkEnd w:id="65878"/>
    </w:p>
    <w:p w:rsidR="0018722C">
      <w:pPr>
        <w:pStyle w:val="Heading3"/>
        <w:topLinePunct/>
        <w:ind w:left="200" w:hangingChars="200" w:hanging="200"/>
      </w:pPr>
      <w:bookmarkStart w:id="65879" w:name="_Toc68665879"/>
      <w:bookmarkStart w:name="_bookmark6" w:id="16"/>
      <w:bookmarkEnd w:id="16"/>
      <w:r>
        <w:t>1、</w:t>
      </w:r>
      <w:r>
        <w:t xml:space="preserve"> </w:t>
      </w:r>
      <w:r w:rsidRPr="00DB64CE">
        <w:t>幼儿园营养教育研究</w:t>
      </w:r>
      <w:bookmarkEnd w:id="65879"/>
    </w:p>
    <w:p w:rsidR="0018722C">
      <w:pPr>
        <w:pStyle w:val="Heading4"/>
        <w:topLinePunct/>
        <w:ind w:left="200" w:hangingChars="200" w:hanging="200"/>
      </w:pPr>
      <w:r>
        <w:t>（</w:t>
      </w:r>
      <w:r>
        <w:t>1</w:t>
      </w:r>
      <w:r>
        <w:t>）</w:t>
      </w:r>
      <w:r>
        <w:t>国内现状</w:t>
      </w:r>
    </w:p>
    <w:p w:rsidR="0018722C">
      <w:pPr>
        <w:pStyle w:val="BodyText"/>
        <w:spacing w:before="137"/>
        <w:ind w:leftChars="0" w:left="998"/>
        <w:topLinePunct/>
      </w:pPr>
      <w:r>
        <w:t>①幼儿营养现状的研究</w:t>
      </w:r>
    </w:p>
    <w:p w:rsidR="0018722C">
      <w:pPr>
        <w:topLinePunct/>
      </w:pPr>
      <w:r>
        <w:t>有研究认为，</w:t>
      </w:r>
      <w:r>
        <w:rPr>
          <w:rFonts w:ascii="Times New Roman" w:hAnsi="Times New Roman" w:eastAsia="宋体"/>
        </w:rPr>
        <w:t>3-6</w:t>
      </w:r>
      <w:r>
        <w:t>岁是儿童身心发展的快速时期。这一时期幼儿身体生长速度减慢，</w:t>
      </w:r>
      <w:r>
        <w:t>每年幼儿平均身高增长</w:t>
      </w:r>
      <w:r>
        <w:t>5-7cm</w:t>
      </w:r>
      <w:r>
        <w:t>，体重每年增加</w:t>
      </w:r>
      <w:r>
        <w:t>2</w:t>
      </w:r>
      <w:r>
        <w:t>.</w:t>
      </w:r>
      <w:r>
        <w:t>5-3kg</w:t>
      </w:r>
      <w:r>
        <w:t>。</w:t>
      </w:r>
      <w:r>
        <w:t>①</w:t>
      </w:r>
      <w:r>
        <w:t>随着社会生活质量水平的不断提</w:t>
      </w:r>
      <w:r>
        <w:t>高，幼儿身体成长质量也日益提高，贫血、营养不良等疾病引起幼儿死亡率逐年下降。《中</w:t>
      </w:r>
      <w:r>
        <w:t>国</w:t>
      </w:r>
      <w:r>
        <w:rPr>
          <w:rFonts w:ascii="Times New Roman" w:hAnsi="Times New Roman" w:eastAsia="宋体"/>
        </w:rPr>
        <w:t>0-6</w:t>
      </w:r>
      <w:r>
        <w:t>岁儿童营养发展报告</w:t>
      </w:r>
      <w:r>
        <w:t>（</w:t>
      </w:r>
      <w:r>
        <w:rPr>
          <w:rFonts w:ascii="Times New Roman" w:hAnsi="Times New Roman" w:eastAsia="宋体"/>
        </w:rPr>
        <w:t>2012</w:t>
      </w:r>
      <w:r>
        <w:t>）</w:t>
      </w:r>
      <w:r>
        <w:t>》指出</w:t>
      </w:r>
      <w:r>
        <w:t>2010</w:t>
      </w:r>
      <w:r/>
      <w:r w:rsidR="001852F3">
        <w:t xml:space="preserve">年我国</w:t>
      </w:r>
      <w:r>
        <w:t>5</w:t>
      </w:r>
      <w:r/>
      <w:r w:rsidR="001852F3">
        <w:t xml:space="preserve">岁以下儿童低体重率为</w:t>
      </w:r>
      <w:r>
        <w:rPr>
          <w:rFonts w:ascii="Times New Roman" w:hAnsi="Times New Roman" w:eastAsia="宋体"/>
        </w:rPr>
        <w:t>3</w:t>
      </w:r>
      <w:r>
        <w:rPr>
          <w:rFonts w:ascii="Times New Roman" w:hAnsi="Times New Roman" w:eastAsia="宋体"/>
        </w:rPr>
        <w:t>.</w:t>
      </w:r>
      <w:r>
        <w:rPr>
          <w:rFonts w:ascii="Times New Roman" w:hAnsi="Times New Roman" w:eastAsia="宋体"/>
        </w:rPr>
        <w:t>6%</w:t>
      </w:r>
      <w:r>
        <w:t>，</w:t>
      </w:r>
      <w:r>
        <w:t>同比下降</w:t>
      </w:r>
      <w:r>
        <w:rPr>
          <w:rFonts w:ascii="Times New Roman" w:hAnsi="Times New Roman" w:eastAsia="宋体"/>
        </w:rPr>
        <w:t>70%</w:t>
      </w:r>
      <w:r>
        <w:t>，超前实现联合国幼儿发展新千年目标；生长迟缓率为</w:t>
      </w:r>
      <w:r>
        <w:rPr>
          <w:rFonts w:ascii="Times New Roman" w:hAnsi="Times New Roman" w:eastAsia="宋体"/>
        </w:rPr>
        <w:t>9</w:t>
      </w:r>
      <w:r>
        <w:rPr>
          <w:rFonts w:ascii="Times New Roman" w:hAnsi="Times New Roman" w:eastAsia="宋体"/>
        </w:rPr>
        <w:t>.</w:t>
      </w:r>
      <w:r>
        <w:rPr>
          <w:rFonts w:ascii="Times New Roman" w:hAnsi="Times New Roman" w:eastAsia="宋体"/>
        </w:rPr>
        <w:t>9%</w:t>
      </w:r>
      <w:r>
        <w:t>，比</w:t>
      </w:r>
      <w:r>
        <w:rPr>
          <w:rFonts w:ascii="Times New Roman" w:hAnsi="Times New Roman" w:eastAsia="宋体"/>
        </w:rPr>
        <w:t>1990</w:t>
      </w:r>
      <w:r>
        <w:t>年下</w:t>
      </w:r>
      <w:r>
        <w:t>降了</w:t>
      </w:r>
      <w:r>
        <w:rPr>
          <w:rFonts w:ascii="Times New Roman" w:hAnsi="Times New Roman" w:eastAsia="宋体"/>
        </w:rPr>
        <w:t>70%</w:t>
      </w:r>
      <w:r>
        <w:t>；幼儿消瘦增长率为</w:t>
      </w:r>
      <w:r>
        <w:rPr>
          <w:rFonts w:ascii="Times New Roman" w:hAnsi="Times New Roman" w:eastAsia="宋体"/>
        </w:rPr>
        <w:t>4</w:t>
      </w:r>
      <w:r>
        <w:rPr>
          <w:rFonts w:ascii="Times New Roman" w:hAnsi="Times New Roman" w:eastAsia="宋体"/>
        </w:rPr>
        <w:t>.</w:t>
      </w:r>
      <w:r>
        <w:rPr>
          <w:rFonts w:ascii="Times New Roman" w:hAnsi="Times New Roman" w:eastAsia="宋体"/>
        </w:rPr>
        <w:t>5</w:t>
      </w:r>
      <w:r>
        <w:t>%，长时间保持在低水平。</w:t>
      </w:r>
      <w:r>
        <w:t>②</w:t>
      </w:r>
    </w:p>
    <w:p w:rsidR="0018722C">
      <w:pPr>
        <w:topLinePunct/>
      </w:pPr>
      <w:r>
        <w:t>不过也有研究表明我国</w:t>
      </w:r>
      <w:r>
        <w:rPr>
          <w:rFonts w:ascii="Times New Roman" w:eastAsia="宋体"/>
        </w:rPr>
        <w:t>3-6</w:t>
      </w:r>
      <w:r>
        <w:t>岁儿童的营养状况不容乐观。《中国儿童营养状况</w:t>
      </w:r>
      <w:r>
        <w:t>15</w:t>
      </w:r>
      <w:r/>
      <w:r w:rsidR="001852F3">
        <w:t xml:space="preserve">年变化分析》中国城镇、农村存在贫血现象，5</w:t>
      </w:r>
      <w:r/>
      <w:r w:rsidR="001852F3">
        <w:t xml:space="preserve">岁以下的幼儿占总幼儿人数</w:t>
      </w:r>
      <w:r>
        <w:t>30%以上，1993</w:t>
      </w:r>
      <w:r/>
      <w:r w:rsidR="001852F3">
        <w:t xml:space="preserve">年</w:t>
      </w:r>
      <w:r>
        <w:t>至</w:t>
      </w:r>
      <w:r>
        <w:t>2005</w:t>
      </w:r>
      <w:r/>
      <w:r w:rsidR="001852F3">
        <w:t xml:space="preserve">年变化不大，农村地区，特别是贫困地区农村儿童营养问题更为突出。林贤高</w:t>
      </w:r>
      <w:r w:rsidR="001852F3">
        <w:t>等</w:t>
      </w:r>
    </w:p>
    <w:p w:rsidR="0018722C">
      <w:pPr>
        <w:topLinePunct/>
      </w:pPr>
      <w:r>
        <w:t>（</w:t>
      </w:r>
      <w:r>
        <w:t>2005</w:t>
      </w:r>
      <w:r>
        <w:t>）</w:t>
      </w:r>
      <w:r>
        <w:t>对广西省学龄前儿童微量元素含量检测，结果显示学龄前儿童营养中，缺锌率</w:t>
      </w:r>
    </w:p>
    <w:p w:rsidR="0018722C">
      <w:pPr>
        <w:topLinePunct/>
      </w:pPr>
      <w:r>
        <w:t>20.4</w:t>
      </w:r>
      <w:r>
        <w:t>%，缺钙率</w:t>
      </w:r>
      <w:r>
        <w:t>42</w:t>
      </w:r>
      <w:r>
        <w:t>.</w:t>
      </w:r>
      <w:r>
        <w:t>04%</w:t>
      </w:r>
      <w:r>
        <w:t>，缺铁率</w:t>
      </w:r>
      <w:r>
        <w:t>14</w:t>
      </w:r>
      <w:r>
        <w:t>.</w:t>
      </w:r>
      <w:r>
        <w:t>26%</w:t>
      </w:r>
      <w:r>
        <w:t>，缺碘率</w:t>
      </w:r>
      <w:r>
        <w:t>8</w:t>
      </w:r>
      <w:r>
        <w:t>.</w:t>
      </w:r>
      <w:r>
        <w:t>86%</w:t>
      </w:r>
      <w:r>
        <w:t>，高铅率</w:t>
      </w:r>
      <w:r>
        <w:t>5</w:t>
      </w:r>
      <w:r>
        <w:t>.</w:t>
      </w:r>
      <w:r>
        <w:t>51%,本省学龄前儿童身体微量元素不均衡现象普遍存在。</w:t>
      </w:r>
      <w:r>
        <w:t>③</w:t>
      </w:r>
      <w:r>
        <w:t>候冬岩</w:t>
      </w:r>
      <w:r>
        <w:t>（</w:t>
      </w:r>
      <w:r>
        <w:t>2013</w:t>
      </w:r>
      <w:r>
        <w:t>）</w:t>
      </w:r>
      <w:r>
        <w:t>④</w:t>
      </w:r>
      <w:r>
        <w:t>、郭华</w:t>
      </w:r>
      <w:r>
        <w:t>（</w:t>
      </w:r>
      <w:r>
        <w:t>2012</w:t>
      </w:r>
      <w:r>
        <w:t>）</w:t>
      </w:r>
      <w:r>
        <w:t>⑤</w:t>
      </w:r>
      <w:r>
        <w:t>研究发现食物菌</w:t>
      </w:r>
      <w:r>
        <w:t>中</w:t>
      </w:r>
    </w:p>
    <w:p w:rsidR="0018722C">
      <w:pPr>
        <w:pStyle w:val="aff7"/>
        <w:topLinePunct/>
      </w:pPr>
      <w:r>
        <w:pict>
          <v:line style="position:absolute;mso-position-horizontal-relative:page;mso-position-vertical-relative:paragraph;z-index:1240;mso-wrap-distance-left:0;mso-wrap-distance-right:0" from="70.944pt,13.0983pt" to="214.964pt,13.0983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240;mso-wrap-distance-left:0;mso-wrap-distance-right:0" from="70.944pt,13.0983pt" to="214.964pt,13.0983pt" stroked="true" strokeweight=".599980pt" strokecolor="#000000">
            <v:stroke dashstyle="solid"/>
            <w10:wrap type="topAndBottom"/>
          </v:line>
        </w:pict>
      </w:r>
    </w:p>
    <w:p w:rsidR="0018722C">
      <w:pPr>
        <w:topLinePunct/>
      </w:pPr>
      <w:r>
        <w:rPr>
          <w:rFonts w:cstheme="minorBidi" w:hAnsiTheme="minorHAnsi" w:eastAsiaTheme="minorHAnsi" w:asciiTheme="minorHAnsi"/>
        </w:rPr>
        <w:t>①中国人民共和国卫生部：中国儿童营养发展报告</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.2012</w:t>
      </w:r>
      <w:r>
        <w:rPr>
          <w:rFonts w:cstheme="minorBidi" w:hAnsiTheme="minorHAnsi" w:eastAsiaTheme="minorHAnsi" w:asciiTheme="minorHAnsi"/>
          <w:kern w:val="2"/>
          <w:sz w:val="18"/>
        </w:rPr>
        <w:t>（</w:t>
      </w:r>
      <w:r>
        <w:rPr>
          <w:rFonts w:cstheme="minorBidi" w:hAnsiTheme="minorHAnsi" w:eastAsiaTheme="minorHAnsi" w:asciiTheme="minorHAnsi"/>
        </w:rPr>
        <w:t>5</w:t>
      </w:r>
      <w:r>
        <w:rPr>
          <w:rFonts w:cstheme="minorBidi" w:hAnsiTheme="minorHAnsi" w:eastAsiaTheme="minorHAnsi" w:asciiTheme="minorHAnsi"/>
          <w:kern w:val="2"/>
          <w:sz w:val="18"/>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②林闲高，徐国新，梁彩霞等.学前龄前儿童微量元素含量检测研究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.社区医学杂志</w:t>
      </w:r>
      <w:r w:rsidR="001852F3">
        <w:rPr>
          <w:rFonts w:cstheme="minorBidi" w:hAnsiTheme="minorHAnsi" w:eastAsiaTheme="minorHAnsi" w:asciiTheme="minorHAnsi"/>
        </w:rPr>
        <w:t xml:space="preserve">2005</w:t>
      </w:r>
      <w:r>
        <w:rPr>
          <w:rFonts w:cstheme="minorBidi" w:hAnsiTheme="minorHAnsi" w:eastAsiaTheme="minorHAnsi" w:asciiTheme="minorHAnsi"/>
          <w:kern w:val="2"/>
          <w:sz w:val="18"/>
        </w:rPr>
        <w:t>（</w:t>
      </w:r>
      <w:r>
        <w:rPr>
          <w:rFonts w:cstheme="minorBidi" w:hAnsiTheme="minorHAnsi" w:eastAsiaTheme="minorHAnsi" w:asciiTheme="minorHAnsi"/>
        </w:rPr>
        <w:t>11</w:t>
      </w:r>
      <w:r>
        <w:rPr>
          <w:rFonts w:cstheme="minorBidi" w:hAnsiTheme="minorHAnsi" w:eastAsiaTheme="minorHAnsi" w:asciiTheme="minorHAnsi"/>
          <w:kern w:val="2"/>
          <w:sz w:val="18"/>
        </w:rPr>
        <w:t>）</w:t>
      </w:r>
      <w:r>
        <w:rPr>
          <w:kern w:val="2"/>
          <w:sz w:val="18"/>
          <w:rFonts w:hint="eastAsia"/>
        </w:rPr>
        <w:t>。</w:t>
      </w:r>
    </w:p>
    <w:p w:rsidR="0018722C">
      <w:pPr>
        <w:topLinePunct/>
      </w:pPr>
      <w:r>
        <w:rPr>
          <w:rFonts w:cstheme="minorBidi" w:hAnsiTheme="minorHAnsi" w:eastAsiaTheme="minorHAnsi" w:asciiTheme="minorHAnsi"/>
        </w:rPr>
        <w:t>③常素英，何武，贾凤梅等</w:t>
      </w:r>
      <w:r>
        <w:rPr>
          <w:rFonts w:ascii="Times New Roman" w:hAnsi="Times New Roman" w:eastAsia="Times New Roman" w:cstheme="minorBidi"/>
        </w:rPr>
        <w:t>.</w:t>
      </w:r>
      <w:r>
        <w:rPr>
          <w:rFonts w:cstheme="minorBidi" w:hAnsiTheme="minorHAnsi" w:eastAsiaTheme="minorHAnsi" w:asciiTheme="minorHAnsi"/>
        </w:rPr>
        <w:t>中国儿童营养状况</w:t>
      </w:r>
      <w:r>
        <w:rPr>
          <w:rFonts w:ascii="Times New Roman" w:hAnsi="Times New Roman" w:eastAsia="Times New Roman" w:cstheme="minorBidi"/>
        </w:rPr>
        <w:t>15</w:t>
      </w:r>
      <w:r>
        <w:rPr>
          <w:rFonts w:cstheme="minorBidi" w:hAnsiTheme="minorHAnsi" w:eastAsiaTheme="minorHAnsi" w:asciiTheme="minorHAnsi"/>
        </w:rPr>
        <w:t>年变化分析—</w:t>
      </w:r>
      <w:r>
        <w:rPr>
          <w:rFonts w:ascii="Times New Roman" w:hAnsi="Times New Roman" w:eastAsia="Times New Roman" w:cstheme="minorBidi"/>
        </w:rPr>
        <w:t>5</w:t>
      </w:r>
      <w:r>
        <w:rPr>
          <w:rFonts w:cstheme="minorBidi" w:hAnsiTheme="minorHAnsi" w:eastAsiaTheme="minorHAnsi" w:asciiTheme="minorHAnsi"/>
        </w:rPr>
        <w:t>岁以下儿童贫血状况</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卫生研究，</w:t>
      </w:r>
      <w:r>
        <w:rPr>
          <w:rFonts w:ascii="Times New Roman" w:hAnsi="Times New Roman" w:eastAsia="Times New Roman" w:cstheme="minorBidi"/>
        </w:rPr>
        <w:t>2007</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w:t>
      </w:r>
    </w:p>
    <w:p w:rsidR="0018722C">
      <w:pPr>
        <w:topLinePunct/>
      </w:pPr>
      <w:r>
        <w:rPr>
          <w:rFonts w:cstheme="minorBidi" w:hAnsiTheme="minorHAnsi" w:eastAsiaTheme="minorHAnsi" w:asciiTheme="minorHAnsi"/>
        </w:rPr>
        <w:t>④郭华，侯冬岩，刁全平，回瑞华，氨基酸与学龄前儿童健康</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鞍ft师范学院。</w:t>
      </w:r>
      <w:r>
        <w:rPr>
          <w:rFonts w:ascii="Times New Roman" w:hAnsi="Times New Roman" w:eastAsia="Times New Roman" w:cstheme="minorBidi"/>
        </w:rPr>
        <w:t>2013</w:t>
      </w:r>
      <w:r>
        <w:rPr>
          <w:rFonts w:cstheme="minorBidi" w:hAnsiTheme="minorHAnsi" w:eastAsiaTheme="minorHAnsi" w:asciiTheme="minorHAnsi"/>
        </w:rPr>
        <w:t>（</w:t>
      </w:r>
      <w:r>
        <w:rPr>
          <w:rFonts w:ascii="Times New Roman" w:hAnsi="Times New Roman" w:eastAsia="Times New Roman" w:cstheme="minorBid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⑤郭华，侯冬岩，刁全平，回瑞华，事物菌中微量元素与学龄前儿童营养</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鞍ft师范学院。</w:t>
      </w:r>
      <w:r>
        <w:rPr>
          <w:rFonts w:ascii="Times New Roman" w:hAnsi="Times New Roman" w:eastAsia="Times New Roman" w:cstheme="minorBidi"/>
        </w:rPr>
        <w:t>2012</w:t>
      </w:r>
      <w:r>
        <w:rPr>
          <w:rFonts w:cstheme="minorBidi" w:hAnsiTheme="minorHAnsi" w:eastAsiaTheme="minorHAnsi" w:asciiTheme="minorHAnsi"/>
        </w:rPr>
        <w:t>（</w:t>
      </w:r>
      <w:r>
        <w:rPr>
          <w:rFonts w:ascii="Times New Roman" w:hAnsi="Times New Roman" w:eastAsia="Times New Roman" w:cstheme="minorBidi"/>
        </w:rPr>
        <w:t>6</w:t>
      </w:r>
      <w:r>
        <w:rPr>
          <w:rFonts w:cstheme="minorBidi" w:hAnsiTheme="minorHAnsi" w:eastAsiaTheme="minorHAnsi" w:asciiTheme="minorHAnsi"/>
        </w:rPr>
        <w:t>）</w:t>
      </w:r>
    </w:p>
    <w:p w:rsidR="0018722C">
      <w:pPr>
        <w:topLinePunct/>
      </w:pPr>
      <w:r>
        <w:rPr>
          <w:rFonts w:ascii="Times New Roman"/>
        </w:rPr>
        <w:t>7</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的微量元素、氨基酸对于儿童健康起着重要作用。国内对于儿童营养素研究已经深入到微量元素中。</w:t>
      </w:r>
    </w:p>
    <w:p w:rsidR="0018722C">
      <w:pPr>
        <w:pStyle w:val="BodyText"/>
        <w:spacing w:before="33"/>
        <w:ind w:leftChars="0" w:left="998"/>
        <w:topLinePunct/>
      </w:pPr>
      <w:r>
        <w:t>②幼儿园营养教育范围研究</w:t>
      </w:r>
    </w:p>
    <w:p w:rsidR="0018722C">
      <w:pPr>
        <w:topLinePunct/>
      </w:pPr>
      <w:r>
        <w:t>幼儿园营养教育研究范围主要集中对幼儿营养状况调查与评价，幼儿园膳食结构，营养素</w:t>
      </w:r>
      <w:r>
        <w:t>（</w:t>
      </w:r>
      <w:r>
        <w:t>某类维生素或者矿物质等</w:t>
      </w:r>
      <w:r>
        <w:t>）</w:t>
      </w:r>
      <w:r>
        <w:t>缺乏的干预等方面。柴巍中、赵尔萍</w:t>
      </w:r>
      <w:r>
        <w:t>（</w:t>
      </w:r>
      <w:r>
        <w:t>2004</w:t>
      </w:r>
      <w:r>
        <w:t>）</w:t>
      </w:r>
      <w:r/>
      <w:r w:rsidR="001852F3">
        <w:t xml:space="preserve">、王玉英、陈春明等</w:t>
      </w:r>
      <w:r>
        <w:t>（</w:t>
      </w:r>
      <w:r>
        <w:t>2007</w:t>
      </w:r>
      <w:r>
        <w:t>）</w:t>
      </w:r>
      <w:r>
        <w:t>、何武等</w:t>
      </w:r>
      <w:r>
        <w:t>（</w:t>
      </w:r>
      <w:r>
        <w:t>2009</w:t>
      </w:r>
      <w:r>
        <w:t>）</w:t>
      </w:r>
      <w:r>
        <w:t>从幼儿微量元素、早期营养状况等方面对幼儿营养水平进行研究。陈思玉、欧新明</w:t>
      </w:r>
      <w:r>
        <w:t>（</w:t>
      </w:r>
      <w:r>
        <w:t>2004</w:t>
      </w:r>
      <w:r>
        <w:t>）</w:t>
      </w:r>
      <w:r>
        <w:t>在《儿童膳食调查与体格发育状况进行分析》指出科学的膳食行为是保证幼儿正常发展的需要。钱军</w:t>
      </w:r>
      <w:r>
        <w:t>（</w:t>
      </w:r>
      <w:r>
        <w:t>2001</w:t>
      </w:r>
      <w:r>
        <w:t>）</w:t>
      </w:r>
      <w:r>
        <w:t>、林敏洁</w:t>
      </w:r>
      <w:r>
        <w:t>（</w:t>
      </w:r>
      <w:r>
        <w:t>2009</w:t>
      </w:r>
      <w:r>
        <w:t>）</w:t>
      </w:r>
      <w:r>
        <w:t>等对幼儿早餐状况及幼儿身体发育研究。国内对幼儿园营养教育范围的研究相对较少。</w:t>
      </w:r>
    </w:p>
    <w:p w:rsidR="0018722C">
      <w:pPr>
        <w:pStyle w:val="BodyText"/>
        <w:spacing w:before="31"/>
        <w:ind w:leftChars="0" w:left="998"/>
        <w:topLinePunct/>
      </w:pPr>
      <w:r>
        <w:t>③营养教育目标研究</w:t>
      </w:r>
    </w:p>
    <w:p w:rsidR="0018722C">
      <w:pPr>
        <w:topLinePunct/>
      </w:pPr>
      <w:r>
        <w:t>许多研究者在设计教育目标时，主要是以增加家长和幼儿营养知识作为教育目标。宋建根</w:t>
      </w:r>
      <w:r>
        <w:t>（</w:t>
      </w:r>
      <w:r>
        <w:t>2012</w:t>
      </w:r>
      <w:r>
        <w:t>）</w:t>
      </w:r>
      <w:r>
        <w:t>在营养教育干预措施实施中以营养知识为主，增加幼儿营养方面的认知。欧新明</w:t>
      </w:r>
      <w:r>
        <w:t>（</w:t>
      </w:r>
      <w:r>
        <w:t>2001</w:t>
      </w:r>
      <w:r>
        <w:t>）</w:t>
      </w:r>
      <w:r>
        <w:t>、朱喜</w:t>
      </w:r>
      <w:r>
        <w:t>（</w:t>
      </w:r>
      <w:r>
        <w:t>2009</w:t>
      </w:r>
      <w:r>
        <w:t>）</w:t>
      </w:r>
      <w:r>
        <w:t>、边素珍</w:t>
      </w:r>
      <w:r>
        <w:t>（</w:t>
      </w:r>
      <w:r>
        <w:t>2011</w:t>
      </w:r>
      <w:r>
        <w:t>）</w:t>
      </w:r>
      <w:r>
        <w:t>将幼儿认知、态度、行为作为教育目标进行研究；王亚静</w:t>
      </w:r>
      <w:r>
        <w:t>（</w:t>
      </w:r>
      <w:r>
        <w:t>2004</w:t>
      </w:r>
      <w:r>
        <w:t>）</w:t>
      </w:r>
      <w:r>
        <w:t>对营养教育课程目标从饮食认知、饮食情感、饮食行为的维度目标进行分析界定。这为本研究营养教育课程目标设计指明了方向。</w:t>
      </w:r>
    </w:p>
    <w:p w:rsidR="0018722C">
      <w:pPr>
        <w:pStyle w:val="BodyText"/>
        <w:spacing w:before="30"/>
        <w:ind w:leftChars="0" w:left="989"/>
        <w:topLinePunct/>
      </w:pPr>
      <w:r>
        <w:t>④营养教育课程研究</w:t>
      </w:r>
    </w:p>
    <w:p w:rsidR="0018722C">
      <w:pPr>
        <w:topLinePunct/>
      </w:pPr>
      <w:r>
        <w:t>合。这为本研究在课程设计方面，尤其是设计不同年龄阶段的营养教育课程和引进隐性课程提供了研究空间。</w:t>
      </w:r>
    </w:p>
    <w:p w:rsidR="0018722C">
      <w:pPr>
        <w:pStyle w:val="BodyText"/>
        <w:spacing w:before="33"/>
        <w:ind w:leftChars="0" w:left="998"/>
        <w:topLinePunct/>
      </w:pPr>
      <w:r>
        <w:t>⑤法律范围内的研究</w:t>
      </w:r>
    </w:p>
    <w:p w:rsidR="0018722C">
      <w:pPr>
        <w:topLinePunct/>
      </w:pPr>
      <w:r>
        <w:t>2001</w:t>
      </w:r>
      <w:r/>
      <w:r w:rsidR="001852F3">
        <w:t xml:space="preserve">年颁布的《幼儿园教育指导纲要》指出幼儿园必须把保护幼儿的生命和促进幼儿</w:t>
      </w:r>
      <w:r>
        <w:t>的健康放在工作的首位。《纲要》提到幼儿健康教育的目标：身体健康，在集体生活中情</w:t>
      </w:r>
      <w:hyperlink r:id="rId13">
        <w:r>
          <w:t>绪安定、愉快；生活、卫生习惯良好，有基本的生活自理能力</w:t>
        </w:r>
      </w:hyperlink>
      <w:r>
        <w:t>。</w:t>
      </w:r>
      <w:r>
        <w:t>①</w:t>
      </w:r>
      <w:r>
        <w:t>学前儿童营养与食品卫</w:t>
      </w:r>
      <w:r>
        <w:t>生教育目标指帮助幼儿养成健康的饮食习惯，与饮食卫生习惯</w:t>
      </w:r>
      <w:r>
        <w:t>。《</w:t>
      </w:r>
      <w:r>
        <w:t>3-6</w:t>
      </w:r>
      <w:r/>
      <w:r w:rsidR="001852F3">
        <w:t xml:space="preserve">岁儿童学习与发展指南》指出“发育良好的身体、愉快的情绪、强健的体质、协调的动作、良好的生活习惯和</w:t>
      </w:r>
      <w:r>
        <w:t>基本生活能力是幼儿身心健康的重要标志，也是其它领域学习与发展的基础。”</w:t>
      </w:r>
      <w:r>
        <w:t>②</w:t>
      </w:r>
      <w:r>
        <w:t>《指南</w:t>
      </w:r>
      <w:r>
        <w:t>》</w:t>
      </w:r>
    </w:p>
    <w:p w:rsidR="0018722C">
      <w:pPr>
        <w:pStyle w:val="aff7"/>
        <w:topLinePunct/>
      </w:pPr>
      <w:r>
        <w:pict>
          <v:line style="position:absolute;mso-position-horizontal-relative:page;mso-position-vertical-relative:paragraph;z-index:1288;mso-wrap-distance-left:0;mso-wrap-distance-right:0" from="70.944pt,10.600727pt" to="214.964pt,10.600727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288;mso-wrap-distance-left:0;mso-wrap-distance-right:0" from="70.944pt,10.600727pt" to="214.964pt,10.600727pt" stroked="true" strokeweight=".599980pt" strokecolor="#000000">
            <v:stroke dashstyle="solid"/>
            <w10:wrap type="topAndBottom"/>
          </v:line>
        </w:pict>
      </w:r>
    </w:p>
    <w:p w:rsidR="0018722C">
      <w:pPr>
        <w:topLinePunct/>
      </w:pPr>
      <w:r>
        <w:rPr>
          <w:rFonts w:cstheme="minorBidi" w:hAnsiTheme="minorHAnsi" w:eastAsiaTheme="minorHAnsi" w:asciiTheme="minorHAnsi"/>
        </w:rPr>
        <w:t>①中华人民共和国国务院：幼儿园教育指导纲要</w:t>
      </w:r>
      <w:r>
        <w:rPr>
          <w:rFonts w:cstheme="minorBidi" w:hAnsiTheme="minorHAnsi" w:eastAsiaTheme="minorHAnsi" w:asciiTheme="minorHAnsi"/>
          <w:kern w:val="2"/>
          <w:sz w:val="18"/>
        </w:rPr>
        <w:t>（</w:t>
      </w:r>
      <w:r>
        <w:rPr>
          <w:kern w:val="2"/>
          <w:sz w:val="18"/>
          <w:szCs w:val="22"/>
          <w:rFonts w:cstheme="minorBidi" w:hAnsiTheme="minorHAnsi" w:eastAsiaTheme="minorHAnsi" w:asciiTheme="minorHAnsi"/>
        </w:rPr>
        <w:t>试行</w:t>
      </w:r>
      <w:r>
        <w:rPr>
          <w:rFonts w:cstheme="minorBidi" w:hAnsiTheme="minorHAnsi" w:eastAsiaTheme="minorHAnsi" w:asciiTheme="minorHAnsi"/>
          <w:kern w:val="2"/>
          <w:sz w:val="18"/>
        </w:rPr>
        <w:t>）</w:t>
      </w:r>
      <w:r>
        <w:rPr>
          <w:rFonts w:cstheme="minorBidi" w:hAnsiTheme="minorHAnsi" w:eastAsiaTheme="minorHAnsi" w:asciiTheme="minorHAnsi"/>
        </w:rPr>
        <w:t>[</w:t>
      </w:r>
      <w:r>
        <w:rPr>
          <w:kern w:val="2"/>
          <w:sz w:val="18"/>
          <w:szCs w:val="22"/>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.2001</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kern w:val="2"/>
          <w:sz w:val="18"/>
        </w:rPr>
        <w:t>）</w:t>
      </w:r>
      <w:r>
        <w:rPr>
          <w:rFonts w:cstheme="minorBidi" w:hAnsiTheme="minorHAnsi" w:eastAsiaTheme="minorHAnsi" w:asciiTheme="minorHAnsi"/>
        </w:rPr>
        <w:t>.</w:t>
      </w:r>
    </w:p>
    <w:p w:rsidR="0018722C">
      <w:pPr>
        <w:topLinePunct/>
      </w:pPr>
      <w:bookmarkStart w:id="65952" w:name="_cwCmt4"/>
      <w:r>
        <w:rPr>
          <w:rFonts w:cstheme="minorBidi" w:hAnsiTheme="minorHAnsi" w:eastAsiaTheme="minorHAnsi" w:asciiTheme="minorHAnsi"/>
        </w:rPr>
        <w:t>②③中华人民共和国教育部：3-6</w:t>
      </w:r>
      <w:r w:rsidR="001852F3">
        <w:rPr>
          <w:rFonts w:cstheme="minorBidi" w:hAnsiTheme="minorHAnsi" w:eastAsiaTheme="minorHAnsi" w:asciiTheme="minorHAnsi"/>
        </w:rPr>
        <w:t xml:space="preserve">岁儿童学习与发展指南</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.2012</w:t>
      </w:r>
      <w:r>
        <w:rPr>
          <w:rFonts w:cstheme="minorBidi" w:hAnsiTheme="minorHAnsi" w:eastAsiaTheme="minorHAnsi" w:asciiTheme="minorHAnsi"/>
          <w:kern w:val="2"/>
          <w:sz w:val="18"/>
        </w:rPr>
        <w:t>（</w:t>
      </w:r>
      <w:r>
        <w:rPr>
          <w:rFonts w:cstheme="minorBidi" w:hAnsiTheme="minorHAnsi" w:eastAsiaTheme="minorHAnsi" w:asciiTheme="minorHAnsi"/>
        </w:rPr>
        <w:t>9</w:t>
      </w:r>
      <w:r>
        <w:rPr>
          <w:rFonts w:cstheme="minorBidi" w:hAnsiTheme="minorHAnsi" w:eastAsiaTheme="minorHAnsi" w:asciiTheme="minorHAnsi"/>
          <w:kern w:val="2"/>
          <w:sz w:val="18"/>
        </w:rPr>
        <w:t>）</w:t>
      </w:r>
      <w:r>
        <w:rPr>
          <w:rFonts w:cstheme="minorBidi" w:hAnsiTheme="minorHAnsi" w:eastAsiaTheme="minorHAnsi" w:asciiTheme="minorHAnsi"/>
        </w:rPr>
        <w:t>.</w:t>
      </w:r>
      <w:bookmarkEnd w:id="65952"/>
    </w:p>
    <w:p w:rsidR="0018722C">
      <w:pPr>
        <w:topLinePunct/>
      </w:pPr>
      <w:r>
        <w:rPr>
          <w:rFonts w:cstheme="minorBidi" w:hAnsiTheme="minorHAnsi" w:eastAsiaTheme="minorHAnsi" w:asciiTheme="minorHAnsi"/>
        </w:rPr>
        <w:t>④国家营养规划课题组.日本营养教育现状对我的启示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.经济研究消息参考.2005</w:t>
      </w:r>
      <w:r>
        <w:rPr>
          <w:rFonts w:cstheme="minorBidi" w:hAnsiTheme="minorHAnsi" w:eastAsiaTheme="minorHAnsi" w:asciiTheme="minorHAnsi"/>
          <w:kern w:val="2"/>
          <w:sz w:val="18"/>
        </w:rPr>
        <w:t>（</w:t>
      </w:r>
      <w:r>
        <w:rPr>
          <w:rFonts w:cstheme="minorBidi" w:hAnsiTheme="minorHAnsi" w:eastAsiaTheme="minorHAnsi" w:asciiTheme="minorHAnsi"/>
        </w:rPr>
        <w:t>59</w:t>
      </w:r>
      <w:r>
        <w:rPr>
          <w:rFonts w:cstheme="minorBidi" w:hAnsiTheme="minorHAnsi" w:eastAsiaTheme="minorHAnsi" w:asciiTheme="minorHAnsi"/>
          <w:kern w:val="2"/>
          <w:sz w:val="18"/>
        </w:rPr>
        <w:t>）</w:t>
      </w:r>
    </w:p>
    <w:p w:rsidR="0018722C">
      <w:pPr>
        <w:topLinePunct/>
      </w:pPr>
      <w:r>
        <w:rPr>
          <w:rFonts w:ascii="Times New Roman"/>
        </w:rPr>
        <w:t>8</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还指出教师要帮助幼儿养成良好的饮食习惯。</w:t>
      </w:r>
      <w:r>
        <w:t>③</w:t>
      </w:r>
      <w:r>
        <w:t>如：“合理安排餐点，帮助幼儿养成定点、</w:t>
      </w:r>
      <w:r>
        <w:t>定时、定量进餐的习惯；帮助幼儿了解食物的营养价值，引导他们不偏食不挑食、少吃或不吃不利于健康的食品；</w:t>
      </w:r>
      <w:r>
        <w:t>④</w:t>
      </w:r>
      <w:r>
        <w:t>多喝白开水，少喝饮料；吃饭时不过分催促，提醒幼儿细嚼慢</w:t>
      </w:r>
      <w:r>
        <w:t>咽，不要边吃边玩。</w:t>
      </w:r>
      <w:r>
        <w:t>”</w:t>
      </w:r>
    </w:p>
    <w:p w:rsidR="0018722C">
      <w:pPr>
        <w:pStyle w:val="Heading4"/>
        <w:topLinePunct/>
        <w:ind w:left="200" w:hangingChars="200" w:hanging="200"/>
      </w:pPr>
      <w:r>
        <w:t>（</w:t>
      </w:r>
      <w:r>
        <w:t>2</w:t>
      </w:r>
      <w:r>
        <w:t>）</w:t>
      </w:r>
      <w:r>
        <w:t>国外营养教育研究</w:t>
      </w:r>
      <w:r>
        <w:t>（</w:t>
      </w:r>
      <w:r>
        <w:t>美国、日本为例</w:t>
      </w:r>
      <w:r>
        <w:t>）</w:t>
      </w:r>
    </w:p>
    <w:p w:rsidR="0018722C">
      <w:pPr>
        <w:topLinePunct/>
      </w:pPr>
      <w:r>
        <w:rPr>
          <w:rFonts w:ascii="Times New Roman" w:eastAsia="Times New Roman"/>
        </w:rPr>
        <w:t>20</w:t>
      </w:r>
      <w:r>
        <w:t>世纪</w:t>
      </w:r>
      <w:r>
        <w:rPr>
          <w:rFonts w:ascii="Times New Roman" w:eastAsia="Times New Roman"/>
        </w:rPr>
        <w:t>50</w:t>
      </w:r>
      <w:r>
        <w:t>、</w:t>
      </w:r>
      <w:r>
        <w:rPr>
          <w:rFonts w:ascii="Times New Roman" w:eastAsia="Times New Roman"/>
        </w:rPr>
        <w:t>60</w:t>
      </w:r>
      <w:r>
        <w:t>年代国外发达国家开始重视儿童营养及教育问题。美国、日本、西欧等发达国家采取一系列政策措施来提高儿童营养水平。美国和日本是世界上较早重视幼儿营养教育的国家。两国关于学龄前儿童营养教育研究取得了丰硕的成果，积累了丰富的经验，这些成果与经验值得我们参考学习。</w:t>
      </w:r>
    </w:p>
    <w:p w:rsidR="0018722C">
      <w:pPr>
        <w:pStyle w:val="BodyText"/>
        <w:spacing w:before="36"/>
        <w:ind w:leftChars="0" w:left="878"/>
        <w:topLinePunct/>
      </w:pPr>
      <w:r>
        <w:t>①国家政府层面的政策支持</w:t>
      </w:r>
    </w:p>
    <w:p w:rsidR="0018722C">
      <w:pPr>
        <w:topLinePunct/>
      </w:pPr>
      <w:r>
        <w:rPr>
          <w:rFonts w:ascii="Times New Roman" w:hAnsi="Times New Roman" w:eastAsia="Times New Roman"/>
        </w:rPr>
        <w:t>1946</w:t>
      </w:r>
      <w:r>
        <w:t>年，日本教育、民政司联合发布“普及奖励学校实施供餐”方案，开始在幼儿园</w:t>
      </w:r>
      <w:r>
        <w:t>推行营养午餐计划。</w:t>
      </w:r>
      <w:r>
        <w:t>①</w:t>
      </w:r>
      <w:r>
        <w:t>随后文部司规定“为增强幼儿体质，加强幼儿营养，对国立中小学</w:t>
      </w:r>
      <w:r>
        <w:t>与幼儿园的学生实行免费午餐计划”。</w:t>
      </w:r>
      <w:r>
        <w:rPr>
          <w:rFonts w:ascii="Times New Roman" w:hAnsi="Times New Roman" w:eastAsia="Times New Roman"/>
        </w:rPr>
        <w:t>1954</w:t>
      </w:r>
      <w:r>
        <w:t>年日本议会审议通过《学校营养午餐法》，从法律层面保证学生午餐质量。该法案明确规定营养午餐是学校教育的重要组成部分，目的在于不仅增强学生体质，而且引导学生正确认识营养饮食，使学生养成健康的饮食习惯。同时在学校开展营养教育活动，丰富学生课程活动。</w:t>
      </w:r>
    </w:p>
    <w:p w:rsidR="0018722C">
      <w:pPr>
        <w:topLinePunct/>
      </w:pPr>
      <w:r>
        <w:t>早在上世纪六十年代，美国政府开始意识到饮食方式对人体健康有重要作用。尤其幼</w:t>
      </w:r>
      <w:r>
        <w:t>儿时期是健康饮食行为形成关键期，这一时期进行营养教育显得尤为重要。</w:t>
      </w:r>
      <w:r>
        <w:rPr>
          <w:rFonts w:ascii="Times New Roman" w:hAnsi="Times New Roman" w:eastAsia="Times New Roman"/>
        </w:rPr>
        <w:t>70</w:t>
      </w:r>
      <w:r>
        <w:t>年代美国国</w:t>
      </w:r>
      <w:r>
        <w:t>会通过《儿童营养修正案》确定由农业部负责幼儿园和学校营养，及其营养教育。国会拨</w:t>
      </w:r>
      <w:r>
        <w:t>款</w:t>
      </w:r>
      <w:r>
        <w:rPr>
          <w:rFonts w:ascii="Times New Roman" w:hAnsi="Times New Roman" w:eastAsia="Times New Roman"/>
        </w:rPr>
        <w:t>5200</w:t>
      </w:r>
      <w:r>
        <w:t>万美元作为实施幼儿园和学校营养教育的支持资金。营养教育</w:t>
      </w:r>
      <w:r>
        <w:t>（</w:t>
      </w:r>
      <w:r>
        <w:t>NET</w:t>
      </w:r>
      <w:r>
        <w:t>）</w:t>
      </w:r>
      <w:r>
        <w:t>计划实施几</w:t>
      </w:r>
      <w:r>
        <w:t>年中</w:t>
      </w:r>
      <w:r>
        <w:rPr>
          <w:rFonts w:ascii="Times New Roman" w:hAnsi="Times New Roman" w:eastAsia="Times New Roman"/>
        </w:rPr>
        <w:t>500</w:t>
      </w:r>
      <w:r>
        <w:t>多万儿童、</w:t>
      </w:r>
      <w:r>
        <w:rPr>
          <w:rFonts w:ascii="Times New Roman" w:hAnsi="Times New Roman" w:eastAsia="Times New Roman"/>
        </w:rPr>
        <w:t>30</w:t>
      </w:r>
      <w:r>
        <w:t>多万教师及幼儿园膳食人员接受了相关营养知识的教育。</w:t>
      </w:r>
      <w:r>
        <w:t>②</w:t>
      </w:r>
    </w:p>
    <w:p w:rsidR="0018722C">
      <w:pPr>
        <w:topLinePunct/>
      </w:pPr>
      <w:r>
        <w:t>日本和美国政府及财政支持大大促进了两个国家幼儿园营养教育理论研究与实践发展。</w:t>
      </w:r>
    </w:p>
    <w:p w:rsidR="0018722C">
      <w:pPr>
        <w:pStyle w:val="BodyText"/>
        <w:spacing w:before="29"/>
        <w:ind w:leftChars="0" w:left="998"/>
        <w:topLinePunct/>
      </w:pPr>
      <w:r>
        <w:t>②幼儿园营养教育内容研究</w:t>
      </w:r>
    </w:p>
    <w:p w:rsidR="0018722C">
      <w:pPr>
        <w:pStyle w:val="aff7"/>
        <w:topLinePunct/>
      </w:pPr>
      <w:r>
        <w:pict>
          <v:line style="position:absolute;mso-position-horizontal-relative:page;mso-position-vertical-relative:paragraph;z-index:1336;mso-wrap-distance-left:0;mso-wrap-distance-right:0" from="70.944pt,18.053099pt" to="214.964pt,18.053099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336;mso-wrap-distance-left:0;mso-wrap-distance-right:0" from="70.944pt,18.053099pt" to="214.964pt,18.053099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kern w:val="2"/>
          <w:sz w:val="18"/>
        </w:rPr>
        <w:t>）</w:t>
      </w:r>
      <w:r>
        <w:rPr>
          <w:rFonts w:cstheme="minorBidi" w:hAnsiTheme="minorHAnsi" w:eastAsiaTheme="minorHAnsi" w:asciiTheme="minorHAnsi"/>
        </w:rPr>
        <w:t>温泽</w:t>
      </w:r>
      <w:r>
        <w:rPr>
          <w:rFonts w:cstheme="minorBidi" w:hAnsiTheme="minorHAnsi" w:eastAsiaTheme="minorHAnsi" w:asciiTheme="minorHAnsi"/>
        </w:rPr>
        <w:t>(</w:t>
      </w:r>
      <w:r>
        <w:rPr>
          <w:rFonts w:cstheme="minorBidi" w:hAnsiTheme="minorHAnsi" w:eastAsiaTheme="minorHAnsi" w:asciiTheme="minorHAnsi"/>
        </w:rPr>
        <w:t>Windsor,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等</w:t>
      </w:r>
      <w:r>
        <w:rPr>
          <w:rFonts w:hint="eastAsia"/>
        </w:rPr>
        <w:t>，</w:t>
      </w:r>
      <w:r>
        <w:rPr>
          <w:rFonts w:cstheme="minorBidi" w:hAnsiTheme="minorHAnsi" w:eastAsiaTheme="minorHAnsi" w:asciiTheme="minorHAnsi"/>
        </w:rPr>
        <w:t>胡伟民主译.健康促进与健康教育计划的评价</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上海医科大学出版社,1991</w:t>
      </w:r>
    </w:p>
    <w:p w:rsidR="0018722C">
      <w:pPr>
        <w:topLinePunct/>
      </w:pPr>
      <w:r>
        <w:rPr>
          <w:rFonts w:cstheme="minorBidi" w:hAnsiTheme="minorHAnsi" w:eastAsiaTheme="minorHAnsi" w:asciiTheme="minorHAnsi"/>
        </w:rPr>
        <w:t>②安妮.恩格尔哈德，谢莉尔.沙利文著，李绍存，安秋玲译.玩具类—美国妈妈这样做孩子</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.上海远东出版社，</w:t>
      </w:r>
      <w:r w:rsidR="001852F3">
        <w:rPr>
          <w:rFonts w:cstheme="minorBidi" w:hAnsiTheme="minorHAnsi" w:eastAsiaTheme="minorHAnsi" w:asciiTheme="minorHAnsi"/>
        </w:rPr>
        <w:t xml:space="preserve">2003</w:t>
      </w:r>
      <w:r>
        <w:rPr>
          <w:rFonts w:cstheme="minorBidi" w:hAnsiTheme="minorHAnsi" w:eastAsiaTheme="minorHAnsi" w:asciiTheme="minorHAnsi"/>
        </w:rPr>
        <w:t>.</w:t>
      </w:r>
      <w:r>
        <w:rPr>
          <w:rFonts w:cstheme="minorBidi" w:hAnsiTheme="minorHAnsi" w:eastAsiaTheme="minorHAnsi" w:asciiTheme="minorHAnsi"/>
        </w:rPr>
        <w:t>249-25</w:t>
      </w:r>
      <w:r>
        <w:rPr>
          <w:rFonts w:cstheme="minorBidi" w:hAnsiTheme="minorHAnsi" w:eastAsiaTheme="minorHAnsi" w:asciiTheme="minorHAnsi"/>
        </w:rPr>
        <w:t>6</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National center for education statistics.</w:t>
      </w:r>
      <w:r w:rsidR="004B696B">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Nutrition Education in Public Elementary School Classrooms,</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K-5</w:t>
      </w:r>
      <w:r>
        <w:rPr>
          <w:rFonts w:ascii="Times New Roman" w:hAnsi="Times New Roman" w:cstheme="minorBidi" w:eastAsiaTheme="minorHAnsi"/>
        </w:rPr>
        <w:t>[</w:t>
      </w:r>
      <w:r>
        <w:rPr>
          <w:rFonts w:ascii="Times New Roman" w:hAnsi="Times New Roman" w:cstheme="minorBidi" w:eastAsiaTheme="minorHAnsi"/>
        </w:rPr>
        <w:t>R</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USA Department of Education Office of Educational Research and Improvement,2000,</w:t>
      </w:r>
      <w:r w:rsidR="004B696B">
        <w:rPr>
          <w:rFonts w:ascii="Times New Roman" w:hAnsi="Times New Roman" w:cstheme="minorBidi" w:eastAsiaTheme="minorHAnsi"/>
        </w:rPr>
        <w:t>7</w:t>
      </w:r>
      <w:r w:rsidR="004B696B">
        <w:rPr>
          <w:rFonts w:ascii="Times New Roman" w:hAnsi="Times New Roman" w:cstheme="minorBidi" w:eastAsiaTheme="minorHAnsi"/>
        </w:rPr>
        <w:t>-8</w:t>
      </w:r>
    </w:p>
    <w:p w:rsidR="0018722C">
      <w:pPr>
        <w:topLinePunct/>
      </w:pPr>
      <w:r>
        <w:rPr>
          <w:rFonts w:ascii="Times New Roman"/>
        </w:rPr>
        <w:t>9</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美国幼儿园营养教育希望幼儿学会掌握食品及营养的基本原则，养成健康的饮食习惯。幼儿园营养教育内容丰富多彩，例如“我们的水果、蔬菜朋友”是让幼儿了解各类果蔬不同的营养价值；“膳食的耐力”让幼儿正确选择的营养食物；</w:t>
      </w:r>
      <w:r>
        <w:t>③</w:t>
      </w:r>
      <w:r>
        <w:t>“家庭营养课”为家长提供如何科学营养喂养幼儿，提供有效最新的营养教育信息；开展追踪食品史，介绍与幼儿息息相关食物的历史</w:t>
      </w:r>
      <w:r>
        <w:rPr>
          <w:rFonts w:hint="eastAsia"/>
        </w:rPr>
        <w:t>，</w:t>
      </w:r>
      <w:r>
        <w:t>引导幼儿养成健康的饮食选择。</w:t>
      </w:r>
    </w:p>
    <w:p w:rsidR="0018722C">
      <w:pPr>
        <w:topLinePunct/>
      </w:pPr>
      <w:r>
        <w:t>美国营养教育课程从幼儿教育开始，经历小学、初高中阶段教育，学生获得了系统化的营养教育。</w:t>
      </w:r>
      <w:r>
        <w:t>③</w:t>
      </w:r>
      <w:r>
        <w:t>幼儿教育作为营养教育的启蒙阶段，直接关系到学生以后对营养课程的兴趣，幼儿园营养教育内容设计要求十分严格。幼儿园营养教育内容选择是由获得美国“注册营养师”的专业人士开发完成。</w:t>
      </w:r>
      <w:r>
        <w:t>①</w:t>
      </w:r>
      <w:r>
        <w:t>美国教育与营养专家认识到，优秀的幼儿园营养教育课程是集体智慧的结晶，除了营养、教育方面的专业人士，还需要幼儿园园长、教师、保健医、厨师、后勤人员共同协作完成。</w:t>
      </w:r>
      <w:r>
        <w:t>②</w:t>
      </w:r>
    </w:p>
    <w:p w:rsidR="0018722C">
      <w:pPr>
        <w:pStyle w:val="BodyText"/>
        <w:spacing w:before="24"/>
        <w:ind w:leftChars="0" w:left="998"/>
        <w:topLinePunct/>
      </w:pPr>
      <w:r>
        <w:t>③幼儿园营养教育目标研究</w:t>
      </w:r>
    </w:p>
    <w:p w:rsidR="0018722C">
      <w:pPr>
        <w:topLinePunct/>
      </w:pPr>
      <w:r>
        <w:t>关于幼儿园营养教育目标的研究，美国学者认为，幼儿园营养教育是基于幼儿身心发展特点，告诉幼儿有关食物的知识。营养教育的主要目标是使幼儿了解基本的营养知识，</w:t>
      </w:r>
      <w:r w:rsidR="001852F3">
        <w:t xml:space="preserve">鼓励幼儿选择和食用营养、多样的食物。美国家膳食服务管理研究所</w:t>
      </w:r>
      <w:r>
        <w:t>(</w:t>
      </w:r>
      <w:r>
        <w:t>National Food serviee Management Institute,简称哪</w:t>
      </w:r>
      <w:r w:rsidR="001852F3">
        <w:t xml:space="preserve">SMI</w:t>
      </w:r>
      <w:r>
        <w:t>)</w:t>
      </w:r>
      <w:r>
        <w:t>为美国幼儿园和儿童保健机构制定了具体营养教育目标：第一、人体得</w:t>
      </w:r>
      <w:r>
        <w:t>吃食</w:t>
      </w:r>
      <w:r>
        <w:t>物才能生长；第二、食物所提供的丰富营养素能够使幼儿健康成长；第三、任何一种食物都不能完全为我们生长发育提供全部营养素，所以每天要吃多种多样的食物；第四、食物需要经过烹调加工后才能进食。学者还指出对教育活动</w:t>
      </w:r>
      <w:r>
        <w:t>评</w:t>
      </w:r>
    </w:p>
    <w:p w:rsidR="0018722C">
      <w:pPr>
        <w:pStyle w:val="aff7"/>
        <w:topLinePunct/>
      </w:pPr>
      <w:r>
        <w:pict>
          <v:line style="position:absolute;mso-position-horizontal-relative:page;mso-position-vertical-relative:paragraph;z-index:1384;mso-wrap-distance-left:0;mso-wrap-distance-right:0" from="70.944pt,9.423970pt" to="214.964pt,9.423970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384;mso-wrap-distance-left:0;mso-wrap-distance-right:0" from="70.944pt,9.423970pt" to="214.964pt,9.423970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ascii="Times New Roman" w:hAnsi="Times New Roman" w:cstheme="minorBidi" w:eastAsiaTheme="minorHAnsi"/>
        </w:rPr>
        <w:t>Nation center for education statistics Nation in Public Elementary School Classrooms K-5</w:t>
      </w:r>
      <w:r>
        <w:rPr>
          <w:rFonts w:ascii="Times New Roman" w:hAnsi="Times New Roman" w:cstheme="minorBidi" w:eastAsiaTheme="minorHAnsi"/>
        </w:rPr>
        <w:t>[</w:t>
      </w:r>
      <w:r>
        <w:rPr>
          <w:rFonts w:ascii="Times New Roman" w:hAnsi="Times New Roman" w:cstheme="minorBidi" w:eastAsiaTheme="minorHAnsi"/>
        </w:rPr>
        <w:t>R</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USA Department of Education Office of Education Office of</w:t>
      </w:r>
    </w:p>
    <w:p w:rsidR="0018722C">
      <w:pPr>
        <w:topLinePunct/>
      </w:pPr>
      <w:r>
        <w:rPr>
          <w:rFonts w:cstheme="minorBidi" w:hAnsiTheme="minorHAnsi" w:eastAsiaTheme="minorHAnsi" w:asciiTheme="minorHAnsi" w:ascii="Times New Roman"/>
        </w:rPr>
        <w:t>Educational Research Improvement,2000,7-8</w:t>
      </w:r>
    </w:p>
    <w:p w:rsidR="0018722C">
      <w:pPr>
        <w:topLinePunct/>
      </w:pPr>
      <w:r>
        <w:rPr>
          <w:rFonts w:cstheme="minorBidi" w:hAnsiTheme="minorHAnsi" w:eastAsiaTheme="minorHAnsi" w:asciiTheme="minorHAnsi"/>
        </w:rPr>
        <w:t xml:space="preserve">②</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rFonts w:ascii="Times New Roman" w:hAnsi="Times New Roman" w:cstheme="minorBidi" w:eastAsiaTheme="minorHAnsi"/>
        </w:rPr>
        <w:t xml:space="preserve">Lynn R Martz, Jeanttia M. Rush, Marie Z. Cross. Health, Safety and Nutrition foe the Young Child </w:t>
      </w:r>
      <w:r>
        <w:rPr>
          <w:rFonts w:ascii="Times New Roman" w:hAnsi="Times New Roman" w:cstheme="minorBidi" w:eastAsiaTheme="minorHAnsi"/>
        </w:rPr>
        <w:t xml:space="preserve">[</w:t>
      </w:r>
      <w:r>
        <w:rPr>
          <w:rFonts w:ascii="Times New Roman" w:hAnsi="Times New Roman" w:cstheme="minorBidi" w:eastAsiaTheme="minorHAnsi"/>
        </w:rPr>
        <w:t xml:space="preserve">M</w:t>
      </w:r>
      <w:r>
        <w:rPr>
          <w:rFonts w:ascii="Times New Roman" w:hAnsi="Times New Roman" w:cstheme="minorBidi" w:eastAsiaTheme="minorHAnsi"/>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Second Education, New York: Delmar Publishers Inc.1989,436-</w:t>
      </w:r>
      <w:r w:rsidR="004B696B">
        <w:rPr>
          <w:rFonts w:ascii="Times New Roman" w:hAnsi="Times New Roman" w:cstheme="minorBidi" w:eastAsiaTheme="minorHAnsi"/>
        </w:rPr>
        <w:t>4</w:t>
      </w:r>
      <w:r w:rsidR="004B696B">
        <w:rPr>
          <w:rFonts w:ascii="Times New Roman" w:hAnsi="Times New Roman" w:cstheme="minorBidi" w:eastAsiaTheme="minorHAnsi"/>
        </w:rPr>
        <w:t>62</w:t>
      </w:r>
    </w:p>
    <w:p w:rsidR="0018722C">
      <w:pPr>
        <w:topLinePunct/>
      </w:pPr>
      <w:r>
        <w:rPr>
          <w:rFonts w:cstheme="minorBidi" w:hAnsiTheme="minorHAnsi" w:eastAsiaTheme="minorHAnsi" w:asciiTheme="minorHAnsi"/>
        </w:rPr>
        <w:t xml:space="preserve">③</w:t>
      </w:r>
      <w:r>
        <w:rPr>
          <w:rFonts w:ascii="Times New Roman" w:hAnsi="Times New Roman" w:cstheme="minorBidi" w:eastAsiaTheme="minorHAnsi"/>
        </w:rPr>
        <w:t xml:space="preserve">Kelder SH, Perry CL, K lepp KI, et al. Longitudinal tracking of adolescent smoking, physical activity, and food choiche behaviors </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Am J Public Health, 1994,84:1121-6.</w:t>
      </w:r>
    </w:p>
    <w:p w:rsidR="0018722C">
      <w:pPr>
        <w:topLinePunct/>
      </w:pPr>
      <w:r>
        <w:rPr>
          <w:rFonts w:cstheme="minorBidi" w:hAnsiTheme="minorHAnsi" w:eastAsiaTheme="minorHAnsi" w:asciiTheme="minorHAnsi"/>
        </w:rPr>
        <w:t>④杜威.学校与社会</w:t>
      </w:r>
      <w:r>
        <w:rPr>
          <w:rFonts w:cstheme="minorBidi" w:hAnsiTheme="minorHAnsi" w:eastAsiaTheme="minorHAnsi" w:asciiTheme="minorHAnsi"/>
        </w:rPr>
        <w:t>（</w:t>
      </w:r>
      <w:r>
        <w:rPr>
          <w:kern w:val="2"/>
          <w:sz w:val="18"/>
          <w:szCs w:val="22"/>
          <w:rFonts w:cstheme="minorBidi" w:hAnsiTheme="minorHAnsi" w:eastAsiaTheme="minorHAnsi" w:asciiTheme="minorHAnsi"/>
        </w:rPr>
        <w:t>第</w:t>
      </w:r>
      <w:r w:rsidR="001852F3">
        <w:rPr>
          <w:kern w:val="2"/>
          <w:sz w:val="18"/>
          <w:szCs w:val="22"/>
          <w:rFonts w:cstheme="minorBidi" w:hAnsiTheme="minorHAnsi" w:eastAsiaTheme="minorHAnsi" w:asciiTheme="minorHAnsi"/>
        </w:rPr>
        <w:t xml:space="preserve">4</w:t>
      </w:r>
      <w:r w:rsidR="001852F3">
        <w:rPr>
          <w:kern w:val="2"/>
          <w:sz w:val="18"/>
          <w:szCs w:val="22"/>
          <w:rFonts w:cstheme="minorBidi" w:hAnsiTheme="minorHAnsi" w:eastAsiaTheme="minorHAnsi" w:asciiTheme="minorHAnsi"/>
        </w:rPr>
        <w:t xml:space="preserve">版</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.北京：教育科学出版社，2006</w:t>
      </w:r>
      <w:r>
        <w:rPr>
          <w:rFonts w:cstheme="minorBidi" w:hAnsiTheme="minorHAnsi" w:eastAsiaTheme="minorHAnsi" w:asciiTheme="minorHAnsi"/>
        </w:rPr>
        <w:t>（</w:t>
      </w:r>
      <w:r>
        <w:rPr>
          <w:kern w:val="2"/>
          <w:sz w:val="18"/>
          <w:szCs w:val="22"/>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ascii="Times New Roman"/>
        </w:rPr>
        <w:t>10</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ff1"/>
        <w:topLinePunct/>
      </w:pPr>
      <w:r>
        <w:t>价时，必须明确教育目标，不仅要注重</w:t>
      </w:r>
      <w:r>
        <w:t>近期</w:t>
      </w:r>
      <w:r>
        <w:t>效果，更重要得是培养幼儿良好饮食习惯，产生远期效益。</w:t>
      </w:r>
      <w:r>
        <w:t>③</w:t>
      </w:r>
    </w:p>
    <w:p w:rsidR="0018722C">
      <w:pPr>
        <w:topLinePunct/>
      </w:pPr>
      <w:r>
        <w:t>④幼儿园营养教育协作关系研究</w:t>
      </w:r>
    </w:p>
    <w:p w:rsidR="0018722C">
      <w:pPr>
        <w:topLinePunct/>
      </w:pPr>
      <w:r>
        <w:t>美国营养教育是协作性学校健康计划的一部分，与其他七大要素</w:t>
      </w:r>
      <w:r>
        <w:t>④</w:t>
      </w:r>
      <w:r>
        <w:t>（</w:t>
      </w:r>
      <w:r>
        <w:t>健康教育、体育、</w:t>
      </w:r>
      <w:r>
        <w:t>健康服务、心理咨询及社会服务、健康的学校环境、教职员健康促进以及家庭及社区参与</w:t>
      </w:r>
      <w:r>
        <w:t>）</w:t>
      </w:r>
      <w:r/>
      <w:r w:rsidR="001852F3">
        <w:t xml:space="preserve">相互合作。幼儿园营养教育作为学校营养教育系统工程的组成部分，也涉及到政府部门，</w:t>
      </w:r>
      <w:r w:rsidR="001852F3">
        <w:t xml:space="preserve">社会工商团体、广大幼儿、家长、科研人员等部门的协作。</w:t>
      </w:r>
    </w:p>
    <w:p w:rsidR="0018722C">
      <w:pPr>
        <w:topLinePunct/>
      </w:pPr>
      <w:r>
        <w:rPr>
          <w:rFonts w:ascii="Times New Roman" w:hAnsi="Times New Roman" w:eastAsia="Times New Roman"/>
        </w:rPr>
        <w:t>Kelsey,</w:t>
      </w:r>
      <w:r w:rsidR="004B696B">
        <w:rPr>
          <w:rFonts w:ascii="Times New Roman" w:hAnsi="Times New Roman" w:eastAsia="Times New Roman"/>
        </w:rPr>
        <w:t xml:space="preserve"> </w:t>
      </w:r>
      <w:r w:rsidR="004B696B">
        <w:rPr>
          <w:rFonts w:ascii="Times New Roman" w:hAnsi="Times New Roman" w:eastAsia="Times New Roman"/>
        </w:rPr>
        <w:t>Perrty Lyle&amp;Klep</w:t>
      </w:r>
      <w:r>
        <w:t>(</w:t>
      </w:r>
      <w:r>
        <w:t>1999</w:t>
      </w:r>
      <w:r>
        <w:t>)</w:t>
      </w:r>
      <w:r>
        <w:t>研究认为“为强化营养教育效果，幼儿园营养教育必须与家庭和社区加强合作”。很多家长表示愿意参与幼儿园教育活动中，以提高幼儿营养认知和自身营养知识的提高。家长和社区的参与为幼儿园营养教育提高了更多教育资源，强化了教育效果，扩大了营养教育的影响力。</w:t>
      </w:r>
    </w:p>
    <w:p w:rsidR="0018722C">
      <w:pPr>
        <w:topLinePunct/>
      </w:pPr>
      <w:r>
        <w:t>⑤实践活动与幼儿园营养教育相结合</w:t>
      </w:r>
    </w:p>
    <w:p w:rsidR="0018722C">
      <w:pPr>
        <w:topLinePunct/>
      </w:pPr>
      <w:r>
        <w:t>“做中学”是美国心理学家、教学家杜威提出的教育原则。它强调幼儿在实践中学习。美国将幼儿园营养教育与实践活动相结合，使幼儿在实践活动观看、触摸、倾听等感知学</w:t>
      </w:r>
      <w:r>
        <w:t>习营养知识。幼儿园营养教育强调以促进幼儿形成健康的饮食习惯为目的</w:t>
      </w:r>
      <w:r>
        <w:rPr>
          <w:rFonts w:hint="eastAsia"/>
        </w:rPr>
        <w:t>，</w:t>
      </w:r>
      <w:r>
        <w:t>融入生活事例</w:t>
      </w:r>
      <w:r>
        <w:t>来推广</w:t>
      </w:r>
      <w:r>
        <w:rPr>
          <w:rFonts w:hint="eastAsia"/>
        </w:rPr>
        <w:t>，</w:t>
      </w:r>
      <w:r>
        <w:t>做到营养健康话题和实际行为的有机结合。美国幼儿园营养教学活动不是简单地将营养知识传授给幼儿，需要教师和幼儿通过多样的教学方式如角色扮演、社交活动、游戏等培养幼儿不挑食、偏食的健康饮食习惯及不浪费食物，节约粮食的优良品质。</w:t>
      </w:r>
    </w:p>
    <w:p w:rsidR="0018722C">
      <w:pPr>
        <w:topLinePunct/>
      </w:pPr>
      <w:r>
        <w:t>由此可见，美国幼儿园营养教育已经融入到幼儿园各种生活教学的各个环节，给幼儿带来真正益处。这种教育理念鼓励教师探索幼儿营养失衡以及不良饮食行为形成的原因：</w:t>
      </w:r>
      <w:r w:rsidR="001852F3">
        <w:t xml:space="preserve">比如为什么幼儿喜欢吃高热能、高脂肪的垃圾食品？为什么幼儿不健康饮食？为什么幼儿喜欢暴饮暴食等问题。有些问题可能是由于缺乏营养知识所缺乏造成的，有的却是因为其他因素形成的。对这些原因的探究有利于幼儿教师和家长解决幼儿饮食问题。</w:t>
      </w:r>
    </w:p>
    <w:p w:rsidR="0018722C">
      <w:pPr>
        <w:pStyle w:val="Heading3"/>
        <w:topLinePunct/>
        <w:ind w:left="200" w:hangingChars="200" w:hanging="200"/>
      </w:pPr>
      <w:bookmarkStart w:id="65880" w:name="_Toc68665880"/>
      <w:bookmarkStart w:name="_bookmark7" w:id="17"/>
      <w:bookmarkEnd w:id="17"/>
      <w:r>
        <w:t>2、</w:t>
      </w:r>
      <w:r>
        <w:t xml:space="preserve"> </w:t>
      </w:r>
      <w:r w:rsidRPr="00DB64CE">
        <w:t>幼儿健康饮食行为研究</w:t>
      </w:r>
      <w:bookmarkEnd w:id="65880"/>
    </w:p>
    <w:p w:rsidR="0018722C">
      <w:pPr>
        <w:pStyle w:val="Heading4"/>
        <w:topLinePunct/>
        <w:ind w:left="200" w:hangingChars="200" w:hanging="200"/>
      </w:pPr>
      <w:r>
        <w:t>（</w:t>
      </w:r>
      <w:r>
        <w:t>1</w:t>
      </w:r>
      <w:r>
        <w:t>）</w:t>
      </w:r>
      <w:r>
        <w:t>幼儿饮食行为现状研究</w:t>
      </w:r>
    </w:p>
    <w:p w:rsidR="0018722C">
      <w:pPr>
        <w:topLinePunct/>
      </w:pPr>
      <w:r>
        <w:t>针对幼儿饮食行为的研究主要包括：早餐质量、幼儿进餐速度、挑食、偏食、不规律饮食和吃零食等内容。幼儿饮食行为现状主要表现以下方</w:t>
      </w:r>
      <w:r>
        <w:t>面</w:t>
      </w:r>
    </w:p>
    <w:p w:rsidR="0018722C">
      <w:pPr>
        <w:topLinePunct/>
      </w:pPr>
      <w:r>
        <w:rPr>
          <w:rFonts w:ascii="Times New Roman"/>
        </w:rPr>
        <w:t>11</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ff1"/>
        <w:spacing w:before="32"/>
        <w:ind w:leftChars="0" w:left="998"/>
        <w:topLinePunct/>
      </w:pPr>
      <w:r>
        <w:t>①挑食、偏食</w:t>
      </w:r>
    </w:p>
    <w:p w:rsidR="0018722C">
      <w:pPr>
        <w:topLinePunct/>
      </w:pPr>
      <w:r>
        <w:t>Powers Alieiary</w:t>
      </w:r>
      <w:r>
        <w:t xml:space="preserve">, </w:t>
      </w:r>
      <w:r>
        <w:t>Struempler Barbara</w:t>
      </w:r>
      <w:r w:rsidR="001852F3">
        <w:t xml:space="preserve">等研究表明零食已经成为幼儿饮食行为习中重要内容，而且幼儿吃零食的比例与年龄的增加成正比。</w:t>
      </w:r>
      <w:r>
        <w:t>①</w:t>
      </w:r>
      <w:r>
        <w:t>辣椒、胡萝卜、芹菜和蘑菇等有特殊味道的食物，是幼儿最不喜欢吃的食物。我国学者</w:t>
      </w:r>
      <w:r>
        <w:t>（</w:t>
      </w:r>
      <w:r>
        <w:t>马冠生、胡小琪、吴瑾,2001</w:t>
      </w:r>
      <w:r>
        <w:rPr>
          <w:rFonts w:hint="eastAsia"/>
        </w:rPr>
        <w:t>；</w:t>
      </w:r>
      <w:r w:rsidR="001852F3">
        <w:t xml:space="preserve">徐浙宁、顾秀娟等</w:t>
      </w:r>
      <w:r>
        <w:rPr>
          <w:rFonts w:hint="eastAsia"/>
        </w:rPr>
        <w:t>，</w:t>
      </w:r>
      <w:r>
        <w:t>2008</w:t>
      </w:r>
      <w:r>
        <w:rPr>
          <w:rFonts w:hint="eastAsia"/>
        </w:rPr>
        <w:t>；</w:t>
      </w:r>
      <w:r>
        <w:t>周立清</w:t>
      </w:r>
      <w:r>
        <w:rPr>
          <w:rFonts w:hint="eastAsia"/>
        </w:rPr>
        <w:t>，</w:t>
      </w:r>
      <w:r>
        <w:t>2007</w:t>
      </w:r>
      <w:r>
        <w:rPr>
          <w:rFonts w:hint="eastAsia"/>
        </w:rPr>
        <w:t>；</w:t>
      </w:r>
      <w:r>
        <w:t>敖春美</w:t>
      </w:r>
      <w:r>
        <w:rPr>
          <w:rFonts w:hint="eastAsia"/>
        </w:rPr>
        <w:t>，</w:t>
      </w:r>
      <w:r>
        <w:t>2010</w:t>
      </w:r>
      <w:r>
        <w:t>）</w:t>
      </w:r>
      <w:r>
        <w:t>研究儿童饮食行为问题时发现，存在挑食、偏食的幼儿超过一半以上；父母的饮食习惯和食物使用频率是引起幼儿偏食、挑食的主要原因；而食物的气味、颜色及形状是影响儿童偏食和挑食的重要因素。</w:t>
      </w:r>
    </w:p>
    <w:p w:rsidR="0018722C">
      <w:pPr>
        <w:pStyle w:val="BodyText"/>
        <w:spacing w:before="31"/>
        <w:ind w:leftChars="0" w:left="998"/>
        <w:topLinePunct/>
      </w:pPr>
      <w:r>
        <w:t>②早餐质量</w:t>
      </w:r>
    </w:p>
    <w:p w:rsidR="0018722C">
      <w:pPr>
        <w:topLinePunct/>
      </w:pPr>
      <w:r>
        <w:t>国内外关于早餐质量研究主要在中小学早餐的研究。美国学校营养服务项目实施的早</w:t>
      </w:r>
      <w:r>
        <w:t>餐计划改变了膨化食品、油炸食品等垃圾充斥学生早餐的现状。我国学者耿伟</w:t>
      </w:r>
      <w:r>
        <w:t>（</w:t>
      </w:r>
      <w:r>
        <w:t>2009</w:t>
      </w:r>
      <w:r>
        <w:t>）</w:t>
      </w:r>
      <w:r>
        <w:t>在</w:t>
      </w:r>
      <w:r>
        <w:t>小学生吃早餐行为调查中</w:t>
      </w:r>
      <w:r>
        <w:rPr>
          <w:rFonts w:hint="eastAsia"/>
        </w:rPr>
        <w:t>，</w:t>
      </w:r>
      <w:r>
        <w:t>吃早餐的小学生占</w:t>
      </w:r>
      <w:r>
        <w:t>67</w:t>
      </w:r>
      <w:r>
        <w:t>.</w:t>
      </w:r>
      <w:r>
        <w:t>2%,</w:t>
      </w:r>
      <w:r>
        <w:t>从不吃早餐的占</w:t>
      </w:r>
      <w:r>
        <w:t>2</w:t>
      </w:r>
      <w:r>
        <w:t>.</w:t>
      </w:r>
      <w:r>
        <w:t>8%,周六、天不吃</w:t>
      </w:r>
      <w:r>
        <w:t>早餐的比例为</w:t>
      </w:r>
      <w:r>
        <w:t>21</w:t>
      </w:r>
      <w:r>
        <w:t>.</w:t>
      </w:r>
      <w:r>
        <w:t>8%,</w:t>
      </w:r>
      <w:r>
        <w:t>经常不吃早餐的比例为</w:t>
      </w:r>
      <w:r>
        <w:t>9</w:t>
      </w:r>
      <w:r>
        <w:t>.</w:t>
      </w:r>
      <w:r>
        <w:t>2%</w:t>
      </w:r>
      <w:r>
        <w:t>。</w:t>
      </w:r>
      <w:r>
        <w:t>②</w:t>
      </w:r>
      <w:r>
        <w:t>而且研究发现学生的早餐质量参差不齐，多数小学生的早餐以粥，中式面点等谷类食物为主</w:t>
      </w:r>
      <w:r>
        <w:rPr>
          <w:rFonts w:hint="eastAsia"/>
        </w:rPr>
        <w:t>，</w:t>
      </w:r>
      <w:r>
        <w:t>其次是油条、炸糕</w:t>
      </w:r>
      <w:r>
        <w:rPr>
          <w:rFonts w:hint="eastAsia"/>
        </w:rPr>
        <w:t>，</w:t>
      </w:r>
      <w:r>
        <w:t>再次为牛奶、鸡蛋，果蔬类食物比例很低。</w:t>
      </w:r>
    </w:p>
    <w:p w:rsidR="0018722C">
      <w:pPr>
        <w:pStyle w:val="BodyText"/>
        <w:spacing w:before="34"/>
        <w:ind w:leftChars="0" w:left="998"/>
        <w:topLinePunct/>
      </w:pPr>
      <w:r>
        <w:t>③吃零食行为</w:t>
      </w:r>
    </w:p>
    <w:p w:rsidR="0018722C">
      <w:pPr>
        <w:topLinePunct/>
      </w:pPr>
      <w:r>
        <w:t>相关研究均指出，随着物质生活水平的提高，幼儿选择零食种类日益增多。</w:t>
      </w:r>
      <w:r>
        <w:t>②</w:t>
      </w:r>
      <w:r>
        <w:t>目前国</w:t>
      </w:r>
      <w:r>
        <w:t>内外学龄前儿童中存在吃零食过多，不良零食偏好，餐前吃零食等不良行为。</w:t>
      </w:r>
      <w:r>
        <w:t>1965</w:t>
      </w:r>
      <w:r/>
      <w:r w:rsidR="001852F3">
        <w:t xml:space="preserve">年布莱斯勒</w:t>
      </w:r>
      <w:r>
        <w:t>(</w:t>
      </w:r>
      <w:r>
        <w:t xml:space="preserve">Bresfow</w:t>
      </w:r>
      <w:r>
        <w:t>)</w:t>
      </w:r>
      <w:r>
        <w:t xml:space="preserve">教授曾用观察法、结构化访谈对</w:t>
      </w:r>
      <w:r>
        <w:t>3-6</w:t>
      </w:r>
      <w:r/>
      <w:r w:rsidR="001852F3">
        <w:t xml:space="preserve">岁幼儿的零食行为、偏食、挑食行为、快餐行为和喝饮料行为等方面做了量化研究，发现零食和快餐是幼儿最喜欢吃的食物。还</w:t>
      </w:r>
      <w:r>
        <w:t>有研究显示零食在幼儿挑食占</w:t>
      </w:r>
      <w:r>
        <w:t>39</w:t>
      </w:r>
      <w:r>
        <w:t>.</w:t>
      </w:r>
      <w:r>
        <w:t>5%，</w:t>
      </w:r>
      <w:r>
        <w:t>占偏食幼儿的</w:t>
      </w:r>
      <w:r>
        <w:t>56%</w:t>
      </w:r>
      <w:r>
        <w:t>。国内学者研究</w:t>
      </w:r>
      <w:r>
        <w:rPr>
          <w:rFonts w:ascii="Times New Roman" w:hAnsi="Times New Roman" w:eastAsia="宋体"/>
        </w:rPr>
        <w:t>70</w:t>
      </w:r>
      <w:r>
        <w:rPr>
          <w:rFonts w:ascii="Times New Roman" w:hAnsi="Times New Roman" w:eastAsia="宋体"/>
        </w:rPr>
        <w:t>.</w:t>
      </w:r>
      <w:r>
        <w:rPr>
          <w:rFonts w:ascii="Times New Roman" w:hAnsi="Times New Roman" w:eastAsia="宋体"/>
        </w:rPr>
        <w:t>45</w:t>
      </w:r>
      <w:r>
        <w:t>%的幼儿离园后，不断进食各种零食，是早成幼儿营养失衡的重要因素。</w:t>
      </w:r>
      <w:r>
        <w:t>③</w:t>
      </w:r>
    </w:p>
    <w:p w:rsidR="0018722C">
      <w:pPr>
        <w:pStyle w:val="BodyText"/>
        <w:spacing w:before="26"/>
        <w:ind w:leftChars="0" w:left="737" w:rightChars="0" w:right="7653"/>
        <w:jc w:val="center"/>
        <w:topLinePunct/>
      </w:pPr>
      <w:r>
        <w:t>④进餐专注度性</w:t>
      </w:r>
    </w:p>
    <w:p w:rsidR="0018722C">
      <w:pPr>
        <w:pStyle w:val="aff7"/>
        <w:topLinePunct/>
      </w:pPr>
      <w:r>
        <w:pict>
          <v:line style="position:absolute;mso-position-horizontal-relative:page;mso-position-vertical-relative:paragraph;z-index:1456;mso-wrap-distance-left:0;mso-wrap-distance-right:0" from="70.944pt,13.475962pt" to="214.964pt,13.475962pt" stroked="true" strokeweight=".60004pt" strokecolor="#000000">
            <v:stroke dashstyle="solid"/>
            <w10:wrap type="topAndBottom"/>
          </v:line>
        </w:pict>
      </w:r>
    </w:p>
    <w:p w:rsidR="0018722C">
      <w:pPr>
        <w:pStyle w:val="aff7"/>
        <w:topLinePunct/>
      </w:pPr>
      <w:r>
        <w:pict>
          <v:line style="position:absolute;mso-position-horizontal-relative:page;mso-position-vertical-relative:paragraph;z-index:1456;mso-wrap-distance-left:0;mso-wrap-distance-right:0" from="70.944pt,13.475962pt" to="214.964pt,13.475962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①马冠生.儿童少年的饮食行为及影响因素</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.中国健康教育,2005</w:t>
      </w:r>
      <w:r>
        <w:rPr>
          <w:rFonts w:cstheme="minorBidi" w:hAnsiTheme="minorHAnsi" w:eastAsiaTheme="minorHAnsi" w:asciiTheme="minorHAnsi"/>
          <w:kern w:val="2"/>
          <w:sz w:val="18"/>
        </w:rPr>
        <w:t>（</w:t>
      </w:r>
      <w:r>
        <w:rPr>
          <w:rFonts w:cstheme="minorBidi" w:hAnsiTheme="minorHAnsi" w:eastAsiaTheme="minorHAnsi" w:asciiTheme="minorHAnsi"/>
        </w:rPr>
        <w:t>05</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①耿伟.邹平县小学生早餐饮食行为及营养研究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ft东大学，2009</w:t>
      </w:r>
    </w:p>
    <w:p w:rsidR="0018722C">
      <w:pPr>
        <w:topLinePunct/>
      </w:pPr>
      <w:r>
        <w:rPr>
          <w:rFonts w:cstheme="minorBidi" w:hAnsiTheme="minorHAnsi" w:eastAsiaTheme="minorHAnsi" w:asciiTheme="minorHAnsi"/>
        </w:rPr>
        <w:t xml:space="preserve">②</w:t>
      </w:r>
      <w:r>
        <w:rPr>
          <w:rFonts w:ascii="Times New Roman" w:hAnsi="Times New Roman" w:cstheme="minorBidi" w:eastAsiaTheme="minorHAnsi"/>
        </w:rPr>
        <w:t xml:space="preserve">Kelder SH, Perry CL, K lepp KI, et al. Longitudinal tracking of adolescent smoking, physical activity, and food choice behaviors </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Am J Public Health, 1994,84:1121</w:t>
      </w:r>
      <w:r w:rsidR="004B696B">
        <w:rPr>
          <w:rFonts w:ascii="Times New Roman" w:hAnsi="Times New Roman" w:cstheme="minorBidi" w:eastAsiaTheme="minorHAnsi"/>
        </w:rPr>
        <w:t>-</w:t>
      </w:r>
      <w:r w:rsidR="004B696B">
        <w:rPr>
          <w:rFonts w:ascii="Times New Roman" w:hAnsi="Times New Roman" w:cstheme="minorBidi" w:eastAsiaTheme="minorHAnsi"/>
        </w:rPr>
        <w:t>6</w:t>
      </w:r>
    </w:p>
    <w:p w:rsidR="0018722C">
      <w:pPr>
        <w:topLinePunct/>
      </w:pPr>
      <w:r>
        <w:rPr>
          <w:rFonts w:cstheme="minorBidi" w:hAnsiTheme="minorHAnsi" w:eastAsiaTheme="minorHAnsi" w:asciiTheme="minorHAnsi"/>
        </w:rPr>
        <w:t>③黄土云．</w:t>
      </w:r>
      <w:r>
        <w:rPr>
          <w:rFonts w:cstheme="minorBidi" w:hAnsiTheme="minorHAnsi" w:eastAsiaTheme="minorHAnsi" w:asciiTheme="minorHAnsi"/>
        </w:rPr>
        <w:t>29</w:t>
      </w:r>
      <w:r>
        <w:rPr>
          <w:rFonts w:cstheme="minorBidi" w:hAnsiTheme="minorHAnsi" w:eastAsiaTheme="minorHAnsi" w:asciiTheme="minorHAnsi"/>
        </w:rPr>
        <w:t>7</w:t>
      </w:r>
      <w:r w:rsidR="001852F3">
        <w:rPr>
          <w:rFonts w:cstheme="minorBidi" w:hAnsiTheme="minorHAnsi" w:eastAsiaTheme="minorHAnsi" w:asciiTheme="minorHAnsi"/>
        </w:rPr>
        <w:t xml:space="preserve">例学龄前儿童饮食行为现状分析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．中国儿童保健杂志，</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kern w:val="2"/>
          <w:spacing w:val="0"/>
          <w:sz w:val="18"/>
          <w:rFonts w:hint="eastAsia"/>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6</w:t>
      </w:r>
    </w:p>
    <w:p w:rsidR="0018722C">
      <w:pPr>
        <w:topLinePunct/>
      </w:pPr>
      <w:r>
        <w:rPr>
          <w:rFonts w:cstheme="minorBidi" w:hAnsiTheme="minorHAnsi" w:eastAsiaTheme="minorHAnsi" w:asciiTheme="minorHAnsi"/>
        </w:rPr>
        <w:t>④周立清</w:t>
      </w:r>
      <w:r>
        <w:rPr>
          <w:rFonts w:cstheme="minorBidi" w:hAnsiTheme="minorHAnsi" w:eastAsiaTheme="minorHAnsi" w:asciiTheme="minorHAnsi"/>
        </w:rPr>
        <w:t>.3</w:t>
      </w:r>
      <w:r>
        <w:rPr>
          <w:rFonts w:cstheme="minorBidi" w:hAnsiTheme="minorHAnsi" w:eastAsiaTheme="minorHAnsi" w:asciiTheme="minorHAnsi"/>
        </w:rPr>
        <w:t>5</w:t>
      </w:r>
      <w:r>
        <w:rPr>
          <w:rFonts w:cstheme="minorBidi" w:hAnsiTheme="minorHAnsi" w:eastAsiaTheme="minorHAnsi" w:asciiTheme="minorHAnsi"/>
        </w:rPr>
        <w:t>2</w:t>
      </w:r>
      <w:r w:rsidR="001852F3">
        <w:rPr>
          <w:rFonts w:cstheme="minorBidi" w:hAnsiTheme="minorHAnsi" w:eastAsiaTheme="minorHAnsi" w:asciiTheme="minorHAnsi"/>
        </w:rPr>
        <w:t xml:space="preserve">名学龄前儿童饮食行为调查分析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．公共卫生与预防医学，</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kern w:val="2"/>
          <w:spacing w:val="0"/>
          <w:sz w:val="18"/>
          <w:rFonts w:hint="eastAsia"/>
        </w:rPr>
        <w:t>：</w:t>
      </w:r>
      <w:r>
        <w:rPr>
          <w:rFonts w:cstheme="minorBidi" w:hAnsiTheme="minorHAnsi" w:eastAsiaTheme="minorHAnsi" w:asciiTheme="minorHAnsi"/>
        </w:rPr>
        <w:t>6</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rPr>
          <w:rFonts w:ascii="Times New Roman"/>
        </w:rPr>
        <w:t>12</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研究表明，幼儿进餐专注度低，主要表现在吃饭时玩东西，看电视，随意跑动等，其中看电视是当前学前儿童最突出的二大饮食不良习惯。</w:t>
      </w:r>
      <w:r>
        <w:t>④</w:t>
      </w:r>
      <w:r>
        <w:t>洛瑞</w:t>
      </w:r>
      <w:r>
        <w:t>(</w:t>
      </w:r>
      <w:r>
        <w:rPr>
          <w:rFonts w:ascii="Times New Roman" w:hAnsi="Times New Roman" w:eastAsia="Times New Roman"/>
        </w:rPr>
        <w:t>Lori</w:t>
      </w:r>
      <w:r w:rsidR="001852F3">
        <w:rPr>
          <w:rFonts w:ascii="Times New Roman" w:hAnsi="Times New Roman" w:eastAsia="Times New Roman"/>
        </w:rPr>
        <w:t xml:space="preserve"> A</w:t>
      </w:r>
      <w:r>
        <w:rPr>
          <w:rFonts w:ascii="Times New Roman" w:hAnsi="Times New Roman" w:eastAsia="Times New Roman"/>
        </w:rPr>
        <w:t>,</w:t>
      </w:r>
      <w:r>
        <w:rPr>
          <w:rFonts w:ascii="Times New Roman" w:hAnsi="Times New Roman" w:eastAsia="Times New Roman"/>
        </w:rPr>
        <w:t> </w:t>
      </w:r>
      <w:r w:rsidR="001852F3">
        <w:rPr>
          <w:rFonts w:ascii="Times New Roman" w:hAnsi="Times New Roman" w:eastAsia="Times New Roman"/>
        </w:rPr>
        <w:t xml:space="preserve">1997</w:t>
      </w:r>
      <w:r>
        <w:t>)</w:t>
      </w:r>
      <w:r>
        <w:t>,凯德</w:t>
      </w:r>
      <w:r>
        <w:t>（</w:t>
      </w:r>
      <w:r>
        <w:rPr>
          <w:rFonts w:ascii="Times New Roman" w:hAnsi="Times New Roman" w:eastAsia="Times New Roman"/>
        </w:rPr>
        <w:t>Kelde</w:t>
      </w:r>
      <w:r>
        <w:rPr>
          <w:rFonts w:ascii="Times New Roman" w:hAnsi="Times New Roman" w:eastAsia="Times New Roman"/>
        </w:rPr>
        <w:t>r</w:t>
      </w:r>
    </w:p>
    <w:p w:rsidR="0018722C">
      <w:pPr>
        <w:topLinePunct/>
      </w:pPr>
      <w:r>
        <w:rPr>
          <w:rFonts w:ascii="Times New Roman" w:hAnsi="Times New Roman" w:eastAsia="Times New Roman"/>
        </w:rPr>
        <w:t>SH</w:t>
      </w:r>
      <w:r>
        <w:rPr>
          <w:rFonts w:hint="eastAsia"/>
        </w:rPr>
        <w:t>，</w:t>
      </w:r>
      <w:r>
        <w:rPr>
          <w:rFonts w:ascii="Times New Roman" w:hAnsi="Times New Roman" w:eastAsia="Times New Roman"/>
        </w:rPr>
        <w:t>199</w:t>
      </w:r>
      <w:r>
        <w:t>4</w:t>
      </w:r>
      <w:r>
        <w:t>）</w:t>
      </w:r>
      <w:r>
        <w:t>和佩里</w:t>
      </w:r>
      <w:r>
        <w:t>（</w:t>
      </w:r>
      <w:r>
        <w:rPr>
          <w:rFonts w:ascii="Times New Roman" w:hAnsi="Times New Roman" w:eastAsia="Times New Roman"/>
        </w:rPr>
        <w:t>Perry</w:t>
      </w:r>
      <w:r>
        <w:rPr>
          <w:rFonts w:ascii="Times New Roman" w:hAnsi="Times New Roman" w:eastAsia="Times New Roman"/>
        </w:rPr>
        <w:t> </w:t>
      </w:r>
      <w:r>
        <w:rPr>
          <w:rFonts w:ascii="Times New Roman" w:hAnsi="Times New Roman" w:eastAsia="Times New Roman"/>
        </w:rPr>
        <w:t>CL</w:t>
      </w:r>
      <w:r>
        <w:rPr>
          <w:rFonts w:ascii="Times New Roman" w:hAnsi="Times New Roman" w:eastAsia="Times New Roman"/>
        </w:rPr>
        <w:t xml:space="preserve">, </w:t>
      </w:r>
      <w:r>
        <w:rPr>
          <w:rFonts w:ascii="Times New Roman" w:hAnsi="Times New Roman" w:eastAsia="Times New Roman"/>
        </w:rPr>
        <w:t>1994</w:t>
      </w:r>
      <w:r>
        <w:t>）</w:t>
      </w:r>
      <w:r>
        <w:t>对“影响幼儿进餐活动的因素研究”发现进餐时随地乱跑，</w:t>
      </w:r>
      <w:r w:rsidR="001852F3">
        <w:t xml:space="preserve">经常看电视是幼儿在家进餐时主要表现。梁心怿</w:t>
      </w:r>
      <w:r>
        <w:rPr>
          <w:spacing w:val="-8"/>
        </w:rPr>
        <w:t>（</w:t>
      </w:r>
      <w:r>
        <w:rPr>
          <w:rFonts w:ascii="Times New Roman" w:hAnsi="Times New Roman" w:eastAsia="Times New Roman"/>
        </w:rPr>
        <w:t>2009</w:t>
      </w:r>
      <w:r>
        <w:rPr>
          <w:rFonts w:ascii="Times New Roman" w:hAnsi="Times New Roman" w:eastAsia="Times New Roman"/>
          <w:rFonts w:ascii="Times New Roman" w:hAnsi="Times New Roman" w:eastAsia="Times New Roman"/>
          <w:spacing w:val="-8"/>
        </w:rPr>
        <w:t>）</w:t>
      </w:r>
      <w:r>
        <w:t>的研究</w:t>
      </w:r>
      <w:r>
        <w:rPr>
          <w:rFonts w:ascii="Times New Roman" w:hAnsi="Times New Roman" w:eastAsia="Times New Roman"/>
        </w:rPr>
        <w:t>52</w:t>
      </w:r>
      <w:r>
        <w:rPr>
          <w:rFonts w:ascii="Times New Roman" w:hAnsi="Times New Roman" w:eastAsia="Times New Roman"/>
        </w:rPr>
        <w:t>.</w:t>
      </w:r>
      <w:r>
        <w:rPr>
          <w:rFonts w:ascii="Times New Roman" w:hAnsi="Times New Roman" w:eastAsia="Times New Roman"/>
        </w:rPr>
        <w:t>4%</w:t>
      </w:r>
      <w:r>
        <w:t>的儿童进餐时经常看电视，</w:t>
      </w:r>
      <w:r>
        <w:rPr>
          <w:rFonts w:ascii="Times New Roman" w:hAnsi="Times New Roman" w:eastAsia="Times New Roman"/>
        </w:rPr>
        <w:t>14.5%</w:t>
      </w:r>
      <w:r>
        <w:t>儿童进餐时偶尔看电视，</w:t>
      </w:r>
      <w:r>
        <w:rPr>
          <w:rFonts w:ascii="Times New Roman" w:hAnsi="Times New Roman" w:eastAsia="Times New Roman"/>
        </w:rPr>
        <w:t>33.1</w:t>
      </w:r>
      <w:r>
        <w:t>%儿童进餐时不看电视。周立清</w:t>
      </w:r>
      <w:r>
        <w:t>（</w:t>
      </w:r>
      <w:r>
        <w:rPr>
          <w:rFonts w:ascii="Times New Roman" w:hAnsi="Times New Roman" w:eastAsia="Times New Roman"/>
        </w:rPr>
        <w:t>2007</w:t>
      </w:r>
      <w:r>
        <w:rPr>
          <w:rFonts w:ascii="Times New Roman" w:hAnsi="Times New Roman" w:eastAsia="Times New Roman"/>
          <w:rFonts w:ascii="Times New Roman" w:hAnsi="Times New Roman" w:eastAsia="Times New Roman"/>
        </w:rPr>
        <w:t>）</w:t>
      </w:r>
      <w:r>
        <w:t>的研究也指出进餐时看电视的幼儿所占比例较大。</w:t>
      </w:r>
    </w:p>
    <w:p w:rsidR="0018722C">
      <w:pPr>
        <w:pStyle w:val="BodyText"/>
        <w:spacing w:before="53"/>
        <w:ind w:leftChars="0" w:left="754"/>
        <w:topLinePunct/>
      </w:pPr>
      <w:r>
        <w:t>⑤进餐速度不平衡</w:t>
      </w:r>
    </w:p>
    <w:p w:rsidR="0018722C">
      <w:pPr>
        <w:topLinePunct/>
      </w:pPr>
      <w:r>
        <w:t>关于幼儿进餐速度的研究者认为，</w:t>
      </w:r>
      <w:r>
        <w:t>3</w:t>
      </w:r>
      <w:r>
        <w:t>/</w:t>
      </w:r>
      <w:r>
        <w:t>4</w:t>
      </w:r>
      <w:r/>
      <w:r w:rsidR="001852F3">
        <w:t xml:space="preserve">幼儿能够在</w:t>
      </w:r>
      <w:r>
        <w:t>30</w:t>
      </w:r>
      <w:r/>
      <w:r w:rsidR="001852F3">
        <w:t xml:space="preserve">分钟内完成进餐，有超过</w:t>
      </w:r>
      <w:r>
        <w:t>1</w:t>
      </w:r>
      <w:r>
        <w:t>/</w:t>
      </w:r>
      <w:r>
        <w:t>3</w:t>
      </w:r>
      <w:r/>
      <w:r w:rsidR="001852F3">
        <w:t xml:space="preserve">的</w:t>
      </w:r>
      <w:r>
        <w:t>幼儿存在进餐速度过快或者过慢。孙吉</w:t>
      </w:r>
      <w:r>
        <w:t>（</w:t>
      </w:r>
      <w:r>
        <w:rPr>
          <w:rFonts w:ascii="Times New Roman" w:hAnsi="Times New Roman" w:eastAsia="宋体"/>
        </w:rPr>
        <w:t>2006</w:t>
      </w:r>
      <w:r>
        <w:t>）</w:t>
      </w:r>
      <w:r>
        <w:t>关于学龄前儿童饮食行为研究中，运用访</w:t>
      </w:r>
      <w:r>
        <w:t>谈法、观察法对幼儿及家长调查：发现男幼儿吃饭时间占</w:t>
      </w:r>
      <w:r>
        <w:t>20</w:t>
      </w:r>
      <w:r/>
      <w:r w:rsidR="001852F3">
        <w:t xml:space="preserve">分钟</w:t>
      </w:r>
      <w:r>
        <w:t>～30</w:t>
      </w:r>
      <w:r/>
      <w:r w:rsidR="001852F3">
        <w:t xml:space="preserve">分钟的占</w:t>
      </w:r>
      <w:r>
        <w:rPr>
          <w:rFonts w:ascii="Times New Roman" w:hAnsi="Times New Roman" w:eastAsia="宋体"/>
        </w:rPr>
        <w:t>56</w:t>
      </w:r>
      <w:r>
        <w:rPr>
          <w:rFonts w:ascii="Times New Roman" w:hAnsi="Times New Roman" w:eastAsia="宋体"/>
        </w:rPr>
        <w:t>.</w:t>
      </w:r>
      <w:r>
        <w:rPr>
          <w:rFonts w:ascii="Times New Roman" w:hAnsi="Times New Roman" w:eastAsia="宋体"/>
        </w:rPr>
        <w:t>3%</w:t>
      </w:r>
      <w:r>
        <w:t>；</w:t>
      </w:r>
      <w:r>
        <w:t>女幼儿占到</w:t>
      </w:r>
      <w:r>
        <w:rPr>
          <w:rFonts w:ascii="Times New Roman" w:hAnsi="Times New Roman" w:eastAsia="宋体"/>
        </w:rPr>
        <w:t>48</w:t>
      </w:r>
      <w:r>
        <w:rPr>
          <w:rFonts w:ascii="Times New Roman" w:hAnsi="Times New Roman" w:eastAsia="宋体"/>
        </w:rPr>
        <w:t>.</w:t>
      </w:r>
      <w:r>
        <w:rPr>
          <w:rFonts w:ascii="Times New Roman" w:hAnsi="Times New Roman" w:eastAsia="宋体"/>
        </w:rPr>
        <w:t>9</w:t>
      </w:r>
      <w:r>
        <w:t>%</w:t>
      </w:r>
      <w:r w:rsidR="001852F3">
        <w:t xml:space="preserve">。周立清</w:t>
      </w:r>
      <w:r>
        <w:rPr>
          <w:spacing w:val="-11"/>
        </w:rPr>
        <w:t>（</w:t>
      </w:r>
      <w:r>
        <w:rPr>
          <w:rFonts w:ascii="Times New Roman" w:hAnsi="Times New Roman" w:eastAsia="宋体"/>
        </w:rPr>
        <w:t>2007</w:t>
      </w:r>
      <w:r>
        <w:rPr>
          <w:rFonts w:ascii="Times New Roman" w:hAnsi="Times New Roman" w:eastAsia="宋体"/>
          <w:rFonts w:ascii="Times New Roman" w:hAnsi="Times New Roman" w:eastAsia="宋体"/>
        </w:rPr>
        <w:t>）</w:t>
      </w:r>
      <w:r>
        <w:t>、凹春美</w:t>
      </w:r>
      <w:r>
        <w:t>（</w:t>
      </w:r>
      <w:r>
        <w:rPr>
          <w:rFonts w:ascii="Times New Roman" w:hAnsi="Times New Roman" w:eastAsia="宋体"/>
        </w:rPr>
        <w:t>2010</w:t>
      </w:r>
      <w:r>
        <w:t>）</w:t>
      </w:r>
      <w:r>
        <w:t>的调查数据为例进餐所花时间少于</w:t>
      </w:r>
      <w:r>
        <w:t>15</w:t>
      </w:r>
      <w:r w:rsidR="001852F3">
        <w:t xml:space="preserve">分</w:t>
      </w:r>
      <w:r>
        <w:t>钟者</w:t>
      </w:r>
      <w:r>
        <w:t>13</w:t>
      </w:r>
      <w:r/>
      <w:r w:rsidR="001852F3">
        <w:t xml:space="preserve">人</w:t>
      </w:r>
      <w:r>
        <w:t>(</w:t>
      </w:r>
      <w:r>
        <w:rPr>
          <w:spacing w:val="-14"/>
        </w:rPr>
        <w:t xml:space="preserve">占</w:t>
      </w:r>
      <w:r>
        <w:rPr>
          <w:rFonts w:ascii="Times New Roman" w:hAnsi="Times New Roman" w:eastAsia="宋体"/>
        </w:rPr>
        <w:t>3. 69</w:t>
      </w:r>
      <w:r>
        <w:rPr>
          <w:spacing w:val="-8"/>
        </w:rPr>
        <w:t>%</w:t>
      </w:r>
      <w:r>
        <w:t>)</w:t>
      </w:r>
      <w:r>
        <w:t xml:space="preserve">, </w:t>
      </w:r>
      <w:r>
        <w:t>15-30</w:t>
      </w:r>
      <w:r/>
      <w:r w:rsidR="001852F3">
        <w:t xml:space="preserve">分钟者</w:t>
      </w:r>
      <w:r>
        <w:t>198</w:t>
      </w:r>
      <w:r w:rsidR="001852F3">
        <w:t xml:space="preserve">人</w:t>
      </w:r>
      <w:r>
        <w:t>（</w:t>
      </w:r>
      <w:r>
        <w:t xml:space="preserve">占</w:t>
      </w:r>
      <w:r>
        <w:rPr>
          <w:rFonts w:ascii="Times New Roman" w:hAnsi="Times New Roman" w:eastAsia="宋体"/>
        </w:rPr>
        <w:t>56. 25</w:t>
      </w:r>
      <w:r>
        <w:t>%</w:t>
      </w:r>
      <w:r>
        <w:t>）</w:t>
      </w:r>
      <w:r>
        <w:t xml:space="preserve">,大于</w:t>
      </w:r>
      <w:r w:rsidR="001852F3">
        <w:t xml:space="preserve">30</w:t>
      </w:r>
      <w:r w:rsidR="001852F3">
        <w:t xml:space="preserve">分钟者</w:t>
      </w:r>
      <w:r w:rsidR="001852F3">
        <w:t xml:space="preserve">141</w:t>
      </w:r>
      <w:r w:rsidR="001852F3">
        <w:t xml:space="preserve">人</w:t>
      </w:r>
      <w:r>
        <w:t>（</w:t>
      </w:r>
      <w:r>
        <w:t xml:space="preserve">占</w:t>
      </w:r>
      <w:r>
        <w:rPr>
          <w:rFonts w:ascii="Times New Roman" w:hAnsi="Times New Roman" w:eastAsia="宋体"/>
        </w:rPr>
        <w:t>40. 06</w:t>
      </w:r>
      <w:r>
        <w:t>%</w:t>
      </w:r>
      <w:r>
        <w:t>）</w:t>
      </w:r>
      <w:r>
        <w:t>。</w:t>
      </w:r>
      <w:r>
        <w:t>④</w:t>
      </w:r>
      <w:r>
        <w:t>台湾学者翁瑛嬉</w:t>
      </w:r>
      <w:r>
        <w:t>（</w:t>
      </w:r>
      <w:r>
        <w:rPr>
          <w:rFonts w:ascii="Times New Roman" w:hAnsi="Times New Roman" w:eastAsia="宋体"/>
        </w:rPr>
        <w:t>2006</w:t>
      </w:r>
      <w:r>
        <w:t>）</w:t>
      </w:r>
      <w:r>
        <w:t>、许惠玉</w:t>
      </w:r>
      <w:r>
        <w:t>（</w:t>
      </w:r>
      <w:r>
        <w:rPr>
          <w:rFonts w:ascii="Times New Roman" w:hAnsi="Times New Roman" w:eastAsia="宋体"/>
        </w:rPr>
        <w:t>2003</w:t>
      </w:r>
      <w:r>
        <w:t>）</w:t>
      </w:r>
      <w:r>
        <w:t>在幼儿饮食行为现状调查进餐过快、过慢现象。</w:t>
      </w:r>
    </w:p>
    <w:p w:rsidR="0018722C">
      <w:pPr>
        <w:pStyle w:val="Heading4"/>
        <w:topLinePunct/>
        <w:ind w:left="200" w:hangingChars="200" w:hanging="200"/>
      </w:pPr>
      <w:r>
        <w:t>（</w:t>
      </w:r>
      <w:r>
        <w:t>2</w:t>
      </w:r>
      <w:r>
        <w:t>）</w:t>
      </w:r>
      <w:r>
        <w:t>幼儿健康饮食行为影响因素研究</w:t>
      </w:r>
    </w:p>
    <w:p w:rsidR="0018722C">
      <w:pPr>
        <w:topLinePunct/>
      </w:pPr>
      <w:r>
        <w:t>研究表明，影响幼儿饮食行为因素有很多。有来自先天的自身因素，环境也是影响幼儿饮食行为的重要因素。国内外许多学者从不同角度对其做了深入研究，表明幼儿身心特点、食物自身特征、社会环境、家庭环境和幼儿园环境等因素的共同作用促进幼儿健康饮食行为的形</w:t>
      </w:r>
      <w:r>
        <w:t>成</w:t>
      </w:r>
    </w:p>
    <w:p w:rsidR="0018722C">
      <w:pPr>
        <w:pStyle w:val="BodyText"/>
        <w:spacing w:before="31"/>
        <w:ind w:leftChars="0" w:left="998"/>
        <w:topLinePunct/>
      </w:pPr>
      <w:r>
        <w:t>①自身因素</w:t>
      </w:r>
    </w:p>
    <w:p w:rsidR="0018722C">
      <w:pPr>
        <w:topLinePunct/>
      </w:pPr>
      <w:r>
        <w:t>幼儿自身因素主要包括遗传和生理因素。金星明</w:t>
      </w:r>
      <w:r>
        <w:t>（</w:t>
      </w:r>
      <w:r>
        <w:t>2013</w:t>
      </w:r>
      <w:r>
        <w:t>）</w:t>
      </w:r>
      <w:r>
        <w:t>认为，有些儿童天生食欲好与其饮食行为呈正态分布，有些幼儿与生俱来喜欢进食，吃什么都香，另一些儿童却对食物缺乏兴趣，对某些食物很难进食。</w:t>
      </w:r>
      <w:r>
        <w:t>①</w:t>
      </w:r>
      <w:r>
        <w:t>美国学者</w:t>
      </w:r>
      <w:r w:rsidR="001852F3">
        <w:t xml:space="preserve">Mitsuyo Yamasaki</w:t>
      </w:r>
      <w:r>
        <w:t>（</w:t>
      </w:r>
      <w:r>
        <w:t>2001</w:t>
      </w:r>
      <w:r>
        <w:t>）</w:t>
      </w:r>
      <w:r>
        <w:t>的研究也表明幼儿对食物的爱好影响着他们的饮食行为。此外，幼儿的胃容量及身体生长速度也是影响幼儿饮食行为的因素。</w:t>
      </w:r>
    </w:p>
    <w:p w:rsidR="0018722C">
      <w:pPr>
        <w:pStyle w:val="aff7"/>
        <w:topLinePunct/>
      </w:pPr>
      <w:r>
        <w:pict>
          <v:line style="position:absolute;mso-position-horizontal-relative:page;mso-position-vertical-relative:paragraph;z-index:1504;mso-wrap-distance-left:0;mso-wrap-distance-right:0" from="70.944pt,10.976119pt" to="214.964pt,10.976119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504;mso-wrap-distance-left:0;mso-wrap-distance-right:0" from="70.944pt,10.976119pt" to="214.964pt,10.976119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①崔爱丽.国内幼儿饮食行为研究综述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．幼教园地</w:t>
      </w:r>
      <w:r>
        <w:rPr>
          <w:kern w:val="2"/>
          <w:spacing w:val="0"/>
          <w:sz w:val="18"/>
          <w:rFonts w:hint="eastAsia"/>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 xml:space="preserve">: </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18</w:t>
      </w:r>
    </w:p>
    <w:p w:rsidR="0018722C">
      <w:pPr>
        <w:topLinePunct/>
      </w:pPr>
      <w:r>
        <w:rPr>
          <w:rFonts w:cstheme="minorBidi" w:hAnsiTheme="minorHAnsi" w:eastAsiaTheme="minorHAnsi" w:asciiTheme="minorHAnsi"/>
        </w:rPr>
        <w:t>②敖春美</w:t>
      </w:r>
      <w:r>
        <w:rPr>
          <w:rFonts w:cstheme="minorBidi" w:hAnsiTheme="minorHAnsi" w:eastAsiaTheme="minorHAnsi" w:asciiTheme="minorHAnsi"/>
        </w:rPr>
        <w:t>.3</w:t>
      </w:r>
      <w:r>
        <w:rPr>
          <w:rFonts w:cstheme="minorBidi" w:hAnsiTheme="minorHAnsi" w:eastAsiaTheme="minorHAnsi" w:asciiTheme="minorHAnsi"/>
        </w:rPr>
        <w:t>～6</w:t>
      </w:r>
      <w:r w:rsidR="001852F3">
        <w:rPr>
          <w:rFonts w:cstheme="minorBidi" w:hAnsiTheme="minorHAnsi" w:eastAsiaTheme="minorHAnsi" w:asciiTheme="minorHAnsi"/>
        </w:rPr>
        <w:t xml:space="preserve">岁幼儿饮食习惯调查研究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．延安职业技术学院学报，</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pacing w:val="0"/>
          <w:sz w:val="18"/>
          <w:rFonts w:hint="eastAsia"/>
        </w:rPr>
        <w:t>：</w:t>
      </w:r>
      <w:r>
        <w:rPr>
          <w:rFonts w:cstheme="minorBidi" w:hAnsiTheme="minorHAnsi" w:eastAsiaTheme="minorHAnsi" w:asciiTheme="minorHAnsi"/>
        </w:rPr>
        <w:t>3</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38</w:t>
      </w:r>
      <w:r>
        <w:rPr>
          <w:rFonts w:cstheme="minorBidi" w:hAnsiTheme="minorHAnsi" w:eastAsiaTheme="minorHAnsi" w:asciiTheme="minorHAnsi"/>
        </w:rPr>
        <w:t>．</w:t>
      </w:r>
    </w:p>
    <w:p w:rsidR="0018722C">
      <w:pPr>
        <w:topLinePunct/>
      </w:pPr>
      <w:r>
        <w:rPr>
          <w:rFonts w:cstheme="minorBidi" w:hAnsiTheme="minorHAnsi" w:eastAsiaTheme="minorHAnsi" w:asciiTheme="minorHAnsi"/>
        </w:rPr>
        <w:t>③徐琳琳.幼儿家园进餐行为对比研究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.南京师范大学.2012</w:t>
      </w:r>
    </w:p>
    <w:p w:rsidR="0018722C">
      <w:pPr>
        <w:topLinePunct/>
      </w:pPr>
      <w:r>
        <w:rPr>
          <w:rFonts w:ascii="Times New Roman"/>
        </w:rPr>
        <w:t>13</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ff1"/>
        <w:spacing w:before="32"/>
        <w:ind w:leftChars="0" w:left="998"/>
        <w:topLinePunct/>
      </w:pPr>
      <w:r>
        <w:t>②幼儿气质因素</w:t>
      </w:r>
    </w:p>
    <w:p w:rsidR="0018722C">
      <w:pPr>
        <w:topLinePunct/>
      </w:pPr>
      <w:r>
        <w:t>气质类型是影响幼儿饮食行为形成的重要心理因素。托马斯认为</w:t>
      </w:r>
      <w:r>
        <w:rPr>
          <w:rFonts w:hint="eastAsia"/>
        </w:rPr>
        <w:t>，</w:t>
      </w:r>
      <w:r>
        <w:t>气质并不直接决定幼儿的个性发展</w:t>
      </w:r>
      <w:r>
        <w:rPr>
          <w:rFonts w:hint="eastAsia"/>
        </w:rPr>
        <w:t>，</w:t>
      </w:r>
      <w:r>
        <w:t>婴儿的气质类型与他的社会环境之间的拟合性</w:t>
      </w:r>
      <w:r>
        <w:t>(</w:t>
      </w:r>
      <w:r>
        <w:t>goodness of fit</w:t>
      </w:r>
      <w:r>
        <w:t>)</w:t>
      </w:r>
      <w:r>
        <w:t>,才是真正决定儿童个性发展。</w:t>
      </w:r>
      <w:r>
        <w:t>③</w:t>
      </w:r>
      <w:r>
        <w:t>国外研究认为气质类型与幼儿行为形成相关联。崔爱丽</w:t>
      </w:r>
      <w:r>
        <w:t>（</w:t>
      </w:r>
      <w:r>
        <w:t>2011</w:t>
      </w:r>
      <w:r>
        <w:t>）</w:t>
      </w:r>
      <w:r>
        <w:t>通过</w:t>
      </w:r>
      <w:r>
        <w:t>质化方法对从进餐的独立性、挑食偏食行为、进餐的速度等七个方面对幼儿饮食行为的特</w:t>
      </w:r>
      <w:r>
        <w:t>点进行了较为全面地描述与分析，研究发现不同气质类型的幼儿在饮食行为方面也有所不同。</w:t>
      </w:r>
      <w:r>
        <w:t>③</w:t>
      </w:r>
      <w:r>
        <w:t>其主要表现为易养型的幼儿“易养”，难养型的幼儿“难养”</w:t>
      </w:r>
      <w:r>
        <w:rPr>
          <w:rFonts w:hint="eastAsia"/>
        </w:rPr>
        <w:t>，</w:t>
      </w:r>
      <w:r>
        <w:t>中间型的幼儿表现“</w:t>
      </w:r>
      <w:r w:rsidR="001852F3">
        <w:t xml:space="preserve">中庸”，而且在具体观察中九中气质类型的幼儿与饮食行为表现存在一定联系。崔爱丽还发现，饮食行为表现较为理想的幼儿气质得分总体平稳</w:t>
      </w:r>
      <w:r>
        <w:rPr>
          <w:rFonts w:hint="eastAsia"/>
        </w:rPr>
        <w:t>，</w:t>
      </w:r>
      <w:r>
        <w:t>无极端行为，而这种类型幼儿在饮食行为中表现稳定。</w:t>
      </w:r>
    </w:p>
    <w:p w:rsidR="0018722C">
      <w:pPr>
        <w:pStyle w:val="BodyText"/>
        <w:spacing w:before="33"/>
        <w:ind w:leftChars="0" w:left="998"/>
        <w:topLinePunct/>
      </w:pPr>
      <w:r>
        <w:t>③家庭因素</w:t>
      </w:r>
    </w:p>
    <w:p w:rsidR="0018722C">
      <w:pPr>
        <w:topLinePunct/>
      </w:pPr>
      <w:r>
        <w:t>营养教育理论认为家庭因素与幼儿饮食行为养成有密切联系。家庭成为幼儿饮食行为</w:t>
      </w:r>
      <w:r>
        <w:t>形成的又一重要因素。国外研究表明父母的饮食行为会直接影响幼儿的饮食行为。幼儿对</w:t>
      </w:r>
      <w:r>
        <w:t>食物的选择通常受父母和其他亲人的影响。尤其是母亲的营养知识和幼儿营养素的摄取成</w:t>
      </w:r>
      <w:r>
        <w:t>正相关。</w:t>
      </w:r>
      <w:r>
        <w:t>①</w:t>
      </w:r>
      <w:r>
        <w:t>美国学者布奇</w:t>
      </w:r>
      <w:r>
        <w:t>（</w:t>
      </w:r>
      <w:r>
        <w:rPr>
          <w:rFonts w:ascii="Times New Roman" w:hAnsi="Times New Roman" w:eastAsia="Times New Roman"/>
        </w:rPr>
        <w:t xml:space="preserve">Birch,</w:t>
      </w:r>
      <w:r w:rsidR="001852F3">
        <w:rPr>
          <w:rFonts w:ascii="Times New Roman" w:hAnsi="Times New Roman" w:eastAsia="Times New Roman"/>
        </w:rPr>
        <w:t xml:space="preserve"> </w:t>
      </w:r>
      <w:r w:rsidR="001852F3">
        <w:rPr>
          <w:rFonts w:ascii="Times New Roman" w:hAnsi="Times New Roman" w:eastAsia="Times New Roman"/>
        </w:rPr>
        <w:t xml:space="preserve">LL</w:t>
      </w:r>
      <w:r>
        <w:rPr>
          <w:spacing w:val="-6"/>
        </w:rPr>
        <w:t>）</w:t>
      </w:r>
      <w:r>
        <w:t>和克瑞</w:t>
      </w:r>
      <w:r>
        <w:t>（</w:t>
      </w:r>
      <w:r>
        <w:rPr>
          <w:rFonts w:ascii="Times New Roman" w:hAnsi="Times New Roman" w:eastAsia="Times New Roman"/>
        </w:rPr>
        <w:t xml:space="preserve">Kram,</w:t>
      </w:r>
      <w:r w:rsidR="004B696B">
        <w:rPr>
          <w:rFonts w:ascii="Times New Roman" w:hAnsi="Times New Roman" w:eastAsia="Times New Roman"/>
        </w:rPr>
        <w:t xml:space="preserve"> </w:t>
      </w:r>
      <w:r w:rsidR="004B696B">
        <w:rPr>
          <w:rFonts w:ascii="Times New Roman" w:hAnsi="Times New Roman" w:eastAsia="Times New Roman"/>
        </w:rPr>
        <w:t xml:space="preserve">K.</w:t>
      </w:r>
      <w:r w:rsidR="001852F3">
        <w:rPr>
          <w:rFonts w:ascii="Times New Roman" w:hAnsi="Times New Roman" w:eastAsia="Times New Roman"/>
        </w:rPr>
        <w:t xml:space="preserve"> </w:t>
      </w:r>
      <w:r w:rsidR="001852F3">
        <w:rPr>
          <w:rFonts w:ascii="Times New Roman" w:hAnsi="Times New Roman" w:eastAsia="Times New Roman"/>
        </w:rPr>
        <w:t xml:space="preserve">M</w:t>
      </w:r>
      <w:r>
        <w:rPr>
          <w:rFonts w:ascii="Times New Roman" w:hAnsi="Times New Roman" w:eastAsia="Times New Roman"/>
          <w:rFonts w:ascii="Times New Roman" w:hAnsi="Times New Roman" w:eastAsia="Times New Roman"/>
        </w:rPr>
        <w:t>）</w:t>
      </w:r>
      <w:r>
        <w:t>的一系列研究发现：家庭“食物圈”</w:t>
      </w:r>
      <w:r w:rsidR="001852F3">
        <w:t xml:space="preserve">影响着幼儿对食物的选择，使幼儿形成某种饮食</w:t>
      </w:r>
      <w:r w:rsidR="001852F3">
        <w:t>习</w:t>
      </w:r>
      <w:r w:rsidR="001852F3">
        <w:t>惯。</w:t>
      </w:r>
      <w:r>
        <w:t>②</w:t>
      </w:r>
    </w:p>
    <w:p w:rsidR="0018722C">
      <w:pPr>
        <w:topLinePunct/>
      </w:pPr>
      <w:r>
        <w:t>国内学者马文军、马冠生</w:t>
      </w:r>
      <w:r>
        <w:t>（</w:t>
      </w:r>
      <w:r>
        <w:rPr>
          <w:rFonts w:ascii="Times New Roman" w:hAnsi="Times New Roman" w:eastAsia="Times New Roman"/>
          <w:spacing w:val="-4"/>
        </w:rPr>
        <w:t>2000</w:t>
      </w:r>
      <w:r>
        <w:t>）</w:t>
      </w:r>
      <w:r>
        <w:t>研究发现父母提示和儿童实际吃这种食物呈正相关。</w:t>
      </w:r>
      <w:r>
        <w:t>国内学者还从家长的文化程度、家长对食物的认知和态度、经济条件，家庭饮食文化、亲</w:t>
      </w:r>
      <w:r>
        <w:t>子关系，饮食习惯，幼儿教养方式等方面研究对幼儿饮食行为的养成之间的关系。</w:t>
      </w:r>
      <w:r>
        <w:t>③</w:t>
      </w:r>
      <w:r>
        <w:t>许琳</w:t>
      </w:r>
      <w:r>
        <w:t>琳</w:t>
      </w:r>
      <w:r>
        <w:t>（</w:t>
      </w:r>
      <w:r>
        <w:rPr>
          <w:rFonts w:ascii="Times New Roman" w:hAnsi="Times New Roman" w:eastAsia="Times New Roman"/>
        </w:rPr>
        <w:t>2012</w:t>
      </w:r>
      <w:r>
        <w:t>）</w:t>
      </w:r>
      <w:r>
        <w:t>在关于幼儿家园进餐行为异同研究发现幼儿饮食行为在家里和幼儿园差异性显著，幼儿在家庭里更容易存在挑食、偏食，不主动进餐等不良饮食行为，家长饮食认知、态度、行为是幼儿养成饮食行为的主要影响因素。</w:t>
      </w:r>
    </w:p>
    <w:p w:rsidR="0018722C">
      <w:pPr>
        <w:pStyle w:val="BodyText"/>
        <w:spacing w:before="40"/>
        <w:ind w:leftChars="0" w:left="998"/>
        <w:topLinePunct/>
      </w:pPr>
      <w:r>
        <w:t>④幼儿园因素</w:t>
      </w:r>
    </w:p>
    <w:p w:rsidR="0018722C">
      <w:pPr>
        <w:topLinePunct/>
      </w:pPr>
      <w:r>
        <w:t>人类生态学家布朗芬.布伦纳从生态学视角研究人类发展的问题，其研究表明人的发展应该放在一个相互联系，相互影响，相互作用稳定的生态系统内进行研究。他认为影响幼</w:t>
      </w:r>
      <w:r>
        <w:t>儿发展生态系统分为微观系统、中间系统、外系统和大系统。</w:t>
      </w:r>
      <w:r>
        <w:t>②</w:t>
      </w:r>
      <w:r>
        <w:t>根据其观点认为幼儿园</w:t>
      </w:r>
      <w:r>
        <w:t>属</w:t>
      </w:r>
    </w:p>
    <w:p w:rsidR="0018722C">
      <w:pPr>
        <w:pStyle w:val="aff7"/>
        <w:topLinePunct/>
      </w:pPr>
      <w:r>
        <w:pict>
          <v:line style="position:absolute;mso-position-horizontal-relative:page;mso-position-vertical-relative:paragraph;z-index:1552;mso-wrap-distance-left:0;mso-wrap-distance-right:0" from="70.944pt,11.556606pt" to="214.964pt,11.556606pt" stroked="true" strokeweight=".60004pt" strokecolor="#000000">
            <v:stroke dashstyle="solid"/>
            <w10:wrap type="topAndBottom"/>
          </v:line>
        </w:pict>
      </w:r>
    </w:p>
    <w:p w:rsidR="0018722C">
      <w:pPr>
        <w:pStyle w:val="aff7"/>
        <w:topLinePunct/>
      </w:pPr>
      <w:r>
        <w:pict>
          <v:line style="position:absolute;mso-position-horizontal-relative:page;mso-position-vertical-relative:paragraph;z-index:1552;mso-wrap-distance-left:0;mso-wrap-distance-right:0" from="70.944pt,11.556606pt" to="214.964pt,11.556606pt" stroked="true" strokeweight=".60004pt" strokecolor="#000000">
            <v:stroke dashstyle="solid"/>
            <w10:wrap type="topAndBottom"/>
          </v:line>
        </w:pict>
      </w:r>
    </w:p>
    <w:p w:rsidR="0018722C">
      <w:pPr>
        <w:topLinePunct/>
      </w:pPr>
      <w:r>
        <w:rPr>
          <w:rFonts w:cstheme="minorBidi" w:hAnsiTheme="minorHAnsi" w:eastAsiaTheme="minorHAnsi" w:asciiTheme="minorHAnsi"/>
        </w:rPr>
        <w:t>①孙吉. 学龄前儿童饮食行为调查分析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．医药世界，</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kern w:val="2"/>
          <w:spacing w:val="0"/>
          <w:sz w:val="18"/>
          <w:rFonts w:hint="eastAsia"/>
        </w:rPr>
        <w:t>：</w:t>
      </w:r>
      <w:r>
        <w:rPr>
          <w:rFonts w:cstheme="minorBidi" w:hAnsiTheme="minorHAnsi" w:eastAsiaTheme="minorHAnsi" w:asciiTheme="minorHAnsi"/>
        </w:rPr>
        <w:t>6</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67</w:t>
      </w:r>
      <w:r>
        <w:rPr>
          <w:rFonts w:cstheme="minorBidi" w:hAnsiTheme="minorHAnsi" w:eastAsiaTheme="minorHAnsi" w:asciiTheme="minorHAnsi"/>
        </w:rPr>
        <w:t>．</w:t>
      </w:r>
    </w:p>
    <w:p w:rsidR="0018722C">
      <w:pPr>
        <w:topLinePunct/>
      </w:pPr>
      <w:bookmarkStart w:id="65953" w:name="_cwCmt5"/>
      <w:r>
        <w:rPr>
          <w:rFonts w:cstheme="minorBidi" w:hAnsiTheme="minorHAnsi" w:eastAsiaTheme="minorHAnsi" w:asciiTheme="minorHAnsi"/>
        </w:rPr>
        <w:t>②</w:t>
      </w:r>
      <w:r>
        <w:rPr>
          <w:rFonts w:ascii="Times New Roman" w:hAnsi="Times New Roman" w:eastAsia="Times New Roman" w:cstheme="minorBidi"/>
        </w:rPr>
        <w:t>HomasA,</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&amp;ChessS.</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TemPera—nent and Develo Pzne</w:t>
      </w:r>
      <w:r>
        <w:rPr>
          <w:rFonts w:cstheme="minorBidi" w:hAnsiTheme="minorHAnsi" w:eastAsiaTheme="minorHAnsi" w:asciiTheme="minorHAnsi"/>
        </w:rPr>
        <w:t>一</w:t>
      </w:r>
      <w:r>
        <w:rPr>
          <w:rFonts w:ascii="Times New Roman" w:hAnsi="Times New Roman" w:eastAsia="Times New Roman" w:cstheme="minorBidi"/>
        </w:rPr>
        <w:t>lt</w:t>
      </w:r>
      <w:r w:rsidR="004B696B">
        <w:rPr>
          <w:rFonts w:ascii="Times New Roman" w:hAnsi="Times New Roman" w:eastAsia="Times New Roman" w:cstheme="minorBidi"/>
        </w:rPr>
        <w:t>.</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New York: Bruner</w:t>
      </w:r>
      <w:r>
        <w:rPr>
          <w:rFonts w:ascii="Times New Roman" w:hAnsi="Times New Roman" w:eastAsia="Times New Roman" w:cstheme="minorBidi"/>
        </w:rPr>
        <w:t>/</w:t>
      </w:r>
      <w:r>
        <w:rPr>
          <w:rFonts w:ascii="Times New Roman" w:hAnsi="Times New Roman" w:eastAsia="Times New Roman" w:cstheme="minorBidi"/>
        </w:rPr>
        <w:t>hazel.1977,3—5</w:t>
      </w:r>
      <w:bookmarkEnd w:id="65953"/>
    </w:p>
    <w:p w:rsidR="0018722C">
      <w:pPr>
        <w:topLinePunct/>
      </w:pPr>
      <w:r>
        <w:rPr>
          <w:rFonts w:ascii="Times New Roman"/>
        </w:rPr>
        <w:t>14</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于微观系统，与幼儿的身心发展存在直接联系。幼儿教师是幼儿园环境不可忽视的因素。</w:t>
      </w:r>
      <w:r>
        <w:t>幼儿饮食行为是经常发生于幼儿园，与幼儿教师息息相关。梅节等</w:t>
      </w:r>
      <w:r>
        <w:t>（</w:t>
      </w:r>
      <w:r>
        <w:t xml:space="preserve">1998</w:t>
      </w:r>
      <w:r>
        <w:t>）</w:t>
      </w:r>
      <w:r>
        <w:t xml:space="preserve">的调查结果表明</w:t>
      </w:r>
      <w:r>
        <w:rPr>
          <w:rFonts w:hint="eastAsia"/>
        </w:rPr>
        <w:t xml:space="preserve">，</w:t>
      </w:r>
      <w:r>
        <w:t>除父母外</w:t>
      </w:r>
      <w:r>
        <w:rPr>
          <w:rFonts w:hint="eastAsia"/>
        </w:rPr>
        <w:t>，</w:t>
      </w:r>
      <w:r>
        <w:t>幼儿教师</w:t>
      </w:r>
      <w:r>
        <w:t>KAP</w:t>
      </w:r>
      <w:r/>
      <w:r w:rsidR="001852F3">
        <w:t xml:space="preserve">水平与孩子的饮食行为之间存在明显的相关关系。江琳</w:t>
      </w:r>
      <w:r>
        <w:t>（</w:t>
      </w:r>
      <w:r>
        <w:t>2004</w:t>
      </w:r>
      <w:r>
        <w:t>）</w:t>
      </w:r>
      <w:r>
        <w:t>从</w:t>
      </w:r>
      <w:r>
        <w:t>幼儿同伴角度研究影响幼儿饮食行为的养成，幼儿之间的沟通，相互示范与幼儿健康饮食</w:t>
      </w:r>
      <w:r>
        <w:t>行为养成呈正相关。</w:t>
      </w:r>
      <w:r>
        <w:t>⑤</w:t>
      </w:r>
      <w:r>
        <w:t>孙文杰和高永清</w:t>
      </w:r>
      <w:r>
        <w:t>（</w:t>
      </w:r>
      <w:r>
        <w:t>2006</w:t>
      </w:r>
      <w:r>
        <w:t>）</w:t>
      </w:r>
      <w:r>
        <w:t>研究表明幼儿园食谱设计的科学性与幼儿健康饮食行为成相关性显著。</w:t>
      </w:r>
    </w:p>
    <w:p w:rsidR="0018722C">
      <w:pPr>
        <w:pStyle w:val="BodyText"/>
        <w:spacing w:before="34"/>
        <w:ind w:leftChars="0" w:left="998"/>
        <w:topLinePunct/>
      </w:pPr>
      <w:r>
        <w:t>⑤社会传媒</w:t>
      </w:r>
    </w:p>
    <w:p w:rsidR="0018722C">
      <w:pPr>
        <w:topLinePunct/>
      </w:pPr>
      <w:r>
        <w:rPr>
          <w:rFonts w:ascii="Times New Roman" w:hAnsi="Times New Roman" w:eastAsia="Times New Roman"/>
        </w:rPr>
        <w:t>Neumart-Sztainer D</w:t>
      </w:r>
      <w:r>
        <w:rPr>
          <w:rFonts w:ascii="Times New Roman" w:hAnsi="Times New Roman" w:eastAsia="Times New Roman"/>
          <w:rFonts w:ascii="Times New Roman" w:hAnsi="Times New Roman" w:eastAsia="Times New Roman"/>
        </w:rPr>
        <w:t>（</w:t>
      </w:r>
      <w:r>
        <w:rPr>
          <w:rFonts w:ascii="Times New Roman" w:hAnsi="Times New Roman" w:eastAsia="Times New Roman"/>
        </w:rPr>
        <w:t>2002</w:t>
      </w:r>
      <w:r>
        <w:rPr>
          <w:rFonts w:ascii="Times New Roman" w:hAnsi="Times New Roman" w:eastAsia="Times New Roman"/>
          <w:rFonts w:ascii="Times New Roman" w:hAnsi="Times New Roman" w:eastAsia="Times New Roman"/>
        </w:rPr>
        <w:t>）</w:t>
      </w:r>
      <w:r>
        <w:t>提出影响儿童饮食行为的影响因素很多，包括自身因素、社会因素、环境因素，其中媒体行为时一个重要的影响因素。卢慧兰</w:t>
      </w:r>
      <w:r>
        <w:t>（</w:t>
      </w:r>
      <w:r>
        <w:t>2009</w:t>
      </w:r>
      <w:r>
        <w:t>）</w:t>
      </w:r>
      <w:r>
        <w:t>研究证明看电视对青少年的饮食行为存在重要影响，并对他们健康带来</w:t>
      </w:r>
      <w:r>
        <w:t>近期</w:t>
      </w:r>
      <w:r>
        <w:t>或者远期的影响。</w:t>
      </w:r>
      <w:r>
        <w:t>①</w:t>
      </w:r>
      <w:r>
        <w:t>王</w:t>
      </w:r>
      <w:r>
        <w:t>迪</w:t>
      </w:r>
    </w:p>
    <w:p w:rsidR="0018722C">
      <w:pPr>
        <w:topLinePunct/>
      </w:pPr>
      <w:r>
        <w:t>（</w:t>
      </w:r>
      <w:r>
        <w:t xml:space="preserve">2006</w:t>
      </w:r>
      <w:r>
        <w:t>）</w:t>
      </w:r>
      <w:r>
        <w:t>《儿童健康信息认知的“知沟”研究》提出广告作为社会媒体的重要信息媒介，</w:t>
      </w:r>
      <w:r w:rsidR="001852F3">
        <w:t xml:space="preserve">与幼儿接受健康信息有直接关系，还指出幼儿吃零食、吃高热能的快餐与幼儿接受食品广告次数成正相关。</w:t>
      </w:r>
      <w:r>
        <w:t>②</w:t>
      </w:r>
      <w:r>
        <w:t>国内外研究表明社会传媒也是影响幼儿健康饮食行为的不可忽视因素。</w:t>
      </w:r>
    </w:p>
    <w:p w:rsidR="0018722C">
      <w:pPr>
        <w:pStyle w:val="Heading4"/>
        <w:topLinePunct/>
        <w:ind w:left="200" w:hangingChars="200" w:hanging="200"/>
      </w:pPr>
      <w:r>
        <w:t>（</w:t>
      </w:r>
      <w:r>
        <w:t>3</w:t>
      </w:r>
      <w:r>
        <w:t>）</w:t>
      </w:r>
      <w:r>
        <w:t>健康饮食行为培养策略研究</w:t>
      </w:r>
    </w:p>
    <w:p w:rsidR="0018722C">
      <w:pPr>
        <w:pStyle w:val="BodyText"/>
        <w:spacing w:before="137"/>
        <w:ind w:leftChars="0" w:left="998"/>
        <w:topLinePunct/>
      </w:pPr>
      <w:bookmarkStart w:id="65954" w:name="_cwCmt6"/>
      <w:r>
        <w:t>①家庭养成教育</w:t>
      </w:r>
      <w:bookmarkEnd w:id="65954"/>
    </w:p>
    <w:p w:rsidR="0018722C">
      <w:pPr>
        <w:topLinePunct/>
      </w:pPr>
      <w:r>
        <w:t>健康饮食行为的养成是幼儿营养教育的出发点与归宿。对于幼儿饮食行为研究最终落实到健康饮食行为培养上。国内外研究主要从家庭、幼儿园、营养教育角度对幼儿健康饮食行为培养进行研究。</w:t>
      </w:r>
    </w:p>
    <w:p w:rsidR="0018722C">
      <w:pPr>
        <w:topLinePunct/>
      </w:pPr>
      <w:r>
        <w:t>父母在幼儿饮食行为形成发挥着关键性作用。万访</w:t>
      </w:r>
      <w:r>
        <w:t>（</w:t>
      </w:r>
      <w:r>
        <w:t xml:space="preserve">2007</w:t>
      </w:r>
      <w:r>
        <w:t>）</w:t>
      </w:r>
      <w:r>
        <w:t xml:space="preserve">指出家长需要</w:t>
      </w:r>
      <w:r>
        <w:t>以身作则</w:t>
      </w:r>
      <w:r>
        <w:t>，</w:t>
      </w:r>
      <w:r>
        <w:t>尽量不挑食、偏食，为幼儿树立健康的饮食榜样。</w:t>
      </w:r>
      <w:r>
        <w:t>③</w:t>
      </w:r>
      <w:r>
        <w:t>王芳、蔡秀文</w:t>
      </w:r>
      <w:r>
        <w:t>（</w:t>
      </w:r>
      <w:r>
        <w:t xml:space="preserve">2010</w:t>
      </w:r>
      <w:r>
        <w:t>）</w:t>
      </w:r>
      <w:r>
        <w:t xml:space="preserve">指出饮食期间，</w:t>
      </w:r>
      <w:r>
        <w:t>家长提醒和及时鼓励可以一定程度上强化幼儿健康饮食行为的养成。台湾学者章庆</w:t>
      </w:r>
      <w:r>
        <w:t>坚</w:t>
      </w:r>
    </w:p>
    <w:p w:rsidR="0018722C">
      <w:pPr>
        <w:pStyle w:val="aff7"/>
        <w:topLinePunct/>
      </w:pPr>
      <w:r>
        <w:pict>
          <v:line style="position:absolute;mso-position-horizontal-relative:page;mso-position-vertical-relative:paragraph;z-index:1600;mso-wrap-distance-left:0;mso-wrap-distance-right:0" from="70.944pt,10.25076pt" to="538.804pt,10.25076pt" stroked="true" strokeweight=".60004pt" strokecolor="#000000">
            <v:stroke dashstyle="solid"/>
            <w10:wrap type="topAndBottom"/>
          </v:line>
        </w:pict>
      </w:r>
    </w:p>
    <w:p w:rsidR="0018722C">
      <w:pPr>
        <w:pStyle w:val="aff7"/>
        <w:topLinePunct/>
      </w:pPr>
      <w:r>
        <w:pict>
          <v:line style="position:absolute;mso-position-horizontal-relative:page;mso-position-vertical-relative:paragraph;z-index:1600;mso-wrap-distance-left:0;mso-wrap-distance-right:0" from="70.944pt,10.25076pt" to="538.804pt,10.25076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③金明星.我国儿童饮食行为问题现状及研究进展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.中国实用儿科杂志，2013</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④薛烨，朱家雄.生态视野下的学前教育</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华东师范大学出版社，2007</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⑤江琳.成因与对策研究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.南京师范大学.2004</w:t>
      </w:r>
      <w:r>
        <w:rPr>
          <w:rFonts w:cstheme="minorBidi" w:hAnsiTheme="minorHAnsi" w:eastAsiaTheme="minorHAnsi" w:asciiTheme="minorHAnsi"/>
          <w:kern w:val="2"/>
          <w:sz w:val="18"/>
        </w:rPr>
        <w:t>（</w:t>
      </w:r>
      <w:r>
        <w:rPr>
          <w:rFonts w:cstheme="minorBidi" w:hAnsiTheme="minorHAnsi" w:eastAsiaTheme="minorHAnsi" w:asciiTheme="minorHAnsi"/>
        </w:rPr>
        <w:t>05</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①卢慧兰.儿童食品营养标签标示现状的市场调查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.现代预防医学</w:t>
      </w:r>
      <w:r>
        <w:rPr>
          <w:rFonts w:hint="eastAsia"/>
        </w:rPr>
        <w:t>，</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12</w:t>
      </w:r>
      <w:r>
        <w:rPr>
          <w:rFonts w:cstheme="minorBidi" w:hAnsiTheme="minorHAnsi" w:eastAsiaTheme="minorHAnsi" w:asciiTheme="minorHAnsi"/>
        </w:rPr>
        <w:t xml:space="preserve">: </w:t>
      </w:r>
      <w:r>
        <w:rPr>
          <w:rFonts w:cstheme="minorBidi" w:hAnsiTheme="minorHAnsi" w:eastAsiaTheme="minorHAnsi" w:asciiTheme="minorHAnsi"/>
        </w:rPr>
        <w:t>71-73.</w:t>
      </w:r>
    </w:p>
    <w:p w:rsidR="0018722C">
      <w:pPr>
        <w:topLinePunct/>
      </w:pPr>
      <w:r>
        <w:rPr>
          <w:rFonts w:cstheme="minorBidi" w:hAnsiTheme="minorHAnsi" w:eastAsiaTheme="minorHAnsi" w:asciiTheme="minorHAnsi"/>
        </w:rPr>
        <w:t>②王迪.儿童健康信息认知的</w:t>
      </w:r>
      <w:r>
        <w:rPr>
          <w:rFonts w:hint="eastAsia"/>
        </w:rPr>
        <w:t>“</w:t>
      </w:r>
      <w:r>
        <w:rPr>
          <w:rFonts w:cstheme="minorBidi" w:hAnsiTheme="minorHAnsi" w:eastAsiaTheme="minorHAnsi" w:asciiTheme="minorHAnsi"/>
        </w:rPr>
        <w:t>知沟”研究一一以电视广告为例</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博士学位论文，复旦大学</w:t>
      </w:r>
      <w:r w:rsidR="001852F3">
        <w:rPr>
          <w:rFonts w:cstheme="minorBidi" w:hAnsiTheme="minorHAnsi" w:eastAsiaTheme="minorHAnsi" w:asciiTheme="minorHAnsi"/>
        </w:rPr>
        <w:t xml:space="preserve">2006</w:t>
      </w:r>
    </w:p>
    <w:p w:rsidR="0018722C">
      <w:pPr>
        <w:topLinePunct/>
      </w:pPr>
      <w:r>
        <w:rPr>
          <w:rFonts w:cstheme="minorBidi" w:hAnsiTheme="minorHAnsi" w:eastAsiaTheme="minorHAnsi" w:asciiTheme="minorHAnsi"/>
        </w:rPr>
        <w:t>③万访</w:t>
      </w:r>
      <w:r>
        <w:rPr>
          <w:rFonts w:hint="eastAsia"/>
        </w:rPr>
        <w:t>，</w:t>
      </w:r>
      <w:r>
        <w:rPr>
          <w:rFonts w:cstheme="minorBidi" w:hAnsiTheme="minorHAnsi" w:eastAsiaTheme="minorHAnsi" w:asciiTheme="minorHAnsi"/>
        </w:rPr>
        <w:t>家庭幼儿饮食行为教育的调杳与分析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学前教育研究,1995</w:t>
      </w:r>
      <w:r>
        <w:rPr>
          <w:rFonts w:cstheme="minorBidi" w:hAnsiTheme="minorHAnsi" w:eastAsiaTheme="minorHAnsi" w:asciiTheme="minorHAnsi"/>
          <w:kern w:val="2"/>
          <w:sz w:val="18"/>
        </w:rPr>
        <w:t>（</w:t>
      </w:r>
      <w:r>
        <w:rPr>
          <w:rFonts w:cstheme="minorBidi" w:hAnsiTheme="minorHAnsi" w:eastAsiaTheme="minorHAnsi" w:asciiTheme="minorHAnsi"/>
        </w:rPr>
        <w:t>04</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④章庆坚.环境营养教育介入对某学院住宿生营养知识及行为的探讨</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.台北医学大学保健营养学系研究所硕士论文,2003</w:t>
      </w:r>
      <w:r>
        <w:rPr>
          <w:rFonts w:hint="eastAsia"/>
        </w:rPr>
        <w:t>。</w:t>
      </w:r>
    </w:p>
    <w:p w:rsidR="0018722C">
      <w:pPr>
        <w:topLinePunct/>
      </w:pPr>
      <w:r>
        <w:rPr>
          <w:rFonts w:cstheme="minorBidi" w:hAnsiTheme="minorHAnsi" w:eastAsiaTheme="minorHAnsi" w:asciiTheme="minorHAnsi"/>
        </w:rPr>
        <w:t>⑤许惠玉.台北市儿童体位、饮食行为与家长知识、行为及饮食教养之关系</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sidR="004B696B">
        <w:rPr>
          <w:rFonts w:cstheme="minorBidi" w:hAnsiTheme="minorHAnsi" w:eastAsiaTheme="minorHAnsi" w:asciiTheme="minorHAnsi"/>
        </w:rPr>
        <w:t xml:space="preserve">.台北医学院保健营养学系研究所硕士论文,2003</w:t>
      </w:r>
    </w:p>
    <w:p w:rsidR="0018722C">
      <w:pPr>
        <w:topLinePunct/>
      </w:pPr>
      <w:r>
        <w:rPr>
          <w:rFonts w:ascii="Times New Roman"/>
        </w:rPr>
        <w:t>15</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w:t>
      </w:r>
      <w:r>
        <w:rPr>
          <w:rFonts w:ascii="Times New Roman" w:hAnsi="Times New Roman" w:eastAsia="宋体"/>
        </w:rPr>
        <w:t>2003</w:t>
      </w:r>
      <w:r>
        <w:t>）</w:t>
      </w:r>
      <w:r>
        <w:t>对</w:t>
      </w:r>
      <w:r>
        <w:t>260</w:t>
      </w:r>
      <w:r/>
      <w:r w:rsidR="001852F3">
        <w:t xml:space="preserve">名幼儿家长进行营养教育，以提高家长健康认知水平，改变幼儿不良饮食</w:t>
      </w:r>
      <w:r>
        <w:t>行为，研究表明两者之间存在正相关。</w:t>
      </w:r>
      <w:r>
        <w:t>④</w:t>
      </w:r>
      <w:r>
        <w:t>张福宏、刘力</w:t>
      </w:r>
      <w:r>
        <w:t>（</w:t>
      </w:r>
      <w:r>
        <w:rPr>
          <w:rFonts w:ascii="Times New Roman" w:hAnsi="Times New Roman" w:eastAsia="宋体"/>
        </w:rPr>
        <w:t>2006</w:t>
      </w:r>
      <w:r>
        <w:t>）</w:t>
      </w:r>
      <w:r>
        <w:t>认为通过创造良好的进餐</w:t>
      </w:r>
      <w:r>
        <w:t>环境、制定合理食谱能够存进幼儿健康饮食行为的培养。不过也有的学者认为对待幼儿饮食行为过度干预，将会损害幼儿健康饮食行为的养成。</w:t>
      </w:r>
      <w:r>
        <w:t>⑤</w:t>
      </w:r>
    </w:p>
    <w:p w:rsidR="0018722C">
      <w:pPr>
        <w:pStyle w:val="BodyText"/>
        <w:spacing w:before="39"/>
        <w:ind w:leftChars="0" w:left="878"/>
        <w:topLinePunct/>
      </w:pPr>
      <w:r>
        <w:t>②发挥幼儿园积极教育</w:t>
      </w:r>
    </w:p>
    <w:p w:rsidR="0018722C">
      <w:pPr>
        <w:topLinePunct/>
      </w:pPr>
      <w:r>
        <w:t>国内外学者认为幼儿园是影响幼儿身心发展另一重要的微观系统。</w:t>
      </w:r>
      <w:r>
        <w:rPr>
          <w:rFonts w:ascii="Times New Roman" w:eastAsia="Times New Roman"/>
        </w:rPr>
        <w:t>Kendra</w:t>
      </w:r>
      <w:r>
        <w:t>（</w:t>
      </w:r>
      <w:r>
        <w:t>2011</w:t>
      </w:r>
      <w:r>
        <w:t>）</w:t>
      </w:r>
      <w:r>
        <w:t>采用游戏活动的手段向幼儿介绍生活中的食物和健康饮食的内容，她还认为向幼儿介绍营养知识是有利于幼儿饮食认知的提高，进行幼儿饮食营养教育。张宏敏</w:t>
      </w:r>
      <w:r>
        <w:t>（</w:t>
      </w:r>
      <w:r>
        <w:rPr>
          <w:rFonts w:ascii="Times New Roman" w:eastAsia="Times New Roman"/>
        </w:rPr>
        <w:t>2005</w:t>
      </w:r>
      <w:r>
        <w:t>）</w:t>
      </w:r>
      <w:r>
        <w:t>认为幼儿园的科学一日生活，餐前教育通过游戏和教学活动等措施培养幼儿良好的饮食行为。陆意</w:t>
      </w:r>
      <w:r>
        <w:t>玲</w:t>
      </w:r>
    </w:p>
    <w:p w:rsidR="0018722C">
      <w:pPr>
        <w:topLinePunct/>
      </w:pPr>
      <w:r>
        <w:t>《谈幼儿的食育》指出在幼儿课堂进行食育，通过向幼儿讲解饮食知识，培养幼儿健康的</w:t>
      </w:r>
      <w:r>
        <w:t>饮食行为。</w:t>
      </w:r>
      <w:r>
        <w:t>①</w:t>
      </w:r>
      <w:r>
        <w:t>朱丹</w:t>
      </w:r>
      <w:r>
        <w:t>（</w:t>
      </w:r>
      <w:r>
        <w:rPr>
          <w:rFonts w:ascii="Times New Roman" w:hAnsi="Times New Roman" w:eastAsia="Times New Roman"/>
        </w:rPr>
        <w:t>2005</w:t>
      </w:r>
      <w:r>
        <w:t>）</w:t>
      </w:r>
      <w:r>
        <w:t xml:space="preserve">认为小班幼儿饮食习惯的养成可以从培养幼儿进餐活动兴趣，</w:t>
      </w:r>
      <w:r w:rsidR="001852F3">
        <w:t xml:space="preserve">帮助幼儿掌握基本的进餐技能、礼仪等方面培养幼儿健康的饮食习惯。</w:t>
      </w:r>
    </w:p>
    <w:p w:rsidR="0018722C">
      <w:pPr>
        <w:pStyle w:val="Heading4"/>
        <w:topLinePunct/>
        <w:ind w:left="200" w:hangingChars="200" w:hanging="200"/>
      </w:pPr>
      <w:r>
        <w:t>（</w:t>
      </w:r>
      <w:r>
        <w:t>4</w:t>
      </w:r>
      <w:r>
        <w:t>）</w:t>
      </w:r>
      <w:r>
        <w:t>饮食行为评估</w:t>
      </w:r>
    </w:p>
    <w:p w:rsidR="0018722C">
      <w:pPr>
        <w:topLinePunct/>
      </w:pPr>
      <w:r>
        <w:t>近几年关于幼儿饮食行为的测量与评价研究不断增多，尤其是国外研究更成熟。少数发达国家已经研发出适合本国的饮食行为评价量表。比如荷兰的饮食行为量表儿童</w:t>
      </w:r>
      <w:r>
        <w:t>版</w:t>
      </w:r>
    </w:p>
    <w:p w:rsidR="0018722C">
      <w:pPr>
        <w:topLinePunct/>
      </w:pPr>
      <w:r>
        <w:t>（</w:t>
      </w:r>
      <w:r>
        <w:t>DEBQ-C</w:t>
      </w:r>
      <w:r>
        <w:t>）</w:t>
      </w:r>
      <w:r>
        <w:t>英国的儿童饮食行为量表</w:t>
      </w:r>
      <w:r>
        <w:t>(</w:t>
      </w:r>
      <w:r>
        <w:t>CEBQ</w:t>
      </w:r>
      <w:r>
        <w:t>)</w:t>
      </w:r>
      <w:r>
        <w:t>、美国的儿童饮食行为清单</w:t>
      </w:r>
      <w:r>
        <w:t>（</w:t>
      </w:r>
      <w:r>
        <w:t>ORI-CEBI</w:t>
      </w:r>
      <w:r>
        <w:t>）</w:t>
      </w:r>
      <w:r>
        <w:t>等。</w:t>
      </w:r>
      <w:r>
        <w:t>不同饮食行为量表针对不同年龄的幼儿。比如</w:t>
      </w:r>
      <w:r>
        <w:t>CEBQ</w:t>
      </w:r>
      <w:r/>
      <w:r w:rsidR="001852F3">
        <w:t xml:space="preserve">由食物响应、情绪性暴食、食物喜好、</w:t>
      </w:r>
      <w:r>
        <w:t>渴望饮料、饱腹响应、进食缓慢、情绪性进食减少、挑食</w:t>
      </w:r>
      <w:r>
        <w:t>8</w:t>
      </w:r>
      <w:r/>
      <w:r w:rsidR="001852F3">
        <w:t xml:space="preserve">个维度构成，适用于</w:t>
      </w:r>
      <w:r>
        <w:rPr>
          <w:rFonts w:ascii="Times New Roman" w:hAnsi="Times New Roman" w:eastAsia="宋体"/>
        </w:rPr>
        <w:t>2-13</w:t>
      </w:r>
      <w:r>
        <w:t>岁儿</w:t>
      </w:r>
      <w:r>
        <w:t>童。</w:t>
      </w:r>
      <w:r>
        <w:t>②</w:t>
      </w:r>
      <w:r>
        <w:t>国内学者杨显君、江逊、张玉海等在西安编制了《学龄前幼儿饮食行为评价量表》。</w:t>
      </w:r>
      <w:r>
        <w:t>量表由</w:t>
      </w:r>
      <w:r>
        <w:t>56</w:t>
      </w:r>
      <w:r/>
      <w:r w:rsidR="001852F3">
        <w:t xml:space="preserve">个条目组成，包括不良进食习惯、偏食、食物喜好、情绪性进食、过饱相应等</w:t>
      </w:r>
      <w:r>
        <w:t>8</w:t>
      </w:r>
      <w:r>
        <w:t>个维度，量表</w:t>
      </w:r>
      <w:r>
        <w:rPr>
          <w:rFonts w:ascii="Times New Roman" w:hAnsi="Times New Roman" w:eastAsia="宋体"/>
        </w:rPr>
        <w:t>Cronbachs</w:t>
      </w:r>
      <w:r>
        <w:t>中α</w:t>
      </w:r>
      <w:r>
        <w:t>系数为</w:t>
      </w:r>
      <w:r>
        <w:t>0</w:t>
      </w:r>
      <w:r>
        <w:t>.</w:t>
      </w:r>
      <w:r>
        <w:t>92</w:t>
      </w:r>
      <w:r>
        <w:t>，分半信度系数为</w:t>
      </w:r>
      <w:r>
        <w:t>0</w:t>
      </w:r>
      <w:r>
        <w:t>.</w:t>
      </w:r>
      <w:r>
        <w:t>86</w:t>
      </w:r>
      <w:r>
        <w:t>，重测信度系数为</w:t>
      </w:r>
      <w:r>
        <w:t>0</w:t>
      </w:r>
      <w:r>
        <w:t>.</w:t>
      </w:r>
      <w:r>
        <w:t>72。</w:t>
      </w:r>
    </w:p>
    <w:p w:rsidR="0018722C">
      <w:pPr>
        <w:topLinePunct/>
      </w:pPr>
      <w:r>
        <w:t>③</w:t>
      </w:r>
      <w:r>
        <w:t>台湾学者施素蓁编制的《饮食观念量表》和《饮食行为量表》具有较高的信度与效度。</w:t>
      </w:r>
      <w:r>
        <w:t>④</w:t>
      </w:r>
    </w:p>
    <w:p w:rsidR="0018722C">
      <w:pPr>
        <w:topLinePunct/>
      </w:pPr>
      <w:r>
        <w:t>王亚静编制的《健康饮食行为</w:t>
      </w:r>
      <w:r>
        <w:t>（</w:t>
      </w:r>
      <w:r>
        <w:rPr>
          <w:rFonts w:ascii="Times New Roman" w:eastAsia="Times New Roman"/>
        </w:rPr>
        <w:t>KAP</w:t>
      </w:r>
      <w:r>
        <w:t>）</w:t>
      </w:r>
      <w:r>
        <w:t>调查问卷》从健康饮食行为认知、健康饮食行为情感、和健康饮食行为方面进行评估。</w:t>
      </w:r>
    </w:p>
    <w:p w:rsidR="0018722C">
      <w:pPr>
        <w:pStyle w:val="aff7"/>
        <w:topLinePunct/>
      </w:pPr>
      <w:r>
        <w:pict>
          <v:line style="position:absolute;mso-position-horizontal-relative:page;mso-position-vertical-relative:paragraph;z-index:1648;mso-wrap-distance-left:0;mso-wrap-distance-right:0" from="70.944pt,9.727374pt" to="214.964pt,9.727374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648;mso-wrap-distance-left:0;mso-wrap-distance-right:0" from="70.944pt,9.727374pt" to="214.964pt,9.727374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①陆意玲.谈幼儿食欲</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宁夏教育学院学报，2012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②马文军.中国城市儿童少年饮食行为及影响因素的现况调查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达能营养中心膳食营养研究与宣教基金</w:t>
      </w:r>
      <w:r>
        <w:rPr>
          <w:rFonts w:hint="eastAsia"/>
        </w:rPr>
        <w:t>“</w:t>
      </w:r>
      <w:r>
        <w:rPr>
          <w:rFonts w:cstheme="minorBidi" w:hAnsiTheme="minorHAnsi" w:eastAsiaTheme="minorHAnsi" w:asciiTheme="minorHAnsi"/>
        </w:rPr>
        <w:t>招标结果发布会暨儿童饮食行为研讨会论文集.200</w:t>
      </w:r>
      <w:r>
        <w:rPr>
          <w:rFonts w:cstheme="minorBidi" w:hAnsiTheme="minorHAnsi" w:eastAsiaTheme="minorHAnsi" w:asciiTheme="minorHAnsi"/>
        </w:rPr>
        <w:t>0</w:t>
      </w:r>
    </w:p>
    <w:p w:rsidR="0018722C">
      <w:pPr>
        <w:topLinePunct/>
      </w:pPr>
      <w:r>
        <w:rPr>
          <w:rFonts w:cstheme="minorBidi" w:hAnsiTheme="minorHAnsi" w:eastAsiaTheme="minorHAnsi" w:asciiTheme="minorHAnsi"/>
        </w:rPr>
        <w:t>③杨显君，江逊</w:t>
      </w:r>
      <w:r>
        <w:rPr>
          <w:rFonts w:hint="eastAsia"/>
        </w:rPr>
        <w:t>。</w:t>
      </w:r>
      <w:r>
        <w:rPr>
          <w:rFonts w:cstheme="minorBidi" w:hAnsiTheme="minorHAnsi" w:eastAsiaTheme="minorHAnsi" w:asciiTheme="minorHAnsi"/>
        </w:rPr>
        <w:t>学龄前儿童饮食行为量表的编制与评价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中国儿童保健杂志</w:t>
      </w:r>
      <w:r>
        <w:rPr>
          <w:rFonts w:hint="eastAsia"/>
        </w:rPr>
        <w:t>，</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④马美容.营养教育课程对幼儿饮食认知、饮食行为的影响——以太原市某幼儿园为例</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.浙江师范大学.2012</w:t>
      </w:r>
    </w:p>
    <w:p w:rsidR="0018722C">
      <w:pPr>
        <w:topLinePunct/>
      </w:pPr>
      <w:r>
        <w:rPr>
          <w:rFonts w:ascii="Times New Roman"/>
        </w:rPr>
        <w:t>16</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3"/>
        <w:topLinePunct/>
        <w:ind w:left="200" w:hangingChars="200" w:hanging="200"/>
      </w:pPr>
      <w:bookmarkStart w:id="65881" w:name="_Toc68665881"/>
      <w:bookmarkStart w:name="_bookmark8" w:id="18"/>
      <w:bookmarkEnd w:id="18"/>
      <w:r>
        <w:t>3、</w:t>
      </w:r>
      <w:r>
        <w:t xml:space="preserve"> </w:t>
      </w:r>
      <w:r w:rsidRPr="00DB64CE">
        <w:t>营养教育与饮食行为关系研究</w:t>
      </w:r>
      <w:bookmarkEnd w:id="65881"/>
    </w:p>
    <w:p w:rsidR="0018722C">
      <w:pPr>
        <w:topLinePunct/>
      </w:pPr>
      <w:r>
        <w:t>通过文献梳理，国内外研究发现营养教育经常被应用于纠正不良饮食行为领域。国外</w:t>
      </w:r>
      <w:r>
        <w:t>研究表明营养教育干预措施有助于健康饮食行为的培养。美国学校营养服务开展协作性营养教育取得很大成效，75%</w:t>
      </w:r>
      <w:r>
        <w:t>的中小学学生改善了其饮食行为。美国学者戈登等人</w:t>
      </w:r>
      <w:r>
        <w:rPr>
          <w:rFonts w:ascii="Times New Roman" w:hAnsi="Times New Roman" w:eastAsia="Times New Roman"/>
        </w:rPr>
        <w:t>2007</w:t>
      </w:r>
      <w:r>
        <w:t>年的</w:t>
      </w:r>
      <w:r>
        <w:t>研究也表明参加</w:t>
      </w:r>
      <w:r>
        <w:rPr>
          <w:rFonts w:ascii="Times New Roman" w:hAnsi="Times New Roman" w:eastAsia="Times New Roman"/>
        </w:rPr>
        <w:t>NSLP</w:t>
      </w:r>
      <w:r>
        <w:t>的学生对维生素</w:t>
      </w:r>
      <w:r>
        <w:rPr>
          <w:rFonts w:ascii="Times New Roman" w:hAnsi="Times New Roman" w:eastAsia="Times New Roman"/>
        </w:rPr>
        <w:t>A</w:t>
      </w:r>
      <w:r>
        <w:t>、维生素</w:t>
      </w:r>
      <w:r>
        <w:rPr>
          <w:rFonts w:ascii="Times New Roman" w:hAnsi="Times New Roman" w:eastAsia="Times New Roman"/>
        </w:rPr>
        <w:t>C</w:t>
      </w:r>
      <w:r>
        <w:t>、维生素</w:t>
      </w:r>
      <w:r>
        <w:rPr>
          <w:rFonts w:ascii="Times New Roman" w:hAnsi="Times New Roman" w:eastAsia="Times New Roman"/>
        </w:rPr>
        <w:t>B1</w:t>
      </w:r>
      <w:r>
        <w:t>、叶酸、纤维素、铁、磷、</w:t>
      </w:r>
      <w:r>
        <w:t>锌、钙要比未参加者的摄入量有明显的提高。</w:t>
      </w:r>
      <w:r>
        <w:rPr>
          <w:rFonts w:ascii="Times New Roman" w:hAnsi="Times New Roman" w:eastAsia="Times New Roman"/>
        </w:rPr>
        <w:t>FNS</w:t>
      </w:r>
      <w:r>
        <w:t>的通过向广大少年儿童以及有需要的家</w:t>
      </w:r>
      <w:r>
        <w:t>庭提供膳食援助和营养教育</w:t>
      </w:r>
      <w:r>
        <w:rPr>
          <w:rFonts w:hint="eastAsia"/>
        </w:rPr>
        <w:t>，</w:t>
      </w:r>
      <w:r>
        <w:t>从而让他们形成健康的饮食习惯。</w:t>
      </w:r>
      <w:r>
        <w:t>①</w:t>
      </w:r>
      <w:r>
        <w:t>日本通过学校午餐计划不</w:t>
      </w:r>
      <w:r>
        <w:t>仅改善了日本青少年营养状况，而且在午餐活动中教师与学生开展食物教育，大大改善了他们的饮食行为。</w:t>
      </w:r>
    </w:p>
    <w:p w:rsidR="0018722C">
      <w:pPr>
        <w:topLinePunct/>
      </w:pPr>
      <w:r>
        <w:t>国内学者关于营养教育研究主要集中在成年人和中小学生营养干预，且研究者主要是</w:t>
      </w:r>
      <w:r>
        <w:t>医学和营养学领域，幼儿园教育者研究比较少。汝烨</w:t>
      </w:r>
      <w:r>
        <w:t>（</w:t>
      </w:r>
      <w:r>
        <w:rPr>
          <w:rFonts w:ascii="Times New Roman" w:eastAsia="宋体"/>
        </w:rPr>
        <w:t>2005</w:t>
      </w:r>
      <w:r>
        <w:t>）</w:t>
      </w:r>
      <w:r>
        <w:t>通过对两所中学进行营养课</w:t>
      </w:r>
      <w:r>
        <w:t>程干预，结果显示接受营养课程的学校</w:t>
      </w:r>
      <w:r>
        <w:rPr>
          <w:rFonts w:ascii="Times New Roman" w:eastAsia="宋体"/>
        </w:rPr>
        <w:t>KAP</w:t>
      </w:r>
      <w:r>
        <w:t>分数明显高于另一所中学，尤其是饮食行</w:t>
      </w:r>
      <w:r>
        <w:t>为</w:t>
      </w:r>
    </w:p>
    <w:p w:rsidR="0018722C">
      <w:pPr>
        <w:topLinePunct/>
      </w:pPr>
      <w:r>
        <w:t>差异性显著。余小鸣、段爱旭等将“儿童与儿童模式”</w:t>
      </w:r>
      <w:r>
        <w:t>（</w:t>
      </w:r>
      <w:r>
        <w:rPr>
          <w:rFonts w:ascii="Times New Roman" w:hAnsi="Times New Roman" w:eastAsia="Times New Roman"/>
        </w:rPr>
        <w:t>C-T-C</w:t>
      </w:r>
      <w:r>
        <w:t>）</w:t>
      </w:r>
      <w:r>
        <w:t>应用于小学生营养教育</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20160323</w:t>
      </w:r>
    </w:p>
    <w:p w:rsidR="0018722C">
      <w:pPr>
        <w:topLinePunct/>
      </w:pPr>
      <w:r>
        <w:t>中去，在ft西和浙江</w:t>
      </w:r>
      <w:r w:rsidR="001852F3">
        <w:t xml:space="preserve">6</w:t>
      </w:r>
      <w:r w:rsidR="001852F3">
        <w:t xml:space="preserve">所学校进行干预，结果</w:t>
      </w:r>
      <w:r>
        <w:rPr>
          <w:rFonts w:ascii="Times New Roman" w:hAnsi="Times New Roman" w:eastAsia="Times New Roman"/>
        </w:rPr>
        <w:t>6</w:t>
      </w:r>
      <w:r>
        <w:t>所学校学生行为明显提高</w:t>
      </w:r>
      <w:r>
        <w:t>（</w:t>
      </w:r>
      <w:r>
        <w:rPr>
          <w:rFonts w:ascii="Times New Roman" w:hAnsi="Times New Roman" w:eastAsia="Times New Roman"/>
        </w:rPr>
        <w:t>p&lt;0.01</w:t>
      </w:r>
      <w:r>
        <w:rPr>
          <w:rFonts w:ascii="Times New Roman" w:hAnsi="Times New Roman" w:eastAsia="Times New Roman"/>
          <w:rFonts w:ascii="Times New Roman" w:hAnsi="Times New Roman" w:eastAsia="Times New Roman"/>
        </w:rPr>
        <w:t>）</w:t>
      </w:r>
      <w:r>
        <w:t>。</w:t>
      </w:r>
      <w:r>
        <w:t>②</w:t>
      </w:r>
      <w:r>
        <w:t>最</w:t>
      </w:r>
    </w:p>
    <w:p w:rsidR="0018722C">
      <w:pPr>
        <w:topLinePunct/>
      </w:pPr>
      <w:r>
        <w:t>近很多研究者尝试进一步提中小学营养水平，探索营养教育干预能够培养幼儿长期健康饮食行为。</w:t>
      </w:r>
    </w:p>
    <w:p w:rsidR="0018722C">
      <w:pPr>
        <w:topLinePunct/>
      </w:pPr>
      <w:r>
        <w:t>一大批学者关注营养教育干预对幼儿饮食行为培养所起作用。营养教育干预对幼儿饮</w:t>
      </w:r>
      <w:r>
        <w:t>食认知，饮食情感，饮食行为的培养有显著性作用</w:t>
      </w:r>
      <w:r>
        <w:t>（</w:t>
      </w:r>
      <w:r>
        <w:t>马美容，</w:t>
      </w:r>
      <w:r>
        <w:rPr>
          <w:rFonts w:ascii="Times New Roman" w:hAnsi="Times New Roman" w:eastAsia="宋体"/>
          <w:spacing w:val="0"/>
        </w:rPr>
        <w:t>2004</w:t>
      </w:r>
      <w:r>
        <w:t>；崔爱丽</w:t>
      </w:r>
      <w:r>
        <w:rPr>
          <w:position w:val="12"/>
          <w:sz w:val="12"/>
        </w:rPr>
        <w:t>③</w:t>
      </w:r>
      <w:r>
        <w:t>，</w:t>
      </w:r>
      <w:r>
        <w:rPr>
          <w:rFonts w:ascii="Times New Roman" w:hAnsi="Times New Roman" w:eastAsia="宋体"/>
        </w:rPr>
        <w:t>2011</w:t>
      </w:r>
      <w:r>
        <w:t>；江</w:t>
      </w:r>
      <w:r>
        <w:rPr>
          <w:spacing w:val="0"/>
        </w:rPr>
        <w:t>琳琳，</w:t>
      </w:r>
      <w:r>
        <w:rPr>
          <w:rFonts w:ascii="Times New Roman" w:hAnsi="Times New Roman" w:eastAsia="宋体"/>
        </w:rPr>
        <w:t>2012</w:t>
      </w:r>
      <w:r>
        <w:t>；王亚静，</w:t>
      </w:r>
      <w:r>
        <w:rPr>
          <w:rFonts w:ascii="Times New Roman" w:hAnsi="Times New Roman" w:eastAsia="宋体"/>
        </w:rPr>
        <w:t>2012</w:t>
      </w:r>
      <w:r>
        <w:t>）</w:t>
      </w:r>
      <w:r>
        <w:t>。顾荣芳</w:t>
      </w:r>
      <w:r>
        <w:t>（</w:t>
      </w:r>
      <w:r>
        <w:rPr>
          <w:rFonts w:ascii="Times New Roman" w:hAnsi="Times New Roman" w:eastAsia="宋体"/>
        </w:rPr>
        <w:t>2009</w:t>
      </w:r>
      <w:r>
        <w:t>）</w:t>
      </w:r>
      <w:r>
        <w:t>对</w:t>
      </w:r>
      <w:r>
        <w:rPr>
          <w:rFonts w:ascii="Times New Roman" w:hAnsi="Times New Roman" w:eastAsia="宋体"/>
        </w:rPr>
        <w:t>300</w:t>
      </w:r>
      <w:r>
        <w:t>名幼儿进行营养概念等级水平的调查，结果显示除“白开水”概念之外，</w:t>
      </w:r>
      <w:r w:rsidR="001852F3">
        <w:t xml:space="preserve">幼儿对肥胖、零食、挑食等九个概念的定义水</w:t>
      </w:r>
      <w:r>
        <w:t>平都存在显著的年龄差异，幼儿总体认知有待加强，且还认为加强饮食认知是培养健康饮</w:t>
      </w:r>
      <w:r>
        <w:t>食教育的重要方式。</w:t>
      </w:r>
      <w:r>
        <w:t>④</w:t>
      </w:r>
      <w:r>
        <w:t>欧新明认为营养教育干预与儿童营养水平呈正相关。一线幼儿园教</w:t>
      </w:r>
      <w:r>
        <w:t>师认为加强营养教育干预有利于幼儿健康饮食行为的培养与营养水平的提高。来自一线</w:t>
      </w:r>
      <w:r>
        <w:t>幼</w:t>
      </w:r>
    </w:p>
    <w:p w:rsidR="0018722C">
      <w:pPr>
        <w:pStyle w:val="aff7"/>
        <w:topLinePunct/>
      </w:pPr>
      <w:r>
        <w:pict>
          <v:line style="position:absolute;mso-position-horizontal-relative:page;mso-position-vertical-relative:paragraph;z-index:1696;mso-wrap-distance-left:0;mso-wrap-distance-right:0" from="70.944pt,9.038309pt" to="214.964pt,9.038309pt" stroked="true" strokeweight="12" strokecolor="#000000">
            <v:stroke dashstyle="solid"/>
            <w10:wrap type="topAndBottom"/>
          </v:line>
        </w:pict>
      </w:r>
    </w:p>
    <w:p w:rsidR="0018722C">
      <w:pPr>
        <w:pStyle w:val="aff7"/>
        <w:topLinePunct/>
      </w:pPr>
      <w:r>
        <w:pict>
          <v:line style="position:absolute;mso-position-horizontal-relative:page;mso-position-vertical-relative:paragraph;z-index:1696;mso-wrap-distance-left:0;mso-wrap-distance-right:0" from="70.944pt,9.038309pt" to="214.964pt,9.038309pt" stroked="true" strokeweight="12"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w:t>
      </w:r>
      <w:r>
        <w:rPr>
          <w:kern w:val="2"/>
          <w:sz w:val="18"/>
          <w:szCs w:val="22"/>
          <w:rFonts w:cstheme="minorBidi" w:hAnsiTheme="minorHAnsi" w:eastAsiaTheme="minorHAnsi" w:asciiTheme="minorHAnsi"/>
        </w:rPr>
        <w:t>美</w:t>
      </w:r>
      <w:r>
        <w:rPr>
          <w:rFonts w:cstheme="minorBidi" w:hAnsiTheme="minorHAnsi" w:eastAsiaTheme="minorHAnsi" w:asciiTheme="minorHAnsi"/>
        </w:rPr>
        <w:t>）</w:t>
      </w:r>
      <w:r>
        <w:rPr>
          <w:rFonts w:cstheme="minorBidi" w:hAnsiTheme="minorHAnsi" w:eastAsiaTheme="minorHAnsi" w:asciiTheme="minorHAnsi"/>
        </w:rPr>
        <w:t>贾珀尔.</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L.鲁普那林，詹姆斯.</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E.约翰逊.黄瑾，朱家雄等译.学前教育课程</w:t>
      </w:r>
      <w:r w:rsidR="001852F3">
        <w:rPr>
          <w:rFonts w:cstheme="minorBidi" w:hAnsiTheme="minorHAnsi" w:eastAsiaTheme="minorHAnsi" w:asciiTheme="minorHAnsi"/>
        </w:rPr>
        <w:t xml:space="preserve">第三版</w:t>
      </w:r>
      <w:r>
        <w:rPr>
          <w:rFonts w:cstheme="minorBidi" w:hAnsiTheme="minorHAnsi" w:eastAsiaTheme="minorHAnsi" w:asciiTheme="minorHAnsi"/>
        </w:rPr>
        <w:t>[</w:t>
      </w:r>
      <w:r>
        <w:rPr>
          <w:kern w:val="2"/>
          <w:sz w:val="18"/>
          <w:szCs w:val="22"/>
          <w:rFonts w:cstheme="minorBidi" w:hAnsiTheme="minorHAnsi" w:eastAsiaTheme="minorHAnsi" w:asciiTheme="minorHAnsi"/>
        </w:rPr>
        <w:t>M</w:t>
      </w:r>
      <w:r>
        <w:rPr>
          <w:rFonts w:cstheme="minorBidi" w:hAnsiTheme="minorHAnsi" w:eastAsiaTheme="minorHAnsi" w:asciiTheme="minorHAnsi"/>
        </w:rPr>
        <w:t>]</w:t>
      </w:r>
      <w:r w:rsidR="001852F3">
        <w:rPr>
          <w:rFonts w:cstheme="minorBidi" w:hAnsiTheme="minorHAnsi" w:eastAsiaTheme="minorHAnsi" w:asciiTheme="minorHAnsi"/>
        </w:rPr>
        <w:t xml:space="preserve">上海：复旦大学出版社，</w:t>
      </w:r>
      <w:r w:rsidR="001852F3">
        <w:rPr>
          <w:rFonts w:cstheme="minorBidi" w:hAnsiTheme="minorHAnsi" w:eastAsiaTheme="minorHAnsi" w:asciiTheme="minorHAnsi"/>
        </w:rPr>
        <w:t xml:space="preserve">2011</w:t>
      </w:r>
      <w:r>
        <w:rPr>
          <w:rFonts w:cstheme="minorBidi" w:hAnsiTheme="minorHAnsi" w:eastAsiaTheme="minorHAnsi" w:asciiTheme="minorHAnsi"/>
        </w:rPr>
        <w:t>.</w:t>
      </w:r>
      <w:r>
        <w:rPr>
          <w:rFonts w:cstheme="minorBidi" w:hAnsiTheme="minorHAnsi" w:eastAsiaTheme="minorHAnsi" w:asciiTheme="minorHAnsi"/>
        </w:rPr>
        <w:t xml:space="preserve">8</w:t>
      </w:r>
    </w:p>
    <w:p w:rsidR="0018722C">
      <w:pPr>
        <w:topLinePunct/>
      </w:pPr>
      <w:r>
        <w:rPr>
          <w:rFonts w:cstheme="minorBidi" w:hAnsiTheme="minorHAnsi" w:eastAsiaTheme="minorHAnsi" w:asciiTheme="minorHAnsi"/>
        </w:rPr>
        <w:t>②余小鸣，段爱旭，陈慧平等.“儿童与儿童”模式在小学生营养教育中的应用研究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.营养学报,2005</w:t>
      </w:r>
      <w:r>
        <w:rPr>
          <w:rFonts w:cstheme="minorBidi" w:hAnsiTheme="minorHAnsi" w:eastAsiaTheme="minorHAnsi" w:asciiTheme="minorHAnsi"/>
          <w:kern w:val="2"/>
          <w:sz w:val="18"/>
        </w:rPr>
        <w:t>（</w:t>
      </w:r>
      <w:r>
        <w:rPr>
          <w:rFonts w:cstheme="minorBidi" w:hAnsiTheme="minorHAnsi" w:eastAsiaTheme="minorHAnsi" w:asciiTheme="minorHAnsi"/>
        </w:rPr>
        <w:t>3</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③崔爱丽.幼儿饮食行为与其气质特点的关系探究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.南京师范大学.2011</w:t>
      </w:r>
    </w:p>
    <w:p w:rsidR="0018722C">
      <w:pPr>
        <w:topLinePunct/>
      </w:pPr>
      <w:r>
        <w:rPr>
          <w:rFonts w:cstheme="minorBidi" w:hAnsiTheme="minorHAnsi" w:eastAsiaTheme="minorHAnsi" w:asciiTheme="minorHAnsi"/>
        </w:rPr>
        <w:t>④顾荣芳.幼儿对饮食营养相关概念的认知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.早期教育，2009</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ascii="Times New Roman"/>
        </w:rPr>
        <w:t>17</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儿园教师依托幼儿园便利条件对幼儿开展形式多样的营养教育，对幼儿饮食行为调查显示：幼儿挑食、偏食现象明显减少，像胡萝卜、芹菜等带有特殊味道蔬菜食的食用明显加强，幼儿饮食行为得到很大程度改善</w:t>
      </w:r>
      <w:r>
        <w:t>（</w:t>
      </w:r>
      <w:r>
        <w:t>叶青，</w:t>
      </w:r>
      <w:r>
        <w:rPr>
          <w:rFonts w:ascii="Times New Roman" w:eastAsia="Times New Roman"/>
        </w:rPr>
        <w:t>2004</w:t>
      </w:r>
      <w:r>
        <w:t>；夏辰伶，</w:t>
      </w:r>
      <w:r>
        <w:rPr>
          <w:rFonts w:ascii="Times New Roman" w:eastAsia="Times New Roman"/>
        </w:rPr>
        <w:t>200</w:t>
      </w:r>
      <w:r>
        <w:t>5；边素真，</w:t>
      </w:r>
      <w:r>
        <w:rPr>
          <w:rFonts w:ascii="Times New Roman" w:eastAsia="Times New Roman"/>
        </w:rPr>
        <w:t>2006</w:t>
      </w:r>
      <w:r>
        <w:t>；李云凤，</w:t>
      </w:r>
      <w:r>
        <w:rPr>
          <w:rFonts w:ascii="Times New Roman" w:eastAsia="Times New Roman"/>
        </w:rPr>
        <w:t>2012</w:t>
      </w:r>
      <w:r>
        <w:t>）</w:t>
      </w:r>
      <w:r>
        <w:t>。幼儿教师研究中较少涉及家庭饮食习惯，这也为本论文指明了研究方向。</w:t>
      </w:r>
    </w:p>
    <w:p w:rsidR="0018722C">
      <w:pPr>
        <w:pStyle w:val="Heading3"/>
        <w:topLinePunct/>
        <w:ind w:left="200" w:hangingChars="200" w:hanging="200"/>
      </w:pPr>
      <w:bookmarkStart w:id="65882" w:name="_Toc68665882"/>
      <w:bookmarkStart w:name="_bookmark9" w:id="19"/>
      <w:bookmarkEnd w:id="19"/>
      <w:r>
        <w:t>4、</w:t>
      </w:r>
      <w:r>
        <w:t xml:space="preserve"> </w:t>
      </w:r>
      <w:r w:rsidRPr="00DB64CE">
        <w:t>研究不足与问题提出</w:t>
      </w:r>
      <w:bookmarkEnd w:id="65882"/>
    </w:p>
    <w:p w:rsidR="0018722C">
      <w:pPr>
        <w:topLinePunct/>
      </w:pPr>
      <w:r>
        <w:t>综上所述国内外学者关于营养教育课程和饮食行为领域做了大量研究，主要集中于幼儿园营养教育研究、幼儿饮食行为现状研究，不良饮食行为的研究，以及幼儿饮食行为形成因素研究，幼儿教育场所与幼儿饮食行为相关性研究。这些研究取得相应的研究成果，</w:t>
      </w:r>
      <w:r w:rsidR="001852F3">
        <w:t xml:space="preserve">为以后研究提供一定参考价值。</w:t>
      </w:r>
    </w:p>
    <w:p w:rsidR="0018722C">
      <w:pPr>
        <w:topLinePunct/>
      </w:pPr>
      <w:r>
        <w:t>第一，现有关于幼儿健康饮食行为影响因素的研究多集中于强调家庭、幼儿园和社会等外在因素对幼儿健康饮食行为的影响。而对于幼儿自身的内在因素对幼儿健康饮食行为的影响的研究较少。</w:t>
      </w:r>
    </w:p>
    <w:p w:rsidR="0018722C">
      <w:pPr>
        <w:topLinePunct/>
      </w:pPr>
      <w:r>
        <w:t>第二、当前对幼儿健康饮食行为的研究强调的是定量的研究，即从总体上来研究幼儿</w:t>
      </w:r>
    </w:p>
    <w:p w:rsidR="0018722C">
      <w:pPr>
        <w:topLinePunct/>
      </w:pPr>
      <w:r>
        <w:t>健康饮食的行为分布，并分析其中产生的问题。但是对于各种影响因素通过何种途径来影</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20160323</w:t>
      </w:r>
    </w:p>
    <w:p w:rsidR="0018722C">
      <w:pPr>
        <w:topLinePunct/>
      </w:pPr>
      <w:r>
        <w:t>响幼儿的健康饮食行为，这种定性的研究还十分缺乏。</w:t>
      </w:r>
    </w:p>
    <w:p w:rsidR="0018722C">
      <w:pPr>
        <w:topLinePunct/>
      </w:pPr>
      <w:r>
        <w:t>第三、当前对幼儿健康饮食行为的教育都是以显性营养教育研究为主，缺乏对隐性营养教育课程的研究。</w:t>
      </w:r>
    </w:p>
    <w:p w:rsidR="0018722C">
      <w:pPr>
        <w:pStyle w:val="Heading2"/>
        <w:topLinePunct/>
        <w:ind w:left="171" w:hangingChars="171" w:hanging="171"/>
      </w:pPr>
      <w:bookmarkStart w:id="65883" w:name="_Toc68665883"/>
      <w:bookmarkStart w:name="（四）概念界定 " w:id="20"/>
      <w:bookmarkEnd w:id="20"/>
      <w:bookmarkStart w:name="_bookmark10" w:id="21"/>
      <w:bookmarkEnd w:id="21"/>
      <w:r>
        <w:t>（</w:t>
      </w:r>
      <w:r>
        <w:t xml:space="preserve">四</w:t>
      </w:r>
      <w:r>
        <w:t>）</w:t>
      </w:r>
      <w:r>
        <w:t xml:space="preserve"> </w:t>
      </w:r>
      <w:r>
        <w:t>概念界定</w:t>
      </w:r>
      <w:bookmarkEnd w:id="65883"/>
    </w:p>
    <w:p w:rsidR="0018722C">
      <w:pPr>
        <w:topLinePunct/>
      </w:pPr>
      <w:r>
        <w:t>幼儿：本研究中的幼儿是指幼儿园</w:t>
      </w:r>
      <w:r w:rsidR="001852F3">
        <w:t xml:space="preserve">4-5</w:t>
      </w:r>
      <w:r w:rsidR="001852F3">
        <w:t xml:space="preserve">岁中班的男女儿童。</w:t>
      </w:r>
    </w:p>
    <w:p w:rsidR="0018722C">
      <w:pPr>
        <w:topLinePunct/>
      </w:pPr>
      <w:r>
        <w:t>中班：本研究中班指幼儿园</w:t>
      </w:r>
      <w:r w:rsidR="001852F3">
        <w:t xml:space="preserve">4-5</w:t>
      </w:r>
      <w:r w:rsidR="001852F3">
        <w:t xml:space="preserve">岁的男女儿童混龄班级。</w:t>
      </w:r>
    </w:p>
    <w:p w:rsidR="0018722C">
      <w:pPr>
        <w:topLinePunct/>
      </w:pPr>
      <w:r>
        <w:t>健康饮食行为涉及饮食营养、饮食卫生、饮食方法、饮食礼仪等各方面</w:t>
      </w:r>
      <w:r>
        <w:rPr>
          <w:rFonts w:hint="eastAsia"/>
        </w:rPr>
        <w:t>，</w:t>
      </w:r>
      <w:r>
        <w:t>它既包括餐桌上的饮食行为</w:t>
      </w:r>
      <w:r>
        <w:rPr>
          <w:rFonts w:hint="eastAsia"/>
        </w:rPr>
        <w:t>，</w:t>
      </w:r>
      <w:r>
        <w:t>也包括餐桌以外的饮食行为；既包括对食物的选择</w:t>
      </w:r>
      <w:r>
        <w:rPr>
          <w:rFonts w:hint="eastAsia"/>
        </w:rPr>
        <w:t>，</w:t>
      </w:r>
      <w:r>
        <w:t>也包括对饮食包装等的选择</w:t>
      </w:r>
      <w:r>
        <w:rPr>
          <w:rFonts w:hint="eastAsia"/>
        </w:rPr>
        <w:t>；</w:t>
      </w:r>
      <w:r>
        <w:t>既包括对正餐食物的选择</w:t>
      </w:r>
      <w:r>
        <w:rPr>
          <w:rFonts w:hint="eastAsia"/>
        </w:rPr>
        <w:t>，</w:t>
      </w:r>
      <w:r>
        <w:t>也包括对零食的选择。</w:t>
      </w:r>
      <w:r>
        <w:t>②</w:t>
      </w:r>
    </w:p>
    <w:p w:rsidR="0018722C">
      <w:pPr>
        <w:topLinePunct/>
      </w:pPr>
      <w:r>
        <w:t>营养教育课程：本研究中营养教育课程主要是</w:t>
      </w:r>
      <w:r w:rsidR="001852F3">
        <w:t xml:space="preserve">针对</w:t>
      </w:r>
      <w:r>
        <w:t>4-5</w:t>
      </w:r>
      <w:r/>
      <w:r w:rsidR="001852F3">
        <w:t xml:space="preserve">岁儿童进行的有关幼儿健康饮食认知、情感、行为方面的教育课程。它包括显性课程和隐性课程两部分。</w:t>
      </w:r>
    </w:p>
    <w:p w:rsidR="0018722C">
      <w:pPr>
        <w:topLinePunct/>
      </w:pPr>
      <w:r>
        <w:rPr>
          <w:rFonts w:ascii="Times New Roman"/>
        </w:rPr>
        <w:t>18</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884" w:name="_Toc68665884"/>
      <w:bookmarkStart w:name="二、研究设计 " w:id="22"/>
      <w:bookmarkEnd w:id="22"/>
      <w:bookmarkStart w:name="_bookmark11" w:id="23"/>
      <w:bookmarkEnd w:id="23"/>
      <w:r>
        <w:t>二、</w:t>
      </w:r>
      <w:r>
        <w:t xml:space="preserve"> </w:t>
      </w:r>
      <w:r w:rsidRPr="00DB64CE">
        <w:t>研究设计</w:t>
      </w:r>
      <w:bookmarkEnd w:id="65884"/>
    </w:p>
    <w:p w:rsidR="0018722C">
      <w:pPr>
        <w:pStyle w:val="Heading2"/>
        <w:topLinePunct/>
        <w:ind w:left="171" w:hangingChars="171" w:hanging="171"/>
      </w:pPr>
      <w:bookmarkStart w:id="65885" w:name="_Toc68665885"/>
      <w:bookmarkStart w:name="（一）研究目的 " w:id="24"/>
      <w:bookmarkEnd w:id="24"/>
      <w:bookmarkStart w:name="_bookmark12" w:id="25"/>
      <w:bookmarkEnd w:id="25"/>
      <w:r>
        <w:t>（</w:t>
      </w:r>
      <w:r>
        <w:t xml:space="preserve">一</w:t>
      </w:r>
      <w:r>
        <w:t>）</w:t>
      </w:r>
      <w:r>
        <w:t xml:space="preserve"> </w:t>
      </w:r>
      <w:r>
        <w:t>研究目的</w:t>
      </w:r>
      <w:bookmarkEnd w:id="65885"/>
    </w:p>
    <w:p w:rsidR="0018722C">
      <w:pPr>
        <w:pStyle w:val="Heading3"/>
        <w:topLinePunct/>
        <w:ind w:left="200" w:hangingChars="200" w:hanging="200"/>
      </w:pPr>
      <w:bookmarkStart w:id="65886" w:name="_Toc68665886"/>
      <w:r>
        <w:t>1、</w:t>
      </w:r>
      <w:r>
        <w:t xml:space="preserve"> </w:t>
      </w:r>
      <w:r w:rsidRPr="00DB64CE">
        <w:t>幼儿园营养教育在培养幼儿健康饮食行为方面是否有显著性作用。</w:t>
      </w:r>
      <w:bookmarkEnd w:id="65886"/>
    </w:p>
    <w:p w:rsidR="0018722C">
      <w:pPr>
        <w:pStyle w:val="Heading3"/>
        <w:topLinePunct/>
        <w:ind w:left="200" w:hangingChars="200" w:hanging="200"/>
      </w:pPr>
      <w:bookmarkStart w:id="65887" w:name="_Toc68665887"/>
      <w:r>
        <w:t>2、</w:t>
      </w:r>
      <w:r>
        <w:t xml:space="preserve"> </w:t>
      </w:r>
      <w:r w:rsidRPr="00DB64CE">
        <w:t>幼儿健康教育对幼儿健康饮食行为的具体影响。</w:t>
      </w:r>
      <w:bookmarkEnd w:id="65887"/>
    </w:p>
    <w:p w:rsidR="0018722C">
      <w:pPr>
        <w:pStyle w:val="Heading2"/>
        <w:topLinePunct/>
        <w:ind w:left="171" w:hangingChars="171" w:hanging="171"/>
      </w:pPr>
      <w:bookmarkStart w:id="65888" w:name="_Toc68665888"/>
      <w:bookmarkStart w:name="（二）研究假设 " w:id="26"/>
      <w:bookmarkEnd w:id="26"/>
      <w:bookmarkStart w:name="_bookmark13" w:id="27"/>
      <w:bookmarkEnd w:id="27"/>
      <w:r>
        <w:t>（</w:t>
      </w:r>
      <w:r>
        <w:t xml:space="preserve">二</w:t>
      </w:r>
      <w:r>
        <w:t>）</w:t>
      </w:r>
      <w:r>
        <w:t xml:space="preserve"> </w:t>
      </w:r>
      <w:r>
        <w:t>研究假设</w:t>
      </w:r>
      <w:bookmarkEnd w:id="65888"/>
    </w:p>
    <w:p w:rsidR="0018722C">
      <w:pPr>
        <w:pStyle w:val="Heading3"/>
        <w:topLinePunct/>
        <w:ind w:left="200" w:hangingChars="200" w:hanging="200"/>
      </w:pPr>
      <w:bookmarkStart w:id="65889" w:name="_Toc68665889"/>
      <w:r>
        <w:t>1、</w:t>
      </w:r>
      <w:r>
        <w:t xml:space="preserve"> </w:t>
      </w:r>
      <w:r w:rsidRPr="00DB64CE">
        <w:t>幼儿健康教育对幼儿健康饮食行为产生显著影响。</w:t>
      </w:r>
      <w:bookmarkEnd w:id="65889"/>
    </w:p>
    <w:p w:rsidR="0018722C">
      <w:pPr>
        <w:pStyle w:val="Heading3"/>
        <w:topLinePunct/>
        <w:ind w:left="200" w:hangingChars="200" w:hanging="200"/>
      </w:pPr>
      <w:bookmarkStart w:id="65890" w:name="_Toc68665890"/>
      <w:r>
        <w:t>2、</w:t>
      </w:r>
      <w:r>
        <w:t xml:space="preserve"> </w:t>
      </w:r>
      <w:r w:rsidRPr="00DB64CE">
        <w:t>幼儿的健康教育知识对幼儿健康饮食行为产生显著影响。</w:t>
      </w:r>
      <w:bookmarkEnd w:id="65890"/>
    </w:p>
    <w:p w:rsidR="0018722C">
      <w:pPr>
        <w:pStyle w:val="Heading2"/>
        <w:topLinePunct/>
        <w:ind w:left="171" w:hangingChars="171" w:hanging="171"/>
      </w:pPr>
      <w:bookmarkStart w:id="65891" w:name="_Toc68665891"/>
      <w:bookmarkStart w:name="（三）研究取样 " w:id="28"/>
      <w:bookmarkEnd w:id="28"/>
      <w:bookmarkStart w:name="_bookmark14" w:id="29"/>
      <w:bookmarkEnd w:id="29"/>
      <w:r>
        <w:t>（</w:t>
      </w:r>
      <w:r>
        <w:t xml:space="preserve">三</w:t>
      </w:r>
      <w:r>
        <w:t>）</w:t>
      </w:r>
      <w:r>
        <w:t xml:space="preserve"> </w:t>
      </w:r>
      <w:r>
        <w:t>研究取样</w:t>
      </w:r>
      <w:bookmarkEnd w:id="65891"/>
    </w:p>
    <w:p w:rsidR="0018722C">
      <w:pPr>
        <w:pStyle w:val="Heading3"/>
        <w:topLinePunct/>
        <w:ind w:left="200" w:hangingChars="200" w:hanging="200"/>
      </w:pPr>
      <w:bookmarkStart w:id="65892" w:name="_Toc68665892"/>
      <w:bookmarkStart w:name="_bookmark15" w:id="30"/>
      <w:bookmarkEnd w:id="30"/>
      <w:r>
        <w:t>1、</w:t>
      </w:r>
      <w:r>
        <w:t xml:space="preserve"> </w:t>
      </w:r>
      <w:r w:rsidRPr="00DB64CE">
        <w:t>实验取样</w:t>
      </w:r>
      <w:bookmarkEnd w:id="65892"/>
    </w:p>
    <w:p w:rsidR="0018722C">
      <w:pPr>
        <w:topLinePunct/>
      </w:pPr>
      <w:r>
        <w:t>本研究采用分层取样方法，第一层，从</w:t>
      </w:r>
      <w:r>
        <w:t>W</w:t>
      </w:r>
      <w:r/>
      <w:r w:rsidR="001852F3">
        <w:t xml:space="preserve">幼儿园的抽取两个中班，其中一个中班为实</w:t>
      </w:r>
      <w:r>
        <w:t>验班，另一个班为控制班。在每个班在</w:t>
      </w:r>
      <w:r>
        <w:t>48～55</w:t>
      </w:r>
      <w:r/>
      <w:r w:rsidR="001852F3">
        <w:t xml:space="preserve">个月的幼儿中，随机抽取</w:t>
      </w:r>
      <w:r>
        <w:t>30</w:t>
      </w:r>
      <w:r/>
      <w:r w:rsidR="001852F3">
        <w:t xml:space="preserve">名幼儿，性</w:t>
      </w:r>
      <w:r w:rsidR="001852F3">
        <w:t>别</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20160323</w:t>
      </w:r>
    </w:p>
    <w:p w:rsidR="0018722C">
      <w:pPr>
        <w:topLinePunct/>
      </w:pPr>
      <w:r>
        <w:t>比例为</w:t>
      </w:r>
      <w:r w:rsidR="001852F3">
        <w:t xml:space="preserve">1</w:t>
      </w:r>
      <w:r>
        <w:t xml:space="preserve">: </w:t>
      </w:r>
      <w:r>
        <w:t>1，分别组成实验组和控制组。</w:t>
      </w:r>
    </w:p>
    <w:p w:rsidR="0018722C">
      <w:pPr>
        <w:topLinePunct/>
      </w:pPr>
      <w:r>
        <w:t>实验组幼儿的平均月龄为</w:t>
      </w:r>
      <w:r>
        <w:t>50</w:t>
      </w:r>
      <w:r>
        <w:t>.</w:t>
      </w:r>
      <w:r>
        <w:t>2</w:t>
      </w:r>
      <w:r/>
      <w:r w:rsidR="001852F3">
        <w:t xml:space="preserve">个月，控制组幼儿的平均月龄为</w:t>
      </w:r>
      <w:r>
        <w:t>50</w:t>
      </w:r>
      <w:r>
        <w:t>.</w:t>
      </w:r>
      <w:r>
        <w:t>1，两组幼儿在年龄上没有显著差异。</w:t>
      </w:r>
    </w:p>
    <w:p w:rsidR="0018722C">
      <w:pPr>
        <w:topLinePunct/>
      </w:pPr>
      <w:r>
        <w:t>实验组幼儿的挑食现象和控制组的挑食现象经观察和统计发现没有显著差异。实验组和控制组的前测</w:t>
      </w:r>
      <w:r w:rsidR="001852F3">
        <w:t xml:space="preserve">KAP</w:t>
      </w:r>
      <w:r w:rsidR="001852F3">
        <w:t xml:space="preserve">成绩配平，没有显著差异。</w:t>
      </w:r>
    </w:p>
    <w:p w:rsidR="0018722C">
      <w:pPr>
        <w:pStyle w:val="Heading3"/>
        <w:topLinePunct/>
        <w:ind w:left="200" w:hangingChars="200" w:hanging="200"/>
      </w:pPr>
      <w:bookmarkStart w:id="65893" w:name="_Toc68665893"/>
      <w:bookmarkStart w:name="_bookmark16" w:id="31"/>
      <w:bookmarkEnd w:id="31"/>
      <w:r>
        <w:t>2、</w:t>
      </w:r>
      <w:r>
        <w:t xml:space="preserve"> </w:t>
      </w:r>
      <w:r w:rsidRPr="00DB64CE">
        <w:t>观察取样</w:t>
      </w:r>
      <w:bookmarkEnd w:id="65893"/>
    </w:p>
    <w:p w:rsidR="0018722C">
      <w:pPr>
        <w:topLinePunct/>
      </w:pPr>
      <w:r>
        <w:t>本研究对实验组内的幼儿，随机抽取</w:t>
      </w:r>
      <w:r w:rsidR="001852F3">
        <w:t xml:space="preserve">5</w:t>
      </w:r>
      <w:r w:rsidR="001852F3">
        <w:t xml:space="preserve">名幼儿作为观察对象。</w:t>
      </w:r>
    </w:p>
    <w:p w:rsidR="0018722C">
      <w:pPr>
        <w:pStyle w:val="Heading2"/>
        <w:topLinePunct/>
        <w:ind w:left="171" w:hangingChars="171" w:hanging="171"/>
      </w:pPr>
      <w:bookmarkStart w:id="65894" w:name="_Toc68665894"/>
      <w:bookmarkStart w:name="（四）研究方法 " w:id="32"/>
      <w:bookmarkEnd w:id="32"/>
      <w:bookmarkStart w:name="_bookmark17" w:id="33"/>
      <w:bookmarkEnd w:id="33"/>
      <w:r>
        <w:t>（</w:t>
      </w:r>
      <w:r>
        <w:t xml:space="preserve">四</w:t>
      </w:r>
      <w:r>
        <w:t>）</w:t>
      </w:r>
      <w:r>
        <w:t xml:space="preserve"> </w:t>
      </w:r>
      <w:r>
        <w:t>研究方法</w:t>
      </w:r>
      <w:bookmarkEnd w:id="65894"/>
    </w:p>
    <w:p w:rsidR="0018722C">
      <w:pPr>
        <w:pStyle w:val="BodyText"/>
        <w:ind w:leftChars="0" w:left="989"/>
        <w:topLinePunct/>
      </w:pPr>
      <w:r>
        <w:t>本研究采用实验法和观察法</w:t>
      </w:r>
    </w:p>
    <w:p w:rsidR="0018722C">
      <w:pPr>
        <w:pStyle w:val="Heading3"/>
        <w:topLinePunct/>
        <w:ind w:left="200" w:hangingChars="200" w:hanging="200"/>
      </w:pPr>
      <w:bookmarkStart w:id="65895" w:name="_Toc68665895"/>
      <w:bookmarkStart w:name="_bookmark18" w:id="34"/>
      <w:bookmarkEnd w:id="34"/>
      <w:r>
        <w:t>1、</w:t>
      </w:r>
      <w:r>
        <w:t xml:space="preserve"> </w:t>
      </w:r>
      <w:r w:rsidRPr="00DB64CE">
        <w:t>实验法</w:t>
      </w:r>
      <w:bookmarkEnd w:id="65895"/>
    </w:p>
    <w:p w:rsidR="0018722C">
      <w:pPr>
        <w:topLinePunct/>
      </w:pPr>
      <w:r>
        <w:t>本研究采用等组前后测实验法。其中实验组接受</w:t>
      </w:r>
      <w:r>
        <w:t>8</w:t>
      </w:r>
      <w:r/>
      <w:r w:rsidR="001852F3">
        <w:t xml:space="preserve">周的营养教育，控制组不接受营养</w:t>
      </w:r>
      <w:r>
        <w:t>教育。实验的因变量为幼儿</w:t>
      </w:r>
      <w:r>
        <w:t>KAP</w:t>
      </w:r>
      <w:r/>
      <w:r w:rsidR="001852F3">
        <w:t xml:space="preserve">得分。</w:t>
      </w:r>
    </w:p>
    <w:p w:rsidR="0018722C">
      <w:pPr>
        <w:pStyle w:val="Heading3"/>
        <w:topLinePunct/>
        <w:ind w:left="200" w:hangingChars="200" w:hanging="200"/>
      </w:pPr>
      <w:bookmarkStart w:id="65896" w:name="_Toc68665896"/>
      <w:bookmarkStart w:name="_bookmark19" w:id="35"/>
      <w:bookmarkEnd w:id="35"/>
      <w:r>
        <w:t>2、</w:t>
      </w:r>
      <w:r>
        <w:t xml:space="preserve"> </w:t>
      </w:r>
      <w:r w:rsidRPr="00DB64CE">
        <w:t>观察法</w:t>
      </w:r>
      <w:bookmarkEnd w:id="65896"/>
    </w:p>
    <w:p w:rsidR="0018722C">
      <w:pPr>
        <w:topLinePunct/>
      </w:pPr>
      <w:r>
        <w:rPr>
          <w:rFonts w:ascii="Times New Roman"/>
        </w:rPr>
        <w:t>19</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本研究采用非参与式观察法。选择幼儿早餐时间内对幼儿的饮食行为进行观察。观察的内容包括：幼儿早餐质量、偏食、挑食、进餐时是否从事其他活动，进餐过程。观察采用每名幼儿</w:t>
      </w:r>
      <w:r w:rsidR="001852F3">
        <w:t xml:space="preserve">1</w:t>
      </w:r>
      <w:r w:rsidR="001852F3">
        <w:t xml:space="preserve">天，每</w:t>
      </w:r>
      <w:r w:rsidR="001852F3">
        <w:t xml:space="preserve">5</w:t>
      </w:r>
      <w:r w:rsidR="001852F3">
        <w:t xml:space="preserve">天一个周期，共观察</w:t>
      </w:r>
      <w:r w:rsidR="001852F3">
        <w:t xml:space="preserve">2</w:t>
      </w:r>
      <w:r w:rsidR="001852F3">
        <w:t xml:space="preserve">个周期。</w:t>
      </w:r>
    </w:p>
    <w:p w:rsidR="0018722C">
      <w:pPr>
        <w:pStyle w:val="Heading2"/>
        <w:topLinePunct/>
        <w:ind w:left="171" w:hangingChars="171" w:hanging="171"/>
      </w:pPr>
      <w:bookmarkStart w:id="65897" w:name="_Toc68665897"/>
      <w:bookmarkStart w:name="（五）研究工具 " w:id="36"/>
      <w:bookmarkEnd w:id="36"/>
      <w:bookmarkStart w:name="_bookmark20" w:id="37"/>
      <w:bookmarkEnd w:id="37"/>
      <w:r>
        <w:t>（</w:t>
      </w:r>
      <w:r>
        <w:t xml:space="preserve">五</w:t>
      </w:r>
      <w:r>
        <w:t>）</w:t>
      </w:r>
      <w:r>
        <w:t xml:space="preserve"> </w:t>
      </w:r>
      <w:r>
        <w:t>研究工具</w:t>
      </w:r>
      <w:bookmarkEnd w:id="65897"/>
    </w:p>
    <w:p w:rsidR="0018722C">
      <w:pPr>
        <w:pStyle w:val="Heading3"/>
        <w:topLinePunct/>
        <w:ind w:left="200" w:hangingChars="200" w:hanging="200"/>
      </w:pPr>
      <w:bookmarkStart w:id="65898" w:name="_Toc68665898"/>
      <w:bookmarkStart w:name="_bookmark21" w:id="38"/>
      <w:bookmarkEnd w:id="38"/>
      <w:r>
        <w:t>1、</w:t>
      </w:r>
      <w:r>
        <w:t xml:space="preserve"> </w:t>
      </w:r>
      <w:r w:rsidRPr="00DB64CE">
        <w:t>《幼儿健康饮食行为</w:t>
      </w:r>
      <w:r>
        <w:t>（</w:t>
      </w:r>
      <w:r>
        <w:rPr>
          <w:b/>
        </w:rPr>
        <w:t>KAP</w:t>
      </w:r>
      <w:r>
        <w:t>）</w:t>
      </w:r>
      <w:r>
        <w:t>调查问卷》</w:t>
      </w:r>
      <w:bookmarkEnd w:id="65898"/>
    </w:p>
    <w:p w:rsidR="0018722C">
      <w:pPr>
        <w:pStyle w:val="Heading4"/>
        <w:topLinePunct/>
        <w:ind w:left="200" w:hangingChars="200" w:hanging="200"/>
      </w:pPr>
      <w:r>
        <w:t>（</w:t>
      </w:r>
      <w:r>
        <w:t>1</w:t>
      </w:r>
      <w:r>
        <w:t>）</w:t>
      </w:r>
      <w:r>
        <w:t>问卷修订</w:t>
      </w:r>
    </w:p>
    <w:p w:rsidR="0018722C">
      <w:pPr>
        <w:topLinePunct/>
      </w:pPr>
      <w:r>
        <w:t>本研究结合王亚静编制的《健康饮食行为</w:t>
      </w:r>
      <w:r>
        <w:t>（</w:t>
      </w:r>
      <w:r>
        <w:rPr>
          <w:rFonts w:ascii="Times New Roman" w:hAnsi="Times New Roman" w:eastAsia="Times New Roman"/>
          <w:spacing w:val="-6"/>
        </w:rPr>
        <w:t>KAP</w:t>
      </w:r>
      <w:r>
        <w:t>）</w:t>
      </w:r>
      <w:r>
        <w:t>调查问卷》，并采用题目调换的词语，</w:t>
      </w:r>
      <w:r w:rsidR="001852F3">
        <w:t xml:space="preserve">问题进行修改重组。问卷问题内容来自保健医、一线教师、保育教师和幼儿对健康饮食行</w:t>
      </w:r>
      <w:r>
        <w:t>为认知、情感、行为的描述。问卷中通过不同维度的题目内容来了解幼儿的健康饮食行为</w:t>
      </w:r>
      <w:r>
        <w:t>状况。删除、修改表达不清晰，予以不正确的题目。经过多次反复的修改、鉴定、形成</w:t>
      </w:r>
      <w:r>
        <w:t>74</w:t>
      </w:r>
      <w:r w:rsidR="001852F3">
        <w:t xml:space="preserve">个题目“幼儿健康饮食行为</w:t>
      </w:r>
      <w:r>
        <w:t>（</w:t>
      </w:r>
      <w:r>
        <w:t>KAP</w:t>
      </w:r>
      <w:r>
        <w:t>）</w:t>
      </w:r>
      <w:r>
        <w:t>问卷”。</w:t>
      </w:r>
    </w:p>
    <w:p w:rsidR="0018722C">
      <w:pPr>
        <w:pStyle w:val="Heading4"/>
        <w:topLinePunct/>
        <w:ind w:left="200" w:hangingChars="200" w:hanging="200"/>
      </w:pPr>
      <w:r>
        <w:t>（</w:t>
      </w:r>
      <w:r>
        <w:t>2</w:t>
      </w:r>
      <w:r>
        <w:t>）</w:t>
      </w:r>
      <w:r>
        <w:t>问卷的内容与维度</w:t>
      </w:r>
    </w:p>
    <w:p w:rsidR="0018722C">
      <w:pPr>
        <w:topLinePunct/>
      </w:pPr>
      <w:r>
        <w:rPr>
          <w:rFonts w:cstheme="minorBidi" w:hAnsiTheme="minorHAnsi" w:eastAsiaTheme="minorHAnsi" w:asciiTheme="minorHAnsi"/>
        </w:rPr>
        <w:t>该问卷是他评式问卷，通过家</w:t>
      </w:r>
      <w:r>
        <w:rPr>
          <w:rFonts w:cstheme="minorBidi" w:hAnsiTheme="minorHAnsi" w:eastAsiaTheme="minorHAnsi" w:asciiTheme="minorHAnsi"/>
        </w:rPr>
        <w:t>长</w:t>
      </w:r>
      <w:r>
        <w:rPr>
          <w:rFonts w:cstheme="minorBidi" w:hAnsiTheme="minorHAnsi" w:eastAsiaTheme="minorHAnsi" w:asciiTheme="minorHAnsi"/>
        </w:rPr>
        <w:t>z</w:t>
      </w:r>
      <w:r>
        <w:rPr>
          <w:rFonts w:cstheme="minorBidi" w:hAnsiTheme="minorHAnsi" w:eastAsiaTheme="minorHAnsi" w:asciiTheme="minorHAnsi"/>
        </w:rPr>
        <w:t>k</w:t>
      </w:r>
      <w:r>
        <w:rPr>
          <w:rFonts w:cstheme="minorBidi" w:hAnsiTheme="minorHAnsi" w:eastAsiaTheme="minorHAnsi" w:asciiTheme="minorHAnsi"/>
        </w:rPr>
        <w:t>来</w:t>
      </w:r>
      <w:r>
        <w:rPr>
          <w:rFonts w:cstheme="minorBidi" w:hAnsiTheme="minorHAnsi" w:eastAsiaTheme="minorHAnsi" w:asciiTheme="minorHAnsi"/>
        </w:rPr>
        <w:t>q</w:t>
      </w:r>
      <w:r>
        <w:rPr>
          <w:rFonts w:cstheme="minorBidi" w:hAnsiTheme="minorHAnsi" w:eastAsiaTheme="minorHAnsi" w:asciiTheme="minorHAnsi"/>
        </w:rPr>
        <w:t>搜</w:t>
      </w:r>
      <w:r>
        <w:rPr>
          <w:rFonts w:cstheme="minorBidi" w:hAnsiTheme="minorHAnsi" w:eastAsiaTheme="minorHAnsi" w:asciiTheme="minorHAnsi"/>
        </w:rPr>
        <w:t>集</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幼</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儿</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健</w:t>
      </w:r>
      <w:r>
        <w:rPr>
          <w:rFonts w:cstheme="minorBidi" w:hAnsiTheme="minorHAnsi" w:eastAsiaTheme="minorHAnsi" w:asciiTheme="minorHAnsi"/>
        </w:rPr>
        <w:t>2</w:t>
      </w:r>
      <w:r>
        <w:rPr>
          <w:rFonts w:cstheme="minorBidi" w:hAnsiTheme="minorHAnsi" w:eastAsiaTheme="minorHAnsi" w:asciiTheme="minorHAnsi"/>
        </w:rPr>
        <w:t>康</w:t>
      </w:r>
      <w:r>
        <w:rPr>
          <w:rFonts w:cstheme="minorBidi" w:hAnsiTheme="minorHAnsi" w:eastAsiaTheme="minorHAnsi" w:asciiTheme="minorHAnsi"/>
        </w:rPr>
        <w:t>3</w:t>
      </w:r>
      <w:r>
        <w:rPr>
          <w:rFonts w:cstheme="minorBidi" w:hAnsiTheme="minorHAnsi" w:eastAsiaTheme="minorHAnsi" w:asciiTheme="minorHAnsi"/>
        </w:rPr>
        <w:t>饮食行为的数据。每题的分数累积起来就是总分。</w:t>
      </w:r>
    </w:p>
    <w:p w:rsidR="0018722C">
      <w:pPr>
        <w:topLinePunct/>
      </w:pPr>
      <w:r>
        <w:t>该问卷由</w:t>
      </w:r>
      <w:r w:rsidR="001852F3">
        <w:t xml:space="preserve">74</w:t>
      </w:r>
      <w:r w:rsidR="001852F3">
        <w:t xml:space="preserve">道题目组成，分为</w:t>
      </w:r>
      <w:r w:rsidR="001852F3">
        <w:t xml:space="preserve">3</w:t>
      </w:r>
      <w:r w:rsidR="001852F3">
        <w:t xml:space="preserve">个维度。</w:t>
      </w:r>
    </w:p>
    <w:p w:rsidR="0018722C">
      <w:pPr>
        <w:topLinePunct/>
      </w:pPr>
      <w:r>
        <w:t>①健康饮食行为的认知</w:t>
      </w:r>
    </w:p>
    <w:p w:rsidR="0018722C">
      <w:pPr>
        <w:topLinePunct/>
      </w:pPr>
      <w:r>
        <w:t>包括</w:t>
      </w:r>
      <w:r w:rsidR="001852F3">
        <w:t xml:space="preserve">4、5、8、11、14、25、26、27、28、29、30、31、32、35、36、37、39、40、</w:t>
      </w:r>
    </w:p>
    <w:p w:rsidR="0018722C">
      <w:pPr>
        <w:topLinePunct/>
      </w:pPr>
      <w:r>
        <w:t>41、43、44、47、49</w:t>
      </w:r>
      <w:r>
        <w:t>.</w:t>
      </w:r>
    </w:p>
    <w:p w:rsidR="0018722C">
      <w:pPr>
        <w:topLinePunct/>
      </w:pPr>
      <w:r>
        <w:t>4</w:t>
      </w:r>
      <w:r/>
      <w:r w:rsidR="001852F3">
        <w:t xml:space="preserve">题选</w:t>
      </w:r>
      <w:r>
        <w:t>A</w:t>
      </w:r>
      <w:r/>
      <w:r w:rsidR="001852F3">
        <w:t xml:space="preserve">计</w:t>
      </w:r>
      <w:r>
        <w:t>1</w:t>
      </w:r>
      <w:r/>
      <w:r w:rsidR="001852F3">
        <w:t xml:space="preserve">分，选</w:t>
      </w:r>
      <w:r>
        <w:t>B</w:t>
      </w:r>
      <w:r/>
      <w:r w:rsidR="001852F3">
        <w:t xml:space="preserve">计</w:t>
      </w:r>
      <w:r>
        <w:t>0</w:t>
      </w:r>
      <w:r/>
      <w:r w:rsidR="001852F3">
        <w:t xml:space="preserve">分</w:t>
      </w:r>
      <w:r>
        <w:t>；5、8、11、14</w:t>
      </w:r>
      <w:r/>
      <w:r w:rsidR="001852F3">
        <w:t xml:space="preserve">为多项选择题，选择少于三项计</w:t>
      </w:r>
      <w:r>
        <w:t>1</w:t>
      </w:r>
      <w:r/>
      <w:r w:rsidR="001852F3">
        <w:t xml:space="preserve">分，</w:t>
      </w:r>
    </w:p>
    <w:p w:rsidR="0018722C">
      <w:pPr>
        <w:topLinePunct/>
      </w:pPr>
      <w:r>
        <w:t>选择</w:t>
      </w:r>
      <w:r>
        <w:t>6</w:t>
      </w:r>
      <w:r/>
      <w:r w:rsidR="001852F3">
        <w:t xml:space="preserve">项以下的计</w:t>
      </w:r>
      <w:r>
        <w:t>2</w:t>
      </w:r>
      <w:r/>
      <w:r w:rsidR="001852F3">
        <w:t xml:space="preserve">分，选择</w:t>
      </w:r>
      <w:r>
        <w:t>10</w:t>
      </w:r>
      <w:r/>
      <w:r w:rsidR="001852F3">
        <w:t xml:space="preserve">项以下计</w:t>
      </w:r>
      <w:r>
        <w:t>3</w:t>
      </w:r>
      <w:r/>
      <w:r w:rsidR="001852F3">
        <w:t xml:space="preserve">分；</w:t>
      </w:r>
      <w:r>
        <w:t>25</w:t>
      </w:r>
      <w:r>
        <w:t>、</w:t>
      </w:r>
      <w:r>
        <w:t>26</w:t>
      </w:r>
      <w:r>
        <w:t>、</w:t>
      </w:r>
      <w:r>
        <w:t>27</w:t>
      </w:r>
      <w:r>
        <w:t>、</w:t>
      </w:r>
      <w:r>
        <w:t>28</w:t>
      </w:r>
      <w:r>
        <w:t>、</w:t>
      </w:r>
      <w:r>
        <w:t>29</w:t>
      </w:r>
      <w:r>
        <w:t>、</w:t>
      </w:r>
      <w:r>
        <w:t>30</w:t>
      </w:r>
      <w:r>
        <w:t>、</w:t>
      </w:r>
      <w:r>
        <w:t>31</w:t>
      </w:r>
      <w:r>
        <w:t>、</w:t>
      </w:r>
      <w:r>
        <w:t>32</w:t>
      </w:r>
      <w:r>
        <w:t>、</w:t>
      </w:r>
      <w:r>
        <w:t>35、</w:t>
      </w:r>
    </w:p>
    <w:p w:rsidR="0018722C">
      <w:pPr>
        <w:topLinePunct/>
      </w:pPr>
      <w:r>
        <w:t>36、37、39、40、41、43、44、47、49</w:t>
      </w:r>
      <w:r w:rsidR="001852F3">
        <w:t xml:space="preserve">打“√”计</w:t>
      </w:r>
      <w:r w:rsidR="001852F3">
        <w:t xml:space="preserve">1</w:t>
      </w:r>
      <w:r w:rsidR="001852F3">
        <w:t xml:space="preserve">分，打“×”计</w:t>
      </w:r>
      <w:r w:rsidR="001852F3">
        <w:t xml:space="preserve">0</w:t>
      </w:r>
      <w:r w:rsidR="001852F3">
        <w:t xml:space="preserve">分。</w:t>
      </w:r>
    </w:p>
    <w:p w:rsidR="0018722C">
      <w:pPr>
        <w:topLinePunct/>
      </w:pPr>
      <w:r>
        <w:t>②健康饮食行为的态度</w:t>
      </w:r>
    </w:p>
    <w:p w:rsidR="0018722C">
      <w:pPr>
        <w:pStyle w:val="Heading3"/>
        <w:topLinePunct/>
        <w:ind w:left="200" w:hangingChars="200" w:hanging="200"/>
      </w:pPr>
      <w:bookmarkStart w:id="65899" w:name="_Toc68665899"/>
      <w:r>
        <w:t>2</w:t>
      </w:r>
      <w:r>
        <w:t xml:space="preserve"> </w:t>
      </w:r>
      <w:r>
        <w:t>、</w:t>
      </w:r>
      <w:r>
        <w:t>6</w:t>
      </w:r>
      <w:r>
        <w:t>、</w:t>
      </w:r>
      <w:r>
        <w:t>9</w:t>
      </w:r>
      <w:r>
        <w:t>、</w:t>
      </w:r>
      <w:r>
        <w:t>12</w:t>
      </w:r>
      <w:r>
        <w:t>、</w:t>
      </w:r>
      <w:r>
        <w:t>1</w:t>
      </w:r>
      <w:r>
        <w:t>5</w:t>
      </w:r>
      <w:r>
        <w:t>、</w:t>
      </w:r>
      <w:r>
        <w:t>17</w:t>
      </w:r>
      <w:r>
        <w:t>(</w:t>
      </w:r>
      <w:r>
        <w:t>2</w:t>
      </w:r>
      <w:r>
        <w:t>)</w:t>
      </w:r>
      <w:r>
        <w:t>、</w:t>
      </w:r>
      <w:r>
        <w:t>1</w:t>
      </w:r>
      <w:r>
        <w:t>8</w:t>
      </w:r>
      <w:r w:rsidP="AA7D325B">
        <w:t>（</w:t>
      </w:r>
      <w:r>
        <w:t>2</w:t>
      </w:r>
      <w:r w:rsidP="AA7D325B">
        <w:t>）</w:t>
      </w:r>
      <w:r>
        <w:t>、</w:t>
      </w:r>
      <w:r>
        <w:t>22</w:t>
      </w:r>
      <w:r>
        <w:t>、</w:t>
      </w:r>
      <w:r>
        <w:t>2</w:t>
      </w:r>
      <w:r>
        <w:t>3</w:t>
      </w:r>
      <w:r>
        <w:t>、</w:t>
      </w:r>
      <w:r>
        <w:t>24</w:t>
      </w:r>
      <w:r>
        <w:t>、</w:t>
      </w:r>
      <w:r>
        <w:t>33</w:t>
      </w:r>
      <w:r>
        <w:t>、</w:t>
      </w:r>
      <w:r>
        <w:t>38</w:t>
      </w:r>
      <w:r>
        <w:t>、</w:t>
      </w:r>
      <w:r>
        <w:t>50</w:t>
      </w:r>
      <w:r>
        <w:t>、</w:t>
      </w:r>
      <w:r>
        <w:t>5</w:t>
      </w:r>
      <w:r>
        <w:t>1</w:t>
      </w:r>
      <w:r>
        <w:t>、</w:t>
      </w:r>
      <w:r>
        <w:t>52</w:t>
      </w:r>
      <w:r>
        <w:t>、</w:t>
      </w:r>
      <w:r>
        <w:t>53</w:t>
      </w:r>
      <w:r>
        <w:t>、</w:t>
      </w:r>
      <w:r>
        <w:t>60</w:t>
      </w:r>
      <w:r>
        <w:t>、</w:t>
      </w:r>
      <w:r>
        <w:t>6</w:t>
      </w:r>
      <w:r>
        <w:t>2</w:t>
      </w:r>
      <w:r>
        <w:t>、</w:t>
      </w:r>
      <w:bookmarkEnd w:id="65899"/>
    </w:p>
    <w:p w:rsidR="0018722C">
      <w:pPr>
        <w:topLinePunct/>
      </w:pPr>
      <w:r>
        <w:t>64、65、67、68、70、74</w:t>
      </w:r>
      <w:r>
        <w:t>.</w:t>
      </w:r>
    </w:p>
    <w:p w:rsidR="0018722C">
      <w:pPr>
        <w:topLinePunct/>
      </w:pPr>
      <w:r>
        <w:t>2</w:t>
      </w:r>
      <w:r>
        <w:t>、</w:t>
      </w:r>
      <w:r>
        <w:t>6</w:t>
      </w:r>
      <w:r>
        <w:t>、</w:t>
      </w:r>
      <w:r>
        <w:t>9</w:t>
      </w:r>
      <w:r>
        <w:t>、</w:t>
      </w:r>
      <w:r>
        <w:t>12</w:t>
      </w:r>
      <w:r>
        <w:t>、</w:t>
      </w:r>
      <w:r>
        <w:t>15</w:t>
      </w:r>
      <w:r>
        <w:t>、</w:t>
      </w:r>
      <w:r>
        <w:t>22</w:t>
      </w:r>
      <w:r/>
      <w:r w:rsidR="001852F3">
        <w:t xml:space="preserve">选择少于三项计</w:t>
      </w:r>
      <w:r>
        <w:t>1</w:t>
      </w:r>
      <w:r/>
      <w:r w:rsidR="001852F3">
        <w:t xml:space="preserve">分，选择</w:t>
      </w:r>
      <w:r>
        <w:t>6</w:t>
      </w:r>
      <w:r/>
      <w:r w:rsidR="001852F3">
        <w:t xml:space="preserve">项以下的计</w:t>
      </w:r>
      <w:r>
        <w:t>2</w:t>
      </w:r>
      <w:r/>
      <w:r w:rsidR="001852F3">
        <w:t xml:space="preserve">分，选择</w:t>
      </w:r>
      <w:r>
        <w:t>10</w:t>
      </w:r>
      <w:r/>
      <w:r w:rsidR="001852F3">
        <w:t xml:space="preserve">项以下</w:t>
      </w:r>
    </w:p>
    <w:p w:rsidR="0018722C">
      <w:pPr>
        <w:topLinePunct/>
      </w:pPr>
      <w:r>
        <w:t>计</w:t>
      </w:r>
      <w:r>
        <w:t>3</w:t>
      </w:r>
      <w:r/>
      <w:r w:rsidR="001852F3">
        <w:t xml:space="preserve">分</w:t>
      </w:r>
      <w:r>
        <w:t>；1</w:t>
      </w:r>
      <w:r>
        <w:t>7</w:t>
      </w:r>
      <w:r>
        <w:t>（</w:t>
      </w:r>
      <w:r>
        <w:t>2</w:t>
      </w:r>
      <w:r>
        <w:t>）</w:t>
      </w:r>
      <w:r>
        <w:t>、18</w:t>
      </w:r>
      <w:r>
        <w:t>（</w:t>
      </w:r>
      <w:r>
        <w:t>2</w:t>
      </w:r>
      <w:r>
        <w:t>）</w:t>
      </w:r>
      <w:r>
        <w:t>不填计</w:t>
      </w:r>
      <w:r>
        <w:t>2</w:t>
      </w:r>
      <w:r/>
      <w:r w:rsidR="001852F3">
        <w:t xml:space="preserve">分，填一项计</w:t>
      </w:r>
      <w:r>
        <w:t>0</w:t>
      </w:r>
      <w:r/>
      <w:r w:rsidR="001852F3">
        <w:t xml:space="preserve">分，两项以上计</w:t>
      </w:r>
      <w:r>
        <w:t>-1</w:t>
      </w:r>
      <w:r/>
      <w:r w:rsidR="001852F3">
        <w:t xml:space="preserve">分</w:t>
      </w:r>
      <w:r>
        <w:t>；24、33、3</w:t>
      </w:r>
      <w:r>
        <w:t>8</w:t>
      </w:r>
      <w:r>
        <w:t>、</w:t>
      </w:r>
    </w:p>
    <w:p w:rsidR="0018722C">
      <w:pPr>
        <w:topLinePunct/>
      </w:pPr>
      <w:r>
        <w:rPr>
          <w:rFonts w:ascii="Times New Roman"/>
        </w:rPr>
        <w:t>20</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50、51、52、53、60、62、64、65、67、68、70、74</w:t>
      </w:r>
      <w:r/>
      <w:r w:rsidR="001852F3">
        <w:t xml:space="preserve">打“√”计</w:t>
      </w:r>
      <w:r>
        <w:t>1</w:t>
      </w:r>
      <w:r/>
      <w:r w:rsidR="001852F3">
        <w:t xml:space="preserve">分，打“×”计</w:t>
      </w:r>
      <w:r>
        <w:t>0</w:t>
      </w:r>
      <w:r/>
      <w:r w:rsidR="001852F3">
        <w:t xml:space="preserve">分。</w:t>
      </w:r>
    </w:p>
    <w:p w:rsidR="0018722C">
      <w:pPr>
        <w:topLinePunct/>
      </w:pPr>
      <w:r>
        <w:t>③健康饮食行为</w:t>
      </w:r>
    </w:p>
    <w:p w:rsidR="0018722C">
      <w:pPr>
        <w:pStyle w:val="Heading3"/>
        <w:topLinePunct/>
        <w:ind w:left="200" w:hangingChars="200" w:hanging="200"/>
      </w:pPr>
      <w:bookmarkStart w:id="65900" w:name="_Toc68665900"/>
      <w:r>
        <w:t>1</w:t>
      </w:r>
      <w:r>
        <w:t xml:space="preserve"> </w:t>
      </w:r>
      <w:r>
        <w:t>、</w:t>
      </w:r>
      <w:r>
        <w:t>3</w:t>
      </w:r>
      <w:r>
        <w:t>、</w:t>
      </w:r>
      <w:r>
        <w:t>7</w:t>
      </w:r>
      <w:r>
        <w:t>、</w:t>
      </w:r>
      <w:r>
        <w:t>10</w:t>
      </w:r>
      <w:r>
        <w:t>、</w:t>
      </w:r>
      <w:r>
        <w:t>13</w:t>
      </w:r>
      <w:r>
        <w:t>、</w:t>
      </w:r>
      <w:r>
        <w:t>16</w:t>
      </w:r>
      <w:r>
        <w:t>、</w:t>
      </w:r>
      <w:r>
        <w:t>1</w:t>
      </w:r>
      <w:r>
        <w:t>7</w:t>
      </w:r>
      <w:r w:rsidP="AA7D325B">
        <w:t>（</w:t>
      </w:r>
      <w:r>
        <w:t>1</w:t>
      </w:r>
      <w:r w:rsidP="AA7D325B">
        <w:t>）</w:t>
      </w:r>
      <w:r>
        <w:t>、</w:t>
      </w:r>
      <w:r>
        <w:t>1</w:t>
      </w:r>
      <w:r>
        <w:t>8</w:t>
      </w:r>
      <w:r w:rsidP="AA7D325B">
        <w:t>（</w:t>
      </w:r>
      <w:r>
        <w:t>1</w:t>
      </w:r>
      <w:r w:rsidP="AA7D325B">
        <w:t>）</w:t>
      </w:r>
      <w:r>
        <w:t>、</w:t>
      </w:r>
      <w:r>
        <w:t>19</w:t>
      </w:r>
      <w:r>
        <w:t>、</w:t>
      </w:r>
      <w:r>
        <w:t>20</w:t>
      </w:r>
      <w:r>
        <w:t>、</w:t>
      </w:r>
      <w:r>
        <w:t>21</w:t>
      </w:r>
      <w:r>
        <w:t>、</w:t>
      </w:r>
      <w:r>
        <w:t>34</w:t>
      </w:r>
      <w:r>
        <w:t>、</w:t>
      </w:r>
      <w:r>
        <w:t>42</w:t>
      </w:r>
      <w:r>
        <w:t>、</w:t>
      </w:r>
      <w:r>
        <w:t>45</w:t>
      </w:r>
      <w:r>
        <w:t>、</w:t>
      </w:r>
      <w:r>
        <w:t>46</w:t>
      </w:r>
      <w:r>
        <w:t>、</w:t>
      </w:r>
      <w:r>
        <w:t>48</w:t>
      </w:r>
      <w:r>
        <w:t>、</w:t>
      </w:r>
      <w:r>
        <w:t>54</w:t>
      </w:r>
      <w:r>
        <w:t>、</w:t>
      </w:r>
      <w:r>
        <w:t>55、</w:t>
      </w:r>
      <w:bookmarkEnd w:id="65900"/>
    </w:p>
    <w:p w:rsidR="0018722C">
      <w:pPr>
        <w:topLinePunct/>
      </w:pPr>
      <w:r>
        <w:t>56、57、58、59、61、63、66、69、71、72、73</w:t>
      </w:r>
      <w:r>
        <w:t>.</w:t>
      </w:r>
    </w:p>
    <w:p w:rsidR="0018722C">
      <w:pPr>
        <w:topLinePunct/>
      </w:pPr>
      <w:r>
        <w:t>1、3、7、10、13、16</w:t>
      </w:r>
      <w:r>
        <w:t>、选择</w:t>
      </w:r>
      <w:r>
        <w:t>A</w:t>
      </w:r>
      <w:r/>
      <w:r w:rsidR="001852F3">
        <w:t xml:space="preserve">计</w:t>
      </w:r>
      <w:r>
        <w:t>3</w:t>
      </w:r>
      <w:r/>
      <w:r w:rsidR="001852F3">
        <w:t xml:space="preserve">分，选择</w:t>
      </w:r>
      <w:r>
        <w:t>B</w:t>
      </w:r>
      <w:r/>
      <w:r w:rsidR="001852F3">
        <w:t xml:space="preserve">计</w:t>
      </w:r>
      <w:r>
        <w:t>2</w:t>
      </w:r>
      <w:r/>
      <w:r w:rsidR="001852F3">
        <w:t xml:space="preserve">分，选择</w:t>
      </w:r>
      <w:r>
        <w:t>C</w:t>
      </w:r>
      <w:r/>
      <w:r w:rsidR="001852F3">
        <w:t xml:space="preserve">计</w:t>
      </w:r>
      <w:r>
        <w:t>1</w:t>
      </w:r>
      <w:r/>
      <w:r w:rsidR="001852F3">
        <w:t xml:space="preserve">分，选择</w:t>
      </w:r>
      <w:r>
        <w:t>D</w:t>
      </w:r>
      <w:r/>
      <w:r w:rsidR="001852F3">
        <w:t xml:space="preserve">计</w:t>
      </w:r>
      <w:r>
        <w:t>0</w:t>
      </w:r>
      <w:r w:rsidR="001852F3">
        <w:t xml:space="preserve">分；17</w:t>
      </w:r>
      <w:r>
        <w:t>（</w:t>
      </w:r>
      <w:r>
        <w:t>1</w:t>
      </w:r>
      <w:r>
        <w:t>）</w:t>
      </w:r>
      <w:r>
        <w:t>、18</w:t>
      </w:r>
      <w:r>
        <w:t>（</w:t>
      </w:r>
      <w:r>
        <w:t>1</w:t>
      </w:r>
      <w:r>
        <w:t>）</w:t>
      </w:r>
      <w:r>
        <w:t>、21</w:t>
      </w:r>
      <w:r/>
      <w:r w:rsidR="001852F3">
        <w:t xml:space="preserve">选择</w:t>
      </w:r>
      <w:r>
        <w:t>A</w:t>
      </w:r>
      <w:r/>
      <w:r w:rsidR="001852F3">
        <w:t xml:space="preserve">计</w:t>
      </w:r>
      <w:r>
        <w:t>0</w:t>
      </w:r>
      <w:r/>
      <w:r w:rsidR="001852F3">
        <w:t xml:space="preserve">分，选择</w:t>
      </w:r>
      <w:r>
        <w:t>B</w:t>
      </w:r>
      <w:r/>
      <w:r w:rsidR="001852F3">
        <w:t xml:space="preserve">计</w:t>
      </w:r>
      <w:r>
        <w:t>1</w:t>
      </w:r>
      <w:r/>
      <w:r w:rsidR="001852F3">
        <w:t xml:space="preserve">分，选择</w:t>
      </w:r>
      <w:r>
        <w:t>C</w:t>
      </w:r>
      <w:r/>
      <w:r w:rsidR="001852F3">
        <w:t xml:space="preserve">计</w:t>
      </w:r>
      <w:r>
        <w:t>2</w:t>
      </w:r>
      <w:r/>
      <w:r w:rsidR="001852F3">
        <w:t xml:space="preserve">分，选择</w:t>
      </w:r>
      <w:r>
        <w:t>D</w:t>
      </w:r>
      <w:r/>
      <w:r w:rsidR="001852F3">
        <w:t xml:space="preserve">计</w:t>
      </w:r>
      <w:r>
        <w:t>3</w:t>
      </w:r>
      <w:r/>
      <w:r w:rsidR="001852F3">
        <w:t xml:space="preserve">分；</w:t>
      </w:r>
    </w:p>
    <w:p w:rsidR="0018722C">
      <w:pPr>
        <w:topLinePunct/>
      </w:pPr>
      <w:r>
        <w:t>19</w:t>
      </w:r>
      <w:r/>
      <w:r w:rsidR="001852F3">
        <w:t xml:space="preserve">题采取反向计分，选择一项计</w:t>
      </w:r>
      <w:r>
        <w:t>0</w:t>
      </w:r>
      <w:r/>
      <w:r w:rsidR="001852F3">
        <w:t xml:space="preserve">分，两项计</w:t>
      </w:r>
      <w:r>
        <w:t>-1</w:t>
      </w:r>
      <w:r/>
      <w:r w:rsidR="001852F3">
        <w:t xml:space="preserve">分，三项以上</w:t>
      </w:r>
      <w:r>
        <w:t>-2</w:t>
      </w:r>
      <w:r/>
      <w:r w:rsidR="001852F3">
        <w:t xml:space="preserve">分</w:t>
      </w:r>
      <w:r>
        <w:t>；34、42、45、46、</w:t>
      </w:r>
    </w:p>
    <w:p w:rsidR="0018722C">
      <w:pPr>
        <w:topLinePunct/>
      </w:pPr>
      <w:r>
        <w:t>48、54、55、56、57、58、59、61、63、66、69、71、72、73</w:t>
      </w:r>
      <w:r/>
      <w:r w:rsidR="001852F3">
        <w:t xml:space="preserve">打“√”计</w:t>
      </w:r>
      <w:r>
        <w:t>1</w:t>
      </w:r>
      <w:r/>
      <w:r w:rsidR="001852F3">
        <w:t xml:space="preserve">分，打“×”</w:t>
      </w:r>
      <w:r>
        <w:t>计</w:t>
      </w:r>
      <w:r>
        <w:t>0</w:t>
      </w:r>
      <w:r>
        <w:t> 分</w:t>
      </w:r>
    </w:p>
    <w:p w:rsidR="0018722C">
      <w:pPr>
        <w:topLinePunct/>
      </w:pPr>
      <w:r>
        <w:t>（</w:t>
      </w:r>
      <w:r>
        <w:t>3</w:t>
      </w:r>
      <w:r>
        <w:t>）</w:t>
      </w:r>
      <w:r>
        <w:t>问卷的信度与效度</w:t>
      </w:r>
    </w:p>
    <w:p w:rsidR="0018722C">
      <w:pPr>
        <w:topLinePunct/>
      </w:pPr>
      <w:r>
        <w:t>①信度：《健康饮食行为</w:t>
      </w:r>
      <w:r>
        <w:t>（</w:t>
      </w:r>
      <w:r>
        <w:rPr>
          <w:rFonts w:ascii="Times New Roman" w:hAnsi="Times New Roman" w:eastAsia="Times New Roman"/>
        </w:rPr>
        <w:t>KAP</w:t>
      </w:r>
      <w:r>
        <w:t>）</w:t>
      </w:r>
      <w:r>
        <w:t>调查问卷》矫正后分半度系数为</w:t>
      </w:r>
      <w:r>
        <w:t>0</w:t>
      </w:r>
      <w:r>
        <w:t>.</w:t>
      </w:r>
      <w:r>
        <w:t>89，</w:t>
      </w:r>
      <w:r>
        <w:rPr>
          <w:rFonts w:hint="eastAsia"/>
        </w:rPr>
        <w:t>，</w:t>
      </w:r>
      <w:r>
        <w:t>每个题目信度达到良好的信度。</w:t>
      </w:r>
    </w:p>
    <w:p w:rsidR="0018722C">
      <w:pPr>
        <w:topLinePunct/>
      </w:pPr>
      <w:r>
        <w:t>②效度：《幼儿健康饮食行为</w:t>
      </w:r>
      <w:r>
        <w:t>（</w:t>
      </w:r>
      <w:r>
        <w:t>KAP</w:t>
      </w:r>
      <w:r>
        <w:t>）</w:t>
      </w:r>
      <w:r>
        <w:t>调查问卷》邀请了</w:t>
      </w:r>
      <w:r>
        <w:t>5</w:t>
      </w:r>
      <w:r/>
      <w:r w:rsidR="001852F3">
        <w:t xml:space="preserve">位专家</w:t>
      </w:r>
      <w:r>
        <w:t>（</w:t>
      </w:r>
      <w:r>
        <w:t>儿童营养与食品卫</w:t>
      </w:r>
      <w:r>
        <w:rPr>
          <w:spacing w:val="-3"/>
        </w:rPr>
        <w:t>生学、教育学、儿童发展心理学、</w:t>
      </w:r>
      <w:r>
        <w:rPr>
          <w:spacing w:val="-91"/>
        </w:rPr>
        <w:t>儿</w:t>
      </w:r>
      <w:r>
        <w:rPr>
          <w:color w:val="AAAAAA"/>
          <w:position w:val="8"/>
          <w:sz w:val="28"/>
        </w:rPr>
        <w:t>z</w:t>
      </w:r>
      <w:r>
        <w:rPr>
          <w:color w:val="AAAAAA"/>
          <w:spacing w:val="-50"/>
          <w:position w:val="8"/>
          <w:sz w:val="28"/>
        </w:rPr>
        <w:t>k</w:t>
      </w:r>
      <w:r>
        <w:rPr>
          <w:spacing w:val="-71"/>
        </w:rPr>
        <w:t>童</w:t>
      </w:r>
      <w:r>
        <w:rPr>
          <w:color w:val="AAAAAA"/>
          <w:position w:val="8"/>
          <w:sz w:val="28"/>
        </w:rPr>
        <w:t>q</w:t>
      </w:r>
      <w:r>
        <w:rPr>
          <w:spacing w:val="-51"/>
        </w:rPr>
        <w:t>医</w:t>
      </w:r>
      <w:r>
        <w:rPr>
          <w:spacing w:val="-101"/>
        </w:rPr>
        <w:t>学</w:t>
      </w:r>
      <w:r>
        <w:rPr>
          <w:color w:val="AAAAAA"/>
          <w:position w:val="8"/>
          <w:sz w:val="28"/>
        </w:rPr>
        <w:t>2</w:t>
      </w:r>
      <w:r>
        <w:rPr>
          <w:color w:val="AAAAAA"/>
          <w:spacing w:val="-40"/>
          <w:position w:val="8"/>
          <w:sz w:val="28"/>
        </w:rPr>
        <w:t>0</w:t>
      </w:r>
      <w:r>
        <w:rPr>
          <w:spacing w:val="-81"/>
        </w:rPr>
        <w:t>、</w:t>
      </w:r>
      <w:r>
        <w:rPr>
          <w:color w:val="AAAAAA"/>
          <w:position w:val="8"/>
          <w:sz w:val="28"/>
        </w:rPr>
        <w:t>1</w:t>
      </w:r>
      <w:r>
        <w:rPr>
          <w:color w:val="AAAAAA"/>
          <w:spacing w:val="-64"/>
          <w:position w:val="8"/>
          <w:sz w:val="28"/>
        </w:rPr>
        <w:t>6</w:t>
      </w:r>
      <w:r>
        <w:rPr>
          <w:spacing w:val="-56"/>
        </w:rPr>
        <w:t>营</w:t>
      </w:r>
      <w:r>
        <w:rPr>
          <w:color w:val="AAAAAA"/>
          <w:spacing w:val="-14"/>
          <w:position w:val="8"/>
          <w:sz w:val="28"/>
        </w:rPr>
        <w:t>0</w:t>
      </w:r>
      <w:r>
        <w:rPr>
          <w:spacing w:val="-106"/>
        </w:rPr>
        <w:t>养</w:t>
      </w:r>
      <w:r>
        <w:rPr>
          <w:color w:val="AAAAAA"/>
          <w:position w:val="8"/>
          <w:sz w:val="28"/>
        </w:rPr>
        <w:t>3</w:t>
      </w:r>
      <w:r>
        <w:rPr>
          <w:color w:val="AAAAAA"/>
          <w:spacing w:val="-34"/>
          <w:position w:val="8"/>
          <w:sz w:val="28"/>
        </w:rPr>
        <w:t>2</w:t>
      </w:r>
      <w:r>
        <w:rPr>
          <w:spacing w:val="-86"/>
        </w:rPr>
        <w:t>学</w:t>
      </w:r>
      <w:r>
        <w:rPr>
          <w:color w:val="AAAAAA"/>
          <w:position w:val="8"/>
          <w:sz w:val="28"/>
        </w:rPr>
        <w:t>3</w:t>
      </w:r>
      <w:r>
        <w:t>）</w:t>
      </w:r>
      <w:r>
        <w:t>、</w:t>
      </w:r>
      <w:r>
        <w:t>12</w:t>
      </w:r>
      <w:r/>
      <w:r w:rsidR="001852F3">
        <w:t xml:space="preserve">位教师</w:t>
      </w:r>
      <w:r>
        <w:t>（</w:t>
      </w:r>
      <w:r>
        <w:rPr>
          <w:spacing w:val="-4"/>
        </w:rPr>
        <w:t>幼儿保教工龄</w:t>
      </w:r>
      <w:r>
        <w:t>20</w:t>
      </w:r>
      <w:r w:rsidR="001852F3">
        <w:rPr>
          <w:spacing w:val="-15"/>
        </w:rPr>
        <w:t xml:space="preserve">年</w:t>
      </w:r>
      <w:r>
        <w:t>）</w:t>
      </w:r>
      <w:r>
        <w:t>、</w:t>
      </w:r>
    </w:p>
    <w:p w:rsidR="0018722C">
      <w:pPr>
        <w:topLinePunct/>
      </w:pPr>
      <w:r>
        <w:t>5</w:t>
      </w:r>
      <w:r w:rsidR="001852F3">
        <w:t xml:space="preserve">位研究生</w:t>
      </w:r>
      <w:r>
        <w:t>（</w:t>
      </w:r>
      <w:r>
        <w:t>学前教育研究生、营养学研究生和医学研究生</w:t>
      </w:r>
      <w:r>
        <w:t>）</w:t>
      </w:r>
      <w:r>
        <w:t>对题目进行判别，为每一道问题给予适宜性评价，检验每个题目是否符合幼儿健康饮食行为三个维度的内容。《健康饮食行为</w:t>
      </w:r>
      <w:r>
        <w:t>（</w:t>
      </w:r>
      <w:r>
        <w:rPr>
          <w:rFonts w:ascii="Times New Roman" w:eastAsia="Times New Roman"/>
        </w:rPr>
        <w:t>KAP</w:t>
      </w:r>
      <w:r>
        <w:t>）</w:t>
      </w:r>
      <w:r>
        <w:t xml:space="preserve">调查问卷》有良好的内容专家效度，每个题目信度达到</w:t>
      </w:r>
      <w:r>
        <w:rPr>
          <w:rFonts w:ascii="Times New Roman" w:eastAsia="Times New Roman"/>
        </w:rPr>
        <w:t>0</w:t>
      </w:r>
      <w:r>
        <w:rPr>
          <w:rFonts w:ascii="Times New Roman" w:eastAsia="Times New Roman"/>
        </w:rPr>
        <w:t>.</w:t>
      </w:r>
      <w:r>
        <w:rPr>
          <w:rFonts w:ascii="Times New Roman" w:eastAsia="Times New Roman"/>
        </w:rPr>
        <w:t>8</w:t>
      </w:r>
      <w:r>
        <w:t>，经过修改适合本研究使用。能够测量出幼儿健康饮食行为的状况。作为调查和评价工具可以作为幼儿健康饮食行为评价指标加以运用。</w:t>
      </w:r>
    </w:p>
    <w:p w:rsidR="0018722C">
      <w:pPr>
        <w:pStyle w:val="Heading4"/>
        <w:topLinePunct/>
        <w:ind w:left="200" w:hangingChars="200" w:hanging="200"/>
      </w:pPr>
      <w:bookmarkStart w:name="_bookmark22" w:id="39"/>
      <w:bookmarkEnd w:id="39"/>
      <w:r>
        <w:t>2、</w:t>
      </w:r>
      <w:r>
        <w:t xml:space="preserve"> </w:t>
      </w:r>
      <w:r w:rsidRPr="00DB64CE">
        <w:t>《中班幼儿健康饮食行为观察核对表》</w:t>
      </w:r>
    </w:p>
    <w:p w:rsidR="0018722C">
      <w:pPr>
        <w:topLinePunct/>
      </w:pPr>
      <w:r>
        <w:t>此表根据幼儿健康饮食行为的维度进行编制的，为观察</w:t>
      </w:r>
      <w:r>
        <w:t>5</w:t>
      </w:r>
      <w:r/>
      <w:r w:rsidR="001852F3">
        <w:t xml:space="preserve">名存在饮食行为问题幼儿的健康饮食行为养成状况。该表包括了早餐质量、偏食、挑食、进餐时是否从事其他活动，</w:t>
      </w:r>
      <w:r>
        <w:t>进餐过程的状况。通过两周预实验观察数据分析该表能够较好的反映</w:t>
      </w:r>
      <w:r>
        <w:t>5</w:t>
      </w:r>
      <w:r/>
      <w:r w:rsidR="001852F3">
        <w:t xml:space="preserve">名幼儿饮食行为水平。</w:t>
      </w:r>
    </w:p>
    <w:p w:rsidR="0018722C">
      <w:pPr>
        <w:pStyle w:val="Heading2"/>
        <w:topLinePunct/>
        <w:ind w:left="171" w:hangingChars="171" w:hanging="171"/>
      </w:pPr>
      <w:bookmarkStart w:id="65901" w:name="_Toc68665901"/>
      <w:bookmarkStart w:name="（六）研究材料 " w:id="40"/>
      <w:bookmarkEnd w:id="40"/>
      <w:bookmarkStart w:name="_bookmark23" w:id="41"/>
      <w:bookmarkEnd w:id="41"/>
      <w:r>
        <w:t>（</w:t>
      </w:r>
      <w:r>
        <w:t xml:space="preserve">六</w:t>
      </w:r>
      <w:r>
        <w:t>）</w:t>
      </w:r>
      <w:r>
        <w:t xml:space="preserve"> </w:t>
      </w:r>
      <w:r>
        <w:t>研究材料</w:t>
      </w:r>
      <w:bookmarkEnd w:id="65901"/>
    </w:p>
    <w:p w:rsidR="0018722C">
      <w:pPr>
        <w:pStyle w:val="Heading3"/>
        <w:topLinePunct/>
        <w:ind w:left="200" w:hangingChars="200" w:hanging="200"/>
      </w:pPr>
      <w:bookmarkStart w:id="65902" w:name="_Toc68665902"/>
      <w:bookmarkStart w:name="_bookmark24" w:id="42"/>
      <w:bookmarkEnd w:id="42"/>
      <w:r>
        <w:t>1、</w:t>
      </w:r>
      <w:r>
        <w:t xml:space="preserve"> </w:t>
      </w:r>
      <w:r w:rsidRPr="00DB64CE">
        <w:t>中班营养教育课程</w:t>
      </w:r>
      <w:bookmarkEnd w:id="65902"/>
    </w:p>
    <w:p w:rsidR="0018722C">
      <w:pPr>
        <w:topLinePunct/>
      </w:pPr>
      <w:r>
        <w:rPr>
          <w:rFonts w:ascii="Times New Roman"/>
        </w:rPr>
        <w:t>21</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本课程</w:t>
      </w:r>
      <w:r>
        <w:t>（</w:t>
      </w:r>
      <w:r>
        <w:t>见</w:t>
      </w:r>
      <w:r>
        <w:t>表</w:t>
      </w:r>
      <w:r>
        <w:t>2</w:t>
      </w:r>
      <w:r>
        <w:t>）</w:t>
      </w:r>
      <w:r>
        <w:t>在内容的选择上采取了显性课程内容与隐性课程内容相结合的方式。</w:t>
      </w:r>
      <w:r>
        <w:t>课程内容主要是以主题的形式进行设计。显性课程和隐形课程内容见附录 </w:t>
      </w:r>
      <w:r>
        <w:t>4</w:t>
      </w:r>
    </w:p>
    <w:p w:rsidR="0018722C">
      <w:pPr>
        <w:pStyle w:val="Heading3"/>
        <w:topLinePunct/>
        <w:ind w:left="200" w:hangingChars="200" w:hanging="200"/>
      </w:pPr>
      <w:bookmarkStart w:id="65903" w:name="_Toc68665903"/>
      <w:bookmarkStart w:name="_bookmark25" w:id="43"/>
      <w:bookmarkEnd w:id="43"/>
      <w:r>
        <w:t>2、</w:t>
      </w:r>
      <w:r>
        <w:t xml:space="preserve"> </w:t>
      </w:r>
      <w:r w:rsidRPr="00DB64CE">
        <w:t>操作单</w:t>
      </w:r>
      <w:bookmarkEnd w:id="65903"/>
    </w:p>
    <w:p w:rsidR="0018722C">
      <w:pPr>
        <w:topLinePunct/>
      </w:pPr>
      <w:r>
        <w:t>为了巩固营养教育课程的效果，研究者设计了与课程配套的操作单。幼儿通过操作单</w:t>
      </w:r>
      <w:r>
        <w:t>与家长亲自实践食物制作与搭配、使幼儿对健康饮食行为养成形成了全面认识。比如</w:t>
      </w:r>
      <w:r w:rsidR="001852F3">
        <w:t xml:space="preserve">“五</w:t>
      </w:r>
      <w:r>
        <w:t>彩米饭”倡导家长与幼儿感动完成米饭的制作，期间幼儿与家长一起选取食材，对食物进行加工。通过此过程幼儿将掌握的六大类食物进行书面反馈。</w:t>
      </w:r>
    </w:p>
    <w:p w:rsidR="0018722C">
      <w:pPr>
        <w:pStyle w:val="Heading2"/>
        <w:topLinePunct/>
        <w:ind w:left="171" w:hangingChars="171" w:hanging="171"/>
      </w:pPr>
      <w:bookmarkStart w:id="65904" w:name="_Toc68665904"/>
      <w:bookmarkStart w:name="（七）研究过程 " w:id="44"/>
      <w:bookmarkEnd w:id="44"/>
      <w:bookmarkStart w:name="_bookmark26" w:id="45"/>
      <w:bookmarkEnd w:id="45"/>
      <w:r>
        <w:t>（</w:t>
      </w:r>
      <w:r>
        <w:t xml:space="preserve">七</w:t>
      </w:r>
      <w:r>
        <w:t>）</w:t>
      </w:r>
      <w:r>
        <w:t xml:space="preserve"> </w:t>
      </w:r>
      <w:r>
        <w:t>研究过程</w:t>
      </w:r>
      <w:bookmarkEnd w:id="65904"/>
    </w:p>
    <w:p w:rsidR="0018722C">
      <w:pPr>
        <w:pStyle w:val="Heading3"/>
        <w:topLinePunct/>
        <w:ind w:left="200" w:hangingChars="200" w:hanging="200"/>
      </w:pPr>
      <w:bookmarkStart w:id="65905" w:name="_Toc68665905"/>
      <w:bookmarkStart w:name="_bookmark27" w:id="46"/>
      <w:bookmarkEnd w:id="46"/>
      <w:r>
        <w:t>1、</w:t>
      </w:r>
      <w:r>
        <w:t xml:space="preserve"> </w:t>
      </w:r>
      <w:r w:rsidRPr="00DB64CE">
        <w:t>被试分组</w:t>
      </w:r>
      <w:bookmarkEnd w:id="65905"/>
    </w:p>
    <w:p w:rsidR="0018722C">
      <w:pPr>
        <w:topLinePunct/>
      </w:pPr>
      <w:r>
        <w:t>筛选出年龄符合要求的被试并对这些被试进行前测，根据前测的结果，抽取被试配平实验组和控制组。</w:t>
      </w:r>
    </w:p>
    <w:p w:rsidR="0018722C">
      <w:pPr>
        <w:pStyle w:val="Heading3"/>
        <w:topLinePunct/>
        <w:ind w:left="200" w:hangingChars="200" w:hanging="200"/>
      </w:pPr>
      <w:bookmarkStart w:id="65906" w:name="_Toc68665906"/>
      <w:bookmarkStart w:name="_bookmark28" w:id="47"/>
      <w:bookmarkEnd w:id="47"/>
      <w:r>
        <w:t>2、</w:t>
      </w:r>
      <w:r>
        <w:t xml:space="preserve"> </w:t>
      </w:r>
      <w:r w:rsidRPr="00DB64CE">
        <w:t>实验过程</w:t>
      </w:r>
      <w:bookmarkEnd w:id="65906"/>
    </w:p>
    <w:p w:rsidR="0018722C">
      <w:pPr>
        <w:topLinePunct/>
      </w:pPr>
      <w:r>
        <w:rPr>
          <w:rFonts w:cstheme="minorBidi" w:hAnsiTheme="minorHAnsi" w:eastAsiaTheme="minorHAnsi" w:asciiTheme="minorHAnsi"/>
        </w:rPr>
        <w:t>在前测结束后的</w:t>
      </w:r>
      <w:r>
        <w:rPr>
          <w:rFonts w:cstheme="minorBidi" w:hAnsiTheme="minorHAnsi" w:eastAsiaTheme="minorHAnsi" w:asciiTheme="minorHAnsi"/>
        </w:rPr>
        <w:t>1</w:t>
      </w:r>
      <w:r w:rsidR="001852F3">
        <w:rPr>
          <w:rFonts w:cstheme="minorBidi" w:hAnsiTheme="minorHAnsi" w:eastAsiaTheme="minorHAnsi" w:asciiTheme="minorHAnsi"/>
        </w:rPr>
        <w:t xml:space="preserve">周后，对实</w:t>
      </w:r>
      <w:r>
        <w:rPr>
          <w:rFonts w:cstheme="minorBidi" w:hAnsiTheme="minorHAnsi" w:eastAsiaTheme="minorHAnsi" w:asciiTheme="minorHAnsi"/>
        </w:rPr>
        <w:t>验</w:t>
      </w:r>
      <w:r>
        <w:rPr>
          <w:rFonts w:cstheme="minorBidi" w:hAnsiTheme="minorHAnsi" w:eastAsiaTheme="minorHAnsi" w:asciiTheme="minorHAnsi"/>
        </w:rPr>
        <w:t>z</w:t>
      </w:r>
      <w:r>
        <w:rPr>
          <w:rFonts w:cstheme="minorBidi" w:hAnsiTheme="minorHAnsi" w:eastAsiaTheme="minorHAnsi" w:asciiTheme="minorHAnsi"/>
        </w:rPr>
        <w:t>k</w:t>
      </w:r>
      <w:r>
        <w:rPr>
          <w:rFonts w:cstheme="minorBidi" w:hAnsiTheme="minorHAnsi" w:eastAsiaTheme="minorHAnsi" w:asciiTheme="minorHAnsi"/>
        </w:rPr>
        <w:t>组</w:t>
      </w:r>
      <w:r>
        <w:rPr>
          <w:rFonts w:cstheme="minorBidi" w:hAnsiTheme="minorHAnsi" w:eastAsiaTheme="minorHAnsi" w:asciiTheme="minorHAnsi"/>
        </w:rPr>
        <w:t>q</w:t>
      </w:r>
      <w:r>
        <w:rPr>
          <w:rFonts w:cstheme="minorBidi" w:hAnsiTheme="minorHAnsi" w:eastAsiaTheme="minorHAnsi" w:asciiTheme="minorHAnsi"/>
        </w:rPr>
        <w:t>实</w:t>
      </w:r>
      <w:r>
        <w:rPr>
          <w:rFonts w:cstheme="minorBidi" w:hAnsiTheme="minorHAnsi" w:eastAsiaTheme="minorHAnsi" w:asciiTheme="minorHAnsi"/>
        </w:rPr>
        <w:t>施</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为</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期</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三</w:t>
      </w:r>
      <w:r>
        <w:rPr>
          <w:rFonts w:cstheme="minorBidi" w:hAnsiTheme="minorHAnsi" w:eastAsiaTheme="minorHAnsi" w:asciiTheme="minorHAnsi"/>
        </w:rPr>
        <w:t>2</w:t>
      </w:r>
      <w:r>
        <w:rPr>
          <w:rFonts w:cstheme="minorBidi" w:hAnsiTheme="minorHAnsi" w:eastAsiaTheme="minorHAnsi" w:asciiTheme="minorHAnsi"/>
        </w:rPr>
        <w:t>个</w:t>
      </w:r>
      <w:r>
        <w:rPr>
          <w:rFonts w:cstheme="minorBidi" w:hAnsiTheme="minorHAnsi" w:eastAsiaTheme="minorHAnsi" w:asciiTheme="minorHAnsi"/>
        </w:rPr>
        <w:t>3</w:t>
      </w:r>
      <w:r>
        <w:rPr>
          <w:rFonts w:cstheme="minorBidi" w:hAnsiTheme="minorHAnsi" w:eastAsiaTheme="minorHAnsi" w:asciiTheme="minorHAnsi"/>
        </w:rPr>
        <w:t>月营养教育课程，每周一次，共</w:t>
      </w:r>
      <w:r>
        <w:rPr>
          <w:rFonts w:cstheme="minorBidi" w:hAnsiTheme="minorHAnsi" w:eastAsiaTheme="minorHAnsi" w:asciiTheme="minorHAnsi"/>
        </w:rPr>
        <w:t>8</w:t>
      </w:r>
      <w:r>
        <w:rPr>
          <w:rFonts w:cstheme="minorBidi" w:hAnsiTheme="minorHAnsi" w:eastAsiaTheme="minorHAnsi" w:asciiTheme="minorHAnsi"/>
        </w:rPr>
        <w:t> 次</w:t>
      </w:r>
    </w:p>
    <w:p w:rsidR="0018722C">
      <w:pPr>
        <w:topLinePunct/>
      </w:pPr>
      <w:r>
        <w:t>活动，每次活动</w:t>
      </w:r>
      <w:r w:rsidR="001852F3">
        <w:t xml:space="preserve">30</w:t>
      </w:r>
      <w:r w:rsidR="001852F3">
        <w:t xml:space="preserve">分钟；在实验班级内并同时开展以营养教育为主题的环境创设活动。</w:t>
      </w:r>
    </w:p>
    <w:p w:rsidR="0018722C">
      <w:pPr>
        <w:topLinePunct/>
      </w:pPr>
      <w:r>
        <w:t>实验班级定期家长参加营养教育知识讲座。选取</w:t>
      </w:r>
      <w:r>
        <w:t>5</w:t>
      </w:r>
      <w:r/>
      <w:r w:rsidR="001852F3">
        <w:t xml:space="preserve">名幼儿进行营养教育课程干预。对照组班级按正常教学计划进行。</w:t>
      </w:r>
    </w:p>
    <w:p w:rsidR="0018722C">
      <w:pPr>
        <w:pStyle w:val="Heading3"/>
        <w:topLinePunct/>
        <w:ind w:left="200" w:hangingChars="200" w:hanging="200"/>
      </w:pPr>
      <w:bookmarkStart w:id="65907" w:name="_Toc68665907"/>
      <w:bookmarkStart w:name="_bookmark29" w:id="48"/>
      <w:bookmarkEnd w:id="48"/>
      <w:r>
        <w:t>3、</w:t>
      </w:r>
      <w:r>
        <w:t xml:space="preserve"> </w:t>
      </w:r>
      <w:r w:rsidRPr="00DB64CE">
        <w:t>实验后测</w:t>
      </w:r>
      <w:bookmarkEnd w:id="65907"/>
    </w:p>
    <w:p w:rsidR="0018722C">
      <w:pPr>
        <w:topLinePunct/>
      </w:pPr>
      <w:r>
        <w:t>三个月营养教育课程结束后，分别对实验组和控制组班级幼儿实施后侧，了解实验后幼儿饮食行为状况。对选取的存在饮食行为问题的幼儿进行阶段观察。</w:t>
      </w:r>
    </w:p>
    <w:p w:rsidR="0018722C">
      <w:pPr>
        <w:pStyle w:val="Heading2"/>
        <w:topLinePunct/>
        <w:ind w:left="171" w:hangingChars="171" w:hanging="171"/>
      </w:pPr>
      <w:bookmarkStart w:id="65908" w:name="_Toc68665908"/>
      <w:bookmarkStart w:name="（八）数据分析 " w:id="49"/>
      <w:bookmarkEnd w:id="49"/>
      <w:bookmarkStart w:name="_bookmark30" w:id="50"/>
      <w:bookmarkEnd w:id="50"/>
      <w:r>
        <w:t>（</w:t>
      </w:r>
      <w:r>
        <w:t xml:space="preserve">八</w:t>
      </w:r>
      <w:r>
        <w:t>）</w:t>
      </w:r>
      <w:r>
        <w:t xml:space="preserve"> </w:t>
      </w:r>
      <w:r>
        <w:t>数据分析</w:t>
      </w:r>
      <w:bookmarkEnd w:id="65908"/>
    </w:p>
    <w:p w:rsidR="0018722C">
      <w:pPr>
        <w:topLinePunct/>
      </w:pPr>
      <w:r>
        <w:t>对实验数据使用</w:t>
      </w:r>
      <w:r>
        <w:t>SPSS</w:t>
      </w:r>
      <w:r>
        <w:t> </w:t>
      </w:r>
      <w:r>
        <w:t>13.软件进行分析，包括，整体的描述性数据，分别对实验组和</w:t>
      </w:r>
      <w:r>
        <w:t>控制组的成长进行配对样本</w:t>
      </w:r>
      <w:r>
        <w:t>T</w:t>
      </w:r>
      <w:r/>
      <w:r w:rsidR="001852F3">
        <w:t xml:space="preserve">检验，对实验组和控制组的后测数据进行独立样本</w:t>
      </w:r>
      <w:r>
        <w:t>T</w:t>
      </w:r>
      <w:r/>
      <w:r w:rsidR="001852F3">
        <w:t xml:space="preserve">检验。</w:t>
      </w:r>
    </w:p>
    <w:p w:rsidR="0018722C">
      <w:pPr>
        <w:topLinePunct/>
      </w:pPr>
      <w:r>
        <w:rPr>
          <w:rFonts w:ascii="Times New Roman"/>
        </w:rPr>
        <w:t>22</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909" w:name="_Toc68665909"/>
      <w:bookmarkStart w:name="三、结果与分析 " w:id="51"/>
      <w:bookmarkEnd w:id="51"/>
      <w:bookmarkStart w:name="_bookmark31" w:id="52"/>
      <w:bookmarkEnd w:id="52"/>
      <w:r>
        <w:t>三、</w:t>
      </w:r>
      <w:r>
        <w:t xml:space="preserve"> </w:t>
      </w:r>
      <w:r w:rsidRPr="00DB64CE">
        <w:t>结果与分析</w:t>
      </w:r>
      <w:bookmarkEnd w:id="65909"/>
    </w:p>
    <w:p w:rsidR="0018722C">
      <w:pPr>
        <w:pStyle w:val="Heading2"/>
        <w:topLinePunct/>
        <w:ind w:left="171" w:hangingChars="171" w:hanging="171"/>
      </w:pPr>
      <w:bookmarkStart w:id="65910" w:name="_Toc68665910"/>
      <w:bookmarkStart w:name="（一）实验前两组幼儿健康饮食行为（KAP）差异性分析 " w:id="53"/>
      <w:bookmarkEnd w:id="53"/>
      <w:bookmarkStart w:name="_bookmark32" w:id="54"/>
      <w:bookmarkEnd w:id="54"/>
      <w:r>
        <w:t>（</w:t>
      </w:r>
      <w:r>
        <w:t xml:space="preserve">一</w:t>
      </w:r>
      <w:r>
        <w:t>）</w:t>
      </w:r>
      <w:r>
        <w:t xml:space="preserve"> </w:t>
      </w:r>
      <w:r>
        <w:t>实验前两组幼儿健康饮食行为</w:t>
      </w:r>
      <w:r>
        <w:t>（</w:t>
      </w:r>
      <w:r>
        <w:rPr>
          <w:b/>
        </w:rPr>
        <w:t>KAP</w:t>
      </w:r>
      <w:r>
        <w:t>）</w:t>
      </w:r>
      <w:r>
        <w:t>差异性分析</w:t>
      </w:r>
      <w:bookmarkEnd w:id="65910"/>
    </w:p>
    <w:p w:rsidR="0018722C">
      <w:pPr>
        <w:topLinePunct/>
      </w:pPr>
      <w:r>
        <w:t>由</w:t>
      </w:r>
      <w:r>
        <w:t>表</w:t>
      </w:r>
      <w:r>
        <w:t>4</w:t>
      </w:r>
      <w:r/>
      <w:r w:rsidR="001852F3">
        <w:t xml:space="preserve">可知实验前实验组与控制组在健康饮食行为认知</w:t>
      </w:r>
      <w:r>
        <w:t>K</w:t>
      </w:r>
      <w:r/>
      <w:r w:rsidR="001852F3">
        <w:t xml:space="preserve">得分不存在显著性差异</w:t>
      </w:r>
      <w:r>
        <w:t>(</w:t>
      </w:r>
      <w:r>
        <w:rPr>
          <w:spacing w:val="2"/>
        </w:rPr>
        <w:t>t=-0.99</w:t>
      </w:r>
      <w:r>
        <w:rPr>
          <w:spacing w:val="1"/>
        </w:rPr>
        <w:t> </w:t>
      </w:r>
      <w:r>
        <w:t>p&gt;</w:t>
      </w:r>
      <w:r w:rsidR="004B696B">
        <w:t xml:space="preserve"> </w:t>
      </w:r>
      <w:r w:rsidR="004B696B">
        <w:t>0.05</w:t>
      </w:r>
      <w:r>
        <w:t>)</w:t>
      </w:r>
      <w:r>
        <w:t xml:space="preserve">；实验前实验组与控制组健康饮食行为</w:t>
      </w:r>
      <w:r>
        <w:t>KAP</w:t>
      </w:r>
      <w:r/>
      <w:r w:rsidR="001852F3">
        <w:t xml:space="preserve">得分不存在显著性差异</w:t>
      </w:r>
      <w:r>
        <w:rPr>
          <w:spacing w:val="2"/>
        </w:rPr>
        <w:t>（</w:t>
      </w:r>
      <w:r>
        <w:rPr>
          <w:spacing w:val="2"/>
        </w:rPr>
        <w:t>t=0.92</w:t>
      </w:r>
      <w:r>
        <w:rPr>
          <w:spacing w:val="58"/>
        </w:rPr>
        <w:t> </w:t>
      </w:r>
      <w:r>
        <w:t>p&gt;</w:t>
      </w:r>
      <w:r w:rsidR="004B696B">
        <w:t xml:space="preserve"> </w:t>
      </w:r>
      <w:r w:rsidR="004B696B">
        <w:t>0.05</w:t>
      </w:r>
      <w:r>
        <w:t>）</w:t>
      </w:r>
      <w:r>
        <w:t>；从平均数看实验组健康饮食行为态度</w:t>
      </w:r>
      <w:r>
        <w:t>A</w:t>
      </w:r>
      <w:r/>
      <w:r w:rsidR="001852F3">
        <w:t xml:space="preserve">得分</w:t>
      </w:r>
      <w:r>
        <w:t>(</w:t>
      </w:r>
      <w:r>
        <w:t>¯X=23.33</w:t>
      </w:r>
      <w:r>
        <w:t>)</w:t>
      </w:r>
      <w:r>
        <w:t>略高于与控制组</w:t>
      </w:r>
      <w:r>
        <w:t>（</w:t>
      </w:r>
      <w:r>
        <w:t>¯</w:t>
      </w:r>
      <w:r>
        <w:rPr>
          <w:spacing w:val="0"/>
        </w:rPr>
        <w:t>X</w:t>
      </w:r>
      <w:r>
        <w:t>=21.26</w:t>
      </w:r>
      <w:r>
        <w:t>）</w:t>
      </w:r>
      <w:r>
        <w:t>。这说明实验前幼儿饮食行为水平相对平衡。</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4</w:t>
      </w:r>
      <w:r>
        <w:t xml:space="preserve">  </w:t>
      </w:r>
      <w:r>
        <w:t>实验前两组健康饮食行为</w:t>
      </w:r>
      <w:r w:rsidRPr="00000000">
        <w:rPr>
          <w:rFonts w:cstheme="minorBidi" w:hAnsiTheme="minorHAnsi" w:eastAsiaTheme="minorHAnsi" w:asciiTheme="minorHAnsi" w:ascii="宋体" w:hAnsi="宋体" w:eastAsia="宋体" w:cs="宋体"/>
          <w:b/>
        </w:rPr>
        <w:t>（</w:t>
      </w:r>
      <w:r w:rsidRPr="00000000">
        <w:rPr>
          <w:rFonts w:cstheme="minorBidi" w:hAnsiTheme="minorHAnsi" w:eastAsiaTheme="minorHAnsi" w:asciiTheme="minorHAnsi" w:ascii="宋体" w:hAnsi="宋体" w:eastAsia="宋体" w:cs="宋体"/>
          <w:b/>
        </w:rPr>
        <w:t>KAP</w:t>
      </w:r>
      <w:r w:rsidRPr="00000000">
        <w:rPr>
          <w:rFonts w:cstheme="minorBidi" w:hAnsiTheme="minorHAnsi" w:eastAsiaTheme="minorHAnsi" w:asciiTheme="minorHAnsi" w:ascii="宋体" w:hAnsi="宋体" w:eastAsia="宋体" w:cs="宋体"/>
          <w:b/>
        </w:rPr>
        <w:t>）</w:t>
      </w:r>
      <w:r w:rsidRPr="00000000">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2"/>
        <w:gridCol w:w="2047"/>
        <w:gridCol w:w="1156"/>
        <w:gridCol w:w="1597"/>
        <w:gridCol w:w="1602"/>
        <w:gridCol w:w="1586"/>
      </w:tblGrid>
      <w:tr>
        <w:trPr>
          <w:tblHeader/>
        </w:trPr>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68"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60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7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控制组</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31" w:type="pct"/>
            <w:vAlign w:val="center"/>
          </w:tcPr>
          <w:p w:rsidR="0018722C">
            <w:pPr>
              <w:pStyle w:val="ac"/>
              <w:topLinePunct/>
              <w:ind w:leftChars="0" w:left="0" w:rightChars="0" w:right="0" w:firstLineChars="0" w:firstLine="0"/>
              <w:spacing w:line="240" w:lineRule="atLeast"/>
            </w:pPr>
          </w:p>
        </w:tc>
        <w:tc>
          <w:tcPr>
            <w:tcW w:w="1068" w:type="pct"/>
            <w:vAlign w:val="center"/>
          </w:tcPr>
          <w:p w:rsidR="0018722C">
            <w:pPr>
              <w:pStyle w:val="a5"/>
              <w:topLinePunct/>
              <w:ind w:leftChars="0" w:left="0" w:rightChars="0" w:right="0" w:firstLineChars="0" w:firstLine="0"/>
              <w:spacing w:line="240" w:lineRule="atLeast"/>
            </w:pPr>
            <w:r>
              <w:t>Mean</w:t>
            </w:r>
          </w:p>
        </w:tc>
        <w:tc>
          <w:tcPr>
            <w:tcW w:w="603" w:type="pct"/>
            <w:vAlign w:val="center"/>
          </w:tcPr>
          <w:p w:rsidR="0018722C">
            <w:pPr>
              <w:pStyle w:val="a5"/>
              <w:topLinePunct/>
              <w:ind w:leftChars="0" w:left="0" w:rightChars="0" w:right="0" w:firstLineChars="0" w:firstLine="0"/>
              <w:spacing w:line="240" w:lineRule="atLeast"/>
            </w:pPr>
            <w:r>
              <w:t>SD</w:t>
            </w:r>
          </w:p>
        </w:tc>
        <w:tc>
          <w:tcPr>
            <w:tcW w:w="834" w:type="pct"/>
            <w:vAlign w:val="center"/>
          </w:tcPr>
          <w:p w:rsidR="0018722C">
            <w:pPr>
              <w:pStyle w:val="a5"/>
              <w:topLinePunct/>
              <w:ind w:leftChars="0" w:left="0" w:rightChars="0" w:right="0" w:firstLineChars="0" w:firstLine="0"/>
              <w:spacing w:line="240" w:lineRule="atLeast"/>
            </w:pPr>
            <w:r>
              <w:t>Mean</w:t>
            </w:r>
          </w:p>
        </w:tc>
        <w:tc>
          <w:tcPr>
            <w:tcW w:w="836" w:type="pct"/>
            <w:vAlign w:val="center"/>
          </w:tcPr>
          <w:p w:rsidR="0018722C">
            <w:pPr>
              <w:pStyle w:val="a5"/>
              <w:topLinePunct/>
              <w:ind w:leftChars="0" w:left="0" w:rightChars="0" w:right="0" w:firstLineChars="0" w:firstLine="0"/>
              <w:spacing w:line="240" w:lineRule="atLeast"/>
            </w:pPr>
            <w:r>
              <w:t>SD</w:t>
            </w:r>
          </w:p>
        </w:tc>
        <w:tc>
          <w:tcPr>
            <w:tcW w:w="828" w:type="pct"/>
            <w:vAlign w:val="center"/>
          </w:tcPr>
          <w:p w:rsidR="0018722C">
            <w:pPr>
              <w:pStyle w:val="ad"/>
              <w:topLinePunct/>
              <w:ind w:leftChars="0" w:left="0" w:rightChars="0" w:right="0" w:firstLineChars="0" w:firstLine="0"/>
              <w:spacing w:line="240" w:lineRule="atLeast"/>
            </w:pPr>
            <w:r>
              <w:t>t</w:t>
            </w:r>
          </w:p>
        </w:tc>
      </w:tr>
      <w:tr>
        <w:tc>
          <w:tcPr>
            <w:tcW w:w="831" w:type="pct"/>
            <w:vAlign w:val="center"/>
          </w:tcPr>
          <w:p w:rsidR="0018722C">
            <w:pPr>
              <w:pStyle w:val="ac"/>
              <w:topLinePunct/>
              <w:ind w:leftChars="0" w:left="0" w:rightChars="0" w:right="0" w:firstLineChars="0" w:firstLine="0"/>
              <w:spacing w:line="240" w:lineRule="atLeast"/>
            </w:pPr>
            <w:r>
              <w:t>K</w:t>
            </w:r>
          </w:p>
        </w:tc>
        <w:tc>
          <w:tcPr>
            <w:tcW w:w="1068" w:type="pct"/>
            <w:vAlign w:val="center"/>
          </w:tcPr>
          <w:p w:rsidR="0018722C">
            <w:pPr>
              <w:pStyle w:val="affff9"/>
              <w:topLinePunct/>
              <w:ind w:leftChars="0" w:left="0" w:rightChars="0" w:right="0" w:firstLineChars="0" w:firstLine="0"/>
              <w:spacing w:line="240" w:lineRule="atLeast"/>
            </w:pPr>
            <w:r>
              <w:t>23.10</w:t>
            </w:r>
          </w:p>
        </w:tc>
        <w:tc>
          <w:tcPr>
            <w:tcW w:w="603" w:type="pct"/>
            <w:vAlign w:val="center"/>
          </w:tcPr>
          <w:p w:rsidR="0018722C">
            <w:pPr>
              <w:pStyle w:val="affff9"/>
              <w:topLinePunct/>
              <w:ind w:leftChars="0" w:left="0" w:rightChars="0" w:right="0" w:firstLineChars="0" w:firstLine="0"/>
              <w:spacing w:line="240" w:lineRule="atLeast"/>
            </w:pPr>
            <w:r>
              <w:t>3.32</w:t>
            </w:r>
          </w:p>
        </w:tc>
        <w:tc>
          <w:tcPr>
            <w:tcW w:w="834" w:type="pct"/>
            <w:vAlign w:val="center"/>
          </w:tcPr>
          <w:p w:rsidR="0018722C">
            <w:pPr>
              <w:pStyle w:val="affff9"/>
              <w:topLinePunct/>
              <w:ind w:leftChars="0" w:left="0" w:rightChars="0" w:right="0" w:firstLineChars="0" w:firstLine="0"/>
              <w:spacing w:line="240" w:lineRule="atLeast"/>
            </w:pPr>
            <w:r>
              <w:t>23.22</w:t>
            </w:r>
          </w:p>
        </w:tc>
        <w:tc>
          <w:tcPr>
            <w:tcW w:w="836" w:type="pct"/>
            <w:vAlign w:val="center"/>
          </w:tcPr>
          <w:p w:rsidR="0018722C">
            <w:pPr>
              <w:pStyle w:val="affff9"/>
              <w:topLinePunct/>
              <w:ind w:leftChars="0" w:left="0" w:rightChars="0" w:right="0" w:firstLineChars="0" w:firstLine="0"/>
              <w:spacing w:line="240" w:lineRule="atLeast"/>
            </w:pPr>
            <w:r>
              <w:t>4.92</w:t>
            </w:r>
          </w:p>
        </w:tc>
        <w:tc>
          <w:tcPr>
            <w:tcW w:w="828" w:type="pct"/>
            <w:vAlign w:val="center"/>
          </w:tcPr>
          <w:p w:rsidR="0018722C">
            <w:pPr>
              <w:pStyle w:val="affff9"/>
              <w:topLinePunct/>
              <w:ind w:leftChars="0" w:left="0" w:rightChars="0" w:right="0" w:firstLineChars="0" w:firstLine="0"/>
              <w:spacing w:line="240" w:lineRule="atLeast"/>
            </w:pPr>
            <w:r>
              <w:t>-0.99</w:t>
            </w:r>
          </w:p>
        </w:tc>
      </w:tr>
      <w:tr>
        <w:tc>
          <w:tcPr>
            <w:tcW w:w="831" w:type="pct"/>
            <w:vAlign w:val="center"/>
          </w:tcPr>
          <w:p w:rsidR="0018722C">
            <w:pPr>
              <w:pStyle w:val="ac"/>
              <w:topLinePunct/>
              <w:ind w:leftChars="0" w:left="0" w:rightChars="0" w:right="0" w:firstLineChars="0" w:firstLine="0"/>
              <w:spacing w:line="240" w:lineRule="atLeast"/>
            </w:pPr>
            <w:r>
              <w:t>A</w:t>
            </w:r>
          </w:p>
        </w:tc>
        <w:tc>
          <w:tcPr>
            <w:tcW w:w="1068" w:type="pct"/>
            <w:vAlign w:val="center"/>
          </w:tcPr>
          <w:p w:rsidR="0018722C">
            <w:pPr>
              <w:pStyle w:val="affff9"/>
              <w:topLinePunct/>
              <w:ind w:leftChars="0" w:left="0" w:rightChars="0" w:right="0" w:firstLineChars="0" w:firstLine="0"/>
              <w:spacing w:line="240" w:lineRule="atLeast"/>
            </w:pPr>
            <w:r>
              <w:t>23.33</w:t>
            </w:r>
          </w:p>
        </w:tc>
        <w:tc>
          <w:tcPr>
            <w:tcW w:w="603" w:type="pct"/>
            <w:vAlign w:val="center"/>
          </w:tcPr>
          <w:p w:rsidR="0018722C">
            <w:pPr>
              <w:pStyle w:val="affff9"/>
              <w:topLinePunct/>
              <w:ind w:leftChars="0" w:left="0" w:rightChars="0" w:right="0" w:firstLineChars="0" w:firstLine="0"/>
              <w:spacing w:line="240" w:lineRule="atLeast"/>
            </w:pPr>
            <w:r>
              <w:t>5.20</w:t>
            </w:r>
          </w:p>
        </w:tc>
        <w:tc>
          <w:tcPr>
            <w:tcW w:w="834" w:type="pct"/>
            <w:vAlign w:val="center"/>
          </w:tcPr>
          <w:p w:rsidR="0018722C">
            <w:pPr>
              <w:pStyle w:val="affff9"/>
              <w:topLinePunct/>
              <w:ind w:leftChars="0" w:left="0" w:rightChars="0" w:right="0" w:firstLineChars="0" w:firstLine="0"/>
              <w:spacing w:line="240" w:lineRule="atLeast"/>
            </w:pPr>
            <w:r>
              <w:t>21.26</w:t>
            </w:r>
          </w:p>
        </w:tc>
        <w:tc>
          <w:tcPr>
            <w:tcW w:w="836" w:type="pct"/>
            <w:vAlign w:val="center"/>
          </w:tcPr>
          <w:p w:rsidR="0018722C">
            <w:pPr>
              <w:pStyle w:val="affff9"/>
              <w:topLinePunct/>
              <w:ind w:leftChars="0" w:left="0" w:rightChars="0" w:right="0" w:firstLineChars="0" w:firstLine="0"/>
              <w:spacing w:line="240" w:lineRule="atLeast"/>
            </w:pPr>
            <w:r>
              <w:t>5.41</w:t>
            </w:r>
          </w:p>
        </w:tc>
        <w:tc>
          <w:tcPr>
            <w:tcW w:w="828" w:type="pct"/>
            <w:vAlign w:val="center"/>
          </w:tcPr>
          <w:p w:rsidR="0018722C">
            <w:pPr>
              <w:pStyle w:val="affff9"/>
              <w:topLinePunct/>
              <w:ind w:leftChars="0" w:left="0" w:rightChars="0" w:right="0" w:firstLineChars="0" w:firstLine="0"/>
              <w:spacing w:line="240" w:lineRule="atLeast"/>
            </w:pPr>
            <w:r>
              <w:t>0.94</w:t>
            </w:r>
          </w:p>
        </w:tc>
      </w:tr>
      <w:tr>
        <w:tc>
          <w:tcPr>
            <w:tcW w:w="831" w:type="pct"/>
            <w:vAlign w:val="center"/>
          </w:tcPr>
          <w:p w:rsidR="0018722C">
            <w:pPr>
              <w:pStyle w:val="ac"/>
              <w:topLinePunct/>
              <w:ind w:leftChars="0" w:left="0" w:rightChars="0" w:right="0" w:firstLineChars="0" w:firstLine="0"/>
              <w:spacing w:line="240" w:lineRule="atLeast"/>
            </w:pPr>
            <w:r>
              <w:t>P</w:t>
            </w:r>
          </w:p>
        </w:tc>
        <w:tc>
          <w:tcPr>
            <w:tcW w:w="1068" w:type="pct"/>
            <w:vAlign w:val="center"/>
          </w:tcPr>
          <w:p w:rsidR="0018722C">
            <w:pPr>
              <w:pStyle w:val="affff9"/>
              <w:topLinePunct/>
              <w:ind w:leftChars="0" w:left="0" w:rightChars="0" w:right="0" w:firstLineChars="0" w:firstLine="0"/>
              <w:spacing w:line="240" w:lineRule="atLeast"/>
            </w:pPr>
            <w:r>
              <w:t>26.67</w:t>
            </w:r>
          </w:p>
        </w:tc>
        <w:tc>
          <w:tcPr>
            <w:tcW w:w="603" w:type="pct"/>
            <w:vAlign w:val="center"/>
          </w:tcPr>
          <w:p w:rsidR="0018722C">
            <w:pPr>
              <w:pStyle w:val="affff9"/>
              <w:topLinePunct/>
              <w:ind w:leftChars="0" w:left="0" w:rightChars="0" w:right="0" w:firstLineChars="0" w:firstLine="0"/>
              <w:spacing w:line="240" w:lineRule="atLeast"/>
            </w:pPr>
            <w:r>
              <w:t>4.87</w:t>
            </w:r>
          </w:p>
        </w:tc>
        <w:tc>
          <w:tcPr>
            <w:tcW w:w="834" w:type="pct"/>
            <w:vAlign w:val="center"/>
          </w:tcPr>
          <w:p w:rsidR="0018722C">
            <w:pPr>
              <w:pStyle w:val="affff9"/>
              <w:topLinePunct/>
              <w:ind w:leftChars="0" w:left="0" w:rightChars="0" w:right="0" w:firstLineChars="0" w:firstLine="0"/>
              <w:spacing w:line="240" w:lineRule="atLeast"/>
            </w:pPr>
            <w:r>
              <w:t>26.67</w:t>
            </w:r>
          </w:p>
        </w:tc>
        <w:tc>
          <w:tcPr>
            <w:tcW w:w="836" w:type="pct"/>
            <w:vAlign w:val="center"/>
          </w:tcPr>
          <w:p w:rsidR="0018722C">
            <w:pPr>
              <w:pStyle w:val="affff9"/>
              <w:topLinePunct/>
              <w:ind w:leftChars="0" w:left="0" w:rightChars="0" w:right="0" w:firstLineChars="0" w:firstLine="0"/>
              <w:spacing w:line="240" w:lineRule="atLeast"/>
            </w:pPr>
            <w:r>
              <w:t>6.41</w:t>
            </w:r>
          </w:p>
        </w:tc>
        <w:tc>
          <w:tcPr>
            <w:tcW w:w="828" w:type="pct"/>
            <w:vAlign w:val="center"/>
          </w:tcPr>
          <w:p w:rsidR="0018722C">
            <w:pPr>
              <w:pStyle w:val="affff9"/>
              <w:topLinePunct/>
              <w:ind w:leftChars="0" w:left="0" w:rightChars="0" w:right="0" w:firstLineChars="0" w:firstLine="0"/>
              <w:spacing w:line="240" w:lineRule="atLeast"/>
            </w:pPr>
            <w:r>
              <w:t>-0.04</w:t>
            </w:r>
          </w:p>
        </w:tc>
      </w:tr>
      <w:tr>
        <w:tc>
          <w:tcPr>
            <w:tcW w:w="831"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68" w:type="pct"/>
            <w:vAlign w:val="center"/>
            <w:tcBorders>
              <w:top w:val="single" w:sz="4" w:space="0" w:color="auto"/>
            </w:tcBorders>
          </w:tcPr>
          <w:p w:rsidR="0018722C">
            <w:pPr>
              <w:pStyle w:val="affff9"/>
              <w:topLinePunct/>
              <w:ind w:leftChars="0" w:left="0" w:rightChars="0" w:right="0" w:firstLineChars="0" w:firstLine="0"/>
              <w:spacing w:line="240" w:lineRule="atLeast"/>
            </w:pPr>
            <w:r>
              <w:t>73.70</w:t>
            </w:r>
          </w:p>
        </w:tc>
        <w:tc>
          <w:tcPr>
            <w:tcW w:w="603" w:type="pct"/>
            <w:vAlign w:val="center"/>
            <w:tcBorders>
              <w:top w:val="single" w:sz="4" w:space="0" w:color="auto"/>
            </w:tcBorders>
          </w:tcPr>
          <w:p w:rsidR="0018722C">
            <w:pPr>
              <w:pStyle w:val="affff9"/>
              <w:topLinePunct/>
              <w:ind w:leftChars="0" w:left="0" w:rightChars="0" w:right="0" w:firstLineChars="0" w:firstLine="0"/>
              <w:spacing w:line="240" w:lineRule="atLeast"/>
            </w:pPr>
            <w:r>
              <w:t>10.19</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70.80</w:t>
            </w:r>
          </w:p>
        </w:tc>
        <w:tc>
          <w:tcPr>
            <w:tcW w:w="836" w:type="pct"/>
            <w:vAlign w:val="center"/>
            <w:tcBorders>
              <w:top w:val="single" w:sz="4" w:space="0" w:color="auto"/>
            </w:tcBorders>
          </w:tcPr>
          <w:p w:rsidR="0018722C">
            <w:pPr>
              <w:pStyle w:val="affff9"/>
              <w:topLinePunct/>
              <w:ind w:leftChars="0" w:left="0" w:rightChars="0" w:right="0" w:firstLineChars="0" w:firstLine="0"/>
              <w:spacing w:line="240" w:lineRule="atLeast"/>
            </w:pPr>
            <w:r>
              <w:t>13.88</w:t>
            </w:r>
          </w:p>
        </w:tc>
        <w:tc>
          <w:tcPr>
            <w:tcW w:w="828" w:type="pct"/>
            <w:vAlign w:val="center"/>
            <w:tcBorders>
              <w:top w:val="single" w:sz="4" w:space="0" w:color="auto"/>
            </w:tcBorders>
          </w:tcPr>
          <w:p w:rsidR="0018722C">
            <w:pPr>
              <w:pStyle w:val="affff9"/>
              <w:topLinePunct/>
              <w:ind w:leftChars="0" w:left="0" w:rightChars="0" w:right="0" w:firstLineChars="0" w:firstLine="0"/>
              <w:spacing w:line="240" w:lineRule="atLeast"/>
            </w:pPr>
            <w:r>
              <w:t>0.92</w:t>
            </w:r>
          </w:p>
        </w:tc>
      </w:tr>
    </w:tbl>
    <w:p w:rsidR="0018722C">
      <w:pPr>
        <w:topLinePunct/>
      </w:pPr>
      <w:r>
        <w:rPr>
          <w:rFonts w:cstheme="minorBidi" w:hAnsiTheme="minorHAnsi" w:eastAsiaTheme="minorHAnsi" w:asciiTheme="minorHAnsi"/>
        </w:rPr>
        <w:t>（</w:t>
      </w:r>
      <w:r>
        <w:rPr>
          <w:rFonts w:cstheme="minorBidi" w:hAnsiTheme="minorHAnsi" w:eastAsiaTheme="minorHAnsi" w:asciiTheme="minorHAnsi"/>
        </w:rPr>
        <w:t>p</w:t>
      </w:r>
      <w:r>
        <w:rPr>
          <w:rFonts w:ascii="Times New Roman" w:eastAsia="Times New Roman" w:cstheme="minorBidi" w:hAnsiTheme="minorHAnsi"/>
        </w:rPr>
        <w:t>&gt;</w:t>
      </w:r>
      <w:r w:rsidR="004B696B">
        <w:rPr>
          <w:rFonts w:ascii="Times New Roman" w:eastAsia="Times New Roman" w:cstheme="minorBidi" w:hAnsiTheme="minorHAnsi"/>
        </w:rPr>
        <w:t xml:space="preserve"> </w:t>
      </w:r>
      <w:r>
        <w:rPr>
          <w:rFonts w:cstheme="minorBidi" w:hAnsiTheme="minorHAnsi" w:eastAsiaTheme="minorHAnsi" w:asciiTheme="minorHAnsi"/>
        </w:rPr>
        <w:t>0.05</w:t>
      </w:r>
      <w:r>
        <w:rPr>
          <w:rFonts w:cstheme="minorBidi" w:hAnsiTheme="minorHAnsi" w:eastAsiaTheme="minorHAnsi" w:asciiTheme="minorHAnsi"/>
        </w:rPr>
        <w:t>）</w:t>
      </w:r>
    </w:p>
    <w:p w:rsidR="0018722C">
      <w:pPr>
        <w:pStyle w:val="Heading2"/>
        <w:topLinePunct/>
        <w:ind w:left="171" w:hangingChars="171" w:hanging="171"/>
      </w:pPr>
      <w:bookmarkStart w:id="65911" w:name="_Toc68665911"/>
      <w:bookmarkStart w:name="（二）实验后两组幼儿健康饮食行为（KAP）得分差异性分析 " w:id="55"/>
      <w:bookmarkEnd w:id="55"/>
      <w:bookmarkStart w:name="_bookmark33" w:id="56"/>
      <w:bookmarkEnd w:id="56"/>
      <w:r>
        <w:t>（</w:t>
      </w:r>
      <w:r>
        <w:t xml:space="preserve">二</w:t>
      </w:r>
      <w:r>
        <w:t>）</w:t>
      </w:r>
      <w:r>
        <w:t xml:space="preserve"> </w:t>
      </w:r>
      <w:r>
        <w:t>实验后两组幼儿健康饮食行为</w:t>
      </w:r>
      <w:r>
        <w:t>（</w:t>
      </w:r>
      <w:r>
        <w:rPr>
          <w:b/>
        </w:rPr>
        <w:t>KAP</w:t>
      </w:r>
      <w:r>
        <w:t>）</w:t>
      </w:r>
      <w:r>
        <w:t>得分差异性分析</w:t>
      </w:r>
      <w:bookmarkEnd w:id="65911"/>
    </w:p>
    <w:p w:rsidR="0018722C">
      <w:pPr>
        <w:topLinePunct/>
      </w:pPr>
      <w:r>
        <w:t>由</w:t>
      </w:r>
      <w:r>
        <w:t>表</w:t>
      </w:r>
      <w:r w:rsidR="001852F3">
        <w:t xml:space="preserve">5</w:t>
      </w:r>
      <w:r w:rsidR="001852F3">
        <w:t xml:space="preserve">可知实验后实验组与控制组在健康饮食行为认知</w:t>
      </w:r>
      <w:r>
        <w:rPr>
          <w:rFonts w:ascii="Times New Roman" w:eastAsia="Times New Roman"/>
        </w:rPr>
        <w:t>K</w:t>
      </w:r>
      <w:r>
        <w:t>得分存在显著性差异</w:t>
      </w:r>
      <w:r>
        <w:rPr>
          <w:rFonts w:ascii="Times New Roman" w:eastAsia="Times New Roman"/>
        </w:rPr>
        <w:t>(</w:t>
      </w:r>
      <w:r>
        <w:rPr>
          <w:rFonts w:ascii="Times New Roman" w:eastAsia="Times New Roman"/>
        </w:rPr>
        <w:t xml:space="preserve">t=3.01** p&lt;0.01</w:t>
      </w:r>
      <w:r>
        <w:rPr>
          <w:rFonts w:ascii="Times New Roman" w:eastAsia="Times New Roman"/>
        </w:rPr>
        <w:t>)</w:t>
      </w:r>
      <w:r>
        <w:t>；实验前实验组与控制组健康饮食行为情感</w:t>
      </w:r>
      <w:r>
        <w:rPr>
          <w:rFonts w:ascii="Times New Roman" w:eastAsia="Times New Roman"/>
        </w:rPr>
        <w:t>A</w:t>
      </w:r>
      <w:r>
        <w:t>得分存在显著性差异</w:t>
      </w:r>
      <w:r>
        <w:rPr>
          <w:rFonts w:ascii="Times New Roman" w:eastAsia="Times New Roman"/>
          <w:rFonts w:ascii="Times New Roman" w:eastAsia="Times New Roman"/>
        </w:rPr>
        <w:t>（</w:t>
      </w:r>
      <w:r>
        <w:rPr>
          <w:rFonts w:ascii="Times New Roman" w:eastAsia="Times New Roman"/>
        </w:rPr>
        <w:t xml:space="preserve">t=2.23** p&lt;0.</w:t>
      </w:r>
      <w:r>
        <w:rPr>
          <w:rFonts w:ascii="Times New Roman" w:eastAsia="Times New Roman"/>
        </w:rPr>
        <w:t>01</w:t>
      </w:r>
      <w:r>
        <w:rPr>
          <w:rFonts w:ascii="Times New Roman" w:eastAsia="Times New Roman"/>
          <w:rFonts w:ascii="Times New Roman" w:eastAsia="Times New Roman"/>
        </w:rPr>
        <w:t>）</w:t>
      </w:r>
      <w:r>
        <w:t>；</w:t>
      </w:r>
      <w:r w:rsidR="001852F3">
        <w:t xml:space="preserve">实验前实验组与控制组健康饮食行为</w:t>
      </w:r>
      <w:r w:rsidR="001852F3">
        <w:t xml:space="preserve">KAP</w:t>
      </w:r>
      <w:r w:rsidR="001852F3">
        <w:t xml:space="preserve">得分存在显著性差异</w:t>
      </w:r>
      <w:r>
        <w:rPr>
          <w:rFonts w:ascii="Times New Roman" w:eastAsia="Times New Roman"/>
          <w:rFonts w:ascii="Times New Roman" w:eastAsia="Times New Roman"/>
        </w:rPr>
        <w:t>（</w:t>
      </w:r>
      <w:r>
        <w:rPr>
          <w:rFonts w:ascii="Times New Roman" w:eastAsia="Times New Roman"/>
        </w:rPr>
        <w:t xml:space="preserve">t=3.45**</w:t>
      </w:r>
      <w:r w:rsidR="001852F3">
        <w:rPr>
          <w:rFonts w:ascii="Times New Roman" w:eastAsia="Times New Roman"/>
        </w:rPr>
        <w:t xml:space="preserve">  p&lt;0.01</w:t>
      </w:r>
      <w:r>
        <w:rPr>
          <w:rFonts w:ascii="Times New Roman" w:eastAsia="Times New Roman"/>
          <w:rFonts w:ascii="Times New Roman" w:eastAsia="Times New Roman"/>
        </w:rPr>
        <w:t>）</w:t>
      </w:r>
      <w:r>
        <w:t>。这说明营养教育课程对幼儿健康饮食行为养成起着显著地作用。</w:t>
      </w:r>
    </w:p>
    <w:p w:rsidR="0018722C">
      <w:pPr>
        <w:topLinePunct/>
      </w:pPr>
      <w:r>
        <w:rPr>
          <w:rFonts w:ascii="Times New Roman"/>
        </w:rPr>
        <w:t>23</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5</w:t>
      </w:r>
      <w:r>
        <w:t xml:space="preserve">  </w:t>
      </w:r>
      <w:r>
        <w:t>实验后幼儿健康饮食行为</w:t>
      </w:r>
      <w:r w:rsidRPr="00000000">
        <w:rPr>
          <w:rFonts w:cstheme="minorBidi" w:hAnsiTheme="minorHAnsi" w:eastAsiaTheme="minorHAnsi" w:asciiTheme="minorHAnsi" w:ascii="宋体" w:hAnsi="宋体" w:eastAsia="宋体" w:cs="宋体"/>
          <w:b/>
        </w:rPr>
        <w:t>（</w:t>
      </w:r>
      <w:r w:rsidRPr="00000000">
        <w:rPr>
          <w:rFonts w:cstheme="minorBidi" w:hAnsiTheme="minorHAnsi" w:eastAsiaTheme="minorHAnsi" w:asciiTheme="minorHAnsi" w:ascii="宋体" w:hAnsi="宋体" w:eastAsia="宋体" w:cs="宋体"/>
          <w:b/>
        </w:rPr>
        <w:t>KAP</w:t>
      </w:r>
      <w:r w:rsidRPr="00000000">
        <w:rPr>
          <w:rFonts w:cstheme="minorBidi" w:hAnsiTheme="minorHAnsi" w:eastAsiaTheme="minorHAnsi" w:asciiTheme="minorHAnsi" w:ascii="宋体" w:hAnsi="宋体" w:eastAsia="宋体" w:cs="宋体"/>
          <w:b/>
        </w:rPr>
        <w:t>）</w:t>
      </w:r>
      <w:r w:rsidRPr="00000000">
        <w:rPr>
          <w:rFonts w:cstheme="minorBidi" w:hAnsiTheme="minorHAnsi" w:eastAsiaTheme="minorHAnsi" w:asciiTheme="minorHAnsi" w:ascii="宋体" w:hAnsi="宋体" w:eastAsia="宋体" w:cs="宋体"/>
          <w:b/>
        </w:rPr>
        <w:t>得分比较独立样本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79"/>
        <w:gridCol w:w="2074"/>
        <w:gridCol w:w="1119"/>
        <w:gridCol w:w="1622"/>
        <w:gridCol w:w="1615"/>
        <w:gridCol w:w="1576"/>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82"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58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8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控制组</w:t>
            </w:r>
          </w:p>
        </w:tc>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24" w:type="pct"/>
            <w:vAlign w:val="center"/>
          </w:tcPr>
          <w:p w:rsidR="0018722C">
            <w:pPr>
              <w:pStyle w:val="ac"/>
              <w:topLinePunct/>
              <w:ind w:leftChars="0" w:left="0" w:rightChars="0" w:right="0" w:firstLineChars="0" w:firstLine="0"/>
              <w:spacing w:line="240" w:lineRule="atLeast"/>
            </w:pPr>
          </w:p>
        </w:tc>
        <w:tc>
          <w:tcPr>
            <w:tcW w:w="1082" w:type="pct"/>
            <w:vAlign w:val="center"/>
          </w:tcPr>
          <w:p w:rsidR="0018722C">
            <w:pPr>
              <w:pStyle w:val="a5"/>
              <w:topLinePunct/>
              <w:ind w:leftChars="0" w:left="0" w:rightChars="0" w:right="0" w:firstLineChars="0" w:firstLine="0"/>
              <w:spacing w:line="240" w:lineRule="atLeast"/>
            </w:pPr>
            <w:r>
              <w:t>Mean</w:t>
            </w:r>
          </w:p>
        </w:tc>
        <w:tc>
          <w:tcPr>
            <w:tcW w:w="584" w:type="pct"/>
            <w:vAlign w:val="center"/>
          </w:tcPr>
          <w:p w:rsidR="0018722C">
            <w:pPr>
              <w:pStyle w:val="a5"/>
              <w:topLinePunct/>
              <w:ind w:leftChars="0" w:left="0" w:rightChars="0" w:right="0" w:firstLineChars="0" w:firstLine="0"/>
              <w:spacing w:line="240" w:lineRule="atLeast"/>
            </w:pPr>
            <w:r>
              <w:t>SD</w:t>
            </w:r>
          </w:p>
        </w:tc>
        <w:tc>
          <w:tcPr>
            <w:tcW w:w="846" w:type="pct"/>
            <w:vAlign w:val="center"/>
          </w:tcPr>
          <w:p w:rsidR="0018722C">
            <w:pPr>
              <w:pStyle w:val="a5"/>
              <w:topLinePunct/>
              <w:ind w:leftChars="0" w:left="0" w:rightChars="0" w:right="0" w:firstLineChars="0" w:firstLine="0"/>
              <w:spacing w:line="240" w:lineRule="atLeast"/>
            </w:pPr>
            <w:r>
              <w:t>Mean</w:t>
            </w:r>
          </w:p>
        </w:tc>
        <w:tc>
          <w:tcPr>
            <w:tcW w:w="842" w:type="pct"/>
            <w:vAlign w:val="center"/>
          </w:tcPr>
          <w:p w:rsidR="0018722C">
            <w:pPr>
              <w:pStyle w:val="a5"/>
              <w:topLinePunct/>
              <w:ind w:leftChars="0" w:left="0" w:rightChars="0" w:right="0" w:firstLineChars="0" w:firstLine="0"/>
              <w:spacing w:line="240" w:lineRule="atLeast"/>
            </w:pPr>
            <w:r>
              <w:t>SD</w:t>
            </w:r>
          </w:p>
        </w:tc>
        <w:tc>
          <w:tcPr>
            <w:tcW w:w="822" w:type="pct"/>
            <w:vAlign w:val="center"/>
          </w:tcPr>
          <w:p w:rsidR="0018722C">
            <w:pPr>
              <w:pStyle w:val="ad"/>
              <w:topLinePunct/>
              <w:ind w:leftChars="0" w:left="0" w:rightChars="0" w:right="0" w:firstLineChars="0" w:firstLine="0"/>
              <w:spacing w:line="240" w:lineRule="atLeast"/>
            </w:pPr>
            <w:r>
              <w:t>t</w:t>
            </w:r>
          </w:p>
        </w:tc>
      </w:tr>
      <w:tr>
        <w:tc>
          <w:tcPr>
            <w:tcW w:w="824" w:type="pct"/>
            <w:vAlign w:val="center"/>
          </w:tcPr>
          <w:p w:rsidR="0018722C">
            <w:pPr>
              <w:pStyle w:val="ac"/>
              <w:topLinePunct/>
              <w:ind w:leftChars="0" w:left="0" w:rightChars="0" w:right="0" w:firstLineChars="0" w:firstLine="0"/>
              <w:spacing w:line="240" w:lineRule="atLeast"/>
            </w:pPr>
            <w:r>
              <w:t>K</w:t>
            </w:r>
          </w:p>
        </w:tc>
        <w:tc>
          <w:tcPr>
            <w:tcW w:w="1082" w:type="pct"/>
            <w:vAlign w:val="center"/>
          </w:tcPr>
          <w:p w:rsidR="0018722C">
            <w:pPr>
              <w:pStyle w:val="affff9"/>
              <w:topLinePunct/>
              <w:ind w:leftChars="0" w:left="0" w:rightChars="0" w:right="0" w:firstLineChars="0" w:firstLine="0"/>
              <w:spacing w:line="240" w:lineRule="atLeast"/>
            </w:pPr>
            <w:r>
              <w:t>25.53</w:t>
            </w:r>
          </w:p>
        </w:tc>
        <w:tc>
          <w:tcPr>
            <w:tcW w:w="584" w:type="pct"/>
            <w:vAlign w:val="center"/>
          </w:tcPr>
          <w:p w:rsidR="0018722C">
            <w:pPr>
              <w:pStyle w:val="affff9"/>
              <w:topLinePunct/>
              <w:ind w:leftChars="0" w:left="0" w:rightChars="0" w:right="0" w:firstLineChars="0" w:firstLine="0"/>
              <w:spacing w:line="240" w:lineRule="atLeast"/>
            </w:pPr>
            <w:r>
              <w:t>3.95</w:t>
            </w:r>
          </w:p>
        </w:tc>
        <w:tc>
          <w:tcPr>
            <w:tcW w:w="846" w:type="pct"/>
            <w:vAlign w:val="center"/>
          </w:tcPr>
          <w:p w:rsidR="0018722C">
            <w:pPr>
              <w:pStyle w:val="affff9"/>
              <w:topLinePunct/>
              <w:ind w:leftChars="0" w:left="0" w:rightChars="0" w:right="0" w:firstLineChars="0" w:firstLine="0"/>
              <w:spacing w:line="240" w:lineRule="atLeast"/>
            </w:pPr>
            <w:r>
              <w:t>22.46</w:t>
            </w:r>
          </w:p>
        </w:tc>
        <w:tc>
          <w:tcPr>
            <w:tcW w:w="842" w:type="pct"/>
            <w:vAlign w:val="center"/>
          </w:tcPr>
          <w:p w:rsidR="0018722C">
            <w:pPr>
              <w:pStyle w:val="affff9"/>
              <w:topLinePunct/>
              <w:ind w:leftChars="0" w:left="0" w:rightChars="0" w:right="0" w:firstLineChars="0" w:firstLine="0"/>
              <w:spacing w:line="240" w:lineRule="atLeast"/>
            </w:pPr>
            <w:r>
              <w:t>3.95</w:t>
            </w:r>
          </w:p>
        </w:tc>
        <w:tc>
          <w:tcPr>
            <w:tcW w:w="822" w:type="pct"/>
            <w:vAlign w:val="center"/>
          </w:tcPr>
          <w:p w:rsidR="0018722C">
            <w:pPr>
              <w:pStyle w:val="ad"/>
              <w:topLinePunct/>
              <w:ind w:leftChars="0" w:left="0" w:rightChars="0" w:right="0" w:firstLineChars="0" w:firstLine="0"/>
              <w:spacing w:line="240" w:lineRule="atLeast"/>
            </w:pPr>
            <w:r>
              <w:t>3.01</w:t>
            </w:r>
            <w:r>
              <w:t>**</w:t>
            </w:r>
          </w:p>
        </w:tc>
      </w:tr>
      <w:tr>
        <w:tc>
          <w:tcPr>
            <w:tcW w:w="824" w:type="pct"/>
            <w:vAlign w:val="center"/>
          </w:tcPr>
          <w:p w:rsidR="0018722C">
            <w:pPr>
              <w:pStyle w:val="ac"/>
              <w:topLinePunct/>
              <w:ind w:leftChars="0" w:left="0" w:rightChars="0" w:right="0" w:firstLineChars="0" w:firstLine="0"/>
              <w:spacing w:line="240" w:lineRule="atLeast"/>
            </w:pPr>
            <w:r>
              <w:t>A</w:t>
            </w:r>
          </w:p>
        </w:tc>
        <w:tc>
          <w:tcPr>
            <w:tcW w:w="1082" w:type="pct"/>
            <w:vAlign w:val="center"/>
          </w:tcPr>
          <w:p w:rsidR="0018722C">
            <w:pPr>
              <w:pStyle w:val="affff9"/>
              <w:topLinePunct/>
              <w:ind w:leftChars="0" w:left="0" w:rightChars="0" w:right="0" w:firstLineChars="0" w:firstLine="0"/>
              <w:spacing w:line="240" w:lineRule="atLeast"/>
            </w:pPr>
            <w:r>
              <w:t>24.80</w:t>
            </w:r>
          </w:p>
        </w:tc>
        <w:tc>
          <w:tcPr>
            <w:tcW w:w="584" w:type="pct"/>
            <w:vAlign w:val="center"/>
          </w:tcPr>
          <w:p w:rsidR="0018722C">
            <w:pPr>
              <w:pStyle w:val="affff9"/>
              <w:topLinePunct/>
              <w:ind w:leftChars="0" w:left="0" w:rightChars="0" w:right="0" w:firstLineChars="0" w:firstLine="0"/>
              <w:spacing w:line="240" w:lineRule="atLeast"/>
            </w:pPr>
            <w:r>
              <w:t>3.33</w:t>
            </w:r>
          </w:p>
        </w:tc>
        <w:tc>
          <w:tcPr>
            <w:tcW w:w="846" w:type="pct"/>
            <w:vAlign w:val="center"/>
          </w:tcPr>
          <w:p w:rsidR="0018722C">
            <w:pPr>
              <w:pStyle w:val="affff9"/>
              <w:topLinePunct/>
              <w:ind w:leftChars="0" w:left="0" w:rightChars="0" w:right="0" w:firstLineChars="0" w:firstLine="0"/>
              <w:spacing w:line="240" w:lineRule="atLeast"/>
            </w:pPr>
            <w:r>
              <w:t>22.37</w:t>
            </w:r>
          </w:p>
        </w:tc>
        <w:tc>
          <w:tcPr>
            <w:tcW w:w="842" w:type="pct"/>
            <w:vAlign w:val="center"/>
          </w:tcPr>
          <w:p w:rsidR="0018722C">
            <w:pPr>
              <w:pStyle w:val="affff9"/>
              <w:topLinePunct/>
              <w:ind w:leftChars="0" w:left="0" w:rightChars="0" w:right="0" w:firstLineChars="0" w:firstLine="0"/>
              <w:spacing w:line="240" w:lineRule="atLeast"/>
            </w:pPr>
            <w:r>
              <w:t>4.97</w:t>
            </w:r>
          </w:p>
        </w:tc>
        <w:tc>
          <w:tcPr>
            <w:tcW w:w="822" w:type="pct"/>
            <w:vAlign w:val="center"/>
          </w:tcPr>
          <w:p w:rsidR="0018722C">
            <w:pPr>
              <w:pStyle w:val="ad"/>
              <w:topLinePunct/>
              <w:ind w:leftChars="0" w:left="0" w:rightChars="0" w:right="0" w:firstLineChars="0" w:firstLine="0"/>
              <w:spacing w:line="240" w:lineRule="atLeast"/>
            </w:pPr>
            <w:r>
              <w:t>2.23</w:t>
            </w:r>
            <w:r>
              <w:t>**</w:t>
            </w:r>
          </w:p>
        </w:tc>
      </w:tr>
      <w:tr>
        <w:tc>
          <w:tcPr>
            <w:tcW w:w="824" w:type="pct"/>
            <w:vAlign w:val="center"/>
          </w:tcPr>
          <w:p w:rsidR="0018722C">
            <w:pPr>
              <w:pStyle w:val="ac"/>
              <w:topLinePunct/>
              <w:ind w:leftChars="0" w:left="0" w:rightChars="0" w:right="0" w:firstLineChars="0" w:firstLine="0"/>
              <w:spacing w:line="240" w:lineRule="atLeast"/>
            </w:pPr>
            <w:r>
              <w:t>P</w:t>
            </w:r>
          </w:p>
        </w:tc>
        <w:tc>
          <w:tcPr>
            <w:tcW w:w="1082" w:type="pct"/>
            <w:vAlign w:val="center"/>
          </w:tcPr>
          <w:p w:rsidR="0018722C">
            <w:pPr>
              <w:pStyle w:val="affff9"/>
              <w:topLinePunct/>
              <w:ind w:leftChars="0" w:left="0" w:rightChars="0" w:right="0" w:firstLineChars="0" w:firstLine="0"/>
              <w:spacing w:line="240" w:lineRule="atLeast"/>
            </w:pPr>
            <w:r>
              <w:t>30.43</w:t>
            </w:r>
          </w:p>
        </w:tc>
        <w:tc>
          <w:tcPr>
            <w:tcW w:w="584" w:type="pct"/>
            <w:vAlign w:val="center"/>
          </w:tcPr>
          <w:p w:rsidR="0018722C">
            <w:pPr>
              <w:pStyle w:val="affff9"/>
              <w:topLinePunct/>
              <w:ind w:leftChars="0" w:left="0" w:rightChars="0" w:right="0" w:firstLineChars="0" w:firstLine="0"/>
              <w:spacing w:line="240" w:lineRule="atLeast"/>
            </w:pPr>
            <w:r>
              <w:t>5.12</w:t>
            </w:r>
          </w:p>
        </w:tc>
        <w:tc>
          <w:tcPr>
            <w:tcW w:w="846" w:type="pct"/>
            <w:vAlign w:val="center"/>
          </w:tcPr>
          <w:p w:rsidR="0018722C">
            <w:pPr>
              <w:pStyle w:val="affff9"/>
              <w:topLinePunct/>
              <w:ind w:leftChars="0" w:left="0" w:rightChars="0" w:right="0" w:firstLineChars="0" w:firstLine="0"/>
              <w:spacing w:line="240" w:lineRule="atLeast"/>
            </w:pPr>
            <w:r>
              <w:t>25.53</w:t>
            </w:r>
          </w:p>
        </w:tc>
        <w:tc>
          <w:tcPr>
            <w:tcW w:w="842" w:type="pct"/>
            <w:vAlign w:val="center"/>
          </w:tcPr>
          <w:p w:rsidR="0018722C">
            <w:pPr>
              <w:pStyle w:val="affff9"/>
              <w:topLinePunct/>
              <w:ind w:leftChars="0" w:left="0" w:rightChars="0" w:right="0" w:firstLineChars="0" w:firstLine="0"/>
              <w:spacing w:line="240" w:lineRule="atLeast"/>
            </w:pPr>
            <w:r>
              <w:t>6.48</w:t>
            </w:r>
          </w:p>
        </w:tc>
        <w:tc>
          <w:tcPr>
            <w:tcW w:w="822" w:type="pct"/>
            <w:vAlign w:val="center"/>
          </w:tcPr>
          <w:p w:rsidR="0018722C">
            <w:pPr>
              <w:pStyle w:val="ad"/>
              <w:topLinePunct/>
              <w:ind w:leftChars="0" w:left="0" w:rightChars="0" w:right="0" w:firstLineChars="0" w:firstLine="0"/>
              <w:spacing w:line="240" w:lineRule="atLeast"/>
            </w:pPr>
            <w:r>
              <w:t>3.25</w:t>
            </w:r>
            <w:r>
              <w:t>**</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82" w:type="pct"/>
            <w:vAlign w:val="center"/>
            <w:tcBorders>
              <w:top w:val="single" w:sz="4" w:space="0" w:color="auto"/>
            </w:tcBorders>
          </w:tcPr>
          <w:p w:rsidR="0018722C">
            <w:pPr>
              <w:pStyle w:val="affff9"/>
              <w:topLinePunct/>
              <w:ind w:leftChars="0" w:left="0" w:rightChars="0" w:right="0" w:firstLineChars="0" w:firstLine="0"/>
              <w:spacing w:line="240" w:lineRule="atLeast"/>
            </w:pPr>
            <w:r>
              <w:t>80.41</w:t>
            </w:r>
          </w:p>
        </w:tc>
        <w:tc>
          <w:tcPr>
            <w:tcW w:w="584" w:type="pct"/>
            <w:vAlign w:val="center"/>
            <w:tcBorders>
              <w:top w:val="single" w:sz="4" w:space="0" w:color="auto"/>
            </w:tcBorders>
          </w:tcPr>
          <w:p w:rsidR="0018722C">
            <w:pPr>
              <w:pStyle w:val="affff9"/>
              <w:topLinePunct/>
              <w:ind w:leftChars="0" w:left="0" w:rightChars="0" w:right="0" w:firstLineChars="0" w:firstLine="0"/>
              <w:spacing w:line="240" w:lineRule="atLeast"/>
            </w:pPr>
            <w:r>
              <w:t>9.50</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71.03</w:t>
            </w:r>
          </w:p>
        </w:tc>
        <w:tc>
          <w:tcPr>
            <w:tcW w:w="842" w:type="pct"/>
            <w:vAlign w:val="center"/>
            <w:tcBorders>
              <w:top w:val="single" w:sz="4" w:space="0" w:color="auto"/>
            </w:tcBorders>
          </w:tcPr>
          <w:p w:rsidR="0018722C">
            <w:pPr>
              <w:pStyle w:val="affff9"/>
              <w:topLinePunct/>
              <w:ind w:leftChars="0" w:left="0" w:rightChars="0" w:right="0" w:firstLineChars="0" w:firstLine="0"/>
              <w:spacing w:line="240" w:lineRule="atLeast"/>
            </w:pPr>
            <w:r>
              <w:t>13.94</w:t>
            </w:r>
          </w:p>
        </w:tc>
        <w:tc>
          <w:tcPr>
            <w:tcW w:w="822" w:type="pct"/>
            <w:vAlign w:val="center"/>
            <w:tcBorders>
              <w:top w:val="single" w:sz="4" w:space="0" w:color="auto"/>
            </w:tcBorders>
          </w:tcPr>
          <w:p w:rsidR="0018722C">
            <w:pPr>
              <w:pStyle w:val="ad"/>
              <w:topLinePunct/>
              <w:ind w:leftChars="0" w:left="0" w:rightChars="0" w:right="0" w:firstLineChars="0" w:firstLine="0"/>
              <w:spacing w:line="240" w:lineRule="atLeast"/>
            </w:pPr>
            <w:r>
              <w:t>3.45</w:t>
            </w:r>
            <w:r>
              <w:t>**</w:t>
            </w:r>
          </w:p>
        </w:tc>
      </w:tr>
    </w:tbl>
    <w:p w:rsidR="0018722C">
      <w:pPr>
        <w:topLinePunct/>
      </w:pPr>
      <w:r>
        <w:t>（</w:t>
      </w:r>
      <w:r>
        <w:t>p&lt;0.01</w:t>
      </w:r>
      <w:r>
        <w:t>）</w:t>
      </w:r>
    </w:p>
    <w:p w:rsidR="0018722C">
      <w:pPr>
        <w:pStyle w:val="Heading2"/>
        <w:topLinePunct/>
        <w:ind w:left="171" w:hangingChars="171" w:hanging="171"/>
      </w:pPr>
      <w:bookmarkStart w:id="65912" w:name="_Toc68665912"/>
      <w:bookmarkStart w:name="（三）性别与实验幼儿的健康饮食行为得分（KAP）差异性检验 " w:id="57"/>
      <w:bookmarkEnd w:id="57"/>
      <w:bookmarkStart w:name="_bookmark34" w:id="58"/>
      <w:bookmarkEnd w:id="58"/>
      <w:r>
        <w:t>（</w:t>
      </w:r>
      <w:r>
        <w:t xml:space="preserve">三</w:t>
      </w:r>
      <w:r>
        <w:t>）</w:t>
      </w:r>
      <w:r>
        <w:t xml:space="preserve"> </w:t>
      </w:r>
      <w:r>
        <w:t>性别与实验幼儿的健康饮食行为得分</w:t>
      </w:r>
      <w:r>
        <w:t>（</w:t>
      </w:r>
      <w:r>
        <w:rPr>
          <w:b/>
        </w:rPr>
        <w:t>KAP</w:t>
      </w:r>
      <w:r>
        <w:t>）</w:t>
      </w:r>
      <w:r>
        <w:t>差异性检验</w:t>
      </w:r>
      <w:bookmarkEnd w:id="65912"/>
    </w:p>
    <w:p w:rsidR="0018722C">
      <w:pPr>
        <w:pStyle w:val="Heading3"/>
        <w:topLinePunct/>
        <w:ind w:left="200" w:hangingChars="200" w:hanging="200"/>
      </w:pPr>
      <w:bookmarkStart w:id="65913" w:name="_Toc68665913"/>
      <w:r>
        <w:t>1、</w:t>
      </w:r>
      <w:r>
        <w:t xml:space="preserve"> </w:t>
      </w:r>
      <w:r w:rsidRPr="00DB64CE">
        <w:t>性别与实验组前测</w:t>
      </w:r>
      <w:r w:rsidR="001852F3">
        <w:t xml:space="preserve">KAP</w:t>
      </w:r>
      <w:r w:rsidR="001852F3">
        <w:t xml:space="preserve">得分差异性分析</w:t>
      </w:r>
      <w:bookmarkEnd w:id="65913"/>
    </w:p>
    <w:p w:rsidR="0018722C">
      <w:pPr>
        <w:topLinePunct/>
      </w:pPr>
      <w:r>
        <w:t>由</w:t>
      </w:r>
      <w:r>
        <w:t>表</w:t>
      </w:r>
      <w:r/>
      <w:r>
        <w:t>7</w:t>
      </w:r>
      <w:r/>
      <w:r>
        <w:t>可知实验组前测</w:t>
      </w:r>
      <w:r/>
      <w:r>
        <w:t>KAP</w:t>
      </w:r>
      <w:r/>
      <w:r>
        <w:t>得分进行独立样本</w:t>
      </w:r>
      <w:r/>
      <w:r>
        <w:t>t</w:t>
      </w:r>
      <w:r/>
      <w:r>
        <w:t>检验，性别与实验组幼儿健康饮</w:t>
      </w:r>
      <w:r>
        <w:t>食</w:t>
      </w:r>
      <w:r>
        <w:t>行为</w:t>
      </w:r>
      <w:r/>
      <w:r>
        <w:t>KAP</w:t>
      </w:r>
      <w:r/>
      <w:r>
        <w:t>得分不存在显著性差异</w:t>
      </w:r>
      <w:r>
        <w:t>（</w:t>
      </w:r>
      <w:r>
        <w:t>t=-0.621</w:t>
      </w:r>
      <w:r w:rsidRPr="00000000">
        <w:tab/>
      </w:r>
      <w:r>
        <w:t>p</w:t>
      </w:r>
      <w:r>
        <w:rPr>
          <w:rFonts w:ascii="Times New Roman" w:eastAsia="宋体"/>
        </w:rPr>
        <w:t>&gt;</w:t>
      </w:r>
      <w:r w:rsidR="004B696B">
        <w:rPr>
          <w:rFonts w:ascii="Times New Roman" w:eastAsia="宋体"/>
        </w:rPr>
        <w:t xml:space="preserve"> </w:t>
      </w:r>
      <w:r>
        <w:t>0.05</w:t>
      </w:r>
      <w:r>
        <w:t>）</w:t>
      </w:r>
      <w:r>
        <w:t>。</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6</w:t>
      </w:r>
      <w:r>
        <w:t xml:space="preserve">  </w:t>
      </w:r>
      <w:r>
        <w:t>性别与实验组前测</w:t>
      </w:r>
      <w:r>
        <w:rPr>
          <w:rFonts w:cstheme="minorBidi" w:hAnsiTheme="minorHAnsi" w:eastAsiaTheme="minorHAnsi" w:asciiTheme="minorHAnsi" w:ascii="宋体" w:hAnsi="宋体" w:eastAsia="宋体" w:cs="宋体"/>
          <w:b/>
        </w:rPr>
        <w:t>KAP</w:t>
      </w:r>
      <w:r>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0"/>
        <w:gridCol w:w="1967"/>
        <w:gridCol w:w="1226"/>
        <w:gridCol w:w="1622"/>
        <w:gridCol w:w="1569"/>
        <w:gridCol w:w="1622"/>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26"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6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24" w:type="pct"/>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Mean</w:t>
            </w:r>
          </w:p>
        </w:tc>
        <w:tc>
          <w:tcPr>
            <w:tcW w:w="639" w:type="pct"/>
            <w:vAlign w:val="center"/>
          </w:tcPr>
          <w:p w:rsidR="0018722C">
            <w:pPr>
              <w:pStyle w:val="a5"/>
              <w:topLinePunct/>
              <w:ind w:leftChars="0" w:left="0" w:rightChars="0" w:right="0" w:firstLineChars="0" w:firstLine="0"/>
              <w:spacing w:line="240" w:lineRule="atLeast"/>
            </w:pPr>
            <w:r>
              <w:t>SD</w:t>
            </w:r>
          </w:p>
        </w:tc>
        <w:tc>
          <w:tcPr>
            <w:tcW w:w="846" w:type="pct"/>
            <w:vAlign w:val="center"/>
          </w:tcPr>
          <w:p w:rsidR="0018722C">
            <w:pPr>
              <w:pStyle w:val="a5"/>
              <w:topLinePunct/>
              <w:ind w:leftChars="0" w:left="0" w:rightChars="0" w:right="0" w:firstLineChars="0" w:firstLine="0"/>
              <w:spacing w:line="240" w:lineRule="atLeast"/>
            </w:pPr>
            <w:r>
              <w:t>Mean</w:t>
            </w:r>
          </w:p>
        </w:tc>
        <w:tc>
          <w:tcPr>
            <w:tcW w:w="818" w:type="pct"/>
            <w:vAlign w:val="center"/>
          </w:tcPr>
          <w:p w:rsidR="0018722C">
            <w:pPr>
              <w:pStyle w:val="a5"/>
              <w:topLinePunct/>
              <w:ind w:leftChars="0" w:left="0" w:rightChars="0" w:right="0" w:firstLineChars="0" w:firstLine="0"/>
              <w:spacing w:line="240" w:lineRule="atLeast"/>
            </w:pPr>
            <w:r>
              <w:t>SD</w:t>
            </w:r>
          </w:p>
        </w:tc>
        <w:tc>
          <w:tcPr>
            <w:tcW w:w="846" w:type="pct"/>
            <w:vAlign w:val="center"/>
          </w:tcPr>
          <w:p w:rsidR="0018722C">
            <w:pPr>
              <w:pStyle w:val="ad"/>
              <w:topLinePunct/>
              <w:ind w:leftChars="0" w:left="0" w:rightChars="0" w:right="0" w:firstLineChars="0" w:firstLine="0"/>
              <w:spacing w:line="240" w:lineRule="atLeast"/>
            </w:pPr>
            <w:r>
              <w:t>t</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26" w:type="pct"/>
            <w:vAlign w:val="center"/>
            <w:tcBorders>
              <w:top w:val="single" w:sz="4" w:space="0" w:color="auto"/>
            </w:tcBorders>
          </w:tcPr>
          <w:p w:rsidR="0018722C">
            <w:pPr>
              <w:pStyle w:val="affff9"/>
              <w:topLinePunct/>
              <w:ind w:leftChars="0" w:left="0" w:rightChars="0" w:right="0" w:firstLineChars="0" w:firstLine="0"/>
              <w:spacing w:line="240" w:lineRule="atLeast"/>
            </w:pPr>
            <w:r>
              <w:t>72.53</w:t>
            </w:r>
          </w:p>
        </w:tc>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t>9.80</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74.87</w:t>
            </w:r>
          </w:p>
        </w:tc>
        <w:tc>
          <w:tcPr>
            <w:tcW w:w="818" w:type="pct"/>
            <w:vAlign w:val="center"/>
            <w:tcBorders>
              <w:top w:val="single" w:sz="4" w:space="0" w:color="auto"/>
            </w:tcBorders>
          </w:tcPr>
          <w:p w:rsidR="0018722C">
            <w:pPr>
              <w:pStyle w:val="affff9"/>
              <w:topLinePunct/>
              <w:ind w:leftChars="0" w:left="0" w:rightChars="0" w:right="0" w:firstLineChars="0" w:firstLine="0"/>
              <w:spacing w:line="240" w:lineRule="atLeast"/>
            </w:pPr>
            <w:r>
              <w:t>10.78</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-0.621</w:t>
            </w:r>
          </w:p>
        </w:tc>
      </w:tr>
    </w:tbl>
    <w:p w:rsidR="0018722C">
      <w:pPr>
        <w:topLinePunct/>
      </w:pPr>
      <w:r>
        <w:t>（</w:t>
      </w:r>
      <w:r>
        <w:t>p&gt;</w:t>
      </w:r>
      <w:r w:rsidR="004B696B">
        <w:t xml:space="preserve"> </w:t>
      </w:r>
      <w:r w:rsidR="004B696B">
        <w:t>0.05</w:t>
      </w:r>
      <w:r>
        <w:t>）</w:t>
      </w:r>
    </w:p>
    <w:p w:rsidR="0018722C">
      <w:pPr>
        <w:pStyle w:val="Heading3"/>
        <w:topLinePunct/>
        <w:ind w:left="200" w:hangingChars="200" w:hanging="200"/>
      </w:pPr>
      <w:bookmarkStart w:id="65914" w:name="_Toc68665914"/>
      <w:r>
        <w:t>2、</w:t>
      </w:r>
      <w:r>
        <w:t xml:space="preserve"> </w:t>
      </w:r>
      <w:r w:rsidRPr="00DB64CE">
        <w:t>性别与控制组前测</w:t>
      </w:r>
      <w:r w:rsidR="001852F3">
        <w:t xml:space="preserve">KAP</w:t>
      </w:r>
      <w:r w:rsidR="001852F3">
        <w:t xml:space="preserve">得分差异性分析</w:t>
      </w:r>
      <w:bookmarkEnd w:id="65914"/>
    </w:p>
    <w:p w:rsidR="0018722C">
      <w:pPr>
        <w:topLinePunct/>
      </w:pPr>
      <w:r>
        <w:t>由表可知控制组前测</w:t>
      </w:r>
      <w:r>
        <w:t>KAP</w:t>
      </w:r>
      <w:r/>
      <w:r w:rsidR="001852F3">
        <w:t xml:space="preserve">得分进行独立样本</w:t>
      </w:r>
      <w:r>
        <w:t>t</w:t>
      </w:r>
      <w:r/>
      <w:r w:rsidR="001852F3">
        <w:t xml:space="preserve">检验，性别与实验组幼儿健康饮食行为</w:t>
      </w:r>
    </w:p>
    <w:p w:rsidR="0018722C">
      <w:pPr>
        <w:topLinePunct/>
      </w:pPr>
      <w:r>
        <w:t>KAP</w:t>
      </w:r>
      <w:r/>
      <w:r>
        <w:t>得分不存在显著性差异</w:t>
      </w:r>
      <w:r>
        <w:t>（</w:t>
      </w:r>
      <w:r>
        <w:t>t=0.155</w:t>
      </w:r>
      <w:r w:rsidRPr="00000000">
        <w:tab/>
        <w:t>p&gt;</w:t>
      </w:r>
      <w:r w:rsidR="004B696B">
        <w:t xml:space="preserve"> </w:t>
      </w:r>
      <w:r w:rsidR="004B696B">
        <w:t>0.05</w:t>
      </w:r>
      <w:r>
        <w:t>）</w:t>
      </w:r>
    </w:p>
    <w:p w:rsidR="0018722C">
      <w:pPr>
        <w:topLinePunct/>
      </w:pPr>
      <w:r>
        <w:rPr>
          <w:rFonts w:ascii="Times New Roman"/>
        </w:rPr>
        <w:t>24</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7</w:t>
      </w:r>
      <w:r>
        <w:t xml:space="preserve">  </w:t>
      </w:r>
      <w:r>
        <w:t>性别与控制组前测</w:t>
      </w:r>
      <w:r>
        <w:rPr>
          <w:rFonts w:cstheme="minorBidi" w:hAnsiTheme="minorHAnsi" w:eastAsiaTheme="minorHAnsi" w:asciiTheme="minorHAnsi" w:ascii="宋体" w:hAnsi="宋体" w:eastAsia="宋体" w:cs="宋体"/>
          <w:b/>
        </w:rPr>
        <w:t>KAP</w:t>
      </w:r>
      <w:r>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0"/>
        <w:gridCol w:w="1940"/>
        <w:gridCol w:w="1278"/>
        <w:gridCol w:w="1595"/>
        <w:gridCol w:w="1595"/>
        <w:gridCol w:w="1595"/>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2"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6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24" w:type="pct"/>
            <w:vAlign w:val="center"/>
          </w:tcPr>
          <w:p w:rsidR="0018722C">
            <w:pPr>
              <w:pStyle w:val="ac"/>
              <w:topLinePunct/>
              <w:ind w:leftChars="0" w:left="0" w:rightChars="0" w:right="0" w:firstLineChars="0" w:firstLine="0"/>
              <w:spacing w:line="240" w:lineRule="atLeast"/>
            </w:pPr>
          </w:p>
        </w:tc>
        <w:tc>
          <w:tcPr>
            <w:tcW w:w="1012" w:type="pct"/>
            <w:vAlign w:val="center"/>
          </w:tcPr>
          <w:p w:rsidR="0018722C">
            <w:pPr>
              <w:pStyle w:val="a5"/>
              <w:topLinePunct/>
              <w:ind w:leftChars="0" w:left="0" w:rightChars="0" w:right="0" w:firstLineChars="0" w:firstLine="0"/>
              <w:spacing w:line="240" w:lineRule="atLeast"/>
            </w:pPr>
            <w:r>
              <w:t>Mean</w:t>
            </w:r>
          </w:p>
        </w:tc>
        <w:tc>
          <w:tcPr>
            <w:tcW w:w="667" w:type="pct"/>
            <w:vAlign w:val="center"/>
          </w:tcPr>
          <w:p w:rsidR="0018722C">
            <w:pPr>
              <w:pStyle w:val="a5"/>
              <w:topLinePunct/>
              <w:ind w:leftChars="0" w:left="0" w:rightChars="0" w:right="0" w:firstLineChars="0" w:firstLine="0"/>
              <w:spacing w:line="240" w:lineRule="atLeast"/>
            </w:pPr>
            <w:r>
              <w:t>SD</w:t>
            </w:r>
          </w:p>
        </w:tc>
        <w:tc>
          <w:tcPr>
            <w:tcW w:w="832" w:type="pct"/>
            <w:vAlign w:val="center"/>
          </w:tcPr>
          <w:p w:rsidR="0018722C">
            <w:pPr>
              <w:pStyle w:val="a5"/>
              <w:topLinePunct/>
              <w:ind w:leftChars="0" w:left="0" w:rightChars="0" w:right="0" w:firstLineChars="0" w:firstLine="0"/>
              <w:spacing w:line="240" w:lineRule="atLeast"/>
            </w:pPr>
            <w:r>
              <w:t>Mean</w:t>
            </w:r>
          </w:p>
        </w:tc>
        <w:tc>
          <w:tcPr>
            <w:tcW w:w="832" w:type="pct"/>
            <w:vAlign w:val="center"/>
          </w:tcPr>
          <w:p w:rsidR="0018722C">
            <w:pPr>
              <w:pStyle w:val="a5"/>
              <w:topLinePunct/>
              <w:ind w:leftChars="0" w:left="0" w:rightChars="0" w:right="0" w:firstLineChars="0" w:firstLine="0"/>
              <w:spacing w:line="240" w:lineRule="atLeast"/>
            </w:pPr>
            <w:r>
              <w:t>SD</w:t>
            </w:r>
          </w:p>
        </w:tc>
        <w:tc>
          <w:tcPr>
            <w:tcW w:w="832" w:type="pct"/>
            <w:vAlign w:val="center"/>
          </w:tcPr>
          <w:p w:rsidR="0018722C">
            <w:pPr>
              <w:pStyle w:val="ad"/>
              <w:topLinePunct/>
              <w:ind w:leftChars="0" w:left="0" w:rightChars="0" w:right="0" w:firstLineChars="0" w:firstLine="0"/>
              <w:spacing w:line="240" w:lineRule="atLeast"/>
            </w:pPr>
            <w:r>
              <w:t>t</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12" w:type="pct"/>
            <w:vAlign w:val="center"/>
            <w:tcBorders>
              <w:top w:val="single" w:sz="4" w:space="0" w:color="auto"/>
            </w:tcBorders>
          </w:tcPr>
          <w:p w:rsidR="0018722C">
            <w:pPr>
              <w:pStyle w:val="affff9"/>
              <w:topLinePunct/>
              <w:ind w:leftChars="0" w:left="0" w:rightChars="0" w:right="0" w:firstLineChars="0" w:firstLine="0"/>
              <w:spacing w:line="240" w:lineRule="atLeast"/>
            </w:pPr>
            <w:r>
              <w:t>70.40</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13.81</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71.20</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14.41</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0.155</w:t>
            </w:r>
          </w:p>
        </w:tc>
      </w:tr>
    </w:tbl>
    <w:p w:rsidR="0018722C">
      <w:pPr>
        <w:topLinePunct/>
      </w:pPr>
      <w:r>
        <w:t>（</w:t>
      </w:r>
      <w:r>
        <w:t>p&gt;</w:t>
      </w:r>
      <w:r w:rsidR="004B696B">
        <w:t xml:space="preserve"> </w:t>
      </w:r>
      <w:r w:rsidR="004B696B">
        <w:t>0.05</w:t>
      </w:r>
      <w:r>
        <w:t>）</w:t>
      </w:r>
    </w:p>
    <w:p w:rsidR="0018722C">
      <w:pPr>
        <w:pStyle w:val="Heading3"/>
        <w:topLinePunct/>
        <w:ind w:left="200" w:hangingChars="200" w:hanging="200"/>
      </w:pPr>
      <w:bookmarkStart w:id="65915" w:name="_Toc68665915"/>
      <w:r>
        <w:t>3、</w:t>
      </w:r>
      <w:r>
        <w:t xml:space="preserve"> </w:t>
      </w:r>
      <w:r w:rsidRPr="00DB64CE">
        <w:t>性别与性别与控制组后测</w:t>
      </w:r>
      <w:r w:rsidR="001852F3">
        <w:t xml:space="preserve">KAP</w:t>
      </w:r>
      <w:r w:rsidR="001852F3">
        <w:t xml:space="preserve">得分差异性分析</w:t>
      </w:r>
      <w:bookmarkEnd w:id="65915"/>
    </w:p>
    <w:p w:rsidR="0018722C">
      <w:pPr>
        <w:topLinePunct/>
      </w:pPr>
      <w:r>
        <w:t>由</w:t>
      </w:r>
      <w:r>
        <w:t>表</w:t>
      </w:r>
      <w:r/>
      <w:r>
        <w:t>9</w:t>
      </w:r>
      <w:r/>
      <w:r>
        <w:t>可知控制组后测</w:t>
      </w:r>
      <w:r/>
      <w:r>
        <w:t>KAP</w:t>
      </w:r>
      <w:r/>
      <w:r>
        <w:t>得分进行独立样本</w:t>
      </w:r>
      <w:r/>
      <w:r>
        <w:t>t</w:t>
      </w:r>
      <w:r/>
      <w:r>
        <w:t>检验，性别与实验组幼儿健康饮</w:t>
      </w:r>
      <w:r>
        <w:t>食</w:t>
      </w:r>
      <w:r>
        <w:t>行为得分不存在显著性差异</w:t>
      </w:r>
      <w:r>
        <w:t>（</w:t>
      </w:r>
      <w:r>
        <w:rPr>
          <w:rFonts w:ascii="Times New Roman" w:eastAsia="宋体"/>
        </w:rPr>
        <w:t>t</w:t>
      </w:r>
      <w:r>
        <w:rPr>
          <w:rFonts w:ascii="Times New Roman" w:eastAsia="宋体"/>
        </w:rPr>
        <w:t>=-</w:t>
      </w:r>
      <w:r>
        <w:rPr>
          <w:rFonts w:ascii="Times New Roman" w:eastAsia="宋体"/>
        </w:rPr>
        <w:t>0.089</w:t>
      </w:r>
      <w:r w:rsidRPr="00000000">
        <w:tab/>
      </w:r>
      <w:r>
        <w:t>p&gt;</w:t>
      </w:r>
      <w:r w:rsidR="004B696B">
        <w:t xml:space="preserve"> </w:t>
      </w:r>
      <w:r w:rsidR="004B696B">
        <w:t>0.05</w:t>
      </w:r>
      <w:r>
        <w:t>）</w:t>
      </w:r>
      <w:r>
        <w:t>。</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8</w:t>
      </w:r>
      <w:r>
        <w:t xml:space="preserve">  </w:t>
      </w:r>
      <w:r>
        <w:t>性别与控制组后测</w:t>
      </w:r>
      <w:r>
        <w:rPr>
          <w:rFonts w:cstheme="minorBidi" w:hAnsiTheme="minorHAnsi" w:eastAsiaTheme="minorHAnsi" w:asciiTheme="minorHAnsi" w:ascii="宋体" w:hAnsi="宋体" w:eastAsia="宋体" w:cs="宋体"/>
          <w:b/>
        </w:rPr>
        <w:t>KAP</w:t>
      </w:r>
      <w:r>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0"/>
        <w:gridCol w:w="1940"/>
        <w:gridCol w:w="1259"/>
        <w:gridCol w:w="1631"/>
        <w:gridCol w:w="1529"/>
        <w:gridCol w:w="1644"/>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2"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4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85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24" w:type="pct"/>
            <w:vAlign w:val="center"/>
          </w:tcPr>
          <w:p w:rsidR="0018722C">
            <w:pPr>
              <w:pStyle w:val="ac"/>
              <w:topLinePunct/>
              <w:ind w:leftChars="0" w:left="0" w:rightChars="0" w:right="0" w:firstLineChars="0" w:firstLine="0"/>
              <w:spacing w:line="240" w:lineRule="atLeast"/>
            </w:pPr>
          </w:p>
        </w:tc>
        <w:tc>
          <w:tcPr>
            <w:tcW w:w="1012" w:type="pct"/>
            <w:vAlign w:val="center"/>
          </w:tcPr>
          <w:p w:rsidR="0018722C">
            <w:pPr>
              <w:pStyle w:val="a5"/>
              <w:topLinePunct/>
              <w:ind w:leftChars="0" w:left="0" w:rightChars="0" w:right="0" w:firstLineChars="0" w:firstLine="0"/>
              <w:spacing w:line="240" w:lineRule="atLeast"/>
            </w:pPr>
            <w:r>
              <w:t>Mean</w:t>
            </w:r>
          </w:p>
        </w:tc>
        <w:tc>
          <w:tcPr>
            <w:tcW w:w="657" w:type="pct"/>
            <w:vAlign w:val="center"/>
          </w:tcPr>
          <w:p w:rsidR="0018722C">
            <w:pPr>
              <w:pStyle w:val="a5"/>
              <w:topLinePunct/>
              <w:ind w:leftChars="0" w:left="0" w:rightChars="0" w:right="0" w:firstLineChars="0" w:firstLine="0"/>
              <w:spacing w:line="240" w:lineRule="atLeast"/>
            </w:pPr>
            <w:r>
              <w:t>SD</w:t>
            </w:r>
          </w:p>
        </w:tc>
        <w:tc>
          <w:tcPr>
            <w:tcW w:w="851" w:type="pct"/>
            <w:vAlign w:val="center"/>
          </w:tcPr>
          <w:p w:rsidR="0018722C">
            <w:pPr>
              <w:pStyle w:val="a5"/>
              <w:topLinePunct/>
              <w:ind w:leftChars="0" w:left="0" w:rightChars="0" w:right="0" w:firstLineChars="0" w:firstLine="0"/>
              <w:spacing w:line="240" w:lineRule="atLeast"/>
            </w:pPr>
            <w:r>
              <w:t>Mean</w:t>
            </w:r>
          </w:p>
        </w:tc>
        <w:tc>
          <w:tcPr>
            <w:tcW w:w="798" w:type="pct"/>
            <w:vAlign w:val="center"/>
          </w:tcPr>
          <w:p w:rsidR="0018722C">
            <w:pPr>
              <w:pStyle w:val="a5"/>
              <w:topLinePunct/>
              <w:ind w:leftChars="0" w:left="0" w:rightChars="0" w:right="0" w:firstLineChars="0" w:firstLine="0"/>
              <w:spacing w:line="240" w:lineRule="atLeast"/>
            </w:pPr>
            <w:r>
              <w:t>SD</w:t>
            </w:r>
          </w:p>
        </w:tc>
        <w:tc>
          <w:tcPr>
            <w:tcW w:w="858" w:type="pct"/>
            <w:vAlign w:val="center"/>
          </w:tcPr>
          <w:p w:rsidR="0018722C">
            <w:pPr>
              <w:pStyle w:val="ad"/>
              <w:topLinePunct/>
              <w:ind w:leftChars="0" w:left="0" w:rightChars="0" w:right="0" w:firstLineChars="0" w:firstLine="0"/>
              <w:spacing w:line="240" w:lineRule="atLeast"/>
            </w:pPr>
            <w:r>
              <w:t>t</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12" w:type="pct"/>
            <w:vAlign w:val="center"/>
            <w:tcBorders>
              <w:top w:val="single" w:sz="4" w:space="0" w:color="auto"/>
            </w:tcBorders>
          </w:tcPr>
          <w:p w:rsidR="0018722C">
            <w:pPr>
              <w:pStyle w:val="affff9"/>
              <w:topLinePunct/>
              <w:ind w:leftChars="0" w:left="0" w:rightChars="0" w:right="0" w:firstLineChars="0" w:firstLine="0"/>
              <w:spacing w:line="240" w:lineRule="atLeast"/>
            </w:pPr>
            <w:r>
              <w:t>70.80</w:t>
            </w:r>
          </w:p>
        </w:tc>
        <w:tc>
          <w:tcPr>
            <w:tcW w:w="657" w:type="pct"/>
            <w:vAlign w:val="center"/>
            <w:tcBorders>
              <w:top w:val="single" w:sz="4" w:space="0" w:color="auto"/>
            </w:tcBorders>
          </w:tcPr>
          <w:p w:rsidR="0018722C">
            <w:pPr>
              <w:pStyle w:val="affff9"/>
              <w:topLinePunct/>
              <w:ind w:leftChars="0" w:left="0" w:rightChars="0" w:right="0" w:firstLineChars="0" w:firstLine="0"/>
              <w:spacing w:line="240" w:lineRule="atLeast"/>
            </w:pPr>
            <w:r>
              <w:t>12.61</w:t>
            </w:r>
          </w:p>
        </w:tc>
        <w:tc>
          <w:tcPr>
            <w:tcW w:w="851" w:type="pct"/>
            <w:vAlign w:val="center"/>
            <w:tcBorders>
              <w:top w:val="single" w:sz="4" w:space="0" w:color="auto"/>
            </w:tcBorders>
          </w:tcPr>
          <w:p w:rsidR="0018722C">
            <w:pPr>
              <w:pStyle w:val="affff9"/>
              <w:topLinePunct/>
              <w:ind w:leftChars="0" w:left="0" w:rightChars="0" w:right="0" w:firstLineChars="0" w:firstLine="0"/>
              <w:spacing w:line="240" w:lineRule="atLeast"/>
            </w:pPr>
            <w:r>
              <w:t>71.23</w:t>
            </w:r>
          </w:p>
        </w:tc>
        <w:tc>
          <w:tcPr>
            <w:tcW w:w="798" w:type="pct"/>
            <w:vAlign w:val="center"/>
            <w:tcBorders>
              <w:top w:val="single" w:sz="4" w:space="0" w:color="auto"/>
            </w:tcBorders>
          </w:tcPr>
          <w:p w:rsidR="0018722C">
            <w:pPr>
              <w:pStyle w:val="affff9"/>
              <w:topLinePunct/>
              <w:ind w:leftChars="0" w:left="0" w:rightChars="0" w:right="0" w:firstLineChars="0" w:firstLine="0"/>
              <w:spacing w:line="240" w:lineRule="atLeast"/>
            </w:pPr>
            <w:r>
              <w:t>16.04</w:t>
            </w:r>
          </w:p>
        </w:tc>
        <w:tc>
          <w:tcPr>
            <w:tcW w:w="858" w:type="pct"/>
            <w:vAlign w:val="center"/>
            <w:tcBorders>
              <w:top w:val="single" w:sz="4" w:space="0" w:color="auto"/>
            </w:tcBorders>
          </w:tcPr>
          <w:p w:rsidR="0018722C">
            <w:pPr>
              <w:pStyle w:val="affff9"/>
              <w:topLinePunct/>
              <w:ind w:leftChars="0" w:left="0" w:rightChars="0" w:right="0" w:firstLineChars="0" w:firstLine="0"/>
              <w:spacing w:line="240" w:lineRule="atLeast"/>
            </w:pPr>
            <w:r>
              <w:t>-0.089</w:t>
            </w:r>
          </w:p>
        </w:tc>
      </w:tr>
    </w:tbl>
    <w:p w:rsidR="0018722C">
      <w:pPr>
        <w:topLinePunct/>
      </w:pPr>
      <w:r>
        <w:rPr>
          <w:rFonts w:cstheme="minorBidi" w:hAnsiTheme="minorHAnsi" w:eastAsiaTheme="minorHAnsi" w:asciiTheme="minorHAnsi"/>
        </w:rPr>
        <w:t>（</w:t>
      </w:r>
      <w:r>
        <w:rPr>
          <w:rFonts w:ascii="Times New Roman" w:eastAsia="Times New Roman" w:cstheme="minorBidi" w:hAnsiTheme="minorHAnsi"/>
        </w:rPr>
        <w:t>p&gt;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0.05</w:t>
      </w:r>
      <w:r>
        <w:rPr>
          <w:rFonts w:cstheme="minorBidi" w:hAnsiTheme="minorHAnsi" w:eastAsiaTheme="minorHAnsi" w:asciiTheme="minorHAnsi"/>
        </w:rPr>
        <w:t>）</w:t>
      </w:r>
    </w:p>
    <w:p w:rsidR="0018722C">
      <w:pPr>
        <w:pStyle w:val="Heading3"/>
        <w:topLinePunct/>
        <w:ind w:left="200" w:hangingChars="200" w:hanging="200"/>
      </w:pPr>
      <w:bookmarkStart w:id="65916" w:name="_Toc68665916"/>
      <w:r>
        <w:t>4、</w:t>
      </w:r>
      <w:r>
        <w:t xml:space="preserve"> </w:t>
      </w:r>
      <w:r w:rsidRPr="00DB64CE">
        <w:t>性别与实验组后测</w:t>
      </w:r>
      <w:r w:rsidR="001852F3">
        <w:t xml:space="preserve">KAP</w:t>
      </w:r>
      <w:r w:rsidR="001852F3">
        <w:t xml:space="preserve">得分差异性分析</w:t>
      </w:r>
      <w:bookmarkEnd w:id="65916"/>
    </w:p>
    <w:p w:rsidR="0018722C">
      <w:pPr>
        <w:topLinePunct/>
      </w:pPr>
      <w:r>
        <w:t>由</w:t>
      </w:r>
      <w:r>
        <w:t>表</w:t>
      </w:r>
      <w:r/>
      <w:r>
        <w:t>10</w:t>
      </w:r>
      <w:r/>
      <w:r>
        <w:t>可知实验组后侧</w:t>
      </w:r>
      <w:r/>
      <w:r>
        <w:t>KAP</w:t>
      </w:r>
      <w:r/>
      <w:r>
        <w:t>得分进行独立样本</w:t>
      </w:r>
      <w:r/>
      <w:r>
        <w:t>t</w:t>
      </w:r>
      <w:r/>
      <w:r>
        <w:t>检验，性别与实验组幼儿健康饮食行为得</w:t>
      </w:r>
      <w:r>
        <w:t>分</w:t>
      </w:r>
      <w:r>
        <w:t>不存在显著性差异</w:t>
      </w:r>
      <w:r>
        <w:t>（</w:t>
      </w:r>
      <w:r>
        <w:t>t=0.125</w:t>
      </w:r>
      <w:r w:rsidRPr="00000000">
        <w:tab/>
      </w:r>
      <w:r>
        <w:t>p&gt;</w:t>
      </w:r>
      <w:r w:rsidR="004B696B">
        <w:t xml:space="preserve"> </w:t>
      </w:r>
      <w:r w:rsidR="004B696B">
        <w:t>0.05</w:t>
      </w:r>
      <w:r>
        <w:t>）</w:t>
      </w:r>
      <w:r>
        <w:t>。</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9</w:t>
      </w:r>
      <w:r>
        <w:t xml:space="preserve">  </w:t>
      </w:r>
      <w:r>
        <w:t>性别与实验组后侧</w:t>
      </w:r>
      <w:r>
        <w:rPr>
          <w:rFonts w:cstheme="minorBidi" w:hAnsiTheme="minorHAnsi" w:eastAsiaTheme="minorHAnsi" w:asciiTheme="minorHAnsi" w:ascii="宋体" w:hAnsi="宋体" w:eastAsia="宋体" w:cs="宋体"/>
          <w:b/>
        </w:rPr>
        <w:t>KAP</w:t>
      </w:r>
      <w:r>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41"/>
        <w:gridCol w:w="1879"/>
        <w:gridCol w:w="1290"/>
        <w:gridCol w:w="1698"/>
        <w:gridCol w:w="1531"/>
        <w:gridCol w:w="1543"/>
      </w:tblGrid>
      <w:tr>
        <w:trPr>
          <w:tblHeader/>
        </w:trPr>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0"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56" w:type="pct"/>
            <w:vAlign w:val="center"/>
          </w:tcPr>
          <w:p w:rsidR="0018722C">
            <w:pPr>
              <w:pStyle w:val="ac"/>
              <w:topLinePunct/>
              <w:ind w:leftChars="0" w:left="0" w:rightChars="0" w:right="0" w:firstLineChars="0" w:firstLine="0"/>
              <w:spacing w:line="240" w:lineRule="atLeast"/>
            </w:pPr>
          </w:p>
        </w:tc>
        <w:tc>
          <w:tcPr>
            <w:tcW w:w="980" w:type="pct"/>
            <w:vAlign w:val="center"/>
          </w:tcPr>
          <w:p w:rsidR="0018722C">
            <w:pPr>
              <w:pStyle w:val="a5"/>
              <w:topLinePunct/>
              <w:ind w:leftChars="0" w:left="0" w:rightChars="0" w:right="0" w:firstLineChars="0" w:firstLine="0"/>
              <w:spacing w:line="240" w:lineRule="atLeast"/>
            </w:pPr>
            <w:r>
              <w:t>Mean</w:t>
            </w:r>
          </w:p>
        </w:tc>
        <w:tc>
          <w:tcPr>
            <w:tcW w:w="673" w:type="pct"/>
            <w:vAlign w:val="center"/>
          </w:tcPr>
          <w:p w:rsidR="0018722C">
            <w:pPr>
              <w:pStyle w:val="a5"/>
              <w:topLinePunct/>
              <w:ind w:leftChars="0" w:left="0" w:rightChars="0" w:right="0" w:firstLineChars="0" w:firstLine="0"/>
              <w:spacing w:line="240" w:lineRule="atLeast"/>
            </w:pPr>
            <w:r>
              <w:t>SD</w:t>
            </w:r>
          </w:p>
        </w:tc>
        <w:tc>
          <w:tcPr>
            <w:tcW w:w="886" w:type="pct"/>
            <w:vAlign w:val="center"/>
          </w:tcPr>
          <w:p w:rsidR="0018722C">
            <w:pPr>
              <w:pStyle w:val="a5"/>
              <w:topLinePunct/>
              <w:ind w:leftChars="0" w:left="0" w:rightChars="0" w:right="0" w:firstLineChars="0" w:firstLine="0"/>
              <w:spacing w:line="240" w:lineRule="atLeast"/>
            </w:pPr>
            <w:r>
              <w:t>Mean</w:t>
            </w:r>
          </w:p>
        </w:tc>
        <w:tc>
          <w:tcPr>
            <w:tcW w:w="799" w:type="pct"/>
            <w:vAlign w:val="center"/>
          </w:tcPr>
          <w:p w:rsidR="0018722C">
            <w:pPr>
              <w:pStyle w:val="a5"/>
              <w:topLinePunct/>
              <w:ind w:leftChars="0" w:left="0" w:rightChars="0" w:right="0" w:firstLineChars="0" w:firstLine="0"/>
              <w:spacing w:line="240" w:lineRule="atLeast"/>
            </w:pPr>
            <w:r>
              <w:t>SD</w:t>
            </w:r>
          </w:p>
        </w:tc>
        <w:tc>
          <w:tcPr>
            <w:tcW w:w="805" w:type="pct"/>
            <w:vAlign w:val="center"/>
          </w:tcPr>
          <w:p w:rsidR="0018722C">
            <w:pPr>
              <w:pStyle w:val="ad"/>
              <w:topLinePunct/>
              <w:ind w:leftChars="0" w:left="0" w:rightChars="0" w:right="0" w:firstLineChars="0" w:firstLine="0"/>
              <w:spacing w:line="240" w:lineRule="atLeast"/>
            </w:pPr>
            <w:r>
              <w:t>t</w:t>
            </w:r>
          </w:p>
        </w:tc>
      </w:tr>
      <w:tr>
        <w:tc>
          <w:tcPr>
            <w:tcW w:w="856"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980" w:type="pct"/>
            <w:vAlign w:val="center"/>
            <w:tcBorders>
              <w:top w:val="single" w:sz="4" w:space="0" w:color="auto"/>
            </w:tcBorders>
          </w:tcPr>
          <w:p w:rsidR="0018722C">
            <w:pPr>
              <w:pStyle w:val="affff9"/>
              <w:topLinePunct/>
              <w:ind w:leftChars="0" w:left="0" w:rightChars="0" w:right="0" w:firstLineChars="0" w:firstLine="0"/>
              <w:spacing w:line="240" w:lineRule="atLeast"/>
            </w:pPr>
            <w:r>
              <w:t>80.13</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t>12.21</w:t>
            </w:r>
          </w:p>
        </w:tc>
        <w:tc>
          <w:tcPr>
            <w:tcW w:w="886" w:type="pct"/>
            <w:vAlign w:val="center"/>
            <w:tcBorders>
              <w:top w:val="single" w:sz="4" w:space="0" w:color="auto"/>
            </w:tcBorders>
          </w:tcPr>
          <w:p w:rsidR="0018722C">
            <w:pPr>
              <w:pStyle w:val="affff9"/>
              <w:topLinePunct/>
              <w:ind w:leftChars="0" w:left="0" w:rightChars="0" w:right="0" w:firstLineChars="0" w:firstLine="0"/>
              <w:spacing w:line="240" w:lineRule="atLeast"/>
            </w:pPr>
            <w:r>
              <w:t>79.67</w:t>
            </w:r>
          </w:p>
        </w:tc>
        <w:tc>
          <w:tcPr>
            <w:tcW w:w="799" w:type="pct"/>
            <w:vAlign w:val="center"/>
            <w:tcBorders>
              <w:top w:val="single" w:sz="4" w:space="0" w:color="auto"/>
            </w:tcBorders>
          </w:tcPr>
          <w:p w:rsidR="0018722C">
            <w:pPr>
              <w:pStyle w:val="affff9"/>
              <w:topLinePunct/>
              <w:ind w:leftChars="0" w:left="0" w:rightChars="0" w:right="0" w:firstLineChars="0" w:firstLine="0"/>
              <w:spacing w:line="240" w:lineRule="atLeast"/>
            </w:pPr>
            <w:r>
              <w:t>7.70</w:t>
            </w:r>
          </w:p>
        </w:tc>
        <w:tc>
          <w:tcPr>
            <w:tcW w:w="805" w:type="pct"/>
            <w:vAlign w:val="center"/>
            <w:tcBorders>
              <w:top w:val="single" w:sz="4" w:space="0" w:color="auto"/>
            </w:tcBorders>
          </w:tcPr>
          <w:p w:rsidR="0018722C">
            <w:pPr>
              <w:pStyle w:val="affff9"/>
              <w:topLinePunct/>
              <w:ind w:leftChars="0" w:left="0" w:rightChars="0" w:right="0" w:firstLineChars="0" w:firstLine="0"/>
              <w:spacing w:line="240" w:lineRule="atLeast"/>
            </w:pPr>
            <w:r>
              <w:t>0.125</w:t>
            </w:r>
          </w:p>
        </w:tc>
      </w:tr>
    </w:tbl>
    <w:p w:rsidR="0018722C">
      <w:pPr>
        <w:topLinePunct/>
      </w:pPr>
      <w:r>
        <w:rPr>
          <w:rFonts w:cstheme="minorBidi" w:hAnsiTheme="minorHAnsi" w:eastAsiaTheme="minorHAnsi" w:asciiTheme="minorHAnsi"/>
        </w:rPr>
        <w:t>（</w:t>
      </w:r>
      <w:r>
        <w:rPr>
          <w:rFonts w:ascii="Times New Roman" w:eastAsia="Times New Roman" w:cstheme="minorBidi" w:hAnsiTheme="minorHAnsi"/>
        </w:rPr>
        <w:t>p&gt;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0.05</w:t>
      </w:r>
      <w:r>
        <w:rPr>
          <w:rFonts w:cstheme="minorBidi" w:hAnsiTheme="minorHAnsi" w:eastAsiaTheme="minorHAnsi" w:asciiTheme="minorHAnsi"/>
        </w:rPr>
        <w:t>）</w:t>
      </w:r>
    </w:p>
    <w:p w:rsidR="0018722C">
      <w:pPr>
        <w:pStyle w:val="Heading2"/>
        <w:topLinePunct/>
        <w:ind w:left="171" w:hangingChars="171" w:hanging="171"/>
      </w:pPr>
      <w:bookmarkStart w:id="65917" w:name="_Toc68665917"/>
      <w:bookmarkStart w:name="（四）5名存在饮食行为问题幼儿的饮食行为分析 " w:id="59"/>
      <w:bookmarkEnd w:id="59"/>
      <w:bookmarkStart w:name="_bookmark35" w:id="60"/>
      <w:bookmarkEnd w:id="60"/>
      <w:r>
        <w:t>（</w:t>
      </w:r>
      <w:r>
        <w:t xml:space="preserve">四</w:t>
      </w:r>
      <w:r>
        <w:t>）</w:t>
      </w:r>
      <w:r>
        <w:t xml:space="preserve"> </w:t>
      </w:r>
      <w:r>
        <w:rPr>
          <w:b/>
        </w:rPr>
        <w:t>5</w:t>
      </w:r>
      <w:r w:rsidR="001852F3">
        <w:t xml:space="preserve">名存在饮食行为问题幼儿的饮食行为分析</w:t>
      </w:r>
      <w:bookmarkEnd w:id="65917"/>
    </w:p>
    <w:p w:rsidR="0018722C">
      <w:pPr>
        <w:topLinePunct/>
      </w:pPr>
      <w:r>
        <w:t>随着营养教育课程开展的同时，本研究选取了</w:t>
      </w:r>
      <w:r w:rsidR="001852F3">
        <w:t xml:space="preserve">5</w:t>
      </w:r>
      <w:r w:rsidR="001852F3">
        <w:t xml:space="preserve">名存在饮食行为问题的幼儿运用观察</w:t>
      </w:r>
    </w:p>
    <w:p w:rsidR="0018722C">
      <w:pPr>
        <w:topLinePunct/>
      </w:pPr>
      <w:r>
        <w:t>方法对幼儿健康饮食行为养成进行测量。实验期间观察者对</w:t>
      </w:r>
      <w:r>
        <w:t>5</w:t>
      </w:r>
      <w:r/>
      <w:r w:rsidR="001852F3">
        <w:t xml:space="preserve">名幼儿</w:t>
      </w:r>
      <w:r>
        <w:t>（</w:t>
      </w:r>
      <w:r>
        <w:t>2</w:t>
      </w:r>
      <w:r w:rsidR="001852F3">
        <w:rPr>
          <w:spacing w:val="-16"/>
        </w:rPr>
        <w:t xml:space="preserve">男</w:t>
      </w:r>
      <w:r>
        <w:t>3</w:t>
      </w:r>
      <w:r w:rsidR="001852F3">
        <w:rPr>
          <w:spacing w:val="-12"/>
        </w:rPr>
        <w:t xml:space="preserve">女</w:t>
      </w:r>
      <w:r>
        <w:t>）</w:t>
      </w:r>
      <w:r>
        <w:t>进行为</w:t>
      </w:r>
      <w:r>
        <w:t>期十周，每周两天，每天早点、午餐、吃水果、晚餐期间饮食行为观察</w:t>
      </w:r>
      <w:r>
        <w:t>（</w:t>
      </w:r>
      <w:r>
        <w:t>观察多久？</w:t>
      </w:r>
      <w:r>
        <w:t>）</w:t>
      </w:r>
      <w:r>
        <w:t>。5 </w:t>
      </w:r>
      <w:r>
        <w:rPr>
          <w:rFonts w:ascii="Times New Roman" w:eastAsia="宋体"/>
        </w:rPr>
        <w:t>2</w:t>
      </w:r>
      <w:r>
        <w:rPr>
          <w:rFonts w:ascii="Times New Roman" w:eastAsia="宋体"/>
        </w:rPr>
        <w:t>5</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名经过专业培训的学前教育研究生对</w:t>
      </w:r>
      <w:r w:rsidR="001852F3">
        <w:t xml:space="preserve">5</w:t>
      </w:r>
      <w:r w:rsidR="001852F3">
        <w:t xml:space="preserve">名幼儿进行一对一观察，并完成观察记录。</w:t>
      </w:r>
    </w:p>
    <w:p w:rsidR="0018722C">
      <w:pPr>
        <w:pStyle w:val="Heading3"/>
        <w:topLinePunct/>
        <w:ind w:left="200" w:hangingChars="200" w:hanging="200"/>
      </w:pPr>
      <w:bookmarkStart w:id="65918" w:name="_Toc68665918"/>
      <w:r>
        <w:t>1、</w:t>
      </w:r>
      <w:r>
        <w:t xml:space="preserve"> </w:t>
      </w:r>
      <w:r w:rsidRPr="00DB64CE">
        <w:t>早餐状况</w:t>
      </w:r>
      <w:bookmarkEnd w:id="65918"/>
    </w:p>
    <w:p w:rsidR="0018722C">
      <w:pPr>
        <w:topLinePunct/>
      </w:pPr>
      <w:r>
        <w:t>由表可知从实验的前两周到第十周，能够吃完所提供的食物幼儿由</w:t>
      </w:r>
      <w:r w:rsidR="001852F3">
        <w:t xml:space="preserve">4</w:t>
      </w:r>
      <w:r w:rsidR="001852F3">
        <w:t xml:space="preserve">名增加到</w:t>
      </w:r>
      <w:r w:rsidR="001852F3">
        <w:t xml:space="preserve">5</w:t>
      </w:r>
      <w:r w:rsidR="001852F3">
        <w:t xml:space="preserve">名幼</w:t>
      </w:r>
    </w:p>
    <w:p w:rsidR="0018722C">
      <w:pPr>
        <w:topLinePunct/>
      </w:pPr>
      <w:r>
        <w:t>儿；不喝牛奶、豆浆的</w:t>
      </w:r>
      <w:r w:rsidR="001852F3">
        <w:t xml:space="preserve">2</w:t>
      </w:r>
      <w:r w:rsidR="001852F3">
        <w:t xml:space="preserve">名幼儿从第</w:t>
      </w:r>
      <w:r w:rsidR="001852F3">
        <w:t xml:space="preserve">6</w:t>
      </w:r>
      <w:r w:rsidR="001852F3">
        <w:t xml:space="preserve">周开始接受牛奶、豆浆，到第十周两名幼儿都能够</w:t>
      </w:r>
    </w:p>
    <w:p w:rsidR="0018722C">
      <w:pPr>
        <w:topLinePunct/>
      </w:pPr>
      <w:r>
        <w:t>喝完牛奶和豆浆。进餐时进行其他活动</w:t>
      </w:r>
      <w:r>
        <w:t>5</w:t>
      </w:r>
      <w:r/>
      <w:r w:rsidR="001852F3">
        <w:t xml:space="preserve">名幼儿逐渐减少到</w:t>
      </w:r>
      <w:r>
        <w:t>1</w:t>
      </w:r>
      <w:r/>
      <w:r w:rsidR="001852F3">
        <w:t xml:space="preserve">名幼儿，其他</w:t>
      </w:r>
      <w:r>
        <w:t>4</w:t>
      </w:r>
      <w:r/>
      <w:r w:rsidR="001852F3">
        <w:t xml:space="preserve">名幼儿能够</w:t>
      </w:r>
      <w:r>
        <w:t>安静有序进餐；其中一名幼儿虽然进餐时还存在其他行为，不过其与进餐无关的活动减少许多。5</w:t>
      </w:r>
      <w:r w:rsidR="001852F3">
        <w:t xml:space="preserve">名幼儿在实验过程中能够按时吃完早餐。</w:t>
      </w:r>
    </w:p>
    <w:p w:rsidR="0018722C">
      <w:pPr>
        <w:pStyle w:val="a8"/>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rFonts w:cstheme="minorBidi" w:hAnsiTheme="minorHAnsi" w:eastAsiaTheme="minorHAnsi" w:asciiTheme="minorHAnsi" w:ascii="宋体" w:hAnsi="宋体" w:eastAsia="宋体" w:cs="宋体"/>
          <w:b/>
          <w:bCs/>
          <w:spacing w:val="-30"/>
        </w:rPr>
        <w:t> </w:t>
      </w:r>
      <w:r>
        <w:rPr>
          <w:kern w:val="2"/>
          <w:sz w:val="24"/>
          <w:szCs w:val="24"/>
          <w:rFonts w:cstheme="minorBidi" w:hAnsiTheme="minorHAnsi" w:eastAsiaTheme="minorHAnsi" w:asciiTheme="minorHAnsi" w:ascii="宋体" w:hAnsi="宋体" w:eastAsia="宋体" w:cs="宋体"/>
          <w:b/>
          <w:bCs/>
        </w:rPr>
        <w:t>10</w:t>
      </w:r>
      <w:r>
        <w:t xml:space="preserve">  </w:t>
      </w:r>
      <w:r>
        <w:t>5</w:t>
      </w:r>
      <w:r>
        <w:rPr>
          <w:kern w:val="2"/>
          <w:sz w:val="24"/>
          <w:szCs w:val="24"/>
          <w:rFonts w:cstheme="minorBidi" w:hAnsiTheme="minorHAnsi" w:eastAsiaTheme="minorHAnsi" w:asciiTheme="minorHAnsi" w:ascii="宋体" w:hAnsi="宋体" w:eastAsia="宋体" w:cs="宋体"/>
          <w:b/>
          <w:bCs/>
        </w:rPr>
        <w:t>名幼儿早餐状况变化表</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09"/>
        <w:gridCol w:w="1391"/>
        <w:gridCol w:w="1595"/>
        <w:gridCol w:w="1596"/>
        <w:gridCol w:w="1569"/>
        <w:gridCol w:w="1620"/>
      </w:tblGrid>
      <w:tr>
        <w:trPr>
          <w:tblHeader/>
        </w:trPr>
        <w:tc>
          <w:tcPr>
            <w:tcW w:w="11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2 周</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4 周</w:t>
            </w:r>
          </w:p>
        </w:tc>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r>
              <w:t>6 周</w:t>
            </w: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r>
              <w:t>8 周</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r>
              <w:t>10 周</w:t>
            </w:r>
          </w:p>
        </w:tc>
      </w:tr>
      <w:tr>
        <w:tc>
          <w:tcPr>
            <w:tcW w:w="1145" w:type="pct"/>
            <w:vAlign w:val="center"/>
          </w:tcPr>
          <w:p w:rsidR="0018722C">
            <w:pPr>
              <w:pStyle w:val="ac"/>
              <w:topLinePunct/>
              <w:ind w:leftChars="0" w:left="0" w:rightChars="0" w:right="0" w:firstLineChars="0" w:firstLine="0"/>
              <w:spacing w:line="240" w:lineRule="atLeast"/>
            </w:pPr>
            <w:r>
              <w:t>吃完所提供的食物</w:t>
            </w:r>
          </w:p>
        </w:tc>
        <w:tc>
          <w:tcPr>
            <w:tcW w:w="690" w:type="pct"/>
            <w:vAlign w:val="center"/>
          </w:tcPr>
          <w:p w:rsidR="0018722C">
            <w:pPr>
              <w:pStyle w:val="affff9"/>
              <w:topLinePunct/>
              <w:ind w:leftChars="0" w:left="0" w:rightChars="0" w:right="0" w:firstLineChars="0" w:firstLine="0"/>
              <w:spacing w:line="240" w:lineRule="atLeast"/>
            </w:pPr>
            <w:r>
              <w:t>4</w:t>
            </w:r>
          </w:p>
        </w:tc>
        <w:tc>
          <w:tcPr>
            <w:tcW w:w="791" w:type="pct"/>
            <w:vAlign w:val="center"/>
          </w:tcPr>
          <w:p w:rsidR="0018722C">
            <w:pPr>
              <w:pStyle w:val="affff9"/>
              <w:topLinePunct/>
              <w:ind w:leftChars="0" w:left="0" w:rightChars="0" w:right="0" w:firstLineChars="0" w:firstLine="0"/>
              <w:spacing w:line="240" w:lineRule="atLeast"/>
            </w:pPr>
            <w:r>
              <w:t>5</w:t>
            </w:r>
          </w:p>
        </w:tc>
        <w:tc>
          <w:tcPr>
            <w:tcW w:w="792" w:type="pct"/>
            <w:vAlign w:val="center"/>
          </w:tcPr>
          <w:p w:rsidR="0018722C">
            <w:pPr>
              <w:pStyle w:val="affff9"/>
              <w:topLinePunct/>
              <w:ind w:leftChars="0" w:left="0" w:rightChars="0" w:right="0" w:firstLineChars="0" w:firstLine="0"/>
              <w:spacing w:line="240" w:lineRule="atLeast"/>
            </w:pPr>
            <w:r>
              <w:t>4</w:t>
            </w:r>
          </w:p>
        </w:tc>
        <w:tc>
          <w:tcPr>
            <w:tcW w:w="778" w:type="pct"/>
            <w:vAlign w:val="center"/>
          </w:tcPr>
          <w:p w:rsidR="0018722C">
            <w:pPr>
              <w:pStyle w:val="affff9"/>
              <w:topLinePunct/>
              <w:ind w:leftChars="0" w:left="0" w:rightChars="0" w:right="0" w:firstLineChars="0" w:firstLine="0"/>
              <w:spacing w:line="240" w:lineRule="atLeast"/>
            </w:pPr>
            <w:r>
              <w:t>4</w:t>
            </w:r>
          </w:p>
        </w:tc>
        <w:tc>
          <w:tcPr>
            <w:tcW w:w="804" w:type="pct"/>
            <w:vAlign w:val="center"/>
          </w:tcPr>
          <w:p w:rsidR="0018722C">
            <w:pPr>
              <w:pStyle w:val="affff9"/>
              <w:topLinePunct/>
              <w:ind w:leftChars="0" w:left="0" w:rightChars="0" w:right="0" w:firstLineChars="0" w:firstLine="0"/>
              <w:spacing w:line="240" w:lineRule="atLeast"/>
            </w:pPr>
            <w:r>
              <w:t>5</w:t>
            </w:r>
          </w:p>
        </w:tc>
      </w:tr>
      <w:tr>
        <w:tc>
          <w:tcPr>
            <w:tcW w:w="1145" w:type="pct"/>
            <w:vAlign w:val="center"/>
          </w:tcPr>
          <w:p w:rsidR="0018722C">
            <w:pPr>
              <w:pStyle w:val="ac"/>
              <w:topLinePunct/>
              <w:ind w:leftChars="0" w:left="0" w:rightChars="0" w:right="0" w:firstLineChars="0" w:firstLine="0"/>
              <w:spacing w:line="240" w:lineRule="atLeast"/>
            </w:pPr>
            <w:r>
              <w:t>不喝牛奶、豆浆</w:t>
            </w:r>
          </w:p>
        </w:tc>
        <w:tc>
          <w:tcPr>
            <w:tcW w:w="690" w:type="pct"/>
            <w:vAlign w:val="center"/>
          </w:tcPr>
          <w:p w:rsidR="0018722C">
            <w:pPr>
              <w:pStyle w:val="affff9"/>
              <w:topLinePunct/>
              <w:ind w:leftChars="0" w:left="0" w:rightChars="0" w:right="0" w:firstLineChars="0" w:firstLine="0"/>
              <w:spacing w:line="240" w:lineRule="atLeast"/>
            </w:pPr>
            <w:r>
              <w:t>2</w:t>
            </w:r>
          </w:p>
        </w:tc>
        <w:tc>
          <w:tcPr>
            <w:tcW w:w="791" w:type="pct"/>
            <w:vAlign w:val="center"/>
          </w:tcPr>
          <w:p w:rsidR="0018722C">
            <w:pPr>
              <w:pStyle w:val="affff9"/>
              <w:topLinePunct/>
              <w:ind w:leftChars="0" w:left="0" w:rightChars="0" w:right="0" w:firstLineChars="0" w:firstLine="0"/>
              <w:spacing w:line="240" w:lineRule="atLeast"/>
            </w:pPr>
            <w:r>
              <w:t>2</w:t>
            </w:r>
          </w:p>
        </w:tc>
        <w:tc>
          <w:tcPr>
            <w:tcW w:w="792" w:type="pct"/>
            <w:vAlign w:val="center"/>
          </w:tcPr>
          <w:p w:rsidR="0018722C">
            <w:pPr>
              <w:pStyle w:val="affff9"/>
              <w:topLinePunct/>
              <w:ind w:leftChars="0" w:left="0" w:rightChars="0" w:right="0" w:firstLineChars="0" w:firstLine="0"/>
              <w:spacing w:line="240" w:lineRule="atLeast"/>
            </w:pPr>
            <w:r>
              <w:t>1</w:t>
            </w:r>
          </w:p>
        </w:tc>
        <w:tc>
          <w:tcPr>
            <w:tcW w:w="778" w:type="pct"/>
            <w:vAlign w:val="center"/>
          </w:tcPr>
          <w:p w:rsidR="0018722C">
            <w:pPr>
              <w:pStyle w:val="affff9"/>
              <w:topLinePunct/>
              <w:ind w:leftChars="0" w:left="0" w:rightChars="0" w:right="0" w:firstLineChars="0" w:firstLine="0"/>
              <w:spacing w:line="240" w:lineRule="atLeast"/>
            </w:pPr>
            <w:r>
              <w:t>1</w:t>
            </w:r>
          </w:p>
        </w:tc>
        <w:tc>
          <w:tcPr>
            <w:tcW w:w="804" w:type="pct"/>
            <w:vAlign w:val="center"/>
          </w:tcPr>
          <w:p w:rsidR="0018722C">
            <w:pPr>
              <w:pStyle w:val="affff9"/>
              <w:topLinePunct/>
              <w:ind w:leftChars="0" w:left="0" w:rightChars="0" w:right="0" w:firstLineChars="0" w:firstLine="0"/>
              <w:spacing w:line="240" w:lineRule="atLeast"/>
            </w:pPr>
            <w:r>
              <w:t>0</w:t>
            </w:r>
          </w:p>
        </w:tc>
      </w:tr>
      <w:tr>
        <w:tc>
          <w:tcPr>
            <w:tcW w:w="1145" w:type="pct"/>
            <w:vAlign w:val="center"/>
          </w:tcPr>
          <w:p w:rsidR="0018722C">
            <w:pPr>
              <w:pStyle w:val="ac"/>
              <w:topLinePunct/>
              <w:ind w:leftChars="0" w:left="0" w:rightChars="0" w:right="0" w:firstLineChars="0" w:firstLine="0"/>
              <w:spacing w:line="240" w:lineRule="atLeast"/>
            </w:pPr>
            <w:r>
              <w:t>进餐时在其他活动</w:t>
            </w:r>
          </w:p>
        </w:tc>
        <w:tc>
          <w:tcPr>
            <w:tcW w:w="690" w:type="pct"/>
            <w:vAlign w:val="center"/>
          </w:tcPr>
          <w:p w:rsidR="0018722C">
            <w:pPr>
              <w:pStyle w:val="affff9"/>
              <w:topLinePunct/>
              <w:ind w:leftChars="0" w:left="0" w:rightChars="0" w:right="0" w:firstLineChars="0" w:firstLine="0"/>
              <w:spacing w:line="240" w:lineRule="atLeast"/>
            </w:pPr>
            <w:r>
              <w:t>5</w:t>
            </w:r>
          </w:p>
        </w:tc>
        <w:tc>
          <w:tcPr>
            <w:tcW w:w="791" w:type="pct"/>
            <w:vAlign w:val="center"/>
          </w:tcPr>
          <w:p w:rsidR="0018722C">
            <w:pPr>
              <w:pStyle w:val="affff9"/>
              <w:topLinePunct/>
              <w:ind w:leftChars="0" w:left="0" w:rightChars="0" w:right="0" w:firstLineChars="0" w:firstLine="0"/>
              <w:spacing w:line="240" w:lineRule="atLeast"/>
            </w:pPr>
            <w:r>
              <w:t>4</w:t>
            </w:r>
          </w:p>
        </w:tc>
        <w:tc>
          <w:tcPr>
            <w:tcW w:w="792" w:type="pct"/>
            <w:vAlign w:val="center"/>
          </w:tcPr>
          <w:p w:rsidR="0018722C">
            <w:pPr>
              <w:pStyle w:val="affff9"/>
              <w:topLinePunct/>
              <w:ind w:leftChars="0" w:left="0" w:rightChars="0" w:right="0" w:firstLineChars="0" w:firstLine="0"/>
              <w:spacing w:line="240" w:lineRule="atLeast"/>
            </w:pPr>
            <w:r>
              <w:t>4</w:t>
            </w:r>
          </w:p>
        </w:tc>
        <w:tc>
          <w:tcPr>
            <w:tcW w:w="778" w:type="pct"/>
            <w:vAlign w:val="center"/>
          </w:tcPr>
          <w:p w:rsidR="0018722C">
            <w:pPr>
              <w:pStyle w:val="affff9"/>
              <w:topLinePunct/>
              <w:ind w:leftChars="0" w:left="0" w:rightChars="0" w:right="0" w:firstLineChars="0" w:firstLine="0"/>
              <w:spacing w:line="240" w:lineRule="atLeast"/>
            </w:pPr>
            <w:r>
              <w:t>3</w:t>
            </w:r>
          </w:p>
        </w:tc>
        <w:tc>
          <w:tcPr>
            <w:tcW w:w="804" w:type="pct"/>
            <w:vAlign w:val="center"/>
          </w:tcPr>
          <w:p w:rsidR="0018722C">
            <w:pPr>
              <w:pStyle w:val="affff9"/>
              <w:topLinePunct/>
              <w:ind w:leftChars="0" w:left="0" w:rightChars="0" w:right="0" w:firstLineChars="0" w:firstLine="0"/>
              <w:spacing w:line="240" w:lineRule="atLeast"/>
            </w:pPr>
            <w:r>
              <w:t>1</w:t>
            </w:r>
          </w:p>
        </w:tc>
      </w:tr>
      <w:tr>
        <w:tc>
          <w:tcPr>
            <w:tcW w:w="1145" w:type="pct"/>
            <w:vAlign w:val="center"/>
            <w:tcBorders>
              <w:top w:val="single" w:sz="4" w:space="0" w:color="auto"/>
            </w:tcBorders>
          </w:tcPr>
          <w:p w:rsidR="0018722C">
            <w:pPr>
              <w:pStyle w:val="ac"/>
              <w:topLinePunct/>
              <w:ind w:leftChars="0" w:left="0" w:rightChars="0" w:right="0" w:firstLineChars="0" w:firstLine="0"/>
              <w:spacing w:line="240" w:lineRule="atLeast"/>
            </w:pPr>
            <w:r>
              <w:t>不能按时吃完早餐</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92"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7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80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Heading3"/>
        <w:topLinePunct/>
        <w:ind w:left="200" w:hangingChars="200" w:hanging="200"/>
      </w:pPr>
      <w:bookmarkStart w:id="65919" w:name="_Toc68665919"/>
      <w:r>
        <w:t>2、</w:t>
      </w:r>
      <w:r>
        <w:t xml:space="preserve"> </w:t>
      </w:r>
      <w:r w:rsidRPr="00DB64CE">
        <w:t>挑食、偏食现象</w:t>
      </w:r>
      <w:bookmarkEnd w:id="65919"/>
    </w:p>
    <w:p w:rsidR="0018722C">
      <w:pPr>
        <w:topLinePunct/>
      </w:pPr>
      <w:r>
        <w:t>5</w:t>
      </w:r>
      <w:r w:rsidR="001852F3">
        <w:t xml:space="preserve">名幼儿存在挑食、偏食现象。3</w:t>
      </w:r>
      <w:r w:rsidR="001852F3">
        <w:t xml:space="preserve">名幼儿存在挑食行为和</w:t>
      </w:r>
      <w:r w:rsidR="001852F3">
        <w:t xml:space="preserve">2</w:t>
      </w:r>
      <w:r w:rsidR="001852F3">
        <w:t xml:space="preserve">名幼儿存在偏食行为。其中</w:t>
      </w:r>
    </w:p>
    <w:p w:rsidR="0018722C">
      <w:pPr>
        <w:topLinePunct/>
      </w:pPr>
      <w:r>
        <w:t>48.84</w:t>
      </w:r>
      <w:r>
        <w:t>%的幼儿经常挑食和</w:t>
      </w:r>
      <w:r>
        <w:t>40</w:t>
      </w:r>
      <w:r>
        <w:t>.</w:t>
      </w:r>
      <w:r>
        <w:t>8%</w:t>
      </w:r>
      <w:r>
        <w:t>的幼儿偏食。</w:t>
      </w:r>
      <w:r>
        <w:t>35.6%</w:t>
      </w:r>
      <w:r>
        <w:t>的幼儿存在偶尔挑食现象。幼儿经常挑食的食品主要有肉类，蔬菜类，菌类。超过一半的幼儿不喜欢吃肉类</w:t>
      </w:r>
      <w:r>
        <w:rPr>
          <w:rFonts w:hint="eastAsia"/>
        </w:rPr>
        <w:t>，</w:t>
      </w:r>
      <w:r>
        <w:t>胡萝卜</w:t>
      </w:r>
      <w:r>
        <w:rPr>
          <w:rFonts w:hint="eastAsia"/>
        </w:rPr>
        <w:t>，</w:t>
      </w:r>
      <w:r>
        <w:t>白菜</w:t>
      </w:r>
      <w:r>
        <w:rPr>
          <w:rFonts w:hint="eastAsia"/>
        </w:rPr>
        <w:t>，</w:t>
      </w:r>
      <w:r>
        <w:t>丝瓜</w:t>
      </w:r>
      <w:r>
        <w:rPr>
          <w:rFonts w:hint="eastAsia"/>
        </w:rPr>
        <w:t>，</w:t>
      </w:r>
      <w:r>
        <w:t>芹菜；在饮食行为观察中还有超过</w:t>
      </w:r>
      <w:r>
        <w:t>65%的幼儿喜爱吃肥肉，对于其他蔬菜不爱吃；43.4%</w:t>
      </w:r>
      <w:r>
        <w:t>男幼儿不吃豆制品，比如豆腐，豆皮等。水果是幼儿喜欢吃的食物，仅有</w:t>
      </w:r>
      <w:r>
        <w:t>15</w:t>
      </w:r>
      <w:r>
        <w:t>.</w:t>
      </w:r>
      <w:r>
        <w:t>5%的幼儿不喜欢吃水果。</w:t>
      </w:r>
    </w:p>
    <w:p w:rsidR="0018722C">
      <w:pPr>
        <w:pStyle w:val="Heading3"/>
        <w:topLinePunct/>
        <w:ind w:left="200" w:hangingChars="200" w:hanging="200"/>
      </w:pPr>
      <w:bookmarkStart w:id="65920" w:name="_Toc68665920"/>
      <w:r>
        <w:t>3、</w:t>
      </w:r>
      <w:r>
        <w:t xml:space="preserve"> </w:t>
      </w:r>
      <w:r w:rsidRPr="00DB64CE">
        <w:t>进餐时其他行为活动</w:t>
      </w:r>
      <w:bookmarkEnd w:id="65920"/>
    </w:p>
    <w:p w:rsidR="0018722C">
      <w:pPr>
        <w:topLinePunct/>
      </w:pPr>
      <w:r>
        <w:t>5</w:t>
      </w:r>
      <w:r/>
      <w:r w:rsidR="001852F3">
        <w:t xml:space="preserve">名幼儿的进餐时其他行为活动的观察中，</w:t>
      </w:r>
      <w:r>
        <w:t>3</w:t>
      </w:r>
      <w:r/>
      <w:r w:rsidR="001852F3">
        <w:t xml:space="preserve">名男幼儿存在与其他小朋友进行交谈和玩餐具。2</w:t>
      </w:r>
      <w:r/>
      <w:r w:rsidR="001852F3">
        <w:t xml:space="preserve">名女孩存在玩餐具和依赖老师喂饭。其中玩餐具和依赖教师喂饭的</w:t>
      </w:r>
      <w:r>
        <w:t>5</w:t>
      </w:r>
      <w:r/>
      <w:r w:rsidR="001852F3">
        <w:t xml:space="preserve">名幼儿共同</w:t>
      </w:r>
      <w:r>
        <w:t>存在的不良饮食行为</w:t>
      </w:r>
      <w:r>
        <w:rPr>
          <w:b/>
        </w:rPr>
        <w:t>。</w:t>
      </w:r>
    </w:p>
    <w:p w:rsidR="0018722C">
      <w:pPr>
        <w:topLinePunct/>
      </w:pPr>
      <w:r>
        <w:rPr>
          <w:rFonts w:ascii="Times New Roman"/>
        </w:rPr>
        <w:t>26</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11</w:t>
      </w:r>
      <w:r>
        <w:t xml:space="preserve">  </w:t>
      </w:r>
      <w:r>
        <w:t>5</w:t>
      </w:r>
      <w:r>
        <w:rPr>
          <w:rFonts w:cstheme="minorBidi" w:hAnsiTheme="minorHAnsi" w:eastAsiaTheme="minorHAnsi" w:asciiTheme="minorHAnsi" w:ascii="宋体" w:hAnsi="宋体" w:eastAsia="宋体" w:cs="宋体"/>
          <w:b/>
        </w:rPr>
        <w:t>名幼儿进餐时从事其他活动排序</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5"/>
        <w:gridCol w:w="2550"/>
        <w:gridCol w:w="1571"/>
        <w:gridCol w:w="1836"/>
        <w:gridCol w:w="2022"/>
      </w:tblGrid>
      <w:tr>
        <w:trPr>
          <w:tblHeader/>
        </w:trPr>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N=5</w:t>
            </w:r>
          </w:p>
        </w:tc>
        <w:tc>
          <w:tcPr>
            <w:tcW w:w="1330" w:type="pct"/>
            <w:vAlign w:val="center"/>
            <w:tcBorders>
              <w:bottom w:val="single" w:sz="4" w:space="0" w:color="auto"/>
            </w:tcBorders>
          </w:tcPr>
          <w:p w:rsidR="0018722C">
            <w:pPr>
              <w:pStyle w:val="a7"/>
              <w:topLinePunct/>
              <w:ind w:leftChars="0" w:left="0" w:rightChars="0" w:right="0" w:firstLineChars="0" w:firstLine="0"/>
              <w:spacing w:line="240" w:lineRule="atLeast"/>
            </w:pPr>
            <w:r>
              <w:t>和其他小朋友交谈</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t>玩餐具</w:t>
            </w: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r>
              <w:t>到处乱跑</w:t>
            </w:r>
          </w:p>
        </w:tc>
        <w:tc>
          <w:tcPr>
            <w:tcW w:w="1055" w:type="pct"/>
            <w:vAlign w:val="center"/>
            <w:tcBorders>
              <w:bottom w:val="single" w:sz="4" w:space="0" w:color="auto"/>
            </w:tcBorders>
          </w:tcPr>
          <w:p w:rsidR="0018722C">
            <w:pPr>
              <w:pStyle w:val="a7"/>
              <w:topLinePunct/>
              <w:ind w:leftChars="0" w:left="0" w:rightChars="0" w:right="0" w:firstLineChars="0" w:firstLine="0"/>
              <w:spacing w:line="240" w:lineRule="atLeast"/>
            </w:pPr>
            <w:r>
              <w:t>依赖老师喂饭</w:t>
            </w:r>
          </w:p>
        </w:tc>
      </w:tr>
      <w:tr>
        <w:tc>
          <w:tcPr>
            <w:tcW w:w="837" w:type="pct"/>
            <w:vAlign w:val="center"/>
          </w:tcPr>
          <w:p w:rsidR="0018722C">
            <w:pPr>
              <w:pStyle w:val="ac"/>
              <w:topLinePunct/>
              <w:ind w:leftChars="0" w:left="0" w:rightChars="0" w:right="0" w:firstLineChars="0" w:firstLine="0"/>
              <w:spacing w:line="240" w:lineRule="atLeast"/>
            </w:pPr>
            <w:r>
              <w:t>男</w:t>
            </w:r>
          </w:p>
        </w:tc>
        <w:tc>
          <w:tcPr>
            <w:tcW w:w="1330" w:type="pct"/>
            <w:vAlign w:val="center"/>
          </w:tcPr>
          <w:p w:rsidR="0018722C">
            <w:pPr>
              <w:pStyle w:val="affff9"/>
              <w:topLinePunct/>
              <w:ind w:leftChars="0" w:left="0" w:rightChars="0" w:right="0" w:firstLineChars="0" w:firstLine="0"/>
              <w:spacing w:line="240" w:lineRule="atLeast"/>
            </w:pPr>
            <w:r>
              <w:t>3</w:t>
            </w:r>
          </w:p>
        </w:tc>
        <w:tc>
          <w:tcPr>
            <w:tcW w:w="820" w:type="pct"/>
            <w:vAlign w:val="center"/>
          </w:tcPr>
          <w:p w:rsidR="0018722C">
            <w:pPr>
              <w:pStyle w:val="affff9"/>
              <w:topLinePunct/>
              <w:ind w:leftChars="0" w:left="0" w:rightChars="0" w:right="0" w:firstLineChars="0" w:firstLine="0"/>
              <w:spacing w:line="240" w:lineRule="atLeast"/>
            </w:pPr>
            <w:r>
              <w:t>3</w:t>
            </w:r>
          </w:p>
        </w:tc>
        <w:tc>
          <w:tcPr>
            <w:tcW w:w="958" w:type="pct"/>
            <w:vAlign w:val="center"/>
          </w:tcPr>
          <w:p w:rsidR="0018722C">
            <w:pPr>
              <w:pStyle w:val="affff9"/>
              <w:topLinePunct/>
              <w:ind w:leftChars="0" w:left="0" w:rightChars="0" w:right="0" w:firstLineChars="0" w:firstLine="0"/>
              <w:spacing w:line="240" w:lineRule="atLeast"/>
            </w:pPr>
            <w:r>
              <w:t>1</w:t>
            </w:r>
          </w:p>
        </w:tc>
        <w:tc>
          <w:tcPr>
            <w:tcW w:w="1055" w:type="pct"/>
            <w:vAlign w:val="center"/>
          </w:tcPr>
          <w:p w:rsidR="0018722C">
            <w:pPr>
              <w:pStyle w:val="affff9"/>
              <w:topLinePunct/>
              <w:ind w:leftChars="0" w:left="0" w:rightChars="0" w:right="0" w:firstLineChars="0" w:firstLine="0"/>
              <w:spacing w:line="240" w:lineRule="atLeast"/>
            </w:pPr>
            <w:r>
              <w:t>3</w:t>
            </w:r>
          </w:p>
        </w:tc>
      </w:tr>
      <w:tr>
        <w:tc>
          <w:tcPr>
            <w:tcW w:w="837" w:type="pct"/>
            <w:vAlign w:val="center"/>
            <w:tcBorders>
              <w:top w:val="single" w:sz="4" w:space="0" w:color="auto"/>
            </w:tcBorders>
          </w:tcPr>
          <w:p w:rsidR="0018722C">
            <w:pPr>
              <w:pStyle w:val="ac"/>
              <w:topLinePunct/>
              <w:ind w:leftChars="0" w:left="0" w:rightChars="0" w:right="0" w:firstLineChars="0" w:firstLine="0"/>
              <w:spacing w:line="240" w:lineRule="atLeast"/>
            </w:pPr>
            <w:r>
              <w:t>女</w:t>
            </w:r>
          </w:p>
        </w:tc>
        <w:tc>
          <w:tcPr>
            <w:tcW w:w="1330"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82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95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055"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r>
    </w:tbl>
    <w:p w:rsidR="0018722C">
      <w:pPr>
        <w:pStyle w:val="Heading3"/>
        <w:topLinePunct/>
        <w:ind w:left="200" w:hangingChars="200" w:hanging="200"/>
      </w:pPr>
      <w:bookmarkStart w:id="65921" w:name="_Toc68665921"/>
      <w:r>
        <w:t>4、</w:t>
      </w:r>
      <w:r>
        <w:t xml:space="preserve"> </w:t>
      </w:r>
      <w:r w:rsidRPr="00DB64CE">
        <w:t>实验前后</w:t>
      </w:r>
      <w:r w:rsidR="001852F3">
        <w:t xml:space="preserve">5</w:t>
      </w:r>
      <w:r w:rsidR="001852F3">
        <w:t xml:space="preserve">名幼儿在园中饮食行为变化</w:t>
      </w:r>
      <w:bookmarkEnd w:id="65921"/>
    </w:p>
    <w:p w:rsidR="0018722C">
      <w:pPr>
        <w:topLinePunct/>
      </w:pPr>
      <w:r>
        <w:t>营养教育课程实施时，本研究选取</w:t>
      </w:r>
      <w:r>
        <w:t>5</w:t>
      </w:r>
      <w:r/>
      <w:r w:rsidR="001852F3">
        <w:t xml:space="preserve">名存在饮食行为问题幼儿进行观察，辅助</w:t>
      </w:r>
      <w:r>
        <w:t>DV</w:t>
      </w:r>
      <w:r/>
      <w:r w:rsidR="001852F3">
        <w:t xml:space="preserve">记录</w:t>
      </w:r>
      <w:r>
        <w:t>下他们饮食行为变化。实验前通过</w:t>
      </w:r>
      <w:r>
        <w:t>2</w:t>
      </w:r>
      <w:r/>
      <w:r w:rsidR="001852F3">
        <w:t xml:space="preserve">周的观察和视频资料分析</w:t>
      </w:r>
      <w:r>
        <w:t>，5</w:t>
      </w:r>
      <w:r/>
      <w:r w:rsidR="001852F3">
        <w:t xml:space="preserve">名幼儿存在不同方面的饮食行为问题。主要表现为：第一、存在挑食、偏食行为，有的幼儿不吃肉类、有的幼儿不吃蔬菜，以胡萝卜、白菜、韭菜、芹菜居多，有的幼儿不喝牛奶、粥。个别幼儿存在不吃主食现象，比如米饭、馒头、包子。第二、进餐速度过慢或者过快。有的幼儿存在进餐</w:t>
      </w:r>
      <w:r>
        <w:t>时过快，有的幼儿很难在规定时间内完成进餐行为，主要表现为午餐和晚餐；某些小朋友</w:t>
      </w:r>
      <w:r>
        <w:t>依赖教师完成进餐行为。有的幼儿在吃饭</w:t>
      </w:r>
      <w:r>
        <w:t>时候</w:t>
      </w:r>
      <w:r>
        <w:t>喜欢狼吞虎咽，不超过</w:t>
      </w:r>
      <w:r>
        <w:t>5</w:t>
      </w:r>
      <w:r/>
      <w:r w:rsidR="001852F3">
        <w:t xml:space="preserve">分钟吃完饭菜，</w:t>
      </w:r>
      <w:r w:rsidR="001852F3">
        <w:t>观</w:t>
      </w:r>
    </w:p>
    <w:p w:rsidR="0018722C">
      <w:pPr>
        <w:topLinePunct/>
      </w:pPr>
      <w:r>
        <w:t>察中发现有的幼儿食物咀嚼不完就下咽。第三、进餐时幼儿进行其他活动；这是</w:t>
      </w:r>
      <w:r>
        <w:t>5</w:t>
      </w:r>
      <w:r/>
      <w:r w:rsidR="001852F3">
        <w:t xml:space="preserve">名幼儿</w:t>
      </w:r>
      <w:r>
        <w:t>共同存在的不良饮食行为；主要有与同伴交谈，东张西望，玩餐具</w:t>
      </w:r>
      <w:r>
        <w:rPr>
          <w:spacing w:val="-6"/>
        </w:rPr>
        <w:t>（</w:t>
      </w:r>
      <w:r>
        <w:t>尤其勺子</w:t>
      </w:r>
      <w:r>
        <w:rPr>
          <w:spacing w:val="-6"/>
        </w:rPr>
        <w:t>）</w:t>
      </w:r>
      <w:r>
        <w:t>，和教师</w:t>
      </w:r>
      <w:r>
        <w:t>说话</w:t>
      </w:r>
      <w:r>
        <w:t>，进餐过程上厕所等。尤其是与同伴交流是出现频率最高的行为。</w:t>
      </w:r>
      <w:r>
        <w:t>①</w:t>
      </w:r>
    </w:p>
    <w:p w:rsidR="0018722C">
      <w:pPr>
        <w:topLinePunct/>
      </w:pPr>
      <w:r>
        <w:t>营养教育过程实施中</w:t>
      </w:r>
      <w:r>
        <w:t>5</w:t>
      </w:r>
      <w:r/>
      <w:r w:rsidR="001852F3">
        <w:t xml:space="preserve">名幼儿饮食行为悄然发生变化。</w:t>
      </w:r>
      <w:r>
        <w:t>5</w:t>
      </w:r>
      <w:r/>
      <w:r w:rsidR="001852F3">
        <w:t xml:space="preserve">名幼儿存在的不良行为明显</w:t>
      </w:r>
      <w:r>
        <w:t>减少，有的行为甚至消失。其中一名小女孩是班级内典型的吃饭速度过慢的幼儿，经过一</w:t>
      </w:r>
      <w:r>
        <w:t>段时间观察发现小女孩在进餐时容易被周围的事物干扰和容易沉寂在自我中，影响她的进</w:t>
      </w:r>
      <w:r>
        <w:t>餐速度。营养教育活动中“毛毛，肚子疼”生动展现了毛毛因各种不良行为而引起的肚子疼的情景。针对小女孩存在与教育活动中毛毛的相似的问题行为，积极引导小女孩参与活动问答，使小女孩能够在活动中认识到自身存在不良饮食行为。在教师鼓励和课程影响下女孩逐渐集中注意力吃饭。有</w:t>
      </w:r>
      <w:r>
        <w:t>时候</w:t>
      </w:r>
      <w:r>
        <w:t>吃饭速度超过班里其他表现好的小朋友。一名小男孩特别抵触喝牛奶行为，经过访谈观察发现，该名幼儿由于缺乏对于牛奶认识，感觉牛奶没有味道且有苦味，加上父母的疏于引导，从而造成对于牛奶形成不正确的认识。经过教师</w:t>
      </w:r>
      <w:r>
        <w:t>的</w:t>
      </w:r>
    </w:p>
    <w:p w:rsidR="0018722C">
      <w:pPr>
        <w:pStyle w:val="aff7"/>
        <w:topLinePunct/>
      </w:pPr>
      <w:r>
        <w:pict>
          <v:line style="position:absolute;mso-position-horizontal-relative:page;mso-position-vertical-relative:paragraph;z-index:1960;mso-wrap-distance-left:0;mso-wrap-distance-right:0" from="70.944pt,20.320274pt" to="214.964pt,20.320274pt" stroked="true" strokeweight=".60004pt" strokecolor="#000000">
            <v:stroke dashstyle="solid"/>
            <w10:wrap type="topAndBottom"/>
          </v:line>
        </w:pict>
      </w:r>
    </w:p>
    <w:p w:rsidR="0018722C">
      <w:pPr>
        <w:pStyle w:val="aff7"/>
        <w:topLinePunct/>
      </w:pPr>
      <w:r>
        <w:pict>
          <v:line style="position:absolute;mso-position-horizontal-relative:page;mso-position-vertical-relative:paragraph;z-index:1960;mso-wrap-distance-left:0;mso-wrap-distance-right:0" from="70.944pt,20.320274pt" to="214.964pt,20.320274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①徐琳琳.幼儿家园进餐行为对比研究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.南京师范大学.2012</w:t>
      </w:r>
    </w:p>
    <w:p w:rsidR="0018722C">
      <w:pPr>
        <w:topLinePunct/>
      </w:pPr>
      <w:r>
        <w:rPr>
          <w:rFonts w:ascii="Times New Roman"/>
        </w:rPr>
        <w:t>27</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干预，讲述牛奶对人体益处，耐心引导。经过一个月的努力男孩接受了牛奶。5</w:t>
      </w:r>
      <w:r w:rsidR="001852F3">
        <w:t xml:space="preserve">名幼儿无论是进餐速度、还是进餐过程中的饮食行为，都取得很大进步。</w:t>
      </w:r>
    </w:p>
    <w:p w:rsidR="0018722C">
      <w:pPr>
        <w:pStyle w:val="Heading2"/>
        <w:topLinePunct/>
        <w:ind w:left="171" w:hangingChars="171" w:hanging="171"/>
      </w:pPr>
      <w:bookmarkStart w:id="65922" w:name="_Toc68665922"/>
      <w:bookmarkStart w:name="（五）通过操作单进行分析 " w:id="61"/>
      <w:bookmarkEnd w:id="61"/>
      <w:bookmarkStart w:name="_bookmark36" w:id="62"/>
      <w:bookmarkEnd w:id="62"/>
      <w:r>
        <w:t>（</w:t>
      </w:r>
      <w:r>
        <w:t xml:space="preserve">五</w:t>
      </w:r>
      <w:r>
        <w:t>）</w:t>
      </w:r>
      <w:r>
        <w:t xml:space="preserve"> </w:t>
      </w:r>
      <w:r>
        <w:t>通过操作单进行分析</w:t>
      </w:r>
      <w:bookmarkEnd w:id="65922"/>
    </w:p>
    <w:p w:rsidR="0018722C">
      <w:pPr>
        <w:topLinePunct/>
      </w:pPr>
      <w:r>
        <w:t>为了巩固和丰富营养教育课程，本研究采用操作单形式，促使幼儿进一步参与营养教</w:t>
      </w:r>
      <w:r>
        <w:t>育活动。操作单是营养教育活动的延伸，也是亲子活动重要体现，能够使家园合作共同构</w:t>
      </w:r>
      <w:r>
        <w:t>建幼儿健康饮食行为。“五彩米饭”倡导家长利用周末时间与幼儿一起烹饪制作美食。操作单为家长提供了五彩米饭的做法以及所需要的原料。通过此活动幼儿将五彩米饭所需要</w:t>
      </w:r>
      <w:r>
        <w:t>食物进行分类。通过操作单反馈发现能够掌握蔬菜、菌类、豆类食物的分类。访谈中许多家长表示与幼儿共同完成制作；幼儿不仅认识了不同食物名称，一些幼儿尝试着去吃哪些不喜欢吃的食物像胡萝卜、青豆等。</w:t>
      </w:r>
      <w:r>
        <w:t>许多幼儿了解到胡萝卜是有营养的，不应该挑食或者偏食</w:t>
      </w:r>
      <w:r>
        <w:t>。</w:t>
      </w:r>
    </w:p>
    <w:p w:rsidR="0018722C">
      <w:pPr>
        <w:topLinePunct/>
      </w:pPr>
      <w:r>
        <w:t>“拼贴营养宝塔”使幼儿对营养宝塔有了初步认识。本次活动为使幼儿进一步加深营</w:t>
      </w:r>
      <w:r>
        <w:t>养宝塔意义的理解，教师设计了拼贴营养宝塔。此次活动为分组游戏活动，一组由</w:t>
      </w:r>
      <w:r>
        <w:t>6</w:t>
      </w:r>
      <w:r/>
      <w:r w:rsidR="001852F3">
        <w:t xml:space="preserve">名</w:t>
      </w:r>
      <w:r w:rsidR="001852F3">
        <w:t>幼</w:t>
      </w:r>
    </w:p>
    <w:p w:rsidR="0018722C">
      <w:pPr>
        <w:topLinePunct/>
      </w:pPr>
      <w:r>
        <w:t>儿组成。营养宝塔由</w:t>
      </w:r>
      <w:r>
        <w:t>6</w:t>
      </w:r>
      <w:r/>
      <w:r w:rsidR="001852F3">
        <w:t xml:space="preserve">部分组成，要求一组六名幼儿合作完成宝塔拼接。游戏分为两部分，</w:t>
      </w:r>
      <w:r>
        <w:t>第一部分说宝塔；第二部分拼宝塔。幼儿被分成六组。第一部分游戏活动中幼儿说出宝塔</w:t>
      </w:r>
      <w:r>
        <w:t>的组成部分，并说出了宝塔越高，人体需要这层宝塔的食物就少，但是幼儿对动物性食品需求量了解不清晰，有的幼儿回答肉要多吃。第二部分，有五组幼儿能够根据教师的要求</w:t>
      </w:r>
      <w:r>
        <w:t>拼贴宝塔。一组幼儿开始拼错了，组员之间产生了分歧，组内的两个小男孩还因此发生争</w:t>
      </w:r>
      <w:r>
        <w:t>执，因此课堂变得秩序混乱，这种情况下对幼儿进行指导，其中告诉幼儿懂得宝塔的结构，</w:t>
      </w:r>
      <w:r w:rsidR="001852F3">
        <w:t xml:space="preserve">告诉出错的幼儿将水果蔬菜图片放在第四层。幼儿懂得人体需要最多的食物时主食，吃的</w:t>
      </w:r>
      <w:r>
        <w:t>最少的是奶酪，冰激凌，蛋糕等高热量食物。通过分组合作拼贴营养宝塔，幼儿初步懂得食物多样，和膳食平衡的营养理念。</w:t>
      </w:r>
    </w:p>
    <w:p w:rsidR="0018722C">
      <w:pPr>
        <w:topLinePunct/>
      </w:pPr>
      <w:r>
        <w:t>“亲子合作制作营养餐”是营养教育课程中总结性教育活动。幼儿通过前几周的学习，</w:t>
      </w:r>
      <w:r w:rsidR="001852F3">
        <w:t xml:space="preserve">健康饮食行为认知方面有一定提高。本次活动要求家长和幼儿共同用图表形式设计一份营</w:t>
      </w:r>
      <w:r>
        <w:t>养午餐，并要求按照设计食谱完成午餐制作。此次活动邀请了保健医和厨师作为评为，对每位幼儿制作的午餐进行点评。活动中幼儿和家长合作十分默契。通过观察可知食谱设计过程中幼儿知道蔬菜和肉类搭配着吃，米饭和馒头作为主食吃。以前存在偏食、挑食问</w:t>
      </w:r>
      <w:r>
        <w:t>题</w:t>
      </w:r>
    </w:p>
    <w:p w:rsidR="0018722C">
      <w:pPr>
        <w:topLinePunct/>
      </w:pPr>
      <w:r>
        <w:rPr>
          <w:rFonts w:ascii="Times New Roman"/>
        </w:rPr>
        <w:t>28</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的幼儿设计食谱中呈现出不爱吃的食物。有的幼儿将水果，与蔬菜，搭配一些主食，制作</w:t>
      </w:r>
      <w:r>
        <w:t>成各种美味沙拉。</w:t>
      </w:r>
      <w:r>
        <w:t>①</w:t>
      </w:r>
      <w:r>
        <w:t>保健医从营养、饮食搭配角度向每份午餐做了点评；厨师从食物烹饪制作技艺角度进行点评。教师将幼儿绘制的营养餐食谱投放到健康加油站。</w:t>
      </w:r>
    </w:p>
    <w:p w:rsidR="0018722C">
      <w:pPr>
        <w:pStyle w:val="Heading2"/>
        <w:topLinePunct/>
        <w:ind w:left="171" w:hangingChars="171" w:hanging="171"/>
      </w:pPr>
      <w:bookmarkStart w:id="65923" w:name="_Toc68665923"/>
      <w:bookmarkStart w:name="(六)课堂中幼儿健康饮食行为认知的改变 " w:id="63"/>
      <w:bookmarkEnd w:id="63"/>
      <w:bookmarkStart w:name="_bookmark37" w:id="64"/>
      <w:bookmarkEnd w:id="64"/>
      <w:r>
        <w:t>（</w:t>
      </w:r>
      <w:r>
        <w:t xml:space="preserve">六</w:t>
      </w:r>
      <w:r>
        <w:t>）</w:t>
      </w:r>
      <w:r>
        <w:t xml:space="preserve"> </w:t>
      </w:r>
      <w:r>
        <w:t>课堂中幼儿健康饮食行为认知的改变</w:t>
      </w:r>
      <w:bookmarkEnd w:id="65923"/>
    </w:p>
    <w:p w:rsidR="0018722C">
      <w:pPr>
        <w:topLinePunct/>
      </w:pPr>
      <w:r>
        <w:t>课堂中幼儿与教师之间的互动交流，幼儿逐渐养成健康饮食行为的认知。</w:t>
      </w:r>
      <w:r>
        <w:t>②</w:t>
      </w:r>
      <w:r>
        <w:t>营养教育活动中，幼儿通过游戏，逐渐培养对健康饮食行为认知，构建幼儿的健康饮食行为。通</w:t>
      </w:r>
      <w:r>
        <w:t>过</w:t>
      </w:r>
    </w:p>
    <w:p w:rsidR="0018722C">
      <w:pPr>
        <w:topLinePunct/>
      </w:pPr>
      <w:r>
        <w:t>“蔬菜沙拉”、“秋天的水果”、“豆宝宝一家亲”、“小小伞兵”、“五彩米饭”的教育活动，</w:t>
      </w:r>
      <w:r>
        <w:t>幼儿逐渐对六大类食物有了初步认识。“食物对对碰》使小朋友能够对六大类食物进行分类；并懂得食物的多样性。</w:t>
      </w:r>
    </w:p>
    <w:p w:rsidR="0018722C">
      <w:pPr>
        <w:topLinePunct/>
      </w:pPr>
      <w:r>
        <w:t>教师通过游戏形式对食物进行分类，幼儿对此表现出极大的乐趣。此活动是男女分组进行，通过观察可知对六大食物的分类女孩表现优于男孩。女孩对蔬菜中的芸豆和豆制品中的豆芽男区分；男孩则对蘑菇中红蘑和木耳与蔬菜中的胡萝卜难以区分，有的男孩对于动物性食品难以区分。不过在课堂中小朋友能够认识到“只吃蔬菜，身体长得矮”的饮食观念。这说明中班幼儿对科学饮食有了初步认识，能够认识到不能够仅仅吃一种食物。只吃一种食物，身体会不健康。</w:t>
      </w:r>
      <w:r>
        <w:t>②</w:t>
      </w:r>
    </w:p>
    <w:p w:rsidR="0018722C">
      <w:pPr>
        <w:topLinePunct/>
      </w:pPr>
      <w:r>
        <w:t>“健康食品”活动中教师假装喝了牛奶而肚子疼，启发幼儿去寻找教师肚子疼的原因</w:t>
      </w:r>
      <w:r>
        <w:rPr>
          <w:b/>
        </w:rPr>
        <w:t>。</w:t>
      </w:r>
      <w:r>
        <w:t>幼儿很快找到因为喝牛奶教师而肚子疼。牛奶出了什么问题呢？</w:t>
      </w:r>
      <w:r>
        <w:t>（</w:t>
      </w:r>
      <w:r>
        <w:rPr>
          <w:rFonts w:ascii="楷体" w:hAnsi="楷体" w:eastAsia="楷体" w:hint="eastAsia"/>
        </w:rPr>
        <w:t>有的幼儿回答牛奶凉了，</w:t>
      </w:r>
      <w:r w:rsidR="001852F3">
        <w:rPr>
          <w:rFonts w:ascii="楷体" w:hAnsi="楷体" w:eastAsia="楷体" w:hint="eastAsia"/>
        </w:rPr>
        <w:t xml:space="preserve">有的幼儿回答变质了，有的幼儿回答过期了，有的幼儿还回答里面有脏东西</w:t>
      </w:r>
      <w:r>
        <w:t>。</w:t>
      </w:r>
      <w:r>
        <w:t>）</w:t>
      </w:r>
      <w:r>
        <w:t>30</w:t>
      </w:r>
      <w:r/>
      <w:r w:rsidR="001852F3">
        <w:t xml:space="preserve">个孩子</w:t>
      </w:r>
      <w:r>
        <w:t>中有一半的懂得牛奶过期了喝了会肚子疼。教师渗透保质期的知识，先要找到保质期的位置，幼儿在教师的提醒下找到了保质期的位置。教师准备了不同的食品，让幼儿找出不同</w:t>
      </w:r>
      <w:r>
        <w:t>食品的保质期位置。</w:t>
      </w:r>
      <w:r>
        <w:t>②</w:t>
      </w:r>
      <w:r>
        <w:t>然后教师渗透关于保质期的知识，让幼儿懂得保质期与健康食品</w:t>
      </w:r>
      <w:r>
        <w:t>以</w:t>
      </w:r>
    </w:p>
    <w:p w:rsidR="0018722C">
      <w:pPr>
        <w:pStyle w:val="aff7"/>
        <w:topLinePunct/>
      </w:pPr>
      <w:r>
        <w:pict>
          <v:line style="position:absolute;mso-position-horizontal-relative:page;mso-position-vertical-relative:paragraph;z-index:2032;mso-wrap-distance-left:0;mso-wrap-distance-right:0" from="70.944pt,9.115026pt" to="214.964pt,9.115026pt" stroked="true" strokeweight=".60004pt" strokecolor="#000000">
            <v:stroke dashstyle="solid"/>
            <w10:wrap type="topAndBottom"/>
          </v:line>
        </w:pict>
      </w:r>
    </w:p>
    <w:p w:rsidR="0018722C">
      <w:pPr>
        <w:pStyle w:val="aff7"/>
        <w:topLinePunct/>
      </w:pPr>
      <w:r>
        <w:pict>
          <v:line style="position:absolute;mso-position-horizontal-relative:page;mso-position-vertical-relative:paragraph;z-index:2032;mso-wrap-distance-left:0;mso-wrap-distance-right:0" from="70.944pt,9.115026pt" to="214.964pt,9.115026pt" stroked="true" strokeweight=".60004pt" strokecolor="#000000">
            <v:stroke dashstyle="solid"/>
            <w10:wrap type="topAndBottom"/>
          </v:line>
        </w:pict>
      </w:r>
    </w:p>
    <w:p w:rsidR="0018722C">
      <w:pPr>
        <w:topLinePunct/>
      </w:pPr>
      <w:r>
        <w:rPr>
          <w:rFonts w:cstheme="minorBidi" w:hAnsiTheme="minorHAnsi" w:eastAsiaTheme="minorHAnsi" w:asciiTheme="minorHAnsi"/>
        </w:rPr>
        <w:t>①赵伟明</w:t>
      </w:r>
      <w:r>
        <w:rPr>
          <w:rFonts w:hint="eastAsia"/>
        </w:rPr>
        <w:t>，</w:t>
      </w:r>
      <w:r>
        <w:rPr>
          <w:rFonts w:cstheme="minorBidi" w:hAnsiTheme="minorHAnsi" w:eastAsiaTheme="minorHAnsi" w:asciiTheme="minorHAnsi"/>
        </w:rPr>
        <w:t>李吴萍等.营养教育对学生饮食行为及营养状况的影响</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中国妇幼保健</w:t>
      </w:r>
      <w:r>
        <w:rPr>
          <w:rFonts w:hint="eastAsia"/>
        </w:rPr>
        <w:t>，</w:t>
      </w:r>
      <w:r>
        <w:rPr>
          <w:rFonts w:cstheme="minorBidi" w:hAnsiTheme="minorHAnsi" w:eastAsiaTheme="minorHAnsi" w:asciiTheme="minorHAnsi"/>
        </w:rPr>
        <w:t>2011</w:t>
      </w:r>
      <w:r>
        <w:rPr>
          <w:rFonts w:cstheme="minorBidi" w:hAnsiTheme="minorHAnsi" w:eastAsiaTheme="minorHAnsi" w:asciiTheme="minorHAnsi"/>
          <w:kern w:val="2"/>
          <w:sz w:val="18"/>
        </w:rPr>
        <w:t>（</w:t>
      </w:r>
      <w:r>
        <w:rPr>
          <w:rFonts w:cstheme="minorBidi" w:hAnsiTheme="minorHAnsi" w:eastAsiaTheme="minorHAnsi" w:asciiTheme="minorHAnsi"/>
        </w:rPr>
        <w:t>26</w:t>
      </w:r>
      <w:r>
        <w:rPr>
          <w:rFonts w:cstheme="minorBidi" w:hAnsiTheme="minorHAnsi" w:eastAsiaTheme="minorHAnsi" w:asciiTheme="minorHAnsi"/>
          <w:kern w:val="2"/>
          <w:sz w:val="18"/>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②林敏洁.培养幼儿良好的进餐习惯</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科学大众</w:t>
      </w:r>
      <w:r>
        <w:rPr>
          <w:rFonts w:cstheme="minorBidi" w:hAnsiTheme="minorHAnsi" w:eastAsiaTheme="minorHAnsi" w:asciiTheme="minorHAnsi"/>
          <w:kern w:val="2"/>
          <w:sz w:val="18"/>
        </w:rPr>
        <w:t>（</w:t>
      </w:r>
      <w:r>
        <w:rPr>
          <w:kern w:val="2"/>
          <w:sz w:val="18"/>
          <w:szCs w:val="22"/>
          <w:rFonts w:cstheme="minorBidi" w:hAnsiTheme="minorHAnsi" w:eastAsiaTheme="minorHAnsi" w:asciiTheme="minorHAnsi"/>
        </w:rPr>
        <w:t>科学教育</w:t>
      </w:r>
      <w:r>
        <w:rPr>
          <w:rFonts w:cstheme="minorBidi" w:hAnsiTheme="minorHAnsi" w:eastAsiaTheme="minorHAnsi" w:asciiTheme="minorHAnsi"/>
          <w:kern w:val="2"/>
          <w:sz w:val="18"/>
        </w:rPr>
        <w:t>）</w:t>
      </w:r>
      <w:r>
        <w:rPr>
          <w:rFonts w:cstheme="minorBidi" w:hAnsiTheme="minorHAnsi" w:eastAsiaTheme="minorHAnsi" w:asciiTheme="minorHAnsi"/>
        </w:rPr>
        <w:t>2012</w:t>
      </w:r>
      <w:r>
        <w:rPr>
          <w:rFonts w:cstheme="minorBidi" w:hAnsiTheme="minorHAnsi" w:eastAsiaTheme="minorHAnsi" w:asciiTheme="minorHAnsi"/>
        </w:rPr>
        <w:t>（</w:t>
      </w:r>
      <w:r>
        <w:rPr>
          <w:kern w:val="2"/>
          <w:sz w:val="18"/>
          <w:szCs w:val="22"/>
          <w:rFonts w:cstheme="minorBidi" w:hAnsiTheme="minorHAnsi" w:eastAsiaTheme="minorHAnsi" w:asciiTheme="minorHAnsi"/>
        </w:rPr>
        <w:t>10</w:t>
      </w:r>
      <w:r>
        <w:rPr>
          <w:rFonts w:cstheme="minorBidi" w:hAnsiTheme="minorHAnsi" w:eastAsiaTheme="minorHAnsi" w:asciiTheme="minorHAnsi"/>
        </w:rPr>
        <w:t>）</w:t>
      </w:r>
    </w:p>
    <w:p w:rsidR="0018722C">
      <w:pPr>
        <w:topLinePunct/>
      </w:pPr>
      <w:r>
        <w:rPr>
          <w:rFonts w:cstheme="minorBidi" w:hAnsiTheme="minorHAnsi" w:eastAsiaTheme="minorHAnsi" w:asciiTheme="minorHAnsi"/>
        </w:rPr>
        <w:t>①蒋海乐</w:t>
      </w:r>
      <w:r>
        <w:rPr>
          <w:rFonts w:hint="eastAsia"/>
        </w:rPr>
        <w:t>。</w:t>
      </w:r>
      <w:r>
        <w:rPr>
          <w:rFonts w:cstheme="minorBidi" w:hAnsiTheme="minorHAnsi" w:eastAsiaTheme="minorHAnsi" w:asciiTheme="minorHAnsi"/>
        </w:rPr>
        <w:t>家庭营养教育与幼儿健康成长的关系及其对策初探</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第六届江浙沪儿科学术会议暨儿科学基础与临床研究进展学术班</w:t>
      </w:r>
      <w:r w:rsidR="001852F3">
        <w:rPr>
          <w:rFonts w:cstheme="minorBidi" w:hAnsiTheme="minorHAnsi" w:eastAsiaTheme="minorHAnsi" w:asciiTheme="minorHAnsi"/>
        </w:rPr>
        <w:t xml:space="preserve">中国会议</w:t>
      </w:r>
      <w:r w:rsidR="001852F3">
        <w:rPr>
          <w:rFonts w:cstheme="minorBidi" w:hAnsiTheme="minorHAnsi" w:eastAsiaTheme="minorHAnsi" w:asciiTheme="minorHAnsi"/>
        </w:rPr>
        <w:t xml:space="preserve">2009-11-2</w:t>
      </w:r>
      <w:r w:rsidR="001852F3">
        <w:rPr>
          <w:rFonts w:cstheme="minorBidi" w:hAnsiTheme="minorHAnsi" w:eastAsiaTheme="minorHAnsi" w:asciiTheme="minorHAnsi"/>
        </w:rPr>
        <w:t>6</w:t>
      </w:r>
    </w:p>
    <w:p w:rsidR="0018722C">
      <w:pPr>
        <w:topLinePunct/>
      </w:pPr>
      <w:r>
        <w:rPr>
          <w:rFonts w:cstheme="minorBidi" w:hAnsiTheme="minorHAnsi" w:eastAsiaTheme="minorHAnsi" w:asciiTheme="minorHAnsi"/>
        </w:rPr>
        <w:t>②中国会议.学龄儿童心理行为特点与饮食行为的关系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中国西部第六届营养与健康学术会议</w:t>
      </w:r>
      <w:r w:rsidR="001852F3">
        <w:rPr>
          <w:rFonts w:cstheme="minorBidi" w:hAnsiTheme="minorHAnsi" w:eastAsiaTheme="minorHAnsi" w:asciiTheme="minorHAnsi"/>
        </w:rPr>
        <w:t xml:space="preserve">2011-08-17</w:t>
      </w:r>
    </w:p>
    <w:p w:rsidR="0018722C">
      <w:pPr>
        <w:topLinePunct/>
      </w:pPr>
      <w:r>
        <w:rPr>
          <w:rFonts w:ascii="Times New Roman"/>
        </w:rPr>
        <w:t>29</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及与身体健康之间的关系。</w:t>
      </w:r>
    </w:p>
    <w:p w:rsidR="0018722C">
      <w:pPr>
        <w:topLinePunct/>
      </w:pPr>
      <w:r>
        <w:t>课堂中一名男幼儿对食物分类表现出很强认知能力，但是该幼儿在吃中午饭时则表现出严重的挑食现象，这个小男孩只吃米饭不吃菜。这是明显饮食行为与饮食认知存在明显的差异性。中午时通过说服教育，小男孩吃完了菜和米饭。与小男孩对话中发现这个小男孩特别爱吃甜食，尤其是糖。除了甜食以外，对其他食物表现出明显的排斥。由于他的饮食结构以甜食为主，蔬菜、牛奶等其他食物摄取不均衡。访谈得知父母从小给他吃甜食，</w:t>
      </w:r>
      <w:r w:rsidR="001852F3">
        <w:t xml:space="preserve">排斥其他食物。小男孩的</w:t>
      </w:r>
      <w:r w:rsidR="001852F3">
        <w:t>例子</w:t>
      </w:r>
      <w:r w:rsidR="001852F3">
        <w:t>说明健康认知与健康饮食行为存在着一定差距。将健康认知转化为健康饮食行为，需要家长和教师的耐心教育。</w:t>
      </w:r>
    </w:p>
    <w:p w:rsidR="0018722C">
      <w:pPr>
        <w:topLinePunct/>
      </w:pPr>
      <w:r>
        <w:rPr>
          <w:rFonts w:ascii="Times New Roman"/>
        </w:rPr>
        <w:t>30</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924" w:name="_Toc68665924"/>
      <w:bookmarkStart w:name="四、讨论 " w:id="65"/>
      <w:bookmarkEnd w:id="65"/>
      <w:bookmarkStart w:name="_bookmark38" w:id="66"/>
      <w:bookmarkEnd w:id="66"/>
      <w:r>
        <w:t>四、</w:t>
      </w:r>
      <w:r>
        <w:t xml:space="preserve"> </w:t>
      </w:r>
      <w:r w:rsidRPr="00DB64CE">
        <w:t>讨论</w:t>
      </w:r>
      <w:bookmarkEnd w:id="65924"/>
    </w:p>
    <w:p w:rsidR="0018722C">
      <w:pPr>
        <w:topLinePunct/>
      </w:pPr>
      <w:r>
        <w:t>通过实验结果可以看出，营养教育课对中班幼儿健康饮食行为的养成方面起着重要作用。在前测实验组与控制组幼儿健康饮食行为</w:t>
      </w:r>
      <w:r>
        <w:t>（</w:t>
      </w:r>
      <w:r>
        <w:t>KAP</w:t>
      </w:r>
      <w:r>
        <w:t>）</w:t>
      </w:r>
      <w:r>
        <w:t>得分相当的前提下，实验组幼儿的</w:t>
      </w:r>
      <w:r>
        <w:t>健康饮食行为</w:t>
      </w:r>
      <w:r>
        <w:t>（</w:t>
      </w:r>
      <w:r>
        <w:t>KA</w:t>
      </w:r>
      <w:r>
        <w:rPr>
          <w:spacing w:val="1"/>
        </w:rPr>
        <w:t>P</w:t>
      </w:r>
      <w:r>
        <w:t>）</w:t>
      </w:r>
      <w:r>
        <w:t>后测得分明显提高，尤其是幼儿健康饮食行为认知</w:t>
      </w:r>
      <w:r>
        <w:t>（</w:t>
      </w:r>
      <w:r>
        <w:rPr>
          <w:spacing w:val="0"/>
        </w:rPr>
        <w:t>K</w:t>
      </w:r>
      <w:r>
        <w:t>）</w:t>
      </w:r>
      <w:r>
        <w:t>、健康饮食行为情感</w:t>
      </w:r>
      <w:r>
        <w:t>（</w:t>
      </w:r>
      <w:r>
        <w:t>A</w:t>
      </w:r>
      <w:r>
        <w:t>）</w:t>
      </w:r>
      <w:r>
        <w:t>得分都表现出看显著性差异。控制组幼儿后测成绩虽然也有变化，但是变化不明显。</w:t>
      </w:r>
    </w:p>
    <w:p w:rsidR="0018722C">
      <w:pPr>
        <w:pStyle w:val="Heading2"/>
        <w:topLinePunct/>
        <w:ind w:left="171" w:hangingChars="171" w:hanging="171"/>
      </w:pPr>
      <w:bookmarkStart w:id="65925" w:name="_Toc68665925"/>
      <w:bookmarkStart w:name="（一）相似背景下幼儿健康饮食行为养成的总体状况 " w:id="67"/>
      <w:bookmarkEnd w:id="67"/>
      <w:bookmarkStart w:name="_bookmark39" w:id="68"/>
      <w:bookmarkEnd w:id="68"/>
      <w:r>
        <w:t>（</w:t>
      </w:r>
      <w:r>
        <w:t xml:space="preserve">一</w:t>
      </w:r>
      <w:r>
        <w:t>）</w:t>
      </w:r>
      <w:r>
        <w:t xml:space="preserve"> </w:t>
      </w:r>
      <w:r>
        <w:t>相似背景下幼儿健康饮食行为养成的总体状况</w:t>
      </w:r>
      <w:bookmarkEnd w:id="65925"/>
    </w:p>
    <w:p w:rsidR="0018722C">
      <w:pPr>
        <w:topLinePunct/>
      </w:pPr>
      <w:r>
        <w:t>实验组与对照组前测进行差异性比较后，不难看出，在幼儿年龄、身高、体重、性别、</w:t>
      </w:r>
      <w:r>
        <w:t>挑食状况、教育背景等自身条件基本相同的情况下，幼儿健康饮食行为认知、</w:t>
      </w:r>
      <w:r>
        <w:t>（</w:t>
      </w:r>
      <w:r>
        <w:t>K</w:t>
      </w:r>
      <w:r>
        <w:t>）</w:t>
      </w:r>
      <w:r>
        <w:t>、健康</w:t>
      </w:r>
      <w:r>
        <w:t>饮食行为的态度</w:t>
      </w:r>
      <w:r>
        <w:t>（</w:t>
      </w:r>
      <w:r>
        <w:t>A</w:t>
      </w:r>
      <w:r>
        <w:t>）</w:t>
      </w:r>
      <w:r>
        <w:t>、健康饮食行为</w:t>
      </w:r>
      <w:r>
        <w:t>（</w:t>
      </w:r>
      <w:r>
        <w:t>P</w:t>
      </w:r>
      <w:r>
        <w:t>）</w:t>
      </w:r>
      <w:r>
        <w:t>发展不存在显著性差异。</w:t>
      </w:r>
    </w:p>
    <w:p w:rsidR="0018722C">
      <w:pPr>
        <w:pStyle w:val="Heading2"/>
        <w:topLinePunct/>
        <w:ind w:left="171" w:hangingChars="171" w:hanging="171"/>
      </w:pPr>
      <w:bookmarkStart w:id="65926" w:name="_Toc68665926"/>
      <w:bookmarkStart w:name="（二）营养教育课程对幼儿健康饮食行为养成的影响 " w:id="69"/>
      <w:bookmarkEnd w:id="69"/>
      <w:bookmarkStart w:name="_bookmark40" w:id="70"/>
      <w:bookmarkEnd w:id="70"/>
      <w:r>
        <w:t>（</w:t>
      </w:r>
      <w:r>
        <w:t xml:space="preserve">二</w:t>
      </w:r>
      <w:r>
        <w:t>）</w:t>
      </w:r>
      <w:r>
        <w:t xml:space="preserve"> </w:t>
      </w:r>
      <w:r>
        <w:t>营养教育课程对幼儿健康饮食行为养成的影响</w:t>
      </w:r>
      <w:bookmarkEnd w:id="65926"/>
    </w:p>
    <w:p w:rsidR="0018722C">
      <w:pPr>
        <w:topLinePunct/>
      </w:pPr>
      <w:r>
        <w:t>分析数据可以发现，实验后实验组与控制组幼儿健康饮食行为的认知</w:t>
      </w:r>
      <w:r>
        <w:t>（</w:t>
      </w:r>
      <w:r>
        <w:rPr>
          <w:spacing w:val="2"/>
        </w:rPr>
        <w:t xml:space="preserve">K</w:t>
      </w:r>
      <w:r>
        <w:t>）</w:t>
      </w:r>
      <w:r>
        <w:t>存在存在</w:t>
      </w:r>
      <w:r>
        <w:t>显著性差异</w:t>
      </w:r>
      <w:r>
        <w:t>（</w:t>
      </w:r>
      <w:r>
        <w:t>t=3.01**</w:t>
      </w:r>
      <w:r w:rsidR="001852F3">
        <w:rPr>
          <w:spacing w:val="1"/>
        </w:rPr>
        <w:t xml:space="preserve"> </w:t>
      </w:r>
      <w:r>
        <w:rPr>
          <w:spacing w:val="0"/>
        </w:rPr>
        <w:t>p</w:t>
      </w:r>
      <w:r>
        <w:t>&lt;0.0</w:t>
      </w:r>
      <w:r>
        <w:rPr>
          <w:spacing w:val="2"/>
        </w:rPr>
        <w:t>1</w:t>
      </w:r>
      <w:r>
        <w:t>）</w:t>
      </w:r>
      <w:r>
        <w:t>，这说明接受过营养教育课程的实验组幼儿对健康饮食</w:t>
      </w:r>
      <w:r>
        <w:t>行为知识的认识与理解优于未接受营养教育课程的控制组。所以为了使幼儿形成健康饮食</w:t>
      </w:r>
      <w:r>
        <w:t>行为观念，幼儿园需要开设营养教育课程；从幼儿健康饮食行为的态度</w:t>
      </w:r>
      <w:r>
        <w:t>（</w:t>
      </w:r>
      <w:r>
        <w:t>A</w:t>
      </w:r>
      <w:r>
        <w:t>）</w:t>
      </w:r>
      <w:r>
        <w:t>，实验后实验</w:t>
      </w:r>
      <w:r>
        <w:t>组与控制组存在显著性差异</w:t>
      </w:r>
      <w:r>
        <w:t>（</w:t>
      </w:r>
      <w:r>
        <w:t>t=2.23**</w:t>
      </w:r>
      <w:r>
        <w:rPr>
          <w:spacing w:val="29"/>
        </w:rPr>
        <w:t> </w:t>
      </w:r>
      <w:r>
        <w:t>p&lt;0.01</w:t>
      </w:r>
      <w:r>
        <w:t>）</w:t>
      </w:r>
      <w:r>
        <w:t>,这说明营养教育课程能促使幼儿正确</w:t>
      </w:r>
      <w:r>
        <w:t>审视自己的饮食习惯，体会零食、过度饮食等不良饮食行为带来的危害，端正自己的饮食态度。</w:t>
      </w:r>
    </w:p>
    <w:p w:rsidR="0018722C">
      <w:pPr>
        <w:topLinePunct/>
      </w:pPr>
      <w:r>
        <w:t>实验后实验组与控制组幼儿健康饮食行为</w:t>
      </w:r>
      <w:r>
        <w:t>（</w:t>
      </w:r>
      <w:r>
        <w:rPr>
          <w:spacing w:val="3"/>
        </w:rPr>
        <w:t>KAP</w:t>
      </w:r>
      <w:r>
        <w:t>）</w:t>
      </w:r>
      <w:r>
        <w:t>存在显著性差异</w:t>
      </w:r>
      <w:r>
        <w:t>（</w:t>
      </w:r>
      <w:r>
        <w:rPr>
          <w:spacing w:val="0"/>
        </w:rPr>
        <w:t>t=3.45</w:t>
      </w:r>
      <w:r>
        <w:rPr>
          <w:spacing w:val="0"/>
        </w:rPr>
        <w:t> </w:t>
      </w:r>
      <w:r>
        <w:t>** p&lt;0.0</w:t>
      </w:r>
      <w:r>
        <w:rPr>
          <w:spacing w:val="0"/>
        </w:rPr>
        <w:t>1</w:t>
      </w:r>
      <w:r>
        <w:t>）</w:t>
      </w:r>
      <w:r>
        <w:t>，实验后实验组与控制组幼儿健康饮食行为</w:t>
      </w:r>
      <w:r>
        <w:t>（</w:t>
      </w:r>
      <w:r>
        <w:t>KAP</w:t>
      </w:r>
      <w:r>
        <w:t>）</w:t>
      </w:r>
      <w:r>
        <w:t>前后测差值存在显著性差</w:t>
      </w:r>
      <w:r>
        <w:t>异</w:t>
      </w:r>
    </w:p>
    <w:p w:rsidR="0018722C">
      <w:pPr>
        <w:topLinePunct/>
      </w:pPr>
      <w:r>
        <w:t>（</w:t>
      </w:r>
      <w:r>
        <w:t xml:space="preserve">t=3.45**</w:t>
      </w:r>
      <w:r w:rsidR="001852F3">
        <w:t xml:space="preserve"> p&lt;0.01</w:t>
      </w:r>
      <w:r>
        <w:t>）</w:t>
      </w:r>
      <w:r>
        <w:t>,数据表明营养教育课程在幼儿健康饮食行为养成起着重要作用。此结果与马美容</w:t>
      </w:r>
      <w:r>
        <w:t>（</w:t>
      </w:r>
      <w:r>
        <w:t>2012</w:t>
      </w:r>
      <w:r>
        <w:t>）</w:t>
      </w:r>
      <w:r>
        <w:t>对幼儿进行营养教育干预的结果有相似之处，营养</w:t>
      </w:r>
      <w:r w:rsidR="001852F3">
        <w:t xml:space="preserve">教育课程对幼儿健康饮食行为的认知和行为均有成效，仔细分析可知，本研究中两组幼儿健康饮食行为养成存在明显差异性。而且某些幼儿饮食行为得到明显改善。这说明本研究在课程设计中加强了行为技能的活动，将长期的行为的养成过程活动化，课程化、游戏化。</w:t>
      </w:r>
    </w:p>
    <w:p w:rsidR="0018722C">
      <w:pPr>
        <w:topLinePunct/>
      </w:pPr>
      <w:r>
        <w:t>研究还发现性别对幼儿健康饮食行为养成方面没有显著性差异</w:t>
      </w:r>
      <w:r>
        <w:t>（</w:t>
      </w:r>
      <w:r>
        <w:t>t=-0.621,</w:t>
      </w:r>
      <w:r>
        <w:t> </w:t>
      </w:r>
      <w:r>
        <w:t>p&lt;0.05</w:t>
      </w:r>
      <w:r>
        <w:t>）</w:t>
      </w:r>
      <w:r>
        <w:t>。</w:t>
      </w:r>
    </w:p>
    <w:p w:rsidR="0018722C">
      <w:pPr>
        <w:topLinePunct/>
      </w:pPr>
      <w:r>
        <w:rPr>
          <w:rFonts w:ascii="Times New Roman"/>
        </w:rPr>
        <w:t>31</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此结果与王亚静</w:t>
      </w:r>
      <w:r>
        <w:t>（</w:t>
      </w:r>
      <w:r>
        <w:t>2009</w:t>
      </w:r>
      <w:r>
        <w:t>）</w:t>
      </w:r>
      <w:r>
        <w:t>的结果相同，即不同性别的幼儿在幼儿饮食观念和行为上没有显</w:t>
      </w:r>
      <w:r>
        <w:t>著性差异。施素素</w:t>
      </w:r>
      <w:r>
        <w:t>（</w:t>
      </w:r>
      <w:r>
        <w:t>2010</w:t>
      </w:r>
      <w:r>
        <w:t>）</w:t>
      </w:r>
      <w:r>
        <w:t>研究在饮食行为培养方面</w:t>
      </w:r>
      <w:r>
        <w:t>5</w:t>
      </w:r>
      <w:r/>
      <w:r w:rsidR="001852F3">
        <w:t xml:space="preserve">岁是营养教育介入的最佳时期，本研究选取中班</w:t>
      </w:r>
      <w:r>
        <w:t>（</w:t>
      </w:r>
      <w:r>
        <w:rPr>
          <w:spacing w:val="-4"/>
        </w:rPr>
        <w:t>5</w:t>
      </w:r>
      <w:r w:rsidR="001852F3">
        <w:rPr>
          <w:spacing w:val="-2"/>
        </w:rPr>
        <w:t xml:space="preserve">岁</w:t>
      </w:r>
      <w:r>
        <w:t>）</w:t>
      </w:r>
      <w:r>
        <w:t xml:space="preserve">幼儿作为被试，也幼儿健康饮食行为养成取得一定成果。思维处于具体形象思维发展阶段，有效的营养</w:t>
      </w:r>
      <w:r w:rsidR="001852F3">
        <w:t xml:space="preserve">教育课程将会促进幼儿健康饮食行为的养成。</w:t>
      </w:r>
    </w:p>
    <w:p w:rsidR="0018722C">
      <w:pPr>
        <w:pStyle w:val="Heading2"/>
        <w:topLinePunct/>
        <w:ind w:left="171" w:hangingChars="171" w:hanging="171"/>
      </w:pPr>
      <w:bookmarkStart w:id="65927" w:name="_Toc68665927"/>
      <w:bookmarkStart w:name="（三）幼儿园、家长、幼儿对营养教育课程持肯定态度 " w:id="71"/>
      <w:bookmarkEnd w:id="71"/>
      <w:bookmarkStart w:name="_bookmark41" w:id="72"/>
      <w:bookmarkEnd w:id="72"/>
      <w:r>
        <w:t>（</w:t>
      </w:r>
      <w:r>
        <w:t xml:space="preserve">三</w:t>
      </w:r>
      <w:r>
        <w:t>）</w:t>
      </w:r>
      <w:r>
        <w:t xml:space="preserve"> </w:t>
      </w:r>
      <w:r>
        <w:t>幼儿园、家长、幼儿对营养教育课程持肯定态度</w:t>
      </w:r>
      <w:bookmarkEnd w:id="65927"/>
    </w:p>
    <w:p w:rsidR="0018722C">
      <w:pPr>
        <w:topLinePunct/>
      </w:pPr>
      <w:r>
        <w:t>通过家长培训、营养教育操作单、及实验组幼儿的表现可知，幼儿家长、幼儿园对营</w:t>
      </w:r>
      <w:r>
        <w:t>养</w:t>
      </w:r>
      <w:r w:rsidR="001852F3">
        <w:t xml:space="preserve">教育课程给予积极、正面的评价。主要体现在实验组幼儿健康饮食行为习惯养成方面的变化。营养教育课程的成效主要体现在饮食行为上，具体表现：偏食、挑食行为减少；</w:t>
      </w:r>
      <w:r>
        <w:t>进餐过程中讲话、玩餐具等现象减少；进餐速度慢得到明显提升；能够树立正确的饮食观念；对所学知识进行应用。从操作单来看，营养教育课程的成效主要体现在幼儿对健康饮</w:t>
      </w:r>
      <w:r>
        <w:t>食行为的认知上，超过</w:t>
      </w:r>
      <w:r>
        <w:t>75%的幼儿能够掌握所学知识，其认知分数明显提高。从课程目标</w:t>
      </w:r>
      <w:r>
        <w:t>看：幼儿能够描述食物分类及其营养功能；辨别食物保质期；懂得发霉食物不能吃；树立</w:t>
      </w:r>
      <w:r>
        <w:t>合理膳食观念；努力尝试吃自己不喜欢的食物，做到不偏食、挑食；改变不良的饮食行为。</w:t>
      </w:r>
    </w:p>
    <w:p w:rsidR="0018722C">
      <w:pPr>
        <w:topLinePunct/>
      </w:pPr>
      <w:r>
        <w:t>实验中通过家长培训使家长朋友了解到了营养知识，也帮助他们树立健康的饮食观念。许多家长纷纷表示营养教育课程不仅帮助幼儿培养健康的饮食行为。同时，自己也不断改善的不良饮食行为。通过榜样的作用，家长引导幼儿建构健康的饮食行为。幼儿通过营养教育课程习的健康饮食行为认知，在家庭里纠正家长的不良饮食习惯。</w:t>
      </w:r>
    </w:p>
    <w:p w:rsidR="0018722C">
      <w:pPr>
        <w:pStyle w:val="Heading2"/>
        <w:topLinePunct/>
        <w:ind w:left="171" w:hangingChars="171" w:hanging="171"/>
      </w:pPr>
      <w:bookmarkStart w:id="65928" w:name="_Toc68665928"/>
      <w:bookmarkStart w:name="（四）营养教育课程反思 " w:id="73"/>
      <w:bookmarkEnd w:id="73"/>
      <w:bookmarkStart w:name="_bookmark42" w:id="74"/>
      <w:bookmarkEnd w:id="74"/>
      <w:r>
        <w:t>（</w:t>
      </w:r>
      <w:r>
        <w:t xml:space="preserve">四</w:t>
      </w:r>
      <w:r>
        <w:t>）</w:t>
      </w:r>
      <w:r>
        <w:t xml:space="preserve"> </w:t>
      </w:r>
      <w:r>
        <w:t>营养教育课程反思</w:t>
      </w:r>
      <w:bookmarkEnd w:id="65928"/>
    </w:p>
    <w:p w:rsidR="0018722C">
      <w:pPr>
        <w:topLinePunct/>
      </w:pPr>
      <w:r>
        <w:t>研究者认为营养教育课程在培养幼儿健康饮食行为方面取得成效的原因：第一、教育</w:t>
      </w:r>
      <w:r>
        <w:t>活动设计紧密围绕幼儿学习需要、根据中班幼儿身心发展特点、制定教学目标，选取教学内容，协定教学策略，进行教学评价，结合相关文献，前期调研，专家意见制定适合中班营养教育课程。第二、游戏化的教学方式。教学过程中，丰富的教学内容，多样的教学方法，活跃的课堂氛围符合中班幼儿情绪性，模仿性、易变性、幼稚性的年龄特点。通过游戏的形式进行叫教学，使生活中营养知识以游戏的形式分享给幼儿。游戏是幼儿重要的学习方式，游戏的教学活动提高了幼儿主动参与和探究的积极性。第三、家园的密切联系合作。教师、幼儿和家长之间的配合，教师是教学活动的组织者和实施者，为每次活动提供</w:t>
      </w:r>
      <w:r>
        <w:t>教具，并进行观察；幼儿积极完成操作单，手机上课所需材料，利于教学活动的顺利进行；</w:t>
      </w:r>
    </w:p>
    <w:p w:rsidR="0018722C">
      <w:pPr>
        <w:topLinePunct/>
      </w:pPr>
      <w:r>
        <w:rPr>
          <w:rFonts w:ascii="Times New Roman"/>
        </w:rPr>
        <w:t>32</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家长积极配合园里开展的亲子活动，帮助幼儿填写操作单，保证实验材料顺利完成与收集。在营养教育内容实施过程发现，营养教育课程存在一定不足，主要体现：第一、关</w:t>
      </w:r>
      <w:r>
        <w:t>于</w:t>
      </w:r>
    </w:p>
    <w:p w:rsidR="0018722C">
      <w:pPr>
        <w:topLinePunct/>
      </w:pPr>
      <w:r>
        <w:t>健康饮食行为部分的内容过多，不够细化和深入，会导致一些幼儿不能适应其节奏，</w:t>
      </w:r>
      <w:r>
        <w:t>头脑</w:t>
      </w:r>
      <w:r>
        <w:t>容易处于紧张状态，使幼儿降低学习兴趣，使学习成效不大。第二、教育时间不足，由于营养教育课程作为实验班级辅助教学，不能占用过多的教学时间，因此八次的营养教育内容不能充分包含所有所受内容，从而降低了营养教育课程的效果。第三、营养教育课程与实验班级主题教学衔接不够紧密。实验班级实行主题教学，营养教育课程的受自身学科知</w:t>
      </w:r>
      <w:r>
        <w:t>识的影响，营养课程与五大领域的教学内容差距甚大。这容易影响幼儿知识之间互相影响，</w:t>
      </w:r>
      <w:r>
        <w:t>干扰其认知系统的建构。第四、没有充分调动家长，在幼儿健康饮食行为培养方面，家长</w:t>
      </w:r>
      <w:r>
        <w:t>起着重要作用。课程中可以进一步对家长的健康饮食行为进行调查，将其纳入到营养教育课程中。通过家长进行营养教育传播来影响幼儿的饮食习惯。</w:t>
      </w:r>
    </w:p>
    <w:p w:rsidR="0018722C">
      <w:pPr>
        <w:topLinePunct/>
      </w:pPr>
      <w:r>
        <w:t>因此，无论从数据、操作单、观察记录还是访谈结果都可以看出营养教育课程对幼儿健康饮食行为养成方面的成效。家长、幼儿园、幼儿愿望可设营养教育课程，有利于</w:t>
      </w:r>
      <w:r w:rsidR="001852F3">
        <w:t xml:space="preserve">4-5</w:t>
      </w:r>
      <w:r w:rsidR="001852F3">
        <w:t xml:space="preserve">岁幼儿健康饮食行为的培养。</w:t>
      </w:r>
    </w:p>
    <w:p w:rsidR="0018722C">
      <w:pPr>
        <w:topLinePunct/>
      </w:pPr>
      <w:r>
        <w:rPr>
          <w:rFonts w:ascii="Times New Roman"/>
        </w:rPr>
        <w:t>33</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929" w:name="_Toc68665929"/>
      <w:bookmarkStart w:name="五、研究结论与教育建议 " w:id="75"/>
      <w:bookmarkEnd w:id="75"/>
      <w:bookmarkStart w:name="_bookmark43" w:id="76"/>
      <w:bookmarkEnd w:id="76"/>
      <w:r>
        <w:t>五、</w:t>
      </w:r>
      <w:r>
        <w:t xml:space="preserve"> </w:t>
      </w:r>
      <w:r w:rsidRPr="00DB64CE">
        <w:t>研究结论与教育建议</w:t>
      </w:r>
      <w:bookmarkEnd w:id="65929"/>
    </w:p>
    <w:p w:rsidR="0018722C">
      <w:pPr>
        <w:pStyle w:val="Heading2"/>
        <w:topLinePunct/>
        <w:ind w:left="171" w:hangingChars="171" w:hanging="171"/>
      </w:pPr>
      <w:bookmarkStart w:id="65930" w:name="_Toc68665930"/>
      <w:bookmarkStart w:name="（一）研究结论 " w:id="77"/>
      <w:bookmarkEnd w:id="77"/>
      <w:bookmarkStart w:name="_bookmark44" w:id="78"/>
      <w:bookmarkEnd w:id="78"/>
      <w:r>
        <w:t>（</w:t>
      </w:r>
      <w:r>
        <w:t xml:space="preserve">一</w:t>
      </w:r>
      <w:r>
        <w:t>）</w:t>
      </w:r>
      <w:r>
        <w:t xml:space="preserve"> </w:t>
      </w:r>
      <w:r>
        <w:t>研究结论</w:t>
      </w:r>
      <w:bookmarkEnd w:id="65930"/>
    </w:p>
    <w:p w:rsidR="0018722C">
      <w:pPr>
        <w:pStyle w:val="Heading3"/>
        <w:topLinePunct/>
        <w:ind w:left="200" w:hangingChars="200" w:hanging="200"/>
      </w:pPr>
      <w:bookmarkStart w:id="65931" w:name="_Toc68665931"/>
      <w:bookmarkStart w:name="_bookmark45" w:id="79"/>
      <w:bookmarkEnd w:id="79"/>
      <w:r>
        <w:t>1、</w:t>
      </w:r>
      <w:r>
        <w:t xml:space="preserve"> </w:t>
      </w:r>
      <w:r w:rsidRPr="00DB64CE">
        <w:t>营养教育对中班幼儿健康饮食行为有重要作用。</w:t>
      </w:r>
      <w:bookmarkEnd w:id="65931"/>
    </w:p>
    <w:p w:rsidR="0018722C">
      <w:pPr>
        <w:pStyle w:val="Heading3"/>
        <w:topLinePunct/>
        <w:ind w:left="200" w:hangingChars="200" w:hanging="200"/>
      </w:pPr>
      <w:bookmarkStart w:id="65932" w:name="_Toc68665932"/>
      <w:r>
        <w:t>2、</w:t>
      </w:r>
      <w:r>
        <w:t xml:space="preserve"> </w:t>
      </w:r>
      <w:r w:rsidRPr="00DB64CE">
        <w:t>营养教育课程通过改变幼儿认知影响幼儿的健康饮食行为。</w:t>
      </w:r>
      <w:bookmarkEnd w:id="65932"/>
    </w:p>
    <w:p w:rsidR="0018722C">
      <w:pPr>
        <w:pStyle w:val="Heading3"/>
        <w:topLinePunct/>
        <w:ind w:left="200" w:hangingChars="200" w:hanging="200"/>
      </w:pPr>
      <w:bookmarkStart w:id="65933" w:name="_Toc68665933"/>
      <w:r>
        <w:t>3、</w:t>
      </w:r>
      <w:r>
        <w:t xml:space="preserve"> </w:t>
      </w:r>
      <w:r w:rsidRPr="00DB64CE">
        <w:t>教师和家长的态度对园本课程的教学具有干涉作用。</w:t>
      </w:r>
      <w:bookmarkEnd w:id="65933"/>
    </w:p>
    <w:p w:rsidR="0018722C">
      <w:pPr>
        <w:pStyle w:val="Heading2"/>
        <w:topLinePunct/>
        <w:ind w:left="171" w:hangingChars="171" w:hanging="171"/>
      </w:pPr>
      <w:bookmarkStart w:id="65934" w:name="_Toc68665934"/>
      <w:bookmarkStart w:name="（二）教育建议 " w:id="80"/>
      <w:bookmarkEnd w:id="80"/>
      <w:r>
        <w:t>（</w:t>
      </w:r>
      <w:r>
        <w:t xml:space="preserve">二</w:t>
      </w:r>
      <w:r>
        <w:t>）</w:t>
      </w:r>
      <w:r>
        <w:t xml:space="preserve"> </w:t>
      </w:r>
      <w:r>
        <w:t>教育建议</w:t>
      </w:r>
      <w:bookmarkEnd w:id="65934"/>
    </w:p>
    <w:p w:rsidR="0018722C">
      <w:pPr>
        <w:topLinePunct/>
      </w:pPr>
      <w:r>
        <w:t>基于以上结论与实践研究，笔者提出以下教育建议：</w:t>
      </w:r>
    </w:p>
    <w:p w:rsidR="0018722C">
      <w:pPr>
        <w:pStyle w:val="Heading3"/>
        <w:topLinePunct/>
        <w:ind w:left="200" w:hangingChars="200" w:hanging="200"/>
      </w:pPr>
      <w:bookmarkStart w:id="65935" w:name="_Toc68665935"/>
      <w:bookmarkStart w:name="_bookmark46" w:id="81"/>
      <w:bookmarkEnd w:id="81"/>
      <w:r>
        <w:t>1、</w:t>
      </w:r>
      <w:r>
        <w:t xml:space="preserve"> </w:t>
      </w:r>
      <w:r w:rsidRPr="00DB64CE">
        <w:t>构建幼儿园营养教育课程</w:t>
      </w:r>
      <w:bookmarkEnd w:id="65935"/>
    </w:p>
    <w:p w:rsidR="0018722C">
      <w:pPr>
        <w:topLinePunct/>
      </w:pPr>
      <w:r>
        <w:t>通过本研究可知营养教育课程在中班幼儿健康饮食行为养成方面起着显著作用。实验过程中幼儿对营养教育课程表现出了极大地兴趣。王亚静</w:t>
      </w:r>
      <w:r>
        <w:t>（</w:t>
      </w:r>
      <w:r>
        <w:t>2004</w:t>
      </w:r>
      <w:r>
        <w:t>）</w:t>
      </w:r>
      <w:r>
        <w:t>探讨了营养教育对</w:t>
      </w:r>
      <w:r w:rsidR="001852F3">
        <w:t xml:space="preserve">3-6</w:t>
      </w:r>
      <w:r w:rsidR="001852F3">
        <w:t xml:space="preserve">岁幼儿饮食行为改善具有重要作用。笔者认为需要构建系统的营养教育课程。</w:t>
      </w:r>
    </w:p>
    <w:p w:rsidR="0018722C">
      <w:pPr>
        <w:pStyle w:val="Heading4"/>
        <w:topLinePunct/>
        <w:ind w:left="200" w:hangingChars="200" w:hanging="200"/>
      </w:pPr>
      <w:r>
        <w:t>（</w:t>
      </w:r>
      <w:r>
        <w:t>1</w:t>
      </w:r>
      <w:r>
        <w:t>）</w:t>
      </w:r>
      <w:r>
        <w:t>幼儿园层面</w:t>
      </w:r>
    </w:p>
    <w:p w:rsidR="0018722C">
      <w:pPr>
        <w:topLinePunct/>
      </w:pPr>
      <w:r>
        <w:t>幼儿园作为</w:t>
      </w:r>
      <w:r>
        <w:t>3-6</w:t>
      </w:r>
      <w:r/>
      <w:r w:rsidR="001852F3">
        <w:t xml:space="preserve">岁幼儿生活、学习的场所，与幼儿健康饮食行为养成有着密切联系。</w:t>
      </w:r>
      <w:r>
        <w:t>幼儿园是营养教育课程的实施场所，直接对幼儿进行教育活动，使幼儿获得健康饮食经验。</w:t>
      </w:r>
      <w:r>
        <w:t>幼儿园应该积极开展显性教育活动，运用适合幼儿年龄的教学方式，将营养教育课程目标、内容等深入浅出地传递给幼儿，使幼儿较系统掌握营养教育观念、知识、技能与习惯。</w:t>
      </w:r>
    </w:p>
    <w:p w:rsidR="0018722C">
      <w:pPr>
        <w:topLinePunct/>
      </w:pPr>
      <w:r>
        <w:t>幼儿园还要为幼儿创造隐性教育活动。首先创设健康的膳食环境，它包括了物质环境与精神环境。幼儿园厨房设备、器具卫生，达到国家相关卫生标准，运用分割式操作间分类进行操作，做好设备、餐具、食物加工过程的污染。其次健康进餐场所的创设，幼儿集体用餐场所要保证空气新鲜、温度适宜、光线柔和、环境布置优美、整洁、富有童趣，可以在餐厅墙壁周围悬挂可爱的蔬菜娃娃，使幼儿在进餐时能够感觉安静、温馨。再次，建立轻松愉悦的精神环境，幼儿有着较强的从众心理，良好的同伴关系、师幼关系能够激发幼儿纠正偏食、挑食等不良饮食行为，优美的音乐氛围能够刺激幼儿食欲。</w:t>
      </w:r>
    </w:p>
    <w:p w:rsidR="0018722C">
      <w:pPr>
        <w:topLinePunct/>
      </w:pPr>
      <w:r>
        <w:t>幼儿园是营养教育课程的创造场所。幼儿园在课程实施过程中，掌握大量的实践资料，</w:t>
      </w:r>
      <w:r w:rsidR="001852F3">
        <w:t xml:space="preserve">能够充分了解幼儿健康饮食行为养成的状况。幼儿园应该紧密联系营养课程实施过程，开展园本教研，探索不同年龄阶段幼儿营养教育课程编制。幼儿园紧密与大学紧密联系，</w:t>
      </w:r>
      <w:r w:rsidR="001852F3">
        <w:t>积</w:t>
      </w:r>
    </w:p>
    <w:p w:rsidR="0018722C">
      <w:pPr>
        <w:topLinePunct/>
      </w:pPr>
      <w:r>
        <w:rPr>
          <w:rFonts w:ascii="Times New Roman"/>
        </w:rPr>
        <w:t>34</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极参加课题申报，结合大学学科专业优势，发挥一线幼儿园的教育实践经验，校园合作共同探索幼儿营养教育课程目标制定，教育内容的选择，教育方式的优化，对课程进行评价等问题。幼儿健康饮食行为养成应该渗透到生活中去。充分结合教学活动，将其渗透到幼儿入园、进餐、喝水、盥洗、睡眠等环节。有研究表明建立在幼儿生活基础的营养教育活动更能够促进幼儿形成健康的饮食行为。</w:t>
      </w:r>
    </w:p>
    <w:p w:rsidR="0018722C">
      <w:pPr>
        <w:topLinePunct/>
      </w:pPr>
      <w:r>
        <w:t>课程资源运用是影响课程开发的重要因素。隐性课程的设计时，充分考虑了课程资源</w:t>
      </w:r>
      <w:r>
        <w:t>的利用。本研究将幼儿园厨房、厨师、保健医纳入到营养教育课程。在实验班级内进行亲</w:t>
      </w:r>
      <w:r>
        <w:t>子营养餐制作比赛时，邀请了幼儿园的保健医和厨师作为活动评审。厨师从饭菜设计的色、</w:t>
      </w:r>
      <w:r>
        <w:t>香、味、形评述；并对幼儿食物做法、制作等方面做了讲解。保健医从营养学角度对幼儿</w:t>
      </w:r>
      <w:r>
        <w:t>食物制作进行评审；针对幼儿合理膳食做了讲解。幼儿园还推出“厨师推新菜”系列活动，</w:t>
      </w:r>
      <w:r w:rsidR="001852F3">
        <w:t xml:space="preserve">通过家园桥和家园合作栏等形式，将合理膳食理念渗透给幼儿和家长。</w:t>
      </w:r>
    </w:p>
    <w:p w:rsidR="0018722C">
      <w:pPr>
        <w:pStyle w:val="Heading4"/>
        <w:topLinePunct/>
        <w:ind w:left="200" w:hangingChars="200" w:hanging="200"/>
      </w:pPr>
      <w:r>
        <w:t>（</w:t>
      </w:r>
      <w:r>
        <w:t>2</w:t>
      </w:r>
      <w:r>
        <w:t>）</w:t>
      </w:r>
      <w:r>
        <w:t>家庭层面</w:t>
      </w:r>
    </w:p>
    <w:p w:rsidR="0018722C">
      <w:pPr>
        <w:topLinePunct/>
      </w:pPr>
      <w:r>
        <w:t>家庭是影响幼儿健康饮食行为养成最为密切的生态系统。幼儿园实施营养教育课程需要家庭的广泛参与和相互配合，笔者在本研究中充分运用家庭这一重要资源，积极开展营养教育课程操作单活动，家长和幼儿在家里进行食物制作等有趣的亲子活动。通过此活动幼儿和家长共同提高，帮助家长和幼儿树立健康的饮食观念。</w:t>
      </w:r>
    </w:p>
    <w:p w:rsidR="0018722C">
      <w:pPr>
        <w:topLinePunct/>
      </w:pPr>
      <w:r>
        <w:t>健康和谐的饮食氛围更能够帮助幼儿养成健康饮食行为．</w:t>
      </w:r>
      <w:r w:rsidR="001852F3">
        <w:t xml:space="preserve">家庭中家长为幼儿营造一种温暖的进餐氛围，引导幼儿对食物有一定的认识。</w:t>
      </w:r>
      <w:r w:rsidR="001852F3">
        <w:t xml:space="preserve">无论是餐桌上，还是餐桌外都使幼儿能够感受到健康和谐的饮食氛围。家长应该积极参与幼儿园开展的营养教育活动和膳食管理委员会，为幼儿园提供不常见的民族的、传统的食品和佳肴，如果幼儿园条件允许，</w:t>
      </w:r>
      <w:r w:rsidR="001852F3">
        <w:t xml:space="preserve">家长可以申请与幼儿一同进餐。</w:t>
      </w:r>
    </w:p>
    <w:p w:rsidR="0018722C">
      <w:pPr>
        <w:pStyle w:val="Heading4"/>
        <w:topLinePunct/>
        <w:ind w:left="200" w:hangingChars="200" w:hanging="200"/>
      </w:pPr>
      <w:r>
        <w:t>（</w:t>
      </w:r>
      <w:r>
        <w:t>3</w:t>
      </w:r>
      <w:r>
        <w:t>）</w:t>
      </w:r>
      <w:r>
        <w:t>社会层面</w:t>
      </w:r>
    </w:p>
    <w:p w:rsidR="0018722C">
      <w:pPr>
        <w:topLinePunct/>
      </w:pPr>
      <w:r>
        <w:t>营养教育课程资源多元化，美国已经形成了从政府至社会专业机构，到各级社区，各级学校多方面协作营养教育体制。社会层面包括了各级专业教育机构、大众传播媒体、各级文化和娱乐部门、各类社会团体等。营养教育课程应该充分整合各类社会资源，各类专业机构组织积极组织各类营</w:t>
      </w:r>
      <w:r>
        <w:t>养活</w:t>
      </w:r>
      <w:r>
        <w:t>动，建立营养教育网站，组织编写、出版各种宣传资料，</w:t>
      </w:r>
      <w:r w:rsidR="001852F3">
        <w:t xml:space="preserve">利用各种形式为提高公共营养教育水平。电视、报刊、杂志等大众传播工具传播信息快</w:t>
      </w:r>
      <w:r w:rsidR="001852F3">
        <w:t>、</w:t>
      </w:r>
    </w:p>
    <w:p w:rsidR="0018722C">
      <w:pPr>
        <w:topLinePunct/>
      </w:pPr>
      <w:r>
        <w:rPr>
          <w:rFonts w:ascii="Times New Roman"/>
        </w:rPr>
        <w:t>35</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覆盖面大、权威性强等特点，积极传播适合幼儿喜闻乐见的营养教育信息。</w:t>
      </w:r>
    </w:p>
    <w:p w:rsidR="0018722C">
      <w:pPr>
        <w:topLinePunct/>
      </w:pPr>
      <w:r>
        <w:t>文化馆、少年宫、儿童活动中心、社区宣传栏等也是营养教育课程的重要载体。利用这些场所的宣传栏、展厅等设施开展多样化得幼儿营养教育活动，帮助幼儿建立健康的饮食行为习惯。</w:t>
      </w:r>
    </w:p>
    <w:p w:rsidR="0018722C">
      <w:pPr>
        <w:pStyle w:val="Heading3"/>
        <w:topLinePunct/>
        <w:ind w:left="200" w:hangingChars="200" w:hanging="200"/>
      </w:pPr>
      <w:bookmarkStart w:id="65936" w:name="_Toc68665936"/>
      <w:bookmarkStart w:name="_bookmark47" w:id="82"/>
      <w:bookmarkEnd w:id="82"/>
      <w:r>
        <w:t>2、</w:t>
      </w:r>
      <w:r>
        <w:t xml:space="preserve"> </w:t>
      </w:r>
      <w:r w:rsidRPr="00DB64CE">
        <w:t>提高教师自身营养教育水平</w:t>
      </w:r>
      <w:bookmarkEnd w:id="65936"/>
    </w:p>
    <w:p w:rsidR="0018722C">
      <w:pPr>
        <w:topLinePunct/>
      </w:pPr>
      <w:r>
        <w:t>教师是营养教育活动的组织者、实施者、评价者。教师营养教育水平决定了幼儿营养教育课程的质量，从而影响着幼儿健康饮食行为的形成。从意识形态到具体实践，教师需要加强对幼儿健康饮食行为的培养意识，又要不断加强自身指导水平。</w:t>
      </w:r>
    </w:p>
    <w:p w:rsidR="0018722C">
      <w:pPr>
        <w:topLinePunct/>
      </w:pPr>
      <w:r>
        <w:t>在幼儿园一日活动中，教师既是知识的传授者、生活的照料者、良好习惯的培养者，</w:t>
      </w:r>
      <w:r w:rsidR="001852F3">
        <w:t xml:space="preserve">是幼儿接触最多，也是最信赖的人。因此，幼儿教师应充分利用营养教育课程培养幼儿健康饮食行为。首先，教师自身应该重视营养教育课程对幼儿健康饮食行为养成所起作用。不断加强自身教育观念，细化营养教育课程目标，强化教育内容，以及深化幼儿健康饮食行为养成的重要性。其次，教师应该不断加强自身学习，利用幼儿园培训机会加强自身营养教育方面的知识储备，不断加强自身健康饮食行为的养成，为幼儿树立榜样。最后，日常生活中教师不断探索营养教育活动形式，将营养教育生活化、游戏化。不断寻找适合幼儿健康饮食培养形式。</w:t>
      </w:r>
    </w:p>
    <w:p w:rsidR="0018722C">
      <w:pPr>
        <w:pStyle w:val="Heading3"/>
        <w:topLinePunct/>
        <w:ind w:left="200" w:hangingChars="200" w:hanging="200"/>
      </w:pPr>
      <w:bookmarkStart w:id="65937" w:name="_Toc68665937"/>
      <w:bookmarkStart w:name="_bookmark48" w:id="83"/>
      <w:bookmarkEnd w:id="83"/>
      <w:r>
        <w:t>3、</w:t>
      </w:r>
      <w:r>
        <w:t xml:space="preserve"> </w:t>
      </w:r>
      <w:r w:rsidRPr="00DB64CE">
        <w:t>家园共育构建幼儿健康饮食行为</w:t>
      </w:r>
      <w:bookmarkEnd w:id="65937"/>
    </w:p>
    <w:p w:rsidR="0018722C">
      <w:pPr>
        <w:topLinePunct/>
      </w:pPr>
      <w:r>
        <w:t>布伦芬.布伦纳生态系统论指出家庭和幼儿园是影响幼儿身心发展的小环境系统，也是</w:t>
      </w:r>
      <w:r>
        <w:t>与幼儿成长最密切的生态系统。幼儿健康饮食行为养成需要幼儿园和家庭共同努力下完</w:t>
      </w:r>
      <w:r>
        <w:t>成。幼儿园和家庭建立合作伙伴是基于培养幼儿健康饮食行为这一共同目标。幼儿园课程</w:t>
      </w:r>
      <w:r>
        <w:t>目标同样也需要帮助家长提高营养教育水平，并认识自己在培养幼儿健康饮食行为中的角色，每位家长都有责任帮助自己孩子培养健康饮食行为习惯。</w:t>
      </w:r>
    </w:p>
    <w:p w:rsidR="0018722C">
      <w:pPr>
        <w:topLinePunct/>
      </w:pPr>
      <w:r>
        <w:t>幼儿园在公布每周食谱并要求食谱为幼儿供应食物外，应该将食谱复本提供给家长，</w:t>
      </w:r>
      <w:r>
        <w:t>复本中需要附带建议栏，请家长针对建议栏填写意见。幼儿园需要充分考虑家长所提建议，</w:t>
      </w:r>
      <w:r>
        <w:t>及时调整食谱。类似家园活动有助于促进家长的责任意识，使家长认识到自己也有责任和幼儿园一起促进幼儿健康饮食行为养成。</w:t>
      </w:r>
    </w:p>
    <w:p w:rsidR="0018722C">
      <w:pPr>
        <w:topLinePunct/>
      </w:pPr>
      <w:r>
        <w:t>幼儿园还可以邀请家长参与伙食委员会，鼓励家长参与食谱制定，对家长组组成座谈</w:t>
      </w:r>
    </w:p>
    <w:p w:rsidR="0018722C">
      <w:pPr>
        <w:topLinePunct/>
      </w:pPr>
      <w:r>
        <w:rPr>
          <w:rFonts w:ascii="Times New Roman"/>
        </w:rPr>
        <w:t>36</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会，对幼儿园膳食进行品尝。幼儿园可以定期举办亲子膳食大赛，鼓励家长积极参与幼儿园食物制作。家园合作也为构建整体幼儿健康饮食行为养成提供有效平台。</w:t>
      </w:r>
    </w:p>
    <w:p w:rsidR="0018722C">
      <w:pPr>
        <w:pStyle w:val="Heading3"/>
        <w:topLinePunct/>
        <w:ind w:left="200" w:hangingChars="200" w:hanging="200"/>
      </w:pPr>
      <w:bookmarkStart w:id="65938" w:name="_Toc68665938"/>
      <w:bookmarkStart w:name="_bookmark49" w:id="84"/>
      <w:bookmarkEnd w:id="84"/>
      <w:r>
        <w:t>4、</w:t>
      </w:r>
      <w:r>
        <w:t xml:space="preserve"> </w:t>
      </w:r>
      <w:r w:rsidRPr="00DB64CE">
        <w:t>加强交叉学科的人才培养</w:t>
      </w:r>
      <w:bookmarkEnd w:id="65938"/>
    </w:p>
    <w:p w:rsidR="0018722C">
      <w:pPr>
        <w:topLinePunct/>
      </w:pPr>
      <w:r>
        <w:t>随着社会的不断发展，学前教育课程资源日益多元化。传统学前教育课程以五大领域领域为基础，但课程基础逐渐不能满足幼儿的身心发展的需要。作为幼儿教工作者需要不断加强知识学习，以满足幼儿日益增长的要求。高校在培养专业人才时需要不断加强交叉学科人才的培养。尤其对于幼儿营养教育课程，既要了解幼儿心理特点，行为方式，又要拥有扎实的营养与食品卫生方面的知识，还要课程设计理论，教育活动设计等知识，才能使课程更符合幼儿身心发展规律。培养交叉学科的人才已经迫在眉睫。</w:t>
      </w:r>
    </w:p>
    <w:p w:rsidR="0018722C">
      <w:pPr>
        <w:topLinePunct/>
      </w:pPr>
      <w:r>
        <w:rPr>
          <w:rFonts w:ascii="Times New Roman"/>
        </w:rPr>
        <w:t>37</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d"/>
        <w:topLinePunct/>
      </w:pPr>
      <w:bookmarkStart w:id="65939" w:name="_Toc68665939"/>
      <w:bookmarkStart w:name="结语 " w:id="85"/>
      <w:bookmarkEnd w:id="85"/>
      <w:bookmarkStart w:name="_bookmark50" w:id="86"/>
      <w:bookmarkEnd w:id="86"/>
      <w:r>
        <w:t>结</w:t>
      </w:r>
      <w:r w:rsidRPr="00000000">
        <w:tab/>
        <w:t>语</w:t>
      </w:r>
      <w:bookmarkEnd w:id="65939"/>
    </w:p>
    <w:p w:rsidR="0018722C">
      <w:pPr>
        <w:topLinePunct/>
      </w:pPr>
      <w:r>
        <w:t>本研究探索营养课程在中班幼儿健康饮食行为养成中所起作用。研究中系统阐述了营</w:t>
      </w:r>
      <w:r>
        <w:t>养教育课程目标的设定、显性课程与隐性课程内容确定、环境布置以及教学方法。本研究</w:t>
      </w:r>
      <w:r>
        <w:t>对幼儿健康饮食行为养成状况进行调查，</w:t>
      </w:r>
      <w:r>
        <w:t>5</w:t>
      </w:r>
      <w:r/>
      <w:r w:rsidR="001852F3">
        <w:t xml:space="preserve">名存在饮食行为问题幼儿进行系统观察与探讨。本研究仍然存在不足：首先研究对象仅仅选取了一所幼儿园中班幼儿，其结果也仅代表该所幼儿园中班阶段幼儿水平，样本缺乏广度代表性，不能代表其他地区年龄阶段幼儿饮食行为水平。未来研究中可以扩大实验样本，增加实验代表性。其次，实验持续了</w:t>
      </w:r>
      <w:r>
        <w:t>10</w:t>
      </w:r>
      <w:r/>
      <w:r w:rsidR="001852F3">
        <w:t xml:space="preserve">周</w:t>
      </w:r>
      <w:r w:rsidR="001852F3">
        <w:t>，</w:t>
      </w:r>
    </w:p>
    <w:p w:rsidR="0018722C">
      <w:pPr>
        <w:topLinePunct/>
      </w:pPr>
      <w:r>
        <w:t>每周进行</w:t>
      </w:r>
      <w:r w:rsidR="001852F3">
        <w:t xml:space="preserve">30</w:t>
      </w:r>
      <w:r w:rsidR="001852F3">
        <w:t xml:space="preserve">分钟教育活动。通过访谈发现教育活动时间不能够满足幼儿需求。未来研究可以适当延长幼儿比较感兴趣的活动时间。再次，营养教育课程主要包含了显性课程与隐性课程。做为课程实施者发现设计教育活动不能满足幼儿的需要，课程资源多来源于幼儿园，还可以将家庭、社区纳入到营养教育课程资源中。游戏作为中班幼儿学习方式，教育教育活动缺乏游戏性。未来营养教育课程应考虑增加游戏性。最后进行幼儿健康饮食行为观察中，对幼儿饮食行为在家庭中的变化缺少研究。家庭是幼儿健康饮食行为养成的不可忽视因素。未来研究中家庭中幼儿饮食行为的变化也将重点考察与研究。</w:t>
      </w:r>
    </w:p>
    <w:p w:rsidR="0018722C">
      <w:pPr>
        <w:topLinePunct/>
      </w:pPr>
      <w:r>
        <w:rPr>
          <w:rFonts w:ascii="Times New Roman"/>
        </w:rPr>
        <w:t>38</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80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804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804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7.779984pt;width:470.75pt;height:2.9pt;mso-position-horizontal-relative:page;mso-position-vertical-relative:page;z-index:-80656" coordorigin="1390,2156" coordsize="9415,58">
          <v:line style="position:absolute" from="1390,2206" to="10805,2206" stroked="true" strokeweight=".72pt" strokecolor="#000000">
            <v:stroke dashstyle="solid"/>
          </v:line>
          <v:line style="position:absolute" from="1390,2170" to="10805,2170" stroked="true" strokeweight="1.44pt" strokecolor="#000000">
            <v:stroke dashstyle="solid"/>
          </v:line>
          <w10:wrap type="none"/>
        </v:group>
      </w:pict>
    </w:r>
    <w:r>
      <w:rPr/>
      <w:pict>
        <v:shape style="position:absolute;margin-left:209.289993pt;margin-top:95.325607pt;width:191.05pt;height:11pt;mso-position-horizontal-relative:page;mso-position-vertical-relative:page;z-index:-80632" type="#_x0000_t202" filled="false" stroked="false">
          <v:textbox inset="0,0,0,0">
            <w:txbxContent>
              <w:p>
                <w:pPr>
                  <w:spacing w:line="200" w:lineRule="exact" w:before="0"/>
                  <w:ind w:left="20" w:right="0" w:firstLine="0"/>
                  <w:jc w:val="left"/>
                  <w:rPr>
                    <w:sz w:val="18"/>
                  </w:rPr>
                </w:pPr>
                <w:r>
                  <w:rPr>
                    <w:sz w:val="18"/>
                  </w:rPr>
                  <w:t>鞍ft师范学院教育硕士专业学位论文原创性声明</w:t>
                </w:r>
              </w:p>
            </w:txbxContent>
          </v:textbox>
          <w10:wrap type="none"/>
        </v:shape>
      </w:pic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6.819984pt;width:470.75pt;height:2.9pt;mso-position-horizontal-relative:page;mso-position-vertical-relative:page;z-index:-80440" coordorigin="1390,2136" coordsize="9415,58">
          <v:line style="position:absolute" from="1390,2187" to="10805,2187" stroked="true" strokeweight=".72pt" strokecolor="#000000">
            <v:stroke dashstyle="solid"/>
          </v:line>
          <v:line style="position:absolute" from="1390,2151" to="10805,2151" stroked="true" strokeweight="1.44pt" strokecolor="#000000">
            <v:stroke dashstyle="solid"/>
          </v:line>
          <w10:wrap type="none"/>
        </v:group>
      </w:pict>
    </w:r>
    <w:r>
      <w:rPr/>
      <w:pict>
        <v:shape style="position:absolute;margin-left:285.75pt;margin-top:95.325607pt;width:38pt;height:11pt;mso-position-horizontal-relative:page;mso-position-vertical-relative:page;z-index:-8041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7.779984pt;width:470.75pt;height:2.9pt;mso-position-horizontal-relative:page;mso-position-vertical-relative:page;z-index:-80344" coordorigin="1390,2156" coordsize="9415,58">
          <v:line style="position:absolute" from="1390,2206" to="10805,2206" stroked="true" strokeweight=".72pt" strokecolor="#000000">
            <v:stroke dashstyle="solid"/>
          </v:line>
          <v:line style="position:absolute" from="1390,2170" to="10805,2170" stroked="true" strokeweight="1.44pt" strokecolor="#000000">
            <v:stroke dashstyle="solid"/>
          </v:line>
          <w10:wrap type="none"/>
        </v:group>
      </w:pict>
    </w:r>
    <w:r>
      <w:rPr/>
      <w:pict>
        <v:shape style="position:absolute;margin-left:294.75pt;margin-top:95.325607pt;width:20pt;height:11pt;mso-position-horizontal-relative:page;mso-position-vertical-relative:page;z-index:-80320" type="#_x0000_t202" filled="false" stroked="false">
          <v:textbox inset="0,0,0,0">
            <w:txbxContent>
              <w:p>
                <w:pPr>
                  <w:spacing w:line="200" w:lineRule="exact" w:before="0"/>
                  <w:ind w:left="20" w:right="0" w:firstLine="0"/>
                  <w:jc w:val="left"/>
                  <w:rPr>
                    <w:sz w:val="18"/>
                  </w:rPr>
                </w:pPr>
                <w:r>
                  <w:rPr>
                    <w:sz w:val="18"/>
                  </w:rPr>
                  <w:t>后记</w:t>
                </w:r>
              </w:p>
            </w:txbxContent>
          </v:textbox>
          <w10:wrap type="non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_Ref6658160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7.779984pt;width:470.75pt;height:2.9pt;mso-position-horizontal-relative:page;mso-position-vertical-relative:page;z-index:-80608" coordorigin="1390,2156" coordsize="9415,58">
          <v:line style="position:absolute" from="1390,2206" to="10805,2206" stroked="true" strokeweight=".72pt" strokecolor="#000000">
            <v:stroke dashstyle="solid"/>
          </v:line>
          <v:line style="position:absolute" from="1390,2170" to="10805,2170" stroked="true" strokeweight="1.44pt" strokecolor="#000000">
            <v:stroke dashstyle="solid"/>
          </v:line>
          <w10:wrap type="none"/>
        </v:group>
      </w:pict>
    </w:r>
    <w:r>
      <w:rPr/>
      <w:pict>
        <v:shape style="position:absolute;margin-left:200.289993pt;margin-top:95.325607pt;width:209.05pt;height:11pt;mso-position-horizontal-relative:page;mso-position-vertical-relative:page;z-index:-80584" type="#_x0000_t202" filled="false" stroked="false">
          <v:textbox inset="0,0,0,0">
            <w:txbxContent>
              <w:p>
                <w:pPr>
                  <w:spacing w:line="200" w:lineRule="exact" w:before="0"/>
                  <w:ind w:left="20" w:right="0" w:firstLine="0"/>
                  <w:jc w:val="left"/>
                  <w:rPr>
                    <w:sz w:val="18"/>
                  </w:rPr>
                </w:pPr>
                <w:r>
                  <w:rPr>
                    <w:sz w:val="18"/>
                  </w:rPr>
                  <w:t>鞍ft师范学院教育硕士专业学位论文版权使用授权书</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7.779984pt;width:470.75pt;height:2.9pt;mso-position-horizontal-relative:page;mso-position-vertical-relative:page;z-index:-80560" coordorigin="1390,2156" coordsize="9415,58">
          <v:line style="position:absolute" from="1390,2206" to="10805,2206" stroked="true" strokeweight=".72pt" strokecolor="#000000">
            <v:stroke dashstyle="solid"/>
          </v:line>
          <v:line style="position:absolute" from="1390,2170" to="10805,2170" stroked="true" strokeweight="1.44pt" strokecolor="#000000">
            <v:stroke dashstyle="solid"/>
          </v:line>
          <w10:wrap type="none"/>
        </v:group>
      </w:pict>
    </w:r>
    <w:r>
      <w:rPr/>
      <w:pict>
        <v:shape style="position:absolute;margin-left:213.729996pt;margin-top:95.325607pt;width:182.05pt;height:11pt;mso-position-horizontal-relative:page;mso-position-vertical-relative:page;z-index:-80536" type="#_x0000_t202" filled="false" stroked="false">
          <v:textbox inset="0,0,0,0">
            <w:txbxContent>
              <w:p>
                <w:pPr>
                  <w:spacing w:line="200" w:lineRule="exact" w:before="0"/>
                  <w:ind w:left="20" w:right="0" w:firstLine="0"/>
                  <w:jc w:val="left"/>
                  <w:rPr>
                    <w:sz w:val="18"/>
                  </w:rPr>
                </w:pPr>
                <w:r>
                  <w:rPr>
                    <w:sz w:val="18"/>
                  </w:rPr>
                  <w:t>鞍ft师范学院教育硕士专业学位论文中文摘要</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869995pt;margin-top:95.325607pt;width:38pt;height:11pt;mso-position-horizontal-relative:page;mso-position-vertical-relative:page;z-index:-80512"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869995pt;margin-top:95.325607pt;width:20pt;height:11pt;mso-position-horizontal-relative:page;mso-position-vertical-relative:page;z-index:-80488"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6.819984pt;width:470.75pt;height:2.9pt;mso-position-horizontal-relative:page;mso-position-vertical-relative:page;z-index:-80440" coordorigin="1390,2136" coordsize="9415,58">
          <v:line style="position:absolute" from="1390,2187" to="10805,2187" stroked="true" strokeweight=".72pt" strokecolor="#000000">
            <v:stroke dashstyle="solid"/>
          </v:line>
          <v:line style="position:absolute" from="1390,2151" to="10805,2151" stroked="true" strokeweight="1.44pt" strokecolor="#000000">
            <v:stroke dashstyle="solid"/>
          </v:line>
          <w10:wrap type="none"/>
        </v:group>
      </w:pict>
    </w:r>
    <w:r>
      <w:rPr/>
      <w:pict>
        <v:shape style="position:absolute;margin-left:285.75pt;margin-top:95.325607pt;width:38pt;height:11pt;mso-position-horizontal-relative:page;mso-position-vertical-relative:page;z-index:-8041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6.819984pt;width:470.75pt;height:2.9pt;mso-position-horizontal-relative:page;mso-position-vertical-relative:page;z-index:-80392" coordorigin="1390,2136" coordsize="9415,58">
          <v:line style="position:absolute" from="1390,2187" to="10805,2187" stroked="true" strokeweight=".72pt" strokecolor="#000000">
            <v:stroke dashstyle="solid"/>
          </v:line>
          <v:line style="position:absolute" from="1390,2151" to="10805,2151" stroked="true" strokeweight="1.44pt" strokecolor="#000000">
            <v:stroke dashstyle="solid"/>
          </v:line>
          <w10:wrap type="none"/>
        </v:group>
      </w:pict>
    </w:r>
    <w:r>
      <w:rPr/>
      <w:pict>
        <v:shape style="position:absolute;margin-left:294.75pt;margin-top:95.325607pt;width:20pt;height:11pt;mso-position-horizontal-relative:page;mso-position-vertical-relative:page;z-index:-80368"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7.779984pt;width:470.75pt;height:2.9pt;mso-position-horizontal-relative:page;mso-position-vertical-relative:page;z-index:-80344" coordorigin="1390,2156" coordsize="9415,58">
          <v:line style="position:absolute" from="1390,2206" to="10805,2206" stroked="true" strokeweight=".72pt" strokecolor="#000000">
            <v:stroke dashstyle="solid"/>
          </v:line>
          <v:line style="position:absolute" from="1390,2170" to="10805,2170" stroked="true" strokeweight="1.44pt" strokecolor="#000000">
            <v:stroke dashstyle="solid"/>
          </v:line>
          <w10:wrap type="none"/>
        </v:group>
      </w:pict>
    </w:r>
    <w:r>
      <w:rPr/>
      <w:pict>
        <v:shape style="position:absolute;margin-left:294.75pt;margin-top:95.325607pt;width:20pt;height:11pt;mso-position-horizontal-relative:page;mso-position-vertical-relative:page;z-index:-80320" type="#_x0000_t202" filled="false" stroked="false">
          <v:textbox inset="0,0,0,0">
            <w:txbxContent>
              <w:p>
                <w:pPr>
                  <w:spacing w:line="200" w:lineRule="exact" w:before="0"/>
                  <w:ind w:left="20" w:right="0" w:firstLine="0"/>
                  <w:jc w:val="left"/>
                  <w:rPr>
                    <w:sz w:val="18"/>
                  </w:rPr>
                </w:pPr>
                <w:r>
                  <w:rPr>
                    <w:sz w:val="18"/>
                  </w:rPr>
                  <w:t>后记</w:t>
                </w:r>
              </w:p>
            </w:txbxContent>
          </v:textbox>
          <w10:wrap type="none"/>
        </v:shape>
      </w:pic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0.%1"/>
      <w:lvlJc w:val="left"/>
      <w:pPr>
        <w:ind w:left="518" w:hanging="420"/>
        <w:jc w:val="left"/>
      </w:pPr>
      <w:rPr>
        <w:rFonts w:hint="default" w:ascii="宋体" w:hAnsi="宋体" w:eastAsia="宋体" w:cs="宋体"/>
        <w:w w:val="100"/>
        <w:sz w:val="24"/>
        <w:szCs w:val="24"/>
      </w:rPr>
    </w:lvl>
    <w:lvl w:ilvl="1">
      <w:start w:val="0"/>
      <w:numFmt w:val="bullet"/>
      <w:lvlText w:val="•"/>
      <w:lvlJc w:val="left"/>
      <w:pPr>
        <w:ind w:left="1478" w:hanging="420"/>
      </w:pPr>
      <w:rPr>
        <w:rFonts w:hint="default"/>
      </w:rPr>
    </w:lvl>
    <w:lvl w:ilvl="2">
      <w:start w:val="0"/>
      <w:numFmt w:val="bullet"/>
      <w:lvlText w:val="•"/>
      <w:lvlJc w:val="left"/>
      <w:pPr>
        <w:ind w:left="2437" w:hanging="420"/>
      </w:pPr>
      <w:rPr>
        <w:rFonts w:hint="default"/>
      </w:rPr>
    </w:lvl>
    <w:lvl w:ilvl="3">
      <w:start w:val="0"/>
      <w:numFmt w:val="bullet"/>
      <w:lvlText w:val="•"/>
      <w:lvlJc w:val="left"/>
      <w:pPr>
        <w:ind w:left="3395" w:hanging="420"/>
      </w:pPr>
      <w:rPr>
        <w:rFonts w:hint="default"/>
      </w:rPr>
    </w:lvl>
    <w:lvl w:ilvl="4">
      <w:start w:val="0"/>
      <w:numFmt w:val="bullet"/>
      <w:lvlText w:val="•"/>
      <w:lvlJc w:val="left"/>
      <w:pPr>
        <w:ind w:left="4354" w:hanging="420"/>
      </w:pPr>
      <w:rPr>
        <w:rFonts w:hint="default"/>
      </w:rPr>
    </w:lvl>
    <w:lvl w:ilvl="5">
      <w:start w:val="0"/>
      <w:numFmt w:val="bullet"/>
      <w:lvlText w:val="•"/>
      <w:lvlJc w:val="left"/>
      <w:pPr>
        <w:ind w:left="5313" w:hanging="420"/>
      </w:pPr>
      <w:rPr>
        <w:rFonts w:hint="default"/>
      </w:rPr>
    </w:lvl>
    <w:lvl w:ilvl="6">
      <w:start w:val="0"/>
      <w:numFmt w:val="bullet"/>
      <w:lvlText w:val="•"/>
      <w:lvlJc w:val="left"/>
      <w:pPr>
        <w:ind w:left="6271" w:hanging="420"/>
      </w:pPr>
      <w:rPr>
        <w:rFonts w:hint="default"/>
      </w:rPr>
    </w:lvl>
    <w:lvl w:ilvl="7">
      <w:start w:val="0"/>
      <w:numFmt w:val="bullet"/>
      <w:lvlText w:val="•"/>
      <w:lvlJc w:val="left"/>
      <w:pPr>
        <w:ind w:left="7230" w:hanging="420"/>
      </w:pPr>
      <w:rPr>
        <w:rFonts w:hint="default"/>
      </w:rPr>
    </w:lvl>
    <w:lvl w:ilvl="8">
      <w:start w:val="0"/>
      <w:numFmt w:val="bullet"/>
      <w:lvlText w:val="•"/>
      <w:lvlJc w:val="left"/>
      <w:pPr>
        <w:ind w:left="8189" w:hanging="420"/>
      </w:pPr>
      <w:rPr>
        <w:rFonts w:hint="default"/>
      </w:rPr>
    </w:lvl>
  </w:abstractNum>
  <w:abstractNum w:abstractNumId="13">
    <w:multiLevelType w:val="hybridMultilevel"/>
    <w:lvl w:ilvl="0">
      <w:start w:val="4"/>
      <w:numFmt w:val="decimal"/>
      <w:lvlText w:val="%1"/>
      <w:lvlJc w:val="left"/>
      <w:pPr>
        <w:ind w:left="1478" w:hanging="480"/>
        <w:jc w:val="left"/>
      </w:pPr>
      <w:rPr>
        <w:rFonts w:hint="default"/>
      </w:rPr>
    </w:lvl>
    <w:lvl w:ilvl="1">
      <w:start w:val="1"/>
      <w:numFmt w:val="decimal"/>
      <w:lvlText w:val="%1.%2"/>
      <w:lvlJc w:val="left"/>
      <w:pPr>
        <w:ind w:left="518" w:hanging="480"/>
        <w:jc w:val="left"/>
      </w:pPr>
      <w:rPr>
        <w:rFonts w:hint="default" w:ascii="宋体" w:hAnsi="宋体" w:eastAsia="宋体" w:cs="宋体"/>
        <w:w w:val="100"/>
        <w:sz w:val="24"/>
        <w:szCs w:val="24"/>
      </w:rPr>
    </w:lvl>
    <w:lvl w:ilvl="2">
      <w:start w:val="0"/>
      <w:numFmt w:val="bullet"/>
      <w:lvlText w:val="•"/>
      <w:lvlJc w:val="left"/>
      <w:pPr>
        <w:ind w:left="2438" w:hanging="480"/>
      </w:pPr>
      <w:rPr>
        <w:rFonts w:hint="default"/>
      </w:rPr>
    </w:lvl>
    <w:lvl w:ilvl="3">
      <w:start w:val="0"/>
      <w:numFmt w:val="bullet"/>
      <w:lvlText w:val="•"/>
      <w:lvlJc w:val="left"/>
      <w:pPr>
        <w:ind w:left="3396" w:hanging="480"/>
      </w:pPr>
      <w:rPr>
        <w:rFonts w:hint="default"/>
      </w:rPr>
    </w:lvl>
    <w:lvl w:ilvl="4">
      <w:start w:val="0"/>
      <w:numFmt w:val="bullet"/>
      <w:lvlText w:val="•"/>
      <w:lvlJc w:val="left"/>
      <w:pPr>
        <w:ind w:left="4355" w:hanging="480"/>
      </w:pPr>
      <w:rPr>
        <w:rFonts w:hint="default"/>
      </w:rPr>
    </w:lvl>
    <w:lvl w:ilvl="5">
      <w:start w:val="0"/>
      <w:numFmt w:val="bullet"/>
      <w:lvlText w:val="•"/>
      <w:lvlJc w:val="left"/>
      <w:pPr>
        <w:ind w:left="5313" w:hanging="480"/>
      </w:pPr>
      <w:rPr>
        <w:rFonts w:hint="default"/>
      </w:rPr>
    </w:lvl>
    <w:lvl w:ilvl="6">
      <w:start w:val="0"/>
      <w:numFmt w:val="bullet"/>
      <w:lvlText w:val="•"/>
      <w:lvlJc w:val="left"/>
      <w:pPr>
        <w:ind w:left="6272" w:hanging="480"/>
      </w:pPr>
      <w:rPr>
        <w:rFonts w:hint="default"/>
      </w:rPr>
    </w:lvl>
    <w:lvl w:ilvl="7">
      <w:start w:val="0"/>
      <w:numFmt w:val="bullet"/>
      <w:lvlText w:val="•"/>
      <w:lvlJc w:val="left"/>
      <w:pPr>
        <w:ind w:left="7230" w:hanging="480"/>
      </w:pPr>
      <w:rPr>
        <w:rFonts w:hint="default"/>
      </w:rPr>
    </w:lvl>
    <w:lvl w:ilvl="8">
      <w:start w:val="0"/>
      <w:numFmt w:val="bullet"/>
      <w:lvlText w:val="•"/>
      <w:lvlJc w:val="left"/>
      <w:pPr>
        <w:ind w:left="8189" w:hanging="480"/>
      </w:pPr>
      <w:rPr>
        <w:rFonts w:hint="default"/>
      </w:rPr>
    </w:lvl>
  </w:abstractNum>
  <w:abstractNum w:abstractNumId="12">
    <w:multiLevelType w:val="hybridMultilevel"/>
    <w:lvl w:ilvl="0">
      <w:start w:val="3"/>
      <w:numFmt w:val="decimal"/>
      <w:lvlText w:val="%1"/>
      <w:lvlJc w:val="left"/>
      <w:pPr>
        <w:ind w:left="518" w:hanging="476"/>
        <w:jc w:val="left"/>
      </w:pPr>
      <w:rPr>
        <w:rFonts w:hint="default"/>
      </w:rPr>
    </w:lvl>
    <w:lvl w:ilvl="1">
      <w:start w:val="1"/>
      <w:numFmt w:val="decimal"/>
      <w:lvlText w:val="%1.%2"/>
      <w:lvlJc w:val="left"/>
      <w:pPr>
        <w:ind w:left="518" w:hanging="476"/>
        <w:jc w:val="left"/>
      </w:pPr>
      <w:rPr>
        <w:rFonts w:hint="default" w:ascii="宋体" w:hAnsi="宋体" w:eastAsia="宋体" w:cs="宋体"/>
        <w:w w:val="100"/>
        <w:sz w:val="24"/>
        <w:szCs w:val="24"/>
      </w:rPr>
    </w:lvl>
    <w:lvl w:ilvl="2">
      <w:start w:val="0"/>
      <w:numFmt w:val="bullet"/>
      <w:lvlText w:val="•"/>
      <w:lvlJc w:val="left"/>
      <w:pPr>
        <w:ind w:left="2437" w:hanging="476"/>
      </w:pPr>
      <w:rPr>
        <w:rFonts w:hint="default"/>
      </w:rPr>
    </w:lvl>
    <w:lvl w:ilvl="3">
      <w:start w:val="0"/>
      <w:numFmt w:val="bullet"/>
      <w:lvlText w:val="•"/>
      <w:lvlJc w:val="left"/>
      <w:pPr>
        <w:ind w:left="3395" w:hanging="476"/>
      </w:pPr>
      <w:rPr>
        <w:rFonts w:hint="default"/>
      </w:rPr>
    </w:lvl>
    <w:lvl w:ilvl="4">
      <w:start w:val="0"/>
      <w:numFmt w:val="bullet"/>
      <w:lvlText w:val="•"/>
      <w:lvlJc w:val="left"/>
      <w:pPr>
        <w:ind w:left="4354" w:hanging="476"/>
      </w:pPr>
      <w:rPr>
        <w:rFonts w:hint="default"/>
      </w:rPr>
    </w:lvl>
    <w:lvl w:ilvl="5">
      <w:start w:val="0"/>
      <w:numFmt w:val="bullet"/>
      <w:lvlText w:val="•"/>
      <w:lvlJc w:val="left"/>
      <w:pPr>
        <w:ind w:left="5313" w:hanging="476"/>
      </w:pPr>
      <w:rPr>
        <w:rFonts w:hint="default"/>
      </w:rPr>
    </w:lvl>
    <w:lvl w:ilvl="6">
      <w:start w:val="0"/>
      <w:numFmt w:val="bullet"/>
      <w:lvlText w:val="•"/>
      <w:lvlJc w:val="left"/>
      <w:pPr>
        <w:ind w:left="6271" w:hanging="476"/>
      </w:pPr>
      <w:rPr>
        <w:rFonts w:hint="default"/>
      </w:rPr>
    </w:lvl>
    <w:lvl w:ilvl="7">
      <w:start w:val="0"/>
      <w:numFmt w:val="bullet"/>
      <w:lvlText w:val="•"/>
      <w:lvlJc w:val="left"/>
      <w:pPr>
        <w:ind w:left="7230" w:hanging="476"/>
      </w:pPr>
      <w:rPr>
        <w:rFonts w:hint="default"/>
      </w:rPr>
    </w:lvl>
    <w:lvl w:ilvl="8">
      <w:start w:val="0"/>
      <w:numFmt w:val="bullet"/>
      <w:lvlText w:val="•"/>
      <w:lvlJc w:val="left"/>
      <w:pPr>
        <w:ind w:left="8189" w:hanging="476"/>
      </w:pPr>
      <w:rPr>
        <w:rFonts w:hint="default"/>
      </w:rPr>
    </w:lvl>
  </w:abstractNum>
  <w:abstractNum w:abstractNumId="11">
    <w:multiLevelType w:val="hybridMultilevel"/>
    <w:lvl w:ilvl="0">
      <w:start w:val="2"/>
      <w:numFmt w:val="decimal"/>
      <w:lvlText w:val="%1"/>
      <w:lvlJc w:val="left"/>
      <w:pPr>
        <w:ind w:left="518" w:hanging="476"/>
        <w:jc w:val="left"/>
      </w:pPr>
      <w:rPr>
        <w:rFonts w:hint="default"/>
      </w:rPr>
    </w:lvl>
    <w:lvl w:ilvl="1">
      <w:start w:val="1"/>
      <w:numFmt w:val="decimal"/>
      <w:lvlText w:val="%1.%2"/>
      <w:lvlJc w:val="left"/>
      <w:pPr>
        <w:ind w:left="518" w:hanging="476"/>
        <w:jc w:val="left"/>
      </w:pPr>
      <w:rPr>
        <w:rFonts w:hint="default" w:ascii="宋体" w:hAnsi="宋体" w:eastAsia="宋体" w:cs="宋体"/>
        <w:w w:val="100"/>
        <w:sz w:val="24"/>
        <w:szCs w:val="24"/>
      </w:rPr>
    </w:lvl>
    <w:lvl w:ilvl="2">
      <w:start w:val="0"/>
      <w:numFmt w:val="bullet"/>
      <w:lvlText w:val="•"/>
      <w:lvlJc w:val="left"/>
      <w:pPr>
        <w:ind w:left="2437" w:hanging="476"/>
      </w:pPr>
      <w:rPr>
        <w:rFonts w:hint="default"/>
      </w:rPr>
    </w:lvl>
    <w:lvl w:ilvl="3">
      <w:start w:val="0"/>
      <w:numFmt w:val="bullet"/>
      <w:lvlText w:val="•"/>
      <w:lvlJc w:val="left"/>
      <w:pPr>
        <w:ind w:left="3395" w:hanging="476"/>
      </w:pPr>
      <w:rPr>
        <w:rFonts w:hint="default"/>
      </w:rPr>
    </w:lvl>
    <w:lvl w:ilvl="4">
      <w:start w:val="0"/>
      <w:numFmt w:val="bullet"/>
      <w:lvlText w:val="•"/>
      <w:lvlJc w:val="left"/>
      <w:pPr>
        <w:ind w:left="4354" w:hanging="476"/>
      </w:pPr>
      <w:rPr>
        <w:rFonts w:hint="default"/>
      </w:rPr>
    </w:lvl>
    <w:lvl w:ilvl="5">
      <w:start w:val="0"/>
      <w:numFmt w:val="bullet"/>
      <w:lvlText w:val="•"/>
      <w:lvlJc w:val="left"/>
      <w:pPr>
        <w:ind w:left="5313" w:hanging="476"/>
      </w:pPr>
      <w:rPr>
        <w:rFonts w:hint="default"/>
      </w:rPr>
    </w:lvl>
    <w:lvl w:ilvl="6">
      <w:start w:val="0"/>
      <w:numFmt w:val="bullet"/>
      <w:lvlText w:val="•"/>
      <w:lvlJc w:val="left"/>
      <w:pPr>
        <w:ind w:left="6271" w:hanging="476"/>
      </w:pPr>
      <w:rPr>
        <w:rFonts w:hint="default"/>
      </w:rPr>
    </w:lvl>
    <w:lvl w:ilvl="7">
      <w:start w:val="0"/>
      <w:numFmt w:val="bullet"/>
      <w:lvlText w:val="•"/>
      <w:lvlJc w:val="left"/>
      <w:pPr>
        <w:ind w:left="7230" w:hanging="476"/>
      </w:pPr>
      <w:rPr>
        <w:rFonts w:hint="default"/>
      </w:rPr>
    </w:lvl>
    <w:lvl w:ilvl="8">
      <w:start w:val="0"/>
      <w:numFmt w:val="bullet"/>
      <w:lvlText w:val="•"/>
      <w:lvlJc w:val="left"/>
      <w:pPr>
        <w:ind w:left="8189" w:hanging="476"/>
      </w:pPr>
      <w:rPr>
        <w:rFonts w:hint="default"/>
      </w:rPr>
    </w:lvl>
  </w:abstractNum>
  <w:abstractNum w:abstractNumId="10">
    <w:multiLevelType w:val="hybridMultilevel"/>
    <w:lvl w:ilvl="0">
      <w:start w:val="1"/>
      <w:numFmt w:val="decimal"/>
      <w:lvlText w:val="%1"/>
      <w:lvlJc w:val="left"/>
      <w:pPr>
        <w:ind w:left="998" w:hanging="420"/>
        <w:jc w:val="left"/>
      </w:pPr>
      <w:rPr>
        <w:rFonts w:hint="default"/>
      </w:rPr>
    </w:lvl>
    <w:lvl w:ilvl="1">
      <w:start w:val="1"/>
      <w:numFmt w:val="decimal"/>
      <w:lvlText w:val="%1.%2"/>
      <w:lvlJc w:val="left"/>
      <w:pPr>
        <w:ind w:left="998" w:hanging="420"/>
        <w:jc w:val="left"/>
      </w:pPr>
      <w:rPr>
        <w:rFonts w:hint="default" w:ascii="宋体" w:hAnsi="宋体" w:eastAsia="宋体" w:cs="宋体"/>
        <w:w w:val="100"/>
        <w:sz w:val="24"/>
        <w:szCs w:val="24"/>
      </w:rPr>
    </w:lvl>
    <w:lvl w:ilvl="2">
      <w:start w:val="0"/>
      <w:numFmt w:val="bullet"/>
      <w:lvlText w:val="•"/>
      <w:lvlJc w:val="left"/>
      <w:pPr>
        <w:ind w:left="2821" w:hanging="420"/>
      </w:pPr>
      <w:rPr>
        <w:rFonts w:hint="default"/>
      </w:rPr>
    </w:lvl>
    <w:lvl w:ilvl="3">
      <w:start w:val="0"/>
      <w:numFmt w:val="bullet"/>
      <w:lvlText w:val="•"/>
      <w:lvlJc w:val="left"/>
      <w:pPr>
        <w:ind w:left="3731" w:hanging="420"/>
      </w:pPr>
      <w:rPr>
        <w:rFonts w:hint="default"/>
      </w:rPr>
    </w:lvl>
    <w:lvl w:ilvl="4">
      <w:start w:val="0"/>
      <w:numFmt w:val="bullet"/>
      <w:lvlText w:val="•"/>
      <w:lvlJc w:val="left"/>
      <w:pPr>
        <w:ind w:left="4642" w:hanging="420"/>
      </w:pPr>
      <w:rPr>
        <w:rFonts w:hint="default"/>
      </w:rPr>
    </w:lvl>
    <w:lvl w:ilvl="5">
      <w:start w:val="0"/>
      <w:numFmt w:val="bullet"/>
      <w:lvlText w:val="•"/>
      <w:lvlJc w:val="left"/>
      <w:pPr>
        <w:ind w:left="5553" w:hanging="420"/>
      </w:pPr>
      <w:rPr>
        <w:rFonts w:hint="default"/>
      </w:rPr>
    </w:lvl>
    <w:lvl w:ilvl="6">
      <w:start w:val="0"/>
      <w:numFmt w:val="bullet"/>
      <w:lvlText w:val="•"/>
      <w:lvlJc w:val="left"/>
      <w:pPr>
        <w:ind w:left="6463" w:hanging="420"/>
      </w:pPr>
      <w:rPr>
        <w:rFonts w:hint="default"/>
      </w:rPr>
    </w:lvl>
    <w:lvl w:ilvl="7">
      <w:start w:val="0"/>
      <w:numFmt w:val="bullet"/>
      <w:lvlText w:val="•"/>
      <w:lvlJc w:val="left"/>
      <w:pPr>
        <w:ind w:left="7374" w:hanging="420"/>
      </w:pPr>
      <w:rPr>
        <w:rFonts w:hint="default"/>
      </w:rPr>
    </w:lvl>
    <w:lvl w:ilvl="8">
      <w:start w:val="0"/>
      <w:numFmt w:val="bullet"/>
      <w:lvlText w:val="•"/>
      <w:lvlJc w:val="left"/>
      <w:pPr>
        <w:ind w:left="8285" w:hanging="420"/>
      </w:pPr>
      <w:rPr>
        <w:rFonts w:hint="default"/>
      </w:rPr>
    </w:lvl>
  </w:abstractNum>
  <w:abstractNum w:abstractNumId="9">
    <w:multiLevelType w:val="hybridMultilevel"/>
    <w:lvl w:ilvl="0">
      <w:start w:val="2"/>
      <w:numFmt w:val="decimal"/>
      <w:lvlText w:val="%1"/>
      <w:lvlJc w:val="left"/>
      <w:pPr>
        <w:ind w:left="518" w:hanging="420"/>
        <w:jc w:val="left"/>
      </w:pPr>
      <w:rPr>
        <w:rFonts w:hint="default"/>
      </w:rPr>
    </w:lvl>
    <w:lvl w:ilvl="1">
      <w:start w:val="1"/>
      <w:numFmt w:val="decimal"/>
      <w:lvlText w:val="%1.%2"/>
      <w:lvlJc w:val="left"/>
      <w:pPr>
        <w:ind w:left="518" w:hanging="420"/>
        <w:jc w:val="left"/>
      </w:pPr>
      <w:rPr>
        <w:rFonts w:hint="default" w:ascii="宋体" w:hAnsi="宋体" w:eastAsia="宋体" w:cs="宋体"/>
        <w:w w:val="100"/>
        <w:sz w:val="24"/>
        <w:szCs w:val="24"/>
      </w:rPr>
    </w:lvl>
    <w:lvl w:ilvl="2">
      <w:start w:val="0"/>
      <w:numFmt w:val="bullet"/>
      <w:lvlText w:val="•"/>
      <w:lvlJc w:val="left"/>
      <w:pPr>
        <w:ind w:left="2417" w:hanging="420"/>
      </w:pPr>
      <w:rPr>
        <w:rFonts w:hint="default"/>
      </w:rPr>
    </w:lvl>
    <w:lvl w:ilvl="3">
      <w:start w:val="0"/>
      <w:numFmt w:val="bullet"/>
      <w:lvlText w:val="•"/>
      <w:lvlJc w:val="left"/>
      <w:pPr>
        <w:ind w:left="3365" w:hanging="420"/>
      </w:pPr>
      <w:rPr>
        <w:rFonts w:hint="default"/>
      </w:rPr>
    </w:lvl>
    <w:lvl w:ilvl="4">
      <w:start w:val="0"/>
      <w:numFmt w:val="bullet"/>
      <w:lvlText w:val="•"/>
      <w:lvlJc w:val="left"/>
      <w:pPr>
        <w:ind w:left="4314" w:hanging="420"/>
      </w:pPr>
      <w:rPr>
        <w:rFonts w:hint="default"/>
      </w:rPr>
    </w:lvl>
    <w:lvl w:ilvl="5">
      <w:start w:val="0"/>
      <w:numFmt w:val="bullet"/>
      <w:lvlText w:val="•"/>
      <w:lvlJc w:val="left"/>
      <w:pPr>
        <w:ind w:left="5263" w:hanging="420"/>
      </w:pPr>
      <w:rPr>
        <w:rFonts w:hint="default"/>
      </w:rPr>
    </w:lvl>
    <w:lvl w:ilvl="6">
      <w:start w:val="0"/>
      <w:numFmt w:val="bullet"/>
      <w:lvlText w:val="•"/>
      <w:lvlJc w:val="left"/>
      <w:pPr>
        <w:ind w:left="6211" w:hanging="420"/>
      </w:pPr>
      <w:rPr>
        <w:rFonts w:hint="default"/>
      </w:rPr>
    </w:lvl>
    <w:lvl w:ilvl="7">
      <w:start w:val="0"/>
      <w:numFmt w:val="bullet"/>
      <w:lvlText w:val="•"/>
      <w:lvlJc w:val="left"/>
      <w:pPr>
        <w:ind w:left="7160" w:hanging="420"/>
      </w:pPr>
      <w:rPr>
        <w:rFonts w:hint="default"/>
      </w:rPr>
    </w:lvl>
    <w:lvl w:ilvl="8">
      <w:start w:val="0"/>
      <w:numFmt w:val="bullet"/>
      <w:lvlText w:val="•"/>
      <w:lvlJc w:val="left"/>
      <w:pPr>
        <w:ind w:left="8109" w:hanging="420"/>
      </w:pPr>
      <w:rPr>
        <w:rFonts w:hint="default"/>
      </w:rPr>
    </w:lvl>
  </w:abstractNum>
  <w:abstractNum w:abstractNumId="8">
    <w:multiLevelType w:val="hybridMultilevel"/>
    <w:lvl w:ilvl="0">
      <w:start w:val="1"/>
      <w:numFmt w:val="decimal"/>
      <w:lvlText w:val="%1"/>
      <w:lvlJc w:val="left"/>
      <w:pPr>
        <w:ind w:left="1418" w:hanging="420"/>
        <w:jc w:val="left"/>
      </w:pPr>
      <w:rPr>
        <w:rFonts w:hint="default"/>
      </w:rPr>
    </w:lvl>
    <w:lvl w:ilvl="1">
      <w:start w:val="1"/>
      <w:numFmt w:val="decimal"/>
      <w:lvlText w:val="%1.%2"/>
      <w:lvlJc w:val="left"/>
      <w:pPr>
        <w:ind w:left="518" w:hanging="420"/>
        <w:jc w:val="left"/>
      </w:pPr>
      <w:rPr>
        <w:rFonts w:hint="default" w:ascii="宋体" w:hAnsi="宋体" w:eastAsia="宋体" w:cs="宋体"/>
        <w:w w:val="100"/>
        <w:sz w:val="24"/>
        <w:szCs w:val="24"/>
      </w:rPr>
    </w:lvl>
    <w:lvl w:ilvl="2">
      <w:start w:val="0"/>
      <w:numFmt w:val="bullet"/>
      <w:lvlText w:val="•"/>
      <w:lvlJc w:val="left"/>
      <w:pPr>
        <w:ind w:left="2374" w:hanging="420"/>
      </w:pPr>
      <w:rPr>
        <w:rFonts w:hint="default"/>
      </w:rPr>
    </w:lvl>
    <w:lvl w:ilvl="3">
      <w:start w:val="0"/>
      <w:numFmt w:val="bullet"/>
      <w:lvlText w:val="•"/>
      <w:lvlJc w:val="left"/>
      <w:pPr>
        <w:ind w:left="3328" w:hanging="420"/>
      </w:pPr>
      <w:rPr>
        <w:rFonts w:hint="default"/>
      </w:rPr>
    </w:lvl>
    <w:lvl w:ilvl="4">
      <w:start w:val="0"/>
      <w:numFmt w:val="bullet"/>
      <w:lvlText w:val="•"/>
      <w:lvlJc w:val="left"/>
      <w:pPr>
        <w:ind w:left="4282" w:hanging="420"/>
      </w:pPr>
      <w:rPr>
        <w:rFonts w:hint="default"/>
      </w:rPr>
    </w:lvl>
    <w:lvl w:ilvl="5">
      <w:start w:val="0"/>
      <w:numFmt w:val="bullet"/>
      <w:lvlText w:val="•"/>
      <w:lvlJc w:val="left"/>
      <w:pPr>
        <w:ind w:left="5236" w:hanging="420"/>
      </w:pPr>
      <w:rPr>
        <w:rFonts w:hint="default"/>
      </w:rPr>
    </w:lvl>
    <w:lvl w:ilvl="6">
      <w:start w:val="0"/>
      <w:numFmt w:val="bullet"/>
      <w:lvlText w:val="•"/>
      <w:lvlJc w:val="left"/>
      <w:pPr>
        <w:ind w:left="6190" w:hanging="420"/>
      </w:pPr>
      <w:rPr>
        <w:rFonts w:hint="default"/>
      </w:rPr>
    </w:lvl>
    <w:lvl w:ilvl="7">
      <w:start w:val="0"/>
      <w:numFmt w:val="bullet"/>
      <w:lvlText w:val="•"/>
      <w:lvlJc w:val="left"/>
      <w:pPr>
        <w:ind w:left="7144" w:hanging="420"/>
      </w:pPr>
      <w:rPr>
        <w:rFonts w:hint="default"/>
      </w:rPr>
    </w:lvl>
    <w:lvl w:ilvl="8">
      <w:start w:val="0"/>
      <w:numFmt w:val="bullet"/>
      <w:lvlText w:val="•"/>
      <w:lvlJc w:val="left"/>
      <w:pPr>
        <w:ind w:left="8098" w:hanging="420"/>
      </w:pPr>
      <w:rPr>
        <w:rFonts w:hint="default"/>
      </w:rPr>
    </w:lvl>
  </w:abstractNum>
  <w:abstractNum w:abstractNumId="7">
    <w:multiLevelType w:val="hybridMultilevel"/>
    <w:lvl w:ilvl="0">
      <w:start w:val="6"/>
      <w:numFmt w:val="decimal"/>
      <w:lvlText w:val="%1"/>
      <w:lvlJc w:val="left"/>
      <w:pPr>
        <w:ind w:left="518" w:hanging="480"/>
        <w:jc w:val="left"/>
      </w:pPr>
      <w:rPr>
        <w:rFonts w:hint="default"/>
      </w:rPr>
    </w:lvl>
    <w:lvl w:ilvl="1">
      <w:start w:val="1"/>
      <w:numFmt w:val="decimal"/>
      <w:lvlText w:val="%1.%2"/>
      <w:lvlJc w:val="left"/>
      <w:pPr>
        <w:ind w:left="518" w:hanging="480"/>
        <w:jc w:val="left"/>
      </w:pPr>
      <w:rPr>
        <w:rFonts w:hint="default" w:ascii="宋体" w:hAnsi="宋体" w:eastAsia="宋体" w:cs="宋体"/>
        <w:w w:val="100"/>
        <w:sz w:val="24"/>
        <w:szCs w:val="24"/>
      </w:rPr>
    </w:lvl>
    <w:lvl w:ilvl="2">
      <w:start w:val="0"/>
      <w:numFmt w:val="bullet"/>
      <w:lvlText w:val="•"/>
      <w:lvlJc w:val="left"/>
      <w:pPr>
        <w:ind w:left="2437" w:hanging="480"/>
      </w:pPr>
      <w:rPr>
        <w:rFonts w:hint="default"/>
      </w:rPr>
    </w:lvl>
    <w:lvl w:ilvl="3">
      <w:start w:val="0"/>
      <w:numFmt w:val="bullet"/>
      <w:lvlText w:val="•"/>
      <w:lvlJc w:val="left"/>
      <w:pPr>
        <w:ind w:left="3395" w:hanging="480"/>
      </w:pPr>
      <w:rPr>
        <w:rFonts w:hint="default"/>
      </w:rPr>
    </w:lvl>
    <w:lvl w:ilvl="4">
      <w:start w:val="0"/>
      <w:numFmt w:val="bullet"/>
      <w:lvlText w:val="•"/>
      <w:lvlJc w:val="left"/>
      <w:pPr>
        <w:ind w:left="4354" w:hanging="480"/>
      </w:pPr>
      <w:rPr>
        <w:rFonts w:hint="default"/>
      </w:rPr>
    </w:lvl>
    <w:lvl w:ilvl="5">
      <w:start w:val="0"/>
      <w:numFmt w:val="bullet"/>
      <w:lvlText w:val="•"/>
      <w:lvlJc w:val="left"/>
      <w:pPr>
        <w:ind w:left="5313" w:hanging="480"/>
      </w:pPr>
      <w:rPr>
        <w:rFonts w:hint="default"/>
      </w:rPr>
    </w:lvl>
    <w:lvl w:ilvl="6">
      <w:start w:val="0"/>
      <w:numFmt w:val="bullet"/>
      <w:lvlText w:val="•"/>
      <w:lvlJc w:val="left"/>
      <w:pPr>
        <w:ind w:left="6271" w:hanging="480"/>
      </w:pPr>
      <w:rPr>
        <w:rFonts w:hint="default"/>
      </w:rPr>
    </w:lvl>
    <w:lvl w:ilvl="7">
      <w:start w:val="0"/>
      <w:numFmt w:val="bullet"/>
      <w:lvlText w:val="•"/>
      <w:lvlJc w:val="left"/>
      <w:pPr>
        <w:ind w:left="7230" w:hanging="480"/>
      </w:pPr>
      <w:rPr>
        <w:rFonts w:hint="default"/>
      </w:rPr>
    </w:lvl>
    <w:lvl w:ilvl="8">
      <w:start w:val="0"/>
      <w:numFmt w:val="bullet"/>
      <w:lvlText w:val="•"/>
      <w:lvlJc w:val="left"/>
      <w:pPr>
        <w:ind w:left="8189" w:hanging="480"/>
      </w:pPr>
      <w:rPr>
        <w:rFonts w:hint="default"/>
      </w:rPr>
    </w:lvl>
  </w:abstractNum>
  <w:abstractNum w:abstractNumId="6">
    <w:multiLevelType w:val="hybridMultilevel"/>
    <w:lvl w:ilvl="0">
      <w:start w:val="5"/>
      <w:numFmt w:val="decimal"/>
      <w:lvlText w:val="%1"/>
      <w:lvlJc w:val="left"/>
      <w:pPr>
        <w:ind w:left="1538" w:hanging="420"/>
        <w:jc w:val="left"/>
      </w:pPr>
      <w:rPr>
        <w:rFonts w:hint="default"/>
      </w:rPr>
    </w:lvl>
    <w:lvl w:ilvl="1">
      <w:start w:val="1"/>
      <w:numFmt w:val="decimal"/>
      <w:lvlText w:val="%1.%2"/>
      <w:lvlJc w:val="left"/>
      <w:pPr>
        <w:ind w:left="1538" w:hanging="420"/>
        <w:jc w:val="left"/>
      </w:pPr>
      <w:rPr>
        <w:rFonts w:hint="default" w:ascii="宋体" w:hAnsi="宋体" w:eastAsia="宋体" w:cs="宋体"/>
        <w:w w:val="100"/>
        <w:sz w:val="24"/>
        <w:szCs w:val="24"/>
      </w:rPr>
    </w:lvl>
    <w:lvl w:ilvl="2">
      <w:start w:val="0"/>
      <w:numFmt w:val="bullet"/>
      <w:lvlText w:val="•"/>
      <w:lvlJc w:val="left"/>
      <w:pPr>
        <w:ind w:left="3253" w:hanging="420"/>
      </w:pPr>
      <w:rPr>
        <w:rFonts w:hint="default"/>
      </w:rPr>
    </w:lvl>
    <w:lvl w:ilvl="3">
      <w:start w:val="0"/>
      <w:numFmt w:val="bullet"/>
      <w:lvlText w:val="•"/>
      <w:lvlJc w:val="left"/>
      <w:pPr>
        <w:ind w:left="4109" w:hanging="420"/>
      </w:pPr>
      <w:rPr>
        <w:rFonts w:hint="default"/>
      </w:rPr>
    </w:lvl>
    <w:lvl w:ilvl="4">
      <w:start w:val="0"/>
      <w:numFmt w:val="bullet"/>
      <w:lvlText w:val="•"/>
      <w:lvlJc w:val="left"/>
      <w:pPr>
        <w:ind w:left="4966" w:hanging="420"/>
      </w:pPr>
      <w:rPr>
        <w:rFonts w:hint="default"/>
      </w:rPr>
    </w:lvl>
    <w:lvl w:ilvl="5">
      <w:start w:val="0"/>
      <w:numFmt w:val="bullet"/>
      <w:lvlText w:val="•"/>
      <w:lvlJc w:val="left"/>
      <w:pPr>
        <w:ind w:left="5823" w:hanging="420"/>
      </w:pPr>
      <w:rPr>
        <w:rFonts w:hint="default"/>
      </w:rPr>
    </w:lvl>
    <w:lvl w:ilvl="6">
      <w:start w:val="0"/>
      <w:numFmt w:val="bullet"/>
      <w:lvlText w:val="•"/>
      <w:lvlJc w:val="left"/>
      <w:pPr>
        <w:ind w:left="6679" w:hanging="420"/>
      </w:pPr>
      <w:rPr>
        <w:rFonts w:hint="default"/>
      </w:rPr>
    </w:lvl>
    <w:lvl w:ilvl="7">
      <w:start w:val="0"/>
      <w:numFmt w:val="bullet"/>
      <w:lvlText w:val="•"/>
      <w:lvlJc w:val="left"/>
      <w:pPr>
        <w:ind w:left="7536" w:hanging="420"/>
      </w:pPr>
      <w:rPr>
        <w:rFonts w:hint="default"/>
      </w:rPr>
    </w:lvl>
    <w:lvl w:ilvl="8">
      <w:start w:val="0"/>
      <w:numFmt w:val="bullet"/>
      <w:lvlText w:val="•"/>
      <w:lvlJc w:val="left"/>
      <w:pPr>
        <w:ind w:left="8393" w:hanging="420"/>
      </w:pPr>
      <w:rPr>
        <w:rFonts w:hint="default"/>
      </w:rPr>
    </w:lvl>
  </w:abstractNum>
  <w:abstractNum w:abstractNumId="5">
    <w:multiLevelType w:val="hybridMultilevel"/>
    <w:lvl w:ilvl="0">
      <w:start w:val="4"/>
      <w:numFmt w:val="decimal"/>
      <w:lvlText w:val="%1"/>
      <w:lvlJc w:val="left"/>
      <w:pPr>
        <w:ind w:left="1418" w:hanging="420"/>
        <w:jc w:val="left"/>
      </w:pPr>
      <w:rPr>
        <w:rFonts w:hint="default"/>
      </w:rPr>
    </w:lvl>
    <w:lvl w:ilvl="1">
      <w:start w:val="1"/>
      <w:numFmt w:val="decimal"/>
      <w:lvlText w:val="%1.%2"/>
      <w:lvlJc w:val="left"/>
      <w:pPr>
        <w:ind w:left="1418" w:hanging="420"/>
        <w:jc w:val="left"/>
      </w:pPr>
      <w:rPr>
        <w:rFonts w:hint="default" w:ascii="宋体" w:hAnsi="宋体" w:eastAsia="宋体" w:cs="宋体"/>
        <w:w w:val="100"/>
        <w:sz w:val="24"/>
        <w:szCs w:val="24"/>
      </w:rPr>
    </w:lvl>
    <w:lvl w:ilvl="2">
      <w:start w:val="0"/>
      <w:numFmt w:val="bullet"/>
      <w:lvlText w:val="•"/>
      <w:lvlJc w:val="left"/>
      <w:pPr>
        <w:ind w:left="3157" w:hanging="420"/>
      </w:pPr>
      <w:rPr>
        <w:rFonts w:hint="default"/>
      </w:rPr>
    </w:lvl>
    <w:lvl w:ilvl="3">
      <w:start w:val="0"/>
      <w:numFmt w:val="bullet"/>
      <w:lvlText w:val="•"/>
      <w:lvlJc w:val="left"/>
      <w:pPr>
        <w:ind w:left="4025" w:hanging="420"/>
      </w:pPr>
      <w:rPr>
        <w:rFonts w:hint="default"/>
      </w:rPr>
    </w:lvl>
    <w:lvl w:ilvl="4">
      <w:start w:val="0"/>
      <w:numFmt w:val="bullet"/>
      <w:lvlText w:val="•"/>
      <w:lvlJc w:val="left"/>
      <w:pPr>
        <w:ind w:left="4894" w:hanging="420"/>
      </w:pPr>
      <w:rPr>
        <w:rFonts w:hint="default"/>
      </w:rPr>
    </w:lvl>
    <w:lvl w:ilvl="5">
      <w:start w:val="0"/>
      <w:numFmt w:val="bullet"/>
      <w:lvlText w:val="•"/>
      <w:lvlJc w:val="left"/>
      <w:pPr>
        <w:ind w:left="5763" w:hanging="420"/>
      </w:pPr>
      <w:rPr>
        <w:rFonts w:hint="default"/>
      </w:rPr>
    </w:lvl>
    <w:lvl w:ilvl="6">
      <w:start w:val="0"/>
      <w:numFmt w:val="bullet"/>
      <w:lvlText w:val="•"/>
      <w:lvlJc w:val="left"/>
      <w:pPr>
        <w:ind w:left="6631" w:hanging="420"/>
      </w:pPr>
      <w:rPr>
        <w:rFonts w:hint="default"/>
      </w:rPr>
    </w:lvl>
    <w:lvl w:ilvl="7">
      <w:start w:val="0"/>
      <w:numFmt w:val="bullet"/>
      <w:lvlText w:val="•"/>
      <w:lvlJc w:val="left"/>
      <w:pPr>
        <w:ind w:left="7500" w:hanging="420"/>
      </w:pPr>
      <w:rPr>
        <w:rFonts w:hint="default"/>
      </w:rPr>
    </w:lvl>
    <w:lvl w:ilvl="8">
      <w:start w:val="0"/>
      <w:numFmt w:val="bullet"/>
      <w:lvlText w:val="•"/>
      <w:lvlJc w:val="left"/>
      <w:pPr>
        <w:ind w:left="8369" w:hanging="420"/>
      </w:pPr>
      <w:rPr>
        <w:rFonts w:hint="default"/>
      </w:rPr>
    </w:lvl>
  </w:abstractNum>
  <w:abstractNum w:abstractNumId="4">
    <w:multiLevelType w:val="hybridMultilevel"/>
    <w:lvl w:ilvl="0">
      <w:start w:val="3"/>
      <w:numFmt w:val="decimal"/>
      <w:lvlText w:val="%1"/>
      <w:lvlJc w:val="left"/>
      <w:pPr>
        <w:ind w:left="1418" w:hanging="420"/>
        <w:jc w:val="left"/>
      </w:pPr>
      <w:rPr>
        <w:rFonts w:hint="default"/>
      </w:rPr>
    </w:lvl>
    <w:lvl w:ilvl="1">
      <w:start w:val="1"/>
      <w:numFmt w:val="decimal"/>
      <w:lvlText w:val="%1.%2"/>
      <w:lvlJc w:val="left"/>
      <w:pPr>
        <w:ind w:left="1418" w:hanging="420"/>
        <w:jc w:val="left"/>
      </w:pPr>
      <w:rPr>
        <w:rFonts w:hint="default" w:ascii="宋体" w:hAnsi="宋体" w:eastAsia="宋体" w:cs="宋体"/>
        <w:w w:val="100"/>
        <w:sz w:val="24"/>
        <w:szCs w:val="24"/>
      </w:rPr>
    </w:lvl>
    <w:lvl w:ilvl="2">
      <w:start w:val="0"/>
      <w:numFmt w:val="bullet"/>
      <w:lvlText w:val="•"/>
      <w:lvlJc w:val="left"/>
      <w:pPr>
        <w:ind w:left="3157" w:hanging="420"/>
      </w:pPr>
      <w:rPr>
        <w:rFonts w:hint="default"/>
      </w:rPr>
    </w:lvl>
    <w:lvl w:ilvl="3">
      <w:start w:val="0"/>
      <w:numFmt w:val="bullet"/>
      <w:lvlText w:val="•"/>
      <w:lvlJc w:val="left"/>
      <w:pPr>
        <w:ind w:left="4025" w:hanging="420"/>
      </w:pPr>
      <w:rPr>
        <w:rFonts w:hint="default"/>
      </w:rPr>
    </w:lvl>
    <w:lvl w:ilvl="4">
      <w:start w:val="0"/>
      <w:numFmt w:val="bullet"/>
      <w:lvlText w:val="•"/>
      <w:lvlJc w:val="left"/>
      <w:pPr>
        <w:ind w:left="4894" w:hanging="420"/>
      </w:pPr>
      <w:rPr>
        <w:rFonts w:hint="default"/>
      </w:rPr>
    </w:lvl>
    <w:lvl w:ilvl="5">
      <w:start w:val="0"/>
      <w:numFmt w:val="bullet"/>
      <w:lvlText w:val="•"/>
      <w:lvlJc w:val="left"/>
      <w:pPr>
        <w:ind w:left="5763" w:hanging="420"/>
      </w:pPr>
      <w:rPr>
        <w:rFonts w:hint="default"/>
      </w:rPr>
    </w:lvl>
    <w:lvl w:ilvl="6">
      <w:start w:val="0"/>
      <w:numFmt w:val="bullet"/>
      <w:lvlText w:val="•"/>
      <w:lvlJc w:val="left"/>
      <w:pPr>
        <w:ind w:left="6631" w:hanging="420"/>
      </w:pPr>
      <w:rPr>
        <w:rFonts w:hint="default"/>
      </w:rPr>
    </w:lvl>
    <w:lvl w:ilvl="7">
      <w:start w:val="0"/>
      <w:numFmt w:val="bullet"/>
      <w:lvlText w:val="•"/>
      <w:lvlJc w:val="left"/>
      <w:pPr>
        <w:ind w:left="7500" w:hanging="420"/>
      </w:pPr>
      <w:rPr>
        <w:rFonts w:hint="default"/>
      </w:rPr>
    </w:lvl>
    <w:lvl w:ilvl="8">
      <w:start w:val="0"/>
      <w:numFmt w:val="bullet"/>
      <w:lvlText w:val="•"/>
      <w:lvlJc w:val="left"/>
      <w:pPr>
        <w:ind w:left="8369" w:hanging="420"/>
      </w:pPr>
      <w:rPr>
        <w:rFonts w:hint="default"/>
      </w:rPr>
    </w:lvl>
  </w:abstractNum>
  <w:abstractNum w:abstractNumId="2">
    <w:multiLevelType w:val="hybridMultilevel"/>
    <w:lvl w:ilvl="0">
      <w:start w:val="1"/>
      <w:numFmt w:val="decimal"/>
      <w:lvlText w:val="%1"/>
      <w:lvlJc w:val="left"/>
      <w:pPr>
        <w:ind w:left="1538" w:hanging="420"/>
        <w:jc w:val="left"/>
      </w:pPr>
      <w:rPr>
        <w:rFonts w:hint="default"/>
      </w:rPr>
    </w:lvl>
    <w:lvl w:ilvl="1">
      <w:start w:val="1"/>
      <w:numFmt w:val="decimal"/>
      <w:lvlText w:val="%1.%2"/>
      <w:lvlJc w:val="left"/>
      <w:pPr>
        <w:ind w:left="1538" w:hanging="420"/>
        <w:jc w:val="left"/>
      </w:pPr>
      <w:rPr>
        <w:rFonts w:hint="default" w:ascii="宋体" w:hAnsi="宋体" w:eastAsia="宋体" w:cs="宋体"/>
        <w:w w:val="100"/>
        <w:sz w:val="24"/>
        <w:szCs w:val="24"/>
      </w:rPr>
    </w:lvl>
    <w:lvl w:ilvl="2">
      <w:start w:val="0"/>
      <w:numFmt w:val="bullet"/>
      <w:lvlText w:val="•"/>
      <w:lvlJc w:val="left"/>
      <w:pPr>
        <w:ind w:left="3253" w:hanging="420"/>
      </w:pPr>
      <w:rPr>
        <w:rFonts w:hint="default"/>
      </w:rPr>
    </w:lvl>
    <w:lvl w:ilvl="3">
      <w:start w:val="0"/>
      <w:numFmt w:val="bullet"/>
      <w:lvlText w:val="•"/>
      <w:lvlJc w:val="left"/>
      <w:pPr>
        <w:ind w:left="4109" w:hanging="420"/>
      </w:pPr>
      <w:rPr>
        <w:rFonts w:hint="default"/>
      </w:rPr>
    </w:lvl>
    <w:lvl w:ilvl="4">
      <w:start w:val="0"/>
      <w:numFmt w:val="bullet"/>
      <w:lvlText w:val="•"/>
      <w:lvlJc w:val="left"/>
      <w:pPr>
        <w:ind w:left="4966" w:hanging="420"/>
      </w:pPr>
      <w:rPr>
        <w:rFonts w:hint="default"/>
      </w:rPr>
    </w:lvl>
    <w:lvl w:ilvl="5">
      <w:start w:val="0"/>
      <w:numFmt w:val="bullet"/>
      <w:lvlText w:val="•"/>
      <w:lvlJc w:val="left"/>
      <w:pPr>
        <w:ind w:left="5823" w:hanging="420"/>
      </w:pPr>
      <w:rPr>
        <w:rFonts w:hint="default"/>
      </w:rPr>
    </w:lvl>
    <w:lvl w:ilvl="6">
      <w:start w:val="0"/>
      <w:numFmt w:val="bullet"/>
      <w:lvlText w:val="•"/>
      <w:lvlJc w:val="left"/>
      <w:pPr>
        <w:ind w:left="6679" w:hanging="420"/>
      </w:pPr>
      <w:rPr>
        <w:rFonts w:hint="default"/>
      </w:rPr>
    </w:lvl>
    <w:lvl w:ilvl="7">
      <w:start w:val="0"/>
      <w:numFmt w:val="bullet"/>
      <w:lvlText w:val="•"/>
      <w:lvlJc w:val="left"/>
      <w:pPr>
        <w:ind w:left="7536" w:hanging="420"/>
      </w:pPr>
      <w:rPr>
        <w:rFonts w:hint="default"/>
      </w:rPr>
    </w:lvl>
    <w:lvl w:ilvl="8">
      <w:start w:val="0"/>
      <w:numFmt w:val="bullet"/>
      <w:lvlText w:val="•"/>
      <w:lvlJc w:val="left"/>
      <w:pPr>
        <w:ind w:left="8393" w:hanging="420"/>
      </w:pPr>
      <w:rPr>
        <w:rFonts w:hint="default"/>
      </w:rPr>
    </w:lvl>
  </w:abstractNum>
  <w:abstractNum w:abstractNumId="1">
    <w:multiLevelType w:val="hybridMultilevel"/>
    <w:lvl w:ilvl="0">
      <w:start w:val="54"/>
      <w:numFmt w:val="decimal"/>
      <w:lvlText w:val="[%1]"/>
      <w:lvlJc w:val="left"/>
      <w:pPr>
        <w:ind w:left="518" w:hanging="40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68" w:hanging="404"/>
      </w:pPr>
      <w:rPr>
        <w:rFonts w:hint="default"/>
      </w:rPr>
    </w:lvl>
    <w:lvl w:ilvl="2">
      <w:start w:val="0"/>
      <w:numFmt w:val="bullet"/>
      <w:lvlText w:val="•"/>
      <w:lvlJc w:val="left"/>
      <w:pPr>
        <w:ind w:left="2417" w:hanging="404"/>
      </w:pPr>
      <w:rPr>
        <w:rFonts w:hint="default"/>
      </w:rPr>
    </w:lvl>
    <w:lvl w:ilvl="3">
      <w:start w:val="0"/>
      <w:numFmt w:val="bullet"/>
      <w:lvlText w:val="•"/>
      <w:lvlJc w:val="left"/>
      <w:pPr>
        <w:ind w:left="3365" w:hanging="404"/>
      </w:pPr>
      <w:rPr>
        <w:rFonts w:hint="default"/>
      </w:rPr>
    </w:lvl>
    <w:lvl w:ilvl="4">
      <w:start w:val="0"/>
      <w:numFmt w:val="bullet"/>
      <w:lvlText w:val="•"/>
      <w:lvlJc w:val="left"/>
      <w:pPr>
        <w:ind w:left="4314" w:hanging="404"/>
      </w:pPr>
      <w:rPr>
        <w:rFonts w:hint="default"/>
      </w:rPr>
    </w:lvl>
    <w:lvl w:ilvl="5">
      <w:start w:val="0"/>
      <w:numFmt w:val="bullet"/>
      <w:lvlText w:val="•"/>
      <w:lvlJc w:val="left"/>
      <w:pPr>
        <w:ind w:left="5263" w:hanging="404"/>
      </w:pPr>
      <w:rPr>
        <w:rFonts w:hint="default"/>
      </w:rPr>
    </w:lvl>
    <w:lvl w:ilvl="6">
      <w:start w:val="0"/>
      <w:numFmt w:val="bullet"/>
      <w:lvlText w:val="•"/>
      <w:lvlJc w:val="left"/>
      <w:pPr>
        <w:ind w:left="6211" w:hanging="404"/>
      </w:pPr>
      <w:rPr>
        <w:rFonts w:hint="default"/>
      </w:rPr>
    </w:lvl>
    <w:lvl w:ilvl="7">
      <w:start w:val="0"/>
      <w:numFmt w:val="bullet"/>
      <w:lvlText w:val="•"/>
      <w:lvlJc w:val="left"/>
      <w:pPr>
        <w:ind w:left="7160" w:hanging="404"/>
      </w:pPr>
      <w:rPr>
        <w:rFonts w:hint="default"/>
      </w:rPr>
    </w:lvl>
    <w:lvl w:ilvl="8">
      <w:start w:val="0"/>
      <w:numFmt w:val="bullet"/>
      <w:lvlText w:val="•"/>
      <w:lvlJc w:val="left"/>
      <w:pPr>
        <w:ind w:left="8109" w:hanging="404"/>
      </w:pPr>
      <w:rPr>
        <w:rFonts w:hint="default"/>
      </w:rPr>
    </w:lvl>
  </w:abstractNum>
  <w:abstractNum w:abstractNumId="0">
    <w:multiLevelType w:val="hybridMultilevel"/>
    <w:lvl w:ilvl="0">
      <w:start w:val="1"/>
      <w:numFmt w:val="decimal"/>
      <w:lvlText w:val="%1."/>
      <w:lvlJc w:val="left"/>
      <w:pPr>
        <w:ind w:left="518" w:hanging="295"/>
        <w:jc w:val="left"/>
      </w:pPr>
      <w:rPr>
        <w:rFonts w:hint="default" w:ascii="Times New Roman" w:hAnsi="Times New Roman" w:eastAsia="Times New Roman" w:cs="Times New Roman"/>
        <w:spacing w:val="-9"/>
        <w:w w:val="99"/>
        <w:sz w:val="24"/>
        <w:szCs w:val="24"/>
      </w:rPr>
    </w:lvl>
    <w:lvl w:ilvl="1">
      <w:start w:val="0"/>
      <w:numFmt w:val="bullet"/>
      <w:lvlText w:val="•"/>
      <w:lvlJc w:val="left"/>
      <w:pPr>
        <w:ind w:left="1468" w:hanging="295"/>
      </w:pPr>
      <w:rPr>
        <w:rFonts w:hint="default"/>
      </w:rPr>
    </w:lvl>
    <w:lvl w:ilvl="2">
      <w:start w:val="0"/>
      <w:numFmt w:val="bullet"/>
      <w:lvlText w:val="•"/>
      <w:lvlJc w:val="left"/>
      <w:pPr>
        <w:ind w:left="2417" w:hanging="295"/>
      </w:pPr>
      <w:rPr>
        <w:rFonts w:hint="default"/>
      </w:rPr>
    </w:lvl>
    <w:lvl w:ilvl="3">
      <w:start w:val="0"/>
      <w:numFmt w:val="bullet"/>
      <w:lvlText w:val="•"/>
      <w:lvlJc w:val="left"/>
      <w:pPr>
        <w:ind w:left="3365" w:hanging="295"/>
      </w:pPr>
      <w:rPr>
        <w:rFonts w:hint="default"/>
      </w:rPr>
    </w:lvl>
    <w:lvl w:ilvl="4">
      <w:start w:val="0"/>
      <w:numFmt w:val="bullet"/>
      <w:lvlText w:val="•"/>
      <w:lvlJc w:val="left"/>
      <w:pPr>
        <w:ind w:left="4314" w:hanging="295"/>
      </w:pPr>
      <w:rPr>
        <w:rFonts w:hint="default"/>
      </w:rPr>
    </w:lvl>
    <w:lvl w:ilvl="5">
      <w:start w:val="0"/>
      <w:numFmt w:val="bullet"/>
      <w:lvlText w:val="•"/>
      <w:lvlJc w:val="left"/>
      <w:pPr>
        <w:ind w:left="5263" w:hanging="295"/>
      </w:pPr>
      <w:rPr>
        <w:rFonts w:hint="default"/>
      </w:rPr>
    </w:lvl>
    <w:lvl w:ilvl="6">
      <w:start w:val="0"/>
      <w:numFmt w:val="bullet"/>
      <w:lvlText w:val="•"/>
      <w:lvlJc w:val="left"/>
      <w:pPr>
        <w:ind w:left="6211" w:hanging="295"/>
      </w:pPr>
      <w:rPr>
        <w:rFonts w:hint="default"/>
      </w:rPr>
    </w:lvl>
    <w:lvl w:ilvl="7">
      <w:start w:val="0"/>
      <w:numFmt w:val="bullet"/>
      <w:lvlText w:val="•"/>
      <w:lvlJc w:val="left"/>
      <w:pPr>
        <w:ind w:left="7160" w:hanging="295"/>
      </w:pPr>
      <w:rPr>
        <w:rFonts w:hint="default"/>
      </w:rPr>
    </w:lvl>
    <w:lvl w:ilvl="8">
      <w:start w:val="0"/>
      <w:numFmt w:val="bullet"/>
      <w:lvlText w:val="•"/>
      <w:lvlJc w:val="left"/>
      <w:pPr>
        <w:ind w:left="8109" w:hanging="295"/>
      </w:pPr>
      <w:rPr>
        <w:rFonts w:hint="default"/>
      </w:rPr>
    </w:lvl>
  </w:abstractNum>
  <w:num w:numId="4">
    <w:abstractNumId w:val="3"/>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27"/>
      <w:ind w:leftChars="0" w:left="566"/>
    </w:pPr>
    <w:rPr>
      <w:rFonts w:ascii="黑体" w:hAnsi="黑体" w:eastAsia="黑体" w:cs="黑体"/>
      <w:b/>
      <w:bCs/>
      <w:i/>
    </w:rPr>
  </w:style>
  <w:style w:styleId="TOC6" w:type="paragraph">
    <w:name w:val="toc 6"/>
    <w:basedOn w:val="Normal"/>
    <w:uiPriority w:val="1"/>
    <w:qFormat/>
    <w:pPr>
      <w:spacing w:before="27"/>
      <w:ind w:leftChars="0" w:left="768"/>
    </w:pPr>
    <w:rPr>
      <w:rFonts w:ascii="黑体" w:hAnsi="黑体" w:eastAsia="黑体" w:cs="黑体"/>
      <w:b/>
      <w:bCs/>
      <w:sz w:val="24"/>
      <w:szCs w:val="24"/>
    </w:rPr>
  </w:style>
  <w:style w:styleId="TOC7" w:type="paragraph">
    <w:name w:val="toc 7"/>
    <w:basedOn w:val="Normal"/>
    <w:uiPriority w:val="1"/>
    <w:qFormat/>
    <w:pPr>
      <w:spacing w:before="27"/>
      <w:ind w:leftChars="0" w:left="1008"/>
    </w:pPr>
    <w:rPr>
      <w:rFonts w:ascii="宋体" w:hAnsi="宋体" w:eastAsia="宋体" w:cs="宋体"/>
      <w:b/>
      <w:bCs/>
      <w:sz w:val="24"/>
      <w:szCs w:val="24"/>
    </w:rPr>
  </w:style>
  <w:style w:styleId="TOC8" w:type="paragraph">
    <w:name w:val="toc 8"/>
    <w:basedOn w:val="Normal"/>
    <w:uiPriority w:val="1"/>
    <w:qFormat/>
    <w:pPr>
      <w:spacing w:before="27"/>
      <w:ind w:leftChars="0" w:left="1008"/>
    </w:pPr>
    <w:rPr>
      <w:rFonts w:ascii="宋体" w:hAnsi="宋体" w:eastAsia="宋体" w:cs="宋体"/>
      <w:b/>
      <w:bCs/>
      <w:i/>
    </w:rPr>
  </w:style>
  <w:style w:styleId="TOC9" w:type="paragraph">
    <w:name w:val="toc 9"/>
    <w:basedOn w:val="Normal"/>
    <w:uiPriority w:val="1"/>
    <w:qFormat/>
    <w:pPr>
      <w:spacing w:before="27"/>
      <w:ind w:leftChars="0" w:left="1711"/>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34"/>
      <w:ind w:leftChars="0" w:left="518" w:firstLineChars="0" w:firstLine="48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yperlink" Target="http://baike.baidu.com/view/3125613.htm" TargetMode="External"/><Relationship Id="rId14" Type="http://schemas.openxmlformats.org/officeDocument/2006/relationships/footer" Target="footer2.xml"/><Relationship Id="rId15" Type="http://schemas.openxmlformats.org/officeDocument/2006/relationships/header" Target="header6.xml"/><Relationship Id="rId16" Type="http://schemas.openxmlformats.org/officeDocument/2006/relationships/hyperlink" Target="http://healthymeals.nal.usda.govedisplay/index" TargetMode="External"/><Relationship Id="rId17" Type="http://schemas.openxmlformats.org/officeDocument/2006/relationships/header" Target="header7.xml"/><Relationship Id="rId18" Type="http://schemas.openxmlformats.org/officeDocument/2006/relationships/image" Target="media/image3.jpeg"/><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image" Target="media/image10.jpeg"/><Relationship Id="rId26" Type="http://schemas.openxmlformats.org/officeDocument/2006/relationships/image" Target="media/image11.jpeg"/><Relationship Id="rId27" Type="http://schemas.openxmlformats.org/officeDocument/2006/relationships/header" Target="header8.xml"/><Relationship Id="rId28" Type="http://schemas.openxmlformats.org/officeDocument/2006/relationships/numbering" Target="numbering.xml"/><Relationship Id="rId29" Type="http://schemas.openxmlformats.org/officeDocument/2006/relationships/endnotes" Target="endnotes.xml"/><Relationship Id="rId30" Type="http://schemas.openxmlformats.org/officeDocument/2006/relationships/header" Target="header9.xml"/><Relationship Id="rId31" Type="http://schemas.openxmlformats.org/officeDocument/2006/relationships/header" Target="header10.xml"/><Relationship Id="rId32" Type="http://schemas.openxmlformats.org/officeDocument/2006/relationships/footer" Target="footer3.xml"/><Relationship Id="rId33" Type="http://schemas.openxmlformats.org/officeDocument/2006/relationships/footer" Target="footer4.xml"/><Relationship Id="rId34" Type="http://schemas.openxmlformats.org/officeDocument/2006/relationships/footer" Target="footer5.xml"/><Relationship Id="rId35" Type="http://schemas.openxmlformats.org/officeDocument/2006/relationships/header" Target="header11.xml"/><Relationship Id="rId36" Type="http://schemas.openxmlformats.org/officeDocument/2006/relationships/header" Target="header12.xml"/><Relationship Id="rId38" Type="http://schemas.openxmlformats.org/officeDocument/2006/relationships/footer" Target="footer7.xml"/><Relationship Id="rId39" Type="http://schemas.openxmlformats.org/officeDocument/2006/relationships/header" Target="header13.xml"/><Relationship Id="rId40" Type="http://schemas.openxmlformats.org/officeDocument/2006/relationships/footer" Target="footer8.xml"/><Relationship Id="rId41" Type="http://schemas.openxmlformats.org/officeDocument/2006/relationships/footer" Target="footer9.xml"/><Relationship Id="rId42" Type="http://schemas.openxmlformats.org/officeDocument/2006/relationships/footer" Target="footer10.xml"/><Relationship Id="rId43" Type="http://schemas.openxmlformats.org/officeDocument/2006/relationships/footer" Target="footer11.xml"/><Relationship Id="rId44" Type="http://schemas.openxmlformats.org/officeDocument/2006/relationships/header" Target="header14.xml"/><Relationship Id="rId45" Type="http://schemas.openxmlformats.org/officeDocument/2006/relationships/header" Target="header15.xml"/><Relationship Id="rId46" Type="http://schemas.openxmlformats.org/officeDocument/2006/relationships/footer" Target="footer12.xml"/><Relationship Id="rId47" Type="http://schemas.openxmlformats.org/officeDocument/2006/relationships/header" Target="header16.xml"/><Relationship Id="rId48" Type="http://schemas.openxmlformats.org/officeDocument/2006/relationships/header" Target="header17.xml"/><Relationship Id="rId49" Type="http://schemas.openxmlformats.org/officeDocument/2006/relationships/header" Target="header18.xml"/><Relationship Id="rId5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dc:creator>
  <dc:title>摘要</dc:title>
  <dcterms:created xsi:type="dcterms:W3CDTF">2017-03-17T21:45:31Z</dcterms:created>
  <dcterms:modified xsi:type="dcterms:W3CDTF">2017-03-17T21:45:31Z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2015-09-29T00:00:00Z</vt:filetime>
  </property>
  <property fmtid="{D5CDD505-2E9C-101B-9397-08002B2CF9AE}" pid="3" name="Creator">
    <vt:lpwstr>Microsoft® Word 2010</vt:lpwstr>
  </property>
  <property fmtid="{D5CDD505-2E9C-101B-9397-08002B2CF9AE}" pid="4" name="LastSaved">
    <vt:filetime>2017-03-17T00:00:00Z</vt:filetime>
  </property>
</Properties>
</file>