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4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9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41.xml" ContentType="application/vnd.openxmlformats-officedocument.wordprocessingml.header+xml"/>
  <Override PartName="/word/footer22.xml" ContentType="application/vnd.openxmlformats-officedocument.wordprocessingml.footer+xml"/>
  <Override PartName="/word/header42.xml" ContentType="application/vnd.openxmlformats-officedocument.wordprocessingml.header+xml"/>
  <Override PartName="/word/footer23.xml" ContentType="application/vnd.openxmlformats-officedocument.wordprocessingml.footer+xml"/>
  <Override PartName="/word/header43.xml" ContentType="application/vnd.openxmlformats-officedocument.wordprocessingml.header+xml"/>
  <Override PartName="/word/footer24.xml" ContentType="application/vnd.openxmlformats-officedocument.wordprocessingml.footer+xml"/>
  <Override PartName="/word/header44.xml" ContentType="application/vnd.openxmlformats-officedocument.wordprocessingml.header+xml"/>
  <Override PartName="/word/footer25.xml" ContentType="application/vnd.openxmlformats-officedocument.wordprocessingml.footer+xml"/>
  <Override PartName="/word/header45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29.xml" ContentType="application/vnd.openxmlformats-officedocument.wordprocessingml.footer+xml"/>
  <Override PartName="/word/header69.xml" ContentType="application/vnd.openxmlformats-officedocument.wordprocessingml.header+xml"/>
  <Override PartName="/word/footer30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33.xml" ContentType="application/vnd.openxmlformats-officedocument.wordprocessingml.footer+xml"/>
  <Override PartName="/word/header75.xml" ContentType="application/vnd.openxmlformats-officedocument.wordprocessingml.header+xml"/>
  <Override PartName="/word/footer34.xml" ContentType="application/vnd.openxmlformats-officedocument.wordprocessingml.footer+xml"/>
  <Override PartName="/word/header76.xml" ContentType="application/vnd.openxmlformats-officedocument.wordprocessingml.header+xml"/>
  <Override PartName="/word/footer35.xml" ContentType="application/vnd.openxmlformats-officedocument.wordprocessingml.footer+xml"/>
  <Override PartName="/word/header77.xml" ContentType="application/vnd.openxmlformats-officedocument.wordprocessingml.header+xml"/>
  <Override PartName="/word/footer36.xml" ContentType="application/vnd.openxmlformats-officedocument.wordprocessingml.footer+xml"/>
  <Override PartName="/word/header78.xml" ContentType="application/vnd.openxmlformats-officedocument.wordprocessingml.header+xml"/>
  <Override PartName="/word/footer37.xml" ContentType="application/vnd.openxmlformats-officedocument.wordprocessingml.footer+xml"/>
  <Override PartName="/word/header79.xml" ContentType="application/vnd.openxmlformats-officedocument.wordprocessingml.header+xml"/>
  <Override PartName="/word/footer38.xml" ContentType="application/vnd.openxmlformats-officedocument.wordprocessingml.footer+xml"/>
  <Override PartName="/word/header80.xml" ContentType="application/vnd.openxmlformats-officedocument.wordprocessingml.header+xml"/>
  <Override PartName="/word/footer39.xml" ContentType="application/vnd.openxmlformats-officedocument.wordprocessingml.footer+xml"/>
  <Override PartName="/word/header8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44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5.xml" ContentType="application/vnd.openxmlformats-officedocument.wordprocessingml.footer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/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S PMincho">
    <w:altName w:val="MS PMincho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隶书">
    <w:altName w:val="隶书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黑体">
    <w:altName w:val="黑体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7.38623pt;width:42pt;height:12pt;mso-position-horizontal-relative:page;mso-position-vertical-relative:page;z-index:-1970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8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6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1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76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7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61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59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4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2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3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1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3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76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70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7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59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61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4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2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40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53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7.38623pt;width:42pt;height:12pt;mso-position-horizontal-relative:page;mso-position-vertical-relative:page;z-index:-1970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98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96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8623pt;width:42pt;height:12pt;mso-position-horizontal-relative:page;mso-position-vertical-relative:page;z-index:-19693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440002pt;margin-top:70.043289pt;width:30.95pt;height:13.65pt;mso-position-horizontal-relative:page;mso-position-vertical-relative:page;z-index:-19691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57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22.940002pt;margin-top:69.983292pt;width:177.9pt;height:13.65pt;mso-position-horizontal-relative:page;mso-position-vertical-relative:page;z-index:-19655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3 </w:t>
                </w:r>
                <w:r>
                  <w:rPr>
                    <w:sz w:val="21"/>
                  </w:rPr>
                  <w:t>耕地保护经济补偿标准测度模型构建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528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5.940002pt;margin-top:69.983292pt;width:51.95pt;height:13.65pt;mso-position-horizontal-relative:page;mso-position-vertical-relative:page;z-index:-19650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</w:t>
                </w:r>
                <w:r>
                  <w:rPr>
                    <w:sz w:val="21"/>
                  </w:rPr>
                  <w:t>问卷设计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4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940002pt;margin-top:69.983292pt;width:51.95pt;height:13.65pt;mso-position-horizontal-relative:page;mso-position-vertical-relative:page;z-index:-196456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</w:t>
                </w:r>
                <w:r>
                  <w:rPr>
                    <w:sz w:val="21"/>
                  </w:rPr>
                  <w:t>问卷设计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43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40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288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26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2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88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86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21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940002pt;margin-top:69.983292pt;width:135.9pt;height:13.65pt;mso-position-horizontal-relative:page;mso-position-vertical-relative:page;z-index:-19619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16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1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120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0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072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04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02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0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97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940002pt;margin-top:69.983292pt;width:135.9pt;height:13.65pt;mso-position-horizontal-relative:page;mso-position-vertical-relative:page;z-index:-19595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5928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90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8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840" from="97.739998pt,86.219978pt" to="525.99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96.440002pt;margin-top:70.043289pt;width:30.95pt;height:13.65pt;mso-position-horizontal-relative:page;mso-position-vertical-relative:page;z-index:-196816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85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0.660004pt;margin-top:69.983292pt;width:62.45pt;height:13.65pt;mso-position-horizontal-relative:page;mso-position-vertical-relative:page;z-index:-19583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6 </w:t>
                </w:r>
                <w:r>
                  <w:rPr>
                    <w:sz w:val="21"/>
                  </w:rPr>
                  <w:t>结论与展望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80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78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712" from="97.739998pt,86.219978pt" to="525.99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89.839996pt;margin-top:70.376541pt;width:44pt;height:12.5pt;mso-position-horizontal-relative:page;mso-position-vertical-relative:page;z-index:-19568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参考文献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66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6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059998pt;margin-top:70.043289pt;width:39.7pt;height:13.65pt;mso-position-horizontal-relative:page;mso-position-vertical-relative:page;z-index:-195568" type="#_x0000_t202" filled="false" stroked="false">
          <v:textbox inset="0,0,0,0">
            <w:txbxContent>
              <w:p>
                <w:pPr>
                  <w:tabs>
                    <w:tab w:pos="441" w:val="left" w:leader="none"/>
                  </w:tabs>
                  <w:spacing w:line="253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sz w:val="21"/>
                  </w:rPr>
                  <w:t>附</w:t>
                  <w:tab/>
                  <w:t>录</w:t>
                </w:r>
                <w:r>
                  <w:rPr>
                    <w:spacing w:val="-53"/>
                    <w:sz w:val="21"/>
                  </w:rPr>
                  <w:t> </w:t>
                </w:r>
                <w:r>
                  <w:rPr>
                    <w:rFonts w:ascii="Times New Roman" w:eastAsia="Times New Roman"/>
                    <w:sz w:val="21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55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940002pt;margin-top:70.376541pt;width:12.5pt;height:12.5pt;mso-position-horizontal-relative:page;mso-position-vertical-relative:page;z-index:-19552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附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220001pt;margin-top:70.376541pt;width:25.6pt;height:12.5pt;mso-position-horizontal-relative:page;mso-position-vertical-relative:page;z-index:-1954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28"/>
                    <w:sz w:val="21"/>
                  </w:rPr>
                  <w:t>录 </w:t>
                </w:r>
                <w:r>
                  <w:rPr>
                    <w:sz w:val="21"/>
                  </w:rPr>
                  <w:t>II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792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76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547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440002pt;margin-top:70.043289pt;width:30.95pt;height:13.65pt;mso-position-horizontal-relative:page;mso-position-vertical-relative:page;z-index:-19691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88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86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840" from="97.739998pt,86.219978pt" to="525.99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96.440002pt;margin-top:70.043289pt;width:30.95pt;height:13.65pt;mso-position-horizontal-relative:page;mso-position-vertical-relative:page;z-index:-196816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792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76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744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7.660004pt;margin-top:69.983292pt;width:188.4pt;height:13.65pt;mso-position-horizontal-relative:page;mso-position-vertical-relative:page;z-index:-196720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2 </w:t>
                </w:r>
                <w:r>
                  <w:rPr>
                    <w:sz w:val="21"/>
                  </w:rPr>
                  <w:t>耕地保护经济补偿标准测度的理论依据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744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17.660004pt;margin-top:69.983292pt;width:188.4pt;height:13.65pt;mso-position-horizontal-relative:page;mso-position-vertical-relative:page;z-index:-196720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2 </w:t>
                </w:r>
                <w:r>
                  <w:rPr>
                    <w:sz w:val="21"/>
                  </w:rPr>
                  <w:t>耕地保护经济补偿标准测度的理论依据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6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57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22.940002pt;margin-top:69.983292pt;width:177.9pt;height:13.65pt;mso-position-horizontal-relative:page;mso-position-vertical-relative:page;z-index:-19655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3 </w:t>
                </w:r>
                <w:r>
                  <w:rPr>
                    <w:sz w:val="21"/>
                  </w:rPr>
                  <w:t>耕地保护经济补偿标准测度模型构建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62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6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528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5.940002pt;margin-top:69.983292pt;width:51.95pt;height:13.65pt;mso-position-horizontal-relative:page;mso-position-vertical-relative:page;z-index:-19650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</w:t>
                </w:r>
                <w:r>
                  <w:rPr>
                    <w:sz w:val="21"/>
                  </w:rPr>
                  <w:t>问卷设计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4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940002pt;margin-top:69.983292pt;width:51.95pt;height:13.65pt;mso-position-horizontal-relative:page;mso-position-vertical-relative:page;z-index:-196456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</w:t>
                </w:r>
                <w:r>
                  <w:rPr>
                    <w:sz w:val="21"/>
                  </w:rPr>
                  <w:t>问卷设计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288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26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2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21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940002pt;margin-top:69.983292pt;width:135.9pt;height:13.65pt;mso-position-horizontal-relative:page;mso-position-vertical-relative:page;z-index:-19619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6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16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1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120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0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6024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072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04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97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43.940002pt;margin-top:69.983292pt;width:135.9pt;height:13.65pt;mso-position-horizontal-relative:page;mso-position-vertical-relative:page;z-index:-19595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0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940002pt;margin-top:69.983292pt;width:135.9pt;height:13.65pt;mso-position-horizontal-relative:page;mso-position-vertical-relative:page;z-index:-195928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</w:t>
                </w:r>
                <w:r>
                  <w:rPr>
                    <w:sz w:val="21"/>
                  </w:rPr>
                  <w:t>耕地保护经济补偿标准测算</w:t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90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88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856" from="97.739998pt,86.099983pt" to="525.999998pt,86.099983pt" stroked="true" strokeweight=".72pt" strokecolor="#000000">
          <v:stroke dashstyle="solid"/>
          <w10:wrap type="none"/>
        </v:line>
      </w:pict>
    </w:r>
    <w:r>
      <w:rPr/>
      <w:pict>
        <v:shape style="position:absolute;margin-left:280.660004pt;margin-top:69.983292pt;width:62.45pt;height:13.65pt;mso-position-horizontal-relative:page;mso-position-vertical-relative:page;z-index:-19583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6 </w:t>
                </w:r>
                <w:r>
                  <w:rPr>
                    <w:sz w:val="21"/>
                  </w:rPr>
                  <w:t>结论与展望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2.940002pt;margin-top:69.983292pt;width:177.9pt;height:13.65pt;mso-position-horizontal-relative:page;mso-position-vertical-relative:page;z-index:-196672" type="#_x0000_t202" filled="false" stroked="false">
          <v:textbox inset="0,0,0,0">
            <w:txbxContent>
              <w:p>
                <w:pPr>
                  <w:spacing w:line="253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3 </w:t>
                </w:r>
                <w:r>
                  <w:rPr>
                    <w:sz w:val="21"/>
                  </w:rPr>
                  <w:t>耕地保护经济补偿标准测度模型构建</w:t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808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78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712" from="97.739998pt,86.219978pt" to="525.99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89.839996pt;margin-top:70.376541pt;width:44pt;height:12.5pt;mso-position-horizontal-relative:page;mso-position-vertical-relative:page;z-index:-19568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参考文献</w:t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566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564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059998pt;margin-top:70.043289pt;width:39.7pt;height:13.65pt;mso-position-horizontal-relative:page;mso-position-vertical-relative:page;z-index:-195568" type="#_x0000_t202" filled="false" stroked="false">
          <v:textbox inset="0,0,0,0">
            <w:txbxContent>
              <w:p>
                <w:pPr>
                  <w:tabs>
                    <w:tab w:pos="441" w:val="left" w:leader="none"/>
                  </w:tabs>
                  <w:spacing w:line="253" w:lineRule="exact" w:before="0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sz w:val="21"/>
                  </w:rPr>
                  <w:t>附</w:t>
                  <w:tab/>
                  <w:t>录</w:t>
                </w:r>
                <w:r>
                  <w:rPr>
                    <w:spacing w:val="-53"/>
                    <w:sz w:val="21"/>
                  </w:rPr>
                  <w:t> </w:t>
                </w:r>
                <w:r>
                  <w:rPr>
                    <w:rFonts w:ascii="Times New Roman" w:eastAsia="Times New Roman"/>
                    <w:sz w:val="21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5544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940002pt;margin-top:70.376541pt;width:12.5pt;height:12.5pt;mso-position-horizontal-relative:page;mso-position-vertical-relative:page;z-index:-19552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附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220001pt;margin-top:70.376541pt;width:25.6pt;height:12.5pt;mso-position-horizontal-relative:page;mso-position-vertical-relative:page;z-index:-195496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pacing w:val="-28"/>
                    <w:sz w:val="21"/>
                  </w:rPr>
                  <w:t>录 </w:t>
                </w:r>
                <w:r>
                  <w:rPr>
                    <w:sz w:val="21"/>
                  </w:rPr>
                  <w:t>II</w:t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5472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520004pt;margin-top:70.376541pt;width:128pt;height:12.5pt;mso-position-horizontal-relative:page;mso-position-vertical-relative:page;z-index:-196648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REF _Ref665739413 \h</w:instrText>
    </w:r>
    <w:r>
      <w:rPr>
        <w:kern w:val="2"/>
        <w:sz w:val="21"/>
        <w:szCs w:val="21"/>
        <w:rFonts w:eastAsia="华文中宋"/>
      </w:rPr>
      <w:instrText xml:space="preserve"> \* MERGEFORMAT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/>
      </w:rPr>
      <w:t xml:space="preserve">目    录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8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6624" from="69.419998pt,86.219978pt" to="497.679998pt,86.219978pt" stroked="true" strokeweight=".96pt" strokecolor="#000000">
          <v:stroke dashstyle="solid"/>
          <w10:wrap type="none"/>
        </v:line>
      </w:pict>
    </w:r>
    <w:r>
      <w:rPr/>
      <w:pict>
        <v:shape style="position:absolute;margin-left:219.520004pt;margin-top:70.376541pt;width:128pt;height:12.5pt;mso-position-horizontal-relative:page;mso-position-vertical-relative:page;z-index:-196600" type="#_x0000_t202" filled="false" stroked="false">
          <v:textbox inset="0,0,0,0">
            <w:txbxContent>
              <w:p>
                <w:pPr>
                  <w:spacing w:line="230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河南理工大学硕士学位论文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1405" w:hanging="321"/>
        <w:jc w:val="left"/>
      </w:pPr>
      <w:rPr>
        <w:rFonts w:hint="default" w:ascii="黑体" w:hAnsi="黑体" w:eastAsia="黑体" w:cs="黑体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609" w:hanging="525"/>
        <w:jc w:val="right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1925" w:hanging="525"/>
        <w:jc w:val="lef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168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0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1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16" w:hanging="525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609" w:hanging="5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9" w:hanging="525"/>
        <w:jc w:val="righ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1"/>
      <w:numFmt w:val="decimal"/>
      <w:lvlText w:val="[%3]"/>
      <w:lvlJc w:val="left"/>
      <w:pPr>
        <w:ind w:left="1084" w:hanging="421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1"/>
        <w:szCs w:val="21"/>
      </w:rPr>
    </w:lvl>
    <w:lvl w:ilvl="3">
      <w:start w:val="0"/>
      <w:numFmt w:val="bullet"/>
      <w:lvlText w:val="•"/>
      <w:lvlJc w:val="left"/>
      <w:pPr>
        <w:ind w:left="3406" w:hanging="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9" w:hanging="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2" w:hanging="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5" w:hanging="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1" w:hanging="421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1084" w:hanging="33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980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1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3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5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6" w:hanging="3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18" w:hanging="336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20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1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2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3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5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6" w:hanging="33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18" w:hanging="33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00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1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5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6" w:hanging="3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518" w:hanging="33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00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1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5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6" w:hanging="336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1685" w:hanging="60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685" w:hanging="601"/>
        <w:jc w:val="left"/>
      </w:pPr>
      <w:rPr>
        <w:rFonts w:hint="default" w:ascii="黑体" w:hAnsi="黑体" w:eastAsia="黑体" w:cs="黑体"/>
        <w:spacing w:val="-76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855" w:hanging="771"/>
        <w:jc w:val="righ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608" w:hanging="7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2" w:hanging="7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6" w:hanging="7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0" w:hanging="7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5" w:hanging="7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9" w:hanging="771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118" w:hanging="60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18" w:hanging="600"/>
        <w:jc w:val="righ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855" w:hanging="771"/>
        <w:jc w:val="lef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3519" w:hanging="7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9" w:hanging="7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8" w:hanging="7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8" w:hanging="7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7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771"/>
      </w:pPr>
      <w:rPr>
        <w:rFonts w:hint="default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1685" w:hanging="6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85" w:hanging="601"/>
        <w:jc w:val="lef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0"/>
      <w:numFmt w:val="bullet"/>
      <w:lvlText w:val="•"/>
      <w:lvlJc w:val="left"/>
      <w:pPr>
        <w:ind w:left="3289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94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9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3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3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8" w:hanging="60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771" w:hanging="135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909" w:hanging="1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9" w:hanging="1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9" w:hanging="1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98" w:hanging="1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8" w:hanging="1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58" w:hanging="1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7" w:hanging="1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7" w:hanging="135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"/>
      <w:lvlJc w:val="left"/>
      <w:pPr>
        <w:ind w:left="782" w:hanging="198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105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0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5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1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6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31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56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82" w:hanging="198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685" w:hanging="6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5" w:hanging="601"/>
        <w:jc w:val="righ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0"/>
      <w:numFmt w:val="bullet"/>
      <w:lvlText w:val="•"/>
      <w:lvlJc w:val="left"/>
      <w:pPr>
        <w:ind w:left="3289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94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9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3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08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3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18" w:hanging="60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18" w:hanging="600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18" w:hanging="600"/>
        <w:jc w:val="righ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925" w:hanging="841"/>
        <w:jc w:val="lef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1"/>
      <w:numFmt w:val="decimal"/>
      <w:lvlText w:val="（%4）"/>
      <w:lvlJc w:val="left"/>
      <w:pPr>
        <w:ind w:left="2291" w:hanging="724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405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3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2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70" w:hanging="72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518" w:hanging="724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400" w:hanging="7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1" w:hanging="7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3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3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5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6" w:hanging="724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685" w:hanging="6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85" w:hanging="601"/>
        <w:jc w:val="left"/>
      </w:pPr>
      <w:rPr>
        <w:rFonts w:hint="default" w:ascii="黑体" w:hAnsi="黑体" w:eastAsia="黑体" w:cs="黑体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925" w:hanging="841"/>
        <w:jc w:val="righ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1"/>
      <w:numFmt w:val="decimal"/>
      <w:lvlText w:val="（%4）"/>
      <w:lvlJc w:val="left"/>
      <w:pPr>
        <w:ind w:left="2291" w:hanging="724"/>
        <w:jc w:val="righ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415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3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0" w:hanging="72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05" w:hanging="321"/>
        <w:jc w:val="left"/>
      </w:pPr>
      <w:rPr>
        <w:rFonts w:hint="default" w:ascii="黑体" w:hAnsi="黑体" w:eastAsia="黑体" w:cs="黑体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724" w:hanging="640"/>
        <w:jc w:val="right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1358" w:hanging="840"/>
        <w:jc w:val="right"/>
      </w:pPr>
      <w:rPr>
        <w:rFonts w:hint="default" w:ascii="黑体" w:hAnsi="黑体" w:eastAsia="黑体" w:cs="黑体"/>
        <w:w w:val="99"/>
        <w:sz w:val="28"/>
        <w:szCs w:val="28"/>
      </w:rPr>
    </w:lvl>
    <w:lvl w:ilvl="3">
      <w:start w:val="0"/>
      <w:numFmt w:val="bullet"/>
      <w:lvlText w:val="•"/>
      <w:lvlJc w:val="left"/>
      <w:pPr>
        <w:ind w:left="2670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1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3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4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5" w:hanging="8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0" w:hanging="243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1418" w:hanging="481"/>
        <w:jc w:val="left"/>
      </w:pPr>
      <w:rPr>
        <w:rFonts w:hint="default" w:ascii="黑体" w:hAnsi="黑体" w:eastAsia="黑体" w:cs="黑体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078" w:hanging="721"/>
        <w:jc w:val="left"/>
      </w:pPr>
      <w:rPr>
        <w:rFonts w:hint="default" w:ascii="黑体" w:hAnsi="黑体" w:eastAsia="黑体" w:cs="黑体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19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4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11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83" w:hanging="721"/>
      </w:pPr>
      <w:rPr>
        <w:rFonts w:hint="default"/>
      </w:rPr>
    </w:lvl>
  </w:abstractNum>
  <w:num w:numId="7">
    <w:abstractNumId w:val="6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321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</w:style>
  <w:style w:type="paragraph" w:styleId="TOC2">
    <w:name w:val="toc 2"/>
    <w:autoRedefine/>
    <w:uiPriority w:val="39"/>
    <w:pPr>
      <w:tabs>
        <w:tab w:val="right" w:leader="dot" w:pos="9321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  <w:semiHidden/>
    <w:unhideWhenUsed/>
  </w:style>
  <w:style w:type="paragraph" w:styleId="TOC3">
    <w:name w:val="toc 3"/>
    <w:autoRedefine/>
    <w:uiPriority w:val="39"/>
    <w:pPr>
      <w:tabs>
        <w:tab w:val="right" w:leader="middleDot" w:pos="9120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  <w:semiHidden/>
    <w:unhideWhenUsed/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type="paragraph" w:styleId="Heading1">
    <w:name w:val="heading 1"/>
    <w:link w:val="10"/>
    <w:autoRedefine/>
    <w:qFormat/>
    <w:pPr>
      <w:keepNext/>
      <w:keepLines/>
      <w:pageBreakBefore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  <w:semiHidden/>
    <w:unhideWhenUsed/>
  </w:style>
  <w:style w:type="paragraph" w:styleId="Heading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  <w:semiHidden/>
    <w:unhideWhenUsed/>
  </w:style>
  <w:style w:type="paragraph" w:styleId="Heading4">
    <w:name w:val="heading 4"/>
    <w:link w:val="40"/>
    <w:autoRedefine/>
    <w:semiHidden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Heading5">
    <w:name w:val="heading 5"/>
    <w:link w:val="50"/>
    <w:autoRedefine/>
    <w:semiHidden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Heading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Heading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Heading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Heading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styleId="ListParagraph" w:type="paragraph">
    <w:name w:val="List Paragraph"/>
    <w:basedOn w:val="Normal"/>
    <w:uiPriority w:val="1"/>
    <w:qFormat/>
    <w:pPr>
      <w:ind w:leftChars="0" w:left="10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Heading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  <w:semiHidden/>
    <w:unhideWhenUsed/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  <w:semiHidden/>
    <w:unhideWhenUsed/>
  </w:style>
  <w:style w:type="paragraph" w:customStyle="1" w:styleId="aa">
    <w:name w:val="标题附加"/>
    <w:autoRedefine/>
    <w:qFormat/>
    <w:pPr>
      <w:keepLines/>
      <w:pageBreakBefore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Heading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Heading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Heading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32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32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  <w:semiHidden/>
    <w:unhideWhenUsed/>
  </w:style>
  <w:style w:type="paragraph" w:customStyle="1" w:styleId="af6">
    <w:name w:val="中文摘要标题"/>
    <w:next w:val="Normal"/>
    <w:link w:val="af7"/>
    <w:autoRedefine/>
    <w:qFormat/>
    <w:pPr>
      <w:keepLines/>
      <w:pageBreakBefore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pageBreakBefore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90">
    <w:name w:val="标题 9 字符"/>
    <w:link w:val="Heading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Heading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Heading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pageBreakBefore/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pageBreakBefore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  <w:semiHidden/>
    <w:unhideWhenUsed/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pageBreakBefore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17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20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2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3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24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25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6">
    <w:name w:val="说明段落"/>
    <w:basedOn w:val="Normal"/>
    <w:rsid w:val="00AB18CF"/>
    <w:pPr>
      <w:widowControl/>
    </w:pPr>
    <w:rPr>
      <w:bCs/>
    </w:rPr>
  </w:style>
  <w:style w:type="paragraph" w:customStyle="1" w:styleId="cw27">
    <w:name w:val="单级列表"/>
    <w:basedOn w:val="Normal"/>
    <w:rsid w:val="00AB18CF"/>
    <w:pPr>
      <w:widowControl/>
    </w:pPr>
    <w:rPr>
      <w:bCs/>
    </w:rPr>
  </w:style>
  <w:style w:type="paragraph" w:customStyle="1" w:styleId="cw28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9">
    <w:name w:val="代码段落"/>
    <w:basedOn w:val="Normal"/>
    <w:rsid w:val="00AB18CF"/>
    <w:pPr>
      <w:widowControl/>
    </w:pPr>
    <w:rPr>
      <w:bCs/>
    </w:rPr>
  </w:style>
  <w:style w:type="character" w:customStyle="1" w:styleId="cw30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31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32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33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34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hyperlink" Target="http://www.lawtime.cn/info/fangdichan/tdztguanli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header" Target="header5.xml"/><Relationship Id="rId35" Type="http://schemas.openxmlformats.org/officeDocument/2006/relationships/header" Target="header6.xml"/><Relationship Id="rId36" Type="http://schemas.openxmlformats.org/officeDocument/2006/relationships/hyperlink" Target="http://www.zgcxtc.cn/" TargetMode="External"/><Relationship Id="rId37" Type="http://schemas.openxmlformats.org/officeDocument/2006/relationships/header" Target="header7.xml"/><Relationship Id="rId38" Type="http://schemas.openxmlformats.org/officeDocument/2006/relationships/header" Target="header8.xml"/><Relationship Id="rId39" Type="http://schemas.openxmlformats.org/officeDocument/2006/relationships/header" Target="header9.xml"/><Relationship Id="rId40" Type="http://schemas.openxmlformats.org/officeDocument/2006/relationships/header" Target="header10.xml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header" Target="header11.xml"/><Relationship Id="rId46" Type="http://schemas.openxmlformats.org/officeDocument/2006/relationships/header" Target="header12.xml"/><Relationship Id="rId47" Type="http://schemas.openxmlformats.org/officeDocument/2006/relationships/image" Target="media/image21.png"/><Relationship Id="rId48" Type="http://schemas.openxmlformats.org/officeDocument/2006/relationships/image" Target="media/image22.png"/><Relationship Id="rId49" Type="http://schemas.openxmlformats.org/officeDocument/2006/relationships/header" Target="header13.xml"/><Relationship Id="rId50" Type="http://schemas.openxmlformats.org/officeDocument/2006/relationships/header" Target="header14.xml"/><Relationship Id="rId51" Type="http://schemas.openxmlformats.org/officeDocument/2006/relationships/footer" Target="footer9.xml"/><Relationship Id="rId52" Type="http://schemas.openxmlformats.org/officeDocument/2006/relationships/header" Target="header15.xml"/><Relationship Id="rId53" Type="http://schemas.openxmlformats.org/officeDocument/2006/relationships/header" Target="header16.xml"/><Relationship Id="rId54" Type="http://schemas.openxmlformats.org/officeDocument/2006/relationships/footer" Target="footer10.xml"/><Relationship Id="rId55" Type="http://schemas.openxmlformats.org/officeDocument/2006/relationships/footer" Target="footer11.xml"/><Relationship Id="rId56" Type="http://schemas.openxmlformats.org/officeDocument/2006/relationships/header" Target="header17.xml"/><Relationship Id="rId57" Type="http://schemas.openxmlformats.org/officeDocument/2006/relationships/footer" Target="footer12.xml"/><Relationship Id="rId58" Type="http://schemas.openxmlformats.org/officeDocument/2006/relationships/footer" Target="footer13.xml"/><Relationship Id="rId59" Type="http://schemas.openxmlformats.org/officeDocument/2006/relationships/header" Target="header18.xml"/><Relationship Id="rId60" Type="http://schemas.openxmlformats.org/officeDocument/2006/relationships/header" Target="header19.xml"/><Relationship Id="rId61" Type="http://schemas.openxmlformats.org/officeDocument/2006/relationships/header" Target="header20.xml"/><Relationship Id="rId62" Type="http://schemas.openxmlformats.org/officeDocument/2006/relationships/header" Target="header21.xml"/><Relationship Id="rId63" Type="http://schemas.openxmlformats.org/officeDocument/2006/relationships/header" Target="header22.xml"/><Relationship Id="rId64" Type="http://schemas.openxmlformats.org/officeDocument/2006/relationships/header" Target="header23.xml"/><Relationship Id="rId65" Type="http://schemas.openxmlformats.org/officeDocument/2006/relationships/header" Target="header24.xml"/><Relationship Id="rId66" Type="http://schemas.openxmlformats.org/officeDocument/2006/relationships/header" Target="header25.xml"/><Relationship Id="rId67" Type="http://schemas.openxmlformats.org/officeDocument/2006/relationships/header" Target="header26.xml"/><Relationship Id="rId68" Type="http://schemas.openxmlformats.org/officeDocument/2006/relationships/header" Target="header27.xml"/><Relationship Id="rId69" Type="http://schemas.openxmlformats.org/officeDocument/2006/relationships/header" Target="header28.xml"/><Relationship Id="rId70" Type="http://schemas.openxmlformats.org/officeDocument/2006/relationships/header" Target="header29.xml"/><Relationship Id="rId71" Type="http://schemas.openxmlformats.org/officeDocument/2006/relationships/header" Target="header30.xml"/><Relationship Id="rId72" Type="http://schemas.openxmlformats.org/officeDocument/2006/relationships/footer" Target="footer14.xml"/><Relationship Id="rId73" Type="http://schemas.openxmlformats.org/officeDocument/2006/relationships/header" Target="header31.xml"/><Relationship Id="rId74" Type="http://schemas.openxmlformats.org/officeDocument/2006/relationships/header" Target="header32.xml"/><Relationship Id="rId75" Type="http://schemas.openxmlformats.org/officeDocument/2006/relationships/footer" Target="footer15.xml"/><Relationship Id="rId76" Type="http://schemas.openxmlformats.org/officeDocument/2006/relationships/footer" Target="footer16.xml"/><Relationship Id="rId77" Type="http://schemas.openxmlformats.org/officeDocument/2006/relationships/header" Target="header33.xml"/><Relationship Id="rId78" Type="http://schemas.openxmlformats.org/officeDocument/2006/relationships/header" Target="header34.xml"/><Relationship Id="rId79" Type="http://schemas.openxmlformats.org/officeDocument/2006/relationships/header" Target="header35.xml"/><Relationship Id="rId80" Type="http://schemas.openxmlformats.org/officeDocument/2006/relationships/footer" Target="footer17.xml"/><Relationship Id="rId81" Type="http://schemas.openxmlformats.org/officeDocument/2006/relationships/footer" Target="footer18.xml"/><Relationship Id="rId82" Type="http://schemas.openxmlformats.org/officeDocument/2006/relationships/header" Target="header36.xml"/><Relationship Id="rId83" Type="http://schemas.openxmlformats.org/officeDocument/2006/relationships/header" Target="header37.xml"/><Relationship Id="rId84" Type="http://schemas.openxmlformats.org/officeDocument/2006/relationships/header" Target="header38.xml"/><Relationship Id="rId85" Type="http://schemas.openxmlformats.org/officeDocument/2006/relationships/footer" Target="footer19.xml"/><Relationship Id="rId86" Type="http://schemas.openxmlformats.org/officeDocument/2006/relationships/header" Target="header39.xml"/><Relationship Id="rId87" Type="http://schemas.openxmlformats.org/officeDocument/2006/relationships/header" Target="header40.xml"/><Relationship Id="rId88" Type="http://schemas.openxmlformats.org/officeDocument/2006/relationships/footer" Target="footer20.xml"/><Relationship Id="rId89" Type="http://schemas.openxmlformats.org/officeDocument/2006/relationships/footer" Target="footer21.xml"/><Relationship Id="rId90" Type="http://schemas.openxmlformats.org/officeDocument/2006/relationships/header" Target="header41.xml"/><Relationship Id="rId91" Type="http://schemas.openxmlformats.org/officeDocument/2006/relationships/footer" Target="footer22.xml"/><Relationship Id="rId92" Type="http://schemas.openxmlformats.org/officeDocument/2006/relationships/header" Target="header42.xml"/><Relationship Id="rId93" Type="http://schemas.openxmlformats.org/officeDocument/2006/relationships/footer" Target="footer23.xml"/><Relationship Id="rId94" Type="http://schemas.openxmlformats.org/officeDocument/2006/relationships/header" Target="header43.xml"/><Relationship Id="rId95" Type="http://schemas.openxmlformats.org/officeDocument/2006/relationships/footer" Target="footer24.xml"/><Relationship Id="rId96" Type="http://schemas.openxmlformats.org/officeDocument/2006/relationships/header" Target="header44.xml"/><Relationship Id="rId97" Type="http://schemas.openxmlformats.org/officeDocument/2006/relationships/footer" Target="footer25.xml"/><Relationship Id="rId98" Type="http://schemas.openxmlformats.org/officeDocument/2006/relationships/hyperlink" Target="http://dl.pconline.com.cn/html_2/1/81/id%3D1322%26pn%3D0.html" TargetMode="External"/><Relationship Id="rId99" Type="http://schemas.openxmlformats.org/officeDocument/2006/relationships/header" Target="header45.xml"/><Relationship Id="rId100" Type="http://schemas.openxmlformats.org/officeDocument/2006/relationships/footer" Target="footer26.xml"/><Relationship Id="rId101" Type="http://schemas.openxmlformats.org/officeDocument/2006/relationships/numbering" Target="numbering.xml"/><Relationship Id="rId102" Type="http://schemas.openxmlformats.org/officeDocument/2006/relationships/endnotes" Target="endnotes.xml"/><Relationship Id="rId103" Type="http://schemas.openxmlformats.org/officeDocument/2006/relationships/header" Target="header46.xml"/><Relationship Id="rId104" Type="http://schemas.openxmlformats.org/officeDocument/2006/relationships/header" Target="header47.xml"/><Relationship Id="rId105" Type="http://schemas.openxmlformats.org/officeDocument/2006/relationships/header" Target="header48.xml"/><Relationship Id="rId106" Type="http://schemas.openxmlformats.org/officeDocument/2006/relationships/header" Target="header49.xml"/><Relationship Id="rId107" Type="http://schemas.openxmlformats.org/officeDocument/2006/relationships/header" Target="header50.xml"/><Relationship Id="rId108" Type="http://schemas.openxmlformats.org/officeDocument/2006/relationships/header" Target="header51.xml"/><Relationship Id="rId109" Type="http://schemas.openxmlformats.org/officeDocument/2006/relationships/header" Target="header52.xml"/><Relationship Id="rId110" Type="http://schemas.openxmlformats.org/officeDocument/2006/relationships/header" Target="header53.xml"/><Relationship Id="rId111" Type="http://schemas.openxmlformats.org/officeDocument/2006/relationships/header" Target="header54.xml"/><Relationship Id="rId112" Type="http://schemas.openxmlformats.org/officeDocument/2006/relationships/header" Target="header55.xml"/><Relationship Id="rId113" Type="http://schemas.openxmlformats.org/officeDocument/2006/relationships/header" Target="header56.xml"/><Relationship Id="rId114" Type="http://schemas.openxmlformats.org/officeDocument/2006/relationships/footer" Target="footer27.xml"/><Relationship Id="rId115" Type="http://schemas.openxmlformats.org/officeDocument/2006/relationships/footer" Target="footer28.xml"/><Relationship Id="rId116" Type="http://schemas.openxmlformats.org/officeDocument/2006/relationships/header" Target="header57.xml"/><Relationship Id="rId117" Type="http://schemas.openxmlformats.org/officeDocument/2006/relationships/header" Target="header58.xml"/><Relationship Id="rId118" Type="http://schemas.openxmlformats.org/officeDocument/2006/relationships/header" Target="header59.xml"/><Relationship Id="rId119" Type="http://schemas.openxmlformats.org/officeDocument/2006/relationships/header" Target="header60.xml"/><Relationship Id="rId120" Type="http://schemas.openxmlformats.org/officeDocument/2006/relationships/header" Target="header61.xml"/><Relationship Id="rId121" Type="http://schemas.openxmlformats.org/officeDocument/2006/relationships/header" Target="header62.xml"/><Relationship Id="rId122" Type="http://schemas.openxmlformats.org/officeDocument/2006/relationships/header" Target="header63.xml"/><Relationship Id="rId123" Type="http://schemas.openxmlformats.org/officeDocument/2006/relationships/header" Target="header64.xml"/><Relationship Id="rId124" Type="http://schemas.openxmlformats.org/officeDocument/2006/relationships/header" Target="header65.xml"/><Relationship Id="rId125" Type="http://schemas.openxmlformats.org/officeDocument/2006/relationships/header" Target="header66.xml"/><Relationship Id="rId126" Type="http://schemas.openxmlformats.org/officeDocument/2006/relationships/header" Target="header67.xml"/><Relationship Id="rId127" Type="http://schemas.openxmlformats.org/officeDocument/2006/relationships/header" Target="header68.xml"/><Relationship Id="rId128" Type="http://schemas.openxmlformats.org/officeDocument/2006/relationships/footer" Target="footer29.xml"/><Relationship Id="rId129" Type="http://schemas.openxmlformats.org/officeDocument/2006/relationships/header" Target="header69.xml"/><Relationship Id="rId130" Type="http://schemas.openxmlformats.org/officeDocument/2006/relationships/footer" Target="footer30.xml"/><Relationship Id="rId131" Type="http://schemas.openxmlformats.org/officeDocument/2006/relationships/header" Target="header70.xml"/><Relationship Id="rId132" Type="http://schemas.openxmlformats.org/officeDocument/2006/relationships/header" Target="header71.xml"/><Relationship Id="rId133" Type="http://schemas.openxmlformats.org/officeDocument/2006/relationships/header" Target="header72.xml"/><Relationship Id="rId134" Type="http://schemas.openxmlformats.org/officeDocument/2006/relationships/footer" Target="footer31.xml"/><Relationship Id="rId135" Type="http://schemas.openxmlformats.org/officeDocument/2006/relationships/footer" Target="footer32.xml"/><Relationship Id="rId136" Type="http://schemas.openxmlformats.org/officeDocument/2006/relationships/header" Target="header73.xml"/><Relationship Id="rId137" Type="http://schemas.openxmlformats.org/officeDocument/2006/relationships/header" Target="header74.xml"/><Relationship Id="rId138" Type="http://schemas.openxmlformats.org/officeDocument/2006/relationships/footer" Target="footer33.xml"/><Relationship Id="rId139" Type="http://schemas.openxmlformats.org/officeDocument/2006/relationships/header" Target="header75.xml"/><Relationship Id="rId140" Type="http://schemas.openxmlformats.org/officeDocument/2006/relationships/footer" Target="footer34.xml"/><Relationship Id="rId141" Type="http://schemas.openxmlformats.org/officeDocument/2006/relationships/header" Target="header76.xml"/><Relationship Id="rId142" Type="http://schemas.openxmlformats.org/officeDocument/2006/relationships/footer" Target="footer35.xml"/><Relationship Id="rId143" Type="http://schemas.openxmlformats.org/officeDocument/2006/relationships/header" Target="header77.xml"/><Relationship Id="rId144" Type="http://schemas.openxmlformats.org/officeDocument/2006/relationships/footer" Target="footer36.xml"/><Relationship Id="rId145" Type="http://schemas.openxmlformats.org/officeDocument/2006/relationships/header" Target="header78.xml"/><Relationship Id="rId146" Type="http://schemas.openxmlformats.org/officeDocument/2006/relationships/footer" Target="footer37.xml"/><Relationship Id="rId147" Type="http://schemas.openxmlformats.org/officeDocument/2006/relationships/header" Target="header79.xml"/><Relationship Id="rId148" Type="http://schemas.openxmlformats.org/officeDocument/2006/relationships/footer" Target="footer38.xml"/><Relationship Id="rId149" Type="http://schemas.openxmlformats.org/officeDocument/2006/relationships/header" Target="header80.xml"/><Relationship Id="rId151" Type="http://schemas.openxmlformats.org/officeDocument/2006/relationships/footer" Target="footer39.xml"/><Relationship Id="rId152" Type="http://schemas.openxmlformats.org/officeDocument/2006/relationships/header" Target="header81.xml"/><Relationship Id="rId153" Type="http://schemas.openxmlformats.org/officeDocument/2006/relationships/footer" Target="footer40.xml"/><Relationship Id="rId154" Type="http://schemas.openxmlformats.org/officeDocument/2006/relationships/footer" Target="footer41.xml"/><Relationship Id="rId155" Type="http://schemas.openxmlformats.org/officeDocument/2006/relationships/footer" Target="footer42.xml"/><Relationship Id="rId156" Type="http://schemas.openxmlformats.org/officeDocument/2006/relationships/footer" Target="footer43.xml"/><Relationship Id="rId157" Type="http://schemas.openxmlformats.org/officeDocument/2006/relationships/header" Target="header82.xml"/><Relationship Id="rId158" Type="http://schemas.openxmlformats.org/officeDocument/2006/relationships/header" Target="header83.xml"/><Relationship Id="rId159" Type="http://schemas.openxmlformats.org/officeDocument/2006/relationships/footer" Target="footer44.xml"/><Relationship Id="rId160" Type="http://schemas.openxmlformats.org/officeDocument/2006/relationships/header" Target="header84.xml"/><Relationship Id="rId161" Type="http://schemas.openxmlformats.org/officeDocument/2006/relationships/header" Target="header85.xml"/><Relationship Id="rId162" Type="http://schemas.openxmlformats.org/officeDocument/2006/relationships/header" Target="header86.xml"/><Relationship Id="rId163" Type="http://schemas.openxmlformats.org/officeDocument/2006/relationships/footer" Target="footer45.xml"/><Relationship Id="rId16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1绪论</dc:title>
  <dcterms:created xsi:type="dcterms:W3CDTF">2017-03-16T16:57:28Z</dcterms:created>
  <dcterms:modified xsi:type="dcterms:W3CDTF">2017-03-16T16:57:28Z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2017-03-16T00:00:00Z</vt:filetime>
  </property>
</Properties>
</file>