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747153" w:name="_Toc686747153"/>
      <w:bookmarkStart w:name="中文摘要 " w:id="3"/>
      <w:bookmarkEnd w:id="3"/>
      <w:r>
        <w:t>摘</w:t>
      </w:r>
      <w:r w:rsidRPr="00000000">
        <w:tab/>
        <w:t>要</w:t>
      </w:r>
      <w:bookmarkEnd w:id="747153"/>
    </w:p>
    <w:p w:rsidR="0018722C">
      <w:pPr>
        <w:topLinePunct/>
      </w:pPr>
      <w:r>
        <w:t>民营企业融资难一直是困扰理论界和实务界的一个难题，而</w:t>
      </w:r>
      <w:r>
        <w:t>近年</w:t>
      </w:r>
      <w:r>
        <w:t>来我国货币政策</w:t>
      </w:r>
      <w:r>
        <w:t>的频繁波动更是导致民营企业面临生存和发展的严峻考验。学者们发现，在我国制度</w:t>
      </w:r>
      <w:r>
        <w:t>环境尚不完善的情况下，尤其是在国家宏观经济政策波动的背景下，一些非正式的制度与渠道可能有助于解决民营企业融资困难的问题。</w:t>
      </w:r>
    </w:p>
    <w:p w:rsidR="0018722C">
      <w:pPr>
        <w:topLinePunct/>
      </w:pPr>
      <w:r>
        <w:t>国内理论界主要研究了社会资本尤其是政治关联这种非正式制度在缓解民营企</w:t>
      </w:r>
      <w:r>
        <w:t>业信贷融资约束中的作用，相关的研究很少考虑国家宏观经济政策波动的影响。本文</w:t>
      </w:r>
      <w:r>
        <w:t>认为金融关联是区别于政治关联的另一种重要的社会资本，并且宏观货币政策的波动</w:t>
      </w:r>
      <w:r>
        <w:t>会影响金融关联的有效性；金融关联具体表现为银行关联和非银行金融关联这两种形</w:t>
      </w:r>
      <w:r>
        <w:t>式，二者对民营企业信贷融资的影响有所不同。通过上述研究，本文试图为解决我国民营企业的信贷融资难题提供新的有效途径。</w:t>
      </w:r>
    </w:p>
    <w:p w:rsidR="0018722C">
      <w:pPr>
        <w:topLinePunct/>
      </w:pPr>
      <w:r>
        <w:t>本文以</w:t>
      </w:r>
      <w:r>
        <w:rPr>
          <w:rFonts w:ascii="Times New Roman" w:eastAsia="Times New Roman"/>
        </w:rPr>
        <w:t>2008-2011</w:t>
      </w:r>
      <w:r>
        <w:t>年的</w:t>
      </w:r>
      <w:r>
        <w:rPr>
          <w:rFonts w:ascii="Times New Roman" w:eastAsia="Times New Roman"/>
        </w:rPr>
        <w:t>A</w:t>
      </w:r>
      <w:r>
        <w:t>股民营上市公司为研究样本，通过规范研究与实证分析相结合的研究方法得出以下研究结论</w:t>
      </w:r>
      <w:r>
        <w:t>：</w:t>
      </w:r>
      <w:r>
        <w:t>（</w:t>
      </w:r>
      <w:r>
        <w:rPr>
          <w:rFonts w:ascii="Times New Roman" w:eastAsia="Times New Roman"/>
        </w:rPr>
        <w:t>1</w:t>
      </w:r>
      <w:r>
        <w:t>）</w:t>
      </w:r>
      <w:r>
        <w:t>金融关联有助于缓解民营企业在贷款期限和贷款成本方面所面临的融资约束；</w:t>
      </w:r>
      <w:r>
        <w:t>（</w:t>
      </w:r>
      <w:r>
        <w:rPr>
          <w:rFonts w:ascii="Times New Roman" w:eastAsia="Times New Roman"/>
        </w:rPr>
        <w:t>2</w:t>
      </w:r>
      <w:r>
        <w:t>）</w:t>
      </w:r>
      <w:r>
        <w:t>作为两种不同形式的金融关联，银行关联</w:t>
      </w:r>
      <w:r>
        <w:t>和非银行金融关联之间不存在显著的相互替代关系，但是二者在缓解民营企业信贷融资约束中存在一定程度的互补效应；</w:t>
      </w:r>
      <w:r>
        <w:t>（</w:t>
      </w:r>
      <w:r>
        <w:rPr>
          <w:rFonts w:ascii="Times New Roman" w:eastAsia="Times New Roman"/>
          <w:spacing w:val="-2"/>
        </w:rPr>
        <w:t>3</w:t>
      </w:r>
      <w:r>
        <w:t>）</w:t>
      </w:r>
      <w:r>
        <w:t xml:space="preserve">非银行金融关联是民营上市公司最主要的金融关联形式，并且在缓解民营企业信贷融资约束方面比银行关联更有效；</w:t>
      </w:r>
      <w:r>
        <w:t>（</w:t>
      </w:r>
      <w:r>
        <w:rPr>
          <w:rFonts w:ascii="Times New Roman" w:eastAsia="Times New Roman"/>
          <w:spacing w:val="-2"/>
        </w:rPr>
        <w:t>4</w:t>
      </w:r>
      <w:r>
        <w:t>）</w:t>
      </w:r>
      <w:r>
        <w:t>我</w:t>
      </w:r>
      <w:r>
        <w:t>国货币政策主要通过信贷渠道影响企业的贷款比率</w:t>
      </w:r>
      <w:r>
        <w:t>（</w:t>
      </w:r>
      <w:r>
        <w:t>即贷款规模</w:t>
      </w:r>
      <w:r>
        <w:t>）</w:t>
      </w:r>
      <w:r>
        <w:t>，</w:t>
      </w:r>
      <w:r>
        <w:t>货币紧缩时期金</w:t>
      </w:r>
      <w:r>
        <w:t>融关联能够延长民营企业的贷款期限，但不能有效缓解民营企业在贷款比率和贷款成</w:t>
      </w:r>
      <w:r>
        <w:t>本上面临的融资约束。针对以上研究结论，本文提出了完善资本市场建设、建立企业</w:t>
      </w:r>
      <w:r>
        <w:t>信用担保体系、鼓励民营企业同时建立银行关联和非银行金融关联、推进利率市场化进程、加快金融体系改革等有用建议。</w:t>
      </w:r>
    </w:p>
    <w:p w:rsidR="0018722C">
      <w:pPr>
        <w:topLinePunct/>
      </w:pPr>
      <w:r>
        <w:t>本文的创新之处主要有</w:t>
      </w:r>
      <w:r>
        <w:t>：</w:t>
      </w:r>
      <w:r>
        <w:t>（</w:t>
      </w:r>
      <w:r>
        <w:rPr>
          <w:rFonts w:ascii="Times New Roman" w:eastAsia="Times New Roman"/>
        </w:rPr>
        <w:t>1</w:t>
      </w:r>
      <w:r>
        <w:t>）</w:t>
      </w:r>
      <w:r>
        <w:t>将金融关联视为有别于政治关联的另一种社会资本，</w:t>
      </w:r>
      <w:r>
        <w:t>拓展了现有文献对非正式制度的研究视野，为如何解决民营企业融资困境提供了一个新的有效途径</w:t>
      </w:r>
      <w:r>
        <w:t>；</w:t>
      </w:r>
      <w:r>
        <w:t>（</w:t>
      </w:r>
      <w:r>
        <w:rPr>
          <w:rFonts w:ascii="Times New Roman" w:eastAsia="Times New Roman"/>
        </w:rPr>
        <w:t>2</w:t>
      </w:r>
      <w:r>
        <w:t>）</w:t>
      </w:r>
      <w:r>
        <w:t>研究了银行关联和非银行金融关联这两种不同形式的金融关联之</w:t>
      </w:r>
      <w:r>
        <w:t>间的相互关系并比较了二者的作用力，为缓解民营企业信贷融资约束提出了更有针对性的解决办法</w:t>
      </w:r>
      <w:r>
        <w:t>；</w:t>
      </w:r>
      <w:r>
        <w:t>（</w:t>
      </w:r>
      <w:r>
        <w:rPr>
          <w:rFonts w:ascii="Times New Roman" w:eastAsia="Times New Roman"/>
        </w:rPr>
        <w:t>3</w:t>
      </w:r>
      <w:r>
        <w:t>）</w:t>
      </w:r>
      <w:r>
        <w:t>将宏观研究与微观研究衔接起来，结合货币政策波动来考察非正式制度与民营企业信贷融资之间的关系，这使本文的研究更加具有现实意义。</w:t>
      </w:r>
    </w:p>
    <w:p w:rsidR="0018722C">
      <w:pPr>
        <w:pStyle w:val="aff"/>
        <w:topLinePunct/>
      </w:pPr>
      <w:r>
        <w:rPr>
          <w:rFonts w:eastAsia="黑体" w:ascii="Times New Roman"/>
          <w:rStyle w:val="afe"/>
          <w:b/>
        </w:rPr>
        <w:t>关键词</w:t>
      </w:r>
      <w:r>
        <w:rPr>
          <w:rFonts w:eastAsia="黑体" w:ascii="Times New Roman"/>
          <w:rStyle w:val="afe"/>
          <w:b/>
        </w:rPr>
        <w:t>：</w:t>
      </w:r>
      <w:r>
        <w:t>货币政策；金融关联；社会资本；民营企业；融资约束</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f2"/>
        <w:topLinePunct/>
      </w:pPr>
      <w:bookmarkStart w:id="747155" w:name="_Toc686747155"/>
      <w:r>
        <w:t>Abstract</w:t>
      </w:r>
      <w:bookmarkEnd w:id="747155"/>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c"/>
        <w:topLinePunct/>
      </w:pPr>
      <w:r>
        <w:rPr>
          <w:rFonts w:ascii="Times New Roman" w:hAnsi="Times New Roman"/>
        </w:rPr>
        <w:t xml:space="preserve">The innovations of this paper are mainly on: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are treated as another kind of social capital that is different from political connection, which broadens the view of the existing literature about informal system and provides a new effective approach to solving the financing difficulties in private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It studies the mutual relationship and function comparison between banking connection and non-banking connection and puts forward a more specific solution to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Stringing macroscopic research and microscopic research together, this paper examines the relationship between financial connection and credit financing constraints on private firms combined with the fluctuation of monetary policies, which makes the research has more practical significance.</w:t>
      </w:r>
    </w:p>
    <w:p w:rsidR="0018722C">
      <w:pPr>
        <w:pStyle w:val="aff"/>
        <w:topLinePunct/>
      </w:pPr>
      <w:r>
        <w:rPr>
          <w:rStyle w:val="afe"/>
          <w:rFonts w:eastAsia="黑体" w:ascii="Times New Roman"/>
          <w:b/>
        </w:rPr>
        <w:t>Key words: </w:t>
      </w:r>
      <w:r>
        <w:rPr>
          <w:rFonts w:ascii="Times New Roman"/>
        </w:rPr>
        <w:t>Monetary policy; Financial connection; Social capital; Private firms; Financing constraints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ffe"/>
        <w:topLinePunct/>
      </w:pPr>
      <w:r>
        <w:t>目    录</w:t>
      </w:r>
    </w:p>
    <w:p w:rsidR="0018722C">
      <w:pPr>
        <w:pStyle w:val="TOC1"/>
        <w:tabs>
          <w:tab w:val="left" w:pos="560"/>
          <w:tab w:val="right" w:leader="dot" w:pos="9641"/>
        </w:tabs>
        <w:topLinePunct/>
      </w:pPr>
      <w:r>
        <w:fldChar w:fldCharType="begin"/>
      </w:r>
      <w:r>
        <w:instrText> TOC \o "1-3" \h \z \u </w:instrText>
      </w:r>
      <w:r>
        <w:fldChar w:fldCharType="separate"/>
      </w:r>
      <w:r>
        <w:fldChar w:fldCharType="begin"/>
      </w:r>
      <w:r>
        <w:instrText>HYPERLINK \l "_Toc686747153"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_Toc686747153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"_Toc686747154"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_Toc686747154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"_Toc686747155"</w:instrText>
      </w:r>
      <w:r>
        <w:fldChar w:fldCharType="separate"/>
      </w:r>
      <w:r>
        <w:t>Abstract</w:t>
      </w:r>
      <w:r>
        <w:fldChar w:fldCharType="end"/>
      </w:r>
      <w:r>
        <w:rPr>
          <w:noProof/>
          <w:webHidden/>
        </w:rPr>
        <w:tab/>
      </w:r>
      <w:r>
        <w:rPr>
          <w:noProof/>
          <w:webHidden/>
        </w:rPr>
        <w:fldChar w:fldCharType="begin"/>
      </w:r>
      <w:r>
        <w:rPr>
          <w:noProof/>
          <w:webHidden/>
        </w:rPr>
        <w:instrText> PAGEREF _Toc686747155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"_Toc686747156"</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_Toc686747156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"_Toc686747157"</w:instrText>
      </w:r>
      <w:r>
        <w:fldChar w:fldCharType="separate"/>
      </w:r>
      <w:r>
        <w:t>第一节</w:t>
      </w:r>
      <w:r>
        <w:t xml:space="preserve"> </w:t>
      </w:r>
      <w:r>
        <w:t>选题背景和意义</w:t>
      </w:r>
      <w:r>
        <w:fldChar w:fldCharType="end"/>
      </w:r>
      <w:r>
        <w:rPr>
          <w:noProof/>
          <w:webHidden/>
        </w:rPr>
        <w:tab/>
      </w:r>
      <w:r>
        <w:rPr>
          <w:noProof/>
          <w:webHidden/>
        </w:rPr>
        <w:fldChar w:fldCharType="begin"/>
      </w:r>
      <w:r>
        <w:rPr>
          <w:noProof/>
          <w:webHidden/>
        </w:rPr>
        <w:instrText> PAGEREF _Toc686747157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"_Toc686747158"</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_Toc686747158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"_Toc686747159"</w:instrText>
      </w:r>
      <w:r>
        <w:fldChar w:fldCharType="separate"/>
      </w:r>
      <w:r>
        <w:t>二、</w:t>
      </w:r>
      <w:r>
        <w:t xml:space="preserve"> </w:t>
      </w:r>
      <w:r w:rsidRPr="00DB64CE">
        <w:t>本题的理论和实际意义</w:t>
      </w:r>
      <w:r>
        <w:fldChar w:fldCharType="end"/>
      </w:r>
      <w:r>
        <w:rPr>
          <w:noProof/>
          <w:webHidden/>
        </w:rPr>
        <w:tab/>
      </w:r>
      <w:r>
        <w:rPr>
          <w:noProof/>
          <w:webHidden/>
        </w:rPr>
        <w:fldChar w:fldCharType="begin"/>
      </w:r>
      <w:r>
        <w:rPr>
          <w:noProof/>
          <w:webHidden/>
        </w:rPr>
        <w:instrText> PAGEREF _Toc686747159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"_Toc686747160"</w:instrText>
      </w:r>
      <w:r>
        <w:fldChar w:fldCharType="separate"/>
      </w:r>
      <w:r>
        <w:t>第二节</w:t>
      </w:r>
      <w:r>
        <w:t xml:space="preserve"> </w:t>
      </w:r>
      <w:r>
        <w:t>研究内容</w:t>
      </w:r>
      <w:r>
        <w:fldChar w:fldCharType="end"/>
      </w:r>
      <w:r>
        <w:rPr>
          <w:noProof/>
          <w:webHidden/>
        </w:rPr>
        <w:tab/>
      </w:r>
      <w:r>
        <w:rPr>
          <w:noProof/>
          <w:webHidden/>
        </w:rPr>
        <w:fldChar w:fldCharType="begin"/>
      </w:r>
      <w:r>
        <w:rPr>
          <w:noProof/>
          <w:webHidden/>
        </w:rPr>
        <w:instrText> PAGEREF _Toc686747160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"_Toc686747161"</w:instrText>
      </w:r>
      <w:r>
        <w:fldChar w:fldCharType="separate"/>
      </w:r>
      <w:r>
        <w:t>第三节</w:t>
      </w:r>
      <w:r>
        <w:t xml:space="preserve"> </w:t>
      </w:r>
      <w:r>
        <w:t>研究思路与方法</w:t>
      </w:r>
      <w:r>
        <w:fldChar w:fldCharType="end"/>
      </w:r>
      <w:r>
        <w:rPr>
          <w:noProof/>
          <w:webHidden/>
        </w:rPr>
        <w:tab/>
      </w:r>
      <w:r>
        <w:rPr>
          <w:noProof/>
          <w:webHidden/>
        </w:rPr>
        <w:fldChar w:fldCharType="begin"/>
      </w:r>
      <w:r>
        <w:rPr>
          <w:noProof/>
          <w:webHidden/>
        </w:rPr>
        <w:instrText> PAGEREF _Toc686747161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"_Toc686747162"</w:instrText>
      </w:r>
      <w:r>
        <w:fldChar w:fldCharType="separate"/>
      </w:r>
      <w:r>
        <w:t>第一章</w:t>
      </w:r>
      <w:r>
        <w:t xml:space="preserve">  </w:t>
      </w:r>
      <w:r>
        <w:t>文献综述</w:t>
      </w:r>
      <w:r>
        <w:fldChar w:fldCharType="end"/>
      </w:r>
      <w:r>
        <w:rPr>
          <w:noProof/>
          <w:webHidden/>
        </w:rPr>
        <w:tab/>
      </w:r>
      <w:r>
        <w:rPr>
          <w:noProof/>
          <w:webHidden/>
        </w:rPr>
        <w:fldChar w:fldCharType="begin"/>
      </w:r>
      <w:r>
        <w:rPr>
          <w:noProof/>
          <w:webHidden/>
        </w:rPr>
        <w:instrText> PAGEREF _Toc686747162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"_Toc686747163"</w:instrText>
      </w:r>
      <w:r>
        <w:fldChar w:fldCharType="separate"/>
      </w:r>
      <w:r>
        <w:t>第一节</w:t>
      </w:r>
      <w:r>
        <w:t xml:space="preserve"> </w:t>
      </w:r>
      <w:r>
        <w:t>货币政策与民营企业信贷融资</w:t>
      </w:r>
      <w:r>
        <w:fldChar w:fldCharType="end"/>
      </w:r>
      <w:r>
        <w:rPr>
          <w:noProof/>
          <w:webHidden/>
        </w:rPr>
        <w:tab/>
      </w:r>
      <w:r>
        <w:rPr>
          <w:noProof/>
          <w:webHidden/>
        </w:rPr>
        <w:fldChar w:fldCharType="begin"/>
      </w:r>
      <w:r>
        <w:rPr>
          <w:noProof/>
          <w:webHidden/>
        </w:rPr>
        <w:instrText> PAGEREF _Toc686747163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"_Toc686747164"</w:instrText>
      </w:r>
      <w:r>
        <w:fldChar w:fldCharType="separate"/>
      </w:r>
      <w:r>
        <w:t>第二节</w:t>
      </w:r>
      <w:r>
        <w:t xml:space="preserve"> </w:t>
      </w:r>
      <w:r>
        <w:t>非正式制度</w:t>
      </w:r>
      <w:r>
        <w:t>（</w:t>
      </w:r>
      <w:r>
        <w:t>机制</w:t>
      </w:r>
      <w:r>
        <w:t>）</w:t>
      </w:r>
      <w:r>
        <w:t>与民营企业信贷融资</w:t>
      </w:r>
      <w:r>
        <w:fldChar w:fldCharType="end"/>
      </w:r>
      <w:r>
        <w:rPr>
          <w:noProof/>
          <w:webHidden/>
        </w:rPr>
        <w:tab/>
      </w:r>
      <w:r>
        <w:rPr>
          <w:noProof/>
          <w:webHidden/>
        </w:rPr>
        <w:fldChar w:fldCharType="begin"/>
      </w:r>
      <w:r>
        <w:rPr>
          <w:noProof/>
          <w:webHidden/>
        </w:rPr>
        <w:instrText> PAGEREF _Toc686747164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"_Toc686747165"</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_Toc686747165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"_Toc686747166"</w:instrText>
      </w:r>
      <w:r>
        <w:fldChar w:fldCharType="separate"/>
      </w:r>
      <w:r>
        <w:t>第二章</w:t>
      </w:r>
      <w:r>
        <w:t xml:space="preserve">  </w:t>
      </w:r>
      <w:r>
        <w:t>理论分析与研究假设</w:t>
      </w:r>
      <w:r>
        <w:fldChar w:fldCharType="end"/>
      </w:r>
      <w:r>
        <w:rPr>
          <w:noProof/>
          <w:webHidden/>
        </w:rPr>
        <w:tab/>
      </w:r>
      <w:r>
        <w:rPr>
          <w:noProof/>
          <w:webHidden/>
        </w:rPr>
        <w:fldChar w:fldCharType="begin"/>
      </w:r>
      <w:r>
        <w:rPr>
          <w:noProof/>
          <w:webHidden/>
        </w:rPr>
        <w:instrText> PAGEREF _Toc686747166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"_Toc686747167"</w:instrText>
      </w:r>
      <w:r>
        <w:fldChar w:fldCharType="separate"/>
      </w:r>
      <w:r>
        <w:t>第一节</w:t>
      </w:r>
      <w:r>
        <w:t xml:space="preserve"> </w:t>
      </w:r>
      <w:r>
        <w:t>金融关联对民营企业信贷融资的影响</w:t>
      </w:r>
      <w:r>
        <w:fldChar w:fldCharType="end"/>
      </w:r>
      <w:r>
        <w:rPr>
          <w:noProof/>
          <w:webHidden/>
        </w:rPr>
        <w:tab/>
      </w:r>
      <w:r>
        <w:rPr>
          <w:noProof/>
          <w:webHidden/>
        </w:rPr>
        <w:fldChar w:fldCharType="begin"/>
      </w:r>
      <w:r>
        <w:rPr>
          <w:noProof/>
          <w:webHidden/>
        </w:rPr>
        <w:instrText> PAGEREF _Toc686747167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"_Toc686747168"</w:instrText>
      </w:r>
      <w:r>
        <w:fldChar w:fldCharType="separate"/>
      </w:r>
      <w:r>
        <w:t>第二节</w:t>
      </w:r>
      <w:r>
        <w:t xml:space="preserve"> </w:t>
      </w:r>
      <w:r>
        <w:t>货币紧缩时期金融关联对民营企业信贷融资的影响</w:t>
      </w:r>
      <w:r>
        <w:fldChar w:fldCharType="end"/>
      </w:r>
      <w:r>
        <w:rPr>
          <w:noProof/>
          <w:webHidden/>
        </w:rPr>
        <w:tab/>
      </w:r>
      <w:r>
        <w:rPr>
          <w:noProof/>
          <w:webHidden/>
        </w:rPr>
        <w:fldChar w:fldCharType="begin"/>
      </w:r>
      <w:r>
        <w:rPr>
          <w:noProof/>
          <w:webHidden/>
        </w:rPr>
        <w:instrText> PAGEREF _Toc686747168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"_Toc686747169"</w:instrText>
      </w:r>
      <w:r>
        <w:fldChar w:fldCharType="separate"/>
      </w:r>
      <w:r>
        <w:t>第三章</w:t>
      </w:r>
      <w:r>
        <w:t xml:space="preserve">  </w:t>
      </w:r>
      <w:r>
        <w:t>研究设计</w:t>
      </w:r>
      <w:r>
        <w:fldChar w:fldCharType="end"/>
      </w:r>
      <w:r>
        <w:rPr>
          <w:noProof/>
          <w:webHidden/>
        </w:rPr>
        <w:tab/>
      </w:r>
      <w:r>
        <w:rPr>
          <w:noProof/>
          <w:webHidden/>
        </w:rPr>
        <w:fldChar w:fldCharType="begin"/>
      </w:r>
      <w:r>
        <w:rPr>
          <w:noProof/>
          <w:webHidden/>
        </w:rPr>
        <w:instrText> PAGEREF _Toc686747169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"_Toc686747170"</w:instrText>
      </w:r>
      <w:r>
        <w:fldChar w:fldCharType="separate"/>
      </w:r>
      <w:r>
        <w:t>第一节</w:t>
      </w:r>
      <w:r>
        <w:t xml:space="preserve"> </w:t>
      </w:r>
      <w:r>
        <w:t>样本选择与数据来源</w:t>
      </w:r>
      <w:r>
        <w:fldChar w:fldCharType="end"/>
      </w:r>
      <w:r>
        <w:rPr>
          <w:noProof/>
          <w:webHidden/>
        </w:rPr>
        <w:tab/>
      </w:r>
      <w:r>
        <w:rPr>
          <w:noProof/>
          <w:webHidden/>
        </w:rPr>
        <w:fldChar w:fldCharType="begin"/>
      </w:r>
      <w:r>
        <w:rPr>
          <w:noProof/>
          <w:webHidden/>
        </w:rPr>
        <w:instrText> PAGEREF _Toc686747170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"_Toc686747171"</w:instrText>
      </w:r>
      <w:r>
        <w:fldChar w:fldCharType="separate"/>
      </w:r>
      <w:r>
        <w:t>第二节</w:t>
      </w:r>
      <w:r>
        <w:t xml:space="preserve"> </w:t>
      </w:r>
      <w:r>
        <w:t>研究变量及其定义</w:t>
      </w:r>
      <w:r>
        <w:fldChar w:fldCharType="end"/>
      </w:r>
      <w:r>
        <w:rPr>
          <w:noProof/>
          <w:webHidden/>
        </w:rPr>
        <w:tab/>
      </w:r>
      <w:r>
        <w:rPr>
          <w:noProof/>
          <w:webHidden/>
        </w:rPr>
        <w:fldChar w:fldCharType="begin"/>
      </w:r>
      <w:r>
        <w:rPr>
          <w:noProof/>
          <w:webHidden/>
        </w:rPr>
        <w:instrText> PAGEREF _Toc686747171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"_Toc686747172"</w:instrText>
      </w:r>
      <w:r>
        <w:fldChar w:fldCharType="separate"/>
      </w:r>
      <w:r>
        <w:t>一</w:t>
      </w:r>
      <w:r>
        <w:t xml:space="preserve"> </w:t>
      </w:r>
      <w:r w:rsidRPr="00DB64CE">
        <w:t>、被解释变量</w:t>
      </w:r>
      <w:r>
        <w:fldChar w:fldCharType="end"/>
      </w:r>
      <w:r>
        <w:rPr>
          <w:noProof/>
          <w:webHidden/>
        </w:rPr>
        <w:tab/>
      </w:r>
      <w:r>
        <w:rPr>
          <w:noProof/>
          <w:webHidden/>
        </w:rPr>
        <w:fldChar w:fldCharType="begin"/>
      </w:r>
      <w:r>
        <w:rPr>
          <w:noProof/>
          <w:webHidden/>
        </w:rPr>
        <w:instrText> PAGEREF _Toc686747172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"_Toc686747173"</w:instrText>
      </w:r>
      <w:r>
        <w:fldChar w:fldCharType="separate"/>
      </w:r>
      <w:r>
        <w:t>二</w:t>
      </w:r>
      <w:r>
        <w:t xml:space="preserve"> </w:t>
      </w:r>
      <w:r w:rsidRPr="00DB64CE">
        <w:t>、解释变量</w:t>
      </w:r>
      <w:r>
        <w:fldChar w:fldCharType="end"/>
      </w:r>
      <w:r>
        <w:rPr>
          <w:noProof/>
          <w:webHidden/>
        </w:rPr>
        <w:tab/>
      </w:r>
      <w:r>
        <w:rPr>
          <w:noProof/>
          <w:webHidden/>
        </w:rPr>
        <w:fldChar w:fldCharType="begin"/>
      </w:r>
      <w:r>
        <w:rPr>
          <w:noProof/>
          <w:webHidden/>
        </w:rPr>
        <w:instrText> PAGEREF _Toc686747173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"_Toc686747174"</w:instrText>
      </w:r>
      <w:r>
        <w:fldChar w:fldCharType="separate"/>
      </w:r>
      <w:r>
        <w:t>三</w:t>
      </w:r>
      <w:r>
        <w:t xml:space="preserve"> </w:t>
      </w:r>
      <w:r w:rsidRPr="00DB64CE">
        <w:t>、控制变量</w:t>
      </w:r>
      <w:r>
        <w:fldChar w:fldCharType="end"/>
      </w:r>
      <w:r>
        <w:rPr>
          <w:noProof/>
          <w:webHidden/>
        </w:rPr>
        <w:tab/>
      </w:r>
      <w:r>
        <w:rPr>
          <w:noProof/>
          <w:webHidden/>
        </w:rPr>
        <w:fldChar w:fldCharType="begin"/>
      </w:r>
      <w:r>
        <w:rPr>
          <w:noProof/>
          <w:webHidden/>
        </w:rPr>
        <w:instrText> PAGEREF _Toc686747174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"_Toc686747175"</w:instrText>
      </w:r>
      <w:r>
        <w:fldChar w:fldCharType="separate"/>
      </w:r>
      <w:r>
        <w:t>第三节</w:t>
      </w:r>
      <w:r>
        <w:t xml:space="preserve"> </w:t>
      </w:r>
      <w:r>
        <w:t>研究模型</w:t>
      </w:r>
      <w:r>
        <w:fldChar w:fldCharType="end"/>
      </w:r>
      <w:r>
        <w:rPr>
          <w:noProof/>
          <w:webHidden/>
        </w:rPr>
        <w:tab/>
      </w:r>
      <w:r>
        <w:rPr>
          <w:noProof/>
          <w:webHidden/>
        </w:rPr>
        <w:fldChar w:fldCharType="begin"/>
      </w:r>
      <w:r>
        <w:rPr>
          <w:noProof/>
          <w:webHidden/>
        </w:rPr>
        <w:instrText> PAGEREF _Toc686747175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"_Toc686747176"</w:instrText>
      </w:r>
      <w:r>
        <w:fldChar w:fldCharType="separate"/>
      </w:r>
      <w:r>
        <w:t>第四章</w:t>
      </w:r>
      <w:r>
        <w:t xml:space="preserve"> </w:t>
      </w:r>
      <w:r>
        <w:t>实证结果及分析</w:t>
      </w:r>
      <w:r>
        <w:fldChar w:fldCharType="end"/>
      </w:r>
      <w:r>
        <w:rPr>
          <w:noProof/>
          <w:webHidden/>
        </w:rPr>
        <w:tab/>
      </w:r>
      <w:r>
        <w:rPr>
          <w:noProof/>
          <w:webHidden/>
        </w:rPr>
        <w:fldChar w:fldCharType="begin"/>
      </w:r>
      <w:r>
        <w:rPr>
          <w:noProof/>
          <w:webHidden/>
        </w:rPr>
        <w:instrText> PAGEREF _Toc686747176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"_Toc686747177"</w:instrText>
      </w:r>
      <w:r>
        <w:fldChar w:fldCharType="separate"/>
      </w:r>
      <w:r>
        <w:t>第一节</w:t>
      </w:r>
      <w:r>
        <w:t xml:space="preserve"> </w:t>
      </w:r>
      <w:r>
        <w:t>描述性统计</w:t>
      </w:r>
      <w:r>
        <w:fldChar w:fldCharType="end"/>
      </w:r>
      <w:r>
        <w:rPr>
          <w:noProof/>
          <w:webHidden/>
        </w:rPr>
        <w:tab/>
      </w:r>
      <w:r>
        <w:rPr>
          <w:noProof/>
          <w:webHidden/>
        </w:rPr>
        <w:fldChar w:fldCharType="begin"/>
      </w:r>
      <w:r>
        <w:rPr>
          <w:noProof/>
          <w:webHidden/>
        </w:rPr>
        <w:instrText> PAGEREF _Toc686747177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"_Toc686747178"</w:instrText>
      </w:r>
      <w:r>
        <w:fldChar w:fldCharType="separate"/>
      </w:r>
      <w:r>
        <w:t>一</w:t>
      </w:r>
      <w:r>
        <w:t xml:space="preserve"> </w:t>
      </w:r>
      <w:r w:rsidRPr="00DB64CE">
        <w:t>、总体描述性统计分析</w:t>
      </w:r>
      <w:r>
        <w:fldChar w:fldCharType="end"/>
      </w:r>
      <w:r>
        <w:rPr>
          <w:noProof/>
          <w:webHidden/>
        </w:rPr>
        <w:tab/>
      </w:r>
      <w:r>
        <w:rPr>
          <w:noProof/>
          <w:webHidden/>
        </w:rPr>
        <w:fldChar w:fldCharType="begin"/>
      </w:r>
      <w:r>
        <w:rPr>
          <w:noProof/>
          <w:webHidden/>
        </w:rPr>
        <w:instrText> PAGEREF _Toc686747178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"_Toc686747179"</w:instrText>
      </w:r>
      <w:r>
        <w:fldChar w:fldCharType="separate"/>
      </w:r>
      <w:r>
        <w:t>二</w:t>
      </w:r>
      <w:r>
        <w:t xml:space="preserve"> </w:t>
      </w:r>
      <w:r w:rsidRPr="00DB64CE">
        <w:t>、分组的描述性统计分析</w:t>
      </w:r>
      <w:r>
        <w:fldChar w:fldCharType="end"/>
      </w:r>
      <w:r>
        <w:rPr>
          <w:noProof/>
          <w:webHidden/>
        </w:rPr>
        <w:tab/>
      </w:r>
      <w:r>
        <w:rPr>
          <w:noProof/>
          <w:webHidden/>
        </w:rPr>
        <w:fldChar w:fldCharType="begin"/>
      </w:r>
      <w:r>
        <w:rPr>
          <w:noProof/>
          <w:webHidden/>
        </w:rPr>
        <w:instrText> PAGEREF _Toc686747179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"_Toc686747180"</w:instrText>
      </w:r>
      <w:r>
        <w:fldChar w:fldCharType="separate"/>
      </w:r>
      <w:r>
        <w:t>第二节</w:t>
      </w:r>
      <w:r>
        <w:t xml:space="preserve"> </w:t>
      </w:r>
      <w:r>
        <w:t>相关性分析</w:t>
      </w:r>
      <w:r>
        <w:fldChar w:fldCharType="end"/>
      </w:r>
      <w:r>
        <w:rPr>
          <w:noProof/>
          <w:webHidden/>
        </w:rPr>
        <w:tab/>
      </w:r>
      <w:r>
        <w:rPr>
          <w:noProof/>
          <w:webHidden/>
        </w:rPr>
        <w:fldChar w:fldCharType="begin"/>
      </w:r>
      <w:r>
        <w:rPr>
          <w:noProof/>
          <w:webHidden/>
        </w:rPr>
        <w:instrText> PAGEREF _Toc686747180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"_Toc686747181"</w:instrText>
      </w:r>
      <w:r>
        <w:fldChar w:fldCharType="separate"/>
      </w:r>
      <w:r>
        <w:t>第三节</w:t>
      </w:r>
      <w:r>
        <w:t xml:space="preserve"> </w:t>
      </w:r>
      <w:r>
        <w:t>回归结果分析</w:t>
      </w:r>
      <w:r>
        <w:fldChar w:fldCharType="end"/>
      </w:r>
      <w:r>
        <w:rPr>
          <w:noProof/>
          <w:webHidden/>
        </w:rPr>
        <w:tab/>
      </w:r>
      <w:r>
        <w:rPr>
          <w:noProof/>
          <w:webHidden/>
        </w:rPr>
        <w:fldChar w:fldCharType="begin"/>
      </w:r>
      <w:r>
        <w:rPr>
          <w:noProof/>
          <w:webHidden/>
        </w:rPr>
        <w:instrText> PAGEREF _Toc686747181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"_Toc686747182"</w:instrText>
      </w:r>
      <w:r>
        <w:fldChar w:fldCharType="separate"/>
      </w:r>
      <w:r>
        <w:t>一</w:t>
      </w:r>
      <w:r>
        <w:t xml:space="preserve"> </w:t>
      </w:r>
      <w:r w:rsidRPr="00DB64CE">
        <w:t>、金融关联能否缓解民营企业的信贷融资约束</w:t>
      </w:r>
      <w:r>
        <w:fldChar w:fldCharType="end"/>
      </w:r>
      <w:r>
        <w:rPr>
          <w:noProof/>
          <w:webHidden/>
        </w:rPr>
        <w:tab/>
      </w:r>
      <w:r>
        <w:rPr>
          <w:noProof/>
          <w:webHidden/>
        </w:rPr>
        <w:fldChar w:fldCharType="begin"/>
      </w:r>
      <w:r>
        <w:rPr>
          <w:noProof/>
          <w:webHidden/>
        </w:rPr>
        <w:instrText> PAGEREF _Toc686747182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"_Toc686747183"</w:instrText>
      </w:r>
      <w:r>
        <w:fldChar w:fldCharType="separate"/>
      </w:r>
      <w:r>
        <w:t>二</w:t>
      </w:r>
      <w:r>
        <w:t xml:space="preserve"> </w:t>
      </w:r>
      <w:r w:rsidRPr="00DB64CE">
        <w:t>、银行关联与非银行金融关联之间是否存在替代效应</w:t>
      </w:r>
      <w:r>
        <w:fldChar w:fldCharType="end"/>
      </w:r>
      <w:r>
        <w:rPr>
          <w:noProof/>
          <w:webHidden/>
        </w:rPr>
        <w:tab/>
      </w:r>
      <w:r>
        <w:rPr>
          <w:noProof/>
          <w:webHidden/>
        </w:rPr>
        <w:fldChar w:fldCharType="begin"/>
      </w:r>
      <w:r>
        <w:rPr>
          <w:noProof/>
          <w:webHidden/>
        </w:rPr>
        <w:instrText> PAGEREF _Toc686747183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"_Toc686747184"</w:instrText>
      </w:r>
      <w:r>
        <w:fldChar w:fldCharType="separate"/>
      </w:r>
      <w:r>
        <w:t>三</w:t>
      </w:r>
      <w:r>
        <w:t xml:space="preserve"> </w:t>
      </w:r>
      <w:r w:rsidRPr="00DB64CE">
        <w:t>、银行关联与非银行金融关联的作用力比较</w:t>
      </w:r>
      <w:r>
        <w:fldChar w:fldCharType="end"/>
      </w:r>
      <w:r>
        <w:rPr>
          <w:noProof/>
          <w:webHidden/>
        </w:rPr>
        <w:tab/>
      </w:r>
      <w:r>
        <w:rPr>
          <w:noProof/>
          <w:webHidden/>
        </w:rPr>
        <w:fldChar w:fldCharType="begin"/>
      </w:r>
      <w:r>
        <w:rPr>
          <w:noProof/>
          <w:webHidden/>
        </w:rPr>
        <w:instrText> PAGEREF _Toc686747184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"_Toc686747185"</w:instrText>
      </w:r>
      <w:r>
        <w:fldChar w:fldCharType="separate"/>
      </w:r>
      <w:r>
        <w:t>四</w:t>
      </w:r>
      <w:r>
        <w:t xml:space="preserve"> </w:t>
      </w:r>
      <w:r w:rsidRPr="00DB64CE">
        <w:t>、货币紧缩时期金融关联能否缓解民营企业的信贷融资约束</w:t>
      </w:r>
      <w:r>
        <w:fldChar w:fldCharType="end"/>
      </w:r>
      <w:r>
        <w:rPr>
          <w:noProof/>
          <w:webHidden/>
        </w:rPr>
        <w:tab/>
      </w:r>
      <w:r>
        <w:rPr>
          <w:noProof/>
          <w:webHidden/>
        </w:rPr>
        <w:fldChar w:fldCharType="begin"/>
      </w:r>
      <w:r>
        <w:rPr>
          <w:noProof/>
          <w:webHidden/>
        </w:rPr>
        <w:instrText> PAGEREF _Toc686747185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"_Toc686747186"</w:instrText>
      </w:r>
      <w:r>
        <w:fldChar w:fldCharType="separate"/>
      </w:r>
      <w:r>
        <w:t>第五章</w:t>
      </w:r>
      <w:r>
        <w:t xml:space="preserve"> </w:t>
      </w:r>
      <w:r>
        <w:t>稳健性检验</w:t>
      </w:r>
      <w:r>
        <w:fldChar w:fldCharType="end"/>
      </w:r>
      <w:r>
        <w:rPr>
          <w:noProof/>
          <w:webHidden/>
        </w:rPr>
        <w:tab/>
      </w:r>
      <w:r>
        <w:rPr>
          <w:noProof/>
          <w:webHidden/>
        </w:rPr>
        <w:fldChar w:fldCharType="begin"/>
      </w:r>
      <w:r>
        <w:rPr>
          <w:noProof/>
          <w:webHidden/>
        </w:rPr>
        <w:instrText> PAGEREF _Toc686747186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"_Toc686747187"</w:instrText>
      </w:r>
      <w:r>
        <w:fldChar w:fldCharType="separate"/>
      </w:r>
      <w:r>
        <w:t>第一节</w:t>
      </w:r>
      <w:r>
        <w:t xml:space="preserve"> </w:t>
      </w:r>
      <w:r>
        <w:t>信贷融资替代变量</w:t>
      </w:r>
      <w:r>
        <w:fldChar w:fldCharType="end"/>
      </w:r>
      <w:r>
        <w:rPr>
          <w:noProof/>
          <w:webHidden/>
        </w:rPr>
        <w:tab/>
      </w:r>
      <w:r>
        <w:rPr>
          <w:noProof/>
          <w:webHidden/>
        </w:rPr>
        <w:fldChar w:fldCharType="begin"/>
      </w:r>
      <w:r>
        <w:rPr>
          <w:noProof/>
          <w:webHidden/>
        </w:rPr>
        <w:instrText> PAGEREF _Toc686747187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"_Toc686747188"</w:instrText>
      </w:r>
      <w:r>
        <w:fldChar w:fldCharType="separate"/>
      </w:r>
      <w:r>
        <w:t>第二节</w:t>
      </w:r>
      <w:r>
        <w:t xml:space="preserve"> </w:t>
      </w:r>
      <w:r>
        <w:t>货币政策替代变量</w:t>
      </w:r>
      <w:r>
        <w:fldChar w:fldCharType="end"/>
      </w:r>
      <w:r>
        <w:rPr>
          <w:noProof/>
          <w:webHidden/>
        </w:rPr>
        <w:tab/>
      </w:r>
      <w:r>
        <w:rPr>
          <w:noProof/>
          <w:webHidden/>
        </w:rPr>
        <w:fldChar w:fldCharType="begin"/>
      </w:r>
      <w:r>
        <w:rPr>
          <w:noProof/>
          <w:webHidden/>
        </w:rPr>
        <w:instrText> PAGEREF _Toc686747188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"_Toc686747189"</w:instrText>
      </w:r>
      <w:r>
        <w:fldChar w:fldCharType="separate"/>
      </w:r>
      <w:r>
        <w:t>第三节</w:t>
      </w:r>
      <w:r>
        <w:t xml:space="preserve"> </w:t>
      </w:r>
      <w:r>
        <w:t>金融关联内Th性</w:t>
      </w:r>
      <w:r>
        <w:fldChar w:fldCharType="end"/>
      </w:r>
      <w:r>
        <w:rPr>
          <w:noProof/>
          <w:webHidden/>
        </w:rPr>
        <w:tab/>
      </w:r>
      <w:r>
        <w:rPr>
          <w:noProof/>
          <w:webHidden/>
        </w:rPr>
        <w:fldChar w:fldCharType="begin"/>
      </w:r>
      <w:r>
        <w:rPr>
          <w:noProof/>
          <w:webHidden/>
        </w:rPr>
        <w:instrText> PAGEREF _Toc686747189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"_Toc686747190"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_Toc686747190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"_Toc686747191"</w:instrText>
      </w:r>
      <w:r>
        <w:fldChar w:fldCharType="separate"/>
      </w:r>
      <w:r>
        <w:t>第一节</w:t>
      </w:r>
      <w:r>
        <w:t xml:space="preserve"> </w:t>
      </w:r>
      <w:r>
        <w:t>研究结论</w:t>
      </w:r>
      <w:r>
        <w:fldChar w:fldCharType="end"/>
      </w:r>
      <w:r>
        <w:rPr>
          <w:noProof/>
          <w:webHidden/>
        </w:rPr>
        <w:tab/>
      </w:r>
      <w:r>
        <w:rPr>
          <w:noProof/>
          <w:webHidden/>
        </w:rPr>
        <w:fldChar w:fldCharType="begin"/>
      </w:r>
      <w:r>
        <w:rPr>
          <w:noProof/>
          <w:webHidden/>
        </w:rPr>
        <w:instrText> PAGEREF _Toc686747191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"_Toc686747192"</w:instrText>
      </w:r>
      <w:r>
        <w:fldChar w:fldCharType="separate"/>
      </w:r>
      <w:r>
        <w:t>第二节</w:t>
      </w:r>
      <w:r>
        <w:t xml:space="preserve"> </w:t>
      </w:r>
      <w:r>
        <w:t>缓解民营企业融资约束的建议</w:t>
      </w:r>
      <w:r>
        <w:fldChar w:fldCharType="end"/>
      </w:r>
      <w:r>
        <w:rPr>
          <w:noProof/>
          <w:webHidden/>
        </w:rPr>
        <w:tab/>
      </w:r>
      <w:r>
        <w:rPr>
          <w:noProof/>
          <w:webHidden/>
        </w:rPr>
        <w:fldChar w:fldCharType="begin"/>
      </w:r>
      <w:r>
        <w:rPr>
          <w:noProof/>
          <w:webHidden/>
        </w:rPr>
        <w:instrText> PAGEREF _Toc686747192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"_Toc686747193"</w:instrText>
      </w:r>
      <w:r>
        <w:fldChar w:fldCharType="separate"/>
      </w:r>
      <w:r>
        <w:t>第三节</w:t>
      </w:r>
      <w:r>
        <w:t xml:space="preserve"> </w:t>
      </w:r>
      <w:r>
        <w:t>本文的主要创新点</w:t>
      </w:r>
      <w:r>
        <w:fldChar w:fldCharType="end"/>
      </w:r>
      <w:r>
        <w:rPr>
          <w:noProof/>
          <w:webHidden/>
        </w:rPr>
        <w:tab/>
      </w:r>
      <w:r>
        <w:rPr>
          <w:noProof/>
          <w:webHidden/>
        </w:rPr>
        <w:fldChar w:fldCharType="begin"/>
      </w:r>
      <w:r>
        <w:rPr>
          <w:noProof/>
          <w:webHidden/>
        </w:rPr>
        <w:instrText> PAGEREF _Toc686747193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"_Toc686747194"</w:instrText>
      </w:r>
      <w:r>
        <w:fldChar w:fldCharType="separate"/>
      </w:r>
      <w:r>
        <w:t>第四节</w:t>
      </w:r>
      <w:r>
        <w:t xml:space="preserve"> </w:t>
      </w:r>
      <w:r>
        <w:t>不足之处与研究展望</w:t>
      </w:r>
      <w:r>
        <w:fldChar w:fldCharType="end"/>
      </w:r>
      <w:r>
        <w:rPr>
          <w:noProof/>
          <w:webHidden/>
        </w:rPr>
        <w:tab/>
      </w:r>
      <w:r>
        <w:rPr>
          <w:noProof/>
          <w:webHidden/>
        </w:rPr>
        <w:fldChar w:fldCharType="begin"/>
      </w:r>
      <w:r>
        <w:rPr>
          <w:noProof/>
          <w:webHidden/>
        </w:rPr>
        <w:instrText> PAGEREF _Toc686747194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"_Toc686747195"</w:instrText>
      </w:r>
      <w:r>
        <w:fldChar w:fldCharType="separate"/>
      </w:r>
      <w:r>
        <w:t>主要参考文献</w:t>
      </w:r>
      <w:r>
        <w:fldChar w:fldCharType="end"/>
      </w:r>
      <w:r>
        <w:rPr>
          <w:noProof/>
          <w:webHidden/>
        </w:rPr>
        <w:tab/>
      </w:r>
      <w:r>
        <w:rPr>
          <w:noProof/>
          <w:webHidden/>
        </w:rPr>
        <w:fldChar w:fldCharType="begin"/>
      </w:r>
      <w:r>
        <w:rPr>
          <w:noProof/>
          <w:webHidden/>
        </w:rPr>
        <w:instrText> PAGEREF _Toc686747195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"_Toc686747196"</w:instrText>
      </w:r>
      <w:r>
        <w:fldChar w:fldCharType="separate"/>
      </w:r>
      <w:r>
        <w:t>附表</w:t>
      </w:r>
      <w:r w:rsidR="001852F3">
        <w:t xml:space="preserve">A：</w:t>
      </w:r>
      <w:r>
        <w:fldChar w:fldCharType="end"/>
      </w:r>
      <w:r>
        <w:rPr>
          <w:noProof/>
          <w:webHidden/>
        </w:rPr>
        <w:tab/>
      </w:r>
      <w:r>
        <w:rPr>
          <w:noProof/>
          <w:webHidden/>
        </w:rPr>
        <w:fldChar w:fldCharType="begin"/>
      </w:r>
      <w:r>
        <w:rPr>
          <w:noProof/>
          <w:webHidden/>
        </w:rPr>
        <w:instrText> PAGEREF _Toc686747196 \h </w:instrText>
      </w:r>
      <w:r>
        <w:rPr>
          <w:noProof/>
          <w:webHidden/>
        </w:rPr>
        <w:fldChar w:fldCharType="separate"/>
      </w:r>
      <w:r>
        <w:rPr>
          <w:noProof/>
          <w:webHidden/>
        </w:rPr>
        <w:t>39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"_Toc686906235" \h \* MERGEFORMAT </w:instrText>
      </w:r>
      <w:r>
        <w:fldChar w:fldCharType="separate"/>
      </w:r>
      <w:r>
        <w:t>表</w:t>
      </w:r>
      <w:r>
        <w:t>3-1</w:t>
      </w:r>
      <w:r>
        <w:t xml:space="preserve">  </w:t>
      </w:r>
      <w:r>
        <w:t>变量的定义和计算方法</w:t>
      </w:r>
      <w:r>
        <w:t>7</w:t>
      </w:r>
      <w:r>
        <w:fldChar w:fldCharType="end"/>
      </w:r>
      <w:r>
        <w:rPr>
          <w:noProof/>
          <w:webHidden/>
        </w:rPr>
        <w:tab/>
      </w:r>
      <w:r>
        <w:rPr>
          <w:noProof/>
          <w:webHidden/>
        </w:rPr>
        <w:fldChar w:fldCharType="begin"/>
      </w:r>
      <w:r>
        <w:rPr>
          <w:noProof/>
          <w:webHidden/>
        </w:rPr>
        <w:instrText> PAGEREF _Toc686906235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"_Toc686906236" \h \* MERGEFORMAT </w:instrText>
      </w:r>
      <w:r>
        <w:fldChar w:fldCharType="separate"/>
      </w:r>
      <w:r>
        <w:t>表</w:t>
      </w:r>
      <w:r>
        <w:t>4-1</w:t>
      </w:r>
      <w:r>
        <w:t xml:space="preserve">  </w:t>
      </w:r>
      <w:r>
        <w:t>总体描述性统计结果</w:t>
      </w:r>
      <w:r>
        <w:fldChar w:fldCharType="end"/>
      </w:r>
      <w:r>
        <w:rPr>
          <w:noProof/>
          <w:webHidden/>
        </w:rPr>
        <w:tab/>
      </w:r>
      <w:r>
        <w:rPr>
          <w:noProof/>
          <w:webHidden/>
        </w:rPr>
        <w:fldChar w:fldCharType="begin"/>
      </w:r>
      <w:r>
        <w:rPr>
          <w:noProof/>
          <w:webHidden/>
        </w:rPr>
        <w:instrText> PAGEREF _Toc686906236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"_Toc686906238" \h \* MERGEFORMAT </w:instrText>
      </w:r>
      <w:r>
        <w:fldChar w:fldCharType="separate"/>
      </w:r>
      <w:r>
        <w:t>表</w:t>
      </w:r>
      <w:r>
        <w:t>4-3</w:t>
      </w:r>
      <w:r>
        <w:t xml:space="preserve">  </w:t>
      </w:r>
      <w:r>
        <w:t>模型一的回归结果</w:t>
      </w:r>
      <w:r>
        <w:fldChar w:fldCharType="end"/>
      </w:r>
      <w:r>
        <w:rPr>
          <w:noProof/>
          <w:webHidden/>
        </w:rPr>
        <w:tab/>
      </w:r>
      <w:r>
        <w:rPr>
          <w:noProof/>
          <w:webHidden/>
        </w:rPr>
        <w:fldChar w:fldCharType="begin"/>
      </w:r>
      <w:r>
        <w:rPr>
          <w:noProof/>
          <w:webHidden/>
        </w:rPr>
        <w:instrText> PAGEREF _Toc686906238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"_Toc686906239" \h \* MERGEFORMAT </w:instrText>
      </w:r>
      <w:r>
        <w:fldChar w:fldCharType="separate"/>
      </w:r>
      <w:r>
        <w:t>表</w:t>
      </w:r>
      <w:r>
        <w:t>4-4</w:t>
      </w:r>
      <w:r>
        <w:t xml:space="preserve">  </w:t>
      </w:r>
      <w:r>
        <w:t>模型二的回归结果</w:t>
      </w:r>
      <w:r>
        <w:fldChar w:fldCharType="end"/>
      </w:r>
      <w:r>
        <w:rPr>
          <w:noProof/>
          <w:webHidden/>
        </w:rPr>
        <w:tab/>
      </w:r>
      <w:r>
        <w:rPr>
          <w:noProof/>
          <w:webHidden/>
        </w:rPr>
        <w:fldChar w:fldCharType="begin"/>
      </w:r>
      <w:r>
        <w:rPr>
          <w:noProof/>
          <w:webHidden/>
        </w:rPr>
        <w:instrText> PAGEREF _Toc686906239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"_Toc686906240" \h \* MERGEFORMAT </w:instrText>
      </w:r>
      <w:r>
        <w:fldChar w:fldCharType="separate"/>
      </w:r>
      <w:r>
        <w:t>表</w:t>
      </w:r>
      <w:r>
        <w:t>4-5</w:t>
      </w:r>
      <w:r>
        <w:t xml:space="preserve">  </w:t>
      </w:r>
      <w:r>
        <w:t>模型三的回归结果</w:t>
      </w:r>
      <w:r>
        <w:fldChar w:fldCharType="end"/>
      </w:r>
      <w:r>
        <w:rPr>
          <w:noProof/>
          <w:webHidden/>
        </w:rPr>
        <w:tab/>
      </w:r>
      <w:r>
        <w:rPr>
          <w:noProof/>
          <w:webHidden/>
        </w:rPr>
        <w:fldChar w:fldCharType="begin"/>
      </w:r>
      <w:r>
        <w:rPr>
          <w:noProof/>
          <w:webHidden/>
        </w:rPr>
        <w:instrText> PAGEREF _Toc686906240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"_Toc686906241" \h \* MERGEFORMAT </w:instrText>
      </w:r>
      <w:r>
        <w:fldChar w:fldCharType="separate"/>
      </w:r>
      <w:r>
        <w:t>表</w:t>
      </w:r>
      <w:r>
        <w:t>4-6</w:t>
      </w:r>
      <w:r>
        <w:t xml:space="preserve">  </w:t>
      </w:r>
      <w:r>
        <w:t>模型四的回归结果</w:t>
      </w:r>
      <w:r>
        <w:fldChar w:fldCharType="end"/>
      </w:r>
      <w:r>
        <w:rPr>
          <w:noProof/>
          <w:webHidden/>
        </w:rPr>
        <w:tab/>
      </w:r>
      <w:r>
        <w:rPr>
          <w:noProof/>
          <w:webHidden/>
        </w:rPr>
        <w:fldChar w:fldCharType="begin"/>
      </w:r>
      <w:r>
        <w:rPr>
          <w:noProof/>
          <w:webHidden/>
        </w:rPr>
        <w:instrText> PAGEREF _Toc686906241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"_Toc686906242" \h \* MERGEFORMAT </w:instrText>
      </w:r>
      <w:r>
        <w:fldChar w:fldCharType="separate"/>
      </w:r>
      <w:r>
        <w:t>表</w:t>
      </w:r>
      <w:r>
        <w:t>4-7</w:t>
      </w:r>
      <w:r>
        <w:t xml:space="preserve">  </w:t>
      </w:r>
      <w:r>
        <w:t>模型五的回归结果</w:t>
      </w:r>
      <w:r>
        <w:fldChar w:fldCharType="end"/>
      </w:r>
      <w:r>
        <w:rPr>
          <w:noProof/>
          <w:webHidden/>
        </w:rPr>
        <w:tab/>
      </w:r>
      <w:r>
        <w:rPr>
          <w:noProof/>
          <w:webHidden/>
        </w:rPr>
        <w:fldChar w:fldCharType="begin"/>
      </w:r>
      <w:r>
        <w:rPr>
          <w:noProof/>
          <w:webHidden/>
        </w:rPr>
        <w:instrText> PAGEREF _Toc686906242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"_Toc686906243" \h \* MERGEFORMAT </w:instrText>
      </w:r>
      <w:r>
        <w:fldChar w:fldCharType="separate"/>
      </w:r>
      <w:r>
        <w:t>表</w:t>
      </w:r>
      <w:r>
        <w:t>5-1</w:t>
      </w:r>
      <w:r>
        <w:t xml:space="preserve">  </w:t>
      </w:r>
      <w:r>
        <w:t>信贷融资替代变量回归结果</w:t>
      </w:r>
      <w:r>
        <w:fldChar w:fldCharType="end"/>
      </w:r>
      <w:r>
        <w:rPr>
          <w:noProof/>
          <w:webHidden/>
        </w:rPr>
        <w:tab/>
      </w:r>
      <w:r>
        <w:rPr>
          <w:noProof/>
          <w:webHidden/>
        </w:rPr>
        <w:fldChar w:fldCharType="begin"/>
      </w:r>
      <w:r>
        <w:rPr>
          <w:noProof/>
          <w:webHidden/>
        </w:rPr>
        <w:instrText> PAGEREF _Toc686906243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"_Toc686906244" \h \* MERGEFORMAT </w:instrText>
      </w:r>
      <w:r>
        <w:fldChar w:fldCharType="separate"/>
      </w:r>
      <w:r/>
      <w:r>
        <w:t>表</w:t>
      </w:r>
      <w:r>
        <w:t>5-2</w:t>
      </w:r>
      <w:r>
        <w:t xml:space="preserve">  </w:t>
      </w:r>
      <w:r/>
      <w:r>
        <w:t>货币政策替代变量回归结果</w:t>
      </w:r>
      <w:r>
        <w:fldChar w:fldCharType="end"/>
      </w:r>
      <w:r>
        <w:rPr>
          <w:noProof/>
          <w:webHidden/>
        </w:rPr>
        <w:tab/>
      </w:r>
      <w:r>
        <w:rPr>
          <w:noProof/>
          <w:webHidden/>
        </w:rPr>
        <w:fldChar w:fldCharType="begin"/>
      </w:r>
      <w:r>
        <w:rPr>
          <w:noProof/>
          <w:webHidden/>
        </w:rPr>
        <w:instrText> PAGEREF _Toc686906244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"_Toc686906245" \h \* MERGEFORMAT </w:instrText>
      </w:r>
      <w:r>
        <w:fldChar w:fldCharType="separate"/>
      </w:r>
      <w:r>
        <w:t>表</w:t>
      </w:r>
      <w:r>
        <w:t>5-3</w:t>
      </w:r>
      <w:r>
        <w:t xml:space="preserve">  </w:t>
      </w:r>
      <w:r>
        <w:t>金融关联内生性检验结果</w:t>
      </w:r>
      <w:r>
        <w:fldChar w:fldCharType="end"/>
      </w:r>
      <w:r>
        <w:rPr>
          <w:noProof/>
          <w:webHidden/>
        </w:rPr>
        <w:tab/>
      </w:r>
      <w:r>
        <w:rPr>
          <w:noProof/>
          <w:webHidden/>
        </w:rPr>
        <w:fldChar w:fldCharType="begin"/>
      </w:r>
      <w:r>
        <w:rPr>
          <w:noProof/>
          <w:webHidden/>
        </w:rPr>
        <w:instrText> PAGEREF _Toc686906245 \h </w:instrText>
      </w:r>
      <w:r>
        <w:rPr>
          <w:noProof/>
          <w:webHidden/>
        </w:rPr>
        <w:fldChar w:fldCharType="separate"/>
      </w:r>
      <w:r>
        <w:rPr>
          <w:noProof/>
          <w:webHidden/>
        </w:rPr>
        <w:t>35</w:t>
      </w:r>
      <w:r>
        <w:rPr>
          <w:noProof/>
          <w:webHidden/>
        </w:rPr>
        <w:fldChar w:fldCharType="end"/>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topLinePunct/>
      </w:pPr>
      <w:r>
        <w:rPr>
          <w:rFonts w:cstheme="minorBidi" w:hAnsiTheme="minorHAnsi" w:eastAsiaTheme="minorHAnsi" w:asciiTheme="minorHAnsi" w:ascii="Times New Roman" w:hAnsi="黑体" w:eastAsia="黑体" w:cs="黑体"/>
          <w:b/>
        </w:rPr>
        <w:t>Content</w:t>
      </w:r>
    </w:p>
    <w:p w:rsidR="0018722C">
      <w:pPr>
        <w:topLinePunct/>
      </w:pPr>
      <w:r>
        <w:rPr>
          <w:rFonts w:cstheme="minorBidi" w:hAnsiTheme="minorHAnsi" w:eastAsiaTheme="minorHAnsi" w:asciiTheme="minorHAnsi" w:ascii="Times New Roman" w:hAnsi="宋体" w:eastAsia="宋体" w:cs="宋体"/>
          <w:b/>
        </w:rPr>
        <w:t>I</w:t>
      </w:r>
      <w:hyperlink w:history="true" w:anchor="_bookmark0">
        <w:r>
          <w:rPr>
            <w:b/>
            <w:rFonts w:ascii="Times New Roman" w:cstheme="minorBidi" w:hAnsiTheme="minorHAnsi" w:eastAsiaTheme="minorHAnsi" w:hAnsi="宋体" w:eastAsia="宋体" w:cs="宋体"/>
          </w:rPr>
          <w:t>ntroduction</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1</w:t>
        </w:r>
      </w:hyperlink>
    </w:p>
    <w:p w:rsidR="0018722C">
      <w:pPr>
        <w:topLinePunct/>
      </w:pPr>
      <w:hyperlink w:history="true" w:anchor="_bookmark1">
        <w:r>
          <w:rPr>
            <w:rFonts w:ascii="Times New Roman"/>
          </w:rPr>
          <w:t>Quarter</w:t>
        </w:r>
        <w:r>
          <w:rPr>
            <w:rFonts w:ascii="Times New Roman"/>
          </w:rPr>
          <w:t> </w:t>
        </w:r>
        <w:r>
          <w:rPr>
            <w:rFonts w:ascii="Times New Roman"/>
          </w:rPr>
          <w:t>1</w:t>
        </w:r>
        <w:r w:rsidRPr="00000000">
          <w:tab/>
          <w:t>Research background</w:t>
        </w:r>
        <w:r>
          <w:rPr>
            <w:rFonts w:ascii="Times New Roman"/>
          </w:rPr>
          <w:t> </w:t>
        </w:r>
        <w:r>
          <w:rPr>
            <w:rFonts w:ascii="Times New Roman"/>
          </w:rPr>
          <w:t>and</w:t>
        </w:r>
        <w:r>
          <w:rPr>
            <w:rFonts w:ascii="Times New Roman"/>
          </w:rPr>
          <w:t> </w:t>
        </w:r>
        <w:r>
          <w:rPr>
            <w:rFonts w:ascii="Times New Roman"/>
          </w:rPr>
          <w:t>significance</w:t>
        </w:r>
        <w:r w:rsidRPr="00000000">
          <w:tab/>
          <w:t>1</w:t>
        </w:r>
      </w:hyperlink>
    </w:p>
    <w:p w:rsidR="0018722C">
      <w:pPr>
        <w:pStyle w:val="Heading4"/>
        <w:topLinePunct/>
        <w:ind w:left="200" w:hangingChars="200" w:hanging="200"/>
      </w:pPr>
      <w:hyperlink w:history="true" w:anchor="_bookmark2">
        <w:r>
          <w:t>1.1</w:t>
        </w:r>
        <w:r>
          <w:t xml:space="preserve"> </w:t>
        </w:r>
        <w:r>
          <w:t>Research</w:t>
        </w:r>
        <w:r>
          <w:t> </w:t>
        </w:r>
        <w:r>
          <w:t>background</w:t>
        </w:r>
        <w:r w:rsidRPr="00000000">
          <w:tab/>
          <w:t>1</w:t>
        </w:r>
      </w:hyperlink>
    </w:p>
    <w:p w:rsidR="0018722C">
      <w:pPr>
        <w:pStyle w:val="Heading4"/>
        <w:topLinePunct/>
        <w:ind w:left="200" w:hangingChars="200" w:hanging="200"/>
      </w:pPr>
      <w:hyperlink w:history="true" w:anchor="_bookmark3">
        <w:r>
          <w:t>1.2</w:t>
        </w:r>
        <w:r>
          <w:t xml:space="preserve"> </w:t>
        </w:r>
        <w:r>
          <w:t>Theoretical and practical significance of</w:t>
        </w:r>
        <w:r>
          <w:t> </w:t>
        </w:r>
        <w:r>
          <w:t>the</w:t>
        </w:r>
        <w:r>
          <w:t> </w:t>
        </w:r>
        <w:r>
          <w:t>subject</w:t>
        </w:r>
        <w:r w:rsidRPr="00000000">
          <w:tab/>
          <w:t>2</w:t>
        </w:r>
      </w:hyperlink>
    </w:p>
    <w:p w:rsidR="0018722C">
      <w:pPr>
        <w:topLinePunct/>
      </w:pPr>
      <w:hyperlink w:history="true" w:anchor="_bookmark4">
        <w:r>
          <w:rPr>
            <w:rFonts w:ascii="Times New Roman"/>
          </w:rPr>
          <w:t>Quarter</w:t>
        </w:r>
        <w:r>
          <w:rPr>
            <w:rFonts w:ascii="Times New Roman"/>
          </w:rPr>
          <w:t> </w:t>
        </w:r>
        <w:r>
          <w:rPr>
            <w:rFonts w:ascii="Times New Roman"/>
          </w:rPr>
          <w:t>2</w:t>
        </w:r>
        <w:r w:rsidRPr="00000000">
          <w:tab/>
          <w:t>Content of</w:t>
        </w:r>
        <w:r>
          <w:rPr>
            <w:rFonts w:ascii="Times New Roman"/>
          </w:rPr>
          <w:t> </w:t>
        </w:r>
        <w:r>
          <w:rPr>
            <w:rFonts w:ascii="Times New Roman"/>
          </w:rPr>
          <w:t>the</w:t>
        </w:r>
        <w:r>
          <w:rPr>
            <w:rFonts w:ascii="Times New Roman"/>
          </w:rPr>
          <w:t> </w:t>
        </w:r>
        <w:r>
          <w:rPr>
            <w:rFonts w:ascii="Times New Roman"/>
          </w:rPr>
          <w:t>study</w:t>
        </w:r>
        <w:r w:rsidRPr="00000000">
          <w:tab/>
          <w:t>2</w:t>
        </w:r>
      </w:hyperlink>
    </w:p>
    <w:p w:rsidR="0018722C">
      <w:pPr>
        <w:topLinePunct/>
      </w:pPr>
      <w:hyperlink w:history="true" w:anchor="_bookmark5">
        <w:r>
          <w:rPr>
            <w:rFonts w:ascii="Times New Roman"/>
          </w:rPr>
          <w:t>Quarter</w:t>
        </w:r>
        <w:r>
          <w:rPr>
            <w:rFonts w:ascii="Times New Roman"/>
          </w:rPr>
          <w:t> </w:t>
        </w:r>
        <w:r>
          <w:rPr>
            <w:rFonts w:ascii="Times New Roman"/>
          </w:rPr>
          <w:t>3</w:t>
        </w:r>
        <w:r w:rsidRPr="00000000">
          <w:tab/>
          <w:t>Research ideals</w:t>
        </w:r>
        <w:r>
          <w:rPr>
            <w:rFonts w:ascii="Times New Roman"/>
          </w:rPr>
          <w:t> </w:t>
        </w:r>
        <w:r>
          <w:rPr>
            <w:rFonts w:ascii="Times New Roman"/>
          </w:rPr>
          <w:t>and</w:t>
        </w:r>
        <w:r>
          <w:rPr>
            <w:rFonts w:ascii="Times New Roman"/>
          </w:rPr>
          <w:t> </w:t>
        </w:r>
        <w:r>
          <w:rPr>
            <w:rFonts w:ascii="Times New Roman"/>
          </w:rPr>
          <w:t>methods</w:t>
        </w:r>
        <w:r w:rsidRPr="00000000">
          <w:tab/>
          <w:t>3</w:t>
        </w:r>
      </w:hyperlink>
    </w:p>
    <w:p w:rsidR="0018722C">
      <w:pPr>
        <w:outlineLvl w:val="9"/>
        <w:topLinePunct/>
      </w:pPr>
      <w:hyperlink w:history="true" w:anchor="_bookmark6">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1</w:t>
        </w:r>
        <w:r w:rsidRPr="00000000">
          <w:rPr>
            <w:kern w:val="2"/>
            <w:sz w:val="28"/>
            <w:szCs w:val="28"/>
            <w:rFonts w:cstheme="minorBidi" w:hAnsiTheme="minorHAnsi" w:eastAsiaTheme="minorHAnsi" w:asciiTheme="minorHAnsi" w:ascii="宋体" w:hAnsi="宋体" w:eastAsia="宋体" w:cs="宋体"/>
            <w:b/>
            <w:bCs/>
          </w:rPr>
          <w:tab/>
          <w:t>Literature</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review</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4</w:t>
        </w:r>
      </w:hyperlink>
    </w:p>
    <w:p w:rsidR="0018722C">
      <w:pPr>
        <w:topLinePunct/>
      </w:pPr>
      <w:hyperlink w:history="true" w:anchor="_bookmark7">
        <w:r>
          <w:rPr>
            <w:rFonts w:ascii="Times New Roman" w:hAnsi="Times New Roman"/>
          </w:rPr>
          <w:t>Quarter 1.1</w:t>
        </w:r>
        <w:r w:rsidRPr="00000000">
          <w:tab/>
          <w:t>Monetary policy and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4</w:t>
        </w:r>
      </w:hyperlink>
    </w:p>
    <w:p w:rsidR="0018722C">
      <w:pPr>
        <w:topLinePunct/>
      </w:pPr>
      <w:hyperlink w:history="true" w:anchor="_bookmark8">
        <w:r>
          <w:rPr>
            <w:rFonts w:ascii="Times New Roman" w:hAnsi="Times New Roman" w:eastAsia="Times New Roman"/>
          </w:rPr>
          <w:t>Quarter 1.2</w:t>
        </w:r>
        <w:r w:rsidRPr="00000000">
          <w:tab/>
          <w:t>Informal system</w:t>
        </w:r>
        <w:r>
          <w:t>(</w:t>
        </w:r>
        <w:r>
          <w:t xml:space="preserve"> mechanism</w:t>
        </w:r>
        <w:r>
          <w:t>)</w:t>
        </w:r>
        <w:r w:rsidR="004B696B">
          <w:t xml:space="preserve"> </w:t>
        </w:r>
        <w:r>
          <w:rPr>
            <w:rFonts w:ascii="Times New Roman" w:hAnsi="Times New Roman" w:eastAsia="Times New Roman"/>
          </w:rPr>
          <w:t>and private firms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credit</w:t>
        </w:r>
        <w:r>
          <w:rPr>
            <w:rFonts w:ascii="Times New Roman" w:hAnsi="Times New Roman" w:eastAsia="Times New Roman"/>
          </w:rPr>
          <w:t> </w:t>
        </w:r>
        <w:r>
          <w:rPr>
            <w:rFonts w:ascii="Times New Roman" w:hAnsi="Times New Roman" w:eastAsia="Times New Roman"/>
          </w:rPr>
          <w:t>financing</w:t>
        </w:r>
        <w:r w:rsidRPr="00000000">
          <w:tab/>
          <w:t>6</w:t>
        </w:r>
      </w:hyperlink>
    </w:p>
    <w:p w:rsidR="0018722C">
      <w:pPr>
        <w:topLinePunct/>
      </w:pPr>
      <w:hyperlink w:history="true" w:anchor="_bookmark9">
        <w:r>
          <w:rPr>
            <w:rFonts w:ascii="Times New Roman"/>
          </w:rPr>
          <w:t>Quarter 1.3</w:t>
        </w:r>
        <w:r w:rsidRPr="00000000">
          <w:tab/>
          <w:t>Literature</w:t>
        </w:r>
        <w:r>
          <w:rPr>
            <w:rFonts w:ascii="Times New Roman"/>
          </w:rPr>
          <w:t> </w:t>
        </w:r>
        <w:r>
          <w:rPr>
            <w:rFonts w:ascii="Times New Roman"/>
          </w:rPr>
          <w:t>comment</w:t>
        </w:r>
        <w:r w:rsidRPr="00000000">
          <w:tab/>
          <w:t>7</w:t>
        </w:r>
      </w:hyperlink>
    </w:p>
    <w:p w:rsidR="0018722C">
      <w:pPr>
        <w:topLinePunct/>
      </w:pPr>
      <w:hyperlink w:history="true" w:anchor="_bookmark10">
        <w:r>
          <w:rPr>
            <w:rFonts w:cstheme="minorBidi" w:hAnsiTheme="minorHAnsi" w:eastAsiaTheme="minorHAnsi" w:asciiTheme="minorHAnsi" w:ascii="Times New Roman" w:hAnsi="宋体" w:eastAsia="宋体" w:cs="宋体"/>
            <w:b/>
          </w:rPr>
          <w:t>Chapter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2</w:t>
        </w:r>
        <w:r w:rsidRPr="00000000">
          <w:rPr>
            <w:rFonts w:cstheme="minorBidi" w:hAnsiTheme="minorHAnsi" w:eastAsiaTheme="minorHAnsi" w:asciiTheme="minorHAnsi" w:ascii="宋体" w:hAnsi="宋体" w:eastAsia="宋体" w:cs="宋体"/>
            <w:b/>
          </w:rPr>
          <w:tab/>
          <w:t>Theoretical analysis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research</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hypothesis</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9</w:t>
        </w:r>
      </w:hyperlink>
    </w:p>
    <w:p w:rsidR="0018722C">
      <w:pPr>
        <w:topLinePunct/>
      </w:pPr>
      <w:hyperlink w:history="true" w:anchor="_bookmark11">
        <w:r>
          <w:rPr>
            <w:rFonts w:ascii="Times New Roman" w:hAnsi="Times New Roman"/>
          </w:rPr>
          <w:t>Quarter 2.1</w:t>
        </w:r>
        <w:r w:rsidRPr="00000000">
          <w:tab/>
          <w:t>Effect of financial connection on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9</w:t>
        </w:r>
      </w:hyperlink>
    </w:p>
    <w:p w:rsidR="0018722C">
      <w:pPr>
        <w:topLinePunct/>
      </w:pPr>
      <w:hyperlink w:history="true" w:anchor="_bookmark12">
        <w:r>
          <w:rPr>
            <w:rFonts w:ascii="Times New Roman" w:hAnsi="Times New Roman"/>
          </w:rPr>
          <w:t>Quarter</w:t>
        </w:r>
        <w:r>
          <w:rPr>
            <w:rFonts w:ascii="Times New Roman" w:hAnsi="Times New Roman"/>
          </w:rPr>
          <w:t> </w:t>
        </w:r>
        <w:r>
          <w:rPr>
            <w:rFonts w:ascii="Times New Roman" w:hAnsi="Times New Roman"/>
          </w:rPr>
          <w:t>2.2</w:t>
        </w:r>
        <w:r w:rsidRPr="00000000">
          <w:tab/>
          <w:tab/>
        </w:r>
        <w:r>
          <w:t>Effect of financial connection on private firms</w:t>
        </w:r>
        <w:r>
          <w:t>'</w:t>
        </w:r>
        <w:r>
          <w:t> credit</w:t>
        </w:r>
        <w:r>
          <w:rPr>
            <w:rFonts w:ascii="Times New Roman" w:hAnsi="Times New Roman"/>
          </w:rPr>
          <w:t> </w:t>
        </w:r>
        <w:r>
          <w:rPr>
            <w:rFonts w:ascii="Times New Roman" w:hAnsi="Times New Roman"/>
          </w:rPr>
          <w:t>financing</w:t>
        </w:r>
        <w:r>
          <w:rPr>
            <w:rFonts w:ascii="Times New Roman" w:hAnsi="Times New Roman"/>
          </w:rPr>
          <w:t> </w:t>
        </w:r>
        <w:r>
          <w:rPr>
            <w:rFonts w:ascii="Times New Roman" w:hAnsi="Times New Roman"/>
          </w:rPr>
          <w:t>during</w:t>
        </w:r>
      </w:hyperlink>
      <w:r>
        <w:rPr>
          <w:rFonts w:ascii="Times New Roman" w:hAnsi="Times New Roman"/>
        </w:rPr>
        <w:t> </w:t>
      </w:r>
      <w:hyperlink w:history="true" w:anchor="_bookmark12">
        <w:r>
          <w:rPr>
            <w:rFonts w:ascii="Times New Roman" w:hAnsi="Times New Roman"/>
          </w:rPr>
          <w:t>monetary</w:t>
        </w:r>
        <w:r>
          <w:rPr>
            <w:rFonts w:ascii="Times New Roman" w:hAnsi="Times New Roman"/>
          </w:rPr>
          <w:t> </w:t>
        </w:r>
        <w:r>
          <w:rPr>
            <w:rFonts w:ascii="Times New Roman" w:hAnsi="Times New Roman"/>
          </w:rPr>
          <w:t>tightening</w:t>
        </w:r>
        <w:r>
          <w:rPr>
            <w:rFonts w:ascii="Times New Roman" w:hAnsi="Times New Roman"/>
          </w:rPr>
          <w:t> </w:t>
        </w:r>
        <w:r>
          <w:rPr>
            <w:rFonts w:ascii="Times New Roman" w:hAnsi="Times New Roman"/>
          </w:rPr>
          <w:t>period</w:t>
        </w:r>
        <w:r w:rsidRPr="00000000">
          <w:tab/>
        </w:r>
        <w:r>
          <w:rPr>
            <w:rFonts w:ascii="Times New Roman" w:hAnsi="Times New Roman"/>
          </w:rPr>
          <w:t>1</w:t>
        </w:r>
        <w:r>
          <w:rPr>
            <w:rFonts w:ascii="Times New Roman" w:hAnsi="Times New Roman"/>
          </w:rPr>
          <w:t>1</w:t>
        </w:r>
      </w:hyperlink>
    </w:p>
    <w:p w:rsidR="0018722C">
      <w:pPr>
        <w:outlineLvl w:val="9"/>
        <w:topLinePunct/>
      </w:pPr>
      <w:hyperlink w:history="true" w:anchor="_bookmark13">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3</w:t>
        </w:r>
        <w:r w:rsidRPr="00000000">
          <w:rPr>
            <w:kern w:val="2"/>
            <w:sz w:val="28"/>
            <w:szCs w:val="28"/>
            <w:rFonts w:cstheme="minorBidi" w:hAnsiTheme="minorHAnsi" w:eastAsiaTheme="minorHAnsi" w:asciiTheme="minorHAnsi" w:ascii="宋体" w:hAnsi="宋体" w:eastAsia="宋体" w:cs="宋体"/>
            <w:b/>
            <w:bCs/>
          </w:rPr>
          <w:tab/>
          <w:t>Research</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design</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12</w:t>
        </w:r>
      </w:hyperlink>
    </w:p>
    <w:p w:rsidR="0018722C">
      <w:pPr>
        <w:topLinePunct/>
      </w:pPr>
      <w:hyperlink w:history="true" w:anchor="_bookmark14">
        <w:r>
          <w:rPr>
            <w:rFonts w:ascii="Times New Roman"/>
          </w:rPr>
          <w:t>Quarter 3.1</w:t>
        </w:r>
        <w:r w:rsidRPr="00000000">
          <w:tab/>
          <w:t>Sample selection and</w:t>
        </w:r>
        <w:r>
          <w:rPr>
            <w:rFonts w:ascii="Times New Roman"/>
          </w:rPr>
          <w:t> </w:t>
        </w:r>
        <w:r>
          <w:rPr>
            <w:rFonts w:ascii="Times New Roman"/>
          </w:rPr>
          <w:t>data</w:t>
        </w:r>
        <w:r>
          <w:rPr>
            <w:rFonts w:ascii="Times New Roman"/>
          </w:rPr>
          <w:t> </w:t>
        </w:r>
        <w:r>
          <w:rPr>
            <w:rFonts w:ascii="Times New Roman"/>
          </w:rPr>
          <w:t>sources</w:t>
        </w:r>
        <w:r w:rsidRPr="00000000">
          <w:tab/>
          <w:t>12</w:t>
        </w:r>
      </w:hyperlink>
    </w:p>
    <w:p w:rsidR="0018722C">
      <w:pPr>
        <w:topLinePunct/>
      </w:pPr>
      <w:hyperlink w:history="true" w:anchor="_bookmark15">
        <w:r>
          <w:rPr>
            <w:rFonts w:ascii="Times New Roman"/>
          </w:rPr>
          <w:t>Quarter 3.2</w:t>
        </w:r>
        <w:r w:rsidRPr="00000000">
          <w:tab/>
          <w:t>Research variables and</w:t>
        </w:r>
        <w:r>
          <w:rPr>
            <w:rFonts w:ascii="Times New Roman"/>
          </w:rPr>
          <w:t> </w:t>
        </w:r>
        <w:r>
          <w:rPr>
            <w:rFonts w:ascii="Times New Roman"/>
          </w:rPr>
          <w:t>their</w:t>
        </w:r>
        <w:r>
          <w:rPr>
            <w:rFonts w:ascii="Times New Roman"/>
          </w:rPr>
          <w:t> </w:t>
        </w:r>
        <w:r>
          <w:rPr>
            <w:rFonts w:ascii="Times New Roman"/>
          </w:rPr>
          <w:t>definition</w:t>
        </w:r>
        <w:r w:rsidRPr="00000000">
          <w:tab/>
          <w:t>13</w:t>
        </w:r>
      </w:hyperlink>
    </w:p>
    <w:p w:rsidR="0018722C">
      <w:pPr>
        <w:pStyle w:val="cw23"/>
        <w:topLinePunct/>
      </w:pPr>
      <w:hyperlink w:history="true" w:anchor="_bookmark16">
        <w:r>
          <w:t>3.2.1 </w:t>
        </w:r>
        <w:r>
          <w:t>Explained</w:t>
        </w:r>
        <w:r>
          <w:t> </w:t>
        </w:r>
        <w:r>
          <w:t>variables</w:t>
        </w:r>
        <w:r w:rsidRPr="00000000">
          <w:tab/>
          <w:t>13</w:t>
        </w:r>
      </w:hyperlink>
    </w:p>
    <w:p w:rsidR="0018722C">
      <w:pPr>
        <w:pStyle w:val="cw23"/>
        <w:topLinePunct/>
      </w:pPr>
      <w:hyperlink w:history="true" w:anchor="_bookmark17">
        <w:r>
          <w:t>3.2.2 </w:t>
        </w:r>
        <w:r>
          <w:t>Explanatory</w:t>
        </w:r>
        <w:r>
          <w:t> </w:t>
        </w:r>
        <w:r>
          <w:t>variables</w:t>
        </w:r>
        <w:r w:rsidRPr="00000000">
          <w:tab/>
          <w:t>13</w:t>
        </w:r>
      </w:hyperlink>
    </w:p>
    <w:p w:rsidR="0018722C">
      <w:pPr>
        <w:pStyle w:val="cw23"/>
        <w:topLinePunct/>
      </w:pPr>
      <w:hyperlink w:history="true" w:anchor="_bookmark18">
        <w:r>
          <w:t>3.2.3 </w:t>
        </w:r>
        <w:r>
          <w:t>Control</w:t>
        </w:r>
        <w:r>
          <w:t> </w:t>
        </w:r>
        <w:r>
          <w:t>variables</w:t>
        </w:r>
        <w:r w:rsidRPr="00000000">
          <w:tab/>
          <w:t>14</w:t>
        </w:r>
      </w:hyperlink>
    </w:p>
    <w:p w:rsidR="0018722C">
      <w:pPr>
        <w:topLinePunct/>
      </w:pPr>
      <w:hyperlink w:history="true" w:anchor="_bookmark20">
        <w:r>
          <w:rPr>
            <w:rFonts w:ascii="Times New Roman"/>
          </w:rPr>
          <w:t>Quarter 3.3</w:t>
        </w:r>
        <w:r w:rsidRPr="00000000">
          <w:tab/>
          <w:t>Research</w:t>
        </w:r>
        <w:r>
          <w:rPr>
            <w:rFonts w:ascii="Times New Roman"/>
          </w:rPr>
          <w:t> </w:t>
        </w:r>
        <w:r>
          <w:rPr>
            <w:rFonts w:ascii="Times New Roman"/>
          </w:rPr>
          <w:t>models</w:t>
        </w:r>
        <w:r w:rsidRPr="00000000">
          <w:tab/>
          <w:t>15</w:t>
        </w:r>
      </w:hyperlink>
    </w:p>
    <w:p w:rsidR="0018722C">
      <w:pPr>
        <w:outlineLvl w:val="9"/>
        <w:topLinePunct/>
      </w:pPr>
      <w:hyperlink w:history="true" w:anchor="_bookmark21">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4</w:t>
        </w:r>
        <w:r w:rsidRPr="00000000">
          <w:rPr>
            <w:kern w:val="2"/>
            <w:sz w:val="28"/>
            <w:szCs w:val="28"/>
            <w:rFonts w:cstheme="minorBidi" w:hAnsiTheme="minorHAnsi" w:eastAsiaTheme="minorHAnsi" w:asciiTheme="minorHAnsi" w:ascii="宋体" w:hAnsi="宋体" w:eastAsia="宋体" w:cs="宋体"/>
            <w:b/>
            <w:bCs/>
          </w:rPr>
          <w:tab/>
          <w:t>Empirical results</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and</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analysis</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17</w:t>
        </w:r>
      </w:hyperlink>
    </w:p>
    <w:p w:rsidR="0018722C">
      <w:pPr>
        <w:topLinePunct/>
      </w:pPr>
      <w:hyperlink w:history="true" w:anchor="_bookmark22">
        <w:r>
          <w:rPr>
            <w:rFonts w:ascii="Times New Roman"/>
          </w:rPr>
          <w:t>Quarter 4.1</w:t>
        </w:r>
        <w:r w:rsidRPr="00000000">
          <w:tab/>
          <w:t>Descriptive</w:t>
        </w:r>
        <w:r>
          <w:rPr>
            <w:rFonts w:ascii="Times New Roman"/>
          </w:rPr>
          <w:t> </w:t>
        </w:r>
        <w:r>
          <w:rPr>
            <w:rFonts w:ascii="Times New Roman"/>
          </w:rPr>
          <w:t>statistics</w:t>
        </w:r>
        <w:r w:rsidRPr="00000000">
          <w:tab/>
          <w:t>17</w:t>
        </w:r>
      </w:hyperlink>
    </w:p>
    <w:p w:rsidR="0018722C">
      <w:pPr>
        <w:pStyle w:val="cw23"/>
        <w:topLinePunct/>
      </w:pPr>
      <w:hyperlink w:history="true" w:anchor="_bookmark23">
        <w:r>
          <w:t>4.1.1 </w:t>
        </w:r>
        <w:r>
          <w:t>General descriptive</w:t>
        </w:r>
        <w:r>
          <w:t> </w:t>
        </w:r>
        <w:r>
          <w:t>statistical</w:t>
        </w:r>
        <w:r>
          <w:t> </w:t>
        </w:r>
        <w:r>
          <w:t>analysis</w:t>
        </w:r>
        <w:r w:rsidRPr="00000000">
          <w:tab/>
          <w:t>17</w:t>
        </w:r>
      </w:hyperlink>
    </w:p>
    <w:p w:rsidR="0018722C">
      <w:pPr>
        <w:pStyle w:val="cw23"/>
        <w:topLinePunct/>
      </w:pPr>
      <w:hyperlink w:history="true" w:anchor="_bookmark25">
        <w:r>
          <w:t>4.1.2 </w:t>
        </w:r>
        <w:r>
          <w:t>Descriptive statistical analysis</w:t>
        </w:r>
        <w:r>
          <w:t> </w:t>
        </w:r>
        <w:r>
          <w:t>in</w:t>
        </w:r>
        <w:r>
          <w:t> </w:t>
        </w:r>
        <w:r>
          <w:t>groups</w:t>
        </w:r>
        <w:r w:rsidRPr="00000000">
          <w:tab/>
          <w:t>18</w:t>
        </w:r>
      </w:hyperlink>
    </w:p>
    <w:p w:rsidR="0018722C">
      <w:pPr>
        <w:topLinePunct/>
      </w:pPr>
      <w:hyperlink w:history="true" w:anchor="_bookmark27">
        <w:r>
          <w:rPr>
            <w:rFonts w:ascii="Times New Roman"/>
          </w:rPr>
          <w:t>Quarter 4.2</w:t>
        </w:r>
        <w:r w:rsidRPr="00000000">
          <w:tab/>
          <w:t>Correlation</w:t>
        </w:r>
        <w:r>
          <w:rPr>
            <w:rFonts w:ascii="Times New Roman"/>
          </w:rPr>
          <w:t> </w:t>
        </w:r>
        <w:r>
          <w:rPr>
            <w:rFonts w:ascii="Times New Roman"/>
          </w:rPr>
          <w:t>analysis</w:t>
        </w:r>
        <w:r w:rsidRPr="00000000">
          <w:tab/>
          <w:t>19</w:t>
        </w:r>
      </w:hyperlink>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Content</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a"/>
        <w:topLinePunct/>
      </w:pPr>
      <w:bookmarkStart w:id="660621" w:name="_Ref665660621"/>
      <w:bookmarkStart w:id="747156" w:name="_Toc686747156"/>
      <w:bookmarkStart w:name="导论 " w:id="6"/>
      <w:bookmarkEnd w:id="6"/>
      <w:bookmarkStart w:name="_bookmark0" w:id="7"/>
      <w:bookmarkEnd w:id="7"/>
      <w:r>
        <w:t>导</w:t>
      </w:r>
      <w:r w:rsidRPr="00000000">
        <w:rPr>
          <w:b/>
        </w:rPr>
        <w:t>论</w:t>
      </w:r>
      <w:bookmarkEnd w:id="747156"/>
    </w:p>
    <w:p w:rsidR="0018722C">
      <w:pPr>
        <w:topLinePunct/>
      </w:pPr>
      <w:r>
        <w:t>本部分将阐明本文的选题背景以及本课题研究的理论和实际意义，并对本文的研究内容、研究思路与方法进行简单的介绍。</w:t>
      </w:r>
    </w:p>
    <w:p w:rsidR="0018722C">
      <w:pPr>
        <w:pStyle w:val="Heading2"/>
        <w:topLinePunct/>
        <w:ind w:left="171" w:hangingChars="171" w:hanging="171"/>
      </w:pPr>
      <w:bookmarkStart w:id="747157" w:name="_Toc686747157"/>
      <w:bookmarkStart w:name="第一节 选题背景和意义 " w:id="8"/>
      <w:bookmarkEnd w:id="8"/>
      <w:bookmarkStart w:name="_bookmark1" w:id="9"/>
      <w:bookmarkEnd w:id="9"/>
      <w:r>
        <w:t>第一节</w:t>
      </w:r>
      <w:r>
        <w:t xml:space="preserve"> </w:t>
      </w:r>
      <w:r>
        <w:t>选题背景和意义</w:t>
      </w:r>
      <w:bookmarkEnd w:id="747157"/>
    </w:p>
    <w:p w:rsidR="0018722C">
      <w:pPr>
        <w:pStyle w:val="Heading3"/>
        <w:topLinePunct/>
        <w:ind w:left="200" w:hangingChars="200" w:hanging="200"/>
      </w:pPr>
      <w:bookmarkStart w:id="747158" w:name="_Toc686747158"/>
      <w:bookmarkStart w:name="_bookmark2" w:id="10"/>
      <w:bookmarkEnd w:id="10"/>
      <w:r>
        <w:t>一、</w:t>
      </w:r>
      <w:r>
        <w:t xml:space="preserve"> </w:t>
      </w:r>
      <w:r w:rsidRPr="00DB64CE">
        <w:t>选题背景</w:t>
      </w:r>
      <w:bookmarkEnd w:id="747158"/>
    </w:p>
    <w:p w:rsidR="0018722C">
      <w:pPr>
        <w:topLinePunct/>
      </w:pPr>
      <w:r>
        <w:t>随着我国经济体制改革的不断深入，民营经济已成为我国国民经济中最活跃的部</w:t>
      </w:r>
      <w:r>
        <w:t>分，在促进经济繁荣、扩大就业和维护社会稳定中发挥着越来越重要的作用。高速的</w:t>
      </w:r>
      <w:r>
        <w:t>发展自然需要足够的资金来支撑，银行贷款便是民营企业外部融资的主要渠道。然而，</w:t>
      </w:r>
      <w:r w:rsidR="001852F3">
        <w:t xml:space="preserve">由于我国金融体制“国有独大”、金融市场不完善、产权保护制度不健全以及民营企</w:t>
      </w:r>
      <w:r>
        <w:t>业自身信用缺失等原因，民营企业在很多方面都遭受着“歧视”。而在融资方面，民</w:t>
      </w:r>
      <w:r>
        <w:t>营企业面临的“信贷歧视”已成为制约企业发展的瓶颈。尤其是</w:t>
      </w:r>
      <w:r>
        <w:rPr>
          <w:rFonts w:ascii="Times New Roman" w:hAnsi="Times New Roman" w:eastAsia="Times New Roman"/>
        </w:rPr>
        <w:t>2010</w:t>
      </w:r>
      <w:r>
        <w:t>年下半年以来，</w:t>
      </w:r>
      <w:r>
        <w:t>为抑制金融危机引发的经济泡沫，我国货币政策持续紧缩，民营企业获得发展所需资</w:t>
      </w:r>
      <w:r>
        <w:t>金更是难上加难，许多中小企业</w:t>
      </w:r>
      <w:r>
        <w:t>（</w:t>
      </w:r>
      <w:r>
        <w:t>大多是民营企业</w:t>
      </w:r>
      <w:r>
        <w:t>）</w:t>
      </w:r>
      <w:r>
        <w:t>由于资金链断裂而纷纷倒闭，主</w:t>
      </w:r>
      <w:r>
        <w:t>张货币政策放松的呼声越来越高。在紧缩的宏观经济形势下，如何解决民营企业融资的困难？这是一个亟待解决的现实问题。</w:t>
      </w:r>
    </w:p>
    <w:p w:rsidR="0018722C">
      <w:pPr>
        <w:topLinePunct/>
      </w:pPr>
      <w:r>
        <w:t>学者们发现，在我国制度环境尚不完善的情况下，民营企业开始寻找体制外、非</w:t>
      </w:r>
      <w:r>
        <w:t>市场化的途径来解决问题，而这些非正式途径确实在一定程度上起到了替代正式制度</w:t>
      </w:r>
      <w:r>
        <w:t>的作用。例如，民营企业家对政治参与的热情越来越高，很多人成为各级人大代表或政协委员，也有一些民营企业积极聘请政府官员加入公司高层。通过与政府建立政治</w:t>
      </w:r>
      <w:r>
        <w:t>关联，民营企业赢得了政府和银行更多的照顾和支持，并最终获得了更多的融资便利。</w:t>
      </w:r>
      <w:r>
        <w:t>这个令人惊喜的发现掀起了理论界对于社会资本的研究热潮。社会资本作为非正式机</w:t>
      </w:r>
      <w:r>
        <w:t>制的一种，它独立于企业的经济资源和人力资源而存在，在我国这个重视“关系”</w:t>
      </w:r>
      <w:r>
        <w:t>和</w:t>
      </w:r>
    </w:p>
    <w:p w:rsidR="0018722C">
      <w:pPr>
        <w:topLinePunct/>
      </w:pPr>
      <w:r>
        <w:t>“人情”的社会里，它甚至能够绕过制度的边缘为企业带来许多方面的好处。在我国</w:t>
      </w:r>
      <w:r>
        <w:t>企业受政府干预较大的这种国情下，形成社会资本最主要的形式便是政治关系。因此，</w:t>
      </w:r>
      <w:r>
        <w:t>学者们对社会资本的研究主要集中在政治关系方面，但并没有得出一致的结论。理论界迫切需要寻找新的证据，为民营企业的融资困境提供更多有效的解决办法。</w:t>
      </w:r>
    </w:p>
    <w:p w:rsidR="0018722C">
      <w:pPr>
        <w:topLinePunct/>
      </w:pPr>
      <w:r>
        <w:t>如果非正式制度可以替代正式制度帮助民营企业解决融资难题，宏观经济政策的</w:t>
      </w:r>
      <w:r>
        <w:t>波动则对它提出了更高的要求——在货币紧缩的形势下，非正式制度是否仍然有助于</w:t>
      </w:r>
      <w:r>
        <w:t>缓解民营企业的信贷融资约束？然而，现有的理论研究很少结合宏观经济政策来考察</w:t>
      </w:r>
      <w:r>
        <w:t>非正式制度对民营企业信贷融资的影响。学者们对货币政策的研究主要从货币政策调</w:t>
      </w:r>
      <w:r>
        <w:t>整对国民经济产出的影响、货币政策波动对微观企业行为产生的后果以及企业如何</w:t>
      </w:r>
      <w:r>
        <w:t>应</w:t>
      </w:r>
    </w:p>
    <w:p w:rsidR="0018722C">
      <w:pPr>
        <w:topLinePunct/>
      </w:pPr>
      <w:r>
        <w:t>对货币紧缩带来的不利影响这几个方面出发，而对于货币政策影响企业投融资行为的</w:t>
      </w:r>
      <w:r>
        <w:t>过程如何，这几乎成为了“黑箱子”而被忽略掉。因此，要想在货币紧缩情况下寻找</w:t>
      </w:r>
      <w:r>
        <w:t>解决民营企业融资困境的有效途径，就必须将宏观研究与微观研究衔接起来，只有打开了“黑箱子”，才能发现非正式制度对于民营企业信贷融资的真正意义，然后才能找到有效的解决问题的办法。</w:t>
      </w:r>
    </w:p>
    <w:p w:rsidR="0018722C">
      <w:pPr>
        <w:pStyle w:val="Heading3"/>
        <w:topLinePunct/>
        <w:ind w:left="200" w:hangingChars="200" w:hanging="200"/>
      </w:pPr>
      <w:bookmarkStart w:id="747159" w:name="_Toc686747159"/>
      <w:bookmarkStart w:name="_bookmark3" w:id="11"/>
      <w:bookmarkEnd w:id="11"/>
      <w:r>
        <w:t>二、</w:t>
      </w:r>
      <w:r>
        <w:t xml:space="preserve"> </w:t>
      </w:r>
      <w:r w:rsidRPr="00DB64CE">
        <w:t>本题的理论和实际意义</w:t>
      </w:r>
      <w:bookmarkEnd w:id="747159"/>
    </w:p>
    <w:p w:rsidR="0018722C">
      <w:pPr>
        <w:topLinePunct/>
      </w:pPr>
      <w:r>
        <w:t>本文认为金融关联</w:t>
      </w:r>
      <w:r>
        <w:t>（</w:t>
      </w:r>
      <w:r>
        <w:t>企业具有金融机构任职背景</w:t>
      </w:r>
      <w:r>
        <w:t>）</w:t>
      </w:r>
      <w:r>
        <w:t>是区别于政治关联的另一种重</w:t>
      </w:r>
      <w:r>
        <w:t>要的社会资本形式。通过金融关联，民营企业可与金融机构建立紧密而稳定的关系网</w:t>
      </w:r>
      <w:r>
        <w:t>络，银企之间的沟通有利于降低信息不对称带来的贷款风险，企业的声誉与信用也将</w:t>
      </w:r>
      <w:r>
        <w:t>得到改善，并且金融关联高管可以利用其专业技能为企业制订更加科学、可行的融资</w:t>
      </w:r>
      <w:r>
        <w:t>方案。因此，金融关联可能有助于缓解民营企业所面临的“信贷歧视”。研究金融关</w:t>
      </w:r>
      <w:r>
        <w:t>联对民营企业信贷融资的影响，不仅能够拓展现有理论研究的领域，还可能为解决民营企业融资困境提供新的有效途径。</w:t>
      </w:r>
    </w:p>
    <w:p w:rsidR="0018722C">
      <w:pPr>
        <w:topLinePunct/>
      </w:pPr>
      <w:r>
        <w:t>在国家货币政策持续紧缩的形势下，民营企业融资难的问题更加引人关注。本文</w:t>
      </w:r>
      <w:r>
        <w:t>试图将宏观经济政策与微观企业行为衔接起来，在探索货币政策如何影响民营企业信</w:t>
      </w:r>
      <w:r>
        <w:t>贷融资的基础上，结合货币政策的波动重新考察非正式制度的有效性。这不仅可以为</w:t>
      </w:r>
      <w:r>
        <w:t>我国货币政策的制定提供有用的建议，而且对于如何缓解民营企业信贷融资约束更加具有现实意义。</w:t>
      </w:r>
    </w:p>
    <w:p w:rsidR="0018722C">
      <w:pPr>
        <w:pStyle w:val="Heading2"/>
        <w:topLinePunct/>
        <w:ind w:left="171" w:hangingChars="171" w:hanging="171"/>
      </w:pPr>
      <w:bookmarkStart w:id="747160" w:name="_Toc686747160"/>
      <w:bookmarkStart w:name="第二节 研究内容 " w:id="12"/>
      <w:bookmarkEnd w:id="12"/>
      <w:bookmarkStart w:name="_bookmark4" w:id="13"/>
      <w:bookmarkEnd w:id="13"/>
      <w:r>
        <w:t>第二节</w:t>
      </w:r>
      <w:r>
        <w:t xml:space="preserve"> </w:t>
      </w:r>
      <w:r>
        <w:t>研究内容</w:t>
      </w:r>
      <w:bookmarkEnd w:id="747160"/>
    </w:p>
    <w:p w:rsidR="0018722C">
      <w:pPr>
        <w:topLinePunct/>
      </w:pPr>
      <w:r>
        <w:t>本文以我国民营上市公司为样本，基于社会资本理论，从银行贷款的比率、期限</w:t>
      </w:r>
      <w:r>
        <w:t>和成本三个方面研究了金融关联对民营企业信贷融资的影响，同时还分析了银行关联</w:t>
      </w:r>
      <w:r>
        <w:t>和非银行金融关联这两种不同形式金融关联之间的相互关系，并且比较了二者的作用</w:t>
      </w:r>
      <w:r>
        <w:t>力。在此基础上，引入宏观经济政策波动因素，进一步研究了货币政策紧缩时期金融关联的有效性。</w:t>
      </w:r>
    </w:p>
    <w:p w:rsidR="0018722C">
      <w:pPr>
        <w:topLinePunct/>
      </w:pPr>
      <w:r>
        <w:t>本文的框架安排如下：</w:t>
      </w:r>
    </w:p>
    <w:p w:rsidR="0018722C">
      <w:pPr>
        <w:topLinePunct/>
      </w:pPr>
      <w:r>
        <w:t>导论部分，阐明本文的选题背景以及理论和实际意义，介绍本文的主要内容以及研究思路与方法。</w:t>
      </w:r>
    </w:p>
    <w:p w:rsidR="0018722C">
      <w:pPr>
        <w:topLinePunct/>
      </w:pPr>
      <w:r>
        <w:t>第一章，文献综述。回顾国内外有关民营企业信贷融资约束的经典文献。现有文</w:t>
      </w:r>
      <w:r>
        <w:t>献主要从宏观和微观两个层面展开研究。其中，宏观研究包括货币政策作用于实体经</w:t>
      </w:r>
      <w:r>
        <w:t>济的传导机制，微观研究包括制度环境和非正式制度</w:t>
      </w:r>
      <w:r>
        <w:t>（</w:t>
      </w:r>
      <w:r>
        <w:t>机制</w:t>
      </w:r>
      <w:r>
        <w:t>）</w:t>
      </w:r>
      <w:r>
        <w:t>对民营企业信贷融资的</w:t>
      </w:r>
      <w:r>
        <w:t>影响。本文重点关注非正式制度与民营企业信贷融资的相关研究，同时也将介绍货币政策对民营企业信贷融资影响的经典文献，并对研究现状进行综合评析。</w:t>
      </w:r>
    </w:p>
    <w:p w:rsidR="0018722C">
      <w:pPr>
        <w:topLinePunct/>
      </w:pPr>
      <w:r>
        <w:t>第二章，理论分析与研究假设。主要阐述不考虑货币政策时金融关联对民营企业</w:t>
      </w:r>
      <w:r>
        <w:t>信贷融资的影响以及货币紧缩时期金融关联与民营企业信贷融资约束之间的关系</w:t>
      </w:r>
      <w:r>
        <w:t>等</w:t>
      </w:r>
    </w:p>
    <w:p w:rsidR="0018722C">
      <w:pPr>
        <w:topLinePunct/>
      </w:pPr>
      <w:r>
        <w:t>理论基础。基于理论分析，提出本文的研究假设。</w:t>
      </w:r>
    </w:p>
    <w:p w:rsidR="0018722C">
      <w:pPr>
        <w:topLinePunct/>
      </w:pPr>
      <w:r>
        <w:t>第三章，研究设计。包括选择样本与数据、确定研究变量的定义和计算方法以及针对研究假设建立相应的多元线性回归模型。</w:t>
      </w:r>
    </w:p>
    <w:p w:rsidR="0018722C">
      <w:pPr>
        <w:topLinePunct/>
      </w:pPr>
      <w:r>
        <w:t>第四章，实证结果及分析。对样本进行描述性统计分析、对变量的相关系数进行</w:t>
      </w:r>
      <w:r>
        <w:t>分析与检验，然后对多元回归模型进行实证检验，根据实证结果判断各假设的合理性。</w:t>
      </w:r>
    </w:p>
    <w:p w:rsidR="0018722C">
      <w:pPr>
        <w:topLinePunct/>
      </w:pPr>
      <w:r>
        <w:t>第五章，稳健性检验。更换民营企业信贷融资变量的定义与计算公式、改变货币</w:t>
      </w:r>
      <w:r>
        <w:t>政策代理变量的的度量和赋值方法以及对金融关联的内生性进行检验，根据上述方面的敏感性测试结果判断第四章的实证结果是否稳健、可靠。</w:t>
      </w:r>
    </w:p>
    <w:p w:rsidR="0018722C">
      <w:pPr>
        <w:topLinePunct/>
      </w:pPr>
      <w:r>
        <w:t>结语部分，总结本文的研究结论，针对研究发现的问题提出有关如何缓解民营企</w:t>
      </w:r>
      <w:r>
        <w:t>业融资约束的政策与建议；归纳本文的主要创新点和不足之处，并对以后相关方面的研究提出展望。</w:t>
      </w:r>
    </w:p>
    <w:p w:rsidR="0018722C">
      <w:pPr>
        <w:pStyle w:val="Heading2"/>
        <w:topLinePunct/>
        <w:ind w:left="171" w:hangingChars="171" w:hanging="171"/>
      </w:pPr>
      <w:bookmarkStart w:id="747161" w:name="_Toc686747161"/>
      <w:bookmarkStart w:name="第三节 研究思路与方法 " w:id="14"/>
      <w:bookmarkEnd w:id="14"/>
      <w:bookmarkStart w:name="_bookmark5" w:id="15"/>
      <w:bookmarkEnd w:id="15"/>
      <w:r>
        <w:t>第三节</w:t>
      </w:r>
      <w:r>
        <w:t xml:space="preserve"> </w:t>
      </w:r>
      <w:r>
        <w:t>研究思路与方法</w:t>
      </w:r>
      <w:bookmarkEnd w:id="747161"/>
    </w:p>
    <w:p w:rsidR="0018722C">
      <w:pPr>
        <w:topLinePunct/>
      </w:pPr>
      <w:r>
        <w:t>本文在充分回顾与总结已有文献的基础上，采用了规范研究与实证分析相结合的研究方法，力求逻辑严谨、论述充分。本文的研究思路与研究方法具体如下：</w:t>
      </w:r>
    </w:p>
    <w:p w:rsidR="0018722C">
      <w:pPr>
        <w:topLinePunct/>
      </w:pPr>
      <w:r>
        <w:t>一是文献分析与归纳。首先，全面搜集有关货币政策传导机制、非正式制度</w:t>
      </w:r>
      <w:r>
        <w:t>（</w:t>
      </w:r>
      <w:r>
        <w:t>社会资本</w:t>
      </w:r>
      <w:r>
        <w:t>）</w:t>
      </w:r>
      <w:r>
        <w:t>功效、民营企业信贷融资等方面的经典文献；然后，在仔细阅读文献资料的</w:t>
      </w:r>
      <w:r>
        <w:t>基础上，对现有的研究结论进行分析、总结；最后，提炼出研究现状的不足之处，从而引出本文的研究问题。</w:t>
      </w:r>
    </w:p>
    <w:p w:rsidR="0018722C">
      <w:pPr>
        <w:topLinePunct/>
      </w:pPr>
      <w:r>
        <w:t>二是理论分析。现有文献对非正式制度与民营企业信贷融资之间关系的研究主要</w:t>
      </w:r>
      <w:r>
        <w:t>集中在政治关联和银企合作关系等方面，并且很少结合宏观经济政策波动来考察二者</w:t>
      </w:r>
      <w:r>
        <w:t>之间的关系。本文重新探讨了社会资本这一非正式制度的内涵及其功效，深入分析了</w:t>
      </w:r>
      <w:r>
        <w:t>金融关联与政治关联的联系和区别，从而得出金融关联影响民营企业信贷融资的作用</w:t>
      </w:r>
      <w:r>
        <w:t>机制主要有四种——关系机制、沟通机制、声誉与信用机制以及金融技能机制。在此</w:t>
      </w:r>
      <w:r>
        <w:t>基础上，将金融关联区分为银行关联和非银行金融关联这两种不同的形式。其中，银</w:t>
      </w:r>
      <w:r>
        <w:t>行关联主要通过关系机制和沟通机制对民营企业信贷融资产生影响，非银行金融关联</w:t>
      </w:r>
      <w:r>
        <w:t>则侧重声誉与信用机制以及金融技能机制。通过对比分析这两种不同类型金融关联的</w:t>
      </w:r>
      <w:r>
        <w:t>作用机制，本文深入研究了二者之间可能存在的相互关系，并比较了二者对于缓解民</w:t>
      </w:r>
      <w:r>
        <w:t>营企业信贷融资约束的作用力。最后，引入货币政策这一影响因素，进一步探讨了在宏观经济政策波动的背景下金融关联与民营企业信贷融资之间的关系将如何变化。</w:t>
      </w:r>
    </w:p>
    <w:p w:rsidR="0018722C">
      <w:pPr>
        <w:topLinePunct/>
      </w:pPr>
      <w:r>
        <w:t>三是实证研究。根据理论分析部分提出的假设，建立相应的计量模型。通过对变</w:t>
      </w:r>
      <w:r>
        <w:t>量进行描述性统计和相关系数分析，得出理论假设是否成立的初步结论；然后，根据模型的回归结果，进一步检验假设的合理性，由此得到最终的结论。</w:t>
      </w:r>
    </w:p>
    <w:p w:rsidR="0018722C">
      <w:pPr>
        <w:pStyle w:val="Heading1"/>
        <w:topLinePunct/>
      </w:pPr>
      <w:bookmarkStart w:id="747162" w:name="_Toc686747162"/>
      <w:bookmarkStart w:name="第一章 文献综述 " w:id="16"/>
      <w:bookmarkEnd w:id="16"/>
      <w:bookmarkStart w:name="_bookmark6" w:id="17"/>
      <w:bookmarkEnd w:id="17"/>
      <w:r>
        <w:t>第一章</w:t>
      </w:r>
      <w:r>
        <w:t xml:space="preserve">  </w:t>
      </w:r>
      <w:r>
        <w:t>文献综述</w:t>
      </w:r>
      <w:bookmarkEnd w:id="747162"/>
    </w:p>
    <w:p w:rsidR="0018722C">
      <w:pPr>
        <w:topLinePunct/>
      </w:pPr>
      <w:r>
        <w:t>国内外有关民营企业信贷融资约束的研究可分为宏观和微观两个层面。其中，宏</w:t>
      </w:r>
      <w:r>
        <w:t>观层面主要研究货币政策通过怎样的传导机制作用于实体经济，从而得知货币政策波</w:t>
      </w:r>
      <w:r>
        <w:t>动对不同产权、规模、成长性等公司特征的企业的投融资等行为会产生怎样的影响以及企业又将如何应对。微观层面的研究则探讨了民营企业面临“信贷歧视”的原因，</w:t>
      </w:r>
      <w:r>
        <w:t>并从制度环境和企业特征的角度出发，提出了包括改革金融体制、加强产权保护、提</w:t>
      </w:r>
      <w:r>
        <w:t>高金融水平、发展中小金融机构等有助于缓解民营企业信贷融资约束的建议。</w:t>
      </w:r>
      <w:r>
        <w:t>近年</w:t>
      </w:r>
      <w:r>
        <w:t>来，</w:t>
      </w:r>
      <w:r>
        <w:t>相关的研究拓展到了非正式制度领域，学者们对于社会资本尤其是政治关联的有效性</w:t>
      </w:r>
      <w:r>
        <w:t>进行了大量的探索，进一步丰富了微观层面的文献。但是，学者们在研究非正式制度</w:t>
      </w:r>
      <w:r>
        <w:t>对民营企业信贷融资的影响时，宏观层面与微观层面相互割裂的现象比较严重，在产</w:t>
      </w:r>
      <w:r>
        <w:t>生大量经典文献的同时也留下了一些遗憾。本章将回顾相关方面的经典文献，并对现有研究作出文献评析。</w:t>
      </w:r>
    </w:p>
    <w:p w:rsidR="0018722C">
      <w:pPr>
        <w:pStyle w:val="Heading2"/>
        <w:topLinePunct/>
        <w:ind w:left="171" w:hangingChars="171" w:hanging="171"/>
      </w:pPr>
      <w:bookmarkStart w:id="747163" w:name="_Toc686747163"/>
      <w:bookmarkStart w:name="第一节 货币政策与民营企业信贷融资 " w:id="18"/>
      <w:bookmarkEnd w:id="18"/>
      <w:bookmarkStart w:name="_bookmark7" w:id="19"/>
      <w:bookmarkEnd w:id="19"/>
      <w:r>
        <w:t>第一节</w:t>
      </w:r>
      <w:r>
        <w:t xml:space="preserve"> </w:t>
      </w:r>
      <w:r>
        <w:t>货币政策与民营企业信贷融资</w:t>
      </w:r>
      <w:bookmarkEnd w:id="747163"/>
    </w:p>
    <w:p w:rsidR="0018722C">
      <w:pPr>
        <w:topLinePunct/>
      </w:pPr>
      <w:r>
        <w:t>根据西方主流经济学理论，货币政策作用于实体经济的传导机制大体可分为两</w:t>
      </w:r>
      <w:r>
        <w:t>种：货币渠道</w:t>
      </w:r>
      <w:r>
        <w:t>（</w:t>
      </w:r>
      <w:r>
        <w:rPr>
          <w:spacing w:val="-2"/>
        </w:rPr>
        <w:t>包括利率途径、汇率途径、资产价格途径等</w:t>
      </w:r>
      <w:r>
        <w:t>）</w:t>
      </w:r>
      <w:r>
        <w:t>和信贷渠道</w:t>
      </w:r>
      <w:r>
        <w:t>（</w:t>
      </w:r>
      <w:r>
        <w:t>包括银行贷款渠道和资产负债表渠道</w:t>
      </w:r>
      <w:r>
        <w:t>）</w:t>
      </w:r>
      <w:r>
        <w:t>。具体到货币政策对企业融资的影响，货币渠道指的是</w:t>
      </w:r>
      <w:r>
        <w:t>通过改变货币供给量致使利率发生变化，从而影响企业的融资成本；信贷渠道则是指</w:t>
      </w:r>
      <w:r>
        <w:t>通过改变金融机构的信用供给量来影响企业的融资规模。无论货币渠道或是信贷渠道占据主要作用，其结果最终都会改变企业的融资行为。</w:t>
      </w:r>
    </w:p>
    <w:p w:rsidR="0018722C">
      <w:pPr>
        <w:topLinePunct/>
      </w:pPr>
      <w:r>
        <w:t>国外方面，以弗里德曼为主要代表的货币主义学派认为货币最重要，他们强调货</w:t>
      </w:r>
      <w:r>
        <w:t>币供给量对经济产出的影响，建立了传统的“货币观”基本分析框架——</w:t>
      </w:r>
      <w:r>
        <w:rPr>
          <w:rFonts w:ascii="Times New Roman" w:hAnsi="Times New Roman" w:eastAsia="Times New Roman"/>
        </w:rPr>
        <w:t>IS-LM</w:t>
      </w:r>
      <w:r>
        <w:t>模型。</w:t>
      </w:r>
      <w:r>
        <w:rPr>
          <w:rFonts w:ascii="Times New Roman" w:hAnsi="Times New Roman" w:eastAsia="Times New Roman"/>
        </w:rPr>
        <w:t>Bernanke and </w:t>
      </w:r>
      <w:r>
        <w:rPr>
          <w:rFonts w:ascii="Times New Roman" w:hAnsi="Times New Roman" w:eastAsia="Times New Roman"/>
        </w:rPr>
        <w:t>Gertler</w:t>
      </w:r>
      <w:r>
        <w:t>（</w:t>
      </w:r>
      <w:r>
        <w:rPr>
          <w:rFonts w:ascii="Times New Roman" w:hAnsi="Times New Roman" w:eastAsia="Times New Roman"/>
        </w:rPr>
        <w:t>1988</w:t>
      </w:r>
      <w:r>
        <w:t>）</w:t>
      </w:r>
      <w:r>
        <w:t>率先将银行贷款引入</w:t>
      </w:r>
      <w:r>
        <w:rPr>
          <w:rFonts w:ascii="Times New Roman" w:hAnsi="Times New Roman" w:eastAsia="Times New Roman"/>
        </w:rPr>
        <w:t>IS-LM</w:t>
      </w:r>
      <w:r>
        <w:t>模型，得到了商品市场、货</w:t>
      </w:r>
      <w:r>
        <w:t>币市场和信贷市场三市场均衡的</w:t>
      </w:r>
      <w:r>
        <w:rPr>
          <w:rFonts w:ascii="Times New Roman" w:hAnsi="Times New Roman" w:eastAsia="Times New Roman"/>
        </w:rPr>
        <w:t>CC-LM</w:t>
      </w:r>
      <w:r>
        <w:t>模型，奠定了信贷传导渠道存在的理论基础。</w:t>
      </w:r>
    </w:p>
    <w:p w:rsidR="0018722C">
      <w:pPr>
        <w:topLinePunct/>
      </w:pPr>
      <w:r>
        <w:rPr>
          <w:rFonts w:ascii="Times New Roman" w:eastAsia="Times New Roman"/>
        </w:rPr>
        <w:t>1992</w:t>
      </w:r>
      <w:r>
        <w:t>年，他们通过实证研究发现，在美国联邦基准利率上升之后的</w:t>
      </w:r>
      <w:r>
        <w:rPr>
          <w:rFonts w:ascii="Times New Roman" w:eastAsia="Times New Roman"/>
        </w:rPr>
        <w:t>6-9</w:t>
      </w:r>
      <w:r>
        <w:t>个月，银行贷</w:t>
      </w:r>
      <w:r>
        <w:t>款规模会显著减少，从而证明信贷传导渠道确实存在。问题是，虽然货币紧缩时期企</w:t>
      </w:r>
      <w:r>
        <w:t>业的银行贷款量下降，但是贷款减少究竟是由于银行贷款供给减少还是因为企业外部融资需求下降呢？</w:t>
      </w:r>
      <w:r>
        <w:rPr>
          <w:rFonts w:ascii="Times New Roman" w:eastAsia="Times New Roman"/>
        </w:rPr>
        <w:t>Kashyap </w:t>
      </w:r>
      <w:r>
        <w:rPr>
          <w:rFonts w:ascii="Times New Roman" w:eastAsia="Times New Roman"/>
        </w:rPr>
        <w:t>et al.</w:t>
      </w:r>
      <w:r>
        <w:t>（</w:t>
      </w:r>
      <w:r>
        <w:rPr>
          <w:rFonts w:ascii="Times New Roman" w:eastAsia="Times New Roman"/>
        </w:rPr>
        <w:t>1993</w:t>
      </w:r>
      <w:r>
        <w:t>）</w:t>
      </w:r>
      <w:r>
        <w:t>的研究表明，货币紧缩引起银行贷款减少的</w:t>
      </w:r>
      <w:r>
        <w:t>同时，企业的商业信用融资却增加了，这说明贷款减少的原因在于贷款供给减少，进一步验证了货币政策信贷传导渠道的存在。在此之后，</w:t>
      </w:r>
      <w:r>
        <w:rPr>
          <w:rFonts w:ascii="Times New Roman" w:eastAsia="Times New Roman"/>
        </w:rPr>
        <w:t>Bernanke </w:t>
      </w:r>
      <w:r>
        <w:rPr>
          <w:rFonts w:ascii="Times New Roman" w:eastAsia="Times New Roman"/>
        </w:rPr>
        <w:t>and Gertler</w:t>
      </w:r>
      <w:r>
        <w:t>（</w:t>
      </w:r>
      <w:r>
        <w:rPr>
          <w:rFonts w:ascii="Times New Roman" w:eastAsia="Times New Roman"/>
        </w:rPr>
        <w:t>1995</w:t>
      </w:r>
      <w:r>
        <w:t>）</w:t>
      </w:r>
      <w:r w:rsidR="001852F3">
        <w:t xml:space="preserve">分别从信贷渠道的两个细分渠道进行研究，结论是货币政策通过改变银行信贷供</w:t>
      </w:r>
      <w:r w:rsidR="001852F3">
        <w:t>给</w:t>
      </w:r>
    </w:p>
    <w:p w:rsidR="0018722C">
      <w:pPr>
        <w:topLinePunct/>
      </w:pPr>
      <w:r>
        <w:t>（</w:t>
      </w:r>
      <w:r>
        <w:t>银行贷款渠道</w:t>
      </w:r>
      <w:r>
        <w:t>）</w:t>
      </w:r>
      <w:r>
        <w:t>和企业可担保净值</w:t>
      </w:r>
      <w:r>
        <w:t>（</w:t>
      </w:r>
      <w:r>
        <w:t>资产负债表渠道</w:t>
      </w:r>
      <w:r>
        <w:t>）</w:t>
      </w:r>
      <w:r>
        <w:t>来影响企业的外部融资额外</w:t>
      </w:r>
      <w:r>
        <w:t>费用，进而影响企业的投融资决策。</w:t>
      </w:r>
      <w:r>
        <w:rPr>
          <w:rFonts w:ascii="Times New Roman" w:eastAsia="Times New Roman"/>
        </w:rPr>
        <w:t>Kashyap and </w:t>
      </w:r>
      <w:r>
        <w:rPr>
          <w:rFonts w:ascii="Times New Roman" w:eastAsia="Times New Roman"/>
        </w:rPr>
        <w:t>Stein</w:t>
      </w:r>
      <w:r>
        <w:t>（</w:t>
      </w:r>
      <w:r>
        <w:rPr>
          <w:rFonts w:ascii="Times New Roman" w:eastAsia="Times New Roman"/>
          <w:spacing w:val="-8"/>
        </w:rPr>
        <w:t>2000</w:t>
      </w:r>
      <w:r>
        <w:t>）</w:t>
      </w:r>
      <w:r>
        <w:t>根据美国银行</w:t>
      </w:r>
      <w:r>
        <w:rPr>
          <w:rFonts w:ascii="Times New Roman" w:eastAsia="Times New Roman"/>
        </w:rPr>
        <w:t>1976-199</w:t>
      </w:r>
      <w:r>
        <w:rPr>
          <w:rFonts w:ascii="Times New Roman" w:eastAsia="Times New Roman"/>
        </w:rPr>
        <w:t>3</w:t>
      </w:r>
    </w:p>
    <w:p w:rsidR="0018722C">
      <w:pPr>
        <w:topLinePunct/>
      </w:pPr>
      <w:r>
        <w:t>年的季度数据进行实证研究，结果发现银根紧缩对规模小、流动性差的银行的影响比规模大、流动性好的银行要大，于是更加直接地证明了信贷传导机制的存在。</w:t>
      </w:r>
    </w:p>
    <w:p w:rsidR="0018722C">
      <w:pPr>
        <w:topLinePunct/>
      </w:pPr>
      <w:r>
        <w:t>国内方面，关于货币政策各个传导渠道的有效性也没有达成一致，但大部分实证</w:t>
      </w:r>
      <w:r>
        <w:t>研究都支持信贷渠道为货币政策的主要传导渠道。陈飞、赵昕东和高铁梅</w:t>
      </w:r>
      <w:r>
        <w:t>（</w:t>
      </w:r>
      <w:r>
        <w:rPr>
          <w:rFonts w:ascii="Times New Roman" w:eastAsia="宋体"/>
          <w:spacing w:val="-2"/>
        </w:rPr>
        <w:t>2002</w:t>
      </w:r>
      <w:r>
        <w:t>）</w:t>
      </w:r>
      <w:r>
        <w:t>以</w:t>
      </w:r>
      <w:r>
        <w:rPr>
          <w:rFonts w:ascii="Times New Roman" w:eastAsia="宋体"/>
        </w:rPr>
        <w:t>1991-2000</w:t>
      </w:r>
      <w:r>
        <w:t>年我国实际的</w:t>
      </w:r>
      <w:r>
        <w:rPr>
          <w:rFonts w:ascii="Times New Roman" w:eastAsia="宋体"/>
        </w:rPr>
        <w:t>M1</w:t>
      </w:r>
      <w:r>
        <w:t>、</w:t>
      </w:r>
      <w:r>
        <w:rPr>
          <w:rFonts w:ascii="Times New Roman" w:eastAsia="宋体"/>
        </w:rPr>
        <w:t>LOAN</w:t>
      </w:r>
      <w:r>
        <w:t>以及</w:t>
      </w:r>
      <w:r>
        <w:rPr>
          <w:rFonts w:ascii="Times New Roman" w:eastAsia="宋体"/>
        </w:rPr>
        <w:t>GDP</w:t>
      </w:r>
      <w:r>
        <w:t>季度数据为样本，其实证研究结果表明，货币供给量的变化与经济产出呈正相关关系，说明在我国货币渠道是有效的。孙明华</w:t>
      </w:r>
      <w:r>
        <w:t>（</w:t>
      </w:r>
      <w:r>
        <w:rPr>
          <w:rFonts w:ascii="Times New Roman" w:eastAsia="宋体"/>
        </w:rPr>
        <w:t>2004</w:t>
      </w:r>
      <w:r>
        <w:t>）</w:t>
      </w:r>
      <w:r>
        <w:t>对我国从</w:t>
      </w:r>
      <w:r>
        <w:rPr>
          <w:rFonts w:ascii="Times New Roman" w:eastAsia="宋体"/>
        </w:rPr>
        <w:t>1994</w:t>
      </w:r>
      <w:r>
        <w:t>年到</w:t>
      </w:r>
      <w:r>
        <w:rPr>
          <w:rFonts w:ascii="Times New Roman" w:eastAsia="宋体"/>
        </w:rPr>
        <w:t>2003</w:t>
      </w:r>
      <w:r>
        <w:t>年的宏观经济季度数据进行实证研究得出，</w:t>
      </w:r>
      <w:r>
        <w:t>货币供应量</w:t>
      </w:r>
      <w:r>
        <w:t>（</w:t>
      </w:r>
      <w:r>
        <w:rPr>
          <w:rFonts w:ascii="Times New Roman" w:eastAsia="宋体"/>
        </w:rPr>
        <w:t>M1</w:t>
      </w:r>
      <w:r>
        <w:rPr>
          <w:spacing w:val="-16"/>
        </w:rPr>
        <w:t>或</w:t>
      </w:r>
      <w:r>
        <w:rPr>
          <w:rFonts w:ascii="Times New Roman" w:eastAsia="宋体"/>
          <w:spacing w:val="-13"/>
        </w:rPr>
        <w:t>M2</w:t>
      </w:r>
      <w:r>
        <w:t>）</w:t>
      </w:r>
      <w:r>
        <w:t>决定信贷总量</w:t>
      </w:r>
      <w:r>
        <w:rPr>
          <w:rFonts w:ascii="Times New Roman" w:eastAsia="宋体"/>
        </w:rPr>
        <w:t>LOAN</w:t>
      </w:r>
      <w:r>
        <w:t>，而信贷总量</w:t>
      </w:r>
      <w:r>
        <w:rPr>
          <w:rFonts w:ascii="Times New Roman" w:eastAsia="宋体"/>
        </w:rPr>
        <w:t>LOAN</w:t>
      </w:r>
      <w:r>
        <w:t>并不能决定</w:t>
      </w:r>
      <w:r>
        <w:rPr>
          <w:rFonts w:ascii="Times New Roman" w:eastAsia="宋体"/>
        </w:rPr>
        <w:t>GDP</w:t>
      </w:r>
      <w:r>
        <w:t>，</w:t>
      </w:r>
      <w:r>
        <w:t>这就说明真正对</w:t>
      </w:r>
      <w:r>
        <w:rPr>
          <w:rFonts w:ascii="Times New Roman" w:eastAsia="宋体"/>
        </w:rPr>
        <w:t>G</w:t>
      </w:r>
      <w:r>
        <w:rPr>
          <w:rFonts w:ascii="Times New Roman" w:eastAsia="宋体"/>
        </w:rPr>
        <w:t>D</w:t>
      </w:r>
      <w:r>
        <w:rPr>
          <w:rFonts w:ascii="Times New Roman" w:eastAsia="宋体"/>
        </w:rPr>
        <w:t>P</w:t>
      </w:r>
      <w:r w:rsidR="001852F3">
        <w:rPr>
          <w:rFonts w:ascii="Times New Roman" w:eastAsia="宋体"/>
        </w:rPr>
        <w:t xml:space="preserve"> </w:t>
      </w:r>
      <w:r>
        <w:t>产生决定性影响的是货币供应量</w:t>
      </w:r>
      <w:r>
        <w:t>（</w:t>
      </w:r>
      <w:r>
        <w:rPr>
          <w:rFonts w:ascii="Times New Roman" w:eastAsia="宋体"/>
          <w:w w:val="99"/>
        </w:rPr>
        <w:t>M1</w:t>
      </w:r>
      <w:r>
        <w:rPr>
          <w:spacing w:val="-13"/>
        </w:rPr>
        <w:t>或</w:t>
      </w:r>
      <w:r>
        <w:rPr>
          <w:rFonts w:ascii="Times New Roman" w:eastAsia="宋体"/>
          <w:w w:val="99"/>
        </w:rPr>
        <w:t>M2</w:t>
      </w:r>
      <w:r>
        <w:t>）</w:t>
      </w:r>
      <w:r>
        <w:t>，即我国货币政</w:t>
      </w:r>
      <w:r>
        <w:t>策作用于实体经济的主要传导机制并非信贷渠道，而是货币渠道。之后，彭方平和王</w:t>
      </w:r>
      <w:r>
        <w:t>少平</w:t>
      </w:r>
      <w:r>
        <w:t>（</w:t>
      </w:r>
      <w:r>
        <w:rPr>
          <w:rFonts w:ascii="Times New Roman" w:eastAsia="宋体"/>
          <w:spacing w:val="-3"/>
        </w:rPr>
        <w:t>2007</w:t>
      </w:r>
      <w:r>
        <w:t>）</w:t>
      </w:r>
      <w:r>
        <w:t>的研究则发现，货币政策通过改变利率水平和国债到期收益率等影响企业的资本成本，从而影响其投融资行为，这说明了利率渠道在我国是有效的。然而，</w:t>
      </w:r>
      <w:r>
        <w:t>宋立</w:t>
      </w:r>
      <w:r>
        <w:t>（</w:t>
      </w:r>
      <w:r>
        <w:rPr>
          <w:rFonts w:ascii="Times New Roman" w:eastAsia="宋体"/>
          <w:spacing w:val="-2"/>
        </w:rPr>
        <w:t>2002</w:t>
      </w:r>
      <w:r>
        <w:t>）</w:t>
      </w:r>
      <w:r>
        <w:t>认为，我国资本市场尚处于发展初期，实体经济与虚拟经济之间联系不</w:t>
      </w:r>
      <w:r>
        <w:t>够紧密，资本市场不足以带动投资和消费增长，利率或资产价格传导渠道无法发挥明</w:t>
      </w:r>
      <w:r>
        <w:t>显的作用。王振ft和王志强</w:t>
      </w:r>
      <w:r>
        <w:t>（</w:t>
      </w:r>
      <w:r>
        <w:rPr>
          <w:rFonts w:ascii="Times New Roman" w:eastAsia="宋体"/>
        </w:rPr>
        <w:t>2000</w:t>
      </w:r>
      <w:r>
        <w:t>）</w:t>
      </w:r>
      <w:r>
        <w:t>、蒋瑛琨等</w:t>
      </w:r>
      <w:r>
        <w:t>（</w:t>
      </w:r>
      <w:r>
        <w:rPr>
          <w:rFonts w:ascii="Times New Roman" w:eastAsia="宋体"/>
        </w:rPr>
        <w:t>200</w:t>
      </w:r>
      <w:r>
        <w:rPr>
          <w:rFonts w:ascii="Times New Roman" w:eastAsia="宋体"/>
          <w:spacing w:val="0"/>
        </w:rPr>
        <w:t>5</w:t>
      </w:r>
      <w:r>
        <w:t>）</w:t>
      </w:r>
      <w:r>
        <w:t>、盛朝晖</w:t>
      </w:r>
      <w:r>
        <w:t>（</w:t>
      </w:r>
      <w:r>
        <w:rPr>
          <w:rFonts w:ascii="Times New Roman" w:eastAsia="宋体"/>
        </w:rPr>
        <w:t>200</w:t>
      </w:r>
      <w:r>
        <w:rPr>
          <w:rFonts w:ascii="Times New Roman" w:eastAsia="宋体"/>
          <w:spacing w:val="0"/>
        </w:rPr>
        <w:t>6</w:t>
      </w:r>
      <w:r>
        <w:t>）</w:t>
      </w:r>
      <w:r>
        <w:t>、索彦峰和</w:t>
      </w:r>
      <w:r>
        <w:t>范从来</w:t>
      </w:r>
      <w:r>
        <w:t>（</w:t>
      </w:r>
      <w:r>
        <w:rPr>
          <w:rFonts w:ascii="Times New Roman" w:eastAsia="宋体"/>
        </w:rPr>
        <w:t>2</w:t>
      </w:r>
      <w:r>
        <w:rPr>
          <w:rFonts w:ascii="Times New Roman" w:eastAsia="宋体"/>
          <w:spacing w:val="-1"/>
        </w:rPr>
        <w:t>0</w:t>
      </w:r>
      <w:r>
        <w:rPr>
          <w:rFonts w:ascii="Times New Roman" w:eastAsia="宋体"/>
        </w:rPr>
        <w:t>0</w:t>
      </w:r>
      <w:r>
        <w:rPr>
          <w:rFonts w:ascii="Times New Roman" w:eastAsia="宋体"/>
          <w:spacing w:val="0"/>
        </w:rPr>
        <w:t>7</w:t>
      </w:r>
      <w:r>
        <w:t>）</w:t>
      </w:r>
      <w:r>
        <w:t>、江群和曾令华</w:t>
      </w:r>
      <w:r>
        <w:t>（</w:t>
      </w:r>
      <w:r>
        <w:rPr>
          <w:rFonts w:ascii="Times New Roman" w:eastAsia="宋体"/>
        </w:rPr>
        <w:t>200</w:t>
      </w:r>
      <w:r>
        <w:rPr>
          <w:rFonts w:ascii="Times New Roman" w:eastAsia="宋体"/>
          <w:spacing w:val="0"/>
        </w:rPr>
        <w:t>8</w:t>
      </w:r>
      <w:r>
        <w:t>）</w:t>
      </w:r>
      <w:r>
        <w:t>、陈亚雯</w:t>
      </w:r>
      <w:r>
        <w:t>（</w:t>
      </w:r>
      <w:r>
        <w:rPr>
          <w:rFonts w:ascii="Times New Roman" w:eastAsia="宋体"/>
        </w:rPr>
        <w:t>2009</w:t>
      </w:r>
      <w:r>
        <w:t>）</w:t>
      </w:r>
      <w:r>
        <w:t xml:space="preserve">等人的研究也得出，自</w:t>
      </w:r>
      <w:r>
        <w:rPr>
          <w:rFonts w:ascii="Times New Roman" w:eastAsia="宋体"/>
        </w:rPr>
        <w:t>2</w:t>
      </w:r>
      <w:r>
        <w:rPr>
          <w:rFonts w:ascii="Times New Roman" w:eastAsia="宋体"/>
        </w:rPr>
        <w:t>0</w:t>
      </w:r>
    </w:p>
    <w:p w:rsidR="0018722C">
      <w:pPr>
        <w:topLinePunct/>
      </w:pPr>
      <w:r>
        <w:t>世纪</w:t>
      </w:r>
      <w:r>
        <w:rPr>
          <w:rFonts w:ascii="Times New Roman" w:eastAsia="Times New Roman"/>
        </w:rPr>
        <w:t>90</w:t>
      </w:r>
      <w:r>
        <w:t>年代以来，信贷渠道占据我国货币政策传导渠道的主要地位，而货币渠道的</w:t>
      </w:r>
      <w:r>
        <w:t>效应并不明显。盛松成和吴培新</w:t>
      </w:r>
      <w:r>
        <w:t>（</w:t>
      </w:r>
      <w:r>
        <w:rPr>
          <w:rFonts w:ascii="Times New Roman" w:eastAsia="Times New Roman"/>
        </w:rPr>
        <w:t>2008</w:t>
      </w:r>
      <w:r>
        <w:t>）</w:t>
      </w:r>
      <w:r>
        <w:t>等人的研究结果甚至表明货币渠道在我国基本上不能发挥作用。</w:t>
      </w:r>
    </w:p>
    <w:p w:rsidR="0018722C">
      <w:pPr>
        <w:topLinePunct/>
      </w:pPr>
      <w:r>
        <w:t>结合货币政策的波动来考察民营企业的融资行为，</w:t>
      </w:r>
      <w:r>
        <w:rPr>
          <w:rFonts w:ascii="Times New Roman" w:hAnsi="Times New Roman" w:eastAsia="Times New Roman"/>
        </w:rPr>
        <w:t>Gertl</w:t>
      </w:r>
      <w:r>
        <w:rPr>
          <w:rFonts w:ascii="Times New Roman" w:hAnsi="Times New Roman" w:eastAsia="Times New Roman"/>
        </w:rPr>
        <w:t>e</w:t>
      </w:r>
      <w:r>
        <w:rPr>
          <w:rFonts w:ascii="Times New Roman" w:hAnsi="Times New Roman" w:eastAsia="Times New Roman"/>
        </w:rPr>
        <w:t>r and </w:t>
      </w:r>
      <w:r>
        <w:rPr>
          <w:rFonts w:ascii="Times New Roman" w:hAnsi="Times New Roman" w:eastAsia="Times New Roman"/>
        </w:rPr>
        <w:t>Gilchri</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1993</w:t>
      </w:r>
      <w:r>
        <w:t>）</w:t>
      </w:r>
      <w:r>
        <w:t xml:space="preserve">、</w:t>
      </w:r>
      <w:r>
        <w:rPr>
          <w:rFonts w:ascii="Times New Roman" w:hAnsi="Times New Roman" w:eastAsia="Times New Roman"/>
        </w:rPr>
        <w:t>Oliner and </w:t>
      </w:r>
      <w:r>
        <w:rPr>
          <w:rFonts w:ascii="Times New Roman" w:hAnsi="Times New Roman" w:eastAsia="Times New Roman"/>
        </w:rPr>
        <w:t>Rudebusch</w:t>
      </w:r>
      <w:r>
        <w:t>（</w:t>
      </w:r>
      <w:r>
        <w:rPr>
          <w:rFonts w:ascii="Times New Roman" w:hAnsi="Times New Roman" w:eastAsia="Times New Roman"/>
          <w:spacing w:val="-2"/>
        </w:rPr>
        <w:t>1996</w:t>
      </w:r>
      <w:r>
        <w:t>）</w:t>
      </w:r>
      <w:r>
        <w:t>发现，货币紧缩对不同信用等级的公司产生影响的程度</w:t>
      </w:r>
      <w:r>
        <w:t>不同。周英章和蒋振声</w:t>
      </w:r>
      <w:r>
        <w:t>（</w:t>
      </w:r>
      <w:r>
        <w:rPr>
          <w:rFonts w:ascii="Times New Roman" w:hAnsi="Times New Roman" w:eastAsia="Times New Roman"/>
          <w:spacing w:val="-2"/>
        </w:rPr>
        <w:t>2002</w:t>
      </w:r>
      <w:r>
        <w:t>）</w:t>
      </w:r>
      <w:r>
        <w:t>认为，我国货币政策主要通过信贷渠道产生效应，而对外部融资依赖性较高的中小企业是信贷渠道影响的主要对象。</w:t>
      </w:r>
      <w:r>
        <w:rPr>
          <w:rFonts w:ascii="Times New Roman" w:hAnsi="Times New Roman" w:eastAsia="Times New Roman"/>
        </w:rPr>
        <w:t>Allen et al.</w:t>
      </w:r>
      <w:r>
        <w:t>（</w:t>
      </w:r>
      <w:r>
        <w:rPr>
          <w:rFonts w:ascii="Times New Roman" w:hAnsi="Times New Roman" w:eastAsia="Times New Roman"/>
          <w:spacing w:val="-2"/>
        </w:rPr>
        <w:t>2</w:t>
      </w:r>
      <w:r>
        <w:rPr>
          <w:rFonts w:ascii="Times New Roman" w:hAnsi="Times New Roman" w:eastAsia="Times New Roman"/>
          <w:spacing w:val="-1"/>
        </w:rPr>
        <w:t>0</w:t>
      </w:r>
      <w:r>
        <w:rPr>
          <w:rFonts w:ascii="Times New Roman" w:hAnsi="Times New Roman" w:eastAsia="Times New Roman"/>
        </w:rPr>
        <w:t>05</w:t>
      </w:r>
      <w:r>
        <w:t>）</w:t>
      </w:r>
      <w:r>
        <w:t>、</w:t>
      </w:r>
      <w:r>
        <w:t>叶康涛和祝继高</w:t>
      </w:r>
      <w:r>
        <w:t>（</w:t>
      </w:r>
      <w:r>
        <w:rPr>
          <w:rFonts w:ascii="Times New Roman" w:hAnsi="Times New Roman" w:eastAsia="Times New Roman"/>
        </w:rPr>
        <w:t>2009</w:t>
      </w:r>
      <w:r>
        <w:t>）</w:t>
      </w:r>
      <w:r>
        <w:t>、白俊和连立帅</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则指出，银根紧缩时政府会对企业</w:t>
      </w:r>
      <w:r>
        <w:t>加强干预，使信贷资源分配服从于政治目标，因此货币紧缩会加重民营企业面临的“信</w:t>
      </w:r>
      <w:r>
        <w:t>贷歧视”。祝继高和陆正飞</w:t>
      </w:r>
      <w:r>
        <w:t>（</w:t>
      </w:r>
      <w:r>
        <w:rPr>
          <w:rFonts w:ascii="Times New Roman" w:hAnsi="Times New Roman" w:eastAsia="Times New Roman"/>
        </w:rPr>
        <w:t>2009</w:t>
      </w:r>
      <w:r>
        <w:t>）</w:t>
      </w:r>
      <w:r>
        <w:t>的实证结果表明，紧缩的货币政策将提高企业的</w:t>
      </w:r>
      <w:r>
        <w:t>融资成本并限制其融资规模，为了应对因货币紧缩而加重的融资约束，企业会提高现</w:t>
      </w:r>
      <w:r>
        <w:t>金持有水平。陆正飞、祝继高和樊铮</w:t>
      </w:r>
      <w:r>
        <w:t>（</w:t>
      </w:r>
      <w:r>
        <w:rPr>
          <w:rFonts w:ascii="Times New Roman" w:hAnsi="Times New Roman" w:eastAsia="Times New Roman"/>
        </w:rPr>
        <w:t>2009</w:t>
      </w:r>
      <w:r>
        <w:t>）</w:t>
      </w:r>
      <w:r>
        <w:t>则发现，银根紧缩会加重“信贷歧视”，使投资者利益遭受损失，这在高成长行业表现更是明显。陈鹄飞</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1</w:t>
      </w:r>
      <w:r>
        <w:rPr>
          <w:rFonts w:ascii="Times New Roman" w:hAnsi="Times New Roman" w:eastAsia="Times New Roman"/>
          <w:spacing w:val="0"/>
        </w:rPr>
        <w:t>0</w:t>
      </w:r>
      <w:r>
        <w:t>）</w:t>
      </w:r>
      <w:r>
        <w:t>、张西征和刘志远</w:t>
      </w:r>
      <w:r>
        <w:t>（</w:t>
      </w:r>
      <w:r>
        <w:rPr>
          <w:rFonts w:ascii="Times New Roman" w:hAnsi="Times New Roman" w:eastAsia="Times New Roman"/>
        </w:rPr>
        <w:t>2011</w:t>
      </w:r>
      <w:r>
        <w:t>）</w:t>
      </w:r>
      <w:r>
        <w:t xml:space="preserve">等也发现，货币紧缩时非国有企业受到的冲击比国有企业大。对此，</w:t>
      </w:r>
      <w:r>
        <w:t>饶品贵和姜国华</w:t>
      </w:r>
      <w:r>
        <w:t>（</w:t>
      </w:r>
      <w:r>
        <w:rPr>
          <w:rFonts w:ascii="Times New Roman" w:hAnsi="Times New Roman" w:eastAsia="Times New Roman"/>
          <w:spacing w:val="-3"/>
        </w:rPr>
        <w:t>2011</w:t>
      </w:r>
      <w:r>
        <w:t>）</w:t>
      </w:r>
      <w:r>
        <w:t>认为，提高会计稳健性能够降低货币紧缩带来的不确定，从</w:t>
      </w:r>
      <w:r>
        <w:t>而有助于企业获得更多的贷款。而李志军和王善平</w:t>
      </w:r>
      <w:r>
        <w:t>（</w:t>
      </w:r>
      <w:r>
        <w:rPr>
          <w:rFonts w:ascii="Times New Roman" w:hAnsi="Times New Roman" w:eastAsia="Times New Roman"/>
          <w:spacing w:val="-3"/>
        </w:rPr>
        <w:t>2011</w:t>
      </w:r>
      <w:r>
        <w:t>）</w:t>
      </w:r>
      <w:r>
        <w:t>则认为，提高信息披露质量有利于减少银企之间的信息不对称、增加企业的信用，从而降低企业的贷款成本，</w:t>
      </w:r>
      <w:r w:rsidR="001852F3">
        <w:t xml:space="preserve">由此减轻货币紧缩带来的不利影响。</w:t>
      </w:r>
    </w:p>
    <w:p w:rsidR="0018722C">
      <w:pPr>
        <w:pStyle w:val="Heading2"/>
        <w:topLinePunct/>
        <w:ind w:left="171" w:hangingChars="171" w:hanging="171"/>
      </w:pPr>
      <w:bookmarkStart w:id="747164" w:name="_Toc686747164"/>
      <w:bookmarkStart w:name="第二节 非正式制度（机制）与民营企业信贷融资 " w:id="20"/>
      <w:bookmarkEnd w:id="20"/>
      <w:bookmarkStart w:name="_bookmark8" w:id="21"/>
      <w:bookmarkEnd w:id="21"/>
      <w:r>
        <w:t>第二节</w:t>
      </w:r>
      <w:r>
        <w:t xml:space="preserve"> </w:t>
      </w:r>
      <w:r>
        <w:t>非正式制度</w:t>
      </w:r>
      <w:r>
        <w:t>（</w:t>
      </w:r>
      <w:r>
        <w:t>机制</w:t>
      </w:r>
      <w:r>
        <w:t>）</w:t>
      </w:r>
      <w:r>
        <w:t>与民营企业信贷融资</w:t>
      </w:r>
      <w:bookmarkEnd w:id="747164"/>
    </w:p>
    <w:p w:rsidR="0018722C">
      <w:pPr>
        <w:topLinePunct/>
      </w:pPr>
      <w:r>
        <w:t>尽管中小企业融资难是一个世界难题，但是中国的民营企业面临着比其他转型和发展中国家更严重的信贷约束</w:t>
      </w:r>
      <w:r>
        <w:t>（</w:t>
      </w:r>
      <w:r>
        <w:rPr>
          <w:rFonts w:ascii="Times New Roman" w:eastAsia="Times New Roman"/>
          <w:spacing w:val="-3"/>
        </w:rPr>
        <w:t>Neil </w:t>
      </w:r>
      <w:r>
        <w:rPr>
          <w:rFonts w:ascii="Times New Roman" w:eastAsia="Times New Roman"/>
        </w:rPr>
        <w:t>et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spacing w:val="-1"/>
        </w:rPr>
        <w:t>2</w:t>
      </w:r>
      <w:r>
        <w:rPr>
          <w:rFonts w:ascii="Times New Roman" w:eastAsia="Times New Roman"/>
        </w:rPr>
        <w:t>000</w:t>
      </w:r>
      <w:r>
        <w:t>）</w:t>
      </w:r>
      <w:r>
        <w:t>。</w:t>
      </w:r>
      <w:r>
        <w:rPr>
          <w:rFonts w:ascii="Times New Roman" w:eastAsia="Times New Roman"/>
        </w:rPr>
        <w:t>Loren et </w:t>
      </w:r>
      <w:r>
        <w:rPr>
          <w:rFonts w:ascii="Times New Roman" w:eastAsia="Times New Roman"/>
        </w:rPr>
        <w:t>a</w:t>
      </w:r>
      <w:r>
        <w:rPr>
          <w:rFonts w:ascii="Times New Roman" w:eastAsia="Times New Roman"/>
        </w:rPr>
        <w:t>l.</w:t>
      </w:r>
      <w:r>
        <w:t>（</w:t>
      </w:r>
      <w:r>
        <w:rPr>
          <w:rFonts w:ascii="Times New Roman" w:eastAsia="Times New Roman"/>
        </w:rPr>
        <w:t>2</w:t>
      </w:r>
      <w:r>
        <w:rPr>
          <w:rFonts w:ascii="Times New Roman" w:eastAsia="Times New Roman"/>
          <w:spacing w:val="-1"/>
        </w:rPr>
        <w:t>0</w:t>
      </w:r>
      <w:r>
        <w:rPr>
          <w:rFonts w:ascii="Times New Roman" w:eastAsia="Times New Roman"/>
        </w:rPr>
        <w:t>03</w:t>
      </w:r>
      <w:r>
        <w:t>）</w:t>
      </w:r>
      <w:r>
        <w:t>、江伟和李</w:t>
      </w:r>
      <w:r>
        <w:t>斌</w:t>
      </w:r>
    </w:p>
    <w:p w:rsidR="0018722C">
      <w:pPr>
        <w:topLinePunct/>
      </w:pPr>
      <w:r>
        <w:t>（</w:t>
      </w:r>
      <w:r>
        <w:rPr>
          <w:rFonts w:ascii="Times New Roman" w:eastAsia="Times New Roman"/>
        </w:rPr>
        <w:t>200</w:t>
      </w:r>
      <w:r>
        <w:rPr>
          <w:rFonts w:ascii="Times New Roman" w:eastAsia="Times New Roman"/>
        </w:rPr>
        <w:t>6</w:t>
      </w:r>
      <w:r>
        <w:t>）</w:t>
      </w:r>
      <w:r>
        <w:t>、李广子和刘力</w:t>
      </w:r>
      <w:r>
        <w:t>（</w:t>
      </w:r>
      <w:r>
        <w:rPr>
          <w:rFonts w:ascii="Times New Roman" w:eastAsia="Times New Roman"/>
        </w:rPr>
        <w:t>200</w:t>
      </w:r>
      <w:r>
        <w:rPr>
          <w:rFonts w:ascii="Times New Roman" w:eastAsia="Times New Roman"/>
          <w:spacing w:val="0"/>
        </w:rPr>
        <w:t>9</w:t>
      </w:r>
      <w:r>
        <w:t>）</w:t>
      </w:r>
      <w:r>
        <w:t>等人也发现，中国的银行对不同所有制的企业存在</w:t>
      </w:r>
    </w:p>
    <w:p w:rsidR="0018722C">
      <w:pPr>
        <w:topLinePunct/>
      </w:pPr>
      <w:r>
        <w:t>“信贷歧视”，国有企业可以获得更多的信贷政策优惠，而非国有企业则依赖于成本</w:t>
      </w:r>
      <w:r>
        <w:t>较高的融资渠道。即使同属于中小企业，相对于国有和集体中小企业来说，民营中小企业的融资难度也更大</w:t>
      </w:r>
      <w:r>
        <w:t>（</w:t>
      </w:r>
      <w:r>
        <w:rPr>
          <w:spacing w:val="-3"/>
        </w:rPr>
        <w:t>李海海和郭新华，</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5</w:t>
      </w:r>
      <w:r>
        <w:t>）</w:t>
      </w:r>
      <w:r>
        <w:t>。对此“信贷歧视”现象，大多数研究认为主要原因在于制度环境不完善，并提出了各种缓解民营企业融资约束的建</w:t>
      </w:r>
      <w:r>
        <w:t>议，如改革金融体制、加强产权保护、提高金融水平、建立信用担保体系、发展中小</w:t>
      </w:r>
      <w:r>
        <w:t>金融机构等</w:t>
      </w:r>
      <w:r>
        <w:t>（</w:t>
      </w:r>
      <w:r>
        <w:rPr>
          <w:spacing w:val="0"/>
        </w:rPr>
        <w:t>林毅夫和李永军，</w:t>
      </w:r>
      <w:r>
        <w:rPr>
          <w:rFonts w:ascii="Times New Roman" w:hAnsi="Times New Roman" w:eastAsia="Times New Roman"/>
          <w:spacing w:val="-2"/>
        </w:rPr>
        <w:t>2001</w:t>
      </w:r>
      <w:r>
        <w:rPr>
          <w:spacing w:val="-2"/>
        </w:rPr>
        <w:t>；宋立，</w:t>
      </w:r>
      <w:r>
        <w:rPr>
          <w:rFonts w:ascii="Times New Roman" w:hAnsi="Times New Roman" w:eastAsia="Times New Roman"/>
          <w:spacing w:val="-2"/>
        </w:rPr>
        <w:t>2002</w:t>
      </w:r>
      <w:r>
        <w:rPr>
          <w:spacing w:val="-2"/>
        </w:rPr>
        <w:t>；刘新华和线文，</w:t>
      </w:r>
      <w:r>
        <w:rPr>
          <w:rFonts w:ascii="Times New Roman" w:hAnsi="Times New Roman" w:eastAsia="Times New Roman"/>
          <w:spacing w:val="-2"/>
        </w:rPr>
        <w:t>2004</w:t>
      </w:r>
      <w:r>
        <w:rPr>
          <w:spacing w:val="-2"/>
        </w:rPr>
        <w:t>；孙铮、刘</w:t>
      </w:r>
      <w:r>
        <w:rPr>
          <w:spacing w:val="-7"/>
        </w:rPr>
        <w:t>凤委和李增泉，</w:t>
      </w:r>
      <w:r>
        <w:rPr>
          <w:rFonts w:ascii="Times New Roman" w:hAnsi="Times New Roman" w:eastAsia="Times New Roman"/>
        </w:rPr>
        <w:t>2005</w:t>
      </w:r>
      <w:r>
        <w:rPr>
          <w:spacing w:val="-11"/>
        </w:rPr>
        <w:t>；江伟和李斌，</w:t>
      </w:r>
      <w:r>
        <w:rPr>
          <w:rFonts w:ascii="Times New Roman" w:hAnsi="Times New Roman" w:eastAsia="Times New Roman"/>
        </w:rPr>
        <w:t>2006</w:t>
      </w:r>
      <w:r>
        <w:rPr>
          <w:spacing w:val="-14"/>
        </w:rPr>
        <w:t>；方军雄，</w:t>
      </w:r>
      <w:r>
        <w:rPr>
          <w:rFonts w:ascii="Times New Roman" w:hAnsi="Times New Roman" w:eastAsia="Times New Roman"/>
        </w:rPr>
        <w:t>2007</w:t>
      </w:r>
      <w:r>
        <w:rPr>
          <w:spacing w:val="-11"/>
        </w:rPr>
        <w:t>；沈红波、寇宏和张川，</w:t>
      </w:r>
      <w:r>
        <w:rPr>
          <w:rFonts w:ascii="Times New Roman" w:hAnsi="Times New Roman" w:eastAsia="Times New Roman"/>
        </w:rPr>
        <w:t>2010</w:t>
      </w:r>
      <w:r>
        <w:t>）</w:t>
      </w:r>
      <w:r>
        <w:t>。</w:t>
      </w:r>
      <w:r>
        <w:t>既然制度环境的种种缺陷导致民营企业面临严重的信贷融资约束，那么，如何解释民营企业飞速发展的事实呢？</w:t>
      </w:r>
      <w:r>
        <w:rPr>
          <w:rFonts w:ascii="Times New Roman" w:hAnsi="Times New Roman" w:eastAsia="Times New Roman"/>
        </w:rPr>
        <w:t>Allen </w:t>
      </w:r>
      <w:r>
        <w:rPr>
          <w:rFonts w:ascii="Times New Roman" w:hAnsi="Times New Roman" w:eastAsia="Times New Roman"/>
        </w:rPr>
        <w:t>et al.</w:t>
      </w:r>
      <w:r>
        <w:t>（</w:t>
      </w:r>
      <w:r>
        <w:rPr>
          <w:rFonts w:ascii="Times New Roman" w:hAnsi="Times New Roman" w:eastAsia="Times New Roman"/>
        </w:rPr>
        <w:t>2005</w:t>
      </w:r>
      <w:r>
        <w:t>）</w:t>
      </w:r>
      <w:r>
        <w:t>指出，中国的关系和声誉机制能够起</w:t>
      </w:r>
      <w:r>
        <w:t>到替代正式制度的作用。也就是说，民营企业有一套缓解自身融资约束的非正式机制，</w:t>
      </w:r>
      <w:r>
        <w:t>这就是引发</w:t>
      </w:r>
      <w:r>
        <w:t>近年</w:t>
      </w:r>
      <w:r>
        <w:t>研究热潮的“社会资本”。</w:t>
      </w:r>
    </w:p>
    <w:p w:rsidR="0018722C">
      <w:pPr>
        <w:topLinePunct/>
      </w:pPr>
      <w:r>
        <w:t>有关社会资本对企业融资的作用，国外的文献主要研究了政治关联</w:t>
      </w:r>
      <w:r>
        <w:t>（</w:t>
      </w:r>
      <w:r>
        <w:rPr>
          <w:spacing w:val="-4"/>
        </w:rPr>
        <w:t>或称：政治关系，下同</w:t>
      </w:r>
      <w:r>
        <w:t>）</w:t>
      </w:r>
      <w:r>
        <w:t>和银企关系</w:t>
      </w:r>
      <w:r>
        <w:t>（</w:t>
      </w:r>
      <w:r>
        <w:rPr>
          <w:spacing w:val="-4"/>
        </w:rPr>
        <w:t>包括银行任职背景</w:t>
      </w:r>
      <w:r>
        <w:t>）</w:t>
      </w:r>
      <w:r>
        <w:t>。</w:t>
      </w:r>
      <w:r>
        <w:rPr>
          <w:rFonts w:ascii="Times New Roman" w:hAnsi="Times New Roman" w:eastAsia="Times New Roman"/>
        </w:rPr>
        <w:t>Xin et al.</w:t>
      </w:r>
      <w:r>
        <w:t>（</w:t>
      </w:r>
      <w:r>
        <w:rPr>
          <w:rFonts w:ascii="Times New Roman" w:hAnsi="Times New Roman" w:eastAsia="Times New Roman"/>
        </w:rPr>
        <w:t>1996</w:t>
      </w:r>
      <w:r>
        <w:t>）</w:t>
      </w:r>
      <w:r>
        <w:t>认为，为获得政</w:t>
      </w:r>
      <w:r>
        <w:t>府的保护，中国的民营企业比国有企业在建立“关系”上投入的资源更多。</w:t>
      </w:r>
      <w:r>
        <w:rPr>
          <w:rFonts w:ascii="Times New Roman" w:hAnsi="Times New Roman" w:eastAsia="Times New Roman"/>
        </w:rPr>
        <w:t>Booth et al.</w:t>
      </w:r>
    </w:p>
    <w:p w:rsidR="0018722C">
      <w:pPr>
        <w:topLinePunct/>
      </w:pPr>
      <w:r>
        <w:t>（</w:t>
      </w:r>
      <w:r>
        <w:rPr>
          <w:rFonts w:ascii="Times New Roman" w:eastAsia="Times New Roman"/>
        </w:rPr>
        <w:t>199</w:t>
      </w:r>
      <w:r>
        <w:rPr>
          <w:rFonts w:ascii="Times New Roman" w:eastAsia="Times New Roman"/>
        </w:rPr>
        <w:t>9</w:t>
      </w:r>
      <w:r>
        <w:t>）</w:t>
      </w:r>
      <w:r>
        <w:t>、</w:t>
      </w:r>
      <w:r>
        <w:rPr>
          <w:rFonts w:ascii="Times New Roman" w:eastAsia="Times New Roman"/>
        </w:rPr>
        <w:t>Cia</w:t>
      </w:r>
      <w:r>
        <w:rPr>
          <w:rFonts w:ascii="Times New Roman" w:eastAsia="Times New Roman"/>
        </w:rPr>
        <w:t>m</w:t>
      </w:r>
      <w:r>
        <w:rPr>
          <w:rFonts w:ascii="Times New Roman" w:eastAsia="Times New Roman"/>
        </w:rPr>
        <w:t>arr</w:t>
      </w:r>
      <w:r>
        <w:rPr>
          <w:rFonts w:ascii="Times New Roman" w:eastAsia="Times New Roman"/>
        </w:rPr>
        <w:t>a</w:t>
      </w:r>
      <w:r>
        <w:t>（</w:t>
      </w:r>
      <w:r>
        <w:rPr>
          <w:rFonts w:ascii="Times New Roman" w:eastAsia="Times New Roman"/>
        </w:rPr>
        <w:t>200</w:t>
      </w:r>
      <w:r>
        <w:rPr>
          <w:rFonts w:ascii="Times New Roman" w:eastAsia="Times New Roman"/>
          <w:spacing w:val="1"/>
        </w:rPr>
        <w:t>6</w:t>
      </w:r>
      <w:r>
        <w:t>）</w:t>
      </w:r>
      <w:r>
        <w:t>的研究发现，银行家兼任企业董事能够帮助企业获取融</w:t>
      </w:r>
      <w:r>
        <w:t>资便利。</w:t>
      </w:r>
      <w:r>
        <w:rPr>
          <w:rFonts w:ascii="Times New Roman" w:eastAsia="Times New Roman"/>
        </w:rPr>
        <w:t>Bertrand et al</w:t>
      </w:r>
      <w:r>
        <w:rPr>
          <w:rFonts w:ascii="Times New Roman" w:eastAsia="Times New Roman"/>
        </w:rPr>
        <w:t>.</w:t>
      </w:r>
      <w:r>
        <w:t>（</w:t>
      </w:r>
      <w:r>
        <w:rPr>
          <w:rFonts w:ascii="Times New Roman" w:eastAsia="Times New Roman"/>
        </w:rPr>
        <w:t>2004</w:t>
      </w:r>
      <w:r>
        <w:t>）</w:t>
      </w:r>
      <w:r>
        <w:t>、</w:t>
      </w:r>
      <w:r>
        <w:rPr>
          <w:rFonts w:ascii="Times New Roman" w:eastAsia="Times New Roman"/>
        </w:rPr>
        <w:t>Cull and </w:t>
      </w:r>
      <w:r>
        <w:rPr>
          <w:rFonts w:ascii="Times New Roman" w:eastAsia="Times New Roman"/>
        </w:rPr>
        <w:t>X</w:t>
      </w:r>
      <w:r>
        <w:rPr>
          <w:rFonts w:ascii="Times New Roman" w:eastAsia="Times New Roman"/>
        </w:rPr>
        <w:t>u</w:t>
      </w:r>
      <w:r>
        <w:t>（</w:t>
      </w:r>
      <w:r>
        <w:rPr>
          <w:rFonts w:ascii="Times New Roman" w:eastAsia="Times New Roman"/>
        </w:rPr>
        <w:t>2005</w:t>
      </w:r>
      <w:r>
        <w:t>）</w:t>
      </w:r>
      <w:r>
        <w:t>的研究则证明了政企关系越密切的企业越容易获得较多的银行贷款，而且更容易在陷入危机时获得政府的财政补助。</w:t>
      </w:r>
      <w:r>
        <w:rPr>
          <w:rFonts w:ascii="Times New Roman" w:eastAsia="Times New Roman"/>
        </w:rPr>
        <w:t>Burak et al.</w:t>
      </w:r>
      <w:r>
        <w:t>（</w:t>
      </w:r>
      <w:r>
        <w:rPr>
          <w:rFonts w:ascii="Times New Roman" w:eastAsia="Times New Roman"/>
        </w:rPr>
        <w:t>2008</w:t>
      </w:r>
      <w:r>
        <w:t>）</w:t>
      </w:r>
      <w:r>
        <w:t>的研究得出，公司董事会如果具有商业银行背景就容易获得银行贷款，而具有投资银行背景则有助于获得更多的证券融资。</w:t>
      </w:r>
      <w:r>
        <w:rPr>
          <w:rFonts w:ascii="Times New Roman" w:eastAsia="Times New Roman"/>
        </w:rPr>
        <w:t>Mitchell </w:t>
      </w:r>
      <w:r>
        <w:rPr>
          <w:rFonts w:ascii="Times New Roman" w:eastAsia="Times New Roman"/>
        </w:rPr>
        <w:t>et al.</w:t>
      </w:r>
      <w:r>
        <w:t>（</w:t>
      </w:r>
      <w:r>
        <w:rPr>
          <w:rFonts w:ascii="Times New Roman" w:eastAsia="Times New Roman"/>
        </w:rPr>
        <w:t>2010</w:t>
      </w:r>
      <w:r>
        <w:t>）</w:t>
      </w:r>
      <w:r>
        <w:t>以</w:t>
      </w:r>
      <w:r>
        <w:t>美国企业为样本，结果发现企业董事的银行任职背景能够降低企业的破产风险。</w:t>
      </w:r>
    </w:p>
    <w:p w:rsidR="0018722C">
      <w:pPr>
        <w:topLinePunct/>
      </w:pPr>
      <w:r>
        <w:rPr>
          <w:rFonts w:ascii="Times New Roman" w:eastAsia="Times New Roman"/>
        </w:rPr>
        <w:t>Ashcraft</w:t>
      </w:r>
      <w:r>
        <w:t>（</w:t>
      </w:r>
      <w:r>
        <w:rPr>
          <w:rFonts w:ascii="Times New Roman" w:eastAsia="Times New Roman"/>
        </w:rPr>
        <w:t>2006</w:t>
      </w:r>
      <w:r>
        <w:t>）</w:t>
      </w:r>
      <w:r>
        <w:t xml:space="preserve">的研究则发现，货币紧缩时小企业受到银行贷款减少的冲击较大，</w:t>
      </w:r>
      <w:r w:rsidR="001852F3">
        <w:t xml:space="preserve">但与银行有关联的企业更能承受货币政策紧缩的负面影响。</w:t>
      </w:r>
    </w:p>
    <w:p w:rsidR="0018722C">
      <w:pPr>
        <w:topLinePunct/>
      </w:pPr>
      <w:r>
        <w:t>国内的研究主要集中于政治关联方面。边燕杰和丘海雄</w:t>
      </w:r>
      <w:r>
        <w:t>（</w:t>
      </w:r>
      <w:r>
        <w:rPr>
          <w:rFonts w:ascii="Times New Roman" w:eastAsia="Times New Roman"/>
          <w:spacing w:val="-3"/>
        </w:rPr>
        <w:t>2000</w:t>
      </w:r>
      <w:r>
        <w:t>）</w:t>
      </w:r>
      <w:r>
        <w:t>将企业的社会资</w:t>
      </w:r>
      <w:r>
        <w:t>本定义为企业通过纵向联系、横向联系以及社会联系获取稀缺资源的能力，而民营企</w:t>
      </w:r>
      <w:r>
        <w:t>业有条件也有动机发展企业的社会资本。孙铮、刘凤委和李增泉</w:t>
      </w:r>
      <w:r>
        <w:t>（</w:t>
      </w:r>
      <w:r>
        <w:rPr>
          <w:rFonts w:ascii="Times New Roman" w:eastAsia="Times New Roman"/>
        </w:rPr>
        <w:t>2005</w:t>
      </w:r>
      <w:r>
        <w:t>）</w:t>
      </w:r>
      <w:r>
        <w:t>、胡旭阳</w:t>
      </w:r>
      <w:r>
        <w:t>（</w:t>
      </w:r>
      <w:r>
        <w:rPr>
          <w:rFonts w:ascii="Times New Roman" w:eastAsia="Times New Roman"/>
        </w:rPr>
        <w:t>2</w:t>
      </w:r>
      <w:r>
        <w:rPr>
          <w:rFonts w:ascii="Times New Roman" w:eastAsia="Times New Roman"/>
          <w:spacing w:val="-1"/>
        </w:rPr>
        <w:t>0</w:t>
      </w:r>
      <w:r>
        <w:rPr>
          <w:rFonts w:ascii="Times New Roman" w:eastAsia="Times New Roman"/>
        </w:rPr>
        <w:t>06</w:t>
      </w:r>
      <w:r>
        <w:t>）</w:t>
      </w:r>
      <w:r>
        <w:t>认为政治关联是一种重要的声誉机制，具有政治关联的企业更容易获得资源，如政府补贴</w:t>
      </w:r>
      <w:r>
        <w:t>（</w:t>
      </w:r>
      <w:r>
        <w:rPr>
          <w:spacing w:val="-2"/>
        </w:rPr>
        <w:t>陈冬华，</w:t>
      </w:r>
      <w:r>
        <w:rPr>
          <w:rFonts w:ascii="Times New Roman" w:eastAsia="Times New Roman"/>
        </w:rPr>
        <w:t>200</w:t>
      </w:r>
      <w:r>
        <w:rPr>
          <w:rFonts w:ascii="Times New Roman" w:eastAsia="Times New Roman"/>
          <w:spacing w:val="0"/>
        </w:rPr>
        <w:t>3</w:t>
      </w:r>
      <w:r>
        <w:t>；罗党论和唐清泉，</w:t>
      </w:r>
      <w:r>
        <w:rPr>
          <w:rFonts w:ascii="Times New Roman" w:eastAsia="Times New Roman"/>
        </w:rPr>
        <w:t>2009</w:t>
      </w:r>
      <w:r>
        <w:t>）</w:t>
      </w:r>
      <w:r>
        <w:t>、进入政府管制行业</w:t>
      </w:r>
      <w:r>
        <w:t>（</w:t>
      </w:r>
      <w:r>
        <w:t>罗党论和刘晓</w:t>
      </w:r>
      <w:r>
        <w:rPr>
          <w:spacing w:val="-6"/>
        </w:rPr>
        <w:t>龙，</w:t>
      </w:r>
      <w:r>
        <w:rPr>
          <w:rFonts w:ascii="Times New Roman" w:eastAsia="Times New Roman"/>
          <w:spacing w:val="-13"/>
        </w:rPr>
        <w:t>2009</w:t>
      </w:r>
      <w:r>
        <w:rPr>
          <w:spacing w:val="-4"/>
        </w:rPr>
        <w:t>；罗党论和唐清泉，</w:t>
      </w:r>
      <w:r>
        <w:rPr>
          <w:rFonts w:ascii="Times New Roman" w:eastAsia="Times New Roman"/>
          <w:spacing w:val="-13"/>
        </w:rPr>
        <w:t>2009</w:t>
      </w:r>
      <w:r>
        <w:t>）</w:t>
      </w:r>
      <w:r>
        <w:t>以及获得银行的信贷支持</w:t>
      </w:r>
      <w:r>
        <w:t>（</w:t>
      </w:r>
      <w:r>
        <w:rPr>
          <w:spacing w:val="-1"/>
        </w:rPr>
        <w:t>余明桂和潘红波，</w:t>
      </w:r>
      <w:r>
        <w:rPr>
          <w:rFonts w:ascii="Times New Roman" w:eastAsia="Times New Roman"/>
          <w:spacing w:val="-6"/>
        </w:rPr>
        <w:t>2008</w:t>
      </w:r>
      <w:r>
        <w:rPr>
          <w:spacing w:val="-6"/>
        </w:rPr>
        <w:t>；</w:t>
      </w:r>
      <w:r>
        <w:rPr>
          <w:spacing w:val="-2"/>
        </w:rPr>
        <w:t>吴文锋、吴冲锋和刘晓薇，</w:t>
      </w:r>
      <w:r>
        <w:rPr>
          <w:rFonts w:ascii="Times New Roman" w:eastAsia="Times New Roman"/>
          <w:spacing w:val="-2"/>
        </w:rPr>
        <w:t>2008</w:t>
      </w:r>
      <w:r>
        <w:rPr>
          <w:spacing w:val="-2"/>
        </w:rPr>
        <w:t>；何靖，</w:t>
      </w:r>
      <w:r>
        <w:rPr>
          <w:rFonts w:ascii="Times New Roman" w:eastAsia="Times New Roman"/>
          <w:spacing w:val="-3"/>
        </w:rPr>
        <w:t>2011</w:t>
      </w:r>
      <w:r>
        <w:rPr>
          <w:spacing w:val="-2"/>
        </w:rPr>
        <w:t>；张敦力和李四海，</w:t>
      </w:r>
      <w:r>
        <w:rPr>
          <w:rFonts w:ascii="Times New Roman" w:eastAsia="Times New Roman"/>
          <w:spacing w:val="-2"/>
        </w:rPr>
        <w:t>2012</w:t>
      </w:r>
      <w:r>
        <w:rPr>
          <w:spacing w:val="-1"/>
        </w:rPr>
        <w:t>；黄新建和王</w:t>
      </w:r>
      <w:r>
        <w:rPr>
          <w:spacing w:val="-16"/>
        </w:rPr>
        <w:t>婷</w:t>
      </w:r>
      <w:r>
        <w:rPr>
          <w:rFonts w:ascii="Times New Roman" w:eastAsia="Times New Roman"/>
        </w:rPr>
        <w:t>2012</w:t>
      </w:r>
      <w:r>
        <w:rPr>
          <w:spacing w:val="-2"/>
        </w:rPr>
        <w:t>；倪婷婷和李连军，</w:t>
      </w:r>
      <w:r>
        <w:rPr>
          <w:rFonts w:ascii="Times New Roman" w:eastAsia="Times New Roman"/>
        </w:rPr>
        <w:t>2012</w:t>
      </w:r>
      <w:r>
        <w:t>）</w:t>
      </w:r>
      <w:r>
        <w:t>。王珺和殷宁宇</w:t>
      </w:r>
      <w:r>
        <w:t>（</w:t>
      </w:r>
      <w:r>
        <w:rPr>
          <w:rFonts w:ascii="Times New Roman" w:eastAsia="Times New Roman"/>
        </w:rPr>
        <w:t>2008</w:t>
      </w:r>
      <w:r>
        <w:t>）</w:t>
      </w:r>
      <w:r>
        <w:t>还发现，企业具有政治</w:t>
      </w:r>
      <w:r>
        <w:t>关</w:t>
      </w:r>
    </w:p>
    <w:p w:rsidR="0018722C">
      <w:pPr>
        <w:topLinePunct/>
      </w:pPr>
      <w:r>
        <w:t>联有助于减少地方政府对企业的产权侵害，如政府乱收费。白重恩、路江涌和陶志刚</w:t>
      </w:r>
    </w:p>
    <w:p w:rsidR="0018722C">
      <w:pPr>
        <w:topLinePunct/>
      </w:pPr>
      <w:r>
        <w:t>（</w:t>
      </w:r>
      <w:r>
        <w:rPr>
          <w:rFonts w:ascii="Times New Roman" w:eastAsia="Times New Roman"/>
        </w:rPr>
        <w:t>2005</w:t>
      </w:r>
      <w:r>
        <w:t>）</w:t>
      </w:r>
      <w:r>
        <w:t>的研究得出，具有较高社会地位</w:t>
      </w:r>
      <w:r>
        <w:t>（</w:t>
      </w:r>
      <w:r>
        <w:t>政治地位较高或者公益捐赠较多</w:t>
      </w:r>
      <w:r>
        <w:t>）</w:t>
      </w:r>
      <w:r>
        <w:t>的民营</w:t>
      </w:r>
      <w:r>
        <w:t>企业更容易获得银行贷款。戴亦一等</w:t>
      </w:r>
      <w:r>
        <w:t>（</w:t>
      </w:r>
      <w:r>
        <w:rPr>
          <w:rFonts w:ascii="Times New Roman" w:eastAsia="Times New Roman"/>
          <w:spacing w:val="-2"/>
        </w:rPr>
        <w:t>2009</w:t>
      </w:r>
      <w:r>
        <w:t>）</w:t>
      </w:r>
      <w:r>
        <w:t>从社会组织数量、社会参与以及社会信</w:t>
      </w:r>
      <w:r>
        <w:t>用三个方面研究了社会资本与企业负债结构之间的关系。杜兴强和周泽将</w:t>
      </w:r>
      <w:r>
        <w:t>（</w:t>
      </w:r>
      <w:r>
        <w:rPr>
          <w:rFonts w:ascii="Times New Roman" w:eastAsia="Times New Roman"/>
        </w:rPr>
        <w:t>2009</w:t>
      </w:r>
      <w:r>
        <w:t>）</w:t>
      </w:r>
      <w:r>
        <w:t>、</w:t>
      </w:r>
      <w:r>
        <w:t>王雄元和全怡</w:t>
      </w:r>
      <w:r>
        <w:t>（</w:t>
      </w:r>
      <w:r>
        <w:rPr>
          <w:rFonts w:ascii="Times New Roman" w:eastAsia="Times New Roman"/>
          <w:spacing w:val="-3"/>
        </w:rPr>
        <w:t>2011</w:t>
      </w:r>
      <w:r>
        <w:t>）</w:t>
      </w:r>
      <w:r>
        <w:t>以国企民营化公司为样本，研究了不同类型、不同强度的政</w:t>
      </w:r>
      <w:r>
        <w:t>治</w:t>
      </w:r>
    </w:p>
    <w:p w:rsidR="0018722C">
      <w:pPr>
        <w:topLinePunct/>
      </w:pPr>
      <w:r>
        <w:t>关系对银行融资便利性的影响。于蔚、汪淼军和金祥荣</w:t>
      </w:r>
      <w:r>
        <w:t>（</w:t>
      </w:r>
      <w:r>
        <w:rPr>
          <w:rFonts w:ascii="Times New Roman" w:eastAsia="Times New Roman"/>
          <w:spacing w:val="-4"/>
        </w:rPr>
        <w:t>2012</w:t>
      </w:r>
      <w:r>
        <w:t>）</w:t>
      </w:r>
      <w:r>
        <w:t>则通过实证研究发现，</w:t>
      </w:r>
      <w:r>
        <w:t>政治关联能够降低银企之间的信息不对称和提高民营企业获取资源的能力，而后者即</w:t>
      </w:r>
      <w:r>
        <w:t>资源效应是导致政治关联有助于缓解民营企业融资约束的主要原因。另外，也有少数</w:t>
      </w:r>
      <w:r>
        <w:t>学者对金融关联进行了实证研究。比如，魏刚等</w:t>
      </w:r>
      <w:r>
        <w:t>（</w:t>
      </w:r>
      <w:r>
        <w:rPr>
          <w:rFonts w:ascii="Times New Roman" w:eastAsia="Times New Roman"/>
          <w:spacing w:val="-4"/>
        </w:rPr>
        <w:t>2007</w:t>
      </w:r>
      <w:r>
        <w:t>）</w:t>
      </w:r>
      <w:r>
        <w:t>研究了独立董事的教育背景、</w:t>
      </w:r>
      <w:r>
        <w:t>政府背景和银行背景分别对企业经营业绩的影响，结果发现政府背景和银行背景对公</w:t>
      </w:r>
      <w:r>
        <w:t>司的经营业绩有明显的促进作用。王善平和李志军</w:t>
      </w:r>
      <w:r>
        <w:t>（</w:t>
      </w:r>
      <w:r>
        <w:rPr>
          <w:rFonts w:ascii="Times New Roman" w:eastAsia="Times New Roman"/>
          <w:spacing w:val="-3"/>
        </w:rPr>
        <w:t>2011</w:t>
      </w:r>
      <w:r>
        <w:t>）</w:t>
      </w:r>
      <w:r>
        <w:t>通过实证研究发现，银行</w:t>
      </w:r>
      <w:r>
        <w:t>持股</w:t>
      </w:r>
      <w:r>
        <w:t>（</w:t>
      </w:r>
      <w:r>
        <w:t>同时要求银行必须派出代表进入公司董事会</w:t>
      </w:r>
      <w:r>
        <w:t>）</w:t>
      </w:r>
      <w:r>
        <w:t>有利于银行清楚地了解公司的融</w:t>
      </w:r>
      <w:r>
        <w:t>资需求和投资需求，并且持股银行在关注贷款风险的同时还需要维护股权的价值，因</w:t>
      </w:r>
      <w:r>
        <w:t>此货币政策的波动对银行持股公司的影响要小于非银行持股公司。与此同时，潘克</w:t>
      </w:r>
      <w:r>
        <w:t>勤</w:t>
      </w:r>
    </w:p>
    <w:p w:rsidR="0018722C">
      <w:pPr>
        <w:topLinePunct/>
      </w:pPr>
      <w:r>
        <w:t>（</w:t>
      </w:r>
      <w:r>
        <w:rPr>
          <w:rFonts w:ascii="Times New Roman" w:eastAsia="Times New Roman"/>
        </w:rPr>
        <w:t>2011</w:t>
      </w:r>
      <w:r>
        <w:t>）</w:t>
      </w:r>
      <w:r>
        <w:t>的研究表明，实际控制人或公司董事具有金融机构工作经历的民营上市公司</w:t>
      </w:r>
      <w:r>
        <w:t>其融资约束明显降低。另外，邓建平和曾勇</w:t>
      </w:r>
      <w:r>
        <w:t>（</w:t>
      </w:r>
      <w:r>
        <w:rPr>
          <w:rFonts w:ascii="Times New Roman" w:eastAsia="Times New Roman"/>
          <w:spacing w:val="-2"/>
        </w:rPr>
        <w:t>2011</w:t>
      </w:r>
      <w:r>
        <w:t>）</w:t>
      </w:r>
      <w:r>
        <w:t>认为金融关联</w:t>
      </w:r>
      <w:r>
        <w:t>（</w:t>
      </w:r>
      <w:r>
        <w:t>银行和证券任职背景</w:t>
      </w:r>
      <w:r>
        <w:t>）</w:t>
      </w:r>
      <w:r>
        <w:t>是独立于政治关联的一种社会资本，他们经过实证研究发现，在缓解民营企业</w:t>
      </w:r>
      <w:r>
        <w:t>融资约束方面，金融关联与政治关联之间存在替代效应并且前者比后者更有效。汪波、</w:t>
      </w:r>
      <w:r>
        <w:t>王凡俊和李国栋</w:t>
      </w:r>
      <w:r>
        <w:t>（</w:t>
      </w:r>
      <w:r>
        <w:rPr>
          <w:rFonts w:ascii="Times New Roman" w:eastAsia="Times New Roman"/>
          <w:spacing w:val="-3"/>
        </w:rPr>
        <w:t>2012</w:t>
      </w:r>
      <w:r>
        <w:t>）</w:t>
      </w:r>
      <w:r>
        <w:t>经过实证研究发现，董事会金融关联有利于改善企业尤其是</w:t>
      </w:r>
      <w:r>
        <w:t>非国有企业的多元化经营绩效。韩翌飞</w:t>
      </w:r>
      <w:r>
        <w:t>（</w:t>
      </w:r>
      <w:r>
        <w:rPr>
          <w:rFonts w:ascii="Times New Roman" w:eastAsia="Times New Roman"/>
          <w:spacing w:val="-2"/>
        </w:rPr>
        <w:t>2012</w:t>
      </w:r>
      <w:r>
        <w:t>）</w:t>
      </w:r>
      <w:r>
        <w:t>则以浙江民营上市公司为样本，发现</w:t>
      </w:r>
      <w:r>
        <w:t>金融关联对民营企业尤其是处于成熟期或衰退期的民营企业存在明显的缓解融资约束作用。然而，也有的研究得出了不同的结论，如薛有志、张鲁彬和李国栋</w:t>
      </w:r>
      <w:r>
        <w:t>（</w:t>
      </w:r>
      <w:r>
        <w:rPr>
          <w:rFonts w:ascii="Times New Roman" w:eastAsia="Times New Roman"/>
        </w:rPr>
        <w:t>2011</w:t>
      </w:r>
      <w:r>
        <w:t>）</w:t>
      </w:r>
      <w:r/>
      <w:r w:rsidR="001852F3">
        <w:t xml:space="preserve">经过实证研究发现，高管金融关联对民营企业发展的正向促进作用是十分有限的。</w:t>
      </w:r>
    </w:p>
    <w:p w:rsidR="0018722C">
      <w:pPr>
        <w:pStyle w:val="Heading2"/>
        <w:topLinePunct/>
        <w:ind w:left="171" w:hangingChars="171" w:hanging="171"/>
      </w:pPr>
      <w:bookmarkStart w:id="747165" w:name="_Toc686747165"/>
      <w:bookmarkStart w:name="第三节 文献评析 " w:id="22"/>
      <w:bookmarkEnd w:id="22"/>
      <w:bookmarkStart w:name="_bookmark9" w:id="23"/>
      <w:bookmarkEnd w:id="23"/>
      <w:r>
        <w:t>第三节</w:t>
      </w:r>
      <w:r>
        <w:t xml:space="preserve"> </w:t>
      </w:r>
      <w:r>
        <w:t>文献评析</w:t>
      </w:r>
      <w:bookmarkEnd w:id="747165"/>
    </w:p>
    <w:p w:rsidR="0018722C">
      <w:pPr>
        <w:topLinePunct/>
      </w:pPr>
      <w:r>
        <w:t>通过以上文献回顾可知，现有文献至少存在以下三个方面的不足：一是学者们对</w:t>
      </w:r>
      <w:r>
        <w:t>社会资本这个概念的认识不一致，如杜兴强和周泽将</w:t>
      </w:r>
      <w:r>
        <w:t>（</w:t>
      </w:r>
      <w:r>
        <w:rPr>
          <w:rFonts w:ascii="Times New Roman" w:eastAsia="Times New Roman"/>
          <w:spacing w:val="-3"/>
        </w:rPr>
        <w:t>2009</w:t>
      </w:r>
      <w:r>
        <w:t>）</w:t>
      </w:r>
      <w:r>
        <w:t>将金融机构工作背景作</w:t>
      </w:r>
      <w:r>
        <w:t>为政治关系的一类，而潘克勤</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、薛有志、张鲁彬和李国栋</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、邓建平和</w:t>
      </w:r>
      <w:r>
        <w:t>曾勇</w:t>
      </w:r>
      <w:r>
        <w:t>（</w:t>
      </w:r>
      <w:r>
        <w:rPr>
          <w:rFonts w:ascii="Times New Roman" w:eastAsia="Times New Roman"/>
        </w:rPr>
        <w:t>2011</w:t>
      </w:r>
      <w:r>
        <w:t>）</w:t>
      </w:r>
      <w:r>
        <w:t>将其视为独立于政治关系的另一种社会资本，王善平和李志军</w:t>
      </w:r>
      <w:r>
        <w:t>（</w:t>
      </w:r>
      <w:r>
        <w:rPr>
          <w:rFonts w:ascii="Times New Roman" w:eastAsia="Times New Roman"/>
        </w:rPr>
        <w:t>2011</w:t>
      </w:r>
      <w:r>
        <w:t>）</w:t>
      </w:r>
      <w:r/>
      <w:r>
        <w:t>则将其作为银行持股的补充条件；二是研究金融关联</w:t>
      </w:r>
      <w:r>
        <w:t>（</w:t>
      </w:r>
      <w:r>
        <w:t>金融机构工作背景</w:t>
      </w:r>
      <w:r>
        <w:t>）</w:t>
      </w:r>
      <w:r>
        <w:t>的文献比</w:t>
      </w:r>
      <w:r>
        <w:t>较少，而且现有的研究仅限于考察银行关联和非银行金融关联分别对于缓解民营企业</w:t>
      </w:r>
      <w:r>
        <w:t>融资约束的作用，并未进一步研究这两种不同形式金融关联之间的相互关系，也没有对它们的作用力加以比较；三是研究非正式制度与民营企业信贷融资之间的关系时，</w:t>
      </w:r>
      <w:r w:rsidR="001852F3">
        <w:t xml:space="preserve">很少考虑宏观经济政策波动的影响。</w:t>
      </w:r>
    </w:p>
    <w:p w:rsidR="0018722C">
      <w:pPr>
        <w:topLinePunct/>
      </w:pPr>
      <w:r>
        <w:t>社会资本的积累主要基于企业的纵向联系、横向联系和社会联系</w:t>
      </w:r>
      <w:r>
        <w:t>（</w:t>
      </w:r>
      <w:r>
        <w:t>边燕杰和丘海</w:t>
      </w:r>
    </w:p>
    <w:p w:rsidR="0018722C">
      <w:pPr>
        <w:topLinePunct/>
      </w:pPr>
      <w:r>
        <w:t>雄，</w:t>
      </w:r>
      <w:r>
        <w:rPr>
          <w:rFonts w:ascii="Times New Roman" w:eastAsia="Times New Roman"/>
        </w:rPr>
        <w:t>2000</w:t>
      </w:r>
      <w:r>
        <w:t>）</w:t>
      </w:r>
      <w:r>
        <w:t>，其中，纵向联系指的是企业与上下级机关、企业和政府部门之间的联系，</w:t>
      </w:r>
      <w:r>
        <w:t>如政治联系；横向联系则是指企业与其他企业之间的联系，如银企控股关系、合作关</w:t>
      </w:r>
      <w:r>
        <w:t>系和借贷关系等。由于我国正处于转轨经济时期，国有企业包括国有银行仍然隶属于政府部门监管并受到其干涉或影响，因此，企业高管在银行</w:t>
      </w:r>
      <w:r>
        <w:rPr>
          <w:vertAlign w:val="superscript"/>
          /&gt;
        </w:rPr>
        <w:t>1</w:t>
      </w:r>
      <w:r>
        <w:t>任职在一定程度上可以说具有纵向联系。正因为如此，才导致学者们对金融关联</w:t>
      </w:r>
      <w:r>
        <w:t>（</w:t>
      </w:r>
      <w:r>
        <w:t>尤其是银行关联</w:t>
      </w:r>
      <w:r>
        <w:t>）</w:t>
      </w:r>
      <w:r>
        <w:t>的性质</w:t>
      </w:r>
      <w:r>
        <w:t>和作用机制存在不同的认识。本文将重新思考社会资本的内涵，据此分析金融关联与政治关联的联系和区别，为社会资本这一非正式制度的研究提供更为广阔的视角。</w:t>
      </w:r>
    </w:p>
    <w:p w:rsidR="0018722C">
      <w:pPr>
        <w:topLinePunct/>
      </w:pPr>
      <w:r>
        <w:t>金融关联可以区分为银行关联和非银行金融关联两种形式，前者可以促进银企之</w:t>
      </w:r>
      <w:r>
        <w:t>间建立紧密而稳定的关系网络，并且有利于加强银企之间的沟通、合作与监督，而后</w:t>
      </w:r>
      <w:r>
        <w:t>者能够提高企业的声誉与信用，还能利用关联高管的金融技能为企业量身订造创新性</w:t>
      </w:r>
      <w:r>
        <w:t>的融资方案。二者影响民营企业信贷融资的作用机制有所不同，因此有必要加以区分。</w:t>
      </w:r>
      <w:r>
        <w:t>而研究它们之间的相互关系并比较其作用力，也许对于如何解决民营企业融资困境这个问题更具有针对性，因此，进一步的研究值得期待。</w:t>
      </w:r>
    </w:p>
    <w:p w:rsidR="0018722C">
      <w:pPr>
        <w:topLinePunct/>
      </w:pPr>
      <w:r>
        <w:t>宏观经济政策研究与微观企业行为研究之间相互割裂，前者研究宏观经济政策</w:t>
      </w:r>
    </w:p>
    <w:p w:rsidR="0018722C">
      <w:pPr>
        <w:topLinePunct/>
      </w:pPr>
      <w:r>
        <w:t>（</w:t>
      </w:r>
      <w:r>
        <w:t>如货币政策</w:t>
      </w:r>
      <w:r>
        <w:t>）</w:t>
      </w:r>
      <w:r>
        <w:t>对国民经济产出的影响，后者研究企业行为</w:t>
      </w:r>
      <w:r>
        <w:t>（</w:t>
      </w:r>
      <w:r>
        <w:t>如公司治理</w:t>
      </w:r>
      <w:r>
        <w:t>）</w:t>
      </w:r>
      <w:r>
        <w:t>与企业产</w:t>
      </w:r>
      <w:r>
        <w:t>出的关系，而宏观经济政策如何在微观层面上影响企业的行为，却成为一个“黑箱子”</w:t>
      </w:r>
      <w:r>
        <w:t>而被忽略掉</w:t>
      </w:r>
      <w:r>
        <w:t>（</w:t>
      </w:r>
      <w:r>
        <w:t>姜国华和饶品贵，</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。本文将非正式制度与民营企业信贷融资的关系置于货币政策波动之下来研究，以试图弥补现有文献的不足。</w: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Heading4"/>
        <w:topLinePunct/>
        <w:ind w:left="200" w:hangingChars="200" w:hanging="200"/>
      </w:pPr>
      <w:r>
        <w:t>1</w:t>
      </w:r>
      <w:r>
        <w:t xml:space="preserve"> </w:t>
      </w:r>
      <w:r>
        <w:t>我国的银行体系主要由国有商业银行和国有政策性银行占主导。</w:t>
      </w:r>
    </w:p>
    <w:p w:rsidR="0018722C">
      <w:pPr>
        <w:pStyle w:val="Heading1"/>
        <w:topLinePunct/>
      </w:pPr>
      <w:bookmarkStart w:id="747166" w:name="_Toc686747166"/>
      <w:bookmarkStart w:name="第二章 理论分析与研究假设 " w:id="24"/>
      <w:bookmarkEnd w:id="24"/>
      <w:bookmarkStart w:name="_bookmark10" w:id="25"/>
      <w:bookmarkEnd w:id="25"/>
      <w:r>
        <w:t>第二章</w:t>
      </w:r>
      <w:r>
        <w:t xml:space="preserve">  </w:t>
      </w:r>
      <w:r>
        <w:t>理论分析与研究假设</w:t>
      </w:r>
      <w:bookmarkEnd w:id="747166"/>
    </w:p>
    <w:p w:rsidR="0018722C">
      <w:pPr>
        <w:topLinePunct/>
      </w:pPr>
      <w:r>
        <w:t>本章将从社会资本的内涵及其功效出发，深入剖析金融关联与政治关联的联系和区别，据此提炼出金融关联影响民营企业信贷融资的作用机制有哪些。在此基础上，</w:t>
      </w:r>
      <w:r>
        <w:t>将金融关联区分为银行关联和非银行金融关联两种不同的形式，进一步分析这两种不</w:t>
      </w:r>
      <w:r>
        <w:t>同类型金融关联的作用机制有何区别，从而预测二者之间可能存在的相互关系，并比</w:t>
      </w:r>
      <w:r>
        <w:t>较二者对于缓解民营企业信贷融资约束的作用力。然后，考虑货币政策这一宏观经济</w:t>
      </w:r>
      <w:r>
        <w:t>背景，对金融关联与民营企业信贷融资之间的关系进行更为深入的理论分析。进行理论阐述的同时，本章亦将提出相应的研究假设。</w:t>
      </w:r>
    </w:p>
    <w:p w:rsidR="0018722C">
      <w:pPr>
        <w:pStyle w:val="Heading2"/>
        <w:topLinePunct/>
        <w:ind w:left="171" w:hangingChars="171" w:hanging="171"/>
      </w:pPr>
      <w:bookmarkStart w:id="747167" w:name="_Toc686747167"/>
      <w:bookmarkStart w:name="第一节 金融关联对民营企业信贷融资的影响 " w:id="26"/>
      <w:bookmarkEnd w:id="26"/>
      <w:bookmarkStart w:name="_bookmark11" w:id="27"/>
      <w:bookmarkEnd w:id="27"/>
      <w:r>
        <w:t>第一节</w:t>
      </w:r>
      <w:r>
        <w:t xml:space="preserve"> </w:t>
      </w:r>
      <w:r>
        <w:t>金融关联对民营企业信贷融资的影响</w:t>
      </w:r>
      <w:bookmarkEnd w:id="747167"/>
    </w:p>
    <w:p w:rsidR="0018722C">
      <w:pPr>
        <w:topLinePunct/>
      </w:pPr>
      <w:r>
        <w:t>自古以来，“关系”就在我国的文化中扮演着十分重要的角色，很多人都认为关</w:t>
      </w:r>
      <w:r>
        <w:t>系是企业获得成功的重要前提。尤其是我国正处于转轨经济时期，法律保护和金融体</w:t>
      </w:r>
      <w:r>
        <w:t>系等正式制度存在许多漏洞，中小企业尤其是民营企业面临信息不畅和信用难建等问</w:t>
      </w:r>
      <w:r>
        <w:t>题，各种非正式的联系成为替代正式制度的有效渠道，社会资本即为非正式联系的一</w:t>
      </w:r>
      <w:r>
        <w:t>种。根据边燕杰和丘海雄</w:t>
      </w:r>
      <w:r>
        <w:t>（</w:t>
      </w:r>
      <w:r>
        <w:rPr>
          <w:rFonts w:ascii="Times New Roman" w:hAnsi="Times New Roman" w:eastAsia="Times New Roman"/>
        </w:rPr>
        <w:t>2000</w:t>
      </w:r>
      <w:r>
        <w:t>）</w:t>
      </w:r>
      <w:r>
        <w:t>的定义，企业通过与经济领域的联系获取稀缺资源</w:t>
      </w:r>
      <w:r>
        <w:t>的能力就是企业的社会资本。国内其他学者对社会资本的研究基本上都是以这一定义为依据。基于社会资本理论，企业在经济领域的联系可概括为纵向联系、横向联系和</w:t>
      </w:r>
      <w:r>
        <w:t>社会联系这三类。其中，通过聘请曾任或现任政府官员或人大、政协委员担任企业高管，企业便可形成与政府的纵向联系，即政治关联；而聘请具有银行、证券、保险、</w:t>
      </w:r>
      <w:r>
        <w:t>信托、基金等金融机构任职背景的人员担任企业高管，则可以建立与金融机构的横向联系，即金融关联。</w:t>
      </w:r>
    </w:p>
    <w:p w:rsidR="0018722C">
      <w:pPr>
        <w:topLinePunct/>
      </w:pPr>
      <w:r>
        <w:t>金融关联与政治关联存在一定的联系。首先，二者都可能通过关系与声誉机制对</w:t>
      </w:r>
      <w:r>
        <w:t>民营企业信贷融资产生影响。刘成龙</w:t>
      </w:r>
      <w:r>
        <w:t>（</w:t>
      </w:r>
      <w:r>
        <w:rPr>
          <w:rFonts w:ascii="Times New Roman" w:eastAsia="Times New Roman"/>
        </w:rPr>
        <w:t>2002</w:t>
      </w:r>
      <w:r>
        <w:t>）</w:t>
      </w:r>
      <w:r>
        <w:t>认为，中国企业与银行之间的关系并非</w:t>
      </w:r>
      <w:r>
        <w:t>建立在正式契约的基础上，而是基于个人关系和非正常手段的竞争之上。孙铮</w:t>
      </w:r>
      <w:r>
        <w:t>等</w:t>
      </w:r>
    </w:p>
    <w:p w:rsidR="0018722C">
      <w:pPr>
        <w:topLinePunct/>
      </w:pPr>
      <w:r>
        <w:t>（</w:t>
      </w:r>
      <w:r>
        <w:rPr>
          <w:rFonts w:ascii="Times New Roman" w:hAnsi="Times New Roman" w:eastAsia="Times New Roman"/>
        </w:rPr>
        <w:t>2005</w:t>
      </w:r>
      <w:r>
        <w:t>）</w:t>
      </w:r>
      <w:r>
        <w:t>认为，银行相信具有较高信誉的企业能够遵守和履行债务契约。因此，民营</w:t>
      </w:r>
      <w:r>
        <w:t>企业若能从政治或金融关联高管的身上利用其关系网络、“借得”其声誉，将有助于</w:t>
      </w:r>
      <w:r>
        <w:t>强化金融机构对民营企业的信心，从而缓解企业的融资约束。其次，金融关联中的银行关联，在我国金融体系“国有独大”的背景下，更是具有一定程度的政治色彩。</w:t>
      </w:r>
    </w:p>
    <w:p w:rsidR="0018722C">
      <w:pPr>
        <w:topLinePunct/>
      </w:pPr>
      <w:r>
        <w:t>但是，金融关联与政治关联之间又存在区别。首先，二者目的不尽相同。</w:t>
      </w:r>
      <w:r>
        <w:rPr>
          <w:rFonts w:ascii="Times New Roman" w:eastAsia="Times New Roman"/>
        </w:rPr>
        <w:t>Chen et al</w:t>
      </w:r>
      <w:r>
        <w:rPr>
          <w:rFonts w:ascii="Times New Roman" w:eastAsia="Times New Roman"/>
        </w:rPr>
        <w:t>.</w:t>
      </w:r>
      <w:r>
        <w:t>（</w:t>
      </w:r>
      <w:r>
        <w:rPr>
          <w:rFonts w:ascii="Times New Roman" w:eastAsia="Times New Roman"/>
        </w:rPr>
        <w:t>2005</w:t>
      </w:r>
      <w:r>
        <w:t>）</w:t>
      </w:r>
      <w:r>
        <w:t>、</w:t>
      </w:r>
      <w:r>
        <w:rPr>
          <w:rFonts w:ascii="Times New Roman" w:eastAsia="Times New Roman"/>
        </w:rPr>
        <w:t>Faccio</w:t>
      </w:r>
      <w:r>
        <w:t>（</w:t>
      </w:r>
      <w:r>
        <w:rPr>
          <w:rFonts w:ascii="Times New Roman" w:eastAsia="Times New Roman"/>
        </w:rPr>
        <w:t>2006a</w:t>
      </w:r>
      <w:r>
        <w:t>）</w:t>
      </w:r>
      <w:r>
        <w:t>、罗党论等</w:t>
      </w:r>
      <w:r>
        <w:t>（</w:t>
      </w:r>
      <w:r>
        <w:rPr>
          <w:rFonts w:ascii="Times New Roman" w:eastAsia="Times New Roman"/>
        </w:rPr>
        <w:t>2009</w:t>
      </w:r>
      <w:r>
        <w:t>）</w:t>
      </w:r>
      <w:r>
        <w:t>的研究发现，在金融发展水平越低、</w:t>
      </w:r>
      <w:r>
        <w:t>政府干预越大、产权保护越差以及腐败越是严重的地方，民营企业建立政治关联的动</w:t>
      </w:r>
      <w:r>
        <w:t>力就越大。这说明，民营企业建立政治关联并不只是为了缓解企业的融资约束。而金</w:t>
      </w:r>
      <w:r>
        <w:t>融关联对于缓解融资约束的目的性则更为明确，比如</w:t>
      </w:r>
      <w:r>
        <w:rPr>
          <w:rFonts w:ascii="Times New Roman" w:eastAsia="Times New Roman"/>
        </w:rPr>
        <w:t>Burak et </w:t>
      </w:r>
      <w:r>
        <w:rPr>
          <w:rFonts w:ascii="Times New Roman" w:eastAsia="Times New Roman"/>
        </w:rPr>
        <w:t>al.</w:t>
      </w:r>
      <w:r>
        <w:t>（</w:t>
      </w:r>
      <w:r>
        <w:rPr>
          <w:rFonts w:ascii="Times New Roman" w:eastAsia="Times New Roman"/>
          <w:spacing w:val="-3"/>
        </w:rPr>
        <w:t>2008</w:t>
      </w:r>
      <w:r>
        <w:t>）</w:t>
      </w:r>
      <w:r>
        <w:t>的实证研</w:t>
      </w:r>
      <w:r>
        <w:t>究</w:t>
      </w:r>
    </w:p>
    <w:p w:rsidR="0018722C">
      <w:pPr>
        <w:topLinePunct/>
      </w:pPr>
      <w:r>
        <w:t>发现，公司董事会成员的商业银行任职背景有助于公司获得银行贷款，而投资银行任</w:t>
      </w:r>
      <w:r>
        <w:t>职背景则有助于公司获得更多的证券融资。其次，金融关联高管还可以利用其专业技</w:t>
      </w:r>
      <w:r>
        <w:t>能为企业制订更加科学、可行的融资方案，这是政治关联高管所不具备的。再次，政</w:t>
      </w:r>
      <w:r>
        <w:t>治关联的建立是有难度的，需要付出较大的成本</w:t>
      </w:r>
      <w:r>
        <w:t>（</w:t>
      </w:r>
      <w:r>
        <w:t>潘克勤，</w:t>
      </w:r>
      <w:r>
        <w:rPr>
          <w:rFonts w:ascii="Times New Roman" w:eastAsia="Times New Roman"/>
        </w:rPr>
        <w:t>200</w:t>
      </w:r>
      <w:r>
        <w:rPr>
          <w:rFonts w:ascii="Times New Roman" w:eastAsia="Times New Roman"/>
          <w:spacing w:val="0"/>
        </w:rPr>
        <w:t>9</w:t>
      </w:r>
      <w:r>
        <w:t>；冯延超，</w:t>
      </w:r>
      <w:r>
        <w:rPr>
          <w:rFonts w:ascii="Times New Roman" w:eastAsia="Times New Roman"/>
        </w:rPr>
        <w:t>2012</w:t>
      </w:r>
      <w:r>
        <w:t>）</w:t>
      </w:r>
      <w:r>
        <w:t>，</w:t>
      </w:r>
      <w:r>
        <w:t>企业难免会去寻找其他有效的替代机制。譬如，邓建平和曾勇</w:t>
      </w:r>
      <w:r>
        <w:t>（</w:t>
      </w:r>
      <w:r>
        <w:rPr>
          <w:rFonts w:ascii="Times New Roman" w:eastAsia="Times New Roman"/>
        </w:rPr>
        <w:t>2011</w:t>
      </w:r>
      <w:r>
        <w:t>）</w:t>
      </w:r>
      <w:r>
        <w:t xml:space="preserve">的研究发现，</w:t>
      </w:r>
      <w:r>
        <w:t>金融关联与政治关联在缓解民营企业融资约束中存在明显的替代关系，并且前者比后</w:t>
      </w:r>
      <w:r>
        <w:t>者更有效。最后，金融关联中的银行关联，虽具有一定的政府干预成分，但由于银企之间的关系是天然的，它比政治关联更有利于加强银企之间的沟通、合作与监督。</w:t>
      </w:r>
    </w:p>
    <w:p w:rsidR="0018722C">
      <w:pPr>
        <w:topLinePunct/>
      </w:pPr>
      <w:r>
        <w:t>综合以上对金融关联与政治关联的比较分析可以得出，金融关联影响民营企业信</w:t>
      </w:r>
      <w:r>
        <w:t>贷融资的作用机制主要有以下四种：关系机制、沟通机制、声誉与信用机制以及金融</w:t>
      </w:r>
      <w:r>
        <w:t>技能机制。无论其中的哪一种机制占据主要作用，都可以合理地预测金融关联能够有效缓解民营企业的信贷融资约束。据此可以提出假设：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：民营企业的金融关联程度越高，其信贷融资约束越弱。</w:t>
      </w:r>
    </w:p>
    <w:p w:rsidR="0018722C">
      <w:pPr>
        <w:topLinePunct/>
      </w:pPr>
      <w:r>
        <w:t>银行关联与非银行金融关联作为金融关联的两种不同形式，对民营企业信贷融资</w:t>
      </w:r>
      <w:r>
        <w:t>的作用机制也存在差异。民营企业聘请具有银行任职背景的人员担任高管，主要是利</w:t>
      </w:r>
      <w:r>
        <w:t>用关联高管的关系网络获得银行贷款的便利，同时加强银企之间的沟通，从而降低信</w:t>
      </w:r>
      <w:r>
        <w:t>息不对称导致的“不信任”风险，因此银行关联的作用机制侧重于“关系”和“沟通”。</w:t>
      </w:r>
      <w:r>
        <w:t>而非银行金融关联则侧重于“声誉与信用”和“金融技能”这两种作用机制，这是因</w:t>
      </w:r>
      <w:r>
        <w:t>为，民营企业聘请在证券、信托、保险和基金等金融行业具有较高社会声望的专业人</w:t>
      </w:r>
      <w:r>
        <w:t>士担任高管往往能够向市场传递“企业有良好声誉”的信号，这为企业提供了一种隐</w:t>
      </w:r>
      <w:r>
        <w:t>性的信用担保作用，有利于企业获得银行和其他部门的支持；同时，这些专业人才能</w:t>
      </w:r>
      <w:r>
        <w:t>够利用自身丰富的金融财务知识帮助企业改善财务结构，甚至制订更为科学的融资方案，从而有利于缓解企业的融资约束。</w:t>
      </w:r>
    </w:p>
    <w:p w:rsidR="0018722C">
      <w:pPr>
        <w:topLinePunct/>
      </w:pPr>
      <w:r>
        <w:t>既然银行关联和非银行金融关联侧重的作用机制不同，那么二者是否可以相互替</w:t>
      </w:r>
      <w:r>
        <w:t>代？哪一个又更为有效呢？根据前文的探讨，由于金融关联与政治关联都能通过“关系”和“声誉与信用”这两种机制发挥作用，二者之间存在显著的替代效应；同时，</w:t>
      </w:r>
      <w:r>
        <w:t>由于金融关联比政治关联目的更明确、建立成本更低以及具备“沟通”与“金融技能”</w:t>
      </w:r>
      <w:r>
        <w:t>这两种作用机制，导致它比政治关联更为有效。通过对比分析银行关联与非银行金融关联之间的作用机制，可以发现二者之间的联系和区别跟金融关联与政治关联有一定</w:t>
      </w:r>
      <w:r>
        <w:t>的相似性。因此，本文大胆地设想，银行关联与非银行金融关联之间也存在相互替代</w:t>
      </w:r>
      <w:r>
        <w:t>的关系。考虑到银行作为债权人，银行关联高管可能会对企业贷款的使用实施更多的</w:t>
      </w:r>
      <w:r>
        <w:t>监督，这会削弱关系机制和沟通机制的作用，从而降低企业获得银行贷款便利的可能</w:t>
      </w:r>
      <w:r>
        <w:t>性；而随着经理人市场的逐步完善，声誉与信用机制、金融技能机制的作用也日益显</w:t>
      </w:r>
      <w:r>
        <w:t>著，因此，本文进一步预测，非银行金融关联比银行关联对民营企业信贷融资的影响更大。由此提出以下假设：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：银行关联程度低的民营企业，非银行金融关联缓解民营企业信贷融资</w:t>
      </w:r>
      <w:r>
        <w:rPr>
          <w:rFonts w:cstheme="minorBidi" w:hAnsiTheme="minorHAnsi" w:eastAsiaTheme="minorHAnsi" w:asciiTheme="minorHAnsi" w:ascii="宋体" w:hAnsi="宋体" w:eastAsia="宋体" w:cs="宋体"/>
          <w:b/>
        </w:rPr>
        <w:t>约束的作用较大，反之亦然。</w:t>
      </w:r>
    </w:p>
    <w:p w:rsidR="0018722C">
      <w:pPr>
        <w:topLinePunct/>
      </w:pPr>
      <w:r>
        <w:rPr>
          <w:rFonts w:cstheme="minorBidi" w:hAnsiTheme="minorHAnsi" w:eastAsiaTheme="minorHAnsi" w:asciiTheme="minorHAnsi"/>
          <w:b/>
        </w:rPr>
        <w:t>假设</w:t>
      </w:r>
      <w:r>
        <w:rPr>
          <w:rFonts w:ascii="Times New Roman" w:eastAsia="宋体" w:cstheme="minorBidi" w:hAnsiTheme="minorHAnsi"/>
          <w:b/>
        </w:rPr>
        <w:t>1</w:t>
      </w:r>
      <w:r>
        <w:rPr>
          <w:rFonts w:ascii="Times New Roman" w:eastAsia="宋体" w:cstheme="minorBidi" w:hAnsiTheme="minorHAnsi"/>
          <w:b/>
        </w:rPr>
        <w:t>.</w:t>
      </w:r>
      <w:r>
        <w:rPr>
          <w:rFonts w:ascii="Times New Roman" w:eastAsia="宋体" w:cstheme="minorBidi" w:hAnsiTheme="minorHAnsi"/>
          <w:b/>
        </w:rPr>
        <w:t>3</w:t>
      </w:r>
      <w:r>
        <w:rPr>
          <w:rFonts w:cstheme="minorBidi" w:hAnsiTheme="minorHAnsi" w:eastAsiaTheme="minorHAnsi" w:asciiTheme="minorHAnsi"/>
          <w:b/>
        </w:rPr>
        <w:t>：非银行金融关联比银行关联对民营企业信贷融资约束的缓解作用更大。</w:t>
      </w:r>
    </w:p>
    <w:p w:rsidR="0018722C">
      <w:pPr>
        <w:pStyle w:val="Heading2"/>
        <w:topLinePunct/>
        <w:ind w:left="171" w:hangingChars="171" w:hanging="171"/>
      </w:pPr>
      <w:bookmarkStart w:id="747168" w:name="_Toc686747168"/>
      <w:bookmarkStart w:name="第二节 货币紧缩时期金融关联对民营企业信贷融资的影响 " w:id="28"/>
      <w:bookmarkEnd w:id="28"/>
      <w:bookmarkStart w:name="_bookmark12" w:id="29"/>
      <w:bookmarkEnd w:id="29"/>
      <w:r>
        <w:t>第二节</w:t>
      </w:r>
      <w:r>
        <w:t xml:space="preserve"> </w:t>
      </w:r>
      <w:r>
        <w:t>货币紧缩时期金融关联对民营企业信贷融资的影响</w:t>
      </w:r>
      <w:bookmarkEnd w:id="747168"/>
    </w:p>
    <w:p w:rsidR="0018722C">
      <w:pPr>
        <w:topLinePunct/>
      </w:pPr>
      <w:r>
        <w:t>国家货币政策的调整会通过货币渠道或信贷渠道对民营企业信贷融资产生影响。</w:t>
      </w:r>
      <w:r>
        <w:t>在我国，货币政策的波动主要通过信贷渠道改变银行的信贷规模，进而影响企业的投融资等行为</w:t>
      </w:r>
      <w:r>
        <w:t>（</w:t>
      </w:r>
      <w:r>
        <w:rPr>
          <w:spacing w:val="-4"/>
        </w:rPr>
        <w:t>周英章和蒋振声，</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2</w:t>
      </w:r>
      <w:r>
        <w:t>；蒋瑛琨等，</w:t>
      </w:r>
      <w:r>
        <w:rPr>
          <w:rFonts w:ascii="Times New Roman" w:hAnsi="Times New Roman" w:eastAsia="Times New Roman"/>
        </w:rPr>
        <w:t>200</w:t>
      </w:r>
      <w:r>
        <w:rPr>
          <w:rFonts w:ascii="Times New Roman" w:hAnsi="Times New Roman" w:eastAsia="Times New Roman"/>
          <w:spacing w:val="0"/>
        </w:rPr>
        <w:t>5</w:t>
      </w:r>
      <w:r>
        <w:t>；盛松成和吴培新，</w:t>
      </w:r>
      <w:r>
        <w:rPr>
          <w:rFonts w:ascii="Times New Roman" w:hAnsi="Times New Roman" w:eastAsia="Times New Roman"/>
        </w:rPr>
        <w:t>2008</w:t>
      </w:r>
      <w:r>
        <w:t>）</w:t>
      </w:r>
      <w:r>
        <w:t>。</w:t>
      </w:r>
      <w:r>
        <w:t>由于我国中小企业</w:t>
      </w:r>
      <w:r>
        <w:t>（</w:t>
      </w:r>
      <w:r>
        <w:t xml:space="preserve">主要是民营企业</w:t>
      </w:r>
      <w:r>
        <w:t>）</w:t>
      </w:r>
      <w:r>
        <w:t xml:space="preserve">自我融资能力较差，对外部融资存在依赖性，</w:t>
      </w:r>
      <w:r>
        <w:t>因此受货币政策信贷渠道的影响比较明显。然而，在我国现有的“国有独大”的经济</w:t>
      </w:r>
      <w:r>
        <w:t>体制下，银行尤其是国有银行对民营企业存在“信贷歧视”。而在货币紧缩时期，政</w:t>
      </w:r>
      <w:r>
        <w:t>府会对企业加强干预，使信贷资源分配服从于照顾国有企业、稳定就业等目标而非经</w:t>
      </w:r>
      <w:r>
        <w:t>济效率目标，因此银根紧缩会加重民营企业的“信贷歧视</w:t>
      </w:r>
      <w:r>
        <w:t>”</w:t>
      </w:r>
      <w:r>
        <w:t>（</w:t>
      </w:r>
      <w:r>
        <w:rPr>
          <w:rFonts w:ascii="Times New Roman" w:hAnsi="Times New Roman" w:eastAsia="Times New Roman"/>
        </w:rPr>
        <w:t>Allen et al</w:t>
      </w:r>
      <w:r>
        <w:rPr>
          <w:rFonts w:ascii="Times New Roman" w:hAnsi="Times New Roman" w:eastAsia="Times New Roman"/>
          <w:spacing w:val="0"/>
        </w:rPr>
        <w:t>.</w:t>
      </w:r>
      <w:r>
        <w:rPr>
          <w:spacing w:val="-8"/>
        </w:rPr>
        <w:t>，</w:t>
      </w:r>
      <w:r>
        <w:rPr>
          <w:rFonts w:ascii="Times New Roman" w:hAnsi="Times New Roman" w:eastAsia="Times New Roman"/>
        </w:rPr>
        <w:t>2005</w:t>
      </w:r>
      <w:r>
        <w:rPr>
          <w:spacing w:val="-3"/>
        </w:rPr>
        <w:t>；叶康涛和祝继高，</w:t>
      </w:r>
      <w:r>
        <w:rPr>
          <w:rFonts w:ascii="Times New Roman" w:hAnsi="Times New Roman" w:eastAsia="Times New Roman"/>
          <w:spacing w:val="-3"/>
        </w:rPr>
        <w:t>2009</w:t>
      </w:r>
      <w:r>
        <w:rPr>
          <w:spacing w:val="-3"/>
        </w:rPr>
        <w:t>；陆正飞等，</w:t>
      </w:r>
      <w:r>
        <w:rPr>
          <w:rFonts w:ascii="Times New Roman" w:hAnsi="Times New Roman" w:eastAsia="Times New Roman"/>
          <w:spacing w:val="-3"/>
        </w:rPr>
        <w:t>2009</w:t>
      </w:r>
      <w:r>
        <w:rPr>
          <w:spacing w:val="-3"/>
        </w:rPr>
        <w:t>；白俊和连立帅，</w:t>
      </w:r>
      <w:r>
        <w:rPr>
          <w:rFonts w:ascii="Times New Roman" w:hAnsi="Times New Roman" w:eastAsia="Times New Roman"/>
          <w:spacing w:val="-3"/>
        </w:rPr>
        <w:t>20</w:t>
      </w:r>
      <w:r>
        <w:rPr>
          <w:rFonts w:ascii="Times New Roman" w:hAnsi="Times New Roman" w:eastAsia="Times New Roman"/>
          <w:spacing w:val="-4"/>
        </w:rPr>
        <w:t>1</w:t>
      </w:r>
      <w:r>
        <w:rPr>
          <w:rFonts w:ascii="Times New Roman" w:hAnsi="Times New Roman" w:eastAsia="Times New Roman"/>
        </w:rPr>
        <w:t>1</w:t>
      </w:r>
      <w:r>
        <w:t>）</w:t>
      </w:r>
      <w:r>
        <w:t>。</w:t>
      </w:r>
    </w:p>
    <w:p w:rsidR="0018722C">
      <w:pPr>
        <w:topLinePunct/>
      </w:pPr>
      <w:r>
        <w:t>货币紧缩使民营企业的信贷融资难上加难，那么，在货币紧缩时期金融关联能否缓解民营企业的信贷融资约束呢？</w:t>
      </w:r>
      <w:r>
        <w:rPr>
          <w:rFonts w:ascii="Times New Roman" w:eastAsia="Times New Roman"/>
        </w:rPr>
        <w:t>Gertl</w:t>
      </w:r>
      <w:r>
        <w:rPr>
          <w:rFonts w:ascii="Times New Roman" w:eastAsia="Times New Roman"/>
        </w:rPr>
        <w:t>e</w:t>
      </w:r>
      <w:r>
        <w:rPr>
          <w:rFonts w:ascii="Times New Roman" w:eastAsia="Times New Roman"/>
        </w:rPr>
        <w:t>r and Gilchris</w:t>
      </w:r>
      <w:r>
        <w:rPr>
          <w:rFonts w:ascii="Times New Roman" w:eastAsia="Times New Roman"/>
        </w:rPr>
        <w:t>t</w:t>
      </w:r>
      <w:r>
        <w:t>（</w:t>
      </w:r>
      <w:r>
        <w:rPr>
          <w:rFonts w:ascii="Times New Roman" w:eastAsia="Times New Roman"/>
        </w:rPr>
        <w:t>1</w:t>
      </w:r>
      <w:r>
        <w:rPr>
          <w:rFonts w:ascii="Times New Roman" w:eastAsia="Times New Roman"/>
        </w:rPr>
        <w:t>993</w:t>
      </w:r>
      <w:r>
        <w:t>）</w:t>
      </w:r>
      <w:r>
        <w:t>、</w:t>
      </w:r>
      <w:r>
        <w:rPr>
          <w:rFonts w:ascii="Times New Roman" w:eastAsia="Times New Roman"/>
        </w:rPr>
        <w:t>Oli</w:t>
      </w:r>
      <w:r>
        <w:rPr>
          <w:rFonts w:ascii="Times New Roman" w:eastAsia="Times New Roman"/>
        </w:rPr>
        <w:t>n</w:t>
      </w:r>
      <w:r>
        <w:rPr>
          <w:rFonts w:ascii="Times New Roman" w:eastAsia="Times New Roman"/>
        </w:rPr>
        <w:t>er and Rud</w:t>
      </w:r>
      <w:r>
        <w:rPr>
          <w:rFonts w:ascii="Times New Roman" w:eastAsia="Times New Roman"/>
        </w:rPr>
        <w:t>e</w:t>
      </w:r>
      <w:r>
        <w:rPr>
          <w:rFonts w:ascii="Times New Roman" w:eastAsia="Times New Roman"/>
        </w:rPr>
        <w:t>busc</w:t>
      </w:r>
      <w:r>
        <w:rPr>
          <w:rFonts w:ascii="Times New Roman" w:eastAsia="Times New Roman"/>
        </w:rPr>
        <w:t>h</w:t>
      </w:r>
    </w:p>
    <w:p w:rsidR="0018722C">
      <w:pPr>
        <w:topLinePunct/>
      </w:pPr>
      <w:r>
        <w:t>（</w:t>
      </w:r>
      <w:r>
        <w:rPr>
          <w:rFonts w:ascii="Times New Roman" w:hAnsi="Times New Roman" w:eastAsia="Times New Roman"/>
        </w:rPr>
        <w:t>1996</w:t>
      </w:r>
      <w:r>
        <w:t>）</w:t>
      </w:r>
      <w:r>
        <w:t>的研究表明，货币紧缩对不同信用等级的公司产生影响的程度不同。而根据</w:t>
      </w:r>
      <w:r>
        <w:t>饶品贵和姜国华</w:t>
      </w:r>
      <w:r>
        <w:t>（</w:t>
      </w:r>
      <w:r>
        <w:rPr>
          <w:rFonts w:ascii="Times New Roman" w:hAnsi="Times New Roman" w:eastAsia="Times New Roman"/>
          <w:spacing w:val="-4"/>
        </w:rPr>
        <w:t>2011</w:t>
      </w:r>
      <w:r>
        <w:t>）</w:t>
      </w:r>
      <w:r>
        <w:t>的研究，提高会计稳健性和会计信息披露质量能够降低货币</w:t>
      </w:r>
      <w:r>
        <w:t>紧缩带来的不确定性，从而有助于企业获得更多的贷款。若真如此，金融关联只要能</w:t>
      </w:r>
      <w:r>
        <w:t>够改善民营企业的信用状况、降低银企之间的信息不对称，就有助于抵销货币紧缩带来的不利影响。事实上，</w:t>
      </w:r>
      <w:r>
        <w:rPr>
          <w:rFonts w:ascii="Times New Roman" w:hAnsi="Times New Roman" w:eastAsia="Times New Roman"/>
        </w:rPr>
        <w:t>Ashcraft</w:t>
      </w:r>
      <w:r>
        <w:t>（</w:t>
      </w:r>
      <w:r>
        <w:rPr>
          <w:rFonts w:ascii="Times New Roman" w:hAnsi="Times New Roman" w:eastAsia="Times New Roman"/>
          <w:spacing w:val="-8"/>
        </w:rPr>
        <w:t>2006</w:t>
      </w:r>
      <w:r>
        <w:t>）</w:t>
      </w:r>
      <w:r>
        <w:t>经过研究发现，货币紧缩时小企业受到银行贷款的影响较大，但与银行有关联的企业更能承受货币政策紧缩的负面影响。王善</w:t>
      </w:r>
      <w:r>
        <w:t>平和李志军</w:t>
      </w:r>
      <w:r>
        <w:t>（</w:t>
      </w:r>
      <w:r>
        <w:rPr>
          <w:rFonts w:ascii="Times New Roman" w:hAnsi="Times New Roman" w:eastAsia="Times New Roman"/>
          <w:spacing w:val="-4"/>
        </w:rPr>
        <w:t>2011</w:t>
      </w:r>
      <w:r>
        <w:t>）</w:t>
      </w:r>
      <w:r>
        <w:t>的实证研究也表明，银行可以较为清楚地了解持股公司的融资和</w:t>
      </w:r>
      <w:r>
        <w:t>投资需求，因此货币政策的波动对银行持股公司</w:t>
      </w:r>
      <w:r>
        <w:t>（</w:t>
      </w:r>
      <w:r>
        <w:t>持股银行必须派出代表担任公司董事</w:t>
      </w:r>
      <w:r>
        <w:t>）</w:t>
      </w:r>
      <w:r>
        <w:t>的影响要小于非银行持股公司。但是，根据白俊和连立帅</w:t>
      </w:r>
      <w:r>
        <w:t>（</w:t>
      </w:r>
      <w:r>
        <w:rPr>
          <w:rFonts w:ascii="Times New Roman" w:hAnsi="Times New Roman" w:eastAsia="Times New Roman"/>
          <w:spacing w:val="-2"/>
        </w:rPr>
        <w:t>2011</w:t>
      </w:r>
      <w:r>
        <w:t>）</w:t>
      </w:r>
      <w:r>
        <w:t>的研究，金融</w:t>
      </w:r>
      <w:r>
        <w:t>环境的改善不能缓解民营企业在货币紧缩时期所面临的“信贷歧视”，他们认为，银</w:t>
      </w:r>
      <w:r>
        <w:t>行贷款向国有企业倾斜是货币紧缩时期的必然选择。既是“必然选择”，就说明没有</w:t>
      </w:r>
      <w:r>
        <w:t>办法可以解决，也就是说金融关联不能缓解民营企业的信贷融资约束。到底“能”还</w:t>
      </w:r>
      <w:r>
        <w:t>是“不能”呢？本文在前面已经提到，货币紧缩使民营企业“信贷歧视”加重的主要</w:t>
      </w:r>
      <w:r>
        <w:t>原因在于政府“加强”了干预，现在，关键的问题来了——这个“加强”到底有多强？</w:t>
      </w:r>
      <w:r>
        <w:t>如果它是一剂普通的“毒药”，那么金融关联也就可能发挥作用；但如果“毒性够猛”，货币紧缩就成了民营企业难以幸免的灾难。讨论至此，本文提出如下假设：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2a</w:t>
      </w:r>
      <w:r>
        <w:rPr>
          <w:rFonts w:cstheme="minorBidi" w:hAnsiTheme="minorHAnsi" w:eastAsiaTheme="minorHAnsi" w:asciiTheme="minorHAnsi" w:ascii="宋体" w:hAnsi="宋体" w:eastAsia="宋体" w:cs="宋体"/>
          <w:b/>
        </w:rPr>
        <w:t>：货币紧缩时，金融关联能够缓解民营企业的信贷融资约束。假设</w:t>
      </w:r>
      <w:r>
        <w:rPr>
          <w:b/>
          <w:rFonts w:ascii="Times New Roman" w:eastAsia="Times New Roman" w:cstheme="minorBidi" w:hAnsiTheme="minorHAnsi" w:hAnsi="宋体" w:cs="宋体"/>
        </w:rPr>
        <w:t>2b</w:t>
      </w:r>
      <w:r>
        <w:rPr>
          <w:rFonts w:cstheme="minorBidi" w:hAnsiTheme="minorHAnsi" w:eastAsiaTheme="minorHAnsi" w:asciiTheme="minorHAnsi" w:ascii="宋体" w:hAnsi="宋体" w:eastAsia="宋体" w:cs="宋体"/>
          <w:b/>
        </w:rPr>
        <w:t>：货币紧缩时，金融关联不能缓解民营企业的信贷融资约束。</w:t>
      </w:r>
    </w:p>
    <w:p w:rsidR="0018722C">
      <w:pPr>
        <w:pStyle w:val="Heading1"/>
        <w:topLinePunct/>
      </w:pPr>
      <w:bookmarkStart w:id="747169" w:name="_Toc686747169"/>
      <w:bookmarkStart w:name="第三章 研究设计 " w:id="30"/>
      <w:bookmarkEnd w:id="30"/>
      <w:bookmarkStart w:name="_bookmark13" w:id="31"/>
      <w:bookmarkEnd w:id="31"/>
      <w:r>
        <w:t>第三章</w:t>
      </w:r>
      <w:r>
        <w:t xml:space="preserve">  </w:t>
      </w:r>
      <w:r>
        <w:t>研究设计</w:t>
      </w:r>
      <w:bookmarkEnd w:id="747169"/>
    </w:p>
    <w:p w:rsidR="0018722C">
      <w:pPr>
        <w:topLinePunct/>
      </w:pPr>
      <w:r>
        <w:t>如何建立有效的计量经济模型来检验前述理论分析和研究假设，这决定了实证研</w:t>
      </w:r>
      <w:r>
        <w:t>究结果的准确性。本章将对样本与数据的筛选、变量的选择与定义以及检验模型的建立及其经济意义进行详细说明。</w:t>
      </w:r>
    </w:p>
    <w:p w:rsidR="0018722C">
      <w:pPr>
        <w:pStyle w:val="Heading2"/>
        <w:topLinePunct/>
        <w:ind w:left="171" w:hangingChars="171" w:hanging="171"/>
      </w:pPr>
      <w:bookmarkStart w:id="747170" w:name="_Toc686747170"/>
      <w:bookmarkStart w:name="第一节 样本选择与数据来源 " w:id="32"/>
      <w:bookmarkEnd w:id="32"/>
      <w:bookmarkStart w:name="_bookmark14" w:id="33"/>
      <w:bookmarkEnd w:id="33"/>
      <w:r>
        <w:t>第一节</w:t>
      </w:r>
      <w:r>
        <w:t xml:space="preserve"> </w:t>
      </w:r>
      <w:r>
        <w:t>样本选择与数据来源</w:t>
      </w:r>
      <w:bookmarkEnd w:id="747170"/>
    </w:p>
    <w:p w:rsidR="0018722C">
      <w:pPr>
        <w:topLinePunct/>
      </w:pPr>
      <w:r>
        <w:t>本文以</w:t>
      </w:r>
      <w:r>
        <w:rPr>
          <w:rFonts w:ascii="Times New Roman" w:eastAsia="Times New Roman"/>
        </w:rPr>
        <w:t>2008-2011</w:t>
      </w:r>
      <w:r>
        <w:t>年沪、深两市的</w:t>
      </w:r>
      <w:r>
        <w:rPr>
          <w:rFonts w:ascii="Times New Roman" w:eastAsia="Times New Roman"/>
        </w:rPr>
        <w:t>A</w:t>
      </w:r>
      <w:r>
        <w:t>股民营上市公司为研究样本。之所以选择民</w:t>
      </w:r>
      <w:r>
        <w:t>营上市公司，是因为民营上市公司往往比非上市民营企业更为优秀和成功</w:t>
      </w:r>
      <w:r>
        <w:t>（</w:t>
      </w:r>
      <w:r>
        <w:t>何靖</w:t>
      </w:r>
      <w:r>
        <w:t>，</w:t>
      </w:r>
    </w:p>
    <w:p w:rsidR="0018722C">
      <w:pPr>
        <w:topLinePunct/>
      </w:pPr>
      <w:bookmarkStart w:id="906246" w:name="_cwCmt1"/>
      <w:r>
        <w:rPr>
          <w:rFonts w:ascii="Times New Roman" w:eastAsia="Times New Roman"/>
        </w:rPr>
        <w:t>20</w:t>
      </w:r>
      <w:r>
        <w:rPr>
          <w:rFonts w:ascii="Times New Roman" w:eastAsia="Times New Roman"/>
        </w:rPr>
        <w:t>1</w:t>
      </w:r>
      <w:r>
        <w:rPr>
          <w:rFonts w:ascii="Times New Roman" w:eastAsia="Times New Roman"/>
        </w:rPr>
        <w:t>1</w:t>
      </w:r>
      <w:r>
        <w:t>）</w:t>
      </w:r>
      <w:r>
        <w:t>。如果金融关联能够缓解民营上市公司的信贷融资约束，那么它对非上市民营</w:t>
      </w:r>
      <w:r>
        <w:t>企业信贷融资的影响应该会更加显著。样本区间之所以没有覆盖到</w:t>
      </w:r>
      <w:r>
        <w:rPr>
          <w:rFonts w:ascii="Times New Roman" w:eastAsia="Times New Roman"/>
        </w:rPr>
        <w:t>2008</w:t>
      </w:r>
      <w:r>
        <w:t>年以前的</w:t>
      </w:r>
      <w:r>
        <w:t>年</w:t>
      </w:r>
      <w:bookmarkEnd w:id="906246"/>
    </w:p>
    <w:p w:rsidR="0018722C">
      <w:pPr>
        <w:topLinePunct/>
      </w:pPr>
      <w:r>
        <w:t>份，一是为使实证研究具有更好的现实意义，学者们一般采用近</w:t>
      </w:r>
      <w:r>
        <w:rPr>
          <w:rFonts w:ascii="Times New Roman" w:eastAsia="Times New Roman"/>
        </w:rPr>
        <w:t>3-5</w:t>
      </w:r>
      <w:r>
        <w:t>年的历史数据，</w:t>
      </w:r>
    </w:p>
    <w:p w:rsidR="0018722C">
      <w:pPr>
        <w:topLinePunct/>
      </w:pPr>
      <w:r>
        <w:t>因此</w:t>
      </w:r>
      <w:r>
        <w:rPr>
          <w:rFonts w:ascii="Times New Roman" w:eastAsia="Times New Roman"/>
        </w:rPr>
        <w:t>2007</w:t>
      </w:r>
      <w:r>
        <w:t>年以前的数据稍显陈旧；二是考虑到</w:t>
      </w:r>
      <w:r>
        <w:rPr>
          <w:rFonts w:ascii="Times New Roman" w:eastAsia="Times New Roman"/>
        </w:rPr>
        <w:t>2001-2006</w:t>
      </w:r>
      <w:r>
        <w:t>年我国货币政策一直比较稳健，虽然中间存在一些微调，但都未改变基本的货币政策类型</w:t>
      </w:r>
      <w:r>
        <w:t>（</w:t>
      </w:r>
      <w:r>
        <w:t>张西征和刘志远</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，而</w:t>
      </w:r>
      <w:r>
        <w:t>2007</w:t>
      </w:r>
      <w:r/>
      <w:r w:rsidR="001852F3">
        <w:t xml:space="preserve">年第三季度为抑制通货膨胀货币政策转向紧缩，之后受金融危机影响，</w:t>
      </w:r>
    </w:p>
    <w:p w:rsidR="0018722C">
      <w:pPr>
        <w:topLinePunct/>
      </w:pPr>
      <w:r>
        <w:t>从</w:t>
      </w:r>
      <w:r w:rsidR="001852F3">
        <w:t xml:space="preserve">2008</w:t>
      </w:r>
      <w:r w:rsidR="001852F3">
        <w:t xml:space="preserve">年第三季度开始紧缩的货币政策又转为适度宽松，因此，可以认为</w:t>
      </w:r>
      <w:r w:rsidR="001852F3">
        <w:t>近年</w:t>
      </w:r>
      <w:r w:rsidR="001852F3">
        <w:t>来货</w:t>
      </w:r>
    </w:p>
    <w:p w:rsidR="0018722C">
      <w:pPr>
        <w:topLinePunct/>
      </w:pPr>
      <w:r>
        <w:t>币政策的波动是从</w:t>
      </w:r>
      <w:r w:rsidR="001852F3">
        <w:t xml:space="preserve">2007</w:t>
      </w:r>
      <w:r w:rsidR="001852F3">
        <w:t xml:space="preserve">年开始。但是，本文中有些变量</w:t>
      </w:r>
      <w:r>
        <w:t>（</w:t>
      </w:r>
      <w:r>
        <w:t>如公司的成长性</w:t>
      </w:r>
      <w:r>
        <w:t>）</w:t>
      </w:r>
      <w:r>
        <w:t>需要做</w:t>
      </w:r>
    </w:p>
    <w:p w:rsidR="0018722C">
      <w:pPr>
        <w:topLinePunct/>
      </w:pPr>
      <w:r>
        <w:t>差，因此本文的样本区间从</w:t>
      </w:r>
      <w:r>
        <w:t>2008</w:t>
      </w:r>
      <w:r/>
      <w:r w:rsidR="001852F3">
        <w:t xml:space="preserve">年开始。另外，截至</w:t>
      </w:r>
      <w:r>
        <w:t>2013</w:t>
      </w:r>
      <w:r/>
      <w:r w:rsidR="001852F3">
        <w:t xml:space="preserve">年</w:t>
      </w:r>
      <w:r>
        <w:t>3</w:t>
      </w:r>
      <w:r/>
      <w:r w:rsidR="001852F3">
        <w:t xml:space="preserve">月</w:t>
      </w:r>
      <w:r>
        <w:t>10</w:t>
      </w:r>
      <w:r/>
      <w:r w:rsidR="001852F3">
        <w:t xml:space="preserve">日本文定稿之</w:t>
      </w:r>
    </w:p>
    <w:p w:rsidR="0018722C">
      <w:pPr>
        <w:topLinePunct/>
      </w:pPr>
      <w:r>
        <w:t>时，民营上市公司</w:t>
      </w:r>
      <w:r>
        <w:t>2012</w:t>
      </w:r>
      <w:r/>
      <w:r w:rsidR="001852F3">
        <w:t xml:space="preserve">年的年报数据尚未披露，因此本文未考虑</w:t>
      </w:r>
      <w:r>
        <w:t>2012</w:t>
      </w:r>
      <w:r/>
      <w:r w:rsidR="001852F3">
        <w:t xml:space="preserve">年的样本</w:t>
      </w:r>
      <w:r>
        <w:rPr>
          <w:vertAlign w:val="superscript"/>
          /&gt;
        </w:rPr>
        <w:t>2</w:t>
      </w:r>
      <w:r>
        <w:t>。</w:t>
      </w:r>
      <w:r>
        <w:t>在收集和处理数据时，首先根据</w:t>
      </w:r>
      <w:r>
        <w:rPr>
          <w:rFonts w:ascii="Times New Roman" w:hAnsi="Times New Roman" w:eastAsia="宋体"/>
        </w:rPr>
        <w:t>CSMAR</w:t>
      </w:r>
      <w:r>
        <w:t>数据库中的“民营化方式”指标选择</w:t>
      </w:r>
      <w:r>
        <w:t>上</w:t>
      </w:r>
    </w:p>
    <w:p w:rsidR="0018722C">
      <w:pPr>
        <w:topLinePunct/>
      </w:pPr>
      <w:r>
        <w:t>市时即为民营的公司，即为了强调“纯”金融关联而排除了国企民营化公司。在此基础上，本文剔除了以下样本：</w:t>
      </w:r>
    </w:p>
    <w:p w:rsidR="0018722C">
      <w:pPr>
        <w:topLinePunct/>
      </w:pPr>
      <w:r>
        <w:t>（</w:t>
      </w:r>
      <w:r>
        <w:rPr>
          <w:rFonts w:ascii="Times New Roman" w:eastAsia="Times New Roman"/>
        </w:rPr>
        <w:t>1</w:t>
      </w:r>
      <w:r>
        <w:t>）</w:t>
      </w:r>
      <w:r>
        <w:t>金融行业公司样本；</w:t>
      </w:r>
    </w:p>
    <w:p w:rsidR="0018722C">
      <w:pPr>
        <w:topLinePunct/>
      </w:pPr>
      <w:r>
        <w:t>（</w:t>
      </w:r>
      <w:r>
        <w:rPr>
          <w:rFonts w:ascii="Times New Roman" w:eastAsia="Times New Roman"/>
        </w:rPr>
        <w:t>2</w:t>
      </w:r>
      <w:r>
        <w:t>）</w:t>
      </w:r>
      <w:r>
        <w:t>在港、澳地区上市的公司样本；</w:t>
      </w:r>
    </w:p>
    <w:p w:rsidR="0018722C">
      <w:pPr>
        <w:topLinePunct/>
      </w:pPr>
      <w:r>
        <w:t>（</w:t>
      </w:r>
      <w:r>
        <w:rPr>
          <w:rFonts w:ascii="Times New Roman" w:eastAsia="Times New Roman"/>
        </w:rPr>
        <w:t>3</w:t>
      </w:r>
      <w:r>
        <w:t>）</w:t>
      </w:r>
      <w:r>
        <w:rPr>
          <w:rFonts w:ascii="Times New Roman" w:eastAsia="Times New Roman"/>
        </w:rPr>
        <w:t>ST</w:t>
      </w:r>
      <w:r>
        <w:t>、</w:t>
      </w:r>
      <w:r>
        <w:rPr>
          <w:rFonts w:ascii="Times New Roman" w:eastAsia="Times New Roman"/>
        </w:rPr>
        <w:t>*ST</w:t>
      </w:r>
      <w:r>
        <w:t>类特殊处理的上市公司；</w:t>
      </w:r>
    </w:p>
    <w:p w:rsidR="0018722C">
      <w:pPr>
        <w:topLinePunct/>
      </w:pPr>
      <w:r>
        <w:t>（</w:t>
      </w:r>
      <w:r>
        <w:rPr>
          <w:rFonts w:ascii="Times New Roman" w:eastAsia="Times New Roman"/>
        </w:rPr>
        <w:t>4</w:t>
      </w:r>
      <w:r>
        <w:t>）</w:t>
      </w:r>
      <w:r>
        <w:t>数据缺失的样本，如高管成员背景披露不详的样本；</w:t>
      </w:r>
    </w:p>
    <w:p w:rsidR="0018722C">
      <w:pPr>
        <w:topLinePunct/>
      </w:pPr>
      <w:r>
        <w:t>（</w:t>
      </w:r>
      <w:r>
        <w:rPr>
          <w:rFonts w:ascii="Times New Roman" w:eastAsia="Times New Roman"/>
        </w:rPr>
        <w:t>5</w:t>
      </w:r>
      <w:r>
        <w:t>）</w:t>
      </w:r>
      <w:r>
        <w:t>异常值样本，如净资产收益率为负值的样本。</w:t>
      </w:r>
    </w:p>
    <w:p w:rsidR="0018722C">
      <w:pPr>
        <w:topLinePunct/>
      </w:pPr>
      <w:r>
        <w:t>最终的样本为</w:t>
      </w:r>
      <w:r>
        <w:rPr>
          <w:rFonts w:ascii="Times New Roman" w:eastAsia="Times New Roman"/>
        </w:rPr>
        <w:t>2008</w:t>
      </w:r>
      <w:r>
        <w:t>年</w:t>
      </w:r>
      <w:r>
        <w:rPr>
          <w:rFonts w:ascii="Times New Roman" w:eastAsia="Times New Roman"/>
        </w:rPr>
        <w:t>154</w:t>
      </w:r>
      <w:r>
        <w:t>家、</w:t>
      </w:r>
      <w:r>
        <w:rPr>
          <w:rFonts w:ascii="Times New Roman" w:eastAsia="Times New Roman"/>
        </w:rPr>
        <w:t>2009</w:t>
      </w:r>
      <w:r>
        <w:t>年</w:t>
      </w:r>
      <w:r>
        <w:rPr>
          <w:rFonts w:ascii="Times New Roman" w:eastAsia="Times New Roman"/>
        </w:rPr>
        <w:t>141</w:t>
      </w:r>
      <w:r>
        <w:t>家、</w:t>
      </w:r>
      <w:r>
        <w:rPr>
          <w:rFonts w:ascii="Times New Roman" w:eastAsia="Times New Roman"/>
        </w:rPr>
        <w:t>2010</w:t>
      </w:r>
      <w:r>
        <w:t>年</w:t>
      </w:r>
      <w:r>
        <w:rPr>
          <w:rFonts w:ascii="Times New Roman" w:eastAsia="Times New Roman"/>
        </w:rPr>
        <w:t>262</w:t>
      </w:r>
      <w:r>
        <w:t>家、</w:t>
      </w:r>
      <w:r>
        <w:rPr>
          <w:rFonts w:ascii="Times New Roman" w:eastAsia="Times New Roman"/>
        </w:rPr>
        <w:t>2011</w:t>
      </w:r>
      <w:r>
        <w:t>年</w:t>
      </w:r>
      <w:r>
        <w:rPr>
          <w:rFonts w:ascii="Times New Roman" w:eastAsia="Times New Roman"/>
        </w:rPr>
        <w:t>489 </w:t>
      </w:r>
      <w:r>
        <w:t>家</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Heading4"/>
        <w:topLinePunct/>
        <w:ind w:left="200" w:hangingChars="200" w:hanging="200"/>
      </w:pPr>
      <w:r>
        <w:t>2</w:t>
      </w:r>
      <w:r>
        <w:t xml:space="preserve"> </w:t>
      </w:r>
      <w:r>
        <w:t>这样做的前提是：2008-2011</w:t>
      </w:r>
      <w:r w:rsidR="001852F3">
        <w:t xml:space="preserve">年必须同时涵盖货币政策紧缩和宽松两种情况，后文将详细说明。</w:t>
      </w:r>
    </w:p>
    <w:p w:rsidR="0018722C">
      <w:pPr>
        <w:pStyle w:val="Heading2"/>
        <w:topLinePunct/>
        <w:ind w:left="171" w:hangingChars="171" w:hanging="171"/>
      </w:pPr>
      <w:bookmarkStart w:id="747171" w:name="_Toc686747171"/>
      <w:bookmarkStart w:name="第二节 研究变量及其定义 " w:id="34"/>
      <w:bookmarkEnd w:id="34"/>
      <w:bookmarkStart w:name="_bookmark15" w:id="35"/>
      <w:bookmarkEnd w:id="35"/>
      <w:r>
        <w:t>第二节</w:t>
      </w:r>
      <w:r>
        <w:t xml:space="preserve"> </w:t>
      </w:r>
      <w:r>
        <w:t>研究变量及其定义</w:t>
      </w:r>
      <w:bookmarkEnd w:id="747171"/>
    </w:p>
    <w:p w:rsidR="0018722C">
      <w:pPr>
        <w:pStyle w:val="Heading3"/>
        <w:topLinePunct/>
        <w:ind w:left="200" w:hangingChars="200" w:hanging="200"/>
      </w:pPr>
      <w:bookmarkStart w:id="747172" w:name="_Toc686747172"/>
      <w:bookmarkStart w:name="_bookmark16" w:id="36"/>
      <w:bookmarkEnd w:id="36"/>
      <w:r>
        <w:t>一</w:t>
      </w:r>
      <w:r>
        <w:t xml:space="preserve"> </w:t>
      </w:r>
      <w:r w:rsidRPr="00DB64CE">
        <w:t>、被解释变量</w:t>
      </w:r>
      <w:bookmarkEnd w:id="747172"/>
    </w:p>
    <w:p w:rsidR="0018722C">
      <w:pPr>
        <w:topLinePunct/>
      </w:pPr>
      <w:r>
        <w:rPr>
          <w:rFonts w:ascii="Times New Roman" w:eastAsia="Times New Roman"/>
        </w:rPr>
        <w:t>LOAN</w:t>
      </w:r>
      <w:r>
        <w:t>代表民营企业信贷融资，在本文中指的是民营企业的银行贷款。根据以往</w:t>
      </w:r>
      <w:r>
        <w:t>文献对民营企业融资约束或融资便利性的研究，可用来衡量</w:t>
      </w:r>
      <w:r>
        <w:rPr>
          <w:rFonts w:ascii="Times New Roman" w:eastAsia="Times New Roman"/>
        </w:rPr>
        <w:t>LOAN</w:t>
      </w:r>
      <w:r>
        <w:t>变量的指标有贷</w:t>
      </w:r>
      <w:r>
        <w:t>款比率、贷款期限、贷款成本、贷款类型和贷款违约率等。本文借鉴张敦力和李四</w:t>
      </w:r>
      <w:r>
        <w:t>海</w:t>
      </w:r>
    </w:p>
    <w:p w:rsidR="0018722C">
      <w:pPr>
        <w:topLinePunct/>
      </w:pPr>
      <w:r>
        <w:t>（</w:t>
      </w:r>
      <w:r>
        <w:rPr>
          <w:rFonts w:ascii="Times New Roman" w:eastAsia="Times New Roman"/>
        </w:rPr>
        <w:t>2012</w:t>
      </w:r>
      <w:r>
        <w:t>）</w:t>
      </w:r>
      <w:r>
        <w:t xml:space="preserve">的研究取前三者作为研究变量，其具体定义如下：</w:t>
      </w:r>
      <w:r>
        <w:t>贷款比率</w:t>
      </w:r>
      <w:r>
        <w:t>（</w:t>
      </w:r>
      <w:r>
        <w:rPr>
          <w:rFonts w:ascii="Times New Roman" w:eastAsia="Times New Roman"/>
          <w:w w:val="95"/>
        </w:rPr>
        <w:t>STRU</w:t>
      </w:r>
      <w:r>
        <w:t>）</w:t>
      </w:r>
      <w:r>
        <w:rPr>
          <w:rFonts w:ascii="Times New Roman" w:eastAsia="Times New Roman"/>
        </w:rPr>
        <w:t>=</w:t>
      </w:r>
      <w:r>
        <w:t>贷款总额</w:t>
      </w:r>
      <w:r>
        <w:rPr>
          <w:rFonts w:ascii="Times New Roman" w:eastAsia="Times New Roman"/>
        </w:rPr>
        <w:t>/</w:t>
      </w:r>
      <w:r>
        <w:t>资产总额</w:t>
      </w:r>
    </w:p>
    <w:p w:rsidR="0018722C">
      <w:pPr>
        <w:topLinePunct/>
      </w:pPr>
      <w:r>
        <w:t>贷款期限</w:t>
      </w:r>
      <w:r>
        <w:t>（</w:t>
      </w:r>
      <w:r>
        <w:rPr>
          <w:rFonts w:ascii="Times New Roman" w:eastAsia="Times New Roman"/>
        </w:rPr>
        <w:t>MATU</w:t>
      </w:r>
      <w:r>
        <w:t>）</w:t>
      </w:r>
      <w:r>
        <w:rPr>
          <w:rFonts w:ascii="Times New Roman" w:eastAsia="Times New Roman"/>
        </w:rPr>
        <w:t>=</w:t>
      </w:r>
      <w:r>
        <w:t>（</w:t>
      </w:r>
      <w:r>
        <w:t>长期贷款</w:t>
      </w:r>
      <w:r>
        <w:rPr>
          <w:rFonts w:ascii="Times New Roman" w:eastAsia="Times New Roman"/>
        </w:rPr>
        <w:t>+</w:t>
      </w:r>
      <w:r>
        <w:t>一年内到期的非流动负债</w:t>
      </w:r>
      <w:r>
        <w:rPr>
          <w:position w:val="12"/>
          <w:sz w:val="12"/>
        </w:rPr>
        <w:t>3</w:t>
      </w:r>
      <w:r>
        <w:t>）</w:t>
      </w:r>
      <w:r>
        <w:rPr>
          <w:rFonts w:ascii="Times New Roman" w:eastAsia="Times New Roman"/>
        </w:rPr>
        <w:t>/</w:t>
      </w:r>
      <w:r>
        <w:t>贷款总额</w:t>
      </w:r>
      <w:r>
        <w:t>贷款成本</w:t>
      </w:r>
      <w:r>
        <w:t>（</w:t>
      </w:r>
      <w:r>
        <w:rPr>
          <w:rFonts w:ascii="Times New Roman" w:eastAsia="Times New Roman"/>
          <w:w w:val="95"/>
        </w:rPr>
        <w:t>COST</w:t>
      </w:r>
      <w:r>
        <w:t>）</w:t>
      </w:r>
      <w:r>
        <w:rPr>
          <w:rFonts w:ascii="Times New Roman" w:eastAsia="Times New Roman"/>
        </w:rPr>
        <w:t>=</w:t>
      </w:r>
      <w:r>
        <w:t>利息支出</w:t>
      </w:r>
      <w:r>
        <w:rPr>
          <w:rFonts w:ascii="Times New Roman" w:eastAsia="Times New Roman"/>
        </w:rPr>
        <w:t>/</w:t>
      </w:r>
      <w:r>
        <w:t>贷款总额</w:t>
      </w:r>
    </w:p>
    <w:p w:rsidR="0018722C">
      <w:pPr>
        <w:topLinePunct/>
      </w:pPr>
      <w:r>
        <w:t>其中，贷款总额由报表中的“短期借款”、“长期借款”和“一年内到期的非流动</w:t>
      </w:r>
      <w:r>
        <w:t>负债”三个项目加总而得。利息支出是指报表附注中披露的银行贷款利息支出</w:t>
      </w:r>
      <w:r>
        <w:t>（</w:t>
      </w:r>
      <w:r>
        <w:t>包括资本化的部分</w:t>
      </w:r>
      <w:r>
        <w:t>）</w:t>
      </w:r>
      <w:r>
        <w:t>。利息收入虽然可以降低企业为贷款所付出的实际成本，但它不能反映企业获得贷款的难度</w:t>
      </w:r>
      <w:r>
        <w:rPr>
          <w:vertAlign w:val="superscript"/>
          /&gt;
        </w:rPr>
        <w:t>4</w:t>
      </w:r>
      <w:r>
        <w:t>，所以本文的利息支出不扣除利息收入。</w:t>
      </w:r>
    </w:p>
    <w:p w:rsidR="0018722C">
      <w:pPr>
        <w:pStyle w:val="Heading3"/>
        <w:topLinePunct/>
        <w:ind w:left="200" w:hangingChars="200" w:hanging="200"/>
      </w:pPr>
      <w:bookmarkStart w:id="747173" w:name="_Toc686747173"/>
      <w:bookmarkStart w:name="_bookmark17" w:id="37"/>
      <w:bookmarkEnd w:id="37"/>
      <w:r>
        <w:t>二</w:t>
      </w:r>
      <w:r>
        <w:t xml:space="preserve"> </w:t>
      </w:r>
      <w:r w:rsidRPr="00DB64CE">
        <w:t>、解释变量</w:t>
      </w:r>
      <w:bookmarkEnd w:id="747173"/>
    </w:p>
    <w:p w:rsidR="0018722C">
      <w:pPr>
        <w:topLinePunct/>
      </w:pPr>
      <w:r>
        <w:t>要衡量公司高管是否存在金融关联，首先需要界定高管和金融机构的范围。在不</w:t>
      </w:r>
      <w:r>
        <w:t>同的研究中，公司高管所指的范围也不相同，如吴文锋、吴冲锋和刘晓薇</w:t>
      </w:r>
      <w:r>
        <w:t>（</w:t>
      </w:r>
      <w:r>
        <w:rPr>
          <w:rFonts w:ascii="Times New Roman" w:hAnsi="Times New Roman" w:eastAsia="Times New Roman"/>
          <w:spacing w:val="-2"/>
        </w:rPr>
        <w:t>2008</w:t>
      </w:r>
      <w:r>
        <w:t>）</w:t>
      </w:r>
      <w:r>
        <w:t>的</w:t>
      </w:r>
      <w:r>
        <w:t>高管范围包括董事长和总经理，邓建平和曾勇</w:t>
      </w:r>
      <w:r>
        <w:t>（</w:t>
      </w:r>
      <w:r>
        <w:rPr>
          <w:rFonts w:ascii="Times New Roman" w:hAnsi="Times New Roman" w:eastAsia="Times New Roman"/>
          <w:spacing w:val="-6"/>
        </w:rPr>
        <w:t>2009</w:t>
      </w:r>
      <w:r>
        <w:t>）</w:t>
      </w:r>
      <w:r>
        <w:t>的高管范围则是指实际控制人、</w:t>
      </w:r>
      <w:r>
        <w:t>董事和高层经理，不包括独立董事和监事会成员。考虑到在现代企业制度下，董事会</w:t>
      </w:r>
      <w:r>
        <w:t>与经理层的战略分工差异导致经理层更多地致力于公司内部运营，而董事会作为“边</w:t>
      </w:r>
      <w:r>
        <w:t>界管理者”可以吸收外部重要关联组织的代表进入董事会</w:t>
      </w:r>
      <w:r>
        <w:t>（</w:t>
      </w:r>
      <w:r>
        <w:t>薛有志、张鲁彬和李国栋</w:t>
      </w:r>
      <w:r>
        <w:t>，</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，同时由于独立董事和监事会的设立可能更多出自法律监管的要求，因此本文</w:t>
      </w:r>
      <w:r>
        <w:t>界定的高管范围仅指公司的执行董事，不包括独立董事、监事和经理层。如果公司高管在银行</w:t>
      </w:r>
      <w:r>
        <w:rPr>
          <w:vertAlign w:val="superscript"/>
          /&gt;
        </w:rPr>
        <w:t>5</w:t>
      </w:r>
      <w:r>
        <w:t>、信用合作社、资金互助社、财务公司等兼任职务，则该高管具有银行关</w:t>
      </w:r>
      <w:r>
        <w:t>联；如果高管在证券、保险、信托、基金、期货、投资咨询等金融机构兼职，则定义该高管具有非银行金融关联。</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Heading4"/>
        <w:topLinePunct/>
        <w:ind w:left="200" w:hangingChars="200" w:hanging="200"/>
      </w:pPr>
      <w:r>
        <w:t>3 </w:t>
      </w:r>
      <w:r>
        <w:t>一年内到期的非流动负债从契约上来看属于长期负债，且在民营企业样本中主要由银行贷款形成，因此，本文将其计入长期贷款和贷款总额中。</w:t>
      </w:r>
    </w:p>
    <w:p w:rsidR="0018722C">
      <w:pPr>
        <w:pStyle w:val="Heading4"/>
        <w:topLinePunct/>
        <w:ind w:left="200" w:hangingChars="200" w:hanging="200"/>
      </w:pPr>
      <w:r>
        <w:t>4</w:t>
      </w:r>
      <w:r>
        <w:t xml:space="preserve"> </w:t>
      </w:r>
      <w:r>
        <w:t>将贷款所得存放银行而产生的利息收入反映了企业资金管理的政策或能力，它与企业获得贷款本身无直接关系。</w:t>
      </w:r>
    </w:p>
    <w:p w:rsidR="0018722C">
      <w:pPr>
        <w:pStyle w:val="Heading4"/>
        <w:topLinePunct/>
        <w:ind w:left="200" w:hangingChars="200" w:hanging="200"/>
      </w:pPr>
      <w:r>
        <w:t>5</w:t>
      </w:r>
      <w:r>
        <w:t xml:space="preserve"> </w:t>
      </w:r>
      <w:r>
        <w:t>这里的银行包括四大商业银行、全国性股份制银行、政策性银行和地方性银行，不包括中国人民银行。</w:t>
      </w:r>
    </w:p>
    <w:p w:rsidR="0018722C">
      <w:pPr>
        <w:topLinePunct/>
      </w:pPr>
      <w:r>
        <w:t>行金融关联的高管数量占公司高管总人数的比例。</w:t>
      </w:r>
    </w:p>
    <w:p w:rsidR="0018722C">
      <w:pPr>
        <w:topLinePunct/>
      </w:pPr>
      <w:r>
        <w:t>货币政策的衡量在以往的研究中也存在虚拟变量和连续变量之分。其中，虚拟变量又分为两类，一是根据中国人民银行网站公布的银行家信心指数进行判断和赋值，</w:t>
      </w:r>
      <w:r>
        <w:t>二是根据货币供应量</w:t>
      </w:r>
      <w:r>
        <w:rPr>
          <w:rFonts w:ascii="Times New Roman" w:eastAsia="Times New Roman"/>
        </w:rPr>
        <w:t>M1</w:t>
      </w:r>
      <w:r>
        <w:t>、</w:t>
      </w:r>
      <w:r>
        <w:rPr>
          <w:rFonts w:ascii="Times New Roman" w:eastAsia="Times New Roman"/>
        </w:rPr>
        <w:t>M2</w:t>
      </w:r>
      <w:r>
        <w:t>、利率或在此基础上剔除物价指数后来判断货币政策</w:t>
      </w:r>
      <w:r>
        <w:t>是</w:t>
      </w:r>
    </w:p>
    <w:p w:rsidR="0018722C">
      <w:pPr>
        <w:topLinePunct/>
      </w:pPr>
      <w:r>
        <w:t>“松”或“紧”。连续变量则主要采用货币供给量或其增长率来作为货币政策的代理</w:t>
      </w:r>
      <w:r>
        <w:t>变量。本文首先参考张西征和刘志远</w:t>
      </w:r>
      <w:r>
        <w:t>（</w:t>
      </w:r>
      <w:r>
        <w:rPr>
          <w:rFonts w:ascii="Times New Roman" w:hAnsi="Times New Roman" w:eastAsia="Times New Roman"/>
          <w:spacing w:val="-7"/>
        </w:rPr>
        <w:t>2011</w:t>
      </w:r>
      <w:r>
        <w:t>）</w:t>
      </w:r>
      <w:r>
        <w:t>的做法，用“</w:t>
      </w:r>
      <w:r>
        <w:rPr>
          <w:rFonts w:ascii="Times New Roman" w:hAnsi="Times New Roman" w:eastAsia="Times New Roman"/>
        </w:rPr>
        <w:t>M2</w:t>
      </w:r>
      <w:r>
        <w:t>增长率</w:t>
      </w:r>
      <w:r>
        <w:rPr>
          <w:rFonts w:ascii="Times New Roman" w:hAnsi="Times New Roman" w:eastAsia="Times New Roman"/>
        </w:rPr>
        <w:t>-GDP</w:t>
      </w:r>
      <w:r>
        <w:t>增长率</w:t>
      </w:r>
      <w:r>
        <w:rPr>
          <w:rFonts w:ascii="Times New Roman" w:hAnsi="Times New Roman" w:eastAsia="Times New Roman"/>
        </w:rPr>
        <w:t>-CPI</w:t>
      </w:r>
      <w:r>
        <w:t>增长率”这一差额来度量货币政策；然后结合中国人民银行网站公布的货币政策季度</w:t>
      </w:r>
      <w:r>
        <w:t>执行报告和银行家信心指数，对以上连续变量进行定性化处理：如果差额为正，表明</w:t>
      </w:r>
      <w:r>
        <w:t>货币政策处于宽松时期，否则处于紧缩状态。由于无法获取银行贷款和高管任职的季</w:t>
      </w:r>
      <w:r>
        <w:t>度数据，本文的货币政策变量</w:t>
      </w:r>
      <w:r>
        <w:t>（</w:t>
      </w:r>
      <w:r>
        <w:rPr>
          <w:rFonts w:ascii="Times New Roman" w:hAnsi="Times New Roman" w:eastAsia="Times New Roman"/>
          <w:w w:val="95"/>
        </w:rPr>
        <w:t>MONE</w:t>
      </w:r>
      <w:r>
        <w:t>）</w:t>
      </w:r>
      <w:r>
        <w:t>只能采用年度数据</w:t>
      </w:r>
      <w:r>
        <w:t>6</w:t>
      </w:r>
      <w:r>
        <w:t>。根据上述原则处理后，</w:t>
      </w:r>
      <w:r w:rsidR="001852F3">
        <w:t xml:space="preserve"> </w:t>
      </w:r>
      <w:r>
        <w:t>得出</w:t>
      </w:r>
      <w:r>
        <w:rPr>
          <w:rFonts w:ascii="Times New Roman" w:hAnsi="Times New Roman" w:eastAsia="Times New Roman"/>
        </w:rPr>
        <w:t>2008</w:t>
      </w:r>
      <w:r>
        <w:t>年和</w:t>
      </w:r>
      <w:r>
        <w:rPr>
          <w:rFonts w:ascii="Times New Roman" w:hAnsi="Times New Roman" w:eastAsia="Times New Roman"/>
        </w:rPr>
        <w:t>2011</w:t>
      </w:r>
      <w:r>
        <w:t>年为货币紧缩年份，</w:t>
      </w:r>
      <w:r>
        <w:rPr>
          <w:rFonts w:ascii="Times New Roman" w:hAnsi="Times New Roman" w:eastAsia="Times New Roman"/>
        </w:rPr>
        <w:t>2009</w:t>
      </w:r>
      <w:r>
        <w:t>和</w:t>
      </w:r>
      <w:r>
        <w:rPr>
          <w:rFonts w:ascii="Times New Roman" w:hAnsi="Times New Roman" w:eastAsia="Times New Roman"/>
        </w:rPr>
        <w:t>2010</w:t>
      </w:r>
      <w:r>
        <w:t>年则为宽松年份。</w:t>
      </w:r>
    </w:p>
    <w:p w:rsidR="0018722C">
      <w:pPr>
        <w:pStyle w:val="Heading3"/>
        <w:topLinePunct/>
        <w:ind w:left="200" w:hangingChars="200" w:hanging="200"/>
      </w:pPr>
      <w:bookmarkStart w:id="747174" w:name="_Toc686747174"/>
      <w:bookmarkStart w:name="_bookmark18" w:id="38"/>
      <w:bookmarkEnd w:id="38"/>
      <w:r>
        <w:t>三</w:t>
      </w:r>
      <w:r>
        <w:t xml:space="preserve"> </w:t>
      </w:r>
      <w:r w:rsidRPr="00DB64CE">
        <w:t>、控制变量</w:t>
      </w:r>
      <w:bookmarkEnd w:id="747174"/>
    </w:p>
    <w:p w:rsidR="0018722C">
      <w:pPr>
        <w:topLinePunct/>
      </w:pPr>
      <w:r>
        <w:t>影响民营企业信贷融资的因素有很多，如果不将一些重要的变量纳入模型，实证</w:t>
      </w:r>
      <w:r>
        <w:t>研究的结果将产生较大的偏差。根据陆正飞和辛宇</w:t>
      </w:r>
      <w:r>
        <w:t>（</w:t>
      </w:r>
      <w:r>
        <w:rPr>
          <w:rFonts w:ascii="Times New Roman" w:eastAsia="Times New Roman"/>
          <w:spacing w:val="-2"/>
        </w:rPr>
        <w:t>1998</w:t>
      </w:r>
      <w:r>
        <w:t>）</w:t>
      </w:r>
      <w:r>
        <w:t>的实证研究，企业的行业</w:t>
      </w:r>
      <w:r>
        <w:t>属性对融资影响显著，盈利能力越高则债务融资比例也越大，而公司规模、成长性等</w:t>
      </w:r>
      <w:r>
        <w:t>对企业的融资行为无显著影响。杨孙蕾、许慧和许家林</w:t>
      </w:r>
      <w:r>
        <w:t>（</w:t>
      </w:r>
      <w:r>
        <w:rPr>
          <w:rFonts w:ascii="Times New Roman" w:eastAsia="Times New Roman"/>
          <w:spacing w:val="-2"/>
        </w:rPr>
        <w:t>2011</w:t>
      </w:r>
      <w:r>
        <w:t>）</w:t>
      </w:r>
      <w:r>
        <w:t>的研究则得出，企业</w:t>
      </w:r>
      <w:r>
        <w:t>的有形资产比例越高、收益状况越好、增长率越高、规模越大，其抗风险能力就越强，</w:t>
      </w:r>
      <w:r w:rsidR="001852F3">
        <w:t xml:space="preserve">可获得的长期借款就越高。本文参考王雄元和全怡</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、张敦力和李四海</w:t>
      </w:r>
      <w:r>
        <w:t>（</w:t>
      </w:r>
      <w:r>
        <w:rPr>
          <w:rFonts w:ascii="Times New Roman" w:eastAsia="Times New Roman"/>
        </w:rPr>
        <w:t>201</w:t>
      </w:r>
      <w:r>
        <w:rPr>
          <w:rFonts w:ascii="Times New Roman" w:eastAsia="Times New Roman"/>
          <w:spacing w:val="0"/>
        </w:rPr>
        <w:t>2</w:t>
      </w:r>
      <w:r>
        <w:t>）</w:t>
      </w:r>
      <w:r>
        <w:t>的研究，选取政治关联</w:t>
      </w:r>
      <w:r>
        <w:t>（</w:t>
      </w:r>
      <w:r>
        <w:rPr>
          <w:rFonts w:ascii="Times New Roman" w:eastAsia="Times New Roman"/>
        </w:rPr>
        <w:t>Politi</w:t>
      </w:r>
      <w:r>
        <w:rPr>
          <w:rFonts w:ascii="Times New Roman" w:eastAsia="Times New Roman"/>
          <w:spacing w:val="0"/>
        </w:rPr>
        <w:t>c</w:t>
      </w:r>
      <w:r>
        <w:rPr>
          <w:rFonts w:ascii="Times New Roman" w:eastAsia="Times New Roman"/>
        </w:rPr>
        <w:t>a</w:t>
      </w:r>
      <w:r>
        <w:rPr>
          <w:rFonts w:ascii="Times New Roman" w:eastAsia="Times New Roman"/>
          <w:spacing w:val="0"/>
        </w:rPr>
        <w:t>l</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、净资产收</w:t>
      </w:r>
      <w:r>
        <w:t>益率</w:t>
      </w:r>
      <w:r>
        <w:t>（</w:t>
      </w:r>
      <w:r>
        <w:rPr>
          <w:rFonts w:ascii="Times New Roman" w:eastAsia="Times New Roman"/>
          <w:spacing w:val="0"/>
        </w:rPr>
        <w:t>RO</w:t>
      </w:r>
      <w:r>
        <w:rPr>
          <w:rFonts w:ascii="Times New Roman" w:eastAsia="Times New Roman"/>
          <w:spacing w:val="0"/>
        </w:rPr>
        <w:t>E</w:t>
      </w:r>
      <w:r>
        <w:t>）</w:t>
      </w:r>
      <w:r>
        <w:t>、成长性</w:t>
      </w:r>
      <w:r>
        <w:t>（</w:t>
      </w:r>
      <w:r>
        <w:rPr>
          <w:rFonts w:ascii="Times New Roman" w:eastAsia="Times New Roman"/>
          <w:w w:val="99"/>
        </w:rPr>
        <w:t>Growth</w:t>
      </w:r>
      <w:r>
        <w:t>）</w:t>
      </w:r>
      <w:r>
        <w:t>、审计意见</w:t>
      </w:r>
      <w:r>
        <w:t>（</w:t>
      </w:r>
      <w:r>
        <w:rPr>
          <w:rFonts w:ascii="Times New Roman" w:eastAsia="Times New Roman"/>
        </w:rPr>
        <w:t>Opinio</w:t>
      </w:r>
      <w:r>
        <w:rPr>
          <w:rFonts w:ascii="Times New Roman" w:eastAsia="Times New Roman"/>
          <w:spacing w:val="0"/>
        </w:rPr>
        <w:t>n</w:t>
      </w:r>
      <w:r>
        <w:t>）</w:t>
      </w:r>
      <w:r>
        <w:t>和行业</w:t>
      </w:r>
      <w:r>
        <w:t>（</w:t>
      </w:r>
      <w:r>
        <w:rPr>
          <w:rFonts w:ascii="Times New Roman" w:eastAsia="Times New Roman"/>
        </w:rPr>
        <w:t>Industr</w:t>
      </w:r>
      <w:r>
        <w:rPr>
          <w:rFonts w:ascii="Times New Roman" w:eastAsia="Times New Roman"/>
          <w:spacing w:val="0"/>
        </w:rPr>
        <w:t>y</w:t>
      </w:r>
      <w:r>
        <w:t>）</w:t>
      </w:r>
      <w:r>
        <w:t>作为控制</w:t>
      </w:r>
      <w:r>
        <w:t>变量。之所以将政治关联纳入模型，是为了剔除其影响从而单独考察金融关联</w:t>
      </w:r>
      <w:r>
        <w:t>（</w:t>
      </w:r>
      <w:r>
        <w:t>尤其是银行关联</w:t>
      </w:r>
      <w:r>
        <w:t>）</w:t>
      </w:r>
      <w:r>
        <w:t>的作用。本文不设计年度哑变量，这是因为本文的货币政策采用的是年</w:t>
      </w:r>
      <w:r>
        <w:t>度数据，年度哑变量与货币政策虚拟变量之间存在高度的共线性</w:t>
      </w:r>
      <w:r>
        <w:t>（</w:t>
      </w:r>
      <w:r>
        <w:t>实际上相当于货币政策的一个替代变量</w:t>
      </w:r>
      <w:r>
        <w:t>）</w:t>
      </w:r>
      <w:r>
        <w:t>。为了准确地比较金融关联在货币政策波动前后的作用大小，</w:t>
      </w:r>
      <w:r>
        <w:t>应舍去年份这一控制变量。各变量的具体定义和计算方法见</w:t>
      </w:r>
      <w:r>
        <w:t>表</w:t>
      </w:r>
      <w:r>
        <w:rPr>
          <w:rFonts w:ascii="Times New Roman" w:eastAsia="Times New Roman"/>
        </w:rPr>
        <w:t>3-1</w:t>
      </w:r>
      <w:r>
        <w:t>。</w:t>
      </w:r>
    </w:p>
    <w:p w:rsidR="0018722C">
      <w:pPr>
        <w:pStyle w:val="a8"/>
        <w:topLinePunct/>
      </w:pPr>
      <w:bookmarkStart w:id="906235" w:name="_Toc686906235"/>
      <w:bookmarkStart w:name="_bookmark19" w:id="39"/>
      <w:bookmarkEnd w:id="39"/>
      <w:r>
        <w:rPr>
          <w:kern w:val="2"/>
          <w:szCs w:val="22"/>
        </w:rPr>
        <w:t>表</w:t>
      </w:r>
      <w:r>
        <w:rPr>
          <w:kern w:val="2"/>
          <w:szCs w:val="22"/>
        </w:rPr>
        <w:t>3-1</w:t>
      </w:r>
      <w:r>
        <w:t xml:space="preserve">  </w:t>
      </w:r>
      <w:r>
        <w:rPr>
          <w:kern w:val="2"/>
          <w:szCs w:val="22"/>
        </w:rPr>
        <w:t>变量的定义和计算方法</w:t>
      </w:r>
      <w:r>
        <w:rPr>
          <w:kern w:val="2"/>
          <w:szCs w:val="22"/>
          <w:position w:val="12"/>
        </w:rPr>
        <w:t>7</w:t>
      </w:r>
      <w:bookmarkEnd w:id="906235"/>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1201"/>
        <w:gridCol w:w="5568"/>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244" w:type="pct"/>
            <w:vAlign w:val="center"/>
          </w:tcPr>
          <w:p w:rsidR="0018722C">
            <w:pPr>
              <w:pStyle w:val="ac"/>
              <w:topLinePunct/>
              <w:ind w:leftChars="0" w:left="0" w:rightChars="0" w:right="0" w:firstLineChars="0" w:firstLine="0"/>
              <w:spacing w:line="240" w:lineRule="atLeast"/>
            </w:pPr>
            <w:r>
              <w:t>贷款比率</w:t>
            </w:r>
          </w:p>
        </w:tc>
        <w:tc>
          <w:tcPr>
            <w:tcW w:w="666" w:type="pct"/>
            <w:vAlign w:val="center"/>
          </w:tcPr>
          <w:p w:rsidR="0018722C">
            <w:pPr>
              <w:pStyle w:val="a5"/>
              <w:topLinePunct/>
              <w:ind w:leftChars="0" w:left="0" w:rightChars="0" w:right="0" w:firstLineChars="0" w:firstLine="0"/>
              <w:spacing w:line="240" w:lineRule="atLeast"/>
            </w:pPr>
            <w:r>
              <w:t>STRU</w:t>
            </w:r>
          </w:p>
        </w:tc>
        <w:tc>
          <w:tcPr>
            <w:tcW w:w="3089" w:type="pct"/>
            <w:vAlign w:val="center"/>
          </w:tcPr>
          <w:p w:rsidR="0018722C">
            <w:pPr>
              <w:pStyle w:val="ad"/>
              <w:topLinePunct/>
              <w:ind w:leftChars="0" w:left="0" w:rightChars="0" w:right="0" w:firstLineChars="0" w:firstLine="0"/>
              <w:spacing w:line="240" w:lineRule="atLeast"/>
            </w:pPr>
            <w:r>
              <w:t>贷款总额</w:t>
            </w:r>
            <w:r>
              <w:t>/</w:t>
            </w:r>
            <w:r>
              <w:t>资产总额</w:t>
            </w:r>
          </w:p>
        </w:tc>
      </w:tr>
      <w:tr>
        <w:tc>
          <w:tcPr>
            <w:tcW w:w="1244" w:type="pct"/>
            <w:vAlign w:val="center"/>
          </w:tcPr>
          <w:p w:rsidR="0018722C">
            <w:pPr>
              <w:pStyle w:val="ac"/>
              <w:topLinePunct/>
              <w:ind w:leftChars="0" w:left="0" w:rightChars="0" w:right="0" w:firstLineChars="0" w:firstLine="0"/>
              <w:spacing w:line="240" w:lineRule="atLeast"/>
            </w:pPr>
            <w:r>
              <w:t>贷款期限</w:t>
            </w:r>
          </w:p>
        </w:tc>
        <w:tc>
          <w:tcPr>
            <w:tcW w:w="666" w:type="pct"/>
            <w:vAlign w:val="center"/>
          </w:tcPr>
          <w:p w:rsidR="0018722C">
            <w:pPr>
              <w:pStyle w:val="a5"/>
              <w:topLinePunct/>
              <w:ind w:leftChars="0" w:left="0" w:rightChars="0" w:right="0" w:firstLineChars="0" w:firstLine="0"/>
              <w:spacing w:line="240" w:lineRule="atLeast"/>
            </w:pPr>
            <w:r>
              <w:t>MATU</w:t>
            </w:r>
          </w:p>
        </w:tc>
        <w:tc>
          <w:tcPr>
            <w:tcW w:w="3089" w:type="pct"/>
            <w:vAlign w:val="center"/>
          </w:tcPr>
          <w:p w:rsidR="0018722C">
            <w:pPr>
              <w:pStyle w:val="ad"/>
              <w:topLinePunct/>
              <w:ind w:leftChars="0" w:left="0" w:rightChars="0" w:right="0" w:firstLineChars="0" w:firstLine="0"/>
              <w:spacing w:line="240" w:lineRule="atLeast"/>
            </w:pPr>
            <w:r>
              <w:t>（</w:t>
            </w:r>
            <w:r>
              <w:t>长期贷款</w:t>
            </w:r>
            <w:r>
              <w:t>+</w:t>
            </w:r>
            <w:r>
              <w:t>一年内到期的非流动负债</w:t>
            </w:r>
            <w:r>
              <w:t>）</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贷款成本</w:t>
            </w:r>
          </w:p>
        </w:tc>
        <w:tc>
          <w:tcPr>
            <w:tcW w:w="666" w:type="pct"/>
            <w:vAlign w:val="center"/>
          </w:tcPr>
          <w:p w:rsidR="0018722C">
            <w:pPr>
              <w:pStyle w:val="a5"/>
              <w:topLinePunct/>
              <w:ind w:leftChars="0" w:left="0" w:rightChars="0" w:right="0" w:firstLineChars="0" w:firstLine="0"/>
              <w:spacing w:line="240" w:lineRule="atLeast"/>
            </w:pPr>
            <w:r>
              <w:t>COST</w:t>
            </w:r>
          </w:p>
        </w:tc>
        <w:tc>
          <w:tcPr>
            <w:tcW w:w="3089" w:type="pct"/>
            <w:vAlign w:val="center"/>
          </w:tcPr>
          <w:p w:rsidR="0018722C">
            <w:pPr>
              <w:pStyle w:val="ad"/>
              <w:topLinePunct/>
              <w:ind w:leftChars="0" w:left="0" w:rightChars="0" w:right="0" w:firstLineChars="0" w:firstLine="0"/>
              <w:spacing w:line="240" w:lineRule="atLeast"/>
            </w:pPr>
            <w:r>
              <w:t>利息支出</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货币政策</w:t>
            </w:r>
          </w:p>
        </w:tc>
        <w:tc>
          <w:tcPr>
            <w:tcW w:w="666" w:type="pct"/>
            <w:vAlign w:val="center"/>
          </w:tcPr>
          <w:p w:rsidR="0018722C">
            <w:pPr>
              <w:pStyle w:val="a5"/>
              <w:topLinePunct/>
              <w:ind w:leftChars="0" w:left="0" w:rightChars="0" w:right="0" w:firstLineChars="0" w:firstLine="0"/>
              <w:spacing w:line="240" w:lineRule="atLeast"/>
            </w:pPr>
            <w:r>
              <w:t>MONE</w:t>
            </w:r>
          </w:p>
        </w:tc>
        <w:tc>
          <w:tcPr>
            <w:tcW w:w="3089" w:type="pct"/>
            <w:vAlign w:val="center"/>
          </w:tcPr>
          <w:p w:rsidR="0018722C">
            <w:pPr>
              <w:pStyle w:val="ad"/>
              <w:topLinePunct/>
              <w:ind w:leftChars="0" w:left="0" w:rightChars="0" w:right="0" w:firstLineChars="0" w:firstLine="0"/>
              <w:spacing w:line="240" w:lineRule="atLeast"/>
            </w:pPr>
            <w:r>
              <w:t>（</w:t>
            </w:r>
            <w:r>
              <w:t>M2 </w:t>
            </w:r>
            <w:r>
              <w:t>增长率</w:t>
            </w:r>
            <w:r>
              <w:t>-GDP </w:t>
            </w:r>
            <w:r>
              <w:t>增长率</w:t>
            </w:r>
            <w:r>
              <w:t>-CPI </w:t>
            </w:r>
            <w:r>
              <w:t>增长率</w:t>
            </w:r>
            <w:r>
              <w:t>）</w:t>
            </w:r>
            <w:r>
              <w:t>&lt;0 </w:t>
            </w:r>
            <w:r>
              <w:t>表示紧缩，取值为 </w:t>
            </w:r>
            <w:r>
              <w:t>1</w:t>
            </w:r>
            <w:r>
              <w:t>；否则取 </w:t>
            </w:r>
            <w:r>
              <w:t>0</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金融关联程度</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FINA</w:t>
            </w:r>
          </w:p>
        </w:tc>
        <w:tc>
          <w:tcPr>
            <w:tcW w:w="3089" w:type="pct"/>
            <w:vAlign w:val="center"/>
            <w:tcBorders>
              <w:top w:val="single" w:sz="4" w:space="0" w:color="auto"/>
            </w:tcBorders>
          </w:tcPr>
          <w:p w:rsidR="0018722C">
            <w:pPr>
              <w:pStyle w:val="ad"/>
              <w:topLinePunct/>
              <w:ind w:leftChars="0" w:left="0" w:rightChars="0" w:right="0" w:firstLineChars="0" w:firstLine="0"/>
              <w:spacing w:line="240" w:lineRule="atLeast"/>
            </w:pPr>
            <w:r>
              <w:t>具有金融关联的高管人数</w:t>
            </w:r>
            <w:r>
              <w:t>/</w:t>
            </w:r>
            <w:r>
              <w:t>公司高管总人数</w:t>
            </w:r>
          </w:p>
        </w:tc>
      </w:tr>
    </w:tbl>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Heading4"/>
        <w:topLinePunct/>
        <w:ind w:left="200" w:hangingChars="200" w:hanging="200"/>
      </w:pPr>
      <w:r>
        <w:t>6</w:t>
      </w:r>
      <w:r>
        <w:t xml:space="preserve"> </w:t>
      </w:r>
      <w:r>
        <w:t>货币政策不按季度区分，这在一定程度上会削弱实证研究的有效性，但仍不失为一次有意义的探索。</w:t>
      </w:r>
    </w:p>
    <w:p w:rsidR="0018722C">
      <w:pPr>
        <w:pStyle w:val="Heading4"/>
        <w:topLinePunct/>
        <w:ind w:left="200" w:hangingChars="200" w:hanging="200"/>
      </w:pPr>
      <w:r>
        <w:t>7</w:t>
      </w:r>
      <w:r>
        <w:t xml:space="preserve"> </w:t>
      </w:r>
      <w:r>
        <w:t>本文参考王雄元和全怡</w:t>
      </w:r>
      <w:r>
        <w:t>（</w:t>
      </w:r>
      <w:r>
        <w:t>2011</w:t>
      </w:r>
      <w:r>
        <w:t>）</w:t>
      </w:r>
      <w:r>
        <w:t>、杜兴强、郭剑花和雷宇</w:t>
      </w:r>
      <w:r>
        <w:t>（</w:t>
      </w:r>
      <w:r>
        <w:t>2009</w:t>
      </w:r>
      <w:r>
        <w:t>）</w:t>
      </w:r>
      <w:r>
        <w:t>的做法，所有变量的时点指标均取值年末数。</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1085"/>
        <w:gridCol w:w="5548"/>
      </w:tblGrid>
      <w:tr>
        <w:trPr>
          <w:trHeight w:val="380" w:hRule="atLeast"/>
        </w:trPr>
        <w:tc>
          <w:tcPr>
            <w:tcW w:w="238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08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5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400" w:hRule="atLeast"/>
        </w:trPr>
        <w:tc>
          <w:tcPr>
            <w:tcW w:w="238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银行关联程度</w:t>
            </w:r>
          </w:p>
        </w:tc>
        <w:tc>
          <w:tcPr>
            <w:tcW w:w="1085" w:type="dxa"/>
            <w:tcBorders>
              <w:top w:val="single" w:sz="8" w:space="0" w:color="000000"/>
            </w:tcBorders>
          </w:tcPr>
          <w:p w:rsidR="0018722C">
            <w:pPr>
              <w:topLinePunct/>
              <w:ind w:leftChars="0" w:left="0" w:rightChars="0" w:right="0" w:firstLineChars="0" w:firstLine="0"/>
              <w:spacing w:line="240" w:lineRule="atLeast"/>
            </w:pPr>
            <w:r>
              <w:t>FINA1</w:t>
            </w:r>
          </w:p>
        </w:tc>
        <w:tc>
          <w:tcPr>
            <w:tcW w:w="554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具有银行关联的高管人数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非银行金融关联程度</w:t>
            </w:r>
          </w:p>
        </w:tc>
        <w:tc>
          <w:tcPr>
            <w:tcW w:w="1085" w:type="dxa"/>
          </w:tcPr>
          <w:p w:rsidR="0018722C">
            <w:pPr>
              <w:topLinePunct/>
              <w:ind w:leftChars="0" w:left="0" w:rightChars="0" w:right="0" w:firstLineChars="0" w:firstLine="0"/>
              <w:spacing w:line="240" w:lineRule="atLeast"/>
            </w:pPr>
            <w:r>
              <w:t>FINA2</w:t>
            </w:r>
          </w:p>
        </w:tc>
        <w:tc>
          <w:tcPr>
            <w:tcW w:w="5548" w:type="dxa"/>
          </w:tcPr>
          <w:p w:rsidR="0018722C">
            <w:pPr>
              <w:topLinePunct/>
              <w:ind w:leftChars="0" w:left="0" w:rightChars="0" w:right="0" w:firstLineChars="0" w:firstLine="0"/>
              <w:spacing w:line="240" w:lineRule="atLeast"/>
            </w:pPr>
            <w:r>
              <w:rPr>
                <w:rFonts w:ascii="宋体" w:eastAsia="宋体" w:hint="eastAsia"/>
              </w:rPr>
              <w:t>具有非银行金融关联的高管人数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存在银行关联</w:t>
            </w:r>
          </w:p>
        </w:tc>
        <w:tc>
          <w:tcPr>
            <w:tcW w:w="1085" w:type="dxa"/>
          </w:tcPr>
          <w:p w:rsidR="0018722C">
            <w:pPr>
              <w:topLinePunct/>
              <w:ind w:leftChars="0" w:left="0" w:rightChars="0" w:right="0" w:firstLineChars="0" w:firstLine="0"/>
              <w:spacing w:line="240" w:lineRule="atLeast"/>
            </w:pPr>
            <w:r>
              <w:t>BANK</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公司高管存在银行关联时取 </w:t>
            </w:r>
            <w:r>
              <w:t>1</w:t>
            </w:r>
            <w:r>
              <w:rPr>
                <w:rFonts w:ascii="宋体" w:eastAsia="宋体" w:hint="eastAsia"/>
              </w:rPr>
              <w:t>，否则取 </w:t>
            </w:r>
            <w:r>
              <w:t>0</w:t>
            </w:r>
          </w:p>
        </w:tc>
      </w:tr>
      <w:tr>
        <w:trPr>
          <w:trHeight w:val="34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存在非银行金融关联</w:t>
            </w:r>
          </w:p>
        </w:tc>
        <w:tc>
          <w:tcPr>
            <w:tcW w:w="1085" w:type="dxa"/>
          </w:tcPr>
          <w:p w:rsidR="0018722C">
            <w:pPr>
              <w:topLinePunct/>
              <w:ind w:leftChars="0" w:left="0" w:rightChars="0" w:right="0" w:firstLineChars="0" w:firstLine="0"/>
              <w:spacing w:line="240" w:lineRule="atLeast"/>
            </w:pPr>
            <w:r>
              <w:t>NOBA</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公司高管存在非银行金融关联时取 </w:t>
            </w:r>
            <w:r>
              <w:t>1</w:t>
            </w:r>
            <w:r>
              <w:rPr>
                <w:rFonts w:ascii="宋体" w:eastAsia="宋体" w:hint="eastAsia"/>
              </w:rPr>
              <w:t>，否则取 </w:t>
            </w:r>
            <w:r>
              <w:t>0</w:t>
            </w:r>
          </w:p>
        </w:tc>
      </w:tr>
      <w:tr>
        <w:trPr>
          <w:trHeight w:val="700" w:hRule="atLeast"/>
        </w:trPr>
        <w:tc>
          <w:tcPr>
            <w:tcW w:w="2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政治关联</w:t>
            </w:r>
          </w:p>
        </w:tc>
        <w:tc>
          <w:tcPr>
            <w:tcW w:w="10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Political</w:t>
            </w:r>
          </w:p>
        </w:tc>
        <w:tc>
          <w:tcPr>
            <w:tcW w:w="5548" w:type="dxa"/>
          </w:tcPr>
          <w:p w:rsidR="0018722C">
            <w:pPr>
              <w:topLinePunct/>
              <w:ind w:leftChars="0" w:left="0" w:rightChars="0" w:right="0" w:firstLineChars="0" w:firstLine="0"/>
              <w:spacing w:line="240" w:lineRule="atLeast"/>
            </w:pPr>
            <w:r>
              <w:rPr>
                <w:rFonts w:ascii="宋体" w:eastAsia="宋体" w:hint="eastAsia"/>
              </w:rPr>
              <w:t>公司高管中含现任或前任政府官员</w:t>
            </w:r>
            <w:r>
              <w:rPr>
                <w:vertAlign w:val="superscript"/>
                /&gt;
              </w:rPr>
              <w:t>8</w:t>
            </w:r>
            <w:r>
              <w:rPr>
                <w:rFonts w:ascii="宋体" w:eastAsia="宋体" w:hint="eastAsia"/>
              </w:rPr>
              <w:t>、人大代表或政协委员等则取 </w:t>
            </w:r>
            <w:r>
              <w:t>1</w:t>
            </w:r>
            <w:r>
              <w:rPr>
                <w:rFonts w:ascii="宋体" w:eastAsia="宋体" w:hint="eastAsia"/>
              </w:rPr>
              <w:t>，否则取 0</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公司规模</w:t>
            </w:r>
          </w:p>
        </w:tc>
        <w:tc>
          <w:tcPr>
            <w:tcW w:w="1085" w:type="dxa"/>
          </w:tcPr>
          <w:p w:rsidR="0018722C">
            <w:pPr>
              <w:topLinePunct/>
              <w:ind w:leftChars="0" w:left="0" w:rightChars="0" w:right="0" w:firstLineChars="0" w:firstLine="0"/>
              <w:spacing w:line="240" w:lineRule="atLeast"/>
            </w:pPr>
            <w:r>
              <w:t>Size</w:t>
            </w:r>
          </w:p>
        </w:tc>
        <w:tc>
          <w:tcPr>
            <w:tcW w:w="5548" w:type="dxa"/>
          </w:tcPr>
          <w:p w:rsidR="0018722C">
            <w:pPr>
              <w:topLinePunct/>
              <w:ind w:leftChars="0" w:left="0" w:rightChars="0" w:right="0" w:firstLineChars="0" w:firstLine="0"/>
              <w:spacing w:line="240" w:lineRule="atLeast"/>
            </w:pPr>
            <w:r>
              <w:rPr>
                <w:rFonts w:ascii="宋体" w:eastAsia="宋体" w:hint="eastAsia"/>
              </w:rPr>
              <w:t>资产总额的自然对数值</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担保能力</w:t>
            </w:r>
          </w:p>
        </w:tc>
        <w:tc>
          <w:tcPr>
            <w:tcW w:w="1085" w:type="dxa"/>
          </w:tcPr>
          <w:p w:rsidR="0018722C">
            <w:pPr>
              <w:topLinePunct/>
              <w:ind w:leftChars="0" w:left="0" w:rightChars="0" w:right="0" w:firstLineChars="0" w:firstLine="0"/>
              <w:spacing w:line="240" w:lineRule="atLeast"/>
            </w:pPr>
            <w:r>
              <w:t>Assu</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固定资产净额</w:t>
            </w:r>
            <w:r>
              <w:t>+</w:t>
            </w:r>
            <w:r>
              <w:rPr>
                <w:rFonts w:ascii="宋体" w:eastAsia="宋体" w:hint="eastAsia"/>
              </w:rPr>
              <w:t>存货净额</w:t>
            </w:r>
            <w:r>
              <w:rPr>
                <w:rFonts w:ascii="宋体" w:eastAsia="宋体" w:hint="eastAsia"/>
              </w:rPr>
              <w:t>）</w:t>
            </w:r>
            <w:r>
              <w:t>/</w:t>
            </w:r>
            <w:r>
              <w:rPr>
                <w:rFonts w:ascii="宋体" w:eastAsia="宋体" w:hint="eastAsia"/>
              </w:rPr>
              <w:t>资产总额</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净资产收益率</w:t>
            </w:r>
          </w:p>
        </w:tc>
        <w:tc>
          <w:tcPr>
            <w:tcW w:w="1085" w:type="dxa"/>
          </w:tcPr>
          <w:p w:rsidR="0018722C">
            <w:pPr>
              <w:topLinePunct/>
              <w:ind w:leftChars="0" w:left="0" w:rightChars="0" w:right="0" w:firstLineChars="0" w:firstLine="0"/>
              <w:spacing w:line="240" w:lineRule="atLeast"/>
            </w:pPr>
            <w:r>
              <w:t>ROE</w:t>
            </w:r>
          </w:p>
        </w:tc>
        <w:tc>
          <w:tcPr>
            <w:tcW w:w="5548" w:type="dxa"/>
          </w:tcPr>
          <w:p w:rsidR="0018722C">
            <w:pPr>
              <w:topLinePunct/>
              <w:ind w:leftChars="0" w:left="0" w:rightChars="0" w:right="0" w:firstLineChars="0" w:firstLine="0"/>
              <w:spacing w:line="240" w:lineRule="atLeast"/>
            </w:pPr>
            <w:r>
              <w:rPr>
                <w:rFonts w:ascii="宋体" w:eastAsia="宋体" w:hint="eastAsia"/>
              </w:rPr>
              <w:t>净利润</w:t>
            </w:r>
            <w:r>
              <w:t>/</w:t>
            </w:r>
            <w:r>
              <w:rPr>
                <w:rFonts w:ascii="宋体" w:eastAsia="宋体" w:hint="eastAsia"/>
              </w:rPr>
              <w:t>所有者权益</w:t>
            </w:r>
          </w:p>
        </w:tc>
      </w:tr>
      <w:tr>
        <w:trPr>
          <w:trHeight w:val="400" w:hRule="atLeast"/>
        </w:trPr>
        <w:tc>
          <w:tcPr>
            <w:tcW w:w="2380" w:type="dxa"/>
          </w:tcPr>
          <w:p w:rsidR="0018722C">
            <w:pPr>
              <w:topLinePunct/>
              <w:ind w:leftChars="0" w:left="0" w:rightChars="0" w:right="0" w:firstLineChars="0" w:firstLine="0"/>
              <w:spacing w:line="240" w:lineRule="atLeast"/>
            </w:pPr>
            <w:r>
              <w:rPr>
                <w:rFonts w:ascii="宋体" w:eastAsia="宋体" w:hint="eastAsia"/>
              </w:rPr>
              <w:t>成长性</w:t>
            </w:r>
          </w:p>
        </w:tc>
        <w:tc>
          <w:tcPr>
            <w:tcW w:w="1085" w:type="dxa"/>
          </w:tcPr>
          <w:p w:rsidR="0018722C">
            <w:pPr>
              <w:topLinePunct/>
              <w:ind w:leftChars="0" w:left="0" w:rightChars="0" w:right="0" w:firstLineChars="0" w:firstLine="0"/>
              <w:spacing w:line="240" w:lineRule="atLeast"/>
            </w:pPr>
            <w:r>
              <w:t>Growth</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本年营业收入</w:t>
            </w:r>
            <w:r>
              <w:t>-</w:t>
            </w:r>
            <w:r>
              <w:rPr>
                <w:rFonts w:ascii="宋体" w:eastAsia="宋体" w:hint="eastAsia"/>
              </w:rPr>
              <w:t>上年营业收入</w:t>
            </w:r>
            <w:r>
              <w:rPr>
                <w:rFonts w:ascii="宋体" w:eastAsia="宋体" w:hint="eastAsia"/>
              </w:rPr>
              <w:t>）</w:t>
            </w:r>
            <w:r>
              <w:t>/</w:t>
            </w:r>
            <w:r>
              <w:rPr>
                <w:rFonts w:ascii="宋体" w:eastAsia="宋体" w:hint="eastAsia"/>
              </w:rPr>
              <w:t>上年营业收入</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审计意见</w:t>
            </w:r>
          </w:p>
        </w:tc>
        <w:tc>
          <w:tcPr>
            <w:tcW w:w="1085" w:type="dxa"/>
          </w:tcPr>
          <w:p w:rsidR="0018722C">
            <w:pPr>
              <w:topLinePunct/>
              <w:ind w:leftChars="0" w:left="0" w:rightChars="0" w:right="0" w:firstLineChars="0" w:firstLine="0"/>
              <w:spacing w:line="240" w:lineRule="atLeast"/>
            </w:pPr>
            <w:r>
              <w:t>Opinion</w:t>
            </w:r>
          </w:p>
        </w:tc>
        <w:tc>
          <w:tcPr>
            <w:tcW w:w="5548" w:type="dxa"/>
          </w:tcPr>
          <w:p w:rsidR="0018722C">
            <w:pPr>
              <w:topLinePunct/>
              <w:ind w:leftChars="0" w:left="0" w:rightChars="0" w:right="0" w:firstLineChars="0" w:firstLine="0"/>
              <w:spacing w:line="240" w:lineRule="atLeast"/>
            </w:pPr>
            <w:r>
              <w:rPr>
                <w:rFonts w:ascii="宋体" w:eastAsia="宋体" w:hint="eastAsia"/>
              </w:rPr>
              <w:t>上年财务报告获得标准审计意见时取 </w:t>
            </w:r>
            <w:r>
              <w:t>0</w:t>
            </w:r>
            <w:r>
              <w:rPr>
                <w:rFonts w:ascii="宋体" w:eastAsia="宋体" w:hint="eastAsia"/>
              </w:rPr>
              <w:t>，否则取 </w:t>
            </w:r>
            <w:r>
              <w:t>1</w:t>
            </w:r>
          </w:p>
        </w:tc>
      </w:tr>
      <w:tr>
        <w:trPr>
          <w:trHeight w:val="700" w:hRule="atLeast"/>
        </w:trPr>
        <w:tc>
          <w:tcPr>
            <w:tcW w:w="238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行业</w:t>
            </w:r>
          </w:p>
        </w:tc>
        <w:tc>
          <w:tcPr>
            <w:tcW w:w="10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5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处于垄断性行业、国家重点支持行业和高度管制行业时取</w:t>
            </w:r>
          </w:p>
          <w:p w:rsidR="0018722C">
            <w:pPr>
              <w:topLinePunct/>
              <w:ind w:leftChars="0" w:left="0" w:rightChars="0" w:right="0" w:firstLineChars="0" w:firstLine="0"/>
              <w:spacing w:line="240" w:lineRule="atLeast"/>
            </w:pPr>
            <w:r>
              <w:t>1</w:t>
            </w:r>
            <w:r>
              <w:rPr>
                <w:rFonts w:ascii="宋体" w:eastAsia="宋体" w:hint="eastAsia"/>
              </w:rPr>
              <w:t>，否则取 </w:t>
            </w:r>
            <w:r>
              <w:t>0</w:t>
            </w:r>
          </w:p>
        </w:tc>
      </w:tr>
    </w:tbl>
    <w:p w:rsidR="0018722C">
      <w:pPr>
        <w:pStyle w:val="Heading2"/>
        <w:topLinePunct/>
        <w:ind w:left="171" w:hangingChars="171" w:hanging="171"/>
      </w:pPr>
      <w:bookmarkStart w:id="747175" w:name="_Toc686747175"/>
      <w:bookmarkStart w:name="第三节 研究模型 " w:id="40"/>
      <w:bookmarkEnd w:id="40"/>
      <w:bookmarkStart w:name="_bookmark20" w:id="41"/>
      <w:bookmarkEnd w:id="41"/>
      <w:r>
        <w:t>第三节</w:t>
      </w:r>
      <w:r>
        <w:t xml:space="preserve"> </w:t>
      </w:r>
      <w:r>
        <w:t>研究模型</w:t>
      </w:r>
      <w:bookmarkEnd w:id="747175"/>
    </w:p>
    <w:p w:rsidR="0018722C">
      <w:pPr>
        <w:topLinePunct/>
      </w:pPr>
      <w:r>
        <w:t>为了检验假设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，建立模型一：</w:t>
      </w:r>
      <w:r>
        <w:rPr>
          <w:rFonts w:ascii="Times New Roman" w:hAnsi="Times New Roman" w:eastAsia="Times New Roman"/>
        </w:rPr>
        <w:t>LOAN=C+a FINA+b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2</w:t>
      </w:r>
      <w:r>
        <w:t>，建立模型二：</w:t>
      </w:r>
    </w:p>
    <w:p w:rsidR="0018722C">
      <w:pPr>
        <w:topLinePunct/>
      </w:pPr>
      <w:r>
        <w:rPr>
          <w:rFonts w:ascii="Times New Roman" w:hAnsi="Times New Roman"/>
        </w:rPr>
        <w:t>LOAN=C+a FINA1+b FINA2+c FINA1×FINA2+ d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3</w:t>
      </w:r>
      <w:r>
        <w:t>，建立模型三：</w:t>
      </w:r>
    </w:p>
    <w:p w:rsidR="0018722C">
      <w:pPr>
        <w:topLinePunct/>
      </w:pPr>
      <w:r>
        <w:rPr>
          <w:rFonts w:ascii="Times New Roman" w:hAnsi="Times New Roman" w:eastAsia="Times New Roman"/>
        </w:rPr>
        <w:t>LOAN=C+a FINA1×</w:t>
      </w:r>
      <w:r>
        <w:rPr>
          <w:rFonts w:ascii="Times New Roman" w:hAnsi="Times New Roman" w:eastAsia="Times New Roman"/>
        </w:rPr>
        <w:t>(</w:t>
      </w:r>
      <w:r>
        <w:rPr>
          <w:rFonts w:ascii="Times New Roman" w:hAnsi="Times New Roman" w:eastAsia="Times New Roman"/>
        </w:rPr>
        <w:t>1 -NOBA</w:t>
      </w:r>
      <w:r>
        <w:t>)</w:t>
      </w:r>
      <w:r w:rsidR="004B696B">
        <w:t xml:space="preserve"> </w:t>
      </w:r>
      <w:r>
        <w:rPr>
          <w:rFonts w:ascii="Times New Roman" w:hAnsi="Times New Roman" w:eastAsia="Times New Roman"/>
        </w:rPr>
        <w:t>+b FINA2×</w:t>
      </w:r>
      <w:r>
        <w:rPr>
          <w:rFonts w:ascii="Times New Roman" w:hAnsi="Times New Roman" w:eastAsia="Times New Roman"/>
        </w:rPr>
        <w:t>(</w:t>
      </w:r>
      <w:r>
        <w:rPr>
          <w:rFonts w:ascii="Times New Roman" w:hAnsi="Times New Roman" w:eastAsia="Times New Roman"/>
        </w:rPr>
        <w:t>1 -BANK</w:t>
      </w:r>
      <w:r>
        <w:t>)</w:t>
      </w:r>
      <w:r w:rsidR="004B696B">
        <w:t xml:space="preserve"> </w:t>
      </w:r>
      <w:r>
        <w:rPr>
          <w:rFonts w:ascii="Times New Roman" w:hAnsi="Times New Roman" w:eastAsia="Times New Roman"/>
        </w:rPr>
        <w:t>+c CONTROLS+ε</w:t>
      </w:r>
    </w:p>
    <w:p w:rsidR="0018722C">
      <w:pPr>
        <w:topLinePunct/>
      </w:pPr>
      <w:r>
        <w:t>为了增强结论的说服力，本文设计了模型四和模型五，拟采用两种不同的方法来</w:t>
      </w:r>
      <w:r>
        <w:t>检验假设</w:t>
      </w:r>
      <w:r>
        <w:rPr>
          <w:rFonts w:ascii="Times New Roman" w:eastAsia="Times New Roman"/>
        </w:rPr>
        <w:t>2a</w:t>
      </w:r>
      <w:r>
        <w:t>和假设</w:t>
      </w:r>
      <w:r>
        <w:rPr>
          <w:rFonts w:ascii="Times New Roman" w:eastAsia="Times New Roman"/>
        </w:rPr>
        <w:t>2b</w:t>
      </w:r>
      <w:r>
        <w:t>。其中，模型四如下：</w:t>
      </w:r>
    </w:p>
    <w:p w:rsidR="0018722C">
      <w:pPr>
        <w:topLinePunct/>
      </w:pPr>
      <w:r>
        <w:rPr>
          <w:rFonts w:ascii="Times New Roman" w:hAnsi="Times New Roman"/>
        </w:rPr>
        <w:t>LOAN=C+a MONE +b FINA +c MONE×FINA +d CONTROLS+ε</w:t>
      </w:r>
    </w:p>
    <w:p w:rsidR="0018722C">
      <w:pPr>
        <w:topLinePunct/>
      </w:pPr>
      <w:r>
        <w:t>模型五如下：</w:t>
      </w:r>
    </w:p>
    <w:p w:rsidR="0018722C">
      <w:pPr>
        <w:topLinePunct/>
      </w:pP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1+a </w:t>
      </w:r>
      <w:r>
        <w:rPr>
          <w:rFonts w:ascii="Times New Roman" w:hAnsi="Times New Roman" w:eastAsia="Times New Roman"/>
        </w:rPr>
        <w:t>FIN</w:t>
      </w:r>
      <w:r>
        <w:rPr>
          <w:rFonts w:ascii="Times New Roman" w:hAnsi="Times New Roman" w:eastAsia="Times New Roman"/>
        </w:rPr>
        <w:t>A</w:t>
      </w:r>
      <w:r>
        <w:rPr>
          <w:rFonts w:ascii="Times New Roman" w:hAnsi="Times New Roman" w:eastAsia="Times New Roman"/>
        </w:rPr>
        <w:t>+b C</w:t>
      </w:r>
      <w:r>
        <w:rPr>
          <w:rFonts w:ascii="Times New Roman" w:hAnsi="Times New Roman" w:eastAsia="Times New Roman"/>
        </w:rPr>
        <w:t>ON</w:t>
      </w:r>
      <w:r>
        <w:rPr>
          <w:rFonts w:ascii="Times New Roman" w:hAnsi="Times New Roman" w:eastAsia="Times New Roman"/>
        </w:rPr>
        <w:t>TROLS+ε</w:t>
      </w:r>
      <w:r>
        <w:t>（</w:t>
      </w:r>
      <w:r>
        <w:rPr>
          <w:rFonts w:ascii="Times New Roman" w:hAnsi="Times New Roman" w:eastAsia="Times New Roman"/>
          <w:w w:val="99"/>
        </w:rPr>
        <w:t>MO</w:t>
      </w:r>
      <w:r>
        <w:rPr>
          <w:rFonts w:ascii="Times New Roman" w:hAnsi="Times New Roman" w:eastAsia="Times New Roman"/>
          <w:spacing w:val="0"/>
          <w:w w:val="99"/>
        </w:rPr>
        <w:t>N</w:t>
      </w:r>
      <w:r>
        <w:rPr>
          <w:rFonts w:ascii="Times New Roman" w:hAnsi="Times New Roman" w:eastAsia="Times New Roman"/>
        </w:rPr>
        <w:t>E=1</w:t>
      </w:r>
      <w:r>
        <w:t>）</w:t>
      </w:r>
      <w:r>
        <w:t xml:space="preserve">；</w:t>
      </w:r>
      <w:r>
        <w:rPr>
          <w:rFonts w:ascii="Times New Roman" w:hAnsi="Times New Roman" w:eastAsia="Times New Roman"/>
        </w:rPr>
        <w:t>LOAN=C2+c FINA+d CONTROLS+ε</w:t>
      </w:r>
      <w:r>
        <w:t>（</w:t>
      </w:r>
      <w:r>
        <w:rPr>
          <w:rFonts w:ascii="Times New Roman" w:hAnsi="Times New Roman" w:eastAsia="Times New Roman"/>
        </w:rPr>
        <w:t>MONE=0</w:t>
      </w:r>
      <w:r>
        <w:t>）</w:t>
      </w:r>
    </w:p>
    <w:p w:rsidR="0018722C">
      <w:pPr>
        <w:topLinePunct/>
      </w:pPr>
      <w:r>
        <w:t>模型一中，回归系数</w:t>
      </w:r>
      <w:r>
        <w:rPr>
          <w:rFonts w:ascii="Times New Roman" w:eastAsia="宋体"/>
        </w:rPr>
        <w:t>a</w:t>
      </w:r>
      <w:r>
        <w:t>的符号和显著性能够检验金融关联是否有助于缓解民营企</w:t>
      </w:r>
      <w:r>
        <w:t>业的信贷融资约束。当</w:t>
      </w:r>
      <w:r>
        <w:rPr>
          <w:rFonts w:ascii="Times New Roman" w:eastAsia="宋体"/>
        </w:rPr>
        <w:t>L</w:t>
      </w:r>
      <w:r>
        <w:rPr>
          <w:rFonts w:ascii="Times New Roman" w:eastAsia="宋体"/>
        </w:rPr>
        <w:t>O</w:t>
      </w:r>
      <w:r>
        <w:rPr>
          <w:rFonts w:ascii="Times New Roman" w:eastAsia="宋体"/>
        </w:rPr>
        <w:t>AN</w:t>
      </w:r>
      <w:r w:rsidR="001852F3">
        <w:rPr>
          <w:rFonts w:ascii="Times New Roman" w:eastAsia="宋体"/>
        </w:rPr>
        <w:t xml:space="preserve"> </w:t>
      </w:r>
      <w:r>
        <w:t>依次表示贷款比率</w:t>
      </w:r>
      <w:r>
        <w:t>（</w:t>
      </w:r>
      <w:r>
        <w:rPr>
          <w:rFonts w:ascii="Times New Roman" w:eastAsia="宋体"/>
        </w:rPr>
        <w:t>ST</w:t>
      </w:r>
      <w:r>
        <w:rPr>
          <w:rFonts w:ascii="Times New Roman" w:eastAsia="宋体"/>
          <w:spacing w:val="0"/>
        </w:rPr>
        <w:t>R</w:t>
      </w:r>
      <w:r>
        <w:rPr>
          <w:rFonts w:ascii="Times New Roman" w:eastAsia="宋体"/>
          <w:spacing w:val="0"/>
          <w:w w:val="99"/>
        </w:rPr>
        <w:t>U</w:t>
      </w:r>
      <w:r>
        <w:t>）</w:t>
      </w:r>
      <w:r>
        <w:t>、贷款期限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和</w:t>
      </w:r>
      <w:r>
        <w:t>贷款成本</w:t>
      </w:r>
      <w:r>
        <w:t>（</w:t>
      </w:r>
      <w:r>
        <w:rPr>
          <w:rFonts w:ascii="Times New Roman" w:eastAsia="宋体"/>
          <w:w w:val="95"/>
        </w:rPr>
        <w:t>COST</w:t>
      </w:r>
      <w:r>
        <w:t>）</w:t>
      </w:r>
      <w:r>
        <w:t>时，如果金融关联确实能够缓解民营企业的信贷融资约束，那</w:t>
      </w:r>
      <w:r>
        <w:t>么</w:t>
      </w:r>
    </w:p>
    <w:p w:rsidR="0018722C">
      <w:pPr>
        <w:topLinePunct/>
      </w:pPr>
      <w:r>
        <w:rPr>
          <w:rFonts w:ascii="Times New Roman" w:eastAsia="Times New Roman"/>
        </w:rPr>
        <w:t>a</w:t>
      </w:r>
      <w:r>
        <w:t>的符号应该依次为正号、正号和负号。如果这三个符号都与预期相反，或者三个系数的相伴概率都不显著，那么假设</w:t>
      </w:r>
      <w:r>
        <w:rPr>
          <w:rFonts w:ascii="Times New Roman" w:eastAsia="Times New Roman"/>
        </w:rPr>
        <w:t>1</w:t>
      </w:r>
      <w:r>
        <w:rPr>
          <w:rFonts w:ascii="Times New Roman" w:eastAsia="Times New Roman"/>
        </w:rPr>
        <w:t>.</w:t>
      </w:r>
      <w:r>
        <w:rPr>
          <w:rFonts w:ascii="Times New Roman" w:eastAsia="Times New Roman"/>
        </w:rPr>
        <w:t>1</w:t>
      </w:r>
      <w:r>
        <w:t>就不能成立。</w: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Heading4"/>
        <w:topLinePunct/>
        <w:ind w:left="200" w:hangingChars="200" w:hanging="200"/>
      </w:pPr>
      <w:r>
        <w:t>8</w:t>
      </w:r>
      <w:r>
        <w:t xml:space="preserve"> </w:t>
      </w:r>
      <w:r>
        <w:t>中国人民银行属于政府。</w:t>
      </w:r>
    </w:p>
    <w:p w:rsidR="0018722C">
      <w:pPr>
        <w:topLinePunct/>
      </w:pPr>
      <w:r>
        <w:t>模型二中，</w:t>
      </w:r>
      <w:r>
        <w:rPr>
          <w:rFonts w:ascii="Times New Roman" w:hAnsi="Times New Roman" w:eastAsia="宋体"/>
        </w:rPr>
        <w:t>FINA1×FINA2</w:t>
      </w:r>
      <w:r>
        <w:t>交乘项表示银行关联与非银行金融关联之间的相互关</w:t>
      </w:r>
      <w:r>
        <w:t>系。通过比较</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的符号和相伴概率，可以判断出银行关联和非银行金融关联对于民营企业信贷融资的相互作用情况，从而检验假设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是否成立。由于</w:t>
      </w:r>
      <w:r>
        <w:rPr>
          <w:rFonts w:ascii="Times New Roman" w:hAnsi="Times New Roman" w:eastAsia="宋体"/>
        </w:rPr>
        <w:t>FINA1</w:t>
      </w:r>
      <w:r>
        <w:t>和</w:t>
      </w:r>
      <w:r>
        <w:rPr>
          <w:rFonts w:ascii="Times New Roman" w:hAnsi="Times New Roman" w:eastAsia="宋体"/>
        </w:rPr>
        <w:t>FINA2</w:t>
      </w:r>
      <w:r>
        <w:t>都与</w:t>
      </w:r>
      <w:r>
        <w:rPr>
          <w:rFonts w:ascii="Times New Roman" w:hAnsi="Times New Roman" w:eastAsia="宋体"/>
        </w:rPr>
        <w:t>FINA1×FINA2</w:t>
      </w:r>
      <w:r>
        <w:t>存在较高程度的共线性，因此，模型二的回归结果可能缺乏足够的说服力，需要结合模型一的回归结果来得出更为准确的结论。</w:t>
      </w:r>
    </w:p>
    <w:p w:rsidR="0018722C">
      <w:pPr>
        <w:topLinePunct/>
      </w:pPr>
      <w:r>
        <w:t>模型三中，</w:t>
      </w:r>
      <w:r>
        <w:rPr>
          <w:rFonts w:ascii="Times New Roman" w:hAnsi="Times New Roman" w:eastAsia="Times New Roman"/>
        </w:rPr>
        <w:t>FINA1×</w:t>
      </w:r>
      <w:r>
        <w:t>（</w:t>
      </w:r>
      <w:r>
        <w:rPr>
          <w:rFonts w:ascii="Times New Roman" w:hAnsi="Times New Roman" w:eastAsia="Times New Roman"/>
          <w:spacing w:val="-2"/>
        </w:rPr>
        <w:t>1-NOBA</w:t>
      </w:r>
      <w:r>
        <w:t>）</w:t>
      </w:r>
      <w:r>
        <w:t>交乘项表示剔除非银行金融关联后的“纯”银行关联，</w:t>
      </w:r>
      <w:r>
        <w:rPr>
          <w:rFonts w:ascii="Times New Roman" w:hAnsi="Times New Roman" w:eastAsia="Times New Roman"/>
        </w:rPr>
        <w:t>FINA2×</w:t>
      </w:r>
      <w:r>
        <w:t>（</w:t>
      </w:r>
      <w:r>
        <w:rPr>
          <w:rFonts w:ascii="Times New Roman" w:hAnsi="Times New Roman" w:eastAsia="Times New Roman"/>
          <w:spacing w:val="-2"/>
        </w:rPr>
        <w:t>1-BANK</w:t>
      </w:r>
      <w:r>
        <w:t>）</w:t>
      </w:r>
      <w:r>
        <w:t>则表示剔除银行关联后的“纯”非银行金融关联。通过对</w:t>
      </w:r>
      <w:r>
        <w:t>比分析这两个交乘项的回归系数</w:t>
      </w:r>
      <w:r>
        <w:rPr>
          <w:rFonts w:ascii="Times New Roman" w:hAnsi="Times New Roman" w:eastAsia="Times New Roman"/>
        </w:rPr>
        <w:t>a</w:t>
      </w:r>
      <w:r>
        <w:t>、</w:t>
      </w:r>
      <w:r>
        <w:rPr>
          <w:rFonts w:ascii="Times New Roman" w:hAnsi="Times New Roman" w:eastAsia="Times New Roman"/>
        </w:rPr>
        <w:t>b</w:t>
      </w:r>
      <w:r>
        <w:t>及其相伴概率，我们可以比较银行关联与非银</w:t>
      </w:r>
      <w:r>
        <w:t>行金融关联的“纯”作用力，以此来检验假设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模型四中，根据回归系数</w:t>
      </w:r>
      <w:r>
        <w:rPr>
          <w:rFonts w:ascii="Times New Roman" w:hAnsi="Times New Roman" w:eastAsia="宋体"/>
        </w:rPr>
        <w:t>a</w:t>
      </w:r>
      <w:r>
        <w:t>可以得知货币政策紧缩是否会加重民营企业的信贷融</w:t>
      </w:r>
      <w:r>
        <w:t>资约束，而通过</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的符号、大小以及对应的相伴概率，可以判断出货币紧缩时期金融关联是否有助于缓解民营企业的融资约束。以贷款成本</w:t>
      </w:r>
      <w:r>
        <w:t>（</w:t>
      </w:r>
      <w:r>
        <w:rPr>
          <w:rFonts w:ascii="Times New Roman" w:hAnsi="Times New Roman" w:eastAsia="宋体"/>
        </w:rPr>
        <w:t>COST</w:t>
      </w:r>
      <w:r>
        <w:t>）</w:t>
      </w:r>
      <w:r>
        <w:t>为例，如</w:t>
      </w:r>
      <w:r>
        <w:t>果</w:t>
      </w:r>
      <w:r>
        <w:rPr>
          <w:rFonts w:ascii="Times New Roman" w:hAnsi="Times New Roman" w:eastAsia="宋体"/>
        </w:rPr>
        <w:t>a</w:t>
      </w:r>
      <w:r>
        <w:t>显著为正，说明货币紧缩会使民营企业的贷款成本上升，这表明紧缩的货币政策</w:t>
      </w:r>
      <w:r>
        <w:t>是有效的。如果此时回归系数</w:t>
      </w:r>
      <w:r>
        <w:rPr>
          <w:rFonts w:ascii="Times New Roman" w:hAnsi="Times New Roman" w:eastAsia="宋体"/>
        </w:rPr>
        <w:t>c</w:t>
      </w:r>
      <w:r>
        <w:t>显著为负，那就说明假设</w:t>
      </w:r>
      <w:r>
        <w:rPr>
          <w:rFonts w:ascii="Times New Roman" w:hAnsi="Times New Roman" w:eastAsia="宋体"/>
        </w:rPr>
        <w:t>2a</w:t>
      </w:r>
      <w:r>
        <w:t>成立，否则表示假设</w:t>
      </w:r>
      <w:r>
        <w:rPr>
          <w:rFonts w:ascii="Times New Roman" w:hAnsi="Times New Roman" w:eastAsia="宋体"/>
        </w:rPr>
        <w:t>2b</w:t>
      </w:r>
      <w:r>
        <w:t>成立。但是，模型四的解释力有限，因为</w:t>
      </w:r>
      <w:r>
        <w:rPr>
          <w:rFonts w:ascii="Times New Roman" w:hAnsi="Times New Roman" w:eastAsia="宋体"/>
        </w:rPr>
        <w:t>FINA</w:t>
      </w:r>
      <w:r>
        <w:t>与</w:t>
      </w:r>
      <w:r>
        <w:rPr>
          <w:rFonts w:ascii="Times New Roman" w:hAnsi="Times New Roman" w:eastAsia="宋体"/>
        </w:rPr>
        <w:t>MONE×FINA</w:t>
      </w:r>
      <w:r>
        <w:t>这两个变量之间存在较高程度的共线性，</w:t>
      </w:r>
      <w:r>
        <w:rPr>
          <w:rFonts w:ascii="Times New Roman" w:hAnsi="Times New Roman" w:eastAsia="宋体"/>
        </w:rPr>
        <w:t>FINA</w:t>
      </w:r>
      <w:r>
        <w:t>可能会对</w:t>
      </w:r>
      <w:r>
        <w:rPr>
          <w:rFonts w:ascii="Times New Roman" w:hAnsi="Times New Roman" w:eastAsia="宋体"/>
        </w:rPr>
        <w:t>MONE×FINA</w:t>
      </w:r>
      <w:r>
        <w:t>的回归结果准确性有所影响。</w:t>
      </w:r>
    </w:p>
    <w:p w:rsidR="0018722C">
      <w:pPr>
        <w:topLinePunct/>
      </w:pPr>
      <w:r>
        <w:t>模型五中，将货币政策分为相对紧缩和相对宽松两组样本进行分组回归，目的是</w:t>
      </w:r>
      <w:r>
        <w:t>考察在不同的货币政策下金融关联对民营企业的信贷融资约束分别有怎样的影响。通</w:t>
      </w:r>
      <w:r>
        <w:t>过比较回归系数</w:t>
      </w:r>
      <w:r>
        <w:rPr>
          <w:rFonts w:ascii="Times New Roman" w:hAnsi="Times New Roman" w:eastAsia="Times New Roman"/>
        </w:rPr>
        <w:t>a</w:t>
      </w:r>
      <w:r>
        <w:t>和</w:t>
      </w:r>
      <w:r>
        <w:rPr>
          <w:rFonts w:ascii="Times New Roman" w:hAnsi="Times New Roman" w:eastAsia="Times New Roman"/>
        </w:rPr>
        <w:t>c</w:t>
      </w:r>
      <w:r>
        <w:t>，可以更为直观地观察货币政策波动下金融关联的有效性将如</w:t>
      </w:r>
      <w:r>
        <w:t>何变化，从而弥补了模型四的不足。模型五的另一个好处是它可以与模型一结合使用，</w:t>
      </w:r>
      <w:r>
        <w:t>因为模型一综合了货币紧缩和货币宽松两种情况，在一定程度上相当于是模型五的第</w:t>
      </w:r>
      <w:r>
        <w:t>三种情况——货币稳健时期。于是，将模型五的回归系数与模型一对比，可以更加准</w:t>
      </w:r>
      <w:r>
        <w:t>确地观察货币政策、金融关联与民营企业信贷融资之间的关系，如果在不同的货币政</w:t>
      </w:r>
      <w:r>
        <w:t>策下金融关联都是有效的，就可以进一步比较不同货币政策时期金融关联对民营企业信贷融资约束产生的作用。</w:t>
      </w:r>
    </w:p>
    <w:p w:rsidR="0018722C">
      <w:pPr>
        <w:pStyle w:val="Heading1"/>
        <w:topLinePunct/>
      </w:pPr>
      <w:bookmarkStart w:id="747176" w:name="_Toc686747176"/>
      <w:bookmarkStart w:name="第四章 实证结果及分析 " w:id="42"/>
      <w:bookmarkEnd w:id="42"/>
      <w:bookmarkStart w:name="_bookmark21" w:id="43"/>
      <w:bookmarkEnd w:id="43"/>
      <w:r>
        <w:t>第四章</w:t>
      </w:r>
      <w:r>
        <w:t xml:space="preserve"> </w:t>
      </w:r>
      <w:r>
        <w:t>实证结果及分析</w:t>
      </w:r>
      <w:bookmarkEnd w:id="747176"/>
    </w:p>
    <w:p w:rsidR="0018722C">
      <w:pPr>
        <w:topLinePunct/>
      </w:pPr>
      <w:r>
        <w:t>根据上章的研究设计，本章将进行详细的实证研究与分析。首先，通过对变量进</w:t>
      </w:r>
      <w:r>
        <w:t>行总体描述性统计分析，可以了解变量的基本特征和现实状况；通过对比有金融关联和无金融关联两组样本的数据特征，初步检验金融关联对民营企业信贷融资的影响。</w:t>
      </w:r>
      <w:r>
        <w:t>然后，对主要变量的相关系数进行分析和检验，避免自变量之间产生严重的多重共线</w:t>
      </w:r>
      <w:r>
        <w:t>性，并且可以在未控制其他变量的情况下初步判断假设是否成立。最后，根据已建立</w:t>
      </w:r>
      <w:r>
        <w:t>的计量经济模型进行多元回归分析，各个模型的回归结果是检验假设合理性的主要依</w:t>
      </w:r>
      <w:r>
        <w:t>据，因此该部分为本章重点。本文采用</w:t>
      </w:r>
      <w:r>
        <w:rPr>
          <w:rFonts w:ascii="Times New Roman" w:eastAsia="Times New Roman"/>
        </w:rPr>
        <w:t>STATA </w:t>
      </w:r>
      <w:r>
        <w:rPr>
          <w:rFonts w:ascii="Times New Roman" w:eastAsia="Times New Roman"/>
        </w:rPr>
        <w:t>10.0</w:t>
      </w:r>
      <w:r>
        <w:t>软件对数据进行实证研究与分析。</w:t>
      </w:r>
    </w:p>
    <w:p w:rsidR="0018722C">
      <w:pPr>
        <w:pStyle w:val="Heading2"/>
        <w:topLinePunct/>
        <w:ind w:left="171" w:hangingChars="171" w:hanging="171"/>
      </w:pPr>
      <w:bookmarkStart w:id="747177" w:name="_Toc686747177"/>
      <w:bookmarkStart w:name="第一节 描述性统计 " w:id="44"/>
      <w:bookmarkEnd w:id="44"/>
      <w:bookmarkStart w:name="_bookmark22" w:id="45"/>
      <w:bookmarkEnd w:id="45"/>
      <w:r>
        <w:t>第一节</w:t>
      </w:r>
      <w:r>
        <w:t xml:space="preserve"> </w:t>
      </w:r>
      <w:r>
        <w:t>描述性统计</w:t>
      </w:r>
      <w:bookmarkEnd w:id="747177"/>
    </w:p>
    <w:p w:rsidR="0018722C">
      <w:pPr>
        <w:pStyle w:val="Heading3"/>
        <w:topLinePunct/>
        <w:ind w:left="200" w:hangingChars="200" w:hanging="200"/>
      </w:pPr>
      <w:bookmarkStart w:id="747178" w:name="_Toc686747178"/>
      <w:bookmarkStart w:name="_bookmark23" w:id="46"/>
      <w:bookmarkEnd w:id="46"/>
      <w:r>
        <w:t>一</w:t>
      </w:r>
      <w:r>
        <w:t xml:space="preserve"> </w:t>
      </w:r>
      <w:r w:rsidRPr="00DB64CE">
        <w:t>、总体描述性统计分析</w:t>
      </w:r>
      <w:bookmarkEnd w:id="747178"/>
    </w:p>
    <w:p w:rsidR="0018722C">
      <w:pPr>
        <w:topLinePunct/>
      </w:pPr>
      <w:r>
        <w:t>对样本数据进行总体描述性统计分析，有助于我们从宏观上了解样本的数据特征。主要变量的描述性统计结果如</w:t>
      </w:r>
      <w:r>
        <w:t>表</w:t>
      </w:r>
      <w:r>
        <w:rPr>
          <w:rFonts w:ascii="Times New Roman" w:eastAsia="Times New Roman"/>
        </w:rPr>
        <w:t>4-1</w:t>
      </w:r>
      <w:r>
        <w:t>所示。</w:t>
      </w:r>
    </w:p>
    <w:p w:rsidR="0018722C">
      <w:pPr>
        <w:pStyle w:val="a8"/>
        <w:topLinePunct/>
      </w:pPr>
      <w:bookmarkStart w:id="906236" w:name="_Toc686906236"/>
      <w:bookmarkStart w:name="_bookmark24" w:id="47"/>
      <w:bookmarkEnd w:id="47"/>
      <w:r>
        <w:rPr>
          <w:kern w:val="2"/>
          <w:szCs w:val="22"/>
        </w:rPr>
        <w:t>表</w:t>
      </w:r>
      <w:r>
        <w:rPr>
          <w:kern w:val="2"/>
          <w:szCs w:val="22"/>
        </w:rPr>
        <w:t>4-1</w:t>
      </w:r>
      <w:r>
        <w:t xml:space="preserve">  </w:t>
      </w:r>
      <w:r>
        <w:rPr>
          <w:kern w:val="2"/>
          <w:szCs w:val="22"/>
        </w:rPr>
        <w:t>总体描述性统计结果</w:t>
      </w:r>
      <w:bookmarkEnd w:id="906236"/>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1266"/>
        <w:gridCol w:w="1244"/>
        <w:gridCol w:w="1283"/>
        <w:gridCol w:w="1270"/>
        <w:gridCol w:w="1270"/>
        <w:gridCol w:w="127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28" w:type="pct"/>
            <w:vAlign w:val="center"/>
          </w:tcPr>
          <w:p w:rsidR="0018722C">
            <w:pPr>
              <w:pStyle w:val="ac"/>
              <w:topLinePunct/>
              <w:ind w:leftChars="0" w:left="0" w:rightChars="0" w:right="0" w:firstLineChars="0" w:firstLine="0"/>
              <w:spacing w:line="240" w:lineRule="atLeast"/>
            </w:pPr>
            <w:r>
              <w:t>STRU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0.207</w:t>
            </w:r>
          </w:p>
        </w:tc>
        <w:tc>
          <w:tcPr>
            <w:tcW w:w="721" w:type="pct"/>
            <w:vAlign w:val="center"/>
          </w:tcPr>
          <w:p w:rsidR="0018722C">
            <w:pPr>
              <w:pStyle w:val="affff9"/>
              <w:topLinePunct/>
              <w:ind w:leftChars="0" w:left="0" w:rightChars="0" w:right="0" w:firstLineChars="0" w:firstLine="0"/>
              <w:spacing w:line="240" w:lineRule="atLeast"/>
            </w:pPr>
            <w:r>
              <w:t>0.195</w:t>
            </w:r>
          </w:p>
        </w:tc>
        <w:tc>
          <w:tcPr>
            <w:tcW w:w="714" w:type="pct"/>
            <w:vAlign w:val="center"/>
          </w:tcPr>
          <w:p w:rsidR="0018722C">
            <w:pPr>
              <w:pStyle w:val="affff9"/>
              <w:topLinePunct/>
              <w:ind w:leftChars="0" w:left="0" w:rightChars="0" w:right="0" w:firstLineChars="0" w:firstLine="0"/>
              <w:spacing w:line="240" w:lineRule="atLeast"/>
            </w:pPr>
            <w:r>
              <w:t>0.703</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0.136</w:t>
            </w:r>
          </w:p>
        </w:tc>
      </w:tr>
      <w:tr>
        <w:tc>
          <w:tcPr>
            <w:tcW w:w="728" w:type="pct"/>
            <w:vAlign w:val="center"/>
          </w:tcPr>
          <w:p w:rsidR="0018722C">
            <w:pPr>
              <w:pStyle w:val="ac"/>
              <w:topLinePunct/>
              <w:ind w:leftChars="0" w:left="0" w:rightChars="0" w:right="0" w:firstLineChars="0" w:firstLine="0"/>
              <w:spacing w:line="240" w:lineRule="atLeast"/>
            </w:pPr>
            <w:r>
              <w:t>MATU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0.245</w:t>
            </w:r>
          </w:p>
        </w:tc>
        <w:tc>
          <w:tcPr>
            <w:tcW w:w="721" w:type="pct"/>
            <w:vAlign w:val="center"/>
          </w:tcPr>
          <w:p w:rsidR="0018722C">
            <w:pPr>
              <w:pStyle w:val="affff9"/>
              <w:topLinePunct/>
              <w:ind w:leftChars="0" w:left="0" w:rightChars="0" w:right="0" w:firstLineChars="0" w:firstLine="0"/>
              <w:spacing w:line="240" w:lineRule="atLeast"/>
            </w:pPr>
            <w:r>
              <w:t>0.133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0.292</w:t>
            </w:r>
          </w:p>
        </w:tc>
      </w:tr>
      <w:tr>
        <w:tc>
          <w:tcPr>
            <w:tcW w:w="728" w:type="pct"/>
            <w:vAlign w:val="center"/>
          </w:tcPr>
          <w:p w:rsidR="0018722C">
            <w:pPr>
              <w:pStyle w:val="ac"/>
              <w:topLinePunct/>
              <w:ind w:leftChars="0" w:left="0" w:rightChars="0" w:right="0" w:firstLineChars="0" w:firstLine="0"/>
              <w:spacing w:line="240" w:lineRule="atLeast"/>
            </w:pPr>
            <w:r>
              <w:t>COST</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0.062</w:t>
            </w:r>
          </w:p>
        </w:tc>
        <w:tc>
          <w:tcPr>
            <w:tcW w:w="721" w:type="pct"/>
            <w:vAlign w:val="center"/>
          </w:tcPr>
          <w:p w:rsidR="0018722C">
            <w:pPr>
              <w:pStyle w:val="affff9"/>
              <w:topLinePunct/>
              <w:ind w:leftChars="0" w:left="0" w:rightChars="0" w:right="0" w:firstLineChars="0" w:firstLine="0"/>
              <w:spacing w:line="240" w:lineRule="atLeast"/>
            </w:pPr>
            <w:r>
              <w:t>0.053</w:t>
            </w:r>
          </w:p>
        </w:tc>
        <w:tc>
          <w:tcPr>
            <w:tcW w:w="714" w:type="pct"/>
            <w:vAlign w:val="center"/>
          </w:tcPr>
          <w:p w:rsidR="0018722C">
            <w:pPr>
              <w:pStyle w:val="affff9"/>
              <w:topLinePunct/>
              <w:ind w:leftChars="0" w:left="0" w:rightChars="0" w:right="0" w:firstLineChars="0" w:firstLine="0"/>
              <w:spacing w:line="240" w:lineRule="atLeast"/>
            </w:pPr>
            <w:r>
              <w:t>0.789</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0.052</w:t>
            </w:r>
          </w:p>
        </w:tc>
      </w:tr>
      <w:tr>
        <w:tc>
          <w:tcPr>
            <w:tcW w:w="728" w:type="pct"/>
            <w:vAlign w:val="center"/>
          </w:tcPr>
          <w:p w:rsidR="0018722C">
            <w:pPr>
              <w:pStyle w:val="ac"/>
              <w:topLinePunct/>
              <w:ind w:leftChars="0" w:left="0" w:rightChars="0" w:right="0" w:firstLineChars="0" w:firstLine="0"/>
              <w:spacing w:line="240" w:lineRule="atLeast"/>
            </w:pPr>
            <w:r>
              <w:t>MONE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0.615</w:t>
            </w:r>
          </w:p>
        </w:tc>
        <w:tc>
          <w:tcPr>
            <w:tcW w:w="721"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0.487</w:t>
            </w:r>
          </w:p>
        </w:tc>
      </w:tr>
      <w:tr>
        <w:tc>
          <w:tcPr>
            <w:tcW w:w="728" w:type="pct"/>
            <w:vAlign w:val="center"/>
          </w:tcPr>
          <w:p w:rsidR="0018722C">
            <w:pPr>
              <w:pStyle w:val="ac"/>
              <w:topLinePunct/>
              <w:ind w:leftChars="0" w:left="0" w:rightChars="0" w:right="0" w:firstLineChars="0" w:firstLine="0"/>
              <w:spacing w:line="240" w:lineRule="atLeast"/>
            </w:pPr>
            <w:r>
              <w:t>FINA</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0.185</w:t>
            </w:r>
          </w:p>
        </w:tc>
        <w:tc>
          <w:tcPr>
            <w:tcW w:w="721" w:type="pct"/>
            <w:vAlign w:val="center"/>
          </w:tcPr>
          <w:p w:rsidR="0018722C">
            <w:pPr>
              <w:pStyle w:val="affff9"/>
              <w:topLinePunct/>
              <w:ind w:leftChars="0" w:left="0" w:rightChars="0" w:right="0" w:firstLineChars="0" w:firstLine="0"/>
              <w:spacing w:line="240" w:lineRule="atLeast"/>
            </w:pPr>
            <w:r>
              <w:t>0.143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0.232</w:t>
            </w:r>
          </w:p>
        </w:tc>
      </w:tr>
      <w:tr>
        <w:tc>
          <w:tcPr>
            <w:tcW w:w="728" w:type="pct"/>
            <w:vAlign w:val="center"/>
          </w:tcPr>
          <w:p w:rsidR="0018722C">
            <w:pPr>
              <w:pStyle w:val="ac"/>
              <w:topLinePunct/>
              <w:ind w:leftChars="0" w:left="0" w:rightChars="0" w:right="0" w:firstLineChars="0" w:firstLine="0"/>
              <w:spacing w:line="240" w:lineRule="atLeast"/>
            </w:pPr>
            <w:r>
              <w:t>FINA1</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0.011</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0.050</w:t>
            </w:r>
          </w:p>
        </w:tc>
      </w:tr>
      <w:tr>
        <w:tc>
          <w:tcPr>
            <w:tcW w:w="728" w:type="pct"/>
            <w:vAlign w:val="center"/>
          </w:tcPr>
          <w:p w:rsidR="0018722C">
            <w:pPr>
              <w:pStyle w:val="ac"/>
              <w:topLinePunct/>
              <w:ind w:leftChars="0" w:left="0" w:rightChars="0" w:right="0" w:firstLineChars="0" w:firstLine="0"/>
              <w:spacing w:line="240" w:lineRule="atLeast"/>
            </w:pPr>
            <w:r>
              <w:t>FINA2</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0.179</w:t>
            </w:r>
          </w:p>
        </w:tc>
        <w:tc>
          <w:tcPr>
            <w:tcW w:w="721" w:type="pct"/>
            <w:vAlign w:val="center"/>
          </w:tcPr>
          <w:p w:rsidR="0018722C">
            <w:pPr>
              <w:pStyle w:val="affff9"/>
              <w:topLinePunct/>
              <w:ind w:leftChars="0" w:left="0" w:rightChars="0" w:right="0" w:firstLineChars="0" w:firstLine="0"/>
              <w:spacing w:line="240" w:lineRule="atLeast"/>
            </w:pPr>
            <w:r>
              <w:t>0.125</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0.229</w:t>
            </w:r>
          </w:p>
        </w:tc>
      </w:tr>
      <w:tr>
        <w:tc>
          <w:tcPr>
            <w:tcW w:w="728" w:type="pct"/>
            <w:vAlign w:val="center"/>
          </w:tcPr>
          <w:p w:rsidR="0018722C">
            <w:pPr>
              <w:pStyle w:val="ac"/>
              <w:topLinePunct/>
              <w:ind w:leftChars="0" w:left="0" w:rightChars="0" w:right="0" w:firstLineChars="0" w:firstLine="0"/>
              <w:spacing w:line="240" w:lineRule="atLeast"/>
            </w:pPr>
            <w:r>
              <w:t>Political</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0.155</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0.362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21.474</w:t>
            </w:r>
          </w:p>
        </w:tc>
        <w:tc>
          <w:tcPr>
            <w:tcW w:w="721" w:type="pct"/>
            <w:vAlign w:val="center"/>
          </w:tcPr>
          <w:p w:rsidR="0018722C">
            <w:pPr>
              <w:pStyle w:val="affff9"/>
              <w:topLinePunct/>
              <w:ind w:leftChars="0" w:left="0" w:rightChars="0" w:right="0" w:firstLineChars="0" w:firstLine="0"/>
              <w:spacing w:line="240" w:lineRule="atLeast"/>
            </w:pPr>
            <w:r>
              <w:t>21.350</w:t>
            </w:r>
          </w:p>
        </w:tc>
        <w:tc>
          <w:tcPr>
            <w:tcW w:w="714" w:type="pct"/>
            <w:vAlign w:val="center"/>
          </w:tcPr>
          <w:p w:rsidR="0018722C">
            <w:pPr>
              <w:pStyle w:val="affff9"/>
              <w:topLinePunct/>
              <w:ind w:leftChars="0" w:left="0" w:rightChars="0" w:right="0" w:firstLineChars="0" w:firstLine="0"/>
              <w:spacing w:line="240" w:lineRule="atLeast"/>
            </w:pPr>
            <w:r>
              <w:t>25.156</w:t>
            </w:r>
          </w:p>
        </w:tc>
        <w:tc>
          <w:tcPr>
            <w:tcW w:w="714" w:type="pct"/>
            <w:vAlign w:val="center"/>
          </w:tcPr>
          <w:p w:rsidR="0018722C">
            <w:pPr>
              <w:pStyle w:val="affff9"/>
              <w:topLinePunct/>
              <w:ind w:leftChars="0" w:left="0" w:rightChars="0" w:right="0" w:firstLineChars="0" w:firstLine="0"/>
              <w:spacing w:line="240" w:lineRule="atLeast"/>
            </w:pPr>
            <w:r>
              <w:t>19.237</w:t>
            </w:r>
          </w:p>
        </w:tc>
        <w:tc>
          <w:tcPr>
            <w:tcW w:w="714" w:type="pct"/>
            <w:vAlign w:val="center"/>
          </w:tcPr>
          <w:p w:rsidR="0018722C">
            <w:pPr>
              <w:pStyle w:val="affff9"/>
              <w:topLinePunct/>
              <w:ind w:leftChars="0" w:left="0" w:rightChars="0" w:right="0" w:firstLineChars="0" w:firstLine="0"/>
              <w:spacing w:line="240" w:lineRule="atLeast"/>
            </w:pPr>
            <w:r>
              <w:t>0.922</w:t>
            </w:r>
          </w:p>
        </w:tc>
      </w:tr>
      <w:tr>
        <w:tc>
          <w:tcPr>
            <w:tcW w:w="728" w:type="pct"/>
            <w:vAlign w:val="center"/>
          </w:tcPr>
          <w:p w:rsidR="0018722C">
            <w:pPr>
              <w:pStyle w:val="ac"/>
              <w:topLinePunct/>
              <w:ind w:leftChars="0" w:left="0" w:rightChars="0" w:right="0" w:firstLineChars="0" w:firstLine="0"/>
              <w:spacing w:line="240" w:lineRule="atLeast"/>
            </w:pPr>
            <w:r>
              <w:t>Assu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0.414</w:t>
            </w:r>
          </w:p>
        </w:tc>
        <w:tc>
          <w:tcPr>
            <w:tcW w:w="721" w:type="pct"/>
            <w:vAlign w:val="center"/>
          </w:tcPr>
          <w:p w:rsidR="0018722C">
            <w:pPr>
              <w:pStyle w:val="affff9"/>
              <w:topLinePunct/>
              <w:ind w:leftChars="0" w:left="0" w:rightChars="0" w:right="0" w:firstLineChars="0" w:firstLine="0"/>
              <w:spacing w:line="240" w:lineRule="atLeast"/>
            </w:pPr>
            <w:r>
              <w:t>0.409</w:t>
            </w:r>
          </w:p>
        </w:tc>
        <w:tc>
          <w:tcPr>
            <w:tcW w:w="714" w:type="pct"/>
            <w:vAlign w:val="center"/>
          </w:tcPr>
          <w:p w:rsidR="0018722C">
            <w:pPr>
              <w:pStyle w:val="affff9"/>
              <w:topLinePunct/>
              <w:ind w:leftChars="0" w:left="0" w:rightChars="0" w:right="0" w:firstLineChars="0" w:firstLine="0"/>
              <w:spacing w:line="240" w:lineRule="atLeast"/>
            </w:pPr>
            <w:r>
              <w:t>0.919</w:t>
            </w:r>
          </w:p>
        </w:tc>
        <w:tc>
          <w:tcPr>
            <w:tcW w:w="714" w:type="pct"/>
            <w:vAlign w:val="center"/>
          </w:tcPr>
          <w:p w:rsidR="0018722C">
            <w:pPr>
              <w:pStyle w:val="affff9"/>
              <w:topLinePunct/>
              <w:ind w:leftChars="0" w:left="0" w:rightChars="0" w:right="0" w:firstLineChars="0" w:firstLine="0"/>
              <w:spacing w:line="240" w:lineRule="atLeast"/>
            </w:pPr>
            <w:r>
              <w:t>0.014</w:t>
            </w:r>
          </w:p>
        </w:tc>
        <w:tc>
          <w:tcPr>
            <w:tcW w:w="714" w:type="pct"/>
            <w:vAlign w:val="center"/>
          </w:tcPr>
          <w:p w:rsidR="0018722C">
            <w:pPr>
              <w:pStyle w:val="affff9"/>
              <w:topLinePunct/>
              <w:ind w:leftChars="0" w:left="0" w:rightChars="0" w:right="0" w:firstLineChars="0" w:firstLine="0"/>
              <w:spacing w:line="240" w:lineRule="atLeast"/>
            </w:pPr>
            <w:r>
              <w:t>0.169</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0.097</w:t>
            </w:r>
          </w:p>
        </w:tc>
        <w:tc>
          <w:tcPr>
            <w:tcW w:w="721" w:type="pct"/>
            <w:vAlign w:val="center"/>
          </w:tcPr>
          <w:p w:rsidR="0018722C">
            <w:pPr>
              <w:pStyle w:val="affff9"/>
              <w:topLinePunct/>
              <w:ind w:leftChars="0" w:left="0" w:rightChars="0" w:right="0" w:firstLineChars="0" w:firstLine="0"/>
              <w:spacing w:line="240" w:lineRule="atLeast"/>
            </w:pPr>
            <w:r>
              <w:t>0.086</w:t>
            </w:r>
          </w:p>
        </w:tc>
        <w:tc>
          <w:tcPr>
            <w:tcW w:w="714" w:type="pct"/>
            <w:vAlign w:val="center"/>
          </w:tcPr>
          <w:p w:rsidR="0018722C">
            <w:pPr>
              <w:pStyle w:val="affff9"/>
              <w:topLinePunct/>
              <w:ind w:leftChars="0" w:left="0" w:rightChars="0" w:right="0" w:firstLineChars="0" w:firstLine="0"/>
              <w:spacing w:line="240" w:lineRule="atLeast"/>
            </w:pPr>
            <w:r>
              <w:t>0.517</w:t>
            </w:r>
          </w:p>
        </w:tc>
        <w:tc>
          <w:tcPr>
            <w:tcW w:w="714" w:type="pct"/>
            <w:vAlign w:val="center"/>
          </w:tcPr>
          <w:p w:rsidR="0018722C">
            <w:pPr>
              <w:pStyle w:val="affff9"/>
              <w:topLinePunct/>
              <w:ind w:leftChars="0" w:left="0" w:rightChars="0" w:right="0" w:firstLineChars="0" w:firstLine="0"/>
              <w:spacing w:line="240" w:lineRule="atLeast"/>
            </w:pPr>
            <w:r>
              <w:t>0.002</w:t>
            </w:r>
          </w:p>
        </w:tc>
        <w:tc>
          <w:tcPr>
            <w:tcW w:w="714" w:type="pct"/>
            <w:vAlign w:val="center"/>
          </w:tcPr>
          <w:p w:rsidR="0018722C">
            <w:pPr>
              <w:pStyle w:val="affff9"/>
              <w:topLinePunct/>
              <w:ind w:leftChars="0" w:left="0" w:rightChars="0" w:right="0" w:firstLineChars="0" w:firstLine="0"/>
              <w:spacing w:line="240" w:lineRule="atLeast"/>
            </w:pPr>
            <w:r>
              <w:t>0.063</w:t>
            </w:r>
          </w:p>
        </w:tc>
      </w:tr>
      <w:tr>
        <w:tc>
          <w:tcPr>
            <w:tcW w:w="728" w:type="pct"/>
            <w:vAlign w:val="center"/>
          </w:tcPr>
          <w:p w:rsidR="0018722C">
            <w:pPr>
              <w:pStyle w:val="ac"/>
              <w:topLinePunct/>
              <w:ind w:leftChars="0" w:left="0" w:rightChars="0" w:right="0" w:firstLineChars="0" w:firstLine="0"/>
              <w:spacing w:line="240" w:lineRule="atLeast"/>
            </w:pPr>
            <w:r>
              <w:t>Growth</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0.420</w:t>
            </w:r>
          </w:p>
        </w:tc>
        <w:tc>
          <w:tcPr>
            <w:tcW w:w="721" w:type="pct"/>
            <w:vAlign w:val="center"/>
          </w:tcPr>
          <w:p w:rsidR="0018722C">
            <w:pPr>
              <w:pStyle w:val="affff9"/>
              <w:topLinePunct/>
              <w:ind w:leftChars="0" w:left="0" w:rightChars="0" w:right="0" w:firstLineChars="0" w:firstLine="0"/>
              <w:spacing w:line="240" w:lineRule="atLeast"/>
            </w:pPr>
            <w:r>
              <w:t>0.215</w:t>
            </w:r>
          </w:p>
        </w:tc>
        <w:tc>
          <w:tcPr>
            <w:tcW w:w="714" w:type="pct"/>
            <w:vAlign w:val="center"/>
          </w:tcPr>
          <w:p w:rsidR="0018722C">
            <w:pPr>
              <w:pStyle w:val="affff9"/>
              <w:topLinePunct/>
              <w:ind w:leftChars="0" w:left="0" w:rightChars="0" w:right="0" w:firstLineChars="0" w:firstLine="0"/>
              <w:spacing w:line="240" w:lineRule="atLeast"/>
            </w:pPr>
            <w:r>
              <w:t>43.607</w:t>
            </w:r>
          </w:p>
        </w:tc>
        <w:tc>
          <w:tcPr>
            <w:tcW w:w="714" w:type="pct"/>
            <w:vAlign w:val="center"/>
          </w:tcPr>
          <w:p w:rsidR="0018722C">
            <w:pPr>
              <w:pStyle w:val="affff9"/>
              <w:topLinePunct/>
              <w:ind w:leftChars="0" w:left="0" w:rightChars="0" w:right="0" w:firstLineChars="0" w:firstLine="0"/>
              <w:spacing w:line="240" w:lineRule="atLeast"/>
            </w:pPr>
            <w:r>
              <w:t>-0.736</w:t>
            </w:r>
          </w:p>
        </w:tc>
        <w:tc>
          <w:tcPr>
            <w:tcW w:w="714" w:type="pct"/>
            <w:vAlign w:val="center"/>
          </w:tcPr>
          <w:p w:rsidR="0018722C">
            <w:pPr>
              <w:pStyle w:val="affff9"/>
              <w:topLinePunct/>
              <w:ind w:leftChars="0" w:left="0" w:rightChars="0" w:right="0" w:firstLineChars="0" w:firstLine="0"/>
              <w:spacing w:line="240" w:lineRule="atLeast"/>
            </w:pPr>
            <w:r>
              <w:t>2.034</w:t>
            </w:r>
          </w:p>
        </w:tc>
      </w:tr>
      <w:tr>
        <w:tc>
          <w:tcPr>
            <w:tcW w:w="728" w:type="pct"/>
            <w:vAlign w:val="center"/>
          </w:tcPr>
          <w:p w:rsidR="0018722C">
            <w:pPr>
              <w:pStyle w:val="ac"/>
              <w:topLinePunct/>
              <w:ind w:leftChars="0" w:left="0" w:rightChars="0" w:right="0" w:firstLineChars="0" w:firstLine="0"/>
              <w:spacing w:line="240" w:lineRule="atLeast"/>
            </w:pPr>
            <w:r>
              <w:t>Opinion</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0.007</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0.082</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Industry</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r>
    </w:tbl>
    <w:p w:rsidR="0018722C">
      <w:pPr>
        <w:topLinePunct/>
      </w:pPr>
      <w:r>
        <w:t>从</w:t>
      </w:r>
      <w:r>
        <w:t>表</w:t>
      </w:r>
      <w:r>
        <w:rPr>
          <w:rFonts w:ascii="Times New Roman" w:eastAsia="Times New Roman"/>
        </w:rPr>
        <w:t>4-1</w:t>
      </w:r>
      <w:r>
        <w:t>可以看出，</w:t>
      </w:r>
      <w:r>
        <w:rPr>
          <w:rFonts w:ascii="Times New Roman" w:eastAsia="Times New Roman"/>
        </w:rPr>
        <w:t>STRU</w:t>
      </w:r>
      <w:r>
        <w:t>和</w:t>
      </w:r>
      <w:r>
        <w:rPr>
          <w:rFonts w:ascii="Times New Roman" w:eastAsia="Times New Roman"/>
        </w:rPr>
        <w:t>MATU</w:t>
      </w:r>
      <w:r>
        <w:t>的均值与中位数十分接近，并且中位数接近</w:t>
      </w:r>
    </w:p>
    <w:p w:rsidR="0018722C">
      <w:pPr>
        <w:topLinePunct/>
      </w:pPr>
      <w:r>
        <w:t>于极小值，说明民营企业的贷款比率和贷款期限大部分都很低；同时，它们的标准差</w:t>
      </w:r>
      <w:r>
        <w:t>都比较小，说明在贷款比率和贷款期限方面民营企业之间的差异比较小。</w:t>
      </w:r>
      <w:r>
        <w:rPr>
          <w:rFonts w:ascii="Times New Roman" w:eastAsia="Times New Roman"/>
        </w:rPr>
        <w:t>COST</w:t>
      </w:r>
      <w:r>
        <w:t>的中位数较大地偏离了极小值</w:t>
      </w:r>
      <w:r>
        <w:t>（</w:t>
      </w:r>
      <w:r>
        <w:t>相差</w:t>
      </w:r>
      <w:r>
        <w:rPr>
          <w:rFonts w:ascii="Times New Roman" w:eastAsia="Times New Roman"/>
        </w:rPr>
        <w:t>5</w:t>
      </w:r>
      <w:r>
        <w:t>个百分点</w:t>
      </w:r>
      <w:r>
        <w:t>）</w:t>
      </w:r>
      <w:r>
        <w:t>，说明民营企业的贷款成本普遍偏高；</w:t>
      </w:r>
      <w:r>
        <w:t>标准差却非常小，这说明民营企业的贷款成本分布很集中；然而极大值与中位数相差</w:t>
      </w:r>
      <w:r>
        <w:t>甚远，少数民营企业极高的贷款成本将均值拉上了比中位数更高的水平，说明这些企业面临的融资约束相当严重。</w:t>
      </w:r>
      <w:r>
        <w:rPr>
          <w:rFonts w:ascii="Times New Roman" w:eastAsia="Times New Roman"/>
        </w:rPr>
        <w:t>MONE</w:t>
      </w:r>
      <w:r>
        <w:t>的均值</w:t>
      </w:r>
      <w:r>
        <w:rPr>
          <w:rFonts w:ascii="Times New Roman" w:eastAsia="Times New Roman"/>
        </w:rPr>
        <w:t>0</w:t>
      </w:r>
      <w:r>
        <w:rPr>
          <w:rFonts w:ascii="Times New Roman" w:eastAsia="Times New Roman"/>
        </w:rPr>
        <w:t>.</w:t>
      </w:r>
      <w:r>
        <w:rPr>
          <w:rFonts w:ascii="Times New Roman" w:eastAsia="Times New Roman"/>
        </w:rPr>
        <w:t>615</w:t>
      </w:r>
      <w:r>
        <w:t>大于</w:t>
      </w:r>
      <w:r>
        <w:rPr>
          <w:rFonts w:ascii="Times New Roman" w:eastAsia="Times New Roman"/>
        </w:rPr>
        <w:t>0</w:t>
      </w:r>
      <w:r>
        <w:rPr>
          <w:rFonts w:ascii="Times New Roman" w:eastAsia="Times New Roman"/>
        </w:rPr>
        <w:t>.</w:t>
      </w:r>
      <w:r>
        <w:rPr>
          <w:rFonts w:ascii="Times New Roman" w:eastAsia="Times New Roman"/>
        </w:rPr>
        <w:t>5</w:t>
      </w:r>
      <w:r>
        <w:t>，中位数为</w:t>
      </w:r>
      <w:r>
        <w:rPr>
          <w:rFonts w:ascii="Times New Roman" w:eastAsia="Times New Roman"/>
        </w:rPr>
        <w:t>1</w:t>
      </w:r>
      <w:r>
        <w:t>，这说明大</w:t>
      </w:r>
      <w:r>
        <w:t>部分样本观测值分布在货币政策相对紧缩的年份。</w:t>
      </w:r>
      <w:r>
        <w:rPr>
          <w:rFonts w:ascii="Times New Roman" w:eastAsia="Times New Roman"/>
        </w:rPr>
        <w:t>FINA</w:t>
      </w:r>
      <w:r>
        <w:t>、</w:t>
      </w:r>
      <w:r>
        <w:rPr>
          <w:rFonts w:ascii="Times New Roman" w:eastAsia="Times New Roman"/>
        </w:rPr>
        <w:t>FINA1</w:t>
      </w:r>
      <w:r>
        <w:t>和</w:t>
      </w:r>
      <w:r>
        <w:rPr>
          <w:rFonts w:ascii="Times New Roman" w:eastAsia="Times New Roman"/>
        </w:rPr>
        <w:t>FINA2</w:t>
      </w:r>
      <w:r>
        <w:t>的均值和</w:t>
      </w:r>
      <w:r>
        <w:t>标准差都很小，说明企业高管的金融关联程度普遍较低；金融关联高管人数占企业高管总人数的比例平均为</w:t>
      </w:r>
      <w:r>
        <w:rPr>
          <w:rFonts w:ascii="Times New Roman" w:eastAsia="Times New Roman"/>
        </w:rPr>
        <w:t>18</w:t>
      </w:r>
      <w:r>
        <w:rPr>
          <w:rFonts w:ascii="Times New Roman" w:eastAsia="Times New Roman"/>
        </w:rPr>
        <w:t>.</w:t>
      </w:r>
      <w:r>
        <w:rPr>
          <w:rFonts w:ascii="Times New Roman" w:eastAsia="Times New Roman"/>
        </w:rPr>
        <w:t>5%</w:t>
      </w:r>
      <w:r>
        <w:t>，银行关联平均比例为</w:t>
      </w:r>
      <w:r>
        <w:rPr>
          <w:rFonts w:ascii="Times New Roman" w:eastAsia="Times New Roman"/>
        </w:rPr>
        <w:t>1</w:t>
      </w:r>
      <w:r>
        <w:rPr>
          <w:rFonts w:ascii="Times New Roman" w:eastAsia="Times New Roman"/>
        </w:rPr>
        <w:t>.</w:t>
      </w:r>
      <w:r>
        <w:rPr>
          <w:rFonts w:ascii="Times New Roman" w:eastAsia="Times New Roman"/>
        </w:rPr>
        <w:t>1%</w:t>
      </w:r>
      <w:r>
        <w:t>、非银行金融关联平均比</w:t>
      </w:r>
      <w:r>
        <w:t>例为</w:t>
      </w:r>
      <w:r>
        <w:rPr>
          <w:rFonts w:ascii="Times New Roman" w:eastAsia="Times New Roman"/>
        </w:rPr>
        <w:t>17</w:t>
      </w:r>
      <w:r>
        <w:rPr>
          <w:rFonts w:ascii="Times New Roman" w:eastAsia="Times New Roman"/>
        </w:rPr>
        <w:t>.</w:t>
      </w:r>
      <w:r>
        <w:rPr>
          <w:rFonts w:ascii="Times New Roman" w:eastAsia="Times New Roman"/>
        </w:rPr>
        <w:t>9%</w:t>
      </w:r>
      <w:r>
        <w:t>，这说明形成金融关联最主要的形式是通过证券、信托、保险、基金等非</w:t>
      </w:r>
      <w:r>
        <w:t>银行金融机构。从</w:t>
      </w:r>
      <w:r>
        <w:rPr>
          <w:rFonts w:ascii="Times New Roman" w:eastAsia="Times New Roman"/>
        </w:rPr>
        <w:t>Political</w:t>
      </w:r>
      <w:r>
        <w:t>的均值和中位数来看，仅</w:t>
      </w:r>
      <w:r>
        <w:rPr>
          <w:rFonts w:ascii="Times New Roman" w:eastAsia="Times New Roman"/>
        </w:rPr>
        <w:t>15</w:t>
      </w:r>
      <w:r>
        <w:rPr>
          <w:rFonts w:ascii="Times New Roman" w:eastAsia="Times New Roman"/>
        </w:rPr>
        <w:t>.</w:t>
      </w:r>
      <w:r>
        <w:rPr>
          <w:rFonts w:ascii="Times New Roman" w:eastAsia="Times New Roman"/>
        </w:rPr>
        <w:t>5%</w:t>
      </w:r>
      <w:r>
        <w:t>的民营企业其董事会中具</w:t>
      </w:r>
      <w:r>
        <w:t>有政治关联高管。</w:t>
      </w:r>
      <w:r>
        <w:rPr>
          <w:rFonts w:ascii="Times New Roman" w:eastAsia="Times New Roman"/>
        </w:rPr>
        <w:t>Size</w:t>
      </w:r>
      <w:r>
        <w:t>变量的均值和中位数非常接近，并且两者偏向于极小值，说明民营上市公司的规模整体偏小。</w:t>
      </w:r>
      <w:r>
        <w:rPr>
          <w:rFonts w:ascii="Times New Roman" w:eastAsia="Times New Roman"/>
        </w:rPr>
        <w:t>Assu</w:t>
      </w:r>
      <w:r>
        <w:t>的均值和中位数基本处于极大值与极小值的正中间位置，并且标准差较小，表明了民营企业的固定资产和存货净额分布比较均匀。</w:t>
      </w:r>
    </w:p>
    <w:p w:rsidR="0018722C">
      <w:pPr>
        <w:topLinePunct/>
      </w:pPr>
      <w:r>
        <w:rPr>
          <w:rFonts w:ascii="Times New Roman" w:eastAsia="Times New Roman"/>
        </w:rPr>
        <w:t>ROE</w:t>
      </w:r>
      <w:r>
        <w:t>的平均水平在</w:t>
      </w:r>
      <w:r>
        <w:rPr>
          <w:rFonts w:ascii="Times New Roman" w:eastAsia="Times New Roman"/>
        </w:rPr>
        <w:t>9</w:t>
      </w:r>
      <w:r>
        <w:rPr>
          <w:rFonts w:ascii="Times New Roman" w:eastAsia="Times New Roman"/>
        </w:rPr>
        <w:t>.</w:t>
      </w:r>
      <w:r>
        <w:rPr>
          <w:rFonts w:ascii="Times New Roman" w:eastAsia="Times New Roman"/>
        </w:rPr>
        <w:t>7%</w:t>
      </w:r>
      <w:r>
        <w:t>左右，并且其中位数低于这个水平，说明我国大部分民营上市公司的净资产收益率处于较低的水平，股东的投资回报率不高。</w:t>
      </w:r>
      <w:r>
        <w:rPr>
          <w:rFonts w:ascii="Times New Roman" w:eastAsia="Times New Roman"/>
        </w:rPr>
        <w:t>Growth</w:t>
      </w:r>
      <w:r w:rsidR="001852F3">
        <w:rPr>
          <w:rFonts w:ascii="Times New Roman" w:eastAsia="Times New Roman"/>
        </w:rPr>
        <w:t xml:space="preserve"> </w:t>
      </w:r>
      <w:r>
        <w:t>的中位</w:t>
      </w:r>
      <w:r>
        <w:t>数</w:t>
      </w:r>
    </w:p>
    <w:p w:rsidR="0018722C">
      <w:pPr>
        <w:topLinePunct/>
      </w:pPr>
      <w:r>
        <w:rPr>
          <w:rFonts w:ascii="Times New Roman" w:eastAsia="Times New Roman"/>
        </w:rPr>
        <w:t>0.215</w:t>
      </w:r>
      <w:r>
        <w:t>远低于平均水平</w:t>
      </w:r>
      <w:r>
        <w:rPr>
          <w:rFonts w:ascii="Times New Roman" w:eastAsia="Times New Roman"/>
        </w:rPr>
        <w:t>0</w:t>
      </w:r>
      <w:r>
        <w:rPr>
          <w:rFonts w:ascii="Times New Roman" w:eastAsia="Times New Roman"/>
        </w:rPr>
        <w:t>.</w:t>
      </w:r>
      <w:r>
        <w:rPr>
          <w:rFonts w:ascii="Times New Roman" w:eastAsia="Times New Roman"/>
        </w:rPr>
        <w:t>420</w:t>
      </w:r>
      <w:r>
        <w:t>，极小值甚至为负数，说明了大部分的民营企业收入增长</w:t>
      </w:r>
      <w:r>
        <w:t>缓慢甚至出现负增长，只有少数企业发展较快。从</w:t>
      </w:r>
      <w:r>
        <w:rPr>
          <w:rFonts w:ascii="Times New Roman" w:eastAsia="Times New Roman"/>
        </w:rPr>
        <w:t>Opinion</w:t>
      </w:r>
      <w:r>
        <w:t>来看，民营上市公司的年报极少出具非标准的审计意见。最后，</w:t>
      </w:r>
      <w:r>
        <w:rPr>
          <w:rFonts w:ascii="Times New Roman" w:eastAsia="Times New Roman"/>
        </w:rPr>
        <w:t>Industry</w:t>
      </w:r>
      <w:r>
        <w:t>变量的数据特征表明我国民营上市公司大部分处于非垄断或非国家重点支持行业。</w:t>
      </w:r>
    </w:p>
    <w:p w:rsidR="0018722C">
      <w:pPr>
        <w:pStyle w:val="Heading3"/>
        <w:topLinePunct/>
        <w:ind w:left="200" w:hangingChars="200" w:hanging="200"/>
      </w:pPr>
      <w:bookmarkStart w:id="747179" w:name="_Toc686747179"/>
      <w:bookmarkStart w:name="_bookmark25" w:id="48"/>
      <w:bookmarkEnd w:id="48"/>
      <w:r>
        <w:t>二</w:t>
      </w:r>
      <w:r>
        <w:t xml:space="preserve"> </w:t>
      </w:r>
      <w:r w:rsidRPr="00DB64CE">
        <w:t>、分组的描述性统计分析</w:t>
      </w:r>
      <w:bookmarkEnd w:id="747179"/>
    </w:p>
    <w:p w:rsidR="0018722C">
      <w:pPr>
        <w:topLinePunct/>
      </w:pPr>
      <w:r>
        <w:t>将样本划分为有金融关联和无金融关联两组，通过比较这两组样本的贷款比率、</w:t>
      </w:r>
      <w:r>
        <w:t>贷款期限和贷款成本是否存在差异，可以初步判断金融关联对民营企业信贷融资产生</w:t>
      </w:r>
      <w:r>
        <w:t>的影响。如果金融关联有助于缓解民营企业的信贷融资约束，那么有金融关联组的贷</w:t>
      </w:r>
      <w:r>
        <w:t>款比率、贷款期限应该比无金融关联组更高，贷款成本应该更低。分组的数据特征如</w:t>
      </w:r>
      <w:r>
        <w:t>表</w:t>
      </w:r>
      <w:r>
        <w:rPr>
          <w:rFonts w:ascii="Times New Roman" w:eastAsia="Times New Roman"/>
        </w:rPr>
        <w:t>4-2</w:t>
      </w:r>
      <w:r>
        <w:t>所示。</w: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pStyle w:val="a8"/>
        <w:textAlignment w:val="center"/>
        <w:topLinePunct/>
      </w:pPr>
      <w:bookmarkStart w:id="906237" w:name="_Toc686906237"/>
      <w:bookmarkStart w:name="_bookmark26" w:id="49"/>
      <w:bookmarkEnd w:id="49"/>
      <w:r>
        <w:rPr>
          <w:kern w:val="2"/>
          <w:szCs w:val="22"/>
        </w:rPr>
        <w:t>表</w:t>
      </w:r>
      <w:r>
        <w:rPr>
          <w:kern w:val="2"/>
          <w:szCs w:val="22"/>
        </w:rPr>
        <w:t>4-2</w:t>
      </w:r>
      <w:r>
        <w:t xml:space="preserve">  </w:t>
      </w:r>
      <w:r>
        <w:rPr>
          <w:kern w:val="2"/>
          <w:szCs w:val="22"/>
        </w:rPr>
        <w:t>分组的描述性统计结果</w:t>
      </w:r>
      <w:bookmarkEnd w:id="906237"/>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107"/>
        <w:gridCol w:w="831"/>
        <w:gridCol w:w="1027"/>
        <w:gridCol w:w="1144"/>
        <w:gridCol w:w="832"/>
        <w:gridCol w:w="1033"/>
        <w:gridCol w:w="153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FINA&gt;0</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FINA=0</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w:t>
            </w:r>
          </w:p>
          <w:p w:rsidR="0018722C">
            <w:pPr>
              <w:pStyle w:val="a7"/>
              <w:topLinePunct/>
              <w:ind w:leftChars="0" w:left="0" w:rightChars="0" w:right="0" w:firstLineChars="0" w:firstLine="0"/>
              <w:spacing w:line="240" w:lineRule="atLeast"/>
            </w:pPr>
            <w:r>
              <w:t>T </w:t>
            </w:r>
            <w:r>
              <w:t>值</w:t>
            </w:r>
          </w:p>
        </w:tc>
      </w:tr>
      <w:tr>
        <w:tc>
          <w:tcPr>
            <w:tcW w:w="834" w:type="pct"/>
            <w:vAlign w:val="center"/>
          </w:tcPr>
          <w:p w:rsidR="0018722C">
            <w:pPr>
              <w:pStyle w:val="ac"/>
              <w:topLinePunct/>
              <w:ind w:leftChars="0" w:left="0" w:rightChars="0" w:right="0" w:firstLineChars="0" w:firstLine="0"/>
              <w:spacing w:line="240" w:lineRule="atLeast"/>
            </w:pPr>
            <w:r>
              <w:t>STRU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0.203</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0.212</w:t>
            </w:r>
          </w:p>
        </w:tc>
        <w:tc>
          <w:tcPr>
            <w:tcW w:w="853" w:type="pct"/>
            <w:vAlign w:val="center"/>
          </w:tcPr>
          <w:p w:rsidR="0018722C">
            <w:pPr>
              <w:pStyle w:val="affff9"/>
              <w:topLinePunct/>
              <w:ind w:leftChars="0" w:left="0" w:rightChars="0" w:right="0" w:firstLineChars="0" w:firstLine="0"/>
              <w:spacing w:line="240" w:lineRule="atLeast"/>
            </w:pPr>
            <w:r>
              <w:t>1.077</w:t>
            </w:r>
          </w:p>
        </w:tc>
      </w:tr>
      <w:tr>
        <w:tc>
          <w:tcPr>
            <w:tcW w:w="834" w:type="pct"/>
            <w:vAlign w:val="center"/>
          </w:tcPr>
          <w:p w:rsidR="0018722C">
            <w:pPr>
              <w:pStyle w:val="ac"/>
              <w:topLinePunct/>
              <w:ind w:leftChars="0" w:left="0" w:rightChars="0" w:right="0" w:firstLineChars="0" w:firstLine="0"/>
              <w:spacing w:line="240" w:lineRule="atLeast"/>
            </w:pPr>
            <w:r>
              <w:t>MATU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0.260</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0.230</w:t>
            </w:r>
          </w:p>
        </w:tc>
        <w:tc>
          <w:tcPr>
            <w:tcW w:w="853" w:type="pct"/>
            <w:vAlign w:val="center"/>
          </w:tcPr>
          <w:p w:rsidR="0018722C">
            <w:pPr>
              <w:pStyle w:val="ad"/>
              <w:topLinePunct/>
              <w:ind w:leftChars="0" w:left="0" w:rightChars="0" w:right="0" w:firstLineChars="0" w:firstLine="0"/>
              <w:spacing w:line="240" w:lineRule="atLeast"/>
            </w:pPr>
            <w:r>
              <w:t>-1.645</w:t>
            </w:r>
            <w:r>
              <w:t>*</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1.680</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表示通过了显著性水平为</w:t>
      </w:r>
      <w:r>
        <w:rPr>
          <w:rFonts w:ascii="Times New Roman" w:eastAsia="Times New Roman" w:cstheme="minorBidi" w:hAnsiTheme="minorHAnsi"/>
        </w:rPr>
        <w:t>10%</w:t>
      </w:r>
      <w:r>
        <w:rPr>
          <w:rFonts w:cstheme="minorBidi" w:hAnsiTheme="minorHAnsi" w:eastAsiaTheme="minorHAnsi" w:asciiTheme="minorHAnsi"/>
        </w:rPr>
        <w:t>的双尾检验。</w:t>
      </w:r>
    </w:p>
    <w:p w:rsidR="0018722C">
      <w:pPr>
        <w:topLinePunct/>
      </w:pPr>
      <w:r>
        <w:t>根据</w:t>
      </w:r>
      <w:r>
        <w:t>表</w:t>
      </w:r>
      <w:r>
        <w:rPr>
          <w:rFonts w:ascii="Times New Roman" w:eastAsia="Times New Roman"/>
        </w:rPr>
        <w:t>4-2</w:t>
      </w:r>
      <w:r>
        <w:t>，有金融关联的这一组样本观测值为</w:t>
      </w:r>
      <w:r>
        <w:rPr>
          <w:rFonts w:ascii="Times New Roman" w:eastAsia="Times New Roman"/>
        </w:rPr>
        <w:t>547</w:t>
      </w:r>
      <w:r w:rsidR="001852F3">
        <w:rPr>
          <w:rFonts w:ascii="Times New Roman" w:eastAsia="Times New Roman"/>
        </w:rPr>
        <w:t xml:space="preserve"> </w:t>
      </w:r>
      <w:r>
        <w:t>个，占样本总数的比例为</w:t>
      </w:r>
    </w:p>
    <w:p w:rsidR="0018722C">
      <w:pPr>
        <w:topLinePunct/>
      </w:pPr>
      <w:r>
        <w:rPr>
          <w:rFonts w:ascii="Times New Roman" w:eastAsia="宋体"/>
        </w:rPr>
        <w:t>52.29</w:t>
      </w:r>
      <w:r>
        <w:rPr>
          <w:rFonts w:ascii="Times New Roman" w:eastAsia="宋体"/>
        </w:rPr>
        <w:t>%</w:t>
      </w:r>
      <w:r>
        <w:t>（</w:t>
      </w:r>
      <w:r>
        <w:rPr>
          <w:rFonts w:ascii="Times New Roman" w:eastAsia="宋体"/>
        </w:rPr>
        <w:t>5</w:t>
      </w:r>
      <w:r>
        <w:rPr>
          <w:rFonts w:ascii="Times New Roman" w:eastAsia="宋体"/>
          <w:spacing w:val="-1"/>
        </w:rPr>
        <w:t>4</w:t>
      </w:r>
      <w:r>
        <w:rPr>
          <w:rFonts w:ascii="Times New Roman" w:eastAsia="宋体"/>
        </w:rPr>
        <w:t>7</w:t>
      </w:r>
      <w:r>
        <w:rPr>
          <w:rFonts w:ascii="Times New Roman" w:eastAsia="宋体"/>
        </w:rPr>
        <w:t>/</w:t>
      </w:r>
      <w:r>
        <w:rPr>
          <w:rFonts w:ascii="Times New Roman" w:eastAsia="宋体"/>
        </w:rPr>
        <w:t>1046</w:t>
      </w:r>
      <w:r>
        <w:t>）</w:t>
      </w:r>
      <w:r>
        <w:t>，说明我国大约有</w:t>
      </w:r>
      <w:r>
        <w:rPr>
          <w:rFonts w:ascii="Times New Roman" w:eastAsia="宋体"/>
        </w:rPr>
        <w:t>52</w:t>
      </w:r>
      <w:r>
        <w:rPr>
          <w:rFonts w:ascii="Times New Roman" w:eastAsia="宋体"/>
        </w:rPr>
        <w:t>.</w:t>
      </w:r>
      <w:r>
        <w:rPr>
          <w:rFonts w:ascii="Times New Roman" w:eastAsia="宋体"/>
        </w:rPr>
        <w:t>29%</w:t>
      </w:r>
      <w:r>
        <w:t>的民营上市公司存在金融关联现象。有</w:t>
      </w:r>
      <w:r>
        <w:t>金融关联的民营企业平均贷款比率为</w:t>
      </w:r>
      <w:r>
        <w:rPr>
          <w:rFonts w:ascii="Times New Roman" w:eastAsia="宋体"/>
        </w:rPr>
        <w:t>20</w:t>
      </w:r>
      <w:r>
        <w:rPr>
          <w:rFonts w:ascii="Times New Roman" w:eastAsia="宋体"/>
        </w:rPr>
        <w:t>.</w:t>
      </w:r>
      <w:r>
        <w:rPr>
          <w:rFonts w:ascii="Times New Roman" w:eastAsia="宋体"/>
        </w:rPr>
        <w:t>3%</w:t>
      </w:r>
      <w:r>
        <w:t>，平均贷款期限为</w:t>
      </w:r>
      <w:r>
        <w:rPr>
          <w:rFonts w:ascii="Times New Roman" w:eastAsia="宋体"/>
        </w:rPr>
        <w:t>26</w:t>
      </w:r>
      <w:r>
        <w:rPr>
          <w:rFonts w:ascii="Times New Roman" w:eastAsia="宋体"/>
        </w:rPr>
        <w:t>.</w:t>
      </w:r>
      <w:r>
        <w:rPr>
          <w:rFonts w:ascii="Times New Roman" w:eastAsia="宋体"/>
        </w:rPr>
        <w:t>0%</w:t>
      </w:r>
      <w:r>
        <w:t>，平均贷款成本</w:t>
      </w:r>
      <w:r>
        <w:t>为</w:t>
      </w:r>
      <w:r>
        <w:rPr>
          <w:rFonts w:ascii="Times New Roman" w:eastAsia="宋体"/>
        </w:rPr>
        <w:t>5</w:t>
      </w:r>
      <w:r>
        <w:rPr>
          <w:rFonts w:ascii="Times New Roman" w:eastAsia="宋体"/>
        </w:rPr>
        <w:t>.</w:t>
      </w:r>
      <w:r>
        <w:rPr>
          <w:rFonts w:ascii="Times New Roman" w:eastAsia="宋体"/>
        </w:rPr>
        <w:t>9%</w:t>
      </w:r>
      <w:r>
        <w:t>；无金融关联的民营企业平均贷款比率为</w:t>
      </w:r>
      <w:r>
        <w:rPr>
          <w:rFonts w:ascii="Times New Roman" w:eastAsia="宋体"/>
        </w:rPr>
        <w:t>21</w:t>
      </w:r>
      <w:r>
        <w:rPr>
          <w:rFonts w:ascii="Times New Roman" w:eastAsia="宋体"/>
        </w:rPr>
        <w:t>.</w:t>
      </w:r>
      <w:r>
        <w:rPr>
          <w:rFonts w:ascii="Times New Roman" w:eastAsia="宋体"/>
        </w:rPr>
        <w:t>2%</w:t>
      </w:r>
      <w:r>
        <w:t>，平均贷款期限为</w:t>
      </w:r>
      <w:r>
        <w:rPr>
          <w:rFonts w:ascii="Times New Roman" w:eastAsia="宋体"/>
        </w:rPr>
        <w:t>23</w:t>
      </w:r>
      <w:r>
        <w:rPr>
          <w:rFonts w:ascii="Times New Roman" w:eastAsia="宋体"/>
        </w:rPr>
        <w:t>.</w:t>
      </w:r>
      <w:r>
        <w:rPr>
          <w:rFonts w:ascii="Times New Roman" w:eastAsia="宋体"/>
        </w:rPr>
        <w:t>0%</w:t>
      </w:r>
      <w:r>
        <w:t>，平</w:t>
      </w:r>
      <w:r>
        <w:t>均贷款成本为</w:t>
      </w:r>
      <w:r>
        <w:rPr>
          <w:rFonts w:ascii="Times New Roman" w:eastAsia="宋体"/>
        </w:rPr>
        <w:t>6</w:t>
      </w:r>
      <w:r>
        <w:rPr>
          <w:rFonts w:ascii="Times New Roman" w:eastAsia="宋体"/>
        </w:rPr>
        <w:t>.</w:t>
      </w:r>
      <w:r>
        <w:rPr>
          <w:rFonts w:ascii="Times New Roman" w:eastAsia="宋体"/>
        </w:rPr>
        <w:t>5%</w:t>
      </w:r>
      <w:r>
        <w:t>。虽然有金融关联组的平均贷款比率</w:t>
      </w:r>
      <w:r>
        <w:t>（</w:t>
      </w:r>
      <w:r>
        <w:rPr>
          <w:rFonts w:ascii="Times New Roman" w:eastAsia="宋体"/>
          <w:spacing w:val="-6"/>
        </w:rPr>
        <w:t>STRU</w:t>
      </w:r>
      <w:r>
        <w:t>）</w:t>
      </w:r>
      <w:r>
        <w:t>低于无金融关联组，</w:t>
      </w:r>
      <w:r>
        <w:t>它们的均值差异却无法通过</w:t>
      </w:r>
      <w:r>
        <w:rPr>
          <w:rFonts w:ascii="Times New Roman" w:eastAsia="宋体"/>
        </w:rPr>
        <w:t>T</w:t>
      </w:r>
      <w:r>
        <w:t>检验，这说明有无金融关联对于民营企业的贷款比率来</w:t>
      </w:r>
      <w:r>
        <w:t>说影响不大。而根据</w:t>
      </w:r>
      <w:r>
        <w:rPr>
          <w:rFonts w:ascii="Times New Roman" w:eastAsia="宋体"/>
        </w:rPr>
        <w:t>T</w:t>
      </w:r>
      <w:r>
        <w:t>检验的结果，有金融关联的民营企业其平均贷款期限</w:t>
      </w:r>
      <w:r>
        <w:t>（</w:t>
      </w:r>
      <w:r>
        <w:rPr>
          <w:rFonts w:ascii="Times New Roman" w:eastAsia="宋体"/>
          <w:spacing w:val="-2"/>
        </w:rPr>
        <w:t>MATU</w:t>
      </w:r>
      <w:r>
        <w:t>）</w:t>
      </w:r>
      <w:r/>
      <w:r>
        <w:t>明显高于无金融关联的民营企业，同时平均贷款成本</w:t>
      </w:r>
      <w:r>
        <w:t>（</w:t>
      </w:r>
      <w:r>
        <w:rPr>
          <w:rFonts w:ascii="Times New Roman" w:eastAsia="宋体"/>
        </w:rPr>
        <w:t>COST</w:t>
      </w:r>
      <w:r>
        <w:t>）</w:t>
      </w:r>
      <w:r>
        <w:t>也明显更低，说明金</w:t>
      </w:r>
      <w:r>
        <w:t>融关联有助于提高民营企业的贷款期限和降低其贷款成本。总体来说，分组的描述性</w:t>
      </w:r>
      <w:r>
        <w:t>统计结果初步支持了假设</w:t>
      </w:r>
      <w:r>
        <w:rPr>
          <w:rFonts w:ascii="Times New Roman" w:eastAsia="宋体"/>
        </w:rPr>
        <w:t>1</w:t>
      </w:r>
      <w:r>
        <w:rPr>
          <w:rFonts w:ascii="Times New Roman" w:eastAsia="宋体"/>
        </w:rPr>
        <w:t>.</w:t>
      </w:r>
      <w:r>
        <w:rPr>
          <w:rFonts w:ascii="Times New Roman" w:eastAsia="宋体"/>
        </w:rPr>
        <w:t>1</w:t>
      </w:r>
      <w:r>
        <w:t>的成立。</w:t>
      </w:r>
    </w:p>
    <w:p w:rsidR="0018722C">
      <w:pPr>
        <w:pStyle w:val="Heading2"/>
        <w:topLinePunct/>
        <w:ind w:left="171" w:hangingChars="171" w:hanging="171"/>
      </w:pPr>
      <w:bookmarkStart w:id="747180" w:name="_Toc686747180"/>
      <w:bookmarkStart w:name="第二节 相关性分析 " w:id="50"/>
      <w:bookmarkEnd w:id="50"/>
      <w:bookmarkStart w:name="_bookmark27" w:id="51"/>
      <w:bookmarkEnd w:id="51"/>
      <w:r>
        <w:t>第二节</w:t>
      </w:r>
      <w:r>
        <w:t xml:space="preserve"> </w:t>
      </w:r>
      <w:r>
        <w:t>相关性分析</w:t>
      </w:r>
      <w:bookmarkEnd w:id="747180"/>
    </w:p>
    <w:p w:rsidR="0018722C">
      <w:pPr>
        <w:topLinePunct/>
      </w:pPr>
      <w:r>
        <w:t>研究各变量两两之间的相关系数可以预知变量之间的相互关系，如果同一回归模</w:t>
      </w:r>
      <w:r>
        <w:t>型中的自变量</w:t>
      </w:r>
      <w:r>
        <w:t>（</w:t>
      </w:r>
      <w:r>
        <w:t>包括解释变量和控制变量</w:t>
      </w:r>
      <w:r>
        <w:t>）</w:t>
      </w:r>
      <w:r>
        <w:t>之间存在多重共线性的问题，就要考虑剔</w:t>
      </w:r>
      <w:r>
        <w:t>除某些相对不重要的自变量。而根据自变量与因变量之间的相关系数，可以粗略地估</w:t>
      </w:r>
      <w:r>
        <w:t>计前者对后者是否具有影响以及影响程度有多大。总之，变量的相关系数检验既可以</w:t>
      </w:r>
      <w:r>
        <w:t>避免多重共线性问题对回归结果的不利影响，还可以初步判断相应理论假设的合理</w:t>
      </w:r>
      <w:r>
        <w:t>性。本文对主要变量的</w:t>
      </w:r>
      <w:r>
        <w:rPr>
          <w:rFonts w:ascii="Times New Roman" w:eastAsia="Times New Roman"/>
        </w:rPr>
        <w:t>Pearson</w:t>
      </w:r>
      <w:r>
        <w:t>相关系数和</w:t>
      </w:r>
      <w:r>
        <w:rPr>
          <w:rFonts w:ascii="Times New Roman" w:eastAsia="Times New Roman"/>
        </w:rPr>
        <w:t>Spearman</w:t>
      </w:r>
      <w:r>
        <w:t>相关系数进行了显著性检验，</w:t>
      </w:r>
      <w:r>
        <w:t>具体结果如附表</w:t>
      </w:r>
      <w:r>
        <w:rPr>
          <w:rFonts w:ascii="Times New Roman" w:eastAsia="Times New Roman"/>
        </w:rPr>
        <w:t>A</w:t>
      </w:r>
      <w:r>
        <w:rPr>
          <w:vertAlign w:val="superscript"/>
          /&gt;
        </w:rPr>
        <w:t>9</w:t>
      </w:r>
      <w:r>
        <w:t>所示。</w:t>
      </w:r>
    </w:p>
    <w:p w:rsidR="0018722C">
      <w:pPr>
        <w:topLinePunct/>
      </w:pPr>
      <w:r>
        <w:t>由附表</w:t>
      </w:r>
      <w:r>
        <w:rPr>
          <w:rFonts w:ascii="Times New Roman" w:eastAsia="Times New Roman"/>
        </w:rPr>
        <w:t>A</w:t>
      </w:r>
      <w:r>
        <w:t>可知，除了金融关联程度</w:t>
      </w:r>
      <w:r>
        <w:t>（</w:t>
      </w:r>
      <w:r>
        <w:rPr>
          <w:rFonts w:ascii="Times New Roman" w:eastAsia="Times New Roman"/>
        </w:rPr>
        <w:t>FINA</w:t>
      </w:r>
      <w:r>
        <w:t>）</w:t>
      </w:r>
      <w:r>
        <w:t>与非银行金融关联程度</w:t>
      </w:r>
      <w:r>
        <w:t>（</w:t>
      </w:r>
      <w:r>
        <w:rPr>
          <w:rFonts w:ascii="Times New Roman" w:eastAsia="Times New Roman"/>
        </w:rPr>
        <w:t>FINA2</w:t>
      </w:r>
      <w:r>
        <w:t>）</w:t>
      </w:r>
      <w:r>
        <w:t>之间的相关系数高达</w:t>
      </w:r>
      <w:r>
        <w:rPr>
          <w:rFonts w:ascii="Times New Roman" w:eastAsia="Times New Roman"/>
        </w:rPr>
        <w:t>0</w:t>
      </w:r>
      <w:r>
        <w:rPr>
          <w:rFonts w:ascii="Times New Roman" w:eastAsia="Times New Roman"/>
        </w:rPr>
        <w:t>.</w:t>
      </w:r>
      <w:r>
        <w:rPr>
          <w:rFonts w:ascii="Times New Roman" w:eastAsia="Times New Roman"/>
        </w:rPr>
        <w:t>991</w:t>
      </w:r>
      <w:r>
        <w:t>之外，各自变量两两之间的相关系数的绝对值都小于</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说明除了金融关联与非银行金融关联以外，其他自变量两两之间不存在明显的共线</w:t>
      </w:r>
      <w:r>
        <w:t>性。根据前文对样本的总体描述性统计分析，金融关联的主要构成成分为非银行金融关联，因此，金融关联</w:t>
      </w:r>
      <w:r>
        <w:t>（</w:t>
      </w:r>
      <w:r>
        <w:rPr>
          <w:rFonts w:ascii="Times New Roman" w:eastAsia="Times New Roman"/>
          <w:spacing w:val="-4"/>
        </w:rPr>
        <w:t>FINA</w:t>
      </w:r>
      <w:r>
        <w:t>）</w:t>
      </w:r>
      <w:r>
        <w:t xml:space="preserve">与非银行金融关联</w:t>
      </w:r>
      <w:r>
        <w:t>（</w:t>
      </w:r>
      <w:r>
        <w:rPr>
          <w:rFonts w:ascii="Times New Roman" w:eastAsia="Times New Roman"/>
          <w:spacing w:val="-4"/>
        </w:rPr>
        <w:t>FINA2</w:t>
      </w:r>
      <w:r>
        <w:t>）</w:t>
      </w:r>
      <w:r>
        <w:t>之间的相关系数接近</w:t>
      </w:r>
      <w:r>
        <w:t>于</w:t>
      </w:r>
      <w:r>
        <w:rPr>
          <w:rFonts w:ascii="Times New Roman" w:eastAsia="Times New Roman"/>
        </w:rPr>
        <w:t>1</w:t>
      </w:r>
      <w:r>
        <w:t>是必然的，只要不将二者置于同一模型中，就可避免多重共线性的问题。</w:t>
      </w:r>
    </w:p>
    <w:p w:rsidR="0018722C">
      <w:pPr>
        <w:topLinePunct/>
      </w:pPr>
      <w:r>
        <w:t>再来分析自变量与因变量</w:t>
      </w:r>
      <w:r>
        <w:t>（</w:t>
      </w:r>
      <w:r>
        <w:t>被解释变量</w:t>
      </w:r>
      <w:r>
        <w:t>）</w:t>
      </w:r>
      <w:r>
        <w:t>之间的相关系数。贷款比率</w:t>
      </w:r>
      <w:r>
        <w:t>（</w:t>
      </w:r>
      <w:r>
        <w:rPr>
          <w:rFonts w:ascii="Times New Roman" w:eastAsia="Times New Roman"/>
        </w:rPr>
        <w:t>STRU</w:t>
      </w:r>
      <w:r>
        <w:t>）</w:t>
      </w:r>
      <w:r/>
      <w:r>
        <w:t>与货币政策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和净资产收益率</w:t>
      </w:r>
      <w:r>
        <w:t>（</w:t>
      </w:r>
      <w:r>
        <w:rPr>
          <w:rFonts w:ascii="Times New Roman" w:eastAsia="Times New Roman"/>
          <w:spacing w:val="0"/>
        </w:rPr>
        <w:t>RO</w:t>
      </w:r>
      <w:r>
        <w:rPr>
          <w:rFonts w:ascii="Times New Roman" w:eastAsia="Times New Roman"/>
        </w:rPr>
        <w:t>E</w:t>
      </w:r>
      <w:r>
        <w:t>）</w:t>
      </w:r>
      <w:r>
        <w:t>之间的相关系数都通过了</w:t>
      </w:r>
      <w:r>
        <w:rPr>
          <w:rFonts w:ascii="Times New Roman" w:eastAsia="Times New Roman"/>
        </w:rPr>
        <w:t>1%</w:t>
      </w:r>
      <w:r>
        <w:t>或</w:t>
      </w:r>
      <w:r>
        <w:rPr>
          <w:rFonts w:ascii="Times New Roman" w:eastAsia="Times New Roman"/>
        </w:rPr>
        <w:t>5%</w:t>
      </w:r>
      <w:r>
        <w:t>的显著性检验，结合系数的符号可知，公司规模</w:t>
      </w:r>
      <w:r>
        <w:t>越大、担保能力越强的民营企业贷款比率就越高，净资产收益率越高其贷款比率反而越低</w:t>
      </w:r>
      <w:r>
        <w:rPr>
          <w:vertAlign w:val="superscript"/>
          /&gt;
        </w:rPr>
        <w:t>10</w:t>
      </w:r>
      <w:r>
        <w:t>，在货币紧缩时期民营企业的贷款比率明显下降。贷款期限</w:t>
      </w:r>
      <w:r>
        <w:t>（</w:t>
      </w:r>
      <w:r>
        <w:rPr>
          <w:rFonts w:ascii="Times New Roman" w:eastAsia="Times New Roman"/>
          <w:spacing w:val="-2"/>
        </w:rPr>
        <w:t>MATU</w:t>
      </w:r>
      <w:r>
        <w:t>）</w:t>
      </w:r>
      <w:r>
        <w:t>与货币</w:t>
      </w:r>
      <w:r>
        <w:t>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在</w:t>
      </w:r>
      <w:r>
        <w:rPr>
          <w:rFonts w:ascii="Times New Roman" w:eastAsia="Times New Roman"/>
        </w:rPr>
        <w:t>5%</w:t>
      </w:r>
      <w:r>
        <w:t>的水平上显著地负相关，与金融关联</w:t>
      </w:r>
      <w:r>
        <w:t>（</w:t>
      </w:r>
      <w:r>
        <w:rPr>
          <w:rFonts w:ascii="Times New Roman" w:eastAsia="Times New Roman"/>
          <w:w w:val="99"/>
        </w:rPr>
        <w:t>FIN</w:t>
      </w:r>
      <w:r>
        <w:rPr>
          <w:rFonts w:ascii="Times New Roman" w:eastAsia="Times New Roman"/>
          <w:spacing w:val="0"/>
          <w:w w:val="99"/>
        </w:rPr>
        <w:t>A</w:t>
      </w:r>
      <w:r>
        <w:t>）</w:t>
      </w:r>
      <w:r>
        <w:t>、银行关联</w:t>
      </w:r>
      <w:r>
        <w:t>（</w:t>
      </w:r>
      <w:r>
        <w:rPr>
          <w:rFonts w:ascii="Times New Roman" w:eastAsia="Times New Roman"/>
          <w:w w:val="99"/>
        </w:rPr>
        <w:t>FIN</w:t>
      </w:r>
      <w:r>
        <w:rPr>
          <w:rFonts w:ascii="Times New Roman" w:eastAsia="Times New Roman"/>
          <w:spacing w:val="0"/>
          <w:w w:val="99"/>
        </w:rPr>
        <w:t>A</w:t>
      </w:r>
      <w:r>
        <w:rPr>
          <w:rFonts w:ascii="Times New Roman" w:eastAsia="Times New Roman"/>
        </w:rPr>
        <w:t>1</w:t>
      </w:r>
      <w:r>
        <w:t>）</w:t>
      </w:r>
      <w:r>
        <w:t>和非银行金融关联</w:t>
      </w:r>
      <w:r>
        <w:t>（</w:t>
      </w:r>
      <w:r>
        <w:rPr>
          <w:rFonts w:ascii="Times New Roman" w:eastAsia="Times New Roman"/>
          <w:w w:val="99"/>
        </w:rPr>
        <w:t>FIN</w:t>
      </w:r>
      <w:r>
        <w:rPr>
          <w:rFonts w:ascii="Times New Roman" w:eastAsia="Times New Roman"/>
          <w:spacing w:val="0"/>
          <w:w w:val="99"/>
        </w:rPr>
        <w:t>A</w:t>
      </w:r>
      <w:r>
        <w:rPr>
          <w:rFonts w:ascii="Times New Roman" w:eastAsia="Times New Roman"/>
          <w:spacing w:val="0"/>
        </w:rPr>
        <w:t>2</w:t>
      </w:r>
      <w:r>
        <w:t>）</w:t>
      </w:r>
      <w:r>
        <w:t>、公司规模</w:t>
      </w:r>
      <w:r>
        <w:t>（</w:t>
      </w:r>
      <w:r>
        <w:rPr>
          <w:rFonts w:ascii="Times New Roman" w:eastAsia="Times New Roman"/>
        </w:rPr>
        <w:t>Size</w:t>
      </w:r>
      <w:r>
        <w:t>）</w:t>
      </w:r>
      <w:r>
        <w:t>、担保能力</w:t>
      </w:r>
      <w:r>
        <w:t>（</w:t>
      </w:r>
      <w:r>
        <w:rPr>
          <w:rFonts w:ascii="Times New Roman" w:eastAsia="Times New Roman"/>
          <w:w w:val="99"/>
        </w:rPr>
        <w:t>Ass</w:t>
      </w:r>
      <w:r>
        <w:rPr>
          <w:rFonts w:ascii="Times New Roman" w:eastAsia="Times New Roman"/>
          <w:spacing w:val="0"/>
          <w:w w:val="99"/>
        </w:rPr>
        <w:t>u</w:t>
      </w:r>
      <w:r>
        <w:t>）</w:t>
      </w:r>
      <w:r>
        <w:t>和净资产收益</w:t>
      </w:r>
      <w:r>
        <w:t>率</w:t>
      </w:r>
    </w:p>
    <w:p w:rsidR="0018722C">
      <w:pPr>
        <w:topLinePunct/>
      </w:pPr>
      <w:r>
        <w:t>（</w:t>
      </w:r>
      <w:r>
        <w:rPr>
          <w:rFonts w:ascii="Times New Roman" w:eastAsia="Times New Roman"/>
        </w:rPr>
        <w:t>ROE</w:t>
      </w:r>
      <w:r>
        <w:t>）</w:t>
      </w:r>
      <w:r>
        <w:t xml:space="preserve">在</w:t>
      </w:r>
      <w:r>
        <w:rPr>
          <w:rFonts w:ascii="Times New Roman" w:eastAsia="Times New Roman"/>
        </w:rPr>
        <w:t>1%</w:t>
      </w:r>
      <w:r>
        <w:t>或</w:t>
      </w:r>
      <w:r>
        <w:rPr>
          <w:rFonts w:ascii="Times New Roman" w:eastAsia="Times New Roman"/>
        </w:rPr>
        <w:t>5%</w:t>
      </w:r>
      <w:r>
        <w:t>的水平上显著地正相关，并且与行业</w:t>
      </w:r>
      <w:r>
        <w:t>（</w:t>
      </w:r>
      <w:r>
        <w:rPr>
          <w:rFonts w:ascii="Times New Roman" w:eastAsia="Times New Roman"/>
        </w:rPr>
        <w:t>Industry</w:t>
      </w:r>
      <w:r>
        <w:t>）</w:t>
      </w:r>
      <w:r>
        <w:t>之间的负相关</w: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Heading4"/>
        <w:topLinePunct/>
        <w:ind w:left="200" w:hangingChars="200" w:hanging="200"/>
      </w:pPr>
      <w:r>
        <w:t>9</w:t>
      </w:r>
      <w:r>
        <w:t xml:space="preserve"> </w:t>
      </w:r>
      <w:r>
        <w:t>由于相关系数表数据较多，本文将其作为附表单独放在参考文献后。</w:t>
      </w:r>
    </w:p>
    <w:p w:rsidR="0018722C">
      <w:pPr>
        <w:pStyle w:val="Heading4"/>
        <w:topLinePunct/>
        <w:ind w:left="200" w:hangingChars="200" w:hanging="200"/>
      </w:pPr>
      <w:r>
        <w:t>10</w:t>
      </w:r>
      <w:r>
        <w:t xml:space="preserve"> </w:t>
      </w:r>
      <w:r>
        <w:t>可能是因为</w:t>
      </w:r>
      <w:r w:rsidR="001852F3">
        <w:t xml:space="preserve">ROE</w:t>
      </w:r>
      <w:r w:rsidR="001852F3">
        <w:t xml:space="preserve">较高的民营企业自我融资能力比较强，借款数量相对于资产规模的比例反而有所降低。</w:t>
      </w:r>
    </w:p>
    <w:p w:rsidR="0018722C">
      <w:pPr>
        <w:topLinePunct/>
      </w:pPr>
      <w:r>
        <w:t>关系通过了</w:t>
      </w:r>
      <w:r>
        <w:rPr>
          <w:rFonts w:ascii="Times New Roman" w:eastAsia="Times New Roman"/>
        </w:rPr>
        <w:t>1%</w:t>
      </w:r>
      <w:r>
        <w:t>的显著性检验，说明货币紧缩会缩短民营企业的贷款期限，金融关联</w:t>
      </w:r>
    </w:p>
    <w:p w:rsidR="0018722C">
      <w:pPr>
        <w:topLinePunct/>
      </w:pPr>
      <w:r>
        <w:t>（</w:t>
      </w:r>
      <w:r>
        <w:t>包括单独的银行关联或非银行金融关联</w:t>
      </w:r>
      <w:r>
        <w:t>）</w:t>
      </w:r>
      <w:r>
        <w:t>程度越高、公司规模越大、担保能力越强、</w:t>
      </w:r>
      <w:r>
        <w:t>净资产收益率越高的民营企业贷款期限就越长，处于垄断或政府管制行业的民营企业</w:t>
      </w:r>
      <w:r>
        <w:t>其贷款期限反而更短。贷款成本</w:t>
      </w:r>
      <w:r>
        <w:t>（</w:t>
      </w:r>
      <w:r>
        <w:rPr>
          <w:rFonts w:ascii="Times New Roman" w:eastAsia="Times New Roman"/>
          <w:spacing w:val="-2"/>
        </w:rPr>
        <w:t>COST</w:t>
      </w:r>
      <w:r>
        <w:t>）</w:t>
      </w:r>
      <w:r>
        <w:t xml:space="preserve">与货币政策</w:t>
      </w:r>
      <w:r>
        <w:t>（</w:t>
      </w:r>
      <w:r>
        <w:rPr>
          <w:rFonts w:ascii="Times New Roman" w:eastAsia="Times New Roman"/>
          <w:spacing w:val="-2"/>
        </w:rPr>
        <w:t>MONE</w:t>
      </w:r>
      <w:r>
        <w:t>）</w:t>
      </w:r>
      <w:r>
        <w:t>在</w:t>
      </w:r>
      <w:r>
        <w:rPr>
          <w:rFonts w:ascii="Times New Roman" w:eastAsia="Times New Roman"/>
        </w:rPr>
        <w:t>5%</w:t>
      </w:r>
      <w:r>
        <w:t>的水平上显著地正相关，与金融关联</w:t>
      </w:r>
      <w:r>
        <w:t>（</w:t>
      </w:r>
      <w:r>
        <w:rPr>
          <w:rFonts w:ascii="Times New Roman" w:eastAsia="Times New Roman"/>
          <w:w w:val="99"/>
        </w:rPr>
        <w:t>FIN</w:t>
      </w:r>
      <w:r>
        <w:rPr>
          <w:rFonts w:ascii="Times New Roman" w:eastAsia="Times New Roman"/>
          <w:spacing w:val="0"/>
          <w:w w:val="99"/>
        </w:rPr>
        <w:t>A</w:t>
      </w:r>
      <w:r>
        <w:t>）</w:t>
      </w:r>
      <w:r>
        <w:t>、政治关联</w:t>
      </w:r>
      <w:r>
        <w:t>（</w:t>
      </w:r>
      <w:r>
        <w:rPr>
          <w:rFonts w:ascii="Times New Roman" w:eastAsia="Times New Roman"/>
        </w:rPr>
        <w:t>Politica</w:t>
      </w:r>
      <w:r>
        <w:rPr>
          <w:rFonts w:ascii="Times New Roman" w:eastAsia="Times New Roman"/>
          <w:spacing w:val="0"/>
        </w:rPr>
        <w:t>l</w:t>
      </w:r>
      <w:r>
        <w:t>）</w:t>
      </w:r>
      <w:r>
        <w:t>、公司规模</w:t>
      </w:r>
      <w:r>
        <w:t>（</w:t>
      </w:r>
      <w:r>
        <w:rPr>
          <w:rFonts w:ascii="Times New Roman" w:eastAsia="Times New Roman"/>
        </w:rPr>
        <w:t>Siz</w:t>
      </w:r>
      <w:r>
        <w:rPr>
          <w:rFonts w:ascii="Times New Roman" w:eastAsia="Times New Roman"/>
          <w:spacing w:val="0"/>
        </w:rPr>
        <w:t>e</w:t>
      </w:r>
      <w:r>
        <w:t>）</w:t>
      </w:r>
      <w:r>
        <w:t>和担保能</w:t>
      </w:r>
      <w:r>
        <w:t>力</w:t>
      </w:r>
      <w:r>
        <w:t>（</w:t>
      </w:r>
      <w:r>
        <w:rPr>
          <w:rFonts w:ascii="Times New Roman" w:eastAsia="Times New Roman"/>
        </w:rPr>
        <w:t>Assu</w:t>
      </w:r>
      <w:r>
        <w:t>）</w:t>
      </w:r>
      <w:r>
        <w:t>在</w:t>
      </w:r>
      <w:r>
        <w:rPr>
          <w:rFonts w:ascii="Times New Roman" w:eastAsia="Times New Roman"/>
        </w:rPr>
        <w:t>5%</w:t>
      </w:r>
      <w:r>
        <w:t>或</w:t>
      </w:r>
      <w:r>
        <w:rPr>
          <w:rFonts w:ascii="Times New Roman" w:eastAsia="Times New Roman"/>
        </w:rPr>
        <w:t>10%</w:t>
      </w:r>
      <w:r>
        <w:t>的水平上显著地负相关，说明货币紧缩会使民营企业的贷款</w:t>
      </w:r>
      <w:r>
        <w:t>成本上升，金融关联、政治关联、公司规模和担保能力的水平越高就越能降低贷款成</w:t>
      </w:r>
      <w:r>
        <w:t>本。总之，金融关联有助于延长民营企业的贷款期限、降低其贷款成本，但是无法显著影响民营企业的贷款比率。</w:t>
      </w:r>
    </w:p>
    <w:p w:rsidR="0018722C">
      <w:pPr>
        <w:topLinePunct/>
      </w:pPr>
      <w:r>
        <w:t>通过上述分析，可以初步判断假设</w:t>
      </w:r>
      <w:r>
        <w:rPr>
          <w:rFonts w:ascii="Times New Roman" w:eastAsia="Times New Roman"/>
        </w:rPr>
        <w:t>1</w:t>
      </w:r>
      <w:r>
        <w:rPr>
          <w:rFonts w:ascii="Times New Roman" w:eastAsia="Times New Roman"/>
        </w:rPr>
        <w:t>.</w:t>
      </w:r>
      <w:r>
        <w:rPr>
          <w:rFonts w:ascii="Times New Roman" w:eastAsia="Times New Roman"/>
        </w:rPr>
        <w:t>1</w:t>
      </w:r>
      <w:r>
        <w:t>具有一定的合理性。但是，相关系数仅代</w:t>
      </w:r>
      <w:r>
        <w:t>表两个变量之间的关系，并没有剔除其他变量对它们的影响。若要准确地知道金融关</w:t>
      </w:r>
      <w:r>
        <w:t>联对民营企业信贷融资产生的作用，就需要进一步在控制其他变量的基础上进行严格的回归检验。</w:t>
      </w:r>
    </w:p>
    <w:p w:rsidR="0018722C">
      <w:pPr>
        <w:pStyle w:val="Heading2"/>
        <w:topLinePunct/>
        <w:ind w:left="171" w:hangingChars="171" w:hanging="171"/>
      </w:pPr>
      <w:bookmarkStart w:id="747181" w:name="_Toc686747181"/>
      <w:bookmarkStart w:name="第三节 回归结果分析 " w:id="52"/>
      <w:bookmarkEnd w:id="52"/>
      <w:bookmarkStart w:name="_bookmark28" w:id="53"/>
      <w:bookmarkEnd w:id="53"/>
      <w:r>
        <w:t>第三节</w:t>
      </w:r>
      <w:r>
        <w:t xml:space="preserve"> </w:t>
      </w:r>
      <w:r>
        <w:t>回归结果分析</w:t>
      </w:r>
      <w:bookmarkEnd w:id="747181"/>
    </w:p>
    <w:p w:rsidR="0018722C">
      <w:pPr>
        <w:topLinePunct/>
      </w:pPr>
      <w:r>
        <w:t>根据前文的描述性统计和相关性分析，本文已经得到初步的结论，即金融关联有助于延长民营企业的贷款期限和降低其贷款成本，而对贷款比率的作用有限。但是，</w:t>
      </w:r>
      <w:r>
        <w:t>由于货币政策、政治关联、企业规模等其他因素的影响，关于金融关联有效性的结论</w:t>
      </w:r>
      <w:r>
        <w:t>不一定是可靠的，因此还需要将这些因素纳入模型，通过多元回归检验准确地分解各</w:t>
      </w:r>
      <w:r>
        <w:t>变量分别对民营企业信贷融资产生的影响，从而进一步确定金融关联所起的作用。在</w:t>
      </w:r>
      <w:r>
        <w:t>不考虑宏观经济环境的前提下，金融关联能否有效缓解民营企业的信贷融资约束、银</w:t>
      </w:r>
      <w:r>
        <w:t>行关联与非银行金融关联之间是否存在相互替代效应以及这两种不同形式的金融关</w:t>
      </w:r>
      <w:r>
        <w:t>联哪一个更为有效，这是模型一、模型二和模型三分别需要解决的问题。在考虑货币</w:t>
      </w:r>
      <w:r>
        <w:t>政策的背景下，金融关联能否缓解民营企业的信贷融资约束，这是模型四和模型五所要研究的问题。</w:t>
      </w:r>
    </w:p>
    <w:p w:rsidR="0018722C">
      <w:pPr>
        <w:pStyle w:val="Heading3"/>
        <w:topLinePunct/>
        <w:ind w:left="200" w:hangingChars="200" w:hanging="200"/>
      </w:pPr>
      <w:bookmarkStart w:id="747182" w:name="_Toc686747182"/>
      <w:bookmarkStart w:name="_bookmark29" w:id="54"/>
      <w:bookmarkEnd w:id="54"/>
      <w:r>
        <w:t>一</w:t>
      </w:r>
      <w:r>
        <w:t xml:space="preserve"> </w:t>
      </w:r>
      <w:r w:rsidRPr="00DB64CE">
        <w:t>、金融关联能否缓解民营企业的信贷融资约束</w:t>
      </w:r>
      <w:bookmarkEnd w:id="747182"/>
    </w:p>
    <w:p w:rsidR="0018722C">
      <w:pPr>
        <w:topLinePunct/>
      </w:pPr>
      <w:r>
        <w:t>模型一的回归结果如</w:t>
      </w:r>
      <w:r>
        <w:t>表</w:t>
      </w:r>
      <w:r>
        <w:rPr>
          <w:rFonts w:ascii="Times New Roman" w:eastAsia="Times New Roman"/>
        </w:rPr>
        <w:t>4-3</w:t>
      </w:r>
      <w:r>
        <w:t>所示。金融关联</w:t>
      </w:r>
      <w:r>
        <w:t>（</w:t>
      </w:r>
      <w:r>
        <w:rPr>
          <w:rFonts w:ascii="Times New Roman" w:eastAsia="Times New Roman"/>
        </w:rPr>
        <w:t>FINA</w:t>
      </w:r>
      <w:r>
        <w:t>）</w:t>
      </w:r>
      <w:r>
        <w:t>的回归系数在</w:t>
      </w:r>
      <w:r>
        <w:rPr>
          <w:rFonts w:ascii="Times New Roman" w:eastAsia="Times New Roman"/>
        </w:rPr>
        <w:t>STRU</w:t>
      </w:r>
      <w:r>
        <w:t>方程</w:t>
      </w:r>
      <w:r>
        <w:t>中并不显著，说明金融关联不能提高民营企业的贷款比率，即不能增加民营企业的贷</w:t>
      </w:r>
      <w:r>
        <w:t>款规模；但是在</w:t>
      </w:r>
      <w:r>
        <w:rPr>
          <w:rFonts w:ascii="Times New Roman" w:eastAsia="Times New Roman"/>
        </w:rPr>
        <w:t>MATU</w:t>
      </w:r>
      <w:r>
        <w:t>方程和</w:t>
      </w:r>
      <w:r>
        <w:rPr>
          <w:rFonts w:ascii="Times New Roman" w:eastAsia="Times New Roman"/>
        </w:rPr>
        <w:t>COST</w:t>
      </w:r>
      <w:r>
        <w:t>方程中都通过了</w:t>
      </w:r>
      <w:r>
        <w:rPr>
          <w:rFonts w:ascii="Times New Roman" w:eastAsia="Times New Roman"/>
        </w:rPr>
        <w:t>5%</w:t>
      </w:r>
      <w:r>
        <w:t>的显著性检验，并且符号依</w:t>
      </w:r>
      <w:r>
        <w:t>次为正、负，说明较高的金融关联程度有助于民营企业获得更长期限、更低成本的银行贷款，即金融关联有助于缓解民营企业在贷款期限和贷款成本方面的融资约束。</w:t>
      </w:r>
    </w:p>
    <w:p w:rsidR="0018722C">
      <w:pPr>
        <w:pStyle w:val="a8"/>
        <w:topLinePunct/>
      </w:pPr>
      <w:bookmarkStart w:id="906238" w:name="_Toc686906238"/>
      <w:bookmarkStart w:name="_bookmark30" w:id="55"/>
      <w:bookmarkEnd w:id="55"/>
      <w:r>
        <w:rPr>
          <w:kern w:val="2"/>
          <w:szCs w:val="22"/>
        </w:rPr>
        <w:t>表</w:t>
      </w:r>
      <w:r>
        <w:rPr>
          <w:kern w:val="2"/>
          <w:szCs w:val="22"/>
        </w:rPr>
        <w:t>4-3</w:t>
      </w:r>
      <w:r>
        <w:t xml:space="preserve">  </w:t>
      </w:r>
      <w:r>
        <w:rPr>
          <w:kern w:val="2"/>
          <w:szCs w:val="22"/>
        </w:rPr>
        <w:t>模型一的回归结果</w:t>
      </w:r>
      <w:bookmarkEnd w:id="906238"/>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1"/>
        <w:gridCol w:w="2386"/>
        <w:gridCol w:w="2268"/>
        <w:gridCol w:w="2235"/>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r>
              <w:t>***</w:t>
            </w:r>
          </w:p>
          <w:p w:rsidR="0018722C">
            <w:pPr>
              <w:pStyle w:val="aff1"/>
              <w:topLinePunct/>
              <w:ind w:leftChars="0" w:left="0" w:rightChars="0" w:right="0" w:firstLineChars="0" w:firstLine="0"/>
              <w:spacing w:line="240" w:lineRule="atLeast"/>
            </w:pPr>
            <w:r>
              <w:t>（</w:t>
            </w:r>
            <w:r>
              <w:t>-7.640</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p>
          <w:p w:rsidR="0018722C">
            <w:pPr>
              <w:pStyle w:val="aff1"/>
              <w:topLinePunct/>
              <w:ind w:leftChars="0" w:left="0" w:rightChars="0" w:right="0" w:firstLineChars="0" w:firstLine="0"/>
              <w:spacing w:line="240" w:lineRule="atLeast"/>
            </w:pPr>
            <w:r>
              <w:t>（</w:t>
            </w:r>
            <w:r>
              <w:t>-7.686</w:t>
            </w:r>
            <w:r>
              <w:t>）</w:t>
            </w:r>
          </w:p>
        </w:tc>
        <w:tc>
          <w:tcPr>
            <w:tcW w:w="1240" w:type="pct"/>
            <w:vAlign w:val="center"/>
            <w:tcBorders>
              <w:top w:val="single" w:sz="4" w:space="0" w:color="auto"/>
            </w:tcBorders>
          </w:tcPr>
          <w:p w:rsidR="0018722C">
            <w:pPr>
              <w:pStyle w:val="aff1"/>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2.910</w:t>
            </w:r>
            <w:r>
              <w:t>）</w:t>
            </w:r>
          </w:p>
        </w:tc>
      </w:tr>
    </w:tbl>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2186"/>
        <w:gridCol w:w="2242"/>
        <w:gridCol w:w="2252"/>
      </w:tblGrid>
      <w:tr>
        <w:trPr>
          <w:trHeight w:val="380" w:hRule="atLeast"/>
        </w:trPr>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2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2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331" w:type="dxa"/>
            <w:tcBorders>
              <w:top w:val="single" w:sz="8" w:space="0" w:color="000000"/>
            </w:tcBorders>
          </w:tcPr>
          <w:p w:rsidR="0018722C">
            <w:pPr>
              <w:topLinePunct/>
              <w:ind w:leftChars="0" w:left="0" w:rightChars="0" w:right="0" w:firstLineChars="0" w:firstLine="0"/>
              <w:spacing w:line="240" w:lineRule="atLeast"/>
            </w:pPr>
            <w:r>
              <w:t>FINA</w:t>
            </w:r>
          </w:p>
        </w:tc>
        <w:tc>
          <w:tcPr>
            <w:tcW w:w="2186" w:type="dxa"/>
            <w:tcBorders>
              <w:top w:val="single" w:sz="8" w:space="0" w:color="000000"/>
            </w:tcBorders>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0.097</w:t>
            </w:r>
            <w:r>
              <w:rPr>
                <w:rFonts w:ascii="宋体" w:eastAsia="宋体" w:hint="eastAsia"/>
              </w:rPr>
              <w:t>）</w:t>
            </w:r>
          </w:p>
        </w:tc>
        <w:tc>
          <w:tcPr>
            <w:tcW w:w="2242" w:type="dxa"/>
            <w:tcBorders>
              <w:top w:val="single" w:sz="8" w:space="0" w:color="000000"/>
            </w:tcBorders>
          </w:tcPr>
          <w:p w:rsidR="0018722C">
            <w:pPr>
              <w:topLinePunct/>
              <w:ind w:leftChars="0" w:left="0" w:rightChars="0" w:right="0" w:firstLineChars="0" w:firstLine="0"/>
              <w:spacing w:line="240" w:lineRule="atLeast"/>
            </w:pPr>
            <w:r>
              <w:t>0.087</w:t>
            </w:r>
            <w:r>
              <w:t>**</w:t>
            </w:r>
          </w:p>
          <w:p w:rsidR="0018722C">
            <w:pPr>
              <w:topLinePunct/>
              <w:ind w:leftChars="0" w:left="0" w:rightChars="0" w:right="0" w:firstLineChars="0" w:firstLine="0"/>
              <w:spacing w:line="240" w:lineRule="atLeast"/>
            </w:pPr>
            <w:r>
              <w:rPr>
                <w:rFonts w:ascii="宋体" w:eastAsia="宋体" w:hint="eastAsia"/>
              </w:rPr>
              <w:t>（</w:t>
            </w:r>
            <w:r>
              <w:t>2.351</w:t>
            </w:r>
            <w:r>
              <w:rPr>
                <w:rFonts w:ascii="宋体" w:eastAsia="宋体" w:hint="eastAsia"/>
              </w:rPr>
              <w:t>）</w:t>
            </w:r>
          </w:p>
        </w:tc>
        <w:tc>
          <w:tcPr>
            <w:tcW w:w="2252" w:type="dxa"/>
            <w:tcBorders>
              <w:top w:val="single" w:sz="8" w:space="0" w:color="000000"/>
            </w:tcBorders>
          </w:tcPr>
          <w:p w:rsidR="0018722C">
            <w:pPr>
              <w:topLinePunct/>
              <w:ind w:leftChars="0" w:left="0" w:rightChars="0" w:right="0" w:firstLineChars="0" w:firstLine="0"/>
              <w:spacing w:line="240" w:lineRule="atLeast"/>
            </w:pPr>
            <w:r>
              <w:t>-0.015</w:t>
            </w:r>
            <w:r>
              <w:t>**</w:t>
            </w:r>
          </w:p>
          <w:p w:rsidR="0018722C">
            <w:pPr>
              <w:topLinePunct/>
              <w:ind w:leftChars="0" w:left="0" w:rightChars="0" w:right="0" w:firstLineChars="0" w:firstLine="0"/>
              <w:spacing w:line="240" w:lineRule="atLeast"/>
            </w:pPr>
            <w:r>
              <w:rPr>
                <w:rFonts w:ascii="宋体" w:eastAsia="宋体" w:hint="eastAsia"/>
              </w:rPr>
              <w:t>（</w:t>
            </w:r>
            <w:r>
              <w:t>-2.078</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Political</w:t>
            </w:r>
          </w:p>
        </w:tc>
        <w:tc>
          <w:tcPr>
            <w:tcW w:w="2186" w:type="dxa"/>
          </w:tcPr>
          <w:p w:rsidR="0018722C">
            <w:pPr>
              <w:topLinePunct/>
              <w:ind w:leftChars="0" w:left="0" w:rightChars="0" w:right="0" w:firstLineChars="0" w:firstLine="0"/>
              <w:spacing w:line="240" w:lineRule="atLeast"/>
            </w:pPr>
            <w:r>
              <w:t>-0.004</w:t>
            </w:r>
          </w:p>
          <w:p w:rsidR="0018722C">
            <w:pPr>
              <w:topLinePunct/>
              <w:ind w:leftChars="0" w:left="0" w:rightChars="0" w:right="0" w:firstLineChars="0" w:firstLine="0"/>
              <w:spacing w:line="240" w:lineRule="atLeast"/>
            </w:pPr>
            <w:r>
              <w:rPr>
                <w:rFonts w:ascii="宋体" w:eastAsia="宋体" w:hint="eastAsia"/>
              </w:rPr>
              <w:t>（</w:t>
            </w:r>
            <w:r>
              <w:t>-0.362</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-0.690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-1.136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Size</w:t>
            </w:r>
          </w:p>
        </w:tc>
        <w:tc>
          <w:tcPr>
            <w:tcW w:w="2186"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8.777</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0.078</w:t>
            </w:r>
            <w:r>
              <w:t>***</w:t>
            </w:r>
          </w:p>
          <w:p w:rsidR="0018722C">
            <w:pPr>
              <w:topLinePunct/>
              <w:ind w:leftChars="0" w:left="0" w:rightChars="0" w:right="0" w:firstLineChars="0" w:firstLine="0"/>
              <w:spacing w:line="240" w:lineRule="atLeast"/>
            </w:pPr>
            <w:r>
              <w:rPr>
                <w:rFonts w:ascii="宋体" w:eastAsia="宋体" w:hint="eastAsia"/>
              </w:rPr>
              <w:t>（</w:t>
            </w:r>
            <w:r>
              <w:t>8.016</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-0.966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Assu</w:t>
            </w:r>
          </w:p>
        </w:tc>
        <w:tc>
          <w:tcPr>
            <w:tcW w:w="2186" w:type="dxa"/>
          </w:tcPr>
          <w:p w:rsidR="0018722C">
            <w:pPr>
              <w:topLinePunct/>
              <w:ind w:leftChars="0" w:left="0" w:rightChars="0" w:right="0" w:firstLineChars="0" w:firstLine="0"/>
              <w:spacing w:line="240" w:lineRule="atLeast"/>
            </w:pPr>
            <w:r>
              <w:t>0.275</w:t>
            </w:r>
            <w:r>
              <w:t>***</w:t>
            </w:r>
          </w:p>
          <w:p w:rsidR="0018722C">
            <w:pPr>
              <w:topLinePunct/>
              <w:ind w:leftChars="0" w:left="0" w:rightChars="0" w:right="0" w:firstLineChars="0" w:firstLine="0"/>
              <w:spacing w:line="240" w:lineRule="atLeast"/>
            </w:pPr>
            <w:r>
              <w:rPr>
                <w:rFonts w:ascii="宋体" w:eastAsia="宋体" w:hint="eastAsia"/>
              </w:rPr>
              <w:t>（</w:t>
            </w:r>
            <w:r>
              <w:t>12.161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0.304</w:t>
            </w:r>
            <w:r>
              <w:t>***</w:t>
            </w:r>
          </w:p>
          <w:p w:rsidR="0018722C">
            <w:pPr>
              <w:topLinePunct/>
              <w:ind w:leftChars="0" w:left="0" w:rightChars="0" w:right="0" w:firstLineChars="0" w:firstLine="0"/>
              <w:spacing w:line="240" w:lineRule="atLeast"/>
            </w:pPr>
            <w:r>
              <w:rPr>
                <w:rFonts w:ascii="宋体" w:eastAsia="宋体" w:hint="eastAsia"/>
              </w:rPr>
              <w:t>（</w:t>
            </w:r>
            <w:r>
              <w:t>5.964</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-0.017</w:t>
            </w:r>
            <w:r>
              <w:t>*</w:t>
            </w:r>
          </w:p>
          <w:p w:rsidR="0018722C">
            <w:pPr>
              <w:topLinePunct/>
              <w:ind w:leftChars="0" w:left="0" w:rightChars="0" w:right="0" w:firstLineChars="0" w:firstLine="0"/>
              <w:spacing w:line="240" w:lineRule="atLeast"/>
            </w:pPr>
            <w:r>
              <w:rPr>
                <w:rFonts w:ascii="宋体" w:eastAsia="宋体" w:hint="eastAsia"/>
              </w:rPr>
              <w:t>（</w:t>
            </w:r>
            <w:r>
              <w:t>-1.742</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ROE</w:t>
            </w:r>
          </w:p>
        </w:tc>
        <w:tc>
          <w:tcPr>
            <w:tcW w:w="2186" w:type="dxa"/>
          </w:tcPr>
          <w:p w:rsidR="0018722C">
            <w:pPr>
              <w:topLinePunct/>
              <w:ind w:leftChars="0" w:left="0" w:rightChars="0" w:right="0" w:firstLineChars="0" w:firstLine="0"/>
              <w:spacing w:line="240" w:lineRule="atLeast"/>
            </w:pPr>
            <w:r>
              <w:t>-0.340</w:t>
            </w:r>
            <w:r>
              <w:t>***</w:t>
            </w:r>
          </w:p>
          <w:p w:rsidR="0018722C">
            <w:pPr>
              <w:topLinePunct/>
              <w:ind w:leftChars="0" w:left="0" w:rightChars="0" w:right="0" w:firstLineChars="0" w:firstLine="0"/>
              <w:spacing w:line="240" w:lineRule="atLeast"/>
            </w:pPr>
            <w:r>
              <w:rPr>
                <w:rFonts w:ascii="宋体" w:eastAsia="宋体" w:hint="eastAsia"/>
              </w:rPr>
              <w:t>（</w:t>
            </w:r>
            <w:r>
              <w:t>-5.345</w:t>
            </w:r>
            <w:r>
              <w:rPr>
                <w:rFonts w:ascii="宋体" w:eastAsia="宋体" w:hint="eastAsia"/>
              </w:rPr>
              <w:t>）</w:t>
            </w:r>
          </w:p>
        </w:tc>
        <w:tc>
          <w:tcPr>
            <w:tcW w:w="2242" w:type="dxa"/>
          </w:tcPr>
          <w:p w:rsidR="0018722C">
            <w:pPr>
              <w:topLinePunct/>
              <w:ind w:leftChars="0" w:left="0" w:rightChars="0" w:right="0" w:firstLineChars="0" w:firstLine="0"/>
              <w:spacing w:line="240" w:lineRule="atLeast"/>
            </w:pPr>
            <w:r>
              <w:t>0.105</w:t>
            </w:r>
          </w:p>
          <w:p w:rsidR="0018722C">
            <w:pPr>
              <w:topLinePunct/>
              <w:ind w:leftChars="0" w:left="0" w:rightChars="0" w:right="0" w:firstLineChars="0" w:firstLine="0"/>
              <w:spacing w:line="240" w:lineRule="atLeast"/>
            </w:pPr>
            <w:r>
              <w:rPr>
                <w:rFonts w:ascii="宋体" w:eastAsia="宋体" w:hint="eastAsia"/>
              </w:rPr>
              <w:t>（</w:t>
            </w:r>
            <w:r>
              <w:t>0.730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-0.027</w:t>
            </w:r>
          </w:p>
          <w:p w:rsidR="0018722C">
            <w:pPr>
              <w:topLinePunct/>
              <w:ind w:leftChars="0" w:left="0" w:rightChars="0" w:right="0" w:firstLineChars="0" w:firstLine="0"/>
              <w:spacing w:line="240" w:lineRule="atLeast"/>
            </w:pPr>
            <w:r>
              <w:rPr>
                <w:rFonts w:ascii="宋体" w:eastAsia="宋体" w:hint="eastAsia"/>
              </w:rPr>
              <w:t>（</w:t>
            </w:r>
            <w:r>
              <w:t>-0.989</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Growth</w:t>
            </w:r>
          </w:p>
        </w:tc>
        <w:tc>
          <w:tcPr>
            <w:tcW w:w="2186"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1.050</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0.761</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0.727</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Opinion</w:t>
            </w:r>
          </w:p>
        </w:tc>
        <w:tc>
          <w:tcPr>
            <w:tcW w:w="2186"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-1.241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0.081</w:t>
            </w:r>
          </w:p>
          <w:p w:rsidR="0018722C">
            <w:pPr>
              <w:topLinePunct/>
              <w:ind w:leftChars="0" w:left="0" w:rightChars="0" w:right="0" w:firstLineChars="0" w:firstLine="0"/>
              <w:spacing w:line="240" w:lineRule="atLeast"/>
            </w:pPr>
            <w:r>
              <w:rPr>
                <w:rFonts w:ascii="宋体" w:eastAsia="宋体" w:hint="eastAsia"/>
              </w:rPr>
              <w:t>（</w:t>
            </w:r>
            <w:r>
              <w:t>0.775</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0.007</w:t>
            </w:r>
          </w:p>
          <w:p w:rsidR="0018722C">
            <w:pPr>
              <w:topLinePunct/>
              <w:ind w:leftChars="0" w:left="0" w:rightChars="0" w:right="0" w:firstLineChars="0" w:firstLine="0"/>
              <w:spacing w:line="240" w:lineRule="atLeast"/>
            </w:pPr>
            <w:r>
              <w:rPr>
                <w:rFonts w:ascii="宋体" w:eastAsia="宋体" w:hint="eastAsia"/>
              </w:rPr>
              <w:t>（</w:t>
            </w:r>
            <w:r>
              <w:t>0.357</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Industry</w:t>
            </w:r>
          </w:p>
        </w:tc>
        <w:tc>
          <w:tcPr>
            <w:tcW w:w="2186" w:type="dxa"/>
          </w:tcPr>
          <w:p w:rsidR="0018722C">
            <w:pPr>
              <w:topLinePunct/>
              <w:ind w:leftChars="0" w:left="0" w:rightChars="0" w:right="0" w:firstLineChars="0" w:firstLine="0"/>
              <w:spacing w:line="240" w:lineRule="atLeast"/>
            </w:pPr>
            <w:r>
              <w:t>0.013</w:t>
            </w:r>
          </w:p>
          <w:p w:rsidR="0018722C">
            <w:pPr>
              <w:topLinePunct/>
              <w:ind w:leftChars="0" w:left="0" w:rightChars="0" w:right="0" w:firstLineChars="0" w:firstLine="0"/>
              <w:spacing w:line="240" w:lineRule="atLeast"/>
            </w:pPr>
            <w:r>
              <w:rPr>
                <w:rFonts w:ascii="宋体" w:eastAsia="宋体" w:hint="eastAsia"/>
              </w:rPr>
              <w:t>（</w:t>
            </w:r>
            <w:r>
              <w:t>1.599</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-0.044</w:t>
            </w:r>
            <w:r>
              <w:t>**</w:t>
            </w:r>
          </w:p>
          <w:p w:rsidR="0018722C">
            <w:pPr>
              <w:topLinePunct/>
              <w:ind w:leftChars="0" w:left="0" w:rightChars="0" w:right="0" w:firstLineChars="0" w:firstLine="0"/>
              <w:spacing w:line="240" w:lineRule="atLeast"/>
            </w:pPr>
            <w:r>
              <w:rPr>
                <w:rFonts w:ascii="宋体" w:eastAsia="宋体" w:hint="eastAsia"/>
              </w:rPr>
              <w:t>（</w:t>
            </w:r>
            <w:r>
              <w:t>-2.370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0.197</w:t>
            </w:r>
            <w:r>
              <w:rPr>
                <w:rFonts w:ascii="宋体" w:eastAsia="宋体" w:hint="eastAsia"/>
              </w:rPr>
              <w:t>）</w:t>
            </w:r>
          </w:p>
        </w:tc>
      </w:tr>
      <w:tr>
        <w:trPr>
          <w:trHeight w:val="380" w:hRule="atLeast"/>
        </w:trPr>
        <w:tc>
          <w:tcPr>
            <w:tcW w:w="2331" w:type="dxa"/>
          </w:tcPr>
          <w:p w:rsidR="0018722C">
            <w:pPr>
              <w:topLinePunct/>
              <w:ind w:leftChars="0" w:left="0" w:rightChars="0" w:right="0" w:firstLineChars="0" w:firstLine="0"/>
              <w:spacing w:line="240" w:lineRule="atLeast"/>
            </w:pPr>
            <w:r>
              <w:t>R</w:t>
            </w:r>
            <w:r>
              <w:t>2</w:t>
            </w:r>
          </w:p>
        </w:tc>
        <w:tc>
          <w:tcPr>
            <w:tcW w:w="2186" w:type="dxa"/>
          </w:tcPr>
          <w:p w:rsidR="0018722C">
            <w:pPr>
              <w:topLinePunct/>
              <w:ind w:leftChars="0" w:left="0" w:rightChars="0" w:right="0" w:firstLineChars="0" w:firstLine="0"/>
              <w:spacing w:line="240" w:lineRule="atLeast"/>
            </w:pPr>
            <w:r>
              <w:t>0.204</w:t>
            </w:r>
          </w:p>
        </w:tc>
        <w:tc>
          <w:tcPr>
            <w:tcW w:w="2242" w:type="dxa"/>
          </w:tcPr>
          <w:p w:rsidR="0018722C">
            <w:pPr>
              <w:topLinePunct/>
              <w:ind w:leftChars="0" w:left="0" w:rightChars="0" w:right="0" w:firstLineChars="0" w:firstLine="0"/>
              <w:spacing w:line="240" w:lineRule="atLeast"/>
            </w:pPr>
            <w:r>
              <w:t>0.122</w:t>
            </w:r>
          </w:p>
        </w:tc>
        <w:tc>
          <w:tcPr>
            <w:tcW w:w="2252" w:type="dxa"/>
          </w:tcPr>
          <w:p w:rsidR="0018722C">
            <w:pPr>
              <w:topLinePunct/>
              <w:ind w:leftChars="0" w:left="0" w:rightChars="0" w:right="0" w:firstLineChars="0" w:firstLine="0"/>
              <w:spacing w:line="240" w:lineRule="atLeast"/>
            </w:pPr>
            <w:r>
              <w:t>0.013</w:t>
            </w:r>
          </w:p>
        </w:tc>
      </w:tr>
      <w:tr>
        <w:trPr>
          <w:trHeight w:val="420" w:hRule="atLeast"/>
        </w:trPr>
        <w:tc>
          <w:tcPr>
            <w:tcW w:w="2331" w:type="dxa"/>
          </w:tcPr>
          <w:p w:rsidR="0018722C">
            <w:pPr>
              <w:topLinePunct/>
              <w:ind w:leftChars="0" w:left="0" w:rightChars="0" w:right="0" w:firstLineChars="0" w:firstLine="0"/>
              <w:spacing w:line="240" w:lineRule="atLeast"/>
            </w:pPr>
            <w:r>
              <w:t>Adj. R</w:t>
            </w:r>
            <w:r>
              <w:t>2</w:t>
            </w:r>
          </w:p>
        </w:tc>
        <w:tc>
          <w:tcPr>
            <w:tcW w:w="2186" w:type="dxa"/>
          </w:tcPr>
          <w:p w:rsidR="0018722C">
            <w:pPr>
              <w:topLinePunct/>
              <w:ind w:leftChars="0" w:left="0" w:rightChars="0" w:right="0" w:firstLineChars="0" w:firstLine="0"/>
              <w:spacing w:line="240" w:lineRule="atLeast"/>
            </w:pPr>
            <w:r>
              <w:t>0.198</w:t>
            </w:r>
          </w:p>
        </w:tc>
        <w:tc>
          <w:tcPr>
            <w:tcW w:w="2242" w:type="dxa"/>
          </w:tcPr>
          <w:p w:rsidR="0018722C">
            <w:pPr>
              <w:topLinePunct/>
              <w:ind w:leftChars="0" w:left="0" w:rightChars="0" w:right="0" w:firstLineChars="0" w:firstLine="0"/>
              <w:spacing w:line="240" w:lineRule="atLeast"/>
            </w:pPr>
            <w:r>
              <w:t>0.115</w:t>
            </w:r>
          </w:p>
        </w:tc>
        <w:tc>
          <w:tcPr>
            <w:tcW w:w="2252" w:type="dxa"/>
          </w:tcPr>
          <w:p w:rsidR="0018722C">
            <w:pPr>
              <w:topLinePunct/>
              <w:ind w:leftChars="0" w:left="0" w:rightChars="0" w:right="0" w:firstLineChars="0" w:firstLine="0"/>
              <w:spacing w:line="240" w:lineRule="atLeast"/>
            </w:pPr>
            <w:r>
              <w:t>0.005</w:t>
            </w:r>
          </w:p>
        </w:tc>
      </w:tr>
      <w:tr>
        <w:trPr>
          <w:trHeight w:val="400" w:hRule="atLeast"/>
        </w:trPr>
        <w:tc>
          <w:tcPr>
            <w:tcW w:w="2331" w:type="dxa"/>
          </w:tcPr>
          <w:p w:rsidR="0018722C">
            <w:pPr>
              <w:topLinePunct/>
              <w:ind w:leftChars="0" w:left="0" w:rightChars="0" w:right="0" w:firstLineChars="0" w:firstLine="0"/>
              <w:spacing w:line="240" w:lineRule="atLeast"/>
            </w:pPr>
            <w:r>
              <w:t>F</w:t>
            </w:r>
          </w:p>
        </w:tc>
        <w:tc>
          <w:tcPr>
            <w:tcW w:w="2186" w:type="dxa"/>
          </w:tcPr>
          <w:p w:rsidR="0018722C">
            <w:pPr>
              <w:topLinePunct/>
              <w:ind w:leftChars="0" w:left="0" w:rightChars="0" w:right="0" w:firstLineChars="0" w:firstLine="0"/>
              <w:spacing w:line="240" w:lineRule="atLeast"/>
            </w:pPr>
            <w:r>
              <w:t>33.162</w:t>
            </w:r>
          </w:p>
        </w:tc>
        <w:tc>
          <w:tcPr>
            <w:tcW w:w="2242" w:type="dxa"/>
          </w:tcPr>
          <w:p w:rsidR="0018722C">
            <w:pPr>
              <w:topLinePunct/>
              <w:ind w:leftChars="0" w:left="0" w:rightChars="0" w:right="0" w:firstLineChars="0" w:firstLine="0"/>
              <w:spacing w:line="240" w:lineRule="atLeast"/>
            </w:pPr>
            <w:r>
              <w:t>18.030</w:t>
            </w:r>
          </w:p>
        </w:tc>
        <w:tc>
          <w:tcPr>
            <w:tcW w:w="2252" w:type="dxa"/>
          </w:tcPr>
          <w:p w:rsidR="0018722C">
            <w:pPr>
              <w:topLinePunct/>
              <w:ind w:leftChars="0" w:left="0" w:rightChars="0" w:right="0" w:firstLineChars="0" w:firstLine="0"/>
              <w:spacing w:line="240" w:lineRule="atLeast"/>
            </w:pPr>
            <w:r>
              <w:t>1.664</w:t>
            </w:r>
          </w:p>
        </w:tc>
      </w:tr>
      <w:tr>
        <w:trPr>
          <w:trHeight w:val="400" w:hRule="atLeast"/>
        </w:trPr>
        <w:tc>
          <w:tcPr>
            <w:tcW w:w="2331" w:type="dxa"/>
          </w:tcPr>
          <w:p w:rsidR="0018722C">
            <w:pPr>
              <w:topLinePunct/>
              <w:ind w:leftChars="0" w:left="0" w:rightChars="0" w:right="0" w:firstLineChars="0" w:firstLine="0"/>
              <w:spacing w:line="240" w:lineRule="atLeast"/>
            </w:pPr>
            <w:r>
              <w:t>Prob.&gt;F</w:t>
            </w:r>
          </w:p>
        </w:tc>
        <w:tc>
          <w:tcPr>
            <w:tcW w:w="2186" w:type="dxa"/>
          </w:tcPr>
          <w:p w:rsidR="0018722C">
            <w:pPr>
              <w:topLinePunct/>
              <w:ind w:leftChars="0" w:left="0" w:rightChars="0" w:right="0" w:firstLineChars="0" w:firstLine="0"/>
              <w:spacing w:line="240" w:lineRule="atLeast"/>
            </w:pPr>
            <w:r>
              <w:t>0.000</w:t>
            </w:r>
          </w:p>
        </w:tc>
        <w:tc>
          <w:tcPr>
            <w:tcW w:w="2242" w:type="dxa"/>
          </w:tcPr>
          <w:p w:rsidR="0018722C">
            <w:pPr>
              <w:topLinePunct/>
              <w:ind w:leftChars="0" w:left="0" w:rightChars="0" w:right="0" w:firstLineChars="0" w:firstLine="0"/>
              <w:spacing w:line="240" w:lineRule="atLeast"/>
            </w:pPr>
            <w:r>
              <w:t>0.000</w:t>
            </w:r>
          </w:p>
        </w:tc>
        <w:tc>
          <w:tcPr>
            <w:tcW w:w="2252" w:type="dxa"/>
          </w:tcPr>
          <w:p w:rsidR="0018722C">
            <w:pPr>
              <w:topLinePunct/>
              <w:ind w:leftChars="0" w:left="0" w:rightChars="0" w:right="0" w:firstLineChars="0" w:firstLine="0"/>
              <w:spacing w:line="240" w:lineRule="atLeast"/>
            </w:pPr>
            <w:r>
              <w:t>0.103</w:t>
            </w:r>
          </w:p>
        </w:tc>
      </w:tr>
      <w:tr>
        <w:trPr>
          <w:trHeight w:val="400" w:hRule="atLeast"/>
        </w:trPr>
        <w:tc>
          <w:tcPr>
            <w:tcW w:w="2331" w:type="dxa"/>
          </w:tcPr>
          <w:p w:rsidR="0018722C">
            <w:pPr>
              <w:topLinePunct/>
              <w:ind w:leftChars="0" w:left="0" w:rightChars="0" w:right="0" w:firstLineChars="0" w:firstLine="0"/>
              <w:spacing w:line="240" w:lineRule="atLeast"/>
            </w:pPr>
            <w:r>
              <w:t>Durbin-Watson</w:t>
            </w:r>
          </w:p>
        </w:tc>
        <w:tc>
          <w:tcPr>
            <w:tcW w:w="2186" w:type="dxa"/>
          </w:tcPr>
          <w:p w:rsidR="0018722C">
            <w:pPr>
              <w:topLinePunct/>
              <w:ind w:leftChars="0" w:left="0" w:rightChars="0" w:right="0" w:firstLineChars="0" w:firstLine="0"/>
              <w:spacing w:line="240" w:lineRule="atLeast"/>
            </w:pPr>
            <w:r>
              <w:t>1.888</w:t>
            </w:r>
          </w:p>
        </w:tc>
        <w:tc>
          <w:tcPr>
            <w:tcW w:w="2242" w:type="dxa"/>
          </w:tcPr>
          <w:p w:rsidR="0018722C">
            <w:pPr>
              <w:topLinePunct/>
              <w:ind w:leftChars="0" w:left="0" w:rightChars="0" w:right="0" w:firstLineChars="0" w:firstLine="0"/>
              <w:spacing w:line="240" w:lineRule="atLeast"/>
            </w:pPr>
            <w:r>
              <w:t>1.903</w:t>
            </w:r>
          </w:p>
        </w:tc>
        <w:tc>
          <w:tcPr>
            <w:tcW w:w="2252" w:type="dxa"/>
          </w:tcPr>
          <w:p w:rsidR="0018722C">
            <w:pPr>
              <w:topLinePunct/>
              <w:ind w:leftChars="0" w:left="0" w:rightChars="0" w:right="0" w:firstLineChars="0" w:firstLine="0"/>
              <w:spacing w:line="240" w:lineRule="atLeast"/>
            </w:pPr>
            <w:r>
              <w:t>2.033</w:t>
            </w:r>
          </w:p>
        </w:tc>
      </w:tr>
      <w:tr>
        <w:trPr>
          <w:trHeight w:val="360" w:hRule="atLeast"/>
        </w:trPr>
        <w:tc>
          <w:tcPr>
            <w:tcW w:w="23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186" w:type="dxa"/>
            <w:tcBorders>
              <w:bottom w:val="single" w:sz="12" w:space="0" w:color="000000"/>
            </w:tcBorders>
          </w:tcPr>
          <w:p w:rsidR="0018722C">
            <w:pPr>
              <w:topLinePunct/>
              <w:ind w:leftChars="0" w:left="0" w:rightChars="0" w:right="0" w:firstLineChars="0" w:firstLine="0"/>
              <w:spacing w:line="240" w:lineRule="atLeast"/>
            </w:pPr>
            <w:r>
              <w:t>1046</w:t>
            </w:r>
          </w:p>
        </w:tc>
        <w:tc>
          <w:tcPr>
            <w:tcW w:w="2242" w:type="dxa"/>
            <w:tcBorders>
              <w:bottom w:val="single" w:sz="12" w:space="0" w:color="000000"/>
            </w:tcBorders>
          </w:tcPr>
          <w:p w:rsidR="0018722C">
            <w:pPr>
              <w:topLinePunct/>
              <w:ind w:leftChars="0" w:left="0" w:rightChars="0" w:right="0" w:firstLineChars="0" w:firstLine="0"/>
              <w:spacing w:line="240" w:lineRule="atLeast"/>
            </w:pPr>
            <w:r>
              <w:t>1046</w:t>
            </w:r>
          </w:p>
        </w:tc>
        <w:tc>
          <w:tcPr>
            <w:tcW w:w="2252"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分别表示通过了</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的双尾检验，括号中的数字则为相应的</w:t>
      </w:r>
      <w:r>
        <w:rPr>
          <w:rFonts w:ascii="Times New Roman" w:eastAsia="Times New Roman" w:cstheme="minorBidi" w:hAnsiTheme="minorHAnsi"/>
        </w:rPr>
        <w:t>t</w:t>
      </w:r>
      <w:r>
        <w:rPr>
          <w:rFonts w:cstheme="minorBidi" w:hAnsiTheme="minorHAnsi" w:eastAsiaTheme="minorHAnsi" w:asciiTheme="minorHAnsi"/>
        </w:rPr>
        <w:t>值，下同。</w:t>
      </w:r>
    </w:p>
    <w:p w:rsidR="0018722C">
      <w:pPr>
        <w:topLinePunct/>
      </w:pPr>
      <w:r>
        <w:t>在模型一的控制变量中，政治关联</w:t>
      </w:r>
      <w:r>
        <w:t>（</w:t>
      </w:r>
      <w:r>
        <w:rPr>
          <w:rFonts w:ascii="Times New Roman" w:hAnsi="Times New Roman" w:eastAsia="Times New Roman"/>
        </w:rPr>
        <w:t>Political</w:t>
      </w:r>
      <w:r>
        <w:t>）</w:t>
      </w:r>
      <w:r>
        <w:t>的回归系数在三个方程中都不显</w:t>
      </w:r>
      <w:r>
        <w:t>著，可能是因为政府官员类政治关联的“政府干预”作用与代表委员类政治关联的“关</w:t>
      </w:r>
      <w:r>
        <w:t>系”作用相互抵消所致</w:t>
      </w:r>
      <w:r>
        <w:t>（</w:t>
      </w:r>
      <w:r>
        <w:t>杜兴强等，</w:t>
      </w:r>
      <w:r>
        <w:rPr>
          <w:rFonts w:ascii="Times New Roman" w:hAnsi="Times New Roman" w:eastAsia="Times New Roman"/>
        </w:rPr>
        <w:t>200</w:t>
      </w:r>
      <w:r>
        <w:rPr>
          <w:rFonts w:ascii="Times New Roman" w:hAnsi="Times New Roman" w:eastAsia="Times New Roman"/>
          <w:spacing w:val="0"/>
        </w:rPr>
        <w:t>9</w:t>
      </w:r>
      <w:r>
        <w:t>）</w:t>
      </w:r>
      <w:r>
        <w:t>。公司规模</w:t>
      </w:r>
      <w:r>
        <w:t>（</w:t>
      </w:r>
      <w:r>
        <w:rPr>
          <w:rFonts w:ascii="Times New Roman" w:hAnsi="Times New Roman" w:eastAsia="Times New Roman"/>
        </w:rPr>
        <w:t>Siz</w:t>
      </w:r>
      <w:r>
        <w:rPr>
          <w:rFonts w:ascii="Times New Roman" w:hAnsi="Times New Roman" w:eastAsia="Times New Roman"/>
          <w:spacing w:val="1"/>
        </w:rPr>
        <w:t>e</w:t>
      </w:r>
      <w:r>
        <w:t>）</w:t>
      </w:r>
      <w:r>
        <w:t>和担保能力</w:t>
      </w:r>
      <w:r>
        <w:t>（</w:t>
      </w:r>
      <w:r>
        <w:rPr>
          <w:rFonts w:ascii="Times New Roman" w:hAnsi="Times New Roman" w:eastAsia="Times New Roman"/>
          <w:w w:val="99"/>
        </w:rPr>
        <w:t>As</w:t>
      </w:r>
      <w:r>
        <w:rPr>
          <w:rFonts w:ascii="Times New Roman" w:hAnsi="Times New Roman" w:eastAsia="Times New Roman"/>
          <w:w w:val="99"/>
        </w:rPr>
        <w:t>s</w:t>
      </w:r>
      <w:r>
        <w:rPr>
          <w:rFonts w:ascii="Times New Roman" w:hAnsi="Times New Roman" w:eastAsia="Times New Roman"/>
          <w:spacing w:val="1"/>
          <w:w w:val="99"/>
        </w:rPr>
        <w:t>u</w:t>
      </w:r>
      <w:r>
        <w:t>）</w:t>
      </w:r>
      <w:r>
        <w:t>的回归系数在贷款比率</w:t>
      </w:r>
      <w:r>
        <w:t>（</w:t>
      </w:r>
      <w:r>
        <w:rPr>
          <w:rFonts w:ascii="Times New Roman" w:hAnsi="Times New Roman" w:eastAsia="Times New Roman"/>
        </w:rPr>
        <w:t>STRU</w:t>
      </w:r>
      <w:r>
        <w:t>）</w:t>
      </w:r>
      <w:r>
        <w:t>和贷款期限</w:t>
      </w:r>
      <w:r>
        <w:t>（</w:t>
      </w:r>
      <w:r>
        <w:rPr>
          <w:rFonts w:ascii="Times New Roman" w:hAnsi="Times New Roman" w:eastAsia="Times New Roman"/>
          <w:spacing w:val="-2"/>
        </w:rPr>
        <w:t>MATU</w:t>
      </w:r>
      <w:r>
        <w:t>）</w:t>
      </w:r>
      <w:r>
        <w:t>方程中符号为正，并且通过</w:t>
      </w:r>
      <w:r>
        <w:t>了</w:t>
      </w:r>
      <w:r>
        <w:rPr>
          <w:rFonts w:ascii="Times New Roman" w:hAnsi="Times New Roman" w:eastAsia="Times New Roman"/>
        </w:rPr>
        <w:t>1%</w:t>
      </w:r>
      <w:r>
        <w:t>的显著性检验，说明规模越大、担保能力越强的民营企业其贷款比率越高、贷款期限越长，而贷款成本</w:t>
      </w:r>
      <w:r>
        <w:t>（</w:t>
      </w:r>
      <w:r>
        <w:rPr>
          <w:rFonts w:ascii="Times New Roman" w:hAnsi="Times New Roman" w:eastAsia="Times New Roman"/>
        </w:rPr>
        <w:t>COST</w:t>
      </w:r>
      <w:r>
        <w:t>）</w:t>
      </w:r>
      <w:r>
        <w:t>却没有显著变化；净资产收益率</w:t>
      </w:r>
      <w:r>
        <w:t>（</w:t>
      </w:r>
      <w:r>
        <w:rPr>
          <w:rFonts w:ascii="Times New Roman" w:hAnsi="Times New Roman" w:eastAsia="Times New Roman"/>
        </w:rPr>
        <w:t>ROE</w:t>
      </w:r>
      <w:r>
        <w:t>）</w:t>
      </w:r>
      <w:r>
        <w:t xml:space="preserve">越高，</w:t>
      </w:r>
      <w:r>
        <w:t>民营企业的贷款比率</w:t>
      </w:r>
      <w:r>
        <w:t>（</w:t>
      </w:r>
      <w:r>
        <w:rPr>
          <w:rFonts w:ascii="Times New Roman" w:hAnsi="Times New Roman" w:eastAsia="Times New Roman"/>
          <w:spacing w:val="-3"/>
        </w:rPr>
        <w:t>STRU</w:t>
      </w:r>
      <w:r>
        <w:t>）</w:t>
      </w:r>
      <w:r>
        <w:t>反而越低，但贷款期限</w:t>
      </w:r>
      <w:r>
        <w:t>（</w:t>
      </w:r>
      <w:r>
        <w:rPr>
          <w:rFonts w:ascii="Times New Roman" w:hAnsi="Times New Roman" w:eastAsia="Times New Roman"/>
          <w:spacing w:val="-6"/>
        </w:rPr>
        <w:t>MATU</w:t>
      </w:r>
      <w:r>
        <w:t>）</w:t>
      </w:r>
      <w:r>
        <w:t>和贷款成本</w:t>
      </w:r>
      <w:r>
        <w:t>（</w:t>
      </w:r>
      <w:r>
        <w:rPr>
          <w:rFonts w:ascii="Times New Roman" w:hAnsi="Times New Roman" w:eastAsia="Times New Roman"/>
        </w:rPr>
        <w:t>COST</w:t>
      </w:r>
      <w:r>
        <w:t>）</w:t>
      </w:r>
      <w:r/>
      <w:r w:rsidR="001852F3">
        <w:t xml:space="preserve">没有发生明显的变化；公司的成长性</w:t>
      </w:r>
      <w:r>
        <w:t>（</w:t>
      </w:r>
      <w:r>
        <w:rPr>
          <w:rFonts w:ascii="Times New Roman" w:hAnsi="Times New Roman" w:eastAsia="Times New Roman"/>
        </w:rPr>
        <w:t>Growth</w:t>
      </w:r>
      <w:r>
        <w:t>）</w:t>
      </w:r>
      <w:r>
        <w:t>和上年的审计意见</w:t>
      </w:r>
      <w:r>
        <w:t>（</w:t>
      </w:r>
      <w:r>
        <w:rPr>
          <w:rFonts w:ascii="Times New Roman" w:hAnsi="Times New Roman" w:eastAsia="Times New Roman"/>
        </w:rPr>
        <w:t>Opinion</w:t>
      </w:r>
      <w:r>
        <w:t>）</w:t>
      </w:r>
      <w:r>
        <w:t>在三</w:t>
      </w:r>
      <w:r>
        <w:t>个方程中的回归系数都不显著，说明它们对民营企业的银行贷款没有明显的作用；行</w:t>
      </w:r>
      <w:r>
        <w:t>业</w:t>
      </w:r>
      <w:r>
        <w:t>（</w:t>
      </w:r>
      <w:r>
        <w:rPr>
          <w:rFonts w:ascii="Times New Roman" w:hAnsi="Times New Roman" w:eastAsia="Times New Roman"/>
        </w:rPr>
        <w:t>Indust</w:t>
      </w:r>
      <w:r>
        <w:rPr>
          <w:rFonts w:ascii="Times New Roman" w:hAnsi="Times New Roman" w:eastAsia="Times New Roman"/>
          <w:spacing w:val="0"/>
        </w:rPr>
        <w:t>r</w:t>
      </w:r>
      <w:r>
        <w:rPr>
          <w:rFonts w:ascii="Times New Roman" w:hAnsi="Times New Roman" w:eastAsia="Times New Roman"/>
          <w:spacing w:val="0"/>
        </w:rPr>
        <w:t>y</w:t>
      </w:r>
      <w:r>
        <w:t>）</w:t>
      </w:r>
      <w:r>
        <w:t>在</w:t>
      </w:r>
      <w:r>
        <w:rPr>
          <w:rFonts w:ascii="Times New Roman" w:hAnsi="Times New Roman" w:eastAsia="Times New Roman"/>
        </w:rPr>
        <w:t>5</w:t>
      </w:r>
      <w:r>
        <w:rPr>
          <w:rFonts w:ascii="Times New Roman" w:hAnsi="Times New Roman" w:eastAsia="Times New Roman"/>
        </w:rPr>
        <w:t>%</w:t>
      </w:r>
      <w:r>
        <w:t>的水平上显著地缩短了民营企业的贷款期限</w:t>
      </w:r>
      <w:r>
        <w:t>（</w:t>
      </w:r>
      <w:r>
        <w:rPr>
          <w:rFonts w:ascii="Times New Roman" w:hAnsi="Times New Roman" w:eastAsia="Times New Roman"/>
          <w:w w:val="99"/>
        </w:rPr>
        <w:t>M</w:t>
      </w:r>
      <w:r>
        <w:rPr>
          <w:rFonts w:ascii="Times New Roman" w:hAnsi="Times New Roman" w:eastAsia="Times New Roman"/>
          <w:spacing w:val="-14"/>
          <w:w w:val="99"/>
        </w:rPr>
        <w:t>A</w:t>
      </w:r>
      <w:r>
        <w:rPr>
          <w:rFonts w:ascii="Times New Roman" w:hAnsi="Times New Roman" w:eastAsia="Times New Roman"/>
          <w:w w:val="99"/>
        </w:rPr>
        <w:t>TU</w:t>
      </w:r>
      <w:r>
        <w:t>）</w:t>
      </w:r>
      <w:r>
        <w:t>，这可能是因为垄断性行业、国家高度管制或重点支持行业中存在严重的“国进民退”现象，</w:t>
      </w:r>
      <w:r>
        <w:t>银行对处于这些行业的民营企业的财务状况和发展前景比较担忧，所以倾向于对其发放短期的贷款。</w:t>
      </w:r>
    </w:p>
    <w:p w:rsidR="0018722C">
      <w:pPr>
        <w:topLinePunct/>
      </w:pPr>
      <w:r>
        <w:t>尽管模型一中三个方程的可决系数</w:t>
      </w:r>
      <w:r>
        <w:rPr>
          <w:rFonts w:ascii="Times New Roman" w:eastAsia="Times New Roman"/>
        </w:rPr>
        <w:t>R</w:t>
      </w:r>
      <w:r>
        <w:rPr>
          <w:rFonts w:ascii="Times New Roman" w:eastAsia="Times New Roman"/>
        </w:rPr>
        <w:t>2</w:t>
      </w:r>
      <w:r>
        <w:t>和</w:t>
      </w:r>
      <w:r>
        <w:rPr>
          <w:rFonts w:ascii="Times New Roman" w:eastAsia="Times New Roman"/>
        </w:rPr>
        <w:t>Adj</w:t>
      </w:r>
      <w:r>
        <w:rPr>
          <w:rFonts w:ascii="Times New Roman" w:eastAsia="Times New Roman"/>
        </w:rPr>
        <w:t> </w:t>
      </w:r>
      <w:r>
        <w:rPr>
          <w:rFonts w:ascii="Times New Roman" w:eastAsia="Times New Roman"/>
        </w:rPr>
        <w:t>R</w:t>
      </w:r>
      <w:r>
        <w:rPr>
          <w:rFonts w:ascii="Times New Roman" w:eastAsia="Times New Roman"/>
        </w:rPr>
        <w:t>2</w:t>
      </w:r>
      <w:r>
        <w:t>都比较低</w:t>
      </w:r>
      <w:r>
        <w:t>11</w:t>
      </w:r>
      <w:r>
        <w:t>，但根据</w:t>
      </w:r>
      <w:r>
        <w:rPr>
          <w:rFonts w:ascii="Times New Roman" w:eastAsia="Times New Roman"/>
        </w:rPr>
        <w:t>F</w:t>
      </w:r>
      <w:r>
        <w:t>统计参数检验可知，模型中各自变量的联合解释能力比较好，回归结果具有较强的说服力。</w:t>
      </w:r>
    </w:p>
    <w:p w:rsidR="0018722C">
      <w:pPr>
        <w:topLinePunct/>
      </w:pPr>
      <w:r>
        <w:rPr>
          <w:rFonts w:ascii="Times New Roman" w:eastAsia="Times New Roman"/>
        </w:rPr>
        <w:t>DW</w:t>
      </w:r>
      <w:r>
        <w:t>统计量的值始终接近于</w:t>
      </w:r>
      <w:r>
        <w:rPr>
          <w:rFonts w:ascii="Times New Roman" w:eastAsia="Times New Roman"/>
        </w:rPr>
        <w:t>2</w:t>
      </w:r>
      <w:r>
        <w:t>，表明残差序列具有较高的独立性，样本数据不存在明</w:t>
      </w:r>
      <w:r>
        <w:t>显的自相关性，进一步说明了模型是有效的。除了个别控制变量的显著性有所降低之</w:t>
      </w:r>
      <w:r>
        <w:t>外，金融关联和各控制变量的回归结果与前文的相关性分析结果并无实质差异。总之，</w:t>
      </w:r>
      <w:r>
        <w:t>模型一的回归结果表明金融关联能够有效缓解民营企业在贷款期限和贷款成本方面</w:t>
      </w:r>
      <w:r>
        <w:t>的融资约束</w:t>
      </w:r>
      <w:r>
        <w:t>（</w:t>
      </w:r>
      <w:r>
        <w:t>尽管在贷款比率方面的作用并不显著</w:t>
      </w:r>
      <w:r>
        <w:t>）</w:t>
      </w:r>
      <w:r>
        <w:t>，进一步支持了假设</w:t>
      </w:r>
      <w:r>
        <w:rPr>
          <w:rFonts w:ascii="Times New Roman" w:eastAsia="Times New Roman"/>
        </w:rPr>
        <w:t>1</w:t>
      </w:r>
      <w:r>
        <w:rPr>
          <w:rFonts w:ascii="Times New Roman" w:eastAsia="Times New Roman"/>
        </w:rPr>
        <w:t>.</w:t>
      </w:r>
      <w:r>
        <w:rPr>
          <w:rFonts w:ascii="Times New Roman" w:eastAsia="Times New Roman"/>
        </w:rPr>
        <w:t>1</w:t>
      </w:r>
      <w:r>
        <w:t>的成立。</w:t>
      </w:r>
    </w:p>
    <w:p w:rsidR="0018722C">
      <w:pPr>
        <w:pStyle w:val="Heading3"/>
        <w:topLinePunct/>
        <w:ind w:left="200" w:hangingChars="200" w:hanging="200"/>
      </w:pPr>
      <w:bookmarkStart w:id="747183" w:name="_Toc686747183"/>
      <w:bookmarkStart w:name="_bookmark31" w:id="56"/>
      <w:bookmarkEnd w:id="56"/>
      <w:r>
        <w:t>二</w:t>
      </w:r>
      <w:r>
        <w:t xml:space="preserve"> </w:t>
      </w:r>
      <w:r w:rsidRPr="00DB64CE">
        <w:t>、银行关联与非银行金融关联之间是否存在替代效应</w:t>
      </w:r>
      <w:bookmarkEnd w:id="747183"/>
    </w:p>
    <w:p w:rsidR="0018722C">
      <w:pPr>
        <w:topLinePunct/>
      </w:pPr>
      <w:r>
        <w:t>模型二的回归结果如</w:t>
      </w:r>
      <w:r>
        <w:t>表</w:t>
      </w:r>
      <w:r>
        <w:rPr>
          <w:rFonts w:ascii="Times New Roman" w:eastAsia="Times New Roman"/>
        </w:rPr>
        <w:t>4-4</w:t>
      </w:r>
      <w:r>
        <w:t>所示。</w:t>
      </w:r>
      <w:r>
        <w:rPr>
          <w:rFonts w:ascii="Times New Roman" w:eastAsia="Times New Roman"/>
        </w:rPr>
        <w:t>FINA1</w:t>
      </w:r>
      <w:r>
        <w:t>的回归系数在三个方程中均不显著，说</w:t>
      </w:r>
      <w:r>
        <w:t>明银行关联程度较高的民营企业在贷款比率、贷款期限和贷款成本方面所面临的融资约束并不能得到有效的缓解。</w:t>
      </w:r>
      <w:r>
        <w:rPr>
          <w:rFonts w:ascii="Times New Roman" w:eastAsia="Times New Roman"/>
        </w:rPr>
        <w:t>FINA2</w:t>
      </w:r>
      <w:r>
        <w:t>的回归系数在</w:t>
      </w:r>
      <w:r>
        <w:rPr>
          <w:rFonts w:ascii="Times New Roman" w:eastAsia="Times New Roman"/>
        </w:rPr>
        <w:t>MATU</w:t>
      </w:r>
      <w:r>
        <w:t>方程和</w:t>
      </w:r>
      <w:r>
        <w:rPr>
          <w:rFonts w:ascii="Times New Roman" w:eastAsia="Times New Roman"/>
        </w:rPr>
        <w:t>COST</w:t>
      </w:r>
      <w:r>
        <w:t>方程中符号</w:t>
      </w:r>
      <w:r>
        <w:t>依次为正、负并且都通过了</w:t>
      </w:r>
      <w:r>
        <w:rPr>
          <w:rFonts w:ascii="Times New Roman" w:eastAsia="Times New Roman"/>
        </w:rPr>
        <w:t>5%</w:t>
      </w:r>
      <w:r>
        <w:t>的显著性检验，而在</w:t>
      </w:r>
      <w:r>
        <w:rPr>
          <w:rFonts w:ascii="Times New Roman" w:eastAsia="Times New Roman"/>
        </w:rPr>
        <w:t>STRU</w:t>
      </w:r>
      <w:r>
        <w:t>方程方程中并不显著，说</w:t>
      </w:r>
      <w:r>
        <w:t>明较高程度的非银行金融关联有助于民营企业延长贷款期限、降低贷款成本，而对于贷款比率的作用不明显。</w:t>
      </w:r>
    </w:p>
    <w:p w:rsidR="0018722C">
      <w:pPr>
        <w:pStyle w:val="a8"/>
        <w:topLinePunct/>
      </w:pPr>
      <w:bookmarkStart w:id="906239" w:name="_Toc686906239"/>
      <w:bookmarkStart w:name="_bookmark32" w:id="57"/>
      <w:bookmarkEnd w:id="57"/>
      <w:r>
        <w:rPr>
          <w:kern w:val="2"/>
          <w:szCs w:val="22"/>
        </w:rPr>
        <w:t>表</w:t>
      </w:r>
      <w:r>
        <w:rPr>
          <w:kern w:val="2"/>
          <w:szCs w:val="22"/>
        </w:rPr>
        <w:t>4-4</w:t>
      </w:r>
      <w:r>
        <w:t xml:space="preserve">  </w:t>
      </w:r>
      <w:r>
        <w:rPr>
          <w:kern w:val="2"/>
          <w:szCs w:val="22"/>
        </w:rPr>
        <w:t>模型二的回归结果</w:t>
      </w:r>
      <w:bookmarkEnd w:id="906239"/>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2"/>
        <w:gridCol w:w="2159"/>
        <w:gridCol w:w="2056"/>
        <w:gridCol w:w="2065"/>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516" w:type="pct"/>
            <w:vAlign w:val="center"/>
          </w:tcPr>
          <w:p w:rsidR="0018722C">
            <w:pPr>
              <w:pStyle w:val="ac"/>
              <w:topLinePunct/>
              <w:ind w:leftChars="0" w:left="0" w:rightChars="0" w:right="0" w:firstLineChars="0" w:firstLine="0"/>
              <w:spacing w:line="240" w:lineRule="atLeast"/>
            </w:pPr>
            <w:r>
              <w:t>C</w:t>
            </w:r>
          </w:p>
        </w:tc>
        <w:tc>
          <w:tcPr>
            <w:tcW w:w="1198" w:type="pct"/>
            <w:vAlign w:val="center"/>
          </w:tcPr>
          <w:p w:rsidR="0018722C">
            <w:pPr>
              <w:pStyle w:val="a5"/>
              <w:topLinePunct/>
              <w:ind w:leftChars="0" w:left="0" w:rightChars="0" w:right="0" w:firstLineChars="0" w:firstLine="0"/>
              <w:spacing w:line="240" w:lineRule="atLeast"/>
            </w:pPr>
            <w:r>
              <w:t>-0.714</w:t>
            </w:r>
            <w:r>
              <w:t>***</w:t>
            </w:r>
          </w:p>
          <w:p w:rsidR="0018722C">
            <w:pPr>
              <w:pStyle w:val="a5"/>
              <w:topLinePunct/>
              <w:ind w:leftChars="0" w:left="0" w:rightChars="0" w:right="0" w:firstLineChars="0" w:firstLine="0"/>
              <w:spacing w:line="240" w:lineRule="atLeast"/>
            </w:pPr>
            <w:r>
              <w:t>（</w:t>
            </w:r>
            <w:r>
              <w:t>-7.700</w:t>
            </w:r>
            <w:r>
              <w:t>）</w:t>
            </w:r>
          </w:p>
        </w:tc>
        <w:tc>
          <w:tcPr>
            <w:tcW w:w="1141" w:type="pct"/>
            <w:vAlign w:val="center"/>
          </w:tcPr>
          <w:p w:rsidR="0018722C">
            <w:pPr>
              <w:pStyle w:val="a5"/>
              <w:topLinePunct/>
              <w:ind w:leftChars="0" w:left="0" w:rightChars="0" w:right="0" w:firstLineChars="0" w:firstLine="0"/>
              <w:spacing w:line="240" w:lineRule="atLeast"/>
            </w:pPr>
            <w:r>
              <w:t>-1.533</w:t>
            </w:r>
            <w:r>
              <w:t>***</w:t>
            </w:r>
          </w:p>
          <w:p w:rsidR="0018722C">
            <w:pPr>
              <w:pStyle w:val="a5"/>
              <w:topLinePunct/>
              <w:ind w:leftChars="0" w:left="0" w:rightChars="0" w:right="0" w:firstLineChars="0" w:firstLine="0"/>
              <w:spacing w:line="240" w:lineRule="atLeast"/>
            </w:pPr>
            <w:r>
              <w:t>（</w:t>
            </w:r>
            <w:r>
              <w:t>-7.325</w:t>
            </w:r>
            <w:r>
              <w:t>）</w:t>
            </w:r>
          </w:p>
        </w:tc>
        <w:tc>
          <w:tcPr>
            <w:tcW w:w="1146"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3.011</w:t>
            </w:r>
            <w:r>
              <w:t>）</w:t>
            </w:r>
          </w:p>
        </w:tc>
      </w:tr>
      <w:tr>
        <w:tc>
          <w:tcPr>
            <w:tcW w:w="1516" w:type="pct"/>
            <w:vAlign w:val="center"/>
          </w:tcPr>
          <w:p w:rsidR="0018722C">
            <w:pPr>
              <w:pStyle w:val="ac"/>
              <w:topLinePunct/>
              <w:ind w:leftChars="0" w:left="0" w:rightChars="0" w:right="0" w:firstLineChars="0" w:firstLine="0"/>
              <w:spacing w:line="240" w:lineRule="atLeast"/>
            </w:pPr>
            <w:r>
              <w:t>FINA1</w:t>
            </w:r>
          </w:p>
        </w:tc>
        <w:tc>
          <w:tcPr>
            <w:tcW w:w="1198" w:type="pct"/>
            <w:vAlign w:val="center"/>
          </w:tcPr>
          <w:p w:rsidR="0018722C">
            <w:pPr>
              <w:pStyle w:val="affff9"/>
              <w:topLinePunct/>
              <w:ind w:leftChars="0" w:left="0" w:rightChars="0" w:right="0" w:firstLineChars="0" w:firstLine="0"/>
              <w:spacing w:line="240" w:lineRule="atLeast"/>
            </w:pPr>
            <w:r>
              <w:t>-0.106</w:t>
            </w:r>
          </w:p>
          <w:p w:rsidR="0018722C">
            <w:pPr>
              <w:pStyle w:val="a5"/>
              <w:topLinePunct/>
              <w:ind w:leftChars="0" w:left="0" w:rightChars="0" w:right="0" w:firstLineChars="0" w:firstLine="0"/>
              <w:spacing w:line="240" w:lineRule="atLeast"/>
            </w:pPr>
            <w:r>
              <w:t>（</w:t>
            </w:r>
            <w:r>
              <w:t>-0.759</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0.359</w:t>
            </w:r>
            <w:r>
              <w:t>）</w:t>
            </w:r>
          </w:p>
        </w:tc>
        <w:tc>
          <w:tcPr>
            <w:tcW w:w="1146" w:type="pct"/>
            <w:vAlign w:val="center"/>
          </w:tcPr>
          <w:p w:rsidR="0018722C">
            <w:pPr>
              <w:pStyle w:val="affff9"/>
              <w:topLinePunct/>
              <w:ind w:leftChars="0" w:left="0" w:rightChars="0" w:right="0" w:firstLineChars="0" w:firstLine="0"/>
              <w:spacing w:line="240" w:lineRule="atLeast"/>
            </w:pPr>
            <w:r>
              <w:t>0.049</w:t>
            </w:r>
          </w:p>
          <w:p w:rsidR="0018722C">
            <w:pPr>
              <w:pStyle w:val="ad"/>
              <w:topLinePunct/>
              <w:ind w:leftChars="0" w:left="0" w:rightChars="0" w:right="0" w:firstLineChars="0" w:firstLine="0"/>
              <w:spacing w:line="240" w:lineRule="atLeast"/>
            </w:pPr>
            <w:r>
              <w:t>（</w:t>
            </w:r>
            <w:r>
              <w:t>0.821</w:t>
            </w:r>
            <w:r>
              <w:t>）</w:t>
            </w:r>
          </w:p>
        </w:tc>
      </w:tr>
      <w:tr>
        <w:tc>
          <w:tcPr>
            <w:tcW w:w="1516" w:type="pct"/>
            <w:vAlign w:val="center"/>
          </w:tcPr>
          <w:p w:rsidR="0018722C">
            <w:pPr>
              <w:pStyle w:val="ac"/>
              <w:topLinePunct/>
              <w:ind w:leftChars="0" w:left="0" w:rightChars="0" w:right="0" w:firstLineChars="0" w:firstLine="0"/>
              <w:spacing w:line="240" w:lineRule="atLeast"/>
            </w:pPr>
            <w:r>
              <w:t>FINA2</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0.214</w:t>
            </w:r>
            <w:r>
              <w:t>）</w:t>
            </w:r>
          </w:p>
        </w:tc>
        <w:tc>
          <w:tcPr>
            <w:tcW w:w="1141" w:type="pct"/>
            <w:vAlign w:val="center"/>
          </w:tcPr>
          <w:p w:rsidR="0018722C">
            <w:pPr>
              <w:pStyle w:val="a5"/>
              <w:topLinePunct/>
              <w:ind w:leftChars="0" w:left="0" w:rightChars="0" w:right="0" w:firstLineChars="0" w:firstLine="0"/>
              <w:spacing w:line="240" w:lineRule="atLeast"/>
            </w:pPr>
            <w:r>
              <w:t>0.077</w:t>
            </w:r>
            <w:r>
              <w:t>**</w:t>
            </w:r>
          </w:p>
          <w:p w:rsidR="0018722C">
            <w:pPr>
              <w:pStyle w:val="a5"/>
              <w:topLinePunct/>
              <w:ind w:leftChars="0" w:left="0" w:rightChars="0" w:right="0" w:firstLineChars="0" w:firstLine="0"/>
              <w:spacing w:line="240" w:lineRule="atLeast"/>
            </w:pPr>
            <w:r>
              <w:t>（</w:t>
            </w:r>
            <w:r>
              <w:t>2.008</w:t>
            </w:r>
            <w:r>
              <w:t>）</w:t>
            </w:r>
          </w:p>
        </w:tc>
        <w:tc>
          <w:tcPr>
            <w:tcW w:w="1146" w:type="pct"/>
            <w:vAlign w:val="center"/>
          </w:tcPr>
          <w:p w:rsidR="0018722C">
            <w:pPr>
              <w:pStyle w:val="a5"/>
              <w:topLinePunct/>
              <w:ind w:leftChars="0" w:left="0" w:rightChars="0" w:right="0" w:firstLineChars="0" w:firstLine="0"/>
              <w:spacing w:line="240" w:lineRule="atLeast"/>
            </w:pPr>
            <w:r>
              <w:t>-0.015</w:t>
            </w:r>
            <w:r>
              <w:t>**</w:t>
            </w:r>
          </w:p>
          <w:p w:rsidR="0018722C">
            <w:pPr>
              <w:pStyle w:val="ad"/>
              <w:topLinePunct/>
              <w:ind w:leftChars="0" w:left="0" w:rightChars="0" w:right="0" w:firstLineChars="0" w:firstLine="0"/>
              <w:spacing w:line="240" w:lineRule="atLeast"/>
            </w:pPr>
            <w:r>
              <w:t>（</w:t>
            </w:r>
            <w:r>
              <w:t>-2.098</w:t>
            </w:r>
            <w:r>
              <w:t>）</w:t>
            </w:r>
          </w:p>
        </w:tc>
      </w:tr>
      <w:tr>
        <w:tc>
          <w:tcPr>
            <w:tcW w:w="1516" w:type="pct"/>
            <w:vAlign w:val="center"/>
          </w:tcPr>
          <w:p w:rsidR="0018722C">
            <w:pPr>
              <w:pStyle w:val="ac"/>
              <w:topLinePunct/>
              <w:ind w:leftChars="0" w:left="0" w:rightChars="0" w:right="0" w:firstLineChars="0" w:firstLine="0"/>
              <w:spacing w:line="240" w:lineRule="atLeast"/>
            </w:pPr>
            <w:r>
              <w:t>FINA1</w:t>
            </w:r>
            <w:r>
              <w:t>×</w:t>
            </w:r>
            <w:r>
              <w:t>FINA2</w:t>
            </w:r>
          </w:p>
        </w:tc>
        <w:tc>
          <w:tcPr>
            <w:tcW w:w="1198" w:type="pct"/>
            <w:vAlign w:val="center"/>
          </w:tcPr>
          <w:p w:rsidR="0018722C">
            <w:pPr>
              <w:pStyle w:val="affff9"/>
              <w:topLinePunct/>
              <w:ind w:leftChars="0" w:left="0" w:rightChars="0" w:right="0" w:firstLineChars="0" w:firstLine="0"/>
              <w:spacing w:line="240" w:lineRule="atLeast"/>
            </w:pPr>
            <w:r>
              <w:t>0.068</w:t>
            </w:r>
          </w:p>
          <w:p w:rsidR="0018722C">
            <w:pPr>
              <w:pStyle w:val="a5"/>
              <w:topLinePunct/>
              <w:ind w:leftChars="0" w:left="0" w:rightChars="0" w:right="0" w:firstLineChars="0" w:firstLine="0"/>
              <w:spacing w:line="240" w:lineRule="atLeast"/>
            </w:pPr>
            <w:r>
              <w:t>（</w:t>
            </w:r>
            <w:r>
              <w:t>0.175</w:t>
            </w:r>
            <w:r>
              <w:t>）</w:t>
            </w:r>
          </w:p>
        </w:tc>
        <w:tc>
          <w:tcPr>
            <w:tcW w:w="1141" w:type="pct"/>
            <w:vAlign w:val="center"/>
          </w:tcPr>
          <w:p w:rsidR="0018722C">
            <w:pPr>
              <w:pStyle w:val="affff9"/>
              <w:topLinePunct/>
              <w:ind w:leftChars="0" w:left="0" w:rightChars="0" w:right="0" w:firstLineChars="0" w:firstLine="0"/>
              <w:spacing w:line="240" w:lineRule="atLeast"/>
            </w:pPr>
            <w:r>
              <w:t>0.331</w:t>
            </w:r>
          </w:p>
          <w:p w:rsidR="0018722C">
            <w:pPr>
              <w:pStyle w:val="a5"/>
              <w:topLinePunct/>
              <w:ind w:leftChars="0" w:left="0" w:rightChars="0" w:right="0" w:firstLineChars="0" w:firstLine="0"/>
              <w:spacing w:line="240" w:lineRule="atLeast"/>
            </w:pPr>
            <w:r>
              <w:t>（</w:t>
            </w:r>
            <w:r>
              <w:t>0.375</w:t>
            </w:r>
            <w:r>
              <w:t>）</w:t>
            </w:r>
          </w:p>
        </w:tc>
        <w:tc>
          <w:tcPr>
            <w:tcW w:w="1146"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-0.470</w:t>
            </w:r>
            <w:r>
              <w:t>）</w:t>
            </w:r>
          </w:p>
        </w:tc>
      </w:tr>
      <w:tr>
        <w:tc>
          <w:tcPr>
            <w:tcW w:w="1516" w:type="pct"/>
            <w:vAlign w:val="center"/>
          </w:tcPr>
          <w:p w:rsidR="0018722C">
            <w:pPr>
              <w:pStyle w:val="ac"/>
              <w:topLinePunct/>
              <w:ind w:leftChars="0" w:left="0" w:rightChars="0" w:right="0" w:firstLineChars="0" w:firstLine="0"/>
              <w:spacing w:line="240" w:lineRule="atLeast"/>
            </w:pPr>
            <w:r>
              <w:t>Political</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-0.340</w:t>
            </w:r>
            <w:r>
              <w:t>）</w:t>
            </w:r>
          </w:p>
        </w:tc>
        <w:tc>
          <w:tcPr>
            <w:tcW w:w="1141"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-0.722</w:t>
            </w:r>
            <w:r>
              <w:t>）</w:t>
            </w:r>
          </w:p>
        </w:tc>
        <w:tc>
          <w:tcPr>
            <w:tcW w:w="1146"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-1.142</w:t>
            </w:r>
            <w:r>
              <w:t>）</w:t>
            </w:r>
          </w:p>
        </w:tc>
      </w:tr>
      <w:tr>
        <w:tc>
          <w:tcPr>
            <w:tcW w:w="1516" w:type="pct"/>
            <w:vAlign w:val="center"/>
          </w:tcPr>
          <w:p w:rsidR="0018722C">
            <w:pPr>
              <w:pStyle w:val="ac"/>
              <w:topLinePunct/>
              <w:ind w:leftChars="0" w:left="0" w:rightChars="0" w:right="0" w:firstLineChars="0" w:firstLine="0"/>
              <w:spacing w:line="240" w:lineRule="atLeast"/>
            </w:pPr>
            <w:r>
              <w:t>Size</w:t>
            </w:r>
          </w:p>
        </w:tc>
        <w:tc>
          <w:tcPr>
            <w:tcW w:w="1198"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8.810</w:t>
            </w:r>
            <w:r>
              <w:t>）</w:t>
            </w:r>
          </w:p>
        </w:tc>
        <w:tc>
          <w:tcPr>
            <w:tcW w:w="1141" w:type="pct"/>
            <w:vAlign w:val="center"/>
          </w:tcPr>
          <w:p w:rsidR="0018722C">
            <w:pPr>
              <w:pStyle w:val="a5"/>
              <w:topLinePunct/>
              <w:ind w:leftChars="0" w:left="0" w:rightChars="0" w:right="0" w:firstLineChars="0" w:firstLine="0"/>
              <w:spacing w:line="240" w:lineRule="atLeast"/>
            </w:pPr>
            <w:r>
              <w:t>0.076</w:t>
            </w:r>
            <w:r>
              <w:t>***</w:t>
            </w:r>
          </w:p>
          <w:p w:rsidR="0018722C">
            <w:pPr>
              <w:pStyle w:val="a5"/>
              <w:topLinePunct/>
              <w:ind w:leftChars="0" w:left="0" w:rightChars="0" w:right="0" w:firstLineChars="0" w:firstLine="0"/>
              <w:spacing w:line="240" w:lineRule="atLeast"/>
            </w:pPr>
            <w:r>
              <w:t>（</w:t>
            </w:r>
            <w:r>
              <w:t>7.636</w:t>
            </w:r>
            <w:r>
              <w:t>）</w:t>
            </w:r>
          </w:p>
        </w:tc>
        <w:tc>
          <w:tcPr>
            <w:tcW w:w="114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-1.102</w:t>
            </w:r>
            <w:r>
              <w:t>）</w:t>
            </w:r>
          </w:p>
        </w:tc>
      </w:tr>
      <w:tr>
        <w:tc>
          <w:tcPr>
            <w:tcW w:w="1516" w:type="pct"/>
            <w:vAlign w:val="center"/>
          </w:tcPr>
          <w:p w:rsidR="0018722C">
            <w:pPr>
              <w:pStyle w:val="ac"/>
              <w:topLinePunct/>
              <w:ind w:leftChars="0" w:left="0" w:rightChars="0" w:right="0" w:firstLineChars="0" w:firstLine="0"/>
              <w:spacing w:line="240" w:lineRule="atLeast"/>
            </w:pPr>
            <w:r>
              <w:t>Assu</w:t>
            </w:r>
          </w:p>
        </w:tc>
        <w:tc>
          <w:tcPr>
            <w:tcW w:w="1198"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12.080</w:t>
            </w:r>
            <w:r>
              <w:t>）</w:t>
            </w:r>
          </w:p>
        </w:tc>
        <w:tc>
          <w:tcPr>
            <w:tcW w:w="1141" w:type="pct"/>
            <w:vAlign w:val="center"/>
          </w:tcPr>
          <w:p w:rsidR="0018722C">
            <w:pPr>
              <w:pStyle w:val="a5"/>
              <w:topLinePunct/>
              <w:ind w:leftChars="0" w:left="0" w:rightChars="0" w:right="0" w:firstLineChars="0" w:firstLine="0"/>
              <w:spacing w:line="240" w:lineRule="atLeast"/>
            </w:pPr>
            <w:r>
              <w:t>0.308</w:t>
            </w:r>
            <w:r>
              <w:t>***</w:t>
            </w:r>
          </w:p>
          <w:p w:rsidR="0018722C">
            <w:pPr>
              <w:pStyle w:val="a5"/>
              <w:topLinePunct/>
              <w:ind w:leftChars="0" w:left="0" w:rightChars="0" w:right="0" w:firstLineChars="0" w:firstLine="0"/>
              <w:spacing w:line="240" w:lineRule="atLeast"/>
            </w:pPr>
            <w:r>
              <w:t>（</w:t>
            </w:r>
            <w:r>
              <w:t>6.011</w:t>
            </w:r>
            <w:r>
              <w:t>）</w:t>
            </w:r>
          </w:p>
        </w:tc>
        <w:tc>
          <w:tcPr>
            <w:tcW w:w="1146"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-1.772</w:t>
            </w:r>
            <w:r>
              <w:t>）</w:t>
            </w:r>
          </w:p>
        </w:tc>
      </w:tr>
      <w:tr>
        <w:tc>
          <w:tcPr>
            <w:tcW w:w="1516" w:type="pct"/>
            <w:vAlign w:val="center"/>
          </w:tcPr>
          <w:p w:rsidR="0018722C">
            <w:pPr>
              <w:pStyle w:val="ac"/>
              <w:topLinePunct/>
              <w:ind w:leftChars="0" w:left="0" w:rightChars="0" w:right="0" w:firstLineChars="0" w:firstLine="0"/>
              <w:spacing w:line="240" w:lineRule="atLeast"/>
            </w:pPr>
            <w:r>
              <w:t>ROE</w:t>
            </w:r>
          </w:p>
        </w:tc>
        <w:tc>
          <w:tcPr>
            <w:tcW w:w="1198" w:type="pct"/>
            <w:vAlign w:val="center"/>
          </w:tcPr>
          <w:p w:rsidR="0018722C">
            <w:pPr>
              <w:pStyle w:val="a5"/>
              <w:topLinePunct/>
              <w:ind w:leftChars="0" w:left="0" w:rightChars="0" w:right="0" w:firstLineChars="0" w:firstLine="0"/>
              <w:spacing w:line="240" w:lineRule="atLeast"/>
            </w:pPr>
            <w:r>
              <w:t>-0.342</w:t>
            </w:r>
            <w:r>
              <w:t>***</w:t>
            </w:r>
          </w:p>
          <w:p w:rsidR="0018722C">
            <w:pPr>
              <w:pStyle w:val="a5"/>
              <w:topLinePunct/>
              <w:ind w:leftChars="0" w:left="0" w:rightChars="0" w:right="0" w:firstLineChars="0" w:firstLine="0"/>
              <w:spacing w:line="240" w:lineRule="atLeast"/>
            </w:pPr>
            <w:r>
              <w:t>（</w:t>
            </w:r>
            <w:r>
              <w:t>-5.374</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0.788</w:t>
            </w:r>
            <w:r>
              <w:t>）</w:t>
            </w:r>
          </w:p>
        </w:tc>
        <w:tc>
          <w:tcPr>
            <w:tcW w:w="1146"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-0.973</w:t>
            </w:r>
            <w:r>
              <w:t>）</w:t>
            </w:r>
          </w:p>
        </w:tc>
      </w:tr>
      <w:tr>
        <w:tc>
          <w:tcPr>
            <w:tcW w:w="1516" w:type="pct"/>
            <w:vAlign w:val="center"/>
          </w:tcPr>
          <w:p w:rsidR="0018722C">
            <w:pPr>
              <w:pStyle w:val="ac"/>
              <w:topLinePunct/>
              <w:ind w:leftChars="0" w:left="0" w:rightChars="0" w:right="0" w:firstLineChars="0" w:firstLine="0"/>
              <w:spacing w:line="240" w:lineRule="atLeast"/>
            </w:pPr>
            <w:r>
              <w:t>Growth</w:t>
            </w:r>
          </w:p>
        </w:tc>
        <w:tc>
          <w:tcPr>
            <w:tcW w:w="1198"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1.037</w:t>
            </w:r>
            <w:r>
              <w:t>）</w:t>
            </w:r>
          </w:p>
        </w:tc>
        <w:tc>
          <w:tcPr>
            <w:tcW w:w="1141"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0.735</w:t>
            </w:r>
            <w:r>
              <w:t>）</w:t>
            </w:r>
          </w:p>
        </w:tc>
      </w:tr>
      <w:tr>
        <w:tc>
          <w:tcPr>
            <w:tcW w:w="1516" w:type="pct"/>
            <w:vAlign w:val="center"/>
          </w:tcPr>
          <w:p w:rsidR="0018722C">
            <w:pPr>
              <w:pStyle w:val="ac"/>
              <w:topLinePunct/>
              <w:ind w:leftChars="0" w:left="0" w:rightChars="0" w:right="0" w:firstLineChars="0" w:firstLine="0"/>
              <w:spacing w:line="240" w:lineRule="atLeast"/>
            </w:pPr>
            <w:r>
              <w:t>Opinion</w:t>
            </w:r>
          </w:p>
        </w:tc>
        <w:tc>
          <w:tcPr>
            <w:tcW w:w="1198" w:type="pct"/>
            <w:vAlign w:val="center"/>
          </w:tcPr>
          <w:p w:rsidR="0018722C">
            <w:pPr>
              <w:pStyle w:val="affff9"/>
              <w:topLinePunct/>
              <w:ind w:leftChars="0" w:left="0" w:rightChars="0" w:right="0" w:firstLineChars="0" w:firstLine="0"/>
              <w:spacing w:line="240" w:lineRule="atLeast"/>
            </w:pPr>
            <w:r>
              <w:t>-0.058</w:t>
            </w:r>
          </w:p>
          <w:p w:rsidR="0018722C">
            <w:pPr>
              <w:pStyle w:val="a5"/>
              <w:topLinePunct/>
              <w:ind w:leftChars="0" w:left="0" w:rightChars="0" w:right="0" w:firstLineChars="0" w:firstLine="0"/>
              <w:spacing w:line="240" w:lineRule="atLeast"/>
            </w:pPr>
            <w:r>
              <w:t>（</w:t>
            </w:r>
            <w:r>
              <w:t>-1.253</w:t>
            </w:r>
            <w:r>
              <w:t>）</w:t>
            </w:r>
          </w:p>
        </w:tc>
        <w:tc>
          <w:tcPr>
            <w:tcW w:w="1141" w:type="pct"/>
            <w:vAlign w:val="center"/>
          </w:tcPr>
          <w:p w:rsidR="0018722C">
            <w:pPr>
              <w:pStyle w:val="affff9"/>
              <w:topLinePunct/>
              <w:ind w:leftChars="0" w:left="0" w:rightChars="0" w:right="0" w:firstLineChars="0" w:firstLine="0"/>
              <w:spacing w:line="240" w:lineRule="atLeast"/>
            </w:pPr>
            <w:r>
              <w:t>0.082</w:t>
            </w:r>
          </w:p>
          <w:p w:rsidR="0018722C">
            <w:pPr>
              <w:pStyle w:val="a5"/>
              <w:topLinePunct/>
              <w:ind w:leftChars="0" w:left="0" w:rightChars="0" w:right="0" w:firstLineChars="0" w:firstLine="0"/>
              <w:spacing w:line="240" w:lineRule="atLeast"/>
            </w:pPr>
            <w:r>
              <w:t>（</w:t>
            </w:r>
            <w:r>
              <w:t>0.783</w:t>
            </w:r>
            <w:r>
              <w:t>）</w:t>
            </w:r>
          </w:p>
        </w:tc>
        <w:tc>
          <w:tcPr>
            <w:tcW w:w="1146"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516" w:type="pct"/>
            <w:vAlign w:val="center"/>
          </w:tcPr>
          <w:p w:rsidR="0018722C">
            <w:pPr>
              <w:pStyle w:val="ac"/>
              <w:topLinePunct/>
              <w:ind w:leftChars="0" w:left="0" w:rightChars="0" w:right="0" w:firstLineChars="0" w:firstLine="0"/>
              <w:spacing w:line="240" w:lineRule="atLeast"/>
            </w:pPr>
            <w:r>
              <w:t>Industry</w:t>
            </w:r>
          </w:p>
        </w:tc>
        <w:tc>
          <w:tcPr>
            <w:tcW w:w="1198"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1.624</w:t>
            </w:r>
            <w:r>
              <w:t>）</w:t>
            </w:r>
          </w:p>
        </w:tc>
        <w:tc>
          <w:tcPr>
            <w:tcW w:w="1141" w:type="pct"/>
            <w:vAlign w:val="center"/>
          </w:tcPr>
          <w:p w:rsidR="0018722C">
            <w:pPr>
              <w:pStyle w:val="a5"/>
              <w:topLinePunct/>
              <w:ind w:leftChars="0" w:left="0" w:rightChars="0" w:right="0" w:firstLineChars="0" w:firstLine="0"/>
              <w:spacing w:line="240" w:lineRule="atLeast"/>
            </w:pPr>
            <w:r>
              <w:t>-0.045</w:t>
            </w:r>
            <w:r>
              <w:t>**</w:t>
            </w:r>
          </w:p>
          <w:p w:rsidR="0018722C">
            <w:pPr>
              <w:pStyle w:val="a5"/>
              <w:topLinePunct/>
              <w:ind w:leftChars="0" w:left="0" w:rightChars="0" w:right="0" w:firstLineChars="0" w:firstLine="0"/>
              <w:spacing w:line="240" w:lineRule="atLeast"/>
            </w:pPr>
            <w:r>
              <w:t>（</w:t>
            </w:r>
            <w:r>
              <w:t>-2.391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0.169</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Heading4"/>
        <w:topLinePunct/>
        <w:ind w:left="200" w:hangingChars="200" w:hanging="200"/>
      </w:pPr>
      <w:r>
        <w:t>11</w:t>
      </w:r>
      <w:r>
        <w:t xml:space="preserve"> </w:t>
      </w:r>
      <w:r>
        <w:t>可决系数</w:t>
      </w:r>
      <w:r w:rsidR="001852F3">
        <w:t xml:space="preserve">R</w:t>
      </w:r>
      <w:r>
        <w:t>2</w:t>
      </w:r>
      <w:r>
        <w:t>较低可能是因为一些重要的未知变量未纳入模型，也可能是因为截面数据的拟合度本身就不高。</w:t>
      </w: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068"/>
        <w:gridCol w:w="2083"/>
        <w:gridCol w:w="2051"/>
      </w:tblGrid>
      <w:tr>
        <w:trPr>
          <w:trHeight w:val="400" w:hRule="atLeast"/>
        </w:trPr>
        <w:tc>
          <w:tcPr>
            <w:tcW w:w="28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0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2809" w:type="dxa"/>
            <w:tcBorders>
              <w:top w:val="single" w:sz="8" w:space="0" w:color="000000"/>
            </w:tcBorders>
          </w:tcPr>
          <w:p w:rsidR="0018722C">
            <w:pPr>
              <w:topLinePunct/>
              <w:ind w:leftChars="0" w:left="0" w:rightChars="0" w:right="0" w:firstLineChars="0" w:firstLine="0"/>
              <w:spacing w:line="240" w:lineRule="atLeast"/>
            </w:pPr>
            <w:r>
              <w:t>Adj. R</w:t>
            </w:r>
            <w:r>
              <w:t>2</w:t>
            </w:r>
          </w:p>
        </w:tc>
        <w:tc>
          <w:tcPr>
            <w:tcW w:w="2068" w:type="dxa"/>
            <w:tcBorders>
              <w:top w:val="single" w:sz="8" w:space="0" w:color="000000"/>
            </w:tcBorders>
          </w:tcPr>
          <w:p w:rsidR="0018722C">
            <w:pPr>
              <w:topLinePunct/>
              <w:ind w:leftChars="0" w:left="0" w:rightChars="0" w:right="0" w:firstLineChars="0" w:firstLine="0"/>
              <w:spacing w:line="240" w:lineRule="atLeast"/>
            </w:pPr>
            <w:r>
              <w:t>0.197</w:t>
            </w:r>
          </w:p>
        </w:tc>
        <w:tc>
          <w:tcPr>
            <w:tcW w:w="2083" w:type="dxa"/>
            <w:tcBorders>
              <w:top w:val="single" w:sz="8" w:space="0" w:color="000000"/>
            </w:tcBorders>
          </w:tcPr>
          <w:p w:rsidR="0018722C">
            <w:pPr>
              <w:topLinePunct/>
              <w:ind w:leftChars="0" w:left="0" w:rightChars="0" w:right="0" w:firstLineChars="0" w:firstLine="0"/>
              <w:spacing w:line="240" w:lineRule="atLeast"/>
            </w:pPr>
            <w:r>
              <w:t>0.115</w:t>
            </w:r>
          </w:p>
        </w:tc>
        <w:tc>
          <w:tcPr>
            <w:tcW w:w="2051" w:type="dxa"/>
            <w:tcBorders>
              <w:top w:val="single" w:sz="8" w:space="0" w:color="000000"/>
            </w:tcBorders>
          </w:tcPr>
          <w:p w:rsidR="0018722C">
            <w:pPr>
              <w:topLinePunct/>
              <w:ind w:leftChars="0" w:left="0" w:rightChars="0" w:right="0" w:firstLineChars="0" w:firstLine="0"/>
              <w:spacing w:line="240" w:lineRule="atLeast"/>
            </w:pPr>
            <w:r>
              <w:t>0.004</w:t>
            </w:r>
          </w:p>
        </w:tc>
      </w:tr>
      <w:tr>
        <w:trPr>
          <w:trHeight w:val="420" w:hRule="atLeast"/>
        </w:trPr>
        <w:tc>
          <w:tcPr>
            <w:tcW w:w="2809" w:type="dxa"/>
          </w:tcPr>
          <w:p w:rsidR="0018722C">
            <w:pPr>
              <w:topLinePunct/>
              <w:ind w:leftChars="0" w:left="0" w:rightChars="0" w:right="0" w:firstLineChars="0" w:firstLine="0"/>
              <w:spacing w:line="240" w:lineRule="atLeast"/>
            </w:pPr>
            <w:r>
              <w:t>F</w:t>
            </w:r>
          </w:p>
        </w:tc>
        <w:tc>
          <w:tcPr>
            <w:tcW w:w="2068" w:type="dxa"/>
          </w:tcPr>
          <w:p w:rsidR="0018722C">
            <w:pPr>
              <w:topLinePunct/>
              <w:ind w:leftChars="0" w:left="0" w:rightChars="0" w:right="0" w:firstLineChars="0" w:firstLine="0"/>
              <w:spacing w:line="240" w:lineRule="atLeast"/>
            </w:pPr>
            <w:r>
              <w:t>26.638</w:t>
            </w:r>
          </w:p>
        </w:tc>
        <w:tc>
          <w:tcPr>
            <w:tcW w:w="2083" w:type="dxa"/>
          </w:tcPr>
          <w:p w:rsidR="0018722C">
            <w:pPr>
              <w:topLinePunct/>
              <w:ind w:leftChars="0" w:left="0" w:rightChars="0" w:right="0" w:firstLineChars="0" w:firstLine="0"/>
              <w:spacing w:line="240" w:lineRule="atLeast"/>
            </w:pPr>
            <w:r>
              <w:t>14.517</w:t>
            </w:r>
          </w:p>
        </w:tc>
        <w:tc>
          <w:tcPr>
            <w:tcW w:w="2051" w:type="dxa"/>
          </w:tcPr>
          <w:p w:rsidR="0018722C">
            <w:pPr>
              <w:topLinePunct/>
              <w:ind w:leftChars="0" w:left="0" w:rightChars="0" w:right="0" w:firstLineChars="0" w:firstLine="0"/>
              <w:spacing w:line="240" w:lineRule="atLeast"/>
            </w:pPr>
            <w:r>
              <w:t>1.448</w:t>
            </w:r>
          </w:p>
        </w:tc>
      </w:tr>
      <w:tr>
        <w:trPr>
          <w:trHeight w:val="420" w:hRule="atLeast"/>
        </w:trPr>
        <w:tc>
          <w:tcPr>
            <w:tcW w:w="2809" w:type="dxa"/>
          </w:tcPr>
          <w:p w:rsidR="0018722C">
            <w:pPr>
              <w:topLinePunct/>
              <w:ind w:leftChars="0" w:left="0" w:rightChars="0" w:right="0" w:firstLineChars="0" w:firstLine="0"/>
              <w:spacing w:line="240" w:lineRule="atLeast"/>
            </w:pPr>
            <w:r>
              <w:t>Prob.&gt;F</w:t>
            </w:r>
          </w:p>
        </w:tc>
        <w:tc>
          <w:tcPr>
            <w:tcW w:w="2068" w:type="dxa"/>
          </w:tcPr>
          <w:p w:rsidR="0018722C">
            <w:pPr>
              <w:topLinePunct/>
              <w:ind w:leftChars="0" w:left="0" w:rightChars="0" w:right="0" w:firstLineChars="0" w:firstLine="0"/>
              <w:spacing w:line="240" w:lineRule="atLeast"/>
            </w:pPr>
            <w:r>
              <w:t>0.000</w:t>
            </w:r>
          </w:p>
        </w:tc>
        <w:tc>
          <w:tcPr>
            <w:tcW w:w="2083" w:type="dxa"/>
          </w:tcPr>
          <w:p w:rsidR="0018722C">
            <w:pPr>
              <w:topLinePunct/>
              <w:ind w:leftChars="0" w:left="0" w:rightChars="0" w:right="0" w:firstLineChars="0" w:firstLine="0"/>
              <w:spacing w:line="240" w:lineRule="atLeast"/>
            </w:pPr>
            <w:r>
              <w:t>0.000</w:t>
            </w:r>
          </w:p>
        </w:tc>
        <w:tc>
          <w:tcPr>
            <w:tcW w:w="2051" w:type="dxa"/>
          </w:tcPr>
          <w:p w:rsidR="0018722C">
            <w:pPr>
              <w:topLinePunct/>
              <w:ind w:leftChars="0" w:left="0" w:rightChars="0" w:right="0" w:firstLineChars="0" w:firstLine="0"/>
              <w:spacing w:line="240" w:lineRule="atLeast"/>
            </w:pPr>
            <w:r>
              <w:t>0.154</w:t>
            </w:r>
          </w:p>
        </w:tc>
      </w:tr>
      <w:tr>
        <w:trPr>
          <w:trHeight w:val="420" w:hRule="atLeast"/>
        </w:trPr>
        <w:tc>
          <w:tcPr>
            <w:tcW w:w="2809" w:type="dxa"/>
          </w:tcPr>
          <w:p w:rsidR="0018722C">
            <w:pPr>
              <w:topLinePunct/>
              <w:ind w:leftChars="0" w:left="0" w:rightChars="0" w:right="0" w:firstLineChars="0" w:firstLine="0"/>
              <w:spacing w:line="240" w:lineRule="atLeast"/>
            </w:pPr>
            <w:r>
              <w:t>Durbin-Watson</w:t>
            </w:r>
          </w:p>
        </w:tc>
        <w:tc>
          <w:tcPr>
            <w:tcW w:w="2068" w:type="dxa"/>
          </w:tcPr>
          <w:p w:rsidR="0018722C">
            <w:pPr>
              <w:topLinePunct/>
              <w:ind w:leftChars="0" w:left="0" w:rightChars="0" w:right="0" w:firstLineChars="0" w:firstLine="0"/>
              <w:spacing w:line="240" w:lineRule="atLeast"/>
            </w:pPr>
            <w:r>
              <w:t>1.890</w:t>
            </w:r>
          </w:p>
        </w:tc>
        <w:tc>
          <w:tcPr>
            <w:tcW w:w="2083" w:type="dxa"/>
          </w:tcPr>
          <w:p w:rsidR="0018722C">
            <w:pPr>
              <w:topLinePunct/>
              <w:ind w:leftChars="0" w:left="0" w:rightChars="0" w:right="0" w:firstLineChars="0" w:firstLine="0"/>
              <w:spacing w:line="240" w:lineRule="atLeast"/>
            </w:pPr>
            <w:r>
              <w:t>1.910</w:t>
            </w:r>
          </w:p>
        </w:tc>
        <w:tc>
          <w:tcPr>
            <w:tcW w:w="2051" w:type="dxa"/>
          </w:tcPr>
          <w:p w:rsidR="0018722C">
            <w:pPr>
              <w:topLinePunct/>
              <w:ind w:leftChars="0" w:left="0" w:rightChars="0" w:right="0" w:firstLineChars="0" w:firstLine="0"/>
              <w:spacing w:line="240" w:lineRule="atLeast"/>
            </w:pPr>
            <w:r>
              <w:t>2.031</w:t>
            </w:r>
          </w:p>
        </w:tc>
      </w:tr>
      <w:tr>
        <w:trPr>
          <w:trHeight w:val="420" w:hRule="atLeast"/>
        </w:trPr>
        <w:tc>
          <w:tcPr>
            <w:tcW w:w="28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68" w:type="dxa"/>
            <w:tcBorders>
              <w:bottom w:val="single" w:sz="12" w:space="0" w:color="000000"/>
            </w:tcBorders>
          </w:tcPr>
          <w:p w:rsidR="0018722C">
            <w:pPr>
              <w:topLinePunct/>
              <w:ind w:leftChars="0" w:left="0" w:rightChars="0" w:right="0" w:firstLineChars="0" w:firstLine="0"/>
              <w:spacing w:line="240" w:lineRule="atLeast"/>
            </w:pPr>
            <w:r>
              <w:t>1046</w:t>
            </w:r>
          </w:p>
        </w:tc>
        <w:tc>
          <w:tcPr>
            <w:tcW w:w="2083" w:type="dxa"/>
            <w:tcBorders>
              <w:bottom w:val="single" w:sz="12" w:space="0" w:color="000000"/>
            </w:tcBorders>
          </w:tcPr>
          <w:p w:rsidR="0018722C">
            <w:pPr>
              <w:topLinePunct/>
              <w:ind w:leftChars="0" w:left="0" w:rightChars="0" w:right="0" w:firstLineChars="0" w:firstLine="0"/>
              <w:spacing w:line="240" w:lineRule="atLeast"/>
            </w:pPr>
            <w:r>
              <w:t>1046</w:t>
            </w:r>
          </w:p>
        </w:tc>
        <w:tc>
          <w:tcPr>
            <w:tcW w:w="2051"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但是，以上结果并不能说明银行关联对民营企业的信贷融资约束没有影响，因为</w:t>
      </w:r>
    </w:p>
    <w:p w:rsidR="0018722C">
      <w:pPr>
        <w:topLinePunct/>
      </w:pPr>
      <w:r>
        <w:rPr>
          <w:rFonts w:ascii="Times New Roman" w:hAnsi="Times New Roman" w:eastAsia="Times New Roman"/>
        </w:rPr>
        <w:t>FINA1</w:t>
      </w:r>
      <w:r>
        <w:t>和</w:t>
      </w:r>
      <w:r>
        <w:rPr>
          <w:rFonts w:ascii="Times New Roman" w:hAnsi="Times New Roman" w:eastAsia="Times New Roman"/>
        </w:rPr>
        <w:t>FINA2</w:t>
      </w:r>
      <w:r>
        <w:t>这两个变量并没有互相排除对方的影响。根据前文的描述性统计和</w:t>
      </w:r>
      <w:r>
        <w:t>相关性分析结果，非银行金融关联在金融关联中占据决定性的地位，而银行关联的平</w:t>
      </w:r>
      <w:r>
        <w:t>均水平仅为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。这就说明存在银行关联的企业很可能同时也存在非银行金融关联，</w:t>
      </w:r>
      <w:r>
        <w:t>即</w:t>
      </w:r>
      <w:r>
        <w:rPr>
          <w:rFonts w:ascii="Times New Roman" w:hAnsi="Times New Roman" w:eastAsia="Times New Roman"/>
        </w:rPr>
        <w:t>FINA1</w:t>
      </w:r>
      <w:r>
        <w:t>大于</w:t>
      </w:r>
      <w:r>
        <w:rPr>
          <w:rFonts w:ascii="Times New Roman" w:hAnsi="Times New Roman" w:eastAsia="Times New Roman"/>
        </w:rPr>
        <w:t>0</w:t>
      </w:r>
      <w:r>
        <w:t>的同时</w:t>
      </w:r>
      <w:r>
        <w:rPr>
          <w:rFonts w:ascii="Times New Roman" w:hAnsi="Times New Roman" w:eastAsia="Times New Roman"/>
        </w:rPr>
        <w:t>FINA2</w:t>
      </w:r>
      <w:r>
        <w:t>很可能也大于</w:t>
      </w:r>
      <w:r>
        <w:rPr>
          <w:rFonts w:ascii="Times New Roman" w:hAnsi="Times New Roman" w:eastAsia="Times New Roman"/>
        </w:rPr>
        <w:t>0</w:t>
      </w:r>
      <w:r>
        <w:t>，也就是说</w:t>
      </w:r>
      <w:r>
        <w:rPr>
          <w:rFonts w:ascii="Times New Roman" w:hAnsi="Times New Roman" w:eastAsia="Times New Roman"/>
        </w:rPr>
        <w:t>FINA1</w:t>
      </w:r>
      <w:r>
        <w:t>的回归系数可能并</w:t>
      </w:r>
      <w:r>
        <w:t>不能代表银行关联对于民营企业信贷融资的“单独”作用。但是，由于</w:t>
      </w:r>
      <w:r>
        <w:rPr>
          <w:rFonts w:ascii="Times New Roman" w:hAnsi="Times New Roman" w:eastAsia="Times New Roman"/>
        </w:rPr>
        <w:t>FINA2</w:t>
      </w:r>
      <w:r>
        <w:t>相对</w:t>
      </w:r>
      <w:r>
        <w:t>独立于</w:t>
      </w:r>
      <w:r>
        <w:rPr>
          <w:rFonts w:ascii="Times New Roman" w:hAnsi="Times New Roman" w:eastAsia="Times New Roman"/>
        </w:rPr>
        <w:t>FINA1</w:t>
      </w:r>
      <w:r>
        <w:t>，所以</w:t>
      </w:r>
      <w:r>
        <w:rPr>
          <w:rFonts w:ascii="Times New Roman" w:hAnsi="Times New Roman" w:eastAsia="Times New Roman"/>
        </w:rPr>
        <w:t>FINA2</w:t>
      </w:r>
      <w:r>
        <w:t>的回归结果比较可靠。从</w:t>
      </w:r>
      <w:r>
        <w:rPr>
          <w:rFonts w:ascii="Times New Roman" w:hAnsi="Times New Roman" w:eastAsia="Times New Roman"/>
        </w:rPr>
        <w:t>FINA1×FINA2</w:t>
      </w:r>
      <w:r>
        <w:t>交乘项的回归</w:t>
      </w:r>
      <w:r>
        <w:t>系数来看，其符号在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方程中依次为正、正、负，</w:t>
      </w:r>
      <w:r>
        <w:t>但是都没有通过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的显著性检验，说明银行关联和非银行金融关联之间不存在明显的“此消彼长”关系，即二者不存在显著的替代效应。</w:t>
      </w:r>
    </w:p>
    <w:p w:rsidR="0018722C">
      <w:pPr>
        <w:topLinePunct/>
      </w:pPr>
      <w:r>
        <w:t>由于</w:t>
      </w:r>
      <w:r>
        <w:rPr>
          <w:rFonts w:ascii="Times New Roman" w:hAnsi="Times New Roman" w:eastAsia="Times New Roman"/>
        </w:rPr>
        <w:t>FINA1×FINA2</w:t>
      </w:r>
      <w:r>
        <w:t>可能受到</w:t>
      </w:r>
      <w:r>
        <w:rPr>
          <w:rFonts w:ascii="Times New Roman" w:hAnsi="Times New Roman" w:eastAsia="Times New Roman"/>
        </w:rPr>
        <w:t>FINA2</w:t>
      </w:r>
      <w:r>
        <w:t>的影响从而导致其回归结果不够准确，因此</w:t>
      </w:r>
      <w:r>
        <w:t>需要结合模型一来进一步确定银行关联和非银行金融关联之间的关系。对比模型二和模型一的回归结果可以发现，非银行金融关联程度</w:t>
      </w:r>
      <w:r>
        <w:t>（</w:t>
      </w:r>
      <w:r>
        <w:rPr>
          <w:rFonts w:ascii="Times New Roman" w:hAnsi="Times New Roman" w:eastAsia="Times New Roman"/>
          <w:spacing w:val="-5"/>
        </w:rPr>
        <w:t>FINA2</w:t>
      </w:r>
      <w:r>
        <w:t>）</w:t>
      </w:r>
      <w:r>
        <w:t>在</w:t>
      </w:r>
      <w:r>
        <w:rPr>
          <w:rFonts w:ascii="Times New Roman" w:hAnsi="Times New Roman" w:eastAsia="Times New Roman"/>
        </w:rPr>
        <w:t>MATU</w:t>
      </w:r>
      <w:r>
        <w:t>方程中回归</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077</w:t>
      </w:r>
      <w:r>
        <w:t>，而金融关联程度</w:t>
      </w:r>
      <w:r>
        <w:t>（</w:t>
      </w:r>
      <w:r>
        <w:rPr>
          <w:rFonts w:ascii="Times New Roman" w:hAnsi="Times New Roman" w:eastAsia="Times New Roman"/>
        </w:rPr>
        <w:t>FINA</w:t>
      </w:r>
      <w:r>
        <w:t>）</w:t>
      </w:r>
      <w:r>
        <w:t>在</w:t>
      </w:r>
      <w:r>
        <w:rPr>
          <w:rFonts w:ascii="Times New Roman" w:hAnsi="Times New Roman" w:eastAsia="Times New Roman"/>
        </w:rPr>
        <w:t>MATU</w:t>
      </w:r>
      <w:r>
        <w:t>方程中回归系数为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087</w:t>
      </w:r>
      <w:r>
        <w:t>，二者都</w:t>
      </w:r>
      <w:r>
        <w:t>通过了</w:t>
      </w:r>
      <w:r>
        <w:rPr>
          <w:rFonts w:ascii="Times New Roman" w:hAnsi="Times New Roman" w:eastAsia="Times New Roman"/>
        </w:rPr>
        <w:t>5%</w:t>
      </w:r>
      <w:r>
        <w:t>的显著性检验，说明不区分形式的</w:t>
      </w:r>
      <w:r>
        <w:rPr>
          <w:rFonts w:ascii="Times New Roman" w:hAnsi="Times New Roman" w:eastAsia="Times New Roman"/>
        </w:rPr>
        <w:t>FINA</w:t>
      </w:r>
      <w:r>
        <w:t>比区分形式的</w:t>
      </w:r>
      <w:r>
        <w:rPr>
          <w:rFonts w:ascii="Times New Roman" w:hAnsi="Times New Roman" w:eastAsia="Times New Roman"/>
        </w:rPr>
        <w:t>FINA2</w:t>
      </w:r>
      <w:r>
        <w:t>在贷款期</w:t>
      </w:r>
      <w:r>
        <w:t>限</w:t>
      </w:r>
    </w:p>
    <w:p w:rsidR="0018722C">
      <w:pPr>
        <w:topLinePunct/>
      </w:pPr>
      <w:r>
        <w:t>（</w:t>
      </w:r>
      <w:r>
        <w:rPr>
          <w:rFonts w:ascii="Times New Roman" w:hAnsi="Times New Roman" w:eastAsia="宋体"/>
        </w:rPr>
        <w:t>MATU</w:t>
      </w:r>
      <w:r>
        <w:t>）</w:t>
      </w:r>
      <w:r>
        <w:t>方面的影响更大，即银行关联与非银行金融关联之间在贷款期限方面存在</w:t>
      </w:r>
      <w:r>
        <w:t>一定的互补作用。这一点在模型二的回归结果中也有所体现：在</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t>和</w:t>
      </w:r>
      <w:r>
        <w:rPr>
          <w:rFonts w:ascii="Times New Roman" w:hAnsi="Times New Roman" w:eastAsia="宋体"/>
        </w:rPr>
        <w:t>FINA2</w:t>
      </w:r>
      <w:r>
        <w:t>的回归系数都为正，</w:t>
      </w:r>
      <w:r>
        <w:rPr>
          <w:rFonts w:ascii="Times New Roman" w:hAnsi="Times New Roman" w:eastAsia="宋体"/>
        </w:rPr>
        <w:t>FINA1×FINA2</w:t>
      </w:r>
      <w:r>
        <w:t>的系数为正并且绝对值大于</w:t>
      </w:r>
      <w:r>
        <w:rPr>
          <w:rFonts w:ascii="Times New Roman" w:hAnsi="Times New Roman" w:eastAsia="宋体"/>
        </w:rPr>
        <w:t>FINA1 </w:t>
      </w:r>
      <w:r>
        <w:t>和</w:t>
      </w:r>
    </w:p>
    <w:p w:rsidR="0018722C">
      <w:pPr>
        <w:topLinePunct/>
      </w:pPr>
      <w:r>
        <w:rPr>
          <w:rFonts w:ascii="Times New Roman" w:eastAsia="Times New Roman"/>
        </w:rPr>
        <w:t>FINA2</w:t>
      </w:r>
      <w:r>
        <w:t>的回归系数，表明</w:t>
      </w:r>
      <w:r>
        <w:rPr>
          <w:rFonts w:ascii="Times New Roman" w:eastAsia="Times New Roman"/>
        </w:rPr>
        <w:t>FINA1</w:t>
      </w:r>
      <w:r>
        <w:t>与</w:t>
      </w:r>
      <w:r>
        <w:rPr>
          <w:rFonts w:ascii="Times New Roman" w:eastAsia="Times New Roman"/>
        </w:rPr>
        <w:t>FINA2</w:t>
      </w:r>
      <w:r>
        <w:t>有可能相互促进。与此同时，在</w:t>
      </w:r>
      <w:r>
        <w:rPr>
          <w:rFonts w:ascii="Times New Roman" w:eastAsia="Times New Roman"/>
        </w:rPr>
        <w:t>STRU</w:t>
      </w:r>
      <w:r>
        <w:t>方</w:t>
      </w:r>
      <w:r>
        <w:t>程和</w:t>
      </w:r>
      <w:r>
        <w:rPr>
          <w:rFonts w:ascii="Times New Roman" w:eastAsia="Times New Roman"/>
        </w:rPr>
        <w:t>COST</w:t>
      </w:r>
      <w:r>
        <w:t>方程中，</w:t>
      </w:r>
      <w:r>
        <w:rPr>
          <w:rFonts w:ascii="Times New Roman" w:eastAsia="Times New Roman"/>
        </w:rPr>
        <w:t>FINA</w:t>
      </w:r>
      <w:r>
        <w:t>和</w:t>
      </w:r>
      <w:r>
        <w:rPr>
          <w:rFonts w:ascii="Times New Roman" w:eastAsia="Times New Roman"/>
        </w:rPr>
        <w:t>FINA2</w:t>
      </w:r>
      <w:r>
        <w:t>的回归系数并不存在明显的差异，即银行关联与</w:t>
      </w:r>
      <w:r>
        <w:t>非银行金融关联之间在提高贷款比率和降低贷款成本方面不存在明显的互补关系或相互替代关系。</w:t>
      </w:r>
    </w:p>
    <w:p w:rsidR="0018722C">
      <w:pPr>
        <w:topLinePunct/>
      </w:pPr>
      <w:r>
        <w:t>至于控制变量的回归系数大小和显著性，模型二与模型一基本保持一致。这在一</w:t>
      </w:r>
      <w:r>
        <w:t>定程度上间接地说明了各控制变量对被解释变量的影响是比较稳定的，从而保证了解</w:t>
      </w:r>
      <w:r>
        <w:t>释变量不受其干扰。另外，模型二中各方程的可决系数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都较低，模型的</w:t>
      </w:r>
      <w:r>
        <w:t>拟合优度不高，这是由于截面数据本身的原因所致，只要其他参数显著即可，毋需对此过于苛求。</w:t>
      </w:r>
      <w:r>
        <w:rPr>
          <w:rFonts w:ascii="Times New Roman" w:eastAsia="Times New Roman"/>
        </w:rPr>
        <w:t>F</w:t>
      </w:r>
      <w:r>
        <w:t>统计量和</w:t>
      </w:r>
      <w:r>
        <w:rPr>
          <w:rFonts w:ascii="Times New Roman" w:eastAsia="Times New Roman"/>
        </w:rPr>
        <w:t>DW</w:t>
      </w:r>
      <w:r>
        <w:t>统计量的值说明模型确实比较有效。</w:t>
      </w:r>
    </w:p>
    <w:p w:rsidR="0018722C">
      <w:pPr>
        <w:topLinePunct/>
      </w:pPr>
      <w:r>
        <w:t>总体而言，模型二的回归结果说明假设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不成立，即银行关联与非银行金融关</w:t>
      </w:r>
      <w:r>
        <w:t>联之间不存在明显的替代效应。这就意味着“关系”</w:t>
      </w:r>
      <w:r>
        <w:t>、“沟通”机制与“声誉与信用”</w:t>
      </w:r>
      <w:r>
        <w:t>、</w:t>
      </w:r>
    </w:p>
    <w:p w:rsidR="0018722C">
      <w:pPr>
        <w:topLinePunct/>
      </w:pPr>
      <w:r>
        <w:t>“金融技能”机制不能产生相互替代的作用。同时，两种不同形式的金融关联在延长</w:t>
      </w:r>
      <w:r>
        <w:t>民营企业贷款期限上存在一定的互补效应，而在贷款比率和贷款成本上没有发现明显</w:t>
      </w:r>
      <w:r>
        <w:t>的互补关系。这种互补关系的存在可能是因为，有了非银行金融关联高管的“声誉与信用”和“金融技能”作担保，银行关联高管对民营企业贷款的使用更为放心。</w:t>
      </w:r>
    </w:p>
    <w:p w:rsidR="0018722C">
      <w:pPr>
        <w:pStyle w:val="Heading3"/>
        <w:topLinePunct/>
        <w:ind w:left="200" w:hangingChars="200" w:hanging="200"/>
      </w:pPr>
      <w:bookmarkStart w:id="747184" w:name="_Toc686747184"/>
      <w:bookmarkStart w:name="_bookmark33" w:id="58"/>
      <w:bookmarkEnd w:id="58"/>
      <w:r>
        <w:t>三</w:t>
      </w:r>
      <w:r>
        <w:t xml:space="preserve"> </w:t>
      </w:r>
      <w:r w:rsidRPr="00DB64CE">
        <w:t>、银行关联与非银行金融关联的作用力比较</w:t>
      </w:r>
      <w:bookmarkEnd w:id="747184"/>
    </w:p>
    <w:p w:rsidR="0018722C">
      <w:pPr>
        <w:topLinePunct/>
      </w:pPr>
      <w:r>
        <w:t>为了准确地比较银行关联与非银行金融关联的作用大小，首先应该保证相应变量</w:t>
      </w:r>
      <w:r>
        <w:t>之间的相互独立性，使变量能够反映出这两种金融关联分别具有的“单独”作用。在</w:t>
      </w:r>
      <w:r>
        <w:t>前面的替代效应研究中已经提到，存在银行关联的民营企业很可能同时也存在非银行</w:t>
      </w:r>
      <w:r>
        <w:t>金融关联，银行关联程度</w:t>
      </w:r>
      <w:r>
        <w:t>（</w:t>
      </w:r>
      <w:r>
        <w:rPr>
          <w:rFonts w:ascii="Times New Roman" w:hAnsi="Times New Roman" w:eastAsia="Times New Roman"/>
        </w:rPr>
        <w:t>FINA1</w:t>
      </w:r>
      <w:r>
        <w:t>）</w:t>
      </w:r>
      <w:r>
        <w:t>不能有效地代表银行关联对民营企业信贷融资</w:t>
      </w:r>
      <w:r>
        <w:t>的</w:t>
      </w:r>
    </w:p>
    <w:p w:rsidR="0018722C">
      <w:pPr>
        <w:topLinePunct/>
      </w:pPr>
      <w:r>
        <w:t>“单独”作用，而非银行金融关联</w:t>
      </w:r>
      <w:r>
        <w:t>（</w:t>
      </w:r>
      <w:r>
        <w:rPr>
          <w:rFonts w:ascii="Times New Roman" w:hAnsi="Times New Roman" w:eastAsia="Times New Roman"/>
          <w:spacing w:val="-2"/>
        </w:rPr>
        <w:t>FINA2</w:t>
      </w:r>
      <w:r>
        <w:t>）</w:t>
      </w:r>
      <w:r>
        <w:t>虽然相对独立于</w:t>
      </w:r>
      <w:r>
        <w:rPr>
          <w:rFonts w:ascii="Times New Roman" w:hAnsi="Times New Roman" w:eastAsia="Times New Roman"/>
        </w:rPr>
        <w:t>FINA1</w:t>
      </w:r>
      <w:r>
        <w:t>，但仍然不能完</w:t>
      </w:r>
      <w:r>
        <w:t>全剔除银行关联的影响。因此，本文在模型三的研究中，采用</w:t>
      </w:r>
      <w:r>
        <w:rPr>
          <w:rFonts w:ascii="Times New Roman" w:hAnsi="Times New Roman" w:eastAsia="Times New Roman"/>
        </w:rPr>
        <w:t>FINA1</w:t>
      </w:r>
      <w:r>
        <w:t>×</w:t>
      </w:r>
      <w:r>
        <w:t>（</w:t>
      </w:r>
      <w:r>
        <w:rPr>
          <w:rFonts w:ascii="Times New Roman" w:hAnsi="Times New Roman" w:eastAsia="Times New Roman"/>
        </w:rPr>
        <w:t>1-NOBA</w:t>
      </w:r>
      <w:r>
        <w:t>）</w:t>
      </w:r>
      <w:r/>
      <w:r>
        <w:t>和</w:t>
      </w:r>
      <w:r>
        <w:rPr>
          <w:rFonts w:ascii="Times New Roman" w:hAnsi="Times New Roman" w:eastAsia="Times New Roman"/>
        </w:rPr>
        <w:t>FINA2</w:t>
      </w:r>
      <w:r>
        <w:t>×</w:t>
      </w:r>
      <w:r>
        <w:t>（</w:t>
      </w:r>
      <w:r>
        <w:rPr>
          <w:rFonts w:ascii="Times New Roman" w:hAnsi="Times New Roman" w:eastAsia="Times New Roman"/>
        </w:rPr>
        <w:t>1-BANK</w:t>
      </w:r>
      <w:r>
        <w:t>）</w:t>
      </w:r>
      <w:r>
        <w:t>分别代表银行关联与非银行金融关联的“单独”作用。模型</w:t>
      </w:r>
      <w:r>
        <w:t>三的回归结果如</w:t>
      </w:r>
      <w:r>
        <w:t>表</w:t>
      </w:r>
      <w:r>
        <w:rPr>
          <w:rFonts w:ascii="Times New Roman" w:hAnsi="Times New Roman" w:eastAsia="Times New Roman"/>
        </w:rPr>
        <w:t>4-5</w:t>
      </w:r>
      <w:r>
        <w:t>所示。</w:t>
      </w:r>
    </w:p>
    <w:p w:rsidR="0018722C">
      <w:pPr>
        <w:pStyle w:val="a8"/>
        <w:topLinePunct/>
      </w:pPr>
      <w:bookmarkStart w:id="906240" w:name="_Toc686906240"/>
      <w:bookmarkStart w:name="_bookmark34" w:id="59"/>
      <w:bookmarkEnd w:id="59"/>
      <w:r>
        <w:rPr>
          <w:kern w:val="2"/>
          <w:szCs w:val="22"/>
        </w:rPr>
        <w:t>表</w:t>
      </w:r>
      <w:r>
        <w:rPr>
          <w:kern w:val="2"/>
          <w:szCs w:val="22"/>
        </w:rPr>
        <w:t>4-5</w:t>
      </w:r>
      <w:r>
        <w:t xml:space="preserve">  </w:t>
      </w:r>
      <w:r>
        <w:rPr>
          <w:kern w:val="2"/>
          <w:szCs w:val="22"/>
        </w:rPr>
        <w:t>模型三的回归结果</w:t>
      </w:r>
      <w:bookmarkEnd w:id="906240"/>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8"/>
        <w:gridCol w:w="2080"/>
        <w:gridCol w:w="1926"/>
        <w:gridCol w:w="1938"/>
      </w:tblGrid>
      <w:tr>
        <w:trPr>
          <w:tblHeader/>
        </w:trPr>
        <w:tc>
          <w:tcPr>
            <w:tcW w:w="17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702" w:type="pct"/>
            <w:vAlign w:val="center"/>
          </w:tcPr>
          <w:p w:rsidR="0018722C">
            <w:pPr>
              <w:pStyle w:val="ac"/>
              <w:topLinePunct/>
              <w:ind w:leftChars="0" w:left="0" w:rightChars="0" w:right="0" w:firstLineChars="0" w:firstLine="0"/>
              <w:spacing w:line="240" w:lineRule="atLeast"/>
            </w:pPr>
            <w:r>
              <w:t>C</w:t>
            </w:r>
          </w:p>
        </w:tc>
        <w:tc>
          <w:tcPr>
            <w:tcW w:w="1154" w:type="pct"/>
            <w:vAlign w:val="center"/>
          </w:tcPr>
          <w:p w:rsidR="0018722C">
            <w:pPr>
              <w:pStyle w:val="a5"/>
              <w:topLinePunct/>
              <w:ind w:leftChars="0" w:left="0" w:rightChars="0" w:right="0" w:firstLineChars="0" w:firstLine="0"/>
              <w:spacing w:line="240" w:lineRule="atLeast"/>
            </w:pPr>
            <w:r>
              <w:t>-0.693</w:t>
            </w:r>
            <w:r>
              <w:t>***</w:t>
            </w:r>
          </w:p>
          <w:p w:rsidR="0018722C">
            <w:pPr>
              <w:pStyle w:val="a5"/>
              <w:topLinePunct/>
              <w:ind w:leftChars="0" w:left="0" w:rightChars="0" w:right="0" w:firstLineChars="0" w:firstLine="0"/>
              <w:spacing w:line="240" w:lineRule="atLeast"/>
            </w:pPr>
            <w:r>
              <w:t>（</w:t>
            </w:r>
            <w:r>
              <w:t>-7.636</w:t>
            </w:r>
            <w:r>
              <w:t>）</w:t>
            </w:r>
          </w:p>
        </w:tc>
        <w:tc>
          <w:tcPr>
            <w:tcW w:w="1069" w:type="pct"/>
            <w:vAlign w:val="center"/>
          </w:tcPr>
          <w:p w:rsidR="0018722C">
            <w:pPr>
              <w:pStyle w:val="a5"/>
              <w:topLinePunct/>
              <w:ind w:leftChars="0" w:left="0" w:rightChars="0" w:right="0" w:firstLineChars="0" w:firstLine="0"/>
              <w:spacing w:line="240" w:lineRule="atLeast"/>
            </w:pPr>
            <w:r>
              <w:t>-1.605</w:t>
            </w:r>
            <w:r>
              <w:t>***</w:t>
            </w:r>
          </w:p>
          <w:p w:rsidR="0018722C">
            <w:pPr>
              <w:pStyle w:val="a5"/>
              <w:topLinePunct/>
              <w:ind w:leftChars="0" w:left="0" w:rightChars="0" w:right="0" w:firstLineChars="0" w:firstLine="0"/>
              <w:spacing w:line="240" w:lineRule="atLeast"/>
            </w:pPr>
            <w:r>
              <w:t>（</w:t>
            </w:r>
            <w:r>
              <w:t>-7.819</w:t>
            </w:r>
            <w:r>
              <w:t>）</w:t>
            </w:r>
          </w:p>
        </w:tc>
        <w:tc>
          <w:tcPr>
            <w:tcW w:w="1075"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3.083</w:t>
            </w:r>
            <w:r>
              <w:t>）</w:t>
            </w:r>
          </w:p>
        </w:tc>
      </w:tr>
      <w:tr>
        <w:tc>
          <w:tcPr>
            <w:tcW w:w="1702" w:type="pct"/>
            <w:vAlign w:val="center"/>
          </w:tcPr>
          <w:p w:rsidR="0018722C">
            <w:pPr>
              <w:pStyle w:val="ac"/>
              <w:topLinePunct/>
              <w:ind w:leftChars="0" w:left="0" w:rightChars="0" w:right="0" w:firstLineChars="0" w:firstLine="0"/>
              <w:spacing w:line="240" w:lineRule="atLeast"/>
            </w:pPr>
            <w:r>
              <w:t>FINA1</w:t>
            </w:r>
            <w:r>
              <w:t>×</w:t>
            </w:r>
            <w:r>
              <w:t>(</w:t>
            </w:r>
            <w:r>
              <w:t xml:space="preserve">1-NOBA</w:t>
            </w:r>
            <w:r>
              <w:t>)</w:t>
            </w:r>
          </w:p>
        </w:tc>
        <w:tc>
          <w:tcPr>
            <w:tcW w:w="1154" w:type="pct"/>
            <w:vAlign w:val="center"/>
          </w:tcPr>
          <w:p w:rsidR="0018722C">
            <w:pPr>
              <w:pStyle w:val="affff9"/>
              <w:topLinePunct/>
              <w:ind w:leftChars="0" w:left="0" w:rightChars="0" w:right="0" w:firstLineChars="0" w:firstLine="0"/>
              <w:spacing w:line="240" w:lineRule="atLeast"/>
            </w:pPr>
            <w:r>
              <w:t>0.230</w:t>
            </w:r>
          </w:p>
          <w:p w:rsidR="0018722C">
            <w:pPr>
              <w:pStyle w:val="a5"/>
              <w:topLinePunct/>
              <w:ind w:leftChars="0" w:left="0" w:rightChars="0" w:right="0" w:firstLineChars="0" w:firstLine="0"/>
              <w:spacing w:line="240" w:lineRule="atLeast"/>
            </w:pPr>
            <w:r>
              <w:t>（</w:t>
            </w:r>
            <w:r>
              <w:t>1.219</w:t>
            </w:r>
            <w:r>
              <w:t>）</w:t>
            </w:r>
          </w:p>
        </w:tc>
        <w:tc>
          <w:tcPr>
            <w:tcW w:w="1069" w:type="pct"/>
            <w:vAlign w:val="center"/>
          </w:tcPr>
          <w:p w:rsidR="0018722C">
            <w:pPr>
              <w:pStyle w:val="affff9"/>
              <w:topLinePunct/>
              <w:ind w:leftChars="0" w:left="0" w:rightChars="0" w:right="0" w:firstLineChars="0" w:firstLine="0"/>
              <w:spacing w:line="240" w:lineRule="atLeast"/>
            </w:pPr>
            <w:r>
              <w:t>0.434</w:t>
            </w:r>
          </w:p>
          <w:p w:rsidR="0018722C">
            <w:pPr>
              <w:pStyle w:val="a5"/>
              <w:topLinePunct/>
              <w:ind w:leftChars="0" w:left="0" w:rightChars="0" w:right="0" w:firstLineChars="0" w:firstLine="0"/>
              <w:spacing w:line="240" w:lineRule="atLeast"/>
            </w:pPr>
            <w:r>
              <w:t>（</w:t>
            </w:r>
            <w:r>
              <w:t>1.014</w:t>
            </w:r>
            <w:r>
              <w:t>）</w:t>
            </w:r>
          </w:p>
        </w:tc>
        <w:tc>
          <w:tcPr>
            <w:tcW w:w="1075" w:type="pct"/>
            <w:vAlign w:val="center"/>
          </w:tcPr>
          <w:p w:rsidR="0018722C">
            <w:pPr>
              <w:pStyle w:val="affff9"/>
              <w:topLinePunct/>
              <w:ind w:leftChars="0" w:left="0" w:rightChars="0" w:right="0" w:firstLineChars="0" w:firstLine="0"/>
              <w:spacing w:line="240" w:lineRule="atLeast"/>
            </w:pPr>
            <w:r>
              <w:t>0.037</w:t>
            </w:r>
          </w:p>
          <w:p w:rsidR="0018722C">
            <w:pPr>
              <w:pStyle w:val="ad"/>
              <w:topLinePunct/>
              <w:ind w:leftChars="0" w:left="0" w:rightChars="0" w:right="0" w:firstLineChars="0" w:firstLine="0"/>
              <w:spacing w:line="240" w:lineRule="atLeast"/>
            </w:pPr>
            <w:r>
              <w:t>（</w:t>
            </w:r>
            <w:r>
              <w:t>0.457</w:t>
            </w:r>
            <w:r>
              <w:t>）</w:t>
            </w:r>
          </w:p>
        </w:tc>
      </w:tr>
      <w:tr>
        <w:tc>
          <w:tcPr>
            <w:tcW w:w="1702" w:type="pct"/>
            <w:vAlign w:val="center"/>
          </w:tcPr>
          <w:p w:rsidR="0018722C">
            <w:pPr>
              <w:pStyle w:val="ac"/>
              <w:topLinePunct/>
              <w:ind w:leftChars="0" w:left="0" w:rightChars="0" w:right="0" w:firstLineChars="0" w:firstLine="0"/>
              <w:spacing w:line="240" w:lineRule="atLeast"/>
            </w:pPr>
            <w:r>
              <w:t>FINA2</w:t>
            </w:r>
            <w:r>
              <w:t>×</w:t>
            </w:r>
            <w:r>
              <w:t>(</w:t>
            </w:r>
            <w:r>
              <w:t xml:space="preserve">1-BANK</w:t>
            </w:r>
            <w:r>
              <w:t>)</w:t>
            </w:r>
          </w:p>
        </w:tc>
        <w:tc>
          <w:tcPr>
            <w:tcW w:w="1154" w:type="pct"/>
            <w:vAlign w:val="center"/>
          </w:tcPr>
          <w:p w:rsidR="0018722C">
            <w:pPr>
              <w:pStyle w:val="affff9"/>
              <w:topLinePunct/>
              <w:ind w:leftChars="0" w:left="0" w:rightChars="0" w:right="0" w:firstLineChars="0" w:firstLine="0"/>
              <w:spacing w:line="240" w:lineRule="atLeast"/>
            </w:pPr>
            <w:r>
              <w:t>0.005</w:t>
            </w:r>
          </w:p>
          <w:p w:rsidR="0018722C">
            <w:pPr>
              <w:pStyle w:val="a5"/>
              <w:topLinePunct/>
              <w:ind w:leftChars="0" w:left="0" w:rightChars="0" w:right="0" w:firstLineChars="0" w:firstLine="0"/>
              <w:spacing w:line="240" w:lineRule="atLeast"/>
            </w:pPr>
            <w:r>
              <w:t>（</w:t>
            </w:r>
            <w:r>
              <w:t>0.316</w:t>
            </w:r>
            <w:r>
              <w:t>）</w:t>
            </w:r>
          </w:p>
        </w:tc>
        <w:tc>
          <w:tcPr>
            <w:tcW w:w="1069"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1.493</w:t>
            </w:r>
            <w:r>
              <w:t>）</w:t>
            </w:r>
          </w:p>
        </w:tc>
        <w:tc>
          <w:tcPr>
            <w:tcW w:w="1075" w:type="pct"/>
            <w:vAlign w:val="center"/>
          </w:tcPr>
          <w:p w:rsidR="0018722C">
            <w:pPr>
              <w:pStyle w:val="a5"/>
              <w:topLinePunct/>
              <w:ind w:leftChars="0" w:left="0" w:rightChars="0" w:right="0" w:firstLineChars="0" w:firstLine="0"/>
              <w:spacing w:line="240" w:lineRule="atLeast"/>
            </w:pPr>
            <w:r>
              <w:t>-0.016</w:t>
            </w:r>
            <w:r>
              <w:t>**</w:t>
            </w:r>
          </w:p>
          <w:p w:rsidR="0018722C">
            <w:pPr>
              <w:pStyle w:val="ad"/>
              <w:topLinePunct/>
              <w:ind w:leftChars="0" w:left="0" w:rightChars="0" w:right="0" w:firstLineChars="0" w:firstLine="0"/>
              <w:spacing w:line="240" w:lineRule="atLeast"/>
            </w:pPr>
            <w:r>
              <w:t>（</w:t>
            </w:r>
            <w:r>
              <w:t>-2.218</w:t>
            </w:r>
            <w:r>
              <w:t>）</w:t>
            </w:r>
          </w:p>
        </w:tc>
      </w:tr>
      <w:tr>
        <w:tc>
          <w:tcPr>
            <w:tcW w:w="1702" w:type="pct"/>
            <w:vAlign w:val="center"/>
          </w:tcPr>
          <w:p w:rsidR="0018722C">
            <w:pPr>
              <w:pStyle w:val="ac"/>
              <w:topLinePunct/>
              <w:ind w:leftChars="0" w:left="0" w:rightChars="0" w:right="0" w:firstLineChars="0" w:firstLine="0"/>
              <w:spacing w:line="240" w:lineRule="atLeast"/>
            </w:pPr>
            <w:r>
              <w:t>Political</w:t>
            </w:r>
          </w:p>
        </w:tc>
        <w:tc>
          <w:tcPr>
            <w:tcW w:w="115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-0.337</w:t>
            </w:r>
            <w:r>
              <w:t>）</w:t>
            </w:r>
          </w:p>
        </w:tc>
        <w:tc>
          <w:tcPr>
            <w:tcW w:w="1069"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-0.577</w:t>
            </w:r>
            <w:r>
              <w:t>）</w:t>
            </w:r>
          </w:p>
        </w:tc>
        <w:tc>
          <w:tcPr>
            <w:tcW w:w="1075"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-1.174</w:t>
            </w:r>
            <w:r>
              <w:t>）</w:t>
            </w:r>
          </w:p>
        </w:tc>
      </w:tr>
      <w:tr>
        <w:tc>
          <w:tcPr>
            <w:tcW w:w="1702" w:type="pct"/>
            <w:vAlign w:val="center"/>
          </w:tcPr>
          <w:p w:rsidR="0018722C">
            <w:pPr>
              <w:pStyle w:val="ac"/>
              <w:topLinePunct/>
              <w:ind w:leftChars="0" w:left="0" w:rightChars="0" w:right="0" w:firstLineChars="0" w:firstLine="0"/>
              <w:spacing w:line="240" w:lineRule="atLeast"/>
            </w:pPr>
            <w:r>
              <w:t>Size</w:t>
            </w:r>
          </w:p>
        </w:tc>
        <w:tc>
          <w:tcPr>
            <w:tcW w:w="1154"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8.794</w:t>
            </w:r>
            <w:r>
              <w:t>）</w:t>
            </w:r>
          </w:p>
        </w:tc>
        <w:tc>
          <w:tcPr>
            <w:tcW w:w="1069" w:type="pct"/>
            <w:vAlign w:val="center"/>
          </w:tcPr>
          <w:p w:rsidR="0018722C">
            <w:pPr>
              <w:pStyle w:val="a5"/>
              <w:topLinePunct/>
              <w:ind w:leftChars="0" w:left="0" w:rightChars="0" w:right="0" w:firstLineChars="0" w:firstLine="0"/>
              <w:spacing w:line="240" w:lineRule="atLeast"/>
            </w:pPr>
            <w:r>
              <w:t>0.080</w:t>
            </w:r>
            <w:r>
              <w:t>***</w:t>
            </w:r>
          </w:p>
          <w:p w:rsidR="0018722C">
            <w:pPr>
              <w:pStyle w:val="a5"/>
              <w:topLinePunct/>
              <w:ind w:leftChars="0" w:left="0" w:rightChars="0" w:right="0" w:firstLineChars="0" w:firstLine="0"/>
              <w:spacing w:line="240" w:lineRule="atLeast"/>
            </w:pPr>
            <w:r>
              <w:t>（</w:t>
            </w:r>
            <w:r>
              <w:t>8.213</w:t>
            </w:r>
            <w:r>
              <w:t>）</w:t>
            </w:r>
          </w:p>
        </w:tc>
        <w:tc>
          <w:tcPr>
            <w:tcW w:w="1075"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-1.141</w:t>
            </w:r>
            <w:r>
              <w:t>）</w:t>
            </w:r>
          </w:p>
        </w:tc>
      </w:tr>
      <w:tr>
        <w:tc>
          <w:tcPr>
            <w:tcW w:w="1702" w:type="pct"/>
            <w:vAlign w:val="center"/>
          </w:tcPr>
          <w:p w:rsidR="0018722C">
            <w:pPr>
              <w:pStyle w:val="ac"/>
              <w:topLinePunct/>
              <w:ind w:leftChars="0" w:left="0" w:rightChars="0" w:right="0" w:firstLineChars="0" w:firstLine="0"/>
              <w:spacing w:line="240" w:lineRule="atLeast"/>
            </w:pPr>
            <w:r>
              <w:t>Assu</w:t>
            </w:r>
          </w:p>
        </w:tc>
        <w:tc>
          <w:tcPr>
            <w:tcW w:w="1154"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12.135</w:t>
            </w:r>
            <w:r>
              <w:t>）</w:t>
            </w:r>
          </w:p>
        </w:tc>
        <w:tc>
          <w:tcPr>
            <w:tcW w:w="1069" w:type="pct"/>
            <w:vAlign w:val="center"/>
          </w:tcPr>
          <w:p w:rsidR="0018722C">
            <w:pPr>
              <w:pStyle w:val="a5"/>
              <w:topLinePunct/>
              <w:ind w:leftChars="0" w:left="0" w:rightChars="0" w:right="0" w:firstLineChars="0" w:firstLine="0"/>
              <w:spacing w:line="240" w:lineRule="atLeast"/>
            </w:pPr>
            <w:r>
              <w:t>0.298</w:t>
            </w:r>
            <w:r>
              <w:t>***</w:t>
            </w:r>
          </w:p>
          <w:p w:rsidR="0018722C">
            <w:pPr>
              <w:pStyle w:val="a5"/>
              <w:topLinePunct/>
              <w:ind w:leftChars="0" w:left="0" w:rightChars="0" w:right="0" w:firstLineChars="0" w:firstLine="0"/>
              <w:spacing w:line="240" w:lineRule="atLeast"/>
            </w:pPr>
            <w:r>
              <w:t>（</w:t>
            </w:r>
            <w:r>
              <w:t>5.835</w:t>
            </w:r>
            <w:r>
              <w:t>）</w:t>
            </w:r>
          </w:p>
        </w:tc>
        <w:tc>
          <w:tcPr>
            <w:tcW w:w="1075"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-1.729</w:t>
            </w:r>
            <w:r>
              <w:t>）</w:t>
            </w:r>
          </w:p>
        </w:tc>
      </w:tr>
      <w:tr>
        <w:tc>
          <w:tcPr>
            <w:tcW w:w="1702" w:type="pct"/>
            <w:vAlign w:val="center"/>
          </w:tcPr>
          <w:p w:rsidR="0018722C">
            <w:pPr>
              <w:pStyle w:val="ac"/>
              <w:topLinePunct/>
              <w:ind w:leftChars="0" w:left="0" w:rightChars="0" w:right="0" w:firstLineChars="0" w:firstLine="0"/>
              <w:spacing w:line="240" w:lineRule="atLeast"/>
            </w:pPr>
            <w:r>
              <w:t>ROE</w:t>
            </w:r>
          </w:p>
        </w:tc>
        <w:tc>
          <w:tcPr>
            <w:tcW w:w="1154" w:type="pct"/>
            <w:vAlign w:val="center"/>
          </w:tcPr>
          <w:p w:rsidR="0018722C">
            <w:pPr>
              <w:pStyle w:val="a5"/>
              <w:topLinePunct/>
              <w:ind w:leftChars="0" w:left="0" w:rightChars="0" w:right="0" w:firstLineChars="0" w:firstLine="0"/>
              <w:spacing w:line="240" w:lineRule="atLeast"/>
            </w:pPr>
            <w:r>
              <w:t>-0.343</w:t>
            </w:r>
            <w:r>
              <w:t>***</w:t>
            </w:r>
          </w:p>
          <w:p w:rsidR="0018722C">
            <w:pPr>
              <w:pStyle w:val="a5"/>
              <w:topLinePunct/>
              <w:ind w:leftChars="0" w:left="0" w:rightChars="0" w:right="0" w:firstLineChars="0" w:firstLine="0"/>
              <w:spacing w:line="240" w:lineRule="atLeast"/>
            </w:pPr>
            <w:r>
              <w:t>（</w:t>
            </w:r>
            <w:r>
              <w:t>-5.393</w:t>
            </w:r>
            <w:r>
              <w:t>）</w:t>
            </w:r>
          </w:p>
        </w:tc>
        <w:tc>
          <w:tcPr>
            <w:tcW w:w="1069" w:type="pct"/>
            <w:vAlign w:val="center"/>
          </w:tcPr>
          <w:p w:rsidR="0018722C">
            <w:pPr>
              <w:pStyle w:val="affff9"/>
              <w:topLinePunct/>
              <w:ind w:leftChars="0" w:left="0" w:rightChars="0" w:right="0" w:firstLineChars="0" w:firstLine="0"/>
              <w:spacing w:line="240" w:lineRule="atLeast"/>
            </w:pPr>
            <w:r>
              <w:t>0.096</w:t>
            </w:r>
          </w:p>
          <w:p w:rsidR="0018722C">
            <w:pPr>
              <w:pStyle w:val="a5"/>
              <w:topLinePunct/>
              <w:ind w:leftChars="0" w:left="0" w:rightChars="0" w:right="0" w:firstLineChars="0" w:firstLine="0"/>
              <w:spacing w:line="240" w:lineRule="atLeast"/>
            </w:pPr>
            <w:r>
              <w:t>（</w:t>
            </w:r>
            <w:r>
              <w:t>0.667</w:t>
            </w:r>
            <w:r>
              <w:t>）</w:t>
            </w:r>
          </w:p>
        </w:tc>
        <w:tc>
          <w:tcPr>
            <w:tcW w:w="1075"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-0.967</w:t>
            </w:r>
            <w:r>
              <w:t>）</w:t>
            </w:r>
          </w:p>
        </w:tc>
      </w:tr>
      <w:tr>
        <w:tc>
          <w:tcPr>
            <w:tcW w:w="1702" w:type="pct"/>
            <w:vAlign w:val="center"/>
          </w:tcPr>
          <w:p w:rsidR="0018722C">
            <w:pPr>
              <w:pStyle w:val="ac"/>
              <w:topLinePunct/>
              <w:ind w:leftChars="0" w:left="0" w:rightChars="0" w:right="0" w:firstLineChars="0" w:firstLine="0"/>
              <w:spacing w:line="240" w:lineRule="atLeast"/>
            </w:pPr>
            <w:r>
              <w:t>Growth</w:t>
            </w:r>
          </w:p>
        </w:tc>
        <w:tc>
          <w:tcPr>
            <w:tcW w:w="115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1.051</w:t>
            </w:r>
            <w:r>
              <w:t>）</w:t>
            </w:r>
          </w:p>
        </w:tc>
        <w:tc>
          <w:tcPr>
            <w:tcW w:w="1069"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0.698</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0.736</w:t>
            </w:r>
            <w:r>
              <w:t>）</w:t>
            </w:r>
          </w:p>
        </w:tc>
      </w:tr>
      <w:tr>
        <w:tc>
          <w:tcPr>
            <w:tcW w:w="1702" w:type="pct"/>
            <w:vAlign w:val="center"/>
          </w:tcPr>
          <w:p w:rsidR="0018722C">
            <w:pPr>
              <w:pStyle w:val="ac"/>
              <w:topLinePunct/>
              <w:ind w:leftChars="0" w:left="0" w:rightChars="0" w:right="0" w:firstLineChars="0" w:firstLine="0"/>
              <w:spacing w:line="240" w:lineRule="atLeast"/>
            </w:pPr>
            <w:r>
              <w:t>Opinion</w:t>
            </w:r>
          </w:p>
        </w:tc>
        <w:tc>
          <w:tcPr>
            <w:tcW w:w="1154"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-1.235</w:t>
            </w:r>
            <w:r>
              <w:t>）</w:t>
            </w:r>
          </w:p>
        </w:tc>
        <w:tc>
          <w:tcPr>
            <w:tcW w:w="1069" w:type="pct"/>
            <w:vAlign w:val="center"/>
          </w:tcPr>
          <w:p w:rsidR="0018722C">
            <w:pPr>
              <w:pStyle w:val="affff9"/>
              <w:topLinePunct/>
              <w:ind w:leftChars="0" w:left="0" w:rightChars="0" w:right="0" w:firstLineChars="0" w:firstLine="0"/>
              <w:spacing w:line="240" w:lineRule="atLeast"/>
            </w:pPr>
            <w:r>
              <w:t>0.081</w:t>
            </w:r>
          </w:p>
          <w:p w:rsidR="0018722C">
            <w:pPr>
              <w:pStyle w:val="a5"/>
              <w:topLinePunct/>
              <w:ind w:leftChars="0" w:left="0" w:rightChars="0" w:right="0" w:firstLineChars="0" w:firstLine="0"/>
              <w:spacing w:line="240" w:lineRule="atLeast"/>
            </w:pPr>
            <w:r>
              <w:t>（</w:t>
            </w:r>
            <w:r>
              <w:t>0.775</w:t>
            </w:r>
            <w:r>
              <w:t>）</w:t>
            </w:r>
          </w:p>
        </w:tc>
        <w:tc>
          <w:tcPr>
            <w:tcW w:w="1075"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702" w:type="pct"/>
            <w:vAlign w:val="center"/>
          </w:tcPr>
          <w:p w:rsidR="0018722C">
            <w:pPr>
              <w:pStyle w:val="ac"/>
              <w:topLinePunct/>
              <w:ind w:leftChars="0" w:left="0" w:rightChars="0" w:right="0" w:firstLineChars="0" w:firstLine="0"/>
              <w:spacing w:line="240" w:lineRule="atLeast"/>
            </w:pPr>
            <w:r>
              <w:t>Industry</w:t>
            </w:r>
          </w:p>
        </w:tc>
        <w:tc>
          <w:tcPr>
            <w:tcW w:w="1154"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1.648</w:t>
            </w:r>
            <w:r>
              <w:t>）</w:t>
            </w:r>
          </w:p>
        </w:tc>
        <w:tc>
          <w:tcPr>
            <w:tcW w:w="1069"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-2.363</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0.175</w:t>
            </w:r>
            <w:r>
              <w:t>）</w:t>
            </w:r>
          </w:p>
        </w:tc>
      </w:tr>
      <w:tr>
        <w:tc>
          <w:tcPr>
            <w:tcW w:w="1702" w:type="pct"/>
            <w:vAlign w:val="center"/>
          </w:tcPr>
          <w:p w:rsidR="0018722C">
            <w:pPr>
              <w:pStyle w:val="ac"/>
              <w:topLinePunct/>
              <w:ind w:leftChars="0" w:left="0" w:rightChars="0" w:right="0" w:firstLineChars="0" w:firstLine="0"/>
              <w:spacing w:line="240" w:lineRule="atLeast"/>
            </w:pPr>
            <w:r>
              <w:t>R</w:t>
            </w:r>
            <w:r>
              <w:t>2</w:t>
            </w:r>
          </w:p>
        </w:tc>
        <w:tc>
          <w:tcPr>
            <w:tcW w:w="1154" w:type="pct"/>
            <w:vAlign w:val="center"/>
          </w:tcPr>
          <w:p w:rsidR="0018722C">
            <w:pPr>
              <w:pStyle w:val="affff9"/>
              <w:topLinePunct/>
              <w:ind w:leftChars="0" w:left="0" w:rightChars="0" w:right="0" w:firstLineChars="0" w:firstLine="0"/>
              <w:spacing w:line="240" w:lineRule="atLeast"/>
            </w:pPr>
            <w:r>
              <w:t>0.205</w:t>
            </w:r>
          </w:p>
        </w:tc>
        <w:tc>
          <w:tcPr>
            <w:tcW w:w="1069" w:type="pct"/>
            <w:vAlign w:val="center"/>
          </w:tcPr>
          <w:p w:rsidR="0018722C">
            <w:pPr>
              <w:pStyle w:val="affff9"/>
              <w:topLinePunct/>
              <w:ind w:leftChars="0" w:left="0" w:rightChars="0" w:right="0" w:firstLineChars="0" w:firstLine="0"/>
              <w:spacing w:line="240" w:lineRule="atLeast"/>
            </w:pPr>
            <w:r>
              <w:t>0.120</w:t>
            </w:r>
          </w:p>
        </w:tc>
        <w:tc>
          <w:tcPr>
            <w:tcW w:w="1075" w:type="pct"/>
            <w:vAlign w:val="center"/>
          </w:tcPr>
          <w:p w:rsidR="0018722C">
            <w:pPr>
              <w:pStyle w:val="affff9"/>
              <w:topLinePunct/>
              <w:ind w:leftChars="0" w:left="0" w:rightChars="0" w:right="0" w:firstLineChars="0" w:firstLine="0"/>
              <w:spacing w:line="240" w:lineRule="atLeast"/>
            </w:pPr>
            <w:r>
              <w:t>0.014</w:t>
            </w:r>
          </w:p>
        </w:tc>
      </w:tr>
      <w:tr>
        <w:tc>
          <w:tcPr>
            <w:tcW w:w="1702" w:type="pct"/>
            <w:vAlign w:val="center"/>
          </w:tcPr>
          <w:p w:rsidR="0018722C">
            <w:pPr>
              <w:pStyle w:val="ac"/>
              <w:topLinePunct/>
              <w:ind w:leftChars="0" w:left="0" w:rightChars="0" w:right="0" w:firstLineChars="0" w:firstLine="0"/>
              <w:spacing w:line="240" w:lineRule="atLeast"/>
            </w:pPr>
            <w:r>
              <w:t>Adj. R</w:t>
            </w:r>
            <w:r>
              <w:t>2</w:t>
            </w:r>
          </w:p>
        </w:tc>
        <w:tc>
          <w:tcPr>
            <w:tcW w:w="1154" w:type="pct"/>
            <w:vAlign w:val="center"/>
          </w:tcPr>
          <w:p w:rsidR="0018722C">
            <w:pPr>
              <w:pStyle w:val="affff9"/>
              <w:topLinePunct/>
              <w:ind w:leftChars="0" w:left="0" w:rightChars="0" w:right="0" w:firstLineChars="0" w:firstLine="0"/>
              <w:spacing w:line="240" w:lineRule="atLeast"/>
            </w:pPr>
            <w:r>
              <w:t>0.198</w:t>
            </w:r>
          </w:p>
        </w:tc>
        <w:tc>
          <w:tcPr>
            <w:tcW w:w="1069" w:type="pct"/>
            <w:vAlign w:val="center"/>
          </w:tcPr>
          <w:p w:rsidR="0018722C">
            <w:pPr>
              <w:pStyle w:val="affff9"/>
              <w:topLinePunct/>
              <w:ind w:leftChars="0" w:left="0" w:rightChars="0" w:right="0" w:firstLineChars="0" w:firstLine="0"/>
              <w:spacing w:line="240" w:lineRule="atLeast"/>
            </w:pPr>
            <w:r>
              <w:t>0.112</w:t>
            </w:r>
          </w:p>
        </w:tc>
        <w:tc>
          <w:tcPr>
            <w:tcW w:w="1075" w:type="pct"/>
            <w:vAlign w:val="center"/>
          </w:tcPr>
          <w:p w:rsidR="0018722C">
            <w:pPr>
              <w:pStyle w:val="affff9"/>
              <w:topLinePunct/>
              <w:ind w:leftChars="0" w:left="0" w:rightChars="0" w:right="0" w:firstLineChars="0" w:firstLine="0"/>
              <w:spacing w:line="240" w:lineRule="atLeast"/>
            </w:pPr>
            <w:r>
              <w:t>0.005</w:t>
            </w:r>
          </w:p>
        </w:tc>
      </w:tr>
      <w:tr>
        <w:tc>
          <w:tcPr>
            <w:tcW w:w="170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29.662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15.699</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1.590</w:t>
            </w:r>
          </w:p>
        </w:tc>
      </w:tr>
    </w:tbl>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2046"/>
        <w:gridCol w:w="1964"/>
        <w:gridCol w:w="1923"/>
      </w:tblGrid>
      <w:tr>
        <w:trPr>
          <w:trHeight w:val="420" w:hRule="atLeast"/>
        </w:trPr>
        <w:tc>
          <w:tcPr>
            <w:tcW w:w="307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4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19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19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3077" w:type="dxa"/>
            <w:tcBorders>
              <w:top w:val="single" w:sz="8" w:space="0" w:color="000000"/>
            </w:tcBorders>
          </w:tcPr>
          <w:p w:rsidR="0018722C">
            <w:pPr>
              <w:topLinePunct/>
              <w:ind w:leftChars="0" w:left="0" w:rightChars="0" w:right="0" w:firstLineChars="0" w:firstLine="0"/>
              <w:spacing w:line="240" w:lineRule="atLeast"/>
            </w:pPr>
            <w:r>
              <w:t>Prob.&gt;F</w:t>
            </w:r>
          </w:p>
        </w:tc>
        <w:tc>
          <w:tcPr>
            <w:tcW w:w="2046" w:type="dxa"/>
            <w:tcBorders>
              <w:top w:val="single" w:sz="8" w:space="0" w:color="000000"/>
            </w:tcBorders>
          </w:tcPr>
          <w:p w:rsidR="0018722C">
            <w:pPr>
              <w:topLinePunct/>
              <w:ind w:leftChars="0" w:left="0" w:rightChars="0" w:right="0" w:firstLineChars="0" w:firstLine="0"/>
              <w:spacing w:line="240" w:lineRule="atLeast"/>
            </w:pPr>
            <w:r>
              <w:t>0.000</w:t>
            </w:r>
          </w:p>
        </w:tc>
        <w:tc>
          <w:tcPr>
            <w:tcW w:w="1964" w:type="dxa"/>
            <w:tcBorders>
              <w:top w:val="single" w:sz="8" w:space="0" w:color="000000"/>
            </w:tcBorders>
          </w:tcPr>
          <w:p w:rsidR="0018722C">
            <w:pPr>
              <w:topLinePunct/>
              <w:ind w:leftChars="0" w:left="0" w:rightChars="0" w:right="0" w:firstLineChars="0" w:firstLine="0"/>
              <w:spacing w:line="240" w:lineRule="atLeast"/>
            </w:pPr>
            <w:r>
              <w:t>0.000</w:t>
            </w:r>
          </w:p>
        </w:tc>
        <w:tc>
          <w:tcPr>
            <w:tcW w:w="1923" w:type="dxa"/>
            <w:tcBorders>
              <w:top w:val="single" w:sz="8" w:space="0" w:color="000000"/>
            </w:tcBorders>
          </w:tcPr>
          <w:p w:rsidR="0018722C">
            <w:pPr>
              <w:topLinePunct/>
              <w:ind w:leftChars="0" w:left="0" w:rightChars="0" w:right="0" w:firstLineChars="0" w:firstLine="0"/>
              <w:spacing w:line="240" w:lineRule="atLeast"/>
            </w:pPr>
            <w:r>
              <w:t>0.113</w:t>
            </w:r>
          </w:p>
        </w:tc>
      </w:tr>
      <w:tr>
        <w:trPr>
          <w:trHeight w:val="420" w:hRule="atLeast"/>
        </w:trPr>
        <w:tc>
          <w:tcPr>
            <w:tcW w:w="3077" w:type="dxa"/>
          </w:tcPr>
          <w:p w:rsidR="0018722C">
            <w:pPr>
              <w:topLinePunct/>
              <w:ind w:leftChars="0" w:left="0" w:rightChars="0" w:right="0" w:firstLineChars="0" w:firstLine="0"/>
              <w:spacing w:line="240" w:lineRule="atLeast"/>
            </w:pPr>
            <w:r>
              <w:t>Durbin-Watson</w:t>
            </w:r>
          </w:p>
        </w:tc>
        <w:tc>
          <w:tcPr>
            <w:tcW w:w="2046" w:type="dxa"/>
          </w:tcPr>
          <w:p w:rsidR="0018722C">
            <w:pPr>
              <w:topLinePunct/>
              <w:ind w:leftChars="0" w:left="0" w:rightChars="0" w:right="0" w:firstLineChars="0" w:firstLine="0"/>
              <w:spacing w:line="240" w:lineRule="atLeast"/>
            </w:pPr>
            <w:r>
              <w:t>1.887</w:t>
            </w:r>
          </w:p>
        </w:tc>
        <w:tc>
          <w:tcPr>
            <w:tcW w:w="1964" w:type="dxa"/>
          </w:tcPr>
          <w:p w:rsidR="0018722C">
            <w:pPr>
              <w:topLinePunct/>
              <w:ind w:leftChars="0" w:left="0" w:rightChars="0" w:right="0" w:firstLineChars="0" w:firstLine="0"/>
              <w:spacing w:line="240" w:lineRule="atLeast"/>
            </w:pPr>
            <w:r>
              <w:t>1.897</w:t>
            </w:r>
          </w:p>
        </w:tc>
        <w:tc>
          <w:tcPr>
            <w:tcW w:w="1923" w:type="dxa"/>
          </w:tcPr>
          <w:p w:rsidR="0018722C">
            <w:pPr>
              <w:topLinePunct/>
              <w:ind w:leftChars="0" w:left="0" w:rightChars="0" w:right="0" w:firstLineChars="0" w:firstLine="0"/>
              <w:spacing w:line="240" w:lineRule="atLeast"/>
            </w:pPr>
            <w:r>
              <w:t>2.031</w:t>
            </w:r>
          </w:p>
        </w:tc>
      </w:tr>
      <w:tr>
        <w:trPr>
          <w:trHeight w:val="420" w:hRule="atLeast"/>
        </w:trPr>
        <w:tc>
          <w:tcPr>
            <w:tcW w:w="3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46" w:type="dxa"/>
            <w:tcBorders>
              <w:bottom w:val="single" w:sz="12" w:space="0" w:color="000000"/>
            </w:tcBorders>
          </w:tcPr>
          <w:p w:rsidR="0018722C">
            <w:pPr>
              <w:topLinePunct/>
              <w:ind w:leftChars="0" w:left="0" w:rightChars="0" w:right="0" w:firstLineChars="0" w:firstLine="0"/>
              <w:spacing w:line="240" w:lineRule="atLeast"/>
            </w:pPr>
            <w:r>
              <w:t>1046</w:t>
            </w:r>
          </w:p>
        </w:tc>
        <w:tc>
          <w:tcPr>
            <w:tcW w:w="1964" w:type="dxa"/>
            <w:tcBorders>
              <w:bottom w:val="single" w:sz="12" w:space="0" w:color="000000"/>
            </w:tcBorders>
          </w:tcPr>
          <w:p w:rsidR="0018722C">
            <w:pPr>
              <w:topLinePunct/>
              <w:ind w:leftChars="0" w:left="0" w:rightChars="0" w:right="0" w:firstLineChars="0" w:firstLine="0"/>
              <w:spacing w:line="240" w:lineRule="atLeast"/>
            </w:pPr>
            <w:r>
              <w:t>1046</w:t>
            </w:r>
          </w:p>
        </w:tc>
        <w:tc>
          <w:tcPr>
            <w:tcW w:w="1923"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从</w:t>
      </w:r>
      <w:r>
        <w:t>表</w:t>
      </w:r>
      <w:r>
        <w:rPr>
          <w:rFonts w:ascii="Times New Roman" w:hAnsi="Times New Roman" w:eastAsia="宋体"/>
        </w:rPr>
        <w:t>4-5</w:t>
      </w:r>
      <w:r>
        <w:t>中可以看到，尽管</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rPr>
          <w:rFonts w:ascii="Times New Roman" w:hAnsi="Times New Roman" w:eastAsia="宋体"/>
        </w:rPr>
        <w:t>×</w:t>
      </w:r>
      <w:r>
        <w:t>（</w:t>
      </w:r>
      <w:r>
        <w:rPr>
          <w:rFonts w:ascii="Times New Roman" w:hAnsi="Times New Roman" w:eastAsia="宋体"/>
        </w:rPr>
        <w:t>1-</w:t>
      </w:r>
      <w:r>
        <w:rPr>
          <w:rFonts w:ascii="Times New Roman" w:hAnsi="Times New Roman" w:eastAsia="宋体"/>
          <w:spacing w:val="0"/>
          <w:w w:val="99"/>
        </w:rPr>
        <w:t>NOB</w:t>
      </w:r>
      <w:r>
        <w:rPr>
          <w:rFonts w:ascii="Times New Roman" w:hAnsi="Times New Roman" w:eastAsia="宋体"/>
          <w:w w:val="99"/>
        </w:rPr>
        <w:t>A</w:t>
      </w:r>
      <w:r>
        <w:t>）</w:t>
      </w:r>
      <w:r>
        <w:t>的回归系数在</w:t>
      </w:r>
      <w:r>
        <w:rPr>
          <w:rFonts w:ascii="Times New Roman" w:hAnsi="Times New Roman" w:eastAsia="宋体"/>
        </w:rPr>
        <w:t>STRU</w:t>
      </w:r>
      <w:r>
        <w:t>方程和</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方程中符号为正，但是在三个方程中都无法通过显著性检验，说明银行关联对民营企业的信贷融资约束产生的作用并不明显。而</w:t>
      </w:r>
      <w:r>
        <w:rPr>
          <w:rFonts w:ascii="Times New Roman" w:hAnsi="Times New Roman" w:eastAsia="宋体"/>
        </w:rPr>
        <w:t>FINA2×</w:t>
      </w:r>
      <w:r>
        <w:t>（</w:t>
      </w:r>
      <w:r>
        <w:rPr>
          <w:rFonts w:ascii="Times New Roman" w:hAnsi="Times New Roman" w:eastAsia="宋体"/>
        </w:rPr>
        <w:t>1-BANK</w:t>
      </w:r>
      <w:r>
        <w:t>）</w:t>
      </w:r>
      <w:r>
        <w:t>的回归系数依次为</w:t>
      </w:r>
      <w:r>
        <w:t>正号、正号、负号，并且在</w:t>
      </w:r>
      <w:r>
        <w:rPr>
          <w:rFonts w:ascii="Times New Roman" w:hAnsi="Times New Roman" w:eastAsia="宋体"/>
        </w:rPr>
        <w:t>COST</w:t>
      </w:r>
      <w:r>
        <w:t>方程中通过了</w:t>
      </w:r>
      <w:r>
        <w:rPr>
          <w:rFonts w:ascii="Times New Roman" w:hAnsi="Times New Roman" w:eastAsia="宋体"/>
        </w:rPr>
        <w:t>5%</w:t>
      </w:r>
      <w:r>
        <w:t>显著性水平的</w:t>
      </w:r>
      <w:r>
        <w:rPr>
          <w:rFonts w:ascii="Times New Roman" w:hAnsi="Times New Roman" w:eastAsia="宋体"/>
        </w:rPr>
        <w:t>t</w:t>
      </w:r>
      <w:r>
        <w:t>检验，因此非银</w:t>
      </w:r>
      <w:r>
        <w:t>行金融关联对民营企业的贷款比率和贷款期限影响不大，但是却能够显著地降低民营</w:t>
      </w:r>
      <w:r>
        <w:t>企业的贷款成本。由此可见，对于缓解民营企业的信贷融资约束来说，非银行金融关联比银行关联有效。</w:t>
      </w:r>
    </w:p>
    <w:p w:rsidR="0018722C">
      <w:pPr>
        <w:topLinePunct/>
      </w:pPr>
      <w:r>
        <w:t>对比模型二和模型三可以发现，在不剔除银行关联影响的情况下，非银行金融关</w:t>
      </w:r>
      <w:r>
        <w:t>联</w:t>
      </w:r>
      <w:r>
        <w:t>（</w:t>
      </w:r>
      <w:r>
        <w:rPr>
          <w:rFonts w:ascii="Times New Roman" w:hAnsi="Times New Roman" w:eastAsia="Times New Roman"/>
          <w:w w:val="99"/>
        </w:rPr>
        <w:t>FIN</w:t>
      </w:r>
      <w:r>
        <w:rPr>
          <w:rFonts w:ascii="Times New Roman" w:hAnsi="Times New Roman" w:eastAsia="Times New Roman"/>
          <w:spacing w:val="0"/>
          <w:w w:val="99"/>
        </w:rPr>
        <w:t>A</w:t>
      </w:r>
      <w:r>
        <w:rPr>
          <w:rFonts w:ascii="Times New Roman" w:hAnsi="Times New Roman" w:eastAsia="Times New Roman"/>
        </w:rPr>
        <w:t>2</w:t>
      </w:r>
      <w:r>
        <w:t>）</w:t>
      </w:r>
      <w:r>
        <w:t>有助于延长贷款期限</w:t>
      </w:r>
      <w:r>
        <w:t>（</w:t>
      </w:r>
      <w:r>
        <w:t>模型二</w:t>
      </w:r>
      <w:r>
        <w:t>）</w:t>
      </w:r>
      <w:r>
        <w:t>；而剔除银行关联的影响后，“纯”非银行金融关联</w:t>
      </w:r>
      <w:r>
        <w:t>（</w:t>
      </w:r>
      <w:r>
        <w:rPr>
          <w:spacing w:val="-4"/>
        </w:rPr>
        <w:t>即</w:t>
      </w:r>
      <w:r>
        <w:rPr>
          <w:rFonts w:ascii="Times New Roman" w:hAnsi="Times New Roman" w:eastAsia="Times New Roman"/>
        </w:rPr>
        <w:t>FINA2×</w:t>
      </w:r>
      <w:r>
        <w:t>（</w:t>
      </w:r>
      <w:r>
        <w:rPr>
          <w:rFonts w:ascii="Times New Roman" w:hAnsi="Times New Roman" w:eastAsia="Times New Roman"/>
        </w:rPr>
        <w:t>1-BANK</w:t>
      </w:r>
      <w:r>
        <w:t>）</w:t>
      </w:r>
      <w:r>
        <w:t>交乘项</w:t>
      </w:r>
      <w:r>
        <w:t>）</w:t>
      </w:r>
      <w:r>
        <w:t>对贷款期限的作用并不显著，再次验证了银行关联与非银行金融关联在延长贷款期限方面存在互补效应。</w:t>
      </w:r>
    </w:p>
    <w:p w:rsidR="0018722C">
      <w:pPr>
        <w:topLinePunct/>
      </w:pPr>
      <w:r>
        <w:t>控制变量的回归结果仍然比较稳定，各方程的可决系数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也还是不高。</w:t>
      </w:r>
      <w:r>
        <w:t>但是，根据</w:t>
      </w:r>
      <w:r>
        <w:rPr>
          <w:rFonts w:ascii="Times New Roman" w:eastAsia="Times New Roman"/>
        </w:rPr>
        <w:t>F</w:t>
      </w:r>
      <w:r>
        <w:t>参数检验，三个方程中的</w:t>
      </w:r>
      <w:r>
        <w:rPr>
          <w:rFonts w:ascii="Times New Roman" w:eastAsia="Times New Roman"/>
        </w:rPr>
        <w:t>F</w:t>
      </w:r>
      <w:r>
        <w:t>值表明模型三中的各变量联合解释能力比较</w:t>
      </w:r>
      <w:r>
        <w:t>好，回归结果仍具有较强的说服力。而</w:t>
      </w:r>
      <w:r>
        <w:rPr>
          <w:rFonts w:ascii="Times New Roman" w:eastAsia="Times New Roman"/>
        </w:rPr>
        <w:t>DW</w:t>
      </w:r>
      <w:r>
        <w:t>统计量始终与</w:t>
      </w:r>
      <w:r>
        <w:rPr>
          <w:rFonts w:ascii="Times New Roman" w:eastAsia="Times New Roman"/>
        </w:rPr>
        <w:t>2</w:t>
      </w:r>
      <w:r>
        <w:t>接近，说明模型三的检验结果是有效的。</w:t>
      </w:r>
    </w:p>
    <w:p w:rsidR="0018722C">
      <w:pPr>
        <w:topLinePunct/>
      </w:pPr>
      <w:r>
        <w:t>总体而言，模型三的回归结果支持假设</w:t>
      </w:r>
      <w:r>
        <w:rPr>
          <w:rFonts w:ascii="Times New Roman" w:eastAsia="Times New Roman"/>
        </w:rPr>
        <w:t>1</w:t>
      </w:r>
      <w:r>
        <w:rPr>
          <w:rFonts w:ascii="Times New Roman" w:eastAsia="Times New Roman"/>
        </w:rPr>
        <w:t>.</w:t>
      </w:r>
      <w:r>
        <w:rPr>
          <w:rFonts w:ascii="Times New Roman" w:eastAsia="Times New Roman"/>
        </w:rPr>
        <w:t>3</w:t>
      </w:r>
      <w:r>
        <w:t>的成立，即在缓解民营企业的信贷融</w:t>
      </w:r>
      <w:r>
        <w:t>资约束方面非银行金融关联比银行关联更为有效。但是，在贷款比率、贷款期限和贷</w:t>
      </w:r>
      <w:r>
        <w:t>款成本三个方面都未发现银行关联具有明显的作用，难道民营企业聘请具有银行背景</w:t>
      </w:r>
      <w:r>
        <w:t>的人员加入公司董事会是无用之举吗？本文在第二章的理论分析与研究假设已经提</w:t>
      </w:r>
      <w:r>
        <w:t>到，银行关联高管的身份比较特殊，不仅需要对民营企业履行董事的职责，同时还肩</w:t>
      </w:r>
      <w:r>
        <w:t>负着债权人银行对企业的监督使命。这类作为债权人代表的高管通过对民营企业经</w:t>
      </w:r>
      <w:r>
        <w:t>营、投融资行为和贷款使用的监督，很可能会增加企业在银行贷款方面的阻碍，从而削弱关系机制和沟通机制带来的好处。</w:t>
      </w:r>
    </w:p>
    <w:p w:rsidR="0018722C">
      <w:pPr>
        <w:pStyle w:val="Heading3"/>
        <w:topLinePunct/>
        <w:ind w:left="200" w:hangingChars="200" w:hanging="200"/>
      </w:pPr>
      <w:bookmarkStart w:id="747185" w:name="_Toc686747185"/>
      <w:bookmarkStart w:name="_bookmark35" w:id="60"/>
      <w:bookmarkEnd w:id="60"/>
      <w:r>
        <w:t>四</w:t>
      </w:r>
      <w:r>
        <w:t xml:space="preserve"> </w:t>
      </w:r>
      <w:r w:rsidRPr="00DB64CE">
        <w:t>、货币紧缩时期金融关联能否缓解民营企业的信贷融资约束</w:t>
      </w:r>
      <w:bookmarkEnd w:id="747185"/>
    </w:p>
    <w:p w:rsidR="0018722C">
      <w:pPr>
        <w:topLinePunct/>
      </w:pPr>
      <w:r>
        <w:t>货币紧缩时期金融关联是否有助于缓解民营企业的信贷融资约束，模型四和模型</w:t>
      </w:r>
      <w:r>
        <w:t>五将从两个不同的角度分别加以检验。其中，模型四的检验思路为：首先观察货币紧</w:t>
      </w:r>
      <w:r>
        <w:t>缩是否会加重民营企业的信贷融资约束，然后利用货币政策变量与金融关联的交乘项</w:t>
      </w:r>
      <w:r>
        <w:t>来检验在货币政策背景下金融关联的有效性。模型五的思路为：将样本按货币政策是</w:t>
      </w:r>
      <w:r>
        <w:t>否紧缩划分为两组，分别考察在货币相对紧缩和相对宽松两种情况下金融关联的作</w:t>
      </w:r>
      <w:r>
        <w:t>用</w:t>
      </w:r>
    </w:p>
    <w:p w:rsidR="0018722C">
      <w:pPr>
        <w:topLinePunct/>
      </w:pPr>
      <w:r>
        <w:t>有何不同。其中，模型四的回归结果如</w:t>
      </w:r>
      <w:r>
        <w:t>表</w:t>
      </w:r>
      <w:r>
        <w:rPr>
          <w:rFonts w:ascii="Times New Roman" w:eastAsia="Times New Roman"/>
        </w:rPr>
        <w:t>4-6</w:t>
      </w:r>
      <w:r>
        <w:t>所示。</w:t>
      </w:r>
    </w:p>
    <w:p w:rsidR="0018722C">
      <w:pPr>
        <w:pStyle w:val="a8"/>
        <w:topLinePunct/>
      </w:pPr>
      <w:bookmarkStart w:id="906241" w:name="_Toc686906241"/>
      <w:bookmarkStart w:name="_bookmark36" w:id="61"/>
      <w:bookmarkEnd w:id="61"/>
      <w:r>
        <w:rPr>
          <w:kern w:val="2"/>
          <w:szCs w:val="22"/>
        </w:rPr>
        <w:t>表</w:t>
      </w:r>
      <w:r>
        <w:rPr>
          <w:kern w:val="2"/>
          <w:szCs w:val="22"/>
        </w:rPr>
        <w:t>4-6</w:t>
      </w:r>
      <w:r>
        <w:t xml:space="preserve">  </w:t>
      </w:r>
      <w:r>
        <w:rPr>
          <w:kern w:val="2"/>
          <w:szCs w:val="22"/>
        </w:rPr>
        <w:t>模型四的回归结果</w:t>
      </w:r>
      <w:bookmarkEnd w:id="906241"/>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1"/>
        <w:gridCol w:w="2176"/>
        <w:gridCol w:w="1929"/>
        <w:gridCol w:w="1940"/>
      </w:tblGrid>
      <w:tr>
        <w:trPr>
          <w:tblHeader/>
        </w:trPr>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648" w:type="pct"/>
            <w:vAlign w:val="center"/>
          </w:tcPr>
          <w:p w:rsidR="0018722C">
            <w:pPr>
              <w:pStyle w:val="ac"/>
              <w:topLinePunct/>
              <w:ind w:leftChars="0" w:left="0" w:rightChars="0" w:right="0" w:firstLineChars="0" w:firstLine="0"/>
              <w:spacing w:line="240" w:lineRule="atLeast"/>
            </w:pPr>
            <w:r>
              <w:t>C</w:t>
            </w:r>
          </w:p>
        </w:tc>
        <w:tc>
          <w:tcPr>
            <w:tcW w:w="1207" w:type="pct"/>
            <w:vAlign w:val="center"/>
          </w:tcPr>
          <w:p w:rsidR="0018722C">
            <w:pPr>
              <w:pStyle w:val="a5"/>
              <w:topLinePunct/>
              <w:ind w:leftChars="0" w:left="0" w:rightChars="0" w:right="0" w:firstLineChars="0" w:firstLine="0"/>
              <w:spacing w:line="240" w:lineRule="atLeast"/>
            </w:pPr>
            <w:r>
              <w:t>-0.664</w:t>
            </w:r>
            <w:r>
              <w:t>***</w:t>
            </w:r>
          </w:p>
          <w:p w:rsidR="0018722C">
            <w:pPr>
              <w:pStyle w:val="a5"/>
              <w:topLinePunct/>
              <w:ind w:leftChars="0" w:left="0" w:rightChars="0" w:right="0" w:firstLineChars="0" w:firstLine="0"/>
              <w:spacing w:line="240" w:lineRule="atLeast"/>
            </w:pPr>
            <w:r>
              <w:t>（</w:t>
            </w:r>
            <w:r>
              <w:t>-7.351</w:t>
            </w:r>
            <w:r>
              <w:t>）</w:t>
            </w:r>
          </w:p>
        </w:tc>
        <w:tc>
          <w:tcPr>
            <w:tcW w:w="1070" w:type="pct"/>
            <w:vAlign w:val="center"/>
          </w:tcPr>
          <w:p w:rsidR="0018722C">
            <w:pPr>
              <w:pStyle w:val="a5"/>
              <w:topLinePunct/>
              <w:ind w:leftChars="0" w:left="0" w:rightChars="0" w:right="0" w:firstLineChars="0" w:firstLine="0"/>
              <w:spacing w:line="240" w:lineRule="atLeast"/>
            </w:pPr>
            <w:r>
              <w:t>-1.565</w:t>
            </w:r>
            <w:r>
              <w:t>***</w:t>
            </w:r>
          </w:p>
          <w:p w:rsidR="0018722C">
            <w:pPr>
              <w:pStyle w:val="a5"/>
              <w:topLinePunct/>
              <w:ind w:leftChars="0" w:left="0" w:rightChars="0" w:right="0" w:firstLineChars="0" w:firstLine="0"/>
              <w:spacing w:line="240" w:lineRule="atLeast"/>
            </w:pPr>
            <w:r>
              <w:t>（</w:t>
            </w:r>
            <w:r>
              <w:t>-7.600</w:t>
            </w:r>
            <w:r>
              <w:t>）</w:t>
            </w:r>
          </w:p>
        </w:tc>
        <w:tc>
          <w:tcPr>
            <w:tcW w:w="1076" w:type="pct"/>
            <w:vAlign w:val="center"/>
          </w:tcPr>
          <w:p w:rsidR="0018722C">
            <w:pPr>
              <w:pStyle w:val="a5"/>
              <w:topLinePunct/>
              <w:ind w:leftChars="0" w:left="0" w:rightChars="0" w:right="0" w:firstLineChars="0" w:firstLine="0"/>
              <w:spacing w:line="240" w:lineRule="atLeast"/>
            </w:pPr>
            <w:r>
              <w:t>0.110</w:t>
            </w:r>
            <w:r>
              <w:t>***</w:t>
            </w:r>
          </w:p>
          <w:p w:rsidR="0018722C">
            <w:pPr>
              <w:pStyle w:val="ad"/>
              <w:topLinePunct/>
              <w:ind w:leftChars="0" w:left="0" w:rightChars="0" w:right="0" w:firstLineChars="0" w:firstLine="0"/>
              <w:spacing w:line="240" w:lineRule="atLeast"/>
            </w:pPr>
            <w:r>
              <w:t>（</w:t>
            </w:r>
            <w:r>
              <w:t>2.839</w:t>
            </w:r>
            <w:r>
              <w:t>）</w:t>
            </w:r>
          </w:p>
        </w:tc>
      </w:tr>
      <w:tr>
        <w:tc>
          <w:tcPr>
            <w:tcW w:w="1648" w:type="pct"/>
            <w:vAlign w:val="center"/>
          </w:tcPr>
          <w:p w:rsidR="0018722C">
            <w:pPr>
              <w:pStyle w:val="ac"/>
              <w:topLinePunct/>
              <w:ind w:leftChars="0" w:left="0" w:rightChars="0" w:right="0" w:firstLineChars="0" w:firstLine="0"/>
              <w:spacing w:line="240" w:lineRule="atLeast"/>
            </w:pPr>
            <w:r>
              <w:t>MONE</w:t>
            </w:r>
          </w:p>
        </w:tc>
        <w:tc>
          <w:tcPr>
            <w:tcW w:w="1207"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-3.906</w:t>
            </w:r>
            <w:r>
              <w:t>）</w:t>
            </w:r>
          </w:p>
        </w:tc>
        <w:tc>
          <w:tcPr>
            <w:tcW w:w="1070"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-0.624</w:t>
            </w:r>
            <w:r>
              <w:t>）</w:t>
            </w:r>
          </w:p>
        </w:tc>
        <w:tc>
          <w:tcPr>
            <w:tcW w:w="1076" w:type="pct"/>
            <w:vAlign w:val="center"/>
          </w:tcPr>
          <w:p w:rsidR="0018722C">
            <w:pPr>
              <w:pStyle w:val="affff9"/>
              <w:topLinePunct/>
              <w:ind w:leftChars="0" w:left="0" w:rightChars="0" w:right="0" w:firstLineChars="0" w:firstLine="0"/>
              <w:spacing w:line="240" w:lineRule="atLeast"/>
            </w:pPr>
            <w:r>
              <w:t>0.003</w:t>
            </w:r>
          </w:p>
          <w:p w:rsidR="0018722C">
            <w:pPr>
              <w:pStyle w:val="ad"/>
              <w:topLinePunct/>
              <w:ind w:leftChars="0" w:left="0" w:rightChars="0" w:right="0" w:firstLineChars="0" w:firstLine="0"/>
              <w:spacing w:line="240" w:lineRule="atLeast"/>
            </w:pPr>
            <w:r>
              <w:t>（</w:t>
            </w:r>
            <w:r>
              <w:t>0.666</w:t>
            </w:r>
            <w:r>
              <w:t>）</w:t>
            </w:r>
          </w:p>
        </w:tc>
      </w:tr>
      <w:tr>
        <w:tc>
          <w:tcPr>
            <w:tcW w:w="1648" w:type="pct"/>
            <w:vAlign w:val="center"/>
          </w:tcPr>
          <w:p w:rsidR="0018722C">
            <w:pPr>
              <w:pStyle w:val="ac"/>
              <w:topLinePunct/>
              <w:ind w:leftChars="0" w:left="0" w:rightChars="0" w:right="0" w:firstLineChars="0" w:firstLine="0"/>
              <w:spacing w:line="240" w:lineRule="atLeast"/>
            </w:pP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0.044</w:t>
            </w:r>
            <w:r>
              <w:t>）</w:t>
            </w:r>
          </w:p>
        </w:tc>
        <w:tc>
          <w:tcPr>
            <w:tcW w:w="1070" w:type="pct"/>
            <w:vAlign w:val="center"/>
          </w:tcPr>
          <w:p w:rsidR="0018722C">
            <w:pPr>
              <w:pStyle w:val="a5"/>
              <w:topLinePunct/>
              <w:ind w:leftChars="0" w:left="0" w:rightChars="0" w:right="0" w:firstLineChars="0" w:firstLine="0"/>
              <w:spacing w:line="240" w:lineRule="atLeast"/>
            </w:pPr>
            <w:r>
              <w:t>0.113</w:t>
            </w:r>
            <w:r>
              <w:t>*</w:t>
            </w:r>
          </w:p>
          <w:p w:rsidR="0018722C">
            <w:pPr>
              <w:pStyle w:val="a5"/>
              <w:topLinePunct/>
              <w:ind w:leftChars="0" w:left="0" w:rightChars="0" w:right="0" w:firstLineChars="0" w:firstLine="0"/>
              <w:spacing w:line="240" w:lineRule="atLeast"/>
            </w:pPr>
            <w:r>
              <w:t>（</w:t>
            </w:r>
            <w:r>
              <w:t>1.927</w:t>
            </w:r>
            <w:r>
              <w:t>）</w:t>
            </w:r>
          </w:p>
        </w:tc>
        <w:tc>
          <w:tcPr>
            <w:tcW w:w="1076" w:type="pct"/>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-2.124</w:t>
            </w:r>
            <w:r>
              <w:t>）</w:t>
            </w:r>
          </w:p>
        </w:tc>
      </w:tr>
      <w:tr>
        <w:tc>
          <w:tcPr>
            <w:tcW w:w="1648" w:type="pct"/>
            <w:vAlign w:val="center"/>
          </w:tcPr>
          <w:p w:rsidR="0018722C">
            <w:pPr>
              <w:pStyle w:val="ac"/>
              <w:topLinePunct/>
              <w:ind w:leftChars="0" w:left="0" w:rightChars="0" w:right="0" w:firstLineChars="0" w:firstLine="0"/>
              <w:spacing w:line="240" w:lineRule="atLeast"/>
            </w:pPr>
            <w:r>
              <w:t>MONE</w:t>
            </w:r>
            <w:r>
              <w:t>×</w:t>
            </w: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0.038</w:t>
            </w:r>
            <w:r>
              <w:t>）</w:t>
            </w:r>
          </w:p>
        </w:tc>
        <w:tc>
          <w:tcPr>
            <w:tcW w:w="1070" w:type="pct"/>
            <w:vAlign w:val="center"/>
          </w:tcPr>
          <w:p w:rsidR="0018722C">
            <w:pPr>
              <w:pStyle w:val="affff9"/>
              <w:topLinePunct/>
              <w:ind w:leftChars="0" w:left="0" w:rightChars="0" w:right="0" w:firstLineChars="0" w:firstLine="0"/>
              <w:spacing w:line="240" w:lineRule="atLeast"/>
            </w:pPr>
            <w:r>
              <w:t>-0.043</w:t>
            </w:r>
          </w:p>
          <w:p w:rsidR="0018722C">
            <w:pPr>
              <w:pStyle w:val="a5"/>
              <w:topLinePunct/>
              <w:ind w:leftChars="0" w:left="0" w:rightChars="0" w:right="0" w:firstLineChars="0" w:firstLine="0"/>
              <w:spacing w:line="240" w:lineRule="atLeast"/>
            </w:pPr>
            <w:r>
              <w:t>（</w:t>
            </w:r>
            <w:r>
              <w:t>-0.569</w:t>
            </w:r>
            <w:r>
              <w:t>）</w:t>
            </w:r>
          </w:p>
        </w:tc>
        <w:tc>
          <w:tcPr>
            <w:tcW w:w="1076" w:type="pct"/>
            <w:vAlign w:val="center"/>
          </w:tcPr>
          <w:p w:rsidR="0018722C">
            <w:pPr>
              <w:pStyle w:val="affff9"/>
              <w:topLinePunct/>
              <w:ind w:leftChars="0" w:left="0" w:rightChars="0" w:right="0" w:firstLineChars="0" w:firstLine="0"/>
              <w:spacing w:line="240" w:lineRule="atLeast"/>
            </w:pPr>
            <w:r>
              <w:t>0.015</w:t>
            </w:r>
          </w:p>
          <w:p w:rsidR="0018722C">
            <w:pPr>
              <w:pStyle w:val="ad"/>
              <w:topLinePunct/>
              <w:ind w:leftChars="0" w:left="0" w:rightChars="0" w:right="0" w:firstLineChars="0" w:firstLine="0"/>
              <w:spacing w:line="240" w:lineRule="atLeast"/>
            </w:pPr>
            <w:r>
              <w:t>（</w:t>
            </w:r>
            <w:r>
              <w:t>1.042</w:t>
            </w:r>
            <w:r>
              <w:t>）</w:t>
            </w:r>
          </w:p>
        </w:tc>
      </w:tr>
      <w:tr>
        <w:tc>
          <w:tcPr>
            <w:tcW w:w="1648" w:type="pct"/>
            <w:vAlign w:val="center"/>
          </w:tcPr>
          <w:p w:rsidR="0018722C">
            <w:pPr>
              <w:pStyle w:val="ac"/>
              <w:topLinePunct/>
              <w:ind w:leftChars="0" w:left="0" w:rightChars="0" w:right="0" w:firstLineChars="0" w:firstLine="0"/>
              <w:spacing w:line="240" w:lineRule="atLeast"/>
            </w:pPr>
            <w:r>
              <w:t>Political</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-0.189</w:t>
            </w:r>
            <w:r>
              <w:t>）</w:t>
            </w:r>
          </w:p>
        </w:tc>
        <w:tc>
          <w:tcPr>
            <w:tcW w:w="1070" w:type="pct"/>
            <w:vAlign w:val="center"/>
          </w:tcPr>
          <w:p w:rsidR="0018722C">
            <w:pPr>
              <w:pStyle w:val="affff9"/>
              <w:topLinePunct/>
              <w:ind w:leftChars="0" w:left="0" w:rightChars="0" w:right="0" w:firstLineChars="0" w:firstLine="0"/>
              <w:spacing w:line="240" w:lineRule="atLeast"/>
            </w:pPr>
            <w:r>
              <w:t>-0.015</w:t>
            </w:r>
          </w:p>
          <w:p w:rsidR="0018722C">
            <w:pPr>
              <w:pStyle w:val="a5"/>
              <w:topLinePunct/>
              <w:ind w:leftChars="0" w:left="0" w:rightChars="0" w:right="0" w:firstLineChars="0" w:firstLine="0"/>
              <w:spacing w:line="240" w:lineRule="atLeast"/>
            </w:pPr>
            <w:r>
              <w:t>（</w:t>
            </w:r>
            <w:r>
              <w:t>-0.618</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-1.242</w:t>
            </w:r>
            <w:r>
              <w:t>）</w:t>
            </w:r>
          </w:p>
        </w:tc>
      </w:tr>
      <w:tr>
        <w:tc>
          <w:tcPr>
            <w:tcW w:w="1648" w:type="pct"/>
            <w:vAlign w:val="center"/>
          </w:tcPr>
          <w:p w:rsidR="0018722C">
            <w:pPr>
              <w:pStyle w:val="ac"/>
              <w:topLinePunct/>
              <w:ind w:leftChars="0" w:left="0" w:rightChars="0" w:right="0" w:firstLineChars="0" w:firstLine="0"/>
              <w:spacing w:line="240" w:lineRule="atLeast"/>
            </w:pPr>
            <w:r>
              <w:t>Size</w:t>
            </w:r>
          </w:p>
        </w:tc>
        <w:tc>
          <w:tcPr>
            <w:tcW w:w="1207"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8.903</w:t>
            </w:r>
            <w:r>
              <w:t>）</w:t>
            </w:r>
          </w:p>
        </w:tc>
        <w:tc>
          <w:tcPr>
            <w:tcW w:w="1070" w:type="pct"/>
            <w:vAlign w:val="center"/>
          </w:tcPr>
          <w:p w:rsidR="0018722C">
            <w:pPr>
              <w:pStyle w:val="a5"/>
              <w:topLinePunct/>
              <w:ind w:leftChars="0" w:left="0" w:rightChars="0" w:right="0" w:firstLineChars="0" w:firstLine="0"/>
              <w:spacing w:line="240" w:lineRule="atLeast"/>
            </w:pPr>
            <w:r>
              <w:t>0.079</w:t>
            </w:r>
            <w:r>
              <w:t>***</w:t>
            </w:r>
          </w:p>
          <w:p w:rsidR="0018722C">
            <w:pPr>
              <w:pStyle w:val="a5"/>
              <w:topLinePunct/>
              <w:ind w:leftChars="0" w:left="0" w:rightChars="0" w:right="0" w:firstLineChars="0" w:firstLine="0"/>
              <w:spacing w:line="240" w:lineRule="atLeast"/>
            </w:pPr>
            <w:r>
              <w:t>（</w:t>
            </w:r>
            <w:r>
              <w:t>8.026</w:t>
            </w:r>
            <w:r>
              <w:t>）</w:t>
            </w:r>
          </w:p>
        </w:tc>
        <w:tc>
          <w:tcPr>
            <w:tcW w:w="107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-0.982</w:t>
            </w:r>
            <w:r>
              <w:t>）</w:t>
            </w:r>
          </w:p>
        </w:tc>
      </w:tr>
      <w:tr>
        <w:tc>
          <w:tcPr>
            <w:tcW w:w="1648" w:type="pct"/>
            <w:vAlign w:val="center"/>
          </w:tcPr>
          <w:p w:rsidR="0018722C">
            <w:pPr>
              <w:pStyle w:val="ac"/>
              <w:topLinePunct/>
              <w:ind w:leftChars="0" w:left="0" w:rightChars="0" w:right="0" w:firstLineChars="0" w:firstLine="0"/>
              <w:spacing w:line="240" w:lineRule="atLeast"/>
            </w:pPr>
            <w:r>
              <w:t>Assu</w:t>
            </w:r>
          </w:p>
        </w:tc>
        <w:tc>
          <w:tcPr>
            <w:tcW w:w="1207" w:type="pct"/>
            <w:vAlign w:val="center"/>
          </w:tcPr>
          <w:p w:rsidR="0018722C">
            <w:pPr>
              <w:pStyle w:val="a5"/>
              <w:topLinePunct/>
              <w:ind w:leftChars="0" w:left="0" w:rightChars="0" w:right="0" w:firstLineChars="0" w:firstLine="0"/>
              <w:spacing w:line="240" w:lineRule="atLeast"/>
            </w:pPr>
            <w:r>
              <w:t>0.256</w:t>
            </w:r>
            <w:r>
              <w:t>***</w:t>
            </w:r>
          </w:p>
          <w:p w:rsidR="0018722C">
            <w:pPr>
              <w:pStyle w:val="a5"/>
              <w:topLinePunct/>
              <w:ind w:leftChars="0" w:left="0" w:rightChars="0" w:right="0" w:firstLineChars="0" w:firstLine="0"/>
              <w:spacing w:line="240" w:lineRule="atLeast"/>
            </w:pPr>
            <w:r>
              <w:t>（</w:t>
            </w:r>
            <w:r>
              <w:t>11.295</w:t>
            </w:r>
            <w:r>
              <w:t>）</w:t>
            </w:r>
          </w:p>
        </w:tc>
        <w:tc>
          <w:tcPr>
            <w:tcW w:w="1070" w:type="pct"/>
            <w:vAlign w:val="center"/>
          </w:tcPr>
          <w:p w:rsidR="0018722C">
            <w:pPr>
              <w:pStyle w:val="a5"/>
              <w:topLinePunct/>
              <w:ind w:leftChars="0" w:left="0" w:rightChars="0" w:right="0" w:firstLineChars="0" w:firstLine="0"/>
              <w:spacing w:line="240" w:lineRule="atLeast"/>
            </w:pPr>
            <w:r>
              <w:t>0.294</w:t>
            </w:r>
            <w:r>
              <w:t>***</w:t>
            </w:r>
          </w:p>
          <w:p w:rsidR="0018722C">
            <w:pPr>
              <w:pStyle w:val="a5"/>
              <w:topLinePunct/>
              <w:ind w:leftChars="0" w:left="0" w:rightChars="0" w:right="0" w:firstLineChars="0" w:firstLine="0"/>
              <w:spacing w:line="240" w:lineRule="atLeast"/>
            </w:pPr>
            <w:r>
              <w:t>（</w:t>
            </w:r>
            <w:r>
              <w:t>5.688</w:t>
            </w:r>
            <w:r>
              <w:t>）</w:t>
            </w:r>
          </w:p>
        </w:tc>
        <w:tc>
          <w:tcPr>
            <w:tcW w:w="1076" w:type="pct"/>
            <w:vAlign w:val="center"/>
          </w:tcPr>
          <w:p w:rsidR="0018722C">
            <w:pPr>
              <w:pStyle w:val="affff9"/>
              <w:topLinePunct/>
              <w:ind w:leftChars="0" w:left="0" w:rightChars="0" w:right="0" w:firstLineChars="0" w:firstLine="0"/>
              <w:spacing w:line="240" w:lineRule="atLeast"/>
            </w:pPr>
            <w:r>
              <w:t>-0.014</w:t>
            </w:r>
          </w:p>
          <w:p w:rsidR="0018722C">
            <w:pPr>
              <w:pStyle w:val="ad"/>
              <w:topLinePunct/>
              <w:ind w:leftChars="0" w:left="0" w:rightChars="0" w:right="0" w:firstLineChars="0" w:firstLine="0"/>
              <w:spacing w:line="240" w:lineRule="atLeast"/>
            </w:pPr>
            <w:r>
              <w:t>（</w:t>
            </w:r>
            <w:r>
              <w:t>-1.471</w:t>
            </w:r>
            <w:r>
              <w:t>）</w:t>
            </w:r>
          </w:p>
        </w:tc>
      </w:tr>
      <w:tr>
        <w:tc>
          <w:tcPr>
            <w:tcW w:w="1648" w:type="pct"/>
            <w:vAlign w:val="center"/>
          </w:tcPr>
          <w:p w:rsidR="0018722C">
            <w:pPr>
              <w:pStyle w:val="ac"/>
              <w:topLinePunct/>
              <w:ind w:leftChars="0" w:left="0" w:rightChars="0" w:right="0" w:firstLineChars="0" w:firstLine="0"/>
              <w:spacing w:line="240" w:lineRule="atLeast"/>
            </w:pPr>
            <w:r>
              <w:t>ROE</w:t>
            </w:r>
          </w:p>
        </w:tc>
        <w:tc>
          <w:tcPr>
            <w:tcW w:w="1207" w:type="pct"/>
            <w:vAlign w:val="center"/>
          </w:tcPr>
          <w:p w:rsidR="0018722C">
            <w:pPr>
              <w:pStyle w:val="a5"/>
              <w:topLinePunct/>
              <w:ind w:leftChars="0" w:left="0" w:rightChars="0" w:right="0" w:firstLineChars="0" w:firstLine="0"/>
              <w:spacing w:line="240" w:lineRule="atLeast"/>
            </w:pPr>
            <w:r>
              <w:t>-0.369</w:t>
            </w:r>
            <w:r>
              <w:t>***</w:t>
            </w:r>
          </w:p>
          <w:p w:rsidR="0018722C">
            <w:pPr>
              <w:pStyle w:val="a5"/>
              <w:topLinePunct/>
              <w:ind w:leftChars="0" w:left="0" w:rightChars="0" w:right="0" w:firstLineChars="0" w:firstLine="0"/>
              <w:spacing w:line="240" w:lineRule="atLeast"/>
            </w:pPr>
            <w:r>
              <w:t>（</w:t>
            </w:r>
            <w:r>
              <w:t>-5.842</w:t>
            </w:r>
            <w:r>
              <w:t>）</w:t>
            </w:r>
          </w:p>
        </w:tc>
        <w:tc>
          <w:tcPr>
            <w:tcW w:w="1070" w:type="pct"/>
            <w:vAlign w:val="center"/>
          </w:tcPr>
          <w:p w:rsidR="0018722C">
            <w:pPr>
              <w:pStyle w:val="affff9"/>
              <w:topLinePunct/>
              <w:ind w:leftChars="0" w:left="0" w:rightChars="0" w:right="0" w:firstLineChars="0" w:firstLine="0"/>
              <w:spacing w:line="240" w:lineRule="atLeast"/>
            </w:pPr>
            <w:r>
              <w:t>0.087</w:t>
            </w:r>
          </w:p>
          <w:p w:rsidR="0018722C">
            <w:pPr>
              <w:pStyle w:val="a5"/>
              <w:topLinePunct/>
              <w:ind w:leftChars="0" w:left="0" w:rightChars="0" w:right="0" w:firstLineChars="0" w:firstLine="0"/>
              <w:spacing w:line="240" w:lineRule="atLeast"/>
            </w:pPr>
            <w:r>
              <w:t>（</w:t>
            </w:r>
            <w:r>
              <w:t>0.607</w:t>
            </w:r>
            <w:r>
              <w:t>）</w:t>
            </w:r>
          </w:p>
        </w:tc>
        <w:tc>
          <w:tcPr>
            <w:tcW w:w="1076" w:type="pct"/>
            <w:vAlign w:val="center"/>
          </w:tcPr>
          <w:p w:rsidR="0018722C">
            <w:pPr>
              <w:pStyle w:val="affff9"/>
              <w:topLinePunct/>
              <w:ind w:leftChars="0" w:left="0" w:rightChars="0" w:right="0" w:firstLineChars="0" w:firstLine="0"/>
              <w:spacing w:line="240" w:lineRule="atLeast"/>
            </w:pPr>
            <w:r>
              <w:t>-0.022</w:t>
            </w:r>
          </w:p>
          <w:p w:rsidR="0018722C">
            <w:pPr>
              <w:pStyle w:val="ad"/>
              <w:topLinePunct/>
              <w:ind w:leftChars="0" w:left="0" w:rightChars="0" w:right="0" w:firstLineChars="0" w:firstLine="0"/>
              <w:spacing w:line="240" w:lineRule="atLeast"/>
            </w:pPr>
            <w:r>
              <w:t>（</w:t>
            </w:r>
            <w:r>
              <w:t>-0.823</w:t>
            </w:r>
            <w:r>
              <w:t>）</w:t>
            </w:r>
          </w:p>
        </w:tc>
      </w:tr>
      <w:tr>
        <w:tc>
          <w:tcPr>
            <w:tcW w:w="1648" w:type="pct"/>
            <w:vAlign w:val="center"/>
          </w:tcPr>
          <w:p w:rsidR="0018722C">
            <w:pPr>
              <w:pStyle w:val="ac"/>
              <w:topLinePunct/>
              <w:ind w:leftChars="0" w:left="0" w:rightChars="0" w:right="0" w:firstLineChars="0" w:firstLine="0"/>
              <w:spacing w:line="240" w:lineRule="atLeast"/>
            </w:pPr>
            <w:r>
              <w:t>Growth</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1.093</w:t>
            </w:r>
            <w:r>
              <w:t>）</w:t>
            </w:r>
          </w:p>
        </w:tc>
        <w:tc>
          <w:tcPr>
            <w:tcW w:w="1070"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0.775</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0.707</w:t>
            </w:r>
            <w:r>
              <w:t>）</w:t>
            </w:r>
          </w:p>
        </w:tc>
      </w:tr>
      <w:tr>
        <w:tc>
          <w:tcPr>
            <w:tcW w:w="1648" w:type="pct"/>
            <w:vAlign w:val="center"/>
          </w:tcPr>
          <w:p w:rsidR="0018722C">
            <w:pPr>
              <w:pStyle w:val="ac"/>
              <w:topLinePunct/>
              <w:ind w:leftChars="0" w:left="0" w:rightChars="0" w:right="0" w:firstLineChars="0" w:firstLine="0"/>
              <w:spacing w:line="240" w:lineRule="atLeast"/>
            </w:pPr>
            <w:r>
              <w:t>Opinion</w:t>
            </w:r>
          </w:p>
        </w:tc>
        <w:tc>
          <w:tcPr>
            <w:tcW w:w="1207" w:type="pct"/>
            <w:vAlign w:val="center"/>
          </w:tcPr>
          <w:p w:rsidR="0018722C">
            <w:pPr>
              <w:pStyle w:val="affff9"/>
              <w:topLinePunct/>
              <w:ind w:leftChars="0" w:left="0" w:rightChars="0" w:right="0" w:firstLineChars="0" w:firstLine="0"/>
              <w:spacing w:line="240" w:lineRule="atLeast"/>
            </w:pPr>
            <w:r>
              <w:t>-0.054</w:t>
            </w:r>
          </w:p>
          <w:p w:rsidR="0018722C">
            <w:pPr>
              <w:pStyle w:val="a5"/>
              <w:topLinePunct/>
              <w:ind w:leftChars="0" w:left="0" w:rightChars="0" w:right="0" w:firstLineChars="0" w:firstLine="0"/>
              <w:spacing w:line="240" w:lineRule="atLeast"/>
            </w:pPr>
            <w:r>
              <w:t>（</w:t>
            </w:r>
            <w:r>
              <w:t>-1.177</w:t>
            </w:r>
            <w:r>
              <w:t>）</w:t>
            </w:r>
          </w:p>
        </w:tc>
        <w:tc>
          <w:tcPr>
            <w:tcW w:w="1070" w:type="pct"/>
            <w:vAlign w:val="center"/>
          </w:tcPr>
          <w:p w:rsidR="0018722C">
            <w:pPr>
              <w:pStyle w:val="affff9"/>
              <w:topLinePunct/>
              <w:ind w:leftChars="0" w:left="0" w:rightChars="0" w:right="0" w:firstLineChars="0" w:firstLine="0"/>
              <w:spacing w:line="240" w:lineRule="atLeast"/>
            </w:pPr>
            <w:r>
              <w:t>0.084</w:t>
            </w:r>
          </w:p>
          <w:p w:rsidR="0018722C">
            <w:pPr>
              <w:pStyle w:val="a5"/>
              <w:topLinePunct/>
              <w:ind w:leftChars="0" w:left="0" w:rightChars="0" w:right="0" w:firstLineChars="0" w:firstLine="0"/>
              <w:spacing w:line="240" w:lineRule="atLeast"/>
            </w:pPr>
            <w:r>
              <w:t>（</w:t>
            </w:r>
            <w:r>
              <w:t>0.799</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0.322</w:t>
            </w:r>
            <w:r>
              <w:t>）</w:t>
            </w:r>
          </w:p>
        </w:tc>
      </w:tr>
      <w:tr>
        <w:tc>
          <w:tcPr>
            <w:tcW w:w="1648" w:type="pct"/>
            <w:vAlign w:val="center"/>
          </w:tcPr>
          <w:p w:rsidR="0018722C">
            <w:pPr>
              <w:pStyle w:val="ac"/>
              <w:topLinePunct/>
              <w:ind w:leftChars="0" w:left="0" w:rightChars="0" w:right="0" w:firstLineChars="0" w:firstLine="0"/>
              <w:spacing w:line="240" w:lineRule="atLeast"/>
            </w:pPr>
            <w:r>
              <w:t>Industry</w:t>
            </w:r>
          </w:p>
        </w:tc>
        <w:tc>
          <w:tcPr>
            <w:tcW w:w="1207"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1.598</w:t>
            </w:r>
            <w:r>
              <w:t>）</w:t>
            </w:r>
          </w:p>
        </w:tc>
        <w:tc>
          <w:tcPr>
            <w:tcW w:w="1070"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-2.349</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0.161</w:t>
            </w:r>
            <w:r>
              <w:t>）</w:t>
            </w:r>
          </w:p>
        </w:tc>
      </w:tr>
      <w:tr>
        <w:tc>
          <w:tcPr>
            <w:tcW w:w="1648" w:type="pct"/>
            <w:vAlign w:val="center"/>
          </w:tcPr>
          <w:p w:rsidR="0018722C">
            <w:pPr>
              <w:pStyle w:val="ac"/>
              <w:topLinePunct/>
              <w:ind w:leftChars="0" w:left="0" w:rightChars="0" w:right="0" w:firstLineChars="0" w:firstLine="0"/>
              <w:spacing w:line="240" w:lineRule="atLeast"/>
            </w:pPr>
            <w:r>
              <w:t>R</w:t>
            </w:r>
            <w:r>
              <w:t>2</w:t>
            </w:r>
          </w:p>
        </w:tc>
        <w:tc>
          <w:tcPr>
            <w:tcW w:w="1207" w:type="pct"/>
            <w:vAlign w:val="center"/>
          </w:tcPr>
          <w:p w:rsidR="0018722C">
            <w:pPr>
              <w:pStyle w:val="affff9"/>
              <w:topLinePunct/>
              <w:ind w:leftChars="0" w:left="0" w:rightChars="0" w:right="0" w:firstLineChars="0" w:firstLine="0"/>
              <w:spacing w:line="240" w:lineRule="atLeast"/>
            </w:pPr>
            <w:r>
              <w:t>0.222</w:t>
            </w:r>
          </w:p>
        </w:tc>
        <w:tc>
          <w:tcPr>
            <w:tcW w:w="1070" w:type="pct"/>
            <w:vAlign w:val="center"/>
          </w:tcPr>
          <w:p w:rsidR="0018722C">
            <w:pPr>
              <w:pStyle w:val="affff9"/>
              <w:topLinePunct/>
              <w:ind w:leftChars="0" w:left="0" w:rightChars="0" w:right="0" w:firstLineChars="0" w:firstLine="0"/>
              <w:spacing w:line="240" w:lineRule="atLeast"/>
            </w:pPr>
            <w:r>
              <w:t>0.124</w:t>
            </w:r>
          </w:p>
        </w:tc>
        <w:tc>
          <w:tcPr>
            <w:tcW w:w="1076" w:type="pct"/>
            <w:vAlign w:val="center"/>
          </w:tcPr>
          <w:p w:rsidR="0018722C">
            <w:pPr>
              <w:pStyle w:val="affff9"/>
              <w:topLinePunct/>
              <w:ind w:leftChars="0" w:left="0" w:rightChars="0" w:right="0" w:firstLineChars="0" w:firstLine="0"/>
              <w:spacing w:line="240" w:lineRule="atLeast"/>
            </w:pPr>
            <w:r>
              <w:t>0.016</w:t>
            </w:r>
          </w:p>
        </w:tc>
      </w:tr>
      <w:tr>
        <w:tc>
          <w:tcPr>
            <w:tcW w:w="1648" w:type="pct"/>
            <w:vAlign w:val="center"/>
          </w:tcPr>
          <w:p w:rsidR="0018722C">
            <w:pPr>
              <w:pStyle w:val="ac"/>
              <w:topLinePunct/>
              <w:ind w:leftChars="0" w:left="0" w:rightChars="0" w:right="0" w:firstLineChars="0" w:firstLine="0"/>
              <w:spacing w:line="240" w:lineRule="atLeast"/>
            </w:pPr>
            <w:r>
              <w:t>Adj. R</w:t>
            </w:r>
            <w:r>
              <w:t>2</w:t>
            </w:r>
          </w:p>
        </w:tc>
        <w:tc>
          <w:tcPr>
            <w:tcW w:w="1207" w:type="pct"/>
            <w:vAlign w:val="center"/>
          </w:tcPr>
          <w:p w:rsidR="0018722C">
            <w:pPr>
              <w:pStyle w:val="affff9"/>
              <w:topLinePunct/>
              <w:ind w:leftChars="0" w:left="0" w:rightChars="0" w:right="0" w:firstLineChars="0" w:firstLine="0"/>
              <w:spacing w:line="240" w:lineRule="atLeast"/>
            </w:pPr>
            <w:r>
              <w:t>0.214</w:t>
            </w:r>
          </w:p>
        </w:tc>
        <w:tc>
          <w:tcPr>
            <w:tcW w:w="1070" w:type="pct"/>
            <w:vAlign w:val="center"/>
          </w:tcPr>
          <w:p w:rsidR="0018722C">
            <w:pPr>
              <w:pStyle w:val="affff9"/>
              <w:topLinePunct/>
              <w:ind w:leftChars="0" w:left="0" w:rightChars="0" w:right="0" w:firstLineChars="0" w:firstLine="0"/>
              <w:spacing w:line="240" w:lineRule="atLeast"/>
            </w:pPr>
            <w:r>
              <w:t>0.115</w:t>
            </w:r>
          </w:p>
        </w:tc>
        <w:tc>
          <w:tcPr>
            <w:tcW w:w="1076" w:type="pct"/>
            <w:vAlign w:val="center"/>
          </w:tcPr>
          <w:p w:rsidR="0018722C">
            <w:pPr>
              <w:pStyle w:val="affff9"/>
              <w:topLinePunct/>
              <w:ind w:leftChars="0" w:left="0" w:rightChars="0" w:right="0" w:firstLineChars="0" w:firstLine="0"/>
              <w:spacing w:line="240" w:lineRule="atLeast"/>
            </w:pPr>
            <w:r>
              <w:t>0.007</w:t>
            </w:r>
          </w:p>
        </w:tc>
      </w:tr>
      <w:tr>
        <w:tc>
          <w:tcPr>
            <w:tcW w:w="1648" w:type="pct"/>
            <w:vAlign w:val="center"/>
          </w:tcPr>
          <w:p w:rsidR="0018722C">
            <w:pPr>
              <w:pStyle w:val="ac"/>
              <w:topLinePunct/>
              <w:ind w:leftChars="0" w:left="0" w:rightChars="0" w:right="0" w:firstLineChars="0" w:firstLine="0"/>
              <w:spacing w:line="240" w:lineRule="atLeast"/>
            </w:pPr>
            <w:r>
              <w:t>F</w:t>
            </w:r>
          </w:p>
        </w:tc>
        <w:tc>
          <w:tcPr>
            <w:tcW w:w="1207" w:type="pct"/>
            <w:vAlign w:val="center"/>
          </w:tcPr>
          <w:p w:rsidR="0018722C">
            <w:pPr>
              <w:pStyle w:val="affff9"/>
              <w:topLinePunct/>
              <w:ind w:leftChars="0" w:left="0" w:rightChars="0" w:right="0" w:firstLineChars="0" w:firstLine="0"/>
              <w:spacing w:line="240" w:lineRule="atLeast"/>
            </w:pPr>
            <w:r>
              <w:t>29.522</w:t>
            </w:r>
          </w:p>
        </w:tc>
        <w:tc>
          <w:tcPr>
            <w:tcW w:w="1070" w:type="pct"/>
            <w:vAlign w:val="center"/>
          </w:tcPr>
          <w:p w:rsidR="0018722C">
            <w:pPr>
              <w:pStyle w:val="affff9"/>
              <w:topLinePunct/>
              <w:ind w:leftChars="0" w:left="0" w:rightChars="0" w:right="0" w:firstLineChars="0" w:firstLine="0"/>
              <w:spacing w:line="240" w:lineRule="atLeast"/>
            </w:pPr>
            <w:r>
              <w:t>14.606</w:t>
            </w:r>
          </w:p>
        </w:tc>
        <w:tc>
          <w:tcPr>
            <w:tcW w:w="1076" w:type="pct"/>
            <w:vAlign w:val="center"/>
          </w:tcPr>
          <w:p w:rsidR="0018722C">
            <w:pPr>
              <w:pStyle w:val="affff9"/>
              <w:topLinePunct/>
              <w:ind w:leftChars="0" w:left="0" w:rightChars="0" w:right="0" w:firstLineChars="0" w:firstLine="0"/>
              <w:spacing w:line="240" w:lineRule="atLeast"/>
            </w:pPr>
            <w:r>
              <w:t>1.717</w:t>
            </w:r>
          </w:p>
        </w:tc>
      </w:tr>
      <w:tr>
        <w:tc>
          <w:tcPr>
            <w:tcW w:w="1648" w:type="pct"/>
            <w:vAlign w:val="center"/>
          </w:tcPr>
          <w:p w:rsidR="0018722C">
            <w:pPr>
              <w:pStyle w:val="ac"/>
              <w:topLinePunct/>
              <w:ind w:leftChars="0" w:left="0" w:rightChars="0" w:right="0" w:firstLineChars="0" w:firstLine="0"/>
              <w:spacing w:line="240" w:lineRule="atLeast"/>
            </w:pPr>
            <w:r>
              <w:t>Prob.&gt;F</w:t>
            </w:r>
          </w:p>
        </w:tc>
        <w:tc>
          <w:tcPr>
            <w:tcW w:w="1207" w:type="pct"/>
            <w:vAlign w:val="center"/>
          </w:tcPr>
          <w:p w:rsidR="0018722C">
            <w:pPr>
              <w:pStyle w:val="affff9"/>
              <w:topLinePunct/>
              <w:ind w:leftChars="0" w:left="0" w:rightChars="0" w:right="0" w:firstLineChars="0" w:firstLine="0"/>
              <w:spacing w:line="240" w:lineRule="atLeast"/>
            </w:pPr>
            <w:r>
              <w:t>0.000</w:t>
            </w:r>
          </w:p>
        </w:tc>
        <w:tc>
          <w:tcPr>
            <w:tcW w:w="1070" w:type="pct"/>
            <w:vAlign w:val="center"/>
          </w:tcPr>
          <w:p w:rsidR="0018722C">
            <w:pPr>
              <w:pStyle w:val="affff9"/>
              <w:topLinePunct/>
              <w:ind w:leftChars="0" w:left="0" w:rightChars="0" w:right="0" w:firstLineChars="0" w:firstLine="0"/>
              <w:spacing w:line="240" w:lineRule="atLeast"/>
            </w:pPr>
            <w:r>
              <w:t>0.000</w:t>
            </w:r>
          </w:p>
        </w:tc>
        <w:tc>
          <w:tcPr>
            <w:tcW w:w="1076" w:type="pct"/>
            <w:vAlign w:val="center"/>
          </w:tcPr>
          <w:p w:rsidR="0018722C">
            <w:pPr>
              <w:pStyle w:val="affff9"/>
              <w:topLinePunct/>
              <w:ind w:leftChars="0" w:left="0" w:rightChars="0" w:right="0" w:firstLineChars="0" w:firstLine="0"/>
              <w:spacing w:line="240" w:lineRule="atLeast"/>
            </w:pPr>
            <w:r>
              <w:t>0.072</w:t>
            </w:r>
          </w:p>
        </w:tc>
      </w:tr>
      <w:tr>
        <w:tc>
          <w:tcPr>
            <w:tcW w:w="1648" w:type="pct"/>
            <w:vAlign w:val="center"/>
          </w:tcPr>
          <w:p w:rsidR="0018722C">
            <w:pPr>
              <w:pStyle w:val="ac"/>
              <w:topLinePunct/>
              <w:ind w:leftChars="0" w:left="0" w:rightChars="0" w:right="0" w:firstLineChars="0" w:firstLine="0"/>
              <w:spacing w:line="240" w:lineRule="atLeast"/>
            </w:pPr>
            <w:r>
              <w:t>Durbin-Watson</w:t>
            </w:r>
          </w:p>
        </w:tc>
        <w:tc>
          <w:tcPr>
            <w:tcW w:w="1207" w:type="pct"/>
            <w:vAlign w:val="center"/>
          </w:tcPr>
          <w:p w:rsidR="0018722C">
            <w:pPr>
              <w:pStyle w:val="affff9"/>
              <w:topLinePunct/>
              <w:ind w:leftChars="0" w:left="0" w:rightChars="0" w:right="0" w:firstLineChars="0" w:firstLine="0"/>
              <w:spacing w:line="240" w:lineRule="atLeast"/>
            </w:pPr>
            <w:r>
              <w:t>1.920</w:t>
            </w:r>
          </w:p>
        </w:tc>
        <w:tc>
          <w:tcPr>
            <w:tcW w:w="1070" w:type="pct"/>
            <w:vAlign w:val="center"/>
          </w:tcPr>
          <w:p w:rsidR="0018722C">
            <w:pPr>
              <w:pStyle w:val="affff9"/>
              <w:topLinePunct/>
              <w:ind w:leftChars="0" w:left="0" w:rightChars="0" w:right="0" w:firstLineChars="0" w:firstLine="0"/>
              <w:spacing w:line="240" w:lineRule="atLeast"/>
            </w:pPr>
            <w:r>
              <w:t>1.905</w:t>
            </w:r>
          </w:p>
        </w:tc>
        <w:tc>
          <w:tcPr>
            <w:tcW w:w="1076" w:type="pct"/>
            <w:vAlign w:val="center"/>
          </w:tcPr>
          <w:p w:rsidR="0018722C">
            <w:pPr>
              <w:pStyle w:val="affff9"/>
              <w:topLinePunct/>
              <w:ind w:leftChars="0" w:left="0" w:rightChars="0" w:right="0" w:firstLineChars="0" w:firstLine="0"/>
              <w:spacing w:line="240" w:lineRule="atLeast"/>
            </w:pPr>
            <w:r>
              <w:t>2.040</w:t>
            </w:r>
          </w:p>
        </w:tc>
      </w:tr>
      <w:tr>
        <w:tc>
          <w:tcPr>
            <w:tcW w:w="1648"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r>
    </w:tbl>
    <w:p w:rsidR="0018722C">
      <w:pPr>
        <w:topLinePunct/>
      </w:pPr>
      <w:r>
        <w:t>根据</w:t>
      </w:r>
      <w:r>
        <w:t>表</w:t>
      </w:r>
      <w:r>
        <w:rPr>
          <w:rFonts w:ascii="Times New Roman" w:eastAsia="宋体"/>
        </w:rPr>
        <w:t>4-6</w:t>
      </w:r>
      <w:r>
        <w:rPr>
          <w:spacing w:val="-3"/>
        </w:rPr>
        <w:t xml:space="preserve">, </w:t>
      </w:r>
      <w:r>
        <w:rPr>
          <w:rFonts w:ascii="Times New Roman" w:eastAsia="宋体"/>
        </w:rPr>
        <w:t>MONE</w:t>
      </w:r>
      <w:r>
        <w:t>在</w:t>
      </w:r>
      <w:r>
        <w:rPr>
          <w:rFonts w:ascii="Times New Roman" w:eastAsia="宋体"/>
        </w:rPr>
        <w:t>STRU</w:t>
      </w:r>
      <w:r>
        <w:t>方程中的回归系数为</w:t>
      </w:r>
      <w:r>
        <w:rPr>
          <w:rFonts w:ascii="Times New Roman" w:eastAsia="宋体"/>
        </w:rPr>
        <w:t>-0.039</w:t>
      </w:r>
      <w:r>
        <w:t>，并且通过了</w:t>
      </w:r>
      <w:r>
        <w:rPr>
          <w:rFonts w:ascii="Times New Roman" w:eastAsia="宋体"/>
        </w:rPr>
        <w:t>1%</w:t>
      </w:r>
      <w:r>
        <w:t>的显著</w:t>
      </w:r>
      <w:r>
        <w:t>性检验，说明货币紧缩会导致民营企业的贷款比率显著下降。而在</w:t>
      </w:r>
      <w:r>
        <w:rPr>
          <w:rFonts w:ascii="Times New Roman" w:eastAsia="宋体"/>
        </w:rPr>
        <w:t>MATU</w:t>
      </w:r>
      <w:r w:rsidR="001852F3">
        <w:rPr>
          <w:rFonts w:ascii="Times New Roman" w:eastAsia="宋体"/>
        </w:rPr>
        <w:t xml:space="preserve"> </w:t>
      </w:r>
      <w:r>
        <w:t>方程</w:t>
      </w:r>
      <w:r>
        <w:t>和</w:t>
      </w:r>
    </w:p>
    <w:p w:rsidR="0018722C">
      <w:pPr>
        <w:topLinePunct/>
      </w:pPr>
      <w:r>
        <w:rPr>
          <w:rFonts w:ascii="Times New Roman" w:eastAsia="Times New Roman"/>
        </w:rPr>
        <w:t>COST</w:t>
      </w:r>
      <w:r>
        <w:t>方程中，</w:t>
      </w:r>
      <w:r>
        <w:rPr>
          <w:rFonts w:ascii="Times New Roman" w:eastAsia="Times New Roman"/>
        </w:rPr>
        <w:t>MONE</w:t>
      </w:r>
      <w:r>
        <w:t>的回归系数都不显著，说明货币紧缩对民营企业的贷款期限和</w:t>
      </w:r>
      <w:r>
        <w:t>贷款成本没有明显的作用。</w:t>
      </w:r>
      <w:r>
        <w:rPr>
          <w:rFonts w:ascii="Times New Roman" w:eastAsia="Times New Roman"/>
        </w:rPr>
        <w:t>FINA</w:t>
      </w:r>
      <w:r>
        <w:t>在</w:t>
      </w:r>
      <w:r>
        <w:rPr>
          <w:rFonts w:ascii="Times New Roman" w:eastAsia="Times New Roman"/>
        </w:rPr>
        <w:t>MATU</w:t>
      </w:r>
      <w:r>
        <w:t>方程和</w:t>
      </w:r>
      <w:r>
        <w:rPr>
          <w:rFonts w:ascii="Times New Roman" w:eastAsia="Times New Roman"/>
        </w:rPr>
        <w:t>COST</w:t>
      </w:r>
      <w:r>
        <w:t>方程中的回归系数为分别</w:t>
      </w:r>
      <w:r>
        <w:t>为</w:t>
      </w:r>
    </w:p>
    <w:p w:rsidR="0018722C">
      <w:pPr>
        <w:topLinePunct/>
      </w:pPr>
      <w:r>
        <w:rPr>
          <w:rFonts w:ascii="Times New Roman" w:eastAsia="Times New Roman"/>
        </w:rPr>
        <w:t>0.113</w:t>
      </w:r>
      <w:r>
        <w:t>和</w:t>
      </w:r>
      <w:r>
        <w:rPr>
          <w:rFonts w:ascii="Times New Roman" w:eastAsia="Times New Roman"/>
        </w:rPr>
        <w:t>-0.024</w:t>
      </w:r>
      <w:r>
        <w:t>，并且分别在</w:t>
      </w:r>
      <w:r>
        <w:rPr>
          <w:rFonts w:ascii="Times New Roman" w:eastAsia="Times New Roman"/>
        </w:rPr>
        <w:t>10%</w:t>
      </w:r>
      <w:r>
        <w:t>、</w:t>
      </w:r>
      <w:r>
        <w:rPr>
          <w:rFonts w:ascii="Times New Roman" w:eastAsia="Times New Roman"/>
        </w:rPr>
        <w:t>5%</w:t>
      </w:r>
      <w:r>
        <w:t>的水平上显著，说明在不考虑货币政策的情况</w:t>
      </w:r>
      <w:r>
        <w:t>下，金融关联总体上有利于延长民营企业的贷款期限和降低其贷款成本，对贷款比</w:t>
      </w:r>
      <w:r>
        <w:t>率</w:t>
      </w:r>
    </w:p>
    <w:p w:rsidR="0018722C">
      <w:pPr>
        <w:topLinePunct/>
      </w:pPr>
      <w:r>
        <w:t>（</w:t>
      </w:r>
      <w:r>
        <w:rPr>
          <w:rFonts w:ascii="Times New Roman" w:hAnsi="Times New Roman" w:eastAsia="Times New Roman"/>
        </w:rPr>
        <w:t>STRU</w:t>
      </w:r>
      <w:r>
        <w:t>）</w:t>
      </w:r>
      <w:r>
        <w:t>的作用则是十分有限的；而当考虑货币政策波动时，金融关联的作用便不</w:t>
      </w:r>
      <w:r>
        <w:t>再理想，</w:t>
      </w:r>
      <w:r>
        <w:rPr>
          <w:rFonts w:ascii="Times New Roman" w:hAnsi="Times New Roman" w:eastAsia="Times New Roman"/>
        </w:rPr>
        <w:t>MONE×FINA</w:t>
      </w:r>
      <w:r>
        <w:t>交乘项的回归系数在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w:t>
      </w:r>
      <w:r>
        <w:t>中都没有通过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的显著性检验，基本上失去了</w:t>
      </w:r>
      <w:r>
        <w:rPr>
          <w:rFonts w:ascii="Times New Roman" w:hAnsi="Times New Roman" w:eastAsia="Times New Roman"/>
        </w:rPr>
        <w:t>FINA</w:t>
      </w:r>
      <w:r>
        <w:t>变量的效力。但</w:t>
      </w:r>
      <w:r>
        <w:t>由</w:t>
      </w:r>
    </w:p>
    <w:p w:rsidR="0018722C">
      <w:pPr>
        <w:topLinePunct/>
      </w:pPr>
      <w:r>
        <w:t>于</w:t>
      </w:r>
      <w:r>
        <w:rPr>
          <w:rFonts w:ascii="Times New Roman" w:hAnsi="Times New Roman" w:eastAsia="Times New Roman"/>
        </w:rPr>
        <w:t>FINA</w:t>
      </w:r>
      <w:r>
        <w:t>与</w:t>
      </w:r>
      <w:r>
        <w:rPr>
          <w:rFonts w:ascii="Times New Roman" w:hAnsi="Times New Roman" w:eastAsia="Times New Roman"/>
        </w:rPr>
        <w:t>MONE×FINA</w:t>
      </w:r>
      <w:r>
        <w:t>之间存在的共线性可能影响</w:t>
      </w:r>
      <w:r>
        <w:rPr>
          <w:rFonts w:ascii="Times New Roman" w:hAnsi="Times New Roman" w:eastAsia="Times New Roman"/>
        </w:rPr>
        <w:t>MONE×FINA</w:t>
      </w:r>
      <w:r>
        <w:t>回归结果的准确性，因此，需要结合模型五来进一步判断。</w:t>
      </w:r>
    </w:p>
    <w:p w:rsidR="0018722C">
      <w:pPr>
        <w:topLinePunct/>
      </w:pPr>
      <w:r>
        <w:t>模型五的回归结果如</w:t>
      </w:r>
      <w:r>
        <w:t>表</w:t>
      </w:r>
      <w:r>
        <w:rPr>
          <w:rFonts w:ascii="Times New Roman" w:eastAsia="Times New Roman"/>
        </w:rPr>
        <w:t>4-7</w:t>
      </w:r>
      <w:r>
        <w:t>所示。</w:t>
      </w:r>
    </w:p>
    <w:p w:rsidR="0018722C">
      <w:pPr>
        <w:pStyle w:val="a8"/>
        <w:topLinePunct/>
      </w:pPr>
      <w:bookmarkStart w:id="906242" w:name="_Toc686906242"/>
      <w:bookmarkStart w:name="_bookmark37"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模型五的回归结果</w:t>
      </w:r>
      <w:bookmarkEnd w:id="906242"/>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ff1"/>
        <w:topLinePunct/>
      </w:pPr>
      <w:r>
        <w:rPr>
          <w:rFonts w:cstheme="minorBidi" w:hAnsiTheme="minorHAnsi" w:eastAsiaTheme="minorHAnsi" w:asciiTheme="minorHAnsi" w:ascii="Times New Roman"/>
        </w:rPr>
        <w:t>MONE=1</w:t>
      </w:r>
      <w:r w:rsidRPr="00000000">
        <w:rPr>
          <w:rFonts w:cstheme="minorBidi" w:hAnsiTheme="minorHAnsi" w:eastAsiaTheme="minorHAnsi" w:asciiTheme="minorHAnsi"/>
        </w:rPr>
        <w:tab/>
        <w:t>MONE=0</w: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topLinePunct/>
      </w:pPr>
      <w:r>
        <w:rPr>
          <w:rFonts w:cstheme="minorBidi" w:hAnsiTheme="minorHAnsi" w:eastAsiaTheme="minorHAnsi" w:asciiTheme="minorHAnsi" w:ascii="Times New Roman"/>
        </w:rPr>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r w:rsidRPr="00000000">
        <w:rPr>
          <w:rFonts w:cstheme="minorBidi" w:hAnsiTheme="minorHAnsi" w:eastAsiaTheme="minorHAnsi" w:asciiTheme="minorHAnsi"/>
        </w:rPr>
        <w:tab/>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p>
    <w:p w:rsidR="0018722C">
      <w:pPr>
        <w:topLinePunct/>
      </w:pPr>
      <w:r>
        <w:rPr>
          <w:rFonts w:cstheme="minorBidi" w:hAnsiTheme="minorHAnsi" w:eastAsiaTheme="minorHAnsi" w:asciiTheme="minorHAnsi" w:ascii="Times New Roman"/>
        </w:rPr>
        <w:t>C </w:t>
      </w:r>
      <w:r>
        <w:rPr>
          <w:rFonts w:ascii="Times New Roman" w:cstheme="minorBidi" w:hAnsiTheme="minorHAnsi" w:eastAsiaTheme="minorHAnsi"/>
        </w:rPr>
        <w:t>FINA</w:t>
      </w:r>
    </w:p>
    <w:p w:rsidR="0018722C">
      <w:pPr>
        <w:spacing w:line="259" w:lineRule="exact" w:before="73"/>
        <w:ind w:leftChars="0" w:left="6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-0.760</w:t>
      </w:r>
      <w:r>
        <w:rPr>
          <w:kern w:val="2"/>
          <w:szCs w:val="22"/>
          <w:rFonts w:ascii="Times New Roman" w:cstheme="minorBidi" w:hAnsiTheme="minorHAnsi" w:eastAsiaTheme="minorHAnsi"/>
          <w:position w:val="10"/>
          <w:sz w:val="14"/>
        </w:rPr>
        <w:t>***</w: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t>（</w:t>
      </w:r>
      <w:r>
        <w:rPr>
          <w:rFonts w:ascii="Times New Roman" w:eastAsia="Times New Roman" w:cstheme="minorBidi" w:hAnsiTheme="minorHAnsi"/>
        </w:rPr>
        <w:t>-6.473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0.090</w:t>
      </w:r>
      <w:r>
        <w:rPr>
          <w:rFonts w:cstheme="minorBidi" w:hAnsiTheme="minorHAnsi" w:eastAsiaTheme="minorHAnsi" w:asciiTheme="minorHAnsi"/>
        </w:rPr>
        <w:t>）</w:t>
      </w:r>
    </w:p>
    <w:p w:rsidR="0018722C">
      <w:pPr>
        <w:spacing w:line="259" w:lineRule="exact" w:before="73"/>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-1.131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0.083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1.505</w:t>
      </w:r>
      <w:r>
        <w:rPr>
          <w:rFonts w:cstheme="minorBidi" w:hAnsiTheme="minorHAnsi" w:eastAsiaTheme="minorHAnsi" w:asciiTheme="minorHAnsi"/>
        </w:rPr>
        <w:t>）</w:t>
      </w:r>
    </w:p>
    <w:p w:rsidR="0018722C">
      <w:pPr>
        <w:spacing w:line="225" w:lineRule="exact" w:before="4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spacing w:line="259" w:lineRule="exact" w:before="73"/>
        <w:ind w:leftChars="0" w:left="22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-0.534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-3.836</w:t>
      </w:r>
      <w:r>
        <w:rPr>
          <w:rFonts w:cstheme="minorBidi" w:hAnsiTheme="minorHAnsi" w:eastAsiaTheme="minorHAnsi" w:asciiTheme="minorHAnsi"/>
        </w:rPr>
        <w:t>）</w:t>
      </w:r>
    </w:p>
    <w:p w:rsidR="0018722C">
      <w:pPr>
        <w:spacing w:line="225" w:lineRule="exact" w:before="48"/>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-0.029</w:t>
      </w:r>
      <w:r>
        <w:rPr>
          <w:rFonts w:cstheme="minorBidi" w:hAnsiTheme="minorHAnsi" w:eastAsiaTheme="minorHAnsi" w:asciiTheme="minorHAnsi"/>
        </w:rPr>
        <w:t>）</w:t>
      </w:r>
    </w:p>
    <w:p w:rsidR="0018722C">
      <w:pPr>
        <w:spacing w:line="259" w:lineRule="exact" w:before="73"/>
        <w:ind w:leftChars="0" w:left="22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-2.294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-7.911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0.094</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1.738</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0.178</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2.662</w:t>
      </w:r>
      <w:r>
        <w:rPr>
          <w:rFonts w:cstheme="minorBidi" w:hAnsiTheme="minorHAnsi" w:eastAsiaTheme="minorHAnsi" w:asciiTheme="minorHAnsi"/>
        </w:rPr>
        <w:t>）</w:t>
      </w:r>
    </w:p>
    <w:p w:rsidR="0018722C">
      <w:pPr>
        <w:spacing w:line="259" w:lineRule="exact" w:before="13"/>
        <w:ind w:leftChars="0" w:left="211" w:rightChars="0" w:right="224" w:firstLineChars="0" w:firstLine="0"/>
        <w:jc w:val="center"/>
        <w:topLinePunct/>
      </w:pPr>
      <w:r>
        <w:rPr>
          <w:kern w:val="2"/>
          <w:sz w:val="21"/>
          <w:szCs w:val="22"/>
          <w:rFonts w:cstheme="minorBidi" w:hAnsiTheme="minorHAnsi" w:eastAsiaTheme="minorHAnsi" w:asciiTheme="minorHAnsi" w:ascii="Times New Roman"/>
        </w:rPr>
        <w:t>-0.021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-1.707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Political</w:t>
      </w:r>
      <w:r w:rsidRPr="00000000">
        <w:rPr>
          <w:rFonts w:cstheme="minorBidi" w:hAnsiTheme="minorHAnsi" w:eastAsiaTheme="minorHAnsi" w:asciiTheme="minorHAnsi"/>
        </w:rPr>
        <w:tab/>
      </w:r>
      <w:r>
        <w:rPr>
          <w:rFonts w:ascii="Times New Roman" w:cstheme="minorBidi" w:hAnsiTheme="minorHAnsi" w:eastAsiaTheme="minorHAnsi"/>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-0.772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0.040</w:t>
      </w:r>
      <w:r>
        <w:rPr>
          <w:rFonts w:ascii="Times New Roman" w:cstheme="minorBidi" w:hAnsiTheme="minorHAnsi" w:eastAsiaTheme="minorHAnsi"/>
        </w:rPr>
        <w:t>***</w:t>
      </w:r>
    </w:p>
    <w:p w:rsidR="0018722C">
      <w:pPr>
        <w:spacing w:line="225" w:lineRule="exact" w:before="57"/>
        <w:ind w:leftChars="0" w:left="22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-0.016</w:t>
      </w:r>
    </w:p>
    <w:p w:rsidR="0018722C">
      <w:pPr>
        <w:topLinePunct/>
      </w:pPr>
      <w:r>
        <w:rPr>
          <w:rFonts w:cstheme="minorBidi" w:hAnsiTheme="minorHAnsi" w:eastAsiaTheme="minorHAnsi" w:asciiTheme="minorHAnsi"/>
        </w:rPr>
        <w:t>（</w:t>
      </w:r>
      <w:r>
        <w:rPr>
          <w:rFonts w:ascii="Times New Roman" w:eastAsia="Times New Roman" w:cstheme="minorBidi" w:hAnsiTheme="minorHAnsi"/>
        </w:rPr>
        <w:t>-0.538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0.059</w:t>
      </w:r>
      <w:r>
        <w:rPr>
          <w:rFonts w:ascii="Times New Roman" w:cstheme="minorBidi" w:hAnsiTheme="minorHAnsi" w:eastAsiaTheme="minorHAnsi"/>
        </w:rPr>
        <w:t>***</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-0.608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0.034</w:t>
      </w:r>
      <w:r>
        <w:rPr>
          <w:rFonts w:ascii="Times New Roman" w:cstheme="minorBidi" w:hAnsiTheme="minorHAnsi" w:eastAsiaTheme="minorHAnsi"/>
        </w:rPr>
        <w:t>***</w:t>
      </w:r>
    </w:p>
    <w:p w:rsidR="0018722C">
      <w:pPr>
        <w:spacing w:line="225" w:lineRule="exact" w:before="57"/>
        <w:ind w:leftChars="0" w:left="2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-0.135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0.109</w:t>
      </w:r>
      <w:r>
        <w:rPr>
          <w:rFonts w:ascii="Times New Roman" w:cstheme="minorBidi" w:hAnsiTheme="minorHAnsi" w:eastAsiaTheme="minorHAnsi"/>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-1.182</w:t>
      </w:r>
      <w:r>
        <w:rPr>
          <w:rFonts w:cstheme="minorBidi" w:hAnsiTheme="minorHAnsi" w:eastAsiaTheme="minorHAnsi" w:asciiTheme="minorHAnsi"/>
        </w:rPr>
        <w:t>）</w:t>
      </w:r>
    </w:p>
    <w:p w:rsidR="0018722C">
      <w:pPr>
        <w:spacing w:line="146"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-0.005</w:t>
      </w:r>
    </w:p>
    <w:p w:rsidR="0018722C">
      <w:pPr>
        <w:topLinePunct/>
      </w:pPr>
      <w:r>
        <w:rPr>
          <w:rFonts w:cstheme="minorBidi" w:hAnsiTheme="minorHAnsi" w:eastAsiaTheme="minorHAnsi" w:asciiTheme="minorHAnsi" w:ascii="Times New Roman"/>
        </w:rPr>
        <w:t>Size Assu ROE</w:t>
      </w:r>
    </w:p>
    <w:p w:rsidR="0018722C">
      <w:pPr>
        <w:topLinePunct/>
      </w:pPr>
      <w:r>
        <w:rPr>
          <w:rFonts w:cstheme="minorBidi" w:hAnsiTheme="minorHAnsi" w:eastAsiaTheme="minorHAnsi" w:asciiTheme="minorHAnsi" w:ascii="Times New Roman"/>
        </w:rPr>
        <w:t>Growth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7.044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0.311</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10.907</w:t>
      </w:r>
      <w:r>
        <w:rPr>
          <w:rFonts w:cstheme="minorBidi" w:hAnsiTheme="minorHAnsi" w:eastAsiaTheme="minorHAnsi" w:asciiTheme="minorHAnsi"/>
        </w:rPr>
        <w:t>）</w:t>
      </w:r>
    </w:p>
    <w:p w:rsidR="0018722C">
      <w:pPr>
        <w:spacing w:line="259" w:lineRule="exact" w:before="23"/>
        <w:ind w:leftChars="0" w:left="589" w:rightChars="0" w:right="0" w:firstLineChars="0" w:firstLine="0"/>
        <w:jc w:val="center"/>
        <w:topLinePunct/>
      </w:pPr>
      <w:r>
        <w:rPr>
          <w:kern w:val="2"/>
          <w:sz w:val="21"/>
          <w:szCs w:val="22"/>
          <w:rFonts w:cstheme="minorBidi" w:hAnsiTheme="minorHAnsi" w:eastAsiaTheme="minorHAnsi" w:asciiTheme="minorHAnsi" w:ascii="Times New Roman"/>
        </w:rPr>
        <w:t>-0.303</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-3.565</w:t>
      </w:r>
      <w:r>
        <w:rPr>
          <w:rFonts w:cstheme="minorBidi" w:hAnsiTheme="minorHAnsi" w:eastAsiaTheme="minorHAnsi" w:asciiTheme="minorHAnsi"/>
        </w:rPr>
        <w:t>）</w:t>
      </w:r>
    </w:p>
    <w:p w:rsidR="0018722C">
      <w:pPr>
        <w:spacing w:line="225" w:lineRule="exact" w:before="57"/>
        <w:ind w:leftChars="0" w:left="588" w:rightChars="0" w:right="0" w:firstLineChars="0" w:firstLine="0"/>
        <w:jc w:val="center"/>
        <w:topLinePunct/>
      </w:pPr>
      <w:r>
        <w:rPr>
          <w:kern w:val="2"/>
          <w:sz w:val="21"/>
          <w:szCs w:val="22"/>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-1.510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4.427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0.216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3.175</w:t>
      </w:r>
      <w:r>
        <w:rPr>
          <w:rFonts w:cstheme="minorBidi" w:hAnsiTheme="minorHAnsi" w:eastAsiaTheme="minorHAnsi" w:asciiTheme="minorHAnsi"/>
        </w:rPr>
        <w:t>）</w:t>
      </w:r>
    </w:p>
    <w:p w:rsidR="0018722C">
      <w:pPr>
        <w:spacing w:line="225" w:lineRule="exact" w:before="57"/>
        <w:ind w:leftChars="0" w:left="205" w:rightChars="0" w:right="0" w:firstLineChars="0" w:firstLine="0"/>
        <w:jc w:val="center"/>
        <w:topLinePunct/>
      </w:pPr>
      <w:r>
        <w:rPr>
          <w:kern w:val="2"/>
          <w:sz w:val="21"/>
          <w:szCs w:val="22"/>
          <w:rFonts w:cstheme="minorBidi" w:hAnsiTheme="minorHAnsi" w:eastAsiaTheme="minorHAnsi" w:asciiTheme="minorHAnsi" w:ascii="Times New Roman"/>
        </w:rPr>
        <w:t>-0.162</w:t>
      </w:r>
    </w:p>
    <w:p w:rsidR="0018722C">
      <w:pPr>
        <w:topLinePunct/>
      </w:pPr>
      <w:r>
        <w:rPr>
          <w:rFonts w:cstheme="minorBidi" w:hAnsiTheme="minorHAnsi" w:eastAsiaTheme="minorHAnsi" w:asciiTheme="minorHAnsi"/>
        </w:rPr>
        <w:t>（</w:t>
      </w:r>
      <w:r>
        <w:rPr>
          <w:rFonts w:ascii="Times New Roman" w:eastAsia="Times New Roman" w:cstheme="minorBidi" w:hAnsiTheme="minorHAnsi"/>
        </w:rPr>
        <w:t>-0.797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2.549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0.015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-0.723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0.084</w:t>
      </w:r>
      <w:r>
        <w:rPr>
          <w:rFonts w:cstheme="minorBidi" w:hAnsiTheme="minorHAnsi" w:eastAsiaTheme="minorHAnsi" w:asciiTheme="minorHAnsi"/>
        </w:rPr>
        <w:t>）</w:t>
      </w:r>
    </w:p>
    <w:p w:rsidR="0018722C">
      <w:pPr>
        <w:spacing w:line="260" w:lineRule="exact" w:before="23"/>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-0.002</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-1.907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5.180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0.176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4.664</w:t>
      </w:r>
      <w:r>
        <w:rPr>
          <w:rFonts w:cstheme="minorBidi" w:hAnsiTheme="minorHAnsi" w:eastAsiaTheme="minorHAnsi" w:asciiTheme="minorHAnsi"/>
        </w:rPr>
        <w:t>）</w:t>
      </w:r>
    </w:p>
    <w:p w:rsidR="0018722C">
      <w:pPr>
        <w:spacing w:line="259" w:lineRule="exact" w:before="23"/>
        <w:ind w:leftChars="0" w:left="226" w:rightChars="0" w:right="0" w:firstLineChars="0" w:firstLine="0"/>
        <w:jc w:val="center"/>
        <w:topLinePunct/>
      </w:pPr>
      <w:r>
        <w:rPr>
          <w:kern w:val="2"/>
          <w:sz w:val="21"/>
          <w:szCs w:val="22"/>
          <w:rFonts w:cstheme="minorBidi" w:hAnsiTheme="minorHAnsi" w:eastAsiaTheme="minorHAnsi" w:asciiTheme="minorHAnsi" w:ascii="Times New Roman"/>
        </w:rPr>
        <w:t>-0.421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-4.474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7.997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0.426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5.421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0.343*</w:t>
      </w:r>
    </w:p>
    <w:p w:rsidR="0018722C">
      <w:pPr>
        <w:topLinePunct/>
      </w:pPr>
      <w:r>
        <w:rPr>
          <w:rFonts w:cstheme="minorBidi" w:hAnsiTheme="minorHAnsi" w:eastAsiaTheme="minorHAnsi" w:asciiTheme="minorHAnsi"/>
        </w:rPr>
        <w:t>（</w:t>
      </w:r>
      <w:r>
        <w:rPr>
          <w:rFonts w:ascii="Times New Roman" w:eastAsia="Times New Roman" w:cstheme="minorBidi" w:hAnsiTheme="minorHAnsi"/>
        </w:rPr>
        <w:t>1.749</w:t>
      </w:r>
      <w:r>
        <w:rPr>
          <w:rFonts w:cstheme="minorBidi" w:hAnsiTheme="minorHAnsi" w:eastAsiaTheme="minorHAnsi" w:asciiTheme="minorHAnsi"/>
        </w:rPr>
        <w:t>）</w:t>
      </w:r>
    </w:p>
    <w:p w:rsidR="0018722C">
      <w:pPr>
        <w:spacing w:line="225" w:lineRule="exact" w:before="5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-0.007</w:t>
      </w:r>
    </w:p>
    <w:p w:rsidR="0018722C">
      <w:pPr>
        <w:topLinePunct/>
      </w:pPr>
      <w:r>
        <w:rPr>
          <w:rFonts w:cstheme="minorBidi" w:hAnsiTheme="minorHAnsi" w:eastAsiaTheme="minorHAnsi" w:asciiTheme="minorHAnsi"/>
        </w:rPr>
        <w:t>（</w:t>
      </w:r>
      <w:r>
        <w:rPr>
          <w:rFonts w:ascii="Times New Roman" w:eastAsia="Times New Roman" w:cstheme="minorBidi" w:hAnsiTheme="minorHAnsi"/>
        </w:rPr>
        <w:t>-1.255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-1.513</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-1.248</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-0.920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2.264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Opinion</w:t>
      </w:r>
      <w:r w:rsidRPr="00000000">
        <w:rPr>
          <w:rFonts w:cstheme="minorBidi" w:hAnsiTheme="minorHAnsi" w:eastAsiaTheme="minorHAnsi" w:asciiTheme="minorHAnsi"/>
        </w:rPr>
        <w:tab/>
      </w:r>
      <w:r>
        <w:rPr>
          <w:rFonts w:ascii="Times New Roman" w:cstheme="minorBidi" w:hAnsiTheme="minorHAnsi" w:eastAsiaTheme="minorHAnsi"/>
        </w:rPr>
        <w:t>-0.083</w:t>
      </w:r>
    </w:p>
    <w:p w:rsidR="0018722C">
      <w:pPr>
        <w:topLinePunct/>
      </w:pPr>
      <w:r>
        <w:rPr>
          <w:rFonts w:cstheme="minorBidi" w:hAnsiTheme="minorHAnsi" w:eastAsiaTheme="minorHAnsi" w:asciiTheme="minorHAnsi"/>
        </w:rPr>
        <w:t>（</w:t>
      </w:r>
      <w:r>
        <w:rPr>
          <w:rFonts w:ascii="Times New Roman" w:eastAsia="Times New Roman" w:cstheme="minorBidi" w:hAnsiTheme="minorHAnsi"/>
        </w:rPr>
        <w:t>-1.531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0.186</w:t>
      </w:r>
    </w:p>
    <w:p w:rsidR="0018722C">
      <w:pPr>
        <w:topLinePunct/>
      </w:pPr>
      <w:r>
        <w:rPr>
          <w:rFonts w:cstheme="minorBidi" w:hAnsiTheme="minorHAnsi" w:eastAsiaTheme="minorHAnsi" w:asciiTheme="minorHAnsi"/>
        </w:rPr>
        <w:t>（</w:t>
      </w:r>
      <w:r>
        <w:rPr>
          <w:rFonts w:ascii="Times New Roman" w:eastAsia="Times New Roman" w:cstheme="minorBidi" w:hAnsiTheme="minorHAnsi"/>
        </w:rPr>
        <w:t>1.447</w:t>
      </w:r>
      <w:r>
        <w:rPr>
          <w:rFonts w:cstheme="minorBidi" w:hAnsiTheme="minorHAnsi" w:eastAsiaTheme="minorHAnsi" w:asciiTheme="minorHAnsi"/>
        </w:rPr>
        <w:t>）</w:t>
      </w:r>
    </w:p>
    <w:p w:rsidR="0018722C">
      <w:pPr>
        <w:spacing w:line="146" w:lineRule="exact" w:before="58"/>
        <w:ind w:leftChars="0" w:left="257" w:rightChars="0" w:right="0" w:firstLineChars="0" w:firstLine="0"/>
        <w:jc w:val="center"/>
        <w:topLinePunct/>
      </w:pPr>
      <w:r>
        <w:rPr>
          <w:kern w:val="2"/>
          <w:sz w:val="21"/>
          <w:szCs w:val="22"/>
          <w:rFonts w:cstheme="minorBidi" w:hAnsiTheme="minorHAnsi" w:eastAsiaTheme="minorHAnsi" w:asciiTheme="minorHAnsi" w:ascii="Times New Roman"/>
        </w:rPr>
        <w:t>-0.024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0.014</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0.656</w:t>
      </w:r>
      <w:r>
        <w:rPr>
          <w:rFonts w:cstheme="minorBidi" w:hAnsiTheme="minorHAnsi" w:eastAsiaTheme="minorHAnsi" w:asciiTheme="minorHAnsi"/>
        </w:rPr>
        <w:t>）</w:t>
      </w:r>
    </w:p>
    <w:p w:rsidR="0018722C">
      <w:pPr>
        <w:spacing w:line="146" w:lineRule="exact" w:before="58"/>
        <w:ind w:leftChars="0" w:left="294"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spacing w:line="225" w:lineRule="exact" w:before="57"/>
        <w:ind w:leftChars="0" w:left="2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-0.121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-0.673</w:t>
      </w:r>
      <w:r>
        <w:rPr>
          <w:rFonts w:cstheme="minorBidi" w:hAnsiTheme="minorHAnsi" w:eastAsiaTheme="minorHAnsi" w:asciiTheme="minorHAnsi"/>
        </w:rPr>
        <w:t>）</w:t>
      </w:r>
    </w:p>
    <w:p w:rsidR="0018722C">
      <w:pPr>
        <w:spacing w:line="180" w:lineRule="exact" w:before="23"/>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-0.084</w:t>
      </w:r>
      <w:r>
        <w:rPr>
          <w:kern w:val="2"/>
          <w:szCs w:val="22"/>
          <w:rFonts w:ascii="Times New Roman" w:cstheme="minorBidi" w:hAnsiTheme="minorHAnsi" w:eastAsiaTheme="minorHAnsi"/>
          <w:position w:val="10"/>
          <w:sz w:val="14"/>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ascii="Times New Roman"/>
        </w:rPr>
        <w:t>Industry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1.809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-0.981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-0.139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0.530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-3.046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0.244</w:t>
      </w:r>
      <w:r w:rsidRPr="00000000">
        <w:rPr>
          <w:rFonts w:cstheme="minorBidi" w:hAnsiTheme="minorHAnsi" w:eastAsiaTheme="minorHAnsi" w:asciiTheme="minorHAnsi"/>
        </w:rPr>
        <w:tab/>
        <w:t>0.078</w:t>
      </w:r>
      <w:r w:rsidRPr="00000000">
        <w:rPr>
          <w:rFonts w:cstheme="minorBidi" w:hAnsiTheme="minorHAnsi" w:eastAsiaTheme="minorHAnsi" w:asciiTheme="minorHAnsi"/>
        </w:rPr>
        <w:tab/>
        <w:t>0.011</w:t>
      </w:r>
      <w:r w:rsidRPr="00000000">
        <w:rPr>
          <w:rFonts w:cstheme="minorBidi" w:hAnsiTheme="minorHAnsi" w:eastAsiaTheme="minorHAnsi" w:asciiTheme="minorHAnsi"/>
        </w:rPr>
        <w:tab/>
        <w:t>0.147</w:t>
      </w:r>
      <w:r w:rsidRPr="00000000">
        <w:rPr>
          <w:rFonts w:cstheme="minorBidi" w:hAnsiTheme="minorHAnsi" w:eastAsiaTheme="minorHAnsi" w:asciiTheme="minorHAnsi"/>
        </w:rPr>
        <w:tab/>
        <w:t>0.250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0.234</w:t>
      </w:r>
      <w:r w:rsidRPr="00000000">
        <w:rPr>
          <w:rFonts w:cstheme="minorBidi" w:hAnsiTheme="minorHAnsi" w:eastAsiaTheme="minorHAnsi" w:asciiTheme="minorHAnsi"/>
        </w:rPr>
        <w:tab/>
        <w:t>0.066</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0.130</w:t>
      </w:r>
      <w:r w:rsidRPr="00000000">
        <w:rPr>
          <w:rFonts w:cstheme="minorBidi" w:hAnsiTheme="minorHAnsi" w:eastAsiaTheme="minorHAnsi" w:asciiTheme="minorHAnsi"/>
        </w:rPr>
        <w:tab/>
        <w:t>0.235</w:t>
      </w:r>
      <w:r w:rsidRPr="00000000">
        <w:rPr>
          <w:rFonts w:cstheme="minorBidi" w:hAnsiTheme="minorHAnsi" w:eastAsiaTheme="minorHAnsi" w:asciiTheme="minorHAnsi"/>
        </w:rPr>
        <w:tab/>
        <w:t>0.020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25.581</w:t>
      </w:r>
      <w:r w:rsidRPr="00000000">
        <w:rPr>
          <w:rFonts w:cstheme="minorBidi" w:hAnsiTheme="minorHAnsi" w:eastAsiaTheme="minorHAnsi" w:asciiTheme="minorHAnsi"/>
        </w:rPr>
        <w:tab/>
        <w:t>6.707</w:t>
      </w:r>
      <w:r w:rsidRPr="00000000">
        <w:rPr>
          <w:rFonts w:cstheme="minorBidi" w:hAnsiTheme="minorHAnsi" w:eastAsiaTheme="minorHAnsi" w:asciiTheme="minorHAnsi"/>
        </w:rPr>
        <w:tab/>
        <w:t>0.872</w:t>
      </w:r>
      <w:r w:rsidRPr="00000000">
        <w:rPr>
          <w:rFonts w:cstheme="minorBidi" w:hAnsiTheme="minorHAnsi" w:eastAsiaTheme="minorHAnsi" w:asciiTheme="minorHAnsi"/>
        </w:rPr>
        <w:tab/>
        <w:t>8.514</w:t>
      </w:r>
      <w:r w:rsidRPr="00000000">
        <w:rPr>
          <w:rFonts w:cstheme="minorBidi" w:hAnsiTheme="minorHAnsi" w:eastAsiaTheme="minorHAnsi" w:asciiTheme="minorHAnsi"/>
        </w:rPr>
        <w:tab/>
        <w:t>16.444</w:t>
      </w:r>
      <w:r w:rsidRPr="00000000">
        <w:rPr>
          <w:rFonts w:cstheme="minorBidi" w:hAnsiTheme="minorHAnsi" w:eastAsiaTheme="minorHAnsi" w:asciiTheme="minorHAnsi"/>
        </w:rPr>
        <w:tab/>
        <w:t>2.047</w:t>
      </w:r>
    </w:p>
    <w:p w:rsidR="0018722C">
      <w:pPr>
        <w:topLinePunct/>
      </w:pPr>
      <w:r>
        <w:rPr>
          <w:rFonts w:cstheme="minorBidi" w:hAnsiTheme="minorHAnsi" w:eastAsiaTheme="minorHAnsi" w:asciiTheme="minorHAnsi" w:ascii="Times New Roman"/>
        </w:rPr>
        <w:t>Prob.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&gt;F</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0.540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Durbin-Watson</w:t>
      </w:r>
      <w:r w:rsidRPr="00000000">
        <w:rPr>
          <w:rFonts w:cstheme="minorBidi" w:hAnsiTheme="minorHAnsi" w:eastAsiaTheme="minorHAnsi" w:asciiTheme="minorHAnsi"/>
        </w:rPr>
        <w:tab/>
        <w:t>1.877</w:t>
      </w:r>
      <w:r w:rsidRPr="00000000">
        <w:rPr>
          <w:rFonts w:cstheme="minorBidi" w:hAnsiTheme="minorHAnsi" w:eastAsiaTheme="minorHAnsi" w:asciiTheme="minorHAnsi"/>
        </w:rPr>
        <w:tab/>
        <w:t>1.904</w:t>
      </w:r>
      <w:r w:rsidRPr="00000000">
        <w:rPr>
          <w:rFonts w:cstheme="minorBidi" w:hAnsiTheme="minorHAnsi" w:eastAsiaTheme="minorHAnsi" w:asciiTheme="minorHAnsi"/>
        </w:rPr>
        <w:tab/>
        <w:t>1.941</w:t>
      </w:r>
      <w:r w:rsidRPr="00000000">
        <w:rPr>
          <w:rFonts w:cstheme="minorBidi" w:hAnsiTheme="minorHAnsi" w:eastAsiaTheme="minorHAnsi" w:asciiTheme="minorHAnsi"/>
        </w:rPr>
        <w:tab/>
        <w:t>2.023</w:t>
      </w:r>
      <w:r w:rsidRPr="00000000">
        <w:rPr>
          <w:rFonts w:cstheme="minorBidi" w:hAnsiTheme="minorHAnsi" w:eastAsiaTheme="minorHAnsi" w:asciiTheme="minorHAnsi"/>
        </w:rPr>
        <w:tab/>
        <w:t>1.967</w:t>
      </w:r>
      <w:r w:rsidRPr="00000000">
        <w:rPr>
          <w:rFonts w:cstheme="minorBidi" w:hAnsiTheme="minorHAnsi" w:eastAsiaTheme="minorHAnsi" w:asciiTheme="minorHAnsi"/>
        </w:rPr>
        <w:tab/>
        <w:t>2.125</w: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样本量</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p>
    <w:p w:rsidR="0018722C">
      <w:pPr>
        <w:topLinePunct/>
      </w:pPr>
      <w:r>
        <w:t>根据模型五的回归结果，在货币紧缩</w:t>
      </w:r>
      <w:r>
        <w:t>（</w:t>
      </w:r>
      <w:r>
        <w:rPr>
          <w:rFonts w:ascii="Times New Roman" w:eastAsia="Times New Roman"/>
        </w:rPr>
        <w:t>MONE=1</w:t>
      </w:r>
      <w:r>
        <w:t>）</w:t>
      </w:r>
      <w:r>
        <w:t>组的样本中，金融关联程度</w:t>
      </w:r>
    </w:p>
    <w:p w:rsidR="0018722C">
      <w:pPr>
        <w:topLinePunct/>
      </w:pPr>
      <w:r>
        <w:t>（</w:t>
      </w:r>
      <w:r>
        <w:rPr>
          <w:rFonts w:ascii="Times New Roman" w:eastAsia="宋体"/>
        </w:rPr>
        <w:t>FINA</w:t>
      </w:r>
      <w:r>
        <w:t>）</w:t>
      </w:r>
      <w:r>
        <w:t>的回归系数在贷款比率</w:t>
      </w:r>
      <w:r>
        <w:t>（</w:t>
      </w:r>
      <w:r>
        <w:rPr>
          <w:rFonts w:ascii="Times New Roman" w:eastAsia="宋体"/>
        </w:rPr>
        <w:t>STRU</w:t>
      </w:r>
      <w:r>
        <w:t>）</w:t>
      </w:r>
      <w:r>
        <w:t>方程、贷款期限</w:t>
      </w:r>
      <w:r>
        <w:t>（</w:t>
      </w:r>
      <w:r>
        <w:rPr>
          <w:rFonts w:ascii="Times New Roman" w:eastAsia="宋体"/>
          <w:spacing w:val="-3"/>
        </w:rPr>
        <w:t>MATU</w:t>
      </w:r>
      <w:r>
        <w:t>）</w:t>
      </w:r>
      <w:r>
        <w:t>方程和贷款成</w:t>
      </w:r>
      <w:r>
        <w:t>本</w:t>
      </w:r>
      <w:r>
        <w:t>（</w:t>
      </w:r>
      <w:r>
        <w:rPr>
          <w:rFonts w:ascii="Times New Roman" w:eastAsia="宋体"/>
          <w:spacing w:val="-3"/>
        </w:rPr>
        <w:t>COST</w:t>
      </w:r>
      <w:r>
        <w:t>）</w:t>
      </w:r>
      <w:r>
        <w:t>方程中依次为</w:t>
      </w:r>
      <w:r>
        <w:rPr>
          <w:rFonts w:ascii="Times New Roman" w:eastAsia="宋体"/>
        </w:rPr>
        <w:t>0</w:t>
      </w:r>
      <w:r>
        <w:rPr>
          <w:rFonts w:ascii="Times New Roman" w:eastAsia="宋体"/>
        </w:rPr>
        <w:t>.</w:t>
      </w:r>
      <w:r>
        <w:rPr>
          <w:rFonts w:ascii="Times New Roman" w:eastAsia="宋体"/>
        </w:rPr>
        <w:t>002</w:t>
      </w:r>
      <w:r>
        <w:t>、</w:t>
      </w:r>
      <w:r>
        <w:rPr>
          <w:rFonts w:ascii="Times New Roman" w:eastAsia="宋体"/>
        </w:rPr>
        <w:t>0.083</w:t>
      </w:r>
      <w:r>
        <w:t>和</w:t>
      </w:r>
      <w:r>
        <w:rPr>
          <w:rFonts w:ascii="Times New Roman" w:eastAsia="宋体"/>
        </w:rPr>
        <w:t>-0.011</w:t>
      </w:r>
      <w:r>
        <w:t>，三个系数中只有第二个通过了</w:t>
      </w:r>
      <w:r>
        <w:rPr>
          <w:rFonts w:ascii="Times New Roman" w:eastAsia="宋体"/>
        </w:rPr>
        <w:t>10%</w:t>
      </w:r>
      <w:r>
        <w:t>的显著性检验；而在货币宽松</w:t>
      </w:r>
      <w:r>
        <w:t>（</w:t>
      </w:r>
      <w:r>
        <w:rPr>
          <w:rFonts w:ascii="Times New Roman" w:eastAsia="宋体"/>
          <w:w w:val="99"/>
        </w:rPr>
        <w:t>MO</w:t>
      </w:r>
      <w:r>
        <w:rPr>
          <w:rFonts w:ascii="Times New Roman" w:eastAsia="宋体"/>
          <w:spacing w:val="0"/>
          <w:w w:val="99"/>
        </w:rPr>
        <w:t>N</w:t>
      </w:r>
      <w:r>
        <w:rPr>
          <w:rFonts w:ascii="Times New Roman" w:eastAsia="宋体"/>
        </w:rPr>
        <w:t>E=0</w:t>
      </w:r>
      <w:r>
        <w:t>）</w:t>
      </w:r>
      <w:r>
        <w:t>组的样本中，</w:t>
      </w:r>
      <w:r>
        <w:rPr>
          <w:rFonts w:ascii="Times New Roman" w:eastAsia="宋体"/>
        </w:rPr>
        <w:t>FINA</w:t>
      </w:r>
      <w:r>
        <w:t>的回归系数依次为</w:t>
      </w:r>
      <w:r>
        <w:rPr>
          <w:rFonts w:ascii="Times New Roman" w:eastAsia="宋体"/>
        </w:rPr>
        <w:t>-0.001</w:t>
      </w:r>
      <w:r>
        <w:t>、</w:t>
      </w:r>
    </w:p>
    <w:p w:rsidR="0018722C">
      <w:pPr>
        <w:topLinePunct/>
      </w:pPr>
      <w:r>
        <w:rPr>
          <w:rFonts w:ascii="Times New Roman" w:eastAsia="Times New Roman"/>
        </w:rPr>
        <w:t>0.094</w:t>
      </w:r>
      <w:r>
        <w:t>和</w:t>
      </w:r>
      <w:r>
        <w:rPr>
          <w:rFonts w:ascii="Times New Roman" w:eastAsia="Times New Roman"/>
        </w:rPr>
        <w:t>-0.021</w:t>
      </w:r>
      <w:r>
        <w:t>，后两个系数都通过了</w:t>
      </w:r>
      <w:r>
        <w:rPr>
          <w:rFonts w:ascii="Times New Roman" w:eastAsia="Times New Roman"/>
        </w:rPr>
        <w:t>10%</w:t>
      </w:r>
      <w:r>
        <w:t>的显著性检验。进一步发现，</w:t>
      </w:r>
      <w:r>
        <w:rPr>
          <w:rFonts w:ascii="Times New Roman" w:eastAsia="Times New Roman"/>
        </w:rPr>
        <w:t>COST</w:t>
      </w:r>
      <w:r>
        <w:t>方程的</w:t>
      </w:r>
    </w:p>
    <w:p w:rsidR="0018722C">
      <w:pPr>
        <w:topLinePunct/>
      </w:pPr>
      <w:r>
        <w:rPr>
          <w:rFonts w:ascii="Times New Roman" w:eastAsia="Times New Roman"/>
        </w:rPr>
        <w:t>F</w:t>
      </w:r>
      <w:r>
        <w:t>值在</w:t>
      </w:r>
      <w:r>
        <w:rPr>
          <w:rFonts w:ascii="Times New Roman" w:eastAsia="Times New Roman"/>
        </w:rPr>
        <w:t>MONE=1</w:t>
      </w:r>
      <w:r>
        <w:t>时不显著而在</w:t>
      </w:r>
      <w:r>
        <w:rPr>
          <w:rFonts w:ascii="Times New Roman" w:eastAsia="Times New Roman"/>
        </w:rPr>
        <w:t>MONE=0</w:t>
      </w:r>
      <w:r>
        <w:t>时很显著，说明当货币紧缩时另有其他重要</w:t>
      </w:r>
      <w:r>
        <w:t>因素对民营企业贷款成本发挥作用。通过对比这两组样本的回归结果可知，货币宽松</w:t>
      </w:r>
      <w:r>
        <w:t>时期金融关联有助于延长民营企业的贷款期限和降低其贷款成本，而在货币紧缩时期只能缓解民营企业在贷款期限方面的融资约束。</w:t>
      </w:r>
    </w:p>
    <w:p w:rsidR="0018722C">
      <w:pPr>
        <w:topLinePunct/>
      </w:pPr>
      <w:r>
        <w:t>综合模型四和模型五的回归结果可以得到较为准确的结论，即货币政策的调整主要通过信贷渠道影响民营企业的贷款比率</w:t>
      </w:r>
      <w:r>
        <w:t>（</w:t>
      </w:r>
      <w:r>
        <w:t>即贷款规模</w:t>
      </w:r>
      <w:r>
        <w:t>）</w:t>
      </w:r>
      <w:r>
        <w:t>；在货币宽松的情况下金融</w:t>
      </w:r>
      <w:r>
        <w:t>关联有助于延长民营企业的贷款期限和降低其贷款成本，而当货币紧缩时金融关联的</w:t>
      </w:r>
      <w:r>
        <w:t>作用有所削弱，此时只能延长民营企业的贷款期限而不能缓解民营企业在贷款比率和贷款成本方面的融资约束。</w:t>
      </w:r>
    </w:p>
    <w:p w:rsidR="0018722C">
      <w:pPr>
        <w:topLinePunct/>
      </w:pPr>
      <w:r>
        <w:t>此外，模型一相当于将货币政策紧缩与宽松两种状态融合在一起，在一定程度上</w:t>
      </w:r>
      <w:r>
        <w:t>可以代表货币稳健的状态。比较模型五和模型一的回归结果可知，</w:t>
      </w:r>
      <w:r w:rsidR="001852F3">
        <w:t xml:space="preserve">货币紧</w:t>
      </w:r>
      <w:r w:rsidR="001852F3">
        <w:t>缩</w:t>
      </w:r>
    </w:p>
    <w:p w:rsidR="0018722C">
      <w:pPr>
        <w:topLinePunct/>
      </w:pPr>
      <w:r>
        <w:t>（</w:t>
      </w:r>
      <w:r>
        <w:rPr>
          <w:rFonts w:ascii="Times New Roman" w:eastAsia="Times New Roman"/>
        </w:rPr>
        <w:t>MO</w:t>
      </w:r>
      <w:r>
        <w:rPr>
          <w:rFonts w:ascii="Times New Roman" w:eastAsia="Times New Roman"/>
        </w:rPr>
        <w:t>N</w:t>
      </w:r>
      <w:r>
        <w:rPr>
          <w:rFonts w:ascii="Times New Roman" w:eastAsia="Times New Roman"/>
        </w:rPr>
        <w:t>E=</w:t>
      </w:r>
      <w:r>
        <w:rPr>
          <w:rFonts w:ascii="Times New Roman" w:eastAsia="Times New Roman"/>
        </w:rPr>
        <w:t>1</w:t>
      </w:r>
      <w:r>
        <w:t>）</w:t>
      </w:r>
      <w:r>
        <w:t>、货币稳健</w:t>
      </w:r>
      <w:r>
        <w:t>（</w:t>
      </w:r>
      <w:r>
        <w:t>模型一</w:t>
      </w:r>
      <w:r>
        <w:t>）</w:t>
      </w:r>
      <w:r>
        <w:t>和货币宽松</w:t>
      </w:r>
      <w:r>
        <w:t>（</w:t>
      </w:r>
      <w:r>
        <w:rPr>
          <w:rFonts w:ascii="Times New Roman" w:eastAsia="Times New Roman"/>
          <w:w w:val="99"/>
        </w:rPr>
        <w:t>MO</w:t>
      </w:r>
      <w:r>
        <w:rPr>
          <w:rFonts w:ascii="Times New Roman" w:eastAsia="Times New Roman"/>
          <w:spacing w:val="0"/>
          <w:w w:val="99"/>
        </w:rPr>
        <w:t>N</w:t>
      </w:r>
      <w:r>
        <w:rPr>
          <w:rFonts w:ascii="Times New Roman" w:eastAsia="Times New Roman"/>
        </w:rPr>
        <w:t>E=</w:t>
      </w:r>
      <w:r>
        <w:rPr>
          <w:rFonts w:ascii="Times New Roman" w:eastAsia="Times New Roman"/>
          <w:spacing w:val="0"/>
        </w:rPr>
        <w:t>0</w:t>
      </w:r>
      <w:r>
        <w:t>）</w:t>
      </w:r>
      <w:r>
        <w:t>三种情况下，金融关联</w:t>
      </w:r>
    </w:p>
    <w:p w:rsidR="0018722C">
      <w:pPr>
        <w:topLinePunct/>
      </w:pPr>
      <w:r>
        <w:t>（</w:t>
      </w:r>
      <w:r>
        <w:rPr>
          <w:rFonts w:ascii="Times New Roman" w:eastAsia="Times New Roman"/>
        </w:rPr>
        <w:t>FINA</w:t>
      </w:r>
      <w:r>
        <w:t>）</w:t>
      </w:r>
      <w:r>
        <w:t>在贷款比率</w:t>
      </w:r>
      <w:r>
        <w:t>（</w:t>
      </w:r>
      <w:r>
        <w:rPr>
          <w:rFonts w:ascii="Times New Roman" w:eastAsia="Times New Roman"/>
        </w:rPr>
        <w:t>STRU</w:t>
      </w:r>
      <w:r>
        <w:t>）</w:t>
      </w:r>
      <w:r>
        <w:t>方程中的回归系数依次为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-0.001</w:t>
      </w:r>
      <w:r>
        <w:t>并且</w:t>
      </w:r>
      <w:r>
        <w:t>都不显著，说明无论货币政策如何，金融关联都不能显著地影响民营企业的贷款比</w:t>
      </w:r>
      <w:r>
        <w:t>率</w:t>
      </w:r>
    </w:p>
    <w:p w:rsidR="0018722C">
      <w:pPr>
        <w:topLinePunct/>
      </w:pPr>
      <w:r>
        <w:t>（</w:t>
      </w:r>
      <w:r>
        <w:t>贷款规模</w:t>
      </w:r>
      <w:r>
        <w:t>）</w:t>
      </w:r>
      <w:r>
        <w:t>；而在贷款期限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方程中</w:t>
      </w:r>
      <w:r>
        <w:rPr>
          <w:rFonts w:ascii="Times New Roman" w:eastAsia="宋体"/>
        </w:rPr>
        <w:t>FINA</w:t>
      </w:r>
      <w:r>
        <w:t>的回归系数依次为</w:t>
      </w:r>
      <w:r>
        <w:rPr>
          <w:rFonts w:ascii="Times New Roman" w:eastAsia="宋体"/>
        </w:rPr>
        <w:t>0</w:t>
      </w:r>
      <w:r>
        <w:rPr>
          <w:rFonts w:ascii="Times New Roman" w:eastAsia="宋体"/>
        </w:rPr>
        <w:t>.</w:t>
      </w:r>
      <w:r>
        <w:rPr>
          <w:rFonts w:ascii="Times New Roman" w:eastAsia="宋体"/>
        </w:rPr>
        <w:t>083</w:t>
      </w:r>
      <w:r>
        <w:t>、</w:t>
      </w:r>
      <w:r>
        <w:rPr>
          <w:rFonts w:ascii="Times New Roman" w:eastAsia="宋体"/>
        </w:rPr>
        <w:t>0.087</w:t>
      </w:r>
      <w:r>
        <w:t>和</w:t>
      </w:r>
      <w:r>
        <w:rPr>
          <w:rFonts w:ascii="Times New Roman" w:eastAsia="宋体"/>
        </w:rPr>
        <w:t>0.094</w:t>
      </w:r>
      <w:r>
        <w:t>，三个系数都通过了</w:t>
      </w:r>
      <w:r>
        <w:rPr>
          <w:rFonts w:ascii="Times New Roman" w:eastAsia="宋体"/>
        </w:rPr>
        <w:t>5%</w:t>
      </w:r>
      <w:r>
        <w:t>或</w:t>
      </w:r>
      <w:r>
        <w:rPr>
          <w:rFonts w:ascii="Times New Roman" w:eastAsia="宋体"/>
        </w:rPr>
        <w:t>10%</w:t>
      </w:r>
      <w:r>
        <w:t>的显著性检验，说明在货币政策紧缩、稳健和宽松时期，金融关联能够显著地延长民营企业的贷款期限；在贷款成本</w:t>
      </w:r>
      <w:r>
        <w:t>（</w:t>
      </w:r>
      <w:r>
        <w:rPr>
          <w:rFonts w:ascii="Times New Roman" w:eastAsia="宋体"/>
        </w:rPr>
        <w:t>COST</w:t>
      </w:r>
      <w:r>
        <w:t>）</w:t>
      </w:r>
      <w:r>
        <w:t>方程中</w:t>
      </w:r>
      <w:r>
        <w:rPr>
          <w:rFonts w:ascii="Times New Roman" w:eastAsia="宋体"/>
        </w:rPr>
        <w:t>FINA</w:t>
      </w:r>
      <w:r>
        <w:t>的回归系数则依次为</w:t>
      </w:r>
      <w:r>
        <w:rPr>
          <w:rFonts w:ascii="Times New Roman" w:eastAsia="宋体"/>
        </w:rPr>
        <w:t>-0.011</w:t>
      </w:r>
      <w:r>
        <w:t>、</w:t>
      </w:r>
      <w:r>
        <w:rPr>
          <w:rFonts w:ascii="Times New Roman" w:eastAsia="宋体"/>
        </w:rPr>
        <w:t>-0.015</w:t>
      </w:r>
      <w:r>
        <w:t>和</w:t>
      </w:r>
      <w:r>
        <w:rPr>
          <w:rFonts w:ascii="Times New Roman" w:eastAsia="宋体"/>
        </w:rPr>
        <w:t>-0.021</w:t>
      </w:r>
      <w:r>
        <w:t>，并且后两个系数依次通过</w:t>
      </w:r>
      <w:r>
        <w:t>了</w:t>
      </w:r>
      <w:r>
        <w:rPr>
          <w:rFonts w:ascii="Times New Roman" w:eastAsia="宋体"/>
        </w:rPr>
        <w:t>5%</w:t>
      </w:r>
      <w:r>
        <w:t>和</w:t>
      </w:r>
      <w:r>
        <w:rPr>
          <w:rFonts w:ascii="Times New Roman" w:eastAsia="宋体"/>
        </w:rPr>
        <w:t>10%</w:t>
      </w:r>
      <w:r>
        <w:t>的显著性检验，说明货币政策稳健和宽松时期金融关联有助于降低民营企业的贷款成本，而在货币紧缩时期对贷款成本没有明显的作用。</w:t>
      </w:r>
    </w:p>
    <w:p w:rsidR="0018722C">
      <w:pPr>
        <w:topLinePunct/>
      </w:pPr>
      <w:r>
        <w:t>综上所述，可以得出假设</w:t>
      </w:r>
      <w:r>
        <w:rPr>
          <w:rFonts w:ascii="Times New Roman" w:eastAsia="Times New Roman"/>
        </w:rPr>
        <w:t>2a</w:t>
      </w:r>
      <w:r>
        <w:t>成立、假设</w:t>
      </w:r>
      <w:r>
        <w:rPr>
          <w:rFonts w:ascii="Times New Roman" w:eastAsia="Times New Roman"/>
        </w:rPr>
        <w:t>2b</w:t>
      </w:r>
      <w:r>
        <w:t>不成立的结论，即货币紧缩时期金融</w:t>
      </w:r>
      <w:r>
        <w:t>关联能够有效地缓解民营企业在贷款期限上面临的融资约束</w:t>
      </w:r>
      <w:r>
        <w:t>（</w:t>
      </w:r>
      <w:r>
        <w:t>尽管不能提高民营企业的贷款比率或降低其贷款成本</w:t>
      </w:r>
      <w:r>
        <w:t>）</w:t>
      </w:r>
      <w:r>
        <w:t>。</w:t>
      </w:r>
    </w:p>
    <w:p w:rsidR="0018722C">
      <w:pPr>
        <w:pStyle w:val="Heading1"/>
        <w:topLinePunct/>
      </w:pPr>
      <w:bookmarkStart w:id="747186" w:name="_Toc686747186"/>
      <w:bookmarkStart w:name="第五章 稳健性检验 " w:id="63"/>
      <w:bookmarkEnd w:id="63"/>
      <w:bookmarkStart w:name="_bookmark38" w:id="64"/>
      <w:bookmarkEnd w:id="64"/>
      <w:r>
        <w:t>第五章</w:t>
      </w:r>
      <w:r>
        <w:t xml:space="preserve"> </w:t>
      </w:r>
      <w:r>
        <w:t>稳健性检验</w:t>
      </w:r>
      <w:bookmarkEnd w:id="747186"/>
    </w:p>
    <w:p w:rsidR="0018722C">
      <w:pPr>
        <w:topLinePunct/>
      </w:pPr>
      <w:r>
        <w:t>为了检验上一章实证结果的可靠性，本章将进行敏感性测试。</w:t>
      </w:r>
    </w:p>
    <w:p w:rsidR="0018722C">
      <w:pPr>
        <w:pStyle w:val="Heading2"/>
        <w:topLinePunct/>
        <w:ind w:left="171" w:hangingChars="171" w:hanging="171"/>
      </w:pPr>
      <w:bookmarkStart w:id="747187" w:name="_Toc686747187"/>
      <w:bookmarkStart w:name="第一节 信贷融资替代变量 " w:id="65"/>
      <w:bookmarkEnd w:id="65"/>
      <w:bookmarkStart w:name="_bookmark39" w:id="66"/>
      <w:bookmarkEnd w:id="66"/>
      <w:r>
        <w:t>第一节</w:t>
      </w:r>
      <w:r>
        <w:t xml:space="preserve"> </w:t>
      </w:r>
      <w:r>
        <w:t>信贷融资替代变量</w:t>
      </w:r>
      <w:bookmarkEnd w:id="747187"/>
    </w:p>
    <w:p w:rsidR="0018722C">
      <w:pPr>
        <w:topLinePunct/>
      </w:pPr>
      <w:r>
        <w:t>在前文的实证研究中，贷款比率</w:t>
      </w:r>
      <w:r>
        <w:t>（</w:t>
      </w:r>
      <w:r>
        <w:rPr>
          <w:rFonts w:ascii="Times New Roman" w:eastAsia="Times New Roman"/>
        </w:rPr>
        <w:t>ST</w:t>
      </w:r>
      <w:r>
        <w:rPr>
          <w:rFonts w:ascii="Times New Roman" w:eastAsia="Times New Roman"/>
          <w:spacing w:val="0"/>
        </w:rPr>
        <w:t>R</w:t>
      </w:r>
      <w:r>
        <w:rPr>
          <w:rFonts w:ascii="Times New Roman" w:eastAsia="Times New Roman"/>
          <w:spacing w:val="0"/>
          <w:w w:val="99"/>
        </w:rPr>
        <w:t>U</w:t>
      </w:r>
      <w:r>
        <w:t>）</w:t>
      </w:r>
      <w:r>
        <w:t>、贷款期限</w:t>
      </w:r>
      <w:r>
        <w:t>（</w:t>
      </w:r>
      <w:r>
        <w:rPr>
          <w:rFonts w:ascii="Times New Roman" w:eastAsia="Times New Roman"/>
          <w:w w:val="99"/>
        </w:rPr>
        <w:t>M</w:t>
      </w:r>
      <w:r>
        <w:rPr>
          <w:rFonts w:ascii="Times New Roman" w:eastAsia="Times New Roman"/>
          <w:spacing w:val="-14"/>
          <w:w w:val="99"/>
        </w:rPr>
        <w:t>A</w:t>
      </w:r>
      <w:r>
        <w:rPr>
          <w:rFonts w:ascii="Times New Roman" w:eastAsia="Times New Roman"/>
          <w:w w:val="99"/>
        </w:rPr>
        <w:t>T</w:t>
      </w:r>
      <w:r>
        <w:rPr>
          <w:rFonts w:ascii="Times New Roman" w:eastAsia="Times New Roman"/>
          <w:spacing w:val="0"/>
          <w:w w:val="99"/>
        </w:rPr>
        <w:t>U</w:t>
      </w:r>
      <w:r>
        <w:t>）</w:t>
      </w:r>
      <w:r>
        <w:t>和贷款成本</w:t>
      </w:r>
      <w:r>
        <w:t>（</w:t>
      </w:r>
      <w:r>
        <w:rPr>
          <w:rFonts w:ascii="Times New Roman" w:eastAsia="Times New Roman"/>
          <w:w w:val="99"/>
        </w:rPr>
        <w:t>C</w:t>
      </w:r>
      <w:r>
        <w:rPr>
          <w:rFonts w:ascii="Times New Roman" w:eastAsia="Times New Roman"/>
          <w:spacing w:val="0"/>
          <w:w w:val="99"/>
        </w:rPr>
        <w:t>O</w:t>
      </w:r>
      <w:r>
        <w:rPr>
          <w:rFonts w:ascii="Times New Roman" w:eastAsia="Times New Roman"/>
          <w:w w:val="99"/>
        </w:rPr>
        <w:t>S</w:t>
      </w:r>
      <w:r>
        <w:rPr>
          <w:rFonts w:ascii="Times New Roman" w:eastAsia="Times New Roman"/>
          <w:spacing w:val="0"/>
        </w:rPr>
        <w:t>T</w:t>
      </w:r>
      <w:r>
        <w:t>）</w:t>
      </w:r>
      <w:r>
        <w:t>都是根据年末余额或本年发生额计算而得。由于企业贷款利息的发生额与本年贷款总</w:t>
      </w:r>
      <w:r>
        <w:t>额的平均数更具有配比性，因此本章将信贷融资变量的时点指标替换为时期指标。重</w:t>
      </w:r>
      <w:r>
        <w:t>新定义后的三个变量为：贷款比率</w:t>
      </w:r>
      <w:r>
        <w:t>（</w:t>
      </w:r>
      <w:r>
        <w:rPr>
          <w:rFonts w:ascii="Times New Roman" w:eastAsia="Times New Roman"/>
          <w:spacing w:val="-2"/>
        </w:rPr>
        <w:t>STRU1</w:t>
      </w:r>
      <w:r>
        <w:t>）</w:t>
      </w:r>
      <w:r>
        <w:rPr>
          <w:rFonts w:ascii="Times New Roman" w:eastAsia="Times New Roman"/>
        </w:rPr>
        <w:t>=</w:t>
      </w:r>
      <w:r>
        <w:t>平均贷款总额</w:t>
      </w:r>
      <w:r>
        <w:rPr>
          <w:rFonts w:ascii="Times New Roman" w:eastAsia="Times New Roman"/>
        </w:rPr>
        <w:t>/</w:t>
      </w:r>
      <w:r>
        <w:t>平均资产总额，贷款期</w:t>
      </w:r>
      <w:r>
        <w:t>限</w:t>
      </w:r>
      <w:r>
        <w:t>（</w:t>
      </w:r>
      <w:r>
        <w:rPr>
          <w:rFonts w:ascii="Times New Roman" w:eastAsia="Times New Roman"/>
          <w:spacing w:val="-2"/>
        </w:rPr>
        <w:t>MATU1</w:t>
      </w:r>
      <w:r>
        <w:t>）</w:t>
      </w:r>
      <w:r>
        <w:rPr>
          <w:rFonts w:ascii="Times New Roman" w:eastAsia="Times New Roman"/>
        </w:rPr>
        <w:t>=</w:t>
      </w:r>
      <w:r>
        <w:t>（</w:t>
      </w:r>
      <w:r>
        <w:t>长期贷款</w:t>
      </w:r>
      <w:r>
        <w:rPr>
          <w:rFonts w:ascii="Times New Roman" w:eastAsia="Times New Roman"/>
        </w:rPr>
        <w:t>+</w:t>
      </w:r>
      <w:r>
        <w:t>一年内到期的非流动负债</w:t>
      </w:r>
      <w:r>
        <w:t>）</w:t>
      </w:r>
      <w:r>
        <w:t>平均数</w:t>
      </w:r>
      <w:r>
        <w:rPr>
          <w:rFonts w:ascii="Times New Roman" w:eastAsia="Times New Roman"/>
        </w:rPr>
        <w:t>/</w:t>
      </w:r>
      <w:r>
        <w:t>平均贷款总额，贷款成本</w:t>
      </w:r>
      <w:r>
        <w:t>（</w:t>
      </w:r>
      <w:r>
        <w:rPr>
          <w:rFonts w:ascii="Times New Roman" w:eastAsia="Times New Roman"/>
          <w:spacing w:val="0"/>
        </w:rPr>
        <w:t>COST1</w:t>
      </w:r>
      <w:r>
        <w:t>）</w:t>
      </w:r>
      <w:r>
        <w:rPr>
          <w:rFonts w:ascii="Times New Roman" w:eastAsia="Times New Roman"/>
        </w:rPr>
        <w:t>=</w:t>
      </w:r>
      <w:r>
        <w:t>利息支出</w:t>
      </w:r>
      <w:r>
        <w:rPr>
          <w:rFonts w:ascii="Times New Roman" w:eastAsia="Times New Roman"/>
        </w:rPr>
        <w:t>/</w:t>
      </w:r>
      <w:r>
        <w:t>平均贷款总额</w:t>
      </w:r>
      <w:r>
        <w:rPr>
          <w:vertAlign w:val="superscript"/>
          /&gt;
        </w:rPr>
        <w:t>12</w:t>
      </w:r>
      <w:r>
        <w:t>。将以上三个替代变量代入研究模型重新</w:t>
      </w:r>
      <w:r>
        <w:t>进行回归检验，相应的回归结果如</w:t>
      </w:r>
      <w:r>
        <w:t>表</w:t>
      </w:r>
      <w:r>
        <w:rPr>
          <w:rFonts w:ascii="Times New Roman" w:eastAsia="Times New Roman"/>
        </w:rPr>
        <w:t>5-1</w:t>
      </w:r>
      <w:r>
        <w:t>所示</w:t>
      </w:r>
      <w:r>
        <w:rPr>
          <w:vertAlign w:val="superscript"/>
          /&gt;
        </w:rPr>
        <w:t>13</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230"/>
        <w:gridCol w:w="1213"/>
        <w:gridCol w:w="1295"/>
        <w:gridCol w:w="1160"/>
        <w:gridCol w:w="1213"/>
        <w:gridCol w:w="1224"/>
      </w:tblGrid>
      <w:tr>
        <w:trPr>
          <w:trHeight w:val="400" w:hRule="atLeast"/>
        </w:trPr>
        <w:tc>
          <w:tcPr>
            <w:tcW w:w="1680"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9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2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680" w:type="dxa"/>
            <w:vMerge/>
            <w:tcBorders>
              <w:top w:val="nil"/>
              <w:bottom w:val="single" w:sz="8" w:space="0" w:color="000000"/>
            </w:tcBorders>
          </w:tcPr>
          <w:p w:rsidR="0018722C">
            <w:pPr>
              <w:rPr>
                <w:sz w:val="2"/>
                <w:szCs w:val="2"/>
              </w:rPr>
            </w:pPr>
          </w:p>
        </w:tc>
        <w:tc>
          <w:tcPr>
            <w:tcW w:w="12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2"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95"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16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24"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8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8" w:space="0" w:color="000000"/>
            </w:tcBorders>
          </w:tcPr>
          <w:p w:rsidR="0018722C">
            <w:pPr>
              <w:widowControl w:val="0"/>
              <w:snapToGrid w:val="1"/>
              <w:spacing w:beforeLines="0" w:afterLines="0" w:before="0" w:after="0" w:line="260" w:lineRule="exact"/>
              <w:ind w:firstLineChars="0" w:firstLine="0" w:leftChars="0" w:left="109" w:rightChars="0" w:right="11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-0.725</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-1.520</w:t>
            </w:r>
            <w:r>
              <w:rPr>
                <w:kern w:val="2"/>
                <w:szCs w:val="22"/>
                <w:rFonts w:cstheme="minorBidi" w:ascii="Times New Roman" w:hAnsi="Times New Roman" w:eastAsia="Times New Roman" w:cs="Times New Roman"/>
                <w:position w:val="10"/>
                <w:sz w:val="14"/>
              </w:rPr>
              <w:t>***</w:t>
            </w:r>
          </w:p>
        </w:tc>
        <w:tc>
          <w:tcPr>
            <w:tcW w:w="1295" w:type="dxa"/>
            <w:tcBorders>
              <w:top w:val="single" w:sz="8" w:space="0" w:color="000000"/>
            </w:tcBorders>
          </w:tcPr>
          <w:p w:rsidR="0018722C">
            <w:pPr>
              <w:widowControl w:val="0"/>
              <w:snapToGrid w:val="1"/>
              <w:spacing w:beforeLines="0" w:afterLines="0" w:before="0" w:after="0" w:line="260" w:lineRule="exact"/>
              <w:ind w:firstLineChars="0" w:firstLine="0" w:leftChars="0" w:left="111"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r>
              <w:rPr>
                <w:kern w:val="2"/>
                <w:szCs w:val="22"/>
                <w:rFonts w:cstheme="minorBidi" w:ascii="Times New Roman" w:hAnsi="Times New Roman" w:eastAsia="Times New Roman" w:cs="Times New Roman"/>
                <w:position w:val="10"/>
                <w:sz w:val="14"/>
              </w:rPr>
              <w:t>**</w:t>
            </w:r>
          </w:p>
        </w:tc>
        <w:tc>
          <w:tcPr>
            <w:tcW w:w="1160" w:type="dxa"/>
            <w:tcBorders>
              <w:top w:val="single" w:sz="8" w:space="0" w:color="000000"/>
            </w:tcBorders>
          </w:tcPr>
          <w:p w:rsidR="0018722C">
            <w:pPr>
              <w:widowControl w:val="0"/>
              <w:snapToGrid w:val="1"/>
              <w:spacing w:beforeLines="0" w:afterLines="0" w:before="0" w:after="0" w:line="260" w:lineRule="exact"/>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-0.736</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w:t>
            </w:r>
            <w:r>
              <w:rPr>
                <w:kern w:val="2"/>
                <w:szCs w:val="22"/>
                <w:rFonts w:cstheme="minorBidi" w:ascii="Times New Roman" w:hAnsi="Times New Roman" w:eastAsia="Times New Roman" w:cs="Times New Roman"/>
                <w:position w:val="10"/>
                <w:sz w:val="14"/>
              </w:rPr>
              <w:t>***</w:t>
            </w:r>
          </w:p>
        </w:tc>
        <w:tc>
          <w:tcPr>
            <w:tcW w:w="1224" w:type="dxa"/>
            <w:tcBorders>
              <w:top w:val="single" w:sz="8" w:space="0" w:color="000000"/>
            </w:tcBorders>
          </w:tcPr>
          <w:p w:rsidR="0018722C">
            <w:pPr>
              <w:widowControl w:val="0"/>
              <w:snapToGrid w:val="1"/>
              <w:spacing w:beforeLines="0" w:afterLines="0" w:before="0" w:after="0" w:line="260" w:lineRule="exact"/>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r>
              <w:rPr>
                <w:kern w:val="2"/>
                <w:szCs w:val="22"/>
                <w:rFonts w:cstheme="minorBidi" w:ascii="Times New Roman" w:hAnsi="Times New Roman" w:eastAsia="Times New Roman" w:cs="Times New Roman"/>
                <w:position w:val="10"/>
                <w:sz w:val="14"/>
              </w:rPr>
              <w:t>**</w:t>
            </w:r>
          </w:p>
        </w:tc>
      </w:tr>
      <w:tr>
        <w:trPr>
          <w:trHeight w:val="340" w:hRule="atLeast"/>
        </w:trPr>
        <w:tc>
          <w:tcPr>
            <w:tcW w:w="1680" w:type="dxa"/>
          </w:tcPr>
          <w:p w:rsidR="0018722C">
            <w:pPr>
              <w:widowControl w:val="0"/>
              <w:snapToGrid w:val="1"/>
              <w:spacing w:beforeLines="0" w:afterLines="0" w:before="0" w:after="0" w:line="123" w:lineRule="exact"/>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p>
        </w:tc>
        <w:tc>
          <w:tcPr>
            <w:tcW w:w="1230" w:type="dxa"/>
          </w:tcPr>
          <w:p w:rsidR="0018722C">
            <w:pPr>
              <w:widowControl w:val="0"/>
              <w:snapToGrid w:val="1"/>
              <w:spacing w:beforeLines="0" w:afterLines="0" w:before="0" w:after="0" w:line="245" w:lineRule="exact"/>
              <w:ind w:firstLineChars="0" w:firstLine="0" w:leftChars="0" w:left="111"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-7.898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2.273</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-8.319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-7.574</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2.409</w:t>
            </w:r>
            <w:r>
              <w:rPr>
                <w:kern w:val="2"/>
                <w:szCs w:val="22"/>
                <w:rFonts w:ascii="宋体" w:eastAsia="宋体" w:hint="eastAsia" w:cstheme="minorBidi" w:hAnsi="Times New Roman" w:cs="Times New Roman"/>
                <w:sz w:val="21"/>
              </w:rPr>
              <w:t>）</w:t>
            </w:r>
          </w:p>
        </w:tc>
      </w:tr>
      <w:tr>
        <w:trPr>
          <w:trHeight w:val="420" w:hRule="atLeast"/>
        </w:trPr>
        <w:tc>
          <w:tcPr>
            <w:tcW w:w="6578" w:type="dxa"/>
            <w:gridSpan w:val="5"/>
          </w:tcPr>
          <w:p w:rsidR="0018722C">
            <w:pPr>
              <w:widowControl w:val="0"/>
              <w:snapToGrid w:val="1"/>
              <w:spacing w:beforeLines="0" w:afterLines="0" w:before="0" w:after="0" w:line="151" w:lineRule="exact"/>
              <w:ind w:firstLineChars="0" w:firstLine="0" w:rightChars="0" w:right="0" w:leftChars="0" w:left="2020"/>
              <w:jc w:val="left"/>
              <w:autoSpaceDE w:val="0"/>
              <w:autoSpaceDN w:val="0"/>
              <w:tabs>
                <w:tab w:pos="3119" w:val="left" w:leader="none"/>
                <w:tab w:pos="4429"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tab/>
              <w:t>0.091***</w:t>
              <w:tab/>
              <w:t>-0.006</w:t>
            </w:r>
            <w:r>
              <w:rPr>
                <w:kern w:val="2"/>
                <w:szCs w:val="22"/>
                <w:rFonts w:cstheme="minorBidi" w:ascii="Times New Roman" w:hAnsi="Times New Roman" w:eastAsia="Times New Roman" w:cs="Times New Roman"/>
                <w:position w:val="10"/>
                <w:sz w:val="14"/>
              </w:rPr>
              <w:t>*</w:t>
            </w:r>
          </w:p>
          <w:p w:rsidR="0018722C">
            <w:pPr>
              <w:widowControl w:val="0"/>
              <w:snapToGrid w:val="1"/>
              <w:spacing w:beforeLines="0" w:afterLines="0" w:before="0" w:after="0" w:line="268" w:lineRule="exact"/>
              <w:ind w:firstLineChars="0" w:firstLine="0" w:rightChars="0" w:right="0" w:leftChars="0" w:left="602"/>
              <w:jc w:val="left"/>
              <w:autoSpaceDE w:val="0"/>
              <w:autoSpaceDN w:val="0"/>
              <w:tabs>
                <w:tab w:pos="1809" w:val="left" w:leader="none"/>
                <w:tab w:pos="3066" w:val="left" w:leader="none"/>
                <w:tab w:pos="4254" w:val="left" w:leader="none"/>
                <w:tab w:pos="59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FINA</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-0.219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2.609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-1.690</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position w:val="12"/>
                <w:sz w:val="21"/>
              </w:rPr>
              <w:t>-</w:t>
            </w:r>
          </w:p>
        </w:tc>
        <w:tc>
          <w:tcPr>
            <w:tcW w:w="1213" w:type="dxa"/>
          </w:tcPr>
          <w:p w:rsidR="0018722C">
            <w:pPr>
              <w:widowControl w:val="0"/>
              <w:snapToGrid w:val="1"/>
              <w:spacing w:beforeLines="0" w:afterLines="0" w:lineRule="auto" w:line="240" w:after="0" w:before="98"/>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c>
          <w:tcPr>
            <w:tcW w:w="1224" w:type="dxa"/>
          </w:tcPr>
          <w:p w:rsidR="0018722C">
            <w:pPr>
              <w:widowControl w:val="0"/>
              <w:snapToGrid w:val="1"/>
              <w:spacing w:beforeLines="0" w:afterLines="0" w:lineRule="auto" w:line="240" w:after="0" w:before="9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r>
      <w:tr>
        <w:trPr>
          <w:trHeight w:val="340" w:hRule="atLeast"/>
        </w:trPr>
        <w:tc>
          <w:tcPr>
            <w:tcW w:w="6578" w:type="dxa"/>
            <w:gridSpan w:val="5"/>
          </w:tcPr>
          <w:p w:rsidR="0018722C">
            <w:pPr>
              <w:widowControl w:val="0"/>
              <w:snapToGrid w:val="1"/>
              <w:spacing w:beforeLines="0" w:afterLines="0" w:after="0" w:line="238" w:lineRule="exact" w:before="85"/>
              <w:ind w:firstLineChars="0" w:firstLine="0" w:rightChars="0" w:right="0" w:leftChars="0" w:left="550"/>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FINA1</w:t>
            </w:r>
            <w:r>
              <w:rPr>
                <w:kern w:val="2"/>
                <w:szCs w:val="22"/>
                <w:rFonts w:cstheme="minorBidi" w:ascii="Times New Roman" w:hAnsi="Times New Roman" w:eastAsia="Times New Roman" w:cs="Times New Roman"/>
                <w:sz w:val="21"/>
              </w:rPr>
              <w:tab/>
              <w:t>0.044</w:t>
            </w:r>
          </w:p>
        </w:tc>
        <w:tc>
          <w:tcPr>
            <w:tcW w:w="1213" w:type="dxa"/>
          </w:tcPr>
          <w:p w:rsidR="0018722C">
            <w:pPr>
              <w:widowControl w:val="0"/>
              <w:snapToGrid w:val="1"/>
              <w:spacing w:beforeLines="0" w:afterLines="0" w:after="0" w:line="234" w:lineRule="exact" w:before="90"/>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1224" w:type="dxa"/>
          </w:tcPr>
          <w:p w:rsidR="0018722C">
            <w:pPr>
              <w:widowControl w:val="0"/>
              <w:snapToGrid w:val="1"/>
              <w:spacing w:beforeLines="0" w:afterLines="0" w:after="0" w:line="234" w:lineRule="exact" w:before="9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r>
      <w:tr>
        <w:trPr>
          <w:trHeight w:val="260" w:hRule="atLeast"/>
        </w:trPr>
        <w:tc>
          <w:tcPr>
            <w:tcW w:w="6578" w:type="dxa"/>
            <w:gridSpan w:val="5"/>
          </w:tcPr>
          <w:p w:rsidR="0018722C">
            <w:pPr>
              <w:widowControl w:val="0"/>
              <w:snapToGrid w:val="1"/>
              <w:spacing w:beforeLines="0" w:afterLines="0" w:before="0" w:after="0" w:line="244" w:lineRule="exact"/>
              <w:ind w:firstLineChars="0" w:firstLine="0" w:leftChars="0" w:left="0" w:rightChars="0" w:right="13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-0.330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0.636</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1.370</w:t>
            </w:r>
            <w:r>
              <w:rPr>
                <w:kern w:val="2"/>
                <w:szCs w:val="22"/>
                <w:rFonts w:ascii="宋体" w:eastAsia="宋体" w:hint="eastAsia" w:cstheme="minorBidi" w:hAnsi="Times New Roman" w:cs="Times New Roman"/>
                <w:sz w:val="21"/>
              </w:rPr>
              <w:t>）</w:t>
            </w:r>
          </w:p>
        </w:tc>
      </w:tr>
      <w:tr>
        <w:trPr>
          <w:trHeight w:val="300" w:hRule="atLeast"/>
        </w:trPr>
        <w:tc>
          <w:tcPr>
            <w:tcW w:w="6578" w:type="dxa"/>
            <w:gridSpan w:val="5"/>
          </w:tcPr>
          <w:p w:rsidR="0018722C">
            <w:pPr>
              <w:widowControl w:val="0"/>
              <w:snapToGrid w:val="1"/>
              <w:spacing w:beforeLines="0" w:afterLines="0" w:after="0" w:line="234" w:lineRule="exact" w:before="48"/>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280" w:hRule="atLeast"/>
        </w:trPr>
        <w:tc>
          <w:tcPr>
            <w:tcW w:w="6578" w:type="dxa"/>
            <w:gridSpan w:val="5"/>
          </w:tcPr>
          <w:p w:rsidR="0018722C">
            <w:pPr>
              <w:widowControl w:val="0"/>
              <w:snapToGrid w:val="1"/>
              <w:spacing w:beforeLines="0" w:afterLines="0" w:before="0" w:after="0" w:line="244" w:lineRule="exact"/>
              <w:ind w:firstLineChars="0" w:firstLine="0" w:rightChars="0" w:right="0" w:leftChars="0" w:left="550"/>
              <w:jc w:val="left"/>
              <w:autoSpaceDE w:val="0"/>
              <w:autoSpaceDN w:val="0"/>
              <w:tabs>
                <w:tab w:pos="2256" w:val="left" w:leader="none"/>
                <w:tab w:pos="3477" w:val="left" w:leader="none"/>
                <w:tab w:pos="4701" w:val="left" w:leader="none"/>
                <w:tab w:pos="54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FINA2</w:t>
              <w:tab/>
              <w:t>-</w:t>
              <w:tab/>
              <w:t>-</w:t>
              <w:tab/>
              <w:t>-</w:t>
              <w:tab/>
            </w:r>
            <w:r>
              <w:rPr>
                <w:kern w:val="2"/>
                <w:szCs w:val="22"/>
                <w:rFonts w:ascii="宋体" w:eastAsia="宋体" w:hint="eastAsia" w:cstheme="minorBidi" w:hAnsi="Times New Roman" w:cs="Times New Roman"/>
                <w:position w:val="-11"/>
                <w:sz w:val="21"/>
              </w:rPr>
              <w:t>（</w:t>
            </w:r>
            <w:r>
              <w:rPr>
                <w:kern w:val="2"/>
                <w:szCs w:val="22"/>
                <w:rFonts w:cstheme="minorBidi" w:ascii="Times New Roman" w:hAnsi="Times New Roman" w:eastAsia="Times New Roman" w:cs="Times New Roman"/>
                <w:position w:val="-11"/>
                <w:sz w:val="21"/>
              </w:rPr>
              <w:t>-0.180</w:t>
            </w:r>
            <w:r>
              <w:rPr>
                <w:kern w:val="2"/>
                <w:szCs w:val="22"/>
                <w:rFonts w:ascii="宋体" w:eastAsia="宋体" w:hint="eastAsia" w:cstheme="minorBidi" w:hAnsi="Times New Roman" w:cs="Times New Roman"/>
                <w:position w:val="-11"/>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2.318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-1.613</w:t>
            </w:r>
            <w:r>
              <w:rPr>
                <w:kern w:val="2"/>
                <w:szCs w:val="22"/>
                <w:rFonts w:ascii="宋体" w:eastAsia="宋体" w:hint="eastAsia" w:cstheme="minorBidi" w:hAnsi="Times New Roman" w:cs="Times New Roman"/>
                <w:sz w:val="21"/>
              </w:rPr>
              <w:t>）</w:t>
            </w:r>
          </w:p>
        </w:tc>
      </w:tr>
      <w:tr>
        <w:trPr>
          <w:trHeight w:val="280" w:hRule="atLeast"/>
        </w:trPr>
        <w:tc>
          <w:tcPr>
            <w:tcW w:w="6578" w:type="dxa"/>
            <w:gridSpan w:val="5"/>
          </w:tcPr>
          <w:p w:rsidR="0018722C">
            <w:pPr>
              <w:widowControl w:val="0"/>
              <w:snapToGrid w:val="1"/>
              <w:spacing w:beforeLines="0" w:afterLines="0" w:after="0" w:line="238" w:lineRule="exact" w:before="25"/>
              <w:ind w:firstLineChars="0" w:firstLine="0" w:rightChars="0" w:right="0" w:leftChars="0" w:left="193"/>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21"/>
              </w:rPr>
              <w:t>FINA1×FINA</w:t>
            </w:r>
            <w:r>
              <w:rPr>
                <w:kern w:val="2"/>
                <w:szCs w:val="22"/>
                <w:rFonts w:cstheme="minorBidi" w:ascii="Times New Roman" w:hAnsi="Times New Roman" w:eastAsia="Times New Roman" w:cs="Times New Roman"/>
                <w:spacing w:val="-30"/>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position w:val="14"/>
                <w:sz w:val="21"/>
              </w:rPr>
              <w:tab/>
              <w:t>0.009</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p>
        </w:tc>
      </w:tr>
      <w:tr>
        <w:trPr>
          <w:trHeight w:val="280" w:hRule="atLeast"/>
        </w:trPr>
        <w:tc>
          <w:tcPr>
            <w:tcW w:w="291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Pr>
          <w:p w:rsidR="0018722C">
            <w:pPr>
              <w:widowControl w:val="0"/>
              <w:snapToGrid w:val="1"/>
              <w:spacing w:beforeLines="0" w:afterLines="0" w:before="0" w:after="0" w:line="233"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-0.024</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33"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33"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-0.975</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497"/>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Political</w:t>
              <w:tab/>
            </w:r>
            <w:r>
              <w:rPr>
                <w:kern w:val="2"/>
                <w:szCs w:val="22"/>
                <w:rFonts w:cstheme="minorBidi" w:ascii="Times New Roman" w:hAnsi="Times New Roman" w:eastAsia="Times New Roman" w:cs="Times New Roman"/>
                <w:position w:val="14"/>
                <w:sz w:val="21"/>
              </w:rPr>
              <w:t>-0.007</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-0.539</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-1.621</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-0.709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-0.547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-1.611</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2910" w:type="dxa"/>
            <w:gridSpan w:val="2"/>
          </w:tcPr>
          <w:p w:rsidR="0018722C">
            <w:pPr>
              <w:widowControl w:val="0"/>
              <w:snapToGrid w:val="1"/>
              <w:spacing w:beforeLines="0" w:afterLines="0" w:before="0" w:after="0" w:line="244" w:lineRule="exact"/>
              <w:ind w:firstLineChars="0" w:firstLine="0" w:rightChars="0" w:right="0" w:leftChars="0" w:left="666"/>
              <w:jc w:val="left"/>
              <w:autoSpaceDE w:val="0"/>
              <w:autoSpaceDN w:val="0"/>
              <w:tabs>
                <w:tab w:pos="184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Size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9.488</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8.263</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4"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-0.138</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4"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9.420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7.922</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-0.313</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9"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69" w:lineRule="exact" w:before="13"/>
              <w:ind w:firstLineChars="0" w:firstLine="0" w:leftChars="0" w:left="112"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c>
          <w:tcPr>
            <w:tcW w:w="1160" w:type="dxa"/>
          </w:tcPr>
          <w:p w:rsidR="0018722C">
            <w:pPr>
              <w:widowControl w:val="0"/>
              <w:snapToGrid w:val="1"/>
              <w:spacing w:beforeLines="0" w:afterLines="0" w:after="0" w:line="269"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69" w:lineRule="exact" w:before="13"/>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79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Assu</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12.893</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6.422</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-2.410</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5"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12.790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6.421</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-2.472</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rightChars="0" w:right="0" w:leftChars="0" w:left="191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8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ROE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-5.077</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0.596</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-1.242</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-5.092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-1.233</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526"/>
              <w:jc w:val="left"/>
              <w:autoSpaceDE w:val="0"/>
              <w:autoSpaceDN w:val="0"/>
              <w:tabs>
                <w:tab w:pos="252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Growth</w:t>
            </w:r>
            <w:r>
              <w:rPr>
                <w:kern w:val="2"/>
                <w:szCs w:val="22"/>
                <w:rFonts w:cstheme="minorBidi" w:ascii="Times New Roman" w:hAnsi="Times New Roman" w:eastAsia="Times New Roman" w:cs="Times New Roman"/>
                <w:sz w:val="21"/>
              </w:rPr>
              <w:tab/>
              <w:t>0.002</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0.718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0.919</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1.051</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0.723</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0.931</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8" w:lineRule="exact" w:before="25"/>
              <w:ind w:firstLineChars="0" w:firstLine="0" w:rightChars="0" w:right="0" w:leftChars="0" w:left="503"/>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Opinion</w:t>
              <w:tab/>
            </w:r>
            <w:r>
              <w:rPr>
                <w:kern w:val="2"/>
                <w:szCs w:val="22"/>
                <w:rFonts w:cstheme="minorBidi" w:ascii="Times New Roman" w:hAnsi="Times New Roman" w:eastAsia="Times New Roman" w:cs="Times New Roman"/>
                <w:position w:val="14"/>
                <w:sz w:val="21"/>
              </w:rPr>
              <w:t>-0.044</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r>
      <w:tr>
        <w:trPr>
          <w:trHeight w:val="280" w:hRule="atLeast"/>
        </w:trPr>
        <w:tc>
          <w:tcPr>
            <w:tcW w:w="2910" w:type="dxa"/>
            <w:gridSpan w:val="2"/>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-0.923</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1.182</w:t>
            </w:r>
            <w:r>
              <w:rPr>
                <w:kern w:val="2"/>
                <w:szCs w:val="22"/>
                <w:rFonts w:ascii="宋体" w:eastAsia="宋体" w:hint="eastAsia" w:cstheme="minorBidi" w:hAnsi="Times New Roman" w:cs="Times New Roman"/>
                <w:sz w:val="21"/>
              </w:rPr>
              <w:t>）</w:t>
            </w:r>
          </w:p>
        </w:tc>
        <w:tc>
          <w:tcPr>
            <w:tcW w:w="1295" w:type="dxa"/>
            <w:tcBorders>
              <w:bottom w:val="single" w:sz="12" w:space="0" w:color="000000"/>
            </w:tcBorders>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0.119</w:t>
            </w:r>
            <w:r>
              <w:rPr>
                <w:kern w:val="2"/>
                <w:szCs w:val="22"/>
                <w:rFonts w:ascii="宋体" w:eastAsia="宋体" w:hint="eastAsia" w:cstheme="minorBidi" w:hAnsi="Times New Roman" w:cs="Times New Roman"/>
                <w:sz w:val="21"/>
              </w:rPr>
              <w:t>）</w:t>
            </w:r>
          </w:p>
        </w:tc>
        <w:tc>
          <w:tcPr>
            <w:tcW w:w="1160" w:type="dxa"/>
            <w:tcBorders>
              <w:bottom w:val="single" w:sz="12" w:space="0" w:color="000000"/>
            </w:tcBorders>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-0.926</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1.187</w:t>
            </w:r>
            <w:r>
              <w:rPr>
                <w:kern w:val="2"/>
                <w:szCs w:val="22"/>
                <w:rFonts w:ascii="宋体" w:eastAsia="宋体" w:hint="eastAsia" w:cstheme="minorBidi" w:hAnsi="Times New Roman" w:cs="Times New Roman"/>
                <w:sz w:val="21"/>
              </w:rPr>
              <w:t>）</w:t>
            </w:r>
          </w:p>
        </w:tc>
        <w:tc>
          <w:tcPr>
            <w:tcW w:w="1224" w:type="dxa"/>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0.133</w:t>
            </w:r>
            <w:r>
              <w:rPr>
                <w:kern w:val="2"/>
                <w:szCs w:val="22"/>
                <w:rFonts w:ascii="宋体" w:eastAsia="宋体" w:hint="eastAsia" w:cstheme="minorBidi" w:hAnsi="Times New Roman" w:cs="Times New Roman"/>
                <w:sz w:val="21"/>
              </w:rPr>
              <w:t>）</w:t>
            </w:r>
          </w:p>
        </w:tc>
      </w:tr>
    </w:tbl>
    <w:p w:rsidR="0018722C">
      <w:pPr>
        <w:pStyle w:val="a8"/>
        <w:textAlignment w:val="center"/>
        <w:topLinePunct/>
      </w:pPr>
      <w:bookmarkStart w:id="906243" w:name="_Toc686906243"/>
      <w:bookmarkStart w:name="_bookmark40" w:id="67"/>
      <w:bookmarkEnd w:id="67"/>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5-1</w:t>
      </w:r>
      <w:r>
        <w:t xml:space="preserve">  </w:t>
      </w:r>
      <w:r>
        <w:rPr>
          <w:kern w:val="2"/>
          <w:szCs w:val="22"/>
          <w:rFonts w:cstheme="minorBidi" w:hAnsiTheme="minorHAnsi" w:eastAsiaTheme="minorHAnsi" w:asciiTheme="minorHAnsi"/>
          <w:sz w:val="22"/>
        </w:rPr>
        <w:t>信贷融资替代变量回归结果</w:t>
      </w:r>
      <w:bookmarkEnd w:id="906243"/>
    </w:p>
    <w:p w:rsidR="0018722C">
      <w:pPr>
        <w:spacing w:before="0"/>
        <w:ind w:leftChars="0" w:left="1316" w:rightChars="0" w:right="0" w:firstLineChars="0" w:firstLine="0"/>
        <w:jc w:val="left"/>
        <w:topLinePunct/>
      </w:pPr>
      <w:r>
        <w:rPr>
          <w:kern w:val="2"/>
          <w:sz w:val="21"/>
          <w:szCs w:val="22"/>
          <w:rFonts w:cstheme="minorBidi" w:hAnsiTheme="minorHAnsi" w:eastAsiaTheme="minorHAnsi" w:asciiTheme="minorHAnsi"/>
        </w:rPr>
        <w:t>变量</w: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Heading4"/>
        <w:topLinePunct/>
        <w:ind w:left="200" w:hangingChars="200" w:hanging="200"/>
      </w:pPr>
      <w:r>
        <w:t>12 </w:t>
      </w:r>
      <w:r>
        <w:t>本文也采取了将利息支出替换为净利息支出的做法，但实证结果并不显著，说明前文的判断是正确的，即扣除利息收入后的净利息支出不能很好地反映企业获得贷款的难度</w:t>
      </w:r>
      <w:r>
        <w:t>（</w:t>
      </w:r>
      <w:r>
        <w:t>成本</w:t>
      </w:r>
      <w:r>
        <w:t>）</w:t>
      </w:r>
      <w:r>
        <w:t>。</w:t>
      </w:r>
    </w:p>
    <w:p w:rsidR="0018722C">
      <w:pPr>
        <w:pStyle w:val="Heading4"/>
        <w:topLinePunct/>
        <w:ind w:left="200" w:hangingChars="200" w:hanging="200"/>
      </w:pPr>
      <w:r>
        <w:t>13</w:t>
      </w:r>
      <w:r>
        <w:t xml:space="preserve"> </w:t>
      </w:r>
      <w:r>
        <w:t>限于篇幅，这里只列出模型一和模型二的回归结果，其他模型的回归结果与第四章的实证研究没有实质性差异。</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257"/>
        <w:gridCol w:w="1206"/>
        <w:gridCol w:w="1206"/>
        <w:gridCol w:w="1258"/>
        <w:gridCol w:w="1207"/>
      </w:tblGrid>
      <w:tr>
        <w:trPr>
          <w:trHeight w:val="400" w:hRule="atLeast"/>
        </w:trPr>
        <w:tc>
          <w:tcPr>
            <w:tcW w:w="1673"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7"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8"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0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673" w:type="dxa"/>
            <w:vMerge/>
            <w:tcBorders>
              <w:top w:val="nil"/>
              <w:bottom w:val="single" w:sz="8" w:space="0" w:color="000000"/>
            </w:tcBorders>
          </w:tcPr>
          <w:p w:rsidR="0018722C">
            <w:pPr>
              <w:rPr>
                <w:sz w:val="2"/>
                <w:szCs w:val="2"/>
              </w:rPr>
            </w:pPr>
          </w:p>
        </w:tc>
        <w:tc>
          <w:tcPr>
            <w:tcW w:w="1205"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4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8"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7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5" w:type="dxa"/>
            <w:tcBorders>
              <w:top w:val="single" w:sz="8" w:space="0" w:color="000000"/>
            </w:tcBorders>
          </w:tcPr>
          <w:p w:rsidR="0018722C">
            <w:pPr>
              <w:widowControl w:val="0"/>
              <w:snapToGrid w:val="1"/>
              <w:spacing w:beforeLines="0" w:afterLines="0" w:after="0" w:line="234" w:lineRule="exact" w:before="25"/>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7"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before="0" w:after="0" w:line="260" w:lineRule="exact"/>
              <w:ind w:firstLineChars="0" w:firstLine="0" w:leftChars="0" w:left="112"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after="0" w:line="234" w:lineRule="exact" w:before="25"/>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8"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7" w:type="dxa"/>
            <w:tcBorders>
              <w:top w:val="single" w:sz="8" w:space="0" w:color="000000"/>
            </w:tcBorders>
          </w:tcPr>
          <w:p w:rsidR="0018722C">
            <w:pPr>
              <w:widowControl w:val="0"/>
              <w:snapToGrid w:val="1"/>
              <w:spacing w:beforeLines="0" w:afterLines="0" w:before="0" w:after="0" w:line="260" w:lineRule="exact"/>
              <w:ind w:firstLineChars="0" w:firstLine="0" w:leftChars="0" w:left="128" w:rightChars="0" w:right="14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r>
      <w:tr>
        <w:trPr>
          <w:trHeight w:val="300" w:hRule="atLeast"/>
        </w:trPr>
        <w:tc>
          <w:tcPr>
            <w:tcW w:w="1673" w:type="dxa"/>
          </w:tcPr>
          <w:p w:rsidR="0018722C">
            <w:pPr>
              <w:widowControl w:val="0"/>
              <w:snapToGrid w:val="1"/>
              <w:spacing w:beforeLines="0" w:afterLines="0" w:before="0" w:after="0" w:line="124" w:lineRule="exact"/>
              <w:ind w:firstLineChars="0" w:firstLine="0" w:leftChars="0" w:left="165"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Industry</w:t>
            </w:r>
          </w:p>
        </w:tc>
        <w:tc>
          <w:tcPr>
            <w:tcW w:w="1205" w:type="dxa"/>
          </w:tcPr>
          <w:p w:rsidR="0018722C">
            <w:pPr>
              <w:widowControl w:val="0"/>
              <w:snapToGrid w:val="1"/>
              <w:spacing w:beforeLines="0" w:afterLines="0" w:before="0" w:after="0" w:line="245" w:lineRule="exact"/>
              <w:ind w:firstLineChars="0" w:firstLine="0" w:leftChars="0" w:left="145"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1.087</w:t>
            </w:r>
            <w:r>
              <w:rPr>
                <w:kern w:val="2"/>
                <w:szCs w:val="22"/>
                <w:rFonts w:ascii="宋体" w:eastAsia="宋体" w:hint="eastAsia" w:cstheme="minorBidi" w:hAnsi="Times New Roman" w:cs="Times New Roman"/>
                <w:sz w:val="21"/>
              </w:rPr>
              <w:t>）</w:t>
            </w:r>
          </w:p>
        </w:tc>
        <w:tc>
          <w:tcPr>
            <w:tcW w:w="1257"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-2.218</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12"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1.845</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29"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1.096</w:t>
            </w:r>
            <w:r>
              <w:rPr>
                <w:kern w:val="2"/>
                <w:szCs w:val="22"/>
                <w:rFonts w:ascii="宋体" w:eastAsia="宋体" w:hint="eastAsia" w:cstheme="minorBidi" w:hAnsi="Times New Roman" w:cs="Times New Roman"/>
                <w:sz w:val="21"/>
              </w:rPr>
              <w:t>）</w:t>
            </w:r>
          </w:p>
        </w:tc>
        <w:tc>
          <w:tcPr>
            <w:tcW w:w="1258"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-2.236</w:t>
            </w:r>
            <w:r>
              <w:rPr>
                <w:kern w:val="2"/>
                <w:szCs w:val="22"/>
                <w:rFonts w:ascii="宋体" w:eastAsia="宋体" w:hint="eastAsia" w:cstheme="minorBidi" w:hAnsi="Times New Roman" w:cs="Times New Roman"/>
                <w:sz w:val="21"/>
              </w:rPr>
              <w:t>）</w:t>
            </w:r>
          </w:p>
        </w:tc>
        <w:tc>
          <w:tcPr>
            <w:tcW w:w="1207" w:type="dxa"/>
          </w:tcPr>
          <w:p w:rsidR="0018722C">
            <w:pPr>
              <w:widowControl w:val="0"/>
              <w:snapToGrid w:val="1"/>
              <w:spacing w:beforeLines="0" w:afterLines="0" w:before="0" w:after="0" w:line="245" w:lineRule="exact"/>
              <w:ind w:firstLineChars="0" w:firstLine="0" w:leftChars="0" w:left="129"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1.813</w:t>
            </w:r>
            <w:r>
              <w:rPr>
                <w:kern w:val="2"/>
                <w:szCs w:val="22"/>
                <w:rFonts w:ascii="宋体" w:eastAsia="宋体" w:hint="eastAsia" w:cstheme="minorBidi" w:hAnsi="Times New Roman" w:cs="Times New Roman"/>
                <w:sz w:val="21"/>
              </w:rPr>
              <w:t>）</w:t>
            </w:r>
          </w:p>
        </w:tc>
      </w:tr>
      <w:tr>
        <w:trPr>
          <w:trHeight w:val="380" w:hRule="atLeast"/>
        </w:trPr>
        <w:tc>
          <w:tcPr>
            <w:tcW w:w="1673" w:type="dxa"/>
          </w:tcPr>
          <w:p w:rsidR="0018722C">
            <w:pPr>
              <w:widowControl w:val="0"/>
              <w:snapToGrid w:val="1"/>
              <w:spacing w:beforeLines="0" w:afterLines="0" w:lineRule="auto" w:line="240" w:after="0" w:before="26"/>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205" w:type="dxa"/>
          </w:tcPr>
          <w:p w:rsidR="0018722C">
            <w:pPr>
              <w:widowControl w:val="0"/>
              <w:snapToGrid w:val="1"/>
              <w:spacing w:beforeLines="0" w:afterLines="0" w:lineRule="auto" w:line="240" w:after="0" w:before="60"/>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7" w:type="dxa"/>
          </w:tcPr>
          <w:p w:rsidR="0018722C">
            <w:pPr>
              <w:widowControl w:val="0"/>
              <w:snapToGrid w:val="1"/>
              <w:spacing w:beforeLines="0" w:afterLines="0" w:lineRule="auto" w:line="240" w:after="0" w:before="60"/>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0.132</w:t>
            </w:r>
          </w:p>
        </w:tc>
        <w:tc>
          <w:tcPr>
            <w:tcW w:w="1206" w:type="dxa"/>
          </w:tcPr>
          <w:p w:rsidR="0018722C">
            <w:pPr>
              <w:widowControl w:val="0"/>
              <w:snapToGrid w:val="1"/>
              <w:spacing w:beforeLines="0" w:afterLines="0" w:lineRule="auto" w:line="240" w:after="0" w:before="60"/>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w:t>
            </w:r>
          </w:p>
        </w:tc>
        <w:tc>
          <w:tcPr>
            <w:tcW w:w="1206" w:type="dxa"/>
          </w:tcPr>
          <w:p w:rsidR="0018722C">
            <w:pPr>
              <w:widowControl w:val="0"/>
              <w:snapToGrid w:val="1"/>
              <w:spacing w:beforeLines="0" w:afterLines="0" w:lineRule="auto" w:line="240" w:after="0" w:before="60"/>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8" w:type="dxa"/>
          </w:tcPr>
          <w:p w:rsidR="0018722C">
            <w:pPr>
              <w:widowControl w:val="0"/>
              <w:snapToGrid w:val="1"/>
              <w:spacing w:beforeLines="0" w:afterLines="0" w:lineRule="auto" w:line="240" w:after="0" w:before="60"/>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c>
          <w:tcPr>
            <w:tcW w:w="1207" w:type="dxa"/>
          </w:tcPr>
          <w:p w:rsidR="0018722C">
            <w:pPr>
              <w:widowControl w:val="0"/>
              <w:snapToGrid w:val="1"/>
              <w:spacing w:beforeLines="0" w:afterLines="0" w:lineRule="auto" w:line="240" w:after="0" w:before="60"/>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400" w:hRule="atLeast"/>
        </w:trPr>
        <w:tc>
          <w:tcPr>
            <w:tcW w:w="1673" w:type="dxa"/>
          </w:tcPr>
          <w:p w:rsidR="0018722C">
            <w:pPr>
              <w:widowControl w:val="0"/>
              <w:snapToGrid w:val="1"/>
              <w:spacing w:beforeLines="0" w:afterLines="0" w:lineRule="auto" w:line="240" w:after="0" w:before="49"/>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 R</w:t>
            </w:r>
            <w:r>
              <w:rPr>
                <w:kern w:val="2"/>
                <w:szCs w:val="22"/>
                <w:rFonts w:cstheme="minorBidi" w:ascii="Times New Roman" w:hAnsi="Times New Roman" w:eastAsia="Times New Roman" w:cs="Times New Roman"/>
                <w:position w:val="10"/>
                <w:sz w:val="14"/>
              </w:rPr>
              <w:t>2</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w:t>
            </w:r>
          </w:p>
        </w:tc>
        <w:tc>
          <w:tcPr>
            <w:tcW w:w="1206" w:type="dxa"/>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207" w:type="dxa"/>
          </w:tcPr>
          <w:p w:rsidR="0018722C">
            <w:pPr>
              <w:widowControl w:val="0"/>
              <w:snapToGrid w:val="1"/>
              <w:spacing w:beforeLines="0" w:afterLines="0" w:lineRule="auto" w:line="240" w:after="0" w:before="84"/>
              <w:ind w:firstLineChars="0" w:firstLine="0" w:leftChars="0" w:left="12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400" w:hRule="atLeast"/>
        </w:trPr>
        <w:tc>
          <w:tcPr>
            <w:tcW w:w="1673" w:type="dxa"/>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F</w:t>
            </w:r>
          </w:p>
        </w:tc>
        <w:tc>
          <w:tcPr>
            <w:tcW w:w="1205" w:type="dxa"/>
          </w:tcPr>
          <w:p w:rsidR="0018722C">
            <w:pPr>
              <w:widowControl w:val="0"/>
              <w:snapToGrid w:val="1"/>
              <w:spacing w:beforeLines="0" w:afterLines="0" w:lineRule="auto" w:line="240" w:after="0" w:before="85"/>
              <w:ind w:firstLineChars="0" w:firstLine="0" w:leftChars="0" w:left="143"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37.281</w:t>
            </w:r>
          </w:p>
        </w:tc>
        <w:tc>
          <w:tcPr>
            <w:tcW w:w="1257" w:type="dxa"/>
          </w:tcPr>
          <w:p w:rsidR="0018722C">
            <w:pPr>
              <w:widowControl w:val="0"/>
              <w:snapToGrid w:val="1"/>
              <w:spacing w:beforeLines="0" w:afterLines="0" w:lineRule="auto" w:line="240" w:after="0" w:before="85"/>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19.612</w:t>
            </w:r>
          </w:p>
        </w:tc>
        <w:tc>
          <w:tcPr>
            <w:tcW w:w="1206" w:type="dxa"/>
          </w:tcPr>
          <w:p w:rsidR="0018722C">
            <w:pPr>
              <w:widowControl w:val="0"/>
              <w:snapToGrid w:val="1"/>
              <w:spacing w:beforeLines="0" w:afterLines="0" w:lineRule="auto" w:line="240" w:after="0" w:before="85"/>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2.358</w:t>
            </w:r>
          </w:p>
        </w:tc>
        <w:tc>
          <w:tcPr>
            <w:tcW w:w="1206" w:type="dxa"/>
          </w:tcPr>
          <w:p w:rsidR="0018722C">
            <w:pPr>
              <w:widowControl w:val="0"/>
              <w:snapToGrid w:val="1"/>
              <w:spacing w:beforeLines="0" w:afterLines="0" w:lineRule="auto" w:line="240" w:after="0" w:before="84"/>
              <w:ind w:firstLineChars="0" w:firstLine="0" w:leftChars="0" w:left="129"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29.820</w:t>
            </w:r>
          </w:p>
        </w:tc>
        <w:tc>
          <w:tcPr>
            <w:tcW w:w="1258" w:type="dxa"/>
          </w:tcPr>
          <w:p w:rsidR="0018722C">
            <w:pPr>
              <w:widowControl w:val="0"/>
              <w:snapToGrid w:val="1"/>
              <w:spacing w:beforeLines="0" w:afterLines="0" w:lineRule="auto" w:line="240" w:after="0" w:before="84"/>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15.709</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206" w:type="dxa"/>
          </w:tcPr>
          <w:p w:rsidR="0018722C">
            <w:pPr>
              <w:widowControl w:val="0"/>
              <w:snapToGrid w:val="1"/>
              <w:spacing w:beforeLines="0" w:afterLines="0" w:lineRule="auto" w:line="240" w:after="0" w:before="83"/>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8" w:type="dxa"/>
          </w:tcPr>
          <w:p w:rsidR="0018722C">
            <w:pPr>
              <w:widowControl w:val="0"/>
              <w:snapToGrid w:val="1"/>
              <w:spacing w:beforeLines="0" w:afterLines="0" w:lineRule="auto" w:line="240" w:after="0" w:before="83"/>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7" w:type="dxa"/>
          </w:tcPr>
          <w:p w:rsidR="0018722C">
            <w:pPr>
              <w:widowControl w:val="0"/>
              <w:snapToGrid w:val="1"/>
              <w:spacing w:beforeLines="0" w:afterLines="0" w:lineRule="auto" w:line="240" w:after="0" w:before="83"/>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Durbin-Watson</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1.942</w:t>
            </w:r>
          </w:p>
        </w:tc>
        <w:tc>
          <w:tcPr>
            <w:tcW w:w="1206" w:type="dxa"/>
          </w:tcPr>
          <w:p w:rsidR="0018722C">
            <w:pPr>
              <w:widowControl w:val="0"/>
              <w:snapToGrid w:val="1"/>
              <w:spacing w:beforeLines="0" w:afterLines="0" w:lineRule="auto" w:line="240" w:after="0" w:before="84"/>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06" w:type="dxa"/>
          </w:tcPr>
          <w:p w:rsidR="0018722C">
            <w:pPr>
              <w:widowControl w:val="0"/>
              <w:snapToGrid w:val="1"/>
              <w:spacing w:beforeLines="0" w:afterLines="0" w:lineRule="auto" w:line="240" w:after="0" w:before="84"/>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400" w:hRule="atLeast"/>
        </w:trPr>
        <w:tc>
          <w:tcPr>
            <w:tcW w:w="1673" w:type="dxa"/>
            <w:tcBorders>
              <w:bottom w:val="single" w:sz="12" w:space="0" w:color="000000"/>
            </w:tcBorders>
          </w:tcPr>
          <w:p w:rsidR="0018722C">
            <w:pPr>
              <w:widowControl w:val="0"/>
              <w:snapToGrid w:val="1"/>
              <w:spacing w:beforeLines="0" w:afterLines="0" w:lineRule="auto" w:line="240" w:after="0" w:before="35"/>
              <w:ind w:firstLineChars="0" w:firstLine="0" w:leftChars="0" w:left="165" w:rightChars="0" w:right="159"/>
              <w:jc w:val="center"/>
              <w:autoSpaceDE w:val="0"/>
              <w:autoSpaceDN w:val="0"/>
              <w:pBdr>
                <w:bottom w:val="none" w:sz="0" w:space="0" w:color="auto"/>
              </w:pBdr>
              <w:rPr>
                <w:kern w:val="2"/>
                <w:sz w:val="1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r>
              <w:rPr>
                <w:kern w:val="2"/>
                <w:szCs w:val="22"/>
                <w:rFonts w:ascii="宋体" w:eastAsia="宋体" w:hint="eastAsia" w:cstheme="minorBidi" w:hAnsi="Times New Roman" w:cs="Times New Roman"/>
                <w:position w:val="11"/>
                <w:sz w:val="11"/>
              </w:rPr>
              <w:t>14</w:t>
            </w:r>
          </w:p>
        </w:tc>
        <w:tc>
          <w:tcPr>
            <w:tcW w:w="1205" w:type="dxa"/>
            <w:tcBorders>
              <w:bottom w:val="single" w:sz="12" w:space="0" w:color="000000"/>
            </w:tcBorders>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7" w:type="dxa"/>
            <w:tcBorders>
              <w:bottom w:val="single" w:sz="12" w:space="0" w:color="000000"/>
            </w:tcBorders>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8"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7"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r>
    </w:tbl>
    <w:p w:rsidR="0018722C">
      <w:pPr>
        <w:pStyle w:val="ae"/>
        <w:topLinePunct/>
      </w:pPr>
      <w:r>
        <w:rPr>
          <w:kern w:val="2"/>
          <w:szCs w:val="22"/>
          <w:rFonts w:cstheme="minorBidi" w:hAnsiTheme="minorHAnsi" w:eastAsiaTheme="minorHAnsi" w:asciiTheme="minorHAnsi"/>
          <w:sz w:val="21"/>
        </w:rPr>
        <w:t>续表变量</w:t>
      </w:r>
    </w:p>
    <w:p w:rsidR="0018722C">
      <w:pPr>
        <w:topLinePunct/>
      </w:pPr>
      <w:r>
        <w:t>根据</w:t>
      </w:r>
      <w:r>
        <w:t>表</w:t>
      </w:r>
      <w:r>
        <w:rPr>
          <w:rFonts w:ascii="Times New Roman" w:eastAsia="Times New Roman"/>
        </w:rPr>
        <w:t>5-1</w:t>
      </w:r>
      <w:r>
        <w:t>的回归结果，除了</w:t>
      </w:r>
      <w:r>
        <w:rPr>
          <w:rFonts w:ascii="Times New Roman" w:eastAsia="Times New Roman"/>
        </w:rPr>
        <w:t>FINA2</w:t>
      </w:r>
      <w:r>
        <w:t>变量在模型二的</w:t>
      </w:r>
      <w:r>
        <w:rPr>
          <w:rFonts w:ascii="Times New Roman" w:eastAsia="Times New Roman"/>
        </w:rPr>
        <w:t>COST1</w:t>
      </w:r>
      <w:r>
        <w:t>方程中显著性有所</w:t>
      </w:r>
      <w:r>
        <w:t>降低以及</w:t>
      </w:r>
      <w:r>
        <w:rPr>
          <w:rFonts w:ascii="Times New Roman" w:eastAsia="Times New Roman"/>
        </w:rPr>
        <w:t>Industry</w:t>
      </w:r>
      <w:r>
        <w:t>变量在</w:t>
      </w:r>
      <w:r>
        <w:rPr>
          <w:rFonts w:ascii="Times New Roman" w:eastAsia="Times New Roman"/>
        </w:rPr>
        <w:t>COST1</w:t>
      </w:r>
      <w:r>
        <w:t>方程中变得显著之外，其他变量</w:t>
      </w:r>
      <w:r>
        <w:t>（</w:t>
      </w:r>
      <w:r>
        <w:rPr>
          <w:spacing w:val="-4"/>
        </w:rPr>
        <w:t>包括常数项</w:t>
      </w:r>
      <w:r>
        <w:rPr>
          <w:rFonts w:ascii="Times New Roman" w:eastAsia="Times New Roman"/>
        </w:rPr>
        <w:t>C</w:t>
      </w:r>
      <w:r>
        <w:t>）</w:t>
      </w:r>
      <w:r/>
      <w:r>
        <w:t>的回归结果并没有发生实质性的变化。以上回归结果说明，金融关联有助于延长民营</w:t>
      </w:r>
      <w:r>
        <w:t>企业的贷款期限和降低其贷款成本，银行关联与非银行关联之间不存在显著的相互替代效应，但是二者在缓解民营企业信贷融资约束上有一定程度的互补作用</w:t>
      </w:r>
      <w:r>
        <w:t>（</w:t>
      </w:r>
      <w:r>
        <w:t>主要体现在贷款期限和贷款成本方面</w:t>
      </w:r>
      <w:r>
        <w:t>）</w:t>
      </w:r>
      <w:r>
        <w:t>。此外，替换信贷融资变量后的</w:t>
      </w:r>
      <w:r>
        <w:rPr>
          <w:rFonts w:ascii="Times New Roman" w:eastAsia="Times New Roman"/>
        </w:rPr>
        <w:t>F</w:t>
      </w:r>
      <w:r>
        <w:t>值在各个方程中都非常显著，说明各解释变量的联合解释力较好，即模型的设计是有效的。</w:t>
      </w:r>
    </w:p>
    <w:p w:rsidR="0018722C">
      <w:pPr>
        <w:topLinePunct/>
      </w:pPr>
      <w:r>
        <w:t>总之，模型一和模型二的回归结果与前文的实证研究没有实质性的区别。其他模型的回归结果也仍然支持上一章的实证研究结论，此处不再赘述。</w:t>
      </w:r>
    </w:p>
    <w:p w:rsidR="0018722C">
      <w:pPr>
        <w:pStyle w:val="Heading2"/>
        <w:topLinePunct/>
        <w:ind w:left="171" w:hangingChars="171" w:hanging="171"/>
      </w:pPr>
      <w:bookmarkStart w:id="747188" w:name="_Toc686747188"/>
      <w:bookmarkStart w:name="第二节 货币政策替代变量 " w:id="68"/>
      <w:bookmarkEnd w:id="68"/>
      <w:bookmarkStart w:name="_bookmark41" w:id="69"/>
      <w:bookmarkEnd w:id="69"/>
      <w:r>
        <w:t>第二节</w:t>
      </w:r>
      <w:r>
        <w:t xml:space="preserve"> </w:t>
      </w:r>
      <w:r>
        <w:t>货币政策替代变量</w:t>
      </w:r>
      <w:bookmarkEnd w:id="747188"/>
    </w:p>
    <w:p w:rsidR="0018722C">
      <w:pPr>
        <w:topLinePunct/>
      </w:pPr>
      <w:r>
        <w:t>由于定性的虚拟变量赋值存在较大的主观性</w:t>
      </w:r>
      <w:r>
        <w:t>（</w:t>
      </w:r>
      <w:r>
        <w:t>即使是在参考央行发布的货币政策执行报告和银行家信心指数的基础上进行的</w:t>
      </w:r>
      <w:r>
        <w:t>）</w:t>
      </w:r>
      <w:r>
        <w:t>，这可能影响本文结论的说服力，因此</w:t>
      </w:r>
      <w:r>
        <w:t>本章直接采用“</w:t>
      </w:r>
      <w:r>
        <w:rPr>
          <w:rFonts w:ascii="Times New Roman" w:hAnsi="Times New Roman" w:eastAsia="宋体"/>
        </w:rPr>
        <w:t>MO</w:t>
      </w:r>
      <w:r>
        <w:rPr>
          <w:rFonts w:ascii="Times New Roman" w:hAnsi="Times New Roman" w:eastAsia="宋体"/>
        </w:rPr>
        <w:t>N</w:t>
      </w:r>
      <w:r>
        <w:rPr>
          <w:rFonts w:ascii="Times New Roman" w:hAnsi="Times New Roman" w:eastAsia="宋体"/>
        </w:rPr>
        <w:t>E1</w:t>
      </w:r>
      <w:r>
        <w:rPr>
          <w:rFonts w:ascii="Times New Roman" w:hAnsi="Times New Roman" w:eastAsia="宋体"/>
        </w:rPr>
        <w:t>=</w:t>
      </w:r>
      <w:r>
        <w:t>（</w:t>
      </w:r>
      <w:r>
        <w:rPr>
          <w:rFonts w:ascii="Times New Roman" w:hAnsi="Times New Roman" w:eastAsia="宋体"/>
          <w:w w:val="99"/>
        </w:rPr>
        <w:t>M2</w:t>
      </w:r>
      <w:r>
        <w:rPr>
          <w:spacing w:val="0"/>
        </w:rPr>
        <w:t>增长率</w:t>
      </w:r>
      <w:r>
        <w:rPr>
          <w:rFonts w:ascii="Times New Roman" w:hAnsi="Times New Roman" w:eastAsia="宋体"/>
        </w:rPr>
        <w:t>-</w:t>
      </w:r>
      <w:r>
        <w:rPr>
          <w:rFonts w:ascii="Times New Roman" w:hAnsi="Times New Roman" w:eastAsia="宋体"/>
          <w:spacing w:val="0"/>
          <w:w w:val="99"/>
        </w:rPr>
        <w:t>GD</w:t>
      </w:r>
      <w:r>
        <w:rPr>
          <w:rFonts w:ascii="Times New Roman" w:hAnsi="Times New Roman" w:eastAsia="宋体"/>
          <w:w w:val="99"/>
        </w:rPr>
        <w:t>P</w:t>
      </w:r>
      <w:r>
        <w:t>增长率</w:t>
      </w:r>
      <w:r>
        <w:rPr>
          <w:rFonts w:ascii="Times New Roman" w:hAnsi="Times New Roman" w:eastAsia="宋体"/>
        </w:rPr>
        <w:t>-</w:t>
      </w:r>
      <w:r>
        <w:rPr>
          <w:rFonts w:ascii="Times New Roman" w:hAnsi="Times New Roman" w:eastAsia="宋体"/>
          <w:w w:val="99"/>
        </w:rPr>
        <w:t>C</w:t>
      </w:r>
      <w:r>
        <w:rPr>
          <w:rFonts w:ascii="Times New Roman" w:hAnsi="Times New Roman" w:eastAsia="宋体"/>
          <w:spacing w:val="0"/>
          <w:w w:val="99"/>
        </w:rPr>
        <w:t>P</w:t>
      </w:r>
      <w:r>
        <w:rPr>
          <w:rFonts w:ascii="Times New Roman" w:hAnsi="Times New Roman" w:eastAsia="宋体"/>
          <w:w w:val="99"/>
        </w:rPr>
        <w:t>I</w:t>
      </w:r>
      <w:r>
        <w:rPr>
          <w:w w:val="99"/>
        </w:rPr>
        <w:t>增长率</w:t>
      </w:r>
      <w:r>
        <w:t>）</w:t>
      </w:r>
      <w:r>
        <w:t>”这一连续变量来表</w:t>
      </w:r>
      <w:r>
        <w:t>示货币政策并重新进行回归检验，以模型四为例，回归结果如</w:t>
      </w:r>
      <w:r>
        <w:t>表</w:t>
      </w:r>
      <w:r>
        <w:rPr>
          <w:rFonts w:ascii="Times New Roman" w:hAnsi="Times New Roman" w:eastAsia="宋体"/>
        </w:rPr>
        <w:t>5-2</w:t>
      </w:r>
      <w:r>
        <w:t>所示。</w:t>
      </w:r>
    </w:p>
    <w:p w:rsidR="0018722C">
      <w:pPr>
        <w:pStyle w:val="a8"/>
        <w:topLinePunct/>
      </w:pPr>
      <w:bookmarkStart w:id="906244" w:name="_Toc686906244"/>
      <w:bookmarkStart w:name="_bookmark42" w:id="70"/>
      <w:bookmarkEnd w:id="70"/>
      <w:r/>
      <w:r>
        <w:t>表</w:t>
      </w:r>
      <w:r>
        <w:t>5-2</w:t>
      </w:r>
      <w:r>
        <w:t xml:space="preserve">  </w:t>
      </w:r>
      <w:r/>
      <w:r>
        <w:t>货币政策替代变量回归结果</w:t>
      </w:r>
      <w:bookmarkEnd w:id="906244"/>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1"/>
        <w:gridCol w:w="2351"/>
        <w:gridCol w:w="2352"/>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09" w:type="pct"/>
            <w:vAlign w:val="center"/>
          </w:tcPr>
          <w:p w:rsidR="0018722C">
            <w:pPr>
              <w:pStyle w:val="ac"/>
              <w:topLinePunct/>
              <w:ind w:leftChars="0" w:left="0" w:rightChars="0" w:right="0" w:firstLineChars="0" w:firstLine="0"/>
              <w:spacing w:line="240" w:lineRule="atLeast"/>
            </w:pPr>
            <w:r>
              <w:t>C</w:t>
            </w:r>
          </w:p>
        </w:tc>
        <w:tc>
          <w:tcPr>
            <w:tcW w:w="1282" w:type="pct"/>
            <w:vAlign w:val="center"/>
          </w:tcPr>
          <w:p w:rsidR="0018722C">
            <w:pPr>
              <w:pStyle w:val="a5"/>
              <w:topLinePunct/>
              <w:ind w:leftChars="0" w:left="0" w:rightChars="0" w:right="0" w:firstLineChars="0" w:firstLine="0"/>
              <w:spacing w:line="240" w:lineRule="atLeast"/>
            </w:pPr>
            <w:r>
              <w:t>-0.705</w:t>
            </w:r>
            <w:r>
              <w:t>***</w:t>
            </w:r>
          </w:p>
          <w:p w:rsidR="0018722C">
            <w:pPr>
              <w:pStyle w:val="a5"/>
              <w:topLinePunct/>
              <w:ind w:leftChars="0" w:left="0" w:rightChars="0" w:right="0" w:firstLineChars="0" w:firstLine="0"/>
              <w:spacing w:line="240" w:lineRule="atLeast"/>
            </w:pPr>
            <w:r>
              <w:t>（</w:t>
            </w:r>
            <w:r>
              <w:t>-7.798</w:t>
            </w:r>
            <w:r>
              <w:t>）</w:t>
            </w:r>
          </w:p>
        </w:tc>
        <w:tc>
          <w:tcPr>
            <w:tcW w:w="1304" w:type="pct"/>
            <w:vAlign w:val="center"/>
          </w:tcPr>
          <w:p w:rsidR="0018722C">
            <w:pPr>
              <w:pStyle w:val="a5"/>
              <w:topLinePunct/>
              <w:ind w:leftChars="0" w:left="0" w:rightChars="0" w:right="0" w:firstLineChars="0" w:firstLine="0"/>
              <w:spacing w:line="240" w:lineRule="atLeast"/>
            </w:pPr>
            <w:r>
              <w:t>-1.583</w:t>
            </w:r>
            <w:r>
              <w:t>***</w:t>
            </w:r>
          </w:p>
          <w:p w:rsidR="0018722C">
            <w:pPr>
              <w:pStyle w:val="a5"/>
              <w:topLinePunct/>
              <w:ind w:leftChars="0" w:left="0" w:rightChars="0" w:right="0" w:firstLineChars="0" w:firstLine="0"/>
              <w:spacing w:line="240" w:lineRule="atLeast"/>
            </w:pPr>
            <w:r>
              <w:t>（</w:t>
            </w:r>
            <w:r>
              <w:t>-7.706</w:t>
            </w:r>
            <w:r>
              <w:t>）</w:t>
            </w:r>
          </w:p>
        </w:tc>
        <w:tc>
          <w:tcPr>
            <w:tcW w:w="1305" w:type="pct"/>
            <w:vAlign w:val="center"/>
          </w:tcPr>
          <w:p w:rsidR="0018722C">
            <w:pPr>
              <w:pStyle w:val="a5"/>
              <w:topLinePunct/>
              <w:ind w:leftChars="0" w:left="0" w:rightChars="0" w:right="0" w:firstLineChars="0" w:firstLine="0"/>
              <w:spacing w:line="240" w:lineRule="atLeast"/>
            </w:pPr>
            <w:r>
              <w:t>0.114</w:t>
            </w:r>
            <w:r>
              <w:t>***</w:t>
            </w:r>
          </w:p>
          <w:p w:rsidR="0018722C">
            <w:pPr>
              <w:pStyle w:val="ad"/>
              <w:topLinePunct/>
              <w:ind w:leftChars="0" w:left="0" w:rightChars="0" w:right="0" w:firstLineChars="0" w:firstLine="0"/>
              <w:spacing w:line="240" w:lineRule="atLeast"/>
            </w:pPr>
            <w:r>
              <w:t>（</w:t>
            </w:r>
            <w:r>
              <w:t>2.951</w:t>
            </w:r>
            <w:r>
              <w:t>）</w:t>
            </w:r>
          </w:p>
        </w:tc>
      </w:tr>
      <w:tr>
        <w:tc>
          <w:tcPr>
            <w:tcW w:w="1109" w:type="pct"/>
            <w:vAlign w:val="center"/>
          </w:tcPr>
          <w:p w:rsidR="0018722C">
            <w:pPr>
              <w:pStyle w:val="ac"/>
              <w:topLinePunct/>
              <w:ind w:leftChars="0" w:left="0" w:rightChars="0" w:right="0" w:firstLineChars="0" w:firstLine="0"/>
              <w:spacing w:line="240" w:lineRule="atLeast"/>
            </w:pPr>
            <w:r>
              <w:t>MONE1</w:t>
            </w:r>
          </w:p>
        </w:tc>
        <w:tc>
          <w:tcPr>
            <w:tcW w:w="1282" w:type="pct"/>
            <w:vAlign w:val="center"/>
          </w:tcPr>
          <w:p w:rsidR="0018722C">
            <w:pPr>
              <w:pStyle w:val="a5"/>
              <w:topLinePunct/>
              <w:ind w:leftChars="0" w:left="0" w:rightChars="0" w:right="0" w:firstLineChars="0" w:firstLine="0"/>
              <w:spacing w:line="240" w:lineRule="atLeast"/>
            </w:pPr>
            <w:r>
              <w:t>0.002</w:t>
            </w:r>
            <w:r>
              <w:t>***</w:t>
            </w:r>
          </w:p>
          <w:p w:rsidR="0018722C">
            <w:pPr>
              <w:pStyle w:val="a5"/>
              <w:topLinePunct/>
              <w:ind w:leftChars="0" w:left="0" w:rightChars="0" w:right="0" w:firstLineChars="0" w:firstLine="0"/>
              <w:spacing w:line="240" w:lineRule="atLeast"/>
            </w:pPr>
            <w:r>
              <w:t>（</w:t>
            </w:r>
            <w:r>
              <w:t>3.243</w:t>
            </w:r>
            <w:r>
              <w:t>）</w:t>
            </w:r>
          </w:p>
        </w:tc>
        <w:tc>
          <w:tcPr>
            <w:tcW w:w="13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1.020</w:t>
            </w:r>
            <w:r>
              <w:t>）</w:t>
            </w:r>
          </w:p>
        </w:tc>
        <w:tc>
          <w:tcPr>
            <w:tcW w:w="1305"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-0.953</w:t>
            </w:r>
            <w:r>
              <w:t>）</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FINA</w:t>
            </w:r>
          </w:p>
        </w:tc>
        <w:tc>
          <w:tcPr>
            <w:tcW w:w="128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p w:rsidR="0018722C">
            <w:pPr>
              <w:pStyle w:val="aff1"/>
              <w:topLinePunct/>
              <w:ind w:leftChars="0" w:left="0" w:rightChars="0" w:right="0" w:firstLineChars="0" w:firstLine="0"/>
              <w:spacing w:line="240" w:lineRule="atLeast"/>
            </w:pPr>
            <w:r>
              <w:t>（</w:t>
            </w:r>
            <w:r>
              <w:t>0.298</w:t>
            </w:r>
            <w:r>
              <w:t>）</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0.098</w:t>
            </w:r>
            <w:r>
              <w:t>**</w:t>
            </w:r>
          </w:p>
          <w:p w:rsidR="0018722C">
            <w:pPr>
              <w:pStyle w:val="aff1"/>
              <w:topLinePunct/>
              <w:ind w:leftChars="0" w:left="0" w:rightChars="0" w:right="0" w:firstLineChars="0" w:firstLine="0"/>
              <w:spacing w:line="240" w:lineRule="atLeast"/>
            </w:pPr>
            <w:r>
              <w:t>（</w:t>
            </w:r>
            <w:r>
              <w:t>2.388</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-0.014</w:t>
            </w:r>
            <w:r>
              <w:t>*</w:t>
            </w:r>
          </w:p>
          <w:p w:rsidR="0018722C">
            <w:pPr>
              <w:pStyle w:val="ad"/>
              <w:topLinePunct/>
              <w:ind w:leftChars="0" w:left="0" w:rightChars="0" w:right="0" w:firstLineChars="0" w:firstLine="0"/>
              <w:spacing w:line="240" w:lineRule="atLeast"/>
            </w:pPr>
            <w:r>
              <w:t>（</w:t>
            </w:r>
            <w:r>
              <w:t>-1.799</w:t>
            </w:r>
            <w:r>
              <w:t>）</w:t>
            </w:r>
          </w:p>
        </w:tc>
      </w:tr>
    </w:tbl>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Heading4"/>
        <w:topLinePunct/>
        <w:ind w:left="200" w:hangingChars="200" w:hanging="200"/>
      </w:pPr>
      <w:r>
        <w:t>14</w:t>
      </w:r>
      <w:r>
        <w:t xml:space="preserve"> </w:t>
      </w:r>
      <w:r>
        <w:t>在</w:t>
      </w:r>
      <w:r w:rsidR="001852F3">
        <w:t xml:space="preserve">2010</w:t>
      </w:r>
      <w:r w:rsidR="001852F3">
        <w:t xml:space="preserve">年的样本中有</w:t>
      </w:r>
      <w:r w:rsidR="001852F3">
        <w:t xml:space="preserve">9</w:t>
      </w:r>
      <w:r w:rsidR="001852F3">
        <w:t xml:space="preserve">家民营上市公司的年初贷款数据不详，导致本章的样本容量比上一章稍小。</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2183"/>
        <w:gridCol w:w="2345"/>
        <w:gridCol w:w="2353"/>
      </w:tblGrid>
      <w:tr>
        <w:trPr>
          <w:trHeight w:val="400" w:hRule="atLeast"/>
        </w:trPr>
        <w:tc>
          <w:tcPr>
            <w:tcW w:w="213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3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3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133" w:type="dxa"/>
            <w:tcBorders>
              <w:top w:val="single" w:sz="8" w:space="0" w:color="000000"/>
            </w:tcBorders>
          </w:tcPr>
          <w:p w:rsidR="0018722C">
            <w:pPr>
              <w:topLinePunct/>
              <w:ind w:leftChars="0" w:left="0" w:rightChars="0" w:right="0" w:firstLineChars="0" w:firstLine="0"/>
              <w:spacing w:line="240" w:lineRule="atLeast"/>
            </w:pPr>
            <w:r>
              <w:t>MONE1×FINA</w:t>
            </w:r>
          </w:p>
        </w:tc>
        <w:tc>
          <w:tcPr>
            <w:tcW w:w="2183" w:type="dxa"/>
            <w:tcBorders>
              <w:top w:val="single" w:sz="8" w:space="0" w:color="000000"/>
            </w:tcBorders>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-0.481</w:t>
            </w:r>
            <w:r>
              <w:rPr>
                <w:rFonts w:ascii="宋体" w:eastAsia="宋体" w:hint="eastAsia"/>
              </w:rPr>
              <w:t>）</w:t>
            </w:r>
          </w:p>
        </w:tc>
        <w:tc>
          <w:tcPr>
            <w:tcW w:w="2345" w:type="dxa"/>
            <w:tcBorders>
              <w:top w:val="single" w:sz="8" w:space="0" w:color="000000"/>
            </w:tcBorders>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-0.599</w:t>
            </w:r>
            <w:r>
              <w:rPr>
                <w:rFonts w:ascii="宋体" w:eastAsia="宋体" w:hint="eastAsia"/>
              </w:rPr>
              <w:t>）</w:t>
            </w:r>
          </w:p>
        </w:tc>
        <w:tc>
          <w:tcPr>
            <w:tcW w:w="2353" w:type="dxa"/>
            <w:tcBorders>
              <w:top w:val="single" w:sz="8" w:space="0" w:color="000000"/>
            </w:tcBorders>
          </w:tcPr>
          <w:p w:rsidR="0018722C">
            <w:pPr>
              <w:topLinePunct/>
              <w:ind w:leftChars="0" w:left="0" w:rightChars="0" w:right="0" w:firstLineChars="0" w:firstLine="0"/>
              <w:spacing w:line="240" w:lineRule="atLeast"/>
            </w:pPr>
            <w:r>
              <w:t>0.000</w:t>
            </w:r>
          </w:p>
          <w:p w:rsidR="0018722C">
            <w:pPr>
              <w:topLinePunct/>
              <w:ind w:leftChars="0" w:left="0" w:rightChars="0" w:right="0" w:firstLineChars="0" w:firstLine="0"/>
              <w:spacing w:line="240" w:lineRule="atLeast"/>
            </w:pPr>
            <w:r>
              <w:rPr>
                <w:rFonts w:ascii="宋体" w:eastAsia="宋体" w:hint="eastAsia"/>
              </w:rPr>
              <w:t>（</w:t>
            </w:r>
            <w:r>
              <w:t>-0.224</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Political</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-0.225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-0.673</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-1.198</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Size</w:t>
            </w:r>
          </w:p>
        </w:tc>
        <w:tc>
          <w:tcPr>
            <w:tcW w:w="2183"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8.923</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0.079</w:t>
            </w:r>
            <w:r>
              <w:t>***</w:t>
            </w:r>
          </w:p>
          <w:p w:rsidR="0018722C">
            <w:pPr>
              <w:topLinePunct/>
              <w:ind w:leftChars="0" w:left="0" w:rightChars="0" w:right="0" w:firstLineChars="0" w:firstLine="0"/>
              <w:spacing w:line="240" w:lineRule="atLeast"/>
            </w:pPr>
            <w:r>
              <w:rPr>
                <w:rFonts w:ascii="宋体" w:eastAsia="宋体" w:hint="eastAsia"/>
              </w:rPr>
              <w:t>（</w:t>
            </w:r>
            <w:r>
              <w:t>8.025</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-1.007</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Assu</w:t>
            </w:r>
          </w:p>
        </w:tc>
        <w:tc>
          <w:tcPr>
            <w:tcW w:w="2183" w:type="dxa"/>
          </w:tcPr>
          <w:p w:rsidR="0018722C">
            <w:pPr>
              <w:topLinePunct/>
              <w:ind w:leftChars="0" w:left="0" w:rightChars="0" w:right="0" w:firstLineChars="0" w:firstLine="0"/>
              <w:spacing w:line="240" w:lineRule="atLeast"/>
            </w:pPr>
            <w:r>
              <w:t>0.263</w:t>
            </w:r>
            <w:r>
              <w:t>***</w:t>
            </w:r>
          </w:p>
          <w:p w:rsidR="0018722C">
            <w:pPr>
              <w:topLinePunct/>
              <w:ind w:leftChars="0" w:left="0" w:rightChars="0" w:right="0" w:firstLineChars="0" w:firstLine="0"/>
              <w:spacing w:line="240" w:lineRule="atLeast"/>
            </w:pPr>
            <w:r>
              <w:rPr>
                <w:rFonts w:ascii="宋体" w:eastAsia="宋体" w:hint="eastAsia"/>
              </w:rPr>
              <w:t>（</w:t>
            </w:r>
            <w:r>
              <w:t>11.587</w:t>
            </w:r>
            <w:r>
              <w:rPr>
                <w:rFonts w:ascii="宋体" w:eastAsia="宋体" w:hint="eastAsia"/>
              </w:rPr>
              <w:t>）</w:t>
            </w:r>
          </w:p>
        </w:tc>
        <w:tc>
          <w:tcPr>
            <w:tcW w:w="2345" w:type="dxa"/>
          </w:tcPr>
          <w:p w:rsidR="0018722C">
            <w:pPr>
              <w:topLinePunct/>
              <w:ind w:leftChars="0" w:left="0" w:rightChars="0" w:right="0" w:firstLineChars="0" w:firstLine="0"/>
              <w:spacing w:line="240" w:lineRule="atLeast"/>
            </w:pPr>
            <w:r>
              <w:t>0.298</w:t>
            </w:r>
            <w:r>
              <w:t>***</w:t>
            </w:r>
          </w:p>
          <w:p w:rsidR="0018722C">
            <w:pPr>
              <w:topLinePunct/>
              <w:ind w:leftChars="0" w:left="0" w:rightChars="0" w:right="0" w:firstLineChars="0" w:firstLine="0"/>
              <w:spacing w:line="240" w:lineRule="atLeast"/>
            </w:pPr>
            <w:r>
              <w:rPr>
                <w:rFonts w:ascii="宋体" w:eastAsia="宋体" w:hint="eastAsia"/>
              </w:rPr>
              <w:t>（</w:t>
            </w:r>
            <w:r>
              <w:t>5.778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rPr>
                <w:rFonts w:ascii="宋体" w:eastAsia="宋体" w:hint="eastAsia"/>
              </w:rPr>
              <w:t>（</w:t>
            </w:r>
            <w:r>
              <w:t>-1.539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ROE</w:t>
            </w:r>
          </w:p>
        </w:tc>
        <w:tc>
          <w:tcPr>
            <w:tcW w:w="2183" w:type="dxa"/>
          </w:tcPr>
          <w:p w:rsidR="0018722C">
            <w:pPr>
              <w:topLinePunct/>
              <w:ind w:leftChars="0" w:left="0" w:rightChars="0" w:right="0" w:firstLineChars="0" w:firstLine="0"/>
              <w:spacing w:line="240" w:lineRule="atLeast"/>
            </w:pPr>
            <w:r>
              <w:t>-0.349</w:t>
            </w:r>
            <w:r>
              <w:t>***</w:t>
            </w:r>
          </w:p>
          <w:p w:rsidR="0018722C">
            <w:pPr>
              <w:topLinePunct/>
              <w:ind w:leftChars="0" w:left="0" w:rightChars="0" w:right="0" w:firstLineChars="0" w:firstLine="0"/>
              <w:spacing w:line="240" w:lineRule="atLeast"/>
            </w:pPr>
            <w:r>
              <w:rPr>
                <w:rFonts w:ascii="宋体" w:eastAsia="宋体" w:hint="eastAsia"/>
              </w:rPr>
              <w:t>（</w:t>
            </w:r>
            <w:r>
              <w:t>-5.521</w:t>
            </w:r>
            <w:r>
              <w:rPr>
                <w:rFonts w:ascii="宋体" w:eastAsia="宋体" w:hint="eastAsia"/>
              </w:rPr>
              <w:t>）</w:t>
            </w:r>
          </w:p>
        </w:tc>
        <w:tc>
          <w:tcPr>
            <w:tcW w:w="2345" w:type="dxa"/>
          </w:tcPr>
          <w:p w:rsidR="0018722C">
            <w:pPr>
              <w:topLinePunct/>
              <w:ind w:leftChars="0" w:left="0" w:rightChars="0" w:right="0" w:firstLineChars="0" w:firstLine="0"/>
              <w:spacing w:line="240" w:lineRule="atLeast"/>
            </w:pPr>
            <w:r>
              <w:t>0.102</w:t>
            </w:r>
          </w:p>
          <w:p w:rsidR="0018722C">
            <w:pPr>
              <w:topLinePunct/>
              <w:ind w:leftChars="0" w:left="0" w:rightChars="0" w:right="0" w:firstLineChars="0" w:firstLine="0"/>
              <w:spacing w:line="240" w:lineRule="atLeast"/>
            </w:pPr>
            <w:r>
              <w:rPr>
                <w:rFonts w:ascii="宋体" w:eastAsia="宋体" w:hint="eastAsia"/>
              </w:rPr>
              <w:t>（</w:t>
            </w:r>
            <w:r>
              <w:t>0.707</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-0.922</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Growth</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1.299</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0.818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0.639</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Opinion</w:t>
            </w:r>
          </w:p>
        </w:tc>
        <w:tc>
          <w:tcPr>
            <w:tcW w:w="2183" w:type="dxa"/>
          </w:tcPr>
          <w:p w:rsidR="0018722C">
            <w:pPr>
              <w:topLinePunct/>
              <w:ind w:leftChars="0" w:left="0" w:rightChars="0" w:right="0" w:firstLineChars="0" w:firstLine="0"/>
              <w:spacing w:line="240" w:lineRule="atLeast"/>
            </w:pPr>
            <w:r>
              <w:t>-0.051</w:t>
            </w:r>
          </w:p>
          <w:p w:rsidR="0018722C">
            <w:pPr>
              <w:topLinePunct/>
              <w:ind w:leftChars="0" w:left="0" w:rightChars="0" w:right="0" w:firstLineChars="0" w:firstLine="0"/>
              <w:spacing w:line="240" w:lineRule="atLeast"/>
            </w:pPr>
            <w:r>
              <w:rPr>
                <w:rFonts w:ascii="宋体" w:eastAsia="宋体" w:hint="eastAsia"/>
              </w:rPr>
              <w:t>（</w:t>
            </w:r>
            <w:r>
              <w:t>-1.115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0.084</w:t>
            </w:r>
          </w:p>
          <w:p w:rsidR="0018722C">
            <w:pPr>
              <w:topLinePunct/>
              <w:ind w:leftChars="0" w:left="0" w:rightChars="0" w:right="0" w:firstLineChars="0" w:firstLine="0"/>
              <w:spacing w:line="240" w:lineRule="atLeast"/>
            </w:pPr>
            <w:r>
              <w:rPr>
                <w:rFonts w:ascii="宋体" w:eastAsia="宋体" w:hint="eastAsia"/>
              </w:rPr>
              <w:t>（</w:t>
            </w:r>
            <w:r>
              <w:t>0.804</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0.006</w:t>
            </w:r>
          </w:p>
          <w:p w:rsidR="0018722C">
            <w:pPr>
              <w:topLinePunct/>
              <w:ind w:leftChars="0" w:left="0" w:rightChars="0" w:right="0" w:firstLineChars="0" w:firstLine="0"/>
              <w:spacing w:line="240" w:lineRule="atLeast"/>
            </w:pPr>
            <w:r>
              <w:rPr>
                <w:rFonts w:ascii="宋体" w:eastAsia="宋体" w:hint="eastAsia"/>
              </w:rPr>
              <w:t>（</w:t>
            </w:r>
            <w:r>
              <w:t>0.309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Industry</w:t>
            </w:r>
          </w:p>
        </w:tc>
        <w:tc>
          <w:tcPr>
            <w:tcW w:w="2183" w:type="dxa"/>
          </w:tcPr>
          <w:p w:rsidR="0018722C">
            <w:pPr>
              <w:topLinePunct/>
              <w:ind w:leftChars="0" w:left="0" w:rightChars="0" w:right="0" w:firstLineChars="0" w:firstLine="0"/>
              <w:spacing w:line="240" w:lineRule="atLeast"/>
            </w:pPr>
            <w:r>
              <w:t>0.012</w:t>
            </w:r>
          </w:p>
          <w:p w:rsidR="0018722C">
            <w:pPr>
              <w:topLinePunct/>
              <w:ind w:leftChars="0" w:left="0" w:rightChars="0" w:right="0" w:firstLineChars="0" w:firstLine="0"/>
              <w:spacing w:line="240" w:lineRule="atLeast"/>
            </w:pPr>
            <w:r>
              <w:rPr>
                <w:rFonts w:ascii="宋体" w:eastAsia="宋体" w:hint="eastAsia"/>
              </w:rPr>
              <w:t>（</w:t>
            </w:r>
            <w:r>
              <w:t>1.516</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-0.045</w:t>
            </w:r>
            <w:r>
              <w:t>**</w:t>
            </w:r>
          </w:p>
          <w:p w:rsidR="0018722C">
            <w:pPr>
              <w:topLinePunct/>
              <w:ind w:leftChars="0" w:left="0" w:rightChars="0" w:right="0" w:firstLineChars="0" w:firstLine="0"/>
              <w:spacing w:line="240" w:lineRule="atLeast"/>
            </w:pPr>
            <w:r>
              <w:rPr>
                <w:rFonts w:ascii="宋体" w:eastAsia="宋体" w:hint="eastAsia"/>
              </w:rPr>
              <w:t>（</w:t>
            </w:r>
            <w:r>
              <w:t>-2.400</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0.221</w:t>
            </w:r>
            <w:r>
              <w:rPr>
                <w:rFonts w:ascii="宋体" w:eastAsia="宋体" w:hint="eastAsia"/>
              </w:rPr>
              <w:t>）</w:t>
            </w:r>
          </w:p>
        </w:tc>
      </w:tr>
      <w:tr>
        <w:trPr>
          <w:trHeight w:val="380" w:hRule="atLeast"/>
        </w:trPr>
        <w:tc>
          <w:tcPr>
            <w:tcW w:w="2133" w:type="dxa"/>
          </w:tcPr>
          <w:p w:rsidR="0018722C">
            <w:pPr>
              <w:topLinePunct/>
              <w:ind w:leftChars="0" w:left="0" w:rightChars="0" w:right="0" w:firstLineChars="0" w:firstLine="0"/>
              <w:spacing w:line="240" w:lineRule="atLeast"/>
            </w:pPr>
            <w:r>
              <w:t>R</w:t>
            </w:r>
            <w:r>
              <w:t>2</w:t>
            </w:r>
          </w:p>
        </w:tc>
        <w:tc>
          <w:tcPr>
            <w:tcW w:w="2183" w:type="dxa"/>
          </w:tcPr>
          <w:p w:rsidR="0018722C">
            <w:pPr>
              <w:topLinePunct/>
              <w:ind w:leftChars="0" w:left="0" w:rightChars="0" w:right="0" w:firstLineChars="0" w:firstLine="0"/>
              <w:spacing w:line="240" w:lineRule="atLeast"/>
            </w:pPr>
            <w:r>
              <w:t>0.214</w:t>
            </w:r>
          </w:p>
        </w:tc>
        <w:tc>
          <w:tcPr>
            <w:tcW w:w="2345" w:type="dxa"/>
          </w:tcPr>
          <w:p w:rsidR="0018722C">
            <w:pPr>
              <w:topLinePunct/>
              <w:ind w:leftChars="0" w:left="0" w:rightChars="0" w:right="0" w:firstLineChars="0" w:firstLine="0"/>
              <w:spacing w:line="240" w:lineRule="atLeast"/>
            </w:pPr>
            <w:r>
              <w:t>0.123</w:t>
            </w:r>
          </w:p>
        </w:tc>
        <w:tc>
          <w:tcPr>
            <w:tcW w:w="2353" w:type="dxa"/>
          </w:tcPr>
          <w:p w:rsidR="0018722C">
            <w:pPr>
              <w:topLinePunct/>
              <w:ind w:leftChars="0" w:left="0" w:rightChars="0" w:right="0" w:firstLineChars="0" w:firstLine="0"/>
              <w:spacing w:line="240" w:lineRule="atLeast"/>
            </w:pPr>
            <w:r>
              <w:t>0.014</w:t>
            </w:r>
          </w:p>
        </w:tc>
      </w:tr>
      <w:tr>
        <w:trPr>
          <w:trHeight w:val="420" w:hRule="atLeast"/>
        </w:trPr>
        <w:tc>
          <w:tcPr>
            <w:tcW w:w="2133" w:type="dxa"/>
          </w:tcPr>
          <w:p w:rsidR="0018722C">
            <w:pPr>
              <w:topLinePunct/>
              <w:ind w:leftChars="0" w:left="0" w:rightChars="0" w:right="0" w:firstLineChars="0" w:firstLine="0"/>
              <w:spacing w:line="240" w:lineRule="atLeast"/>
            </w:pPr>
            <w:r>
              <w:t>Adj. R</w:t>
            </w:r>
            <w:r>
              <w:t>2</w:t>
            </w:r>
          </w:p>
        </w:tc>
        <w:tc>
          <w:tcPr>
            <w:tcW w:w="2183" w:type="dxa"/>
          </w:tcPr>
          <w:p w:rsidR="0018722C">
            <w:pPr>
              <w:topLinePunct/>
              <w:ind w:leftChars="0" w:left="0" w:rightChars="0" w:right="0" w:firstLineChars="0" w:firstLine="0"/>
              <w:spacing w:line="240" w:lineRule="atLeast"/>
            </w:pPr>
            <w:r>
              <w:t>0.207</w:t>
            </w:r>
          </w:p>
        </w:tc>
        <w:tc>
          <w:tcPr>
            <w:tcW w:w="2345" w:type="dxa"/>
          </w:tcPr>
          <w:p w:rsidR="0018722C">
            <w:pPr>
              <w:topLinePunct/>
              <w:ind w:leftChars="0" w:left="0" w:rightChars="0" w:right="0" w:firstLineChars="0" w:firstLine="0"/>
              <w:spacing w:line="240" w:lineRule="atLeast"/>
            </w:pPr>
            <w:r>
              <w:t>0.115</w:t>
            </w:r>
          </w:p>
        </w:tc>
        <w:tc>
          <w:tcPr>
            <w:tcW w:w="2353" w:type="dxa"/>
          </w:tcPr>
          <w:p w:rsidR="0018722C">
            <w:pPr>
              <w:topLinePunct/>
              <w:ind w:leftChars="0" w:left="0" w:rightChars="0" w:right="0" w:firstLineChars="0" w:firstLine="0"/>
              <w:spacing w:line="240" w:lineRule="atLeast"/>
            </w:pPr>
            <w:r>
              <w:t>0.005</w:t>
            </w:r>
          </w:p>
        </w:tc>
      </w:tr>
      <w:tr>
        <w:trPr>
          <w:trHeight w:val="400" w:hRule="atLeast"/>
        </w:trPr>
        <w:tc>
          <w:tcPr>
            <w:tcW w:w="2133" w:type="dxa"/>
          </w:tcPr>
          <w:p w:rsidR="0018722C">
            <w:pPr>
              <w:topLinePunct/>
              <w:ind w:leftChars="0" w:left="0" w:rightChars="0" w:right="0" w:firstLineChars="0" w:firstLine="0"/>
              <w:spacing w:line="240" w:lineRule="atLeast"/>
            </w:pPr>
            <w:r>
              <w:t>F</w:t>
            </w:r>
          </w:p>
        </w:tc>
        <w:tc>
          <w:tcPr>
            <w:tcW w:w="2183" w:type="dxa"/>
          </w:tcPr>
          <w:p w:rsidR="0018722C">
            <w:pPr>
              <w:topLinePunct/>
              <w:ind w:leftChars="0" w:left="0" w:rightChars="0" w:right="0" w:firstLineChars="0" w:firstLine="0"/>
              <w:spacing w:line="240" w:lineRule="atLeast"/>
            </w:pPr>
            <w:r>
              <w:t>28.218</w:t>
            </w:r>
          </w:p>
        </w:tc>
        <w:tc>
          <w:tcPr>
            <w:tcW w:w="2345" w:type="dxa"/>
          </w:tcPr>
          <w:p w:rsidR="0018722C">
            <w:pPr>
              <w:topLinePunct/>
              <w:ind w:leftChars="0" w:left="0" w:rightChars="0" w:right="0" w:firstLineChars="0" w:firstLine="0"/>
              <w:spacing w:line="240" w:lineRule="atLeast"/>
            </w:pPr>
            <w:r>
              <w:t>14.515</w:t>
            </w:r>
          </w:p>
        </w:tc>
        <w:tc>
          <w:tcPr>
            <w:tcW w:w="2353" w:type="dxa"/>
          </w:tcPr>
          <w:p w:rsidR="0018722C">
            <w:pPr>
              <w:topLinePunct/>
              <w:ind w:leftChars="0" w:left="0" w:rightChars="0" w:right="0" w:firstLineChars="0" w:firstLine="0"/>
              <w:spacing w:line="240" w:lineRule="atLeast"/>
            </w:pPr>
            <w:r>
              <w:t>1.521</w:t>
            </w:r>
          </w:p>
        </w:tc>
      </w:tr>
      <w:tr>
        <w:trPr>
          <w:trHeight w:val="400" w:hRule="atLeast"/>
        </w:trPr>
        <w:tc>
          <w:tcPr>
            <w:tcW w:w="2133" w:type="dxa"/>
          </w:tcPr>
          <w:p w:rsidR="0018722C">
            <w:pPr>
              <w:topLinePunct/>
              <w:ind w:leftChars="0" w:left="0" w:rightChars="0" w:right="0" w:firstLineChars="0" w:firstLine="0"/>
              <w:spacing w:line="240" w:lineRule="atLeast"/>
            </w:pPr>
            <w:r>
              <w:t>Prob.&gt;F</w:t>
            </w:r>
          </w:p>
        </w:tc>
        <w:tc>
          <w:tcPr>
            <w:tcW w:w="2183" w:type="dxa"/>
          </w:tcPr>
          <w:p w:rsidR="0018722C">
            <w:pPr>
              <w:topLinePunct/>
              <w:ind w:leftChars="0" w:left="0" w:rightChars="0" w:right="0" w:firstLineChars="0" w:firstLine="0"/>
              <w:spacing w:line="240" w:lineRule="atLeast"/>
            </w:pPr>
            <w:r>
              <w:t>0.000</w:t>
            </w:r>
          </w:p>
        </w:tc>
        <w:tc>
          <w:tcPr>
            <w:tcW w:w="2345" w:type="dxa"/>
          </w:tcPr>
          <w:p w:rsidR="0018722C">
            <w:pPr>
              <w:topLinePunct/>
              <w:ind w:leftChars="0" w:left="0" w:rightChars="0" w:right="0" w:firstLineChars="0" w:firstLine="0"/>
              <w:spacing w:line="240" w:lineRule="atLeast"/>
            </w:pPr>
            <w:r>
              <w:t>0.000</w:t>
            </w:r>
          </w:p>
        </w:tc>
        <w:tc>
          <w:tcPr>
            <w:tcW w:w="2353" w:type="dxa"/>
          </w:tcPr>
          <w:p w:rsidR="0018722C">
            <w:pPr>
              <w:topLinePunct/>
              <w:ind w:leftChars="0" w:left="0" w:rightChars="0" w:right="0" w:firstLineChars="0" w:firstLine="0"/>
              <w:spacing w:line="240" w:lineRule="atLeast"/>
            </w:pPr>
            <w:r>
              <w:t>0.126</w:t>
            </w:r>
          </w:p>
        </w:tc>
      </w:tr>
      <w:tr>
        <w:trPr>
          <w:trHeight w:val="400" w:hRule="atLeast"/>
        </w:trPr>
        <w:tc>
          <w:tcPr>
            <w:tcW w:w="2133" w:type="dxa"/>
            <w:tcBorders>
              <w:bottom w:val="single" w:sz="12" w:space="0" w:color="000000"/>
            </w:tcBorders>
          </w:tcPr>
          <w:p w:rsidR="0018722C">
            <w:pPr>
              <w:topLinePunct/>
              <w:ind w:leftChars="0" w:left="0" w:rightChars="0" w:right="0" w:firstLineChars="0" w:firstLine="0"/>
              <w:spacing w:line="240" w:lineRule="atLeast"/>
            </w:pPr>
            <w:r>
              <w:t>Durbin-Watson</w:t>
            </w:r>
          </w:p>
        </w:tc>
        <w:tc>
          <w:tcPr>
            <w:tcW w:w="2183" w:type="dxa"/>
            <w:tcBorders>
              <w:bottom w:val="single" w:sz="12" w:space="0" w:color="000000"/>
            </w:tcBorders>
          </w:tcPr>
          <w:p w:rsidR="0018722C">
            <w:pPr>
              <w:topLinePunct/>
              <w:ind w:leftChars="0" w:left="0" w:rightChars="0" w:right="0" w:firstLineChars="0" w:firstLine="0"/>
              <w:spacing w:line="240" w:lineRule="atLeast"/>
            </w:pPr>
            <w:r>
              <w:t>1.907</w:t>
            </w:r>
          </w:p>
        </w:tc>
        <w:tc>
          <w:tcPr>
            <w:tcW w:w="2345" w:type="dxa"/>
            <w:tcBorders>
              <w:bottom w:val="single" w:sz="12" w:space="0" w:color="000000"/>
            </w:tcBorders>
          </w:tcPr>
          <w:p w:rsidR="0018722C">
            <w:pPr>
              <w:topLinePunct/>
              <w:ind w:leftChars="0" w:left="0" w:rightChars="0" w:right="0" w:firstLineChars="0" w:firstLine="0"/>
              <w:spacing w:line="240" w:lineRule="atLeast"/>
            </w:pPr>
            <w:r>
              <w:t>1.907</w:t>
            </w:r>
          </w:p>
        </w:tc>
        <w:tc>
          <w:tcPr>
            <w:tcW w:w="2353" w:type="dxa"/>
            <w:tcBorders>
              <w:bottom w:val="single" w:sz="12" w:space="0" w:color="000000"/>
            </w:tcBorders>
          </w:tcPr>
          <w:p w:rsidR="0018722C">
            <w:pPr>
              <w:topLinePunct/>
              <w:ind w:leftChars="0" w:left="0" w:rightChars="0" w:right="0" w:firstLineChars="0" w:firstLine="0"/>
              <w:spacing w:line="240" w:lineRule="atLeast"/>
            </w:pPr>
            <w:r>
              <w:t>2.037</w:t>
            </w:r>
          </w:p>
        </w:tc>
      </w:tr>
    </w:tbl>
    <w:p w:rsidR="0018722C">
      <w:pPr>
        <w:topLinePunct/>
      </w:pPr>
      <w:r>
        <w:t>根据</w:t>
      </w:r>
      <w:r>
        <w:t>表</w:t>
      </w:r>
      <w:r>
        <w:rPr>
          <w:rFonts w:ascii="Times New Roman" w:eastAsia="Times New Roman"/>
        </w:rPr>
        <w:t>5-2</w:t>
      </w:r>
      <w:r>
        <w:t>的回归结果，</w:t>
      </w:r>
      <w:r>
        <w:rPr>
          <w:rFonts w:ascii="Times New Roman" w:eastAsia="Times New Roman"/>
        </w:rPr>
        <w:t>MONE1</w:t>
      </w:r>
      <w:r>
        <w:t>在</w:t>
      </w:r>
      <w:r>
        <w:rPr>
          <w:rFonts w:ascii="Times New Roman" w:eastAsia="Times New Roman"/>
        </w:rPr>
        <w:t>STRU</w:t>
      </w:r>
      <w:r>
        <w:t>方程、</w:t>
      </w:r>
      <w:r>
        <w:rPr>
          <w:rFonts w:ascii="Times New Roman" w:eastAsia="Times New Roman"/>
        </w:rPr>
        <w:t>MATU</w:t>
      </w:r>
      <w:r>
        <w:t>方程和</w:t>
      </w:r>
      <w:r>
        <w:rPr>
          <w:rFonts w:ascii="Times New Roman" w:eastAsia="Times New Roman"/>
        </w:rPr>
        <w:t>COST</w:t>
      </w:r>
      <w:r>
        <w:t>方程中的</w:t>
      </w:r>
      <w:r>
        <w:t>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0.000</w:t>
      </w:r>
      <w:r>
        <w:t>，后两个系数都不显著，第一个系数则通过</w:t>
      </w:r>
      <w:r>
        <w:t>了</w:t>
      </w:r>
    </w:p>
    <w:p w:rsidR="0018722C">
      <w:pPr>
        <w:topLinePunct/>
      </w:pPr>
      <w:r>
        <w:rPr>
          <w:rFonts w:ascii="Times New Roman" w:eastAsia="Times New Roman"/>
        </w:rPr>
        <w:t>1%</w:t>
      </w:r>
      <w:r>
        <w:t>的显著性检验，说明在</w:t>
      </w:r>
      <w:r>
        <w:rPr>
          <w:rFonts w:ascii="Times New Roman" w:eastAsia="Times New Roman"/>
        </w:rPr>
        <w:t>MONE1</w:t>
      </w:r>
      <w:r>
        <w:t>较大</w:t>
      </w:r>
      <w:r>
        <w:t>（</w:t>
      </w:r>
      <w:r>
        <w:t>即货币相对宽松</w:t>
      </w:r>
      <w:r>
        <w:t>）</w:t>
      </w:r>
      <w:r>
        <w:t>的情况下民营企业的贷</w:t>
      </w:r>
      <w:r>
        <w:t>款比率显著上升，而贷款期限和贷款成本的变化不明显。这与上一章得出的结论是一</w:t>
      </w:r>
      <w:r>
        <w:t>致的，即货币政策的波动主要影响民营企业的贷款比率</w:t>
      </w:r>
      <w:r>
        <w:t>（</w:t>
      </w:r>
      <w:r>
        <w:rPr>
          <w:spacing w:val="5"/>
        </w:rPr>
        <w:t>即贷款规模</w:t>
      </w:r>
      <w:r>
        <w:t>）</w:t>
      </w:r>
      <w:r>
        <w:t>。</w:t>
      </w:r>
      <w:r>
        <w:rPr>
          <w:rFonts w:ascii="Times New Roman" w:eastAsia="Times New Roman"/>
        </w:rPr>
        <w:t>FINA</w:t>
      </w:r>
      <w:r>
        <w:t>、</w:t>
      </w:r>
    </w:p>
    <w:p w:rsidR="0018722C">
      <w:pPr>
        <w:topLinePunct/>
      </w:pPr>
      <w:r>
        <w:rPr>
          <w:rFonts w:ascii="Times New Roman" w:hAnsi="Times New Roman" w:eastAsia="Times New Roman"/>
        </w:rPr>
        <w:t>MONE1×FINA</w:t>
      </w:r>
      <w:r>
        <w:t>以及各控制变量的回归结果并不影响上一章实证研究结论的有效性，</w:t>
      </w:r>
      <w:r w:rsidR="001852F3">
        <w:t xml:space="preserve">说明上一章的实证结果是比较稳健的。</w:t>
      </w:r>
    </w:p>
    <w:p w:rsidR="0018722C">
      <w:pPr>
        <w:pStyle w:val="Heading2"/>
        <w:topLinePunct/>
        <w:ind w:left="171" w:hangingChars="171" w:hanging="171"/>
      </w:pPr>
      <w:bookmarkStart w:id="747189" w:name="_Toc686747189"/>
      <w:bookmarkStart w:name="第三节 金融关联内生性 " w:id="71"/>
      <w:bookmarkEnd w:id="71"/>
      <w:bookmarkStart w:name="_bookmark43" w:id="72"/>
      <w:bookmarkEnd w:id="72"/>
      <w:r>
        <w:t>第三节</w:t>
      </w:r>
      <w:r>
        <w:t xml:space="preserve"> </w:t>
      </w:r>
      <w:r>
        <w:t>金融关联内Th性</w:t>
      </w:r>
      <w:bookmarkEnd w:id="747189"/>
    </w:p>
    <w:p w:rsidR="0018722C">
      <w:pPr>
        <w:topLinePunct/>
      </w:pPr>
      <w:r>
        <w:t>金融关联可能内生于外部因素或企业自身的特征，导致金融关联与民营企业信贷</w:t>
      </w:r>
      <w:r>
        <w:t>融资约束之间只是一种“伪”相关关系。为了避免金融关联与民营企业信贷融资约束之间的内生性问题，本文借鉴邓建平和曾勇</w:t>
      </w:r>
      <w:r>
        <w:t>（</w:t>
      </w:r>
      <w:r>
        <w:rPr>
          <w:rFonts w:ascii="Times New Roman" w:hAnsi="Times New Roman" w:eastAsia="宋体"/>
          <w:spacing w:val="-3"/>
        </w:rPr>
        <w:t>2011</w:t>
      </w:r>
      <w:r>
        <w:t>）</w:t>
      </w:r>
      <w:r>
        <w:t>的做法，选择从无金融关联变化</w:t>
      </w:r>
      <w:r>
        <w:t>为有金融关联的公司作为子样本，对这些公司在建立金融关联前后的信贷融资约束进</w:t>
      </w:r>
      <w:r>
        <w:t>行差异性检验。由于货币政策调整会影响民营企业的信贷融资，为避免货币政策波动带来的干扰，本文从货币相对宽松年份</w:t>
      </w:r>
      <w:r>
        <w:t>（</w:t>
      </w:r>
      <w:r>
        <w:rPr>
          <w:rFonts w:ascii="Times New Roman" w:hAnsi="Times New Roman" w:eastAsia="宋体"/>
          <w:spacing w:val="-6"/>
        </w:rPr>
        <w:t>2009</w:t>
      </w:r>
      <w:r>
        <w:rPr>
          <w:spacing w:val="-14"/>
        </w:rPr>
        <w:t>年和</w:t>
      </w:r>
      <w:r>
        <w:rPr>
          <w:rFonts w:ascii="Times New Roman" w:hAnsi="Times New Roman" w:eastAsia="宋体"/>
        </w:rPr>
        <w:t>2010</w:t>
      </w:r>
      <w:r>
        <w:t>年</w:t>
      </w:r>
      <w:r>
        <w:t>）</w:t>
      </w:r>
      <w:r>
        <w:t xml:space="preserve">的样本中筛选子样本，</w:t>
      </w:r>
      <w:r>
        <w:t>一共有</w:t>
      </w:r>
      <w:r>
        <w:rPr>
          <w:rFonts w:ascii="Times New Roman" w:hAnsi="Times New Roman" w:eastAsia="宋体"/>
        </w:rPr>
        <w:t>11</w:t>
      </w:r>
      <w:r>
        <w:t>家民营上市公司从</w:t>
      </w:r>
      <w:r>
        <w:rPr>
          <w:rFonts w:ascii="Times New Roman" w:hAnsi="Times New Roman" w:eastAsia="宋体"/>
        </w:rPr>
        <w:t>2009</w:t>
      </w:r>
      <w:r>
        <w:t>年的无金融关联变化为</w:t>
      </w:r>
      <w:r>
        <w:rPr>
          <w:rFonts w:ascii="Times New Roman" w:hAnsi="Times New Roman" w:eastAsia="宋体"/>
        </w:rPr>
        <w:t>2010</w:t>
      </w:r>
      <w:r>
        <w:t>年的有金融关联。</w:t>
      </w:r>
      <w:r>
        <w:t>对</w:t>
      </w:r>
    </w:p>
    <w:p w:rsidR="0018722C">
      <w:pPr>
        <w:topLinePunct/>
      </w:pPr>
      <w:r>
        <w:t>这</w:t>
      </w:r>
      <w:r>
        <w:rPr>
          <w:rFonts w:ascii="Times New Roman" w:eastAsia="Times New Roman"/>
        </w:rPr>
        <w:t>11</w:t>
      </w:r>
      <w:r>
        <w:t>家公司的贷款比率、贷款期限和贷款成本进行差异性检验，结果如</w:t>
      </w:r>
      <w:r>
        <w:t>表</w:t>
      </w:r>
      <w:r>
        <w:rPr>
          <w:rFonts w:ascii="Times New Roman" w:eastAsia="Times New Roman"/>
        </w:rPr>
        <w:t>5-3</w:t>
      </w:r>
      <w:r>
        <w:t>所示。</w:t>
      </w:r>
    </w:p>
    <w:p w:rsidR="0018722C">
      <w:pPr>
        <w:pStyle w:val="a8"/>
        <w:topLinePunct/>
      </w:pPr>
      <w:bookmarkStart w:id="906245" w:name="_Toc686906245"/>
      <w:bookmarkStart w:name="_bookmark44" w:id="73"/>
      <w:bookmarkEnd w:id="73"/>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5-3</w:t>
      </w:r>
      <w:r>
        <w:t xml:space="preserve">  </w:t>
      </w:r>
      <w:r>
        <w:rPr>
          <w:kern w:val="2"/>
          <w:szCs w:val="22"/>
          <w:rFonts w:cstheme="minorBidi" w:hAnsiTheme="minorHAnsi" w:eastAsiaTheme="minorHAnsi" w:asciiTheme="minorHAnsi"/>
          <w:sz w:val="22"/>
        </w:rPr>
        <w:t>金融关联内生性检验结果</w:t>
      </w:r>
      <w:bookmarkEnd w:id="906245"/>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pStyle w:val="affff1"/>
        <w:topLinePunct/>
      </w:pPr>
      <w:r>
        <w:rPr>
          <w:kern w:val="2"/>
          <w:szCs w:val="22"/>
        </w:rPr>
        <w:t>无金融关联（</w:t>
      </w:r>
      <w:r>
        <w:rPr>
          <w:kern w:val="2"/>
          <w:szCs w:val="22"/>
        </w:rPr>
        <w:t>2009</w:t>
      </w:r>
      <w:r>
        <w:rPr>
          <w:kern w:val="2"/>
          <w:szCs w:val="22"/>
        </w:rPr>
        <w:t>年）</w:t>
      </w:r>
      <w:r w:rsidR="001852F3">
        <w:rPr>
          <w:kern w:val="2"/>
          <w:szCs w:val="22"/>
        </w:rPr>
        <w:t>有金融关联（</w:t>
      </w:r>
      <w:r>
        <w:rPr>
          <w:kern w:val="2"/>
          <w:szCs w:val="22"/>
        </w:rPr>
        <w:t>2010</w:t>
      </w:r>
      <w:r>
        <w:rPr>
          <w:kern w:val="2"/>
          <w:szCs w:val="22"/>
        </w:rPr>
        <w:t>年）</w:t>
      </w:r>
      <w:r>
        <w:rPr>
          <w:kern w:val="2"/>
          <w:szCs w:val="22"/>
        </w:rPr>
        <w:t>T</w:t>
      </w:r>
      <w:r>
        <w:rPr>
          <w:kern w:val="2"/>
          <w:szCs w:val="22"/>
        </w:rPr>
        <w:t>检验</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525"/>
        <w:gridCol w:w="1405"/>
        <w:gridCol w:w="1562"/>
        <w:gridCol w:w="1410"/>
        <w:gridCol w:w="1519"/>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r>
      <w:tr>
        <w:tc>
          <w:tcPr>
            <w:tcW w:w="835" w:type="pct"/>
            <w:vAlign w:val="center"/>
          </w:tcPr>
          <w:p w:rsidR="0018722C">
            <w:pPr>
              <w:pStyle w:val="ac"/>
              <w:topLinePunct/>
              <w:ind w:leftChars="0" w:left="0" w:rightChars="0" w:right="0" w:firstLineChars="0" w:firstLine="0"/>
              <w:spacing w:line="240" w:lineRule="atLeast"/>
            </w:pPr>
            <w:r>
              <w:t>STRU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0.500</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0.484</w:t>
            </w:r>
          </w:p>
        </w:tc>
        <w:tc>
          <w:tcPr>
            <w:tcW w:w="853" w:type="pct"/>
            <w:vAlign w:val="center"/>
          </w:tcPr>
          <w:p w:rsidR="0018722C">
            <w:pPr>
              <w:pStyle w:val="affff9"/>
              <w:topLinePunct/>
              <w:ind w:leftChars="0" w:left="0" w:rightChars="0" w:right="0" w:firstLineChars="0" w:firstLine="0"/>
              <w:spacing w:line="240" w:lineRule="atLeast"/>
            </w:pPr>
            <w:r>
              <w:t>0.152</w:t>
            </w:r>
          </w:p>
        </w:tc>
      </w:tr>
      <w:tr>
        <w:tc>
          <w:tcPr>
            <w:tcW w:w="835" w:type="pct"/>
            <w:vAlign w:val="center"/>
          </w:tcPr>
          <w:p w:rsidR="0018722C">
            <w:pPr>
              <w:pStyle w:val="ac"/>
              <w:topLinePunct/>
              <w:ind w:leftChars="0" w:left="0" w:rightChars="0" w:right="0" w:firstLineChars="0" w:firstLine="0"/>
              <w:spacing w:line="240" w:lineRule="atLeast"/>
            </w:pPr>
            <w:r>
              <w:t>MATU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0.196</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0.254</w:t>
            </w:r>
          </w:p>
        </w:tc>
        <w:tc>
          <w:tcPr>
            <w:tcW w:w="853" w:type="pct"/>
            <w:vAlign w:val="center"/>
          </w:tcPr>
          <w:p w:rsidR="0018722C">
            <w:pPr>
              <w:pStyle w:val="affff9"/>
              <w:topLinePunct/>
              <w:ind w:leftChars="0" w:left="0" w:rightChars="0" w:right="0" w:firstLineChars="0" w:firstLine="0"/>
              <w:spacing w:line="240" w:lineRule="atLeast"/>
            </w:pPr>
            <w:r>
              <w:t>-0.497</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2.008</w:t>
            </w:r>
            <w:r>
              <w:t>**</w:t>
            </w:r>
          </w:p>
        </w:tc>
      </w:tr>
    </w:tbl>
    <w:p w:rsidR="0018722C">
      <w:pPr>
        <w:topLinePunct/>
      </w:pPr>
      <w:r>
        <w:t/>
      </w:r>
      <w:r>
        <w:t>表</w:t>
      </w:r>
      <w:r>
        <w:rPr>
          <w:rFonts w:ascii="Times New Roman" w:eastAsia="Times New Roman"/>
        </w:rPr>
        <w:t>5-2</w:t>
      </w:r>
      <w:r>
        <w:t>的检验结果表明，建立金融关联前后，民营企业的贷款比率和贷款期限并</w:t>
      </w:r>
      <w:r>
        <w:t>没有发生显著的变化；而在建立金融关联之前，这些民营企业的平均贷款成本</w:t>
      </w:r>
      <w:r>
        <w:t>为</w:t>
      </w:r>
    </w:p>
    <w:p w:rsidR="0018722C">
      <w:pPr>
        <w:topLinePunct/>
      </w:pPr>
      <w:r>
        <w:rPr>
          <w:rFonts w:ascii="Times New Roman" w:eastAsia="Times New Roman"/>
        </w:rPr>
        <w:t>0.106</w:t>
      </w:r>
      <w:r>
        <w:t>，建立金融关联之后贷款成本平均值下降为</w:t>
      </w:r>
      <w:r>
        <w:rPr>
          <w:rFonts w:ascii="Times New Roman" w:eastAsia="Times New Roman"/>
        </w:rPr>
        <w:t>0</w:t>
      </w:r>
      <w:r>
        <w:rPr>
          <w:rFonts w:ascii="Times New Roman" w:eastAsia="Times New Roman"/>
        </w:rPr>
        <w:t>.</w:t>
      </w:r>
      <w:r>
        <w:rPr>
          <w:rFonts w:ascii="Times New Roman" w:eastAsia="Times New Roman"/>
        </w:rPr>
        <w:t>062</w:t>
      </w:r>
      <w:r>
        <w:t>，并且两者之间的差异是显著</w:t>
      </w:r>
      <w:r>
        <w:t>的。以上结果说明金融关联确实会显著地影响民营企业的贷款成本，金融关联可能存</w:t>
      </w:r>
      <w:r>
        <w:t>在的内生性对本文的实证结果不会造成较大偏差，本文第四章的实证研究结果是稳定、可靠的。</w:t>
      </w:r>
    </w:p>
    <w:p w:rsidR="0018722C">
      <w:pPr>
        <w:pStyle w:val="af6"/>
        <w:topLinePunct/>
      </w:pPr>
      <w:bookmarkStart w:id="747153" w:name="_Toc686747153"/>
      <w:bookmarkStart w:name="中文摘要 " w:id="3"/>
      <w:bookmarkEnd w:id="3"/>
      <w:r>
        <w:t>摘</w:t>
      </w:r>
      <w:r w:rsidRPr="00000000">
        <w:tab/>
        <w:t>要</w:t>
      </w:r>
      <w:bookmarkEnd w:id="747153"/>
    </w:p>
    <w:p w:rsidR="0018722C">
      <w:pPr>
        <w:topLinePunct/>
      </w:pPr>
      <w:r>
        <w:t>民营企业融资难一直是困扰理论界和实务界的一个难题，而</w:t>
      </w:r>
      <w:r>
        <w:t>近年</w:t>
      </w:r>
      <w:r>
        <w:t>来我国货币政策</w:t>
      </w:r>
      <w:r>
        <w:t>的频繁波动更是导致民营企业面临生存和发展的严峻考验。学者们发现，在我国制度</w:t>
      </w:r>
      <w:r>
        <w:t>环境尚不完善的情况下，尤其是在国家宏观经济政策波动的背景下，一些非正式的制度与渠道可能有助于解决民营企业融资困难的问题。</w:t>
      </w:r>
    </w:p>
    <w:p w:rsidR="0018722C">
      <w:pPr>
        <w:topLinePunct/>
      </w:pPr>
      <w:r>
        <w:t>国内理论界主要研究了社会资本尤其是政治关联这种非正式制度在缓解民营企</w:t>
      </w:r>
      <w:r>
        <w:t>业信贷融资约束中的作用，相关的研究很少考虑国家宏观经济政策波动的影响。本文</w:t>
      </w:r>
      <w:r>
        <w:t>认为金融关联是区别于政治关联的另一种重要的社会资本，并且宏观货币政策的波动</w:t>
      </w:r>
      <w:r>
        <w:t>会影响金融关联的有效性；金融关联具体表现为银行关联和非银行金融关联这两种形</w:t>
      </w:r>
      <w:r>
        <w:t>式，二者对民营企业信贷融资的影响有所不同。通过上述研究，本文试图为解决我国民营企业的信贷融资难题提供新的有效途径。</w:t>
      </w:r>
    </w:p>
    <w:p w:rsidR="0018722C">
      <w:pPr>
        <w:topLinePunct/>
      </w:pPr>
      <w:r>
        <w:t>本文以</w:t>
      </w:r>
      <w:r>
        <w:rPr>
          <w:rFonts w:ascii="Times New Roman" w:eastAsia="Times New Roman"/>
        </w:rPr>
        <w:t>2008-2011</w:t>
      </w:r>
      <w:r>
        <w:t>年的</w:t>
      </w:r>
      <w:r>
        <w:rPr>
          <w:rFonts w:ascii="Times New Roman" w:eastAsia="Times New Roman"/>
        </w:rPr>
        <w:t>A</w:t>
      </w:r>
      <w:r>
        <w:t>股民营上市公司为研究样本，通过规范研究与实证分析相结合的研究方法得出以下研究结论</w:t>
      </w:r>
      <w:r>
        <w:t>：</w:t>
      </w:r>
      <w:r>
        <w:t>（</w:t>
      </w:r>
      <w:r>
        <w:rPr>
          <w:rFonts w:ascii="Times New Roman" w:eastAsia="Times New Roman"/>
        </w:rPr>
        <w:t>1</w:t>
      </w:r>
      <w:r>
        <w:t>）</w:t>
      </w:r>
      <w:r>
        <w:t>金融关联有助于缓解民营企业在贷款期限和贷款成本方面所面临的融资约束；</w:t>
      </w:r>
      <w:r>
        <w:t>（</w:t>
      </w:r>
      <w:r>
        <w:rPr>
          <w:rFonts w:ascii="Times New Roman" w:eastAsia="Times New Roman"/>
        </w:rPr>
        <w:t>2</w:t>
      </w:r>
      <w:r>
        <w:t>）</w:t>
      </w:r>
      <w:r>
        <w:t>作为两种不同形式的金融关联，银行关联</w:t>
      </w:r>
      <w:r>
        <w:t>和非银行金融关联之间不存在显著的相互替代关系，但是二者在缓解民营企业信贷融资约束中存在一定程度的互补效应；</w:t>
      </w:r>
      <w:r>
        <w:t>（</w:t>
      </w:r>
      <w:r>
        <w:rPr>
          <w:rFonts w:ascii="Times New Roman" w:eastAsia="Times New Roman"/>
          <w:spacing w:val="-2"/>
        </w:rPr>
        <w:t>3</w:t>
      </w:r>
      <w:r>
        <w:t>）</w:t>
      </w:r>
      <w:r>
        <w:t xml:space="preserve">非银行金融关联是民营上市公司最主要的金融关联形式，并且在缓解民营企业信贷融资约束方面比银行关联更有效；</w:t>
      </w:r>
      <w:r>
        <w:t>（</w:t>
      </w:r>
      <w:r>
        <w:rPr>
          <w:rFonts w:ascii="Times New Roman" w:eastAsia="Times New Roman"/>
          <w:spacing w:val="-2"/>
        </w:rPr>
        <w:t>4</w:t>
      </w:r>
      <w:r>
        <w:t>）</w:t>
      </w:r>
      <w:r>
        <w:t>我</w:t>
      </w:r>
      <w:r>
        <w:t>国货币政策主要通过信贷渠道影响企业的贷款比率</w:t>
      </w:r>
      <w:r>
        <w:t>（</w:t>
      </w:r>
      <w:r>
        <w:t>即贷款规模</w:t>
      </w:r>
      <w:r>
        <w:t>）</w:t>
      </w:r>
      <w:r>
        <w:t>，</w:t>
      </w:r>
      <w:r>
        <w:t>货币紧缩时期金</w:t>
      </w:r>
      <w:r>
        <w:t>融关联能够延长民营企业的贷款期限，但不能有效缓解民营企业在贷款比率和贷款成</w:t>
      </w:r>
      <w:r>
        <w:t>本上面临的融资约束。针对以上研究结论，本文提出了完善资本市场建设、建立企业</w:t>
      </w:r>
      <w:r>
        <w:t>信用担保体系、鼓励民营企业同时建立银行关联和非银行金融关联、推进利率市场化进程、加快金融体系改革等有用建议。</w:t>
      </w:r>
    </w:p>
    <w:p w:rsidR="0018722C">
      <w:pPr>
        <w:topLinePunct/>
      </w:pPr>
      <w:r>
        <w:t>本文的创新之处主要有</w:t>
      </w:r>
      <w:r>
        <w:t>：</w:t>
      </w:r>
      <w:r>
        <w:t>（</w:t>
      </w:r>
      <w:r>
        <w:rPr>
          <w:rFonts w:ascii="Times New Roman" w:eastAsia="Times New Roman"/>
        </w:rPr>
        <w:t>1</w:t>
      </w:r>
      <w:r>
        <w:t>）</w:t>
      </w:r>
      <w:r>
        <w:t>将金融关联视为有别于政治关联的另一种社会资本，</w:t>
      </w:r>
      <w:r>
        <w:t>拓展了现有文献对非正式制度的研究视野，为如何解决民营企业融资困境提供了一个新的有效途径</w:t>
      </w:r>
      <w:r>
        <w:t>；</w:t>
      </w:r>
      <w:r>
        <w:t>（</w:t>
      </w:r>
      <w:r>
        <w:rPr>
          <w:rFonts w:ascii="Times New Roman" w:eastAsia="Times New Roman"/>
        </w:rPr>
        <w:t>2</w:t>
      </w:r>
      <w:r>
        <w:t>）</w:t>
      </w:r>
      <w:r>
        <w:t>研究了银行关联和非银行金融关联这两种不同形式的金融关联之</w:t>
      </w:r>
      <w:r>
        <w:t>间的相互关系并比较了二者的作用力，为缓解民营企业信贷融资约束提出了更有针对性的解决办法</w:t>
      </w:r>
      <w:r>
        <w:t>；</w:t>
      </w:r>
      <w:r>
        <w:t>（</w:t>
      </w:r>
      <w:r>
        <w:rPr>
          <w:rFonts w:ascii="Times New Roman" w:eastAsia="Times New Roman"/>
        </w:rPr>
        <w:t>3</w:t>
      </w:r>
      <w:r>
        <w:t>）</w:t>
      </w:r>
      <w:r>
        <w:t>将宏观研究与微观研究衔接起来，结合货币政策波动来考察非正式制度与民营企业信贷融资之间的关系，这使本文的研究更加具有现实意义。</w:t>
      </w:r>
    </w:p>
    <w:p w:rsidR="0018722C">
      <w:pPr>
        <w:pStyle w:val="aff"/>
        <w:topLinePunct/>
      </w:pPr>
      <w:r>
        <w:rPr>
          <w:rFonts w:eastAsia="黑体" w:ascii="Times New Roman"/>
          <w:rStyle w:val="afe"/>
          <w:b/>
        </w:rPr>
        <w:t>关键词</w:t>
      </w:r>
      <w:r>
        <w:rPr>
          <w:rFonts w:eastAsia="黑体" w:ascii="Times New Roman"/>
          <w:rStyle w:val="afe"/>
          <w:b/>
        </w:rPr>
        <w:t>：</w:t>
      </w:r>
      <w:r>
        <w:t>货币政策；金融关联；社会资本；民营企业；融资约束</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f2"/>
        <w:topLinePunct/>
      </w:pPr>
      <w:bookmarkStart w:id="747155" w:name="_Toc686747155"/>
      <w:r>
        <w:t>Abstract</w:t>
      </w:r>
      <w:bookmarkEnd w:id="747155"/>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c"/>
        <w:topLinePunct/>
      </w:pPr>
      <w:r>
        <w:rPr>
          <w:rFonts w:ascii="Times New Roman" w:hAnsi="Times New Roman"/>
        </w:rPr>
        <w:t xml:space="preserve">The innovations of this paper are mainly on: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are treated as another kind of social capital that is different from political connection, which broadens the view of the existing literature about informal system and provides a new effective approach to solving the financing difficulties in private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It studies the mutual relationship and function comparison between banking connection and non-banking connection and puts forward a more specific solution to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Stringing macroscopic research and microscopic research together, this paper examines the relationship between financial connection and credit financing constraints on private firms combined with the fluctuation of monetary policies, which makes the research has more practical significance.</w:t>
      </w:r>
    </w:p>
    <w:p w:rsidR="0018722C">
      <w:pPr>
        <w:pStyle w:val="aff"/>
        <w:topLinePunct/>
      </w:pPr>
      <w:r>
        <w:rPr>
          <w:rStyle w:val="afe"/>
          <w:rFonts w:eastAsia="黑体" w:ascii="Times New Roman"/>
          <w:b/>
        </w:rPr>
        <w:t>Key words: </w:t>
      </w:r>
      <w:r>
        <w:rPr>
          <w:rFonts w:ascii="Times New Roman"/>
        </w:rPr>
        <w:t>Monetary policy; Financial connection; Social capital; Private firms; Financing constraints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ffe"/>
        <w:topLinePunct/>
      </w:pPr>
      <w:r>
        <w:t>目    录</w:t>
      </w:r>
    </w:p>
    <w:p w:rsidR="0018722C">
      <w:pPr>
        <w:pStyle w:val="TOC1"/>
        <w:tabs>
          <w:tab w:val="left" w:pos="560"/>
          <w:tab w:val="right" w:leader="dot" w:pos="9641"/>
        </w:tabs>
        <w:topLinePunct/>
      </w:pPr>
      <w:r>
        <w:fldChar w:fldCharType="begin"/>
      </w:r>
      <w:r>
        <w:instrText> TOC \o "1-3" \h \z \u </w:instrText>
      </w:r>
      <w:r>
        <w:fldChar w:fldCharType="separate"/>
      </w:r>
      <w:r>
        <w:fldChar w:fldCharType="begin"/>
      </w:r>
      <w:r>
        <w:instrText>HYPERLINK \l "_Toc686747153"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_Toc686747153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"_Toc686747154"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_Toc686747154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"_Toc686747155"</w:instrText>
      </w:r>
      <w:r>
        <w:fldChar w:fldCharType="separate"/>
      </w:r>
      <w:r>
        <w:t>Abstract</w:t>
      </w:r>
      <w:r>
        <w:fldChar w:fldCharType="end"/>
      </w:r>
      <w:r>
        <w:rPr>
          <w:noProof/>
          <w:webHidden/>
        </w:rPr>
        <w:tab/>
      </w:r>
      <w:r>
        <w:rPr>
          <w:noProof/>
          <w:webHidden/>
        </w:rPr>
        <w:fldChar w:fldCharType="begin"/>
      </w:r>
      <w:r>
        <w:rPr>
          <w:noProof/>
          <w:webHidden/>
        </w:rPr>
        <w:instrText> PAGEREF _Toc686747155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"_Toc686747156"</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_Toc686747156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"_Toc686747157"</w:instrText>
      </w:r>
      <w:r>
        <w:fldChar w:fldCharType="separate"/>
      </w:r>
      <w:r>
        <w:t>第一节</w:t>
      </w:r>
      <w:r>
        <w:t xml:space="preserve"> </w:t>
      </w:r>
      <w:r>
        <w:t>选题背景和意义</w:t>
      </w:r>
      <w:r>
        <w:fldChar w:fldCharType="end"/>
      </w:r>
      <w:r>
        <w:rPr>
          <w:noProof/>
          <w:webHidden/>
        </w:rPr>
        <w:tab/>
      </w:r>
      <w:r>
        <w:rPr>
          <w:noProof/>
          <w:webHidden/>
        </w:rPr>
        <w:fldChar w:fldCharType="begin"/>
      </w:r>
      <w:r>
        <w:rPr>
          <w:noProof/>
          <w:webHidden/>
        </w:rPr>
        <w:instrText> PAGEREF _Toc686747157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"_Toc686747158"</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_Toc686747158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"_Toc686747159"</w:instrText>
      </w:r>
      <w:r>
        <w:fldChar w:fldCharType="separate"/>
      </w:r>
      <w:r>
        <w:t>二、</w:t>
      </w:r>
      <w:r>
        <w:t xml:space="preserve"> </w:t>
      </w:r>
      <w:r w:rsidRPr="00DB64CE">
        <w:t>本题的理论和实际意义</w:t>
      </w:r>
      <w:r>
        <w:fldChar w:fldCharType="end"/>
      </w:r>
      <w:r>
        <w:rPr>
          <w:noProof/>
          <w:webHidden/>
        </w:rPr>
        <w:tab/>
      </w:r>
      <w:r>
        <w:rPr>
          <w:noProof/>
          <w:webHidden/>
        </w:rPr>
        <w:fldChar w:fldCharType="begin"/>
      </w:r>
      <w:r>
        <w:rPr>
          <w:noProof/>
          <w:webHidden/>
        </w:rPr>
        <w:instrText> PAGEREF _Toc686747159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"_Toc686747160"</w:instrText>
      </w:r>
      <w:r>
        <w:fldChar w:fldCharType="separate"/>
      </w:r>
      <w:r>
        <w:t>第二节</w:t>
      </w:r>
      <w:r>
        <w:t xml:space="preserve"> </w:t>
      </w:r>
      <w:r>
        <w:t>研究内容</w:t>
      </w:r>
      <w:r>
        <w:fldChar w:fldCharType="end"/>
      </w:r>
      <w:r>
        <w:rPr>
          <w:noProof/>
          <w:webHidden/>
        </w:rPr>
        <w:tab/>
      </w:r>
      <w:r>
        <w:rPr>
          <w:noProof/>
          <w:webHidden/>
        </w:rPr>
        <w:fldChar w:fldCharType="begin"/>
      </w:r>
      <w:r>
        <w:rPr>
          <w:noProof/>
          <w:webHidden/>
        </w:rPr>
        <w:instrText> PAGEREF _Toc686747160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"_Toc686747161"</w:instrText>
      </w:r>
      <w:r>
        <w:fldChar w:fldCharType="separate"/>
      </w:r>
      <w:r>
        <w:t>第三节</w:t>
      </w:r>
      <w:r>
        <w:t xml:space="preserve"> </w:t>
      </w:r>
      <w:r>
        <w:t>研究思路与方法</w:t>
      </w:r>
      <w:r>
        <w:fldChar w:fldCharType="end"/>
      </w:r>
      <w:r>
        <w:rPr>
          <w:noProof/>
          <w:webHidden/>
        </w:rPr>
        <w:tab/>
      </w:r>
      <w:r>
        <w:rPr>
          <w:noProof/>
          <w:webHidden/>
        </w:rPr>
        <w:fldChar w:fldCharType="begin"/>
      </w:r>
      <w:r>
        <w:rPr>
          <w:noProof/>
          <w:webHidden/>
        </w:rPr>
        <w:instrText> PAGEREF _Toc686747161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"_Toc686747162"</w:instrText>
      </w:r>
      <w:r>
        <w:fldChar w:fldCharType="separate"/>
      </w:r>
      <w:r>
        <w:t>第一章</w:t>
      </w:r>
      <w:r>
        <w:t xml:space="preserve">  </w:t>
      </w:r>
      <w:r>
        <w:t>文献综述</w:t>
      </w:r>
      <w:r>
        <w:fldChar w:fldCharType="end"/>
      </w:r>
      <w:r>
        <w:rPr>
          <w:noProof/>
          <w:webHidden/>
        </w:rPr>
        <w:tab/>
      </w:r>
      <w:r>
        <w:rPr>
          <w:noProof/>
          <w:webHidden/>
        </w:rPr>
        <w:fldChar w:fldCharType="begin"/>
      </w:r>
      <w:r>
        <w:rPr>
          <w:noProof/>
          <w:webHidden/>
        </w:rPr>
        <w:instrText> PAGEREF _Toc686747162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"_Toc686747163"</w:instrText>
      </w:r>
      <w:r>
        <w:fldChar w:fldCharType="separate"/>
      </w:r>
      <w:r>
        <w:t>第一节</w:t>
      </w:r>
      <w:r>
        <w:t xml:space="preserve"> </w:t>
      </w:r>
      <w:r>
        <w:t>货币政策与民营企业信贷融资</w:t>
      </w:r>
      <w:r>
        <w:fldChar w:fldCharType="end"/>
      </w:r>
      <w:r>
        <w:rPr>
          <w:noProof/>
          <w:webHidden/>
        </w:rPr>
        <w:tab/>
      </w:r>
      <w:r>
        <w:rPr>
          <w:noProof/>
          <w:webHidden/>
        </w:rPr>
        <w:fldChar w:fldCharType="begin"/>
      </w:r>
      <w:r>
        <w:rPr>
          <w:noProof/>
          <w:webHidden/>
        </w:rPr>
        <w:instrText> PAGEREF _Toc686747163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"_Toc686747164"</w:instrText>
      </w:r>
      <w:r>
        <w:fldChar w:fldCharType="separate"/>
      </w:r>
      <w:r>
        <w:t>第二节</w:t>
      </w:r>
      <w:r>
        <w:t xml:space="preserve"> </w:t>
      </w:r>
      <w:r>
        <w:t>非正式制度</w:t>
      </w:r>
      <w:r>
        <w:t>（</w:t>
      </w:r>
      <w:r>
        <w:t>机制</w:t>
      </w:r>
      <w:r>
        <w:t>）</w:t>
      </w:r>
      <w:r>
        <w:t>与民营企业信贷融资</w:t>
      </w:r>
      <w:r>
        <w:fldChar w:fldCharType="end"/>
      </w:r>
      <w:r>
        <w:rPr>
          <w:noProof/>
          <w:webHidden/>
        </w:rPr>
        <w:tab/>
      </w:r>
      <w:r>
        <w:rPr>
          <w:noProof/>
          <w:webHidden/>
        </w:rPr>
        <w:fldChar w:fldCharType="begin"/>
      </w:r>
      <w:r>
        <w:rPr>
          <w:noProof/>
          <w:webHidden/>
        </w:rPr>
        <w:instrText> PAGEREF _Toc686747164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"_Toc686747165"</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_Toc686747165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"_Toc686747166"</w:instrText>
      </w:r>
      <w:r>
        <w:fldChar w:fldCharType="separate"/>
      </w:r>
      <w:r>
        <w:t>第二章</w:t>
      </w:r>
      <w:r>
        <w:t xml:space="preserve">  </w:t>
      </w:r>
      <w:r>
        <w:t>理论分析与研究假设</w:t>
      </w:r>
      <w:r>
        <w:fldChar w:fldCharType="end"/>
      </w:r>
      <w:r>
        <w:rPr>
          <w:noProof/>
          <w:webHidden/>
        </w:rPr>
        <w:tab/>
      </w:r>
      <w:r>
        <w:rPr>
          <w:noProof/>
          <w:webHidden/>
        </w:rPr>
        <w:fldChar w:fldCharType="begin"/>
      </w:r>
      <w:r>
        <w:rPr>
          <w:noProof/>
          <w:webHidden/>
        </w:rPr>
        <w:instrText> PAGEREF _Toc686747166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"_Toc686747167"</w:instrText>
      </w:r>
      <w:r>
        <w:fldChar w:fldCharType="separate"/>
      </w:r>
      <w:r>
        <w:t>第一节</w:t>
      </w:r>
      <w:r>
        <w:t xml:space="preserve"> </w:t>
      </w:r>
      <w:r>
        <w:t>金融关联对民营企业信贷融资的影响</w:t>
      </w:r>
      <w:r>
        <w:fldChar w:fldCharType="end"/>
      </w:r>
      <w:r>
        <w:rPr>
          <w:noProof/>
          <w:webHidden/>
        </w:rPr>
        <w:tab/>
      </w:r>
      <w:r>
        <w:rPr>
          <w:noProof/>
          <w:webHidden/>
        </w:rPr>
        <w:fldChar w:fldCharType="begin"/>
      </w:r>
      <w:r>
        <w:rPr>
          <w:noProof/>
          <w:webHidden/>
        </w:rPr>
        <w:instrText> PAGEREF _Toc686747167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"_Toc686747168"</w:instrText>
      </w:r>
      <w:r>
        <w:fldChar w:fldCharType="separate"/>
      </w:r>
      <w:r>
        <w:t>第二节</w:t>
      </w:r>
      <w:r>
        <w:t xml:space="preserve"> </w:t>
      </w:r>
      <w:r>
        <w:t>货币紧缩时期金融关联对民营企业信贷融资的影响</w:t>
      </w:r>
      <w:r>
        <w:fldChar w:fldCharType="end"/>
      </w:r>
      <w:r>
        <w:rPr>
          <w:noProof/>
          <w:webHidden/>
        </w:rPr>
        <w:tab/>
      </w:r>
      <w:r>
        <w:rPr>
          <w:noProof/>
          <w:webHidden/>
        </w:rPr>
        <w:fldChar w:fldCharType="begin"/>
      </w:r>
      <w:r>
        <w:rPr>
          <w:noProof/>
          <w:webHidden/>
        </w:rPr>
        <w:instrText> PAGEREF _Toc686747168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"_Toc686747169"</w:instrText>
      </w:r>
      <w:r>
        <w:fldChar w:fldCharType="separate"/>
      </w:r>
      <w:r>
        <w:t>第三章</w:t>
      </w:r>
      <w:r>
        <w:t xml:space="preserve">  </w:t>
      </w:r>
      <w:r>
        <w:t>研究设计</w:t>
      </w:r>
      <w:r>
        <w:fldChar w:fldCharType="end"/>
      </w:r>
      <w:r>
        <w:rPr>
          <w:noProof/>
          <w:webHidden/>
        </w:rPr>
        <w:tab/>
      </w:r>
      <w:r>
        <w:rPr>
          <w:noProof/>
          <w:webHidden/>
        </w:rPr>
        <w:fldChar w:fldCharType="begin"/>
      </w:r>
      <w:r>
        <w:rPr>
          <w:noProof/>
          <w:webHidden/>
        </w:rPr>
        <w:instrText> PAGEREF _Toc686747169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"_Toc686747170"</w:instrText>
      </w:r>
      <w:r>
        <w:fldChar w:fldCharType="separate"/>
      </w:r>
      <w:r>
        <w:t>第一节</w:t>
      </w:r>
      <w:r>
        <w:t xml:space="preserve"> </w:t>
      </w:r>
      <w:r>
        <w:t>样本选择与数据来源</w:t>
      </w:r>
      <w:r>
        <w:fldChar w:fldCharType="end"/>
      </w:r>
      <w:r>
        <w:rPr>
          <w:noProof/>
          <w:webHidden/>
        </w:rPr>
        <w:tab/>
      </w:r>
      <w:r>
        <w:rPr>
          <w:noProof/>
          <w:webHidden/>
        </w:rPr>
        <w:fldChar w:fldCharType="begin"/>
      </w:r>
      <w:r>
        <w:rPr>
          <w:noProof/>
          <w:webHidden/>
        </w:rPr>
        <w:instrText> PAGEREF _Toc686747170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"_Toc686747171"</w:instrText>
      </w:r>
      <w:r>
        <w:fldChar w:fldCharType="separate"/>
      </w:r>
      <w:r>
        <w:t>第二节</w:t>
      </w:r>
      <w:r>
        <w:t xml:space="preserve"> </w:t>
      </w:r>
      <w:r>
        <w:t>研究变量及其定义</w:t>
      </w:r>
      <w:r>
        <w:fldChar w:fldCharType="end"/>
      </w:r>
      <w:r>
        <w:rPr>
          <w:noProof/>
          <w:webHidden/>
        </w:rPr>
        <w:tab/>
      </w:r>
      <w:r>
        <w:rPr>
          <w:noProof/>
          <w:webHidden/>
        </w:rPr>
        <w:fldChar w:fldCharType="begin"/>
      </w:r>
      <w:r>
        <w:rPr>
          <w:noProof/>
          <w:webHidden/>
        </w:rPr>
        <w:instrText> PAGEREF _Toc686747171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"_Toc686747172"</w:instrText>
      </w:r>
      <w:r>
        <w:fldChar w:fldCharType="separate"/>
      </w:r>
      <w:r>
        <w:t>一</w:t>
      </w:r>
      <w:r>
        <w:t xml:space="preserve"> </w:t>
      </w:r>
      <w:r w:rsidRPr="00DB64CE">
        <w:t>、被解释变量</w:t>
      </w:r>
      <w:r>
        <w:fldChar w:fldCharType="end"/>
      </w:r>
      <w:r>
        <w:rPr>
          <w:noProof/>
          <w:webHidden/>
        </w:rPr>
        <w:tab/>
      </w:r>
      <w:r>
        <w:rPr>
          <w:noProof/>
          <w:webHidden/>
        </w:rPr>
        <w:fldChar w:fldCharType="begin"/>
      </w:r>
      <w:r>
        <w:rPr>
          <w:noProof/>
          <w:webHidden/>
        </w:rPr>
        <w:instrText> PAGEREF _Toc686747172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"_Toc686747173"</w:instrText>
      </w:r>
      <w:r>
        <w:fldChar w:fldCharType="separate"/>
      </w:r>
      <w:r>
        <w:t>二</w:t>
      </w:r>
      <w:r>
        <w:t xml:space="preserve"> </w:t>
      </w:r>
      <w:r w:rsidRPr="00DB64CE">
        <w:t>、解释变量</w:t>
      </w:r>
      <w:r>
        <w:fldChar w:fldCharType="end"/>
      </w:r>
      <w:r>
        <w:rPr>
          <w:noProof/>
          <w:webHidden/>
        </w:rPr>
        <w:tab/>
      </w:r>
      <w:r>
        <w:rPr>
          <w:noProof/>
          <w:webHidden/>
        </w:rPr>
        <w:fldChar w:fldCharType="begin"/>
      </w:r>
      <w:r>
        <w:rPr>
          <w:noProof/>
          <w:webHidden/>
        </w:rPr>
        <w:instrText> PAGEREF _Toc686747173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"_Toc686747174"</w:instrText>
      </w:r>
      <w:r>
        <w:fldChar w:fldCharType="separate"/>
      </w:r>
      <w:r>
        <w:t>三</w:t>
      </w:r>
      <w:r>
        <w:t xml:space="preserve"> </w:t>
      </w:r>
      <w:r w:rsidRPr="00DB64CE">
        <w:t>、控制变量</w:t>
      </w:r>
      <w:r>
        <w:fldChar w:fldCharType="end"/>
      </w:r>
      <w:r>
        <w:rPr>
          <w:noProof/>
          <w:webHidden/>
        </w:rPr>
        <w:tab/>
      </w:r>
      <w:r>
        <w:rPr>
          <w:noProof/>
          <w:webHidden/>
        </w:rPr>
        <w:fldChar w:fldCharType="begin"/>
      </w:r>
      <w:r>
        <w:rPr>
          <w:noProof/>
          <w:webHidden/>
        </w:rPr>
        <w:instrText> PAGEREF _Toc686747174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"_Toc686747175"</w:instrText>
      </w:r>
      <w:r>
        <w:fldChar w:fldCharType="separate"/>
      </w:r>
      <w:r>
        <w:t>第三节</w:t>
      </w:r>
      <w:r>
        <w:t xml:space="preserve"> </w:t>
      </w:r>
      <w:r>
        <w:t>研究模型</w:t>
      </w:r>
      <w:r>
        <w:fldChar w:fldCharType="end"/>
      </w:r>
      <w:r>
        <w:rPr>
          <w:noProof/>
          <w:webHidden/>
        </w:rPr>
        <w:tab/>
      </w:r>
      <w:r>
        <w:rPr>
          <w:noProof/>
          <w:webHidden/>
        </w:rPr>
        <w:fldChar w:fldCharType="begin"/>
      </w:r>
      <w:r>
        <w:rPr>
          <w:noProof/>
          <w:webHidden/>
        </w:rPr>
        <w:instrText> PAGEREF _Toc686747175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"_Toc686747176"</w:instrText>
      </w:r>
      <w:r>
        <w:fldChar w:fldCharType="separate"/>
      </w:r>
      <w:r>
        <w:t>第四章</w:t>
      </w:r>
      <w:r>
        <w:t xml:space="preserve"> </w:t>
      </w:r>
      <w:r>
        <w:t>实证结果及分析</w:t>
      </w:r>
      <w:r>
        <w:fldChar w:fldCharType="end"/>
      </w:r>
      <w:r>
        <w:rPr>
          <w:noProof/>
          <w:webHidden/>
        </w:rPr>
        <w:tab/>
      </w:r>
      <w:r>
        <w:rPr>
          <w:noProof/>
          <w:webHidden/>
        </w:rPr>
        <w:fldChar w:fldCharType="begin"/>
      </w:r>
      <w:r>
        <w:rPr>
          <w:noProof/>
          <w:webHidden/>
        </w:rPr>
        <w:instrText> PAGEREF _Toc686747176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"_Toc686747177"</w:instrText>
      </w:r>
      <w:r>
        <w:fldChar w:fldCharType="separate"/>
      </w:r>
      <w:r>
        <w:t>第一节</w:t>
      </w:r>
      <w:r>
        <w:t xml:space="preserve"> </w:t>
      </w:r>
      <w:r>
        <w:t>描述性统计</w:t>
      </w:r>
      <w:r>
        <w:fldChar w:fldCharType="end"/>
      </w:r>
      <w:r>
        <w:rPr>
          <w:noProof/>
          <w:webHidden/>
        </w:rPr>
        <w:tab/>
      </w:r>
      <w:r>
        <w:rPr>
          <w:noProof/>
          <w:webHidden/>
        </w:rPr>
        <w:fldChar w:fldCharType="begin"/>
      </w:r>
      <w:r>
        <w:rPr>
          <w:noProof/>
          <w:webHidden/>
        </w:rPr>
        <w:instrText> PAGEREF _Toc686747177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"_Toc686747178"</w:instrText>
      </w:r>
      <w:r>
        <w:fldChar w:fldCharType="separate"/>
      </w:r>
      <w:r>
        <w:t>一</w:t>
      </w:r>
      <w:r>
        <w:t xml:space="preserve"> </w:t>
      </w:r>
      <w:r w:rsidRPr="00DB64CE">
        <w:t>、总体描述性统计分析</w:t>
      </w:r>
      <w:r>
        <w:fldChar w:fldCharType="end"/>
      </w:r>
      <w:r>
        <w:rPr>
          <w:noProof/>
          <w:webHidden/>
        </w:rPr>
        <w:tab/>
      </w:r>
      <w:r>
        <w:rPr>
          <w:noProof/>
          <w:webHidden/>
        </w:rPr>
        <w:fldChar w:fldCharType="begin"/>
      </w:r>
      <w:r>
        <w:rPr>
          <w:noProof/>
          <w:webHidden/>
        </w:rPr>
        <w:instrText> PAGEREF _Toc686747178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"_Toc686747179"</w:instrText>
      </w:r>
      <w:r>
        <w:fldChar w:fldCharType="separate"/>
      </w:r>
      <w:r>
        <w:t>二</w:t>
      </w:r>
      <w:r>
        <w:t xml:space="preserve"> </w:t>
      </w:r>
      <w:r w:rsidRPr="00DB64CE">
        <w:t>、分组的描述性统计分析</w:t>
      </w:r>
      <w:r>
        <w:fldChar w:fldCharType="end"/>
      </w:r>
      <w:r>
        <w:rPr>
          <w:noProof/>
          <w:webHidden/>
        </w:rPr>
        <w:tab/>
      </w:r>
      <w:r>
        <w:rPr>
          <w:noProof/>
          <w:webHidden/>
        </w:rPr>
        <w:fldChar w:fldCharType="begin"/>
      </w:r>
      <w:r>
        <w:rPr>
          <w:noProof/>
          <w:webHidden/>
        </w:rPr>
        <w:instrText> PAGEREF _Toc686747179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"_Toc686747180"</w:instrText>
      </w:r>
      <w:r>
        <w:fldChar w:fldCharType="separate"/>
      </w:r>
      <w:r>
        <w:t>第二节</w:t>
      </w:r>
      <w:r>
        <w:t xml:space="preserve"> </w:t>
      </w:r>
      <w:r>
        <w:t>相关性分析</w:t>
      </w:r>
      <w:r>
        <w:fldChar w:fldCharType="end"/>
      </w:r>
      <w:r>
        <w:rPr>
          <w:noProof/>
          <w:webHidden/>
        </w:rPr>
        <w:tab/>
      </w:r>
      <w:r>
        <w:rPr>
          <w:noProof/>
          <w:webHidden/>
        </w:rPr>
        <w:fldChar w:fldCharType="begin"/>
      </w:r>
      <w:r>
        <w:rPr>
          <w:noProof/>
          <w:webHidden/>
        </w:rPr>
        <w:instrText> PAGEREF _Toc686747180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"_Toc686747181"</w:instrText>
      </w:r>
      <w:r>
        <w:fldChar w:fldCharType="separate"/>
      </w:r>
      <w:r>
        <w:t>第三节</w:t>
      </w:r>
      <w:r>
        <w:t xml:space="preserve"> </w:t>
      </w:r>
      <w:r>
        <w:t>回归结果分析</w:t>
      </w:r>
      <w:r>
        <w:fldChar w:fldCharType="end"/>
      </w:r>
      <w:r>
        <w:rPr>
          <w:noProof/>
          <w:webHidden/>
        </w:rPr>
        <w:tab/>
      </w:r>
      <w:r>
        <w:rPr>
          <w:noProof/>
          <w:webHidden/>
        </w:rPr>
        <w:fldChar w:fldCharType="begin"/>
      </w:r>
      <w:r>
        <w:rPr>
          <w:noProof/>
          <w:webHidden/>
        </w:rPr>
        <w:instrText> PAGEREF _Toc686747181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"_Toc686747182"</w:instrText>
      </w:r>
      <w:r>
        <w:fldChar w:fldCharType="separate"/>
      </w:r>
      <w:r>
        <w:t>一</w:t>
      </w:r>
      <w:r>
        <w:t xml:space="preserve"> </w:t>
      </w:r>
      <w:r w:rsidRPr="00DB64CE">
        <w:t>、金融关联能否缓解民营企业的信贷融资约束</w:t>
      </w:r>
      <w:r>
        <w:fldChar w:fldCharType="end"/>
      </w:r>
      <w:r>
        <w:rPr>
          <w:noProof/>
          <w:webHidden/>
        </w:rPr>
        <w:tab/>
      </w:r>
      <w:r>
        <w:rPr>
          <w:noProof/>
          <w:webHidden/>
        </w:rPr>
        <w:fldChar w:fldCharType="begin"/>
      </w:r>
      <w:r>
        <w:rPr>
          <w:noProof/>
          <w:webHidden/>
        </w:rPr>
        <w:instrText> PAGEREF _Toc686747182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"_Toc686747183"</w:instrText>
      </w:r>
      <w:r>
        <w:fldChar w:fldCharType="separate"/>
      </w:r>
      <w:r>
        <w:t>二</w:t>
      </w:r>
      <w:r>
        <w:t xml:space="preserve"> </w:t>
      </w:r>
      <w:r w:rsidRPr="00DB64CE">
        <w:t>、银行关联与非银行金融关联之间是否存在替代效应</w:t>
      </w:r>
      <w:r>
        <w:fldChar w:fldCharType="end"/>
      </w:r>
      <w:r>
        <w:rPr>
          <w:noProof/>
          <w:webHidden/>
        </w:rPr>
        <w:tab/>
      </w:r>
      <w:r>
        <w:rPr>
          <w:noProof/>
          <w:webHidden/>
        </w:rPr>
        <w:fldChar w:fldCharType="begin"/>
      </w:r>
      <w:r>
        <w:rPr>
          <w:noProof/>
          <w:webHidden/>
        </w:rPr>
        <w:instrText> PAGEREF _Toc686747183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"_Toc686747184"</w:instrText>
      </w:r>
      <w:r>
        <w:fldChar w:fldCharType="separate"/>
      </w:r>
      <w:r>
        <w:t>三</w:t>
      </w:r>
      <w:r>
        <w:t xml:space="preserve"> </w:t>
      </w:r>
      <w:r w:rsidRPr="00DB64CE">
        <w:t>、银行关联与非银行金融关联的作用力比较</w:t>
      </w:r>
      <w:r>
        <w:fldChar w:fldCharType="end"/>
      </w:r>
      <w:r>
        <w:rPr>
          <w:noProof/>
          <w:webHidden/>
        </w:rPr>
        <w:tab/>
      </w:r>
      <w:r>
        <w:rPr>
          <w:noProof/>
          <w:webHidden/>
        </w:rPr>
        <w:fldChar w:fldCharType="begin"/>
      </w:r>
      <w:r>
        <w:rPr>
          <w:noProof/>
          <w:webHidden/>
        </w:rPr>
        <w:instrText> PAGEREF _Toc686747184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"_Toc686747185"</w:instrText>
      </w:r>
      <w:r>
        <w:fldChar w:fldCharType="separate"/>
      </w:r>
      <w:r>
        <w:t>四</w:t>
      </w:r>
      <w:r>
        <w:t xml:space="preserve"> </w:t>
      </w:r>
      <w:r w:rsidRPr="00DB64CE">
        <w:t>、货币紧缩时期金融关联能否缓解民营企业的信贷融资约束</w:t>
      </w:r>
      <w:r>
        <w:fldChar w:fldCharType="end"/>
      </w:r>
      <w:r>
        <w:rPr>
          <w:noProof/>
          <w:webHidden/>
        </w:rPr>
        <w:tab/>
      </w:r>
      <w:r>
        <w:rPr>
          <w:noProof/>
          <w:webHidden/>
        </w:rPr>
        <w:fldChar w:fldCharType="begin"/>
      </w:r>
      <w:r>
        <w:rPr>
          <w:noProof/>
          <w:webHidden/>
        </w:rPr>
        <w:instrText> PAGEREF _Toc686747185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"_Toc686747186"</w:instrText>
      </w:r>
      <w:r>
        <w:fldChar w:fldCharType="separate"/>
      </w:r>
      <w:r>
        <w:t>第五章</w:t>
      </w:r>
      <w:r>
        <w:t xml:space="preserve"> </w:t>
      </w:r>
      <w:r>
        <w:t>稳健性检验</w:t>
      </w:r>
      <w:r>
        <w:fldChar w:fldCharType="end"/>
      </w:r>
      <w:r>
        <w:rPr>
          <w:noProof/>
          <w:webHidden/>
        </w:rPr>
        <w:tab/>
      </w:r>
      <w:r>
        <w:rPr>
          <w:noProof/>
          <w:webHidden/>
        </w:rPr>
        <w:fldChar w:fldCharType="begin"/>
      </w:r>
      <w:r>
        <w:rPr>
          <w:noProof/>
          <w:webHidden/>
        </w:rPr>
        <w:instrText> PAGEREF _Toc686747186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"_Toc686747187"</w:instrText>
      </w:r>
      <w:r>
        <w:fldChar w:fldCharType="separate"/>
      </w:r>
      <w:r>
        <w:t>第一节</w:t>
      </w:r>
      <w:r>
        <w:t xml:space="preserve"> </w:t>
      </w:r>
      <w:r>
        <w:t>信贷融资替代变量</w:t>
      </w:r>
      <w:r>
        <w:fldChar w:fldCharType="end"/>
      </w:r>
      <w:r>
        <w:rPr>
          <w:noProof/>
          <w:webHidden/>
        </w:rPr>
        <w:tab/>
      </w:r>
      <w:r>
        <w:rPr>
          <w:noProof/>
          <w:webHidden/>
        </w:rPr>
        <w:fldChar w:fldCharType="begin"/>
      </w:r>
      <w:r>
        <w:rPr>
          <w:noProof/>
          <w:webHidden/>
        </w:rPr>
        <w:instrText> PAGEREF _Toc686747187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"_Toc686747188"</w:instrText>
      </w:r>
      <w:r>
        <w:fldChar w:fldCharType="separate"/>
      </w:r>
      <w:r>
        <w:t>第二节</w:t>
      </w:r>
      <w:r>
        <w:t xml:space="preserve"> </w:t>
      </w:r>
      <w:r>
        <w:t>货币政策替代变量</w:t>
      </w:r>
      <w:r>
        <w:fldChar w:fldCharType="end"/>
      </w:r>
      <w:r>
        <w:rPr>
          <w:noProof/>
          <w:webHidden/>
        </w:rPr>
        <w:tab/>
      </w:r>
      <w:r>
        <w:rPr>
          <w:noProof/>
          <w:webHidden/>
        </w:rPr>
        <w:fldChar w:fldCharType="begin"/>
      </w:r>
      <w:r>
        <w:rPr>
          <w:noProof/>
          <w:webHidden/>
        </w:rPr>
        <w:instrText> PAGEREF _Toc686747188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"_Toc686747189"</w:instrText>
      </w:r>
      <w:r>
        <w:fldChar w:fldCharType="separate"/>
      </w:r>
      <w:r>
        <w:t>第三节</w:t>
      </w:r>
      <w:r>
        <w:t xml:space="preserve"> </w:t>
      </w:r>
      <w:r>
        <w:t>金融关联内Th性</w:t>
      </w:r>
      <w:r>
        <w:fldChar w:fldCharType="end"/>
      </w:r>
      <w:r>
        <w:rPr>
          <w:noProof/>
          <w:webHidden/>
        </w:rPr>
        <w:tab/>
      </w:r>
      <w:r>
        <w:rPr>
          <w:noProof/>
          <w:webHidden/>
        </w:rPr>
        <w:fldChar w:fldCharType="begin"/>
      </w:r>
      <w:r>
        <w:rPr>
          <w:noProof/>
          <w:webHidden/>
        </w:rPr>
        <w:instrText> PAGEREF _Toc686747189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"_Toc686747190"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_Toc686747190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"_Toc686747191"</w:instrText>
      </w:r>
      <w:r>
        <w:fldChar w:fldCharType="separate"/>
      </w:r>
      <w:r>
        <w:t>第一节</w:t>
      </w:r>
      <w:r>
        <w:t xml:space="preserve"> </w:t>
      </w:r>
      <w:r>
        <w:t>研究结论</w:t>
      </w:r>
      <w:r>
        <w:fldChar w:fldCharType="end"/>
      </w:r>
      <w:r>
        <w:rPr>
          <w:noProof/>
          <w:webHidden/>
        </w:rPr>
        <w:tab/>
      </w:r>
      <w:r>
        <w:rPr>
          <w:noProof/>
          <w:webHidden/>
        </w:rPr>
        <w:fldChar w:fldCharType="begin"/>
      </w:r>
      <w:r>
        <w:rPr>
          <w:noProof/>
          <w:webHidden/>
        </w:rPr>
        <w:instrText> PAGEREF _Toc686747191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"_Toc686747192"</w:instrText>
      </w:r>
      <w:r>
        <w:fldChar w:fldCharType="separate"/>
      </w:r>
      <w:r>
        <w:t>第二节</w:t>
      </w:r>
      <w:r>
        <w:t xml:space="preserve"> </w:t>
      </w:r>
      <w:r>
        <w:t>缓解民营企业融资约束的建议</w:t>
      </w:r>
      <w:r>
        <w:fldChar w:fldCharType="end"/>
      </w:r>
      <w:r>
        <w:rPr>
          <w:noProof/>
          <w:webHidden/>
        </w:rPr>
        <w:tab/>
      </w:r>
      <w:r>
        <w:rPr>
          <w:noProof/>
          <w:webHidden/>
        </w:rPr>
        <w:fldChar w:fldCharType="begin"/>
      </w:r>
      <w:r>
        <w:rPr>
          <w:noProof/>
          <w:webHidden/>
        </w:rPr>
        <w:instrText> PAGEREF _Toc686747192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"_Toc686747193"</w:instrText>
      </w:r>
      <w:r>
        <w:fldChar w:fldCharType="separate"/>
      </w:r>
      <w:r>
        <w:t>第三节</w:t>
      </w:r>
      <w:r>
        <w:t xml:space="preserve"> </w:t>
      </w:r>
      <w:r>
        <w:t>本文的主要创新点</w:t>
      </w:r>
      <w:r>
        <w:fldChar w:fldCharType="end"/>
      </w:r>
      <w:r>
        <w:rPr>
          <w:noProof/>
          <w:webHidden/>
        </w:rPr>
        <w:tab/>
      </w:r>
      <w:r>
        <w:rPr>
          <w:noProof/>
          <w:webHidden/>
        </w:rPr>
        <w:fldChar w:fldCharType="begin"/>
      </w:r>
      <w:r>
        <w:rPr>
          <w:noProof/>
          <w:webHidden/>
        </w:rPr>
        <w:instrText> PAGEREF _Toc686747193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"_Toc686747194"</w:instrText>
      </w:r>
      <w:r>
        <w:fldChar w:fldCharType="separate"/>
      </w:r>
      <w:r>
        <w:t>第四节</w:t>
      </w:r>
      <w:r>
        <w:t xml:space="preserve"> </w:t>
      </w:r>
      <w:r>
        <w:t>不足之处与研究展望</w:t>
      </w:r>
      <w:r>
        <w:fldChar w:fldCharType="end"/>
      </w:r>
      <w:r>
        <w:rPr>
          <w:noProof/>
          <w:webHidden/>
        </w:rPr>
        <w:tab/>
      </w:r>
      <w:r>
        <w:rPr>
          <w:noProof/>
          <w:webHidden/>
        </w:rPr>
        <w:fldChar w:fldCharType="begin"/>
      </w:r>
      <w:r>
        <w:rPr>
          <w:noProof/>
          <w:webHidden/>
        </w:rPr>
        <w:instrText> PAGEREF _Toc686747194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"_Toc686747195"</w:instrText>
      </w:r>
      <w:r>
        <w:fldChar w:fldCharType="separate"/>
      </w:r>
      <w:r>
        <w:t>主要参考文献</w:t>
      </w:r>
      <w:r>
        <w:fldChar w:fldCharType="end"/>
      </w:r>
      <w:r>
        <w:rPr>
          <w:noProof/>
          <w:webHidden/>
        </w:rPr>
        <w:tab/>
      </w:r>
      <w:r>
        <w:rPr>
          <w:noProof/>
          <w:webHidden/>
        </w:rPr>
        <w:fldChar w:fldCharType="begin"/>
      </w:r>
      <w:r>
        <w:rPr>
          <w:noProof/>
          <w:webHidden/>
        </w:rPr>
        <w:instrText> PAGEREF _Toc686747195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"_Toc686747196"</w:instrText>
      </w:r>
      <w:r>
        <w:fldChar w:fldCharType="separate"/>
      </w:r>
      <w:r>
        <w:t>附表</w:t>
      </w:r>
      <w:r w:rsidR="001852F3">
        <w:t xml:space="preserve">A：</w:t>
      </w:r>
      <w:r>
        <w:fldChar w:fldCharType="end"/>
      </w:r>
      <w:r>
        <w:rPr>
          <w:noProof/>
          <w:webHidden/>
        </w:rPr>
        <w:tab/>
      </w:r>
      <w:r>
        <w:rPr>
          <w:noProof/>
          <w:webHidden/>
        </w:rPr>
        <w:fldChar w:fldCharType="begin"/>
      </w:r>
      <w:r>
        <w:rPr>
          <w:noProof/>
          <w:webHidden/>
        </w:rPr>
        <w:instrText> PAGEREF _Toc686747196 \h </w:instrText>
      </w:r>
      <w:r>
        <w:rPr>
          <w:noProof/>
          <w:webHidden/>
        </w:rPr>
        <w:fldChar w:fldCharType="separate"/>
      </w:r>
      <w:r>
        <w:rPr>
          <w:noProof/>
          <w:webHidden/>
        </w:rPr>
        <w:t>39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"_Toc686906235" \h \* MERGEFORMAT </w:instrText>
      </w:r>
      <w:r>
        <w:fldChar w:fldCharType="separate"/>
      </w:r>
      <w:r>
        <w:t>表</w:t>
      </w:r>
      <w:r>
        <w:t>3-1</w:t>
      </w:r>
      <w:r>
        <w:t xml:space="preserve">  </w:t>
      </w:r>
      <w:r>
        <w:t>变量的定义和计算方法</w:t>
      </w:r>
      <w:r>
        <w:t>7</w:t>
      </w:r>
      <w:r>
        <w:fldChar w:fldCharType="end"/>
      </w:r>
      <w:r>
        <w:rPr>
          <w:noProof/>
          <w:webHidden/>
        </w:rPr>
        <w:tab/>
      </w:r>
      <w:r>
        <w:rPr>
          <w:noProof/>
          <w:webHidden/>
        </w:rPr>
        <w:fldChar w:fldCharType="begin"/>
      </w:r>
      <w:r>
        <w:rPr>
          <w:noProof/>
          <w:webHidden/>
        </w:rPr>
        <w:instrText> PAGEREF _Toc686906235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"_Toc686906236" \h \* MERGEFORMAT </w:instrText>
      </w:r>
      <w:r>
        <w:fldChar w:fldCharType="separate"/>
      </w:r>
      <w:r>
        <w:t>表</w:t>
      </w:r>
      <w:r>
        <w:t>4-1</w:t>
      </w:r>
      <w:r>
        <w:t xml:space="preserve">  </w:t>
      </w:r>
      <w:r>
        <w:t>总体描述性统计结果</w:t>
      </w:r>
      <w:r>
        <w:fldChar w:fldCharType="end"/>
      </w:r>
      <w:r>
        <w:rPr>
          <w:noProof/>
          <w:webHidden/>
        </w:rPr>
        <w:tab/>
      </w:r>
      <w:r>
        <w:rPr>
          <w:noProof/>
          <w:webHidden/>
        </w:rPr>
        <w:fldChar w:fldCharType="begin"/>
      </w:r>
      <w:r>
        <w:rPr>
          <w:noProof/>
          <w:webHidden/>
        </w:rPr>
        <w:instrText> PAGEREF _Toc686906236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"_Toc686906238" \h \* MERGEFORMAT </w:instrText>
      </w:r>
      <w:r>
        <w:fldChar w:fldCharType="separate"/>
      </w:r>
      <w:r>
        <w:t>表</w:t>
      </w:r>
      <w:r>
        <w:t>4-3</w:t>
      </w:r>
      <w:r>
        <w:t xml:space="preserve">  </w:t>
      </w:r>
      <w:r>
        <w:t>模型一的回归结果</w:t>
      </w:r>
      <w:r>
        <w:fldChar w:fldCharType="end"/>
      </w:r>
      <w:r>
        <w:rPr>
          <w:noProof/>
          <w:webHidden/>
        </w:rPr>
        <w:tab/>
      </w:r>
      <w:r>
        <w:rPr>
          <w:noProof/>
          <w:webHidden/>
        </w:rPr>
        <w:fldChar w:fldCharType="begin"/>
      </w:r>
      <w:r>
        <w:rPr>
          <w:noProof/>
          <w:webHidden/>
        </w:rPr>
        <w:instrText> PAGEREF _Toc686906238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"_Toc686906239" \h \* MERGEFORMAT </w:instrText>
      </w:r>
      <w:r>
        <w:fldChar w:fldCharType="separate"/>
      </w:r>
      <w:r>
        <w:t>表</w:t>
      </w:r>
      <w:r>
        <w:t>4-4</w:t>
      </w:r>
      <w:r>
        <w:t xml:space="preserve">  </w:t>
      </w:r>
      <w:r>
        <w:t>模型二的回归结果</w:t>
      </w:r>
      <w:r>
        <w:fldChar w:fldCharType="end"/>
      </w:r>
      <w:r>
        <w:rPr>
          <w:noProof/>
          <w:webHidden/>
        </w:rPr>
        <w:tab/>
      </w:r>
      <w:r>
        <w:rPr>
          <w:noProof/>
          <w:webHidden/>
        </w:rPr>
        <w:fldChar w:fldCharType="begin"/>
      </w:r>
      <w:r>
        <w:rPr>
          <w:noProof/>
          <w:webHidden/>
        </w:rPr>
        <w:instrText> PAGEREF _Toc686906239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"_Toc686906240" \h \* MERGEFORMAT </w:instrText>
      </w:r>
      <w:r>
        <w:fldChar w:fldCharType="separate"/>
      </w:r>
      <w:r>
        <w:t>表</w:t>
      </w:r>
      <w:r>
        <w:t>4-5</w:t>
      </w:r>
      <w:r>
        <w:t xml:space="preserve">  </w:t>
      </w:r>
      <w:r>
        <w:t>模型三的回归结果</w:t>
      </w:r>
      <w:r>
        <w:fldChar w:fldCharType="end"/>
      </w:r>
      <w:r>
        <w:rPr>
          <w:noProof/>
          <w:webHidden/>
        </w:rPr>
        <w:tab/>
      </w:r>
      <w:r>
        <w:rPr>
          <w:noProof/>
          <w:webHidden/>
        </w:rPr>
        <w:fldChar w:fldCharType="begin"/>
      </w:r>
      <w:r>
        <w:rPr>
          <w:noProof/>
          <w:webHidden/>
        </w:rPr>
        <w:instrText> PAGEREF _Toc686906240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"_Toc686906241" \h \* MERGEFORMAT </w:instrText>
      </w:r>
      <w:r>
        <w:fldChar w:fldCharType="separate"/>
      </w:r>
      <w:r>
        <w:t>表</w:t>
      </w:r>
      <w:r>
        <w:t>4-6</w:t>
      </w:r>
      <w:r>
        <w:t xml:space="preserve">  </w:t>
      </w:r>
      <w:r>
        <w:t>模型四的回归结果</w:t>
      </w:r>
      <w:r>
        <w:fldChar w:fldCharType="end"/>
      </w:r>
      <w:r>
        <w:rPr>
          <w:noProof/>
          <w:webHidden/>
        </w:rPr>
        <w:tab/>
      </w:r>
      <w:r>
        <w:rPr>
          <w:noProof/>
          <w:webHidden/>
        </w:rPr>
        <w:fldChar w:fldCharType="begin"/>
      </w:r>
      <w:r>
        <w:rPr>
          <w:noProof/>
          <w:webHidden/>
        </w:rPr>
        <w:instrText> PAGEREF _Toc686906241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"_Toc686906242" \h \* MERGEFORMAT </w:instrText>
      </w:r>
      <w:r>
        <w:fldChar w:fldCharType="separate"/>
      </w:r>
      <w:r>
        <w:t>表</w:t>
      </w:r>
      <w:r>
        <w:t>4-7</w:t>
      </w:r>
      <w:r>
        <w:t xml:space="preserve">  </w:t>
      </w:r>
      <w:r>
        <w:t>模型五的回归结果</w:t>
      </w:r>
      <w:r>
        <w:fldChar w:fldCharType="end"/>
      </w:r>
      <w:r>
        <w:rPr>
          <w:noProof/>
          <w:webHidden/>
        </w:rPr>
        <w:tab/>
      </w:r>
      <w:r>
        <w:rPr>
          <w:noProof/>
          <w:webHidden/>
        </w:rPr>
        <w:fldChar w:fldCharType="begin"/>
      </w:r>
      <w:r>
        <w:rPr>
          <w:noProof/>
          <w:webHidden/>
        </w:rPr>
        <w:instrText> PAGEREF _Toc686906242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"_Toc686906243" \h \* MERGEFORMAT </w:instrText>
      </w:r>
      <w:r>
        <w:fldChar w:fldCharType="separate"/>
      </w:r>
      <w:r>
        <w:t>表</w:t>
      </w:r>
      <w:r>
        <w:t>5-1</w:t>
      </w:r>
      <w:r>
        <w:t xml:space="preserve">  </w:t>
      </w:r>
      <w:r>
        <w:t>信贷融资替代变量回归结果</w:t>
      </w:r>
      <w:r>
        <w:fldChar w:fldCharType="end"/>
      </w:r>
      <w:r>
        <w:rPr>
          <w:noProof/>
          <w:webHidden/>
        </w:rPr>
        <w:tab/>
      </w:r>
      <w:r>
        <w:rPr>
          <w:noProof/>
          <w:webHidden/>
        </w:rPr>
        <w:fldChar w:fldCharType="begin"/>
      </w:r>
      <w:r>
        <w:rPr>
          <w:noProof/>
          <w:webHidden/>
        </w:rPr>
        <w:instrText> PAGEREF _Toc686906243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"_Toc686906244" \h \* MERGEFORMAT </w:instrText>
      </w:r>
      <w:r>
        <w:fldChar w:fldCharType="separate"/>
      </w:r>
      <w:r/>
      <w:r>
        <w:t>表</w:t>
      </w:r>
      <w:r>
        <w:t>5-2</w:t>
      </w:r>
      <w:r>
        <w:t xml:space="preserve">  </w:t>
      </w:r>
      <w:r/>
      <w:r>
        <w:t>货币政策替代变量回归结果</w:t>
      </w:r>
      <w:r>
        <w:fldChar w:fldCharType="end"/>
      </w:r>
      <w:r>
        <w:rPr>
          <w:noProof/>
          <w:webHidden/>
        </w:rPr>
        <w:tab/>
      </w:r>
      <w:r>
        <w:rPr>
          <w:noProof/>
          <w:webHidden/>
        </w:rPr>
        <w:fldChar w:fldCharType="begin"/>
      </w:r>
      <w:r>
        <w:rPr>
          <w:noProof/>
          <w:webHidden/>
        </w:rPr>
        <w:instrText> PAGEREF _Toc686906244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"_Toc686906245" \h \* MERGEFORMAT </w:instrText>
      </w:r>
      <w:r>
        <w:fldChar w:fldCharType="separate"/>
      </w:r>
      <w:r>
        <w:t>表</w:t>
      </w:r>
      <w:r>
        <w:t>5-3</w:t>
      </w:r>
      <w:r>
        <w:t xml:space="preserve">  </w:t>
      </w:r>
      <w:r>
        <w:t>金融关联内生性检验结果</w:t>
      </w:r>
      <w:r>
        <w:fldChar w:fldCharType="end"/>
      </w:r>
      <w:r>
        <w:rPr>
          <w:noProof/>
          <w:webHidden/>
        </w:rPr>
        <w:tab/>
      </w:r>
      <w:r>
        <w:rPr>
          <w:noProof/>
          <w:webHidden/>
        </w:rPr>
        <w:fldChar w:fldCharType="begin"/>
      </w:r>
      <w:r>
        <w:rPr>
          <w:noProof/>
          <w:webHidden/>
        </w:rPr>
        <w:instrText> PAGEREF _Toc686906245 \h </w:instrText>
      </w:r>
      <w:r>
        <w:rPr>
          <w:noProof/>
          <w:webHidden/>
        </w:rPr>
        <w:fldChar w:fldCharType="separate"/>
      </w:r>
      <w:r>
        <w:rPr>
          <w:noProof/>
          <w:webHidden/>
        </w:rPr>
        <w:t>35</w:t>
      </w:r>
      <w:r>
        <w:rPr>
          <w:noProof/>
          <w:webHidden/>
        </w:rPr>
        <w:fldChar w:fldCharType="end"/>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topLinePunct/>
      </w:pPr>
      <w:r>
        <w:rPr>
          <w:rFonts w:cstheme="minorBidi" w:hAnsiTheme="minorHAnsi" w:eastAsiaTheme="minorHAnsi" w:asciiTheme="minorHAnsi" w:ascii="Times New Roman" w:hAnsi="黑体" w:eastAsia="黑体" w:cs="黑体"/>
          <w:b/>
        </w:rPr>
        <w:t>Content</w:t>
      </w:r>
    </w:p>
    <w:p w:rsidR="0018722C">
      <w:pPr>
        <w:topLinePunct/>
      </w:pPr>
      <w:r>
        <w:rPr>
          <w:rFonts w:cstheme="minorBidi" w:hAnsiTheme="minorHAnsi" w:eastAsiaTheme="minorHAnsi" w:asciiTheme="minorHAnsi" w:ascii="Times New Roman" w:hAnsi="宋体" w:eastAsia="宋体" w:cs="宋体"/>
          <w:b/>
        </w:rPr>
        <w:t>I</w:t>
      </w:r>
      <w:hyperlink w:history="true" w:anchor="_bookmark0">
        <w:r>
          <w:rPr>
            <w:b/>
            <w:rFonts w:ascii="Times New Roman" w:cstheme="minorBidi" w:hAnsiTheme="minorHAnsi" w:eastAsiaTheme="minorHAnsi" w:hAnsi="宋体" w:eastAsia="宋体" w:cs="宋体"/>
          </w:rPr>
          <w:t>ntroduction</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1</w:t>
        </w:r>
      </w:hyperlink>
    </w:p>
    <w:p w:rsidR="0018722C">
      <w:pPr>
        <w:topLinePunct/>
      </w:pPr>
      <w:hyperlink w:history="true" w:anchor="_bookmark1">
        <w:r>
          <w:rPr>
            <w:rFonts w:ascii="Times New Roman"/>
          </w:rPr>
          <w:t>Quarter</w:t>
        </w:r>
        <w:r>
          <w:rPr>
            <w:rFonts w:ascii="Times New Roman"/>
          </w:rPr>
          <w:t> </w:t>
        </w:r>
        <w:r>
          <w:rPr>
            <w:rFonts w:ascii="Times New Roman"/>
          </w:rPr>
          <w:t>1</w:t>
        </w:r>
        <w:r w:rsidRPr="00000000">
          <w:tab/>
          <w:t>Research background</w:t>
        </w:r>
        <w:r>
          <w:rPr>
            <w:rFonts w:ascii="Times New Roman"/>
          </w:rPr>
          <w:t> </w:t>
        </w:r>
        <w:r>
          <w:rPr>
            <w:rFonts w:ascii="Times New Roman"/>
          </w:rPr>
          <w:t>and</w:t>
        </w:r>
        <w:r>
          <w:rPr>
            <w:rFonts w:ascii="Times New Roman"/>
          </w:rPr>
          <w:t> </w:t>
        </w:r>
        <w:r>
          <w:rPr>
            <w:rFonts w:ascii="Times New Roman"/>
          </w:rPr>
          <w:t>significance</w:t>
        </w:r>
        <w:r w:rsidRPr="00000000">
          <w:tab/>
          <w:t>1</w:t>
        </w:r>
      </w:hyperlink>
    </w:p>
    <w:p w:rsidR="0018722C">
      <w:pPr>
        <w:pStyle w:val="Heading4"/>
        <w:topLinePunct/>
        <w:ind w:left="200" w:hangingChars="200" w:hanging="200"/>
      </w:pPr>
      <w:hyperlink w:history="true" w:anchor="_bookmark2">
        <w:r>
          <w:t>1.1</w:t>
        </w:r>
        <w:r>
          <w:t xml:space="preserve"> </w:t>
        </w:r>
        <w:r>
          <w:t>Research</w:t>
        </w:r>
        <w:r>
          <w:t> </w:t>
        </w:r>
        <w:r>
          <w:t>background</w:t>
        </w:r>
        <w:r w:rsidRPr="00000000">
          <w:tab/>
          <w:t>1</w:t>
        </w:r>
      </w:hyperlink>
    </w:p>
    <w:p w:rsidR="0018722C">
      <w:pPr>
        <w:pStyle w:val="Heading4"/>
        <w:topLinePunct/>
        <w:ind w:left="200" w:hangingChars="200" w:hanging="200"/>
      </w:pPr>
      <w:hyperlink w:history="true" w:anchor="_bookmark3">
        <w:r>
          <w:t>1.2</w:t>
        </w:r>
        <w:r>
          <w:t xml:space="preserve"> </w:t>
        </w:r>
        <w:r>
          <w:t>Theoretical and practical significance of</w:t>
        </w:r>
        <w:r>
          <w:t> </w:t>
        </w:r>
        <w:r>
          <w:t>the</w:t>
        </w:r>
        <w:r>
          <w:t> </w:t>
        </w:r>
        <w:r>
          <w:t>subject</w:t>
        </w:r>
        <w:r w:rsidRPr="00000000">
          <w:tab/>
          <w:t>2</w:t>
        </w:r>
      </w:hyperlink>
    </w:p>
    <w:p w:rsidR="0018722C">
      <w:pPr>
        <w:topLinePunct/>
      </w:pPr>
      <w:hyperlink w:history="true" w:anchor="_bookmark4">
        <w:r>
          <w:rPr>
            <w:rFonts w:ascii="Times New Roman"/>
          </w:rPr>
          <w:t>Quarter</w:t>
        </w:r>
        <w:r>
          <w:rPr>
            <w:rFonts w:ascii="Times New Roman"/>
          </w:rPr>
          <w:t> </w:t>
        </w:r>
        <w:r>
          <w:rPr>
            <w:rFonts w:ascii="Times New Roman"/>
          </w:rPr>
          <w:t>2</w:t>
        </w:r>
        <w:r w:rsidRPr="00000000">
          <w:tab/>
          <w:t>Content of</w:t>
        </w:r>
        <w:r>
          <w:rPr>
            <w:rFonts w:ascii="Times New Roman"/>
          </w:rPr>
          <w:t> </w:t>
        </w:r>
        <w:r>
          <w:rPr>
            <w:rFonts w:ascii="Times New Roman"/>
          </w:rPr>
          <w:t>the</w:t>
        </w:r>
        <w:r>
          <w:rPr>
            <w:rFonts w:ascii="Times New Roman"/>
          </w:rPr>
          <w:t> </w:t>
        </w:r>
        <w:r>
          <w:rPr>
            <w:rFonts w:ascii="Times New Roman"/>
          </w:rPr>
          <w:t>study</w:t>
        </w:r>
        <w:r w:rsidRPr="00000000">
          <w:tab/>
          <w:t>2</w:t>
        </w:r>
      </w:hyperlink>
    </w:p>
    <w:p w:rsidR="0018722C">
      <w:pPr>
        <w:topLinePunct/>
      </w:pPr>
      <w:hyperlink w:history="true" w:anchor="_bookmark5">
        <w:r>
          <w:rPr>
            <w:rFonts w:ascii="Times New Roman"/>
          </w:rPr>
          <w:t>Quarter</w:t>
        </w:r>
        <w:r>
          <w:rPr>
            <w:rFonts w:ascii="Times New Roman"/>
          </w:rPr>
          <w:t> </w:t>
        </w:r>
        <w:r>
          <w:rPr>
            <w:rFonts w:ascii="Times New Roman"/>
          </w:rPr>
          <w:t>3</w:t>
        </w:r>
        <w:r w:rsidRPr="00000000">
          <w:tab/>
          <w:t>Research ideals</w:t>
        </w:r>
        <w:r>
          <w:rPr>
            <w:rFonts w:ascii="Times New Roman"/>
          </w:rPr>
          <w:t> </w:t>
        </w:r>
        <w:r>
          <w:rPr>
            <w:rFonts w:ascii="Times New Roman"/>
          </w:rPr>
          <w:t>and</w:t>
        </w:r>
        <w:r>
          <w:rPr>
            <w:rFonts w:ascii="Times New Roman"/>
          </w:rPr>
          <w:t> </w:t>
        </w:r>
        <w:r>
          <w:rPr>
            <w:rFonts w:ascii="Times New Roman"/>
          </w:rPr>
          <w:t>methods</w:t>
        </w:r>
        <w:r w:rsidRPr="00000000">
          <w:tab/>
          <w:t>3</w:t>
        </w:r>
      </w:hyperlink>
    </w:p>
    <w:p w:rsidR="0018722C">
      <w:pPr>
        <w:outlineLvl w:val="9"/>
        <w:topLinePunct/>
      </w:pPr>
      <w:hyperlink w:history="true" w:anchor="_bookmark6">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1</w:t>
        </w:r>
        <w:r w:rsidRPr="00000000">
          <w:rPr>
            <w:kern w:val="2"/>
            <w:sz w:val="28"/>
            <w:szCs w:val="28"/>
            <w:rFonts w:cstheme="minorBidi" w:hAnsiTheme="minorHAnsi" w:eastAsiaTheme="minorHAnsi" w:asciiTheme="minorHAnsi" w:ascii="宋体" w:hAnsi="宋体" w:eastAsia="宋体" w:cs="宋体"/>
            <w:b/>
            <w:bCs/>
          </w:rPr>
          <w:tab/>
          <w:t>Literature</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review</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4</w:t>
        </w:r>
      </w:hyperlink>
    </w:p>
    <w:p w:rsidR="0018722C">
      <w:pPr>
        <w:topLinePunct/>
      </w:pPr>
      <w:hyperlink w:history="true" w:anchor="_bookmark7">
        <w:r>
          <w:rPr>
            <w:rFonts w:ascii="Times New Roman" w:hAnsi="Times New Roman"/>
          </w:rPr>
          <w:t>Quarter 1.1</w:t>
        </w:r>
        <w:r w:rsidRPr="00000000">
          <w:tab/>
          <w:t>Monetary policy and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4</w:t>
        </w:r>
      </w:hyperlink>
    </w:p>
    <w:p w:rsidR="0018722C">
      <w:pPr>
        <w:topLinePunct/>
      </w:pPr>
      <w:hyperlink w:history="true" w:anchor="_bookmark8">
        <w:r>
          <w:rPr>
            <w:rFonts w:ascii="Times New Roman" w:hAnsi="Times New Roman" w:eastAsia="Times New Roman"/>
          </w:rPr>
          <w:t>Quarter 1.2</w:t>
        </w:r>
        <w:r w:rsidRPr="00000000">
          <w:tab/>
          <w:t>Informal system</w:t>
        </w:r>
        <w:r>
          <w:t>(</w:t>
        </w:r>
        <w:r>
          <w:t xml:space="preserve"> mechanism</w:t>
        </w:r>
        <w:r>
          <w:t>)</w:t>
        </w:r>
        <w:r w:rsidR="004B696B">
          <w:t xml:space="preserve"> </w:t>
        </w:r>
        <w:r>
          <w:rPr>
            <w:rFonts w:ascii="Times New Roman" w:hAnsi="Times New Roman" w:eastAsia="Times New Roman"/>
          </w:rPr>
          <w:t>and private firms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credit</w:t>
        </w:r>
        <w:r>
          <w:rPr>
            <w:rFonts w:ascii="Times New Roman" w:hAnsi="Times New Roman" w:eastAsia="Times New Roman"/>
          </w:rPr>
          <w:t> </w:t>
        </w:r>
        <w:r>
          <w:rPr>
            <w:rFonts w:ascii="Times New Roman" w:hAnsi="Times New Roman" w:eastAsia="Times New Roman"/>
          </w:rPr>
          <w:t>financing</w:t>
        </w:r>
        <w:r w:rsidRPr="00000000">
          <w:tab/>
          <w:t>6</w:t>
        </w:r>
      </w:hyperlink>
    </w:p>
    <w:p w:rsidR="0018722C">
      <w:pPr>
        <w:topLinePunct/>
      </w:pPr>
      <w:hyperlink w:history="true" w:anchor="_bookmark9">
        <w:r>
          <w:rPr>
            <w:rFonts w:ascii="Times New Roman"/>
          </w:rPr>
          <w:t>Quarter 1.3</w:t>
        </w:r>
        <w:r w:rsidRPr="00000000">
          <w:tab/>
          <w:t>Literature</w:t>
        </w:r>
        <w:r>
          <w:rPr>
            <w:rFonts w:ascii="Times New Roman"/>
          </w:rPr>
          <w:t> </w:t>
        </w:r>
        <w:r>
          <w:rPr>
            <w:rFonts w:ascii="Times New Roman"/>
          </w:rPr>
          <w:t>comment</w:t>
        </w:r>
        <w:r w:rsidRPr="00000000">
          <w:tab/>
          <w:t>7</w:t>
        </w:r>
      </w:hyperlink>
    </w:p>
    <w:p w:rsidR="0018722C">
      <w:pPr>
        <w:topLinePunct/>
      </w:pPr>
      <w:hyperlink w:history="true" w:anchor="_bookmark10">
        <w:r>
          <w:rPr>
            <w:rFonts w:cstheme="minorBidi" w:hAnsiTheme="minorHAnsi" w:eastAsiaTheme="minorHAnsi" w:asciiTheme="minorHAnsi" w:ascii="Times New Roman" w:hAnsi="宋体" w:eastAsia="宋体" w:cs="宋体"/>
            <w:b/>
          </w:rPr>
          <w:t>Chapter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2</w:t>
        </w:r>
        <w:r w:rsidRPr="00000000">
          <w:rPr>
            <w:rFonts w:cstheme="minorBidi" w:hAnsiTheme="minorHAnsi" w:eastAsiaTheme="minorHAnsi" w:asciiTheme="minorHAnsi" w:ascii="宋体" w:hAnsi="宋体" w:eastAsia="宋体" w:cs="宋体"/>
            <w:b/>
          </w:rPr>
          <w:tab/>
          <w:t>Theoretical analysis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research</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hypothesis</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9</w:t>
        </w:r>
      </w:hyperlink>
    </w:p>
    <w:p w:rsidR="0018722C">
      <w:pPr>
        <w:topLinePunct/>
      </w:pPr>
      <w:hyperlink w:history="true" w:anchor="_bookmark11">
        <w:r>
          <w:rPr>
            <w:rFonts w:ascii="Times New Roman" w:hAnsi="Times New Roman"/>
          </w:rPr>
          <w:t>Quarter 2.1</w:t>
        </w:r>
        <w:r w:rsidRPr="00000000">
          <w:tab/>
          <w:t>Effect of financial connection on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9</w:t>
        </w:r>
      </w:hyperlink>
    </w:p>
    <w:p w:rsidR="0018722C">
      <w:pPr>
        <w:topLinePunct/>
      </w:pPr>
      <w:hyperlink w:history="true" w:anchor="_bookmark12">
        <w:r>
          <w:rPr>
            <w:rFonts w:ascii="Times New Roman" w:hAnsi="Times New Roman"/>
          </w:rPr>
          <w:t>Quarter</w:t>
        </w:r>
        <w:r>
          <w:rPr>
            <w:rFonts w:ascii="Times New Roman" w:hAnsi="Times New Roman"/>
          </w:rPr>
          <w:t> </w:t>
        </w:r>
        <w:r>
          <w:rPr>
            <w:rFonts w:ascii="Times New Roman" w:hAnsi="Times New Roman"/>
          </w:rPr>
          <w:t>2.2</w:t>
        </w:r>
        <w:r w:rsidRPr="00000000">
          <w:tab/>
          <w:tab/>
        </w:r>
        <w:r>
          <w:t>Effect of financial connection on private firms</w:t>
        </w:r>
        <w:r>
          <w:t>'</w:t>
        </w:r>
        <w:r>
          <w:t> credit</w:t>
        </w:r>
        <w:r>
          <w:rPr>
            <w:rFonts w:ascii="Times New Roman" w:hAnsi="Times New Roman"/>
          </w:rPr>
          <w:t> </w:t>
        </w:r>
        <w:r>
          <w:rPr>
            <w:rFonts w:ascii="Times New Roman" w:hAnsi="Times New Roman"/>
          </w:rPr>
          <w:t>financing</w:t>
        </w:r>
        <w:r>
          <w:rPr>
            <w:rFonts w:ascii="Times New Roman" w:hAnsi="Times New Roman"/>
          </w:rPr>
          <w:t> </w:t>
        </w:r>
        <w:r>
          <w:rPr>
            <w:rFonts w:ascii="Times New Roman" w:hAnsi="Times New Roman"/>
          </w:rPr>
          <w:t>during</w:t>
        </w:r>
      </w:hyperlink>
      <w:r>
        <w:rPr>
          <w:rFonts w:ascii="Times New Roman" w:hAnsi="Times New Roman"/>
        </w:rPr>
        <w:t> </w:t>
      </w:r>
      <w:hyperlink w:history="true" w:anchor="_bookmark12">
        <w:r>
          <w:rPr>
            <w:rFonts w:ascii="Times New Roman" w:hAnsi="Times New Roman"/>
          </w:rPr>
          <w:t>monetary</w:t>
        </w:r>
        <w:r>
          <w:rPr>
            <w:rFonts w:ascii="Times New Roman" w:hAnsi="Times New Roman"/>
          </w:rPr>
          <w:t> </w:t>
        </w:r>
        <w:r>
          <w:rPr>
            <w:rFonts w:ascii="Times New Roman" w:hAnsi="Times New Roman"/>
          </w:rPr>
          <w:t>tightening</w:t>
        </w:r>
        <w:r>
          <w:rPr>
            <w:rFonts w:ascii="Times New Roman" w:hAnsi="Times New Roman"/>
          </w:rPr>
          <w:t> </w:t>
        </w:r>
        <w:r>
          <w:rPr>
            <w:rFonts w:ascii="Times New Roman" w:hAnsi="Times New Roman"/>
          </w:rPr>
          <w:t>period</w:t>
        </w:r>
        <w:r w:rsidRPr="00000000">
          <w:tab/>
        </w:r>
        <w:r>
          <w:rPr>
            <w:rFonts w:ascii="Times New Roman" w:hAnsi="Times New Roman"/>
          </w:rPr>
          <w:t>1</w:t>
        </w:r>
        <w:r>
          <w:rPr>
            <w:rFonts w:ascii="Times New Roman" w:hAnsi="Times New Roman"/>
          </w:rPr>
          <w:t>1</w:t>
        </w:r>
      </w:hyperlink>
    </w:p>
    <w:p w:rsidR="0018722C">
      <w:pPr>
        <w:outlineLvl w:val="9"/>
        <w:topLinePunct/>
      </w:pPr>
      <w:hyperlink w:history="true" w:anchor="_bookmark13">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3</w:t>
        </w:r>
        <w:r w:rsidRPr="00000000">
          <w:rPr>
            <w:kern w:val="2"/>
            <w:sz w:val="28"/>
            <w:szCs w:val="28"/>
            <w:rFonts w:cstheme="minorBidi" w:hAnsiTheme="minorHAnsi" w:eastAsiaTheme="minorHAnsi" w:asciiTheme="minorHAnsi" w:ascii="宋体" w:hAnsi="宋体" w:eastAsia="宋体" w:cs="宋体"/>
            <w:b/>
            <w:bCs/>
          </w:rPr>
          <w:tab/>
          <w:t>Research</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design</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12</w:t>
        </w:r>
      </w:hyperlink>
    </w:p>
    <w:p w:rsidR="0018722C">
      <w:pPr>
        <w:topLinePunct/>
      </w:pPr>
      <w:hyperlink w:history="true" w:anchor="_bookmark14">
        <w:r>
          <w:rPr>
            <w:rFonts w:ascii="Times New Roman"/>
          </w:rPr>
          <w:t>Quarter 3.1</w:t>
        </w:r>
        <w:r w:rsidRPr="00000000">
          <w:tab/>
          <w:t>Sample selection and</w:t>
        </w:r>
        <w:r>
          <w:rPr>
            <w:rFonts w:ascii="Times New Roman"/>
          </w:rPr>
          <w:t> </w:t>
        </w:r>
        <w:r>
          <w:rPr>
            <w:rFonts w:ascii="Times New Roman"/>
          </w:rPr>
          <w:t>data</w:t>
        </w:r>
        <w:r>
          <w:rPr>
            <w:rFonts w:ascii="Times New Roman"/>
          </w:rPr>
          <w:t> </w:t>
        </w:r>
        <w:r>
          <w:rPr>
            <w:rFonts w:ascii="Times New Roman"/>
          </w:rPr>
          <w:t>sources</w:t>
        </w:r>
        <w:r w:rsidRPr="00000000">
          <w:tab/>
          <w:t>12</w:t>
        </w:r>
      </w:hyperlink>
    </w:p>
    <w:p w:rsidR="0018722C">
      <w:pPr>
        <w:topLinePunct/>
      </w:pPr>
      <w:hyperlink w:history="true" w:anchor="_bookmark15">
        <w:r>
          <w:rPr>
            <w:rFonts w:ascii="Times New Roman"/>
          </w:rPr>
          <w:t>Quarter 3.2</w:t>
        </w:r>
        <w:r w:rsidRPr="00000000">
          <w:tab/>
          <w:t>Research variables and</w:t>
        </w:r>
        <w:r>
          <w:rPr>
            <w:rFonts w:ascii="Times New Roman"/>
          </w:rPr>
          <w:t> </w:t>
        </w:r>
        <w:r>
          <w:rPr>
            <w:rFonts w:ascii="Times New Roman"/>
          </w:rPr>
          <w:t>their</w:t>
        </w:r>
        <w:r>
          <w:rPr>
            <w:rFonts w:ascii="Times New Roman"/>
          </w:rPr>
          <w:t> </w:t>
        </w:r>
        <w:r>
          <w:rPr>
            <w:rFonts w:ascii="Times New Roman"/>
          </w:rPr>
          <w:t>definition</w:t>
        </w:r>
        <w:r w:rsidRPr="00000000">
          <w:tab/>
          <w:t>13</w:t>
        </w:r>
      </w:hyperlink>
    </w:p>
    <w:p w:rsidR="0018722C">
      <w:pPr>
        <w:pStyle w:val="cw23"/>
        <w:topLinePunct/>
      </w:pPr>
      <w:hyperlink w:history="true" w:anchor="_bookmark16">
        <w:r>
          <w:t>3.2.1 </w:t>
        </w:r>
        <w:r>
          <w:t>Explained</w:t>
        </w:r>
        <w:r>
          <w:t> </w:t>
        </w:r>
        <w:r>
          <w:t>variables</w:t>
        </w:r>
        <w:r w:rsidRPr="00000000">
          <w:tab/>
          <w:t>13</w:t>
        </w:r>
      </w:hyperlink>
    </w:p>
    <w:p w:rsidR="0018722C">
      <w:pPr>
        <w:pStyle w:val="cw23"/>
        <w:topLinePunct/>
      </w:pPr>
      <w:hyperlink w:history="true" w:anchor="_bookmark17">
        <w:r>
          <w:t>3.2.2 </w:t>
        </w:r>
        <w:r>
          <w:t>Explanatory</w:t>
        </w:r>
        <w:r>
          <w:t> </w:t>
        </w:r>
        <w:r>
          <w:t>variables</w:t>
        </w:r>
        <w:r w:rsidRPr="00000000">
          <w:tab/>
          <w:t>13</w:t>
        </w:r>
      </w:hyperlink>
    </w:p>
    <w:p w:rsidR="0018722C">
      <w:pPr>
        <w:pStyle w:val="cw23"/>
        <w:topLinePunct/>
      </w:pPr>
      <w:hyperlink w:history="true" w:anchor="_bookmark18">
        <w:r>
          <w:t>3.2.3 </w:t>
        </w:r>
        <w:r>
          <w:t>Control</w:t>
        </w:r>
        <w:r>
          <w:t> </w:t>
        </w:r>
        <w:r>
          <w:t>variables</w:t>
        </w:r>
        <w:r w:rsidRPr="00000000">
          <w:tab/>
          <w:t>14</w:t>
        </w:r>
      </w:hyperlink>
    </w:p>
    <w:p w:rsidR="0018722C">
      <w:pPr>
        <w:topLinePunct/>
      </w:pPr>
      <w:hyperlink w:history="true" w:anchor="_bookmark20">
        <w:r>
          <w:rPr>
            <w:rFonts w:ascii="Times New Roman"/>
          </w:rPr>
          <w:t>Quarter 3.3</w:t>
        </w:r>
        <w:r w:rsidRPr="00000000">
          <w:tab/>
          <w:t>Research</w:t>
        </w:r>
        <w:r>
          <w:rPr>
            <w:rFonts w:ascii="Times New Roman"/>
          </w:rPr>
          <w:t> </w:t>
        </w:r>
        <w:r>
          <w:rPr>
            <w:rFonts w:ascii="Times New Roman"/>
          </w:rPr>
          <w:t>models</w:t>
        </w:r>
        <w:r w:rsidRPr="00000000">
          <w:tab/>
          <w:t>15</w:t>
        </w:r>
      </w:hyperlink>
    </w:p>
    <w:p w:rsidR="0018722C">
      <w:pPr>
        <w:outlineLvl w:val="9"/>
        <w:topLinePunct/>
      </w:pPr>
      <w:hyperlink w:history="true" w:anchor="_bookmark21">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4</w:t>
        </w:r>
        <w:r w:rsidRPr="00000000">
          <w:rPr>
            <w:kern w:val="2"/>
            <w:sz w:val="28"/>
            <w:szCs w:val="28"/>
            <w:rFonts w:cstheme="minorBidi" w:hAnsiTheme="minorHAnsi" w:eastAsiaTheme="minorHAnsi" w:asciiTheme="minorHAnsi" w:ascii="宋体" w:hAnsi="宋体" w:eastAsia="宋体" w:cs="宋体"/>
            <w:b/>
            <w:bCs/>
          </w:rPr>
          <w:tab/>
          <w:t>Empirical results</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and</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analysis</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17</w:t>
        </w:r>
      </w:hyperlink>
    </w:p>
    <w:p w:rsidR="0018722C">
      <w:pPr>
        <w:topLinePunct/>
      </w:pPr>
      <w:hyperlink w:history="true" w:anchor="_bookmark22">
        <w:r>
          <w:rPr>
            <w:rFonts w:ascii="Times New Roman"/>
          </w:rPr>
          <w:t>Quarter 4.1</w:t>
        </w:r>
        <w:r w:rsidRPr="00000000">
          <w:tab/>
          <w:t>Descriptive</w:t>
        </w:r>
        <w:r>
          <w:rPr>
            <w:rFonts w:ascii="Times New Roman"/>
          </w:rPr>
          <w:t> </w:t>
        </w:r>
        <w:r>
          <w:rPr>
            <w:rFonts w:ascii="Times New Roman"/>
          </w:rPr>
          <w:t>statistics</w:t>
        </w:r>
        <w:r w:rsidRPr="00000000">
          <w:tab/>
          <w:t>17</w:t>
        </w:r>
      </w:hyperlink>
    </w:p>
    <w:p w:rsidR="0018722C">
      <w:pPr>
        <w:pStyle w:val="cw23"/>
        <w:topLinePunct/>
      </w:pPr>
      <w:hyperlink w:history="true" w:anchor="_bookmark23">
        <w:r>
          <w:t>4.1.1 </w:t>
        </w:r>
        <w:r>
          <w:t>General descriptive</w:t>
        </w:r>
        <w:r>
          <w:t> </w:t>
        </w:r>
        <w:r>
          <w:t>statistical</w:t>
        </w:r>
        <w:r>
          <w:t> </w:t>
        </w:r>
        <w:r>
          <w:t>analysis</w:t>
        </w:r>
        <w:r w:rsidRPr="00000000">
          <w:tab/>
          <w:t>17</w:t>
        </w:r>
      </w:hyperlink>
    </w:p>
    <w:p w:rsidR="0018722C">
      <w:pPr>
        <w:pStyle w:val="cw23"/>
        <w:topLinePunct/>
      </w:pPr>
      <w:hyperlink w:history="true" w:anchor="_bookmark25">
        <w:r>
          <w:t>4.1.2 </w:t>
        </w:r>
        <w:r>
          <w:t>Descriptive statistical analysis</w:t>
        </w:r>
        <w:r>
          <w:t> </w:t>
        </w:r>
        <w:r>
          <w:t>in</w:t>
        </w:r>
        <w:r>
          <w:t> </w:t>
        </w:r>
        <w:r>
          <w:t>groups</w:t>
        </w:r>
        <w:r w:rsidRPr="00000000">
          <w:tab/>
          <w:t>18</w:t>
        </w:r>
      </w:hyperlink>
    </w:p>
    <w:p w:rsidR="0018722C">
      <w:pPr>
        <w:topLinePunct/>
      </w:pPr>
      <w:hyperlink w:history="true" w:anchor="_bookmark27">
        <w:r>
          <w:rPr>
            <w:rFonts w:ascii="Times New Roman"/>
          </w:rPr>
          <w:t>Quarter 4.2</w:t>
        </w:r>
        <w:r w:rsidRPr="00000000">
          <w:tab/>
          <w:t>Correlation</w:t>
        </w:r>
        <w:r>
          <w:rPr>
            <w:rFonts w:ascii="Times New Roman"/>
          </w:rPr>
          <w:t> </w:t>
        </w:r>
        <w:r>
          <w:rPr>
            <w:rFonts w:ascii="Times New Roman"/>
          </w:rPr>
          <w:t>analysis</w:t>
        </w:r>
        <w:r w:rsidRPr="00000000">
          <w:tab/>
          <w:t>19</w:t>
        </w:r>
      </w:hyperlink>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Content</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a"/>
        <w:topLinePunct/>
      </w:pPr>
      <w:bookmarkStart w:id="660621" w:name="_Ref665660621"/>
      <w:bookmarkStart w:id="747156" w:name="_Toc686747156"/>
      <w:bookmarkStart w:name="导论 " w:id="6"/>
      <w:bookmarkEnd w:id="6"/>
      <w:bookmarkStart w:name="_bookmark0" w:id="7"/>
      <w:bookmarkEnd w:id="7"/>
      <w:r>
        <w:t>导</w:t>
      </w:r>
      <w:r w:rsidRPr="00000000">
        <w:rPr>
          <w:b/>
        </w:rPr>
        <w:t>论</w:t>
      </w:r>
      <w:bookmarkEnd w:id="747156"/>
    </w:p>
    <w:p w:rsidR="0018722C">
      <w:pPr>
        <w:topLinePunct/>
      </w:pPr>
      <w:r>
        <w:t>本部分将阐明本文的选题背景以及本课题研究的理论和实际意义，并对本文的研究内容、研究思路与方法进行简单的介绍。</w:t>
      </w:r>
    </w:p>
    <w:p w:rsidR="0018722C">
      <w:pPr>
        <w:pStyle w:val="Heading2"/>
        <w:topLinePunct/>
        <w:ind w:left="171" w:hangingChars="171" w:hanging="171"/>
      </w:pPr>
      <w:bookmarkStart w:id="747157" w:name="_Toc686747157"/>
      <w:bookmarkStart w:name="第一节 选题背景和意义 " w:id="8"/>
      <w:bookmarkEnd w:id="8"/>
      <w:bookmarkStart w:name="_bookmark1" w:id="9"/>
      <w:bookmarkEnd w:id="9"/>
      <w:r>
        <w:t>第一节</w:t>
      </w:r>
      <w:r>
        <w:t xml:space="preserve"> </w:t>
      </w:r>
      <w:r>
        <w:t>选题背景和意义</w:t>
      </w:r>
      <w:bookmarkEnd w:id="747157"/>
    </w:p>
    <w:p w:rsidR="0018722C">
      <w:pPr>
        <w:pStyle w:val="Heading3"/>
        <w:topLinePunct/>
        <w:ind w:left="200" w:hangingChars="200" w:hanging="200"/>
      </w:pPr>
      <w:bookmarkStart w:id="747158" w:name="_Toc686747158"/>
      <w:bookmarkStart w:name="_bookmark2" w:id="10"/>
      <w:bookmarkEnd w:id="10"/>
      <w:r>
        <w:t>一、</w:t>
      </w:r>
      <w:r>
        <w:t xml:space="preserve"> </w:t>
      </w:r>
      <w:r w:rsidRPr="00DB64CE">
        <w:t>选题背景</w:t>
      </w:r>
      <w:bookmarkEnd w:id="747158"/>
    </w:p>
    <w:p w:rsidR="0018722C">
      <w:pPr>
        <w:topLinePunct/>
      </w:pPr>
      <w:r>
        <w:t>随着我国经济体制改革的不断深入，民营经济已成为我国国民经济中最活跃的部</w:t>
      </w:r>
      <w:r>
        <w:t>分，在促进经济繁荣、扩大就业和维护社会稳定中发挥着越来越重要的作用。高速的</w:t>
      </w:r>
      <w:r>
        <w:t>发展自然需要足够的资金来支撑，银行贷款便是民营企业外部融资的主要渠道。然而，</w:t>
      </w:r>
      <w:r w:rsidR="001852F3">
        <w:t xml:space="preserve">由于我国金融体制“国有独大”、金融市场不完善、产权保护制度不健全以及民营企</w:t>
      </w:r>
      <w:r>
        <w:t>业自身信用缺失等原因，民营企业在很多方面都遭受着“歧视”。而在融资方面，民</w:t>
      </w:r>
      <w:r>
        <w:t>营企业面临的“信贷歧视”已成为制约企业发展的瓶颈。尤其是</w:t>
      </w:r>
      <w:r>
        <w:rPr>
          <w:rFonts w:ascii="Times New Roman" w:hAnsi="Times New Roman" w:eastAsia="Times New Roman"/>
        </w:rPr>
        <w:t>2010</w:t>
      </w:r>
      <w:r>
        <w:t>年下半年以来，</w:t>
      </w:r>
      <w:r>
        <w:t>为抑制金融危机引发的经济泡沫，我国货币政策持续紧缩，民营企业获得发展所需资</w:t>
      </w:r>
      <w:r>
        <w:t>金更是难上加难，许多中小企业</w:t>
      </w:r>
      <w:r>
        <w:t>（</w:t>
      </w:r>
      <w:r>
        <w:t>大多是民营企业</w:t>
      </w:r>
      <w:r>
        <w:t>）</w:t>
      </w:r>
      <w:r>
        <w:t>由于资金链断裂而纷纷倒闭，主</w:t>
      </w:r>
      <w:r>
        <w:t>张货币政策放松的呼声越来越高。在紧缩的宏观经济形势下，如何解决民营企业融资的困难？这是一个亟待解决的现实问题。</w:t>
      </w:r>
    </w:p>
    <w:p w:rsidR="0018722C">
      <w:pPr>
        <w:topLinePunct/>
      </w:pPr>
      <w:r>
        <w:t>学者们发现，在我国制度环境尚不完善的情况下，民营企业开始寻找体制外、非</w:t>
      </w:r>
      <w:r>
        <w:t>市场化的途径来解决问题，而这些非正式途径确实在一定程度上起到了替代正式制度</w:t>
      </w:r>
      <w:r>
        <w:t>的作用。例如，民营企业家对政治参与的热情越来越高，很多人成为各级人大代表或政协委员，也有一些民营企业积极聘请政府官员加入公司高层。通过与政府建立政治</w:t>
      </w:r>
      <w:r>
        <w:t>关联，民营企业赢得了政府和银行更多的照顾和支持，并最终获得了更多的融资便利。</w:t>
      </w:r>
      <w:r>
        <w:t>这个令人惊喜的发现掀起了理论界对于社会资本的研究热潮。社会资本作为非正式机</w:t>
      </w:r>
      <w:r>
        <w:t>制的一种，它独立于企业的经济资源和人力资源而存在，在我国这个重视“关系”</w:t>
      </w:r>
      <w:r>
        <w:t>和</w:t>
      </w:r>
    </w:p>
    <w:p w:rsidR="0018722C">
      <w:pPr>
        <w:topLinePunct/>
      </w:pPr>
      <w:r>
        <w:t>“人情”的社会里，它甚至能够绕过制度的边缘为企业带来许多方面的好处。在我国</w:t>
      </w:r>
      <w:r>
        <w:t>企业受政府干预较大的这种国情下，形成社会资本最主要的形式便是政治关系。因此，</w:t>
      </w:r>
      <w:r>
        <w:t>学者们对社会资本的研究主要集中在政治关系方面，但并没有得出一致的结论。理论界迫切需要寻找新的证据，为民营企业的融资困境提供更多有效的解决办法。</w:t>
      </w:r>
    </w:p>
    <w:p w:rsidR="0018722C">
      <w:pPr>
        <w:topLinePunct/>
      </w:pPr>
      <w:r>
        <w:t>如果非正式制度可以替代正式制度帮助民营企业解决融资难题，宏观经济政策的</w:t>
      </w:r>
      <w:r>
        <w:t>波动则对它提出了更高的要求——在货币紧缩的形势下，非正式制度是否仍然有助于</w:t>
      </w:r>
      <w:r>
        <w:t>缓解民营企业的信贷融资约束？然而，现有的理论研究很少结合宏观经济政策来考察</w:t>
      </w:r>
      <w:r>
        <w:t>非正式制度对民营企业信贷融资的影响。学者们对货币政策的研究主要从货币政策调</w:t>
      </w:r>
      <w:r>
        <w:t>整对国民经济产出的影响、货币政策波动对微观企业行为产生的后果以及企业如何</w:t>
      </w:r>
      <w:r>
        <w:t>应</w:t>
      </w:r>
    </w:p>
    <w:p w:rsidR="0018722C">
      <w:pPr>
        <w:topLinePunct/>
      </w:pPr>
      <w:r>
        <w:t>对货币紧缩带来的不利影响这几个方面出发，而对于货币政策影响企业投融资行为的</w:t>
      </w:r>
      <w:r>
        <w:t>过程如何，这几乎成为了“黑箱子”而被忽略掉。因此，要想在货币紧缩情况下寻找</w:t>
      </w:r>
      <w:r>
        <w:t>解决民营企业融资困境的有效途径，就必须将宏观研究与微观研究衔接起来，只有打开了“黑箱子”，才能发现非正式制度对于民营企业信贷融资的真正意义，然后才能找到有效的解决问题的办法。</w:t>
      </w:r>
    </w:p>
    <w:p w:rsidR="0018722C">
      <w:pPr>
        <w:pStyle w:val="Heading3"/>
        <w:topLinePunct/>
        <w:ind w:left="200" w:hangingChars="200" w:hanging="200"/>
      </w:pPr>
      <w:bookmarkStart w:id="747159" w:name="_Toc686747159"/>
      <w:bookmarkStart w:name="_bookmark3" w:id="11"/>
      <w:bookmarkEnd w:id="11"/>
      <w:r>
        <w:t>二、</w:t>
      </w:r>
      <w:r>
        <w:t xml:space="preserve"> </w:t>
      </w:r>
      <w:r w:rsidRPr="00DB64CE">
        <w:t>本题的理论和实际意义</w:t>
      </w:r>
      <w:bookmarkEnd w:id="747159"/>
    </w:p>
    <w:p w:rsidR="0018722C">
      <w:pPr>
        <w:topLinePunct/>
      </w:pPr>
      <w:r>
        <w:t>本文认为金融关联</w:t>
      </w:r>
      <w:r>
        <w:t>（</w:t>
      </w:r>
      <w:r>
        <w:t>企业具有金融机构任职背景</w:t>
      </w:r>
      <w:r>
        <w:t>）</w:t>
      </w:r>
      <w:r>
        <w:t>是区别于政治关联的另一种重</w:t>
      </w:r>
      <w:r>
        <w:t>要的社会资本形式。通过金融关联，民营企业可与金融机构建立紧密而稳定的关系网</w:t>
      </w:r>
      <w:r>
        <w:t>络，银企之间的沟通有利于降低信息不对称带来的贷款风险，企业的声誉与信用也将</w:t>
      </w:r>
      <w:r>
        <w:t>得到改善，并且金融关联高管可以利用其专业技能为企业制订更加科学、可行的融资</w:t>
      </w:r>
      <w:r>
        <w:t>方案。因此，金融关联可能有助于缓解民营企业所面临的“信贷歧视”。研究金融关</w:t>
      </w:r>
      <w:r>
        <w:t>联对民营企业信贷融资的影响，不仅能够拓展现有理论研究的领域，还可能为解决民营企业融资困境提供新的有效途径。</w:t>
      </w:r>
    </w:p>
    <w:p w:rsidR="0018722C">
      <w:pPr>
        <w:topLinePunct/>
      </w:pPr>
      <w:r>
        <w:t>在国家货币政策持续紧缩的形势下，民营企业融资难的问题更加引人关注。本文</w:t>
      </w:r>
      <w:r>
        <w:t>试图将宏观经济政策与微观企业行为衔接起来，在探索货币政策如何影响民营企业信</w:t>
      </w:r>
      <w:r>
        <w:t>贷融资的基础上，结合货币政策的波动重新考察非正式制度的有效性。这不仅可以为</w:t>
      </w:r>
      <w:r>
        <w:t>我国货币政策的制定提供有用的建议，而且对于如何缓解民营企业信贷融资约束更加具有现实意义。</w:t>
      </w:r>
    </w:p>
    <w:p w:rsidR="0018722C">
      <w:pPr>
        <w:pStyle w:val="Heading2"/>
        <w:topLinePunct/>
        <w:ind w:left="171" w:hangingChars="171" w:hanging="171"/>
      </w:pPr>
      <w:bookmarkStart w:id="747160" w:name="_Toc686747160"/>
      <w:bookmarkStart w:name="第二节 研究内容 " w:id="12"/>
      <w:bookmarkEnd w:id="12"/>
      <w:bookmarkStart w:name="_bookmark4" w:id="13"/>
      <w:bookmarkEnd w:id="13"/>
      <w:r>
        <w:t>第二节</w:t>
      </w:r>
      <w:r>
        <w:t xml:space="preserve"> </w:t>
      </w:r>
      <w:r>
        <w:t>研究内容</w:t>
      </w:r>
      <w:bookmarkEnd w:id="747160"/>
    </w:p>
    <w:p w:rsidR="0018722C">
      <w:pPr>
        <w:topLinePunct/>
      </w:pPr>
      <w:r>
        <w:t>本文以我国民营上市公司为样本，基于社会资本理论，从银行贷款的比率、期限</w:t>
      </w:r>
      <w:r>
        <w:t>和成本三个方面研究了金融关联对民营企业信贷融资的影响，同时还分析了银行关联</w:t>
      </w:r>
      <w:r>
        <w:t>和非银行金融关联这两种不同形式金融关联之间的相互关系，并且比较了二者的作用</w:t>
      </w:r>
      <w:r>
        <w:t>力。在此基础上，引入宏观经济政策波动因素，进一步研究了货币政策紧缩时期金融关联的有效性。</w:t>
      </w:r>
    </w:p>
    <w:p w:rsidR="0018722C">
      <w:pPr>
        <w:topLinePunct/>
      </w:pPr>
      <w:r>
        <w:t>本文的框架安排如下：</w:t>
      </w:r>
    </w:p>
    <w:p w:rsidR="0018722C">
      <w:pPr>
        <w:topLinePunct/>
      </w:pPr>
      <w:r>
        <w:t>导论部分，阐明本文的选题背景以及理论和实际意义，介绍本文的主要内容以及研究思路与方法。</w:t>
      </w:r>
    </w:p>
    <w:p w:rsidR="0018722C">
      <w:pPr>
        <w:topLinePunct/>
      </w:pPr>
      <w:r>
        <w:t>第一章，文献综述。回顾国内外有关民营企业信贷融资约束的经典文献。现有文</w:t>
      </w:r>
      <w:r>
        <w:t>献主要从宏观和微观两个层面展开研究。其中，宏观研究包括货币政策作用于实体经</w:t>
      </w:r>
      <w:r>
        <w:t>济的传导机制，微观研究包括制度环境和非正式制度</w:t>
      </w:r>
      <w:r>
        <w:t>（</w:t>
      </w:r>
      <w:r>
        <w:t>机制</w:t>
      </w:r>
      <w:r>
        <w:t>）</w:t>
      </w:r>
      <w:r>
        <w:t>对民营企业信贷融资的</w:t>
      </w:r>
      <w:r>
        <w:t>影响。本文重点关注非正式制度与民营企业信贷融资的相关研究，同时也将介绍货币政策对民营企业信贷融资影响的经典文献，并对研究现状进行综合评析。</w:t>
      </w:r>
    </w:p>
    <w:p w:rsidR="0018722C">
      <w:pPr>
        <w:topLinePunct/>
      </w:pPr>
      <w:r>
        <w:t>第二章，理论分析与研究假设。主要阐述不考虑货币政策时金融关联对民营企业</w:t>
      </w:r>
      <w:r>
        <w:t>信贷融资的影响以及货币紧缩时期金融关联与民营企业信贷融资约束之间的关系</w:t>
      </w:r>
      <w:r>
        <w:t>等</w:t>
      </w:r>
    </w:p>
    <w:p w:rsidR="0018722C">
      <w:pPr>
        <w:topLinePunct/>
      </w:pPr>
      <w:r>
        <w:t>理论基础。基于理论分析，提出本文的研究假设。</w:t>
      </w:r>
    </w:p>
    <w:p w:rsidR="0018722C">
      <w:pPr>
        <w:topLinePunct/>
      </w:pPr>
      <w:r>
        <w:t>第三章，研究设计。包括选择样本与数据、确定研究变量的定义和计算方法以及针对研究假设建立相应的多元线性回归模型。</w:t>
      </w:r>
    </w:p>
    <w:p w:rsidR="0018722C">
      <w:pPr>
        <w:topLinePunct/>
      </w:pPr>
      <w:r>
        <w:t>第四章，实证结果及分析。对样本进行描述性统计分析、对变量的相关系数进行</w:t>
      </w:r>
      <w:r>
        <w:t>分析与检验，然后对多元回归模型进行实证检验，根据实证结果判断各假设的合理性。</w:t>
      </w:r>
    </w:p>
    <w:p w:rsidR="0018722C">
      <w:pPr>
        <w:topLinePunct/>
      </w:pPr>
      <w:r>
        <w:t>第五章，稳健性检验。更换民营企业信贷融资变量的定义与计算公式、改变货币</w:t>
      </w:r>
      <w:r>
        <w:t>政策代理变量的的度量和赋值方法以及对金融关联的内生性进行检验，根据上述方面的敏感性测试结果判断第四章的实证结果是否稳健、可靠。</w:t>
      </w:r>
    </w:p>
    <w:p w:rsidR="0018722C">
      <w:pPr>
        <w:topLinePunct/>
      </w:pPr>
      <w:r>
        <w:t>结语部分，总结本文的研究结论，针对研究发现的问题提出有关如何缓解民营企</w:t>
      </w:r>
      <w:r>
        <w:t>业融资约束的政策与建议；归纳本文的主要创新点和不足之处，并对以后相关方面的研究提出展望。</w:t>
      </w:r>
    </w:p>
    <w:p w:rsidR="0018722C">
      <w:pPr>
        <w:pStyle w:val="Heading2"/>
        <w:topLinePunct/>
        <w:ind w:left="171" w:hangingChars="171" w:hanging="171"/>
      </w:pPr>
      <w:bookmarkStart w:id="747161" w:name="_Toc686747161"/>
      <w:bookmarkStart w:name="第三节 研究思路与方法 " w:id="14"/>
      <w:bookmarkEnd w:id="14"/>
      <w:bookmarkStart w:name="_bookmark5" w:id="15"/>
      <w:bookmarkEnd w:id="15"/>
      <w:r>
        <w:t>第三节</w:t>
      </w:r>
      <w:r>
        <w:t xml:space="preserve"> </w:t>
      </w:r>
      <w:r>
        <w:t>研究思路与方法</w:t>
      </w:r>
      <w:bookmarkEnd w:id="747161"/>
    </w:p>
    <w:p w:rsidR="0018722C">
      <w:pPr>
        <w:topLinePunct/>
      </w:pPr>
      <w:r>
        <w:t>本文在充分回顾与总结已有文献的基础上，采用了规范研究与实证分析相结合的研究方法，力求逻辑严谨、论述充分。本文的研究思路与研究方法具体如下：</w:t>
      </w:r>
    </w:p>
    <w:p w:rsidR="0018722C">
      <w:pPr>
        <w:topLinePunct/>
      </w:pPr>
      <w:r>
        <w:t>一是文献分析与归纳。首先，全面搜集有关货币政策传导机制、非正式制度</w:t>
      </w:r>
      <w:r>
        <w:t>（</w:t>
      </w:r>
      <w:r>
        <w:t>社会资本</w:t>
      </w:r>
      <w:r>
        <w:t>）</w:t>
      </w:r>
      <w:r>
        <w:t>功效、民营企业信贷融资等方面的经典文献；然后，在仔细阅读文献资料的</w:t>
      </w:r>
      <w:r>
        <w:t>基础上，对现有的研究结论进行分析、总结；最后，提炼出研究现状的不足之处，从而引出本文的研究问题。</w:t>
      </w:r>
    </w:p>
    <w:p w:rsidR="0018722C">
      <w:pPr>
        <w:topLinePunct/>
      </w:pPr>
      <w:r>
        <w:t>二是理论分析。现有文献对非正式制度与民营企业信贷融资之间关系的研究主要</w:t>
      </w:r>
      <w:r>
        <w:t>集中在政治关联和银企合作关系等方面，并且很少结合宏观经济政策波动来考察二者</w:t>
      </w:r>
      <w:r>
        <w:t>之间的关系。本文重新探讨了社会资本这一非正式制度的内涵及其功效，深入分析了</w:t>
      </w:r>
      <w:r>
        <w:t>金融关联与政治关联的联系和区别，从而得出金融关联影响民营企业信贷融资的作用</w:t>
      </w:r>
      <w:r>
        <w:t>机制主要有四种——关系机制、沟通机制、声誉与信用机制以及金融技能机制。在此</w:t>
      </w:r>
      <w:r>
        <w:t>基础上，将金融关联区分为银行关联和非银行金融关联这两种不同的形式。其中，银</w:t>
      </w:r>
      <w:r>
        <w:t>行关联主要通过关系机制和沟通机制对民营企业信贷融资产生影响，非银行金融关联</w:t>
      </w:r>
      <w:r>
        <w:t>则侧重声誉与信用机制以及金融技能机制。通过对比分析这两种不同类型金融关联的</w:t>
      </w:r>
      <w:r>
        <w:t>作用机制，本文深入研究了二者之间可能存在的相互关系，并比较了二者对于缓解民</w:t>
      </w:r>
      <w:r>
        <w:t>营企业信贷融资约束的作用力。最后，引入货币政策这一影响因素，进一步探讨了在宏观经济政策波动的背景下金融关联与民营企业信贷融资之间的关系将如何变化。</w:t>
      </w:r>
    </w:p>
    <w:p w:rsidR="0018722C">
      <w:pPr>
        <w:topLinePunct/>
      </w:pPr>
      <w:r>
        <w:t>三是实证研究。根据理论分析部分提出的假设，建立相应的计量模型。通过对变</w:t>
      </w:r>
      <w:r>
        <w:t>量进行描述性统计和相关系数分析，得出理论假设是否成立的初步结论；然后，根据模型的回归结果，进一步检验假设的合理性，由此得到最终的结论。</w:t>
      </w:r>
    </w:p>
    <w:p w:rsidR="0018722C">
      <w:pPr>
        <w:pStyle w:val="Heading1"/>
        <w:topLinePunct/>
      </w:pPr>
      <w:bookmarkStart w:id="747162" w:name="_Toc686747162"/>
      <w:bookmarkStart w:name="第一章 文献综述 " w:id="16"/>
      <w:bookmarkEnd w:id="16"/>
      <w:bookmarkStart w:name="_bookmark6" w:id="17"/>
      <w:bookmarkEnd w:id="17"/>
      <w:r>
        <w:t>第一章</w:t>
      </w:r>
      <w:r>
        <w:t xml:space="preserve">  </w:t>
      </w:r>
      <w:r>
        <w:t>文献综述</w:t>
      </w:r>
      <w:bookmarkEnd w:id="747162"/>
    </w:p>
    <w:p w:rsidR="0018722C">
      <w:pPr>
        <w:topLinePunct/>
      </w:pPr>
      <w:r>
        <w:t>国内外有关民营企业信贷融资约束的研究可分为宏观和微观两个层面。其中，宏</w:t>
      </w:r>
      <w:r>
        <w:t>观层面主要研究货币政策通过怎样的传导机制作用于实体经济，从而得知货币政策波</w:t>
      </w:r>
      <w:r>
        <w:t>动对不同产权、规模、成长性等公司特征的企业的投融资等行为会产生怎样的影响以及企业又将如何应对。微观层面的研究则探讨了民营企业面临“信贷歧视”的原因，</w:t>
      </w:r>
      <w:r>
        <w:t>并从制度环境和企业特征的角度出发，提出了包括改革金融体制、加强产权保护、提</w:t>
      </w:r>
      <w:r>
        <w:t>高金融水平、发展中小金融机构等有助于缓解民营企业信贷融资约束的建议。</w:t>
      </w:r>
      <w:r>
        <w:t>近年</w:t>
      </w:r>
      <w:r>
        <w:t>来，</w:t>
      </w:r>
      <w:r>
        <w:t>相关的研究拓展到了非正式制度领域，学者们对于社会资本尤其是政治关联的有效性</w:t>
      </w:r>
      <w:r>
        <w:t>进行了大量的探索，进一步丰富了微观层面的文献。但是，学者们在研究非正式制度</w:t>
      </w:r>
      <w:r>
        <w:t>对民营企业信贷融资的影响时，宏观层面与微观层面相互割裂的现象比较严重，在产</w:t>
      </w:r>
      <w:r>
        <w:t>生大量经典文献的同时也留下了一些遗憾。本章将回顾相关方面的经典文献，并对现有研究作出文献评析。</w:t>
      </w:r>
    </w:p>
    <w:p w:rsidR="0018722C">
      <w:pPr>
        <w:pStyle w:val="Heading2"/>
        <w:topLinePunct/>
        <w:ind w:left="171" w:hangingChars="171" w:hanging="171"/>
      </w:pPr>
      <w:bookmarkStart w:id="747163" w:name="_Toc686747163"/>
      <w:bookmarkStart w:name="第一节 货币政策与民营企业信贷融资 " w:id="18"/>
      <w:bookmarkEnd w:id="18"/>
      <w:bookmarkStart w:name="_bookmark7" w:id="19"/>
      <w:bookmarkEnd w:id="19"/>
      <w:r>
        <w:t>第一节</w:t>
      </w:r>
      <w:r>
        <w:t xml:space="preserve"> </w:t>
      </w:r>
      <w:r>
        <w:t>货币政策与民营企业信贷融资</w:t>
      </w:r>
      <w:bookmarkEnd w:id="747163"/>
    </w:p>
    <w:p w:rsidR="0018722C">
      <w:pPr>
        <w:topLinePunct/>
      </w:pPr>
      <w:r>
        <w:t>根据西方主流经济学理论，货币政策作用于实体经济的传导机制大体可分为两</w:t>
      </w:r>
      <w:r>
        <w:t>种：货币渠道</w:t>
      </w:r>
      <w:r>
        <w:t>（</w:t>
      </w:r>
      <w:r>
        <w:rPr>
          <w:spacing w:val="-2"/>
        </w:rPr>
        <w:t>包括利率途径、汇率途径、资产价格途径等</w:t>
      </w:r>
      <w:r>
        <w:t>）</w:t>
      </w:r>
      <w:r>
        <w:t>和信贷渠道</w:t>
      </w:r>
      <w:r>
        <w:t>（</w:t>
      </w:r>
      <w:r>
        <w:t>包括银行贷款渠道和资产负债表渠道</w:t>
      </w:r>
      <w:r>
        <w:t>）</w:t>
      </w:r>
      <w:r>
        <w:t>。具体到货币政策对企业融资的影响，货币渠道指的是</w:t>
      </w:r>
      <w:r>
        <w:t>通过改变货币供给量致使利率发生变化，从而影响企业的融资成本；信贷渠道则是指</w:t>
      </w:r>
      <w:r>
        <w:t>通过改变金融机构的信用供给量来影响企业的融资规模。无论货币渠道或是信贷渠道占据主要作用，其结果最终都会改变企业的融资行为。</w:t>
      </w:r>
    </w:p>
    <w:p w:rsidR="0018722C">
      <w:pPr>
        <w:topLinePunct/>
      </w:pPr>
      <w:r>
        <w:t>国外方面，以弗里德曼为主要代表的货币主义学派认为货币最重要，他们强调货</w:t>
      </w:r>
      <w:r>
        <w:t>币供给量对经济产出的影响，建立了传统的“货币观”基本分析框架——</w:t>
      </w:r>
      <w:r>
        <w:rPr>
          <w:rFonts w:ascii="Times New Roman" w:hAnsi="Times New Roman" w:eastAsia="Times New Roman"/>
        </w:rPr>
        <w:t>IS-LM</w:t>
      </w:r>
      <w:r>
        <w:t>模型。</w:t>
      </w:r>
      <w:r>
        <w:rPr>
          <w:rFonts w:ascii="Times New Roman" w:hAnsi="Times New Roman" w:eastAsia="Times New Roman"/>
        </w:rPr>
        <w:t>Bernanke and </w:t>
      </w:r>
      <w:r>
        <w:rPr>
          <w:rFonts w:ascii="Times New Roman" w:hAnsi="Times New Roman" w:eastAsia="Times New Roman"/>
        </w:rPr>
        <w:t>Gertler</w:t>
      </w:r>
      <w:r>
        <w:t>（</w:t>
      </w:r>
      <w:r>
        <w:rPr>
          <w:rFonts w:ascii="Times New Roman" w:hAnsi="Times New Roman" w:eastAsia="Times New Roman"/>
        </w:rPr>
        <w:t>1988</w:t>
      </w:r>
      <w:r>
        <w:t>）</w:t>
      </w:r>
      <w:r>
        <w:t>率先将银行贷款引入</w:t>
      </w:r>
      <w:r>
        <w:rPr>
          <w:rFonts w:ascii="Times New Roman" w:hAnsi="Times New Roman" w:eastAsia="Times New Roman"/>
        </w:rPr>
        <w:t>IS-LM</w:t>
      </w:r>
      <w:r>
        <w:t>模型，得到了商品市场、货</w:t>
      </w:r>
      <w:r>
        <w:t>币市场和信贷市场三市场均衡的</w:t>
      </w:r>
      <w:r>
        <w:rPr>
          <w:rFonts w:ascii="Times New Roman" w:hAnsi="Times New Roman" w:eastAsia="Times New Roman"/>
        </w:rPr>
        <w:t>CC-LM</w:t>
      </w:r>
      <w:r>
        <w:t>模型，奠定了信贷传导渠道存在的理论基础。</w:t>
      </w:r>
    </w:p>
    <w:p w:rsidR="0018722C">
      <w:pPr>
        <w:topLinePunct/>
      </w:pPr>
      <w:r>
        <w:rPr>
          <w:rFonts w:ascii="Times New Roman" w:eastAsia="Times New Roman"/>
        </w:rPr>
        <w:t>1992</w:t>
      </w:r>
      <w:r>
        <w:t>年，他们通过实证研究发现，在美国联邦基准利率上升之后的</w:t>
      </w:r>
      <w:r>
        <w:rPr>
          <w:rFonts w:ascii="Times New Roman" w:eastAsia="Times New Roman"/>
        </w:rPr>
        <w:t>6-9</w:t>
      </w:r>
      <w:r>
        <w:t>个月，银行贷</w:t>
      </w:r>
      <w:r>
        <w:t>款规模会显著减少，从而证明信贷传导渠道确实存在。问题是，虽然货币紧缩时期企</w:t>
      </w:r>
      <w:r>
        <w:t>业的银行贷款量下降，但是贷款减少究竟是由于银行贷款供给减少还是因为企业外部融资需求下降呢？</w:t>
      </w:r>
      <w:r>
        <w:rPr>
          <w:rFonts w:ascii="Times New Roman" w:eastAsia="Times New Roman"/>
        </w:rPr>
        <w:t>Kashyap </w:t>
      </w:r>
      <w:r>
        <w:rPr>
          <w:rFonts w:ascii="Times New Roman" w:eastAsia="Times New Roman"/>
        </w:rPr>
        <w:t>et al.</w:t>
      </w:r>
      <w:r>
        <w:t>（</w:t>
      </w:r>
      <w:r>
        <w:rPr>
          <w:rFonts w:ascii="Times New Roman" w:eastAsia="Times New Roman"/>
        </w:rPr>
        <w:t>1993</w:t>
      </w:r>
      <w:r>
        <w:t>）</w:t>
      </w:r>
      <w:r>
        <w:t>的研究表明，货币紧缩引起银行贷款减少的</w:t>
      </w:r>
      <w:r>
        <w:t>同时，企业的商业信用融资却增加了，这说明贷款减少的原因在于贷款供给减少，进一步验证了货币政策信贷传导渠道的存在。在此之后，</w:t>
      </w:r>
      <w:r>
        <w:rPr>
          <w:rFonts w:ascii="Times New Roman" w:eastAsia="Times New Roman"/>
        </w:rPr>
        <w:t>Bernanke </w:t>
      </w:r>
      <w:r>
        <w:rPr>
          <w:rFonts w:ascii="Times New Roman" w:eastAsia="Times New Roman"/>
        </w:rPr>
        <w:t>and Gertler</w:t>
      </w:r>
      <w:r>
        <w:t>（</w:t>
      </w:r>
      <w:r>
        <w:rPr>
          <w:rFonts w:ascii="Times New Roman" w:eastAsia="Times New Roman"/>
        </w:rPr>
        <w:t>1995</w:t>
      </w:r>
      <w:r>
        <w:t>）</w:t>
      </w:r>
      <w:r w:rsidR="001852F3">
        <w:t xml:space="preserve">分别从信贷渠道的两个细分渠道进行研究，结论是货币政策通过改变银行信贷供</w:t>
      </w:r>
      <w:r w:rsidR="001852F3">
        <w:t>给</w:t>
      </w:r>
    </w:p>
    <w:p w:rsidR="0018722C">
      <w:pPr>
        <w:topLinePunct/>
      </w:pPr>
      <w:r>
        <w:t>（</w:t>
      </w:r>
      <w:r>
        <w:t>银行贷款渠道</w:t>
      </w:r>
      <w:r>
        <w:t>）</w:t>
      </w:r>
      <w:r>
        <w:t>和企业可担保净值</w:t>
      </w:r>
      <w:r>
        <w:t>（</w:t>
      </w:r>
      <w:r>
        <w:t>资产负债表渠道</w:t>
      </w:r>
      <w:r>
        <w:t>）</w:t>
      </w:r>
      <w:r>
        <w:t>来影响企业的外部融资额外</w:t>
      </w:r>
      <w:r>
        <w:t>费用，进而影响企业的投融资决策。</w:t>
      </w:r>
      <w:r>
        <w:rPr>
          <w:rFonts w:ascii="Times New Roman" w:eastAsia="Times New Roman"/>
        </w:rPr>
        <w:t>Kashyap and </w:t>
      </w:r>
      <w:r>
        <w:rPr>
          <w:rFonts w:ascii="Times New Roman" w:eastAsia="Times New Roman"/>
        </w:rPr>
        <w:t>Stein</w:t>
      </w:r>
      <w:r>
        <w:t>（</w:t>
      </w:r>
      <w:r>
        <w:rPr>
          <w:rFonts w:ascii="Times New Roman" w:eastAsia="Times New Roman"/>
          <w:spacing w:val="-8"/>
        </w:rPr>
        <w:t>2000</w:t>
      </w:r>
      <w:r>
        <w:t>）</w:t>
      </w:r>
      <w:r>
        <w:t>根据美国银行</w:t>
      </w:r>
      <w:r>
        <w:rPr>
          <w:rFonts w:ascii="Times New Roman" w:eastAsia="Times New Roman"/>
        </w:rPr>
        <w:t>1976-199</w:t>
      </w:r>
      <w:r>
        <w:rPr>
          <w:rFonts w:ascii="Times New Roman" w:eastAsia="Times New Roman"/>
        </w:rPr>
        <w:t>3</w:t>
      </w:r>
    </w:p>
    <w:p w:rsidR="0018722C">
      <w:pPr>
        <w:topLinePunct/>
      </w:pPr>
      <w:r>
        <w:t>年的季度数据进行实证研究，结果发现银根紧缩对规模小、流动性差的银行的影响比规模大、流动性好的银行要大，于是更加直接地证明了信贷传导机制的存在。</w:t>
      </w:r>
    </w:p>
    <w:p w:rsidR="0018722C">
      <w:pPr>
        <w:topLinePunct/>
      </w:pPr>
      <w:r>
        <w:t>国内方面，关于货币政策各个传导渠道的有效性也没有达成一致，但大部分实证</w:t>
      </w:r>
      <w:r>
        <w:t>研究都支持信贷渠道为货币政策的主要传导渠道。陈飞、赵昕东和高铁梅</w:t>
      </w:r>
      <w:r>
        <w:t>（</w:t>
      </w:r>
      <w:r>
        <w:rPr>
          <w:rFonts w:ascii="Times New Roman" w:eastAsia="宋体"/>
          <w:spacing w:val="-2"/>
        </w:rPr>
        <w:t>2002</w:t>
      </w:r>
      <w:r>
        <w:t>）</w:t>
      </w:r>
      <w:r>
        <w:t>以</w:t>
      </w:r>
      <w:r>
        <w:rPr>
          <w:rFonts w:ascii="Times New Roman" w:eastAsia="宋体"/>
        </w:rPr>
        <w:t>1991-2000</w:t>
      </w:r>
      <w:r>
        <w:t>年我国实际的</w:t>
      </w:r>
      <w:r>
        <w:rPr>
          <w:rFonts w:ascii="Times New Roman" w:eastAsia="宋体"/>
        </w:rPr>
        <w:t>M1</w:t>
      </w:r>
      <w:r>
        <w:t>、</w:t>
      </w:r>
      <w:r>
        <w:rPr>
          <w:rFonts w:ascii="Times New Roman" w:eastAsia="宋体"/>
        </w:rPr>
        <w:t>LOAN</w:t>
      </w:r>
      <w:r>
        <w:t>以及</w:t>
      </w:r>
      <w:r>
        <w:rPr>
          <w:rFonts w:ascii="Times New Roman" w:eastAsia="宋体"/>
        </w:rPr>
        <w:t>GDP</w:t>
      </w:r>
      <w:r>
        <w:t>季度数据为样本，其实证研究结果表明，货币供给量的变化与经济产出呈正相关关系，说明在我国货币渠道是有效的。孙明华</w:t>
      </w:r>
      <w:r>
        <w:t>（</w:t>
      </w:r>
      <w:r>
        <w:rPr>
          <w:rFonts w:ascii="Times New Roman" w:eastAsia="宋体"/>
        </w:rPr>
        <w:t>2004</w:t>
      </w:r>
      <w:r>
        <w:t>）</w:t>
      </w:r>
      <w:r>
        <w:t>对我国从</w:t>
      </w:r>
      <w:r>
        <w:rPr>
          <w:rFonts w:ascii="Times New Roman" w:eastAsia="宋体"/>
        </w:rPr>
        <w:t>1994</w:t>
      </w:r>
      <w:r>
        <w:t>年到</w:t>
      </w:r>
      <w:r>
        <w:rPr>
          <w:rFonts w:ascii="Times New Roman" w:eastAsia="宋体"/>
        </w:rPr>
        <w:t>2003</w:t>
      </w:r>
      <w:r>
        <w:t>年的宏观经济季度数据进行实证研究得出，</w:t>
      </w:r>
      <w:r>
        <w:t>货币供应量</w:t>
      </w:r>
      <w:r>
        <w:t>（</w:t>
      </w:r>
      <w:r>
        <w:rPr>
          <w:rFonts w:ascii="Times New Roman" w:eastAsia="宋体"/>
        </w:rPr>
        <w:t>M1</w:t>
      </w:r>
      <w:r>
        <w:rPr>
          <w:spacing w:val="-16"/>
        </w:rPr>
        <w:t>或</w:t>
      </w:r>
      <w:r>
        <w:rPr>
          <w:rFonts w:ascii="Times New Roman" w:eastAsia="宋体"/>
          <w:spacing w:val="-13"/>
        </w:rPr>
        <w:t>M2</w:t>
      </w:r>
      <w:r>
        <w:t>）</w:t>
      </w:r>
      <w:r>
        <w:t>决定信贷总量</w:t>
      </w:r>
      <w:r>
        <w:rPr>
          <w:rFonts w:ascii="Times New Roman" w:eastAsia="宋体"/>
        </w:rPr>
        <w:t>LOAN</w:t>
      </w:r>
      <w:r>
        <w:t>，而信贷总量</w:t>
      </w:r>
      <w:r>
        <w:rPr>
          <w:rFonts w:ascii="Times New Roman" w:eastAsia="宋体"/>
        </w:rPr>
        <w:t>LOAN</w:t>
      </w:r>
      <w:r>
        <w:t>并不能决定</w:t>
      </w:r>
      <w:r>
        <w:rPr>
          <w:rFonts w:ascii="Times New Roman" w:eastAsia="宋体"/>
        </w:rPr>
        <w:t>GDP</w:t>
      </w:r>
      <w:r>
        <w:t>，</w:t>
      </w:r>
      <w:r>
        <w:t>这就说明真正对</w:t>
      </w:r>
      <w:r>
        <w:rPr>
          <w:rFonts w:ascii="Times New Roman" w:eastAsia="宋体"/>
        </w:rPr>
        <w:t>G</w:t>
      </w:r>
      <w:r>
        <w:rPr>
          <w:rFonts w:ascii="Times New Roman" w:eastAsia="宋体"/>
        </w:rPr>
        <w:t>D</w:t>
      </w:r>
      <w:r>
        <w:rPr>
          <w:rFonts w:ascii="Times New Roman" w:eastAsia="宋体"/>
        </w:rPr>
        <w:t>P</w:t>
      </w:r>
      <w:r w:rsidR="001852F3">
        <w:rPr>
          <w:rFonts w:ascii="Times New Roman" w:eastAsia="宋体"/>
        </w:rPr>
        <w:t xml:space="preserve"> </w:t>
      </w:r>
      <w:r>
        <w:t>产生决定性影响的是货币供应量</w:t>
      </w:r>
      <w:r>
        <w:t>（</w:t>
      </w:r>
      <w:r>
        <w:rPr>
          <w:rFonts w:ascii="Times New Roman" w:eastAsia="宋体"/>
          <w:w w:val="99"/>
        </w:rPr>
        <w:t>M1</w:t>
      </w:r>
      <w:r>
        <w:rPr>
          <w:spacing w:val="-13"/>
        </w:rPr>
        <w:t>或</w:t>
      </w:r>
      <w:r>
        <w:rPr>
          <w:rFonts w:ascii="Times New Roman" w:eastAsia="宋体"/>
          <w:w w:val="99"/>
        </w:rPr>
        <w:t>M2</w:t>
      </w:r>
      <w:r>
        <w:t>）</w:t>
      </w:r>
      <w:r>
        <w:t>，即我国货币政</w:t>
      </w:r>
      <w:r>
        <w:t>策作用于实体经济的主要传导机制并非信贷渠道，而是货币渠道。之后，彭方平和王</w:t>
      </w:r>
      <w:r>
        <w:t>少平</w:t>
      </w:r>
      <w:r>
        <w:t>（</w:t>
      </w:r>
      <w:r>
        <w:rPr>
          <w:rFonts w:ascii="Times New Roman" w:eastAsia="宋体"/>
          <w:spacing w:val="-3"/>
        </w:rPr>
        <w:t>2007</w:t>
      </w:r>
      <w:r>
        <w:t>）</w:t>
      </w:r>
      <w:r>
        <w:t>的研究则发现，货币政策通过改变利率水平和国债到期收益率等影响企业的资本成本，从而影响其投融资行为，这说明了利率渠道在我国是有效的。然而，</w:t>
      </w:r>
      <w:r>
        <w:t>宋立</w:t>
      </w:r>
      <w:r>
        <w:t>（</w:t>
      </w:r>
      <w:r>
        <w:rPr>
          <w:rFonts w:ascii="Times New Roman" w:eastAsia="宋体"/>
          <w:spacing w:val="-2"/>
        </w:rPr>
        <w:t>2002</w:t>
      </w:r>
      <w:r>
        <w:t>）</w:t>
      </w:r>
      <w:r>
        <w:t>认为，我国资本市场尚处于发展初期，实体经济与虚拟经济之间联系不</w:t>
      </w:r>
      <w:r>
        <w:t>够紧密，资本市场不足以带动投资和消费增长，利率或资产价格传导渠道无法发挥明</w:t>
      </w:r>
      <w:r>
        <w:t>显的作用。王振ft和王志强</w:t>
      </w:r>
      <w:r>
        <w:t>（</w:t>
      </w:r>
      <w:r>
        <w:rPr>
          <w:rFonts w:ascii="Times New Roman" w:eastAsia="宋体"/>
        </w:rPr>
        <w:t>2000</w:t>
      </w:r>
      <w:r>
        <w:t>）</w:t>
      </w:r>
      <w:r>
        <w:t>、蒋瑛琨等</w:t>
      </w:r>
      <w:r>
        <w:t>（</w:t>
      </w:r>
      <w:r>
        <w:rPr>
          <w:rFonts w:ascii="Times New Roman" w:eastAsia="宋体"/>
        </w:rPr>
        <w:t>200</w:t>
      </w:r>
      <w:r>
        <w:rPr>
          <w:rFonts w:ascii="Times New Roman" w:eastAsia="宋体"/>
          <w:spacing w:val="0"/>
        </w:rPr>
        <w:t>5</w:t>
      </w:r>
      <w:r>
        <w:t>）</w:t>
      </w:r>
      <w:r>
        <w:t>、盛朝晖</w:t>
      </w:r>
      <w:r>
        <w:t>（</w:t>
      </w:r>
      <w:r>
        <w:rPr>
          <w:rFonts w:ascii="Times New Roman" w:eastAsia="宋体"/>
        </w:rPr>
        <w:t>200</w:t>
      </w:r>
      <w:r>
        <w:rPr>
          <w:rFonts w:ascii="Times New Roman" w:eastAsia="宋体"/>
          <w:spacing w:val="0"/>
        </w:rPr>
        <w:t>6</w:t>
      </w:r>
      <w:r>
        <w:t>）</w:t>
      </w:r>
      <w:r>
        <w:t>、索彦峰和</w:t>
      </w:r>
      <w:r>
        <w:t>范从来</w:t>
      </w:r>
      <w:r>
        <w:t>（</w:t>
      </w:r>
      <w:r>
        <w:rPr>
          <w:rFonts w:ascii="Times New Roman" w:eastAsia="宋体"/>
        </w:rPr>
        <w:t>2</w:t>
      </w:r>
      <w:r>
        <w:rPr>
          <w:rFonts w:ascii="Times New Roman" w:eastAsia="宋体"/>
          <w:spacing w:val="-1"/>
        </w:rPr>
        <w:t>0</w:t>
      </w:r>
      <w:r>
        <w:rPr>
          <w:rFonts w:ascii="Times New Roman" w:eastAsia="宋体"/>
        </w:rPr>
        <w:t>0</w:t>
      </w:r>
      <w:r>
        <w:rPr>
          <w:rFonts w:ascii="Times New Roman" w:eastAsia="宋体"/>
          <w:spacing w:val="0"/>
        </w:rPr>
        <w:t>7</w:t>
      </w:r>
      <w:r>
        <w:t>）</w:t>
      </w:r>
      <w:r>
        <w:t>、江群和曾令华</w:t>
      </w:r>
      <w:r>
        <w:t>（</w:t>
      </w:r>
      <w:r>
        <w:rPr>
          <w:rFonts w:ascii="Times New Roman" w:eastAsia="宋体"/>
        </w:rPr>
        <w:t>200</w:t>
      </w:r>
      <w:r>
        <w:rPr>
          <w:rFonts w:ascii="Times New Roman" w:eastAsia="宋体"/>
          <w:spacing w:val="0"/>
        </w:rPr>
        <w:t>8</w:t>
      </w:r>
      <w:r>
        <w:t>）</w:t>
      </w:r>
      <w:r>
        <w:t>、陈亚雯</w:t>
      </w:r>
      <w:r>
        <w:t>（</w:t>
      </w:r>
      <w:r>
        <w:rPr>
          <w:rFonts w:ascii="Times New Roman" w:eastAsia="宋体"/>
        </w:rPr>
        <w:t>2009</w:t>
      </w:r>
      <w:r>
        <w:t>）</w:t>
      </w:r>
      <w:r>
        <w:t xml:space="preserve">等人的研究也得出，自</w:t>
      </w:r>
      <w:r>
        <w:rPr>
          <w:rFonts w:ascii="Times New Roman" w:eastAsia="宋体"/>
        </w:rPr>
        <w:t>2</w:t>
      </w:r>
      <w:r>
        <w:rPr>
          <w:rFonts w:ascii="Times New Roman" w:eastAsia="宋体"/>
        </w:rPr>
        <w:t>0</w:t>
      </w:r>
    </w:p>
    <w:p w:rsidR="0018722C">
      <w:pPr>
        <w:topLinePunct/>
      </w:pPr>
      <w:r>
        <w:t>世纪</w:t>
      </w:r>
      <w:r>
        <w:rPr>
          <w:rFonts w:ascii="Times New Roman" w:eastAsia="Times New Roman"/>
        </w:rPr>
        <w:t>90</w:t>
      </w:r>
      <w:r>
        <w:t>年代以来，信贷渠道占据我国货币政策传导渠道的主要地位，而货币渠道的</w:t>
      </w:r>
      <w:r>
        <w:t>效应并不明显。盛松成和吴培新</w:t>
      </w:r>
      <w:r>
        <w:t>（</w:t>
      </w:r>
      <w:r>
        <w:rPr>
          <w:rFonts w:ascii="Times New Roman" w:eastAsia="Times New Roman"/>
        </w:rPr>
        <w:t>2008</w:t>
      </w:r>
      <w:r>
        <w:t>）</w:t>
      </w:r>
      <w:r>
        <w:t>等人的研究结果甚至表明货币渠道在我国基本上不能发挥作用。</w:t>
      </w:r>
    </w:p>
    <w:p w:rsidR="0018722C">
      <w:pPr>
        <w:topLinePunct/>
      </w:pPr>
      <w:r>
        <w:t>结合货币政策的波动来考察民营企业的融资行为，</w:t>
      </w:r>
      <w:r>
        <w:rPr>
          <w:rFonts w:ascii="Times New Roman" w:hAnsi="Times New Roman" w:eastAsia="Times New Roman"/>
        </w:rPr>
        <w:t>Gertl</w:t>
      </w:r>
      <w:r>
        <w:rPr>
          <w:rFonts w:ascii="Times New Roman" w:hAnsi="Times New Roman" w:eastAsia="Times New Roman"/>
        </w:rPr>
        <w:t>e</w:t>
      </w:r>
      <w:r>
        <w:rPr>
          <w:rFonts w:ascii="Times New Roman" w:hAnsi="Times New Roman" w:eastAsia="Times New Roman"/>
        </w:rPr>
        <w:t>r and </w:t>
      </w:r>
      <w:r>
        <w:rPr>
          <w:rFonts w:ascii="Times New Roman" w:hAnsi="Times New Roman" w:eastAsia="Times New Roman"/>
        </w:rPr>
        <w:t>Gilchri</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1993</w:t>
      </w:r>
      <w:r>
        <w:t>）</w:t>
      </w:r>
      <w:r>
        <w:t xml:space="preserve">、</w:t>
      </w:r>
      <w:r>
        <w:rPr>
          <w:rFonts w:ascii="Times New Roman" w:hAnsi="Times New Roman" w:eastAsia="Times New Roman"/>
        </w:rPr>
        <w:t>Oliner and </w:t>
      </w:r>
      <w:r>
        <w:rPr>
          <w:rFonts w:ascii="Times New Roman" w:hAnsi="Times New Roman" w:eastAsia="Times New Roman"/>
        </w:rPr>
        <w:t>Rudebusch</w:t>
      </w:r>
      <w:r>
        <w:t>（</w:t>
      </w:r>
      <w:r>
        <w:rPr>
          <w:rFonts w:ascii="Times New Roman" w:hAnsi="Times New Roman" w:eastAsia="Times New Roman"/>
          <w:spacing w:val="-2"/>
        </w:rPr>
        <w:t>1996</w:t>
      </w:r>
      <w:r>
        <w:t>）</w:t>
      </w:r>
      <w:r>
        <w:t>发现，货币紧缩对不同信用等级的公司产生影响的程度</w:t>
      </w:r>
      <w:r>
        <w:t>不同。周英章和蒋振声</w:t>
      </w:r>
      <w:r>
        <w:t>（</w:t>
      </w:r>
      <w:r>
        <w:rPr>
          <w:rFonts w:ascii="Times New Roman" w:hAnsi="Times New Roman" w:eastAsia="Times New Roman"/>
          <w:spacing w:val="-2"/>
        </w:rPr>
        <w:t>2002</w:t>
      </w:r>
      <w:r>
        <w:t>）</w:t>
      </w:r>
      <w:r>
        <w:t>认为，我国货币政策主要通过信贷渠道产生效应，而对外部融资依赖性较高的中小企业是信贷渠道影响的主要对象。</w:t>
      </w:r>
      <w:r>
        <w:rPr>
          <w:rFonts w:ascii="Times New Roman" w:hAnsi="Times New Roman" w:eastAsia="Times New Roman"/>
        </w:rPr>
        <w:t>Allen et al.</w:t>
      </w:r>
      <w:r>
        <w:t>（</w:t>
      </w:r>
      <w:r>
        <w:rPr>
          <w:rFonts w:ascii="Times New Roman" w:hAnsi="Times New Roman" w:eastAsia="Times New Roman"/>
          <w:spacing w:val="-2"/>
        </w:rPr>
        <w:t>2</w:t>
      </w:r>
      <w:r>
        <w:rPr>
          <w:rFonts w:ascii="Times New Roman" w:hAnsi="Times New Roman" w:eastAsia="Times New Roman"/>
          <w:spacing w:val="-1"/>
        </w:rPr>
        <w:t>0</w:t>
      </w:r>
      <w:r>
        <w:rPr>
          <w:rFonts w:ascii="Times New Roman" w:hAnsi="Times New Roman" w:eastAsia="Times New Roman"/>
        </w:rPr>
        <w:t>05</w:t>
      </w:r>
      <w:r>
        <w:t>）</w:t>
      </w:r>
      <w:r>
        <w:t>、</w:t>
      </w:r>
      <w:r>
        <w:t>叶康涛和祝继高</w:t>
      </w:r>
      <w:r>
        <w:t>（</w:t>
      </w:r>
      <w:r>
        <w:rPr>
          <w:rFonts w:ascii="Times New Roman" w:hAnsi="Times New Roman" w:eastAsia="Times New Roman"/>
        </w:rPr>
        <w:t>2009</w:t>
      </w:r>
      <w:r>
        <w:t>）</w:t>
      </w:r>
      <w:r>
        <w:t>、白俊和连立帅</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则指出，银根紧缩时政府会对企业</w:t>
      </w:r>
      <w:r>
        <w:t>加强干预，使信贷资源分配服从于政治目标，因此货币紧缩会加重民营企业面临的“信</w:t>
      </w:r>
      <w:r>
        <w:t>贷歧视”。祝继高和陆正飞</w:t>
      </w:r>
      <w:r>
        <w:t>（</w:t>
      </w:r>
      <w:r>
        <w:rPr>
          <w:rFonts w:ascii="Times New Roman" w:hAnsi="Times New Roman" w:eastAsia="Times New Roman"/>
        </w:rPr>
        <w:t>2009</w:t>
      </w:r>
      <w:r>
        <w:t>）</w:t>
      </w:r>
      <w:r>
        <w:t>的实证结果表明，紧缩的货币政策将提高企业的</w:t>
      </w:r>
      <w:r>
        <w:t>融资成本并限制其融资规模，为了应对因货币紧缩而加重的融资约束，企业会提高现</w:t>
      </w:r>
      <w:r>
        <w:t>金持有水平。陆正飞、祝继高和樊铮</w:t>
      </w:r>
      <w:r>
        <w:t>（</w:t>
      </w:r>
      <w:r>
        <w:rPr>
          <w:rFonts w:ascii="Times New Roman" w:hAnsi="Times New Roman" w:eastAsia="Times New Roman"/>
        </w:rPr>
        <w:t>2009</w:t>
      </w:r>
      <w:r>
        <w:t>）</w:t>
      </w:r>
      <w:r>
        <w:t>则发现，银根紧缩会加重“信贷歧视”，使投资者利益遭受损失，这在高成长行业表现更是明显。陈鹄飞</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1</w:t>
      </w:r>
      <w:r>
        <w:rPr>
          <w:rFonts w:ascii="Times New Roman" w:hAnsi="Times New Roman" w:eastAsia="Times New Roman"/>
          <w:spacing w:val="0"/>
        </w:rPr>
        <w:t>0</w:t>
      </w:r>
      <w:r>
        <w:t>）</w:t>
      </w:r>
      <w:r>
        <w:t>、张西征和刘志远</w:t>
      </w:r>
      <w:r>
        <w:t>（</w:t>
      </w:r>
      <w:r>
        <w:rPr>
          <w:rFonts w:ascii="Times New Roman" w:hAnsi="Times New Roman" w:eastAsia="Times New Roman"/>
        </w:rPr>
        <w:t>2011</w:t>
      </w:r>
      <w:r>
        <w:t>）</w:t>
      </w:r>
      <w:r>
        <w:t xml:space="preserve">等也发现，货币紧缩时非国有企业受到的冲击比国有企业大。对此，</w:t>
      </w:r>
      <w:r>
        <w:t>饶品贵和姜国华</w:t>
      </w:r>
      <w:r>
        <w:t>（</w:t>
      </w:r>
      <w:r>
        <w:rPr>
          <w:rFonts w:ascii="Times New Roman" w:hAnsi="Times New Roman" w:eastAsia="Times New Roman"/>
          <w:spacing w:val="-3"/>
        </w:rPr>
        <w:t>2011</w:t>
      </w:r>
      <w:r>
        <w:t>）</w:t>
      </w:r>
      <w:r>
        <w:t>认为，提高会计稳健性能够降低货币紧缩带来的不确定，从</w:t>
      </w:r>
      <w:r>
        <w:t>而有助于企业获得更多的贷款。而李志军和王善平</w:t>
      </w:r>
      <w:r>
        <w:t>（</w:t>
      </w:r>
      <w:r>
        <w:rPr>
          <w:rFonts w:ascii="Times New Roman" w:hAnsi="Times New Roman" w:eastAsia="Times New Roman"/>
          <w:spacing w:val="-3"/>
        </w:rPr>
        <w:t>2011</w:t>
      </w:r>
      <w:r>
        <w:t>）</w:t>
      </w:r>
      <w:r>
        <w:t>则认为，提高信息披露质量有利于减少银企之间的信息不对称、增加企业的信用，从而降低企业的贷款成本，</w:t>
      </w:r>
      <w:r w:rsidR="001852F3">
        <w:t xml:space="preserve">由此减轻货币紧缩带来的不利影响。</w:t>
      </w:r>
    </w:p>
    <w:p w:rsidR="0018722C">
      <w:pPr>
        <w:pStyle w:val="Heading2"/>
        <w:topLinePunct/>
        <w:ind w:left="171" w:hangingChars="171" w:hanging="171"/>
      </w:pPr>
      <w:bookmarkStart w:id="747164" w:name="_Toc686747164"/>
      <w:bookmarkStart w:name="第二节 非正式制度（机制）与民营企业信贷融资 " w:id="20"/>
      <w:bookmarkEnd w:id="20"/>
      <w:bookmarkStart w:name="_bookmark8" w:id="21"/>
      <w:bookmarkEnd w:id="21"/>
      <w:r>
        <w:t>第二节</w:t>
      </w:r>
      <w:r>
        <w:t xml:space="preserve"> </w:t>
      </w:r>
      <w:r>
        <w:t>非正式制度</w:t>
      </w:r>
      <w:r>
        <w:t>（</w:t>
      </w:r>
      <w:r>
        <w:t>机制</w:t>
      </w:r>
      <w:r>
        <w:t>）</w:t>
      </w:r>
      <w:r>
        <w:t>与民营企业信贷融资</w:t>
      </w:r>
      <w:bookmarkEnd w:id="747164"/>
    </w:p>
    <w:p w:rsidR="0018722C">
      <w:pPr>
        <w:topLinePunct/>
      </w:pPr>
      <w:r>
        <w:t>尽管中小企业融资难是一个世界难题，但是中国的民营企业面临着比其他转型和发展中国家更严重的信贷约束</w:t>
      </w:r>
      <w:r>
        <w:t>（</w:t>
      </w:r>
      <w:r>
        <w:rPr>
          <w:rFonts w:ascii="Times New Roman" w:eastAsia="Times New Roman"/>
          <w:spacing w:val="-3"/>
        </w:rPr>
        <w:t>Neil </w:t>
      </w:r>
      <w:r>
        <w:rPr>
          <w:rFonts w:ascii="Times New Roman" w:eastAsia="Times New Roman"/>
        </w:rPr>
        <w:t>et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spacing w:val="-1"/>
        </w:rPr>
        <w:t>2</w:t>
      </w:r>
      <w:r>
        <w:rPr>
          <w:rFonts w:ascii="Times New Roman" w:eastAsia="Times New Roman"/>
        </w:rPr>
        <w:t>000</w:t>
      </w:r>
      <w:r>
        <w:t>）</w:t>
      </w:r>
      <w:r>
        <w:t>。</w:t>
      </w:r>
      <w:r>
        <w:rPr>
          <w:rFonts w:ascii="Times New Roman" w:eastAsia="Times New Roman"/>
        </w:rPr>
        <w:t>Loren et </w:t>
      </w:r>
      <w:r>
        <w:rPr>
          <w:rFonts w:ascii="Times New Roman" w:eastAsia="Times New Roman"/>
        </w:rPr>
        <w:t>a</w:t>
      </w:r>
      <w:r>
        <w:rPr>
          <w:rFonts w:ascii="Times New Roman" w:eastAsia="Times New Roman"/>
        </w:rPr>
        <w:t>l.</w:t>
      </w:r>
      <w:r>
        <w:t>（</w:t>
      </w:r>
      <w:r>
        <w:rPr>
          <w:rFonts w:ascii="Times New Roman" w:eastAsia="Times New Roman"/>
        </w:rPr>
        <w:t>2</w:t>
      </w:r>
      <w:r>
        <w:rPr>
          <w:rFonts w:ascii="Times New Roman" w:eastAsia="Times New Roman"/>
          <w:spacing w:val="-1"/>
        </w:rPr>
        <w:t>0</w:t>
      </w:r>
      <w:r>
        <w:rPr>
          <w:rFonts w:ascii="Times New Roman" w:eastAsia="Times New Roman"/>
        </w:rPr>
        <w:t>03</w:t>
      </w:r>
      <w:r>
        <w:t>）</w:t>
      </w:r>
      <w:r>
        <w:t>、江伟和李</w:t>
      </w:r>
      <w:r>
        <w:t>斌</w:t>
      </w:r>
    </w:p>
    <w:p w:rsidR="0018722C">
      <w:pPr>
        <w:topLinePunct/>
      </w:pPr>
      <w:r>
        <w:t>（</w:t>
      </w:r>
      <w:r>
        <w:rPr>
          <w:rFonts w:ascii="Times New Roman" w:eastAsia="Times New Roman"/>
        </w:rPr>
        <w:t>200</w:t>
      </w:r>
      <w:r>
        <w:rPr>
          <w:rFonts w:ascii="Times New Roman" w:eastAsia="Times New Roman"/>
        </w:rPr>
        <w:t>6</w:t>
      </w:r>
      <w:r>
        <w:t>）</w:t>
      </w:r>
      <w:r>
        <w:t>、李广子和刘力</w:t>
      </w:r>
      <w:r>
        <w:t>（</w:t>
      </w:r>
      <w:r>
        <w:rPr>
          <w:rFonts w:ascii="Times New Roman" w:eastAsia="Times New Roman"/>
        </w:rPr>
        <w:t>200</w:t>
      </w:r>
      <w:r>
        <w:rPr>
          <w:rFonts w:ascii="Times New Roman" w:eastAsia="Times New Roman"/>
          <w:spacing w:val="0"/>
        </w:rPr>
        <w:t>9</w:t>
      </w:r>
      <w:r>
        <w:t>）</w:t>
      </w:r>
      <w:r>
        <w:t>等人也发现，中国的银行对不同所有制的企业存在</w:t>
      </w:r>
    </w:p>
    <w:p w:rsidR="0018722C">
      <w:pPr>
        <w:topLinePunct/>
      </w:pPr>
      <w:r>
        <w:t>“信贷歧视”，国有企业可以获得更多的信贷政策优惠，而非国有企业则依赖于成本</w:t>
      </w:r>
      <w:r>
        <w:t>较高的融资渠道。即使同属于中小企业，相对于国有和集体中小企业来说，民营中小企业的融资难度也更大</w:t>
      </w:r>
      <w:r>
        <w:t>（</w:t>
      </w:r>
      <w:r>
        <w:rPr>
          <w:spacing w:val="-3"/>
        </w:rPr>
        <w:t>李海海和郭新华，</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5</w:t>
      </w:r>
      <w:r>
        <w:t>）</w:t>
      </w:r>
      <w:r>
        <w:t>。对此“信贷歧视”现象，大多数研究认为主要原因在于制度环境不完善，并提出了各种缓解民营企业融资约束的建</w:t>
      </w:r>
      <w:r>
        <w:t>议，如改革金融体制、加强产权保护、提高金融水平、建立信用担保体系、发展中小</w:t>
      </w:r>
      <w:r>
        <w:t>金融机构等</w:t>
      </w:r>
      <w:r>
        <w:t>（</w:t>
      </w:r>
      <w:r>
        <w:rPr>
          <w:spacing w:val="0"/>
        </w:rPr>
        <w:t>林毅夫和李永军，</w:t>
      </w:r>
      <w:r>
        <w:rPr>
          <w:rFonts w:ascii="Times New Roman" w:hAnsi="Times New Roman" w:eastAsia="Times New Roman"/>
          <w:spacing w:val="-2"/>
        </w:rPr>
        <w:t>2001</w:t>
      </w:r>
      <w:r>
        <w:rPr>
          <w:spacing w:val="-2"/>
        </w:rPr>
        <w:t>；宋立，</w:t>
      </w:r>
      <w:r>
        <w:rPr>
          <w:rFonts w:ascii="Times New Roman" w:hAnsi="Times New Roman" w:eastAsia="Times New Roman"/>
          <w:spacing w:val="-2"/>
        </w:rPr>
        <w:t>2002</w:t>
      </w:r>
      <w:r>
        <w:rPr>
          <w:spacing w:val="-2"/>
        </w:rPr>
        <w:t>；刘新华和线文，</w:t>
      </w:r>
      <w:r>
        <w:rPr>
          <w:rFonts w:ascii="Times New Roman" w:hAnsi="Times New Roman" w:eastAsia="Times New Roman"/>
          <w:spacing w:val="-2"/>
        </w:rPr>
        <w:t>2004</w:t>
      </w:r>
      <w:r>
        <w:rPr>
          <w:spacing w:val="-2"/>
        </w:rPr>
        <w:t>；孙铮、刘</w:t>
      </w:r>
      <w:r>
        <w:rPr>
          <w:spacing w:val="-7"/>
        </w:rPr>
        <w:t>凤委和李增泉，</w:t>
      </w:r>
      <w:r>
        <w:rPr>
          <w:rFonts w:ascii="Times New Roman" w:hAnsi="Times New Roman" w:eastAsia="Times New Roman"/>
        </w:rPr>
        <w:t>2005</w:t>
      </w:r>
      <w:r>
        <w:rPr>
          <w:spacing w:val="-11"/>
        </w:rPr>
        <w:t>；江伟和李斌，</w:t>
      </w:r>
      <w:r>
        <w:rPr>
          <w:rFonts w:ascii="Times New Roman" w:hAnsi="Times New Roman" w:eastAsia="Times New Roman"/>
        </w:rPr>
        <w:t>2006</w:t>
      </w:r>
      <w:r>
        <w:rPr>
          <w:spacing w:val="-14"/>
        </w:rPr>
        <w:t>；方军雄，</w:t>
      </w:r>
      <w:r>
        <w:rPr>
          <w:rFonts w:ascii="Times New Roman" w:hAnsi="Times New Roman" w:eastAsia="Times New Roman"/>
        </w:rPr>
        <w:t>2007</w:t>
      </w:r>
      <w:r>
        <w:rPr>
          <w:spacing w:val="-11"/>
        </w:rPr>
        <w:t>；沈红波、寇宏和张川，</w:t>
      </w:r>
      <w:r>
        <w:rPr>
          <w:rFonts w:ascii="Times New Roman" w:hAnsi="Times New Roman" w:eastAsia="Times New Roman"/>
        </w:rPr>
        <w:t>2010</w:t>
      </w:r>
      <w:r>
        <w:t>）</w:t>
      </w:r>
      <w:r>
        <w:t>。</w:t>
      </w:r>
      <w:r>
        <w:t>既然制度环境的种种缺陷导致民营企业面临严重的信贷融资约束，那么，如何解释民营企业飞速发展的事实呢？</w:t>
      </w:r>
      <w:r>
        <w:rPr>
          <w:rFonts w:ascii="Times New Roman" w:hAnsi="Times New Roman" w:eastAsia="Times New Roman"/>
        </w:rPr>
        <w:t>Allen </w:t>
      </w:r>
      <w:r>
        <w:rPr>
          <w:rFonts w:ascii="Times New Roman" w:hAnsi="Times New Roman" w:eastAsia="Times New Roman"/>
        </w:rPr>
        <w:t>et al.</w:t>
      </w:r>
      <w:r>
        <w:t>（</w:t>
      </w:r>
      <w:r>
        <w:rPr>
          <w:rFonts w:ascii="Times New Roman" w:hAnsi="Times New Roman" w:eastAsia="Times New Roman"/>
        </w:rPr>
        <w:t>2005</w:t>
      </w:r>
      <w:r>
        <w:t>）</w:t>
      </w:r>
      <w:r>
        <w:t>指出，中国的关系和声誉机制能够起</w:t>
      </w:r>
      <w:r>
        <w:t>到替代正式制度的作用。也就是说，民营企业有一套缓解自身融资约束的非正式机制，</w:t>
      </w:r>
      <w:r>
        <w:t>这就是引发</w:t>
      </w:r>
      <w:r>
        <w:t>近年</w:t>
      </w:r>
      <w:r>
        <w:t>研究热潮的“社会资本”。</w:t>
      </w:r>
    </w:p>
    <w:p w:rsidR="0018722C">
      <w:pPr>
        <w:topLinePunct/>
      </w:pPr>
      <w:r>
        <w:t>有关社会资本对企业融资的作用，国外的文献主要研究了政治关联</w:t>
      </w:r>
      <w:r>
        <w:t>（</w:t>
      </w:r>
      <w:r>
        <w:rPr>
          <w:spacing w:val="-4"/>
        </w:rPr>
        <w:t>或称：政治关系，下同</w:t>
      </w:r>
      <w:r>
        <w:t>）</w:t>
      </w:r>
      <w:r>
        <w:t>和银企关系</w:t>
      </w:r>
      <w:r>
        <w:t>（</w:t>
      </w:r>
      <w:r>
        <w:rPr>
          <w:spacing w:val="-4"/>
        </w:rPr>
        <w:t>包括银行任职背景</w:t>
      </w:r>
      <w:r>
        <w:t>）</w:t>
      </w:r>
      <w:r>
        <w:t>。</w:t>
      </w:r>
      <w:r>
        <w:rPr>
          <w:rFonts w:ascii="Times New Roman" w:hAnsi="Times New Roman" w:eastAsia="Times New Roman"/>
        </w:rPr>
        <w:t>Xin et al.</w:t>
      </w:r>
      <w:r>
        <w:t>（</w:t>
      </w:r>
      <w:r>
        <w:rPr>
          <w:rFonts w:ascii="Times New Roman" w:hAnsi="Times New Roman" w:eastAsia="Times New Roman"/>
        </w:rPr>
        <w:t>1996</w:t>
      </w:r>
      <w:r>
        <w:t>）</w:t>
      </w:r>
      <w:r>
        <w:t>认为，为获得政</w:t>
      </w:r>
      <w:r>
        <w:t>府的保护，中国的民营企业比国有企业在建立“关系”上投入的资源更多。</w:t>
      </w:r>
      <w:r>
        <w:rPr>
          <w:rFonts w:ascii="Times New Roman" w:hAnsi="Times New Roman" w:eastAsia="Times New Roman"/>
        </w:rPr>
        <w:t>Booth et al.</w:t>
      </w:r>
    </w:p>
    <w:p w:rsidR="0018722C">
      <w:pPr>
        <w:topLinePunct/>
      </w:pPr>
      <w:r>
        <w:t>（</w:t>
      </w:r>
      <w:r>
        <w:rPr>
          <w:rFonts w:ascii="Times New Roman" w:eastAsia="Times New Roman"/>
        </w:rPr>
        <w:t>199</w:t>
      </w:r>
      <w:r>
        <w:rPr>
          <w:rFonts w:ascii="Times New Roman" w:eastAsia="Times New Roman"/>
        </w:rPr>
        <w:t>9</w:t>
      </w:r>
      <w:r>
        <w:t>）</w:t>
      </w:r>
      <w:r>
        <w:t>、</w:t>
      </w:r>
      <w:r>
        <w:rPr>
          <w:rFonts w:ascii="Times New Roman" w:eastAsia="Times New Roman"/>
        </w:rPr>
        <w:t>Cia</w:t>
      </w:r>
      <w:r>
        <w:rPr>
          <w:rFonts w:ascii="Times New Roman" w:eastAsia="Times New Roman"/>
        </w:rPr>
        <w:t>m</w:t>
      </w:r>
      <w:r>
        <w:rPr>
          <w:rFonts w:ascii="Times New Roman" w:eastAsia="Times New Roman"/>
        </w:rPr>
        <w:t>arr</w:t>
      </w:r>
      <w:r>
        <w:rPr>
          <w:rFonts w:ascii="Times New Roman" w:eastAsia="Times New Roman"/>
        </w:rPr>
        <w:t>a</w:t>
      </w:r>
      <w:r>
        <w:t>（</w:t>
      </w:r>
      <w:r>
        <w:rPr>
          <w:rFonts w:ascii="Times New Roman" w:eastAsia="Times New Roman"/>
        </w:rPr>
        <w:t>200</w:t>
      </w:r>
      <w:r>
        <w:rPr>
          <w:rFonts w:ascii="Times New Roman" w:eastAsia="Times New Roman"/>
          <w:spacing w:val="1"/>
        </w:rPr>
        <w:t>6</w:t>
      </w:r>
      <w:r>
        <w:t>）</w:t>
      </w:r>
      <w:r>
        <w:t>的研究发现，银行家兼任企业董事能够帮助企业获取融</w:t>
      </w:r>
      <w:r>
        <w:t>资便利。</w:t>
      </w:r>
      <w:r>
        <w:rPr>
          <w:rFonts w:ascii="Times New Roman" w:eastAsia="Times New Roman"/>
        </w:rPr>
        <w:t>Bertrand et al</w:t>
      </w:r>
      <w:r>
        <w:rPr>
          <w:rFonts w:ascii="Times New Roman" w:eastAsia="Times New Roman"/>
        </w:rPr>
        <w:t>.</w:t>
      </w:r>
      <w:r>
        <w:t>（</w:t>
      </w:r>
      <w:r>
        <w:rPr>
          <w:rFonts w:ascii="Times New Roman" w:eastAsia="Times New Roman"/>
        </w:rPr>
        <w:t>2004</w:t>
      </w:r>
      <w:r>
        <w:t>）</w:t>
      </w:r>
      <w:r>
        <w:t>、</w:t>
      </w:r>
      <w:r>
        <w:rPr>
          <w:rFonts w:ascii="Times New Roman" w:eastAsia="Times New Roman"/>
        </w:rPr>
        <w:t>Cull and </w:t>
      </w:r>
      <w:r>
        <w:rPr>
          <w:rFonts w:ascii="Times New Roman" w:eastAsia="Times New Roman"/>
        </w:rPr>
        <w:t>X</w:t>
      </w:r>
      <w:r>
        <w:rPr>
          <w:rFonts w:ascii="Times New Roman" w:eastAsia="Times New Roman"/>
        </w:rPr>
        <w:t>u</w:t>
      </w:r>
      <w:r>
        <w:t>（</w:t>
      </w:r>
      <w:r>
        <w:rPr>
          <w:rFonts w:ascii="Times New Roman" w:eastAsia="Times New Roman"/>
        </w:rPr>
        <w:t>2005</w:t>
      </w:r>
      <w:r>
        <w:t>）</w:t>
      </w:r>
      <w:r>
        <w:t>的研究则证明了政企关系越密切的企业越容易获得较多的银行贷款，而且更容易在陷入危机时获得政府的财政补助。</w:t>
      </w:r>
      <w:r>
        <w:rPr>
          <w:rFonts w:ascii="Times New Roman" w:eastAsia="Times New Roman"/>
        </w:rPr>
        <w:t>Burak et al.</w:t>
      </w:r>
      <w:r>
        <w:t>（</w:t>
      </w:r>
      <w:r>
        <w:rPr>
          <w:rFonts w:ascii="Times New Roman" w:eastAsia="Times New Roman"/>
        </w:rPr>
        <w:t>2008</w:t>
      </w:r>
      <w:r>
        <w:t>）</w:t>
      </w:r>
      <w:r>
        <w:t>的研究得出，公司董事会如果具有商业银行背景就容易获得银行贷款，而具有投资银行背景则有助于获得更多的证券融资。</w:t>
      </w:r>
      <w:r>
        <w:rPr>
          <w:rFonts w:ascii="Times New Roman" w:eastAsia="Times New Roman"/>
        </w:rPr>
        <w:t>Mitchell </w:t>
      </w:r>
      <w:r>
        <w:rPr>
          <w:rFonts w:ascii="Times New Roman" w:eastAsia="Times New Roman"/>
        </w:rPr>
        <w:t>et al.</w:t>
      </w:r>
      <w:r>
        <w:t>（</w:t>
      </w:r>
      <w:r>
        <w:rPr>
          <w:rFonts w:ascii="Times New Roman" w:eastAsia="Times New Roman"/>
        </w:rPr>
        <w:t>2010</w:t>
      </w:r>
      <w:r>
        <w:t>）</w:t>
      </w:r>
      <w:r>
        <w:t>以</w:t>
      </w:r>
      <w:r>
        <w:t>美国企业为样本，结果发现企业董事的银行任职背景能够降低企业的破产风险。</w:t>
      </w:r>
    </w:p>
    <w:p w:rsidR="0018722C">
      <w:pPr>
        <w:topLinePunct/>
      </w:pPr>
      <w:r>
        <w:rPr>
          <w:rFonts w:ascii="Times New Roman" w:eastAsia="Times New Roman"/>
        </w:rPr>
        <w:t>Ashcraft</w:t>
      </w:r>
      <w:r>
        <w:t>（</w:t>
      </w:r>
      <w:r>
        <w:rPr>
          <w:rFonts w:ascii="Times New Roman" w:eastAsia="Times New Roman"/>
        </w:rPr>
        <w:t>2006</w:t>
      </w:r>
      <w:r>
        <w:t>）</w:t>
      </w:r>
      <w:r>
        <w:t xml:space="preserve">的研究则发现，货币紧缩时小企业受到银行贷款减少的冲击较大，</w:t>
      </w:r>
      <w:r w:rsidR="001852F3">
        <w:t xml:space="preserve">但与银行有关联的企业更能承受货币政策紧缩的负面影响。</w:t>
      </w:r>
    </w:p>
    <w:p w:rsidR="0018722C">
      <w:pPr>
        <w:topLinePunct/>
      </w:pPr>
      <w:r>
        <w:t>国内的研究主要集中于政治关联方面。边燕杰和丘海雄</w:t>
      </w:r>
      <w:r>
        <w:t>（</w:t>
      </w:r>
      <w:r>
        <w:rPr>
          <w:rFonts w:ascii="Times New Roman" w:eastAsia="Times New Roman"/>
          <w:spacing w:val="-3"/>
        </w:rPr>
        <w:t>2000</w:t>
      </w:r>
      <w:r>
        <w:t>）</w:t>
      </w:r>
      <w:r>
        <w:t>将企业的社会资</w:t>
      </w:r>
      <w:r>
        <w:t>本定义为企业通过纵向联系、横向联系以及社会联系获取稀缺资源的能力，而民营企</w:t>
      </w:r>
      <w:r>
        <w:t>业有条件也有动机发展企业的社会资本。孙铮、刘凤委和李增泉</w:t>
      </w:r>
      <w:r>
        <w:t>（</w:t>
      </w:r>
      <w:r>
        <w:rPr>
          <w:rFonts w:ascii="Times New Roman" w:eastAsia="Times New Roman"/>
        </w:rPr>
        <w:t>2005</w:t>
      </w:r>
      <w:r>
        <w:t>）</w:t>
      </w:r>
      <w:r>
        <w:t>、胡旭阳</w:t>
      </w:r>
      <w:r>
        <w:t>（</w:t>
      </w:r>
      <w:r>
        <w:rPr>
          <w:rFonts w:ascii="Times New Roman" w:eastAsia="Times New Roman"/>
        </w:rPr>
        <w:t>2</w:t>
      </w:r>
      <w:r>
        <w:rPr>
          <w:rFonts w:ascii="Times New Roman" w:eastAsia="Times New Roman"/>
          <w:spacing w:val="-1"/>
        </w:rPr>
        <w:t>0</w:t>
      </w:r>
      <w:r>
        <w:rPr>
          <w:rFonts w:ascii="Times New Roman" w:eastAsia="Times New Roman"/>
        </w:rPr>
        <w:t>06</w:t>
      </w:r>
      <w:r>
        <w:t>）</w:t>
      </w:r>
      <w:r>
        <w:t>认为政治关联是一种重要的声誉机制，具有政治关联的企业更容易获得资源，如政府补贴</w:t>
      </w:r>
      <w:r>
        <w:t>（</w:t>
      </w:r>
      <w:r>
        <w:rPr>
          <w:spacing w:val="-2"/>
        </w:rPr>
        <w:t>陈冬华，</w:t>
      </w:r>
      <w:r>
        <w:rPr>
          <w:rFonts w:ascii="Times New Roman" w:eastAsia="Times New Roman"/>
        </w:rPr>
        <w:t>200</w:t>
      </w:r>
      <w:r>
        <w:rPr>
          <w:rFonts w:ascii="Times New Roman" w:eastAsia="Times New Roman"/>
          <w:spacing w:val="0"/>
        </w:rPr>
        <w:t>3</w:t>
      </w:r>
      <w:r>
        <w:t>；罗党论和唐清泉，</w:t>
      </w:r>
      <w:r>
        <w:rPr>
          <w:rFonts w:ascii="Times New Roman" w:eastAsia="Times New Roman"/>
        </w:rPr>
        <w:t>2009</w:t>
      </w:r>
      <w:r>
        <w:t>）</w:t>
      </w:r>
      <w:r>
        <w:t>、进入政府管制行业</w:t>
      </w:r>
      <w:r>
        <w:t>（</w:t>
      </w:r>
      <w:r>
        <w:t>罗党论和刘晓</w:t>
      </w:r>
      <w:r>
        <w:rPr>
          <w:spacing w:val="-6"/>
        </w:rPr>
        <w:t>龙，</w:t>
      </w:r>
      <w:r>
        <w:rPr>
          <w:rFonts w:ascii="Times New Roman" w:eastAsia="Times New Roman"/>
          <w:spacing w:val="-13"/>
        </w:rPr>
        <w:t>2009</w:t>
      </w:r>
      <w:r>
        <w:rPr>
          <w:spacing w:val="-4"/>
        </w:rPr>
        <w:t>；罗党论和唐清泉，</w:t>
      </w:r>
      <w:r>
        <w:rPr>
          <w:rFonts w:ascii="Times New Roman" w:eastAsia="Times New Roman"/>
          <w:spacing w:val="-13"/>
        </w:rPr>
        <w:t>2009</w:t>
      </w:r>
      <w:r>
        <w:t>）</w:t>
      </w:r>
      <w:r>
        <w:t>以及获得银行的信贷支持</w:t>
      </w:r>
      <w:r>
        <w:t>（</w:t>
      </w:r>
      <w:r>
        <w:rPr>
          <w:spacing w:val="-1"/>
        </w:rPr>
        <w:t>余明桂和潘红波，</w:t>
      </w:r>
      <w:r>
        <w:rPr>
          <w:rFonts w:ascii="Times New Roman" w:eastAsia="Times New Roman"/>
          <w:spacing w:val="-6"/>
        </w:rPr>
        <w:t>2008</w:t>
      </w:r>
      <w:r>
        <w:rPr>
          <w:spacing w:val="-6"/>
        </w:rPr>
        <w:t>；</w:t>
      </w:r>
      <w:r>
        <w:rPr>
          <w:spacing w:val="-2"/>
        </w:rPr>
        <w:t>吴文锋、吴冲锋和刘晓薇，</w:t>
      </w:r>
      <w:r>
        <w:rPr>
          <w:rFonts w:ascii="Times New Roman" w:eastAsia="Times New Roman"/>
          <w:spacing w:val="-2"/>
        </w:rPr>
        <w:t>2008</w:t>
      </w:r>
      <w:r>
        <w:rPr>
          <w:spacing w:val="-2"/>
        </w:rPr>
        <w:t>；何靖，</w:t>
      </w:r>
      <w:r>
        <w:rPr>
          <w:rFonts w:ascii="Times New Roman" w:eastAsia="Times New Roman"/>
          <w:spacing w:val="-3"/>
        </w:rPr>
        <w:t>2011</w:t>
      </w:r>
      <w:r>
        <w:rPr>
          <w:spacing w:val="-2"/>
        </w:rPr>
        <w:t>；张敦力和李四海，</w:t>
      </w:r>
      <w:r>
        <w:rPr>
          <w:rFonts w:ascii="Times New Roman" w:eastAsia="Times New Roman"/>
          <w:spacing w:val="-2"/>
        </w:rPr>
        <w:t>2012</w:t>
      </w:r>
      <w:r>
        <w:rPr>
          <w:spacing w:val="-1"/>
        </w:rPr>
        <w:t>；黄新建和王</w:t>
      </w:r>
      <w:r>
        <w:rPr>
          <w:spacing w:val="-16"/>
        </w:rPr>
        <w:t>婷</w:t>
      </w:r>
      <w:r>
        <w:rPr>
          <w:rFonts w:ascii="Times New Roman" w:eastAsia="Times New Roman"/>
        </w:rPr>
        <w:t>2012</w:t>
      </w:r>
      <w:r>
        <w:rPr>
          <w:spacing w:val="-2"/>
        </w:rPr>
        <w:t>；倪婷婷和李连军，</w:t>
      </w:r>
      <w:r>
        <w:rPr>
          <w:rFonts w:ascii="Times New Roman" w:eastAsia="Times New Roman"/>
        </w:rPr>
        <w:t>2012</w:t>
      </w:r>
      <w:r>
        <w:t>）</w:t>
      </w:r>
      <w:r>
        <w:t>。王珺和殷宁宇</w:t>
      </w:r>
      <w:r>
        <w:t>（</w:t>
      </w:r>
      <w:r>
        <w:rPr>
          <w:rFonts w:ascii="Times New Roman" w:eastAsia="Times New Roman"/>
        </w:rPr>
        <w:t>2008</w:t>
      </w:r>
      <w:r>
        <w:t>）</w:t>
      </w:r>
      <w:r>
        <w:t>还发现，企业具有政治</w:t>
      </w:r>
      <w:r>
        <w:t>关</w:t>
      </w:r>
    </w:p>
    <w:p w:rsidR="0018722C">
      <w:pPr>
        <w:topLinePunct/>
      </w:pPr>
      <w:r>
        <w:t>联有助于减少地方政府对企业的产权侵害，如政府乱收费。白重恩、路江涌和陶志刚</w:t>
      </w:r>
    </w:p>
    <w:p w:rsidR="0018722C">
      <w:pPr>
        <w:topLinePunct/>
      </w:pPr>
      <w:r>
        <w:t>（</w:t>
      </w:r>
      <w:r>
        <w:rPr>
          <w:rFonts w:ascii="Times New Roman" w:eastAsia="Times New Roman"/>
        </w:rPr>
        <w:t>2005</w:t>
      </w:r>
      <w:r>
        <w:t>）</w:t>
      </w:r>
      <w:r>
        <w:t>的研究得出，具有较高社会地位</w:t>
      </w:r>
      <w:r>
        <w:t>（</w:t>
      </w:r>
      <w:r>
        <w:t>政治地位较高或者公益捐赠较多</w:t>
      </w:r>
      <w:r>
        <w:t>）</w:t>
      </w:r>
      <w:r>
        <w:t>的民营</w:t>
      </w:r>
      <w:r>
        <w:t>企业更容易获得银行贷款。戴亦一等</w:t>
      </w:r>
      <w:r>
        <w:t>（</w:t>
      </w:r>
      <w:r>
        <w:rPr>
          <w:rFonts w:ascii="Times New Roman" w:eastAsia="Times New Roman"/>
          <w:spacing w:val="-2"/>
        </w:rPr>
        <w:t>2009</w:t>
      </w:r>
      <w:r>
        <w:t>）</w:t>
      </w:r>
      <w:r>
        <w:t>从社会组织数量、社会参与以及社会信</w:t>
      </w:r>
      <w:r>
        <w:t>用三个方面研究了社会资本与企业负债结构之间的关系。杜兴强和周泽将</w:t>
      </w:r>
      <w:r>
        <w:t>（</w:t>
      </w:r>
      <w:r>
        <w:rPr>
          <w:rFonts w:ascii="Times New Roman" w:eastAsia="Times New Roman"/>
        </w:rPr>
        <w:t>2009</w:t>
      </w:r>
      <w:r>
        <w:t>）</w:t>
      </w:r>
      <w:r>
        <w:t>、</w:t>
      </w:r>
      <w:r>
        <w:t>王雄元和全怡</w:t>
      </w:r>
      <w:r>
        <w:t>（</w:t>
      </w:r>
      <w:r>
        <w:rPr>
          <w:rFonts w:ascii="Times New Roman" w:eastAsia="Times New Roman"/>
          <w:spacing w:val="-3"/>
        </w:rPr>
        <w:t>2011</w:t>
      </w:r>
      <w:r>
        <w:t>）</w:t>
      </w:r>
      <w:r>
        <w:t>以国企民营化公司为样本，研究了不同类型、不同强度的政</w:t>
      </w:r>
      <w:r>
        <w:t>治</w:t>
      </w:r>
    </w:p>
    <w:p w:rsidR="0018722C">
      <w:pPr>
        <w:topLinePunct/>
      </w:pPr>
      <w:r>
        <w:t>关系对银行融资便利性的影响。于蔚、汪淼军和金祥荣</w:t>
      </w:r>
      <w:r>
        <w:t>（</w:t>
      </w:r>
      <w:r>
        <w:rPr>
          <w:rFonts w:ascii="Times New Roman" w:eastAsia="Times New Roman"/>
          <w:spacing w:val="-4"/>
        </w:rPr>
        <w:t>2012</w:t>
      </w:r>
      <w:r>
        <w:t>）</w:t>
      </w:r>
      <w:r>
        <w:t>则通过实证研究发现，</w:t>
      </w:r>
      <w:r>
        <w:t>政治关联能够降低银企之间的信息不对称和提高民营企业获取资源的能力，而后者即</w:t>
      </w:r>
      <w:r>
        <w:t>资源效应是导致政治关联有助于缓解民营企业融资约束的主要原因。另外，也有少数</w:t>
      </w:r>
      <w:r>
        <w:t>学者对金融关联进行了实证研究。比如，魏刚等</w:t>
      </w:r>
      <w:r>
        <w:t>（</w:t>
      </w:r>
      <w:r>
        <w:rPr>
          <w:rFonts w:ascii="Times New Roman" w:eastAsia="Times New Roman"/>
          <w:spacing w:val="-4"/>
        </w:rPr>
        <w:t>2007</w:t>
      </w:r>
      <w:r>
        <w:t>）</w:t>
      </w:r>
      <w:r>
        <w:t>研究了独立董事的教育背景、</w:t>
      </w:r>
      <w:r>
        <w:t>政府背景和银行背景分别对企业经营业绩的影响，结果发现政府背景和银行背景对公</w:t>
      </w:r>
      <w:r>
        <w:t>司的经营业绩有明显的促进作用。王善平和李志军</w:t>
      </w:r>
      <w:r>
        <w:t>（</w:t>
      </w:r>
      <w:r>
        <w:rPr>
          <w:rFonts w:ascii="Times New Roman" w:eastAsia="Times New Roman"/>
          <w:spacing w:val="-3"/>
        </w:rPr>
        <w:t>2011</w:t>
      </w:r>
      <w:r>
        <w:t>）</w:t>
      </w:r>
      <w:r>
        <w:t>通过实证研究发现，银行</w:t>
      </w:r>
      <w:r>
        <w:t>持股</w:t>
      </w:r>
      <w:r>
        <w:t>（</w:t>
      </w:r>
      <w:r>
        <w:t>同时要求银行必须派出代表进入公司董事会</w:t>
      </w:r>
      <w:r>
        <w:t>）</w:t>
      </w:r>
      <w:r>
        <w:t>有利于银行清楚地了解公司的融</w:t>
      </w:r>
      <w:r>
        <w:t>资需求和投资需求，并且持股银行在关注贷款风险的同时还需要维护股权的价值，因</w:t>
      </w:r>
      <w:r>
        <w:t>此货币政策的波动对银行持股公司的影响要小于非银行持股公司。与此同时，潘克</w:t>
      </w:r>
      <w:r>
        <w:t>勤</w:t>
      </w:r>
    </w:p>
    <w:p w:rsidR="0018722C">
      <w:pPr>
        <w:topLinePunct/>
      </w:pPr>
      <w:r>
        <w:t>（</w:t>
      </w:r>
      <w:r>
        <w:rPr>
          <w:rFonts w:ascii="Times New Roman" w:eastAsia="Times New Roman"/>
        </w:rPr>
        <w:t>2011</w:t>
      </w:r>
      <w:r>
        <w:t>）</w:t>
      </w:r>
      <w:r>
        <w:t>的研究表明，实际控制人或公司董事具有金融机构工作经历的民营上市公司</w:t>
      </w:r>
      <w:r>
        <w:t>其融资约束明显降低。另外，邓建平和曾勇</w:t>
      </w:r>
      <w:r>
        <w:t>（</w:t>
      </w:r>
      <w:r>
        <w:rPr>
          <w:rFonts w:ascii="Times New Roman" w:eastAsia="Times New Roman"/>
          <w:spacing w:val="-2"/>
        </w:rPr>
        <w:t>2011</w:t>
      </w:r>
      <w:r>
        <w:t>）</w:t>
      </w:r>
      <w:r>
        <w:t>认为金融关联</w:t>
      </w:r>
      <w:r>
        <w:t>（</w:t>
      </w:r>
      <w:r>
        <w:t>银行和证券任职背景</w:t>
      </w:r>
      <w:r>
        <w:t>）</w:t>
      </w:r>
      <w:r>
        <w:t>是独立于政治关联的一种社会资本，他们经过实证研究发现，在缓解民营企业</w:t>
      </w:r>
      <w:r>
        <w:t>融资约束方面，金融关联与政治关联之间存在替代效应并且前者比后者更有效。汪波、</w:t>
      </w:r>
      <w:r>
        <w:t>王凡俊和李国栋</w:t>
      </w:r>
      <w:r>
        <w:t>（</w:t>
      </w:r>
      <w:r>
        <w:rPr>
          <w:rFonts w:ascii="Times New Roman" w:eastAsia="Times New Roman"/>
          <w:spacing w:val="-3"/>
        </w:rPr>
        <w:t>2012</w:t>
      </w:r>
      <w:r>
        <w:t>）</w:t>
      </w:r>
      <w:r>
        <w:t>经过实证研究发现，董事会金融关联有利于改善企业尤其是</w:t>
      </w:r>
      <w:r>
        <w:t>非国有企业的多元化经营绩效。韩翌飞</w:t>
      </w:r>
      <w:r>
        <w:t>（</w:t>
      </w:r>
      <w:r>
        <w:rPr>
          <w:rFonts w:ascii="Times New Roman" w:eastAsia="Times New Roman"/>
          <w:spacing w:val="-2"/>
        </w:rPr>
        <w:t>2012</w:t>
      </w:r>
      <w:r>
        <w:t>）</w:t>
      </w:r>
      <w:r>
        <w:t>则以浙江民营上市公司为样本，发现</w:t>
      </w:r>
      <w:r>
        <w:t>金融关联对民营企业尤其是处于成熟期或衰退期的民营企业存在明显的缓解融资约束作用。然而，也有的研究得出了不同的结论，如薛有志、张鲁彬和李国栋</w:t>
      </w:r>
      <w:r>
        <w:t>（</w:t>
      </w:r>
      <w:r>
        <w:rPr>
          <w:rFonts w:ascii="Times New Roman" w:eastAsia="Times New Roman"/>
        </w:rPr>
        <w:t>2011</w:t>
      </w:r>
      <w:r>
        <w:t>）</w:t>
      </w:r>
      <w:r/>
      <w:r w:rsidR="001852F3">
        <w:t xml:space="preserve">经过实证研究发现，高管金融关联对民营企业发展的正向促进作用是十分有限的。</w:t>
      </w:r>
    </w:p>
    <w:p w:rsidR="0018722C">
      <w:pPr>
        <w:pStyle w:val="Heading2"/>
        <w:topLinePunct/>
        <w:ind w:left="171" w:hangingChars="171" w:hanging="171"/>
      </w:pPr>
      <w:bookmarkStart w:id="747165" w:name="_Toc686747165"/>
      <w:bookmarkStart w:name="第三节 文献评析 " w:id="22"/>
      <w:bookmarkEnd w:id="22"/>
      <w:bookmarkStart w:name="_bookmark9" w:id="23"/>
      <w:bookmarkEnd w:id="23"/>
      <w:r>
        <w:t>第三节</w:t>
      </w:r>
      <w:r>
        <w:t xml:space="preserve"> </w:t>
      </w:r>
      <w:r>
        <w:t>文献评析</w:t>
      </w:r>
      <w:bookmarkEnd w:id="747165"/>
    </w:p>
    <w:p w:rsidR="0018722C">
      <w:pPr>
        <w:topLinePunct/>
      </w:pPr>
      <w:r>
        <w:t>通过以上文献回顾可知，现有文献至少存在以下三个方面的不足：一是学者们对</w:t>
      </w:r>
      <w:r>
        <w:t>社会资本这个概念的认识不一致，如杜兴强和周泽将</w:t>
      </w:r>
      <w:r>
        <w:t>（</w:t>
      </w:r>
      <w:r>
        <w:rPr>
          <w:rFonts w:ascii="Times New Roman" w:eastAsia="Times New Roman"/>
          <w:spacing w:val="-3"/>
        </w:rPr>
        <w:t>2009</w:t>
      </w:r>
      <w:r>
        <w:t>）</w:t>
      </w:r>
      <w:r>
        <w:t>将金融机构工作背景作</w:t>
      </w:r>
      <w:r>
        <w:t>为政治关系的一类，而潘克勤</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、薛有志、张鲁彬和李国栋</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、邓建平和</w:t>
      </w:r>
      <w:r>
        <w:t>曾勇</w:t>
      </w:r>
      <w:r>
        <w:t>（</w:t>
      </w:r>
      <w:r>
        <w:rPr>
          <w:rFonts w:ascii="Times New Roman" w:eastAsia="Times New Roman"/>
        </w:rPr>
        <w:t>2011</w:t>
      </w:r>
      <w:r>
        <w:t>）</w:t>
      </w:r>
      <w:r>
        <w:t>将其视为独立于政治关系的另一种社会资本，王善平和李志军</w:t>
      </w:r>
      <w:r>
        <w:t>（</w:t>
      </w:r>
      <w:r>
        <w:rPr>
          <w:rFonts w:ascii="Times New Roman" w:eastAsia="Times New Roman"/>
        </w:rPr>
        <w:t>2011</w:t>
      </w:r>
      <w:r>
        <w:t>）</w:t>
      </w:r>
      <w:r/>
      <w:r>
        <w:t>则将其作为银行持股的补充条件；二是研究金融关联</w:t>
      </w:r>
      <w:r>
        <w:t>（</w:t>
      </w:r>
      <w:r>
        <w:t>金融机构工作背景</w:t>
      </w:r>
      <w:r>
        <w:t>）</w:t>
      </w:r>
      <w:r>
        <w:t>的文献比</w:t>
      </w:r>
      <w:r>
        <w:t>较少，而且现有的研究仅限于考察银行关联和非银行金融关联分别对于缓解民营企业</w:t>
      </w:r>
      <w:r>
        <w:t>融资约束的作用，并未进一步研究这两种不同形式金融关联之间的相互关系，也没有对它们的作用力加以比较；三是研究非正式制度与民营企业信贷融资之间的关系时，</w:t>
      </w:r>
      <w:r w:rsidR="001852F3">
        <w:t xml:space="preserve">很少考虑宏观经济政策波动的影响。</w:t>
      </w:r>
    </w:p>
    <w:p w:rsidR="0018722C">
      <w:pPr>
        <w:topLinePunct/>
      </w:pPr>
      <w:r>
        <w:t>社会资本的积累主要基于企业的纵向联系、横向联系和社会联系</w:t>
      </w:r>
      <w:r>
        <w:t>（</w:t>
      </w:r>
      <w:r>
        <w:t>边燕杰和丘海</w:t>
      </w:r>
    </w:p>
    <w:p w:rsidR="0018722C">
      <w:pPr>
        <w:topLinePunct/>
      </w:pPr>
      <w:r>
        <w:t>雄，</w:t>
      </w:r>
      <w:r>
        <w:rPr>
          <w:rFonts w:ascii="Times New Roman" w:eastAsia="Times New Roman"/>
        </w:rPr>
        <w:t>2000</w:t>
      </w:r>
      <w:r>
        <w:t>）</w:t>
      </w:r>
      <w:r>
        <w:t>，其中，纵向联系指的是企业与上下级机关、企业和政府部门之间的联系，</w:t>
      </w:r>
      <w:r>
        <w:t>如政治联系；横向联系则是指企业与其他企业之间的联系，如银企控股关系、合作关</w:t>
      </w:r>
      <w:r>
        <w:t>系和借贷关系等。由于我国正处于转轨经济时期，国有企业包括国有银行仍然隶属于政府部门监管并受到其干涉或影响，因此，企业高管在银行</w:t>
      </w:r>
      <w:r>
        <w:rPr>
          <w:vertAlign w:val="superscript"/>
          /&gt;
        </w:rPr>
        <w:t>1</w:t>
      </w:r>
      <w:r>
        <w:t>任职在一定程度上可以说具有纵向联系。正因为如此，才导致学者们对金融关联</w:t>
      </w:r>
      <w:r>
        <w:t>（</w:t>
      </w:r>
      <w:r>
        <w:t>尤其是银行关联</w:t>
      </w:r>
      <w:r>
        <w:t>）</w:t>
      </w:r>
      <w:r>
        <w:t>的性质</w:t>
      </w:r>
      <w:r>
        <w:t>和作用机制存在不同的认识。本文将重新思考社会资本的内涵，据此分析金融关联与政治关联的联系和区别，为社会资本这一非正式制度的研究提供更为广阔的视角。</w:t>
      </w:r>
    </w:p>
    <w:p w:rsidR="0018722C">
      <w:pPr>
        <w:topLinePunct/>
      </w:pPr>
      <w:r>
        <w:t>金融关联可以区分为银行关联和非银行金融关联两种形式，前者可以促进银企之</w:t>
      </w:r>
      <w:r>
        <w:t>间建立紧密而稳定的关系网络，并且有利于加强银企之间的沟通、合作与监督，而后</w:t>
      </w:r>
      <w:r>
        <w:t>者能够提高企业的声誉与信用，还能利用关联高管的金融技能为企业量身订造创新性</w:t>
      </w:r>
      <w:r>
        <w:t>的融资方案。二者影响民营企业信贷融资的作用机制有所不同，因此有必要加以区分。</w:t>
      </w:r>
      <w:r>
        <w:t>而研究它们之间的相互关系并比较其作用力，也许对于如何解决民营企业融资困境这个问题更具有针对性，因此，进一步的研究值得期待。</w:t>
      </w:r>
    </w:p>
    <w:p w:rsidR="0018722C">
      <w:pPr>
        <w:topLinePunct/>
      </w:pPr>
      <w:r>
        <w:t>宏观经济政策研究与微观企业行为研究之间相互割裂，前者研究宏观经济政策</w:t>
      </w:r>
    </w:p>
    <w:p w:rsidR="0018722C">
      <w:pPr>
        <w:topLinePunct/>
      </w:pPr>
      <w:r>
        <w:t>（</w:t>
      </w:r>
      <w:r>
        <w:t>如货币政策</w:t>
      </w:r>
      <w:r>
        <w:t>）</w:t>
      </w:r>
      <w:r>
        <w:t>对国民经济产出的影响，后者研究企业行为</w:t>
      </w:r>
      <w:r>
        <w:t>（</w:t>
      </w:r>
      <w:r>
        <w:t>如公司治理</w:t>
      </w:r>
      <w:r>
        <w:t>）</w:t>
      </w:r>
      <w:r>
        <w:t>与企业产</w:t>
      </w:r>
      <w:r>
        <w:t>出的关系，而宏观经济政策如何在微观层面上影响企业的行为，却成为一个“黑箱子”</w:t>
      </w:r>
      <w:r>
        <w:t>而被忽略掉</w:t>
      </w:r>
      <w:r>
        <w:t>（</w:t>
      </w:r>
      <w:r>
        <w:t>姜国华和饶品贵，</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。本文将非正式制度与民营企业信贷融资的关系置于货币政策波动之下来研究，以试图弥补现有文献的不足。</w:t>
      </w: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Heading4"/>
        <w:topLinePunct/>
        <w:ind w:left="200" w:hangingChars="200" w:hanging="200"/>
      </w:pPr>
      <w:r>
        <w:t>1</w:t>
      </w:r>
      <w:r>
        <w:t xml:space="preserve"> </w:t>
      </w:r>
      <w:r>
        <w:t>我国的银行体系主要由国有商业银行和国有政策性银行占主导。</w:t>
      </w:r>
    </w:p>
    <w:p w:rsidR="0018722C">
      <w:pPr>
        <w:pStyle w:val="Heading1"/>
        <w:topLinePunct/>
      </w:pPr>
      <w:bookmarkStart w:id="747166" w:name="_Toc686747166"/>
      <w:bookmarkStart w:name="第二章 理论分析与研究假设 " w:id="24"/>
      <w:bookmarkEnd w:id="24"/>
      <w:bookmarkStart w:name="_bookmark10" w:id="25"/>
      <w:bookmarkEnd w:id="25"/>
      <w:r>
        <w:t>第二章</w:t>
      </w:r>
      <w:r>
        <w:t xml:space="preserve">  </w:t>
      </w:r>
      <w:r>
        <w:t>理论分析与研究假设</w:t>
      </w:r>
      <w:bookmarkEnd w:id="747166"/>
    </w:p>
    <w:p w:rsidR="0018722C">
      <w:pPr>
        <w:topLinePunct/>
      </w:pPr>
      <w:r>
        <w:t>本章将从社会资本的内涵及其功效出发，深入剖析金融关联与政治关联的联系和区别，据此提炼出金融关联影响民营企业信贷融资的作用机制有哪些。在此基础上，</w:t>
      </w:r>
      <w:r>
        <w:t>将金融关联区分为银行关联和非银行金融关联两种不同的形式，进一步分析这两种不</w:t>
      </w:r>
      <w:r>
        <w:t>同类型金融关联的作用机制有何区别，从而预测二者之间可能存在的相互关系，并比</w:t>
      </w:r>
      <w:r>
        <w:t>较二者对于缓解民营企业信贷融资约束的作用力。然后，考虑货币政策这一宏观经济</w:t>
      </w:r>
      <w:r>
        <w:t>背景，对金融关联与民营企业信贷融资之间的关系进行更为深入的理论分析。进行理论阐述的同时，本章亦将提出相应的研究假设。</w:t>
      </w:r>
    </w:p>
    <w:p w:rsidR="0018722C">
      <w:pPr>
        <w:pStyle w:val="Heading2"/>
        <w:topLinePunct/>
        <w:ind w:left="171" w:hangingChars="171" w:hanging="171"/>
      </w:pPr>
      <w:bookmarkStart w:id="747167" w:name="_Toc686747167"/>
      <w:bookmarkStart w:name="第一节 金融关联对民营企业信贷融资的影响 " w:id="26"/>
      <w:bookmarkEnd w:id="26"/>
      <w:bookmarkStart w:name="_bookmark11" w:id="27"/>
      <w:bookmarkEnd w:id="27"/>
      <w:r>
        <w:t>第一节</w:t>
      </w:r>
      <w:r>
        <w:t xml:space="preserve"> </w:t>
      </w:r>
      <w:r>
        <w:t>金融关联对民营企业信贷融资的影响</w:t>
      </w:r>
      <w:bookmarkEnd w:id="747167"/>
    </w:p>
    <w:p w:rsidR="0018722C">
      <w:pPr>
        <w:topLinePunct/>
      </w:pPr>
      <w:r>
        <w:t>自古以来，“关系”就在我国的文化中扮演着十分重要的角色，很多人都认为关</w:t>
      </w:r>
      <w:r>
        <w:t>系是企业获得成功的重要前提。尤其是我国正处于转轨经济时期，法律保护和金融体</w:t>
      </w:r>
      <w:r>
        <w:t>系等正式制度存在许多漏洞，中小企业尤其是民营企业面临信息不畅和信用难建等问</w:t>
      </w:r>
      <w:r>
        <w:t>题，各种非正式的联系成为替代正式制度的有效渠道，社会资本即为非正式联系的一</w:t>
      </w:r>
      <w:r>
        <w:t>种。根据边燕杰和丘海雄</w:t>
      </w:r>
      <w:r>
        <w:t>（</w:t>
      </w:r>
      <w:r>
        <w:rPr>
          <w:rFonts w:ascii="Times New Roman" w:hAnsi="Times New Roman" w:eastAsia="Times New Roman"/>
        </w:rPr>
        <w:t>2000</w:t>
      </w:r>
      <w:r>
        <w:t>）</w:t>
      </w:r>
      <w:r>
        <w:t>的定义，企业通过与经济领域的联系获取稀缺资源</w:t>
      </w:r>
      <w:r>
        <w:t>的能力就是企业的社会资本。国内其他学者对社会资本的研究基本上都是以这一定义为依据。基于社会资本理论，企业在经济领域的联系可概括为纵向联系、横向联系和</w:t>
      </w:r>
      <w:r>
        <w:t>社会联系这三类。其中，通过聘请曾任或现任政府官员或人大、政协委员担任企业高管，企业便可形成与政府的纵向联系，即政治关联；而聘请具有银行、证券、保险、</w:t>
      </w:r>
      <w:r>
        <w:t>信托、基金等金融机构任职背景的人员担任企业高管，则可以建立与金融机构的横向联系，即金融关联。</w:t>
      </w:r>
    </w:p>
    <w:p w:rsidR="0018722C">
      <w:pPr>
        <w:topLinePunct/>
      </w:pPr>
      <w:r>
        <w:t>金融关联与政治关联存在一定的联系。首先，二者都可能通过关系与声誉机制对</w:t>
      </w:r>
      <w:r>
        <w:t>民营企业信贷融资产生影响。刘成龙</w:t>
      </w:r>
      <w:r>
        <w:t>（</w:t>
      </w:r>
      <w:r>
        <w:rPr>
          <w:rFonts w:ascii="Times New Roman" w:eastAsia="Times New Roman"/>
        </w:rPr>
        <w:t>2002</w:t>
      </w:r>
      <w:r>
        <w:t>）</w:t>
      </w:r>
      <w:r>
        <w:t>认为，中国企业与银行之间的关系并非</w:t>
      </w:r>
      <w:r>
        <w:t>建立在正式契约的基础上，而是基于个人关系和非正常手段的竞争之上。孙铮</w:t>
      </w:r>
      <w:r>
        <w:t>等</w:t>
      </w:r>
    </w:p>
    <w:p w:rsidR="0018722C">
      <w:pPr>
        <w:topLinePunct/>
      </w:pPr>
      <w:r>
        <w:t>（</w:t>
      </w:r>
      <w:r>
        <w:rPr>
          <w:rFonts w:ascii="Times New Roman" w:hAnsi="Times New Roman" w:eastAsia="Times New Roman"/>
        </w:rPr>
        <w:t>2005</w:t>
      </w:r>
      <w:r>
        <w:t>）</w:t>
      </w:r>
      <w:r>
        <w:t>认为，银行相信具有较高信誉的企业能够遵守和履行债务契约。因此，民营</w:t>
      </w:r>
      <w:r>
        <w:t>企业若能从政治或金融关联高管的身上利用其关系网络、“借得”其声誉，将有助于</w:t>
      </w:r>
      <w:r>
        <w:t>强化金融机构对民营企业的信心，从而缓解企业的融资约束。其次，金融关联中的银行关联，在我国金融体系“国有独大”的背景下，更是具有一定程度的政治色彩。</w:t>
      </w:r>
    </w:p>
    <w:p w:rsidR="0018722C">
      <w:pPr>
        <w:topLinePunct/>
      </w:pPr>
      <w:r>
        <w:t>但是，金融关联与政治关联之间又存在区别。首先，二者目的不尽相同。</w:t>
      </w:r>
      <w:r>
        <w:rPr>
          <w:rFonts w:ascii="Times New Roman" w:eastAsia="Times New Roman"/>
        </w:rPr>
        <w:t>Chen et al</w:t>
      </w:r>
      <w:r>
        <w:rPr>
          <w:rFonts w:ascii="Times New Roman" w:eastAsia="Times New Roman"/>
        </w:rPr>
        <w:t>.</w:t>
      </w:r>
      <w:r>
        <w:t>（</w:t>
      </w:r>
      <w:r>
        <w:rPr>
          <w:rFonts w:ascii="Times New Roman" w:eastAsia="Times New Roman"/>
        </w:rPr>
        <w:t>2005</w:t>
      </w:r>
      <w:r>
        <w:t>）</w:t>
      </w:r>
      <w:r>
        <w:t>、</w:t>
      </w:r>
      <w:r>
        <w:rPr>
          <w:rFonts w:ascii="Times New Roman" w:eastAsia="Times New Roman"/>
        </w:rPr>
        <w:t>Faccio</w:t>
      </w:r>
      <w:r>
        <w:t>（</w:t>
      </w:r>
      <w:r>
        <w:rPr>
          <w:rFonts w:ascii="Times New Roman" w:eastAsia="Times New Roman"/>
        </w:rPr>
        <w:t>2006a</w:t>
      </w:r>
      <w:r>
        <w:t>）</w:t>
      </w:r>
      <w:r>
        <w:t>、罗党论等</w:t>
      </w:r>
      <w:r>
        <w:t>（</w:t>
      </w:r>
      <w:r>
        <w:rPr>
          <w:rFonts w:ascii="Times New Roman" w:eastAsia="Times New Roman"/>
        </w:rPr>
        <w:t>2009</w:t>
      </w:r>
      <w:r>
        <w:t>）</w:t>
      </w:r>
      <w:r>
        <w:t>的研究发现，在金融发展水平越低、</w:t>
      </w:r>
      <w:r>
        <w:t>政府干预越大、产权保护越差以及腐败越是严重的地方，民营企业建立政治关联的动</w:t>
      </w:r>
      <w:r>
        <w:t>力就越大。这说明，民营企业建立政治关联并不只是为了缓解企业的融资约束。而金</w:t>
      </w:r>
      <w:r>
        <w:t>融关联对于缓解融资约束的目的性则更为明确，比如</w:t>
      </w:r>
      <w:r>
        <w:rPr>
          <w:rFonts w:ascii="Times New Roman" w:eastAsia="Times New Roman"/>
        </w:rPr>
        <w:t>Burak et </w:t>
      </w:r>
      <w:r>
        <w:rPr>
          <w:rFonts w:ascii="Times New Roman" w:eastAsia="Times New Roman"/>
        </w:rPr>
        <w:t>al.</w:t>
      </w:r>
      <w:r>
        <w:t>（</w:t>
      </w:r>
      <w:r>
        <w:rPr>
          <w:rFonts w:ascii="Times New Roman" w:eastAsia="Times New Roman"/>
          <w:spacing w:val="-3"/>
        </w:rPr>
        <w:t>2008</w:t>
      </w:r>
      <w:r>
        <w:t>）</w:t>
      </w:r>
      <w:r>
        <w:t>的实证研</w:t>
      </w:r>
      <w:r>
        <w:t>究</w:t>
      </w:r>
    </w:p>
    <w:p w:rsidR="0018722C">
      <w:pPr>
        <w:topLinePunct/>
      </w:pPr>
      <w:r>
        <w:t>发现，公司董事会成员的商业银行任职背景有助于公司获得银行贷款，而投资银行任</w:t>
      </w:r>
      <w:r>
        <w:t>职背景则有助于公司获得更多的证券融资。其次，金融关联高管还可以利用其专业技</w:t>
      </w:r>
      <w:r>
        <w:t>能为企业制订更加科学、可行的融资方案，这是政治关联高管所不具备的。再次，政</w:t>
      </w:r>
      <w:r>
        <w:t>治关联的建立是有难度的，需要付出较大的成本</w:t>
      </w:r>
      <w:r>
        <w:t>（</w:t>
      </w:r>
      <w:r>
        <w:t>潘克勤，</w:t>
      </w:r>
      <w:r>
        <w:rPr>
          <w:rFonts w:ascii="Times New Roman" w:eastAsia="Times New Roman"/>
        </w:rPr>
        <w:t>200</w:t>
      </w:r>
      <w:r>
        <w:rPr>
          <w:rFonts w:ascii="Times New Roman" w:eastAsia="Times New Roman"/>
          <w:spacing w:val="0"/>
        </w:rPr>
        <w:t>9</w:t>
      </w:r>
      <w:r>
        <w:t>；冯延超，</w:t>
      </w:r>
      <w:r>
        <w:rPr>
          <w:rFonts w:ascii="Times New Roman" w:eastAsia="Times New Roman"/>
        </w:rPr>
        <w:t>2012</w:t>
      </w:r>
      <w:r>
        <w:t>）</w:t>
      </w:r>
      <w:r>
        <w:t>，</w:t>
      </w:r>
      <w:r>
        <w:t>企业难免会去寻找其他有效的替代机制。譬如，邓建平和曾勇</w:t>
      </w:r>
      <w:r>
        <w:t>（</w:t>
      </w:r>
      <w:r>
        <w:rPr>
          <w:rFonts w:ascii="Times New Roman" w:eastAsia="Times New Roman"/>
        </w:rPr>
        <w:t>2011</w:t>
      </w:r>
      <w:r>
        <w:t>）</w:t>
      </w:r>
      <w:r>
        <w:t xml:space="preserve">的研究发现，</w:t>
      </w:r>
      <w:r>
        <w:t>金融关联与政治关联在缓解民营企业融资约束中存在明显的替代关系，并且前者比后</w:t>
      </w:r>
      <w:r>
        <w:t>者更有效。最后，金融关联中的银行关联，虽具有一定的政府干预成分，但由于银企之间的关系是天然的，它比政治关联更有利于加强银企之间的沟通、合作与监督。</w:t>
      </w:r>
    </w:p>
    <w:p w:rsidR="0018722C">
      <w:pPr>
        <w:topLinePunct/>
      </w:pPr>
      <w:r>
        <w:t>综合以上对金融关联与政治关联的比较分析可以得出，金融关联影响民营企业信</w:t>
      </w:r>
      <w:r>
        <w:t>贷融资的作用机制主要有以下四种：关系机制、沟通机制、声誉与信用机制以及金融</w:t>
      </w:r>
      <w:r>
        <w:t>技能机制。无论其中的哪一种机制占据主要作用，都可以合理地预测金融关联能够有效缓解民营企业的信贷融资约束。据此可以提出假设：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：民营企业的金融关联程度越高，其信贷融资约束越弱。</w:t>
      </w:r>
    </w:p>
    <w:p w:rsidR="0018722C">
      <w:pPr>
        <w:topLinePunct/>
      </w:pPr>
      <w:r>
        <w:t>银行关联与非银行金融关联作为金融关联的两种不同形式，对民营企业信贷融资</w:t>
      </w:r>
      <w:r>
        <w:t>的作用机制也存在差异。民营企业聘请具有银行任职背景的人员担任高管，主要是利</w:t>
      </w:r>
      <w:r>
        <w:t>用关联高管的关系网络获得银行贷款的便利，同时加强银企之间的沟通，从而降低信</w:t>
      </w:r>
      <w:r>
        <w:t>息不对称导致的“不信任”风险，因此银行关联的作用机制侧重于“关系”和“沟通”。</w:t>
      </w:r>
      <w:r>
        <w:t>而非银行金融关联则侧重于“声誉与信用”和“金融技能”这两种作用机制，这是因</w:t>
      </w:r>
      <w:r>
        <w:t>为，民营企业聘请在证券、信托、保险和基金等金融行业具有较高社会声望的专业人</w:t>
      </w:r>
      <w:r>
        <w:t>士担任高管往往能够向市场传递“企业有良好声誉”的信号，这为企业提供了一种隐</w:t>
      </w:r>
      <w:r>
        <w:t>性的信用担保作用，有利于企业获得银行和其他部门的支持；同时，这些专业人才能</w:t>
      </w:r>
      <w:r>
        <w:t>够利用自身丰富的金融财务知识帮助企业改善财务结构，甚至制订更为科学的融资方案，从而有利于缓解企业的融资约束。</w:t>
      </w:r>
    </w:p>
    <w:p w:rsidR="0018722C">
      <w:pPr>
        <w:topLinePunct/>
      </w:pPr>
      <w:r>
        <w:t>既然银行关联和非银行金融关联侧重的作用机制不同，那么二者是否可以相互替</w:t>
      </w:r>
      <w:r>
        <w:t>代？哪一个又更为有效呢？根据前文的探讨，由于金融关联与政治关联都能通过“关系”和“声誉与信用”这两种机制发挥作用，二者之间存在显著的替代效应；同时，</w:t>
      </w:r>
      <w:r>
        <w:t>由于金融关联比政治关联目的更明确、建立成本更低以及具备“沟通”与“金融技能”</w:t>
      </w:r>
      <w:r>
        <w:t>这两种作用机制，导致它比政治关联更为有效。通过对比分析银行关联与非银行金融关联之间的作用机制，可以发现二者之间的联系和区别跟金融关联与政治关联有一定</w:t>
      </w:r>
      <w:r>
        <w:t>的相似性。因此，本文大胆地设想，银行关联与非银行金融关联之间也存在相互替代</w:t>
      </w:r>
      <w:r>
        <w:t>的关系。考虑到银行作为债权人，银行关联高管可能会对企业贷款的使用实施更多的</w:t>
      </w:r>
      <w:r>
        <w:t>监督，这会削弱关系机制和沟通机制的作用，从而降低企业获得银行贷款便利的可能</w:t>
      </w:r>
      <w:r>
        <w:t>性；而随着经理人市场的逐步完善，声誉与信用机制、金融技能机制的作用也日益显</w:t>
      </w:r>
      <w:r>
        <w:t>著，因此，本文进一步预测，非银行金融关联比银行关联对民营企业信贷融资的影响更大。由此提出以下假设：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：银行关联程度低的民营企业，非银行金融关联缓解民营企业信贷融资</w:t>
      </w:r>
      <w:r>
        <w:rPr>
          <w:rFonts w:cstheme="minorBidi" w:hAnsiTheme="minorHAnsi" w:eastAsiaTheme="minorHAnsi" w:asciiTheme="minorHAnsi" w:ascii="宋体" w:hAnsi="宋体" w:eastAsia="宋体" w:cs="宋体"/>
          <w:b/>
        </w:rPr>
        <w:t>约束的作用较大，反之亦然。</w:t>
      </w:r>
    </w:p>
    <w:p w:rsidR="0018722C">
      <w:pPr>
        <w:topLinePunct/>
      </w:pPr>
      <w:r>
        <w:rPr>
          <w:rFonts w:cstheme="minorBidi" w:hAnsiTheme="minorHAnsi" w:eastAsiaTheme="minorHAnsi" w:asciiTheme="minorHAnsi"/>
          <w:b/>
        </w:rPr>
        <w:t>假设</w:t>
      </w:r>
      <w:r>
        <w:rPr>
          <w:rFonts w:ascii="Times New Roman" w:eastAsia="宋体" w:cstheme="minorBidi" w:hAnsiTheme="minorHAnsi"/>
          <w:b/>
        </w:rPr>
        <w:t>1</w:t>
      </w:r>
      <w:r>
        <w:rPr>
          <w:rFonts w:ascii="Times New Roman" w:eastAsia="宋体" w:cstheme="minorBidi" w:hAnsiTheme="minorHAnsi"/>
          <w:b/>
        </w:rPr>
        <w:t>.</w:t>
      </w:r>
      <w:r>
        <w:rPr>
          <w:rFonts w:ascii="Times New Roman" w:eastAsia="宋体" w:cstheme="minorBidi" w:hAnsiTheme="minorHAnsi"/>
          <w:b/>
        </w:rPr>
        <w:t>3</w:t>
      </w:r>
      <w:r>
        <w:rPr>
          <w:rFonts w:cstheme="minorBidi" w:hAnsiTheme="minorHAnsi" w:eastAsiaTheme="minorHAnsi" w:asciiTheme="minorHAnsi"/>
          <w:b/>
        </w:rPr>
        <w:t>：非银行金融关联比银行关联对民营企业信贷融资约束的缓解作用更大。</w:t>
      </w:r>
    </w:p>
    <w:p w:rsidR="0018722C">
      <w:pPr>
        <w:pStyle w:val="Heading2"/>
        <w:topLinePunct/>
        <w:ind w:left="171" w:hangingChars="171" w:hanging="171"/>
      </w:pPr>
      <w:bookmarkStart w:id="747168" w:name="_Toc686747168"/>
      <w:bookmarkStart w:name="第二节 货币紧缩时期金融关联对民营企业信贷融资的影响 " w:id="28"/>
      <w:bookmarkEnd w:id="28"/>
      <w:bookmarkStart w:name="_bookmark12" w:id="29"/>
      <w:bookmarkEnd w:id="29"/>
      <w:r>
        <w:t>第二节</w:t>
      </w:r>
      <w:r>
        <w:t xml:space="preserve"> </w:t>
      </w:r>
      <w:r>
        <w:t>货币紧缩时期金融关联对民营企业信贷融资的影响</w:t>
      </w:r>
      <w:bookmarkEnd w:id="747168"/>
    </w:p>
    <w:p w:rsidR="0018722C">
      <w:pPr>
        <w:topLinePunct/>
      </w:pPr>
      <w:r>
        <w:t>国家货币政策的调整会通过货币渠道或信贷渠道对民营企业信贷融资产生影响。</w:t>
      </w:r>
      <w:r>
        <w:t>在我国，货币政策的波动主要通过信贷渠道改变银行的信贷规模，进而影响企业的投融资等行为</w:t>
      </w:r>
      <w:r>
        <w:t>（</w:t>
      </w:r>
      <w:r>
        <w:rPr>
          <w:spacing w:val="-4"/>
        </w:rPr>
        <w:t>周英章和蒋振声，</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2</w:t>
      </w:r>
      <w:r>
        <w:t>；蒋瑛琨等，</w:t>
      </w:r>
      <w:r>
        <w:rPr>
          <w:rFonts w:ascii="Times New Roman" w:hAnsi="Times New Roman" w:eastAsia="Times New Roman"/>
        </w:rPr>
        <w:t>200</w:t>
      </w:r>
      <w:r>
        <w:rPr>
          <w:rFonts w:ascii="Times New Roman" w:hAnsi="Times New Roman" w:eastAsia="Times New Roman"/>
          <w:spacing w:val="0"/>
        </w:rPr>
        <w:t>5</w:t>
      </w:r>
      <w:r>
        <w:t>；盛松成和吴培新，</w:t>
      </w:r>
      <w:r>
        <w:rPr>
          <w:rFonts w:ascii="Times New Roman" w:hAnsi="Times New Roman" w:eastAsia="Times New Roman"/>
        </w:rPr>
        <w:t>2008</w:t>
      </w:r>
      <w:r>
        <w:t>）</w:t>
      </w:r>
      <w:r>
        <w:t>。</w:t>
      </w:r>
      <w:r>
        <w:t>由于我国中小企业</w:t>
      </w:r>
      <w:r>
        <w:t>（</w:t>
      </w:r>
      <w:r>
        <w:t xml:space="preserve">主要是民营企业</w:t>
      </w:r>
      <w:r>
        <w:t>）</w:t>
      </w:r>
      <w:r>
        <w:t xml:space="preserve">自我融资能力较差，对外部融资存在依赖性，</w:t>
      </w:r>
      <w:r>
        <w:t>因此受货币政策信贷渠道的影响比较明显。然而，在我国现有的“国有独大”的经济</w:t>
      </w:r>
      <w:r>
        <w:t>体制下，银行尤其是国有银行对民营企业存在“信贷歧视”。而在货币紧缩时期，政</w:t>
      </w:r>
      <w:r>
        <w:t>府会对企业加强干预，使信贷资源分配服从于照顾国有企业、稳定就业等目标而非经</w:t>
      </w:r>
      <w:r>
        <w:t>济效率目标，因此银根紧缩会加重民营企业的“信贷歧视</w:t>
      </w:r>
      <w:r>
        <w:t>”</w:t>
      </w:r>
      <w:r>
        <w:t>（</w:t>
      </w:r>
      <w:r>
        <w:rPr>
          <w:rFonts w:ascii="Times New Roman" w:hAnsi="Times New Roman" w:eastAsia="Times New Roman"/>
        </w:rPr>
        <w:t>Allen et al</w:t>
      </w:r>
      <w:r>
        <w:rPr>
          <w:rFonts w:ascii="Times New Roman" w:hAnsi="Times New Roman" w:eastAsia="Times New Roman"/>
          <w:spacing w:val="0"/>
        </w:rPr>
        <w:t>.</w:t>
      </w:r>
      <w:r>
        <w:rPr>
          <w:spacing w:val="-8"/>
        </w:rPr>
        <w:t>，</w:t>
      </w:r>
      <w:r>
        <w:rPr>
          <w:rFonts w:ascii="Times New Roman" w:hAnsi="Times New Roman" w:eastAsia="Times New Roman"/>
        </w:rPr>
        <w:t>2005</w:t>
      </w:r>
      <w:r>
        <w:rPr>
          <w:spacing w:val="-3"/>
        </w:rPr>
        <w:t>；叶康涛和祝继高，</w:t>
      </w:r>
      <w:r>
        <w:rPr>
          <w:rFonts w:ascii="Times New Roman" w:hAnsi="Times New Roman" w:eastAsia="Times New Roman"/>
          <w:spacing w:val="-3"/>
        </w:rPr>
        <w:t>2009</w:t>
      </w:r>
      <w:r>
        <w:rPr>
          <w:spacing w:val="-3"/>
        </w:rPr>
        <w:t>；陆正飞等，</w:t>
      </w:r>
      <w:r>
        <w:rPr>
          <w:rFonts w:ascii="Times New Roman" w:hAnsi="Times New Roman" w:eastAsia="Times New Roman"/>
          <w:spacing w:val="-3"/>
        </w:rPr>
        <w:t>2009</w:t>
      </w:r>
      <w:r>
        <w:rPr>
          <w:spacing w:val="-3"/>
        </w:rPr>
        <w:t>；白俊和连立帅，</w:t>
      </w:r>
      <w:r>
        <w:rPr>
          <w:rFonts w:ascii="Times New Roman" w:hAnsi="Times New Roman" w:eastAsia="Times New Roman"/>
          <w:spacing w:val="-3"/>
        </w:rPr>
        <w:t>20</w:t>
      </w:r>
      <w:r>
        <w:rPr>
          <w:rFonts w:ascii="Times New Roman" w:hAnsi="Times New Roman" w:eastAsia="Times New Roman"/>
          <w:spacing w:val="-4"/>
        </w:rPr>
        <w:t>1</w:t>
      </w:r>
      <w:r>
        <w:rPr>
          <w:rFonts w:ascii="Times New Roman" w:hAnsi="Times New Roman" w:eastAsia="Times New Roman"/>
        </w:rPr>
        <w:t>1</w:t>
      </w:r>
      <w:r>
        <w:t>）</w:t>
      </w:r>
      <w:r>
        <w:t>。</w:t>
      </w:r>
    </w:p>
    <w:p w:rsidR="0018722C">
      <w:pPr>
        <w:topLinePunct/>
      </w:pPr>
      <w:r>
        <w:t>货币紧缩使民营企业的信贷融资难上加难，那么，在货币紧缩时期金融关联能否缓解民营企业的信贷融资约束呢？</w:t>
      </w:r>
      <w:r>
        <w:rPr>
          <w:rFonts w:ascii="Times New Roman" w:eastAsia="Times New Roman"/>
        </w:rPr>
        <w:t>Gertl</w:t>
      </w:r>
      <w:r>
        <w:rPr>
          <w:rFonts w:ascii="Times New Roman" w:eastAsia="Times New Roman"/>
        </w:rPr>
        <w:t>e</w:t>
      </w:r>
      <w:r>
        <w:rPr>
          <w:rFonts w:ascii="Times New Roman" w:eastAsia="Times New Roman"/>
        </w:rPr>
        <w:t>r and Gilchris</w:t>
      </w:r>
      <w:r>
        <w:rPr>
          <w:rFonts w:ascii="Times New Roman" w:eastAsia="Times New Roman"/>
        </w:rPr>
        <w:t>t</w:t>
      </w:r>
      <w:r>
        <w:t>（</w:t>
      </w:r>
      <w:r>
        <w:rPr>
          <w:rFonts w:ascii="Times New Roman" w:eastAsia="Times New Roman"/>
        </w:rPr>
        <w:t>1</w:t>
      </w:r>
      <w:r>
        <w:rPr>
          <w:rFonts w:ascii="Times New Roman" w:eastAsia="Times New Roman"/>
        </w:rPr>
        <w:t>993</w:t>
      </w:r>
      <w:r>
        <w:t>）</w:t>
      </w:r>
      <w:r>
        <w:t>、</w:t>
      </w:r>
      <w:r>
        <w:rPr>
          <w:rFonts w:ascii="Times New Roman" w:eastAsia="Times New Roman"/>
        </w:rPr>
        <w:t>Oli</w:t>
      </w:r>
      <w:r>
        <w:rPr>
          <w:rFonts w:ascii="Times New Roman" w:eastAsia="Times New Roman"/>
        </w:rPr>
        <w:t>n</w:t>
      </w:r>
      <w:r>
        <w:rPr>
          <w:rFonts w:ascii="Times New Roman" w:eastAsia="Times New Roman"/>
        </w:rPr>
        <w:t>er and Rud</w:t>
      </w:r>
      <w:r>
        <w:rPr>
          <w:rFonts w:ascii="Times New Roman" w:eastAsia="Times New Roman"/>
        </w:rPr>
        <w:t>e</w:t>
      </w:r>
      <w:r>
        <w:rPr>
          <w:rFonts w:ascii="Times New Roman" w:eastAsia="Times New Roman"/>
        </w:rPr>
        <w:t>busc</w:t>
      </w:r>
      <w:r>
        <w:rPr>
          <w:rFonts w:ascii="Times New Roman" w:eastAsia="Times New Roman"/>
        </w:rPr>
        <w:t>h</w:t>
      </w:r>
    </w:p>
    <w:p w:rsidR="0018722C">
      <w:pPr>
        <w:topLinePunct/>
      </w:pPr>
      <w:r>
        <w:t>（</w:t>
      </w:r>
      <w:r>
        <w:rPr>
          <w:rFonts w:ascii="Times New Roman" w:hAnsi="Times New Roman" w:eastAsia="Times New Roman"/>
        </w:rPr>
        <w:t>1996</w:t>
      </w:r>
      <w:r>
        <w:t>）</w:t>
      </w:r>
      <w:r>
        <w:t>的研究表明，货币紧缩对不同信用等级的公司产生影响的程度不同。而根据</w:t>
      </w:r>
      <w:r>
        <w:t>饶品贵和姜国华</w:t>
      </w:r>
      <w:r>
        <w:t>（</w:t>
      </w:r>
      <w:r>
        <w:rPr>
          <w:rFonts w:ascii="Times New Roman" w:hAnsi="Times New Roman" w:eastAsia="Times New Roman"/>
          <w:spacing w:val="-4"/>
        </w:rPr>
        <w:t>2011</w:t>
      </w:r>
      <w:r>
        <w:t>）</w:t>
      </w:r>
      <w:r>
        <w:t>的研究，提高会计稳健性和会计信息披露质量能够降低货币</w:t>
      </w:r>
      <w:r>
        <w:t>紧缩带来的不确定性，从而有助于企业获得更多的贷款。若真如此，金融关联只要能</w:t>
      </w:r>
      <w:r>
        <w:t>够改善民营企业的信用状况、降低银企之间的信息不对称，就有助于抵销货币紧缩带来的不利影响。事实上，</w:t>
      </w:r>
      <w:r>
        <w:rPr>
          <w:rFonts w:ascii="Times New Roman" w:hAnsi="Times New Roman" w:eastAsia="Times New Roman"/>
        </w:rPr>
        <w:t>Ashcraft</w:t>
      </w:r>
      <w:r>
        <w:t>（</w:t>
      </w:r>
      <w:r>
        <w:rPr>
          <w:rFonts w:ascii="Times New Roman" w:hAnsi="Times New Roman" w:eastAsia="Times New Roman"/>
          <w:spacing w:val="-8"/>
        </w:rPr>
        <w:t>2006</w:t>
      </w:r>
      <w:r>
        <w:t>）</w:t>
      </w:r>
      <w:r>
        <w:t>经过研究发现，货币紧缩时小企业受到银行贷款的影响较大，但与银行有关联的企业更能承受货币政策紧缩的负面影响。王善</w:t>
      </w:r>
      <w:r>
        <w:t>平和李志军</w:t>
      </w:r>
      <w:r>
        <w:t>（</w:t>
      </w:r>
      <w:r>
        <w:rPr>
          <w:rFonts w:ascii="Times New Roman" w:hAnsi="Times New Roman" w:eastAsia="Times New Roman"/>
          <w:spacing w:val="-4"/>
        </w:rPr>
        <w:t>2011</w:t>
      </w:r>
      <w:r>
        <w:t>）</w:t>
      </w:r>
      <w:r>
        <w:t>的实证研究也表明，银行可以较为清楚地了解持股公司的融资和</w:t>
      </w:r>
      <w:r>
        <w:t>投资需求，因此货币政策的波动对银行持股公司</w:t>
      </w:r>
      <w:r>
        <w:t>（</w:t>
      </w:r>
      <w:r>
        <w:t>持股银行必须派出代表担任公司董事</w:t>
      </w:r>
      <w:r>
        <w:t>）</w:t>
      </w:r>
      <w:r>
        <w:t>的影响要小于非银行持股公司。但是，根据白俊和连立帅</w:t>
      </w:r>
      <w:r>
        <w:t>（</w:t>
      </w:r>
      <w:r>
        <w:rPr>
          <w:rFonts w:ascii="Times New Roman" w:hAnsi="Times New Roman" w:eastAsia="Times New Roman"/>
          <w:spacing w:val="-2"/>
        </w:rPr>
        <w:t>2011</w:t>
      </w:r>
      <w:r>
        <w:t>）</w:t>
      </w:r>
      <w:r>
        <w:t>的研究，金融</w:t>
      </w:r>
      <w:r>
        <w:t>环境的改善不能缓解民营企业在货币紧缩时期所面临的“信贷歧视”，他们认为，银</w:t>
      </w:r>
      <w:r>
        <w:t>行贷款向国有企业倾斜是货币紧缩时期的必然选择。既是“必然选择”，就说明没有</w:t>
      </w:r>
      <w:r>
        <w:t>办法可以解决，也就是说金融关联不能缓解民营企业的信贷融资约束。到底“能”还</w:t>
      </w:r>
      <w:r>
        <w:t>是“不能”呢？本文在前面已经提到，货币紧缩使民营企业“信贷歧视”加重的主要</w:t>
      </w:r>
      <w:r>
        <w:t>原因在于政府“加强”了干预，现在，关键的问题来了——这个“加强”到底有多强？</w:t>
      </w:r>
      <w:r>
        <w:t>如果它是一剂普通的“毒药”，那么金融关联也就可能发挥作用；但如果“毒性够猛”，货币紧缩就成了民营企业难以幸免的灾难。讨论至此，本文提出如下假设：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2a</w:t>
      </w:r>
      <w:r>
        <w:rPr>
          <w:rFonts w:cstheme="minorBidi" w:hAnsiTheme="minorHAnsi" w:eastAsiaTheme="minorHAnsi" w:asciiTheme="minorHAnsi" w:ascii="宋体" w:hAnsi="宋体" w:eastAsia="宋体" w:cs="宋体"/>
          <w:b/>
        </w:rPr>
        <w:t>：货币紧缩时，金融关联能够缓解民营企业的信贷融资约束。假设</w:t>
      </w:r>
      <w:r>
        <w:rPr>
          <w:b/>
          <w:rFonts w:ascii="Times New Roman" w:eastAsia="Times New Roman" w:cstheme="minorBidi" w:hAnsiTheme="minorHAnsi" w:hAnsi="宋体" w:cs="宋体"/>
        </w:rPr>
        <w:t>2b</w:t>
      </w:r>
      <w:r>
        <w:rPr>
          <w:rFonts w:cstheme="minorBidi" w:hAnsiTheme="minorHAnsi" w:eastAsiaTheme="minorHAnsi" w:asciiTheme="minorHAnsi" w:ascii="宋体" w:hAnsi="宋体" w:eastAsia="宋体" w:cs="宋体"/>
          <w:b/>
        </w:rPr>
        <w:t>：货币紧缩时，金融关联不能缓解民营企业的信贷融资约束。</w:t>
      </w:r>
    </w:p>
    <w:p w:rsidR="0018722C">
      <w:pPr>
        <w:pStyle w:val="Heading1"/>
        <w:topLinePunct/>
      </w:pPr>
      <w:bookmarkStart w:id="747169" w:name="_Toc686747169"/>
      <w:bookmarkStart w:name="第三章 研究设计 " w:id="30"/>
      <w:bookmarkEnd w:id="30"/>
      <w:bookmarkStart w:name="_bookmark13" w:id="31"/>
      <w:bookmarkEnd w:id="31"/>
      <w:r>
        <w:t>第三章</w:t>
      </w:r>
      <w:r>
        <w:t xml:space="preserve">  </w:t>
      </w:r>
      <w:r>
        <w:t>研究设计</w:t>
      </w:r>
      <w:bookmarkEnd w:id="747169"/>
    </w:p>
    <w:p w:rsidR="0018722C">
      <w:pPr>
        <w:topLinePunct/>
      </w:pPr>
      <w:r>
        <w:t>如何建立有效的计量经济模型来检验前述理论分析和研究假设，这决定了实证研</w:t>
      </w:r>
      <w:r>
        <w:t>究结果的准确性。本章将对样本与数据的筛选、变量的选择与定义以及检验模型的建立及其经济意义进行详细说明。</w:t>
      </w:r>
    </w:p>
    <w:p w:rsidR="0018722C">
      <w:pPr>
        <w:pStyle w:val="Heading2"/>
        <w:topLinePunct/>
        <w:ind w:left="171" w:hangingChars="171" w:hanging="171"/>
      </w:pPr>
      <w:bookmarkStart w:id="747170" w:name="_Toc686747170"/>
      <w:bookmarkStart w:name="第一节 样本选择与数据来源 " w:id="32"/>
      <w:bookmarkEnd w:id="32"/>
      <w:bookmarkStart w:name="_bookmark14" w:id="33"/>
      <w:bookmarkEnd w:id="33"/>
      <w:r>
        <w:t>第一节</w:t>
      </w:r>
      <w:r>
        <w:t xml:space="preserve"> </w:t>
      </w:r>
      <w:r>
        <w:t>样本选择与数据来源</w:t>
      </w:r>
      <w:bookmarkEnd w:id="747170"/>
    </w:p>
    <w:p w:rsidR="0018722C">
      <w:pPr>
        <w:topLinePunct/>
      </w:pPr>
      <w:r>
        <w:t>本文以</w:t>
      </w:r>
      <w:r>
        <w:rPr>
          <w:rFonts w:ascii="Times New Roman" w:eastAsia="Times New Roman"/>
        </w:rPr>
        <w:t>2008-2011</w:t>
      </w:r>
      <w:r>
        <w:t>年沪、深两市的</w:t>
      </w:r>
      <w:r>
        <w:rPr>
          <w:rFonts w:ascii="Times New Roman" w:eastAsia="Times New Roman"/>
        </w:rPr>
        <w:t>A</w:t>
      </w:r>
      <w:r>
        <w:t>股民营上市公司为研究样本。之所以选择民</w:t>
      </w:r>
      <w:r>
        <w:t>营上市公司，是因为民营上市公司往往比非上市民营企业更为优秀和成功</w:t>
      </w:r>
      <w:r>
        <w:t>（</w:t>
      </w:r>
      <w:r>
        <w:t>何靖</w:t>
      </w:r>
      <w:r>
        <w:t>，</w:t>
      </w:r>
    </w:p>
    <w:p w:rsidR="0018722C">
      <w:pPr>
        <w:topLinePunct/>
      </w:pPr>
      <w:bookmarkStart w:id="906246" w:name="_cwCmt1"/>
      <w:r>
        <w:rPr>
          <w:rFonts w:ascii="Times New Roman" w:eastAsia="Times New Roman"/>
        </w:rPr>
        <w:t>20</w:t>
      </w:r>
      <w:r>
        <w:rPr>
          <w:rFonts w:ascii="Times New Roman" w:eastAsia="Times New Roman"/>
        </w:rPr>
        <w:t>1</w:t>
      </w:r>
      <w:r>
        <w:rPr>
          <w:rFonts w:ascii="Times New Roman" w:eastAsia="Times New Roman"/>
        </w:rPr>
        <w:t>1</w:t>
      </w:r>
      <w:r>
        <w:t>）</w:t>
      </w:r>
      <w:r>
        <w:t>。如果金融关联能够缓解民营上市公司的信贷融资约束，那么它对非上市民营</w:t>
      </w:r>
      <w:r>
        <w:t>企业信贷融资的影响应该会更加显著。样本区间之所以没有覆盖到</w:t>
      </w:r>
      <w:r>
        <w:rPr>
          <w:rFonts w:ascii="Times New Roman" w:eastAsia="Times New Roman"/>
        </w:rPr>
        <w:t>2008</w:t>
      </w:r>
      <w:r>
        <w:t>年以前的</w:t>
      </w:r>
      <w:r>
        <w:t>年</w:t>
      </w:r>
      <w:bookmarkEnd w:id="906246"/>
    </w:p>
    <w:p w:rsidR="0018722C">
      <w:pPr>
        <w:topLinePunct/>
      </w:pPr>
      <w:r>
        <w:t>份，一是为使实证研究具有更好的现实意义，学者们一般采用近</w:t>
      </w:r>
      <w:r>
        <w:rPr>
          <w:rFonts w:ascii="Times New Roman" w:eastAsia="Times New Roman"/>
        </w:rPr>
        <w:t>3-5</w:t>
      </w:r>
      <w:r>
        <w:t>年的历史数据，</w:t>
      </w:r>
    </w:p>
    <w:p w:rsidR="0018722C">
      <w:pPr>
        <w:topLinePunct/>
      </w:pPr>
      <w:r>
        <w:t>因此</w:t>
      </w:r>
      <w:r>
        <w:rPr>
          <w:rFonts w:ascii="Times New Roman" w:eastAsia="Times New Roman"/>
        </w:rPr>
        <w:t>2007</w:t>
      </w:r>
      <w:r>
        <w:t>年以前的数据稍显陈旧；二是考虑到</w:t>
      </w:r>
      <w:r>
        <w:rPr>
          <w:rFonts w:ascii="Times New Roman" w:eastAsia="Times New Roman"/>
        </w:rPr>
        <w:t>2001-2006</w:t>
      </w:r>
      <w:r>
        <w:t>年我国货币政策一直比较稳健，虽然中间存在一些微调，但都未改变基本的货币政策类型</w:t>
      </w:r>
      <w:r>
        <w:t>（</w:t>
      </w:r>
      <w:r>
        <w:t>张西征和刘志远</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，而</w:t>
      </w:r>
      <w:r>
        <w:t>2007</w:t>
      </w:r>
      <w:r/>
      <w:r w:rsidR="001852F3">
        <w:t xml:space="preserve">年第三季度为抑制通货膨胀货币政策转向紧缩，之后受金融危机影响，</w:t>
      </w:r>
    </w:p>
    <w:p w:rsidR="0018722C">
      <w:pPr>
        <w:topLinePunct/>
      </w:pPr>
      <w:r>
        <w:t>从</w:t>
      </w:r>
      <w:r w:rsidR="001852F3">
        <w:t xml:space="preserve">2008</w:t>
      </w:r>
      <w:r w:rsidR="001852F3">
        <w:t xml:space="preserve">年第三季度开始紧缩的货币政策又转为适度宽松，因此，可以认为</w:t>
      </w:r>
      <w:r w:rsidR="001852F3">
        <w:t>近年</w:t>
      </w:r>
      <w:r w:rsidR="001852F3">
        <w:t>来货</w:t>
      </w:r>
    </w:p>
    <w:p w:rsidR="0018722C">
      <w:pPr>
        <w:topLinePunct/>
      </w:pPr>
      <w:r>
        <w:t>币政策的波动是从</w:t>
      </w:r>
      <w:r w:rsidR="001852F3">
        <w:t xml:space="preserve">2007</w:t>
      </w:r>
      <w:r w:rsidR="001852F3">
        <w:t xml:space="preserve">年开始。但是，本文中有些变量</w:t>
      </w:r>
      <w:r>
        <w:t>（</w:t>
      </w:r>
      <w:r>
        <w:t>如公司的成长性</w:t>
      </w:r>
      <w:r>
        <w:t>）</w:t>
      </w:r>
      <w:r>
        <w:t>需要做</w:t>
      </w:r>
    </w:p>
    <w:p w:rsidR="0018722C">
      <w:pPr>
        <w:topLinePunct/>
      </w:pPr>
      <w:r>
        <w:t>差，因此本文的样本区间从</w:t>
      </w:r>
      <w:r>
        <w:t>2008</w:t>
      </w:r>
      <w:r/>
      <w:r w:rsidR="001852F3">
        <w:t xml:space="preserve">年开始。另外，截至</w:t>
      </w:r>
      <w:r>
        <w:t>2013</w:t>
      </w:r>
      <w:r/>
      <w:r w:rsidR="001852F3">
        <w:t xml:space="preserve">年</w:t>
      </w:r>
      <w:r>
        <w:t>3</w:t>
      </w:r>
      <w:r/>
      <w:r w:rsidR="001852F3">
        <w:t xml:space="preserve">月</w:t>
      </w:r>
      <w:r>
        <w:t>10</w:t>
      </w:r>
      <w:r/>
      <w:r w:rsidR="001852F3">
        <w:t xml:space="preserve">日本文定稿之</w:t>
      </w:r>
    </w:p>
    <w:p w:rsidR="0018722C">
      <w:pPr>
        <w:topLinePunct/>
      </w:pPr>
      <w:r>
        <w:t>时，民营上市公司</w:t>
      </w:r>
      <w:r>
        <w:t>2012</w:t>
      </w:r>
      <w:r/>
      <w:r w:rsidR="001852F3">
        <w:t xml:space="preserve">年的年报数据尚未披露，因此本文未考虑</w:t>
      </w:r>
      <w:r>
        <w:t>2012</w:t>
      </w:r>
      <w:r/>
      <w:r w:rsidR="001852F3">
        <w:t xml:space="preserve">年的样本</w:t>
      </w:r>
      <w:r>
        <w:rPr>
          <w:vertAlign w:val="superscript"/>
          /&gt;
        </w:rPr>
        <w:t>2</w:t>
      </w:r>
      <w:r>
        <w:t>。</w:t>
      </w:r>
      <w:r>
        <w:t>在收集和处理数据时，首先根据</w:t>
      </w:r>
      <w:r>
        <w:rPr>
          <w:rFonts w:ascii="Times New Roman" w:hAnsi="Times New Roman" w:eastAsia="宋体"/>
        </w:rPr>
        <w:t>CSMAR</w:t>
      </w:r>
      <w:r>
        <w:t>数据库中的“民营化方式”指标选择</w:t>
      </w:r>
      <w:r>
        <w:t>上</w:t>
      </w:r>
    </w:p>
    <w:p w:rsidR="0018722C">
      <w:pPr>
        <w:topLinePunct/>
      </w:pPr>
      <w:r>
        <w:t>市时即为民营的公司，即为了强调“纯”金融关联而排除了国企民营化公司。在此基础上，本文剔除了以下样本：</w:t>
      </w:r>
    </w:p>
    <w:p w:rsidR="0018722C">
      <w:pPr>
        <w:topLinePunct/>
      </w:pPr>
      <w:r>
        <w:t>（</w:t>
      </w:r>
      <w:r>
        <w:rPr>
          <w:rFonts w:ascii="Times New Roman" w:eastAsia="Times New Roman"/>
        </w:rPr>
        <w:t>1</w:t>
      </w:r>
      <w:r>
        <w:t>）</w:t>
      </w:r>
      <w:r>
        <w:t>金融行业公司样本；</w:t>
      </w:r>
    </w:p>
    <w:p w:rsidR="0018722C">
      <w:pPr>
        <w:topLinePunct/>
      </w:pPr>
      <w:r>
        <w:t>（</w:t>
      </w:r>
      <w:r>
        <w:rPr>
          <w:rFonts w:ascii="Times New Roman" w:eastAsia="Times New Roman"/>
        </w:rPr>
        <w:t>2</w:t>
      </w:r>
      <w:r>
        <w:t>）</w:t>
      </w:r>
      <w:r>
        <w:t>在港、澳地区上市的公司样本；</w:t>
      </w:r>
    </w:p>
    <w:p w:rsidR="0018722C">
      <w:pPr>
        <w:topLinePunct/>
      </w:pPr>
      <w:r>
        <w:t>（</w:t>
      </w:r>
      <w:r>
        <w:rPr>
          <w:rFonts w:ascii="Times New Roman" w:eastAsia="Times New Roman"/>
        </w:rPr>
        <w:t>3</w:t>
      </w:r>
      <w:r>
        <w:t>）</w:t>
      </w:r>
      <w:r>
        <w:rPr>
          <w:rFonts w:ascii="Times New Roman" w:eastAsia="Times New Roman"/>
        </w:rPr>
        <w:t>ST</w:t>
      </w:r>
      <w:r>
        <w:t>、</w:t>
      </w:r>
      <w:r>
        <w:rPr>
          <w:rFonts w:ascii="Times New Roman" w:eastAsia="Times New Roman"/>
        </w:rPr>
        <w:t>*ST</w:t>
      </w:r>
      <w:r>
        <w:t>类特殊处理的上市公司；</w:t>
      </w:r>
    </w:p>
    <w:p w:rsidR="0018722C">
      <w:pPr>
        <w:topLinePunct/>
      </w:pPr>
      <w:r>
        <w:t>（</w:t>
      </w:r>
      <w:r>
        <w:rPr>
          <w:rFonts w:ascii="Times New Roman" w:eastAsia="Times New Roman"/>
        </w:rPr>
        <w:t>4</w:t>
      </w:r>
      <w:r>
        <w:t>）</w:t>
      </w:r>
      <w:r>
        <w:t>数据缺失的样本，如高管成员背景披露不详的样本；</w:t>
      </w:r>
    </w:p>
    <w:p w:rsidR="0018722C">
      <w:pPr>
        <w:topLinePunct/>
      </w:pPr>
      <w:r>
        <w:t>（</w:t>
      </w:r>
      <w:r>
        <w:rPr>
          <w:rFonts w:ascii="Times New Roman" w:eastAsia="Times New Roman"/>
        </w:rPr>
        <w:t>5</w:t>
      </w:r>
      <w:r>
        <w:t>）</w:t>
      </w:r>
      <w:r>
        <w:t>异常值样本，如净资产收益率为负值的样本。</w:t>
      </w:r>
    </w:p>
    <w:p w:rsidR="0018722C">
      <w:pPr>
        <w:topLinePunct/>
      </w:pPr>
      <w:r>
        <w:t>最终的样本为</w:t>
      </w:r>
      <w:r>
        <w:rPr>
          <w:rFonts w:ascii="Times New Roman" w:eastAsia="Times New Roman"/>
        </w:rPr>
        <w:t>2008</w:t>
      </w:r>
      <w:r>
        <w:t>年</w:t>
      </w:r>
      <w:r>
        <w:rPr>
          <w:rFonts w:ascii="Times New Roman" w:eastAsia="Times New Roman"/>
        </w:rPr>
        <w:t>154</w:t>
      </w:r>
      <w:r>
        <w:t>家、</w:t>
      </w:r>
      <w:r>
        <w:rPr>
          <w:rFonts w:ascii="Times New Roman" w:eastAsia="Times New Roman"/>
        </w:rPr>
        <w:t>2009</w:t>
      </w:r>
      <w:r>
        <w:t>年</w:t>
      </w:r>
      <w:r>
        <w:rPr>
          <w:rFonts w:ascii="Times New Roman" w:eastAsia="Times New Roman"/>
        </w:rPr>
        <w:t>141</w:t>
      </w:r>
      <w:r>
        <w:t>家、</w:t>
      </w:r>
      <w:r>
        <w:rPr>
          <w:rFonts w:ascii="Times New Roman" w:eastAsia="Times New Roman"/>
        </w:rPr>
        <w:t>2010</w:t>
      </w:r>
      <w:r>
        <w:t>年</w:t>
      </w:r>
      <w:r>
        <w:rPr>
          <w:rFonts w:ascii="Times New Roman" w:eastAsia="Times New Roman"/>
        </w:rPr>
        <w:t>262</w:t>
      </w:r>
      <w:r>
        <w:t>家、</w:t>
      </w:r>
      <w:r>
        <w:rPr>
          <w:rFonts w:ascii="Times New Roman" w:eastAsia="Times New Roman"/>
        </w:rPr>
        <w:t>2011</w:t>
      </w:r>
      <w:r>
        <w:t>年</w:t>
      </w:r>
      <w:r>
        <w:rPr>
          <w:rFonts w:ascii="Times New Roman" w:eastAsia="Times New Roman"/>
        </w:rPr>
        <w:t>489 </w:t>
      </w:r>
      <w:r>
        <w:t>家</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Heading4"/>
        <w:topLinePunct/>
        <w:ind w:left="200" w:hangingChars="200" w:hanging="200"/>
      </w:pPr>
      <w:r>
        <w:t>2</w:t>
      </w:r>
      <w:r>
        <w:t xml:space="preserve"> </w:t>
      </w:r>
      <w:r>
        <w:t>这样做的前提是：2008-2011</w:t>
      </w:r>
      <w:r w:rsidR="001852F3">
        <w:t xml:space="preserve">年必须同时涵盖货币政策紧缩和宽松两种情况，后文将详细说明。</w:t>
      </w:r>
    </w:p>
    <w:p w:rsidR="0018722C">
      <w:pPr>
        <w:pStyle w:val="Heading2"/>
        <w:topLinePunct/>
        <w:ind w:left="171" w:hangingChars="171" w:hanging="171"/>
      </w:pPr>
      <w:bookmarkStart w:id="747171" w:name="_Toc686747171"/>
      <w:bookmarkStart w:name="第二节 研究变量及其定义 " w:id="34"/>
      <w:bookmarkEnd w:id="34"/>
      <w:bookmarkStart w:name="_bookmark15" w:id="35"/>
      <w:bookmarkEnd w:id="35"/>
      <w:r>
        <w:t>第二节</w:t>
      </w:r>
      <w:r>
        <w:t xml:space="preserve"> </w:t>
      </w:r>
      <w:r>
        <w:t>研究变量及其定义</w:t>
      </w:r>
      <w:bookmarkEnd w:id="747171"/>
    </w:p>
    <w:p w:rsidR="0018722C">
      <w:pPr>
        <w:pStyle w:val="Heading3"/>
        <w:topLinePunct/>
        <w:ind w:left="200" w:hangingChars="200" w:hanging="200"/>
      </w:pPr>
      <w:bookmarkStart w:id="747172" w:name="_Toc686747172"/>
      <w:bookmarkStart w:name="_bookmark16" w:id="36"/>
      <w:bookmarkEnd w:id="36"/>
      <w:r>
        <w:t>一</w:t>
      </w:r>
      <w:r>
        <w:t xml:space="preserve"> </w:t>
      </w:r>
      <w:r w:rsidRPr="00DB64CE">
        <w:t>、被解释变量</w:t>
      </w:r>
      <w:bookmarkEnd w:id="747172"/>
    </w:p>
    <w:p w:rsidR="0018722C">
      <w:pPr>
        <w:topLinePunct/>
      </w:pPr>
      <w:r>
        <w:rPr>
          <w:rFonts w:ascii="Times New Roman" w:eastAsia="Times New Roman"/>
        </w:rPr>
        <w:t>LOAN</w:t>
      </w:r>
      <w:r>
        <w:t>代表民营企业信贷融资，在本文中指的是民营企业的银行贷款。根据以往</w:t>
      </w:r>
      <w:r>
        <w:t>文献对民营企业融资约束或融资便利性的研究，可用来衡量</w:t>
      </w:r>
      <w:r>
        <w:rPr>
          <w:rFonts w:ascii="Times New Roman" w:eastAsia="Times New Roman"/>
        </w:rPr>
        <w:t>LOAN</w:t>
      </w:r>
      <w:r>
        <w:t>变量的指标有贷</w:t>
      </w:r>
      <w:r>
        <w:t>款比率、贷款期限、贷款成本、贷款类型和贷款违约率等。本文借鉴张敦力和李四</w:t>
      </w:r>
      <w:r>
        <w:t>海</w:t>
      </w:r>
    </w:p>
    <w:p w:rsidR="0018722C">
      <w:pPr>
        <w:topLinePunct/>
      </w:pPr>
      <w:r>
        <w:t>（</w:t>
      </w:r>
      <w:r>
        <w:rPr>
          <w:rFonts w:ascii="Times New Roman" w:eastAsia="Times New Roman"/>
        </w:rPr>
        <w:t>2012</w:t>
      </w:r>
      <w:r>
        <w:t>）</w:t>
      </w:r>
      <w:r>
        <w:t xml:space="preserve">的研究取前三者作为研究变量，其具体定义如下：</w:t>
      </w:r>
      <w:r>
        <w:t>贷款比率</w:t>
      </w:r>
      <w:r>
        <w:t>（</w:t>
      </w:r>
      <w:r>
        <w:rPr>
          <w:rFonts w:ascii="Times New Roman" w:eastAsia="Times New Roman"/>
          <w:w w:val="95"/>
        </w:rPr>
        <w:t>STRU</w:t>
      </w:r>
      <w:r>
        <w:t>）</w:t>
      </w:r>
      <w:r>
        <w:rPr>
          <w:rFonts w:ascii="Times New Roman" w:eastAsia="Times New Roman"/>
        </w:rPr>
        <w:t>=</w:t>
      </w:r>
      <w:r>
        <w:t>贷款总额</w:t>
      </w:r>
      <w:r>
        <w:rPr>
          <w:rFonts w:ascii="Times New Roman" w:eastAsia="Times New Roman"/>
        </w:rPr>
        <w:t>/</w:t>
      </w:r>
      <w:r>
        <w:t>资产总额</w:t>
      </w:r>
    </w:p>
    <w:p w:rsidR="0018722C">
      <w:pPr>
        <w:topLinePunct/>
      </w:pPr>
      <w:r>
        <w:t>贷款期限</w:t>
      </w:r>
      <w:r>
        <w:t>（</w:t>
      </w:r>
      <w:r>
        <w:rPr>
          <w:rFonts w:ascii="Times New Roman" w:eastAsia="Times New Roman"/>
        </w:rPr>
        <w:t>MATU</w:t>
      </w:r>
      <w:r>
        <w:t>）</w:t>
      </w:r>
      <w:r>
        <w:rPr>
          <w:rFonts w:ascii="Times New Roman" w:eastAsia="Times New Roman"/>
        </w:rPr>
        <w:t>=</w:t>
      </w:r>
      <w:r>
        <w:t>（</w:t>
      </w:r>
      <w:r>
        <w:t>长期贷款</w:t>
      </w:r>
      <w:r>
        <w:rPr>
          <w:rFonts w:ascii="Times New Roman" w:eastAsia="Times New Roman"/>
        </w:rPr>
        <w:t>+</w:t>
      </w:r>
      <w:r>
        <w:t>一年内到期的非流动负债</w:t>
      </w:r>
      <w:r>
        <w:rPr>
          <w:position w:val="12"/>
          <w:sz w:val="12"/>
        </w:rPr>
        <w:t>3</w:t>
      </w:r>
      <w:r>
        <w:t>）</w:t>
      </w:r>
      <w:r>
        <w:rPr>
          <w:rFonts w:ascii="Times New Roman" w:eastAsia="Times New Roman"/>
        </w:rPr>
        <w:t>/</w:t>
      </w:r>
      <w:r>
        <w:t>贷款总额</w:t>
      </w:r>
      <w:r>
        <w:t>贷款成本</w:t>
      </w:r>
      <w:r>
        <w:t>（</w:t>
      </w:r>
      <w:r>
        <w:rPr>
          <w:rFonts w:ascii="Times New Roman" w:eastAsia="Times New Roman"/>
          <w:w w:val="95"/>
        </w:rPr>
        <w:t>COST</w:t>
      </w:r>
      <w:r>
        <w:t>）</w:t>
      </w:r>
      <w:r>
        <w:rPr>
          <w:rFonts w:ascii="Times New Roman" w:eastAsia="Times New Roman"/>
        </w:rPr>
        <w:t>=</w:t>
      </w:r>
      <w:r>
        <w:t>利息支出</w:t>
      </w:r>
      <w:r>
        <w:rPr>
          <w:rFonts w:ascii="Times New Roman" w:eastAsia="Times New Roman"/>
        </w:rPr>
        <w:t>/</w:t>
      </w:r>
      <w:r>
        <w:t>贷款总额</w:t>
      </w:r>
    </w:p>
    <w:p w:rsidR="0018722C">
      <w:pPr>
        <w:topLinePunct/>
      </w:pPr>
      <w:r>
        <w:t>其中，贷款总额由报表中的“短期借款”、“长期借款”和“一年内到期的非流动</w:t>
      </w:r>
      <w:r>
        <w:t>负债”三个项目加总而得。利息支出是指报表附注中披露的银行贷款利息支出</w:t>
      </w:r>
      <w:r>
        <w:t>（</w:t>
      </w:r>
      <w:r>
        <w:t>包括资本化的部分</w:t>
      </w:r>
      <w:r>
        <w:t>）</w:t>
      </w:r>
      <w:r>
        <w:t>。利息收入虽然可以降低企业为贷款所付出的实际成本，但它不能反映企业获得贷款的难度</w:t>
      </w:r>
      <w:r>
        <w:rPr>
          <w:vertAlign w:val="superscript"/>
          /&gt;
        </w:rPr>
        <w:t>4</w:t>
      </w:r>
      <w:r>
        <w:t>，所以本文的利息支出不扣除利息收入。</w:t>
      </w:r>
    </w:p>
    <w:p w:rsidR="0018722C">
      <w:pPr>
        <w:pStyle w:val="Heading3"/>
        <w:topLinePunct/>
        <w:ind w:left="200" w:hangingChars="200" w:hanging="200"/>
      </w:pPr>
      <w:bookmarkStart w:id="747173" w:name="_Toc686747173"/>
      <w:bookmarkStart w:name="_bookmark17" w:id="37"/>
      <w:bookmarkEnd w:id="37"/>
      <w:r>
        <w:t>二</w:t>
      </w:r>
      <w:r>
        <w:t xml:space="preserve"> </w:t>
      </w:r>
      <w:r w:rsidRPr="00DB64CE">
        <w:t>、解释变量</w:t>
      </w:r>
      <w:bookmarkEnd w:id="747173"/>
    </w:p>
    <w:p w:rsidR="0018722C">
      <w:pPr>
        <w:topLinePunct/>
      </w:pPr>
      <w:r>
        <w:t>要衡量公司高管是否存在金融关联，首先需要界定高管和金融机构的范围。在不</w:t>
      </w:r>
      <w:r>
        <w:t>同的研究中，公司高管所指的范围也不相同，如吴文锋、吴冲锋和刘晓薇</w:t>
      </w:r>
      <w:r>
        <w:t>（</w:t>
      </w:r>
      <w:r>
        <w:rPr>
          <w:rFonts w:ascii="Times New Roman" w:hAnsi="Times New Roman" w:eastAsia="Times New Roman"/>
          <w:spacing w:val="-2"/>
        </w:rPr>
        <w:t>2008</w:t>
      </w:r>
      <w:r>
        <w:t>）</w:t>
      </w:r>
      <w:r>
        <w:t>的</w:t>
      </w:r>
      <w:r>
        <w:t>高管范围包括董事长和总经理，邓建平和曾勇</w:t>
      </w:r>
      <w:r>
        <w:t>（</w:t>
      </w:r>
      <w:r>
        <w:rPr>
          <w:rFonts w:ascii="Times New Roman" w:hAnsi="Times New Roman" w:eastAsia="Times New Roman"/>
          <w:spacing w:val="-6"/>
        </w:rPr>
        <w:t>2009</w:t>
      </w:r>
      <w:r>
        <w:t>）</w:t>
      </w:r>
      <w:r>
        <w:t>的高管范围则是指实际控制人、</w:t>
      </w:r>
      <w:r>
        <w:t>董事和高层经理，不包括独立董事和监事会成员。考虑到在现代企业制度下，董事会</w:t>
      </w:r>
      <w:r>
        <w:t>与经理层的战略分工差异导致经理层更多地致力于公司内部运营，而董事会作为“边</w:t>
      </w:r>
      <w:r>
        <w:t>界管理者”可以吸收外部重要关联组织的代表进入董事会</w:t>
      </w:r>
      <w:r>
        <w:t>（</w:t>
      </w:r>
      <w:r>
        <w:t>薛有志、张鲁彬和李国栋</w:t>
      </w:r>
      <w:r>
        <w:t>，</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，同时由于独立董事和监事会的设立可能更多出自法律监管的要求，因此本文</w:t>
      </w:r>
      <w:r>
        <w:t>界定的高管范围仅指公司的执行董事，不包括独立董事、监事和经理层。如果公司高管在银行</w:t>
      </w:r>
      <w:r>
        <w:rPr>
          <w:vertAlign w:val="superscript"/>
          /&gt;
        </w:rPr>
        <w:t>5</w:t>
      </w:r>
      <w:r>
        <w:t>、信用合作社、资金互助社、财务公司等兼任职务，则该高管具有银行关</w:t>
      </w:r>
      <w:r>
        <w:t>联；如果高管在证券、保险、信托、基金、期货、投资咨询等金融机构兼职，则定义该高管具有非银行金融关联。</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Heading4"/>
        <w:topLinePunct/>
        <w:ind w:left="200" w:hangingChars="200" w:hanging="200"/>
      </w:pPr>
      <w:r>
        <w:t>3 </w:t>
      </w:r>
      <w:r>
        <w:t>一年内到期的非流动负债从契约上来看属于长期负债，且在民营企业样本中主要由银行贷款形成，因此，本文将其计入长期贷款和贷款总额中。</w:t>
      </w:r>
    </w:p>
    <w:p w:rsidR="0018722C">
      <w:pPr>
        <w:pStyle w:val="Heading4"/>
        <w:topLinePunct/>
        <w:ind w:left="200" w:hangingChars="200" w:hanging="200"/>
      </w:pPr>
      <w:r>
        <w:t>4</w:t>
      </w:r>
      <w:r>
        <w:t xml:space="preserve"> </w:t>
      </w:r>
      <w:r>
        <w:t>将贷款所得存放银行而产生的利息收入反映了企业资金管理的政策或能力，它与企业获得贷款本身无直接关系。</w:t>
      </w:r>
    </w:p>
    <w:p w:rsidR="0018722C">
      <w:pPr>
        <w:pStyle w:val="Heading4"/>
        <w:topLinePunct/>
        <w:ind w:left="200" w:hangingChars="200" w:hanging="200"/>
      </w:pPr>
      <w:r>
        <w:t>5</w:t>
      </w:r>
      <w:r>
        <w:t xml:space="preserve"> </w:t>
      </w:r>
      <w:r>
        <w:t>这里的银行包括四大商业银行、全国性股份制银行、政策性银行和地方性银行，不包括中国人民银行。</w:t>
      </w:r>
    </w:p>
    <w:p w:rsidR="0018722C">
      <w:pPr>
        <w:topLinePunct/>
      </w:pPr>
      <w:r>
        <w:t>行金融关联的高管数量占公司高管总人数的比例。</w:t>
      </w:r>
    </w:p>
    <w:p w:rsidR="0018722C">
      <w:pPr>
        <w:topLinePunct/>
      </w:pPr>
      <w:r>
        <w:t>货币政策的衡量在以往的研究中也存在虚拟变量和连续变量之分。其中，虚拟变量又分为两类，一是根据中国人民银行网站公布的银行家信心指数进行判断和赋值，</w:t>
      </w:r>
      <w:r>
        <w:t>二是根据货币供应量</w:t>
      </w:r>
      <w:r>
        <w:rPr>
          <w:rFonts w:ascii="Times New Roman" w:eastAsia="Times New Roman"/>
        </w:rPr>
        <w:t>M1</w:t>
      </w:r>
      <w:r>
        <w:t>、</w:t>
      </w:r>
      <w:r>
        <w:rPr>
          <w:rFonts w:ascii="Times New Roman" w:eastAsia="Times New Roman"/>
        </w:rPr>
        <w:t>M2</w:t>
      </w:r>
      <w:r>
        <w:t>、利率或在此基础上剔除物价指数后来判断货币政策</w:t>
      </w:r>
      <w:r>
        <w:t>是</w:t>
      </w:r>
    </w:p>
    <w:p w:rsidR="0018722C">
      <w:pPr>
        <w:topLinePunct/>
      </w:pPr>
      <w:r>
        <w:t>“松”或“紧”。连续变量则主要采用货币供给量或其增长率来作为货币政策的代理</w:t>
      </w:r>
      <w:r>
        <w:t>变量。本文首先参考张西征和刘志远</w:t>
      </w:r>
      <w:r>
        <w:t>（</w:t>
      </w:r>
      <w:r>
        <w:rPr>
          <w:rFonts w:ascii="Times New Roman" w:hAnsi="Times New Roman" w:eastAsia="Times New Roman"/>
          <w:spacing w:val="-7"/>
        </w:rPr>
        <w:t>2011</w:t>
      </w:r>
      <w:r>
        <w:t>）</w:t>
      </w:r>
      <w:r>
        <w:t>的做法，用“</w:t>
      </w:r>
      <w:r>
        <w:rPr>
          <w:rFonts w:ascii="Times New Roman" w:hAnsi="Times New Roman" w:eastAsia="Times New Roman"/>
        </w:rPr>
        <w:t>M2</w:t>
      </w:r>
      <w:r>
        <w:t>增长率</w:t>
      </w:r>
      <w:r>
        <w:rPr>
          <w:rFonts w:ascii="Times New Roman" w:hAnsi="Times New Roman" w:eastAsia="Times New Roman"/>
        </w:rPr>
        <w:t>-GDP</w:t>
      </w:r>
      <w:r>
        <w:t>增长率</w:t>
      </w:r>
      <w:r>
        <w:rPr>
          <w:rFonts w:ascii="Times New Roman" w:hAnsi="Times New Roman" w:eastAsia="Times New Roman"/>
        </w:rPr>
        <w:t>-CPI</w:t>
      </w:r>
      <w:r>
        <w:t>增长率”这一差额来度量货币政策；然后结合中国人民银行网站公布的货币政策季度</w:t>
      </w:r>
      <w:r>
        <w:t>执行报告和银行家信心指数，对以上连续变量进行定性化处理：如果差额为正，表明</w:t>
      </w:r>
      <w:r>
        <w:t>货币政策处于宽松时期，否则处于紧缩状态。由于无法获取银行贷款和高管任职的季</w:t>
      </w:r>
      <w:r>
        <w:t>度数据，本文的货币政策变量</w:t>
      </w:r>
      <w:r>
        <w:t>（</w:t>
      </w:r>
      <w:r>
        <w:rPr>
          <w:rFonts w:ascii="Times New Roman" w:hAnsi="Times New Roman" w:eastAsia="Times New Roman"/>
          <w:w w:val="95"/>
        </w:rPr>
        <w:t>MONE</w:t>
      </w:r>
      <w:r>
        <w:t>）</w:t>
      </w:r>
      <w:r>
        <w:t>只能采用年度数据</w:t>
      </w:r>
      <w:r>
        <w:t>6</w:t>
      </w:r>
      <w:r>
        <w:t>。根据上述原则处理后，</w:t>
      </w:r>
      <w:r w:rsidR="001852F3">
        <w:t xml:space="preserve"> </w:t>
      </w:r>
      <w:r>
        <w:t>得出</w:t>
      </w:r>
      <w:r>
        <w:rPr>
          <w:rFonts w:ascii="Times New Roman" w:hAnsi="Times New Roman" w:eastAsia="Times New Roman"/>
        </w:rPr>
        <w:t>2008</w:t>
      </w:r>
      <w:r>
        <w:t>年和</w:t>
      </w:r>
      <w:r>
        <w:rPr>
          <w:rFonts w:ascii="Times New Roman" w:hAnsi="Times New Roman" w:eastAsia="Times New Roman"/>
        </w:rPr>
        <w:t>2011</w:t>
      </w:r>
      <w:r>
        <w:t>年为货币紧缩年份，</w:t>
      </w:r>
      <w:r>
        <w:rPr>
          <w:rFonts w:ascii="Times New Roman" w:hAnsi="Times New Roman" w:eastAsia="Times New Roman"/>
        </w:rPr>
        <w:t>2009</w:t>
      </w:r>
      <w:r>
        <w:t>和</w:t>
      </w:r>
      <w:r>
        <w:rPr>
          <w:rFonts w:ascii="Times New Roman" w:hAnsi="Times New Roman" w:eastAsia="Times New Roman"/>
        </w:rPr>
        <w:t>2010</w:t>
      </w:r>
      <w:r>
        <w:t>年则为宽松年份。</w:t>
      </w:r>
    </w:p>
    <w:p w:rsidR="0018722C">
      <w:pPr>
        <w:pStyle w:val="Heading3"/>
        <w:topLinePunct/>
        <w:ind w:left="200" w:hangingChars="200" w:hanging="200"/>
      </w:pPr>
      <w:bookmarkStart w:id="747174" w:name="_Toc686747174"/>
      <w:bookmarkStart w:name="_bookmark18" w:id="38"/>
      <w:bookmarkEnd w:id="38"/>
      <w:r>
        <w:t>三</w:t>
      </w:r>
      <w:r>
        <w:t xml:space="preserve"> </w:t>
      </w:r>
      <w:r w:rsidRPr="00DB64CE">
        <w:t>、控制变量</w:t>
      </w:r>
      <w:bookmarkEnd w:id="747174"/>
    </w:p>
    <w:p w:rsidR="0018722C">
      <w:pPr>
        <w:topLinePunct/>
      </w:pPr>
      <w:r>
        <w:t>影响民营企业信贷融资的因素有很多，如果不将一些重要的变量纳入模型，实证</w:t>
      </w:r>
      <w:r>
        <w:t>研究的结果将产生较大的偏差。根据陆正飞和辛宇</w:t>
      </w:r>
      <w:r>
        <w:t>（</w:t>
      </w:r>
      <w:r>
        <w:rPr>
          <w:rFonts w:ascii="Times New Roman" w:eastAsia="Times New Roman"/>
          <w:spacing w:val="-2"/>
        </w:rPr>
        <w:t>1998</w:t>
      </w:r>
      <w:r>
        <w:t>）</w:t>
      </w:r>
      <w:r>
        <w:t>的实证研究，企业的行业</w:t>
      </w:r>
      <w:r>
        <w:t>属性对融资影响显著，盈利能力越高则债务融资比例也越大，而公司规模、成长性等</w:t>
      </w:r>
      <w:r>
        <w:t>对企业的融资行为无显著影响。杨孙蕾、许慧和许家林</w:t>
      </w:r>
      <w:r>
        <w:t>（</w:t>
      </w:r>
      <w:r>
        <w:rPr>
          <w:rFonts w:ascii="Times New Roman" w:eastAsia="Times New Roman"/>
          <w:spacing w:val="-2"/>
        </w:rPr>
        <w:t>2011</w:t>
      </w:r>
      <w:r>
        <w:t>）</w:t>
      </w:r>
      <w:r>
        <w:t>的研究则得出，企业</w:t>
      </w:r>
      <w:r>
        <w:t>的有形资产比例越高、收益状况越好、增长率越高、规模越大，其抗风险能力就越强，</w:t>
      </w:r>
      <w:r w:rsidR="001852F3">
        <w:t xml:space="preserve">可获得的长期借款就越高。本文参考王雄元和全怡</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、张敦力和李四海</w:t>
      </w:r>
      <w:r>
        <w:t>（</w:t>
      </w:r>
      <w:r>
        <w:rPr>
          <w:rFonts w:ascii="Times New Roman" w:eastAsia="Times New Roman"/>
        </w:rPr>
        <w:t>201</w:t>
      </w:r>
      <w:r>
        <w:rPr>
          <w:rFonts w:ascii="Times New Roman" w:eastAsia="Times New Roman"/>
          <w:spacing w:val="0"/>
        </w:rPr>
        <w:t>2</w:t>
      </w:r>
      <w:r>
        <w:t>）</w:t>
      </w:r>
      <w:r>
        <w:t>的研究，选取政治关联</w:t>
      </w:r>
      <w:r>
        <w:t>（</w:t>
      </w:r>
      <w:r>
        <w:rPr>
          <w:rFonts w:ascii="Times New Roman" w:eastAsia="Times New Roman"/>
        </w:rPr>
        <w:t>Politi</w:t>
      </w:r>
      <w:r>
        <w:rPr>
          <w:rFonts w:ascii="Times New Roman" w:eastAsia="Times New Roman"/>
          <w:spacing w:val="0"/>
        </w:rPr>
        <w:t>c</w:t>
      </w:r>
      <w:r>
        <w:rPr>
          <w:rFonts w:ascii="Times New Roman" w:eastAsia="Times New Roman"/>
        </w:rPr>
        <w:t>a</w:t>
      </w:r>
      <w:r>
        <w:rPr>
          <w:rFonts w:ascii="Times New Roman" w:eastAsia="Times New Roman"/>
          <w:spacing w:val="0"/>
        </w:rPr>
        <w:t>l</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、净资产收</w:t>
      </w:r>
      <w:r>
        <w:t>益率</w:t>
      </w:r>
      <w:r>
        <w:t>（</w:t>
      </w:r>
      <w:r>
        <w:rPr>
          <w:rFonts w:ascii="Times New Roman" w:eastAsia="Times New Roman"/>
          <w:spacing w:val="0"/>
        </w:rPr>
        <w:t>RO</w:t>
      </w:r>
      <w:r>
        <w:rPr>
          <w:rFonts w:ascii="Times New Roman" w:eastAsia="Times New Roman"/>
          <w:spacing w:val="0"/>
        </w:rPr>
        <w:t>E</w:t>
      </w:r>
      <w:r>
        <w:t>）</w:t>
      </w:r>
      <w:r>
        <w:t>、成长性</w:t>
      </w:r>
      <w:r>
        <w:t>（</w:t>
      </w:r>
      <w:r>
        <w:rPr>
          <w:rFonts w:ascii="Times New Roman" w:eastAsia="Times New Roman"/>
          <w:w w:val="99"/>
        </w:rPr>
        <w:t>Growth</w:t>
      </w:r>
      <w:r>
        <w:t>）</w:t>
      </w:r>
      <w:r>
        <w:t>、审计意见</w:t>
      </w:r>
      <w:r>
        <w:t>（</w:t>
      </w:r>
      <w:r>
        <w:rPr>
          <w:rFonts w:ascii="Times New Roman" w:eastAsia="Times New Roman"/>
        </w:rPr>
        <w:t>Opinio</w:t>
      </w:r>
      <w:r>
        <w:rPr>
          <w:rFonts w:ascii="Times New Roman" w:eastAsia="Times New Roman"/>
          <w:spacing w:val="0"/>
        </w:rPr>
        <w:t>n</w:t>
      </w:r>
      <w:r>
        <w:t>）</w:t>
      </w:r>
      <w:r>
        <w:t>和行业</w:t>
      </w:r>
      <w:r>
        <w:t>（</w:t>
      </w:r>
      <w:r>
        <w:rPr>
          <w:rFonts w:ascii="Times New Roman" w:eastAsia="Times New Roman"/>
        </w:rPr>
        <w:t>Industr</w:t>
      </w:r>
      <w:r>
        <w:rPr>
          <w:rFonts w:ascii="Times New Roman" w:eastAsia="Times New Roman"/>
          <w:spacing w:val="0"/>
        </w:rPr>
        <w:t>y</w:t>
      </w:r>
      <w:r>
        <w:t>）</w:t>
      </w:r>
      <w:r>
        <w:t>作为控制</w:t>
      </w:r>
      <w:r>
        <w:t>变量。之所以将政治关联纳入模型，是为了剔除其影响从而单独考察金融关联</w:t>
      </w:r>
      <w:r>
        <w:t>（</w:t>
      </w:r>
      <w:r>
        <w:t>尤其是银行关联</w:t>
      </w:r>
      <w:r>
        <w:t>）</w:t>
      </w:r>
      <w:r>
        <w:t>的作用。本文不设计年度哑变量，这是因为本文的货币政策采用的是年</w:t>
      </w:r>
      <w:r>
        <w:t>度数据，年度哑变量与货币政策虚拟变量之间存在高度的共线性</w:t>
      </w:r>
      <w:r>
        <w:t>（</w:t>
      </w:r>
      <w:r>
        <w:t>实际上相当于货币政策的一个替代变量</w:t>
      </w:r>
      <w:r>
        <w:t>）</w:t>
      </w:r>
      <w:r>
        <w:t>。为了准确地比较金融关联在货币政策波动前后的作用大小，</w:t>
      </w:r>
      <w:r>
        <w:t>应舍去年份这一控制变量。各变量的具体定义和计算方法见</w:t>
      </w:r>
      <w:r>
        <w:t>表</w:t>
      </w:r>
      <w:r>
        <w:rPr>
          <w:rFonts w:ascii="Times New Roman" w:eastAsia="Times New Roman"/>
        </w:rPr>
        <w:t>3-1</w:t>
      </w:r>
      <w:r>
        <w:t>。</w:t>
      </w:r>
    </w:p>
    <w:p w:rsidR="0018722C">
      <w:pPr>
        <w:pStyle w:val="a8"/>
        <w:topLinePunct/>
      </w:pPr>
      <w:bookmarkStart w:id="906235" w:name="_Toc686906235"/>
      <w:bookmarkStart w:name="_bookmark19" w:id="39"/>
      <w:bookmarkEnd w:id="39"/>
      <w:r>
        <w:rPr>
          <w:kern w:val="2"/>
          <w:szCs w:val="22"/>
        </w:rPr>
        <w:t>表</w:t>
      </w:r>
      <w:r>
        <w:rPr>
          <w:kern w:val="2"/>
          <w:szCs w:val="22"/>
        </w:rPr>
        <w:t>3-1</w:t>
      </w:r>
      <w:r>
        <w:t xml:space="preserve">  </w:t>
      </w:r>
      <w:r>
        <w:rPr>
          <w:kern w:val="2"/>
          <w:szCs w:val="22"/>
        </w:rPr>
        <w:t>变量的定义和计算方法</w:t>
      </w:r>
      <w:r>
        <w:rPr>
          <w:kern w:val="2"/>
          <w:szCs w:val="22"/>
          <w:position w:val="12"/>
        </w:rPr>
        <w:t>7</w:t>
      </w:r>
      <w:bookmarkEnd w:id="906235"/>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1201"/>
        <w:gridCol w:w="5568"/>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244" w:type="pct"/>
            <w:vAlign w:val="center"/>
          </w:tcPr>
          <w:p w:rsidR="0018722C">
            <w:pPr>
              <w:pStyle w:val="ac"/>
              <w:topLinePunct/>
              <w:ind w:leftChars="0" w:left="0" w:rightChars="0" w:right="0" w:firstLineChars="0" w:firstLine="0"/>
              <w:spacing w:line="240" w:lineRule="atLeast"/>
            </w:pPr>
            <w:r>
              <w:t>贷款比率</w:t>
            </w:r>
          </w:p>
        </w:tc>
        <w:tc>
          <w:tcPr>
            <w:tcW w:w="666" w:type="pct"/>
            <w:vAlign w:val="center"/>
          </w:tcPr>
          <w:p w:rsidR="0018722C">
            <w:pPr>
              <w:pStyle w:val="a5"/>
              <w:topLinePunct/>
              <w:ind w:leftChars="0" w:left="0" w:rightChars="0" w:right="0" w:firstLineChars="0" w:firstLine="0"/>
              <w:spacing w:line="240" w:lineRule="atLeast"/>
            </w:pPr>
            <w:r>
              <w:t>STRU</w:t>
            </w:r>
          </w:p>
        </w:tc>
        <w:tc>
          <w:tcPr>
            <w:tcW w:w="3089" w:type="pct"/>
            <w:vAlign w:val="center"/>
          </w:tcPr>
          <w:p w:rsidR="0018722C">
            <w:pPr>
              <w:pStyle w:val="ad"/>
              <w:topLinePunct/>
              <w:ind w:leftChars="0" w:left="0" w:rightChars="0" w:right="0" w:firstLineChars="0" w:firstLine="0"/>
              <w:spacing w:line="240" w:lineRule="atLeast"/>
            </w:pPr>
            <w:r>
              <w:t>贷款总额</w:t>
            </w:r>
            <w:r>
              <w:t>/</w:t>
            </w:r>
            <w:r>
              <w:t>资产总额</w:t>
            </w:r>
          </w:p>
        </w:tc>
      </w:tr>
      <w:tr>
        <w:tc>
          <w:tcPr>
            <w:tcW w:w="1244" w:type="pct"/>
            <w:vAlign w:val="center"/>
          </w:tcPr>
          <w:p w:rsidR="0018722C">
            <w:pPr>
              <w:pStyle w:val="ac"/>
              <w:topLinePunct/>
              <w:ind w:leftChars="0" w:left="0" w:rightChars="0" w:right="0" w:firstLineChars="0" w:firstLine="0"/>
              <w:spacing w:line="240" w:lineRule="atLeast"/>
            </w:pPr>
            <w:r>
              <w:t>贷款期限</w:t>
            </w:r>
          </w:p>
        </w:tc>
        <w:tc>
          <w:tcPr>
            <w:tcW w:w="666" w:type="pct"/>
            <w:vAlign w:val="center"/>
          </w:tcPr>
          <w:p w:rsidR="0018722C">
            <w:pPr>
              <w:pStyle w:val="a5"/>
              <w:topLinePunct/>
              <w:ind w:leftChars="0" w:left="0" w:rightChars="0" w:right="0" w:firstLineChars="0" w:firstLine="0"/>
              <w:spacing w:line="240" w:lineRule="atLeast"/>
            </w:pPr>
            <w:r>
              <w:t>MATU</w:t>
            </w:r>
          </w:p>
        </w:tc>
        <w:tc>
          <w:tcPr>
            <w:tcW w:w="3089" w:type="pct"/>
            <w:vAlign w:val="center"/>
          </w:tcPr>
          <w:p w:rsidR="0018722C">
            <w:pPr>
              <w:pStyle w:val="ad"/>
              <w:topLinePunct/>
              <w:ind w:leftChars="0" w:left="0" w:rightChars="0" w:right="0" w:firstLineChars="0" w:firstLine="0"/>
              <w:spacing w:line="240" w:lineRule="atLeast"/>
            </w:pPr>
            <w:r>
              <w:t>（</w:t>
            </w:r>
            <w:r>
              <w:t>长期贷款</w:t>
            </w:r>
            <w:r>
              <w:t>+</w:t>
            </w:r>
            <w:r>
              <w:t>一年内到期的非流动负债</w:t>
            </w:r>
            <w:r>
              <w:t>）</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贷款成本</w:t>
            </w:r>
          </w:p>
        </w:tc>
        <w:tc>
          <w:tcPr>
            <w:tcW w:w="666" w:type="pct"/>
            <w:vAlign w:val="center"/>
          </w:tcPr>
          <w:p w:rsidR="0018722C">
            <w:pPr>
              <w:pStyle w:val="a5"/>
              <w:topLinePunct/>
              <w:ind w:leftChars="0" w:left="0" w:rightChars="0" w:right="0" w:firstLineChars="0" w:firstLine="0"/>
              <w:spacing w:line="240" w:lineRule="atLeast"/>
            </w:pPr>
            <w:r>
              <w:t>COST</w:t>
            </w:r>
          </w:p>
        </w:tc>
        <w:tc>
          <w:tcPr>
            <w:tcW w:w="3089" w:type="pct"/>
            <w:vAlign w:val="center"/>
          </w:tcPr>
          <w:p w:rsidR="0018722C">
            <w:pPr>
              <w:pStyle w:val="ad"/>
              <w:topLinePunct/>
              <w:ind w:leftChars="0" w:left="0" w:rightChars="0" w:right="0" w:firstLineChars="0" w:firstLine="0"/>
              <w:spacing w:line="240" w:lineRule="atLeast"/>
            </w:pPr>
            <w:r>
              <w:t>利息支出</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货币政策</w:t>
            </w:r>
          </w:p>
        </w:tc>
        <w:tc>
          <w:tcPr>
            <w:tcW w:w="666" w:type="pct"/>
            <w:vAlign w:val="center"/>
          </w:tcPr>
          <w:p w:rsidR="0018722C">
            <w:pPr>
              <w:pStyle w:val="a5"/>
              <w:topLinePunct/>
              <w:ind w:leftChars="0" w:left="0" w:rightChars="0" w:right="0" w:firstLineChars="0" w:firstLine="0"/>
              <w:spacing w:line="240" w:lineRule="atLeast"/>
            </w:pPr>
            <w:r>
              <w:t>MONE</w:t>
            </w:r>
          </w:p>
        </w:tc>
        <w:tc>
          <w:tcPr>
            <w:tcW w:w="3089" w:type="pct"/>
            <w:vAlign w:val="center"/>
          </w:tcPr>
          <w:p w:rsidR="0018722C">
            <w:pPr>
              <w:pStyle w:val="ad"/>
              <w:topLinePunct/>
              <w:ind w:leftChars="0" w:left="0" w:rightChars="0" w:right="0" w:firstLineChars="0" w:firstLine="0"/>
              <w:spacing w:line="240" w:lineRule="atLeast"/>
            </w:pPr>
            <w:r>
              <w:t>（</w:t>
            </w:r>
            <w:r>
              <w:t>M2 </w:t>
            </w:r>
            <w:r>
              <w:t>增长率</w:t>
            </w:r>
            <w:r>
              <w:t>-GDP </w:t>
            </w:r>
            <w:r>
              <w:t>增长率</w:t>
            </w:r>
            <w:r>
              <w:t>-CPI </w:t>
            </w:r>
            <w:r>
              <w:t>增长率</w:t>
            </w:r>
            <w:r>
              <w:t>）</w:t>
            </w:r>
            <w:r>
              <w:t>&lt;0 </w:t>
            </w:r>
            <w:r>
              <w:t>表示紧缩，取值为 </w:t>
            </w:r>
            <w:r>
              <w:t>1</w:t>
            </w:r>
            <w:r>
              <w:t>；否则取 </w:t>
            </w:r>
            <w:r>
              <w:t>0</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金融关联程度</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FINA</w:t>
            </w:r>
          </w:p>
        </w:tc>
        <w:tc>
          <w:tcPr>
            <w:tcW w:w="3089" w:type="pct"/>
            <w:vAlign w:val="center"/>
            <w:tcBorders>
              <w:top w:val="single" w:sz="4" w:space="0" w:color="auto"/>
            </w:tcBorders>
          </w:tcPr>
          <w:p w:rsidR="0018722C">
            <w:pPr>
              <w:pStyle w:val="ad"/>
              <w:topLinePunct/>
              <w:ind w:leftChars="0" w:left="0" w:rightChars="0" w:right="0" w:firstLineChars="0" w:firstLine="0"/>
              <w:spacing w:line="240" w:lineRule="atLeast"/>
            </w:pPr>
            <w:r>
              <w:t>具有金融关联的高管人数</w:t>
            </w:r>
            <w:r>
              <w:t>/</w:t>
            </w:r>
            <w:r>
              <w:t>公司高管总人数</w:t>
            </w:r>
          </w:p>
        </w:tc>
      </w:tr>
    </w:tbl>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Heading4"/>
        <w:topLinePunct/>
        <w:ind w:left="200" w:hangingChars="200" w:hanging="200"/>
      </w:pPr>
      <w:r>
        <w:t>6</w:t>
      </w:r>
      <w:r>
        <w:t xml:space="preserve"> </w:t>
      </w:r>
      <w:r>
        <w:t>货币政策不按季度区分，这在一定程度上会削弱实证研究的有效性，但仍不失为一次有意义的探索。</w:t>
      </w:r>
    </w:p>
    <w:p w:rsidR="0018722C">
      <w:pPr>
        <w:pStyle w:val="Heading4"/>
        <w:topLinePunct/>
        <w:ind w:left="200" w:hangingChars="200" w:hanging="200"/>
      </w:pPr>
      <w:r>
        <w:t>7</w:t>
      </w:r>
      <w:r>
        <w:t xml:space="preserve"> </w:t>
      </w:r>
      <w:r>
        <w:t>本文参考王雄元和全怡</w:t>
      </w:r>
      <w:r>
        <w:t>（</w:t>
      </w:r>
      <w:r>
        <w:t>2011</w:t>
      </w:r>
      <w:r>
        <w:t>）</w:t>
      </w:r>
      <w:r>
        <w:t>、杜兴强、郭剑花和雷宇</w:t>
      </w:r>
      <w:r>
        <w:t>（</w:t>
      </w:r>
      <w:r>
        <w:t>2009</w:t>
      </w:r>
      <w:r>
        <w:t>）</w:t>
      </w:r>
      <w:r>
        <w:t>的做法，所有变量的时点指标均取值年末数。</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1085"/>
        <w:gridCol w:w="5548"/>
      </w:tblGrid>
      <w:tr>
        <w:trPr>
          <w:trHeight w:val="380" w:hRule="atLeast"/>
        </w:trPr>
        <w:tc>
          <w:tcPr>
            <w:tcW w:w="238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08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5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400" w:hRule="atLeast"/>
        </w:trPr>
        <w:tc>
          <w:tcPr>
            <w:tcW w:w="238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银行关联程度</w:t>
            </w:r>
          </w:p>
        </w:tc>
        <w:tc>
          <w:tcPr>
            <w:tcW w:w="1085" w:type="dxa"/>
            <w:tcBorders>
              <w:top w:val="single" w:sz="8" w:space="0" w:color="000000"/>
            </w:tcBorders>
          </w:tcPr>
          <w:p w:rsidR="0018722C">
            <w:pPr>
              <w:topLinePunct/>
              <w:ind w:leftChars="0" w:left="0" w:rightChars="0" w:right="0" w:firstLineChars="0" w:firstLine="0"/>
              <w:spacing w:line="240" w:lineRule="atLeast"/>
            </w:pPr>
            <w:r>
              <w:t>FINA1</w:t>
            </w:r>
          </w:p>
        </w:tc>
        <w:tc>
          <w:tcPr>
            <w:tcW w:w="554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具有银行关联的高管人数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非银行金融关联程度</w:t>
            </w:r>
          </w:p>
        </w:tc>
        <w:tc>
          <w:tcPr>
            <w:tcW w:w="1085" w:type="dxa"/>
          </w:tcPr>
          <w:p w:rsidR="0018722C">
            <w:pPr>
              <w:topLinePunct/>
              <w:ind w:leftChars="0" w:left="0" w:rightChars="0" w:right="0" w:firstLineChars="0" w:firstLine="0"/>
              <w:spacing w:line="240" w:lineRule="atLeast"/>
            </w:pPr>
            <w:r>
              <w:t>FINA2</w:t>
            </w:r>
          </w:p>
        </w:tc>
        <w:tc>
          <w:tcPr>
            <w:tcW w:w="5548" w:type="dxa"/>
          </w:tcPr>
          <w:p w:rsidR="0018722C">
            <w:pPr>
              <w:topLinePunct/>
              <w:ind w:leftChars="0" w:left="0" w:rightChars="0" w:right="0" w:firstLineChars="0" w:firstLine="0"/>
              <w:spacing w:line="240" w:lineRule="atLeast"/>
            </w:pPr>
            <w:r>
              <w:rPr>
                <w:rFonts w:ascii="宋体" w:eastAsia="宋体" w:hint="eastAsia"/>
              </w:rPr>
              <w:t>具有非银行金融关联的高管人数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存在银行关联</w:t>
            </w:r>
          </w:p>
        </w:tc>
        <w:tc>
          <w:tcPr>
            <w:tcW w:w="1085" w:type="dxa"/>
          </w:tcPr>
          <w:p w:rsidR="0018722C">
            <w:pPr>
              <w:topLinePunct/>
              <w:ind w:leftChars="0" w:left="0" w:rightChars="0" w:right="0" w:firstLineChars="0" w:firstLine="0"/>
              <w:spacing w:line="240" w:lineRule="atLeast"/>
            </w:pPr>
            <w:r>
              <w:t>BANK</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公司高管存在银行关联时取 </w:t>
            </w:r>
            <w:r>
              <w:t>1</w:t>
            </w:r>
            <w:r>
              <w:rPr>
                <w:rFonts w:ascii="宋体" w:eastAsia="宋体" w:hint="eastAsia"/>
              </w:rPr>
              <w:t>，否则取 </w:t>
            </w:r>
            <w:r>
              <w:t>0</w:t>
            </w:r>
          </w:p>
        </w:tc>
      </w:tr>
      <w:tr>
        <w:trPr>
          <w:trHeight w:val="34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存在非银行金融关联</w:t>
            </w:r>
          </w:p>
        </w:tc>
        <w:tc>
          <w:tcPr>
            <w:tcW w:w="1085" w:type="dxa"/>
          </w:tcPr>
          <w:p w:rsidR="0018722C">
            <w:pPr>
              <w:topLinePunct/>
              <w:ind w:leftChars="0" w:left="0" w:rightChars="0" w:right="0" w:firstLineChars="0" w:firstLine="0"/>
              <w:spacing w:line="240" w:lineRule="atLeast"/>
            </w:pPr>
            <w:r>
              <w:t>NOBA</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公司高管存在非银行金融关联时取 </w:t>
            </w:r>
            <w:r>
              <w:t>1</w:t>
            </w:r>
            <w:r>
              <w:rPr>
                <w:rFonts w:ascii="宋体" w:eastAsia="宋体" w:hint="eastAsia"/>
              </w:rPr>
              <w:t>，否则取 </w:t>
            </w:r>
            <w:r>
              <w:t>0</w:t>
            </w:r>
          </w:p>
        </w:tc>
      </w:tr>
      <w:tr>
        <w:trPr>
          <w:trHeight w:val="700" w:hRule="atLeast"/>
        </w:trPr>
        <w:tc>
          <w:tcPr>
            <w:tcW w:w="2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政治关联</w:t>
            </w:r>
          </w:p>
        </w:tc>
        <w:tc>
          <w:tcPr>
            <w:tcW w:w="10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Political</w:t>
            </w:r>
          </w:p>
        </w:tc>
        <w:tc>
          <w:tcPr>
            <w:tcW w:w="5548" w:type="dxa"/>
          </w:tcPr>
          <w:p w:rsidR="0018722C">
            <w:pPr>
              <w:topLinePunct/>
              <w:ind w:leftChars="0" w:left="0" w:rightChars="0" w:right="0" w:firstLineChars="0" w:firstLine="0"/>
              <w:spacing w:line="240" w:lineRule="atLeast"/>
            </w:pPr>
            <w:r>
              <w:rPr>
                <w:rFonts w:ascii="宋体" w:eastAsia="宋体" w:hint="eastAsia"/>
              </w:rPr>
              <w:t>公司高管中含现任或前任政府官员</w:t>
            </w:r>
            <w:r>
              <w:rPr>
                <w:vertAlign w:val="superscript"/>
                /&gt;
              </w:rPr>
              <w:t>8</w:t>
            </w:r>
            <w:r>
              <w:rPr>
                <w:rFonts w:ascii="宋体" w:eastAsia="宋体" w:hint="eastAsia"/>
              </w:rPr>
              <w:t>、人大代表或政协委员等则取 </w:t>
            </w:r>
            <w:r>
              <w:t>1</w:t>
            </w:r>
            <w:r>
              <w:rPr>
                <w:rFonts w:ascii="宋体" w:eastAsia="宋体" w:hint="eastAsia"/>
              </w:rPr>
              <w:t>，否则取 0</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公司规模</w:t>
            </w:r>
          </w:p>
        </w:tc>
        <w:tc>
          <w:tcPr>
            <w:tcW w:w="1085" w:type="dxa"/>
          </w:tcPr>
          <w:p w:rsidR="0018722C">
            <w:pPr>
              <w:topLinePunct/>
              <w:ind w:leftChars="0" w:left="0" w:rightChars="0" w:right="0" w:firstLineChars="0" w:firstLine="0"/>
              <w:spacing w:line="240" w:lineRule="atLeast"/>
            </w:pPr>
            <w:r>
              <w:t>Size</w:t>
            </w:r>
          </w:p>
        </w:tc>
        <w:tc>
          <w:tcPr>
            <w:tcW w:w="5548" w:type="dxa"/>
          </w:tcPr>
          <w:p w:rsidR="0018722C">
            <w:pPr>
              <w:topLinePunct/>
              <w:ind w:leftChars="0" w:left="0" w:rightChars="0" w:right="0" w:firstLineChars="0" w:firstLine="0"/>
              <w:spacing w:line="240" w:lineRule="atLeast"/>
            </w:pPr>
            <w:r>
              <w:rPr>
                <w:rFonts w:ascii="宋体" w:eastAsia="宋体" w:hint="eastAsia"/>
              </w:rPr>
              <w:t>资产总额的自然对数值</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担保能力</w:t>
            </w:r>
          </w:p>
        </w:tc>
        <w:tc>
          <w:tcPr>
            <w:tcW w:w="1085" w:type="dxa"/>
          </w:tcPr>
          <w:p w:rsidR="0018722C">
            <w:pPr>
              <w:topLinePunct/>
              <w:ind w:leftChars="0" w:left="0" w:rightChars="0" w:right="0" w:firstLineChars="0" w:firstLine="0"/>
              <w:spacing w:line="240" w:lineRule="atLeast"/>
            </w:pPr>
            <w:r>
              <w:t>Assu</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固定资产净额</w:t>
            </w:r>
            <w:r>
              <w:t>+</w:t>
            </w:r>
            <w:r>
              <w:rPr>
                <w:rFonts w:ascii="宋体" w:eastAsia="宋体" w:hint="eastAsia"/>
              </w:rPr>
              <w:t>存货净额</w:t>
            </w:r>
            <w:r>
              <w:rPr>
                <w:rFonts w:ascii="宋体" w:eastAsia="宋体" w:hint="eastAsia"/>
              </w:rPr>
              <w:t>）</w:t>
            </w:r>
            <w:r>
              <w:t>/</w:t>
            </w:r>
            <w:r>
              <w:rPr>
                <w:rFonts w:ascii="宋体" w:eastAsia="宋体" w:hint="eastAsia"/>
              </w:rPr>
              <w:t>资产总额</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净资产收益率</w:t>
            </w:r>
          </w:p>
        </w:tc>
        <w:tc>
          <w:tcPr>
            <w:tcW w:w="1085" w:type="dxa"/>
          </w:tcPr>
          <w:p w:rsidR="0018722C">
            <w:pPr>
              <w:topLinePunct/>
              <w:ind w:leftChars="0" w:left="0" w:rightChars="0" w:right="0" w:firstLineChars="0" w:firstLine="0"/>
              <w:spacing w:line="240" w:lineRule="atLeast"/>
            </w:pPr>
            <w:r>
              <w:t>ROE</w:t>
            </w:r>
          </w:p>
        </w:tc>
        <w:tc>
          <w:tcPr>
            <w:tcW w:w="5548" w:type="dxa"/>
          </w:tcPr>
          <w:p w:rsidR="0018722C">
            <w:pPr>
              <w:topLinePunct/>
              <w:ind w:leftChars="0" w:left="0" w:rightChars="0" w:right="0" w:firstLineChars="0" w:firstLine="0"/>
              <w:spacing w:line="240" w:lineRule="atLeast"/>
            </w:pPr>
            <w:r>
              <w:rPr>
                <w:rFonts w:ascii="宋体" w:eastAsia="宋体" w:hint="eastAsia"/>
              </w:rPr>
              <w:t>净利润</w:t>
            </w:r>
            <w:r>
              <w:t>/</w:t>
            </w:r>
            <w:r>
              <w:rPr>
                <w:rFonts w:ascii="宋体" w:eastAsia="宋体" w:hint="eastAsia"/>
              </w:rPr>
              <w:t>所有者权益</w:t>
            </w:r>
          </w:p>
        </w:tc>
      </w:tr>
      <w:tr>
        <w:trPr>
          <w:trHeight w:val="400" w:hRule="atLeast"/>
        </w:trPr>
        <w:tc>
          <w:tcPr>
            <w:tcW w:w="2380" w:type="dxa"/>
          </w:tcPr>
          <w:p w:rsidR="0018722C">
            <w:pPr>
              <w:topLinePunct/>
              <w:ind w:leftChars="0" w:left="0" w:rightChars="0" w:right="0" w:firstLineChars="0" w:firstLine="0"/>
              <w:spacing w:line="240" w:lineRule="atLeast"/>
            </w:pPr>
            <w:r>
              <w:rPr>
                <w:rFonts w:ascii="宋体" w:eastAsia="宋体" w:hint="eastAsia"/>
              </w:rPr>
              <w:t>成长性</w:t>
            </w:r>
          </w:p>
        </w:tc>
        <w:tc>
          <w:tcPr>
            <w:tcW w:w="1085" w:type="dxa"/>
          </w:tcPr>
          <w:p w:rsidR="0018722C">
            <w:pPr>
              <w:topLinePunct/>
              <w:ind w:leftChars="0" w:left="0" w:rightChars="0" w:right="0" w:firstLineChars="0" w:firstLine="0"/>
              <w:spacing w:line="240" w:lineRule="atLeast"/>
            </w:pPr>
            <w:r>
              <w:t>Growth</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本年营业收入</w:t>
            </w:r>
            <w:r>
              <w:t>-</w:t>
            </w:r>
            <w:r>
              <w:rPr>
                <w:rFonts w:ascii="宋体" w:eastAsia="宋体" w:hint="eastAsia"/>
              </w:rPr>
              <w:t>上年营业收入</w:t>
            </w:r>
            <w:r>
              <w:rPr>
                <w:rFonts w:ascii="宋体" w:eastAsia="宋体" w:hint="eastAsia"/>
              </w:rPr>
              <w:t>）</w:t>
            </w:r>
            <w:r>
              <w:t>/</w:t>
            </w:r>
            <w:r>
              <w:rPr>
                <w:rFonts w:ascii="宋体" w:eastAsia="宋体" w:hint="eastAsia"/>
              </w:rPr>
              <w:t>上年营业收入</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审计意见</w:t>
            </w:r>
          </w:p>
        </w:tc>
        <w:tc>
          <w:tcPr>
            <w:tcW w:w="1085" w:type="dxa"/>
          </w:tcPr>
          <w:p w:rsidR="0018722C">
            <w:pPr>
              <w:topLinePunct/>
              <w:ind w:leftChars="0" w:left="0" w:rightChars="0" w:right="0" w:firstLineChars="0" w:firstLine="0"/>
              <w:spacing w:line="240" w:lineRule="atLeast"/>
            </w:pPr>
            <w:r>
              <w:t>Opinion</w:t>
            </w:r>
          </w:p>
        </w:tc>
        <w:tc>
          <w:tcPr>
            <w:tcW w:w="5548" w:type="dxa"/>
          </w:tcPr>
          <w:p w:rsidR="0018722C">
            <w:pPr>
              <w:topLinePunct/>
              <w:ind w:leftChars="0" w:left="0" w:rightChars="0" w:right="0" w:firstLineChars="0" w:firstLine="0"/>
              <w:spacing w:line="240" w:lineRule="atLeast"/>
            </w:pPr>
            <w:r>
              <w:rPr>
                <w:rFonts w:ascii="宋体" w:eastAsia="宋体" w:hint="eastAsia"/>
              </w:rPr>
              <w:t>上年财务报告获得标准审计意见时取 </w:t>
            </w:r>
            <w:r>
              <w:t>0</w:t>
            </w:r>
            <w:r>
              <w:rPr>
                <w:rFonts w:ascii="宋体" w:eastAsia="宋体" w:hint="eastAsia"/>
              </w:rPr>
              <w:t>，否则取 </w:t>
            </w:r>
            <w:r>
              <w:t>1</w:t>
            </w:r>
          </w:p>
        </w:tc>
      </w:tr>
      <w:tr>
        <w:trPr>
          <w:trHeight w:val="700" w:hRule="atLeast"/>
        </w:trPr>
        <w:tc>
          <w:tcPr>
            <w:tcW w:w="238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行业</w:t>
            </w:r>
          </w:p>
        </w:tc>
        <w:tc>
          <w:tcPr>
            <w:tcW w:w="10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5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处于垄断性行业、国家重点支持行业和高度管制行业时取</w:t>
            </w:r>
          </w:p>
          <w:p w:rsidR="0018722C">
            <w:pPr>
              <w:topLinePunct/>
              <w:ind w:leftChars="0" w:left="0" w:rightChars="0" w:right="0" w:firstLineChars="0" w:firstLine="0"/>
              <w:spacing w:line="240" w:lineRule="atLeast"/>
            </w:pPr>
            <w:r>
              <w:t>1</w:t>
            </w:r>
            <w:r>
              <w:rPr>
                <w:rFonts w:ascii="宋体" w:eastAsia="宋体" w:hint="eastAsia"/>
              </w:rPr>
              <w:t>，否则取 </w:t>
            </w:r>
            <w:r>
              <w:t>0</w:t>
            </w:r>
          </w:p>
        </w:tc>
      </w:tr>
    </w:tbl>
    <w:p w:rsidR="0018722C">
      <w:pPr>
        <w:pStyle w:val="Heading2"/>
        <w:topLinePunct/>
        <w:ind w:left="171" w:hangingChars="171" w:hanging="171"/>
      </w:pPr>
      <w:bookmarkStart w:id="747175" w:name="_Toc686747175"/>
      <w:bookmarkStart w:name="第三节 研究模型 " w:id="40"/>
      <w:bookmarkEnd w:id="40"/>
      <w:bookmarkStart w:name="_bookmark20" w:id="41"/>
      <w:bookmarkEnd w:id="41"/>
      <w:r>
        <w:t>第三节</w:t>
      </w:r>
      <w:r>
        <w:t xml:space="preserve"> </w:t>
      </w:r>
      <w:r>
        <w:t>研究模型</w:t>
      </w:r>
      <w:bookmarkEnd w:id="747175"/>
    </w:p>
    <w:p w:rsidR="0018722C">
      <w:pPr>
        <w:topLinePunct/>
      </w:pPr>
      <w:r>
        <w:t>为了检验假设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，建立模型一：</w:t>
      </w:r>
      <w:r>
        <w:rPr>
          <w:rFonts w:ascii="Times New Roman" w:hAnsi="Times New Roman" w:eastAsia="Times New Roman"/>
        </w:rPr>
        <w:t>LOAN=C+a FINA+b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2</w:t>
      </w:r>
      <w:r>
        <w:t>，建立模型二：</w:t>
      </w:r>
    </w:p>
    <w:p w:rsidR="0018722C">
      <w:pPr>
        <w:topLinePunct/>
      </w:pPr>
      <w:r>
        <w:rPr>
          <w:rFonts w:ascii="Times New Roman" w:hAnsi="Times New Roman"/>
        </w:rPr>
        <w:t>LOAN=C+a FINA1+b FINA2+c FINA1×FINA2+ d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3</w:t>
      </w:r>
      <w:r>
        <w:t>，建立模型三：</w:t>
      </w:r>
    </w:p>
    <w:p w:rsidR="0018722C">
      <w:pPr>
        <w:topLinePunct/>
      </w:pPr>
      <w:r>
        <w:rPr>
          <w:rFonts w:ascii="Times New Roman" w:hAnsi="Times New Roman" w:eastAsia="Times New Roman"/>
        </w:rPr>
        <w:t>LOAN=C+a FINA1×</w:t>
      </w:r>
      <w:r>
        <w:rPr>
          <w:rFonts w:ascii="Times New Roman" w:hAnsi="Times New Roman" w:eastAsia="Times New Roman"/>
        </w:rPr>
        <w:t>(</w:t>
      </w:r>
      <w:r>
        <w:rPr>
          <w:rFonts w:ascii="Times New Roman" w:hAnsi="Times New Roman" w:eastAsia="Times New Roman"/>
        </w:rPr>
        <w:t>1 -NOBA</w:t>
      </w:r>
      <w:r>
        <w:t>)</w:t>
      </w:r>
      <w:r w:rsidR="004B696B">
        <w:t xml:space="preserve"> </w:t>
      </w:r>
      <w:r>
        <w:rPr>
          <w:rFonts w:ascii="Times New Roman" w:hAnsi="Times New Roman" w:eastAsia="Times New Roman"/>
        </w:rPr>
        <w:t>+b FINA2×</w:t>
      </w:r>
      <w:r>
        <w:rPr>
          <w:rFonts w:ascii="Times New Roman" w:hAnsi="Times New Roman" w:eastAsia="Times New Roman"/>
        </w:rPr>
        <w:t>(</w:t>
      </w:r>
      <w:r>
        <w:rPr>
          <w:rFonts w:ascii="Times New Roman" w:hAnsi="Times New Roman" w:eastAsia="Times New Roman"/>
        </w:rPr>
        <w:t>1 -BANK</w:t>
      </w:r>
      <w:r>
        <w:t>)</w:t>
      </w:r>
      <w:r w:rsidR="004B696B">
        <w:t xml:space="preserve"> </w:t>
      </w:r>
      <w:r>
        <w:rPr>
          <w:rFonts w:ascii="Times New Roman" w:hAnsi="Times New Roman" w:eastAsia="Times New Roman"/>
        </w:rPr>
        <w:t>+c CONTROLS+ε</w:t>
      </w:r>
    </w:p>
    <w:p w:rsidR="0018722C">
      <w:pPr>
        <w:topLinePunct/>
      </w:pPr>
      <w:r>
        <w:t>为了增强结论的说服力，本文设计了模型四和模型五，拟采用两种不同的方法来</w:t>
      </w:r>
      <w:r>
        <w:t>检验假设</w:t>
      </w:r>
      <w:r>
        <w:rPr>
          <w:rFonts w:ascii="Times New Roman" w:eastAsia="Times New Roman"/>
        </w:rPr>
        <w:t>2a</w:t>
      </w:r>
      <w:r>
        <w:t>和假设</w:t>
      </w:r>
      <w:r>
        <w:rPr>
          <w:rFonts w:ascii="Times New Roman" w:eastAsia="Times New Roman"/>
        </w:rPr>
        <w:t>2b</w:t>
      </w:r>
      <w:r>
        <w:t>。其中，模型四如下：</w:t>
      </w:r>
    </w:p>
    <w:p w:rsidR="0018722C">
      <w:pPr>
        <w:topLinePunct/>
      </w:pPr>
      <w:r>
        <w:rPr>
          <w:rFonts w:ascii="Times New Roman" w:hAnsi="Times New Roman"/>
        </w:rPr>
        <w:t>LOAN=C+a MONE +b FINA +c MONE×FINA +d CONTROLS+ε</w:t>
      </w:r>
    </w:p>
    <w:p w:rsidR="0018722C">
      <w:pPr>
        <w:topLinePunct/>
      </w:pPr>
      <w:r>
        <w:t>模型五如下：</w:t>
      </w:r>
    </w:p>
    <w:p w:rsidR="0018722C">
      <w:pPr>
        <w:topLinePunct/>
      </w:pP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1+a </w:t>
      </w:r>
      <w:r>
        <w:rPr>
          <w:rFonts w:ascii="Times New Roman" w:hAnsi="Times New Roman" w:eastAsia="Times New Roman"/>
        </w:rPr>
        <w:t>FIN</w:t>
      </w:r>
      <w:r>
        <w:rPr>
          <w:rFonts w:ascii="Times New Roman" w:hAnsi="Times New Roman" w:eastAsia="Times New Roman"/>
        </w:rPr>
        <w:t>A</w:t>
      </w:r>
      <w:r>
        <w:rPr>
          <w:rFonts w:ascii="Times New Roman" w:hAnsi="Times New Roman" w:eastAsia="Times New Roman"/>
        </w:rPr>
        <w:t>+b C</w:t>
      </w:r>
      <w:r>
        <w:rPr>
          <w:rFonts w:ascii="Times New Roman" w:hAnsi="Times New Roman" w:eastAsia="Times New Roman"/>
        </w:rPr>
        <w:t>ON</w:t>
      </w:r>
      <w:r>
        <w:rPr>
          <w:rFonts w:ascii="Times New Roman" w:hAnsi="Times New Roman" w:eastAsia="Times New Roman"/>
        </w:rPr>
        <w:t>TROLS+ε</w:t>
      </w:r>
      <w:r>
        <w:t>（</w:t>
      </w:r>
      <w:r>
        <w:rPr>
          <w:rFonts w:ascii="Times New Roman" w:hAnsi="Times New Roman" w:eastAsia="Times New Roman"/>
          <w:w w:val="99"/>
        </w:rPr>
        <w:t>MO</w:t>
      </w:r>
      <w:r>
        <w:rPr>
          <w:rFonts w:ascii="Times New Roman" w:hAnsi="Times New Roman" w:eastAsia="Times New Roman"/>
          <w:spacing w:val="0"/>
          <w:w w:val="99"/>
        </w:rPr>
        <w:t>N</w:t>
      </w:r>
      <w:r>
        <w:rPr>
          <w:rFonts w:ascii="Times New Roman" w:hAnsi="Times New Roman" w:eastAsia="Times New Roman"/>
        </w:rPr>
        <w:t>E=1</w:t>
      </w:r>
      <w:r>
        <w:t>）</w:t>
      </w:r>
      <w:r>
        <w:t xml:space="preserve">；</w:t>
      </w:r>
      <w:r>
        <w:rPr>
          <w:rFonts w:ascii="Times New Roman" w:hAnsi="Times New Roman" w:eastAsia="Times New Roman"/>
        </w:rPr>
        <w:t>LOAN=C2+c FINA+d CONTROLS+ε</w:t>
      </w:r>
      <w:r>
        <w:t>（</w:t>
      </w:r>
      <w:r>
        <w:rPr>
          <w:rFonts w:ascii="Times New Roman" w:hAnsi="Times New Roman" w:eastAsia="Times New Roman"/>
        </w:rPr>
        <w:t>MONE=0</w:t>
      </w:r>
      <w:r>
        <w:t>）</w:t>
      </w:r>
    </w:p>
    <w:p w:rsidR="0018722C">
      <w:pPr>
        <w:topLinePunct/>
      </w:pPr>
      <w:r>
        <w:t>模型一中，回归系数</w:t>
      </w:r>
      <w:r>
        <w:rPr>
          <w:rFonts w:ascii="Times New Roman" w:eastAsia="宋体"/>
        </w:rPr>
        <w:t>a</w:t>
      </w:r>
      <w:r>
        <w:t>的符号和显著性能够检验金融关联是否有助于缓解民营企</w:t>
      </w:r>
      <w:r>
        <w:t>业的信贷融资约束。当</w:t>
      </w:r>
      <w:r>
        <w:rPr>
          <w:rFonts w:ascii="Times New Roman" w:eastAsia="宋体"/>
        </w:rPr>
        <w:t>L</w:t>
      </w:r>
      <w:r>
        <w:rPr>
          <w:rFonts w:ascii="Times New Roman" w:eastAsia="宋体"/>
        </w:rPr>
        <w:t>O</w:t>
      </w:r>
      <w:r>
        <w:rPr>
          <w:rFonts w:ascii="Times New Roman" w:eastAsia="宋体"/>
        </w:rPr>
        <w:t>AN</w:t>
      </w:r>
      <w:r w:rsidR="001852F3">
        <w:rPr>
          <w:rFonts w:ascii="Times New Roman" w:eastAsia="宋体"/>
        </w:rPr>
        <w:t xml:space="preserve"> </w:t>
      </w:r>
      <w:r>
        <w:t>依次表示贷款比率</w:t>
      </w:r>
      <w:r>
        <w:t>（</w:t>
      </w:r>
      <w:r>
        <w:rPr>
          <w:rFonts w:ascii="Times New Roman" w:eastAsia="宋体"/>
        </w:rPr>
        <w:t>ST</w:t>
      </w:r>
      <w:r>
        <w:rPr>
          <w:rFonts w:ascii="Times New Roman" w:eastAsia="宋体"/>
          <w:spacing w:val="0"/>
        </w:rPr>
        <w:t>R</w:t>
      </w:r>
      <w:r>
        <w:rPr>
          <w:rFonts w:ascii="Times New Roman" w:eastAsia="宋体"/>
          <w:spacing w:val="0"/>
          <w:w w:val="99"/>
        </w:rPr>
        <w:t>U</w:t>
      </w:r>
      <w:r>
        <w:t>）</w:t>
      </w:r>
      <w:r>
        <w:t>、贷款期限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和</w:t>
      </w:r>
      <w:r>
        <w:t>贷款成本</w:t>
      </w:r>
      <w:r>
        <w:t>（</w:t>
      </w:r>
      <w:r>
        <w:rPr>
          <w:rFonts w:ascii="Times New Roman" w:eastAsia="宋体"/>
          <w:w w:val="95"/>
        </w:rPr>
        <w:t>COST</w:t>
      </w:r>
      <w:r>
        <w:t>）</w:t>
      </w:r>
      <w:r>
        <w:t>时，如果金融关联确实能够缓解民营企业的信贷融资约束，那</w:t>
      </w:r>
      <w:r>
        <w:t>么</w:t>
      </w:r>
    </w:p>
    <w:p w:rsidR="0018722C">
      <w:pPr>
        <w:topLinePunct/>
      </w:pPr>
      <w:r>
        <w:rPr>
          <w:rFonts w:ascii="Times New Roman" w:eastAsia="Times New Roman"/>
        </w:rPr>
        <w:t>a</w:t>
      </w:r>
      <w:r>
        <w:t>的符号应该依次为正号、正号和负号。如果这三个符号都与预期相反，或者三个系数的相伴概率都不显著，那么假设</w:t>
      </w:r>
      <w:r>
        <w:rPr>
          <w:rFonts w:ascii="Times New Roman" w:eastAsia="Times New Roman"/>
        </w:rPr>
        <w:t>1</w:t>
      </w:r>
      <w:r>
        <w:rPr>
          <w:rFonts w:ascii="Times New Roman" w:eastAsia="Times New Roman"/>
        </w:rPr>
        <w:t>.</w:t>
      </w:r>
      <w:r>
        <w:rPr>
          <w:rFonts w:ascii="Times New Roman" w:eastAsia="Times New Roman"/>
        </w:rPr>
        <w:t>1</w:t>
      </w:r>
      <w:r>
        <w:t>就不能成立。</w: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Heading4"/>
        <w:topLinePunct/>
        <w:ind w:left="200" w:hangingChars="200" w:hanging="200"/>
      </w:pPr>
      <w:r>
        <w:t>8</w:t>
      </w:r>
      <w:r>
        <w:t xml:space="preserve"> </w:t>
      </w:r>
      <w:r>
        <w:t>中国人民银行属于政府。</w:t>
      </w:r>
    </w:p>
    <w:p w:rsidR="0018722C">
      <w:pPr>
        <w:topLinePunct/>
      </w:pPr>
      <w:r>
        <w:t>模型二中，</w:t>
      </w:r>
      <w:r>
        <w:rPr>
          <w:rFonts w:ascii="Times New Roman" w:hAnsi="Times New Roman" w:eastAsia="宋体"/>
        </w:rPr>
        <w:t>FINA1×FINA2</w:t>
      </w:r>
      <w:r>
        <w:t>交乘项表示银行关联与非银行金融关联之间的相互关</w:t>
      </w:r>
      <w:r>
        <w:t>系。通过比较</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的符号和相伴概率，可以判断出银行关联和非银行金融关联对于民营企业信贷融资的相互作用情况，从而检验假设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是否成立。由于</w:t>
      </w:r>
      <w:r>
        <w:rPr>
          <w:rFonts w:ascii="Times New Roman" w:hAnsi="Times New Roman" w:eastAsia="宋体"/>
        </w:rPr>
        <w:t>FINA1</w:t>
      </w:r>
      <w:r>
        <w:t>和</w:t>
      </w:r>
      <w:r>
        <w:rPr>
          <w:rFonts w:ascii="Times New Roman" w:hAnsi="Times New Roman" w:eastAsia="宋体"/>
        </w:rPr>
        <w:t>FINA2</w:t>
      </w:r>
      <w:r>
        <w:t>都与</w:t>
      </w:r>
      <w:r>
        <w:rPr>
          <w:rFonts w:ascii="Times New Roman" w:hAnsi="Times New Roman" w:eastAsia="宋体"/>
        </w:rPr>
        <w:t>FINA1×FINA2</w:t>
      </w:r>
      <w:r>
        <w:t>存在较高程度的共线性，因此，模型二的回归结果可能缺乏足够的说服力，需要结合模型一的回归结果来得出更为准确的结论。</w:t>
      </w:r>
    </w:p>
    <w:p w:rsidR="0018722C">
      <w:pPr>
        <w:topLinePunct/>
      </w:pPr>
      <w:r>
        <w:t>模型三中，</w:t>
      </w:r>
      <w:r>
        <w:rPr>
          <w:rFonts w:ascii="Times New Roman" w:hAnsi="Times New Roman" w:eastAsia="Times New Roman"/>
        </w:rPr>
        <w:t>FINA1×</w:t>
      </w:r>
      <w:r>
        <w:t>（</w:t>
      </w:r>
      <w:r>
        <w:rPr>
          <w:rFonts w:ascii="Times New Roman" w:hAnsi="Times New Roman" w:eastAsia="Times New Roman"/>
          <w:spacing w:val="-2"/>
        </w:rPr>
        <w:t>1-NOBA</w:t>
      </w:r>
      <w:r>
        <w:t>）</w:t>
      </w:r>
      <w:r>
        <w:t>交乘项表示剔除非银行金融关联后的“纯”银行关联，</w:t>
      </w:r>
      <w:r>
        <w:rPr>
          <w:rFonts w:ascii="Times New Roman" w:hAnsi="Times New Roman" w:eastAsia="Times New Roman"/>
        </w:rPr>
        <w:t>FINA2×</w:t>
      </w:r>
      <w:r>
        <w:t>（</w:t>
      </w:r>
      <w:r>
        <w:rPr>
          <w:rFonts w:ascii="Times New Roman" w:hAnsi="Times New Roman" w:eastAsia="Times New Roman"/>
          <w:spacing w:val="-2"/>
        </w:rPr>
        <w:t>1-BANK</w:t>
      </w:r>
      <w:r>
        <w:t>）</w:t>
      </w:r>
      <w:r>
        <w:t>则表示剔除银行关联后的“纯”非银行金融关联。通过对</w:t>
      </w:r>
      <w:r>
        <w:t>比分析这两个交乘项的回归系数</w:t>
      </w:r>
      <w:r>
        <w:rPr>
          <w:rFonts w:ascii="Times New Roman" w:hAnsi="Times New Roman" w:eastAsia="Times New Roman"/>
        </w:rPr>
        <w:t>a</w:t>
      </w:r>
      <w:r>
        <w:t>、</w:t>
      </w:r>
      <w:r>
        <w:rPr>
          <w:rFonts w:ascii="Times New Roman" w:hAnsi="Times New Roman" w:eastAsia="Times New Roman"/>
        </w:rPr>
        <w:t>b</w:t>
      </w:r>
      <w:r>
        <w:t>及其相伴概率，我们可以比较银行关联与非银</w:t>
      </w:r>
      <w:r>
        <w:t>行金融关联的“纯”作用力，以此来检验假设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模型四中，根据回归系数</w:t>
      </w:r>
      <w:r>
        <w:rPr>
          <w:rFonts w:ascii="Times New Roman" w:hAnsi="Times New Roman" w:eastAsia="宋体"/>
        </w:rPr>
        <w:t>a</w:t>
      </w:r>
      <w:r>
        <w:t>可以得知货币政策紧缩是否会加重民营企业的信贷融</w:t>
      </w:r>
      <w:r>
        <w:t>资约束，而通过</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的符号、大小以及对应的相伴概率，可以判断出货币紧缩时期金融关联是否有助于缓解民营企业的融资约束。以贷款成本</w:t>
      </w:r>
      <w:r>
        <w:t>（</w:t>
      </w:r>
      <w:r>
        <w:rPr>
          <w:rFonts w:ascii="Times New Roman" w:hAnsi="Times New Roman" w:eastAsia="宋体"/>
        </w:rPr>
        <w:t>COST</w:t>
      </w:r>
      <w:r>
        <w:t>）</w:t>
      </w:r>
      <w:r>
        <w:t>为例，如</w:t>
      </w:r>
      <w:r>
        <w:t>果</w:t>
      </w:r>
      <w:r>
        <w:rPr>
          <w:rFonts w:ascii="Times New Roman" w:hAnsi="Times New Roman" w:eastAsia="宋体"/>
        </w:rPr>
        <w:t>a</w:t>
      </w:r>
      <w:r>
        <w:t>显著为正，说明货币紧缩会使民营企业的贷款成本上升，这表明紧缩的货币政策</w:t>
      </w:r>
      <w:r>
        <w:t>是有效的。如果此时回归系数</w:t>
      </w:r>
      <w:r>
        <w:rPr>
          <w:rFonts w:ascii="Times New Roman" w:hAnsi="Times New Roman" w:eastAsia="宋体"/>
        </w:rPr>
        <w:t>c</w:t>
      </w:r>
      <w:r>
        <w:t>显著为负，那就说明假设</w:t>
      </w:r>
      <w:r>
        <w:rPr>
          <w:rFonts w:ascii="Times New Roman" w:hAnsi="Times New Roman" w:eastAsia="宋体"/>
        </w:rPr>
        <w:t>2a</w:t>
      </w:r>
      <w:r>
        <w:t>成立，否则表示假设</w:t>
      </w:r>
      <w:r>
        <w:rPr>
          <w:rFonts w:ascii="Times New Roman" w:hAnsi="Times New Roman" w:eastAsia="宋体"/>
        </w:rPr>
        <w:t>2b</w:t>
      </w:r>
      <w:r>
        <w:t>成立。但是，模型四的解释力有限，因为</w:t>
      </w:r>
      <w:r>
        <w:rPr>
          <w:rFonts w:ascii="Times New Roman" w:hAnsi="Times New Roman" w:eastAsia="宋体"/>
        </w:rPr>
        <w:t>FINA</w:t>
      </w:r>
      <w:r>
        <w:t>与</w:t>
      </w:r>
      <w:r>
        <w:rPr>
          <w:rFonts w:ascii="Times New Roman" w:hAnsi="Times New Roman" w:eastAsia="宋体"/>
        </w:rPr>
        <w:t>MONE×FINA</w:t>
      </w:r>
      <w:r>
        <w:t>这两个变量之间存在较高程度的共线性，</w:t>
      </w:r>
      <w:r>
        <w:rPr>
          <w:rFonts w:ascii="Times New Roman" w:hAnsi="Times New Roman" w:eastAsia="宋体"/>
        </w:rPr>
        <w:t>FINA</w:t>
      </w:r>
      <w:r>
        <w:t>可能会对</w:t>
      </w:r>
      <w:r>
        <w:rPr>
          <w:rFonts w:ascii="Times New Roman" w:hAnsi="Times New Roman" w:eastAsia="宋体"/>
        </w:rPr>
        <w:t>MONE×FINA</w:t>
      </w:r>
      <w:r>
        <w:t>的回归结果准确性有所影响。</w:t>
      </w:r>
    </w:p>
    <w:p w:rsidR="0018722C">
      <w:pPr>
        <w:topLinePunct/>
      </w:pPr>
      <w:r>
        <w:t>模型五中，将货币政策分为相对紧缩和相对宽松两组样本进行分组回归，目的是</w:t>
      </w:r>
      <w:r>
        <w:t>考察在不同的货币政策下金融关联对民营企业的信贷融资约束分别有怎样的影响。通</w:t>
      </w:r>
      <w:r>
        <w:t>过比较回归系数</w:t>
      </w:r>
      <w:r>
        <w:rPr>
          <w:rFonts w:ascii="Times New Roman" w:hAnsi="Times New Roman" w:eastAsia="Times New Roman"/>
        </w:rPr>
        <w:t>a</w:t>
      </w:r>
      <w:r>
        <w:t>和</w:t>
      </w:r>
      <w:r>
        <w:rPr>
          <w:rFonts w:ascii="Times New Roman" w:hAnsi="Times New Roman" w:eastAsia="Times New Roman"/>
        </w:rPr>
        <w:t>c</w:t>
      </w:r>
      <w:r>
        <w:t>，可以更为直观地观察货币政策波动下金融关联的有效性将如</w:t>
      </w:r>
      <w:r>
        <w:t>何变化，从而弥补了模型四的不足。模型五的另一个好处是它可以与模型一结合使用，</w:t>
      </w:r>
      <w:r>
        <w:t>因为模型一综合了货币紧缩和货币宽松两种情况，在一定程度上相当于是模型五的第</w:t>
      </w:r>
      <w:r>
        <w:t>三种情况——货币稳健时期。于是，将模型五的回归系数与模型一对比，可以更加准</w:t>
      </w:r>
      <w:r>
        <w:t>确地观察货币政策、金融关联与民营企业信贷融资之间的关系，如果在不同的货币政</w:t>
      </w:r>
      <w:r>
        <w:t>策下金融关联都是有效的，就可以进一步比较不同货币政策时期金融关联对民营企业信贷融资约束产生的作用。</w:t>
      </w:r>
    </w:p>
    <w:p w:rsidR="0018722C">
      <w:pPr>
        <w:pStyle w:val="Heading1"/>
        <w:topLinePunct/>
      </w:pPr>
      <w:bookmarkStart w:id="747176" w:name="_Toc686747176"/>
      <w:bookmarkStart w:name="第四章 实证结果及分析 " w:id="42"/>
      <w:bookmarkEnd w:id="42"/>
      <w:bookmarkStart w:name="_bookmark21" w:id="43"/>
      <w:bookmarkEnd w:id="43"/>
      <w:r>
        <w:t>第四章</w:t>
      </w:r>
      <w:r>
        <w:t xml:space="preserve"> </w:t>
      </w:r>
      <w:r>
        <w:t>实证结果及分析</w:t>
      </w:r>
      <w:bookmarkEnd w:id="747176"/>
    </w:p>
    <w:p w:rsidR="0018722C">
      <w:pPr>
        <w:topLinePunct/>
      </w:pPr>
      <w:r>
        <w:t>根据上章的研究设计，本章将进行详细的实证研究与分析。首先，通过对变量进</w:t>
      </w:r>
      <w:r>
        <w:t>行总体描述性统计分析，可以了解变量的基本特征和现实状况；通过对比有金融关联和无金融关联两组样本的数据特征，初步检验金融关联对民营企业信贷融资的影响。</w:t>
      </w:r>
      <w:r>
        <w:t>然后，对主要变量的相关系数进行分析和检验，避免自变量之间产生严重的多重共线</w:t>
      </w:r>
      <w:r>
        <w:t>性，并且可以在未控制其他变量的情况下初步判断假设是否成立。最后，根据已建立</w:t>
      </w:r>
      <w:r>
        <w:t>的计量经济模型进行多元回归分析，各个模型的回归结果是检验假设合理性的主要依</w:t>
      </w:r>
      <w:r>
        <w:t>据，因此该部分为本章重点。本文采用</w:t>
      </w:r>
      <w:r>
        <w:rPr>
          <w:rFonts w:ascii="Times New Roman" w:eastAsia="Times New Roman"/>
        </w:rPr>
        <w:t>STATA </w:t>
      </w:r>
      <w:r>
        <w:rPr>
          <w:rFonts w:ascii="Times New Roman" w:eastAsia="Times New Roman"/>
        </w:rPr>
        <w:t>10.0</w:t>
      </w:r>
      <w:r>
        <w:t>软件对数据进行实证研究与分析。</w:t>
      </w:r>
    </w:p>
    <w:p w:rsidR="0018722C">
      <w:pPr>
        <w:pStyle w:val="Heading2"/>
        <w:topLinePunct/>
        <w:ind w:left="171" w:hangingChars="171" w:hanging="171"/>
      </w:pPr>
      <w:bookmarkStart w:id="747177" w:name="_Toc686747177"/>
      <w:bookmarkStart w:name="第一节 描述性统计 " w:id="44"/>
      <w:bookmarkEnd w:id="44"/>
      <w:bookmarkStart w:name="_bookmark22" w:id="45"/>
      <w:bookmarkEnd w:id="45"/>
      <w:r>
        <w:t>第一节</w:t>
      </w:r>
      <w:r>
        <w:t xml:space="preserve"> </w:t>
      </w:r>
      <w:r>
        <w:t>描述性统计</w:t>
      </w:r>
      <w:bookmarkEnd w:id="747177"/>
    </w:p>
    <w:p w:rsidR="0018722C">
      <w:pPr>
        <w:pStyle w:val="Heading3"/>
        <w:topLinePunct/>
        <w:ind w:left="200" w:hangingChars="200" w:hanging="200"/>
      </w:pPr>
      <w:bookmarkStart w:id="747178" w:name="_Toc686747178"/>
      <w:bookmarkStart w:name="_bookmark23" w:id="46"/>
      <w:bookmarkEnd w:id="46"/>
      <w:r>
        <w:t>一</w:t>
      </w:r>
      <w:r>
        <w:t xml:space="preserve"> </w:t>
      </w:r>
      <w:r w:rsidRPr="00DB64CE">
        <w:t>、总体描述性统计分析</w:t>
      </w:r>
      <w:bookmarkEnd w:id="747178"/>
    </w:p>
    <w:p w:rsidR="0018722C">
      <w:pPr>
        <w:topLinePunct/>
      </w:pPr>
      <w:r>
        <w:t>对样本数据进行总体描述性统计分析，有助于我们从宏观上了解样本的数据特征。主要变量的描述性统计结果如</w:t>
      </w:r>
      <w:r>
        <w:t>表</w:t>
      </w:r>
      <w:r>
        <w:rPr>
          <w:rFonts w:ascii="Times New Roman" w:eastAsia="Times New Roman"/>
        </w:rPr>
        <w:t>4-1</w:t>
      </w:r>
      <w:r>
        <w:t>所示。</w:t>
      </w:r>
    </w:p>
    <w:p w:rsidR="0018722C">
      <w:pPr>
        <w:pStyle w:val="a8"/>
        <w:topLinePunct/>
      </w:pPr>
      <w:bookmarkStart w:id="906236" w:name="_Toc686906236"/>
      <w:bookmarkStart w:name="_bookmark24" w:id="47"/>
      <w:bookmarkEnd w:id="47"/>
      <w:r>
        <w:rPr>
          <w:kern w:val="2"/>
          <w:szCs w:val="22"/>
        </w:rPr>
        <w:t>表</w:t>
      </w:r>
      <w:r>
        <w:rPr>
          <w:kern w:val="2"/>
          <w:szCs w:val="22"/>
        </w:rPr>
        <w:t>4-1</w:t>
      </w:r>
      <w:r>
        <w:t xml:space="preserve">  </w:t>
      </w:r>
      <w:r>
        <w:rPr>
          <w:kern w:val="2"/>
          <w:szCs w:val="22"/>
        </w:rPr>
        <w:t>总体描述性统计结果</w:t>
      </w:r>
      <w:bookmarkEnd w:id="906236"/>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1266"/>
        <w:gridCol w:w="1244"/>
        <w:gridCol w:w="1283"/>
        <w:gridCol w:w="1270"/>
        <w:gridCol w:w="1270"/>
        <w:gridCol w:w="127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28" w:type="pct"/>
            <w:vAlign w:val="center"/>
          </w:tcPr>
          <w:p w:rsidR="0018722C">
            <w:pPr>
              <w:pStyle w:val="ac"/>
              <w:topLinePunct/>
              <w:ind w:leftChars="0" w:left="0" w:rightChars="0" w:right="0" w:firstLineChars="0" w:firstLine="0"/>
              <w:spacing w:line="240" w:lineRule="atLeast"/>
            </w:pPr>
            <w:r>
              <w:t>STRU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0.207</w:t>
            </w:r>
          </w:p>
        </w:tc>
        <w:tc>
          <w:tcPr>
            <w:tcW w:w="721" w:type="pct"/>
            <w:vAlign w:val="center"/>
          </w:tcPr>
          <w:p w:rsidR="0018722C">
            <w:pPr>
              <w:pStyle w:val="affff9"/>
              <w:topLinePunct/>
              <w:ind w:leftChars="0" w:left="0" w:rightChars="0" w:right="0" w:firstLineChars="0" w:firstLine="0"/>
              <w:spacing w:line="240" w:lineRule="atLeast"/>
            </w:pPr>
            <w:r>
              <w:t>0.195</w:t>
            </w:r>
          </w:p>
        </w:tc>
        <w:tc>
          <w:tcPr>
            <w:tcW w:w="714" w:type="pct"/>
            <w:vAlign w:val="center"/>
          </w:tcPr>
          <w:p w:rsidR="0018722C">
            <w:pPr>
              <w:pStyle w:val="affff9"/>
              <w:topLinePunct/>
              <w:ind w:leftChars="0" w:left="0" w:rightChars="0" w:right="0" w:firstLineChars="0" w:firstLine="0"/>
              <w:spacing w:line="240" w:lineRule="atLeast"/>
            </w:pPr>
            <w:r>
              <w:t>0.703</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0.136</w:t>
            </w:r>
          </w:p>
        </w:tc>
      </w:tr>
      <w:tr>
        <w:tc>
          <w:tcPr>
            <w:tcW w:w="728" w:type="pct"/>
            <w:vAlign w:val="center"/>
          </w:tcPr>
          <w:p w:rsidR="0018722C">
            <w:pPr>
              <w:pStyle w:val="ac"/>
              <w:topLinePunct/>
              <w:ind w:leftChars="0" w:left="0" w:rightChars="0" w:right="0" w:firstLineChars="0" w:firstLine="0"/>
              <w:spacing w:line="240" w:lineRule="atLeast"/>
            </w:pPr>
            <w:r>
              <w:t>MATU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0.245</w:t>
            </w:r>
          </w:p>
        </w:tc>
        <w:tc>
          <w:tcPr>
            <w:tcW w:w="721" w:type="pct"/>
            <w:vAlign w:val="center"/>
          </w:tcPr>
          <w:p w:rsidR="0018722C">
            <w:pPr>
              <w:pStyle w:val="affff9"/>
              <w:topLinePunct/>
              <w:ind w:leftChars="0" w:left="0" w:rightChars="0" w:right="0" w:firstLineChars="0" w:firstLine="0"/>
              <w:spacing w:line="240" w:lineRule="atLeast"/>
            </w:pPr>
            <w:r>
              <w:t>0.133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0.292</w:t>
            </w:r>
          </w:p>
        </w:tc>
      </w:tr>
      <w:tr>
        <w:tc>
          <w:tcPr>
            <w:tcW w:w="728" w:type="pct"/>
            <w:vAlign w:val="center"/>
          </w:tcPr>
          <w:p w:rsidR="0018722C">
            <w:pPr>
              <w:pStyle w:val="ac"/>
              <w:topLinePunct/>
              <w:ind w:leftChars="0" w:left="0" w:rightChars="0" w:right="0" w:firstLineChars="0" w:firstLine="0"/>
              <w:spacing w:line="240" w:lineRule="atLeast"/>
            </w:pPr>
            <w:r>
              <w:t>COST</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0.062</w:t>
            </w:r>
          </w:p>
        </w:tc>
        <w:tc>
          <w:tcPr>
            <w:tcW w:w="721" w:type="pct"/>
            <w:vAlign w:val="center"/>
          </w:tcPr>
          <w:p w:rsidR="0018722C">
            <w:pPr>
              <w:pStyle w:val="affff9"/>
              <w:topLinePunct/>
              <w:ind w:leftChars="0" w:left="0" w:rightChars="0" w:right="0" w:firstLineChars="0" w:firstLine="0"/>
              <w:spacing w:line="240" w:lineRule="atLeast"/>
            </w:pPr>
            <w:r>
              <w:t>0.053</w:t>
            </w:r>
          </w:p>
        </w:tc>
        <w:tc>
          <w:tcPr>
            <w:tcW w:w="714" w:type="pct"/>
            <w:vAlign w:val="center"/>
          </w:tcPr>
          <w:p w:rsidR="0018722C">
            <w:pPr>
              <w:pStyle w:val="affff9"/>
              <w:topLinePunct/>
              <w:ind w:leftChars="0" w:left="0" w:rightChars="0" w:right="0" w:firstLineChars="0" w:firstLine="0"/>
              <w:spacing w:line="240" w:lineRule="atLeast"/>
            </w:pPr>
            <w:r>
              <w:t>0.789</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0.052</w:t>
            </w:r>
          </w:p>
        </w:tc>
      </w:tr>
      <w:tr>
        <w:tc>
          <w:tcPr>
            <w:tcW w:w="728" w:type="pct"/>
            <w:vAlign w:val="center"/>
          </w:tcPr>
          <w:p w:rsidR="0018722C">
            <w:pPr>
              <w:pStyle w:val="ac"/>
              <w:topLinePunct/>
              <w:ind w:leftChars="0" w:left="0" w:rightChars="0" w:right="0" w:firstLineChars="0" w:firstLine="0"/>
              <w:spacing w:line="240" w:lineRule="atLeast"/>
            </w:pPr>
            <w:r>
              <w:t>MONE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0.615</w:t>
            </w:r>
          </w:p>
        </w:tc>
        <w:tc>
          <w:tcPr>
            <w:tcW w:w="721"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0.487</w:t>
            </w:r>
          </w:p>
        </w:tc>
      </w:tr>
      <w:tr>
        <w:tc>
          <w:tcPr>
            <w:tcW w:w="728" w:type="pct"/>
            <w:vAlign w:val="center"/>
          </w:tcPr>
          <w:p w:rsidR="0018722C">
            <w:pPr>
              <w:pStyle w:val="ac"/>
              <w:topLinePunct/>
              <w:ind w:leftChars="0" w:left="0" w:rightChars="0" w:right="0" w:firstLineChars="0" w:firstLine="0"/>
              <w:spacing w:line="240" w:lineRule="atLeast"/>
            </w:pPr>
            <w:r>
              <w:t>FINA</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0.185</w:t>
            </w:r>
          </w:p>
        </w:tc>
        <w:tc>
          <w:tcPr>
            <w:tcW w:w="721" w:type="pct"/>
            <w:vAlign w:val="center"/>
          </w:tcPr>
          <w:p w:rsidR="0018722C">
            <w:pPr>
              <w:pStyle w:val="affff9"/>
              <w:topLinePunct/>
              <w:ind w:leftChars="0" w:left="0" w:rightChars="0" w:right="0" w:firstLineChars="0" w:firstLine="0"/>
              <w:spacing w:line="240" w:lineRule="atLeast"/>
            </w:pPr>
            <w:r>
              <w:t>0.143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0.232</w:t>
            </w:r>
          </w:p>
        </w:tc>
      </w:tr>
      <w:tr>
        <w:tc>
          <w:tcPr>
            <w:tcW w:w="728" w:type="pct"/>
            <w:vAlign w:val="center"/>
          </w:tcPr>
          <w:p w:rsidR="0018722C">
            <w:pPr>
              <w:pStyle w:val="ac"/>
              <w:topLinePunct/>
              <w:ind w:leftChars="0" w:left="0" w:rightChars="0" w:right="0" w:firstLineChars="0" w:firstLine="0"/>
              <w:spacing w:line="240" w:lineRule="atLeast"/>
            </w:pPr>
            <w:r>
              <w:t>FINA1</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0.011</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0.050</w:t>
            </w:r>
          </w:p>
        </w:tc>
      </w:tr>
      <w:tr>
        <w:tc>
          <w:tcPr>
            <w:tcW w:w="728" w:type="pct"/>
            <w:vAlign w:val="center"/>
          </w:tcPr>
          <w:p w:rsidR="0018722C">
            <w:pPr>
              <w:pStyle w:val="ac"/>
              <w:topLinePunct/>
              <w:ind w:leftChars="0" w:left="0" w:rightChars="0" w:right="0" w:firstLineChars="0" w:firstLine="0"/>
              <w:spacing w:line="240" w:lineRule="atLeast"/>
            </w:pPr>
            <w:r>
              <w:t>FINA2</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0.179</w:t>
            </w:r>
          </w:p>
        </w:tc>
        <w:tc>
          <w:tcPr>
            <w:tcW w:w="721" w:type="pct"/>
            <w:vAlign w:val="center"/>
          </w:tcPr>
          <w:p w:rsidR="0018722C">
            <w:pPr>
              <w:pStyle w:val="affff9"/>
              <w:topLinePunct/>
              <w:ind w:leftChars="0" w:left="0" w:rightChars="0" w:right="0" w:firstLineChars="0" w:firstLine="0"/>
              <w:spacing w:line="240" w:lineRule="atLeast"/>
            </w:pPr>
            <w:r>
              <w:t>0.125</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0.229</w:t>
            </w:r>
          </w:p>
        </w:tc>
      </w:tr>
      <w:tr>
        <w:tc>
          <w:tcPr>
            <w:tcW w:w="728" w:type="pct"/>
            <w:vAlign w:val="center"/>
          </w:tcPr>
          <w:p w:rsidR="0018722C">
            <w:pPr>
              <w:pStyle w:val="ac"/>
              <w:topLinePunct/>
              <w:ind w:leftChars="0" w:left="0" w:rightChars="0" w:right="0" w:firstLineChars="0" w:firstLine="0"/>
              <w:spacing w:line="240" w:lineRule="atLeast"/>
            </w:pPr>
            <w:r>
              <w:t>Political</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0.155</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0.362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21.474</w:t>
            </w:r>
          </w:p>
        </w:tc>
        <w:tc>
          <w:tcPr>
            <w:tcW w:w="721" w:type="pct"/>
            <w:vAlign w:val="center"/>
          </w:tcPr>
          <w:p w:rsidR="0018722C">
            <w:pPr>
              <w:pStyle w:val="affff9"/>
              <w:topLinePunct/>
              <w:ind w:leftChars="0" w:left="0" w:rightChars="0" w:right="0" w:firstLineChars="0" w:firstLine="0"/>
              <w:spacing w:line="240" w:lineRule="atLeast"/>
            </w:pPr>
            <w:r>
              <w:t>21.350</w:t>
            </w:r>
          </w:p>
        </w:tc>
        <w:tc>
          <w:tcPr>
            <w:tcW w:w="714" w:type="pct"/>
            <w:vAlign w:val="center"/>
          </w:tcPr>
          <w:p w:rsidR="0018722C">
            <w:pPr>
              <w:pStyle w:val="affff9"/>
              <w:topLinePunct/>
              <w:ind w:leftChars="0" w:left="0" w:rightChars="0" w:right="0" w:firstLineChars="0" w:firstLine="0"/>
              <w:spacing w:line="240" w:lineRule="atLeast"/>
            </w:pPr>
            <w:r>
              <w:t>25.156</w:t>
            </w:r>
          </w:p>
        </w:tc>
        <w:tc>
          <w:tcPr>
            <w:tcW w:w="714" w:type="pct"/>
            <w:vAlign w:val="center"/>
          </w:tcPr>
          <w:p w:rsidR="0018722C">
            <w:pPr>
              <w:pStyle w:val="affff9"/>
              <w:topLinePunct/>
              <w:ind w:leftChars="0" w:left="0" w:rightChars="0" w:right="0" w:firstLineChars="0" w:firstLine="0"/>
              <w:spacing w:line="240" w:lineRule="atLeast"/>
            </w:pPr>
            <w:r>
              <w:t>19.237</w:t>
            </w:r>
          </w:p>
        </w:tc>
        <w:tc>
          <w:tcPr>
            <w:tcW w:w="714" w:type="pct"/>
            <w:vAlign w:val="center"/>
          </w:tcPr>
          <w:p w:rsidR="0018722C">
            <w:pPr>
              <w:pStyle w:val="affff9"/>
              <w:topLinePunct/>
              <w:ind w:leftChars="0" w:left="0" w:rightChars="0" w:right="0" w:firstLineChars="0" w:firstLine="0"/>
              <w:spacing w:line="240" w:lineRule="atLeast"/>
            </w:pPr>
            <w:r>
              <w:t>0.922</w:t>
            </w:r>
          </w:p>
        </w:tc>
      </w:tr>
      <w:tr>
        <w:tc>
          <w:tcPr>
            <w:tcW w:w="728" w:type="pct"/>
            <w:vAlign w:val="center"/>
          </w:tcPr>
          <w:p w:rsidR="0018722C">
            <w:pPr>
              <w:pStyle w:val="ac"/>
              <w:topLinePunct/>
              <w:ind w:leftChars="0" w:left="0" w:rightChars="0" w:right="0" w:firstLineChars="0" w:firstLine="0"/>
              <w:spacing w:line="240" w:lineRule="atLeast"/>
            </w:pPr>
            <w:r>
              <w:t>Assu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0.414</w:t>
            </w:r>
          </w:p>
        </w:tc>
        <w:tc>
          <w:tcPr>
            <w:tcW w:w="721" w:type="pct"/>
            <w:vAlign w:val="center"/>
          </w:tcPr>
          <w:p w:rsidR="0018722C">
            <w:pPr>
              <w:pStyle w:val="affff9"/>
              <w:topLinePunct/>
              <w:ind w:leftChars="0" w:left="0" w:rightChars="0" w:right="0" w:firstLineChars="0" w:firstLine="0"/>
              <w:spacing w:line="240" w:lineRule="atLeast"/>
            </w:pPr>
            <w:r>
              <w:t>0.409</w:t>
            </w:r>
          </w:p>
        </w:tc>
        <w:tc>
          <w:tcPr>
            <w:tcW w:w="714" w:type="pct"/>
            <w:vAlign w:val="center"/>
          </w:tcPr>
          <w:p w:rsidR="0018722C">
            <w:pPr>
              <w:pStyle w:val="affff9"/>
              <w:topLinePunct/>
              <w:ind w:leftChars="0" w:left="0" w:rightChars="0" w:right="0" w:firstLineChars="0" w:firstLine="0"/>
              <w:spacing w:line="240" w:lineRule="atLeast"/>
            </w:pPr>
            <w:r>
              <w:t>0.919</w:t>
            </w:r>
          </w:p>
        </w:tc>
        <w:tc>
          <w:tcPr>
            <w:tcW w:w="714" w:type="pct"/>
            <w:vAlign w:val="center"/>
          </w:tcPr>
          <w:p w:rsidR="0018722C">
            <w:pPr>
              <w:pStyle w:val="affff9"/>
              <w:topLinePunct/>
              <w:ind w:leftChars="0" w:left="0" w:rightChars="0" w:right="0" w:firstLineChars="0" w:firstLine="0"/>
              <w:spacing w:line="240" w:lineRule="atLeast"/>
            </w:pPr>
            <w:r>
              <w:t>0.014</w:t>
            </w:r>
          </w:p>
        </w:tc>
        <w:tc>
          <w:tcPr>
            <w:tcW w:w="714" w:type="pct"/>
            <w:vAlign w:val="center"/>
          </w:tcPr>
          <w:p w:rsidR="0018722C">
            <w:pPr>
              <w:pStyle w:val="affff9"/>
              <w:topLinePunct/>
              <w:ind w:leftChars="0" w:left="0" w:rightChars="0" w:right="0" w:firstLineChars="0" w:firstLine="0"/>
              <w:spacing w:line="240" w:lineRule="atLeast"/>
            </w:pPr>
            <w:r>
              <w:t>0.169</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0.097</w:t>
            </w:r>
          </w:p>
        </w:tc>
        <w:tc>
          <w:tcPr>
            <w:tcW w:w="721" w:type="pct"/>
            <w:vAlign w:val="center"/>
          </w:tcPr>
          <w:p w:rsidR="0018722C">
            <w:pPr>
              <w:pStyle w:val="affff9"/>
              <w:topLinePunct/>
              <w:ind w:leftChars="0" w:left="0" w:rightChars="0" w:right="0" w:firstLineChars="0" w:firstLine="0"/>
              <w:spacing w:line="240" w:lineRule="atLeast"/>
            </w:pPr>
            <w:r>
              <w:t>0.086</w:t>
            </w:r>
          </w:p>
        </w:tc>
        <w:tc>
          <w:tcPr>
            <w:tcW w:w="714" w:type="pct"/>
            <w:vAlign w:val="center"/>
          </w:tcPr>
          <w:p w:rsidR="0018722C">
            <w:pPr>
              <w:pStyle w:val="affff9"/>
              <w:topLinePunct/>
              <w:ind w:leftChars="0" w:left="0" w:rightChars="0" w:right="0" w:firstLineChars="0" w:firstLine="0"/>
              <w:spacing w:line="240" w:lineRule="atLeast"/>
            </w:pPr>
            <w:r>
              <w:t>0.517</w:t>
            </w:r>
          </w:p>
        </w:tc>
        <w:tc>
          <w:tcPr>
            <w:tcW w:w="714" w:type="pct"/>
            <w:vAlign w:val="center"/>
          </w:tcPr>
          <w:p w:rsidR="0018722C">
            <w:pPr>
              <w:pStyle w:val="affff9"/>
              <w:topLinePunct/>
              <w:ind w:leftChars="0" w:left="0" w:rightChars="0" w:right="0" w:firstLineChars="0" w:firstLine="0"/>
              <w:spacing w:line="240" w:lineRule="atLeast"/>
            </w:pPr>
            <w:r>
              <w:t>0.002</w:t>
            </w:r>
          </w:p>
        </w:tc>
        <w:tc>
          <w:tcPr>
            <w:tcW w:w="714" w:type="pct"/>
            <w:vAlign w:val="center"/>
          </w:tcPr>
          <w:p w:rsidR="0018722C">
            <w:pPr>
              <w:pStyle w:val="affff9"/>
              <w:topLinePunct/>
              <w:ind w:leftChars="0" w:left="0" w:rightChars="0" w:right="0" w:firstLineChars="0" w:firstLine="0"/>
              <w:spacing w:line="240" w:lineRule="atLeast"/>
            </w:pPr>
            <w:r>
              <w:t>0.063</w:t>
            </w:r>
          </w:p>
        </w:tc>
      </w:tr>
      <w:tr>
        <w:tc>
          <w:tcPr>
            <w:tcW w:w="728" w:type="pct"/>
            <w:vAlign w:val="center"/>
          </w:tcPr>
          <w:p w:rsidR="0018722C">
            <w:pPr>
              <w:pStyle w:val="ac"/>
              <w:topLinePunct/>
              <w:ind w:leftChars="0" w:left="0" w:rightChars="0" w:right="0" w:firstLineChars="0" w:firstLine="0"/>
              <w:spacing w:line="240" w:lineRule="atLeast"/>
            </w:pPr>
            <w:r>
              <w:t>Growth</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0.420</w:t>
            </w:r>
          </w:p>
        </w:tc>
        <w:tc>
          <w:tcPr>
            <w:tcW w:w="721" w:type="pct"/>
            <w:vAlign w:val="center"/>
          </w:tcPr>
          <w:p w:rsidR="0018722C">
            <w:pPr>
              <w:pStyle w:val="affff9"/>
              <w:topLinePunct/>
              <w:ind w:leftChars="0" w:left="0" w:rightChars="0" w:right="0" w:firstLineChars="0" w:firstLine="0"/>
              <w:spacing w:line="240" w:lineRule="atLeast"/>
            </w:pPr>
            <w:r>
              <w:t>0.215</w:t>
            </w:r>
          </w:p>
        </w:tc>
        <w:tc>
          <w:tcPr>
            <w:tcW w:w="714" w:type="pct"/>
            <w:vAlign w:val="center"/>
          </w:tcPr>
          <w:p w:rsidR="0018722C">
            <w:pPr>
              <w:pStyle w:val="affff9"/>
              <w:topLinePunct/>
              <w:ind w:leftChars="0" w:left="0" w:rightChars="0" w:right="0" w:firstLineChars="0" w:firstLine="0"/>
              <w:spacing w:line="240" w:lineRule="atLeast"/>
            </w:pPr>
            <w:r>
              <w:t>43.607</w:t>
            </w:r>
          </w:p>
        </w:tc>
        <w:tc>
          <w:tcPr>
            <w:tcW w:w="714" w:type="pct"/>
            <w:vAlign w:val="center"/>
          </w:tcPr>
          <w:p w:rsidR="0018722C">
            <w:pPr>
              <w:pStyle w:val="affff9"/>
              <w:topLinePunct/>
              <w:ind w:leftChars="0" w:left="0" w:rightChars="0" w:right="0" w:firstLineChars="0" w:firstLine="0"/>
              <w:spacing w:line="240" w:lineRule="atLeast"/>
            </w:pPr>
            <w:r>
              <w:t>-0.736</w:t>
            </w:r>
          </w:p>
        </w:tc>
        <w:tc>
          <w:tcPr>
            <w:tcW w:w="714" w:type="pct"/>
            <w:vAlign w:val="center"/>
          </w:tcPr>
          <w:p w:rsidR="0018722C">
            <w:pPr>
              <w:pStyle w:val="affff9"/>
              <w:topLinePunct/>
              <w:ind w:leftChars="0" w:left="0" w:rightChars="0" w:right="0" w:firstLineChars="0" w:firstLine="0"/>
              <w:spacing w:line="240" w:lineRule="atLeast"/>
            </w:pPr>
            <w:r>
              <w:t>2.034</w:t>
            </w:r>
          </w:p>
        </w:tc>
      </w:tr>
      <w:tr>
        <w:tc>
          <w:tcPr>
            <w:tcW w:w="728" w:type="pct"/>
            <w:vAlign w:val="center"/>
          </w:tcPr>
          <w:p w:rsidR="0018722C">
            <w:pPr>
              <w:pStyle w:val="ac"/>
              <w:topLinePunct/>
              <w:ind w:leftChars="0" w:left="0" w:rightChars="0" w:right="0" w:firstLineChars="0" w:firstLine="0"/>
              <w:spacing w:line="240" w:lineRule="atLeast"/>
            </w:pPr>
            <w:r>
              <w:t>Opinion</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0.007</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0.082</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Industry</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r>
    </w:tbl>
    <w:p w:rsidR="0018722C">
      <w:pPr>
        <w:topLinePunct/>
      </w:pPr>
      <w:r>
        <w:t>从</w:t>
      </w:r>
      <w:r>
        <w:t>表</w:t>
      </w:r>
      <w:r>
        <w:rPr>
          <w:rFonts w:ascii="Times New Roman" w:eastAsia="Times New Roman"/>
        </w:rPr>
        <w:t>4-1</w:t>
      </w:r>
      <w:r>
        <w:t>可以看出，</w:t>
      </w:r>
      <w:r>
        <w:rPr>
          <w:rFonts w:ascii="Times New Roman" w:eastAsia="Times New Roman"/>
        </w:rPr>
        <w:t>STRU</w:t>
      </w:r>
      <w:r>
        <w:t>和</w:t>
      </w:r>
      <w:r>
        <w:rPr>
          <w:rFonts w:ascii="Times New Roman" w:eastAsia="Times New Roman"/>
        </w:rPr>
        <w:t>MATU</w:t>
      </w:r>
      <w:r>
        <w:t>的均值与中位数十分接近，并且中位数接近</w:t>
      </w:r>
    </w:p>
    <w:p w:rsidR="0018722C">
      <w:pPr>
        <w:topLinePunct/>
      </w:pPr>
      <w:r>
        <w:t>于极小值，说明民营企业的贷款比率和贷款期限大部分都很低；同时，它们的标准差</w:t>
      </w:r>
      <w:r>
        <w:t>都比较小，说明在贷款比率和贷款期限方面民营企业之间的差异比较小。</w:t>
      </w:r>
      <w:r>
        <w:rPr>
          <w:rFonts w:ascii="Times New Roman" w:eastAsia="Times New Roman"/>
        </w:rPr>
        <w:t>COST</w:t>
      </w:r>
      <w:r>
        <w:t>的中位数较大地偏离了极小值</w:t>
      </w:r>
      <w:r>
        <w:t>（</w:t>
      </w:r>
      <w:r>
        <w:t>相差</w:t>
      </w:r>
      <w:r>
        <w:rPr>
          <w:rFonts w:ascii="Times New Roman" w:eastAsia="Times New Roman"/>
        </w:rPr>
        <w:t>5</w:t>
      </w:r>
      <w:r>
        <w:t>个百分点</w:t>
      </w:r>
      <w:r>
        <w:t>）</w:t>
      </w:r>
      <w:r>
        <w:t>，说明民营企业的贷款成本普遍偏高；</w:t>
      </w:r>
      <w:r>
        <w:t>标准差却非常小，这说明民营企业的贷款成本分布很集中；然而极大值与中位数相差</w:t>
      </w:r>
      <w:r>
        <w:t>甚远，少数民营企业极高的贷款成本将均值拉上了比中位数更高的水平，说明这些企业面临的融资约束相当严重。</w:t>
      </w:r>
      <w:r>
        <w:rPr>
          <w:rFonts w:ascii="Times New Roman" w:eastAsia="Times New Roman"/>
        </w:rPr>
        <w:t>MONE</w:t>
      </w:r>
      <w:r>
        <w:t>的均值</w:t>
      </w:r>
      <w:r>
        <w:rPr>
          <w:rFonts w:ascii="Times New Roman" w:eastAsia="Times New Roman"/>
        </w:rPr>
        <w:t>0</w:t>
      </w:r>
      <w:r>
        <w:rPr>
          <w:rFonts w:ascii="Times New Roman" w:eastAsia="Times New Roman"/>
        </w:rPr>
        <w:t>.</w:t>
      </w:r>
      <w:r>
        <w:rPr>
          <w:rFonts w:ascii="Times New Roman" w:eastAsia="Times New Roman"/>
        </w:rPr>
        <w:t>615</w:t>
      </w:r>
      <w:r>
        <w:t>大于</w:t>
      </w:r>
      <w:r>
        <w:rPr>
          <w:rFonts w:ascii="Times New Roman" w:eastAsia="Times New Roman"/>
        </w:rPr>
        <w:t>0</w:t>
      </w:r>
      <w:r>
        <w:rPr>
          <w:rFonts w:ascii="Times New Roman" w:eastAsia="Times New Roman"/>
        </w:rPr>
        <w:t>.</w:t>
      </w:r>
      <w:r>
        <w:rPr>
          <w:rFonts w:ascii="Times New Roman" w:eastAsia="Times New Roman"/>
        </w:rPr>
        <w:t>5</w:t>
      </w:r>
      <w:r>
        <w:t>，中位数为</w:t>
      </w:r>
      <w:r>
        <w:rPr>
          <w:rFonts w:ascii="Times New Roman" w:eastAsia="Times New Roman"/>
        </w:rPr>
        <w:t>1</w:t>
      </w:r>
      <w:r>
        <w:t>，这说明大</w:t>
      </w:r>
      <w:r>
        <w:t>部分样本观测值分布在货币政策相对紧缩的年份。</w:t>
      </w:r>
      <w:r>
        <w:rPr>
          <w:rFonts w:ascii="Times New Roman" w:eastAsia="Times New Roman"/>
        </w:rPr>
        <w:t>FINA</w:t>
      </w:r>
      <w:r>
        <w:t>、</w:t>
      </w:r>
      <w:r>
        <w:rPr>
          <w:rFonts w:ascii="Times New Roman" w:eastAsia="Times New Roman"/>
        </w:rPr>
        <w:t>FINA1</w:t>
      </w:r>
      <w:r>
        <w:t>和</w:t>
      </w:r>
      <w:r>
        <w:rPr>
          <w:rFonts w:ascii="Times New Roman" w:eastAsia="Times New Roman"/>
        </w:rPr>
        <w:t>FINA2</w:t>
      </w:r>
      <w:r>
        <w:t>的均值和</w:t>
      </w:r>
      <w:r>
        <w:t>标准差都很小，说明企业高管的金融关联程度普遍较低；金融关联高管人数占企业高管总人数的比例平均为</w:t>
      </w:r>
      <w:r>
        <w:rPr>
          <w:rFonts w:ascii="Times New Roman" w:eastAsia="Times New Roman"/>
        </w:rPr>
        <w:t>18</w:t>
      </w:r>
      <w:r>
        <w:rPr>
          <w:rFonts w:ascii="Times New Roman" w:eastAsia="Times New Roman"/>
        </w:rPr>
        <w:t>.</w:t>
      </w:r>
      <w:r>
        <w:rPr>
          <w:rFonts w:ascii="Times New Roman" w:eastAsia="Times New Roman"/>
        </w:rPr>
        <w:t>5%</w:t>
      </w:r>
      <w:r>
        <w:t>，银行关联平均比例为</w:t>
      </w:r>
      <w:r>
        <w:rPr>
          <w:rFonts w:ascii="Times New Roman" w:eastAsia="Times New Roman"/>
        </w:rPr>
        <w:t>1</w:t>
      </w:r>
      <w:r>
        <w:rPr>
          <w:rFonts w:ascii="Times New Roman" w:eastAsia="Times New Roman"/>
        </w:rPr>
        <w:t>.</w:t>
      </w:r>
      <w:r>
        <w:rPr>
          <w:rFonts w:ascii="Times New Roman" w:eastAsia="Times New Roman"/>
        </w:rPr>
        <w:t>1%</w:t>
      </w:r>
      <w:r>
        <w:t>、非银行金融关联平均比</w:t>
      </w:r>
      <w:r>
        <w:t>例为</w:t>
      </w:r>
      <w:r>
        <w:rPr>
          <w:rFonts w:ascii="Times New Roman" w:eastAsia="Times New Roman"/>
        </w:rPr>
        <w:t>17</w:t>
      </w:r>
      <w:r>
        <w:rPr>
          <w:rFonts w:ascii="Times New Roman" w:eastAsia="Times New Roman"/>
        </w:rPr>
        <w:t>.</w:t>
      </w:r>
      <w:r>
        <w:rPr>
          <w:rFonts w:ascii="Times New Roman" w:eastAsia="Times New Roman"/>
        </w:rPr>
        <w:t>9%</w:t>
      </w:r>
      <w:r>
        <w:t>，这说明形成金融关联最主要的形式是通过证券、信托、保险、基金等非</w:t>
      </w:r>
      <w:r>
        <w:t>银行金融机构。从</w:t>
      </w:r>
      <w:r>
        <w:rPr>
          <w:rFonts w:ascii="Times New Roman" w:eastAsia="Times New Roman"/>
        </w:rPr>
        <w:t>Political</w:t>
      </w:r>
      <w:r>
        <w:t>的均值和中位数来看，仅</w:t>
      </w:r>
      <w:r>
        <w:rPr>
          <w:rFonts w:ascii="Times New Roman" w:eastAsia="Times New Roman"/>
        </w:rPr>
        <w:t>15</w:t>
      </w:r>
      <w:r>
        <w:rPr>
          <w:rFonts w:ascii="Times New Roman" w:eastAsia="Times New Roman"/>
        </w:rPr>
        <w:t>.</w:t>
      </w:r>
      <w:r>
        <w:rPr>
          <w:rFonts w:ascii="Times New Roman" w:eastAsia="Times New Roman"/>
        </w:rPr>
        <w:t>5%</w:t>
      </w:r>
      <w:r>
        <w:t>的民营企业其董事会中具</w:t>
      </w:r>
      <w:r>
        <w:t>有政治关联高管。</w:t>
      </w:r>
      <w:r>
        <w:rPr>
          <w:rFonts w:ascii="Times New Roman" w:eastAsia="Times New Roman"/>
        </w:rPr>
        <w:t>Size</w:t>
      </w:r>
      <w:r>
        <w:t>变量的均值和中位数非常接近，并且两者偏向于极小值，说明民营上市公司的规模整体偏小。</w:t>
      </w:r>
      <w:r>
        <w:rPr>
          <w:rFonts w:ascii="Times New Roman" w:eastAsia="Times New Roman"/>
        </w:rPr>
        <w:t>Assu</w:t>
      </w:r>
      <w:r>
        <w:t>的均值和中位数基本处于极大值与极小值的正中间位置，并且标准差较小，表明了民营企业的固定资产和存货净额分布比较均匀。</w:t>
      </w:r>
    </w:p>
    <w:p w:rsidR="0018722C">
      <w:pPr>
        <w:topLinePunct/>
      </w:pPr>
      <w:r>
        <w:rPr>
          <w:rFonts w:ascii="Times New Roman" w:eastAsia="Times New Roman"/>
        </w:rPr>
        <w:t>ROE</w:t>
      </w:r>
      <w:r>
        <w:t>的平均水平在</w:t>
      </w:r>
      <w:r>
        <w:rPr>
          <w:rFonts w:ascii="Times New Roman" w:eastAsia="Times New Roman"/>
        </w:rPr>
        <w:t>9</w:t>
      </w:r>
      <w:r>
        <w:rPr>
          <w:rFonts w:ascii="Times New Roman" w:eastAsia="Times New Roman"/>
        </w:rPr>
        <w:t>.</w:t>
      </w:r>
      <w:r>
        <w:rPr>
          <w:rFonts w:ascii="Times New Roman" w:eastAsia="Times New Roman"/>
        </w:rPr>
        <w:t>7%</w:t>
      </w:r>
      <w:r>
        <w:t>左右，并且其中位数低于这个水平，说明我国大部分民营上市公司的净资产收益率处于较低的水平，股东的投资回报率不高。</w:t>
      </w:r>
      <w:r>
        <w:rPr>
          <w:rFonts w:ascii="Times New Roman" w:eastAsia="Times New Roman"/>
        </w:rPr>
        <w:t>Growth</w:t>
      </w:r>
      <w:r w:rsidR="001852F3">
        <w:rPr>
          <w:rFonts w:ascii="Times New Roman" w:eastAsia="Times New Roman"/>
        </w:rPr>
        <w:t xml:space="preserve"> </w:t>
      </w:r>
      <w:r>
        <w:t>的中位</w:t>
      </w:r>
      <w:r>
        <w:t>数</w:t>
      </w:r>
    </w:p>
    <w:p w:rsidR="0018722C">
      <w:pPr>
        <w:topLinePunct/>
      </w:pPr>
      <w:r>
        <w:rPr>
          <w:rFonts w:ascii="Times New Roman" w:eastAsia="Times New Roman"/>
        </w:rPr>
        <w:t>0.215</w:t>
      </w:r>
      <w:r>
        <w:t>远低于平均水平</w:t>
      </w:r>
      <w:r>
        <w:rPr>
          <w:rFonts w:ascii="Times New Roman" w:eastAsia="Times New Roman"/>
        </w:rPr>
        <w:t>0</w:t>
      </w:r>
      <w:r>
        <w:rPr>
          <w:rFonts w:ascii="Times New Roman" w:eastAsia="Times New Roman"/>
        </w:rPr>
        <w:t>.</w:t>
      </w:r>
      <w:r>
        <w:rPr>
          <w:rFonts w:ascii="Times New Roman" w:eastAsia="Times New Roman"/>
        </w:rPr>
        <w:t>420</w:t>
      </w:r>
      <w:r>
        <w:t>，极小值甚至为负数，说明了大部分的民营企业收入增长</w:t>
      </w:r>
      <w:r>
        <w:t>缓慢甚至出现负增长，只有少数企业发展较快。从</w:t>
      </w:r>
      <w:r>
        <w:rPr>
          <w:rFonts w:ascii="Times New Roman" w:eastAsia="Times New Roman"/>
        </w:rPr>
        <w:t>Opinion</w:t>
      </w:r>
      <w:r>
        <w:t>来看，民营上市公司的年报极少出具非标准的审计意见。最后，</w:t>
      </w:r>
      <w:r>
        <w:rPr>
          <w:rFonts w:ascii="Times New Roman" w:eastAsia="Times New Roman"/>
        </w:rPr>
        <w:t>Industry</w:t>
      </w:r>
      <w:r>
        <w:t>变量的数据特征表明我国民营上市公司大部分处于非垄断或非国家重点支持行业。</w:t>
      </w:r>
    </w:p>
    <w:p w:rsidR="0018722C">
      <w:pPr>
        <w:pStyle w:val="Heading3"/>
        <w:topLinePunct/>
        <w:ind w:left="200" w:hangingChars="200" w:hanging="200"/>
      </w:pPr>
      <w:bookmarkStart w:id="747179" w:name="_Toc686747179"/>
      <w:bookmarkStart w:name="_bookmark25" w:id="48"/>
      <w:bookmarkEnd w:id="48"/>
      <w:r>
        <w:t>二</w:t>
      </w:r>
      <w:r>
        <w:t xml:space="preserve"> </w:t>
      </w:r>
      <w:r w:rsidRPr="00DB64CE">
        <w:t>、分组的描述性统计分析</w:t>
      </w:r>
      <w:bookmarkEnd w:id="747179"/>
    </w:p>
    <w:p w:rsidR="0018722C">
      <w:pPr>
        <w:topLinePunct/>
      </w:pPr>
      <w:r>
        <w:t>将样本划分为有金融关联和无金融关联两组，通过比较这两组样本的贷款比率、</w:t>
      </w:r>
      <w:r>
        <w:t>贷款期限和贷款成本是否存在差异，可以初步判断金融关联对民营企业信贷融资产生</w:t>
      </w:r>
      <w:r>
        <w:t>的影响。如果金融关联有助于缓解民营企业的信贷融资约束，那么有金融关联组的贷</w:t>
      </w:r>
      <w:r>
        <w:t>款比率、贷款期限应该比无金融关联组更高，贷款成本应该更低。分组的数据特征如</w:t>
      </w:r>
      <w:r>
        <w:t>表</w:t>
      </w:r>
      <w:r>
        <w:rPr>
          <w:rFonts w:ascii="Times New Roman" w:eastAsia="Times New Roman"/>
        </w:rPr>
        <w:t>4-2</w:t>
      </w:r>
      <w:r>
        <w:t>所示。</w: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pStyle w:val="a8"/>
        <w:textAlignment w:val="center"/>
        <w:topLinePunct/>
      </w:pPr>
      <w:bookmarkStart w:id="906237" w:name="_Toc686906237"/>
      <w:bookmarkStart w:name="_bookmark26" w:id="49"/>
      <w:bookmarkEnd w:id="49"/>
      <w:r>
        <w:rPr>
          <w:kern w:val="2"/>
          <w:szCs w:val="22"/>
        </w:rPr>
        <w:t>表</w:t>
      </w:r>
      <w:r>
        <w:rPr>
          <w:kern w:val="2"/>
          <w:szCs w:val="22"/>
        </w:rPr>
        <w:t>4-2</w:t>
      </w:r>
      <w:r>
        <w:t xml:space="preserve">  </w:t>
      </w:r>
      <w:r>
        <w:rPr>
          <w:kern w:val="2"/>
          <w:szCs w:val="22"/>
        </w:rPr>
        <w:t>分组的描述性统计结果</w:t>
      </w:r>
      <w:bookmarkEnd w:id="906237"/>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107"/>
        <w:gridCol w:w="831"/>
        <w:gridCol w:w="1027"/>
        <w:gridCol w:w="1144"/>
        <w:gridCol w:w="832"/>
        <w:gridCol w:w="1033"/>
        <w:gridCol w:w="153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FINA&gt;0</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FINA=0</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w:t>
            </w:r>
          </w:p>
          <w:p w:rsidR="0018722C">
            <w:pPr>
              <w:pStyle w:val="a7"/>
              <w:topLinePunct/>
              <w:ind w:leftChars="0" w:left="0" w:rightChars="0" w:right="0" w:firstLineChars="0" w:firstLine="0"/>
              <w:spacing w:line="240" w:lineRule="atLeast"/>
            </w:pPr>
            <w:r>
              <w:t>T </w:t>
            </w:r>
            <w:r>
              <w:t>值</w:t>
            </w:r>
          </w:p>
        </w:tc>
      </w:tr>
      <w:tr>
        <w:tc>
          <w:tcPr>
            <w:tcW w:w="834" w:type="pct"/>
            <w:vAlign w:val="center"/>
          </w:tcPr>
          <w:p w:rsidR="0018722C">
            <w:pPr>
              <w:pStyle w:val="ac"/>
              <w:topLinePunct/>
              <w:ind w:leftChars="0" w:left="0" w:rightChars="0" w:right="0" w:firstLineChars="0" w:firstLine="0"/>
              <w:spacing w:line="240" w:lineRule="atLeast"/>
            </w:pPr>
            <w:r>
              <w:t>STRU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0.203</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0.212</w:t>
            </w:r>
          </w:p>
        </w:tc>
        <w:tc>
          <w:tcPr>
            <w:tcW w:w="853" w:type="pct"/>
            <w:vAlign w:val="center"/>
          </w:tcPr>
          <w:p w:rsidR="0018722C">
            <w:pPr>
              <w:pStyle w:val="affff9"/>
              <w:topLinePunct/>
              <w:ind w:leftChars="0" w:left="0" w:rightChars="0" w:right="0" w:firstLineChars="0" w:firstLine="0"/>
              <w:spacing w:line="240" w:lineRule="atLeast"/>
            </w:pPr>
            <w:r>
              <w:t>1.077</w:t>
            </w:r>
          </w:p>
        </w:tc>
      </w:tr>
      <w:tr>
        <w:tc>
          <w:tcPr>
            <w:tcW w:w="834" w:type="pct"/>
            <w:vAlign w:val="center"/>
          </w:tcPr>
          <w:p w:rsidR="0018722C">
            <w:pPr>
              <w:pStyle w:val="ac"/>
              <w:topLinePunct/>
              <w:ind w:leftChars="0" w:left="0" w:rightChars="0" w:right="0" w:firstLineChars="0" w:firstLine="0"/>
              <w:spacing w:line="240" w:lineRule="atLeast"/>
            </w:pPr>
            <w:r>
              <w:t>MATU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0.260</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0.230</w:t>
            </w:r>
          </w:p>
        </w:tc>
        <w:tc>
          <w:tcPr>
            <w:tcW w:w="853" w:type="pct"/>
            <w:vAlign w:val="center"/>
          </w:tcPr>
          <w:p w:rsidR="0018722C">
            <w:pPr>
              <w:pStyle w:val="ad"/>
              <w:topLinePunct/>
              <w:ind w:leftChars="0" w:left="0" w:rightChars="0" w:right="0" w:firstLineChars="0" w:firstLine="0"/>
              <w:spacing w:line="240" w:lineRule="atLeast"/>
            </w:pPr>
            <w:r>
              <w:t>-1.645</w:t>
            </w:r>
            <w:r>
              <w:t>*</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1.680</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表示通过了显著性水平为</w:t>
      </w:r>
      <w:r>
        <w:rPr>
          <w:rFonts w:ascii="Times New Roman" w:eastAsia="Times New Roman" w:cstheme="minorBidi" w:hAnsiTheme="minorHAnsi"/>
        </w:rPr>
        <w:t>10%</w:t>
      </w:r>
      <w:r>
        <w:rPr>
          <w:rFonts w:cstheme="minorBidi" w:hAnsiTheme="minorHAnsi" w:eastAsiaTheme="minorHAnsi" w:asciiTheme="minorHAnsi"/>
        </w:rPr>
        <w:t>的双尾检验。</w:t>
      </w:r>
    </w:p>
    <w:p w:rsidR="0018722C">
      <w:pPr>
        <w:topLinePunct/>
      </w:pPr>
      <w:r>
        <w:t>根据</w:t>
      </w:r>
      <w:r>
        <w:t>表</w:t>
      </w:r>
      <w:r>
        <w:rPr>
          <w:rFonts w:ascii="Times New Roman" w:eastAsia="Times New Roman"/>
        </w:rPr>
        <w:t>4-2</w:t>
      </w:r>
      <w:r>
        <w:t>，有金融关联的这一组样本观测值为</w:t>
      </w:r>
      <w:r>
        <w:rPr>
          <w:rFonts w:ascii="Times New Roman" w:eastAsia="Times New Roman"/>
        </w:rPr>
        <w:t>547</w:t>
      </w:r>
      <w:r w:rsidR="001852F3">
        <w:rPr>
          <w:rFonts w:ascii="Times New Roman" w:eastAsia="Times New Roman"/>
        </w:rPr>
        <w:t xml:space="preserve"> </w:t>
      </w:r>
      <w:r>
        <w:t>个，占样本总数的比例为</w:t>
      </w:r>
    </w:p>
    <w:p w:rsidR="0018722C">
      <w:pPr>
        <w:topLinePunct/>
      </w:pPr>
      <w:r>
        <w:rPr>
          <w:rFonts w:ascii="Times New Roman" w:eastAsia="宋体"/>
        </w:rPr>
        <w:t>52.29</w:t>
      </w:r>
      <w:r>
        <w:rPr>
          <w:rFonts w:ascii="Times New Roman" w:eastAsia="宋体"/>
        </w:rPr>
        <w:t>%</w:t>
      </w:r>
      <w:r>
        <w:t>（</w:t>
      </w:r>
      <w:r>
        <w:rPr>
          <w:rFonts w:ascii="Times New Roman" w:eastAsia="宋体"/>
        </w:rPr>
        <w:t>5</w:t>
      </w:r>
      <w:r>
        <w:rPr>
          <w:rFonts w:ascii="Times New Roman" w:eastAsia="宋体"/>
          <w:spacing w:val="-1"/>
        </w:rPr>
        <w:t>4</w:t>
      </w:r>
      <w:r>
        <w:rPr>
          <w:rFonts w:ascii="Times New Roman" w:eastAsia="宋体"/>
        </w:rPr>
        <w:t>7</w:t>
      </w:r>
      <w:r>
        <w:rPr>
          <w:rFonts w:ascii="Times New Roman" w:eastAsia="宋体"/>
        </w:rPr>
        <w:t>/</w:t>
      </w:r>
      <w:r>
        <w:rPr>
          <w:rFonts w:ascii="Times New Roman" w:eastAsia="宋体"/>
        </w:rPr>
        <w:t>1046</w:t>
      </w:r>
      <w:r>
        <w:t>）</w:t>
      </w:r>
      <w:r>
        <w:t>，说明我国大约有</w:t>
      </w:r>
      <w:r>
        <w:rPr>
          <w:rFonts w:ascii="Times New Roman" w:eastAsia="宋体"/>
        </w:rPr>
        <w:t>52</w:t>
      </w:r>
      <w:r>
        <w:rPr>
          <w:rFonts w:ascii="Times New Roman" w:eastAsia="宋体"/>
        </w:rPr>
        <w:t>.</w:t>
      </w:r>
      <w:r>
        <w:rPr>
          <w:rFonts w:ascii="Times New Roman" w:eastAsia="宋体"/>
        </w:rPr>
        <w:t>29%</w:t>
      </w:r>
      <w:r>
        <w:t>的民营上市公司存在金融关联现象。有</w:t>
      </w:r>
      <w:r>
        <w:t>金融关联的民营企业平均贷款比率为</w:t>
      </w:r>
      <w:r>
        <w:rPr>
          <w:rFonts w:ascii="Times New Roman" w:eastAsia="宋体"/>
        </w:rPr>
        <w:t>20</w:t>
      </w:r>
      <w:r>
        <w:rPr>
          <w:rFonts w:ascii="Times New Roman" w:eastAsia="宋体"/>
        </w:rPr>
        <w:t>.</w:t>
      </w:r>
      <w:r>
        <w:rPr>
          <w:rFonts w:ascii="Times New Roman" w:eastAsia="宋体"/>
        </w:rPr>
        <w:t>3%</w:t>
      </w:r>
      <w:r>
        <w:t>，平均贷款期限为</w:t>
      </w:r>
      <w:r>
        <w:rPr>
          <w:rFonts w:ascii="Times New Roman" w:eastAsia="宋体"/>
        </w:rPr>
        <w:t>26</w:t>
      </w:r>
      <w:r>
        <w:rPr>
          <w:rFonts w:ascii="Times New Roman" w:eastAsia="宋体"/>
        </w:rPr>
        <w:t>.</w:t>
      </w:r>
      <w:r>
        <w:rPr>
          <w:rFonts w:ascii="Times New Roman" w:eastAsia="宋体"/>
        </w:rPr>
        <w:t>0%</w:t>
      </w:r>
      <w:r>
        <w:t>，平均贷款成本</w:t>
      </w:r>
      <w:r>
        <w:t>为</w:t>
      </w:r>
      <w:r>
        <w:rPr>
          <w:rFonts w:ascii="Times New Roman" w:eastAsia="宋体"/>
        </w:rPr>
        <w:t>5</w:t>
      </w:r>
      <w:r>
        <w:rPr>
          <w:rFonts w:ascii="Times New Roman" w:eastAsia="宋体"/>
        </w:rPr>
        <w:t>.</w:t>
      </w:r>
      <w:r>
        <w:rPr>
          <w:rFonts w:ascii="Times New Roman" w:eastAsia="宋体"/>
        </w:rPr>
        <w:t>9%</w:t>
      </w:r>
      <w:r>
        <w:t>；无金融关联的民营企业平均贷款比率为</w:t>
      </w:r>
      <w:r>
        <w:rPr>
          <w:rFonts w:ascii="Times New Roman" w:eastAsia="宋体"/>
        </w:rPr>
        <w:t>21</w:t>
      </w:r>
      <w:r>
        <w:rPr>
          <w:rFonts w:ascii="Times New Roman" w:eastAsia="宋体"/>
        </w:rPr>
        <w:t>.</w:t>
      </w:r>
      <w:r>
        <w:rPr>
          <w:rFonts w:ascii="Times New Roman" w:eastAsia="宋体"/>
        </w:rPr>
        <w:t>2%</w:t>
      </w:r>
      <w:r>
        <w:t>，平均贷款期限为</w:t>
      </w:r>
      <w:r>
        <w:rPr>
          <w:rFonts w:ascii="Times New Roman" w:eastAsia="宋体"/>
        </w:rPr>
        <w:t>23</w:t>
      </w:r>
      <w:r>
        <w:rPr>
          <w:rFonts w:ascii="Times New Roman" w:eastAsia="宋体"/>
        </w:rPr>
        <w:t>.</w:t>
      </w:r>
      <w:r>
        <w:rPr>
          <w:rFonts w:ascii="Times New Roman" w:eastAsia="宋体"/>
        </w:rPr>
        <w:t>0%</w:t>
      </w:r>
      <w:r>
        <w:t>，平</w:t>
      </w:r>
      <w:r>
        <w:t>均贷款成本为</w:t>
      </w:r>
      <w:r>
        <w:rPr>
          <w:rFonts w:ascii="Times New Roman" w:eastAsia="宋体"/>
        </w:rPr>
        <w:t>6</w:t>
      </w:r>
      <w:r>
        <w:rPr>
          <w:rFonts w:ascii="Times New Roman" w:eastAsia="宋体"/>
        </w:rPr>
        <w:t>.</w:t>
      </w:r>
      <w:r>
        <w:rPr>
          <w:rFonts w:ascii="Times New Roman" w:eastAsia="宋体"/>
        </w:rPr>
        <w:t>5%</w:t>
      </w:r>
      <w:r>
        <w:t>。虽然有金融关联组的平均贷款比率</w:t>
      </w:r>
      <w:r>
        <w:t>（</w:t>
      </w:r>
      <w:r>
        <w:rPr>
          <w:rFonts w:ascii="Times New Roman" w:eastAsia="宋体"/>
          <w:spacing w:val="-6"/>
        </w:rPr>
        <w:t>STRU</w:t>
      </w:r>
      <w:r>
        <w:t>）</w:t>
      </w:r>
      <w:r>
        <w:t>低于无金融关联组，</w:t>
      </w:r>
      <w:r>
        <w:t>它们的均值差异却无法通过</w:t>
      </w:r>
      <w:r>
        <w:rPr>
          <w:rFonts w:ascii="Times New Roman" w:eastAsia="宋体"/>
        </w:rPr>
        <w:t>T</w:t>
      </w:r>
      <w:r>
        <w:t>检验，这说明有无金融关联对于民营企业的贷款比率来</w:t>
      </w:r>
      <w:r>
        <w:t>说影响不大。而根据</w:t>
      </w:r>
      <w:r>
        <w:rPr>
          <w:rFonts w:ascii="Times New Roman" w:eastAsia="宋体"/>
        </w:rPr>
        <w:t>T</w:t>
      </w:r>
      <w:r>
        <w:t>检验的结果，有金融关联的民营企业其平均贷款期限</w:t>
      </w:r>
      <w:r>
        <w:t>（</w:t>
      </w:r>
      <w:r>
        <w:rPr>
          <w:rFonts w:ascii="Times New Roman" w:eastAsia="宋体"/>
          <w:spacing w:val="-2"/>
        </w:rPr>
        <w:t>MATU</w:t>
      </w:r>
      <w:r>
        <w:t>）</w:t>
      </w:r>
      <w:r/>
      <w:r>
        <w:t>明显高于无金融关联的民营企业，同时平均贷款成本</w:t>
      </w:r>
      <w:r>
        <w:t>（</w:t>
      </w:r>
      <w:r>
        <w:rPr>
          <w:rFonts w:ascii="Times New Roman" w:eastAsia="宋体"/>
        </w:rPr>
        <w:t>COST</w:t>
      </w:r>
      <w:r>
        <w:t>）</w:t>
      </w:r>
      <w:r>
        <w:t>也明显更低，说明金</w:t>
      </w:r>
      <w:r>
        <w:t>融关联有助于提高民营企业的贷款期限和降低其贷款成本。总体来说，分组的描述性</w:t>
      </w:r>
      <w:r>
        <w:t>统计结果初步支持了假设</w:t>
      </w:r>
      <w:r>
        <w:rPr>
          <w:rFonts w:ascii="Times New Roman" w:eastAsia="宋体"/>
        </w:rPr>
        <w:t>1</w:t>
      </w:r>
      <w:r>
        <w:rPr>
          <w:rFonts w:ascii="Times New Roman" w:eastAsia="宋体"/>
        </w:rPr>
        <w:t>.</w:t>
      </w:r>
      <w:r>
        <w:rPr>
          <w:rFonts w:ascii="Times New Roman" w:eastAsia="宋体"/>
        </w:rPr>
        <w:t>1</w:t>
      </w:r>
      <w:r>
        <w:t>的成立。</w:t>
      </w:r>
    </w:p>
    <w:p w:rsidR="0018722C">
      <w:pPr>
        <w:pStyle w:val="Heading2"/>
        <w:topLinePunct/>
        <w:ind w:left="171" w:hangingChars="171" w:hanging="171"/>
      </w:pPr>
      <w:bookmarkStart w:id="747180" w:name="_Toc686747180"/>
      <w:bookmarkStart w:name="第二节 相关性分析 " w:id="50"/>
      <w:bookmarkEnd w:id="50"/>
      <w:bookmarkStart w:name="_bookmark27" w:id="51"/>
      <w:bookmarkEnd w:id="51"/>
      <w:r>
        <w:t>第二节</w:t>
      </w:r>
      <w:r>
        <w:t xml:space="preserve"> </w:t>
      </w:r>
      <w:r>
        <w:t>相关性分析</w:t>
      </w:r>
      <w:bookmarkEnd w:id="747180"/>
    </w:p>
    <w:p w:rsidR="0018722C">
      <w:pPr>
        <w:topLinePunct/>
      </w:pPr>
      <w:r>
        <w:t>研究各变量两两之间的相关系数可以预知变量之间的相互关系，如果同一回归模</w:t>
      </w:r>
      <w:r>
        <w:t>型中的自变量</w:t>
      </w:r>
      <w:r>
        <w:t>（</w:t>
      </w:r>
      <w:r>
        <w:t>包括解释变量和控制变量</w:t>
      </w:r>
      <w:r>
        <w:t>）</w:t>
      </w:r>
      <w:r>
        <w:t>之间存在多重共线性的问题，就要考虑剔</w:t>
      </w:r>
      <w:r>
        <w:t>除某些相对不重要的自变量。而根据自变量与因变量之间的相关系数，可以粗略地估</w:t>
      </w:r>
      <w:r>
        <w:t>计前者对后者是否具有影响以及影响程度有多大。总之，变量的相关系数检验既可以</w:t>
      </w:r>
      <w:r>
        <w:t>避免多重共线性问题对回归结果的不利影响，还可以初步判断相应理论假设的合理</w:t>
      </w:r>
      <w:r>
        <w:t>性。本文对主要变量的</w:t>
      </w:r>
      <w:r>
        <w:rPr>
          <w:rFonts w:ascii="Times New Roman" w:eastAsia="Times New Roman"/>
        </w:rPr>
        <w:t>Pearson</w:t>
      </w:r>
      <w:r>
        <w:t>相关系数和</w:t>
      </w:r>
      <w:r>
        <w:rPr>
          <w:rFonts w:ascii="Times New Roman" w:eastAsia="Times New Roman"/>
        </w:rPr>
        <w:t>Spearman</w:t>
      </w:r>
      <w:r>
        <w:t>相关系数进行了显著性检验，</w:t>
      </w:r>
      <w:r>
        <w:t>具体结果如附表</w:t>
      </w:r>
      <w:r>
        <w:rPr>
          <w:rFonts w:ascii="Times New Roman" w:eastAsia="Times New Roman"/>
        </w:rPr>
        <w:t>A</w:t>
      </w:r>
      <w:r>
        <w:rPr>
          <w:vertAlign w:val="superscript"/>
          /&gt;
        </w:rPr>
        <w:t>9</w:t>
      </w:r>
      <w:r>
        <w:t>所示。</w:t>
      </w:r>
    </w:p>
    <w:p w:rsidR="0018722C">
      <w:pPr>
        <w:topLinePunct/>
      </w:pPr>
      <w:r>
        <w:t>由附表</w:t>
      </w:r>
      <w:r>
        <w:rPr>
          <w:rFonts w:ascii="Times New Roman" w:eastAsia="Times New Roman"/>
        </w:rPr>
        <w:t>A</w:t>
      </w:r>
      <w:r>
        <w:t>可知，除了金融关联程度</w:t>
      </w:r>
      <w:r>
        <w:t>（</w:t>
      </w:r>
      <w:r>
        <w:rPr>
          <w:rFonts w:ascii="Times New Roman" w:eastAsia="Times New Roman"/>
        </w:rPr>
        <w:t>FINA</w:t>
      </w:r>
      <w:r>
        <w:t>）</w:t>
      </w:r>
      <w:r>
        <w:t>与非银行金融关联程度</w:t>
      </w:r>
      <w:r>
        <w:t>（</w:t>
      </w:r>
      <w:r>
        <w:rPr>
          <w:rFonts w:ascii="Times New Roman" w:eastAsia="Times New Roman"/>
        </w:rPr>
        <w:t>FINA2</w:t>
      </w:r>
      <w:r>
        <w:t>）</w:t>
      </w:r>
      <w:r>
        <w:t>之间的相关系数高达</w:t>
      </w:r>
      <w:r>
        <w:rPr>
          <w:rFonts w:ascii="Times New Roman" w:eastAsia="Times New Roman"/>
        </w:rPr>
        <w:t>0</w:t>
      </w:r>
      <w:r>
        <w:rPr>
          <w:rFonts w:ascii="Times New Roman" w:eastAsia="Times New Roman"/>
        </w:rPr>
        <w:t>.</w:t>
      </w:r>
      <w:r>
        <w:rPr>
          <w:rFonts w:ascii="Times New Roman" w:eastAsia="Times New Roman"/>
        </w:rPr>
        <w:t>991</w:t>
      </w:r>
      <w:r>
        <w:t>之外，各自变量两两之间的相关系数的绝对值都小于</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说明除了金融关联与非银行金融关联以外，其他自变量两两之间不存在明显的共线</w:t>
      </w:r>
      <w:r>
        <w:t>性。根据前文对样本的总体描述性统计分析，金融关联的主要构成成分为非银行金融关联，因此，金融关联</w:t>
      </w:r>
      <w:r>
        <w:t>（</w:t>
      </w:r>
      <w:r>
        <w:rPr>
          <w:rFonts w:ascii="Times New Roman" w:eastAsia="Times New Roman"/>
          <w:spacing w:val="-4"/>
        </w:rPr>
        <w:t>FINA</w:t>
      </w:r>
      <w:r>
        <w:t>）</w:t>
      </w:r>
      <w:r>
        <w:t xml:space="preserve">与非银行金融关联</w:t>
      </w:r>
      <w:r>
        <w:t>（</w:t>
      </w:r>
      <w:r>
        <w:rPr>
          <w:rFonts w:ascii="Times New Roman" w:eastAsia="Times New Roman"/>
          <w:spacing w:val="-4"/>
        </w:rPr>
        <w:t>FINA2</w:t>
      </w:r>
      <w:r>
        <w:t>）</w:t>
      </w:r>
      <w:r>
        <w:t>之间的相关系数接近</w:t>
      </w:r>
      <w:r>
        <w:t>于</w:t>
      </w:r>
      <w:r>
        <w:rPr>
          <w:rFonts w:ascii="Times New Roman" w:eastAsia="Times New Roman"/>
        </w:rPr>
        <w:t>1</w:t>
      </w:r>
      <w:r>
        <w:t>是必然的，只要不将二者置于同一模型中，就可避免多重共线性的问题。</w:t>
      </w:r>
    </w:p>
    <w:p w:rsidR="0018722C">
      <w:pPr>
        <w:topLinePunct/>
      </w:pPr>
      <w:r>
        <w:t>再来分析自变量与因变量</w:t>
      </w:r>
      <w:r>
        <w:t>（</w:t>
      </w:r>
      <w:r>
        <w:t>被解释变量</w:t>
      </w:r>
      <w:r>
        <w:t>）</w:t>
      </w:r>
      <w:r>
        <w:t>之间的相关系数。贷款比率</w:t>
      </w:r>
      <w:r>
        <w:t>（</w:t>
      </w:r>
      <w:r>
        <w:rPr>
          <w:rFonts w:ascii="Times New Roman" w:eastAsia="Times New Roman"/>
        </w:rPr>
        <w:t>STRU</w:t>
      </w:r>
      <w:r>
        <w:t>）</w:t>
      </w:r>
      <w:r/>
      <w:r>
        <w:t>与货币政策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和净资产收益率</w:t>
      </w:r>
      <w:r>
        <w:t>（</w:t>
      </w:r>
      <w:r>
        <w:rPr>
          <w:rFonts w:ascii="Times New Roman" w:eastAsia="Times New Roman"/>
          <w:spacing w:val="0"/>
        </w:rPr>
        <w:t>RO</w:t>
      </w:r>
      <w:r>
        <w:rPr>
          <w:rFonts w:ascii="Times New Roman" w:eastAsia="Times New Roman"/>
        </w:rPr>
        <w:t>E</w:t>
      </w:r>
      <w:r>
        <w:t>）</w:t>
      </w:r>
      <w:r>
        <w:t>之间的相关系数都通过了</w:t>
      </w:r>
      <w:r>
        <w:rPr>
          <w:rFonts w:ascii="Times New Roman" w:eastAsia="Times New Roman"/>
        </w:rPr>
        <w:t>1%</w:t>
      </w:r>
      <w:r>
        <w:t>或</w:t>
      </w:r>
      <w:r>
        <w:rPr>
          <w:rFonts w:ascii="Times New Roman" w:eastAsia="Times New Roman"/>
        </w:rPr>
        <w:t>5%</w:t>
      </w:r>
      <w:r>
        <w:t>的显著性检验，结合系数的符号可知，公司规模</w:t>
      </w:r>
      <w:r>
        <w:t>越大、担保能力越强的民营企业贷款比率就越高，净资产收益率越高其贷款比率反而越低</w:t>
      </w:r>
      <w:r>
        <w:rPr>
          <w:vertAlign w:val="superscript"/>
          /&gt;
        </w:rPr>
        <w:t>10</w:t>
      </w:r>
      <w:r>
        <w:t>，在货币紧缩时期民营企业的贷款比率明显下降。贷款期限</w:t>
      </w:r>
      <w:r>
        <w:t>（</w:t>
      </w:r>
      <w:r>
        <w:rPr>
          <w:rFonts w:ascii="Times New Roman" w:eastAsia="Times New Roman"/>
          <w:spacing w:val="-2"/>
        </w:rPr>
        <w:t>MATU</w:t>
      </w:r>
      <w:r>
        <w:t>）</w:t>
      </w:r>
      <w:r>
        <w:t>与货币</w:t>
      </w:r>
      <w:r>
        <w:t>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在</w:t>
      </w:r>
      <w:r>
        <w:rPr>
          <w:rFonts w:ascii="Times New Roman" w:eastAsia="Times New Roman"/>
        </w:rPr>
        <w:t>5%</w:t>
      </w:r>
      <w:r>
        <w:t>的水平上显著地负相关，与金融关联</w:t>
      </w:r>
      <w:r>
        <w:t>（</w:t>
      </w:r>
      <w:r>
        <w:rPr>
          <w:rFonts w:ascii="Times New Roman" w:eastAsia="Times New Roman"/>
          <w:w w:val="99"/>
        </w:rPr>
        <w:t>FIN</w:t>
      </w:r>
      <w:r>
        <w:rPr>
          <w:rFonts w:ascii="Times New Roman" w:eastAsia="Times New Roman"/>
          <w:spacing w:val="0"/>
          <w:w w:val="99"/>
        </w:rPr>
        <w:t>A</w:t>
      </w:r>
      <w:r>
        <w:t>）</w:t>
      </w:r>
      <w:r>
        <w:t>、银行关联</w:t>
      </w:r>
      <w:r>
        <w:t>（</w:t>
      </w:r>
      <w:r>
        <w:rPr>
          <w:rFonts w:ascii="Times New Roman" w:eastAsia="Times New Roman"/>
          <w:w w:val="99"/>
        </w:rPr>
        <w:t>FIN</w:t>
      </w:r>
      <w:r>
        <w:rPr>
          <w:rFonts w:ascii="Times New Roman" w:eastAsia="Times New Roman"/>
          <w:spacing w:val="0"/>
          <w:w w:val="99"/>
        </w:rPr>
        <w:t>A</w:t>
      </w:r>
      <w:r>
        <w:rPr>
          <w:rFonts w:ascii="Times New Roman" w:eastAsia="Times New Roman"/>
        </w:rPr>
        <w:t>1</w:t>
      </w:r>
      <w:r>
        <w:t>）</w:t>
      </w:r>
      <w:r>
        <w:t>和非银行金融关联</w:t>
      </w:r>
      <w:r>
        <w:t>（</w:t>
      </w:r>
      <w:r>
        <w:rPr>
          <w:rFonts w:ascii="Times New Roman" w:eastAsia="Times New Roman"/>
          <w:w w:val="99"/>
        </w:rPr>
        <w:t>FIN</w:t>
      </w:r>
      <w:r>
        <w:rPr>
          <w:rFonts w:ascii="Times New Roman" w:eastAsia="Times New Roman"/>
          <w:spacing w:val="0"/>
          <w:w w:val="99"/>
        </w:rPr>
        <w:t>A</w:t>
      </w:r>
      <w:r>
        <w:rPr>
          <w:rFonts w:ascii="Times New Roman" w:eastAsia="Times New Roman"/>
          <w:spacing w:val="0"/>
        </w:rPr>
        <w:t>2</w:t>
      </w:r>
      <w:r>
        <w:t>）</w:t>
      </w:r>
      <w:r>
        <w:t>、公司规模</w:t>
      </w:r>
      <w:r>
        <w:t>（</w:t>
      </w:r>
      <w:r>
        <w:rPr>
          <w:rFonts w:ascii="Times New Roman" w:eastAsia="Times New Roman"/>
        </w:rPr>
        <w:t>Size</w:t>
      </w:r>
      <w:r>
        <w:t>）</w:t>
      </w:r>
      <w:r>
        <w:t>、担保能力</w:t>
      </w:r>
      <w:r>
        <w:t>（</w:t>
      </w:r>
      <w:r>
        <w:rPr>
          <w:rFonts w:ascii="Times New Roman" w:eastAsia="Times New Roman"/>
          <w:w w:val="99"/>
        </w:rPr>
        <w:t>Ass</w:t>
      </w:r>
      <w:r>
        <w:rPr>
          <w:rFonts w:ascii="Times New Roman" w:eastAsia="Times New Roman"/>
          <w:spacing w:val="0"/>
          <w:w w:val="99"/>
        </w:rPr>
        <w:t>u</w:t>
      </w:r>
      <w:r>
        <w:t>）</w:t>
      </w:r>
      <w:r>
        <w:t>和净资产收益</w:t>
      </w:r>
      <w:r>
        <w:t>率</w:t>
      </w:r>
    </w:p>
    <w:p w:rsidR="0018722C">
      <w:pPr>
        <w:topLinePunct/>
      </w:pPr>
      <w:r>
        <w:t>（</w:t>
      </w:r>
      <w:r>
        <w:rPr>
          <w:rFonts w:ascii="Times New Roman" w:eastAsia="Times New Roman"/>
        </w:rPr>
        <w:t>ROE</w:t>
      </w:r>
      <w:r>
        <w:t>）</w:t>
      </w:r>
      <w:r>
        <w:t xml:space="preserve">在</w:t>
      </w:r>
      <w:r>
        <w:rPr>
          <w:rFonts w:ascii="Times New Roman" w:eastAsia="Times New Roman"/>
        </w:rPr>
        <w:t>1%</w:t>
      </w:r>
      <w:r>
        <w:t>或</w:t>
      </w:r>
      <w:r>
        <w:rPr>
          <w:rFonts w:ascii="Times New Roman" w:eastAsia="Times New Roman"/>
        </w:rPr>
        <w:t>5%</w:t>
      </w:r>
      <w:r>
        <w:t>的水平上显著地正相关，并且与行业</w:t>
      </w:r>
      <w:r>
        <w:t>（</w:t>
      </w:r>
      <w:r>
        <w:rPr>
          <w:rFonts w:ascii="Times New Roman" w:eastAsia="Times New Roman"/>
        </w:rPr>
        <w:t>Industry</w:t>
      </w:r>
      <w:r>
        <w:t>）</w:t>
      </w:r>
      <w:r>
        <w:t>之间的负相关</w: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Heading4"/>
        <w:topLinePunct/>
        <w:ind w:left="200" w:hangingChars="200" w:hanging="200"/>
      </w:pPr>
      <w:r>
        <w:t>9</w:t>
      </w:r>
      <w:r>
        <w:t xml:space="preserve"> </w:t>
      </w:r>
      <w:r>
        <w:t>由于相关系数表数据较多，本文将其作为附表单独放在参考文献后。</w:t>
      </w:r>
    </w:p>
    <w:p w:rsidR="0018722C">
      <w:pPr>
        <w:pStyle w:val="Heading4"/>
        <w:topLinePunct/>
        <w:ind w:left="200" w:hangingChars="200" w:hanging="200"/>
      </w:pPr>
      <w:r>
        <w:t>10</w:t>
      </w:r>
      <w:r>
        <w:t xml:space="preserve"> </w:t>
      </w:r>
      <w:r>
        <w:t>可能是因为</w:t>
      </w:r>
      <w:r w:rsidR="001852F3">
        <w:t xml:space="preserve">ROE</w:t>
      </w:r>
      <w:r w:rsidR="001852F3">
        <w:t xml:space="preserve">较高的民营企业自我融资能力比较强，借款数量相对于资产规模的比例反而有所降低。</w:t>
      </w:r>
    </w:p>
    <w:p w:rsidR="0018722C">
      <w:pPr>
        <w:topLinePunct/>
      </w:pPr>
      <w:r>
        <w:t>关系通过了</w:t>
      </w:r>
      <w:r>
        <w:rPr>
          <w:rFonts w:ascii="Times New Roman" w:eastAsia="Times New Roman"/>
        </w:rPr>
        <w:t>1%</w:t>
      </w:r>
      <w:r>
        <w:t>的显著性检验，说明货币紧缩会缩短民营企业的贷款期限，金融关联</w:t>
      </w:r>
    </w:p>
    <w:p w:rsidR="0018722C">
      <w:pPr>
        <w:topLinePunct/>
      </w:pPr>
      <w:r>
        <w:t>（</w:t>
      </w:r>
      <w:r>
        <w:t>包括单独的银行关联或非银行金融关联</w:t>
      </w:r>
      <w:r>
        <w:t>）</w:t>
      </w:r>
      <w:r>
        <w:t>程度越高、公司规模越大、担保能力越强、</w:t>
      </w:r>
      <w:r>
        <w:t>净资产收益率越高的民营企业贷款期限就越长，处于垄断或政府管制行业的民营企业</w:t>
      </w:r>
      <w:r>
        <w:t>其贷款期限反而更短。贷款成本</w:t>
      </w:r>
      <w:r>
        <w:t>（</w:t>
      </w:r>
      <w:r>
        <w:rPr>
          <w:rFonts w:ascii="Times New Roman" w:eastAsia="Times New Roman"/>
          <w:spacing w:val="-2"/>
        </w:rPr>
        <w:t>COST</w:t>
      </w:r>
      <w:r>
        <w:t>）</w:t>
      </w:r>
      <w:r>
        <w:t xml:space="preserve">与货币政策</w:t>
      </w:r>
      <w:r>
        <w:t>（</w:t>
      </w:r>
      <w:r>
        <w:rPr>
          <w:rFonts w:ascii="Times New Roman" w:eastAsia="Times New Roman"/>
          <w:spacing w:val="-2"/>
        </w:rPr>
        <w:t>MONE</w:t>
      </w:r>
      <w:r>
        <w:t>）</w:t>
      </w:r>
      <w:r>
        <w:t>在</w:t>
      </w:r>
      <w:r>
        <w:rPr>
          <w:rFonts w:ascii="Times New Roman" w:eastAsia="Times New Roman"/>
        </w:rPr>
        <w:t>5%</w:t>
      </w:r>
      <w:r>
        <w:t>的水平上显著地正相关，与金融关联</w:t>
      </w:r>
      <w:r>
        <w:t>（</w:t>
      </w:r>
      <w:r>
        <w:rPr>
          <w:rFonts w:ascii="Times New Roman" w:eastAsia="Times New Roman"/>
          <w:w w:val="99"/>
        </w:rPr>
        <w:t>FIN</w:t>
      </w:r>
      <w:r>
        <w:rPr>
          <w:rFonts w:ascii="Times New Roman" w:eastAsia="Times New Roman"/>
          <w:spacing w:val="0"/>
          <w:w w:val="99"/>
        </w:rPr>
        <w:t>A</w:t>
      </w:r>
      <w:r>
        <w:t>）</w:t>
      </w:r>
      <w:r>
        <w:t>、政治关联</w:t>
      </w:r>
      <w:r>
        <w:t>（</w:t>
      </w:r>
      <w:r>
        <w:rPr>
          <w:rFonts w:ascii="Times New Roman" w:eastAsia="Times New Roman"/>
        </w:rPr>
        <w:t>Politica</w:t>
      </w:r>
      <w:r>
        <w:rPr>
          <w:rFonts w:ascii="Times New Roman" w:eastAsia="Times New Roman"/>
          <w:spacing w:val="0"/>
        </w:rPr>
        <w:t>l</w:t>
      </w:r>
      <w:r>
        <w:t>）</w:t>
      </w:r>
      <w:r>
        <w:t>、公司规模</w:t>
      </w:r>
      <w:r>
        <w:t>（</w:t>
      </w:r>
      <w:r>
        <w:rPr>
          <w:rFonts w:ascii="Times New Roman" w:eastAsia="Times New Roman"/>
        </w:rPr>
        <w:t>Siz</w:t>
      </w:r>
      <w:r>
        <w:rPr>
          <w:rFonts w:ascii="Times New Roman" w:eastAsia="Times New Roman"/>
          <w:spacing w:val="0"/>
        </w:rPr>
        <w:t>e</w:t>
      </w:r>
      <w:r>
        <w:t>）</w:t>
      </w:r>
      <w:r>
        <w:t>和担保能</w:t>
      </w:r>
      <w:r>
        <w:t>力</w:t>
      </w:r>
      <w:r>
        <w:t>（</w:t>
      </w:r>
      <w:r>
        <w:rPr>
          <w:rFonts w:ascii="Times New Roman" w:eastAsia="Times New Roman"/>
        </w:rPr>
        <w:t>Assu</w:t>
      </w:r>
      <w:r>
        <w:t>）</w:t>
      </w:r>
      <w:r>
        <w:t>在</w:t>
      </w:r>
      <w:r>
        <w:rPr>
          <w:rFonts w:ascii="Times New Roman" w:eastAsia="Times New Roman"/>
        </w:rPr>
        <w:t>5%</w:t>
      </w:r>
      <w:r>
        <w:t>或</w:t>
      </w:r>
      <w:r>
        <w:rPr>
          <w:rFonts w:ascii="Times New Roman" w:eastAsia="Times New Roman"/>
        </w:rPr>
        <w:t>10%</w:t>
      </w:r>
      <w:r>
        <w:t>的水平上显著地负相关，说明货币紧缩会使民营企业的贷款</w:t>
      </w:r>
      <w:r>
        <w:t>成本上升，金融关联、政治关联、公司规模和担保能力的水平越高就越能降低贷款成</w:t>
      </w:r>
      <w:r>
        <w:t>本。总之，金融关联有助于延长民营企业的贷款期限、降低其贷款成本，但是无法显著影响民营企业的贷款比率。</w:t>
      </w:r>
    </w:p>
    <w:p w:rsidR="0018722C">
      <w:pPr>
        <w:topLinePunct/>
      </w:pPr>
      <w:r>
        <w:t>通过上述分析，可以初步判断假设</w:t>
      </w:r>
      <w:r>
        <w:rPr>
          <w:rFonts w:ascii="Times New Roman" w:eastAsia="Times New Roman"/>
        </w:rPr>
        <w:t>1</w:t>
      </w:r>
      <w:r>
        <w:rPr>
          <w:rFonts w:ascii="Times New Roman" w:eastAsia="Times New Roman"/>
        </w:rPr>
        <w:t>.</w:t>
      </w:r>
      <w:r>
        <w:rPr>
          <w:rFonts w:ascii="Times New Roman" w:eastAsia="Times New Roman"/>
        </w:rPr>
        <w:t>1</w:t>
      </w:r>
      <w:r>
        <w:t>具有一定的合理性。但是，相关系数仅代</w:t>
      </w:r>
      <w:r>
        <w:t>表两个变量之间的关系，并没有剔除其他变量对它们的影响。若要准确地知道金融关</w:t>
      </w:r>
      <w:r>
        <w:t>联对民营企业信贷融资产生的作用，就需要进一步在控制其他变量的基础上进行严格的回归检验。</w:t>
      </w:r>
    </w:p>
    <w:p w:rsidR="0018722C">
      <w:pPr>
        <w:pStyle w:val="Heading2"/>
        <w:topLinePunct/>
        <w:ind w:left="171" w:hangingChars="171" w:hanging="171"/>
      </w:pPr>
      <w:bookmarkStart w:id="747181" w:name="_Toc686747181"/>
      <w:bookmarkStart w:name="第三节 回归结果分析 " w:id="52"/>
      <w:bookmarkEnd w:id="52"/>
      <w:bookmarkStart w:name="_bookmark28" w:id="53"/>
      <w:bookmarkEnd w:id="53"/>
      <w:r>
        <w:t>第三节</w:t>
      </w:r>
      <w:r>
        <w:t xml:space="preserve"> </w:t>
      </w:r>
      <w:r>
        <w:t>回归结果分析</w:t>
      </w:r>
      <w:bookmarkEnd w:id="747181"/>
    </w:p>
    <w:p w:rsidR="0018722C">
      <w:pPr>
        <w:topLinePunct/>
      </w:pPr>
      <w:r>
        <w:t>根据前文的描述性统计和相关性分析，本文已经得到初步的结论，即金融关联有助于延长民营企业的贷款期限和降低其贷款成本，而对贷款比率的作用有限。但是，</w:t>
      </w:r>
      <w:r>
        <w:t>由于货币政策、政治关联、企业规模等其他因素的影响，关于金融关联有效性的结论</w:t>
      </w:r>
      <w:r>
        <w:t>不一定是可靠的，因此还需要将这些因素纳入模型，通过多元回归检验准确地分解各</w:t>
      </w:r>
      <w:r>
        <w:t>变量分别对民营企业信贷融资产生的影响，从而进一步确定金融关联所起的作用。在</w:t>
      </w:r>
      <w:r>
        <w:t>不考虑宏观经济环境的前提下，金融关联能否有效缓解民营企业的信贷融资约束、银</w:t>
      </w:r>
      <w:r>
        <w:t>行关联与非银行金融关联之间是否存在相互替代效应以及这两种不同形式的金融关</w:t>
      </w:r>
      <w:r>
        <w:t>联哪一个更为有效，这是模型一、模型二和模型三分别需要解决的问题。在考虑货币</w:t>
      </w:r>
      <w:r>
        <w:t>政策的背景下，金融关联能否缓解民营企业的信贷融资约束，这是模型四和模型五所要研究的问题。</w:t>
      </w:r>
    </w:p>
    <w:p w:rsidR="0018722C">
      <w:pPr>
        <w:pStyle w:val="Heading3"/>
        <w:topLinePunct/>
        <w:ind w:left="200" w:hangingChars="200" w:hanging="200"/>
      </w:pPr>
      <w:bookmarkStart w:id="747182" w:name="_Toc686747182"/>
      <w:bookmarkStart w:name="_bookmark29" w:id="54"/>
      <w:bookmarkEnd w:id="54"/>
      <w:r>
        <w:t>一</w:t>
      </w:r>
      <w:r>
        <w:t xml:space="preserve"> </w:t>
      </w:r>
      <w:r w:rsidRPr="00DB64CE">
        <w:t>、金融关联能否缓解民营企业的信贷融资约束</w:t>
      </w:r>
      <w:bookmarkEnd w:id="747182"/>
    </w:p>
    <w:p w:rsidR="0018722C">
      <w:pPr>
        <w:topLinePunct/>
      </w:pPr>
      <w:r>
        <w:t>模型一的回归结果如</w:t>
      </w:r>
      <w:r>
        <w:t>表</w:t>
      </w:r>
      <w:r>
        <w:rPr>
          <w:rFonts w:ascii="Times New Roman" w:eastAsia="Times New Roman"/>
        </w:rPr>
        <w:t>4-3</w:t>
      </w:r>
      <w:r>
        <w:t>所示。金融关联</w:t>
      </w:r>
      <w:r>
        <w:t>（</w:t>
      </w:r>
      <w:r>
        <w:rPr>
          <w:rFonts w:ascii="Times New Roman" w:eastAsia="Times New Roman"/>
        </w:rPr>
        <w:t>FINA</w:t>
      </w:r>
      <w:r>
        <w:t>）</w:t>
      </w:r>
      <w:r>
        <w:t>的回归系数在</w:t>
      </w:r>
      <w:r>
        <w:rPr>
          <w:rFonts w:ascii="Times New Roman" w:eastAsia="Times New Roman"/>
        </w:rPr>
        <w:t>STRU</w:t>
      </w:r>
      <w:r>
        <w:t>方程</w:t>
      </w:r>
      <w:r>
        <w:t>中并不显著，说明金融关联不能提高民营企业的贷款比率，即不能增加民营企业的贷</w:t>
      </w:r>
      <w:r>
        <w:t>款规模；但是在</w:t>
      </w:r>
      <w:r>
        <w:rPr>
          <w:rFonts w:ascii="Times New Roman" w:eastAsia="Times New Roman"/>
        </w:rPr>
        <w:t>MATU</w:t>
      </w:r>
      <w:r>
        <w:t>方程和</w:t>
      </w:r>
      <w:r>
        <w:rPr>
          <w:rFonts w:ascii="Times New Roman" w:eastAsia="Times New Roman"/>
        </w:rPr>
        <w:t>COST</w:t>
      </w:r>
      <w:r>
        <w:t>方程中都通过了</w:t>
      </w:r>
      <w:r>
        <w:rPr>
          <w:rFonts w:ascii="Times New Roman" w:eastAsia="Times New Roman"/>
        </w:rPr>
        <w:t>5%</w:t>
      </w:r>
      <w:r>
        <w:t>的显著性检验，并且符号依</w:t>
      </w:r>
      <w:r>
        <w:t>次为正、负，说明较高的金融关联程度有助于民营企业获得更长期限、更低成本的银行贷款，即金融关联有助于缓解民营企业在贷款期限和贷款成本方面的融资约束。</w:t>
      </w:r>
    </w:p>
    <w:p w:rsidR="0018722C">
      <w:pPr>
        <w:pStyle w:val="a8"/>
        <w:topLinePunct/>
      </w:pPr>
      <w:bookmarkStart w:id="906238" w:name="_Toc686906238"/>
      <w:bookmarkStart w:name="_bookmark30" w:id="55"/>
      <w:bookmarkEnd w:id="55"/>
      <w:r>
        <w:rPr>
          <w:kern w:val="2"/>
          <w:szCs w:val="22"/>
        </w:rPr>
        <w:t>表</w:t>
      </w:r>
      <w:r>
        <w:rPr>
          <w:kern w:val="2"/>
          <w:szCs w:val="22"/>
        </w:rPr>
        <w:t>4-3</w:t>
      </w:r>
      <w:r>
        <w:t xml:space="preserve">  </w:t>
      </w:r>
      <w:r>
        <w:rPr>
          <w:kern w:val="2"/>
          <w:szCs w:val="22"/>
        </w:rPr>
        <w:t>模型一的回归结果</w:t>
      </w:r>
      <w:bookmarkEnd w:id="906238"/>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1"/>
        <w:gridCol w:w="2386"/>
        <w:gridCol w:w="2268"/>
        <w:gridCol w:w="2235"/>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r>
              <w:t>***</w:t>
            </w:r>
          </w:p>
          <w:p w:rsidR="0018722C">
            <w:pPr>
              <w:pStyle w:val="aff1"/>
              <w:topLinePunct/>
              <w:ind w:leftChars="0" w:left="0" w:rightChars="0" w:right="0" w:firstLineChars="0" w:firstLine="0"/>
              <w:spacing w:line="240" w:lineRule="atLeast"/>
            </w:pPr>
            <w:r>
              <w:t>（</w:t>
            </w:r>
            <w:r>
              <w:t>-7.640</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p>
          <w:p w:rsidR="0018722C">
            <w:pPr>
              <w:pStyle w:val="aff1"/>
              <w:topLinePunct/>
              <w:ind w:leftChars="0" w:left="0" w:rightChars="0" w:right="0" w:firstLineChars="0" w:firstLine="0"/>
              <w:spacing w:line="240" w:lineRule="atLeast"/>
            </w:pPr>
            <w:r>
              <w:t>（</w:t>
            </w:r>
            <w:r>
              <w:t>-7.686</w:t>
            </w:r>
            <w:r>
              <w:t>）</w:t>
            </w:r>
          </w:p>
        </w:tc>
        <w:tc>
          <w:tcPr>
            <w:tcW w:w="1240" w:type="pct"/>
            <w:vAlign w:val="center"/>
            <w:tcBorders>
              <w:top w:val="single" w:sz="4" w:space="0" w:color="auto"/>
            </w:tcBorders>
          </w:tcPr>
          <w:p w:rsidR="0018722C">
            <w:pPr>
              <w:pStyle w:val="aff1"/>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2.910</w:t>
            </w:r>
            <w:r>
              <w:t>）</w:t>
            </w:r>
          </w:p>
        </w:tc>
      </w:tr>
    </w:tbl>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2186"/>
        <w:gridCol w:w="2242"/>
        <w:gridCol w:w="2252"/>
      </w:tblGrid>
      <w:tr>
        <w:trPr>
          <w:trHeight w:val="380" w:hRule="atLeast"/>
        </w:trPr>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2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2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331" w:type="dxa"/>
            <w:tcBorders>
              <w:top w:val="single" w:sz="8" w:space="0" w:color="000000"/>
            </w:tcBorders>
          </w:tcPr>
          <w:p w:rsidR="0018722C">
            <w:pPr>
              <w:topLinePunct/>
              <w:ind w:leftChars="0" w:left="0" w:rightChars="0" w:right="0" w:firstLineChars="0" w:firstLine="0"/>
              <w:spacing w:line="240" w:lineRule="atLeast"/>
            </w:pPr>
            <w:r>
              <w:t>FINA</w:t>
            </w:r>
          </w:p>
        </w:tc>
        <w:tc>
          <w:tcPr>
            <w:tcW w:w="2186" w:type="dxa"/>
            <w:tcBorders>
              <w:top w:val="single" w:sz="8" w:space="0" w:color="000000"/>
            </w:tcBorders>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0.097</w:t>
            </w:r>
            <w:r>
              <w:rPr>
                <w:rFonts w:ascii="宋体" w:eastAsia="宋体" w:hint="eastAsia"/>
              </w:rPr>
              <w:t>）</w:t>
            </w:r>
          </w:p>
        </w:tc>
        <w:tc>
          <w:tcPr>
            <w:tcW w:w="2242" w:type="dxa"/>
            <w:tcBorders>
              <w:top w:val="single" w:sz="8" w:space="0" w:color="000000"/>
            </w:tcBorders>
          </w:tcPr>
          <w:p w:rsidR="0018722C">
            <w:pPr>
              <w:topLinePunct/>
              <w:ind w:leftChars="0" w:left="0" w:rightChars="0" w:right="0" w:firstLineChars="0" w:firstLine="0"/>
              <w:spacing w:line="240" w:lineRule="atLeast"/>
            </w:pPr>
            <w:r>
              <w:t>0.087</w:t>
            </w:r>
            <w:r>
              <w:t>**</w:t>
            </w:r>
          </w:p>
          <w:p w:rsidR="0018722C">
            <w:pPr>
              <w:topLinePunct/>
              <w:ind w:leftChars="0" w:left="0" w:rightChars="0" w:right="0" w:firstLineChars="0" w:firstLine="0"/>
              <w:spacing w:line="240" w:lineRule="atLeast"/>
            </w:pPr>
            <w:r>
              <w:rPr>
                <w:rFonts w:ascii="宋体" w:eastAsia="宋体" w:hint="eastAsia"/>
              </w:rPr>
              <w:t>（</w:t>
            </w:r>
            <w:r>
              <w:t>2.351</w:t>
            </w:r>
            <w:r>
              <w:rPr>
                <w:rFonts w:ascii="宋体" w:eastAsia="宋体" w:hint="eastAsia"/>
              </w:rPr>
              <w:t>）</w:t>
            </w:r>
          </w:p>
        </w:tc>
        <w:tc>
          <w:tcPr>
            <w:tcW w:w="2252" w:type="dxa"/>
            <w:tcBorders>
              <w:top w:val="single" w:sz="8" w:space="0" w:color="000000"/>
            </w:tcBorders>
          </w:tcPr>
          <w:p w:rsidR="0018722C">
            <w:pPr>
              <w:topLinePunct/>
              <w:ind w:leftChars="0" w:left="0" w:rightChars="0" w:right="0" w:firstLineChars="0" w:firstLine="0"/>
              <w:spacing w:line="240" w:lineRule="atLeast"/>
            </w:pPr>
            <w:r>
              <w:t>-0.015</w:t>
            </w:r>
            <w:r>
              <w:t>**</w:t>
            </w:r>
          </w:p>
          <w:p w:rsidR="0018722C">
            <w:pPr>
              <w:topLinePunct/>
              <w:ind w:leftChars="0" w:left="0" w:rightChars="0" w:right="0" w:firstLineChars="0" w:firstLine="0"/>
              <w:spacing w:line="240" w:lineRule="atLeast"/>
            </w:pPr>
            <w:r>
              <w:rPr>
                <w:rFonts w:ascii="宋体" w:eastAsia="宋体" w:hint="eastAsia"/>
              </w:rPr>
              <w:t>（</w:t>
            </w:r>
            <w:r>
              <w:t>-2.078</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Political</w:t>
            </w:r>
          </w:p>
        </w:tc>
        <w:tc>
          <w:tcPr>
            <w:tcW w:w="2186" w:type="dxa"/>
          </w:tcPr>
          <w:p w:rsidR="0018722C">
            <w:pPr>
              <w:topLinePunct/>
              <w:ind w:leftChars="0" w:left="0" w:rightChars="0" w:right="0" w:firstLineChars="0" w:firstLine="0"/>
              <w:spacing w:line="240" w:lineRule="atLeast"/>
            </w:pPr>
            <w:r>
              <w:t>-0.004</w:t>
            </w:r>
          </w:p>
          <w:p w:rsidR="0018722C">
            <w:pPr>
              <w:topLinePunct/>
              <w:ind w:leftChars="0" w:left="0" w:rightChars="0" w:right="0" w:firstLineChars="0" w:firstLine="0"/>
              <w:spacing w:line="240" w:lineRule="atLeast"/>
            </w:pPr>
            <w:r>
              <w:rPr>
                <w:rFonts w:ascii="宋体" w:eastAsia="宋体" w:hint="eastAsia"/>
              </w:rPr>
              <w:t>（</w:t>
            </w:r>
            <w:r>
              <w:t>-0.362</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-0.690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-1.136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Size</w:t>
            </w:r>
          </w:p>
        </w:tc>
        <w:tc>
          <w:tcPr>
            <w:tcW w:w="2186"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8.777</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0.078</w:t>
            </w:r>
            <w:r>
              <w:t>***</w:t>
            </w:r>
          </w:p>
          <w:p w:rsidR="0018722C">
            <w:pPr>
              <w:topLinePunct/>
              <w:ind w:leftChars="0" w:left="0" w:rightChars="0" w:right="0" w:firstLineChars="0" w:firstLine="0"/>
              <w:spacing w:line="240" w:lineRule="atLeast"/>
            </w:pPr>
            <w:r>
              <w:rPr>
                <w:rFonts w:ascii="宋体" w:eastAsia="宋体" w:hint="eastAsia"/>
              </w:rPr>
              <w:t>（</w:t>
            </w:r>
            <w:r>
              <w:t>8.016</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-0.966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Assu</w:t>
            </w:r>
          </w:p>
        </w:tc>
        <w:tc>
          <w:tcPr>
            <w:tcW w:w="2186" w:type="dxa"/>
          </w:tcPr>
          <w:p w:rsidR="0018722C">
            <w:pPr>
              <w:topLinePunct/>
              <w:ind w:leftChars="0" w:left="0" w:rightChars="0" w:right="0" w:firstLineChars="0" w:firstLine="0"/>
              <w:spacing w:line="240" w:lineRule="atLeast"/>
            </w:pPr>
            <w:r>
              <w:t>0.275</w:t>
            </w:r>
            <w:r>
              <w:t>***</w:t>
            </w:r>
          </w:p>
          <w:p w:rsidR="0018722C">
            <w:pPr>
              <w:topLinePunct/>
              <w:ind w:leftChars="0" w:left="0" w:rightChars="0" w:right="0" w:firstLineChars="0" w:firstLine="0"/>
              <w:spacing w:line="240" w:lineRule="atLeast"/>
            </w:pPr>
            <w:r>
              <w:rPr>
                <w:rFonts w:ascii="宋体" w:eastAsia="宋体" w:hint="eastAsia"/>
              </w:rPr>
              <w:t>（</w:t>
            </w:r>
            <w:r>
              <w:t>12.161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0.304</w:t>
            </w:r>
            <w:r>
              <w:t>***</w:t>
            </w:r>
          </w:p>
          <w:p w:rsidR="0018722C">
            <w:pPr>
              <w:topLinePunct/>
              <w:ind w:leftChars="0" w:left="0" w:rightChars="0" w:right="0" w:firstLineChars="0" w:firstLine="0"/>
              <w:spacing w:line="240" w:lineRule="atLeast"/>
            </w:pPr>
            <w:r>
              <w:rPr>
                <w:rFonts w:ascii="宋体" w:eastAsia="宋体" w:hint="eastAsia"/>
              </w:rPr>
              <w:t>（</w:t>
            </w:r>
            <w:r>
              <w:t>5.964</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-0.017</w:t>
            </w:r>
            <w:r>
              <w:t>*</w:t>
            </w:r>
          </w:p>
          <w:p w:rsidR="0018722C">
            <w:pPr>
              <w:topLinePunct/>
              <w:ind w:leftChars="0" w:left="0" w:rightChars="0" w:right="0" w:firstLineChars="0" w:firstLine="0"/>
              <w:spacing w:line="240" w:lineRule="atLeast"/>
            </w:pPr>
            <w:r>
              <w:rPr>
                <w:rFonts w:ascii="宋体" w:eastAsia="宋体" w:hint="eastAsia"/>
              </w:rPr>
              <w:t>（</w:t>
            </w:r>
            <w:r>
              <w:t>-1.742</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ROE</w:t>
            </w:r>
          </w:p>
        </w:tc>
        <w:tc>
          <w:tcPr>
            <w:tcW w:w="2186" w:type="dxa"/>
          </w:tcPr>
          <w:p w:rsidR="0018722C">
            <w:pPr>
              <w:topLinePunct/>
              <w:ind w:leftChars="0" w:left="0" w:rightChars="0" w:right="0" w:firstLineChars="0" w:firstLine="0"/>
              <w:spacing w:line="240" w:lineRule="atLeast"/>
            </w:pPr>
            <w:r>
              <w:t>-0.340</w:t>
            </w:r>
            <w:r>
              <w:t>***</w:t>
            </w:r>
          </w:p>
          <w:p w:rsidR="0018722C">
            <w:pPr>
              <w:topLinePunct/>
              <w:ind w:leftChars="0" w:left="0" w:rightChars="0" w:right="0" w:firstLineChars="0" w:firstLine="0"/>
              <w:spacing w:line="240" w:lineRule="atLeast"/>
            </w:pPr>
            <w:r>
              <w:rPr>
                <w:rFonts w:ascii="宋体" w:eastAsia="宋体" w:hint="eastAsia"/>
              </w:rPr>
              <w:t>（</w:t>
            </w:r>
            <w:r>
              <w:t>-5.345</w:t>
            </w:r>
            <w:r>
              <w:rPr>
                <w:rFonts w:ascii="宋体" w:eastAsia="宋体" w:hint="eastAsia"/>
              </w:rPr>
              <w:t>）</w:t>
            </w:r>
          </w:p>
        </w:tc>
        <w:tc>
          <w:tcPr>
            <w:tcW w:w="2242" w:type="dxa"/>
          </w:tcPr>
          <w:p w:rsidR="0018722C">
            <w:pPr>
              <w:topLinePunct/>
              <w:ind w:leftChars="0" w:left="0" w:rightChars="0" w:right="0" w:firstLineChars="0" w:firstLine="0"/>
              <w:spacing w:line="240" w:lineRule="atLeast"/>
            </w:pPr>
            <w:r>
              <w:t>0.105</w:t>
            </w:r>
          </w:p>
          <w:p w:rsidR="0018722C">
            <w:pPr>
              <w:topLinePunct/>
              <w:ind w:leftChars="0" w:left="0" w:rightChars="0" w:right="0" w:firstLineChars="0" w:firstLine="0"/>
              <w:spacing w:line="240" w:lineRule="atLeast"/>
            </w:pPr>
            <w:r>
              <w:rPr>
                <w:rFonts w:ascii="宋体" w:eastAsia="宋体" w:hint="eastAsia"/>
              </w:rPr>
              <w:t>（</w:t>
            </w:r>
            <w:r>
              <w:t>0.730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-0.027</w:t>
            </w:r>
          </w:p>
          <w:p w:rsidR="0018722C">
            <w:pPr>
              <w:topLinePunct/>
              <w:ind w:leftChars="0" w:left="0" w:rightChars="0" w:right="0" w:firstLineChars="0" w:firstLine="0"/>
              <w:spacing w:line="240" w:lineRule="atLeast"/>
            </w:pPr>
            <w:r>
              <w:rPr>
                <w:rFonts w:ascii="宋体" w:eastAsia="宋体" w:hint="eastAsia"/>
              </w:rPr>
              <w:t>（</w:t>
            </w:r>
            <w:r>
              <w:t>-0.989</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Growth</w:t>
            </w:r>
          </w:p>
        </w:tc>
        <w:tc>
          <w:tcPr>
            <w:tcW w:w="2186"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1.050</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0.761</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0.727</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Opinion</w:t>
            </w:r>
          </w:p>
        </w:tc>
        <w:tc>
          <w:tcPr>
            <w:tcW w:w="2186"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-1.241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0.081</w:t>
            </w:r>
          </w:p>
          <w:p w:rsidR="0018722C">
            <w:pPr>
              <w:topLinePunct/>
              <w:ind w:leftChars="0" w:left="0" w:rightChars="0" w:right="0" w:firstLineChars="0" w:firstLine="0"/>
              <w:spacing w:line="240" w:lineRule="atLeast"/>
            </w:pPr>
            <w:r>
              <w:rPr>
                <w:rFonts w:ascii="宋体" w:eastAsia="宋体" w:hint="eastAsia"/>
              </w:rPr>
              <w:t>（</w:t>
            </w:r>
            <w:r>
              <w:t>0.775</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0.007</w:t>
            </w:r>
          </w:p>
          <w:p w:rsidR="0018722C">
            <w:pPr>
              <w:topLinePunct/>
              <w:ind w:leftChars="0" w:left="0" w:rightChars="0" w:right="0" w:firstLineChars="0" w:firstLine="0"/>
              <w:spacing w:line="240" w:lineRule="atLeast"/>
            </w:pPr>
            <w:r>
              <w:rPr>
                <w:rFonts w:ascii="宋体" w:eastAsia="宋体" w:hint="eastAsia"/>
              </w:rPr>
              <w:t>（</w:t>
            </w:r>
            <w:r>
              <w:t>0.357</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Industry</w:t>
            </w:r>
          </w:p>
        </w:tc>
        <w:tc>
          <w:tcPr>
            <w:tcW w:w="2186" w:type="dxa"/>
          </w:tcPr>
          <w:p w:rsidR="0018722C">
            <w:pPr>
              <w:topLinePunct/>
              <w:ind w:leftChars="0" w:left="0" w:rightChars="0" w:right="0" w:firstLineChars="0" w:firstLine="0"/>
              <w:spacing w:line="240" w:lineRule="atLeast"/>
            </w:pPr>
            <w:r>
              <w:t>0.013</w:t>
            </w:r>
          </w:p>
          <w:p w:rsidR="0018722C">
            <w:pPr>
              <w:topLinePunct/>
              <w:ind w:leftChars="0" w:left="0" w:rightChars="0" w:right="0" w:firstLineChars="0" w:firstLine="0"/>
              <w:spacing w:line="240" w:lineRule="atLeast"/>
            </w:pPr>
            <w:r>
              <w:rPr>
                <w:rFonts w:ascii="宋体" w:eastAsia="宋体" w:hint="eastAsia"/>
              </w:rPr>
              <w:t>（</w:t>
            </w:r>
            <w:r>
              <w:t>1.599</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-0.044</w:t>
            </w:r>
            <w:r>
              <w:t>**</w:t>
            </w:r>
          </w:p>
          <w:p w:rsidR="0018722C">
            <w:pPr>
              <w:topLinePunct/>
              <w:ind w:leftChars="0" w:left="0" w:rightChars="0" w:right="0" w:firstLineChars="0" w:firstLine="0"/>
              <w:spacing w:line="240" w:lineRule="atLeast"/>
            </w:pPr>
            <w:r>
              <w:rPr>
                <w:rFonts w:ascii="宋体" w:eastAsia="宋体" w:hint="eastAsia"/>
              </w:rPr>
              <w:t>（</w:t>
            </w:r>
            <w:r>
              <w:t>-2.370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0.197</w:t>
            </w:r>
            <w:r>
              <w:rPr>
                <w:rFonts w:ascii="宋体" w:eastAsia="宋体" w:hint="eastAsia"/>
              </w:rPr>
              <w:t>）</w:t>
            </w:r>
          </w:p>
        </w:tc>
      </w:tr>
      <w:tr>
        <w:trPr>
          <w:trHeight w:val="380" w:hRule="atLeast"/>
        </w:trPr>
        <w:tc>
          <w:tcPr>
            <w:tcW w:w="2331" w:type="dxa"/>
          </w:tcPr>
          <w:p w:rsidR="0018722C">
            <w:pPr>
              <w:topLinePunct/>
              <w:ind w:leftChars="0" w:left="0" w:rightChars="0" w:right="0" w:firstLineChars="0" w:firstLine="0"/>
              <w:spacing w:line="240" w:lineRule="atLeast"/>
            </w:pPr>
            <w:r>
              <w:t>R</w:t>
            </w:r>
            <w:r>
              <w:t>2</w:t>
            </w:r>
          </w:p>
        </w:tc>
        <w:tc>
          <w:tcPr>
            <w:tcW w:w="2186" w:type="dxa"/>
          </w:tcPr>
          <w:p w:rsidR="0018722C">
            <w:pPr>
              <w:topLinePunct/>
              <w:ind w:leftChars="0" w:left="0" w:rightChars="0" w:right="0" w:firstLineChars="0" w:firstLine="0"/>
              <w:spacing w:line="240" w:lineRule="atLeast"/>
            </w:pPr>
            <w:r>
              <w:t>0.204</w:t>
            </w:r>
          </w:p>
        </w:tc>
        <w:tc>
          <w:tcPr>
            <w:tcW w:w="2242" w:type="dxa"/>
          </w:tcPr>
          <w:p w:rsidR="0018722C">
            <w:pPr>
              <w:topLinePunct/>
              <w:ind w:leftChars="0" w:left="0" w:rightChars="0" w:right="0" w:firstLineChars="0" w:firstLine="0"/>
              <w:spacing w:line="240" w:lineRule="atLeast"/>
            </w:pPr>
            <w:r>
              <w:t>0.122</w:t>
            </w:r>
          </w:p>
        </w:tc>
        <w:tc>
          <w:tcPr>
            <w:tcW w:w="2252" w:type="dxa"/>
          </w:tcPr>
          <w:p w:rsidR="0018722C">
            <w:pPr>
              <w:topLinePunct/>
              <w:ind w:leftChars="0" w:left="0" w:rightChars="0" w:right="0" w:firstLineChars="0" w:firstLine="0"/>
              <w:spacing w:line="240" w:lineRule="atLeast"/>
            </w:pPr>
            <w:r>
              <w:t>0.013</w:t>
            </w:r>
          </w:p>
        </w:tc>
      </w:tr>
      <w:tr>
        <w:trPr>
          <w:trHeight w:val="420" w:hRule="atLeast"/>
        </w:trPr>
        <w:tc>
          <w:tcPr>
            <w:tcW w:w="2331" w:type="dxa"/>
          </w:tcPr>
          <w:p w:rsidR="0018722C">
            <w:pPr>
              <w:topLinePunct/>
              <w:ind w:leftChars="0" w:left="0" w:rightChars="0" w:right="0" w:firstLineChars="0" w:firstLine="0"/>
              <w:spacing w:line="240" w:lineRule="atLeast"/>
            </w:pPr>
            <w:r>
              <w:t>Adj. R</w:t>
            </w:r>
            <w:r>
              <w:t>2</w:t>
            </w:r>
          </w:p>
        </w:tc>
        <w:tc>
          <w:tcPr>
            <w:tcW w:w="2186" w:type="dxa"/>
          </w:tcPr>
          <w:p w:rsidR="0018722C">
            <w:pPr>
              <w:topLinePunct/>
              <w:ind w:leftChars="0" w:left="0" w:rightChars="0" w:right="0" w:firstLineChars="0" w:firstLine="0"/>
              <w:spacing w:line="240" w:lineRule="atLeast"/>
            </w:pPr>
            <w:r>
              <w:t>0.198</w:t>
            </w:r>
          </w:p>
        </w:tc>
        <w:tc>
          <w:tcPr>
            <w:tcW w:w="2242" w:type="dxa"/>
          </w:tcPr>
          <w:p w:rsidR="0018722C">
            <w:pPr>
              <w:topLinePunct/>
              <w:ind w:leftChars="0" w:left="0" w:rightChars="0" w:right="0" w:firstLineChars="0" w:firstLine="0"/>
              <w:spacing w:line="240" w:lineRule="atLeast"/>
            </w:pPr>
            <w:r>
              <w:t>0.115</w:t>
            </w:r>
          </w:p>
        </w:tc>
        <w:tc>
          <w:tcPr>
            <w:tcW w:w="2252" w:type="dxa"/>
          </w:tcPr>
          <w:p w:rsidR="0018722C">
            <w:pPr>
              <w:topLinePunct/>
              <w:ind w:leftChars="0" w:left="0" w:rightChars="0" w:right="0" w:firstLineChars="0" w:firstLine="0"/>
              <w:spacing w:line="240" w:lineRule="atLeast"/>
            </w:pPr>
            <w:r>
              <w:t>0.005</w:t>
            </w:r>
          </w:p>
        </w:tc>
      </w:tr>
      <w:tr>
        <w:trPr>
          <w:trHeight w:val="400" w:hRule="atLeast"/>
        </w:trPr>
        <w:tc>
          <w:tcPr>
            <w:tcW w:w="2331" w:type="dxa"/>
          </w:tcPr>
          <w:p w:rsidR="0018722C">
            <w:pPr>
              <w:topLinePunct/>
              <w:ind w:leftChars="0" w:left="0" w:rightChars="0" w:right="0" w:firstLineChars="0" w:firstLine="0"/>
              <w:spacing w:line="240" w:lineRule="atLeast"/>
            </w:pPr>
            <w:r>
              <w:t>F</w:t>
            </w:r>
          </w:p>
        </w:tc>
        <w:tc>
          <w:tcPr>
            <w:tcW w:w="2186" w:type="dxa"/>
          </w:tcPr>
          <w:p w:rsidR="0018722C">
            <w:pPr>
              <w:topLinePunct/>
              <w:ind w:leftChars="0" w:left="0" w:rightChars="0" w:right="0" w:firstLineChars="0" w:firstLine="0"/>
              <w:spacing w:line="240" w:lineRule="atLeast"/>
            </w:pPr>
            <w:r>
              <w:t>33.162</w:t>
            </w:r>
          </w:p>
        </w:tc>
        <w:tc>
          <w:tcPr>
            <w:tcW w:w="2242" w:type="dxa"/>
          </w:tcPr>
          <w:p w:rsidR="0018722C">
            <w:pPr>
              <w:topLinePunct/>
              <w:ind w:leftChars="0" w:left="0" w:rightChars="0" w:right="0" w:firstLineChars="0" w:firstLine="0"/>
              <w:spacing w:line="240" w:lineRule="atLeast"/>
            </w:pPr>
            <w:r>
              <w:t>18.030</w:t>
            </w:r>
          </w:p>
        </w:tc>
        <w:tc>
          <w:tcPr>
            <w:tcW w:w="2252" w:type="dxa"/>
          </w:tcPr>
          <w:p w:rsidR="0018722C">
            <w:pPr>
              <w:topLinePunct/>
              <w:ind w:leftChars="0" w:left="0" w:rightChars="0" w:right="0" w:firstLineChars="0" w:firstLine="0"/>
              <w:spacing w:line="240" w:lineRule="atLeast"/>
            </w:pPr>
            <w:r>
              <w:t>1.664</w:t>
            </w:r>
          </w:p>
        </w:tc>
      </w:tr>
      <w:tr>
        <w:trPr>
          <w:trHeight w:val="400" w:hRule="atLeast"/>
        </w:trPr>
        <w:tc>
          <w:tcPr>
            <w:tcW w:w="2331" w:type="dxa"/>
          </w:tcPr>
          <w:p w:rsidR="0018722C">
            <w:pPr>
              <w:topLinePunct/>
              <w:ind w:leftChars="0" w:left="0" w:rightChars="0" w:right="0" w:firstLineChars="0" w:firstLine="0"/>
              <w:spacing w:line="240" w:lineRule="atLeast"/>
            </w:pPr>
            <w:r>
              <w:t>Prob.&gt;F</w:t>
            </w:r>
          </w:p>
        </w:tc>
        <w:tc>
          <w:tcPr>
            <w:tcW w:w="2186" w:type="dxa"/>
          </w:tcPr>
          <w:p w:rsidR="0018722C">
            <w:pPr>
              <w:topLinePunct/>
              <w:ind w:leftChars="0" w:left="0" w:rightChars="0" w:right="0" w:firstLineChars="0" w:firstLine="0"/>
              <w:spacing w:line="240" w:lineRule="atLeast"/>
            </w:pPr>
            <w:r>
              <w:t>0.000</w:t>
            </w:r>
          </w:p>
        </w:tc>
        <w:tc>
          <w:tcPr>
            <w:tcW w:w="2242" w:type="dxa"/>
          </w:tcPr>
          <w:p w:rsidR="0018722C">
            <w:pPr>
              <w:topLinePunct/>
              <w:ind w:leftChars="0" w:left="0" w:rightChars="0" w:right="0" w:firstLineChars="0" w:firstLine="0"/>
              <w:spacing w:line="240" w:lineRule="atLeast"/>
            </w:pPr>
            <w:r>
              <w:t>0.000</w:t>
            </w:r>
          </w:p>
        </w:tc>
        <w:tc>
          <w:tcPr>
            <w:tcW w:w="2252" w:type="dxa"/>
          </w:tcPr>
          <w:p w:rsidR="0018722C">
            <w:pPr>
              <w:topLinePunct/>
              <w:ind w:leftChars="0" w:left="0" w:rightChars="0" w:right="0" w:firstLineChars="0" w:firstLine="0"/>
              <w:spacing w:line="240" w:lineRule="atLeast"/>
            </w:pPr>
            <w:r>
              <w:t>0.103</w:t>
            </w:r>
          </w:p>
        </w:tc>
      </w:tr>
      <w:tr>
        <w:trPr>
          <w:trHeight w:val="400" w:hRule="atLeast"/>
        </w:trPr>
        <w:tc>
          <w:tcPr>
            <w:tcW w:w="2331" w:type="dxa"/>
          </w:tcPr>
          <w:p w:rsidR="0018722C">
            <w:pPr>
              <w:topLinePunct/>
              <w:ind w:leftChars="0" w:left="0" w:rightChars="0" w:right="0" w:firstLineChars="0" w:firstLine="0"/>
              <w:spacing w:line="240" w:lineRule="atLeast"/>
            </w:pPr>
            <w:r>
              <w:t>Durbin-Watson</w:t>
            </w:r>
          </w:p>
        </w:tc>
        <w:tc>
          <w:tcPr>
            <w:tcW w:w="2186" w:type="dxa"/>
          </w:tcPr>
          <w:p w:rsidR="0018722C">
            <w:pPr>
              <w:topLinePunct/>
              <w:ind w:leftChars="0" w:left="0" w:rightChars="0" w:right="0" w:firstLineChars="0" w:firstLine="0"/>
              <w:spacing w:line="240" w:lineRule="atLeast"/>
            </w:pPr>
            <w:r>
              <w:t>1.888</w:t>
            </w:r>
          </w:p>
        </w:tc>
        <w:tc>
          <w:tcPr>
            <w:tcW w:w="2242" w:type="dxa"/>
          </w:tcPr>
          <w:p w:rsidR="0018722C">
            <w:pPr>
              <w:topLinePunct/>
              <w:ind w:leftChars="0" w:left="0" w:rightChars="0" w:right="0" w:firstLineChars="0" w:firstLine="0"/>
              <w:spacing w:line="240" w:lineRule="atLeast"/>
            </w:pPr>
            <w:r>
              <w:t>1.903</w:t>
            </w:r>
          </w:p>
        </w:tc>
        <w:tc>
          <w:tcPr>
            <w:tcW w:w="2252" w:type="dxa"/>
          </w:tcPr>
          <w:p w:rsidR="0018722C">
            <w:pPr>
              <w:topLinePunct/>
              <w:ind w:leftChars="0" w:left="0" w:rightChars="0" w:right="0" w:firstLineChars="0" w:firstLine="0"/>
              <w:spacing w:line="240" w:lineRule="atLeast"/>
            </w:pPr>
            <w:r>
              <w:t>2.033</w:t>
            </w:r>
          </w:p>
        </w:tc>
      </w:tr>
      <w:tr>
        <w:trPr>
          <w:trHeight w:val="360" w:hRule="atLeast"/>
        </w:trPr>
        <w:tc>
          <w:tcPr>
            <w:tcW w:w="23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186" w:type="dxa"/>
            <w:tcBorders>
              <w:bottom w:val="single" w:sz="12" w:space="0" w:color="000000"/>
            </w:tcBorders>
          </w:tcPr>
          <w:p w:rsidR="0018722C">
            <w:pPr>
              <w:topLinePunct/>
              <w:ind w:leftChars="0" w:left="0" w:rightChars="0" w:right="0" w:firstLineChars="0" w:firstLine="0"/>
              <w:spacing w:line="240" w:lineRule="atLeast"/>
            </w:pPr>
            <w:r>
              <w:t>1046</w:t>
            </w:r>
          </w:p>
        </w:tc>
        <w:tc>
          <w:tcPr>
            <w:tcW w:w="2242" w:type="dxa"/>
            <w:tcBorders>
              <w:bottom w:val="single" w:sz="12" w:space="0" w:color="000000"/>
            </w:tcBorders>
          </w:tcPr>
          <w:p w:rsidR="0018722C">
            <w:pPr>
              <w:topLinePunct/>
              <w:ind w:leftChars="0" w:left="0" w:rightChars="0" w:right="0" w:firstLineChars="0" w:firstLine="0"/>
              <w:spacing w:line="240" w:lineRule="atLeast"/>
            </w:pPr>
            <w:r>
              <w:t>1046</w:t>
            </w:r>
          </w:p>
        </w:tc>
        <w:tc>
          <w:tcPr>
            <w:tcW w:w="2252"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分别表示通过了</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的双尾检验，括号中的数字则为相应的</w:t>
      </w:r>
      <w:r>
        <w:rPr>
          <w:rFonts w:ascii="Times New Roman" w:eastAsia="Times New Roman" w:cstheme="minorBidi" w:hAnsiTheme="minorHAnsi"/>
        </w:rPr>
        <w:t>t</w:t>
      </w:r>
      <w:r>
        <w:rPr>
          <w:rFonts w:cstheme="minorBidi" w:hAnsiTheme="minorHAnsi" w:eastAsiaTheme="minorHAnsi" w:asciiTheme="minorHAnsi"/>
        </w:rPr>
        <w:t>值，下同。</w:t>
      </w:r>
    </w:p>
    <w:p w:rsidR="0018722C">
      <w:pPr>
        <w:topLinePunct/>
      </w:pPr>
      <w:r>
        <w:t>在模型一的控制变量中，政治关联</w:t>
      </w:r>
      <w:r>
        <w:t>（</w:t>
      </w:r>
      <w:r>
        <w:rPr>
          <w:rFonts w:ascii="Times New Roman" w:hAnsi="Times New Roman" w:eastAsia="Times New Roman"/>
        </w:rPr>
        <w:t>Political</w:t>
      </w:r>
      <w:r>
        <w:t>）</w:t>
      </w:r>
      <w:r>
        <w:t>的回归系数在三个方程中都不显</w:t>
      </w:r>
      <w:r>
        <w:t>著，可能是因为政府官员类政治关联的“政府干预”作用与代表委员类政治关联的“关</w:t>
      </w:r>
      <w:r>
        <w:t>系”作用相互抵消所致</w:t>
      </w:r>
      <w:r>
        <w:t>（</w:t>
      </w:r>
      <w:r>
        <w:t>杜兴强等，</w:t>
      </w:r>
      <w:r>
        <w:rPr>
          <w:rFonts w:ascii="Times New Roman" w:hAnsi="Times New Roman" w:eastAsia="Times New Roman"/>
        </w:rPr>
        <w:t>200</w:t>
      </w:r>
      <w:r>
        <w:rPr>
          <w:rFonts w:ascii="Times New Roman" w:hAnsi="Times New Roman" w:eastAsia="Times New Roman"/>
          <w:spacing w:val="0"/>
        </w:rPr>
        <w:t>9</w:t>
      </w:r>
      <w:r>
        <w:t>）</w:t>
      </w:r>
      <w:r>
        <w:t>。公司规模</w:t>
      </w:r>
      <w:r>
        <w:t>（</w:t>
      </w:r>
      <w:r>
        <w:rPr>
          <w:rFonts w:ascii="Times New Roman" w:hAnsi="Times New Roman" w:eastAsia="Times New Roman"/>
        </w:rPr>
        <w:t>Siz</w:t>
      </w:r>
      <w:r>
        <w:rPr>
          <w:rFonts w:ascii="Times New Roman" w:hAnsi="Times New Roman" w:eastAsia="Times New Roman"/>
          <w:spacing w:val="1"/>
        </w:rPr>
        <w:t>e</w:t>
      </w:r>
      <w:r>
        <w:t>）</w:t>
      </w:r>
      <w:r>
        <w:t>和担保能力</w:t>
      </w:r>
      <w:r>
        <w:t>（</w:t>
      </w:r>
      <w:r>
        <w:rPr>
          <w:rFonts w:ascii="Times New Roman" w:hAnsi="Times New Roman" w:eastAsia="Times New Roman"/>
          <w:w w:val="99"/>
        </w:rPr>
        <w:t>As</w:t>
      </w:r>
      <w:r>
        <w:rPr>
          <w:rFonts w:ascii="Times New Roman" w:hAnsi="Times New Roman" w:eastAsia="Times New Roman"/>
          <w:w w:val="99"/>
        </w:rPr>
        <w:t>s</w:t>
      </w:r>
      <w:r>
        <w:rPr>
          <w:rFonts w:ascii="Times New Roman" w:hAnsi="Times New Roman" w:eastAsia="Times New Roman"/>
          <w:spacing w:val="1"/>
          <w:w w:val="99"/>
        </w:rPr>
        <w:t>u</w:t>
      </w:r>
      <w:r>
        <w:t>）</w:t>
      </w:r>
      <w:r>
        <w:t>的回归系数在贷款比率</w:t>
      </w:r>
      <w:r>
        <w:t>（</w:t>
      </w:r>
      <w:r>
        <w:rPr>
          <w:rFonts w:ascii="Times New Roman" w:hAnsi="Times New Roman" w:eastAsia="Times New Roman"/>
        </w:rPr>
        <w:t>STRU</w:t>
      </w:r>
      <w:r>
        <w:t>）</w:t>
      </w:r>
      <w:r>
        <w:t>和贷款期限</w:t>
      </w:r>
      <w:r>
        <w:t>（</w:t>
      </w:r>
      <w:r>
        <w:rPr>
          <w:rFonts w:ascii="Times New Roman" w:hAnsi="Times New Roman" w:eastAsia="Times New Roman"/>
          <w:spacing w:val="-2"/>
        </w:rPr>
        <w:t>MATU</w:t>
      </w:r>
      <w:r>
        <w:t>）</w:t>
      </w:r>
      <w:r>
        <w:t>方程中符号为正，并且通过</w:t>
      </w:r>
      <w:r>
        <w:t>了</w:t>
      </w:r>
      <w:r>
        <w:rPr>
          <w:rFonts w:ascii="Times New Roman" w:hAnsi="Times New Roman" w:eastAsia="Times New Roman"/>
        </w:rPr>
        <w:t>1%</w:t>
      </w:r>
      <w:r>
        <w:t>的显著性检验，说明规模越大、担保能力越强的民营企业其贷款比率越高、贷款期限越长，而贷款成本</w:t>
      </w:r>
      <w:r>
        <w:t>（</w:t>
      </w:r>
      <w:r>
        <w:rPr>
          <w:rFonts w:ascii="Times New Roman" w:hAnsi="Times New Roman" w:eastAsia="Times New Roman"/>
        </w:rPr>
        <w:t>COST</w:t>
      </w:r>
      <w:r>
        <w:t>）</w:t>
      </w:r>
      <w:r>
        <w:t>却没有显著变化；净资产收益率</w:t>
      </w:r>
      <w:r>
        <w:t>（</w:t>
      </w:r>
      <w:r>
        <w:rPr>
          <w:rFonts w:ascii="Times New Roman" w:hAnsi="Times New Roman" w:eastAsia="Times New Roman"/>
        </w:rPr>
        <w:t>ROE</w:t>
      </w:r>
      <w:r>
        <w:t>）</w:t>
      </w:r>
      <w:r>
        <w:t xml:space="preserve">越高，</w:t>
      </w:r>
      <w:r>
        <w:t>民营企业的贷款比率</w:t>
      </w:r>
      <w:r>
        <w:t>（</w:t>
      </w:r>
      <w:r>
        <w:rPr>
          <w:rFonts w:ascii="Times New Roman" w:hAnsi="Times New Roman" w:eastAsia="Times New Roman"/>
          <w:spacing w:val="-3"/>
        </w:rPr>
        <w:t>STRU</w:t>
      </w:r>
      <w:r>
        <w:t>）</w:t>
      </w:r>
      <w:r>
        <w:t>反而越低，但贷款期限</w:t>
      </w:r>
      <w:r>
        <w:t>（</w:t>
      </w:r>
      <w:r>
        <w:rPr>
          <w:rFonts w:ascii="Times New Roman" w:hAnsi="Times New Roman" w:eastAsia="Times New Roman"/>
          <w:spacing w:val="-6"/>
        </w:rPr>
        <w:t>MATU</w:t>
      </w:r>
      <w:r>
        <w:t>）</w:t>
      </w:r>
      <w:r>
        <w:t>和贷款成本</w:t>
      </w:r>
      <w:r>
        <w:t>（</w:t>
      </w:r>
      <w:r>
        <w:rPr>
          <w:rFonts w:ascii="Times New Roman" w:hAnsi="Times New Roman" w:eastAsia="Times New Roman"/>
        </w:rPr>
        <w:t>COST</w:t>
      </w:r>
      <w:r>
        <w:t>）</w:t>
      </w:r>
      <w:r/>
      <w:r w:rsidR="001852F3">
        <w:t xml:space="preserve">没有发生明显的变化；公司的成长性</w:t>
      </w:r>
      <w:r>
        <w:t>（</w:t>
      </w:r>
      <w:r>
        <w:rPr>
          <w:rFonts w:ascii="Times New Roman" w:hAnsi="Times New Roman" w:eastAsia="Times New Roman"/>
        </w:rPr>
        <w:t>Growth</w:t>
      </w:r>
      <w:r>
        <w:t>）</w:t>
      </w:r>
      <w:r>
        <w:t>和上年的审计意见</w:t>
      </w:r>
      <w:r>
        <w:t>（</w:t>
      </w:r>
      <w:r>
        <w:rPr>
          <w:rFonts w:ascii="Times New Roman" w:hAnsi="Times New Roman" w:eastAsia="Times New Roman"/>
        </w:rPr>
        <w:t>Opinion</w:t>
      </w:r>
      <w:r>
        <w:t>）</w:t>
      </w:r>
      <w:r>
        <w:t>在三</w:t>
      </w:r>
      <w:r>
        <w:t>个方程中的回归系数都不显著，说明它们对民营企业的银行贷款没有明显的作用；行</w:t>
      </w:r>
      <w:r>
        <w:t>业</w:t>
      </w:r>
      <w:r>
        <w:t>（</w:t>
      </w:r>
      <w:r>
        <w:rPr>
          <w:rFonts w:ascii="Times New Roman" w:hAnsi="Times New Roman" w:eastAsia="Times New Roman"/>
        </w:rPr>
        <w:t>Indust</w:t>
      </w:r>
      <w:r>
        <w:rPr>
          <w:rFonts w:ascii="Times New Roman" w:hAnsi="Times New Roman" w:eastAsia="Times New Roman"/>
          <w:spacing w:val="0"/>
        </w:rPr>
        <w:t>r</w:t>
      </w:r>
      <w:r>
        <w:rPr>
          <w:rFonts w:ascii="Times New Roman" w:hAnsi="Times New Roman" w:eastAsia="Times New Roman"/>
          <w:spacing w:val="0"/>
        </w:rPr>
        <w:t>y</w:t>
      </w:r>
      <w:r>
        <w:t>）</w:t>
      </w:r>
      <w:r>
        <w:t>在</w:t>
      </w:r>
      <w:r>
        <w:rPr>
          <w:rFonts w:ascii="Times New Roman" w:hAnsi="Times New Roman" w:eastAsia="Times New Roman"/>
        </w:rPr>
        <w:t>5</w:t>
      </w:r>
      <w:r>
        <w:rPr>
          <w:rFonts w:ascii="Times New Roman" w:hAnsi="Times New Roman" w:eastAsia="Times New Roman"/>
        </w:rPr>
        <w:t>%</w:t>
      </w:r>
      <w:r>
        <w:t>的水平上显著地缩短了民营企业的贷款期限</w:t>
      </w:r>
      <w:r>
        <w:t>（</w:t>
      </w:r>
      <w:r>
        <w:rPr>
          <w:rFonts w:ascii="Times New Roman" w:hAnsi="Times New Roman" w:eastAsia="Times New Roman"/>
          <w:w w:val="99"/>
        </w:rPr>
        <w:t>M</w:t>
      </w:r>
      <w:r>
        <w:rPr>
          <w:rFonts w:ascii="Times New Roman" w:hAnsi="Times New Roman" w:eastAsia="Times New Roman"/>
          <w:spacing w:val="-14"/>
          <w:w w:val="99"/>
        </w:rPr>
        <w:t>A</w:t>
      </w:r>
      <w:r>
        <w:rPr>
          <w:rFonts w:ascii="Times New Roman" w:hAnsi="Times New Roman" w:eastAsia="Times New Roman"/>
          <w:w w:val="99"/>
        </w:rPr>
        <w:t>TU</w:t>
      </w:r>
      <w:r>
        <w:t>）</w:t>
      </w:r>
      <w:r>
        <w:t>，这可能是因为垄断性行业、国家高度管制或重点支持行业中存在严重的“国进民退”现象，</w:t>
      </w:r>
      <w:r>
        <w:t>银行对处于这些行业的民营企业的财务状况和发展前景比较担忧，所以倾向于对其发放短期的贷款。</w:t>
      </w:r>
    </w:p>
    <w:p w:rsidR="0018722C">
      <w:pPr>
        <w:topLinePunct/>
      </w:pPr>
      <w:r>
        <w:t>尽管模型一中三个方程的可决系数</w:t>
      </w:r>
      <w:r>
        <w:rPr>
          <w:rFonts w:ascii="Times New Roman" w:eastAsia="Times New Roman"/>
        </w:rPr>
        <w:t>R</w:t>
      </w:r>
      <w:r>
        <w:rPr>
          <w:rFonts w:ascii="Times New Roman" w:eastAsia="Times New Roman"/>
        </w:rPr>
        <w:t>2</w:t>
      </w:r>
      <w:r>
        <w:t>和</w:t>
      </w:r>
      <w:r>
        <w:rPr>
          <w:rFonts w:ascii="Times New Roman" w:eastAsia="Times New Roman"/>
        </w:rPr>
        <w:t>Adj</w:t>
      </w:r>
      <w:r>
        <w:rPr>
          <w:rFonts w:ascii="Times New Roman" w:eastAsia="Times New Roman"/>
        </w:rPr>
        <w:t> </w:t>
      </w:r>
      <w:r>
        <w:rPr>
          <w:rFonts w:ascii="Times New Roman" w:eastAsia="Times New Roman"/>
        </w:rPr>
        <w:t>R</w:t>
      </w:r>
      <w:r>
        <w:rPr>
          <w:rFonts w:ascii="Times New Roman" w:eastAsia="Times New Roman"/>
        </w:rPr>
        <w:t>2</w:t>
      </w:r>
      <w:r>
        <w:t>都比较低</w:t>
      </w:r>
      <w:r>
        <w:t>11</w:t>
      </w:r>
      <w:r>
        <w:t>，但根据</w:t>
      </w:r>
      <w:r>
        <w:rPr>
          <w:rFonts w:ascii="Times New Roman" w:eastAsia="Times New Roman"/>
        </w:rPr>
        <w:t>F</w:t>
      </w:r>
      <w:r>
        <w:t>统计参数检验可知，模型中各自变量的联合解释能力比较好，回归结果具有较强的说服力。</w:t>
      </w:r>
    </w:p>
    <w:p w:rsidR="0018722C">
      <w:pPr>
        <w:topLinePunct/>
      </w:pPr>
      <w:r>
        <w:rPr>
          <w:rFonts w:ascii="Times New Roman" w:eastAsia="Times New Roman"/>
        </w:rPr>
        <w:t>DW</w:t>
      </w:r>
      <w:r>
        <w:t>统计量的值始终接近于</w:t>
      </w:r>
      <w:r>
        <w:rPr>
          <w:rFonts w:ascii="Times New Roman" w:eastAsia="Times New Roman"/>
        </w:rPr>
        <w:t>2</w:t>
      </w:r>
      <w:r>
        <w:t>，表明残差序列具有较高的独立性，样本数据不存在明</w:t>
      </w:r>
      <w:r>
        <w:t>显的自相关性，进一步说明了模型是有效的。除了个别控制变量的显著性有所降低之</w:t>
      </w:r>
      <w:r>
        <w:t>外，金融关联和各控制变量的回归结果与前文的相关性分析结果并无实质差异。总之，</w:t>
      </w:r>
      <w:r>
        <w:t>模型一的回归结果表明金融关联能够有效缓解民营企业在贷款期限和贷款成本方面</w:t>
      </w:r>
      <w:r>
        <w:t>的融资约束</w:t>
      </w:r>
      <w:r>
        <w:t>（</w:t>
      </w:r>
      <w:r>
        <w:t>尽管在贷款比率方面的作用并不显著</w:t>
      </w:r>
      <w:r>
        <w:t>）</w:t>
      </w:r>
      <w:r>
        <w:t>，进一步支持了假设</w:t>
      </w:r>
      <w:r>
        <w:rPr>
          <w:rFonts w:ascii="Times New Roman" w:eastAsia="Times New Roman"/>
        </w:rPr>
        <w:t>1</w:t>
      </w:r>
      <w:r>
        <w:rPr>
          <w:rFonts w:ascii="Times New Roman" w:eastAsia="Times New Roman"/>
        </w:rPr>
        <w:t>.</w:t>
      </w:r>
      <w:r>
        <w:rPr>
          <w:rFonts w:ascii="Times New Roman" w:eastAsia="Times New Roman"/>
        </w:rPr>
        <w:t>1</w:t>
      </w:r>
      <w:r>
        <w:t>的成立。</w:t>
      </w:r>
    </w:p>
    <w:p w:rsidR="0018722C">
      <w:pPr>
        <w:pStyle w:val="Heading3"/>
        <w:topLinePunct/>
        <w:ind w:left="200" w:hangingChars="200" w:hanging="200"/>
      </w:pPr>
      <w:bookmarkStart w:id="747183" w:name="_Toc686747183"/>
      <w:bookmarkStart w:name="_bookmark31" w:id="56"/>
      <w:bookmarkEnd w:id="56"/>
      <w:r>
        <w:t>二</w:t>
      </w:r>
      <w:r>
        <w:t xml:space="preserve"> </w:t>
      </w:r>
      <w:r w:rsidRPr="00DB64CE">
        <w:t>、银行关联与非银行金融关联之间是否存在替代效应</w:t>
      </w:r>
      <w:bookmarkEnd w:id="747183"/>
    </w:p>
    <w:p w:rsidR="0018722C">
      <w:pPr>
        <w:topLinePunct/>
      </w:pPr>
      <w:r>
        <w:t>模型二的回归结果如</w:t>
      </w:r>
      <w:r>
        <w:t>表</w:t>
      </w:r>
      <w:r>
        <w:rPr>
          <w:rFonts w:ascii="Times New Roman" w:eastAsia="Times New Roman"/>
        </w:rPr>
        <w:t>4-4</w:t>
      </w:r>
      <w:r>
        <w:t>所示。</w:t>
      </w:r>
      <w:r>
        <w:rPr>
          <w:rFonts w:ascii="Times New Roman" w:eastAsia="Times New Roman"/>
        </w:rPr>
        <w:t>FINA1</w:t>
      </w:r>
      <w:r>
        <w:t>的回归系数在三个方程中均不显著，说</w:t>
      </w:r>
      <w:r>
        <w:t>明银行关联程度较高的民营企业在贷款比率、贷款期限和贷款成本方面所面临的融资约束并不能得到有效的缓解。</w:t>
      </w:r>
      <w:r>
        <w:rPr>
          <w:rFonts w:ascii="Times New Roman" w:eastAsia="Times New Roman"/>
        </w:rPr>
        <w:t>FINA2</w:t>
      </w:r>
      <w:r>
        <w:t>的回归系数在</w:t>
      </w:r>
      <w:r>
        <w:rPr>
          <w:rFonts w:ascii="Times New Roman" w:eastAsia="Times New Roman"/>
        </w:rPr>
        <w:t>MATU</w:t>
      </w:r>
      <w:r>
        <w:t>方程和</w:t>
      </w:r>
      <w:r>
        <w:rPr>
          <w:rFonts w:ascii="Times New Roman" w:eastAsia="Times New Roman"/>
        </w:rPr>
        <w:t>COST</w:t>
      </w:r>
      <w:r>
        <w:t>方程中符号</w:t>
      </w:r>
      <w:r>
        <w:t>依次为正、负并且都通过了</w:t>
      </w:r>
      <w:r>
        <w:rPr>
          <w:rFonts w:ascii="Times New Roman" w:eastAsia="Times New Roman"/>
        </w:rPr>
        <w:t>5%</w:t>
      </w:r>
      <w:r>
        <w:t>的显著性检验，而在</w:t>
      </w:r>
      <w:r>
        <w:rPr>
          <w:rFonts w:ascii="Times New Roman" w:eastAsia="Times New Roman"/>
        </w:rPr>
        <w:t>STRU</w:t>
      </w:r>
      <w:r>
        <w:t>方程方程中并不显著，说</w:t>
      </w:r>
      <w:r>
        <w:t>明较高程度的非银行金融关联有助于民营企业延长贷款期限、降低贷款成本，而对于贷款比率的作用不明显。</w:t>
      </w:r>
    </w:p>
    <w:p w:rsidR="0018722C">
      <w:pPr>
        <w:pStyle w:val="a8"/>
        <w:topLinePunct/>
      </w:pPr>
      <w:bookmarkStart w:id="906239" w:name="_Toc686906239"/>
      <w:bookmarkStart w:name="_bookmark32" w:id="57"/>
      <w:bookmarkEnd w:id="57"/>
      <w:r>
        <w:rPr>
          <w:kern w:val="2"/>
          <w:szCs w:val="22"/>
        </w:rPr>
        <w:t>表</w:t>
      </w:r>
      <w:r>
        <w:rPr>
          <w:kern w:val="2"/>
          <w:szCs w:val="22"/>
        </w:rPr>
        <w:t>4-4</w:t>
      </w:r>
      <w:r>
        <w:t xml:space="preserve">  </w:t>
      </w:r>
      <w:r>
        <w:rPr>
          <w:kern w:val="2"/>
          <w:szCs w:val="22"/>
        </w:rPr>
        <w:t>模型二的回归结果</w:t>
      </w:r>
      <w:bookmarkEnd w:id="906239"/>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2"/>
        <w:gridCol w:w="2159"/>
        <w:gridCol w:w="2056"/>
        <w:gridCol w:w="2065"/>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516" w:type="pct"/>
            <w:vAlign w:val="center"/>
          </w:tcPr>
          <w:p w:rsidR="0018722C">
            <w:pPr>
              <w:pStyle w:val="ac"/>
              <w:topLinePunct/>
              <w:ind w:leftChars="0" w:left="0" w:rightChars="0" w:right="0" w:firstLineChars="0" w:firstLine="0"/>
              <w:spacing w:line="240" w:lineRule="atLeast"/>
            </w:pPr>
            <w:r>
              <w:t>C</w:t>
            </w:r>
          </w:p>
        </w:tc>
        <w:tc>
          <w:tcPr>
            <w:tcW w:w="1198" w:type="pct"/>
            <w:vAlign w:val="center"/>
          </w:tcPr>
          <w:p w:rsidR="0018722C">
            <w:pPr>
              <w:pStyle w:val="a5"/>
              <w:topLinePunct/>
              <w:ind w:leftChars="0" w:left="0" w:rightChars="0" w:right="0" w:firstLineChars="0" w:firstLine="0"/>
              <w:spacing w:line="240" w:lineRule="atLeast"/>
            </w:pPr>
            <w:r>
              <w:t>-0.714</w:t>
            </w:r>
            <w:r>
              <w:t>***</w:t>
            </w:r>
          </w:p>
          <w:p w:rsidR="0018722C">
            <w:pPr>
              <w:pStyle w:val="a5"/>
              <w:topLinePunct/>
              <w:ind w:leftChars="0" w:left="0" w:rightChars="0" w:right="0" w:firstLineChars="0" w:firstLine="0"/>
              <w:spacing w:line="240" w:lineRule="atLeast"/>
            </w:pPr>
            <w:r>
              <w:t>（</w:t>
            </w:r>
            <w:r>
              <w:t>-7.700</w:t>
            </w:r>
            <w:r>
              <w:t>）</w:t>
            </w:r>
          </w:p>
        </w:tc>
        <w:tc>
          <w:tcPr>
            <w:tcW w:w="1141" w:type="pct"/>
            <w:vAlign w:val="center"/>
          </w:tcPr>
          <w:p w:rsidR="0018722C">
            <w:pPr>
              <w:pStyle w:val="a5"/>
              <w:topLinePunct/>
              <w:ind w:leftChars="0" w:left="0" w:rightChars="0" w:right="0" w:firstLineChars="0" w:firstLine="0"/>
              <w:spacing w:line="240" w:lineRule="atLeast"/>
            </w:pPr>
            <w:r>
              <w:t>-1.533</w:t>
            </w:r>
            <w:r>
              <w:t>***</w:t>
            </w:r>
          </w:p>
          <w:p w:rsidR="0018722C">
            <w:pPr>
              <w:pStyle w:val="a5"/>
              <w:topLinePunct/>
              <w:ind w:leftChars="0" w:left="0" w:rightChars="0" w:right="0" w:firstLineChars="0" w:firstLine="0"/>
              <w:spacing w:line="240" w:lineRule="atLeast"/>
            </w:pPr>
            <w:r>
              <w:t>（</w:t>
            </w:r>
            <w:r>
              <w:t>-7.325</w:t>
            </w:r>
            <w:r>
              <w:t>）</w:t>
            </w:r>
          </w:p>
        </w:tc>
        <w:tc>
          <w:tcPr>
            <w:tcW w:w="1146"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3.011</w:t>
            </w:r>
            <w:r>
              <w:t>）</w:t>
            </w:r>
          </w:p>
        </w:tc>
      </w:tr>
      <w:tr>
        <w:tc>
          <w:tcPr>
            <w:tcW w:w="1516" w:type="pct"/>
            <w:vAlign w:val="center"/>
          </w:tcPr>
          <w:p w:rsidR="0018722C">
            <w:pPr>
              <w:pStyle w:val="ac"/>
              <w:topLinePunct/>
              <w:ind w:leftChars="0" w:left="0" w:rightChars="0" w:right="0" w:firstLineChars="0" w:firstLine="0"/>
              <w:spacing w:line="240" w:lineRule="atLeast"/>
            </w:pPr>
            <w:r>
              <w:t>FINA1</w:t>
            </w:r>
          </w:p>
        </w:tc>
        <w:tc>
          <w:tcPr>
            <w:tcW w:w="1198" w:type="pct"/>
            <w:vAlign w:val="center"/>
          </w:tcPr>
          <w:p w:rsidR="0018722C">
            <w:pPr>
              <w:pStyle w:val="affff9"/>
              <w:topLinePunct/>
              <w:ind w:leftChars="0" w:left="0" w:rightChars="0" w:right="0" w:firstLineChars="0" w:firstLine="0"/>
              <w:spacing w:line="240" w:lineRule="atLeast"/>
            </w:pPr>
            <w:r>
              <w:t>-0.106</w:t>
            </w:r>
          </w:p>
          <w:p w:rsidR="0018722C">
            <w:pPr>
              <w:pStyle w:val="a5"/>
              <w:topLinePunct/>
              <w:ind w:leftChars="0" w:left="0" w:rightChars="0" w:right="0" w:firstLineChars="0" w:firstLine="0"/>
              <w:spacing w:line="240" w:lineRule="atLeast"/>
            </w:pPr>
            <w:r>
              <w:t>（</w:t>
            </w:r>
            <w:r>
              <w:t>-0.759</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0.359</w:t>
            </w:r>
            <w:r>
              <w:t>）</w:t>
            </w:r>
          </w:p>
        </w:tc>
        <w:tc>
          <w:tcPr>
            <w:tcW w:w="1146" w:type="pct"/>
            <w:vAlign w:val="center"/>
          </w:tcPr>
          <w:p w:rsidR="0018722C">
            <w:pPr>
              <w:pStyle w:val="affff9"/>
              <w:topLinePunct/>
              <w:ind w:leftChars="0" w:left="0" w:rightChars="0" w:right="0" w:firstLineChars="0" w:firstLine="0"/>
              <w:spacing w:line="240" w:lineRule="atLeast"/>
            </w:pPr>
            <w:r>
              <w:t>0.049</w:t>
            </w:r>
          </w:p>
          <w:p w:rsidR="0018722C">
            <w:pPr>
              <w:pStyle w:val="ad"/>
              <w:topLinePunct/>
              <w:ind w:leftChars="0" w:left="0" w:rightChars="0" w:right="0" w:firstLineChars="0" w:firstLine="0"/>
              <w:spacing w:line="240" w:lineRule="atLeast"/>
            </w:pPr>
            <w:r>
              <w:t>（</w:t>
            </w:r>
            <w:r>
              <w:t>0.821</w:t>
            </w:r>
            <w:r>
              <w:t>）</w:t>
            </w:r>
          </w:p>
        </w:tc>
      </w:tr>
      <w:tr>
        <w:tc>
          <w:tcPr>
            <w:tcW w:w="1516" w:type="pct"/>
            <w:vAlign w:val="center"/>
          </w:tcPr>
          <w:p w:rsidR="0018722C">
            <w:pPr>
              <w:pStyle w:val="ac"/>
              <w:topLinePunct/>
              <w:ind w:leftChars="0" w:left="0" w:rightChars="0" w:right="0" w:firstLineChars="0" w:firstLine="0"/>
              <w:spacing w:line="240" w:lineRule="atLeast"/>
            </w:pPr>
            <w:r>
              <w:t>FINA2</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0.214</w:t>
            </w:r>
            <w:r>
              <w:t>）</w:t>
            </w:r>
          </w:p>
        </w:tc>
        <w:tc>
          <w:tcPr>
            <w:tcW w:w="1141" w:type="pct"/>
            <w:vAlign w:val="center"/>
          </w:tcPr>
          <w:p w:rsidR="0018722C">
            <w:pPr>
              <w:pStyle w:val="a5"/>
              <w:topLinePunct/>
              <w:ind w:leftChars="0" w:left="0" w:rightChars="0" w:right="0" w:firstLineChars="0" w:firstLine="0"/>
              <w:spacing w:line="240" w:lineRule="atLeast"/>
            </w:pPr>
            <w:r>
              <w:t>0.077</w:t>
            </w:r>
            <w:r>
              <w:t>**</w:t>
            </w:r>
          </w:p>
          <w:p w:rsidR="0018722C">
            <w:pPr>
              <w:pStyle w:val="a5"/>
              <w:topLinePunct/>
              <w:ind w:leftChars="0" w:left="0" w:rightChars="0" w:right="0" w:firstLineChars="0" w:firstLine="0"/>
              <w:spacing w:line="240" w:lineRule="atLeast"/>
            </w:pPr>
            <w:r>
              <w:t>（</w:t>
            </w:r>
            <w:r>
              <w:t>2.008</w:t>
            </w:r>
            <w:r>
              <w:t>）</w:t>
            </w:r>
          </w:p>
        </w:tc>
        <w:tc>
          <w:tcPr>
            <w:tcW w:w="1146" w:type="pct"/>
            <w:vAlign w:val="center"/>
          </w:tcPr>
          <w:p w:rsidR="0018722C">
            <w:pPr>
              <w:pStyle w:val="a5"/>
              <w:topLinePunct/>
              <w:ind w:leftChars="0" w:left="0" w:rightChars="0" w:right="0" w:firstLineChars="0" w:firstLine="0"/>
              <w:spacing w:line="240" w:lineRule="atLeast"/>
            </w:pPr>
            <w:r>
              <w:t>-0.015</w:t>
            </w:r>
            <w:r>
              <w:t>**</w:t>
            </w:r>
          </w:p>
          <w:p w:rsidR="0018722C">
            <w:pPr>
              <w:pStyle w:val="ad"/>
              <w:topLinePunct/>
              <w:ind w:leftChars="0" w:left="0" w:rightChars="0" w:right="0" w:firstLineChars="0" w:firstLine="0"/>
              <w:spacing w:line="240" w:lineRule="atLeast"/>
            </w:pPr>
            <w:r>
              <w:t>（</w:t>
            </w:r>
            <w:r>
              <w:t>-2.098</w:t>
            </w:r>
            <w:r>
              <w:t>）</w:t>
            </w:r>
          </w:p>
        </w:tc>
      </w:tr>
      <w:tr>
        <w:tc>
          <w:tcPr>
            <w:tcW w:w="1516" w:type="pct"/>
            <w:vAlign w:val="center"/>
          </w:tcPr>
          <w:p w:rsidR="0018722C">
            <w:pPr>
              <w:pStyle w:val="ac"/>
              <w:topLinePunct/>
              <w:ind w:leftChars="0" w:left="0" w:rightChars="0" w:right="0" w:firstLineChars="0" w:firstLine="0"/>
              <w:spacing w:line="240" w:lineRule="atLeast"/>
            </w:pPr>
            <w:r>
              <w:t>FINA1</w:t>
            </w:r>
            <w:r>
              <w:t>×</w:t>
            </w:r>
            <w:r>
              <w:t>FINA2</w:t>
            </w:r>
          </w:p>
        </w:tc>
        <w:tc>
          <w:tcPr>
            <w:tcW w:w="1198" w:type="pct"/>
            <w:vAlign w:val="center"/>
          </w:tcPr>
          <w:p w:rsidR="0018722C">
            <w:pPr>
              <w:pStyle w:val="affff9"/>
              <w:topLinePunct/>
              <w:ind w:leftChars="0" w:left="0" w:rightChars="0" w:right="0" w:firstLineChars="0" w:firstLine="0"/>
              <w:spacing w:line="240" w:lineRule="atLeast"/>
            </w:pPr>
            <w:r>
              <w:t>0.068</w:t>
            </w:r>
          </w:p>
          <w:p w:rsidR="0018722C">
            <w:pPr>
              <w:pStyle w:val="a5"/>
              <w:topLinePunct/>
              <w:ind w:leftChars="0" w:left="0" w:rightChars="0" w:right="0" w:firstLineChars="0" w:firstLine="0"/>
              <w:spacing w:line="240" w:lineRule="atLeast"/>
            </w:pPr>
            <w:r>
              <w:t>（</w:t>
            </w:r>
            <w:r>
              <w:t>0.175</w:t>
            </w:r>
            <w:r>
              <w:t>）</w:t>
            </w:r>
          </w:p>
        </w:tc>
        <w:tc>
          <w:tcPr>
            <w:tcW w:w="1141" w:type="pct"/>
            <w:vAlign w:val="center"/>
          </w:tcPr>
          <w:p w:rsidR="0018722C">
            <w:pPr>
              <w:pStyle w:val="affff9"/>
              <w:topLinePunct/>
              <w:ind w:leftChars="0" w:left="0" w:rightChars="0" w:right="0" w:firstLineChars="0" w:firstLine="0"/>
              <w:spacing w:line="240" w:lineRule="atLeast"/>
            </w:pPr>
            <w:r>
              <w:t>0.331</w:t>
            </w:r>
          </w:p>
          <w:p w:rsidR="0018722C">
            <w:pPr>
              <w:pStyle w:val="a5"/>
              <w:topLinePunct/>
              <w:ind w:leftChars="0" w:left="0" w:rightChars="0" w:right="0" w:firstLineChars="0" w:firstLine="0"/>
              <w:spacing w:line="240" w:lineRule="atLeast"/>
            </w:pPr>
            <w:r>
              <w:t>（</w:t>
            </w:r>
            <w:r>
              <w:t>0.375</w:t>
            </w:r>
            <w:r>
              <w:t>）</w:t>
            </w:r>
          </w:p>
        </w:tc>
        <w:tc>
          <w:tcPr>
            <w:tcW w:w="1146"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-0.470</w:t>
            </w:r>
            <w:r>
              <w:t>）</w:t>
            </w:r>
          </w:p>
        </w:tc>
      </w:tr>
      <w:tr>
        <w:tc>
          <w:tcPr>
            <w:tcW w:w="1516" w:type="pct"/>
            <w:vAlign w:val="center"/>
          </w:tcPr>
          <w:p w:rsidR="0018722C">
            <w:pPr>
              <w:pStyle w:val="ac"/>
              <w:topLinePunct/>
              <w:ind w:leftChars="0" w:left="0" w:rightChars="0" w:right="0" w:firstLineChars="0" w:firstLine="0"/>
              <w:spacing w:line="240" w:lineRule="atLeast"/>
            </w:pPr>
            <w:r>
              <w:t>Political</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-0.340</w:t>
            </w:r>
            <w:r>
              <w:t>）</w:t>
            </w:r>
          </w:p>
        </w:tc>
        <w:tc>
          <w:tcPr>
            <w:tcW w:w="1141"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-0.722</w:t>
            </w:r>
            <w:r>
              <w:t>）</w:t>
            </w:r>
          </w:p>
        </w:tc>
        <w:tc>
          <w:tcPr>
            <w:tcW w:w="1146"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-1.142</w:t>
            </w:r>
            <w:r>
              <w:t>）</w:t>
            </w:r>
          </w:p>
        </w:tc>
      </w:tr>
      <w:tr>
        <w:tc>
          <w:tcPr>
            <w:tcW w:w="1516" w:type="pct"/>
            <w:vAlign w:val="center"/>
          </w:tcPr>
          <w:p w:rsidR="0018722C">
            <w:pPr>
              <w:pStyle w:val="ac"/>
              <w:topLinePunct/>
              <w:ind w:leftChars="0" w:left="0" w:rightChars="0" w:right="0" w:firstLineChars="0" w:firstLine="0"/>
              <w:spacing w:line="240" w:lineRule="atLeast"/>
            </w:pPr>
            <w:r>
              <w:t>Size</w:t>
            </w:r>
          </w:p>
        </w:tc>
        <w:tc>
          <w:tcPr>
            <w:tcW w:w="1198"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8.810</w:t>
            </w:r>
            <w:r>
              <w:t>）</w:t>
            </w:r>
          </w:p>
        </w:tc>
        <w:tc>
          <w:tcPr>
            <w:tcW w:w="1141" w:type="pct"/>
            <w:vAlign w:val="center"/>
          </w:tcPr>
          <w:p w:rsidR="0018722C">
            <w:pPr>
              <w:pStyle w:val="a5"/>
              <w:topLinePunct/>
              <w:ind w:leftChars="0" w:left="0" w:rightChars="0" w:right="0" w:firstLineChars="0" w:firstLine="0"/>
              <w:spacing w:line="240" w:lineRule="atLeast"/>
            </w:pPr>
            <w:r>
              <w:t>0.076</w:t>
            </w:r>
            <w:r>
              <w:t>***</w:t>
            </w:r>
          </w:p>
          <w:p w:rsidR="0018722C">
            <w:pPr>
              <w:pStyle w:val="a5"/>
              <w:topLinePunct/>
              <w:ind w:leftChars="0" w:left="0" w:rightChars="0" w:right="0" w:firstLineChars="0" w:firstLine="0"/>
              <w:spacing w:line="240" w:lineRule="atLeast"/>
            </w:pPr>
            <w:r>
              <w:t>（</w:t>
            </w:r>
            <w:r>
              <w:t>7.636</w:t>
            </w:r>
            <w:r>
              <w:t>）</w:t>
            </w:r>
          </w:p>
        </w:tc>
        <w:tc>
          <w:tcPr>
            <w:tcW w:w="114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-1.102</w:t>
            </w:r>
            <w:r>
              <w:t>）</w:t>
            </w:r>
          </w:p>
        </w:tc>
      </w:tr>
      <w:tr>
        <w:tc>
          <w:tcPr>
            <w:tcW w:w="1516" w:type="pct"/>
            <w:vAlign w:val="center"/>
          </w:tcPr>
          <w:p w:rsidR="0018722C">
            <w:pPr>
              <w:pStyle w:val="ac"/>
              <w:topLinePunct/>
              <w:ind w:leftChars="0" w:left="0" w:rightChars="0" w:right="0" w:firstLineChars="0" w:firstLine="0"/>
              <w:spacing w:line="240" w:lineRule="atLeast"/>
            </w:pPr>
            <w:r>
              <w:t>Assu</w:t>
            </w:r>
          </w:p>
        </w:tc>
        <w:tc>
          <w:tcPr>
            <w:tcW w:w="1198"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12.080</w:t>
            </w:r>
            <w:r>
              <w:t>）</w:t>
            </w:r>
          </w:p>
        </w:tc>
        <w:tc>
          <w:tcPr>
            <w:tcW w:w="1141" w:type="pct"/>
            <w:vAlign w:val="center"/>
          </w:tcPr>
          <w:p w:rsidR="0018722C">
            <w:pPr>
              <w:pStyle w:val="a5"/>
              <w:topLinePunct/>
              <w:ind w:leftChars="0" w:left="0" w:rightChars="0" w:right="0" w:firstLineChars="0" w:firstLine="0"/>
              <w:spacing w:line="240" w:lineRule="atLeast"/>
            </w:pPr>
            <w:r>
              <w:t>0.308</w:t>
            </w:r>
            <w:r>
              <w:t>***</w:t>
            </w:r>
          </w:p>
          <w:p w:rsidR="0018722C">
            <w:pPr>
              <w:pStyle w:val="a5"/>
              <w:topLinePunct/>
              <w:ind w:leftChars="0" w:left="0" w:rightChars="0" w:right="0" w:firstLineChars="0" w:firstLine="0"/>
              <w:spacing w:line="240" w:lineRule="atLeast"/>
            </w:pPr>
            <w:r>
              <w:t>（</w:t>
            </w:r>
            <w:r>
              <w:t>6.011</w:t>
            </w:r>
            <w:r>
              <w:t>）</w:t>
            </w:r>
          </w:p>
        </w:tc>
        <w:tc>
          <w:tcPr>
            <w:tcW w:w="1146"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-1.772</w:t>
            </w:r>
            <w:r>
              <w:t>）</w:t>
            </w:r>
          </w:p>
        </w:tc>
      </w:tr>
      <w:tr>
        <w:tc>
          <w:tcPr>
            <w:tcW w:w="1516" w:type="pct"/>
            <w:vAlign w:val="center"/>
          </w:tcPr>
          <w:p w:rsidR="0018722C">
            <w:pPr>
              <w:pStyle w:val="ac"/>
              <w:topLinePunct/>
              <w:ind w:leftChars="0" w:left="0" w:rightChars="0" w:right="0" w:firstLineChars="0" w:firstLine="0"/>
              <w:spacing w:line="240" w:lineRule="atLeast"/>
            </w:pPr>
            <w:r>
              <w:t>ROE</w:t>
            </w:r>
          </w:p>
        </w:tc>
        <w:tc>
          <w:tcPr>
            <w:tcW w:w="1198" w:type="pct"/>
            <w:vAlign w:val="center"/>
          </w:tcPr>
          <w:p w:rsidR="0018722C">
            <w:pPr>
              <w:pStyle w:val="a5"/>
              <w:topLinePunct/>
              <w:ind w:leftChars="0" w:left="0" w:rightChars="0" w:right="0" w:firstLineChars="0" w:firstLine="0"/>
              <w:spacing w:line="240" w:lineRule="atLeast"/>
            </w:pPr>
            <w:r>
              <w:t>-0.342</w:t>
            </w:r>
            <w:r>
              <w:t>***</w:t>
            </w:r>
          </w:p>
          <w:p w:rsidR="0018722C">
            <w:pPr>
              <w:pStyle w:val="a5"/>
              <w:topLinePunct/>
              <w:ind w:leftChars="0" w:left="0" w:rightChars="0" w:right="0" w:firstLineChars="0" w:firstLine="0"/>
              <w:spacing w:line="240" w:lineRule="atLeast"/>
            </w:pPr>
            <w:r>
              <w:t>（</w:t>
            </w:r>
            <w:r>
              <w:t>-5.374</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0.788</w:t>
            </w:r>
            <w:r>
              <w:t>）</w:t>
            </w:r>
          </w:p>
        </w:tc>
        <w:tc>
          <w:tcPr>
            <w:tcW w:w="1146"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-0.973</w:t>
            </w:r>
            <w:r>
              <w:t>）</w:t>
            </w:r>
          </w:p>
        </w:tc>
      </w:tr>
      <w:tr>
        <w:tc>
          <w:tcPr>
            <w:tcW w:w="1516" w:type="pct"/>
            <w:vAlign w:val="center"/>
          </w:tcPr>
          <w:p w:rsidR="0018722C">
            <w:pPr>
              <w:pStyle w:val="ac"/>
              <w:topLinePunct/>
              <w:ind w:leftChars="0" w:left="0" w:rightChars="0" w:right="0" w:firstLineChars="0" w:firstLine="0"/>
              <w:spacing w:line="240" w:lineRule="atLeast"/>
            </w:pPr>
            <w:r>
              <w:t>Growth</w:t>
            </w:r>
          </w:p>
        </w:tc>
        <w:tc>
          <w:tcPr>
            <w:tcW w:w="1198"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1.037</w:t>
            </w:r>
            <w:r>
              <w:t>）</w:t>
            </w:r>
          </w:p>
        </w:tc>
        <w:tc>
          <w:tcPr>
            <w:tcW w:w="1141"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0.735</w:t>
            </w:r>
            <w:r>
              <w:t>）</w:t>
            </w:r>
          </w:p>
        </w:tc>
      </w:tr>
      <w:tr>
        <w:tc>
          <w:tcPr>
            <w:tcW w:w="1516" w:type="pct"/>
            <w:vAlign w:val="center"/>
          </w:tcPr>
          <w:p w:rsidR="0018722C">
            <w:pPr>
              <w:pStyle w:val="ac"/>
              <w:topLinePunct/>
              <w:ind w:leftChars="0" w:left="0" w:rightChars="0" w:right="0" w:firstLineChars="0" w:firstLine="0"/>
              <w:spacing w:line="240" w:lineRule="atLeast"/>
            </w:pPr>
            <w:r>
              <w:t>Opinion</w:t>
            </w:r>
          </w:p>
        </w:tc>
        <w:tc>
          <w:tcPr>
            <w:tcW w:w="1198" w:type="pct"/>
            <w:vAlign w:val="center"/>
          </w:tcPr>
          <w:p w:rsidR="0018722C">
            <w:pPr>
              <w:pStyle w:val="affff9"/>
              <w:topLinePunct/>
              <w:ind w:leftChars="0" w:left="0" w:rightChars="0" w:right="0" w:firstLineChars="0" w:firstLine="0"/>
              <w:spacing w:line="240" w:lineRule="atLeast"/>
            </w:pPr>
            <w:r>
              <w:t>-0.058</w:t>
            </w:r>
          </w:p>
          <w:p w:rsidR="0018722C">
            <w:pPr>
              <w:pStyle w:val="a5"/>
              <w:topLinePunct/>
              <w:ind w:leftChars="0" w:left="0" w:rightChars="0" w:right="0" w:firstLineChars="0" w:firstLine="0"/>
              <w:spacing w:line="240" w:lineRule="atLeast"/>
            </w:pPr>
            <w:r>
              <w:t>（</w:t>
            </w:r>
            <w:r>
              <w:t>-1.253</w:t>
            </w:r>
            <w:r>
              <w:t>）</w:t>
            </w:r>
          </w:p>
        </w:tc>
        <w:tc>
          <w:tcPr>
            <w:tcW w:w="1141" w:type="pct"/>
            <w:vAlign w:val="center"/>
          </w:tcPr>
          <w:p w:rsidR="0018722C">
            <w:pPr>
              <w:pStyle w:val="affff9"/>
              <w:topLinePunct/>
              <w:ind w:leftChars="0" w:left="0" w:rightChars="0" w:right="0" w:firstLineChars="0" w:firstLine="0"/>
              <w:spacing w:line="240" w:lineRule="atLeast"/>
            </w:pPr>
            <w:r>
              <w:t>0.082</w:t>
            </w:r>
          </w:p>
          <w:p w:rsidR="0018722C">
            <w:pPr>
              <w:pStyle w:val="a5"/>
              <w:topLinePunct/>
              <w:ind w:leftChars="0" w:left="0" w:rightChars="0" w:right="0" w:firstLineChars="0" w:firstLine="0"/>
              <w:spacing w:line="240" w:lineRule="atLeast"/>
            </w:pPr>
            <w:r>
              <w:t>（</w:t>
            </w:r>
            <w:r>
              <w:t>0.783</w:t>
            </w:r>
            <w:r>
              <w:t>）</w:t>
            </w:r>
          </w:p>
        </w:tc>
        <w:tc>
          <w:tcPr>
            <w:tcW w:w="1146"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516" w:type="pct"/>
            <w:vAlign w:val="center"/>
          </w:tcPr>
          <w:p w:rsidR="0018722C">
            <w:pPr>
              <w:pStyle w:val="ac"/>
              <w:topLinePunct/>
              <w:ind w:leftChars="0" w:left="0" w:rightChars="0" w:right="0" w:firstLineChars="0" w:firstLine="0"/>
              <w:spacing w:line="240" w:lineRule="atLeast"/>
            </w:pPr>
            <w:r>
              <w:t>Industry</w:t>
            </w:r>
          </w:p>
        </w:tc>
        <w:tc>
          <w:tcPr>
            <w:tcW w:w="1198"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1.624</w:t>
            </w:r>
            <w:r>
              <w:t>）</w:t>
            </w:r>
          </w:p>
        </w:tc>
        <w:tc>
          <w:tcPr>
            <w:tcW w:w="1141" w:type="pct"/>
            <w:vAlign w:val="center"/>
          </w:tcPr>
          <w:p w:rsidR="0018722C">
            <w:pPr>
              <w:pStyle w:val="a5"/>
              <w:topLinePunct/>
              <w:ind w:leftChars="0" w:left="0" w:rightChars="0" w:right="0" w:firstLineChars="0" w:firstLine="0"/>
              <w:spacing w:line="240" w:lineRule="atLeast"/>
            </w:pPr>
            <w:r>
              <w:t>-0.045</w:t>
            </w:r>
            <w:r>
              <w:t>**</w:t>
            </w:r>
          </w:p>
          <w:p w:rsidR="0018722C">
            <w:pPr>
              <w:pStyle w:val="a5"/>
              <w:topLinePunct/>
              <w:ind w:leftChars="0" w:left="0" w:rightChars="0" w:right="0" w:firstLineChars="0" w:firstLine="0"/>
              <w:spacing w:line="240" w:lineRule="atLeast"/>
            </w:pPr>
            <w:r>
              <w:t>（</w:t>
            </w:r>
            <w:r>
              <w:t>-2.391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0.169</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Heading4"/>
        <w:topLinePunct/>
        <w:ind w:left="200" w:hangingChars="200" w:hanging="200"/>
      </w:pPr>
      <w:r>
        <w:t>11</w:t>
      </w:r>
      <w:r>
        <w:t xml:space="preserve"> </w:t>
      </w:r>
      <w:r>
        <w:t>可决系数</w:t>
      </w:r>
      <w:r w:rsidR="001852F3">
        <w:t xml:space="preserve">R</w:t>
      </w:r>
      <w:r>
        <w:t>2</w:t>
      </w:r>
      <w:r>
        <w:t>较低可能是因为一些重要的未知变量未纳入模型，也可能是因为截面数据的拟合度本身就不高。</w:t>
      </w: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068"/>
        <w:gridCol w:w="2083"/>
        <w:gridCol w:w="2051"/>
      </w:tblGrid>
      <w:tr>
        <w:trPr>
          <w:trHeight w:val="400" w:hRule="atLeast"/>
        </w:trPr>
        <w:tc>
          <w:tcPr>
            <w:tcW w:w="28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0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2809" w:type="dxa"/>
            <w:tcBorders>
              <w:top w:val="single" w:sz="8" w:space="0" w:color="000000"/>
            </w:tcBorders>
          </w:tcPr>
          <w:p w:rsidR="0018722C">
            <w:pPr>
              <w:topLinePunct/>
              <w:ind w:leftChars="0" w:left="0" w:rightChars="0" w:right="0" w:firstLineChars="0" w:firstLine="0"/>
              <w:spacing w:line="240" w:lineRule="atLeast"/>
            </w:pPr>
            <w:r>
              <w:t>Adj. R</w:t>
            </w:r>
            <w:r>
              <w:t>2</w:t>
            </w:r>
          </w:p>
        </w:tc>
        <w:tc>
          <w:tcPr>
            <w:tcW w:w="2068" w:type="dxa"/>
            <w:tcBorders>
              <w:top w:val="single" w:sz="8" w:space="0" w:color="000000"/>
            </w:tcBorders>
          </w:tcPr>
          <w:p w:rsidR="0018722C">
            <w:pPr>
              <w:topLinePunct/>
              <w:ind w:leftChars="0" w:left="0" w:rightChars="0" w:right="0" w:firstLineChars="0" w:firstLine="0"/>
              <w:spacing w:line="240" w:lineRule="atLeast"/>
            </w:pPr>
            <w:r>
              <w:t>0.197</w:t>
            </w:r>
          </w:p>
        </w:tc>
        <w:tc>
          <w:tcPr>
            <w:tcW w:w="2083" w:type="dxa"/>
            <w:tcBorders>
              <w:top w:val="single" w:sz="8" w:space="0" w:color="000000"/>
            </w:tcBorders>
          </w:tcPr>
          <w:p w:rsidR="0018722C">
            <w:pPr>
              <w:topLinePunct/>
              <w:ind w:leftChars="0" w:left="0" w:rightChars="0" w:right="0" w:firstLineChars="0" w:firstLine="0"/>
              <w:spacing w:line="240" w:lineRule="atLeast"/>
            </w:pPr>
            <w:r>
              <w:t>0.115</w:t>
            </w:r>
          </w:p>
        </w:tc>
        <w:tc>
          <w:tcPr>
            <w:tcW w:w="2051" w:type="dxa"/>
            <w:tcBorders>
              <w:top w:val="single" w:sz="8" w:space="0" w:color="000000"/>
            </w:tcBorders>
          </w:tcPr>
          <w:p w:rsidR="0018722C">
            <w:pPr>
              <w:topLinePunct/>
              <w:ind w:leftChars="0" w:left="0" w:rightChars="0" w:right="0" w:firstLineChars="0" w:firstLine="0"/>
              <w:spacing w:line="240" w:lineRule="atLeast"/>
            </w:pPr>
            <w:r>
              <w:t>0.004</w:t>
            </w:r>
          </w:p>
        </w:tc>
      </w:tr>
      <w:tr>
        <w:trPr>
          <w:trHeight w:val="420" w:hRule="atLeast"/>
        </w:trPr>
        <w:tc>
          <w:tcPr>
            <w:tcW w:w="2809" w:type="dxa"/>
          </w:tcPr>
          <w:p w:rsidR="0018722C">
            <w:pPr>
              <w:topLinePunct/>
              <w:ind w:leftChars="0" w:left="0" w:rightChars="0" w:right="0" w:firstLineChars="0" w:firstLine="0"/>
              <w:spacing w:line="240" w:lineRule="atLeast"/>
            </w:pPr>
            <w:r>
              <w:t>F</w:t>
            </w:r>
          </w:p>
        </w:tc>
        <w:tc>
          <w:tcPr>
            <w:tcW w:w="2068" w:type="dxa"/>
          </w:tcPr>
          <w:p w:rsidR="0018722C">
            <w:pPr>
              <w:topLinePunct/>
              <w:ind w:leftChars="0" w:left="0" w:rightChars="0" w:right="0" w:firstLineChars="0" w:firstLine="0"/>
              <w:spacing w:line="240" w:lineRule="atLeast"/>
            </w:pPr>
            <w:r>
              <w:t>26.638</w:t>
            </w:r>
          </w:p>
        </w:tc>
        <w:tc>
          <w:tcPr>
            <w:tcW w:w="2083" w:type="dxa"/>
          </w:tcPr>
          <w:p w:rsidR="0018722C">
            <w:pPr>
              <w:topLinePunct/>
              <w:ind w:leftChars="0" w:left="0" w:rightChars="0" w:right="0" w:firstLineChars="0" w:firstLine="0"/>
              <w:spacing w:line="240" w:lineRule="atLeast"/>
            </w:pPr>
            <w:r>
              <w:t>14.517</w:t>
            </w:r>
          </w:p>
        </w:tc>
        <w:tc>
          <w:tcPr>
            <w:tcW w:w="2051" w:type="dxa"/>
          </w:tcPr>
          <w:p w:rsidR="0018722C">
            <w:pPr>
              <w:topLinePunct/>
              <w:ind w:leftChars="0" w:left="0" w:rightChars="0" w:right="0" w:firstLineChars="0" w:firstLine="0"/>
              <w:spacing w:line="240" w:lineRule="atLeast"/>
            </w:pPr>
            <w:r>
              <w:t>1.448</w:t>
            </w:r>
          </w:p>
        </w:tc>
      </w:tr>
      <w:tr>
        <w:trPr>
          <w:trHeight w:val="420" w:hRule="atLeast"/>
        </w:trPr>
        <w:tc>
          <w:tcPr>
            <w:tcW w:w="2809" w:type="dxa"/>
          </w:tcPr>
          <w:p w:rsidR="0018722C">
            <w:pPr>
              <w:topLinePunct/>
              <w:ind w:leftChars="0" w:left="0" w:rightChars="0" w:right="0" w:firstLineChars="0" w:firstLine="0"/>
              <w:spacing w:line="240" w:lineRule="atLeast"/>
            </w:pPr>
            <w:r>
              <w:t>Prob.&gt;F</w:t>
            </w:r>
          </w:p>
        </w:tc>
        <w:tc>
          <w:tcPr>
            <w:tcW w:w="2068" w:type="dxa"/>
          </w:tcPr>
          <w:p w:rsidR="0018722C">
            <w:pPr>
              <w:topLinePunct/>
              <w:ind w:leftChars="0" w:left="0" w:rightChars="0" w:right="0" w:firstLineChars="0" w:firstLine="0"/>
              <w:spacing w:line="240" w:lineRule="atLeast"/>
            </w:pPr>
            <w:r>
              <w:t>0.000</w:t>
            </w:r>
          </w:p>
        </w:tc>
        <w:tc>
          <w:tcPr>
            <w:tcW w:w="2083" w:type="dxa"/>
          </w:tcPr>
          <w:p w:rsidR="0018722C">
            <w:pPr>
              <w:topLinePunct/>
              <w:ind w:leftChars="0" w:left="0" w:rightChars="0" w:right="0" w:firstLineChars="0" w:firstLine="0"/>
              <w:spacing w:line="240" w:lineRule="atLeast"/>
            </w:pPr>
            <w:r>
              <w:t>0.000</w:t>
            </w:r>
          </w:p>
        </w:tc>
        <w:tc>
          <w:tcPr>
            <w:tcW w:w="2051" w:type="dxa"/>
          </w:tcPr>
          <w:p w:rsidR="0018722C">
            <w:pPr>
              <w:topLinePunct/>
              <w:ind w:leftChars="0" w:left="0" w:rightChars="0" w:right="0" w:firstLineChars="0" w:firstLine="0"/>
              <w:spacing w:line="240" w:lineRule="atLeast"/>
            </w:pPr>
            <w:r>
              <w:t>0.154</w:t>
            </w:r>
          </w:p>
        </w:tc>
      </w:tr>
      <w:tr>
        <w:trPr>
          <w:trHeight w:val="420" w:hRule="atLeast"/>
        </w:trPr>
        <w:tc>
          <w:tcPr>
            <w:tcW w:w="2809" w:type="dxa"/>
          </w:tcPr>
          <w:p w:rsidR="0018722C">
            <w:pPr>
              <w:topLinePunct/>
              <w:ind w:leftChars="0" w:left="0" w:rightChars="0" w:right="0" w:firstLineChars="0" w:firstLine="0"/>
              <w:spacing w:line="240" w:lineRule="atLeast"/>
            </w:pPr>
            <w:r>
              <w:t>Durbin-Watson</w:t>
            </w:r>
          </w:p>
        </w:tc>
        <w:tc>
          <w:tcPr>
            <w:tcW w:w="2068" w:type="dxa"/>
          </w:tcPr>
          <w:p w:rsidR="0018722C">
            <w:pPr>
              <w:topLinePunct/>
              <w:ind w:leftChars="0" w:left="0" w:rightChars="0" w:right="0" w:firstLineChars="0" w:firstLine="0"/>
              <w:spacing w:line="240" w:lineRule="atLeast"/>
            </w:pPr>
            <w:r>
              <w:t>1.890</w:t>
            </w:r>
          </w:p>
        </w:tc>
        <w:tc>
          <w:tcPr>
            <w:tcW w:w="2083" w:type="dxa"/>
          </w:tcPr>
          <w:p w:rsidR="0018722C">
            <w:pPr>
              <w:topLinePunct/>
              <w:ind w:leftChars="0" w:left="0" w:rightChars="0" w:right="0" w:firstLineChars="0" w:firstLine="0"/>
              <w:spacing w:line="240" w:lineRule="atLeast"/>
            </w:pPr>
            <w:r>
              <w:t>1.910</w:t>
            </w:r>
          </w:p>
        </w:tc>
        <w:tc>
          <w:tcPr>
            <w:tcW w:w="2051" w:type="dxa"/>
          </w:tcPr>
          <w:p w:rsidR="0018722C">
            <w:pPr>
              <w:topLinePunct/>
              <w:ind w:leftChars="0" w:left="0" w:rightChars="0" w:right="0" w:firstLineChars="0" w:firstLine="0"/>
              <w:spacing w:line="240" w:lineRule="atLeast"/>
            </w:pPr>
            <w:r>
              <w:t>2.031</w:t>
            </w:r>
          </w:p>
        </w:tc>
      </w:tr>
      <w:tr>
        <w:trPr>
          <w:trHeight w:val="420" w:hRule="atLeast"/>
        </w:trPr>
        <w:tc>
          <w:tcPr>
            <w:tcW w:w="28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68" w:type="dxa"/>
            <w:tcBorders>
              <w:bottom w:val="single" w:sz="12" w:space="0" w:color="000000"/>
            </w:tcBorders>
          </w:tcPr>
          <w:p w:rsidR="0018722C">
            <w:pPr>
              <w:topLinePunct/>
              <w:ind w:leftChars="0" w:left="0" w:rightChars="0" w:right="0" w:firstLineChars="0" w:firstLine="0"/>
              <w:spacing w:line="240" w:lineRule="atLeast"/>
            </w:pPr>
            <w:r>
              <w:t>1046</w:t>
            </w:r>
          </w:p>
        </w:tc>
        <w:tc>
          <w:tcPr>
            <w:tcW w:w="2083" w:type="dxa"/>
            <w:tcBorders>
              <w:bottom w:val="single" w:sz="12" w:space="0" w:color="000000"/>
            </w:tcBorders>
          </w:tcPr>
          <w:p w:rsidR="0018722C">
            <w:pPr>
              <w:topLinePunct/>
              <w:ind w:leftChars="0" w:left="0" w:rightChars="0" w:right="0" w:firstLineChars="0" w:firstLine="0"/>
              <w:spacing w:line="240" w:lineRule="atLeast"/>
            </w:pPr>
            <w:r>
              <w:t>1046</w:t>
            </w:r>
          </w:p>
        </w:tc>
        <w:tc>
          <w:tcPr>
            <w:tcW w:w="2051"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但是，以上结果并不能说明银行关联对民营企业的信贷融资约束没有影响，因为</w:t>
      </w:r>
    </w:p>
    <w:p w:rsidR="0018722C">
      <w:pPr>
        <w:topLinePunct/>
      </w:pPr>
      <w:r>
        <w:rPr>
          <w:rFonts w:ascii="Times New Roman" w:hAnsi="Times New Roman" w:eastAsia="Times New Roman"/>
        </w:rPr>
        <w:t>FINA1</w:t>
      </w:r>
      <w:r>
        <w:t>和</w:t>
      </w:r>
      <w:r>
        <w:rPr>
          <w:rFonts w:ascii="Times New Roman" w:hAnsi="Times New Roman" w:eastAsia="Times New Roman"/>
        </w:rPr>
        <w:t>FINA2</w:t>
      </w:r>
      <w:r>
        <w:t>这两个变量并没有互相排除对方的影响。根据前文的描述性统计和</w:t>
      </w:r>
      <w:r>
        <w:t>相关性分析结果，非银行金融关联在金融关联中占据决定性的地位，而银行关联的平</w:t>
      </w:r>
      <w:r>
        <w:t>均水平仅为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。这就说明存在银行关联的企业很可能同时也存在非银行金融关联，</w:t>
      </w:r>
      <w:r>
        <w:t>即</w:t>
      </w:r>
      <w:r>
        <w:rPr>
          <w:rFonts w:ascii="Times New Roman" w:hAnsi="Times New Roman" w:eastAsia="Times New Roman"/>
        </w:rPr>
        <w:t>FINA1</w:t>
      </w:r>
      <w:r>
        <w:t>大于</w:t>
      </w:r>
      <w:r>
        <w:rPr>
          <w:rFonts w:ascii="Times New Roman" w:hAnsi="Times New Roman" w:eastAsia="Times New Roman"/>
        </w:rPr>
        <w:t>0</w:t>
      </w:r>
      <w:r>
        <w:t>的同时</w:t>
      </w:r>
      <w:r>
        <w:rPr>
          <w:rFonts w:ascii="Times New Roman" w:hAnsi="Times New Roman" w:eastAsia="Times New Roman"/>
        </w:rPr>
        <w:t>FINA2</w:t>
      </w:r>
      <w:r>
        <w:t>很可能也大于</w:t>
      </w:r>
      <w:r>
        <w:rPr>
          <w:rFonts w:ascii="Times New Roman" w:hAnsi="Times New Roman" w:eastAsia="Times New Roman"/>
        </w:rPr>
        <w:t>0</w:t>
      </w:r>
      <w:r>
        <w:t>，也就是说</w:t>
      </w:r>
      <w:r>
        <w:rPr>
          <w:rFonts w:ascii="Times New Roman" w:hAnsi="Times New Roman" w:eastAsia="Times New Roman"/>
        </w:rPr>
        <w:t>FINA1</w:t>
      </w:r>
      <w:r>
        <w:t>的回归系数可能并</w:t>
      </w:r>
      <w:r>
        <w:t>不能代表银行关联对于民营企业信贷融资的“单独”作用。但是，由于</w:t>
      </w:r>
      <w:r>
        <w:rPr>
          <w:rFonts w:ascii="Times New Roman" w:hAnsi="Times New Roman" w:eastAsia="Times New Roman"/>
        </w:rPr>
        <w:t>FINA2</w:t>
      </w:r>
      <w:r>
        <w:t>相对</w:t>
      </w:r>
      <w:r>
        <w:t>独立于</w:t>
      </w:r>
      <w:r>
        <w:rPr>
          <w:rFonts w:ascii="Times New Roman" w:hAnsi="Times New Roman" w:eastAsia="Times New Roman"/>
        </w:rPr>
        <w:t>FINA1</w:t>
      </w:r>
      <w:r>
        <w:t>，所以</w:t>
      </w:r>
      <w:r>
        <w:rPr>
          <w:rFonts w:ascii="Times New Roman" w:hAnsi="Times New Roman" w:eastAsia="Times New Roman"/>
        </w:rPr>
        <w:t>FINA2</w:t>
      </w:r>
      <w:r>
        <w:t>的回归结果比较可靠。从</w:t>
      </w:r>
      <w:r>
        <w:rPr>
          <w:rFonts w:ascii="Times New Roman" w:hAnsi="Times New Roman" w:eastAsia="Times New Roman"/>
        </w:rPr>
        <w:t>FINA1×FINA2</w:t>
      </w:r>
      <w:r>
        <w:t>交乘项的回归</w:t>
      </w:r>
      <w:r>
        <w:t>系数来看，其符号在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方程中依次为正、正、负，</w:t>
      </w:r>
      <w:r>
        <w:t>但是都没有通过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的显著性检验，说明银行关联和非银行金融关联之间不存在明显的“此消彼长”关系，即二者不存在显著的替代效应。</w:t>
      </w:r>
    </w:p>
    <w:p w:rsidR="0018722C">
      <w:pPr>
        <w:topLinePunct/>
      </w:pPr>
      <w:r>
        <w:t>由于</w:t>
      </w:r>
      <w:r>
        <w:rPr>
          <w:rFonts w:ascii="Times New Roman" w:hAnsi="Times New Roman" w:eastAsia="Times New Roman"/>
        </w:rPr>
        <w:t>FINA1×FINA2</w:t>
      </w:r>
      <w:r>
        <w:t>可能受到</w:t>
      </w:r>
      <w:r>
        <w:rPr>
          <w:rFonts w:ascii="Times New Roman" w:hAnsi="Times New Roman" w:eastAsia="Times New Roman"/>
        </w:rPr>
        <w:t>FINA2</w:t>
      </w:r>
      <w:r>
        <w:t>的影响从而导致其回归结果不够准确，因此</w:t>
      </w:r>
      <w:r>
        <w:t>需要结合模型一来进一步确定银行关联和非银行金融关联之间的关系。对比模型二和模型一的回归结果可以发现，非银行金融关联程度</w:t>
      </w:r>
      <w:r>
        <w:t>（</w:t>
      </w:r>
      <w:r>
        <w:rPr>
          <w:rFonts w:ascii="Times New Roman" w:hAnsi="Times New Roman" w:eastAsia="Times New Roman"/>
          <w:spacing w:val="-5"/>
        </w:rPr>
        <w:t>FINA2</w:t>
      </w:r>
      <w:r>
        <w:t>）</w:t>
      </w:r>
      <w:r>
        <w:t>在</w:t>
      </w:r>
      <w:r>
        <w:rPr>
          <w:rFonts w:ascii="Times New Roman" w:hAnsi="Times New Roman" w:eastAsia="Times New Roman"/>
        </w:rPr>
        <w:t>MATU</w:t>
      </w:r>
      <w:r>
        <w:t>方程中回归</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077</w:t>
      </w:r>
      <w:r>
        <w:t>，而金融关联程度</w:t>
      </w:r>
      <w:r>
        <w:t>（</w:t>
      </w:r>
      <w:r>
        <w:rPr>
          <w:rFonts w:ascii="Times New Roman" w:hAnsi="Times New Roman" w:eastAsia="Times New Roman"/>
        </w:rPr>
        <w:t>FINA</w:t>
      </w:r>
      <w:r>
        <w:t>）</w:t>
      </w:r>
      <w:r>
        <w:t>在</w:t>
      </w:r>
      <w:r>
        <w:rPr>
          <w:rFonts w:ascii="Times New Roman" w:hAnsi="Times New Roman" w:eastAsia="Times New Roman"/>
        </w:rPr>
        <w:t>MATU</w:t>
      </w:r>
      <w:r>
        <w:t>方程中回归系数为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087</w:t>
      </w:r>
      <w:r>
        <w:t>，二者都</w:t>
      </w:r>
      <w:r>
        <w:t>通过了</w:t>
      </w:r>
      <w:r>
        <w:rPr>
          <w:rFonts w:ascii="Times New Roman" w:hAnsi="Times New Roman" w:eastAsia="Times New Roman"/>
        </w:rPr>
        <w:t>5%</w:t>
      </w:r>
      <w:r>
        <w:t>的显著性检验，说明不区分形式的</w:t>
      </w:r>
      <w:r>
        <w:rPr>
          <w:rFonts w:ascii="Times New Roman" w:hAnsi="Times New Roman" w:eastAsia="Times New Roman"/>
        </w:rPr>
        <w:t>FINA</w:t>
      </w:r>
      <w:r>
        <w:t>比区分形式的</w:t>
      </w:r>
      <w:r>
        <w:rPr>
          <w:rFonts w:ascii="Times New Roman" w:hAnsi="Times New Roman" w:eastAsia="Times New Roman"/>
        </w:rPr>
        <w:t>FINA2</w:t>
      </w:r>
      <w:r>
        <w:t>在贷款期</w:t>
      </w:r>
      <w:r>
        <w:t>限</w:t>
      </w:r>
    </w:p>
    <w:p w:rsidR="0018722C">
      <w:pPr>
        <w:topLinePunct/>
      </w:pPr>
      <w:r>
        <w:t>（</w:t>
      </w:r>
      <w:r>
        <w:rPr>
          <w:rFonts w:ascii="Times New Roman" w:hAnsi="Times New Roman" w:eastAsia="宋体"/>
        </w:rPr>
        <w:t>MATU</w:t>
      </w:r>
      <w:r>
        <w:t>）</w:t>
      </w:r>
      <w:r>
        <w:t>方面的影响更大，即银行关联与非银行金融关联之间在贷款期限方面存在</w:t>
      </w:r>
      <w:r>
        <w:t>一定的互补作用。这一点在模型二的回归结果中也有所体现：在</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t>和</w:t>
      </w:r>
      <w:r>
        <w:rPr>
          <w:rFonts w:ascii="Times New Roman" w:hAnsi="Times New Roman" w:eastAsia="宋体"/>
        </w:rPr>
        <w:t>FINA2</w:t>
      </w:r>
      <w:r>
        <w:t>的回归系数都为正，</w:t>
      </w:r>
      <w:r>
        <w:rPr>
          <w:rFonts w:ascii="Times New Roman" w:hAnsi="Times New Roman" w:eastAsia="宋体"/>
        </w:rPr>
        <w:t>FINA1×FINA2</w:t>
      </w:r>
      <w:r>
        <w:t>的系数为正并且绝对值大于</w:t>
      </w:r>
      <w:r>
        <w:rPr>
          <w:rFonts w:ascii="Times New Roman" w:hAnsi="Times New Roman" w:eastAsia="宋体"/>
        </w:rPr>
        <w:t>FINA1 </w:t>
      </w:r>
      <w:r>
        <w:t>和</w:t>
      </w:r>
    </w:p>
    <w:p w:rsidR="0018722C">
      <w:pPr>
        <w:topLinePunct/>
      </w:pPr>
      <w:r>
        <w:rPr>
          <w:rFonts w:ascii="Times New Roman" w:eastAsia="Times New Roman"/>
        </w:rPr>
        <w:t>FINA2</w:t>
      </w:r>
      <w:r>
        <w:t>的回归系数，表明</w:t>
      </w:r>
      <w:r>
        <w:rPr>
          <w:rFonts w:ascii="Times New Roman" w:eastAsia="Times New Roman"/>
        </w:rPr>
        <w:t>FINA1</w:t>
      </w:r>
      <w:r>
        <w:t>与</w:t>
      </w:r>
      <w:r>
        <w:rPr>
          <w:rFonts w:ascii="Times New Roman" w:eastAsia="Times New Roman"/>
        </w:rPr>
        <w:t>FINA2</w:t>
      </w:r>
      <w:r>
        <w:t>有可能相互促进。与此同时，在</w:t>
      </w:r>
      <w:r>
        <w:rPr>
          <w:rFonts w:ascii="Times New Roman" w:eastAsia="Times New Roman"/>
        </w:rPr>
        <w:t>STRU</w:t>
      </w:r>
      <w:r>
        <w:t>方</w:t>
      </w:r>
      <w:r>
        <w:t>程和</w:t>
      </w:r>
      <w:r>
        <w:rPr>
          <w:rFonts w:ascii="Times New Roman" w:eastAsia="Times New Roman"/>
        </w:rPr>
        <w:t>COST</w:t>
      </w:r>
      <w:r>
        <w:t>方程中，</w:t>
      </w:r>
      <w:r>
        <w:rPr>
          <w:rFonts w:ascii="Times New Roman" w:eastAsia="Times New Roman"/>
        </w:rPr>
        <w:t>FINA</w:t>
      </w:r>
      <w:r>
        <w:t>和</w:t>
      </w:r>
      <w:r>
        <w:rPr>
          <w:rFonts w:ascii="Times New Roman" w:eastAsia="Times New Roman"/>
        </w:rPr>
        <w:t>FINA2</w:t>
      </w:r>
      <w:r>
        <w:t>的回归系数并不存在明显的差异，即银行关联与</w:t>
      </w:r>
      <w:r>
        <w:t>非银行金融关联之间在提高贷款比率和降低贷款成本方面不存在明显的互补关系或相互替代关系。</w:t>
      </w:r>
    </w:p>
    <w:p w:rsidR="0018722C">
      <w:pPr>
        <w:topLinePunct/>
      </w:pPr>
      <w:r>
        <w:t>至于控制变量的回归系数大小和显著性，模型二与模型一基本保持一致。这在一</w:t>
      </w:r>
      <w:r>
        <w:t>定程度上间接地说明了各控制变量对被解释变量的影响是比较稳定的，从而保证了解</w:t>
      </w:r>
      <w:r>
        <w:t>释变量不受其干扰。另外，模型二中各方程的可决系数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都较低，模型的</w:t>
      </w:r>
      <w:r>
        <w:t>拟合优度不高，这是由于截面数据本身的原因所致，只要其他参数显著即可，毋需对此过于苛求。</w:t>
      </w:r>
      <w:r>
        <w:rPr>
          <w:rFonts w:ascii="Times New Roman" w:eastAsia="Times New Roman"/>
        </w:rPr>
        <w:t>F</w:t>
      </w:r>
      <w:r>
        <w:t>统计量和</w:t>
      </w:r>
      <w:r>
        <w:rPr>
          <w:rFonts w:ascii="Times New Roman" w:eastAsia="Times New Roman"/>
        </w:rPr>
        <w:t>DW</w:t>
      </w:r>
      <w:r>
        <w:t>统计量的值说明模型确实比较有效。</w:t>
      </w:r>
    </w:p>
    <w:p w:rsidR="0018722C">
      <w:pPr>
        <w:topLinePunct/>
      </w:pPr>
      <w:r>
        <w:t>总体而言，模型二的回归结果说明假设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不成立，即银行关联与非银行金融关</w:t>
      </w:r>
      <w:r>
        <w:t>联之间不存在明显的替代效应。这就意味着“关系”</w:t>
      </w:r>
      <w:r>
        <w:t>、“沟通”机制与“声誉与信用”</w:t>
      </w:r>
      <w:r>
        <w:t>、</w:t>
      </w:r>
    </w:p>
    <w:p w:rsidR="0018722C">
      <w:pPr>
        <w:topLinePunct/>
      </w:pPr>
      <w:r>
        <w:t>“金融技能”机制不能产生相互替代的作用。同时，两种不同形式的金融关联在延长</w:t>
      </w:r>
      <w:r>
        <w:t>民营企业贷款期限上存在一定的互补效应，而在贷款比率和贷款成本上没有发现明显</w:t>
      </w:r>
      <w:r>
        <w:t>的互补关系。这种互补关系的存在可能是因为，有了非银行金融关联高管的“声誉与信用”和“金融技能”作担保，银行关联高管对民营企业贷款的使用更为放心。</w:t>
      </w:r>
    </w:p>
    <w:p w:rsidR="0018722C">
      <w:pPr>
        <w:pStyle w:val="Heading3"/>
        <w:topLinePunct/>
        <w:ind w:left="200" w:hangingChars="200" w:hanging="200"/>
      </w:pPr>
      <w:bookmarkStart w:id="747184" w:name="_Toc686747184"/>
      <w:bookmarkStart w:name="_bookmark33" w:id="58"/>
      <w:bookmarkEnd w:id="58"/>
      <w:r>
        <w:t>三</w:t>
      </w:r>
      <w:r>
        <w:t xml:space="preserve"> </w:t>
      </w:r>
      <w:r w:rsidRPr="00DB64CE">
        <w:t>、银行关联与非银行金融关联的作用力比较</w:t>
      </w:r>
      <w:bookmarkEnd w:id="747184"/>
    </w:p>
    <w:p w:rsidR="0018722C">
      <w:pPr>
        <w:topLinePunct/>
      </w:pPr>
      <w:r>
        <w:t>为了准确地比较银行关联与非银行金融关联的作用大小，首先应该保证相应变量</w:t>
      </w:r>
      <w:r>
        <w:t>之间的相互独立性，使变量能够反映出这两种金融关联分别具有的“单独”作用。在</w:t>
      </w:r>
      <w:r>
        <w:t>前面的替代效应研究中已经提到，存在银行关联的民营企业很可能同时也存在非银行</w:t>
      </w:r>
      <w:r>
        <w:t>金融关联，银行关联程度</w:t>
      </w:r>
      <w:r>
        <w:t>（</w:t>
      </w:r>
      <w:r>
        <w:rPr>
          <w:rFonts w:ascii="Times New Roman" w:hAnsi="Times New Roman" w:eastAsia="Times New Roman"/>
        </w:rPr>
        <w:t>FINA1</w:t>
      </w:r>
      <w:r>
        <w:t>）</w:t>
      </w:r>
      <w:r>
        <w:t>不能有效地代表银行关联对民营企业信贷融资</w:t>
      </w:r>
      <w:r>
        <w:t>的</w:t>
      </w:r>
    </w:p>
    <w:p w:rsidR="0018722C">
      <w:pPr>
        <w:topLinePunct/>
      </w:pPr>
      <w:r>
        <w:t>“单独”作用，而非银行金融关联</w:t>
      </w:r>
      <w:r>
        <w:t>（</w:t>
      </w:r>
      <w:r>
        <w:rPr>
          <w:rFonts w:ascii="Times New Roman" w:hAnsi="Times New Roman" w:eastAsia="Times New Roman"/>
          <w:spacing w:val="-2"/>
        </w:rPr>
        <w:t>FINA2</w:t>
      </w:r>
      <w:r>
        <w:t>）</w:t>
      </w:r>
      <w:r>
        <w:t>虽然相对独立于</w:t>
      </w:r>
      <w:r>
        <w:rPr>
          <w:rFonts w:ascii="Times New Roman" w:hAnsi="Times New Roman" w:eastAsia="Times New Roman"/>
        </w:rPr>
        <w:t>FINA1</w:t>
      </w:r>
      <w:r>
        <w:t>，但仍然不能完</w:t>
      </w:r>
      <w:r>
        <w:t>全剔除银行关联的影响。因此，本文在模型三的研究中，采用</w:t>
      </w:r>
      <w:r>
        <w:rPr>
          <w:rFonts w:ascii="Times New Roman" w:hAnsi="Times New Roman" w:eastAsia="Times New Roman"/>
        </w:rPr>
        <w:t>FINA1</w:t>
      </w:r>
      <w:r>
        <w:t>×</w:t>
      </w:r>
      <w:r>
        <w:t>（</w:t>
      </w:r>
      <w:r>
        <w:rPr>
          <w:rFonts w:ascii="Times New Roman" w:hAnsi="Times New Roman" w:eastAsia="Times New Roman"/>
        </w:rPr>
        <w:t>1-NOBA</w:t>
      </w:r>
      <w:r>
        <w:t>）</w:t>
      </w:r>
      <w:r/>
      <w:r>
        <w:t>和</w:t>
      </w:r>
      <w:r>
        <w:rPr>
          <w:rFonts w:ascii="Times New Roman" w:hAnsi="Times New Roman" w:eastAsia="Times New Roman"/>
        </w:rPr>
        <w:t>FINA2</w:t>
      </w:r>
      <w:r>
        <w:t>×</w:t>
      </w:r>
      <w:r>
        <w:t>（</w:t>
      </w:r>
      <w:r>
        <w:rPr>
          <w:rFonts w:ascii="Times New Roman" w:hAnsi="Times New Roman" w:eastAsia="Times New Roman"/>
        </w:rPr>
        <w:t>1-BANK</w:t>
      </w:r>
      <w:r>
        <w:t>）</w:t>
      </w:r>
      <w:r>
        <w:t>分别代表银行关联与非银行金融关联的“单独”作用。模型</w:t>
      </w:r>
      <w:r>
        <w:t>三的回归结果如</w:t>
      </w:r>
      <w:r>
        <w:t>表</w:t>
      </w:r>
      <w:r>
        <w:rPr>
          <w:rFonts w:ascii="Times New Roman" w:hAnsi="Times New Roman" w:eastAsia="Times New Roman"/>
        </w:rPr>
        <w:t>4-5</w:t>
      </w:r>
      <w:r>
        <w:t>所示。</w:t>
      </w:r>
    </w:p>
    <w:p w:rsidR="0018722C">
      <w:pPr>
        <w:pStyle w:val="a8"/>
        <w:topLinePunct/>
      </w:pPr>
      <w:bookmarkStart w:id="906240" w:name="_Toc686906240"/>
      <w:bookmarkStart w:name="_bookmark34" w:id="59"/>
      <w:bookmarkEnd w:id="59"/>
      <w:r>
        <w:rPr>
          <w:kern w:val="2"/>
          <w:szCs w:val="22"/>
        </w:rPr>
        <w:t>表</w:t>
      </w:r>
      <w:r>
        <w:rPr>
          <w:kern w:val="2"/>
          <w:szCs w:val="22"/>
        </w:rPr>
        <w:t>4-5</w:t>
      </w:r>
      <w:r>
        <w:t xml:space="preserve">  </w:t>
      </w:r>
      <w:r>
        <w:rPr>
          <w:kern w:val="2"/>
          <w:szCs w:val="22"/>
        </w:rPr>
        <w:t>模型三的回归结果</w:t>
      </w:r>
      <w:bookmarkEnd w:id="906240"/>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8"/>
        <w:gridCol w:w="2080"/>
        <w:gridCol w:w="1926"/>
        <w:gridCol w:w="1938"/>
      </w:tblGrid>
      <w:tr>
        <w:trPr>
          <w:tblHeader/>
        </w:trPr>
        <w:tc>
          <w:tcPr>
            <w:tcW w:w="17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702" w:type="pct"/>
            <w:vAlign w:val="center"/>
          </w:tcPr>
          <w:p w:rsidR="0018722C">
            <w:pPr>
              <w:pStyle w:val="ac"/>
              <w:topLinePunct/>
              <w:ind w:leftChars="0" w:left="0" w:rightChars="0" w:right="0" w:firstLineChars="0" w:firstLine="0"/>
              <w:spacing w:line="240" w:lineRule="atLeast"/>
            </w:pPr>
            <w:r>
              <w:t>C</w:t>
            </w:r>
          </w:p>
        </w:tc>
        <w:tc>
          <w:tcPr>
            <w:tcW w:w="1154" w:type="pct"/>
            <w:vAlign w:val="center"/>
          </w:tcPr>
          <w:p w:rsidR="0018722C">
            <w:pPr>
              <w:pStyle w:val="a5"/>
              <w:topLinePunct/>
              <w:ind w:leftChars="0" w:left="0" w:rightChars="0" w:right="0" w:firstLineChars="0" w:firstLine="0"/>
              <w:spacing w:line="240" w:lineRule="atLeast"/>
            </w:pPr>
            <w:r>
              <w:t>-0.693</w:t>
            </w:r>
            <w:r>
              <w:t>***</w:t>
            </w:r>
          </w:p>
          <w:p w:rsidR="0018722C">
            <w:pPr>
              <w:pStyle w:val="a5"/>
              <w:topLinePunct/>
              <w:ind w:leftChars="0" w:left="0" w:rightChars="0" w:right="0" w:firstLineChars="0" w:firstLine="0"/>
              <w:spacing w:line="240" w:lineRule="atLeast"/>
            </w:pPr>
            <w:r>
              <w:t>（</w:t>
            </w:r>
            <w:r>
              <w:t>-7.636</w:t>
            </w:r>
            <w:r>
              <w:t>）</w:t>
            </w:r>
          </w:p>
        </w:tc>
        <w:tc>
          <w:tcPr>
            <w:tcW w:w="1069" w:type="pct"/>
            <w:vAlign w:val="center"/>
          </w:tcPr>
          <w:p w:rsidR="0018722C">
            <w:pPr>
              <w:pStyle w:val="a5"/>
              <w:topLinePunct/>
              <w:ind w:leftChars="0" w:left="0" w:rightChars="0" w:right="0" w:firstLineChars="0" w:firstLine="0"/>
              <w:spacing w:line="240" w:lineRule="atLeast"/>
            </w:pPr>
            <w:r>
              <w:t>-1.605</w:t>
            </w:r>
            <w:r>
              <w:t>***</w:t>
            </w:r>
          </w:p>
          <w:p w:rsidR="0018722C">
            <w:pPr>
              <w:pStyle w:val="a5"/>
              <w:topLinePunct/>
              <w:ind w:leftChars="0" w:left="0" w:rightChars="0" w:right="0" w:firstLineChars="0" w:firstLine="0"/>
              <w:spacing w:line="240" w:lineRule="atLeast"/>
            </w:pPr>
            <w:r>
              <w:t>（</w:t>
            </w:r>
            <w:r>
              <w:t>-7.819</w:t>
            </w:r>
            <w:r>
              <w:t>）</w:t>
            </w:r>
          </w:p>
        </w:tc>
        <w:tc>
          <w:tcPr>
            <w:tcW w:w="1075"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3.083</w:t>
            </w:r>
            <w:r>
              <w:t>）</w:t>
            </w:r>
          </w:p>
        </w:tc>
      </w:tr>
      <w:tr>
        <w:tc>
          <w:tcPr>
            <w:tcW w:w="1702" w:type="pct"/>
            <w:vAlign w:val="center"/>
          </w:tcPr>
          <w:p w:rsidR="0018722C">
            <w:pPr>
              <w:pStyle w:val="ac"/>
              <w:topLinePunct/>
              <w:ind w:leftChars="0" w:left="0" w:rightChars="0" w:right="0" w:firstLineChars="0" w:firstLine="0"/>
              <w:spacing w:line="240" w:lineRule="atLeast"/>
            </w:pPr>
            <w:r>
              <w:t>FINA1</w:t>
            </w:r>
            <w:r>
              <w:t>×</w:t>
            </w:r>
            <w:r>
              <w:t>(</w:t>
            </w:r>
            <w:r>
              <w:t xml:space="preserve">1-NOBA</w:t>
            </w:r>
            <w:r>
              <w:t>)</w:t>
            </w:r>
          </w:p>
        </w:tc>
        <w:tc>
          <w:tcPr>
            <w:tcW w:w="1154" w:type="pct"/>
            <w:vAlign w:val="center"/>
          </w:tcPr>
          <w:p w:rsidR="0018722C">
            <w:pPr>
              <w:pStyle w:val="affff9"/>
              <w:topLinePunct/>
              <w:ind w:leftChars="0" w:left="0" w:rightChars="0" w:right="0" w:firstLineChars="0" w:firstLine="0"/>
              <w:spacing w:line="240" w:lineRule="atLeast"/>
            </w:pPr>
            <w:r>
              <w:t>0.230</w:t>
            </w:r>
          </w:p>
          <w:p w:rsidR="0018722C">
            <w:pPr>
              <w:pStyle w:val="a5"/>
              <w:topLinePunct/>
              <w:ind w:leftChars="0" w:left="0" w:rightChars="0" w:right="0" w:firstLineChars="0" w:firstLine="0"/>
              <w:spacing w:line="240" w:lineRule="atLeast"/>
            </w:pPr>
            <w:r>
              <w:t>（</w:t>
            </w:r>
            <w:r>
              <w:t>1.219</w:t>
            </w:r>
            <w:r>
              <w:t>）</w:t>
            </w:r>
          </w:p>
        </w:tc>
        <w:tc>
          <w:tcPr>
            <w:tcW w:w="1069" w:type="pct"/>
            <w:vAlign w:val="center"/>
          </w:tcPr>
          <w:p w:rsidR="0018722C">
            <w:pPr>
              <w:pStyle w:val="affff9"/>
              <w:topLinePunct/>
              <w:ind w:leftChars="0" w:left="0" w:rightChars="0" w:right="0" w:firstLineChars="0" w:firstLine="0"/>
              <w:spacing w:line="240" w:lineRule="atLeast"/>
            </w:pPr>
            <w:r>
              <w:t>0.434</w:t>
            </w:r>
          </w:p>
          <w:p w:rsidR="0018722C">
            <w:pPr>
              <w:pStyle w:val="a5"/>
              <w:topLinePunct/>
              <w:ind w:leftChars="0" w:left="0" w:rightChars="0" w:right="0" w:firstLineChars="0" w:firstLine="0"/>
              <w:spacing w:line="240" w:lineRule="atLeast"/>
            </w:pPr>
            <w:r>
              <w:t>（</w:t>
            </w:r>
            <w:r>
              <w:t>1.014</w:t>
            </w:r>
            <w:r>
              <w:t>）</w:t>
            </w:r>
          </w:p>
        </w:tc>
        <w:tc>
          <w:tcPr>
            <w:tcW w:w="1075" w:type="pct"/>
            <w:vAlign w:val="center"/>
          </w:tcPr>
          <w:p w:rsidR="0018722C">
            <w:pPr>
              <w:pStyle w:val="affff9"/>
              <w:topLinePunct/>
              <w:ind w:leftChars="0" w:left="0" w:rightChars="0" w:right="0" w:firstLineChars="0" w:firstLine="0"/>
              <w:spacing w:line="240" w:lineRule="atLeast"/>
            </w:pPr>
            <w:r>
              <w:t>0.037</w:t>
            </w:r>
          </w:p>
          <w:p w:rsidR="0018722C">
            <w:pPr>
              <w:pStyle w:val="ad"/>
              <w:topLinePunct/>
              <w:ind w:leftChars="0" w:left="0" w:rightChars="0" w:right="0" w:firstLineChars="0" w:firstLine="0"/>
              <w:spacing w:line="240" w:lineRule="atLeast"/>
            </w:pPr>
            <w:r>
              <w:t>（</w:t>
            </w:r>
            <w:r>
              <w:t>0.457</w:t>
            </w:r>
            <w:r>
              <w:t>）</w:t>
            </w:r>
          </w:p>
        </w:tc>
      </w:tr>
      <w:tr>
        <w:tc>
          <w:tcPr>
            <w:tcW w:w="1702" w:type="pct"/>
            <w:vAlign w:val="center"/>
          </w:tcPr>
          <w:p w:rsidR="0018722C">
            <w:pPr>
              <w:pStyle w:val="ac"/>
              <w:topLinePunct/>
              <w:ind w:leftChars="0" w:left="0" w:rightChars="0" w:right="0" w:firstLineChars="0" w:firstLine="0"/>
              <w:spacing w:line="240" w:lineRule="atLeast"/>
            </w:pPr>
            <w:r>
              <w:t>FINA2</w:t>
            </w:r>
            <w:r>
              <w:t>×</w:t>
            </w:r>
            <w:r>
              <w:t>(</w:t>
            </w:r>
            <w:r>
              <w:t xml:space="preserve">1-BANK</w:t>
            </w:r>
            <w:r>
              <w:t>)</w:t>
            </w:r>
          </w:p>
        </w:tc>
        <w:tc>
          <w:tcPr>
            <w:tcW w:w="1154" w:type="pct"/>
            <w:vAlign w:val="center"/>
          </w:tcPr>
          <w:p w:rsidR="0018722C">
            <w:pPr>
              <w:pStyle w:val="affff9"/>
              <w:topLinePunct/>
              <w:ind w:leftChars="0" w:left="0" w:rightChars="0" w:right="0" w:firstLineChars="0" w:firstLine="0"/>
              <w:spacing w:line="240" w:lineRule="atLeast"/>
            </w:pPr>
            <w:r>
              <w:t>0.005</w:t>
            </w:r>
          </w:p>
          <w:p w:rsidR="0018722C">
            <w:pPr>
              <w:pStyle w:val="a5"/>
              <w:topLinePunct/>
              <w:ind w:leftChars="0" w:left="0" w:rightChars="0" w:right="0" w:firstLineChars="0" w:firstLine="0"/>
              <w:spacing w:line="240" w:lineRule="atLeast"/>
            </w:pPr>
            <w:r>
              <w:t>（</w:t>
            </w:r>
            <w:r>
              <w:t>0.316</w:t>
            </w:r>
            <w:r>
              <w:t>）</w:t>
            </w:r>
          </w:p>
        </w:tc>
        <w:tc>
          <w:tcPr>
            <w:tcW w:w="1069"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1.493</w:t>
            </w:r>
            <w:r>
              <w:t>）</w:t>
            </w:r>
          </w:p>
        </w:tc>
        <w:tc>
          <w:tcPr>
            <w:tcW w:w="1075" w:type="pct"/>
            <w:vAlign w:val="center"/>
          </w:tcPr>
          <w:p w:rsidR="0018722C">
            <w:pPr>
              <w:pStyle w:val="a5"/>
              <w:topLinePunct/>
              <w:ind w:leftChars="0" w:left="0" w:rightChars="0" w:right="0" w:firstLineChars="0" w:firstLine="0"/>
              <w:spacing w:line="240" w:lineRule="atLeast"/>
            </w:pPr>
            <w:r>
              <w:t>-0.016</w:t>
            </w:r>
            <w:r>
              <w:t>**</w:t>
            </w:r>
          </w:p>
          <w:p w:rsidR="0018722C">
            <w:pPr>
              <w:pStyle w:val="ad"/>
              <w:topLinePunct/>
              <w:ind w:leftChars="0" w:left="0" w:rightChars="0" w:right="0" w:firstLineChars="0" w:firstLine="0"/>
              <w:spacing w:line="240" w:lineRule="atLeast"/>
            </w:pPr>
            <w:r>
              <w:t>（</w:t>
            </w:r>
            <w:r>
              <w:t>-2.218</w:t>
            </w:r>
            <w:r>
              <w:t>）</w:t>
            </w:r>
          </w:p>
        </w:tc>
      </w:tr>
      <w:tr>
        <w:tc>
          <w:tcPr>
            <w:tcW w:w="1702" w:type="pct"/>
            <w:vAlign w:val="center"/>
          </w:tcPr>
          <w:p w:rsidR="0018722C">
            <w:pPr>
              <w:pStyle w:val="ac"/>
              <w:topLinePunct/>
              <w:ind w:leftChars="0" w:left="0" w:rightChars="0" w:right="0" w:firstLineChars="0" w:firstLine="0"/>
              <w:spacing w:line="240" w:lineRule="atLeast"/>
            </w:pPr>
            <w:r>
              <w:t>Political</w:t>
            </w:r>
          </w:p>
        </w:tc>
        <w:tc>
          <w:tcPr>
            <w:tcW w:w="115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-0.337</w:t>
            </w:r>
            <w:r>
              <w:t>）</w:t>
            </w:r>
          </w:p>
        </w:tc>
        <w:tc>
          <w:tcPr>
            <w:tcW w:w="1069"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-0.577</w:t>
            </w:r>
            <w:r>
              <w:t>）</w:t>
            </w:r>
          </w:p>
        </w:tc>
        <w:tc>
          <w:tcPr>
            <w:tcW w:w="1075"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-1.174</w:t>
            </w:r>
            <w:r>
              <w:t>）</w:t>
            </w:r>
          </w:p>
        </w:tc>
      </w:tr>
      <w:tr>
        <w:tc>
          <w:tcPr>
            <w:tcW w:w="1702" w:type="pct"/>
            <w:vAlign w:val="center"/>
          </w:tcPr>
          <w:p w:rsidR="0018722C">
            <w:pPr>
              <w:pStyle w:val="ac"/>
              <w:topLinePunct/>
              <w:ind w:leftChars="0" w:left="0" w:rightChars="0" w:right="0" w:firstLineChars="0" w:firstLine="0"/>
              <w:spacing w:line="240" w:lineRule="atLeast"/>
            </w:pPr>
            <w:r>
              <w:t>Size</w:t>
            </w:r>
          </w:p>
        </w:tc>
        <w:tc>
          <w:tcPr>
            <w:tcW w:w="1154"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8.794</w:t>
            </w:r>
            <w:r>
              <w:t>）</w:t>
            </w:r>
          </w:p>
        </w:tc>
        <w:tc>
          <w:tcPr>
            <w:tcW w:w="1069" w:type="pct"/>
            <w:vAlign w:val="center"/>
          </w:tcPr>
          <w:p w:rsidR="0018722C">
            <w:pPr>
              <w:pStyle w:val="a5"/>
              <w:topLinePunct/>
              <w:ind w:leftChars="0" w:left="0" w:rightChars="0" w:right="0" w:firstLineChars="0" w:firstLine="0"/>
              <w:spacing w:line="240" w:lineRule="atLeast"/>
            </w:pPr>
            <w:r>
              <w:t>0.080</w:t>
            </w:r>
            <w:r>
              <w:t>***</w:t>
            </w:r>
          </w:p>
          <w:p w:rsidR="0018722C">
            <w:pPr>
              <w:pStyle w:val="a5"/>
              <w:topLinePunct/>
              <w:ind w:leftChars="0" w:left="0" w:rightChars="0" w:right="0" w:firstLineChars="0" w:firstLine="0"/>
              <w:spacing w:line="240" w:lineRule="atLeast"/>
            </w:pPr>
            <w:r>
              <w:t>（</w:t>
            </w:r>
            <w:r>
              <w:t>8.213</w:t>
            </w:r>
            <w:r>
              <w:t>）</w:t>
            </w:r>
          </w:p>
        </w:tc>
        <w:tc>
          <w:tcPr>
            <w:tcW w:w="1075"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-1.141</w:t>
            </w:r>
            <w:r>
              <w:t>）</w:t>
            </w:r>
          </w:p>
        </w:tc>
      </w:tr>
      <w:tr>
        <w:tc>
          <w:tcPr>
            <w:tcW w:w="1702" w:type="pct"/>
            <w:vAlign w:val="center"/>
          </w:tcPr>
          <w:p w:rsidR="0018722C">
            <w:pPr>
              <w:pStyle w:val="ac"/>
              <w:topLinePunct/>
              <w:ind w:leftChars="0" w:left="0" w:rightChars="0" w:right="0" w:firstLineChars="0" w:firstLine="0"/>
              <w:spacing w:line="240" w:lineRule="atLeast"/>
            </w:pPr>
            <w:r>
              <w:t>Assu</w:t>
            </w:r>
          </w:p>
        </w:tc>
        <w:tc>
          <w:tcPr>
            <w:tcW w:w="1154"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12.135</w:t>
            </w:r>
            <w:r>
              <w:t>）</w:t>
            </w:r>
          </w:p>
        </w:tc>
        <w:tc>
          <w:tcPr>
            <w:tcW w:w="1069" w:type="pct"/>
            <w:vAlign w:val="center"/>
          </w:tcPr>
          <w:p w:rsidR="0018722C">
            <w:pPr>
              <w:pStyle w:val="a5"/>
              <w:topLinePunct/>
              <w:ind w:leftChars="0" w:left="0" w:rightChars="0" w:right="0" w:firstLineChars="0" w:firstLine="0"/>
              <w:spacing w:line="240" w:lineRule="atLeast"/>
            </w:pPr>
            <w:r>
              <w:t>0.298</w:t>
            </w:r>
            <w:r>
              <w:t>***</w:t>
            </w:r>
          </w:p>
          <w:p w:rsidR="0018722C">
            <w:pPr>
              <w:pStyle w:val="a5"/>
              <w:topLinePunct/>
              <w:ind w:leftChars="0" w:left="0" w:rightChars="0" w:right="0" w:firstLineChars="0" w:firstLine="0"/>
              <w:spacing w:line="240" w:lineRule="atLeast"/>
            </w:pPr>
            <w:r>
              <w:t>（</w:t>
            </w:r>
            <w:r>
              <w:t>5.835</w:t>
            </w:r>
            <w:r>
              <w:t>）</w:t>
            </w:r>
          </w:p>
        </w:tc>
        <w:tc>
          <w:tcPr>
            <w:tcW w:w="1075"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-1.729</w:t>
            </w:r>
            <w:r>
              <w:t>）</w:t>
            </w:r>
          </w:p>
        </w:tc>
      </w:tr>
      <w:tr>
        <w:tc>
          <w:tcPr>
            <w:tcW w:w="1702" w:type="pct"/>
            <w:vAlign w:val="center"/>
          </w:tcPr>
          <w:p w:rsidR="0018722C">
            <w:pPr>
              <w:pStyle w:val="ac"/>
              <w:topLinePunct/>
              <w:ind w:leftChars="0" w:left="0" w:rightChars="0" w:right="0" w:firstLineChars="0" w:firstLine="0"/>
              <w:spacing w:line="240" w:lineRule="atLeast"/>
            </w:pPr>
            <w:r>
              <w:t>ROE</w:t>
            </w:r>
          </w:p>
        </w:tc>
        <w:tc>
          <w:tcPr>
            <w:tcW w:w="1154" w:type="pct"/>
            <w:vAlign w:val="center"/>
          </w:tcPr>
          <w:p w:rsidR="0018722C">
            <w:pPr>
              <w:pStyle w:val="a5"/>
              <w:topLinePunct/>
              <w:ind w:leftChars="0" w:left="0" w:rightChars="0" w:right="0" w:firstLineChars="0" w:firstLine="0"/>
              <w:spacing w:line="240" w:lineRule="atLeast"/>
            </w:pPr>
            <w:r>
              <w:t>-0.343</w:t>
            </w:r>
            <w:r>
              <w:t>***</w:t>
            </w:r>
          </w:p>
          <w:p w:rsidR="0018722C">
            <w:pPr>
              <w:pStyle w:val="a5"/>
              <w:topLinePunct/>
              <w:ind w:leftChars="0" w:left="0" w:rightChars="0" w:right="0" w:firstLineChars="0" w:firstLine="0"/>
              <w:spacing w:line="240" w:lineRule="atLeast"/>
            </w:pPr>
            <w:r>
              <w:t>（</w:t>
            </w:r>
            <w:r>
              <w:t>-5.393</w:t>
            </w:r>
            <w:r>
              <w:t>）</w:t>
            </w:r>
          </w:p>
        </w:tc>
        <w:tc>
          <w:tcPr>
            <w:tcW w:w="1069" w:type="pct"/>
            <w:vAlign w:val="center"/>
          </w:tcPr>
          <w:p w:rsidR="0018722C">
            <w:pPr>
              <w:pStyle w:val="affff9"/>
              <w:topLinePunct/>
              <w:ind w:leftChars="0" w:left="0" w:rightChars="0" w:right="0" w:firstLineChars="0" w:firstLine="0"/>
              <w:spacing w:line="240" w:lineRule="atLeast"/>
            </w:pPr>
            <w:r>
              <w:t>0.096</w:t>
            </w:r>
          </w:p>
          <w:p w:rsidR="0018722C">
            <w:pPr>
              <w:pStyle w:val="a5"/>
              <w:topLinePunct/>
              <w:ind w:leftChars="0" w:left="0" w:rightChars="0" w:right="0" w:firstLineChars="0" w:firstLine="0"/>
              <w:spacing w:line="240" w:lineRule="atLeast"/>
            </w:pPr>
            <w:r>
              <w:t>（</w:t>
            </w:r>
            <w:r>
              <w:t>0.667</w:t>
            </w:r>
            <w:r>
              <w:t>）</w:t>
            </w:r>
          </w:p>
        </w:tc>
        <w:tc>
          <w:tcPr>
            <w:tcW w:w="1075"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-0.967</w:t>
            </w:r>
            <w:r>
              <w:t>）</w:t>
            </w:r>
          </w:p>
        </w:tc>
      </w:tr>
      <w:tr>
        <w:tc>
          <w:tcPr>
            <w:tcW w:w="1702" w:type="pct"/>
            <w:vAlign w:val="center"/>
          </w:tcPr>
          <w:p w:rsidR="0018722C">
            <w:pPr>
              <w:pStyle w:val="ac"/>
              <w:topLinePunct/>
              <w:ind w:leftChars="0" w:left="0" w:rightChars="0" w:right="0" w:firstLineChars="0" w:firstLine="0"/>
              <w:spacing w:line="240" w:lineRule="atLeast"/>
            </w:pPr>
            <w:r>
              <w:t>Growth</w:t>
            </w:r>
          </w:p>
        </w:tc>
        <w:tc>
          <w:tcPr>
            <w:tcW w:w="115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1.051</w:t>
            </w:r>
            <w:r>
              <w:t>）</w:t>
            </w:r>
          </w:p>
        </w:tc>
        <w:tc>
          <w:tcPr>
            <w:tcW w:w="1069"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0.698</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0.736</w:t>
            </w:r>
            <w:r>
              <w:t>）</w:t>
            </w:r>
          </w:p>
        </w:tc>
      </w:tr>
      <w:tr>
        <w:tc>
          <w:tcPr>
            <w:tcW w:w="1702" w:type="pct"/>
            <w:vAlign w:val="center"/>
          </w:tcPr>
          <w:p w:rsidR="0018722C">
            <w:pPr>
              <w:pStyle w:val="ac"/>
              <w:topLinePunct/>
              <w:ind w:leftChars="0" w:left="0" w:rightChars="0" w:right="0" w:firstLineChars="0" w:firstLine="0"/>
              <w:spacing w:line="240" w:lineRule="atLeast"/>
            </w:pPr>
            <w:r>
              <w:t>Opinion</w:t>
            </w:r>
          </w:p>
        </w:tc>
        <w:tc>
          <w:tcPr>
            <w:tcW w:w="1154"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-1.235</w:t>
            </w:r>
            <w:r>
              <w:t>）</w:t>
            </w:r>
          </w:p>
        </w:tc>
        <w:tc>
          <w:tcPr>
            <w:tcW w:w="1069" w:type="pct"/>
            <w:vAlign w:val="center"/>
          </w:tcPr>
          <w:p w:rsidR="0018722C">
            <w:pPr>
              <w:pStyle w:val="affff9"/>
              <w:topLinePunct/>
              <w:ind w:leftChars="0" w:left="0" w:rightChars="0" w:right="0" w:firstLineChars="0" w:firstLine="0"/>
              <w:spacing w:line="240" w:lineRule="atLeast"/>
            </w:pPr>
            <w:r>
              <w:t>0.081</w:t>
            </w:r>
          </w:p>
          <w:p w:rsidR="0018722C">
            <w:pPr>
              <w:pStyle w:val="a5"/>
              <w:topLinePunct/>
              <w:ind w:leftChars="0" w:left="0" w:rightChars="0" w:right="0" w:firstLineChars="0" w:firstLine="0"/>
              <w:spacing w:line="240" w:lineRule="atLeast"/>
            </w:pPr>
            <w:r>
              <w:t>（</w:t>
            </w:r>
            <w:r>
              <w:t>0.775</w:t>
            </w:r>
            <w:r>
              <w:t>）</w:t>
            </w:r>
          </w:p>
        </w:tc>
        <w:tc>
          <w:tcPr>
            <w:tcW w:w="1075"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702" w:type="pct"/>
            <w:vAlign w:val="center"/>
          </w:tcPr>
          <w:p w:rsidR="0018722C">
            <w:pPr>
              <w:pStyle w:val="ac"/>
              <w:topLinePunct/>
              <w:ind w:leftChars="0" w:left="0" w:rightChars="0" w:right="0" w:firstLineChars="0" w:firstLine="0"/>
              <w:spacing w:line="240" w:lineRule="atLeast"/>
            </w:pPr>
            <w:r>
              <w:t>Industry</w:t>
            </w:r>
          </w:p>
        </w:tc>
        <w:tc>
          <w:tcPr>
            <w:tcW w:w="1154"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1.648</w:t>
            </w:r>
            <w:r>
              <w:t>）</w:t>
            </w:r>
          </w:p>
        </w:tc>
        <w:tc>
          <w:tcPr>
            <w:tcW w:w="1069"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-2.363</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0.175</w:t>
            </w:r>
            <w:r>
              <w:t>）</w:t>
            </w:r>
          </w:p>
        </w:tc>
      </w:tr>
      <w:tr>
        <w:tc>
          <w:tcPr>
            <w:tcW w:w="1702" w:type="pct"/>
            <w:vAlign w:val="center"/>
          </w:tcPr>
          <w:p w:rsidR="0018722C">
            <w:pPr>
              <w:pStyle w:val="ac"/>
              <w:topLinePunct/>
              <w:ind w:leftChars="0" w:left="0" w:rightChars="0" w:right="0" w:firstLineChars="0" w:firstLine="0"/>
              <w:spacing w:line="240" w:lineRule="atLeast"/>
            </w:pPr>
            <w:r>
              <w:t>R</w:t>
            </w:r>
            <w:r>
              <w:t>2</w:t>
            </w:r>
          </w:p>
        </w:tc>
        <w:tc>
          <w:tcPr>
            <w:tcW w:w="1154" w:type="pct"/>
            <w:vAlign w:val="center"/>
          </w:tcPr>
          <w:p w:rsidR="0018722C">
            <w:pPr>
              <w:pStyle w:val="affff9"/>
              <w:topLinePunct/>
              <w:ind w:leftChars="0" w:left="0" w:rightChars="0" w:right="0" w:firstLineChars="0" w:firstLine="0"/>
              <w:spacing w:line="240" w:lineRule="atLeast"/>
            </w:pPr>
            <w:r>
              <w:t>0.205</w:t>
            </w:r>
          </w:p>
        </w:tc>
        <w:tc>
          <w:tcPr>
            <w:tcW w:w="1069" w:type="pct"/>
            <w:vAlign w:val="center"/>
          </w:tcPr>
          <w:p w:rsidR="0018722C">
            <w:pPr>
              <w:pStyle w:val="affff9"/>
              <w:topLinePunct/>
              <w:ind w:leftChars="0" w:left="0" w:rightChars="0" w:right="0" w:firstLineChars="0" w:firstLine="0"/>
              <w:spacing w:line="240" w:lineRule="atLeast"/>
            </w:pPr>
            <w:r>
              <w:t>0.120</w:t>
            </w:r>
          </w:p>
        </w:tc>
        <w:tc>
          <w:tcPr>
            <w:tcW w:w="1075" w:type="pct"/>
            <w:vAlign w:val="center"/>
          </w:tcPr>
          <w:p w:rsidR="0018722C">
            <w:pPr>
              <w:pStyle w:val="affff9"/>
              <w:topLinePunct/>
              <w:ind w:leftChars="0" w:left="0" w:rightChars="0" w:right="0" w:firstLineChars="0" w:firstLine="0"/>
              <w:spacing w:line="240" w:lineRule="atLeast"/>
            </w:pPr>
            <w:r>
              <w:t>0.014</w:t>
            </w:r>
          </w:p>
        </w:tc>
      </w:tr>
      <w:tr>
        <w:tc>
          <w:tcPr>
            <w:tcW w:w="1702" w:type="pct"/>
            <w:vAlign w:val="center"/>
          </w:tcPr>
          <w:p w:rsidR="0018722C">
            <w:pPr>
              <w:pStyle w:val="ac"/>
              <w:topLinePunct/>
              <w:ind w:leftChars="0" w:left="0" w:rightChars="0" w:right="0" w:firstLineChars="0" w:firstLine="0"/>
              <w:spacing w:line="240" w:lineRule="atLeast"/>
            </w:pPr>
            <w:r>
              <w:t>Adj. R</w:t>
            </w:r>
            <w:r>
              <w:t>2</w:t>
            </w:r>
          </w:p>
        </w:tc>
        <w:tc>
          <w:tcPr>
            <w:tcW w:w="1154" w:type="pct"/>
            <w:vAlign w:val="center"/>
          </w:tcPr>
          <w:p w:rsidR="0018722C">
            <w:pPr>
              <w:pStyle w:val="affff9"/>
              <w:topLinePunct/>
              <w:ind w:leftChars="0" w:left="0" w:rightChars="0" w:right="0" w:firstLineChars="0" w:firstLine="0"/>
              <w:spacing w:line="240" w:lineRule="atLeast"/>
            </w:pPr>
            <w:r>
              <w:t>0.198</w:t>
            </w:r>
          </w:p>
        </w:tc>
        <w:tc>
          <w:tcPr>
            <w:tcW w:w="1069" w:type="pct"/>
            <w:vAlign w:val="center"/>
          </w:tcPr>
          <w:p w:rsidR="0018722C">
            <w:pPr>
              <w:pStyle w:val="affff9"/>
              <w:topLinePunct/>
              <w:ind w:leftChars="0" w:left="0" w:rightChars="0" w:right="0" w:firstLineChars="0" w:firstLine="0"/>
              <w:spacing w:line="240" w:lineRule="atLeast"/>
            </w:pPr>
            <w:r>
              <w:t>0.112</w:t>
            </w:r>
          </w:p>
        </w:tc>
        <w:tc>
          <w:tcPr>
            <w:tcW w:w="1075" w:type="pct"/>
            <w:vAlign w:val="center"/>
          </w:tcPr>
          <w:p w:rsidR="0018722C">
            <w:pPr>
              <w:pStyle w:val="affff9"/>
              <w:topLinePunct/>
              <w:ind w:leftChars="0" w:left="0" w:rightChars="0" w:right="0" w:firstLineChars="0" w:firstLine="0"/>
              <w:spacing w:line="240" w:lineRule="atLeast"/>
            </w:pPr>
            <w:r>
              <w:t>0.005</w:t>
            </w:r>
          </w:p>
        </w:tc>
      </w:tr>
      <w:tr>
        <w:tc>
          <w:tcPr>
            <w:tcW w:w="170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29.662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15.699</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1.590</w:t>
            </w:r>
          </w:p>
        </w:tc>
      </w:tr>
    </w:tbl>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2046"/>
        <w:gridCol w:w="1964"/>
        <w:gridCol w:w="1923"/>
      </w:tblGrid>
      <w:tr>
        <w:trPr>
          <w:trHeight w:val="420" w:hRule="atLeast"/>
        </w:trPr>
        <w:tc>
          <w:tcPr>
            <w:tcW w:w="307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4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19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19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3077" w:type="dxa"/>
            <w:tcBorders>
              <w:top w:val="single" w:sz="8" w:space="0" w:color="000000"/>
            </w:tcBorders>
          </w:tcPr>
          <w:p w:rsidR="0018722C">
            <w:pPr>
              <w:topLinePunct/>
              <w:ind w:leftChars="0" w:left="0" w:rightChars="0" w:right="0" w:firstLineChars="0" w:firstLine="0"/>
              <w:spacing w:line="240" w:lineRule="atLeast"/>
            </w:pPr>
            <w:r>
              <w:t>Prob.&gt;F</w:t>
            </w:r>
          </w:p>
        </w:tc>
        <w:tc>
          <w:tcPr>
            <w:tcW w:w="2046" w:type="dxa"/>
            <w:tcBorders>
              <w:top w:val="single" w:sz="8" w:space="0" w:color="000000"/>
            </w:tcBorders>
          </w:tcPr>
          <w:p w:rsidR="0018722C">
            <w:pPr>
              <w:topLinePunct/>
              <w:ind w:leftChars="0" w:left="0" w:rightChars="0" w:right="0" w:firstLineChars="0" w:firstLine="0"/>
              <w:spacing w:line="240" w:lineRule="atLeast"/>
            </w:pPr>
            <w:r>
              <w:t>0.000</w:t>
            </w:r>
          </w:p>
        </w:tc>
        <w:tc>
          <w:tcPr>
            <w:tcW w:w="1964" w:type="dxa"/>
            <w:tcBorders>
              <w:top w:val="single" w:sz="8" w:space="0" w:color="000000"/>
            </w:tcBorders>
          </w:tcPr>
          <w:p w:rsidR="0018722C">
            <w:pPr>
              <w:topLinePunct/>
              <w:ind w:leftChars="0" w:left="0" w:rightChars="0" w:right="0" w:firstLineChars="0" w:firstLine="0"/>
              <w:spacing w:line="240" w:lineRule="atLeast"/>
            </w:pPr>
            <w:r>
              <w:t>0.000</w:t>
            </w:r>
          </w:p>
        </w:tc>
        <w:tc>
          <w:tcPr>
            <w:tcW w:w="1923" w:type="dxa"/>
            <w:tcBorders>
              <w:top w:val="single" w:sz="8" w:space="0" w:color="000000"/>
            </w:tcBorders>
          </w:tcPr>
          <w:p w:rsidR="0018722C">
            <w:pPr>
              <w:topLinePunct/>
              <w:ind w:leftChars="0" w:left="0" w:rightChars="0" w:right="0" w:firstLineChars="0" w:firstLine="0"/>
              <w:spacing w:line="240" w:lineRule="atLeast"/>
            </w:pPr>
            <w:r>
              <w:t>0.113</w:t>
            </w:r>
          </w:p>
        </w:tc>
      </w:tr>
      <w:tr>
        <w:trPr>
          <w:trHeight w:val="420" w:hRule="atLeast"/>
        </w:trPr>
        <w:tc>
          <w:tcPr>
            <w:tcW w:w="3077" w:type="dxa"/>
          </w:tcPr>
          <w:p w:rsidR="0018722C">
            <w:pPr>
              <w:topLinePunct/>
              <w:ind w:leftChars="0" w:left="0" w:rightChars="0" w:right="0" w:firstLineChars="0" w:firstLine="0"/>
              <w:spacing w:line="240" w:lineRule="atLeast"/>
            </w:pPr>
            <w:r>
              <w:t>Durbin-Watson</w:t>
            </w:r>
          </w:p>
        </w:tc>
        <w:tc>
          <w:tcPr>
            <w:tcW w:w="2046" w:type="dxa"/>
          </w:tcPr>
          <w:p w:rsidR="0018722C">
            <w:pPr>
              <w:topLinePunct/>
              <w:ind w:leftChars="0" w:left="0" w:rightChars="0" w:right="0" w:firstLineChars="0" w:firstLine="0"/>
              <w:spacing w:line="240" w:lineRule="atLeast"/>
            </w:pPr>
            <w:r>
              <w:t>1.887</w:t>
            </w:r>
          </w:p>
        </w:tc>
        <w:tc>
          <w:tcPr>
            <w:tcW w:w="1964" w:type="dxa"/>
          </w:tcPr>
          <w:p w:rsidR="0018722C">
            <w:pPr>
              <w:topLinePunct/>
              <w:ind w:leftChars="0" w:left="0" w:rightChars="0" w:right="0" w:firstLineChars="0" w:firstLine="0"/>
              <w:spacing w:line="240" w:lineRule="atLeast"/>
            </w:pPr>
            <w:r>
              <w:t>1.897</w:t>
            </w:r>
          </w:p>
        </w:tc>
        <w:tc>
          <w:tcPr>
            <w:tcW w:w="1923" w:type="dxa"/>
          </w:tcPr>
          <w:p w:rsidR="0018722C">
            <w:pPr>
              <w:topLinePunct/>
              <w:ind w:leftChars="0" w:left="0" w:rightChars="0" w:right="0" w:firstLineChars="0" w:firstLine="0"/>
              <w:spacing w:line="240" w:lineRule="atLeast"/>
            </w:pPr>
            <w:r>
              <w:t>2.031</w:t>
            </w:r>
          </w:p>
        </w:tc>
      </w:tr>
      <w:tr>
        <w:trPr>
          <w:trHeight w:val="420" w:hRule="atLeast"/>
        </w:trPr>
        <w:tc>
          <w:tcPr>
            <w:tcW w:w="3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46" w:type="dxa"/>
            <w:tcBorders>
              <w:bottom w:val="single" w:sz="12" w:space="0" w:color="000000"/>
            </w:tcBorders>
          </w:tcPr>
          <w:p w:rsidR="0018722C">
            <w:pPr>
              <w:topLinePunct/>
              <w:ind w:leftChars="0" w:left="0" w:rightChars="0" w:right="0" w:firstLineChars="0" w:firstLine="0"/>
              <w:spacing w:line="240" w:lineRule="atLeast"/>
            </w:pPr>
            <w:r>
              <w:t>1046</w:t>
            </w:r>
          </w:p>
        </w:tc>
        <w:tc>
          <w:tcPr>
            <w:tcW w:w="1964" w:type="dxa"/>
            <w:tcBorders>
              <w:bottom w:val="single" w:sz="12" w:space="0" w:color="000000"/>
            </w:tcBorders>
          </w:tcPr>
          <w:p w:rsidR="0018722C">
            <w:pPr>
              <w:topLinePunct/>
              <w:ind w:leftChars="0" w:left="0" w:rightChars="0" w:right="0" w:firstLineChars="0" w:firstLine="0"/>
              <w:spacing w:line="240" w:lineRule="atLeast"/>
            </w:pPr>
            <w:r>
              <w:t>1046</w:t>
            </w:r>
          </w:p>
        </w:tc>
        <w:tc>
          <w:tcPr>
            <w:tcW w:w="1923"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topLinePunct/>
      </w:pPr>
      <w:r>
        <w:t>从</w:t>
      </w:r>
      <w:r>
        <w:t>表</w:t>
      </w:r>
      <w:r>
        <w:rPr>
          <w:rFonts w:ascii="Times New Roman" w:hAnsi="Times New Roman" w:eastAsia="宋体"/>
        </w:rPr>
        <w:t>4-5</w:t>
      </w:r>
      <w:r>
        <w:t>中可以看到，尽管</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rPr>
          <w:rFonts w:ascii="Times New Roman" w:hAnsi="Times New Roman" w:eastAsia="宋体"/>
        </w:rPr>
        <w:t>×</w:t>
      </w:r>
      <w:r>
        <w:t>（</w:t>
      </w:r>
      <w:r>
        <w:rPr>
          <w:rFonts w:ascii="Times New Roman" w:hAnsi="Times New Roman" w:eastAsia="宋体"/>
        </w:rPr>
        <w:t>1-</w:t>
      </w:r>
      <w:r>
        <w:rPr>
          <w:rFonts w:ascii="Times New Roman" w:hAnsi="Times New Roman" w:eastAsia="宋体"/>
          <w:spacing w:val="0"/>
          <w:w w:val="99"/>
        </w:rPr>
        <w:t>NOB</w:t>
      </w:r>
      <w:r>
        <w:rPr>
          <w:rFonts w:ascii="Times New Roman" w:hAnsi="Times New Roman" w:eastAsia="宋体"/>
          <w:w w:val="99"/>
        </w:rPr>
        <w:t>A</w:t>
      </w:r>
      <w:r>
        <w:t>）</w:t>
      </w:r>
      <w:r>
        <w:t>的回归系数在</w:t>
      </w:r>
      <w:r>
        <w:rPr>
          <w:rFonts w:ascii="Times New Roman" w:hAnsi="Times New Roman" w:eastAsia="宋体"/>
        </w:rPr>
        <w:t>STRU</w:t>
      </w:r>
      <w:r>
        <w:t>方程和</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方程中符号为正，但是在三个方程中都无法通过显著性检验，说明银行关联对民营企业的信贷融资约束产生的作用并不明显。而</w:t>
      </w:r>
      <w:r>
        <w:rPr>
          <w:rFonts w:ascii="Times New Roman" w:hAnsi="Times New Roman" w:eastAsia="宋体"/>
        </w:rPr>
        <w:t>FINA2×</w:t>
      </w:r>
      <w:r>
        <w:t>（</w:t>
      </w:r>
      <w:r>
        <w:rPr>
          <w:rFonts w:ascii="Times New Roman" w:hAnsi="Times New Roman" w:eastAsia="宋体"/>
        </w:rPr>
        <w:t>1-BANK</w:t>
      </w:r>
      <w:r>
        <w:t>）</w:t>
      </w:r>
      <w:r>
        <w:t>的回归系数依次为</w:t>
      </w:r>
      <w:r>
        <w:t>正号、正号、负号，并且在</w:t>
      </w:r>
      <w:r>
        <w:rPr>
          <w:rFonts w:ascii="Times New Roman" w:hAnsi="Times New Roman" w:eastAsia="宋体"/>
        </w:rPr>
        <w:t>COST</w:t>
      </w:r>
      <w:r>
        <w:t>方程中通过了</w:t>
      </w:r>
      <w:r>
        <w:rPr>
          <w:rFonts w:ascii="Times New Roman" w:hAnsi="Times New Roman" w:eastAsia="宋体"/>
        </w:rPr>
        <w:t>5%</w:t>
      </w:r>
      <w:r>
        <w:t>显著性水平的</w:t>
      </w:r>
      <w:r>
        <w:rPr>
          <w:rFonts w:ascii="Times New Roman" w:hAnsi="Times New Roman" w:eastAsia="宋体"/>
        </w:rPr>
        <w:t>t</w:t>
      </w:r>
      <w:r>
        <w:t>检验，因此非银</w:t>
      </w:r>
      <w:r>
        <w:t>行金融关联对民营企业的贷款比率和贷款期限影响不大，但是却能够显著地降低民营</w:t>
      </w:r>
      <w:r>
        <w:t>企业的贷款成本。由此可见，对于缓解民营企业的信贷融资约束来说，非银行金融关联比银行关联有效。</w:t>
      </w:r>
    </w:p>
    <w:p w:rsidR="0018722C">
      <w:pPr>
        <w:topLinePunct/>
      </w:pPr>
      <w:r>
        <w:t>对比模型二和模型三可以发现，在不剔除银行关联影响的情况下，非银行金融关</w:t>
      </w:r>
      <w:r>
        <w:t>联</w:t>
      </w:r>
      <w:r>
        <w:t>（</w:t>
      </w:r>
      <w:r>
        <w:rPr>
          <w:rFonts w:ascii="Times New Roman" w:hAnsi="Times New Roman" w:eastAsia="Times New Roman"/>
          <w:w w:val="99"/>
        </w:rPr>
        <w:t>FIN</w:t>
      </w:r>
      <w:r>
        <w:rPr>
          <w:rFonts w:ascii="Times New Roman" w:hAnsi="Times New Roman" w:eastAsia="Times New Roman"/>
          <w:spacing w:val="0"/>
          <w:w w:val="99"/>
        </w:rPr>
        <w:t>A</w:t>
      </w:r>
      <w:r>
        <w:rPr>
          <w:rFonts w:ascii="Times New Roman" w:hAnsi="Times New Roman" w:eastAsia="Times New Roman"/>
        </w:rPr>
        <w:t>2</w:t>
      </w:r>
      <w:r>
        <w:t>）</w:t>
      </w:r>
      <w:r>
        <w:t>有助于延长贷款期限</w:t>
      </w:r>
      <w:r>
        <w:t>（</w:t>
      </w:r>
      <w:r>
        <w:t>模型二</w:t>
      </w:r>
      <w:r>
        <w:t>）</w:t>
      </w:r>
      <w:r>
        <w:t>；而剔除银行关联的影响后，“纯”非银行金融关联</w:t>
      </w:r>
      <w:r>
        <w:t>（</w:t>
      </w:r>
      <w:r>
        <w:rPr>
          <w:spacing w:val="-4"/>
        </w:rPr>
        <w:t>即</w:t>
      </w:r>
      <w:r>
        <w:rPr>
          <w:rFonts w:ascii="Times New Roman" w:hAnsi="Times New Roman" w:eastAsia="Times New Roman"/>
        </w:rPr>
        <w:t>FINA2×</w:t>
      </w:r>
      <w:r>
        <w:t>（</w:t>
      </w:r>
      <w:r>
        <w:rPr>
          <w:rFonts w:ascii="Times New Roman" w:hAnsi="Times New Roman" w:eastAsia="Times New Roman"/>
        </w:rPr>
        <w:t>1-BANK</w:t>
      </w:r>
      <w:r>
        <w:t>）</w:t>
      </w:r>
      <w:r>
        <w:t>交乘项</w:t>
      </w:r>
      <w:r>
        <w:t>）</w:t>
      </w:r>
      <w:r>
        <w:t>对贷款期限的作用并不显著，再次验证了银行关联与非银行金融关联在延长贷款期限方面存在互补效应。</w:t>
      </w:r>
    </w:p>
    <w:p w:rsidR="0018722C">
      <w:pPr>
        <w:topLinePunct/>
      </w:pPr>
      <w:r>
        <w:t>控制变量的回归结果仍然比较稳定，各方程的可决系数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也还是不高。</w:t>
      </w:r>
      <w:r>
        <w:t>但是，根据</w:t>
      </w:r>
      <w:r>
        <w:rPr>
          <w:rFonts w:ascii="Times New Roman" w:eastAsia="Times New Roman"/>
        </w:rPr>
        <w:t>F</w:t>
      </w:r>
      <w:r>
        <w:t>参数检验，三个方程中的</w:t>
      </w:r>
      <w:r>
        <w:rPr>
          <w:rFonts w:ascii="Times New Roman" w:eastAsia="Times New Roman"/>
        </w:rPr>
        <w:t>F</w:t>
      </w:r>
      <w:r>
        <w:t>值表明模型三中的各变量联合解释能力比较</w:t>
      </w:r>
      <w:r>
        <w:t>好，回归结果仍具有较强的说服力。而</w:t>
      </w:r>
      <w:r>
        <w:rPr>
          <w:rFonts w:ascii="Times New Roman" w:eastAsia="Times New Roman"/>
        </w:rPr>
        <w:t>DW</w:t>
      </w:r>
      <w:r>
        <w:t>统计量始终与</w:t>
      </w:r>
      <w:r>
        <w:rPr>
          <w:rFonts w:ascii="Times New Roman" w:eastAsia="Times New Roman"/>
        </w:rPr>
        <w:t>2</w:t>
      </w:r>
      <w:r>
        <w:t>接近，说明模型三的检验结果是有效的。</w:t>
      </w:r>
    </w:p>
    <w:p w:rsidR="0018722C">
      <w:pPr>
        <w:topLinePunct/>
      </w:pPr>
      <w:r>
        <w:t>总体而言，模型三的回归结果支持假设</w:t>
      </w:r>
      <w:r>
        <w:rPr>
          <w:rFonts w:ascii="Times New Roman" w:eastAsia="Times New Roman"/>
        </w:rPr>
        <w:t>1</w:t>
      </w:r>
      <w:r>
        <w:rPr>
          <w:rFonts w:ascii="Times New Roman" w:eastAsia="Times New Roman"/>
        </w:rPr>
        <w:t>.</w:t>
      </w:r>
      <w:r>
        <w:rPr>
          <w:rFonts w:ascii="Times New Roman" w:eastAsia="Times New Roman"/>
        </w:rPr>
        <w:t>3</w:t>
      </w:r>
      <w:r>
        <w:t>的成立，即在缓解民营企业的信贷融</w:t>
      </w:r>
      <w:r>
        <w:t>资约束方面非银行金融关联比银行关联更为有效。但是，在贷款比率、贷款期限和贷</w:t>
      </w:r>
      <w:r>
        <w:t>款成本三个方面都未发现银行关联具有明显的作用，难道民营企业聘请具有银行背景</w:t>
      </w:r>
      <w:r>
        <w:t>的人员加入公司董事会是无用之举吗？本文在第二章的理论分析与研究假设已经提</w:t>
      </w:r>
      <w:r>
        <w:t>到，银行关联高管的身份比较特殊，不仅需要对民营企业履行董事的职责，同时还肩</w:t>
      </w:r>
      <w:r>
        <w:t>负着债权人银行对企业的监督使命。这类作为债权人代表的高管通过对民营企业经</w:t>
      </w:r>
      <w:r>
        <w:t>营、投融资行为和贷款使用的监督，很可能会增加企业在银行贷款方面的阻碍，从而削弱关系机制和沟通机制带来的好处。</w:t>
      </w:r>
    </w:p>
    <w:p w:rsidR="0018722C">
      <w:pPr>
        <w:pStyle w:val="Heading3"/>
        <w:topLinePunct/>
        <w:ind w:left="200" w:hangingChars="200" w:hanging="200"/>
      </w:pPr>
      <w:bookmarkStart w:id="747185" w:name="_Toc686747185"/>
      <w:bookmarkStart w:name="_bookmark35" w:id="60"/>
      <w:bookmarkEnd w:id="60"/>
      <w:r>
        <w:t>四</w:t>
      </w:r>
      <w:r>
        <w:t xml:space="preserve"> </w:t>
      </w:r>
      <w:r w:rsidRPr="00DB64CE">
        <w:t>、货币紧缩时期金融关联能否缓解民营企业的信贷融资约束</w:t>
      </w:r>
      <w:bookmarkEnd w:id="747185"/>
    </w:p>
    <w:p w:rsidR="0018722C">
      <w:pPr>
        <w:topLinePunct/>
      </w:pPr>
      <w:r>
        <w:t>货币紧缩时期金融关联是否有助于缓解民营企业的信贷融资约束，模型四和模型</w:t>
      </w:r>
      <w:r>
        <w:t>五将从两个不同的角度分别加以检验。其中，模型四的检验思路为：首先观察货币紧</w:t>
      </w:r>
      <w:r>
        <w:t>缩是否会加重民营企业的信贷融资约束，然后利用货币政策变量与金融关联的交乘项</w:t>
      </w:r>
      <w:r>
        <w:t>来检验在货币政策背景下金融关联的有效性。模型五的思路为：将样本按货币政策是</w:t>
      </w:r>
      <w:r>
        <w:t>否紧缩划分为两组，分别考察在货币相对紧缩和相对宽松两种情况下金融关联的作</w:t>
      </w:r>
      <w:r>
        <w:t>用</w:t>
      </w:r>
    </w:p>
    <w:p w:rsidR="0018722C">
      <w:pPr>
        <w:topLinePunct/>
      </w:pPr>
      <w:r>
        <w:t>有何不同。其中，模型四的回归结果如</w:t>
      </w:r>
      <w:r>
        <w:t>表</w:t>
      </w:r>
      <w:r>
        <w:rPr>
          <w:rFonts w:ascii="Times New Roman" w:eastAsia="Times New Roman"/>
        </w:rPr>
        <w:t>4-6</w:t>
      </w:r>
      <w:r>
        <w:t>所示。</w:t>
      </w:r>
    </w:p>
    <w:p w:rsidR="0018722C">
      <w:pPr>
        <w:pStyle w:val="a8"/>
        <w:topLinePunct/>
      </w:pPr>
      <w:bookmarkStart w:id="906241" w:name="_Toc686906241"/>
      <w:bookmarkStart w:name="_bookmark36" w:id="61"/>
      <w:bookmarkEnd w:id="61"/>
      <w:r>
        <w:rPr>
          <w:kern w:val="2"/>
          <w:szCs w:val="22"/>
        </w:rPr>
        <w:t>表</w:t>
      </w:r>
      <w:r>
        <w:rPr>
          <w:kern w:val="2"/>
          <w:szCs w:val="22"/>
        </w:rPr>
        <w:t>4-6</w:t>
      </w:r>
      <w:r>
        <w:t xml:space="preserve">  </w:t>
      </w:r>
      <w:r>
        <w:rPr>
          <w:kern w:val="2"/>
          <w:szCs w:val="22"/>
        </w:rPr>
        <w:t>模型四的回归结果</w:t>
      </w:r>
      <w:bookmarkEnd w:id="906241"/>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1"/>
        <w:gridCol w:w="2176"/>
        <w:gridCol w:w="1929"/>
        <w:gridCol w:w="1940"/>
      </w:tblGrid>
      <w:tr>
        <w:trPr>
          <w:tblHeader/>
        </w:trPr>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648" w:type="pct"/>
            <w:vAlign w:val="center"/>
          </w:tcPr>
          <w:p w:rsidR="0018722C">
            <w:pPr>
              <w:pStyle w:val="ac"/>
              <w:topLinePunct/>
              <w:ind w:leftChars="0" w:left="0" w:rightChars="0" w:right="0" w:firstLineChars="0" w:firstLine="0"/>
              <w:spacing w:line="240" w:lineRule="atLeast"/>
            </w:pPr>
            <w:r>
              <w:t>C</w:t>
            </w:r>
          </w:p>
        </w:tc>
        <w:tc>
          <w:tcPr>
            <w:tcW w:w="1207" w:type="pct"/>
            <w:vAlign w:val="center"/>
          </w:tcPr>
          <w:p w:rsidR="0018722C">
            <w:pPr>
              <w:pStyle w:val="a5"/>
              <w:topLinePunct/>
              <w:ind w:leftChars="0" w:left="0" w:rightChars="0" w:right="0" w:firstLineChars="0" w:firstLine="0"/>
              <w:spacing w:line="240" w:lineRule="atLeast"/>
            </w:pPr>
            <w:r>
              <w:t>-0.664</w:t>
            </w:r>
            <w:r>
              <w:t>***</w:t>
            </w:r>
          </w:p>
          <w:p w:rsidR="0018722C">
            <w:pPr>
              <w:pStyle w:val="a5"/>
              <w:topLinePunct/>
              <w:ind w:leftChars="0" w:left="0" w:rightChars="0" w:right="0" w:firstLineChars="0" w:firstLine="0"/>
              <w:spacing w:line="240" w:lineRule="atLeast"/>
            </w:pPr>
            <w:r>
              <w:t>（</w:t>
            </w:r>
            <w:r>
              <w:t>-7.351</w:t>
            </w:r>
            <w:r>
              <w:t>）</w:t>
            </w:r>
          </w:p>
        </w:tc>
        <w:tc>
          <w:tcPr>
            <w:tcW w:w="1070" w:type="pct"/>
            <w:vAlign w:val="center"/>
          </w:tcPr>
          <w:p w:rsidR="0018722C">
            <w:pPr>
              <w:pStyle w:val="a5"/>
              <w:topLinePunct/>
              <w:ind w:leftChars="0" w:left="0" w:rightChars="0" w:right="0" w:firstLineChars="0" w:firstLine="0"/>
              <w:spacing w:line="240" w:lineRule="atLeast"/>
            </w:pPr>
            <w:r>
              <w:t>-1.565</w:t>
            </w:r>
            <w:r>
              <w:t>***</w:t>
            </w:r>
          </w:p>
          <w:p w:rsidR="0018722C">
            <w:pPr>
              <w:pStyle w:val="a5"/>
              <w:topLinePunct/>
              <w:ind w:leftChars="0" w:left="0" w:rightChars="0" w:right="0" w:firstLineChars="0" w:firstLine="0"/>
              <w:spacing w:line="240" w:lineRule="atLeast"/>
            </w:pPr>
            <w:r>
              <w:t>（</w:t>
            </w:r>
            <w:r>
              <w:t>-7.600</w:t>
            </w:r>
            <w:r>
              <w:t>）</w:t>
            </w:r>
          </w:p>
        </w:tc>
        <w:tc>
          <w:tcPr>
            <w:tcW w:w="1076" w:type="pct"/>
            <w:vAlign w:val="center"/>
          </w:tcPr>
          <w:p w:rsidR="0018722C">
            <w:pPr>
              <w:pStyle w:val="a5"/>
              <w:topLinePunct/>
              <w:ind w:leftChars="0" w:left="0" w:rightChars="0" w:right="0" w:firstLineChars="0" w:firstLine="0"/>
              <w:spacing w:line="240" w:lineRule="atLeast"/>
            </w:pPr>
            <w:r>
              <w:t>0.110</w:t>
            </w:r>
            <w:r>
              <w:t>***</w:t>
            </w:r>
          </w:p>
          <w:p w:rsidR="0018722C">
            <w:pPr>
              <w:pStyle w:val="ad"/>
              <w:topLinePunct/>
              <w:ind w:leftChars="0" w:left="0" w:rightChars="0" w:right="0" w:firstLineChars="0" w:firstLine="0"/>
              <w:spacing w:line="240" w:lineRule="atLeast"/>
            </w:pPr>
            <w:r>
              <w:t>（</w:t>
            </w:r>
            <w:r>
              <w:t>2.839</w:t>
            </w:r>
            <w:r>
              <w:t>）</w:t>
            </w:r>
          </w:p>
        </w:tc>
      </w:tr>
      <w:tr>
        <w:tc>
          <w:tcPr>
            <w:tcW w:w="1648" w:type="pct"/>
            <w:vAlign w:val="center"/>
          </w:tcPr>
          <w:p w:rsidR="0018722C">
            <w:pPr>
              <w:pStyle w:val="ac"/>
              <w:topLinePunct/>
              <w:ind w:leftChars="0" w:left="0" w:rightChars="0" w:right="0" w:firstLineChars="0" w:firstLine="0"/>
              <w:spacing w:line="240" w:lineRule="atLeast"/>
            </w:pPr>
            <w:r>
              <w:t>MONE</w:t>
            </w:r>
          </w:p>
        </w:tc>
        <w:tc>
          <w:tcPr>
            <w:tcW w:w="1207"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-3.906</w:t>
            </w:r>
            <w:r>
              <w:t>）</w:t>
            </w:r>
          </w:p>
        </w:tc>
        <w:tc>
          <w:tcPr>
            <w:tcW w:w="1070"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-0.624</w:t>
            </w:r>
            <w:r>
              <w:t>）</w:t>
            </w:r>
          </w:p>
        </w:tc>
        <w:tc>
          <w:tcPr>
            <w:tcW w:w="1076" w:type="pct"/>
            <w:vAlign w:val="center"/>
          </w:tcPr>
          <w:p w:rsidR="0018722C">
            <w:pPr>
              <w:pStyle w:val="affff9"/>
              <w:topLinePunct/>
              <w:ind w:leftChars="0" w:left="0" w:rightChars="0" w:right="0" w:firstLineChars="0" w:firstLine="0"/>
              <w:spacing w:line="240" w:lineRule="atLeast"/>
            </w:pPr>
            <w:r>
              <w:t>0.003</w:t>
            </w:r>
          </w:p>
          <w:p w:rsidR="0018722C">
            <w:pPr>
              <w:pStyle w:val="ad"/>
              <w:topLinePunct/>
              <w:ind w:leftChars="0" w:left="0" w:rightChars="0" w:right="0" w:firstLineChars="0" w:firstLine="0"/>
              <w:spacing w:line="240" w:lineRule="atLeast"/>
            </w:pPr>
            <w:r>
              <w:t>（</w:t>
            </w:r>
            <w:r>
              <w:t>0.666</w:t>
            </w:r>
            <w:r>
              <w:t>）</w:t>
            </w:r>
          </w:p>
        </w:tc>
      </w:tr>
      <w:tr>
        <w:tc>
          <w:tcPr>
            <w:tcW w:w="1648" w:type="pct"/>
            <w:vAlign w:val="center"/>
          </w:tcPr>
          <w:p w:rsidR="0018722C">
            <w:pPr>
              <w:pStyle w:val="ac"/>
              <w:topLinePunct/>
              <w:ind w:leftChars="0" w:left="0" w:rightChars="0" w:right="0" w:firstLineChars="0" w:firstLine="0"/>
              <w:spacing w:line="240" w:lineRule="atLeast"/>
            </w:pP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0.044</w:t>
            </w:r>
            <w:r>
              <w:t>）</w:t>
            </w:r>
          </w:p>
        </w:tc>
        <w:tc>
          <w:tcPr>
            <w:tcW w:w="1070" w:type="pct"/>
            <w:vAlign w:val="center"/>
          </w:tcPr>
          <w:p w:rsidR="0018722C">
            <w:pPr>
              <w:pStyle w:val="a5"/>
              <w:topLinePunct/>
              <w:ind w:leftChars="0" w:left="0" w:rightChars="0" w:right="0" w:firstLineChars="0" w:firstLine="0"/>
              <w:spacing w:line="240" w:lineRule="atLeast"/>
            </w:pPr>
            <w:r>
              <w:t>0.113</w:t>
            </w:r>
            <w:r>
              <w:t>*</w:t>
            </w:r>
          </w:p>
          <w:p w:rsidR="0018722C">
            <w:pPr>
              <w:pStyle w:val="a5"/>
              <w:topLinePunct/>
              <w:ind w:leftChars="0" w:left="0" w:rightChars="0" w:right="0" w:firstLineChars="0" w:firstLine="0"/>
              <w:spacing w:line="240" w:lineRule="atLeast"/>
            </w:pPr>
            <w:r>
              <w:t>（</w:t>
            </w:r>
            <w:r>
              <w:t>1.927</w:t>
            </w:r>
            <w:r>
              <w:t>）</w:t>
            </w:r>
          </w:p>
        </w:tc>
        <w:tc>
          <w:tcPr>
            <w:tcW w:w="1076" w:type="pct"/>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-2.124</w:t>
            </w:r>
            <w:r>
              <w:t>）</w:t>
            </w:r>
          </w:p>
        </w:tc>
      </w:tr>
      <w:tr>
        <w:tc>
          <w:tcPr>
            <w:tcW w:w="1648" w:type="pct"/>
            <w:vAlign w:val="center"/>
          </w:tcPr>
          <w:p w:rsidR="0018722C">
            <w:pPr>
              <w:pStyle w:val="ac"/>
              <w:topLinePunct/>
              <w:ind w:leftChars="0" w:left="0" w:rightChars="0" w:right="0" w:firstLineChars="0" w:firstLine="0"/>
              <w:spacing w:line="240" w:lineRule="atLeast"/>
            </w:pPr>
            <w:r>
              <w:t>MONE</w:t>
            </w:r>
            <w:r>
              <w:t>×</w:t>
            </w: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0.038</w:t>
            </w:r>
            <w:r>
              <w:t>）</w:t>
            </w:r>
          </w:p>
        </w:tc>
        <w:tc>
          <w:tcPr>
            <w:tcW w:w="1070" w:type="pct"/>
            <w:vAlign w:val="center"/>
          </w:tcPr>
          <w:p w:rsidR="0018722C">
            <w:pPr>
              <w:pStyle w:val="affff9"/>
              <w:topLinePunct/>
              <w:ind w:leftChars="0" w:left="0" w:rightChars="0" w:right="0" w:firstLineChars="0" w:firstLine="0"/>
              <w:spacing w:line="240" w:lineRule="atLeast"/>
            </w:pPr>
            <w:r>
              <w:t>-0.043</w:t>
            </w:r>
          </w:p>
          <w:p w:rsidR="0018722C">
            <w:pPr>
              <w:pStyle w:val="a5"/>
              <w:topLinePunct/>
              <w:ind w:leftChars="0" w:left="0" w:rightChars="0" w:right="0" w:firstLineChars="0" w:firstLine="0"/>
              <w:spacing w:line="240" w:lineRule="atLeast"/>
            </w:pPr>
            <w:r>
              <w:t>（</w:t>
            </w:r>
            <w:r>
              <w:t>-0.569</w:t>
            </w:r>
            <w:r>
              <w:t>）</w:t>
            </w:r>
          </w:p>
        </w:tc>
        <w:tc>
          <w:tcPr>
            <w:tcW w:w="1076" w:type="pct"/>
            <w:vAlign w:val="center"/>
          </w:tcPr>
          <w:p w:rsidR="0018722C">
            <w:pPr>
              <w:pStyle w:val="affff9"/>
              <w:topLinePunct/>
              <w:ind w:leftChars="0" w:left="0" w:rightChars="0" w:right="0" w:firstLineChars="0" w:firstLine="0"/>
              <w:spacing w:line="240" w:lineRule="atLeast"/>
            </w:pPr>
            <w:r>
              <w:t>0.015</w:t>
            </w:r>
          </w:p>
          <w:p w:rsidR="0018722C">
            <w:pPr>
              <w:pStyle w:val="ad"/>
              <w:topLinePunct/>
              <w:ind w:leftChars="0" w:left="0" w:rightChars="0" w:right="0" w:firstLineChars="0" w:firstLine="0"/>
              <w:spacing w:line="240" w:lineRule="atLeast"/>
            </w:pPr>
            <w:r>
              <w:t>（</w:t>
            </w:r>
            <w:r>
              <w:t>1.042</w:t>
            </w:r>
            <w:r>
              <w:t>）</w:t>
            </w:r>
          </w:p>
        </w:tc>
      </w:tr>
      <w:tr>
        <w:tc>
          <w:tcPr>
            <w:tcW w:w="1648" w:type="pct"/>
            <w:vAlign w:val="center"/>
          </w:tcPr>
          <w:p w:rsidR="0018722C">
            <w:pPr>
              <w:pStyle w:val="ac"/>
              <w:topLinePunct/>
              <w:ind w:leftChars="0" w:left="0" w:rightChars="0" w:right="0" w:firstLineChars="0" w:firstLine="0"/>
              <w:spacing w:line="240" w:lineRule="atLeast"/>
            </w:pPr>
            <w:r>
              <w:t>Political</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-0.189</w:t>
            </w:r>
            <w:r>
              <w:t>）</w:t>
            </w:r>
          </w:p>
        </w:tc>
        <w:tc>
          <w:tcPr>
            <w:tcW w:w="1070" w:type="pct"/>
            <w:vAlign w:val="center"/>
          </w:tcPr>
          <w:p w:rsidR="0018722C">
            <w:pPr>
              <w:pStyle w:val="affff9"/>
              <w:topLinePunct/>
              <w:ind w:leftChars="0" w:left="0" w:rightChars="0" w:right="0" w:firstLineChars="0" w:firstLine="0"/>
              <w:spacing w:line="240" w:lineRule="atLeast"/>
            </w:pPr>
            <w:r>
              <w:t>-0.015</w:t>
            </w:r>
          </w:p>
          <w:p w:rsidR="0018722C">
            <w:pPr>
              <w:pStyle w:val="a5"/>
              <w:topLinePunct/>
              <w:ind w:leftChars="0" w:left="0" w:rightChars="0" w:right="0" w:firstLineChars="0" w:firstLine="0"/>
              <w:spacing w:line="240" w:lineRule="atLeast"/>
            </w:pPr>
            <w:r>
              <w:t>（</w:t>
            </w:r>
            <w:r>
              <w:t>-0.618</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-1.242</w:t>
            </w:r>
            <w:r>
              <w:t>）</w:t>
            </w:r>
          </w:p>
        </w:tc>
      </w:tr>
      <w:tr>
        <w:tc>
          <w:tcPr>
            <w:tcW w:w="1648" w:type="pct"/>
            <w:vAlign w:val="center"/>
          </w:tcPr>
          <w:p w:rsidR="0018722C">
            <w:pPr>
              <w:pStyle w:val="ac"/>
              <w:topLinePunct/>
              <w:ind w:leftChars="0" w:left="0" w:rightChars="0" w:right="0" w:firstLineChars="0" w:firstLine="0"/>
              <w:spacing w:line="240" w:lineRule="atLeast"/>
            </w:pPr>
            <w:r>
              <w:t>Size</w:t>
            </w:r>
          </w:p>
        </w:tc>
        <w:tc>
          <w:tcPr>
            <w:tcW w:w="1207"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8.903</w:t>
            </w:r>
            <w:r>
              <w:t>）</w:t>
            </w:r>
          </w:p>
        </w:tc>
        <w:tc>
          <w:tcPr>
            <w:tcW w:w="1070" w:type="pct"/>
            <w:vAlign w:val="center"/>
          </w:tcPr>
          <w:p w:rsidR="0018722C">
            <w:pPr>
              <w:pStyle w:val="a5"/>
              <w:topLinePunct/>
              <w:ind w:leftChars="0" w:left="0" w:rightChars="0" w:right="0" w:firstLineChars="0" w:firstLine="0"/>
              <w:spacing w:line="240" w:lineRule="atLeast"/>
            </w:pPr>
            <w:r>
              <w:t>0.079</w:t>
            </w:r>
            <w:r>
              <w:t>***</w:t>
            </w:r>
          </w:p>
          <w:p w:rsidR="0018722C">
            <w:pPr>
              <w:pStyle w:val="a5"/>
              <w:topLinePunct/>
              <w:ind w:leftChars="0" w:left="0" w:rightChars="0" w:right="0" w:firstLineChars="0" w:firstLine="0"/>
              <w:spacing w:line="240" w:lineRule="atLeast"/>
            </w:pPr>
            <w:r>
              <w:t>（</w:t>
            </w:r>
            <w:r>
              <w:t>8.026</w:t>
            </w:r>
            <w:r>
              <w:t>）</w:t>
            </w:r>
          </w:p>
        </w:tc>
        <w:tc>
          <w:tcPr>
            <w:tcW w:w="107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-0.982</w:t>
            </w:r>
            <w:r>
              <w:t>）</w:t>
            </w:r>
          </w:p>
        </w:tc>
      </w:tr>
      <w:tr>
        <w:tc>
          <w:tcPr>
            <w:tcW w:w="1648" w:type="pct"/>
            <w:vAlign w:val="center"/>
          </w:tcPr>
          <w:p w:rsidR="0018722C">
            <w:pPr>
              <w:pStyle w:val="ac"/>
              <w:topLinePunct/>
              <w:ind w:leftChars="0" w:left="0" w:rightChars="0" w:right="0" w:firstLineChars="0" w:firstLine="0"/>
              <w:spacing w:line="240" w:lineRule="atLeast"/>
            </w:pPr>
            <w:r>
              <w:t>Assu</w:t>
            </w:r>
          </w:p>
        </w:tc>
        <w:tc>
          <w:tcPr>
            <w:tcW w:w="1207" w:type="pct"/>
            <w:vAlign w:val="center"/>
          </w:tcPr>
          <w:p w:rsidR="0018722C">
            <w:pPr>
              <w:pStyle w:val="a5"/>
              <w:topLinePunct/>
              <w:ind w:leftChars="0" w:left="0" w:rightChars="0" w:right="0" w:firstLineChars="0" w:firstLine="0"/>
              <w:spacing w:line="240" w:lineRule="atLeast"/>
            </w:pPr>
            <w:r>
              <w:t>0.256</w:t>
            </w:r>
            <w:r>
              <w:t>***</w:t>
            </w:r>
          </w:p>
          <w:p w:rsidR="0018722C">
            <w:pPr>
              <w:pStyle w:val="a5"/>
              <w:topLinePunct/>
              <w:ind w:leftChars="0" w:left="0" w:rightChars="0" w:right="0" w:firstLineChars="0" w:firstLine="0"/>
              <w:spacing w:line="240" w:lineRule="atLeast"/>
            </w:pPr>
            <w:r>
              <w:t>（</w:t>
            </w:r>
            <w:r>
              <w:t>11.295</w:t>
            </w:r>
            <w:r>
              <w:t>）</w:t>
            </w:r>
          </w:p>
        </w:tc>
        <w:tc>
          <w:tcPr>
            <w:tcW w:w="1070" w:type="pct"/>
            <w:vAlign w:val="center"/>
          </w:tcPr>
          <w:p w:rsidR="0018722C">
            <w:pPr>
              <w:pStyle w:val="a5"/>
              <w:topLinePunct/>
              <w:ind w:leftChars="0" w:left="0" w:rightChars="0" w:right="0" w:firstLineChars="0" w:firstLine="0"/>
              <w:spacing w:line="240" w:lineRule="atLeast"/>
            </w:pPr>
            <w:r>
              <w:t>0.294</w:t>
            </w:r>
            <w:r>
              <w:t>***</w:t>
            </w:r>
          </w:p>
          <w:p w:rsidR="0018722C">
            <w:pPr>
              <w:pStyle w:val="a5"/>
              <w:topLinePunct/>
              <w:ind w:leftChars="0" w:left="0" w:rightChars="0" w:right="0" w:firstLineChars="0" w:firstLine="0"/>
              <w:spacing w:line="240" w:lineRule="atLeast"/>
            </w:pPr>
            <w:r>
              <w:t>（</w:t>
            </w:r>
            <w:r>
              <w:t>5.688</w:t>
            </w:r>
            <w:r>
              <w:t>）</w:t>
            </w:r>
          </w:p>
        </w:tc>
        <w:tc>
          <w:tcPr>
            <w:tcW w:w="1076" w:type="pct"/>
            <w:vAlign w:val="center"/>
          </w:tcPr>
          <w:p w:rsidR="0018722C">
            <w:pPr>
              <w:pStyle w:val="affff9"/>
              <w:topLinePunct/>
              <w:ind w:leftChars="0" w:left="0" w:rightChars="0" w:right="0" w:firstLineChars="0" w:firstLine="0"/>
              <w:spacing w:line="240" w:lineRule="atLeast"/>
            </w:pPr>
            <w:r>
              <w:t>-0.014</w:t>
            </w:r>
          </w:p>
          <w:p w:rsidR="0018722C">
            <w:pPr>
              <w:pStyle w:val="ad"/>
              <w:topLinePunct/>
              <w:ind w:leftChars="0" w:left="0" w:rightChars="0" w:right="0" w:firstLineChars="0" w:firstLine="0"/>
              <w:spacing w:line="240" w:lineRule="atLeast"/>
            </w:pPr>
            <w:r>
              <w:t>（</w:t>
            </w:r>
            <w:r>
              <w:t>-1.471</w:t>
            </w:r>
            <w:r>
              <w:t>）</w:t>
            </w:r>
          </w:p>
        </w:tc>
      </w:tr>
      <w:tr>
        <w:tc>
          <w:tcPr>
            <w:tcW w:w="1648" w:type="pct"/>
            <w:vAlign w:val="center"/>
          </w:tcPr>
          <w:p w:rsidR="0018722C">
            <w:pPr>
              <w:pStyle w:val="ac"/>
              <w:topLinePunct/>
              <w:ind w:leftChars="0" w:left="0" w:rightChars="0" w:right="0" w:firstLineChars="0" w:firstLine="0"/>
              <w:spacing w:line="240" w:lineRule="atLeast"/>
            </w:pPr>
            <w:r>
              <w:t>ROE</w:t>
            </w:r>
          </w:p>
        </w:tc>
        <w:tc>
          <w:tcPr>
            <w:tcW w:w="1207" w:type="pct"/>
            <w:vAlign w:val="center"/>
          </w:tcPr>
          <w:p w:rsidR="0018722C">
            <w:pPr>
              <w:pStyle w:val="a5"/>
              <w:topLinePunct/>
              <w:ind w:leftChars="0" w:left="0" w:rightChars="0" w:right="0" w:firstLineChars="0" w:firstLine="0"/>
              <w:spacing w:line="240" w:lineRule="atLeast"/>
            </w:pPr>
            <w:r>
              <w:t>-0.369</w:t>
            </w:r>
            <w:r>
              <w:t>***</w:t>
            </w:r>
          </w:p>
          <w:p w:rsidR="0018722C">
            <w:pPr>
              <w:pStyle w:val="a5"/>
              <w:topLinePunct/>
              <w:ind w:leftChars="0" w:left="0" w:rightChars="0" w:right="0" w:firstLineChars="0" w:firstLine="0"/>
              <w:spacing w:line="240" w:lineRule="atLeast"/>
            </w:pPr>
            <w:r>
              <w:t>（</w:t>
            </w:r>
            <w:r>
              <w:t>-5.842</w:t>
            </w:r>
            <w:r>
              <w:t>）</w:t>
            </w:r>
          </w:p>
        </w:tc>
        <w:tc>
          <w:tcPr>
            <w:tcW w:w="1070" w:type="pct"/>
            <w:vAlign w:val="center"/>
          </w:tcPr>
          <w:p w:rsidR="0018722C">
            <w:pPr>
              <w:pStyle w:val="affff9"/>
              <w:topLinePunct/>
              <w:ind w:leftChars="0" w:left="0" w:rightChars="0" w:right="0" w:firstLineChars="0" w:firstLine="0"/>
              <w:spacing w:line="240" w:lineRule="atLeast"/>
            </w:pPr>
            <w:r>
              <w:t>0.087</w:t>
            </w:r>
          </w:p>
          <w:p w:rsidR="0018722C">
            <w:pPr>
              <w:pStyle w:val="a5"/>
              <w:topLinePunct/>
              <w:ind w:leftChars="0" w:left="0" w:rightChars="0" w:right="0" w:firstLineChars="0" w:firstLine="0"/>
              <w:spacing w:line="240" w:lineRule="atLeast"/>
            </w:pPr>
            <w:r>
              <w:t>（</w:t>
            </w:r>
            <w:r>
              <w:t>0.607</w:t>
            </w:r>
            <w:r>
              <w:t>）</w:t>
            </w:r>
          </w:p>
        </w:tc>
        <w:tc>
          <w:tcPr>
            <w:tcW w:w="1076" w:type="pct"/>
            <w:vAlign w:val="center"/>
          </w:tcPr>
          <w:p w:rsidR="0018722C">
            <w:pPr>
              <w:pStyle w:val="affff9"/>
              <w:topLinePunct/>
              <w:ind w:leftChars="0" w:left="0" w:rightChars="0" w:right="0" w:firstLineChars="0" w:firstLine="0"/>
              <w:spacing w:line="240" w:lineRule="atLeast"/>
            </w:pPr>
            <w:r>
              <w:t>-0.022</w:t>
            </w:r>
          </w:p>
          <w:p w:rsidR="0018722C">
            <w:pPr>
              <w:pStyle w:val="ad"/>
              <w:topLinePunct/>
              <w:ind w:leftChars="0" w:left="0" w:rightChars="0" w:right="0" w:firstLineChars="0" w:firstLine="0"/>
              <w:spacing w:line="240" w:lineRule="atLeast"/>
            </w:pPr>
            <w:r>
              <w:t>（</w:t>
            </w:r>
            <w:r>
              <w:t>-0.823</w:t>
            </w:r>
            <w:r>
              <w:t>）</w:t>
            </w:r>
          </w:p>
        </w:tc>
      </w:tr>
      <w:tr>
        <w:tc>
          <w:tcPr>
            <w:tcW w:w="1648" w:type="pct"/>
            <w:vAlign w:val="center"/>
          </w:tcPr>
          <w:p w:rsidR="0018722C">
            <w:pPr>
              <w:pStyle w:val="ac"/>
              <w:topLinePunct/>
              <w:ind w:leftChars="0" w:left="0" w:rightChars="0" w:right="0" w:firstLineChars="0" w:firstLine="0"/>
              <w:spacing w:line="240" w:lineRule="atLeast"/>
            </w:pPr>
            <w:r>
              <w:t>Growth</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1.093</w:t>
            </w:r>
            <w:r>
              <w:t>）</w:t>
            </w:r>
          </w:p>
        </w:tc>
        <w:tc>
          <w:tcPr>
            <w:tcW w:w="1070"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0.775</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0.707</w:t>
            </w:r>
            <w:r>
              <w:t>）</w:t>
            </w:r>
          </w:p>
        </w:tc>
      </w:tr>
      <w:tr>
        <w:tc>
          <w:tcPr>
            <w:tcW w:w="1648" w:type="pct"/>
            <w:vAlign w:val="center"/>
          </w:tcPr>
          <w:p w:rsidR="0018722C">
            <w:pPr>
              <w:pStyle w:val="ac"/>
              <w:topLinePunct/>
              <w:ind w:leftChars="0" w:left="0" w:rightChars="0" w:right="0" w:firstLineChars="0" w:firstLine="0"/>
              <w:spacing w:line="240" w:lineRule="atLeast"/>
            </w:pPr>
            <w:r>
              <w:t>Opinion</w:t>
            </w:r>
          </w:p>
        </w:tc>
        <w:tc>
          <w:tcPr>
            <w:tcW w:w="1207" w:type="pct"/>
            <w:vAlign w:val="center"/>
          </w:tcPr>
          <w:p w:rsidR="0018722C">
            <w:pPr>
              <w:pStyle w:val="affff9"/>
              <w:topLinePunct/>
              <w:ind w:leftChars="0" w:left="0" w:rightChars="0" w:right="0" w:firstLineChars="0" w:firstLine="0"/>
              <w:spacing w:line="240" w:lineRule="atLeast"/>
            </w:pPr>
            <w:r>
              <w:t>-0.054</w:t>
            </w:r>
          </w:p>
          <w:p w:rsidR="0018722C">
            <w:pPr>
              <w:pStyle w:val="a5"/>
              <w:topLinePunct/>
              <w:ind w:leftChars="0" w:left="0" w:rightChars="0" w:right="0" w:firstLineChars="0" w:firstLine="0"/>
              <w:spacing w:line="240" w:lineRule="atLeast"/>
            </w:pPr>
            <w:r>
              <w:t>（</w:t>
            </w:r>
            <w:r>
              <w:t>-1.177</w:t>
            </w:r>
            <w:r>
              <w:t>）</w:t>
            </w:r>
          </w:p>
        </w:tc>
        <w:tc>
          <w:tcPr>
            <w:tcW w:w="1070" w:type="pct"/>
            <w:vAlign w:val="center"/>
          </w:tcPr>
          <w:p w:rsidR="0018722C">
            <w:pPr>
              <w:pStyle w:val="affff9"/>
              <w:topLinePunct/>
              <w:ind w:leftChars="0" w:left="0" w:rightChars="0" w:right="0" w:firstLineChars="0" w:firstLine="0"/>
              <w:spacing w:line="240" w:lineRule="atLeast"/>
            </w:pPr>
            <w:r>
              <w:t>0.084</w:t>
            </w:r>
          </w:p>
          <w:p w:rsidR="0018722C">
            <w:pPr>
              <w:pStyle w:val="a5"/>
              <w:topLinePunct/>
              <w:ind w:leftChars="0" w:left="0" w:rightChars="0" w:right="0" w:firstLineChars="0" w:firstLine="0"/>
              <w:spacing w:line="240" w:lineRule="atLeast"/>
            </w:pPr>
            <w:r>
              <w:t>（</w:t>
            </w:r>
            <w:r>
              <w:t>0.799</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0.322</w:t>
            </w:r>
            <w:r>
              <w:t>）</w:t>
            </w:r>
          </w:p>
        </w:tc>
      </w:tr>
      <w:tr>
        <w:tc>
          <w:tcPr>
            <w:tcW w:w="1648" w:type="pct"/>
            <w:vAlign w:val="center"/>
          </w:tcPr>
          <w:p w:rsidR="0018722C">
            <w:pPr>
              <w:pStyle w:val="ac"/>
              <w:topLinePunct/>
              <w:ind w:leftChars="0" w:left="0" w:rightChars="0" w:right="0" w:firstLineChars="0" w:firstLine="0"/>
              <w:spacing w:line="240" w:lineRule="atLeast"/>
            </w:pPr>
            <w:r>
              <w:t>Industry</w:t>
            </w:r>
          </w:p>
        </w:tc>
        <w:tc>
          <w:tcPr>
            <w:tcW w:w="1207"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1.598</w:t>
            </w:r>
            <w:r>
              <w:t>）</w:t>
            </w:r>
          </w:p>
        </w:tc>
        <w:tc>
          <w:tcPr>
            <w:tcW w:w="1070"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-2.349</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0.161</w:t>
            </w:r>
            <w:r>
              <w:t>）</w:t>
            </w:r>
          </w:p>
        </w:tc>
      </w:tr>
      <w:tr>
        <w:tc>
          <w:tcPr>
            <w:tcW w:w="1648" w:type="pct"/>
            <w:vAlign w:val="center"/>
          </w:tcPr>
          <w:p w:rsidR="0018722C">
            <w:pPr>
              <w:pStyle w:val="ac"/>
              <w:topLinePunct/>
              <w:ind w:leftChars="0" w:left="0" w:rightChars="0" w:right="0" w:firstLineChars="0" w:firstLine="0"/>
              <w:spacing w:line="240" w:lineRule="atLeast"/>
            </w:pPr>
            <w:r>
              <w:t>R</w:t>
            </w:r>
            <w:r>
              <w:t>2</w:t>
            </w:r>
          </w:p>
        </w:tc>
        <w:tc>
          <w:tcPr>
            <w:tcW w:w="1207" w:type="pct"/>
            <w:vAlign w:val="center"/>
          </w:tcPr>
          <w:p w:rsidR="0018722C">
            <w:pPr>
              <w:pStyle w:val="affff9"/>
              <w:topLinePunct/>
              <w:ind w:leftChars="0" w:left="0" w:rightChars="0" w:right="0" w:firstLineChars="0" w:firstLine="0"/>
              <w:spacing w:line="240" w:lineRule="atLeast"/>
            </w:pPr>
            <w:r>
              <w:t>0.222</w:t>
            </w:r>
          </w:p>
        </w:tc>
        <w:tc>
          <w:tcPr>
            <w:tcW w:w="1070" w:type="pct"/>
            <w:vAlign w:val="center"/>
          </w:tcPr>
          <w:p w:rsidR="0018722C">
            <w:pPr>
              <w:pStyle w:val="affff9"/>
              <w:topLinePunct/>
              <w:ind w:leftChars="0" w:left="0" w:rightChars="0" w:right="0" w:firstLineChars="0" w:firstLine="0"/>
              <w:spacing w:line="240" w:lineRule="atLeast"/>
            </w:pPr>
            <w:r>
              <w:t>0.124</w:t>
            </w:r>
          </w:p>
        </w:tc>
        <w:tc>
          <w:tcPr>
            <w:tcW w:w="1076" w:type="pct"/>
            <w:vAlign w:val="center"/>
          </w:tcPr>
          <w:p w:rsidR="0018722C">
            <w:pPr>
              <w:pStyle w:val="affff9"/>
              <w:topLinePunct/>
              <w:ind w:leftChars="0" w:left="0" w:rightChars="0" w:right="0" w:firstLineChars="0" w:firstLine="0"/>
              <w:spacing w:line="240" w:lineRule="atLeast"/>
            </w:pPr>
            <w:r>
              <w:t>0.016</w:t>
            </w:r>
          </w:p>
        </w:tc>
      </w:tr>
      <w:tr>
        <w:tc>
          <w:tcPr>
            <w:tcW w:w="1648" w:type="pct"/>
            <w:vAlign w:val="center"/>
          </w:tcPr>
          <w:p w:rsidR="0018722C">
            <w:pPr>
              <w:pStyle w:val="ac"/>
              <w:topLinePunct/>
              <w:ind w:leftChars="0" w:left="0" w:rightChars="0" w:right="0" w:firstLineChars="0" w:firstLine="0"/>
              <w:spacing w:line="240" w:lineRule="atLeast"/>
            </w:pPr>
            <w:r>
              <w:t>Adj. R</w:t>
            </w:r>
            <w:r>
              <w:t>2</w:t>
            </w:r>
          </w:p>
        </w:tc>
        <w:tc>
          <w:tcPr>
            <w:tcW w:w="1207" w:type="pct"/>
            <w:vAlign w:val="center"/>
          </w:tcPr>
          <w:p w:rsidR="0018722C">
            <w:pPr>
              <w:pStyle w:val="affff9"/>
              <w:topLinePunct/>
              <w:ind w:leftChars="0" w:left="0" w:rightChars="0" w:right="0" w:firstLineChars="0" w:firstLine="0"/>
              <w:spacing w:line="240" w:lineRule="atLeast"/>
            </w:pPr>
            <w:r>
              <w:t>0.214</w:t>
            </w:r>
          </w:p>
        </w:tc>
        <w:tc>
          <w:tcPr>
            <w:tcW w:w="1070" w:type="pct"/>
            <w:vAlign w:val="center"/>
          </w:tcPr>
          <w:p w:rsidR="0018722C">
            <w:pPr>
              <w:pStyle w:val="affff9"/>
              <w:topLinePunct/>
              <w:ind w:leftChars="0" w:left="0" w:rightChars="0" w:right="0" w:firstLineChars="0" w:firstLine="0"/>
              <w:spacing w:line="240" w:lineRule="atLeast"/>
            </w:pPr>
            <w:r>
              <w:t>0.115</w:t>
            </w:r>
          </w:p>
        </w:tc>
        <w:tc>
          <w:tcPr>
            <w:tcW w:w="1076" w:type="pct"/>
            <w:vAlign w:val="center"/>
          </w:tcPr>
          <w:p w:rsidR="0018722C">
            <w:pPr>
              <w:pStyle w:val="affff9"/>
              <w:topLinePunct/>
              <w:ind w:leftChars="0" w:left="0" w:rightChars="0" w:right="0" w:firstLineChars="0" w:firstLine="0"/>
              <w:spacing w:line="240" w:lineRule="atLeast"/>
            </w:pPr>
            <w:r>
              <w:t>0.007</w:t>
            </w:r>
          </w:p>
        </w:tc>
      </w:tr>
      <w:tr>
        <w:tc>
          <w:tcPr>
            <w:tcW w:w="1648" w:type="pct"/>
            <w:vAlign w:val="center"/>
          </w:tcPr>
          <w:p w:rsidR="0018722C">
            <w:pPr>
              <w:pStyle w:val="ac"/>
              <w:topLinePunct/>
              <w:ind w:leftChars="0" w:left="0" w:rightChars="0" w:right="0" w:firstLineChars="0" w:firstLine="0"/>
              <w:spacing w:line="240" w:lineRule="atLeast"/>
            </w:pPr>
            <w:r>
              <w:t>F</w:t>
            </w:r>
          </w:p>
        </w:tc>
        <w:tc>
          <w:tcPr>
            <w:tcW w:w="1207" w:type="pct"/>
            <w:vAlign w:val="center"/>
          </w:tcPr>
          <w:p w:rsidR="0018722C">
            <w:pPr>
              <w:pStyle w:val="affff9"/>
              <w:topLinePunct/>
              <w:ind w:leftChars="0" w:left="0" w:rightChars="0" w:right="0" w:firstLineChars="0" w:firstLine="0"/>
              <w:spacing w:line="240" w:lineRule="atLeast"/>
            </w:pPr>
            <w:r>
              <w:t>29.522</w:t>
            </w:r>
          </w:p>
        </w:tc>
        <w:tc>
          <w:tcPr>
            <w:tcW w:w="1070" w:type="pct"/>
            <w:vAlign w:val="center"/>
          </w:tcPr>
          <w:p w:rsidR="0018722C">
            <w:pPr>
              <w:pStyle w:val="affff9"/>
              <w:topLinePunct/>
              <w:ind w:leftChars="0" w:left="0" w:rightChars="0" w:right="0" w:firstLineChars="0" w:firstLine="0"/>
              <w:spacing w:line="240" w:lineRule="atLeast"/>
            </w:pPr>
            <w:r>
              <w:t>14.606</w:t>
            </w:r>
          </w:p>
        </w:tc>
        <w:tc>
          <w:tcPr>
            <w:tcW w:w="1076" w:type="pct"/>
            <w:vAlign w:val="center"/>
          </w:tcPr>
          <w:p w:rsidR="0018722C">
            <w:pPr>
              <w:pStyle w:val="affff9"/>
              <w:topLinePunct/>
              <w:ind w:leftChars="0" w:left="0" w:rightChars="0" w:right="0" w:firstLineChars="0" w:firstLine="0"/>
              <w:spacing w:line="240" w:lineRule="atLeast"/>
            </w:pPr>
            <w:r>
              <w:t>1.717</w:t>
            </w:r>
          </w:p>
        </w:tc>
      </w:tr>
      <w:tr>
        <w:tc>
          <w:tcPr>
            <w:tcW w:w="1648" w:type="pct"/>
            <w:vAlign w:val="center"/>
          </w:tcPr>
          <w:p w:rsidR="0018722C">
            <w:pPr>
              <w:pStyle w:val="ac"/>
              <w:topLinePunct/>
              <w:ind w:leftChars="0" w:left="0" w:rightChars="0" w:right="0" w:firstLineChars="0" w:firstLine="0"/>
              <w:spacing w:line="240" w:lineRule="atLeast"/>
            </w:pPr>
            <w:r>
              <w:t>Prob.&gt;F</w:t>
            </w:r>
          </w:p>
        </w:tc>
        <w:tc>
          <w:tcPr>
            <w:tcW w:w="1207" w:type="pct"/>
            <w:vAlign w:val="center"/>
          </w:tcPr>
          <w:p w:rsidR="0018722C">
            <w:pPr>
              <w:pStyle w:val="affff9"/>
              <w:topLinePunct/>
              <w:ind w:leftChars="0" w:left="0" w:rightChars="0" w:right="0" w:firstLineChars="0" w:firstLine="0"/>
              <w:spacing w:line="240" w:lineRule="atLeast"/>
            </w:pPr>
            <w:r>
              <w:t>0.000</w:t>
            </w:r>
          </w:p>
        </w:tc>
        <w:tc>
          <w:tcPr>
            <w:tcW w:w="1070" w:type="pct"/>
            <w:vAlign w:val="center"/>
          </w:tcPr>
          <w:p w:rsidR="0018722C">
            <w:pPr>
              <w:pStyle w:val="affff9"/>
              <w:topLinePunct/>
              <w:ind w:leftChars="0" w:left="0" w:rightChars="0" w:right="0" w:firstLineChars="0" w:firstLine="0"/>
              <w:spacing w:line="240" w:lineRule="atLeast"/>
            </w:pPr>
            <w:r>
              <w:t>0.000</w:t>
            </w:r>
          </w:p>
        </w:tc>
        <w:tc>
          <w:tcPr>
            <w:tcW w:w="1076" w:type="pct"/>
            <w:vAlign w:val="center"/>
          </w:tcPr>
          <w:p w:rsidR="0018722C">
            <w:pPr>
              <w:pStyle w:val="affff9"/>
              <w:topLinePunct/>
              <w:ind w:leftChars="0" w:left="0" w:rightChars="0" w:right="0" w:firstLineChars="0" w:firstLine="0"/>
              <w:spacing w:line="240" w:lineRule="atLeast"/>
            </w:pPr>
            <w:r>
              <w:t>0.072</w:t>
            </w:r>
          </w:p>
        </w:tc>
      </w:tr>
      <w:tr>
        <w:tc>
          <w:tcPr>
            <w:tcW w:w="1648" w:type="pct"/>
            <w:vAlign w:val="center"/>
          </w:tcPr>
          <w:p w:rsidR="0018722C">
            <w:pPr>
              <w:pStyle w:val="ac"/>
              <w:topLinePunct/>
              <w:ind w:leftChars="0" w:left="0" w:rightChars="0" w:right="0" w:firstLineChars="0" w:firstLine="0"/>
              <w:spacing w:line="240" w:lineRule="atLeast"/>
            </w:pPr>
            <w:r>
              <w:t>Durbin-Watson</w:t>
            </w:r>
          </w:p>
        </w:tc>
        <w:tc>
          <w:tcPr>
            <w:tcW w:w="1207" w:type="pct"/>
            <w:vAlign w:val="center"/>
          </w:tcPr>
          <w:p w:rsidR="0018722C">
            <w:pPr>
              <w:pStyle w:val="affff9"/>
              <w:topLinePunct/>
              <w:ind w:leftChars="0" w:left="0" w:rightChars="0" w:right="0" w:firstLineChars="0" w:firstLine="0"/>
              <w:spacing w:line="240" w:lineRule="atLeast"/>
            </w:pPr>
            <w:r>
              <w:t>1.920</w:t>
            </w:r>
          </w:p>
        </w:tc>
        <w:tc>
          <w:tcPr>
            <w:tcW w:w="1070" w:type="pct"/>
            <w:vAlign w:val="center"/>
          </w:tcPr>
          <w:p w:rsidR="0018722C">
            <w:pPr>
              <w:pStyle w:val="affff9"/>
              <w:topLinePunct/>
              <w:ind w:leftChars="0" w:left="0" w:rightChars="0" w:right="0" w:firstLineChars="0" w:firstLine="0"/>
              <w:spacing w:line="240" w:lineRule="atLeast"/>
            </w:pPr>
            <w:r>
              <w:t>1.905</w:t>
            </w:r>
          </w:p>
        </w:tc>
        <w:tc>
          <w:tcPr>
            <w:tcW w:w="1076" w:type="pct"/>
            <w:vAlign w:val="center"/>
          </w:tcPr>
          <w:p w:rsidR="0018722C">
            <w:pPr>
              <w:pStyle w:val="affff9"/>
              <w:topLinePunct/>
              <w:ind w:leftChars="0" w:left="0" w:rightChars="0" w:right="0" w:firstLineChars="0" w:firstLine="0"/>
              <w:spacing w:line="240" w:lineRule="atLeast"/>
            </w:pPr>
            <w:r>
              <w:t>2.040</w:t>
            </w:r>
          </w:p>
        </w:tc>
      </w:tr>
      <w:tr>
        <w:tc>
          <w:tcPr>
            <w:tcW w:w="1648"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r>
    </w:tbl>
    <w:p w:rsidR="0018722C">
      <w:pPr>
        <w:topLinePunct/>
      </w:pPr>
      <w:r>
        <w:t>根据</w:t>
      </w:r>
      <w:r>
        <w:t>表</w:t>
      </w:r>
      <w:r>
        <w:rPr>
          <w:rFonts w:ascii="Times New Roman" w:eastAsia="宋体"/>
        </w:rPr>
        <w:t>4-6</w:t>
      </w:r>
      <w:r>
        <w:rPr>
          <w:spacing w:val="-3"/>
        </w:rPr>
        <w:t xml:space="preserve">, </w:t>
      </w:r>
      <w:r>
        <w:rPr>
          <w:rFonts w:ascii="Times New Roman" w:eastAsia="宋体"/>
        </w:rPr>
        <w:t>MONE</w:t>
      </w:r>
      <w:r>
        <w:t>在</w:t>
      </w:r>
      <w:r>
        <w:rPr>
          <w:rFonts w:ascii="Times New Roman" w:eastAsia="宋体"/>
        </w:rPr>
        <w:t>STRU</w:t>
      </w:r>
      <w:r>
        <w:t>方程中的回归系数为</w:t>
      </w:r>
      <w:r>
        <w:rPr>
          <w:rFonts w:ascii="Times New Roman" w:eastAsia="宋体"/>
        </w:rPr>
        <w:t>-0.039</w:t>
      </w:r>
      <w:r>
        <w:t>，并且通过了</w:t>
      </w:r>
      <w:r>
        <w:rPr>
          <w:rFonts w:ascii="Times New Roman" w:eastAsia="宋体"/>
        </w:rPr>
        <w:t>1%</w:t>
      </w:r>
      <w:r>
        <w:t>的显著</w:t>
      </w:r>
      <w:r>
        <w:t>性检验，说明货币紧缩会导致民营企业的贷款比率显著下降。而在</w:t>
      </w:r>
      <w:r>
        <w:rPr>
          <w:rFonts w:ascii="Times New Roman" w:eastAsia="宋体"/>
        </w:rPr>
        <w:t>MATU</w:t>
      </w:r>
      <w:r w:rsidR="001852F3">
        <w:rPr>
          <w:rFonts w:ascii="Times New Roman" w:eastAsia="宋体"/>
        </w:rPr>
        <w:t xml:space="preserve"> </w:t>
      </w:r>
      <w:r>
        <w:t>方程</w:t>
      </w:r>
      <w:r>
        <w:t>和</w:t>
      </w:r>
    </w:p>
    <w:p w:rsidR="0018722C">
      <w:pPr>
        <w:topLinePunct/>
      </w:pPr>
      <w:r>
        <w:rPr>
          <w:rFonts w:ascii="Times New Roman" w:eastAsia="Times New Roman"/>
        </w:rPr>
        <w:t>COST</w:t>
      </w:r>
      <w:r>
        <w:t>方程中，</w:t>
      </w:r>
      <w:r>
        <w:rPr>
          <w:rFonts w:ascii="Times New Roman" w:eastAsia="Times New Roman"/>
        </w:rPr>
        <w:t>MONE</w:t>
      </w:r>
      <w:r>
        <w:t>的回归系数都不显著，说明货币紧缩对民营企业的贷款期限和</w:t>
      </w:r>
      <w:r>
        <w:t>贷款成本没有明显的作用。</w:t>
      </w:r>
      <w:r>
        <w:rPr>
          <w:rFonts w:ascii="Times New Roman" w:eastAsia="Times New Roman"/>
        </w:rPr>
        <w:t>FINA</w:t>
      </w:r>
      <w:r>
        <w:t>在</w:t>
      </w:r>
      <w:r>
        <w:rPr>
          <w:rFonts w:ascii="Times New Roman" w:eastAsia="Times New Roman"/>
        </w:rPr>
        <w:t>MATU</w:t>
      </w:r>
      <w:r>
        <w:t>方程和</w:t>
      </w:r>
      <w:r>
        <w:rPr>
          <w:rFonts w:ascii="Times New Roman" w:eastAsia="Times New Roman"/>
        </w:rPr>
        <w:t>COST</w:t>
      </w:r>
      <w:r>
        <w:t>方程中的回归系数为分别</w:t>
      </w:r>
      <w:r>
        <w:t>为</w:t>
      </w:r>
    </w:p>
    <w:p w:rsidR="0018722C">
      <w:pPr>
        <w:topLinePunct/>
      </w:pPr>
      <w:r>
        <w:rPr>
          <w:rFonts w:ascii="Times New Roman" w:eastAsia="Times New Roman"/>
        </w:rPr>
        <w:t>0.113</w:t>
      </w:r>
      <w:r>
        <w:t>和</w:t>
      </w:r>
      <w:r>
        <w:rPr>
          <w:rFonts w:ascii="Times New Roman" w:eastAsia="Times New Roman"/>
        </w:rPr>
        <w:t>-0.024</w:t>
      </w:r>
      <w:r>
        <w:t>，并且分别在</w:t>
      </w:r>
      <w:r>
        <w:rPr>
          <w:rFonts w:ascii="Times New Roman" w:eastAsia="Times New Roman"/>
        </w:rPr>
        <w:t>10%</w:t>
      </w:r>
      <w:r>
        <w:t>、</w:t>
      </w:r>
      <w:r>
        <w:rPr>
          <w:rFonts w:ascii="Times New Roman" w:eastAsia="Times New Roman"/>
        </w:rPr>
        <w:t>5%</w:t>
      </w:r>
      <w:r>
        <w:t>的水平上显著，说明在不考虑货币政策的情况</w:t>
      </w:r>
      <w:r>
        <w:t>下，金融关联总体上有利于延长民营企业的贷款期限和降低其贷款成本，对贷款比</w:t>
      </w:r>
      <w:r>
        <w:t>率</w:t>
      </w:r>
    </w:p>
    <w:p w:rsidR="0018722C">
      <w:pPr>
        <w:topLinePunct/>
      </w:pPr>
      <w:r>
        <w:t>（</w:t>
      </w:r>
      <w:r>
        <w:rPr>
          <w:rFonts w:ascii="Times New Roman" w:hAnsi="Times New Roman" w:eastAsia="Times New Roman"/>
        </w:rPr>
        <w:t>STRU</w:t>
      </w:r>
      <w:r>
        <w:t>）</w:t>
      </w:r>
      <w:r>
        <w:t>的作用则是十分有限的；而当考虑货币政策波动时，金融关联的作用便不</w:t>
      </w:r>
      <w:r>
        <w:t>再理想，</w:t>
      </w:r>
      <w:r>
        <w:rPr>
          <w:rFonts w:ascii="Times New Roman" w:hAnsi="Times New Roman" w:eastAsia="Times New Roman"/>
        </w:rPr>
        <w:t>MONE×FINA</w:t>
      </w:r>
      <w:r>
        <w:t>交乘项的回归系数在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w:t>
      </w:r>
      <w:r>
        <w:t>中都没有通过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的显著性检验，基本上失去了</w:t>
      </w:r>
      <w:r>
        <w:rPr>
          <w:rFonts w:ascii="Times New Roman" w:hAnsi="Times New Roman" w:eastAsia="Times New Roman"/>
        </w:rPr>
        <w:t>FINA</w:t>
      </w:r>
      <w:r>
        <w:t>变量的效力。但</w:t>
      </w:r>
      <w:r>
        <w:t>由</w:t>
      </w:r>
    </w:p>
    <w:p w:rsidR="0018722C">
      <w:pPr>
        <w:topLinePunct/>
      </w:pPr>
      <w:r>
        <w:t>于</w:t>
      </w:r>
      <w:r>
        <w:rPr>
          <w:rFonts w:ascii="Times New Roman" w:hAnsi="Times New Roman" w:eastAsia="Times New Roman"/>
        </w:rPr>
        <w:t>FINA</w:t>
      </w:r>
      <w:r>
        <w:t>与</w:t>
      </w:r>
      <w:r>
        <w:rPr>
          <w:rFonts w:ascii="Times New Roman" w:hAnsi="Times New Roman" w:eastAsia="Times New Roman"/>
        </w:rPr>
        <w:t>MONE×FINA</w:t>
      </w:r>
      <w:r>
        <w:t>之间存在的共线性可能影响</w:t>
      </w:r>
      <w:r>
        <w:rPr>
          <w:rFonts w:ascii="Times New Roman" w:hAnsi="Times New Roman" w:eastAsia="Times New Roman"/>
        </w:rPr>
        <w:t>MONE×FINA</w:t>
      </w:r>
      <w:r>
        <w:t>回归结果的准确性，因此，需要结合模型五来进一步判断。</w:t>
      </w:r>
    </w:p>
    <w:p w:rsidR="0018722C">
      <w:pPr>
        <w:topLinePunct/>
      </w:pPr>
      <w:r>
        <w:t>模型五的回归结果如</w:t>
      </w:r>
      <w:r>
        <w:t>表</w:t>
      </w:r>
      <w:r>
        <w:rPr>
          <w:rFonts w:ascii="Times New Roman" w:eastAsia="Times New Roman"/>
        </w:rPr>
        <w:t>4-7</w:t>
      </w:r>
      <w:r>
        <w:t>所示。</w:t>
      </w:r>
    </w:p>
    <w:p w:rsidR="0018722C">
      <w:pPr>
        <w:pStyle w:val="a8"/>
        <w:topLinePunct/>
      </w:pPr>
      <w:bookmarkStart w:id="906242" w:name="_Toc686906242"/>
      <w:bookmarkStart w:name="_bookmark37"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模型五的回归结果</w:t>
      </w:r>
      <w:bookmarkEnd w:id="906242"/>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ff1"/>
        <w:topLinePunct/>
      </w:pPr>
      <w:r>
        <w:rPr>
          <w:rFonts w:cstheme="minorBidi" w:hAnsiTheme="minorHAnsi" w:eastAsiaTheme="minorHAnsi" w:asciiTheme="minorHAnsi" w:ascii="Times New Roman"/>
        </w:rPr>
        <w:t>MONE=1</w:t>
      </w:r>
      <w:r w:rsidRPr="00000000">
        <w:rPr>
          <w:rFonts w:cstheme="minorBidi" w:hAnsiTheme="minorHAnsi" w:eastAsiaTheme="minorHAnsi" w:asciiTheme="minorHAnsi"/>
        </w:rPr>
        <w:tab/>
        <w:t>MONE=0</w: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topLinePunct/>
      </w:pPr>
      <w:r>
        <w:rPr>
          <w:rFonts w:cstheme="minorBidi" w:hAnsiTheme="minorHAnsi" w:eastAsiaTheme="minorHAnsi" w:asciiTheme="minorHAnsi" w:ascii="Times New Roman"/>
        </w:rPr>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r w:rsidRPr="00000000">
        <w:rPr>
          <w:rFonts w:cstheme="minorBidi" w:hAnsiTheme="minorHAnsi" w:eastAsiaTheme="minorHAnsi" w:asciiTheme="minorHAnsi"/>
        </w:rPr>
        <w:tab/>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p>
    <w:p w:rsidR="0018722C">
      <w:pPr>
        <w:topLinePunct/>
      </w:pPr>
      <w:r>
        <w:rPr>
          <w:rFonts w:cstheme="minorBidi" w:hAnsiTheme="minorHAnsi" w:eastAsiaTheme="minorHAnsi" w:asciiTheme="minorHAnsi" w:ascii="Times New Roman"/>
        </w:rPr>
        <w:t>C </w:t>
      </w:r>
      <w:r>
        <w:rPr>
          <w:rFonts w:ascii="Times New Roman" w:cstheme="minorBidi" w:hAnsiTheme="minorHAnsi" w:eastAsiaTheme="minorHAnsi"/>
        </w:rPr>
        <w:t>FINA</w:t>
      </w:r>
    </w:p>
    <w:p w:rsidR="0018722C">
      <w:pPr>
        <w:spacing w:line="259" w:lineRule="exact" w:before="73"/>
        <w:ind w:leftChars="0" w:left="6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-0.760</w:t>
      </w:r>
      <w:r>
        <w:rPr>
          <w:kern w:val="2"/>
          <w:szCs w:val="22"/>
          <w:rFonts w:ascii="Times New Roman" w:cstheme="minorBidi" w:hAnsiTheme="minorHAnsi" w:eastAsiaTheme="minorHAnsi"/>
          <w:position w:val="10"/>
          <w:sz w:val="14"/>
        </w:rPr>
        <w:t>***</w: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t>（</w:t>
      </w:r>
      <w:r>
        <w:rPr>
          <w:rFonts w:ascii="Times New Roman" w:eastAsia="Times New Roman" w:cstheme="minorBidi" w:hAnsiTheme="minorHAnsi"/>
        </w:rPr>
        <w:t>-6.473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0.090</w:t>
      </w:r>
      <w:r>
        <w:rPr>
          <w:rFonts w:cstheme="minorBidi" w:hAnsiTheme="minorHAnsi" w:eastAsiaTheme="minorHAnsi" w:asciiTheme="minorHAnsi"/>
        </w:rPr>
        <w:t>）</w:t>
      </w:r>
    </w:p>
    <w:p w:rsidR="0018722C">
      <w:pPr>
        <w:spacing w:line="259" w:lineRule="exact" w:before="73"/>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-1.131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0.083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1.505</w:t>
      </w:r>
      <w:r>
        <w:rPr>
          <w:rFonts w:cstheme="minorBidi" w:hAnsiTheme="minorHAnsi" w:eastAsiaTheme="minorHAnsi" w:asciiTheme="minorHAnsi"/>
        </w:rPr>
        <w:t>）</w:t>
      </w:r>
    </w:p>
    <w:p w:rsidR="0018722C">
      <w:pPr>
        <w:spacing w:line="225" w:lineRule="exact" w:before="4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spacing w:line="259" w:lineRule="exact" w:before="73"/>
        <w:ind w:leftChars="0" w:left="22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-0.534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-3.836</w:t>
      </w:r>
      <w:r>
        <w:rPr>
          <w:rFonts w:cstheme="minorBidi" w:hAnsiTheme="minorHAnsi" w:eastAsiaTheme="minorHAnsi" w:asciiTheme="minorHAnsi"/>
        </w:rPr>
        <w:t>）</w:t>
      </w:r>
    </w:p>
    <w:p w:rsidR="0018722C">
      <w:pPr>
        <w:spacing w:line="225" w:lineRule="exact" w:before="48"/>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-0.029</w:t>
      </w:r>
      <w:r>
        <w:rPr>
          <w:rFonts w:cstheme="minorBidi" w:hAnsiTheme="minorHAnsi" w:eastAsiaTheme="minorHAnsi" w:asciiTheme="minorHAnsi"/>
        </w:rPr>
        <w:t>）</w:t>
      </w:r>
    </w:p>
    <w:p w:rsidR="0018722C">
      <w:pPr>
        <w:spacing w:line="259" w:lineRule="exact" w:before="73"/>
        <w:ind w:leftChars="0" w:left="22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-2.294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-7.911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0.094</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1.738</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0.178</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2.662</w:t>
      </w:r>
      <w:r>
        <w:rPr>
          <w:rFonts w:cstheme="minorBidi" w:hAnsiTheme="minorHAnsi" w:eastAsiaTheme="minorHAnsi" w:asciiTheme="minorHAnsi"/>
        </w:rPr>
        <w:t>）</w:t>
      </w:r>
    </w:p>
    <w:p w:rsidR="0018722C">
      <w:pPr>
        <w:spacing w:line="259" w:lineRule="exact" w:before="13"/>
        <w:ind w:leftChars="0" w:left="211" w:rightChars="0" w:right="224" w:firstLineChars="0" w:firstLine="0"/>
        <w:jc w:val="center"/>
        <w:topLinePunct/>
      </w:pPr>
      <w:r>
        <w:rPr>
          <w:kern w:val="2"/>
          <w:sz w:val="21"/>
          <w:szCs w:val="22"/>
          <w:rFonts w:cstheme="minorBidi" w:hAnsiTheme="minorHAnsi" w:eastAsiaTheme="minorHAnsi" w:asciiTheme="minorHAnsi" w:ascii="Times New Roman"/>
        </w:rPr>
        <w:t>-0.021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-1.707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Political</w:t>
      </w:r>
      <w:r w:rsidRPr="00000000">
        <w:rPr>
          <w:rFonts w:cstheme="minorBidi" w:hAnsiTheme="minorHAnsi" w:eastAsiaTheme="minorHAnsi" w:asciiTheme="minorHAnsi"/>
        </w:rPr>
        <w:tab/>
      </w:r>
      <w:r>
        <w:rPr>
          <w:rFonts w:ascii="Times New Roman" w:cstheme="minorBidi" w:hAnsiTheme="minorHAnsi" w:eastAsiaTheme="minorHAnsi"/>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-0.772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0.040</w:t>
      </w:r>
      <w:r>
        <w:rPr>
          <w:rFonts w:ascii="Times New Roman" w:cstheme="minorBidi" w:hAnsiTheme="minorHAnsi" w:eastAsiaTheme="minorHAnsi"/>
        </w:rPr>
        <w:t>***</w:t>
      </w:r>
    </w:p>
    <w:p w:rsidR="0018722C">
      <w:pPr>
        <w:spacing w:line="225" w:lineRule="exact" w:before="57"/>
        <w:ind w:leftChars="0" w:left="22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-0.016</w:t>
      </w:r>
    </w:p>
    <w:p w:rsidR="0018722C">
      <w:pPr>
        <w:topLinePunct/>
      </w:pPr>
      <w:r>
        <w:rPr>
          <w:rFonts w:cstheme="minorBidi" w:hAnsiTheme="minorHAnsi" w:eastAsiaTheme="minorHAnsi" w:asciiTheme="minorHAnsi"/>
        </w:rPr>
        <w:t>（</w:t>
      </w:r>
      <w:r>
        <w:rPr>
          <w:rFonts w:ascii="Times New Roman" w:eastAsia="Times New Roman" w:cstheme="minorBidi" w:hAnsiTheme="minorHAnsi"/>
        </w:rPr>
        <w:t>-0.538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0.059</w:t>
      </w:r>
      <w:r>
        <w:rPr>
          <w:rFonts w:ascii="Times New Roman" w:cstheme="minorBidi" w:hAnsiTheme="minorHAnsi" w:eastAsiaTheme="minorHAnsi"/>
        </w:rPr>
        <w:t>***</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-0.608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0.034</w:t>
      </w:r>
      <w:r>
        <w:rPr>
          <w:rFonts w:ascii="Times New Roman" w:cstheme="minorBidi" w:hAnsiTheme="minorHAnsi" w:eastAsiaTheme="minorHAnsi"/>
        </w:rPr>
        <w:t>***</w:t>
      </w:r>
    </w:p>
    <w:p w:rsidR="0018722C">
      <w:pPr>
        <w:spacing w:line="225" w:lineRule="exact" w:before="57"/>
        <w:ind w:leftChars="0" w:left="2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-0.135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0.109</w:t>
      </w:r>
      <w:r>
        <w:rPr>
          <w:rFonts w:ascii="Times New Roman" w:cstheme="minorBidi" w:hAnsiTheme="minorHAnsi" w:eastAsiaTheme="minorHAnsi"/>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-1.182</w:t>
      </w:r>
      <w:r>
        <w:rPr>
          <w:rFonts w:cstheme="minorBidi" w:hAnsiTheme="minorHAnsi" w:eastAsiaTheme="minorHAnsi" w:asciiTheme="minorHAnsi"/>
        </w:rPr>
        <w:t>）</w:t>
      </w:r>
    </w:p>
    <w:p w:rsidR="0018722C">
      <w:pPr>
        <w:spacing w:line="146"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-0.005</w:t>
      </w:r>
    </w:p>
    <w:p w:rsidR="0018722C">
      <w:pPr>
        <w:topLinePunct/>
      </w:pPr>
      <w:r>
        <w:rPr>
          <w:rFonts w:cstheme="minorBidi" w:hAnsiTheme="minorHAnsi" w:eastAsiaTheme="minorHAnsi" w:asciiTheme="minorHAnsi" w:ascii="Times New Roman"/>
        </w:rPr>
        <w:t>Size Assu ROE</w:t>
      </w:r>
    </w:p>
    <w:p w:rsidR="0018722C">
      <w:pPr>
        <w:topLinePunct/>
      </w:pPr>
      <w:r>
        <w:rPr>
          <w:rFonts w:cstheme="minorBidi" w:hAnsiTheme="minorHAnsi" w:eastAsiaTheme="minorHAnsi" w:asciiTheme="minorHAnsi" w:ascii="Times New Roman"/>
        </w:rPr>
        <w:t>Growth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7.044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0.311</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10.907</w:t>
      </w:r>
      <w:r>
        <w:rPr>
          <w:rFonts w:cstheme="minorBidi" w:hAnsiTheme="minorHAnsi" w:eastAsiaTheme="minorHAnsi" w:asciiTheme="minorHAnsi"/>
        </w:rPr>
        <w:t>）</w:t>
      </w:r>
    </w:p>
    <w:p w:rsidR="0018722C">
      <w:pPr>
        <w:spacing w:line="259" w:lineRule="exact" w:before="23"/>
        <w:ind w:leftChars="0" w:left="589" w:rightChars="0" w:right="0" w:firstLineChars="0" w:firstLine="0"/>
        <w:jc w:val="center"/>
        <w:topLinePunct/>
      </w:pPr>
      <w:r>
        <w:rPr>
          <w:kern w:val="2"/>
          <w:sz w:val="21"/>
          <w:szCs w:val="22"/>
          <w:rFonts w:cstheme="minorBidi" w:hAnsiTheme="minorHAnsi" w:eastAsiaTheme="minorHAnsi" w:asciiTheme="minorHAnsi" w:ascii="Times New Roman"/>
        </w:rPr>
        <w:t>-0.303</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-3.565</w:t>
      </w:r>
      <w:r>
        <w:rPr>
          <w:rFonts w:cstheme="minorBidi" w:hAnsiTheme="minorHAnsi" w:eastAsiaTheme="minorHAnsi" w:asciiTheme="minorHAnsi"/>
        </w:rPr>
        <w:t>）</w:t>
      </w:r>
    </w:p>
    <w:p w:rsidR="0018722C">
      <w:pPr>
        <w:spacing w:line="225" w:lineRule="exact" w:before="57"/>
        <w:ind w:leftChars="0" w:left="588" w:rightChars="0" w:right="0" w:firstLineChars="0" w:firstLine="0"/>
        <w:jc w:val="center"/>
        <w:topLinePunct/>
      </w:pPr>
      <w:r>
        <w:rPr>
          <w:kern w:val="2"/>
          <w:sz w:val="21"/>
          <w:szCs w:val="22"/>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-1.510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4.427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0.216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3.175</w:t>
      </w:r>
      <w:r>
        <w:rPr>
          <w:rFonts w:cstheme="minorBidi" w:hAnsiTheme="minorHAnsi" w:eastAsiaTheme="minorHAnsi" w:asciiTheme="minorHAnsi"/>
        </w:rPr>
        <w:t>）</w:t>
      </w:r>
    </w:p>
    <w:p w:rsidR="0018722C">
      <w:pPr>
        <w:spacing w:line="225" w:lineRule="exact" w:before="57"/>
        <w:ind w:leftChars="0" w:left="205" w:rightChars="0" w:right="0" w:firstLineChars="0" w:firstLine="0"/>
        <w:jc w:val="center"/>
        <w:topLinePunct/>
      </w:pPr>
      <w:r>
        <w:rPr>
          <w:kern w:val="2"/>
          <w:sz w:val="21"/>
          <w:szCs w:val="22"/>
          <w:rFonts w:cstheme="minorBidi" w:hAnsiTheme="minorHAnsi" w:eastAsiaTheme="minorHAnsi" w:asciiTheme="minorHAnsi" w:ascii="Times New Roman"/>
        </w:rPr>
        <w:t>-0.162</w:t>
      </w:r>
    </w:p>
    <w:p w:rsidR="0018722C">
      <w:pPr>
        <w:topLinePunct/>
      </w:pPr>
      <w:r>
        <w:rPr>
          <w:rFonts w:cstheme="minorBidi" w:hAnsiTheme="minorHAnsi" w:eastAsiaTheme="minorHAnsi" w:asciiTheme="minorHAnsi"/>
        </w:rPr>
        <w:t>（</w:t>
      </w:r>
      <w:r>
        <w:rPr>
          <w:rFonts w:ascii="Times New Roman" w:eastAsia="Times New Roman" w:cstheme="minorBidi" w:hAnsiTheme="minorHAnsi"/>
        </w:rPr>
        <w:t>-0.797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2.549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0.015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-0.723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0.084</w:t>
      </w:r>
      <w:r>
        <w:rPr>
          <w:rFonts w:cstheme="minorBidi" w:hAnsiTheme="minorHAnsi" w:eastAsiaTheme="minorHAnsi" w:asciiTheme="minorHAnsi"/>
        </w:rPr>
        <w:t>）</w:t>
      </w:r>
    </w:p>
    <w:p w:rsidR="0018722C">
      <w:pPr>
        <w:spacing w:line="260" w:lineRule="exact" w:before="23"/>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-0.002</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-1.907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5.180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0.176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4.664</w:t>
      </w:r>
      <w:r>
        <w:rPr>
          <w:rFonts w:cstheme="minorBidi" w:hAnsiTheme="minorHAnsi" w:eastAsiaTheme="minorHAnsi" w:asciiTheme="minorHAnsi"/>
        </w:rPr>
        <w:t>）</w:t>
      </w:r>
    </w:p>
    <w:p w:rsidR="0018722C">
      <w:pPr>
        <w:spacing w:line="259" w:lineRule="exact" w:before="23"/>
        <w:ind w:leftChars="0" w:left="226" w:rightChars="0" w:right="0" w:firstLineChars="0" w:firstLine="0"/>
        <w:jc w:val="center"/>
        <w:topLinePunct/>
      </w:pPr>
      <w:r>
        <w:rPr>
          <w:kern w:val="2"/>
          <w:sz w:val="21"/>
          <w:szCs w:val="22"/>
          <w:rFonts w:cstheme="minorBidi" w:hAnsiTheme="minorHAnsi" w:eastAsiaTheme="minorHAnsi" w:asciiTheme="minorHAnsi" w:ascii="Times New Roman"/>
        </w:rPr>
        <w:t>-0.421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-4.474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7.997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0.426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5.421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0.343*</w:t>
      </w:r>
    </w:p>
    <w:p w:rsidR="0018722C">
      <w:pPr>
        <w:topLinePunct/>
      </w:pPr>
      <w:r>
        <w:rPr>
          <w:rFonts w:cstheme="minorBidi" w:hAnsiTheme="minorHAnsi" w:eastAsiaTheme="minorHAnsi" w:asciiTheme="minorHAnsi"/>
        </w:rPr>
        <w:t>（</w:t>
      </w:r>
      <w:r>
        <w:rPr>
          <w:rFonts w:ascii="Times New Roman" w:eastAsia="Times New Roman" w:cstheme="minorBidi" w:hAnsiTheme="minorHAnsi"/>
        </w:rPr>
        <w:t>1.749</w:t>
      </w:r>
      <w:r>
        <w:rPr>
          <w:rFonts w:cstheme="minorBidi" w:hAnsiTheme="minorHAnsi" w:eastAsiaTheme="minorHAnsi" w:asciiTheme="minorHAnsi"/>
        </w:rPr>
        <w:t>）</w:t>
      </w:r>
    </w:p>
    <w:p w:rsidR="0018722C">
      <w:pPr>
        <w:spacing w:line="225" w:lineRule="exact" w:before="5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-0.007</w:t>
      </w:r>
    </w:p>
    <w:p w:rsidR="0018722C">
      <w:pPr>
        <w:topLinePunct/>
      </w:pPr>
      <w:r>
        <w:rPr>
          <w:rFonts w:cstheme="minorBidi" w:hAnsiTheme="minorHAnsi" w:eastAsiaTheme="minorHAnsi" w:asciiTheme="minorHAnsi"/>
        </w:rPr>
        <w:t>（</w:t>
      </w:r>
      <w:r>
        <w:rPr>
          <w:rFonts w:ascii="Times New Roman" w:eastAsia="Times New Roman" w:cstheme="minorBidi" w:hAnsiTheme="minorHAnsi"/>
        </w:rPr>
        <w:t>-1.255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-1.513</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-1.248</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-0.920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2.264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Opinion</w:t>
      </w:r>
      <w:r w:rsidRPr="00000000">
        <w:rPr>
          <w:rFonts w:cstheme="minorBidi" w:hAnsiTheme="minorHAnsi" w:eastAsiaTheme="minorHAnsi" w:asciiTheme="minorHAnsi"/>
        </w:rPr>
        <w:tab/>
      </w:r>
      <w:r>
        <w:rPr>
          <w:rFonts w:ascii="Times New Roman" w:cstheme="minorBidi" w:hAnsiTheme="minorHAnsi" w:eastAsiaTheme="minorHAnsi"/>
        </w:rPr>
        <w:t>-0.083</w:t>
      </w:r>
    </w:p>
    <w:p w:rsidR="0018722C">
      <w:pPr>
        <w:topLinePunct/>
      </w:pPr>
      <w:r>
        <w:rPr>
          <w:rFonts w:cstheme="minorBidi" w:hAnsiTheme="minorHAnsi" w:eastAsiaTheme="minorHAnsi" w:asciiTheme="minorHAnsi"/>
        </w:rPr>
        <w:t>（</w:t>
      </w:r>
      <w:r>
        <w:rPr>
          <w:rFonts w:ascii="Times New Roman" w:eastAsia="Times New Roman" w:cstheme="minorBidi" w:hAnsiTheme="minorHAnsi"/>
        </w:rPr>
        <w:t>-1.531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0.186</w:t>
      </w:r>
    </w:p>
    <w:p w:rsidR="0018722C">
      <w:pPr>
        <w:topLinePunct/>
      </w:pPr>
      <w:r>
        <w:rPr>
          <w:rFonts w:cstheme="minorBidi" w:hAnsiTheme="minorHAnsi" w:eastAsiaTheme="minorHAnsi" w:asciiTheme="minorHAnsi"/>
        </w:rPr>
        <w:t>（</w:t>
      </w:r>
      <w:r>
        <w:rPr>
          <w:rFonts w:ascii="Times New Roman" w:eastAsia="Times New Roman" w:cstheme="minorBidi" w:hAnsiTheme="minorHAnsi"/>
        </w:rPr>
        <w:t>1.447</w:t>
      </w:r>
      <w:r>
        <w:rPr>
          <w:rFonts w:cstheme="minorBidi" w:hAnsiTheme="minorHAnsi" w:eastAsiaTheme="minorHAnsi" w:asciiTheme="minorHAnsi"/>
        </w:rPr>
        <w:t>）</w:t>
      </w:r>
    </w:p>
    <w:p w:rsidR="0018722C">
      <w:pPr>
        <w:spacing w:line="146" w:lineRule="exact" w:before="58"/>
        <w:ind w:leftChars="0" w:left="257" w:rightChars="0" w:right="0" w:firstLineChars="0" w:firstLine="0"/>
        <w:jc w:val="center"/>
        <w:topLinePunct/>
      </w:pPr>
      <w:r>
        <w:rPr>
          <w:kern w:val="2"/>
          <w:sz w:val="21"/>
          <w:szCs w:val="22"/>
          <w:rFonts w:cstheme="minorBidi" w:hAnsiTheme="minorHAnsi" w:eastAsiaTheme="minorHAnsi" w:asciiTheme="minorHAnsi" w:ascii="Times New Roman"/>
        </w:rPr>
        <w:t>-0.024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0.014</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0.656</w:t>
      </w:r>
      <w:r>
        <w:rPr>
          <w:rFonts w:cstheme="minorBidi" w:hAnsiTheme="minorHAnsi" w:eastAsiaTheme="minorHAnsi" w:asciiTheme="minorHAnsi"/>
        </w:rPr>
        <w:t>）</w:t>
      </w:r>
    </w:p>
    <w:p w:rsidR="0018722C">
      <w:pPr>
        <w:spacing w:line="146" w:lineRule="exact" w:before="58"/>
        <w:ind w:leftChars="0" w:left="294"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spacing w:line="225" w:lineRule="exact" w:before="57"/>
        <w:ind w:leftChars="0" w:left="2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-0.121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-0.673</w:t>
      </w:r>
      <w:r>
        <w:rPr>
          <w:rFonts w:cstheme="minorBidi" w:hAnsiTheme="minorHAnsi" w:eastAsiaTheme="minorHAnsi" w:asciiTheme="minorHAnsi"/>
        </w:rPr>
        <w:t>）</w:t>
      </w:r>
    </w:p>
    <w:p w:rsidR="0018722C">
      <w:pPr>
        <w:spacing w:line="180" w:lineRule="exact" w:before="23"/>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-0.084</w:t>
      </w:r>
      <w:r>
        <w:rPr>
          <w:kern w:val="2"/>
          <w:szCs w:val="22"/>
          <w:rFonts w:ascii="Times New Roman" w:cstheme="minorBidi" w:hAnsiTheme="minorHAnsi" w:eastAsiaTheme="minorHAnsi"/>
          <w:position w:val="10"/>
          <w:sz w:val="14"/>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ascii="Times New Roman"/>
        </w:rPr>
        <w:t>Industry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1.809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-0.981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-0.139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0.530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-3.046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0.244</w:t>
      </w:r>
      <w:r w:rsidRPr="00000000">
        <w:rPr>
          <w:rFonts w:cstheme="minorBidi" w:hAnsiTheme="minorHAnsi" w:eastAsiaTheme="minorHAnsi" w:asciiTheme="minorHAnsi"/>
        </w:rPr>
        <w:tab/>
        <w:t>0.078</w:t>
      </w:r>
      <w:r w:rsidRPr="00000000">
        <w:rPr>
          <w:rFonts w:cstheme="minorBidi" w:hAnsiTheme="minorHAnsi" w:eastAsiaTheme="minorHAnsi" w:asciiTheme="minorHAnsi"/>
        </w:rPr>
        <w:tab/>
        <w:t>0.011</w:t>
      </w:r>
      <w:r w:rsidRPr="00000000">
        <w:rPr>
          <w:rFonts w:cstheme="minorBidi" w:hAnsiTheme="minorHAnsi" w:eastAsiaTheme="minorHAnsi" w:asciiTheme="minorHAnsi"/>
        </w:rPr>
        <w:tab/>
        <w:t>0.147</w:t>
      </w:r>
      <w:r w:rsidRPr="00000000">
        <w:rPr>
          <w:rFonts w:cstheme="minorBidi" w:hAnsiTheme="minorHAnsi" w:eastAsiaTheme="minorHAnsi" w:asciiTheme="minorHAnsi"/>
        </w:rPr>
        <w:tab/>
        <w:t>0.250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0.234</w:t>
      </w:r>
      <w:r w:rsidRPr="00000000">
        <w:rPr>
          <w:rFonts w:cstheme="minorBidi" w:hAnsiTheme="minorHAnsi" w:eastAsiaTheme="minorHAnsi" w:asciiTheme="minorHAnsi"/>
        </w:rPr>
        <w:tab/>
        <w:t>0.066</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0.130</w:t>
      </w:r>
      <w:r w:rsidRPr="00000000">
        <w:rPr>
          <w:rFonts w:cstheme="minorBidi" w:hAnsiTheme="minorHAnsi" w:eastAsiaTheme="minorHAnsi" w:asciiTheme="minorHAnsi"/>
        </w:rPr>
        <w:tab/>
        <w:t>0.235</w:t>
      </w:r>
      <w:r w:rsidRPr="00000000">
        <w:rPr>
          <w:rFonts w:cstheme="minorBidi" w:hAnsiTheme="minorHAnsi" w:eastAsiaTheme="minorHAnsi" w:asciiTheme="minorHAnsi"/>
        </w:rPr>
        <w:tab/>
        <w:t>0.020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25.581</w:t>
      </w:r>
      <w:r w:rsidRPr="00000000">
        <w:rPr>
          <w:rFonts w:cstheme="minorBidi" w:hAnsiTheme="minorHAnsi" w:eastAsiaTheme="minorHAnsi" w:asciiTheme="minorHAnsi"/>
        </w:rPr>
        <w:tab/>
        <w:t>6.707</w:t>
      </w:r>
      <w:r w:rsidRPr="00000000">
        <w:rPr>
          <w:rFonts w:cstheme="minorBidi" w:hAnsiTheme="minorHAnsi" w:eastAsiaTheme="minorHAnsi" w:asciiTheme="minorHAnsi"/>
        </w:rPr>
        <w:tab/>
        <w:t>0.872</w:t>
      </w:r>
      <w:r w:rsidRPr="00000000">
        <w:rPr>
          <w:rFonts w:cstheme="minorBidi" w:hAnsiTheme="minorHAnsi" w:eastAsiaTheme="minorHAnsi" w:asciiTheme="minorHAnsi"/>
        </w:rPr>
        <w:tab/>
        <w:t>8.514</w:t>
      </w:r>
      <w:r w:rsidRPr="00000000">
        <w:rPr>
          <w:rFonts w:cstheme="minorBidi" w:hAnsiTheme="minorHAnsi" w:eastAsiaTheme="minorHAnsi" w:asciiTheme="minorHAnsi"/>
        </w:rPr>
        <w:tab/>
        <w:t>16.444</w:t>
      </w:r>
      <w:r w:rsidRPr="00000000">
        <w:rPr>
          <w:rFonts w:cstheme="minorBidi" w:hAnsiTheme="minorHAnsi" w:eastAsiaTheme="minorHAnsi" w:asciiTheme="minorHAnsi"/>
        </w:rPr>
        <w:tab/>
        <w:t>2.047</w:t>
      </w:r>
    </w:p>
    <w:p w:rsidR="0018722C">
      <w:pPr>
        <w:topLinePunct/>
      </w:pPr>
      <w:r>
        <w:rPr>
          <w:rFonts w:cstheme="minorBidi" w:hAnsiTheme="minorHAnsi" w:eastAsiaTheme="minorHAnsi" w:asciiTheme="minorHAnsi" w:ascii="Times New Roman"/>
        </w:rPr>
        <w:t>Prob.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&gt;F</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0.540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Durbin-Watson</w:t>
      </w:r>
      <w:r w:rsidRPr="00000000">
        <w:rPr>
          <w:rFonts w:cstheme="minorBidi" w:hAnsiTheme="minorHAnsi" w:eastAsiaTheme="minorHAnsi" w:asciiTheme="minorHAnsi"/>
        </w:rPr>
        <w:tab/>
        <w:t>1.877</w:t>
      </w:r>
      <w:r w:rsidRPr="00000000">
        <w:rPr>
          <w:rFonts w:cstheme="minorBidi" w:hAnsiTheme="minorHAnsi" w:eastAsiaTheme="minorHAnsi" w:asciiTheme="minorHAnsi"/>
        </w:rPr>
        <w:tab/>
        <w:t>1.904</w:t>
      </w:r>
      <w:r w:rsidRPr="00000000">
        <w:rPr>
          <w:rFonts w:cstheme="minorBidi" w:hAnsiTheme="minorHAnsi" w:eastAsiaTheme="minorHAnsi" w:asciiTheme="minorHAnsi"/>
        </w:rPr>
        <w:tab/>
        <w:t>1.941</w:t>
      </w:r>
      <w:r w:rsidRPr="00000000">
        <w:rPr>
          <w:rFonts w:cstheme="minorBidi" w:hAnsiTheme="minorHAnsi" w:eastAsiaTheme="minorHAnsi" w:asciiTheme="minorHAnsi"/>
        </w:rPr>
        <w:tab/>
        <w:t>2.023</w:t>
      </w:r>
      <w:r w:rsidRPr="00000000">
        <w:rPr>
          <w:rFonts w:cstheme="minorBidi" w:hAnsiTheme="minorHAnsi" w:eastAsiaTheme="minorHAnsi" w:asciiTheme="minorHAnsi"/>
        </w:rPr>
        <w:tab/>
        <w:t>1.967</w:t>
      </w:r>
      <w:r w:rsidRPr="00000000">
        <w:rPr>
          <w:rFonts w:cstheme="minorBidi" w:hAnsiTheme="minorHAnsi" w:eastAsiaTheme="minorHAnsi" w:asciiTheme="minorHAnsi"/>
        </w:rPr>
        <w:tab/>
        <w:t>2.125</w: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样本量</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p>
    <w:p w:rsidR="0018722C">
      <w:pPr>
        <w:topLinePunct/>
      </w:pPr>
      <w:r>
        <w:t>根据模型五的回归结果，在货币紧缩</w:t>
      </w:r>
      <w:r>
        <w:t>（</w:t>
      </w:r>
      <w:r>
        <w:rPr>
          <w:rFonts w:ascii="Times New Roman" w:eastAsia="Times New Roman"/>
        </w:rPr>
        <w:t>MONE=1</w:t>
      </w:r>
      <w:r>
        <w:t>）</w:t>
      </w:r>
      <w:r>
        <w:t>组的样本中，金融关联程度</w:t>
      </w:r>
    </w:p>
    <w:p w:rsidR="0018722C">
      <w:pPr>
        <w:topLinePunct/>
      </w:pPr>
      <w:r>
        <w:t>（</w:t>
      </w:r>
      <w:r>
        <w:rPr>
          <w:rFonts w:ascii="Times New Roman" w:eastAsia="宋体"/>
        </w:rPr>
        <w:t>FINA</w:t>
      </w:r>
      <w:r>
        <w:t>）</w:t>
      </w:r>
      <w:r>
        <w:t>的回归系数在贷款比率</w:t>
      </w:r>
      <w:r>
        <w:t>（</w:t>
      </w:r>
      <w:r>
        <w:rPr>
          <w:rFonts w:ascii="Times New Roman" w:eastAsia="宋体"/>
        </w:rPr>
        <w:t>STRU</w:t>
      </w:r>
      <w:r>
        <w:t>）</w:t>
      </w:r>
      <w:r>
        <w:t>方程、贷款期限</w:t>
      </w:r>
      <w:r>
        <w:t>（</w:t>
      </w:r>
      <w:r>
        <w:rPr>
          <w:rFonts w:ascii="Times New Roman" w:eastAsia="宋体"/>
          <w:spacing w:val="-3"/>
        </w:rPr>
        <w:t>MATU</w:t>
      </w:r>
      <w:r>
        <w:t>）</w:t>
      </w:r>
      <w:r>
        <w:t>方程和贷款成</w:t>
      </w:r>
      <w:r>
        <w:t>本</w:t>
      </w:r>
      <w:r>
        <w:t>（</w:t>
      </w:r>
      <w:r>
        <w:rPr>
          <w:rFonts w:ascii="Times New Roman" w:eastAsia="宋体"/>
          <w:spacing w:val="-3"/>
        </w:rPr>
        <w:t>COST</w:t>
      </w:r>
      <w:r>
        <w:t>）</w:t>
      </w:r>
      <w:r>
        <w:t>方程中依次为</w:t>
      </w:r>
      <w:r>
        <w:rPr>
          <w:rFonts w:ascii="Times New Roman" w:eastAsia="宋体"/>
        </w:rPr>
        <w:t>0</w:t>
      </w:r>
      <w:r>
        <w:rPr>
          <w:rFonts w:ascii="Times New Roman" w:eastAsia="宋体"/>
        </w:rPr>
        <w:t>.</w:t>
      </w:r>
      <w:r>
        <w:rPr>
          <w:rFonts w:ascii="Times New Roman" w:eastAsia="宋体"/>
        </w:rPr>
        <w:t>002</w:t>
      </w:r>
      <w:r>
        <w:t>、</w:t>
      </w:r>
      <w:r>
        <w:rPr>
          <w:rFonts w:ascii="Times New Roman" w:eastAsia="宋体"/>
        </w:rPr>
        <w:t>0.083</w:t>
      </w:r>
      <w:r>
        <w:t>和</w:t>
      </w:r>
      <w:r>
        <w:rPr>
          <w:rFonts w:ascii="Times New Roman" w:eastAsia="宋体"/>
        </w:rPr>
        <w:t>-0.011</w:t>
      </w:r>
      <w:r>
        <w:t>，三个系数中只有第二个通过了</w:t>
      </w:r>
      <w:r>
        <w:rPr>
          <w:rFonts w:ascii="Times New Roman" w:eastAsia="宋体"/>
        </w:rPr>
        <w:t>10%</w:t>
      </w:r>
      <w:r>
        <w:t>的显著性检验；而在货币宽松</w:t>
      </w:r>
      <w:r>
        <w:t>（</w:t>
      </w:r>
      <w:r>
        <w:rPr>
          <w:rFonts w:ascii="Times New Roman" w:eastAsia="宋体"/>
          <w:w w:val="99"/>
        </w:rPr>
        <w:t>MO</w:t>
      </w:r>
      <w:r>
        <w:rPr>
          <w:rFonts w:ascii="Times New Roman" w:eastAsia="宋体"/>
          <w:spacing w:val="0"/>
          <w:w w:val="99"/>
        </w:rPr>
        <w:t>N</w:t>
      </w:r>
      <w:r>
        <w:rPr>
          <w:rFonts w:ascii="Times New Roman" w:eastAsia="宋体"/>
        </w:rPr>
        <w:t>E=0</w:t>
      </w:r>
      <w:r>
        <w:t>）</w:t>
      </w:r>
      <w:r>
        <w:t>组的样本中，</w:t>
      </w:r>
      <w:r>
        <w:rPr>
          <w:rFonts w:ascii="Times New Roman" w:eastAsia="宋体"/>
        </w:rPr>
        <w:t>FINA</w:t>
      </w:r>
      <w:r>
        <w:t>的回归系数依次为</w:t>
      </w:r>
      <w:r>
        <w:rPr>
          <w:rFonts w:ascii="Times New Roman" w:eastAsia="宋体"/>
        </w:rPr>
        <w:t>-0.001</w:t>
      </w:r>
      <w:r>
        <w:t>、</w:t>
      </w:r>
    </w:p>
    <w:p w:rsidR="0018722C">
      <w:pPr>
        <w:topLinePunct/>
      </w:pPr>
      <w:r>
        <w:rPr>
          <w:rFonts w:ascii="Times New Roman" w:eastAsia="Times New Roman"/>
        </w:rPr>
        <w:t>0.094</w:t>
      </w:r>
      <w:r>
        <w:t>和</w:t>
      </w:r>
      <w:r>
        <w:rPr>
          <w:rFonts w:ascii="Times New Roman" w:eastAsia="Times New Roman"/>
        </w:rPr>
        <w:t>-0.021</w:t>
      </w:r>
      <w:r>
        <w:t>，后两个系数都通过了</w:t>
      </w:r>
      <w:r>
        <w:rPr>
          <w:rFonts w:ascii="Times New Roman" w:eastAsia="Times New Roman"/>
        </w:rPr>
        <w:t>10%</w:t>
      </w:r>
      <w:r>
        <w:t>的显著性检验。进一步发现，</w:t>
      </w:r>
      <w:r>
        <w:rPr>
          <w:rFonts w:ascii="Times New Roman" w:eastAsia="Times New Roman"/>
        </w:rPr>
        <w:t>COST</w:t>
      </w:r>
      <w:r>
        <w:t>方程的</w:t>
      </w:r>
    </w:p>
    <w:p w:rsidR="0018722C">
      <w:pPr>
        <w:topLinePunct/>
      </w:pPr>
      <w:r>
        <w:rPr>
          <w:rFonts w:ascii="Times New Roman" w:eastAsia="Times New Roman"/>
        </w:rPr>
        <w:t>F</w:t>
      </w:r>
      <w:r>
        <w:t>值在</w:t>
      </w:r>
      <w:r>
        <w:rPr>
          <w:rFonts w:ascii="Times New Roman" w:eastAsia="Times New Roman"/>
        </w:rPr>
        <w:t>MONE=1</w:t>
      </w:r>
      <w:r>
        <w:t>时不显著而在</w:t>
      </w:r>
      <w:r>
        <w:rPr>
          <w:rFonts w:ascii="Times New Roman" w:eastAsia="Times New Roman"/>
        </w:rPr>
        <w:t>MONE=0</w:t>
      </w:r>
      <w:r>
        <w:t>时很显著，说明当货币紧缩时另有其他重要</w:t>
      </w:r>
      <w:r>
        <w:t>因素对民营企业贷款成本发挥作用。通过对比这两组样本的回归结果可知，货币宽松</w:t>
      </w:r>
      <w:r>
        <w:t>时期金融关联有助于延长民营企业的贷款期限和降低其贷款成本，而在货币紧缩时期只能缓解民营企业在贷款期限方面的融资约束。</w:t>
      </w:r>
    </w:p>
    <w:p w:rsidR="0018722C">
      <w:pPr>
        <w:topLinePunct/>
      </w:pPr>
      <w:r>
        <w:t>综合模型四和模型五的回归结果可以得到较为准确的结论，即货币政策的调整主要通过信贷渠道影响民营企业的贷款比率</w:t>
      </w:r>
      <w:r>
        <w:t>（</w:t>
      </w:r>
      <w:r>
        <w:t>即贷款规模</w:t>
      </w:r>
      <w:r>
        <w:t>）</w:t>
      </w:r>
      <w:r>
        <w:t>；在货币宽松的情况下金融</w:t>
      </w:r>
      <w:r>
        <w:t>关联有助于延长民营企业的贷款期限和降低其贷款成本，而当货币紧缩时金融关联的</w:t>
      </w:r>
      <w:r>
        <w:t>作用有所削弱，此时只能延长民营企业的贷款期限而不能缓解民营企业在贷款比率和贷款成本方面的融资约束。</w:t>
      </w:r>
    </w:p>
    <w:p w:rsidR="0018722C">
      <w:pPr>
        <w:topLinePunct/>
      </w:pPr>
      <w:r>
        <w:t>此外，模型一相当于将货币政策紧缩与宽松两种状态融合在一起，在一定程度上</w:t>
      </w:r>
      <w:r>
        <w:t>可以代表货币稳健的状态。比较模型五和模型一的回归结果可知，</w:t>
      </w:r>
      <w:r w:rsidR="001852F3">
        <w:t xml:space="preserve">货币紧</w:t>
      </w:r>
      <w:r w:rsidR="001852F3">
        <w:t>缩</w:t>
      </w:r>
    </w:p>
    <w:p w:rsidR="0018722C">
      <w:pPr>
        <w:topLinePunct/>
      </w:pPr>
      <w:r>
        <w:t>（</w:t>
      </w:r>
      <w:r>
        <w:rPr>
          <w:rFonts w:ascii="Times New Roman" w:eastAsia="Times New Roman"/>
        </w:rPr>
        <w:t>MO</w:t>
      </w:r>
      <w:r>
        <w:rPr>
          <w:rFonts w:ascii="Times New Roman" w:eastAsia="Times New Roman"/>
        </w:rPr>
        <w:t>N</w:t>
      </w:r>
      <w:r>
        <w:rPr>
          <w:rFonts w:ascii="Times New Roman" w:eastAsia="Times New Roman"/>
        </w:rPr>
        <w:t>E=</w:t>
      </w:r>
      <w:r>
        <w:rPr>
          <w:rFonts w:ascii="Times New Roman" w:eastAsia="Times New Roman"/>
        </w:rPr>
        <w:t>1</w:t>
      </w:r>
      <w:r>
        <w:t>）</w:t>
      </w:r>
      <w:r>
        <w:t>、货币稳健</w:t>
      </w:r>
      <w:r>
        <w:t>（</w:t>
      </w:r>
      <w:r>
        <w:t>模型一</w:t>
      </w:r>
      <w:r>
        <w:t>）</w:t>
      </w:r>
      <w:r>
        <w:t>和货币宽松</w:t>
      </w:r>
      <w:r>
        <w:t>（</w:t>
      </w:r>
      <w:r>
        <w:rPr>
          <w:rFonts w:ascii="Times New Roman" w:eastAsia="Times New Roman"/>
          <w:w w:val="99"/>
        </w:rPr>
        <w:t>MO</w:t>
      </w:r>
      <w:r>
        <w:rPr>
          <w:rFonts w:ascii="Times New Roman" w:eastAsia="Times New Roman"/>
          <w:spacing w:val="0"/>
          <w:w w:val="99"/>
        </w:rPr>
        <w:t>N</w:t>
      </w:r>
      <w:r>
        <w:rPr>
          <w:rFonts w:ascii="Times New Roman" w:eastAsia="Times New Roman"/>
        </w:rPr>
        <w:t>E=</w:t>
      </w:r>
      <w:r>
        <w:rPr>
          <w:rFonts w:ascii="Times New Roman" w:eastAsia="Times New Roman"/>
          <w:spacing w:val="0"/>
        </w:rPr>
        <w:t>0</w:t>
      </w:r>
      <w:r>
        <w:t>）</w:t>
      </w:r>
      <w:r>
        <w:t>三种情况下，金融关联</w:t>
      </w:r>
    </w:p>
    <w:p w:rsidR="0018722C">
      <w:pPr>
        <w:topLinePunct/>
      </w:pPr>
      <w:r>
        <w:t>（</w:t>
      </w:r>
      <w:r>
        <w:rPr>
          <w:rFonts w:ascii="Times New Roman" w:eastAsia="Times New Roman"/>
        </w:rPr>
        <w:t>FINA</w:t>
      </w:r>
      <w:r>
        <w:t>）</w:t>
      </w:r>
      <w:r>
        <w:t>在贷款比率</w:t>
      </w:r>
      <w:r>
        <w:t>（</w:t>
      </w:r>
      <w:r>
        <w:rPr>
          <w:rFonts w:ascii="Times New Roman" w:eastAsia="Times New Roman"/>
        </w:rPr>
        <w:t>STRU</w:t>
      </w:r>
      <w:r>
        <w:t>）</w:t>
      </w:r>
      <w:r>
        <w:t>方程中的回归系数依次为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-0.001</w:t>
      </w:r>
      <w:r>
        <w:t>并且</w:t>
      </w:r>
      <w:r>
        <w:t>都不显著，说明无论货币政策如何，金融关联都不能显著地影响民营企业的贷款比</w:t>
      </w:r>
      <w:r>
        <w:t>率</w:t>
      </w:r>
    </w:p>
    <w:p w:rsidR="0018722C">
      <w:pPr>
        <w:topLinePunct/>
      </w:pPr>
      <w:r>
        <w:t>（</w:t>
      </w:r>
      <w:r>
        <w:t>贷款规模</w:t>
      </w:r>
      <w:r>
        <w:t>）</w:t>
      </w:r>
      <w:r>
        <w:t>；而在贷款期限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方程中</w:t>
      </w:r>
      <w:r>
        <w:rPr>
          <w:rFonts w:ascii="Times New Roman" w:eastAsia="宋体"/>
        </w:rPr>
        <w:t>FINA</w:t>
      </w:r>
      <w:r>
        <w:t>的回归系数依次为</w:t>
      </w:r>
      <w:r>
        <w:rPr>
          <w:rFonts w:ascii="Times New Roman" w:eastAsia="宋体"/>
        </w:rPr>
        <w:t>0</w:t>
      </w:r>
      <w:r>
        <w:rPr>
          <w:rFonts w:ascii="Times New Roman" w:eastAsia="宋体"/>
        </w:rPr>
        <w:t>.</w:t>
      </w:r>
      <w:r>
        <w:rPr>
          <w:rFonts w:ascii="Times New Roman" w:eastAsia="宋体"/>
        </w:rPr>
        <w:t>083</w:t>
      </w:r>
      <w:r>
        <w:t>、</w:t>
      </w:r>
      <w:r>
        <w:rPr>
          <w:rFonts w:ascii="Times New Roman" w:eastAsia="宋体"/>
        </w:rPr>
        <w:t>0.087</w:t>
      </w:r>
      <w:r>
        <w:t>和</w:t>
      </w:r>
      <w:r>
        <w:rPr>
          <w:rFonts w:ascii="Times New Roman" w:eastAsia="宋体"/>
        </w:rPr>
        <w:t>0.094</w:t>
      </w:r>
      <w:r>
        <w:t>，三个系数都通过了</w:t>
      </w:r>
      <w:r>
        <w:rPr>
          <w:rFonts w:ascii="Times New Roman" w:eastAsia="宋体"/>
        </w:rPr>
        <w:t>5%</w:t>
      </w:r>
      <w:r>
        <w:t>或</w:t>
      </w:r>
      <w:r>
        <w:rPr>
          <w:rFonts w:ascii="Times New Roman" w:eastAsia="宋体"/>
        </w:rPr>
        <w:t>10%</w:t>
      </w:r>
      <w:r>
        <w:t>的显著性检验，说明在货币政策紧缩、稳健和宽松时期，金融关联能够显著地延长民营企业的贷款期限；在贷款成本</w:t>
      </w:r>
      <w:r>
        <w:t>（</w:t>
      </w:r>
      <w:r>
        <w:rPr>
          <w:rFonts w:ascii="Times New Roman" w:eastAsia="宋体"/>
        </w:rPr>
        <w:t>COST</w:t>
      </w:r>
      <w:r>
        <w:t>）</w:t>
      </w:r>
      <w:r>
        <w:t>方程中</w:t>
      </w:r>
      <w:r>
        <w:rPr>
          <w:rFonts w:ascii="Times New Roman" w:eastAsia="宋体"/>
        </w:rPr>
        <w:t>FINA</w:t>
      </w:r>
      <w:r>
        <w:t>的回归系数则依次为</w:t>
      </w:r>
      <w:r>
        <w:rPr>
          <w:rFonts w:ascii="Times New Roman" w:eastAsia="宋体"/>
        </w:rPr>
        <w:t>-0.011</w:t>
      </w:r>
      <w:r>
        <w:t>、</w:t>
      </w:r>
      <w:r>
        <w:rPr>
          <w:rFonts w:ascii="Times New Roman" w:eastAsia="宋体"/>
        </w:rPr>
        <w:t>-0.015</w:t>
      </w:r>
      <w:r>
        <w:t>和</w:t>
      </w:r>
      <w:r>
        <w:rPr>
          <w:rFonts w:ascii="Times New Roman" w:eastAsia="宋体"/>
        </w:rPr>
        <w:t>-0.021</w:t>
      </w:r>
      <w:r>
        <w:t>，并且后两个系数依次通过</w:t>
      </w:r>
      <w:r>
        <w:t>了</w:t>
      </w:r>
      <w:r>
        <w:rPr>
          <w:rFonts w:ascii="Times New Roman" w:eastAsia="宋体"/>
        </w:rPr>
        <w:t>5%</w:t>
      </w:r>
      <w:r>
        <w:t>和</w:t>
      </w:r>
      <w:r>
        <w:rPr>
          <w:rFonts w:ascii="Times New Roman" w:eastAsia="宋体"/>
        </w:rPr>
        <w:t>10%</w:t>
      </w:r>
      <w:r>
        <w:t>的显著性检验，说明货币政策稳健和宽松时期金融关联有助于降低民营企业的贷款成本，而在货币紧缩时期对贷款成本没有明显的作用。</w:t>
      </w:r>
    </w:p>
    <w:p w:rsidR="0018722C">
      <w:pPr>
        <w:topLinePunct/>
      </w:pPr>
      <w:r>
        <w:t>综上所述，可以得出假设</w:t>
      </w:r>
      <w:r>
        <w:rPr>
          <w:rFonts w:ascii="Times New Roman" w:eastAsia="Times New Roman"/>
        </w:rPr>
        <w:t>2a</w:t>
      </w:r>
      <w:r>
        <w:t>成立、假设</w:t>
      </w:r>
      <w:r>
        <w:rPr>
          <w:rFonts w:ascii="Times New Roman" w:eastAsia="Times New Roman"/>
        </w:rPr>
        <w:t>2b</w:t>
      </w:r>
      <w:r>
        <w:t>不成立的结论，即货币紧缩时期金融</w:t>
      </w:r>
      <w:r>
        <w:t>关联能够有效地缓解民营企业在贷款期限上面临的融资约束</w:t>
      </w:r>
      <w:r>
        <w:t>（</w:t>
      </w:r>
      <w:r>
        <w:t>尽管不能提高民营企业的贷款比率或降低其贷款成本</w:t>
      </w:r>
      <w:r>
        <w:t>）</w:t>
      </w:r>
      <w:r>
        <w:t>。</w:t>
      </w:r>
    </w:p>
    <w:p w:rsidR="0018722C">
      <w:pPr>
        <w:pStyle w:val="Heading1"/>
        <w:topLinePunct/>
      </w:pPr>
      <w:bookmarkStart w:id="747186" w:name="_Toc686747186"/>
      <w:bookmarkStart w:name="第五章 稳健性检验 " w:id="63"/>
      <w:bookmarkEnd w:id="63"/>
      <w:bookmarkStart w:name="_bookmark38" w:id="64"/>
      <w:bookmarkEnd w:id="64"/>
      <w:r>
        <w:t>第五章</w:t>
      </w:r>
      <w:r>
        <w:t xml:space="preserve"> </w:t>
      </w:r>
      <w:r>
        <w:t>稳健性检验</w:t>
      </w:r>
      <w:bookmarkEnd w:id="747186"/>
    </w:p>
    <w:p w:rsidR="0018722C">
      <w:pPr>
        <w:topLinePunct/>
      </w:pPr>
      <w:r>
        <w:t>为了检验上一章实证结果的可靠性，本章将进行敏感性测试。</w:t>
      </w:r>
    </w:p>
    <w:p w:rsidR="0018722C">
      <w:pPr>
        <w:pStyle w:val="Heading2"/>
        <w:topLinePunct/>
        <w:ind w:left="171" w:hangingChars="171" w:hanging="171"/>
      </w:pPr>
      <w:bookmarkStart w:id="747187" w:name="_Toc686747187"/>
      <w:bookmarkStart w:name="第一节 信贷融资替代变量 " w:id="65"/>
      <w:bookmarkEnd w:id="65"/>
      <w:bookmarkStart w:name="_bookmark39" w:id="66"/>
      <w:bookmarkEnd w:id="66"/>
      <w:r>
        <w:t>第一节</w:t>
      </w:r>
      <w:r>
        <w:t xml:space="preserve"> </w:t>
      </w:r>
      <w:r>
        <w:t>信贷融资替代变量</w:t>
      </w:r>
      <w:bookmarkEnd w:id="747187"/>
    </w:p>
    <w:p w:rsidR="0018722C">
      <w:pPr>
        <w:topLinePunct/>
      </w:pPr>
      <w:r>
        <w:t>在前文的实证研究中，贷款比率</w:t>
      </w:r>
      <w:r>
        <w:t>（</w:t>
      </w:r>
      <w:r>
        <w:rPr>
          <w:rFonts w:ascii="Times New Roman" w:eastAsia="Times New Roman"/>
        </w:rPr>
        <w:t>ST</w:t>
      </w:r>
      <w:r>
        <w:rPr>
          <w:rFonts w:ascii="Times New Roman" w:eastAsia="Times New Roman"/>
          <w:spacing w:val="0"/>
        </w:rPr>
        <w:t>R</w:t>
      </w:r>
      <w:r>
        <w:rPr>
          <w:rFonts w:ascii="Times New Roman" w:eastAsia="Times New Roman"/>
          <w:spacing w:val="0"/>
          <w:w w:val="99"/>
        </w:rPr>
        <w:t>U</w:t>
      </w:r>
      <w:r>
        <w:t>）</w:t>
      </w:r>
      <w:r>
        <w:t>、贷款期限</w:t>
      </w:r>
      <w:r>
        <w:t>（</w:t>
      </w:r>
      <w:r>
        <w:rPr>
          <w:rFonts w:ascii="Times New Roman" w:eastAsia="Times New Roman"/>
          <w:w w:val="99"/>
        </w:rPr>
        <w:t>M</w:t>
      </w:r>
      <w:r>
        <w:rPr>
          <w:rFonts w:ascii="Times New Roman" w:eastAsia="Times New Roman"/>
          <w:spacing w:val="-14"/>
          <w:w w:val="99"/>
        </w:rPr>
        <w:t>A</w:t>
      </w:r>
      <w:r>
        <w:rPr>
          <w:rFonts w:ascii="Times New Roman" w:eastAsia="Times New Roman"/>
          <w:w w:val="99"/>
        </w:rPr>
        <w:t>T</w:t>
      </w:r>
      <w:r>
        <w:rPr>
          <w:rFonts w:ascii="Times New Roman" w:eastAsia="Times New Roman"/>
          <w:spacing w:val="0"/>
          <w:w w:val="99"/>
        </w:rPr>
        <w:t>U</w:t>
      </w:r>
      <w:r>
        <w:t>）</w:t>
      </w:r>
      <w:r>
        <w:t>和贷款成本</w:t>
      </w:r>
      <w:r>
        <w:t>（</w:t>
      </w:r>
      <w:r>
        <w:rPr>
          <w:rFonts w:ascii="Times New Roman" w:eastAsia="Times New Roman"/>
          <w:w w:val="99"/>
        </w:rPr>
        <w:t>C</w:t>
      </w:r>
      <w:r>
        <w:rPr>
          <w:rFonts w:ascii="Times New Roman" w:eastAsia="Times New Roman"/>
          <w:spacing w:val="0"/>
          <w:w w:val="99"/>
        </w:rPr>
        <w:t>O</w:t>
      </w:r>
      <w:r>
        <w:rPr>
          <w:rFonts w:ascii="Times New Roman" w:eastAsia="Times New Roman"/>
          <w:w w:val="99"/>
        </w:rPr>
        <w:t>S</w:t>
      </w:r>
      <w:r>
        <w:rPr>
          <w:rFonts w:ascii="Times New Roman" w:eastAsia="Times New Roman"/>
          <w:spacing w:val="0"/>
        </w:rPr>
        <w:t>T</w:t>
      </w:r>
      <w:r>
        <w:t>）</w:t>
      </w:r>
      <w:r>
        <w:t>都是根据年末余额或本年发生额计算而得。由于企业贷款利息的发生额与本年贷款总</w:t>
      </w:r>
      <w:r>
        <w:t>额的平均数更具有配比性，因此本章将信贷融资变量的时点指标替换为时期指标。重</w:t>
      </w:r>
      <w:r>
        <w:t>新定义后的三个变量为：贷款比率</w:t>
      </w:r>
      <w:r>
        <w:t>（</w:t>
      </w:r>
      <w:r>
        <w:rPr>
          <w:rFonts w:ascii="Times New Roman" w:eastAsia="Times New Roman"/>
          <w:spacing w:val="-2"/>
        </w:rPr>
        <w:t>STRU1</w:t>
      </w:r>
      <w:r>
        <w:t>）</w:t>
      </w:r>
      <w:r>
        <w:rPr>
          <w:rFonts w:ascii="Times New Roman" w:eastAsia="Times New Roman"/>
        </w:rPr>
        <w:t>=</w:t>
      </w:r>
      <w:r>
        <w:t>平均贷款总额</w:t>
      </w:r>
      <w:r>
        <w:rPr>
          <w:rFonts w:ascii="Times New Roman" w:eastAsia="Times New Roman"/>
        </w:rPr>
        <w:t>/</w:t>
      </w:r>
      <w:r>
        <w:t>平均资产总额，贷款期</w:t>
      </w:r>
      <w:r>
        <w:t>限</w:t>
      </w:r>
      <w:r>
        <w:t>（</w:t>
      </w:r>
      <w:r>
        <w:rPr>
          <w:rFonts w:ascii="Times New Roman" w:eastAsia="Times New Roman"/>
          <w:spacing w:val="-2"/>
        </w:rPr>
        <w:t>MATU1</w:t>
      </w:r>
      <w:r>
        <w:t>）</w:t>
      </w:r>
      <w:r>
        <w:rPr>
          <w:rFonts w:ascii="Times New Roman" w:eastAsia="Times New Roman"/>
        </w:rPr>
        <w:t>=</w:t>
      </w:r>
      <w:r>
        <w:t>（</w:t>
      </w:r>
      <w:r>
        <w:t>长期贷款</w:t>
      </w:r>
      <w:r>
        <w:rPr>
          <w:rFonts w:ascii="Times New Roman" w:eastAsia="Times New Roman"/>
        </w:rPr>
        <w:t>+</w:t>
      </w:r>
      <w:r>
        <w:t>一年内到期的非流动负债</w:t>
      </w:r>
      <w:r>
        <w:t>）</w:t>
      </w:r>
      <w:r>
        <w:t>平均数</w:t>
      </w:r>
      <w:r>
        <w:rPr>
          <w:rFonts w:ascii="Times New Roman" w:eastAsia="Times New Roman"/>
        </w:rPr>
        <w:t>/</w:t>
      </w:r>
      <w:r>
        <w:t>平均贷款总额，贷款成本</w:t>
      </w:r>
      <w:r>
        <w:t>（</w:t>
      </w:r>
      <w:r>
        <w:rPr>
          <w:rFonts w:ascii="Times New Roman" w:eastAsia="Times New Roman"/>
          <w:spacing w:val="0"/>
        </w:rPr>
        <w:t>COST1</w:t>
      </w:r>
      <w:r>
        <w:t>）</w:t>
      </w:r>
      <w:r>
        <w:rPr>
          <w:rFonts w:ascii="Times New Roman" w:eastAsia="Times New Roman"/>
        </w:rPr>
        <w:t>=</w:t>
      </w:r>
      <w:r>
        <w:t>利息支出</w:t>
      </w:r>
      <w:r>
        <w:rPr>
          <w:rFonts w:ascii="Times New Roman" w:eastAsia="Times New Roman"/>
        </w:rPr>
        <w:t>/</w:t>
      </w:r>
      <w:r>
        <w:t>平均贷款总额</w:t>
      </w:r>
      <w:r>
        <w:rPr>
          <w:vertAlign w:val="superscript"/>
          /&gt;
        </w:rPr>
        <w:t>12</w:t>
      </w:r>
      <w:r>
        <w:t>。将以上三个替代变量代入研究模型重新</w:t>
      </w:r>
      <w:r>
        <w:t>进行回归检验，相应的回归结果如</w:t>
      </w:r>
      <w:r>
        <w:t>表</w:t>
      </w:r>
      <w:r>
        <w:rPr>
          <w:rFonts w:ascii="Times New Roman" w:eastAsia="Times New Roman"/>
        </w:rPr>
        <w:t>5-1</w:t>
      </w:r>
      <w:r>
        <w:t>所示</w:t>
      </w:r>
      <w:r>
        <w:rPr>
          <w:vertAlign w:val="superscript"/>
          /&gt;
        </w:rPr>
        <w:t>13</w:t>
      </w:r>
      <w:r>
        <w: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230"/>
        <w:gridCol w:w="1213"/>
        <w:gridCol w:w="1295"/>
        <w:gridCol w:w="1160"/>
        <w:gridCol w:w="1213"/>
        <w:gridCol w:w="1224"/>
      </w:tblGrid>
      <w:tr>
        <w:trPr>
          <w:trHeight w:val="400" w:hRule="atLeast"/>
        </w:trPr>
        <w:tc>
          <w:tcPr>
            <w:tcW w:w="1680"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9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2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680" w:type="dxa"/>
            <w:vMerge/>
            <w:tcBorders>
              <w:top w:val="nil"/>
              <w:bottom w:val="single" w:sz="8" w:space="0" w:color="000000"/>
            </w:tcBorders>
          </w:tcPr>
          <w:p w:rsidR="0018722C">
            <w:pPr>
              <w:rPr>
                <w:sz w:val="2"/>
                <w:szCs w:val="2"/>
              </w:rPr>
            </w:pPr>
          </w:p>
        </w:tc>
        <w:tc>
          <w:tcPr>
            <w:tcW w:w="12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2"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95"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16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24"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8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8" w:space="0" w:color="000000"/>
            </w:tcBorders>
          </w:tcPr>
          <w:p w:rsidR="0018722C">
            <w:pPr>
              <w:widowControl w:val="0"/>
              <w:snapToGrid w:val="1"/>
              <w:spacing w:beforeLines="0" w:afterLines="0" w:before="0" w:after="0" w:line="260" w:lineRule="exact"/>
              <w:ind w:firstLineChars="0" w:firstLine="0" w:leftChars="0" w:left="109" w:rightChars="0" w:right="11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-0.725</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-1.520</w:t>
            </w:r>
            <w:r>
              <w:rPr>
                <w:kern w:val="2"/>
                <w:szCs w:val="22"/>
                <w:rFonts w:cstheme="minorBidi" w:ascii="Times New Roman" w:hAnsi="Times New Roman" w:eastAsia="Times New Roman" w:cs="Times New Roman"/>
                <w:position w:val="10"/>
                <w:sz w:val="14"/>
              </w:rPr>
              <w:t>***</w:t>
            </w:r>
          </w:p>
        </w:tc>
        <w:tc>
          <w:tcPr>
            <w:tcW w:w="1295" w:type="dxa"/>
            <w:tcBorders>
              <w:top w:val="single" w:sz="8" w:space="0" w:color="000000"/>
            </w:tcBorders>
          </w:tcPr>
          <w:p w:rsidR="0018722C">
            <w:pPr>
              <w:widowControl w:val="0"/>
              <w:snapToGrid w:val="1"/>
              <w:spacing w:beforeLines="0" w:afterLines="0" w:before="0" w:after="0" w:line="260" w:lineRule="exact"/>
              <w:ind w:firstLineChars="0" w:firstLine="0" w:leftChars="0" w:left="111"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r>
              <w:rPr>
                <w:kern w:val="2"/>
                <w:szCs w:val="22"/>
                <w:rFonts w:cstheme="minorBidi" w:ascii="Times New Roman" w:hAnsi="Times New Roman" w:eastAsia="Times New Roman" w:cs="Times New Roman"/>
                <w:position w:val="10"/>
                <w:sz w:val="14"/>
              </w:rPr>
              <w:t>**</w:t>
            </w:r>
          </w:p>
        </w:tc>
        <w:tc>
          <w:tcPr>
            <w:tcW w:w="1160" w:type="dxa"/>
            <w:tcBorders>
              <w:top w:val="single" w:sz="8" w:space="0" w:color="000000"/>
            </w:tcBorders>
          </w:tcPr>
          <w:p w:rsidR="0018722C">
            <w:pPr>
              <w:widowControl w:val="0"/>
              <w:snapToGrid w:val="1"/>
              <w:spacing w:beforeLines="0" w:afterLines="0" w:before="0" w:after="0" w:line="260" w:lineRule="exact"/>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-0.736</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w:t>
            </w:r>
            <w:r>
              <w:rPr>
                <w:kern w:val="2"/>
                <w:szCs w:val="22"/>
                <w:rFonts w:cstheme="minorBidi" w:ascii="Times New Roman" w:hAnsi="Times New Roman" w:eastAsia="Times New Roman" w:cs="Times New Roman"/>
                <w:position w:val="10"/>
                <w:sz w:val="14"/>
              </w:rPr>
              <w:t>***</w:t>
            </w:r>
          </w:p>
        </w:tc>
        <w:tc>
          <w:tcPr>
            <w:tcW w:w="1224" w:type="dxa"/>
            <w:tcBorders>
              <w:top w:val="single" w:sz="8" w:space="0" w:color="000000"/>
            </w:tcBorders>
          </w:tcPr>
          <w:p w:rsidR="0018722C">
            <w:pPr>
              <w:widowControl w:val="0"/>
              <w:snapToGrid w:val="1"/>
              <w:spacing w:beforeLines="0" w:afterLines="0" w:before="0" w:after="0" w:line="260" w:lineRule="exact"/>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r>
              <w:rPr>
                <w:kern w:val="2"/>
                <w:szCs w:val="22"/>
                <w:rFonts w:cstheme="minorBidi" w:ascii="Times New Roman" w:hAnsi="Times New Roman" w:eastAsia="Times New Roman" w:cs="Times New Roman"/>
                <w:position w:val="10"/>
                <w:sz w:val="14"/>
              </w:rPr>
              <w:t>**</w:t>
            </w:r>
          </w:p>
        </w:tc>
      </w:tr>
      <w:tr>
        <w:trPr>
          <w:trHeight w:val="340" w:hRule="atLeast"/>
        </w:trPr>
        <w:tc>
          <w:tcPr>
            <w:tcW w:w="1680" w:type="dxa"/>
          </w:tcPr>
          <w:p w:rsidR="0018722C">
            <w:pPr>
              <w:widowControl w:val="0"/>
              <w:snapToGrid w:val="1"/>
              <w:spacing w:beforeLines="0" w:afterLines="0" w:before="0" w:after="0" w:line="123" w:lineRule="exact"/>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p>
        </w:tc>
        <w:tc>
          <w:tcPr>
            <w:tcW w:w="1230" w:type="dxa"/>
          </w:tcPr>
          <w:p w:rsidR="0018722C">
            <w:pPr>
              <w:widowControl w:val="0"/>
              <w:snapToGrid w:val="1"/>
              <w:spacing w:beforeLines="0" w:afterLines="0" w:before="0" w:after="0" w:line="245" w:lineRule="exact"/>
              <w:ind w:firstLineChars="0" w:firstLine="0" w:leftChars="0" w:left="111"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-7.898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2.273</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-8.319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-7.574</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2.409</w:t>
            </w:r>
            <w:r>
              <w:rPr>
                <w:kern w:val="2"/>
                <w:szCs w:val="22"/>
                <w:rFonts w:ascii="宋体" w:eastAsia="宋体" w:hint="eastAsia" w:cstheme="minorBidi" w:hAnsi="Times New Roman" w:cs="Times New Roman"/>
                <w:sz w:val="21"/>
              </w:rPr>
              <w:t>）</w:t>
            </w:r>
          </w:p>
        </w:tc>
      </w:tr>
      <w:tr>
        <w:trPr>
          <w:trHeight w:val="420" w:hRule="atLeast"/>
        </w:trPr>
        <w:tc>
          <w:tcPr>
            <w:tcW w:w="6578" w:type="dxa"/>
            <w:gridSpan w:val="5"/>
          </w:tcPr>
          <w:p w:rsidR="0018722C">
            <w:pPr>
              <w:widowControl w:val="0"/>
              <w:snapToGrid w:val="1"/>
              <w:spacing w:beforeLines="0" w:afterLines="0" w:before="0" w:after="0" w:line="151" w:lineRule="exact"/>
              <w:ind w:firstLineChars="0" w:firstLine="0" w:rightChars="0" w:right="0" w:leftChars="0" w:left="2020"/>
              <w:jc w:val="left"/>
              <w:autoSpaceDE w:val="0"/>
              <w:autoSpaceDN w:val="0"/>
              <w:tabs>
                <w:tab w:pos="3119" w:val="left" w:leader="none"/>
                <w:tab w:pos="4429"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tab/>
              <w:t>0.091***</w:t>
              <w:tab/>
              <w:t>-0.006</w:t>
            </w:r>
            <w:r>
              <w:rPr>
                <w:kern w:val="2"/>
                <w:szCs w:val="22"/>
                <w:rFonts w:cstheme="minorBidi" w:ascii="Times New Roman" w:hAnsi="Times New Roman" w:eastAsia="Times New Roman" w:cs="Times New Roman"/>
                <w:position w:val="10"/>
                <w:sz w:val="14"/>
              </w:rPr>
              <w:t>*</w:t>
            </w:r>
          </w:p>
          <w:p w:rsidR="0018722C">
            <w:pPr>
              <w:widowControl w:val="0"/>
              <w:snapToGrid w:val="1"/>
              <w:spacing w:beforeLines="0" w:afterLines="0" w:before="0" w:after="0" w:line="268" w:lineRule="exact"/>
              <w:ind w:firstLineChars="0" w:firstLine="0" w:rightChars="0" w:right="0" w:leftChars="0" w:left="602"/>
              <w:jc w:val="left"/>
              <w:autoSpaceDE w:val="0"/>
              <w:autoSpaceDN w:val="0"/>
              <w:tabs>
                <w:tab w:pos="1809" w:val="left" w:leader="none"/>
                <w:tab w:pos="3066" w:val="left" w:leader="none"/>
                <w:tab w:pos="4254" w:val="left" w:leader="none"/>
                <w:tab w:pos="59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FINA</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-0.219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2.609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-1.690</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position w:val="12"/>
                <w:sz w:val="21"/>
              </w:rPr>
              <w:t>-</w:t>
            </w:r>
          </w:p>
        </w:tc>
        <w:tc>
          <w:tcPr>
            <w:tcW w:w="1213" w:type="dxa"/>
          </w:tcPr>
          <w:p w:rsidR="0018722C">
            <w:pPr>
              <w:widowControl w:val="0"/>
              <w:snapToGrid w:val="1"/>
              <w:spacing w:beforeLines="0" w:afterLines="0" w:lineRule="auto" w:line="240" w:after="0" w:before="98"/>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c>
          <w:tcPr>
            <w:tcW w:w="1224" w:type="dxa"/>
          </w:tcPr>
          <w:p w:rsidR="0018722C">
            <w:pPr>
              <w:widowControl w:val="0"/>
              <w:snapToGrid w:val="1"/>
              <w:spacing w:beforeLines="0" w:afterLines="0" w:lineRule="auto" w:line="240" w:after="0" w:before="9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r>
      <w:tr>
        <w:trPr>
          <w:trHeight w:val="340" w:hRule="atLeast"/>
        </w:trPr>
        <w:tc>
          <w:tcPr>
            <w:tcW w:w="6578" w:type="dxa"/>
            <w:gridSpan w:val="5"/>
          </w:tcPr>
          <w:p w:rsidR="0018722C">
            <w:pPr>
              <w:widowControl w:val="0"/>
              <w:snapToGrid w:val="1"/>
              <w:spacing w:beforeLines="0" w:afterLines="0" w:after="0" w:line="238" w:lineRule="exact" w:before="85"/>
              <w:ind w:firstLineChars="0" w:firstLine="0" w:rightChars="0" w:right="0" w:leftChars="0" w:left="550"/>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FINA1</w:t>
            </w:r>
            <w:r>
              <w:rPr>
                <w:kern w:val="2"/>
                <w:szCs w:val="22"/>
                <w:rFonts w:cstheme="minorBidi" w:ascii="Times New Roman" w:hAnsi="Times New Roman" w:eastAsia="Times New Roman" w:cs="Times New Roman"/>
                <w:sz w:val="21"/>
              </w:rPr>
              <w:tab/>
              <w:t>0.044</w:t>
            </w:r>
          </w:p>
        </w:tc>
        <w:tc>
          <w:tcPr>
            <w:tcW w:w="1213" w:type="dxa"/>
          </w:tcPr>
          <w:p w:rsidR="0018722C">
            <w:pPr>
              <w:widowControl w:val="0"/>
              <w:snapToGrid w:val="1"/>
              <w:spacing w:beforeLines="0" w:afterLines="0" w:after="0" w:line="234" w:lineRule="exact" w:before="90"/>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1224" w:type="dxa"/>
          </w:tcPr>
          <w:p w:rsidR="0018722C">
            <w:pPr>
              <w:widowControl w:val="0"/>
              <w:snapToGrid w:val="1"/>
              <w:spacing w:beforeLines="0" w:afterLines="0" w:after="0" w:line="234" w:lineRule="exact" w:before="9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r>
      <w:tr>
        <w:trPr>
          <w:trHeight w:val="260" w:hRule="atLeast"/>
        </w:trPr>
        <w:tc>
          <w:tcPr>
            <w:tcW w:w="6578" w:type="dxa"/>
            <w:gridSpan w:val="5"/>
          </w:tcPr>
          <w:p w:rsidR="0018722C">
            <w:pPr>
              <w:widowControl w:val="0"/>
              <w:snapToGrid w:val="1"/>
              <w:spacing w:beforeLines="0" w:afterLines="0" w:before="0" w:after="0" w:line="244" w:lineRule="exact"/>
              <w:ind w:firstLineChars="0" w:firstLine="0" w:leftChars="0" w:left="0" w:rightChars="0" w:right="13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-0.330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0.636</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1.370</w:t>
            </w:r>
            <w:r>
              <w:rPr>
                <w:kern w:val="2"/>
                <w:szCs w:val="22"/>
                <w:rFonts w:ascii="宋体" w:eastAsia="宋体" w:hint="eastAsia" w:cstheme="minorBidi" w:hAnsi="Times New Roman" w:cs="Times New Roman"/>
                <w:sz w:val="21"/>
              </w:rPr>
              <w:t>）</w:t>
            </w:r>
          </w:p>
        </w:tc>
      </w:tr>
      <w:tr>
        <w:trPr>
          <w:trHeight w:val="300" w:hRule="atLeast"/>
        </w:trPr>
        <w:tc>
          <w:tcPr>
            <w:tcW w:w="6578" w:type="dxa"/>
            <w:gridSpan w:val="5"/>
          </w:tcPr>
          <w:p w:rsidR="0018722C">
            <w:pPr>
              <w:widowControl w:val="0"/>
              <w:snapToGrid w:val="1"/>
              <w:spacing w:beforeLines="0" w:afterLines="0" w:after="0" w:line="234" w:lineRule="exact" w:before="48"/>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280" w:hRule="atLeast"/>
        </w:trPr>
        <w:tc>
          <w:tcPr>
            <w:tcW w:w="6578" w:type="dxa"/>
            <w:gridSpan w:val="5"/>
          </w:tcPr>
          <w:p w:rsidR="0018722C">
            <w:pPr>
              <w:widowControl w:val="0"/>
              <w:snapToGrid w:val="1"/>
              <w:spacing w:beforeLines="0" w:afterLines="0" w:before="0" w:after="0" w:line="244" w:lineRule="exact"/>
              <w:ind w:firstLineChars="0" w:firstLine="0" w:rightChars="0" w:right="0" w:leftChars="0" w:left="550"/>
              <w:jc w:val="left"/>
              <w:autoSpaceDE w:val="0"/>
              <w:autoSpaceDN w:val="0"/>
              <w:tabs>
                <w:tab w:pos="2256" w:val="left" w:leader="none"/>
                <w:tab w:pos="3477" w:val="left" w:leader="none"/>
                <w:tab w:pos="4701" w:val="left" w:leader="none"/>
                <w:tab w:pos="54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FINA2</w:t>
              <w:tab/>
              <w:t>-</w:t>
              <w:tab/>
              <w:t>-</w:t>
              <w:tab/>
              <w:t>-</w:t>
              <w:tab/>
            </w:r>
            <w:r>
              <w:rPr>
                <w:kern w:val="2"/>
                <w:szCs w:val="22"/>
                <w:rFonts w:ascii="宋体" w:eastAsia="宋体" w:hint="eastAsia" w:cstheme="minorBidi" w:hAnsi="Times New Roman" w:cs="Times New Roman"/>
                <w:position w:val="-11"/>
                <w:sz w:val="21"/>
              </w:rPr>
              <w:t>（</w:t>
            </w:r>
            <w:r>
              <w:rPr>
                <w:kern w:val="2"/>
                <w:szCs w:val="22"/>
                <w:rFonts w:cstheme="minorBidi" w:ascii="Times New Roman" w:hAnsi="Times New Roman" w:eastAsia="Times New Roman" w:cs="Times New Roman"/>
                <w:position w:val="-11"/>
                <w:sz w:val="21"/>
              </w:rPr>
              <w:t>-0.180</w:t>
            </w:r>
            <w:r>
              <w:rPr>
                <w:kern w:val="2"/>
                <w:szCs w:val="22"/>
                <w:rFonts w:ascii="宋体" w:eastAsia="宋体" w:hint="eastAsia" w:cstheme="minorBidi" w:hAnsi="Times New Roman" w:cs="Times New Roman"/>
                <w:position w:val="-11"/>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2.318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-1.613</w:t>
            </w:r>
            <w:r>
              <w:rPr>
                <w:kern w:val="2"/>
                <w:szCs w:val="22"/>
                <w:rFonts w:ascii="宋体" w:eastAsia="宋体" w:hint="eastAsia" w:cstheme="minorBidi" w:hAnsi="Times New Roman" w:cs="Times New Roman"/>
                <w:sz w:val="21"/>
              </w:rPr>
              <w:t>）</w:t>
            </w:r>
          </w:p>
        </w:tc>
      </w:tr>
      <w:tr>
        <w:trPr>
          <w:trHeight w:val="280" w:hRule="atLeast"/>
        </w:trPr>
        <w:tc>
          <w:tcPr>
            <w:tcW w:w="6578" w:type="dxa"/>
            <w:gridSpan w:val="5"/>
          </w:tcPr>
          <w:p w:rsidR="0018722C">
            <w:pPr>
              <w:widowControl w:val="0"/>
              <w:snapToGrid w:val="1"/>
              <w:spacing w:beforeLines="0" w:afterLines="0" w:after="0" w:line="238" w:lineRule="exact" w:before="25"/>
              <w:ind w:firstLineChars="0" w:firstLine="0" w:rightChars="0" w:right="0" w:leftChars="0" w:left="193"/>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21"/>
              </w:rPr>
              <w:t>FINA1×FINA</w:t>
            </w:r>
            <w:r>
              <w:rPr>
                <w:kern w:val="2"/>
                <w:szCs w:val="22"/>
                <w:rFonts w:cstheme="minorBidi" w:ascii="Times New Roman" w:hAnsi="Times New Roman" w:eastAsia="Times New Roman" w:cs="Times New Roman"/>
                <w:spacing w:val="-30"/>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position w:val="14"/>
                <w:sz w:val="21"/>
              </w:rPr>
              <w:tab/>
              <w:t>0.009</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p>
        </w:tc>
      </w:tr>
      <w:tr>
        <w:trPr>
          <w:trHeight w:val="280" w:hRule="atLeast"/>
        </w:trPr>
        <w:tc>
          <w:tcPr>
            <w:tcW w:w="291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Pr>
          <w:p w:rsidR="0018722C">
            <w:pPr>
              <w:widowControl w:val="0"/>
              <w:snapToGrid w:val="1"/>
              <w:spacing w:beforeLines="0" w:afterLines="0" w:before="0" w:after="0" w:line="233"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-0.024</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33"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33"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-0.975</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497"/>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Political</w:t>
              <w:tab/>
            </w:r>
            <w:r>
              <w:rPr>
                <w:kern w:val="2"/>
                <w:szCs w:val="22"/>
                <w:rFonts w:cstheme="minorBidi" w:ascii="Times New Roman" w:hAnsi="Times New Roman" w:eastAsia="Times New Roman" w:cs="Times New Roman"/>
                <w:position w:val="14"/>
                <w:sz w:val="21"/>
              </w:rPr>
              <w:t>-0.007</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-0.539</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-1.621</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-0.709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-0.547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-1.611</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2910" w:type="dxa"/>
            <w:gridSpan w:val="2"/>
          </w:tcPr>
          <w:p w:rsidR="0018722C">
            <w:pPr>
              <w:widowControl w:val="0"/>
              <w:snapToGrid w:val="1"/>
              <w:spacing w:beforeLines="0" w:afterLines="0" w:before="0" w:after="0" w:line="244" w:lineRule="exact"/>
              <w:ind w:firstLineChars="0" w:firstLine="0" w:rightChars="0" w:right="0" w:leftChars="0" w:left="666"/>
              <w:jc w:val="left"/>
              <w:autoSpaceDE w:val="0"/>
              <w:autoSpaceDN w:val="0"/>
              <w:tabs>
                <w:tab w:pos="184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Size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9.488</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8.263</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4"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-0.138</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4"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9.420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7.922</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-0.313</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9"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69" w:lineRule="exact" w:before="13"/>
              <w:ind w:firstLineChars="0" w:firstLine="0" w:leftChars="0" w:left="112"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c>
          <w:tcPr>
            <w:tcW w:w="1160" w:type="dxa"/>
          </w:tcPr>
          <w:p w:rsidR="0018722C">
            <w:pPr>
              <w:widowControl w:val="0"/>
              <w:snapToGrid w:val="1"/>
              <w:spacing w:beforeLines="0" w:afterLines="0" w:after="0" w:line="269"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69" w:lineRule="exact" w:before="13"/>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79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Assu</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12.893</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6.422</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-2.410</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5"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12.790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6.421</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-2.472</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rightChars="0" w:right="0" w:leftChars="0" w:left="191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8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ROE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-5.077</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0.596</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-1.242</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-5.092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-1.233</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526"/>
              <w:jc w:val="left"/>
              <w:autoSpaceDE w:val="0"/>
              <w:autoSpaceDN w:val="0"/>
              <w:tabs>
                <w:tab w:pos="252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Growth</w:t>
            </w:r>
            <w:r>
              <w:rPr>
                <w:kern w:val="2"/>
                <w:szCs w:val="22"/>
                <w:rFonts w:cstheme="minorBidi" w:ascii="Times New Roman" w:hAnsi="Times New Roman" w:eastAsia="Times New Roman" w:cs="Times New Roman"/>
                <w:sz w:val="21"/>
              </w:rPr>
              <w:tab/>
              <w:t>0.002</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0.718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0.919</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1.051</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0.723</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0.931</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8" w:lineRule="exact" w:before="25"/>
              <w:ind w:firstLineChars="0" w:firstLine="0" w:rightChars="0" w:right="0" w:leftChars="0" w:left="503"/>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Opinion</w:t>
              <w:tab/>
            </w:r>
            <w:r>
              <w:rPr>
                <w:kern w:val="2"/>
                <w:szCs w:val="22"/>
                <w:rFonts w:cstheme="minorBidi" w:ascii="Times New Roman" w:hAnsi="Times New Roman" w:eastAsia="Times New Roman" w:cs="Times New Roman"/>
                <w:position w:val="14"/>
                <w:sz w:val="21"/>
              </w:rPr>
              <w:t>-0.044</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r>
      <w:tr>
        <w:trPr>
          <w:trHeight w:val="280" w:hRule="atLeast"/>
        </w:trPr>
        <w:tc>
          <w:tcPr>
            <w:tcW w:w="2910" w:type="dxa"/>
            <w:gridSpan w:val="2"/>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-0.923</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1.182</w:t>
            </w:r>
            <w:r>
              <w:rPr>
                <w:kern w:val="2"/>
                <w:szCs w:val="22"/>
                <w:rFonts w:ascii="宋体" w:eastAsia="宋体" w:hint="eastAsia" w:cstheme="minorBidi" w:hAnsi="Times New Roman" w:cs="Times New Roman"/>
                <w:sz w:val="21"/>
              </w:rPr>
              <w:t>）</w:t>
            </w:r>
          </w:p>
        </w:tc>
        <w:tc>
          <w:tcPr>
            <w:tcW w:w="1295" w:type="dxa"/>
            <w:tcBorders>
              <w:bottom w:val="single" w:sz="12" w:space="0" w:color="000000"/>
            </w:tcBorders>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0.119</w:t>
            </w:r>
            <w:r>
              <w:rPr>
                <w:kern w:val="2"/>
                <w:szCs w:val="22"/>
                <w:rFonts w:ascii="宋体" w:eastAsia="宋体" w:hint="eastAsia" w:cstheme="minorBidi" w:hAnsi="Times New Roman" w:cs="Times New Roman"/>
                <w:sz w:val="21"/>
              </w:rPr>
              <w:t>）</w:t>
            </w:r>
          </w:p>
        </w:tc>
        <w:tc>
          <w:tcPr>
            <w:tcW w:w="1160" w:type="dxa"/>
            <w:tcBorders>
              <w:bottom w:val="single" w:sz="12" w:space="0" w:color="000000"/>
            </w:tcBorders>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-0.926</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1.187</w:t>
            </w:r>
            <w:r>
              <w:rPr>
                <w:kern w:val="2"/>
                <w:szCs w:val="22"/>
                <w:rFonts w:ascii="宋体" w:eastAsia="宋体" w:hint="eastAsia" w:cstheme="minorBidi" w:hAnsi="Times New Roman" w:cs="Times New Roman"/>
                <w:sz w:val="21"/>
              </w:rPr>
              <w:t>）</w:t>
            </w:r>
          </w:p>
        </w:tc>
        <w:tc>
          <w:tcPr>
            <w:tcW w:w="1224" w:type="dxa"/>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0.133</w:t>
            </w:r>
            <w:r>
              <w:rPr>
                <w:kern w:val="2"/>
                <w:szCs w:val="22"/>
                <w:rFonts w:ascii="宋体" w:eastAsia="宋体" w:hint="eastAsia" w:cstheme="minorBidi" w:hAnsi="Times New Roman" w:cs="Times New Roman"/>
                <w:sz w:val="21"/>
              </w:rPr>
              <w:t>）</w:t>
            </w:r>
          </w:p>
        </w:tc>
      </w:tr>
    </w:tbl>
    <w:p w:rsidR="0018722C">
      <w:pPr>
        <w:pStyle w:val="a8"/>
        <w:textAlignment w:val="center"/>
        <w:topLinePunct/>
      </w:pPr>
      <w:bookmarkStart w:id="906243" w:name="_Toc686906243"/>
      <w:bookmarkStart w:name="_bookmark40" w:id="67"/>
      <w:bookmarkEnd w:id="67"/>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5-1</w:t>
      </w:r>
      <w:r>
        <w:t xml:space="preserve">  </w:t>
      </w:r>
      <w:r>
        <w:rPr>
          <w:kern w:val="2"/>
          <w:szCs w:val="22"/>
          <w:rFonts w:cstheme="minorBidi" w:hAnsiTheme="minorHAnsi" w:eastAsiaTheme="minorHAnsi" w:asciiTheme="minorHAnsi"/>
          <w:sz w:val="22"/>
        </w:rPr>
        <w:t>信贷融资替代变量回归结果</w:t>
      </w:r>
      <w:bookmarkEnd w:id="906243"/>
    </w:p>
    <w:p w:rsidR="0018722C">
      <w:pPr>
        <w:spacing w:before="0"/>
        <w:ind w:leftChars="0" w:left="1316" w:rightChars="0" w:right="0" w:firstLineChars="0" w:firstLine="0"/>
        <w:jc w:val="left"/>
        <w:topLinePunct/>
      </w:pPr>
      <w:r>
        <w:rPr>
          <w:kern w:val="2"/>
          <w:sz w:val="21"/>
          <w:szCs w:val="22"/>
          <w:rFonts w:cstheme="minorBidi" w:hAnsiTheme="minorHAnsi" w:eastAsiaTheme="minorHAnsi" w:asciiTheme="minorHAnsi"/>
        </w:rPr>
        <w:t>变量</w:t>
      </w: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Heading4"/>
        <w:topLinePunct/>
        <w:ind w:left="200" w:hangingChars="200" w:hanging="200"/>
      </w:pPr>
      <w:r>
        <w:t>12 </w:t>
      </w:r>
      <w:r>
        <w:t>本文也采取了将利息支出替换为净利息支出的做法，但实证结果并不显著，说明前文的判断是正确的，即扣除利息收入后的净利息支出不能很好地反映企业获得贷款的难度</w:t>
      </w:r>
      <w:r>
        <w:t>（</w:t>
      </w:r>
      <w:r>
        <w:t>成本</w:t>
      </w:r>
      <w:r>
        <w:t>）</w:t>
      </w:r>
      <w:r>
        <w:t>。</w:t>
      </w:r>
    </w:p>
    <w:p w:rsidR="0018722C">
      <w:pPr>
        <w:pStyle w:val="Heading4"/>
        <w:topLinePunct/>
        <w:ind w:left="200" w:hangingChars="200" w:hanging="200"/>
      </w:pPr>
      <w:r>
        <w:t>13</w:t>
      </w:r>
      <w:r>
        <w:t xml:space="preserve"> </w:t>
      </w:r>
      <w:r>
        <w:t>限于篇幅，这里只列出模型一和模型二的回归结果，其他模型的回归结果与第四章的实证研究没有实质性差异。</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257"/>
        <w:gridCol w:w="1206"/>
        <w:gridCol w:w="1206"/>
        <w:gridCol w:w="1258"/>
        <w:gridCol w:w="1207"/>
      </w:tblGrid>
      <w:tr>
        <w:trPr>
          <w:trHeight w:val="400" w:hRule="atLeast"/>
        </w:trPr>
        <w:tc>
          <w:tcPr>
            <w:tcW w:w="1673"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7"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8"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0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673" w:type="dxa"/>
            <w:vMerge/>
            <w:tcBorders>
              <w:top w:val="nil"/>
              <w:bottom w:val="single" w:sz="8" w:space="0" w:color="000000"/>
            </w:tcBorders>
          </w:tcPr>
          <w:p w:rsidR="0018722C">
            <w:pPr>
              <w:rPr>
                <w:sz w:val="2"/>
                <w:szCs w:val="2"/>
              </w:rPr>
            </w:pPr>
          </w:p>
        </w:tc>
        <w:tc>
          <w:tcPr>
            <w:tcW w:w="1205"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4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8"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7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5" w:type="dxa"/>
            <w:tcBorders>
              <w:top w:val="single" w:sz="8" w:space="0" w:color="000000"/>
            </w:tcBorders>
          </w:tcPr>
          <w:p w:rsidR="0018722C">
            <w:pPr>
              <w:widowControl w:val="0"/>
              <w:snapToGrid w:val="1"/>
              <w:spacing w:beforeLines="0" w:afterLines="0" w:after="0" w:line="234" w:lineRule="exact" w:before="25"/>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7"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before="0" w:after="0" w:line="260" w:lineRule="exact"/>
              <w:ind w:firstLineChars="0" w:firstLine="0" w:leftChars="0" w:left="112"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after="0" w:line="234" w:lineRule="exact" w:before="25"/>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8"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7" w:type="dxa"/>
            <w:tcBorders>
              <w:top w:val="single" w:sz="8" w:space="0" w:color="000000"/>
            </w:tcBorders>
          </w:tcPr>
          <w:p w:rsidR="0018722C">
            <w:pPr>
              <w:widowControl w:val="0"/>
              <w:snapToGrid w:val="1"/>
              <w:spacing w:beforeLines="0" w:afterLines="0" w:before="0" w:after="0" w:line="260" w:lineRule="exact"/>
              <w:ind w:firstLineChars="0" w:firstLine="0" w:leftChars="0" w:left="128" w:rightChars="0" w:right="14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r>
      <w:tr>
        <w:trPr>
          <w:trHeight w:val="300" w:hRule="atLeast"/>
        </w:trPr>
        <w:tc>
          <w:tcPr>
            <w:tcW w:w="1673" w:type="dxa"/>
          </w:tcPr>
          <w:p w:rsidR="0018722C">
            <w:pPr>
              <w:widowControl w:val="0"/>
              <w:snapToGrid w:val="1"/>
              <w:spacing w:beforeLines="0" w:afterLines="0" w:before="0" w:after="0" w:line="124" w:lineRule="exact"/>
              <w:ind w:firstLineChars="0" w:firstLine="0" w:leftChars="0" w:left="165"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Industry</w:t>
            </w:r>
          </w:p>
        </w:tc>
        <w:tc>
          <w:tcPr>
            <w:tcW w:w="1205" w:type="dxa"/>
          </w:tcPr>
          <w:p w:rsidR="0018722C">
            <w:pPr>
              <w:widowControl w:val="0"/>
              <w:snapToGrid w:val="1"/>
              <w:spacing w:beforeLines="0" w:afterLines="0" w:before="0" w:after="0" w:line="245" w:lineRule="exact"/>
              <w:ind w:firstLineChars="0" w:firstLine="0" w:leftChars="0" w:left="145"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1.087</w:t>
            </w:r>
            <w:r>
              <w:rPr>
                <w:kern w:val="2"/>
                <w:szCs w:val="22"/>
                <w:rFonts w:ascii="宋体" w:eastAsia="宋体" w:hint="eastAsia" w:cstheme="minorBidi" w:hAnsi="Times New Roman" w:cs="Times New Roman"/>
                <w:sz w:val="21"/>
              </w:rPr>
              <w:t>）</w:t>
            </w:r>
          </w:p>
        </w:tc>
        <w:tc>
          <w:tcPr>
            <w:tcW w:w="1257"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-2.218</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12"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1.845</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29"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1.096</w:t>
            </w:r>
            <w:r>
              <w:rPr>
                <w:kern w:val="2"/>
                <w:szCs w:val="22"/>
                <w:rFonts w:ascii="宋体" w:eastAsia="宋体" w:hint="eastAsia" w:cstheme="minorBidi" w:hAnsi="Times New Roman" w:cs="Times New Roman"/>
                <w:sz w:val="21"/>
              </w:rPr>
              <w:t>）</w:t>
            </w:r>
          </w:p>
        </w:tc>
        <w:tc>
          <w:tcPr>
            <w:tcW w:w="1258"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-2.236</w:t>
            </w:r>
            <w:r>
              <w:rPr>
                <w:kern w:val="2"/>
                <w:szCs w:val="22"/>
                <w:rFonts w:ascii="宋体" w:eastAsia="宋体" w:hint="eastAsia" w:cstheme="minorBidi" w:hAnsi="Times New Roman" w:cs="Times New Roman"/>
                <w:sz w:val="21"/>
              </w:rPr>
              <w:t>）</w:t>
            </w:r>
          </w:p>
        </w:tc>
        <w:tc>
          <w:tcPr>
            <w:tcW w:w="1207" w:type="dxa"/>
          </w:tcPr>
          <w:p w:rsidR="0018722C">
            <w:pPr>
              <w:widowControl w:val="0"/>
              <w:snapToGrid w:val="1"/>
              <w:spacing w:beforeLines="0" w:afterLines="0" w:before="0" w:after="0" w:line="245" w:lineRule="exact"/>
              <w:ind w:firstLineChars="0" w:firstLine="0" w:leftChars="0" w:left="129"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1.813</w:t>
            </w:r>
            <w:r>
              <w:rPr>
                <w:kern w:val="2"/>
                <w:szCs w:val="22"/>
                <w:rFonts w:ascii="宋体" w:eastAsia="宋体" w:hint="eastAsia" w:cstheme="minorBidi" w:hAnsi="Times New Roman" w:cs="Times New Roman"/>
                <w:sz w:val="21"/>
              </w:rPr>
              <w:t>）</w:t>
            </w:r>
          </w:p>
        </w:tc>
      </w:tr>
      <w:tr>
        <w:trPr>
          <w:trHeight w:val="380" w:hRule="atLeast"/>
        </w:trPr>
        <w:tc>
          <w:tcPr>
            <w:tcW w:w="1673" w:type="dxa"/>
          </w:tcPr>
          <w:p w:rsidR="0018722C">
            <w:pPr>
              <w:widowControl w:val="0"/>
              <w:snapToGrid w:val="1"/>
              <w:spacing w:beforeLines="0" w:afterLines="0" w:lineRule="auto" w:line="240" w:after="0" w:before="26"/>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205" w:type="dxa"/>
          </w:tcPr>
          <w:p w:rsidR="0018722C">
            <w:pPr>
              <w:widowControl w:val="0"/>
              <w:snapToGrid w:val="1"/>
              <w:spacing w:beforeLines="0" w:afterLines="0" w:lineRule="auto" w:line="240" w:after="0" w:before="60"/>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7" w:type="dxa"/>
          </w:tcPr>
          <w:p w:rsidR="0018722C">
            <w:pPr>
              <w:widowControl w:val="0"/>
              <w:snapToGrid w:val="1"/>
              <w:spacing w:beforeLines="0" w:afterLines="0" w:lineRule="auto" w:line="240" w:after="0" w:before="60"/>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0.132</w:t>
            </w:r>
          </w:p>
        </w:tc>
        <w:tc>
          <w:tcPr>
            <w:tcW w:w="1206" w:type="dxa"/>
          </w:tcPr>
          <w:p w:rsidR="0018722C">
            <w:pPr>
              <w:widowControl w:val="0"/>
              <w:snapToGrid w:val="1"/>
              <w:spacing w:beforeLines="0" w:afterLines="0" w:lineRule="auto" w:line="240" w:after="0" w:before="60"/>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w:t>
            </w:r>
          </w:p>
        </w:tc>
        <w:tc>
          <w:tcPr>
            <w:tcW w:w="1206" w:type="dxa"/>
          </w:tcPr>
          <w:p w:rsidR="0018722C">
            <w:pPr>
              <w:widowControl w:val="0"/>
              <w:snapToGrid w:val="1"/>
              <w:spacing w:beforeLines="0" w:afterLines="0" w:lineRule="auto" w:line="240" w:after="0" w:before="60"/>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8" w:type="dxa"/>
          </w:tcPr>
          <w:p w:rsidR="0018722C">
            <w:pPr>
              <w:widowControl w:val="0"/>
              <w:snapToGrid w:val="1"/>
              <w:spacing w:beforeLines="0" w:afterLines="0" w:lineRule="auto" w:line="240" w:after="0" w:before="60"/>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c>
          <w:tcPr>
            <w:tcW w:w="1207" w:type="dxa"/>
          </w:tcPr>
          <w:p w:rsidR="0018722C">
            <w:pPr>
              <w:widowControl w:val="0"/>
              <w:snapToGrid w:val="1"/>
              <w:spacing w:beforeLines="0" w:afterLines="0" w:lineRule="auto" w:line="240" w:after="0" w:before="60"/>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400" w:hRule="atLeast"/>
        </w:trPr>
        <w:tc>
          <w:tcPr>
            <w:tcW w:w="1673" w:type="dxa"/>
          </w:tcPr>
          <w:p w:rsidR="0018722C">
            <w:pPr>
              <w:widowControl w:val="0"/>
              <w:snapToGrid w:val="1"/>
              <w:spacing w:beforeLines="0" w:afterLines="0" w:lineRule="auto" w:line="240" w:after="0" w:before="49"/>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 R</w:t>
            </w:r>
            <w:r>
              <w:rPr>
                <w:kern w:val="2"/>
                <w:szCs w:val="22"/>
                <w:rFonts w:cstheme="minorBidi" w:ascii="Times New Roman" w:hAnsi="Times New Roman" w:eastAsia="Times New Roman" w:cs="Times New Roman"/>
                <w:position w:val="10"/>
                <w:sz w:val="14"/>
              </w:rPr>
              <w:t>2</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w:t>
            </w:r>
          </w:p>
        </w:tc>
        <w:tc>
          <w:tcPr>
            <w:tcW w:w="1206" w:type="dxa"/>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207" w:type="dxa"/>
          </w:tcPr>
          <w:p w:rsidR="0018722C">
            <w:pPr>
              <w:widowControl w:val="0"/>
              <w:snapToGrid w:val="1"/>
              <w:spacing w:beforeLines="0" w:afterLines="0" w:lineRule="auto" w:line="240" w:after="0" w:before="84"/>
              <w:ind w:firstLineChars="0" w:firstLine="0" w:leftChars="0" w:left="12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400" w:hRule="atLeast"/>
        </w:trPr>
        <w:tc>
          <w:tcPr>
            <w:tcW w:w="1673" w:type="dxa"/>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F</w:t>
            </w:r>
          </w:p>
        </w:tc>
        <w:tc>
          <w:tcPr>
            <w:tcW w:w="1205" w:type="dxa"/>
          </w:tcPr>
          <w:p w:rsidR="0018722C">
            <w:pPr>
              <w:widowControl w:val="0"/>
              <w:snapToGrid w:val="1"/>
              <w:spacing w:beforeLines="0" w:afterLines="0" w:lineRule="auto" w:line="240" w:after="0" w:before="85"/>
              <w:ind w:firstLineChars="0" w:firstLine="0" w:leftChars="0" w:left="143"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37.281</w:t>
            </w:r>
          </w:p>
        </w:tc>
        <w:tc>
          <w:tcPr>
            <w:tcW w:w="1257" w:type="dxa"/>
          </w:tcPr>
          <w:p w:rsidR="0018722C">
            <w:pPr>
              <w:widowControl w:val="0"/>
              <w:snapToGrid w:val="1"/>
              <w:spacing w:beforeLines="0" w:afterLines="0" w:lineRule="auto" w:line="240" w:after="0" w:before="85"/>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19.612</w:t>
            </w:r>
          </w:p>
        </w:tc>
        <w:tc>
          <w:tcPr>
            <w:tcW w:w="1206" w:type="dxa"/>
          </w:tcPr>
          <w:p w:rsidR="0018722C">
            <w:pPr>
              <w:widowControl w:val="0"/>
              <w:snapToGrid w:val="1"/>
              <w:spacing w:beforeLines="0" w:afterLines="0" w:lineRule="auto" w:line="240" w:after="0" w:before="85"/>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2.358</w:t>
            </w:r>
          </w:p>
        </w:tc>
        <w:tc>
          <w:tcPr>
            <w:tcW w:w="1206" w:type="dxa"/>
          </w:tcPr>
          <w:p w:rsidR="0018722C">
            <w:pPr>
              <w:widowControl w:val="0"/>
              <w:snapToGrid w:val="1"/>
              <w:spacing w:beforeLines="0" w:afterLines="0" w:lineRule="auto" w:line="240" w:after="0" w:before="84"/>
              <w:ind w:firstLineChars="0" w:firstLine="0" w:leftChars="0" w:left="129"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29.820</w:t>
            </w:r>
          </w:p>
        </w:tc>
        <w:tc>
          <w:tcPr>
            <w:tcW w:w="1258" w:type="dxa"/>
          </w:tcPr>
          <w:p w:rsidR="0018722C">
            <w:pPr>
              <w:widowControl w:val="0"/>
              <w:snapToGrid w:val="1"/>
              <w:spacing w:beforeLines="0" w:afterLines="0" w:lineRule="auto" w:line="240" w:after="0" w:before="84"/>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15.709</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206" w:type="dxa"/>
          </w:tcPr>
          <w:p w:rsidR="0018722C">
            <w:pPr>
              <w:widowControl w:val="0"/>
              <w:snapToGrid w:val="1"/>
              <w:spacing w:beforeLines="0" w:afterLines="0" w:lineRule="auto" w:line="240" w:after="0" w:before="83"/>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8" w:type="dxa"/>
          </w:tcPr>
          <w:p w:rsidR="0018722C">
            <w:pPr>
              <w:widowControl w:val="0"/>
              <w:snapToGrid w:val="1"/>
              <w:spacing w:beforeLines="0" w:afterLines="0" w:lineRule="auto" w:line="240" w:after="0" w:before="83"/>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7" w:type="dxa"/>
          </w:tcPr>
          <w:p w:rsidR="0018722C">
            <w:pPr>
              <w:widowControl w:val="0"/>
              <w:snapToGrid w:val="1"/>
              <w:spacing w:beforeLines="0" w:afterLines="0" w:lineRule="auto" w:line="240" w:after="0" w:before="83"/>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Durbin-Watson</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1.942</w:t>
            </w:r>
          </w:p>
        </w:tc>
        <w:tc>
          <w:tcPr>
            <w:tcW w:w="1206" w:type="dxa"/>
          </w:tcPr>
          <w:p w:rsidR="0018722C">
            <w:pPr>
              <w:widowControl w:val="0"/>
              <w:snapToGrid w:val="1"/>
              <w:spacing w:beforeLines="0" w:afterLines="0" w:lineRule="auto" w:line="240" w:after="0" w:before="84"/>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06" w:type="dxa"/>
          </w:tcPr>
          <w:p w:rsidR="0018722C">
            <w:pPr>
              <w:widowControl w:val="0"/>
              <w:snapToGrid w:val="1"/>
              <w:spacing w:beforeLines="0" w:afterLines="0" w:lineRule="auto" w:line="240" w:after="0" w:before="84"/>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400" w:hRule="atLeast"/>
        </w:trPr>
        <w:tc>
          <w:tcPr>
            <w:tcW w:w="1673" w:type="dxa"/>
            <w:tcBorders>
              <w:bottom w:val="single" w:sz="12" w:space="0" w:color="000000"/>
            </w:tcBorders>
          </w:tcPr>
          <w:p w:rsidR="0018722C">
            <w:pPr>
              <w:widowControl w:val="0"/>
              <w:snapToGrid w:val="1"/>
              <w:spacing w:beforeLines="0" w:afterLines="0" w:lineRule="auto" w:line="240" w:after="0" w:before="35"/>
              <w:ind w:firstLineChars="0" w:firstLine="0" w:leftChars="0" w:left="165" w:rightChars="0" w:right="159"/>
              <w:jc w:val="center"/>
              <w:autoSpaceDE w:val="0"/>
              <w:autoSpaceDN w:val="0"/>
              <w:pBdr>
                <w:bottom w:val="none" w:sz="0" w:space="0" w:color="auto"/>
              </w:pBdr>
              <w:rPr>
                <w:kern w:val="2"/>
                <w:sz w:val="1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r>
              <w:rPr>
                <w:kern w:val="2"/>
                <w:szCs w:val="22"/>
                <w:rFonts w:ascii="宋体" w:eastAsia="宋体" w:hint="eastAsia" w:cstheme="minorBidi" w:hAnsi="Times New Roman" w:cs="Times New Roman"/>
                <w:position w:val="11"/>
                <w:sz w:val="11"/>
              </w:rPr>
              <w:t>14</w:t>
            </w:r>
          </w:p>
        </w:tc>
        <w:tc>
          <w:tcPr>
            <w:tcW w:w="1205" w:type="dxa"/>
            <w:tcBorders>
              <w:bottom w:val="single" w:sz="12" w:space="0" w:color="000000"/>
            </w:tcBorders>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7" w:type="dxa"/>
            <w:tcBorders>
              <w:bottom w:val="single" w:sz="12" w:space="0" w:color="000000"/>
            </w:tcBorders>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8"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7"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r>
    </w:tbl>
    <w:p w:rsidR="0018722C">
      <w:pPr>
        <w:pStyle w:val="ae"/>
        <w:topLinePunct/>
      </w:pPr>
      <w:r>
        <w:rPr>
          <w:kern w:val="2"/>
          <w:szCs w:val="22"/>
          <w:rFonts w:cstheme="minorBidi" w:hAnsiTheme="minorHAnsi" w:eastAsiaTheme="minorHAnsi" w:asciiTheme="minorHAnsi"/>
          <w:sz w:val="21"/>
        </w:rPr>
        <w:t>续表变量</w:t>
      </w:r>
    </w:p>
    <w:p w:rsidR="0018722C">
      <w:pPr>
        <w:topLinePunct/>
      </w:pPr>
      <w:r>
        <w:t>根据</w:t>
      </w:r>
      <w:r>
        <w:t>表</w:t>
      </w:r>
      <w:r>
        <w:rPr>
          <w:rFonts w:ascii="Times New Roman" w:eastAsia="Times New Roman"/>
        </w:rPr>
        <w:t>5-1</w:t>
      </w:r>
      <w:r>
        <w:t>的回归结果，除了</w:t>
      </w:r>
      <w:r>
        <w:rPr>
          <w:rFonts w:ascii="Times New Roman" w:eastAsia="Times New Roman"/>
        </w:rPr>
        <w:t>FINA2</w:t>
      </w:r>
      <w:r>
        <w:t>变量在模型二的</w:t>
      </w:r>
      <w:r>
        <w:rPr>
          <w:rFonts w:ascii="Times New Roman" w:eastAsia="Times New Roman"/>
        </w:rPr>
        <w:t>COST1</w:t>
      </w:r>
      <w:r>
        <w:t>方程中显著性有所</w:t>
      </w:r>
      <w:r>
        <w:t>降低以及</w:t>
      </w:r>
      <w:r>
        <w:rPr>
          <w:rFonts w:ascii="Times New Roman" w:eastAsia="Times New Roman"/>
        </w:rPr>
        <w:t>Industry</w:t>
      </w:r>
      <w:r>
        <w:t>变量在</w:t>
      </w:r>
      <w:r>
        <w:rPr>
          <w:rFonts w:ascii="Times New Roman" w:eastAsia="Times New Roman"/>
        </w:rPr>
        <w:t>COST1</w:t>
      </w:r>
      <w:r>
        <w:t>方程中变得显著之外，其他变量</w:t>
      </w:r>
      <w:r>
        <w:t>（</w:t>
      </w:r>
      <w:r>
        <w:rPr>
          <w:spacing w:val="-4"/>
        </w:rPr>
        <w:t>包括常数项</w:t>
      </w:r>
      <w:r>
        <w:rPr>
          <w:rFonts w:ascii="Times New Roman" w:eastAsia="Times New Roman"/>
        </w:rPr>
        <w:t>C</w:t>
      </w:r>
      <w:r>
        <w:t>）</w:t>
      </w:r>
      <w:r/>
      <w:r>
        <w:t>的回归结果并没有发生实质性的变化。以上回归结果说明，金融关联有助于延长民营</w:t>
      </w:r>
      <w:r>
        <w:t>企业的贷款期限和降低其贷款成本，银行关联与非银行关联之间不存在显著的相互替代效应，但是二者在缓解民营企业信贷融资约束上有一定程度的互补作用</w:t>
      </w:r>
      <w:r>
        <w:t>（</w:t>
      </w:r>
      <w:r>
        <w:t>主要体现在贷款期限和贷款成本方面</w:t>
      </w:r>
      <w:r>
        <w:t>）</w:t>
      </w:r>
      <w:r>
        <w:t>。此外，替换信贷融资变量后的</w:t>
      </w:r>
      <w:r>
        <w:rPr>
          <w:rFonts w:ascii="Times New Roman" w:eastAsia="Times New Roman"/>
        </w:rPr>
        <w:t>F</w:t>
      </w:r>
      <w:r>
        <w:t>值在各个方程中都非常显著，说明各解释变量的联合解释力较好，即模型的设计是有效的。</w:t>
      </w:r>
    </w:p>
    <w:p w:rsidR="0018722C">
      <w:pPr>
        <w:topLinePunct/>
      </w:pPr>
      <w:r>
        <w:t>总之，模型一和模型二的回归结果与前文的实证研究没有实质性的区别。其他模型的回归结果也仍然支持上一章的实证研究结论，此处不再赘述。</w:t>
      </w:r>
    </w:p>
    <w:p w:rsidR="0018722C">
      <w:pPr>
        <w:pStyle w:val="Heading2"/>
        <w:topLinePunct/>
        <w:ind w:left="171" w:hangingChars="171" w:hanging="171"/>
      </w:pPr>
      <w:bookmarkStart w:id="747188" w:name="_Toc686747188"/>
      <w:bookmarkStart w:name="第二节 货币政策替代变量 " w:id="68"/>
      <w:bookmarkEnd w:id="68"/>
      <w:bookmarkStart w:name="_bookmark41" w:id="69"/>
      <w:bookmarkEnd w:id="69"/>
      <w:r>
        <w:t>第二节</w:t>
      </w:r>
      <w:r>
        <w:t xml:space="preserve"> </w:t>
      </w:r>
      <w:r>
        <w:t>货币政策替代变量</w:t>
      </w:r>
      <w:bookmarkEnd w:id="747188"/>
    </w:p>
    <w:p w:rsidR="0018722C">
      <w:pPr>
        <w:topLinePunct/>
      </w:pPr>
      <w:r>
        <w:t>由于定性的虚拟变量赋值存在较大的主观性</w:t>
      </w:r>
      <w:r>
        <w:t>（</w:t>
      </w:r>
      <w:r>
        <w:t>即使是在参考央行发布的货币政策执行报告和银行家信心指数的基础上进行的</w:t>
      </w:r>
      <w:r>
        <w:t>）</w:t>
      </w:r>
      <w:r>
        <w:t>，这可能影响本文结论的说服力，因此</w:t>
      </w:r>
      <w:r>
        <w:t>本章直接采用“</w:t>
      </w:r>
      <w:r>
        <w:rPr>
          <w:rFonts w:ascii="Times New Roman" w:hAnsi="Times New Roman" w:eastAsia="宋体"/>
        </w:rPr>
        <w:t>MO</w:t>
      </w:r>
      <w:r>
        <w:rPr>
          <w:rFonts w:ascii="Times New Roman" w:hAnsi="Times New Roman" w:eastAsia="宋体"/>
        </w:rPr>
        <w:t>N</w:t>
      </w:r>
      <w:r>
        <w:rPr>
          <w:rFonts w:ascii="Times New Roman" w:hAnsi="Times New Roman" w:eastAsia="宋体"/>
        </w:rPr>
        <w:t>E1</w:t>
      </w:r>
      <w:r>
        <w:rPr>
          <w:rFonts w:ascii="Times New Roman" w:hAnsi="Times New Roman" w:eastAsia="宋体"/>
        </w:rPr>
        <w:t>=</w:t>
      </w:r>
      <w:r>
        <w:t>（</w:t>
      </w:r>
      <w:r>
        <w:rPr>
          <w:rFonts w:ascii="Times New Roman" w:hAnsi="Times New Roman" w:eastAsia="宋体"/>
          <w:w w:val="99"/>
        </w:rPr>
        <w:t>M2</w:t>
      </w:r>
      <w:r>
        <w:rPr>
          <w:spacing w:val="0"/>
        </w:rPr>
        <w:t>增长率</w:t>
      </w:r>
      <w:r>
        <w:rPr>
          <w:rFonts w:ascii="Times New Roman" w:hAnsi="Times New Roman" w:eastAsia="宋体"/>
        </w:rPr>
        <w:t>-</w:t>
      </w:r>
      <w:r>
        <w:rPr>
          <w:rFonts w:ascii="Times New Roman" w:hAnsi="Times New Roman" w:eastAsia="宋体"/>
          <w:spacing w:val="0"/>
          <w:w w:val="99"/>
        </w:rPr>
        <w:t>GD</w:t>
      </w:r>
      <w:r>
        <w:rPr>
          <w:rFonts w:ascii="Times New Roman" w:hAnsi="Times New Roman" w:eastAsia="宋体"/>
          <w:w w:val="99"/>
        </w:rPr>
        <w:t>P</w:t>
      </w:r>
      <w:r>
        <w:t>增长率</w:t>
      </w:r>
      <w:r>
        <w:rPr>
          <w:rFonts w:ascii="Times New Roman" w:hAnsi="Times New Roman" w:eastAsia="宋体"/>
        </w:rPr>
        <w:t>-</w:t>
      </w:r>
      <w:r>
        <w:rPr>
          <w:rFonts w:ascii="Times New Roman" w:hAnsi="Times New Roman" w:eastAsia="宋体"/>
          <w:w w:val="99"/>
        </w:rPr>
        <w:t>C</w:t>
      </w:r>
      <w:r>
        <w:rPr>
          <w:rFonts w:ascii="Times New Roman" w:hAnsi="Times New Roman" w:eastAsia="宋体"/>
          <w:spacing w:val="0"/>
          <w:w w:val="99"/>
        </w:rPr>
        <w:t>P</w:t>
      </w:r>
      <w:r>
        <w:rPr>
          <w:rFonts w:ascii="Times New Roman" w:hAnsi="Times New Roman" w:eastAsia="宋体"/>
          <w:w w:val="99"/>
        </w:rPr>
        <w:t>I</w:t>
      </w:r>
      <w:r>
        <w:rPr>
          <w:w w:val="99"/>
        </w:rPr>
        <w:t>增长率</w:t>
      </w:r>
      <w:r>
        <w:t>）</w:t>
      </w:r>
      <w:r>
        <w:t>”这一连续变量来表</w:t>
      </w:r>
      <w:r>
        <w:t>示货币政策并重新进行回归检验，以模型四为例，回归结果如</w:t>
      </w:r>
      <w:r>
        <w:t>表</w:t>
      </w:r>
      <w:r>
        <w:rPr>
          <w:rFonts w:ascii="Times New Roman" w:hAnsi="Times New Roman" w:eastAsia="宋体"/>
        </w:rPr>
        <w:t>5-2</w:t>
      </w:r>
      <w:r>
        <w:t>所示。</w:t>
      </w:r>
    </w:p>
    <w:p w:rsidR="0018722C">
      <w:pPr>
        <w:pStyle w:val="a8"/>
        <w:topLinePunct/>
      </w:pPr>
      <w:bookmarkStart w:id="906244" w:name="_Toc686906244"/>
      <w:bookmarkStart w:name="_bookmark42" w:id="70"/>
      <w:bookmarkEnd w:id="70"/>
      <w:r/>
      <w:r>
        <w:t>表</w:t>
      </w:r>
      <w:r>
        <w:t>5-2</w:t>
      </w:r>
      <w:r>
        <w:t xml:space="preserve">  </w:t>
      </w:r>
      <w:r/>
      <w:r>
        <w:t>货币政策替代变量回归结果</w:t>
      </w:r>
      <w:bookmarkEnd w:id="906244"/>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1"/>
        <w:gridCol w:w="2351"/>
        <w:gridCol w:w="2352"/>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09" w:type="pct"/>
            <w:vAlign w:val="center"/>
          </w:tcPr>
          <w:p w:rsidR="0018722C">
            <w:pPr>
              <w:pStyle w:val="ac"/>
              <w:topLinePunct/>
              <w:ind w:leftChars="0" w:left="0" w:rightChars="0" w:right="0" w:firstLineChars="0" w:firstLine="0"/>
              <w:spacing w:line="240" w:lineRule="atLeast"/>
            </w:pPr>
            <w:r>
              <w:t>C</w:t>
            </w:r>
          </w:p>
        </w:tc>
        <w:tc>
          <w:tcPr>
            <w:tcW w:w="1282" w:type="pct"/>
            <w:vAlign w:val="center"/>
          </w:tcPr>
          <w:p w:rsidR="0018722C">
            <w:pPr>
              <w:pStyle w:val="a5"/>
              <w:topLinePunct/>
              <w:ind w:leftChars="0" w:left="0" w:rightChars="0" w:right="0" w:firstLineChars="0" w:firstLine="0"/>
              <w:spacing w:line="240" w:lineRule="atLeast"/>
            </w:pPr>
            <w:r>
              <w:t>-0.705</w:t>
            </w:r>
            <w:r>
              <w:t>***</w:t>
            </w:r>
          </w:p>
          <w:p w:rsidR="0018722C">
            <w:pPr>
              <w:pStyle w:val="a5"/>
              <w:topLinePunct/>
              <w:ind w:leftChars="0" w:left="0" w:rightChars="0" w:right="0" w:firstLineChars="0" w:firstLine="0"/>
              <w:spacing w:line="240" w:lineRule="atLeast"/>
            </w:pPr>
            <w:r>
              <w:t>（</w:t>
            </w:r>
            <w:r>
              <w:t>-7.798</w:t>
            </w:r>
            <w:r>
              <w:t>）</w:t>
            </w:r>
          </w:p>
        </w:tc>
        <w:tc>
          <w:tcPr>
            <w:tcW w:w="1304" w:type="pct"/>
            <w:vAlign w:val="center"/>
          </w:tcPr>
          <w:p w:rsidR="0018722C">
            <w:pPr>
              <w:pStyle w:val="a5"/>
              <w:topLinePunct/>
              <w:ind w:leftChars="0" w:left="0" w:rightChars="0" w:right="0" w:firstLineChars="0" w:firstLine="0"/>
              <w:spacing w:line="240" w:lineRule="atLeast"/>
            </w:pPr>
            <w:r>
              <w:t>-1.583</w:t>
            </w:r>
            <w:r>
              <w:t>***</w:t>
            </w:r>
          </w:p>
          <w:p w:rsidR="0018722C">
            <w:pPr>
              <w:pStyle w:val="a5"/>
              <w:topLinePunct/>
              <w:ind w:leftChars="0" w:left="0" w:rightChars="0" w:right="0" w:firstLineChars="0" w:firstLine="0"/>
              <w:spacing w:line="240" w:lineRule="atLeast"/>
            </w:pPr>
            <w:r>
              <w:t>（</w:t>
            </w:r>
            <w:r>
              <w:t>-7.706</w:t>
            </w:r>
            <w:r>
              <w:t>）</w:t>
            </w:r>
          </w:p>
        </w:tc>
        <w:tc>
          <w:tcPr>
            <w:tcW w:w="1305" w:type="pct"/>
            <w:vAlign w:val="center"/>
          </w:tcPr>
          <w:p w:rsidR="0018722C">
            <w:pPr>
              <w:pStyle w:val="a5"/>
              <w:topLinePunct/>
              <w:ind w:leftChars="0" w:left="0" w:rightChars="0" w:right="0" w:firstLineChars="0" w:firstLine="0"/>
              <w:spacing w:line="240" w:lineRule="atLeast"/>
            </w:pPr>
            <w:r>
              <w:t>0.114</w:t>
            </w:r>
            <w:r>
              <w:t>***</w:t>
            </w:r>
          </w:p>
          <w:p w:rsidR="0018722C">
            <w:pPr>
              <w:pStyle w:val="ad"/>
              <w:topLinePunct/>
              <w:ind w:leftChars="0" w:left="0" w:rightChars="0" w:right="0" w:firstLineChars="0" w:firstLine="0"/>
              <w:spacing w:line="240" w:lineRule="atLeast"/>
            </w:pPr>
            <w:r>
              <w:t>（</w:t>
            </w:r>
            <w:r>
              <w:t>2.951</w:t>
            </w:r>
            <w:r>
              <w:t>）</w:t>
            </w:r>
          </w:p>
        </w:tc>
      </w:tr>
      <w:tr>
        <w:tc>
          <w:tcPr>
            <w:tcW w:w="1109" w:type="pct"/>
            <w:vAlign w:val="center"/>
          </w:tcPr>
          <w:p w:rsidR="0018722C">
            <w:pPr>
              <w:pStyle w:val="ac"/>
              <w:topLinePunct/>
              <w:ind w:leftChars="0" w:left="0" w:rightChars="0" w:right="0" w:firstLineChars="0" w:firstLine="0"/>
              <w:spacing w:line="240" w:lineRule="atLeast"/>
            </w:pPr>
            <w:r>
              <w:t>MONE1</w:t>
            </w:r>
          </w:p>
        </w:tc>
        <w:tc>
          <w:tcPr>
            <w:tcW w:w="1282" w:type="pct"/>
            <w:vAlign w:val="center"/>
          </w:tcPr>
          <w:p w:rsidR="0018722C">
            <w:pPr>
              <w:pStyle w:val="a5"/>
              <w:topLinePunct/>
              <w:ind w:leftChars="0" w:left="0" w:rightChars="0" w:right="0" w:firstLineChars="0" w:firstLine="0"/>
              <w:spacing w:line="240" w:lineRule="atLeast"/>
            </w:pPr>
            <w:r>
              <w:t>0.002</w:t>
            </w:r>
            <w:r>
              <w:t>***</w:t>
            </w:r>
          </w:p>
          <w:p w:rsidR="0018722C">
            <w:pPr>
              <w:pStyle w:val="a5"/>
              <w:topLinePunct/>
              <w:ind w:leftChars="0" w:left="0" w:rightChars="0" w:right="0" w:firstLineChars="0" w:firstLine="0"/>
              <w:spacing w:line="240" w:lineRule="atLeast"/>
            </w:pPr>
            <w:r>
              <w:t>（</w:t>
            </w:r>
            <w:r>
              <w:t>3.243</w:t>
            </w:r>
            <w:r>
              <w:t>）</w:t>
            </w:r>
          </w:p>
        </w:tc>
        <w:tc>
          <w:tcPr>
            <w:tcW w:w="13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1.020</w:t>
            </w:r>
            <w:r>
              <w:t>）</w:t>
            </w:r>
          </w:p>
        </w:tc>
        <w:tc>
          <w:tcPr>
            <w:tcW w:w="1305"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-0.953</w:t>
            </w:r>
            <w:r>
              <w:t>）</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FINA</w:t>
            </w:r>
          </w:p>
        </w:tc>
        <w:tc>
          <w:tcPr>
            <w:tcW w:w="128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p w:rsidR="0018722C">
            <w:pPr>
              <w:pStyle w:val="aff1"/>
              <w:topLinePunct/>
              <w:ind w:leftChars="0" w:left="0" w:rightChars="0" w:right="0" w:firstLineChars="0" w:firstLine="0"/>
              <w:spacing w:line="240" w:lineRule="atLeast"/>
            </w:pPr>
            <w:r>
              <w:t>（</w:t>
            </w:r>
            <w:r>
              <w:t>0.298</w:t>
            </w:r>
            <w:r>
              <w:t>）</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0.098</w:t>
            </w:r>
            <w:r>
              <w:t>**</w:t>
            </w:r>
          </w:p>
          <w:p w:rsidR="0018722C">
            <w:pPr>
              <w:pStyle w:val="aff1"/>
              <w:topLinePunct/>
              <w:ind w:leftChars="0" w:left="0" w:rightChars="0" w:right="0" w:firstLineChars="0" w:firstLine="0"/>
              <w:spacing w:line="240" w:lineRule="atLeast"/>
            </w:pPr>
            <w:r>
              <w:t>（</w:t>
            </w:r>
            <w:r>
              <w:t>2.388</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-0.014</w:t>
            </w:r>
            <w:r>
              <w:t>*</w:t>
            </w:r>
          </w:p>
          <w:p w:rsidR="0018722C">
            <w:pPr>
              <w:pStyle w:val="ad"/>
              <w:topLinePunct/>
              <w:ind w:leftChars="0" w:left="0" w:rightChars="0" w:right="0" w:firstLineChars="0" w:firstLine="0"/>
              <w:spacing w:line="240" w:lineRule="atLeast"/>
            </w:pPr>
            <w:r>
              <w:t>（</w:t>
            </w:r>
            <w:r>
              <w:t>-1.799</w:t>
            </w:r>
            <w:r>
              <w:t>）</w:t>
            </w:r>
          </w:p>
        </w:tc>
      </w:tr>
    </w:tbl>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Heading4"/>
        <w:topLinePunct/>
        <w:ind w:left="200" w:hangingChars="200" w:hanging="200"/>
      </w:pPr>
      <w:r>
        <w:t>14</w:t>
      </w:r>
      <w:r>
        <w:t xml:space="preserve"> </w:t>
      </w:r>
      <w:r>
        <w:t>在</w:t>
      </w:r>
      <w:r w:rsidR="001852F3">
        <w:t xml:space="preserve">2010</w:t>
      </w:r>
      <w:r w:rsidR="001852F3">
        <w:t xml:space="preserve">年的样本中有</w:t>
      </w:r>
      <w:r w:rsidR="001852F3">
        <w:t xml:space="preserve">9</w:t>
      </w:r>
      <w:r w:rsidR="001852F3">
        <w:t xml:space="preserve">家民营上市公司的年初贷款数据不详，导致本章的样本容量比上一章稍小。</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2183"/>
        <w:gridCol w:w="2345"/>
        <w:gridCol w:w="2353"/>
      </w:tblGrid>
      <w:tr>
        <w:trPr>
          <w:trHeight w:val="400" w:hRule="atLeast"/>
        </w:trPr>
        <w:tc>
          <w:tcPr>
            <w:tcW w:w="213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3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3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133" w:type="dxa"/>
            <w:tcBorders>
              <w:top w:val="single" w:sz="8" w:space="0" w:color="000000"/>
            </w:tcBorders>
          </w:tcPr>
          <w:p w:rsidR="0018722C">
            <w:pPr>
              <w:topLinePunct/>
              <w:ind w:leftChars="0" w:left="0" w:rightChars="0" w:right="0" w:firstLineChars="0" w:firstLine="0"/>
              <w:spacing w:line="240" w:lineRule="atLeast"/>
            </w:pPr>
            <w:r>
              <w:t>MONE1×FINA</w:t>
            </w:r>
          </w:p>
        </w:tc>
        <w:tc>
          <w:tcPr>
            <w:tcW w:w="2183" w:type="dxa"/>
            <w:tcBorders>
              <w:top w:val="single" w:sz="8" w:space="0" w:color="000000"/>
            </w:tcBorders>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-0.481</w:t>
            </w:r>
            <w:r>
              <w:rPr>
                <w:rFonts w:ascii="宋体" w:eastAsia="宋体" w:hint="eastAsia"/>
              </w:rPr>
              <w:t>）</w:t>
            </w:r>
          </w:p>
        </w:tc>
        <w:tc>
          <w:tcPr>
            <w:tcW w:w="2345" w:type="dxa"/>
            <w:tcBorders>
              <w:top w:val="single" w:sz="8" w:space="0" w:color="000000"/>
            </w:tcBorders>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-0.599</w:t>
            </w:r>
            <w:r>
              <w:rPr>
                <w:rFonts w:ascii="宋体" w:eastAsia="宋体" w:hint="eastAsia"/>
              </w:rPr>
              <w:t>）</w:t>
            </w:r>
          </w:p>
        </w:tc>
        <w:tc>
          <w:tcPr>
            <w:tcW w:w="2353" w:type="dxa"/>
            <w:tcBorders>
              <w:top w:val="single" w:sz="8" w:space="0" w:color="000000"/>
            </w:tcBorders>
          </w:tcPr>
          <w:p w:rsidR="0018722C">
            <w:pPr>
              <w:topLinePunct/>
              <w:ind w:leftChars="0" w:left="0" w:rightChars="0" w:right="0" w:firstLineChars="0" w:firstLine="0"/>
              <w:spacing w:line="240" w:lineRule="atLeast"/>
            </w:pPr>
            <w:r>
              <w:t>0.000</w:t>
            </w:r>
          </w:p>
          <w:p w:rsidR="0018722C">
            <w:pPr>
              <w:topLinePunct/>
              <w:ind w:leftChars="0" w:left="0" w:rightChars="0" w:right="0" w:firstLineChars="0" w:firstLine="0"/>
              <w:spacing w:line="240" w:lineRule="atLeast"/>
            </w:pPr>
            <w:r>
              <w:rPr>
                <w:rFonts w:ascii="宋体" w:eastAsia="宋体" w:hint="eastAsia"/>
              </w:rPr>
              <w:t>（</w:t>
            </w:r>
            <w:r>
              <w:t>-0.224</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Political</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-0.225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-0.673</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-1.198</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Size</w:t>
            </w:r>
          </w:p>
        </w:tc>
        <w:tc>
          <w:tcPr>
            <w:tcW w:w="2183"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8.923</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0.079</w:t>
            </w:r>
            <w:r>
              <w:t>***</w:t>
            </w:r>
          </w:p>
          <w:p w:rsidR="0018722C">
            <w:pPr>
              <w:topLinePunct/>
              <w:ind w:leftChars="0" w:left="0" w:rightChars="0" w:right="0" w:firstLineChars="0" w:firstLine="0"/>
              <w:spacing w:line="240" w:lineRule="atLeast"/>
            </w:pPr>
            <w:r>
              <w:rPr>
                <w:rFonts w:ascii="宋体" w:eastAsia="宋体" w:hint="eastAsia"/>
              </w:rPr>
              <w:t>（</w:t>
            </w:r>
            <w:r>
              <w:t>8.025</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-1.007</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Assu</w:t>
            </w:r>
          </w:p>
        </w:tc>
        <w:tc>
          <w:tcPr>
            <w:tcW w:w="2183" w:type="dxa"/>
          </w:tcPr>
          <w:p w:rsidR="0018722C">
            <w:pPr>
              <w:topLinePunct/>
              <w:ind w:leftChars="0" w:left="0" w:rightChars="0" w:right="0" w:firstLineChars="0" w:firstLine="0"/>
              <w:spacing w:line="240" w:lineRule="atLeast"/>
            </w:pPr>
            <w:r>
              <w:t>0.263</w:t>
            </w:r>
            <w:r>
              <w:t>***</w:t>
            </w:r>
          </w:p>
          <w:p w:rsidR="0018722C">
            <w:pPr>
              <w:topLinePunct/>
              <w:ind w:leftChars="0" w:left="0" w:rightChars="0" w:right="0" w:firstLineChars="0" w:firstLine="0"/>
              <w:spacing w:line="240" w:lineRule="atLeast"/>
            </w:pPr>
            <w:r>
              <w:rPr>
                <w:rFonts w:ascii="宋体" w:eastAsia="宋体" w:hint="eastAsia"/>
              </w:rPr>
              <w:t>（</w:t>
            </w:r>
            <w:r>
              <w:t>11.587</w:t>
            </w:r>
            <w:r>
              <w:rPr>
                <w:rFonts w:ascii="宋体" w:eastAsia="宋体" w:hint="eastAsia"/>
              </w:rPr>
              <w:t>）</w:t>
            </w:r>
          </w:p>
        </w:tc>
        <w:tc>
          <w:tcPr>
            <w:tcW w:w="2345" w:type="dxa"/>
          </w:tcPr>
          <w:p w:rsidR="0018722C">
            <w:pPr>
              <w:topLinePunct/>
              <w:ind w:leftChars="0" w:left="0" w:rightChars="0" w:right="0" w:firstLineChars="0" w:firstLine="0"/>
              <w:spacing w:line="240" w:lineRule="atLeast"/>
            </w:pPr>
            <w:r>
              <w:t>0.298</w:t>
            </w:r>
            <w:r>
              <w:t>***</w:t>
            </w:r>
          </w:p>
          <w:p w:rsidR="0018722C">
            <w:pPr>
              <w:topLinePunct/>
              <w:ind w:leftChars="0" w:left="0" w:rightChars="0" w:right="0" w:firstLineChars="0" w:firstLine="0"/>
              <w:spacing w:line="240" w:lineRule="atLeast"/>
            </w:pPr>
            <w:r>
              <w:rPr>
                <w:rFonts w:ascii="宋体" w:eastAsia="宋体" w:hint="eastAsia"/>
              </w:rPr>
              <w:t>（</w:t>
            </w:r>
            <w:r>
              <w:t>5.778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rPr>
                <w:rFonts w:ascii="宋体" w:eastAsia="宋体" w:hint="eastAsia"/>
              </w:rPr>
              <w:t>（</w:t>
            </w:r>
            <w:r>
              <w:t>-1.539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ROE</w:t>
            </w:r>
          </w:p>
        </w:tc>
        <w:tc>
          <w:tcPr>
            <w:tcW w:w="2183" w:type="dxa"/>
          </w:tcPr>
          <w:p w:rsidR="0018722C">
            <w:pPr>
              <w:topLinePunct/>
              <w:ind w:leftChars="0" w:left="0" w:rightChars="0" w:right="0" w:firstLineChars="0" w:firstLine="0"/>
              <w:spacing w:line="240" w:lineRule="atLeast"/>
            </w:pPr>
            <w:r>
              <w:t>-0.349</w:t>
            </w:r>
            <w:r>
              <w:t>***</w:t>
            </w:r>
          </w:p>
          <w:p w:rsidR="0018722C">
            <w:pPr>
              <w:topLinePunct/>
              <w:ind w:leftChars="0" w:left="0" w:rightChars="0" w:right="0" w:firstLineChars="0" w:firstLine="0"/>
              <w:spacing w:line="240" w:lineRule="atLeast"/>
            </w:pPr>
            <w:r>
              <w:rPr>
                <w:rFonts w:ascii="宋体" w:eastAsia="宋体" w:hint="eastAsia"/>
              </w:rPr>
              <w:t>（</w:t>
            </w:r>
            <w:r>
              <w:t>-5.521</w:t>
            </w:r>
            <w:r>
              <w:rPr>
                <w:rFonts w:ascii="宋体" w:eastAsia="宋体" w:hint="eastAsia"/>
              </w:rPr>
              <w:t>）</w:t>
            </w:r>
          </w:p>
        </w:tc>
        <w:tc>
          <w:tcPr>
            <w:tcW w:w="2345" w:type="dxa"/>
          </w:tcPr>
          <w:p w:rsidR="0018722C">
            <w:pPr>
              <w:topLinePunct/>
              <w:ind w:leftChars="0" w:left="0" w:rightChars="0" w:right="0" w:firstLineChars="0" w:firstLine="0"/>
              <w:spacing w:line="240" w:lineRule="atLeast"/>
            </w:pPr>
            <w:r>
              <w:t>0.102</w:t>
            </w:r>
          </w:p>
          <w:p w:rsidR="0018722C">
            <w:pPr>
              <w:topLinePunct/>
              <w:ind w:leftChars="0" w:left="0" w:rightChars="0" w:right="0" w:firstLineChars="0" w:firstLine="0"/>
              <w:spacing w:line="240" w:lineRule="atLeast"/>
            </w:pPr>
            <w:r>
              <w:rPr>
                <w:rFonts w:ascii="宋体" w:eastAsia="宋体" w:hint="eastAsia"/>
              </w:rPr>
              <w:t>（</w:t>
            </w:r>
            <w:r>
              <w:t>0.707</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-0.922</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Growth</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1.299</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0.818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0.639</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Opinion</w:t>
            </w:r>
          </w:p>
        </w:tc>
        <w:tc>
          <w:tcPr>
            <w:tcW w:w="2183" w:type="dxa"/>
          </w:tcPr>
          <w:p w:rsidR="0018722C">
            <w:pPr>
              <w:topLinePunct/>
              <w:ind w:leftChars="0" w:left="0" w:rightChars="0" w:right="0" w:firstLineChars="0" w:firstLine="0"/>
              <w:spacing w:line="240" w:lineRule="atLeast"/>
            </w:pPr>
            <w:r>
              <w:t>-0.051</w:t>
            </w:r>
          </w:p>
          <w:p w:rsidR="0018722C">
            <w:pPr>
              <w:topLinePunct/>
              <w:ind w:leftChars="0" w:left="0" w:rightChars="0" w:right="0" w:firstLineChars="0" w:firstLine="0"/>
              <w:spacing w:line="240" w:lineRule="atLeast"/>
            </w:pPr>
            <w:r>
              <w:rPr>
                <w:rFonts w:ascii="宋体" w:eastAsia="宋体" w:hint="eastAsia"/>
              </w:rPr>
              <w:t>（</w:t>
            </w:r>
            <w:r>
              <w:t>-1.115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0.084</w:t>
            </w:r>
          </w:p>
          <w:p w:rsidR="0018722C">
            <w:pPr>
              <w:topLinePunct/>
              <w:ind w:leftChars="0" w:left="0" w:rightChars="0" w:right="0" w:firstLineChars="0" w:firstLine="0"/>
              <w:spacing w:line="240" w:lineRule="atLeast"/>
            </w:pPr>
            <w:r>
              <w:rPr>
                <w:rFonts w:ascii="宋体" w:eastAsia="宋体" w:hint="eastAsia"/>
              </w:rPr>
              <w:t>（</w:t>
            </w:r>
            <w:r>
              <w:t>0.804</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0.006</w:t>
            </w:r>
          </w:p>
          <w:p w:rsidR="0018722C">
            <w:pPr>
              <w:topLinePunct/>
              <w:ind w:leftChars="0" w:left="0" w:rightChars="0" w:right="0" w:firstLineChars="0" w:firstLine="0"/>
              <w:spacing w:line="240" w:lineRule="atLeast"/>
            </w:pPr>
            <w:r>
              <w:rPr>
                <w:rFonts w:ascii="宋体" w:eastAsia="宋体" w:hint="eastAsia"/>
              </w:rPr>
              <w:t>（</w:t>
            </w:r>
            <w:r>
              <w:t>0.309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Industry</w:t>
            </w:r>
          </w:p>
        </w:tc>
        <w:tc>
          <w:tcPr>
            <w:tcW w:w="2183" w:type="dxa"/>
          </w:tcPr>
          <w:p w:rsidR="0018722C">
            <w:pPr>
              <w:topLinePunct/>
              <w:ind w:leftChars="0" w:left="0" w:rightChars="0" w:right="0" w:firstLineChars="0" w:firstLine="0"/>
              <w:spacing w:line="240" w:lineRule="atLeast"/>
            </w:pPr>
            <w:r>
              <w:t>0.012</w:t>
            </w:r>
          </w:p>
          <w:p w:rsidR="0018722C">
            <w:pPr>
              <w:topLinePunct/>
              <w:ind w:leftChars="0" w:left="0" w:rightChars="0" w:right="0" w:firstLineChars="0" w:firstLine="0"/>
              <w:spacing w:line="240" w:lineRule="atLeast"/>
            </w:pPr>
            <w:r>
              <w:rPr>
                <w:rFonts w:ascii="宋体" w:eastAsia="宋体" w:hint="eastAsia"/>
              </w:rPr>
              <w:t>（</w:t>
            </w:r>
            <w:r>
              <w:t>1.516</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-0.045</w:t>
            </w:r>
            <w:r>
              <w:t>**</w:t>
            </w:r>
          </w:p>
          <w:p w:rsidR="0018722C">
            <w:pPr>
              <w:topLinePunct/>
              <w:ind w:leftChars="0" w:left="0" w:rightChars="0" w:right="0" w:firstLineChars="0" w:firstLine="0"/>
              <w:spacing w:line="240" w:lineRule="atLeast"/>
            </w:pPr>
            <w:r>
              <w:rPr>
                <w:rFonts w:ascii="宋体" w:eastAsia="宋体" w:hint="eastAsia"/>
              </w:rPr>
              <w:t>（</w:t>
            </w:r>
            <w:r>
              <w:t>-2.400</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0.221</w:t>
            </w:r>
            <w:r>
              <w:rPr>
                <w:rFonts w:ascii="宋体" w:eastAsia="宋体" w:hint="eastAsia"/>
              </w:rPr>
              <w:t>）</w:t>
            </w:r>
          </w:p>
        </w:tc>
      </w:tr>
      <w:tr>
        <w:trPr>
          <w:trHeight w:val="380" w:hRule="atLeast"/>
        </w:trPr>
        <w:tc>
          <w:tcPr>
            <w:tcW w:w="2133" w:type="dxa"/>
          </w:tcPr>
          <w:p w:rsidR="0018722C">
            <w:pPr>
              <w:topLinePunct/>
              <w:ind w:leftChars="0" w:left="0" w:rightChars="0" w:right="0" w:firstLineChars="0" w:firstLine="0"/>
              <w:spacing w:line="240" w:lineRule="atLeast"/>
            </w:pPr>
            <w:r>
              <w:t>R</w:t>
            </w:r>
            <w:r>
              <w:t>2</w:t>
            </w:r>
          </w:p>
        </w:tc>
        <w:tc>
          <w:tcPr>
            <w:tcW w:w="2183" w:type="dxa"/>
          </w:tcPr>
          <w:p w:rsidR="0018722C">
            <w:pPr>
              <w:topLinePunct/>
              <w:ind w:leftChars="0" w:left="0" w:rightChars="0" w:right="0" w:firstLineChars="0" w:firstLine="0"/>
              <w:spacing w:line="240" w:lineRule="atLeast"/>
            </w:pPr>
            <w:r>
              <w:t>0.214</w:t>
            </w:r>
          </w:p>
        </w:tc>
        <w:tc>
          <w:tcPr>
            <w:tcW w:w="2345" w:type="dxa"/>
          </w:tcPr>
          <w:p w:rsidR="0018722C">
            <w:pPr>
              <w:topLinePunct/>
              <w:ind w:leftChars="0" w:left="0" w:rightChars="0" w:right="0" w:firstLineChars="0" w:firstLine="0"/>
              <w:spacing w:line="240" w:lineRule="atLeast"/>
            </w:pPr>
            <w:r>
              <w:t>0.123</w:t>
            </w:r>
          </w:p>
        </w:tc>
        <w:tc>
          <w:tcPr>
            <w:tcW w:w="2353" w:type="dxa"/>
          </w:tcPr>
          <w:p w:rsidR="0018722C">
            <w:pPr>
              <w:topLinePunct/>
              <w:ind w:leftChars="0" w:left="0" w:rightChars="0" w:right="0" w:firstLineChars="0" w:firstLine="0"/>
              <w:spacing w:line="240" w:lineRule="atLeast"/>
            </w:pPr>
            <w:r>
              <w:t>0.014</w:t>
            </w:r>
          </w:p>
        </w:tc>
      </w:tr>
      <w:tr>
        <w:trPr>
          <w:trHeight w:val="420" w:hRule="atLeast"/>
        </w:trPr>
        <w:tc>
          <w:tcPr>
            <w:tcW w:w="2133" w:type="dxa"/>
          </w:tcPr>
          <w:p w:rsidR="0018722C">
            <w:pPr>
              <w:topLinePunct/>
              <w:ind w:leftChars="0" w:left="0" w:rightChars="0" w:right="0" w:firstLineChars="0" w:firstLine="0"/>
              <w:spacing w:line="240" w:lineRule="atLeast"/>
            </w:pPr>
            <w:r>
              <w:t>Adj. R</w:t>
            </w:r>
            <w:r>
              <w:t>2</w:t>
            </w:r>
          </w:p>
        </w:tc>
        <w:tc>
          <w:tcPr>
            <w:tcW w:w="2183" w:type="dxa"/>
          </w:tcPr>
          <w:p w:rsidR="0018722C">
            <w:pPr>
              <w:topLinePunct/>
              <w:ind w:leftChars="0" w:left="0" w:rightChars="0" w:right="0" w:firstLineChars="0" w:firstLine="0"/>
              <w:spacing w:line="240" w:lineRule="atLeast"/>
            </w:pPr>
            <w:r>
              <w:t>0.207</w:t>
            </w:r>
          </w:p>
        </w:tc>
        <w:tc>
          <w:tcPr>
            <w:tcW w:w="2345" w:type="dxa"/>
          </w:tcPr>
          <w:p w:rsidR="0018722C">
            <w:pPr>
              <w:topLinePunct/>
              <w:ind w:leftChars="0" w:left="0" w:rightChars="0" w:right="0" w:firstLineChars="0" w:firstLine="0"/>
              <w:spacing w:line="240" w:lineRule="atLeast"/>
            </w:pPr>
            <w:r>
              <w:t>0.115</w:t>
            </w:r>
          </w:p>
        </w:tc>
        <w:tc>
          <w:tcPr>
            <w:tcW w:w="2353" w:type="dxa"/>
          </w:tcPr>
          <w:p w:rsidR="0018722C">
            <w:pPr>
              <w:topLinePunct/>
              <w:ind w:leftChars="0" w:left="0" w:rightChars="0" w:right="0" w:firstLineChars="0" w:firstLine="0"/>
              <w:spacing w:line="240" w:lineRule="atLeast"/>
            </w:pPr>
            <w:r>
              <w:t>0.005</w:t>
            </w:r>
          </w:p>
        </w:tc>
      </w:tr>
      <w:tr>
        <w:trPr>
          <w:trHeight w:val="400" w:hRule="atLeast"/>
        </w:trPr>
        <w:tc>
          <w:tcPr>
            <w:tcW w:w="2133" w:type="dxa"/>
          </w:tcPr>
          <w:p w:rsidR="0018722C">
            <w:pPr>
              <w:topLinePunct/>
              <w:ind w:leftChars="0" w:left="0" w:rightChars="0" w:right="0" w:firstLineChars="0" w:firstLine="0"/>
              <w:spacing w:line="240" w:lineRule="atLeast"/>
            </w:pPr>
            <w:r>
              <w:t>F</w:t>
            </w:r>
          </w:p>
        </w:tc>
        <w:tc>
          <w:tcPr>
            <w:tcW w:w="2183" w:type="dxa"/>
          </w:tcPr>
          <w:p w:rsidR="0018722C">
            <w:pPr>
              <w:topLinePunct/>
              <w:ind w:leftChars="0" w:left="0" w:rightChars="0" w:right="0" w:firstLineChars="0" w:firstLine="0"/>
              <w:spacing w:line="240" w:lineRule="atLeast"/>
            </w:pPr>
            <w:r>
              <w:t>28.218</w:t>
            </w:r>
          </w:p>
        </w:tc>
        <w:tc>
          <w:tcPr>
            <w:tcW w:w="2345" w:type="dxa"/>
          </w:tcPr>
          <w:p w:rsidR="0018722C">
            <w:pPr>
              <w:topLinePunct/>
              <w:ind w:leftChars="0" w:left="0" w:rightChars="0" w:right="0" w:firstLineChars="0" w:firstLine="0"/>
              <w:spacing w:line="240" w:lineRule="atLeast"/>
            </w:pPr>
            <w:r>
              <w:t>14.515</w:t>
            </w:r>
          </w:p>
        </w:tc>
        <w:tc>
          <w:tcPr>
            <w:tcW w:w="2353" w:type="dxa"/>
          </w:tcPr>
          <w:p w:rsidR="0018722C">
            <w:pPr>
              <w:topLinePunct/>
              <w:ind w:leftChars="0" w:left="0" w:rightChars="0" w:right="0" w:firstLineChars="0" w:firstLine="0"/>
              <w:spacing w:line="240" w:lineRule="atLeast"/>
            </w:pPr>
            <w:r>
              <w:t>1.521</w:t>
            </w:r>
          </w:p>
        </w:tc>
      </w:tr>
      <w:tr>
        <w:trPr>
          <w:trHeight w:val="400" w:hRule="atLeast"/>
        </w:trPr>
        <w:tc>
          <w:tcPr>
            <w:tcW w:w="2133" w:type="dxa"/>
          </w:tcPr>
          <w:p w:rsidR="0018722C">
            <w:pPr>
              <w:topLinePunct/>
              <w:ind w:leftChars="0" w:left="0" w:rightChars="0" w:right="0" w:firstLineChars="0" w:firstLine="0"/>
              <w:spacing w:line="240" w:lineRule="atLeast"/>
            </w:pPr>
            <w:r>
              <w:t>Prob.&gt;F</w:t>
            </w:r>
          </w:p>
        </w:tc>
        <w:tc>
          <w:tcPr>
            <w:tcW w:w="2183" w:type="dxa"/>
          </w:tcPr>
          <w:p w:rsidR="0018722C">
            <w:pPr>
              <w:topLinePunct/>
              <w:ind w:leftChars="0" w:left="0" w:rightChars="0" w:right="0" w:firstLineChars="0" w:firstLine="0"/>
              <w:spacing w:line="240" w:lineRule="atLeast"/>
            </w:pPr>
            <w:r>
              <w:t>0.000</w:t>
            </w:r>
          </w:p>
        </w:tc>
        <w:tc>
          <w:tcPr>
            <w:tcW w:w="2345" w:type="dxa"/>
          </w:tcPr>
          <w:p w:rsidR="0018722C">
            <w:pPr>
              <w:topLinePunct/>
              <w:ind w:leftChars="0" w:left="0" w:rightChars="0" w:right="0" w:firstLineChars="0" w:firstLine="0"/>
              <w:spacing w:line="240" w:lineRule="atLeast"/>
            </w:pPr>
            <w:r>
              <w:t>0.000</w:t>
            </w:r>
          </w:p>
        </w:tc>
        <w:tc>
          <w:tcPr>
            <w:tcW w:w="2353" w:type="dxa"/>
          </w:tcPr>
          <w:p w:rsidR="0018722C">
            <w:pPr>
              <w:topLinePunct/>
              <w:ind w:leftChars="0" w:left="0" w:rightChars="0" w:right="0" w:firstLineChars="0" w:firstLine="0"/>
              <w:spacing w:line="240" w:lineRule="atLeast"/>
            </w:pPr>
            <w:r>
              <w:t>0.126</w:t>
            </w:r>
          </w:p>
        </w:tc>
      </w:tr>
      <w:tr>
        <w:trPr>
          <w:trHeight w:val="400" w:hRule="atLeast"/>
        </w:trPr>
        <w:tc>
          <w:tcPr>
            <w:tcW w:w="2133" w:type="dxa"/>
            <w:tcBorders>
              <w:bottom w:val="single" w:sz="12" w:space="0" w:color="000000"/>
            </w:tcBorders>
          </w:tcPr>
          <w:p w:rsidR="0018722C">
            <w:pPr>
              <w:topLinePunct/>
              <w:ind w:leftChars="0" w:left="0" w:rightChars="0" w:right="0" w:firstLineChars="0" w:firstLine="0"/>
              <w:spacing w:line="240" w:lineRule="atLeast"/>
            </w:pPr>
            <w:r>
              <w:t>Durbin-Watson</w:t>
            </w:r>
          </w:p>
        </w:tc>
        <w:tc>
          <w:tcPr>
            <w:tcW w:w="2183" w:type="dxa"/>
            <w:tcBorders>
              <w:bottom w:val="single" w:sz="12" w:space="0" w:color="000000"/>
            </w:tcBorders>
          </w:tcPr>
          <w:p w:rsidR="0018722C">
            <w:pPr>
              <w:topLinePunct/>
              <w:ind w:leftChars="0" w:left="0" w:rightChars="0" w:right="0" w:firstLineChars="0" w:firstLine="0"/>
              <w:spacing w:line="240" w:lineRule="atLeast"/>
            </w:pPr>
            <w:r>
              <w:t>1.907</w:t>
            </w:r>
          </w:p>
        </w:tc>
        <w:tc>
          <w:tcPr>
            <w:tcW w:w="2345" w:type="dxa"/>
            <w:tcBorders>
              <w:bottom w:val="single" w:sz="12" w:space="0" w:color="000000"/>
            </w:tcBorders>
          </w:tcPr>
          <w:p w:rsidR="0018722C">
            <w:pPr>
              <w:topLinePunct/>
              <w:ind w:leftChars="0" w:left="0" w:rightChars="0" w:right="0" w:firstLineChars="0" w:firstLine="0"/>
              <w:spacing w:line="240" w:lineRule="atLeast"/>
            </w:pPr>
            <w:r>
              <w:t>1.907</w:t>
            </w:r>
          </w:p>
        </w:tc>
        <w:tc>
          <w:tcPr>
            <w:tcW w:w="2353" w:type="dxa"/>
            <w:tcBorders>
              <w:bottom w:val="single" w:sz="12" w:space="0" w:color="000000"/>
            </w:tcBorders>
          </w:tcPr>
          <w:p w:rsidR="0018722C">
            <w:pPr>
              <w:topLinePunct/>
              <w:ind w:leftChars="0" w:left="0" w:rightChars="0" w:right="0" w:firstLineChars="0" w:firstLine="0"/>
              <w:spacing w:line="240" w:lineRule="atLeast"/>
            </w:pPr>
            <w:r>
              <w:t>2.037</w:t>
            </w:r>
          </w:p>
        </w:tc>
      </w:tr>
    </w:tbl>
    <w:p w:rsidR="0018722C">
      <w:pPr>
        <w:topLinePunct/>
      </w:pPr>
      <w:r>
        <w:t>根据</w:t>
      </w:r>
      <w:r>
        <w:t>表</w:t>
      </w:r>
      <w:r>
        <w:rPr>
          <w:rFonts w:ascii="Times New Roman" w:eastAsia="Times New Roman"/>
        </w:rPr>
        <w:t>5-2</w:t>
      </w:r>
      <w:r>
        <w:t>的回归结果，</w:t>
      </w:r>
      <w:r>
        <w:rPr>
          <w:rFonts w:ascii="Times New Roman" w:eastAsia="Times New Roman"/>
        </w:rPr>
        <w:t>MONE1</w:t>
      </w:r>
      <w:r>
        <w:t>在</w:t>
      </w:r>
      <w:r>
        <w:rPr>
          <w:rFonts w:ascii="Times New Roman" w:eastAsia="Times New Roman"/>
        </w:rPr>
        <w:t>STRU</w:t>
      </w:r>
      <w:r>
        <w:t>方程、</w:t>
      </w:r>
      <w:r>
        <w:rPr>
          <w:rFonts w:ascii="Times New Roman" w:eastAsia="Times New Roman"/>
        </w:rPr>
        <w:t>MATU</w:t>
      </w:r>
      <w:r>
        <w:t>方程和</w:t>
      </w:r>
      <w:r>
        <w:rPr>
          <w:rFonts w:ascii="Times New Roman" w:eastAsia="Times New Roman"/>
        </w:rPr>
        <w:t>COST</w:t>
      </w:r>
      <w:r>
        <w:t>方程中的</w:t>
      </w:r>
      <w:r>
        <w:t>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0.000</w:t>
      </w:r>
      <w:r>
        <w:t>，后两个系数都不显著，第一个系数则通过</w:t>
      </w:r>
      <w:r>
        <w:t>了</w:t>
      </w:r>
    </w:p>
    <w:p w:rsidR="0018722C">
      <w:pPr>
        <w:topLinePunct/>
      </w:pPr>
      <w:r>
        <w:rPr>
          <w:rFonts w:ascii="Times New Roman" w:eastAsia="Times New Roman"/>
        </w:rPr>
        <w:t>1%</w:t>
      </w:r>
      <w:r>
        <w:t>的显著性检验，说明在</w:t>
      </w:r>
      <w:r>
        <w:rPr>
          <w:rFonts w:ascii="Times New Roman" w:eastAsia="Times New Roman"/>
        </w:rPr>
        <w:t>MONE1</w:t>
      </w:r>
      <w:r>
        <w:t>较大</w:t>
      </w:r>
      <w:r>
        <w:t>（</w:t>
      </w:r>
      <w:r>
        <w:t>即货币相对宽松</w:t>
      </w:r>
      <w:r>
        <w:t>）</w:t>
      </w:r>
      <w:r>
        <w:t>的情况下民营企业的贷</w:t>
      </w:r>
      <w:r>
        <w:t>款比率显著上升，而贷款期限和贷款成本的变化不明显。这与上一章得出的结论是一</w:t>
      </w:r>
      <w:r>
        <w:t>致的，即货币政策的波动主要影响民营企业的贷款比率</w:t>
      </w:r>
      <w:r>
        <w:t>（</w:t>
      </w:r>
      <w:r>
        <w:rPr>
          <w:spacing w:val="5"/>
        </w:rPr>
        <w:t>即贷款规模</w:t>
      </w:r>
      <w:r>
        <w:t>）</w:t>
      </w:r>
      <w:r>
        <w:t>。</w:t>
      </w:r>
      <w:r>
        <w:rPr>
          <w:rFonts w:ascii="Times New Roman" w:eastAsia="Times New Roman"/>
        </w:rPr>
        <w:t>FINA</w:t>
      </w:r>
      <w:r>
        <w:t>、</w:t>
      </w:r>
    </w:p>
    <w:p w:rsidR="0018722C">
      <w:pPr>
        <w:topLinePunct/>
      </w:pPr>
      <w:r>
        <w:rPr>
          <w:rFonts w:ascii="Times New Roman" w:hAnsi="Times New Roman" w:eastAsia="Times New Roman"/>
        </w:rPr>
        <w:t>MONE1×FINA</w:t>
      </w:r>
      <w:r>
        <w:t>以及各控制变量的回归结果并不影响上一章实证研究结论的有效性，</w:t>
      </w:r>
      <w:r w:rsidR="001852F3">
        <w:t xml:space="preserve">说明上一章的实证结果是比较稳健的。</w:t>
      </w:r>
    </w:p>
    <w:p w:rsidR="0018722C">
      <w:pPr>
        <w:pStyle w:val="Heading2"/>
        <w:topLinePunct/>
        <w:ind w:left="171" w:hangingChars="171" w:hanging="171"/>
      </w:pPr>
      <w:bookmarkStart w:id="747189" w:name="_Toc686747189"/>
      <w:bookmarkStart w:name="第三节 金融关联内生性 " w:id="71"/>
      <w:bookmarkEnd w:id="71"/>
      <w:bookmarkStart w:name="_bookmark43" w:id="72"/>
      <w:bookmarkEnd w:id="72"/>
      <w:r>
        <w:t>第三节</w:t>
      </w:r>
      <w:r>
        <w:t xml:space="preserve"> </w:t>
      </w:r>
      <w:r>
        <w:t>金融关联内Th性</w:t>
      </w:r>
      <w:bookmarkEnd w:id="747189"/>
    </w:p>
    <w:p w:rsidR="0018722C">
      <w:pPr>
        <w:topLinePunct/>
      </w:pPr>
      <w:r>
        <w:t>金融关联可能内生于外部因素或企业自身的特征，导致金融关联与民营企业信贷</w:t>
      </w:r>
      <w:r>
        <w:t>融资约束之间只是一种“伪”相关关系。为了避免金融关联与民营企业信贷融资约束之间的内生性问题，本文借鉴邓建平和曾勇</w:t>
      </w:r>
      <w:r>
        <w:t>（</w:t>
      </w:r>
      <w:r>
        <w:rPr>
          <w:rFonts w:ascii="Times New Roman" w:hAnsi="Times New Roman" w:eastAsia="宋体"/>
          <w:spacing w:val="-3"/>
        </w:rPr>
        <w:t>2011</w:t>
      </w:r>
      <w:r>
        <w:t>）</w:t>
      </w:r>
      <w:r>
        <w:t>的做法，选择从无金融关联变化</w:t>
      </w:r>
      <w:r>
        <w:t>为有金融关联的公司作为子样本，对这些公司在建立金融关联前后的信贷融资约束进</w:t>
      </w:r>
      <w:r>
        <w:t>行差异性检验。由于货币政策调整会影响民营企业的信贷融资，为避免货币政策波动带来的干扰，本文从货币相对宽松年份</w:t>
      </w:r>
      <w:r>
        <w:t>（</w:t>
      </w:r>
      <w:r>
        <w:rPr>
          <w:rFonts w:ascii="Times New Roman" w:hAnsi="Times New Roman" w:eastAsia="宋体"/>
          <w:spacing w:val="-6"/>
        </w:rPr>
        <w:t>2009</w:t>
      </w:r>
      <w:r>
        <w:rPr>
          <w:spacing w:val="-14"/>
        </w:rPr>
        <w:t>年和</w:t>
      </w:r>
      <w:r>
        <w:rPr>
          <w:rFonts w:ascii="Times New Roman" w:hAnsi="Times New Roman" w:eastAsia="宋体"/>
        </w:rPr>
        <w:t>2010</w:t>
      </w:r>
      <w:r>
        <w:t>年</w:t>
      </w:r>
      <w:r>
        <w:t>）</w:t>
      </w:r>
      <w:r>
        <w:t xml:space="preserve">的样本中筛选子样本，</w:t>
      </w:r>
      <w:r>
        <w:t>一共有</w:t>
      </w:r>
      <w:r>
        <w:rPr>
          <w:rFonts w:ascii="Times New Roman" w:hAnsi="Times New Roman" w:eastAsia="宋体"/>
        </w:rPr>
        <w:t>11</w:t>
      </w:r>
      <w:r>
        <w:t>家民营上市公司从</w:t>
      </w:r>
      <w:r>
        <w:rPr>
          <w:rFonts w:ascii="Times New Roman" w:hAnsi="Times New Roman" w:eastAsia="宋体"/>
        </w:rPr>
        <w:t>2009</w:t>
      </w:r>
      <w:r>
        <w:t>年的无金融关联变化为</w:t>
      </w:r>
      <w:r>
        <w:rPr>
          <w:rFonts w:ascii="Times New Roman" w:hAnsi="Times New Roman" w:eastAsia="宋体"/>
        </w:rPr>
        <w:t>2010</w:t>
      </w:r>
      <w:r>
        <w:t>年的有金融关联。</w:t>
      </w:r>
      <w:r>
        <w:t>对</w:t>
      </w:r>
    </w:p>
    <w:p w:rsidR="0018722C">
      <w:pPr>
        <w:topLinePunct/>
      </w:pPr>
      <w:r>
        <w:t>这</w:t>
      </w:r>
      <w:r>
        <w:rPr>
          <w:rFonts w:ascii="Times New Roman" w:eastAsia="Times New Roman"/>
        </w:rPr>
        <w:t>11</w:t>
      </w:r>
      <w:r>
        <w:t>家公司的贷款比率、贷款期限和贷款成本进行差异性检验，结果如</w:t>
      </w:r>
      <w:r>
        <w:t>表</w:t>
      </w:r>
      <w:r>
        <w:rPr>
          <w:rFonts w:ascii="Times New Roman" w:eastAsia="Times New Roman"/>
        </w:rPr>
        <w:t>5-3</w:t>
      </w:r>
      <w:r>
        <w:t>所示。</w:t>
      </w:r>
    </w:p>
    <w:p w:rsidR="0018722C">
      <w:pPr>
        <w:pStyle w:val="a8"/>
        <w:topLinePunct/>
      </w:pPr>
      <w:bookmarkStart w:id="906245" w:name="_Toc686906245"/>
      <w:bookmarkStart w:name="_bookmark44" w:id="73"/>
      <w:bookmarkEnd w:id="73"/>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5-3</w:t>
      </w:r>
      <w:r>
        <w:t xml:space="preserve">  </w:t>
      </w:r>
      <w:r>
        <w:rPr>
          <w:kern w:val="2"/>
          <w:szCs w:val="22"/>
          <w:rFonts w:cstheme="minorBidi" w:hAnsiTheme="minorHAnsi" w:eastAsiaTheme="minorHAnsi" w:asciiTheme="minorHAnsi"/>
          <w:sz w:val="22"/>
        </w:rPr>
        <w:t>金融关联内生性检验结果</w:t>
      </w:r>
      <w:bookmarkEnd w:id="906245"/>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pStyle w:val="affff1"/>
        <w:topLinePunct/>
      </w:pPr>
      <w:r>
        <w:rPr>
          <w:kern w:val="2"/>
          <w:szCs w:val="22"/>
        </w:rPr>
        <w:t>无金融关联（</w:t>
      </w:r>
      <w:r>
        <w:rPr>
          <w:kern w:val="2"/>
          <w:szCs w:val="22"/>
        </w:rPr>
        <w:t>2009</w:t>
      </w:r>
      <w:r>
        <w:rPr>
          <w:kern w:val="2"/>
          <w:szCs w:val="22"/>
        </w:rPr>
        <w:t>年）</w:t>
      </w:r>
      <w:r w:rsidR="001852F3">
        <w:rPr>
          <w:kern w:val="2"/>
          <w:szCs w:val="22"/>
        </w:rPr>
        <w:t>有金融关联（</w:t>
      </w:r>
      <w:r>
        <w:rPr>
          <w:kern w:val="2"/>
          <w:szCs w:val="22"/>
        </w:rPr>
        <w:t>2010</w:t>
      </w:r>
      <w:r>
        <w:rPr>
          <w:kern w:val="2"/>
          <w:szCs w:val="22"/>
        </w:rPr>
        <w:t>年）</w:t>
      </w:r>
      <w:r>
        <w:rPr>
          <w:kern w:val="2"/>
          <w:szCs w:val="22"/>
        </w:rPr>
        <w:t>T</w:t>
      </w:r>
      <w:r>
        <w:rPr>
          <w:kern w:val="2"/>
          <w:szCs w:val="22"/>
        </w:rPr>
        <w:t>检验</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525"/>
        <w:gridCol w:w="1405"/>
        <w:gridCol w:w="1562"/>
        <w:gridCol w:w="1410"/>
        <w:gridCol w:w="1519"/>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r>
      <w:tr>
        <w:tc>
          <w:tcPr>
            <w:tcW w:w="835" w:type="pct"/>
            <w:vAlign w:val="center"/>
          </w:tcPr>
          <w:p w:rsidR="0018722C">
            <w:pPr>
              <w:pStyle w:val="ac"/>
              <w:topLinePunct/>
              <w:ind w:leftChars="0" w:left="0" w:rightChars="0" w:right="0" w:firstLineChars="0" w:firstLine="0"/>
              <w:spacing w:line="240" w:lineRule="atLeast"/>
            </w:pPr>
            <w:r>
              <w:t>STRU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0.500</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0.484</w:t>
            </w:r>
          </w:p>
        </w:tc>
        <w:tc>
          <w:tcPr>
            <w:tcW w:w="853" w:type="pct"/>
            <w:vAlign w:val="center"/>
          </w:tcPr>
          <w:p w:rsidR="0018722C">
            <w:pPr>
              <w:pStyle w:val="affff9"/>
              <w:topLinePunct/>
              <w:ind w:leftChars="0" w:left="0" w:rightChars="0" w:right="0" w:firstLineChars="0" w:firstLine="0"/>
              <w:spacing w:line="240" w:lineRule="atLeast"/>
            </w:pPr>
            <w:r>
              <w:t>0.152</w:t>
            </w:r>
          </w:p>
        </w:tc>
      </w:tr>
      <w:tr>
        <w:tc>
          <w:tcPr>
            <w:tcW w:w="835" w:type="pct"/>
            <w:vAlign w:val="center"/>
          </w:tcPr>
          <w:p w:rsidR="0018722C">
            <w:pPr>
              <w:pStyle w:val="ac"/>
              <w:topLinePunct/>
              <w:ind w:leftChars="0" w:left="0" w:rightChars="0" w:right="0" w:firstLineChars="0" w:firstLine="0"/>
              <w:spacing w:line="240" w:lineRule="atLeast"/>
            </w:pPr>
            <w:r>
              <w:t>MATU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0.196</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0.254</w:t>
            </w:r>
          </w:p>
        </w:tc>
        <w:tc>
          <w:tcPr>
            <w:tcW w:w="853" w:type="pct"/>
            <w:vAlign w:val="center"/>
          </w:tcPr>
          <w:p w:rsidR="0018722C">
            <w:pPr>
              <w:pStyle w:val="affff9"/>
              <w:topLinePunct/>
              <w:ind w:leftChars="0" w:left="0" w:rightChars="0" w:right="0" w:firstLineChars="0" w:firstLine="0"/>
              <w:spacing w:line="240" w:lineRule="atLeast"/>
            </w:pPr>
            <w:r>
              <w:t>-0.497</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2.008</w:t>
            </w:r>
            <w:r>
              <w:t>**</w:t>
            </w:r>
          </w:p>
        </w:tc>
      </w:tr>
    </w:tbl>
    <w:p w:rsidR="0018722C">
      <w:pPr>
        <w:topLinePunct/>
      </w:pPr>
      <w:r>
        <w:t/>
      </w:r>
      <w:r>
        <w:t>表</w:t>
      </w:r>
      <w:r>
        <w:rPr>
          <w:rFonts w:ascii="Times New Roman" w:eastAsia="Times New Roman"/>
        </w:rPr>
        <w:t>5-2</w:t>
      </w:r>
      <w:r>
        <w:t>的检验结果表明，建立金融关联前后，民营企业的贷款比率和贷款期限并</w:t>
      </w:r>
      <w:r>
        <w:t>没有发生显著的变化；而在建立金融关联之前，这些民营企业的平均贷款成本</w:t>
      </w:r>
      <w:r>
        <w:t>为</w:t>
      </w:r>
    </w:p>
    <w:p w:rsidR="0018722C">
      <w:pPr>
        <w:topLinePunct/>
      </w:pPr>
      <w:r>
        <w:rPr>
          <w:rFonts w:ascii="Times New Roman" w:eastAsia="Times New Roman"/>
        </w:rPr>
        <w:t>0.106</w:t>
      </w:r>
      <w:r>
        <w:t>，建立金融关联之后贷款成本平均值下降为</w:t>
      </w:r>
      <w:r>
        <w:rPr>
          <w:rFonts w:ascii="Times New Roman" w:eastAsia="Times New Roman"/>
        </w:rPr>
        <w:t>0</w:t>
      </w:r>
      <w:r>
        <w:rPr>
          <w:rFonts w:ascii="Times New Roman" w:eastAsia="Times New Roman"/>
        </w:rPr>
        <w:t>.</w:t>
      </w:r>
      <w:r>
        <w:rPr>
          <w:rFonts w:ascii="Times New Roman" w:eastAsia="Times New Roman"/>
        </w:rPr>
        <w:t>062</w:t>
      </w:r>
      <w:r>
        <w:t>，并且两者之间的差异是显著</w:t>
      </w:r>
      <w:r>
        <w:t>的。以上结果说明金融关联确实会显著地影响民营企业的贷款成本，金融关联可能存</w:t>
      </w:r>
      <w:r>
        <w:t>在的内生性对本文的实证结果不会造成较大偏差，本文第四章的实证研究结果是稳定、可靠的。</w:t>
      </w:r>
    </w:p>
    <w:p w:rsidR="0018722C">
      <w:pPr>
        <w:pStyle w:val="affd"/>
        <w:topLinePunct/>
      </w:pPr>
      <w:bookmarkStart w:id="747190" w:name="_Toc686747190"/>
      <w:bookmarkStart w:name="结语 " w:id="74"/>
      <w:bookmarkEnd w:id="74"/>
      <w:bookmarkStart w:name="_bookmark45" w:id="75"/>
      <w:bookmarkEnd w:id="75"/>
      <w:r>
        <w:t>结</w:t>
      </w:r>
      <w:r w:rsidRPr="00000000">
        <w:rPr>
          <w:b/>
        </w:rPr>
        <w:t>语</w:t>
      </w:r>
      <w:bookmarkEnd w:id="747190"/>
    </w:p>
    <w:p w:rsidR="0018722C">
      <w:pPr>
        <w:topLinePunct/>
      </w:pPr>
      <w:r>
        <w:t>本部分将总结前文实证研究与分析得出的主要结论，并针对如何缓解民营企业的</w:t>
      </w:r>
      <w:r>
        <w:t>信贷融资约束提出切实可行的建议。最后，概括本文的主要创新点和不足之处，并对以后相关方面的研究提出展望。</w:t>
      </w:r>
    </w:p>
    <w:p w:rsidR="0018722C">
      <w:pPr>
        <w:pStyle w:val="Heading2"/>
        <w:topLinePunct/>
        <w:ind w:left="171" w:hangingChars="171" w:hanging="171"/>
      </w:pPr>
      <w:bookmarkStart w:id="747191" w:name="_Toc686747191"/>
      <w:bookmarkStart w:name="第一节 研究结论 " w:id="76"/>
      <w:bookmarkEnd w:id="76"/>
      <w:bookmarkStart w:name="_bookmark46" w:id="77"/>
      <w:bookmarkEnd w:id="77"/>
      <w:r>
        <w:t>第一节</w:t>
      </w:r>
      <w:r>
        <w:t xml:space="preserve"> </w:t>
      </w:r>
      <w:r>
        <w:t>研究结论</w:t>
      </w:r>
      <w:bookmarkEnd w:id="747191"/>
    </w:p>
    <w:p w:rsidR="0018722C">
      <w:pPr>
        <w:topLinePunct/>
      </w:pPr>
      <w:r>
        <w:t>本文以我国民营上市公司为研究样本，基于社会资本理论，对金融关联与民营企</w:t>
      </w:r>
      <w:r>
        <w:t>业信贷融资</w:t>
      </w:r>
      <w:r>
        <w:t>（</w:t>
      </w:r>
      <w:r>
        <w:t>贷款比率、贷款期限和贷款成本</w:t>
      </w:r>
      <w:r>
        <w:t>）</w:t>
      </w:r>
      <w:r>
        <w:t>之间的关系、银行关联与非银行金融</w:t>
      </w:r>
      <w:r>
        <w:t>关联之间的相互关系和作用力比较以及货币紧缩时期金融关联是否有助于缓解民营企业的信贷融资约束这几个问题进行了实证研究。主要的研究结论如下：</w:t>
      </w:r>
    </w:p>
    <w:p w:rsidR="0018722C">
      <w:pPr>
        <w:topLinePunct/>
      </w:pPr>
      <w:r>
        <w:t>我国</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29%</w:t>
      </w:r>
      <w:r>
        <w:t>的民营上市公司存在不同程度的金融关联，其中金融关联最高水平</w:t>
      </w:r>
      <w:r>
        <w:t>为</w:t>
      </w:r>
      <w:r>
        <w:rPr>
          <w:rFonts w:ascii="Times New Roman" w:hAnsi="Times New Roman" w:eastAsia="Times New Roman"/>
        </w:rPr>
        <w:t>100%</w:t>
      </w:r>
      <w:r>
        <w:t>，最低水平为</w:t>
      </w:r>
      <w:r>
        <w:rPr>
          <w:rFonts w:ascii="Times New Roman" w:hAnsi="Times New Roman" w:eastAsia="Times New Roman"/>
        </w:rPr>
        <w:t>0</w:t>
      </w:r>
      <w:r>
        <w:t>，平均水平仅为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。金融关联是一种重要的社会资本，</w:t>
      </w:r>
      <w:r>
        <w:t>它能够通过关系机制、沟通机制、声誉与信用机制以及金融技能机制对民营企业的信</w:t>
      </w:r>
      <w:r>
        <w:t>贷融资产生积极的作用。民营企业的金融关联程度与企业的贷款期限存在显著的正相关关系，同时与贷款成本显著地负相关。通过聘请具有金融机构任职背景的人员加入公司董事会，民营企业能够有效地缓解“信贷歧视”所造成的融资困难。</w:t>
      </w:r>
    </w:p>
    <w:p w:rsidR="0018722C">
      <w:pPr>
        <w:topLinePunct/>
      </w:pPr>
      <w:r>
        <w:t>作为两种不同形式的金融关联，银行关联通过关系机制和沟通机制对民营企业信</w:t>
      </w:r>
      <w:r>
        <w:t>贷融资约束产生影响，而非银行金融关联主要通过声誉与信用机制以及金融技能机制发挥作用。对于缓解民营企业的信贷融资约束，这两种金融关联之间并不存在显著的</w:t>
      </w:r>
      <w:r>
        <w:t>相互替代关系，但存在一定程度的互补效应。如果存在银行关联的民营企业同时聘请具有证券、信托、保险、基金等非银行金融机构任职背景的专业人士加入公司高层，</w:t>
      </w:r>
      <w:r>
        <w:t>那么，这些专业人士的声誉与信用以及金融技能能够让银行关联高管的关系机制和沟通机制发挥更大的作用，从而在更大程度上有利于缓解企业面临的信贷融资约束。</w:t>
      </w:r>
    </w:p>
    <w:p w:rsidR="0018722C">
      <w:pPr>
        <w:topLinePunct/>
      </w:pPr>
      <w:r>
        <w:t>在两种金融关联中，非银行金融关联是民营上市公司最主要的金融关联形式，银行关联的平均水平为</w:t>
      </w:r>
      <w:r>
        <w:rPr>
          <w:rFonts w:ascii="Times New Roman" w:eastAsia="Times New Roman"/>
        </w:rPr>
        <w:t>1</w:t>
      </w:r>
      <w:r>
        <w:rPr>
          <w:rFonts w:ascii="Times New Roman" w:eastAsia="Times New Roman"/>
        </w:rPr>
        <w:t>.</w:t>
      </w:r>
      <w:r>
        <w:rPr>
          <w:rFonts w:ascii="Times New Roman" w:eastAsia="Times New Roman"/>
        </w:rPr>
        <w:t>1%</w:t>
      </w:r>
      <w:r>
        <w:t>，而非银行金融关联的平均水平为</w:t>
      </w:r>
      <w:r>
        <w:rPr>
          <w:rFonts w:ascii="Times New Roman" w:eastAsia="Times New Roman"/>
        </w:rPr>
        <w:t>17</w:t>
      </w:r>
      <w:r>
        <w:rPr>
          <w:rFonts w:ascii="Times New Roman" w:eastAsia="Times New Roman"/>
        </w:rPr>
        <w:t>.</w:t>
      </w:r>
      <w:r>
        <w:rPr>
          <w:rFonts w:ascii="Times New Roman" w:eastAsia="Times New Roman"/>
        </w:rPr>
        <w:t>9%</w:t>
      </w:r>
      <w:r>
        <w:t>。对于缓解民营</w:t>
      </w:r>
      <w:r>
        <w:t>企业的信贷融资约束来说，非银行金融关联比银行关联更有效，银行关联对于缓解民</w:t>
      </w:r>
      <w:r>
        <w:t>营企业信贷融资约束的作用有限，而非银行金融关联能够显著地降低民营企业的信贷</w:t>
      </w:r>
      <w:r>
        <w:t>融资成本。这是因为，银行关联高管代表贷款银行行使监督职责产生的阻碍作用削弱</w:t>
      </w:r>
      <w:r>
        <w:t>了关系机制和沟通机制带来的好处，而经理人市场的声誉与信用机制和金融技能机制发挥着越来越明显的作用。因此，民营企业应该更多地聘请具有非银行金融机构任职</w:t>
      </w:r>
      <w:r>
        <w:t>背景的专业人士加入企业董事会，充分利用非银行金融关联的声誉与信用机制和金融技能机制解决融资困难。</w:t>
      </w:r>
    </w:p>
    <w:p w:rsidR="0018722C">
      <w:pPr>
        <w:topLinePunct/>
      </w:pPr>
      <w:r>
        <w:t>紧缩的货币政策主要通过信贷渠道影响企业的贷款比率</w:t>
      </w:r>
      <w:r>
        <w:t>（</w:t>
      </w:r>
      <w:r>
        <w:t>即贷款规模</w:t>
      </w:r>
      <w:r>
        <w:t>）</w:t>
      </w:r>
      <w:r>
        <w:t>，从而加</w:t>
      </w:r>
    </w:p>
    <w:p w:rsidR="0018722C">
      <w:pPr>
        <w:topLinePunct/>
      </w:pPr>
      <w:r>
        <w:t>重民营企业的融资约束。货币紧缩时期，金融关联有助于延长民营企业的贷款期限，</w:t>
      </w:r>
      <w:r w:rsidR="001852F3">
        <w:t xml:space="preserve">但无法缓解民营企业在贷款比率或贷款成本上面临的融资约束。</w:t>
      </w:r>
    </w:p>
    <w:p w:rsidR="0018722C">
      <w:pPr>
        <w:pStyle w:val="Heading2"/>
        <w:topLinePunct/>
        <w:ind w:left="171" w:hangingChars="171" w:hanging="171"/>
      </w:pPr>
      <w:bookmarkStart w:id="747192" w:name="_Toc686747192"/>
      <w:bookmarkStart w:name="第二节 缓解民营企业融资约束的建议 " w:id="78"/>
      <w:bookmarkEnd w:id="78"/>
      <w:bookmarkStart w:name="_bookmark47" w:id="79"/>
      <w:bookmarkEnd w:id="79"/>
      <w:r>
        <w:t>第二节</w:t>
      </w:r>
      <w:r>
        <w:t xml:space="preserve"> </w:t>
      </w:r>
      <w:r>
        <w:t>缓解民营企业融资约束的建议</w:t>
      </w:r>
      <w:bookmarkEnd w:id="747192"/>
    </w:p>
    <w:p w:rsidR="0018722C">
      <w:pPr>
        <w:topLinePunct/>
      </w:pPr>
      <w:r>
        <w:t>在中国这个讲究“人情”和“关系”的社会，民营企业要想摆脱融资困境就离不</w:t>
      </w:r>
      <w:r>
        <w:t>开个人关系和非正常手段的竞争。民营企业通过与银行建立紧密的合作关系、加强与</w:t>
      </w:r>
      <w:r>
        <w:t>银行之间的沟通，对企业获取信贷融资便利很有好处。而随着我国资本市场的不断发</w:t>
      </w:r>
      <w:r>
        <w:t>展，经理人市场的声誉与信用机制和金融技能机制日臻完善，为解决我国民营企业的融资难题提供了新的有效途径。我国民营上市公司通过聘请具有证券、保险、信托、</w:t>
      </w:r>
      <w:r>
        <w:t>基金等非银行金融机构任职背景的人员担任公司高管，在实践中已经为企业的信贷融</w:t>
      </w:r>
      <w:r>
        <w:t>资带来了便利。但是，声誉与信用机制和金融技能机制的作用还没有得到充分的发挥，</w:t>
      </w:r>
      <w:r>
        <w:t>与之互补的银企之间的关系机制和沟通机制也需要进一步疏通。而在国家货币紧缩的</w:t>
      </w:r>
      <w:r>
        <w:t>宏观经济形势下，我们不应过分依赖金融关联这种非正式制度的作用，如何通过国家</w:t>
      </w:r>
      <w:r>
        <w:t>宏观调控和制度环境建设来缓解民营企业的融资约束才是关键所在。为了解决民营企业信贷融资的困难，本文提出如下几点建议：</w:t>
      </w:r>
    </w:p>
    <w:p w:rsidR="0018722C">
      <w:pPr>
        <w:topLinePunct/>
      </w:pPr>
      <w:r>
        <w:t>第一，完善资本市场建设，积极推进经理人市场的声誉与信用机制和金融技能机</w:t>
      </w:r>
      <w:r>
        <w:t>制。资本市场是一个国家经济的晴雨表，经营者的能力、公司业绩的好坏最终都会通</w:t>
      </w:r>
      <w:r>
        <w:t>过资本市场来反映。有效的资本市场能够使公司股价真实地反映公司的价值，从而增</w:t>
      </w:r>
      <w:r>
        <w:t>加公众对经理人市场的信任。同时，它还能真实地反映公司高管的专业技能，只有专</w:t>
      </w:r>
      <w:r>
        <w:t>业素质过硬、金融技能够强的经理人才能得到市场的认可，而只有过硬的金融技能才能为民营企业带来科学、可行的融资方案。</w:t>
      </w:r>
    </w:p>
    <w:p w:rsidR="0018722C">
      <w:pPr>
        <w:topLinePunct/>
      </w:pPr>
      <w:r>
        <w:t>第二，建立企业信用担保体系，疏通银企之间的关系和沟通障碍。银行代表进入</w:t>
      </w:r>
      <w:r>
        <w:t>民营企业董事会，一方面有利于强化银企之间的联系与沟通从而降低信息不对称带来的贷款风险，另一方面出于债权人的利益角度会对企业实施更严密的监督，使企业难</w:t>
      </w:r>
      <w:r>
        <w:t>以在困难时期得到银行的信任和帮助。建立有效的企业信用担保体系能够加强银行对</w:t>
      </w:r>
      <w:r>
        <w:t>民营企业的信任，从而弱化监督的力度，使民营企业更多地享受关系机制和沟通机制带来的好处。</w:t>
      </w:r>
    </w:p>
    <w:p w:rsidR="0018722C">
      <w:pPr>
        <w:topLinePunct/>
      </w:pPr>
      <w:r>
        <w:t>第三，鼓励民营企业同时建立银行关联和非银行金融关联。银行任职背景和证券、</w:t>
      </w:r>
      <w:r>
        <w:t>信托、保险、基金等非银行金融机构任职背景，二者对民营企业信贷融资产生的作用</w:t>
      </w:r>
      <w:r>
        <w:t>不能相互替代，而在延长贷款期限方面反而具有一定的互补效应。所以，要想更好地</w:t>
      </w:r>
      <w:r>
        <w:t>发挥非银行金融关联的声誉与信用机制和金融技能机制的作用，民营企业有必要通过建立银行关联来加强银企之间的关系和沟通。</w:t>
      </w:r>
    </w:p>
    <w:p w:rsidR="0018722C">
      <w:pPr>
        <w:topLinePunct/>
      </w:pPr>
      <w:r>
        <w:t>第四，推进利率市场化进程，疏通货币政策利率传导渠道。我国货币政策主要通</w:t>
      </w:r>
      <w:r>
        <w:t>过信贷渠道产生效应，而信贷渠道影响的对象主要是对外部融资存在依赖性的中小企</w:t>
      </w:r>
      <w:r>
        <w:t>业</w:t>
      </w:r>
      <w:r>
        <w:t>（</w:t>
      </w:r>
      <w:r>
        <w:t>尤其是面临信贷歧视的民营企业</w:t>
      </w:r>
      <w:r>
        <w:t>）</w:t>
      </w:r>
      <w:r>
        <w:t>。当货币政策紧缩时，政府对企业的干预加强</w:t>
      </w:r>
      <w:r>
        <w:t>，</w:t>
      </w:r>
    </w:p>
    <w:p w:rsidR="0018722C">
      <w:pPr>
        <w:topLinePunct/>
      </w:pPr>
      <w:r>
        <w:t>银行信贷资源的分配服从于照顾国有企业、稳定就业等非效率目标，导致民营企业面</w:t>
      </w:r>
      <w:r>
        <w:t>临的信贷融资约束更加严重。货币紧缩的目的是为了抑制某些行业过热的投资和投机</w:t>
      </w:r>
      <w:r>
        <w:t>行为，而民营企业却因此遭受生存和发展的威胁。因此，利率的市场化有利于减少货币紧缩时期政府对银行的干预，从而缓解货币紧缩时民营企业面临的信贷融资约束。</w:t>
      </w:r>
    </w:p>
    <w:p w:rsidR="0018722C">
      <w:pPr>
        <w:topLinePunct/>
      </w:pPr>
      <w:r>
        <w:t>第五，加快金融体系改革，优化金融制度环境。民营企业的融资困境主要源于制</w:t>
      </w:r>
      <w:r>
        <w:t>度环境的不完善，通过非正式制度来弥补只是为了求得生存或发展的无奈之举。而当</w:t>
      </w:r>
      <w:r>
        <w:t>宏观经济不景气时，非正式制度所能发挥的作用也受到削弱。因此，改革现有的金融体系、拓宽民营企业的融资渠道，这才是根本的解决之道。</w:t>
      </w:r>
    </w:p>
    <w:p w:rsidR="0018722C">
      <w:pPr>
        <w:pStyle w:val="Heading2"/>
        <w:topLinePunct/>
        <w:ind w:left="171" w:hangingChars="171" w:hanging="171"/>
      </w:pPr>
      <w:bookmarkStart w:id="747193" w:name="_Toc686747193"/>
      <w:bookmarkStart w:name="第三节 本文的主要创新点 " w:id="80"/>
      <w:bookmarkEnd w:id="80"/>
      <w:bookmarkStart w:name="_bookmark48" w:id="81"/>
      <w:bookmarkEnd w:id="81"/>
      <w:r>
        <w:t>第三节</w:t>
      </w:r>
      <w:r>
        <w:t xml:space="preserve"> </w:t>
      </w:r>
      <w:r>
        <w:t>本文的主要创新点</w:t>
      </w:r>
      <w:bookmarkEnd w:id="747193"/>
    </w:p>
    <w:p w:rsidR="0018722C">
      <w:pPr>
        <w:topLinePunct/>
      </w:pPr>
      <w:r>
        <w:t>本文的创新之处或研究贡献可能有以下三个方面：</w:t>
      </w:r>
    </w:p>
    <w:p w:rsidR="0018722C">
      <w:pPr>
        <w:topLinePunct/>
      </w:pPr>
      <w:r>
        <w:t>首先，从社会资本的内涵及其功效出发，深入分析了金融关联与政治关联的联系</w:t>
      </w:r>
      <w:r>
        <w:t>和区别，据此总结出金融关联通过关系、沟通、声誉与信用机制以及金融技能这四种</w:t>
      </w:r>
      <w:r>
        <w:t>机制对民营企业的信贷融资约束发挥作用。将金融关联视为有别于政治关联的另一种</w:t>
      </w:r>
      <w:r>
        <w:t>社会资本，不仅拓展了现有文献对非正式制度的研究视野，还在一定程度上为如何缓解民营企业融资困境提供了一个新的途径。</w:t>
      </w:r>
    </w:p>
    <w:p w:rsidR="0018722C">
      <w:pPr>
        <w:topLinePunct/>
      </w:pPr>
      <w:r>
        <w:t>其次，研究了银行关联和非银行金融关联这两种不同形式的金融关联分别对民营</w:t>
      </w:r>
      <w:r>
        <w:t>企业信贷融资的作用机制，并进一步对二者的相互关系和作用力比较进行了理论和实</w:t>
      </w:r>
      <w:r>
        <w:t>证研究。这不仅能够丰富有关金融关联研究的文献史料，还为缓解民营企业信贷融资约束提出了更有针对性的解决办法。</w:t>
      </w:r>
    </w:p>
    <w:p w:rsidR="0018722C">
      <w:pPr>
        <w:topLinePunct/>
      </w:pPr>
      <w:r>
        <w:t>最后，结合货币政策波动来考察非正式制度与民营企业信贷融资之间的关系，不</w:t>
      </w:r>
      <w:r>
        <w:t>仅能够弥补宏观研究与微观研究相互割裂的缺憾，而且有助于了解非正式制度对于缓解民营企业信贷融资约束的作用局限性，这对民营企业来说更加具有现实意义。</w:t>
      </w:r>
    </w:p>
    <w:p w:rsidR="0018722C">
      <w:pPr>
        <w:pStyle w:val="Heading2"/>
        <w:topLinePunct/>
        <w:ind w:left="171" w:hangingChars="171" w:hanging="171"/>
      </w:pPr>
      <w:bookmarkStart w:id="747194" w:name="_Toc686747194"/>
      <w:bookmarkStart w:name="第四节 不足之处与研究展望 " w:id="82"/>
      <w:bookmarkEnd w:id="82"/>
      <w:bookmarkStart w:name="_bookmark49" w:id="83"/>
      <w:bookmarkEnd w:id="83"/>
      <w:r>
        <w:t>第四节</w:t>
      </w:r>
      <w:r>
        <w:t xml:space="preserve"> </w:t>
      </w:r>
      <w:r>
        <w:t>不足之处与研究展望</w:t>
      </w:r>
      <w:bookmarkEnd w:id="747194"/>
    </w:p>
    <w:p w:rsidR="0018722C">
      <w:pPr>
        <w:topLinePunct/>
      </w:pPr>
      <w:r>
        <w:t>如何缓解民营企业融资困境，学术界从各个角度对其进行研究都没有得出一致的</w:t>
      </w:r>
      <w:r>
        <w:t>结论。究其原因，数据资料的选择、数据处理的主观性、各人研究水平的差异以及问</w:t>
      </w:r>
      <w:r>
        <w:t>题本身的错综复杂等，这些都会限制研究的效果和结论的有效性。本文的研究存在类似的问题，具体而言，不足之处主要有以下几个方面：</w:t>
      </w:r>
    </w:p>
    <w:p w:rsidR="0018722C">
      <w:pPr>
        <w:topLinePunct/>
      </w:pPr>
      <w:r>
        <w:t>第一，样本的代表性有待提高。由于数据的可得性，本文以</w:t>
      </w:r>
      <w:r>
        <w:rPr>
          <w:rFonts w:ascii="Times New Roman" w:eastAsia="Times New Roman"/>
        </w:rPr>
        <w:t>2008-2011</w:t>
      </w:r>
      <w:r>
        <w:t>年的民营</w:t>
      </w:r>
    </w:p>
    <w:p w:rsidR="0018722C">
      <w:pPr>
        <w:topLinePunct/>
      </w:pPr>
      <w:r>
        <w:t>上市公司为研究样本，样本期间未涵盖</w:t>
      </w:r>
      <w:r>
        <w:rPr>
          <w:rFonts w:ascii="Times New Roman" w:eastAsia="Times New Roman"/>
        </w:rPr>
        <w:t>2012</w:t>
      </w:r>
      <w:r>
        <w:t>年，而</w:t>
      </w:r>
      <w:r>
        <w:rPr>
          <w:rFonts w:ascii="Times New Roman" w:eastAsia="Times New Roman"/>
        </w:rPr>
        <w:t>2011</w:t>
      </w:r>
      <w:r>
        <w:t>年和</w:t>
      </w:r>
      <w:r>
        <w:rPr>
          <w:rFonts w:ascii="Times New Roman" w:eastAsia="Times New Roman"/>
        </w:rPr>
        <w:t>2012</w:t>
      </w:r>
      <w:r>
        <w:t>年是货币政策频</w:t>
      </w:r>
    </w:p>
    <w:p w:rsidR="0018722C">
      <w:pPr>
        <w:topLinePunct/>
      </w:pPr>
      <w:r>
        <w:t>繁波动的集中时期，如果将</w:t>
      </w:r>
      <w:r>
        <w:rPr>
          <w:rFonts w:ascii="Times New Roman" w:eastAsia="Times New Roman"/>
        </w:rPr>
        <w:t>2012</w:t>
      </w:r>
      <w:r>
        <w:t>年的数据纳入样本，也许能够使研究效果更好。另</w:t>
      </w:r>
      <w:r>
        <w:t>外，由于无法获取银行贷款和高管任职的季度数据，本文按年度来划分货币政策的松紧，这也在一定程度上限制了本文结论的说服力。</w:t>
      </w:r>
    </w:p>
    <w:p w:rsidR="0018722C">
      <w:pPr>
        <w:topLinePunct/>
      </w:pPr>
      <w:r>
        <w:t>第二，控制变量的数量有待增加。本文在研究金融关联的作用时，引入政治关联、</w:t>
      </w:r>
    </w:p>
    <w:p w:rsidR="0018722C">
      <w:pPr>
        <w:topLinePunct/>
      </w:pPr>
      <w:r>
        <w:t>公司规模、担保能力、净资产收益率、公司成长性、审计意见和行业属性等作为控制</w:t>
      </w:r>
      <w:r>
        <w:t>变量，但是影响民营企业信贷融资的因素还有很多。为了使实证研究更加可靠，应在以后的进一步研究中引入更多有效的控制变量。</w:t>
      </w:r>
    </w:p>
    <w:p w:rsidR="0018722C">
      <w:pPr>
        <w:topLinePunct/>
      </w:pPr>
      <w:r>
        <w:t>第三，未区分高管在金融机构任职的职务级别。根据邓建平和曾勇</w:t>
      </w:r>
      <w:r>
        <w:t>（</w:t>
      </w:r>
      <w:r>
        <w:rPr>
          <w:rFonts w:ascii="Times New Roman" w:eastAsia="Times New Roman"/>
          <w:spacing w:val="-3"/>
        </w:rPr>
        <w:t>2011</w:t>
      </w:r>
      <w:r>
        <w:t>）</w:t>
      </w:r>
      <w:r>
        <w:t>的研</w:t>
      </w:r>
      <w:r>
        <w:t>究，只有高层银行关联</w:t>
      </w:r>
      <w:r>
        <w:t>（</w:t>
      </w:r>
      <w:r>
        <w:rPr>
          <w:spacing w:val="-2"/>
        </w:rPr>
        <w:t>在银行担任董事、行长、副行长和行长助理等职位</w:t>
      </w:r>
      <w:r>
        <w:t>）</w:t>
      </w:r>
      <w:r>
        <w:t>才能显著地影响民营企业的债务融资。本文没有考虑金融关联高管在金融机构任职的级别，</w:t>
      </w:r>
      <w:r>
        <w:t>因此本文的结论只是整体上有效，并不能具体地判断在金融机构担任某种职务的高管是否有利于缓解民营企业的信贷融资约束。</w:t>
      </w:r>
    </w:p>
    <w:p w:rsidR="0018722C">
      <w:pPr>
        <w:topLinePunct/>
      </w:pPr>
      <w:r>
        <w:t>今后进一步的研究除了可从以上三个方面加以完善之外，新的研究方法和计量模</w:t>
      </w:r>
      <w:r>
        <w:t>型也很值得期待。笔者相信，随着研究的不断深入，一定能够找到更多的解决民营企业信贷融资困境的有效途径，相关的研究也将更加具有理论价值和实践意义。</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1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95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904"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9pt;margin-top:817.326233pt;width:42pt;height:12pt;mso-position-horizontal-relative:page;mso-position-vertical-relative:page;z-index:-120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19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导论</w:t>
    </w:r>
    <w:r>
      <w:rPr>
        <w:kern w:val="2"/>
        <w:sz w:val="21"/>
        <w:szCs w:val="24"/>
        <w:rFonts w:eastAsia="华文中宋"/>
      </w:rPr>
      <w:fldChar w:fldCharType="end"/>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附表A：</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5"/>
      <w:numFmt w:val="decimal"/>
      <w:lvlText w:val="[%1]"/>
      <w:lvlJc w:val="left"/>
      <w:pPr>
        <w:ind w:left="1222" w:hanging="421"/>
        <w:jc w:val="left"/>
      </w:pPr>
      <w:rPr>
        <w:rFonts w:hint="default" w:ascii="Times New Roman" w:hAnsi="Times New Roman" w:eastAsia="Times New Roman" w:cs="Times New Roman"/>
        <w:w w:val="99"/>
        <w:sz w:val="21"/>
        <w:szCs w:val="21"/>
      </w:rPr>
    </w:lvl>
    <w:lvl w:ilvl="1">
      <w:start w:val="0"/>
      <w:numFmt w:val="bullet"/>
      <w:lvlText w:val="•"/>
      <w:lvlJc w:val="left"/>
      <w:pPr>
        <w:ind w:left="2070" w:hanging="421"/>
      </w:pPr>
      <w:rPr>
        <w:rFonts w:hint="default"/>
      </w:rPr>
    </w:lvl>
    <w:lvl w:ilvl="2">
      <w:start w:val="0"/>
      <w:numFmt w:val="bullet"/>
      <w:lvlText w:val="•"/>
      <w:lvlJc w:val="left"/>
      <w:pPr>
        <w:ind w:left="2921" w:hanging="421"/>
      </w:pPr>
      <w:rPr>
        <w:rFonts w:hint="default"/>
      </w:rPr>
    </w:lvl>
    <w:lvl w:ilvl="3">
      <w:start w:val="0"/>
      <w:numFmt w:val="bullet"/>
      <w:lvlText w:val="•"/>
      <w:lvlJc w:val="left"/>
      <w:pPr>
        <w:ind w:left="3771" w:hanging="421"/>
      </w:pPr>
      <w:rPr>
        <w:rFonts w:hint="default"/>
      </w:rPr>
    </w:lvl>
    <w:lvl w:ilvl="4">
      <w:start w:val="0"/>
      <w:numFmt w:val="bullet"/>
      <w:lvlText w:val="•"/>
      <w:lvlJc w:val="left"/>
      <w:pPr>
        <w:ind w:left="4622" w:hanging="421"/>
      </w:pPr>
      <w:rPr>
        <w:rFonts w:hint="default"/>
      </w:rPr>
    </w:lvl>
    <w:lvl w:ilvl="5">
      <w:start w:val="0"/>
      <w:numFmt w:val="bullet"/>
      <w:lvlText w:val="•"/>
      <w:lvlJc w:val="left"/>
      <w:pPr>
        <w:ind w:left="5473" w:hanging="421"/>
      </w:pPr>
      <w:rPr>
        <w:rFonts w:hint="default"/>
      </w:rPr>
    </w:lvl>
    <w:lvl w:ilvl="6">
      <w:start w:val="0"/>
      <w:numFmt w:val="bullet"/>
      <w:lvlText w:val="•"/>
      <w:lvlJc w:val="left"/>
      <w:pPr>
        <w:ind w:left="6323" w:hanging="421"/>
      </w:pPr>
      <w:rPr>
        <w:rFonts w:hint="default"/>
      </w:rPr>
    </w:lvl>
    <w:lvl w:ilvl="7">
      <w:start w:val="0"/>
      <w:numFmt w:val="bullet"/>
      <w:lvlText w:val="•"/>
      <w:lvlJc w:val="left"/>
      <w:pPr>
        <w:ind w:left="7174" w:hanging="421"/>
      </w:pPr>
      <w:rPr>
        <w:rFonts w:hint="default"/>
      </w:rPr>
    </w:lvl>
    <w:lvl w:ilvl="8">
      <w:start w:val="0"/>
      <w:numFmt w:val="bullet"/>
      <w:lvlText w:val="•"/>
      <w:lvlJc w:val="left"/>
      <w:pPr>
        <w:ind w:left="8025" w:hanging="421"/>
      </w:pPr>
      <w:rPr>
        <w:rFonts w:hint="default"/>
      </w:rPr>
    </w:lvl>
  </w:abstractNum>
  <w:abstractNum w:abstractNumId="4">
    <w:multiLevelType w:val="hybridMultilevel"/>
    <w:lvl w:ilvl="0">
      <w:start w:val="1"/>
      <w:numFmt w:val="decimal"/>
      <w:lvlText w:val="[%1]"/>
      <w:lvlJc w:val="left"/>
      <w:pPr>
        <w:ind w:left="1222" w:hanging="42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00" w:hanging="421"/>
      </w:pPr>
      <w:rPr>
        <w:rFonts w:hint="default"/>
      </w:rPr>
    </w:lvl>
    <w:lvl w:ilvl="2">
      <w:start w:val="0"/>
      <w:numFmt w:val="bullet"/>
      <w:lvlText w:val="•"/>
      <w:lvlJc w:val="left"/>
      <w:pPr>
        <w:ind w:left="2331" w:hanging="421"/>
      </w:pPr>
      <w:rPr>
        <w:rFonts w:hint="default"/>
      </w:rPr>
    </w:lvl>
    <w:lvl w:ilvl="3">
      <w:start w:val="0"/>
      <w:numFmt w:val="bullet"/>
      <w:lvlText w:val="•"/>
      <w:lvlJc w:val="left"/>
      <w:pPr>
        <w:ind w:left="3263" w:hanging="421"/>
      </w:pPr>
      <w:rPr>
        <w:rFonts w:hint="default"/>
      </w:rPr>
    </w:lvl>
    <w:lvl w:ilvl="4">
      <w:start w:val="0"/>
      <w:numFmt w:val="bullet"/>
      <w:lvlText w:val="•"/>
      <w:lvlJc w:val="left"/>
      <w:pPr>
        <w:ind w:left="4195" w:hanging="421"/>
      </w:pPr>
      <w:rPr>
        <w:rFonts w:hint="default"/>
      </w:rPr>
    </w:lvl>
    <w:lvl w:ilvl="5">
      <w:start w:val="0"/>
      <w:numFmt w:val="bullet"/>
      <w:lvlText w:val="•"/>
      <w:lvlJc w:val="left"/>
      <w:pPr>
        <w:ind w:left="5127" w:hanging="421"/>
      </w:pPr>
      <w:rPr>
        <w:rFonts w:hint="default"/>
      </w:rPr>
    </w:lvl>
    <w:lvl w:ilvl="6">
      <w:start w:val="0"/>
      <w:numFmt w:val="bullet"/>
      <w:lvlText w:val="•"/>
      <w:lvlJc w:val="left"/>
      <w:pPr>
        <w:ind w:left="6059" w:hanging="421"/>
      </w:pPr>
      <w:rPr>
        <w:rFonts w:hint="default"/>
      </w:rPr>
    </w:lvl>
    <w:lvl w:ilvl="7">
      <w:start w:val="0"/>
      <w:numFmt w:val="bullet"/>
      <w:lvlText w:val="•"/>
      <w:lvlJc w:val="left"/>
      <w:pPr>
        <w:ind w:left="6990" w:hanging="421"/>
      </w:pPr>
      <w:rPr>
        <w:rFonts w:hint="default"/>
      </w:rPr>
    </w:lvl>
    <w:lvl w:ilvl="8">
      <w:start w:val="0"/>
      <w:numFmt w:val="bullet"/>
      <w:lvlText w:val="•"/>
      <w:lvlJc w:val="left"/>
      <w:pPr>
        <w:ind w:left="7922" w:hanging="421"/>
      </w:pPr>
      <w:rPr>
        <w:rFonts w:hint="default"/>
      </w:rPr>
    </w:lvl>
  </w:abstractNum>
  <w:abstractNum w:abstractNumId="3">
    <w:multiLevelType w:val="hybridMultilevel"/>
    <w:lvl w:ilvl="0">
      <w:start w:val="4"/>
      <w:numFmt w:val="decimal"/>
      <w:lvlText w:val="%1"/>
      <w:lvlJc w:val="left"/>
      <w:pPr>
        <w:ind w:left="1852" w:hanging="722"/>
        <w:jc w:val="left"/>
      </w:pPr>
      <w:rPr>
        <w:rFonts w:hint="default"/>
      </w:rPr>
    </w:lvl>
    <w:lvl w:ilvl="1">
      <w:start w:val="3"/>
      <w:numFmt w:val="decimal"/>
      <w:lvlText w:val="%1.%2"/>
      <w:lvlJc w:val="left"/>
      <w:pPr>
        <w:ind w:left="1852" w:hanging="722"/>
        <w:jc w:val="left"/>
      </w:pPr>
      <w:rPr>
        <w:rFonts w:hint="default"/>
      </w:rPr>
    </w:lvl>
    <w:lvl w:ilvl="2">
      <w:start w:val="1"/>
      <w:numFmt w:val="decimal"/>
      <w:lvlText w:val="%1.%2.%3"/>
      <w:lvlJc w:val="left"/>
      <w:pPr>
        <w:ind w:left="1852" w:hanging="722"/>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4219" w:hanging="722"/>
      </w:pPr>
      <w:rPr>
        <w:rFonts w:hint="default"/>
      </w:rPr>
    </w:lvl>
    <w:lvl w:ilvl="4">
      <w:start w:val="0"/>
      <w:numFmt w:val="bullet"/>
      <w:lvlText w:val="•"/>
      <w:lvlJc w:val="left"/>
      <w:pPr>
        <w:ind w:left="5006" w:hanging="722"/>
      </w:pPr>
      <w:rPr>
        <w:rFonts w:hint="default"/>
      </w:rPr>
    </w:lvl>
    <w:lvl w:ilvl="5">
      <w:start w:val="0"/>
      <w:numFmt w:val="bullet"/>
      <w:lvlText w:val="•"/>
      <w:lvlJc w:val="left"/>
      <w:pPr>
        <w:ind w:left="5793" w:hanging="722"/>
      </w:pPr>
      <w:rPr>
        <w:rFonts w:hint="default"/>
      </w:rPr>
    </w:lvl>
    <w:lvl w:ilvl="6">
      <w:start w:val="0"/>
      <w:numFmt w:val="bullet"/>
      <w:lvlText w:val="•"/>
      <w:lvlJc w:val="left"/>
      <w:pPr>
        <w:ind w:left="6579" w:hanging="722"/>
      </w:pPr>
      <w:rPr>
        <w:rFonts w:hint="default"/>
      </w:rPr>
    </w:lvl>
    <w:lvl w:ilvl="7">
      <w:start w:val="0"/>
      <w:numFmt w:val="bullet"/>
      <w:lvlText w:val="•"/>
      <w:lvlJc w:val="left"/>
      <w:pPr>
        <w:ind w:left="7366" w:hanging="722"/>
      </w:pPr>
      <w:rPr>
        <w:rFonts w:hint="default"/>
      </w:rPr>
    </w:lvl>
    <w:lvl w:ilvl="8">
      <w:start w:val="0"/>
      <w:numFmt w:val="bullet"/>
      <w:lvlText w:val="•"/>
      <w:lvlJc w:val="left"/>
      <w:pPr>
        <w:ind w:left="8153" w:hanging="722"/>
      </w:pPr>
      <w:rPr>
        <w:rFonts w:hint="default"/>
      </w:rPr>
    </w:lvl>
  </w:abstractNum>
  <w:abstractNum w:abstractNumId="2">
    <w:multiLevelType w:val="hybridMultilevel"/>
    <w:lvl w:ilvl="0">
      <w:start w:val="4"/>
      <w:numFmt w:val="decimal"/>
      <w:lvlText w:val="%1"/>
      <w:lvlJc w:val="left"/>
      <w:pPr>
        <w:ind w:left="2692" w:hanging="840"/>
        <w:jc w:val="left"/>
      </w:pPr>
      <w:rPr>
        <w:rFonts w:hint="default"/>
      </w:rPr>
    </w:lvl>
    <w:lvl w:ilvl="1">
      <w:start w:val="1"/>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1">
    <w:multiLevelType w:val="hybridMultilevel"/>
    <w:lvl w:ilvl="0">
      <w:start w:val="3"/>
      <w:numFmt w:val="decimal"/>
      <w:lvlText w:val="%1"/>
      <w:lvlJc w:val="left"/>
      <w:pPr>
        <w:ind w:left="2692" w:hanging="840"/>
        <w:jc w:val="left"/>
      </w:pPr>
      <w:rPr>
        <w:rFonts w:hint="default"/>
      </w:rPr>
    </w:lvl>
    <w:lvl w:ilvl="1">
      <w:start w:val="2"/>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0">
    <w:multiLevelType w:val="hybridMultilevel"/>
    <w:lvl w:ilvl="0">
      <w:start w:val="1"/>
      <w:numFmt w:val="decimal"/>
      <w:lvlText w:val="%1"/>
      <w:lvlJc w:val="left"/>
      <w:pPr>
        <w:ind w:left="2632" w:hanging="780"/>
        <w:jc w:val="left"/>
      </w:pPr>
      <w:rPr>
        <w:rFonts w:hint="default"/>
      </w:rPr>
    </w:lvl>
    <w:lvl w:ilvl="1">
      <w:start w:val="1"/>
      <w:numFmt w:val="decimal"/>
      <w:lvlText w:val="%1.%2"/>
      <w:lvlJc w:val="left"/>
      <w:pPr>
        <w:ind w:left="2632" w:hanging="78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4057" w:hanging="780"/>
      </w:pPr>
      <w:rPr>
        <w:rFonts w:hint="default"/>
      </w:rPr>
    </w:lvl>
    <w:lvl w:ilvl="3">
      <w:start w:val="0"/>
      <w:numFmt w:val="bullet"/>
      <w:lvlText w:val="•"/>
      <w:lvlJc w:val="left"/>
      <w:pPr>
        <w:ind w:left="4765" w:hanging="780"/>
      </w:pPr>
      <w:rPr>
        <w:rFonts w:hint="default"/>
      </w:rPr>
    </w:lvl>
    <w:lvl w:ilvl="4">
      <w:start w:val="0"/>
      <w:numFmt w:val="bullet"/>
      <w:lvlText w:val="•"/>
      <w:lvlJc w:val="left"/>
      <w:pPr>
        <w:ind w:left="5474" w:hanging="780"/>
      </w:pPr>
      <w:rPr>
        <w:rFonts w:hint="default"/>
      </w:rPr>
    </w:lvl>
    <w:lvl w:ilvl="5">
      <w:start w:val="0"/>
      <w:numFmt w:val="bullet"/>
      <w:lvlText w:val="•"/>
      <w:lvlJc w:val="left"/>
      <w:pPr>
        <w:ind w:left="6183" w:hanging="780"/>
      </w:pPr>
      <w:rPr>
        <w:rFonts w:hint="default"/>
      </w:rPr>
    </w:lvl>
    <w:lvl w:ilvl="6">
      <w:start w:val="0"/>
      <w:numFmt w:val="bullet"/>
      <w:lvlText w:val="•"/>
      <w:lvlJc w:val="left"/>
      <w:pPr>
        <w:ind w:left="6891" w:hanging="780"/>
      </w:pPr>
      <w:rPr>
        <w:rFonts w:hint="default"/>
      </w:rPr>
    </w:lvl>
    <w:lvl w:ilvl="7">
      <w:start w:val="0"/>
      <w:numFmt w:val="bullet"/>
      <w:lvlText w:val="•"/>
      <w:lvlJc w:val="left"/>
      <w:pPr>
        <w:ind w:left="7600" w:hanging="780"/>
      </w:pPr>
      <w:rPr>
        <w:rFonts w:hint="default"/>
      </w:rPr>
    </w:lvl>
    <w:lvl w:ilvl="8">
      <w:start w:val="0"/>
      <w:numFmt w:val="bullet"/>
      <w:lvlText w:val="•"/>
      <w:lvlJc w:val="left"/>
      <w:pPr>
        <w:ind w:left="8309" w:hanging="78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6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6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6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4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6"/>
      <w:ind w:leftChars="0" w:left="1222" w:hanging="42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5.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9.xml"/><Relationship Id="rId46" Type="http://schemas.openxmlformats.org/officeDocument/2006/relationships/footer" Target="footer2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22.xml"/><Relationship Id="rId56" Type="http://schemas.openxmlformats.org/officeDocument/2006/relationships/footer" Target="footer27.xml"/><Relationship Id="rId57" Type="http://schemas.openxmlformats.org/officeDocument/2006/relationships/header" Target="header23.xml"/><Relationship Id="rId58" Type="http://schemas.openxmlformats.org/officeDocument/2006/relationships/footer" Target="footer28.xml"/><Relationship Id="rId59" Type="http://schemas.openxmlformats.org/officeDocument/2006/relationships/header" Target="header24.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header" Target="header33.xml"/><Relationship Id="rId71" Type="http://schemas.openxmlformats.org/officeDocument/2006/relationships/header" Target="header34.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1.xml"/><Relationship Id="rId77" Type="http://schemas.openxmlformats.org/officeDocument/2006/relationships/footer" Target="footer32.xml"/><Relationship Id="rId79" Type="http://schemas.openxmlformats.org/officeDocument/2006/relationships/footer" Target="footer33.xml"/><Relationship Id="rId80" Type="http://schemas.openxmlformats.org/officeDocument/2006/relationships/header" Target="header39.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footer" Target="footer36.xml"/><Relationship Id="rId84" Type="http://schemas.openxmlformats.org/officeDocument/2006/relationships/footer" Target="footer37.xml"/><Relationship Id="rId85" Type="http://schemas.openxmlformats.org/officeDocument/2006/relationships/header" Target="header40.xml"/><Relationship Id="rId86" Type="http://schemas.openxmlformats.org/officeDocument/2006/relationships/header" Target="header41.xml"/><Relationship Id="rId87" Type="http://schemas.openxmlformats.org/officeDocument/2006/relationships/footer" Target="footer38.xml"/><Relationship Id="rId88" Type="http://schemas.openxmlformats.org/officeDocument/2006/relationships/header" Target="header42.xml"/><Relationship Id="rId89" Type="http://schemas.openxmlformats.org/officeDocument/2006/relationships/header" Target="header43.xml"/><Relationship Id="rId90" Type="http://schemas.openxmlformats.org/officeDocument/2006/relationships/header" Target="header44.xml"/><Relationship Id="rId91" Type="http://schemas.openxmlformats.org/officeDocument/2006/relationships/footer" Target="footer39.xml"/><Relationship Id="rId92" Type="http://schemas.openxmlformats.org/officeDocument/2006/relationships/footer" Target="footer40.xml"/><Relationship Id="rId93" Type="http://schemas.openxmlformats.org/officeDocument/2006/relationships/footer" Target="footer41.xml"/><Relationship Id="rId94" Type="http://schemas.openxmlformats.org/officeDocument/2006/relationships/header" Target="header45.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recher</dc:creator>
  <dc:title> 2010年湖南企业百强列前十位的依次是：华菱钢铁、湖南中烟、湖南电力、中烟湖南分公司、中联重科、三一集团、中石油湖南分公司、湖南省建工集团、湖南有色、中建五局。其中，华菱钢铁以5084459万元的营业收入再次位居榜首。</dc:title>
  <dcterms:created xsi:type="dcterms:W3CDTF">2017-03-16T22:59:52Z</dcterms:created>
  <dcterms:modified xsi:type="dcterms:W3CDTF">2017-03-16T22:59:52Z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