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w:body><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rPr><w:lang w:eastAsia="zh-CN"/></w:rPr></w:pPr><w:bookmarkStart w:id="117" w:name="6_总结与展望_"/><w:bookmarkStart w:id="118" w:name="_TOC_250003"/><w:bookmarkStart w:id="119" w:name="_Toc686484511"/><w:r><w:rPr><w:lang w:eastAsia="zh-CN"/></w:rPr><w:t xml:space="preserve">6  </w:t></w:r><w:bookmarkEnd w:id="117"/><w:bookmarkEnd w:id="118"/><w:r><w:rPr><w:lang w:eastAsia="zh-CN"/></w:rPr><w:t>总结与展望</w:t></w:r><w:bookmarkEnd w:id="119"/></w:p><w:p w:rsidR="00000000" w:rsidRDefault="00000000"><w:pPr><w:pStyle w:val="2"/><w:ind w:left="481" w:hangingChars="171" w:hanging="481"/><w:rPr><w:lang w:eastAsia="zh-CN"/></w:rPr></w:pPr><w:bookmarkStart w:id="120" w:name="6.1_全文总结_"/><w:bookmarkStart w:id="121" w:name="_TOC_250002"/><w:bookmarkStart w:id="122" w:name="_Toc686484512"/><w:r><w:rPr><w:lang w:eastAsia="zh-CN"/></w:rPr><w:t xml:space="preserve">6.1 </w:t></w:r><w:bookmarkEnd w:id="120"/><w:bookmarkEnd w:id="121"/><w:r><w:rPr><w:lang w:eastAsia="zh-CN"/></w:rPr><w:t>全文总结</w:t></w:r><w:bookmarkEnd w:id="122"/></w:p><w:p w:rsidR="00000000" w:rsidRDefault="00000000"><w:pPr><w:rPr><w:lang w:eastAsia="zh-CN"/></w:rPr></w:pPr><w:r><w:rPr><w:lang w:eastAsia="zh-CN"/></w:rPr><w:t>众所周知，随着经济全球化的不断发展，环境问题在当今社会越来越凸显。企业作为环境污染制造的</w:t></w:r><w:r><w:rPr><w:lang w:eastAsia="zh-CN"/></w:rPr><w:t>“</w:t></w:r><w:r><w:rPr><w:lang w:eastAsia="zh-CN"/></w:rPr><w:t>主力军</w:t></w:r><w:r><w:rPr><w:lang w:eastAsia="zh-CN"/></w:rPr><w:t>”</w:t></w:r><w:r><w:rPr><w:lang w:eastAsia="zh-CN"/></w:rPr><w:t>，尤其是制造业企业，对于改善环境问题责无旁贷。然而，近年来，随着企业</w:t></w:r><w:r><w:rPr><w:rFonts w:ascii="Times New Roman" w:eastAsia="Times New Roman" w:hAnsi="Times New Roman"/><w:lang w:eastAsia="zh-CN"/></w:rPr><w:t>ISO14001</w:t></w:r><w:r><w:rPr><w:lang w:eastAsia="zh-CN"/></w:rPr><w:t>环境管理标准的贯标数量的不断增加，从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家企业贯标，到</w:t></w:r><w:r><w:rPr><w:rFonts w:ascii="Times New Roman" w:eastAsia="Times New Roman" w:hAnsi="Times New Roman"/><w:lang w:eastAsia="zh-CN"/></w:rPr><w:t>2013</w:t></w:r><w:r><w:rPr><w:lang w:eastAsia="zh-CN"/></w:rPr><w:t>年成为全球贯标数量最多的国家，然而我国企业的环境问题却并没有得到好转。因此，在提倡可持续发展的今天，探讨</w:t></w:r><w:r><w:rPr><w:rFonts w:ascii="Times New Roman" w:eastAsia="Times New Roman" w:hAnsi="Times New Roman"/><w:lang w:eastAsia="zh-CN"/></w:rPr><w:t>ISO14001</w:t></w:r><w:r><w:rPr><w:lang w:eastAsia="zh-CN"/></w:rPr><w:t>环境管理体系为何没有在企业达到预期效果，十分有必要。</w:t></w:r></w:p><w:p w:rsidR="00000000" w:rsidRDefault="00000000"><w:pPr><w:rPr><w:lang w:eastAsia="zh-CN"/></w:rPr></w:pPr><w:r><w:rPr><w:lang w:eastAsia="zh-CN"/></w:rPr><w:t>笔者以</w:t></w:r><w:r><w:rPr><w:rFonts w:ascii="Times New Roman" w:eastAsia="Times New Roman"/><w:lang w:eastAsia="zh-CN"/></w:rPr><w:t>ISO14001</w:t></w:r><w:r><w:rPr><w:lang w:eastAsia="zh-CN"/></w:rPr><w:t>环境管理体系为研究背景，选取中国制造业企业为研究对象进行问卷调查，并在前任研究的基础上开发了一个企业</w:t></w:r><w:r><w:rPr><w:rFonts w:ascii="Times New Roman" w:eastAsia="Times New Roman"/><w:lang w:eastAsia="zh-CN"/></w:rPr><w:t>ISO14001</w:t></w:r><w:r><w:rPr><w:lang w:eastAsia="zh-CN"/></w:rPr><w:t>环境管理体系的理论模型，并论证了贯标驱动力、</w:t></w:r><w:r><w:rPr><w:rFonts w:ascii="Times New Roman" w:eastAsia="Times New Roman"/><w:lang w:eastAsia="zh-CN"/></w:rPr><w:t>ISO14001</w:t></w:r><w:r><w:rPr><w:lang w:eastAsia="zh-CN"/></w:rPr><w:t>实施程度与企业绩效之间的关系。具体总结如下：</w:t></w:r></w:p><w:p w:rsidR="00000000" w:rsidRDefault="00000000"><w:pPr><w:rPr><w:lang w:eastAsia="zh-CN"/></w:rPr></w:pPr><w:r><w:rPr><w:lang w:eastAsia="zh-CN"/></w:rPr><w:t>笔者在阅读大量的国内外文献的基础上发现，首次较为系统的研究了环境管理体系实施程度，并提出了日常应用、承诺和整合三个维度。通过将未认证的企业与</w:t></w:r><w:r><w:rPr><w:lang w:eastAsia="zh-CN"/></w:rPr><w:lastRenderedPageBreak/><w:t>已认证但</w:t></w:r><w:r><w:rPr><w:rFonts w:ascii="Times New Roman" w:eastAsia="宋体"/><w:lang w:eastAsia="zh-CN"/></w:rPr><w:t>ISO14001</w:t></w:r><w:r><w:rPr><w:lang w:eastAsia="zh-CN"/></w:rPr><w:t>实施程度较低和较高的企业绩效进行方差分析，我们发现贯标对企业绩效的影响并不显著，而真正影响企业绩效的因素是贯标后企业对</w:t></w:r><w:r><w:rPr><w:rFonts w:ascii="Times New Roman" w:eastAsia="宋体"/><w:lang w:eastAsia="zh-CN"/></w:rPr><w:t>ISO14001</w:t></w:r><w:r><w:rPr><w:lang w:eastAsia="zh-CN"/></w:rPr><w:t>的实施程度。</w:t></w:r><w:r><w:rPr><w:rFonts w:ascii="Times New Roman" w:eastAsia="宋体"/><w:lang w:eastAsia="zh-CN"/></w:rPr><w:t>ISO14001</w:t></w:r><w:r><w:rPr><w:lang w:eastAsia="zh-CN"/></w:rPr><w:t>环境管理标准是一个基于过程的标准，过去的研究往往假定通过</w:t></w:r><w:r><w:rPr><w:rFonts w:ascii="Times New Roman" w:eastAsia="宋体"/><w:lang w:eastAsia="zh-CN"/></w:rPr><w:t>ISO14001</w:t></w:r><w:r><w:rPr><w:lang w:eastAsia="zh-CN"/></w:rPr><w:t>认证的企业其环境管理体系是同质的、可以精确预测的，因此往往把</w:t></w:r><w:r><w:rPr><w:rFonts w:ascii="Times New Roman" w:eastAsia="宋体"/><w:lang w:eastAsia="zh-CN"/></w:rPr><w:t>ISO14001</w:t></w:r><w:r><w:rPr><w:lang w:eastAsia="zh-CN"/></w:rPr><w:t>环境管理体系的认证与实施等同起来，忽略了企业</w:t></w:r><w:r><w:rPr><w:rFonts w:ascii="Times New Roman" w:eastAsia="宋体"/><w:lang w:eastAsia="zh-CN"/></w:rPr><w:t>ISO14001</w:t></w:r><w:r><w:rPr><w:lang w:eastAsia="zh-CN"/></w:rPr><w:t>实施程度的异质性，由此我们可以解释前人关于环境管理体系与企业绩效的研究成果已经相当丰富，但研究结论却始终迥异的现象。</w:t></w:r></w:p><w:p w:rsidR="00000000" w:rsidRDefault="00000000"><w:pPr><w:rPr><w:lang w:eastAsia="zh-CN"/></w:rPr></w:pPr><w:r><w:rPr><w:lang w:eastAsia="zh-CN"/></w:rPr><w:t>接着，在确定了影响企业绩效的真正原因之后，本文分析了实施程度是如何影响企业的环境绩效和经济绩效。通过分别将实施程度的三个维度对企业绩效进行多元线性回归分析发现，企业在日常应用中融合</w:t></w:r><w:r><w:rPr><w:rFonts w:ascii="Times New Roman" w:eastAsia="Times New Roman"/><w:lang w:eastAsia="zh-CN"/></w:rPr><w:t>ISO14001</w:t></w:r><w:r><w:rPr><w:lang w:eastAsia="zh-CN"/></w:rPr><w:t>环境管理体系的程度越高，企业绩效也越好。然而，企业的管理层在制定环境目标，实现对环境的承诺，提高员工的环保意识是一个长期的行为，无法在一朝一夕内完成。同样，</w:t></w:r><w:r><w:rPr><w:rFonts w:ascii="Times New Roman" w:eastAsia="Times New Roman"/><w:lang w:eastAsia="zh-CN"/></w:rPr><w:t>ISO14001</w:t></w:r><w:r><w:rPr><w:lang w:eastAsia="zh-CN"/></w:rPr><w:t>环境管理体系是一个创新的管理实践，而新旧管理方式之间的衔接和整合是所有管理实践引入和实施过程中最困难的一环，因此必然需要消</w:t></w:r></w:p><w:p w:rsidR="00000000" w:rsidRDefault="00000000"><w:pPr><w:rPr><w:lang w:eastAsia="zh-CN"/></w:rPr></w:pPr><w:r><w:rPr><w:lang w:eastAsia="zh-CN"/></w:rPr><w:t>耗大量的时间、人力、物力。所以，从短期的角度来看，企业对</w:t></w:r><w:r><w:rPr><w:rFonts w:ascii="Times New Roman" w:eastAsia="Times New Roman"/><w:lang w:eastAsia="zh-CN"/></w:rPr><w:t>ISO14001</w:t></w:r><w:r><w:rPr><w:lang w:eastAsia="zh-CN"/></w:rPr><w:t>实施过程中承诺与整合的程度对环境绩效没有显著的影响，却会造成经济绩效的下滑。但是，这也许是由于本文调查的样本的数量、对象的认证时间等因素造成的。</w:t></w:r></w:p><w:p w:rsidR="00000000" w:rsidRDefault="00000000"><w:pPr><w:rPr><w:lang w:eastAsia="zh-CN"/></w:rPr></w:pPr><w:r><w:rPr><w:lang w:eastAsia="zh-CN"/></w:rPr><w:t>最后，本文探讨了贯标驱动力是如何作用于企业</w:t></w:r><w:r><w:rPr><w:rFonts w:ascii="Times New Roman" w:eastAsia="Times New Roman"/><w:lang w:eastAsia="zh-CN"/></w:rPr><w:t>ISO14001</w:t></w:r><w:r><w:rPr><w:lang w:eastAsia="zh-CN"/></w:rPr><w:t>实施的程度，从而造成企业实施程度的异质性。通过贯标驱动力对</w:t></w:r><w:r><w:rPr><w:rFonts w:ascii="Times New Roman" w:eastAsia="Times New Roman"/><w:lang w:eastAsia="zh-CN"/></w:rPr><w:t>ISO14001</w:t></w:r><w:r><w:rPr><w:lang w:eastAsia="zh-CN"/></w:rPr><w:t>实施程度的多元线性回归分析我们不难发现，</w:t></w:r><w:r><w:rPr><w:lang w:eastAsia="zh-CN"/></w:rPr><w:t>企</w:t></w:r><w:r><w:rPr><w:lang w:eastAsia="zh-CN"/></w:rPr><w:t>业感知到的文化与社会期望驱动力对企业</w:t></w:r></w:p><w:p w:rsidR="00000000" w:rsidRDefault="00000000"><w:pPr><w:rPr><w:lang w:eastAsia="zh-CN"/></w:rPr></w:pPr><w:r><w:rPr><w:rFonts w:ascii="Times New Roman" w:eastAsia="Times New Roman" w:hAnsi="Times New Roman"/><w:lang w:eastAsia="zh-CN"/></w:rPr><w:t>ISO14001</w:t></w:r><w:r><w:rPr><w:lang w:eastAsia="zh-CN"/></w:rPr><w:t>环境管理体系的日常应用具有显著影响。文化与社会期望对日常应用的影响显著随着经济水平的发展及文化水平的不断提高，全民的环保意识不断增强，对企业及政府的</w:t></w:r><w:r><w:rPr><w:lang w:eastAsia="zh-CN"/></w:rPr><w:t>“</w:t></w:r><w:r><w:rPr><w:lang w:eastAsia="zh-CN"/></w:rPr><w:t>绿色</w:t></w:r><w:r><w:rPr><w:lang w:eastAsia="zh-CN"/></w:rPr><w:t>”</w:t></w:r><w:r><w:rPr><w:lang w:eastAsia="zh-CN"/></w:rPr><w:t>行为要求越来越高，从而迫使企业需要对</w:t></w:r><w:r><w:rPr><w:rFonts w:ascii="Times New Roman" w:eastAsia="Times New Roman" w:hAnsi="Times New Roman"/><w:lang w:eastAsia="zh-CN"/></w:rPr><w:t>ISO14001</w:t></w:r><w:r><w:rPr><w:lang w:eastAsia="zh-CN"/></w:rPr><w:t>环境管理体系认真实施。同时，随着媒体事业的不断发展，对企业环境问题的不断曝光，企业无法仅仅通过</w:t></w:r><w:r><w:rPr><w:rFonts w:ascii="Times New Roman" w:eastAsia="Times New Roman" w:hAnsi="Times New Roman"/><w:lang w:eastAsia="zh-CN"/></w:rPr><w:t>ISO14001</w:t></w:r><w:r><w:rPr><w:lang w:eastAsia="zh-CN"/></w:rPr><w:t>认证而从表面上营造</w:t></w:r><w:r><w:rPr><w:lang w:eastAsia="zh-CN"/></w:rPr><w:t>“</w:t></w:r><w:r><w:rPr><w:lang w:eastAsia="zh-CN"/></w:rPr><w:t>绿色</w:t></w:r><w:r><w:rPr><w:lang w:eastAsia="zh-CN"/></w:rPr><w:t>”</w:t></w:r><w:r><w:rPr><w:lang w:eastAsia="zh-CN"/></w:rPr><w:t>形象，只有实质性的将</w:t></w:r><w:r><w:rPr><w:rFonts w:ascii="Times New Roman" w:eastAsia="Times New Roman" w:hAnsi="Times New Roman"/><w:lang w:eastAsia="zh-CN"/></w:rPr><w:t>ISO14001</w:t></w:r><w:r><w:rPr><w:lang w:eastAsia="zh-CN"/></w:rPr><w:t>环境管理体系落实到日常应用，才为上乘之举</w:t></w:r><w:r><w:rPr><w:vertAlign w:val="superscript"/><w:lang w:eastAsia="zh-CN"/></w:rPr><w:t>[</w:t></w:r><w:r><w:rPr><w:rFonts w:ascii="Times New Roman" w:eastAsia="Times New Roman" w:hAnsi="Times New Roman"/><w:position w:val="8"/><w:vertAlign w:val="superscript"/><w:lang w:eastAsia="zh-CN"/></w:rPr><w:t>64</w:t></w:r><w:r><w:rPr><w:vertAlign w:val="superscript"/><w:lang w:eastAsia="zh-CN"/></w:rPr><w:t>]</w:t></w:r><w:r><w:rPr><w:lang w:eastAsia="zh-CN"/></w:rPr><w:t>。同时，</w:t></w:r><w:r><w:rPr><w:lang w:eastAsia="zh-CN"/></w:rPr><w:t>随着改革开放的不断深入</w:t></w:r><w:r><w:rPr><w:lang w:eastAsia="zh-CN"/></w:rPr><w:t>，经济全球化的不断发展，政府越来越重视环境治理问题。而组织内部的人员主动的承担环境相关责任，不但可以规避政府管制的压力，同时能够获得相关</w:t></w:r><w:r><w:rPr><w:lang w:eastAsia="zh-CN"/></w:rPr><w:lastRenderedPageBreak/><w:t>的政策优惠</w:t></w:r><w:r><w:rPr><w:vertAlign w:val="superscript"/><w:lang w:eastAsia="zh-CN"/></w:rPr><w:t>[</w:t></w:r><w:r><w:rPr><w:rFonts w:ascii="Times New Roman" w:eastAsia="Times New Roman" w:hAnsi="Times New Roman"/><w:position w:val="8"/><w:vertAlign w:val="superscript"/><w:lang w:eastAsia="zh-CN"/></w:rPr><w:t>65</w:t></w:r><w:r><w:rPr><w:vertAlign w:val="superscript"/><w:lang w:eastAsia="zh-CN"/></w:rPr><w:t>]</w:t></w:r><w:r><w:rPr><w:lang w:eastAsia="zh-CN"/></w:rPr><w:t>。因此，会造成组织内部主动性的承担环境责任。所以，企业所感知到的政府管制压力越大，企业对</w:t></w:r><w:r><w:rPr><w:rFonts w:ascii="Times New Roman" w:eastAsia="Times New Roman" w:hAnsi="Times New Roman"/><w:lang w:eastAsia="zh-CN"/></w:rPr><w:t>ISO14001</w:t></w:r><w:r><w:rPr><w:lang w:eastAsia="zh-CN"/></w:rPr><w:t>实施的承诺就越高。而企业所感知到的外部驱动力越高，企业迫于外部压力的影响更愿意将</w:t></w:r><w:r><w:rPr><w:rFonts w:ascii="Times New Roman" w:eastAsia="Times New Roman" w:hAnsi="Times New Roman"/><w:lang w:eastAsia="zh-CN"/></w:rPr><w:t>ISO14001</w:t></w:r><w:r><w:rPr><w:lang w:eastAsia="zh-CN"/></w:rPr><w:t>环境管理体系整合入现行管理行为当中。然而，由于企业对于内部驱动力的感知往往没有外部驱动力强烈，因此企业往往无法正确的预计和估量内部驱动力的影响，所以会造成内部驱动力对企业</w:t></w:r><w:r><w:rPr><w:rFonts w:ascii="Times New Roman" w:eastAsia="Times New Roman" w:hAnsi="Times New Roman"/><w:lang w:eastAsia="zh-CN"/></w:rPr><w:t>ISO14001</w:t></w:r><w:r><w:rPr><w:lang w:eastAsia="zh-CN"/></w:rPr><w:t>实施程度影响不显著的现象。</w:t></w:r></w:p><w:p w:rsidR="00000000" w:rsidRDefault="00000000"><w:pPr><w:pStyle w:val="2"/><w:ind w:left="481" w:hangingChars="171" w:hanging="481"/><w:rPr><w:lang w:eastAsia="zh-CN"/></w:rPr></w:pPr><w:bookmarkStart w:id="123" w:name="6.2_研究局限_"/><w:bookmarkStart w:id="124" w:name="_TOC_250001"/><w:bookmarkStart w:id="125" w:name="_Toc686484513"/><w:r><w:rPr><w:lang w:eastAsia="zh-CN"/></w:rPr><w:t xml:space="preserve">6.2 </w:t></w:r><w:bookmarkEnd w:id="123"/><w:bookmarkEnd w:id="124"/><w:r><w:rPr><w:lang w:eastAsia="zh-CN"/></w:rPr><w:t>研究局限</w:t></w:r><w:bookmarkEnd w:id="125"/></w:p><w:p w:rsidR="00000000" w:rsidRDefault="00000000"><w:pPr><w:rPr><w:lang w:eastAsia="zh-CN"/></w:rPr></w:pPr><w:r><w:rPr><w:lang w:eastAsia="zh-CN"/></w:rPr><w:t>（</w:t></w:r><w:r><w:rPr><w:rFonts w:ascii="Times New Roman" w:eastAsia="Times New Roman"/><w:lang w:eastAsia="zh-CN"/></w:rPr><w:t>1</w:t></w:r><w:r><w:rPr><w:lang w:eastAsia="zh-CN"/></w:rPr><w:t>）由于客观条件的限制，本文实证部分的数据主要来自于长三角地区的制造业企业，样本的范围及数量都较小，因而是否可以将范围扩大到其他地区或者增加样本量，仍有待今后进一步的研究。若今后有条件，可以在全国范围内选取代表性的地区进行随机抽样调查，扩大样本的采集范围，这样得到的结论才更具有普遍性的意义。</w:t></w:r></w:p><w:p w:rsidR="00000000" w:rsidRDefault="00000000"><w:pPr><w:rPr><w:lang w:eastAsia="zh-CN"/></w:rPr></w:pPr><w:r><w:rPr><w:lang w:eastAsia="zh-CN"/></w:rPr><w:t>（</w:t></w:r><w:r><w:rPr><w:rFonts w:ascii="Times New Roman" w:eastAsia="Times New Roman"/><w:lang w:eastAsia="zh-CN"/></w:rPr><w:t>2</w:t></w:r><w:r><w:rPr><w:lang w:eastAsia="zh-CN"/></w:rPr><w:t>）环境污染问题是一个深度问题，倘若可以对多个具有代表性的企业进行深度案例研究，应该会更可能说明问题。</w:t></w:r></w:p><w:p w:rsidR="00000000" w:rsidRDefault="00000000"><w:pPr><w:rPr><w:lang w:eastAsia="zh-CN"/></w:rPr></w:pPr><w:r><w:rPr><w:lang w:eastAsia="zh-CN"/></w:rPr><w:t>（</w:t></w:r><w:r><w:rPr><w:rFonts w:ascii="Times New Roman" w:eastAsia="Times New Roman"/><w:lang w:eastAsia="zh-CN"/></w:rPr><w:t>3</w:t></w:r><w:r><w:rPr><w:lang w:eastAsia="zh-CN"/></w:rPr><w:t>）本研究中变量的测量主要是根据企业管理者的自我感知进行评分，而不是公开的可直接测量的数据，因此具有一定的主观性。</w:t></w:r></w:p><w:p w:rsidR="00000000" w:rsidRDefault="00000000"><w:pPr><w:pStyle w:val="2"/><w:ind w:left="481" w:hangingChars="171" w:hanging="481"/><w:rPr><w:lang w:eastAsia="zh-CN"/></w:rPr></w:pPr><w:bookmarkStart w:id="126" w:name="6.3_研究展望_"/><w:bookmarkStart w:id="127" w:name="_TOC_250000"/><w:bookmarkStart w:id="128" w:name="_Toc686484514"/><w:r><w:rPr><w:lang w:eastAsia="zh-CN"/></w:rPr><w:t xml:space="preserve">6.3 </w:t></w:r><w:bookmarkEnd w:id="126"/><w:bookmarkEnd w:id="127"/><w:r><w:rPr><w:lang w:eastAsia="zh-CN"/></w:rPr><w:t>研究展望</w:t></w:r><w:bookmarkEnd w:id="128"/></w:p><w:p w:rsidR="00000000" w:rsidRDefault="00000000"><w:pPr><w:rPr><w:lang w:eastAsia="zh-CN"/></w:rPr></w:pPr><w:r><w:rPr><w:lang w:eastAsia="zh-CN"/></w:rPr><w:t>基于过程的视角研究</w:t></w:r><w:r><w:rPr><w:rFonts w:ascii="Times New Roman" w:eastAsia="Times New Roman"/><w:lang w:eastAsia="zh-CN"/></w:rPr><w:t>ISO14001</w:t></w:r><w:r><w:rPr><w:lang w:eastAsia="zh-CN"/></w:rPr><w:t>环境管理体系与企业绩效的作用机制在国内尚且是一个较新的课题，主要是因为企业承担社会责任的意识还不够强，其次由于我国所处的特定的经济发展阶段，导致政府对企业的环境管制还不够完善，社会对企业的环境污染问题尚且没有形成强烈的舆论压力及道德谴责。笔者认为今后的研究可以从以下方面入手：</w:t></w:r></w:p><w:p w:rsidR="00000000" w:rsidRDefault="00000000"><w:pPr><w:rPr><w:lang w:eastAsia="zh-CN"/></w:rPr></w:pPr><w:r><w:rPr><w:lang w:eastAsia="zh-CN"/></w:rPr><w:t>（</w:t></w:r><w:r><w:rPr><w:rFonts w:ascii="Times New Roman" w:eastAsia="Times New Roman"/><w:lang w:eastAsia="zh-CN"/></w:rPr><w:t>1</w:t></w:r><w:r><w:rPr><w:lang w:eastAsia="zh-CN"/></w:rPr><w:t>）由于企业环境管理具有很大的不确定性，而我国的中小企业占有率非常高，这些企业往往实施环境管理体系的能力不够，不敢轻易的改变生产工艺流程或使用新的环保材料等。因此，对具有代表性的企业案例进行研究，提供具体的数据说明及改善方案，降低企业实施环境管理体系的风险，促进企业采取主动型的环境战略。</w:t></w:r></w:p><w:p w:rsidR="00000000" w:rsidRDefault="00000000"><w:pPr><w:rPr><w:lang w:eastAsia="zh-CN"/></w:rPr></w:pPr><w:r><w:rPr><w:lang w:eastAsia="zh-CN"/></w:rPr><w:lastRenderedPageBreak/><w:t>（</w:t></w:r><w:r><w:rPr><w:rFonts w:ascii="Times New Roman" w:eastAsia="Times New Roman"/><w:lang w:eastAsia="zh-CN"/></w:rPr><w:t>2</w:t></w:r><w:r><w:rPr><w:lang w:eastAsia="zh-CN"/></w:rPr><w:t>）由于本文实证分析中对控制变量的统计分析发现不同的行业和所有制的企业在</w:t></w:r><w:r><w:rPr><w:rFonts w:ascii="Times New Roman" w:eastAsia="Times New Roman"/><w:lang w:eastAsia="zh-CN"/></w:rPr><w:t>ISO14001</w:t></w:r><w:r><w:rPr><w:lang w:eastAsia="zh-CN"/></w:rPr><w:t>实施程度上也是有显著差异的，因此，更加深入地考察不同行业、不同性质企业、不同阶段的企业在</w:t></w:r><w:r><w:rPr><w:rFonts w:ascii="Times New Roman" w:eastAsia="Times New Roman"/><w:lang w:eastAsia="zh-CN"/></w:rPr><w:t>ISO14001</w:t></w:r><w:r><w:rPr><w:lang w:eastAsia="zh-CN"/></w:rPr><w:t>环境管理体系实施程度上的差异，有助于为政策制定者更好地制定关于</w:t></w:r><w:r><w:rPr><w:rFonts w:ascii="Times New Roman" w:eastAsia="Times New Roman"/><w:lang w:eastAsia="zh-CN"/></w:rPr><w:t>ISO14001</w:t></w:r><w:r><w:rPr><w:lang w:eastAsia="zh-CN"/></w:rPr><w:t>标准的政策，政府及相关部门更有效的监管企业的环境问题提供更为详细的指导。</w:t></w:r></w:p></w:body></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673" w:rsidRDefault="00401673">
      <w:pPr>
        <w:spacing w:line="240" w:lineRule="auto"/>
      </w:pPr>
      <w:r>
        <w:separator/>
      </w:r>
    </w:p>
  </w:endnote>
  <w:endnote w:type="continuationSeparator" w:id="0">
    <w:p w:rsidR="00401673" w:rsidRDefault="00401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罗马数字">
    <w:panose1 w:val="00000000000000000000"/>
    <w:charset w:val="86"/>
    <w:family w:val="roman"/>
    <w:notTrueType/>
    <w:pitch w:val="default"/>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rFonts w:ascii="宋体" w:eastAsia="罗马数字" w:hAnsi="宋体"/>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rFonts w:ascii="宋体" w:eastAsia="罗马数字" w:hAnsi="宋体"/>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5033" w:rsidRDefault="00000000">
    <w:pPr>
      <w:pStyle w:val="a3"/>
      <w:spacing w:line="14" w:lineRule="auto"/>
      <w:rPr>
        <w:sz w:val="20"/>
      </w:rPr>
    </w:pPr>
    <w:r>
      <w:pict>
        <v:shapetype id="_x0000_t202" coordsize="21600,21600" o:spt="202" path="m,l,21600r21600,l21600,xe">
          <v:stroke joinstyle="miter"/>
          <v:path gradientshapeok="t" o:connecttype="rect"/>
        </v:shapetype>
        <v:shape id="_x0000_s1025" type="#_x0000_t202" style="position:absolute;left:0;text-align:left;margin-left:293.45pt;margin-top:751.45pt;width:8.5pt;height:12pt;z-index:-115384;mso-position-horizontal-relative:page;mso-position-vertical-relative:page" filled="f" stroked="f">
          <v:textbox inset="0,0,0,0">
            <w:txbxContent>
              <w:p w:rsidR="00455033" w:rsidRDefault="00000000">
                <w:pPr>
                  <w:spacing w:before="12"/>
                  <w:ind w:left="4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tabs>
        <w:tab w:val="center" w:pos="4153"/>
        <w:tab w:val="right" w:pos="8306"/>
      </w:tabs>
      <w:spacing w:line="240" w:lineRule="atLeast"/>
      <w:jc w:val="left"/>
      <w:rPr>
        <w:sz w:val="18"/>
        <w:szCs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673" w:rsidRDefault="00401673">
      <w:pPr>
        <w:spacing w:line="240" w:lineRule="auto"/>
      </w:pPr>
      <w:r>
        <w:separator/>
      </w:r>
    </w:p>
  </w:footnote>
  <w:footnote w:type="continuationSeparator" w:id="0">
    <w:p w:rsidR="00401673" w:rsidRDefault="00401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rFonts w:eastAsia="华文中宋"/>
        <w:sz w:val="21"/>
        <w:szCs w:val="21"/>
      </w:rPr>
    </w:pPr>
    <w:r>
      <w:rPr>
        <w:rFonts w:eastAsia="华文中宋"/>
        <w:sz w:val="21"/>
        <w:szCs w:val="21"/>
      </w:rPr>
      <w:fldChar w:fldCharType="begin"/>
    </w:r>
    <w:r>
      <w:rPr>
        <w:rFonts w:eastAsia="华文中宋"/>
        <w:sz w:val="21"/>
        <w:szCs w:val="21"/>
      </w:rPr>
      <w:instrText xml:space="preserve"> STYLEREF  "</w:instrText>
    </w:r>
    <w:r>
      <w:rPr>
        <w:rFonts w:eastAsia="华文中宋"/>
        <w:sz w:val="21"/>
        <w:szCs w:val="21"/>
      </w:rPr>
      <w:instrText>标题</w:instrText>
    </w:r>
    <w:r>
      <w:rPr>
        <w:rFonts w:eastAsia="华文中宋"/>
        <w:sz w:val="21"/>
        <w:szCs w:val="21"/>
      </w:rPr>
      <w:instrText xml:space="preserve"> 1" </w:instrText>
    </w:r>
    <w:r>
      <w:rPr>
        <w:rFonts w:eastAsia="华文中宋"/>
        <w:sz w:val="21"/>
        <w:szCs w:val="21"/>
      </w:rPr>
      <w:fldChar w:fldCharType="separate"/>
    </w:r>
    <w:r w:rsidR="00A153E4">
      <w:rPr>
        <w:rFonts w:eastAsia="华文中宋" w:hint="eastAsia"/>
        <w:noProof/>
        <w:sz w:val="21"/>
        <w:szCs w:val="21"/>
      </w:rPr>
      <w:t xml:space="preserve">2  </w:t>
    </w:r>
    <w:r w:rsidR="00A153E4">
      <w:rPr>
        <w:rFonts w:eastAsia="华文中宋" w:hint="eastAsia"/>
        <w:noProof/>
        <w:sz w:val="21"/>
        <w:szCs w:val="21"/>
      </w:rPr>
      <w:t>文献述评</w:t>
    </w:r>
    <w:r>
      <w:rPr>
        <w:rFonts w:eastAsia="华文中宋"/>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rFonts w:eastAsia="华文中宋"/>
        <w:sz w:val="21"/>
        <w:szCs w:val="21"/>
      </w:rPr>
    </w:pPr>
    <w:r>
      <w:rPr>
        <w:rFonts w:eastAsia="华文中宋" w:hint="eastAsia"/>
        <w:sz w:val="21"/>
        <w:szCs w:val="21"/>
      </w:rPr>
      <w:t xml:space="preserve">* * * *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毕</w:t>
    </w:r>
    <w:r>
      <w:rPr>
        <w:rFonts w:eastAsia="华文中宋" w:hint="eastAsia"/>
        <w:sz w:val="21"/>
        <w:szCs w:val="21"/>
      </w:rPr>
      <w:t xml:space="preserve"> </w:t>
    </w:r>
    <w:r>
      <w:rPr>
        <w:rFonts w:eastAsia="华文中宋" w:hint="eastAsia"/>
        <w:sz w:val="21"/>
        <w:szCs w:val="21"/>
      </w:rPr>
      <w:t>业</w:t>
    </w:r>
    <w:r>
      <w:rPr>
        <w:rFonts w:eastAsia="华文中宋" w:hint="eastAsia"/>
        <w:sz w:val="21"/>
        <w:szCs w:val="21"/>
      </w:rPr>
      <w:t xml:space="preserve"> </w:t>
    </w:r>
    <w:r>
      <w:rPr>
        <w:rFonts w:eastAsia="华文中宋" w:hint="eastAsia"/>
        <w:sz w:val="21"/>
        <w:szCs w:val="21"/>
      </w:rPr>
      <w:t>设</w:t>
    </w:r>
    <w:r>
      <w:rPr>
        <w:rFonts w:eastAsia="华文中宋" w:hint="eastAsia"/>
        <w:sz w:val="21"/>
        <w:szCs w:val="21"/>
      </w:rPr>
      <w:t xml:space="preserve"> </w:t>
    </w:r>
    <w:r>
      <w:rPr>
        <w:rFonts w:eastAsia="华文中宋" w:hint="eastAsia"/>
        <w:sz w:val="21"/>
        <w:szCs w:val="21"/>
      </w:rPr>
      <w:t>计（论</w:t>
    </w:r>
    <w:r>
      <w:rPr>
        <w:rFonts w:eastAsia="华文中宋" w:hint="eastAsia"/>
        <w:sz w:val="21"/>
        <w:szCs w:val="21"/>
      </w:rPr>
      <w:t xml:space="preserve"> </w:t>
    </w:r>
    <w:r>
      <w:rPr>
        <w:rFonts w:eastAsia="华文中宋" w:hint="eastAsia"/>
        <w:sz w:val="21"/>
        <w:szCs w:val="21"/>
      </w:rPr>
      <w:t>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5033" w:rsidRDefault="00000000">
    <w:pPr>
      <w:pStyle w:val="a3"/>
      <w:spacing w:line="14" w:lineRule="auto"/>
      <w:rPr>
        <w:sz w:val="20"/>
      </w:rPr>
    </w:pPr>
    <w:r>
      <w:pict>
        <v:line id="_x0000_s1027" style="position:absolute;left:0;text-align:left;z-index:-115432;mso-position-horizontal-relative:page;mso-position-vertical-relative:page" from="92.15pt,92.4pt" to="503.15pt,92.4pt" strokeweight=".72pt">
          <w10:wrap anchorx="page" anchory="page"/>
        </v:line>
      </w:pict>
    </w:r>
    <w:r>
      <w:pict>
        <v:shapetype id="_x0000_t202" coordsize="21600,21600" o:spt="202" path="m,l,21600r21600,l21600,xe">
          <v:stroke joinstyle="miter"/>
          <v:path gradientshapeok="t" o:connecttype="rect"/>
        </v:shapetype>
        <v:shape id="_x0000_s1026" type="#_x0000_t202" style="position:absolute;left:0;text-align:left;margin-left:242.6pt;margin-top:79.75pt;width:110pt;height:11pt;z-index:-115408;mso-position-horizontal-relative:page;mso-position-vertical-relative:page" filled="f" stroked="f">
          <v:textbox inset="0,0,0,0">
            <w:txbxContent>
              <w:p w:rsidR="00455033" w:rsidRDefault="00000000">
                <w:pPr>
                  <w:spacing w:line="200" w:lineRule="exact"/>
                  <w:ind w:left="20" w:firstLine="0"/>
                  <w:jc w:val="left"/>
                  <w:rPr>
                    <w:sz w:val="18"/>
                    <w:lang w:eastAsia="zh-CN"/>
                  </w:rPr>
                </w:pPr>
                <w:r>
                  <w:rPr>
                    <w:sz w:val="18"/>
                    <w:lang w:eastAsia="zh-CN"/>
                  </w:rPr>
                  <w:t>中国计量学院硕士学位论文</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40" w:lineRule="auto"/>
      <w:ind w:firstLine="0"/>
      <w:jc w:val="center"/>
      <w:rPr>
        <w:rFonts w:eastAsia="华文中宋"/>
        <w:sz w:val="21"/>
      </w:rPr>
    </w:pPr>
    <w:r>
      <w:rPr>
        <w:rFonts w:eastAsia="华文中宋"/>
        <w:sz w:val="21"/>
      </w:rPr>
      <w:fldChar w:fldCharType="begin"/>
    </w:r>
    <w:r>
      <w:rPr>
        <w:rFonts w:eastAsia="华文中宋"/>
        <w:sz w:val="21"/>
      </w:rPr>
      <w:instrText xml:space="preserve">REF _Ref665398943 \h \* MERGEFORMAT </w:instrText>
    </w:r>
    <w:r>
      <w:rPr>
        <w:rFonts w:eastAsia="华文中宋"/>
        <w:sz w:val="21"/>
      </w:rPr>
    </w:r>
    <w:r>
      <w:rPr>
        <w:rFonts w:eastAsia="华文中宋"/>
        <w:sz w:val="21"/>
      </w:rPr>
      <w:fldChar w:fldCharType="separate"/>
    </w:r>
    <w:r>
      <w:rPr>
        <w:rFonts w:eastAsia="华文中宋"/>
        <w:sz w:val="21"/>
      </w:rPr>
      <w:t xml:space="preserve">1  </w:t>
    </w:r>
    <w:r>
      <w:rPr>
        <w:rFonts w:eastAsia="华文中宋"/>
        <w:sz w:val="21"/>
      </w:rPr>
      <w:t>绪论</w:t>
    </w:r>
    <w:r>
      <w:rPr>
        <w:rFonts w:eastAsia="华文中宋"/>
        <w:sz w:val="21"/>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sz w:val="21"/>
        <w:szCs w:val="21"/>
      </w:rPr>
    </w:pPr>
    <w:r>
      <w:rPr>
        <w:rFonts w:eastAsia="华文中宋" w:hint="eastAsia"/>
        <w:sz w:val="21"/>
        <w:szCs w:val="21"/>
      </w:rPr>
      <w:t xml:space="preserve">* * * *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毕</w:t>
    </w:r>
    <w:r>
      <w:rPr>
        <w:rFonts w:eastAsia="华文中宋" w:hint="eastAsia"/>
        <w:sz w:val="21"/>
        <w:szCs w:val="21"/>
      </w:rPr>
      <w:t xml:space="preserve"> </w:t>
    </w:r>
    <w:r>
      <w:rPr>
        <w:rFonts w:eastAsia="华文中宋" w:hint="eastAsia"/>
        <w:sz w:val="21"/>
        <w:szCs w:val="21"/>
      </w:rPr>
      <w:t>业</w:t>
    </w:r>
    <w:r>
      <w:rPr>
        <w:rFonts w:eastAsia="华文中宋" w:hint="eastAsia"/>
        <w:sz w:val="21"/>
        <w:szCs w:val="21"/>
      </w:rPr>
      <w:t xml:space="preserve"> </w:t>
    </w:r>
    <w:r>
      <w:rPr>
        <w:rFonts w:eastAsia="华文中宋" w:hint="eastAsia"/>
        <w:sz w:val="21"/>
        <w:szCs w:val="21"/>
      </w:rPr>
      <w:t>设</w:t>
    </w:r>
    <w:r>
      <w:rPr>
        <w:rFonts w:eastAsia="华文中宋" w:hint="eastAsia"/>
        <w:sz w:val="21"/>
        <w:szCs w:val="21"/>
      </w:rPr>
      <w:t xml:space="preserve"> </w:t>
    </w:r>
    <w:r>
      <w:rPr>
        <w:rFonts w:eastAsia="华文中宋" w:hint="eastAsia"/>
        <w:sz w:val="21"/>
        <w:szCs w:val="21"/>
      </w:rPr>
      <w:t>计（论</w:t>
    </w:r>
    <w:r>
      <w:rPr>
        <w:rFonts w:eastAsia="华文中宋" w:hint="eastAsia"/>
        <w:sz w:val="21"/>
        <w:szCs w:val="21"/>
      </w:rPr>
      <w:t xml:space="preserve"> </w:t>
    </w:r>
    <w:r>
      <w:rPr>
        <w:rFonts w:eastAsia="华文中宋" w:hint="eastAsia"/>
        <w:sz w:val="21"/>
        <w:szCs w:val="21"/>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rPr>
        <w:rFonts w:eastAsia="华文中宋"/>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249"/>
    <w:multiLevelType w:val="hybridMultilevel"/>
    <w:tmpl w:val="B1B60440"/>
    <w:lvl w:ilvl="0" w:tplc="541631E2">
      <w:numFmt w:val="bullet"/>
      <w:lvlText w:val="□"/>
      <w:lvlJc w:val="left"/>
      <w:pPr>
        <w:ind w:left="1243" w:hanging="600"/>
      </w:pPr>
      <w:rPr>
        <w:rFonts w:ascii="宋体" w:eastAsia="宋体" w:hAnsi="宋体" w:cs="宋体" w:hint="default"/>
        <w:w w:val="100"/>
        <w:sz w:val="24"/>
        <w:szCs w:val="24"/>
      </w:rPr>
    </w:lvl>
    <w:lvl w:ilvl="1" w:tplc="F970F67C">
      <w:numFmt w:val="bullet"/>
      <w:lvlText w:val="•"/>
      <w:lvlJc w:val="left"/>
      <w:pPr>
        <w:ind w:left="1970" w:hanging="600"/>
      </w:pPr>
      <w:rPr>
        <w:rFonts w:hint="default"/>
      </w:rPr>
    </w:lvl>
    <w:lvl w:ilvl="2" w:tplc="A698AA80">
      <w:numFmt w:val="bullet"/>
      <w:lvlText w:val="•"/>
      <w:lvlJc w:val="left"/>
      <w:pPr>
        <w:ind w:left="2701" w:hanging="600"/>
      </w:pPr>
      <w:rPr>
        <w:rFonts w:hint="default"/>
      </w:rPr>
    </w:lvl>
    <w:lvl w:ilvl="3" w:tplc="A658FC0A">
      <w:numFmt w:val="bullet"/>
      <w:lvlText w:val="•"/>
      <w:lvlJc w:val="left"/>
      <w:pPr>
        <w:ind w:left="3431" w:hanging="600"/>
      </w:pPr>
      <w:rPr>
        <w:rFonts w:hint="default"/>
      </w:rPr>
    </w:lvl>
    <w:lvl w:ilvl="4" w:tplc="D124E972">
      <w:numFmt w:val="bullet"/>
      <w:lvlText w:val="•"/>
      <w:lvlJc w:val="left"/>
      <w:pPr>
        <w:ind w:left="4162" w:hanging="600"/>
      </w:pPr>
      <w:rPr>
        <w:rFonts w:hint="default"/>
      </w:rPr>
    </w:lvl>
    <w:lvl w:ilvl="5" w:tplc="5E322746">
      <w:numFmt w:val="bullet"/>
      <w:lvlText w:val="•"/>
      <w:lvlJc w:val="left"/>
      <w:pPr>
        <w:ind w:left="4893" w:hanging="600"/>
      </w:pPr>
      <w:rPr>
        <w:rFonts w:hint="default"/>
      </w:rPr>
    </w:lvl>
    <w:lvl w:ilvl="6" w:tplc="18ACC18E">
      <w:numFmt w:val="bullet"/>
      <w:lvlText w:val="•"/>
      <w:lvlJc w:val="left"/>
      <w:pPr>
        <w:ind w:left="5623" w:hanging="600"/>
      </w:pPr>
      <w:rPr>
        <w:rFonts w:hint="default"/>
      </w:rPr>
    </w:lvl>
    <w:lvl w:ilvl="7" w:tplc="EE387696">
      <w:numFmt w:val="bullet"/>
      <w:lvlText w:val="•"/>
      <w:lvlJc w:val="left"/>
      <w:pPr>
        <w:ind w:left="6354" w:hanging="600"/>
      </w:pPr>
      <w:rPr>
        <w:rFonts w:hint="default"/>
      </w:rPr>
    </w:lvl>
    <w:lvl w:ilvl="8" w:tplc="F60483C4">
      <w:numFmt w:val="bullet"/>
      <w:lvlText w:val="•"/>
      <w:lvlJc w:val="left"/>
      <w:pPr>
        <w:ind w:left="7084" w:hanging="600"/>
      </w:pPr>
      <w:rPr>
        <w:rFonts w:hint="default"/>
      </w:rPr>
    </w:lvl>
  </w:abstractNum>
  <w:abstractNum w:abstractNumId="1" w15:restartNumberingAfterBreak="0">
    <w:nsid w:val="1B361E24"/>
    <w:multiLevelType w:val="multilevel"/>
    <w:tmpl w:val="26807032"/>
    <w:lvl w:ilvl="0">
      <w:start w:val="1"/>
      <w:numFmt w:val="decimal"/>
      <w:lvlText w:val="%1"/>
      <w:lvlJc w:val="left"/>
      <w:pPr>
        <w:ind w:left="612" w:hanging="449"/>
        <w:jc w:val="left"/>
      </w:pPr>
      <w:rPr>
        <w:rFonts w:ascii="Times New Roman" w:eastAsia="Times New Roman" w:hAnsi="Times New Roman" w:cs="Times New Roman" w:hint="default"/>
        <w:b/>
        <w:bCs/>
        <w:w w:val="99"/>
        <w:sz w:val="30"/>
        <w:szCs w:val="30"/>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spacing w:val="-4"/>
        <w:w w:val="100"/>
        <w:sz w:val="24"/>
        <w:szCs w:val="24"/>
      </w:rPr>
    </w:lvl>
    <w:lvl w:ilvl="3">
      <w:numFmt w:val="bullet"/>
      <w:lvlText w:val="•"/>
      <w:lvlJc w:val="left"/>
      <w:pPr>
        <w:ind w:left="1848" w:hanging="720"/>
      </w:pPr>
      <w:rPr>
        <w:rFonts w:hint="default"/>
      </w:rPr>
    </w:lvl>
    <w:lvl w:ilvl="4">
      <w:numFmt w:val="bullet"/>
      <w:lvlText w:val="•"/>
      <w:lvlJc w:val="left"/>
      <w:pPr>
        <w:ind w:left="2816" w:hanging="720"/>
      </w:pPr>
      <w:rPr>
        <w:rFonts w:hint="default"/>
      </w:rPr>
    </w:lvl>
    <w:lvl w:ilvl="5">
      <w:numFmt w:val="bullet"/>
      <w:lvlText w:val="•"/>
      <w:lvlJc w:val="left"/>
      <w:pPr>
        <w:ind w:left="3784" w:hanging="720"/>
      </w:pPr>
      <w:rPr>
        <w:rFonts w:hint="default"/>
      </w:rPr>
    </w:lvl>
    <w:lvl w:ilvl="6">
      <w:numFmt w:val="bullet"/>
      <w:lvlText w:val="•"/>
      <w:lvlJc w:val="left"/>
      <w:pPr>
        <w:ind w:left="4753" w:hanging="720"/>
      </w:pPr>
      <w:rPr>
        <w:rFonts w:hint="default"/>
      </w:rPr>
    </w:lvl>
    <w:lvl w:ilvl="7">
      <w:numFmt w:val="bullet"/>
      <w:lvlText w:val="•"/>
      <w:lvlJc w:val="left"/>
      <w:pPr>
        <w:ind w:left="5721" w:hanging="720"/>
      </w:pPr>
      <w:rPr>
        <w:rFonts w:hint="default"/>
      </w:rPr>
    </w:lvl>
    <w:lvl w:ilvl="8">
      <w:numFmt w:val="bullet"/>
      <w:lvlText w:val="•"/>
      <w:lvlJc w:val="left"/>
      <w:pPr>
        <w:ind w:left="6689" w:hanging="720"/>
      </w:pPr>
      <w:rPr>
        <w:rFonts w:hint="default"/>
      </w:rPr>
    </w:lvl>
  </w:abstractNum>
  <w:abstractNum w:abstractNumId="2" w15:restartNumberingAfterBreak="0">
    <w:nsid w:val="1C411E63"/>
    <w:multiLevelType w:val="hybridMultilevel"/>
    <w:tmpl w:val="D8560CA0"/>
    <w:lvl w:ilvl="0" w:tplc="A5263694">
      <w:start w:val="1"/>
      <w:numFmt w:val="decimal"/>
      <w:lvlText w:val="（%1）"/>
      <w:lvlJc w:val="left"/>
      <w:pPr>
        <w:ind w:left="163" w:hanging="610"/>
        <w:jc w:val="left"/>
      </w:pPr>
      <w:rPr>
        <w:rFonts w:ascii="宋体" w:eastAsia="宋体" w:hAnsi="宋体" w:cs="宋体" w:hint="default"/>
        <w:spacing w:val="1"/>
        <w:w w:val="100"/>
        <w:sz w:val="22"/>
        <w:szCs w:val="22"/>
      </w:rPr>
    </w:lvl>
    <w:lvl w:ilvl="1" w:tplc="54C227D0">
      <w:start w:val="2"/>
      <w:numFmt w:val="decimal"/>
      <w:lvlText w:val="（%2）"/>
      <w:lvlJc w:val="left"/>
      <w:pPr>
        <w:ind w:left="163" w:hanging="601"/>
        <w:jc w:val="left"/>
      </w:pPr>
      <w:rPr>
        <w:rFonts w:ascii="宋体" w:eastAsia="宋体" w:hAnsi="宋体" w:cs="宋体" w:hint="default"/>
        <w:w w:val="100"/>
        <w:sz w:val="22"/>
        <w:szCs w:val="22"/>
      </w:rPr>
    </w:lvl>
    <w:lvl w:ilvl="2" w:tplc="D9623494">
      <w:numFmt w:val="bullet"/>
      <w:lvlText w:val="•"/>
      <w:lvlJc w:val="left"/>
      <w:pPr>
        <w:ind w:left="1837" w:hanging="601"/>
      </w:pPr>
      <w:rPr>
        <w:rFonts w:hint="default"/>
      </w:rPr>
    </w:lvl>
    <w:lvl w:ilvl="3" w:tplc="75AEFE8A">
      <w:numFmt w:val="bullet"/>
      <w:lvlText w:val="•"/>
      <w:lvlJc w:val="left"/>
      <w:pPr>
        <w:ind w:left="2675" w:hanging="601"/>
      </w:pPr>
      <w:rPr>
        <w:rFonts w:hint="default"/>
      </w:rPr>
    </w:lvl>
    <w:lvl w:ilvl="4" w:tplc="ACC0ECB0">
      <w:numFmt w:val="bullet"/>
      <w:lvlText w:val="•"/>
      <w:lvlJc w:val="left"/>
      <w:pPr>
        <w:ind w:left="3514" w:hanging="601"/>
      </w:pPr>
      <w:rPr>
        <w:rFonts w:hint="default"/>
      </w:rPr>
    </w:lvl>
    <w:lvl w:ilvl="5" w:tplc="D8D4C540">
      <w:numFmt w:val="bullet"/>
      <w:lvlText w:val="•"/>
      <w:lvlJc w:val="left"/>
      <w:pPr>
        <w:ind w:left="4353" w:hanging="601"/>
      </w:pPr>
      <w:rPr>
        <w:rFonts w:hint="default"/>
      </w:rPr>
    </w:lvl>
    <w:lvl w:ilvl="6" w:tplc="D4B81E64">
      <w:numFmt w:val="bullet"/>
      <w:lvlText w:val="•"/>
      <w:lvlJc w:val="left"/>
      <w:pPr>
        <w:ind w:left="5191" w:hanging="601"/>
      </w:pPr>
      <w:rPr>
        <w:rFonts w:hint="default"/>
      </w:rPr>
    </w:lvl>
    <w:lvl w:ilvl="7" w:tplc="29BEAEC2">
      <w:numFmt w:val="bullet"/>
      <w:lvlText w:val="•"/>
      <w:lvlJc w:val="left"/>
      <w:pPr>
        <w:ind w:left="6030" w:hanging="601"/>
      </w:pPr>
      <w:rPr>
        <w:rFonts w:hint="default"/>
      </w:rPr>
    </w:lvl>
    <w:lvl w:ilvl="8" w:tplc="C812FD4E">
      <w:numFmt w:val="bullet"/>
      <w:lvlText w:val="•"/>
      <w:lvlJc w:val="left"/>
      <w:pPr>
        <w:ind w:left="6868" w:hanging="601"/>
      </w:pPr>
      <w:rPr>
        <w:rFonts w:hint="default"/>
      </w:rPr>
    </w:lvl>
  </w:abstractNum>
  <w:abstractNum w:abstractNumId="3" w15:restartNumberingAfterBreak="0">
    <w:nsid w:val="1CAD5809"/>
    <w:multiLevelType w:val="hybridMultilevel"/>
    <w:tmpl w:val="0E38B81A"/>
    <w:lvl w:ilvl="0" w:tplc="6B94945A">
      <w:start w:val="2"/>
      <w:numFmt w:val="decimal"/>
      <w:lvlText w:val="[%1]"/>
      <w:lvlJc w:val="left"/>
      <w:pPr>
        <w:ind w:left="729" w:hanging="567"/>
        <w:jc w:val="left"/>
      </w:pPr>
      <w:rPr>
        <w:rFonts w:ascii="Times New Roman" w:eastAsia="Times New Roman" w:hAnsi="Times New Roman" w:cs="Times New Roman" w:hint="default"/>
        <w:spacing w:val="-1"/>
        <w:w w:val="99"/>
        <w:sz w:val="21"/>
        <w:szCs w:val="21"/>
      </w:rPr>
    </w:lvl>
    <w:lvl w:ilvl="1" w:tplc="DD6AD860">
      <w:numFmt w:val="bullet"/>
      <w:lvlText w:val="•"/>
      <w:lvlJc w:val="left"/>
      <w:pPr>
        <w:ind w:left="720" w:hanging="567"/>
      </w:pPr>
      <w:rPr>
        <w:rFonts w:hint="default"/>
      </w:rPr>
    </w:lvl>
    <w:lvl w:ilvl="2" w:tplc="837C8EC6">
      <w:numFmt w:val="bullet"/>
      <w:lvlText w:val="•"/>
      <w:lvlJc w:val="left"/>
      <w:pPr>
        <w:ind w:left="1589" w:hanging="567"/>
      </w:pPr>
      <w:rPr>
        <w:rFonts w:hint="default"/>
      </w:rPr>
    </w:lvl>
    <w:lvl w:ilvl="3" w:tplc="AD6A405E">
      <w:numFmt w:val="bullet"/>
      <w:lvlText w:val="•"/>
      <w:lvlJc w:val="left"/>
      <w:pPr>
        <w:ind w:left="2459" w:hanging="567"/>
      </w:pPr>
      <w:rPr>
        <w:rFonts w:hint="default"/>
      </w:rPr>
    </w:lvl>
    <w:lvl w:ilvl="4" w:tplc="EB628EA6">
      <w:numFmt w:val="bullet"/>
      <w:lvlText w:val="•"/>
      <w:lvlJc w:val="left"/>
      <w:pPr>
        <w:ind w:left="3328" w:hanging="567"/>
      </w:pPr>
      <w:rPr>
        <w:rFonts w:hint="default"/>
      </w:rPr>
    </w:lvl>
    <w:lvl w:ilvl="5" w:tplc="163A19E0">
      <w:numFmt w:val="bullet"/>
      <w:lvlText w:val="•"/>
      <w:lvlJc w:val="left"/>
      <w:pPr>
        <w:ind w:left="4198" w:hanging="567"/>
      </w:pPr>
      <w:rPr>
        <w:rFonts w:hint="default"/>
      </w:rPr>
    </w:lvl>
    <w:lvl w:ilvl="6" w:tplc="F51265EE">
      <w:numFmt w:val="bullet"/>
      <w:lvlText w:val="•"/>
      <w:lvlJc w:val="left"/>
      <w:pPr>
        <w:ind w:left="5067" w:hanging="567"/>
      </w:pPr>
      <w:rPr>
        <w:rFonts w:hint="default"/>
      </w:rPr>
    </w:lvl>
    <w:lvl w:ilvl="7" w:tplc="C22A711E">
      <w:numFmt w:val="bullet"/>
      <w:lvlText w:val="•"/>
      <w:lvlJc w:val="left"/>
      <w:pPr>
        <w:ind w:left="5937" w:hanging="567"/>
      </w:pPr>
      <w:rPr>
        <w:rFonts w:hint="default"/>
      </w:rPr>
    </w:lvl>
    <w:lvl w:ilvl="8" w:tplc="EBF48E94">
      <w:numFmt w:val="bullet"/>
      <w:lvlText w:val="•"/>
      <w:lvlJc w:val="left"/>
      <w:pPr>
        <w:ind w:left="6806" w:hanging="567"/>
      </w:pPr>
      <w:rPr>
        <w:rFonts w:hint="default"/>
      </w:rPr>
    </w:lvl>
  </w:abstractNum>
  <w:abstractNum w:abstractNumId="4" w15:restartNumberingAfterBreak="0">
    <w:nsid w:val="2C2A72B7"/>
    <w:multiLevelType w:val="multilevel"/>
    <w:tmpl w:val="3AF63ECC"/>
    <w:lvl w:ilvl="0">
      <w:start w:val="6"/>
      <w:numFmt w:val="decimal"/>
      <w:lvlText w:val="%1"/>
      <w:lvlJc w:val="left"/>
      <w:pPr>
        <w:ind w:left="792" w:hanging="629"/>
        <w:jc w:val="left"/>
      </w:pPr>
      <w:rPr>
        <w:rFonts w:hint="default"/>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numFmt w:val="bullet"/>
      <w:lvlText w:val="•"/>
      <w:lvlJc w:val="left"/>
      <w:pPr>
        <w:ind w:left="2365" w:hanging="629"/>
      </w:pPr>
      <w:rPr>
        <w:rFonts w:hint="default"/>
      </w:rPr>
    </w:lvl>
    <w:lvl w:ilvl="3">
      <w:numFmt w:val="bullet"/>
      <w:lvlText w:val="•"/>
      <w:lvlJc w:val="left"/>
      <w:pPr>
        <w:ind w:left="3147" w:hanging="629"/>
      </w:pPr>
      <w:rPr>
        <w:rFonts w:hint="default"/>
      </w:rPr>
    </w:lvl>
    <w:lvl w:ilvl="4">
      <w:numFmt w:val="bullet"/>
      <w:lvlText w:val="•"/>
      <w:lvlJc w:val="left"/>
      <w:pPr>
        <w:ind w:left="3930" w:hanging="629"/>
      </w:pPr>
      <w:rPr>
        <w:rFonts w:hint="default"/>
      </w:rPr>
    </w:lvl>
    <w:lvl w:ilvl="5">
      <w:numFmt w:val="bullet"/>
      <w:lvlText w:val="•"/>
      <w:lvlJc w:val="left"/>
      <w:pPr>
        <w:ind w:left="4713" w:hanging="629"/>
      </w:pPr>
      <w:rPr>
        <w:rFonts w:hint="default"/>
      </w:rPr>
    </w:lvl>
    <w:lvl w:ilvl="6">
      <w:numFmt w:val="bullet"/>
      <w:lvlText w:val="•"/>
      <w:lvlJc w:val="left"/>
      <w:pPr>
        <w:ind w:left="5495" w:hanging="629"/>
      </w:pPr>
      <w:rPr>
        <w:rFonts w:hint="default"/>
      </w:rPr>
    </w:lvl>
    <w:lvl w:ilvl="7">
      <w:numFmt w:val="bullet"/>
      <w:lvlText w:val="•"/>
      <w:lvlJc w:val="left"/>
      <w:pPr>
        <w:ind w:left="6278" w:hanging="629"/>
      </w:pPr>
      <w:rPr>
        <w:rFonts w:hint="default"/>
      </w:rPr>
    </w:lvl>
    <w:lvl w:ilvl="8">
      <w:numFmt w:val="bullet"/>
      <w:lvlText w:val="•"/>
      <w:lvlJc w:val="left"/>
      <w:pPr>
        <w:ind w:left="7060" w:hanging="629"/>
      </w:pPr>
      <w:rPr>
        <w:rFonts w:hint="default"/>
      </w:rPr>
    </w:lvl>
  </w:abstractNum>
  <w:abstractNum w:abstractNumId="5" w15:restartNumberingAfterBreak="0">
    <w:nsid w:val="35997E3D"/>
    <w:multiLevelType w:val="multilevel"/>
    <w:tmpl w:val="A07E686E"/>
    <w:lvl w:ilvl="0">
      <w:start w:val="5"/>
      <w:numFmt w:val="decimal"/>
      <w:lvlText w:val="%1"/>
      <w:lvlJc w:val="left"/>
      <w:pPr>
        <w:ind w:left="812" w:hanging="629"/>
        <w:jc w:val="left"/>
      </w:pPr>
      <w:rPr>
        <w:rFonts w:hint="default"/>
      </w:rPr>
    </w:lvl>
    <w:lvl w:ilvl="1">
      <w:start w:val="3"/>
      <w:numFmt w:val="decimal"/>
      <w:lvlText w:val="%1.%2"/>
      <w:lvlJc w:val="left"/>
      <w:pPr>
        <w:ind w:left="81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903" w:hanging="720"/>
        <w:jc w:val="left"/>
      </w:pPr>
      <w:rPr>
        <w:rFonts w:ascii="Times New Roman" w:eastAsia="Times New Roman" w:hAnsi="Times New Roman" w:cs="Times New Roman" w:hint="default"/>
        <w:w w:val="100"/>
        <w:sz w:val="24"/>
        <w:szCs w:val="24"/>
      </w:rPr>
    </w:lvl>
    <w:lvl w:ilvl="3">
      <w:numFmt w:val="bullet"/>
      <w:lvlText w:val="•"/>
      <w:lvlJc w:val="left"/>
      <w:pPr>
        <w:ind w:left="2616" w:hanging="720"/>
      </w:pPr>
      <w:rPr>
        <w:rFonts w:hint="default"/>
      </w:rPr>
    </w:lvl>
    <w:lvl w:ilvl="4">
      <w:numFmt w:val="bullet"/>
      <w:lvlText w:val="•"/>
      <w:lvlJc w:val="left"/>
      <w:pPr>
        <w:ind w:left="3475" w:hanging="720"/>
      </w:pPr>
      <w:rPr>
        <w:rFonts w:hint="default"/>
      </w:rPr>
    </w:lvl>
    <w:lvl w:ilvl="5">
      <w:numFmt w:val="bullet"/>
      <w:lvlText w:val="•"/>
      <w:lvlJc w:val="left"/>
      <w:pPr>
        <w:ind w:left="4333" w:hanging="720"/>
      </w:pPr>
      <w:rPr>
        <w:rFonts w:hint="default"/>
      </w:rPr>
    </w:lvl>
    <w:lvl w:ilvl="6">
      <w:numFmt w:val="bullet"/>
      <w:lvlText w:val="•"/>
      <w:lvlJc w:val="left"/>
      <w:pPr>
        <w:ind w:left="5192" w:hanging="720"/>
      </w:pPr>
      <w:rPr>
        <w:rFonts w:hint="default"/>
      </w:rPr>
    </w:lvl>
    <w:lvl w:ilvl="7">
      <w:numFmt w:val="bullet"/>
      <w:lvlText w:val="•"/>
      <w:lvlJc w:val="left"/>
      <w:pPr>
        <w:ind w:left="6050" w:hanging="720"/>
      </w:pPr>
      <w:rPr>
        <w:rFonts w:hint="default"/>
      </w:rPr>
    </w:lvl>
    <w:lvl w:ilvl="8">
      <w:numFmt w:val="bullet"/>
      <w:lvlText w:val="•"/>
      <w:lvlJc w:val="left"/>
      <w:pPr>
        <w:ind w:left="6909" w:hanging="720"/>
      </w:pPr>
      <w:rPr>
        <w:rFonts w:hint="default"/>
      </w:rPr>
    </w:lvl>
  </w:abstractNum>
  <w:abstractNum w:abstractNumId="6" w15:restartNumberingAfterBreak="0">
    <w:nsid w:val="52392BD8"/>
    <w:multiLevelType w:val="multilevel"/>
    <w:tmpl w:val="6A5E163A"/>
    <w:lvl w:ilvl="0">
      <w:start w:val="2"/>
      <w:numFmt w:val="decimal"/>
      <w:lvlText w:val="%1"/>
      <w:lvlJc w:val="left"/>
      <w:pPr>
        <w:ind w:left="792" w:hanging="629"/>
        <w:jc w:val="left"/>
      </w:pPr>
      <w:rPr>
        <w:rFonts w:hint="default"/>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numFmt w:val="bullet"/>
      <w:lvlText w:val="•"/>
      <w:lvlJc w:val="left"/>
      <w:pPr>
        <w:ind w:left="2583" w:hanging="720"/>
      </w:pPr>
      <w:rPr>
        <w:rFonts w:hint="default"/>
      </w:rPr>
    </w:lvl>
    <w:lvl w:ilvl="4">
      <w:numFmt w:val="bullet"/>
      <w:lvlText w:val="•"/>
      <w:lvlJc w:val="left"/>
      <w:pPr>
        <w:ind w:left="3435" w:hanging="720"/>
      </w:pPr>
      <w:rPr>
        <w:rFonts w:hint="default"/>
      </w:rPr>
    </w:lvl>
    <w:lvl w:ilvl="5">
      <w:numFmt w:val="bullet"/>
      <w:lvlText w:val="•"/>
      <w:lvlJc w:val="left"/>
      <w:pPr>
        <w:ind w:left="4287" w:hanging="720"/>
      </w:pPr>
      <w:rPr>
        <w:rFonts w:hint="default"/>
      </w:rPr>
    </w:lvl>
    <w:lvl w:ilvl="6">
      <w:numFmt w:val="bullet"/>
      <w:lvlText w:val="•"/>
      <w:lvlJc w:val="left"/>
      <w:pPr>
        <w:ind w:left="5138" w:hanging="720"/>
      </w:pPr>
      <w:rPr>
        <w:rFonts w:hint="default"/>
      </w:rPr>
    </w:lvl>
    <w:lvl w:ilvl="7">
      <w:numFmt w:val="bullet"/>
      <w:lvlText w:val="•"/>
      <w:lvlJc w:val="left"/>
      <w:pPr>
        <w:ind w:left="5990" w:hanging="720"/>
      </w:pPr>
      <w:rPr>
        <w:rFonts w:hint="default"/>
      </w:rPr>
    </w:lvl>
    <w:lvl w:ilvl="8">
      <w:numFmt w:val="bullet"/>
      <w:lvlText w:val="•"/>
      <w:lvlJc w:val="left"/>
      <w:pPr>
        <w:ind w:left="6842" w:hanging="720"/>
      </w:pPr>
      <w:rPr>
        <w:rFonts w:hint="default"/>
      </w:rPr>
    </w:lvl>
  </w:abstractNum>
  <w:abstractNum w:abstractNumId="7" w15:restartNumberingAfterBreak="0">
    <w:nsid w:val="654E2BA9"/>
    <w:multiLevelType w:val="multilevel"/>
    <w:tmpl w:val="7D325DF8"/>
    <w:lvl w:ilvl="0">
      <w:start w:val="1"/>
      <w:numFmt w:val="decimal"/>
      <w:lvlText w:val="%1"/>
      <w:lvlJc w:val="left"/>
      <w:pPr>
        <w:ind w:left="792" w:hanging="629"/>
        <w:jc w:val="left"/>
      </w:pPr>
      <w:rPr>
        <w:rFonts w:hint="default"/>
      </w:rPr>
    </w:lvl>
    <w:lvl w:ilvl="1">
      <w:start w:val="2"/>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start w:val="1"/>
      <w:numFmt w:val="decimal"/>
      <w:lvlText w:val="%4"/>
      <w:lvlJc w:val="left"/>
      <w:pPr>
        <w:ind w:left="823" w:hanging="180"/>
        <w:jc w:val="left"/>
      </w:pPr>
      <w:rPr>
        <w:rFonts w:ascii="Times New Roman" w:eastAsia="Times New Roman" w:hAnsi="Times New Roman" w:cs="Times New Roman" w:hint="default"/>
        <w:w w:val="100"/>
        <w:sz w:val="24"/>
        <w:szCs w:val="24"/>
      </w:rPr>
    </w:lvl>
    <w:lvl w:ilvl="4">
      <w:numFmt w:val="bullet"/>
      <w:lvlText w:val="•"/>
      <w:lvlJc w:val="left"/>
      <w:pPr>
        <w:ind w:left="2811" w:hanging="180"/>
      </w:pPr>
      <w:rPr>
        <w:rFonts w:hint="default"/>
      </w:rPr>
    </w:lvl>
    <w:lvl w:ilvl="5">
      <w:numFmt w:val="bullet"/>
      <w:lvlText w:val="•"/>
      <w:lvlJc w:val="left"/>
      <w:pPr>
        <w:ind w:left="3777" w:hanging="180"/>
      </w:pPr>
      <w:rPr>
        <w:rFonts w:hint="default"/>
      </w:rPr>
    </w:lvl>
    <w:lvl w:ilvl="6">
      <w:numFmt w:val="bullet"/>
      <w:lvlText w:val="•"/>
      <w:lvlJc w:val="left"/>
      <w:pPr>
        <w:ind w:left="4743" w:hanging="180"/>
      </w:pPr>
      <w:rPr>
        <w:rFonts w:hint="default"/>
      </w:rPr>
    </w:lvl>
    <w:lvl w:ilvl="7">
      <w:numFmt w:val="bullet"/>
      <w:lvlText w:val="•"/>
      <w:lvlJc w:val="left"/>
      <w:pPr>
        <w:ind w:left="5708" w:hanging="180"/>
      </w:pPr>
      <w:rPr>
        <w:rFonts w:hint="default"/>
      </w:rPr>
    </w:lvl>
    <w:lvl w:ilvl="8">
      <w:numFmt w:val="bullet"/>
      <w:lvlText w:val="•"/>
      <w:lvlJc w:val="left"/>
      <w:pPr>
        <w:ind w:left="6674" w:hanging="180"/>
      </w:pPr>
      <w:rPr>
        <w:rFonts w:hint="default"/>
      </w:rPr>
    </w:lvl>
  </w:abstractNum>
  <w:abstractNum w:abstractNumId="8" w15:restartNumberingAfterBreak="0">
    <w:nsid w:val="76A44CC4"/>
    <w:multiLevelType w:val="multilevel"/>
    <w:tmpl w:val="763E8BAE"/>
    <w:lvl w:ilvl="0">
      <w:start w:val="1"/>
      <w:numFmt w:val="decimal"/>
      <w:lvlText w:val="%1"/>
      <w:lvlJc w:val="left"/>
      <w:pPr>
        <w:ind w:left="823" w:hanging="180"/>
        <w:jc w:val="right"/>
      </w:pPr>
      <w:rPr>
        <w:rFonts w:hint="default"/>
        <w:w w:val="100"/>
      </w:rPr>
    </w:lvl>
    <w:lvl w:ilvl="1">
      <w:start w:val="1"/>
      <w:numFmt w:val="decimal"/>
      <w:lvlText w:val="%1.%2"/>
      <w:lvlJc w:val="left"/>
      <w:pPr>
        <w:ind w:left="83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numFmt w:val="bullet"/>
      <w:lvlText w:val="•"/>
      <w:lvlJc w:val="left"/>
      <w:pPr>
        <w:ind w:left="1838" w:hanging="720"/>
      </w:pPr>
      <w:rPr>
        <w:rFonts w:hint="default"/>
      </w:rPr>
    </w:lvl>
    <w:lvl w:ilvl="4">
      <w:numFmt w:val="bullet"/>
      <w:lvlText w:val="•"/>
      <w:lvlJc w:val="left"/>
      <w:pPr>
        <w:ind w:left="2796" w:hanging="720"/>
      </w:pPr>
      <w:rPr>
        <w:rFonts w:hint="default"/>
      </w:rPr>
    </w:lvl>
    <w:lvl w:ilvl="5">
      <w:numFmt w:val="bullet"/>
      <w:lvlText w:val="•"/>
      <w:lvlJc w:val="left"/>
      <w:pPr>
        <w:ind w:left="3754" w:hanging="720"/>
      </w:pPr>
      <w:rPr>
        <w:rFonts w:hint="default"/>
      </w:rPr>
    </w:lvl>
    <w:lvl w:ilvl="6">
      <w:numFmt w:val="bullet"/>
      <w:lvlText w:val="•"/>
      <w:lvlJc w:val="left"/>
      <w:pPr>
        <w:ind w:left="4713" w:hanging="720"/>
      </w:pPr>
      <w:rPr>
        <w:rFonts w:hint="default"/>
      </w:rPr>
    </w:lvl>
    <w:lvl w:ilvl="7">
      <w:numFmt w:val="bullet"/>
      <w:lvlText w:val="•"/>
      <w:lvlJc w:val="left"/>
      <w:pPr>
        <w:ind w:left="5671" w:hanging="720"/>
      </w:pPr>
      <w:rPr>
        <w:rFonts w:hint="default"/>
      </w:rPr>
    </w:lvl>
    <w:lvl w:ilvl="8">
      <w:numFmt w:val="bullet"/>
      <w:lvlText w:val="•"/>
      <w:lvlJc w:val="left"/>
      <w:pPr>
        <w:ind w:left="6629" w:hanging="720"/>
      </w:pPr>
      <w:rPr>
        <w:rFonts w:hint="default"/>
      </w:rPr>
    </w:lvl>
  </w:abstractNum>
  <w:abstractNum w:abstractNumId="9" w15:restartNumberingAfterBreak="0">
    <w:nsid w:val="7C8671F0"/>
    <w:multiLevelType w:val="multilevel"/>
    <w:tmpl w:val="90628CAA"/>
    <w:lvl w:ilvl="0">
      <w:start w:val="1"/>
      <w:numFmt w:val="decimal"/>
      <w:lvlText w:val="%1"/>
      <w:lvlJc w:val="left"/>
      <w:pPr>
        <w:ind w:left="523" w:hanging="360"/>
        <w:jc w:val="left"/>
      </w:pPr>
      <w:rPr>
        <w:rFonts w:ascii="Times New Roman" w:eastAsia="Times New Roman" w:hAnsi="Times New Roman" w:cs="Times New Roman" w:hint="default"/>
        <w:w w:val="100"/>
        <w:sz w:val="24"/>
        <w:szCs w:val="24"/>
      </w:rPr>
    </w:lvl>
    <w:lvl w:ilvl="1">
      <w:start w:val="1"/>
      <w:numFmt w:val="decimal"/>
      <w:lvlText w:val="%1.%2"/>
      <w:lvlJc w:val="left"/>
      <w:pPr>
        <w:ind w:left="1003" w:hanging="420"/>
        <w:jc w:val="left"/>
      </w:pPr>
      <w:rPr>
        <w:rFonts w:ascii="Times New Roman" w:eastAsia="Times New Roman" w:hAnsi="Times New Roman" w:cs="Times New Roman" w:hint="default"/>
        <w:w w:val="99"/>
        <w:sz w:val="24"/>
        <w:szCs w:val="24"/>
      </w:rPr>
    </w:lvl>
    <w:lvl w:ilvl="2">
      <w:start w:val="1"/>
      <w:numFmt w:val="decimal"/>
      <w:lvlText w:val="%1.%2.%3"/>
      <w:lvlJc w:val="left"/>
      <w:pPr>
        <w:ind w:left="1723" w:hanging="720"/>
        <w:jc w:val="left"/>
      </w:pPr>
      <w:rPr>
        <w:rFonts w:ascii="Times New Roman" w:eastAsia="Times New Roman" w:hAnsi="Times New Roman" w:cs="Times New Roman" w:hint="default"/>
        <w:spacing w:val="-4"/>
        <w:w w:val="99"/>
        <w:sz w:val="24"/>
        <w:szCs w:val="24"/>
      </w:rPr>
    </w:lvl>
    <w:lvl w:ilvl="3">
      <w:numFmt w:val="bullet"/>
      <w:lvlText w:val="•"/>
      <w:lvlJc w:val="left"/>
      <w:pPr>
        <w:ind w:left="1540" w:hanging="720"/>
      </w:pPr>
      <w:rPr>
        <w:rFonts w:hint="default"/>
      </w:rPr>
    </w:lvl>
    <w:lvl w:ilvl="4">
      <w:numFmt w:val="bullet"/>
      <w:lvlText w:val="•"/>
      <w:lvlJc w:val="left"/>
      <w:pPr>
        <w:ind w:left="1720" w:hanging="720"/>
      </w:pPr>
      <w:rPr>
        <w:rFonts w:hint="default"/>
      </w:rPr>
    </w:lvl>
    <w:lvl w:ilvl="5">
      <w:numFmt w:val="bullet"/>
      <w:lvlText w:val="•"/>
      <w:lvlJc w:val="left"/>
      <w:pPr>
        <w:ind w:left="2857" w:hanging="720"/>
      </w:pPr>
      <w:rPr>
        <w:rFonts w:hint="default"/>
      </w:rPr>
    </w:lvl>
    <w:lvl w:ilvl="6">
      <w:numFmt w:val="bullet"/>
      <w:lvlText w:val="•"/>
      <w:lvlJc w:val="left"/>
      <w:pPr>
        <w:ind w:left="3995" w:hanging="720"/>
      </w:pPr>
      <w:rPr>
        <w:rFonts w:hint="default"/>
      </w:rPr>
    </w:lvl>
    <w:lvl w:ilvl="7">
      <w:numFmt w:val="bullet"/>
      <w:lvlText w:val="•"/>
      <w:lvlJc w:val="left"/>
      <w:pPr>
        <w:ind w:left="5133" w:hanging="720"/>
      </w:pPr>
      <w:rPr>
        <w:rFonts w:hint="default"/>
      </w:rPr>
    </w:lvl>
    <w:lvl w:ilvl="8">
      <w:numFmt w:val="bullet"/>
      <w:lvlText w:val="•"/>
      <w:lvlJc w:val="left"/>
      <w:pPr>
        <w:ind w:left="6270" w:hanging="720"/>
      </w:pPr>
      <w:rPr>
        <w:rFonts w:hint="default"/>
      </w:rPr>
    </w:lvl>
  </w:abstractNum>
  <w:num w:numId="1" w16cid:durableId="1615867846">
    <w:abstractNumId w:val="0"/>
  </w:num>
  <w:num w:numId="2" w16cid:durableId="1610238829">
    <w:abstractNumId w:val="3"/>
  </w:num>
  <w:num w:numId="3" w16cid:durableId="53703879">
    <w:abstractNumId w:val="4"/>
  </w:num>
  <w:num w:numId="4" w16cid:durableId="1906841010">
    <w:abstractNumId w:val="5"/>
  </w:num>
  <w:num w:numId="5" w16cid:durableId="31271897">
    <w:abstractNumId w:val="8"/>
  </w:num>
  <w:num w:numId="6" w16cid:durableId="213932747">
    <w:abstractNumId w:val="6"/>
  </w:num>
  <w:num w:numId="7" w16cid:durableId="970207341">
    <w:abstractNumId w:val="7"/>
  </w:num>
  <w:num w:numId="8" w16cid:durableId="487592917">
    <w:abstractNumId w:val="1"/>
  </w:num>
  <w:num w:numId="9" w16cid:durableId="1738935038">
    <w:abstractNumId w:val="9"/>
  </w:num>
  <w:num w:numId="10" w16cid:durableId="30885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233"/>
    <o:shapelayout v:ext="edit">
      <o:idmap v:ext="edit" data="1"/>
    </o:shapelayout>
  </w:hdrShapeDefaults>
  <w:footnotePr>
    <w:footnote w:id="-1"/>
    <w:footnote w:id="0"/>
  </w:footnotePr>
  <w:endnotePr>
    <w:endnote w:id="-1"/>
    <w:endnote w:id="0"/>
  </w:endnotePr>
  <w:compat>
    <w:balanceSingleByteDoubleByteWidth/>
    <w:ulTrailSpace/>
    <w:doNotExpandShiftReturn/>
    <w:footnoteLayoutLikeWW8/>
    <w:useFELayout/>
    <w:compatSetting w:name="compatibilityMode" w:uri="http://schemas.microsoft.com/office/word" w:val="12"/>
    <w:compatSetting w:name="useWord2013TrackBottomHyphenation" w:uri="http://schemas.microsoft.com/office/word" w:val="1"/>
  </w:compat>
  <w:rsids>
    <w:rsidRoot w:val="00455033"/>
    <w:rsid w:val="001272BA"/>
    <w:rsid w:val="00401673"/>
    <w:rsid w:val="00455033"/>
    <w:rsid w:val="004C3FCC"/>
    <w:rsid w:val="00886035"/>
    <w:rsid w:val="00A153E4"/>
    <w:rsid w:val="00C96976"/>
    <w:rsid w:val="00D16D80"/>
    <w:rsid w:val="00D17A1C"/>
    <w:rsid w:val="00EA16AF"/>
    <w:rsid w:val="00F14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33"/>
    <o:shapelayout v:ext="edit">
      <o:idmap v:ext="edit" data="2"/>
    </o:shapelayout>
  </w:shapeDefaults>
  <w:decimalSymbol w:val="."/>
  <w:listSeparator w:val=","/>
  <w14:docId w14:val="07A863F9"/>
  <w15:docId w15:val="{F43755E9-B8A3-4FE7-90EC-F5491C9E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nhideWhenUsed/>
    <w:qFormat/>
    <w:pPr>
      <w:topLinePunct/>
      <w:adjustRightInd w:val="0"/>
      <w:snapToGrid w:val="0"/>
      <w:spacing w:line="464" w:lineRule="atLeast"/>
      <w:ind w:firstLine="480"/>
      <w:jc w:val="both"/>
      <w:textAlignment w:val="baseline"/>
    </w:pPr>
    <w:rPr>
      <w:kern w:val="2"/>
      <w:sz w:val="24"/>
      <w:szCs w:val="24"/>
    </w:rPr>
  </w:style>
  <w:style w:type="paragraph" w:styleId="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3">
    <w:name w:val="heading 3"/>
    <w:link w:val="30"/>
    <w:autoRedefine/>
    <w:qFormat/>
    <w:pPr>
      <w:keepNext/>
      <w:keepLines/>
      <w:tabs>
        <w:tab w:val="left" w:pos="730"/>
      </w:tabs>
      <w:topLinePunct/>
      <w:snapToGrid w:val="0"/>
      <w:spacing w:before="232" w:line="314" w:lineRule="atLeast"/>
      <w:jc w:val="both"/>
      <w:textAlignment w:val="baseline"/>
      <w:outlineLvl w:val="2"/>
    </w:pPr>
    <w:rPr>
      <w:rFonts w:eastAsia="黑体"/>
      <w:b/>
      <w:kern w:val="2"/>
      <w:sz w:val="24"/>
      <w:szCs w:val="24"/>
    </w:rPr>
  </w:style>
  <w:style w:type="paragraph" w:styleId="4">
    <w:name w:val="heading 4"/>
    <w:link w:val="40"/>
    <w:autoRedefine/>
    <w:semiHidden/>
    <w:unhideWhenUsed/>
    <w:qFormat/>
    <w:pPr>
      <w:keepNext/>
      <w:keepLines/>
      <w:topLinePunct/>
      <w:adjustRightInd w:val="0"/>
      <w:snapToGrid w:val="0"/>
      <w:spacing w:before="232" w:line="314" w:lineRule="atLeast"/>
      <w:jc w:val="both"/>
      <w:textAlignment w:val="baseline"/>
      <w:outlineLvl w:val="3"/>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480"/>
      <w:jc w:val="both"/>
      <w:textAlignment w:val="baseline"/>
      <w:outlineLvl w:val="4"/>
    </w:pPr>
    <w:rPr>
      <w:bCs/>
      <w:kern w:val="2"/>
      <w:sz w:val="24"/>
      <w:szCs w:val="24"/>
    </w:rPr>
  </w:style>
  <w:style w:type="paragraph" w:styleId="6">
    <w:name w:val="heading 6"/>
    <w:link w:val="60"/>
    <w:autoRedefine/>
    <w:semiHidden/>
    <w:unhideWhenUsed/>
    <w:qFormat/>
    <w:pPr>
      <w:keepLines/>
      <w:topLinePunct/>
      <w:snapToGrid w:val="0"/>
      <w:spacing w:line="464" w:lineRule="atLeast"/>
      <w:ind w:firstLine="480"/>
      <w:jc w:val="both"/>
      <w:textAlignment w:val="baseline"/>
      <w:outlineLvl w:val="5"/>
    </w:pPr>
    <w:rPr>
      <w:kern w:val="2"/>
      <w:sz w:val="24"/>
      <w:szCs w:val="24"/>
    </w:rPr>
  </w:style>
  <w:style w:type="paragraph" w:styleId="7">
    <w:name w:val="heading 7"/>
    <w:next w:val="a"/>
    <w:link w:val="70"/>
    <w:autoRedefine/>
    <w:semiHidden/>
    <w:unhideWhenUsed/>
    <w:pPr>
      <w:keepLines/>
      <w:snapToGrid w:val="0"/>
      <w:spacing w:line="464" w:lineRule="atLeast"/>
      <w:ind w:firstLine="480"/>
      <w:jc w:val="both"/>
      <w:outlineLvl w:val="6"/>
    </w:pPr>
    <w:rPr>
      <w:bCs/>
      <w:kern w:val="2"/>
      <w:sz w:val="24"/>
      <w:szCs w:val="24"/>
    </w:rPr>
  </w:style>
  <w:style w:type="paragraph" w:styleId="8">
    <w:name w:val="heading 8"/>
    <w:next w:val="a"/>
    <w:link w:val="80"/>
    <w:autoRedefine/>
    <w:semiHidden/>
    <w:unhideWhenUsed/>
    <w:pPr>
      <w:keepNext/>
      <w:keepLines/>
      <w:snapToGrid w:val="0"/>
      <w:spacing w:line="464" w:lineRule="atLeast"/>
      <w:ind w:firstLine="480"/>
      <w:jc w:val="both"/>
      <w:outlineLvl w:val="7"/>
    </w:pPr>
    <w:rPr>
      <w:kern w:val="2"/>
      <w:sz w:val="24"/>
      <w:szCs w:val="24"/>
    </w:rPr>
  </w:style>
  <w:style w:type="paragraph" w:styleId="9">
    <w:name w:val="heading 9"/>
    <w:next w:val="a"/>
    <w:link w:val="90"/>
    <w:autoRedefine/>
    <w:semiHidden/>
    <w:unhideWhenUsed/>
    <w:pPr>
      <w:keepNext/>
      <w:keepLines/>
      <w:snapToGrid w:val="0"/>
      <w:spacing w:line="464" w:lineRule="atLeast"/>
      <w:ind w:firstLine="480"/>
      <w:jc w:val="both"/>
      <w:outlineLvl w:val="8"/>
    </w:pPr>
    <w:rPr>
      <w:kern w:val="2"/>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qFormat/>
    <w:tblPr>
      <w:tblInd w:w="0" w:type="dxa"/>
      <w:tblCellMar>
        <w:top w:w="0" w:type="dxa"/>
        <w:left w:w="0" w:type="dxa"/>
        <w:bottom w:w="0" w:type="dxa"/>
        <w:right w:w="0" w:type="dxa"/>
      </w:tblCellMar>
    </w:tblPr>
  </w:style>
  <w:style w:type="paragraph" w:styleId="TOC1">
    <w:name w:val="toc 1"/>
    <w:autoRedefine/>
    <w:uiPriority w:val="39"/>
    <w:pPr>
      <w:keepNext/>
      <w:keepLines/>
      <w:tabs>
        <w:tab w:val="right" w:leader="dot" w:pos="8541"/>
      </w:tabs>
      <w:topLinePunct/>
      <w:adjustRightInd w:val="0"/>
      <w:snapToGrid w:val="0"/>
      <w:spacing w:before="120" w:after="120" w:line="420" w:lineRule="atLeast"/>
      <w:jc w:val="both"/>
      <w:textAlignment w:val="baseline"/>
    </w:pPr>
    <w:rPr>
      <w:rFonts w:eastAsia="黑体"/>
      <w:kern w:val="2"/>
      <w:sz w:val="28"/>
      <w:szCs w:val="28"/>
    </w:rPr>
  </w:style>
  <w:style w:type="paragraph" w:styleId="TOC2">
    <w:name w:val="toc 2"/>
    <w:autoRedefine/>
    <w:uiPriority w:val="39"/>
    <w:pPr>
      <w:keepNext/>
      <w:keepLines/>
      <w:tabs>
        <w:tab w:val="right" w:leader="dot" w:pos="8541"/>
      </w:tabs>
      <w:topLinePunct/>
      <w:adjustRightInd w:val="0"/>
      <w:snapToGrid w:val="0"/>
      <w:spacing w:before="120" w:after="120" w:line="380" w:lineRule="atLeast"/>
      <w:jc w:val="both"/>
      <w:textAlignment w:val="baseline"/>
    </w:pPr>
    <w:rPr>
      <w:rFonts w:eastAsia="黑体"/>
      <w:kern w:val="2"/>
      <w:sz w:val="28"/>
      <w:szCs w:val="28"/>
    </w:rPr>
  </w:style>
  <w:style w:type="paragraph" w:styleId="TOC3">
    <w:name w:val="toc 3"/>
    <w:autoRedefine/>
    <w:uiPriority w:val="39"/>
    <w:pPr>
      <w:tabs>
        <w:tab w:val="right" w:leader="dot" w:pos="854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styleId="a3">
    <w:name w:val="Body Text"/>
    <w:basedOn w:val="a"/>
    <w:uiPriority w:val="1"/>
    <w:qFormat/>
    <w:rPr>
      <w:rFonts w:ascii="宋体" w:eastAsia="宋体" w:hAnsi="宋体" w:cs="宋体"/>
    </w:rPr>
  </w:style>
  <w:style w:type="paragraph" w:styleId="a4">
    <w:name w:val="List Paragraph"/>
    <w:basedOn w:val="a"/>
    <w:uiPriority w:val="1"/>
    <w:qFormat/>
    <w:pPr>
      <w:spacing w:before="60"/>
      <w:ind w:left="729" w:hanging="566"/>
    </w:pPr>
    <w:rPr>
      <w:rFonts w:ascii="Times New Roman" w:eastAsia="Times New Roman" w:hAnsi="Times New Roman" w:cs="Times New Roman"/>
    </w:rPr>
  </w:style>
  <w:style w:type="paragraph" w:customStyle="1" w:styleId="TableParagraph">
    <w:name w:val="Table Paragraph"/>
    <w:basedOn w:val="a"/>
    <w:uiPriority w:val="1"/>
    <w:qFormat/>
    <w:rPr>
      <w:rFonts w:ascii="Times New Roman" w:eastAsia="Times New Roman" w:hAnsi="Times New Roman" w:cs="Times New Roman"/>
    </w:rPr>
  </w:style>
  <w:style w:type="paragraph" w:customStyle="1" w:styleId="a5">
    <w:name w:val="图示注解"/>
    <w:autoRedefine/>
    <w:semiHidden/>
    <w:unhideWhenUsed/>
    <w:qFormat/>
    <w:pPr>
      <w:snapToGrid w:val="0"/>
      <w:spacing w:line="240" w:lineRule="atLeast"/>
      <w:ind w:firstLine="360"/>
      <w:jc w:val="both"/>
    </w:pPr>
    <w:rPr>
      <w:kern w:val="2"/>
      <w:sz w:val="18"/>
      <w:szCs w:val="21"/>
    </w:rPr>
  </w:style>
  <w:style w:type="paragraph" w:customStyle="1" w:styleId="a6">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7">
    <w:name w:val="表内段落"/>
    <w:autoRedefine/>
    <w:qFormat/>
    <w:pPr>
      <w:topLinePunct/>
      <w:snapToGrid w:val="0"/>
      <w:spacing w:line="300" w:lineRule="atLeast"/>
      <w:jc w:val="center"/>
      <w:textAlignment w:val="baseline"/>
    </w:pPr>
    <w:rPr>
      <w:kern w:val="2"/>
      <w:sz w:val="21"/>
      <w:szCs w:val="24"/>
    </w:rPr>
  </w:style>
  <w:style w:type="paragraph" w:customStyle="1" w:styleId="a8">
    <w:name w:val="公式段落"/>
    <w:semiHidden/>
    <w:unhideWhenUsed/>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4"/>
    <w:semiHidden/>
    <w:unhideWhenUsed/>
    <w:rPr>
      <w:rFonts w:eastAsia="黑体"/>
      <w:b/>
      <w:bCs/>
      <w:kern w:val="2"/>
      <w:sz w:val="24"/>
      <w:szCs w:val="24"/>
    </w:rPr>
  </w:style>
  <w:style w:type="paragraph" w:customStyle="1" w:styleId="a9">
    <w:name w:val="表头段落"/>
    <w:autoRedefine/>
    <w:qFormat/>
    <w:pPr>
      <w:topLinePunct/>
      <w:snapToGrid w:val="0"/>
      <w:spacing w:line="300" w:lineRule="atLeast"/>
      <w:jc w:val="center"/>
      <w:textAlignment w:val="baseline"/>
    </w:pPr>
    <w:rPr>
      <w:b/>
      <w:kern w:val="2"/>
      <w:sz w:val="21"/>
      <w:szCs w:val="24"/>
    </w:rPr>
  </w:style>
  <w:style w:type="paragraph" w:customStyle="1" w:styleId="aa">
    <w:name w:val="表格标题"/>
    <w:autoRedefine/>
    <w:qFormat/>
    <w:pPr>
      <w:keepNext/>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b">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c">
    <w:name w:val="标题附加"/>
    <w:autoRedefine/>
    <w:semiHidden/>
    <w:unhideWhenUsed/>
    <w:qFormat/>
    <w:pPr>
      <w:keepNext/>
      <w:keepLines/>
      <w:topLinePunct/>
      <w:adjustRightInd w:val="0"/>
      <w:snapToGrid w:val="0"/>
      <w:spacing w:before="231" w:after="156" w:line="500" w:lineRule="atLeast"/>
      <w:jc w:val="center"/>
      <w:textAlignment w:val="baseline"/>
      <w:outlineLvl w:val="0"/>
    </w:pPr>
    <w:rPr>
      <w:rFonts w:eastAsia="黑体"/>
      <w:b/>
      <w:bCs/>
      <w:kern w:val="2"/>
      <w:sz w:val="36"/>
      <w:szCs w:val="24"/>
    </w:rPr>
  </w:style>
  <w:style w:type="character" w:customStyle="1" w:styleId="20">
    <w:name w:val="标题 2 字符"/>
    <w:link w:val="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d">
    <w:name w:val="文献段落"/>
    <w:autoRedefine/>
    <w:unhideWhenUsed/>
    <w:qFormat/>
    <w:pPr>
      <w:topLinePunct/>
      <w:adjustRightInd w:val="0"/>
      <w:snapToGrid w:val="0"/>
      <w:spacing w:before="154" w:line="314" w:lineRule="atLeast"/>
      <w:contextualSpacing/>
      <w:jc w:val="both"/>
      <w:textAlignment w:val="baseline"/>
    </w:pPr>
    <w:rPr>
      <w:kern w:val="2"/>
      <w:sz w:val="24"/>
      <w:szCs w:val="24"/>
    </w:rPr>
  </w:style>
  <w:style w:type="paragraph" w:customStyle="1" w:styleId="ae">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f">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f0">
    <w:name w:val="嵌图段落"/>
    <w:autoRedefine/>
    <w:qFormat/>
    <w:pPr>
      <w:topLinePunct/>
      <w:adjustRightInd w:val="0"/>
      <w:snapToGrid w:val="0"/>
      <w:spacing w:line="420" w:lineRule="atLeast"/>
      <w:ind w:firstLine="454"/>
      <w:jc w:val="both"/>
      <w:textAlignment w:val="center"/>
    </w:pPr>
    <w:rPr>
      <w:bCs/>
      <w:kern w:val="2"/>
      <w:sz w:val="24"/>
      <w:szCs w:val="24"/>
    </w:rPr>
  </w:style>
  <w:style w:type="paragraph" w:customStyle="1" w:styleId="af1">
    <w:name w:val="尾注内容"/>
    <w:autoRedefine/>
    <w:semiHidden/>
    <w:unhideWhenUsed/>
    <w:qFormat/>
    <w:pPr>
      <w:topLinePunct/>
      <w:snapToGrid w:val="0"/>
      <w:jc w:val="both"/>
      <w:textAlignment w:val="baseline"/>
    </w:pPr>
    <w:rPr>
      <w:kern w:val="2"/>
      <w:sz w:val="21"/>
      <w:szCs w:val="24"/>
    </w:rPr>
  </w:style>
  <w:style w:type="character" w:customStyle="1" w:styleId="af2">
    <w:name w:val="尾注标记"/>
    <w:uiPriority w:val="1"/>
    <w:semiHidden/>
    <w:unhideWhenUsed/>
    <w:qFormat/>
    <w:rPr>
      <w:sz w:val="24"/>
      <w:vertAlign w:val="superscript"/>
    </w:rPr>
  </w:style>
  <w:style w:type="paragraph" w:customStyle="1" w:styleId="af3">
    <w:name w:val="脚注内容"/>
    <w:autoRedefine/>
    <w:semiHidden/>
    <w:unhideWhenUsed/>
    <w:qFormat/>
    <w:pPr>
      <w:topLinePunct/>
      <w:snapToGrid w:val="0"/>
      <w:jc w:val="both"/>
      <w:textAlignment w:val="baseline"/>
    </w:pPr>
    <w:rPr>
      <w:kern w:val="2"/>
      <w:sz w:val="21"/>
      <w:szCs w:val="24"/>
    </w:rPr>
  </w:style>
  <w:style w:type="character" w:customStyle="1" w:styleId="af4">
    <w:name w:val="脚注标记"/>
    <w:uiPriority w:val="1"/>
    <w:semiHidden/>
    <w:unhideWhenUsed/>
    <w:qFormat/>
    <w:rPr>
      <w:rFonts w:asciiTheme="minorEastAsia" w:eastAsiaTheme="minorEastAsia"/>
      <w:sz w:val="24"/>
      <w:vertAlign w:val="superscript"/>
    </w:rPr>
  </w:style>
  <w:style w:type="paragraph" w:customStyle="1" w:styleId="af5">
    <w:name w:val="图题目录"/>
    <w:autoRedefine/>
    <w:semiHidden/>
    <w:unhideWhenUsed/>
    <w:qFormat/>
    <w:pPr>
      <w:keepLines/>
      <w:tabs>
        <w:tab w:val="right" w:leader="dot" w:pos="8541"/>
      </w:tabs>
      <w:topLinePunct/>
      <w:snapToGrid w:val="0"/>
      <w:spacing w:before="120" w:line="440" w:lineRule="atLeast"/>
      <w:jc w:val="both"/>
      <w:textAlignment w:val="baseline"/>
    </w:pPr>
    <w:rPr>
      <w:rFonts w:eastAsia="黑体"/>
      <w:kern w:val="2"/>
      <w:sz w:val="28"/>
      <w:szCs w:val="24"/>
    </w:rPr>
  </w:style>
  <w:style w:type="paragraph" w:customStyle="1" w:styleId="af6">
    <w:name w:val="表题目录"/>
    <w:autoRedefine/>
    <w:unhideWhenUsed/>
    <w:qFormat/>
    <w:pPr>
      <w:keepLines/>
      <w:tabs>
        <w:tab w:val="right" w:leader="dot" w:pos="8541"/>
      </w:tabs>
      <w:topLinePunct/>
      <w:snapToGrid w:val="0"/>
      <w:spacing w:before="120" w:line="440" w:lineRule="atLeast"/>
      <w:jc w:val="both"/>
      <w:textAlignment w:val="baseline"/>
    </w:pPr>
    <w:rPr>
      <w:rFonts w:eastAsia="黑体"/>
      <w:kern w:val="2"/>
      <w:sz w:val="28"/>
      <w:szCs w:val="24"/>
    </w:rPr>
  </w:style>
  <w:style w:type="paragraph" w:customStyle="1" w:styleId="af7">
    <w:name w:val="论文题目"/>
    <w:link w:val="Char"/>
    <w:autoRedefine/>
    <w:semiHidden/>
    <w:unhideWhenUsed/>
    <w:qFormat/>
    <w:pPr>
      <w:snapToGrid w:val="0"/>
      <w:spacing w:line="560" w:lineRule="atLeast"/>
      <w:jc w:val="center"/>
    </w:pPr>
    <w:rPr>
      <w:rFonts w:eastAsia="黑体"/>
      <w:b/>
      <w:iCs/>
      <w:kern w:val="2"/>
      <w:sz w:val="44"/>
      <w:szCs w:val="24"/>
    </w:rPr>
  </w:style>
  <w:style w:type="paragraph" w:customStyle="1" w:styleId="af8">
    <w:name w:val="中文摘要标题"/>
    <w:next w:val="a"/>
    <w:link w:val="af9"/>
    <w:autoRedefine/>
    <w:semiHidden/>
    <w:unhideWhenUsed/>
    <w:qFormat/>
    <w:pPr>
      <w:keepNext/>
      <w:keepLines/>
      <w:snapToGrid w:val="0"/>
      <w:spacing w:before="231" w:after="156" w:line="500" w:lineRule="atLeast"/>
      <w:jc w:val="center"/>
      <w:outlineLvl w:val="0"/>
    </w:pPr>
    <w:rPr>
      <w:rFonts w:eastAsia="黑体"/>
      <w:b/>
      <w:kern w:val="2"/>
      <w:sz w:val="36"/>
      <w:szCs w:val="24"/>
    </w:rPr>
  </w:style>
  <w:style w:type="character" w:customStyle="1" w:styleId="Char">
    <w:name w:val="论文题目 Char"/>
    <w:link w:val="af7"/>
    <w:uiPriority w:val="1"/>
    <w:semiHidden/>
    <w:unhideWhenUsed/>
    <w:rPr>
      <w:rFonts w:eastAsia="黑体"/>
      <w:b/>
      <w:iCs/>
      <w:kern w:val="2"/>
      <w:sz w:val="44"/>
      <w:szCs w:val="24"/>
    </w:rPr>
  </w:style>
  <w:style w:type="paragraph" w:customStyle="1" w:styleId="afa">
    <w:name w:val="正文页眉"/>
    <w:autoRedefine/>
    <w:semiHidden/>
    <w:unhideWhenUsed/>
    <w:qFormat/>
    <w:pPr>
      <w:pBdr>
        <w:bottom w:val="single" w:sz="4" w:space="1" w:color="auto"/>
      </w:pBdr>
      <w:jc w:val="center"/>
    </w:pPr>
    <w:rPr>
      <w:rFonts w:eastAsia="华文中宋"/>
      <w:kern w:val="2"/>
      <w:sz w:val="21"/>
      <w:szCs w:val="24"/>
    </w:rPr>
  </w:style>
  <w:style w:type="paragraph" w:customStyle="1" w:styleId="afb">
    <w:name w:val="非正文页脚"/>
    <w:autoRedefine/>
    <w:semiHidden/>
    <w:unhideWhenUsed/>
    <w:qFormat/>
    <w:pPr>
      <w:spacing w:line="280" w:lineRule="atLeast"/>
      <w:jc w:val="center"/>
    </w:pPr>
    <w:rPr>
      <w:kern w:val="2"/>
      <w:sz w:val="21"/>
      <w:szCs w:val="24"/>
    </w:rPr>
  </w:style>
  <w:style w:type="paragraph" w:customStyle="1" w:styleId="afc">
    <w:name w:val="正文页脚"/>
    <w:autoRedefine/>
    <w:semiHidden/>
    <w:unhideWhenUsed/>
    <w:qFormat/>
    <w:pPr>
      <w:spacing w:line="280" w:lineRule="atLeast"/>
      <w:jc w:val="center"/>
    </w:pPr>
    <w:rPr>
      <w:kern w:val="2"/>
      <w:sz w:val="21"/>
      <w:szCs w:val="21"/>
    </w:rPr>
  </w:style>
  <w:style w:type="paragraph" w:customStyle="1" w:styleId="afd">
    <w:name w:val="附录内容"/>
    <w:autoRedefine/>
    <w:semiHidden/>
    <w:unhideWhenUsed/>
    <w:qFormat/>
    <w:pPr>
      <w:snapToGrid w:val="0"/>
      <w:spacing w:line="471" w:lineRule="atLeast"/>
      <w:ind w:firstLine="480"/>
      <w:jc w:val="both"/>
    </w:pPr>
    <w:rPr>
      <w:kern w:val="2"/>
      <w:sz w:val="24"/>
      <w:szCs w:val="24"/>
    </w:rPr>
  </w:style>
  <w:style w:type="paragraph" w:customStyle="1" w:styleId="afe">
    <w:name w:val="英文摘要"/>
    <w:autoRedefine/>
    <w:qFormat/>
    <w:pPr>
      <w:snapToGrid w:val="0"/>
      <w:spacing w:line="471" w:lineRule="atLeast"/>
      <w:ind w:firstLine="480"/>
      <w:jc w:val="both"/>
    </w:pPr>
    <w:rPr>
      <w:kern w:val="2"/>
      <w:sz w:val="24"/>
      <w:szCs w:val="24"/>
    </w:rPr>
  </w:style>
  <w:style w:type="paragraph" w:customStyle="1" w:styleId="aff">
    <w:name w:val="致谢内容"/>
    <w:autoRedefine/>
    <w:semiHidden/>
    <w:unhideWhenUsed/>
    <w:qFormat/>
    <w:pPr>
      <w:snapToGrid w:val="0"/>
      <w:spacing w:before="150" w:line="314" w:lineRule="atLeast"/>
      <w:ind w:firstLine="480"/>
      <w:jc w:val="both"/>
    </w:pPr>
    <w:rPr>
      <w:kern w:val="2"/>
      <w:sz w:val="24"/>
      <w:szCs w:val="24"/>
    </w:rPr>
  </w:style>
  <w:style w:type="character" w:customStyle="1" w:styleId="aff0">
    <w:name w:val="关键词头"/>
    <w:uiPriority w:val="1"/>
    <w:qFormat/>
    <w:rPr>
      <w:rFonts w:ascii="Times New Roman" w:eastAsia="黑体" w:hAnsi="Times New Roman" w:cs="Times New Roman"/>
      <w:b/>
      <w:sz w:val="28"/>
    </w:rPr>
  </w:style>
  <w:style w:type="paragraph" w:customStyle="1" w:styleId="aff1">
    <w:name w:val="关键词段落"/>
    <w:autoRedefine/>
    <w:qFormat/>
    <w:pPr>
      <w:snapToGrid w:val="0"/>
      <w:spacing w:before="474" w:line="314" w:lineRule="atLeast"/>
      <w:jc w:val="both"/>
    </w:pPr>
    <w:rPr>
      <w:b/>
      <w:kern w:val="2"/>
      <w:sz w:val="24"/>
      <w:szCs w:val="24"/>
    </w:rPr>
  </w:style>
  <w:style w:type="paragraph" w:customStyle="1" w:styleId="aff2">
    <w:name w:val="中文摘要"/>
    <w:autoRedefine/>
    <w:qFormat/>
    <w:pPr>
      <w:snapToGrid w:val="0"/>
      <w:spacing w:line="471" w:lineRule="atLeast"/>
      <w:ind w:firstLine="480"/>
      <w:jc w:val="both"/>
    </w:pPr>
    <w:rPr>
      <w:kern w:val="2"/>
      <w:sz w:val="24"/>
      <w:szCs w:val="24"/>
    </w:rPr>
  </w:style>
  <w:style w:type="paragraph" w:customStyle="1" w:styleId="aff3">
    <w:name w:val="表底段落"/>
    <w:autoRedefine/>
    <w:qFormat/>
    <w:pPr>
      <w:snapToGrid w:val="0"/>
      <w:spacing w:line="300" w:lineRule="atLeast"/>
      <w:jc w:val="center"/>
    </w:pPr>
    <w:rPr>
      <w:kern w:val="2"/>
      <w:sz w:val="21"/>
      <w:szCs w:val="24"/>
    </w:rPr>
  </w:style>
  <w:style w:type="paragraph" w:customStyle="1" w:styleId="aff4">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uiPriority w:val="1"/>
    <w:semiHidden/>
    <w:unhideWhenUsed/>
    <w:rPr>
      <w:kern w:val="2"/>
      <w:sz w:val="24"/>
      <w:szCs w:val="21"/>
    </w:rPr>
  </w:style>
  <w:style w:type="character" w:customStyle="1" w:styleId="80">
    <w:name w:val="标题 8 字符"/>
    <w:link w:val="8"/>
    <w:uiPriority w:val="1"/>
    <w:semiHidden/>
    <w:unhideWhenUsed/>
    <w:rPr>
      <w:kern w:val="2"/>
      <w:sz w:val="24"/>
      <w:szCs w:val="24"/>
    </w:rPr>
  </w:style>
  <w:style w:type="character" w:customStyle="1" w:styleId="70">
    <w:name w:val="标题 7 字符"/>
    <w:link w:val="7"/>
    <w:uiPriority w:val="1"/>
    <w:semiHidden/>
    <w:unhideWhenUsed/>
    <w:rPr>
      <w:bCs/>
      <w:kern w:val="2"/>
      <w:sz w:val="24"/>
      <w:szCs w:val="24"/>
    </w:rPr>
  </w:style>
  <w:style w:type="paragraph" w:customStyle="1" w:styleId="aff5">
    <w:name w:val="表格注解"/>
    <w:autoRedefine/>
    <w:qFormat/>
    <w:pPr>
      <w:snapToGrid w:val="0"/>
      <w:spacing w:line="240" w:lineRule="atLeast"/>
      <w:ind w:firstLine="360"/>
      <w:jc w:val="both"/>
    </w:pPr>
    <w:rPr>
      <w:kern w:val="2"/>
      <w:sz w:val="18"/>
      <w:szCs w:val="21"/>
    </w:rPr>
  </w:style>
  <w:style w:type="character" w:customStyle="1" w:styleId="aff6">
    <w:name w:val="摘要词头"/>
    <w:uiPriority w:val="1"/>
    <w:semiHidden/>
    <w:qFormat/>
    <w:rPr>
      <w:rFonts w:eastAsia="黑体"/>
      <w:sz w:val="28"/>
    </w:rPr>
  </w:style>
  <w:style w:type="paragraph" w:customStyle="1" w:styleId="aff7">
    <w:name w:val="附加标题"/>
    <w:next w:val="a"/>
    <w:autoRedefine/>
    <w:semiHidden/>
    <w:unhideWhenUsed/>
    <w:qFormat/>
    <w:pPr>
      <w:snapToGrid w:val="0"/>
      <w:ind w:firstLineChars="800" w:firstLine="800"/>
      <w:jc w:val="center"/>
    </w:pPr>
    <w:rPr>
      <w:kern w:val="2"/>
      <w:sz w:val="30"/>
      <w:szCs w:val="24"/>
    </w:rPr>
  </w:style>
  <w:style w:type="paragraph" w:customStyle="1" w:styleId="aff8">
    <w:name w:val="表前空段"/>
    <w:autoRedefine/>
    <w:semiHidden/>
    <w:unhideWhenUsed/>
    <w:qFormat/>
    <w:pPr>
      <w:spacing w:line="180" w:lineRule="exact"/>
      <w:jc w:val="both"/>
    </w:pPr>
    <w:rPr>
      <w:kern w:val="2"/>
      <w:sz w:val="21"/>
      <w:szCs w:val="21"/>
    </w:rPr>
  </w:style>
  <w:style w:type="paragraph" w:customStyle="1" w:styleId="aff9">
    <w:name w:val="独图段落"/>
    <w:autoRedefine/>
    <w:qFormat/>
    <w:pPr>
      <w:adjustRightInd w:val="0"/>
      <w:snapToGrid w:val="0"/>
      <w:spacing w:line="360" w:lineRule="auto"/>
      <w:jc w:val="center"/>
    </w:pPr>
    <w:rPr>
      <w:kern w:val="2"/>
      <w:sz w:val="24"/>
      <w:szCs w:val="24"/>
    </w:rPr>
  </w:style>
  <w:style w:type="paragraph" w:customStyle="1" w:styleId="affa">
    <w:name w:val="作者单位"/>
    <w:autoRedefine/>
    <w:qFormat/>
    <w:pPr>
      <w:snapToGrid w:val="0"/>
      <w:spacing w:line="280" w:lineRule="atLeast"/>
      <w:jc w:val="center"/>
    </w:pPr>
    <w:rPr>
      <w:kern w:val="2"/>
      <w:sz w:val="21"/>
      <w:szCs w:val="24"/>
    </w:rPr>
  </w:style>
  <w:style w:type="paragraph" w:customStyle="1" w:styleId="affb">
    <w:name w:val="论文作者"/>
    <w:autoRedefine/>
    <w:qFormat/>
    <w:pPr>
      <w:snapToGrid w:val="0"/>
      <w:spacing w:line="280" w:lineRule="atLeast"/>
      <w:jc w:val="center"/>
    </w:pPr>
    <w:rPr>
      <w:kern w:val="2"/>
      <w:sz w:val="21"/>
      <w:szCs w:val="24"/>
    </w:rPr>
  </w:style>
  <w:style w:type="paragraph" w:customStyle="1" w:styleId="affc">
    <w:name w:val="表后空段"/>
    <w:autoRedefine/>
    <w:semiHidden/>
    <w:unhideWhenUsed/>
    <w:qFormat/>
    <w:pPr>
      <w:snapToGrid w:val="0"/>
      <w:spacing w:line="180" w:lineRule="exact"/>
      <w:jc w:val="both"/>
    </w:pPr>
    <w:rPr>
      <w:kern w:val="2"/>
      <w:sz w:val="21"/>
      <w:szCs w:val="21"/>
    </w:rPr>
  </w:style>
  <w:style w:type="paragraph" w:customStyle="1" w:styleId="affd">
    <w:name w:val="论文页眉"/>
    <w:autoRedefine/>
    <w:semiHidden/>
    <w:unhideWhenUsed/>
    <w:qFormat/>
    <w:pPr>
      <w:pBdr>
        <w:bottom w:val="single" w:sz="4" w:space="1" w:color="auto"/>
      </w:pBdr>
      <w:jc w:val="center"/>
    </w:pPr>
    <w:rPr>
      <w:rFonts w:eastAsia="华文中宋"/>
      <w:kern w:val="2"/>
      <w:sz w:val="21"/>
      <w:szCs w:val="24"/>
    </w:rPr>
  </w:style>
  <w:style w:type="table" w:customStyle="1" w:styleId="affe">
    <w:name w:val="三线表"/>
    <w:basedOn w:val="a1"/>
    <w:uiPriority w:val="99"/>
    <w:semiHidden/>
    <w:unhideWhenUsed/>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afff">
    <w:name w:val="结论标题"/>
    <w:autoRedefine/>
    <w:semiHidden/>
    <w:unhideWhenUsed/>
    <w:qFormat/>
    <w:pPr>
      <w:snapToGrid w:val="0"/>
      <w:spacing w:before="231" w:after="156" w:line="500" w:lineRule="atLeast"/>
      <w:jc w:val="center"/>
      <w:outlineLvl w:val="0"/>
    </w:pPr>
    <w:rPr>
      <w:rFonts w:eastAsia="黑体"/>
      <w:b/>
      <w:bCs/>
      <w:kern w:val="2"/>
      <w:sz w:val="36"/>
      <w:szCs w:val="24"/>
    </w:rPr>
  </w:style>
  <w:style w:type="paragraph" w:customStyle="1" w:styleId="afff0">
    <w:name w:val="目录标题"/>
    <w:autoRedefine/>
    <w:qFormat/>
    <w:pPr>
      <w:keepNext/>
      <w:keepLines/>
      <w:snapToGrid w:val="0"/>
      <w:spacing w:before="231" w:after="156" w:line="500" w:lineRule="atLeast"/>
      <w:jc w:val="center"/>
    </w:pPr>
    <w:rPr>
      <w:rFonts w:eastAsia="黑体"/>
      <w:b/>
      <w:bCs/>
      <w:kern w:val="2"/>
      <w:sz w:val="36"/>
      <w:szCs w:val="24"/>
    </w:rPr>
  </w:style>
  <w:style w:type="character" w:customStyle="1" w:styleId="afff1">
    <w:name w:val="标题 字符"/>
    <w:uiPriority w:val="1"/>
    <w:semiHidden/>
    <w:unhideWhenUsed/>
    <w:rPr>
      <w:rFonts w:asciiTheme="majorHAnsi" w:hAnsiTheme="majorHAnsi" w:cstheme="majorBidi"/>
      <w:b/>
      <w:bCs/>
      <w:kern w:val="2"/>
      <w:sz w:val="32"/>
      <w:szCs w:val="32"/>
    </w:rPr>
  </w:style>
  <w:style w:type="paragraph" w:customStyle="1" w:styleId="afff2">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1"/>
    <w:uiPriority w:val="1"/>
    <w:semiHidden/>
    <w:unhideWhenUsed/>
    <w:rPr>
      <w:rFonts w:eastAsia="黑体"/>
      <w:b/>
      <w:bCs/>
      <w:kern w:val="2"/>
      <w:sz w:val="36"/>
      <w:szCs w:val="24"/>
    </w:rPr>
  </w:style>
  <w:style w:type="paragraph" w:customStyle="1" w:styleId="afff3">
    <w:name w:val="英文摘要标题"/>
    <w:autoRedefine/>
    <w:semiHidden/>
    <w:unhideWhenUsed/>
    <w:qFormat/>
    <w:pPr>
      <w:keepNext/>
      <w:keepLines/>
      <w:snapToGrid w:val="0"/>
      <w:spacing w:before="231" w:after="156" w:line="500" w:lineRule="atLeast"/>
      <w:jc w:val="center"/>
      <w:outlineLvl w:val="0"/>
    </w:pPr>
    <w:rPr>
      <w:rFonts w:eastAsia="黑体"/>
      <w:b/>
      <w:kern w:val="2"/>
      <w:sz w:val="36"/>
      <w:szCs w:val="24"/>
    </w:rPr>
  </w:style>
  <w:style w:type="paragraph" w:styleId="afff4">
    <w:name w:val="footnote text"/>
    <w:link w:val="afff5"/>
    <w:autoRedefine/>
    <w:semiHidden/>
    <w:unhideWhenUsed/>
    <w:qFormat/>
    <w:pPr>
      <w:topLinePunct/>
      <w:adjustRightInd w:val="0"/>
      <w:snapToGrid w:val="0"/>
      <w:spacing w:line="464" w:lineRule="atLeast"/>
      <w:ind w:firstLine="480"/>
      <w:jc w:val="both"/>
      <w:textAlignment w:val="baseline"/>
    </w:pPr>
    <w:rPr>
      <w:kern w:val="2"/>
      <w:sz w:val="18"/>
      <w:szCs w:val="18"/>
    </w:rPr>
  </w:style>
  <w:style w:type="character" w:customStyle="1" w:styleId="afff5">
    <w:name w:val="脚注文本 字符"/>
    <w:link w:val="afff4"/>
    <w:uiPriority w:val="1"/>
    <w:semiHidden/>
    <w:unhideWhenUsed/>
    <w:rPr>
      <w:kern w:val="2"/>
      <w:sz w:val="18"/>
      <w:szCs w:val="18"/>
    </w:rPr>
  </w:style>
  <w:style w:type="character" w:customStyle="1" w:styleId="afff6">
    <w:name w:val="文档结构图 字符"/>
    <w:uiPriority w:val="1"/>
    <w:semiHidden/>
    <w:unhideWhenUsed/>
    <w:rPr>
      <w:rFonts w:ascii="宋体"/>
      <w:kern w:val="2"/>
      <w:sz w:val="18"/>
      <w:szCs w:val="18"/>
    </w:rPr>
  </w:style>
  <w:style w:type="paragraph" w:styleId="afff7">
    <w:name w:val="footer"/>
    <w:link w:val="afff8"/>
    <w:autoRedefine/>
    <w:semiHidden/>
    <w:unhideWhenUsed/>
    <w:qFormat/>
    <w:pPr>
      <w:tabs>
        <w:tab w:val="center" w:pos="4153"/>
        <w:tab w:val="right" w:pos="8306"/>
      </w:tabs>
      <w:topLinePunct/>
      <w:adjustRightInd w:val="0"/>
      <w:snapToGrid w:val="0"/>
      <w:spacing w:line="240" w:lineRule="atLeast"/>
      <w:ind w:firstLine="480"/>
      <w:textAlignment w:val="baseline"/>
    </w:pPr>
    <w:rPr>
      <w:kern w:val="2"/>
      <w:sz w:val="18"/>
      <w:szCs w:val="18"/>
    </w:rPr>
  </w:style>
  <w:style w:type="character" w:customStyle="1" w:styleId="afff8">
    <w:name w:val="页脚 字符"/>
    <w:link w:val="afff7"/>
    <w:uiPriority w:val="1"/>
    <w:semiHidden/>
    <w:unhideWhenUsed/>
    <w:rPr>
      <w:kern w:val="2"/>
      <w:sz w:val="18"/>
      <w:szCs w:val="18"/>
    </w:rPr>
  </w:style>
  <w:style w:type="paragraph" w:customStyle="1" w:styleId="afff9">
    <w:name w:val="非正文页眉"/>
    <w:autoRedefine/>
    <w:semiHidden/>
    <w:unhideWhenUsed/>
    <w:qFormat/>
    <w:pPr>
      <w:pBdr>
        <w:bottom w:val="single" w:sz="4" w:space="1" w:color="auto"/>
      </w:pBdr>
      <w:spacing w:line="280" w:lineRule="atLeast"/>
      <w:jc w:val="center"/>
    </w:pPr>
    <w:rPr>
      <w:kern w:val="2"/>
      <w:sz w:val="21"/>
      <w:szCs w:val="21"/>
    </w:rPr>
  </w:style>
  <w:style w:type="paragraph" w:styleId="afffa">
    <w:name w:val="header"/>
    <w:link w:val="afffb"/>
    <w:uiPriority w:val="99"/>
    <w:semiHidden/>
    <w:unhideWhenUsed/>
    <w:qFormat/>
    <w:pPr>
      <w:tabs>
        <w:tab w:val="center" w:pos="4153"/>
        <w:tab w:val="right" w:pos="8306"/>
      </w:tabs>
      <w:topLinePunct/>
      <w:adjustRightInd w:val="0"/>
      <w:snapToGrid w:val="0"/>
      <w:spacing w:line="240" w:lineRule="atLeast"/>
      <w:ind w:firstLine="480"/>
      <w:jc w:val="center"/>
      <w:textAlignment w:val="baseline"/>
    </w:pPr>
    <w:rPr>
      <w:kern w:val="2"/>
      <w:sz w:val="18"/>
      <w:szCs w:val="18"/>
    </w:rPr>
  </w:style>
  <w:style w:type="character" w:customStyle="1" w:styleId="afffb">
    <w:name w:val="页眉 字符"/>
    <w:link w:val="afffa"/>
    <w:uiPriority w:val="99"/>
    <w:semiHidden/>
    <w:unhideWhenUsed/>
    <w:rPr>
      <w:kern w:val="2"/>
      <w:sz w:val="18"/>
      <w:szCs w:val="18"/>
    </w:rPr>
  </w:style>
  <w:style w:type="character" w:customStyle="1" w:styleId="afffc">
    <w:name w:val="无间隔 字符"/>
    <w:uiPriority w:val="1"/>
    <w:semiHidden/>
    <w:unhideWhenUsed/>
    <w:rPr>
      <w:rFonts w:ascii="Calibri" w:hAnsi="Calibri"/>
      <w:sz w:val="22"/>
      <w:szCs w:val="22"/>
    </w:rPr>
  </w:style>
  <w:style w:type="paragraph" w:customStyle="1" w:styleId="afffd">
    <w:name w:val="题附段落"/>
    <w:link w:val="afffe"/>
    <w:autoRedefine/>
    <w:semiHidden/>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e">
    <w:name w:val="题附段落 字符"/>
    <w:link w:val="afffd"/>
    <w:uiPriority w:val="1"/>
    <w:semiHidden/>
    <w:unhideWhenUsed/>
    <w:rPr>
      <w:kern w:val="2"/>
      <w:sz w:val="24"/>
      <w:szCs w:val="24"/>
    </w:rPr>
  </w:style>
  <w:style w:type="paragraph" w:customStyle="1" w:styleId="affff">
    <w:name w:val="图下说明"/>
    <w:link w:val="affff0"/>
    <w:autoRedefine/>
    <w:unhideWhenUsed/>
    <w:qFormat/>
    <w:pPr>
      <w:topLinePunct/>
      <w:adjustRightInd w:val="0"/>
      <w:snapToGrid w:val="0"/>
      <w:spacing w:line="464" w:lineRule="atLeast"/>
      <w:ind w:firstLine="480"/>
      <w:textAlignment w:val="baseline"/>
    </w:pPr>
    <w:rPr>
      <w:kern w:val="2"/>
      <w:sz w:val="24"/>
      <w:szCs w:val="24"/>
    </w:rPr>
  </w:style>
  <w:style w:type="character" w:customStyle="1" w:styleId="affff0">
    <w:name w:val="图下说明 字符"/>
    <w:link w:val="affff"/>
    <w:uiPriority w:val="1"/>
    <w:semiHidden/>
    <w:unhideWhenUsed/>
    <w:rPr>
      <w:kern w:val="2"/>
      <w:sz w:val="24"/>
      <w:szCs w:val="24"/>
    </w:rPr>
  </w:style>
  <w:style w:type="paragraph" w:customStyle="1" w:styleId="affff1">
    <w:name w:val="无编号标题"/>
    <w:link w:val="affff2"/>
    <w:autoRedefine/>
    <w:semiHidden/>
    <w:unhideWhenUsed/>
    <w:qFormat/>
    <w:pPr>
      <w:topLinePunct/>
      <w:adjustRightInd w:val="0"/>
      <w:snapToGrid w:val="0"/>
      <w:spacing w:line="464" w:lineRule="atLeast"/>
      <w:ind w:firstLine="480"/>
      <w:jc w:val="center"/>
      <w:textAlignment w:val="baseline"/>
    </w:pPr>
    <w:rPr>
      <w:b/>
      <w:kern w:val="2"/>
      <w:sz w:val="24"/>
      <w:szCs w:val="24"/>
    </w:rPr>
  </w:style>
  <w:style w:type="character" w:customStyle="1" w:styleId="affff2">
    <w:name w:val="无编号标题 字符"/>
    <w:link w:val="affff1"/>
    <w:uiPriority w:val="1"/>
    <w:semiHidden/>
    <w:unhideWhenUsed/>
    <w:rPr>
      <w:b/>
      <w:kern w:val="2"/>
      <w:sz w:val="24"/>
      <w:szCs w:val="24"/>
    </w:rPr>
  </w:style>
  <w:style w:type="paragraph" w:customStyle="1" w:styleId="affff3">
    <w:name w:val="有图题图"/>
    <w:link w:val="affff4"/>
    <w:autoRedefine/>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f4">
    <w:name w:val="有图题图 字符"/>
    <w:link w:val="affff3"/>
    <w:uiPriority w:val="1"/>
    <w:semiHidden/>
    <w:unhideWhenUsed/>
    <w:rPr>
      <w:kern w:val="2"/>
      <w:sz w:val="24"/>
      <w:szCs w:val="24"/>
    </w:rPr>
  </w:style>
  <w:style w:type="paragraph" w:customStyle="1" w:styleId="affff5">
    <w:name w:val="表单位段"/>
    <w:link w:val="affff6"/>
    <w:autoRedefine/>
    <w:semiHidden/>
    <w:unhideWhenUsed/>
    <w:qFormat/>
    <w:pPr>
      <w:topLinePunct/>
      <w:adjustRightInd w:val="0"/>
      <w:snapToGrid w:val="0"/>
      <w:spacing w:line="464" w:lineRule="atLeast"/>
      <w:ind w:firstLine="480"/>
      <w:jc w:val="right"/>
      <w:textAlignment w:val="baseline"/>
    </w:pPr>
    <w:rPr>
      <w:kern w:val="2"/>
      <w:sz w:val="24"/>
      <w:szCs w:val="24"/>
    </w:rPr>
  </w:style>
  <w:style w:type="character" w:customStyle="1" w:styleId="affff6">
    <w:name w:val="表单位段 字符"/>
    <w:link w:val="affff5"/>
    <w:uiPriority w:val="1"/>
    <w:semiHidden/>
    <w:unhideWhenUsed/>
    <w:rPr>
      <w:kern w:val="2"/>
      <w:sz w:val="24"/>
      <w:szCs w:val="24"/>
    </w:rPr>
  </w:style>
  <w:style w:type="paragraph" w:customStyle="1" w:styleId="affff7">
    <w:name w:val="表内数值段"/>
    <w:link w:val="affff8"/>
    <w:autoRedefine/>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f8">
    <w:name w:val="表内数值段 字符"/>
    <w:link w:val="affff7"/>
    <w:uiPriority w:val="1"/>
    <w:semiHidden/>
    <w:unhideWhenUsed/>
    <w:rPr>
      <w:kern w:val="2"/>
      <w:sz w:val="24"/>
      <w:szCs w:val="24"/>
    </w:rPr>
  </w:style>
  <w:style w:type="paragraph" w:customStyle="1" w:styleId="affff9">
    <w:name w:val="斜表头首段"/>
    <w:link w:val="affffa"/>
    <w:autoRedefine/>
    <w:semiHidden/>
    <w:unhideWhenUsed/>
    <w:qFormat/>
    <w:pPr>
      <w:topLinePunct/>
      <w:adjustRightInd w:val="0"/>
      <w:snapToGrid w:val="0"/>
      <w:spacing w:line="464" w:lineRule="atLeast"/>
      <w:ind w:firstLine="480"/>
      <w:jc w:val="right"/>
      <w:textAlignment w:val="baseline"/>
    </w:pPr>
    <w:rPr>
      <w:kern w:val="2"/>
      <w:sz w:val="21"/>
      <w:szCs w:val="24"/>
    </w:rPr>
  </w:style>
  <w:style w:type="character" w:customStyle="1" w:styleId="affffa">
    <w:name w:val="斜表头首段 字符"/>
    <w:link w:val="affff9"/>
    <w:uiPriority w:val="1"/>
    <w:semiHidden/>
    <w:unhideWhenUsed/>
    <w:rPr>
      <w:kern w:val="2"/>
      <w:sz w:val="21"/>
      <w:szCs w:val="24"/>
    </w:rPr>
  </w:style>
  <w:style w:type="paragraph" w:customStyle="1" w:styleId="affffb">
    <w:name w:val="斜表头尾段"/>
    <w:link w:val="affffc"/>
    <w:autoRedefine/>
    <w:semiHidden/>
    <w:unhideWhenUsed/>
    <w:qFormat/>
    <w:pPr>
      <w:topLinePunct/>
      <w:adjustRightInd w:val="0"/>
      <w:snapToGrid w:val="0"/>
      <w:spacing w:line="464" w:lineRule="atLeast"/>
      <w:ind w:firstLine="480"/>
      <w:textAlignment w:val="baseline"/>
    </w:pPr>
    <w:rPr>
      <w:kern w:val="2"/>
      <w:sz w:val="21"/>
      <w:szCs w:val="24"/>
    </w:rPr>
  </w:style>
  <w:style w:type="character" w:customStyle="1" w:styleId="affffc">
    <w:name w:val="斜表头尾段 字符"/>
    <w:link w:val="affffb"/>
    <w:uiPriority w:val="1"/>
    <w:semiHidden/>
    <w:unhideWhenUsed/>
    <w:rPr>
      <w:kern w:val="2"/>
      <w:sz w:val="21"/>
      <w:szCs w:val="24"/>
    </w:rPr>
  </w:style>
  <w:style w:type="paragraph" w:customStyle="1" w:styleId="affffd">
    <w:name w:val="文献子类段"/>
    <w:link w:val="affffe"/>
    <w:autoRedefine/>
    <w:semiHidden/>
    <w:unhideWhenUsed/>
    <w:qFormat/>
    <w:pPr>
      <w:topLinePunct/>
      <w:adjustRightInd w:val="0"/>
      <w:snapToGrid w:val="0"/>
      <w:spacing w:line="464" w:lineRule="atLeast"/>
      <w:textAlignment w:val="baseline"/>
    </w:pPr>
    <w:rPr>
      <w:kern w:val="2"/>
      <w:sz w:val="24"/>
      <w:szCs w:val="24"/>
    </w:rPr>
  </w:style>
  <w:style w:type="character" w:customStyle="1" w:styleId="affffe">
    <w:name w:val="文献子类段 字符"/>
    <w:link w:val="affffd"/>
    <w:uiPriority w:val="1"/>
    <w:semiHidden/>
    <w:unhideWhenUsed/>
    <w:rPr>
      <w:kern w:val="2"/>
      <w:sz w:val="24"/>
      <w:szCs w:val="24"/>
    </w:rPr>
  </w:style>
  <w:style w:type="paragraph" w:customStyle="1" w:styleId="afffff">
    <w:name w:val="主标题"/>
    <w:next w:val="a"/>
    <w:link w:val="afffff0"/>
    <w:autoRedefine/>
    <w:semiHidden/>
    <w:unhideWhenUsed/>
    <w:qFormat/>
    <w:pPr>
      <w:keepNext/>
      <w:keepLines/>
      <w:topLinePunct/>
      <w:snapToGrid w:val="0"/>
      <w:spacing w:before="231" w:after="156" w:line="500" w:lineRule="atLeast"/>
      <w:jc w:val="center"/>
      <w:textAlignment w:val="baseline"/>
      <w:outlineLvl w:val="0"/>
    </w:pPr>
    <w:rPr>
      <w:rFonts w:eastAsia="黑体"/>
      <w:b/>
      <w:kern w:val="2"/>
      <w:sz w:val="36"/>
      <w:szCs w:val="24"/>
    </w:rPr>
  </w:style>
  <w:style w:type="character" w:customStyle="1" w:styleId="af9">
    <w:name w:val="中文摘要标题 字符"/>
    <w:link w:val="af8"/>
    <w:uiPriority w:val="1"/>
    <w:semiHidden/>
    <w:unhideWhenUsed/>
    <w:rPr>
      <w:rFonts w:eastAsia="黑体"/>
      <w:b/>
      <w:kern w:val="2"/>
      <w:sz w:val="36"/>
      <w:szCs w:val="24"/>
    </w:rPr>
  </w:style>
  <w:style w:type="character" w:customStyle="1" w:styleId="afffff0">
    <w:name w:val="主标题 字符"/>
    <w:basedOn w:val="a0"/>
    <w:link w:val="afffff"/>
    <w:uiPriority w:val="1"/>
    <w:semiHidden/>
    <w:unhideWhenUsed/>
    <w:rPr>
      <w:rFonts w:eastAsia="黑体"/>
      <w:b/>
      <w:kern w:val="2"/>
      <w:sz w:val="36"/>
      <w:szCs w:val="24"/>
    </w:rPr>
  </w:style>
  <w:style w:type="paragraph" w:customStyle="1" w:styleId="afffff1">
    <w:name w:val="英文大标题"/>
    <w:basedOn w:val="a"/>
    <w:semiHidden/>
    <w:unhideWhenUsed/>
    <w:rsid w:val="00AB18CF"/>
    <w:pPr>
      <w:widowControl/>
    </w:pPr>
    <w:rPr>
      <w:bCs/>
    </w:rPr>
  </w:style>
  <w:style w:type="paragraph" w:customStyle="1" w:styleId="afffff2">
    <w:name w:val="英文副标题"/>
    <w:basedOn w:val="a"/>
    <w:semiHidden/>
    <w:unhideWhenUsed/>
    <w:rsid w:val="00AB18CF"/>
    <w:pPr>
      <w:widowControl/>
    </w:pPr>
    <w:rPr>
      <w:bCs/>
    </w:rPr>
  </w:style>
  <w:style w:type="paragraph" w:customStyle="1" w:styleId="afffff3">
    <w:name w:val="英文作者段"/>
    <w:basedOn w:val="a"/>
    <w:semiHidden/>
    <w:unhideWhenUsed/>
    <w:rsid w:val="00AB18CF"/>
    <w:pPr>
      <w:widowControl/>
    </w:pPr>
    <w:rPr>
      <w:bCs/>
    </w:rPr>
  </w:style>
  <w:style w:type="paragraph" w:customStyle="1" w:styleId="afffff4">
    <w:name w:val="英文单位段"/>
    <w:basedOn w:val="a"/>
    <w:semiHidden/>
    <w:unhideWhenUsed/>
    <w:rsid w:val="00AB18CF"/>
    <w:pPr>
      <w:widowControl/>
    </w:pPr>
    <w:rPr>
      <w:bCs/>
    </w:rPr>
  </w:style>
  <w:style w:type="paragraph" w:customStyle="1" w:styleId="afffff5">
    <w:name w:val="辅文献段落"/>
    <w:basedOn w:val="a"/>
    <w:semiHidden/>
    <w:unhideWhenUsed/>
    <w:rsid w:val="00AB18CF"/>
    <w:pPr>
      <w:widowControl/>
    </w:pPr>
    <w:rPr>
      <w:bCs/>
    </w:rPr>
  </w:style>
  <w:style w:type="paragraph" w:customStyle="1" w:styleId="afffff6">
    <w:name w:val="多图段落"/>
    <w:basedOn w:val="a"/>
    <w:rsid w:val="00AB18CF"/>
    <w:pPr>
      <w:widowControl/>
    </w:pPr>
    <w:rPr>
      <w:bCs/>
    </w:rPr>
  </w:style>
  <w:style w:type="paragraph" w:customStyle="1" w:styleId="afffff7">
    <w:name w:val="英文图题"/>
    <w:basedOn w:val="a"/>
    <w:semiHidden/>
    <w:unhideWhenUsed/>
    <w:rsid w:val="00AB18CF"/>
    <w:pPr>
      <w:widowControl/>
    </w:pPr>
    <w:rPr>
      <w:bCs/>
    </w:rPr>
  </w:style>
  <w:style w:type="paragraph" w:customStyle="1" w:styleId="afffff8">
    <w:name w:val="英文表题"/>
    <w:basedOn w:val="a"/>
    <w:semiHidden/>
    <w:unhideWhenUsed/>
    <w:rsid w:val="00AB18CF"/>
    <w:pPr>
      <w:widowControl/>
    </w:pPr>
    <w:rPr>
      <w:bCs/>
    </w:rPr>
  </w:style>
  <w:style w:type="paragraph" w:customStyle="1" w:styleId="afffff9">
    <w:name w:val="引用段落"/>
    <w:basedOn w:val="a"/>
    <w:semiHidden/>
    <w:unhideWhenUsed/>
    <w:rsid w:val="00AB18CF"/>
    <w:pPr>
      <w:widowControl/>
    </w:pPr>
    <w:rPr>
      <w:bCs/>
    </w:rPr>
  </w:style>
  <w:style w:type="paragraph" w:customStyle="1" w:styleId="afffffa">
    <w:name w:val="说明段落"/>
    <w:basedOn w:val="a"/>
    <w:semiHidden/>
    <w:unhideWhenUsed/>
    <w:rsid w:val="00AB18CF"/>
    <w:pPr>
      <w:widowControl/>
    </w:pPr>
    <w:rPr>
      <w:bCs/>
    </w:rPr>
  </w:style>
  <w:style w:type="paragraph" w:customStyle="1" w:styleId="afffffb">
    <w:name w:val="单级列表"/>
    <w:basedOn w:val="a"/>
    <w:rsid w:val="00AB18CF"/>
    <w:pPr>
      <w:widowControl/>
    </w:pPr>
    <w:rPr>
      <w:bCs/>
    </w:rPr>
  </w:style>
  <w:style w:type="paragraph" w:customStyle="1" w:styleId="afffffc">
    <w:name w:val="项目列表"/>
    <w:basedOn w:val="a"/>
    <w:semiHidden/>
    <w:unhideWhenUsed/>
    <w:rsid w:val="00AB18CF"/>
    <w:pPr>
      <w:widowControl/>
    </w:pPr>
    <w:rPr>
      <w:bCs/>
    </w:rPr>
  </w:style>
  <w:style w:type="paragraph" w:customStyle="1" w:styleId="afffffd">
    <w:name w:val="代码段落"/>
    <w:basedOn w:val="a"/>
    <w:semiHidden/>
    <w:unhideWhenUsed/>
    <w:rsid w:val="00AB18CF"/>
    <w:pPr>
      <w:widowControl/>
    </w:pPr>
    <w:rPr>
      <w:bCs/>
    </w:rPr>
  </w:style>
  <w:style w:type="character" w:customStyle="1" w:styleId="afffffe">
    <w:name w:val="内文突出"/>
    <w:semiHidden/>
    <w:unhideWhenUsed/>
    <w:rsid w:val="00AB18CF"/>
    <w:rPr>
      <w:bCs/>
    </w:rPr>
  </w:style>
  <w:style w:type="character" w:customStyle="1" w:styleId="affffff">
    <w:name w:val="公式样式"/>
    <w:semiHidden/>
    <w:unhideWhenUsed/>
    <w:rsid w:val="00AB18CF"/>
    <w:rPr>
      <w:bCs/>
    </w:rPr>
  </w:style>
  <w:style w:type="character" w:customStyle="1" w:styleId="affffff0">
    <w:name w:val="脚注编号"/>
    <w:semiHidden/>
    <w:unhideWhenUsed/>
    <w:rsid w:val="00AB18CF"/>
    <w:rPr>
      <w:bCs/>
    </w:rPr>
  </w:style>
  <w:style w:type="character" w:customStyle="1" w:styleId="affffff1">
    <w:name w:val="标题括号内容"/>
    <w:semiHidden/>
    <w:unhideWhenUsed/>
    <w:rsid w:val="00AB18CF"/>
    <w:rPr>
      <w:bCs/>
    </w:rPr>
  </w:style>
  <w:style w:type="paragraph" w:customStyle="1" w:styleId="affffff2">
    <w:name w:val="结论附加"/>
    <w:basedOn w:val="a"/>
    <w:semiHidden/>
    <w:unhideWhenUsed/>
    <w:rsid w:val="00AB18CF"/>
    <w:pPr>
      <w:widowControl/>
    </w:pPr>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yperlink" Target="http://source.yeeyan.org/view/491357_6e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hyperlink" Target="mailto:sofiamail@126.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76</Pages>
  <Words>9457</Words>
  <Characters>53909</Characters>
  <Application>Microsoft Office Word</Application>
  <DocSecurity>0</DocSecurity>
  <Lines>449</Lines>
  <Paragraphs>126</Paragraphs>
  <ScaleCrop>false</ScaleCrop>
  <Company/>
  <LinksUpToDate>false</LinksUpToDate>
  <CharactersWithSpaces>63240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刘 晓博</cp:lastModifiedBy>
  <cp:revision>2</cp:revision>
  <dcterms:created xsi:type="dcterms:W3CDTF">2017-03-16T18:04:00Z</dcterms:created>
  <dcterms:modified xsi:type="dcterms:W3CDTF">2023-08-24T07:58:00Z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2015-06-11T00:00:00Z</vt:filetime>
  </property>
  <property fmtid="{D5CDD505-2E9C-101B-9397-08002B2CF9AE}" pid="3" name="Creator">
    <vt:lpwstr>WPS Office</vt:lpwstr>
  </property>
  <property fmtid="{D5CDD505-2E9C-101B-9397-08002B2CF9AE}" pid="4" name="LastSaved">
    <vt:filetime>2017-03-16T00:00:00Z</vt:filetime>
  </property>
</Properties>
</file>