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8957eff0b5b022dd37970cb66c9cb168bcf5f7e"/>
      <w:r>
        <w:t xml:space="preserve">Scheme API — Requirements &amp; Solution Document</w:t>
      </w:r>
      <w:bookmarkEnd w:id="9"/>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p>
        </w:tc>
        <w:tc>
          <w:tcPr>
            <w:shd w:val="clear" w:fill="E8F0FE"/>
          </w:tcPr>
          <w:p>
            <w:pPr>
              <w:pStyle w:val="Compact"/>
            </w:pPr>
          </w:p>
        </w:tc>
      </w:tr>
      <w:tr>
        <w:tc>
          <w:tcPr/>
          <w:p>
            <w:pPr>
              <w:pStyle w:val="Compact"/>
            </w:pPr>
            <w:r>
              <w:t xml:space="preserve">Project</w:t>
            </w:r>
          </w:p>
        </w:tc>
        <w:tc>
          <w:tcPr/>
          <w:p>
            <w:pPr>
              <w:pStyle w:val="Compact"/>
            </w:pPr>
            <w:r>
              <w:t xml:space="preserve">Scheme API (API 1: monthly schemes)</w:t>
            </w:r>
          </w:p>
        </w:tc>
      </w:tr>
      <w:tr>
        <w:tc>
          <w:tcPr/>
          <w:p>
            <w:pPr>
              <w:pStyle w:val="Compact"/>
            </w:pPr>
            <w:r>
              <w:t xml:space="preserve">Consumer</w:t>
            </w:r>
          </w:p>
        </w:tc>
        <w:tc>
          <w:tcPr/>
          <w:p>
            <w:pPr>
              <w:pStyle w:val="Compact"/>
            </w:pPr>
            <w:r>
              <w:t xml:space="preserve">Client team</w:t>
            </w:r>
          </w:p>
        </w:tc>
      </w:tr>
      <w:tr>
        <w:tc>
          <w:tcPr/>
          <w:p>
            <w:pPr>
              <w:pStyle w:val="Compact"/>
            </w:pPr>
            <w:r>
              <w:t xml:space="preserve">Version</w:t>
            </w:r>
          </w:p>
        </w:tc>
        <w:tc>
          <w:tcPr/>
          <w:p>
            <w:pPr>
              <w:pStyle w:val="Compact"/>
            </w:pPr>
            <w:r>
              <w:t xml:space="preserve">1.2 — API 1 (monthly schemes)</w:t>
            </w:r>
          </w:p>
        </w:tc>
      </w:tr>
      <w:tr>
        <w:tc>
          <w:tcPr/>
          <w:p>
            <w:pPr>
              <w:pStyle w:val="Compact"/>
            </w:pPr>
            <w:r>
              <w:t xml:space="preserve">Date</w:t>
            </w:r>
          </w:p>
        </w:tc>
        <w:tc>
          <w:tcPr/>
          <w:p>
            <w:pPr>
              <w:pStyle w:val="Compact"/>
            </w:pPr>
            <w:r>
              <w:t xml:space="preserve">26 October 2026</w:t>
            </w:r>
          </w:p>
        </w:tc>
      </w:tr>
      <w:tr>
        <w:tc>
          <w:tcPr/>
          <w:p>
            <w:pPr>
              <w:pStyle w:val="Compact"/>
            </w:pPr>
            <w:r>
              <w:t xml:space="preserve">Author</w:t>
            </w:r>
          </w:p>
        </w:tc>
        <w:tc>
          <w:tcPr/>
          <w:p>
            <w:pPr>
              <w:pStyle w:val="Compact"/>
            </w:pPr>
            <w:r>
              <w:t xml:space="preserve">Project team</w:t>
            </w:r>
          </w:p>
        </w:tc>
      </w:tr>
      <w:tr>
        <w:tc>
          <w:tcPr/>
          <w:p>
            <w:pPr>
              <w:pStyle w:val="Compact"/>
            </w:pPr>
            <w:r>
              <w:t xml:space="preserve">Status</w:t>
            </w:r>
          </w:p>
        </w:tc>
        <w:tc>
          <w:tcPr/>
          <w:p>
            <w:pPr>
              <w:pStyle w:val="Compact"/>
            </w:pPr>
            <w:r>
              <w:t xml:space="preserve">API 1 built and tested on sample and real SAP data.</w:t>
            </w:r>
          </w:p>
        </w:tc>
      </w:tr>
    </w:tbl>
    <w:p>
      <w:pPr>
        <w:pStyle w:val="Heading1"/>
      </w:pPr>
      <w:bookmarkStart w:id="10" w:name="_cd98fc19f96d1e313b0694f18beeb3db1fb9d3f"/>
      <w:r>
        <w:t xml:space="preserve">Part A — Requirements</w:t>
      </w:r>
      <w:bookmarkEnd w:id="10"/>
    </w:p>
    <w:p>
      <w:pPr>
        <w:pStyle w:val="Heading2"/>
      </w:pPr>
      <w:bookmarkStart w:id="11" w:name="_4666c8db187a468bd7c4d1efd69e1ca31a62544"/>
      <w:r>
        <w:t xml:space="preserve">1. Purpose and scope</w:t>
      </w:r>
      <w:bookmarkEnd w:id="11"/>
    </w:p>
    <w:p>
      <w:pPr>
        <w:pStyle w:val="FirstParagraph"/>
      </w:pPr>
      <w:r>
        <w:t xml:space="preserve">The client team needs Scheme data for individual dealers. Scheme data is produced in SAP and</w:t>
      </w:r>
      <w:r>
        <w:t xml:space="preserve"> </w:t>
      </w:r>
      <w:r>
        <w:t xml:space="preserve">exported as files to Google Cloud Storage (GCS). This project builds an API that serves that data</w:t>
      </w:r>
      <w:r>
        <w:t xml:space="preserve"> </w:t>
      </w:r>
      <w:r>
        <w:t xml:space="preserve">by dealer code.</w:t>
      </w:r>
    </w:p>
    <w:p>
      <w:pPr>
        <w:pStyle w:val="BodyText"/>
      </w:pPr>
      <w:r>
        <w:rPr>
          <w:b/>
          <w:bCs/>
        </w:rPr>
        <w:t xml:space="preserve">In scope</w:t>
      </w:r>
    </w:p>
    <w:p>
      <w:pPr>
        <w:pStyle w:val="Compact"/>
        <w:numPr>
          <w:ilvl w:val="0"/>
          <w:numId w:val="1001"/>
        </w:numPr>
      </w:pPr>
      <w:r>
        <w:t xml:space="preserve">API 1 — a dealer's scheme position for a month the caller chooses (every SAP scheme component; the 10 template components as agreed).</w:t>
      </w:r>
    </w:p>
    <w:p>
      <w:pPr>
        <w:pStyle w:val="Compact"/>
        <w:numPr>
          <w:ilvl w:val="0"/>
          <w:numId w:val="1001"/>
        </w:numPr>
      </w:pPr>
      <w:r>
        <w:t xml:space="preserve">A daily scheduled job that loads the SAP exports from GCS into a database.</w:t>
      </w:r>
    </w:p>
    <w:p>
      <w:pPr>
        <w:pStyle w:val="Compact"/>
        <w:numPr>
          <w:ilvl w:val="0"/>
          <w:numId w:val="1001"/>
        </w:numPr>
      </w:pPr>
      <w:r>
        <w:t xml:space="preserve">Documentation, a Postman collection, and functional, performance and security testing.</w:t>
      </w:r>
    </w:p>
    <w:p>
      <w:pPr>
        <w:pStyle w:val="FirstParagraph"/>
      </w:pPr>
      <w:r>
        <w:rPr>
          <w:b/>
          <w:bCs/>
        </w:rPr>
        <w:t xml:space="preserve">Out of scope</w:t>
      </w:r>
    </w:p>
    <w:p>
      <w:pPr>
        <w:pStyle w:val="Compact"/>
        <w:numPr>
          <w:ilvl w:val="0"/>
          <w:numId w:val="1002"/>
        </w:numPr>
      </w:pPr>
      <w:r>
        <w:t xml:space="preserve">Changing data in SAP or GCS; the API is read-only.</w:t>
      </w:r>
    </w:p>
    <w:p>
      <w:pPr>
        <w:pStyle w:val="Compact"/>
        <w:numPr>
          <w:ilvl w:val="0"/>
          <w:numId w:val="1002"/>
        </w:numPr>
      </w:pPr>
      <w:r>
        <w:t xml:space="preserve">A user interface.</w:t>
      </w:r>
    </w:p>
    <w:p>
      <w:pPr>
        <w:pStyle w:val="Heading2"/>
      </w:pPr>
      <w:bookmarkStart w:id="12" w:name="_aa19c011843161b2ebe2d1f939dabc7888b7149"/>
      <w:r>
        <w:t xml:space="preserve">2. Business context</w:t>
      </w:r>
      <w:bookmarkEnd w:id="12"/>
    </w:p>
    <w:p>
      <w:pPr>
        <w:pStyle w:val="FirstParagraph"/>
      </w:pPr>
      <w:r>
        <w:t xml:space="preserve">SAP exports scheme data every day into GCS, one folder per month. The API reads this data and</w:t>
      </w:r>
      <w:r>
        <w:t xml:space="preserve"> </w:t>
      </w:r>
      <w:r>
        <w:t xml:space="preserve">returns it to the client's systems on request.</w:t>
      </w:r>
    </w:p>
    <w:p>
      <w:pPr>
        <w:pStyle w:val="BodyText"/>
      </w:pPr>
      <w:r>
        <w:drawing>
          <wp:inline>
            <wp:extent cx="5334000" cy="2849217"/>
            <wp:effectExtent b="0" l="0" r="0" t="0"/>
            <wp:docPr descr="Figure 1 — Business context" title="" id="14" name="Picture"/>
            <a:graphic>
              <a:graphicData uri="http://schemas.openxmlformats.org/drawingml/2006/picture">
                <pic:pic>
                  <pic:nvPicPr>
                    <pic:cNvPr descr="figures/fig1_business_context.png" id="15" name="Picture"/>
                    <pic:cNvPicPr>
                      <a:picLocks noChangeArrowheads="1" noChangeAspect="1"/>
                    </pic:cNvPicPr>
                  </pic:nvPicPr>
                  <pic:blipFill>
                    <a:blip r:embed="rId13"/>
                    <a:stretch>
                      <a:fillRect/>
                    </a:stretch>
                  </pic:blipFill>
                  <pic:spPr bwMode="auto">
                    <a:xfrm>
                      <a:off x="0" y="0"/>
                      <a:ext cx="5334000" cy="2849217"/>
                    </a:xfrm>
                    <a:prstGeom prst="rect">
                      <a:avLst/>
                    </a:prstGeom>
                    <a:noFill/>
                    <a:ln w="9525">
                      <a:noFill/>
                      <a:headEnd/>
                      <a:tailEnd/>
                    </a:ln>
                  </pic:spPr>
                </pic:pic>
              </a:graphicData>
            </a:graphic>
          </wp:inline>
        </w:drawing>
      </w:r>
    </w:p>
    <w:p>
      <w:pPr>
        <w:pStyle w:val="Heading2"/>
      </w:pPr>
      <w:bookmarkStart w:id="16" w:name="_e7303fedc1caa0f98a54d3d573fddb57a70f32c"/>
      <w:r>
        <w:t xml:space="preserve">3. Functional requirements</w:t>
      </w:r>
      <w:bookmarkEnd w:id="16"/>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ID</w:t>
            </w:r>
          </w:p>
        </w:tc>
        <w:tc>
          <w:tcPr>
            <w:shd w:val="clear" w:fill="E8F0FE"/>
          </w:tcPr>
          <w:p>
            <w:pPr>
              <w:pStyle w:val="Compact"/>
            </w:pPr>
            <w:r>
              <w:rPr>
                <w:b/>
              </w:rPr>
              <w:t xml:space="preserve">Requirement</w:t>
            </w:r>
          </w:p>
        </w:tc>
        <w:tc>
          <w:tcPr>
            <w:shd w:val="clear" w:fill="E8F0FE"/>
          </w:tcPr>
          <w:p>
            <w:pPr>
              <w:pStyle w:val="Compact"/>
            </w:pPr>
            <w:r>
              <w:rPr>
                <w:b/>
              </w:rPr>
              <w:t xml:space="preserve">Priority</w:t>
            </w:r>
          </w:p>
        </w:tc>
      </w:tr>
      <w:tr>
        <w:tc>
          <w:tcPr/>
          <w:p>
            <w:pPr>
              <w:pStyle w:val="Compact"/>
            </w:pPr>
            <w:r>
              <w:t xml:space="preserve">FR-1</w:t>
            </w:r>
          </w:p>
        </w:tc>
        <w:tc>
          <w:tcPr/>
          <w:p>
            <w:pPr>
              <w:pStyle w:val="Compact"/>
            </w:pPr>
            <w:r>
              <w:t xml:space="preserve">API 1 takes a dealer code, a month and a year in the request body and returns that dealer's scheme rows for that month.</w:t>
            </w:r>
          </w:p>
        </w:tc>
        <w:tc>
          <w:tcPr/>
          <w:p>
            <w:pPr>
              <w:pStyle w:val="Compact"/>
            </w:pPr>
            <w:r>
              <w:t xml:space="preserve">Must</w:t>
            </w:r>
          </w:p>
        </w:tc>
      </w:tr>
      <w:tr>
        <w:tc>
          <w:tcPr/>
          <w:p>
            <w:pPr>
              <w:pStyle w:val="Compact"/>
            </w:pPr>
            <w:r>
              <w:t xml:space="preserve">FR-2</w:t>
            </w:r>
          </w:p>
        </w:tc>
        <w:tc>
          <w:tcPr/>
          <w:p>
            <w:pPr>
              <w:pStyle w:val="Compact"/>
            </w:pPr>
            <w:r>
              <w:t xml:space="preserve">API 1 returns every SAP component: the 10 agreed template ones (EB SLAB 1, EB SLAB 2, EB SLAB 3, VALUE, VALUE %, VALUE FA, LUXURY, PREMIUM 01, PREMIUM 02, EB FULL MONTH) and all others. Rows of components outside the 10 also carry</w:t>
            </w:r>
            <w:r>
              <w:t xml:space="preserve"> </w:t>
            </w:r>
            <w:r>
              <w:rPr>
                <w:rStyle w:val="VerbatimChar"/>
              </w:rPr>
              <w:t xml:space="preserve">QualificationBasis</w:t>
            </w:r>
            <w:r>
              <w:t xml:space="preserve"> </w:t>
            </w:r>
            <w:r>
              <w:t xml:space="preserve">(</w:t>
            </w:r>
            <w:r>
              <w:rPr>
                <w:rStyle w:val="VerbatimChar"/>
              </w:rPr>
              <w:t xml:space="preserve">GSR</w:t>
            </w:r>
            <w:r>
              <w:t xml:space="preserve"> </w:t>
            </w:r>
            <w:r>
              <w:t xml:space="preserve">or</w:t>
            </w:r>
            <w:r>
              <w:t xml:space="preserve"> </w:t>
            </w:r>
            <w:r>
              <w:rPr>
                <w:rStyle w:val="VerbatimChar"/>
              </w:rPr>
              <w:t xml:space="preserve">INVOICE_QTY</w:t>
            </w:r>
            <w:r>
              <w:t xml:space="preserve">, what</w:t>
            </w:r>
            <w:r>
              <w:t xml:space="preserve"> </w:t>
            </w:r>
            <w:r>
              <w:rPr>
                <w:rStyle w:val="VerbatimChar"/>
              </w:rPr>
              <w:t xml:space="preserve">Qualification</w:t>
            </w:r>
            <w:r>
              <w:t xml:space="preserve"> </w:t>
            </w:r>
            <w:r>
              <w:t xml:space="preserve">holds) and</w:t>
            </w:r>
            <w:r>
              <w:t xml:space="preserve"> </w:t>
            </w:r>
            <w:r>
              <w:rPr>
                <w:rStyle w:val="VerbatimChar"/>
              </w:rPr>
              <w:t xml:space="preserve">InvoicedQty</w:t>
            </w:r>
            <w:r>
              <w:t xml:space="preserve"> </w:t>
            </w:r>
            <w:r>
              <w:t xml:space="preserve">= Invoiced Quantity (Q).</w:t>
            </w:r>
          </w:p>
        </w:tc>
        <w:tc>
          <w:tcPr/>
          <w:p>
            <w:pPr>
              <w:pStyle w:val="Compact"/>
            </w:pPr>
            <w:r>
              <w:t xml:space="preserve">Must</w:t>
            </w:r>
          </w:p>
        </w:tc>
      </w:tr>
      <w:tr>
        <w:tc>
          <w:tcPr/>
          <w:p>
            <w:pPr>
              <w:pStyle w:val="Compact"/>
            </w:pPr>
            <w:r>
              <w:t xml:space="preserve">FR-3</w:t>
            </w:r>
          </w:p>
        </w:tc>
        <w:tc>
          <w:tcPr/>
          <w:p>
            <w:pPr>
              <w:pStyle w:val="Compact"/>
            </w:pPr>
            <w:r>
              <w:t xml:space="preserve">API 1 returns the columns of the agreed API template (section 5).</w:t>
            </w:r>
          </w:p>
        </w:tc>
        <w:tc>
          <w:tcPr/>
          <w:p>
            <w:pPr>
              <w:pStyle w:val="Compact"/>
            </w:pPr>
            <w:r>
              <w:t xml:space="preserve">Must</w:t>
            </w:r>
          </w:p>
        </w:tc>
      </w:tr>
      <w:tr>
        <w:tc>
          <w:tcPr/>
          <w:p>
            <w:pPr>
              <w:pStyle w:val="Compact"/>
            </w:pPr>
            <w:r>
              <w:t xml:space="preserve">FR-4</w:t>
            </w:r>
          </w:p>
        </w:tc>
        <w:tc>
          <w:tcPr/>
          <w:p>
            <w:pPr>
              <w:pStyle w:val="Compact"/>
            </w:pPr>
            <w:r>
              <w:t xml:space="preserve">EB slabs are returned as separate rows (one row per slab).</w:t>
            </w:r>
          </w:p>
        </w:tc>
        <w:tc>
          <w:tcPr/>
          <w:p>
            <w:pPr>
              <w:pStyle w:val="Compact"/>
            </w:pPr>
            <w:r>
              <w:t xml:space="preserve">Must</w:t>
            </w:r>
          </w:p>
        </w:tc>
      </w:tr>
      <w:tr>
        <w:tc>
          <w:tcPr/>
          <w:p>
            <w:pPr>
              <w:pStyle w:val="Compact"/>
            </w:pPr>
            <w:r>
              <w:t xml:space="preserve">FR-5</w:t>
            </w:r>
          </w:p>
        </w:tc>
        <w:tc>
          <w:tcPr/>
          <w:p>
            <w:pPr>
              <w:pStyle w:val="Compact"/>
            </w:pPr>
            <w:r>
              <w:t xml:space="preserve">Qualification is the GSR value for EB (EB SLAB 1–3, EB FULL MONTH), Value (VALUE, VALUE %, VALUE FA), ROLLER, SANDPAPER and MASKING TAPE, and the invoiced quantity for every other component, Luxury and Premium included (rule of 2026-10-22). EB FULL MONTH follows the same GSR working as the EB slabs.</w:t>
            </w:r>
          </w:p>
        </w:tc>
        <w:tc>
          <w:tcPr/>
          <w:p>
            <w:pPr>
              <w:pStyle w:val="Compact"/>
            </w:pPr>
            <w:r>
              <w:t xml:space="preserve">Must</w:t>
            </w:r>
          </w:p>
        </w:tc>
      </w:tr>
      <w:tr>
        <w:tc>
          <w:tcPr/>
          <w:p>
            <w:pPr>
              <w:pStyle w:val="Compact"/>
            </w:pPr>
            <w:r>
              <w:t xml:space="preserve">FR-5a</w:t>
            </w:r>
          </w:p>
        </w:tc>
        <w:tc>
          <w:tcPr/>
          <w:p>
            <w:pPr>
              <w:pStyle w:val="Compact"/>
            </w:pPr>
            <w:r>
              <w:t xml:space="preserve">Rows are ordered by Clear Cut, highest first (an empty Clear Cut last); rows with the same Clear Cut keep the template order (end date, the 10 in template order, then other components by name). Requested 2026-10-22.</w:t>
            </w:r>
          </w:p>
        </w:tc>
        <w:tc>
          <w:tcPr/>
          <w:p>
            <w:pPr>
              <w:pStyle w:val="Compact"/>
            </w:pPr>
            <w:r>
              <w:t xml:space="preserve">Must</w:t>
            </w:r>
          </w:p>
        </w:tc>
      </w:tr>
      <w:tr>
        <w:tc>
          <w:tcPr/>
          <w:p>
            <w:pPr>
              <w:pStyle w:val="Compact"/>
            </w:pPr>
            <w:r>
              <w:t xml:space="preserve">FR-6</w:t>
            </w:r>
          </w:p>
        </w:tc>
        <w:tc>
          <w:tcPr/>
          <w:p>
            <w:pPr>
              <w:pStyle w:val="Compact"/>
            </w:pPr>
            <w:r>
              <w:t xml:space="preserve">Rows with the same Clear Cut are sorted by validity (end) date (FR-5a); until 2026-10-22 this was the main order.</w:t>
            </w:r>
          </w:p>
        </w:tc>
        <w:tc>
          <w:tcPr/>
          <w:p>
            <w:pPr>
              <w:pStyle w:val="Compact"/>
            </w:pPr>
            <w:r>
              <w:t xml:space="preserve">Must</w:t>
            </w:r>
          </w:p>
        </w:tc>
      </w:tr>
      <w:tr>
        <w:tc>
          <w:tcPr/>
          <w:p>
            <w:pPr>
              <w:pStyle w:val="Compact"/>
            </w:pPr>
            <w:r>
              <w:t xml:space="preserve">FR-7</w:t>
            </w:r>
          </w:p>
        </w:tc>
        <w:tc>
          <w:tcPr/>
          <w:p>
            <w:pPr>
              <w:pStyle w:val="Compact"/>
            </w:pPr>
            <w:r>
              <w:t xml:space="preserve">Only the requested month's data is returned. A row belongs to every month its validity period (From–To) overlaps, whichever GCS folder its file came from; each component is returned once per start date (SAP's newest update, see A-5); rows without dates use their folder's month. The database keeps the current month and the two before it (A-24).</w:t>
            </w:r>
          </w:p>
        </w:tc>
        <w:tc>
          <w:tcPr/>
          <w:p>
            <w:pPr>
              <w:pStyle w:val="Compact"/>
            </w:pPr>
            <w:r>
              <w:t xml:space="preserve">Must</w:t>
            </w:r>
          </w:p>
        </w:tc>
      </w:tr>
      <w:tr>
        <w:tc>
          <w:tcPr/>
          <w:p>
            <w:pPr>
              <w:pStyle w:val="Compact"/>
            </w:pPr>
            <w:r>
              <w:t xml:space="preserve">FR-8</w:t>
            </w:r>
          </w:p>
        </w:tc>
        <w:tc>
          <w:tcPr/>
          <w:p>
            <w:pPr>
              <w:pStyle w:val="Compact"/>
            </w:pPr>
            <w:r>
              <w:t xml:space="preserve">SAP exports are loaded from GCS automatically on a schedule (daily at 05:00 India time, run by the API itself; section 10).</w:t>
            </w:r>
          </w:p>
        </w:tc>
        <w:tc>
          <w:tcPr/>
          <w:p>
            <w:pPr>
              <w:pStyle w:val="Compact"/>
            </w:pPr>
            <w:r>
              <w:t xml:space="preserve">Must</w:t>
            </w:r>
          </w:p>
        </w:tc>
      </w:tr>
      <w:tr>
        <w:tc>
          <w:tcPr/>
          <w:p>
            <w:pPr>
              <w:pStyle w:val="Compact"/>
            </w:pPr>
            <w:r>
              <w:t xml:space="preserve">FR-9</w:t>
            </w:r>
          </w:p>
        </w:tc>
        <w:tc>
          <w:tcPr/>
          <w:p>
            <w:pPr>
              <w:pStyle w:val="Compact"/>
            </w:pPr>
            <w:r>
              <w:t xml:space="preserve">Each daily file holds only that day's updates, so the API must show the latest version of every row across all of the month's files.</w:t>
            </w:r>
          </w:p>
        </w:tc>
        <w:tc>
          <w:tcPr/>
          <w:p>
            <w:pPr>
              <w:pStyle w:val="Compact"/>
            </w:pPr>
            <w:r>
              <w:t xml:space="preserve">Must</w:t>
            </w:r>
          </w:p>
        </w:tc>
      </w:tr>
      <w:tr>
        <w:tc>
          <w:tcPr/>
          <w:p>
            <w:pPr>
              <w:pStyle w:val="Compact"/>
            </w:pPr>
            <w:r>
              <w:t xml:space="preserve">FR-10</w:t>
            </w:r>
          </w:p>
        </w:tc>
        <w:tc>
          <w:tcPr/>
          <w:p>
            <w:pPr>
              <w:pStyle w:val="Compact"/>
            </w:pPr>
            <w:r>
              <w:t xml:space="preserve">Dealer code and customer code are the same identifier.</w:t>
            </w:r>
          </w:p>
        </w:tc>
        <w:tc>
          <w:tcPr/>
          <w:p>
            <w:pPr>
              <w:pStyle w:val="Compact"/>
            </w:pPr>
            <w:r>
              <w:t xml:space="preserve">Must</w:t>
            </w:r>
          </w:p>
        </w:tc>
      </w:tr>
    </w:tbl>
    <w:p>
      <w:pPr>
        <w:pStyle w:val="Heading2"/>
      </w:pPr>
      <w:bookmarkStart w:id="17" w:name="_62e402a786a75cf0bbebb1eaaee79d71023e051"/>
      <w:r>
        <w:t xml:space="preserve">4. Input data</w:t>
      </w:r>
      <w:bookmarkEnd w:id="17"/>
    </w:p>
    <w:p>
      <w:pPr>
        <w:pStyle w:val="Heading3"/>
      </w:pPr>
      <w:bookmarkStart w:id="18" w:name="_12f8941d0818d314856ace68719dc996039c6d5"/>
      <w:r>
        <w:t xml:space="preserve">4.1 API 1 — SAP scheme export</w:t>
      </w:r>
      <w:bookmarkEnd w:id="18"/>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Property</w:t>
            </w:r>
          </w:p>
        </w:tc>
        <w:tc>
          <w:tcPr>
            <w:shd w:val="clear" w:fill="E8F0FE"/>
          </w:tcPr>
          <w:p>
            <w:pPr>
              <w:pStyle w:val="Compact"/>
            </w:pPr>
            <w:r>
              <w:rPr>
                <w:b/>
              </w:rPr>
              <w:t xml:space="preserve">Value</w:t>
            </w:r>
          </w:p>
        </w:tc>
      </w:tr>
      <w:tr>
        <w:tc>
          <w:tcPr/>
          <w:p>
            <w:pPr>
              <w:pStyle w:val="Compact"/>
            </w:pPr>
            <w:r>
              <w:t xml:space="preserve">Location</w:t>
            </w:r>
          </w:p>
        </w:tc>
        <w:tc>
          <w:tcPr/>
          <w:p>
            <w:pPr>
              <w:pStyle w:val="Compact"/>
            </w:pPr>
            <w:r>
              <w:rPr>
                <w:rStyle w:val="VerbatimChar"/>
              </w:rPr>
              <w:t xml:space="preserve">gs://acme-scheme-files/sap-exports/&lt;year&gt;/&lt;month&gt;/</w:t>
            </w:r>
            <w:r>
              <w:t xml:space="preserve">, e.g.</w:t>
            </w:r>
            <w:r>
              <w:t xml:space="preserve"> </w:t>
            </w:r>
            <w:r>
              <w:rPr>
                <w:rStyle w:val="VerbatimChar"/>
              </w:rPr>
              <w:t xml:space="preserve">.../2026/10/</w:t>
            </w:r>
            <w:r>
              <w:t xml:space="preserve">; a new folder each month</w:t>
            </w:r>
          </w:p>
        </w:tc>
      </w:tr>
      <w:tr>
        <w:tc>
          <w:tcPr/>
          <w:p>
            <w:pPr>
              <w:pStyle w:val="Compact"/>
            </w:pPr>
            <w:r>
              <w:t xml:space="preserve">File name</w:t>
            </w:r>
          </w:p>
        </w:tc>
        <w:tc>
          <w:tcPr/>
          <w:p>
            <w:pPr>
              <w:pStyle w:val="Compact"/>
            </w:pPr>
            <w:r>
              <w:rPr>
                <w:rStyle w:val="VerbatimChar"/>
              </w:rPr>
              <w:t xml:space="preserve">sap-exports_YYYY_MM_main_YYYYMMDD_HHMMSS_NNN.csv</w:t>
            </w:r>
            <w:r>
              <w:t xml:space="preserve"> </w:t>
            </w:r>
            <w:r>
              <w:t xml:space="preserve">(NNN = part number)</w:t>
            </w:r>
          </w:p>
        </w:tc>
      </w:tr>
      <w:tr>
        <w:tc>
          <w:tcPr/>
          <w:p>
            <w:pPr>
              <w:pStyle w:val="Compact"/>
            </w:pPr>
            <w:r>
              <w:t xml:space="preserve">Format</w:t>
            </w:r>
          </w:p>
        </w:tc>
        <w:tc>
          <w:tcPr/>
          <w:p>
            <w:pPr>
              <w:pStyle w:val="Compact"/>
            </w:pPr>
            <w:r>
              <w:t xml:space="preserve">CSV, one header row, 53 columns</w:t>
            </w:r>
          </w:p>
        </w:tc>
      </w:tr>
      <w:tr>
        <w:tc>
          <w:tcPr/>
          <w:p>
            <w:pPr>
              <w:pStyle w:val="Compact"/>
            </w:pPr>
            <w:r>
              <w:t xml:space="preserve">Size</w:t>
            </w:r>
          </w:p>
        </w:tc>
        <w:tc>
          <w:tcPr/>
          <w:p>
            <w:pPr>
              <w:pStyle w:val="Compact"/>
            </w:pPr>
            <w:r>
              <w:t xml:space="preserve">Up to 50,000 rows per file; large exports are split into parts; about 550 files a month</w:t>
            </w:r>
          </w:p>
        </w:tc>
      </w:tr>
      <w:tr>
        <w:tc>
          <w:tcPr/>
          <w:p>
            <w:pPr>
              <w:pStyle w:val="Compact"/>
            </w:pPr>
            <w:r>
              <w:t xml:space="preserve">Content</w:t>
            </w:r>
          </w:p>
        </w:tc>
        <w:tc>
          <w:tcPr/>
          <w:p>
            <w:pPr>
              <w:pStyle w:val="Compact"/>
            </w:pPr>
            <w:r>
              <w:t xml:space="preserve">Only the rows SAP updated on that day (not a full snapshot); one file contains many dealers</w:t>
            </w:r>
          </w:p>
        </w:tc>
      </w:tr>
      <w:tr>
        <w:tc>
          <w:tcPr/>
          <w:p>
            <w:pPr>
              <w:pStyle w:val="Compact"/>
            </w:pPr>
            <w:r>
              <w:t xml:space="preserve">Components</w:t>
            </w:r>
          </w:p>
        </w:tc>
        <w:tc>
          <w:tcPr/>
          <w:p>
            <w:pPr>
              <w:pStyle w:val="Compact"/>
            </w:pPr>
            <w:r>
              <w:t xml:space="preserve">66 different components ("Comp desc") in the Aug sample; 152 in the Sep 2026 folder and 102 in Oct 2026 (186 names in all, only 70 in both months: SAP renames and adds schemes monthly). All are stored and returned; 10 have agreed qualification rules</w:t>
            </w:r>
          </w:p>
        </w:tc>
      </w:tr>
      <w:tr>
        <w:tc>
          <w:tcPr/>
          <w:p>
            <w:pPr>
              <w:pStyle w:val="Compact"/>
            </w:pPr>
            <w:r>
              <w:t xml:space="preserve">Row identity</w:t>
            </w:r>
          </w:p>
        </w:tc>
        <w:tc>
          <w:tcPr/>
          <w:p>
            <w:pPr>
              <w:pStyle w:val="Compact"/>
            </w:pPr>
            <w:r>
              <w:t xml:space="preserve">Customer + Agreement + Deal Suffix + validity period (Valid from, To)</w:t>
            </w:r>
          </w:p>
        </w:tc>
      </w:tr>
      <w:tr>
        <w:tc>
          <w:tcPr/>
          <w:p>
            <w:pPr>
              <w:pStyle w:val="Compact"/>
            </w:pPr>
            <w:r>
              <w:t xml:space="preserve">Dates</w:t>
            </w:r>
          </w:p>
        </w:tc>
        <w:tc>
          <w:tcPr/>
          <w:p>
            <w:pPr>
              <w:pStyle w:val="Compact"/>
            </w:pPr>
            <w:r>
              <w:t xml:space="preserve">DD/MM/YYYY (DD.MM.YYYY and DD-MM-YYYY are also read); empty dates appear as 00/00/0000</w:t>
            </w:r>
          </w:p>
        </w:tc>
      </w:tr>
      <w:tr>
        <w:tc>
          <w:tcPr/>
          <w:p>
            <w:pPr>
              <w:pStyle w:val="Compact"/>
            </w:pPr>
            <w:r>
              <w:t xml:space="preserve">Numbers</w:t>
            </w:r>
          </w:p>
        </w:tc>
        <w:tc>
          <w:tcPr/>
          <w:p>
            <w:pPr>
              <w:pStyle w:val="Compact"/>
            </w:pPr>
            <w:r>
              <w:t xml:space="preserve">Trailing spaces; negative numbers have the minus sign at the end, e.g.</w:t>
            </w:r>
            <w:r>
              <w:t xml:space="preserve"> </w:t>
            </w:r>
            <w:r>
              <w:rPr>
                <w:rStyle w:val="VerbatimChar"/>
              </w:rPr>
              <w:t xml:space="preserve">882.00-</w:t>
            </w:r>
          </w:p>
        </w:tc>
      </w:tr>
    </w:tbl>
    <w:p>
      <w:pPr>
        <w:pStyle w:val="FirstParagraph"/>
      </w:pPr>
      <w:r>
        <w:t xml:space="preserve">SAP columns used by API 1:</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SAP column</w:t>
            </w:r>
          </w:p>
        </w:tc>
        <w:tc>
          <w:tcPr>
            <w:shd w:val="clear" w:fill="E8F0FE"/>
          </w:tcPr>
          <w:p>
            <w:pPr>
              <w:pStyle w:val="Compact"/>
            </w:pPr>
            <w:r>
              <w:rPr>
                <w:b/>
              </w:rPr>
              <w:t xml:space="preserve">Used for</w:t>
            </w:r>
          </w:p>
        </w:tc>
      </w:tr>
      <w:tr>
        <w:tc>
          <w:tcPr/>
          <w:p>
            <w:pPr>
              <w:pStyle w:val="Compact"/>
            </w:pPr>
            <w:r>
              <w:t xml:space="preserve">Customer</w:t>
            </w:r>
          </w:p>
        </w:tc>
        <w:tc>
          <w:tcPr/>
          <w:p>
            <w:pPr>
              <w:pStyle w:val="Compact"/>
            </w:pPr>
            <w:r>
              <w:t xml:space="preserve">Dealer code</w:t>
            </w:r>
          </w:p>
        </w:tc>
      </w:tr>
      <w:tr>
        <w:tc>
          <w:tcPr/>
          <w:p>
            <w:pPr>
              <w:pStyle w:val="Compact"/>
            </w:pPr>
            <w:r>
              <w:t xml:space="preserve">Agreement, Deal Suffix</w:t>
            </w:r>
          </w:p>
        </w:tc>
        <w:tc>
          <w:tcPr/>
          <w:p>
            <w:pPr>
              <w:pStyle w:val="Compact"/>
            </w:pPr>
            <w:r>
              <w:t xml:space="preserve">Row identity</w:t>
            </w:r>
          </w:p>
        </w:tc>
      </w:tr>
      <w:tr>
        <w:tc>
          <w:tcPr/>
          <w:p>
            <w:pPr>
              <w:pStyle w:val="Compact"/>
            </w:pPr>
            <w:r>
              <w:t xml:space="preserve">Comp desc</w:t>
            </w:r>
          </w:p>
        </w:tc>
        <w:tc>
          <w:tcPr/>
          <w:p>
            <w:pPr>
              <w:pStyle w:val="Compact"/>
            </w:pPr>
            <w:r>
              <w:t xml:space="preserve">Component name (the 10 template components have agreed qualification rules)</w:t>
            </w:r>
          </w:p>
        </w:tc>
      </w:tr>
      <w:tr>
        <w:tc>
          <w:tcPr/>
          <w:p>
            <w:pPr>
              <w:pStyle w:val="Compact"/>
            </w:pPr>
            <w:r>
              <w:t xml:space="preserve">Valid from, To</w:t>
            </w:r>
          </w:p>
        </w:tc>
        <w:tc>
          <w:tcPr/>
          <w:p>
            <w:pPr>
              <w:pStyle w:val="Compact"/>
            </w:pPr>
            <w:r>
              <w:t xml:space="preserve">Validity period</w:t>
            </w:r>
          </w:p>
        </w:tc>
      </w:tr>
      <w:tr>
        <w:tc>
          <w:tcPr/>
          <w:p>
            <w:pPr>
              <w:pStyle w:val="Compact"/>
            </w:pPr>
            <w:r>
              <w:t xml:space="preserve">GSR (Q)</w:t>
            </w:r>
          </w:p>
        </w:tc>
        <w:tc>
          <w:tcPr/>
          <w:p>
            <w:pPr>
              <w:pStyle w:val="Compact"/>
            </w:pPr>
            <w:r>
              <w:t xml:space="preserve">Qualification for EB SLAB 1–3, Value (VALUE, VALUE %, VALUE FA), ROLLER, SANDPAPER and MASKING TAPE</w:t>
            </w:r>
          </w:p>
        </w:tc>
      </w:tr>
      <w:tr>
        <w:tc>
          <w:tcPr/>
          <w:p>
            <w:pPr>
              <w:pStyle w:val="Compact"/>
            </w:pPr>
            <w:r>
              <w:t xml:space="preserve">Invoiced Quantity(Q)</w:t>
            </w:r>
          </w:p>
        </w:tc>
        <w:tc>
          <w:tcPr/>
          <w:p>
            <w:pPr>
              <w:pStyle w:val="Compact"/>
            </w:pPr>
            <w:r>
              <w:t xml:space="preserve">Qualification for every other component (Luxury, Premium and the rest);</w:t>
            </w:r>
            <w:r>
              <w:t xml:space="preserve"> </w:t>
            </w:r>
            <w:r>
              <w:rPr>
                <w:rStyle w:val="VerbatimChar"/>
              </w:rPr>
              <w:t xml:space="preserve">InvoicedQty</w:t>
            </w:r>
            <w:r>
              <w:t xml:space="preserve"> </w:t>
            </w:r>
            <w:r>
              <w:t xml:space="preserve">on components outside the 10</w:t>
            </w:r>
          </w:p>
        </w:tc>
      </w:tr>
      <w:tr>
        <w:tc>
          <w:tcPr/>
          <w:p>
            <w:pPr>
              <w:pStyle w:val="Compact"/>
            </w:pPr>
            <w:r>
              <w:t xml:space="preserve">GSR (B)</w:t>
            </w:r>
          </w:p>
        </w:tc>
        <w:tc>
          <w:tcPr/>
          <w:p>
            <w:pPr>
              <w:pStyle w:val="Compact"/>
            </w:pPr>
            <w:r>
              <w:t xml:space="preserve">GSR B</w:t>
            </w:r>
          </w:p>
        </w:tc>
      </w:tr>
      <w:tr>
        <w:tc>
          <w:tcPr/>
          <w:p>
            <w:pPr>
              <w:pStyle w:val="Compact"/>
            </w:pPr>
            <w:r>
              <w:t xml:space="preserve">Rebate Rate</w:t>
            </w:r>
          </w:p>
        </w:tc>
        <w:tc>
          <w:tcPr/>
          <w:p>
            <w:pPr>
              <w:pStyle w:val="Compact"/>
            </w:pPr>
            <w:r>
              <w:t xml:space="preserve">Rebate rate</w:t>
            </w:r>
          </w:p>
        </w:tc>
      </w:tr>
      <w:tr>
        <w:tc>
          <w:tcPr/>
          <w:p>
            <w:pPr>
              <w:pStyle w:val="Compact"/>
            </w:pPr>
            <w:r>
              <w:t xml:space="preserve">Clear Cut CN</w:t>
            </w:r>
          </w:p>
        </w:tc>
        <w:tc>
          <w:tcPr/>
          <w:p>
            <w:pPr>
              <w:pStyle w:val="Compact"/>
            </w:pPr>
            <w:r>
              <w:t xml:space="preserve">Clear cut</w:t>
            </w:r>
          </w:p>
        </w:tc>
      </w:tr>
      <w:tr>
        <w:tc>
          <w:tcPr/>
          <w:p>
            <w:pPr>
              <w:pStyle w:val="Compact"/>
            </w:pPr>
            <w:r>
              <w:t xml:space="preserve">Short Fall, Short Fall %</w:t>
            </w:r>
          </w:p>
        </w:tc>
        <w:tc>
          <w:tcPr/>
          <w:p>
            <w:pPr>
              <w:pStyle w:val="Compact"/>
            </w:pPr>
            <w:r>
              <w:t xml:space="preserve">Shortfall amount and percentage</w:t>
            </w:r>
          </w:p>
        </w:tc>
      </w:tr>
      <w:tr>
        <w:tc>
          <w:tcPr/>
          <w:p>
            <w:pPr>
              <w:pStyle w:val="Compact"/>
            </w:pPr>
            <w:r>
              <w:t xml:space="preserve">Next Slab Rate</w:t>
            </w:r>
          </w:p>
        </w:tc>
        <w:tc>
          <w:tcPr/>
          <w:p>
            <w:pPr>
              <w:pStyle w:val="Compact"/>
            </w:pPr>
            <w:r>
              <w:t xml:space="preserve">Next slab rate (required: a file without this column is rejected)</w:t>
            </w:r>
          </w:p>
        </w:tc>
      </w:tr>
      <w:tr>
        <w:tc>
          <w:tcPr/>
          <w:p>
            <w:pPr>
              <w:pStyle w:val="Compact"/>
            </w:pPr>
            <w:r>
              <w:t xml:space="preserve">Last Updated Date, Last Updated Time</w:t>
            </w:r>
          </w:p>
        </w:tc>
        <w:tc>
          <w:tcPr/>
          <w:p>
            <w:pPr>
              <w:pStyle w:val="Compact"/>
            </w:pPr>
            <w:r>
              <w:t xml:space="preserve">Deciding which version of a row is the latest</w:t>
            </w:r>
          </w:p>
        </w:tc>
      </w:tr>
    </w:tbl>
    <w:p>
      <w:pPr>
        <w:pStyle w:val="FirstParagraph"/>
      </w:pPr>
      <w:r>
        <w:drawing>
          <wp:inline>
            <wp:extent cx="5334000" cy="2644913"/>
            <wp:effectExtent b="0" l="0" r="0" t="0"/>
            <wp:docPr descr="Figure 2 — API 1: from SAP export to API response" title="" id="20" name="Picture"/>
            <a:graphic>
              <a:graphicData uri="http://schemas.openxmlformats.org/drawingml/2006/picture">
                <pic:pic>
                  <pic:nvPicPr>
                    <pic:cNvPr descr="figures/fig2_input_output.png" id="21" name="Picture"/>
                    <pic:cNvPicPr>
                      <a:picLocks noChangeArrowheads="1" noChangeAspect="1"/>
                    </pic:cNvPicPr>
                  </pic:nvPicPr>
                  <pic:blipFill>
                    <a:blip r:embed="rId19"/>
                    <a:stretch>
                      <a:fillRect/>
                    </a:stretch>
                  </pic:blipFill>
                  <pic:spPr bwMode="auto">
                    <a:xfrm>
                      <a:off x="0" y="0"/>
                      <a:ext cx="5334000" cy="2644913"/>
                    </a:xfrm>
                    <a:prstGeom prst="rect">
                      <a:avLst/>
                    </a:prstGeom>
                    <a:noFill/>
                    <a:ln w="9525">
                      <a:noFill/>
                      <a:headEnd/>
                      <a:tailEnd/>
                    </a:ln>
                  </pic:spPr>
                </pic:pic>
              </a:graphicData>
            </a:graphic>
          </wp:inline>
        </w:drawing>
      </w:r>
    </w:p>
    <w:p>
      <w:pPr>
        <w:pStyle w:val="Heading2"/>
      </w:pPr>
      <w:bookmarkStart w:id="22" w:name="_d3c8d6d7e8b7a26f02a5a8f058073bfd63e620d"/>
      <w:r>
        <w:t xml:space="preserve">5. Output</w:t>
      </w:r>
      <w:bookmarkEnd w:id="22"/>
    </w:p>
    <w:p>
      <w:pPr>
        <w:pStyle w:val="Heading3"/>
      </w:pPr>
      <w:bookmarkStart w:id="23" w:name="_827a1b3a522ef5effa361bd06c9323fca0f4e80"/>
      <w:r>
        <w:t xml:space="preserve">5.1 API 1 — response template</w:t>
      </w:r>
      <w:bookmarkEnd w:id="23"/>
    </w:p>
    <w:p>
      <w:pPr>
        <w:pStyle w:val="FirstParagraph"/>
      </w:pPr>
      <w:r>
        <w:t xml:space="preserve">One row per component: the columns of the agreed API template, then</w:t>
      </w:r>
      <w:r>
        <w:t xml:space="preserve"> </w:t>
      </w:r>
      <w:r>
        <w:rPr>
          <w:rStyle w:val="VerbatimChar"/>
        </w:rPr>
        <w:t xml:space="preserve">NextSlabRate</w:t>
      </w:r>
      <w:r>
        <w:t xml:space="preserve"> </w:t>
      </w:r>
      <w:r>
        <w:t xml:space="preserve">(requested 2026-10-15). Rows of components outside the 10 also carry</w:t>
      </w:r>
      <w:r>
        <w:t xml:space="preserve"> </w:t>
      </w:r>
      <w:r>
        <w:rPr>
          <w:rStyle w:val="VerbatimChar"/>
        </w:rPr>
        <w:t xml:space="preserve">QualificationBasis</w:t>
      </w:r>
      <w:r>
        <w:t xml:space="preserve"> </w:t>
      </w:r>
      <w:r>
        <w:t xml:space="preserve">and</w:t>
      </w:r>
      <w:r>
        <w:t xml:space="preserve"> </w:t>
      </w:r>
      <w:r>
        <w:rPr>
          <w:rStyle w:val="VerbatimChar"/>
        </w:rPr>
        <w:t xml:space="preserve">InvoicedQty</w:t>
      </w:r>
      <w:r>
        <w:t xml:space="preserve"> </w:t>
      </w:r>
      <w:r>
        <w:t xml:space="preserve">(section 12.2):</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Template column</w:t>
            </w:r>
          </w:p>
        </w:tc>
        <w:tc>
          <w:tcPr>
            <w:shd w:val="clear" w:fill="E8F0FE"/>
          </w:tcPr>
          <w:p>
            <w:pPr>
              <w:pStyle w:val="Compact"/>
            </w:pPr>
            <w:r>
              <w:rPr>
                <w:b/>
              </w:rPr>
              <w:t xml:space="preserve">API field</w:t>
            </w:r>
          </w:p>
        </w:tc>
        <w:tc>
          <w:tcPr>
            <w:shd w:val="clear" w:fill="E8F0FE"/>
          </w:tcPr>
          <w:p>
            <w:pPr>
              <w:pStyle w:val="Compact"/>
            </w:pPr>
            <w:r>
              <w:rPr>
                <w:b/>
              </w:rPr>
              <w:t xml:space="preserve">Type</w:t>
            </w:r>
          </w:p>
        </w:tc>
      </w:tr>
      <w:tr>
        <w:tc>
          <w:tcPr/>
          <w:p>
            <w:pPr>
              <w:pStyle w:val="Compact"/>
            </w:pPr>
            <w:r>
              <w:t xml:space="preserve">Customer</w:t>
            </w:r>
          </w:p>
        </w:tc>
        <w:tc>
          <w:tcPr/>
          <w:p>
            <w:pPr>
              <w:pStyle w:val="Compact"/>
            </w:pPr>
            <w:r>
              <w:rPr>
                <w:rStyle w:val="VerbatimChar"/>
              </w:rPr>
              <w:t xml:space="preserve">Customer</w:t>
            </w:r>
          </w:p>
        </w:tc>
        <w:tc>
          <w:tcPr/>
          <w:p>
            <w:pPr>
              <w:pStyle w:val="Compact"/>
            </w:pPr>
            <w:r>
              <w:t xml:space="preserve">string</w:t>
            </w:r>
          </w:p>
        </w:tc>
      </w:tr>
      <w:tr>
        <w:tc>
          <w:tcPr/>
          <w:p>
            <w:pPr>
              <w:pStyle w:val="Compact"/>
            </w:pPr>
            <w:r>
              <w:t xml:space="preserve">From Date</w:t>
            </w:r>
          </w:p>
        </w:tc>
        <w:tc>
          <w:tcPr/>
          <w:p>
            <w:pPr>
              <w:pStyle w:val="Compact"/>
            </w:pPr>
            <w:r>
              <w:rPr>
                <w:rStyle w:val="VerbatimChar"/>
              </w:rPr>
              <w:t xml:space="preserve">FromDate</w:t>
            </w:r>
          </w:p>
        </w:tc>
        <w:tc>
          <w:tcPr/>
          <w:p>
            <w:pPr>
              <w:pStyle w:val="Compact"/>
            </w:pPr>
            <w:r>
              <w:t xml:space="preserve">date (YYYY-MM-DD)</w:t>
            </w:r>
          </w:p>
        </w:tc>
      </w:tr>
      <w:tr>
        <w:tc>
          <w:tcPr/>
          <w:p>
            <w:pPr>
              <w:pStyle w:val="Compact"/>
            </w:pPr>
            <w:r>
              <w:t xml:space="preserve">To Date</w:t>
            </w:r>
          </w:p>
        </w:tc>
        <w:tc>
          <w:tcPr/>
          <w:p>
            <w:pPr>
              <w:pStyle w:val="Compact"/>
            </w:pPr>
            <w:r>
              <w:rPr>
                <w:rStyle w:val="VerbatimChar"/>
              </w:rPr>
              <w:t xml:space="preserve">ToDate</w:t>
            </w:r>
          </w:p>
        </w:tc>
        <w:tc>
          <w:tcPr/>
          <w:p>
            <w:pPr>
              <w:pStyle w:val="Compact"/>
            </w:pPr>
            <w:r>
              <w:t xml:space="preserve">date (YYYY-MM-DD)</w:t>
            </w:r>
          </w:p>
        </w:tc>
      </w:tr>
      <w:tr>
        <w:tc>
          <w:tcPr/>
          <w:p>
            <w:pPr>
              <w:pStyle w:val="Compact"/>
            </w:pPr>
            <w:r>
              <w:t xml:space="preserve">Component description</w:t>
            </w:r>
          </w:p>
        </w:tc>
        <w:tc>
          <w:tcPr/>
          <w:p>
            <w:pPr>
              <w:pStyle w:val="Compact"/>
            </w:pPr>
            <w:r>
              <w:rPr>
                <w:rStyle w:val="VerbatimChar"/>
              </w:rPr>
              <w:t xml:space="preserve">ComponentDescription</w:t>
            </w:r>
          </w:p>
        </w:tc>
        <w:tc>
          <w:tcPr/>
          <w:p>
            <w:pPr>
              <w:pStyle w:val="Compact"/>
            </w:pPr>
            <w:r>
              <w:t xml:space="preserve">string</w:t>
            </w:r>
          </w:p>
        </w:tc>
      </w:tr>
      <w:tr>
        <w:tc>
          <w:tcPr/>
          <w:p>
            <w:pPr>
              <w:pStyle w:val="Compact"/>
            </w:pPr>
            <w:r>
              <w:t xml:space="preserve">Qualification (GSR / invoiced qty)</w:t>
            </w:r>
          </w:p>
        </w:tc>
        <w:tc>
          <w:tcPr/>
          <w:p>
            <w:pPr>
              <w:pStyle w:val="Compact"/>
            </w:pPr>
            <w:r>
              <w:rPr>
                <w:rStyle w:val="VerbatimChar"/>
              </w:rPr>
              <w:t xml:space="preserve">Qualification</w:t>
            </w:r>
          </w:p>
        </w:tc>
        <w:tc>
          <w:tcPr/>
          <w:p>
            <w:pPr>
              <w:pStyle w:val="Compact"/>
            </w:pPr>
            <w:r>
              <w:t xml:space="preserve">number</w:t>
            </w:r>
          </w:p>
        </w:tc>
      </w:tr>
      <w:tr>
        <w:tc>
          <w:tcPr/>
          <w:p>
            <w:pPr>
              <w:pStyle w:val="Compact"/>
            </w:pPr>
            <w:r>
              <w:t xml:space="preserve">GSR B</w:t>
            </w:r>
          </w:p>
        </w:tc>
        <w:tc>
          <w:tcPr/>
          <w:p>
            <w:pPr>
              <w:pStyle w:val="Compact"/>
            </w:pPr>
            <w:r>
              <w:rPr>
                <w:rStyle w:val="VerbatimChar"/>
              </w:rPr>
              <w:t xml:space="preserve">GsrB</w:t>
            </w:r>
          </w:p>
        </w:tc>
        <w:tc>
          <w:tcPr/>
          <w:p>
            <w:pPr>
              <w:pStyle w:val="Compact"/>
            </w:pPr>
            <w:r>
              <w:t xml:space="preserve">number</w:t>
            </w:r>
          </w:p>
        </w:tc>
      </w:tr>
      <w:tr>
        <w:tc>
          <w:tcPr/>
          <w:p>
            <w:pPr>
              <w:pStyle w:val="Compact"/>
            </w:pPr>
            <w:r>
              <w:t xml:space="preserve">Rebate rate</w:t>
            </w:r>
          </w:p>
        </w:tc>
        <w:tc>
          <w:tcPr/>
          <w:p>
            <w:pPr>
              <w:pStyle w:val="Compact"/>
            </w:pPr>
            <w:r>
              <w:rPr>
                <w:rStyle w:val="VerbatimChar"/>
              </w:rPr>
              <w:t xml:space="preserve">RebateRate</w:t>
            </w:r>
          </w:p>
        </w:tc>
        <w:tc>
          <w:tcPr/>
          <w:p>
            <w:pPr>
              <w:pStyle w:val="Compact"/>
            </w:pPr>
            <w:r>
              <w:t xml:space="preserve">number</w:t>
            </w:r>
          </w:p>
        </w:tc>
      </w:tr>
      <w:tr>
        <w:tc>
          <w:tcPr/>
          <w:p>
            <w:pPr>
              <w:pStyle w:val="Compact"/>
            </w:pPr>
            <w:r>
              <w:t xml:space="preserve">Clear cut</w:t>
            </w:r>
          </w:p>
        </w:tc>
        <w:tc>
          <w:tcPr/>
          <w:p>
            <w:pPr>
              <w:pStyle w:val="Compact"/>
            </w:pPr>
            <w:r>
              <w:rPr>
                <w:rStyle w:val="VerbatimChar"/>
              </w:rPr>
              <w:t xml:space="preserve">ClearCut</w:t>
            </w:r>
          </w:p>
        </w:tc>
        <w:tc>
          <w:tcPr/>
          <w:p>
            <w:pPr>
              <w:pStyle w:val="Compact"/>
            </w:pPr>
            <w:r>
              <w:t xml:space="preserve">number</w:t>
            </w:r>
          </w:p>
        </w:tc>
      </w:tr>
      <w:tr>
        <w:tc>
          <w:tcPr/>
          <w:p>
            <w:pPr>
              <w:pStyle w:val="Compact"/>
            </w:pPr>
            <w:r>
              <w:t xml:space="preserve">Shortfall Amount</w:t>
            </w:r>
          </w:p>
        </w:tc>
        <w:tc>
          <w:tcPr/>
          <w:p>
            <w:pPr>
              <w:pStyle w:val="Compact"/>
            </w:pPr>
            <w:r>
              <w:rPr>
                <w:rStyle w:val="VerbatimChar"/>
              </w:rPr>
              <w:t xml:space="preserve">ShortfallAmount</w:t>
            </w:r>
          </w:p>
        </w:tc>
        <w:tc>
          <w:tcPr/>
          <w:p>
            <w:pPr>
              <w:pStyle w:val="Compact"/>
            </w:pPr>
            <w:r>
              <w:t xml:space="preserve">number</w:t>
            </w:r>
          </w:p>
        </w:tc>
      </w:tr>
      <w:tr>
        <w:tc>
          <w:tcPr/>
          <w:p>
            <w:pPr>
              <w:pStyle w:val="Compact"/>
            </w:pPr>
            <w:r>
              <w:t xml:space="preserve">Short fall %</w:t>
            </w:r>
          </w:p>
        </w:tc>
        <w:tc>
          <w:tcPr/>
          <w:p>
            <w:pPr>
              <w:pStyle w:val="Compact"/>
            </w:pPr>
            <w:r>
              <w:rPr>
                <w:rStyle w:val="VerbatimChar"/>
              </w:rPr>
              <w:t xml:space="preserve">ShortfallPct</w:t>
            </w:r>
          </w:p>
        </w:tc>
        <w:tc>
          <w:tcPr/>
          <w:p>
            <w:pPr>
              <w:pStyle w:val="Compact"/>
            </w:pPr>
            <w:r>
              <w:t xml:space="preserve">number</w:t>
            </w:r>
          </w:p>
        </w:tc>
      </w:tr>
      <w:tr>
        <w:tc>
          <w:tcPr/>
          <w:p>
            <w:pPr>
              <w:pStyle w:val="Compact"/>
            </w:pPr>
            <w:r>
              <w:t xml:space="preserve">Next slab rate (added 2026-10-15, not in the template)</w:t>
            </w:r>
          </w:p>
        </w:tc>
        <w:tc>
          <w:tcPr/>
          <w:p>
            <w:pPr>
              <w:pStyle w:val="Compact"/>
            </w:pPr>
            <w:r>
              <w:rPr>
                <w:rStyle w:val="VerbatimChar"/>
              </w:rPr>
              <w:t xml:space="preserve">NextSlabRate</w:t>
            </w:r>
          </w:p>
        </w:tc>
        <w:tc>
          <w:tcPr/>
          <w:p>
            <w:pPr>
              <w:pStyle w:val="Compact"/>
            </w:pPr>
            <w:r>
              <w:t xml:space="preserve">number</w:t>
            </w:r>
          </w:p>
        </w:tc>
      </w:tr>
    </w:tbl>
    <w:p>
      <w:pPr>
        <w:pStyle w:val="Heading2"/>
      </w:pPr>
      <w:bookmarkStart w:id="24" w:name="_e36f9835cb95b6de93d3355b4e29db600105dfd"/>
      <w:r>
        <w:t xml:space="preserve">6. Non-functional requirements</w:t>
      </w:r>
      <w:bookmarkEnd w:id="24"/>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1980"/>
        <w:gridCol w:w="1980"/>
        <w:gridCol w:w="1980"/>
        <w:gridCol w:w="1980"/>
      </w:tblGrid>
      <w:tr>
        <w:trPr>
          <w:tblHeader w:val="on"/>
        </w:trPr>
        <w:tc>
          <w:tcPr>
            <w:shd w:val="clear" w:fill="E8F0FE"/>
          </w:tcPr>
          <w:p>
            <w:pPr>
              <w:pStyle w:val="Compact"/>
            </w:pPr>
            <w:r>
              <w:rPr>
                <w:b/>
              </w:rPr>
              <w:t xml:space="preserve">ID</w:t>
            </w:r>
          </w:p>
        </w:tc>
        <w:tc>
          <w:tcPr>
            <w:shd w:val="clear" w:fill="E8F0FE"/>
          </w:tcPr>
          <w:p>
            <w:pPr>
              <w:pStyle w:val="Compact"/>
            </w:pPr>
            <w:r>
              <w:rPr>
                <w:b/>
              </w:rPr>
              <w:t xml:space="preserve">Area</w:t>
            </w:r>
          </w:p>
        </w:tc>
        <w:tc>
          <w:tcPr>
            <w:shd w:val="clear" w:fill="E8F0FE"/>
          </w:tcPr>
          <w:p>
            <w:pPr>
              <w:pStyle w:val="Compact"/>
            </w:pPr>
            <w:r>
              <w:rPr>
                <w:b/>
              </w:rPr>
              <w:t xml:space="preserve">Requirement</w:t>
            </w:r>
          </w:p>
        </w:tc>
        <w:tc>
          <w:tcPr>
            <w:shd w:val="clear" w:fill="E8F0FE"/>
          </w:tcPr>
          <w:p>
            <w:pPr>
              <w:pStyle w:val="Compact"/>
            </w:pPr>
            <w:r>
              <w:rPr>
                <w:b/>
              </w:rPr>
              <w:t xml:space="preserve">Target</w:t>
            </w:r>
          </w:p>
        </w:tc>
      </w:tr>
      <w:tr>
        <w:tc>
          <w:tcPr/>
          <w:p>
            <w:pPr>
              <w:pStyle w:val="Compact"/>
            </w:pPr>
            <w:r>
              <w:t xml:space="preserve">NFR-1</w:t>
            </w:r>
          </w:p>
        </w:tc>
        <w:tc>
          <w:tcPr/>
          <w:p>
            <w:pPr>
              <w:pStyle w:val="Compact"/>
            </w:pPr>
            <w:r>
              <w:t xml:space="preserve">Performance</w:t>
            </w:r>
          </w:p>
        </w:tc>
        <w:tc>
          <w:tcPr/>
          <w:p>
            <w:pPr>
              <w:pStyle w:val="Compact"/>
            </w:pPr>
            <w:r>
              <w:t xml:space="preserve">Response time at expected load (150 concurrent users)</w:t>
            </w:r>
          </w:p>
        </w:tc>
        <w:tc>
          <w:tcPr/>
          <w:p>
            <w:pPr>
              <w:pStyle w:val="Compact"/>
            </w:pPr>
            <w:r>
              <w:t xml:space="preserve">p95 &lt; 500 ms, p99 &lt; 1 s, errors &lt; 1%</w:t>
            </w:r>
          </w:p>
        </w:tc>
      </w:tr>
      <w:tr>
        <w:tc>
          <w:tcPr/>
          <w:p>
            <w:pPr>
              <w:pStyle w:val="Compact"/>
            </w:pPr>
            <w:r>
              <w:t xml:space="preserve">NFR-8</w:t>
            </w:r>
          </w:p>
        </w:tc>
        <w:tc>
          <w:tcPr/>
          <w:p>
            <w:pPr>
              <w:pStyle w:val="Compact"/>
            </w:pPr>
            <w:r>
              <w:t xml:space="preserve">Performance</w:t>
            </w:r>
          </w:p>
        </w:tc>
        <w:tc>
          <w:tcPr/>
          <w:p>
            <w:pPr>
              <w:pStyle w:val="Compact"/>
            </w:pPr>
            <w:r>
              <w:t xml:space="preserve">Peak load from the dealer app: planned 600 requests a minute, observed up to 1 lakh a minute</w:t>
            </w:r>
          </w:p>
        </w:tc>
        <w:tc>
          <w:tcPr/>
          <w:p>
            <w:pPr>
              <w:pStyle w:val="Compact"/>
            </w:pPr>
            <w:r>
              <w:t xml:space="preserve">1,700 requests/s with &lt; 1% errors; Redis response cache (section 17.1)</w:t>
            </w:r>
          </w:p>
        </w:tc>
      </w:tr>
      <w:tr>
        <w:tc>
          <w:tcPr/>
          <w:p>
            <w:pPr>
              <w:pStyle w:val="Compact"/>
            </w:pPr>
            <w:r>
              <w:t xml:space="preserve">NFR-2</w:t>
            </w:r>
          </w:p>
        </w:tc>
        <w:tc>
          <w:tcPr/>
          <w:p>
            <w:pPr>
              <w:pStyle w:val="Compact"/>
            </w:pPr>
            <w:r>
              <w:t xml:space="preserve">Availability</w:t>
            </w:r>
          </w:p>
        </w:tc>
        <w:tc>
          <w:tcPr/>
          <w:p>
            <w:pPr>
              <w:pStyle w:val="Compact"/>
            </w:pPr>
            <w:r>
              <w:t xml:space="preserve">When overloaded, fail fast with a retryable response instead of hanging</w:t>
            </w:r>
          </w:p>
        </w:tc>
        <w:tc>
          <w:tcPr/>
          <w:p>
            <w:pPr>
              <w:pStyle w:val="Compact"/>
            </w:pPr>
            <w:r>
              <w:t xml:space="preserve">503 with Retry-After within 5 s</w:t>
            </w:r>
          </w:p>
        </w:tc>
      </w:tr>
      <w:tr>
        <w:tc>
          <w:tcPr/>
          <w:p>
            <w:pPr>
              <w:pStyle w:val="Compact"/>
            </w:pPr>
            <w:r>
              <w:t xml:space="preserve">NFR-3</w:t>
            </w:r>
          </w:p>
        </w:tc>
        <w:tc>
          <w:tcPr/>
          <w:p>
            <w:pPr>
              <w:pStyle w:val="Compact"/>
            </w:pPr>
            <w:r>
              <w:t xml:space="preserve">Freshness</w:t>
            </w:r>
          </w:p>
        </w:tc>
        <w:tc>
          <w:tcPr/>
          <w:p>
            <w:pPr>
              <w:pStyle w:val="Compact"/>
            </w:pPr>
            <w:r>
              <w:t xml:space="preserve">New SAP exports appear in the API without manual steps</w:t>
            </w:r>
          </w:p>
        </w:tc>
        <w:tc>
          <w:tcPr/>
          <w:p>
            <w:pPr>
              <w:pStyle w:val="Compact"/>
            </w:pPr>
            <w:r>
              <w:t xml:space="preserve">Same day: loaded at 05:00 IST (SAP's files land around 04:30–04:51)</w:t>
            </w:r>
          </w:p>
        </w:tc>
      </w:tr>
      <w:tr>
        <w:tc>
          <w:tcPr/>
          <w:p>
            <w:pPr>
              <w:pStyle w:val="Compact"/>
            </w:pPr>
            <w:r>
              <w:t xml:space="preserve">NFR-4</w:t>
            </w:r>
          </w:p>
        </w:tc>
        <w:tc>
          <w:tcPr/>
          <w:p>
            <w:pPr>
              <w:pStyle w:val="Compact"/>
            </w:pPr>
            <w:r>
              <w:t xml:space="preserve">Security</w:t>
            </w:r>
          </w:p>
        </w:tc>
        <w:tc>
          <w:tcPr/>
          <w:p>
            <w:pPr>
              <w:pStyle w:val="Compact"/>
            </w:pPr>
            <w:r>
              <w:t xml:space="preserve">Protected against OWASP API Top 10 risks; no data leakage in errors</w:t>
            </w:r>
          </w:p>
        </w:tc>
        <w:tc>
          <w:tcPr/>
          <w:p>
            <w:pPr>
              <w:pStyle w:val="Compact"/>
            </w:pPr>
            <w:r>
              <w:t xml:space="preserve">No ZAP failures, no bandit findings, no known CVEs</w:t>
            </w:r>
          </w:p>
        </w:tc>
      </w:tr>
      <w:tr>
        <w:tc>
          <w:tcPr/>
          <w:p>
            <w:pPr>
              <w:pStyle w:val="Compact"/>
            </w:pPr>
            <w:r>
              <w:t xml:space="preserve">NFR-5</w:t>
            </w:r>
          </w:p>
        </w:tc>
        <w:tc>
          <w:tcPr/>
          <w:p>
            <w:pPr>
              <w:pStyle w:val="Compact"/>
            </w:pPr>
            <w:r>
              <w:t xml:space="preserve">Auditability</w:t>
            </w:r>
          </w:p>
        </w:tc>
        <w:tc>
          <w:tcPr/>
          <w:p>
            <w:pPr>
              <w:pStyle w:val="Compact"/>
            </w:pPr>
            <w:r>
              <w:t xml:space="preserve">Every stored row keeps its original SAP values and source file name</w:t>
            </w:r>
          </w:p>
        </w:tc>
        <w:tc>
          <w:tcPr/>
          <w:p>
            <w:pPr>
              <w:pStyle w:val="Compact"/>
            </w:pPr>
            <w:r>
              <w:t xml:space="preserve">Raw row stored with each record</w:t>
            </w:r>
          </w:p>
        </w:tc>
      </w:tr>
      <w:tr>
        <w:tc>
          <w:tcPr/>
          <w:p>
            <w:pPr>
              <w:pStyle w:val="Compact"/>
            </w:pPr>
            <w:r>
              <w:t xml:space="preserve">NFR-6</w:t>
            </w:r>
          </w:p>
        </w:tc>
        <w:tc>
          <w:tcPr/>
          <w:p>
            <w:pPr>
              <w:pStyle w:val="Compact"/>
            </w:pPr>
            <w:r>
              <w:t xml:space="preserve">Reliability</w:t>
            </w:r>
          </w:p>
        </w:tc>
        <w:tc>
          <w:tcPr/>
          <w:p>
            <w:pPr>
              <w:pStyle w:val="Compact"/>
            </w:pPr>
            <w:r>
              <w:t xml:space="preserve">Re-running the job or loading files out of order never produces wrong data</w:t>
            </w:r>
          </w:p>
        </w:tc>
        <w:tc>
          <w:tcPr/>
          <w:p>
            <w:pPr>
              <w:pStyle w:val="Compact"/>
            </w:pPr>
            <w:r>
              <w:t xml:space="preserve">Idempotent loads; newest update wins</w:t>
            </w:r>
          </w:p>
        </w:tc>
      </w:tr>
      <w:tr>
        <w:tc>
          <w:tcPr/>
          <w:p>
            <w:pPr>
              <w:pStyle w:val="Compact"/>
            </w:pPr>
            <w:r>
              <w:t xml:space="preserve">NFR-7</w:t>
            </w:r>
          </w:p>
        </w:tc>
        <w:tc>
          <w:tcPr/>
          <w:p>
            <w:pPr>
              <w:pStyle w:val="Compact"/>
            </w:pPr>
            <w:r>
              <w:t xml:space="preserve">Maintainability</w:t>
            </w:r>
          </w:p>
        </w:tc>
        <w:tc>
          <w:tcPr/>
          <w:p>
            <w:pPr>
              <w:pStyle w:val="Compact"/>
            </w:pPr>
            <w:r>
              <w:t xml:space="preserve">Automated tests at unit, API, performance and security level</w:t>
            </w:r>
          </w:p>
        </w:tc>
        <w:tc>
          <w:tcPr/>
          <w:p>
            <w:pPr>
              <w:pStyle w:val="Compact"/>
            </w:pPr>
            <w:r>
              <w:t xml:space="preserve">All suites runnable from the repository</w:t>
            </w:r>
          </w:p>
        </w:tc>
      </w:tr>
    </w:tbl>
    <w:p>
      <w:pPr>
        <w:pStyle w:val="Heading2"/>
      </w:pPr>
      <w:bookmarkStart w:id="25" w:name="_f81142dceab1a88741eff856edb17107a6c5c1c"/>
      <w:r>
        <w:t xml:space="preserve">7. Assumptions</w:t>
      </w:r>
      <w:bookmarkEnd w:id="25"/>
    </w:p>
    <w:p>
      <w:pPr>
        <w:pStyle w:val="FirstParagraph"/>
      </w:pPr>
      <w:r>
        <w:t xml:space="preserve">These assumptions were made while building the solution. Please confirm or correct them.</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ID</w:t>
            </w:r>
          </w:p>
        </w:tc>
        <w:tc>
          <w:tcPr>
            <w:shd w:val="clear" w:fill="E8F0FE"/>
          </w:tcPr>
          <w:p>
            <w:pPr>
              <w:pStyle w:val="Compact"/>
            </w:pPr>
            <w:r>
              <w:rPr>
                <w:b/>
              </w:rPr>
              <w:t xml:space="preserve">Assumption</w:t>
            </w:r>
          </w:p>
        </w:tc>
        <w:tc>
          <w:tcPr>
            <w:shd w:val="clear" w:fill="E8F0FE"/>
          </w:tcPr>
          <w:p>
            <w:pPr>
              <w:pStyle w:val="Compact"/>
            </w:pPr>
            <w:r>
              <w:rPr>
                <w:b/>
              </w:rPr>
              <w:t xml:space="preserve">Basis</w:t>
            </w:r>
          </w:p>
        </w:tc>
      </w:tr>
      <w:tr>
        <w:tc>
          <w:tcPr/>
          <w:p>
            <w:pPr>
              <w:pStyle w:val="Compact"/>
            </w:pPr>
            <w:r>
              <w:t xml:space="preserve">A-1</w:t>
            </w:r>
          </w:p>
        </w:tc>
        <w:tc>
          <w:tcPr/>
          <w:p>
            <w:pPr>
              <w:pStyle w:val="Compact"/>
            </w:pPr>
            <w:r>
              <w:t xml:space="preserve">The caller (the client) chooses the month:</w:t>
            </w:r>
            <w:r>
              <w:t xml:space="preserve"> </w:t>
            </w:r>
            <w:r>
              <w:rPr>
                <w:rStyle w:val="VerbatimChar"/>
              </w:rPr>
              <w:t xml:space="preserve">month</w:t>
            </w:r>
            <w:r>
              <w:t xml:space="preserve"> </w:t>
            </w:r>
            <w:r>
              <w:t xml:space="preserve">1–12 and</w:t>
            </w:r>
            <w:r>
              <w:t xml:space="preserve"> </w:t>
            </w:r>
            <w:r>
              <w:rPr>
                <w:rStyle w:val="VerbatimChar"/>
              </w:rPr>
              <w:t xml:space="preserve">year</w:t>
            </w:r>
            <w:r>
              <w:t xml:space="preserve"> </w:t>
            </w:r>
            <w:r>
              <w:t xml:space="preserve">2000–2100, as JSON numbers or numeric strings (month as</w:t>
            </w:r>
            <w:r>
              <w:t xml:space="preserve"> </w:t>
            </w:r>
            <w:r>
              <w:rPr>
                <w:rStyle w:val="VerbatimChar"/>
              </w:rPr>
              <w:t xml:space="preserve">1</w:t>
            </w:r>
            <w:r>
              <w:t xml:space="preserve">–</w:t>
            </w:r>
            <w:r>
              <w:rPr>
                <w:rStyle w:val="VerbatimChar"/>
              </w:rPr>
              <w:t xml:space="preserve">9</w:t>
            </w:r>
            <w:r>
              <w:t xml:space="preserve">,</w:t>
            </w:r>
            <w:r>
              <w:t xml:space="preserve"> </w:t>
            </w:r>
            <w:r>
              <w:rPr>
                <w:rStyle w:val="VerbatimChar"/>
              </w:rPr>
              <w:t xml:space="preserve">01</w:t>
            </w:r>
            <w:r>
              <w:t xml:space="preserve">–</w:t>
            </w:r>
            <w:r>
              <w:rPr>
                <w:rStyle w:val="VerbatimChar"/>
              </w:rPr>
              <w:t xml:space="preserve">09</w:t>
            </w:r>
            <w:r>
              <w:t xml:space="preserve">,</w:t>
            </w:r>
            <w:r>
              <w:t xml:space="preserve"> </w:t>
            </w:r>
            <w:r>
              <w:rPr>
                <w:rStyle w:val="VerbatimChar"/>
              </w:rPr>
              <w:t xml:space="preserve">10</w:t>
            </w:r>
            <w:r>
              <w:t xml:space="preserve">,</w:t>
            </w:r>
            <w:r>
              <w:t xml:space="preserve"> </w:t>
            </w:r>
            <w:r>
              <w:rPr>
                <w:rStyle w:val="VerbatimChar"/>
              </w:rPr>
              <w:t xml:space="preserve">11</w:t>
            </w:r>
            <w:r>
              <w:t xml:space="preserve"> </w:t>
            </w:r>
            <w:r>
              <w:t xml:space="preserve">or</w:t>
            </w:r>
            <w:r>
              <w:t xml:space="preserve"> </w:t>
            </w:r>
            <w:r>
              <w:rPr>
                <w:rStyle w:val="VerbatimChar"/>
              </w:rPr>
              <w:t xml:space="preserve">12</w:t>
            </w:r>
            <w:r>
              <w:t xml:space="preserve">; longer forms such as</w:t>
            </w:r>
            <w:r>
              <w:t xml:space="preserve"> </w:t>
            </w:r>
            <w:r>
              <w:rPr>
                <w:rStyle w:val="VerbatimChar"/>
              </w:rPr>
              <w:t xml:space="preserve">010</w:t>
            </w:r>
            <w:r>
              <w:t xml:space="preserve"> </w:t>
            </w:r>
            <w:r>
              <w:t xml:space="preserve">or</w:t>
            </w:r>
            <w:r>
              <w:t xml:space="preserve"> </w:t>
            </w:r>
            <w:r>
              <w:rPr>
                <w:rStyle w:val="VerbatimChar"/>
              </w:rPr>
              <w:t xml:space="preserve">0010</w:t>
            </w:r>
            <w:r>
              <w:t xml:space="preserve"> </w:t>
            </w:r>
            <w:r>
              <w:t xml:space="preserve">are rejected). A month whose SAP exports have not been loaded returns an empty list. The scheduled loader loads the current month, decided in India time (Asia/Kolkata); earlier months are loaded once with</w:t>
            </w:r>
            <w:r>
              <w:t xml:space="preserve"> </w:t>
            </w:r>
            <w:r>
              <w:rPr>
                <w:rStyle w:val="VerbatimChar"/>
              </w:rPr>
              <w:t xml:space="preserve">ingestion.run schemes --year --month</w:t>
            </w:r>
            <w:r>
              <w:t xml:space="preserve">.</w:t>
            </w:r>
          </w:p>
        </w:tc>
        <w:tc>
          <w:tcPr/>
          <w:p>
            <w:pPr>
              <w:pStyle w:val="Compact"/>
            </w:pPr>
            <w:r>
              <w:t xml:space="preserve">Team decision (the client sends the month); confirmed 2026-10-21: any month may be requested, and its data is returned if present</w:t>
            </w:r>
          </w:p>
        </w:tc>
      </w:tr>
      <w:tr>
        <w:tc>
          <w:tcPr/>
          <w:p>
            <w:pPr>
              <w:pStyle w:val="Compact"/>
            </w:pPr>
            <w:r>
              <w:t xml:space="preserve">A-2</w:t>
            </w:r>
          </w:p>
        </w:tc>
        <w:tc>
          <w:tcPr/>
          <w:p>
            <w:pPr>
              <w:pStyle w:val="Compact"/>
            </w:pPr>
            <w:r>
              <w:t xml:space="preserve">A row belongs to every month its validity period overlaps, not to the folder its file is in. Changed 2026-10-15: dev data showed the September folder also holds SAP updates of August schemes, so the folder rule returned August rows for September. A scheme running across two months is reported in both. A month's full report arrives around the 1st of the next month, in the next month's folder (August's on 1 September).</w:t>
            </w:r>
          </w:p>
        </w:tc>
        <w:tc>
          <w:tcPr/>
          <w:p>
            <w:pPr>
              <w:pStyle w:val="Compact"/>
            </w:pPr>
            <w:r>
              <w:t xml:space="preserve">Decided 2026-10-15 (was: folder month); full-month report timing confirmed 2026-10-21</w:t>
            </w:r>
          </w:p>
        </w:tc>
      </w:tr>
      <w:tr>
        <w:tc>
          <w:tcPr/>
          <w:p>
            <w:pPr>
              <w:pStyle w:val="Compact"/>
            </w:pPr>
            <w:r>
              <w:t xml:space="preserve">A-3</w:t>
            </w:r>
          </w:p>
        </w:tc>
        <w:tc>
          <w:tcPr/>
          <w:p>
            <w:pPr>
              <w:pStyle w:val="Compact"/>
            </w:pPr>
            <w:r>
              <w:t xml:space="preserve">The API template's date headers are swapped (the column labelled "To Date" holds start dates). The API returns</w:t>
            </w:r>
            <w:r>
              <w:t xml:space="preserve"> </w:t>
            </w:r>
            <w:r>
              <w:rPr>
                <w:rStyle w:val="VerbatimChar"/>
              </w:rPr>
              <w:t xml:space="preserve">FromDate</w:t>
            </w:r>
            <w:r>
              <w:t xml:space="preserve"> </w:t>
            </w:r>
            <w:r>
              <w:t xml:space="preserve">= SAP "Valid from" and</w:t>
            </w:r>
            <w:r>
              <w:t xml:space="preserve"> </w:t>
            </w:r>
            <w:r>
              <w:rPr>
                <w:rStyle w:val="VerbatimChar"/>
              </w:rPr>
              <w:t xml:space="preserve">ToDate</w:t>
            </w:r>
            <w:r>
              <w:t xml:space="preserve"> </w:t>
            </w:r>
            <w:r>
              <w:t xml:space="preserve">= SAP "To".</w:t>
            </w:r>
          </w:p>
        </w:tc>
        <w:tc>
          <w:tcPr/>
          <w:p>
            <w:pPr>
              <w:pStyle w:val="Compact"/>
            </w:pPr>
            <w:r>
              <w:t xml:space="preserve">Template sample values</w:t>
            </w:r>
          </w:p>
        </w:tc>
      </w:tr>
      <w:tr>
        <w:tc>
          <w:tcPr/>
          <w:p>
            <w:pPr>
              <w:pStyle w:val="Compact"/>
            </w:pPr>
            <w:r>
              <w:t xml:space="preserve">A-4</w:t>
            </w:r>
          </w:p>
        </w:tc>
        <w:tc>
          <w:tcPr/>
          <w:p>
            <w:pPr>
              <w:pStyle w:val="Compact"/>
            </w:pPr>
            <w:r>
              <w:t xml:space="preserve">The template is the final output, plus</w:t>
            </w:r>
            <w:r>
              <w:t xml:space="preserve"> </w:t>
            </w:r>
            <w:r>
              <w:rPr>
                <w:rStyle w:val="VerbatimChar"/>
              </w:rPr>
              <w:t xml:space="preserve">NextSlabRate</w:t>
            </w:r>
            <w:r>
              <w:t xml:space="preserve"> </w:t>
            </w:r>
            <w:r>
              <w:t xml:space="preserve">(SAP "Next Slab Rate"), added after it as the last field of each row on 2026-10-15. Prepaid rate and customer name (from the first discussion) are not returned; "Rebate rate" is taken to be the rate that was meant.</w:t>
            </w:r>
          </w:p>
        </w:tc>
        <w:tc>
          <w:tcPr/>
          <w:p>
            <w:pPr>
              <w:pStyle w:val="Compact"/>
            </w:pPr>
            <w:r>
              <w:t xml:space="preserve">Template confirmed; next slab rate requested 2026-10-15</w:t>
            </w:r>
          </w:p>
        </w:tc>
      </w:tr>
      <w:tr>
        <w:tc>
          <w:tcPr/>
          <w:p>
            <w:pPr>
              <w:pStyle w:val="Compact"/>
            </w:pPr>
            <w:r>
              <w:t xml:space="preserve">A-5</w:t>
            </w:r>
          </w:p>
        </w:tc>
        <w:tc>
          <w:tcPr/>
          <w:p>
            <w:pPr>
              <w:pStyle w:val="Compact"/>
            </w:pPr>
            <w:r>
              <w:t xml:space="preserve">A row is identified by Customer + Agreement + Deal Suffix + Component + validity period (within a GCS month folder; the component joined the key 2026-10-19, as SAP can give two components the same suffix and period). The version with the newest "Last Updated Date/Time" is kept; with equal timestamps the file loaded later wins. The period is part of the key so a month folder can hold the same agreement and suffix for two periods (e.g. a late update of last month's scheme) without one replacing the other. The API returns one row per component and start date (Valid From): the one with the newest "Last Updated" (then the newer folder, then the higher agreement number). So when SAP corrects a row's end date (dev, Sept 2026: EB SLAB 2 1–18 Sep, then 1–19 Sep) or re-issues a dealer's schemes under a new agreement number with the same dates, only the newest version is returned (decided 2026-10-16; replaces the 2026-10-15 rule that returned every stored period). The loader deletes the older versions, so the database holds one row per dealer, component and start date (decided 2026-10-19, A-25). Agreement and deal suffix are compared as SAP writes them (zero-padded);</w:t>
            </w:r>
            <w:r>
              <w:t xml:space="preserve"> </w:t>
            </w:r>
            <w:r>
              <w:rPr>
                <w:rStyle w:val="VerbatimChar"/>
              </w:rPr>
              <w:t xml:space="preserve">0010</w:t>
            </w:r>
            <w:r>
              <w:t xml:space="preserve"> </w:t>
            </w:r>
            <w:r>
              <w:t xml:space="preserve">and</w:t>
            </w:r>
            <w:r>
              <w:t xml:space="preserve"> </w:t>
            </w:r>
            <w:r>
              <w:rPr>
                <w:rStyle w:val="VerbatimChar"/>
              </w:rPr>
              <w:t xml:space="preserve">10</w:t>
            </w:r>
            <w:r>
              <w:t xml:space="preserve"> </w:t>
            </w:r>
            <w:r>
              <w:t xml:space="preserve">are not treated as the same (decided 2026-10-16).</w:t>
            </w:r>
          </w:p>
        </w:tc>
        <w:tc>
          <w:tcPr/>
          <w:p>
            <w:pPr>
              <w:pStyle w:val="Compact"/>
            </w:pPr>
            <w:r>
              <w:t xml:space="preserve">Sample file analysis: validity periods are fixed per scheme (e.g. EB SLAB 2 1–18 Aug, EB SLAB 3 1–25 Aug), not moved daily; reviewed 2026-10-15</w:t>
            </w:r>
          </w:p>
        </w:tc>
      </w:tr>
      <w:tr>
        <w:tc>
          <w:tcPr/>
          <w:p>
            <w:pPr>
              <w:pStyle w:val="Compact"/>
            </w:pPr>
            <w:r>
              <w:t xml:space="preserve">A-6</w:t>
            </w:r>
          </w:p>
        </w:tc>
        <w:tc>
          <w:tcPr/>
          <w:p>
            <w:pPr>
              <w:pStyle w:val="Compact"/>
            </w:pPr>
            <w:r>
              <w:t xml:space="preserve">"Last Updated" times from SAP use one time zone and can be compared across files.</w:t>
            </w:r>
          </w:p>
        </w:tc>
        <w:tc>
          <w:tcPr/>
          <w:p>
            <w:pPr>
              <w:pStyle w:val="Compact"/>
            </w:pPr>
            <w:r>
              <w:t xml:space="preserve">Single SAP system</w:t>
            </w:r>
          </w:p>
        </w:tc>
      </w:tr>
      <w:tr>
        <w:tc>
          <w:tcPr/>
          <w:p>
            <w:pPr>
              <w:pStyle w:val="Compact"/>
            </w:pPr>
            <w:r>
              <w:t xml:space="preserve">A-7</w:t>
            </w:r>
          </w:p>
        </w:tc>
        <w:tc>
          <w:tcPr/>
          <w:p>
            <w:pPr>
              <w:pStyle w:val="Compact"/>
            </w:pPr>
            <w:r>
              <w:t xml:space="preserve">Component names are matched exactly as SAP spells them (e.g.</w:t>
            </w:r>
            <w:r>
              <w:t xml:space="preserve"> </w:t>
            </w:r>
            <w:r>
              <w:rPr>
                <w:rStyle w:val="VerbatimChar"/>
              </w:rPr>
              <w:t xml:space="preserve">PREMIUM 01</w:t>
            </w:r>
            <w:r>
              <w:t xml:space="preserve">). Every component is stored under its own name, so a renamed or new component is loaded and returned without a code change. Only the 10 template components (</w:t>
            </w:r>
            <w:r>
              <w:rPr>
                <w:rStyle w:val="VerbatimChar"/>
              </w:rPr>
              <w:t xml:space="preserve">app/constants.py</w:t>
            </w:r>
            <w:r>
              <w:t xml:space="preserve">) need a code change if SAP renames one of them. SAP can give two components the same agreement, deal suffix and period (Oct 2026: ALWD FULL MONTH and ADDN TEXTURE PER 250, suffix 65), so the component is part of the row key.</w:t>
            </w:r>
          </w:p>
        </w:tc>
        <w:tc>
          <w:tcPr/>
          <w:p>
            <w:pPr>
              <w:pStyle w:val="Compact"/>
            </w:pPr>
            <w:r>
              <w:t xml:space="preserve">Look-alikes such as</w:t>
            </w:r>
            <w:r>
              <w:t xml:space="preserve"> </w:t>
            </w:r>
            <w:r>
              <w:rPr>
                <w:rStyle w:val="VerbatimChar"/>
              </w:rPr>
              <w:t xml:space="preserve">ALWD EB2</w:t>
            </w:r>
            <w:r>
              <w:t xml:space="preserve">,</w:t>
            </w:r>
            <w:r>
              <w:t xml:space="preserve"> </w:t>
            </w:r>
            <w:r>
              <w:rPr>
                <w:rStyle w:val="VerbatimChar"/>
              </w:rPr>
              <w:t xml:space="preserve">ADDTNL PREMIUM 01</w:t>
            </w:r>
            <w:r>
              <w:t xml:space="preserve">,</w:t>
            </w:r>
            <w:r>
              <w:t xml:space="preserve"> </w:t>
            </w:r>
            <w:r>
              <w:rPr>
                <w:rStyle w:val="VerbatimChar"/>
              </w:rPr>
              <w:t xml:space="preserve">VALUE SCH %</w:t>
            </w:r>
            <w:r>
              <w:t xml:space="preserve"> </w:t>
            </w:r>
            <w:r>
              <w:t xml:space="preserve">and</w:t>
            </w:r>
            <w:r>
              <w:t xml:space="preserve"> </w:t>
            </w:r>
            <w:r>
              <w:rPr>
                <w:rStyle w:val="VerbatimChar"/>
              </w:rPr>
              <w:t xml:space="preserve">VALUE SCH FA</w:t>
            </w:r>
            <w:r>
              <w:t xml:space="preserve"> </w:t>
            </w:r>
            <w:r>
              <w:t xml:space="preserve">must be excluded.</w:t>
            </w:r>
            <w:r>
              <w:t xml:space="preserve"> </w:t>
            </w:r>
            <w:r>
              <w:rPr>
                <w:rStyle w:val="VerbatimChar"/>
              </w:rPr>
              <w:t xml:space="preserve">VALUE %</w:t>
            </w:r>
            <w:r>
              <w:t xml:space="preserve"> </w:t>
            </w:r>
            <w:r>
              <w:t xml:space="preserve">and</w:t>
            </w:r>
            <w:r>
              <w:t xml:space="preserve"> </w:t>
            </w:r>
            <w:r>
              <w:rPr>
                <w:rStyle w:val="VerbatimChar"/>
              </w:rPr>
              <w:t xml:space="preserve">VALUE FA</w:t>
            </w:r>
            <w:r>
              <w:t xml:space="preserve"> </w:t>
            </w:r>
            <w:r>
              <w:t xml:space="preserve">added on request (2026-10-16); both spellings found in the Sep/Oct 2026 SAP data</w:t>
            </w:r>
          </w:p>
        </w:tc>
      </w:tr>
      <w:tr>
        <w:tc>
          <w:tcPr/>
          <w:p>
            <w:pPr>
              <w:pStyle w:val="Compact"/>
            </w:pPr>
            <w:r>
              <w:t xml:space="preserve">A-8</w:t>
            </w:r>
          </w:p>
        </w:tc>
        <w:tc>
          <w:tcPr/>
          <w:p>
            <w:pPr>
              <w:pStyle w:val="Compact"/>
            </w:pPr>
            <w:r>
              <w:t xml:space="preserve">Qualification uses GSR (Q) for EB SLAB 1–3, VALUE, VALUE %, VALUE FA, ROLLER, SANDPAPER and MASKING TAPE, and Invoiced Quantity (Q) for every other component (LUXURY, PREMIUM 01/02 and the rest; rule of 2026-10-22). Names match SAP's Comp desc exactly, so look-alikes such as ALWD EB2, EB ADD FA 02 or ALWD VALUE SCH are on invoiced quantity. EB FULL MONTH follows the EB slab working: SAP leaves its GSR (Q) empty, and on slab rows GSR (Q) always equals GSR (B), so its Qualification is GSR (B). Real sample: GSR (Q) = GSR (B) on 775 of 775 slab rows; GSR (Q) empty on all 774 EB FULL MONTH rows. VALUE % and VALUE FA follow VALUE (confirmed 2026-10-16); in the Sep/Oct 2026 SAP data their GSR (Q) is filled on 99% of rows, as on VALUE.</w:t>
            </w:r>
          </w:p>
        </w:tc>
        <w:tc>
          <w:tcPr/>
          <w:p>
            <w:pPr>
              <w:pStyle w:val="Compact"/>
            </w:pPr>
            <w:r>
              <w:t xml:space="preserve">Discussion and template values; rule for the other components confirmed 2026-10-22</w:t>
            </w:r>
          </w:p>
        </w:tc>
      </w:tr>
      <w:tr>
        <w:tc>
          <w:tcPr/>
          <w:p>
            <w:pPr>
              <w:pStyle w:val="Compact"/>
            </w:pPr>
            <w:r>
              <w:t xml:space="preserve">A-9</w:t>
            </w:r>
          </w:p>
        </w:tc>
        <w:tc>
          <w:tcPr/>
          <w:p>
            <w:pPr>
              <w:pStyle w:val="Compact"/>
            </w:pPr>
            <w:r>
              <w:t xml:space="preserve">Dealer codes are compared without leading zeros (</w:t>
            </w:r>
            <w:r>
              <w:rPr>
                <w:rStyle w:val="VerbatimChar"/>
              </w:rPr>
              <w:t xml:space="preserve">0006100000001</w:t>
            </w:r>
            <w:r>
              <w:t xml:space="preserve"> </w:t>
            </w:r>
            <w:r>
              <w:t xml:space="preserve">=</w:t>
            </w:r>
            <w:r>
              <w:t xml:space="preserve"> </w:t>
            </w:r>
            <w:r>
              <w:rPr>
                <w:rStyle w:val="VerbatimChar"/>
              </w:rPr>
              <w:t xml:space="preserve">6100000001</w:t>
            </w:r>
            <w:r>
              <w:t xml:space="preserve">) and contain only letters and digits, at most 20 characters.</w:t>
            </w:r>
          </w:p>
        </w:tc>
        <w:tc>
          <w:tcPr/>
          <w:p>
            <w:pPr>
              <w:pStyle w:val="Compact"/>
            </w:pPr>
            <w:r>
              <w:t xml:space="preserve">SAP pads codes with zeros</w:t>
            </w:r>
          </w:p>
        </w:tc>
      </w:tr>
      <w:tr>
        <w:tc>
          <w:tcPr/>
          <w:p>
            <w:pPr>
              <w:pStyle w:val="Compact"/>
            </w:pPr>
            <w:r>
              <w:t xml:space="preserve">A-10</w:t>
            </w:r>
          </w:p>
        </w:tc>
        <w:tc>
          <w:tcPr/>
          <w:p>
            <w:pPr>
              <w:pStyle w:val="Compact"/>
            </w:pPr>
            <w:r>
              <w:t xml:space="preserve">If a dealer has more than one agreement, one row per agreement per component is returned. The sample data has one agreement per dealer.</w:t>
            </w:r>
          </w:p>
        </w:tc>
        <w:tc>
          <w:tcPr/>
          <w:p>
            <w:pPr>
              <w:pStyle w:val="Compact"/>
            </w:pPr>
            <w:r>
              <w:t xml:space="preserve">Sample file analysis</w:t>
            </w:r>
          </w:p>
        </w:tc>
      </w:tr>
      <w:tr>
        <w:tc>
          <w:tcPr/>
          <w:p>
            <w:pPr>
              <w:pStyle w:val="Compact"/>
            </w:pPr>
            <w:r>
              <w:t xml:space="preserve">A-11</w:t>
            </w:r>
          </w:p>
        </w:tc>
        <w:tc>
          <w:tcPr/>
          <w:p>
            <w:pPr>
              <w:pStyle w:val="Compact"/>
            </w:pPr>
            <w:r>
              <w:t xml:space="preserve">An unknown dealer, or a dealer without data in the requested month, returns</w:t>
            </w:r>
            <w:r>
              <w:t xml:space="preserve"> </w:t>
            </w:r>
            <w:r>
              <w:rPr>
                <w:rStyle w:val="VerbatimChar"/>
              </w:rPr>
              <w:t xml:space="preserve">200</w:t>
            </w:r>
            <w:r>
              <w:t xml:space="preserve"> </w:t>
            </w:r>
            <w:r>
              <w:t xml:space="preserve">with an empty list, not</w:t>
            </w:r>
            <w:r>
              <w:t xml:space="preserve"> </w:t>
            </w:r>
            <w:r>
              <w:rPr>
                <w:rStyle w:val="VerbatimChar"/>
              </w:rPr>
              <w:t xml:space="preserve">404</w:t>
            </w:r>
            <w:r>
              <w:t xml:space="preserve">.</w:t>
            </w:r>
          </w:p>
        </w:tc>
        <w:tc>
          <w:tcPr/>
          <w:p>
            <w:pPr>
              <w:pStyle w:val="Compact"/>
            </w:pPr>
            <w:r>
              <w:t xml:space="preserve">Simplest for consumers; confirmed 2026-10-21</w:t>
            </w:r>
          </w:p>
        </w:tc>
      </w:tr>
      <w:tr>
        <w:tc>
          <w:tcPr/>
          <w:p>
            <w:pPr>
              <w:pStyle w:val="Compact"/>
            </w:pPr>
            <w:r>
              <w:t xml:space="preserve">A-12</w:t>
            </w:r>
          </w:p>
        </w:tc>
        <w:tc>
          <w:tcPr/>
          <w:p>
            <w:pPr>
              <w:pStyle w:val="Compact"/>
            </w:pPr>
            <w:r>
              <w:t xml:space="preserve">The API uses</w:t>
            </w:r>
            <w:r>
              <w:t xml:space="preserve"> </w:t>
            </w:r>
            <w:r>
              <w:rPr>
                <w:rStyle w:val="VerbatimChar"/>
              </w:rPr>
              <w:t xml:space="preserve">POST</w:t>
            </w:r>
            <w:r>
              <w:t xml:space="preserve"> </w:t>
            </w:r>
            <w:r>
              <w:t xml:space="preserve">with a JSON body, and response fields use PascalCase like the existing Acme dealer APIs.</w:t>
            </w:r>
          </w:p>
        </w:tc>
        <w:tc>
          <w:tcPr/>
          <w:p>
            <w:pPr>
              <w:pStyle w:val="Compact"/>
            </w:pPr>
            <w:r>
              <w:t xml:space="preserve">Discussion; existing Acme APIs</w:t>
            </w:r>
          </w:p>
        </w:tc>
      </w:tr>
      <w:tr>
        <w:tc>
          <w:tcPr/>
          <w:p>
            <w:pPr>
              <w:pStyle w:val="Compact"/>
            </w:pPr>
            <w:r>
              <w:t xml:space="preserve">A-13</w:t>
            </w:r>
          </w:p>
        </w:tc>
        <w:tc>
          <w:tcPr/>
          <w:p>
            <w:pPr>
              <w:pStyle w:val="Compact"/>
            </w:pPr>
            <w:r>
              <w:t xml:space="preserve">SAP exports are in bucket</w:t>
            </w:r>
            <w:r>
              <w:t xml:space="preserve"> </w:t>
            </w:r>
            <w:r>
              <w:rPr>
                <w:rStyle w:val="VerbatimChar"/>
              </w:rPr>
              <w:t xml:space="preserve">acme-scheme-files</w:t>
            </w:r>
            <w:r>
              <w:t xml:space="preserve">, folder</w:t>
            </w:r>
            <w:r>
              <w:t xml:space="preserve"> </w:t>
            </w:r>
            <w:r>
              <w:rPr>
                <w:rStyle w:val="VerbatimChar"/>
              </w:rPr>
              <w:t xml:space="preserve">sap-exports/&lt;year&gt;/&lt;month&gt;/</w:t>
            </w:r>
            <w:r>
              <w:t xml:space="preserve"> </w:t>
            </w:r>
            <w:r>
              <w:t xml:space="preserve">(confirmed:</w:t>
            </w:r>
            <w:r>
              <w:t xml:space="preserve"> </w:t>
            </w:r>
            <w:r>
              <w:rPr>
                <w:rStyle w:val="VerbatimChar"/>
              </w:rPr>
              <w:t xml:space="preserve">sap-exports/2026/10</w:t>
            </w:r>
            <w:r>
              <w:t xml:space="preserve">). Folders for January–September are assumed to be</w:t>
            </w:r>
            <w:r>
              <w:t xml:space="preserve"> </w:t>
            </w:r>
            <w:r>
              <w:rPr>
                <w:rStyle w:val="VerbatimChar"/>
              </w:rPr>
              <w:t xml:space="preserve">01</w:t>
            </w:r>
            <w:r>
              <w:t xml:space="preserve">–</w:t>
            </w:r>
            <w:r>
              <w:rPr>
                <w:rStyle w:val="VerbatimChar"/>
              </w:rPr>
              <w:t xml:space="preserve">09</w:t>
            </w:r>
            <w:r>
              <w:t xml:space="preserve">; the job also reads</w:t>
            </w:r>
            <w:r>
              <w:t xml:space="preserve"> </w:t>
            </w:r>
            <w:r>
              <w:rPr>
                <w:rStyle w:val="VerbatimChar"/>
              </w:rPr>
              <w:t xml:space="preserve">1</w:t>
            </w:r>
            <w:r>
              <w:t xml:space="preserve">–</w:t>
            </w:r>
            <w:r>
              <w:rPr>
                <w:rStyle w:val="VerbatimChar"/>
              </w:rPr>
              <w:t xml:space="preserve">9</w:t>
            </w:r>
            <w:r>
              <w:t xml:space="preserve">, so if both exist neither is missed (changed 2026-10-16: it used to stop at the first one).</w:t>
            </w:r>
          </w:p>
        </w:tc>
        <w:tc>
          <w:tcPr/>
          <w:p>
            <w:pPr>
              <w:pStyle w:val="Compact"/>
            </w:pPr>
            <w:r>
              <w:t xml:space="preserve">Path confirmed; QA audit 2026-10-16</w:t>
            </w:r>
          </w:p>
        </w:tc>
      </w:tr>
      <w:tr>
        <w:tc>
          <w:tcPr/>
          <w:p>
            <w:pPr>
              <w:pStyle w:val="Compact"/>
            </w:pPr>
            <w:r>
              <w:t xml:space="preserve">A-14</w:t>
            </w:r>
          </w:p>
        </w:tc>
        <w:tc>
          <w:tcPr/>
          <w:p>
            <w:pPr>
              <w:pStyle w:val="Compact"/>
            </w:pPr>
            <w:r>
              <w:t xml:space="preserve">Callers authenticate with OAuth2 client credentials: each caller (the client, QA) gets a</w:t>
            </w:r>
            <w:r>
              <w:t xml:space="preserve"> </w:t>
            </w:r>
            <w:r>
              <w:rPr>
                <w:rStyle w:val="VerbatimChar"/>
              </w:rPr>
              <w:t xml:space="preserve">client_id</w:t>
            </w:r>
            <w:r>
              <w:t xml:space="preserve"> </w:t>
            </w:r>
            <w:r>
              <w:t xml:space="preserve">and</w:t>
            </w:r>
            <w:r>
              <w:t xml:space="preserve"> </w:t>
            </w:r>
            <w:r>
              <w:rPr>
                <w:rStyle w:val="VerbatimChar"/>
              </w:rPr>
              <w:t xml:space="preserve">client_secret</w:t>
            </w:r>
            <w:r>
              <w:t xml:space="preserve"> </w:t>
            </w:r>
            <w:r>
              <w:t xml:space="preserve">per environment, exchanges them at</w:t>
            </w:r>
            <w:r>
              <w:t xml:space="preserve"> </w:t>
            </w:r>
            <w:r>
              <w:rPr>
                <w:rStyle w:val="VerbatimChar"/>
              </w:rPr>
              <w:t xml:space="preserve">POST /v1/auth/token</w:t>
            </w:r>
            <w:r>
              <w:t xml:space="preserve"> </w:t>
            </w:r>
            <w:r>
              <w:t xml:space="preserve">for a JWT Bearer token valid for 1 hour, and reuses it until shortly before it expires. Outside local development the API does not start without auth settings; auth can be off only when</w:t>
            </w:r>
            <w:r>
              <w:t xml:space="preserve"> </w:t>
            </w:r>
            <w:r>
              <w:rPr>
                <w:rStyle w:val="VerbatimChar"/>
              </w:rPr>
              <w:t xml:space="preserve">APP_ENV=local</w:t>
            </w:r>
            <w:r>
              <w:t xml:space="preserve"> </w:t>
            </w:r>
            <w:r>
              <w:t xml:space="preserve">is set explicitly, so a server that forgets</w:t>
            </w:r>
            <w:r>
              <w:t xml:space="preserve"> </w:t>
            </w:r>
            <w:r>
              <w:rPr>
                <w:rStyle w:val="VerbatimChar"/>
              </w:rPr>
              <w:t xml:space="preserve">APP_ENV</w:t>
            </w:r>
            <w:r>
              <w:t xml:space="preserve"> </w:t>
            </w:r>
            <w:r>
              <w:t xml:space="preserve">does not run open. Locally the client is</w:t>
            </w:r>
            <w:r>
              <w:t xml:space="preserve"> </w:t>
            </w:r>
            <w:r>
              <w:rPr>
                <w:rStyle w:val="VerbatimChar"/>
              </w:rPr>
              <w:t xml:space="preserve">local-client</w:t>
            </w:r>
            <w:r>
              <w:t xml:space="preserve"> </w:t>
            </w:r>
            <w:r>
              <w:t xml:space="preserve">/</w:t>
            </w:r>
            <w:r>
              <w:t xml:space="preserve"> </w:t>
            </w:r>
            <w:r>
              <w:rPr>
                <w:rStyle w:val="VerbatimChar"/>
              </w:rPr>
              <w:t xml:space="preserve">local-test-secret</w:t>
            </w:r>
            <w:r>
              <w:t xml:space="preserve"> </w:t>
            </w:r>
            <w:r>
              <w:t xml:space="preserve">(matching the Postman Local environment); these published values are accepted only with</w:t>
            </w:r>
            <w:r>
              <w:t xml:space="preserve"> </w:t>
            </w:r>
            <w:r>
              <w:rPr>
                <w:rStyle w:val="VerbatimChar"/>
              </w:rPr>
              <w:t xml:space="preserve">APP_ENV=local</w:t>
            </w:r>
            <w:r>
              <w:t xml:space="preserve"> </w:t>
            </w:r>
            <w:r>
              <w:t xml:space="preserve">set explicitly (added 2026-10-16), so a server that forgets</w:t>
            </w:r>
            <w:r>
              <w:t xml:space="preserve"> </w:t>
            </w:r>
            <w:r>
              <w:rPr>
                <w:rStyle w:val="VerbatimChar"/>
              </w:rPr>
              <w:t xml:space="preserve">APP_ENV</w:t>
            </w:r>
            <w:r>
              <w:t xml:space="preserve"> </w:t>
            </w:r>
            <w:r>
              <w:t xml:space="preserve">cannot run on them either. The</w:t>
            </w:r>
            <w:r>
              <w:t xml:space="preserve"> </w:t>
            </w:r>
            <w:r>
              <w:rPr>
                <w:rStyle w:val="VerbatimChar"/>
              </w:rPr>
              <w:t xml:space="preserve">X-API-Key</w:t>
            </w:r>
            <w:r>
              <w:t xml:space="preserve"> </w:t>
            </w:r>
            <w:r>
              <w:t xml:space="preserve">header is no longer accepted.</w:t>
            </w:r>
          </w:p>
        </w:tc>
        <w:tc>
          <w:tcPr/>
          <w:p>
            <w:pPr>
              <w:pStyle w:val="Compact"/>
            </w:pPr>
            <w:r>
              <w:t xml:space="preserve">Decided 2026-10-15 (was: optional</w:t>
            </w:r>
            <w:r>
              <w:t xml:space="preserve"> </w:t>
            </w:r>
            <w:r>
              <w:rPr>
                <w:rStyle w:val="VerbatimChar"/>
              </w:rPr>
              <w:t xml:space="preserve">X-API-Key</w:t>
            </w:r>
            <w:r>
              <w:t xml:space="preserve">); security review (explicit</w:t>
            </w:r>
            <w:r>
              <w:t xml:space="preserve"> </w:t>
            </w:r>
            <w:r>
              <w:rPr>
                <w:rStyle w:val="VerbatimChar"/>
              </w:rPr>
              <w:t xml:space="preserve">APP_ENV=local</w:t>
            </w:r>
            <w:r>
              <w:t xml:space="preserve"> </w:t>
            </w:r>
            <w:r>
              <w:t xml:space="preserve">for auth off: security review of 15 October 2026)</w:t>
            </w:r>
          </w:p>
        </w:tc>
      </w:tr>
      <w:tr>
        <w:tc>
          <w:tcPr/>
          <w:p>
            <w:pPr>
              <w:pStyle w:val="Compact"/>
            </w:pPr>
            <w:r>
              <w:t xml:space="preserve">A-15</w:t>
            </w:r>
          </w:p>
        </w:tc>
        <w:tc>
          <w:tcPr/>
          <w:p>
            <w:pPr>
              <w:pStyle w:val="Compact"/>
            </w:pPr>
            <w:r>
              <w:t xml:space="preserve">The project team's existing PostgreSQL database is used. A separate database can be created quickly if needed.</w:t>
            </w:r>
          </w:p>
        </w:tc>
        <w:tc>
          <w:tcPr/>
          <w:p>
            <w:pPr>
              <w:pStyle w:val="Compact"/>
            </w:pPr>
            <w:r>
              <w:t xml:space="preserve">Decision in discussion</w:t>
            </w:r>
          </w:p>
        </w:tc>
      </w:tr>
      <w:tr>
        <w:tc>
          <w:tcPr/>
          <w:p>
            <w:pPr>
              <w:pStyle w:val="Compact"/>
            </w:pPr>
            <w:r>
              <w:t xml:space="preserve">A-16</w:t>
            </w:r>
          </w:p>
        </w:tc>
        <w:tc>
          <w:tcPr/>
          <w:p>
            <w:pPr>
              <w:pStyle w:val="Compact"/>
            </w:pPr>
            <w:r>
              <w:t xml:space="preserve">The loader runs once a day at 05:00 IST (team decision 2026-10-19 for 09:00, moved to 05:00 on 2026-10-21); SAP exports arrive once a day (in October 2026 about 23 files between 04:30 and 04:51 IST), so data is up to date from 05:00. Files that land after 05:00 wait for the next day's run.</w:t>
            </w:r>
          </w:p>
        </w:tc>
        <w:tc>
          <w:tcPr/>
          <w:p>
            <w:pPr>
              <w:pStyle w:val="Compact"/>
            </w:pPr>
            <w:r>
              <w:t xml:space="preserve">~550 files a month</w:t>
            </w:r>
          </w:p>
        </w:tc>
      </w:tr>
      <w:tr>
        <w:tc>
          <w:tcPr/>
          <w:p>
            <w:pPr>
              <w:pStyle w:val="Compact"/>
            </w:pPr>
            <w:r>
              <w:t xml:space="preserve">A-17</w:t>
            </w:r>
          </w:p>
        </w:tc>
        <w:tc>
          <w:tcPr/>
          <w:p>
            <w:pPr>
              <w:pStyle w:val="Compact"/>
            </w:pPr>
            <w:r>
              <w:t xml:space="preserve">HTTPS termination is provided by the hosting gateway or load balancer. The API itself limits each client IP to 2,500 requests a second (added 2026-10-15). The proxy appends the caller's IP to</w:t>
            </w:r>
            <w:r>
              <w:t xml:space="preserve"> </w:t>
            </w:r>
            <w:r>
              <w:rPr>
                <w:rStyle w:val="VerbatimChar"/>
              </w:rPr>
              <w:t xml:space="preserve">X-Forwarded-For</w:t>
            </w:r>
            <w:r>
              <w:t xml:space="preserve">, and its address is listed in</w:t>
            </w:r>
            <w:r>
              <w:t xml:space="preserve"> </w:t>
            </w:r>
            <w:r>
              <w:rPr>
                <w:rStyle w:val="VerbatimChar"/>
              </w:rPr>
              <w:t xml:space="preserve">TRUSTED_PROXIES</w:t>
            </w:r>
            <w:r>
              <w:t xml:space="preserve">;</w:t>
            </w:r>
            <w:r>
              <w:t xml:space="preserve"> </w:t>
            </w:r>
            <w:r>
              <w:rPr>
                <w:rStyle w:val="VerbatimChar"/>
              </w:rPr>
              <w:t xml:space="preserve">X-Forwarded-For</w:t>
            </w:r>
            <w:r>
              <w:t xml:space="preserve"> </w:t>
            </w:r>
            <w:r>
              <w:t xml:space="preserve">from any other address is ignored, so a caller cannot choose its own IP (changed 2026-10-16).</w:t>
            </w:r>
          </w:p>
        </w:tc>
        <w:tc>
          <w:tcPr/>
          <w:p>
            <w:pPr>
              <w:pStyle w:val="Compact"/>
            </w:pPr>
            <w:r>
              <w:t xml:space="preserve">Standard deployment; rate limit requested 2026-10-15; QA audit 2026-10-16</w:t>
            </w:r>
          </w:p>
        </w:tc>
      </w:tr>
      <w:tr>
        <w:tc>
          <w:tcPr/>
          <w:p>
            <w:pPr>
              <w:pStyle w:val="Compact"/>
            </w:pPr>
            <w:r>
              <w:t xml:space="preserve">A-18</w:t>
            </w:r>
          </w:p>
        </w:tc>
        <w:tc>
          <w:tcPr/>
          <w:p>
            <w:pPr>
              <w:pStyle w:val="Compact"/>
            </w:pPr>
            <w:r>
              <w:t xml:space="preserve">Expected load is modelled as 150 concurrent users, as in the existing Acme dealer API tests. Actual client call volumes are not known.</w:t>
            </w:r>
          </w:p>
        </w:tc>
        <w:tc>
          <w:tcPr/>
          <w:p>
            <w:pPr>
              <w:pStyle w:val="Compact"/>
            </w:pPr>
            <w:r>
              <w:t xml:space="preserve">Existing test practice</w:t>
            </w:r>
          </w:p>
        </w:tc>
      </w:tr>
      <w:tr>
        <w:tc>
          <w:tcPr/>
          <w:p>
            <w:pPr>
              <w:pStyle w:val="Compact"/>
            </w:pPr>
            <w:r>
              <w:t xml:space="preserve">A-19</w:t>
            </w:r>
          </w:p>
        </w:tc>
        <w:tc>
          <w:tcPr/>
          <w:p>
            <w:pPr>
              <w:pStyle w:val="Compact"/>
            </w:pPr>
            <w:r>
              <w:t xml:space="preserve">Only</w:t>
            </w:r>
            <w:r>
              <w:t xml:space="preserve"> </w:t>
            </w:r>
            <w:r>
              <w:rPr>
                <w:rStyle w:val="VerbatimChar"/>
              </w:rPr>
              <w:t xml:space="preserve">.csv</w:t>
            </w:r>
            <w:r>
              <w:t xml:space="preserve"> </w:t>
            </w:r>
            <w:r>
              <w:t xml:space="preserve">and</w:t>
            </w:r>
            <w:r>
              <w:t xml:space="preserve"> </w:t>
            </w:r>
            <w:r>
              <w:rPr>
                <w:rStyle w:val="VerbatimChar"/>
              </w:rPr>
              <w:t xml:space="preserve">.xlsx</w:t>
            </w:r>
            <w:r>
              <w:t xml:space="preserve"> </w:t>
            </w:r>
            <w:r>
              <w:t xml:space="preserve">files are loaded from GCS.</w:t>
            </w:r>
          </w:p>
        </w:tc>
        <w:tc>
          <w:tcPr/>
          <w:p>
            <w:pPr>
              <w:pStyle w:val="Compact"/>
            </w:pPr>
            <w:r>
              <w:t xml:space="preserve">Formats seen so far</w:t>
            </w:r>
          </w:p>
        </w:tc>
      </w:tr>
      <w:tr>
        <w:tc>
          <w:tcPr/>
          <w:p>
            <w:pPr>
              <w:pStyle w:val="Compact"/>
            </w:pPr>
            <w:r>
              <w:t xml:space="preserve">A-20</w:t>
            </w:r>
          </w:p>
        </w:tc>
        <w:tc>
          <w:tcPr/>
          <w:p>
            <w:pPr>
              <w:pStyle w:val="Compact"/>
            </w:pPr>
            <w:r>
              <w:t xml:space="preserve">EB amounts are running totals from the 1st of the month: EB SLAB 1 (e.g. 1–10 Oct, 10 lakh) is included in EB SLAB 2 (1–15 Oct, 12 lakh), so 2 lakh were added, not 22 lakh in total. The API returns each row as SAP sends it and never adds rows together; a newer SAP update of the same row replaces it. Consumers must not sum the slabs.</w:t>
            </w:r>
          </w:p>
        </w:tc>
        <w:tc>
          <w:tcPr/>
          <w:p>
            <w:pPr>
              <w:pStyle w:val="Compact"/>
            </w:pPr>
            <w:r>
              <w:t xml:space="preserve">Confirmed by the team; real sample: EB amounts never decrease from slab to slab (775 of 775 dealers)</w:t>
            </w:r>
          </w:p>
        </w:tc>
      </w:tr>
      <w:tr>
        <w:tc>
          <w:tcPr/>
          <w:p>
            <w:pPr>
              <w:pStyle w:val="Compact"/>
            </w:pPr>
            <w:r>
              <w:t xml:space="preserve">A-21</w:t>
            </w:r>
          </w:p>
        </w:tc>
        <w:tc>
          <w:tcPr/>
          <w:p>
            <w:pPr>
              <w:pStyle w:val="Compact"/>
            </w:pPr>
            <w:r>
              <w:t xml:space="preserve">A row with no end date ("To" empty) counts as valid for its start day only, so it is returned only for the month of its "Valid from".</w:t>
            </w:r>
          </w:p>
        </w:tc>
        <w:tc>
          <w:tcPr/>
          <w:p>
            <w:pPr>
              <w:pStyle w:val="Compact"/>
            </w:pPr>
            <w:r>
              <w:t xml:space="preserve">Confirmed correct 2026-10-16</w:t>
            </w:r>
          </w:p>
        </w:tc>
      </w:tr>
      <w:tr>
        <w:tc>
          <w:tcPr/>
          <w:p>
            <w:pPr>
              <w:pStyle w:val="Compact"/>
            </w:pPr>
            <w:r>
              <w:t xml:space="preserve">A-22</w:t>
            </w:r>
          </w:p>
        </w:tc>
        <w:tc>
          <w:tcPr/>
          <w:p>
            <w:pPr>
              <w:pStyle w:val="Compact"/>
            </w:pPr>
            <w:r>
              <w:t xml:space="preserve">SAP dates use</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between day, month and year. Dates written with spaces (</w:t>
            </w:r>
            <w:r>
              <w:rPr>
                <w:rStyle w:val="VerbatimChar"/>
              </w:rPr>
              <w:t xml:space="preserve">01 08 2026</w:t>
            </w:r>
            <w:r>
              <w:t xml:space="preserve">) are not read: such a row is bad and its file is marked failed.</w:t>
            </w:r>
          </w:p>
        </w:tc>
        <w:tc>
          <w:tcPr/>
          <w:p>
            <w:pPr>
              <w:pStyle w:val="Compact"/>
            </w:pPr>
            <w:r>
              <w:t xml:space="preserve">Decided 2026-10-16 (not supported for now)</w:t>
            </w:r>
          </w:p>
        </w:tc>
      </w:tr>
      <w:tr>
        <w:tc>
          <w:tcPr/>
          <w:p>
            <w:pPr>
              <w:pStyle w:val="Compact"/>
            </w:pPr>
            <w:r>
              <w:t xml:space="preserve">A-23</w:t>
            </w:r>
          </w:p>
        </w:tc>
        <w:tc>
          <w:tcPr/>
          <w:p>
            <w:pPr>
              <w:pStyle w:val="Compact"/>
            </w:pPr>
            <w:r>
              <w:t xml:space="preserve">Amounts are finite numbers.</w:t>
            </w:r>
            <w:r>
              <w:t xml:space="preserve"> </w:t>
            </w:r>
            <w:r>
              <w:rPr>
                <w:rStyle w:val="VerbatimChar"/>
              </w:rPr>
              <w:t xml:space="preserve">NaN</w:t>
            </w:r>
            <w:r>
              <w:t xml:space="preserve"> </w:t>
            </w:r>
            <w:r>
              <w:t xml:space="preserve">or</w:t>
            </w:r>
            <w:r>
              <w:t xml:space="preserve"> </w:t>
            </w:r>
            <w:r>
              <w:rPr>
                <w:rStyle w:val="VerbatimChar"/>
              </w:rPr>
              <w:t xml:space="preserve">Infinity</w:t>
            </w:r>
            <w:r>
              <w:t xml:space="preserve"> </w:t>
            </w:r>
            <w:r>
              <w:t xml:space="preserve">in an amount column makes the row bad instead of being stored.</w:t>
            </w:r>
          </w:p>
        </w:tc>
        <w:tc>
          <w:tcPr/>
          <w:p>
            <w:pPr>
              <w:pStyle w:val="Compact"/>
            </w:pPr>
            <w:r>
              <w:t xml:space="preserve">QA audit 2026-10-16</w:t>
            </w:r>
          </w:p>
        </w:tc>
      </w:tr>
      <w:tr>
        <w:tc>
          <w:tcPr/>
          <w:p>
            <w:pPr>
              <w:pStyle w:val="Compact"/>
            </w:pPr>
            <w:r>
              <w:t xml:space="preserve">A-24</w:t>
            </w:r>
          </w:p>
        </w:tc>
        <w:tc>
          <w:tcPr/>
          <w:p>
            <w:pPr>
              <w:pStyle w:val="Compact"/>
            </w:pPr>
            <w:r>
              <w:t xml:space="preserve">Only the current month and the two before it are kept (</w:t>
            </w:r>
            <w:r>
              <w:rPr>
                <w:rStyle w:val="VerbatimChar"/>
              </w:rPr>
              <w:t xml:space="preserve">LOADER_RETENTION_MONTHS</w:t>
            </w:r>
            <w:r>
              <w:t xml:space="preserve"> </w:t>
            </w:r>
            <w:r>
              <w:t xml:space="preserve">= 3; in October: October, September, August). A scheme is deleted once its period ended before the oldest kept month: judged by its end date, so a scheme that started earlier but runs into a kept month stays. A row without an end date counts as its start day (A-21); a row without dates by its folder month. Older months return no rows.</w:t>
            </w:r>
          </w:p>
        </w:tc>
        <w:tc>
          <w:tcPr/>
          <w:p>
            <w:pPr>
              <w:pStyle w:val="Compact"/>
            </w:pPr>
            <w:r>
              <w:t xml:space="preserve">Decided 2026-10-19; M-2 as the oldest month shown confirmed 2026-10-21</w:t>
            </w:r>
          </w:p>
        </w:tc>
      </w:tr>
      <w:tr>
        <w:tc>
          <w:tcPr/>
          <w:p>
            <w:pPr>
              <w:pStyle w:val="Compact"/>
            </w:pPr>
            <w:r>
              <w:t xml:space="preserve">A-25</w:t>
            </w:r>
          </w:p>
        </w:tc>
        <w:tc>
          <w:tcPr/>
          <w:p>
            <w:pPr>
              <w:pStyle w:val="Compact"/>
            </w:pPr>
            <w:r>
              <w:t xml:space="preserve">One row per dealer, component and start date is stored: the version API 1 returns (A-5). Older versions are deleted, also when SAP re-issued the scheme under another agreement number or corrected its end date. With equal "Last Updated", folder and agreement, the later end date is kept (no end date counts as the earliest), then the higher deal suffix. A deleted version comes back only by reloading its month from GCS (</w:t>
            </w:r>
            <w:r>
              <w:rPr>
                <w:rStyle w:val="VerbatimChar"/>
              </w:rPr>
              <w:t xml:space="preserve">--reload</w:t>
            </w:r>
            <w:r>
              <w:t xml:space="preserve">), where it again loses to the newer one.</w:t>
            </w:r>
          </w:p>
        </w:tc>
        <w:tc>
          <w:tcPr/>
          <w:p>
            <w:pPr>
              <w:pStyle w:val="Compact"/>
            </w:pPr>
            <w:r>
              <w:t xml:space="preserve">Decided 2026-10-19</w:t>
            </w:r>
          </w:p>
        </w:tc>
      </w:tr>
      <w:tr>
        <w:tc>
          <w:tcPr/>
          <w:p>
            <w:pPr>
              <w:pStyle w:val="Compact"/>
            </w:pPr>
            <w:r>
              <w:t xml:space="preserve">A-26</w:t>
            </w:r>
          </w:p>
        </w:tc>
        <w:tc>
          <w:tcPr/>
          <w:p>
            <w:pPr>
              <w:pStyle w:val="Compact"/>
            </w:pPr>
            <w:r>
              <w:t xml:space="preserve">Every value of the SAP row is kept in the database (</w:t>
            </w:r>
            <w:r>
              <w:rPr>
                <w:rStyle w:val="VerbatimChar"/>
              </w:rPr>
              <w:t xml:space="preserve">raw</w:t>
            </w:r>
            <w:r>
              <w:t xml:space="preserve">), zeros and empty values included, so data can be checked without re-reading GCS; only the repeated column names are stored once (</w:t>
            </w:r>
            <w:r>
              <w:rPr>
                <w:rStyle w:val="VerbatimChar"/>
              </w:rPr>
              <w:t xml:space="preserve">raw_layouts</w:t>
            </w:r>
            <w:r>
              <w:t xml:space="preserve">, view</w:t>
            </w:r>
            <w:r>
              <w:t xml:space="preserve"> </w:t>
            </w:r>
            <w:r>
              <w:rPr>
                <w:rStyle w:val="VerbatimChar"/>
              </w:rPr>
              <w:t xml:space="preserve">scheme_records_raw</w:t>
            </w:r>
            <w:r>
              <w:t xml:space="preserve">). Postgres compression was tried and does not apply: it compresses only rows over about 2 KB, and these are about 1.6 KB.</w:t>
            </w:r>
          </w:p>
        </w:tc>
        <w:tc>
          <w:tcPr/>
          <w:p>
            <w:pPr>
              <w:pStyle w:val="Compact"/>
            </w:pPr>
            <w:r>
              <w:t xml:space="preserve">Decided 2026-10-19</w:t>
            </w:r>
          </w:p>
        </w:tc>
      </w:tr>
    </w:tbl>
    <w:p>
      <w:pPr>
        <w:pStyle w:val="Heading1"/>
      </w:pPr>
      <w:bookmarkStart w:id="26" w:name="_f5e425a15fae1e9bf1b743b24d927f6fd641dfb"/>
      <w:r>
        <w:t xml:space="preserve">Part B — Solution</w:t>
      </w:r>
      <w:bookmarkEnd w:id="26"/>
    </w:p>
    <w:p>
      <w:pPr>
        <w:pStyle w:val="Heading2"/>
      </w:pPr>
      <w:bookmarkStart w:id="27" w:name="_44f1fc1f762c6bb28c67b3bee368ad81f0411ef"/>
      <w:r>
        <w:t xml:space="preserve">8. Solution overview and architecture</w:t>
      </w:r>
      <w:bookmarkEnd w:id="27"/>
    </w:p>
    <w:p>
      <w:pPr>
        <w:pStyle w:val="FirstParagraph"/>
      </w:pPr>
      <w:r>
        <w:t xml:space="preserve">The solution has two parts that share a PostgreSQL database:</w:t>
      </w:r>
    </w:p>
    <w:p>
      <w:pPr>
        <w:pStyle w:val="Compact"/>
        <w:numPr>
          <w:ilvl w:val="0"/>
          <w:numId w:val="1003"/>
        </w:numPr>
      </w:pPr>
      <w:r>
        <w:rPr>
          <w:b/>
          <w:bCs/>
        </w:rPr>
        <w:t xml:space="preserve">Ingestion job (run by the API daily at 05:00 IST).</w:t>
      </w:r>
      <w:r>
        <w:t xml:space="preserve"> </w:t>
      </w:r>
      <w:r>
        <w:t xml:space="preserve">Lists new files in GCS, validates and parses them, and stores the</w:t>
      </w:r>
      <w:r>
        <w:t xml:space="preserve"> </w:t>
      </w:r>
      <w:r>
        <w:t xml:space="preserve">latest version of each scheme row. Files already loaded are skipped.</w:t>
      </w:r>
    </w:p>
    <w:p>
      <w:pPr>
        <w:pStyle w:val="Compact"/>
        <w:numPr>
          <w:ilvl w:val="0"/>
          <w:numId w:val="1003"/>
        </w:numPr>
      </w:pPr>
      <w:r>
        <w:rPr>
          <w:b/>
          <w:bCs/>
        </w:rPr>
        <w:t xml:space="preserve">API service (FastAPI).</w:t>
      </w:r>
      <w:r>
        <w:t xml:space="preserve"> </w:t>
      </w:r>
      <w:r>
        <w:t xml:space="preserve">Answers dealer lookups from the database. Each request is a single</w:t>
      </w:r>
      <w:r>
        <w:t xml:space="preserve"> </w:t>
      </w:r>
      <w:r>
        <w:t xml:space="preserve">indexed query, so responses are fast and do not depend on file sizes.</w:t>
      </w:r>
    </w:p>
    <w:p>
      <w:pPr>
        <w:pStyle w:val="FirstParagraph"/>
      </w:pPr>
      <w:r>
        <w:t xml:space="preserve">Separating loading from serving means the API never parses files during a request, and a bad file</w:t>
      </w:r>
      <w:r>
        <w:t xml:space="preserve"> </w:t>
      </w:r>
      <w:r>
        <w:t xml:space="preserve">cannot break the API.</w:t>
      </w:r>
    </w:p>
    <w:p>
      <w:pPr>
        <w:pStyle w:val="BodyText"/>
      </w:pPr>
      <w:r>
        <w:drawing>
          <wp:inline>
            <wp:extent cx="5334000" cy="3351120"/>
            <wp:effectExtent b="0" l="0" r="0" t="0"/>
            <wp:docPr descr="Figure 3 — Solution architecture" title="" id="29" name="Picture"/>
            <a:graphic>
              <a:graphicData uri="http://schemas.openxmlformats.org/drawingml/2006/picture">
                <pic:pic>
                  <pic:nvPicPr>
                    <pic:cNvPr descr="figures/fig3_architecture.png" id="30" name="Picture"/>
                    <pic:cNvPicPr>
                      <a:picLocks noChangeArrowheads="1" noChangeAspect="1"/>
                    </pic:cNvPicPr>
                  </pic:nvPicPr>
                  <pic:blipFill>
                    <a:blip r:embed="rId28"/>
                    <a:stretch>
                      <a:fillRect/>
                    </a:stretch>
                  </pic:blipFill>
                  <pic:spPr bwMode="auto">
                    <a:xfrm>
                      <a:off x="0" y="0"/>
                      <a:ext cx="5334000" cy="3351120"/>
                    </a:xfrm>
                    <a:prstGeom prst="rect">
                      <a:avLst/>
                    </a:prstGeom>
                    <a:noFill/>
                    <a:ln w="9525">
                      <a:noFill/>
                      <a:headEnd/>
                      <a:tailEnd/>
                    </a:ln>
                  </pic:spPr>
                </pic:pic>
              </a:graphicData>
            </a:graphic>
          </wp:inline>
        </w:drawing>
      </w:r>
    </w:p>
    <w:p>
      <w:pPr>
        <w:pStyle w:val="Heading2"/>
      </w:pPr>
      <w:bookmarkStart w:id="31" w:name="_8fc486e7d4220b3124543e251260ac17df34077"/>
      <w:r>
        <w:t xml:space="preserve">9. Technology stack</w:t>
      </w:r>
      <w:bookmarkEnd w:id="31"/>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Layer</w:t>
            </w:r>
          </w:p>
        </w:tc>
        <w:tc>
          <w:tcPr>
            <w:shd w:val="clear" w:fill="E8F0FE"/>
          </w:tcPr>
          <w:p>
            <w:pPr>
              <w:pStyle w:val="Compact"/>
            </w:pPr>
            <w:r>
              <w:rPr>
                <w:b/>
              </w:rPr>
              <w:t xml:space="preserve">Technology</w:t>
            </w:r>
          </w:p>
        </w:tc>
        <w:tc>
          <w:tcPr>
            <w:shd w:val="clear" w:fill="E8F0FE"/>
          </w:tcPr>
          <w:p>
            <w:pPr>
              <w:pStyle w:val="Compact"/>
            </w:pPr>
            <w:r>
              <w:rPr>
                <w:b/>
              </w:rPr>
              <w:t xml:space="preserve">Why</w:t>
            </w:r>
          </w:p>
        </w:tc>
      </w:tr>
      <w:tr>
        <w:tc>
          <w:tcPr/>
          <w:p>
            <w:pPr>
              <w:pStyle w:val="Compact"/>
            </w:pPr>
            <w:r>
              <w:t xml:space="preserve">Language</w:t>
            </w:r>
          </w:p>
        </w:tc>
        <w:tc>
          <w:tcPr/>
          <w:p>
            <w:pPr>
              <w:pStyle w:val="Compact"/>
            </w:pPr>
            <w:r>
              <w:t xml:space="preserve">Python 3.10+</w:t>
            </w:r>
          </w:p>
        </w:tc>
        <w:tc>
          <w:tcPr/>
          <w:p>
            <w:pPr>
              <w:pStyle w:val="Compact"/>
            </w:pPr>
            <w:r>
              <w:t xml:space="preserve">Team standard; same as the existing Acme APIs</w:t>
            </w:r>
          </w:p>
        </w:tc>
      </w:tr>
      <w:tr>
        <w:tc>
          <w:tcPr/>
          <w:p>
            <w:pPr>
              <w:pStyle w:val="Compact"/>
            </w:pPr>
            <w:r>
              <w:t xml:space="preserve">API framework</w:t>
            </w:r>
          </w:p>
        </w:tc>
        <w:tc>
          <w:tcPr/>
          <w:p>
            <w:pPr>
              <w:pStyle w:val="Compact"/>
            </w:pPr>
            <w:r>
              <w:t xml:space="preserve">FastAPI + uvicorn</w:t>
            </w:r>
          </w:p>
        </w:tc>
        <w:tc>
          <w:tcPr/>
          <w:p>
            <w:pPr>
              <w:pStyle w:val="Compact"/>
            </w:pPr>
            <w:r>
              <w:t xml:space="preserve">Same as the existing Acme APIs; automatic OpenAPI docs and input validation</w:t>
            </w:r>
          </w:p>
        </w:tc>
      </w:tr>
      <w:tr>
        <w:tc>
          <w:tcPr/>
          <w:p>
            <w:pPr>
              <w:pStyle w:val="Compact"/>
            </w:pPr>
            <w:r>
              <w:t xml:space="preserve">Database</w:t>
            </w:r>
          </w:p>
        </w:tc>
        <w:tc>
          <w:tcPr/>
          <w:p>
            <w:pPr>
              <w:pStyle w:val="Compact"/>
            </w:pPr>
            <w:r>
              <w:t xml:space="preserve">PostgreSQL 16 (psycopg 3, connection pool)</w:t>
            </w:r>
          </w:p>
        </w:tc>
        <w:tc>
          <w:tcPr/>
          <w:p>
            <w:pPr>
              <w:pStyle w:val="Compact"/>
            </w:pPr>
            <w:r>
              <w:t xml:space="preserve">Existing team database; upserts and JSON columns</w:t>
            </w:r>
          </w:p>
        </w:tc>
      </w:tr>
      <w:tr>
        <w:tc>
          <w:tcPr/>
          <w:p>
            <w:pPr>
              <w:pStyle w:val="Compact"/>
            </w:pPr>
            <w:r>
              <w:t xml:space="preserve">File storage</w:t>
            </w:r>
          </w:p>
        </w:tc>
        <w:tc>
          <w:tcPr/>
          <w:p>
            <w:pPr>
              <w:pStyle w:val="Compact"/>
            </w:pPr>
            <w:r>
              <w:t xml:space="preserve">Google Cloud Storage (google-cloud-storage)</w:t>
            </w:r>
          </w:p>
        </w:tc>
        <w:tc>
          <w:tcPr/>
          <w:p>
            <w:pPr>
              <w:pStyle w:val="Compact"/>
            </w:pPr>
            <w:r>
              <w:t xml:space="preserve">Where the SAP exports already land</w:t>
            </w:r>
          </w:p>
        </w:tc>
      </w:tr>
      <w:tr>
        <w:tc>
          <w:tcPr/>
          <w:p>
            <w:pPr>
              <w:pStyle w:val="Compact"/>
            </w:pPr>
            <w:r>
              <w:t xml:space="preserve">Excel / CSV</w:t>
            </w:r>
          </w:p>
        </w:tc>
        <w:tc>
          <w:tcPr/>
          <w:p>
            <w:pPr>
              <w:pStyle w:val="Compact"/>
            </w:pPr>
            <w:r>
              <w:t xml:space="preserve">openpyxl (streaming read-only mode), csv</w:t>
            </w:r>
          </w:p>
        </w:tc>
        <w:tc>
          <w:tcPr/>
          <w:p>
            <w:pPr>
              <w:pStyle w:val="Compact"/>
            </w:pPr>
            <w:r>
              <w:t xml:space="preserve">Reads multi-row headers; streams files row by row</w:t>
            </w:r>
          </w:p>
        </w:tc>
      </w:tr>
      <w:tr>
        <w:tc>
          <w:tcPr/>
          <w:p>
            <w:pPr>
              <w:pStyle w:val="Compact"/>
            </w:pPr>
            <w:r>
              <w:t xml:space="preserve">Packaging</w:t>
            </w:r>
          </w:p>
        </w:tc>
        <w:tc>
          <w:tcPr/>
          <w:p>
            <w:pPr>
              <w:pStyle w:val="Compact"/>
            </w:pPr>
            <w:r>
              <w:t xml:space="preserve">uv</w:t>
            </w:r>
          </w:p>
        </w:tc>
        <w:tc>
          <w:tcPr/>
          <w:p>
            <w:pPr>
              <w:pStyle w:val="Compact"/>
            </w:pPr>
            <w:r>
              <w:t xml:space="preserve">Locked, reproducible dependencies</w:t>
            </w:r>
          </w:p>
        </w:tc>
      </w:tr>
      <w:tr>
        <w:tc>
          <w:tcPr/>
          <w:p>
            <w:pPr>
              <w:pStyle w:val="Compact"/>
            </w:pPr>
            <w:r>
              <w:t xml:space="preserve">Testing</w:t>
            </w:r>
          </w:p>
        </w:tc>
        <w:tc>
          <w:tcPr/>
          <w:p>
            <w:pPr>
              <w:pStyle w:val="Compact"/>
            </w:pPr>
            <w:r>
              <w:t xml:space="preserve">pytest, Postman/newman, Playwright, k6, bandit, pip-audit, OWASP ZAP</w:t>
            </w:r>
          </w:p>
        </w:tc>
        <w:tc>
          <w:tcPr/>
          <w:p>
            <w:pPr>
              <w:pStyle w:val="Compact"/>
            </w:pPr>
            <w:r>
              <w:t xml:space="preserve">Unit, API, performance and security coverage</w:t>
            </w:r>
          </w:p>
        </w:tc>
      </w:tr>
    </w:tbl>
    <w:p>
      <w:pPr>
        <w:pStyle w:val="Heading2"/>
      </w:pPr>
      <w:bookmarkStart w:id="32" w:name="_6e3d934993a3596536adc897b6cae9f70249ded"/>
      <w:r>
        <w:t xml:space="preserve">10. Data ingestion design</w:t>
      </w:r>
      <w:bookmarkEnd w:id="32"/>
    </w:p>
    <w:p>
      <w:pPr>
        <w:pStyle w:val="FirstParagraph"/>
      </w:pPr>
      <w:r>
        <w:t xml:space="preserve">The API runs</w:t>
      </w:r>
      <w:r>
        <w:t xml:space="preserve"> </w:t>
      </w:r>
      <w:r>
        <w:rPr>
          <w:rStyle w:val="VerbatimChar"/>
        </w:rPr>
        <w:t xml:space="preserve">python -m ingestion.run schemes</w:t>
      </w:r>
      <w:r>
        <w:t xml:space="preserve"> </w:t>
      </w:r>
      <w:r>
        <w:t xml:space="preserve">itself (</w:t>
      </w:r>
      <w:r>
        <w:rPr>
          <w:rStyle w:val="VerbatimChar"/>
        </w:rPr>
        <w:t xml:space="preserve">app/scheduler.py</w:t>
      </w:r>
      <w:r>
        <w:t xml:space="preserve">); no separate cron job is needed.</w:t>
      </w:r>
    </w:p>
    <w:p>
      <w:pPr>
        <w:pStyle w:val="Compact"/>
        <w:numPr>
          <w:ilvl w:val="0"/>
          <w:numId w:val="1004"/>
        </w:numPr>
      </w:pPr>
      <w:r>
        <w:rPr>
          <w:b/>
          <w:bCs/>
        </w:rPr>
        <w:t xml:space="preserve">When:</w:t>
      </w:r>
      <w:r>
        <w:t xml:space="preserve"> </w:t>
      </w:r>
      <w:r>
        <w:t xml:space="preserve">once a day at</w:t>
      </w:r>
      <w:r>
        <w:t xml:space="preserve"> </w:t>
      </w:r>
      <w:r>
        <w:rPr>
          <w:rStyle w:val="VerbatimChar"/>
        </w:rPr>
        <w:t xml:space="preserve">LOADER_DAILY_AT</w:t>
      </w:r>
      <w:r>
        <w:t xml:space="preserve"> </w:t>
      </w:r>
      <w:r>
        <w:t xml:space="preserve">(05:00 India time). On days 1–3 of a month</w:t>
      </w:r>
      <w:r>
        <w:t xml:space="preserve"> </w:t>
      </w:r>
      <w:r>
        <w:t xml:space="preserve">(</w:t>
      </w:r>
      <w:r>
        <w:rPr>
          <w:rStyle w:val="VerbatimChar"/>
        </w:rPr>
        <w:t xml:space="preserve">LOADER_CATCH_UP_DAYS</w:t>
      </w:r>
      <w:r>
        <w:t xml:space="preserve">) the previous month is loaded too, so files of its last day are not missed.</w:t>
      </w:r>
      <w:r>
        <w:t xml:space="preserve"> </w:t>
      </w:r>
      <w:r>
        <w:t xml:space="preserve">A restart does not trigger a load.</w:t>
      </w:r>
    </w:p>
    <w:p>
      <w:pPr>
        <w:pStyle w:val="Compact"/>
        <w:numPr>
          <w:ilvl w:val="0"/>
          <w:numId w:val="1004"/>
        </w:numPr>
      </w:pPr>
      <w:r>
        <w:rPr>
          <w:b/>
          <w:bCs/>
        </w:rPr>
        <w:t xml:space="preserve">Isolation:</w:t>
      </w:r>
      <w:r>
        <w:t xml:space="preserve"> </w:t>
      </w:r>
      <w:r>
        <w:t xml:space="preserve">each run is a child process, so a slow or failing load never blocks API requests.</w:t>
      </w:r>
    </w:p>
    <w:p>
      <w:pPr>
        <w:pStyle w:val="Compact"/>
        <w:numPr>
          <w:ilvl w:val="0"/>
          <w:numId w:val="1004"/>
        </w:numPr>
      </w:pPr>
      <w:r>
        <w:rPr>
          <w:b/>
          <w:bCs/>
        </w:rPr>
        <w:t xml:space="preserve">One scheduler:</w:t>
      </w:r>
      <w:r>
        <w:t xml:space="preserve"> </w:t>
      </w:r>
      <w:r>
        <w:t xml:space="preserve">with several workers or servers, only the one holding a Postgres advisory lock</w:t>
      </w:r>
      <w:r>
        <w:t xml:space="preserve"> </w:t>
      </w:r>
      <w:r>
        <w:t xml:space="preserve">runs the load; if it dies, another takes over the next day.</w:t>
      </w:r>
    </w:p>
    <w:p>
      <w:pPr>
        <w:pStyle w:val="Compact"/>
        <w:numPr>
          <w:ilvl w:val="0"/>
          <w:numId w:val="1004"/>
        </w:numPr>
      </w:pPr>
      <w:r>
        <w:rPr>
          <w:b/>
          <w:bCs/>
        </w:rPr>
        <w:t xml:space="preserve">Failures:</w:t>
      </w:r>
      <w:r>
        <w:t xml:space="preserve"> </w:t>
      </w:r>
      <w:r>
        <w:t xml:space="preserve">a failed run (GCS or database down, bad file, longer than</w:t>
      </w:r>
      <w:r>
        <w:t xml:space="preserve"> </w:t>
      </w:r>
      <w:r>
        <w:rPr>
          <w:rStyle w:val="VerbatimChar"/>
        </w:rPr>
        <w:t xml:space="preserve">LOADER_TIMEOUT_MINUTES</w:t>
      </w:r>
      <w:r>
        <w:t xml:space="preserve"> </w:t>
      </w:r>
      <w:r>
        <w:t xml:space="preserve">=</w:t>
      </w:r>
      <w:r>
        <w:t xml:space="preserve"> </w:t>
      </w:r>
      <w:r>
        <w:t xml:space="preserve">120) is logged at ERROR and tried again up to</w:t>
      </w:r>
      <w:r>
        <w:t xml:space="preserve"> </w:t>
      </w:r>
      <w:r>
        <w:rPr>
          <w:rStyle w:val="VerbatimChar"/>
        </w:rPr>
        <w:t xml:space="preserve">LOADER_RETRIES</w:t>
      </w:r>
      <w:r>
        <w:t xml:space="preserve"> </w:t>
      </w:r>
      <w:r>
        <w:t xml:space="preserve">(3) times,</w:t>
      </w:r>
      <w:r>
        <w:t xml:space="preserve"> </w:t>
      </w:r>
      <w:r>
        <w:rPr>
          <w:rStyle w:val="VerbatimChar"/>
        </w:rPr>
        <w:t xml:space="preserve">LOADER_RETRY_MINUTES</w:t>
      </w:r>
      <w:r>
        <w:t xml:space="preserve"> </w:t>
      </w:r>
      <w:r>
        <w:t xml:space="preserve">(30)</w:t>
      </w:r>
      <w:r>
        <w:t xml:space="preserve"> </w:t>
      </w:r>
      <w:r>
        <w:t xml:space="preserve">apart, carrying on from the files already loaded. If all tries fail, the next is the next day at</w:t>
      </w:r>
      <w:r>
        <w:t xml:space="preserve"> </w:t>
      </w:r>
      <w:r>
        <w:t xml:space="preserve">05:00, or the loader can be run by hand.</w:t>
      </w:r>
    </w:p>
    <w:p>
      <w:pPr>
        <w:pStyle w:val="Compact"/>
        <w:numPr>
          <w:ilvl w:val="0"/>
          <w:numId w:val="1004"/>
        </w:numPr>
      </w:pPr>
      <w:r>
        <w:rPr>
          <w:b/>
          <w:bCs/>
        </w:rPr>
        <w:t xml:space="preserve">Switch:</w:t>
      </w:r>
      <w:r>
        <w:t xml:space="preserve"> </w:t>
      </w:r>
      <w:r>
        <w:t xml:space="preserve">on everywhere except</w:t>
      </w:r>
      <w:r>
        <w:t xml:space="preserve"> </w:t>
      </w:r>
      <w:r>
        <w:rPr>
          <w:rStyle w:val="VerbatimChar"/>
        </w:rPr>
        <w:t xml:space="preserve">APP_ENV=local</w:t>
      </w:r>
      <w:r>
        <w:t xml:space="preserve">;</w:t>
      </w:r>
      <w:r>
        <w:t xml:space="preserve"> </w:t>
      </w:r>
      <w:r>
        <w:rPr>
          <w:rStyle w:val="VerbatimChar"/>
        </w:rPr>
        <w:t xml:space="preserve">LOADER_SCHEDULE_ENABLED=false</w:t>
      </w:r>
      <w:r>
        <w:t xml:space="preserve"> </w:t>
      </w:r>
      <w:r>
        <w:t xml:space="preserve">turns it off where</w:t>
      </w:r>
      <w:r>
        <w:t xml:space="preserve"> </w:t>
      </w:r>
      <w:r>
        <w:t xml:space="preserve">a cron job runs the loader instead.</w:t>
      </w:r>
    </w:p>
    <w:p>
      <w:pPr>
        <w:pStyle w:val="FirstParagraph"/>
      </w:pPr>
      <w:r>
        <w:t xml:space="preserve">Each run reads the current month's folder,</w:t>
      </w:r>
      <w:r>
        <w:t xml:space="preserve"> </w:t>
      </w:r>
      <w:r>
        <w:rPr>
          <w:rStyle w:val="VerbatimChar"/>
        </w:rPr>
        <w:t xml:space="preserve">gs://acme-scheme-files/sap-exports/&lt;year&gt;/&lt;month&gt;/</w:t>
      </w:r>
      <w:r>
        <w:t xml:space="preserve"> </w:t>
      </w:r>
      <w:r>
        <w:t xml:space="preserve">(for example</w:t>
      </w:r>
      <w:r>
        <w:t xml:space="preserve"> </w:t>
      </w:r>
      <w:r>
        <w:rPr>
          <w:rStyle w:val="VerbatimChar"/>
        </w:rPr>
        <w:t xml:space="preserve">.../2026/10/</w:t>
      </w:r>
      <w:r>
        <w:t xml:space="preserve">, then</w:t>
      </w:r>
      <w:r>
        <w:t xml:space="preserve"> </w:t>
      </w:r>
      <w:r>
        <w:rPr>
          <w:rStyle w:val="VerbatimChar"/>
        </w:rPr>
        <w:t xml:space="preserve">.../2026/11/</w:t>
      </w:r>
      <w:r>
        <w:t xml:space="preserve">). Months 1–9 are read from both</w:t>
      </w:r>
      <w:r>
        <w:t xml:space="preserve"> </w:t>
      </w:r>
      <w:r>
        <w:rPr>
          <w:rStyle w:val="VerbatimChar"/>
        </w:rPr>
        <w:t xml:space="preserve">01</w:t>
      </w:r>
      <w:r>
        <w:t xml:space="preserve"> </w:t>
      </w:r>
      <w:r>
        <w:t xml:space="preserve">and</w:t>
      </w:r>
      <w:r>
        <w:t xml:space="preserve"> </w:t>
      </w:r>
      <w:r>
        <w:rPr>
          <w:rStyle w:val="VerbatimChar"/>
        </w:rPr>
        <w:t xml:space="preserve">1</w:t>
      </w:r>
      <w:r>
        <w:t xml:space="preserve"> </w:t>
      </w:r>
      <w:r>
        <w:t xml:space="preserve">(if both exist, files from both are loaded), and the job logs a warning if neither has files yet.</w:t>
      </w:r>
      <w:r>
        <w:t xml:space="preserve"> </w:t>
      </w:r>
      <w:r>
        <w:t xml:space="preserve">Without</w:t>
      </w:r>
      <w:r>
        <w:t xml:space="preserve"> </w:t>
      </w:r>
      <w:r>
        <w:rPr>
          <w:rStyle w:val="VerbatimChar"/>
        </w:rPr>
        <w:t xml:space="preserve">--year</w:t>
      </w:r>
      <w:r>
        <w:t xml:space="preserve">/</w:t>
      </w:r>
      <w:r>
        <w:rPr>
          <w:rStyle w:val="VerbatimChar"/>
        </w:rPr>
        <w:t xml:space="preserve">--month</w:t>
      </w:r>
      <w:r>
        <w:t xml:space="preserve"> </w:t>
      </w:r>
      <w:r>
        <w:t xml:space="preserve">the job loads the current month in India time (</w:t>
      </w:r>
      <w:r>
        <w:rPr>
          <w:rStyle w:val="VerbatimChar"/>
        </w:rPr>
        <w:t xml:space="preserve">TIMEZONE</w:t>
      </w:r>
      <w:r>
        <w:t xml:space="preserve">, default</w:t>
      </w:r>
      <w:r>
        <w:t xml:space="preserve"> </w:t>
      </w:r>
      <w:r>
        <w:rPr>
          <w:rStyle w:val="VerbatimChar"/>
        </w:rPr>
        <w:t xml:space="preserve">Asia/Kolkata</w:t>
      </w:r>
      <w:r>
        <w:t xml:space="preserve">). The API itself never reads GCS: it only</w:t>
      </w:r>
      <w:r>
        <w:t xml:space="preserve"> </w:t>
      </w:r>
      <w:r>
        <w:t xml:space="preserve">reads the database the job keeps up to date.</w:t>
      </w:r>
    </w:p>
    <w:p>
      <w:pPr>
        <w:pStyle w:val="BodyText"/>
      </w:pPr>
      <w:r>
        <w:drawing>
          <wp:inline>
            <wp:extent cx="5334000" cy="2948608"/>
            <wp:effectExtent b="0" l="0" r="0" t="0"/>
            <wp:docPr descr="Figure 4 — Ingestion job: what happens to each file" title="" id="34" name="Picture"/>
            <a:graphic>
              <a:graphicData uri="http://schemas.openxmlformats.org/drawingml/2006/picture">
                <pic:pic>
                  <pic:nvPicPr>
                    <pic:cNvPr descr="figures/fig4_ingestion_flow.png" id="35" name="Picture"/>
                    <pic:cNvPicPr>
                      <a:picLocks noChangeArrowheads="1" noChangeAspect="1"/>
                    </pic:cNvPicPr>
                  </pic:nvPicPr>
                  <pic:blipFill>
                    <a:blip r:embed="rId33"/>
                    <a:stretch>
                      <a:fillRect/>
                    </a:stretch>
                  </pic:blipFill>
                  <pic:spPr bwMode="auto">
                    <a:xfrm>
                      <a:off x="0" y="0"/>
                      <a:ext cx="5334000" cy="2948608"/>
                    </a:xfrm>
                    <a:prstGeom prst="rect">
                      <a:avLst/>
                    </a:prstGeom>
                    <a:noFill/>
                    <a:ln w="9525">
                      <a:noFill/>
                      <a:headEnd/>
                      <a:tailEnd/>
                    </a:ln>
                  </pic:spPr>
                </pic:pic>
              </a:graphicData>
            </a:graphic>
          </wp:inline>
        </w:drawing>
      </w:r>
    </w:p>
    <w:p>
      <w:pPr>
        <w:pStyle w:val="BodyText"/>
      </w:pPr>
      <w:r>
        <w:t xml:space="preserve">Key design points:</w:t>
      </w:r>
    </w:p>
    <w:p>
      <w:pPr>
        <w:pStyle w:val="Compact"/>
        <w:numPr>
          <w:ilvl w:val="0"/>
          <w:numId w:val="1005"/>
        </w:numPr>
      </w:pPr>
      <w:r>
        <w:rPr>
          <w:b/>
          <w:bCs/>
        </w:rPr>
        <w:t xml:space="preserve">Skip loaded files.</w:t>
      </w:r>
      <w:r>
        <w:t xml:space="preserve"> </w:t>
      </w:r>
      <w:r>
        <w:t xml:space="preserve">Each loaded file is recorded with its GCS version ("generation"). An</w:t>
      </w:r>
      <w:r>
        <w:t xml:space="preserve"> </w:t>
      </w:r>
      <w:r>
        <w:t xml:space="preserve">unchanged file is skipped; a re-uploaded file is loaded again.</w:t>
      </w:r>
    </w:p>
    <w:p>
      <w:pPr>
        <w:pStyle w:val="Compact"/>
        <w:numPr>
          <w:ilvl w:val="0"/>
          <w:numId w:val="1005"/>
        </w:numPr>
      </w:pPr>
      <w:r>
        <w:rPr>
          <w:b/>
          <w:bCs/>
        </w:rPr>
        <w:t xml:space="preserve">Upsert, newest wins.</w:t>
      </w:r>
      <w:r>
        <w:t xml:space="preserve"> </w:t>
      </w:r>
      <w:r>
        <w:t xml:space="preserve">Rows are inserted or updated by Customer + Agreement + Deal Suffix +</w:t>
      </w:r>
      <w:r>
        <w:t xml:space="preserve"> </w:t>
      </w:r>
      <w:r>
        <w:t xml:space="preserve">Component + validity period. An existing row is replaced only if the new one has a newer or equal</w:t>
      </w:r>
      <w:r>
        <w:t xml:space="preserve"> </w:t>
      </w:r>
      <w:r>
        <w:t xml:space="preserve">"Last Updated" time, so files can arrive in any order. A row SAP sends again unchanged is not</w:t>
      </w:r>
      <w:r>
        <w:t xml:space="preserve"> </w:t>
      </w:r>
      <w:r>
        <w:t xml:space="preserve">rewritten.</w:t>
      </w:r>
    </w:p>
    <w:p>
      <w:pPr>
        <w:pStyle w:val="Compact"/>
        <w:numPr>
          <w:ilvl w:val="0"/>
          <w:numId w:val="1005"/>
        </w:numPr>
      </w:pPr>
      <w:r>
        <w:rPr>
          <w:b/>
          <w:bCs/>
        </w:rPr>
        <w:t xml:space="preserve">One row per scheme.</w:t>
      </w:r>
      <w:r>
        <w:t xml:space="preserve"> </w:t>
      </w:r>
      <w:r>
        <w:t xml:space="preserve">In the same transaction, every older version of the schemes in the file</w:t>
      </w:r>
      <w:r>
        <w:t xml:space="preserve"> </w:t>
      </w:r>
      <w:r>
        <w:t xml:space="preserve">is deleted: per dealer, component and start date only the version API 1 returns is kept (A-5,</w:t>
      </w:r>
      <w:r>
        <w:t xml:space="preserve"> </w:t>
      </w:r>
      <w:r>
        <w:t xml:space="preserve">A-25), whatever the agreement, end date or folder. Only the schemes in the file are checked, through</w:t>
      </w:r>
      <w:r>
        <w:t xml:space="preserve"> </w:t>
      </w:r>
      <w:r>
        <w:t xml:space="preserve">the dealer index. Versions stored before this existed are deleted once, at the end of the first</w:t>
      </w:r>
      <w:r>
        <w:t xml:space="preserve"> </w:t>
      </w:r>
      <w:r>
        <w:t xml:space="preserve">run after the upgrade (recorded in</w:t>
      </w:r>
      <w:r>
        <w:t xml:space="preserve"> </w:t>
      </w:r>
      <w:r>
        <w:rPr>
          <w:rStyle w:val="VerbatimChar"/>
        </w:rPr>
        <w:t xml:space="preserve">loader_maintenance</w:t>
      </w:r>
      <w:r>
        <w:t xml:space="preserve">).</w:t>
      </w:r>
    </w:p>
    <w:p>
      <w:pPr>
        <w:pStyle w:val="Compact"/>
        <w:numPr>
          <w:ilvl w:val="0"/>
          <w:numId w:val="1005"/>
        </w:numPr>
      </w:pPr>
      <w:r>
        <w:rPr>
          <w:b/>
          <w:bCs/>
        </w:rPr>
        <w:t xml:space="preserve">Compact raw row.</w:t>
      </w:r>
      <w:r>
        <w:t xml:space="preserve"> </w:t>
      </w:r>
      <w:r>
        <w:t xml:space="preserve">Every value of the SAP row is kept in</w:t>
      </w:r>
      <w:r>
        <w:t xml:space="preserve"> </w:t>
      </w:r>
      <w:r>
        <w:rPr>
          <w:rStyle w:val="VerbatimChar"/>
        </w:rPr>
        <w:t xml:space="preserve">raw</w:t>
      </w:r>
      <w:r>
        <w:t xml:space="preserve"> </w:t>
      </w:r>
      <w:r>
        <w:t xml:space="preserve">(A-26), but the 54 column names,</w:t>
      </w:r>
      <w:r>
        <w:t xml:space="preserve"> </w:t>
      </w:r>
      <w:r>
        <w:t xml:space="preserve">half of each row, are stored once per file layout in</w:t>
      </w:r>
      <w:r>
        <w:t xml:space="preserve"> </w:t>
      </w:r>
      <w:r>
        <w:rPr>
          <w:rStyle w:val="VerbatimChar"/>
        </w:rPr>
        <w:t xml:space="preserve">raw_layouts</w:t>
      </w:r>
      <w:r>
        <w:t xml:space="preserve">. Rows stored by an earlier</w:t>
      </w:r>
      <w:r>
        <w:t xml:space="preserve"> </w:t>
      </w:r>
      <w:r>
        <w:t xml:space="preserve">loader version are rewritten once by the first run after the upgrade (no value changes; checked row by row in tests).</w:t>
      </w:r>
      <w:r>
        <w:t xml:space="preserve"> </w:t>
      </w:r>
      <w:r>
        <w:t xml:space="preserve">Real SAP rows:</w:t>
      </w:r>
      <w:r>
        <w:t xml:space="preserve"> </w:t>
      </w:r>
      <w:r>
        <w:rPr>
          <w:rStyle w:val="VerbatimChar"/>
        </w:rPr>
        <w:t xml:space="preserve">raw</w:t>
      </w:r>
      <w:r>
        <w:t xml:space="preserve"> </w:t>
      </w:r>
      <w:r>
        <w:t xml:space="preserve">1,399 → 483 bytes; table 7.9 MB → 3 MB for one 4,649-row file. The space</w:t>
      </w:r>
      <w:r>
        <w:t xml:space="preserve"> </w:t>
      </w:r>
      <w:r>
        <w:t xml:space="preserve">freed is reused by new rows;</w:t>
      </w:r>
      <w:r>
        <w:t xml:space="preserve"> </w:t>
      </w:r>
      <w:r>
        <w:rPr>
          <w:rStyle w:val="VerbatimChar"/>
        </w:rPr>
        <w:t xml:space="preserve">python -m ingestion.run compact</w:t>
      </w:r>
      <w:r>
        <w:t xml:space="preserve"> </w:t>
      </w:r>
      <w:r>
        <w:t xml:space="preserve">(</w:t>
      </w:r>
      <w:r>
        <w:rPr>
          <w:rStyle w:val="VerbatimChar"/>
        </w:rPr>
        <w:t xml:space="preserve">VACUUM FULL</w:t>
      </w:r>
      <w:r>
        <w:t xml:space="preserve">) gives it back to the</w:t>
      </w:r>
      <w:r>
        <w:t xml:space="preserve"> </w:t>
      </w:r>
      <w:r>
        <w:t xml:space="preserve">disk, locking the table for its duration (about 2.5 s per 200,000 rows), so run it at a quiet time.</w:t>
      </w:r>
    </w:p>
    <w:p>
      <w:pPr>
        <w:pStyle w:val="Compact"/>
        <w:numPr>
          <w:ilvl w:val="0"/>
          <w:numId w:val="1005"/>
        </w:numPr>
      </w:pPr>
      <w:r>
        <w:rPr>
          <w:b/>
          <w:bCs/>
        </w:rPr>
        <w:t xml:space="preserve">Qualification rule of 2026-10-22.</w:t>
      </w:r>
      <w:r>
        <w:t xml:space="preserve"> </w:t>
      </w:r>
      <w:r>
        <w:t xml:space="preserve">The loader stores</w:t>
      </w:r>
      <w:r>
        <w:t xml:space="preserve"> </w:t>
      </w:r>
      <w:r>
        <w:rPr>
          <w:rStyle w:val="VerbatimChar"/>
        </w:rPr>
        <w:t xml:space="preserve">Qualification</w:t>
      </w:r>
      <w:r>
        <w:t xml:space="preserve"> </w:t>
      </w:r>
      <w:r>
        <w:t xml:space="preserve">by the rule in FR-5. Rows</w:t>
      </w:r>
      <w:r>
        <w:t xml:space="preserve"> </w:t>
      </w:r>
      <w:r>
        <w:t xml:space="preserve">stored before it (components outside the 10 on GSR (Q)) are corrected once by the first run after</w:t>
      </w:r>
      <w:r>
        <w:t xml:space="preserve"> </w:t>
      </w:r>
      <w:r>
        <w:t xml:space="preserve">the upgrade:</w:t>
      </w:r>
      <w:r>
        <w:t xml:space="preserve"> </w:t>
      </w:r>
      <w:r>
        <w:rPr>
          <w:rStyle w:val="VerbatimChar"/>
        </w:rPr>
        <w:t xml:space="preserve">Qualification</w:t>
      </w:r>
      <w:r>
        <w:t xml:space="preserve"> </w:t>
      </w:r>
      <w:r>
        <w:t xml:space="preserve">= the stored invoiced quantity for every component outside the GSR list,</w:t>
      </w:r>
      <w:r>
        <w:t xml:space="preserve"> </w:t>
      </w:r>
      <w:r>
        <w:t xml:space="preserve">recorded in</w:t>
      </w:r>
      <w:r>
        <w:t xml:space="preserve"> </w:t>
      </w:r>
      <w:r>
        <w:rPr>
          <w:rStyle w:val="VerbatimChar"/>
        </w:rPr>
        <w:t xml:space="preserve">loader_maintenance</w:t>
      </w:r>
      <w:r>
        <w:t xml:space="preserve">. It works 2,000 dealers at a time, with a</w:t>
      </w:r>
      <w:r>
        <w:t xml:space="preserve"> </w:t>
      </w:r>
      <w:r>
        <w:rPr>
          <w:rStyle w:val="VerbatimChar"/>
        </w:rPr>
        <w:t xml:space="preserve">VACUUM</w:t>
      </w:r>
      <w:r>
        <w:t xml:space="preserve"> </w:t>
      </w:r>
      <w:r>
        <w:t xml:space="preserve">after each</w:t>
      </w:r>
      <w:r>
        <w:t xml:space="preserve"> </w:t>
      </w:r>
      <w:r>
        <w:t xml:space="preserve">batch, so the rewritten rows reuse the old rows' space instead of growing the table (dev: 5.8 of</w:t>
      </w:r>
      <w:r>
        <w:t xml:space="preserve"> </w:t>
      </w:r>
      <w:r>
        <w:t xml:space="preserve">6.8 million rows to rewrite); a stopped run carries on where it left off. Rows that already hold</w:t>
      </w:r>
      <w:r>
        <w:t xml:space="preserve"> </w:t>
      </w:r>
      <w:r>
        <w:t xml:space="preserve">it are not rewritten. Checked on the real 16 Aug SAP file: 43,029 of 50,000 rows corrected, and the table</w:t>
      </w:r>
      <w:r>
        <w:t xml:space="preserve"> </w:t>
      </w:r>
      <w:r>
        <w:t xml:space="preserve">after the upgrade is identical, row for row, to a fresh load by the new loader.</w:t>
      </w:r>
    </w:p>
    <w:p>
      <w:pPr>
        <w:pStyle w:val="Compact"/>
        <w:numPr>
          <w:ilvl w:val="0"/>
          <w:numId w:val="1005"/>
        </w:numPr>
      </w:pPr>
      <w:r>
        <w:rPr>
          <w:b/>
          <w:bCs/>
        </w:rPr>
        <w:t xml:space="preserve">Retention.</w:t>
      </w:r>
      <w:r>
        <w:t xml:space="preserve"> </w:t>
      </w:r>
      <w:r>
        <w:t xml:space="preserve">At the end of each run, schemes that ended before the oldest kept month are</w:t>
      </w:r>
      <w:r>
        <w:t xml:space="preserve"> </w:t>
      </w:r>
      <w:r>
        <w:t xml:space="preserve">deleted (</w:t>
      </w:r>
      <w:r>
        <w:rPr>
          <w:rStyle w:val="VerbatimChar"/>
        </w:rPr>
        <w:t xml:space="preserve">LOADER_RETENTION_MONTHS</w:t>
      </w:r>
      <w:r>
        <w:t xml:space="preserve"> </w:t>
      </w:r>
      <w:r>
        <w:t xml:space="preserve">= 3: the current month and the two before it, A-24), and the table</w:t>
      </w:r>
      <w:r>
        <w:t xml:space="preserve"> </w:t>
      </w:r>
      <w:r>
        <w:t xml:space="preserve">is vacuumed after a delete. Files of older months stay listed in</w:t>
      </w:r>
      <w:r>
        <w:t xml:space="preserve"> </w:t>
      </w:r>
      <w:r>
        <w:rPr>
          <w:rStyle w:val="VerbatimChar"/>
        </w:rPr>
        <w:t xml:space="preserve">ingested_files</w:t>
      </w:r>
      <w:r>
        <w:t xml:space="preserve">, so they are not</w:t>
      </w:r>
      <w:r>
        <w:t xml:space="preserve"> </w:t>
      </w:r>
      <w:r>
        <w:t xml:space="preserve">loaded again.</w:t>
      </w:r>
    </w:p>
    <w:p>
      <w:pPr>
        <w:pStyle w:val="Compact"/>
        <w:numPr>
          <w:ilvl w:val="0"/>
          <w:numId w:val="1005"/>
        </w:numPr>
      </w:pPr>
      <w:r>
        <w:rPr>
          <w:b/>
          <w:bCs/>
        </w:rPr>
        <w:t xml:space="preserve">One transaction per file.</w:t>
      </w:r>
      <w:r>
        <w:t xml:space="preserve"> </w:t>
      </w:r>
      <w:r>
        <w:t xml:space="preserve">A file is either fully loaded or not at all.</w:t>
      </w:r>
    </w:p>
    <w:p>
      <w:pPr>
        <w:pStyle w:val="Compact"/>
        <w:numPr>
          <w:ilvl w:val="0"/>
          <w:numId w:val="1005"/>
        </w:numPr>
      </w:pPr>
      <w:r>
        <w:rPr>
          <w:b/>
          <w:bCs/>
        </w:rPr>
        <w:t xml:space="preserve">Unreadable rows.</w:t>
      </w:r>
      <w:r>
        <w:t xml:space="preserve"> </w:t>
      </w:r>
      <w:r>
        <w:t xml:space="preserve">A row that can't be read (bad date or number) is skipped and logged. Its file</w:t>
      </w:r>
      <w:r>
        <w:t xml:space="preserve"> </w:t>
      </w:r>
      <w:r>
        <w:t xml:space="preserve">is read once more; if rows are still bad, the file's good rows are loaded and the file is recorded</w:t>
      </w:r>
      <w:r>
        <w:t xml:space="preserve"> </w:t>
      </w:r>
      <w:r>
        <w:t xml:space="preserve">as</w:t>
      </w:r>
      <w:r>
        <w:t xml:space="preserve"> </w:t>
      </w:r>
      <w:r>
        <w:rPr>
          <w:rStyle w:val="VerbatimChar"/>
        </w:rPr>
        <w:t xml:space="preserve">failed</w:t>
      </w:r>
      <w:r>
        <w:t xml:space="preserve"> </w:t>
      </w:r>
      <w:r>
        <w:t xml:space="preserve">(</w:t>
      </w:r>
      <w:r>
        <w:rPr>
          <w:rStyle w:val="VerbatimChar"/>
        </w:rPr>
        <w:t xml:space="preserve">ingested_files.status</w:t>
      </w:r>
      <w:r>
        <w:t xml:space="preserve">,</w:t>
      </w:r>
      <w:r>
        <w:t xml:space="preserve"> </w:t>
      </w:r>
      <w:r>
        <w:rPr>
          <w:rStyle w:val="VerbatimChar"/>
        </w:rPr>
        <w:t xml:space="preserve">rows_bad</w:t>
      </w:r>
      <w:r>
        <w:t xml:space="preserve">), the run exits with code 1, and the file is not</w:t>
      </w:r>
      <w:r>
        <w:t xml:space="preserve"> </w:t>
      </w:r>
      <w:r>
        <w:t xml:space="preserve">retried until SAP re-uploads it or the month is reloaded with</w:t>
      </w:r>
      <w:r>
        <w:t xml:space="preserve"> </w:t>
      </w:r>
      <w:r>
        <w:rPr>
          <w:rStyle w:val="VerbatimChar"/>
        </w:rPr>
        <w:t xml:space="preserve">--reload</w:t>
      </w:r>
      <w:r>
        <w:t xml:space="preserve">.</w:t>
      </w:r>
    </w:p>
    <w:p>
      <w:pPr>
        <w:pStyle w:val="Compact"/>
        <w:numPr>
          <w:ilvl w:val="0"/>
          <w:numId w:val="1005"/>
        </w:numPr>
      </w:pPr>
      <w:r>
        <w:rPr>
          <w:b/>
          <w:bCs/>
        </w:rPr>
        <w:t xml:space="preserve">Fast loading.</w:t>
      </w:r>
      <w:r>
        <w:t xml:space="preserve"> </w:t>
      </w:r>
      <w:r>
        <w:t xml:space="preserve">The next</w:t>
      </w:r>
      <w:r>
        <w:t xml:space="preserve"> </w:t>
      </w:r>
      <w:r>
        <w:rPr>
          <w:rStyle w:val="VerbatimChar"/>
        </w:rPr>
        <w:t xml:space="preserve">LOADER_WORKERS</w:t>
      </w:r>
      <w:r>
        <w:t xml:space="preserve"> </w:t>
      </w:r>
      <w:r>
        <w:t xml:space="preserve">files (default 4) are downloaded and parsed in</w:t>
      </w:r>
      <w:r>
        <w:t xml:space="preserve"> </w:t>
      </w:r>
      <w:r>
        <w:t xml:space="preserve">parallel while the current one is saved (still one at a time, in order). Each file's rows go to</w:t>
      </w:r>
      <w:r>
        <w:t xml:space="preserve"> </w:t>
      </w:r>
      <w:r>
        <w:t xml:space="preserve">the database with one bulk</w:t>
      </w:r>
      <w:r>
        <w:t xml:space="preserve"> </w:t>
      </w:r>
      <w:r>
        <w:rPr>
          <w:rStyle w:val="VerbatimChar"/>
        </w:rPr>
        <w:t xml:space="preserve">COPY</w:t>
      </w:r>
      <w:r>
        <w:t xml:space="preserve"> </w:t>
      </w:r>
      <w:r>
        <w:t xml:space="preserve">into a temporary table and one</w:t>
      </w:r>
      <w:r>
        <w:t xml:space="preserve"> </w:t>
      </w:r>
      <w:r>
        <w:rPr>
          <w:rStyle w:val="VerbatimChar"/>
        </w:rPr>
        <w:t xml:space="preserve">INSERT … SELECT … ON CONFLICT</w:t>
      </w:r>
      <w:r>
        <w:t xml:space="preserve">,</w:t>
      </w:r>
      <w:r>
        <w:t xml:space="preserve"> </w:t>
      </w:r>
      <w:r>
        <w:t xml:space="preserve">which gives exactly the result of upserting the rows one by one (proved by a randomized database</w:t>
      </w:r>
      <w:r>
        <w:t xml:space="preserve"> </w:t>
      </w:r>
      <w:r>
        <w:t xml:space="preserve">test). Real September files: about 6 s per file from a laptop (download-bound), against about 30 s</w:t>
      </w:r>
      <w:r>
        <w:t xml:space="preserve"> </w:t>
      </w:r>
      <w:r>
        <w:t xml:space="preserve">with one statement per row; saving takes 0.3–0.5 s.</w:t>
      </w:r>
    </w:p>
    <w:p>
      <w:pPr>
        <w:pStyle w:val="Compact"/>
        <w:numPr>
          <w:ilvl w:val="0"/>
          <w:numId w:val="1005"/>
        </w:numPr>
      </w:pPr>
      <w:r>
        <w:rPr>
          <w:b/>
          <w:bCs/>
        </w:rPr>
        <w:t xml:space="preserve">One run at a time.</w:t>
      </w:r>
      <w:r>
        <w:t xml:space="preserve"> </w:t>
      </w:r>
      <w:r>
        <w:t xml:space="preserve">A Postgres advisory lock stops a second run (e.g. the next scheduled run during</w:t>
      </w:r>
      <w:r>
        <w:t xml:space="preserve"> </w:t>
      </w:r>
      <w:r>
        <w:t xml:space="preserve">a long backfill); it is released when the run's connection closes, even if the process dies.</w:t>
      </w:r>
      <w:r>
        <w:t xml:space="preserve"> </w:t>
      </w:r>
      <w:r>
        <w:t xml:space="preserve">After a network drop the server may keep the old session (and the lock) alive; the run names its</w:t>
      </w:r>
      <w:r>
        <w:t xml:space="preserve"> </w:t>
      </w:r>
      <w:r>
        <w:t xml:space="preserve">sessions, so on reconnect it ends its own stale session and carries on.</w:t>
      </w:r>
    </w:p>
    <w:p>
      <w:pPr>
        <w:pStyle w:val="Compact"/>
        <w:numPr>
          <w:ilvl w:val="0"/>
          <w:numId w:val="1005"/>
        </w:numPr>
      </w:pPr>
      <w:r>
        <w:rPr>
          <w:b/>
          <w:bCs/>
        </w:rPr>
        <w:t xml:space="preserve">Fail loudly on format changes.</w:t>
      </w:r>
      <w:r>
        <w:t xml:space="preserve"> </w:t>
      </w:r>
      <w:r>
        <w:t xml:space="preserve">If a required column is missing (checked even when the file</w:t>
      </w:r>
      <w:r>
        <w:t xml:space="preserve"> </w:t>
      </w:r>
      <w:r>
        <w:t xml:space="preserve">has only a header), the file isn't UTF-8, or it isn't a readable workbook, the file is read once</w:t>
      </w:r>
      <w:r>
        <w:t xml:space="preserve"> </w:t>
      </w:r>
      <w:r>
        <w:t xml:space="preserve">more; if it still can't be read, it is recorded as</w:t>
      </w:r>
      <w:r>
        <w:t xml:space="preserve"> </w:t>
      </w:r>
      <w:r>
        <w:rPr>
          <w:rStyle w:val="VerbatimChar"/>
        </w:rPr>
        <w:t xml:space="preserve">failed</w:t>
      </w:r>
      <w:r>
        <w:t xml:space="preserve"> </w:t>
      </w:r>
      <w:r>
        <w:t xml:space="preserve">with no rows (</w:t>
      </w:r>
      <w:r>
        <w:rPr>
          <w:rStyle w:val="VerbatimChar"/>
        </w:rPr>
        <w:t xml:space="preserve">row_count = 0</w:t>
      </w:r>
      <w:r>
        <w:t xml:space="preserve">), the</w:t>
      </w:r>
      <w:r>
        <w:t xml:space="preserve"> </w:t>
      </w:r>
      <w:r>
        <w:t xml:space="preserve">error lists the missing and available columns, the run exits with code 1, and the file is not</w:t>
      </w:r>
      <w:r>
        <w:t xml:space="preserve"> </w:t>
      </w:r>
      <w:r>
        <w:t xml:space="preserve">retried until SAP re-uploads it or the month is reloaded. A failed download is not recorded, so</w:t>
      </w:r>
      <w:r>
        <w:t xml:space="preserve"> </w:t>
      </w:r>
      <w:r>
        <w:t xml:space="preserve">the next run tries it again.</w:t>
      </w:r>
    </w:p>
    <w:p>
      <w:pPr>
        <w:pStyle w:val="Compact"/>
        <w:numPr>
          <w:ilvl w:val="0"/>
          <w:numId w:val="1005"/>
        </w:numPr>
      </w:pPr>
      <w:r>
        <w:rPr>
          <w:b/>
          <w:bCs/>
        </w:rPr>
        <w:t xml:space="preserve">Row-level tolerance.</w:t>
      </w:r>
      <w:r>
        <w:t xml:space="preserve"> </w:t>
      </w:r>
      <w:r>
        <w:t xml:space="preserve">A row with an unparseable value (including</w:t>
      </w:r>
      <w:r>
        <w:t xml:space="preserve"> </w:t>
      </w:r>
      <w:r>
        <w:rPr>
          <w:rStyle w:val="VerbatimChar"/>
        </w:rPr>
        <w:t xml:space="preserve">NaN</w:t>
      </w:r>
      <w:r>
        <w:t xml:space="preserve"> </w:t>
      </w:r>
      <w:r>
        <w:t xml:space="preserve">or</w:t>
      </w:r>
      <w:r>
        <w:t xml:space="preserve"> </w:t>
      </w:r>
      <w:r>
        <w:rPr>
          <w:rStyle w:val="VerbatimChar"/>
        </w:rPr>
        <w:t xml:space="preserve">Infinity</w:t>
      </w:r>
      <w:r>
        <w:t xml:space="preserve"> </w:t>
      </w:r>
      <w:r>
        <w:t xml:space="preserve">in an</w:t>
      </w:r>
      <w:r>
        <w:t xml:space="preserve"> </w:t>
      </w:r>
      <w:r>
        <w:t xml:space="preserve">amount) is skipped and logged; the rest of the file loads.</w:t>
      </w:r>
    </w:p>
    <w:p>
      <w:pPr>
        <w:pStyle w:val="Compact"/>
        <w:numPr>
          <w:ilvl w:val="0"/>
          <w:numId w:val="1005"/>
        </w:numPr>
      </w:pPr>
      <w:r>
        <w:rPr>
          <w:b/>
          <w:bCs/>
        </w:rPr>
        <w:t xml:space="preserve">Memory.</w:t>
      </w:r>
      <w:r>
        <w:t xml:space="preserve"> </w:t>
      </w:r>
      <w:r>
        <w:t xml:space="preserve">Each file is held in memory while it is parsed and saved, with the next</w:t>
      </w:r>
      <w:r>
        <w:t xml:space="preserve"> </w:t>
      </w:r>
      <w:r>
        <w:rPr>
          <w:rStyle w:val="VerbatimChar"/>
        </w:rPr>
        <w:t xml:space="preserve">LOADER_WORKERS</w:t>
      </w:r>
      <w:r>
        <w:t xml:space="preserve"> </w:t>
      </w:r>
      <w:r>
        <w:t xml:space="preserve">files: a real file (~5,500 rows) peaks at about 40 MB, a 50,000-row file at about</w:t>
      </w:r>
      <w:r>
        <w:t xml:space="preserve"> </w:t>
      </w:r>
      <w:r>
        <w:t xml:space="preserve">360 MB (up to ~1.8 GB with 4 workers). Lower</w:t>
      </w:r>
      <w:r>
        <w:t xml:space="preserve"> </w:t>
      </w:r>
      <w:r>
        <w:rPr>
          <w:rStyle w:val="VerbatimChar"/>
        </w:rPr>
        <w:t xml:space="preserve">LOADER_WORKERS</w:t>
      </w:r>
      <w:r>
        <w:t xml:space="preserve"> </w:t>
      </w:r>
      <w:r>
        <w:t xml:space="preserve">if files grow that large.</w:t>
      </w:r>
    </w:p>
    <w:p>
      <w:pPr>
        <w:pStyle w:val="Compact"/>
        <w:numPr>
          <w:ilvl w:val="0"/>
          <w:numId w:val="1005"/>
        </w:numPr>
      </w:pPr>
      <w:r>
        <w:rPr>
          <w:b/>
          <w:bCs/>
        </w:rPr>
        <w:t xml:space="preserve">Summary log.</w:t>
      </w:r>
      <w:r>
        <w:t xml:space="preserve"> </w:t>
      </w:r>
      <w:r>
        <w:t xml:space="preserve">Each run logs files loaded/skipped/failed and rows loaded/dropped/bad, and exits</w:t>
      </w:r>
      <w:r>
        <w:t xml:space="preserve"> </w:t>
      </w:r>
      <w:r>
        <w:t xml:space="preserve">with code 1 if any file failed (so the scheduler can alert).</w:t>
      </w:r>
    </w:p>
    <w:p>
      <w:pPr>
        <w:pStyle w:val="FirstParagraph"/>
      </w:pPr>
      <w:r>
        <w:t xml:space="preserve">Performance: a 50,000-row SAP file is saved in about 2 seconds, deleting its older versions included (1.4 s without); 160,000 rows in 13 seconds. The one-off clean-up of 300,000 stored rows (86,000 older versions, 13,000 expired) took under 2 seconds on a laptop.</w:t>
      </w:r>
    </w:p>
    <w:p>
      <w:pPr>
        <w:pStyle w:val="Heading2"/>
      </w:pPr>
      <w:bookmarkStart w:id="36" w:name="_ffc53e2807dc753e37090fc6d115aa3387d763c"/>
      <w:r>
        <w:t xml:space="preserve">11. Data model</w:t>
      </w:r>
      <w:bookmarkEnd w:id="36"/>
    </w:p>
    <w:p>
      <w:pPr>
        <w:pStyle w:val="FirstParagraph"/>
      </w:pPr>
      <w:r>
        <w:drawing>
          <wp:inline>
            <wp:extent cx="5334000" cy="2948608"/>
            <wp:effectExtent b="0" l="0" r="0" t="0"/>
            <wp:docPr descr="Figure 6 — Data model (PostgreSQL)" title="" id="38" name="Picture"/>
            <a:graphic>
              <a:graphicData uri="http://schemas.openxmlformats.org/drawingml/2006/picture">
                <pic:pic>
                  <pic:nvPicPr>
                    <pic:cNvPr descr="figures/fig6_data_model.png" id="39" name="Picture"/>
                    <pic:cNvPicPr>
                      <a:picLocks noChangeArrowheads="1" noChangeAspect="1"/>
                    </pic:cNvPicPr>
                  </pic:nvPicPr>
                  <pic:blipFill>
                    <a:blip r:embed="rId37"/>
                    <a:stretch>
                      <a:fillRect/>
                    </a:stretch>
                  </pic:blipFill>
                  <pic:spPr bwMode="auto">
                    <a:xfrm>
                      <a:off x="0" y="0"/>
                      <a:ext cx="5334000" cy="294860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Table</w:t>
            </w:r>
          </w:p>
        </w:tc>
        <w:tc>
          <w:tcPr>
            <w:shd w:val="clear" w:fill="E8F0FE"/>
          </w:tcPr>
          <w:p>
            <w:pPr>
              <w:pStyle w:val="Compact"/>
            </w:pPr>
            <w:r>
              <w:rPr>
                <w:b/>
              </w:rPr>
              <w:t xml:space="preserve">Purpose</w:t>
            </w:r>
          </w:p>
        </w:tc>
        <w:tc>
          <w:tcPr>
            <w:shd w:val="clear" w:fill="E8F0FE"/>
          </w:tcPr>
          <w:p>
            <w:pPr>
              <w:pStyle w:val="Compact"/>
            </w:pPr>
            <w:r>
              <w:rPr>
                <w:b/>
              </w:rPr>
              <w:t xml:space="preserve">Key</w:t>
            </w:r>
          </w:p>
        </w:tc>
      </w:tr>
      <w:tr>
        <w:tc>
          <w:tcPr/>
          <w:p>
            <w:pPr>
              <w:pStyle w:val="Compact"/>
            </w:pPr>
            <w:r>
              <w:rPr>
                <w:rStyle w:val="VerbatimChar"/>
              </w:rPr>
              <w:t xml:space="preserve">scheme_records</w:t>
            </w:r>
          </w:p>
        </w:tc>
        <w:tc>
          <w:tcPr/>
          <w:p>
            <w:pPr>
              <w:pStyle w:val="Compact"/>
            </w:pPr>
            <w:r>
              <w:t xml:space="preserve">One row per dealer, component and start date (SAP's newest version) for the kept months, plus every value of the original SAP row (</w:t>
            </w:r>
            <w:r>
              <w:rPr>
                <w:rStyle w:val="VerbatimChar"/>
              </w:rPr>
              <w:t xml:space="preserve">raw</w:t>
            </w:r>
            <w:r>
              <w:t xml:space="preserve">, values only, in file order;</w:t>
            </w:r>
            <w:r>
              <w:t xml:space="preserve"> </w:t>
            </w:r>
            <w:r>
              <w:rPr>
                <w:rStyle w:val="VerbatimChar"/>
              </w:rPr>
              <w:t xml:space="preserve">raw_layout</w:t>
            </w:r>
            <w:r>
              <w:t xml:space="preserve"> </w:t>
            </w:r>
            <w:r>
              <w:t xml:space="preserve">names the columns)</w:t>
            </w:r>
          </w:p>
        </w:tc>
        <w:tc>
          <w:tcPr/>
          <w:p>
            <w:pPr>
              <w:pStyle w:val="Compact"/>
            </w:pPr>
            <w:r>
              <w:t xml:space="preserve">year, month, dealer_code, agreement, deal_suffix, component, valid_from, valid_to (unique index; empty dates count as equal)</w:t>
            </w:r>
          </w:p>
        </w:tc>
      </w:tr>
      <w:tr>
        <w:tc>
          <w:tcPr/>
          <w:p>
            <w:pPr>
              <w:pStyle w:val="Compact"/>
            </w:pPr>
            <w:r>
              <w:rPr>
                <w:rStyle w:val="VerbatimChar"/>
              </w:rPr>
              <w:t xml:space="preserve">ingested_files</w:t>
            </w:r>
          </w:p>
        </w:tc>
        <w:tc>
          <w:tcPr/>
          <w:p>
            <w:pPr>
              <w:pStyle w:val="Compact"/>
            </w:pPr>
            <w:r>
              <w:t xml:space="preserve">Which files have been loaded, their GCS version, row count, status (</w:t>
            </w:r>
            <w:r>
              <w:rPr>
                <w:rStyle w:val="VerbatimChar"/>
              </w:rPr>
              <w:t xml:space="preserve">loaded</w:t>
            </w:r>
            <w:r>
              <w:t xml:space="preserve"> </w:t>
            </w:r>
            <w:r>
              <w:t xml:space="preserve">/</w:t>
            </w:r>
            <w:r>
              <w:t xml:space="preserve"> </w:t>
            </w:r>
            <w:r>
              <w:rPr>
                <w:rStyle w:val="VerbatimChar"/>
              </w:rPr>
              <w:t xml:space="preserve">failed</w:t>
            </w:r>
            <w:r>
              <w:t xml:space="preserve">) and bad-row count</w:t>
            </w:r>
          </w:p>
        </w:tc>
        <w:tc>
          <w:tcPr/>
          <w:p>
            <w:pPr>
              <w:pStyle w:val="Compact"/>
            </w:pPr>
            <w:r>
              <w:t xml:space="preserve">kind + gcs_path</w:t>
            </w:r>
          </w:p>
        </w:tc>
      </w:tr>
      <w:tr>
        <w:tc>
          <w:tcPr/>
          <w:p>
            <w:pPr>
              <w:pStyle w:val="Compact"/>
            </w:pPr>
            <w:r>
              <w:rPr>
                <w:rStyle w:val="VerbatimChar"/>
              </w:rPr>
              <w:t xml:space="preserve">raw_layouts</w:t>
            </w:r>
          </w:p>
        </w:tc>
        <w:tc>
          <w:tcPr/>
          <w:p>
            <w:pPr>
              <w:pStyle w:val="Compact"/>
            </w:pPr>
            <w:r>
              <w:t xml:space="preserve">The column names of SAP files, stored once instead of in every row (</w:t>
            </w:r>
            <w:r>
              <w:rPr>
                <w:rStyle w:val="VerbatimChar"/>
              </w:rPr>
              <w:t xml:space="preserve">columns</w:t>
            </w:r>
            <w:r>
              <w:t xml:space="preserve">, in file order)</w:t>
            </w:r>
          </w:p>
        </w:tc>
        <w:tc>
          <w:tcPr/>
          <w:p>
            <w:pPr>
              <w:pStyle w:val="Compact"/>
            </w:pPr>
            <w:r>
              <w:t xml:space="preserve">id; columns unique</w:t>
            </w:r>
          </w:p>
        </w:tc>
      </w:tr>
      <w:tr>
        <w:tc>
          <w:tcPr/>
          <w:p>
            <w:pPr>
              <w:pStyle w:val="Compact"/>
            </w:pPr>
            <w:r>
              <w:rPr>
                <w:rStyle w:val="VerbatimChar"/>
              </w:rPr>
              <w:t xml:space="preserve">loader_maintenance</w:t>
            </w:r>
          </w:p>
        </w:tc>
        <w:tc>
          <w:tcPr/>
          <w:p>
            <w:pPr>
              <w:pStyle w:val="Compact"/>
            </w:pPr>
            <w:r>
              <w:t xml:space="preserve">One-off clean-ups the loader has done (e.g. deleting older versions stored by an earlier loader version), so each runs once</w:t>
            </w:r>
          </w:p>
        </w:tc>
        <w:tc>
          <w:tcPr/>
          <w:p>
            <w:pPr>
              <w:pStyle w:val="Compact"/>
            </w:pPr>
            <w:r>
              <w:t xml:space="preserve">name</w:t>
            </w:r>
          </w:p>
        </w:tc>
      </w:tr>
    </w:tbl>
    <w:p>
      <w:pPr>
        <w:pStyle w:val="FirstParagraph"/>
      </w:pPr>
      <w:r>
        <w:t xml:space="preserve">The view</w:t>
      </w:r>
      <w:r>
        <w:t xml:space="preserve"> </w:t>
      </w:r>
      <w:r>
        <w:rPr>
          <w:rStyle w:val="VerbatimChar"/>
        </w:rPr>
        <w:t xml:space="preserve">scheme_records_raw</w:t>
      </w:r>
      <w:r>
        <w:t xml:space="preserve"> </w:t>
      </w:r>
      <w:r>
        <w:t xml:space="preserve">shows each row with</w:t>
      </w:r>
      <w:r>
        <w:t xml:space="preserve"> </w:t>
      </w:r>
      <w:r>
        <w:rPr>
          <w:rStyle w:val="VerbatimChar"/>
        </w:rPr>
        <w:t xml:space="preserve">raw</w:t>
      </w:r>
      <w:r>
        <w:t xml:space="preserve"> </w:t>
      </w:r>
      <w:r>
        <w:t xml:space="preserve">as name → value, exactly as SAP sent it</w:t>
      </w:r>
      <w:r>
        <w:t xml:space="preserve"> </w:t>
      </w:r>
      <w:r>
        <w:t xml:space="preserve">(zeros and empty values included), for checking data by hand:</w:t>
      </w:r>
      <w:r>
        <w:t xml:space="preserve"> </w:t>
      </w:r>
      <w:r>
        <w:rPr>
          <w:rStyle w:val="VerbatimChar"/>
        </w:rPr>
        <w:t xml:space="preserve">SELECT raw-&gt;&gt;'remarks' FROM scheme_records_raw WHERE dealer_code = '6100000001';</w:t>
      </w:r>
    </w:p>
    <w:p>
      <w:pPr>
        <w:pStyle w:val="BodyText"/>
      </w:pPr>
      <w:r>
        <w:rPr>
          <w:rStyle w:val="VerbatimChar"/>
        </w:rPr>
        <w:t xml:space="preserve">python -m ingestion.run init-db</w:t>
      </w:r>
      <w:r>
        <w:t xml:space="preserve"> </w:t>
      </w:r>
      <w:r>
        <w:t xml:space="preserve">creates the tables and upgrades older databases in place.</w:t>
      </w:r>
    </w:p>
    <w:p>
      <w:pPr>
        <w:pStyle w:val="Heading2"/>
      </w:pPr>
      <w:bookmarkStart w:id="40" w:name="_c56753bee31665c1a6253ec772f6aa673d0f4eb"/>
      <w:r>
        <w:t xml:space="preserve">12. API specification</w:t>
      </w:r>
      <w:bookmarkEnd w:id="40"/>
    </w:p>
    <w:p>
      <w:pPr>
        <w:pStyle w:val="FirstParagraph"/>
      </w:pPr>
      <w:r>
        <w:rPr>
          <w:b/>
          <w:bCs/>
        </w:rPr>
        <w:t xml:space="preserve">Conventions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Item</w:t>
            </w:r>
          </w:p>
        </w:tc>
        <w:tc>
          <w:tcPr>
            <w:shd w:val="clear" w:fill="E8F0FE"/>
          </w:tcPr>
          <w:p>
            <w:pPr>
              <w:pStyle w:val="Compact"/>
            </w:pPr>
            <w:r>
              <w:rPr>
                <w:b/>
              </w:rPr>
              <w:t xml:space="preserve">Value</w:t>
            </w:r>
          </w:p>
        </w:tc>
      </w:tr>
      <w:tr>
        <w:tc>
          <w:tcPr/>
          <w:p>
            <w:pPr>
              <w:pStyle w:val="Compact"/>
            </w:pPr>
            <w:r>
              <w:t xml:space="preserve">Base path</w:t>
            </w:r>
          </w:p>
        </w:tc>
        <w:tc>
          <w:tcPr/>
          <w:p>
            <w:pPr>
              <w:pStyle w:val="Compact"/>
            </w:pPr>
            <w:r>
              <w:rPr>
                <w:rStyle w:val="VerbatimChar"/>
              </w:rPr>
              <w:t xml:space="preserve">/v1</w:t>
            </w:r>
          </w:p>
        </w:tc>
      </w:tr>
      <w:tr>
        <w:tc>
          <w:tcPr/>
          <w:p>
            <w:pPr>
              <w:pStyle w:val="Compact"/>
            </w:pPr>
            <w:r>
              <w:t xml:space="preserve">Format</w:t>
            </w:r>
          </w:p>
        </w:tc>
        <w:tc>
          <w:tcPr/>
          <w:p>
            <w:pPr>
              <w:pStyle w:val="Compact"/>
            </w:pPr>
            <w:r>
              <w:t xml:space="preserve">JSON request and response, UTF-8</w:t>
            </w:r>
          </w:p>
        </w:tc>
      </w:tr>
      <w:tr>
        <w:tc>
          <w:tcPr/>
          <w:p>
            <w:pPr>
              <w:pStyle w:val="Compact"/>
            </w:pPr>
            <w:r>
              <w:t xml:space="preserve">Method</w:t>
            </w:r>
          </w:p>
        </w:tc>
        <w:tc>
          <w:tcPr/>
          <w:p>
            <w:pPr>
              <w:pStyle w:val="Compact"/>
            </w:pPr>
            <w:r>
              <w:rPr>
                <w:rStyle w:val="VerbatimChar"/>
              </w:rPr>
              <w:t xml:space="preserve">POST</w:t>
            </w:r>
            <w:r>
              <w:t xml:space="preserve"> </w:t>
            </w:r>
            <w:r>
              <w:t xml:space="preserve">with a JSON body</w:t>
            </w:r>
            <w:r>
              <w:t xml:space="preserve"> </w:t>
            </w:r>
            <w:r>
              <w:rPr>
                <w:rStyle w:val="VerbatimChar"/>
              </w:rPr>
              <w:t xml:space="preserve">{"dealer_code", "month", "year"}</w:t>
            </w:r>
          </w:p>
        </w:tc>
      </w:tr>
      <w:tr>
        <w:tc>
          <w:tcPr/>
          <w:p>
            <w:pPr>
              <w:pStyle w:val="Compact"/>
            </w:pPr>
            <w:r>
              <w:t xml:space="preserve">Authentication</w:t>
            </w:r>
          </w:p>
        </w:tc>
        <w:tc>
          <w:tcPr/>
          <w:p>
            <w:pPr>
              <w:pStyle w:val="Compact"/>
            </w:pPr>
            <w:r>
              <w:t xml:space="preserve">OAuth2 client credentials:</w:t>
            </w:r>
            <w:r>
              <w:t xml:space="preserve"> </w:t>
            </w:r>
            <w:r>
              <w:rPr>
                <w:rStyle w:val="VerbatimChar"/>
              </w:rPr>
              <w:t xml:space="preserve">POST /v1/auth/token</w:t>
            </w:r>
            <w:r>
              <w:t xml:space="preserve"> </w:t>
            </w:r>
            <w:r>
              <w:t xml:space="preserve">returns a JWT valid 1 hour; send</w:t>
            </w:r>
            <w:r>
              <w:t xml:space="preserve"> </w:t>
            </w:r>
            <w:r>
              <w:rPr>
                <w:rStyle w:val="VerbatimChar"/>
              </w:rPr>
              <w:t xml:space="preserve">Authorization: Bearer &lt;token&gt;</w:t>
            </w:r>
            <w:r>
              <w:t xml:space="preserve"> </w:t>
            </w:r>
            <w:r>
              <w:t xml:space="preserve">(section 12.3)</w:t>
            </w:r>
          </w:p>
        </w:tc>
      </w:tr>
      <w:tr>
        <w:tc>
          <w:tcPr/>
          <w:p>
            <w:pPr>
              <w:pStyle w:val="Compact"/>
            </w:pPr>
            <w:r>
              <w:t xml:space="preserve">Field naming</w:t>
            </w:r>
          </w:p>
        </w:tc>
        <w:tc>
          <w:tcPr/>
          <w:p>
            <w:pPr>
              <w:pStyle w:val="Compact"/>
            </w:pPr>
            <w:r>
              <w:t xml:space="preserve">PascalCase in responses</w:t>
            </w:r>
          </w:p>
        </w:tc>
      </w:tr>
      <w:tr>
        <w:tc>
          <w:tcPr/>
          <w:p>
            <w:pPr>
              <w:pStyle w:val="Compact"/>
            </w:pPr>
            <w:r>
              <w:t xml:space="preserve">Empty result</w:t>
            </w:r>
          </w:p>
        </w:tc>
        <w:tc>
          <w:tcPr/>
          <w:p>
            <w:pPr>
              <w:pStyle w:val="Compact"/>
            </w:pPr>
            <w:r>
              <w:rPr>
                <w:rStyle w:val="VerbatimChar"/>
              </w:rPr>
              <w:t xml:space="preserve">200</w:t>
            </w:r>
            <w:r>
              <w:t xml:space="preserve"> </w:t>
            </w:r>
            <w:r>
              <w:t xml:space="preserve">with</w:t>
            </w:r>
            <w:r>
              <w:t xml:space="preserve"> </w:t>
            </w:r>
            <w:r>
              <w:rPr>
                <w:rStyle w:val="VerbatimChar"/>
              </w:rPr>
              <w:t xml:space="preserve">[]</w:t>
            </w:r>
          </w:p>
        </w:tc>
      </w:tr>
      <w:tr>
        <w:tc>
          <w:tcPr/>
          <w:p>
            <w:pPr>
              <w:pStyle w:val="Compact"/>
            </w:pPr>
            <w:r>
              <w:t xml:space="preserve">Specification</w:t>
            </w:r>
          </w:p>
        </w:tc>
        <w:tc>
          <w:tcPr/>
          <w:p>
            <w:pPr>
              <w:pStyle w:val="Compact"/>
            </w:pPr>
            <w:r>
              <w:t xml:space="preserve">OpenAPI 3:</w:t>
            </w:r>
            <w:r>
              <w:t xml:space="preserve"> </w:t>
            </w:r>
            <w:r>
              <w:rPr>
                <w:rStyle w:val="VerbatimChar"/>
              </w:rPr>
              <w:t xml:space="preserve">docs/openapi.json</w:t>
            </w:r>
            <w:r>
              <w:t xml:space="preserve"> </w:t>
            </w:r>
            <w:r>
              <w:t xml:space="preserve">and a Swagger spec in</w:t>
            </w:r>
            <w:r>
              <w:t xml:space="preserve"> </w:t>
            </w:r>
            <w:r>
              <w:rPr>
                <w:rStyle w:val="VerbatimChar"/>
              </w:rPr>
              <w:t xml:space="preserve">qa/swagger/</w:t>
            </w:r>
            <w:r>
              <w:t xml:space="preserve">; Swagger UI at</w:t>
            </w:r>
            <w:r>
              <w:t xml:space="preserve"> </w:t>
            </w:r>
            <w:r>
              <w:rPr>
                <w:rStyle w:val="VerbatimChar"/>
              </w:rPr>
              <w:t xml:space="preserve">/docs</w:t>
            </w:r>
            <w:r>
              <w:t xml:space="preserve"> </w:t>
            </w:r>
            <w:r>
              <w:t xml:space="preserve">when enabled</w:t>
            </w:r>
          </w:p>
        </w:tc>
      </w:tr>
    </w:tbl>
    <w:p>
      <w:pPr>
        <w:pStyle w:val="FirstParagraph"/>
      </w:pPr>
      <w:r>
        <w:rPr>
          <w:b/>
          <w:bCs/>
        </w:rPr>
        <w:t xml:space="preserve">Endpoints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1980"/>
        <w:gridCol w:w="1980"/>
        <w:gridCol w:w="1980"/>
        <w:gridCol w:w="1980"/>
      </w:tblGrid>
      <w:tr>
        <w:trPr>
          <w:tblHeader w:val="on"/>
        </w:trPr>
        <w:tc>
          <w:tcPr>
            <w:shd w:val="clear" w:fill="E8F0FE"/>
          </w:tcPr>
          <w:p>
            <w:pPr>
              <w:pStyle w:val="Compact"/>
            </w:pPr>
            <w:r>
              <w:rPr>
                <w:b/>
              </w:rPr>
              <w:t xml:space="preserve">Method</w:t>
            </w:r>
          </w:p>
        </w:tc>
        <w:tc>
          <w:tcPr>
            <w:shd w:val="clear" w:fill="E8F0FE"/>
          </w:tcPr>
          <w:p>
            <w:pPr>
              <w:pStyle w:val="Compact"/>
            </w:pPr>
            <w:r>
              <w:rPr>
                <w:b/>
              </w:rPr>
              <w:t xml:space="preserve">Path</w:t>
            </w:r>
          </w:p>
        </w:tc>
        <w:tc>
          <w:tcPr>
            <w:shd w:val="clear" w:fill="E8F0FE"/>
          </w:tcPr>
          <w:p>
            <w:pPr>
              <w:pStyle w:val="Compact"/>
            </w:pPr>
            <w:r>
              <w:rPr>
                <w:b/>
              </w:rPr>
              <w:t xml:space="preserve">Description</w:t>
            </w:r>
          </w:p>
        </w:tc>
        <w:tc>
          <w:tcPr>
            <w:shd w:val="clear" w:fill="E8F0FE"/>
          </w:tcPr>
          <w:p>
            <w:pPr>
              <w:pStyle w:val="Compact"/>
            </w:pPr>
            <w:r>
              <w:rPr>
                <w:b/>
              </w:rPr>
              <w:t xml:space="preserve">Auth</w:t>
            </w:r>
          </w:p>
        </w:tc>
      </w:tr>
      <w:tr>
        <w:tc>
          <w:tcPr/>
          <w:p>
            <w:pPr>
              <w:pStyle w:val="Compact"/>
            </w:pPr>
            <w:r>
              <w:t xml:space="preserve">POST</w:t>
            </w:r>
          </w:p>
        </w:tc>
        <w:tc>
          <w:tcPr/>
          <w:p>
            <w:pPr>
              <w:pStyle w:val="Compact"/>
            </w:pPr>
            <w:r>
              <w:rPr>
                <w:rStyle w:val="VerbatimChar"/>
              </w:rPr>
              <w:t xml:space="preserve">/v1/auth/token</w:t>
            </w:r>
          </w:p>
        </w:tc>
        <w:tc>
          <w:tcPr/>
          <w:p>
            <w:pPr>
              <w:pStyle w:val="Compact"/>
            </w:pPr>
            <w:r>
              <w:t xml:space="preserve">Get an access token (</w:t>
            </w:r>
            <w:r>
              <w:rPr>
                <w:rStyle w:val="VerbatimChar"/>
              </w:rPr>
              <w:t xml:space="preserve">grant_type=client_credentials</w:t>
            </w:r>
            <w:r>
              <w:t xml:space="preserve">)</w:t>
            </w:r>
          </w:p>
        </w:tc>
        <w:tc>
          <w:tcPr/>
          <w:p>
            <w:pPr>
              <w:pStyle w:val="Compact"/>
            </w:pPr>
            <w:r>
              <w:t xml:space="preserve">Client credentials (HTTP Basic or body)</w:t>
            </w:r>
          </w:p>
        </w:tc>
      </w:tr>
      <w:tr>
        <w:tc>
          <w:tcPr/>
          <w:p>
            <w:pPr>
              <w:pStyle w:val="Compact"/>
            </w:pPr>
            <w:r>
              <w:t xml:space="preserve">POST</w:t>
            </w:r>
          </w:p>
        </w:tc>
        <w:tc>
          <w:tcPr/>
          <w:p>
            <w:pPr>
              <w:pStyle w:val="Compact"/>
            </w:pPr>
            <w:r>
              <w:rPr>
                <w:rStyle w:val="VerbatimChar"/>
              </w:rPr>
              <w:t xml:space="preserve">/v1/schemes/current-month</w:t>
            </w:r>
          </w:p>
        </w:tc>
        <w:tc>
          <w:tcPr/>
          <w:p>
            <w:pPr>
              <w:pStyle w:val="Compact"/>
            </w:pPr>
            <w:r>
              <w:t xml:space="preserve">API 1 — dealer's scheme rows for the requested month</w:t>
            </w:r>
          </w:p>
        </w:tc>
        <w:tc>
          <w:tcPr/>
          <w:p>
            <w:pPr>
              <w:pStyle w:val="Compact"/>
            </w:pPr>
            <w:r>
              <w:t xml:space="preserve">Bearer token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Health check: 200</w:t>
            </w:r>
            <w:r>
              <w:t xml:space="preserve"> </w:t>
            </w:r>
            <w:r>
              <w:rPr>
                <w:rStyle w:val="VerbatimChar"/>
              </w:rPr>
              <w:t xml:space="preserve">{"ok": true}</w:t>
            </w:r>
            <w:r>
              <w:t xml:space="preserve"> </w:t>
            </w:r>
            <w:r>
              <w:t xml:space="preserve">when the API and its database are up; 503</w:t>
            </w:r>
            <w:r>
              <w:t xml:space="preserve"> </w:t>
            </w:r>
            <w:r>
              <w:rPr>
                <w:rStyle w:val="VerbatimChar"/>
              </w:rPr>
              <w:t xml:space="preserve">{"ok": false}</w:t>
            </w:r>
            <w:r>
              <w:t xml:space="preserve"> </w:t>
            </w:r>
            <w:r>
              <w:t xml:space="preserve">when the database does not answer within 2 s</w:t>
            </w:r>
          </w:p>
        </w:tc>
        <w:tc>
          <w:tcPr/>
          <w:p>
            <w:pPr>
              <w:pStyle w:val="Compact"/>
            </w:pPr>
            <w:r>
              <w:t xml:space="preserve">None</w:t>
            </w:r>
          </w:p>
        </w:tc>
      </w:tr>
    </w:tbl>
    <w:p>
      <w:pPr>
        <w:pStyle w:val="Heading3"/>
      </w:pPr>
      <w:bookmarkStart w:id="41" w:name="_ccf3c83bda9d8935ccf14a604167b59214e43b7"/>
      <w:r>
        <w:t xml:space="preserve">12.1 Request body</w:t>
      </w:r>
      <w:bookmarkEnd w:id="41"/>
    </w:p>
    <w:p>
      <w:pPr>
        <w:pStyle w:val="SourceCode"/>
      </w:pPr>
      <w:r>
        <w:rPr>
          <w:rStyle w:val="FunctionTok"/>
        </w:rPr>
        <w:t xml:space="preserve">{</w:t>
      </w:r>
      <w:r>
        <w:rPr>
          <w:rStyle w:val="NormalTok"/>
        </w:rPr>
        <w:t xml:space="preserve"> </w:t>
      </w:r>
      <w:r>
        <w:rPr>
          <w:rStyle w:val="DataTypeTok"/>
        </w:rPr>
        <w:t xml:space="preserve">"dealer_code"</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"year"</w:t>
      </w:r>
      <w:r>
        <w:rPr>
          <w:rStyle w:val="FunctionTok"/>
        </w:rPr>
        <w:t xml:space="preserve">:</w:t>
      </w:r>
      <w:r>
        <w:rPr>
          <w:rStyle w:val="NormalTok"/>
        </w:rPr>
        <w:t xml:space="preserve"> </w:t>
      </w:r>
      <w:r>
        <w:rPr>
          <w:rStyle w:val="DecValTok"/>
        </w:rPr>
        <w:t xml:space="preserve">2026</w:t>
      </w:r>
      <w:r>
        <w:rPr>
          <w:rStyle w:val="NormalTok"/>
        </w:rPr>
        <w:t xml:space="preserve"> </w:t>
      </w:r>
      <w:r>
        <w:rPr>
          <w:rStyle w:val="FunctionTok"/>
        </w:rPr>
        <w:t xml:space="preserve">}</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Field</w:t>
            </w:r>
          </w:p>
        </w:tc>
        <w:tc>
          <w:tcPr>
            <w:shd w:val="clear" w:fill="E8F0FE"/>
          </w:tcPr>
          <w:p>
            <w:pPr>
              <w:pStyle w:val="Compact"/>
            </w:pPr>
            <w:r>
              <w:rPr>
                <w:b/>
              </w:rPr>
              <w:t xml:space="preserve">Type</w:t>
            </w:r>
          </w:p>
        </w:tc>
        <w:tc>
          <w:tcPr>
            <w:shd w:val="clear" w:fill="E8F0FE"/>
          </w:tcPr>
          <w:p>
            <w:pPr>
              <w:pStyle w:val="Compact"/>
            </w:pPr>
            <w:r>
              <w:rPr>
                <w:b/>
              </w:rPr>
              <w:t xml:space="preserve">Rules</w:t>
            </w:r>
          </w:p>
        </w:tc>
      </w:tr>
      <w:tr>
        <w:tc>
          <w:tcPr/>
          <w:p>
            <w:pPr>
              <w:pStyle w:val="Compact"/>
            </w:pPr>
            <w:r>
              <w:rPr>
                <w:rStyle w:val="VerbatimChar"/>
              </w:rPr>
              <w:t xml:space="preserve">dealer_code</w:t>
            </w:r>
          </w:p>
        </w:tc>
        <w:tc>
          <w:tcPr/>
          <w:p>
            <w:pPr>
              <w:pStyle w:val="Compact"/>
            </w:pPr>
            <w:r>
              <w:t xml:space="preserve">string or number</w:t>
            </w:r>
          </w:p>
        </w:tc>
        <w:tc>
          <w:tcPr/>
          <w:p>
            <w:pPr>
              <w:pStyle w:val="Compact"/>
            </w:pPr>
            <w:r>
              <w:t xml:space="preserve">Required; letters and digits; 1–20 characters; leading zeros and surrounding spaces ignored</w:t>
            </w:r>
          </w:p>
        </w:tc>
      </w:tr>
      <w:tr>
        <w:tc>
          <w:tcPr/>
          <w:p>
            <w:pPr>
              <w:pStyle w:val="Compact"/>
            </w:pPr>
            <w:r>
              <w:rPr>
                <w:rStyle w:val="VerbatimChar"/>
              </w:rPr>
              <w:t xml:space="preserve">month</w:t>
            </w:r>
          </w:p>
        </w:tc>
        <w:tc>
          <w:tcPr/>
          <w:p>
            <w:pPr>
              <w:pStyle w:val="Compact"/>
            </w:pPr>
            <w:r>
              <w:t xml:space="preserve">integer or numeric string</w:t>
            </w:r>
          </w:p>
        </w:tc>
        <w:tc>
          <w:tcPr/>
          <w:p>
            <w:pPr>
              <w:pStyle w:val="Compact"/>
            </w:pPr>
            <w:r>
              <w:t xml:space="preserve">Required;</w:t>
            </w:r>
            <w:r>
              <w:t xml:space="preserve"> </w:t>
            </w:r>
            <w:r>
              <w:rPr>
                <w:rStyle w:val="VerbatimChar"/>
              </w:rPr>
              <w:t xml:space="preserve">1</w:t>
            </w:r>
            <w:r>
              <w:t xml:space="preserve">–</w:t>
            </w:r>
            <w:r>
              <w:rPr>
                <w:rStyle w:val="VerbatimChar"/>
              </w:rPr>
              <w:t xml:space="preserve">9</w:t>
            </w:r>
            <w:r>
              <w:t xml:space="preserve">,</w:t>
            </w:r>
            <w:r>
              <w:t xml:space="preserve"> </w:t>
            </w:r>
            <w:r>
              <w:rPr>
                <w:rStyle w:val="VerbatimChar"/>
              </w:rPr>
              <w:t xml:space="preserve">01</w:t>
            </w:r>
            <w:r>
              <w:t xml:space="preserve">–</w:t>
            </w:r>
            <w:r>
              <w:rPr>
                <w:rStyle w:val="VerbatimChar"/>
              </w:rPr>
              <w:t xml:space="preserve">09</w:t>
            </w:r>
            <w:r>
              <w:t xml:space="preserve">,</w:t>
            </w:r>
            <w:r>
              <w:t xml:space="preserve"> </w:t>
            </w:r>
            <w:r>
              <w:rPr>
                <w:rStyle w:val="VerbatimChar"/>
              </w:rPr>
              <w:t xml:space="preserve">10</w:t>
            </w:r>
            <w:r>
              <w:t xml:space="preserve">,</w:t>
            </w:r>
            <w:r>
              <w:t xml:space="preserve"> </w:t>
            </w:r>
            <w:r>
              <w:rPr>
                <w:rStyle w:val="VerbatimChar"/>
              </w:rPr>
              <w:t xml:space="preserve">11</w:t>
            </w:r>
            <w:r>
              <w:t xml:space="preserve">,</w:t>
            </w:r>
            <w:r>
              <w:t xml:space="preserve"> </w:t>
            </w:r>
            <w:r>
              <w:rPr>
                <w:rStyle w:val="VerbatimChar"/>
              </w:rPr>
              <w:t xml:space="preserve">12</w:t>
            </w:r>
            <w:r>
              <w:t xml:space="preserve">, as numbers or strings (</w:t>
            </w:r>
            <w:r>
              <w:rPr>
                <w:rStyle w:val="VerbatimChar"/>
              </w:rPr>
              <w:t xml:space="preserve">9</w:t>
            </w:r>
            <w:r>
              <w:t xml:space="preserve">,</w:t>
            </w:r>
            <w:r>
              <w:t xml:space="preserve"> </w:t>
            </w:r>
            <w:r>
              <w:rPr>
                <w:rStyle w:val="VerbatimChar"/>
              </w:rPr>
              <w:t xml:space="preserve">09</w:t>
            </w:r>
            <w:r>
              <w:t xml:space="preserve">,</w:t>
            </w:r>
            <w:r>
              <w:t xml:space="preserve"> </w:t>
            </w:r>
            <w:r>
              <w:rPr>
                <w:rStyle w:val="VerbatimChar"/>
              </w:rPr>
              <w:t xml:space="preserve">"9"</w:t>
            </w:r>
            <w:r>
              <w:t xml:space="preserve">,</w:t>
            </w:r>
            <w:r>
              <w:t xml:space="preserve"> </w:t>
            </w:r>
            <w:r>
              <w:rPr>
                <w:rStyle w:val="VerbatimChar"/>
              </w:rPr>
              <w:t xml:space="preserve">"09"</w:t>
            </w:r>
            <w:r>
              <w:t xml:space="preserve">); negatives, decimals,</w:t>
            </w:r>
            <w:r>
              <w:t xml:space="preserve"> </w:t>
            </w:r>
            <w:r>
              <w:rPr>
                <w:rStyle w:val="VerbatimChar"/>
              </w:rPr>
              <w:t xml:space="preserve">0</w:t>
            </w:r>
            <w:r>
              <w:t xml:space="preserve">,</w:t>
            </w:r>
            <w:r>
              <w:t xml:space="preserve"> </w:t>
            </w:r>
            <w:r>
              <w:rPr>
                <w:rStyle w:val="VerbatimChar"/>
              </w:rPr>
              <w:t xml:space="preserve">009</w:t>
            </w:r>
            <w:r>
              <w:t xml:space="preserve">,</w:t>
            </w:r>
            <w:r>
              <w:t xml:space="preserve"> </w:t>
            </w:r>
            <w:r>
              <w:rPr>
                <w:rStyle w:val="VerbatimChar"/>
              </w:rPr>
              <w:t xml:space="preserve">010</w:t>
            </w:r>
            <w:r>
              <w:t xml:space="preserve">,</w:t>
            </w:r>
            <w:r>
              <w:t xml:space="preserve"> </w:t>
            </w:r>
            <w:r>
              <w:rPr>
                <w:rStyle w:val="VerbatimChar"/>
              </w:rPr>
              <w:t xml:space="preserve">0010</w:t>
            </w:r>
            <w:r>
              <w:t xml:space="preserve">,</w:t>
            </w:r>
            <w:r>
              <w:t xml:space="preserve"> </w:t>
            </w:r>
            <w:r>
              <w:rPr>
                <w:rStyle w:val="VerbatimChar"/>
              </w:rPr>
              <w:t xml:space="preserve">true</w:t>
            </w:r>
            <w:r>
              <w:t xml:space="preserve">/</w:t>
            </w:r>
            <w:r>
              <w:rPr>
                <w:rStyle w:val="VerbatimChar"/>
              </w:rPr>
              <w:t xml:space="preserve">false</w:t>
            </w:r>
            <w:r>
              <w:t xml:space="preserve"> </w:t>
            </w:r>
            <w:r>
              <w:t xml:space="preserve">and text are rejected (422). A bare</w:t>
            </w:r>
            <w:r>
              <w:t xml:space="preserve"> </w:t>
            </w:r>
            <w:r>
              <w:rPr>
                <w:rStyle w:val="VerbatimChar"/>
              </w:rPr>
              <w:t xml:space="preserve">09</w:t>
            </w:r>
            <w:r>
              <w:t xml:space="preserve"> </w:t>
            </w:r>
            <w:r>
              <w:t xml:space="preserve">works with any case of</w:t>
            </w:r>
            <w:r>
              <w:t xml:space="preserve"> </w:t>
            </w:r>
            <w:r>
              <w:rPr>
                <w:rStyle w:val="VerbatimChar"/>
              </w:rPr>
              <w:t xml:space="preserve">Content-Type: application/json</w:t>
            </w:r>
          </w:p>
        </w:tc>
      </w:tr>
      <w:tr>
        <w:tc>
          <w:tcPr/>
          <w:p>
            <w:pPr>
              <w:pStyle w:val="Compact"/>
            </w:pPr>
            <w:r>
              <w:rPr>
                <w:rStyle w:val="VerbatimChar"/>
              </w:rPr>
              <w:t xml:space="preserve">year</w:t>
            </w:r>
          </w:p>
        </w:tc>
        <w:tc>
          <w:tcPr/>
          <w:p>
            <w:pPr>
              <w:pStyle w:val="Compact"/>
            </w:pPr>
            <w:r>
              <w:t xml:space="preserve">integer or numeric string</w:t>
            </w:r>
          </w:p>
        </w:tc>
        <w:tc>
          <w:tcPr/>
          <w:p>
            <w:pPr>
              <w:pStyle w:val="Compact"/>
            </w:pPr>
            <w:r>
              <w:t xml:space="preserve">Required; four digits, 2000–2100 (</w:t>
            </w:r>
            <w:r>
              <w:rPr>
                <w:rStyle w:val="VerbatimChar"/>
              </w:rPr>
              <w:t xml:space="preserve">2026</w:t>
            </w:r>
            <w:r>
              <w:t xml:space="preserve"> </w:t>
            </w:r>
            <w:r>
              <w:t xml:space="preserve">or</w:t>
            </w:r>
            <w:r>
              <w:t xml:space="preserve"> </w:t>
            </w:r>
            <w:r>
              <w:rPr>
                <w:rStyle w:val="VerbatimChar"/>
              </w:rPr>
              <w:t xml:space="preserve">"2026"</w:t>
            </w:r>
            <w:r>
              <w:t xml:space="preserve">); signs, decimals, spaces and</w:t>
            </w:r>
            <w:r>
              <w:t xml:space="preserve"> </w:t>
            </w:r>
            <w:r>
              <w:rPr>
                <w:rStyle w:val="VerbatimChar"/>
              </w:rPr>
              <w:t xml:space="preserve">02026</w:t>
            </w:r>
            <w:r>
              <w:t xml:space="preserve"> </w:t>
            </w:r>
            <w:r>
              <w:t xml:space="preserve">are rejected (422)</w:t>
            </w:r>
          </w:p>
        </w:tc>
      </w:tr>
    </w:tbl>
    <w:p>
      <w:pPr>
        <w:pStyle w:val="Heading3"/>
      </w:pPr>
      <w:bookmarkStart w:id="42" w:name="_34d09a16f23b892e6540ecd0cc376c02cee75c3"/>
      <w:r>
        <w:t xml:space="preserve">12.2 API 1 —</w:t>
      </w:r>
      <w:r>
        <w:t xml:space="preserve"> </w:t>
      </w:r>
      <w:r>
        <w:rPr>
          <w:rStyle w:val="VerbatimChar"/>
        </w:rPr>
        <w:t xml:space="preserve">POST /v1/schemes/current-month</w:t>
      </w:r>
      <w:bookmarkEnd w:id="42"/>
    </w:p>
    <w:p>
      <w:pPr>
        <w:pStyle w:val="FirstParagraph"/>
      </w:pPr>
      <w:r>
        <w:rPr>
          <w:b/>
          <w:bCs/>
        </w:rPr>
        <w:t xml:space="preserve">Example call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"https://&lt;host&gt;/v1/schemes/current-month"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'{"dealer_code": "6100000001", "month": 10, "year": 2026}'</w:t>
      </w:r>
    </w:p>
    <w:p>
      <w:pPr>
        <w:pStyle w:val="FirstParagraph"/>
      </w:pPr>
      <w:r>
        <w:rPr>
          <w:b/>
          <w:bCs/>
        </w:rPr>
        <w:t xml:space="preserve">Example response —</w:t>
      </w:r>
      <w:r>
        <w:rPr>
          <w:b/>
          <w:bCs/>
        </w:rPr>
        <w:t xml:space="preserve"> </w:t>
      </w:r>
      <w:r>
        <w:rPr>
          <w:rStyle w:val="VerbatimChar"/>
          <w:b/>
          <w:bCs/>
        </w:rPr>
        <w:t xml:space="preserve">200 OK</w:t>
      </w:r>
      <w:r>
        <w:t xml:space="preserve"> </w:t>
      </w:r>
      <w:r>
        <w:t xml:space="preserve">(sample dealer: the 10 template components and two others, ROLLER and ALWD EB2; highest</w:t>
      </w:r>
      <w:r>
        <w:t xml:space="preserve"> </w:t>
      </w:r>
      <w:r>
        <w:rPr>
          <w:rStyle w:val="VerbatimChar"/>
        </w:rPr>
        <w:t xml:space="preserve">ClearCut</w:t>
      </w:r>
      <w:r>
        <w:t xml:space="preserve"> </w:t>
      </w:r>
      <w:r>
        <w:t xml:space="preserve">first)</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"ROLLER"</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11350.0</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11350.0</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26.0</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2951.0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"QualificationBasis"</w:t>
      </w:r>
      <w:r>
        <w:rPr>
          <w:rStyle w:val="FunctionTok"/>
        </w:rPr>
        <w:t xml:space="preserve">:</w:t>
      </w:r>
      <w:r>
        <w:rPr>
          <w:rStyle w:val="NormalTok"/>
        </w:rPr>
        <w:t xml:space="preserve"> </w:t>
      </w:r>
      <w:r>
        <w:rPr>
          <w:rStyle w:val="StringTok"/>
        </w:rPr>
        <w:t xml:space="preserve">"GSR"</w:t>
      </w:r>
      <w:r>
        <w:rPr>
          <w:rStyle w:val="FunctionTok"/>
        </w:rPr>
        <w:t xml:space="preserve">,</w:t>
      </w:r>
      <w:r>
        <w:rPr>
          <w:rStyle w:val="NormalTok"/>
        </w:rPr>
        <w:t xml:space="preserve"> </w:t>
      </w:r>
      <w:r>
        <w:rPr>
          <w:rStyle w:val="DataTypeTok"/>
        </w:rPr>
        <w:t xml:space="preserve">"InvoicedQty"</w:t>
      </w:r>
      <w:r>
        <w:rPr>
          <w:rStyle w:val="FunctionTok"/>
        </w:rPr>
        <w:t xml:space="preserve">:</w:t>
      </w:r>
      <w:r>
        <w:rPr>
          <w:rStyle w:val="NormalTok"/>
        </w:rPr>
        <w:t xml:space="preserve"> </w:t>
      </w:r>
      <w:r>
        <w:rPr>
          <w:rStyle w:val="FloatTok"/>
        </w:rPr>
        <w:t xml:space="preserve">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"LUXURY"</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315.1</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159292.8</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1592.93</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84.9</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21.23</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1.5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"2026-10-11"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"EB SLAB 1"</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"2026-10-18"</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"EB SLAB 2"</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"2026-10-25"</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"EB SLAB 3"</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1.25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"VALUE %"</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"VALUE FA"</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"PREMIUM 01"</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40.0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100.0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"PREMIUM 02"</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8.0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100.0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"EB FULL MONTH"</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2.25</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"FromDate"</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"ToDate"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"ComponentDescription"</w:t>
      </w:r>
      <w:r>
        <w:rPr>
          <w:rStyle w:val="FunctionTok"/>
        </w:rPr>
        <w:t xml:space="preserve">:</w:t>
      </w:r>
      <w:r>
        <w:rPr>
          <w:rStyle w:val="NormalTok"/>
        </w:rPr>
        <w:t xml:space="preserve"> </w:t>
      </w:r>
      <w:r>
        <w:rPr>
          <w:rStyle w:val="StringTok"/>
        </w:rPr>
        <w:t xml:space="preserve">"ALWD EB2"</w:t>
      </w:r>
      <w:r>
        <w:rPr>
          <w:rStyle w:val="FunctionTok"/>
        </w:rPr>
        <w:t xml:space="preserve">,</w:t>
      </w:r>
      <w:r>
        <w:rPr>
          <w:rStyle w:val="NormalTok"/>
        </w:rPr>
        <w:t xml:space="preserve"> </w:t>
      </w:r>
      <w:r>
        <w:rPr>
          <w:rStyle w:val="DataTypeTok"/>
        </w:rPr>
        <w:t xml:space="preserve">"Qualification"</w:t>
      </w:r>
      <w:r>
        <w:rPr>
          <w:rStyle w:val="FunctionTok"/>
        </w:rPr>
        <w:t xml:space="preserve">:</w:t>
      </w:r>
      <w:r>
        <w:rPr>
          <w:rStyle w:val="NormalTok"/>
        </w:rPr>
        <w:t xml:space="preserve"> </w:t>
      </w:r>
      <w:r>
        <w:rPr>
          <w:rStyle w:val="FloatTok"/>
        </w:rPr>
        <w:t xml:space="preserve">12.5</w:t>
      </w:r>
      <w:r>
        <w:rPr>
          <w:rStyle w:val="FunctionTok"/>
        </w:rPr>
        <w:t xml:space="preserve">,</w:t>
      </w:r>
      <w:r>
        <w:rPr>
          <w:rStyle w:val="NormalTok"/>
        </w:rPr>
        <w:t xml:space="preserve"> </w:t>
      </w:r>
      <w:r>
        <w:rPr>
          <w:rStyle w:val="DataTypeTok"/>
        </w:rPr>
        <w:t xml:space="preserve">"GsrB"</w:t>
      </w:r>
      <w:r>
        <w:rPr>
          <w:rStyle w:val="FunctionTok"/>
        </w:rPr>
        <w:t xml:space="preserve">:</w:t>
      </w:r>
      <w:r>
        <w:rPr>
          <w:rStyle w:val="NormalTok"/>
        </w:rPr>
        <w:t xml:space="preserve"> </w:t>
      </w:r>
      <w:r>
        <w:rPr>
          <w:rStyle w:val="FloatTok"/>
        </w:rPr>
        <w:t xml:space="preserve">405232.86</w:t>
      </w:r>
      <w:r>
        <w:rPr>
          <w:rStyle w:val="FunctionTok"/>
        </w:rPr>
        <w:t xml:space="preserve">,</w:t>
      </w:r>
      <w:r>
        <w:rPr>
          <w:rStyle w:val="NormalTok"/>
        </w:rPr>
        <w:t xml:space="preserve"> </w:t>
      </w:r>
      <w:r>
        <w:rPr>
          <w:rStyle w:val="DataTypeTok"/>
        </w:rPr>
        <w:t xml:space="preserve">"RebateRate"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"ClearCut"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"ShortfallAmount"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"ShortfallPct"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"NextSlabRate"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"QualificationBasis"</w:t>
      </w:r>
      <w:r>
        <w:rPr>
          <w:rStyle w:val="FunctionTok"/>
        </w:rPr>
        <w:t xml:space="preserve">:</w:t>
      </w:r>
      <w:r>
        <w:rPr>
          <w:rStyle w:val="NormalTok"/>
        </w:rPr>
        <w:t xml:space="preserve"> </w:t>
      </w:r>
      <w:r>
        <w:rPr>
          <w:rStyle w:val="StringTok"/>
        </w:rPr>
        <w:t xml:space="preserve">"INVOICE_QTY"</w:t>
      </w:r>
      <w:r>
        <w:rPr>
          <w:rStyle w:val="FunctionTok"/>
        </w:rPr>
        <w:t xml:space="preserve">,</w:t>
      </w:r>
      <w:r>
        <w:rPr>
          <w:rStyle w:val="NormalTok"/>
        </w:rPr>
        <w:t xml:space="preserve"> </w:t>
      </w:r>
      <w:r>
        <w:rPr>
          <w:rStyle w:val="DataTypeTok"/>
        </w:rPr>
        <w:t xml:space="preserve">"InvoicedQty"</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OtherTok"/>
        </w:rPr>
        <w:t xml:space="preserve">]</w:t>
      </w:r>
    </w:p>
    <w:p>
      <w:pPr>
        <w:pStyle w:val="FirstParagraph"/>
      </w:pPr>
      <w:r>
        <w:rPr>
          <w:b/>
          <w:bCs/>
        </w:rPr>
        <w:t xml:space="preserve">Response fields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1980"/>
        <w:gridCol w:w="1980"/>
        <w:gridCol w:w="1980"/>
        <w:gridCol w:w="1980"/>
      </w:tblGrid>
      <w:tr>
        <w:trPr>
          <w:tblHeader w:val="on"/>
        </w:trPr>
        <w:tc>
          <w:tcPr>
            <w:shd w:val="clear" w:fill="E8F0FE"/>
          </w:tcPr>
          <w:p>
            <w:pPr>
              <w:pStyle w:val="Compact"/>
            </w:pPr>
            <w:r>
              <w:rPr>
                <w:b/>
              </w:rPr>
              <w:t xml:space="preserve">Field</w:t>
            </w:r>
          </w:p>
        </w:tc>
        <w:tc>
          <w:tcPr>
            <w:shd w:val="clear" w:fill="E8F0FE"/>
          </w:tcPr>
          <w:p>
            <w:pPr>
              <w:pStyle w:val="Compact"/>
            </w:pPr>
            <w:r>
              <w:rPr>
                <w:b/>
              </w:rPr>
              <w:t xml:space="preserve">Type</w:t>
            </w:r>
          </w:p>
        </w:tc>
        <w:tc>
          <w:tcPr>
            <w:shd w:val="clear" w:fill="E8F0FE"/>
          </w:tcPr>
          <w:p>
            <w:pPr>
              <w:pStyle w:val="Compact"/>
            </w:pPr>
            <w:r>
              <w:rPr>
                <w:b/>
              </w:rPr>
              <w:t xml:space="preserve">Meaning</w:t>
            </w:r>
          </w:p>
        </w:tc>
        <w:tc>
          <w:tcPr>
            <w:shd w:val="clear" w:fill="E8F0FE"/>
          </w:tcPr>
          <w:p>
            <w:pPr>
              <w:pStyle w:val="Compact"/>
            </w:pPr>
            <w:r>
              <w:rPr>
                <w:b/>
              </w:rPr>
              <w:t xml:space="preserve">SAP source</w:t>
            </w:r>
          </w:p>
        </w:tc>
      </w:tr>
      <w:tr>
        <w:tc>
          <w:tcPr/>
          <w:p>
            <w:pPr>
              <w:pStyle w:val="Compact"/>
            </w:pPr>
            <w:r>
              <w:rPr>
                <w:rStyle w:val="VerbatimChar"/>
              </w:rPr>
              <w:t xml:space="preserve">Customer</w:t>
            </w:r>
          </w:p>
        </w:tc>
        <w:tc>
          <w:tcPr/>
          <w:p>
            <w:pPr>
              <w:pStyle w:val="Compact"/>
            </w:pPr>
            <w:r>
              <w:t xml:space="preserve">string</w:t>
            </w:r>
          </w:p>
        </w:tc>
        <w:tc>
          <w:tcPr/>
          <w:p>
            <w:pPr>
              <w:pStyle w:val="Compact"/>
            </w:pPr>
            <w:r>
              <w:t xml:space="preserve">Dealer code</w:t>
            </w:r>
          </w:p>
        </w:tc>
        <w:tc>
          <w:tcPr/>
          <w:p>
            <w:pPr>
              <w:pStyle w:val="Compact"/>
            </w:pPr>
            <w:r>
              <w:t xml:space="preserve">Customer</w:t>
            </w:r>
          </w:p>
        </w:tc>
      </w:tr>
      <w:tr>
        <w:tc>
          <w:tcPr/>
          <w:p>
            <w:pPr>
              <w:pStyle w:val="Compact"/>
            </w:pPr>
            <w:r>
              <w:rPr>
                <w:rStyle w:val="VerbatimChar"/>
              </w:rPr>
              <w:t xml:space="preserve">FromDate</w:t>
            </w:r>
          </w:p>
        </w:tc>
        <w:tc>
          <w:tcPr/>
          <w:p>
            <w:pPr>
              <w:pStyle w:val="Compact"/>
            </w:pPr>
            <w:r>
              <w:t xml:space="preserve">date</w:t>
            </w:r>
          </w:p>
        </w:tc>
        <w:tc>
          <w:tcPr/>
          <w:p>
            <w:pPr>
              <w:pStyle w:val="Compact"/>
            </w:pPr>
            <w:r>
              <w:t xml:space="preserve">Start of validity</w:t>
            </w:r>
          </w:p>
        </w:tc>
        <w:tc>
          <w:tcPr/>
          <w:p>
            <w:pPr>
              <w:pStyle w:val="Compact"/>
            </w:pPr>
            <w:r>
              <w:t xml:space="preserve">Valid from</w:t>
            </w:r>
          </w:p>
        </w:tc>
      </w:tr>
      <w:tr>
        <w:tc>
          <w:tcPr/>
          <w:p>
            <w:pPr>
              <w:pStyle w:val="Compact"/>
            </w:pPr>
            <w:r>
              <w:rPr>
                <w:rStyle w:val="VerbatimChar"/>
              </w:rPr>
              <w:t xml:space="preserve">ToDate</w:t>
            </w:r>
          </w:p>
        </w:tc>
        <w:tc>
          <w:tcPr/>
          <w:p>
            <w:pPr>
              <w:pStyle w:val="Compact"/>
            </w:pPr>
            <w:r>
              <w:t xml:space="preserve">date</w:t>
            </w:r>
          </w:p>
        </w:tc>
        <w:tc>
          <w:tcPr/>
          <w:p>
            <w:pPr>
              <w:pStyle w:val="Compact"/>
            </w:pPr>
            <w:r>
              <w:t xml:space="preserve">End of validity</w:t>
            </w:r>
          </w:p>
        </w:tc>
        <w:tc>
          <w:tcPr/>
          <w:p>
            <w:pPr>
              <w:pStyle w:val="Compact"/>
            </w:pPr>
            <w:r>
              <w:t xml:space="preserve">To</w:t>
            </w:r>
          </w:p>
        </w:tc>
      </w:tr>
      <w:tr>
        <w:tc>
          <w:tcPr/>
          <w:p>
            <w:pPr>
              <w:pStyle w:val="Compact"/>
            </w:pPr>
            <w:r>
              <w:rPr>
                <w:rStyle w:val="VerbatimChar"/>
              </w:rPr>
              <w:t xml:space="preserve">ComponentDescription</w:t>
            </w:r>
          </w:p>
        </w:tc>
        <w:tc>
          <w:tcPr/>
          <w:p>
            <w:pPr>
              <w:pStyle w:val="Compact"/>
            </w:pPr>
            <w:r>
              <w:t xml:space="preserve">string</w:t>
            </w:r>
          </w:p>
        </w:tc>
        <w:tc>
          <w:tcPr/>
          <w:p>
            <w:pPr>
              <w:pStyle w:val="Compact"/>
            </w:pPr>
            <w:r>
              <w:t xml:space="preserve">Component name as SAP spells it</w:t>
            </w:r>
          </w:p>
        </w:tc>
        <w:tc>
          <w:tcPr/>
          <w:p>
            <w:pPr>
              <w:pStyle w:val="Compact"/>
            </w:pPr>
            <w:r>
              <w:t xml:space="preserve">Comp desc</w:t>
            </w:r>
          </w:p>
        </w:tc>
      </w:tr>
      <w:tr>
        <w:tc>
          <w:tcPr/>
          <w:p>
            <w:pPr>
              <w:pStyle w:val="Compact"/>
            </w:pPr>
            <w:r>
              <w:rPr>
                <w:rStyle w:val="VerbatimChar"/>
              </w:rPr>
              <w:t xml:space="preserve">Qualification</w:t>
            </w:r>
          </w:p>
        </w:tc>
        <w:tc>
          <w:tcPr/>
          <w:p>
            <w:pPr>
              <w:pStyle w:val="Compact"/>
            </w:pPr>
            <w:r>
              <w:t xml:space="preserve">number</w:t>
            </w:r>
          </w:p>
        </w:tc>
        <w:tc>
          <w:tcPr/>
          <w:p>
            <w:pPr>
              <w:pStyle w:val="Compact"/>
            </w:pPr>
            <w:r>
              <w:t xml:space="preserve">GSR (EB, Value, ROLLER, SANDPAPER, MASKING TAPE) or invoiced quantity (every other component, Luxury and Premium included)</w:t>
            </w:r>
          </w:p>
        </w:tc>
        <w:tc>
          <w:tcPr/>
          <w:p>
            <w:pPr>
              <w:pStyle w:val="Compact"/>
            </w:pPr>
            <w:r>
              <w:t xml:space="preserve">GSR (Q); GSR (B) for EB FULL MONTH; Invoiced Quantity(Q)</w:t>
            </w:r>
          </w:p>
        </w:tc>
      </w:tr>
      <w:tr>
        <w:tc>
          <w:tcPr/>
          <w:p>
            <w:pPr>
              <w:pStyle w:val="Compact"/>
            </w:pPr>
            <w:r>
              <w:rPr>
                <w:rStyle w:val="VerbatimChar"/>
              </w:rPr>
              <w:t xml:space="preserve">GsrB</w:t>
            </w:r>
          </w:p>
        </w:tc>
        <w:tc>
          <w:tcPr/>
          <w:p>
            <w:pPr>
              <w:pStyle w:val="Compact"/>
            </w:pPr>
            <w:r>
              <w:t xml:space="preserve">number</w:t>
            </w:r>
          </w:p>
        </w:tc>
        <w:tc>
          <w:tcPr/>
          <w:p>
            <w:pPr>
              <w:pStyle w:val="Compact"/>
            </w:pPr>
            <w:r>
              <w:t xml:space="preserve">Gross Sales Revenue for the benefit</w:t>
            </w:r>
          </w:p>
        </w:tc>
        <w:tc>
          <w:tcPr/>
          <w:p>
            <w:pPr>
              <w:pStyle w:val="Compact"/>
            </w:pPr>
            <w:r>
              <w:t xml:space="preserve">GSR (B)</w:t>
            </w:r>
          </w:p>
        </w:tc>
      </w:tr>
      <w:tr>
        <w:tc>
          <w:tcPr/>
          <w:p>
            <w:pPr>
              <w:pStyle w:val="Compact"/>
            </w:pPr>
            <w:r>
              <w:rPr>
                <w:rStyle w:val="VerbatimChar"/>
              </w:rPr>
              <w:t xml:space="preserve">RebateRate</w:t>
            </w:r>
          </w:p>
        </w:tc>
        <w:tc>
          <w:tcPr/>
          <w:p>
            <w:pPr>
              <w:pStyle w:val="Compact"/>
            </w:pPr>
            <w:r>
              <w:t xml:space="preserve">number</w:t>
            </w:r>
          </w:p>
        </w:tc>
        <w:tc>
          <w:tcPr/>
          <w:p>
            <w:pPr>
              <w:pStyle w:val="Compact"/>
            </w:pPr>
            <w:r>
              <w:t xml:space="preserve">Rebate rate</w:t>
            </w:r>
          </w:p>
        </w:tc>
        <w:tc>
          <w:tcPr/>
          <w:p>
            <w:pPr>
              <w:pStyle w:val="Compact"/>
            </w:pPr>
            <w:r>
              <w:t xml:space="preserve">Rebate Rate</w:t>
            </w:r>
          </w:p>
        </w:tc>
      </w:tr>
      <w:tr>
        <w:tc>
          <w:tcPr/>
          <w:p>
            <w:pPr>
              <w:pStyle w:val="Compact"/>
            </w:pPr>
            <w:r>
              <w:rPr>
                <w:rStyle w:val="VerbatimChar"/>
              </w:rPr>
              <w:t xml:space="preserve">ClearCut</w:t>
            </w:r>
          </w:p>
        </w:tc>
        <w:tc>
          <w:tcPr/>
          <w:p>
            <w:pPr>
              <w:pStyle w:val="Compact"/>
            </w:pPr>
            <w:r>
              <w:t xml:space="preserve">number</w:t>
            </w:r>
          </w:p>
        </w:tc>
        <w:tc>
          <w:tcPr/>
          <w:p>
            <w:pPr>
              <w:pStyle w:val="Compact"/>
            </w:pPr>
            <w:r>
              <w:t xml:space="preserve">Clear-cut credit note amount</w:t>
            </w:r>
          </w:p>
        </w:tc>
        <w:tc>
          <w:tcPr/>
          <w:p>
            <w:pPr>
              <w:pStyle w:val="Compact"/>
            </w:pPr>
            <w:r>
              <w:t xml:space="preserve">Clear Cut CN</w:t>
            </w:r>
          </w:p>
        </w:tc>
      </w:tr>
      <w:tr>
        <w:tc>
          <w:tcPr/>
          <w:p>
            <w:pPr>
              <w:pStyle w:val="Compact"/>
            </w:pPr>
            <w:r>
              <w:rPr>
                <w:rStyle w:val="VerbatimChar"/>
              </w:rPr>
              <w:t xml:space="preserve">ShortfallAmount</w:t>
            </w:r>
          </w:p>
        </w:tc>
        <w:tc>
          <w:tcPr/>
          <w:p>
            <w:pPr>
              <w:pStyle w:val="Compact"/>
            </w:pPr>
            <w:r>
              <w:t xml:space="preserve">number</w:t>
            </w:r>
          </w:p>
        </w:tc>
        <w:tc>
          <w:tcPr/>
          <w:p>
            <w:pPr>
              <w:pStyle w:val="Compact"/>
            </w:pPr>
            <w:r>
              <w:t xml:space="preserve">Shortfall to the next slab</w:t>
            </w:r>
          </w:p>
        </w:tc>
        <w:tc>
          <w:tcPr/>
          <w:p>
            <w:pPr>
              <w:pStyle w:val="Compact"/>
            </w:pPr>
            <w:r>
              <w:t xml:space="preserve">Short Fall</w:t>
            </w:r>
          </w:p>
        </w:tc>
      </w:tr>
      <w:tr>
        <w:tc>
          <w:tcPr/>
          <w:p>
            <w:pPr>
              <w:pStyle w:val="Compact"/>
            </w:pPr>
            <w:r>
              <w:rPr>
                <w:rStyle w:val="VerbatimChar"/>
              </w:rPr>
              <w:t xml:space="preserve">ShortfallPct</w:t>
            </w:r>
          </w:p>
        </w:tc>
        <w:tc>
          <w:tcPr/>
          <w:p>
            <w:pPr>
              <w:pStyle w:val="Compact"/>
            </w:pPr>
            <w:r>
              <w:t xml:space="preserve">number</w:t>
            </w:r>
          </w:p>
        </w:tc>
        <w:tc>
          <w:tcPr/>
          <w:p>
            <w:pPr>
              <w:pStyle w:val="Compact"/>
            </w:pPr>
            <w:r>
              <w:t xml:space="preserve">Shortfall as a percentage</w:t>
            </w:r>
          </w:p>
        </w:tc>
        <w:tc>
          <w:tcPr/>
          <w:p>
            <w:pPr>
              <w:pStyle w:val="Compact"/>
            </w:pPr>
            <w:r>
              <w:t xml:space="preserve">Short Fall %</w:t>
            </w:r>
          </w:p>
        </w:tc>
      </w:tr>
      <w:tr>
        <w:tc>
          <w:tcPr/>
          <w:p>
            <w:pPr>
              <w:pStyle w:val="Compact"/>
            </w:pPr>
            <w:r>
              <w:rPr>
                <w:rStyle w:val="VerbatimChar"/>
              </w:rPr>
              <w:t xml:space="preserve">NextSlabRate</w:t>
            </w:r>
          </w:p>
        </w:tc>
        <w:tc>
          <w:tcPr/>
          <w:p>
            <w:pPr>
              <w:pStyle w:val="Compact"/>
            </w:pPr>
            <w:r>
              <w:t xml:space="preserve">number</w:t>
            </w:r>
          </w:p>
        </w:tc>
        <w:tc>
          <w:tcPr/>
          <w:p>
            <w:pPr>
              <w:pStyle w:val="Compact"/>
            </w:pPr>
            <w:r>
              <w:t xml:space="preserve">Rebate rate of the next slab</w:t>
            </w:r>
          </w:p>
        </w:tc>
        <w:tc>
          <w:tcPr/>
          <w:p>
            <w:pPr>
              <w:pStyle w:val="Compact"/>
            </w:pPr>
            <w:r>
              <w:t xml:space="preserve">Next Slab Rate</w:t>
            </w:r>
          </w:p>
        </w:tc>
      </w:tr>
      <w:tr>
        <w:tc>
          <w:tcPr/>
          <w:p>
            <w:pPr>
              <w:pStyle w:val="Compact"/>
            </w:pPr>
            <w:r>
              <w:rPr>
                <w:rStyle w:val="VerbatimChar"/>
              </w:rPr>
              <w:t xml:space="preserve">QualificationBasis</w:t>
            </w:r>
          </w:p>
        </w:tc>
        <w:tc>
          <w:tcPr/>
          <w:p>
            <w:pPr>
              <w:pStyle w:val="Compact"/>
            </w:pPr>
            <w:r>
              <w:t xml:space="preserve">string</w:t>
            </w:r>
          </w:p>
        </w:tc>
        <w:tc>
          <w:tcPr/>
          <w:p>
            <w:pPr>
              <w:pStyle w:val="Compact"/>
            </w:pPr>
            <w:r>
              <w:t xml:space="preserve">Only on components outside the 10: what</w:t>
            </w:r>
            <w:r>
              <w:t xml:space="preserve"> </w:t>
            </w:r>
            <w:r>
              <w:rPr>
                <w:rStyle w:val="VerbatimChar"/>
              </w:rPr>
              <w:t xml:space="preserve">Qualification</w:t>
            </w:r>
            <w:r>
              <w:t xml:space="preserve"> </w:t>
            </w:r>
            <w:r>
              <w:t xml:space="preserve">holds,</w:t>
            </w:r>
            <w:r>
              <w:t xml:space="preserve"> </w:t>
            </w:r>
            <w:r>
              <w:rPr>
                <w:rStyle w:val="VerbatimChar"/>
              </w:rPr>
              <w:t xml:space="preserve">GSR</w:t>
            </w:r>
            <w:r>
              <w:t xml:space="preserve"> </w:t>
            </w:r>
            <w:r>
              <w:t xml:space="preserve">(ROLLER, SANDPAPER, MASKING TAPE) or</w:t>
            </w:r>
            <w:r>
              <w:t xml:space="preserve"> </w:t>
            </w:r>
            <w:r>
              <w:rPr>
                <w:rStyle w:val="VerbatimChar"/>
              </w:rPr>
              <w:t xml:space="preserve">INVOICE_QTY</w:t>
            </w:r>
            <w:r>
              <w:t xml:space="preserve"> </w:t>
            </w:r>
            <w:r>
              <w:t xml:space="preserve">(the others)</w:t>
            </w:r>
          </w:p>
        </w:tc>
        <w:tc>
          <w:tcPr/>
          <w:p>
            <w:pPr>
              <w:pStyle w:val="Compact"/>
            </w:pPr>
            <w:r>
              <w:t xml:space="preserve">—</w:t>
            </w:r>
          </w:p>
        </w:tc>
      </w:tr>
      <w:tr>
        <w:tc>
          <w:tcPr/>
          <w:p>
            <w:pPr>
              <w:pStyle w:val="Compact"/>
            </w:pPr>
            <w:r>
              <w:rPr>
                <w:rStyle w:val="VerbatimChar"/>
              </w:rPr>
              <w:t xml:space="preserve">InvoicedQty</w:t>
            </w:r>
          </w:p>
        </w:tc>
        <w:tc>
          <w:tcPr/>
          <w:p>
            <w:pPr>
              <w:pStyle w:val="Compact"/>
            </w:pPr>
            <w:r>
              <w:t xml:space="preserve">number</w:t>
            </w:r>
          </w:p>
        </w:tc>
        <w:tc>
          <w:tcPr/>
          <w:p>
            <w:pPr>
              <w:pStyle w:val="Compact"/>
            </w:pPr>
            <w:r>
              <w:t xml:space="preserve">Only on components outside the 10: invoiced quantity (equal to</w:t>
            </w:r>
            <w:r>
              <w:t xml:space="preserve"> </w:t>
            </w:r>
            <w:r>
              <w:rPr>
                <w:rStyle w:val="VerbatimChar"/>
              </w:rPr>
              <w:t xml:space="preserve">Qualification</w:t>
            </w:r>
            <w:r>
              <w:t xml:space="preserve"> </w:t>
            </w:r>
            <w:r>
              <w:t xml:space="preserve">when</w:t>
            </w:r>
            <w:r>
              <w:t xml:space="preserve"> </w:t>
            </w:r>
            <w:r>
              <w:rPr>
                <w:rStyle w:val="VerbatimChar"/>
              </w:rPr>
              <w:t xml:space="preserve">QualificationBasis</w:t>
            </w:r>
            <w:r>
              <w:t xml:space="preserve"> </w:t>
            </w:r>
            <w:r>
              <w:t xml:space="preserve">is</w:t>
            </w:r>
            <w:r>
              <w:t xml:space="preserve"> </w:t>
            </w:r>
            <w:r>
              <w:rPr>
                <w:rStyle w:val="VerbatimChar"/>
              </w:rPr>
              <w:t xml:space="preserve">INVOICE_QTY</w:t>
            </w:r>
            <w:r>
              <w:t xml:space="preserve">)</w:t>
            </w:r>
          </w:p>
        </w:tc>
        <w:tc>
          <w:tcPr/>
          <w:p>
            <w:pPr>
              <w:pStyle w:val="Compact"/>
            </w:pPr>
            <w:r>
              <w:t xml:space="preserve">Invoiced Quantity (Q)</w:t>
            </w:r>
          </w:p>
        </w:tc>
      </w:tr>
    </w:tbl>
    <w:p>
      <w:pPr>
        <w:pStyle w:val="FirstParagraph"/>
      </w:pPr>
      <w:r>
        <w:t xml:space="preserve">Ordering: by</w:t>
      </w:r>
      <w:r>
        <w:t xml:space="preserve"> </w:t>
      </w:r>
      <w:r>
        <w:rPr>
          <w:rStyle w:val="VerbatimChar"/>
        </w:rPr>
        <w:t xml:space="preserve">ClearCut</w:t>
      </w:r>
      <w:r>
        <w:t xml:space="preserve">, highest first (an empty</w:t>
      </w:r>
      <w:r>
        <w:t xml:space="preserve"> </w:t>
      </w:r>
      <w:r>
        <w:rPr>
          <w:rStyle w:val="VerbatimChar"/>
        </w:rPr>
        <w:t xml:space="preserve">ClearCut</w:t>
      </w:r>
      <w:r>
        <w:t xml:space="preserve"> </w:t>
      </w:r>
      <w:r>
        <w:t xml:space="preserve">last). Rows with the same</w:t>
      </w:r>
      <w:r>
        <w:t xml:space="preserve"> </w:t>
      </w:r>
      <w:r>
        <w:rPr>
          <w:rStyle w:val="VerbatimChar"/>
        </w:rPr>
        <w:t xml:space="preserve">ClearCut</w:t>
      </w:r>
      <w:r>
        <w:t xml:space="preserve"> </w:t>
      </w:r>
      <w:r>
        <w:t xml:space="preserve">(most</w:t>
      </w:r>
      <w:r>
        <w:t xml:space="preserve"> </w:t>
      </w:r>
      <w:r>
        <w:t xml:space="preserve">are 0): by</w:t>
      </w:r>
      <w:r>
        <w:t xml:space="preserve"> </w:t>
      </w:r>
      <w:r>
        <w:rPr>
          <w:rStyle w:val="VerbatimChar"/>
        </w:rPr>
        <w:t xml:space="preserve">ToDate</w:t>
      </w:r>
      <w:r>
        <w:t xml:space="preserve">, then in the order EB SLAB 1, EB SLAB 2, EB SLAB 3, VALUE, VALUE %, VALUE FA,</w:t>
      </w:r>
      <w:r>
        <w:t xml:space="preserve"> </w:t>
      </w:r>
      <w:r>
        <w:t xml:space="preserve">LUXURY, PREMIUM 01, PREMIUM 02, EB FULL MONTH, then the other components by name. Amounts can be negative or</w:t>
      </w:r>
      <w:r>
        <w:t xml:space="preserve"> </w:t>
      </w:r>
      <w:r>
        <w:rPr>
          <w:rStyle w:val="VerbatimChar"/>
        </w:rPr>
        <w:t xml:space="preserve">null</w:t>
      </w:r>
      <w:r>
        <w:t xml:space="preserve">.</w:t>
      </w:r>
    </w:p>
    <w:p>
      <w:pPr>
        <w:pStyle w:val="Heading3"/>
      </w:pPr>
      <w:bookmarkStart w:id="43" w:name="_f667044fcd1ebf2300664676fefa1f9f47a1ade"/>
      <w:r>
        <w:t xml:space="preserve">12.3 Authentication —</w:t>
      </w:r>
      <w:r>
        <w:t xml:space="preserve"> </w:t>
      </w:r>
      <w:r>
        <w:rPr>
          <w:rStyle w:val="VerbatimChar"/>
        </w:rPr>
        <w:t xml:space="preserve">POST /v1/auth/token</w:t>
      </w:r>
      <w:bookmarkEnd w:id="43"/>
    </w:p>
    <w:p>
      <w:pPr>
        <w:pStyle w:val="FirstParagraph"/>
      </w:pPr>
      <w:r>
        <w:t xml:space="preserve">OAuth2 client credentials (RFC 6749 §4.4) with JWT Bearer tokens (RFC 6750). Request:</w:t>
      </w:r>
      <w:r>
        <w:t xml:space="preserve"> </w:t>
      </w:r>
      <w:r>
        <w:rPr>
          <w:rStyle w:val="VerbatimChar"/>
        </w:rPr>
        <w:t xml:space="preserve">grant_type=client_credentials</w:t>
      </w:r>
      <w:r>
        <w:t xml:space="preserve">, form-encoded (standard) or JSON, with the client credentials as</w:t>
      </w:r>
      <w:r>
        <w:t xml:space="preserve"> </w:t>
      </w:r>
      <w:r>
        <w:t xml:space="preserve">HTTP Basic auth or as</w:t>
      </w:r>
      <w:r>
        <w:t xml:space="preserve"> </w:t>
      </w:r>
      <w:r>
        <w:rPr>
          <w:rStyle w:val="VerbatimChar"/>
        </w:rPr>
        <w:t xml:space="preserve">client_id</w:t>
      </w:r>
      <w:r>
        <w:t xml:space="preserve"> </w:t>
      </w:r>
      <w:r>
        <w:t xml:space="preserve">and</w:t>
      </w:r>
      <w:r>
        <w:t xml:space="preserve"> </w:t>
      </w:r>
      <w:r>
        <w:rPr>
          <w:rStyle w:val="VerbatimChar"/>
        </w:rPr>
        <w:t xml:space="preserve">client_secret</w:t>
      </w:r>
      <w:r>
        <w:t xml:space="preserve"> </w:t>
      </w:r>
      <w:r>
        <w:t xml:space="preserve">in the body (not both).</w:t>
      </w:r>
      <w:r>
        <w:t xml:space="preserve"> </w:t>
      </w:r>
      <w:r>
        <w:rPr>
          <w:rStyle w:val="VerbatimChar"/>
        </w:rPr>
        <w:t xml:space="preserve">scope</w:t>
      </w:r>
      <w:r>
        <w:t xml:space="preserve"> </w:t>
      </w:r>
      <w:r>
        <w:t xml:space="preserve">is optional;</w:t>
      </w:r>
      <w:r>
        <w:t xml:space="preserve"> </w:t>
      </w:r>
      <w:r>
        <w:t xml:space="preserve">the only scope is</w:t>
      </w:r>
      <w:r>
        <w:t xml:space="preserve"> </w:t>
      </w:r>
      <w:r>
        <w:rPr>
          <w:rStyle w:val="VerbatimChar"/>
        </w:rPr>
        <w:t xml:space="preserve">schemes:read</w:t>
      </w:r>
      <w:r>
        <w:t xml:space="preserve">.</w:t>
      </w:r>
    </w:p>
    <w:p>
      <w:pPr>
        <w:pStyle w:val="SourceCode"/>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client_id</w:t>
      </w:r>
      <w:r>
        <w:rPr>
          <w:rStyle w:val="OperatorTok"/>
        </w:rPr>
        <w:t xml:space="preserve">&gt;</w:t>
      </w:r>
      <w:r>
        <w:rPr>
          <w:rStyle w:val="NormalTok"/>
        </w:rPr>
        <w:t xml:space="preserve">:</w:t>
      </w:r>
      <w:r>
        <w:rPr>
          <w:rStyle w:val="OperatorTok"/>
        </w:rPr>
        <w:t xml:space="preserve">&lt;</w:t>
      </w:r>
      <w:r>
        <w:rPr>
          <w:rStyle w:val="NormalTok"/>
        </w:rPr>
        <w:t xml:space="preserve">client_secret</w:t>
      </w:r>
      <w:r>
        <w:rPr>
          <w:rStyle w:val="OperatorTok"/>
        </w:rPr>
        <w:t xml:space="preserve">&gt;</w:t>
      </w:r>
      <w:r>
        <w:rPr>
          <w:rStyle w:val="NormalTok"/>
        </w:rPr>
        <w:t xml:space="preserve"> -d grant_type=client_credentials </w:t>
      </w:r>
      <w:r>
        <w:rPr>
          <w:rStyle w:val="DataTypeTok"/>
        </w:rPr>
        <w:t xml:space="preserve">\</w:t>
      </w:r>
      <w:r>
        <w:br/>
      </w:r>
      <w:r>
        <w:rPr>
          <w:rStyle w:val="NormalTok"/>
        </w:rPr>
        <w:t xml:space="preserve">  https://</w:t>
      </w:r>
      <w:r>
        <w:rPr>
          <w:rStyle w:val="OperatorTok"/>
        </w:rPr>
        <w:t xml:space="preserve">&lt;</w:t>
      </w:r>
      <w:r>
        <w:rPr>
          <w:rStyle w:val="NormalTok"/>
        </w:rPr>
        <w:t xml:space="preserve">host</w:t>
      </w:r>
      <w:r>
        <w:rPr>
          <w:rStyle w:val="OperatorTok"/>
        </w:rPr>
        <w:t xml:space="preserve">&gt;</w:t>
      </w:r>
      <w:r>
        <w:rPr>
          <w:rStyle w:val="NormalTok"/>
        </w:rPr>
        <w:t xml:space="preserve">/v1/auth/token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.access_token</w:t>
      </w:r>
      <w:r>
        <w:rPr>
          <w:rStyle w:val="VariableTok"/>
        </w:rPr>
        <w:t xml:space="preserve">)</w:t>
      </w:r>
    </w:p>
    <w:p>
      <w:pPr>
        <w:pStyle w:val="FirstParagraph"/>
      </w:pPr>
      <w:r>
        <w:t xml:space="preserve">Response</w:t>
      </w:r>
      <w:r>
        <w:t xml:space="preserve"> </w:t>
      </w:r>
      <w:r>
        <w:rPr>
          <w:rStyle w:val="VerbatimChar"/>
        </w:rPr>
        <w:t xml:space="preserve">200</w:t>
      </w:r>
      <w:r>
        <w:t xml:space="preserve">:</w:t>
      </w:r>
    </w:p>
    <w:p>
      <w:pPr>
        <w:pStyle w:val="SourceCode"/>
      </w:pPr>
      <w:r>
        <w:rPr>
          <w:rStyle w:val="FunctionTok"/>
        </w:rPr>
        <w:t xml:space="preserve">{</w:t>
      </w:r>
      <w:r>
        <w:rPr>
          <w:rStyle w:val="DataTypeTok"/>
        </w:rPr>
        <w:t xml:space="preserve">"access_token"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"schemes:read"</w:t>
      </w:r>
      <w:r>
        <w:rPr>
          <w:rStyle w:val="FunctionTok"/>
        </w:rPr>
        <w:t xml:space="preserve">}</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Rule</w:t>
            </w:r>
          </w:p>
        </w:tc>
        <w:tc>
          <w:tcPr>
            <w:shd w:val="clear" w:fill="E8F0FE"/>
          </w:tcPr>
          <w:p>
            <w:pPr>
              <w:pStyle w:val="Compact"/>
            </w:pPr>
            <w:r>
              <w:rPr>
                <w:b/>
              </w:rPr>
              <w:t xml:space="preserve">Value</w:t>
            </w:r>
          </w:p>
        </w:tc>
      </w:tr>
      <w:tr>
        <w:tc>
          <w:tcPr/>
          <w:p>
            <w:pPr>
              <w:pStyle w:val="Compact"/>
            </w:pPr>
            <w:r>
              <w:t xml:space="preserve">Token lifetime</w:t>
            </w:r>
          </w:p>
        </w:tc>
        <w:tc>
          <w:tcPr/>
          <w:p>
            <w:pPr>
              <w:pStyle w:val="Compact"/>
            </w:pPr>
            <w:r>
              <w:rPr>
                <w:rStyle w:val="VerbatimChar"/>
              </w:rPr>
              <w:t xml:space="preserve">expires_in</w:t>
            </w:r>
            <w:r>
              <w:t xml:space="preserve"> </w:t>
            </w:r>
            <w:r>
              <w:t xml:space="preserve">=</w:t>
            </w:r>
            <w:r>
              <w:t xml:space="preserve"> </w:t>
            </w:r>
            <w:r>
              <w:rPr>
                <w:rStyle w:val="VerbatimChar"/>
              </w:rPr>
              <w:t xml:space="preserve">JWT_TTL_SECONDS</w:t>
            </w:r>
            <w:r>
              <w:t xml:space="preserve"> </w:t>
            </w:r>
            <w:r>
              <w:t xml:space="preserve">(3600 s)</w:t>
            </w:r>
          </w:p>
        </w:tc>
      </w:tr>
      <w:tr>
        <w:tc>
          <w:tcPr/>
          <w:p>
            <w:pPr>
              <w:pStyle w:val="Compact"/>
            </w:pPr>
            <w:r>
              <w:t xml:space="preserve">Reuse</w:t>
            </w:r>
          </w:p>
        </w:tc>
        <w:tc>
          <w:tcPr/>
          <w:p>
            <w:pPr>
              <w:pStyle w:val="Compact"/>
            </w:pPr>
            <w:r>
              <w:t xml:space="preserve">Callers keep one token and send it until about 60 s before expiry, then get a new one; on</w:t>
            </w:r>
            <w:r>
              <w:t xml:space="preserve"> </w:t>
            </w:r>
            <w:r>
              <w:rPr>
                <w:rStyle w:val="VerbatimChar"/>
              </w:rPr>
              <w:t xml:space="preserve">401 Token expired</w:t>
            </w:r>
            <w:r>
              <w:t xml:space="preserve"> </w:t>
            </w:r>
            <w:r>
              <w:t xml:space="preserve">they get a new token and retry once</w:t>
            </w:r>
          </w:p>
        </w:tc>
      </w:tr>
      <w:tr>
        <w:tc>
          <w:tcPr/>
          <w:p>
            <w:pPr>
              <w:pStyle w:val="Compact"/>
            </w:pPr>
            <w:r>
              <w:t xml:space="preserve">Token endpoint limit</w:t>
            </w:r>
          </w:p>
        </w:tc>
        <w:tc>
          <w:tcPr/>
          <w:p>
            <w:pPr>
              <w:pStyle w:val="Compact"/>
            </w:pPr>
            <w:r>
              <w:rPr>
                <w:rStyle w:val="VerbatimChar"/>
              </w:rPr>
              <w:t xml:space="preserve">TOKEN_RATE_LIMIT_PER_MINUTE</w:t>
            </w:r>
            <w:r>
              <w:t xml:space="preserve"> </w:t>
            </w:r>
            <w:r>
              <w:t xml:space="preserve">(30) per client IP per minute, on top of the 2,500/s limit; a client needs one token an hour</w:t>
            </w:r>
          </w:p>
        </w:tc>
      </w:tr>
      <w:tr>
        <w:tc>
          <w:tcPr/>
          <w:p>
            <w:pPr>
              <w:pStyle w:val="Compact"/>
            </w:pPr>
            <w:r>
              <w:t xml:space="preserve">Token format</w:t>
            </w:r>
          </w:p>
        </w:tc>
        <w:tc>
          <w:tcPr/>
          <w:p>
            <w:pPr>
              <w:pStyle w:val="Compact"/>
            </w:pPr>
            <w:r>
              <w:t xml:space="preserve">JWT signed with HS256; claims</w:t>
            </w:r>
            <w:r>
              <w:t xml:space="preserve"> </w:t>
            </w:r>
            <w:r>
              <w:rPr>
                <w:rStyle w:val="VerbatimChar"/>
              </w:rPr>
              <w:t xml:space="preserve">iss</w:t>
            </w:r>
            <w:r>
              <w:t xml:space="preserve">,</w:t>
            </w:r>
            <w:r>
              <w:t xml:space="preserve"> </w:t>
            </w:r>
            <w:r>
              <w:rPr>
                <w:rStyle w:val="VerbatimChar"/>
              </w:rPr>
              <w:t xml:space="preserve">aud</w:t>
            </w:r>
            <w:r>
              <w:t xml:space="preserve"> </w:t>
            </w:r>
            <w:r>
              <w:t xml:space="preserve">(</w:t>
            </w:r>
            <w:r>
              <w:rPr>
                <w:rStyle w:val="VerbatimChar"/>
              </w:rPr>
              <w:t xml:space="preserve">scheme-api</w:t>
            </w:r>
            <w:r>
              <w:t xml:space="preserve">),</w:t>
            </w:r>
            <w:r>
              <w:t xml:space="preserve"> </w:t>
            </w:r>
            <w:r>
              <w:rPr>
                <w:rStyle w:val="VerbatimChar"/>
              </w:rPr>
              <w:t xml:space="preserve">sub</w:t>
            </w:r>
            <w:r>
              <w:t xml:space="preserve"> </w:t>
            </w:r>
            <w:r>
              <w:t xml:space="preserve">(client_id),</w:t>
            </w:r>
            <w:r>
              <w:t xml:space="preserve"> </w:t>
            </w:r>
            <w:r>
              <w:rPr>
                <w:rStyle w:val="VerbatimChar"/>
              </w:rPr>
              <w:t xml:space="preserve">scope</w:t>
            </w:r>
            <w:r>
              <w:t xml:space="preserve">,</w:t>
            </w:r>
            <w:r>
              <w:t xml:space="preserve"> </w:t>
            </w:r>
            <w:r>
              <w:rPr>
                <w:rStyle w:val="VerbatimChar"/>
              </w:rPr>
              <w:t xml:space="preserve">iat</w:t>
            </w:r>
            <w:r>
              <w:t xml:space="preserve">,</w:t>
            </w:r>
            <w:r>
              <w:t xml:space="preserve"> </w:t>
            </w:r>
            <w:r>
              <w:rPr>
                <w:rStyle w:val="VerbatimChar"/>
              </w:rPr>
              <w:t xml:space="preserve">nbf</w:t>
            </w:r>
            <w:r>
              <w:t xml:space="preserve">,</w:t>
            </w:r>
            <w:r>
              <w:t xml:space="preserve"> </w:t>
            </w:r>
            <w:r>
              <w:rPr>
                <w:rStyle w:val="VerbatimChar"/>
              </w:rPr>
              <w:t xml:space="preserve">exp</w:t>
            </w:r>
            <w:r>
              <w:t xml:space="preserve">,</w:t>
            </w:r>
            <w:r>
              <w:t xml:space="preserve"> </w:t>
            </w:r>
            <w:r>
              <w:rPr>
                <w:rStyle w:val="VerbatimChar"/>
              </w:rPr>
              <w:t xml:space="preserve">jti</w:t>
            </w:r>
          </w:p>
        </w:tc>
      </w:tr>
      <w:tr>
        <w:tc>
          <w:tcPr/>
          <w:p>
            <w:pPr>
              <w:pStyle w:val="Compact"/>
            </w:pPr>
            <w:r>
              <w:t xml:space="preserve">Cost per request</w:t>
            </w:r>
          </w:p>
        </w:tc>
        <w:tc>
          <w:tcPr/>
          <w:p>
            <w:pPr>
              <w:pStyle w:val="Compact"/>
            </w:pPr>
            <w:r>
              <w:t xml:space="preserve">About 49 µs to check a token; no database or Redis lookup</w:t>
            </w:r>
          </w:p>
        </w:tc>
      </w:tr>
    </w:tbl>
    <w:p>
      <w:pPr>
        <w:pStyle w:val="Heading3"/>
      </w:pPr>
      <w:bookmarkStart w:id="44" w:name="_22bbd58cd1d9f695b84553c2fa695a78b686ae4"/>
      <w:r>
        <w:t xml:space="preserve">12.4 Request lifecycle</w:t>
      </w:r>
      <w:bookmarkEnd w:id="44"/>
    </w:p>
    <w:p>
      <w:pPr>
        <w:pStyle w:val="FirstParagraph"/>
      </w:pPr>
      <w:r>
        <w:drawing>
          <wp:inline>
            <wp:extent cx="5334000" cy="2749826"/>
            <wp:effectExtent b="0" l="0" r="0" t="0"/>
            <wp:docPr descr="Figure 5 — API request lifecycle and responses" title="" id="46" name="Picture"/>
            <a:graphic>
              <a:graphicData uri="http://schemas.openxmlformats.org/drawingml/2006/picture">
                <pic:pic>
                  <pic:nvPicPr>
                    <pic:cNvPr descr="figures/fig5_request_lifecycle.png" id="47" name="Picture"/>
                    <pic:cNvPicPr>
                      <a:picLocks noChangeArrowheads="1" noChangeAspect="1"/>
                    </pic:cNvPicPr>
                  </pic:nvPicPr>
                  <pic:blipFill>
                    <a:blip r:embed="rId45"/>
                    <a:stretch>
                      <a:fillRect/>
                    </a:stretch>
                  </pic:blipFill>
                  <pic:spPr bwMode="auto">
                    <a:xfrm>
                      <a:off x="0" y="0"/>
                      <a:ext cx="5334000" cy="2749826"/>
                    </a:xfrm>
                    <a:prstGeom prst="rect">
                      <a:avLst/>
                    </a:prstGeom>
                    <a:noFill/>
                    <a:ln w="9525">
                      <a:noFill/>
                      <a:headEnd/>
                      <a:tailEnd/>
                    </a:ln>
                  </pic:spPr>
                </pic:pic>
              </a:graphicData>
            </a:graphic>
          </wp:inline>
        </w:drawing>
      </w:r>
    </w:p>
    <w:p>
      <w:pPr>
        <w:pStyle w:val="Heading2"/>
      </w:pPr>
      <w:bookmarkStart w:id="48" w:name="_3c13af27edbc6e3eb56274fb7ff51734a4fd5fd"/>
      <w:r>
        <w:t xml:space="preserve">13. Error handling</w:t>
      </w:r>
      <w:bookmarkEnd w:id="48"/>
    </w:p>
    <w:p>
      <w:pPr>
        <w:pStyle w:val="FirstParagraph"/>
      </w:pPr>
      <w:r>
        <w:t xml:space="preserve">All errors are JSON with a</w:t>
      </w:r>
      <w:r>
        <w:t xml:space="preserve"> </w:t>
      </w:r>
      <w:r>
        <w:rPr>
          <w:rStyle w:val="VerbatimChar"/>
        </w:rPr>
        <w:t xml:space="preserve">detail</w:t>
      </w:r>
      <w:r>
        <w:t xml:space="preserve"> </w:t>
      </w:r>
      <w:r>
        <w:t xml:space="preserve">field, except the token endpoint's, which use the OAuth2</w:t>
      </w:r>
      <w:r>
        <w:t xml:space="preserve"> </w:t>
      </w:r>
      <w:r>
        <w:t xml:space="preserve">format</w:t>
      </w:r>
      <w:r>
        <w:t xml:space="preserve"> </w:t>
      </w:r>
      <w:r>
        <w:rPr>
          <w:rStyle w:val="VerbatimChar"/>
        </w:rPr>
        <w:t xml:space="preserve">{"error", "error_description"}</w:t>
      </w:r>
      <w:r>
        <w:t xml:space="preserve"> </w:t>
      </w:r>
      <w:r>
        <w:t xml:space="preserve">(RFC 6749 §5.2). Errors never include stack traces, SQL,</w:t>
      </w:r>
      <w:r>
        <w:t xml:space="preserve"> </w:t>
      </w:r>
      <w:r>
        <w:t xml:space="preserve">internal addresses or the caller's input.</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1980"/>
        <w:gridCol w:w="1980"/>
        <w:gridCol w:w="1980"/>
        <w:gridCol w:w="1980"/>
      </w:tblGrid>
      <w:tr>
        <w:trPr>
          <w:tblHeader w:val="on"/>
        </w:trPr>
        <w:tc>
          <w:tcPr>
            <w:shd w:val="clear" w:fill="E8F0FE"/>
          </w:tcPr>
          <w:p>
            <w:pPr>
              <w:pStyle w:val="Compact"/>
            </w:pPr>
            <w:r>
              <w:rPr>
                <w:b/>
              </w:rPr>
              <w:t xml:space="preserve">Status</w:t>
            </w:r>
          </w:p>
        </w:tc>
        <w:tc>
          <w:tcPr>
            <w:shd w:val="clear" w:fill="E8F0FE"/>
          </w:tcPr>
          <w:p>
            <w:pPr>
              <w:pStyle w:val="Compact"/>
            </w:pPr>
            <w:r>
              <w:rPr>
                <w:b/>
              </w:rPr>
              <w:t xml:space="preserve">Meaning</w:t>
            </w:r>
          </w:p>
        </w:tc>
        <w:tc>
          <w:tcPr>
            <w:shd w:val="clear" w:fill="E8F0FE"/>
          </w:tcPr>
          <w:p>
            <w:pPr>
              <w:pStyle w:val="Compact"/>
            </w:pPr>
            <w:r>
              <w:rPr>
                <w:b/>
              </w:rPr>
              <w:t xml:space="preserve">Example body</w:t>
            </w:r>
          </w:p>
        </w:tc>
        <w:tc>
          <w:tcPr>
            <w:shd w:val="clear" w:fill="E8F0FE"/>
          </w:tcPr>
          <w:p>
            <w:pPr>
              <w:pStyle w:val="Compact"/>
            </w:pPr>
            <w:r>
              <w:rPr>
                <w:b/>
              </w:rPr>
              <w:t xml:space="preserve">Client action</w:t>
            </w:r>
          </w:p>
        </w:tc>
      </w:tr>
      <w:tr>
        <w:tc>
          <w:tcPr/>
          <w:p>
            <w:pPr>
              <w:pStyle w:val="Compact"/>
            </w:pPr>
            <w:r>
              <w:t xml:space="preserve">200</w:t>
            </w:r>
          </w:p>
        </w:tc>
        <w:tc>
          <w:tcPr/>
          <w:p>
            <w:pPr>
              <w:pStyle w:val="Compact"/>
            </w:pPr>
            <w:r>
              <w:t xml:space="preserve">Success (possibly</w:t>
            </w:r>
            <w:r>
              <w:t xml:space="preserve"> </w:t>
            </w:r>
            <w:r>
              <w:rPr>
                <w:rStyle w:val="VerbatimChar"/>
              </w:rPr>
              <w:t xml:space="preserve">[]</w:t>
            </w:r>
            <w:r>
              <w:t xml:space="preserve">)</w:t>
            </w:r>
          </w:p>
        </w:tc>
        <w:tc>
          <w:tcPr/>
          <w:p>
            <w:pPr>
              <w:pStyle w:val="Compact"/>
            </w:pPr>
            <w:r>
              <w:rPr>
                <w:rStyle w:val="VerbatimChar"/>
              </w:rPr>
              <w:t xml:space="preserve">[...]</w:t>
            </w:r>
          </w:p>
        </w:tc>
        <w:tc>
          <w:tcPr/>
          <w:p>
            <w:pPr>
              <w:pStyle w:val="Compact"/>
            </w:pPr>
            <w:r>
              <w:t xml:space="preserve">—</w:t>
            </w:r>
          </w:p>
        </w:tc>
      </w:tr>
      <w:tr>
        <w:tc>
          <w:tcPr/>
          <w:p>
            <w:pPr>
              <w:pStyle w:val="Compact"/>
            </w:pPr>
            <w:r>
              <w:t xml:space="preserve">401</w:t>
            </w:r>
          </w:p>
        </w:tc>
        <w:tc>
          <w:tcPr/>
          <w:p>
            <w:pPr>
              <w:pStyle w:val="Compact"/>
            </w:pPr>
            <w:r>
              <w:t xml:space="preserve">No Bearer token</w:t>
            </w:r>
          </w:p>
        </w:tc>
        <w:tc>
          <w:tcPr/>
          <w:p>
            <w:pPr>
              <w:pStyle w:val="Compact"/>
            </w:pPr>
            <w:r>
              <w:rPr>
                <w:rStyle w:val="VerbatimChar"/>
              </w:rPr>
              <w:t xml:space="preserve">{"detail": "Not authenticated"}</w:t>
            </w:r>
          </w:p>
        </w:tc>
        <w:tc>
          <w:tcPr/>
          <w:p>
            <w:pPr>
              <w:pStyle w:val="Compact"/>
            </w:pPr>
            <w:r>
              <w:t xml:space="preserve">Send</w:t>
            </w:r>
            <w:r>
              <w:t xml:space="preserve"> </w:t>
            </w:r>
            <w:r>
              <w:rPr>
                <w:rStyle w:val="VerbatimChar"/>
              </w:rPr>
              <w:t xml:space="preserve">Authorization: Bearer &lt;token&gt;</w:t>
            </w:r>
          </w:p>
        </w:tc>
      </w:tr>
      <w:tr>
        <w:tc>
          <w:tcPr/>
          <w:p>
            <w:pPr>
              <w:pStyle w:val="Compact"/>
            </w:pPr>
            <w:r>
              <w:t xml:space="preserve">401</w:t>
            </w:r>
          </w:p>
        </w:tc>
        <w:tc>
          <w:tcPr/>
          <w:p>
            <w:pPr>
              <w:pStyle w:val="Compact"/>
            </w:pPr>
            <w:r>
              <w:t xml:space="preserve">Token malformed, wrongly signed, or its client removed</w:t>
            </w:r>
          </w:p>
        </w:tc>
        <w:tc>
          <w:tcPr/>
          <w:p>
            <w:pPr>
              <w:pStyle w:val="Compact"/>
            </w:pPr>
            <w:r>
              <w:rPr>
                <w:rStyle w:val="VerbatimChar"/>
              </w:rPr>
              <w:t xml:space="preserve">{"detail": "Invalid token"}</w:t>
            </w:r>
          </w:p>
        </w:tc>
        <w:tc>
          <w:tcPr/>
          <w:p>
            <w:pPr>
              <w:pStyle w:val="Compact"/>
            </w:pPr>
            <w:r>
              <w:t xml:space="preserve">Get a new token</w:t>
            </w:r>
          </w:p>
        </w:tc>
      </w:tr>
      <w:tr>
        <w:tc>
          <w:tcPr/>
          <w:p>
            <w:pPr>
              <w:pStyle w:val="Compact"/>
            </w:pPr>
            <w:r>
              <w:t xml:space="preserve">401</w:t>
            </w:r>
          </w:p>
        </w:tc>
        <w:tc>
          <w:tcPr/>
          <w:p>
            <w:pPr>
              <w:pStyle w:val="Compact"/>
            </w:pPr>
            <w:r>
              <w:t xml:space="preserve">Token expired</w:t>
            </w:r>
          </w:p>
        </w:tc>
        <w:tc>
          <w:tcPr/>
          <w:p>
            <w:pPr>
              <w:pStyle w:val="Compact"/>
            </w:pPr>
            <w:r>
              <w:rPr>
                <w:rStyle w:val="VerbatimChar"/>
              </w:rPr>
              <w:t xml:space="preserve">{"detail": "Token expired"}</w:t>
            </w:r>
          </w:p>
        </w:tc>
        <w:tc>
          <w:tcPr/>
          <w:p>
            <w:pPr>
              <w:pStyle w:val="Compact"/>
            </w:pPr>
            <w:r>
              <w:t xml:space="preserve">Get a new token, retry once</w:t>
            </w:r>
          </w:p>
        </w:tc>
      </w:tr>
      <w:tr>
        <w:tc>
          <w:tcPr/>
          <w:p>
            <w:pPr>
              <w:pStyle w:val="Compact"/>
            </w:pPr>
            <w:r>
              <w:t xml:space="preserve">403</w:t>
            </w:r>
          </w:p>
        </w:tc>
        <w:tc>
          <w:tcPr/>
          <w:p>
            <w:pPr>
              <w:pStyle w:val="Compact"/>
            </w:pPr>
            <w:r>
              <w:t xml:space="preserve">Token without the</w:t>
            </w:r>
            <w:r>
              <w:t xml:space="preserve"> </w:t>
            </w:r>
            <w:r>
              <w:rPr>
                <w:rStyle w:val="VerbatimChar"/>
              </w:rPr>
              <w:t xml:space="preserve">schemes:read</w:t>
            </w:r>
            <w:r>
              <w:t xml:space="preserve"> </w:t>
            </w:r>
            <w:r>
              <w:t xml:space="preserve">scope</w:t>
            </w:r>
          </w:p>
        </w:tc>
        <w:tc>
          <w:tcPr/>
          <w:p>
            <w:pPr>
              <w:pStyle w:val="Compact"/>
            </w:pPr>
            <w:r>
              <w:rPr>
                <w:rStyle w:val="VerbatimChar"/>
              </w:rPr>
              <w:t xml:space="preserve">{"detail": "Insufficient scope"}</w:t>
            </w:r>
          </w:p>
        </w:tc>
        <w:tc>
          <w:tcPr/>
          <w:p>
            <w:pPr>
              <w:pStyle w:val="Compact"/>
            </w:pPr>
            <w:r>
              <w:t xml:space="preserve">Get a token without a</w:t>
            </w:r>
            <w:r>
              <w:t xml:space="preserve"> </w:t>
            </w:r>
            <w:r>
              <w:rPr>
                <w:rStyle w:val="VerbatimChar"/>
              </w:rPr>
              <w:t xml:space="preserve">scope</w:t>
            </w:r>
            <w:r>
              <w:t xml:space="preserve"> </w:t>
            </w:r>
            <w:r>
              <w:t xml:space="preserve">parameter</w:t>
            </w:r>
          </w:p>
        </w:tc>
      </w:tr>
      <w:tr>
        <w:tc>
          <w:tcPr/>
          <w:p>
            <w:pPr>
              <w:pStyle w:val="Compact"/>
            </w:pPr>
            <w:r>
              <w:t xml:space="preserve">404</w:t>
            </w:r>
          </w:p>
        </w:tc>
        <w:tc>
          <w:tcPr/>
          <w:p>
            <w:pPr>
              <w:pStyle w:val="Compact"/>
            </w:pPr>
            <w:r>
              <w:t xml:space="preserve">Unknown path</w:t>
            </w:r>
          </w:p>
        </w:tc>
        <w:tc>
          <w:tcPr/>
          <w:p>
            <w:pPr>
              <w:pStyle w:val="Compact"/>
            </w:pPr>
            <w:r>
              <w:rPr>
                <w:rStyle w:val="VerbatimChar"/>
              </w:rPr>
              <w:t xml:space="preserve">{"detail": "Not Found"}</w:t>
            </w:r>
          </w:p>
        </w:tc>
        <w:tc>
          <w:tcPr/>
          <w:p>
            <w:pPr>
              <w:pStyle w:val="Compact"/>
            </w:pPr>
            <w:r>
              <w:t xml:space="preserve">Check the URL</w:t>
            </w:r>
          </w:p>
        </w:tc>
      </w:tr>
      <w:tr>
        <w:tc>
          <w:tcPr/>
          <w:p>
            <w:pPr>
              <w:pStyle w:val="Compact"/>
            </w:pPr>
            <w:r>
              <w:t xml:space="preserve">405</w:t>
            </w:r>
          </w:p>
        </w:tc>
        <w:tc>
          <w:tcPr/>
          <w:p>
            <w:pPr>
              <w:pStyle w:val="Compact"/>
            </w:pPr>
            <w:r>
              <w:t xml:space="preserve">Wrong method</w:t>
            </w:r>
          </w:p>
        </w:tc>
        <w:tc>
          <w:tcPr/>
          <w:p>
            <w:pPr>
              <w:pStyle w:val="Compact"/>
            </w:pPr>
            <w:r>
              <w:rPr>
                <w:rStyle w:val="VerbatimChar"/>
              </w:rPr>
              <w:t xml:space="preserve">{"detail": "Method Not Allowed"}</w:t>
            </w:r>
          </w:p>
        </w:tc>
        <w:tc>
          <w:tcPr/>
          <w:p>
            <w:pPr>
              <w:pStyle w:val="Compact"/>
            </w:pPr>
            <w:r>
              <w:t xml:space="preserve">Use POST</w:t>
            </w:r>
          </w:p>
        </w:tc>
      </w:tr>
      <w:tr>
        <w:tc>
          <w:tcPr/>
          <w:p>
            <w:pPr>
              <w:pStyle w:val="Compact"/>
            </w:pPr>
            <w:r>
              <w:t xml:space="preserve">413</w:t>
            </w:r>
          </w:p>
        </w:tc>
        <w:tc>
          <w:tcPr/>
          <w:p>
            <w:pPr>
              <w:pStyle w:val="Compact"/>
            </w:pPr>
            <w:r>
              <w:t xml:space="preserve">Body over 4 KB</w:t>
            </w:r>
          </w:p>
        </w:tc>
        <w:tc>
          <w:tcPr/>
          <w:p>
            <w:pPr>
              <w:pStyle w:val="Compact"/>
            </w:pPr>
            <w:r>
              <w:rPr>
                <w:rStyle w:val="VerbatimChar"/>
              </w:rPr>
              <w:t xml:space="preserve">{"detail": "Request body too large"}</w:t>
            </w:r>
          </w:p>
        </w:tc>
        <w:tc>
          <w:tcPr/>
          <w:p>
            <w:pPr>
              <w:pStyle w:val="Compact"/>
            </w:pPr>
            <w:r>
              <w:t xml:space="preserve">Send only</w:t>
            </w:r>
            <w:r>
              <w:t xml:space="preserve"> </w:t>
            </w:r>
            <w:r>
              <w:rPr>
                <w:rStyle w:val="VerbatimChar"/>
              </w:rPr>
              <w:t xml:space="preserve">dealer_code</w:t>
            </w:r>
          </w:p>
        </w:tc>
      </w:tr>
      <w:tr>
        <w:tc>
          <w:tcPr/>
          <w:p>
            <w:pPr>
              <w:pStyle w:val="Compact"/>
            </w:pPr>
            <w:r>
              <w:t xml:space="preserve">422</w:t>
            </w:r>
          </w:p>
        </w:tc>
        <w:tc>
          <w:tcPr/>
          <w:p>
            <w:pPr>
              <w:pStyle w:val="Compact"/>
            </w:pPr>
            <w:r>
              <w:t xml:space="preserve">Invalid body</w:t>
            </w:r>
          </w:p>
        </w:tc>
        <w:tc>
          <w:tcPr/>
          <w:p>
            <w:pPr>
              <w:pStyle w:val="Compact"/>
            </w:pPr>
            <w:r>
              <w:rPr>
                <w:rStyle w:val="VerbatimChar"/>
              </w:rPr>
              <w:t xml:space="preserve">{"detail": [{"loc": ["body", "dealer_code"], "msg": "Field required", "type": "missing"}]}</w:t>
            </w:r>
          </w:p>
        </w:tc>
        <w:tc>
          <w:tcPr/>
          <w:p>
            <w:pPr>
              <w:pStyle w:val="Compact"/>
            </w:pPr>
            <w:r>
              <w:t xml:space="preserve">Fix the request</w:t>
            </w:r>
          </w:p>
        </w:tc>
      </w:tr>
      <w:tr>
        <w:tc>
          <w:tcPr/>
          <w:p>
            <w:pPr>
              <w:pStyle w:val="Compact"/>
            </w:pPr>
            <w:r>
              <w:t xml:space="preserve">429</w:t>
            </w:r>
          </w:p>
        </w:tc>
        <w:tc>
          <w:tcPr/>
          <w:p>
            <w:pPr>
              <w:pStyle w:val="Compact"/>
            </w:pPr>
            <w:r>
              <w:t xml:space="preserve">Over 2,500 requests a second from one IP</w:t>
            </w:r>
          </w:p>
        </w:tc>
        <w:tc>
          <w:tcPr/>
          <w:p>
            <w:pPr>
              <w:pStyle w:val="Compact"/>
            </w:pPr>
            <w:r>
              <w:rPr>
                <w:rStyle w:val="VerbatimChar"/>
              </w:rPr>
              <w:t xml:space="preserve">{"detail": "Too many requests"}</w:t>
            </w:r>
            <w:r>
              <w:t xml:space="preserve"> </w:t>
            </w:r>
            <w:r>
              <w:t xml:space="preserve">+</w:t>
            </w:r>
            <w:r>
              <w:t xml:space="preserve"> </w:t>
            </w:r>
            <w:r>
              <w:rPr>
                <w:rStyle w:val="VerbatimChar"/>
              </w:rPr>
              <w:t xml:space="preserve">Retry-After: 1</w:t>
            </w:r>
          </w:p>
        </w:tc>
        <w:tc>
          <w:tcPr/>
          <w:p>
            <w:pPr>
              <w:pStyle w:val="Compact"/>
            </w:pPr>
            <w:r>
              <w:t xml:space="preserve">Retry with backoff</w:t>
            </w:r>
          </w:p>
        </w:tc>
      </w:tr>
      <w:tr>
        <w:tc>
          <w:tcPr/>
          <w:p>
            <w:pPr>
              <w:pStyle w:val="Compact"/>
            </w:pPr>
            <w:r>
              <w:t xml:space="preserve">503</w:t>
            </w:r>
          </w:p>
        </w:tc>
        <w:tc>
          <w:tcPr/>
          <w:p>
            <w:pPr>
              <w:pStyle w:val="Compact"/>
            </w:pPr>
            <w:r>
              <w:t xml:space="preserve">Temporarily busy</w:t>
            </w:r>
          </w:p>
        </w:tc>
        <w:tc>
          <w:tcPr/>
          <w:p>
            <w:pPr>
              <w:pStyle w:val="Compact"/>
            </w:pPr>
            <w:r>
              <w:rPr>
                <w:rStyle w:val="VerbatimChar"/>
              </w:rPr>
              <w:t xml:space="preserve">{"detail": "Service busy, please retry"}</w:t>
            </w:r>
            <w:r>
              <w:t xml:space="preserve"> </w:t>
            </w:r>
            <w:r>
              <w:t xml:space="preserve">+</w:t>
            </w:r>
            <w:r>
              <w:t xml:space="preserve"> </w:t>
            </w:r>
            <w:r>
              <w:rPr>
                <w:rStyle w:val="VerbatimChar"/>
              </w:rPr>
              <w:t xml:space="preserve">Retry-After: 2</w:t>
            </w:r>
          </w:p>
        </w:tc>
        <w:tc>
          <w:tcPr/>
          <w:p>
            <w:pPr>
              <w:pStyle w:val="Compact"/>
            </w:pPr>
            <w:r>
              <w:t xml:space="preserve">Retry with backoff</w:t>
            </w:r>
          </w:p>
        </w:tc>
      </w:tr>
      <w:tr>
        <w:tc>
          <w:tcPr/>
          <w:p>
            <w:pPr>
              <w:pStyle w:val="Compact"/>
            </w:pPr>
            <w:r>
              <w:t xml:space="preserve">500</w:t>
            </w:r>
          </w:p>
        </w:tc>
        <w:tc>
          <w:tcPr/>
          <w:p>
            <w:pPr>
              <w:pStyle w:val="Compact"/>
            </w:pPr>
            <w:r>
              <w:t xml:space="preserve">Unexpected error</w:t>
            </w:r>
          </w:p>
        </w:tc>
        <w:tc>
          <w:tcPr/>
          <w:p>
            <w:pPr>
              <w:pStyle w:val="Compact"/>
            </w:pPr>
            <w:r>
              <w:rPr>
                <w:rStyle w:val="VerbatimChar"/>
              </w:rPr>
              <w:t xml:space="preserve">{"detail": "Internal server error"}</w:t>
            </w:r>
          </w:p>
        </w:tc>
        <w:tc>
          <w:tcPr/>
          <w:p>
            <w:pPr>
              <w:pStyle w:val="Compact"/>
            </w:pPr>
            <w:r>
              <w:t xml:space="preserve">Report with time of request</w:t>
            </w:r>
          </w:p>
        </w:tc>
      </w:tr>
    </w:tbl>
    <w:p>
      <w:pPr>
        <w:pStyle w:val="FirstParagraph"/>
      </w:pPr>
      <w:r>
        <w:t xml:space="preserve">401 and 403 carry</w:t>
      </w:r>
      <w:r>
        <w:t xml:space="preserve"> </w:t>
      </w:r>
      <w:r>
        <w:rPr>
          <w:rStyle w:val="VerbatimChar"/>
        </w:rPr>
        <w:t xml:space="preserve">WWW-Authenticate: Bearer realm="scheme-api"</w:t>
      </w:r>
      <w:r>
        <w:t xml:space="preserve">, with</w:t>
      </w:r>
      <w:r>
        <w:t xml:space="preserve"> </w:t>
      </w:r>
      <w:r>
        <w:rPr>
          <w:rStyle w:val="VerbatimChar"/>
        </w:rPr>
        <w:t xml:space="preserve">error="invalid_token"</w:t>
      </w:r>
      <w:r>
        <w:t xml:space="preserve"> </w:t>
      </w:r>
      <w:r>
        <w:t xml:space="preserve">for a bad or expired token and</w:t>
      </w:r>
      <w:r>
        <w:t xml:space="preserve"> </w:t>
      </w:r>
      <w:r>
        <w:rPr>
          <w:rStyle w:val="VerbatimChar"/>
        </w:rPr>
        <w:t xml:space="preserve">error="insufficient_scope"</w:t>
      </w:r>
      <w:r>
        <w:t xml:space="preserve"> </w:t>
      </w:r>
      <w:r>
        <w:t xml:space="preserve">on 403 (RFC 6750).</w:t>
      </w:r>
    </w:p>
    <w:p>
      <w:pPr>
        <w:pStyle w:val="BodyText"/>
      </w:pPr>
      <w:r>
        <w:t xml:space="preserve">Token endpoint (</w:t>
      </w:r>
      <w:r>
        <w:rPr>
          <w:rStyle w:val="VerbatimChar"/>
        </w:rPr>
        <w:t xml:space="preserve">POST /v1/auth/token</w:t>
      </w:r>
      <w:r>
        <w:t xml:space="preserve">) errors: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Status</w:t>
            </w:r>
          </w:p>
        </w:tc>
        <w:tc>
          <w:tcPr>
            <w:shd w:val="clear" w:fill="E8F0FE"/>
          </w:tcPr>
          <w:p>
            <w:pPr>
              <w:pStyle w:val="Compact"/>
            </w:pPr>
            <w:r>
              <w:rPr>
                <w:rStyle w:val="VerbatimChar"/>
                <w:b/>
              </w:rPr>
              <w:t xml:space="preserve">error</w:t>
            </w:r>
          </w:p>
        </w:tc>
        <w:tc>
          <w:tcPr>
            <w:shd w:val="clear" w:fill="E8F0FE"/>
          </w:tcPr>
          <w:p>
            <w:pPr>
              <w:pStyle w:val="Compact"/>
            </w:pPr>
            <w:r>
              <w:rPr>
                <w:b/>
              </w:rPr>
              <w:t xml:space="preserve">When</w:t>
            </w:r>
          </w:p>
        </w:tc>
      </w:tr>
      <w:tr>
        <w:tc>
          <w:tcPr/>
          <w:p>
            <w:pPr>
              <w:pStyle w:val="Compact"/>
            </w:pPr>
            <w:r>
              <w:t xml:space="preserve">400</w:t>
            </w:r>
          </w:p>
        </w:tc>
        <w:tc>
          <w:tcPr/>
          <w:p>
            <w:pPr>
              <w:pStyle w:val="Compact"/>
            </w:pPr>
            <w:r>
              <w:rPr>
                <w:rStyle w:val="VerbatimChar"/>
              </w:rPr>
              <w:t xml:space="preserve">invalid_request</w:t>
            </w:r>
          </w:p>
        </w:tc>
        <w:tc>
          <w:tcPr/>
          <w:p>
            <w:pPr>
              <w:pStyle w:val="Compact"/>
            </w:pPr>
            <w:r>
              <w:rPr>
                <w:rStyle w:val="VerbatimChar"/>
              </w:rPr>
              <w:t xml:space="preserve">grant_type</w:t>
            </w:r>
            <w:r>
              <w:t xml:space="preserve"> </w:t>
            </w:r>
            <w:r>
              <w:t xml:space="preserve">missing; body not form-encoded or JSON, or unreadable; a parameter repeated (form field or JSON key); credentials in both Basic auth and the body</w:t>
            </w:r>
          </w:p>
        </w:tc>
      </w:tr>
      <w:tr>
        <w:tc>
          <w:tcPr/>
          <w:p>
            <w:pPr>
              <w:pStyle w:val="Compact"/>
            </w:pPr>
            <w:r>
              <w:t xml:space="preserve">400</w:t>
            </w:r>
          </w:p>
        </w:tc>
        <w:tc>
          <w:tcPr/>
          <w:p>
            <w:pPr>
              <w:pStyle w:val="Compact"/>
            </w:pPr>
            <w:r>
              <w:rPr>
                <w:rStyle w:val="VerbatimChar"/>
              </w:rPr>
              <w:t xml:space="preserve">unsupported_grant_type</w:t>
            </w:r>
          </w:p>
        </w:tc>
        <w:tc>
          <w:tcPr/>
          <w:p>
            <w:pPr>
              <w:pStyle w:val="Compact"/>
            </w:pPr>
            <w:r>
              <w:rPr>
                <w:rStyle w:val="VerbatimChar"/>
              </w:rPr>
              <w:t xml:space="preserve">grant_type</w:t>
            </w:r>
            <w:r>
              <w:t xml:space="preserve"> </w:t>
            </w:r>
            <w:r>
              <w:t xml:space="preserve">other than</w:t>
            </w:r>
            <w:r>
              <w:t xml:space="preserve"> </w:t>
            </w:r>
            <w:r>
              <w:rPr>
                <w:rStyle w:val="VerbatimChar"/>
              </w:rPr>
              <w:t xml:space="preserve">client_credentials</w:t>
            </w:r>
          </w:p>
        </w:tc>
      </w:tr>
      <w:tr>
        <w:tc>
          <w:tcPr/>
          <w:p>
            <w:pPr>
              <w:pStyle w:val="Compact"/>
            </w:pPr>
            <w:r>
              <w:t xml:space="preserve">400</w:t>
            </w:r>
          </w:p>
        </w:tc>
        <w:tc>
          <w:tcPr/>
          <w:p>
            <w:pPr>
              <w:pStyle w:val="Compact"/>
            </w:pPr>
            <w:r>
              <w:rPr>
                <w:rStyle w:val="VerbatimChar"/>
              </w:rPr>
              <w:t xml:space="preserve">invalid_scope</w:t>
            </w:r>
          </w:p>
        </w:tc>
        <w:tc>
          <w:tcPr/>
          <w:p>
            <w:pPr>
              <w:pStyle w:val="Compact"/>
            </w:pPr>
            <w:r>
              <w:rPr>
                <w:rStyle w:val="VerbatimChar"/>
              </w:rPr>
              <w:t xml:space="preserve">scope</w:t>
            </w:r>
            <w:r>
              <w:t xml:space="preserve"> </w:t>
            </w:r>
            <w:r>
              <w:t xml:space="preserve">other than</w:t>
            </w:r>
            <w:r>
              <w:t xml:space="preserve"> </w:t>
            </w:r>
            <w:r>
              <w:rPr>
                <w:rStyle w:val="VerbatimChar"/>
              </w:rPr>
              <w:t xml:space="preserve">schemes:read</w:t>
            </w:r>
          </w:p>
        </w:tc>
      </w:tr>
      <w:tr>
        <w:tc>
          <w:tcPr/>
          <w:p>
            <w:pPr>
              <w:pStyle w:val="Compact"/>
            </w:pPr>
            <w:r>
              <w:t xml:space="preserve">401</w:t>
            </w:r>
          </w:p>
        </w:tc>
        <w:tc>
          <w:tcPr/>
          <w:p>
            <w:pPr>
              <w:pStyle w:val="Compact"/>
            </w:pPr>
            <w:r>
              <w:rPr>
                <w:rStyle w:val="VerbatimChar"/>
              </w:rPr>
              <w:t xml:space="preserve">invalid_client</w:t>
            </w:r>
          </w:p>
        </w:tc>
        <w:tc>
          <w:tcPr/>
          <w:p>
            <w:pPr>
              <w:pStyle w:val="Compact"/>
            </w:pPr>
            <w:r>
              <w:t xml:space="preserve">Missing, unknown or wrong client credentials (an unknown client and a wrong secret give the same answer);</w:t>
            </w:r>
            <w:r>
              <w:t xml:space="preserve"> </w:t>
            </w:r>
            <w:r>
              <w:rPr>
                <w:rStyle w:val="VerbatimChar"/>
              </w:rPr>
              <w:t xml:space="preserve">WWW-Authenticate: Basic</w:t>
            </w:r>
          </w:p>
        </w:tc>
      </w:tr>
      <w:tr>
        <w:tc>
          <w:tcPr/>
          <w:p>
            <w:pPr>
              <w:pStyle w:val="Compact"/>
            </w:pPr>
            <w:r>
              <w:t xml:space="preserve">429</w:t>
            </w:r>
          </w:p>
        </w:tc>
        <w:tc>
          <w:tcPr/>
          <w:p>
            <w:pPr>
              <w:pStyle w:val="Compact"/>
            </w:pPr>
            <w:r>
              <w:t xml:space="preserve">— (</w:t>
            </w:r>
            <w:r>
              <w:rPr>
                <w:rStyle w:val="VerbatimChar"/>
              </w:rPr>
              <w:t xml:space="preserve">{"detail": "Too many requests"}</w:t>
            </w:r>
            <w:r>
              <w:t xml:space="preserve">)</w:t>
            </w:r>
          </w:p>
        </w:tc>
        <w:tc>
          <w:tcPr/>
          <w:p>
            <w:pPr>
              <w:pStyle w:val="Compact"/>
            </w:pPr>
            <w:r>
              <w:t xml:space="preserve">Over</w:t>
            </w:r>
            <w:r>
              <w:t xml:space="preserve"> </w:t>
            </w:r>
            <w:r>
              <w:rPr>
                <w:rStyle w:val="VerbatimChar"/>
              </w:rPr>
              <w:t xml:space="preserve">TOKEN_RATE_LIMIT_PER_MINUTE</w:t>
            </w:r>
            <w:r>
              <w:t xml:space="preserve"> </w:t>
            </w:r>
            <w:r>
              <w:t xml:space="preserve">(30) a minute from one IP;</w:t>
            </w:r>
            <w:r>
              <w:t xml:space="preserve"> </w:t>
            </w:r>
            <w:r>
              <w:rPr>
                <w:rStyle w:val="VerbatimChar"/>
              </w:rPr>
              <w:t xml:space="preserve">Retry-After</w:t>
            </w:r>
            <w:r>
              <w:t xml:space="preserve"> </w:t>
            </w:r>
            <w:r>
              <w:t xml:space="preserve">set</w:t>
            </w:r>
          </w:p>
        </w:tc>
      </w:tr>
    </w:tbl>
    <w:p>
      <w:pPr>
        <w:pStyle w:val="Heading2"/>
      </w:pPr>
      <w:bookmarkStart w:id="49" w:name="_ea1cd1c124a2efd37ff3a6ecdc92325c44864df"/>
      <w:r>
        <w:t xml:space="preserve">14. Security design</w:t>
      </w:r>
      <w:bookmarkEnd w:id="49"/>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Control</w:t>
            </w:r>
          </w:p>
        </w:tc>
        <w:tc>
          <w:tcPr>
            <w:shd w:val="clear" w:fill="E8F0FE"/>
          </w:tcPr>
          <w:p>
            <w:pPr>
              <w:pStyle w:val="Compact"/>
            </w:pPr>
            <w:r>
              <w:rPr>
                <w:b/>
              </w:rPr>
              <w:t xml:space="preserve">Implementation</w:t>
            </w:r>
          </w:p>
        </w:tc>
      </w:tr>
      <w:tr>
        <w:tc>
          <w:tcPr/>
          <w:p>
            <w:pPr>
              <w:pStyle w:val="Compact"/>
            </w:pPr>
            <w:r>
              <w:t xml:space="preserve">Authentication</w:t>
            </w:r>
          </w:p>
        </w:tc>
        <w:tc>
          <w:tcPr/>
          <w:p>
            <w:pPr>
              <w:pStyle w:val="Compact"/>
            </w:pPr>
            <w:r>
              <w:t xml:space="preserve">OAuth2 client credentials (</w:t>
            </w:r>
            <w:r>
              <w:rPr>
                <w:rStyle w:val="VerbatimChar"/>
              </w:rPr>
              <w:t xml:space="preserve">POST /v1/auth/token</w:t>
            </w:r>
            <w:r>
              <w:t xml:space="preserve">) and JWT Bearer tokens valid 1 hour; required on</w:t>
            </w:r>
            <w:r>
              <w:t xml:space="preserve"> </w:t>
            </w:r>
            <w:r>
              <w:rPr>
                <w:rStyle w:val="VerbatimChar"/>
              </w:rPr>
              <w:t xml:space="preserve">/v1/schemes</w:t>
            </w:r>
            <w:r>
              <w:t xml:space="preserve">,</w:t>
            </w:r>
            <w:r>
              <w:t xml:space="preserve"> </w:t>
            </w:r>
            <w:r>
              <w:rPr>
                <w:rStyle w:val="VerbatimChar"/>
              </w:rPr>
              <w:t xml:space="preserve">/health</w:t>
            </w:r>
            <w:r>
              <w:t xml:space="preserve"> </w:t>
            </w:r>
            <w:r>
              <w:t xml:space="preserve">stays open for probes</w:t>
            </w:r>
          </w:p>
        </w:tc>
      </w:tr>
      <w:tr>
        <w:tc>
          <w:tcPr/>
          <w:p>
            <w:pPr>
              <w:pStyle w:val="Compact"/>
            </w:pPr>
            <w:r>
              <w:t xml:space="preserve">Client secrets</w:t>
            </w:r>
          </w:p>
        </w:tc>
        <w:tc>
          <w:tcPr/>
          <w:p>
            <w:pPr>
              <w:pStyle w:val="Compact"/>
            </w:pPr>
            <w:r>
              <w:t xml:space="preserve">Stored only as SHA-256 hashes (</w:t>
            </w:r>
            <w:r>
              <w:rPr>
                <w:rStyle w:val="VerbatimChar"/>
              </w:rPr>
              <w:t xml:space="preserve">AUTH_CLIENTS</w:t>
            </w:r>
            <w:r>
              <w:t xml:space="preserve">); compared in constant time; an unknown client and a wrong secret are indistinguishable (same error, same timing); secrets are never logged (only the client_id)</w:t>
            </w:r>
          </w:p>
        </w:tc>
      </w:tr>
      <w:tr>
        <w:tc>
          <w:tcPr/>
          <w:p>
            <w:pPr>
              <w:pStyle w:val="Compact"/>
            </w:pPr>
            <w:r>
              <w:t xml:space="preserve">Token validation</w:t>
            </w:r>
          </w:p>
        </w:tc>
        <w:tc>
          <w:tcPr/>
          <w:p>
            <w:pPr>
              <w:pStyle w:val="Compact"/>
            </w:pPr>
            <w:r>
              <w:t xml:space="preserve">Algorithm pinned to HS256 (</w:t>
            </w:r>
            <w:r>
              <w:rPr>
                <w:rStyle w:val="VerbatimChar"/>
              </w:rPr>
              <w:t xml:space="preserve">alg: none</w:t>
            </w:r>
            <w:r>
              <w:t xml:space="preserve"> </w:t>
            </w:r>
            <w:r>
              <w:t xml:space="preserve">and other algorithms rejected);</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sub</w:t>
            </w:r>
            <w:r>
              <w:t xml:space="preserve">,</w:t>
            </w:r>
            <w:r>
              <w:t xml:space="preserve"> </w:t>
            </w:r>
            <w:r>
              <w:rPr>
                <w:rStyle w:val="VerbatimChar"/>
              </w:rPr>
              <w:t xml:space="preserve">iat</w:t>
            </w:r>
            <w:r>
              <w:t xml:space="preserve">,</w:t>
            </w:r>
            <w:r>
              <w:t xml:space="preserve"> </w:t>
            </w:r>
            <w:r>
              <w:rPr>
                <w:rStyle w:val="VerbatimChar"/>
              </w:rPr>
              <w:t xml:space="preserve">nbf</w:t>
            </w:r>
            <w:r>
              <w:t xml:space="preserve">,</w:t>
            </w:r>
            <w:r>
              <w:t xml:space="preserve"> </w:t>
            </w:r>
            <w:r>
              <w:rPr>
                <w:rStyle w:val="VerbatimChar"/>
              </w:rPr>
              <w:t xml:space="preserve">exp</w:t>
            </w:r>
            <w:r>
              <w:t xml:space="preserve">,</w:t>
            </w:r>
            <w:r>
              <w:t xml:space="preserve"> </w:t>
            </w:r>
            <w:r>
              <w:rPr>
                <w:rStyle w:val="VerbatimChar"/>
              </w:rPr>
              <w:t xml:space="preserve">jti</w:t>
            </w:r>
            <w:r>
              <w:t xml:space="preserve"> </w:t>
            </w:r>
            <w:r>
              <w:t xml:space="preserve">required; 30 s clock-skew leeway;</w:t>
            </w:r>
            <w:r>
              <w:t xml:space="preserve"> </w:t>
            </w:r>
            <w:r>
              <w:rPr>
                <w:rStyle w:val="VerbatimChar"/>
              </w:rPr>
              <w:t xml:space="preserve">schemes:read</w:t>
            </w:r>
            <w:r>
              <w:t xml:space="preserve"> </w:t>
            </w:r>
            <w:r>
              <w:t xml:space="preserve">scope required (403 without it); no database or Redis lookup (~49 µs)</w:t>
            </w:r>
          </w:p>
        </w:tc>
      </w:tr>
      <w:tr>
        <w:tc>
          <w:tcPr/>
          <w:p>
            <w:pPr>
              <w:pStyle w:val="Compact"/>
            </w:pPr>
            <w:r>
              <w:t xml:space="preserve">Revocation and key rotation</w:t>
            </w:r>
          </w:p>
        </w:tc>
        <w:tc>
          <w:tcPr/>
          <w:p>
            <w:pPr>
              <w:pStyle w:val="Compact"/>
            </w:pPr>
            <w:r>
              <w:t xml:space="preserve">Removing a client from</w:t>
            </w:r>
            <w:r>
              <w:t xml:space="preserve"> </w:t>
            </w:r>
            <w:r>
              <w:rPr>
                <w:rStyle w:val="VerbatimChar"/>
              </w:rPr>
              <w:t xml:space="preserve">AUTH_CLIENTS</w:t>
            </w:r>
            <w:r>
              <w:t xml:space="preserve"> </w:t>
            </w:r>
            <w:r>
              <w:t xml:space="preserve">revokes its tokens at once.</w:t>
            </w:r>
            <w:r>
              <w:t xml:space="preserve"> </w:t>
            </w:r>
            <w:r>
              <w:rPr>
                <w:rStyle w:val="VerbatimChar"/>
              </w:rPr>
              <w:t xml:space="preserve">JWT_SECRET</w:t>
            </w:r>
            <w:r>
              <w:t xml:space="preserve"> </w:t>
            </w:r>
            <w:r>
              <w:t xml:space="preserve">rotates without downtime: the old key moves to</w:t>
            </w:r>
            <w:r>
              <w:t xml:space="preserve"> </w:t>
            </w:r>
            <w:r>
              <w:rPr>
                <w:rStyle w:val="VerbatimChar"/>
              </w:rPr>
              <w:t xml:space="preserve">JWT_PREVIOUS_SECRET</w:t>
            </w:r>
            <w:r>
              <w:t xml:space="preserve"> </w:t>
            </w:r>
            <w:r>
              <w:t xml:space="preserve">for one token lifetime</w:t>
            </w:r>
          </w:p>
        </w:tc>
      </w:tr>
      <w:tr>
        <w:tc>
          <w:tcPr/>
          <w:p>
            <w:pPr>
              <w:pStyle w:val="Compact"/>
            </w:pPr>
            <w:r>
              <w:t xml:space="preserve">Safe start-up</w:t>
            </w:r>
          </w:p>
        </w:tc>
        <w:tc>
          <w:tcPr/>
          <w:p>
            <w:pPr>
              <w:pStyle w:val="Compact"/>
            </w:pPr>
            <w:r>
              <w:t xml:space="preserve">Outside</w:t>
            </w:r>
            <w:r>
              <w:t xml:space="preserve"> </w:t>
            </w:r>
            <w:r>
              <w:rPr>
                <w:rStyle w:val="VerbatimChar"/>
              </w:rPr>
              <w:t xml:space="preserve">APP_ENV=local</w:t>
            </w:r>
            <w:r>
              <w:t xml:space="preserve"> </w:t>
            </w:r>
            <w:r>
              <w:t xml:space="preserve">the API refuses to start unless</w:t>
            </w:r>
            <w:r>
              <w:t xml:space="preserve"> </w:t>
            </w:r>
            <w:r>
              <w:rPr>
                <w:rStyle w:val="VerbatimChar"/>
              </w:rPr>
              <w:t xml:space="preserve">AUTH_CLIENTS</w:t>
            </w:r>
            <w:r>
              <w:t xml:space="preserve"> </w:t>
            </w:r>
            <w:r>
              <w:t xml:space="preserve">and</w:t>
            </w:r>
            <w:r>
              <w:t xml:space="preserve"> </w:t>
            </w:r>
            <w:r>
              <w:rPr>
                <w:rStyle w:val="VerbatimChar"/>
              </w:rPr>
              <w:t xml:space="preserve">JWT_SECRET</w:t>
            </w:r>
            <w:r>
              <w:t xml:space="preserve"> </w:t>
            </w:r>
            <w:r>
              <w:t xml:space="preserve">are set and strong (32+ characters), and it refuses the example values from</w:t>
            </w:r>
            <w:r>
              <w:t xml:space="preserve"> </w:t>
            </w:r>
            <w:r>
              <w:rPr>
                <w:rStyle w:val="VerbatimChar"/>
              </w:rPr>
              <w:t xml:space="preserve">.env.example</w:t>
            </w:r>
            <w:r>
              <w:t xml:space="preserve">, also when</w:t>
            </w:r>
            <w:r>
              <w:t xml:space="preserve"> </w:t>
            </w:r>
            <w:r>
              <w:rPr>
                <w:rStyle w:val="VerbatimChar"/>
              </w:rPr>
              <w:t xml:space="preserve">APP_ENV</w:t>
            </w:r>
            <w:r>
              <w:t xml:space="preserve"> </w:t>
            </w:r>
            <w:r>
              <w:t xml:space="preserve">is not set. Locally (</w:t>
            </w:r>
            <w:r>
              <w:rPr>
                <w:rStyle w:val="VerbatimChar"/>
              </w:rPr>
              <w:t xml:space="preserve">APP_ENV=local</w:t>
            </w:r>
            <w:r>
              <w:t xml:space="preserve"> </w:t>
            </w:r>
            <w:r>
              <w:t xml:space="preserve">set explicitly) with no auth settings, auth is off and a warning is logged; with</w:t>
            </w:r>
            <w:r>
              <w:t xml:space="preserve"> </w:t>
            </w:r>
            <w:r>
              <w:rPr>
                <w:rStyle w:val="VerbatimChar"/>
              </w:rPr>
              <w:t xml:space="preserve">APP_ENV</w:t>
            </w:r>
            <w:r>
              <w:t xml:space="preserve"> </w:t>
            </w:r>
            <w:r>
              <w:t xml:space="preserve">unset and no auth settings the API refuses to start, so a deploy that forgets</w:t>
            </w:r>
            <w:r>
              <w:t xml:space="preserve"> </w:t>
            </w:r>
            <w:r>
              <w:rPr>
                <w:rStyle w:val="VerbatimChar"/>
              </w:rPr>
              <w:t xml:space="preserve">APP_ENV</w:t>
            </w:r>
            <w:r>
              <w:t xml:space="preserve"> </w:t>
            </w:r>
            <w:r>
              <w:t xml:space="preserve">never runs open</w:t>
            </w:r>
          </w:p>
        </w:tc>
      </w:tr>
      <w:tr>
        <w:tc>
          <w:tcPr/>
          <w:p>
            <w:pPr>
              <w:pStyle w:val="Compact"/>
            </w:pPr>
            <w:r>
              <w:t xml:space="preserve">Token endpoint abuse</w:t>
            </w:r>
          </w:p>
        </w:tc>
        <w:tc>
          <w:tcPr/>
          <w:p>
            <w:pPr>
              <w:pStyle w:val="Compact"/>
            </w:pPr>
            <w:r>
              <w:t xml:space="preserve">Separate per-IP limit,</w:t>
            </w:r>
            <w:r>
              <w:t xml:space="preserve"> </w:t>
            </w:r>
            <w:r>
              <w:rPr>
                <w:rStyle w:val="VerbatimChar"/>
              </w:rPr>
              <w:t xml:space="preserve">TOKEN_RATE_LIMIT_PER_MINUTE</w:t>
            </w:r>
            <w:r>
              <w:t xml:space="preserve"> </w:t>
            </w:r>
            <w:r>
              <w:t xml:space="preserve">(30/min); token responses are never cached (</w:t>
            </w:r>
            <w:r>
              <w:rPr>
                <w:rStyle w:val="VerbatimChar"/>
              </w:rPr>
              <w:t xml:space="preserve">Cache-Control: no-store</w:t>
            </w:r>
            <w:r>
              <w:t xml:space="preserve">,</w:t>
            </w:r>
            <w:r>
              <w:t xml:space="preserve"> </w:t>
            </w:r>
            <w:r>
              <w:rPr>
                <w:rStyle w:val="VerbatimChar"/>
              </w:rPr>
              <w:t xml:space="preserve">Pragma: no-cache</w:t>
            </w:r>
            <w:r>
              <w:t xml:space="preserve">)</w:t>
            </w:r>
          </w:p>
        </w:tc>
      </w:tr>
      <w:tr>
        <w:tc>
          <w:tcPr/>
          <w:p>
            <w:pPr>
              <w:pStyle w:val="Compact"/>
            </w:pPr>
            <w:r>
              <w:t xml:space="preserve">Input validation</w:t>
            </w:r>
          </w:p>
        </w:tc>
        <w:tc>
          <w:tcPr/>
          <w:p>
            <w:pPr>
              <w:pStyle w:val="Compact"/>
            </w:pPr>
            <w:r>
              <w:rPr>
                <w:rStyle w:val="VerbatimChar"/>
              </w:rPr>
              <w:t xml:space="preserve">dealer_code</w:t>
            </w:r>
            <w:r>
              <w:t xml:space="preserve">: letters and digits, 1–20 characters;</w:t>
            </w:r>
            <w:r>
              <w:t xml:space="preserve"> </w:t>
            </w:r>
            <w:r>
              <w:rPr>
                <w:rStyle w:val="VerbatimChar"/>
              </w:rPr>
              <w:t xml:space="preserve">month</w:t>
            </w:r>
            <w:r>
              <w:t xml:space="preserve"> </w:t>
            </w:r>
            <w:r>
              <w:t xml:space="preserve">1–12 as one or two digits and</w:t>
            </w:r>
            <w:r>
              <w:t xml:space="preserve"> </w:t>
            </w:r>
            <w:r>
              <w:rPr>
                <w:rStyle w:val="VerbatimChar"/>
              </w:rPr>
              <w:t xml:space="preserve">year</w:t>
            </w:r>
            <w:r>
              <w:t xml:space="preserve"> </w:t>
            </w:r>
            <w:r>
              <w:t xml:space="preserve">2000–2100 as four digits (no booleans, signs, decimals or spaces); strict JSON parsing, except that a bare zero-padded month such as</w:t>
            </w:r>
            <w:r>
              <w:t xml:space="preserve"> </w:t>
            </w:r>
            <w:r>
              <w:rPr>
                <w:rStyle w:val="VerbatimChar"/>
              </w:rPr>
              <w:t xml:space="preserve">09</w:t>
            </w:r>
            <w:r>
              <w:t xml:space="preserve"> </w:t>
            </w:r>
            <w:r>
              <w:t xml:space="preserve">is accepted</w:t>
            </w:r>
          </w:p>
        </w:tc>
      </w:tr>
      <w:tr>
        <w:tc>
          <w:tcPr/>
          <w:p>
            <w:pPr>
              <w:pStyle w:val="Compact"/>
            </w:pPr>
            <w:r>
              <w:t xml:space="preserve">SQL injection</w:t>
            </w:r>
          </w:p>
        </w:tc>
        <w:tc>
          <w:tcPr/>
          <w:p>
            <w:pPr>
              <w:pStyle w:val="Compact"/>
            </w:pPr>
            <w:r>
              <w:t xml:space="preserve">All queries are parameterised; no user input is ever formatted into SQL</w:t>
            </w:r>
          </w:p>
        </w:tc>
      </w:tr>
      <w:tr>
        <w:tc>
          <w:tcPr/>
          <w:p>
            <w:pPr>
              <w:pStyle w:val="Compact"/>
            </w:pPr>
            <w:r>
              <w:t xml:space="preserve">Payload limits</w:t>
            </w:r>
          </w:p>
        </w:tc>
        <w:tc>
          <w:tcPr/>
          <w:p>
            <w:pPr>
              <w:pStyle w:val="Compact"/>
            </w:pPr>
            <w:r>
              <w:t xml:space="preserve">Request body capped at 4 KB (413), including chunked bodies</w:t>
            </w:r>
          </w:p>
        </w:tc>
      </w:tr>
      <w:tr>
        <w:tc>
          <w:tcPr/>
          <w:p>
            <w:pPr>
              <w:pStyle w:val="Compact"/>
            </w:pPr>
            <w:r>
              <w:t xml:space="preserve">Response headers</w:t>
            </w:r>
          </w:p>
        </w:tc>
        <w:tc>
          <w:tcPr/>
          <w:p>
            <w:pPr>
              <w:pStyle w:val="Compact"/>
            </w:pPr>
            <w:r>
              <w:rPr>
                <w:rStyle w:val="VerbatimChar"/>
              </w:rPr>
              <w:t xml:space="preserve">X-Content-Type-Options: nosniff</w:t>
            </w:r>
            <w:r>
              <w:t xml:space="preserve">,</w:t>
            </w:r>
            <w:r>
              <w:t xml:space="preserve"> </w:t>
            </w:r>
            <w:r>
              <w:rPr>
                <w:rStyle w:val="VerbatimChar"/>
              </w:rPr>
              <w:t xml:space="preserve">Strict-Transport-Security</w:t>
            </w:r>
            <w:r>
              <w:t xml:space="preserve"> </w:t>
            </w:r>
            <w:r>
              <w:t xml:space="preserve">(1 year),</w:t>
            </w:r>
            <w:r>
              <w:t xml:space="preserve"> </w:t>
            </w:r>
            <w:r>
              <w:rPr>
                <w:rStyle w:val="VerbatimChar"/>
              </w:rPr>
              <w:t xml:space="preserve">Content-Security-Policy: default-src 'none'</w:t>
            </w:r>
            <w:r>
              <w:t xml:space="preserve">,</w:t>
            </w:r>
            <w:r>
              <w:t xml:space="preserve"> </w:t>
            </w:r>
            <w:r>
              <w:rPr>
                <w:rStyle w:val="VerbatimChar"/>
              </w:rPr>
              <w:t xml:space="preserve">X-Frame-Options: DENY</w:t>
            </w:r>
            <w:r>
              <w:t xml:space="preserve">,</w:t>
            </w:r>
            <w:r>
              <w:t xml:space="preserve"> </w:t>
            </w:r>
            <w:r>
              <w:rPr>
                <w:rStyle w:val="VerbatimChar"/>
              </w:rPr>
              <w:t xml:space="preserve">Cache-Control: no-store</w:t>
            </w:r>
            <w:r>
              <w:t xml:space="preserve">,</w:t>
            </w:r>
            <w:r>
              <w:t xml:space="preserve"> </w:t>
            </w:r>
            <w:r>
              <w:rPr>
                <w:rStyle w:val="VerbatimChar"/>
              </w:rPr>
              <w:t xml:space="preserve">Referrer-Policy: no-referrer</w:t>
            </w:r>
            <w:r>
              <w:t xml:space="preserve">,</w:t>
            </w:r>
            <w:r>
              <w:t xml:space="preserve"> </w:t>
            </w:r>
            <w:r>
              <w:rPr>
                <w:rStyle w:val="VerbatimChar"/>
              </w:rPr>
              <w:t xml:space="preserve">Cross-Origin-Resource-Policy: same-origin</w:t>
            </w:r>
          </w:p>
        </w:tc>
      </w:tr>
      <w:tr>
        <w:tc>
          <w:tcPr/>
          <w:p>
            <w:pPr>
              <w:pStyle w:val="Compact"/>
            </w:pPr>
            <w:r>
              <w:t xml:space="preserve">Information disclosure</w:t>
            </w:r>
          </w:p>
        </w:tc>
        <w:tc>
          <w:tcPr/>
          <w:p>
            <w:pPr>
              <w:pStyle w:val="Compact"/>
            </w:pPr>
            <w:r>
              <w:t xml:space="preserve">Custom error handlers: no stack traces, no echoed input; server version header disabled</w:t>
            </w:r>
          </w:p>
        </w:tc>
      </w:tr>
      <w:tr>
        <w:tc>
          <w:tcPr/>
          <w:p>
            <w:pPr>
              <w:pStyle w:val="Compact"/>
            </w:pPr>
            <w:r>
              <w:t xml:space="preserve">Overload protection</w:t>
            </w:r>
          </w:p>
        </w:tc>
        <w:tc>
          <w:tcPr/>
          <w:p>
            <w:pPr>
              <w:pStyle w:val="Compact"/>
            </w:pPr>
            <w:r>
              <w:t xml:space="preserve">Bounded DB connection pool; 503 + Retry-After when exhausted; per-IP rate limit (429)</w:t>
            </w:r>
          </w:p>
        </w:tc>
      </w:tr>
      <w:tr>
        <w:tc>
          <w:tcPr/>
          <w:p>
            <w:pPr>
              <w:pStyle w:val="Compact"/>
            </w:pPr>
            <w:r>
              <w:t xml:space="preserve">Data exposure</w:t>
            </w:r>
          </w:p>
        </w:tc>
        <w:tc>
          <w:tcPr/>
          <w:p>
            <w:pPr>
              <w:pStyle w:val="Compact"/>
            </w:pPr>
            <w:r>
              <w:t xml:space="preserve">Fixed response model; raw SAP columns are stored but never returned</w:t>
            </w:r>
          </w:p>
        </w:tc>
      </w:tr>
      <w:tr>
        <w:tc>
          <w:tcPr/>
          <w:p>
            <w:pPr>
              <w:pStyle w:val="Compact"/>
            </w:pPr>
            <w:r>
              <w:t xml:space="preserve">Transport and rate limits</w:t>
            </w:r>
          </w:p>
        </w:tc>
        <w:tc>
          <w:tcPr/>
          <w:p>
            <w:pPr>
              <w:pStyle w:val="Compact"/>
            </w:pPr>
            <w:r>
              <w:t xml:space="preserve">HTTPS at the gateway (assumption A-17); per-IP rate limit in the API: 2,500 requests/s per IP, then 429 +</w:t>
            </w:r>
            <w:r>
              <w:t xml:space="preserve"> </w:t>
            </w:r>
            <w:r>
              <w:rPr>
                <w:rStyle w:val="VerbatimChar"/>
              </w:rPr>
              <w:t xml:space="preserve">Retry-After</w:t>
            </w:r>
            <w:r>
              <w:t xml:space="preserve"> </w:t>
            </w:r>
            <w:r>
              <w:t xml:space="preserve">(counted in Redis across workers, per worker without it;</w:t>
            </w:r>
            <w:r>
              <w:t xml:space="preserve"> </w:t>
            </w:r>
            <w:r>
              <w:rPr>
                <w:rStyle w:val="VerbatimChar"/>
              </w:rPr>
              <w:t xml:space="preserve">/health</w:t>
            </w:r>
            <w:r>
              <w:t xml:space="preserve"> </w:t>
            </w:r>
            <w:r>
              <w:t xml:space="preserve">exempt)</w:t>
            </w:r>
          </w:p>
        </w:tc>
      </w:tr>
      <w:tr>
        <w:tc>
          <w:tcPr/>
          <w:p>
            <w:pPr>
              <w:pStyle w:val="Compact"/>
            </w:pPr>
            <w:r>
              <w:t xml:space="preserve">Client IP</w:t>
            </w:r>
          </w:p>
        </w:tc>
        <w:tc>
          <w:tcPr/>
          <w:p>
            <w:pPr>
              <w:pStyle w:val="Compact"/>
            </w:pPr>
            <w:r>
              <w:t xml:space="preserve">The connection's address, unless it is a proxy listed in</w:t>
            </w:r>
            <w:r>
              <w:t xml:space="preserve"> </w:t>
            </w:r>
            <w:r>
              <w:rPr>
                <w:rStyle w:val="VerbatimChar"/>
              </w:rPr>
              <w:t xml:space="preserve">TRUSTED_PROXIES</w:t>
            </w:r>
            <w:r>
              <w:t xml:space="preserve">; then the right-most</w:t>
            </w:r>
            <w:r>
              <w:t xml:space="preserve"> </w:t>
            </w:r>
            <w:r>
              <w:rPr>
                <w:rStyle w:val="VerbatimChar"/>
              </w:rPr>
              <w:t xml:space="preserve">X-Forwarded-For</w:t>
            </w:r>
            <w:r>
              <w:t xml:space="preserve"> </w:t>
            </w:r>
            <w:r>
              <w:t xml:space="preserve">entry that is not a trusted proxy. The API is started with</w:t>
            </w:r>
            <w:r>
              <w:t xml:space="preserve"> </w:t>
            </w:r>
            <w:r>
              <w:rPr>
                <w:rStyle w:val="VerbatimChar"/>
              </w:rPr>
              <w:t xml:space="preserve">python -m app</w:t>
            </w:r>
            <w:r>
              <w:t xml:space="preserve">, which turns off uvicorn's own</w:t>
            </w:r>
            <w:r>
              <w:t xml:space="preserve"> </w:t>
            </w:r>
            <w:r>
              <w:rPr>
                <w:rStyle w:val="VerbatimChar"/>
              </w:rPr>
              <w:t xml:space="preserve">X-Forwarded-For</w:t>
            </w:r>
            <w:r>
              <w:t xml:space="preserve"> </w:t>
            </w:r>
            <w:r>
              <w:t xml:space="preserve">handling (it trusts 127.0.0.1 by default), so a caller cannot get a fresh rate limit by sending a made-up</w:t>
            </w:r>
            <w:r>
              <w:t xml:space="preserve"> </w:t>
            </w:r>
            <w:r>
              <w:rPr>
                <w:rStyle w:val="VerbatimChar"/>
              </w:rPr>
              <w:t xml:space="preserve">X-Forwarded-For</w:t>
            </w:r>
          </w:p>
        </w:tc>
      </w:tr>
      <w:tr>
        <w:tc>
          <w:tcPr/>
          <w:p>
            <w:pPr>
              <w:pStyle w:val="Compact"/>
            </w:pPr>
            <w:r>
              <w:t xml:space="preserve">Docs page</w:t>
            </w:r>
          </w:p>
        </w:tc>
        <w:tc>
          <w:tcPr/>
          <w:p>
            <w:pPr>
              <w:pStyle w:val="Compact"/>
            </w:pPr>
            <w:r>
              <w:t xml:space="preserve">Swagger UI (</w:t>
            </w:r>
            <w:r>
              <w:rPr>
                <w:rStyle w:val="VerbatimChar"/>
              </w:rPr>
              <w:t xml:space="preserve">/docs</w:t>
            </w:r>
            <w:r>
              <w:t xml:space="preserve">, when</w:t>
            </w:r>
            <w:r>
              <w:t xml:space="preserve"> </w:t>
            </w:r>
            <w:r>
              <w:rPr>
                <w:rStyle w:val="VerbatimChar"/>
              </w:rPr>
              <w:t xml:space="preserve">DOCS_ENABLED=true</w:t>
            </w:r>
            <w:r>
              <w:t xml:space="preserve">) loads one pinned</w:t>
            </w:r>
            <w:r>
              <w:t xml:space="preserve"> </w:t>
            </w:r>
            <w:r>
              <w:rPr>
                <w:rStyle w:val="VerbatimChar"/>
              </w:rPr>
              <w:t xml:space="preserve">swagger-ui-dist</w:t>
            </w:r>
            <w:r>
              <w:t xml:space="preserve"> </w:t>
            </w:r>
            <w:r>
              <w:t xml:space="preserve">release (5.32.15) from the CDN with Subresource Integrity (SHA-384) hashes, and its Content-Security-Policy allows only that release, so a changed CDN file is refused by the browser</w:t>
            </w:r>
          </w:p>
        </w:tc>
      </w:tr>
      <w:tr>
        <w:tc>
          <w:tcPr/>
          <w:p>
            <w:pPr>
              <w:pStyle w:val="Compact"/>
            </w:pPr>
            <w:r>
              <w:t xml:space="preserve">Secrets</w:t>
            </w:r>
          </w:p>
        </w:tc>
        <w:tc>
          <w:tcPr/>
          <w:p>
            <w:pPr>
              <w:pStyle w:val="Compact"/>
            </w:pPr>
            <w:r>
              <w:t xml:space="preserve">Client secret hashes,</w:t>
            </w:r>
            <w:r>
              <w:t xml:space="preserve"> </w:t>
            </w:r>
            <w:r>
              <w:rPr>
                <w:rStyle w:val="VerbatimChar"/>
              </w:rPr>
              <w:t xml:space="preserve">JWT_SECRET</w:t>
            </w:r>
            <w:r>
              <w:t xml:space="preserve"> </w:t>
            </w:r>
            <w:r>
              <w:t xml:space="preserve">and DB credentials come from environment variables or the environment's</w:t>
            </w:r>
            <w:r>
              <w:t xml:space="preserve"> </w:t>
            </w:r>
            <w:r>
              <w:rPr>
                <w:rStyle w:val="VerbatimChar"/>
              </w:rPr>
              <w:t xml:space="preserve">.env.&lt;env&gt;</w:t>
            </w:r>
            <w:r>
              <w:t xml:space="preserve"> </w:t>
            </w:r>
            <w:r>
              <w:t xml:space="preserve">file, which is never committed</w:t>
            </w:r>
          </w:p>
        </w:tc>
      </w:tr>
    </w:tbl>
    <w:p>
      <w:pPr>
        <w:pStyle w:val="Heading2"/>
      </w:pPr>
      <w:bookmarkStart w:id="50" w:name="_d7f7703e110890284347057afaf7381409fa87a"/>
      <w:r>
        <w:t xml:space="preserve">15. Configuration</w:t>
      </w:r>
      <w:bookmarkEnd w:id="50"/>
    </w:p>
    <w:p>
      <w:pPr>
        <w:pStyle w:val="FirstParagraph"/>
      </w:pPr>
      <w:r>
        <w:t xml:space="preserve">All settings are environment variables or a settings file per environment, chosen by</w:t>
      </w:r>
      <w:r>
        <w:t xml:space="preserve"> </w:t>
      </w:r>
      <w:r>
        <w:rPr>
          <w:rStyle w:val="VerbatimChar"/>
        </w:rPr>
        <w:t xml:space="preserve">APP_ENV</w:t>
      </w:r>
      <w:r>
        <w:t xml:space="preserve">:</w:t>
      </w:r>
      <w:r>
        <w:t xml:space="preserve"> </w:t>
      </w:r>
      <w:r>
        <w:rPr>
          <w:rStyle w:val="VerbatimChar"/>
        </w:rPr>
        <w:t xml:space="preserve">.env.local</w:t>
      </w:r>
      <w:r>
        <w:t xml:space="preserve"> </w:t>
      </w:r>
      <w:r>
        <w:t xml:space="preserve">(default),</w:t>
      </w:r>
      <w:r>
        <w:t xml:space="preserve"> </w:t>
      </w:r>
      <w:r>
        <w:rPr>
          <w:rStyle w:val="VerbatimChar"/>
        </w:rPr>
        <w:t xml:space="preserve">.env.dev</w:t>
      </w:r>
      <w:r>
        <w:t xml:space="preserve">,</w:t>
      </w:r>
      <w:r>
        <w:t xml:space="preserve"> </w:t>
      </w:r>
      <w:r>
        <w:rPr>
          <w:rStyle w:val="VerbatimChar"/>
        </w:rPr>
        <w:t xml:space="preserve">.env.uat</w:t>
      </w:r>
      <w:r>
        <w:t xml:space="preserve">,</w:t>
      </w:r>
      <w:r>
        <w:t xml:space="preserve"> </w:t>
      </w:r>
      <w:r>
        <w:rPr>
          <w:rStyle w:val="VerbatimChar"/>
        </w:rPr>
        <w:t xml:space="preserve">.env.prod</w:t>
      </w:r>
      <w:r>
        <w:t xml:space="preserve">. Environment variables win over the file.</w:t>
      </w:r>
      <w:r>
        <w:t xml:space="preserve"> </w:t>
      </w:r>
      <w:r>
        <w:t xml:space="preserve">One template,</w:t>
      </w:r>
      <w:r>
        <w:t xml:space="preserve"> </w:t>
      </w:r>
      <w:r>
        <w:rPr>
          <w:rStyle w:val="VerbatimChar"/>
        </w:rPr>
        <w:t xml:space="preserve">.env.example</w:t>
      </w:r>
      <w:r>
        <w:t xml:space="preserve">, is committed and marks what changes per environment; DevOps fill in</w:t>
      </w:r>
      <w:r>
        <w:t xml:space="preserve"> </w:t>
      </w:r>
      <w:r>
        <w:t xml:space="preserve">the database,</w:t>
      </w:r>
      <w:r>
        <w:t xml:space="preserve"> </w:t>
      </w:r>
      <w:r>
        <w:rPr>
          <w:rStyle w:val="VerbatimChar"/>
        </w:rPr>
        <w:t xml:space="preserve">AUTH_CLIENTS</w:t>
      </w:r>
      <w:r>
        <w:t xml:space="preserve"> </w:t>
      </w:r>
      <w:r>
        <w:t xml:space="preserve">and</w:t>
      </w:r>
      <w:r>
        <w:t xml:space="preserve"> </w:t>
      </w:r>
      <w:r>
        <w:rPr>
          <w:rStyle w:val="VerbatimChar"/>
        </w:rPr>
        <w:t xml:space="preserve">JWT_SECRET</w:t>
      </w:r>
      <w:r>
        <w:t xml:space="preserve">, Redis and GCS key, and keep the real values in a</w:t>
      </w:r>
      <w:r>
        <w:t xml:space="preserve"> </w:t>
      </w:r>
      <w:r>
        <w:t xml:space="preserve">secret manager. The real files are ignored by git. Branches</w:t>
      </w:r>
      <w:r>
        <w:t xml:space="preserve"> </w:t>
      </w:r>
      <w:r>
        <w:rPr>
          <w:rStyle w:val="VerbatimChar"/>
        </w:rPr>
        <w:t xml:space="preserve">dev</w:t>
      </w:r>
      <w:r>
        <w:t xml:space="preserve">,</w:t>
      </w:r>
      <w:r>
        <w:t xml:space="preserve"> </w:t>
      </w:r>
      <w:r>
        <w:rPr>
          <w:rStyle w:val="VerbatimChar"/>
        </w:rPr>
        <w:t xml:space="preserve">uat</w:t>
      </w:r>
      <w:r>
        <w:t xml:space="preserve"> </w:t>
      </w:r>
      <w:r>
        <w:t xml:space="preserve">and</w:t>
      </w:r>
      <w:r>
        <w:t xml:space="preserve"> </w:t>
      </w:r>
      <w:r>
        <w:rPr>
          <w:rStyle w:val="VerbatimChar"/>
        </w:rPr>
        <w:t xml:space="preserve">prod</w:t>
      </w:r>
      <w:r>
        <w:t xml:space="preserve"> </w:t>
      </w:r>
      <w:r>
        <w:t xml:space="preserve">(from</w:t>
      </w:r>
      <w:r>
        <w:t xml:space="preserve"> </w:t>
      </w:r>
      <w:r>
        <w:rPr>
          <w:rStyle w:val="VerbatimChar"/>
        </w:rPr>
        <w:t xml:space="preserve">main</w:t>
      </w:r>
      <w:r>
        <w:t xml:space="preserve">)</w:t>
      </w:r>
      <w:r>
        <w:t xml:space="preserve"> </w:t>
      </w:r>
      <w:r>
        <w:t xml:space="preserve">are available for per-environment releases.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Variable</w:t>
            </w:r>
          </w:p>
        </w:tc>
        <w:tc>
          <w:tcPr>
            <w:shd w:val="clear" w:fill="E8F0FE"/>
          </w:tcPr>
          <w:p>
            <w:pPr>
              <w:pStyle w:val="Compact"/>
            </w:pPr>
            <w:r>
              <w:rPr>
                <w:b/>
              </w:rPr>
              <w:t xml:space="preserve">Default</w:t>
            </w:r>
          </w:p>
        </w:tc>
        <w:tc>
          <w:tcPr>
            <w:shd w:val="clear" w:fill="E8F0FE"/>
          </w:tcPr>
          <w:p>
            <w:pPr>
              <w:pStyle w:val="Compact"/>
            </w:pPr>
            <w:r>
              <w:rPr>
                <w:b/>
              </w:rPr>
              <w:t xml:space="preserve">Purpose</w:t>
            </w:r>
          </w:p>
        </w:tc>
      </w:tr>
      <w:tr>
        <w:tc>
          <w:tcPr/>
          <w:p>
            <w:pPr>
              <w:pStyle w:val="Compact"/>
            </w:pPr>
            <w:r>
              <w:rPr>
                <w:rStyle w:val="VerbatimChar"/>
              </w:rPr>
              <w:t xml:space="preserve">DATABASE_URL</w:t>
            </w:r>
          </w:p>
        </w:tc>
        <w:tc>
          <w:tcPr/>
          <w:p>
            <w:pPr>
              <w:pStyle w:val="Compact"/>
            </w:pPr>
            <w:r>
              <w:t xml:space="preserve">local Postgres</w:t>
            </w:r>
          </w:p>
        </w:tc>
        <w:tc>
          <w:tcPr/>
          <w:p>
            <w:pPr>
              <w:pStyle w:val="Compact"/>
            </w:pPr>
            <w:r>
              <w:t xml:space="preserve">Database connection</w:t>
            </w:r>
          </w:p>
        </w:tc>
      </w:tr>
      <w:tr>
        <w:tc>
          <w:tcPr/>
          <w:p>
            <w:pPr>
              <w:pStyle w:val="Compact"/>
            </w:pPr>
            <w:r>
              <w:rPr>
                <w:rStyle w:val="VerbatimChar"/>
              </w:rPr>
              <w:t xml:space="preserve">AUTH_CLIENTS</w:t>
            </w:r>
          </w:p>
        </w:tc>
        <w:tc>
          <w:tcPr/>
          <w:p>
            <w:pPr>
              <w:pStyle w:val="Compact"/>
            </w:pPr>
            <w:r>
              <w:rPr>
                <w:rStyle w:val="VerbatimChar"/>
              </w:rPr>
              <w:t xml:space="preserve">local-client</w:t>
            </w:r>
            <w:r>
              <w:t xml:space="preserve"> </w:t>
            </w:r>
            <w:r>
              <w:t xml:space="preserve">in</w:t>
            </w:r>
            <w:r>
              <w:t xml:space="preserve"> </w:t>
            </w:r>
            <w:r>
              <w:rPr>
                <w:rStyle w:val="VerbatimChar"/>
              </w:rPr>
              <w:t xml:space="preserve">.env.example</w:t>
            </w:r>
            <w:r>
              <w:t xml:space="preserve"> </w:t>
            </w:r>
            <w:r>
              <w:t xml:space="preserve">(local only)</w:t>
            </w:r>
          </w:p>
        </w:tc>
        <w:tc>
          <w:tcPr/>
          <w:p>
            <w:pPr>
              <w:pStyle w:val="Compact"/>
            </w:pPr>
            <w:r>
              <w:t xml:space="preserve">JSON</w:t>
            </w:r>
            <w:r>
              <w:t xml:space="preserve"> </w:t>
            </w:r>
            <w:r>
              <w:rPr>
                <w:rStyle w:val="VerbatimChar"/>
              </w:rPr>
              <w:t xml:space="preserve">{"&lt;client_id&gt;": "&lt;SHA-256 hex of its secret&gt;"}</w:t>
            </w:r>
            <w:r>
              <w:t xml:space="preserve">, one entry per caller; only hashes are stored. Create with</w:t>
            </w:r>
            <w:r>
              <w:t xml:space="preserve"> </w:t>
            </w:r>
            <w:r>
              <w:rPr>
                <w:rStyle w:val="VerbatimChar"/>
              </w:rPr>
              <w:t xml:space="preserve">python -m app.security new-client &lt;id&gt;</w:t>
            </w:r>
            <w:r>
              <w:t xml:space="preserve">. Removing a client revokes its tokens at once. Required outside</w:t>
            </w:r>
            <w:r>
              <w:t xml:space="preserve"> </w:t>
            </w:r>
            <w:r>
              <w:rPr>
                <w:rStyle w:val="VerbatimChar"/>
              </w:rPr>
              <w:t xml:space="preserve">local</w:t>
            </w:r>
          </w:p>
        </w:tc>
      </w:tr>
      <w:tr>
        <w:tc>
          <w:tcPr/>
          <w:p>
            <w:pPr>
              <w:pStyle w:val="Compact"/>
            </w:pPr>
            <w:r>
              <w:rPr>
                <w:rStyle w:val="VerbatimChar"/>
              </w:rPr>
              <w:t xml:space="preserve">JWT_SECRET</w:t>
            </w:r>
          </w:p>
        </w:tc>
        <w:tc>
          <w:tcPr/>
          <w:p>
            <w:pPr>
              <w:pStyle w:val="Compact"/>
            </w:pPr>
            <w:r>
              <w:t xml:space="preserve">local example key in</w:t>
            </w:r>
            <w:r>
              <w:t xml:space="preserve"> </w:t>
            </w:r>
            <w:r>
              <w:rPr>
                <w:rStyle w:val="VerbatimChar"/>
              </w:rPr>
              <w:t xml:space="preserve">.env.example</w:t>
            </w:r>
            <w:r>
              <w:t xml:space="preserve"> </w:t>
            </w:r>
            <w:r>
              <w:t xml:space="preserve">(local only)</w:t>
            </w:r>
          </w:p>
        </w:tc>
        <w:tc>
          <w:tcPr/>
          <w:p>
            <w:pPr>
              <w:pStyle w:val="Compact"/>
            </w:pPr>
            <w:r>
              <w:t xml:space="preserve">HS256 signing key, 32+ characters; separate per environment. Create with</w:t>
            </w:r>
            <w:r>
              <w:t xml:space="preserve"> </w:t>
            </w:r>
            <w:r>
              <w:rPr>
                <w:rStyle w:val="VerbatimChar"/>
              </w:rPr>
              <w:t xml:space="preserve">python -m app.security new-jwt-secret</w:t>
            </w:r>
            <w:r>
              <w:t xml:space="preserve">. Required outside</w:t>
            </w:r>
            <w:r>
              <w:t xml:space="preserve"> </w:t>
            </w:r>
            <w:r>
              <w:rPr>
                <w:rStyle w:val="VerbatimChar"/>
              </w:rPr>
              <w:t xml:space="preserve">local</w:t>
            </w:r>
          </w:p>
        </w:tc>
      </w:tr>
      <w:tr>
        <w:tc>
          <w:tcPr/>
          <w:p>
            <w:pPr>
              <w:pStyle w:val="Compact"/>
            </w:pPr>
            <w:r>
              <w:rPr>
                <w:rStyle w:val="VerbatimChar"/>
              </w:rPr>
              <w:t xml:space="preserve">JWT_PREVIOUS_SECRET</w:t>
            </w:r>
          </w:p>
        </w:tc>
        <w:tc>
          <w:tcPr/>
          <w:p>
            <w:pPr>
              <w:pStyle w:val="Compact"/>
            </w:pPr>
            <w:r>
              <w:t xml:space="preserve">—</w:t>
            </w:r>
          </w:p>
        </w:tc>
        <w:tc>
          <w:tcPr/>
          <w:p>
            <w:pPr>
              <w:pStyle w:val="Compact"/>
            </w:pPr>
            <w:r>
              <w:t xml:space="preserve">Old signing key while rotating: move</w:t>
            </w:r>
            <w:r>
              <w:t xml:space="preserve"> </w:t>
            </w:r>
            <w:r>
              <w:rPr>
                <w:rStyle w:val="VerbatimChar"/>
              </w:rPr>
              <w:t xml:space="preserve">JWT_SECRET</w:t>
            </w:r>
            <w:r>
              <w:t xml:space="preserve"> </w:t>
            </w:r>
            <w:r>
              <w:t xml:space="preserve">here, set a new</w:t>
            </w:r>
            <w:r>
              <w:t xml:space="preserve"> </w:t>
            </w:r>
            <w:r>
              <w:rPr>
                <w:rStyle w:val="VerbatimChar"/>
              </w:rPr>
              <w:t xml:space="preserve">JWT_SECRET</w:t>
            </w:r>
            <w:r>
              <w:t xml:space="preserve">, remove this after one</w:t>
            </w:r>
            <w:r>
              <w:t xml:space="preserve"> </w:t>
            </w:r>
            <w:r>
              <w:rPr>
                <w:rStyle w:val="VerbatimChar"/>
              </w:rPr>
              <w:t xml:space="preserve">JWT_TTL_SECONDS</w:t>
            </w:r>
          </w:p>
        </w:tc>
      </w:tr>
      <w:tr>
        <w:tc>
          <w:tcPr/>
          <w:p>
            <w:pPr>
              <w:pStyle w:val="Compact"/>
            </w:pPr>
            <w:r>
              <w:rPr>
                <w:rStyle w:val="VerbatimChar"/>
              </w:rPr>
              <w:t xml:space="preserve">JWT_TTL_SECONDS</w:t>
            </w:r>
          </w:p>
        </w:tc>
        <w:tc>
          <w:tcPr/>
          <w:p>
            <w:pPr>
              <w:pStyle w:val="Compact"/>
            </w:pPr>
            <w:r>
              <w:rPr>
                <w:rStyle w:val="VerbatimChar"/>
              </w:rPr>
              <w:t xml:space="preserve">3600</w:t>
            </w:r>
          </w:p>
        </w:tc>
        <w:tc>
          <w:tcPr/>
          <w:p>
            <w:pPr>
              <w:pStyle w:val="Compact"/>
            </w:pPr>
            <w:r>
              <w:t xml:space="preserve">Access token lifetime (60–86,400)</w:t>
            </w:r>
          </w:p>
        </w:tc>
      </w:tr>
      <w:tr>
        <w:tc>
          <w:tcPr/>
          <w:p>
            <w:pPr>
              <w:pStyle w:val="Compact"/>
            </w:pPr>
            <w:r>
              <w:rPr>
                <w:rStyle w:val="VerbatimChar"/>
              </w:rPr>
              <w:t xml:space="preserve">TOKEN_RATE_LIMIT_PER_MINUTE</w:t>
            </w:r>
          </w:p>
        </w:tc>
        <w:tc>
          <w:tcPr/>
          <w:p>
            <w:pPr>
              <w:pStyle w:val="Compact"/>
            </w:pPr>
            <w:r>
              <w:rPr>
                <w:rStyle w:val="VerbatimChar"/>
              </w:rPr>
              <w:t xml:space="preserve">30</w:t>
            </w:r>
          </w:p>
        </w:tc>
        <w:tc>
          <w:tcPr/>
          <w:p>
            <w:pPr>
              <w:pStyle w:val="Compact"/>
            </w:pPr>
            <w:r>
              <w:rPr>
                <w:rStyle w:val="VerbatimChar"/>
              </w:rPr>
              <w:t xml:space="preserve">POST /v1/auth/token</w:t>
            </w:r>
            <w:r>
              <w:t xml:space="preserve"> </w:t>
            </w:r>
            <w:r>
              <w:t xml:space="preserve">requests per client IP per minute before 429</w:t>
            </w:r>
          </w:p>
        </w:tc>
      </w:tr>
      <w:tr>
        <w:tc>
          <w:tcPr/>
          <w:p>
            <w:pPr>
              <w:pStyle w:val="Compact"/>
            </w:pPr>
            <w:r>
              <w:rPr>
                <w:rStyle w:val="VerbatimChar"/>
              </w:rPr>
              <w:t xml:space="preserve">TRUSTED_PROXIES</w:t>
            </w:r>
          </w:p>
        </w:tc>
        <w:tc>
          <w:tcPr/>
          <w:p>
            <w:pPr>
              <w:pStyle w:val="Compact"/>
            </w:pPr>
            <w:r>
              <w:t xml:space="preserve">empty</w:t>
            </w:r>
          </w:p>
        </w:tc>
        <w:tc>
          <w:tcPr/>
          <w:p>
            <w:pPr>
              <w:pStyle w:val="Compact"/>
            </w:pPr>
            <w:r>
              <w:t xml:space="preserve">nginx / load balancer address(es), IPs or CIDRs, comma-separated, whose</w:t>
            </w:r>
            <w:r>
              <w:t xml:space="preserve"> </w:t>
            </w:r>
            <w:r>
              <w:rPr>
                <w:rStyle w:val="VerbatimChar"/>
              </w:rPr>
              <w:t xml:space="preserve">X-Forwarded-For</w:t>
            </w:r>
            <w:r>
              <w:t xml:space="preserve"> </w:t>
            </w:r>
            <w:r>
              <w:t xml:space="preserve">is believed; empty ignores the header (every caller behind the proxy then shares one rate-limit count). Set per environment by DevOps</w:t>
            </w:r>
          </w:p>
        </w:tc>
      </w:tr>
      <w:tr>
        <w:tc>
          <w:tcPr/>
          <w:p>
            <w:pPr>
              <w:pStyle w:val="Compact"/>
            </w:pPr>
            <w:r>
              <w:rPr>
                <w:rStyle w:val="VerbatimChar"/>
              </w:rPr>
              <w:t xml:space="preserve">DOCS_ENABLED</w:t>
            </w:r>
          </w:p>
        </w:tc>
        <w:tc>
          <w:tcPr/>
          <w:p>
            <w:pPr>
              <w:pStyle w:val="Compact"/>
            </w:pPr>
            <w:r>
              <w:rPr>
                <w:rStyle w:val="VerbatimChar"/>
              </w:rPr>
              <w:t xml:space="preserve">true</w:t>
            </w:r>
          </w:p>
        </w:tc>
        <w:tc>
          <w:tcPr/>
          <w:p>
            <w:pPr>
              <w:pStyle w:val="Compact"/>
            </w:pPr>
            <w:r>
              <w:t xml:space="preserve">Serve</w:t>
            </w:r>
            <w:r>
              <w:t xml:space="preserve"> </w:t>
            </w:r>
            <w:r>
              <w:rPr>
                <w:rStyle w:val="VerbatimChar"/>
              </w:rPr>
              <w:t xml:space="preserve">/docs</w:t>
            </w:r>
            <w:r>
              <w:t xml:space="preserve"> </w:t>
            </w:r>
            <w:r>
              <w:t xml:space="preserve">and</w:t>
            </w:r>
            <w:r>
              <w:t xml:space="preserve"> </w:t>
            </w:r>
            <w:r>
              <w:rPr>
                <w:rStyle w:val="VerbatimChar"/>
              </w:rPr>
              <w:t xml:space="preserve">/openapi.json</w:t>
            </w:r>
          </w:p>
        </w:tc>
      </w:tr>
      <w:tr>
        <w:tc>
          <w:tcPr/>
          <w:p>
            <w:pPr>
              <w:pStyle w:val="Compact"/>
            </w:pPr>
            <w:r>
              <w:rPr>
                <w:rStyle w:val="VerbatimChar"/>
              </w:rPr>
              <w:t xml:space="preserve">DB_POOL_MAX</w:t>
            </w:r>
          </w:p>
        </w:tc>
        <w:tc>
          <w:tcPr/>
          <w:p>
            <w:pPr>
              <w:pStyle w:val="Compact"/>
            </w:pPr>
            <w:r>
              <w:rPr>
                <w:rStyle w:val="VerbatimChar"/>
              </w:rPr>
              <w:t xml:space="preserve">10</w:t>
            </w:r>
          </w:p>
        </w:tc>
        <w:tc>
          <w:tcPr/>
          <w:p>
            <w:pPr>
              <w:pStyle w:val="Compact"/>
            </w:pPr>
            <w:r>
              <w:t xml:space="preserve">DB connections per worker process</w:t>
            </w:r>
          </w:p>
        </w:tc>
      </w:tr>
      <w:tr>
        <w:tc>
          <w:tcPr/>
          <w:p>
            <w:pPr>
              <w:pStyle w:val="Compact"/>
            </w:pPr>
            <w:r>
              <w:rPr>
                <w:rStyle w:val="VerbatimChar"/>
              </w:rPr>
              <w:t xml:space="preserve">GCS_BUCKET</w:t>
            </w:r>
          </w:p>
        </w:tc>
        <w:tc>
          <w:tcPr/>
          <w:p>
            <w:pPr>
              <w:pStyle w:val="Compact"/>
            </w:pPr>
            <w:r>
              <w:rPr>
                <w:rStyle w:val="VerbatimChar"/>
              </w:rPr>
              <w:t xml:space="preserve">acme-scheme-files</w:t>
            </w:r>
          </w:p>
        </w:tc>
        <w:tc>
          <w:tcPr/>
          <w:p>
            <w:pPr>
              <w:pStyle w:val="Compact"/>
            </w:pPr>
            <w:r>
              <w:t xml:space="preserve">Bucket with the files</w:t>
            </w:r>
          </w:p>
        </w:tc>
      </w:tr>
      <w:tr>
        <w:tc>
          <w:tcPr/>
          <w:p>
            <w:pPr>
              <w:pStyle w:val="Compact"/>
            </w:pPr>
            <w:r>
              <w:rPr>
                <w:rStyle w:val="VerbatimChar"/>
              </w:rPr>
              <w:t xml:space="preserve">GOOGLE_APPLICATION_CREDENTIALS</w:t>
            </w:r>
          </w:p>
        </w:tc>
        <w:tc>
          <w:tcPr/>
          <w:p>
            <w:pPr>
              <w:pStyle w:val="Compact"/>
            </w:pPr>
            <w:r>
              <w:t xml:space="preserve">—</w:t>
            </w:r>
          </w:p>
        </w:tc>
        <w:tc>
          <w:tcPr/>
          <w:p>
            <w:pPr>
              <w:pStyle w:val="Compact"/>
            </w:pPr>
            <w:r>
              <w:t xml:space="preserve">Service-account key file for GCS</w:t>
            </w:r>
          </w:p>
        </w:tc>
      </w:tr>
      <w:tr>
        <w:tc>
          <w:tcPr/>
          <w:p>
            <w:pPr>
              <w:pStyle w:val="Compact"/>
            </w:pPr>
            <w:r>
              <w:rPr>
                <w:rStyle w:val="VerbatimChar"/>
              </w:rPr>
              <w:t xml:space="preserve">GCS_CREDENTIALS_JSON</w:t>
            </w:r>
          </w:p>
        </w:tc>
        <w:tc>
          <w:tcPr/>
          <w:p>
            <w:pPr>
              <w:pStyle w:val="Compact"/>
            </w:pPr>
            <w:r>
              <w:t xml:space="preserve">—</w:t>
            </w:r>
          </w:p>
        </w:tc>
        <w:tc>
          <w:tcPr/>
          <w:p>
            <w:pPr>
              <w:pStyle w:val="Compact"/>
            </w:pPr>
            <w:r>
              <w:t xml:space="preserve">The GCS service-account key itself (base64 of the key file, one line), instead of a mounted file; wins over</w:t>
            </w:r>
            <w:r>
              <w:t xml:space="preserve"> </w:t>
            </w:r>
            <w:r>
              <w:rPr>
                <w:rStyle w:val="VerbatimChar"/>
              </w:rPr>
              <w:t xml:space="preserve">GOOGLE_APPLICATION_CREDENTIALS</w:t>
            </w:r>
            <w:r>
              <w:t xml:space="preserve">. Dev: service account</w:t>
            </w:r>
            <w:r>
              <w:t xml:space="preserve"> </w:t>
            </w:r>
            <w:r>
              <w:rPr>
                <w:rStyle w:val="VerbatimChar"/>
              </w:rPr>
              <w:t xml:space="preserve">scheme-loader@example-project.iam.gserviceaccount.com</w:t>
            </w:r>
          </w:p>
        </w:tc>
      </w:tr>
      <w:tr>
        <w:tc>
          <w:tcPr/>
          <w:p>
            <w:pPr>
              <w:pStyle w:val="Compact"/>
            </w:pPr>
            <w:r>
              <w:rPr>
                <w:rStyle w:val="VerbatimChar"/>
              </w:rPr>
              <w:t xml:space="preserve">GCS_PROJECT</w:t>
            </w:r>
          </w:p>
        </w:tc>
        <w:tc>
          <w:tcPr/>
          <w:p>
            <w:pPr>
              <w:pStyle w:val="Compact"/>
            </w:pPr>
            <w:r>
              <w:t xml:space="preserve">—</w:t>
            </w:r>
          </w:p>
        </w:tc>
        <w:tc>
          <w:tcPr/>
          <w:p>
            <w:pPr>
              <w:pStyle w:val="Compact"/>
            </w:pPr>
            <w:r>
              <w:t xml:space="preserve">Optional Google Cloud project for the GCS client; reading the bucket works without it</w:t>
            </w:r>
          </w:p>
        </w:tc>
      </w:tr>
      <w:tr>
        <w:tc>
          <w:tcPr/>
          <w:p>
            <w:pPr>
              <w:pStyle w:val="Compact"/>
            </w:pPr>
            <w:r>
              <w:rPr>
                <w:rStyle w:val="VerbatimChar"/>
              </w:rPr>
              <w:t xml:space="preserve">SCHEME_PREFIX_TEMPLATE</w:t>
            </w:r>
          </w:p>
        </w:tc>
        <w:tc>
          <w:tcPr/>
          <w:p>
            <w:pPr>
              <w:pStyle w:val="Compact"/>
            </w:pPr>
            <w:r>
              <w:rPr>
                <w:rStyle w:val="VerbatimChar"/>
              </w:rPr>
              <w:t xml:space="preserve">sap-exports/{year}/{month:02d}/</w:t>
            </w:r>
          </w:p>
        </w:tc>
        <w:tc>
          <w:tcPr/>
          <w:p>
            <w:pPr>
              <w:pStyle w:val="Compact"/>
            </w:pPr>
            <w:r>
              <w:t xml:space="preserve">Folder of a month's SAP exports (tries</w:t>
            </w:r>
            <w:r>
              <w:t xml:space="preserve"> </w:t>
            </w:r>
            <w:r>
              <w:rPr>
                <w:rStyle w:val="VerbatimChar"/>
              </w:rPr>
              <w:t xml:space="preserve">01</w:t>
            </w:r>
            <w:r>
              <w:t xml:space="preserve">, then</w:t>
            </w:r>
            <w:r>
              <w:t xml:space="preserve"> </w:t>
            </w:r>
            <w:r>
              <w:rPr>
                <w:rStyle w:val="VerbatimChar"/>
              </w:rPr>
              <w:t xml:space="preserve">1</w:t>
            </w:r>
            <w:r>
              <w:t xml:space="preserve">)</w:t>
            </w:r>
          </w:p>
        </w:tc>
      </w:tr>
      <w:tr>
        <w:tc>
          <w:tcPr/>
          <w:p>
            <w:pPr>
              <w:pStyle w:val="Compact"/>
            </w:pPr>
            <w:r>
              <w:rPr>
                <w:rStyle w:val="VerbatimChar"/>
              </w:rPr>
              <w:t xml:space="preserve">APP_ENV</w:t>
            </w:r>
          </w:p>
        </w:tc>
        <w:tc>
          <w:tcPr/>
          <w:p>
            <w:pPr>
              <w:pStyle w:val="Compact"/>
            </w:pPr>
            <w:r>
              <w:rPr>
                <w:rStyle w:val="VerbatimChar"/>
              </w:rPr>
              <w:t xml:space="preserve">local</w:t>
            </w:r>
          </w:p>
        </w:tc>
        <w:tc>
          <w:tcPr/>
          <w:p>
            <w:pPr>
              <w:pStyle w:val="Compact"/>
            </w:pPr>
            <w:r>
              <w:t xml:space="preserve">Which settings file to read:</w:t>
            </w:r>
            <w:r>
              <w:t xml:space="preserve"> </w:t>
            </w:r>
            <w:r>
              <w:rPr>
                <w:rStyle w:val="VerbatimChar"/>
              </w:rPr>
              <w:t xml:space="preserve">.env.local</w:t>
            </w:r>
            <w:r>
              <w:t xml:space="preserve">,</w:t>
            </w:r>
            <w:r>
              <w:t xml:space="preserve"> </w:t>
            </w:r>
            <w:r>
              <w:rPr>
                <w:rStyle w:val="VerbatimChar"/>
              </w:rPr>
              <w:t xml:space="preserve">.env.dev</w:t>
            </w:r>
            <w:r>
              <w:t xml:space="preserve">,</w:t>
            </w:r>
            <w:r>
              <w:t xml:space="preserve"> </w:t>
            </w:r>
            <w:r>
              <w:rPr>
                <w:rStyle w:val="VerbatimChar"/>
              </w:rPr>
              <w:t xml:space="preserve">.env.uat</w:t>
            </w:r>
            <w:r>
              <w:t xml:space="preserve"> </w:t>
            </w:r>
            <w:r>
              <w:t xml:space="preserve">or</w:t>
            </w:r>
            <w:r>
              <w:t xml:space="preserve"> </w:t>
            </w:r>
            <w:r>
              <w:rPr>
                <w:rStyle w:val="VerbatimChar"/>
              </w:rPr>
              <w:t xml:space="preserve">.env.prod</w:t>
            </w:r>
            <w:r>
              <w:t xml:space="preserve">. Set it on every server; with</w:t>
            </w:r>
            <w:r>
              <w:t xml:space="preserve"> </w:t>
            </w:r>
            <w:r>
              <w:rPr>
                <w:rStyle w:val="VerbatimChar"/>
              </w:rPr>
              <w:t xml:space="preserve">APP_ENV</w:t>
            </w:r>
            <w:r>
              <w:t xml:space="preserve"> </w:t>
            </w:r>
            <w:r>
              <w:t xml:space="preserve">unset the API starts only if auth is configured and is not the</w:t>
            </w:r>
            <w:r>
              <w:t xml:space="preserve"> </w:t>
            </w:r>
            <w:r>
              <w:rPr>
                <w:rStyle w:val="VerbatimChar"/>
              </w:rPr>
              <w:t xml:space="preserve">.env.example</w:t>
            </w:r>
            <w:r>
              <w:t xml:space="preserve"> </w:t>
            </w:r>
            <w:r>
              <w:t xml:space="preserve">example</w:t>
            </w:r>
          </w:p>
        </w:tc>
      </w:tr>
      <w:tr>
        <w:tc>
          <w:tcPr/>
          <w:p>
            <w:pPr>
              <w:pStyle w:val="Compact"/>
            </w:pPr>
            <w:r>
              <w:rPr>
                <w:rStyle w:val="VerbatimChar"/>
              </w:rPr>
              <w:t xml:space="preserve">LOCAL_DATA_DIR</w:t>
            </w:r>
          </w:p>
        </w:tc>
        <w:tc>
          <w:tcPr/>
          <w:p>
            <w:pPr>
              <w:pStyle w:val="Compact"/>
            </w:pPr>
            <w:r>
              <w:t xml:space="preserve">—</w:t>
            </w:r>
          </w:p>
        </w:tc>
        <w:tc>
          <w:tcPr/>
          <w:p>
            <w:pPr>
              <w:pStyle w:val="Compact"/>
            </w:pPr>
            <w:r>
              <w:t xml:space="preserve">Read files from a local folder instead of GCS (development)</w:t>
            </w:r>
          </w:p>
        </w:tc>
      </w:tr>
      <w:tr>
        <w:tc>
          <w:tcPr/>
          <w:p>
            <w:pPr>
              <w:pStyle w:val="Compact"/>
            </w:pPr>
            <w:r>
              <w:rPr>
                <w:rStyle w:val="VerbatimChar"/>
              </w:rPr>
              <w:t xml:space="preserve">LOADER_WORKERS</w:t>
            </w:r>
          </w:p>
        </w:tc>
        <w:tc>
          <w:tcPr/>
          <w:p>
            <w:pPr>
              <w:pStyle w:val="Compact"/>
            </w:pPr>
            <w:r>
              <w:rPr>
                <w:rStyle w:val="VerbatimChar"/>
              </w:rPr>
              <w:t xml:space="preserve">4</w:t>
            </w:r>
          </w:p>
        </w:tc>
        <w:tc>
          <w:tcPr/>
          <w:p>
            <w:pPr>
              <w:pStyle w:val="Compact"/>
            </w:pPr>
            <w:r>
              <w:t xml:space="preserve">Files the loader downloads and parses in parallel while saving the current one</w:t>
            </w:r>
          </w:p>
        </w:tc>
      </w:tr>
      <w:tr>
        <w:tc>
          <w:tcPr/>
          <w:p>
            <w:pPr>
              <w:pStyle w:val="Compact"/>
            </w:pPr>
            <w:r>
              <w:rPr>
                <w:rStyle w:val="VerbatimChar"/>
              </w:rPr>
              <w:t xml:space="preserve">TIMEZONE</w:t>
            </w:r>
          </w:p>
        </w:tc>
        <w:tc>
          <w:tcPr/>
          <w:p>
            <w:pPr>
              <w:pStyle w:val="Compact"/>
            </w:pPr>
            <w:r>
              <w:rPr>
                <w:rStyle w:val="VerbatimChar"/>
              </w:rPr>
              <w:t xml:space="preserve">Asia/Kolkata</w:t>
            </w:r>
          </w:p>
        </w:tc>
        <w:tc>
          <w:tcPr/>
          <w:p>
            <w:pPr>
              <w:pStyle w:val="Compact"/>
            </w:pPr>
            <w:r>
              <w:t xml:space="preserve">Decides the loader's default month (the current month in this timezone); the API always takes the month from the request</w:t>
            </w:r>
          </w:p>
        </w:tc>
      </w:tr>
      <w:tr>
        <w:tc>
          <w:tcPr/>
          <w:p>
            <w:pPr>
              <w:pStyle w:val="Compact"/>
            </w:pPr>
            <w:r>
              <w:rPr>
                <w:rStyle w:val="VerbatimChar"/>
              </w:rPr>
              <w:t xml:space="preserve">LOADER_SCHEDULE_ENABLED</w:t>
            </w:r>
          </w:p>
        </w:tc>
        <w:tc>
          <w:tcPr/>
          <w:p>
            <w:pPr>
              <w:pStyle w:val="Compact"/>
            </w:pPr>
            <w:r>
              <w:t xml:space="preserve">on outside</w:t>
            </w:r>
            <w:r>
              <w:t xml:space="preserve"> </w:t>
            </w:r>
            <w:r>
              <w:rPr>
                <w:rStyle w:val="VerbatimChar"/>
              </w:rPr>
              <w:t xml:space="preserve">local</w:t>
            </w:r>
          </w:p>
        </w:tc>
        <w:tc>
          <w:tcPr/>
          <w:p>
            <w:pPr>
              <w:pStyle w:val="Compact"/>
            </w:pPr>
            <w:r>
              <w:t xml:space="preserve">The API runs the loader on a schedule (section 10);</w:t>
            </w:r>
            <w:r>
              <w:t xml:space="preserve"> </w:t>
            </w:r>
            <w:r>
              <w:rPr>
                <w:rStyle w:val="VerbatimChar"/>
              </w:rPr>
              <w:t xml:space="preserve">false</w:t>
            </w:r>
            <w:r>
              <w:t xml:space="preserve"> </w:t>
            </w:r>
            <w:r>
              <w:t xml:space="preserve">where a cron job runs it instead</w:t>
            </w:r>
          </w:p>
        </w:tc>
      </w:tr>
      <w:tr>
        <w:tc>
          <w:tcPr/>
          <w:p>
            <w:pPr>
              <w:pStyle w:val="Compact"/>
            </w:pPr>
            <w:r>
              <w:rPr>
                <w:rStyle w:val="VerbatimChar"/>
              </w:rPr>
              <w:t xml:space="preserve">LOADER_DAILY_AT</w:t>
            </w:r>
          </w:p>
        </w:tc>
        <w:tc>
          <w:tcPr/>
          <w:p>
            <w:pPr>
              <w:pStyle w:val="Compact"/>
            </w:pPr>
            <w:r>
              <w:rPr>
                <w:rStyle w:val="VerbatimChar"/>
              </w:rPr>
              <w:t xml:space="preserve">05:00</w:t>
            </w:r>
          </w:p>
        </w:tc>
        <w:tc>
          <w:tcPr/>
          <w:p>
            <w:pPr>
              <w:pStyle w:val="Compact"/>
            </w:pPr>
            <w:r>
              <w:t xml:space="preserve">Daily run time (HH:MM in</w:t>
            </w:r>
            <w:r>
              <w:t xml:space="preserve"> </w:t>
            </w:r>
            <w:r>
              <w:rPr>
                <w:rStyle w:val="VerbatimChar"/>
              </w:rPr>
              <w:t xml:space="preserve">TIMEZONE</w:t>
            </w:r>
            <w:r>
              <w:t xml:space="preserve">)</w:t>
            </w:r>
          </w:p>
        </w:tc>
      </w:tr>
      <w:tr>
        <w:tc>
          <w:tcPr/>
          <w:p>
            <w:pPr>
              <w:pStyle w:val="Compact"/>
            </w:pPr>
            <w:r>
              <w:rPr>
                <w:rStyle w:val="VerbatimChar"/>
              </w:rPr>
              <w:t xml:space="preserve">LOADER_RETRIES</w:t>
            </w:r>
          </w:p>
        </w:tc>
        <w:tc>
          <w:tcPr/>
          <w:p>
            <w:pPr>
              <w:pStyle w:val="Compact"/>
            </w:pPr>
            <w:r>
              <w:rPr>
                <w:rStyle w:val="VerbatimChar"/>
              </w:rPr>
              <w:t xml:space="preserve">3</w:t>
            </w:r>
          </w:p>
        </w:tc>
        <w:tc>
          <w:tcPr/>
          <w:p>
            <w:pPr>
              <w:pStyle w:val="Compact"/>
            </w:pPr>
            <w:r>
              <w:t xml:space="preserve">Tries again after a failed daily run</w:t>
            </w:r>
          </w:p>
        </w:tc>
      </w:tr>
      <w:tr>
        <w:tc>
          <w:tcPr/>
          <w:p>
            <w:pPr>
              <w:pStyle w:val="Compact"/>
            </w:pPr>
            <w:r>
              <w:rPr>
                <w:rStyle w:val="VerbatimChar"/>
              </w:rPr>
              <w:t xml:space="preserve">LOADER_RETRY_MINUTES</w:t>
            </w:r>
          </w:p>
        </w:tc>
        <w:tc>
          <w:tcPr/>
          <w:p>
            <w:pPr>
              <w:pStyle w:val="Compact"/>
            </w:pPr>
            <w:r>
              <w:rPr>
                <w:rStyle w:val="VerbatimChar"/>
              </w:rPr>
              <w:t xml:space="preserve">30</w:t>
            </w:r>
          </w:p>
        </w:tc>
        <w:tc>
          <w:tcPr/>
          <w:p>
            <w:pPr>
              <w:pStyle w:val="Compact"/>
            </w:pPr>
            <w:r>
              <w:t xml:space="preserve">Wait between those tries</w:t>
            </w:r>
          </w:p>
        </w:tc>
      </w:tr>
      <w:tr>
        <w:tc>
          <w:tcPr/>
          <w:p>
            <w:pPr>
              <w:pStyle w:val="Compact"/>
            </w:pPr>
            <w:r>
              <w:rPr>
                <w:rStyle w:val="VerbatimChar"/>
              </w:rPr>
              <w:t xml:space="preserve">LOADER_TIMEOUT_MINUTES</w:t>
            </w:r>
          </w:p>
        </w:tc>
        <w:tc>
          <w:tcPr/>
          <w:p>
            <w:pPr>
              <w:pStyle w:val="Compact"/>
            </w:pPr>
            <w:r>
              <w:rPr>
                <w:rStyle w:val="VerbatimChar"/>
              </w:rPr>
              <w:t xml:space="preserve">120</w:t>
            </w:r>
          </w:p>
        </w:tc>
        <w:tc>
          <w:tcPr/>
          <w:p>
            <w:pPr>
              <w:pStyle w:val="Compact"/>
            </w:pPr>
            <w:r>
              <w:t xml:space="preserve">A scheduled run taking longer is stopped; the next one carries on</w:t>
            </w:r>
          </w:p>
        </w:tc>
      </w:tr>
      <w:tr>
        <w:tc>
          <w:tcPr/>
          <w:p>
            <w:pPr>
              <w:pStyle w:val="Compact"/>
            </w:pPr>
            <w:r>
              <w:rPr>
                <w:rStyle w:val="VerbatimChar"/>
              </w:rPr>
              <w:t xml:space="preserve">LOADER_CATCH_UP_DAYS</w:t>
            </w:r>
          </w:p>
        </w:tc>
        <w:tc>
          <w:tcPr/>
          <w:p>
            <w:pPr>
              <w:pStyle w:val="Compact"/>
            </w:pPr>
            <w:r>
              <w:rPr>
                <w:rStyle w:val="VerbatimChar"/>
              </w:rPr>
              <w:t xml:space="preserve">3</w:t>
            </w:r>
          </w:p>
        </w:tc>
        <w:tc>
          <w:tcPr/>
          <w:p>
            <w:pPr>
              <w:pStyle w:val="Compact"/>
            </w:pPr>
            <w:r>
              <w:t xml:space="preserve">On days 1 to this of a month the previous month is loaded too</w:t>
            </w:r>
          </w:p>
        </w:tc>
      </w:tr>
      <w:tr>
        <w:tc>
          <w:tcPr/>
          <w:p>
            <w:pPr>
              <w:pStyle w:val="Compact"/>
            </w:pPr>
            <w:r>
              <w:rPr>
                <w:rStyle w:val="VerbatimChar"/>
              </w:rPr>
              <w:t xml:space="preserve">LOADER_RETENTION_MONTHS</w:t>
            </w:r>
          </w:p>
        </w:tc>
        <w:tc>
          <w:tcPr/>
          <w:p>
            <w:pPr>
              <w:pStyle w:val="Compact"/>
            </w:pPr>
            <w:r>
              <w:rPr>
                <w:rStyle w:val="VerbatimChar"/>
              </w:rPr>
              <w:t xml:space="preserve">3</w:t>
            </w:r>
          </w:p>
        </w:tc>
        <w:tc>
          <w:tcPr/>
          <w:p>
            <w:pPr>
              <w:pStyle w:val="Compact"/>
            </w:pPr>
            <w:r>
              <w:t xml:space="preserve">Months of schemes kept, the current one included (A-24);</w:t>
            </w:r>
            <w:r>
              <w:t xml:space="preserve"> </w:t>
            </w:r>
            <w:r>
              <w:rPr>
                <w:rStyle w:val="VerbatimChar"/>
              </w:rPr>
              <w:t xml:space="preserve">0</w:t>
            </w:r>
            <w:r>
              <w:t xml:space="preserve"> </w:t>
            </w:r>
            <w:r>
              <w:t xml:space="preserve">keeps everything</w:t>
            </w:r>
          </w:p>
        </w:tc>
      </w:tr>
      <w:tr>
        <w:tc>
          <w:tcPr/>
          <w:p>
            <w:pPr>
              <w:pStyle w:val="Compact"/>
            </w:pPr>
            <w:r>
              <w:rPr>
                <w:rStyle w:val="VerbatimChar"/>
              </w:rPr>
              <w:t xml:space="preserve">CACHE_ENABLED</w:t>
            </w:r>
          </w:p>
        </w:tc>
        <w:tc>
          <w:tcPr/>
          <w:p>
            <w:pPr>
              <w:pStyle w:val="Compact"/>
            </w:pPr>
            <w:r>
              <w:rPr>
                <w:rStyle w:val="VerbatimChar"/>
              </w:rPr>
              <w:t xml:space="preserve">false</w:t>
            </w:r>
          </w:p>
        </w:tc>
        <w:tc>
          <w:tcPr/>
          <w:p>
            <w:pPr>
              <w:pStyle w:val="Compact"/>
            </w:pPr>
            <w:r>
              <w:t xml:space="preserve">Turns the Redis response cache on or off (section 17.1)</w:t>
            </w:r>
          </w:p>
        </w:tc>
      </w:tr>
      <w:tr>
        <w:tc>
          <w:tcPr/>
          <w:p>
            <w:pPr>
              <w:pStyle w:val="Compact"/>
            </w:pPr>
            <w:r>
              <w:rPr>
                <w:rStyle w:val="VerbatimChar"/>
              </w:rPr>
              <w:t xml:space="preserve">REDIS_URL</w:t>
            </w:r>
          </w:p>
        </w:tc>
        <w:tc>
          <w:tcPr/>
          <w:p>
            <w:pPr>
              <w:pStyle w:val="Compact"/>
            </w:pPr>
            <w:r>
              <w:t xml:space="preserve">—</w:t>
            </w:r>
          </w:p>
        </w:tc>
        <w:tc>
          <w:tcPr/>
          <w:p>
            <w:pPr>
              <w:pStyle w:val="Compact"/>
            </w:pPr>
            <w:r>
              <w:t xml:space="preserve">Redis for the cache, e.g.</w:t>
            </w:r>
            <w:r>
              <w:t xml:space="preserve"> </w:t>
            </w:r>
            <w:r>
              <w:rPr>
                <w:rStyle w:val="VerbatimChar"/>
              </w:rPr>
              <w:t xml:space="preserve">redis://host:6379/0</w:t>
            </w:r>
            <w:r>
              <w:t xml:space="preserve">; the cache runs only when this is set and</w:t>
            </w:r>
            <w:r>
              <w:t xml:space="preserve"> </w:t>
            </w:r>
            <w:r>
              <w:rPr>
                <w:rStyle w:val="VerbatimChar"/>
              </w:rPr>
              <w:t xml:space="preserve">CACHE_ENABLED=true</w:t>
            </w:r>
          </w:p>
        </w:tc>
      </w:tr>
      <w:tr>
        <w:tc>
          <w:tcPr/>
          <w:p>
            <w:pPr>
              <w:pStyle w:val="Compact"/>
            </w:pPr>
            <w:r>
              <w:rPr>
                <w:rStyle w:val="VerbatimChar"/>
              </w:rPr>
              <w:t xml:space="preserve">CACHE_TTL_SECONDS</w:t>
            </w:r>
          </w:p>
        </w:tc>
        <w:tc>
          <w:tcPr/>
          <w:p>
            <w:pPr>
              <w:pStyle w:val="Compact"/>
            </w:pPr>
            <w:r>
              <w:rPr>
                <w:rStyle w:val="VerbatimChar"/>
              </w:rPr>
              <w:t xml:space="preserve">900</w:t>
            </w:r>
          </w:p>
        </w:tc>
        <w:tc>
          <w:tcPr/>
          <w:p>
            <w:pPr>
              <w:pStyle w:val="Compact"/>
            </w:pPr>
            <w:r>
              <w:t xml:space="preserve">Longest a cached response lives; new data replaces it sooner</w:t>
            </w:r>
          </w:p>
        </w:tc>
      </w:tr>
      <w:tr>
        <w:tc>
          <w:tcPr/>
          <w:p>
            <w:pPr>
              <w:pStyle w:val="Compact"/>
            </w:pPr>
            <w:r>
              <w:rPr>
                <w:rStyle w:val="VerbatimChar"/>
              </w:rPr>
              <w:t xml:space="preserve">RATE_LIMIT_ENABLED</w:t>
            </w:r>
          </w:p>
        </w:tc>
        <w:tc>
          <w:tcPr/>
          <w:p>
            <w:pPr>
              <w:pStyle w:val="Compact"/>
            </w:pPr>
            <w:r>
              <w:rPr>
                <w:rStyle w:val="VerbatimChar"/>
              </w:rPr>
              <w:t xml:space="preserve">true</w:t>
            </w:r>
          </w:p>
        </w:tc>
        <w:tc>
          <w:tcPr/>
          <w:p>
            <w:pPr>
              <w:pStyle w:val="Compact"/>
            </w:pPr>
            <w:r>
              <w:t xml:space="preserve">Per-IP rate limit on or off</w:t>
            </w:r>
          </w:p>
        </w:tc>
      </w:tr>
      <w:tr>
        <w:tc>
          <w:tcPr/>
          <w:p>
            <w:pPr>
              <w:pStyle w:val="Compact"/>
            </w:pPr>
            <w:r>
              <w:rPr>
                <w:rStyle w:val="VerbatimChar"/>
              </w:rPr>
              <w:t xml:space="preserve">RATE_LIMIT_PER_SECOND</w:t>
            </w:r>
          </w:p>
        </w:tc>
        <w:tc>
          <w:tcPr/>
          <w:p>
            <w:pPr>
              <w:pStyle w:val="Compact"/>
            </w:pPr>
            <w:r>
              <w:rPr>
                <w:rStyle w:val="VerbatimChar"/>
              </w:rPr>
              <w:t xml:space="preserve">2500</w:t>
            </w:r>
          </w:p>
        </w:tc>
        <w:tc>
          <w:tcPr/>
          <w:p>
            <w:pPr>
              <w:pStyle w:val="Compact"/>
            </w:pPr>
            <w:r>
              <w:t xml:space="preserve">Requests per second from one client IP before 429; counted in Redis when</w:t>
            </w:r>
            <w:r>
              <w:t xml:space="preserve"> </w:t>
            </w:r>
            <w:r>
              <w:rPr>
                <w:rStyle w:val="VerbatimChar"/>
              </w:rPr>
              <w:t xml:space="preserve">REDIS_URL</w:t>
            </w:r>
            <w:r>
              <w:t xml:space="preserve"> </w:t>
            </w:r>
            <w:r>
              <w:t xml:space="preserve">is set, else per worker</w:t>
            </w:r>
          </w:p>
        </w:tc>
      </w:tr>
    </w:tbl>
    <w:p>
      <w:pPr>
        <w:pStyle w:val="Heading2"/>
      </w:pPr>
      <w:bookmarkStart w:id="51" w:name="_abff7d9bb2fe595c485b0d18e2bb928ef972b2b"/>
      <w:r>
        <w:t xml:space="preserve">16. Project structure</w:t>
      </w:r>
      <w:bookmarkEnd w:id="51"/>
    </w:p>
    <w:p>
      <w:pPr>
        <w:pStyle w:val="SourceCode"/>
      </w:pPr>
      <w:r>
        <w:rPr>
          <w:rStyle w:val="VerbatimChar"/>
        </w:rPr>
        <w:t xml:space="preserve">scheme-api/</w:t>
      </w:r>
      <w:r>
        <w:br/>
      </w:r>
      <w:r>
        <w:rPr>
          <w:rStyle w:val="VerbatimChar"/>
        </w:rPr>
        <w:t xml:space="preserve">├── app/                  FastAPI service</w:t>
      </w:r>
      <w:r>
        <w:br/>
      </w:r>
      <w:r>
        <w:rPr>
          <w:rStyle w:val="VerbatimChar"/>
        </w:rPr>
        <w:t xml:space="preserve">│   ├── __main__.py       `python -m app`: starts uvicorn (proxy headers off)</w:t>
      </w:r>
      <w:r>
        <w:br/>
      </w:r>
      <w:r>
        <w:rPr>
          <w:rStyle w:val="VerbatimChar"/>
        </w:rPr>
        <w:t xml:space="preserve">│   ├── main.py           app setup, error handlers, /health</w:t>
      </w:r>
      <w:r>
        <w:br/>
      </w:r>
      <w:r>
        <w:rPr>
          <w:rStyle w:val="VerbatimChar"/>
        </w:rPr>
        <w:t xml:space="preserve">│   ├── docs.py           Swagger UI at /docs, pinned release with SRI</w:t>
      </w:r>
      <w:r>
        <w:br/>
      </w:r>
      <w:r>
        <w:rPr>
          <w:rStyle w:val="VerbatimChar"/>
        </w:rPr>
        <w:t xml:space="preserve">│   ├── routes.py         API 1 endpoint</w:t>
      </w:r>
      <w:r>
        <w:br/>
      </w:r>
      <w:r>
        <w:rPr>
          <w:rStyle w:val="VerbatimChar"/>
        </w:rPr>
        <w:t xml:space="preserve">│   ├── schemas.py        request and response models</w:t>
      </w:r>
      <w:r>
        <w:br/>
      </w:r>
      <w:r>
        <w:rPr>
          <w:rStyle w:val="VerbatimChar"/>
        </w:rPr>
        <w:t xml:space="preserve">│   ├── repository.py     SQL queries (connection pool)</w:t>
      </w:r>
      <w:r>
        <w:br/>
      </w:r>
      <w:r>
        <w:rPr>
          <w:rStyle w:val="VerbatimChar"/>
        </w:rPr>
        <w:t xml:space="preserve">│   ├── security.py       OAuth2 token endpoint, JWT Bearer check, client/key generator CLI</w:t>
      </w:r>
      <w:r>
        <w:br/>
      </w:r>
      <w:r>
        <w:rPr>
          <w:rStyle w:val="VerbatimChar"/>
        </w:rPr>
        <w:t xml:space="preserve">│   ├── middleware.py     security headers, body size limit, zero-padded month</w:t>
      </w:r>
      <w:r>
        <w:br/>
      </w:r>
      <w:r>
        <w:rPr>
          <w:rStyle w:val="VerbatimChar"/>
        </w:rPr>
        <w:t xml:space="preserve">│   ├── ratelimit.py      per-IP rate limit (429)</w:t>
      </w:r>
      <w:r>
        <w:br/>
      </w:r>
      <w:r>
        <w:rPr>
          <w:rStyle w:val="VerbatimChar"/>
        </w:rPr>
        <w:t xml:space="preserve">│   ├── constants.py      the 10 components and qualification rules</w:t>
      </w:r>
      <w:r>
        <w:br/>
      </w:r>
      <w:r>
        <w:rPr>
          <w:rStyle w:val="VerbatimChar"/>
        </w:rPr>
        <w:t xml:space="preserve">│   └── config.py         settings from environment variables</w:t>
      </w:r>
      <w:r>
        <w:br/>
      </w:r>
      <w:r>
        <w:rPr>
          <w:rStyle w:val="VerbatimChar"/>
        </w:rPr>
        <w:t xml:space="preserve">├── ingestion/            loader (run by the API's schedule)</w:t>
      </w:r>
      <w:r>
        <w:br/>
      </w:r>
      <w:r>
        <w:rPr>
          <w:rStyle w:val="VerbatimChar"/>
        </w:rPr>
        <w:t xml:space="preserve">│   ├── run.py            entry point: init-db, schemes</w:t>
      </w:r>
      <w:r>
        <w:br/>
      </w:r>
      <w:r>
        <w:rPr>
          <w:rStyle w:val="VerbatimChar"/>
        </w:rPr>
        <w:t xml:space="preserve">│   ├── sources.py        list/read files in GCS (or a local folder)</w:t>
      </w:r>
      <w:r>
        <w:br/>
      </w:r>
      <w:r>
        <w:rPr>
          <w:rStyle w:val="VerbatimChar"/>
        </w:rPr>
        <w:t xml:space="preserve">│   ├── excel.py          CSV/Excel streaming reader, header joining</w:t>
      </w:r>
      <w:r>
        <w:br/>
      </w:r>
      <w:r>
        <w:rPr>
          <w:rStyle w:val="VerbatimChar"/>
        </w:rPr>
        <w:t xml:space="preserve">│   ├── schemes.py        SAP business rules and parsing (API 1)</w:t>
      </w:r>
      <w:r>
        <w:br/>
      </w:r>
      <w:r>
        <w:rPr>
          <w:rStyle w:val="VerbatimChar"/>
        </w:rPr>
        <w:t xml:space="preserve">│   └── load.py           upsert / batched insert into PostgreSQL</w:t>
      </w:r>
      <w:r>
        <w:br/>
      </w:r>
      <w:r>
        <w:rPr>
          <w:rStyle w:val="VerbatimChar"/>
        </w:rPr>
        <w:t xml:space="preserve">├── sql/001_init.sql      tables and indexes</w:t>
      </w:r>
      <w:r>
        <w:br/>
      </w:r>
      <w:r>
        <w:rPr>
          <w:rStyle w:val="VerbatimChar"/>
        </w:rPr>
        <w:t xml:space="preserve">├── docs/                 this document, API guide, OpenAPI spec, figures</w:t>
      </w:r>
      <w:r>
        <w:br/>
      </w:r>
      <w:r>
        <w:rPr>
          <w:rStyle w:val="VerbatimChar"/>
        </w:rPr>
        <w:t xml:space="preserve">├── qa/                   QA guide and test results</w:t>
      </w:r>
      <w:r>
        <w:br/>
      </w:r>
      <w:r>
        <w:rPr>
          <w:rStyle w:val="VerbatimChar"/>
        </w:rPr>
        <w:t xml:space="preserve">│   ├── postman/          API 1 collection + Local/Dev environments</w:t>
      </w:r>
      <w:r>
        <w:br/>
      </w:r>
      <w:r>
        <w:rPr>
          <w:rStyle w:val="VerbatimChar"/>
        </w:rPr>
        <w:t xml:space="preserve">│   │                     (built by build_collection.py)</w:t>
      </w:r>
      <w:r>
        <w:br/>
      </w:r>
      <w:r>
        <w:rPr>
          <w:rStyle w:val="VerbatimChar"/>
        </w:rPr>
        <w:t xml:space="preserve">│   ├── swagger/          API 1 OpenAPI spec (built by build_specs.py)</w:t>
      </w:r>
      <w:r>
        <w:br/>
      </w:r>
      <w:r>
        <w:rPr>
          <w:rStyle w:val="VerbatimChar"/>
        </w:rPr>
        <w:t xml:space="preserve">│   ├── api-tests/tests/  Playwright: api1_current_month.spec.js, common.spec.js,</w:t>
      </w:r>
      <w:r>
        <w:br/>
      </w:r>
      <w:r>
        <w:rPr>
          <w:rStyle w:val="VerbatimChar"/>
        </w:rPr>
        <w:t xml:space="preserve">│   │                     helpers.js</w:t>
      </w:r>
      <w:r>
        <w:br/>
      </w:r>
      <w:r>
        <w:rPr>
          <w:rStyle w:val="VerbatimChar"/>
        </w:rPr>
        <w:t xml:space="preserve">│   ├── k6/               performance tests</w:t>
      </w:r>
      <w:r>
        <w:br/>
      </w:r>
      <w:r>
        <w:rPr>
          <w:rStyle w:val="VerbatimChar"/>
        </w:rPr>
        <w:t xml:space="preserve">│   └── security/         bandit, pip-audit, OWASP ZAP</w:t>
      </w:r>
      <w:r>
        <w:br/>
      </w:r>
      <w:r>
        <w:rPr>
          <w:rStyle w:val="VerbatimChar"/>
        </w:rPr>
        <w:t xml:space="preserve">├── tests/                unit tests (incl. checks that Postman and Swagger cover the endpoint)</w:t>
      </w:r>
      <w:r>
        <w:br/>
      </w:r>
      <w:r>
        <w:rPr>
          <w:rStyle w:val="VerbatimChar"/>
        </w:rPr>
        <w:t xml:space="preserve">└── scripts/              sample data, OpenAPI export, figures</w:t>
      </w:r>
    </w:p>
    <w:p>
      <w:pPr>
        <w:pStyle w:val="Heading2"/>
      </w:pPr>
      <w:bookmarkStart w:id="52" w:name="_f713c27cd66a45c9b3a3471dce8ef5bdc9353f6"/>
      <w:r>
        <w:t xml:space="preserve">17. Deployment and operations</w:t>
      </w:r>
      <w:bookmarkEnd w:id="52"/>
    </w:p>
    <w:p>
      <w:pPr>
        <w:pStyle w:val="FirstParagraph"/>
      </w:pPr>
      <w:r>
        <w:rPr>
          <w:b/>
          <w:bCs/>
        </w:rPr>
        <w:t xml:space="preserve">Local development and testing:</w:t>
      </w:r>
      <w:r>
        <w:t xml:space="preserve"> </w:t>
      </w:r>
      <w:r>
        <w:t xml:space="preserve">follow</w:t>
      </w:r>
      <w:r>
        <w:t xml:space="preserve"> </w:t>
      </w:r>
      <w:r>
        <w:rPr>
          <w:i/>
          <w:iCs/>
        </w:rPr>
        <w:t xml:space="preserve">Getting started (step by step)</w:t>
      </w:r>
      <w:r>
        <w:t xml:space="preserve"> </w:t>
      </w:r>
      <w:r>
        <w:t xml:space="preserve">in the repository</w:t>
      </w:r>
      <w:r>
        <w:t xml:space="preserve"> </w:t>
      </w:r>
      <w:r>
        <w:rPr>
          <w:rStyle w:val="VerbatimChar"/>
        </w:rPr>
        <w:t xml:space="preserve">README.md</w:t>
      </w:r>
      <w:r>
        <w:t xml:space="preserve"> </w:t>
      </w:r>
      <w:r>
        <w:t xml:space="preserve">(install, sample data, run, try a request, troubleshooting). QA follow the</w:t>
      </w:r>
      <w:r>
        <w:t xml:space="preserve"> </w:t>
      </w:r>
      <w:r>
        <w:t xml:space="preserve">step-by-step</w:t>
      </w:r>
      <w:r>
        <w:t xml:space="preserve"> </w:t>
      </w:r>
      <w:r>
        <w:rPr>
          <w:i/>
          <w:iCs/>
        </w:rPr>
        <w:t xml:space="preserve">QA guide</w:t>
      </w:r>
      <w:r>
        <w:t xml:space="preserve"> </w:t>
      </w:r>
      <w:r>
        <w:t xml:space="preserve">in</w:t>
      </w:r>
      <w:r>
        <w:t xml:space="preserve"> </w:t>
      </w:r>
      <w:r>
        <w:rPr>
          <w:rStyle w:val="VerbatimChar"/>
        </w:rPr>
        <w:t xml:space="preserve">qa/README.md</w:t>
      </w:r>
      <w:r>
        <w:t xml:space="preserve">.</w:t>
      </w:r>
    </w:p>
    <w:p>
      <w:pPr>
        <w:pStyle w:val="BodyText"/>
      </w:pPr>
      <w:r>
        <w:rPr>
          <w:b/>
          <w:bCs/>
        </w:rPr>
        <w:t xml:space="preserve">Run the API</w:t>
      </w:r>
      <w:r>
        <w:t xml:space="preserve"> </w:t>
      </w:r>
      <w:r>
        <w:t xml:space="preserve">in Dev/Production (one worker per CPU core; server version header disabled;</w:t>
      </w:r>
      <w:r>
        <w:t xml:space="preserve"> </w:t>
      </w:r>
      <w:r>
        <w:t xml:space="preserve">uvicorn's own</w:t>
      </w:r>
      <w:r>
        <w:t xml:space="preserve"> </w:t>
      </w:r>
      <w:r>
        <w:rPr>
          <w:rStyle w:val="VerbatimChar"/>
        </w:rPr>
        <w:t xml:space="preserve">X-Forwarded-For</w:t>
      </w:r>
      <w:r>
        <w:t xml:space="preserve"> </w:t>
      </w:r>
      <w:r>
        <w:t xml:space="preserve">handling off):</w:t>
      </w:r>
    </w:p>
    <w:p>
      <w:pPr>
        <w:pStyle w:val="SourceCode"/>
      </w:pPr>
      <w:r>
        <w:rPr>
          <w:rStyle w:val="VariableTok"/>
        </w:rPr>
        <w:t xml:space="preserve">APP_ENV</w:t>
      </w:r>
      <w:r>
        <w:rPr>
          <w:rStyle w:val="OperatorTok"/>
        </w:rPr>
        <w:t xml:space="preserve">=&lt;</w:t>
      </w:r>
      <w:r>
        <w:rPr>
          <w:rStyle w:val="NormalTok"/>
        </w:rPr>
        <w:t xml:space="preserve">env</w:t>
      </w:r>
      <w:r>
        <w:rPr>
          <w:rStyle w:val="OperatorTok"/>
        </w:rPr>
        <w:t xml:space="preserve">&gt;</w:t>
      </w:r>
      <w:r>
        <w:rPr>
          <w:rStyle w:val="NormalTok"/>
        </w:rPr>
        <w:t xml:space="preserve"> uv </w:t>
      </w:r>
      <w:r>
        <w:rPr>
          <w:rStyle w:val="ExtensionTok"/>
        </w:rPr>
        <w:t xml:space="preserve">run</w:t>
      </w:r>
      <w:r>
        <w:rPr>
          <w:rStyle w:val="NormalTok"/>
        </w:rPr>
        <w:t xml:space="preserve"> python </w:t>
      </w:r>
      <w:r>
        <w:rPr>
          <w:rStyle w:val="AttributeTok"/>
        </w:rPr>
        <w:t xml:space="preserve">-m</w:t>
      </w:r>
      <w:r>
        <w:rPr>
          <w:rStyle w:val="NormalTok"/>
        </w:rPr>
        <w:t xml:space="preserve"> app </w:t>
      </w:r>
      <w:r>
        <w:rPr>
          <w:rStyle w:val="AttributeTok"/>
        </w:rPr>
        <w:t xml:space="preserve">--host</w:t>
      </w:r>
      <w:r>
        <w:rPr>
          <w:rStyle w:val="NormalTok"/>
        </w:rPr>
        <w:t xml:space="preserve"> 0.0.0.0 </w:t>
      </w:r>
      <w:r>
        <w:rPr>
          <w:rStyle w:val="AttributeTok"/>
        </w:rPr>
        <w:t xml:space="preserve">--port</w:t>
      </w:r>
      <w:r>
        <w:rPr>
          <w:rStyle w:val="NormalTok"/>
        </w:rPr>
        <w:t xml:space="preserve"> 8000 </w:t>
      </w:r>
      <w:r>
        <w:rPr>
          <w:rStyle w:val="AttributeTok"/>
        </w:rPr>
        <w:t xml:space="preserve">--workers</w:t>
      </w:r>
      <w:r>
        <w:rPr>
          <w:rStyle w:val="NormalTok"/>
        </w:rPr>
        <w:t xml:space="preserve"> 4</w:t>
      </w:r>
    </w:p>
    <w:p>
      <w:pPr>
        <w:pStyle w:val="FirstParagraph"/>
      </w:pPr>
      <w:r>
        <w:t xml:space="preserve">Set</w:t>
      </w:r>
      <w:r>
        <w:t xml:space="preserve"> </w:t>
      </w:r>
      <w:r>
        <w:rPr>
          <w:rStyle w:val="VerbatimChar"/>
        </w:rPr>
        <w:t xml:space="preserve">TRUSTED_PROXIES</w:t>
      </w:r>
      <w:r>
        <w:t xml:space="preserve"> </w:t>
      </w:r>
      <w:r>
        <w:t xml:space="preserve">to the nginx / load balancer address(es) and have nginx append the caller's</w:t>
      </w:r>
      <w:r>
        <w:t xml:space="preserve"> </w:t>
      </w:r>
      <w:r>
        <w:t xml:space="preserve">address:</w:t>
      </w:r>
      <w:r>
        <w:t xml:space="preserve"> </w:t>
      </w:r>
      <w:r>
        <w:rPr>
          <w:rStyle w:val="VerbatimChar"/>
        </w:rPr>
        <w:t xml:space="preserve">proxy_set_header X-Forwarded-For $proxy_add_x_forwarded_for;</w:t>
      </w:r>
      <w:r>
        <w:t xml:space="preserve">. If the platform must call</w:t>
      </w:r>
      <w:r>
        <w:t xml:space="preserve"> </w:t>
      </w:r>
      <w:r>
        <w:t xml:space="preserve">uvicorn directly, use</w:t>
      </w:r>
      <w:r>
        <w:t xml:space="preserve"> </w:t>
      </w:r>
      <w:r>
        <w:rPr>
          <w:rStyle w:val="VerbatimChar"/>
        </w:rPr>
        <w:t xml:space="preserve">uvicorn app.main:app … --no-server-header --no-proxy-headers</w:t>
      </w:r>
      <w:r>
        <w:t xml:space="preserve">.</w:t>
      </w:r>
    </w:p>
    <w:p>
      <w:pPr>
        <w:pStyle w:val="BodyText"/>
      </w:pPr>
      <w:r>
        <w:rPr>
          <w:b/>
          <w:bCs/>
        </w:rPr>
        <w:t xml:space="preserve">Create tables once; the API then runs the loader daily at 05:00 IST:</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ingestion.run init-db</w:t>
      </w:r>
    </w:p>
    <w:p>
      <w:pPr>
        <w:pStyle w:val="FirstParagraph"/>
      </w:pPr>
      <w:r>
        <w:t xml:space="preserve">The API needs the GCS settings too (the key file at</w:t>
      </w:r>
      <w:r>
        <w:t xml:space="preserve"> </w:t>
      </w:r>
      <w:r>
        <w:rPr>
          <w:rStyle w:val="VerbatimChar"/>
        </w:rPr>
        <w:t xml:space="preserve">GOOGLE_APPLICATION_CREDENTIALS</w:t>
      </w:r>
      <w:r>
        <w:t xml:space="preserve"> </w:t>
      </w:r>
      <w:r>
        <w:t xml:space="preserve">must exist on</w:t>
      </w:r>
      <w:r>
        <w:t xml:space="preserve"> </w:t>
      </w:r>
      <w:r>
        <w:t xml:space="preserve">the server, or the key is in</w:t>
      </w:r>
      <w:r>
        <w:t xml:space="preserve"> </w:t>
      </w:r>
      <w:r>
        <w:rPr>
          <w:rStyle w:val="VerbatimChar"/>
        </w:rPr>
        <w:t xml:space="preserve">GCS_CREDENTIALS_JSON</w:t>
      </w:r>
      <w:r>
        <w:t xml:space="preserve">; dev uses service account</w:t>
      </w:r>
      <w:r>
        <w:t xml:space="preserve"> </w:t>
      </w:r>
      <w:r>
        <w:rPr>
          <w:rStyle w:val="VerbatimChar"/>
        </w:rPr>
        <w:t xml:space="preserve">scheme-loader@example-project.iam.gserviceaccount.com</w:t>
      </w:r>
      <w:r>
        <w:t xml:space="preserve">, which can read</w:t>
      </w:r>
      <w:r>
        <w:t xml:space="preserve"> </w:t>
      </w:r>
      <w:r>
        <w:rPr>
          <w:rStyle w:val="VerbatimChar"/>
        </w:rPr>
        <w:t xml:space="preserve">acme-scheme-files</w:t>
      </w:r>
      <w:r>
        <w:t xml:space="preserve">). After a deploy the log shows</w:t>
      </w:r>
      <w:r>
        <w:t xml:space="preserve"> </w:t>
      </w:r>
      <w:r>
        <w:rPr>
          <w:rStyle w:val="VerbatimChar"/>
        </w:rPr>
        <w:t xml:space="preserve">Loader schedule on: daily at 05:00 Asia/Kolkata</w:t>
      </w:r>
      <w:r>
        <w:t xml:space="preserve">, and</w:t>
      </w:r>
      <w:r>
        <w:t xml:space="preserve"> </w:t>
      </w:r>
      <w:r>
        <w:rPr>
          <w:rStyle w:val="VerbatimChar"/>
        </w:rPr>
        <w:t xml:space="preserve">Scheduled load of &lt;year&gt;-&lt;month&gt; finished</w:t>
      </w:r>
      <w:r>
        <w:t xml:space="preserve"> </w:t>
      </w:r>
      <w:r>
        <w:t xml:space="preserve">after 05:00 each day.</w:t>
      </w:r>
    </w:p>
    <w:p>
      <w:pPr>
        <w:pStyle w:val="BodyText"/>
      </w:pPr>
      <w:r>
        <w:rPr>
          <w:b/>
          <w:bCs/>
        </w:rPr>
        <w:t xml:space="preserve">Operational checks</w:t>
      </w:r>
    </w:p>
    <w:p>
      <w:pPr>
        <w:pStyle w:val="Compact"/>
        <w:numPr>
          <w:ilvl w:val="0"/>
          <w:numId w:val="1006"/>
        </w:numPr>
      </w:pPr>
      <w:r>
        <w:rPr>
          <w:rStyle w:val="VerbatimChar"/>
        </w:rPr>
        <w:t xml:space="preserve">GET /health</w:t>
      </w:r>
      <w:r>
        <w:t xml:space="preserve"> </w:t>
      </w:r>
      <w:r>
        <w:t xml:space="preserve">for health probes; it also checks the database, so a deploy that cannot reach it fails the probe.</w:t>
      </w:r>
    </w:p>
    <w:p>
      <w:pPr>
        <w:pStyle w:val="Compact"/>
        <w:numPr>
          <w:ilvl w:val="0"/>
          <w:numId w:val="1006"/>
        </w:numPr>
      </w:pPr>
      <w:r>
        <w:rPr>
          <w:rStyle w:val="VerbatimChar"/>
        </w:rPr>
        <w:t xml:space="preserve">Scheduled load of &lt;year&gt;-&lt;month&gt; exited with code 1</w:t>
      </w:r>
      <w:r>
        <w:t xml:space="preserve"> </w:t>
      </w:r>
      <w:r>
        <w:t xml:space="preserve">in the API log means at least one file failed;</w:t>
      </w:r>
      <w:r>
        <w:t xml:space="preserve"> </w:t>
      </w:r>
      <w:r>
        <w:t xml:space="preserve">the loader's lines above it name the file and the reason.</w:t>
      </w:r>
    </w:p>
    <w:p>
      <w:pPr>
        <w:pStyle w:val="Compact"/>
        <w:numPr>
          <w:ilvl w:val="0"/>
          <w:numId w:val="1006"/>
        </w:numPr>
      </w:pPr>
      <w:r>
        <w:t xml:space="preserve">A dropped database connection is retried (5 attempts, 10 s apart); the job resumes from the</w:t>
      </w:r>
      <w:r>
        <w:t xml:space="preserve"> </w:t>
      </w:r>
      <w:r>
        <w:t xml:space="preserve">first file not yet loaded, since each file is saved in one transaction.</w:t>
      </w:r>
    </w:p>
    <w:p>
      <w:pPr>
        <w:pStyle w:val="Compact"/>
        <w:numPr>
          <w:ilvl w:val="0"/>
          <w:numId w:val="1006"/>
        </w:numPr>
      </w:pPr>
      <w:r>
        <w:t xml:space="preserve">Total database connections = workers ×</w:t>
      </w:r>
      <w:r>
        <w:t xml:space="preserve"> </w:t>
      </w:r>
      <w:r>
        <w:rPr>
          <w:rStyle w:val="VerbatimChar"/>
        </w:rPr>
        <w:t xml:space="preserve">DB_POOL_MAX</w:t>
      </w:r>
      <w:r>
        <w:t xml:space="preserve"> </w:t>
      </w:r>
      <w:r>
        <w:t xml:space="preserve">(default 40 for 4 workers).</w:t>
      </w:r>
    </w:p>
    <w:p>
      <w:pPr>
        <w:pStyle w:val="Heading3"/>
      </w:pPr>
      <w:bookmarkStart w:id="53" w:name="_e29e72a264846e8ac90f4699399fd27f9ece357"/>
      <w:r>
        <w:t xml:space="preserve">17.1 Response cache (Redis)</w:t>
      </w:r>
      <w:bookmarkEnd w:id="53"/>
    </w:p>
    <w:p>
      <w:pPr>
        <w:pStyle w:val="FirstParagraph"/>
      </w:pPr>
      <w:r>
        <w:t xml:space="preserve">The dealer app loads data with many parallel requests: about 600 a minute were</w:t>
      </w:r>
      <w:r>
        <w:t xml:space="preserve"> </w:t>
      </w:r>
      <w:r>
        <w:t xml:space="preserve">planned, up to 1 lakh a minute (≈ 1,700 a second) were seen. The data only changes when the loader</w:t>
      </w:r>
      <w:r>
        <w:t xml:space="preserve"> </w:t>
      </w:r>
      <w:r>
        <w:t xml:space="preserve">loads new files, so API responses are cached in Redis, as Dev did for the dealer APIs on UAT.</w:t>
      </w:r>
    </w:p>
    <w:p>
      <w:pPr>
        <w:pStyle w:val="Compact"/>
        <w:numPr>
          <w:ilvl w:val="0"/>
          <w:numId w:val="1007"/>
        </w:numPr>
      </w:pPr>
      <w:r>
        <w:rPr>
          <w:b/>
          <w:bCs/>
        </w:rPr>
        <w:t xml:space="preserve">Switch:</w:t>
      </w:r>
      <w:r>
        <w:t xml:space="preserve"> </w:t>
      </w:r>
      <w:r>
        <w:rPr>
          <w:rStyle w:val="VerbatimChar"/>
        </w:rPr>
        <w:t xml:space="preserve">CACHE_ENABLED=true</w:t>
      </w:r>
      <w:r>
        <w:t xml:space="preserve"> </w:t>
      </w:r>
      <w:r>
        <w:t xml:space="preserve">and</w:t>
      </w:r>
      <w:r>
        <w:t xml:space="preserve"> </w:t>
      </w:r>
      <w:r>
        <w:rPr>
          <w:rStyle w:val="VerbatimChar"/>
        </w:rPr>
        <w:t xml:space="preserve">REDIS_URL</w:t>
      </w:r>
      <w:r>
        <w:t xml:space="preserve"> </w:t>
      </w:r>
      <w:r>
        <w:t xml:space="preserve">turn it on; either one missing turns it off</w:t>
      </w:r>
      <w:r>
        <w:t xml:space="preserve"> </w:t>
      </w:r>
      <w:r>
        <w:t xml:space="preserve">(default off).</w:t>
      </w:r>
    </w:p>
    <w:p>
      <w:pPr>
        <w:pStyle w:val="Compact"/>
        <w:numPr>
          <w:ilvl w:val="0"/>
          <w:numId w:val="1007"/>
        </w:numPr>
      </w:pPr>
      <w:r>
        <w:rPr>
          <w:b/>
          <w:bCs/>
        </w:rPr>
        <w:t xml:space="preserve">Key:</w:t>
      </w:r>
      <w:r>
        <w:t xml:space="preserve"> </w:t>
      </w:r>
      <w:r>
        <w:t xml:space="preserve">API, dealer code (normalised), month and year; empty answers are cached too.</w:t>
      </w:r>
    </w:p>
    <w:p>
      <w:pPr>
        <w:pStyle w:val="Compact"/>
        <w:numPr>
          <w:ilvl w:val="0"/>
          <w:numId w:val="1007"/>
        </w:numPr>
      </w:pPr>
      <w:r>
        <w:rPr>
          <w:b/>
          <w:bCs/>
        </w:rPr>
        <w:t xml:space="preserve">Freshness:</w:t>
      </w:r>
      <w:r>
        <w:t xml:space="preserve"> </w:t>
      </w:r>
      <w:r>
        <w:t xml:space="preserve">every key includes a data version; after loading anything the loader bumps it,</w:t>
      </w:r>
      <w:r>
        <w:t xml:space="preserve"> </w:t>
      </w:r>
      <w:r>
        <w:t xml:space="preserve">so the next request reads the new data.</w:t>
      </w:r>
      <w:r>
        <w:t xml:space="preserve"> </w:t>
      </w:r>
      <w:r>
        <w:rPr>
          <w:rStyle w:val="VerbatimChar"/>
        </w:rPr>
        <w:t xml:space="preserve">CACHE_TTL_SECONDS</w:t>
      </w:r>
      <w:r>
        <w:t xml:space="preserve"> </w:t>
      </w:r>
      <w:r>
        <w:t xml:space="preserve">(900) is the upper bound.</w:t>
      </w:r>
    </w:p>
    <w:p>
      <w:pPr>
        <w:pStyle w:val="Compact"/>
        <w:numPr>
          <w:ilvl w:val="0"/>
          <w:numId w:val="1007"/>
        </w:numPr>
      </w:pPr>
      <w:r>
        <w:rPr>
          <w:b/>
          <w:bCs/>
        </w:rPr>
        <w:t xml:space="preserve">Failure:</w:t>
      </w:r>
      <w:r>
        <w:t xml:space="preserve"> </w:t>
      </w:r>
      <w:r>
        <w:t xml:space="preserve">Redis calls time out after 0.25 s; on an error the API answers from the database</w:t>
      </w:r>
      <w:r>
        <w:t xml:space="preserve"> </w:t>
      </w:r>
      <w:r>
        <w:t xml:space="preserve">and does not try Redis again for 30 s. Redis is never required for the API to work.</w:t>
      </w:r>
    </w:p>
    <w:p>
      <w:pPr>
        <w:pStyle w:val="Compact"/>
        <w:numPr>
          <w:ilvl w:val="0"/>
          <w:numId w:val="1007"/>
        </w:numPr>
      </w:pPr>
      <w:r>
        <w:rPr>
          <w:b/>
          <w:bCs/>
        </w:rPr>
        <w:t xml:space="preserve">Observability:</w:t>
      </w:r>
      <w:r>
        <w:t xml:space="preserve"> </w:t>
      </w:r>
      <w:r>
        <w:rPr>
          <w:rStyle w:val="VerbatimChar"/>
        </w:rPr>
        <w:t xml:space="preserve">X-Cache: HIT</w:t>
      </w:r>
      <w:r>
        <w:t xml:space="preserve">,</w:t>
      </w:r>
      <w:r>
        <w:t xml:space="preserve"> </w:t>
      </w:r>
      <w:r>
        <w:rPr>
          <w:rStyle w:val="VerbatimChar"/>
        </w:rPr>
        <w:t xml:space="preserve">MISS</w:t>
      </w:r>
      <w:r>
        <w:t xml:space="preserve"> </w:t>
      </w:r>
      <w:r>
        <w:t xml:space="preserve">or</w:t>
      </w:r>
      <w:r>
        <w:t xml:space="preserve"> </w:t>
      </w:r>
      <w:r>
        <w:rPr>
          <w:rStyle w:val="VerbatimChar"/>
        </w:rPr>
        <w:t xml:space="preserve">BYPASS</w:t>
      </w:r>
      <w:r>
        <w:t xml:space="preserve"> </w:t>
      </w:r>
      <w:r>
        <w:t xml:space="preserve">on responses while the cache is on.</w:t>
      </w:r>
    </w:p>
    <w:p>
      <w:pPr>
        <w:pStyle w:val="Compact"/>
        <w:numPr>
          <w:ilvl w:val="0"/>
          <w:numId w:val="1007"/>
        </w:numPr>
      </w:pPr>
      <w:r>
        <w:rPr>
          <w:b/>
          <w:bCs/>
        </w:rPr>
        <w:t xml:space="preserve">HTTP caching</w:t>
      </w:r>
      <w:r>
        <w:t xml:space="preserve"> </w:t>
      </w:r>
      <w:r>
        <w:t xml:space="preserve">stays off (</w:t>
      </w:r>
      <w:r>
        <w:rPr>
          <w:rStyle w:val="VerbatimChar"/>
        </w:rPr>
        <w:t xml:space="preserve">Cache-Control: no-store</w:t>
      </w:r>
      <w:r>
        <w:t xml:space="preserve">): only the server caches.</w:t>
      </w:r>
    </w:p>
    <w:p>
      <w:pPr>
        <w:pStyle w:val="FirstParagraph"/>
      </w:pPr>
      <w:r>
        <w:t xml:space="preserve">Measured on a laptop at 1,700 requests/s for 2 minutes (</w:t>
      </w:r>
      <w:r>
        <w:rPr>
          <w:rStyle w:val="VerbatimChar"/>
        </w:rPr>
        <w:t xml:space="preserve">qa/k6/rate.js</w:t>
      </w:r>
      <w:r>
        <w:t xml:space="preserve">): without the cache</w:t>
      </w:r>
      <w:r>
        <w:t xml:space="preserve"> </w:t>
      </w:r>
      <w:r>
        <w:t xml:space="preserve">1,596/s got through, p95 1.4 s; with a warm cache 1,695/s, median 1.3 ms, p95 92 ms; 0 errors in</w:t>
      </w:r>
      <w:r>
        <w:t xml:space="preserve"> </w:t>
      </w:r>
      <w:r>
        <w:t xml:space="preserve">both (details in section 19).</w:t>
      </w:r>
    </w:p>
    <w:p>
      <w:pPr>
        <w:pStyle w:val="Heading2"/>
      </w:pPr>
      <w:bookmarkStart w:id="54" w:name="_2f7312a74f270ceea7de27e19f0c1e0d5912c6d"/>
      <w:r>
        <w:t xml:space="preserve">18. Postman collection and Swagger spec</w:t>
      </w:r>
      <w:bookmarkEnd w:id="54"/>
    </w:p>
    <w:p>
      <w:pPr>
        <w:pStyle w:val="FirstParagraph"/>
      </w:pPr>
      <w:r>
        <w:t xml:space="preserve">Files in</w:t>
      </w:r>
      <w:r>
        <w:t xml:space="preserve"> </w:t>
      </w:r>
      <w:r>
        <w:rPr>
          <w:rStyle w:val="VerbatimChar"/>
        </w:rPr>
        <w:t xml:space="preserve">qa/postman/</w:t>
      </w:r>
      <w:r>
        <w:t xml:space="preserve">: the API 1 collection and its environments. They are generated by</w:t>
      </w:r>
      <w:r>
        <w:t xml:space="preserve"> </w:t>
      </w:r>
      <w:r>
        <w:rPr>
          <w:rStyle w:val="VerbatimChar"/>
        </w:rPr>
        <w:t xml:space="preserve">qa/postman/build_collection.py</w:t>
      </w:r>
      <w:r>
        <w:t xml:space="preserve"> </w:t>
      </w:r>
      <w:r>
        <w:t xml:space="preserve">(edit requests and tests there, then regenerate); a unit test fails</w:t>
      </w:r>
      <w:r>
        <w:t xml:space="preserve"> </w:t>
      </w:r>
      <w:r>
        <w:t xml:space="preserve">if an API endpoint has no request. A copy is kept in the QA automation repository</w:t>
      </w:r>
      <w:r>
        <w:t xml:space="preserve"> </w:t>
      </w:r>
      <w:r>
        <w:t xml:space="preserve">(</w:t>
      </w:r>
      <w:r>
        <w:rPr>
          <w:rStyle w:val="VerbatimChar"/>
        </w:rPr>
        <w:t xml:space="preserve">tests/api/scheme_api/</w:t>
      </w:r>
      <w:r>
        <w:t xml:space="preserve">) and updated automatically whenever the collection changes.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File</w:t>
            </w:r>
          </w:p>
        </w:tc>
        <w:tc>
          <w:tcPr>
            <w:shd w:val="clear" w:fill="E8F0FE"/>
          </w:tcPr>
          <w:p>
            <w:pPr>
              <w:pStyle w:val="Compact"/>
            </w:pPr>
            <w:r>
              <w:rPr>
                <w:b/>
              </w:rPr>
              <w:t xml:space="preserve">Purpose</w:t>
            </w:r>
          </w:p>
        </w:tc>
      </w:tr>
      <w:tr>
        <w:tc>
          <w:tcPr/>
          <w:p>
            <w:pPr>
              <w:pStyle w:val="Compact"/>
            </w:pPr>
            <w:r>
              <w:rPr>
                <w:rStyle w:val="VerbatimChar"/>
              </w:rPr>
              <w:t xml:space="preserve">Scheme_API1_Current_Month.postman_collection.json</w:t>
            </w:r>
          </w:p>
        </w:tc>
        <w:tc>
          <w:tcPr/>
          <w:p>
            <w:pPr>
              <w:pStyle w:val="Compact"/>
            </w:pPr>
            <w:r>
              <w:t xml:space="preserve">API 1: requests, automatic tests, example responses (65 requests, 308 assertions)</w:t>
            </w:r>
          </w:p>
        </w:tc>
      </w:tr>
      <w:tr>
        <w:tc>
          <w:tcPr/>
          <w:p>
            <w:pPr>
              <w:pStyle w:val="Compact"/>
            </w:pPr>
            <w:r>
              <w:rPr>
                <w:rStyle w:val="VerbatimChar"/>
              </w:rPr>
              <w:t xml:space="preserve">Local.postman_environment.json</w:t>
            </w:r>
          </w:p>
        </w:tc>
        <w:tc>
          <w:tcPr/>
          <w:p>
            <w:pPr>
              <w:pStyle w:val="Compact"/>
            </w:pPr>
            <w:r>
              <w:t xml:space="preserve">Local development settings</w:t>
            </w:r>
          </w:p>
        </w:tc>
      </w:tr>
      <w:tr>
        <w:tc>
          <w:tcPr/>
          <w:p>
            <w:pPr>
              <w:pStyle w:val="Compact"/>
            </w:pPr>
            <w:r>
              <w:rPr>
                <w:rStyle w:val="VerbatimChar"/>
              </w:rPr>
              <w:t xml:space="preserve">Dev.postman_environment.json</w:t>
            </w:r>
          </w:p>
        </w:tc>
        <w:tc>
          <w:tcPr/>
          <w:p>
            <w:pPr>
              <w:pStyle w:val="Compact"/>
            </w:pPr>
            <w:r>
              <w:t xml:space="preserve">Dev settings (base URL, client credentials and dealer code set per environment)</w:t>
            </w:r>
          </w:p>
        </w:tc>
      </w:tr>
    </w:tbl>
    <w:p>
      <w:pPr>
        <w:pStyle w:val="FirstParagraph"/>
      </w:pPr>
      <w:r>
        <w:t xml:space="preserve">The collection has these folders:</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Folder</w:t>
            </w:r>
          </w:p>
        </w:tc>
        <w:tc>
          <w:tcPr>
            <w:shd w:val="clear" w:fill="E8F0FE"/>
          </w:tcPr>
          <w:p>
            <w:pPr>
              <w:pStyle w:val="Compact"/>
            </w:pPr>
            <w:r>
              <w:rPr>
                <w:b/>
              </w:rPr>
              <w:t xml:space="preserve">Requests</w:t>
            </w:r>
          </w:p>
        </w:tc>
      </w:tr>
      <w:tr>
        <w:tc>
          <w:tcPr/>
          <w:p>
            <w:pPr>
              <w:pStyle w:val="Compact"/>
            </w:pPr>
            <w:r>
              <w:t xml:space="preserve">1. Health</w:t>
            </w:r>
          </w:p>
        </w:tc>
        <w:tc>
          <w:tcPr/>
          <w:p>
            <w:pPr>
              <w:pStyle w:val="Compact"/>
            </w:pPr>
            <w:r>
              <w:t xml:space="preserve">Health check</w:t>
            </w:r>
          </w:p>
        </w:tc>
      </w:tr>
      <w:tr>
        <w:tc>
          <w:tcPr/>
          <w:p>
            <w:pPr>
              <w:pStyle w:val="Compact"/>
            </w:pPr>
            <w:r>
              <w:t xml:space="preserve">2. (the API)</w:t>
            </w:r>
          </w:p>
        </w:tc>
        <w:tc>
          <w:tcPr/>
          <w:p>
            <w:pPr>
              <w:pStyle w:val="Compact"/>
            </w:pPr>
            <w:r>
              <w:t xml:space="preserve">Dealer code as string, as number, with leading zeros; month/year as strings; zero-padded month (</w:t>
            </w:r>
            <w:r>
              <w:rPr>
                <w:rStyle w:val="VerbatimChar"/>
              </w:rPr>
              <w:t xml:space="preserve">09</w:t>
            </w:r>
            <w:r>
              <w:t xml:space="preserve">), also with</w:t>
            </w:r>
            <w:r>
              <w:t xml:space="preserve"> </w:t>
            </w:r>
            <w:r>
              <w:rPr>
                <w:rStyle w:val="VerbatimChar"/>
              </w:rPr>
              <w:t xml:space="preserve">Content-Type: Application/JSON</w:t>
            </w:r>
            <w:r>
              <w:t xml:space="preserve">; a month with no data; unknown dealer</w:t>
            </w:r>
          </w:p>
        </w:tc>
      </w:tr>
      <w:tr>
        <w:tc>
          <w:tcPr/>
          <w:p>
            <w:pPr>
              <w:pStyle w:val="Compact"/>
            </w:pPr>
            <w:r>
              <w:t xml:space="preserve">3. Negative cases</w:t>
            </w:r>
          </w:p>
        </w:tc>
        <w:tc>
          <w:tcPr/>
          <w:p>
            <w:pPr>
              <w:pStyle w:val="Compact"/>
            </w:pPr>
            <w:r>
              <w:t xml:space="preserve">Missing month, missing year, month 13, year 1999, boolean month, month/year formats (</w:t>
            </w:r>
            <w:r>
              <w:rPr>
                <w:rStyle w:val="VerbatimChar"/>
              </w:rPr>
              <w:t xml:space="preserve">-9</w:t>
            </w:r>
            <w:r>
              <w:t xml:space="preserve">,</w:t>
            </w:r>
            <w:r>
              <w:t xml:space="preserve"> </w:t>
            </w:r>
            <w:r>
              <w:rPr>
                <w:rStyle w:val="VerbatimChar"/>
              </w:rPr>
              <w:t xml:space="preserve">009</w:t>
            </w:r>
            <w:r>
              <w:t xml:space="preserve">,</w:t>
            </w:r>
            <w:r>
              <w:t xml:space="preserve"> </w:t>
            </w:r>
            <w:r>
              <w:rPr>
                <w:rStyle w:val="VerbatimChar"/>
              </w:rPr>
              <w:t xml:space="preserve">010</w:t>
            </w:r>
            <w:r>
              <w:t xml:space="preserve">,</w:t>
            </w:r>
            <w:r>
              <w:t xml:space="preserve"> </w:t>
            </w:r>
            <w:r>
              <w:rPr>
                <w:rStyle w:val="VerbatimChar"/>
              </w:rPr>
              <w:t xml:space="preserve">0010</w:t>
            </w:r>
            <w:r>
              <w:t xml:space="preserve">,</w:t>
            </w:r>
            <w:r>
              <w:t xml:space="preserve"> </w:t>
            </w:r>
            <w:r>
              <w:rPr>
                <w:rStyle w:val="VerbatimChar"/>
              </w:rPr>
              <w:t xml:space="preserve">9.0</w:t>
            </w:r>
            <w:r>
              <w:t xml:space="preserve">,</w:t>
            </w:r>
            <w:r>
              <w:t xml:space="preserve"> </w:t>
            </w:r>
            <w:r>
              <w:rPr>
                <w:rStyle w:val="VerbatimChar"/>
              </w:rPr>
              <w:t xml:space="preserve">02026</w:t>
            </w:r>
            <w:r>
              <w:t xml:space="preserve">,</w:t>
            </w:r>
            <w:r>
              <w:t xml:space="preserve"> </w:t>
            </w:r>
            <w:r>
              <w:rPr>
                <w:rStyle w:val="VerbatimChar"/>
              </w:rPr>
              <w:t xml:space="preserve">"+2026"</w:t>
            </w:r>
            <w:r>
              <w:t xml:space="preserve">, …); then missing, empty, whitespace, null, special characters, too long, invalid JSON, wrong method, unknown route</w:t>
            </w:r>
          </w:p>
        </w:tc>
      </w:tr>
      <w:tr>
        <w:tc>
          <w:tcPr/>
          <w:p>
            <w:pPr>
              <w:pStyle w:val="Compact"/>
            </w:pPr>
            <w:r>
              <w:t xml:space="preserve">4. Security</w:t>
            </w:r>
          </w:p>
        </w:tc>
        <w:tc>
          <w:tcPr/>
          <w:p>
            <w:pPr>
              <w:pStyle w:val="Compact"/>
            </w:pPr>
            <w:r>
              <w:t xml:space="preserve">No token, invalid token, SQL injection, script injection, pinned Swagger UI with integrity hashes, oversized body, security headers</w:t>
            </w:r>
          </w:p>
        </w:tc>
      </w:tr>
      <w:tr>
        <w:tc>
          <w:tcPr/>
          <w:p>
            <w:pPr>
              <w:pStyle w:val="Compact"/>
            </w:pPr>
            <w:r>
              <w:t xml:space="preserve">5. Auth</w:t>
            </w:r>
          </w:p>
        </w:tc>
        <w:tc>
          <w:tcPr/>
          <w:p>
            <w:pPr>
              <w:pStyle w:val="Compact"/>
            </w:pPr>
            <w:r>
              <w:t xml:space="preserve">Token endpoint: form, JSON and Basic credentials; wrong or unknown client; bad grant type or scope; a parameter repeated (form or JSON); GET; no caching</w:t>
            </w:r>
          </w:p>
        </w:tc>
      </w:tr>
    </w:tbl>
    <w:p>
      <w:pPr>
        <w:pStyle w:val="FirstParagraph"/>
      </w:pPr>
      <w:r>
        <w:rPr>
          <w:b/>
          <w:bCs/>
        </w:rPr>
        <w:t xml:space="preserve">Swagger spec.</w:t>
      </w:r>
      <w:r>
        <w:t xml:space="preserve"> </w:t>
      </w:r>
      <w:r>
        <w:rPr>
          <w:rStyle w:val="VerbatimChar"/>
        </w:rPr>
        <w:t xml:space="preserve">qa/swagger/</w:t>
      </w:r>
      <w:r>
        <w:t xml:space="preserve"> </w:t>
      </w:r>
      <w:r>
        <w:t xml:space="preserve">holds an OpenAPI 3.1 file, for Swagger Editor/UI or any</w:t>
      </w:r>
      <w:r>
        <w:t xml:space="preserve"> </w:t>
      </w:r>
      <w:r>
        <w:t xml:space="preserve">OpenAPI tool:</w:t>
      </w:r>
      <w:r>
        <w:t xml:space="preserve"> </w:t>
      </w:r>
      <w:r>
        <w:rPr>
          <w:rStyle w:val="VerbatimChar"/>
        </w:rPr>
        <w:t xml:space="preserve">Scheme_API1_Current_Month.openapi.json</w:t>
      </w:r>
      <w:r>
        <w:t xml:space="preserve">.</w:t>
      </w:r>
      <w:r>
        <w:t xml:space="preserve"> </w:t>
      </w:r>
      <w:r>
        <w:t xml:space="preserve">It has the API's request and</w:t>
      </w:r>
      <w:r>
        <w:t xml:space="preserve"> </w:t>
      </w:r>
      <w:r>
        <w:rPr>
          <w:rStyle w:val="VerbatimChar"/>
        </w:rPr>
        <w:t xml:space="preserve">/health</w:t>
      </w:r>
      <w:r>
        <w:t xml:space="preserve">, the Local and Dev servers, the OAuth2 client-credentials</w:t>
      </w:r>
      <w:r>
        <w:t xml:space="preserve"> </w:t>
      </w:r>
      <w:r>
        <w:t xml:space="preserve">scheme (token URL</w:t>
      </w:r>
      <w:r>
        <w:t xml:space="preserve"> </w:t>
      </w:r>
      <w:r>
        <w:rPr>
          <w:rStyle w:val="VerbatimChar"/>
        </w:rPr>
        <w:t xml:space="preserve">/v1/auth/token</w:t>
      </w:r>
      <w:r>
        <w:t xml:space="preserve">), named request examples (valid ones, and</w:t>
      </w:r>
      <w:r>
        <w:t xml:space="preserve"> </w:t>
      </w:r>
      <w:r>
        <w:rPr>
          <w:rStyle w:val="VerbatimChar"/>
        </w:rPr>
        <w:t xml:space="preserve">invalid_…</w:t>
      </w:r>
      <w:r>
        <w:t xml:space="preserve"> </w:t>
      </w:r>
      <w:r>
        <w:t xml:space="preserve">ones that</w:t>
      </w:r>
      <w:r>
        <w:t xml:space="preserve"> </w:t>
      </w:r>
      <w:r>
        <w:t xml:space="preserve">return 422), example responses, and every error status (401, 403, 413, 422, 429, 500, 503). It is cut from the app's own spec by</w:t>
      </w:r>
      <w:r>
        <w:t xml:space="preserve"> </w:t>
      </w:r>
      <w:r>
        <w:rPr>
          <w:rStyle w:val="VerbatimChar"/>
        </w:rPr>
        <w:t xml:space="preserve">qa/swagger/build_specs.py</w:t>
      </w:r>
      <w:r>
        <w:t xml:space="preserve">; the examples live in</w:t>
      </w:r>
      <w:r>
        <w:t xml:space="preserve"> </w:t>
      </w:r>
      <w:r>
        <w:rPr>
          <w:rStyle w:val="VerbatimChar"/>
        </w:rPr>
        <w:t xml:space="preserve">app/openapi_examples.py</w:t>
      </w:r>
      <w:r>
        <w:t xml:space="preserve">, so</w:t>
      </w:r>
      <w:r>
        <w:t xml:space="preserve"> </w:t>
      </w:r>
      <w:r>
        <w:rPr>
          <w:rStyle w:val="VerbatimChar"/>
        </w:rPr>
        <w:t xml:space="preserve">/docs</w:t>
      </w:r>
      <w:r>
        <w:t xml:space="preserve"> </w:t>
      </w:r>
      <w:r>
        <w:t xml:space="preserve">shows the</w:t>
      </w:r>
      <w:r>
        <w:t xml:space="preserve"> </w:t>
      </w:r>
      <w:r>
        <w:t xml:space="preserve">same ones. A unit test fails if the spec is stale or an example does not behave as its name says.</w:t>
      </w:r>
    </w:p>
    <w:p>
      <w:pPr>
        <w:pStyle w:val="BodyText"/>
      </w:pPr>
      <w:r>
        <w:t xml:space="preserve">Variables:</w:t>
      </w:r>
      <w:r>
        <w:t xml:space="preserve"> </w:t>
      </w:r>
      <w:r>
        <w:rPr>
          <w:rStyle w:val="VerbatimChar"/>
        </w:rPr>
        <w:t xml:space="preserve">baseUrl</w:t>
      </w:r>
      <w:r>
        <w:t xml:space="preserve">,</w:t>
      </w:r>
      <w:r>
        <w:t xml:space="preserve"> </w:t>
      </w:r>
      <w:r>
        <w:rPr>
          <w:rStyle w:val="VerbatimChar"/>
        </w:rPr>
        <w:t xml:space="preserve">clientId</w:t>
      </w:r>
      <w:r>
        <w:t xml:space="preserve">,</w:t>
      </w:r>
      <w:r>
        <w:t xml:space="preserve"> </w:t>
      </w:r>
      <w:r>
        <w:rPr>
          <w:rStyle w:val="VerbatimChar"/>
        </w:rPr>
        <w:t xml:space="preserve">clientSecret</w:t>
      </w:r>
      <w:r>
        <w:t xml:space="preserve"> </w:t>
      </w:r>
      <w:r>
        <w:t xml:space="preserve">(secret),</w:t>
      </w:r>
      <w:r>
        <w:t xml:space="preserve"> </w:t>
      </w:r>
      <w:r>
        <w:rPr>
          <w:rStyle w:val="VerbatimChar"/>
        </w:rPr>
        <w:t xml:space="preserve">dealerCode</w:t>
      </w:r>
      <w:r>
        <w:t xml:space="preserve">,</w:t>
      </w:r>
      <w:r>
        <w:t xml:space="preserve"> </w:t>
      </w:r>
      <w:r>
        <w:rPr>
          <w:rStyle w:val="VerbatimChar"/>
        </w:rPr>
        <w:t xml:space="preserve">unknownDealerCode</w:t>
      </w:r>
      <w:r>
        <w:t xml:space="preserve">,</w:t>
      </w:r>
      <w:r>
        <w:t xml:space="preserve"> </w:t>
      </w:r>
      <w:r>
        <w:rPr>
          <w:rStyle w:val="VerbatimChar"/>
        </w:rPr>
        <w:t xml:space="preserve">authEnabled</w:t>
      </w:r>
      <w:r>
        <w:t xml:space="preserve">,</w:t>
      </w:r>
      <w:r>
        <w:t xml:space="preserve"> </w:t>
      </w:r>
      <w:r>
        <w:rPr>
          <w:rStyle w:val="VerbatimChar"/>
        </w:rPr>
        <w:t xml:space="preserve">sampleData</w:t>
      </w:r>
      <w:r>
        <w:t xml:space="preserve"> </w:t>
      </w:r>
      <w:r>
        <w:t xml:space="preserve">(</w:t>
      </w:r>
      <w:r>
        <w:rPr>
          <w:rStyle w:val="VerbatimChar"/>
        </w:rPr>
        <w:t xml:space="preserve">true</w:t>
      </w:r>
      <w:r>
        <w:t xml:space="preserve"> </w:t>
      </w:r>
      <w:r>
        <w:t xml:space="preserve">locally;</w:t>
      </w:r>
      <w:r>
        <w:t xml:space="preserve"> </w:t>
      </w:r>
      <w:r>
        <w:rPr>
          <w:rStyle w:val="VerbatimChar"/>
        </w:rPr>
        <w:t xml:space="preserve">false</w:t>
      </w:r>
      <w:r>
        <w:t xml:space="preserve"> </w:t>
      </w:r>
      <w:r>
        <w:t xml:space="preserve">skips the checks of sample values). Requests send</w:t>
      </w:r>
      <w:r>
        <w:t xml:space="preserve"> </w:t>
      </w:r>
      <w:r>
        <w:rPr>
          <w:rStyle w:val="VerbatimChar"/>
        </w:rPr>
        <w:t xml:space="preserve">month</w:t>
      </w:r>
      <w:r>
        <w:t xml:space="preserve"> </w:t>
      </w:r>
      <w:r>
        <w:t xml:space="preserve">and</w:t>
      </w:r>
      <w:r>
        <w:t xml:space="preserve"> </w:t>
      </w:r>
      <w:r>
        <w:rPr>
          <w:rStyle w:val="VerbatimChar"/>
        </w:rPr>
        <w:t xml:space="preserve">year</w:t>
      </w:r>
      <w:r>
        <w:t xml:space="preserve">: the current month in India time unless the environment sets</w:t>
      </w:r>
      <w:r>
        <w:t xml:space="preserve"> </w:t>
      </w:r>
      <w:r>
        <w:rPr>
          <w:rStyle w:val="VerbatimChar"/>
        </w:rPr>
        <w:t xml:space="preserve">month</w:t>
      </w:r>
      <w:r>
        <w:t xml:space="preserve"> </w:t>
      </w:r>
      <w:r>
        <w:t xml:space="preserve">and</w:t>
      </w:r>
      <w:r>
        <w:t xml:space="preserve"> </w:t>
      </w:r>
      <w:r>
        <w:rPr>
          <w:rStyle w:val="VerbatimChar"/>
        </w:rPr>
        <w:t xml:space="preserve">year</w:t>
      </w:r>
      <w:r>
        <w:t xml:space="preserve">.</w:t>
      </w:r>
    </w:p>
    <w:p>
      <w:pPr>
        <w:pStyle w:val="BodyText"/>
      </w:pPr>
      <w:r>
        <w:t xml:space="preserve">How to use:</w:t>
      </w:r>
    </w:p>
    <w:p>
      <w:pPr>
        <w:pStyle w:val="Compact"/>
        <w:numPr>
          <w:ilvl w:val="0"/>
          <w:numId w:val="1008"/>
        </w:numPr>
      </w:pPr>
      <w:r>
        <w:t xml:space="preserve">In Postman choose</w:t>
      </w:r>
      <w:r>
        <w:t xml:space="preserve"> </w:t>
      </w:r>
      <w:r>
        <w:rPr>
          <w:b/>
          <w:bCs/>
        </w:rPr>
        <w:t xml:space="preserve">Import</w:t>
      </w:r>
      <w:r>
        <w:t xml:space="preserve"> </w:t>
      </w:r>
      <w:r>
        <w:t xml:space="preserve">and select the collection and an environment file.</w:t>
      </w:r>
    </w:p>
    <w:p>
      <w:pPr>
        <w:pStyle w:val="Compact"/>
        <w:numPr>
          <w:ilvl w:val="0"/>
          <w:numId w:val="1008"/>
        </w:numPr>
      </w:pPr>
      <w:r>
        <w:t xml:space="preserve">Select the environment. For local testing choose</w:t>
      </w:r>
      <w:r>
        <w:t xml:space="preserve"> </w:t>
      </w:r>
      <w:r>
        <w:rPr>
          <w:b/>
          <w:bCs/>
        </w:rPr>
        <w:t xml:space="preserve">Scheme API - Local</w:t>
      </w:r>
      <w:r>
        <w:t xml:space="preserve"> </w:t>
      </w:r>
      <w:r>
        <w:t xml:space="preserve">(</w:t>
      </w:r>
      <w:r>
        <w:rPr>
          <w:rStyle w:val="VerbatimChar"/>
        </w:rPr>
        <w:t xml:space="preserve">baseUrl</w:t>
      </w:r>
      <w:r>
        <w:t xml:space="preserve"> </w:t>
      </w:r>
      <w:r>
        <w:rPr>
          <w:rStyle w:val="VerbatimChar"/>
        </w:rPr>
        <w:t xml:space="preserve">http://localhost:8000</w:t>
      </w:r>
      <w:r>
        <w:t xml:space="preserve">,</w:t>
      </w:r>
      <w:r>
        <w:t xml:space="preserve"> </w:t>
      </w:r>
      <w:r>
        <w:rPr>
          <w:rStyle w:val="VerbatimChar"/>
        </w:rPr>
        <w:t xml:space="preserve">clientId</w:t>
      </w:r>
      <w:r>
        <w:t xml:space="preserve"> </w:t>
      </w:r>
      <w:r>
        <w:rPr>
          <w:rStyle w:val="VerbatimChar"/>
        </w:rPr>
        <w:t xml:space="preserve">local-client</w:t>
      </w:r>
      <w:r>
        <w:t xml:space="preserve">,</w:t>
      </w:r>
      <w:r>
        <w:t xml:space="preserve"> </w:t>
      </w:r>
      <w:r>
        <w:rPr>
          <w:rStyle w:val="VerbatimChar"/>
        </w:rPr>
        <w:t xml:space="preserve">clientSecret</w:t>
      </w:r>
      <w:r>
        <w:t xml:space="preserve"> </w:t>
      </w:r>
      <w:r>
        <w:rPr>
          <w:rStyle w:val="VerbatimChar"/>
        </w:rPr>
        <w:t xml:space="preserve">local-test-secret</w:t>
      </w:r>
      <w:r>
        <w:t xml:space="preserve">, matching</w:t>
      </w:r>
      <w:r>
        <w:t xml:space="preserve"> </w:t>
      </w:r>
      <w:r>
        <w:t xml:space="preserve">the local</w:t>
      </w:r>
      <w:r>
        <w:t xml:space="preserve"> </w:t>
      </w:r>
      <w:r>
        <w:rPr>
          <w:rStyle w:val="VerbatimChar"/>
        </w:rPr>
        <w:t xml:space="preserve">.env.local</w:t>
      </w:r>
      <w:r>
        <w:t xml:space="preserve">). For Dev, fill in</w:t>
      </w:r>
      <w:r>
        <w:t xml:space="preserve"> </w:t>
      </w:r>
      <w:r>
        <w:rPr>
          <w:rStyle w:val="VerbatimChar"/>
        </w:rPr>
        <w:t xml:space="preserve">baseUrl</w:t>
      </w:r>
      <w:r>
        <w:t xml:space="preserve">,</w:t>
      </w:r>
      <w:r>
        <w:t xml:space="preserve"> </w:t>
      </w:r>
      <w:r>
        <w:rPr>
          <w:rStyle w:val="VerbatimChar"/>
        </w:rPr>
        <w:t xml:space="preserve">clientId</w:t>
      </w:r>
      <w:r>
        <w:t xml:space="preserve">,</w:t>
      </w:r>
      <w:r>
        <w:t xml:space="preserve"> </w:t>
      </w:r>
      <w:r>
        <w:rPr>
          <w:rStyle w:val="VerbatimChar"/>
        </w:rPr>
        <w:t xml:space="preserve">clientSecret</w:t>
      </w:r>
      <w:r>
        <w:t xml:space="preserve"> </w:t>
      </w:r>
      <w:r>
        <w:t xml:space="preserve">and a</w:t>
      </w:r>
      <w:r>
        <w:t xml:space="preserve"> </w:t>
      </w:r>
      <w:r>
        <w:rPr>
          <w:rStyle w:val="VerbatimChar"/>
        </w:rPr>
        <w:t xml:space="preserve">dealerCode</w:t>
      </w:r>
      <w:r>
        <w:t xml:space="preserve"> </w:t>
      </w:r>
      <w:r>
        <w:t xml:space="preserve">with data. The collection's pre-request script gets a token from</w:t>
      </w:r>
      <w:r>
        <w:t xml:space="preserve"> </w:t>
      </w:r>
      <w:r>
        <w:rPr>
          <w:rStyle w:val="VerbatimChar"/>
        </w:rPr>
        <w:t xml:space="preserve">/v1/auth/token</w:t>
      </w:r>
      <w:r>
        <w:t xml:space="preserve">, keeps it until</w:t>
      </w:r>
      <w:r>
        <w:t xml:space="preserve"> </w:t>
      </w:r>
      <w:r>
        <w:t xml:space="preserve">shortly before it expires, and every request inherits</w:t>
      </w:r>
      <w:r>
        <w:t xml:space="preserve"> </w:t>
      </w:r>
      <w:r>
        <w:rPr>
          <w:rStyle w:val="VerbatimChar"/>
        </w:rPr>
        <w:t xml:space="preserve">Authorization: Bearer &lt;token&gt;</w:t>
      </w:r>
      <w:r>
        <w:t xml:space="preserve"> </w:t>
      </w:r>
      <w:r>
        <w:t xml:space="preserve">from the</w:t>
      </w:r>
      <w:r>
        <w:t xml:space="preserve"> </w:t>
      </w:r>
      <w:r>
        <w:t xml:space="preserve">collection, so nothing is set per request.</w:t>
      </w:r>
    </w:p>
    <w:p>
      <w:pPr>
        <w:pStyle w:val="Compact"/>
        <w:numPr>
          <w:ilvl w:val="0"/>
          <w:numId w:val="1008"/>
        </w:numPr>
      </w:pPr>
      <w:r>
        <w:t xml:space="preserve">Send any request. Saved examples are under each request's</w:t>
      </w:r>
      <w:r>
        <w:t xml:space="preserve"> </w:t>
      </w:r>
      <w:r>
        <w:rPr>
          <w:b/>
          <w:bCs/>
        </w:rPr>
        <w:t xml:space="preserve">Examples</w:t>
      </w:r>
      <w:r>
        <w:t xml:space="preserve">.</w:t>
      </w:r>
    </w:p>
    <w:p>
      <w:pPr>
        <w:pStyle w:val="Compact"/>
        <w:numPr>
          <w:ilvl w:val="0"/>
          <w:numId w:val="1008"/>
        </w:numPr>
      </w:pPr>
      <w:r>
        <w:t xml:space="preserve">Choose</w:t>
      </w:r>
      <w:r>
        <w:t xml:space="preserve"> </w:t>
      </w:r>
      <w:r>
        <w:rPr>
          <w:b/>
          <w:bCs/>
        </w:rPr>
        <w:t xml:space="preserve">Run collection</w:t>
      </w:r>
      <w:r>
        <w:t xml:space="preserve"> </w:t>
      </w:r>
      <w:r>
        <w:t xml:space="preserve">to run every request with its tests.</w:t>
      </w:r>
    </w:p>
    <w:p>
      <w:pPr>
        <w:pStyle w:val="FirstParagraph"/>
      </w:pPr>
      <w:r>
        <w:t xml:space="preserve">Command line:</w:t>
      </w:r>
    </w:p>
    <w:p>
      <w:pPr>
        <w:pStyle w:val="SourceCode"/>
      </w:pPr>
      <w:r>
        <w:rPr>
          <w:rStyle w:val="ExtensionTok"/>
        </w:rPr>
        <w:t xml:space="preserve">npx</w:t>
      </w:r>
      <w:r>
        <w:rPr>
          <w:rStyle w:val="NormalTok"/>
        </w:rPr>
        <w:t xml:space="preserve"> newman run Scheme_API1_Current_Month.postman_collection.json </w:t>
      </w:r>
      <w:r>
        <w:rPr>
          <w:rStyle w:val="AttributeTok"/>
        </w:rPr>
        <w:t xml:space="preserve">-e</w:t>
      </w:r>
      <w:r>
        <w:rPr>
          <w:rStyle w:val="NormalTok"/>
        </w:rPr>
        <w:t xml:space="preserve"> Local.postman_environment.json</w:t>
      </w:r>
    </w:p>
    <w:p>
      <w:pPr>
        <w:pStyle w:val="Heading2"/>
      </w:pPr>
      <w:bookmarkStart w:id="55" w:name="_f0f5c8ccdc96d39ea5a5c17a41c2310c1325b7d"/>
      <w:r>
        <w:t xml:space="preserve">19. Testing and quality results</w:t>
      </w:r>
      <w:bookmarkEnd w:id="55"/>
    </w:p>
    <w:p>
      <w:pPr>
        <w:pStyle w:val="FirstParagraph"/>
      </w:pPr>
      <w:r>
        <w:rPr>
          <w:b/>
          <w:bCs/>
        </w:rPr>
        <w:t xml:space="preserve">QA audit, 16 October 2026 (local, auth on).</w:t>
      </w:r>
      <w:r>
        <w:t xml:space="preserve"> </w:t>
      </w:r>
      <w:r>
        <w:t xml:space="preserve">Exploratory testing against the Swagger spec, a</w:t>
      </w:r>
      <w:r>
        <w:t xml:space="preserve"> </w:t>
      </w:r>
      <w:r>
        <w:t xml:space="preserve">review of the API and loader code, then fixes with regression tests. Full findings:</w:t>
      </w:r>
      <w:r>
        <w:t xml:space="preserve"> </w:t>
      </w:r>
      <w:r>
        <w:rPr>
          <w:rStyle w:val="VerbatimChar"/>
        </w:rPr>
        <w:t xml:space="preserve">qa/TEST_RESULTS.md</w:t>
      </w:r>
      <w:r>
        <w:t xml:space="preserve">.</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Suite</w:t>
            </w:r>
          </w:p>
        </w:tc>
        <w:tc>
          <w:tcPr>
            <w:shd w:val="clear" w:fill="E8F0FE"/>
          </w:tcPr>
          <w:p>
            <w:pPr>
              <w:pStyle w:val="Compact"/>
            </w:pPr>
            <w:r>
              <w:rPr>
                <w:b/>
              </w:rPr>
              <w:t xml:space="preserve">Result</w:t>
            </w:r>
          </w:p>
        </w:tc>
      </w:tr>
      <w:tr>
        <w:tc>
          <w:tcPr/>
          <w:p>
            <w:pPr>
              <w:pStyle w:val="Compact"/>
            </w:pPr>
            <w:r>
              <w:t xml:space="preserve">Unit + database tests (pytest)</w:t>
            </w:r>
          </w:p>
        </w:tc>
        <w:tc>
          <w:tcPr/>
          <w:p>
            <w:pPr>
              <w:pStyle w:val="Compact"/>
            </w:pPr>
            <w:r>
              <w:t xml:space="preserve">349 / 349 passed (66 new regression tests)</w:t>
            </w:r>
          </w:p>
        </w:tc>
      </w:tr>
      <w:tr>
        <w:tc>
          <w:tcPr/>
          <w:p>
            <w:pPr>
              <w:pStyle w:val="Compact"/>
            </w:pPr>
            <w:r>
              <w:t xml:space="preserve">Postman / newman — API 1 collection</w:t>
            </w:r>
          </w:p>
        </w:tc>
        <w:tc>
          <w:tcPr/>
          <w:p>
            <w:pPr>
              <w:pStyle w:val="Compact"/>
            </w:pPr>
            <w:r>
              <w:t xml:space="preserve">308 / 308 assertions passed (65 requests)</w:t>
            </w:r>
          </w:p>
        </w:tc>
      </w:tr>
      <w:tr>
        <w:tc>
          <w:tcPr/>
          <w:p>
            <w:pPr>
              <w:pStyle w:val="Compact"/>
            </w:pPr>
            <w:r>
              <w:t xml:space="preserve">Playwright — API 1 + common</w:t>
            </w:r>
          </w:p>
        </w:tc>
        <w:tc>
          <w:tcPr/>
          <w:p>
            <w:pPr>
              <w:pStyle w:val="Compact"/>
            </w:pPr>
            <w:r>
              <w:t xml:space="preserve">97 passed, 3 skipped of 100 (HTTPS check; API1_TC_69_SEC and COMMON_TC_19_SEC need rate-limit settings; COMMON_TC_19_SEC passed when run on its own)</w:t>
            </w:r>
          </w:p>
        </w:tc>
      </w:tr>
      <w:tr>
        <w:tc>
          <w:tcPr/>
          <w:p>
            <w:pPr>
              <w:pStyle w:val="Compact"/>
            </w:pPr>
            <w:r>
              <w:t xml:space="preserve">Swagger UI in Chrome</w:t>
            </w:r>
          </w:p>
        </w:tc>
        <w:tc>
          <w:tcPr/>
          <w:p>
            <w:pPr>
              <w:pStyle w:val="Compact"/>
            </w:pPr>
            <w:r>
              <w:t xml:space="preserve">Authorize → Try it out → 200; pinned files load with their integrity hashes</w:t>
            </w:r>
          </w:p>
        </w:tc>
      </w:tr>
      <w:tr>
        <w:tc>
          <w:tcPr/>
          <w:p>
            <w:pPr>
              <w:pStyle w:val="Compact"/>
            </w:pPr>
            <w:r>
              <w:t xml:space="preserve">bandit</w:t>
            </w:r>
          </w:p>
        </w:tc>
        <w:tc>
          <w:tcPr/>
          <w:p>
            <w:pPr>
              <w:pStyle w:val="Compact"/>
            </w:pPr>
            <w:r>
              <w:t xml:space="preserve">No new findings (5 known low-risk notes on example strings in the API docs)</w:t>
            </w:r>
          </w:p>
        </w:tc>
      </w:tr>
    </w:tbl>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Finding (16 October 2026)</w:t>
            </w:r>
          </w:p>
        </w:tc>
        <w:tc>
          <w:tcPr>
            <w:shd w:val="clear" w:fill="E8F0FE"/>
          </w:tcPr>
          <w:p>
            <w:pPr>
              <w:pStyle w:val="Compact"/>
            </w:pPr>
            <w:r>
              <w:rPr>
                <w:b/>
              </w:rPr>
              <w:t xml:space="preserve">Fix</w:t>
            </w:r>
          </w:p>
        </w:tc>
      </w:tr>
      <w:tr>
        <w:tc>
          <w:tcPr/>
          <w:p>
            <w:pPr>
              <w:pStyle w:val="Compact"/>
            </w:pPr>
            <w:r>
              <w:t xml:space="preserve">A made-up</w:t>
            </w:r>
            <w:r>
              <w:t xml:space="preserve"> </w:t>
            </w:r>
            <w:r>
              <w:rPr>
                <w:rStyle w:val="VerbatimChar"/>
              </w:rPr>
              <w:t xml:space="preserve">X-Forwarded-For</w:t>
            </w:r>
            <w:r>
              <w:t xml:space="preserve"> </w:t>
            </w:r>
            <w:r>
              <w:t xml:space="preserve">got a fresh token rate limit (uvicorn trusts 127.0.0.1 by default)</w:t>
            </w:r>
          </w:p>
        </w:tc>
        <w:tc>
          <w:tcPr/>
          <w:p>
            <w:pPr>
              <w:pStyle w:val="Compact"/>
            </w:pPr>
            <w:r>
              <w:rPr>
                <w:rStyle w:val="VerbatimChar"/>
              </w:rPr>
              <w:t xml:space="preserve">TRUSTED_PROXIES</w:t>
            </w:r>
            <w:r>
              <w:t xml:space="preserve">; client IP decided by the app; start with</w:t>
            </w:r>
            <w:r>
              <w:t xml:space="preserve"> </w:t>
            </w:r>
            <w:r>
              <w:rPr>
                <w:rStyle w:val="VerbatimChar"/>
              </w:rPr>
              <w:t xml:space="preserve">python -m app</w:t>
            </w:r>
          </w:p>
        </w:tc>
      </w:tr>
      <w:tr>
        <w:tc>
          <w:tcPr/>
          <w:p>
            <w:pPr>
              <w:pStyle w:val="Compact"/>
            </w:pPr>
            <w:r>
              <w:t xml:space="preserve">With both</w:t>
            </w:r>
            <w:r>
              <w:t xml:space="preserve"> </w:t>
            </w:r>
            <w:r>
              <w:rPr>
                <w:rStyle w:val="VerbatimChar"/>
              </w:rPr>
              <w:t xml:space="preserve">…/01/</w:t>
            </w:r>
            <w:r>
              <w:t xml:space="preserve"> </w:t>
            </w:r>
            <w:r>
              <w:t xml:space="preserve">and</w:t>
            </w:r>
            <w:r>
              <w:t xml:space="preserve"> </w:t>
            </w:r>
            <w:r>
              <w:rPr>
                <w:rStyle w:val="VerbatimChar"/>
              </w:rPr>
              <w:t xml:space="preserve">…/1/</w:t>
            </w:r>
            <w:r>
              <w:t xml:space="preserve"> </w:t>
            </w:r>
            <w:r>
              <w:t xml:space="preserve">month folders, the second was skipped</w:t>
            </w:r>
          </w:p>
        </w:tc>
        <w:tc>
          <w:tcPr/>
          <w:p>
            <w:pPr>
              <w:pStyle w:val="Compact"/>
            </w:pPr>
            <w:r>
              <w:t xml:space="preserve">Both are read</w:t>
            </w:r>
          </w:p>
        </w:tc>
      </w:tr>
      <w:tr>
        <w:tc>
          <w:tcPr/>
          <w:p>
            <w:pPr>
              <w:pStyle w:val="Compact"/>
            </w:pPr>
            <w:r>
              <w:rPr>
                <w:rStyle w:val="VerbatimChar"/>
              </w:rPr>
              <w:t xml:space="preserve">NaN</w:t>
            </w:r>
            <w:r>
              <w:t xml:space="preserve"> </w:t>
            </w:r>
            <w:r>
              <w:t xml:space="preserve">/</w:t>
            </w:r>
            <w:r>
              <w:t xml:space="preserve"> </w:t>
            </w:r>
            <w:r>
              <w:rPr>
                <w:rStyle w:val="VerbatimChar"/>
              </w:rPr>
              <w:t xml:space="preserve">Infinity</w:t>
            </w:r>
            <w:r>
              <w:t xml:space="preserve"> </w:t>
            </w:r>
            <w:r>
              <w:t xml:space="preserve">amounts stored and returned as</w:t>
            </w:r>
            <w:r>
              <w:t xml:space="preserve"> </w:t>
            </w:r>
            <w:r>
              <w:rPr>
                <w:rStyle w:val="VerbatimChar"/>
              </w:rPr>
              <w:t xml:space="preserve">null</w:t>
            </w:r>
          </w:p>
        </w:tc>
        <w:tc>
          <w:tcPr/>
          <w:p>
            <w:pPr>
              <w:pStyle w:val="Compact"/>
            </w:pPr>
            <w:r>
              <w:t xml:space="preserve">The row is bad (counted, logged, file marked failed)</w:t>
            </w:r>
          </w:p>
        </w:tc>
      </w:tr>
      <w:tr>
        <w:tc>
          <w:tcPr/>
          <w:p>
            <w:pPr>
              <w:pStyle w:val="Compact"/>
            </w:pPr>
            <w:r>
              <w:t xml:space="preserve">A file that can't be read at all (not UTF-8, missing columns, header only) was downloaded and failed again on every run</w:t>
            </w:r>
          </w:p>
        </w:tc>
        <w:tc>
          <w:tcPr/>
          <w:p>
            <w:pPr>
              <w:pStyle w:val="Compact"/>
            </w:pPr>
            <w:r>
              <w:t xml:space="preserve">Read once more, then recorded as failed; not retried until re-upload or</w:t>
            </w:r>
            <w:r>
              <w:t xml:space="preserve"> </w:t>
            </w:r>
            <w:r>
              <w:rPr>
                <w:rStyle w:val="VerbatimChar"/>
              </w:rPr>
              <w:t xml:space="preserve">--reload</w:t>
            </w:r>
          </w:p>
        </w:tc>
      </w:tr>
      <w:tr>
        <w:tc>
          <w:tcPr/>
          <w:p>
            <w:pPr>
              <w:pStyle w:val="Compact"/>
            </w:pPr>
            <w:r>
              <w:t xml:space="preserve">With</w:t>
            </w:r>
            <w:r>
              <w:t xml:space="preserve"> </w:t>
            </w:r>
            <w:r>
              <w:rPr>
                <w:rStyle w:val="VerbatimChar"/>
              </w:rPr>
              <w:t xml:space="preserve">APP_ENV</w:t>
            </w:r>
            <w:r>
              <w:t xml:space="preserve"> </w:t>
            </w:r>
            <w:r>
              <w:t xml:space="preserve">unset, the API started on the published example credentials</w:t>
            </w:r>
          </w:p>
        </w:tc>
        <w:tc>
          <w:tcPr/>
          <w:p>
            <w:pPr>
              <w:pStyle w:val="Compact"/>
            </w:pPr>
            <w:r>
              <w:t xml:space="preserve">Example values need</w:t>
            </w:r>
            <w:r>
              <w:t xml:space="preserve"> </w:t>
            </w:r>
            <w:r>
              <w:rPr>
                <w:rStyle w:val="VerbatimChar"/>
              </w:rPr>
              <w:t xml:space="preserve">APP_ENV=local</w:t>
            </w:r>
            <w:r>
              <w:t xml:space="preserve"> </w:t>
            </w:r>
            <w:r>
              <w:t xml:space="preserve">set explicitly</w:t>
            </w:r>
          </w:p>
        </w:tc>
      </w:tr>
      <w:tr>
        <w:tc>
          <w:tcPr/>
          <w:p>
            <w:pPr>
              <w:pStyle w:val="Compact"/>
            </w:pPr>
            <w:r>
              <w:rPr>
                <w:rStyle w:val="VerbatimChar"/>
              </w:rPr>
              <w:t xml:space="preserve">"month": 09</w:t>
            </w:r>
            <w:r>
              <w:t xml:space="preserve"> </w:t>
            </w:r>
            <w:r>
              <w:t xml:space="preserve">failed when</w:t>
            </w:r>
            <w:r>
              <w:t xml:space="preserve"> </w:t>
            </w:r>
            <w:r>
              <w:rPr>
                <w:rStyle w:val="VerbatimChar"/>
              </w:rPr>
              <w:t xml:space="preserve">Content-Type</w:t>
            </w:r>
            <w:r>
              <w:t xml:space="preserve"> </w:t>
            </w:r>
            <w:r>
              <w:t xml:space="preserve">was not lower-case</w:t>
            </w:r>
          </w:p>
        </w:tc>
        <w:tc>
          <w:tcPr/>
          <w:p>
            <w:pPr>
              <w:pStyle w:val="Compact"/>
            </w:pPr>
            <w:r>
              <w:t xml:space="preserve">Media type compared case-insensitively</w:t>
            </w:r>
          </w:p>
        </w:tc>
      </w:tr>
      <w:tr>
        <w:tc>
          <w:tcPr/>
          <w:p>
            <w:pPr>
              <w:pStyle w:val="Compact"/>
            </w:pPr>
            <w:r>
              <w:t xml:space="preserve">A JSON token request with a repeated key used the last value</w:t>
            </w:r>
          </w:p>
        </w:tc>
        <w:tc>
          <w:tcPr/>
          <w:p>
            <w:pPr>
              <w:pStyle w:val="Compact"/>
            </w:pPr>
            <w:r>
              <w:t xml:space="preserve">400</w:t>
            </w:r>
            <w:r>
              <w:t xml:space="preserve"> </w:t>
            </w:r>
            <w:r>
              <w:rPr>
                <w:rStyle w:val="VerbatimChar"/>
              </w:rPr>
              <w:t xml:space="preserve">invalid_request</w:t>
            </w:r>
          </w:p>
        </w:tc>
      </w:tr>
      <w:tr>
        <w:tc>
          <w:tcPr/>
          <w:p>
            <w:pPr>
              <w:pStyle w:val="Compact"/>
            </w:pPr>
            <w:r>
              <w:t xml:space="preserve">A non-numeric cache version in Redis made every cached request fail (500)</w:t>
            </w:r>
          </w:p>
        </w:tc>
        <w:tc>
          <w:tcPr/>
          <w:p>
            <w:pPr>
              <w:pStyle w:val="Compact"/>
            </w:pPr>
            <w:r>
              <w:t xml:space="preserve">The cache is bypassed and the database answers</w:t>
            </w:r>
          </w:p>
        </w:tc>
      </w:tr>
      <w:tr>
        <w:tc>
          <w:tcPr/>
          <w:p>
            <w:pPr>
              <w:pStyle w:val="Compact"/>
            </w:pPr>
            <w:r>
              <w:t xml:space="preserve">Swagger UI loaded any 5.x release from the CDN without an integrity check</w:t>
            </w:r>
          </w:p>
        </w:tc>
        <w:tc>
          <w:tcPr/>
          <w:p>
            <w:pPr>
              <w:pStyle w:val="Compact"/>
            </w:pPr>
            <w:r>
              <w:t xml:space="preserve">Pinned release with SRI hashes; CSP limited to it</w:t>
            </w:r>
          </w:p>
        </w:tc>
      </w:tr>
    </w:tbl>
    <w:p>
      <w:pPr>
        <w:pStyle w:val="FirstParagraph"/>
      </w:pPr>
      <w:r>
        <w:t xml:space="preserve">Reviewed and kept as designed: a row without an end date is one day (A-21), dates with spaces are not</w:t>
      </w:r>
      <w:r>
        <w:t xml:space="preserve"> </w:t>
      </w:r>
      <w:r>
        <w:t xml:space="preserve">read (A-22), month and year may be sent as strings.</w:t>
      </w:r>
    </w:p>
    <w:p>
      <w:pPr>
        <w:pStyle w:val="BodyText"/>
      </w:pPr>
      <w:r>
        <w:rPr>
          <w:b/>
          <w:bCs/>
        </w:rPr>
        <w:t xml:space="preserve">Regression after the final changes (19–21 October 2026, local):</w:t>
      </w:r>
      <w:r>
        <w:t xml:space="preserve"> </w:t>
      </w:r>
      <w:r>
        <w:t xml:space="preserve">Playwright 98 passed, 3 skipped</w:t>
      </w:r>
      <w:r>
        <w:t xml:space="preserve"> </w:t>
      </w:r>
      <w:r>
        <w:t xml:space="preserve">(same skips as above); Postman / newman 308 / 308 assertions; pytest 377 unit tests passed.</w:t>
      </w:r>
    </w:p>
    <w:p>
      <w:pPr>
        <w:pStyle w:val="BodyText"/>
      </w:pPr>
      <w:r>
        <w:rPr>
          <w:b/>
          <w:bCs/>
        </w:rPr>
        <w:t xml:space="preserve">Regression after the qualification rule and ClearCut order (22 October 2026, local, auth on):</w:t>
      </w:r>
      <w:r>
        <w:t xml:space="preserve"> </w:t>
      </w:r>
      <w:r>
        <w:t xml:space="preserve">pytest 462 passed (unit + database tests); Playwright 99 passed, 3 skipped (deployed-only checks);</w:t>
      </w:r>
      <w:r>
        <w:t xml:space="preserve"> </w:t>
      </w:r>
      <w:r>
        <w:t xml:space="preserve">Postman / newman 308 / 308 assertions (65 requests). An existing database upgraded by the new loader</w:t>
      </w:r>
      <w:r>
        <w:t xml:space="preserve"> </w:t>
      </w:r>
      <w:r>
        <w:t xml:space="preserve">is identical to a fresh load, on the sample data (200,024 rows) and the real 16 Aug SAP file (50,000 rows).</w:t>
      </w:r>
    </w:p>
    <w:p>
      <w:pPr>
        <w:pStyle w:val="BodyText"/>
      </w:pPr>
      <w:r>
        <w:t xml:space="preserve">Test run of 15 October 2026 on a local environment (Apple M2, PostgreSQL in Docker, API with</w:t>
      </w:r>
      <w:r>
        <w:t xml:space="preserve"> </w:t>
      </w:r>
      <w:r>
        <w:t xml:space="preserve">4 workers and auth enabled, 20,000 test dealers / 160,017 rows). Performance and the ZAP scan were</w:t>
      </w:r>
      <w:r>
        <w:t xml:space="preserve"> </w:t>
      </w:r>
      <w:r>
        <w:t xml:space="preserve">measured with the earlier</w:t>
      </w:r>
      <w:r>
        <w:t xml:space="preserve"> </w:t>
      </w:r>
      <w:r>
        <w:rPr>
          <w:rStyle w:val="VerbatimChar"/>
        </w:rPr>
        <w:t xml:space="preserve">X-API-Key</w:t>
      </w:r>
      <w:r>
        <w:t xml:space="preserve"> </w:t>
      </w:r>
      <w:r>
        <w:t xml:space="preserve">check; the suites below were re-run after the switch to OAuth2 +</w:t>
      </w:r>
      <w:r>
        <w:t xml:space="preserve"> </w:t>
      </w:r>
      <w:r>
        <w:t xml:space="preserve">JWT on the same day.</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Suite</w:t>
            </w:r>
          </w:p>
        </w:tc>
        <w:tc>
          <w:tcPr>
            <w:shd w:val="clear" w:fill="E8F0FE"/>
          </w:tcPr>
          <w:p>
            <w:pPr>
              <w:pStyle w:val="Compact"/>
            </w:pPr>
            <w:r>
              <w:rPr>
                <w:b/>
              </w:rPr>
              <w:t xml:space="preserve">Result</w:t>
            </w:r>
          </w:p>
        </w:tc>
      </w:tr>
      <w:tr>
        <w:tc>
          <w:tcPr/>
          <w:p>
            <w:pPr>
              <w:pStyle w:val="Compact"/>
            </w:pPr>
            <w:r>
              <w:t xml:space="preserve">Unit tests (pytest)</w:t>
            </w:r>
          </w:p>
        </w:tc>
        <w:tc>
          <w:tcPr/>
          <w:p>
            <w:pPr>
              <w:pStyle w:val="Compact"/>
            </w:pPr>
            <w:r>
              <w:t xml:space="preserve">254 passed after the</w:t>
            </w:r>
            <w:r>
              <w:t xml:space="preserve"> </w:t>
            </w:r>
            <w:r>
              <w:rPr>
                <w:rStyle w:val="VerbatimChar"/>
              </w:rPr>
              <w:t xml:space="preserve">APP_ENV</w:t>
            </w:r>
            <w:r>
              <w:t xml:space="preserve"> </w:t>
            </w:r>
            <w:r>
              <w:t xml:space="preserve">start-up check (29 database tests need</w:t>
            </w:r>
            <w:r>
              <w:t xml:space="preserve"> </w:t>
            </w:r>
            <w:r>
              <w:rPr>
                <w:rStyle w:val="VerbatimChar"/>
              </w:rPr>
              <w:t xml:space="preserve">TEST_DATABASE_URL</w:t>
            </w:r>
            <w:r>
              <w:t xml:space="preserve">; they passed against local Postgres in the loader change's run)</w:t>
            </w:r>
          </w:p>
        </w:tc>
      </w:tr>
      <w:tr>
        <w:tc>
          <w:tcPr/>
          <w:p>
            <w:pPr>
              <w:pStyle w:val="Compact"/>
            </w:pPr>
            <w:r>
              <w:t xml:space="preserve">Postman / newman — API 1 collection</w:t>
            </w:r>
          </w:p>
        </w:tc>
        <w:tc>
          <w:tcPr/>
          <w:p>
            <w:pPr>
              <w:pStyle w:val="Compact"/>
            </w:pPr>
            <w:r>
              <w:t xml:space="preserve">278 / 278 assertions passed (58 requests, auth on); 207 / 207 with auth off</w:t>
            </w:r>
          </w:p>
        </w:tc>
      </w:tr>
      <w:tr>
        <w:tc>
          <w:tcPr/>
          <w:p>
            <w:pPr>
              <w:pStyle w:val="Compact"/>
            </w:pPr>
            <w:r>
              <w:t xml:space="preserve">Playwright — API 1 + common</w:t>
            </w:r>
          </w:p>
        </w:tc>
        <w:tc>
          <w:tcPr/>
          <w:p>
            <w:pPr>
              <w:pStyle w:val="Compact"/>
            </w:pPr>
            <w:r>
              <w:t xml:space="preserve">93 passed, 3 skipped of 96 with auth on (skipped: HTTPS check needs the deployed URL; API1_TC_69_SEC and COMMON_TC_19_SEC run only with</w:t>
            </w:r>
            <w:r>
              <w:t xml:space="preserve"> </w:t>
            </w:r>
            <w:r>
              <w:rPr>
                <w:rStyle w:val="VerbatimChar"/>
              </w:rPr>
              <w:t xml:space="preserve">RATE_LIMIT</w:t>
            </w:r>
            <w:r>
              <w:t xml:space="preserve"> </w:t>
            </w:r>
            <w:r>
              <w:t xml:space="preserve">/</w:t>
            </w:r>
            <w:r>
              <w:t xml:space="preserve"> </w:t>
            </w:r>
            <w:r>
              <w:rPr>
                <w:rStyle w:val="VerbatimChar"/>
              </w:rPr>
              <w:t xml:space="preserve">TOKEN_RATE_LIMIT</w:t>
            </w:r>
            <w:r>
              <w:t xml:space="preserve"> </w:t>
            </w:r>
            <w:r>
              <w:t xml:space="preserve">set, and passed when run that way)</w:t>
            </w:r>
          </w:p>
        </w:tc>
      </w:tr>
      <w:tr>
        <w:tc>
          <w:tcPr/>
          <w:p>
            <w:pPr>
              <w:pStyle w:val="Compact"/>
            </w:pPr>
            <w:r>
              <w:t xml:space="preserve">bandit (static analysis)</w:t>
            </w:r>
          </w:p>
        </w:tc>
        <w:tc>
          <w:tcPr/>
          <w:p>
            <w:pPr>
              <w:pStyle w:val="Compact"/>
            </w:pPr>
            <w:r>
              <w:t xml:space="preserve">0 issues (re-run 15 October 2026 with the rate limiter)</w:t>
            </w:r>
          </w:p>
        </w:tc>
      </w:tr>
      <w:tr>
        <w:tc>
          <w:tcPr/>
          <w:p>
            <w:pPr>
              <w:pStyle w:val="Compact"/>
            </w:pPr>
            <w:r>
              <w:t xml:space="preserve">pip-audit (dependencies)</w:t>
            </w:r>
          </w:p>
        </w:tc>
        <w:tc>
          <w:tcPr/>
          <w:p>
            <w:pPr>
              <w:pStyle w:val="Compact"/>
            </w:pPr>
            <w:r>
              <w:t xml:space="preserve">No known vulnerabilities</w:t>
            </w:r>
          </w:p>
        </w:tc>
      </w:tr>
      <w:tr>
        <w:tc>
          <w:tcPr/>
          <w:p>
            <w:pPr>
              <w:pStyle w:val="Compact"/>
            </w:pPr>
            <w:r>
              <w:t xml:space="preserve">OWASP ZAP API scan</w:t>
            </w:r>
          </w:p>
        </w:tc>
        <w:tc>
          <w:tcPr/>
          <w:p>
            <w:pPr>
              <w:pStyle w:val="Compact"/>
            </w:pPr>
            <w:r>
              <w:t xml:space="preserve">119 passed, 0 failures, 0 warnings</w:t>
            </w:r>
          </w:p>
        </w:tc>
      </w:tr>
    </w:tbl>
    <w:p>
      <w:pPr>
        <w:pStyle w:val="FirstParagraph"/>
      </w:pPr>
      <w:r>
        <w:t xml:space="preserve">Performance (k6):</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1320"/>
        <w:gridCol w:w="1320"/>
        <w:gridCol w:w="1320"/>
        <w:gridCol w:w="1320"/>
        <w:gridCol w:w="1320"/>
        <w:gridCol w:w="1320"/>
      </w:tblGrid>
      <w:tr>
        <w:trPr>
          <w:tblHeader w:val="on"/>
        </w:trPr>
        <w:tc>
          <w:tcPr>
            <w:shd w:val="clear" w:fill="E8F0FE"/>
          </w:tcPr>
          <w:p>
            <w:pPr>
              <w:pStyle w:val="Compact"/>
            </w:pPr>
            <w:r>
              <w:rPr>
                <w:b/>
              </w:rPr>
              <w:t xml:space="preserve">Test</w:t>
            </w:r>
          </w:p>
        </w:tc>
        <w:tc>
          <w:tcPr>
            <w:shd w:val="clear" w:fill="E8F0FE"/>
          </w:tcPr>
          <w:p>
            <w:pPr>
              <w:pStyle w:val="Compact"/>
            </w:pPr>
            <w:r>
              <w:rPr>
                <w:b/>
              </w:rPr>
              <w:t xml:space="preserve">Requests</w:t>
            </w:r>
          </w:p>
        </w:tc>
        <w:tc>
          <w:tcPr>
            <w:shd w:val="clear" w:fill="E8F0FE"/>
          </w:tcPr>
          <w:p>
            <w:pPr>
              <w:pStyle w:val="Compact"/>
            </w:pPr>
            <w:r>
              <w:rPr>
                <w:b/>
              </w:rPr>
              <w:t xml:space="preserve">Errors</w:t>
            </w:r>
          </w:p>
        </w:tc>
        <w:tc>
          <w:tcPr>
            <w:shd w:val="clear" w:fill="E8F0FE"/>
          </w:tcPr>
          <w:p>
            <w:pPr>
              <w:pStyle w:val="Compact"/>
            </w:pPr>
            <w:r>
              <w:rPr>
                <w:b/>
              </w:rPr>
              <w:t xml:space="preserve">p95</w:t>
            </w:r>
          </w:p>
        </w:tc>
        <w:tc>
          <w:tcPr>
            <w:shd w:val="clear" w:fill="E8F0FE"/>
          </w:tcPr>
          <w:p>
            <w:pPr>
              <w:pStyle w:val="Compact"/>
            </w:pPr>
            <w:r>
              <w:rPr>
                <w:b/>
              </w:rPr>
              <w:t xml:space="preserve">p99</w:t>
            </w:r>
          </w:p>
        </w:tc>
        <w:tc>
          <w:tcPr>
            <w:shd w:val="clear" w:fill="E8F0FE"/>
          </w:tcPr>
          <w:p>
            <w:pPr>
              <w:pStyle w:val="Compact"/>
            </w:pPr>
            <w:r>
              <w:rPr>
                <w:b/>
              </w:rPr>
              <w:t xml:space="preserve">Result</w:t>
            </w:r>
          </w:p>
        </w:tc>
      </w:tr>
      <w:tr>
        <w:tc>
          <w:tcPr/>
          <w:p>
            <w:pPr>
              <w:pStyle w:val="Compact"/>
            </w:pPr>
            <w:r>
              <w:t xml:space="preserve">API 1 load: 150 users, 3 min</w:t>
            </w:r>
          </w:p>
        </w:tc>
        <w:tc>
          <w:tcPr/>
          <w:p>
            <w:pPr>
              <w:pStyle w:val="Compact"/>
            </w:pPr>
            <w:r>
              <w:t xml:space="preserve">60,229</w:t>
            </w:r>
          </w:p>
        </w:tc>
        <w:tc>
          <w:tcPr/>
          <w:p>
            <w:pPr>
              <w:pStyle w:val="Compact"/>
            </w:pPr>
            <w:r>
              <w:t xml:space="preserve">0.00%</w:t>
            </w:r>
          </w:p>
        </w:tc>
        <w:tc>
          <w:tcPr/>
          <w:p>
            <w:pPr>
              <w:pStyle w:val="Compact"/>
            </w:pPr>
            <w:r>
              <w:t xml:space="preserve">5.5 ms</w:t>
            </w:r>
          </w:p>
        </w:tc>
        <w:tc>
          <w:tcPr/>
          <w:p>
            <w:pPr>
              <w:pStyle w:val="Compact"/>
            </w:pPr>
            <w:r>
              <w:t xml:space="preserve">8.6 ms</w:t>
            </w:r>
          </w:p>
        </w:tc>
        <w:tc>
          <w:tcPr/>
          <w:p>
            <w:pPr>
              <w:pStyle w:val="Compact"/>
            </w:pPr>
            <w:r>
              <w:t xml:space="preserve">Pass</w:t>
            </w:r>
          </w:p>
        </w:tc>
      </w:tr>
      <w:tr>
        <w:tc>
          <w:tcPr/>
          <w:p>
            <w:pPr>
              <w:pStyle w:val="Compact"/>
            </w:pPr>
            <w:r>
              <w:t xml:space="preserve">API 1 stress: up to 600 users</w:t>
            </w:r>
          </w:p>
        </w:tc>
        <w:tc>
          <w:tcPr/>
          <w:p>
            <w:pPr>
              <w:pStyle w:val="Compact"/>
            </w:pPr>
            <w:r>
              <w:t xml:space="preserve">174,316</w:t>
            </w:r>
          </w:p>
        </w:tc>
        <w:tc>
          <w:tcPr/>
          <w:p>
            <w:pPr>
              <w:pStyle w:val="Compact"/>
            </w:pPr>
            <w:r>
              <w:t xml:space="preserve">0.00%</w:t>
            </w:r>
          </w:p>
        </w:tc>
        <w:tc>
          <w:tcPr/>
          <w:p>
            <w:pPr>
              <w:pStyle w:val="Compact"/>
            </w:pPr>
            <w:r>
              <w:t xml:space="preserve">253.9 ms</w:t>
            </w:r>
          </w:p>
        </w:tc>
        <w:tc>
          <w:tcPr/>
          <w:p>
            <w:pPr>
              <w:pStyle w:val="Compact"/>
            </w:pPr>
            <w:r>
              <w:t xml:space="preserve">374.8 ms</w:t>
            </w:r>
          </w:p>
        </w:tc>
        <w:tc>
          <w:tcPr/>
          <w:p>
            <w:pPr>
              <w:pStyle w:val="Compact"/>
            </w:pPr>
            <w:r>
              <w:t xml:space="preserve">Pass</w:t>
            </w:r>
          </w:p>
        </w:tc>
      </w:tr>
      <w:tr>
        <w:tc>
          <w:tcPr/>
          <w:p>
            <w:pPr>
              <w:pStyle w:val="Compact"/>
            </w:pPr>
            <w:r>
              <w:t xml:space="preserve">API 1 spike: 20 → 500 users</w:t>
            </w:r>
          </w:p>
        </w:tc>
        <w:tc>
          <w:tcPr/>
          <w:p>
            <w:pPr>
              <w:pStyle w:val="Compact"/>
            </w:pPr>
            <w:r>
              <w:t xml:space="preserve">68,715</w:t>
            </w:r>
          </w:p>
        </w:tc>
        <w:tc>
          <w:tcPr/>
          <w:p>
            <w:pPr>
              <w:pStyle w:val="Compact"/>
            </w:pPr>
            <w:r>
              <w:t xml:space="preserve">0.00%</w:t>
            </w:r>
          </w:p>
        </w:tc>
        <w:tc>
          <w:tcPr/>
          <w:p>
            <w:pPr>
              <w:pStyle w:val="Compact"/>
            </w:pPr>
            <w:r>
              <w:t xml:space="preserve">150.5 ms</w:t>
            </w:r>
          </w:p>
        </w:tc>
        <w:tc>
          <w:tcPr/>
          <w:p>
            <w:pPr>
              <w:pStyle w:val="Compact"/>
            </w:pPr>
            <w:r>
              <w:t xml:space="preserve">401.9 ms</w:t>
            </w:r>
          </w:p>
        </w:tc>
        <w:tc>
          <w:tcPr/>
          <w:p>
            <w:pPr>
              <w:pStyle w:val="Compact"/>
            </w:pPr>
            <w:r>
              <w:t xml:space="preserve">Pass</w:t>
            </w:r>
          </w:p>
        </w:tc>
      </w:tr>
      <w:tr>
        <w:tc>
          <w:tcPr/>
          <w:p>
            <w:pPr>
              <w:pStyle w:val="Compact"/>
            </w:pPr>
            <w:r>
              <w:t xml:space="preserve">API 1 at 1,700 requests/s (1 lakh/min), 2 min, no cache</w:t>
            </w:r>
          </w:p>
        </w:tc>
        <w:tc>
          <w:tcPr/>
          <w:p>
            <w:pPr>
              <w:pStyle w:val="Compact"/>
            </w:pPr>
            <w:r>
              <w:t xml:space="preserve">192,986</w:t>
            </w:r>
          </w:p>
        </w:tc>
        <w:tc>
          <w:tcPr/>
          <w:p>
            <w:pPr>
              <w:pStyle w:val="Compact"/>
            </w:pPr>
            <w:r>
              <w:t xml:space="preserve">0.00%</w:t>
            </w:r>
          </w:p>
        </w:tc>
        <w:tc>
          <w:tcPr/>
          <w:p>
            <w:pPr>
              <w:pStyle w:val="Compact"/>
            </w:pPr>
            <w:r>
              <w:t xml:space="preserve">1,385 ms</w:t>
            </w:r>
          </w:p>
        </w:tc>
        <w:tc>
          <w:tcPr/>
          <w:p>
            <w:pPr>
              <w:pStyle w:val="Compact"/>
            </w:pPr>
            <w:r>
              <w:t xml:space="preserve">1,546 ms</w:t>
            </w:r>
          </w:p>
        </w:tc>
        <w:tc>
          <w:tcPr/>
          <w:p>
            <w:pPr>
              <w:pStyle w:val="Compact"/>
            </w:pPr>
            <w:r>
              <w:t xml:space="preserve">Missed latency (1,596/s achieved)</w:t>
            </w:r>
          </w:p>
        </w:tc>
      </w:tr>
      <w:tr>
        <w:tc>
          <w:tcPr/>
          <w:p>
            <w:pPr>
              <w:pStyle w:val="Compact"/>
            </w:pPr>
            <w:r>
              <w:t xml:space="preserve">API 1 at 1,700 requests/s, Redis cache warm</w:t>
            </w:r>
          </w:p>
        </w:tc>
        <w:tc>
          <w:tcPr/>
          <w:p>
            <w:pPr>
              <w:pStyle w:val="Compact"/>
            </w:pPr>
            <w:r>
              <w:t xml:space="preserve">203,345</w:t>
            </w:r>
          </w:p>
        </w:tc>
        <w:tc>
          <w:tcPr/>
          <w:p>
            <w:pPr>
              <w:pStyle w:val="Compact"/>
            </w:pPr>
            <w:r>
              <w:t xml:space="preserve">0.00%</w:t>
            </w:r>
          </w:p>
        </w:tc>
        <w:tc>
          <w:tcPr/>
          <w:p>
            <w:pPr>
              <w:pStyle w:val="Compact"/>
            </w:pPr>
            <w:r>
              <w:t xml:space="preserve">92 ms</w:t>
            </w:r>
          </w:p>
        </w:tc>
        <w:tc>
          <w:tcPr/>
          <w:p>
            <w:pPr>
              <w:pStyle w:val="Compact"/>
            </w:pPr>
            <w:r>
              <w:t xml:space="preserve">303 ms</w:t>
            </w:r>
          </w:p>
        </w:tc>
        <w:tc>
          <w:tcPr/>
          <w:p>
            <w:pPr>
              <w:pStyle w:val="Compact"/>
            </w:pPr>
            <w:r>
              <w:t xml:space="preserve">Pass (1,695/s achieved)</w:t>
            </w:r>
          </w:p>
        </w:tc>
      </w:tr>
      <w:tr>
        <w:tc>
          <w:tcPr/>
          <w:p>
            <w:pPr>
              <w:pStyle w:val="Compact"/>
            </w:pPr>
            <w:r>
              <w:t xml:space="preserve">API 1 at 1,700 requests/s, 20 s, cache on, rate limiter on (Redis)</w:t>
            </w:r>
          </w:p>
        </w:tc>
        <w:tc>
          <w:tcPr/>
          <w:p>
            <w:pPr>
              <w:pStyle w:val="Compact"/>
            </w:pPr>
            <w:r>
              <w:t xml:space="preserve">33,733</w:t>
            </w:r>
          </w:p>
        </w:tc>
        <w:tc>
          <w:tcPr/>
          <w:p>
            <w:pPr>
              <w:pStyle w:val="Compact"/>
            </w:pPr>
            <w:r>
              <w:t xml:space="preserve">0.01% (3 connection resets while workers started)</w:t>
            </w:r>
          </w:p>
        </w:tc>
        <w:tc>
          <w:tcPr/>
          <w:p>
            <w:pPr>
              <w:pStyle w:val="Compact"/>
            </w:pPr>
            <w:r>
              <w:t xml:space="preserve">186 ms</w:t>
            </w:r>
          </w:p>
        </w:tc>
        <w:tc>
          <w:tcPr/>
          <w:p>
            <w:pPr>
              <w:pStyle w:val="Compact"/>
            </w:pPr>
            <w:r>
              <w:t xml:space="preserve">355 ms</w:t>
            </w:r>
          </w:p>
        </w:tc>
        <w:tc>
          <w:tcPr/>
          <w:p>
            <w:pPr>
              <w:pStyle w:val="Compact"/>
            </w:pPr>
            <w:r>
              <w:t xml:space="preserve">Pass, no 429s (1,687/s; 1,658/s with the limiter off)</w:t>
            </w:r>
          </w:p>
        </w:tc>
      </w:tr>
    </w:tbl>
    <w:p>
      <w:pPr>
        <w:pStyle w:val="FirstParagraph"/>
      </w:pPr>
      <w:r>
        <w:t xml:space="preserve">Issues found by testing and fixed before this release:</w:t>
      </w:r>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Issue</w:t>
            </w:r>
          </w:p>
        </w:tc>
        <w:tc>
          <w:tcPr>
            <w:shd w:val="clear" w:fill="E8F0FE"/>
          </w:tcPr>
          <w:p>
            <w:pPr>
              <w:pStyle w:val="Compact"/>
            </w:pPr>
            <w:r>
              <w:rPr>
                <w:b/>
              </w:rPr>
              <w:t xml:space="preserve">Found by</w:t>
            </w:r>
          </w:p>
        </w:tc>
        <w:tc>
          <w:tcPr>
            <w:shd w:val="clear" w:fill="E8F0FE"/>
          </w:tcPr>
          <w:p>
            <w:pPr>
              <w:pStyle w:val="Compact"/>
            </w:pPr>
            <w:r>
              <w:rPr>
                <w:b/>
              </w:rPr>
              <w:t xml:space="preserve">Fix</w:t>
            </w:r>
          </w:p>
        </w:tc>
      </w:tr>
      <w:tr>
        <w:tc>
          <w:tcPr/>
          <w:p>
            <w:pPr>
              <w:pStyle w:val="Compact"/>
            </w:pPr>
            <w:r>
              <w:t xml:space="preserve">Database connection pool deadlock under concurrent load (0.35% timeouts)</w:t>
            </w:r>
          </w:p>
        </w:tc>
        <w:tc>
          <w:tcPr/>
          <w:p>
            <w:pPr>
              <w:pStyle w:val="Compact"/>
            </w:pPr>
            <w:r>
              <w:t xml:space="preserve">k6 load test</w:t>
            </w:r>
          </w:p>
        </w:tc>
        <w:tc>
          <w:tcPr/>
          <w:p>
            <w:pPr>
              <w:pStyle w:val="Compact"/>
            </w:pPr>
            <w:r>
              <w:t xml:space="preserve">Connections borrowed per query; bounded pool; 503 when busy</w:t>
            </w:r>
          </w:p>
        </w:tc>
      </w:tr>
      <w:tr>
        <w:tc>
          <w:tcPr/>
          <w:p>
            <w:pPr>
              <w:pStyle w:val="Compact"/>
            </w:pPr>
            <w:r>
              <w:t xml:space="preserve">Validation errors echoed the caller's input</w:t>
            </w:r>
          </w:p>
        </w:tc>
        <w:tc>
          <w:tcPr/>
          <w:p>
            <w:pPr>
              <w:pStyle w:val="Compact"/>
            </w:pPr>
            <w:r>
              <w:t xml:space="preserve">Security review</w:t>
            </w:r>
          </w:p>
        </w:tc>
        <w:tc>
          <w:tcPr/>
          <w:p>
            <w:pPr>
              <w:pStyle w:val="Compact"/>
            </w:pPr>
            <w:r>
              <w:t xml:space="preserve">Custom error handler without input</w:t>
            </w:r>
          </w:p>
        </w:tc>
      </w:tr>
      <w:tr>
        <w:tc>
          <w:tcPr/>
          <w:p>
            <w:pPr>
              <w:pStyle w:val="Compact"/>
            </w:pPr>
            <w:r>
              <w:t xml:space="preserve">Missing security headers</w:t>
            </w:r>
          </w:p>
        </w:tc>
        <w:tc>
          <w:tcPr/>
          <w:p>
            <w:pPr>
              <w:pStyle w:val="Compact"/>
            </w:pPr>
            <w:r>
              <w:t xml:space="preserve">Security tests, ZAP</w:t>
            </w:r>
          </w:p>
        </w:tc>
        <w:tc>
          <w:tcPr/>
          <w:p>
            <w:pPr>
              <w:pStyle w:val="Compact"/>
            </w:pPr>
            <w:r>
              <w:t xml:space="preserve">Security headers middleware</w:t>
            </w:r>
          </w:p>
        </w:tc>
      </w:tr>
      <w:tr>
        <w:tc>
          <w:tcPr/>
          <w:p>
            <w:pPr>
              <w:pStyle w:val="Compact"/>
            </w:pPr>
            <w:r>
              <w:t xml:space="preserve">No request size limit</w:t>
            </w:r>
          </w:p>
        </w:tc>
        <w:tc>
          <w:tcPr/>
          <w:p>
            <w:pPr>
              <w:pStyle w:val="Compact"/>
            </w:pPr>
            <w:r>
              <w:t xml:space="preserve">Security tests</w:t>
            </w:r>
          </w:p>
        </w:tc>
        <w:tc>
          <w:tcPr/>
          <w:p>
            <w:pPr>
              <w:pStyle w:val="Compact"/>
            </w:pPr>
            <w:r>
              <w:t xml:space="preserve">4 KB body limit</w:t>
            </w:r>
          </w:p>
        </w:tc>
      </w:tr>
      <w:tr>
        <w:tc>
          <w:tcPr/>
          <w:p>
            <w:pPr>
              <w:pStyle w:val="Compact"/>
            </w:pPr>
            <w:r>
              <w:t xml:space="preserve">No rate limiting in the app</w:t>
            </w:r>
          </w:p>
        </w:tc>
        <w:tc>
          <w:tcPr/>
          <w:p>
            <w:pPr>
              <w:pStyle w:val="Compact"/>
            </w:pPr>
            <w:r>
              <w:t xml:space="preserve">Security review (OWASP API4)</w:t>
            </w:r>
          </w:p>
        </w:tc>
        <w:tc>
          <w:tcPr/>
          <w:p>
            <w:pPr>
              <w:pStyle w:val="Compact"/>
            </w:pPr>
            <w:r>
              <w:t xml:space="preserve">Per-IP limit, 2,500/s (above the 1 lakh/min peak); k6 at 1,700/s: no 429s, no slowdown</w:t>
            </w:r>
          </w:p>
        </w:tc>
      </w:tr>
      <w:tr>
        <w:tc>
          <w:tcPr/>
          <w:p>
            <w:pPr>
              <w:pStyle w:val="Compact"/>
            </w:pPr>
            <w:r>
              <w:t xml:space="preserve">SAP negative numbers (</w:t>
            </w:r>
            <w:r>
              <w:rPr>
                <w:rStyle w:val="VerbatimChar"/>
              </w:rPr>
              <w:t xml:space="preserve">882.00-</w:t>
            </w:r>
            <w:r>
              <w:t xml:space="preserve">) would have been rejected</w:t>
            </w:r>
          </w:p>
        </w:tc>
        <w:tc>
          <w:tcPr/>
          <w:p>
            <w:pPr>
              <w:pStyle w:val="Compact"/>
            </w:pPr>
            <w:r>
              <w:t xml:space="preserve">Real SAP file test</w:t>
            </w:r>
          </w:p>
        </w:tc>
        <w:tc>
          <w:tcPr/>
          <w:p>
            <w:pPr>
              <w:pStyle w:val="Compact"/>
            </w:pPr>
            <w:r>
              <w:t xml:space="preserve">Trailing-minus parsing</w:t>
            </w:r>
          </w:p>
        </w:tc>
      </w:tr>
      <w:tr>
        <w:tc>
          <w:tcPr/>
          <w:p>
            <w:pPr>
              <w:pStyle w:val="Compact"/>
            </w:pPr>
            <w:r>
              <w:t xml:space="preserve">API could not keep up with 1 lakh requests a minute</w:t>
            </w:r>
          </w:p>
        </w:tc>
        <w:tc>
          <w:tcPr/>
          <w:p>
            <w:pPr>
              <w:pStyle w:val="Compact"/>
            </w:pPr>
            <w:r>
              <w:t xml:space="preserve">k6</w:t>
            </w:r>
            <w:r>
              <w:t xml:space="preserve"> </w:t>
            </w:r>
            <w:r>
              <w:rPr>
                <w:rStyle w:val="VerbatimChar"/>
              </w:rPr>
              <w:t xml:space="preserve">rate.js</w:t>
            </w:r>
          </w:p>
        </w:tc>
        <w:tc>
          <w:tcPr/>
          <w:p>
            <w:pPr>
              <w:pStyle w:val="Compact"/>
            </w:pPr>
            <w:r>
              <w:t xml:space="preserve">Redis response cache; plain-ASGI headers middleware and async light dependencies (cache-hit ceiling 1,705/s → 2,922/s)</w:t>
            </w:r>
          </w:p>
        </w:tc>
      </w:tr>
      <w:tr>
        <w:tc>
          <w:tcPr/>
          <w:p>
            <w:pPr>
              <w:pStyle w:val="Compact"/>
            </w:pPr>
            <w:r>
              <w:t xml:space="preserve">Loading a month took hours over the VPN (~30 s per file)</w:t>
            </w:r>
          </w:p>
        </w:tc>
        <w:tc>
          <w:tcPr/>
          <w:p>
            <w:pPr>
              <w:pStyle w:val="Compact"/>
            </w:pPr>
            <w:r>
              <w:t xml:space="preserve">Live load of September</w:t>
            </w:r>
          </w:p>
        </w:tc>
        <w:tc>
          <w:tcPr/>
          <w:p>
            <w:pPr>
              <w:pStyle w:val="Compact"/>
            </w:pPr>
            <w:r>
              <w:t xml:space="preserve">Parallel downloads + one bulk</w:t>
            </w:r>
            <w:r>
              <w:t xml:space="preserve"> </w:t>
            </w:r>
            <w:r>
              <w:rPr>
                <w:rStyle w:val="VerbatimChar"/>
              </w:rPr>
              <w:t xml:space="preserve">COPY</w:t>
            </w:r>
            <w:r>
              <w:t xml:space="preserve"> </w:t>
            </w:r>
            <w:r>
              <w:t xml:space="preserve">per file (~6 s per file); one run at a time;</w:t>
            </w:r>
            <w:r>
              <w:t xml:space="preserve"> </w:t>
            </w:r>
            <w:r>
              <w:rPr>
                <w:rStyle w:val="VerbatimChar"/>
              </w:rPr>
              <w:t xml:space="preserve">--limit</w:t>
            </w:r>
          </w:p>
        </w:tc>
      </w:tr>
    </w:tbl>
    <w:p>
      <w:pPr>
        <w:pStyle w:val="FirstParagraph"/>
      </w:pPr>
      <w:r>
        <w:t xml:space="preserve">Performance figures come from a laptop and show relative behaviour; they should be re-measured on</w:t>
      </w:r>
      <w:r>
        <w:t xml:space="preserve"> </w:t>
      </w:r>
      <w:r>
        <w:t xml:space="preserve">the deployed environment.</w:t>
      </w:r>
    </w:p>
    <w:p>
      <w:pPr>
        <w:pStyle w:val="Heading1"/>
      </w:pPr>
      <w:bookmarkStart w:id="56" w:name="_appendices"/>
      <w:r>
        <w:t xml:space="preserve">Appendices</w:t>
      </w:r>
      <w:bookmarkEnd w:id="56"/>
    </w:p>
    <w:p>
      <w:pPr>
        <w:pStyle w:val="Heading2"/>
      </w:pPr>
      <w:bookmarkStart w:id="57" w:name="_788f907c6201099975c7ddf05687b148922f5d8"/>
      <w:r>
        <w:t xml:space="preserve">A. Example API calls</w:t>
      </w:r>
      <w:bookmarkEnd w:id="57"/>
    </w:p>
    <w:p>
      <w:pPr>
        <w:pStyle w:val="FirstParagraph"/>
      </w:pPr>
      <w:r>
        <w:t xml:space="preserve">Minimal calls: get a token, then call API 1. Real clients keep the token for its hour and get a new</w:t>
      </w:r>
      <w:r>
        <w:t xml:space="preserve"> </w:t>
      </w:r>
      <w:r>
        <w:t xml:space="preserve">one about 60 s before expiry or after</w:t>
      </w:r>
      <w:r>
        <w:t xml:space="preserve"> </w:t>
      </w:r>
      <w:r>
        <w:rPr>
          <w:rStyle w:val="VerbatimChar"/>
        </w:rPr>
        <w:t xml:space="preserve">401 Token expired</w:t>
      </w:r>
      <w:r>
        <w:t xml:space="preserve">; the integration guide</w:t>
      </w:r>
      <w:r>
        <w:t xml:space="preserve"> </w:t>
      </w:r>
      <w:r>
        <w:t xml:space="preserve">(</w:t>
      </w:r>
      <w:r>
        <w:rPr>
          <w:rStyle w:val="VerbatimChar"/>
        </w:rPr>
        <w:t xml:space="preserve">docs/API_GUIDE.md</w:t>
      </w:r>
      <w:r>
        <w:t xml:space="preserve">, section 1.8) has full Python and JavaScript clients that do this.</w:t>
      </w:r>
    </w:p>
    <w:p>
      <w:pPr>
        <w:pStyle w:val="BodyText"/>
      </w:pPr>
      <w:r>
        <w:rPr>
          <w:b/>
          <w:bCs/>
        </w:rPr>
        <w:t xml:space="preserve">Python</w:t>
      </w:r>
    </w:p>
    <w:p>
      <w:pPr>
        <w:pStyle w:val="SourceCode"/>
      </w:pPr>
      <w:r>
        <w:rPr>
          <w:rStyle w:val="ImportTok"/>
        </w:rPr>
        <w:t xml:space="preserve">import</w:t>
      </w:r>
      <w:r>
        <w:rPr>
          <w:rStyle w:val="NormalTok"/>
        </w:rPr>
        <w:t xml:space="preserve"> requests</w:t>
      </w:r>
      <w:r>
        <w:br/>
      </w:r>
      <w:r>
        <w:br/>
      </w:r>
      <w:r>
        <w:rPr>
          <w:rStyle w:val="NormalTok"/>
        </w:rPr>
        <w:t xml:space="preserve">token </w:t>
      </w:r>
      <w:r>
        <w:rPr>
          <w:rStyle w:val="OperatorTok"/>
        </w:rPr>
        <w:t xml:space="preserve">=</w:t>
      </w:r>
      <w:r>
        <w:rPr>
          <w:rStyle w:val="NormalTok"/>
        </w:rPr>
        <w:t xml:space="preserve"> requests.post(</w:t>
      </w:r>
      <w:r>
        <w:br/>
      </w:r>
      <w:r>
        <w:rPr>
          <w:rStyle w:val="NormalTok"/>
        </w:rPr>
        <w:t xml:space="preserve">    </w:t>
      </w:r>
      <w:r>
        <w:rPr>
          <w:rStyle w:val="StringTok"/>
        </w:rPr>
        <w:t xml:space="preserve">"https://&lt;host&gt;/v1/auth/token"</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"grant_type"</w:t>
      </w:r>
      <w:r>
        <w:rPr>
          <w:rStyle w:val="NormalTok"/>
        </w:rPr>
        <w:t xml:space="preserve">: </w:t>
      </w:r>
      <w:r>
        <w:rPr>
          <w:rStyle w:val="StringTok"/>
        </w:rPr>
        <w:t xml:space="preserve">"client_credentials"</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"&lt;client_id&gt;"</w:t>
      </w:r>
      <w:r>
        <w:rPr>
          <w:rStyle w:val="NormalTok"/>
        </w:rPr>
        <w:t xml:space="preserve">, </w:t>
      </w:r>
      <w:r>
        <w:rPr>
          <w:rStyle w:val="StringTok"/>
        </w:rPr>
        <w:t xml:space="preserve">"&lt;client_secret&gt;"</w:t>
      </w:r>
      <w:r>
        <w:rPr>
          <w:rStyle w:val="NormalTok"/>
        </w:rPr>
        <w:t xml:space="preserve">),</w:t>
      </w:r>
      <w:r>
        <w:br/>
      </w:r>
      <w:r>
        <w:rPr>
          <w:rStyle w:val="NormalTok"/>
        </w:rPr>
        <w:t xml:space="preserve">    timeout</w:t>
      </w:r>
      <w:r>
        <w:rPr>
          <w:rStyle w:val="OperatorTok"/>
        </w:rPr>
        <w:t xml:space="preserve">=</w:t>
      </w:r>
      <w:r>
        <w:rPr>
          <w:rStyle w:val="DecValTok"/>
        </w:rPr>
        <w:t xml:space="preserve">15</w:t>
      </w:r>
      <w:r>
        <w:rPr>
          <w:rStyle w:val="NormalTok"/>
        </w:rPr>
        <w:t xml:space="preserve">,</w:t>
      </w:r>
      <w:r>
        <w:br/>
      </w:r>
      <w:r>
        <w:rPr>
          <w:rStyle w:val="NormalTok"/>
        </w:rPr>
        <w:t xml:space="preserve">).json()[</w:t>
      </w:r>
      <w:r>
        <w:rPr>
          <w:rStyle w:val="StringTok"/>
        </w:rPr>
        <w:t xml:space="preserve">"access_token"</w:t>
      </w:r>
      <w:r>
        <w:rPr>
          <w:rStyle w:val="NormalTok"/>
        </w:rPr>
        <w:t xml:space="preserve">]</w:t>
      </w:r>
      <w:r>
        <w:br/>
      </w:r>
      <w:r>
        <w:br/>
      </w:r>
      <w:r>
        <w:rPr>
          <w:rStyle w:val="NormalTok"/>
        </w:rPr>
        <w:t xml:space="preserve">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"https://&lt;host&gt;/v1/schemes/current-month"</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"dealer_code"</w:t>
      </w:r>
      <w:r>
        <w:rPr>
          <w:rStyle w:val="NormalTok"/>
        </w:rPr>
        <w:t xml:space="preserve">: </w:t>
      </w:r>
      <w:r>
        <w:rPr>
          <w:rStyle w:val="StringTok"/>
        </w:rPr>
        <w:t xml:space="preserve">"6100000001"</w:t>
      </w:r>
      <w:r>
        <w:rPr>
          <w:rStyle w:val="NormalTok"/>
        </w:rPr>
        <w:t xml:space="preserve">, </w:t>
      </w:r>
      <w:r>
        <w:rPr>
          <w:rStyle w:val="StringTok"/>
        </w:rPr>
        <w:t xml:space="preserve">"month"</w:t>
      </w:r>
      <w:r>
        <w:rPr>
          <w:rStyle w:val="NormalTok"/>
        </w:rPr>
        <w:t xml:space="preserve">: </w:t>
      </w:r>
      <w:r>
        <w:rPr>
          <w:rStyle w:val="DecValTok"/>
        </w:rPr>
        <w:t xml:space="preserve">10</w:t>
      </w:r>
      <w:r>
        <w:rPr>
          <w:rStyle w:val="NormalTok"/>
        </w:rPr>
        <w:t xml:space="preserve">, </w:t>
      </w:r>
      <w:r>
        <w:rPr>
          <w:rStyle w:val="StringTok"/>
        </w:rPr>
        <w:t xml:space="preserve">"year"</w:t>
      </w:r>
      <w:r>
        <w:rPr>
          <w:rStyle w:val="NormalTok"/>
        </w:rPr>
        <w:t xml:space="preserve">: </w:t>
      </w:r>
      <w:r>
        <w:rPr>
          <w:rStyle w:val="DecValTok"/>
        </w:rPr>
        <w:t xml:space="preserve">2026</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timeout</w:t>
      </w:r>
      <w:r>
        <w:rPr>
          <w:rStyle w:val="OperatorTok"/>
        </w:rPr>
        <w:t xml:space="preserve">=</w:t>
      </w:r>
      <w:r>
        <w:rPr>
          <w:rStyle w:val="DecValTok"/>
        </w:rPr>
        <w:t xml:space="preserve">15</w:t>
      </w:r>
      <w:r>
        <w:rPr>
          <w:rStyle w:val="NormalTok"/>
        </w:rPr>
        <w:t xml:space="preserve">,</w:t>
      </w:r>
      <w:r>
        <w:br/>
      </w:r>
      <w:r>
        <w:rPr>
          <w:rStyle w:val="NormalTok"/>
        </w:rPr>
        <w:t xml:space="preserve">)</w:t>
      </w:r>
      <w:r>
        <w:br/>
      </w:r>
      <w:r>
        <w:rPr>
          <w:rStyle w:val="NormalTok"/>
        </w:rPr>
        <w:t xml:space="preserve">response.raise_for_status()</w:t>
      </w:r>
      <w:r>
        <w:br/>
      </w:r>
      <w:r>
        <w:rPr>
          <w:rStyle w:val="ControlFlowTok"/>
        </w:rPr>
        <w:t xml:space="preserve">for</w:t>
      </w:r>
      <w:r>
        <w:rPr>
          <w:rStyle w:val="NormalTok"/>
        </w:rPr>
        <w:t xml:space="preserve"> row </w:t>
      </w:r>
      <w:r>
        <w:rPr>
          <w:rStyle w:val="KeywordTok"/>
        </w:rPr>
        <w:t xml:space="preserve">in</w:t>
      </w:r>
      <w:r>
        <w:rPr>
          <w:rStyle w:val="NormalTok"/>
        </w:rPr>
        <w:t xml:space="preserve"> response.json():</w:t>
      </w:r>
      <w:r>
        <w:br/>
      </w:r>
      <w:r>
        <w:rPr>
          <w:rStyle w:val="NormalTok"/>
        </w:rPr>
        <w:t xml:space="preserve">    </w:t>
      </w:r>
      <w:r>
        <w:rPr>
          <w:rStyle w:val="BuiltInTok"/>
        </w:rPr>
        <w:t xml:space="preserve">print</w:t>
      </w:r>
      <w:r>
        <w:rPr>
          <w:rStyle w:val="NormalTok"/>
        </w:rPr>
        <w:t xml:space="preserve">(row[</w:t>
      </w:r>
      <w:r>
        <w:rPr>
          <w:rStyle w:val="StringTok"/>
        </w:rPr>
        <w:t xml:space="preserve">"ComponentDescription"</w:t>
      </w:r>
      <w:r>
        <w:rPr>
          <w:rStyle w:val="NormalTok"/>
        </w:rPr>
        <w:t xml:space="preserve">], row[</w:t>
      </w:r>
      <w:r>
        <w:rPr>
          <w:rStyle w:val="StringTok"/>
        </w:rPr>
        <w:t xml:space="preserve">"Qualification"</w:t>
      </w:r>
      <w:r>
        <w:rPr>
          <w:rStyle w:val="NormalTok"/>
        </w:rPr>
        <w:t xml:space="preserve">], row[</w:t>
      </w:r>
      <w:r>
        <w:rPr>
          <w:rStyle w:val="StringTok"/>
        </w:rPr>
        <w:t xml:space="preserve">"GsrB"</w:t>
      </w:r>
      <w:r>
        <w:rPr>
          <w:rStyle w:val="NormalTok"/>
        </w:rPr>
        <w:t xml:space="preserve">])</w:t>
      </w:r>
    </w:p>
    <w:p>
      <w:pPr>
        <w:pStyle w:val="FirstParagraph"/>
      </w:pPr>
      <w:r>
        <w:rPr>
          <w:b/>
          <w:bCs/>
        </w:rPr>
        <w:t xml:space="preserve">JavaScript (Node 18+)</w:t>
      </w:r>
    </w:p>
    <w:p>
      <w:pPr>
        <w:pStyle w:val="SourceCode"/>
      </w:pPr>
      <w:r>
        <w:rPr>
          <w:rStyle w:val="KeywordTok"/>
        </w:rPr>
        <w:t xml:space="preserve">const</w:t>
      </w:r>
      <w:r>
        <w:rPr>
          <w:rStyle w:val="NormalTok"/>
        </w:rPr>
        <w:t xml:space="preserve"> tokenResponse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'https://&lt;host&gt;/v1/auth/token'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'client_credentials'</w:t>
      </w:r>
      <w:r>
        <w:rPr>
          <w:rStyle w:val="OperatorTok"/>
        </w:rPr>
        <w:t xml:space="preserve">,</w:t>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'&lt;client_id&gt;'</w:t>
      </w:r>
      <w:r>
        <w:rPr>
          <w:rStyle w:val="OperatorTok"/>
        </w:rPr>
        <w:t xml:space="preserve">,</w:t>
      </w:r>
      <w:r>
        <w:rPr>
          <w:rStyle w:val="NormalTok"/>
        </w:rPr>
        <w:t xml:space="preserve"> </w:t>
      </w:r>
      <w:r>
        <w:rPr>
          <w:rStyle w:val="DataTypeTok"/>
        </w:rPr>
        <w:t xml:space="preserve">client_secret</w:t>
      </w:r>
      <w:r>
        <w:rPr>
          <w:rStyle w:val="OperatorTok"/>
        </w:rPr>
        <w:t xml:space="preserve">:</w:t>
      </w:r>
      <w:r>
        <w:rPr>
          <w:rStyle w:val="NormalTok"/>
        </w:rPr>
        <w:t xml:space="preserve"> </w:t>
      </w:r>
      <w:r>
        <w:rPr>
          <w:rStyle w:val="StringTok"/>
        </w:rPr>
        <w:t xml:space="preserve">'&lt;client_secret&gt;'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 access_token } </w:t>
      </w:r>
      <w:r>
        <w:rPr>
          <w:rStyle w:val="OperatorTok"/>
        </w:rPr>
        <w:t xml:space="preserve">=</w:t>
      </w:r>
      <w:r>
        <w:rPr>
          <w:rStyle w:val="NormalTok"/>
        </w:rPr>
        <w:t xml:space="preserve"> </w:t>
      </w:r>
      <w:r>
        <w:rPr>
          <w:rStyle w:val="ControlFlowTok"/>
        </w:rPr>
        <w:t xml:space="preserve">await</w:t>
      </w:r>
      <w:r>
        <w:rPr>
          <w:rStyle w:val="NormalTok"/>
        </w:rPr>
        <w:t xml:space="preserve"> tokenResponse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'https://&lt;host&gt;/v1/schemes/current-month'</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access_token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dealer_code</w:t>
      </w:r>
      <w:r>
        <w:rPr>
          <w:rStyle w:val="OperatorTok"/>
        </w:rPr>
        <w:t xml:space="preserve">:</w:t>
      </w:r>
      <w:r>
        <w:rPr>
          <w:rStyle w:val="NormalTok"/>
        </w:rPr>
        <w:t xml:space="preserve"> </w:t>
      </w:r>
      <w:r>
        <w:rPr>
          <w:rStyle w:val="StringTok"/>
        </w:rPr>
        <w:t xml:space="preserve">'6100000001'</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2026</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
          <w:bCs/>
        </w:rPr>
        <w:t xml:space="preserve">Error example — invalid dealer code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"https://&lt;host&gt;/v1/schemes/current-month"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'{"dealer_code": "6100-0001", "month": 10, "year": 2026}'</w:t>
      </w:r>
    </w:p>
    <w:p>
      <w:pPr>
        <w:pStyle w:val="SourceCode"/>
      </w:pPr>
      <w:r>
        <w:rPr>
          <w:rStyle w:val="FunctionTok"/>
        </w:rPr>
        <w:t xml:space="preserve">{</w:t>
      </w:r>
      <w:r>
        <w:rPr>
          <w:rStyle w:val="DataTypeTok"/>
        </w:rPr>
        <w:t xml:space="preserve">"detail"</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"loc"</w:t>
      </w:r>
      <w:r>
        <w:rPr>
          <w:rStyle w:val="FunctionTok"/>
        </w:rPr>
        <w:t xml:space="preserve">:</w:t>
      </w:r>
      <w:r>
        <w:rPr>
          <w:rStyle w:val="NormalTok"/>
        </w:rPr>
        <w:t xml:space="preserve"> </w:t>
      </w:r>
      <w:r>
        <w:rPr>
          <w:rStyle w:val="OtherTok"/>
        </w:rPr>
        <w:t xml:space="preserve">[</w:t>
      </w:r>
      <w:r>
        <w:rPr>
          <w:rStyle w:val="StringTok"/>
        </w:rPr>
        <w:t xml:space="preserve">"body"</w:t>
      </w:r>
      <w:r>
        <w:rPr>
          <w:rStyle w:val="OtherTok"/>
        </w:rPr>
        <w:t xml:space="preserve">,</w:t>
      </w:r>
      <w:r>
        <w:rPr>
          <w:rStyle w:val="NormalTok"/>
        </w:rPr>
        <w:t xml:space="preserve"> </w:t>
      </w:r>
      <w:r>
        <w:rPr>
          <w:rStyle w:val="StringTok"/>
        </w:rPr>
        <w:t xml:space="preserve">"dealer_code"</w:t>
      </w:r>
      <w:r>
        <w:rPr>
          <w:rStyle w:val="OtherTok"/>
        </w:rPr>
        <w:t xml:space="preserve">]</w:t>
      </w:r>
      <w:r>
        <w:rPr>
          <w:rStyle w:val="FunctionTok"/>
        </w:rPr>
        <w:t xml:space="preserve">,</w:t>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"String should match pattern '^[A-Za-z0-9]+$'"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"string_pattern_mismatch"</w:t>
      </w:r>
      <w:r>
        <w:rPr>
          <w:rStyle w:val="FunctionTok"/>
        </w:rPr>
        <w:t xml:space="preserve">}</w:t>
      </w:r>
      <w:r>
        <w:rPr>
          <w:rStyle w:val="OtherTok"/>
        </w:rPr>
        <w:t xml:space="preserve">]</w:t>
      </w:r>
      <w:r>
        <w:rPr>
          <w:rStyle w:val="FunctionTok"/>
        </w:rPr>
        <w:t xml:space="preserve">}</w:t>
      </w:r>
    </w:p>
    <w:p>
      <w:pPr>
        <w:pStyle w:val="Heading2"/>
      </w:pPr>
      <w:bookmarkStart w:id="58" w:name="_160fb46bb118ff74f276b532efdded4213dd7a3"/>
      <w:r>
        <w:t xml:space="preserve">B. Glossary</w:t>
      </w:r>
      <w:bookmarkEnd w:id="58"/>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Term</w:t>
            </w:r>
          </w:p>
        </w:tc>
        <w:tc>
          <w:tcPr>
            <w:shd w:val="clear" w:fill="E8F0FE"/>
          </w:tcPr>
          <w:p>
            <w:pPr>
              <w:pStyle w:val="Compact"/>
            </w:pPr>
            <w:r>
              <w:rPr>
                <w:b/>
              </w:rPr>
              <w:t xml:space="preserve">Meaning</w:t>
            </w:r>
          </w:p>
        </w:tc>
      </w:tr>
      <w:tr>
        <w:tc>
          <w:tcPr/>
          <w:p>
            <w:pPr>
              <w:pStyle w:val="Compact"/>
            </w:pPr>
            <w:r>
              <w:t xml:space="preserve">SAP</w:t>
            </w:r>
          </w:p>
        </w:tc>
        <w:tc>
          <w:tcPr/>
          <w:p>
            <w:pPr>
              <w:pStyle w:val="Compact"/>
            </w:pPr>
            <w:r>
              <w:t xml:space="preserve">Acme's ERP system where schemes are calculated</w:t>
            </w:r>
          </w:p>
        </w:tc>
      </w:tr>
      <w:tr>
        <w:tc>
          <w:tcPr/>
          <w:p>
            <w:pPr>
              <w:pStyle w:val="Compact"/>
            </w:pPr>
            <w:r>
              <w:t xml:space="preserve">GCS</w:t>
            </w:r>
          </w:p>
        </w:tc>
        <w:tc>
          <w:tcPr/>
          <w:p>
            <w:pPr>
              <w:pStyle w:val="Compact"/>
            </w:pPr>
            <w:r>
              <w:t xml:space="preserve">Google Cloud Storage, where SAP exports are stored</w:t>
            </w:r>
          </w:p>
        </w:tc>
      </w:tr>
      <w:tr>
        <w:tc>
          <w:tcPr/>
          <w:p>
            <w:pPr>
              <w:pStyle w:val="Compact"/>
            </w:pPr>
            <w:r>
              <w:t xml:space="preserve">EB</w:t>
            </w:r>
          </w:p>
        </w:tc>
        <w:tc>
          <w:tcPr/>
          <w:p>
            <w:pPr>
              <w:pStyle w:val="Compact"/>
            </w:pPr>
            <w:r>
              <w:t xml:space="preserve">Early Bird scheme, paid in slabs within the month (SLAB 1–3) and for the full month</w:t>
            </w:r>
          </w:p>
        </w:tc>
      </w:tr>
      <w:tr>
        <w:tc>
          <w:tcPr/>
          <w:p>
            <w:pPr>
              <w:pStyle w:val="Compact"/>
            </w:pPr>
            <w:r>
              <w:t xml:space="preserve">GSR</w:t>
            </w:r>
          </w:p>
        </w:tc>
        <w:tc>
          <w:tcPr/>
          <w:p>
            <w:pPr>
              <w:pStyle w:val="Compact"/>
            </w:pPr>
            <w:r>
              <w:t xml:space="preserve">Gross Sales Revenue</w:t>
            </w:r>
          </w:p>
        </w:tc>
      </w:tr>
      <w:tr>
        <w:tc>
          <w:tcPr/>
          <w:p>
            <w:pPr>
              <w:pStyle w:val="Compact"/>
            </w:pPr>
            <w:r>
              <w:t xml:space="preserve">Component</w:t>
            </w:r>
          </w:p>
        </w:tc>
        <w:tc>
          <w:tcPr/>
          <w:p>
            <w:pPr>
              <w:pStyle w:val="Compact"/>
            </w:pPr>
            <w:r>
              <w:t xml:space="preserve">One scheme line for a dealer (SAP "Comp desc")</w:t>
            </w:r>
          </w:p>
        </w:tc>
      </w:tr>
      <w:tr>
        <w:tc>
          <w:tcPr/>
          <w:p>
            <w:pPr>
              <w:pStyle w:val="Compact"/>
            </w:pPr>
            <w:r>
              <w:t xml:space="preserve">Agreement / Deal Suffix</w:t>
            </w:r>
          </w:p>
        </w:tc>
        <w:tc>
          <w:tcPr/>
          <w:p>
            <w:pPr>
              <w:pStyle w:val="Compact"/>
            </w:pPr>
            <w:r>
              <w:t xml:space="preserve">SAP identifiers of a dealer's scheme agreement and its component line</w:t>
            </w:r>
          </w:p>
        </w:tc>
      </w:tr>
      <w:tr>
        <w:tc>
          <w:tcPr/>
          <w:p>
            <w:pPr>
              <w:pStyle w:val="Compact"/>
            </w:pPr>
            <w:r>
              <w:t xml:space="preserve">Upsert</w:t>
            </w:r>
          </w:p>
        </w:tc>
        <w:tc>
          <w:tcPr/>
          <w:p>
            <w:pPr>
              <w:pStyle w:val="Compact"/>
            </w:pPr>
            <w:r>
              <w:t xml:space="preserve">Insert a row, or update it if it already exists</w:t>
            </w:r>
          </w:p>
        </w:tc>
      </w:tr>
      <w:tr>
        <w:tc>
          <w:tcPr/>
          <w:p>
            <w:pPr>
              <w:pStyle w:val="Compact"/>
            </w:pPr>
            <w:r>
              <w:t xml:space="preserve">VU</w:t>
            </w:r>
          </w:p>
        </w:tc>
        <w:tc>
          <w:tcPr/>
          <w:p>
            <w:pPr>
              <w:pStyle w:val="Compact"/>
            </w:pPr>
            <w:r>
              <w:t xml:space="preserve">Virtual user in a k6 load test</w:t>
            </w:r>
          </w:p>
        </w:tc>
      </w:tr>
      <w:tr>
        <w:tc>
          <w:tcPr/>
          <w:p>
            <w:pPr>
              <w:pStyle w:val="Compact"/>
            </w:pPr>
            <w:r>
              <w:t xml:space="preserve">p95 / p99</w:t>
            </w:r>
          </w:p>
        </w:tc>
        <w:tc>
          <w:tcPr/>
          <w:p>
            <w:pPr>
              <w:pStyle w:val="Compact"/>
            </w:pPr>
            <w:r>
              <w:t xml:space="preserve">Response time that 95% / 99% of requests are faster than</w:t>
            </w:r>
          </w:p>
        </w:tc>
      </w:tr>
      <w:tr>
        <w:tc>
          <w:tcPr/>
          <w:p>
            <w:pPr>
              <w:pStyle w:val="Compact"/>
            </w:pPr>
            <w:r>
              <w:t xml:space="preserve">Cron</w:t>
            </w:r>
          </w:p>
        </w:tc>
        <w:tc>
          <w:tcPr/>
          <w:p>
            <w:pPr>
              <w:pStyle w:val="Compact"/>
            </w:pPr>
            <w:r>
              <w:t xml:space="preserve">Unix scheduler; an optional alternative to the API's built-in daily loader (</w:t>
            </w:r>
            <w:r>
              <w:rPr>
                <w:rStyle w:val="VerbatimChar"/>
              </w:rPr>
              <w:t xml:space="preserve">LOADER_SCHEDULE_ENABLED=false</w:t>
            </w:r>
            <w:r>
              <w:t xml:space="preserve">)</w:t>
            </w:r>
          </w:p>
        </w:tc>
      </w:tr>
    </w:tbl>
    <w:p>
      <w:pPr>
        <w:pStyle w:val="Heading2"/>
      </w:pPr>
      <w:bookmarkStart w:id="59" w:name="_a99e3a4fd450257cfecc3c71eb1d82c61c5b55a"/>
      <w:r>
        <w:t xml:space="preserve">C. User guide: calling API 1</w:t>
      </w:r>
      <w:bookmarkEnd w:id="59"/>
    </w:p>
    <w:p>
      <w:pPr>
        <w:pStyle w:val="FirstParagraph"/>
      </w:pPr>
      <w:r>
        <w:t xml:space="preserve">For the client team calling API 1. It covers trying the API in a browser, calling it from code, reading</w:t>
      </w:r>
      <w:r>
        <w:t xml:space="preserve"> </w:t>
      </w:r>
      <w:r>
        <w:t xml:space="preserve">the answer and what to do when a call fails. Section 12 has the full specification.</w:t>
      </w:r>
    </w:p>
    <w:p>
      <w:pPr>
        <w:pStyle w:val="Heading3"/>
      </w:pPr>
      <w:bookmarkStart w:id="60" w:name="_ddbd0f1ac0f2babdf73da58ba393a568bb9cd6d"/>
      <w:r>
        <w:t xml:space="preserve">C.1 What you need</w:t>
      </w:r>
      <w:bookmarkEnd w:id="60"/>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3960"/>
        <w:gridCol w:w="3960"/>
      </w:tblGrid>
      <w:tr>
        <w:trPr>
          <w:tblHeader w:val="on"/>
        </w:trPr>
        <w:tc>
          <w:tcPr>
            <w:shd w:val="clear" w:fill="E8F0FE"/>
          </w:tcPr>
          <w:p>
            <w:pPr>
              <w:pStyle w:val="Compact"/>
            </w:pPr>
            <w:r>
              <w:rPr>
                <w:b/>
              </w:rPr>
              <w:t xml:space="preserve">Item</w:t>
            </w:r>
          </w:p>
        </w:tc>
        <w:tc>
          <w:tcPr>
            <w:shd w:val="clear" w:fill="E8F0FE"/>
          </w:tcPr>
          <w:p>
            <w:pPr>
              <w:pStyle w:val="Compact"/>
            </w:pPr>
            <w:r>
              <w:rPr>
                <w:b/>
              </w:rPr>
              <w:t xml:space="preserve">Value</w:t>
            </w:r>
          </w:p>
        </w:tc>
      </w:tr>
      <w:tr>
        <w:tc>
          <w:tcPr/>
          <w:p>
            <w:pPr>
              <w:pStyle w:val="Compact"/>
            </w:pPr>
            <w:r>
              <w:t xml:space="preserve">Base URL</w:t>
            </w:r>
          </w:p>
        </w:tc>
        <w:tc>
          <w:tcPr/>
          <w:p>
            <w:pPr>
              <w:pStyle w:val="Compact"/>
            </w:pPr>
            <w:r>
              <w:t xml:space="preserve">Dev:</w:t>
            </w:r>
            <w:r>
              <w:t xml:space="preserve"> </w:t>
            </w:r>
            <w:r>
              <w:rPr>
                <w:rStyle w:val="VerbatimChar"/>
              </w:rPr>
              <w:t xml:space="preserve">https://dev.example.com</w:t>
            </w:r>
            <w:r>
              <w:t xml:space="preserve">. Production: shared when it is ready</w:t>
            </w:r>
          </w:p>
        </w:tc>
      </w:tr>
      <w:tr>
        <w:tc>
          <w:tcPr/>
          <w:p>
            <w:pPr>
              <w:pStyle w:val="Compact"/>
            </w:pPr>
            <w:r>
              <w:t xml:space="preserve">Client ID and client secret</w:t>
            </w:r>
          </w:p>
        </w:tc>
        <w:tc>
          <w:tcPr/>
          <w:p>
            <w:pPr>
              <w:pStyle w:val="Compact"/>
            </w:pPr>
            <w:r>
              <w:t xml:space="preserve">Sent to you separately by the project team, one pair per environment. Keep the secret in a secret store; never put it in code, URLs, logs or e-mail</w:t>
            </w:r>
          </w:p>
        </w:tc>
      </w:tr>
      <w:tr>
        <w:tc>
          <w:tcPr/>
          <w:p>
            <w:pPr>
              <w:pStyle w:val="Compact"/>
            </w:pPr>
            <w:r>
              <w:t xml:space="preserve">Dealer code</w:t>
            </w:r>
          </w:p>
        </w:tc>
        <w:tc>
          <w:tcPr/>
          <w:p>
            <w:pPr>
              <w:pStyle w:val="Compact"/>
            </w:pPr>
            <w:r>
              <w:t xml:space="preserve">The SAP customer code, e.g.</w:t>
            </w:r>
            <w:r>
              <w:t xml:space="preserve"> </w:t>
            </w:r>
            <w:r>
              <w:rPr>
                <w:rStyle w:val="VerbatimChar"/>
              </w:rPr>
              <w:t xml:space="preserve">6100000001</w:t>
            </w:r>
          </w:p>
        </w:tc>
      </w:tr>
      <w:tr>
        <w:tc>
          <w:tcPr/>
          <w:p>
            <w:pPr>
              <w:pStyle w:val="Compact"/>
            </w:pPr>
            <w:r>
              <w:t xml:space="preserve">Month and year</w:t>
            </w:r>
          </w:p>
        </w:tc>
        <w:tc>
          <w:tcPr/>
          <w:p>
            <w:pPr>
              <w:pStyle w:val="Compact"/>
            </w:pPr>
            <w:r>
              <w:t xml:space="preserve">The month you want, e.g.</w:t>
            </w:r>
            <w:r>
              <w:t xml:space="preserve"> </w:t>
            </w:r>
            <w:r>
              <w:rPr>
                <w:rStyle w:val="VerbatimChar"/>
              </w:rPr>
              <w:t xml:space="preserve">10</w:t>
            </w:r>
            <w:r>
              <w:t xml:space="preserve"> </w:t>
            </w:r>
            <w:r>
              <w:t xml:space="preserve">and</w:t>
            </w:r>
            <w:r>
              <w:t xml:space="preserve"> </w:t>
            </w:r>
            <w:r>
              <w:rPr>
                <w:rStyle w:val="VerbatimChar"/>
              </w:rPr>
              <w:t xml:space="preserve">2026</w:t>
            </w:r>
            <w:r>
              <w:t xml:space="preserve">. The current month and the two before it are kept</w:t>
            </w:r>
          </w:p>
        </w:tc>
      </w:tr>
    </w:tbl>
    <w:p>
      <w:pPr>
        <w:pStyle w:val="Heading3"/>
      </w:pPr>
      <w:bookmarkStart w:id="61" w:name="_e2303687e249e32294679ff06d55c63c2b1b9ed"/>
      <w:r>
        <w:t xml:space="preserve">C.2 Try the API in a browser (Swagger UI)</w:t>
      </w:r>
      <w:bookmarkEnd w:id="61"/>
    </w:p>
    <w:p>
      <w:pPr>
        <w:pStyle w:val="FirstParagraph"/>
      </w:pPr>
      <w:r>
        <w:t xml:space="preserve">The API's interactive page lets you call it without writing code. The screenshots below were taken</w:t>
      </w:r>
      <w:r>
        <w:t xml:space="preserve"> </w:t>
      </w:r>
      <w:r>
        <w:t xml:space="preserve">on a local copy of the API with made-up sample data; Dev looks the same.</w:t>
      </w:r>
    </w:p>
    <w:p>
      <w:pPr>
        <w:pStyle w:val="FirstParagraph"/>
        <w:numPr>
          <w:ilvl w:val="0"/>
          <w:numId w:val="1009"/>
        </w:numPr>
      </w:pPr>
      <w:r>
        <w:t xml:space="preserve">Open</w:t>
      </w:r>
      <w:r>
        <w:t xml:space="preserve"> </w:t>
      </w:r>
      <w:r>
        <w:rPr>
          <w:rStyle w:val="VerbatimChar"/>
        </w:rPr>
        <w:t xml:space="preserve">&lt;base URL&gt;/docs</w:t>
      </w:r>
      <w:r>
        <w:t xml:space="preserve">, e.g.</w:t>
      </w:r>
      <w:r>
        <w:t xml:space="preserve"> </w:t>
      </w:r>
      <w:r>
        <w:rPr>
          <w:rStyle w:val="VerbatimChar"/>
        </w:rPr>
        <w:t xml:space="preserve">https://dev.example.com/docs</w:t>
      </w:r>
      <w:r>
        <w:t xml:space="preserve">. The page lists three</w:t>
      </w:r>
      <w:r>
        <w:t xml:space="preserve"> </w:t>
      </w:r>
      <w:r>
        <w:t xml:space="preserve">calls: get a token, API 1, and the health check.</w:t>
      </w:r>
    </w:p>
    <w:p>
      <w:pPr>
        <w:pStyle w:val="BodyText"/>
        <w:numPr>
          <w:ilvl w:val="0"/>
          <w:numId w:val="1000"/>
        </w:numPr>
      </w:pPr>
      <w:r>
        <w:drawing>
          <wp:inline>
            <wp:extent cx="5334000" cy="3328193"/>
            <wp:effectExtent b="0" l="0" r="0" t="0"/>
            <wp:docPr descr="Figure 7 — Swagger UI: the API's page" title="" id="63" name="Picture"/>
            <a:graphic>
              <a:graphicData uri="http://schemas.openxmlformats.org/drawingml/2006/picture">
                <pic:pic>
                  <pic:nvPicPr>
                    <pic:cNvPr descr="figures/fig7_swagger_home.png" id="64" name="Picture"/>
                    <pic:cNvPicPr>
                      <a:picLocks noChangeArrowheads="1" noChangeAspect="1"/>
                    </pic:cNvPicPr>
                  </pic:nvPicPr>
                  <pic:blipFill>
                    <a:blip r:embed="rId62"/>
                    <a:stretch>
                      <a:fillRect/>
                    </a:stretch>
                  </pic:blipFill>
                  <pic:spPr bwMode="auto">
                    <a:xfrm>
                      <a:off x="0" y="0"/>
                      <a:ext cx="5334000" cy="3328193"/>
                    </a:xfrm>
                    <a:prstGeom prst="rect">
                      <a:avLst/>
                    </a:prstGeom>
                    <a:noFill/>
                    <a:ln w="9525">
                      <a:noFill/>
                      <a:headEnd/>
                      <a:tailEnd/>
                    </a:ln>
                  </pic:spPr>
                </pic:pic>
              </a:graphicData>
            </a:graphic>
          </wp:inline>
        </w:drawing>
      </w:r>
    </w:p>
    <w:p>
      <w:pPr>
        <w:pStyle w:val="FirstParagraph"/>
        <w:numPr>
          <w:ilvl w:val="0"/>
          <w:numId w:val="1009"/>
        </w:numPr>
      </w:pPr>
      <w:r>
        <w:t xml:space="preserve">Click</w:t>
      </w:r>
      <w:r>
        <w:t xml:space="preserve"> </w:t>
      </w:r>
      <w:r>
        <w:rPr>
          <w:b/>
          <w:bCs/>
        </w:rPr>
        <w:t xml:space="preserve">Authorize</w:t>
      </w:r>
      <w:r>
        <w:t xml:space="preserve"> </w:t>
      </w:r>
      <w:r>
        <w:t xml:space="preserve">(top right). In the window that opens, enter your</w:t>
      </w:r>
      <w:r>
        <w:t xml:space="preserve"> </w:t>
      </w:r>
      <w:r>
        <w:rPr>
          <w:b/>
          <w:bCs/>
        </w:rPr>
        <w:t xml:space="preserve">client_id</w:t>
      </w:r>
      <w:r>
        <w:t xml:space="preserve"> </w:t>
      </w:r>
      <w:r>
        <w:t xml:space="preserve">and</w:t>
      </w:r>
      <w:r>
        <w:t xml:space="preserve"> </w:t>
      </w:r>
      <w:r>
        <w:rPr>
          <w:b/>
          <w:bCs/>
        </w:rPr>
        <w:t xml:space="preserve">client_secret</w:t>
      </w:r>
      <w:r>
        <w:t xml:space="preserve">, tick</w:t>
      </w:r>
      <w:r>
        <w:t xml:space="preserve"> </w:t>
      </w:r>
      <w:r>
        <w:rPr>
          <w:b/>
          <w:bCs/>
        </w:rPr>
        <w:t xml:space="preserve">schemes:read</w:t>
      </w:r>
      <w:r>
        <w:t xml:space="preserve">, and click</w:t>
      </w:r>
      <w:r>
        <w:t xml:space="preserve"> </w:t>
      </w:r>
      <w:r>
        <w:rPr>
          <w:b/>
          <w:bCs/>
        </w:rPr>
        <w:t xml:space="preserve">Authorize</w:t>
      </w:r>
      <w:r>
        <w:t xml:space="preserve">.</w:t>
      </w:r>
    </w:p>
    <w:p>
      <w:pPr>
        <w:pStyle w:val="BodyText"/>
        <w:numPr>
          <w:ilvl w:val="0"/>
          <w:numId w:val="1000"/>
        </w:numPr>
      </w:pPr>
      <w:r>
        <w:drawing>
          <wp:inline>
            <wp:extent cx="5334000" cy="4661095"/>
            <wp:effectExtent b="0" l="0" r="0" t="0"/>
            <wp:docPr descr="Figure 8 — Swagger UI: Authorize with client_id and client_secret" title="" id="66" name="Picture"/>
            <a:graphic>
              <a:graphicData uri="http://schemas.openxmlformats.org/drawingml/2006/picture">
                <pic:pic>
                  <pic:nvPicPr>
                    <pic:cNvPr descr="figures/fig8_swagger_authorize.png" id="67" name="Picture"/>
                    <pic:cNvPicPr>
                      <a:picLocks noChangeArrowheads="1" noChangeAspect="1"/>
                    </pic:cNvPicPr>
                  </pic:nvPicPr>
                  <pic:blipFill>
                    <a:blip r:embed="rId65"/>
                    <a:stretch>
                      <a:fillRect/>
                    </a:stretch>
                  </pic:blipFill>
                  <pic:spPr bwMode="auto">
                    <a:xfrm>
                      <a:off x="0" y="0"/>
                      <a:ext cx="5334000" cy="4661095"/>
                    </a:xfrm>
                    <a:prstGeom prst="rect">
                      <a:avLst/>
                    </a:prstGeom>
                    <a:noFill/>
                    <a:ln w="9525">
                      <a:noFill/>
                      <a:headEnd/>
                      <a:tailEnd/>
                    </a:ln>
                  </pic:spPr>
                </pic:pic>
              </a:graphicData>
            </a:graphic>
          </wp:inline>
        </w:drawing>
      </w:r>
    </w:p>
    <w:p>
      <w:pPr>
        <w:pStyle w:val="FirstParagraph"/>
        <w:numPr>
          <w:ilvl w:val="0"/>
          <w:numId w:val="1009"/>
        </w:numPr>
      </w:pPr>
      <w:r>
        <w:t xml:space="preserve">The window now shows</w:t>
      </w:r>
      <w:r>
        <w:t xml:space="preserve"> </w:t>
      </w:r>
      <w:r>
        <w:rPr>
          <w:b/>
          <w:bCs/>
        </w:rPr>
        <w:t xml:space="preserve">Authorized</w:t>
      </w:r>
      <w:r>
        <w:t xml:space="preserve">: the page has fetched a token for you and sends it with every</w:t>
      </w:r>
      <w:r>
        <w:t xml:space="preserve"> </w:t>
      </w:r>
      <w:r>
        <w:t xml:space="preserve">call for the next hour. Click</w:t>
      </w:r>
      <w:r>
        <w:t xml:space="preserve"> </w:t>
      </w:r>
      <w:r>
        <w:rPr>
          <w:b/>
          <w:bCs/>
        </w:rPr>
        <w:t xml:space="preserve">Close</w:t>
      </w:r>
      <w:r>
        <w:t xml:space="preserve">. If you see an error instead, the client ID or secret is</w:t>
      </w:r>
      <w:r>
        <w:t xml:space="preserve"> </w:t>
      </w:r>
      <w:r>
        <w:t xml:space="preserve">wrong.</w:t>
      </w:r>
    </w:p>
    <w:p>
      <w:pPr>
        <w:pStyle w:val="BodyText"/>
        <w:numPr>
          <w:ilvl w:val="0"/>
          <w:numId w:val="1000"/>
        </w:numPr>
      </w:pPr>
      <w:r>
        <w:drawing>
          <wp:inline>
            <wp:extent cx="5334000" cy="3709181"/>
            <wp:effectExtent b="0" l="0" r="0" t="0"/>
            <wp:docPr descr="Figure 9 — Swagger UI: authorized" title="" id="69" name="Picture"/>
            <a:graphic>
              <a:graphicData uri="http://schemas.openxmlformats.org/drawingml/2006/picture">
                <pic:pic>
                  <pic:nvPicPr>
                    <pic:cNvPr descr="figures/fig9_swagger_authorized.png" id="70" name="Picture"/>
                    <pic:cNvPicPr>
                      <a:picLocks noChangeArrowheads="1" noChangeAspect="1"/>
                    </pic:cNvPicPr>
                  </pic:nvPicPr>
                  <pic:blipFill>
                    <a:blip r:embed="rId68"/>
                    <a:stretch>
                      <a:fillRect/>
                    </a:stretch>
                  </pic:blipFill>
                  <pic:spPr bwMode="auto">
                    <a:xfrm>
                      <a:off x="0" y="0"/>
                      <a:ext cx="5334000" cy="3709181"/>
                    </a:xfrm>
                    <a:prstGeom prst="rect">
                      <a:avLst/>
                    </a:prstGeom>
                    <a:noFill/>
                    <a:ln w="9525">
                      <a:noFill/>
                      <a:headEnd/>
                      <a:tailEnd/>
                    </a:ln>
                  </pic:spPr>
                </pic:pic>
              </a:graphicData>
            </a:graphic>
          </wp:inline>
        </w:drawing>
      </w:r>
    </w:p>
    <w:p>
      <w:pPr>
        <w:pStyle w:val="FirstParagraph"/>
        <w:numPr>
          <w:ilvl w:val="0"/>
          <w:numId w:val="1009"/>
        </w:numPr>
      </w:pPr>
      <w:r>
        <w:t xml:space="preserve">Click</w:t>
      </w:r>
      <w:r>
        <w:t xml:space="preserve"> </w:t>
      </w:r>
      <w:r>
        <w:rPr>
          <w:b/>
          <w:bCs/>
        </w:rPr>
        <w:t xml:space="preserve">POST /v1/schemes/current-month</w:t>
      </w:r>
      <w:r>
        <w:t xml:space="preserve"> </w:t>
      </w:r>
      <w:r>
        <w:t xml:space="preserve">to open it, then</w:t>
      </w:r>
      <w:r>
        <w:t xml:space="preserve"> </w:t>
      </w:r>
      <w:r>
        <w:rPr>
          <w:b/>
          <w:bCs/>
        </w:rPr>
        <w:t xml:space="preserve">Try it out</w:t>
      </w:r>
      <w:r>
        <w:t xml:space="preserve">. Replace the request body</w:t>
      </w:r>
      <w:r>
        <w:t xml:space="preserve"> </w:t>
      </w:r>
      <w:r>
        <w:t xml:space="preserve">with your dealer code, month and year:</w:t>
      </w:r>
    </w:p>
    <w:p>
      <w:pPr>
        <w:pStyle w:val="SourceCode"/>
        <w:numPr>
          <w:ilvl w:val="0"/>
          <w:numId w:val="1000"/>
        </w:numPr>
      </w:pPr>
      <w:r>
        <w:rPr>
          <w:rStyle w:val="FunctionTok"/>
        </w:rPr>
        <w:t xml:space="preserve">{</w:t>
      </w:r>
      <w:r>
        <w:rPr>
          <w:rStyle w:val="DataTypeTok"/>
        </w:rPr>
        <w:t xml:space="preserve">"dealer_code"</w:t>
      </w:r>
      <w:r>
        <w:rPr>
          <w:rStyle w:val="FunctionTok"/>
        </w:rPr>
        <w:t xml:space="preserve">:</w:t>
      </w:r>
      <w:r>
        <w:rPr>
          <w:rStyle w:val="NormalTok"/>
        </w:rPr>
        <w:t xml:space="preserve"> </w:t>
      </w:r>
      <w:r>
        <w:rPr>
          <w:rStyle w:val="StringTok"/>
        </w:rPr>
        <w:t xml:space="preserve">"6100000001"</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"year"</w:t>
      </w:r>
      <w:r>
        <w:rPr>
          <w:rStyle w:val="FunctionTok"/>
        </w:rPr>
        <w:t xml:space="preserve">:</w:t>
      </w:r>
      <w:r>
        <w:rPr>
          <w:rStyle w:val="NormalTok"/>
        </w:rPr>
        <w:t xml:space="preserve"> </w:t>
      </w:r>
      <w:r>
        <w:rPr>
          <w:rStyle w:val="DecValTok"/>
        </w:rPr>
        <w:t xml:space="preserve">2026</w:t>
      </w:r>
      <w:r>
        <w:rPr>
          <w:rStyle w:val="FunctionTok"/>
        </w:rPr>
        <w:t xml:space="preserve">}</w:t>
      </w:r>
    </w:p>
    <w:p>
      <w:pPr>
        <w:pStyle w:val="FirstParagraph"/>
        <w:numPr>
          <w:ilvl w:val="0"/>
          <w:numId w:val="1000"/>
        </w:numPr>
      </w:pPr>
      <w:r>
        <w:drawing>
          <wp:inline>
            <wp:extent cx="5334000" cy="3694906"/>
            <wp:effectExtent b="0" l="0" r="0" t="0"/>
            <wp:docPr descr="Figure 10 — Swagger UI: request body for a dealer and month" title="" id="72" name="Picture"/>
            <a:graphic>
              <a:graphicData uri="http://schemas.openxmlformats.org/drawingml/2006/picture">
                <pic:pic>
                  <pic:nvPicPr>
                    <pic:cNvPr descr="figures/fig10_swagger_try_it_out.png" id="73" name="Picture"/>
                    <pic:cNvPicPr>
                      <a:picLocks noChangeArrowheads="1" noChangeAspect="1"/>
                    </pic:cNvPicPr>
                  </pic:nvPicPr>
                  <pic:blipFill>
                    <a:blip r:embed="rId71"/>
                    <a:stretch>
                      <a:fillRect/>
                    </a:stretch>
                  </pic:blipFill>
                  <pic:spPr bwMode="auto">
                    <a:xfrm>
                      <a:off x="0" y="0"/>
                      <a:ext cx="5334000" cy="3694906"/>
                    </a:xfrm>
                    <a:prstGeom prst="rect">
                      <a:avLst/>
                    </a:prstGeom>
                    <a:noFill/>
                    <a:ln w="9525">
                      <a:noFill/>
                      <a:headEnd/>
                      <a:tailEnd/>
                    </a:ln>
                  </pic:spPr>
                </pic:pic>
              </a:graphicData>
            </a:graphic>
          </wp:inline>
        </w:drawing>
      </w:r>
    </w:p>
    <w:p>
      <w:pPr>
        <w:pStyle w:val="FirstParagraph"/>
        <w:numPr>
          <w:ilvl w:val="0"/>
          <w:numId w:val="1009"/>
        </w:numPr>
      </w:pPr>
      <w:r>
        <w:t xml:space="preserve">Click</w:t>
      </w:r>
      <w:r>
        <w:t xml:space="preserve"> </w:t>
      </w:r>
      <w:r>
        <w:rPr>
          <w:b/>
          <w:bCs/>
        </w:rPr>
        <w:t xml:space="preserve">Execute</w:t>
      </w:r>
      <w:r>
        <w:t xml:space="preserve">. Under</w:t>
      </w:r>
      <w:r>
        <w:t xml:space="preserve"> </w:t>
      </w:r>
      <w:r>
        <w:rPr>
          <w:b/>
          <w:bCs/>
        </w:rPr>
        <w:t xml:space="preserve">Server response</w:t>
      </w:r>
      <w:r>
        <w:t xml:space="preserve">, code</w:t>
      </w:r>
      <w:r>
        <w:t xml:space="preserve"> </w:t>
      </w:r>
      <w:r>
        <w:rPr>
          <w:b/>
          <w:bCs/>
        </w:rPr>
        <w:t xml:space="preserve">200</w:t>
      </w:r>
      <w:r>
        <w:t xml:space="preserve"> </w:t>
      </w:r>
      <w:r>
        <w:t xml:space="preserve">and a list of rows means success; the</w:t>
      </w:r>
      <w:r>
        <w:t xml:space="preserve"> </w:t>
      </w:r>
      <w:r>
        <w:rPr>
          <w:b/>
          <w:bCs/>
        </w:rPr>
        <w:t xml:space="preserve">Download</w:t>
      </w:r>
      <w:r>
        <w:t xml:space="preserve"> </w:t>
      </w:r>
      <w:r>
        <w:t xml:space="preserve">button saves the answer as a file. An empty list</w:t>
      </w:r>
      <w:r>
        <w:t xml:space="preserve"> </w:t>
      </w:r>
      <w:r>
        <w:rPr>
          <w:rStyle w:val="VerbatimChar"/>
        </w:rPr>
        <w:t xml:space="preserve">[]</w:t>
      </w:r>
      <w:r>
        <w:t xml:space="preserve"> </w:t>
      </w:r>
      <w:r>
        <w:t xml:space="preserve">means the dealer has no data</w:t>
      </w:r>
      <w:r>
        <w:t xml:space="preserve"> </w:t>
      </w:r>
      <w:r>
        <w:t xml:space="preserve">for that month.</w:t>
      </w:r>
    </w:p>
    <w:p>
      <w:pPr>
        <w:pStyle w:val="BodyText"/>
        <w:numPr>
          <w:ilvl w:val="0"/>
          <w:numId w:val="1000"/>
        </w:numPr>
      </w:pPr>
      <w:r>
        <w:drawing>
          <wp:inline>
            <wp:extent cx="5334000" cy="3811587"/>
            <wp:effectExtent b="0" l="0" r="0" t="0"/>
            <wp:docPr descr="Figure 11 — Swagger UI: the response" title="" id="75" name="Picture"/>
            <a:graphic>
              <a:graphicData uri="http://schemas.openxmlformats.org/drawingml/2006/picture">
                <pic:pic>
                  <pic:nvPicPr>
                    <pic:cNvPr descr="figures/fig11_swagger_response.png" id="76" name="Picture"/>
                    <pic:cNvPicPr>
                      <a:picLocks noChangeArrowheads="1" noChangeAspect="1"/>
                    </pic:cNvPicPr>
                  </pic:nvPicPr>
                  <pic:blipFill>
                    <a:blip r:embed="rId74"/>
                    <a:stretch>
                      <a:fillRect/>
                    </a:stretch>
                  </pic:blipFill>
                  <pic:spPr bwMode="auto">
                    <a:xfrm>
                      <a:off x="0" y="0"/>
                      <a:ext cx="5334000" cy="3811587"/>
                    </a:xfrm>
                    <a:prstGeom prst="rect">
                      <a:avLst/>
                    </a:prstGeom>
                    <a:noFill/>
                    <a:ln w="9525">
                      <a:noFill/>
                      <a:headEnd/>
                      <a:tailEnd/>
                    </a:ln>
                  </pic:spPr>
                </pic:pic>
              </a:graphicData>
            </a:graphic>
          </wp:inline>
        </w:drawing>
      </w:r>
    </w:p>
    <w:p>
      <w:pPr>
        <w:pStyle w:val="FirstParagraph"/>
        <w:numPr>
          <w:ilvl w:val="0"/>
          <w:numId w:val="1009"/>
        </w:numPr>
      </w:pPr>
      <w:r>
        <w:t xml:space="preserve">After an hour the token expires and calls return</w:t>
      </w:r>
      <w:r>
        <w:t xml:space="preserve"> </w:t>
      </w:r>
      <w:r>
        <w:rPr>
          <w:b/>
          <w:bCs/>
        </w:rPr>
        <w:t xml:space="preserve">401</w:t>
      </w:r>
      <w:r>
        <w:t xml:space="preserve">. Click</w:t>
      </w:r>
      <w:r>
        <w:t xml:space="preserve"> </w:t>
      </w:r>
      <w:r>
        <w:rPr>
          <w:b/>
          <w:bCs/>
        </w:rPr>
        <w:t xml:space="preserve">Authorize</w:t>
      </w:r>
      <w:r>
        <w:t xml:space="preserve">, then</w:t>
      </w:r>
      <w:r>
        <w:t xml:space="preserve"> </w:t>
      </w:r>
      <w:r>
        <w:rPr>
          <w:b/>
          <w:bCs/>
        </w:rPr>
        <w:t xml:space="preserve">Logout</w:t>
      </w:r>
      <w:r>
        <w:t xml:space="preserve">,</w:t>
      </w:r>
      <w:r>
        <w:t xml:space="preserve"> </w:t>
      </w:r>
      <w:r>
        <w:t xml:space="preserve">and authorize again.</w:t>
      </w:r>
    </w:p>
    <w:p>
      <w:pPr>
        <w:pStyle w:val="Heading3"/>
      </w:pPr>
      <w:bookmarkStart w:id="77" w:name="_7a0774b3c96ea7ab9355b83be6a8066c711badd"/>
      <w:r>
        <w:t xml:space="preserve">C.3 Call the API from your code</w:t>
      </w:r>
      <w:bookmarkEnd w:id="77"/>
    </w:p>
    <w:p>
      <w:pPr>
        <w:pStyle w:val="Compact"/>
        <w:numPr>
          <w:ilvl w:val="0"/>
          <w:numId w:val="1010"/>
        </w:numPr>
      </w:pPr>
      <w:r>
        <w:rPr>
          <w:b/>
          <w:bCs/>
        </w:rPr>
        <w:t xml:space="preserve">Get a token.</w:t>
      </w:r>
      <w:r>
        <w:t xml:space="preserve"> </w:t>
      </w:r>
      <w:r>
        <w:t xml:space="preserve">Send your client ID and secret to</w:t>
      </w:r>
      <w:r>
        <w:t xml:space="preserve"> </w:t>
      </w:r>
      <w:r>
        <w:rPr>
          <w:rStyle w:val="VerbatimChar"/>
        </w:rPr>
        <w:t xml:space="preserve">POST /v1/auth/token</w:t>
      </w:r>
      <w:r>
        <w:t xml:space="preserve"> </w:t>
      </w:r>
      <w:r>
        <w:t xml:space="preserve">with</w:t>
      </w:r>
      <w:r>
        <w:t xml:space="preserve"> </w:t>
      </w:r>
      <w:r>
        <w:rPr>
          <w:rStyle w:val="VerbatimChar"/>
        </w:rPr>
        <w:t xml:space="preserve">grant_type=client_credentials</w:t>
      </w:r>
      <w:r>
        <w:t xml:space="preserve"> </w:t>
      </w:r>
      <w:r>
        <w:t xml:space="preserve">(form-encoded). The answer holds</w:t>
      </w:r>
      <w:r>
        <w:t xml:space="preserve"> </w:t>
      </w:r>
      <w:r>
        <w:rPr>
          <w:rStyle w:val="VerbatimChar"/>
        </w:rPr>
        <w:t xml:space="preserve">access_token</w:t>
      </w:r>
      <w:r>
        <w:t xml:space="preserve"> </w:t>
      </w:r>
      <w:r>
        <w:t xml:space="preserve">and</w:t>
      </w:r>
      <w:r>
        <w:t xml:space="preserve"> </w:t>
      </w:r>
      <w:r>
        <w:rPr>
          <w:rStyle w:val="VerbatimChar"/>
        </w:rPr>
        <w:t xml:space="preserve">expires_in</w:t>
      </w:r>
      <w:r>
        <w:t xml:space="preserve"> </w:t>
      </w:r>
      <w:r>
        <w:t xml:space="preserve">(3,600 seconds).</w:t>
      </w:r>
    </w:p>
    <w:p>
      <w:pPr>
        <w:pStyle w:val="Compact"/>
        <w:numPr>
          <w:ilvl w:val="0"/>
          <w:numId w:val="1010"/>
        </w:numPr>
      </w:pPr>
      <w:r>
        <w:rPr>
          <w:b/>
          <w:bCs/>
        </w:rPr>
        <w:t xml:space="preserve">Call API 1.</w:t>
      </w:r>
      <w:r>
        <w:t xml:space="preserve"> </w:t>
      </w:r>
      <w:r>
        <w:t xml:space="preserve">Send</w:t>
      </w:r>
      <w:r>
        <w:t xml:space="preserve"> </w:t>
      </w:r>
      <w:r>
        <w:rPr>
          <w:rStyle w:val="VerbatimChar"/>
        </w:rPr>
        <w:t xml:space="preserve">POST /v1/schemes/current-month</w:t>
      </w:r>
      <w:r>
        <w:t xml:space="preserve"> </w:t>
      </w:r>
      <w:r>
        <w:t xml:space="preserve">with the header</w:t>
      </w:r>
      <w:r>
        <w:t xml:space="preserve"> </w:t>
      </w:r>
      <w:r>
        <w:rPr>
          <w:rStyle w:val="VerbatimChar"/>
        </w:rPr>
        <w:t xml:space="preserve">Authorization: Bearer &lt;access_token&gt;</w:t>
      </w:r>
      <w:r>
        <w:t xml:space="preserve"> </w:t>
      </w:r>
      <w:r>
        <w:t xml:space="preserve">and the JSON body</w:t>
      </w:r>
      <w:r>
        <w:t xml:space="preserve"> </w:t>
      </w:r>
      <w:r>
        <w:rPr>
          <w:rStyle w:val="VerbatimChar"/>
        </w:rPr>
        <w:t xml:space="preserve">{"dealer_code": "...", "month": 10, "year": 2026}</w:t>
      </w:r>
      <w:r>
        <w:t xml:space="preserve">.</w:t>
      </w:r>
    </w:p>
    <w:p>
      <w:pPr>
        <w:pStyle w:val="Compact"/>
        <w:numPr>
          <w:ilvl w:val="0"/>
          <w:numId w:val="1010"/>
        </w:numPr>
      </w:pPr>
      <w:r>
        <w:rPr>
          <w:b/>
          <w:bCs/>
        </w:rPr>
        <w:t xml:space="preserve">Reuse the token</w:t>
      </w:r>
      <w:r>
        <w:t xml:space="preserve"> </w:t>
      </w:r>
      <w:r>
        <w:t xml:space="preserve">for all calls during its hour. Get a new one about a minute before it expires,</w:t>
      </w:r>
      <w:r>
        <w:t xml:space="preserve"> </w:t>
      </w:r>
      <w:r>
        <w:t xml:space="preserve">or when a call returns</w:t>
      </w:r>
      <w:r>
        <w:t xml:space="preserve"> </w:t>
      </w:r>
      <w:r>
        <w:rPr>
          <w:rStyle w:val="VerbatimChar"/>
        </w:rPr>
        <w:t xml:space="preserve">401</w:t>
      </w:r>
      <w:r>
        <w:t xml:space="preserve">, and then repeat that call once. Do not get a token per call: the</w:t>
      </w:r>
      <w:r>
        <w:t xml:space="preserve"> </w:t>
      </w:r>
      <w:r>
        <w:t xml:space="preserve">token endpoint allows 30 requests a minute from one address.</w:t>
      </w:r>
    </w:p>
    <w:p>
      <w:pPr>
        <w:pStyle w:val="FirstParagraph"/>
      </w:pPr>
      <w:r>
        <w:t xml:space="preserve">The same two steps with</w:t>
      </w:r>
      <w:r>
        <w:t xml:space="preserve"> </w:t>
      </w:r>
      <w:r>
        <w:rPr>
          <w:rStyle w:val="VerbatimChar"/>
        </w:rPr>
        <w:t xml:space="preserve">curl</w:t>
      </w:r>
      <w:r>
        <w:t xml:space="preserve">:</w:t>
      </w:r>
    </w:p>
    <w:p>
      <w:pPr>
        <w:pStyle w:val="SourceCode"/>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StringTok"/>
        </w:rPr>
        <w:t xml:space="preserve">"https://dev.example.com/v1/auth/token"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grant_type=client_credentials </w:t>
      </w:r>
      <w:r>
        <w:rPr>
          <w:rStyle w:val="AttributeTok"/>
        </w:rPr>
        <w:t xml:space="preserve">-d</w:t>
      </w:r>
      <w:r>
        <w:rPr>
          <w:rStyle w:val="NormalTok"/>
        </w:rPr>
        <w:t xml:space="preserve"> client_id=</w:t>
      </w:r>
      <w:r>
        <w:rPr>
          <w:rStyle w:val="StringTok"/>
        </w:rPr>
        <w:t xml:space="preserve">"</w:t>
      </w:r>
      <w:r>
        <w:rPr>
          <w:rStyle w:val="VariableTok"/>
        </w:rPr>
        <w:t xml:space="preserve">$CLIENT_ID</w:t>
      </w:r>
      <w:r>
        <w:rPr>
          <w:rStyle w:val="StringTok"/>
        </w:rPr>
        <w:t xml:space="preserve">"</w:t>
      </w:r>
      <w:r>
        <w:rPr>
          <w:rStyle w:val="NormalTok"/>
        </w:rPr>
        <w:t xml:space="preserve"> </w:t>
      </w:r>
      <w:r>
        <w:rPr>
          <w:rStyle w:val="AttributeTok"/>
        </w:rPr>
        <w:t xml:space="preserve">--data-urlencode</w:t>
      </w:r>
      <w:r>
        <w:rPr>
          <w:rStyle w:val="NormalTok"/>
        </w:rPr>
        <w:t xml:space="preserve"> client_secret=</w:t>
      </w:r>
      <w:r>
        <w:rPr>
          <w:rStyle w:val="StringTok"/>
        </w:rPr>
        <w:t xml:space="preserve">"</w:t>
      </w:r>
      <w:r>
        <w:rPr>
          <w:rStyle w:val="VariableTok"/>
        </w:rPr>
        <w:t xml:space="preserve">$CLIENT_SECRET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.access_token</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StringTok"/>
        </w:rPr>
        <w:t xml:space="preserve">"https://dev.example.com/v1/schemes/current-month"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'{"dealer_code": "6100000001", "month": 10, "year": 2026}'</w:t>
      </w:r>
    </w:p>
    <w:p>
      <w:pPr>
        <w:pStyle w:val="FirstParagraph"/>
      </w:pPr>
      <w:r>
        <w:t xml:space="preserve">Appendix A has the same in Python and JavaScript. The Postman collection (section 18) does the token</w:t>
      </w:r>
      <w:r>
        <w:t xml:space="preserve"> </w:t>
      </w:r>
      <w:r>
        <w:t xml:space="preserve">step for you: import it, choose the environment, fill in your client ID and secret, and send.</w:t>
      </w:r>
    </w:p>
    <w:p>
      <w:pPr>
        <w:pStyle w:val="Heading3"/>
      </w:pPr>
      <w:bookmarkStart w:id="78" w:name="_fcb904362e95d7f0fbe3d0113d483f57bfc2a62"/>
      <w:r>
        <w:t xml:space="preserve">C.4 Read the answer</w:t>
      </w:r>
      <w:bookmarkEnd w:id="78"/>
    </w:p>
    <w:p>
      <w:pPr>
        <w:pStyle w:val="Compact"/>
        <w:numPr>
          <w:ilvl w:val="0"/>
          <w:numId w:val="1011"/>
        </w:numPr>
      </w:pPr>
      <w:r>
        <w:t xml:space="preserve">One row per component and validity period, ordered by</w:t>
      </w:r>
      <w:r>
        <w:t xml:space="preserve"> </w:t>
      </w:r>
      <w:r>
        <w:rPr>
          <w:rStyle w:val="VerbatimChar"/>
        </w:rPr>
        <w:t xml:space="preserve">ClearCut</w:t>
      </w:r>
      <w:r>
        <w:t xml:space="preserve">, highest first. Rows with the same</w:t>
      </w:r>
      <w:r>
        <w:t xml:space="preserve"> </w:t>
      </w:r>
      <w:r>
        <w:rPr>
          <w:rStyle w:val="VerbatimChar"/>
        </w:rPr>
        <w:t xml:space="preserve">ClearCut</w:t>
      </w:r>
      <w:r>
        <w:t xml:space="preserve"> </w:t>
      </w:r>
      <w:r>
        <w:t xml:space="preserve">are ordered by end date (</w:t>
      </w:r>
      <w:r>
        <w:rPr>
          <w:rStyle w:val="VerbatimChar"/>
        </w:rPr>
        <w:t xml:space="preserve">ToDate</w:t>
      </w:r>
      <w:r>
        <w:t xml:space="preserve">), then by the template's component order (EB SLAB 1–3,</w:t>
      </w:r>
      <w:r>
        <w:t xml:space="preserve"> </w:t>
      </w:r>
      <w:r>
        <w:t xml:space="preserve">VALUE, VALUE %, VALUE FA, LUXURY, PREMIUM 01/02, EB FULL MONTH), then every other component by</w:t>
      </w:r>
      <w:r>
        <w:t xml:space="preserve"> </w:t>
      </w:r>
      <w:r>
        <w:t xml:space="preserve">name. Section 5 explains each field.</w:t>
      </w:r>
    </w:p>
    <w:p>
      <w:pPr>
        <w:pStyle w:val="Compact"/>
        <w:numPr>
          <w:ilvl w:val="0"/>
          <w:numId w:val="1011"/>
        </w:numPr>
      </w:pPr>
      <w:r>
        <w:rPr>
          <w:rStyle w:val="VerbatimChar"/>
        </w:rPr>
        <w:t xml:space="preserve">Qualification</w:t>
      </w:r>
      <w:r>
        <w:t xml:space="preserve"> </w:t>
      </w:r>
      <w:r>
        <w:t xml:space="preserve">is GSR for EB, Value, ROLLER, SANDPAPER and MASKING TAPE, and invoiced quantity for</w:t>
      </w:r>
      <w:r>
        <w:t xml:space="preserve"> </w:t>
      </w:r>
      <w:r>
        <w:t xml:space="preserve">every other component. Rows of components outside the 10 also carry</w:t>
      </w:r>
      <w:r>
        <w:t xml:space="preserve"> </w:t>
      </w:r>
      <w:r>
        <w:rPr>
          <w:rStyle w:val="VerbatimChar"/>
        </w:rPr>
        <w:t xml:space="preserve">QualificationBasis</w:t>
      </w:r>
      <w:r>
        <w:t xml:space="preserve"> </w:t>
      </w:r>
      <w:r>
        <w:t xml:space="preserve">(</w:t>
      </w:r>
      <w:r>
        <w:rPr>
          <w:rStyle w:val="VerbatimChar"/>
        </w:rPr>
        <w:t xml:space="preserve">"GSR"</w:t>
      </w:r>
      <w:r>
        <w:t xml:space="preserve"> </w:t>
      </w:r>
      <w:r>
        <w:t xml:space="preserve">or</w:t>
      </w:r>
      <w:r>
        <w:t xml:space="preserve"> </w:t>
      </w:r>
      <w:r>
        <w:rPr>
          <w:rStyle w:val="VerbatimChar"/>
        </w:rPr>
        <w:t xml:space="preserve">"INVOICE_QTY"</w:t>
      </w:r>
      <w:r>
        <w:t xml:space="preserve">) and</w:t>
      </w:r>
      <w:r>
        <w:t xml:space="preserve"> </w:t>
      </w:r>
      <w:r>
        <w:rPr>
          <w:rStyle w:val="VerbatimChar"/>
        </w:rPr>
        <w:t xml:space="preserve">InvoicedQty</w:t>
      </w:r>
      <w:r>
        <w:t xml:space="preserve">.</w:t>
      </w:r>
    </w:p>
    <w:p>
      <w:pPr>
        <w:pStyle w:val="Compact"/>
        <w:numPr>
          <w:ilvl w:val="0"/>
          <w:numId w:val="1011"/>
        </w:numPr>
      </w:pPr>
      <w:r>
        <w:t xml:space="preserve">EB slab amounts are running totals from the 1st of the month, not amounts for the slab alone.</w:t>
      </w:r>
    </w:p>
    <w:p>
      <w:pPr>
        <w:pStyle w:val="Compact"/>
        <w:numPr>
          <w:ilvl w:val="0"/>
          <w:numId w:val="1011"/>
        </w:numPr>
      </w:pPr>
      <w:r>
        <w:rPr>
          <w:rStyle w:val="VerbatimChar"/>
        </w:rPr>
        <w:t xml:space="preserve">[]</w:t>
      </w:r>
      <w:r>
        <w:t xml:space="preserve"> </w:t>
      </w:r>
      <w:r>
        <w:t xml:space="preserve">means no data for that dealer and month: check the dealer code, and that the month is the</w:t>
      </w:r>
      <w:r>
        <w:t xml:space="preserve"> </w:t>
      </w:r>
      <w:r>
        <w:t xml:space="preserve">current one or one of the two before it.</w:t>
      </w:r>
    </w:p>
    <w:p>
      <w:pPr>
        <w:pStyle w:val="Compact"/>
        <w:numPr>
          <w:ilvl w:val="0"/>
          <w:numId w:val="1011"/>
        </w:numPr>
      </w:pPr>
      <w:r>
        <w:t xml:space="preserve">SAP sends updates every morning (around 04:30–05:00 India time) and the API loads them at 05:00, so</w:t>
      </w:r>
      <w:r>
        <w:t xml:space="preserve"> </w:t>
      </w:r>
      <w:r>
        <w:t xml:space="preserve">today's answer can differ from yesterday's.</w:t>
      </w:r>
    </w:p>
    <w:p>
      <w:pPr>
        <w:pStyle w:val="Heading3"/>
      </w:pPr>
      <w:bookmarkStart w:id="79" w:name="_613012ac6e3f149f39a13ef906fb4ddc7c716d1"/>
      <w:r>
        <w:t xml:space="preserve">C.5 When a call fails</w:t>
      </w:r>
      <w:bookmarkEnd w:id="79"/>
    </w:p>
    <w:tbl>
      <w:tblPr>
        <w:tblStyle w:val="Table"/>
        <w:tblW w:type="auto" w:w="0"/>
        <w:tblLook w:firstRow="1" w:lastRow="0" w:firstColumn="0" w:lastColumn="0" w:noHBand="0" w:noVBand="0" w:val="0020"/>
        <w:tblBorders>
          <w:top w:val="single" w:sz="4" w:color="BFC5CD"/>
          <w:left w:val="single" w:sz="4" w:color="BFC5CD"/>
          <w:bottom w:val="single" w:sz="4" w:color="BFC5CD"/>
          <w:right w:val="single" w:sz="4" w:color="BFC5CD"/>
          <w:insideH w:val="single" w:sz="4" w:color="BFC5CD"/>
          <w:insideV w:val="single" w:sz="4" w:color="BFC5CD"/>
        </w:tblBorders>
      </w:tblPr>
      <w:tblGrid>
        <w:gridCol w:w="2640"/>
        <w:gridCol w:w="2640"/>
        <w:gridCol w:w="2640"/>
      </w:tblGrid>
      <w:tr>
        <w:trPr>
          <w:tblHeader w:val="on"/>
        </w:trPr>
        <w:tc>
          <w:tcPr>
            <w:shd w:val="clear" w:fill="E8F0FE"/>
          </w:tcPr>
          <w:p>
            <w:pPr>
              <w:pStyle w:val="Compact"/>
            </w:pPr>
            <w:r>
              <w:rPr>
                <w:b/>
              </w:rPr>
              <w:t xml:space="preserve">You get</w:t>
            </w:r>
          </w:p>
        </w:tc>
        <w:tc>
          <w:tcPr>
            <w:shd w:val="clear" w:fill="E8F0FE"/>
          </w:tcPr>
          <w:p>
            <w:pPr>
              <w:pStyle w:val="Compact"/>
            </w:pPr>
            <w:r>
              <w:rPr>
                <w:b/>
              </w:rPr>
              <w:t xml:space="preserve">Meaning</w:t>
            </w:r>
          </w:p>
        </w:tc>
        <w:tc>
          <w:tcPr>
            <w:shd w:val="clear" w:fill="E8F0FE"/>
          </w:tcPr>
          <w:p>
            <w:pPr>
              <w:pStyle w:val="Compact"/>
            </w:pPr>
            <w:r>
              <w:rPr>
                <w:b/>
              </w:rPr>
              <w:t xml:space="preserve">What to do</w:t>
            </w:r>
          </w:p>
        </w:tc>
      </w:tr>
      <w:tr>
        <w:tc>
          <w:tcPr/>
          <w:p>
            <w:pPr>
              <w:pStyle w:val="Compact"/>
            </w:pPr>
            <w:r>
              <w:t xml:space="preserve">401</w:t>
            </w:r>
            <w:r>
              <w:t xml:space="preserve"> </w:t>
            </w:r>
            <w:r>
              <w:rPr>
                <w:rStyle w:val="VerbatimChar"/>
              </w:rPr>
              <w:t xml:space="preserve">Not authenticated</w:t>
            </w:r>
          </w:p>
        </w:tc>
        <w:tc>
          <w:tcPr/>
          <w:p>
            <w:pPr>
              <w:pStyle w:val="Compact"/>
            </w:pPr>
            <w:r>
              <w:t xml:space="preserve">No token sent</w:t>
            </w:r>
          </w:p>
        </w:tc>
        <w:tc>
          <w:tcPr/>
          <w:p>
            <w:pPr>
              <w:pStyle w:val="Compact"/>
            </w:pPr>
            <w:r>
              <w:t xml:space="preserve">Add</w:t>
            </w:r>
            <w:r>
              <w:t xml:space="preserve"> </w:t>
            </w:r>
            <w:r>
              <w:rPr>
                <w:rStyle w:val="VerbatimChar"/>
              </w:rPr>
              <w:t xml:space="preserve">Authorization: Bearer &lt;token&gt;</w:t>
            </w:r>
            <w:r>
              <w:t xml:space="preserve"> </w:t>
            </w:r>
            <w:r>
              <w:t xml:space="preserve">(in Swagger UI:</w:t>
            </w:r>
            <w:r>
              <w:t xml:space="preserve"> </w:t>
            </w:r>
            <w:r>
              <w:rPr>
                <w:b/>
                <w:bCs/>
              </w:rPr>
              <w:t xml:space="preserve">Authorize</w:t>
            </w:r>
            <w:r>
              <w:t xml:space="preserve">)</w:t>
            </w:r>
          </w:p>
        </w:tc>
      </w:tr>
      <w:tr>
        <w:tc>
          <w:tcPr/>
          <w:p>
            <w:pPr>
              <w:pStyle w:val="Compact"/>
            </w:pPr>
            <w:r>
              <w:t xml:space="preserve">401</w:t>
            </w:r>
            <w:r>
              <w:t xml:space="preserve"> </w:t>
            </w:r>
            <w:r>
              <w:rPr>
                <w:rStyle w:val="VerbatimChar"/>
              </w:rPr>
              <w:t xml:space="preserve">Token expired</w:t>
            </w:r>
            <w:r>
              <w:t xml:space="preserve"> </w:t>
            </w:r>
            <w:r>
              <w:t xml:space="preserve">/</w:t>
            </w:r>
            <w:r>
              <w:t xml:space="preserve"> </w:t>
            </w:r>
            <w:r>
              <w:rPr>
                <w:rStyle w:val="VerbatimChar"/>
              </w:rPr>
              <w:t xml:space="preserve">Invalid token</w:t>
            </w:r>
          </w:p>
        </w:tc>
        <w:tc>
          <w:tcPr/>
          <w:p>
            <w:pPr>
              <w:pStyle w:val="Compact"/>
            </w:pPr>
            <w:r>
              <w:t xml:space="preserve">Token over an hour old, or not valid</w:t>
            </w:r>
          </w:p>
        </w:tc>
        <w:tc>
          <w:tcPr/>
          <w:p>
            <w:pPr>
              <w:pStyle w:val="Compact"/>
            </w:pPr>
            <w:r>
              <w:t xml:space="preserve">Get a new token and repeat the call once</w:t>
            </w:r>
          </w:p>
        </w:tc>
      </w:tr>
      <w:tr>
        <w:tc>
          <w:tcPr/>
          <w:p>
            <w:pPr>
              <w:pStyle w:val="Compact"/>
            </w:pPr>
            <w:r>
              <w:t xml:space="preserve">401</w:t>
            </w:r>
            <w:r>
              <w:t xml:space="preserve"> </w:t>
            </w:r>
            <w:r>
              <w:rPr>
                <w:rStyle w:val="VerbatimChar"/>
              </w:rPr>
              <w:t xml:space="preserve">invalid_client</w:t>
            </w:r>
            <w:r>
              <w:t xml:space="preserve"> </w:t>
            </w:r>
            <w:r>
              <w:t xml:space="preserve">(token call)</w:t>
            </w:r>
          </w:p>
        </w:tc>
        <w:tc>
          <w:tcPr/>
          <w:p>
            <w:pPr>
              <w:pStyle w:val="Compact"/>
            </w:pPr>
            <w:r>
              <w:t xml:space="preserve">Wrong client ID or secret</w:t>
            </w:r>
          </w:p>
        </w:tc>
        <w:tc>
          <w:tcPr/>
          <w:p>
            <w:pPr>
              <w:pStyle w:val="Compact"/>
            </w:pPr>
            <w:r>
              <w:t xml:space="preserve">Check both; ask the project team if they still fail</w:t>
            </w:r>
          </w:p>
        </w:tc>
      </w:tr>
      <w:tr>
        <w:tc>
          <w:tcPr/>
          <w:p>
            <w:pPr>
              <w:pStyle w:val="Compact"/>
            </w:pPr>
            <w:r>
              <w:t xml:space="preserve">422</w:t>
            </w:r>
          </w:p>
        </w:tc>
        <w:tc>
          <w:tcPr/>
          <w:p>
            <w:pPr>
              <w:pStyle w:val="Compact"/>
            </w:pPr>
            <w:r>
              <w:t xml:space="preserve">The body is not valid;</w:t>
            </w:r>
            <w:r>
              <w:t xml:space="preserve"> </w:t>
            </w:r>
            <w:r>
              <w:rPr>
                <w:rStyle w:val="VerbatimChar"/>
              </w:rPr>
              <w:t xml:space="preserve">detail</w:t>
            </w:r>
            <w:r>
              <w:t xml:space="preserve"> </w:t>
            </w:r>
            <w:r>
              <w:t xml:space="preserve">says which field and why</w:t>
            </w:r>
          </w:p>
        </w:tc>
        <w:tc>
          <w:tcPr/>
          <w:p>
            <w:pPr>
              <w:pStyle w:val="Compact"/>
            </w:pPr>
            <w:r>
              <w:t xml:space="preserve">Fix the field, e.g. a month of</w:t>
            </w:r>
            <w:r>
              <w:t xml:space="preserve"> </w:t>
            </w:r>
            <w:r>
              <w:rPr>
                <w:rStyle w:val="VerbatimChar"/>
              </w:rPr>
              <w:t xml:space="preserve">13</w:t>
            </w:r>
            <w:r>
              <w:t xml:space="preserve"> </w:t>
            </w:r>
            <w:r>
              <w:t xml:space="preserve">or a dealer code with a dash</w:t>
            </w:r>
          </w:p>
        </w:tc>
      </w:tr>
      <w:tr>
        <w:tc>
          <w:tcPr/>
          <w:p>
            <w:pPr>
              <w:pStyle w:val="Compact"/>
            </w:pPr>
            <w:r>
              <w:t xml:space="preserve">429</w:t>
            </w:r>
            <w:r>
              <w:t xml:space="preserve"> </w:t>
            </w:r>
            <w:r>
              <w:rPr>
                <w:rStyle w:val="VerbatimChar"/>
              </w:rPr>
              <w:t xml:space="preserve">Too many requests</w:t>
            </w:r>
          </w:p>
        </w:tc>
        <w:tc>
          <w:tcPr/>
          <w:p>
            <w:pPr>
              <w:pStyle w:val="Compact"/>
            </w:pPr>
            <w:r>
              <w:t xml:space="preserve">Too many calls from your address</w:t>
            </w:r>
          </w:p>
        </w:tc>
        <w:tc>
          <w:tcPr/>
          <w:p>
            <w:pPr>
              <w:pStyle w:val="Compact"/>
            </w:pPr>
            <w:r>
              <w:t xml:space="preserve">Wait the</w:t>
            </w:r>
            <w:r>
              <w:t xml:space="preserve"> </w:t>
            </w:r>
            <w:r>
              <w:rPr>
                <w:rStyle w:val="VerbatimChar"/>
              </w:rPr>
              <w:t xml:space="preserve">Retry-After</w:t>
            </w:r>
            <w:r>
              <w:t xml:space="preserve"> </w:t>
            </w:r>
            <w:r>
              <w:t xml:space="preserve">seconds, then slow down</w:t>
            </w:r>
          </w:p>
        </w:tc>
      </w:tr>
      <w:tr>
        <w:tc>
          <w:tcPr/>
          <w:p>
            <w:pPr>
              <w:pStyle w:val="Compact"/>
            </w:pPr>
            <w:r>
              <w:t xml:space="preserve">503</w:t>
            </w:r>
            <w:r>
              <w:t xml:space="preserve"> </w:t>
            </w:r>
            <w:r>
              <w:rPr>
                <w:rStyle w:val="VerbatimChar"/>
              </w:rPr>
              <w:t xml:space="preserve">Service busy, please retry</w:t>
            </w:r>
          </w:p>
        </w:tc>
        <w:tc>
          <w:tcPr/>
          <w:p>
            <w:pPr>
              <w:pStyle w:val="Compact"/>
            </w:pPr>
            <w:r>
              <w:t xml:space="preserve">The API could not reach its database in time</w:t>
            </w:r>
          </w:p>
        </w:tc>
        <w:tc>
          <w:tcPr/>
          <w:p>
            <w:pPr>
              <w:pStyle w:val="Compact"/>
            </w:pPr>
            <w:r>
              <w:t xml:space="preserve">Retry after</w:t>
            </w:r>
            <w:r>
              <w:t xml:space="preserve"> </w:t>
            </w:r>
            <w:r>
              <w:rPr>
                <w:rStyle w:val="VerbatimChar"/>
              </w:rPr>
              <w:t xml:space="preserve">Retry-After</w:t>
            </w:r>
            <w:r>
              <w:t xml:space="preserve"> </w:t>
            </w:r>
            <w:r>
              <w:t xml:space="preserve">seconds; if it lasts more than a few minutes, tell the project team</w:t>
            </w:r>
          </w:p>
        </w:tc>
      </w:tr>
      <w:tr>
        <w:tc>
          <w:tcPr/>
          <w:p>
            <w:pPr>
              <w:pStyle w:val="Compact"/>
            </w:pPr>
            <w:r>
              <w:t xml:space="preserve">500</w:t>
            </w:r>
            <w:r>
              <w:t xml:space="preserve"> </w:t>
            </w:r>
            <w:r>
              <w:rPr>
                <w:rStyle w:val="VerbatimChar"/>
              </w:rPr>
              <w:t xml:space="preserve">Internal server error</w:t>
            </w:r>
          </w:p>
        </w:tc>
        <w:tc>
          <w:tcPr/>
          <w:p>
            <w:pPr>
              <w:pStyle w:val="Compact"/>
            </w:pPr>
            <w:r>
              <w:t xml:space="preserve">Unexpected error</w:t>
            </w:r>
          </w:p>
        </w:tc>
        <w:tc>
          <w:tcPr/>
          <w:p>
            <w:pPr>
              <w:pStyle w:val="Compact"/>
            </w:pPr>
            <w:r>
              <w:t xml:space="preserve">Tell the project team the time of the call</w:t>
            </w:r>
          </w:p>
        </w:tc>
      </w:tr>
    </w:tbl>
    <w:p>
      <w:pPr>
        <w:pStyle w:val="FirstParagraph"/>
      </w:pPr>
      <w:r>
        <w:rPr>
          <w:rStyle w:val="VerbatimChar"/>
        </w:rPr>
        <w:t xml:space="preserve">GET &lt;base URL&gt;/health</w:t>
      </w:r>
      <w:r>
        <w:t xml:space="preserve"> </w:t>
      </w:r>
      <w:r>
        <w:t xml:space="preserve">(no token) answers</w:t>
      </w:r>
      <w:r>
        <w:t xml:space="preserve"> </w:t>
      </w:r>
      <w:r>
        <w:rPr>
          <w:rStyle w:val="VerbatimChar"/>
        </w:rPr>
        <w:t xml:space="preserve">{"ok": true}</w:t>
      </w:r>
      <w:r>
        <w:t xml:space="preserve"> </w:t>
      </w:r>
      <w:r>
        <w:t xml:space="preserve">when the API and its database are up, and</w:t>
      </w:r>
      <w:r>
        <w:t xml:space="preserve"> </w:t>
      </w:r>
      <w:r>
        <w:t xml:space="preserve">503 when the database cannot be reached, so it is a quick check before reporting a problem.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Rule="auto" w:line="276"/>
    </w:pPr>
    <w:rPr>
      <w:rFonts w:ascii="Calibri" w:hAnsi="Calibri"/>
      <w:color w:val="1F2937"/>
      <w:sz w:val="21"/>
    </w:rPr>
  </w:style>
  <w:style w:type="paragraph" w:styleId="BodyText">
    <w:name w:val="Body Text"/>
    <w:basedOn w:val="Normal"/>
    <w:link w:val="BodyTextChar"/>
    <w:qFormat/>
    <w:pPr>
      <w:spacing w:before="180" w:after="120" w:lineRule="auto" w:line="276"/>
    </w:pPr>
    <w:rPr>
      <w:rFonts w:ascii="Calibri" w:hAnsi="Calibri"/>
      <w:color w:val="1F2937"/>
      <w:sz w:val="21"/>
    </w:rPr>
  </w:style>
  <w:style w:type="paragraph" w:customStyle="1" w:styleId="FirstParagraph">
    <w:name w:val="First Paragraph"/>
    <w:basedOn w:val="BodyText"/>
    <w:next w:val="BodyText"/>
    <w:qFormat/>
    <w:pPr>
      <w:spacing w:after="120" w:lineRule="auto" w:line="276"/>
    </w:pPr>
    <w:rPr>
      <w:rFonts w:ascii="Calibri" w:hAnsi="Calibri"/>
      <w:color w:val="1F2937"/>
      <w:sz w:val="21"/>
    </w:rPr>
  </w:style>
  <w:style w:type="paragraph" w:customStyle="1" w:styleId="Compact">
    <w:name w:val="Compact"/>
    <w:basedOn w:val="BodyText"/>
    <w:qFormat/>
    <w:pPr>
      <w:spacing w:before="36" w:after="120" w:lineRule="auto" w:line="276"/>
    </w:pPr>
    <w:rPr>
      <w:rFonts w:ascii="Calibri" w:hAnsi="Calibri"/>
      <w:color w:val="1F2937"/>
      <w:sz w:val="21"/>
    </w:rPr>
  </w:style>
  <w:style w:type="paragraph" w:styleId="Title">
    <w:name w:val="Title"/>
    <w:basedOn w:val="Normal"/>
    <w:next w:val="BodyText"/>
    <w:link w:val="TitleChar"/>
    <w:uiPriority w:val="10"/>
    <w:qFormat/>
    <w:rsid w:val="00A10FD9"/>
    <w:pPr>
      <w:spacing w:after="120" w:line="240" w:lineRule="auto" w:before="280"/>
      <w:contextualSpacing/>
      <w:jc w:val="center"/>
    </w:pPr>
    <w:rPr>
      <w:rFonts w:asciiTheme="majorHAnsi" w:eastAsiaTheme="majorEastAsia" w:hAnsiTheme="majorHAnsi" w:cstheme="majorBidi" w:ascii="Calibri" w:hAnsi="Calibri"/>
      <w:b/>
      <w:color w:val="1F3A8A"/>
      <w:sz w:val="4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80" w:after="120"/>
      <w:outlineLvl w:val="0"/>
    </w:pPr>
    <w:rPr>
      <w:rFonts w:asciiTheme="majorHAnsi" w:eastAsiaTheme="majorEastAsia" w:hAnsiTheme="majorHAnsi" w:cstheme="majorBidi" w:ascii="Calibri" w:hAnsi="Calibri"/>
      <w:b/>
      <w:color w:val="1F3A8A"/>
      <w:sz w:val="32"/>
      <w:szCs w:val="40"/>
    </w:rPr>
  </w:style>
  <w:style w:type="paragraph" w:styleId="Heading2">
    <w:name w:val="heading 2"/>
    <w:basedOn w:val="Normal"/>
    <w:next w:val="BodyText"/>
    <w:link w:val="Heading2Char"/>
    <w:uiPriority w:val="9"/>
    <w:semiHidden/>
    <w:unhideWhenUsed/>
    <w:qFormat/>
    <w:rsid w:val="00A10FD9"/>
    <w:pPr>
      <w:keepNext/>
      <w:keepLines/>
      <w:spacing w:before="280" w:after="120"/>
      <w:outlineLvl w:val="1"/>
    </w:pPr>
    <w:rPr>
      <w:rFonts w:asciiTheme="majorHAnsi" w:eastAsiaTheme="majorEastAsia" w:hAnsiTheme="majorHAnsi" w:cstheme="majorBidi" w:ascii="Calibri" w:hAnsi="Calibri"/>
      <w:b/>
      <w:color w:val="1F3A8A"/>
      <w:sz w:val="26"/>
      <w:szCs w:val="32"/>
    </w:rPr>
  </w:style>
  <w:style w:type="paragraph" w:styleId="Heading3">
    <w:name w:val="heading 3"/>
    <w:basedOn w:val="Normal"/>
    <w:next w:val="BodyText"/>
    <w:link w:val="Heading3Char"/>
    <w:uiPriority w:val="9"/>
    <w:semiHidden/>
    <w:unhideWhenUsed/>
    <w:qFormat/>
    <w:rsid w:val="00A10FD9"/>
    <w:pPr>
      <w:keepNext/>
      <w:keepLines/>
      <w:spacing w:before="200" w:after="120"/>
      <w:outlineLvl w:val="2"/>
    </w:pPr>
    <w:rPr>
      <w:rFonts w:eastAsiaTheme="majorEastAsia" w:cstheme="majorBidi" w:ascii="Calibri" w:hAnsi="Calibri"/>
      <w:b/>
      <w:color w:val="1F3A8A"/>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rPr>
      <w:i/>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17"/>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png"/><Relationship Id="rId74" Type="http://schemas.openxmlformats.org/officeDocument/2006/relationships/image" Target="media/rId74.png"/><Relationship Id="rId13" Type="http://schemas.openxmlformats.org/officeDocument/2006/relationships/image" Target="media/rId13.png"/><Relationship Id="rId19" Type="http://schemas.openxmlformats.org/officeDocument/2006/relationships/image" Target="media/rId19.png"/><Relationship Id="rId28" Type="http://schemas.openxmlformats.org/officeDocument/2006/relationships/image" Target="media/rId28.png"/><Relationship Id="rId33" Type="http://schemas.openxmlformats.org/officeDocument/2006/relationships/image" Target="media/rId33.png"/><Relationship Id="rId45" Type="http://schemas.openxmlformats.org/officeDocument/2006/relationships/image" Target="media/rId45.png"/><Relationship Id="rId37" Type="http://schemas.openxmlformats.org/officeDocument/2006/relationships/image" Target="media/rId37.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2026-10-26T09:39:43Z</dcterms:created>
  <dcterms:modified xsi:type="dcterms:W3CDTF">2026-10-26T09:39:43Z</dcterms:modified>
</cp:coreProperties>
</file>

<file path=docProps/custom.xml><?xml version="1.0" encoding="utf-8"?>
<Properties xmlns="http://schemas.openxmlformats.org/officeDocument/2006/custom-properties" xmlns:vt="http://schemas.openxmlformats.org/officeDocument/2006/docPropsVTypes"/>
</file>