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a5276" w:space="10" w:sz="12" w:val="single"/>
        </w:pBdr>
        <w:spacing w:after="1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2e4f"/>
          <w:sz w:val="44"/>
          <w:szCs w:val="44"/>
          <w:rtl w:val="0"/>
        </w:rPr>
        <w:t xml:space="preserve">Medical Store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04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VEDANTIKA MAHADIK:-LOGIN PAGE AND AUTHENTICATION DONE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SHREYA SHIVADE:-LOGIN PAGE AND ACCESS CONTROL DONE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SUMIT BHAMARE:-PENDING (DATABASE)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Flow Chart for Login Activities 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67325" cy="49845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84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 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08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33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903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24525" cy="3105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3686" r="0" t="712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