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Test Cases – Question Bank &amp; Quiz Engine</w:t>
      </w:r>
    </w:p>
    <w:p>
      <w:pPr>
        <w:spacing w:after="240"/>
      </w:pPr>
      <w:r>
        <w:rPr>
          <w:i/>
          <w:iCs/>
          <w:color w:val="555555"/>
        </w:rPr>
        <w:t xml:space="preserve">Version 2.0 · August 31, 2026</w:t>
      </w:r>
    </w:p>
    <w:p>
      <w:pPr>
        <w:spacing w:after="300"/>
      </w:pPr>
      <w:r>
        <w:t xml:space="preserve">This covers all 49 test cases for the platform — everything that's already been verified plus the newer features. Steps and results are written out in plain language so anyone on the team can follow along and re-run them.</w:t>
      </w:r>
    </w:p>
    <w:p>
      <w:pPr>
        <w:pStyle w:val="Heading2"/>
        <w:spacing w:after="120" w:before="0"/>
      </w:pPr>
      <w:r>
        <w:t xml:space="preserve">1. User Authentication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62"/>
        <w:gridCol w:w="3104"/>
        <w:gridCol w:w="2794"/>
        <w:gridCol w:w="8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TC-01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BCrypt Password Hashing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Inspect PostgreSQL user table password_hash column.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Passwords begin with $2a$ / $2b$ BCrypt salt/hash. No plain text stored.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TC-02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Role-Based Dashboard Redirection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in as Admin (admin@mmcoe.edu.in), Author (kirtisatpute@mmcoe.edu.in), Moderator (geethasb@mmcoe.edu.in), Student (sahilveer...).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Redirects to correct role dashboard (admin.html, author.html, moderator.html, student.html).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TC-03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Admin Credential Locking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in as Admin, then open My Profile.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Input fields are read-only (locked) with message "System Administrator credentials are locked."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TC-04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Invalid Credentials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Attempt login with wrong password.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Error message displayed: "Invalid email or password." Attempt logged in audit_log.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TC-05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First-Time Password Reset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in with initial account credentials.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Prompted to change password before proceeding to main dashboard.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TC-06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Session Expiry &amp; Logout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Click Logout.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Session cleared, user redirected to login.html?logout=true.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TC-07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Multidevice LAN Access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http://&lt;HOST_IP&gt;:8080/student.html from a secondary laptop on the same Wi-Fi.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 loads cleanly and routes REST API calls to the host laptop.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TC-08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CORS &amp; Security Headers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Send an OPTIONS preflight request to /api/auth/login.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Returns HTTP 204 with Access-Control-Allow-Origin: * headers.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300"/>
      </w:pPr>
      <w:r>
        <w:t xml:space="preserve">2. Profile Update &amp; Approval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62"/>
        <w:gridCol w:w="3104"/>
        <w:gridCol w:w="2794"/>
        <w:gridCol w:w="8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TC-09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Profile Change Submission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in as Student/Teacher, update Division/Dept, then submit.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 queued in localStorage.pendingProfileRequests and posted to /api/profile-requests.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TC-10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Pending Approval Queue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in as Admin, then view Pending Approvals Modal.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Submitted profile update request appears with the requested changes.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TC-11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Immediate Approval Reflection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clicks Approve.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 details (dept, division, contact, name) update instantly in the DB and local memory.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TC-12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Student Division &amp; Dept Sync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approves a Division change for a Student, then the student re-opens their profile.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 division and department columns reflect the updated division value.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TC-13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Profile Request Rejection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clicks Reject on a profile request.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 status set to rejected; user profile remains unchanged.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TC-14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Profile Lock Enforcement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attempts to edit own credentials via the profile modal.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 button disabled with "System Admin Locked."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300"/>
      </w:pPr>
      <w:r>
        <w:t xml:space="preserve">3. Audit Logging &amp; Session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62"/>
        <w:gridCol w:w="3104"/>
        <w:gridCol w:w="2794"/>
        <w:gridCol w:w="8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TC-15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Real-Time Audit Log Record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in as any user, then perform an action (e.g. approve QB, edit user).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Row inserted into PostgreSQL audit_log with user_id, action, and timestamp.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TC-16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Session Time Calculation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 logs in, stays active for 3 minutes, then logs out.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audit_log records the exact session duration (e.g., 3 mins or 45 secs).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TC-17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Log CSV Export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in as Admin, go to the Audit Log tab, then click Export Audit Log (CSV).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CSV file downloads with complete activity history.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TC-18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Log Filtering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Filter the Audit Log table by User or Action keyword.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Table filters dynamically without empty-state flickering.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300"/>
      </w:pPr>
      <w:r>
        <w:t xml:space="preserve">4. Subject Syllabus &amp; Question Quota Auto-Increase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62"/>
        <w:gridCol w:w="3104"/>
        <w:gridCol w:w="2794"/>
        <w:gridCol w:w="8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TC-19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CSV Delimiter Auto-Detection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Upload a CSV using a comma, tab, or semicolon delimiter in create-question-bank.html.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PapaParse auto-detects the delimiter and parses 100% of rows without header corruption.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TC-20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DSML Question Quota Auto-Increase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Upload a 40-question DSML CSV as kirtisatpute@mmcoe.edu.in.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Chapter and Topic quotas increment in real time under Data Science and Machine Learning.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TC-21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1-to-1 Chapter Assignment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Upload a batch with various topics.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Each question is assigned to exactly one primary chapter (getBestChapterIndex()); 40 questions equal 40 total quota count.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TC-22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Live Topic Badges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Inspect the syllabus card on admin.html.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Each chapter displays dynamic topic badges with individual question counts (e.g. "Preprocessing – 13 Qs").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TC-23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Demo Quota Reset Button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Click "Reset Quotas to 0 (Demo)" on admin.html.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subject question quotas zero out for clean team presentations.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TC-24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Descriptive Question Bank Live Visibility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 publishes a Descriptive Question Bank, then a student logs in on student.html.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Descriptive question bank appears live on the student dashboard.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300"/>
      </w:pPr>
      <w:r>
        <w:t xml:space="preserve">5. Student Quiz Engine &amp; Scorecards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62"/>
        <w:gridCol w:w="3104"/>
        <w:gridCol w:w="2794"/>
        <w:gridCol w:w="8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TC-25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Quiz Timer &amp; Auto-Submit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 quiz and allow the timer to count down to 0:00.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Quiz automatically submits the score and opens the results scorecard.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TC-26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Score &amp; Grade Calculation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Complete a 10-question MCQ quiz (8 correct).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Scorecard displays 8/10 (80%), Grade A, and time taken.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TC-27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Instant Explanation View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 quiz results after submission.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explanations and reference textbook citations display under each question.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TC-28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Student Performance History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Student opens the Performance History modal.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Lists all completed attempts with dates, scores, and overall average.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300"/>
      </w:pPr>
      <w:r>
        <w:t xml:space="preserve">6. Standardized Subject Codes &amp; Auto-Versioning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62"/>
        <w:gridCol w:w="3104"/>
        <w:gridCol w:w="2794"/>
        <w:gridCol w:w="8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TC-29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Standard Code Format Validation (Valid)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enters subject code CS301, IT402, or AIDS301 in the Add Subject modal.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 accepted cleanly and auto-converted to uppercase.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TC-30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Standard Code Format Validation (Invalid)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enters an invalid code: cs-301, 123CS, or C1.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Validation error displayed: "Subject code must be in standard format: 2-4 uppercase letters followed by 3 digits."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TC-31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Initial Syllabus Version Assignment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a new subject, CS305.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Syllabus version automatically assigned as v2026.1.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TC-32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Automatic Version Increment on Edit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CS301 (v2026.1), edit syllabus chapters/topics, then click Save.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Version automatically increments to v2026.2; manual typing not required.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300"/>
      </w:pPr>
      <w:r>
        <w:t xml:space="preserve">7. Subject Co-Teacher &amp; Moderator Assignment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62"/>
        <w:gridCol w:w="3104"/>
        <w:gridCol w:w="2794"/>
        <w:gridCol w:w="8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TC-33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Assign Co-Teachers During Subject Creation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opens the subject modal and checks Ms. Kirti B. Satpute and Dr. Sankirti S. Shiravale.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 faculty members saved as assigned co-teachers for the subject.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TC-34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Assign Designated Moderator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selects Dr. Geetha R. Chillarge as Designated Moderator.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Moderator saved and displayed on the Subject Syllabus card.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TC-35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Syllabus Card Co-Teacher &amp; Moderator Display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Inspect the Subject card on admin.html.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Displays badges: "Assigned Co-Teachers: Kirti Satpute, Sankirti Shiravale" and "Designated Moderator: Geetha Chillarge."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300"/>
      </w:pPr>
      <w:r>
        <w:t xml:space="preserve">8. Self-Moderation Prevention &amp; Peer Auto-Assignment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62"/>
        <w:gridCol w:w="3104"/>
        <w:gridCol w:w="2794"/>
        <w:gridCol w:w="8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TC-36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Co-Teacher Peer Auto-Assignment (Author A to Author B)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in as Ms. Kirti B. Satpute, then submit a DSML question bank.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automatically sets assignedModerator to Dr. Sankirti S. Shiravale (the co-teacher).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TC-37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Co-Teacher Peer Auto-Assignment (Author B to Author A)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in as Dr. Sankirti S. Shiravale, then submit a DSML question bank.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automatically sets assignedModerator to Ms. Kirti B. Satpute (the co-teacher).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TC-38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Self-Authored Table Row Badge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in as Kirti Satpute on moderator.html, then view the queue.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Kirti's own submitted question bank displays the badge "Self-Authored."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TC-39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Self-Moderation Action Button Disabling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Kirti Satpute opens the review modal for her own question bank.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Warning banner displayed: "Self-Moderation Restricted." Approve and Return buttons are disabled (disabled = true, opacity = 0.45).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TC-40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Peer Moderator Approval Execution</w:t>
            </w:r>
          </w:p>
        </w:tc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in as Sankirti Shiravale (or Geetha Chillarge) on moderator.html, then review Kirti's batch.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Approve button is fully enabled; batch approves successfully and status updates to approved.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300"/>
      </w:pPr>
      <w:r>
        <w:t xml:space="preserve">9. Security, Reliability &amp; Load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54"/>
        <w:gridCol w:w="3424"/>
        <w:gridCol w:w="3082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2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30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AEA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TC-41</w:t>
            </w:r>
          </w:p>
        </w:tc>
        <w:tc>
          <w:tcPr>
            <w:tcW w:type="dxa" w:w="2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 Headers Enforcement</w:t>
            </w:r>
          </w:p>
        </w:tc>
        <w:tc>
          <w:tcPr>
            <w:tcW w:type="dxa" w:w="3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Send an HTTP GET request to /api/subjects and inspect the response headers.</w:t>
            </w:r>
          </w:p>
        </w:tc>
        <w:tc>
          <w:tcPr>
            <w:tcW w:type="dxa" w:w="30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Response contains Strict-Transport-Security, X-Content-Type-Options: nosniff, and X-Frame-Options: DENY.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TC-42</w:t>
            </w:r>
          </w:p>
        </w:tc>
        <w:tc>
          <w:tcPr>
            <w:tcW w:type="dxa" w:w="2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Session Token Generation &amp; Auth</w:t>
            </w:r>
          </w:p>
        </w:tc>
        <w:tc>
          <w:tcPr>
            <w:tcW w:type="dxa" w:w="3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in successfully, receive a session token, then call the protected API /api/admin/users.</w:t>
            </w:r>
          </w:p>
        </w:tc>
        <w:tc>
          <w:tcPr>
            <w:tcW w:type="dxa" w:w="30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 token allows access; a missing or invalid token returns HTTP 401 Unauthorized.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TC-43</w:t>
            </w:r>
          </w:p>
        </w:tc>
        <w:tc>
          <w:tcPr>
            <w:tcW w:type="dxa" w:w="2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Client-Server Heartbeat (apiClient.js)</w:t>
            </w:r>
          </w:p>
        </w:tc>
        <w:tc>
          <w:tcPr>
            <w:tcW w:type="dxa" w:w="3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Disconnect the server or block the network port, then re-enable the network.</w:t>
            </w:r>
          </w:p>
        </w:tc>
        <w:tc>
          <w:tcPr>
            <w:tcW w:type="dxa" w:w="30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apiClient.js detects offline status, displays a top-bar banner, and auto-reconnects when the server resumes.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TC-44</w:t>
            </w:r>
          </w:p>
        </w:tc>
        <w:tc>
          <w:tcPr>
            <w:tcW w:type="dxa" w:w="2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Rate Limiting (Attempts 1-4)</w:t>
            </w:r>
          </w:p>
        </w:tc>
        <w:tc>
          <w:tcPr>
            <w:tcW w:type="dxa" w:w="3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Enter an incorrect password for kirtisatpute@mmcoe.edu.in four consecutive times.</w:t>
            </w:r>
          </w:p>
        </w:tc>
        <w:tc>
          <w:tcPr>
            <w:tcW w:type="dxa" w:w="30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Warning message displays remaining allowed attempts (e.g. "1 attempt remaining before lockout").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TC-45</w:t>
            </w:r>
          </w:p>
        </w:tc>
        <w:tc>
          <w:tcPr>
            <w:tcW w:type="dxa" w:w="2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Lockout &amp; HTTP 429 (Attempt 5)</w:t>
            </w:r>
          </w:p>
        </w:tc>
        <w:tc>
          <w:tcPr>
            <w:tcW w:type="dxa" w:w="3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Enter a fifth incorrect password for kirtisatpute@mmcoe.edu.in.</w:t>
            </w:r>
          </w:p>
        </w:tc>
        <w:tc>
          <w:tcPr>
            <w:tcW w:type="dxa" w:w="30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Account locked out for 15 minutes; API returns HTTP 429; login.html displays a real-time countdown timer.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TC-46</w:t>
            </w:r>
          </w:p>
        </w:tc>
        <w:tc>
          <w:tcPr>
            <w:tcW w:type="dxa" w:w="2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Lockout Expiry &amp; Successful Login</w:t>
            </w:r>
          </w:p>
        </w:tc>
        <w:tc>
          <w:tcPr>
            <w:tcW w:type="dxa" w:w="3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Wait for the 15-minute lockout to expire (or trigger a demo reset), then log in with the correct password.</w:t>
            </w:r>
          </w:p>
        </w:tc>
        <w:tc>
          <w:tcPr>
            <w:tcW w:type="dxa" w:w="30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Lockout clears automatically; user logs in successfully to the dashboard.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TC-47</w:t>
            </w:r>
          </w:p>
        </w:tc>
        <w:tc>
          <w:tcPr>
            <w:tcW w:type="dxa" w:w="2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Simultaneous Active Quiz Takers</w:t>
            </w:r>
          </w:p>
        </w:tc>
        <w:tc>
          <w:tcPr>
            <w:tcW w:type="dxa" w:w="3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Execute simulate_100_quiz_students.py with 100 concurrent student threads.</w:t>
            </w:r>
          </w:p>
        </w:tc>
        <w:tc>
          <w:tcPr>
            <w:tcW w:type="dxa" w:w="30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 processes all 100 quiz sessions simultaneously with 0 errors, a 100% submission rate, and average latency under 150 ms.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TC-48</w:t>
            </w:r>
          </w:p>
        </w:tc>
        <w:tc>
          <w:tcPr>
            <w:tcW w:type="dxa" w:w="2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Concurrent Author Question Bank Submissions</w:t>
            </w:r>
          </w:p>
        </w:tc>
        <w:tc>
          <w:tcPr>
            <w:tcW w:type="dxa" w:w="3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Execute simulate_concurrent_authors.py (Kirti Satpute and Sankirti Shiravale uploading for DSML at the exact same millisecond).</w:t>
            </w:r>
          </w:p>
        </w:tc>
        <w:tc>
          <w:tcPr>
            <w:tcW w:type="dxa" w:w="30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 question banks saved cleanly; subject quotas update atomically; syllabus version auto-increments without race conditions or DB lock contention.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TC-49</w:t>
            </w:r>
          </w:p>
        </w:tc>
        <w:tc>
          <w:tcPr>
            <w:tcW w:type="dxa" w:w="2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 Transaction Rollback on Failure</w:t>
            </w:r>
          </w:p>
        </w:tc>
        <w:tc>
          <w:tcPr>
            <w:tcW w:type="dxa" w:w="3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Simulate a network interruption midway through a 50-question bulk upload.</w:t>
            </w:r>
          </w:p>
        </w:tc>
        <w:tc>
          <w:tcPr>
            <w:tcW w:type="dxa" w:w="30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 transaction rolls back completely (ROLLBACK), preventing partial or corrupted question bank entries.</w:t>
            </w:r>
          </w:p>
        </w:tc>
      </w:tr>
    </w:tbl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2026-09-06T19:19:06.038Z</dcterms:created>
  <dcterms:modified xsi:type="dcterms:W3CDTF">2026-09-06T19:19:06.039Z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