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7" w14:textId="50B7D525" w:rsidR="00B07BFC" w:rsidRPr="00427CDD" w:rsidRDefault="00FD09A0">
      <w:pPr>
        <w:widowControl w:val="0"/>
        <w:numPr>
          <w:ilvl w:val="0"/>
          <w:numId w:val="1"/>
        </w:numPr>
        <w:spacing w:after="320"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(2%) 請比較實作的 generative model 及 logistic regression 的準確率，何者較佳？請解釋為何有這種情況？</w:t>
      </w:r>
    </w:p>
    <w:p w14:paraId="3778C2C2" w14:textId="245A3C90" w:rsidR="00427CDD" w:rsidRDefault="00427CDD" w:rsidP="00427CDD">
      <w:pPr>
        <w:widowControl w:val="0"/>
        <w:spacing w:after="320"/>
        <w:rPr>
          <w:rFonts w:ascii="Arial Unicode MS" w:hAnsi="Arial Unicode MS" w:cs="Arial Unicode MS" w:hint="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D2379B" wp14:editId="7461BEDC">
            <wp:extent cx="5943600" cy="109982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9D22" w14:textId="56C02AB2" w:rsidR="00427CDD" w:rsidRDefault="00427CDD" w:rsidP="00427CDD">
      <w:pPr>
        <w:widowControl w:val="0"/>
        <w:spacing w:after="320"/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Logistic</w:t>
      </w:r>
      <w:r>
        <w:rPr>
          <w:rFonts w:ascii="Arial Unicode MS" w:hAnsi="Arial Unicode MS" w:cs="Arial Unicode MS" w:hint="eastAsia"/>
          <w:sz w:val="24"/>
          <w:szCs w:val="24"/>
        </w:rPr>
        <w:t>較佳。根據課程講述，在</w:t>
      </w:r>
      <w:r>
        <w:rPr>
          <w:rFonts w:ascii="Arial Unicode MS" w:hAnsi="Arial Unicode MS" w:cs="Arial Unicode MS" w:hint="eastAsia"/>
          <w:sz w:val="24"/>
          <w:szCs w:val="24"/>
        </w:rPr>
        <w:t>data</w:t>
      </w:r>
      <w:r>
        <w:rPr>
          <w:rFonts w:ascii="Arial Unicode MS" w:hAnsi="Arial Unicode MS" w:cs="Arial Unicode MS" w:hint="eastAsia"/>
          <w:sz w:val="24"/>
          <w:szCs w:val="24"/>
        </w:rPr>
        <w:t>量少的時候，</w:t>
      </w:r>
      <w:r>
        <w:rPr>
          <w:rFonts w:ascii="Arial Unicode MS" w:hAnsi="Arial Unicode MS" w:cs="Arial Unicode MS" w:hint="eastAsia"/>
          <w:sz w:val="24"/>
          <w:szCs w:val="24"/>
        </w:rPr>
        <w:t>generative</w:t>
      </w:r>
      <w:r>
        <w:rPr>
          <w:rFonts w:ascii="Arial Unicode MS" w:hAnsi="Arial Unicode MS" w:cs="Arial Unicode MS" w:hint="eastAsia"/>
          <w:sz w:val="24"/>
          <w:szCs w:val="24"/>
        </w:rPr>
        <w:t>有可能會較佳</w:t>
      </w:r>
      <w:r>
        <w:rPr>
          <w:rFonts w:ascii="Arial Unicode MS" w:hAnsi="Arial Unicode MS" w:cs="Arial Unicode MS" w:hint="eastAsia"/>
          <w:sz w:val="24"/>
          <w:szCs w:val="24"/>
        </w:rPr>
        <w:t>(</w:t>
      </w:r>
      <w:r>
        <w:rPr>
          <w:rFonts w:ascii="Arial Unicode MS" w:hAnsi="Arial Unicode MS" w:cs="Arial Unicode MS" w:hint="eastAsia"/>
          <w:sz w:val="24"/>
          <w:szCs w:val="24"/>
        </w:rPr>
        <w:t>因其具有產生關係之特性</w:t>
      </w:r>
      <w:r>
        <w:rPr>
          <w:rFonts w:ascii="Arial Unicode MS" w:hAnsi="Arial Unicode MS" w:cs="Arial Unicode MS" w:hint="eastAsia"/>
          <w:sz w:val="24"/>
          <w:szCs w:val="24"/>
        </w:rPr>
        <w:t>)</w:t>
      </w:r>
      <w:r>
        <w:rPr>
          <w:rFonts w:ascii="Arial Unicode MS" w:hAnsi="Arial Unicode MS" w:cs="Arial Unicode MS" w:hint="eastAsia"/>
          <w:sz w:val="24"/>
          <w:szCs w:val="24"/>
        </w:rPr>
        <w:t>，而</w:t>
      </w:r>
      <w:r>
        <w:rPr>
          <w:rFonts w:ascii="Arial Unicode MS" w:hAnsi="Arial Unicode MS" w:cs="Arial Unicode MS" w:hint="eastAsia"/>
          <w:sz w:val="24"/>
          <w:szCs w:val="24"/>
        </w:rPr>
        <w:t>data</w:t>
      </w:r>
      <w:r>
        <w:rPr>
          <w:rFonts w:ascii="Arial Unicode MS" w:hAnsi="Arial Unicode MS" w:cs="Arial Unicode MS" w:hint="eastAsia"/>
          <w:sz w:val="24"/>
          <w:szCs w:val="24"/>
        </w:rPr>
        <w:t>量</w:t>
      </w:r>
      <w:proofErr w:type="gramStart"/>
      <w:r>
        <w:rPr>
          <w:rFonts w:ascii="Arial Unicode MS" w:hAnsi="Arial Unicode MS" w:cs="Arial Unicode MS" w:hint="eastAsia"/>
          <w:sz w:val="24"/>
          <w:szCs w:val="24"/>
        </w:rPr>
        <w:t>多時，</w:t>
      </w:r>
      <w:proofErr w:type="gramEnd"/>
      <w:r>
        <w:rPr>
          <w:rFonts w:ascii="Arial Unicode MS" w:hAnsi="Arial Unicode MS" w:cs="Arial Unicode MS" w:hint="eastAsia"/>
          <w:sz w:val="24"/>
          <w:szCs w:val="24"/>
        </w:rPr>
        <w:t>logistic</w:t>
      </w:r>
      <w:r>
        <w:rPr>
          <w:rFonts w:ascii="Arial Unicode MS" w:hAnsi="Arial Unicode MS" w:cs="Arial Unicode MS" w:hint="eastAsia"/>
          <w:sz w:val="24"/>
          <w:szCs w:val="24"/>
        </w:rPr>
        <w:t>則表現較佳。此次作業，</w:t>
      </w:r>
      <w:r>
        <w:rPr>
          <w:rFonts w:ascii="Arial Unicode MS" w:hAnsi="Arial Unicode MS" w:cs="Arial Unicode MS" w:hint="eastAsia"/>
          <w:sz w:val="24"/>
          <w:szCs w:val="24"/>
        </w:rPr>
        <w:t>data</w:t>
      </w:r>
      <w:r>
        <w:rPr>
          <w:rFonts w:ascii="Arial Unicode MS" w:hAnsi="Arial Unicode MS" w:cs="Arial Unicode MS" w:hint="eastAsia"/>
          <w:sz w:val="24"/>
          <w:szCs w:val="24"/>
        </w:rPr>
        <w:t>量約五萬多筆，故</w:t>
      </w:r>
      <w:r>
        <w:rPr>
          <w:rFonts w:ascii="Arial Unicode MS" w:hAnsi="Arial Unicode MS" w:cs="Arial Unicode MS" w:hint="eastAsia"/>
          <w:sz w:val="24"/>
          <w:szCs w:val="24"/>
        </w:rPr>
        <w:t>logistic</w:t>
      </w:r>
      <w:r>
        <w:rPr>
          <w:rFonts w:ascii="Arial Unicode MS" w:hAnsi="Arial Unicode MS" w:cs="Arial Unicode MS" w:hint="eastAsia"/>
          <w:sz w:val="24"/>
          <w:szCs w:val="24"/>
        </w:rPr>
        <w:t>表現較佳。</w:t>
      </w:r>
    </w:p>
    <w:p w14:paraId="2532C61B" w14:textId="77777777" w:rsidR="00FD09A0" w:rsidRDefault="00FD09A0" w:rsidP="00427CDD">
      <w:pPr>
        <w:widowControl w:val="0"/>
        <w:spacing w:after="320"/>
        <w:rPr>
          <w:rFonts w:ascii="Open Sans" w:eastAsia="Open Sans" w:hAnsi="Open Sans" w:cs="Open Sans"/>
          <w:sz w:val="24"/>
          <w:szCs w:val="24"/>
        </w:rPr>
      </w:pPr>
    </w:p>
    <w:p w14:paraId="00000008" w14:textId="7FFCF3A5" w:rsidR="00B07BFC" w:rsidRDefault="00FD09A0">
      <w:pPr>
        <w:widowControl w:val="0"/>
        <w:numPr>
          <w:ilvl w:val="0"/>
          <w:numId w:val="1"/>
        </w:numPr>
        <w:spacing w:after="320"/>
        <w:rPr>
          <w:rFonts w:ascii="Open Sans" w:eastAsia="Open Sans" w:hAnsi="Open Sans" w:cs="Open San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(2%)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請實作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logistic regression 的正規化 (regularization)，並討論其對於你的模型準確率的影響。接著嘗試對正規項使用不同的權重 (lambda)，並討論其影響。(有關 regularization 請參考 </w:t>
      </w:r>
      <w:hyperlink r:id="rId6">
        <w:r>
          <w:rPr>
            <w:rFonts w:ascii="Open Sans" w:eastAsia="Open Sans" w:hAnsi="Open Sans" w:cs="Open Sans"/>
            <w:color w:val="0000FF"/>
            <w:sz w:val="24"/>
            <w:szCs w:val="24"/>
            <w:u w:val="single"/>
          </w:rPr>
          <w:t>https://goo.gl/SSWGhf</w:t>
        </w:r>
      </w:hyperlink>
      <w:r>
        <w:rPr>
          <w:rFonts w:ascii="Open Sans" w:eastAsia="Open Sans" w:hAnsi="Open Sans" w:cs="Open Sans"/>
          <w:sz w:val="24"/>
          <w:szCs w:val="24"/>
        </w:rPr>
        <w:t xml:space="preserve"> p.35)</w:t>
      </w:r>
    </w:p>
    <w:p w14:paraId="261BF156" w14:textId="49019AF0" w:rsidR="002B2949" w:rsidRDefault="00E72F26" w:rsidP="002B2949">
      <w:pPr>
        <w:widowControl w:val="0"/>
        <w:spacing w:after="320"/>
        <w:rPr>
          <w:rFonts w:ascii="Open Sans" w:hAnsi="Open Sans" w:cs="Open Sans" w:hint="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01DE5D5" wp14:editId="11CC66CB">
            <wp:extent cx="4572000" cy="2743200"/>
            <wp:effectExtent l="0" t="0" r="0" b="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val="en-US"/>
        </w:rPr>
        <w:t xml:space="preserve"> </w:t>
      </w:r>
      <w:r w:rsidR="00F32A65">
        <w:rPr>
          <w:noProof/>
          <w:lang w:val="en-US"/>
        </w:rPr>
        <w:lastRenderedPageBreak/>
        <w:drawing>
          <wp:inline distT="0" distB="0" distL="0" distR="0" wp14:anchorId="2FE420CC" wp14:editId="218F013D">
            <wp:extent cx="4572000" cy="2743200"/>
            <wp:effectExtent l="0" t="0" r="0" b="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C907585" w14:textId="0D4CA9D4" w:rsidR="00F32A65" w:rsidRPr="00F32A65" w:rsidRDefault="00F32A65" w:rsidP="002B2949">
      <w:pPr>
        <w:widowControl w:val="0"/>
        <w:spacing w:after="320"/>
        <w:rPr>
          <w:rFonts w:ascii="Open Sans" w:hAnsi="Open Sans" w:cs="Open Sans" w:hint="eastAsia"/>
          <w:sz w:val="24"/>
          <w:szCs w:val="24"/>
        </w:rPr>
      </w:pPr>
      <w:r>
        <w:rPr>
          <w:rFonts w:ascii="Open Sans" w:hAnsi="Open Sans" w:cs="Open Sans" w:hint="eastAsia"/>
          <w:sz w:val="24"/>
          <w:szCs w:val="24"/>
        </w:rPr>
        <w:t>理論上，</w:t>
      </w:r>
      <w:r>
        <w:rPr>
          <w:rFonts w:ascii="Arial Unicode MS" w:eastAsia="Arial Unicode MS" w:hAnsi="Arial Unicode MS" w:cs="Arial Unicode MS"/>
          <w:sz w:val="24"/>
          <w:szCs w:val="24"/>
        </w:rPr>
        <w:t>regularization</w:t>
      </w:r>
      <w:r>
        <w:rPr>
          <w:rFonts w:asciiTheme="minorEastAsia" w:hAnsiTheme="minorEastAsia" w:cs="Arial Unicode MS" w:hint="eastAsia"/>
          <w:sz w:val="24"/>
          <w:szCs w:val="24"/>
        </w:rPr>
        <w:t>的目的是防止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overfit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，故使用</w:t>
      </w:r>
      <w:r>
        <w:rPr>
          <w:rFonts w:ascii="Arial Unicode MS" w:eastAsia="Arial Unicode MS" w:hAnsi="Arial Unicode MS" w:cs="Arial Unicode MS"/>
          <w:sz w:val="24"/>
          <w:szCs w:val="24"/>
        </w:rPr>
        <w:t>regularization</w:t>
      </w:r>
      <w:r>
        <w:rPr>
          <w:rFonts w:asciiTheme="minorEastAsia" w:hAnsiTheme="minorEastAsia" w:cs="Arial Unicode MS" w:hint="eastAsia"/>
          <w:sz w:val="24"/>
          <w:szCs w:val="24"/>
        </w:rPr>
        <w:t>會降低</w:t>
      </w:r>
      <w:r>
        <w:rPr>
          <w:rFonts w:ascii="Arial Unicode MS" w:hAnsi="Arial Unicode MS" w:cs="Arial Unicode MS" w:hint="eastAsia"/>
          <w:sz w:val="24"/>
          <w:szCs w:val="24"/>
        </w:rPr>
        <w:t>training</w:t>
      </w:r>
      <w:r>
        <w:rPr>
          <w:rFonts w:ascii="Arial Unicode MS" w:hAnsi="Arial Unicode MS" w:cs="Arial Unicode MS" w:hint="eastAsia"/>
          <w:sz w:val="24"/>
          <w:szCs w:val="24"/>
        </w:rPr>
        <w:t>的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acc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，並提升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val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的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acc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。然而，這次在</w:t>
      </w:r>
      <w:r>
        <w:rPr>
          <w:rFonts w:ascii="Arial Unicode MS" w:hAnsi="Arial Unicode MS" w:cs="Arial Unicode MS" w:hint="eastAsia"/>
          <w:sz w:val="24"/>
          <w:szCs w:val="24"/>
        </w:rPr>
        <w:t>train</w:t>
      </w:r>
      <w:r>
        <w:rPr>
          <w:rFonts w:ascii="Arial Unicode MS" w:hAnsi="Arial Unicode MS" w:cs="Arial Unicode MS" w:hint="eastAsia"/>
          <w:sz w:val="24"/>
          <w:szCs w:val="24"/>
        </w:rPr>
        <w:t>之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acc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上卻呈現</w:t>
      </w:r>
      <w:proofErr w:type="gramStart"/>
      <w:r>
        <w:rPr>
          <w:rFonts w:ascii="Arial Unicode MS" w:hAnsi="Arial Unicode MS" w:cs="Arial Unicode MS" w:hint="eastAsia"/>
          <w:sz w:val="24"/>
          <w:szCs w:val="24"/>
        </w:rPr>
        <w:t>一</w:t>
      </w:r>
      <w:proofErr w:type="gramEnd"/>
      <w:r>
        <w:rPr>
          <w:rFonts w:ascii="Arial Unicode MS" w:hAnsi="Arial Unicode MS" w:cs="Arial Unicode MS" w:hint="eastAsia"/>
          <w:sz w:val="24"/>
          <w:szCs w:val="24"/>
        </w:rPr>
        <w:t>微笑曲線，推測是因為此次使用之</w:t>
      </w:r>
      <w:r>
        <w:rPr>
          <w:rFonts w:ascii="Arial Unicode MS" w:hAnsi="Arial Unicode MS" w:cs="Arial Unicode MS" w:hint="eastAsia"/>
          <w:sz w:val="24"/>
          <w:szCs w:val="24"/>
        </w:rPr>
        <w:t>linear logistic re</w:t>
      </w:r>
      <w:r>
        <w:rPr>
          <w:rFonts w:ascii="Arial Unicode MS" w:hAnsi="Arial Unicode MS" w:cs="Arial Unicode MS"/>
          <w:sz w:val="24"/>
          <w:szCs w:val="24"/>
        </w:rPr>
        <w:t>gression</w:t>
      </w:r>
      <w:r>
        <w:rPr>
          <w:rFonts w:ascii="Arial Unicode MS" w:hAnsi="Arial Unicode MS" w:cs="Arial Unicode MS" w:hint="eastAsia"/>
          <w:sz w:val="24"/>
          <w:szCs w:val="24"/>
        </w:rPr>
        <w:t>並沒有</w:t>
      </w:r>
      <w:proofErr w:type="spellStart"/>
      <w:r>
        <w:rPr>
          <w:rFonts w:ascii="Arial Unicode MS" w:hAnsi="Arial Unicode MS" w:cs="Arial Unicode MS" w:hint="eastAsia"/>
          <w:sz w:val="24"/>
          <w:szCs w:val="24"/>
        </w:rPr>
        <w:t>overfit</w:t>
      </w:r>
      <w:proofErr w:type="spellEnd"/>
      <w:r>
        <w:rPr>
          <w:rFonts w:ascii="Arial Unicode MS" w:hAnsi="Arial Unicode MS" w:cs="Arial Unicode MS" w:hint="eastAsia"/>
          <w:sz w:val="24"/>
          <w:szCs w:val="24"/>
        </w:rPr>
        <w:t>，故結果與理論不相符。</w:t>
      </w:r>
    </w:p>
    <w:p w14:paraId="353FEA42" w14:textId="2CCD0A34" w:rsidR="002B2949" w:rsidRDefault="002B2949" w:rsidP="002B2949">
      <w:pPr>
        <w:widowControl w:val="0"/>
        <w:spacing w:after="320"/>
        <w:rPr>
          <w:rFonts w:ascii="Open Sans" w:eastAsia="Open Sans" w:hAnsi="Open Sans" w:cs="Open Sans"/>
          <w:sz w:val="24"/>
          <w:szCs w:val="24"/>
        </w:rPr>
      </w:pPr>
    </w:p>
    <w:p w14:paraId="00000009" w14:textId="1430B985" w:rsidR="00B07BFC" w:rsidRPr="00427CDD" w:rsidRDefault="00FD09A0">
      <w:pPr>
        <w:widowControl w:val="0"/>
        <w:numPr>
          <w:ilvl w:val="0"/>
          <w:numId w:val="1"/>
        </w:numPr>
        <w:spacing w:after="32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(1%) 請說明你實作的 best model，其訓練方式和準確率為何？</w:t>
      </w:r>
    </w:p>
    <w:p w14:paraId="16205538" w14:textId="6DBB4B08" w:rsidR="00427CDD" w:rsidRDefault="00427CDD" w:rsidP="00427CDD">
      <w:pPr>
        <w:widowControl w:val="0"/>
        <w:spacing w:after="320"/>
        <w:rPr>
          <w:rFonts w:ascii="Arial Unicode MS" w:hAnsi="Arial Unicode MS" w:cs="Arial Unicode MS" w:hint="eastAs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11BBE3" wp14:editId="3CB52973">
            <wp:extent cx="5943600" cy="558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7F0B" w14:textId="66136065" w:rsidR="00427CDD" w:rsidRDefault="00427CDD" w:rsidP="00427CDD">
      <w:pPr>
        <w:widowControl w:val="0"/>
        <w:spacing w:after="320"/>
        <w:rPr>
          <w:rFonts w:ascii="Arial Unicode MS" w:hAnsi="Arial Unicode MS" w:cs="Arial Unicode MS" w:hint="eastAsia"/>
          <w:sz w:val="24"/>
          <w:szCs w:val="24"/>
        </w:rPr>
      </w:pPr>
      <w:r>
        <w:rPr>
          <w:rFonts w:ascii="Arial Unicode MS" w:hAnsi="Arial Unicode MS" w:cs="Arial Unicode MS" w:hint="eastAsia"/>
          <w:sz w:val="24"/>
          <w:szCs w:val="24"/>
        </w:rPr>
        <w:t>我的</w:t>
      </w:r>
      <w:r>
        <w:rPr>
          <w:rFonts w:ascii="Arial Unicode MS" w:hAnsi="Arial Unicode MS" w:cs="Arial Unicode MS" w:hint="eastAsia"/>
          <w:sz w:val="24"/>
          <w:szCs w:val="24"/>
        </w:rPr>
        <w:t xml:space="preserve">best </w:t>
      </w:r>
      <w:r>
        <w:rPr>
          <w:rFonts w:ascii="Arial Unicode MS" w:hAnsi="Arial Unicode MS" w:cs="Arial Unicode MS"/>
          <w:sz w:val="24"/>
          <w:szCs w:val="24"/>
        </w:rPr>
        <w:t>model</w:t>
      </w:r>
      <w:r>
        <w:rPr>
          <w:rFonts w:ascii="Arial Unicode MS" w:hAnsi="Arial Unicode MS" w:cs="Arial Unicode MS" w:hint="eastAsia"/>
          <w:sz w:val="24"/>
          <w:szCs w:val="24"/>
        </w:rPr>
        <w:t>採用將增加</w:t>
      </w:r>
      <w:r>
        <w:rPr>
          <w:rFonts w:ascii="Arial Unicode MS" w:hAnsi="Arial Unicode MS" w:cs="Arial Unicode MS" w:hint="eastAsia"/>
          <w:sz w:val="24"/>
          <w:szCs w:val="24"/>
        </w:rPr>
        <w:t>feature</w:t>
      </w:r>
      <w:r>
        <w:rPr>
          <w:rFonts w:ascii="Arial Unicode MS" w:hAnsi="Arial Unicode MS" w:cs="Arial Unicode MS" w:hint="eastAsia"/>
          <w:sz w:val="24"/>
          <w:szCs w:val="24"/>
        </w:rPr>
        <w:t>之</w:t>
      </w:r>
      <w:r>
        <w:rPr>
          <w:rFonts w:ascii="Arial Unicode MS" w:hAnsi="Arial Unicode MS" w:cs="Arial Unicode MS" w:hint="eastAsia"/>
          <w:sz w:val="24"/>
          <w:szCs w:val="24"/>
        </w:rPr>
        <w:t>2</w:t>
      </w:r>
      <w:r>
        <w:rPr>
          <w:rFonts w:ascii="Arial Unicode MS" w:hAnsi="Arial Unicode MS" w:cs="Arial Unicode MS" w:hint="eastAsia"/>
          <w:sz w:val="24"/>
          <w:szCs w:val="24"/>
        </w:rPr>
        <w:t>次、</w:t>
      </w:r>
      <w:proofErr w:type="gramStart"/>
      <w:r>
        <w:rPr>
          <w:rFonts w:ascii="Arial Unicode MS" w:hAnsi="Arial Unicode MS" w:cs="Arial Unicode MS" w:hint="eastAsia"/>
          <w:sz w:val="24"/>
          <w:szCs w:val="24"/>
        </w:rPr>
        <w:t>3</w:t>
      </w:r>
      <w:r>
        <w:rPr>
          <w:rFonts w:ascii="Arial Unicode MS" w:hAnsi="Arial Unicode MS" w:cs="Arial Unicode MS" w:hint="eastAsia"/>
          <w:sz w:val="24"/>
          <w:szCs w:val="24"/>
        </w:rPr>
        <w:t>次項</w:t>
      </w:r>
      <w:proofErr w:type="gramEnd"/>
      <w:r>
        <w:rPr>
          <w:rFonts w:ascii="Arial Unicode MS" w:hAnsi="Arial Unicode MS" w:cs="Arial Unicode MS" w:hint="eastAsia"/>
          <w:sz w:val="24"/>
          <w:szCs w:val="24"/>
        </w:rPr>
        <w:t>，並將與預測較不相干的資料</w:t>
      </w:r>
      <w:r>
        <w:rPr>
          <w:rFonts w:ascii="Arial Unicode MS" w:hAnsi="Arial Unicode MS" w:cs="Arial Unicode MS" w:hint="eastAsia"/>
          <w:sz w:val="24"/>
          <w:szCs w:val="24"/>
        </w:rPr>
        <w:t>drop</w:t>
      </w:r>
      <w:r>
        <w:rPr>
          <w:rFonts w:ascii="Arial Unicode MS" w:hAnsi="Arial Unicode MS" w:cs="Arial Unicode MS" w:hint="eastAsia"/>
          <w:sz w:val="24"/>
          <w:szCs w:val="24"/>
        </w:rPr>
        <w:t>掉，且使用</w:t>
      </w:r>
      <w:r>
        <w:rPr>
          <w:rFonts w:ascii="Arial Unicode MS" w:hAnsi="Arial Unicode MS" w:cs="Arial Unicode MS" w:hint="eastAsia"/>
          <w:sz w:val="24"/>
          <w:szCs w:val="24"/>
        </w:rPr>
        <w:t>Batch size = 1</w:t>
      </w:r>
      <w:r>
        <w:rPr>
          <w:rFonts w:ascii="Arial Unicode MS" w:hAnsi="Arial Unicode MS" w:cs="Arial Unicode MS" w:hint="eastAsia"/>
          <w:sz w:val="24"/>
          <w:szCs w:val="24"/>
        </w:rPr>
        <w:t>之技巧。經過幾次嘗試，找到最佳的</w:t>
      </w:r>
      <w:r>
        <w:rPr>
          <w:rFonts w:ascii="Arial Unicode MS" w:hAnsi="Arial Unicode MS" w:cs="Arial Unicode MS" w:hint="eastAsia"/>
          <w:sz w:val="24"/>
          <w:szCs w:val="24"/>
        </w:rPr>
        <w:t>epoch</w:t>
      </w:r>
      <w:r>
        <w:rPr>
          <w:rFonts w:ascii="Arial Unicode MS" w:hAnsi="Arial Unicode MS" w:cs="Arial Unicode MS" w:hint="eastAsia"/>
          <w:sz w:val="24"/>
          <w:szCs w:val="24"/>
        </w:rPr>
        <w:t>與</w:t>
      </w:r>
      <w:r>
        <w:rPr>
          <w:rFonts w:ascii="Arial Unicode MS" w:hAnsi="Arial Unicode MS" w:cs="Arial Unicode MS" w:hint="eastAsia"/>
          <w:sz w:val="24"/>
          <w:szCs w:val="24"/>
        </w:rPr>
        <w:t>learning</w:t>
      </w:r>
      <w:r>
        <w:rPr>
          <w:rFonts w:ascii="Arial Unicode MS" w:hAnsi="Arial Unicode MS" w:cs="Arial Unicode MS" w:hint="eastAsia"/>
          <w:sz w:val="24"/>
          <w:szCs w:val="24"/>
        </w:rPr>
        <w:t>。</w:t>
      </w:r>
    </w:p>
    <w:p w14:paraId="7F5DBE72" w14:textId="326C5324" w:rsidR="00427CDD" w:rsidRDefault="00427CDD" w:rsidP="00427CDD">
      <w:pPr>
        <w:widowControl w:val="0"/>
        <w:spacing w:after="320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000000A" w14:textId="35D78339" w:rsidR="00B07BFC" w:rsidRPr="0021716F" w:rsidRDefault="00FD09A0">
      <w:pPr>
        <w:widowControl w:val="0"/>
        <w:numPr>
          <w:ilvl w:val="0"/>
          <w:numId w:val="1"/>
        </w:numPr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(1%)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請實作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輸入特徵標準化 (feature normalization)，並比較是否應用此技巧，會對於你的模型有何影響。</w:t>
      </w:r>
    </w:p>
    <w:p w14:paraId="668330CD" w14:textId="453A5CFB" w:rsidR="0021716F" w:rsidRDefault="0021716F" w:rsidP="0021716F">
      <w:pPr>
        <w:widowControl w:val="0"/>
        <w:spacing w:after="320"/>
        <w:rPr>
          <w:rFonts w:ascii="Arial Unicode MS" w:hAnsi="Arial Unicode MS" w:cs="Arial Unicode MS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8E099C1" wp14:editId="510057EB">
            <wp:simplePos x="0" y="0"/>
            <wp:positionH relativeFrom="column">
              <wp:posOffset>2095500</wp:posOffset>
            </wp:positionH>
            <wp:positionV relativeFrom="paragraph">
              <wp:posOffset>142875</wp:posOffset>
            </wp:positionV>
            <wp:extent cx="3705225" cy="866775"/>
            <wp:effectExtent l="0" t="0" r="9525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hint="eastAsia"/>
          <w:sz w:val="24"/>
          <w:szCs w:val="24"/>
        </w:rPr>
        <w:t>未使用</w:t>
      </w:r>
      <w:r>
        <w:rPr>
          <w:rFonts w:ascii="Arial Unicode MS" w:eastAsia="Arial Unicode MS" w:hAnsi="Arial Unicode MS" w:cs="Arial Unicode MS"/>
          <w:sz w:val="24"/>
          <w:szCs w:val="24"/>
        </w:rPr>
        <w:t>feature normalization</w:t>
      </w:r>
    </w:p>
    <w:p w14:paraId="6E54AF32" w14:textId="6B0DD263" w:rsidR="0021716F" w:rsidRDefault="0021716F" w:rsidP="0021716F">
      <w:pPr>
        <w:widowControl w:val="0"/>
        <w:spacing w:after="320"/>
        <w:rPr>
          <w:rFonts w:ascii="Times New Roman" w:hAnsi="Times New Roman" w:cs="Times New Roman"/>
          <w:sz w:val="24"/>
          <w:szCs w:val="24"/>
        </w:rPr>
      </w:pPr>
    </w:p>
    <w:p w14:paraId="0C4D0B91" w14:textId="02C166DD" w:rsidR="0021716F" w:rsidRDefault="0021716F" w:rsidP="0021716F">
      <w:pPr>
        <w:widowControl w:val="0"/>
        <w:spacing w:after="320"/>
        <w:rPr>
          <w:rFonts w:ascii="Times New Roman" w:hAnsi="Times New Roman" w:cs="Times New Roman"/>
          <w:sz w:val="24"/>
          <w:szCs w:val="24"/>
        </w:rPr>
      </w:pPr>
    </w:p>
    <w:p w14:paraId="72130012" w14:textId="6AB1D763" w:rsidR="0021716F" w:rsidRDefault="0021716F" w:rsidP="0021716F">
      <w:pPr>
        <w:widowControl w:val="0"/>
        <w:spacing w:after="320"/>
        <w:rPr>
          <w:rFonts w:ascii="Arial Unicode MS" w:hAnsi="Arial Unicode MS" w:cs="Arial Unicode MS"/>
          <w:sz w:val="24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21DB3AD" wp14:editId="15CE8A76">
            <wp:simplePos x="0" y="0"/>
            <wp:positionH relativeFrom="column">
              <wp:posOffset>2118360</wp:posOffset>
            </wp:positionH>
            <wp:positionV relativeFrom="paragraph">
              <wp:posOffset>53340</wp:posOffset>
            </wp:positionV>
            <wp:extent cx="3609975" cy="866775"/>
            <wp:effectExtent l="0" t="0" r="9525" b="952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cs="Arial Unicode MS" w:hint="eastAsia"/>
          <w:sz w:val="24"/>
          <w:szCs w:val="24"/>
        </w:rPr>
        <w:t>使用</w:t>
      </w:r>
      <w:r>
        <w:rPr>
          <w:rFonts w:ascii="Arial Unicode MS" w:eastAsia="Arial Unicode MS" w:hAnsi="Arial Unicode MS" w:cs="Arial Unicode MS"/>
          <w:sz w:val="24"/>
          <w:szCs w:val="24"/>
        </w:rPr>
        <w:t>feature normalization</w:t>
      </w:r>
    </w:p>
    <w:p w14:paraId="5DF6A999" w14:textId="5DF3BD4B" w:rsidR="0021716F" w:rsidRDefault="0021716F" w:rsidP="0021716F">
      <w:pPr>
        <w:widowControl w:val="0"/>
        <w:spacing w:after="320"/>
        <w:rPr>
          <w:rFonts w:ascii="Times New Roman" w:hAnsi="Times New Roman" w:cs="Times New Roman"/>
          <w:sz w:val="24"/>
          <w:szCs w:val="24"/>
        </w:rPr>
      </w:pPr>
    </w:p>
    <w:p w14:paraId="0504D005" w14:textId="77777777" w:rsidR="00AD1BB9" w:rsidRDefault="00AD1BB9" w:rsidP="0021716F">
      <w:pPr>
        <w:widowControl w:val="0"/>
        <w:spacing w:after="320"/>
        <w:rPr>
          <w:rFonts w:ascii="Arial Unicode MS" w:eastAsia="Arial Unicode MS" w:hAnsi="Arial Unicode MS" w:cs="Arial Unicode MS"/>
          <w:sz w:val="24"/>
          <w:szCs w:val="24"/>
        </w:rPr>
      </w:pPr>
    </w:p>
    <w:p w14:paraId="5093CDB4" w14:textId="251CE544" w:rsidR="0021716F" w:rsidRDefault="00AD1BB9" w:rsidP="0021716F">
      <w:pPr>
        <w:widowControl w:val="0"/>
        <w:spacing w:after="320"/>
        <w:rPr>
          <w:rFonts w:asciiTheme="minorEastAsia" w:hAnsiTheme="minorEastAsia" w:cs="Arial Unicode MS"/>
          <w:sz w:val="24"/>
          <w:szCs w:val="24"/>
        </w:rPr>
      </w:pPr>
      <w:r>
        <w:rPr>
          <w:rFonts w:asciiTheme="minorEastAsia" w:hAnsiTheme="minorEastAsia" w:cs="Arial Unicode MS" w:hint="eastAsia"/>
          <w:sz w:val="24"/>
          <w:szCs w:val="24"/>
        </w:rPr>
        <w:t>使用</w:t>
      </w:r>
      <w:r>
        <w:rPr>
          <w:rFonts w:ascii="Arial Unicode MS" w:eastAsia="Arial Unicode MS" w:hAnsi="Arial Unicode MS" w:cs="Arial Unicode MS"/>
          <w:sz w:val="24"/>
          <w:szCs w:val="24"/>
        </w:rPr>
        <w:t>feature normalization</w:t>
      </w:r>
      <w:r>
        <w:rPr>
          <w:rFonts w:asciiTheme="minorEastAsia" w:hAnsiTheme="minorEastAsia" w:cs="Arial Unicode MS" w:hint="eastAsia"/>
          <w:sz w:val="24"/>
          <w:szCs w:val="24"/>
        </w:rPr>
        <w:t>會使的不管是在loss function或者是accuracy的部分都表現得更佳。</w:t>
      </w:r>
    </w:p>
    <w:p w14:paraId="0C294026" w14:textId="3F057B3B" w:rsidR="0021716F" w:rsidRPr="00BF621A" w:rsidRDefault="00AD1BB9" w:rsidP="00BF621A">
      <w:pPr>
        <w:pStyle w:val="Web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A1A1A"/>
          <w:szCs w:val="27"/>
        </w:rPr>
      </w:pPr>
      <w:r>
        <w:rPr>
          <w:rFonts w:asciiTheme="minorEastAsia" w:hAnsiTheme="minorEastAsia" w:cs="Arial Unicode MS" w:hint="eastAsia"/>
        </w:rPr>
        <w:t>使用</w:t>
      </w:r>
      <w:r>
        <w:rPr>
          <w:rFonts w:ascii="Arial Unicode MS" w:eastAsia="Arial Unicode MS" w:hAnsi="Arial Unicode MS" w:cs="Arial Unicode MS"/>
        </w:rPr>
        <w:t>feature normalization</w:t>
      </w:r>
      <w:r>
        <w:rPr>
          <w:rFonts w:asciiTheme="minorEastAsia" w:eastAsiaTheme="minorEastAsia" w:hAnsiTheme="minorEastAsia" w:cs="Arial Unicode MS" w:hint="eastAsia"/>
        </w:rPr>
        <w:t>可</w:t>
      </w:r>
      <w:r w:rsidRPr="00AD1BB9">
        <w:rPr>
          <w:rFonts w:asciiTheme="minorEastAsia" w:eastAsiaTheme="minorEastAsia" w:hAnsiTheme="minorEastAsia" w:hint="eastAsia"/>
          <w:iCs/>
          <w:color w:val="1A1A1A"/>
          <w:szCs w:val="27"/>
        </w:rPr>
        <w:t>去除特徵之間的相關性</w:t>
      </w:r>
      <w:r w:rsidRPr="00AD1BB9">
        <w:rPr>
          <w:rFonts w:asciiTheme="minorEastAsia" w:eastAsiaTheme="minorEastAsia" w:hAnsiTheme="minorEastAsia" w:hint="eastAsia"/>
          <w:color w:val="1A1A1A"/>
          <w:szCs w:val="27"/>
        </w:rPr>
        <w:t> </w:t>
      </w:r>
      <w:r>
        <w:rPr>
          <w:rFonts w:asciiTheme="minorEastAsia" w:eastAsiaTheme="minorEastAsia" w:hAnsiTheme="minorEastAsia" w:hint="eastAsia"/>
          <w:color w:val="1A1A1A"/>
          <w:szCs w:val="27"/>
        </w:rPr>
        <w:t>，使特徵獨立。也可讓</w:t>
      </w:r>
      <w:r w:rsidRPr="00AD1BB9">
        <w:rPr>
          <w:rFonts w:asciiTheme="minorEastAsia" w:eastAsiaTheme="minorEastAsia" w:hAnsiTheme="minorEastAsia" w:hint="eastAsia"/>
          <w:iCs/>
          <w:color w:val="1A1A1A"/>
          <w:szCs w:val="27"/>
        </w:rPr>
        <w:t>所有特徵具有相同的均值和方差</w:t>
      </w:r>
      <w:r w:rsidRPr="00AD1BB9">
        <w:rPr>
          <w:rFonts w:asciiTheme="minorEastAsia" w:eastAsiaTheme="minorEastAsia" w:hAnsiTheme="minorEastAsia" w:hint="eastAsia"/>
          <w:color w:val="1A1A1A"/>
          <w:szCs w:val="27"/>
        </w:rPr>
        <w:t> </w:t>
      </w:r>
      <w:r>
        <w:rPr>
          <w:rFonts w:asciiTheme="minorEastAsia" w:eastAsiaTheme="minorEastAsia" w:hAnsiTheme="minorEastAsia" w:hint="eastAsia"/>
          <w:color w:val="1A1A1A"/>
          <w:szCs w:val="27"/>
        </w:rPr>
        <w:t>，讓特徵</w:t>
      </w:r>
      <w:r w:rsidRPr="00AD1BB9">
        <w:rPr>
          <w:rFonts w:asciiTheme="minorEastAsia" w:eastAsiaTheme="minorEastAsia" w:hAnsiTheme="minorEastAsia" w:hint="eastAsia"/>
          <w:color w:val="1A1A1A"/>
          <w:szCs w:val="27"/>
        </w:rPr>
        <w:t>同分佈。</w:t>
      </w:r>
      <w:bookmarkStart w:id="0" w:name="_GoBack"/>
      <w:bookmarkEnd w:id="0"/>
    </w:p>
    <w:sectPr w:rsidR="0021716F" w:rsidRPr="00BF62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0379"/>
    <w:multiLevelType w:val="multilevel"/>
    <w:tmpl w:val="F6A0E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FC"/>
    <w:rsid w:val="0021716F"/>
    <w:rsid w:val="002B2949"/>
    <w:rsid w:val="00427CDD"/>
    <w:rsid w:val="00AD1BB9"/>
    <w:rsid w:val="00B07BFC"/>
    <w:rsid w:val="00BF621A"/>
    <w:rsid w:val="00E72F26"/>
    <w:rsid w:val="00F32A65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7D02"/>
  <w15:docId w15:val="{8616FE22-3FC1-4CD6-BE1B-276753FC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B2949"/>
    <w:rPr>
      <w:color w:val="0000FF" w:themeColor="hyperlink"/>
      <w:u w:val="single"/>
    </w:rPr>
  </w:style>
  <w:style w:type="paragraph" w:styleId="Web">
    <w:name w:val="Normal (Web)"/>
    <w:basedOn w:val="a"/>
    <w:uiPriority w:val="99"/>
    <w:unhideWhenUsed/>
    <w:rsid w:val="00AD1BB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SSWGh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工作表1!$K$1</c:f>
              <c:strCache>
                <c:ptCount val="1"/>
                <c:pt idx="0">
                  <c:v>train_acc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工作表1!$I$2:$I$7</c:f>
              <c:numCache>
                <c:formatCode>General</c:formatCode>
                <c:ptCount val="6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0.01</c:v>
                </c:pt>
                <c:pt idx="4">
                  <c:v>0.1</c:v>
                </c:pt>
              </c:numCache>
            </c:numRef>
          </c:xVal>
          <c:yVal>
            <c:numRef>
              <c:f>工作表1!$K$2:$K$7</c:f>
              <c:numCache>
                <c:formatCode>General</c:formatCode>
                <c:ptCount val="6"/>
                <c:pt idx="0">
                  <c:v>0.88405577119066703</c:v>
                </c:pt>
                <c:pt idx="1">
                  <c:v>0.88407745516837599</c:v>
                </c:pt>
                <c:pt idx="2">
                  <c:v>0.88409913914608496</c:v>
                </c:pt>
                <c:pt idx="3">
                  <c:v>0.88396903527983095</c:v>
                </c:pt>
                <c:pt idx="4">
                  <c:v>0.88453281870026201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E6-4259-9E8D-DF745427F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9248"/>
        <c:axId val="1409664"/>
      </c:scatterChart>
      <c:valAx>
        <c:axId val="140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09664"/>
        <c:crosses val="autoZero"/>
        <c:crossBetween val="midCat"/>
      </c:valAx>
      <c:valAx>
        <c:axId val="140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0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7.042366579177603E-2"/>
          <c:y val="0.18157407407407408"/>
          <c:w val="0.89075699912510942"/>
          <c:h val="0.6097528433945756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工作表1!$J$1</c:f>
              <c:strCache>
                <c:ptCount val="1"/>
                <c:pt idx="0">
                  <c:v>val_acc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工作表1!$I$2:$I$7</c:f>
              <c:numCache>
                <c:formatCode>General</c:formatCode>
                <c:ptCount val="6"/>
                <c:pt idx="0">
                  <c:v>0</c:v>
                </c:pt>
                <c:pt idx="1">
                  <c:v>1E-4</c:v>
                </c:pt>
                <c:pt idx="2">
                  <c:v>1E-3</c:v>
                </c:pt>
                <c:pt idx="3">
                  <c:v>0.01</c:v>
                </c:pt>
                <c:pt idx="4">
                  <c:v>0.1</c:v>
                </c:pt>
              </c:numCache>
            </c:numRef>
          </c:xVal>
          <c:yVal>
            <c:numRef>
              <c:f>工作表1!$J$2:$J$7</c:f>
              <c:numCache>
                <c:formatCode>General</c:formatCode>
                <c:ptCount val="6"/>
                <c:pt idx="0">
                  <c:v>0.87418601793832096</c:v>
                </c:pt>
                <c:pt idx="1">
                  <c:v>0.87418601793832096</c:v>
                </c:pt>
                <c:pt idx="2">
                  <c:v>0.87418601793832096</c:v>
                </c:pt>
                <c:pt idx="3">
                  <c:v>0.87406315272146395</c:v>
                </c:pt>
                <c:pt idx="4">
                  <c:v>0.875291804890035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C7-4C3D-B4C7-C66AB4A61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9248"/>
        <c:axId val="1409664"/>
      </c:scatterChart>
      <c:valAx>
        <c:axId val="140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09664"/>
        <c:crosses val="autoZero"/>
        <c:crossBetween val="midCat"/>
      </c:valAx>
      <c:valAx>
        <c:axId val="140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0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俞程 王</cp:lastModifiedBy>
  <cp:revision>8</cp:revision>
  <dcterms:created xsi:type="dcterms:W3CDTF">2020-04-04T16:17:00Z</dcterms:created>
  <dcterms:modified xsi:type="dcterms:W3CDTF">2020-04-05T05:27:00Z</dcterms:modified>
</cp:coreProperties>
</file>