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rFonts w:ascii="Nunito" w:cs="Nunito" w:eastAsia="Nunito" w:hAnsi="Nunito"/>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f165b"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ffffff"/>
                <w:sz w:val="40"/>
                <w:szCs w:val="40"/>
              </w:rPr>
            </w:pPr>
            <w:r w:rsidDel="00000000" w:rsidR="00000000" w:rsidRPr="00000000">
              <w:rPr>
                <w:rFonts w:ascii="Nunito" w:cs="Nunito" w:eastAsia="Nunito" w:hAnsi="Nunito"/>
                <w:b w:val="1"/>
                <w:bCs w:val="1"/>
                <w:color w:val="ffffff"/>
                <w:sz w:val="40"/>
                <w:szCs w:val="40"/>
                <w:rtl w:val="0"/>
              </w:rPr>
              <w:t xml:space="preserve">AI Use Statement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iCs w:val="1"/>
                <w:color w:val="ffffff"/>
              </w:rPr>
            </w:pPr>
            <w:r w:rsidDel="00000000" w:rsidR="00000000" w:rsidRPr="00000000">
              <w:rPr>
                <w:rFonts w:ascii="Nunito" w:cs="Nunito" w:eastAsia="Nunito" w:hAnsi="Nunito"/>
                <w:i w:val="1"/>
                <w:iCs w:val="1"/>
                <w:color w:val="ffffff"/>
                <w:rtl w:val="0"/>
              </w:rPr>
              <w:t xml:space="preserve">Submit with every Level 3 and 4 output</w:t>
            </w:r>
          </w:p>
        </w:tc>
      </w:tr>
    </w:tbl>
    <w:p w:rsidR="00000000" w:rsidDel="00000000" w:rsidP="00000000" w:rsidRDefault="00000000" w:rsidRPr="00000000" w14:paraId="00000004">
      <w:pPr>
        <w:spacing w:after="280" w:line="240" w:lineRule="auto"/>
        <w:rPr>
          <w:rFonts w:ascii="Nunito" w:cs="Nunito" w:eastAsia="Nunito" w:hAnsi="Nunito"/>
        </w:rPr>
      </w:pPr>
      <w:r w:rsidDel="00000000" w:rsidR="00000000" w:rsidRPr="00000000">
        <w:rPr>
          <w:rtl w:val="0"/>
        </w:rPr>
      </w:r>
    </w:p>
    <w:tbl>
      <w:tblPr>
        <w:tblStyle w:val="Table2"/>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0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efefef" w:val="clear"/>
            <w:tcMar>
              <w:top w:w="120.0" w:type="dxa"/>
              <w:left w:w="180.0" w:type="dxa"/>
              <w:bottom w:w="120.0" w:type="dxa"/>
              <w:right w:w="140.0" w:type="dxa"/>
            </w:tcMar>
          </w:tcPr>
          <w:p w:rsidR="00000000" w:rsidDel="00000000" w:rsidP="00000000" w:rsidRDefault="00000000" w:rsidRPr="00000000" w14:paraId="00000005">
            <w:pPr>
              <w:spacing w:after="60" w:line="240" w:lineRule="auto"/>
              <w:rPr>
                <w:rFonts w:ascii="Nunito" w:cs="Nunito" w:eastAsia="Nunito" w:hAnsi="Nunito"/>
              </w:rPr>
            </w:pPr>
            <w:r w:rsidDel="00000000" w:rsidR="00000000" w:rsidRPr="00000000">
              <w:rPr>
                <w:rFonts w:ascii="Nunito" w:cs="Nunito" w:eastAsia="Nunito" w:hAnsi="Nunito"/>
                <w:b w:val="1"/>
                <w:bCs w:val="1"/>
                <w:rtl w:val="0"/>
              </w:rPr>
              <w:t xml:space="preserve">How to use this form</w:t>
            </w:r>
            <w:r w:rsidDel="00000000" w:rsidR="00000000" w:rsidRPr="00000000">
              <w:rPr>
                <w:rtl w:val="0"/>
              </w:rPr>
            </w:r>
          </w:p>
          <w:p w:rsidR="00000000" w:rsidDel="00000000" w:rsidP="00000000" w:rsidRDefault="00000000" w:rsidRPr="00000000" w14:paraId="00000006">
            <w:pPr>
              <w:spacing w:line="240" w:lineRule="auto"/>
              <w:rPr>
                <w:rFonts w:ascii="Nunito" w:cs="Nunito" w:eastAsia="Nunito" w:hAnsi="Nunito"/>
              </w:rPr>
            </w:pPr>
            <w:r w:rsidDel="00000000" w:rsidR="00000000" w:rsidRPr="00000000">
              <w:rPr>
                <w:rFonts w:ascii="Nunito" w:cs="Nunito" w:eastAsia="Nunito" w:hAnsi="Nunito"/>
                <w:color w:val="1f1f1f"/>
                <w:rtl w:val="0"/>
              </w:rPr>
              <w:t xml:space="preserve">Fill out this statement and submit it along with your Level 3 or Level 4 output. You can submit it as a separate file, paste it at the top of your document, or fill it in a Coursera form field — whichever your course uses. Over-disclosure is always safer than under-disclosure.</w:t>
            </w:r>
            <w:r w:rsidDel="00000000" w:rsidR="00000000" w:rsidRPr="00000000">
              <w:rPr>
                <w:rtl w:val="0"/>
              </w:rPr>
            </w:r>
          </w:p>
        </w:tc>
      </w:tr>
    </w:tbl>
    <w:p w:rsidR="00000000" w:rsidDel="00000000" w:rsidP="00000000" w:rsidRDefault="00000000" w:rsidRPr="00000000" w14:paraId="00000007">
      <w:pPr>
        <w:pBdr>
          <w:bottom w:color="2e75b6" w:space="1" w:sz="6" w:val="single"/>
        </w:pBdr>
        <w:spacing w:after="240" w:before="24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8">
      <w:pPr>
        <w:pStyle w:val="Heading2"/>
        <w:keepNext w:val="0"/>
        <w:keepLines w:val="0"/>
        <w:spacing w:after="140" w:before="280" w:line="24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Submission Information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9">
            <w:pPr>
              <w:spacing w:after="40" w:before="40" w:line="28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Course Code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A">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MO-ITI161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B">
            <w:pPr>
              <w:spacing w:after="40" w:before="40" w:line="28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Course Title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C">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Web Systems and Technology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D">
            <w:pPr>
              <w:spacing w:after="40" w:before="40" w:line="28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Activity Title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E">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Milestone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F">
            <w:pPr>
              <w:spacing w:after="40" w:before="40" w:line="28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Section</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0">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A3101</w:t>
            </w:r>
            <w:r w:rsidDel="00000000" w:rsidR="00000000" w:rsidRPr="00000000">
              <w:rPr>
                <w:rtl w:val="0"/>
              </w:rPr>
            </w:r>
          </w:p>
        </w:tc>
      </w:tr>
    </w:tbl>
    <w:p w:rsidR="00000000" w:rsidDel="00000000" w:rsidP="00000000" w:rsidRDefault="00000000" w:rsidRPr="00000000" w14:paraId="00000011">
      <w:pPr>
        <w:pBdr>
          <w:bottom w:color="2e75b6" w:space="1" w:sz="6" w:val="single"/>
        </w:pBdr>
        <w:spacing w:after="240" w:before="24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2">
      <w:pPr>
        <w:pStyle w:val="Heading2"/>
        <w:keepNext w:val="0"/>
        <w:keepLines w:val="0"/>
        <w:spacing w:after="140" w:before="280" w:line="240" w:lineRule="auto"/>
        <w:ind w:left="0" w:firstLine="0"/>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13">
      <w:pPr>
        <w:pStyle w:val="Heading2"/>
        <w:keepNext w:val="0"/>
        <w:keepLines w:val="0"/>
        <w:spacing w:after="140" w:before="280" w:line="240" w:lineRule="auto"/>
        <w:ind w:left="0" w:firstLine="0"/>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14">
      <w:pPr>
        <w:pStyle w:val="Heading2"/>
        <w:keepNext w:val="0"/>
        <w:keepLines w:val="0"/>
        <w:spacing w:after="140" w:before="280" w:line="240" w:lineRule="auto"/>
        <w:ind w:left="0" w:firstLine="0"/>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15">
      <w:pPr>
        <w:pStyle w:val="Heading2"/>
        <w:keepNext w:val="0"/>
        <w:keepLines w:val="0"/>
        <w:spacing w:after="140" w:before="280" w:line="240" w:lineRule="auto"/>
        <w:ind w:left="0" w:firstLine="0"/>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140" w:before="280" w:line="240" w:lineRule="auto"/>
        <w:ind w:left="0" w:firstLine="0"/>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1. AI</w:t>
      </w:r>
      <w:r w:rsidDel="00000000" w:rsidR="00000000" w:rsidRPr="00000000">
        <w:rPr>
          <w:rFonts w:ascii="Nunito" w:cs="Nunito" w:eastAsia="Nunito" w:hAnsi="Nunito"/>
          <w:b w:val="1"/>
          <w:bCs w:val="1"/>
          <w:sz w:val="28"/>
          <w:szCs w:val="28"/>
          <w:rtl w:val="0"/>
        </w:rPr>
        <w:t xml:space="preserve"> Tools Used</w:t>
      </w:r>
    </w:p>
    <w:p w:rsidR="00000000" w:rsidDel="00000000" w:rsidP="00000000" w:rsidRDefault="00000000" w:rsidRPr="00000000" w14:paraId="00000018">
      <w:pPr>
        <w:spacing w:after="200" w:before="200" w:line="300" w:lineRule="auto"/>
        <w:rPr>
          <w:rFonts w:ascii="Nunito" w:cs="Nunito" w:eastAsia="Nunito" w:hAnsi="Nunito"/>
          <w:b w:val="1"/>
          <w:bCs w:val="1"/>
        </w:rPr>
      </w:pPr>
      <w:r w:rsidDel="00000000" w:rsidR="00000000" w:rsidRPr="00000000">
        <w:rPr>
          <w:rFonts w:ascii="Nunito" w:cs="Nunito" w:eastAsia="Nunito" w:hAnsi="Nunito"/>
          <w:rtl w:val="0"/>
        </w:rPr>
        <w:t xml:space="preserve">List all AI tools used for this activity (e.g., ChatGPT, Claude, Gemini, GitHub Copilot). If no AI tools were used, write </w:t>
      </w:r>
      <w:r w:rsidDel="00000000" w:rsidR="00000000" w:rsidRPr="00000000">
        <w:rPr>
          <w:rFonts w:ascii="Nunito" w:cs="Nunito" w:eastAsia="Nunito" w:hAnsi="Nunito"/>
          <w:b w:val="1"/>
          <w:bCs w:val="1"/>
          <w:rtl w:val="0"/>
        </w:rPr>
        <w:t xml:space="preserve">"None."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Claude (Anthropic) — used throughout the development of the EasyBook Travel website (HTML structure, CSS styling, JavaScript form validation) and in preparing the accompanying Application Development Workflow Worksheet.</w:t>
            </w:r>
          </w:p>
        </w:tc>
      </w:tr>
    </w:tbl>
    <w:p w:rsidR="00000000" w:rsidDel="00000000" w:rsidP="00000000" w:rsidRDefault="00000000" w:rsidRPr="00000000" w14:paraId="0000001A">
      <w:pPr>
        <w:spacing w:after="120" w:line="300" w:lineRule="auto"/>
        <w:rPr>
          <w:rFonts w:ascii="Nunito" w:cs="Nunito" w:eastAsia="Nunito" w:hAnsi="Nunito"/>
        </w:rPr>
      </w:pPr>
      <w:r w:rsidDel="00000000" w:rsidR="00000000" w:rsidRPr="00000000">
        <w:rPr>
          <w:rtl w:val="0"/>
        </w:rPr>
      </w:r>
    </w:p>
    <w:p w:rsidR="00000000" w:rsidDel="00000000" w:rsidP="00000000" w:rsidRDefault="00000000" w:rsidRPr="00000000" w14:paraId="0000001B">
      <w:pPr>
        <w:spacing w:after="120" w:line="30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2. How I Used AI</w:t>
      </w:r>
    </w:p>
    <w:p w:rsidR="00000000" w:rsidDel="00000000" w:rsidP="00000000" w:rsidRDefault="00000000" w:rsidRPr="00000000" w14:paraId="0000001C">
      <w:pPr>
        <w:spacing w:after="120" w:line="300" w:lineRule="auto"/>
        <w:rPr>
          <w:rFonts w:ascii="Nunito" w:cs="Nunito" w:eastAsia="Nunito" w:hAnsi="Nunito"/>
        </w:rPr>
      </w:pPr>
      <w:r w:rsidDel="00000000" w:rsidR="00000000" w:rsidRPr="00000000">
        <w:rPr>
          <w:rFonts w:ascii="Nunito" w:cs="Nunito" w:eastAsia="Nunito" w:hAnsi="Nunito"/>
          <w:color w:val="1f1f1f"/>
          <w:rtl w:val="0"/>
        </w:rPr>
        <w:t xml:space="preserve">Briefly describe how AI assisted you in completing this activity. This may include using AI to understand concepts, brainstorm ideas, review drafts, generate alternatives, debug code, organize information, improve clarity, or support other aspects of your work.</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used Claude across the full development process for this milestone: building the initial semantic HTML structure, writing CSS to improve readability for the site's target audience (seniors, first-time travelers, and non-technical users), and writing JavaScript to validate the Book a Flight form. I also used it to explain concepts I was learning for the first time (CSS selector types, how JavaScript event listeners work, what Node.js is), to test whether my forms and buttons actually worked as intended in a browser, and to help me complete the Application Development Workflow Worksheet by summarizing the current state of my project.</w:t>
            </w:r>
          </w:p>
        </w:tc>
      </w:tr>
    </w:tbl>
    <w:p w:rsidR="00000000" w:rsidDel="00000000" w:rsidP="00000000" w:rsidRDefault="00000000" w:rsidRPr="00000000" w14:paraId="0000001E">
      <w:pPr>
        <w:spacing w:after="120" w:line="300" w:lineRule="auto"/>
        <w:rPr>
          <w:rFonts w:ascii="Nunito" w:cs="Nunito" w:eastAsia="Nunito" w:hAnsi="Nunito"/>
        </w:rPr>
      </w:pPr>
      <w:r w:rsidDel="00000000" w:rsidR="00000000" w:rsidRPr="00000000">
        <w:rPr>
          <w:rtl w:val="0"/>
        </w:rPr>
      </w:r>
    </w:p>
    <w:p w:rsidR="00000000" w:rsidDel="00000000" w:rsidP="00000000" w:rsidRDefault="00000000" w:rsidRPr="00000000" w14:paraId="0000001F">
      <w:pPr>
        <w:spacing w:after="120" w:line="300" w:lineRule="auto"/>
        <w:rPr>
          <w:rFonts w:ascii="Nunito" w:cs="Nunito" w:eastAsia="Nunito" w:hAnsi="Nunito"/>
        </w:rPr>
      </w:pPr>
      <w:r w:rsidDel="00000000" w:rsidR="00000000" w:rsidRPr="00000000">
        <w:rPr>
          <w:rtl w:val="0"/>
        </w:rPr>
      </w:r>
    </w:p>
    <w:p w:rsidR="00000000" w:rsidDel="00000000" w:rsidP="00000000" w:rsidRDefault="00000000" w:rsidRPr="00000000" w14:paraId="00000020">
      <w:pPr>
        <w:spacing w:after="120" w:line="300" w:lineRule="auto"/>
        <w:rPr>
          <w:rFonts w:ascii="Nunito" w:cs="Nunito" w:eastAsia="Nunito" w:hAnsi="Nunito"/>
        </w:rPr>
      </w:pPr>
      <w:r w:rsidDel="00000000" w:rsidR="00000000" w:rsidRPr="00000000">
        <w:rPr>
          <w:rtl w:val="0"/>
        </w:rPr>
      </w:r>
    </w:p>
    <w:p w:rsidR="00000000" w:rsidDel="00000000" w:rsidP="00000000" w:rsidRDefault="00000000" w:rsidRPr="00000000" w14:paraId="00000021">
      <w:pPr>
        <w:spacing w:after="120" w:line="30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3. My Decisions and Changes</w:t>
      </w:r>
    </w:p>
    <w:p w:rsidR="00000000" w:rsidDel="00000000" w:rsidP="00000000" w:rsidRDefault="00000000" w:rsidRPr="00000000" w14:paraId="00000022">
      <w:pPr>
        <w:spacing w:after="200" w:before="40" w:line="280" w:lineRule="auto"/>
        <w:ind w:left="0" w:firstLine="0"/>
        <w:rPr>
          <w:rFonts w:ascii="Nunito" w:cs="Nunito" w:eastAsia="Nunito" w:hAnsi="Nunito"/>
        </w:rPr>
      </w:pPr>
      <w:r w:rsidDel="00000000" w:rsidR="00000000" w:rsidRPr="00000000">
        <w:rPr>
          <w:rFonts w:ascii="Nunito" w:cs="Nunito" w:eastAsia="Nunito" w:hAnsi="Nunito"/>
          <w:color w:val="1f1f1f"/>
          <w:rtl w:val="0"/>
        </w:rPr>
        <w:t xml:space="preserve">Describe how you exercised your own judgment while completing this activity. This may include information you verified, suggestions you modified, recommendations you rejected, decisions you made independently, or changes you made to AI-generated outputs.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directed the scope and content decisions throughout rather than accepting suggestions by default. For example, I rejected an early draft that included CSS styling when the course was still on a plain-HTML-only phase, and had it removed to match where I actually was in the course. I also decided to replace generic "Featured Trip/Popular Trips" content with an interactive destination-finder section because it better fit real first-time travelers, and I chose to keep several flagged issues (e.g. missing &lt;article&gt;/&lt;aside&gt; elements, unstyled forms) unresolved for now rather than fixing everything suggested, since they were reasonable for this stage of a first website. When Claude reported that a feature was working, I asked for it to actually be tested in a browser rather than just described, and used that testing to decide which fixes were worth doing immediately (a missing CSS class on my buttons) versus later (pages that don't exist yet). I created my own logo asset independently and iterated on it (including making a transparent-background version) without AI assistance. I reviewed all generated code before adding it to my project and asked for explanations of parts I did not yet understand before moving on to new topics.</w:t>
            </w:r>
          </w:p>
        </w:tc>
      </w:tr>
    </w:tbl>
    <w:p w:rsidR="00000000" w:rsidDel="00000000" w:rsidP="00000000" w:rsidRDefault="00000000" w:rsidRPr="00000000" w14:paraId="00000024">
      <w:pPr>
        <w:pStyle w:val="Heading2"/>
        <w:keepNext w:val="0"/>
        <w:keepLines w:val="0"/>
        <w:spacing w:after="140" w:before="280" w:line="240"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25">
      <w:pPr>
        <w:pStyle w:val="Heading2"/>
        <w:keepNext w:val="0"/>
        <w:keepLines w:val="0"/>
        <w:spacing w:after="140" w:before="280" w:line="24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Declaration</w:t>
      </w:r>
    </w:p>
    <w:tbl>
      <w:tblPr>
        <w:tblStyle w:val="Table7"/>
        <w:tblW w:w="9360.0" w:type="dxa"/>
        <w:jc w:val="left"/>
        <w:tblLayout w:type="fixed"/>
        <w:tblLook w:val="0000"/>
      </w:tblPr>
      <w:tblGrid>
        <w:gridCol w:w="9360"/>
        <w:tblGridChange w:id="0">
          <w:tblGrid>
            <w:gridCol w:w="9360"/>
          </w:tblGrid>
        </w:tblGridChange>
      </w:tblGrid>
      <w:tr>
        <w:trPr>
          <w:cantSplit w:val="0"/>
          <w:trHeight w:val="1780.4266666666663" w:hRule="atLeast"/>
          <w:tblHeader w:val="0"/>
        </w:trPr>
        <w:tc>
          <w:tcPr>
            <w:tcBorders>
              <w:top w:color="d9d9d9" w:space="0" w:sz="4" w:val="single"/>
              <w:left w:color="d9d9d9" w:space="0" w:sz="4" w:val="single"/>
              <w:bottom w:color="d9d9d9" w:space="0" w:sz="4" w:val="single"/>
              <w:right w:color="d9d9d9" w:space="0" w:sz="4" w:val="single"/>
            </w:tcBorders>
            <w:shd w:fill="f3f3f3" w:val="clear"/>
            <w:tcMar>
              <w:top w:w="200.0" w:type="dxa"/>
              <w:left w:w="240.0" w:type="dxa"/>
              <w:bottom w:w="200.0" w:type="dxa"/>
              <w:right w:w="240.0" w:type="dxa"/>
            </w:tcMar>
          </w:tcPr>
          <w:p w:rsidR="00000000" w:rsidDel="00000000" w:rsidP="00000000" w:rsidRDefault="00000000" w:rsidRPr="00000000" w14:paraId="00000026">
            <w:pPr>
              <w:spacing w:after="240" w:before="240" w:line="320" w:lineRule="auto"/>
              <w:jc w:val="both"/>
              <w:rPr>
                <w:rFonts w:ascii="Nunito" w:cs="Nunito" w:eastAsia="Nunito" w:hAnsi="Nunito"/>
                <w:color w:val="1f1f1f"/>
              </w:rPr>
            </w:pPr>
            <w:r w:rsidDel="00000000" w:rsidR="00000000" w:rsidRPr="00000000">
              <w:rPr>
                <w:rFonts w:ascii="Nunito" w:cs="Nunito" w:eastAsia="Nunito" w:hAnsi="Nunito"/>
                <w:color w:val="1f1f1f"/>
                <w:rtl w:val="0"/>
              </w:rPr>
              <w:t xml:space="preserve">I confirm that the information above accurately represents how AI was used in producing this output. I understand that I remain responsible for the quality, accuracy, relevance, and integrity of the work submitted, including any AI-assisted portions.</w:t>
            </w:r>
          </w:p>
        </w:tc>
      </w:tr>
    </w:tbl>
    <w:p w:rsidR="00000000" w:rsidDel="00000000" w:rsidP="00000000" w:rsidRDefault="00000000" w:rsidRPr="00000000" w14:paraId="00000027">
      <w:pPr>
        <w:spacing w:after="120" w:before="360" w:line="240" w:lineRule="auto"/>
        <w:rPr>
          <w:rFonts w:ascii="Nunito" w:cs="Nunito" w:eastAsia="Nunito" w:hAnsi="Nunito"/>
        </w:rPr>
      </w:pPr>
      <w:r w:rsidDel="00000000" w:rsidR="00000000" w:rsidRPr="00000000">
        <w:rPr>
          <w:rFonts w:ascii="Nunito" w:cs="Nunito" w:eastAsia="Nunito" w:hAnsi="Nunito"/>
          <w:b w:val="1"/>
          <w:bCs w:val="1"/>
          <w:rtl w:val="0"/>
        </w:rPr>
        <w:t xml:space="preserve">Learner Signature / Typed Name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00" w:hRule="atLeast"/>
          <w:tblHeader w:val="0"/>
        </w:trPr>
        <w:tc>
          <w:tcPr>
            <w:tcBorders>
              <w:top w:color="000000" w:space="0" w:sz="0" w:val="nil"/>
              <w:left w:color="000000" w:space="0" w:sz="0" w:val="nil"/>
              <w:bottom w:color="1f3a5f" w:space="0" w:sz="6" w:val="single"/>
              <w:right w:color="000000" w:space="0" w:sz="0" w:val="nil"/>
            </w:tcBorders>
            <w:tcMar>
              <w:top w:w="60.0" w:type="dxa"/>
              <w:left w:w="60.0" w:type="dxa"/>
              <w:bottom w:w="60.0" w:type="dxa"/>
              <w:right w:w="60.0" w:type="dxa"/>
            </w:tcMar>
          </w:tcPr>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Katrin Ibe</w:t>
            </w:r>
          </w:p>
        </w:tc>
      </w:tr>
    </w:tbl>
    <w:p w:rsidR="00000000" w:rsidDel="00000000" w:rsidP="00000000" w:rsidRDefault="00000000" w:rsidRPr="00000000" w14:paraId="00000029">
      <w:pPr>
        <w:spacing w:after="120" w:before="240" w:line="240" w:lineRule="auto"/>
        <w:rPr>
          <w:rFonts w:ascii="Nunito" w:cs="Nunito" w:eastAsia="Nunito" w:hAnsi="Nunito"/>
        </w:rPr>
      </w:pPr>
      <w:r w:rsidDel="00000000" w:rsidR="00000000" w:rsidRPr="00000000">
        <w:rPr>
          <w:rFonts w:ascii="Nunito" w:cs="Nunito" w:eastAsia="Nunito" w:hAnsi="Nunito"/>
          <w:b w:val="1"/>
          <w:bCs w:val="1"/>
          <w:rtl w:val="0"/>
        </w:rPr>
        <w:t xml:space="preserve">Date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00" w:hRule="atLeast"/>
          <w:tblHeader w:val="0"/>
        </w:trPr>
        <w:tc>
          <w:tcPr>
            <w:tcBorders>
              <w:top w:color="000000" w:space="0" w:sz="0" w:val="nil"/>
              <w:left w:color="000000" w:space="0" w:sz="0" w:val="nil"/>
              <w:bottom w:color="1f3a5f" w:space="0" w:sz="6" w:val="single"/>
              <w:right w:color="000000" w:space="0" w:sz="0" w:val="nil"/>
            </w:tcBorders>
            <w:tcMar>
              <w:top w:w="60.0" w:type="dxa"/>
              <w:left w:w="60.0" w:type="dxa"/>
              <w:bottom w:w="60.0" w:type="dxa"/>
              <w:right w:w="60.0" w:type="dxa"/>
            </w:tcMar>
          </w:tcPr>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9/25/26</w:t>
            </w:r>
          </w:p>
        </w:tc>
      </w:tr>
    </w:tbl>
    <w:p w:rsidR="00000000" w:rsidDel="00000000" w:rsidP="00000000" w:rsidRDefault="00000000" w:rsidRPr="00000000" w14:paraId="0000002B">
      <w:pPr>
        <w:pBdr>
          <w:bottom w:color="2e75b6" w:space="1" w:sz="6" w:val="single"/>
        </w:pBdr>
        <w:spacing w:after="240" w:before="24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2C">
      <w:pPr>
        <w:pStyle w:val="Heading2"/>
        <w:keepNext w:val="0"/>
        <w:keepLines w:val="0"/>
        <w:spacing w:after="140" w:before="280" w:line="240"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2D">
      <w:pPr>
        <w:pStyle w:val="Heading2"/>
        <w:keepNext w:val="0"/>
        <w:keepLines w:val="0"/>
        <w:spacing w:after="140" w:before="280" w:line="24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For Group Submissions</w:t>
      </w:r>
    </w:p>
    <w:p w:rsidR="00000000" w:rsidDel="00000000" w:rsidP="00000000" w:rsidRDefault="00000000" w:rsidRPr="00000000" w14:paraId="0000002E">
      <w:pPr>
        <w:spacing w:after="120" w:line="300" w:lineRule="auto"/>
        <w:jc w:val="both"/>
        <w:rPr>
          <w:rFonts w:ascii="Nunito" w:cs="Nunito" w:eastAsia="Nunito" w:hAnsi="Nunito"/>
        </w:rPr>
      </w:pPr>
      <w:r w:rsidDel="00000000" w:rsidR="00000000" w:rsidRPr="00000000">
        <w:rPr>
          <w:rFonts w:ascii="Nunito" w:cs="Nunito" w:eastAsia="Nunito" w:hAnsi="Nunito"/>
          <w:color w:val="1f1f1f"/>
          <w:rtl w:val="0"/>
        </w:rPr>
        <w:t xml:space="preserve">If this is a group output, one member may submit on behalf of the group, but all members share responsibility for the disclosure. Each group member should review this statement before submission and confirm accuracy.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f165b" w:val="clear"/>
            <w:tcMar>
              <w:top w:w="100.0" w:type="dxa"/>
              <w:left w:w="140.0" w:type="dxa"/>
              <w:bottom w:w="100.0" w:type="dxa"/>
              <w:right w:w="140.0" w:type="dxa"/>
            </w:tcMar>
          </w:tcPr>
          <w:p w:rsidR="00000000" w:rsidDel="00000000" w:rsidP="00000000" w:rsidRDefault="00000000" w:rsidRPr="00000000" w14:paraId="0000002F">
            <w:pPr>
              <w:spacing w:after="60" w:before="60" w:line="240" w:lineRule="auto"/>
              <w:jc w:val="cente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Group 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f165b" w:val="clear"/>
            <w:tcMar>
              <w:top w:w="100.0" w:type="dxa"/>
              <w:left w:w="140.0" w:type="dxa"/>
              <w:bottom w:w="100.0" w:type="dxa"/>
              <w:right w:w="140.0" w:type="dxa"/>
            </w:tcMar>
          </w:tcPr>
          <w:p w:rsidR="00000000" w:rsidDel="00000000" w:rsidP="00000000" w:rsidRDefault="00000000" w:rsidRPr="00000000" w14:paraId="00000030">
            <w:pPr>
              <w:spacing w:after="60" w:before="60" w:line="240" w:lineRule="auto"/>
              <w:jc w:val="cente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Learners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f165b" w:val="clear"/>
            <w:tcMar>
              <w:top w:w="100.0" w:type="dxa"/>
              <w:left w:w="140.0" w:type="dxa"/>
              <w:bottom w:w="100.0" w:type="dxa"/>
              <w:right w:w="140.0" w:type="dxa"/>
            </w:tcMar>
          </w:tcPr>
          <w:p w:rsidR="00000000" w:rsidDel="00000000" w:rsidP="00000000" w:rsidRDefault="00000000" w:rsidRPr="00000000" w14:paraId="00000031">
            <w:pPr>
              <w:spacing w:after="60" w:before="60" w:line="240" w:lineRule="auto"/>
              <w:jc w:val="center"/>
              <w:rPr>
                <w:rFonts w:ascii="Nunito" w:cs="Nunito" w:eastAsia="Nunito" w:hAnsi="Nunito"/>
              </w:rPr>
            </w:pPr>
            <w:r w:rsidDel="00000000" w:rsidR="00000000" w:rsidRPr="00000000">
              <w:rPr>
                <w:rFonts w:ascii="Nunito" w:cs="Nunito" w:eastAsia="Nunito" w:hAnsi="Nunito"/>
                <w:b w:val="1"/>
                <w:bCs w:val="1"/>
                <w:color w:val="ffffff"/>
                <w:sz w:val="20"/>
                <w:szCs w:val="20"/>
                <w:rtl w:val="0"/>
              </w:rPr>
              <w:t xml:space="preserve">Confirmed (Initial)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2">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3">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4">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6">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7">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8">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9">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A">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B">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C">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D">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F">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0">
            <w:pPr>
              <w:spacing w:after="40" w:before="40" w:line="280" w:lineRule="auto"/>
              <w:rPr>
                <w:rFonts w:ascii="Nunito" w:cs="Nunito" w:eastAsia="Nunito" w:hAnsi="Nunito"/>
              </w:rPr>
            </w:pPr>
            <w:r w:rsidDel="00000000" w:rsidR="00000000" w:rsidRPr="00000000">
              <w:rPr>
                <w:rFonts w:ascii="Nunito" w:cs="Nunito" w:eastAsia="Nunito" w:hAnsi="Nunito"/>
                <w:color w:val="1f1f1f"/>
                <w:sz w:val="20"/>
                <w:szCs w:val="20"/>
                <w:rtl w:val="0"/>
              </w:rPr>
              <w:t xml:space="preserve"> </w:t>
            </w:r>
            <w:r w:rsidDel="00000000" w:rsidR="00000000" w:rsidRPr="00000000">
              <w:rPr>
                <w:rtl w:val="0"/>
              </w:rPr>
            </w:r>
          </w:p>
        </w:tc>
      </w:tr>
    </w:tbl>
    <w:p w:rsidR="00000000" w:rsidDel="00000000" w:rsidP="00000000" w:rsidRDefault="00000000" w:rsidRPr="00000000" w14:paraId="00000041">
      <w:pPr>
        <w:widowControl w:val="0"/>
        <w:rPr>
          <w:rFonts w:ascii="Nunito" w:cs="Nunito" w:eastAsia="Nunito" w:hAnsi="Nunito"/>
        </w:rPr>
      </w:pPr>
      <w:r w:rsidDel="00000000" w:rsidR="00000000" w:rsidRPr="00000000">
        <w:rPr>
          <w:rtl w:val="0"/>
        </w:rPr>
      </w:r>
    </w:p>
    <w:p w:rsidR="00000000" w:rsidDel="00000000" w:rsidP="00000000" w:rsidRDefault="00000000" w:rsidRPr="00000000" w14:paraId="00000042">
      <w:pPr>
        <w:ind w:left="0" w:firstLine="0"/>
        <w:jc w:val="both"/>
        <w:rPr>
          <w:rFonts w:ascii="Nunito" w:cs="Nunito" w:eastAsia="Nunito" w:hAnsi="Nunito"/>
          <w:b w:val="1"/>
          <w:bCs w:val="1"/>
          <w:sz w:val="48"/>
          <w:szCs w:val="48"/>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Nunito" w:cs="Nunito" w:eastAsia="Nunito" w:hAnsi="Nunito"/>
        <w:i w:val="1"/>
        <w:iCs w:val="1"/>
        <w:sz w:val="14"/>
        <w:szCs w:val="14"/>
      </w:rPr>
    </w:pPr>
    <w:r w:rsidDel="00000000" w:rsidR="00000000" w:rsidRPr="00000000">
      <w:rPr>
        <w:rFonts w:ascii="Nunito" w:cs="Nunito" w:eastAsia="Nunito" w:hAnsi="Nunito"/>
        <w:i w:val="1"/>
        <w:iCs w:val="1"/>
        <w:sz w:val="14"/>
        <w:szCs w:val="14"/>
        <w:rtl w:val="0"/>
      </w:rPr>
      <w:t xml:space="preserve">MMDC AI Framework | AI Use Statement</w:t>
      <w:tab/>
      <w:tab/>
      <w:tab/>
    </w:r>
  </w:p>
  <w:p w:rsidR="00000000" w:rsidDel="00000000" w:rsidP="00000000" w:rsidRDefault="00000000" w:rsidRPr="00000000" w14:paraId="00000045">
    <w:pPr>
      <w:rPr>
        <w:rFonts w:ascii="Nunito" w:cs="Nunito" w:eastAsia="Nunito" w:hAnsi="Nunito"/>
        <w:i w:val="1"/>
        <w:iCs w:val="1"/>
        <w:sz w:val="14"/>
        <w:szCs w:val="14"/>
      </w:rPr>
    </w:pPr>
    <w:r w:rsidDel="00000000" w:rsidR="00000000" w:rsidRPr="00000000">
      <w:rPr>
        <w:rFonts w:ascii="Nunito" w:cs="Nunito" w:eastAsia="Nunito" w:hAnsi="Nunito"/>
        <w:i w:val="1"/>
        <w:iCs w:val="1"/>
        <w:sz w:val="14"/>
        <w:szCs w:val="14"/>
        <w:rtl w:val="0"/>
      </w:rPr>
      <w:t xml:space="preserve">Last Updated: 06/11/2026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widowControl w:val="0"/>
      <w:spacing w:line="240" w:lineRule="auto"/>
      <w:ind w:left="2160" w:firstLine="0"/>
      <w:rPr/>
    </w:pPr>
    <w:r w:rsidDel="00000000" w:rsidR="00000000" w:rsidRPr="00000000">
      <w:rPr>
        <w:rFonts w:ascii="Nunito" w:cs="Nunito" w:eastAsia="Nunito" w:hAnsi="Nunito"/>
        <w:sz w:val="40"/>
        <w:szCs w:val="40"/>
      </w:rPr>
      <w:drawing>
        <wp:inline distB="114300" distT="114300" distL="114300" distR="114300">
          <wp:extent cx="3309938" cy="1216626"/>
          <wp:effectExtent b="0" l="0" r="0" t="0"/>
          <wp:docPr id="1" name="image1.png"/>
          <a:graphic>
            <a:graphicData uri="http://schemas.openxmlformats.org/drawingml/2006/picture">
              <pic:pic>
                <pic:nvPicPr>
                  <pic:cNvPr id="0" name="image1.png"/>
                  <pic:cNvPicPr preferRelativeResize="0"/>
                </pic:nvPicPr>
                <pic:blipFill>
                  <a:blip r:embed="rId1"/>
                  <a:srcRect b="5723" l="0" r="0" t="5723"/>
                  <a:stretch>
                    <a:fillRect/>
                  </a:stretch>
                </pic:blipFill>
                <pic:spPr>
                  <a:xfrm>
                    <a:off x="0" y="0"/>
                    <a:ext cx="3309938" cy="121662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