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rPr>
          <w:vertAlign w:val="baseline"/>
        </w:rPr>
      </w:pPr>
      <w:hyperlink r:id="rId7">
        <w:r w:rsidDel="00000000" w:rsidR="00000000" w:rsidRPr="00000000">
          <w:rPr>
            <w:color w:val="0000ff"/>
            <w:vertAlign w:val="baseline"/>
          </w:rPr>
          <w:drawing>
            <wp:inline distB="0" distT="0" distL="114300" distR="114300">
              <wp:extent cx="2924175" cy="646430"/>
              <wp:effectExtent b="0" l="0" r="0" t="0"/>
              <wp:docPr descr="Escola Profissional Bento de Jesus Caraça" id="1029" name="image1.png"/>
              <a:graphic>
                <a:graphicData uri="http://schemas.openxmlformats.org/drawingml/2006/picture">
                  <pic:pic>
                    <pic:nvPicPr>
                      <pic:cNvPr descr="Escola Profissional Bento de Jesus Caraça"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175" cy="64643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CURSO TÉCNICO DE GESTÃO DE EQUIPAMENTOS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Ciclo de Formação 2022/2025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Interdisciplinar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Assistente TI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PROFESSOR/A ORIENTADOR/A: Artur 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raz &amp; Fernando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360" w:lineRule="auto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Matheus Freitas; Filipe Arsênio; Afonso Saraiva</w:t>
      </w:r>
    </w:p>
    <w:p w:rsidR="00000000" w:rsidDel="00000000" w:rsidP="00000000" w:rsidRDefault="00000000" w:rsidRPr="00000000" w14:paraId="00000015">
      <w:pPr>
        <w:spacing w:before="1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S2330  </w:t>
        <w:tab/>
        <w:t xml:space="preserve"> S2274 </w:t>
        <w:tab/>
        <w:t xml:space="preserve">S2343</w:t>
      </w:r>
    </w:p>
    <w:p w:rsidR="00000000" w:rsidDel="00000000" w:rsidP="00000000" w:rsidRDefault="00000000" w:rsidRPr="00000000" w14:paraId="00000016">
      <w:pPr>
        <w:spacing w:before="1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Seixal, 6 de junho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Declaro que este relatório se encontra em condições de ser apresentado em provas públicas. </w:t>
      </w:r>
    </w:p>
    <w:p w:rsidR="00000000" w:rsidDel="00000000" w:rsidP="00000000" w:rsidRDefault="00000000" w:rsidRPr="00000000" w14:paraId="00000028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 O professor-orientador </w:t>
      </w:r>
    </w:p>
    <w:p w:rsidR="00000000" w:rsidDel="00000000" w:rsidP="00000000" w:rsidRDefault="00000000" w:rsidRPr="00000000" w14:paraId="0000002A">
      <w:pPr>
        <w:spacing w:before="120" w:line="360" w:lineRule="auto"/>
        <w:jc w:val="center"/>
        <w:rPr>
          <w:rFonts w:ascii="Arial" w:cs="Arial" w:eastAsia="Arial" w:hAnsi="Arial"/>
          <w:vertAlign w:val="baseline"/>
        </w:rPr>
        <w:sectPr>
          <w:headerReference r:id="rId9" w:type="default"/>
          <w:footerReference r:id="rId10" w:type="default"/>
          <w:footerReference r:id="rId11" w:type="even"/>
          <w:pgSz w:h="16840" w:w="11907" w:orient="portrait"/>
          <w:pgMar w:bottom="1985" w:top="1985" w:left="1701" w:right="1701" w:header="709" w:footer="709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Seixal, _______ de _________________ de 2024</w:t>
      </w:r>
    </w:p>
    <w:p w:rsidR="00000000" w:rsidDel="00000000" w:rsidP="00000000" w:rsidRDefault="00000000" w:rsidRPr="00000000" w14:paraId="0000002B">
      <w:pPr>
        <w:spacing w:before="120"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Índice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Objetivos d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o Projeto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Objetivos gerais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Objetivos específicos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Análise crítica do desempenho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Descrição das atividades desenvolvidas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Dificuldades sentidas e forma de as ultrapassar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Anexos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Anexo I –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Output no terminal do Assistente TI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Anexo II –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Código da estrutura de perguntas para as avarias e soluções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Anexo III –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Linha de código para a API encontrar o Ip do utilizador</w:t>
          </w: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nosso projeto interdisciplinar consiste na realização de um Assistente TI em python, este assistente tem informações sobre diversas áreas do nosso curso como: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Montagem de um computador.</w:t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 um pequeno guia de como resolver os problemas mais comuns de hardware.</w:t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montar e implementar uma rede local com e sem fios.</w:t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 conhecimentos sobre os diferentes componentes de hardware.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capaz de explicar os diferentes tipos de memórias e os seus papéis dentro do computador.</w:t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spacing w:after="6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 os processadores e quais as suas diferenças.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d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 projeto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12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20" w:line="360" w:lineRule="auto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Os objetivos são como bússolas que nos guiam e nos ajudam a realizar o projeto, sem estes objetivos estaríamos perdidos e sem rumo.</w:t>
      </w:r>
    </w:p>
    <w:p w:rsidR="00000000" w:rsidDel="00000000" w:rsidP="00000000" w:rsidRDefault="00000000" w:rsidRPr="00000000" w14:paraId="00000049">
      <w:pPr>
        <w:spacing w:before="120" w:line="360" w:lineRule="auto"/>
        <w:jc w:val="both"/>
        <w:rPr>
          <w:rFonts w:ascii="Arial" w:cs="Arial" w:eastAsia="Arial" w:hAnsi="Arial"/>
        </w:rPr>
      </w:pPr>
      <w:bookmarkStart w:colFirst="0" w:colLast="0" w:name="_heading=h.1su57hj75at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Definirmos objetivos permite manter o foco, trabalhar de forma mais clara, permite acompanhar o progresso do projeto e ajuda a manter o bom trabalho.</w:t>
      </w:r>
    </w:p>
    <w:p w:rsidR="00000000" w:rsidDel="00000000" w:rsidP="00000000" w:rsidRDefault="00000000" w:rsidRPr="00000000" w14:paraId="0000004A">
      <w:pPr>
        <w:spacing w:before="120" w:line="360" w:lineRule="auto"/>
        <w:jc w:val="both"/>
        <w:rPr>
          <w:rFonts w:ascii="Arial" w:cs="Arial" w:eastAsia="Arial" w:hAnsi="Arial"/>
        </w:rPr>
      </w:pPr>
      <w:bookmarkStart w:colFirst="0" w:colLast="0" w:name="_heading=h.1ya6otvx33zx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gerais</w:t>
      </w:r>
    </w:p>
    <w:p w:rsidR="00000000" w:rsidDel="00000000" w:rsidP="00000000" w:rsidRDefault="00000000" w:rsidRPr="00000000" w14:paraId="0000004C">
      <w:pPr>
        <w:spacing w:before="12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objetivos gerais são as metas a definir antes do começo da formação em contexto de trabalho, para nos ajudarem a perceber o que pretendemos alcançar ao longo do projeto interdisciplinar e como obter os melhores resultados no período  do projeto. São eles: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assistente TI, que tenha informações verídicas e completas sobre os assuntos.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à prova os nossos conhecimentos da linguagem de programação python</w:t>
      </w:r>
    </w:p>
    <w:p w:rsidR="00000000" w:rsidDel="00000000" w:rsidP="00000000" w:rsidRDefault="00000000" w:rsidRPr="00000000" w14:paraId="0000004F">
      <w:pPr>
        <w:spacing w:before="12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51">
      <w:pPr>
        <w:spacing w:before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alcançar os objetivos específicos tivemos de planear como iríamos realizar o trabalho, ou seja qual seria a base do Assistente TI, escolhemos o terminal do Visual Studio Code/Visual Studio 2022, estes foram os nossos objetivos específicos: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Acabar o código python até à penúltima semana de trabalho, para podermos focar na realização do relatório e da apresentação.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Explorar as diversas bibliotecas do python.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Enriquecer o nosso conhecimento de python</w:t>
      </w:r>
    </w:p>
    <w:p w:rsidR="00000000" w:rsidDel="00000000" w:rsidP="00000000" w:rsidRDefault="00000000" w:rsidRPr="00000000" w14:paraId="00000056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Análise crítica do desempenho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das atividades desenvolvidas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s9f054ok3e0e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 desenvolvemos um assistente Ti em Python que Pode auxiliar em várias áreas, como na montagem e manutenção de um Computador, também possui informação de redes locais com e sem fios e também podendo explicar os papéis dos vários processadores e das várias  memórias. O nosso assistente TI consiste em um menu que é apresentado no terminal, o menu está organizado da seguinte forma:</w:t>
      </w:r>
    </w:p>
    <w:p w:rsidR="00000000" w:rsidDel="00000000" w:rsidP="00000000" w:rsidRDefault="00000000" w:rsidRPr="00000000" w14:paraId="0000005E">
      <w:pPr>
        <w:spacing w:before="120" w:line="24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pdkvn8l0z5cu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143000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120" w:line="360" w:lineRule="auto"/>
        <w:jc w:val="both"/>
        <w:rPr>
          <w:rFonts w:ascii="Arial" w:cs="Arial" w:eastAsia="Arial" w:hAnsi="Arial"/>
          <w:sz w:val="16"/>
          <w:szCs w:val="16"/>
        </w:rPr>
      </w:pPr>
      <w:bookmarkStart w:colFirst="0" w:colLast="0" w:name="_heading=h.lozfmfq22c36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Anexo I</w:t>
      </w:r>
    </w:p>
    <w:p w:rsidR="00000000" w:rsidDel="00000000" w:rsidP="00000000" w:rsidRDefault="00000000" w:rsidRPr="00000000" w14:paraId="00000060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opção “Montar um computador” temos um tutorial completo passo a passo de como montar o computador, para as “Principais Avarias e Soluções” colocamos algumas das avarias mais comuns e que mais ocorrem e a forma de as solucionar </w:t>
      </w:r>
    </w:p>
    <w:p w:rsidR="00000000" w:rsidDel="00000000" w:rsidP="00000000" w:rsidRDefault="00000000" w:rsidRPr="00000000" w14:paraId="00000061">
      <w:pPr>
        <w:spacing w:before="120" w:line="24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4oyk4sl1isr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3429000"/>
            <wp:effectExtent b="0" l="0" r="0" t="0"/>
            <wp:docPr id="10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mxic9t7o6bdt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seguida temos as opções para configurar uma rede local com fios e sem fios que explicam como é feita a configuração de ambas as formas, na opção de configuração com fios podemos verificar o IP da rede, o código solicita o ip de uma API e devolve a informação do ip para ser impressa no terminal.</w:t>
      </w:r>
    </w:p>
    <w:p w:rsidR="00000000" w:rsidDel="00000000" w:rsidP="00000000" w:rsidRDefault="00000000" w:rsidRPr="00000000" w14:paraId="00000063">
      <w:pPr>
        <w:spacing w:before="120" w:line="24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byppm04mlees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63527" cy="779533"/>
            <wp:effectExtent b="0" l="0" r="0" t="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7" cy="77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lozfmfq22c36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tqiezii4uyjv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vai explicar o papel de cada componente de um computador e vai falar sobre os diversos processadores e memórias que existem.</w:t>
      </w:r>
    </w:p>
    <w:p w:rsidR="00000000" w:rsidDel="00000000" w:rsidP="00000000" w:rsidRDefault="00000000" w:rsidRPr="00000000" w14:paraId="00000066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hg1vkhe6gvuc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realização deste trabalho usamos o Visual Studio Code para a programação em Python 3.11</w:t>
      </w:r>
    </w:p>
    <w:p w:rsidR="00000000" w:rsidDel="00000000" w:rsidP="00000000" w:rsidRDefault="00000000" w:rsidRPr="00000000" w14:paraId="00000067">
      <w:pPr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d0liq3sy5dw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Dificuldades sentidas e forma de as ultrapassar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longo do desenvolvimento do projeto houve um erro de interpretação de um dos pontos, na descrição dos componentes do hardware. Ao invés de fazer a explicação, tentamos ir buscar as características do hardware do PC em que corremos o código. Infelizmente não tivemos sucesso e acabamos por perceber o nosso erro e alterar a função em questão para estar dentro do pedido.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Dificuldades não houve muitas ao longo do projeto, tivemos de fazer algumas pesquisas sobre certas bibliotecas para podermos fazer uso das mesmas, conseguimos terminar sem muitas dificuldades.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vertAlign w:val="baseline"/>
        </w:rPr>
        <w:sectPr>
          <w:headerReference r:id="rId15" w:type="first"/>
          <w:footerReference r:id="rId16" w:type="default"/>
          <w:footerReference r:id="rId17" w:type="first"/>
          <w:type w:val="nextPage"/>
          <w:pgSz w:h="16840" w:w="11907" w:orient="portrait"/>
          <w:pgMar w:bottom="1418" w:top="1418" w:left="1701" w:right="1701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bookmarkStart w:colFirst="0" w:colLast="0" w:name="_heading=h.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7B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projeto das disciplinas SDAC e IMEI, foi desenvolvido um Assistente TI, que irá explicar diversos conteúdos relacionados ao nosso Curso de Técnico de Gestão de Equipamentos Informáticos . Para este projeto fizemos uso dos conhecimentos obtidos ao longo do curso, tais como: </w:t>
      </w:r>
    </w:p>
    <w:p w:rsidR="00000000" w:rsidDel="00000000" w:rsidP="00000000" w:rsidRDefault="00000000" w:rsidRPr="00000000" w14:paraId="0000007D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-Programação em python</w:t>
      </w:r>
    </w:p>
    <w:p w:rsidR="00000000" w:rsidDel="00000000" w:rsidP="00000000" w:rsidRDefault="00000000" w:rsidRPr="00000000" w14:paraId="0000007E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-Conhecimentos de redes</w:t>
      </w:r>
    </w:p>
    <w:p w:rsidR="00000000" w:rsidDel="00000000" w:rsidP="00000000" w:rsidRDefault="00000000" w:rsidRPr="00000000" w14:paraId="0000007F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-Conhecimentos de hardware</w:t>
      </w:r>
    </w:p>
    <w:p w:rsidR="00000000" w:rsidDel="00000000" w:rsidP="00000000" w:rsidRDefault="00000000" w:rsidRPr="00000000" w14:paraId="00000080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Nós planejamos fazer uma GUI para o nosso assistente TI mas o tempo que nos restava, não era suficiente para fazermos o que tínhamos pensado.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8u2bjirvp97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ecms7y4wvh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so102gux3kk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ia9cs1nxpp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uyt6rtbgmhn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6sqsw5oin6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6nw1emlwti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iwbftrtgcjh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hgmzgn7ecy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w49paxexrs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um1lvysq2mc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fx7o0vkjna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ld9jx21qnxw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w5kj6c20d0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bqxseru7hq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v8ufp3aie7u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tlzozemnug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twy7xarq6u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ksv4u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 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sveicajje4g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2jxsxqh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I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 no terminal do Assistente TI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pex62b95848a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Anexo II – Código com a estrutura de perguntas para as avarias e soluções  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bookmarkStart w:colFirst="0" w:colLast="0" w:name="_heading=h.pe8kvpwp60g8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Anexo III – Linha de código para a API encontrar o Ip do utilizador</w:t>
      </w:r>
      <w:r w:rsidDel="00000000" w:rsidR="00000000" w:rsidRPr="00000000">
        <w:rPr>
          <w:rtl w:val="0"/>
        </w:rPr>
      </w:r>
    </w:p>
    <w:sectPr>
      <w:headerReference r:id="rId18" w:type="first"/>
      <w:type w:val="nextPage"/>
      <w:pgSz w:h="16840" w:w="11907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Matheus Freitas; Filipe Teixeira; Afonso Saraiva</w:t>
    </w:r>
  </w:p>
  <w:p w:rsidR="00000000" w:rsidDel="00000000" w:rsidP="00000000" w:rsidRDefault="00000000" w:rsidRPr="00000000" w14:paraId="000000A4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S2330              S2274              S2343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Matheus Freitas; Filipe Teixeira; Afonso Saraiva</w:t>
    </w:r>
  </w:p>
  <w:p w:rsidR="00000000" w:rsidDel="00000000" w:rsidP="00000000" w:rsidRDefault="00000000" w:rsidRPr="00000000" w14:paraId="000000A7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S2330              S2274              S2343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Matheus Freitas; Filipe Teixeira; Afonso Saraiva</w:t>
    </w:r>
  </w:p>
  <w:p w:rsidR="00000000" w:rsidDel="00000000" w:rsidP="00000000" w:rsidRDefault="00000000" w:rsidRPr="00000000" w14:paraId="000000AB">
    <w:pPr>
      <w:pBdr>
        <w:top w:color="000000" w:space="1" w:sz="4" w:val="single"/>
      </w:pBdr>
      <w:ind w:right="36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S2330              S2274              S2343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850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EPBJC – Delegação do Seixal</w:t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Assistente TI em python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850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EPBJC – Delegação do Seixal</w:t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Assistente TI em python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850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EPBJC – Delegação do Seixal</w:t>
      <w:tab/>
      <w:tab/>
      <w:t xml:space="preserve">Título / Tema do Trabalho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11">
    <w:name w:val="Título 1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31">
    <w:name w:val="Título 3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table" w:styleId="Tabelacomgrelha">
    <w:name w:val="Tabela com grelha"/>
    <w:basedOn w:val="Tabelanormal"/>
    <w:next w:val="Tabelacomgrelh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elh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360" w:lineRule="auto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360" w:lineRule="auto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iperligação">
    <w:name w:val="Hiperligação"/>
    <w:next w:val="Hiperligaçã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Tipodeletrapredefinidodoparágraf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rpodetexto2Carácter">
    <w:name w:val="Corpo de texto 2 Carácter"/>
    <w:next w:val="Corpodetexto2Carácter"/>
    <w:autoRedefine w:val="0"/>
    <w:hidden w:val="0"/>
    <w:qFormat w:val="0"/>
    <w:rPr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Título1Carácter">
    <w:name w:val="Título 1 Carácter"/>
    <w:next w:val="Título1Carácte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mbria" w:eastAsia="MS Mincho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pt-PT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debalãoCarácter">
    <w:name w:val="Texto de balão Carácter"/>
    <w:basedOn w:val="Tipodeletrapredefinidodoparágrafo"/>
    <w:next w:val="TextodebalãoCarácte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http://www.seixal.epbjc.p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Lt3HNQ/N4dsNAbjiLH/8+KsSw==">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2024-01-22T15:03:00Z</dcterms:created>
  <dc:creator>Amélia Machado</dc:creator>
</cp:coreProperties>
</file>