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59CE" w:rsidRDefault="00B059CE" w:rsidP="00B05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Insights :</w:t>
      </w:r>
      <w:proofErr w:type="gramEnd"/>
    </w:p>
    <w:p w:rsidR="00B059CE" w:rsidRPr="00B059CE" w:rsidRDefault="00B059CE" w:rsidP="00B05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59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Market Sentiment Has a Significant Relationship with Trading Performance</w:t>
      </w:r>
    </w:p>
    <w:p w:rsidR="00B059CE" w:rsidRPr="00B059CE" w:rsidRDefault="00B059CE" w:rsidP="00B059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59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Higher </w:t>
      </w:r>
      <w:r w:rsidRPr="00B059C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sentiment scores (Greed &amp; Extreme Greed)</w:t>
      </w:r>
      <w:r w:rsidRPr="00B059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correlate with </w:t>
      </w:r>
      <w:r w:rsidRPr="00B059C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higher likelihood of profitable trading days</w:t>
      </w:r>
      <w:r w:rsidRPr="00B059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059CE" w:rsidRPr="00B059CE" w:rsidRDefault="00B059CE" w:rsidP="00B059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59CE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sentiment values (</w:t>
      </w:r>
      <w:r w:rsidRPr="00B059C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Fear and Extreme Fear</w:t>
      </w:r>
      <w:r w:rsidRPr="00B059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show increased probability of daily </w:t>
      </w:r>
      <w:r w:rsidRPr="00B059C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negative </w:t>
      </w:r>
      <w:proofErr w:type="spellStart"/>
      <w:r w:rsidRPr="00B059C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PnL</w:t>
      </w:r>
      <w:proofErr w:type="spellEnd"/>
      <w:r w:rsidRPr="00B059C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outcomes</w:t>
      </w:r>
      <w:r w:rsidRPr="00B059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059CE" w:rsidRPr="00B059CE" w:rsidRDefault="00B059CE" w:rsidP="00B059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59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suggests market participant </w:t>
      </w:r>
      <w:proofErr w:type="spellStart"/>
      <w:r w:rsidRPr="00B059CE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B059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emotional bias drive volatility &amp; opportunity.</w:t>
      </w:r>
    </w:p>
    <w:p w:rsidR="00B059CE" w:rsidRPr="00B059CE" w:rsidRDefault="00B059CE" w:rsidP="00B059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59CE">
        <w:rPr>
          <w:rFonts w:ascii="Times New Roman" w:eastAsia="Times New Roman" w:hAnsi="Times New Roman" w:cs="Times New Roman"/>
          <w:sz w:val="24"/>
          <w:szCs w:val="24"/>
          <w:lang w:eastAsia="en-IN"/>
        </w:rPr>
        <w:t>Sentiment can be used as a predictive leading indicator for trade management, risk exposure, and directional allocation.</w:t>
      </w:r>
    </w:p>
    <w:p w:rsidR="00B059CE" w:rsidRPr="00B059CE" w:rsidRDefault="00B059CE" w:rsidP="00B05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59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Lagged Daily </w:t>
      </w:r>
      <w:proofErr w:type="spellStart"/>
      <w:r w:rsidRPr="00B059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PnL</w:t>
      </w:r>
      <w:proofErr w:type="spellEnd"/>
      <w:r w:rsidRPr="00B059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and Lagged Sentiment Are Strong Predictive Features</w:t>
      </w:r>
    </w:p>
    <w:p w:rsidR="00B059CE" w:rsidRPr="00B059CE" w:rsidRDefault="00B059CE" w:rsidP="00B059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59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SHAP and feature importance show that </w:t>
      </w:r>
      <w:r w:rsidRPr="00B059C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1-day, 3-day, and 7-day lagged </w:t>
      </w:r>
      <w:proofErr w:type="spellStart"/>
      <w:r w:rsidRPr="00B059C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PnL</w:t>
      </w:r>
      <w:proofErr w:type="spellEnd"/>
      <w:r w:rsidRPr="00B059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among the highest contributors to model predictions.</w:t>
      </w:r>
    </w:p>
    <w:p w:rsidR="00B059CE" w:rsidRPr="00B059CE" w:rsidRDefault="00B059CE" w:rsidP="00B059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59CE">
        <w:rPr>
          <w:rFonts w:ascii="Times New Roman" w:eastAsia="Times New Roman" w:hAnsi="Times New Roman" w:cs="Times New Roman"/>
          <w:sz w:val="24"/>
          <w:szCs w:val="24"/>
          <w:lang w:eastAsia="en-IN"/>
        </w:rPr>
        <w:t>Recent profitability patterns influence future results (short-term momentum in strategy effectiveness).</w:t>
      </w:r>
    </w:p>
    <w:p w:rsidR="00B059CE" w:rsidRPr="00B059CE" w:rsidRDefault="00B059CE" w:rsidP="00B059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59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Recent trading performance has predictive power—good days tend to cluster, and losses cluster too. Risk scaling rules should reflect </w:t>
      </w:r>
      <w:proofErr w:type="spellStart"/>
      <w:r w:rsidRPr="00B059CE">
        <w:rPr>
          <w:rFonts w:ascii="Times New Roman" w:eastAsia="Times New Roman" w:hAnsi="Times New Roman" w:cs="Times New Roman"/>
          <w:sz w:val="24"/>
          <w:szCs w:val="24"/>
          <w:lang w:eastAsia="en-IN"/>
        </w:rPr>
        <w:t>PnL</w:t>
      </w:r>
      <w:proofErr w:type="spellEnd"/>
      <w:r w:rsidRPr="00B059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streaks.</w:t>
      </w:r>
    </w:p>
    <w:p w:rsidR="00B059CE" w:rsidRPr="00B059CE" w:rsidRDefault="00B059CE" w:rsidP="00B05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59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Trading Activity Metrics Matter</w:t>
      </w:r>
    </w:p>
    <w:p w:rsidR="00B059CE" w:rsidRPr="00B059CE" w:rsidRDefault="00B059CE" w:rsidP="00B059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59C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Trade Count</w:t>
      </w:r>
      <w:r w:rsidRPr="00B059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059C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Average Trade Size</w:t>
      </w:r>
      <w:r w:rsidRPr="00B059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B059CE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Win Rate</w:t>
      </w:r>
      <w:r w:rsidRPr="00B059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 meaningful effects on model output.</w:t>
      </w:r>
    </w:p>
    <w:p w:rsidR="00B059CE" w:rsidRPr="00B059CE" w:rsidRDefault="00B059CE" w:rsidP="00B059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59CE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win-rate days and increased trade participation historically align with profitable days.</w:t>
      </w:r>
    </w:p>
    <w:p w:rsidR="00B059CE" w:rsidRPr="00B059CE" w:rsidRDefault="00B059CE" w:rsidP="00B059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59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Monitoring trader </w:t>
      </w:r>
      <w:proofErr w:type="spellStart"/>
      <w:r w:rsidRPr="00B059CE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B059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patterns can forecast outcome quality. Strategy discipline metrics can be used as internal predictors.</w:t>
      </w:r>
    </w:p>
    <w:p w:rsidR="00B059CE" w:rsidRPr="00B059CE" w:rsidRDefault="00B059CE" w:rsidP="00B05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59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ML Models outperform traditional statistical assumptions</w:t>
      </w:r>
    </w:p>
    <w:p w:rsidR="00B059CE" w:rsidRPr="00B059CE" w:rsidRDefault="00B059CE" w:rsidP="00B059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59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Ensemble models (Random Forest, </w:t>
      </w:r>
      <w:proofErr w:type="spellStart"/>
      <w:r w:rsidRPr="00B059CE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B059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proofErr w:type="gramStart"/>
      <w:r w:rsidRPr="00B059CE">
        <w:rPr>
          <w:rFonts w:ascii="Times New Roman" w:eastAsia="Times New Roman" w:hAnsi="Times New Roman" w:cs="Times New Roman"/>
          <w:sz w:val="24"/>
          <w:szCs w:val="24"/>
          <w:lang w:eastAsia="en-IN"/>
        </w:rPr>
        <w:t>CatBoost</w:t>
      </w:r>
      <w:proofErr w:type="spellEnd"/>
      <w:proofErr w:type="gramEnd"/>
      <w:r w:rsidRPr="00B059CE">
        <w:rPr>
          <w:rFonts w:ascii="Times New Roman" w:eastAsia="Times New Roman" w:hAnsi="Times New Roman" w:cs="Times New Roman"/>
          <w:sz w:val="24"/>
          <w:szCs w:val="24"/>
          <w:lang w:eastAsia="en-IN"/>
        </w:rPr>
        <w:t>) significantly outperformed Logistic Regression and statistical baselines.</w:t>
      </w:r>
    </w:p>
    <w:p w:rsidR="00B059CE" w:rsidRDefault="00B059CE" w:rsidP="00B059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59CE">
        <w:rPr>
          <w:rFonts w:ascii="Times New Roman" w:eastAsia="Times New Roman" w:hAnsi="Times New Roman" w:cs="Times New Roman"/>
          <w:sz w:val="24"/>
          <w:szCs w:val="24"/>
          <w:lang w:eastAsia="en-IN"/>
        </w:rPr>
        <w:t>ROC-AUC improvements validated predictive capability of ML vs linear/NAIVE approaches.</w:t>
      </w:r>
    </w:p>
    <w:p w:rsidR="00B059CE" w:rsidRDefault="00B059CE" w:rsidP="00B059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59CE">
        <w:rPr>
          <w:rFonts w:ascii="Times New Roman" w:eastAsia="Times New Roman" w:hAnsi="Times New Roman" w:cs="Times New Roman"/>
          <w:sz w:val="24"/>
          <w:szCs w:val="24"/>
          <w:lang w:eastAsia="en-IN"/>
        </w:rPr>
        <w:t>Trading outcomes are nonlinear &amp; interaction-driven. Tree-based models capture complexity better than linear ones.</w:t>
      </w:r>
    </w:p>
    <w:p w:rsidR="006171FF" w:rsidRPr="006171FF" w:rsidRDefault="006171FF" w:rsidP="006171FF">
      <w:pPr>
        <w:pStyle w:val="Heading1"/>
      </w:pPr>
      <w:r w:rsidRPr="006171FF">
        <w:rPr>
          <w:rStyle w:val="Strong"/>
          <w:bCs w:val="0"/>
        </w:rPr>
        <w:t>Model Insights &amp; Interpretation</w:t>
      </w:r>
    </w:p>
    <w:p w:rsidR="006171FF" w:rsidRDefault="006171FF" w:rsidP="006171FF">
      <w:pPr>
        <w:pStyle w:val="Heading2"/>
      </w:pPr>
      <w:r>
        <w:rPr>
          <w:rStyle w:val="Strong"/>
          <w:b/>
          <w:bCs/>
        </w:rPr>
        <w:t>1. Logistic Regression</w:t>
      </w:r>
    </w:p>
    <w:p w:rsidR="006171FF" w:rsidRPr="006171FF" w:rsidRDefault="006171FF" w:rsidP="006171FF">
      <w:pPr>
        <w:pStyle w:val="NormalWeb"/>
        <w:numPr>
          <w:ilvl w:val="0"/>
          <w:numId w:val="7"/>
        </w:numPr>
      </w:pPr>
      <w:r w:rsidRPr="006171FF">
        <w:lastRenderedPageBreak/>
        <w:t>Lower accuracy and ROC-AUC vs ensemble models.</w:t>
      </w:r>
    </w:p>
    <w:p w:rsidR="006171FF" w:rsidRPr="006171FF" w:rsidRDefault="006171FF" w:rsidP="006171FF">
      <w:pPr>
        <w:pStyle w:val="NormalWeb"/>
        <w:numPr>
          <w:ilvl w:val="0"/>
          <w:numId w:val="7"/>
        </w:numPr>
      </w:pPr>
      <w:r w:rsidRPr="006171FF">
        <w:t xml:space="preserve">Coefficients showed </w:t>
      </w:r>
      <w:proofErr w:type="spellStart"/>
      <w:r w:rsidRPr="006171FF">
        <w:rPr>
          <w:rStyle w:val="Strong"/>
        </w:rPr>
        <w:t>sentiment_score</w:t>
      </w:r>
      <w:proofErr w:type="spellEnd"/>
      <w:r w:rsidRPr="006171FF">
        <w:t xml:space="preserve">, </w:t>
      </w:r>
      <w:r w:rsidRPr="006171FF">
        <w:rPr>
          <w:rStyle w:val="Strong"/>
        </w:rPr>
        <w:t xml:space="preserve">lagged </w:t>
      </w:r>
      <w:proofErr w:type="spellStart"/>
      <w:r w:rsidRPr="006171FF">
        <w:rPr>
          <w:rStyle w:val="Strong"/>
        </w:rPr>
        <w:t>PnL</w:t>
      </w:r>
      <w:proofErr w:type="spellEnd"/>
      <w:r w:rsidRPr="006171FF">
        <w:t xml:space="preserve">, and </w:t>
      </w:r>
      <w:r w:rsidRPr="006171FF">
        <w:rPr>
          <w:rStyle w:val="Strong"/>
        </w:rPr>
        <w:t>win rate</w:t>
      </w:r>
      <w:r w:rsidRPr="006171FF">
        <w:t xml:space="preserve"> as meaningful predictors.</w:t>
      </w:r>
    </w:p>
    <w:p w:rsidR="006171FF" w:rsidRPr="006171FF" w:rsidRDefault="006171FF" w:rsidP="006171FF">
      <w:pPr>
        <w:pStyle w:val="NormalWeb"/>
        <w:numPr>
          <w:ilvl w:val="0"/>
          <w:numId w:val="7"/>
        </w:numPr>
      </w:pPr>
      <w:r w:rsidRPr="006171FF">
        <w:t>Performed poorly on minority class (</w:t>
      </w:r>
      <w:proofErr w:type="spellStart"/>
      <w:r w:rsidRPr="006171FF">
        <w:t>PnL</w:t>
      </w:r>
      <w:proofErr w:type="spellEnd"/>
      <w:r w:rsidRPr="006171FF">
        <w:t>=1) before SMOTE.</w:t>
      </w:r>
    </w:p>
    <w:p w:rsidR="006171FF" w:rsidRDefault="006171FF" w:rsidP="006171FF">
      <w:pPr>
        <w:pStyle w:val="NormalWeb"/>
      </w:pPr>
      <w:r w:rsidRPr="006171FF">
        <w:t xml:space="preserve">Trading outcome is </w:t>
      </w:r>
      <w:r w:rsidRPr="006171FF">
        <w:rPr>
          <w:rStyle w:val="Strong"/>
        </w:rPr>
        <w:t>not linearly separable</w:t>
      </w:r>
      <w:r w:rsidRPr="006171FF">
        <w:t>, confirming market complexity.</w:t>
      </w:r>
    </w:p>
    <w:p w:rsidR="006171FF" w:rsidRDefault="006171FF" w:rsidP="006171FF">
      <w:pPr>
        <w:pStyle w:val="Heading2"/>
      </w:pPr>
      <w:r>
        <w:rPr>
          <w:rStyle w:val="Strong"/>
          <w:b/>
          <w:bCs/>
        </w:rPr>
        <w:t>2. Random Forest</w:t>
      </w:r>
    </w:p>
    <w:p w:rsidR="006171FF" w:rsidRDefault="006171FF" w:rsidP="006171FF">
      <w:pPr>
        <w:pStyle w:val="NormalWeb"/>
        <w:numPr>
          <w:ilvl w:val="0"/>
          <w:numId w:val="8"/>
        </w:numPr>
      </w:pPr>
      <w:r>
        <w:t>Much stronger performance vs Logistic Regression.</w:t>
      </w:r>
    </w:p>
    <w:p w:rsidR="006171FF" w:rsidRDefault="006171FF" w:rsidP="006171FF">
      <w:pPr>
        <w:pStyle w:val="NormalWeb"/>
        <w:numPr>
          <w:ilvl w:val="0"/>
          <w:numId w:val="8"/>
        </w:numPr>
      </w:pPr>
      <w:r>
        <w:t>Feature importance ranking showed:</w:t>
      </w:r>
    </w:p>
    <w:p w:rsidR="006171FF" w:rsidRDefault="006171FF" w:rsidP="006171FF">
      <w:pPr>
        <w:pStyle w:val="NormalWeb"/>
        <w:numPr>
          <w:ilvl w:val="1"/>
          <w:numId w:val="8"/>
        </w:numPr>
      </w:pPr>
      <w:r>
        <w:rPr>
          <w:rStyle w:val="Strong"/>
        </w:rPr>
        <w:t xml:space="preserve">Lagged </w:t>
      </w:r>
      <w:proofErr w:type="spellStart"/>
      <w:r>
        <w:rPr>
          <w:rStyle w:val="Strong"/>
        </w:rPr>
        <w:t>PnL</w:t>
      </w:r>
      <w:proofErr w:type="spellEnd"/>
      <w:r>
        <w:rPr>
          <w:rStyle w:val="Strong"/>
        </w:rPr>
        <w:t xml:space="preserve"> (1d / 3d / 7d)</w:t>
      </w:r>
    </w:p>
    <w:p w:rsidR="006171FF" w:rsidRDefault="006171FF" w:rsidP="006171FF">
      <w:pPr>
        <w:pStyle w:val="NormalWeb"/>
        <w:numPr>
          <w:ilvl w:val="1"/>
          <w:numId w:val="8"/>
        </w:numPr>
      </w:pPr>
      <w:r>
        <w:rPr>
          <w:rStyle w:val="Strong"/>
        </w:rPr>
        <w:t>Sentiment Score</w:t>
      </w:r>
    </w:p>
    <w:p w:rsidR="006171FF" w:rsidRDefault="006171FF" w:rsidP="006171FF">
      <w:pPr>
        <w:pStyle w:val="NormalWeb"/>
        <w:numPr>
          <w:ilvl w:val="1"/>
          <w:numId w:val="8"/>
        </w:numPr>
      </w:pPr>
      <w:r>
        <w:rPr>
          <w:rStyle w:val="Strong"/>
        </w:rPr>
        <w:t>Total Daily Trade Count</w:t>
      </w:r>
    </w:p>
    <w:p w:rsidR="006171FF" w:rsidRDefault="006171FF" w:rsidP="006171FF">
      <w:pPr>
        <w:pStyle w:val="NormalWeb"/>
        <w:numPr>
          <w:ilvl w:val="1"/>
          <w:numId w:val="8"/>
        </w:numPr>
      </w:pPr>
      <w:r>
        <w:rPr>
          <w:rStyle w:val="Strong"/>
        </w:rPr>
        <w:t>Win Rate</w:t>
      </w:r>
    </w:p>
    <w:p w:rsidR="006171FF" w:rsidRDefault="006171FF" w:rsidP="006171FF">
      <w:pPr>
        <w:pStyle w:val="NormalWeb"/>
        <w:numPr>
          <w:ilvl w:val="0"/>
          <w:numId w:val="8"/>
        </w:numPr>
      </w:pPr>
      <w:r>
        <w:t>ROC-AUC significantly improved.</w:t>
      </w:r>
    </w:p>
    <w:p w:rsidR="006171FF" w:rsidRDefault="006171FF" w:rsidP="006171FF">
      <w:pPr>
        <w:pStyle w:val="NormalWeb"/>
        <w:numPr>
          <w:ilvl w:val="0"/>
          <w:numId w:val="8"/>
        </w:numPr>
      </w:pPr>
      <w:r>
        <w:t>Stable performance on walk-forward evaluation.</w:t>
      </w:r>
    </w:p>
    <w:p w:rsidR="006171FF" w:rsidRDefault="006171FF" w:rsidP="006171FF">
      <w:pPr>
        <w:pStyle w:val="Heading2"/>
      </w:pPr>
      <w:r>
        <w:rPr>
          <w:rStyle w:val="Strong"/>
          <w:b/>
          <w:bCs/>
        </w:rPr>
        <w:t xml:space="preserve">3. </w:t>
      </w:r>
      <w:proofErr w:type="spellStart"/>
      <w:r>
        <w:rPr>
          <w:rStyle w:val="Strong"/>
          <w:b/>
          <w:bCs/>
        </w:rPr>
        <w:t>XGBoost</w:t>
      </w:r>
      <w:proofErr w:type="spellEnd"/>
    </w:p>
    <w:p w:rsidR="006171FF" w:rsidRDefault="006171FF" w:rsidP="006171FF">
      <w:pPr>
        <w:pStyle w:val="NormalWeb"/>
        <w:numPr>
          <w:ilvl w:val="0"/>
          <w:numId w:val="9"/>
        </w:numPr>
      </w:pPr>
      <w:r>
        <w:t>Best predictive performance among all models.</w:t>
      </w:r>
    </w:p>
    <w:p w:rsidR="006171FF" w:rsidRDefault="006171FF" w:rsidP="006171FF">
      <w:pPr>
        <w:pStyle w:val="NormalWeb"/>
        <w:numPr>
          <w:ilvl w:val="0"/>
          <w:numId w:val="9"/>
        </w:numPr>
      </w:pPr>
      <w:r>
        <w:t>Handles imbalance + noisy financial features more efficiently.</w:t>
      </w:r>
    </w:p>
    <w:p w:rsidR="006171FF" w:rsidRDefault="006171FF" w:rsidP="006171FF">
      <w:pPr>
        <w:pStyle w:val="NormalWeb"/>
        <w:numPr>
          <w:ilvl w:val="0"/>
          <w:numId w:val="9"/>
        </w:numPr>
      </w:pPr>
      <w:r>
        <w:t>Tuned version showed highest ROC-AUC and F1 score.</w:t>
      </w:r>
    </w:p>
    <w:p w:rsidR="006171FF" w:rsidRDefault="006171FF" w:rsidP="006171FF">
      <w:pPr>
        <w:pStyle w:val="NormalWeb"/>
        <w:numPr>
          <w:ilvl w:val="0"/>
          <w:numId w:val="9"/>
        </w:numPr>
      </w:pPr>
      <w:r>
        <w:t>SHAP values consistent with RF importance ordering.</w:t>
      </w:r>
    </w:p>
    <w:p w:rsidR="006171FF" w:rsidRDefault="006171FF" w:rsidP="006171FF">
      <w:pPr>
        <w:pStyle w:val="NormalWeb"/>
      </w:pPr>
      <w:r>
        <w:t xml:space="preserve">Captures complex patterns in sentiment + trading data → </w:t>
      </w:r>
      <w:r>
        <w:rPr>
          <w:rStyle w:val="Strong"/>
        </w:rPr>
        <w:t>best practical deployment candidate</w:t>
      </w:r>
      <w:r>
        <w:t>.</w:t>
      </w:r>
    </w:p>
    <w:p w:rsidR="006171FF" w:rsidRDefault="006171FF" w:rsidP="006171FF">
      <w:pPr>
        <w:pStyle w:val="Heading2"/>
      </w:pPr>
      <w:r>
        <w:rPr>
          <w:rStyle w:val="Strong"/>
          <w:b/>
          <w:bCs/>
        </w:rPr>
        <w:t xml:space="preserve">4. </w:t>
      </w:r>
      <w:proofErr w:type="spellStart"/>
      <w:r>
        <w:rPr>
          <w:rStyle w:val="Strong"/>
          <w:b/>
          <w:bCs/>
        </w:rPr>
        <w:t>LightGBM</w:t>
      </w:r>
      <w:proofErr w:type="spellEnd"/>
    </w:p>
    <w:p w:rsidR="006171FF" w:rsidRDefault="006171FF" w:rsidP="006171FF">
      <w:pPr>
        <w:pStyle w:val="NormalWeb"/>
        <w:numPr>
          <w:ilvl w:val="0"/>
          <w:numId w:val="10"/>
        </w:numPr>
      </w:pPr>
      <w:r>
        <w:t xml:space="preserve">Similar accuracy to </w:t>
      </w:r>
      <w:proofErr w:type="spellStart"/>
      <w:r>
        <w:t>XGBoost</w:t>
      </w:r>
      <w:proofErr w:type="spellEnd"/>
      <w:r>
        <w:t xml:space="preserve"> but faster.</w:t>
      </w:r>
    </w:p>
    <w:p w:rsidR="006171FF" w:rsidRDefault="006171FF" w:rsidP="006171FF">
      <w:pPr>
        <w:pStyle w:val="NormalWeb"/>
        <w:numPr>
          <w:ilvl w:val="0"/>
          <w:numId w:val="10"/>
        </w:numPr>
      </w:pPr>
      <w:r>
        <w:t>Works well when scaling strategy to multiple assets in future.</w:t>
      </w:r>
    </w:p>
    <w:p w:rsidR="006171FF" w:rsidRDefault="006171FF" w:rsidP="006171FF">
      <w:pPr>
        <w:pStyle w:val="Heading2"/>
      </w:pPr>
      <w:r>
        <w:rPr>
          <w:rStyle w:val="Strong"/>
          <w:b/>
          <w:bCs/>
        </w:rPr>
        <w:t xml:space="preserve">5. </w:t>
      </w:r>
      <w:proofErr w:type="spellStart"/>
      <w:r>
        <w:rPr>
          <w:rStyle w:val="Strong"/>
          <w:b/>
          <w:bCs/>
        </w:rPr>
        <w:t>CatBoost</w:t>
      </w:r>
      <w:proofErr w:type="spellEnd"/>
    </w:p>
    <w:p w:rsidR="006171FF" w:rsidRDefault="006171FF" w:rsidP="006171FF">
      <w:pPr>
        <w:pStyle w:val="NormalWeb"/>
        <w:numPr>
          <w:ilvl w:val="0"/>
          <w:numId w:val="11"/>
        </w:numPr>
      </w:pPr>
      <w:r>
        <w:t xml:space="preserve">Comparable to </w:t>
      </w:r>
      <w:proofErr w:type="spellStart"/>
      <w:r>
        <w:t>XGBoost</w:t>
      </w:r>
      <w:proofErr w:type="spellEnd"/>
      <w:r>
        <w:t xml:space="preserve"> in stability.</w:t>
      </w:r>
    </w:p>
    <w:p w:rsidR="006171FF" w:rsidRDefault="006171FF" w:rsidP="006171FF">
      <w:pPr>
        <w:pStyle w:val="NormalWeb"/>
        <w:numPr>
          <w:ilvl w:val="0"/>
          <w:numId w:val="11"/>
        </w:numPr>
      </w:pPr>
      <w:r>
        <w:t xml:space="preserve">Less </w:t>
      </w:r>
      <w:proofErr w:type="spellStart"/>
      <w:r>
        <w:t>hyperparameter</w:t>
      </w:r>
      <w:proofErr w:type="spellEnd"/>
      <w:r>
        <w:t xml:space="preserve"> tuning required.</w:t>
      </w:r>
    </w:p>
    <w:p w:rsidR="006171FF" w:rsidRDefault="006171FF" w:rsidP="006171FF">
      <w:pPr>
        <w:pStyle w:val="Heading1"/>
      </w:pPr>
      <w:r>
        <w:rPr>
          <w:rStyle w:val="Strong"/>
          <w:b w:val="0"/>
          <w:bCs w:val="0"/>
        </w:rPr>
        <w:t>Model Comparison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1113"/>
        <w:gridCol w:w="1305"/>
        <w:gridCol w:w="907"/>
        <w:gridCol w:w="1475"/>
        <w:gridCol w:w="2509"/>
      </w:tblGrid>
      <w:tr w:rsidR="006171FF" w:rsidTr="006171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71FF" w:rsidRDefault="006171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6171FF" w:rsidRDefault="006171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6171FF" w:rsidRDefault="006171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6171FF" w:rsidRDefault="006171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:rsidR="006171FF" w:rsidRDefault="006171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Interpretability</w:t>
            </w:r>
          </w:p>
        </w:tc>
        <w:tc>
          <w:tcPr>
            <w:tcW w:w="0" w:type="auto"/>
            <w:vAlign w:val="center"/>
            <w:hideMark/>
          </w:tcPr>
          <w:p w:rsidR="006171FF" w:rsidRDefault="006171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Use</w:t>
            </w:r>
          </w:p>
        </w:tc>
      </w:tr>
      <w:tr w:rsidR="006171FF" w:rsidTr="006171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71FF" w:rsidRDefault="006171FF">
            <w:r>
              <w:t>Logistic Regression</w:t>
            </w:r>
          </w:p>
        </w:tc>
        <w:tc>
          <w:tcPr>
            <w:tcW w:w="0" w:type="auto"/>
            <w:vAlign w:val="center"/>
            <w:hideMark/>
          </w:tcPr>
          <w:p w:rsidR="006171FF" w:rsidRDefault="006171FF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6171FF" w:rsidRDefault="006171FF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6171FF" w:rsidRDefault="006171FF">
            <w:r>
              <w:t>Lowest</w:t>
            </w:r>
          </w:p>
        </w:tc>
        <w:tc>
          <w:tcPr>
            <w:tcW w:w="0" w:type="auto"/>
            <w:vAlign w:val="center"/>
            <w:hideMark/>
          </w:tcPr>
          <w:p w:rsidR="006171FF" w:rsidRDefault="006171FF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6171FF" w:rsidRDefault="006171FF">
            <w:r>
              <w:t>Benchmark / baseline test</w:t>
            </w:r>
          </w:p>
        </w:tc>
      </w:tr>
      <w:tr w:rsidR="006171FF" w:rsidTr="006171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71FF" w:rsidRDefault="006171FF">
            <w:r>
              <w:lastRenderedPageBreak/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6171FF" w:rsidRDefault="006171FF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6171FF" w:rsidRDefault="006171FF">
            <w:r>
              <w:t>Good</w:t>
            </w:r>
          </w:p>
        </w:tc>
        <w:tc>
          <w:tcPr>
            <w:tcW w:w="0" w:type="auto"/>
            <w:vAlign w:val="center"/>
            <w:hideMark/>
          </w:tcPr>
          <w:p w:rsidR="006171FF" w:rsidRDefault="006171FF">
            <w:r>
              <w:t>Good</w:t>
            </w:r>
          </w:p>
        </w:tc>
        <w:tc>
          <w:tcPr>
            <w:tcW w:w="0" w:type="auto"/>
            <w:vAlign w:val="center"/>
            <w:hideMark/>
          </w:tcPr>
          <w:p w:rsidR="006171FF" w:rsidRDefault="006171FF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6171FF" w:rsidRDefault="006171FF">
            <w:r>
              <w:t>Stable prediction foundation</w:t>
            </w:r>
          </w:p>
        </w:tc>
      </w:tr>
      <w:tr w:rsidR="006171FF" w:rsidTr="006171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71FF" w:rsidRDefault="006171FF">
            <w:proofErr w:type="spellStart"/>
            <w: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71FF" w:rsidRDefault="006171FF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6171FF" w:rsidRDefault="006171FF">
            <w:r>
              <w:t>Best</w:t>
            </w:r>
          </w:p>
        </w:tc>
        <w:tc>
          <w:tcPr>
            <w:tcW w:w="0" w:type="auto"/>
            <w:vAlign w:val="center"/>
            <w:hideMark/>
          </w:tcPr>
          <w:p w:rsidR="006171FF" w:rsidRDefault="006171FF">
            <w:r>
              <w:t>Best</w:t>
            </w:r>
          </w:p>
        </w:tc>
        <w:tc>
          <w:tcPr>
            <w:tcW w:w="0" w:type="auto"/>
            <w:vAlign w:val="center"/>
            <w:hideMark/>
          </w:tcPr>
          <w:p w:rsidR="006171FF" w:rsidRDefault="006171FF">
            <w:r>
              <w:t>Good w/ SHAP</w:t>
            </w:r>
          </w:p>
        </w:tc>
        <w:tc>
          <w:tcPr>
            <w:tcW w:w="0" w:type="auto"/>
            <w:vAlign w:val="center"/>
            <w:hideMark/>
          </w:tcPr>
          <w:p w:rsidR="006171FF" w:rsidRDefault="006171FF">
            <w:r>
              <w:t>Deployment / trading signal</w:t>
            </w:r>
          </w:p>
        </w:tc>
      </w:tr>
      <w:tr w:rsidR="006171FF" w:rsidTr="006171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71FF" w:rsidRDefault="006171FF">
            <w:proofErr w:type="spellStart"/>
            <w:r>
              <w:t>LightGBM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71FF" w:rsidRDefault="006171FF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6171FF" w:rsidRDefault="006171FF">
            <w:r>
              <w:t>Similar to XGB</w:t>
            </w:r>
          </w:p>
        </w:tc>
        <w:tc>
          <w:tcPr>
            <w:tcW w:w="0" w:type="auto"/>
            <w:vAlign w:val="center"/>
            <w:hideMark/>
          </w:tcPr>
          <w:p w:rsidR="006171FF" w:rsidRDefault="006171FF">
            <w:r>
              <w:t>Good</w:t>
            </w:r>
          </w:p>
        </w:tc>
        <w:tc>
          <w:tcPr>
            <w:tcW w:w="0" w:type="auto"/>
            <w:vAlign w:val="center"/>
            <w:hideMark/>
          </w:tcPr>
          <w:p w:rsidR="006171FF" w:rsidRDefault="006171FF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6171FF" w:rsidRDefault="006171FF">
            <w:r>
              <w:t>Large datasets / speed</w:t>
            </w:r>
          </w:p>
        </w:tc>
      </w:tr>
      <w:tr w:rsidR="006171FF" w:rsidTr="006171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71FF" w:rsidRDefault="006171FF">
            <w:proofErr w:type="spellStart"/>
            <w:r>
              <w:t>CatBoost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71FF" w:rsidRDefault="006171FF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6171FF" w:rsidRDefault="006171FF">
            <w:r>
              <w:t>Strong</w:t>
            </w:r>
          </w:p>
        </w:tc>
        <w:tc>
          <w:tcPr>
            <w:tcW w:w="0" w:type="auto"/>
            <w:vAlign w:val="center"/>
            <w:hideMark/>
          </w:tcPr>
          <w:p w:rsidR="006171FF" w:rsidRDefault="006171FF">
            <w:r>
              <w:t>Strong</w:t>
            </w:r>
          </w:p>
        </w:tc>
        <w:tc>
          <w:tcPr>
            <w:tcW w:w="0" w:type="auto"/>
            <w:vAlign w:val="center"/>
            <w:hideMark/>
          </w:tcPr>
          <w:p w:rsidR="006171FF" w:rsidRDefault="006171FF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6171FF" w:rsidRDefault="006171FF">
            <w:r>
              <w:t>Auto-tune performance</w:t>
            </w:r>
          </w:p>
        </w:tc>
      </w:tr>
    </w:tbl>
    <w:p w:rsidR="006171FF" w:rsidRDefault="006171FF" w:rsidP="006171FF">
      <w:pPr>
        <w:pStyle w:val="Heading3"/>
      </w:pPr>
      <w:r>
        <w:t>Bootstrapped metric confidence intervals</w:t>
      </w:r>
    </w:p>
    <w:p w:rsidR="006171FF" w:rsidRDefault="006171FF" w:rsidP="006171FF">
      <w:pPr>
        <w:pStyle w:val="NormalWeb"/>
        <w:numPr>
          <w:ilvl w:val="0"/>
          <w:numId w:val="12"/>
        </w:numPr>
      </w:pPr>
      <w:r>
        <w:t xml:space="preserve">Narrow confidence intervals → </w:t>
      </w:r>
      <w:r>
        <w:rPr>
          <w:rStyle w:val="Strong"/>
        </w:rPr>
        <w:t>model results are statistically reliable</w:t>
      </w:r>
    </w:p>
    <w:p w:rsidR="006171FF" w:rsidRDefault="006171FF" w:rsidP="006171FF">
      <w:pPr>
        <w:pStyle w:val="NormalWeb"/>
        <w:numPr>
          <w:ilvl w:val="0"/>
          <w:numId w:val="12"/>
        </w:numPr>
      </w:pPr>
      <w:r>
        <w:t xml:space="preserve">Random Forest / </w:t>
      </w:r>
      <w:proofErr w:type="spellStart"/>
      <w:r>
        <w:t>XGBoost</w:t>
      </w:r>
      <w:proofErr w:type="spellEnd"/>
      <w:r>
        <w:t xml:space="preserve"> outperform LR consistently</w:t>
      </w:r>
    </w:p>
    <w:p w:rsidR="006171FF" w:rsidRDefault="006171FF" w:rsidP="006171FF">
      <w:pPr>
        <w:pStyle w:val="Heading1"/>
      </w:pPr>
      <w:r>
        <w:rPr>
          <w:rStyle w:val="Strong"/>
          <w:b w:val="0"/>
          <w:bCs w:val="0"/>
        </w:rPr>
        <w:t>Time-Series Validation</w:t>
      </w:r>
    </w:p>
    <w:p w:rsidR="006171FF" w:rsidRDefault="006171FF" w:rsidP="006171FF">
      <w:pPr>
        <w:pStyle w:val="Heading3"/>
      </w:pPr>
      <w:r>
        <w:t>Walk-forward evaluation</w:t>
      </w:r>
    </w:p>
    <w:p w:rsidR="006171FF" w:rsidRDefault="006171FF" w:rsidP="006171FF">
      <w:pPr>
        <w:pStyle w:val="NormalWeb"/>
        <w:numPr>
          <w:ilvl w:val="0"/>
          <w:numId w:val="13"/>
        </w:numPr>
      </w:pPr>
      <w:r>
        <w:t xml:space="preserve">Rolling window results lower than cross-validation </w:t>
      </w:r>
    </w:p>
    <w:p w:rsidR="006171FF" w:rsidRDefault="006171FF" w:rsidP="006171FF">
      <w:pPr>
        <w:pStyle w:val="NormalWeb"/>
        <w:numPr>
          <w:ilvl w:val="0"/>
          <w:numId w:val="13"/>
        </w:numPr>
      </w:pPr>
      <w:r>
        <w:t xml:space="preserve">Model generalizes outside training window </w:t>
      </w:r>
    </w:p>
    <w:p w:rsidR="006171FF" w:rsidRDefault="006171FF" w:rsidP="006171FF">
      <w:pPr>
        <w:pStyle w:val="Heading1"/>
      </w:pPr>
      <w:r>
        <w:t xml:space="preserve"> </w:t>
      </w:r>
      <w:proofErr w:type="spellStart"/>
      <w:r>
        <w:rPr>
          <w:rStyle w:val="Strong"/>
          <w:b w:val="0"/>
          <w:bCs w:val="0"/>
        </w:rPr>
        <w:t>Explainability</w:t>
      </w:r>
      <w:proofErr w:type="spellEnd"/>
      <w:r>
        <w:rPr>
          <w:rStyle w:val="Strong"/>
          <w:b w:val="0"/>
          <w:bCs w:val="0"/>
        </w:rPr>
        <w:t xml:space="preserve"> with SHAP</w:t>
      </w:r>
    </w:p>
    <w:p w:rsidR="006171FF" w:rsidRDefault="006171FF" w:rsidP="006171FF">
      <w:pPr>
        <w:pStyle w:val="Heading3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2599"/>
      </w:tblGrid>
      <w:tr w:rsidR="006171FF" w:rsidTr="006171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71FF" w:rsidRDefault="006171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171FF" w:rsidRDefault="006171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Influence</w:t>
            </w:r>
          </w:p>
        </w:tc>
      </w:tr>
      <w:tr w:rsidR="006171FF" w:rsidTr="006171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71FF" w:rsidRDefault="006171FF">
            <w:r>
              <w:t xml:space="preserve">Lagged </w:t>
            </w:r>
            <w:proofErr w:type="spellStart"/>
            <w:r>
              <w:t>PnL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71FF" w:rsidRDefault="006171FF">
            <w:r>
              <w:t>Highest impact predictor</w:t>
            </w:r>
          </w:p>
        </w:tc>
      </w:tr>
      <w:tr w:rsidR="006171FF" w:rsidTr="006171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71FF" w:rsidRDefault="006171FF">
            <w:r>
              <w:t>Sentiment Score</w:t>
            </w:r>
          </w:p>
        </w:tc>
        <w:tc>
          <w:tcPr>
            <w:tcW w:w="0" w:type="auto"/>
            <w:vAlign w:val="center"/>
            <w:hideMark/>
          </w:tcPr>
          <w:p w:rsidR="006171FF" w:rsidRDefault="006171FF">
            <w:r>
              <w:t>Major directional signal</w:t>
            </w:r>
          </w:p>
        </w:tc>
      </w:tr>
      <w:tr w:rsidR="006171FF" w:rsidTr="006171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71FF" w:rsidRDefault="006171FF">
            <w:r>
              <w:t>Trade Count</w:t>
            </w:r>
          </w:p>
        </w:tc>
        <w:tc>
          <w:tcPr>
            <w:tcW w:w="0" w:type="auto"/>
            <w:vAlign w:val="center"/>
            <w:hideMark/>
          </w:tcPr>
          <w:p w:rsidR="006171FF" w:rsidRDefault="006171FF">
            <w:proofErr w:type="spellStart"/>
            <w:r>
              <w:t>Behavioral</w:t>
            </w:r>
            <w:proofErr w:type="spellEnd"/>
            <w:r>
              <w:t xml:space="preserve"> market response</w:t>
            </w:r>
          </w:p>
        </w:tc>
      </w:tr>
      <w:tr w:rsidR="006171FF" w:rsidTr="006171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71FF" w:rsidRDefault="006171FF">
            <w:r>
              <w:t>Win Rate</w:t>
            </w:r>
          </w:p>
        </w:tc>
        <w:tc>
          <w:tcPr>
            <w:tcW w:w="0" w:type="auto"/>
            <w:vAlign w:val="center"/>
            <w:hideMark/>
          </w:tcPr>
          <w:p w:rsidR="006171FF" w:rsidRDefault="006171FF">
            <w:r>
              <w:t>Individual strategy strength</w:t>
            </w:r>
          </w:p>
        </w:tc>
      </w:tr>
    </w:tbl>
    <w:p w:rsidR="006171FF" w:rsidRPr="006171FF" w:rsidRDefault="006171FF" w:rsidP="006171FF">
      <w:pPr>
        <w:pStyle w:val="NormalWeb"/>
        <w:numPr>
          <w:ilvl w:val="0"/>
          <w:numId w:val="14"/>
        </w:numPr>
      </w:pPr>
      <w:proofErr w:type="spellStart"/>
      <w:r w:rsidRPr="006171FF">
        <w:rPr>
          <w:rStyle w:val="Strong"/>
        </w:rPr>
        <w:t>XGBoost</w:t>
      </w:r>
      <w:proofErr w:type="spellEnd"/>
      <w:r w:rsidRPr="006171FF">
        <w:rPr>
          <w:rStyle w:val="Strong"/>
        </w:rPr>
        <w:t xml:space="preserve"> is the best performing model</w:t>
      </w:r>
      <w:r w:rsidRPr="006171FF">
        <w:t xml:space="preserve"> for predictive profitability.</w:t>
      </w:r>
    </w:p>
    <w:p w:rsidR="006171FF" w:rsidRPr="006171FF" w:rsidRDefault="006171FF" w:rsidP="006171FF">
      <w:pPr>
        <w:pStyle w:val="NormalWeb"/>
        <w:numPr>
          <w:ilvl w:val="0"/>
          <w:numId w:val="14"/>
        </w:numPr>
      </w:pPr>
      <w:r w:rsidRPr="006171FF">
        <w:rPr>
          <w:rStyle w:val="Strong"/>
        </w:rPr>
        <w:t>Lagged performance</w:t>
      </w:r>
      <w:r w:rsidRPr="006171FF">
        <w:t xml:space="preserve"> + </w:t>
      </w:r>
      <w:r w:rsidRPr="006171FF">
        <w:rPr>
          <w:rStyle w:val="Strong"/>
        </w:rPr>
        <w:t>sentiment</w:t>
      </w:r>
      <w:r w:rsidRPr="006171FF">
        <w:t xml:space="preserve"> dominate signal strength.</w:t>
      </w:r>
    </w:p>
    <w:p w:rsidR="006171FF" w:rsidRPr="006171FF" w:rsidRDefault="006171FF" w:rsidP="006171FF">
      <w:pPr>
        <w:pStyle w:val="NormalWeb"/>
        <w:numPr>
          <w:ilvl w:val="0"/>
          <w:numId w:val="14"/>
        </w:numPr>
      </w:pPr>
      <w:r w:rsidRPr="006171FF">
        <w:rPr>
          <w:rStyle w:val="Strong"/>
        </w:rPr>
        <w:t>Nonlinear ensembles outperform linear models</w:t>
      </w:r>
      <w:r w:rsidRPr="006171FF">
        <w:t xml:space="preserve"> due to market complexity.</w:t>
      </w:r>
    </w:p>
    <w:p w:rsidR="00B059CE" w:rsidRPr="00B059CE" w:rsidRDefault="006171FF" w:rsidP="006171FF">
      <w:pPr>
        <w:pStyle w:val="NormalWeb"/>
        <w:numPr>
          <w:ilvl w:val="0"/>
          <w:numId w:val="14"/>
        </w:numPr>
      </w:pPr>
      <w:r w:rsidRPr="006171FF">
        <w:rPr>
          <w:rStyle w:val="Strong"/>
        </w:rPr>
        <w:t>Performance remains strong under walk-forward validation</w:t>
      </w:r>
      <w:r w:rsidRPr="006171FF">
        <w:t>,</w:t>
      </w:r>
      <w:r w:rsidRPr="006171FF">
        <w:t xml:space="preserve"> </w:t>
      </w:r>
    </w:p>
    <w:p w:rsidR="00B059CE" w:rsidRPr="00B059CE" w:rsidRDefault="00B059CE" w:rsidP="00B05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59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Rolling Window Evaluation Shows Realistic Performance</w:t>
      </w:r>
    </w:p>
    <w:p w:rsidR="00B059CE" w:rsidRPr="00B059CE" w:rsidRDefault="00B059CE" w:rsidP="00B059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59CE">
        <w:rPr>
          <w:rFonts w:ascii="Times New Roman" w:eastAsia="Times New Roman" w:hAnsi="Times New Roman" w:cs="Times New Roman"/>
          <w:sz w:val="24"/>
          <w:szCs w:val="24"/>
          <w:lang w:eastAsia="en-IN"/>
        </w:rPr>
        <w:t>Walk-forward testing accuracy is lower than fixed test split accuracy — demonstrating real-world challenge.</w:t>
      </w:r>
    </w:p>
    <w:p w:rsidR="00B059CE" w:rsidRPr="00B059CE" w:rsidRDefault="00B059CE" w:rsidP="00B059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59CE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However, still above baseline, meaning performance is stable over time.</w:t>
      </w:r>
    </w:p>
    <w:p w:rsidR="00B059CE" w:rsidRPr="00B059CE" w:rsidRDefault="00B059CE" w:rsidP="00B059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59C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Real deployment needs dynamic model retraining and monitoring rather than static model assumptions.</w:t>
      </w:r>
    </w:p>
    <w:p w:rsidR="00B059CE" w:rsidRPr="00B059CE" w:rsidRDefault="00B059CE" w:rsidP="00B05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059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Forecasting Models (Prophet / ARIMA) Show Predictable Structural Trends</w:t>
      </w:r>
    </w:p>
    <w:p w:rsidR="00B059CE" w:rsidRPr="00B059CE" w:rsidRDefault="00B059CE" w:rsidP="00B059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59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Prophet identifies seasonal / trending patterns in aggregated daily </w:t>
      </w:r>
      <w:proofErr w:type="spellStart"/>
      <w:r w:rsidRPr="00B059CE">
        <w:rPr>
          <w:rFonts w:ascii="Times New Roman" w:eastAsia="Times New Roman" w:hAnsi="Times New Roman" w:cs="Times New Roman"/>
          <w:sz w:val="24"/>
          <w:szCs w:val="24"/>
          <w:lang w:eastAsia="en-IN"/>
        </w:rPr>
        <w:t>PnL</w:t>
      </w:r>
      <w:proofErr w:type="spellEnd"/>
      <w:r w:rsidRPr="00B059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059CE" w:rsidRPr="00B059CE" w:rsidRDefault="00B059CE" w:rsidP="00B059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59CE">
        <w:rPr>
          <w:rFonts w:ascii="Times New Roman" w:eastAsia="Times New Roman" w:hAnsi="Times New Roman" w:cs="Times New Roman"/>
          <w:sz w:val="24"/>
          <w:szCs w:val="24"/>
          <w:lang w:eastAsia="en-IN"/>
        </w:rPr>
        <w:t>ARIMA fits reasonably well but simpler than Prophet.</w:t>
      </w:r>
    </w:p>
    <w:p w:rsidR="00B059CE" w:rsidRPr="00B059CE" w:rsidRDefault="00B059CE" w:rsidP="00B059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59CE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Combined use helps both statistical and ML forecasting perspectives.</w:t>
      </w:r>
    </w:p>
    <w:p w:rsidR="00B059CE" w:rsidRDefault="00B059CE" w:rsidP="00B059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059CE">
        <w:rPr>
          <w:rFonts w:ascii="Times New Roman" w:eastAsia="Times New Roman" w:hAnsi="Times New Roman" w:cs="Times New Roman"/>
          <w:sz w:val="24"/>
          <w:szCs w:val="24"/>
          <w:lang w:eastAsia="en-IN"/>
        </w:rPr>
        <w:t>PnL</w:t>
      </w:r>
      <w:proofErr w:type="spellEnd"/>
      <w:r w:rsidRPr="00B059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forecasting is feasible and can complement classification-based risk positioning (probabilistic direction + magnitude prediction).</w:t>
      </w:r>
    </w:p>
    <w:p w:rsidR="00480671" w:rsidRDefault="00480671" w:rsidP="00B059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</w:pPr>
      <w:r w:rsidRPr="00480671"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  <w:t>Final report</w:t>
      </w:r>
      <w:r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  <w:t>:</w:t>
      </w:r>
    </w:p>
    <w:p w:rsidR="00480671" w:rsidRDefault="00480671" w:rsidP="00480671">
      <w:pPr>
        <w:pStyle w:val="Heading1"/>
      </w:pPr>
    </w:p>
    <w:p w:rsidR="00480671" w:rsidRDefault="00480671" w:rsidP="00480671">
      <w:pPr>
        <w:pStyle w:val="Heading2"/>
      </w:pPr>
      <w:r>
        <w:rPr>
          <w:rStyle w:val="Strong"/>
          <w:b/>
          <w:bCs/>
        </w:rPr>
        <w:t>Dataset &amp; Target Distribution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1090"/>
      </w:tblGrid>
      <w:tr w:rsidR="00480671" w:rsidTr="004806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0671" w:rsidRDefault="004806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480671" w:rsidRDefault="004806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Proportion</w:t>
            </w:r>
          </w:p>
        </w:tc>
      </w:tr>
      <w:tr w:rsidR="00480671" w:rsidTr="00480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0671" w:rsidRDefault="00480671">
            <w:r>
              <w:t>Loss Days (0)</w:t>
            </w:r>
          </w:p>
        </w:tc>
        <w:tc>
          <w:tcPr>
            <w:tcW w:w="0" w:type="auto"/>
            <w:vAlign w:val="center"/>
            <w:hideMark/>
          </w:tcPr>
          <w:p w:rsidR="00480671" w:rsidRDefault="00480671">
            <w:r>
              <w:rPr>
                <w:rStyle w:val="Strong"/>
              </w:rPr>
              <w:t>75.36%</w:t>
            </w:r>
          </w:p>
        </w:tc>
      </w:tr>
      <w:tr w:rsidR="00480671" w:rsidTr="00480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0671" w:rsidRDefault="00480671">
            <w:r>
              <w:t>Profit Days (1)</w:t>
            </w:r>
          </w:p>
        </w:tc>
        <w:tc>
          <w:tcPr>
            <w:tcW w:w="0" w:type="auto"/>
            <w:vAlign w:val="center"/>
            <w:hideMark/>
          </w:tcPr>
          <w:p w:rsidR="00480671" w:rsidRDefault="00480671">
            <w:r>
              <w:rPr>
                <w:rStyle w:val="Strong"/>
              </w:rPr>
              <w:t>24.63%</w:t>
            </w:r>
          </w:p>
        </w:tc>
      </w:tr>
    </w:tbl>
    <w:p w:rsidR="00480671" w:rsidRDefault="00480671" w:rsidP="00480671"/>
    <w:p w:rsidR="00480671" w:rsidRDefault="00480671" w:rsidP="00480671">
      <w:pPr>
        <w:pStyle w:val="Heading2"/>
      </w:pPr>
      <w:r>
        <w:rPr>
          <w:rStyle w:val="Strong"/>
          <w:b/>
          <w:bCs/>
        </w:rPr>
        <w:t>Descriptive Statistics</w:t>
      </w:r>
    </w:p>
    <w:p w:rsidR="00480671" w:rsidRDefault="00480671" w:rsidP="00480671">
      <w:pPr>
        <w:pStyle w:val="Heading3"/>
      </w:pPr>
      <w:r>
        <w:rPr>
          <w:rStyle w:val="Strong"/>
          <w:b w:val="0"/>
          <w:bCs w:val="0"/>
        </w:rPr>
        <w:t xml:space="preserve">Total Daily </w:t>
      </w:r>
      <w:proofErr w:type="spellStart"/>
      <w:r>
        <w:rPr>
          <w:rStyle w:val="Strong"/>
          <w:b w:val="0"/>
          <w:bCs w:val="0"/>
        </w:rPr>
        <w:t>PnL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1101"/>
      </w:tblGrid>
      <w:tr w:rsidR="00480671" w:rsidTr="004806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0671" w:rsidRDefault="004806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480671" w:rsidRDefault="004806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480671" w:rsidTr="00480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0671" w:rsidRDefault="00480671">
            <w:r>
              <w:t>Mean</w:t>
            </w:r>
          </w:p>
        </w:tc>
        <w:tc>
          <w:tcPr>
            <w:tcW w:w="0" w:type="auto"/>
            <w:vAlign w:val="center"/>
            <w:hideMark/>
          </w:tcPr>
          <w:p w:rsidR="00480671" w:rsidRDefault="00480671">
            <w:r>
              <w:rPr>
                <w:rStyle w:val="Strong"/>
              </w:rPr>
              <w:t>8999.32</w:t>
            </w:r>
          </w:p>
        </w:tc>
      </w:tr>
      <w:tr w:rsidR="00480671" w:rsidTr="00480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0671" w:rsidRDefault="00480671">
            <w:r>
              <w:t>Min</w:t>
            </w:r>
          </w:p>
        </w:tc>
        <w:tc>
          <w:tcPr>
            <w:tcW w:w="0" w:type="auto"/>
            <w:vAlign w:val="center"/>
            <w:hideMark/>
          </w:tcPr>
          <w:p w:rsidR="00480671" w:rsidRDefault="00480671">
            <w:r>
              <w:rPr>
                <w:rStyle w:val="Strong"/>
              </w:rPr>
              <w:t>-67,612.97</w:t>
            </w:r>
          </w:p>
        </w:tc>
      </w:tr>
      <w:tr w:rsidR="00480671" w:rsidTr="00480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0671" w:rsidRDefault="00480671">
            <w:r>
              <w:t>Max</w:t>
            </w:r>
          </w:p>
        </w:tc>
        <w:tc>
          <w:tcPr>
            <w:tcW w:w="0" w:type="auto"/>
            <w:vAlign w:val="center"/>
            <w:hideMark/>
          </w:tcPr>
          <w:p w:rsidR="00480671" w:rsidRDefault="00480671">
            <w:r>
              <w:rPr>
                <w:rStyle w:val="Strong"/>
              </w:rPr>
              <w:t>+67,612.97</w:t>
            </w:r>
          </w:p>
        </w:tc>
      </w:tr>
    </w:tbl>
    <w:p w:rsidR="00480671" w:rsidRDefault="00480671" w:rsidP="00480671">
      <w:pPr>
        <w:pStyle w:val="NormalWeb"/>
      </w:pPr>
      <w:r>
        <w:t>Large variance, volatility-driven performance profile.</w:t>
      </w:r>
    </w:p>
    <w:p w:rsidR="00480671" w:rsidRDefault="00480671" w:rsidP="00480671">
      <w:pPr>
        <w:pStyle w:val="Heading2"/>
      </w:pPr>
      <w:r>
        <w:rPr>
          <w:rStyle w:val="Strong"/>
          <w:b/>
          <w:bCs/>
        </w:rPr>
        <w:t>Baseline Model Performance</w:t>
      </w:r>
    </w:p>
    <w:p w:rsidR="00480671" w:rsidRDefault="00480671" w:rsidP="00480671">
      <w:pPr>
        <w:pStyle w:val="Heading3"/>
      </w:pPr>
      <w:r>
        <w:rPr>
          <w:rStyle w:val="Strong"/>
          <w:b w:val="0"/>
          <w:bCs w:val="0"/>
        </w:rPr>
        <w:t>Logistic Regression</w:t>
      </w:r>
    </w:p>
    <w:p w:rsidR="00480671" w:rsidRDefault="00480671" w:rsidP="00480671">
      <w:pPr>
        <w:pStyle w:val="HTMLPreformatted"/>
        <w:rPr>
          <w:rStyle w:val="HTMLCode"/>
        </w:rPr>
      </w:pPr>
      <w:r>
        <w:rPr>
          <w:rStyle w:val="HTMLCode"/>
        </w:rPr>
        <w:t xml:space="preserve">ROC AUC </w:t>
      </w:r>
      <w:r>
        <w:rPr>
          <w:rStyle w:val="hljs-title"/>
        </w:rPr>
        <w:t>Score</w:t>
      </w:r>
      <w:r>
        <w:rPr>
          <w:rStyle w:val="HTMLCode"/>
        </w:rPr>
        <w:t xml:space="preserve"> </w:t>
      </w:r>
      <w:r>
        <w:rPr>
          <w:rStyle w:val="hljs-params"/>
        </w:rPr>
        <w:t>(Logistic Regression)</w:t>
      </w:r>
      <w:r>
        <w:rPr>
          <w:rStyle w:val="HTMLCode"/>
        </w:rPr>
        <w:t xml:space="preserve">: </w:t>
      </w:r>
      <w:r>
        <w:rPr>
          <w:rStyle w:val="hljs-number"/>
        </w:rPr>
        <w:t>0.7012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892"/>
        <w:gridCol w:w="609"/>
        <w:gridCol w:w="839"/>
        <w:gridCol w:w="810"/>
      </w:tblGrid>
      <w:tr w:rsidR="00480671" w:rsidRPr="00480671" w:rsidTr="004806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0671" w:rsidRPr="00480671" w:rsidRDefault="00480671">
            <w:pPr>
              <w:jc w:val="center"/>
              <w:rPr>
                <w:bCs/>
              </w:rPr>
            </w:pPr>
            <w:r w:rsidRPr="00480671">
              <w:rPr>
                <w:bCs/>
              </w:rPr>
              <w:lastRenderedPageBreak/>
              <w:t>Class</w:t>
            </w:r>
          </w:p>
        </w:tc>
        <w:tc>
          <w:tcPr>
            <w:tcW w:w="0" w:type="auto"/>
            <w:vAlign w:val="center"/>
            <w:hideMark/>
          </w:tcPr>
          <w:p w:rsidR="00480671" w:rsidRPr="00480671" w:rsidRDefault="00480671">
            <w:pPr>
              <w:jc w:val="center"/>
              <w:rPr>
                <w:bCs/>
              </w:rPr>
            </w:pPr>
            <w:r w:rsidRPr="00480671">
              <w:rPr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480671" w:rsidRPr="00480671" w:rsidRDefault="00480671">
            <w:pPr>
              <w:jc w:val="center"/>
              <w:rPr>
                <w:bCs/>
              </w:rPr>
            </w:pPr>
            <w:r w:rsidRPr="00480671">
              <w:rPr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480671" w:rsidRPr="00480671" w:rsidRDefault="00480671">
            <w:pPr>
              <w:jc w:val="center"/>
              <w:rPr>
                <w:bCs/>
              </w:rPr>
            </w:pPr>
            <w:r w:rsidRPr="00480671">
              <w:rPr>
                <w:bCs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:rsidR="00480671" w:rsidRPr="00480671" w:rsidRDefault="00480671">
            <w:pPr>
              <w:jc w:val="center"/>
              <w:rPr>
                <w:bCs/>
              </w:rPr>
            </w:pPr>
            <w:r w:rsidRPr="00480671">
              <w:rPr>
                <w:bCs/>
              </w:rPr>
              <w:t>Support</w:t>
            </w:r>
          </w:p>
        </w:tc>
      </w:tr>
      <w:tr w:rsidR="00480671" w:rsidRPr="00480671" w:rsidTr="00480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0671" w:rsidRPr="00480671" w:rsidRDefault="00480671">
            <w:r w:rsidRPr="00480671">
              <w:t>Loss (0)</w:t>
            </w:r>
          </w:p>
        </w:tc>
        <w:tc>
          <w:tcPr>
            <w:tcW w:w="0" w:type="auto"/>
            <w:vAlign w:val="center"/>
            <w:hideMark/>
          </w:tcPr>
          <w:p w:rsidR="00480671" w:rsidRPr="00480671" w:rsidRDefault="00480671">
            <w:r w:rsidRPr="00480671">
              <w:t>0.80</w:t>
            </w:r>
          </w:p>
        </w:tc>
        <w:tc>
          <w:tcPr>
            <w:tcW w:w="0" w:type="auto"/>
            <w:vAlign w:val="center"/>
            <w:hideMark/>
          </w:tcPr>
          <w:p w:rsidR="00480671" w:rsidRPr="00480671" w:rsidRDefault="00480671">
            <w:r w:rsidRPr="00480671">
              <w:t>0.86</w:t>
            </w:r>
          </w:p>
        </w:tc>
        <w:tc>
          <w:tcPr>
            <w:tcW w:w="0" w:type="auto"/>
            <w:vAlign w:val="center"/>
            <w:hideMark/>
          </w:tcPr>
          <w:p w:rsidR="00480671" w:rsidRPr="00480671" w:rsidRDefault="00480671">
            <w:r w:rsidRPr="00480671">
              <w:t>0.83</w:t>
            </w:r>
          </w:p>
        </w:tc>
        <w:tc>
          <w:tcPr>
            <w:tcW w:w="0" w:type="auto"/>
            <w:vAlign w:val="center"/>
            <w:hideMark/>
          </w:tcPr>
          <w:p w:rsidR="00480671" w:rsidRPr="00480671" w:rsidRDefault="00480671">
            <w:r w:rsidRPr="00480671">
              <w:t>408</w:t>
            </w:r>
          </w:p>
        </w:tc>
      </w:tr>
      <w:tr w:rsidR="00480671" w:rsidRPr="00480671" w:rsidTr="00480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0671" w:rsidRPr="00480671" w:rsidRDefault="00480671">
            <w:r w:rsidRPr="00480671">
              <w:t>Profit (1)</w:t>
            </w:r>
          </w:p>
        </w:tc>
        <w:tc>
          <w:tcPr>
            <w:tcW w:w="0" w:type="auto"/>
            <w:vAlign w:val="center"/>
            <w:hideMark/>
          </w:tcPr>
          <w:p w:rsidR="00480671" w:rsidRPr="00480671" w:rsidRDefault="00480671">
            <w:r w:rsidRPr="00480671">
              <w:t>0.50</w:t>
            </w:r>
          </w:p>
        </w:tc>
        <w:tc>
          <w:tcPr>
            <w:tcW w:w="0" w:type="auto"/>
            <w:vAlign w:val="center"/>
            <w:hideMark/>
          </w:tcPr>
          <w:p w:rsidR="00480671" w:rsidRPr="00480671" w:rsidRDefault="00480671">
            <w:r w:rsidRPr="00480671">
              <w:t>0.38</w:t>
            </w:r>
          </w:p>
        </w:tc>
        <w:tc>
          <w:tcPr>
            <w:tcW w:w="0" w:type="auto"/>
            <w:vAlign w:val="center"/>
            <w:hideMark/>
          </w:tcPr>
          <w:p w:rsidR="00480671" w:rsidRPr="00480671" w:rsidRDefault="00480671">
            <w:r w:rsidRPr="00480671">
              <w:t>0.43</w:t>
            </w:r>
          </w:p>
        </w:tc>
        <w:tc>
          <w:tcPr>
            <w:tcW w:w="0" w:type="auto"/>
            <w:vAlign w:val="center"/>
            <w:hideMark/>
          </w:tcPr>
          <w:p w:rsidR="00480671" w:rsidRPr="00480671" w:rsidRDefault="00480671">
            <w:r w:rsidRPr="00480671">
              <w:t>95</w:t>
            </w:r>
          </w:p>
        </w:tc>
      </w:tr>
    </w:tbl>
    <w:p w:rsidR="00480671" w:rsidRDefault="00480671" w:rsidP="00480671">
      <w:pPr>
        <w:pStyle w:val="NormalWeb"/>
      </w:pPr>
      <w:r>
        <w:t xml:space="preserve"> LR outperforms majority-class guessing and detects profitable days somewhat, but still weak minority recall.</w:t>
      </w:r>
    </w:p>
    <w:p w:rsidR="00480671" w:rsidRDefault="00480671" w:rsidP="00480671">
      <w:pPr>
        <w:pStyle w:val="Heading3"/>
      </w:pPr>
      <w:r>
        <w:rPr>
          <w:rStyle w:val="Strong"/>
          <w:b w:val="0"/>
          <w:bCs w:val="0"/>
        </w:rPr>
        <w:t>Random Forest (Baseline)</w:t>
      </w:r>
    </w:p>
    <w:p w:rsidR="00480671" w:rsidRDefault="00480671" w:rsidP="00480671">
      <w:pPr>
        <w:pStyle w:val="HTMLPreformatted"/>
        <w:rPr>
          <w:rStyle w:val="HTMLCode"/>
        </w:rPr>
      </w:pPr>
      <w:r>
        <w:rPr>
          <w:rStyle w:val="HTMLCode"/>
        </w:rPr>
        <w:t xml:space="preserve">ROC AUC </w:t>
      </w:r>
      <w:r>
        <w:rPr>
          <w:rStyle w:val="hljs-title"/>
        </w:rPr>
        <w:t>Score</w:t>
      </w:r>
      <w:r>
        <w:rPr>
          <w:rStyle w:val="HTMLCode"/>
        </w:rPr>
        <w:t xml:space="preserve"> </w:t>
      </w:r>
      <w:r>
        <w:rPr>
          <w:rStyle w:val="hljs-params"/>
        </w:rPr>
        <w:t>(Random Forest)</w:t>
      </w:r>
      <w:r>
        <w:rPr>
          <w:rStyle w:val="HTMLCode"/>
        </w:rPr>
        <w:t xml:space="preserve">: </w:t>
      </w:r>
      <w:r>
        <w:rPr>
          <w:rStyle w:val="hljs-number"/>
        </w:rPr>
        <w:t>0.4400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911"/>
        <w:gridCol w:w="624"/>
        <w:gridCol w:w="846"/>
        <w:gridCol w:w="826"/>
      </w:tblGrid>
      <w:tr w:rsidR="00480671" w:rsidTr="004806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0671" w:rsidRDefault="004806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480671" w:rsidRDefault="004806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480671" w:rsidRDefault="004806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480671" w:rsidRDefault="004806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:rsidR="00480671" w:rsidRDefault="004806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Support</w:t>
            </w:r>
          </w:p>
        </w:tc>
      </w:tr>
      <w:tr w:rsidR="00480671" w:rsidTr="00480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0671" w:rsidRDefault="00480671">
            <w:r>
              <w:t>Loss (0)</w:t>
            </w:r>
          </w:p>
        </w:tc>
        <w:tc>
          <w:tcPr>
            <w:tcW w:w="0" w:type="auto"/>
            <w:vAlign w:val="center"/>
            <w:hideMark/>
          </w:tcPr>
          <w:p w:rsidR="00480671" w:rsidRDefault="00480671">
            <w:r>
              <w:t>0.75</w:t>
            </w:r>
          </w:p>
        </w:tc>
        <w:tc>
          <w:tcPr>
            <w:tcW w:w="0" w:type="auto"/>
            <w:vAlign w:val="center"/>
            <w:hideMark/>
          </w:tcPr>
          <w:p w:rsidR="00480671" w:rsidRDefault="00480671">
            <w:r>
              <w:t>0.99</w:t>
            </w:r>
          </w:p>
        </w:tc>
        <w:tc>
          <w:tcPr>
            <w:tcW w:w="0" w:type="auto"/>
            <w:vAlign w:val="center"/>
            <w:hideMark/>
          </w:tcPr>
          <w:p w:rsidR="00480671" w:rsidRDefault="00480671">
            <w:r>
              <w:t>0.85</w:t>
            </w:r>
          </w:p>
        </w:tc>
        <w:tc>
          <w:tcPr>
            <w:tcW w:w="0" w:type="auto"/>
            <w:vAlign w:val="center"/>
            <w:hideMark/>
          </w:tcPr>
          <w:p w:rsidR="00480671" w:rsidRDefault="00480671">
            <w:r>
              <w:t>408</w:t>
            </w:r>
          </w:p>
        </w:tc>
      </w:tr>
      <w:tr w:rsidR="00480671" w:rsidTr="004806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0671" w:rsidRDefault="00480671">
            <w:r>
              <w:t>Profit (1)</w:t>
            </w:r>
          </w:p>
        </w:tc>
        <w:tc>
          <w:tcPr>
            <w:tcW w:w="0" w:type="auto"/>
            <w:vAlign w:val="center"/>
            <w:hideMark/>
          </w:tcPr>
          <w:p w:rsidR="00480671" w:rsidRDefault="00480671">
            <w:r>
              <w:t>0.50</w:t>
            </w:r>
          </w:p>
        </w:tc>
        <w:tc>
          <w:tcPr>
            <w:tcW w:w="0" w:type="auto"/>
            <w:vAlign w:val="center"/>
            <w:hideMark/>
          </w:tcPr>
          <w:p w:rsidR="00480671" w:rsidRDefault="00480671">
            <w:r>
              <w:t>0.01</w:t>
            </w:r>
          </w:p>
        </w:tc>
        <w:tc>
          <w:tcPr>
            <w:tcW w:w="0" w:type="auto"/>
            <w:vAlign w:val="center"/>
            <w:hideMark/>
          </w:tcPr>
          <w:p w:rsidR="00480671" w:rsidRDefault="00480671">
            <w:r>
              <w:t>0.01</w:t>
            </w:r>
          </w:p>
        </w:tc>
        <w:tc>
          <w:tcPr>
            <w:tcW w:w="0" w:type="auto"/>
            <w:vAlign w:val="center"/>
            <w:hideMark/>
          </w:tcPr>
          <w:p w:rsidR="00480671" w:rsidRDefault="00480671">
            <w:r>
              <w:t>95</w:t>
            </w:r>
          </w:p>
        </w:tc>
      </w:tr>
    </w:tbl>
    <w:p w:rsidR="00480671" w:rsidRDefault="00480671" w:rsidP="00160399">
      <w:pPr>
        <w:pStyle w:val="NormalWeb"/>
      </w:pPr>
      <w:r>
        <w:t xml:space="preserve">Extremely biased to majority class pre-tuning </w:t>
      </w:r>
    </w:p>
    <w:p w:rsidR="00480671" w:rsidRDefault="00480671" w:rsidP="00480671">
      <w:pPr>
        <w:pStyle w:val="Heading2"/>
      </w:pPr>
      <w:r>
        <w:rPr>
          <w:rStyle w:val="Strong"/>
          <w:b/>
          <w:bCs/>
        </w:rPr>
        <w:t>Feature Importance (Random Forest Baseline)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1153"/>
      </w:tblGrid>
      <w:tr w:rsidR="00480671" w:rsidTr="001603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0671" w:rsidRDefault="004806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80671" w:rsidRDefault="004806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Importance</w:t>
            </w:r>
          </w:p>
        </w:tc>
      </w:tr>
      <w:tr w:rsidR="00480671" w:rsidTr="00160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0671" w:rsidRDefault="00480671">
            <w:r>
              <w:t>Total_Daily_PnL_lag_1d</w:t>
            </w:r>
          </w:p>
        </w:tc>
        <w:tc>
          <w:tcPr>
            <w:tcW w:w="0" w:type="auto"/>
            <w:vAlign w:val="center"/>
            <w:hideMark/>
          </w:tcPr>
          <w:p w:rsidR="00480671" w:rsidRDefault="00480671">
            <w:r>
              <w:rPr>
                <w:rStyle w:val="Strong"/>
              </w:rPr>
              <w:t>0.131969</w:t>
            </w:r>
          </w:p>
        </w:tc>
      </w:tr>
      <w:tr w:rsidR="00480671" w:rsidTr="00160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0671" w:rsidRDefault="00480671">
            <w:r>
              <w:t>Total_Daily_PnL_lag_3d</w:t>
            </w:r>
          </w:p>
        </w:tc>
        <w:tc>
          <w:tcPr>
            <w:tcW w:w="0" w:type="auto"/>
            <w:vAlign w:val="center"/>
            <w:hideMark/>
          </w:tcPr>
          <w:p w:rsidR="00480671" w:rsidRDefault="00480671">
            <w:r>
              <w:rPr>
                <w:rStyle w:val="Strong"/>
              </w:rPr>
              <w:t>0.108060</w:t>
            </w:r>
          </w:p>
        </w:tc>
      </w:tr>
      <w:tr w:rsidR="00480671" w:rsidTr="00160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0671" w:rsidRDefault="00480671">
            <w:r>
              <w:t>Total_Daily_PnL_lag_7d</w:t>
            </w:r>
          </w:p>
        </w:tc>
        <w:tc>
          <w:tcPr>
            <w:tcW w:w="0" w:type="auto"/>
            <w:vAlign w:val="center"/>
            <w:hideMark/>
          </w:tcPr>
          <w:p w:rsidR="00480671" w:rsidRDefault="00480671">
            <w:r>
              <w:rPr>
                <w:rStyle w:val="Strong"/>
              </w:rPr>
              <w:t>0.098115</w:t>
            </w:r>
          </w:p>
        </w:tc>
      </w:tr>
      <w:tr w:rsidR="00480671" w:rsidTr="00160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0671" w:rsidRDefault="00480671">
            <w:proofErr w:type="spellStart"/>
            <w:r>
              <w:t>Total_Daily_Trade_Count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0671" w:rsidRDefault="00480671">
            <w:r>
              <w:rPr>
                <w:rStyle w:val="Strong"/>
              </w:rPr>
              <w:t>0.071747</w:t>
            </w:r>
          </w:p>
        </w:tc>
      </w:tr>
      <w:tr w:rsidR="00480671" w:rsidTr="00160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0671" w:rsidRDefault="00480671">
            <w:proofErr w:type="spellStart"/>
            <w:r>
              <w:t>Win_Rate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0671" w:rsidRDefault="00480671">
            <w:r>
              <w:rPr>
                <w:rStyle w:val="Strong"/>
              </w:rPr>
              <w:t>0.049892</w:t>
            </w:r>
          </w:p>
        </w:tc>
      </w:tr>
      <w:tr w:rsidR="00480671" w:rsidTr="00160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0671" w:rsidRDefault="00480671">
            <w:r>
              <w:t>sentiment_score_lag_1d</w:t>
            </w:r>
          </w:p>
        </w:tc>
        <w:tc>
          <w:tcPr>
            <w:tcW w:w="0" w:type="auto"/>
            <w:vAlign w:val="center"/>
            <w:hideMark/>
          </w:tcPr>
          <w:p w:rsidR="00480671" w:rsidRDefault="00480671">
            <w:r>
              <w:rPr>
                <w:rStyle w:val="Strong"/>
              </w:rPr>
              <w:t>0.025725</w:t>
            </w:r>
          </w:p>
        </w:tc>
      </w:tr>
      <w:tr w:rsidR="00480671" w:rsidTr="00160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0671" w:rsidRDefault="00480671">
            <w:r>
              <w:t>sentiment_score_lag_3d</w:t>
            </w:r>
          </w:p>
        </w:tc>
        <w:tc>
          <w:tcPr>
            <w:tcW w:w="0" w:type="auto"/>
            <w:vAlign w:val="center"/>
            <w:hideMark/>
          </w:tcPr>
          <w:p w:rsidR="00480671" w:rsidRDefault="00480671">
            <w:r>
              <w:rPr>
                <w:rStyle w:val="Strong"/>
              </w:rPr>
              <w:t>0.023538</w:t>
            </w:r>
          </w:p>
        </w:tc>
      </w:tr>
    </w:tbl>
    <w:p w:rsidR="00480671" w:rsidRDefault="00480671" w:rsidP="00160399">
      <w:pPr>
        <w:pStyle w:val="NormalWeb"/>
      </w:pPr>
      <w:r>
        <w:t xml:space="preserve"> Lagged profit performance is the most predictive set of features.</w:t>
      </w:r>
    </w:p>
    <w:p w:rsidR="00480671" w:rsidRDefault="00480671" w:rsidP="00480671">
      <w:pPr>
        <w:pStyle w:val="Heading1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5"/>
        <w:gridCol w:w="4951"/>
      </w:tblGrid>
      <w:tr w:rsidR="00480671" w:rsidTr="001603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0671" w:rsidRDefault="004806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Insight</w:t>
            </w:r>
          </w:p>
        </w:tc>
        <w:tc>
          <w:tcPr>
            <w:tcW w:w="0" w:type="auto"/>
            <w:vAlign w:val="center"/>
            <w:hideMark/>
          </w:tcPr>
          <w:p w:rsidR="00480671" w:rsidRDefault="004806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480671" w:rsidTr="00160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0671" w:rsidRDefault="00480671">
            <w:r>
              <w:t xml:space="preserve">ROC-AUC of Logistic Regression = </w:t>
            </w:r>
            <w:r>
              <w:rPr>
                <w:rStyle w:val="Strong"/>
              </w:rPr>
              <w:t>0.7012</w:t>
            </w:r>
          </w:p>
        </w:tc>
        <w:tc>
          <w:tcPr>
            <w:tcW w:w="0" w:type="auto"/>
            <w:vAlign w:val="center"/>
            <w:hideMark/>
          </w:tcPr>
          <w:p w:rsidR="00480671" w:rsidRDefault="00480671">
            <w:r>
              <w:t>Market + trader features have real predictive signal</w:t>
            </w:r>
          </w:p>
        </w:tc>
      </w:tr>
      <w:tr w:rsidR="00480671" w:rsidTr="00160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0671" w:rsidRDefault="00480671">
            <w:r>
              <w:t xml:space="preserve">RF ROC-AUC collapse to </w:t>
            </w:r>
            <w:r>
              <w:rPr>
                <w:rStyle w:val="Strong"/>
              </w:rPr>
              <w:t>0.44</w:t>
            </w:r>
          </w:p>
        </w:tc>
        <w:tc>
          <w:tcPr>
            <w:tcW w:w="0" w:type="auto"/>
            <w:vAlign w:val="center"/>
            <w:hideMark/>
          </w:tcPr>
          <w:p w:rsidR="00480671" w:rsidRDefault="00160399">
            <w:r>
              <w:t xml:space="preserve">Model might have </w:t>
            </w:r>
            <w:proofErr w:type="spellStart"/>
            <w:r>
              <w:t>overfitted</w:t>
            </w:r>
            <w:proofErr w:type="spellEnd"/>
            <w:r>
              <w:t xml:space="preserve">(don’t </w:t>
            </w:r>
            <w:proofErr w:type="spellStart"/>
            <w:r>
              <w:t>xonsider</w:t>
            </w:r>
            <w:proofErr w:type="spellEnd"/>
            <w:r>
              <w:t xml:space="preserve"> this result)</w:t>
            </w:r>
          </w:p>
        </w:tc>
      </w:tr>
      <w:tr w:rsidR="00480671" w:rsidTr="00160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0671" w:rsidRDefault="00480671">
            <w:r>
              <w:lastRenderedPageBreak/>
              <w:t>SHAP &amp; Feature Importance highlight lag-</w:t>
            </w:r>
            <w:proofErr w:type="spellStart"/>
            <w:r>
              <w:t>PnL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0671" w:rsidRDefault="00480671">
            <w:r>
              <w:t>Profitability is momentum-based phenomenon</w:t>
            </w:r>
          </w:p>
        </w:tc>
      </w:tr>
      <w:tr w:rsidR="00480671" w:rsidTr="001603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0671" w:rsidRDefault="00480671">
            <w:r>
              <w:t>Sentiment drives directional bias</w:t>
            </w:r>
          </w:p>
        </w:tc>
        <w:tc>
          <w:tcPr>
            <w:tcW w:w="0" w:type="auto"/>
            <w:vAlign w:val="center"/>
            <w:hideMark/>
          </w:tcPr>
          <w:p w:rsidR="00480671" w:rsidRDefault="00480671">
            <w:r>
              <w:t>Risk-on vs risk-off regime effect</w:t>
            </w:r>
          </w:p>
        </w:tc>
      </w:tr>
    </w:tbl>
    <w:p w:rsidR="00480671" w:rsidRDefault="00480671" w:rsidP="00480671"/>
    <w:p w:rsidR="00480671" w:rsidRDefault="00480671" w:rsidP="00160399">
      <w:pPr>
        <w:pStyle w:val="NormalWeb"/>
        <w:ind w:left="720"/>
      </w:pPr>
      <w:bookmarkStart w:id="0" w:name="_GoBack"/>
      <w:bookmarkEnd w:id="0"/>
      <w:r>
        <w:rPr>
          <w:rStyle w:val="Strong"/>
        </w:rPr>
        <w:t>Predictive forecasting is possible</w:t>
      </w:r>
      <w:r>
        <w:t xml:space="preserve"> — 0.70 ROC-AUC baseline shows meaningful signal.</w:t>
      </w:r>
    </w:p>
    <w:p w:rsidR="00480671" w:rsidRPr="00480671" w:rsidRDefault="00480671" w:rsidP="00B059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24"/>
          <w:lang w:eastAsia="en-IN"/>
        </w:rPr>
      </w:pPr>
    </w:p>
    <w:p w:rsidR="00480671" w:rsidRPr="00B059CE" w:rsidRDefault="00480671" w:rsidP="00B059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E20E0" w:rsidRDefault="008E20E0"/>
    <w:sectPr w:rsidR="008E20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1E7BDC"/>
    <w:multiLevelType w:val="multilevel"/>
    <w:tmpl w:val="1604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F46DF"/>
    <w:multiLevelType w:val="multilevel"/>
    <w:tmpl w:val="54D4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454BF"/>
    <w:multiLevelType w:val="multilevel"/>
    <w:tmpl w:val="B6CC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F2EBD"/>
    <w:multiLevelType w:val="multilevel"/>
    <w:tmpl w:val="7928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A6276"/>
    <w:multiLevelType w:val="multilevel"/>
    <w:tmpl w:val="41A6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7352C"/>
    <w:multiLevelType w:val="multilevel"/>
    <w:tmpl w:val="51AA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BE0E2A"/>
    <w:multiLevelType w:val="multilevel"/>
    <w:tmpl w:val="4A08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F703B"/>
    <w:multiLevelType w:val="multilevel"/>
    <w:tmpl w:val="BA5E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16823"/>
    <w:multiLevelType w:val="multilevel"/>
    <w:tmpl w:val="A6B8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197F95"/>
    <w:multiLevelType w:val="multilevel"/>
    <w:tmpl w:val="8DD0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65655E"/>
    <w:multiLevelType w:val="multilevel"/>
    <w:tmpl w:val="2D08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6F7652"/>
    <w:multiLevelType w:val="multilevel"/>
    <w:tmpl w:val="0A3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375D12"/>
    <w:multiLevelType w:val="multilevel"/>
    <w:tmpl w:val="7110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C10B4"/>
    <w:multiLevelType w:val="multilevel"/>
    <w:tmpl w:val="008E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7F319D"/>
    <w:multiLevelType w:val="multilevel"/>
    <w:tmpl w:val="0948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4"/>
  </w:num>
  <w:num w:numId="4">
    <w:abstractNumId w:val="11"/>
  </w:num>
  <w:num w:numId="5">
    <w:abstractNumId w:val="2"/>
  </w:num>
  <w:num w:numId="6">
    <w:abstractNumId w:val="5"/>
  </w:num>
  <w:num w:numId="7">
    <w:abstractNumId w:val="14"/>
  </w:num>
  <w:num w:numId="8">
    <w:abstractNumId w:val="8"/>
  </w:num>
  <w:num w:numId="9">
    <w:abstractNumId w:val="1"/>
  </w:num>
  <w:num w:numId="10">
    <w:abstractNumId w:val="13"/>
  </w:num>
  <w:num w:numId="11">
    <w:abstractNumId w:val="9"/>
  </w:num>
  <w:num w:numId="12">
    <w:abstractNumId w:val="12"/>
  </w:num>
  <w:num w:numId="13">
    <w:abstractNumId w:val="6"/>
  </w:num>
  <w:num w:numId="14">
    <w:abstractNumId w:val="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9CE"/>
    <w:rsid w:val="00160399"/>
    <w:rsid w:val="00480671"/>
    <w:rsid w:val="006171FF"/>
    <w:rsid w:val="008E20E0"/>
    <w:rsid w:val="00B05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A9D0DB-10C7-4369-A9E2-E319C60B0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1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059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1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59C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059CE"/>
    <w:rPr>
      <w:b/>
      <w:bCs/>
    </w:rPr>
  </w:style>
  <w:style w:type="paragraph" w:styleId="NormalWeb">
    <w:name w:val="Normal (Web)"/>
    <w:basedOn w:val="Normal"/>
    <w:uiPriority w:val="99"/>
    <w:unhideWhenUsed/>
    <w:rsid w:val="00B059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6171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1F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171F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06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067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80671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480671"/>
  </w:style>
  <w:style w:type="character" w:customStyle="1" w:styleId="hljs-params">
    <w:name w:val="hljs-params"/>
    <w:basedOn w:val="DefaultParagraphFont"/>
    <w:rsid w:val="00480671"/>
  </w:style>
  <w:style w:type="character" w:customStyle="1" w:styleId="hljs-number">
    <w:name w:val="hljs-number"/>
    <w:basedOn w:val="DefaultParagraphFont"/>
    <w:rsid w:val="00480671"/>
  </w:style>
  <w:style w:type="character" w:customStyle="1" w:styleId="hljs-keyword">
    <w:name w:val="hljs-keyword"/>
    <w:basedOn w:val="DefaultParagraphFont"/>
    <w:rsid w:val="00480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3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5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02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51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2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7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0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86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02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5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0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8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56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9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629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8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66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1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62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3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1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89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934</Words>
  <Characters>5326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2025-11-24T20:05:00Z</dcterms:created>
  <dcterms:modified xsi:type="dcterms:W3CDTF">2025-11-24T20:17:00Z</dcterms:modified>
</cp:coreProperties>
</file>