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977E" w14:textId="342E1494" w:rsidR="00F50E91" w:rsidRPr="00F1297A" w:rsidRDefault="00F50E91" w:rsidP="000D6017">
      <w:pPr>
        <w:snapToGrid w:val="0"/>
        <w:spacing w:after="240" w:line="240" w:lineRule="auto"/>
        <w:jc w:val="both"/>
        <w:rPr>
          <w:rFonts w:ascii="Arial" w:hAnsi="Arial" w:cs="Arial"/>
          <w:b/>
        </w:rPr>
      </w:pPr>
      <w:r w:rsidRPr="00F1297A">
        <w:rPr>
          <w:rFonts w:ascii="Arial" w:hAnsi="Arial" w:cs="Arial"/>
          <w:b/>
        </w:rPr>
        <w:t>Identification of Novel, Selective</w:t>
      </w:r>
      <w:r w:rsidR="00332B1B" w:rsidRPr="00F1297A">
        <w:rPr>
          <w:rFonts w:ascii="Arial" w:hAnsi="Arial" w:cs="Arial"/>
          <w:b/>
        </w:rPr>
        <w:t xml:space="preserve"> Polo-Box Domain (PBD) of</w:t>
      </w:r>
      <w:r w:rsidRPr="00F1297A">
        <w:rPr>
          <w:rFonts w:ascii="Arial" w:hAnsi="Arial" w:cs="Arial"/>
          <w:b/>
        </w:rPr>
        <w:t xml:space="preserve"> </w:t>
      </w:r>
      <w:r w:rsidR="00332B1B" w:rsidRPr="00F1297A">
        <w:rPr>
          <w:rFonts w:ascii="Arial" w:hAnsi="Arial" w:cs="Arial"/>
          <w:b/>
        </w:rPr>
        <w:t>Polo-Like Kinase 1 (PLK1)</w:t>
      </w:r>
      <w:r w:rsidRPr="00F1297A">
        <w:rPr>
          <w:rFonts w:ascii="Arial" w:hAnsi="Arial" w:cs="Arial"/>
          <w:b/>
        </w:rPr>
        <w:t xml:space="preserve"> Inhibitors through </w:t>
      </w:r>
      <w:r w:rsidR="00332B1B" w:rsidRPr="00F1297A">
        <w:rPr>
          <w:rFonts w:ascii="Arial" w:hAnsi="Arial" w:cs="Arial"/>
          <w:b/>
        </w:rPr>
        <w:t>Multiscale Simulations</w:t>
      </w:r>
      <w:r w:rsidR="007B2300" w:rsidRPr="00F1297A">
        <w:rPr>
          <w:rFonts w:ascii="Arial" w:hAnsi="Arial" w:cs="Arial"/>
          <w:b/>
        </w:rPr>
        <w:t xml:space="preserve"> </w:t>
      </w:r>
      <w:r w:rsidRPr="00F1297A">
        <w:rPr>
          <w:rFonts w:ascii="Arial" w:hAnsi="Arial" w:cs="Arial"/>
          <w:b/>
        </w:rPr>
        <w:t>and Fluorescence Polarization</w:t>
      </w:r>
      <w:r w:rsidR="001F0956" w:rsidRPr="00F1297A">
        <w:rPr>
          <w:rFonts w:ascii="Arial" w:hAnsi="Arial" w:cs="Arial"/>
          <w:b/>
        </w:rPr>
        <w:t xml:space="preserve"> (FP)</w:t>
      </w:r>
      <w:r w:rsidRPr="00F1297A">
        <w:rPr>
          <w:rFonts w:ascii="Arial" w:hAnsi="Arial" w:cs="Arial"/>
          <w:b/>
        </w:rPr>
        <w:t xml:space="preserve"> Experiments</w:t>
      </w:r>
    </w:p>
    <w:p w14:paraId="1C7F17BB" w14:textId="77777777" w:rsidR="00EC4A45" w:rsidRPr="00F1297A" w:rsidRDefault="00EC4A45" w:rsidP="00236B10">
      <w:pPr>
        <w:pStyle w:val="Heading1"/>
        <w:spacing w:before="0" w:line="360" w:lineRule="auto"/>
        <w:jc w:val="both"/>
        <w:rPr>
          <w:rFonts w:ascii="Arial" w:eastAsia="Times New Roman" w:hAnsi="Arial" w:cs="Arial"/>
          <w:sz w:val="22"/>
          <w:szCs w:val="22"/>
        </w:rPr>
      </w:pPr>
      <w:r w:rsidRPr="00F1297A">
        <w:rPr>
          <w:rFonts w:ascii="Arial" w:eastAsia="Times New Roman" w:hAnsi="Arial" w:cs="Arial"/>
          <w:sz w:val="22"/>
          <w:szCs w:val="22"/>
        </w:rPr>
        <w:t>Significance</w:t>
      </w:r>
    </w:p>
    <w:p w14:paraId="4AA62BCD" w14:textId="1243D1B5" w:rsidR="00F7265A" w:rsidRPr="00F1297A" w:rsidRDefault="00F7265A" w:rsidP="000D6017">
      <w:pPr>
        <w:spacing w:after="240" w:line="240" w:lineRule="auto"/>
        <w:jc w:val="both"/>
        <w:rPr>
          <w:rFonts w:ascii="Arial" w:eastAsia="Times New Roman" w:hAnsi="Arial" w:cs="Arial"/>
          <w:color w:val="000000"/>
        </w:rPr>
      </w:pPr>
      <w:r w:rsidRPr="00F1297A">
        <w:rPr>
          <w:rFonts w:ascii="Arial" w:eastAsia="Times New Roman" w:hAnsi="Arial" w:cs="Arial"/>
          <w:color w:val="000000"/>
        </w:rPr>
        <w:t xml:space="preserve">This study is of utmost significance </w:t>
      </w:r>
      <w:r w:rsidR="00CD46FC" w:rsidRPr="00F1297A">
        <w:rPr>
          <w:rFonts w:ascii="Arial" w:eastAsia="Times New Roman" w:hAnsi="Arial" w:cs="Arial"/>
          <w:color w:val="000000"/>
        </w:rPr>
        <w:t>in oncology, drug discovery</w:t>
      </w:r>
      <w:r w:rsidR="00C47752" w:rsidRPr="00F1297A">
        <w:rPr>
          <w:rFonts w:ascii="Arial" w:eastAsia="Times New Roman" w:hAnsi="Arial" w:cs="Arial"/>
          <w:color w:val="000000"/>
        </w:rPr>
        <w:t>,</w:t>
      </w:r>
      <w:r w:rsidR="00CD46FC" w:rsidRPr="00F1297A">
        <w:rPr>
          <w:rFonts w:ascii="Arial" w:eastAsia="Times New Roman" w:hAnsi="Arial" w:cs="Arial"/>
          <w:color w:val="000000"/>
        </w:rPr>
        <w:t xml:space="preserve"> and </w:t>
      </w:r>
      <w:r w:rsidR="00AD1E66" w:rsidRPr="00F1297A">
        <w:rPr>
          <w:rFonts w:ascii="Arial" w:eastAsia="Times New Roman" w:hAnsi="Arial" w:cs="Arial"/>
          <w:color w:val="000000"/>
        </w:rPr>
        <w:t xml:space="preserve">medicinal </w:t>
      </w:r>
      <w:r w:rsidR="00CD46FC" w:rsidRPr="00F1297A">
        <w:rPr>
          <w:rFonts w:ascii="Arial" w:eastAsia="Times New Roman" w:hAnsi="Arial" w:cs="Arial"/>
          <w:color w:val="000000"/>
        </w:rPr>
        <w:t>science</w:t>
      </w:r>
      <w:r w:rsidR="00AD1E66" w:rsidRPr="00F1297A">
        <w:rPr>
          <w:rFonts w:ascii="Arial" w:eastAsia="Times New Roman" w:hAnsi="Arial" w:cs="Arial"/>
          <w:color w:val="000000"/>
        </w:rPr>
        <w:t>s</w:t>
      </w:r>
      <w:r w:rsidR="00CD46FC" w:rsidRPr="00F1297A">
        <w:rPr>
          <w:rFonts w:ascii="Arial" w:eastAsia="Times New Roman" w:hAnsi="Arial" w:cs="Arial"/>
          <w:color w:val="000000"/>
        </w:rPr>
        <w:t xml:space="preserve"> as it aims to identify selective, novel, nonpeptidic inhibitors targeting the PLK1-PBD, a crucial regulator of cell cycle progression frequently overexpressed in various cancer</w:t>
      </w:r>
      <w:r w:rsidR="001F0956" w:rsidRPr="00F1297A">
        <w:rPr>
          <w:rFonts w:ascii="Arial" w:eastAsia="Times New Roman" w:hAnsi="Arial" w:cs="Arial"/>
          <w:color w:val="000000"/>
        </w:rPr>
        <w:t xml:space="preserve">s. PLK1-PBD </w:t>
      </w:r>
      <w:r w:rsidR="00CD46FC" w:rsidRPr="00F1297A">
        <w:rPr>
          <w:rFonts w:ascii="Arial" w:eastAsia="Times New Roman" w:hAnsi="Arial" w:cs="Arial"/>
          <w:color w:val="000000"/>
        </w:rPr>
        <w:t>offer</w:t>
      </w:r>
      <w:r w:rsidR="001F0956" w:rsidRPr="00F1297A">
        <w:rPr>
          <w:rFonts w:ascii="Arial" w:eastAsia="Times New Roman" w:hAnsi="Arial" w:cs="Arial"/>
          <w:color w:val="000000"/>
        </w:rPr>
        <w:t>s</w:t>
      </w:r>
      <w:r w:rsidR="00CD46FC" w:rsidRPr="00F1297A">
        <w:rPr>
          <w:rFonts w:ascii="Arial" w:eastAsia="Times New Roman" w:hAnsi="Arial" w:cs="Arial"/>
          <w:color w:val="000000"/>
        </w:rPr>
        <w:t xml:space="preserve"> potential advancements in cancer therapeutics by disrupting essential protein-protein interactions involved in tumorigenesis while potentially overcoming resistance mechanisms associated with traditional kinase inhibitors.</w:t>
      </w:r>
    </w:p>
    <w:p w14:paraId="3CD9882A" w14:textId="4AFFA4EF" w:rsidR="00AF4C71" w:rsidRPr="00F1297A" w:rsidRDefault="00EC4A45" w:rsidP="000D6017">
      <w:pPr>
        <w:spacing w:after="120" w:line="240" w:lineRule="auto"/>
        <w:jc w:val="both"/>
        <w:rPr>
          <w:rFonts w:ascii="Arial" w:eastAsia="Times New Roman" w:hAnsi="Arial" w:cs="Arial"/>
          <w:color w:val="000000"/>
        </w:rPr>
      </w:pPr>
      <w:r w:rsidRPr="00F1297A">
        <w:rPr>
          <w:rFonts w:ascii="Arial" w:eastAsia="Times New Roman" w:hAnsi="Arial" w:cs="Arial"/>
          <w:b/>
          <w:bCs/>
          <w:i/>
          <w:color w:val="000000"/>
        </w:rPr>
        <w:t xml:space="preserve">Importance of the </w:t>
      </w:r>
      <w:r w:rsidR="00167346" w:rsidRPr="00F1297A">
        <w:rPr>
          <w:rFonts w:ascii="Arial" w:eastAsia="Times New Roman" w:hAnsi="Arial" w:cs="Arial"/>
          <w:b/>
          <w:bCs/>
          <w:i/>
          <w:color w:val="000000"/>
        </w:rPr>
        <w:t>P</w:t>
      </w:r>
      <w:r w:rsidRPr="00F1297A">
        <w:rPr>
          <w:rFonts w:ascii="Arial" w:eastAsia="Times New Roman" w:hAnsi="Arial" w:cs="Arial"/>
          <w:b/>
          <w:bCs/>
          <w:i/>
          <w:color w:val="000000"/>
        </w:rPr>
        <w:t>roblem:</w:t>
      </w:r>
      <w:r w:rsidRPr="00F1297A">
        <w:rPr>
          <w:rFonts w:ascii="Arial" w:eastAsia="Times New Roman" w:hAnsi="Arial" w:cs="Arial"/>
          <w:b/>
          <w:bCs/>
          <w:color w:val="000000"/>
        </w:rPr>
        <w:t xml:space="preserve"> </w:t>
      </w:r>
      <w:r w:rsidR="00AF4C71" w:rsidRPr="00F1297A">
        <w:rPr>
          <w:rFonts w:ascii="Arial" w:eastAsia="Times New Roman" w:hAnsi="Arial" w:cs="Arial"/>
          <w:color w:val="000000"/>
        </w:rPr>
        <w:t>Given its prime role in mitotic events, PLK1 is a marker for cellular proliferation with prognosis potential in some types of cancers</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{"citationID":"xYPIpMIs","properties":{"formattedCitation":"\\super 1\\uc0\\u8211{}3\\nosupersub{}","plainCitation":"1–3","noteIndex":0},"citationItems":[{"id":972,"uris":["http://zotero.org/groups/2656856/items/2QMZ6SJF"],"itemData":{"id":972,"type":"article-journal","container-title":"Nature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1–3</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 A high level of PLK1 expression is associated with a poor prognosis</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{"citationID":"WDZeFpY3","properties":{"formattedCitation":"\\super 4\\uc0\\u8211{}6\\nosupersub{}","plainCitation":"4–6","noteIndex":0},"citationItems":[{"id":720,"uris":["http://zotero.org/groups/2656856/items/CNTEE87Q",["http://zotero.org/groups/2656856/items/CNTEE87Q"]],"itemData":{"id":720,"type":"article-journal","abstract":"Mitotic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4–6</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 Studies have shown that diminishing PLK1 expression can induce apoptosis and inhibit growth in many cancer cells</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{"citationID":"He8GwGOA","properties":{"formattedCitation":"\\super 4,7\\nosupersub{}","plainCitation":"4,7","noteIndex":0},"citationItems":[{"id":720,"uris":["http://zotero.org/groups/2656856/items/CNTEE87Q",["http://zotero.org/groups/2656856/items/CNTEE87Q"]],"itemData":{"id":720,"type":"article-journal","abstract":"Mitotic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761,"uris":["http://zotero.org/groups/2656856/items/SJJTEH9M",["http://zotero.org/groups/2656856/items/SJJTEH9M"]],"itemData":{"id":761,"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4,7</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 xml:space="preserve"> but showed an insignificant effect on </w:t>
      </w:r>
      <w:r w:rsidR="009A1654" w:rsidRPr="00F1297A">
        <w:rPr>
          <w:rFonts w:ascii="Arial" w:eastAsia="Times New Roman" w:hAnsi="Arial" w:cs="Arial"/>
          <w:color w:val="000000"/>
        </w:rPr>
        <w:t>typical</w:t>
      </w:r>
      <w:r w:rsidR="00AF4C71" w:rsidRPr="00F1297A">
        <w:rPr>
          <w:rFonts w:ascii="Arial" w:eastAsia="Times New Roman" w:hAnsi="Arial" w:cs="Arial"/>
          <w:color w:val="000000"/>
        </w:rPr>
        <w:t xml:space="preserve"> </w:t>
      </w:r>
      <w:r w:rsidR="00314119" w:rsidRPr="00F1297A">
        <w:rPr>
          <w:rFonts w:ascii="Arial" w:eastAsia="Times New Roman" w:hAnsi="Arial" w:cs="Arial"/>
          <w:color w:val="000000"/>
        </w:rPr>
        <w:t xml:space="preserve">mouse </w:t>
      </w:r>
      <w:r w:rsidR="00AF4C71" w:rsidRPr="00F1297A">
        <w:rPr>
          <w:rFonts w:ascii="Arial" w:eastAsia="Times New Roman" w:hAnsi="Arial" w:cs="Arial"/>
          <w:color w:val="000000"/>
        </w:rPr>
        <w:t>cell models</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{"citationID":"AAECugT5","properties":{"formattedCitation":"\\super 8\\nosupersub{}","plainCitation":"8","noteIndex":0},"citationItems":[{"id":970,"uris":["http://zotero.org/groups/2656856/items/D7QVFDR9",["http://zotero.org/groups/2656856/items/D7QVFDR9"]],"itemData":{"id":970,"type":"article-journal","container-title":"Nature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8</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 On the other hand, PLK2 and PLK3 are signatory tumor suppressors</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{"citationID":"VFnqhoIh","properties":{"formattedCitation":"\\super 9,10\\nosupersub{}","plainCitation":"9,10","noteIndex":0},"citationItems":[{"id":969,"uris":["http://zotero.org/groups/2656856/items/RIZ387SF",["http://zotero.org/groups/2656856/items/RIZ387SF"]],"itemData":{"id":969,"type":"article-journal","container-title":"Nature reviews Drug discovery","issue":"8","note":"publisher: Nature Publishing Group","page":"643–660","title":"Multifaceted polo-like kinases: drug targets and antitargets for cancer therapy","volume":"9","author":[{"family":"Strebhardt","given":"Klaus"}],"issued":{"date-parts":[["2010"]]}}},{"id":941,"uris":["http://zotero.org/groups/2656856/items/IYYZP9IA",["http://zotero.org/groups/2656856/items/IYYZP9IA"]],"itemData":{"id":941,"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9,10</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 Therefore, selective and specific inhibition of PLK1 is a promising therapeutic strategy for a range of cancer types, which has been suggested, particularly for metastatic breast cancer and for tumors with acquired resistance to earlier targeted therapies and (or) endocrine therapies</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{"citationID":"iPSBEhbd","properties":{"formattedCitation":"\\super 11\\uc0\\u8211{}16\\nosupersub{}","plainCitation":"11–16","noteIndex":0},"citationItems":[{"id":799,"uris":["http://zotero.org/groups/2656856/items/X3T4IZ58",["http://zotero.org/groups/2656856/items/X3T4IZ58"]],"itemData":{"id":799,"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750,"uris":["http://zotero.org/groups/2656856/items/YTRSWBUW",["http://zotero.org/groups/2656856/items/YTRSWBUW"]],"itemData":{"id":750,"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Wook"}],"issued":{"date-parts":[["2017"]]}}},{"id":798,"uris":["http://zotero.org/groups/2656856/items/H36HDR7P",["http://zotero.org/groups/2656856/items/H36HDR7P"]],"itemData":{"id":798,"type":"article-journal","container-title":"Molecular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Wook"}],"issued":{"date-parts":[["2018"]]}}},{"id":797,"uris":["http://zotero.org/groups/2656856/items/Y648J24F",["http://zotero.org/groups/2656856/items/Y648J24F"]],"itemData":{"id":797,"type":"article-journal","container-title":"Breast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11–16</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w:t>
      </w:r>
      <w:r w:rsidR="00744C48" w:rsidRPr="00F1297A">
        <w:rPr>
          <w:rFonts w:ascii="Arial" w:eastAsia="Times New Roman" w:hAnsi="Arial" w:cs="Arial"/>
          <w:color w:val="000000"/>
        </w:rPr>
        <w:t xml:space="preserve"> </w:t>
      </w:r>
    </w:p>
    <w:p w14:paraId="004993FF" w14:textId="42F628B5" w:rsidR="00AF4C71" w:rsidRPr="00F1297A" w:rsidRDefault="00AF4C71" w:rsidP="000D6017">
      <w:pPr>
        <w:spacing w:after="120" w:line="240" w:lineRule="auto"/>
        <w:jc w:val="both"/>
        <w:rPr>
          <w:rFonts w:ascii="Arial" w:eastAsia="Times New Roman" w:hAnsi="Arial" w:cs="Arial"/>
          <w:color w:val="000000"/>
        </w:rPr>
      </w:pPr>
      <w:r w:rsidRPr="00F1297A">
        <w:rPr>
          <w:rFonts w:ascii="Arial" w:eastAsia="Times New Roman" w:hAnsi="Arial" w:cs="Arial"/>
          <w:color w:val="000000"/>
        </w:rPr>
        <w:t>PLK1 is a conserved serine-threonine protein kinase required for a broad regulatory spectrum of cell cycle and mitosis events. It is an early trigger for G2/M transition and regulates diverse mitotic events during M-phase progression. PLK1 also acts as an indirect regulator in DNA replication and metabolism, such as glycolysis through PTEN (phosphatase and tensin homolog)</w:t>
      </w:r>
      <w:r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{"citationID":"lCwrVwrt","properties":{"formattedCitation":"\\super 5,17\\nosupersub{}","plainCitation":"5,17","noteIndex":0},"citationItems":[{"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741,"uris":["http://zotero.org/groups/2656856/items/4ML92PNP",["http://zotero.org/groups/2656856/items/4ML92PNP"]],"itemData":{"id":741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Pr="00F1297A">
        <w:rPr>
          <w:rFonts w:ascii="Arial" w:eastAsia="Times New Roman" w:hAnsi="Arial" w:cs="Arial"/>
          <w:color w:val="000000"/>
        </w:rPr>
        <w:fldChar w:fldCharType="separate"/>
      </w:r>
      <w:r w:rsidR="00B1141F" w:rsidRPr="00F1297A">
        <w:rPr>
          <w:rFonts w:ascii="Arial" w:hAnsi="Arial" w:cs="Arial"/>
          <w:color w:val="000000"/>
          <w:vertAlign w:val="superscript"/>
        </w:rPr>
        <w:t>5,17</w:t>
      </w:r>
      <w:r w:rsidRPr="00F1297A">
        <w:rPr>
          <w:rFonts w:ascii="Arial" w:eastAsia="Times New Roman" w:hAnsi="Arial" w:cs="Arial"/>
          <w:color w:val="000000"/>
        </w:rPr>
        <w:fldChar w:fldCharType="end"/>
      </w:r>
      <w:r w:rsidRPr="00F1297A">
        <w:rPr>
          <w:rFonts w:ascii="Arial" w:eastAsia="Times New Roman" w:hAnsi="Arial" w:cs="Arial"/>
          <w:color w:val="000000"/>
        </w:rPr>
        <w:t>. PLK1 has two distinct druggable targets: The highly conserved N-terminal kinase catalytic domain (KCD) and the C-terminal noncatalytic region with the polo-box domain (PBD) with the polo-box units joined by a 50-residue linker. The latter is unique to PLK1–3 out of the family of five PLKs identified in mammals, and it is responsible for its subcellular localization and mitotic functions through binding to phosphorylated substrates</w:t>
      </w:r>
      <w:r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{"citationID":"gfzAf15J","properties":{"formattedCitation":"\\super 18\\nosupersub{}","plainCitation":"18","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Pr="00F1297A">
        <w:rPr>
          <w:rFonts w:ascii="Arial" w:eastAsia="Times New Roman" w:hAnsi="Arial" w:cs="Arial"/>
          <w:color w:val="000000"/>
        </w:rPr>
        <w:fldChar w:fldCharType="separate"/>
      </w:r>
      <w:r w:rsidR="00B1141F" w:rsidRPr="00F1297A">
        <w:rPr>
          <w:rFonts w:ascii="Arial" w:hAnsi="Arial" w:cs="Arial"/>
          <w:color w:val="000000"/>
          <w:vertAlign w:val="superscript"/>
        </w:rPr>
        <w:t>18</w:t>
      </w:r>
      <w:r w:rsidRPr="00F1297A">
        <w:rPr>
          <w:rFonts w:ascii="Arial" w:eastAsia="Times New Roman" w:hAnsi="Arial" w:cs="Arial"/>
          <w:color w:val="000000"/>
        </w:rPr>
        <w:fldChar w:fldCharType="end"/>
      </w:r>
      <w:r w:rsidRPr="00F1297A">
        <w:rPr>
          <w:rFonts w:ascii="Arial" w:eastAsia="Times New Roman" w:hAnsi="Arial" w:cs="Arial"/>
          <w:color w:val="000000"/>
        </w:rPr>
        <w:t xml:space="preserve">. </w:t>
      </w:r>
    </w:p>
    <w:p w14:paraId="428AB4A2" w14:textId="0C514940" w:rsidR="009A6FB2" w:rsidRPr="00F1297A" w:rsidRDefault="00AF4C71" w:rsidP="000D6017">
      <w:pPr>
        <w:spacing w:after="240" w:line="240" w:lineRule="auto"/>
        <w:jc w:val="both"/>
        <w:rPr>
          <w:rFonts w:ascii="Arial" w:eastAsia="Times New Roman" w:hAnsi="Arial" w:cs="Arial"/>
          <w:color w:val="000000"/>
        </w:rPr>
      </w:pPr>
      <w:r w:rsidRPr="00F1297A">
        <w:rPr>
          <w:rFonts w:ascii="Arial" w:eastAsia="Times New Roman" w:hAnsi="Arial" w:cs="Arial"/>
          <w:color w:val="000000"/>
        </w:rPr>
        <w:t>The medical sector has witnessed significant progress in generating KCD inhibitors, which yielded several ATP-competitive analogs currently in use (volasertib) or clinical trials (such as rigosertib). However, due to a high degree of conservation among kinases, KCD poses selectivity problems that exhibit dose-limiting toxicities</w:t>
      </w:r>
      <w:r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{"citationID":"4qp8IxEq","properties":{"formattedCitation":"\\super 6,19,20\\nosupersub{}","plainCitation":"6,19,20","noteIndex":0},"citationItems":[{"id":789,"uris":["http://zotero.org/groups/2656856/items/8FWZI3XE",["http://zotero.org/groups/2656856/items/8FWZI3XE"]],"itemData":{"id":789,"type":"article-journal","container-title":"Lung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781,"uris":["http://zotero.org/groups/2656856/items/XRN4EBCB",["http://zotero.org/groups/2656856/items/XRN4EBCB"]],"itemData":{"id":781,"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Pr="00F1297A">
        <w:rPr>
          <w:rFonts w:ascii="Arial" w:eastAsia="Times New Roman" w:hAnsi="Arial" w:cs="Arial"/>
          <w:color w:val="000000"/>
        </w:rPr>
        <w:fldChar w:fldCharType="separate"/>
      </w:r>
      <w:r w:rsidR="00B1141F" w:rsidRPr="00F1297A">
        <w:rPr>
          <w:rFonts w:ascii="Arial" w:hAnsi="Arial" w:cs="Arial"/>
          <w:color w:val="000000"/>
          <w:vertAlign w:val="superscript"/>
        </w:rPr>
        <w:t>6,19,20</w:t>
      </w:r>
      <w:r w:rsidRPr="00F1297A">
        <w:rPr>
          <w:rFonts w:ascii="Arial" w:eastAsia="Times New Roman" w:hAnsi="Arial" w:cs="Arial"/>
          <w:color w:val="000000"/>
        </w:rPr>
        <w:fldChar w:fldCharType="end"/>
      </w:r>
      <w:r w:rsidRPr="00F1297A">
        <w:rPr>
          <w:rFonts w:ascii="Arial" w:eastAsia="Times New Roman" w:hAnsi="Arial" w:cs="Arial"/>
          <w:color w:val="000000"/>
        </w:rPr>
        <w:t>. Therefore, PBD has emerged as an alternative target for developing a new class of PLK1 inhibitors. A substantial binding profile, high specificity level, and low toxicity make PBD inhibitors attractive as an anticancer drug target that could be used alone or in combination with available KCD inhibitors</w:t>
      </w:r>
      <w:r w:rsidRPr="00F1297A">
        <w:rPr>
          <w:rFonts w:ascii="Arial" w:eastAsia="Times New Roman" w:hAnsi="Arial" w:cs="Arial"/>
          <w:color w:val="000000"/>
        </w:rPr>
        <w:fldChar w:fldCharType="begin"/>
      </w:r>
      <w:r w:rsidR="00B806DA" w:rsidRPr="00F1297A">
        <w:rPr>
          <w:rFonts w:ascii="Arial" w:eastAsia="Times New Roman" w:hAnsi="Arial" w:cs="Arial"/>
          <w:color w:val="000000"/>
        </w:rPr>
        <w:instrText xml:space="preserve"> ADDIN ZOTERO_ITEM CSL_CITATION {"citationID":"inYIlL6E","properties":{"formattedCitation":"\\super 4,6,15,16,20\\uc0\\u8211{}26\\nosupersub{}","plainCitation":"4,6,15,16,20–26","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id":760,"uris":["http://zotero.org/groups/2656856/items/C3W75NH6",["http://zotero.org/groups/2656856/items/C3W75NH6"]],"itemData":{"id":760,"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S"}],"issued":{"date-parts":[["2015"]]}}},{"id":"6Te28e9z/4NPfoi6U","uris":["http://zotero.org/groups/2656856/items/X5D2WPM8",["http://zotero.org/groups/2656856/items/X5D2WPM8"]],"itemData":{"id":501,"type":"article-journal","container-title":"Trends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K"},{"family":"Lee","given":"Eunhye"}],"issued":{"date-parts":[["2015"]]}}},{"id":783,"uris":["http://zotero.org/groups/2656856/items/2FW56LLU",["http://zotero.org/groups/2656856/items/2FW56LLU"]],"itemData":{"id":783,"type":"article-journal","container-title":"Journal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796,"uris":["http://zotero.org/groups/2656856/items/AZW97KFC",["http://zotero.org/groups/2656856/items/AZW97KFC"]],"itemData":{"id":796,"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Kyu"}],"issued":{"date-parts":[["2011"]]}}},{"id":785,"uris":["http://zotero.org/groups/2656856/items/JUNLY7B2",["http://zotero.org/groups/2656856/items/JUNLY7B2"]],"itemData":{"id":785,"type":"article-journal","container-title":"Bioorganic &amp; medicinal chemistry","issue":"15","note":"publisher: Elsevier","page":"3246–3254","title":"Small molecules that target phosphorylation dependent protein–protein interaction","volume":"24","author":[{"family":"Watanabe","given":"Nobumoto"},{"family":"Osada","given":"Hiroyuki"}],"issued":{"date-parts":[["2016"]]}}},{"id":752,"uris":["http://zotero.org/groups/2656856/items/MTQLSRYK",["http://zotero.org/groups/2656856/items/MTQLSRYK"]],"itemData":{"id":752,"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Pr="00F1297A">
        <w:rPr>
          <w:rFonts w:ascii="Arial" w:eastAsia="Times New Roman" w:hAnsi="Arial" w:cs="Arial"/>
          <w:color w:val="000000"/>
        </w:rPr>
        <w:fldChar w:fldCharType="separate"/>
      </w:r>
      <w:r w:rsidR="00B1141F" w:rsidRPr="00F1297A">
        <w:rPr>
          <w:rFonts w:ascii="Arial" w:hAnsi="Arial" w:cs="Arial"/>
          <w:color w:val="000000"/>
          <w:vertAlign w:val="superscript"/>
        </w:rPr>
        <w:t>4,6,15,16,20–26</w:t>
      </w:r>
      <w:r w:rsidRPr="00F1297A">
        <w:rPr>
          <w:rFonts w:ascii="Arial" w:eastAsia="Times New Roman" w:hAnsi="Arial" w:cs="Arial"/>
          <w:color w:val="000000"/>
        </w:rPr>
        <w:fldChar w:fldCharType="end"/>
      </w:r>
      <w:r w:rsidRPr="00F1297A">
        <w:rPr>
          <w:rFonts w:ascii="Arial" w:eastAsia="Times New Roman" w:hAnsi="Arial" w:cs="Arial"/>
          <w:color w:val="000000"/>
        </w:rPr>
        <w:t xml:space="preserve">. For these reasons, our study targets the PBD of PLK1. </w:t>
      </w:r>
    </w:p>
    <w:p w14:paraId="7F720A79" w14:textId="3C10E2A0" w:rsidR="00AF4C71" w:rsidRPr="00F1297A" w:rsidRDefault="00EC4A45" w:rsidP="000D6017">
      <w:pPr>
        <w:spacing w:after="120" w:line="240" w:lineRule="auto"/>
        <w:jc w:val="both"/>
        <w:rPr>
          <w:rFonts w:ascii="Arial" w:eastAsia="Times New Roman" w:hAnsi="Arial" w:cs="Arial"/>
          <w:color w:val="000000"/>
        </w:rPr>
      </w:pPr>
      <w:r w:rsidRPr="00F1297A">
        <w:rPr>
          <w:rFonts w:ascii="Arial" w:eastAsia="Times New Roman" w:hAnsi="Arial" w:cs="Arial"/>
          <w:b/>
          <w:bCs/>
          <w:i/>
          <w:color w:val="000000"/>
        </w:rPr>
        <w:t xml:space="preserve">Potential Impact of the Proposed Project on Broader Fields: </w:t>
      </w:r>
      <w:r w:rsidR="00AF4C71" w:rsidRPr="00F1297A">
        <w:rPr>
          <w:rFonts w:ascii="Arial" w:eastAsia="Times New Roman" w:hAnsi="Arial" w:cs="Arial"/>
          <w:color w:val="000000"/>
        </w:rPr>
        <w:t>The proposed project has a multifaceted approach involving multiscale simulations</w:t>
      </w:r>
      <w:r w:rsidR="001F0956" w:rsidRPr="00F1297A">
        <w:rPr>
          <w:rFonts w:ascii="Arial" w:eastAsia="Times New Roman" w:hAnsi="Arial" w:cs="Arial"/>
          <w:color w:val="000000"/>
        </w:rPr>
        <w:t xml:space="preserve"> and FP</w:t>
      </w:r>
      <w:r w:rsidR="00AF4C71" w:rsidRPr="00F1297A">
        <w:rPr>
          <w:rFonts w:ascii="Arial" w:eastAsia="Times New Roman" w:hAnsi="Arial" w:cs="Arial"/>
          <w:color w:val="000000"/>
        </w:rPr>
        <w:t xml:space="preserve"> experiments</w:t>
      </w:r>
      <w:r w:rsidR="001F0956" w:rsidRPr="00F1297A">
        <w:rPr>
          <w:rFonts w:ascii="Arial" w:eastAsia="Times New Roman" w:hAnsi="Arial" w:cs="Arial"/>
          <w:color w:val="000000"/>
        </w:rPr>
        <w:t xml:space="preserve">. </w:t>
      </w:r>
      <w:r w:rsidR="00AF4C71" w:rsidRPr="00F1297A">
        <w:rPr>
          <w:rFonts w:ascii="Arial" w:eastAsia="Times New Roman" w:hAnsi="Arial" w:cs="Arial"/>
          <w:color w:val="000000"/>
        </w:rPr>
        <w:t xml:space="preserve">The study of PLK1 targeting cancer therapy will significantly impact the fields of oncology, medicine, and drug design. Our study </w:t>
      </w:r>
      <w:r w:rsidR="001F0956" w:rsidRPr="00F1297A">
        <w:rPr>
          <w:rFonts w:ascii="Arial" w:eastAsia="Times New Roman" w:hAnsi="Arial" w:cs="Arial"/>
          <w:color w:val="000000"/>
        </w:rPr>
        <w:t xml:space="preserve">has </w:t>
      </w:r>
      <w:r w:rsidR="001E139F" w:rsidRPr="00F1297A">
        <w:rPr>
          <w:rFonts w:ascii="Arial" w:eastAsia="Times New Roman" w:hAnsi="Arial" w:cs="Arial"/>
          <w:color w:val="000000"/>
        </w:rPr>
        <w:t>the</w:t>
      </w:r>
      <w:r w:rsidR="001F0956" w:rsidRPr="00F1297A">
        <w:rPr>
          <w:rFonts w:ascii="Arial" w:eastAsia="Times New Roman" w:hAnsi="Arial" w:cs="Arial"/>
          <w:color w:val="000000"/>
        </w:rPr>
        <w:t xml:space="preserve"> potential to</w:t>
      </w:r>
      <w:r w:rsidR="00AF4C71" w:rsidRPr="00F1297A">
        <w:rPr>
          <w:rFonts w:ascii="Arial" w:eastAsia="Times New Roman" w:hAnsi="Arial" w:cs="Arial"/>
          <w:color w:val="000000"/>
        </w:rPr>
        <w:t xml:space="preserve"> lead to new and promising cancer therap</w:t>
      </w:r>
      <w:r w:rsidR="00005E56" w:rsidRPr="00F1297A">
        <w:rPr>
          <w:rFonts w:ascii="Arial" w:eastAsia="Times New Roman" w:hAnsi="Arial" w:cs="Arial"/>
          <w:color w:val="000000"/>
        </w:rPr>
        <w:t>y</w:t>
      </w:r>
      <w:r w:rsidR="00AF4C71" w:rsidRPr="00F1297A">
        <w:rPr>
          <w:rFonts w:ascii="Arial" w:eastAsia="Times New Roman" w:hAnsi="Arial" w:cs="Arial"/>
          <w:color w:val="000000"/>
        </w:rPr>
        <w:t xml:space="preserve"> development</w:t>
      </w:r>
      <w:r w:rsidR="001F0956" w:rsidRPr="00F1297A">
        <w:rPr>
          <w:rFonts w:ascii="Arial" w:eastAsia="Times New Roman" w:hAnsi="Arial" w:cs="Arial"/>
          <w:color w:val="000000"/>
        </w:rPr>
        <w:t xml:space="preserve"> by</w:t>
      </w:r>
      <w:r w:rsidR="00AF4C71" w:rsidRPr="00F1297A">
        <w:rPr>
          <w:rFonts w:ascii="Arial" w:eastAsia="Times New Roman" w:hAnsi="Arial" w:cs="Arial"/>
          <w:color w:val="000000"/>
        </w:rPr>
        <w:t xml:space="preserve"> broadening the insights into the molecular mechanism of PLK1 in cancer pathology. The identified active small molecules targeting PLK1 will contribute to developing novel inhibitor designs selective to block the </w:t>
      </w:r>
      <w:r w:rsidR="001F0956" w:rsidRPr="00F1297A">
        <w:rPr>
          <w:rFonts w:ascii="Arial" w:eastAsia="Times New Roman" w:hAnsi="Arial" w:cs="Arial"/>
          <w:color w:val="000000"/>
        </w:rPr>
        <w:t>function of</w:t>
      </w:r>
      <w:r w:rsidR="00AF4C71" w:rsidRPr="00F1297A">
        <w:rPr>
          <w:rFonts w:ascii="Arial" w:eastAsia="Times New Roman" w:hAnsi="Arial" w:cs="Arial"/>
          <w:color w:val="000000"/>
        </w:rPr>
        <w:t xml:space="preserve"> PLK1. The laboratory experiments will enable us to predict the effectiveness of the inhibitor</w:t>
      </w:r>
      <w:r w:rsidR="001F0956" w:rsidRPr="00F1297A">
        <w:rPr>
          <w:rFonts w:ascii="Arial" w:eastAsia="Times New Roman" w:hAnsi="Arial" w:cs="Arial"/>
          <w:color w:val="000000"/>
        </w:rPr>
        <w:t>y power of the candidate drugs</w:t>
      </w:r>
      <w:r w:rsidR="00AF4C71" w:rsidRPr="00F1297A">
        <w:rPr>
          <w:rFonts w:ascii="Arial" w:eastAsia="Times New Roman" w:hAnsi="Arial" w:cs="Arial"/>
          <w:color w:val="000000"/>
        </w:rPr>
        <w:t xml:space="preserve">. </w:t>
      </w:r>
      <w:r w:rsidR="001F0956" w:rsidRPr="00F1297A">
        <w:rPr>
          <w:rFonts w:ascii="Arial" w:eastAsia="Times New Roman" w:hAnsi="Arial" w:cs="Arial"/>
          <w:color w:val="000000"/>
        </w:rPr>
        <w:t>Additionally</w:t>
      </w:r>
      <w:r w:rsidR="00AF4C71" w:rsidRPr="00F1297A">
        <w:rPr>
          <w:rFonts w:ascii="Arial" w:eastAsia="Times New Roman" w:hAnsi="Arial" w:cs="Arial"/>
          <w:color w:val="000000"/>
        </w:rPr>
        <w:t>, this research will benefit combinatorial cancer therapeutics. For instance, PLK1 inhibitors could enhance the efficacy of chemotherapy drugs, radiation therapy, and immunotherapy</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{"citationID":"UcmgHE74","properties":{"formattedCitation":"\\super 15\\nosupersub{}","plainCitation":"15","noteIndex":0},"citationItems":[{"id":968,"uris":["http://zotero.org/groups/2656856/items/5DKGZ6YR"],"itemData":{"id":968,"type":"article-journal","container-title":"Translational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15</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 xml:space="preserve">. This discovery suggests that PLK1 targeting may be a particularly effective treatment for cancers resistant to other therapeutics. The </w:t>
      </w:r>
      <w:r w:rsidR="00AF4C71" w:rsidRPr="00F1297A">
        <w:rPr>
          <w:rFonts w:ascii="Arial" w:eastAsia="Times New Roman" w:hAnsi="Arial" w:cs="Arial"/>
          <w:color w:val="000000"/>
        </w:rPr>
        <w:lastRenderedPageBreak/>
        <w:t>study of PLK1 inhibition would provide more insights into cancer prognosis since PLK1 plays a regulatory role in cell cycle progression, DNA damage repair, and apoptosis</w:t>
      </w:r>
      <w:r w:rsidR="00AF4C71"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{"citationID":"zB77IwVd","properties":{"formattedCitation":"\\super 1\\uc0\\u8211{}3\\nosupersub{}","plainCitation":"1–3","noteIndex":0},"citationItems":[{"id":972,"uris":["http://zotero.org/groups/2656856/items/2QMZ6SJF"],"itemData":{"id":972,"type":"article-journal","container-title":"Nature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AF4C71" w:rsidRPr="00F1297A">
        <w:rPr>
          <w:rFonts w:ascii="Arial" w:eastAsia="Times New Roman" w:hAnsi="Arial" w:cs="Arial"/>
          <w:color w:val="000000"/>
        </w:rPr>
        <w:fldChar w:fldCharType="separate"/>
      </w:r>
      <w:r w:rsidR="00B1141F" w:rsidRPr="00F1297A">
        <w:rPr>
          <w:rFonts w:ascii="Arial" w:hAnsi="Arial" w:cs="Arial"/>
          <w:color w:val="000000"/>
          <w:vertAlign w:val="superscript"/>
        </w:rPr>
        <w:t>1–3</w:t>
      </w:r>
      <w:r w:rsidR="00AF4C71" w:rsidRPr="00F1297A">
        <w:rPr>
          <w:rFonts w:ascii="Arial" w:eastAsia="Times New Roman" w:hAnsi="Arial" w:cs="Arial"/>
          <w:color w:val="000000"/>
        </w:rPr>
        <w:fldChar w:fldCharType="end"/>
      </w:r>
      <w:r w:rsidR="00AF4C71" w:rsidRPr="00F1297A">
        <w:rPr>
          <w:rFonts w:ascii="Arial" w:eastAsia="Times New Roman" w:hAnsi="Arial" w:cs="Arial"/>
          <w:color w:val="000000"/>
        </w:rPr>
        <w:t xml:space="preserve">. Therefore, our study </w:t>
      </w:r>
      <w:r w:rsidR="001F0956" w:rsidRPr="00F1297A">
        <w:rPr>
          <w:rFonts w:ascii="Arial" w:eastAsia="Times New Roman" w:hAnsi="Arial" w:cs="Arial"/>
          <w:color w:val="000000"/>
        </w:rPr>
        <w:t xml:space="preserve">will potentially </w:t>
      </w:r>
      <w:r w:rsidR="00AF4C71" w:rsidRPr="00F1297A">
        <w:rPr>
          <w:rFonts w:ascii="Arial" w:eastAsia="Times New Roman" w:hAnsi="Arial" w:cs="Arial"/>
          <w:color w:val="000000"/>
        </w:rPr>
        <w:t xml:space="preserve">enhance new target identification for cancer therapy while facilitating new biomarkers development that could potentially track cancer progression and response to treatment assessment. </w:t>
      </w:r>
    </w:p>
    <w:p w14:paraId="5508B553" w14:textId="6ED2E1C0" w:rsidR="00AF4C71" w:rsidRPr="00F1297A" w:rsidRDefault="00707FBC" w:rsidP="000D6017">
      <w:pPr>
        <w:spacing w:after="240" w:line="240" w:lineRule="auto"/>
        <w:jc w:val="both"/>
        <w:rPr>
          <w:rFonts w:ascii="Arial" w:eastAsia="Times New Roman" w:hAnsi="Arial" w:cs="Arial"/>
          <w:color w:val="000000"/>
        </w:rPr>
      </w:pPr>
      <w:r w:rsidRPr="00F1297A">
        <w:rPr>
          <w:rFonts w:ascii="Arial" w:eastAsia="Times New Roman" w:hAnsi="Arial" w:cs="Arial"/>
          <w:color w:val="000000"/>
        </w:rPr>
        <w:t>Adopting</w:t>
      </w:r>
      <w:r w:rsidR="00AF4C71" w:rsidRPr="00F1297A">
        <w:rPr>
          <w:rFonts w:ascii="Arial" w:eastAsia="Times New Roman" w:hAnsi="Arial" w:cs="Arial"/>
          <w:color w:val="000000"/>
        </w:rPr>
        <w:t xml:space="preserve"> </w:t>
      </w:r>
      <w:r w:rsidR="00576543" w:rsidRPr="00F1297A">
        <w:rPr>
          <w:rFonts w:ascii="Arial" w:eastAsia="Times New Roman" w:hAnsi="Arial" w:cs="Arial"/>
          <w:color w:val="000000"/>
        </w:rPr>
        <w:t>metadynamics (</w:t>
      </w:r>
      <w:r w:rsidR="00AF4C71" w:rsidRPr="00F1297A">
        <w:rPr>
          <w:rFonts w:ascii="Arial" w:eastAsia="Times New Roman" w:hAnsi="Arial" w:cs="Arial"/>
          <w:color w:val="000000"/>
        </w:rPr>
        <w:t>MetaD</w:t>
      </w:r>
      <w:r w:rsidR="00576543" w:rsidRPr="00F1297A">
        <w:rPr>
          <w:rFonts w:ascii="Arial" w:eastAsia="Times New Roman" w:hAnsi="Arial" w:cs="Arial"/>
          <w:color w:val="000000"/>
        </w:rPr>
        <w:t>)</w:t>
      </w:r>
      <w:r w:rsidR="00AF4C71" w:rsidRPr="00F1297A">
        <w:rPr>
          <w:rFonts w:ascii="Arial" w:eastAsia="Times New Roman" w:hAnsi="Arial" w:cs="Arial"/>
          <w:color w:val="000000"/>
        </w:rPr>
        <w:t xml:space="preserve"> </w:t>
      </w:r>
      <w:r w:rsidR="00576543" w:rsidRPr="00F1297A">
        <w:rPr>
          <w:rFonts w:ascii="Arial" w:eastAsia="Times New Roman" w:hAnsi="Arial" w:cs="Arial"/>
          <w:color w:val="000000"/>
        </w:rPr>
        <w:t>simulations</w:t>
      </w:r>
      <w:r w:rsidR="00AF4C71" w:rsidRPr="00F1297A">
        <w:rPr>
          <w:rFonts w:ascii="Arial" w:eastAsia="Times New Roman" w:hAnsi="Arial" w:cs="Arial"/>
          <w:color w:val="000000"/>
        </w:rPr>
        <w:t xml:space="preserve"> to study the PLK1–inhibitor systems will contribute to several </w:t>
      </w:r>
      <w:r w:rsidR="001F0956" w:rsidRPr="00F1297A">
        <w:rPr>
          <w:rFonts w:ascii="Arial" w:eastAsia="Times New Roman" w:hAnsi="Arial" w:cs="Arial"/>
          <w:color w:val="000000"/>
        </w:rPr>
        <w:t xml:space="preserve">advancements </w:t>
      </w:r>
      <w:r w:rsidR="00AF4C71" w:rsidRPr="00F1297A">
        <w:rPr>
          <w:rFonts w:ascii="Arial" w:eastAsia="Times New Roman" w:hAnsi="Arial" w:cs="Arial"/>
          <w:color w:val="000000"/>
        </w:rPr>
        <w:t xml:space="preserve">in </w:t>
      </w:r>
      <w:r w:rsidR="001F0956" w:rsidRPr="00F1297A">
        <w:rPr>
          <w:rFonts w:ascii="Arial" w:eastAsia="Times New Roman" w:hAnsi="Arial" w:cs="Arial"/>
          <w:color w:val="000000"/>
        </w:rPr>
        <w:t>biophysics such as</w:t>
      </w:r>
      <w:r w:rsidR="00AF4C71" w:rsidRPr="00F1297A">
        <w:rPr>
          <w:rFonts w:ascii="Arial" w:eastAsia="Times New Roman" w:hAnsi="Arial" w:cs="Arial"/>
          <w:color w:val="000000"/>
        </w:rPr>
        <w:t xml:space="preserve"> </w:t>
      </w:r>
      <w:r w:rsidR="001F0956" w:rsidRPr="00F1297A">
        <w:rPr>
          <w:rFonts w:ascii="Arial" w:eastAsia="Times New Roman" w:hAnsi="Arial" w:cs="Arial"/>
          <w:color w:val="000000"/>
        </w:rPr>
        <w:t xml:space="preserve">protein </w:t>
      </w:r>
      <w:proofErr w:type="spellStart"/>
      <w:r w:rsidR="00AF4C71" w:rsidRPr="00F1297A">
        <w:rPr>
          <w:rFonts w:ascii="Arial" w:eastAsia="Times New Roman" w:hAnsi="Arial" w:cs="Arial"/>
          <w:color w:val="000000"/>
        </w:rPr>
        <w:t>mechanistic</w:t>
      </w:r>
      <w:r w:rsidR="001F0956" w:rsidRPr="00F1297A">
        <w:rPr>
          <w:rFonts w:ascii="Arial" w:eastAsia="Times New Roman" w:hAnsi="Arial" w:cs="Arial"/>
          <w:color w:val="000000"/>
        </w:rPr>
        <w:t>s</w:t>
      </w:r>
      <w:proofErr w:type="spellEnd"/>
      <w:r w:rsidR="00AF4C71" w:rsidRPr="00F1297A">
        <w:rPr>
          <w:rFonts w:ascii="Arial" w:eastAsia="Times New Roman" w:hAnsi="Arial" w:cs="Arial"/>
          <w:color w:val="000000"/>
        </w:rPr>
        <w:t xml:space="preserve">, enzymology, and method optimization in protein modeling. The sampling approach will offer an improved perspective on free energy, binding energy, and thermodynamics components. The parameterization protocol for MD and MetaD protocol for ligand-protein systems will apply to other PLK families or related protein structures. Such knowledge will contribute to advanced computational and theoretical methodologies in protein modeling. Tuning the MetaD sampling strategy and identifying </w:t>
      </w:r>
      <w:r w:rsidR="001F0956" w:rsidRPr="00F1297A">
        <w:rPr>
          <w:rFonts w:ascii="Arial" w:eastAsia="Times New Roman" w:hAnsi="Arial" w:cs="Arial"/>
          <w:color w:val="000000"/>
        </w:rPr>
        <w:t xml:space="preserve">accurate </w:t>
      </w:r>
      <w:r w:rsidR="00AF4C71" w:rsidRPr="00F1297A">
        <w:rPr>
          <w:rFonts w:ascii="Arial" w:eastAsia="Times New Roman" w:hAnsi="Arial" w:cs="Arial"/>
          <w:color w:val="000000"/>
        </w:rPr>
        <w:t>force field parameters for the nonpeptid</w:t>
      </w:r>
      <w:r w:rsidR="001F0956" w:rsidRPr="00F1297A">
        <w:rPr>
          <w:rFonts w:ascii="Arial" w:eastAsia="Times New Roman" w:hAnsi="Arial" w:cs="Arial"/>
          <w:color w:val="000000"/>
        </w:rPr>
        <w:t>ic</w:t>
      </w:r>
      <w:r w:rsidR="00AF4C71" w:rsidRPr="00F1297A">
        <w:rPr>
          <w:rFonts w:ascii="Arial" w:eastAsia="Times New Roman" w:hAnsi="Arial" w:cs="Arial"/>
          <w:color w:val="000000"/>
        </w:rPr>
        <w:t xml:space="preserve"> small molecules w</w:t>
      </w:r>
      <w:r w:rsidR="001F0956" w:rsidRPr="00F1297A">
        <w:rPr>
          <w:rFonts w:ascii="Arial" w:eastAsia="Times New Roman" w:hAnsi="Arial" w:cs="Arial"/>
          <w:color w:val="000000"/>
        </w:rPr>
        <w:t>ill</w:t>
      </w:r>
      <w:r w:rsidR="00AF4C71" w:rsidRPr="00F1297A">
        <w:rPr>
          <w:rFonts w:ascii="Arial" w:eastAsia="Times New Roman" w:hAnsi="Arial" w:cs="Arial"/>
          <w:color w:val="000000"/>
        </w:rPr>
        <w:t xml:space="preserve"> interest computational chemists, method developers, and drug designers. </w:t>
      </w:r>
      <w:r w:rsidR="001F0956" w:rsidRPr="00F1297A">
        <w:rPr>
          <w:rFonts w:ascii="Arial" w:eastAsia="Times New Roman" w:hAnsi="Arial" w:cs="Arial"/>
          <w:color w:val="000000"/>
        </w:rPr>
        <w:t>Moreover</w:t>
      </w:r>
      <w:r w:rsidR="00AF4C71" w:rsidRPr="00F1297A">
        <w:rPr>
          <w:rFonts w:ascii="Arial" w:eastAsia="Times New Roman" w:hAnsi="Arial" w:cs="Arial"/>
          <w:color w:val="000000"/>
        </w:rPr>
        <w:t xml:space="preserve">, this study is significant with an excellent potential to guide near future </w:t>
      </w:r>
      <w:r w:rsidR="00AF4C71" w:rsidRPr="00F1297A">
        <w:rPr>
          <w:rFonts w:ascii="Arial" w:eastAsia="Times New Roman" w:hAnsi="Arial" w:cs="Arial"/>
          <w:i/>
          <w:iCs/>
          <w:color w:val="000000"/>
        </w:rPr>
        <w:t>in-vivo</w:t>
      </w:r>
      <w:r w:rsidR="00AF4C71" w:rsidRPr="00F1297A">
        <w:rPr>
          <w:rFonts w:ascii="Arial" w:eastAsia="Times New Roman" w:hAnsi="Arial" w:cs="Arial"/>
          <w:color w:val="000000"/>
        </w:rPr>
        <w:t xml:space="preserve"> studies or further clinical considerations of PLK1-PBD inhibitors. </w:t>
      </w:r>
    </w:p>
    <w:p w14:paraId="3A585A83" w14:textId="1C8E7AA5" w:rsidR="00C16034" w:rsidRPr="00F1297A" w:rsidRDefault="00BE5D8C" w:rsidP="000D6017">
      <w:pPr>
        <w:spacing w:after="240" w:line="240" w:lineRule="auto"/>
        <w:jc w:val="both"/>
        <w:rPr>
          <w:rFonts w:ascii="Arial" w:eastAsia="Times New Roman" w:hAnsi="Arial" w:cs="Arial"/>
          <w:color w:val="000000"/>
        </w:rPr>
      </w:pPr>
      <w:r w:rsidRPr="00F1297A">
        <w:rPr>
          <w:rFonts w:ascii="Arial" w:eastAsia="Times New Roman" w:hAnsi="Arial" w:cs="Arial"/>
          <w:b/>
          <w:bCs/>
          <w:i/>
          <w:color w:val="000000"/>
        </w:rPr>
        <w:t>The</w:t>
      </w:r>
      <w:r w:rsidR="007315BA" w:rsidRPr="00F1297A">
        <w:rPr>
          <w:rFonts w:ascii="Arial" w:eastAsia="Times New Roman" w:hAnsi="Arial" w:cs="Arial"/>
          <w:b/>
          <w:bCs/>
          <w:i/>
          <w:color w:val="000000"/>
        </w:rPr>
        <w:t xml:space="preserve"> Potential Impact of </w:t>
      </w:r>
      <w:r w:rsidR="00167346" w:rsidRPr="00F1297A">
        <w:rPr>
          <w:rFonts w:ascii="Arial" w:eastAsia="Times New Roman" w:hAnsi="Arial" w:cs="Arial"/>
          <w:b/>
          <w:bCs/>
          <w:i/>
          <w:color w:val="000000"/>
        </w:rPr>
        <w:t>t</w:t>
      </w:r>
      <w:r w:rsidR="007315BA" w:rsidRPr="00F1297A">
        <w:rPr>
          <w:rFonts w:ascii="Arial" w:eastAsia="Times New Roman" w:hAnsi="Arial" w:cs="Arial"/>
          <w:b/>
          <w:bCs/>
          <w:i/>
          <w:color w:val="000000"/>
        </w:rPr>
        <w:t xml:space="preserve">he Proposed Project on </w:t>
      </w:r>
      <w:r w:rsidR="00167346" w:rsidRPr="00F1297A">
        <w:rPr>
          <w:rFonts w:ascii="Arial" w:eastAsia="Times New Roman" w:hAnsi="Arial" w:cs="Arial"/>
          <w:b/>
          <w:bCs/>
          <w:i/>
          <w:color w:val="000000"/>
        </w:rPr>
        <w:t>t</w:t>
      </w:r>
      <w:r w:rsidR="007315BA" w:rsidRPr="00F1297A">
        <w:rPr>
          <w:rFonts w:ascii="Arial" w:eastAsia="Times New Roman" w:hAnsi="Arial" w:cs="Arial"/>
          <w:b/>
          <w:bCs/>
          <w:i/>
          <w:color w:val="000000"/>
        </w:rPr>
        <w:t>he Institution and Greater Communit</w:t>
      </w:r>
      <w:r w:rsidR="00EC4A45" w:rsidRPr="00F1297A">
        <w:rPr>
          <w:rFonts w:ascii="Arial" w:eastAsia="Times New Roman" w:hAnsi="Arial" w:cs="Arial"/>
          <w:b/>
          <w:bCs/>
          <w:i/>
          <w:color w:val="000000"/>
        </w:rPr>
        <w:t>y:</w:t>
      </w:r>
      <w:r w:rsidR="00EC4A45" w:rsidRPr="00F1297A">
        <w:rPr>
          <w:rFonts w:ascii="Arial" w:eastAsia="Times New Roman" w:hAnsi="Arial" w:cs="Arial"/>
          <w:i/>
          <w:color w:val="000000"/>
        </w:rPr>
        <w:t xml:space="preserve"> </w:t>
      </w:r>
      <w:r w:rsidR="00EC4A45" w:rsidRPr="00F1297A">
        <w:rPr>
          <w:rFonts w:ascii="Arial" w:eastAsia="Times New Roman" w:hAnsi="Arial" w:cs="Arial"/>
          <w:color w:val="000000"/>
        </w:rPr>
        <w:t xml:space="preserve">With </w:t>
      </w:r>
      <w:r w:rsidR="001F0956" w:rsidRPr="00F1297A">
        <w:rPr>
          <w:rFonts w:ascii="Arial" w:eastAsia="Times New Roman" w:hAnsi="Arial" w:cs="Arial"/>
          <w:color w:val="000000"/>
        </w:rPr>
        <w:t>the continued funds from NIH</w:t>
      </w:r>
      <w:r w:rsidR="00EC4A45" w:rsidRPr="00F1297A">
        <w:rPr>
          <w:rFonts w:ascii="Arial" w:eastAsia="Times New Roman" w:hAnsi="Arial" w:cs="Arial"/>
          <w:color w:val="000000"/>
        </w:rPr>
        <w:t xml:space="preserve">, we aim to </w:t>
      </w:r>
      <w:r w:rsidR="001F0956" w:rsidRPr="00F1297A">
        <w:rPr>
          <w:rFonts w:ascii="Arial" w:eastAsia="Times New Roman" w:hAnsi="Arial" w:cs="Arial"/>
          <w:color w:val="000000"/>
        </w:rPr>
        <w:t>further develop our newly formed</w:t>
      </w:r>
      <w:r w:rsidR="00EC4A45" w:rsidRPr="00F1297A">
        <w:rPr>
          <w:rFonts w:ascii="Arial" w:eastAsia="Times New Roman" w:hAnsi="Arial" w:cs="Arial"/>
          <w:color w:val="000000"/>
        </w:rPr>
        <w:t xml:space="preserve"> drug </w:t>
      </w:r>
      <w:r w:rsidR="00B02F99" w:rsidRPr="00F1297A">
        <w:rPr>
          <w:rFonts w:ascii="Arial" w:eastAsia="Times New Roman" w:hAnsi="Arial" w:cs="Arial"/>
          <w:color w:val="000000"/>
        </w:rPr>
        <w:t xml:space="preserve">discovery </w:t>
      </w:r>
      <w:r w:rsidR="00EC4A45" w:rsidRPr="00F1297A">
        <w:rPr>
          <w:rFonts w:ascii="Arial" w:eastAsia="Times New Roman" w:hAnsi="Arial" w:cs="Arial"/>
          <w:color w:val="000000"/>
        </w:rPr>
        <w:t xml:space="preserve">center at Gallaudet. </w:t>
      </w:r>
      <w:r w:rsidR="001F0956" w:rsidRPr="00F1297A">
        <w:rPr>
          <w:rFonts w:ascii="Arial" w:eastAsia="Times New Roman" w:hAnsi="Arial" w:cs="Arial"/>
          <w:color w:val="000000"/>
        </w:rPr>
        <w:t xml:space="preserve">We will continue to </w:t>
      </w:r>
      <w:r w:rsidR="00B02F99" w:rsidRPr="00F1297A">
        <w:rPr>
          <w:rFonts w:ascii="Arial" w:eastAsia="Times New Roman" w:hAnsi="Arial" w:cs="Arial"/>
          <w:color w:val="000000"/>
        </w:rPr>
        <w:t>pro</w:t>
      </w:r>
      <w:r w:rsidR="001F0956" w:rsidRPr="00F1297A">
        <w:rPr>
          <w:rFonts w:ascii="Arial" w:eastAsia="Times New Roman" w:hAnsi="Arial" w:cs="Arial"/>
          <w:color w:val="000000"/>
        </w:rPr>
        <w:t>vide</w:t>
      </w:r>
      <w:r w:rsidR="00EC4A45" w:rsidRPr="00F1297A">
        <w:rPr>
          <w:rFonts w:ascii="Arial" w:eastAsia="Times New Roman" w:hAnsi="Arial" w:cs="Arial"/>
          <w:color w:val="000000"/>
        </w:rPr>
        <w:t xml:space="preserve"> research opportunities f</w:t>
      </w:r>
      <w:r w:rsidR="00EC400D" w:rsidRPr="00F1297A">
        <w:rPr>
          <w:rFonts w:ascii="Arial" w:eastAsia="Times New Roman" w:hAnsi="Arial" w:cs="Arial"/>
          <w:color w:val="000000"/>
        </w:rPr>
        <w:t>or our student</w:t>
      </w:r>
      <w:r w:rsidR="001F0956" w:rsidRPr="00F1297A">
        <w:rPr>
          <w:rFonts w:ascii="Arial" w:eastAsia="Times New Roman" w:hAnsi="Arial" w:cs="Arial"/>
          <w:color w:val="000000"/>
        </w:rPr>
        <w:t>s as well as</w:t>
      </w:r>
      <w:r w:rsidR="00EC400D" w:rsidRPr="00F1297A">
        <w:rPr>
          <w:rFonts w:ascii="Arial" w:eastAsia="Times New Roman" w:hAnsi="Arial" w:cs="Arial"/>
          <w:color w:val="000000"/>
        </w:rPr>
        <w:t xml:space="preserve"> </w:t>
      </w:r>
      <w:r w:rsidR="00B02F99" w:rsidRPr="00F1297A">
        <w:rPr>
          <w:rFonts w:ascii="Arial" w:eastAsia="Times New Roman" w:hAnsi="Arial" w:cs="Arial"/>
          <w:color w:val="000000"/>
        </w:rPr>
        <w:t>including</w:t>
      </w:r>
      <w:r w:rsidR="00EC4A45" w:rsidRPr="00F1297A">
        <w:rPr>
          <w:rFonts w:ascii="Arial" w:eastAsia="Times New Roman" w:hAnsi="Arial" w:cs="Arial"/>
          <w:color w:val="000000"/>
        </w:rPr>
        <w:t xml:space="preserve"> </w:t>
      </w:r>
      <w:r w:rsidR="001F0956" w:rsidRPr="00F1297A">
        <w:rPr>
          <w:rFonts w:ascii="Arial" w:eastAsia="Times New Roman" w:hAnsi="Arial" w:cs="Arial"/>
          <w:color w:val="000000"/>
        </w:rPr>
        <w:t>d</w:t>
      </w:r>
      <w:r w:rsidR="00EC4A45" w:rsidRPr="00F1297A">
        <w:rPr>
          <w:rFonts w:ascii="Arial" w:eastAsia="Times New Roman" w:hAnsi="Arial" w:cs="Arial"/>
          <w:color w:val="000000"/>
        </w:rPr>
        <w:t>eaf</w:t>
      </w:r>
      <w:r w:rsidR="001F0956" w:rsidRPr="00F1297A">
        <w:rPr>
          <w:rFonts w:ascii="Arial" w:eastAsia="Times New Roman" w:hAnsi="Arial" w:cs="Arial"/>
          <w:color w:val="000000"/>
        </w:rPr>
        <w:t xml:space="preserve"> and </w:t>
      </w:r>
      <w:r w:rsidR="00EC4A45" w:rsidRPr="00F1297A">
        <w:rPr>
          <w:rFonts w:ascii="Arial" w:eastAsia="Times New Roman" w:hAnsi="Arial" w:cs="Arial"/>
          <w:color w:val="000000"/>
        </w:rPr>
        <w:t>hard</w:t>
      </w:r>
      <w:r w:rsidRPr="00F1297A">
        <w:rPr>
          <w:rFonts w:ascii="Arial" w:eastAsia="Times New Roman" w:hAnsi="Arial" w:cs="Arial"/>
          <w:color w:val="000000"/>
        </w:rPr>
        <w:t>-of-</w:t>
      </w:r>
      <w:r w:rsidR="00EC4A45" w:rsidRPr="00F1297A">
        <w:rPr>
          <w:rFonts w:ascii="Arial" w:eastAsia="Times New Roman" w:hAnsi="Arial" w:cs="Arial"/>
          <w:color w:val="000000"/>
        </w:rPr>
        <w:t xml:space="preserve">hearing </w:t>
      </w:r>
      <w:r w:rsidR="008A5721" w:rsidRPr="00F1297A">
        <w:rPr>
          <w:rFonts w:ascii="Arial" w:eastAsia="Times New Roman" w:hAnsi="Arial" w:cs="Arial"/>
          <w:color w:val="000000"/>
        </w:rPr>
        <w:t xml:space="preserve">(D/HH) </w:t>
      </w:r>
      <w:r w:rsidR="00EC4A45" w:rsidRPr="00F1297A">
        <w:rPr>
          <w:rFonts w:ascii="Arial" w:eastAsia="Times New Roman" w:hAnsi="Arial" w:cs="Arial"/>
          <w:color w:val="000000"/>
        </w:rPr>
        <w:t xml:space="preserve">students </w:t>
      </w:r>
      <w:r w:rsidR="001F0956" w:rsidRPr="00F1297A">
        <w:rPr>
          <w:rFonts w:ascii="Arial" w:eastAsia="Times New Roman" w:hAnsi="Arial" w:cs="Arial"/>
          <w:color w:val="000000"/>
        </w:rPr>
        <w:t>across the</w:t>
      </w:r>
      <w:r w:rsidR="00B02F99" w:rsidRPr="00F1297A">
        <w:rPr>
          <w:rFonts w:ascii="Arial" w:eastAsia="Times New Roman" w:hAnsi="Arial" w:cs="Arial"/>
          <w:color w:val="000000"/>
        </w:rPr>
        <w:t xml:space="preserve"> </w:t>
      </w:r>
      <w:r w:rsidR="00EC4A45" w:rsidRPr="00F1297A">
        <w:rPr>
          <w:rFonts w:ascii="Arial" w:eastAsia="Times New Roman" w:hAnsi="Arial" w:cs="Arial"/>
          <w:color w:val="000000"/>
        </w:rPr>
        <w:t>co</w:t>
      </w:r>
      <w:r w:rsidR="00F24574" w:rsidRPr="00F1297A">
        <w:rPr>
          <w:rFonts w:ascii="Arial" w:eastAsia="Times New Roman" w:hAnsi="Arial" w:cs="Arial"/>
          <w:color w:val="000000"/>
        </w:rPr>
        <w:t>untry. We recently received the AIMS award</w:t>
      </w:r>
      <w:r w:rsidR="00F24574"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{"citationID":"716YsySi","properties":{"formattedCitation":"\\super 27\\nosupersub{}","plainCitation":"27","noteIndex":0},"citationItems":[{"id":947,"uris":["http://zotero.org/groups/2656856/items/CLJTU88W",["http://zotero.org/groups/2656856/items/CLJTU88W"]],"itemData":{"id":947,"type":"webpage","title":"AIMS Awards Program – Atomwise","URL":"https://www.atomwise.com/aims-awards/","accessed":{"date-parts":[["2022",2,24]]}}}],"schema":"https://github.com/citation-style-language/schema/raw/master/csl-citation.json"} </w:instrText>
      </w:r>
      <w:r w:rsidR="00F24574" w:rsidRPr="00F1297A">
        <w:rPr>
          <w:rFonts w:ascii="Arial" w:eastAsia="Times New Roman" w:hAnsi="Arial" w:cs="Arial"/>
          <w:color w:val="000000"/>
        </w:rPr>
        <w:fldChar w:fldCharType="separate"/>
      </w:r>
      <w:r w:rsidR="00B1141F" w:rsidRPr="00F1297A">
        <w:rPr>
          <w:rFonts w:ascii="Arial" w:hAnsi="Arial" w:cs="Arial"/>
          <w:vertAlign w:val="superscript"/>
        </w:rPr>
        <w:t>27</w:t>
      </w:r>
      <w:r w:rsidR="00F24574" w:rsidRPr="00F1297A">
        <w:rPr>
          <w:rFonts w:ascii="Arial" w:eastAsia="Times New Roman" w:hAnsi="Arial" w:cs="Arial"/>
          <w:color w:val="000000"/>
        </w:rPr>
        <w:fldChar w:fldCharType="end"/>
      </w:r>
      <w:r w:rsidR="00CD1761" w:rsidRPr="00F1297A">
        <w:rPr>
          <w:rFonts w:ascii="Arial" w:eastAsia="Times New Roman" w:hAnsi="Arial" w:cs="Arial"/>
          <w:color w:val="000000"/>
        </w:rPr>
        <w:t xml:space="preserve"> </w:t>
      </w:r>
      <w:r w:rsidR="00063F79" w:rsidRPr="00F1297A">
        <w:rPr>
          <w:rFonts w:ascii="Arial" w:eastAsia="Times New Roman" w:hAnsi="Arial" w:cs="Arial"/>
          <w:color w:val="000000"/>
        </w:rPr>
        <w:t>for the proposed project</w:t>
      </w:r>
      <w:r w:rsidR="00B02F99" w:rsidRPr="00F1297A">
        <w:rPr>
          <w:rFonts w:ascii="Arial" w:eastAsia="Times New Roman" w:hAnsi="Arial" w:cs="Arial"/>
          <w:color w:val="000000"/>
        </w:rPr>
        <w:t>,</w:t>
      </w:r>
      <w:r w:rsidR="00063F79" w:rsidRPr="00F1297A">
        <w:rPr>
          <w:rFonts w:ascii="Arial" w:eastAsia="Times New Roman" w:hAnsi="Arial" w:cs="Arial"/>
          <w:color w:val="000000"/>
        </w:rPr>
        <w:t xml:space="preserve"> </w:t>
      </w:r>
      <w:r w:rsidR="00EC4A45" w:rsidRPr="00F1297A">
        <w:rPr>
          <w:rFonts w:ascii="Arial" w:eastAsia="Times New Roman" w:hAnsi="Arial" w:cs="Arial"/>
          <w:color w:val="000000"/>
        </w:rPr>
        <w:t>which includes screening</w:t>
      </w:r>
      <w:r w:rsidR="00B02F99" w:rsidRPr="00F1297A">
        <w:rPr>
          <w:rFonts w:ascii="Arial" w:eastAsia="Times New Roman" w:hAnsi="Arial" w:cs="Arial"/>
          <w:color w:val="000000"/>
        </w:rPr>
        <w:t xml:space="preserve"> </w:t>
      </w:r>
      <w:r w:rsidR="00EC4A45" w:rsidRPr="00F1297A">
        <w:rPr>
          <w:rFonts w:ascii="Arial" w:eastAsia="Times New Roman" w:hAnsi="Arial" w:cs="Arial"/>
          <w:color w:val="000000"/>
        </w:rPr>
        <w:t>6M nonpeptide small molecules using the Atomwise</w:t>
      </w:r>
      <w:r w:rsidR="00F24574"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{"citationID":"QZCAhXjA","properties":{"formattedCitation":"\\super 28\\nosupersub{}","plainCitation":"28","noteIndex":0},"citationItems":[{"id":946,"uris":["http://zotero.org/groups/2656856/items/LWSNZX6V",["http://zotero.org/groups/2656856/items/LWSNZX6V"]],"itemData":{"id":946,"type":"webpage","title":"Atomwise – Better medicines faster.","URL":"https://www.atomwise.com/","accessed":{"date-parts":[["2022",2,24]]}}}],"schema":"https://github.com/citation-style-language/schema/raw/master/csl-citation.json"} </w:instrText>
      </w:r>
      <w:r w:rsidR="00F24574" w:rsidRPr="00F1297A">
        <w:rPr>
          <w:rFonts w:ascii="Arial" w:eastAsia="Times New Roman" w:hAnsi="Arial" w:cs="Arial"/>
          <w:color w:val="000000"/>
        </w:rPr>
        <w:fldChar w:fldCharType="separate"/>
      </w:r>
      <w:r w:rsidR="00B1141F" w:rsidRPr="00F1297A">
        <w:rPr>
          <w:rFonts w:ascii="Arial" w:hAnsi="Arial" w:cs="Arial"/>
          <w:vertAlign w:val="superscript"/>
        </w:rPr>
        <w:t>28</w:t>
      </w:r>
      <w:r w:rsidR="00F24574" w:rsidRPr="00F1297A">
        <w:rPr>
          <w:rFonts w:ascii="Arial" w:eastAsia="Times New Roman" w:hAnsi="Arial" w:cs="Arial"/>
          <w:color w:val="000000"/>
        </w:rPr>
        <w:fldChar w:fldCharType="end"/>
      </w:r>
      <w:r w:rsidR="00EC4A45" w:rsidRPr="00F1297A">
        <w:rPr>
          <w:rFonts w:ascii="Arial" w:eastAsia="Times New Roman" w:hAnsi="Arial" w:cs="Arial"/>
          <w:color w:val="000000"/>
        </w:rPr>
        <w:t xml:space="preserve"> company’s state-of-the-art artificial intelligence-based program and shipment of the top </w:t>
      </w:r>
      <w:r w:rsidR="001F0956" w:rsidRPr="00F1297A">
        <w:rPr>
          <w:rFonts w:ascii="Arial" w:eastAsia="Times New Roman" w:hAnsi="Arial" w:cs="Arial"/>
          <w:color w:val="000000"/>
        </w:rPr>
        <w:t>46</w:t>
      </w:r>
      <w:r w:rsidR="00EC4A45" w:rsidRPr="00F1297A">
        <w:rPr>
          <w:rFonts w:ascii="Arial" w:eastAsia="Times New Roman" w:hAnsi="Arial" w:cs="Arial"/>
          <w:color w:val="000000"/>
        </w:rPr>
        <w:t xml:space="preserve"> molecules to us for fluorescence polarization experiments. In commitment to the proposed work</w:t>
      </w:r>
      <w:r w:rsidR="00EC400D" w:rsidRPr="00F1297A">
        <w:rPr>
          <w:rFonts w:ascii="Arial" w:eastAsia="Times New Roman" w:hAnsi="Arial" w:cs="Arial"/>
          <w:color w:val="000000"/>
        </w:rPr>
        <w:t xml:space="preserve">, we recently purchased a </w:t>
      </w:r>
      <w:r w:rsidR="00EC4A45" w:rsidRPr="00F1297A">
        <w:rPr>
          <w:rFonts w:ascii="Arial" w:eastAsia="Times New Roman" w:hAnsi="Arial" w:cs="Arial"/>
          <w:color w:val="000000"/>
        </w:rPr>
        <w:t xml:space="preserve">new fluorescence polarization </w:t>
      </w:r>
      <w:r w:rsidR="00160A85" w:rsidRPr="00F1297A">
        <w:rPr>
          <w:rFonts w:ascii="Arial" w:eastAsia="Times New Roman" w:hAnsi="Arial" w:cs="Arial"/>
          <w:color w:val="000000"/>
        </w:rPr>
        <w:t xml:space="preserve">(FP) </w:t>
      </w:r>
      <w:r w:rsidR="00EC4A45" w:rsidRPr="00F1297A">
        <w:rPr>
          <w:rFonts w:ascii="Arial" w:eastAsia="Times New Roman" w:hAnsi="Arial" w:cs="Arial"/>
          <w:color w:val="000000"/>
        </w:rPr>
        <w:t>multimode plate reader that can make measuremen</w:t>
      </w:r>
      <w:r w:rsidR="008B7638" w:rsidRPr="00F1297A">
        <w:rPr>
          <w:rFonts w:ascii="Arial" w:eastAsia="Times New Roman" w:hAnsi="Arial" w:cs="Arial"/>
          <w:color w:val="000000"/>
        </w:rPr>
        <w:t xml:space="preserve">ts at 3 </w:t>
      </w:r>
      <w:proofErr w:type="spellStart"/>
      <w:r w:rsidR="008B7638" w:rsidRPr="00F1297A">
        <w:rPr>
          <w:rFonts w:ascii="Arial" w:eastAsia="Times New Roman" w:hAnsi="Arial" w:cs="Arial"/>
          <w:color w:val="000000"/>
        </w:rPr>
        <w:t>mP</w:t>
      </w:r>
      <w:proofErr w:type="spellEnd"/>
      <w:r w:rsidR="008B7638" w:rsidRPr="00F1297A">
        <w:rPr>
          <w:rFonts w:ascii="Arial" w:eastAsia="Times New Roman" w:hAnsi="Arial" w:cs="Arial"/>
          <w:color w:val="000000"/>
        </w:rPr>
        <w:t xml:space="preserve"> at 10 </w:t>
      </w:r>
      <w:proofErr w:type="spellStart"/>
      <w:r w:rsidR="008B7638" w:rsidRPr="00F1297A">
        <w:rPr>
          <w:rFonts w:ascii="Arial" w:eastAsia="Times New Roman" w:hAnsi="Arial" w:cs="Arial"/>
          <w:color w:val="000000"/>
        </w:rPr>
        <w:t>nM</w:t>
      </w:r>
      <w:proofErr w:type="spellEnd"/>
      <w:r w:rsidR="008B7638" w:rsidRPr="00F1297A">
        <w:rPr>
          <w:rFonts w:ascii="Arial" w:eastAsia="Times New Roman" w:hAnsi="Arial" w:cs="Arial"/>
          <w:color w:val="000000"/>
        </w:rPr>
        <w:t xml:space="preserve"> fluorescein.</w:t>
      </w:r>
      <w:r w:rsidR="001F0956" w:rsidRPr="00F1297A">
        <w:rPr>
          <w:rFonts w:ascii="Arial" w:eastAsia="Times New Roman" w:hAnsi="Arial" w:cs="Arial"/>
          <w:color w:val="000000"/>
        </w:rPr>
        <w:t xml:space="preserve"> In addition, PI </w:t>
      </w:r>
      <w:proofErr w:type="spellStart"/>
      <w:r w:rsidR="001F0956" w:rsidRPr="00F1297A">
        <w:rPr>
          <w:rFonts w:ascii="Arial" w:eastAsia="Times New Roman" w:hAnsi="Arial" w:cs="Arial"/>
          <w:color w:val="000000"/>
        </w:rPr>
        <w:t>Kucukkal</w:t>
      </w:r>
      <w:proofErr w:type="spellEnd"/>
      <w:r w:rsidR="001F0956" w:rsidRPr="00F1297A">
        <w:rPr>
          <w:rFonts w:ascii="Arial" w:eastAsia="Times New Roman" w:hAnsi="Arial" w:cs="Arial"/>
          <w:color w:val="000000"/>
        </w:rPr>
        <w:t xml:space="preserve"> was recently awarded </w:t>
      </w:r>
      <w:r w:rsidR="00EA63EC" w:rsidRPr="00F1297A">
        <w:rPr>
          <w:rFonts w:ascii="Arial" w:eastAsia="Times New Roman" w:hAnsi="Arial" w:cs="Arial"/>
          <w:color w:val="000000"/>
        </w:rPr>
        <w:t>$50K to purchase a graphical processing unit (GPU) based high</w:t>
      </w:r>
      <w:r w:rsidR="0097104E">
        <w:rPr>
          <w:rFonts w:ascii="Arial" w:eastAsia="Times New Roman" w:hAnsi="Arial" w:cs="Arial"/>
          <w:color w:val="000000"/>
        </w:rPr>
        <w:t>-</w:t>
      </w:r>
      <w:r w:rsidR="00EA63EC" w:rsidRPr="00F1297A">
        <w:rPr>
          <w:rFonts w:ascii="Arial" w:eastAsia="Times New Roman" w:hAnsi="Arial" w:cs="Arial"/>
          <w:color w:val="000000"/>
        </w:rPr>
        <w:t>performance (HPC) system, which is expected to arrive in April 2024.</w:t>
      </w:r>
      <w:r w:rsidR="00063F79" w:rsidRPr="00F1297A">
        <w:rPr>
          <w:rFonts w:ascii="Arial" w:eastAsia="Times New Roman" w:hAnsi="Arial" w:cs="Arial"/>
          <w:color w:val="000000"/>
        </w:rPr>
        <w:t xml:space="preserve"> </w:t>
      </w:r>
      <w:r w:rsidR="00EA63EC" w:rsidRPr="00F1297A">
        <w:rPr>
          <w:rFonts w:ascii="Arial" w:eastAsia="Times New Roman" w:hAnsi="Arial" w:cs="Arial"/>
          <w:color w:val="000000"/>
        </w:rPr>
        <w:t xml:space="preserve">With all the </w:t>
      </w:r>
      <w:r w:rsidR="001E139F" w:rsidRPr="00F1297A">
        <w:rPr>
          <w:rFonts w:ascii="Arial" w:eastAsia="Times New Roman" w:hAnsi="Arial" w:cs="Arial"/>
          <w:color w:val="000000"/>
        </w:rPr>
        <w:t>groundwork</w:t>
      </w:r>
      <w:r w:rsidR="00EA63EC" w:rsidRPr="00F1297A">
        <w:rPr>
          <w:rFonts w:ascii="Arial" w:eastAsia="Times New Roman" w:hAnsi="Arial" w:cs="Arial"/>
          <w:color w:val="000000"/>
        </w:rPr>
        <w:t xml:space="preserve"> completed in excellence, t</w:t>
      </w:r>
      <w:r w:rsidR="00063F79" w:rsidRPr="00F1297A">
        <w:rPr>
          <w:rFonts w:ascii="Arial" w:eastAsia="Times New Roman" w:hAnsi="Arial" w:cs="Arial"/>
          <w:color w:val="000000"/>
        </w:rPr>
        <w:t>he funds f</w:t>
      </w:r>
      <w:r w:rsidR="001E139F" w:rsidRPr="00F1297A">
        <w:rPr>
          <w:rFonts w:ascii="Arial" w:eastAsia="Times New Roman" w:hAnsi="Arial" w:cs="Arial"/>
          <w:color w:val="000000"/>
        </w:rPr>
        <w:t>or</w:t>
      </w:r>
      <w:r w:rsidR="00063F79" w:rsidRPr="00F1297A">
        <w:rPr>
          <w:rFonts w:ascii="Arial" w:eastAsia="Times New Roman" w:hAnsi="Arial" w:cs="Arial"/>
          <w:color w:val="000000"/>
        </w:rPr>
        <w:t xml:space="preserve"> </w:t>
      </w:r>
      <w:r w:rsidR="00EA63EC" w:rsidRPr="00F1297A">
        <w:rPr>
          <w:rFonts w:ascii="Arial" w:eastAsia="Times New Roman" w:hAnsi="Arial" w:cs="Arial"/>
          <w:color w:val="000000"/>
        </w:rPr>
        <w:t xml:space="preserve">this proposal from NIH </w:t>
      </w:r>
      <w:r w:rsidR="00063F79" w:rsidRPr="00F1297A">
        <w:rPr>
          <w:rFonts w:ascii="Arial" w:eastAsia="Times New Roman" w:hAnsi="Arial" w:cs="Arial"/>
          <w:color w:val="000000"/>
        </w:rPr>
        <w:t>will support the senior personnel</w:t>
      </w:r>
      <w:r w:rsidR="00B02F99" w:rsidRPr="00F1297A">
        <w:rPr>
          <w:rFonts w:ascii="Arial" w:eastAsia="Times New Roman" w:hAnsi="Arial" w:cs="Arial"/>
          <w:color w:val="000000"/>
        </w:rPr>
        <w:t>,</w:t>
      </w:r>
      <w:r w:rsidR="00063F79" w:rsidRPr="00F1297A">
        <w:rPr>
          <w:rFonts w:ascii="Arial" w:eastAsia="Times New Roman" w:hAnsi="Arial" w:cs="Arial"/>
          <w:color w:val="000000"/>
        </w:rPr>
        <w:t xml:space="preserve"> </w:t>
      </w:r>
      <w:r w:rsidR="00F24574" w:rsidRPr="00F1297A">
        <w:rPr>
          <w:rFonts w:ascii="Arial" w:eastAsia="Times New Roman" w:hAnsi="Arial" w:cs="Arial"/>
          <w:color w:val="000000"/>
        </w:rPr>
        <w:t>a postdoctoral researcher</w:t>
      </w:r>
      <w:r w:rsidR="00B02F99" w:rsidRPr="00F1297A">
        <w:rPr>
          <w:rFonts w:ascii="Arial" w:eastAsia="Times New Roman" w:hAnsi="Arial" w:cs="Arial"/>
          <w:color w:val="000000"/>
        </w:rPr>
        <w:t>,</w:t>
      </w:r>
      <w:r w:rsidR="00F24574" w:rsidRPr="00F1297A">
        <w:rPr>
          <w:rFonts w:ascii="Arial" w:eastAsia="Times New Roman" w:hAnsi="Arial" w:cs="Arial"/>
          <w:color w:val="000000"/>
        </w:rPr>
        <w:t xml:space="preserve"> and </w:t>
      </w:r>
      <w:r w:rsidR="00063F79" w:rsidRPr="00F1297A">
        <w:rPr>
          <w:rFonts w:ascii="Arial" w:eastAsia="Times New Roman" w:hAnsi="Arial" w:cs="Arial"/>
          <w:color w:val="000000"/>
        </w:rPr>
        <w:t xml:space="preserve">the </w:t>
      </w:r>
      <w:r w:rsidR="00160A85" w:rsidRPr="00F1297A">
        <w:rPr>
          <w:rFonts w:ascii="Arial" w:eastAsia="Times New Roman" w:hAnsi="Arial" w:cs="Arial"/>
          <w:color w:val="000000"/>
        </w:rPr>
        <w:t>student researchers</w:t>
      </w:r>
      <w:r w:rsidR="00EA63EC" w:rsidRPr="00F1297A">
        <w:rPr>
          <w:rFonts w:ascii="Arial" w:eastAsia="Times New Roman" w:hAnsi="Arial" w:cs="Arial"/>
          <w:color w:val="000000"/>
        </w:rPr>
        <w:t xml:space="preserve"> to develop our drug discovery center into an innovative research hub for </w:t>
      </w:r>
      <w:r w:rsidR="00F1297A" w:rsidRPr="00F1297A">
        <w:rPr>
          <w:rFonts w:ascii="Arial" w:eastAsia="Times New Roman" w:hAnsi="Arial" w:cs="Arial"/>
          <w:color w:val="000000"/>
        </w:rPr>
        <w:t xml:space="preserve">the </w:t>
      </w:r>
      <w:r w:rsidR="00EA63EC" w:rsidRPr="00F1297A">
        <w:rPr>
          <w:rFonts w:ascii="Arial" w:eastAsia="Times New Roman" w:hAnsi="Arial" w:cs="Arial"/>
          <w:color w:val="000000"/>
        </w:rPr>
        <w:t>D/HH community.</w:t>
      </w:r>
    </w:p>
    <w:p w14:paraId="6DA3CD71" w14:textId="4F02697C" w:rsidR="0017603B" w:rsidRPr="00F1297A" w:rsidRDefault="0017603B" w:rsidP="000D6017">
      <w:pPr>
        <w:pStyle w:val="Heading1"/>
        <w:spacing w:before="0" w:line="360" w:lineRule="auto"/>
        <w:jc w:val="both"/>
        <w:rPr>
          <w:rFonts w:ascii="Arial" w:eastAsia="Times New Roman" w:hAnsi="Arial" w:cs="Arial"/>
          <w:sz w:val="22"/>
          <w:szCs w:val="22"/>
        </w:rPr>
      </w:pPr>
      <w:r w:rsidRPr="00F1297A">
        <w:rPr>
          <w:rFonts w:ascii="Arial" w:eastAsia="Times New Roman" w:hAnsi="Arial" w:cs="Arial"/>
          <w:sz w:val="22"/>
          <w:szCs w:val="22"/>
        </w:rPr>
        <w:t>Innovation</w:t>
      </w:r>
    </w:p>
    <w:p w14:paraId="0EEB7DB7" w14:textId="6FF45B52" w:rsidR="00C96D4E" w:rsidRPr="00F1297A" w:rsidRDefault="00744C48" w:rsidP="006E52B1">
      <w:pPr>
        <w:spacing w:after="240" w:line="240" w:lineRule="auto"/>
        <w:jc w:val="both"/>
        <w:rPr>
          <w:rFonts w:ascii="Arial" w:hAnsi="Arial" w:cs="Arial"/>
        </w:rPr>
      </w:pPr>
      <w:r w:rsidRPr="00F1297A">
        <w:rPr>
          <w:rFonts w:ascii="Arial" w:hAnsi="Arial" w:cs="Arial"/>
        </w:rPr>
        <w:t>The p</w:t>
      </w:r>
      <w:r w:rsidR="004E64AD" w:rsidRPr="00F1297A">
        <w:rPr>
          <w:rFonts w:ascii="Arial" w:hAnsi="Arial" w:cs="Arial"/>
        </w:rPr>
        <w:t>roposed study is innovative in several aspects</w:t>
      </w:r>
      <w:r w:rsidR="00FB42F9" w:rsidRPr="00F1297A">
        <w:rPr>
          <w:rFonts w:ascii="Arial" w:hAnsi="Arial" w:cs="Arial"/>
        </w:rPr>
        <w:t>:</w:t>
      </w:r>
      <w:r w:rsidR="00FB42F9" w:rsidRPr="00F1297A" w:rsidDel="00FB42F9">
        <w:rPr>
          <w:rFonts w:ascii="Arial" w:hAnsi="Arial" w:cs="Arial"/>
        </w:rPr>
        <w:t xml:space="preserve"> </w:t>
      </w:r>
      <w:r w:rsidR="0009189A" w:rsidRPr="00F1297A">
        <w:rPr>
          <w:rFonts w:ascii="Arial" w:hAnsi="Arial" w:cs="Arial"/>
        </w:rPr>
        <w:t>First,</w:t>
      </w:r>
      <w:r w:rsidR="0009189A" w:rsidRPr="00F1297A">
        <w:rPr>
          <w:rFonts w:ascii="Arial" w:hAnsi="Arial" w:cs="Arial"/>
          <w:i/>
          <w:iCs/>
        </w:rPr>
        <w:t xml:space="preserve"> </w:t>
      </w:r>
      <w:r w:rsidR="00236B10" w:rsidRPr="00F1297A">
        <w:rPr>
          <w:rFonts w:ascii="Arial" w:hAnsi="Arial" w:cs="Arial"/>
        </w:rPr>
        <w:t>the</w:t>
      </w:r>
      <w:r w:rsidR="00236B10" w:rsidRPr="00F1297A">
        <w:rPr>
          <w:rFonts w:ascii="Arial" w:hAnsi="Arial" w:cs="Arial"/>
          <w:i/>
          <w:iCs/>
        </w:rPr>
        <w:t xml:space="preserve"> </w:t>
      </w:r>
      <w:r w:rsidR="0009189A" w:rsidRPr="00F1297A">
        <w:rPr>
          <w:rFonts w:ascii="Arial" w:hAnsi="Arial" w:cs="Arial"/>
          <w:b/>
          <w:bCs/>
          <w:i/>
          <w:iCs/>
        </w:rPr>
        <w:t xml:space="preserve">choice of </w:t>
      </w:r>
      <w:r w:rsidR="00FB42F9" w:rsidRPr="00F1297A">
        <w:rPr>
          <w:rFonts w:ascii="Arial" w:hAnsi="Arial" w:cs="Arial"/>
          <w:b/>
          <w:bCs/>
          <w:i/>
          <w:iCs/>
        </w:rPr>
        <w:t xml:space="preserve">the </w:t>
      </w:r>
      <w:r w:rsidR="0009189A" w:rsidRPr="00F1297A">
        <w:rPr>
          <w:rFonts w:ascii="Arial" w:hAnsi="Arial" w:cs="Arial"/>
          <w:b/>
          <w:bCs/>
          <w:i/>
          <w:iCs/>
        </w:rPr>
        <w:t>method</w:t>
      </w:r>
      <w:r w:rsidR="0009189A" w:rsidRPr="00F1297A">
        <w:rPr>
          <w:rFonts w:ascii="Arial" w:hAnsi="Arial" w:cs="Arial"/>
        </w:rPr>
        <w:t>, metadynamics</w:t>
      </w:r>
      <w:r w:rsidR="00EA63EC" w:rsidRPr="00F1297A">
        <w:rPr>
          <w:rFonts w:ascii="Arial" w:hAnsi="Arial" w:cs="Arial"/>
        </w:rPr>
        <w:t xml:space="preserve"> (</w:t>
      </w:r>
      <w:r w:rsidR="00F1297A" w:rsidRPr="00F1297A">
        <w:rPr>
          <w:rFonts w:ascii="Arial" w:hAnsi="Arial" w:cs="Arial"/>
        </w:rPr>
        <w:t>M</w:t>
      </w:r>
      <w:r w:rsidR="00EA63EC" w:rsidRPr="00F1297A">
        <w:rPr>
          <w:rFonts w:ascii="Arial" w:hAnsi="Arial" w:cs="Arial"/>
        </w:rPr>
        <w:t>etaD)</w:t>
      </w:r>
      <w:r w:rsidR="0009189A" w:rsidRPr="00F1297A">
        <w:rPr>
          <w:rFonts w:ascii="Arial" w:hAnsi="Arial" w:cs="Arial"/>
        </w:rPr>
        <w:t xml:space="preserve">, provides precision targeting with efficiency and flexibility. </w:t>
      </w:r>
      <w:r w:rsidR="004E64AD" w:rsidRPr="00F1297A">
        <w:rPr>
          <w:rFonts w:ascii="Arial" w:hAnsi="Arial" w:cs="Arial"/>
        </w:rPr>
        <w:t>Meta</w:t>
      </w:r>
      <w:r w:rsidR="00EA63EC" w:rsidRPr="00F1297A">
        <w:rPr>
          <w:rFonts w:ascii="Arial" w:hAnsi="Arial" w:cs="Arial"/>
        </w:rPr>
        <w:t>D</w:t>
      </w:r>
      <w:r w:rsidR="004E64AD" w:rsidRPr="00F1297A">
        <w:rPr>
          <w:rFonts w:ascii="Arial" w:hAnsi="Arial" w:cs="Arial"/>
        </w:rPr>
        <w:t xml:space="preserve"> offers unparalleled precision in exploring the conformational landscape of protein-ligand interactions, allowing for the identification of key binding sites and interactions crucial for inhibitory potency</w:t>
      </w:r>
      <w:r w:rsidRPr="00F1297A">
        <w:rPr>
          <w:rFonts w:ascii="Arial" w:hAnsi="Arial" w:cs="Arial"/>
        </w:rPr>
        <w:fldChar w:fldCharType="begin"/>
      </w:r>
      <w:r w:rsidR="00B1141F" w:rsidRPr="00F1297A">
        <w:rPr>
          <w:rFonts w:ascii="Arial" w:hAnsi="Arial" w:cs="Arial"/>
        </w:rPr>
        <w:instrText xml:space="preserve"> ADDIN ZOTERO_ITEM CSL_CITATION {"citationID":"oVI7XTbx","properties":{"formattedCitation":"\\super 29\\nosupersub{}","plainCitation":"29","noteIndex":0},"citationItems":[{"id":18,"uris":["http://zotero.org/users/local/ppvnJYcG/items/QVAPGCAX","http://zotero.org/users/11964725/items/QVAPGCAX"],"itemData":{"id":18,"type":"article-journal","container-title":"Journal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Pr="00F1297A">
        <w:rPr>
          <w:rFonts w:ascii="Arial" w:hAnsi="Arial" w:cs="Arial"/>
        </w:rPr>
        <w:fldChar w:fldCharType="separate"/>
      </w:r>
      <w:r w:rsidR="00B1141F" w:rsidRPr="00F1297A">
        <w:rPr>
          <w:rFonts w:ascii="Arial" w:hAnsi="Arial" w:cs="Arial"/>
          <w:vertAlign w:val="superscript"/>
        </w:rPr>
        <w:t>29</w:t>
      </w:r>
      <w:r w:rsidRPr="00F1297A">
        <w:rPr>
          <w:rFonts w:ascii="Arial" w:hAnsi="Arial" w:cs="Arial"/>
        </w:rPr>
        <w:fldChar w:fldCharType="end"/>
      </w:r>
      <w:r w:rsidR="00FA1CC6" w:rsidRPr="00F1297A">
        <w:rPr>
          <w:rFonts w:ascii="Arial" w:hAnsi="Arial" w:cs="Arial"/>
        </w:rPr>
        <w:t>.</w:t>
      </w:r>
      <w:r w:rsidR="004E64AD" w:rsidRPr="00F1297A">
        <w:rPr>
          <w:rFonts w:ascii="Arial" w:hAnsi="Arial" w:cs="Arial"/>
        </w:rPr>
        <w:t xml:space="preserve"> </w:t>
      </w:r>
      <w:r w:rsidR="0009189A" w:rsidRPr="00F1297A">
        <w:rPr>
          <w:rFonts w:ascii="Arial" w:hAnsi="Arial" w:cs="Arial"/>
        </w:rPr>
        <w:t>It</w:t>
      </w:r>
      <w:r w:rsidR="004E64AD" w:rsidRPr="00F1297A">
        <w:rPr>
          <w:rFonts w:ascii="Arial" w:hAnsi="Arial" w:cs="Arial"/>
        </w:rPr>
        <w:t xml:space="preserve"> accelerates the screening </w:t>
      </w:r>
      <w:r w:rsidR="009A1654" w:rsidRPr="00F1297A">
        <w:rPr>
          <w:rFonts w:ascii="Arial" w:hAnsi="Arial" w:cs="Arial"/>
        </w:rPr>
        <w:t xml:space="preserve">process of </w:t>
      </w:r>
      <w:r w:rsidR="004E64AD" w:rsidRPr="00F1297A">
        <w:rPr>
          <w:rFonts w:ascii="Arial" w:hAnsi="Arial" w:cs="Arial"/>
        </w:rPr>
        <w:t xml:space="preserve">potential inhibitors, optimizing lead </w:t>
      </w:r>
      <w:r w:rsidR="00236B10" w:rsidRPr="00F1297A">
        <w:rPr>
          <w:rFonts w:ascii="Arial" w:hAnsi="Arial" w:cs="Arial"/>
        </w:rPr>
        <w:t>hits</w:t>
      </w:r>
      <w:r w:rsidR="004E64AD" w:rsidRPr="00F1297A">
        <w:rPr>
          <w:rFonts w:ascii="Arial" w:hAnsi="Arial" w:cs="Arial"/>
        </w:rPr>
        <w:t xml:space="preserve"> and understanding the intricate mechanisms of protein inhibition</w:t>
      </w:r>
      <w:r w:rsidR="00FA1CC6" w:rsidRPr="00F1297A">
        <w:rPr>
          <w:rFonts w:ascii="Arial" w:hAnsi="Arial" w:cs="Arial"/>
        </w:rPr>
        <w:fldChar w:fldCharType="begin"/>
      </w:r>
      <w:r w:rsidR="00B1141F" w:rsidRPr="00F1297A">
        <w:rPr>
          <w:rFonts w:ascii="Arial" w:hAnsi="Arial" w:cs="Arial"/>
        </w:rPr>
        <w:instrText xml:space="preserve"> ADDIN ZOTERO_ITEM CSL_CITATION {"citationID":"ET0bxr85","properties":{"formattedCitation":"\\super 30\\nosupersub{}","plainCitation":"30","noteIndex":0},"citationItems":[{"id":20,"uris":["http://zotero.org/users/local/ppvnJYcG/items/V6LWKHHE","http://zotero.org/users/11964725/items/V6LWKHHE"],"itemData":{"id":20,"type":"article-journal","container-title":"Proceedings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00FA1CC6" w:rsidRPr="00F1297A">
        <w:rPr>
          <w:rFonts w:ascii="Arial" w:hAnsi="Arial" w:cs="Arial"/>
        </w:rPr>
        <w:fldChar w:fldCharType="separate"/>
      </w:r>
      <w:r w:rsidR="00B1141F" w:rsidRPr="00F1297A">
        <w:rPr>
          <w:rFonts w:ascii="Arial" w:hAnsi="Arial" w:cs="Arial"/>
          <w:vertAlign w:val="superscript"/>
        </w:rPr>
        <w:t>30</w:t>
      </w:r>
      <w:r w:rsidR="00FA1CC6" w:rsidRPr="00F1297A">
        <w:rPr>
          <w:rFonts w:ascii="Arial" w:hAnsi="Arial" w:cs="Arial"/>
        </w:rPr>
        <w:fldChar w:fldCharType="end"/>
      </w:r>
      <w:r w:rsidR="00FA1CC6" w:rsidRPr="00F1297A">
        <w:rPr>
          <w:rFonts w:ascii="Arial" w:hAnsi="Arial" w:cs="Arial"/>
        </w:rPr>
        <w:t>.</w:t>
      </w:r>
      <w:r w:rsidR="004E64AD" w:rsidRPr="00F1297A">
        <w:rPr>
          <w:rFonts w:ascii="Arial" w:hAnsi="Arial" w:cs="Arial"/>
        </w:rPr>
        <w:t xml:space="preserve"> By leveraging metadynamics, </w:t>
      </w:r>
      <w:r w:rsidR="0009189A" w:rsidRPr="00F1297A">
        <w:rPr>
          <w:rFonts w:ascii="Arial" w:hAnsi="Arial" w:cs="Arial"/>
        </w:rPr>
        <w:t xml:space="preserve">we </w:t>
      </w:r>
      <w:r w:rsidR="00236B10" w:rsidRPr="00F1297A">
        <w:rPr>
          <w:rFonts w:ascii="Arial" w:hAnsi="Arial" w:cs="Arial"/>
        </w:rPr>
        <w:t>can</w:t>
      </w:r>
      <w:r w:rsidR="004E64AD" w:rsidRPr="00F1297A">
        <w:rPr>
          <w:rFonts w:ascii="Arial" w:hAnsi="Arial" w:cs="Arial"/>
        </w:rPr>
        <w:t xml:space="preserve"> efficiently target the PLK1</w:t>
      </w:r>
      <w:r w:rsidR="00EA63EC" w:rsidRPr="00F1297A">
        <w:rPr>
          <w:rFonts w:ascii="Arial" w:hAnsi="Arial" w:cs="Arial"/>
        </w:rPr>
        <w:t>-</w:t>
      </w:r>
      <w:r w:rsidR="0009189A" w:rsidRPr="00F1297A">
        <w:rPr>
          <w:rFonts w:ascii="Arial" w:hAnsi="Arial" w:cs="Arial"/>
        </w:rPr>
        <w:t xml:space="preserve">PBD. </w:t>
      </w:r>
      <w:r w:rsidR="004E64AD" w:rsidRPr="00F1297A">
        <w:rPr>
          <w:rFonts w:ascii="Arial" w:hAnsi="Arial" w:cs="Arial"/>
        </w:rPr>
        <w:t xml:space="preserve">The flexibility and adaptability of </w:t>
      </w:r>
      <w:r w:rsidR="00F1297A" w:rsidRPr="00F1297A">
        <w:rPr>
          <w:rFonts w:ascii="Arial" w:hAnsi="Arial" w:cs="Arial"/>
        </w:rPr>
        <w:t>M</w:t>
      </w:r>
      <w:r w:rsidR="004E64AD" w:rsidRPr="00F1297A">
        <w:rPr>
          <w:rFonts w:ascii="Arial" w:hAnsi="Arial" w:cs="Arial"/>
        </w:rPr>
        <w:t>et</w:t>
      </w:r>
      <w:r w:rsidR="00EA63EC" w:rsidRPr="00F1297A">
        <w:rPr>
          <w:rFonts w:ascii="Arial" w:hAnsi="Arial" w:cs="Arial"/>
        </w:rPr>
        <w:t>aD</w:t>
      </w:r>
      <w:r w:rsidR="004E64AD" w:rsidRPr="00F1297A">
        <w:rPr>
          <w:rFonts w:ascii="Arial" w:hAnsi="Arial" w:cs="Arial"/>
        </w:rPr>
        <w:t xml:space="preserve"> </w:t>
      </w:r>
      <w:r w:rsidR="0009189A" w:rsidRPr="00F1297A">
        <w:rPr>
          <w:rFonts w:ascii="Arial" w:hAnsi="Arial" w:cs="Arial"/>
        </w:rPr>
        <w:t xml:space="preserve">will </w:t>
      </w:r>
      <w:r w:rsidR="004E64AD" w:rsidRPr="00F1297A">
        <w:rPr>
          <w:rFonts w:ascii="Arial" w:hAnsi="Arial" w:cs="Arial"/>
        </w:rPr>
        <w:t xml:space="preserve">enable </w:t>
      </w:r>
      <w:r w:rsidR="0009189A" w:rsidRPr="00F1297A">
        <w:rPr>
          <w:rFonts w:ascii="Arial" w:hAnsi="Arial" w:cs="Arial"/>
        </w:rPr>
        <w:t>us to</w:t>
      </w:r>
      <w:r w:rsidR="004E64AD" w:rsidRPr="00F1297A">
        <w:rPr>
          <w:rFonts w:ascii="Arial" w:hAnsi="Arial" w:cs="Arial"/>
        </w:rPr>
        <w:t xml:space="preserve"> tailor simulations to investigate allosteric binding sites, predict binding affinities, and optimize lead compounds</w:t>
      </w:r>
      <w:r w:rsidR="0009189A" w:rsidRPr="00F1297A">
        <w:rPr>
          <w:rFonts w:ascii="Arial" w:hAnsi="Arial" w:cs="Arial"/>
        </w:rPr>
        <w:t xml:space="preserve"> in </w:t>
      </w:r>
      <w:r w:rsidR="00FA1CC6" w:rsidRPr="00F1297A">
        <w:rPr>
          <w:rFonts w:ascii="Arial" w:hAnsi="Arial" w:cs="Arial"/>
        </w:rPr>
        <w:t xml:space="preserve">the </w:t>
      </w:r>
      <w:r w:rsidR="0009189A" w:rsidRPr="00F1297A">
        <w:rPr>
          <w:rFonts w:ascii="Arial" w:hAnsi="Arial" w:cs="Arial"/>
        </w:rPr>
        <w:t>future</w:t>
      </w:r>
      <w:r w:rsidR="004E64AD" w:rsidRPr="00F1297A">
        <w:rPr>
          <w:rFonts w:ascii="Arial" w:hAnsi="Arial" w:cs="Arial"/>
        </w:rPr>
        <w:t xml:space="preserve">, ultimately expediting the drug discovery process. Moreover, </w:t>
      </w:r>
      <w:r w:rsidR="00F1297A" w:rsidRPr="00F1297A">
        <w:rPr>
          <w:rFonts w:ascii="Arial" w:hAnsi="Arial" w:cs="Arial"/>
        </w:rPr>
        <w:t>M</w:t>
      </w:r>
      <w:r w:rsidR="004E64AD" w:rsidRPr="00F1297A">
        <w:rPr>
          <w:rFonts w:ascii="Arial" w:hAnsi="Arial" w:cs="Arial"/>
        </w:rPr>
        <w:t>eta</w:t>
      </w:r>
      <w:r w:rsidR="00EA63EC" w:rsidRPr="00F1297A">
        <w:rPr>
          <w:rFonts w:ascii="Arial" w:hAnsi="Arial" w:cs="Arial"/>
        </w:rPr>
        <w:t>D</w:t>
      </w:r>
      <w:r w:rsidR="004E64AD" w:rsidRPr="00F1297A">
        <w:rPr>
          <w:rFonts w:ascii="Arial" w:hAnsi="Arial" w:cs="Arial"/>
        </w:rPr>
        <w:t xml:space="preserve"> provides detailed mechanistic insights into the dynamics of protein-ligand interactions, guiding the rational design of inhibitors with improved efficacy and selectivity</w:t>
      </w:r>
      <w:r w:rsidR="00FA1CC6" w:rsidRPr="00F1297A">
        <w:rPr>
          <w:rFonts w:ascii="Arial" w:hAnsi="Arial" w:cs="Arial"/>
        </w:rPr>
        <w:fldChar w:fldCharType="begin"/>
      </w:r>
      <w:r w:rsidR="00B1141F" w:rsidRPr="00F1297A">
        <w:rPr>
          <w:rFonts w:ascii="Arial" w:hAnsi="Arial" w:cs="Arial"/>
        </w:rPr>
        <w:instrText xml:space="preserve"> ADDIN ZOTERO_ITEM CSL_CITATION {"citationID":"OMM39A0P","properties":{"formattedCitation":"\\super 31,32\\nosupersub{}","plainCitation":"31,32","noteIndex":0},"citationItems":[{"id":28,"uris":["http://zotero.org/users/local/ppvnJYcG/items/UXVZTZFA","http://zotero.org/users/11964725/items/UXVZTZFA"],"itemData":{"id":28,"type":"article-journal","container-title":"Annual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00FA1CC6" w:rsidRPr="00F1297A">
        <w:rPr>
          <w:rFonts w:ascii="Arial" w:hAnsi="Arial" w:cs="Arial"/>
        </w:rPr>
        <w:fldChar w:fldCharType="separate"/>
      </w:r>
      <w:r w:rsidR="00B1141F" w:rsidRPr="00F1297A">
        <w:rPr>
          <w:rFonts w:ascii="Arial" w:hAnsi="Arial" w:cs="Arial"/>
          <w:vertAlign w:val="superscript"/>
        </w:rPr>
        <w:t>31,32</w:t>
      </w:r>
      <w:r w:rsidR="00FA1CC6" w:rsidRPr="00F1297A">
        <w:rPr>
          <w:rFonts w:ascii="Arial" w:hAnsi="Arial" w:cs="Arial"/>
        </w:rPr>
        <w:fldChar w:fldCharType="end"/>
      </w:r>
      <w:r w:rsidR="004E64AD" w:rsidRPr="00F1297A">
        <w:rPr>
          <w:rFonts w:ascii="Arial" w:hAnsi="Arial" w:cs="Arial"/>
        </w:rPr>
        <w:t xml:space="preserve">. </w:t>
      </w:r>
      <w:r w:rsidR="00FB42F9" w:rsidRPr="00F1297A">
        <w:rPr>
          <w:rFonts w:ascii="Arial" w:eastAsia="Times New Roman" w:hAnsi="Arial" w:cs="Arial"/>
          <w:color w:val="000000"/>
        </w:rPr>
        <w:t>Our group previously performed the first intensive atomistic computational study of selective non-</w:t>
      </w:r>
      <w:proofErr w:type="spellStart"/>
      <w:r w:rsidR="00FB42F9" w:rsidRPr="00F1297A">
        <w:rPr>
          <w:rFonts w:ascii="Arial" w:eastAsia="Times New Roman" w:hAnsi="Arial" w:cs="Arial"/>
          <w:color w:val="000000"/>
        </w:rPr>
        <w:t>peptidic</w:t>
      </w:r>
      <w:proofErr w:type="spellEnd"/>
      <w:r w:rsidR="00FB42F9" w:rsidRPr="00F1297A">
        <w:rPr>
          <w:rFonts w:ascii="Arial" w:eastAsia="Times New Roman" w:hAnsi="Arial" w:cs="Arial"/>
          <w:color w:val="000000"/>
        </w:rPr>
        <w:t xml:space="preserve"> small molecules and PLK1-PBD</w:t>
      </w:r>
      <w:r w:rsidR="00B806DA" w:rsidRPr="00F1297A">
        <w:rPr>
          <w:rFonts w:ascii="Arial" w:eastAsia="Times New Roman" w:hAnsi="Arial" w:cs="Arial"/>
          <w:color w:val="000000"/>
        </w:rPr>
        <w:fldChar w:fldCharType="begin"/>
      </w:r>
      <w:r w:rsidR="00B806DA" w:rsidRPr="00F1297A">
        <w:rPr>
          <w:rFonts w:ascii="Arial" w:eastAsia="Times New Roman" w:hAnsi="Arial" w:cs="Arial"/>
          <w:color w:val="000000"/>
        </w:rPr>
        <w:instrText xml:space="preserve"> ADDIN ZOTERO_ITEM CSL_CITATION {"citationID":"Js8NHrpd","properties":{"formattedCitation":"\\super 33\\nosupersub{}","plainCitation":"33","noteIndex":0},"citationItems":[{"id":1332,"uris":["http://zotero.org/groups/2656856/items/AZMW9X3X"],"itemData":{"id":1332,"type":"article-journal","container-title":"Biochemistry","title":"Exploration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B806DA" w:rsidRPr="00F1297A">
        <w:rPr>
          <w:rFonts w:ascii="Arial" w:eastAsia="Times New Roman" w:hAnsi="Arial" w:cs="Arial"/>
          <w:color w:val="000000"/>
        </w:rPr>
        <w:fldChar w:fldCharType="separate"/>
      </w:r>
      <w:r w:rsidR="00B806DA" w:rsidRPr="00F1297A">
        <w:rPr>
          <w:rFonts w:ascii="Arial" w:hAnsi="Arial" w:cs="Arial"/>
          <w:color w:val="000000"/>
          <w:vertAlign w:val="superscript"/>
        </w:rPr>
        <w:t>33</w:t>
      </w:r>
      <w:r w:rsidR="00B806DA" w:rsidRPr="00F1297A">
        <w:rPr>
          <w:rFonts w:ascii="Arial" w:eastAsia="Times New Roman" w:hAnsi="Arial" w:cs="Arial"/>
          <w:color w:val="000000"/>
        </w:rPr>
        <w:fldChar w:fldCharType="end"/>
      </w:r>
      <w:r w:rsidR="00FB42F9" w:rsidRPr="00F1297A">
        <w:rPr>
          <w:rFonts w:ascii="Arial" w:eastAsia="Times New Roman" w:hAnsi="Arial" w:cs="Arial"/>
          <w:color w:val="000000"/>
        </w:rPr>
        <w:t xml:space="preserve">. Developing adaptive collective variables (CVs) for simulation adaptation and transformation during the calculation based on the information from literature and our previous classical </w:t>
      </w:r>
      <w:r w:rsidR="00EA63EC" w:rsidRPr="00F1297A">
        <w:rPr>
          <w:rFonts w:ascii="Arial" w:eastAsia="Times New Roman" w:hAnsi="Arial" w:cs="Arial"/>
          <w:color w:val="000000"/>
        </w:rPr>
        <w:t>molecular dynamics (MD)</w:t>
      </w:r>
      <w:r w:rsidR="00FB42F9" w:rsidRPr="00F1297A">
        <w:rPr>
          <w:rFonts w:ascii="Arial" w:eastAsia="Times New Roman" w:hAnsi="Arial" w:cs="Arial"/>
          <w:color w:val="000000"/>
        </w:rPr>
        <w:t xml:space="preserve"> study will present a more efficient exploration of the energy landscape, reducing the risk of getting stuck in local minima. Employing multiple CVs simultaneously can capture more complex aspects of the binding process</w:t>
      </w:r>
      <w:r w:rsidR="00774953">
        <w:rPr>
          <w:rFonts w:ascii="Arial" w:eastAsia="Times New Roman" w:hAnsi="Arial" w:cs="Arial"/>
          <w:color w:val="000000"/>
        </w:rPr>
        <w:t>,</w:t>
      </w:r>
      <w:r w:rsidR="00EA63EC" w:rsidRPr="00F1297A">
        <w:rPr>
          <w:rFonts w:ascii="Arial" w:eastAsia="Times New Roman" w:hAnsi="Arial" w:cs="Arial"/>
          <w:color w:val="000000"/>
        </w:rPr>
        <w:t xml:space="preserve"> such as</w:t>
      </w:r>
      <w:r w:rsidR="00FB42F9" w:rsidRPr="00F1297A">
        <w:rPr>
          <w:rFonts w:ascii="Arial" w:eastAsia="Times New Roman" w:hAnsi="Arial" w:cs="Arial"/>
          <w:color w:val="000000"/>
        </w:rPr>
        <w:t xml:space="preserve"> ligand </w:t>
      </w:r>
      <w:r w:rsidR="00FB42F9" w:rsidRPr="00F1297A">
        <w:rPr>
          <w:rFonts w:ascii="Arial" w:eastAsia="Times New Roman" w:hAnsi="Arial" w:cs="Arial"/>
          <w:color w:val="000000"/>
        </w:rPr>
        <w:lastRenderedPageBreak/>
        <w:t>orientation and protein conformational changes, leading to more accurate free energy estimations</w:t>
      </w:r>
      <w:r w:rsidR="00FB42F9" w:rsidRPr="00F1297A">
        <w:rPr>
          <w:rFonts w:ascii="Arial" w:eastAsia="Times New Roman" w:hAnsi="Arial" w:cs="Arial"/>
          <w:color w:val="000000"/>
        </w:rPr>
        <w:fldChar w:fldCharType="begin"/>
      </w:r>
      <w:r w:rsidR="00B806DA" w:rsidRPr="00F1297A">
        <w:rPr>
          <w:rFonts w:ascii="Arial" w:eastAsia="Times New Roman" w:hAnsi="Arial" w:cs="Arial"/>
          <w:color w:val="000000"/>
        </w:rPr>
        <w:instrText xml:space="preserve"> ADDIN ZOTERO_ITEM CSL_CITATION {"citationID":"X2eK2lWz","properties":{"formattedCitation":"\\super 34\\nosupersub{}","plainCitation":"34","noteIndex":0},"citationItems":[{"id":"6Te28e9z/6Vz5qwAV","uris":["http://zotero.org/users/local/ppvnJYcG/items/JUVIJDKT"],"itemData":{"id":"riHql0SI/tBa31qPc","type":"article-journal","container-title":"Reviews in Computational Chemistry Volume 28","note":"publisher: Wiley Online Library","page":"1-49","title":"Free</w:instrText>
      </w:r>
      <w:r w:rsidR="00B806DA" w:rsidRPr="00F1297A">
        <w:rPr>
          <w:rFonts w:ascii="Cambria Math" w:eastAsia="Times New Roman" w:hAnsi="Cambria Math" w:cs="Cambria Math"/>
          <w:color w:val="000000"/>
        </w:rPr>
        <w:instrText>‐</w:instrText>
      </w:r>
      <w:r w:rsidR="00B806DA" w:rsidRPr="00F1297A">
        <w:rPr>
          <w:rFonts w:ascii="Arial" w:eastAsia="Times New Roman" w:hAnsi="Arial" w:cs="Arial"/>
          <w:color w:val="000000"/>
        </w:rPr>
        <w:instrText xml:space="preserve">energy calculations with metadynamics: Theory and practice","author":[{"family":"Bussi","given":"Giovanni"},{"family":"Branduardi","given":"Davide"}],"issued":{"date-parts":[["2015"]]}}}],"schema":"https://github.com/citation-style-language/schema/raw/master/csl-citation.json"} </w:instrText>
      </w:r>
      <w:r w:rsidR="00FB42F9" w:rsidRPr="00F1297A">
        <w:rPr>
          <w:rFonts w:ascii="Arial" w:eastAsia="Times New Roman" w:hAnsi="Arial" w:cs="Arial"/>
          <w:color w:val="000000"/>
        </w:rPr>
        <w:fldChar w:fldCharType="separate"/>
      </w:r>
      <w:r w:rsidR="00B806DA" w:rsidRPr="00F1297A">
        <w:rPr>
          <w:rFonts w:ascii="Arial" w:hAnsi="Arial" w:cs="Arial"/>
          <w:color w:val="000000"/>
          <w:vertAlign w:val="superscript"/>
        </w:rPr>
        <w:t>34</w:t>
      </w:r>
      <w:r w:rsidR="00FB42F9" w:rsidRPr="00F1297A">
        <w:rPr>
          <w:rFonts w:ascii="Arial" w:eastAsia="Times New Roman" w:hAnsi="Arial" w:cs="Arial"/>
          <w:color w:val="000000"/>
        </w:rPr>
        <w:fldChar w:fldCharType="end"/>
      </w:r>
      <w:r w:rsidR="00FB42F9" w:rsidRPr="00F1297A">
        <w:rPr>
          <w:rFonts w:ascii="Arial" w:eastAsia="Times New Roman" w:hAnsi="Arial" w:cs="Arial"/>
          <w:color w:val="000000"/>
        </w:rPr>
        <w:t xml:space="preserve">. Studying the interactions of candidate PBD </w:t>
      </w:r>
      <w:r w:rsidR="00EA63EC" w:rsidRPr="00F1297A">
        <w:rPr>
          <w:rFonts w:ascii="Arial" w:eastAsia="Times New Roman" w:hAnsi="Arial" w:cs="Arial"/>
          <w:color w:val="000000"/>
        </w:rPr>
        <w:t xml:space="preserve">inhibitors </w:t>
      </w:r>
      <w:r w:rsidR="00FB42F9" w:rsidRPr="00F1297A">
        <w:rPr>
          <w:rFonts w:ascii="Arial" w:eastAsia="Times New Roman" w:hAnsi="Arial" w:cs="Arial"/>
          <w:color w:val="000000"/>
        </w:rPr>
        <w:t>with MetaD w</w:t>
      </w:r>
      <w:r w:rsidR="00EA63EC" w:rsidRPr="00F1297A">
        <w:rPr>
          <w:rFonts w:ascii="Arial" w:eastAsia="Times New Roman" w:hAnsi="Arial" w:cs="Arial"/>
          <w:color w:val="000000"/>
        </w:rPr>
        <w:t>ill</w:t>
      </w:r>
      <w:r w:rsidR="00FB42F9" w:rsidRPr="00F1297A">
        <w:rPr>
          <w:rFonts w:ascii="Arial" w:eastAsia="Times New Roman" w:hAnsi="Arial" w:cs="Arial"/>
          <w:color w:val="000000"/>
        </w:rPr>
        <w:t xml:space="preserve"> also facilitate allosteric regulation exploration in proteins, where ligand binding at one site affects another, leading to a deeper understanding of complex biological processes. The study approach w</w:t>
      </w:r>
      <w:r w:rsidR="00EA63EC" w:rsidRPr="00F1297A">
        <w:rPr>
          <w:rFonts w:ascii="Arial" w:eastAsia="Times New Roman" w:hAnsi="Arial" w:cs="Arial"/>
          <w:color w:val="000000"/>
        </w:rPr>
        <w:t xml:space="preserve">ill </w:t>
      </w:r>
      <w:r w:rsidR="00FB42F9" w:rsidRPr="00F1297A">
        <w:rPr>
          <w:rFonts w:ascii="Arial" w:eastAsia="Times New Roman" w:hAnsi="Arial" w:cs="Arial"/>
          <w:color w:val="000000"/>
        </w:rPr>
        <w:t>unveil cryptic pockets</w:t>
      </w:r>
      <w:r w:rsidR="00774953">
        <w:rPr>
          <w:rFonts w:ascii="Arial" w:eastAsia="Times New Roman" w:hAnsi="Arial" w:cs="Arial"/>
          <w:color w:val="000000"/>
        </w:rPr>
        <w:t xml:space="preserve"> while </w:t>
      </w:r>
      <w:r w:rsidR="00FB42F9" w:rsidRPr="00F1297A">
        <w:rPr>
          <w:rFonts w:ascii="Arial" w:eastAsia="Times New Roman" w:hAnsi="Arial" w:cs="Arial"/>
          <w:color w:val="000000"/>
        </w:rPr>
        <w:t>establish</w:t>
      </w:r>
      <w:r w:rsidR="00774953">
        <w:rPr>
          <w:rFonts w:ascii="Arial" w:eastAsia="Times New Roman" w:hAnsi="Arial" w:cs="Arial"/>
          <w:color w:val="000000"/>
        </w:rPr>
        <w:t>ing</w:t>
      </w:r>
      <w:r w:rsidR="00FB42F9" w:rsidRPr="00F1297A">
        <w:rPr>
          <w:rFonts w:ascii="Arial" w:eastAsia="Times New Roman" w:hAnsi="Arial" w:cs="Arial"/>
          <w:color w:val="000000"/>
        </w:rPr>
        <w:t xml:space="preserve"> the feasibility of identified pockets from our recent study, opening new avenues for drug discovery and protein engineering.</w:t>
      </w:r>
    </w:p>
    <w:p w14:paraId="5A5227F0" w14:textId="2FAE5B9D" w:rsidR="004E64AD" w:rsidRPr="00F1297A" w:rsidRDefault="0009189A" w:rsidP="000D6017">
      <w:pPr>
        <w:jc w:val="both"/>
        <w:rPr>
          <w:rFonts w:ascii="Arial" w:hAnsi="Arial" w:cs="Arial"/>
        </w:rPr>
      </w:pPr>
      <w:r w:rsidRPr="00F1297A">
        <w:rPr>
          <w:rFonts w:ascii="Arial" w:hAnsi="Arial" w:cs="Arial"/>
        </w:rPr>
        <w:t xml:space="preserve">Secondly, </w:t>
      </w:r>
      <w:r w:rsidR="00236B10" w:rsidRPr="00F1297A">
        <w:rPr>
          <w:rFonts w:ascii="Arial" w:hAnsi="Arial" w:cs="Arial"/>
        </w:rPr>
        <w:t xml:space="preserve">the </w:t>
      </w:r>
      <w:r w:rsidRPr="00F1297A">
        <w:rPr>
          <w:rFonts w:ascii="Arial" w:hAnsi="Arial" w:cs="Arial"/>
          <w:b/>
          <w:bCs/>
          <w:i/>
          <w:iCs/>
        </w:rPr>
        <w:t>choice of the target</w:t>
      </w:r>
      <w:r w:rsidR="00996643" w:rsidRPr="00F1297A">
        <w:rPr>
          <w:rFonts w:ascii="Arial" w:hAnsi="Arial" w:cs="Arial"/>
        </w:rPr>
        <w:t>, the PLK1</w:t>
      </w:r>
      <w:r w:rsidR="00FB42F9" w:rsidRPr="00F1297A">
        <w:rPr>
          <w:rFonts w:ascii="Arial" w:hAnsi="Arial" w:cs="Arial"/>
        </w:rPr>
        <w:t>-</w:t>
      </w:r>
      <w:r w:rsidR="00996643" w:rsidRPr="00F1297A">
        <w:rPr>
          <w:rFonts w:ascii="Arial" w:hAnsi="Arial" w:cs="Arial"/>
        </w:rPr>
        <w:t>PBD,</w:t>
      </w:r>
      <w:r w:rsidRPr="00F1297A">
        <w:rPr>
          <w:rFonts w:ascii="Arial" w:hAnsi="Arial" w:cs="Arial"/>
        </w:rPr>
        <w:t xml:space="preserve"> is </w:t>
      </w:r>
      <w:r w:rsidR="00996643" w:rsidRPr="00F1297A">
        <w:rPr>
          <w:rFonts w:ascii="Arial" w:hAnsi="Arial" w:cs="Arial"/>
        </w:rPr>
        <w:t xml:space="preserve">innovative. </w:t>
      </w:r>
      <w:r w:rsidR="00D85DA0" w:rsidRPr="00F1297A">
        <w:rPr>
          <w:rFonts w:ascii="Arial" w:hAnsi="Arial" w:cs="Arial"/>
        </w:rPr>
        <w:t>PLK1 is a key regulator of cell cycle progression and is frequently overexpressed in various cancer types, making it an attractive target for therapeutic intervention</w:t>
      </w:r>
      <w:r w:rsidR="00FA1CC6" w:rsidRPr="00F1297A">
        <w:rPr>
          <w:rFonts w:ascii="Arial" w:hAnsi="Arial" w:cs="Arial"/>
        </w:rPr>
        <w:fldChar w:fldCharType="begin"/>
      </w:r>
      <w:r w:rsidR="00B806DA" w:rsidRPr="00F1297A">
        <w:rPr>
          <w:rFonts w:ascii="Arial" w:hAnsi="Arial" w:cs="Arial"/>
        </w:rPr>
        <w:instrText xml:space="preserve"> ADDIN ZOTERO_ITEM CSL_CITATION {"citationID":"l8VZv53u","properties":{"formattedCitation":"\\super 22\\nosupersub{}","plainCitation":"22","noteIndex":0},"citationItems":[{"id":"6Te28e9z/4NPfoi6U","uris":["http://zotero.org/groups/2656856/items/X5D2WPM8",["http://zotero.org/groups/2656856/items/X5D2WPM8"]],"itemData":{"id":"riHql0SI/OmQErct0","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K"},{"family":"Lee","given":"Eunhye"}],"issued":{"date-parts":[["2015"]]}}}],"schema":"https://github.com/citation-style-language/schema/raw/master/csl-citation.json"} </w:instrText>
      </w:r>
      <w:r w:rsidR="00FA1CC6" w:rsidRPr="00F1297A">
        <w:rPr>
          <w:rFonts w:ascii="Arial" w:hAnsi="Arial" w:cs="Arial"/>
        </w:rPr>
        <w:fldChar w:fldCharType="separate"/>
      </w:r>
      <w:r w:rsidR="00B1141F" w:rsidRPr="00F1297A">
        <w:rPr>
          <w:rFonts w:ascii="Arial" w:hAnsi="Arial" w:cs="Arial"/>
          <w:vertAlign w:val="superscript"/>
        </w:rPr>
        <w:t>22</w:t>
      </w:r>
      <w:r w:rsidR="00FA1CC6" w:rsidRPr="00F1297A">
        <w:rPr>
          <w:rFonts w:ascii="Arial" w:hAnsi="Arial" w:cs="Arial"/>
        </w:rPr>
        <w:fldChar w:fldCharType="end"/>
      </w:r>
      <w:r w:rsidR="00D85DA0" w:rsidRPr="00F1297A">
        <w:rPr>
          <w:rFonts w:ascii="Arial" w:hAnsi="Arial" w:cs="Arial"/>
        </w:rPr>
        <w:t>. However, targeting the PBD specifically is particularly innovative due to its unique role in mediating protein-protein interactions critical for PLK1 function</w:t>
      </w:r>
      <w:r w:rsidR="00FA1CC6" w:rsidRPr="00F1297A">
        <w:rPr>
          <w:rFonts w:ascii="Arial" w:hAnsi="Arial" w:cs="Arial"/>
        </w:rPr>
        <w:fldChar w:fldCharType="begin"/>
      </w:r>
      <w:r w:rsidR="00AD6DDD">
        <w:rPr>
          <w:rFonts w:ascii="Arial" w:hAnsi="Arial" w:cs="Arial"/>
        </w:rPr>
        <w:instrText xml:space="preserve"> ADDIN ZOTERO_ITEM CSL_CITATION {"citationID":"y0kh3Tp9","properties":{"formattedCitation":"\\super 35\\nosupersub{}","plainCitation":"35","noteIndex":0},"citationItems":[{"id":49,"uris":["http://zotero.org/users/local/ppvnJYcG/items/K55YRKM8","http://zotero.org/users/11964725/items/K55YRKM8"],"itemData":{"id":49,"type":"article-journal","container-title":"Scientific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FA1CC6" w:rsidRPr="00F1297A">
        <w:rPr>
          <w:rFonts w:ascii="Arial" w:hAnsi="Arial" w:cs="Arial"/>
        </w:rPr>
        <w:fldChar w:fldCharType="separate"/>
      </w:r>
      <w:r w:rsidR="00AD6DDD" w:rsidRPr="00AD6DDD">
        <w:rPr>
          <w:rFonts w:ascii="Arial" w:hAnsi="Arial" w:cs="Arial"/>
          <w:vertAlign w:val="superscript"/>
        </w:rPr>
        <w:t>35</w:t>
      </w:r>
      <w:r w:rsidR="00FA1CC6" w:rsidRPr="00F1297A">
        <w:rPr>
          <w:rFonts w:ascii="Arial" w:hAnsi="Arial" w:cs="Arial"/>
        </w:rPr>
        <w:fldChar w:fldCharType="end"/>
      </w:r>
      <w:r w:rsidR="00D85DA0" w:rsidRPr="00F1297A">
        <w:rPr>
          <w:rFonts w:ascii="Arial" w:hAnsi="Arial" w:cs="Arial"/>
        </w:rPr>
        <w:t xml:space="preserve">. </w:t>
      </w:r>
      <w:r w:rsidR="00236B10" w:rsidRPr="00F1297A">
        <w:rPr>
          <w:rFonts w:ascii="Arial" w:hAnsi="Arial" w:cs="Arial"/>
        </w:rPr>
        <w:t>Targeting</w:t>
      </w:r>
      <w:r w:rsidR="00D85DA0" w:rsidRPr="00F1297A">
        <w:rPr>
          <w:rFonts w:ascii="Arial" w:hAnsi="Arial" w:cs="Arial"/>
        </w:rPr>
        <w:t xml:space="preserve"> PBD</w:t>
      </w:r>
      <w:r w:rsidR="00236B10" w:rsidRPr="00F1297A">
        <w:rPr>
          <w:rFonts w:ascii="Arial" w:hAnsi="Arial" w:cs="Arial"/>
        </w:rPr>
        <w:t xml:space="preserve"> presents </w:t>
      </w:r>
      <w:r w:rsidR="00EA63EC" w:rsidRPr="00F1297A">
        <w:rPr>
          <w:rFonts w:ascii="Arial" w:hAnsi="Arial" w:cs="Arial"/>
        </w:rPr>
        <w:t xml:space="preserve">an </w:t>
      </w:r>
      <w:r w:rsidR="00236B10" w:rsidRPr="00F1297A">
        <w:rPr>
          <w:rFonts w:ascii="Arial" w:hAnsi="Arial" w:cs="Arial"/>
        </w:rPr>
        <w:t>avenue</w:t>
      </w:r>
      <w:r w:rsidR="00D85DA0" w:rsidRPr="00F1297A">
        <w:rPr>
          <w:rFonts w:ascii="Arial" w:hAnsi="Arial" w:cs="Arial"/>
        </w:rPr>
        <w:t xml:space="preserve"> </w:t>
      </w:r>
      <w:r w:rsidR="00236B10" w:rsidRPr="00F1297A">
        <w:rPr>
          <w:rFonts w:ascii="Arial" w:hAnsi="Arial" w:cs="Arial"/>
        </w:rPr>
        <w:t xml:space="preserve">to </w:t>
      </w:r>
      <w:r w:rsidR="00D85DA0" w:rsidRPr="00F1297A">
        <w:rPr>
          <w:rFonts w:ascii="Arial" w:hAnsi="Arial" w:cs="Arial"/>
        </w:rPr>
        <w:t xml:space="preserve">disrupt essential protein-protein interactions in cell cycle regulation, </w:t>
      </w:r>
      <w:r w:rsidR="00236B10" w:rsidRPr="00F1297A">
        <w:rPr>
          <w:rFonts w:ascii="Arial" w:hAnsi="Arial" w:cs="Arial"/>
        </w:rPr>
        <w:t xml:space="preserve">potentially </w:t>
      </w:r>
      <w:r w:rsidR="00D85DA0" w:rsidRPr="00F1297A">
        <w:rPr>
          <w:rFonts w:ascii="Arial" w:hAnsi="Arial" w:cs="Arial"/>
        </w:rPr>
        <w:t>leading to more selective and effective therapies with fewer off-target effects</w:t>
      </w:r>
      <w:r w:rsidR="00FA1CC6" w:rsidRPr="00F1297A">
        <w:rPr>
          <w:rFonts w:ascii="Arial" w:hAnsi="Arial" w:cs="Arial"/>
        </w:rPr>
        <w:fldChar w:fldCharType="begin"/>
      </w:r>
      <w:r w:rsidR="00B1141F" w:rsidRPr="00F1297A">
        <w:rPr>
          <w:rFonts w:ascii="Arial" w:hAnsi="Arial" w:cs="Arial"/>
        </w:rPr>
        <w:instrText xml:space="preserve"> ADDIN ZOTERO_ITEM CSL_CITATION {"citationID":"B9WkeZEF","properties":{"formattedCitation":"\\super 13\\nosupersub{}","plainCitation":"13","noteIndex":0},"citationItems":[{"id":798,"uris":["http://zotero.org/groups/2656856/items/H36HDR7P",["http://zotero.org/groups/2656856/items/H36HDR7P"]],"itemData":{"id":798,"type":"article-journal","container-title":"Molecular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Wook"}],"issued":{"date-parts":[["2018"]]}}}],"schema":"https://github.com/citation-style-language/schema/raw/master/csl-citation.json"} </w:instrText>
      </w:r>
      <w:r w:rsidR="00FA1CC6" w:rsidRPr="00F1297A">
        <w:rPr>
          <w:rFonts w:ascii="Arial" w:hAnsi="Arial" w:cs="Arial"/>
        </w:rPr>
        <w:fldChar w:fldCharType="separate"/>
      </w:r>
      <w:r w:rsidR="00B1141F" w:rsidRPr="00F1297A">
        <w:rPr>
          <w:rFonts w:ascii="Arial" w:hAnsi="Arial" w:cs="Arial"/>
          <w:vertAlign w:val="superscript"/>
        </w:rPr>
        <w:t>13</w:t>
      </w:r>
      <w:r w:rsidR="00FA1CC6" w:rsidRPr="00F1297A">
        <w:rPr>
          <w:rFonts w:ascii="Arial" w:hAnsi="Arial" w:cs="Arial"/>
        </w:rPr>
        <w:fldChar w:fldCharType="end"/>
      </w:r>
      <w:r w:rsidR="00D85DA0" w:rsidRPr="00F1297A">
        <w:rPr>
          <w:rFonts w:ascii="Arial" w:hAnsi="Arial" w:cs="Arial"/>
        </w:rPr>
        <w:t xml:space="preserve">. </w:t>
      </w:r>
      <w:r w:rsidR="003A78EA" w:rsidRPr="00F1297A">
        <w:rPr>
          <w:rFonts w:ascii="Arial" w:eastAsia="Times New Roman" w:hAnsi="Arial" w:cs="Arial"/>
          <w:color w:val="000000"/>
        </w:rPr>
        <w:t xml:space="preserve">The concept of targeting PBD brings a unique mechanism of regulation that bypasses the (kinase) catalytic site, offering an alternative approach to overcome impending resistance mechanisms associated with targeting the ATP site. This approach will enhance specificity, reduce off-target effects, and modulate protein-protein interactions mediated by PLK1 signatories to various cellular processes involved in cancer development and progression. </w:t>
      </w:r>
      <w:r w:rsidR="00D85DA0" w:rsidRPr="00F1297A">
        <w:rPr>
          <w:rFonts w:ascii="Arial" w:hAnsi="Arial" w:cs="Arial"/>
        </w:rPr>
        <w:t xml:space="preserve">The selective conservation of the Polo box domain (PBD) among PLK1-3, with PLK2 and PLK3 acting as suppressors, adds another layer of innovation to </w:t>
      </w:r>
      <w:r w:rsidR="00236B10" w:rsidRPr="00F1297A">
        <w:rPr>
          <w:rFonts w:ascii="Arial" w:hAnsi="Arial" w:cs="Arial"/>
        </w:rPr>
        <w:t>choosing</w:t>
      </w:r>
      <w:r w:rsidR="00D85DA0" w:rsidRPr="00F1297A">
        <w:rPr>
          <w:rFonts w:ascii="Arial" w:hAnsi="Arial" w:cs="Arial"/>
        </w:rPr>
        <w:t xml:space="preserve"> PLK1</w:t>
      </w:r>
      <w:r w:rsidR="00236B10" w:rsidRPr="00F1297A">
        <w:rPr>
          <w:rFonts w:ascii="Arial" w:hAnsi="Arial" w:cs="Arial"/>
        </w:rPr>
        <w:t>-</w:t>
      </w:r>
      <w:r w:rsidR="00D85DA0" w:rsidRPr="00F1297A">
        <w:rPr>
          <w:rFonts w:ascii="Arial" w:hAnsi="Arial" w:cs="Arial"/>
        </w:rPr>
        <w:t>PBD</w:t>
      </w:r>
      <w:r w:rsidR="00236B10" w:rsidRPr="00F1297A">
        <w:rPr>
          <w:rFonts w:ascii="Arial" w:hAnsi="Arial" w:cs="Arial"/>
        </w:rPr>
        <w:t xml:space="preserve"> as a target</w:t>
      </w:r>
      <w:r w:rsidR="00FA1CC6" w:rsidRPr="00F1297A">
        <w:rPr>
          <w:rFonts w:ascii="Arial" w:hAnsi="Arial" w:cs="Arial"/>
        </w:rPr>
        <w:fldChar w:fldCharType="begin"/>
      </w:r>
      <w:r w:rsidR="00AD6DDD">
        <w:rPr>
          <w:rFonts w:ascii="Arial" w:hAnsi="Arial" w:cs="Arial"/>
        </w:rPr>
        <w:instrText xml:space="preserve"> ADDIN ZOTERO_ITEM CSL_CITATION {"citationID":"yUbmsMLi","properties":{"formattedCitation":"\\super 36\\nosupersub{}","plainCitation":"36","noteIndex":0},"citationItems":[{"id":883,"uris":["http://zotero.org/groups/2656856/items/P59GNYVY"],"itemData":{"id":883,"type":"article-journal","container-title":"Journal of Advanced Research","DOI":"10.1016/j.jare.2018.10.002","ISSN":"20901232","journalAbbreviation":"Journal of Advanced Research","language":"en","page":"145-156","source":"DOI.org (Crossref)","title":"A selective inhibitor of the Polo-box domain of Polo-like kinase 1 identified by virtual screening","volume":"16","author":[{"family":"Abdelfatah","given":"Sara"},{"family":"Berg","given":"Angela"},{"family":"Böckers","given":"Madeleine"},{"family":"Efferth","given":"Thomas"}],"issued":{"date-parts":[["2019",3]]}}}],"schema":"https://github.com/citation-style-language/schema/raw/master/csl-citation.json"} </w:instrText>
      </w:r>
      <w:r w:rsidR="00FA1CC6" w:rsidRPr="00F1297A">
        <w:rPr>
          <w:rFonts w:ascii="Arial" w:hAnsi="Arial" w:cs="Arial"/>
        </w:rPr>
        <w:fldChar w:fldCharType="separate"/>
      </w:r>
      <w:r w:rsidR="00AD6DDD" w:rsidRPr="00AD6DDD">
        <w:rPr>
          <w:rFonts w:ascii="Arial" w:hAnsi="Arial" w:cs="Arial"/>
          <w:vertAlign w:val="superscript"/>
        </w:rPr>
        <w:t>36</w:t>
      </w:r>
      <w:r w:rsidR="00FA1CC6" w:rsidRPr="00F1297A">
        <w:rPr>
          <w:rFonts w:ascii="Arial" w:hAnsi="Arial" w:cs="Arial"/>
        </w:rPr>
        <w:fldChar w:fldCharType="end"/>
      </w:r>
      <w:r w:rsidR="00D85DA0" w:rsidRPr="00F1297A">
        <w:rPr>
          <w:rFonts w:ascii="Arial" w:hAnsi="Arial" w:cs="Arial"/>
        </w:rPr>
        <w:t>. This unique conservation pattern underscores the functional importance of the PBD across the PLK family while highlighting its potential as a druggable target for therapeutic intervention</w:t>
      </w:r>
      <w:r w:rsidR="00505D74" w:rsidRPr="00F1297A">
        <w:rPr>
          <w:rFonts w:ascii="Arial" w:hAnsi="Arial" w:cs="Arial"/>
        </w:rPr>
        <w:fldChar w:fldCharType="begin"/>
      </w:r>
      <w:r w:rsidR="00B1141F" w:rsidRPr="00F1297A">
        <w:rPr>
          <w:rFonts w:ascii="Arial" w:hAnsi="Arial" w:cs="Arial"/>
        </w:rPr>
        <w:instrText xml:space="preserve"> ADDIN ZOTERO_ITEM CSL_CITATION {"citationID":"8KFD5kRv","properties":{"formattedCitation":"\\super 19\\nosupersub{}","plainCitation":"19","noteIndex":0},"citationItems":[{"id":781,"uris":["http://zotero.org/groups/2656856/items/XRN4EBCB",["http://zotero.org/groups/2656856/items/XRN4EBCB"]],"itemData":{"id":781,"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S"}],"issued":{"date-parts":[["2017"]]}}}],"schema":"https://github.com/citation-style-language/schema/raw/master/csl-citation.json"} </w:instrText>
      </w:r>
      <w:r w:rsidR="00505D74" w:rsidRPr="00F1297A">
        <w:rPr>
          <w:rFonts w:ascii="Arial" w:hAnsi="Arial" w:cs="Arial"/>
        </w:rPr>
        <w:fldChar w:fldCharType="separate"/>
      </w:r>
      <w:r w:rsidR="00B1141F" w:rsidRPr="00F1297A">
        <w:rPr>
          <w:rFonts w:ascii="Arial" w:hAnsi="Arial" w:cs="Arial"/>
          <w:vertAlign w:val="superscript"/>
        </w:rPr>
        <w:t>19</w:t>
      </w:r>
      <w:r w:rsidR="00505D74" w:rsidRPr="00F1297A">
        <w:rPr>
          <w:rFonts w:ascii="Arial" w:hAnsi="Arial" w:cs="Arial"/>
        </w:rPr>
        <w:fldChar w:fldCharType="end"/>
      </w:r>
      <w:r w:rsidR="00D85DA0" w:rsidRPr="00F1297A">
        <w:rPr>
          <w:rFonts w:ascii="Arial" w:hAnsi="Arial" w:cs="Arial"/>
        </w:rPr>
        <w:t>. By targetin</w:t>
      </w:r>
      <w:r w:rsidR="00AC6103" w:rsidRPr="00F1297A">
        <w:rPr>
          <w:rFonts w:ascii="Arial" w:hAnsi="Arial" w:cs="Arial"/>
        </w:rPr>
        <w:t>g</w:t>
      </w:r>
      <w:r w:rsidR="00D85DA0" w:rsidRPr="00F1297A">
        <w:rPr>
          <w:rFonts w:ascii="Arial" w:hAnsi="Arial" w:cs="Arial"/>
        </w:rPr>
        <w:t xml:space="preserve"> the PBD of PLK1, we aim to capitalize on its distinct role in cell cycle regulation and tumorigenesis, potentially achieving </w:t>
      </w:r>
      <w:r w:rsidR="00AC6103" w:rsidRPr="00F1297A">
        <w:rPr>
          <w:rFonts w:ascii="Arial" w:hAnsi="Arial" w:cs="Arial"/>
        </w:rPr>
        <w:t>better</w:t>
      </w:r>
      <w:r w:rsidR="00D85DA0" w:rsidRPr="00F1297A">
        <w:rPr>
          <w:rFonts w:ascii="Arial" w:hAnsi="Arial" w:cs="Arial"/>
        </w:rPr>
        <w:t xml:space="preserve"> selectivity and efficacy </w:t>
      </w:r>
      <w:r w:rsidR="00AC6103" w:rsidRPr="00F1297A">
        <w:rPr>
          <w:rFonts w:ascii="Arial" w:hAnsi="Arial" w:cs="Arial"/>
        </w:rPr>
        <w:t xml:space="preserve">than existing inhibitors for </w:t>
      </w:r>
      <w:r w:rsidR="00D85DA0" w:rsidRPr="00F1297A">
        <w:rPr>
          <w:rFonts w:ascii="Arial" w:hAnsi="Arial" w:cs="Arial"/>
        </w:rPr>
        <w:t xml:space="preserve">cancer treatment. Moreover, understanding the dual role of the PBD in PLK2 and PLK3 as tumor suppressors provides valuable insights into the molecular mechanisms underlying </w:t>
      </w:r>
      <w:r w:rsidR="00EA63EC" w:rsidRPr="00F1297A">
        <w:rPr>
          <w:rFonts w:ascii="Arial" w:hAnsi="Arial" w:cs="Arial"/>
        </w:rPr>
        <w:t xml:space="preserve">the </w:t>
      </w:r>
      <w:r w:rsidR="00D85DA0" w:rsidRPr="00F1297A">
        <w:rPr>
          <w:rFonts w:ascii="Arial" w:hAnsi="Arial" w:cs="Arial"/>
        </w:rPr>
        <w:t>PLK function and regulation, offering new opportunities for developing innovative therapeutic strategies that modulate protein-protein interactions critical for cancer progression</w:t>
      </w:r>
      <w:r w:rsidR="00505D74" w:rsidRPr="00F1297A">
        <w:rPr>
          <w:rFonts w:ascii="Arial" w:hAnsi="Arial" w:cs="Arial"/>
        </w:rPr>
        <w:fldChar w:fldCharType="begin"/>
      </w:r>
      <w:r w:rsidR="00B1141F" w:rsidRPr="00F1297A">
        <w:rPr>
          <w:rFonts w:ascii="Arial" w:hAnsi="Arial" w:cs="Arial"/>
        </w:rPr>
        <w:instrText xml:space="preserve"> ADDIN ZOTERO_ITEM CSL_CITATION {"citationID":"5SNjpiK7","properties":{"formattedCitation":"\\super 17\\nosupersub{}","plainCitation":"17","noteIndex":0},"citationItems":[{"id":741,"uris":["http://zotero.org/groups/2656856/items/4ML92PNP",["http://zotero.org/groups/2656856/items/4ML92PNP"]],"itemData":{"id":741,"type":"article-journal","container-title":"Nature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00505D74" w:rsidRPr="00F1297A">
        <w:rPr>
          <w:rFonts w:ascii="Arial" w:hAnsi="Arial" w:cs="Arial"/>
        </w:rPr>
        <w:fldChar w:fldCharType="separate"/>
      </w:r>
      <w:r w:rsidR="00B1141F" w:rsidRPr="00F1297A">
        <w:rPr>
          <w:rFonts w:ascii="Arial" w:hAnsi="Arial" w:cs="Arial"/>
          <w:vertAlign w:val="superscript"/>
        </w:rPr>
        <w:t>17</w:t>
      </w:r>
      <w:r w:rsidR="00505D74" w:rsidRPr="00F1297A">
        <w:rPr>
          <w:rFonts w:ascii="Arial" w:hAnsi="Arial" w:cs="Arial"/>
        </w:rPr>
        <w:fldChar w:fldCharType="end"/>
      </w:r>
      <w:r w:rsidR="00D85DA0" w:rsidRPr="00F1297A">
        <w:rPr>
          <w:rFonts w:ascii="Arial" w:hAnsi="Arial" w:cs="Arial"/>
        </w:rPr>
        <w:t xml:space="preserve">. Therefore, </w:t>
      </w:r>
      <w:r w:rsidR="00D85DA0" w:rsidRPr="00F1297A">
        <w:rPr>
          <w:rFonts w:ascii="Arial" w:hAnsi="Arial" w:cs="Arial"/>
          <w:i/>
          <w:iCs/>
        </w:rPr>
        <w:t>the choice of targeting the PLK1 PBD and effectively screening the candidate drugs for all PLK1-3</w:t>
      </w:r>
      <w:r w:rsidR="00D85DA0" w:rsidRPr="00F1297A">
        <w:rPr>
          <w:rFonts w:ascii="Arial" w:hAnsi="Arial" w:cs="Arial"/>
        </w:rPr>
        <w:t xml:space="preserve"> not only demonstrates innovation in target selection but also leverages the unique functional characteristics of the PLK family, paving the way for the development of novel, selective, specific</w:t>
      </w:r>
      <w:r w:rsidR="00505D74" w:rsidRPr="00F1297A">
        <w:rPr>
          <w:rFonts w:ascii="Arial" w:hAnsi="Arial" w:cs="Arial"/>
        </w:rPr>
        <w:t>,</w:t>
      </w:r>
      <w:r w:rsidR="00D85DA0" w:rsidRPr="00F1297A">
        <w:rPr>
          <w:rFonts w:ascii="Arial" w:hAnsi="Arial" w:cs="Arial"/>
        </w:rPr>
        <w:t xml:space="preserve"> and more precise anticancer therapies.</w:t>
      </w:r>
      <w:r w:rsidR="00C96D4E" w:rsidRPr="00F1297A">
        <w:rPr>
          <w:rFonts w:ascii="Arial" w:hAnsi="Arial" w:cs="Arial"/>
        </w:rPr>
        <w:t xml:space="preserve"> </w:t>
      </w:r>
    </w:p>
    <w:p w14:paraId="0A31DE1E" w14:textId="5F95010A" w:rsidR="003A78EA" w:rsidRPr="00F1297A" w:rsidRDefault="003A78EA" w:rsidP="006E52B1">
      <w:pPr>
        <w:spacing w:after="240" w:line="240" w:lineRule="auto"/>
        <w:jc w:val="both"/>
        <w:rPr>
          <w:rFonts w:ascii="Arial" w:hAnsi="Arial" w:cs="Arial"/>
        </w:rPr>
      </w:pPr>
      <w:r w:rsidRPr="00F1297A">
        <w:rPr>
          <w:rFonts w:ascii="Arial" w:hAnsi="Arial" w:cs="Arial"/>
        </w:rPr>
        <w:t xml:space="preserve">Third, </w:t>
      </w:r>
      <w:r w:rsidR="00236B10" w:rsidRPr="00F1297A">
        <w:rPr>
          <w:rFonts w:ascii="Arial" w:hAnsi="Arial" w:cs="Arial"/>
        </w:rPr>
        <w:t xml:space="preserve">the </w:t>
      </w:r>
      <w:r w:rsidRPr="00F1297A">
        <w:rPr>
          <w:rFonts w:ascii="Arial" w:hAnsi="Arial" w:cs="Arial"/>
          <w:b/>
          <w:bCs/>
          <w:i/>
          <w:iCs/>
        </w:rPr>
        <w:t>choice of inhibitors,</w:t>
      </w:r>
      <w:r w:rsidRPr="00F1297A">
        <w:rPr>
          <w:rFonts w:ascii="Arial" w:hAnsi="Arial" w:cs="Arial"/>
        </w:rPr>
        <w:t xml:space="preserve"> the nonpeptidic small molecules from diverse libraries, is innovative. </w:t>
      </w:r>
      <w:r w:rsidRPr="00F1297A">
        <w:rPr>
          <w:rFonts w:ascii="Arial" w:eastAsia="Times New Roman" w:hAnsi="Arial" w:cs="Arial"/>
          <w:color w:val="000000"/>
        </w:rPr>
        <w:t xml:space="preserve">The novelty </w:t>
      </w:r>
      <w:r w:rsidR="0020061E" w:rsidRPr="00F1297A">
        <w:rPr>
          <w:rFonts w:ascii="Arial" w:eastAsia="Times New Roman" w:hAnsi="Arial" w:cs="Arial"/>
          <w:color w:val="000000"/>
        </w:rPr>
        <w:t>in this part</w:t>
      </w:r>
      <w:r w:rsidRPr="00F1297A">
        <w:rPr>
          <w:rFonts w:ascii="Arial" w:eastAsia="Times New Roman" w:hAnsi="Arial" w:cs="Arial"/>
          <w:color w:val="000000"/>
        </w:rPr>
        <w:t xml:space="preserve"> lies in exploring diverse nonpeptidic PBD inhibitors from natural compound databases and </w:t>
      </w:r>
      <w:r w:rsidR="00236B10" w:rsidRPr="00F1297A">
        <w:rPr>
          <w:rFonts w:ascii="Arial" w:eastAsia="Times New Roman" w:hAnsi="Arial" w:cs="Arial"/>
          <w:color w:val="000000"/>
        </w:rPr>
        <w:t xml:space="preserve">the </w:t>
      </w:r>
      <w:r w:rsidRPr="00F1297A">
        <w:rPr>
          <w:rFonts w:ascii="Arial" w:eastAsia="Times New Roman" w:hAnsi="Arial" w:cs="Arial"/>
          <w:color w:val="000000"/>
        </w:rPr>
        <w:t xml:space="preserve">Atomwise company database, offering improved opportunities beyond traditional peptidomimetic and phospho-ligands. While </w:t>
      </w:r>
      <w:r w:rsidRPr="00F1297A">
        <w:rPr>
          <w:rFonts w:ascii="Arial" w:eastAsia="Times New Roman" w:hAnsi="Arial" w:cs="Arial"/>
          <w:bCs/>
          <w:color w:val="000000"/>
        </w:rPr>
        <w:t>promising and selective, phospho-peptide-based PBD inhibitors</w:t>
      </w:r>
      <w:r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{"citationID":"etQHOWUR","properties":{"formattedCitation":"\\super 22,37,38\\nosupersub{}","plainCitation":"22,37,38","noteIndex":0},"citationItems":[{"id":"6Te28e9z/4NPfoi6U","uris":["http://zotero.org/groups/2656856/items/X5D2WPM8",["http://zotero.org/groups/2656856/items/X5D2WPM8"]],"itemData":{"id":"YNkuC5mK/2Md8iWDr","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K"},{"family":"Lee","given":"Eunhye"}],"issued":{"date-parts":[["2015"]]}}},{"id":1268,"uris":["http://zotero.org/users/11964725/items/HXF9V97R"],"itemData":{"id":1268,"type":"article-journal","container-title":"Nature chemical biology","issue":"9","note":"ISBN: 1552-4450\npublisher: Nature Publishing Group US New York","page":"595-601","title":"Serendipitous alkylation of a Plk1 ligand uncovers a new binding channel","volume":"7","author":[{"family":"Liu","given":"Fa"},{"family":"Park","given":"Jung-Eun"},{"family":"Qian","given":"Wen-Jian"},{"family":"Lim","given":"Dan"},{"family":"Gräber","given":"Martin"},{"family":"Berg","given":"Thorsten"},{"family":"Yaffe","given":"Michael B."},{"family":"Lee","given":"Kyung S."},{"family":"Burke Jr","given":"Terrence R."}],"issued":{"date-parts":[["2011"]]}}},{"id":1284,"uris":["http://zotero.org/users/11964725/items/UCPG8T36"],"itemData":{"id":1284,"type":"article-journal","container-title":"ACS chemical biology","issue":"5","note":"ISBN: 1554-8929\npublisher: ACS Publications","page":"805-810","title":"Identification of high affinity polo-like kinase 1 (Plk1) polo-box domain binding peptides using oxime-based diversification","volume":"7","author":[{"family":"Liu","given":"Fa"},{"family":"Park","given":"Jung-Eun"},{"family":"Qian","given":"Wen-Jian"},{"family":"Lim","given":"Dan"},{"family":"Scharow","given":"Andrej"},{"family":"Berg","given":"Thorsten"},{"family":"Yaffe","given":"Michael B."},{"family":"Lee","given":"Kyung S."},{"family":"Burke Jr","given":"Terrence R."}],"issued":{"date-parts":[["2012"]]}}}],"schema":"https://github.com/citation-style-language/schema/raw/master/csl-citation.json"} </w:instrText>
      </w:r>
      <w:r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22,37,38</w:t>
      </w:r>
      <w:r w:rsidRPr="00F1297A">
        <w:rPr>
          <w:rFonts w:ascii="Arial" w:eastAsia="Times New Roman" w:hAnsi="Arial" w:cs="Arial"/>
          <w:bCs/>
          <w:color w:val="000000"/>
        </w:rPr>
        <w:fldChar w:fldCharType="end"/>
      </w:r>
      <w:r w:rsidRPr="00F1297A">
        <w:rPr>
          <w:rFonts w:ascii="Arial" w:eastAsia="Times New Roman" w:hAnsi="Arial" w:cs="Arial"/>
          <w:bCs/>
          <w:color w:val="000000"/>
        </w:rPr>
        <w:t xml:space="preserve"> have been marked with poor plasma membrane permeability likely inherent in their charged phosphate group</w:t>
      </w:r>
      <w:r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{"citationID":"vxhivRV1","properties":{"formattedCitation":"\\super 37,39\\nosupersub{}","plainCitation":"37,39","noteIndex":0},"citationItems":[{"id":1268,"uris":["http://zotero.org/users/11964725/items/HXF9V97R"],"itemData":{"id":1268,"type":"article-journal","container-title":"Nature chemical biology","issue":"9","note":"ISBN: 1552-4450\npublisher: Nature Publishing Group US New York","page":"595-601","title":"Serendipitous alkylation of a Plk1 ligand uncovers a new binding channel","volume":"7","author":[{"family":"Liu","given":"Fa"},{"family":"Park","given":"Jung-Eun"},{"family":"Qian","given":"Wen-Jian"},{"family":"Lim","given":"Dan"},{"family":"Gräber","given":"Martin"},{"family":"Berg","given":"Thorsten"},{"family":"Yaffe","given":"Michael B."},{"family":"Lee","given":"Kyung S."},{"family":"Burke Jr","given":"Terrence R."}],"issued":{"date-parts":[["2011"]]}}},{"id":1285,"uris":["http://zotero.org/users/11964725/items/UZF5URGL"],"itemData":{"id":1285,"type":"article-journal","container-title":"Peptide Science","issue":"6","note":"ISBN: 0006-3525\npublisher: Wiley Online Library","page":"444-455","title":"Mono</w:instrText>
      </w:r>
      <w:r w:rsidR="00AD6DDD">
        <w:rPr>
          <w:rFonts w:ascii="Cambria Math" w:eastAsia="Times New Roman" w:hAnsi="Cambria Math" w:cs="Cambria Math"/>
          <w:bCs/>
          <w:color w:val="000000"/>
        </w:rPr>
        <w:instrText>‐</w:instrText>
      </w:r>
      <w:r w:rsidR="00AD6DDD">
        <w:rPr>
          <w:rFonts w:ascii="Arial" w:eastAsia="Times New Roman" w:hAnsi="Arial" w:cs="Arial"/>
          <w:bCs/>
          <w:color w:val="000000"/>
        </w:rPr>
        <w:instrText>anionic phosphopeptides produced by unexpected histidine alkylation exhibit high plk1 polo</w:instrText>
      </w:r>
      <w:r w:rsidR="00AD6DDD">
        <w:rPr>
          <w:rFonts w:ascii="Cambria Math" w:eastAsia="Times New Roman" w:hAnsi="Cambria Math" w:cs="Cambria Math"/>
          <w:bCs/>
          <w:color w:val="000000"/>
        </w:rPr>
        <w:instrText>‐</w:instrText>
      </w:r>
      <w:r w:rsidR="00AD6DDD">
        <w:rPr>
          <w:rFonts w:ascii="Arial" w:eastAsia="Times New Roman" w:hAnsi="Arial" w:cs="Arial"/>
          <w:bCs/>
          <w:color w:val="000000"/>
        </w:rPr>
        <w:instrText>box domain</w:instrText>
      </w:r>
      <w:r w:rsidR="00AD6DDD">
        <w:rPr>
          <w:rFonts w:ascii="Cambria Math" w:eastAsia="Times New Roman" w:hAnsi="Cambria Math" w:cs="Cambria Math"/>
          <w:bCs/>
          <w:color w:val="000000"/>
        </w:rPr>
        <w:instrText>‐</w:instrText>
      </w:r>
      <w:r w:rsidR="00AD6DDD">
        <w:rPr>
          <w:rFonts w:ascii="Arial" w:eastAsia="Times New Roman" w:hAnsi="Arial" w:cs="Arial"/>
          <w:bCs/>
          <w:color w:val="000000"/>
        </w:rPr>
        <w:instrText xml:space="preserve">binding affinities and enhanced antiproliferative effects in hela cells","volume":"102","author":[{"family":"Qian","given":"Wen-Jian"},{"family":"Park","given":"Jung-Eun"},{"family":"Lim","given":"Dan"},{"family":"Lai","given":"Christopher C."},{"family":"Kelley","given":"James A."},{"family":"Park","given":"Suk-Youl"},{"family":"Lee","given":"Ki Won"},{"family":"Yaffe","given":"Michael B."},{"family":"Lee","given":"Kyung S."},{"family":"Burke Jr","given":"Terrence R."}],"issued":{"date-parts":[["2014"]]}}}],"schema":"https://github.com/citation-style-language/schema/raw/master/csl-citation.json"} </w:instrText>
      </w:r>
      <w:r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37,39</w:t>
      </w:r>
      <w:r w:rsidRPr="00F1297A">
        <w:rPr>
          <w:rFonts w:ascii="Arial" w:eastAsia="Times New Roman" w:hAnsi="Arial" w:cs="Arial"/>
          <w:color w:val="000000"/>
        </w:rPr>
        <w:fldChar w:fldCharType="end"/>
      </w:r>
      <w:r w:rsidRPr="00F1297A">
        <w:rPr>
          <w:rFonts w:ascii="Arial" w:eastAsia="Times New Roman" w:hAnsi="Arial" w:cs="Arial"/>
          <w:color w:val="000000"/>
        </w:rPr>
        <w:t xml:space="preserve">. </w:t>
      </w:r>
      <w:r w:rsidRPr="00F1297A">
        <w:rPr>
          <w:rFonts w:ascii="Arial" w:eastAsia="Times New Roman" w:hAnsi="Arial" w:cs="Arial"/>
          <w:bCs/>
          <w:color w:val="000000"/>
        </w:rPr>
        <w:t xml:space="preserve">Achieving high specificity and affinity for non-peptide/phospho-based PBD molecules </w:t>
      </w:r>
      <w:r w:rsidRPr="00F1297A">
        <w:rPr>
          <w:rFonts w:ascii="Arial" w:eastAsia="Times New Roman" w:hAnsi="Arial" w:cs="Arial"/>
          <w:color w:val="000000"/>
        </w:rPr>
        <w:t>opens avenues for exploring novel inhibitor scaffolds and functionalities.</w:t>
      </w:r>
      <w:r w:rsidRPr="00F1297A">
        <w:rPr>
          <w:rFonts w:ascii="Arial" w:eastAsia="Times New Roman" w:hAnsi="Arial" w:cs="Arial"/>
          <w:bCs/>
          <w:color w:val="000000"/>
        </w:rPr>
        <w:t xml:space="preserve"> </w:t>
      </w:r>
      <w:r w:rsidRPr="00F1297A">
        <w:rPr>
          <w:rFonts w:ascii="Arial" w:eastAsia="Times New Roman" w:hAnsi="Arial" w:cs="Arial"/>
          <w:color w:val="000000"/>
        </w:rPr>
        <w:t xml:space="preserve">The identified PBD inhibitors will have </w:t>
      </w:r>
      <w:r w:rsidR="00C47752" w:rsidRPr="00F1297A">
        <w:rPr>
          <w:rFonts w:ascii="Arial" w:eastAsia="Times New Roman" w:hAnsi="Arial" w:cs="Arial"/>
          <w:color w:val="000000"/>
        </w:rPr>
        <w:t>the</w:t>
      </w:r>
      <w:r w:rsidRPr="00F1297A">
        <w:rPr>
          <w:rFonts w:ascii="Arial" w:eastAsia="Times New Roman" w:hAnsi="Arial" w:cs="Arial"/>
          <w:color w:val="000000"/>
        </w:rPr>
        <w:t xml:space="preserve"> potential to be combined with other therapies targeting different aspects of cancer, potentially leading to synergistic effects and improved treatment outcomes</w:t>
      </w:r>
      <w:r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{"citationID":"bPIlOif9","properties":{"formattedCitation":"\\super 40\\nosupersub{}","plainCitation":"40","noteIndex":0},"citationItems":[{"id":930,"uris":["http://zotero.org/groups/2656856/items/PK6RVGRM"],"itemData":{"id":930,"type":"article-journal","container-title":"Journal of Medicinal Chemistry","DOI":"10.1021/acs.jmedchem.2c00614","ISSN":"0022-2623, 1520-4804","issue":"15","journalAbbreviation":"J. Med. Chem.","language":"en","page":"10133-10160","source":"DOI.org (Crossref)","title":"Polo-like Kinase 1 Inhibitors in Human Cancer Therapy: Development and Therapeutic Potential","title-short":"Polo-like Kinase 1 Inhibitors in Human Cancer Therapy","volume":"65","author":[{"family":"Zhang","given":"Jifa"},{"family":"Zhang","given":"Lele"},{"family":"Wang","given":"Jiaxing"},{"family":"Ouyang","given":"Liang"},{"family":"Wang","given":"Yuxi"}],"issued":{"date-parts":[["2022",8,11]]}}}],"schema":"https://github.com/citation-style-language/schema/raw/master/csl-citation.json"} </w:instrText>
      </w:r>
      <w:r w:rsidRPr="00F1297A">
        <w:rPr>
          <w:rFonts w:ascii="Arial" w:eastAsia="Times New Roman" w:hAnsi="Arial" w:cs="Arial"/>
          <w:color w:val="000000"/>
        </w:rPr>
        <w:fldChar w:fldCharType="separate"/>
      </w:r>
      <w:r w:rsidR="00AD6DDD" w:rsidRPr="00AD6DDD">
        <w:rPr>
          <w:rFonts w:ascii="Arial" w:hAnsi="Arial" w:cs="Arial"/>
          <w:color w:val="000000"/>
          <w:vertAlign w:val="superscript"/>
        </w:rPr>
        <w:t>40</w:t>
      </w:r>
      <w:r w:rsidRPr="00F1297A">
        <w:rPr>
          <w:rFonts w:ascii="Arial" w:eastAsia="Times New Roman" w:hAnsi="Arial" w:cs="Arial"/>
          <w:color w:val="000000"/>
        </w:rPr>
        <w:fldChar w:fldCharType="end"/>
      </w:r>
      <w:r w:rsidRPr="00F1297A">
        <w:rPr>
          <w:rFonts w:ascii="Arial" w:eastAsia="Times New Roman" w:hAnsi="Arial" w:cs="Arial"/>
          <w:color w:val="000000"/>
        </w:rPr>
        <w:t>.</w:t>
      </w:r>
    </w:p>
    <w:p w14:paraId="3271C909" w14:textId="07F65FBC" w:rsidR="00A52B2B" w:rsidRPr="00F1297A" w:rsidRDefault="003A78EA" w:rsidP="00AE1C50">
      <w:pPr>
        <w:spacing w:after="240"/>
        <w:jc w:val="both"/>
        <w:rPr>
          <w:rFonts w:ascii="Arial" w:eastAsia="Times New Roman" w:hAnsi="Arial" w:cs="Arial"/>
          <w:color w:val="000000"/>
        </w:rPr>
      </w:pPr>
      <w:r w:rsidRPr="00F1297A">
        <w:rPr>
          <w:rFonts w:ascii="Arial" w:eastAsia="Times New Roman" w:hAnsi="Arial" w:cs="Arial"/>
          <w:color w:val="000000"/>
        </w:rPr>
        <w:t xml:space="preserve">Lastly, our approach has an excellent potential for </w:t>
      </w:r>
      <w:r w:rsidRPr="00F1297A">
        <w:rPr>
          <w:rFonts w:ascii="Arial" w:eastAsia="Times New Roman" w:hAnsi="Arial" w:cs="Arial"/>
          <w:b/>
          <w:bCs/>
          <w:i/>
          <w:iCs/>
          <w:color w:val="000000"/>
        </w:rPr>
        <w:t xml:space="preserve">broader outcomes. </w:t>
      </w:r>
      <w:r w:rsidR="00B02F99" w:rsidRPr="00F1297A">
        <w:rPr>
          <w:rFonts w:ascii="Arial" w:eastAsia="Times New Roman" w:hAnsi="Arial" w:cs="Arial"/>
          <w:color w:val="000000"/>
        </w:rPr>
        <w:t>Unlike</w:t>
      </w:r>
      <w:r w:rsidR="009D6047" w:rsidRPr="00F1297A">
        <w:rPr>
          <w:rFonts w:ascii="Arial" w:eastAsia="Times New Roman" w:hAnsi="Arial" w:cs="Arial"/>
          <w:color w:val="000000"/>
        </w:rPr>
        <w:t xml:space="preserve"> traditional ATP-competitive PLK1 inhibitors, PBD-specific inhibitors target a unique binding site, potentially leading to </w:t>
      </w:r>
      <w:r w:rsidR="00B02F99" w:rsidRPr="00F1297A">
        <w:rPr>
          <w:rFonts w:ascii="Arial" w:eastAsia="Times New Roman" w:hAnsi="Arial" w:cs="Arial"/>
          <w:color w:val="000000"/>
        </w:rPr>
        <w:t>enhanced</w:t>
      </w:r>
      <w:r w:rsidR="009D6047" w:rsidRPr="00F1297A">
        <w:rPr>
          <w:rFonts w:ascii="Arial" w:eastAsia="Times New Roman" w:hAnsi="Arial" w:cs="Arial"/>
          <w:color w:val="000000"/>
        </w:rPr>
        <w:t xml:space="preserve"> selectivity and fewer side effects on healthy cells</w:t>
      </w:r>
      <w:r w:rsidR="005E1AA3"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{"citationID":"LGSCgn2X","properties":{"formattedCitation":"\\super 4,41\\nosupersub{}","plainCitation":"4,41","noteIndex":0},"citationItems":[{"id":720,"uris":["http://zotero.org/groups/2656856/items/CNTEE87Q",["http://zotero.org/groups/2656856/items/CNTEE87Q"]],"itemData":{"id":720,"type":"article-journal","abstract":"Mitotic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5E1AA3" w:rsidRPr="00F1297A">
        <w:rPr>
          <w:rFonts w:ascii="Arial" w:eastAsia="Times New Roman" w:hAnsi="Arial" w:cs="Arial"/>
          <w:color w:val="000000"/>
        </w:rPr>
        <w:fldChar w:fldCharType="separate"/>
      </w:r>
      <w:r w:rsidR="00AD6DDD" w:rsidRPr="00AD6DDD">
        <w:rPr>
          <w:rFonts w:ascii="Arial" w:hAnsi="Arial" w:cs="Arial"/>
          <w:color w:val="000000"/>
          <w:vertAlign w:val="superscript"/>
        </w:rPr>
        <w:t>4,41</w:t>
      </w:r>
      <w:r w:rsidR="005E1AA3" w:rsidRPr="00F1297A">
        <w:rPr>
          <w:rFonts w:ascii="Arial" w:eastAsia="Times New Roman" w:hAnsi="Arial" w:cs="Arial"/>
          <w:color w:val="000000"/>
        </w:rPr>
        <w:fldChar w:fldCharType="end"/>
      </w:r>
      <w:r w:rsidR="00576543" w:rsidRPr="00F1297A">
        <w:rPr>
          <w:rFonts w:ascii="Arial" w:eastAsia="Times New Roman" w:hAnsi="Arial" w:cs="Arial"/>
          <w:color w:val="000000"/>
        </w:rPr>
        <w:t>.</w:t>
      </w:r>
      <w:r w:rsidR="009D6047" w:rsidRPr="00F1297A">
        <w:rPr>
          <w:rFonts w:ascii="Arial" w:eastAsia="Times New Roman" w:hAnsi="Arial" w:cs="Arial"/>
          <w:color w:val="000000"/>
        </w:rPr>
        <w:t xml:space="preserve"> This </w:t>
      </w:r>
      <w:r w:rsidR="00B54732" w:rsidRPr="00F1297A">
        <w:rPr>
          <w:rFonts w:ascii="Arial" w:eastAsia="Times New Roman" w:hAnsi="Arial" w:cs="Arial"/>
          <w:color w:val="000000"/>
        </w:rPr>
        <w:t xml:space="preserve">targeting </w:t>
      </w:r>
      <w:r w:rsidR="00B02F99" w:rsidRPr="00F1297A">
        <w:rPr>
          <w:rFonts w:ascii="Arial" w:eastAsia="Times New Roman" w:hAnsi="Arial" w:cs="Arial"/>
          <w:color w:val="000000"/>
        </w:rPr>
        <w:t xml:space="preserve">approach </w:t>
      </w:r>
      <w:r w:rsidR="009D6047" w:rsidRPr="00F1297A">
        <w:rPr>
          <w:rFonts w:ascii="Arial" w:eastAsia="Times New Roman" w:hAnsi="Arial" w:cs="Arial"/>
          <w:color w:val="000000"/>
        </w:rPr>
        <w:t xml:space="preserve">could translate to improved patient tolerability and reduced off-target toxicities. </w:t>
      </w:r>
      <w:r w:rsidR="00FA1093" w:rsidRPr="00F1297A">
        <w:rPr>
          <w:rFonts w:ascii="Arial" w:eastAsia="Times New Roman" w:hAnsi="Arial" w:cs="Arial"/>
          <w:color w:val="000000"/>
        </w:rPr>
        <w:t xml:space="preserve">PLK1-PBD selective inhibition could facilitate </w:t>
      </w:r>
      <w:r w:rsidR="005E1AA3" w:rsidRPr="00F1297A">
        <w:rPr>
          <w:rFonts w:ascii="Arial" w:eastAsia="Times New Roman" w:hAnsi="Arial" w:cs="Arial"/>
          <w:color w:val="000000"/>
        </w:rPr>
        <w:t>o</w:t>
      </w:r>
      <w:r w:rsidR="009D6047" w:rsidRPr="00F1297A">
        <w:rPr>
          <w:rFonts w:ascii="Arial" w:eastAsia="Times New Roman" w:hAnsi="Arial" w:cs="Arial"/>
          <w:color w:val="000000"/>
        </w:rPr>
        <w:t xml:space="preserve">vercoming </w:t>
      </w:r>
      <w:r w:rsidR="005E1AA3" w:rsidRPr="00F1297A">
        <w:rPr>
          <w:rFonts w:ascii="Arial" w:eastAsia="Times New Roman" w:hAnsi="Arial" w:cs="Arial"/>
          <w:color w:val="000000"/>
        </w:rPr>
        <w:t>d</w:t>
      </w:r>
      <w:r w:rsidR="009D6047" w:rsidRPr="00F1297A">
        <w:rPr>
          <w:rFonts w:ascii="Arial" w:eastAsia="Times New Roman" w:hAnsi="Arial" w:cs="Arial"/>
          <w:color w:val="000000"/>
        </w:rPr>
        <w:t xml:space="preserve">rug </w:t>
      </w:r>
      <w:r w:rsidR="005E1AA3" w:rsidRPr="00F1297A">
        <w:rPr>
          <w:rFonts w:ascii="Arial" w:eastAsia="Times New Roman" w:hAnsi="Arial" w:cs="Arial"/>
          <w:color w:val="000000"/>
        </w:rPr>
        <w:t>r</w:t>
      </w:r>
      <w:r w:rsidR="009D6047" w:rsidRPr="00F1297A">
        <w:rPr>
          <w:rFonts w:ascii="Arial" w:eastAsia="Times New Roman" w:hAnsi="Arial" w:cs="Arial"/>
          <w:color w:val="000000"/>
        </w:rPr>
        <w:t>esistance</w:t>
      </w:r>
      <w:r w:rsidR="005E1AA3" w:rsidRPr="00F1297A">
        <w:rPr>
          <w:rFonts w:ascii="Arial" w:eastAsia="Times New Roman" w:hAnsi="Arial" w:cs="Arial"/>
          <w:color w:val="000000"/>
        </w:rPr>
        <w:t xml:space="preserve"> </w:t>
      </w:r>
      <w:r w:rsidR="00576543" w:rsidRPr="00F1297A">
        <w:rPr>
          <w:rFonts w:ascii="Arial" w:eastAsia="Times New Roman" w:hAnsi="Arial" w:cs="Arial"/>
          <w:color w:val="000000"/>
        </w:rPr>
        <w:t>posed by</w:t>
      </w:r>
      <w:r w:rsidR="005E1AA3" w:rsidRPr="00F1297A">
        <w:rPr>
          <w:rFonts w:ascii="Arial" w:eastAsia="Times New Roman" w:hAnsi="Arial" w:cs="Arial"/>
          <w:color w:val="000000"/>
        </w:rPr>
        <w:t xml:space="preserve"> s</w:t>
      </w:r>
      <w:r w:rsidR="009D6047" w:rsidRPr="00F1297A">
        <w:rPr>
          <w:rFonts w:ascii="Arial" w:eastAsia="Times New Roman" w:hAnsi="Arial" w:cs="Arial"/>
          <w:color w:val="000000"/>
        </w:rPr>
        <w:t xml:space="preserve">ome </w:t>
      </w:r>
      <w:r w:rsidR="00B02F99" w:rsidRPr="00F1297A">
        <w:rPr>
          <w:rFonts w:ascii="Arial" w:eastAsia="Times New Roman" w:hAnsi="Arial" w:cs="Arial"/>
          <w:color w:val="000000"/>
        </w:rPr>
        <w:t xml:space="preserve">resistant </w:t>
      </w:r>
      <w:r w:rsidR="009D6047" w:rsidRPr="00F1297A">
        <w:rPr>
          <w:rFonts w:ascii="Arial" w:eastAsia="Times New Roman" w:hAnsi="Arial" w:cs="Arial"/>
          <w:color w:val="000000"/>
        </w:rPr>
        <w:t xml:space="preserve">cancers </w:t>
      </w:r>
      <w:r w:rsidR="00AE1C50" w:rsidRPr="00F1297A">
        <w:rPr>
          <w:rFonts w:ascii="Arial" w:hAnsi="Arial" w:cs="Arial"/>
          <w:noProof/>
        </w:rPr>
        <w:lastRenderedPageBreak/>
        <mc:AlternateContent>
          <mc:Choice Requires="wps">
            <w:drawing>
              <wp:anchor distT="45720" distB="45720" distL="114300" distR="114300" simplePos="0" relativeHeight="251676672" behindDoc="0" locked="0" layoutInCell="1" allowOverlap="1" wp14:anchorId="6952569B" wp14:editId="77E7388D">
                <wp:simplePos x="0" y="0"/>
                <wp:positionH relativeFrom="margin">
                  <wp:posOffset>13460</wp:posOffset>
                </wp:positionH>
                <wp:positionV relativeFrom="paragraph">
                  <wp:posOffset>626745</wp:posOffset>
                </wp:positionV>
                <wp:extent cx="2834640" cy="2194560"/>
                <wp:effectExtent l="0" t="0" r="10160" b="15240"/>
                <wp:wrapSquare wrapText="bothSides"/>
                <wp:docPr id="178854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2194560"/>
                        </a:xfrm>
                        <a:prstGeom prst="rect">
                          <a:avLst/>
                        </a:prstGeom>
                        <a:solidFill>
                          <a:srgbClr val="FFFFFF"/>
                        </a:solidFill>
                        <a:ln w="9525">
                          <a:solidFill>
                            <a:schemeClr val="accent1"/>
                          </a:solidFill>
                          <a:miter lim="800000"/>
                          <a:headEnd/>
                          <a:tailEnd/>
                        </a:ln>
                      </wps:spPr>
                      <wps:txbx>
                        <w:txbxContent>
                          <w:p w14:paraId="0ECAE3E8" w14:textId="3582A2AF" w:rsidR="00AE1C50" w:rsidRPr="006E52B1" w:rsidRDefault="00AE1C50" w:rsidP="00AE1C50">
                            <w:pPr>
                              <w:spacing w:before="40"/>
                              <w:jc w:val="center"/>
                              <w:rPr>
                                <w:rFonts w:ascii="Arial" w:eastAsia="Times New Roman" w:hAnsi="Arial" w:cs="Arial"/>
                                <w:color w:val="000000" w:themeColor="text1"/>
                                <w:sz w:val="16"/>
                                <w:szCs w:val="16"/>
                              </w:rPr>
                            </w:pPr>
                            <w:r w:rsidRPr="00942EDD">
                              <w:rPr>
                                <w:rFonts w:ascii="Arial" w:eastAsia="Times New Roman" w:hAnsi="Arial" w:cs="Arial"/>
                                <w:bCs/>
                                <w:noProof/>
                                <w:color w:val="000000"/>
                              </w:rPr>
                              <w:drawing>
                                <wp:inline distT="0" distB="0" distL="0" distR="0" wp14:anchorId="1895EF36" wp14:editId="24442AB3">
                                  <wp:extent cx="2743200" cy="1689010"/>
                                  <wp:effectExtent l="0" t="0" r="0" b="635"/>
                                  <wp:docPr id="112308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8005" name=""/>
                                          <pic:cNvPicPr/>
                                        </pic:nvPicPr>
                                        <pic:blipFill>
                                          <a:blip r:embed="rId10"/>
                                          <a:stretch>
                                            <a:fillRect/>
                                          </a:stretch>
                                        </pic:blipFill>
                                        <pic:spPr>
                                          <a:xfrm>
                                            <a:off x="0" y="0"/>
                                            <a:ext cx="2743200" cy="1689010"/>
                                          </a:xfrm>
                                          <a:prstGeom prst="rect">
                                            <a:avLst/>
                                          </a:prstGeom>
                                        </pic:spPr>
                                      </pic:pic>
                                    </a:graphicData>
                                  </a:graphic>
                                </wp:inline>
                              </w:drawing>
                            </w:r>
                            <w:r w:rsidRPr="006E52B1">
                              <w:rPr>
                                <w:rFonts w:ascii="Arial" w:eastAsia="Times New Roman" w:hAnsi="Arial" w:cs="Arial"/>
                                <w:b/>
                                <w:bCs/>
                                <w:color w:val="000000" w:themeColor="text1"/>
                                <w:sz w:val="16"/>
                                <w:szCs w:val="16"/>
                              </w:rPr>
                              <w:t>Figure 1</w:t>
                            </w:r>
                            <w:r w:rsidRPr="006E52B1">
                              <w:rPr>
                                <w:rFonts w:ascii="Arial" w:eastAsia="Times New Roman" w:hAnsi="Arial" w:cs="Arial"/>
                                <w:color w:val="000000" w:themeColor="text1"/>
                                <w:sz w:val="16"/>
                                <w:szCs w:val="16"/>
                              </w:rPr>
                              <w:t xml:space="preserve">: Experimentally identified binding sites (BS, 1 to 3) in PBD, and blind </w:t>
                            </w:r>
                            <w:r w:rsidRPr="006E52B1">
                              <w:rPr>
                                <w:rFonts w:ascii="Arial" w:hAnsi="Arial" w:cs="Arial"/>
                                <w:sz w:val="16"/>
                                <w:szCs w:val="16"/>
                              </w:rPr>
                              <w:t>docking revealed inhibitor binding to five possible pockets, including BS1 (phospho-peptide pocket).</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52569B" id="_x0000_t202" coordsize="21600,21600" o:spt="202" path="m,l,21600r21600,l21600,xe">
                <v:stroke joinstyle="miter"/>
                <v:path gradientshapeok="t" o:connecttype="rect"/>
              </v:shapetype>
              <v:shape id="_x0000_s1026" type="#_x0000_t202" style="position:absolute;left:0;text-align:left;margin-left:1.05pt;margin-top:49.35pt;width:223.2pt;height:172.8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25YcEwIAABcEAAAOAAAAZHJzL2Uyb0RvYy54bWysU9uO0zAQfUfiHyy/07ShLd2o6WrpUoS0&#13;&#10;XKSFD3Acp7FwPGbsNlm+nrHTdqG8IfxgjT32mZkzZ9a3Q2fYUaHXYEs+m0w5U1ZCre2+5N++7l6t&#13;&#10;OPNB2FoYsKrkT8rz283LF+veFSqHFkytkBGI9UXvSt6G4Ios87JVnfATcMqSswHsRKAj7rMaRU/o&#13;&#10;ncny6XSZ9YC1Q5DKe7q9H518k/CbRsnwuWm8CsyUnHILace0V3HPNmtR7FG4VstTGuIfsuiEthT0&#13;&#10;AnUvgmAH1H9BdVoieGjCREKXQdNoqVINVM1selXNYyucSrUQOd5daPL/D1Z+Oj66L8jC8BYGamAq&#13;&#10;wrsHkN89s7Bthd2rO0ToWyVqCjyLlGW988Xpa6TaFz6CVP1HqKnJ4hAgAQ0NdpEVqpMROjXg6UK6&#13;&#10;GgKTdJmvXs+Xc3JJ8uWzm/limdqSieL83aEP7xV0LBolR+pqghfHBx9iOqI4P4nRPBhd77Qx6YD7&#13;&#10;amuQHQUpYJdWquDqmbGsL/nNIl+MDPwBEcWoLiBCSmXDyMMVSqcDqdnoruSraVyjviJ172ydtBaE&#13;&#10;NqNNWRt74jLSNxIZhmqgh5HTCuonYhVhVC1NGRkt4E/OelJsyf2Pg0DFmflgqTNR3mcDz0aVjPni&#13;&#10;TU5uYSV9L3k4m9uQRiHyZOGOutboxOdz9FN+pL5E82lSorx/P6dXz/O8+QUAAP//AwBQSwMEFAAG&#13;&#10;AAgAAAAhAH3a1f3jAAAADQEAAA8AAABkcnMvZG93bnJldi54bWxMT01vgkAQvTfpf9hMk16aumhR&#13;&#10;EVlMY8OhsRepidcRRiBlZym7Iv33XU/tZTKT9+Z9JJtRt2Kg3jaGFUwnAQjiwpQNVwoOn9lzBMI6&#13;&#10;5BJbw6Tghyxs0vu7BOPSXHlPQ+4q4UXYxqigdq6LpbRFTRrtxHTEHjubXqPzZ1/JsserF9etnAXB&#13;&#10;Qmps2DvU2NG2puIrv2gF31H2kR23ZxzG+fv+sFjlT3LXKPX4ML6t/Xhdg3A0ur8PuHXw+SH1wU7m&#13;&#10;wqUVrYLZ1BMVrKIlCA+HYTQHcbot4QvINJH/W6S/AAAA//8DAFBLAQItABQABgAIAAAAIQC2gziS&#13;&#10;/gAAAOEBAAATAAAAAAAAAAAAAAAAAAAAAABbQ29udGVudF9UeXBlc10ueG1sUEsBAi0AFAAGAAgA&#13;&#10;AAAhADj9If/WAAAAlAEAAAsAAAAAAAAAAAAAAAAALwEAAF9yZWxzLy5yZWxzUEsBAi0AFAAGAAgA&#13;&#10;AAAhAN/blhwTAgAAFwQAAA4AAAAAAAAAAAAAAAAALgIAAGRycy9lMm9Eb2MueG1sUEsBAi0AFAAG&#13;&#10;AAgAAAAhAH3a1f3jAAAADQEAAA8AAAAAAAAAAAAAAAAAbQQAAGRycy9kb3ducmV2LnhtbFBLBQYA&#13;&#10;AAAABAAEAPMAAAB9BQAAAAA=&#13;&#10;" strokecolor="#5b9bd5 [3204]">
                <v:textbox inset="0,0,0">
                  <w:txbxContent>
                    <w:p w14:paraId="0ECAE3E8" w14:textId="3582A2AF" w:rsidR="00AE1C50" w:rsidRPr="006E52B1" w:rsidRDefault="00AE1C50" w:rsidP="00AE1C50">
                      <w:pPr>
                        <w:spacing w:before="40"/>
                        <w:jc w:val="center"/>
                        <w:rPr>
                          <w:rFonts w:ascii="Arial" w:eastAsia="Times New Roman" w:hAnsi="Arial" w:cs="Arial"/>
                          <w:color w:val="000000" w:themeColor="text1"/>
                          <w:sz w:val="16"/>
                          <w:szCs w:val="16"/>
                        </w:rPr>
                      </w:pPr>
                      <w:r w:rsidRPr="00942EDD">
                        <w:rPr>
                          <w:rFonts w:ascii="Arial" w:eastAsia="Times New Roman" w:hAnsi="Arial" w:cs="Arial"/>
                          <w:bCs/>
                          <w:noProof/>
                          <w:color w:val="000000"/>
                        </w:rPr>
                        <w:drawing>
                          <wp:inline distT="0" distB="0" distL="0" distR="0" wp14:anchorId="1895EF36" wp14:editId="24442AB3">
                            <wp:extent cx="2743200" cy="1689010"/>
                            <wp:effectExtent l="0" t="0" r="0" b="635"/>
                            <wp:docPr id="112308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8005" name=""/>
                                    <pic:cNvPicPr/>
                                  </pic:nvPicPr>
                                  <pic:blipFill>
                                    <a:blip r:embed="rId10"/>
                                    <a:stretch>
                                      <a:fillRect/>
                                    </a:stretch>
                                  </pic:blipFill>
                                  <pic:spPr>
                                    <a:xfrm>
                                      <a:off x="0" y="0"/>
                                      <a:ext cx="2743200" cy="1689010"/>
                                    </a:xfrm>
                                    <a:prstGeom prst="rect">
                                      <a:avLst/>
                                    </a:prstGeom>
                                  </pic:spPr>
                                </pic:pic>
                              </a:graphicData>
                            </a:graphic>
                          </wp:inline>
                        </w:drawing>
                      </w:r>
                      <w:r w:rsidRPr="006E52B1">
                        <w:rPr>
                          <w:rFonts w:ascii="Arial" w:eastAsia="Times New Roman" w:hAnsi="Arial" w:cs="Arial"/>
                          <w:b/>
                          <w:bCs/>
                          <w:color w:val="000000" w:themeColor="text1"/>
                          <w:sz w:val="16"/>
                          <w:szCs w:val="16"/>
                        </w:rPr>
                        <w:t>Figure 1</w:t>
                      </w:r>
                      <w:r w:rsidRPr="006E52B1">
                        <w:rPr>
                          <w:rFonts w:ascii="Arial" w:eastAsia="Times New Roman" w:hAnsi="Arial" w:cs="Arial"/>
                          <w:color w:val="000000" w:themeColor="text1"/>
                          <w:sz w:val="16"/>
                          <w:szCs w:val="16"/>
                        </w:rPr>
                        <w:t xml:space="preserve">: Experimentally identified binding sites (BS, 1 to 3) in PBD, and blind </w:t>
                      </w:r>
                      <w:r w:rsidRPr="006E52B1">
                        <w:rPr>
                          <w:rFonts w:ascii="Arial" w:hAnsi="Arial" w:cs="Arial"/>
                          <w:sz w:val="16"/>
                          <w:szCs w:val="16"/>
                        </w:rPr>
                        <w:t>docking revealed inhibitor binding to five possible pockets, including BS1 (phospho-peptide pocket).</w:t>
                      </w:r>
                    </w:p>
                  </w:txbxContent>
                </v:textbox>
                <w10:wrap type="square" anchorx="margin"/>
              </v:shape>
            </w:pict>
          </mc:Fallback>
        </mc:AlternateContent>
      </w:r>
      <w:r w:rsidR="009D6047" w:rsidRPr="00F1297A">
        <w:rPr>
          <w:rFonts w:ascii="Arial" w:eastAsia="Times New Roman" w:hAnsi="Arial" w:cs="Arial"/>
          <w:color w:val="000000"/>
        </w:rPr>
        <w:t>to existing PLK1 inhibitors</w:t>
      </w:r>
      <w:r w:rsidR="00576543" w:rsidRPr="00F1297A">
        <w:rPr>
          <w:rFonts w:ascii="Arial" w:eastAsia="Times New Roman" w:hAnsi="Arial" w:cs="Arial"/>
          <w:color w:val="000000"/>
        </w:rPr>
        <w:fldChar w:fldCharType="begin"/>
      </w:r>
      <w:r w:rsidR="00B1141F" w:rsidRPr="00F1297A">
        <w:rPr>
          <w:rFonts w:ascii="Arial" w:eastAsia="Times New Roman" w:hAnsi="Arial" w:cs="Arial"/>
          <w:color w:val="000000"/>
        </w:rPr>
        <w:instrText xml:space="preserve"> ADDIN ZOTERO_ITEM CSL_CITATION {"citationID":"x3EsGt1x","properties":{"formattedCitation":"\\super 15\\nosupersub{}","plainCitation":"15","noteIndex":0},"citationItems":[{"id":968,"uris":["http://zotero.org/groups/2656856/items/5DKGZ6YR"],"itemData":{"id":968,"type":"article-journal","container-title":"Translational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576543" w:rsidRPr="00F1297A">
        <w:rPr>
          <w:rFonts w:ascii="Arial" w:eastAsia="Times New Roman" w:hAnsi="Arial" w:cs="Arial"/>
          <w:color w:val="000000"/>
        </w:rPr>
        <w:fldChar w:fldCharType="separate"/>
      </w:r>
      <w:r w:rsidR="00B1141F" w:rsidRPr="00F1297A">
        <w:rPr>
          <w:rFonts w:ascii="Arial" w:hAnsi="Arial" w:cs="Arial"/>
          <w:color w:val="000000"/>
          <w:vertAlign w:val="superscript"/>
        </w:rPr>
        <w:t>15</w:t>
      </w:r>
      <w:r w:rsidR="00576543" w:rsidRPr="00F1297A">
        <w:rPr>
          <w:rFonts w:ascii="Arial" w:eastAsia="Times New Roman" w:hAnsi="Arial" w:cs="Arial"/>
          <w:color w:val="000000"/>
        </w:rPr>
        <w:fldChar w:fldCharType="end"/>
      </w:r>
      <w:r w:rsidR="00576543" w:rsidRPr="00F1297A">
        <w:rPr>
          <w:rFonts w:ascii="Arial" w:eastAsia="Times New Roman" w:hAnsi="Arial" w:cs="Arial"/>
          <w:color w:val="000000"/>
        </w:rPr>
        <w:t>. B</w:t>
      </w:r>
      <w:r w:rsidR="009D6047" w:rsidRPr="00F1297A">
        <w:rPr>
          <w:rFonts w:ascii="Arial" w:eastAsia="Times New Roman" w:hAnsi="Arial" w:cs="Arial"/>
          <w:color w:val="000000"/>
        </w:rPr>
        <w:t xml:space="preserve">y targeting </w:t>
      </w:r>
      <w:r w:rsidR="0020061E" w:rsidRPr="00F1297A">
        <w:rPr>
          <w:rFonts w:ascii="Arial" w:eastAsia="Times New Roman" w:hAnsi="Arial" w:cs="Arial"/>
          <w:color w:val="000000"/>
        </w:rPr>
        <w:t>the</w:t>
      </w:r>
      <w:r w:rsidR="009D6047" w:rsidRPr="00F1297A">
        <w:rPr>
          <w:rFonts w:ascii="Arial" w:eastAsia="Times New Roman" w:hAnsi="Arial" w:cs="Arial"/>
          <w:color w:val="000000"/>
        </w:rPr>
        <w:t xml:space="preserve"> </w:t>
      </w:r>
      <w:r w:rsidR="00576543" w:rsidRPr="00F1297A">
        <w:rPr>
          <w:rFonts w:ascii="Arial" w:eastAsia="Times New Roman" w:hAnsi="Arial" w:cs="Arial"/>
          <w:color w:val="000000"/>
        </w:rPr>
        <w:t>PBD</w:t>
      </w:r>
      <w:r w:rsidR="009D6047" w:rsidRPr="00F1297A">
        <w:rPr>
          <w:rFonts w:ascii="Arial" w:eastAsia="Times New Roman" w:hAnsi="Arial" w:cs="Arial"/>
          <w:color w:val="000000"/>
        </w:rPr>
        <w:t xml:space="preserve">, </w:t>
      </w:r>
      <w:r w:rsidR="0020061E" w:rsidRPr="00F1297A">
        <w:rPr>
          <w:rFonts w:ascii="Arial" w:eastAsia="Times New Roman" w:hAnsi="Arial" w:cs="Arial"/>
          <w:color w:val="000000"/>
        </w:rPr>
        <w:t>it is plausible to</w:t>
      </w:r>
      <w:r w:rsidR="009D6047" w:rsidRPr="00F1297A">
        <w:rPr>
          <w:rFonts w:ascii="Arial" w:eastAsia="Times New Roman" w:hAnsi="Arial" w:cs="Arial"/>
          <w:color w:val="000000"/>
        </w:rPr>
        <w:t xml:space="preserve"> circumvent this resistance mechanism, offering new therapeutic options for patients with resistant tumors.</w:t>
      </w:r>
      <w:r w:rsidR="00576543" w:rsidRPr="00F1297A">
        <w:rPr>
          <w:rFonts w:ascii="Arial" w:eastAsia="Times New Roman" w:hAnsi="Arial" w:cs="Arial"/>
          <w:color w:val="000000"/>
        </w:rPr>
        <w:t xml:space="preserve"> </w:t>
      </w:r>
      <w:r w:rsidR="00B6794B" w:rsidRPr="00F1297A">
        <w:rPr>
          <w:rFonts w:ascii="Arial" w:eastAsia="Times New Roman" w:hAnsi="Arial" w:cs="Arial"/>
          <w:color w:val="000000"/>
        </w:rPr>
        <w:t>For instance</w:t>
      </w:r>
      <w:r w:rsidR="00B54732" w:rsidRPr="00F1297A">
        <w:rPr>
          <w:rFonts w:ascii="Arial" w:eastAsia="Times New Roman" w:hAnsi="Arial" w:cs="Arial"/>
          <w:color w:val="000000"/>
        </w:rPr>
        <w:t>,</w:t>
      </w:r>
      <w:r w:rsidR="009B1C7E" w:rsidRPr="00F1297A">
        <w:rPr>
          <w:rFonts w:ascii="Arial" w:eastAsia="Times New Roman" w:hAnsi="Arial" w:cs="Arial"/>
          <w:bCs/>
          <w:color w:val="000000"/>
        </w:rPr>
        <w:t xml:space="preserve"> </w:t>
      </w:r>
      <w:r w:rsidR="00B6794B" w:rsidRPr="00F1297A">
        <w:rPr>
          <w:rFonts w:ascii="Arial" w:eastAsia="Times New Roman" w:hAnsi="Arial" w:cs="Arial"/>
          <w:bCs/>
          <w:color w:val="000000"/>
        </w:rPr>
        <w:t xml:space="preserve">an </w:t>
      </w:r>
      <w:r w:rsidR="009B1C7E" w:rsidRPr="00F1297A">
        <w:rPr>
          <w:rFonts w:ascii="Arial" w:eastAsia="Times New Roman" w:hAnsi="Arial" w:cs="Arial"/>
          <w:bCs/>
          <w:color w:val="000000"/>
        </w:rPr>
        <w:t>experimental</w:t>
      </w:r>
      <w:r w:rsidR="00B6794B" w:rsidRPr="00F1297A">
        <w:rPr>
          <w:rFonts w:ascii="Arial" w:eastAsia="Times New Roman" w:hAnsi="Arial" w:cs="Arial"/>
          <w:bCs/>
          <w:color w:val="000000"/>
        </w:rPr>
        <w:t xml:space="preserve"> study</w:t>
      </w:r>
      <w:r w:rsidR="009B1C7E" w:rsidRPr="00F1297A">
        <w:rPr>
          <w:rFonts w:ascii="Arial" w:eastAsia="Times New Roman" w:hAnsi="Arial" w:cs="Arial"/>
          <w:bCs/>
          <w:color w:val="000000"/>
        </w:rPr>
        <w:t xml:space="preserve"> </w:t>
      </w:r>
      <w:r w:rsidR="00B6794B" w:rsidRPr="00F1297A">
        <w:rPr>
          <w:rFonts w:ascii="Arial" w:eastAsia="Times New Roman" w:hAnsi="Arial" w:cs="Arial"/>
          <w:bCs/>
          <w:color w:val="000000"/>
        </w:rPr>
        <w:t>recently featured</w:t>
      </w:r>
      <w:r w:rsidR="009B1C7E" w:rsidRPr="00F1297A">
        <w:rPr>
          <w:rFonts w:ascii="Arial" w:eastAsia="Times New Roman" w:hAnsi="Arial" w:cs="Arial"/>
          <w:bCs/>
          <w:color w:val="000000"/>
        </w:rPr>
        <w:t xml:space="preserve"> </w:t>
      </w:r>
      <w:r w:rsidR="00B6794B" w:rsidRPr="00F1297A">
        <w:rPr>
          <w:rFonts w:ascii="Arial" w:eastAsia="Times New Roman" w:hAnsi="Arial" w:cs="Arial"/>
          <w:bCs/>
          <w:color w:val="000000"/>
        </w:rPr>
        <w:t>a</w:t>
      </w:r>
      <w:r w:rsidR="009B1C7E" w:rsidRPr="00F1297A">
        <w:rPr>
          <w:rFonts w:ascii="Arial" w:eastAsia="Times New Roman" w:hAnsi="Arial" w:cs="Arial"/>
          <w:bCs/>
          <w:color w:val="000000"/>
        </w:rPr>
        <w:t xml:space="preserve"> cryptic pocket (W-F pocket,</w:t>
      </w:r>
      <w:r w:rsidR="00A52B2B" w:rsidRPr="00F1297A">
        <w:rPr>
          <w:rFonts w:ascii="Arial" w:eastAsia="Times New Roman" w:hAnsi="Arial" w:cs="Arial"/>
          <w:bCs/>
          <w:color w:val="000000"/>
        </w:rPr>
        <w:t xml:space="preserve"> BS3 in</w:t>
      </w:r>
      <w:r w:rsidR="009B1C7E" w:rsidRPr="00F1297A">
        <w:rPr>
          <w:rFonts w:ascii="Arial" w:eastAsia="Times New Roman" w:hAnsi="Arial" w:cs="Arial"/>
          <w:bCs/>
          <w:color w:val="000000"/>
        </w:rPr>
        <w:t xml:space="preserve"> </w:t>
      </w:r>
      <w:r w:rsidR="009B1C7E" w:rsidRPr="00F1297A">
        <w:rPr>
          <w:rFonts w:ascii="Arial" w:eastAsia="Times New Roman" w:hAnsi="Arial" w:cs="Arial"/>
          <w:b/>
          <w:bCs/>
          <w:color w:val="000000"/>
        </w:rPr>
        <w:t>Figure 1</w:t>
      </w:r>
      <w:r w:rsidR="009B1C7E" w:rsidRPr="00F1297A">
        <w:rPr>
          <w:rFonts w:ascii="Arial" w:eastAsia="Times New Roman" w:hAnsi="Arial" w:cs="Arial"/>
          <w:bCs/>
          <w:color w:val="000000"/>
        </w:rPr>
        <w:t>) powered by residues Ile406, Pro407, Trp410, Ile542, Ile553, and Phe559</w:t>
      </w:r>
      <w:r w:rsidR="00B6794B"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{"citationID":"mKg8oF1W","properties":{"formattedCitation":"\\super 41\\nosupersub{}","plainCitation":"41","noteIndex":0},"citationItems":[{"id":123,"uris":["http://zotero.org/users/11964725/items/4UZCFRWD"],"itemData":{"id":123,"type":"article-journal","abstract":"Polo-like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B6794B"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41</w:t>
      </w:r>
      <w:r w:rsidR="00B6794B" w:rsidRPr="00F1297A">
        <w:rPr>
          <w:rFonts w:ascii="Arial" w:eastAsia="Times New Roman" w:hAnsi="Arial" w:cs="Arial"/>
          <w:bCs/>
          <w:color w:val="000000"/>
        </w:rPr>
        <w:fldChar w:fldCharType="end"/>
      </w:r>
      <w:r w:rsidR="009B1C7E" w:rsidRPr="00F1297A">
        <w:rPr>
          <w:rFonts w:ascii="Arial" w:eastAsia="Times New Roman" w:hAnsi="Arial" w:cs="Arial"/>
          <w:bCs/>
          <w:color w:val="000000"/>
        </w:rPr>
        <w:t>. The re</w:t>
      </w:r>
      <w:r w:rsidR="00B6794B" w:rsidRPr="00F1297A">
        <w:rPr>
          <w:rFonts w:ascii="Arial" w:eastAsia="Times New Roman" w:hAnsi="Arial" w:cs="Arial"/>
          <w:bCs/>
          <w:color w:val="000000"/>
        </w:rPr>
        <w:t xml:space="preserve">port showed </w:t>
      </w:r>
      <w:r w:rsidR="009B1C7E" w:rsidRPr="00F1297A">
        <w:rPr>
          <w:rFonts w:ascii="Arial" w:eastAsia="Times New Roman" w:hAnsi="Arial" w:cs="Arial"/>
          <w:bCs/>
          <w:color w:val="000000"/>
        </w:rPr>
        <w:t xml:space="preserve">detailed atomistic information and the mechanism of </w:t>
      </w:r>
      <w:proofErr w:type="spellStart"/>
      <w:r w:rsidR="009B1C7E" w:rsidRPr="00F1297A">
        <w:rPr>
          <w:rFonts w:ascii="Arial" w:eastAsia="Times New Roman" w:hAnsi="Arial" w:cs="Arial"/>
          <w:bCs/>
          <w:color w:val="000000"/>
        </w:rPr>
        <w:t>Allopole</w:t>
      </w:r>
      <w:proofErr w:type="spellEnd"/>
      <w:r w:rsidR="009B1C7E" w:rsidRPr="00F1297A">
        <w:rPr>
          <w:rFonts w:ascii="Arial" w:eastAsia="Times New Roman" w:hAnsi="Arial" w:cs="Arial"/>
          <w:bCs/>
          <w:color w:val="000000"/>
        </w:rPr>
        <w:t xml:space="preserve"> (prodrug) conversion to </w:t>
      </w:r>
      <w:proofErr w:type="spellStart"/>
      <w:r w:rsidR="009B1C7E" w:rsidRPr="00F1297A">
        <w:rPr>
          <w:rFonts w:ascii="Arial" w:eastAsia="Times New Roman" w:hAnsi="Arial" w:cs="Arial"/>
          <w:bCs/>
          <w:color w:val="000000"/>
        </w:rPr>
        <w:t>Allopole</w:t>
      </w:r>
      <w:proofErr w:type="spellEnd"/>
      <w:r w:rsidR="009B1C7E" w:rsidRPr="00F1297A">
        <w:rPr>
          <w:rFonts w:ascii="Arial" w:eastAsia="Times New Roman" w:hAnsi="Arial" w:cs="Arial"/>
          <w:bCs/>
          <w:color w:val="000000"/>
        </w:rPr>
        <w:t xml:space="preserve">-A </w:t>
      </w:r>
      <w:r w:rsidR="00AE1C50" w:rsidRPr="00F1297A">
        <w:rPr>
          <w:rFonts w:ascii="Arial" w:eastAsia="Times New Roman" w:hAnsi="Arial" w:cs="Arial"/>
          <w:bCs/>
          <w:color w:val="000000"/>
        </w:rPr>
        <w:t xml:space="preserve"> </w:t>
      </w:r>
      <w:r w:rsidR="009B1C7E" w:rsidRPr="00F1297A">
        <w:rPr>
          <w:rFonts w:ascii="Arial" w:eastAsia="Times New Roman" w:hAnsi="Arial" w:cs="Arial"/>
          <w:bCs/>
          <w:color w:val="000000"/>
        </w:rPr>
        <w:t>(active form) for mitotic arrest and cell death via PBD inhibition.</w:t>
      </w:r>
      <w:r w:rsidR="009B1C7E"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{"citationID":"eR6ucpjD","properties":{"formattedCitation":"\\super 41\\nosupersub{}","plainCitation":"41","noteIndex":0},"citationItems":[{"id":123,"uris":["http://zotero.org/users/11964725/items/4UZCFRWD"],"itemData":{"id":123,"type":"article-journal","abstract":"Polo-like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9B1C7E"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41</w:t>
      </w:r>
      <w:r w:rsidR="009B1C7E" w:rsidRPr="00F1297A">
        <w:rPr>
          <w:rFonts w:ascii="Arial" w:eastAsia="Times New Roman" w:hAnsi="Arial" w:cs="Arial"/>
          <w:color w:val="000000"/>
        </w:rPr>
        <w:fldChar w:fldCharType="end"/>
      </w:r>
      <w:r w:rsidR="009B1C7E" w:rsidRPr="00F1297A">
        <w:rPr>
          <w:rFonts w:ascii="Arial" w:eastAsia="Times New Roman" w:hAnsi="Arial" w:cs="Arial"/>
          <w:bCs/>
          <w:color w:val="000000"/>
        </w:rPr>
        <w:t xml:space="preserve"> </w:t>
      </w:r>
      <w:r w:rsidR="00B6794B" w:rsidRPr="00F1297A">
        <w:rPr>
          <w:rFonts w:ascii="Arial" w:eastAsia="Times New Roman" w:hAnsi="Arial" w:cs="Arial"/>
          <w:bCs/>
          <w:color w:val="000000"/>
        </w:rPr>
        <w:t>T</w:t>
      </w:r>
      <w:r w:rsidR="009B1C7E" w:rsidRPr="00F1297A">
        <w:rPr>
          <w:rFonts w:ascii="Arial" w:eastAsia="Times New Roman" w:hAnsi="Arial" w:cs="Arial"/>
          <w:bCs/>
          <w:color w:val="000000"/>
        </w:rPr>
        <w:t>he W-F pocket has been computationally identified in a constrained docking approach.</w:t>
      </w:r>
      <w:r w:rsidR="009B1C7E"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{"citationID":"vRdrWlwd","properties":{"formattedCitation":"\\super 42\\nosupersub{}","plainCitation":"42","noteIndex":0},"citationItems":[{"id":1273,"uris":["http://zotero.org/users/11964725/items/2XNTSY2Z"],"itemData":{"id":1273,"type":"article-journal","container-title":"Archiv der Pharmazie","issue":"1","note":"ISBN: 0365-6233\npublisher: Wiley Online Library","page":"2-9","title":"Design, Synthesis, and Evaluation of Non</w:instrText>
      </w:r>
      <w:r w:rsidR="00AD6DDD">
        <w:rPr>
          <w:rFonts w:ascii="Cambria Math" w:eastAsia="Times New Roman" w:hAnsi="Cambria Math" w:cs="Cambria Math"/>
          <w:bCs/>
          <w:color w:val="000000"/>
        </w:rPr>
        <w:instrText>‐</w:instrText>
      </w:r>
      <w:r w:rsidR="00AD6DDD">
        <w:rPr>
          <w:rFonts w:ascii="Arial" w:eastAsia="Times New Roman" w:hAnsi="Arial" w:cs="Arial"/>
          <w:bCs/>
          <w:color w:val="000000"/>
        </w:rPr>
        <w:instrText>ATP</w:instrText>
      </w:r>
      <w:r w:rsidR="00AD6DDD">
        <w:rPr>
          <w:rFonts w:ascii="Cambria Math" w:eastAsia="Times New Roman" w:hAnsi="Cambria Math" w:cs="Cambria Math"/>
          <w:bCs/>
          <w:color w:val="000000"/>
        </w:rPr>
        <w:instrText>‐</w:instrText>
      </w:r>
      <w:r w:rsidR="00AD6DDD">
        <w:rPr>
          <w:rFonts w:ascii="Arial" w:eastAsia="Times New Roman" w:hAnsi="Arial" w:cs="Arial"/>
          <w:bCs/>
          <w:color w:val="000000"/>
        </w:rPr>
        <w:instrText>Competitive Small</w:instrText>
      </w:r>
      <w:r w:rsidR="00AD6DDD">
        <w:rPr>
          <w:rFonts w:ascii="Cambria Math" w:eastAsia="Times New Roman" w:hAnsi="Cambria Math" w:cs="Cambria Math"/>
          <w:bCs/>
          <w:color w:val="000000"/>
        </w:rPr>
        <w:instrText>‐</w:instrText>
      </w:r>
      <w:r w:rsidR="00AD6DDD">
        <w:rPr>
          <w:rFonts w:ascii="Arial" w:eastAsia="Times New Roman" w:hAnsi="Arial" w:cs="Arial"/>
          <w:bCs/>
          <w:color w:val="000000"/>
        </w:rPr>
        <w:instrText>Molecule Polo</w:instrText>
      </w:r>
      <w:r w:rsidR="00AD6DDD">
        <w:rPr>
          <w:rFonts w:ascii="Cambria Math" w:eastAsia="Times New Roman" w:hAnsi="Cambria Math" w:cs="Cambria Math"/>
          <w:bCs/>
          <w:color w:val="000000"/>
        </w:rPr>
        <w:instrText>‐</w:instrText>
      </w:r>
      <w:r w:rsidR="00AD6DDD">
        <w:rPr>
          <w:rFonts w:ascii="Arial" w:eastAsia="Times New Roman" w:hAnsi="Arial" w:cs="Arial"/>
          <w:bCs/>
          <w:color w:val="000000"/>
        </w:rPr>
        <w:instrText xml:space="preserve">Like Kinase 1 (Plk1) Inhibitors","volume":"348","author":[{"family":"Chen","given":"Dong-Xing"},{"family":"Huang","given":"Jie"},{"family":"Liu","given":"Meng"},{"family":"Xu","given":"Yun-Gen"},{"family":"Jiang","given":"Cheng"}],"issued":{"date-parts":[["2015"]]}}}],"schema":"https://github.com/citation-style-language/schema/raw/master/csl-citation.json"} </w:instrText>
      </w:r>
      <w:r w:rsidR="009B1C7E"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42</w:t>
      </w:r>
      <w:r w:rsidR="009B1C7E" w:rsidRPr="00F1297A">
        <w:rPr>
          <w:rFonts w:ascii="Arial" w:eastAsia="Times New Roman" w:hAnsi="Arial" w:cs="Arial"/>
          <w:color w:val="000000"/>
        </w:rPr>
        <w:fldChar w:fldCharType="end"/>
      </w:r>
      <w:r w:rsidR="009B1C7E" w:rsidRPr="00F1297A">
        <w:rPr>
          <w:rFonts w:ascii="Arial" w:eastAsia="Times New Roman" w:hAnsi="Arial" w:cs="Arial"/>
          <w:bCs/>
          <w:color w:val="000000"/>
        </w:rPr>
        <w:t xml:space="preserve"> </w:t>
      </w:r>
      <w:r w:rsidR="00576543" w:rsidRPr="00F1297A">
        <w:rPr>
          <w:rFonts w:ascii="Arial" w:eastAsia="Times New Roman" w:hAnsi="Arial" w:cs="Arial"/>
          <w:color w:val="000000"/>
        </w:rPr>
        <w:t>Due to its implication in various cancer types beyond those currently targeted by existing PLK1 inhibitors</w:t>
      </w:r>
      <w:r w:rsidR="00001BED" w:rsidRPr="00F1297A">
        <w:rPr>
          <w:rFonts w:ascii="Arial" w:eastAsia="Times New Roman" w:hAnsi="Arial" w:cs="Arial"/>
          <w:color w:val="000000"/>
        </w:rPr>
        <w:t xml:space="preserve">, a successful </w:t>
      </w:r>
      <w:r w:rsidR="00576543" w:rsidRPr="00F1297A">
        <w:rPr>
          <w:rFonts w:ascii="Arial" w:eastAsia="Times New Roman" w:hAnsi="Arial" w:cs="Arial"/>
          <w:color w:val="000000"/>
        </w:rPr>
        <w:t xml:space="preserve">PBD inhibitor </w:t>
      </w:r>
      <w:r w:rsidR="00001BED" w:rsidRPr="00F1297A">
        <w:rPr>
          <w:rFonts w:ascii="Arial" w:eastAsia="Times New Roman" w:hAnsi="Arial" w:cs="Arial"/>
          <w:color w:val="000000"/>
        </w:rPr>
        <w:t>c</w:t>
      </w:r>
      <w:r w:rsidR="0020061E" w:rsidRPr="00F1297A">
        <w:rPr>
          <w:rFonts w:ascii="Arial" w:eastAsia="Times New Roman" w:hAnsi="Arial" w:cs="Arial"/>
          <w:color w:val="000000"/>
        </w:rPr>
        <w:t xml:space="preserve">an </w:t>
      </w:r>
      <w:r w:rsidR="00F1297A" w:rsidRPr="00F1297A">
        <w:rPr>
          <w:rFonts w:ascii="Arial" w:eastAsia="Times New Roman" w:hAnsi="Arial" w:cs="Arial"/>
          <w:color w:val="000000"/>
        </w:rPr>
        <w:t>apply</w:t>
      </w:r>
      <w:r w:rsidR="0020061E" w:rsidRPr="00F1297A">
        <w:rPr>
          <w:rFonts w:ascii="Arial" w:eastAsia="Times New Roman" w:hAnsi="Arial" w:cs="Arial"/>
          <w:color w:val="000000"/>
        </w:rPr>
        <w:t xml:space="preserve"> </w:t>
      </w:r>
      <w:r w:rsidR="00F1297A" w:rsidRPr="00F1297A">
        <w:rPr>
          <w:rFonts w:ascii="Arial" w:eastAsia="Times New Roman" w:hAnsi="Arial" w:cs="Arial"/>
          <w:color w:val="000000"/>
        </w:rPr>
        <w:t>to</w:t>
      </w:r>
      <w:r w:rsidR="00576543" w:rsidRPr="00F1297A">
        <w:rPr>
          <w:rFonts w:ascii="Arial" w:eastAsia="Times New Roman" w:hAnsi="Arial" w:cs="Arial"/>
          <w:color w:val="000000"/>
        </w:rPr>
        <w:t xml:space="preserve"> </w:t>
      </w:r>
      <w:r w:rsidR="00B6794B" w:rsidRPr="00F1297A">
        <w:rPr>
          <w:rFonts w:ascii="Arial" w:eastAsia="Times New Roman" w:hAnsi="Arial" w:cs="Arial"/>
          <w:color w:val="000000"/>
        </w:rPr>
        <w:t>several</w:t>
      </w:r>
      <w:r w:rsidR="00576543" w:rsidRPr="00F1297A">
        <w:rPr>
          <w:rFonts w:ascii="Arial" w:eastAsia="Times New Roman" w:hAnsi="Arial" w:cs="Arial"/>
          <w:color w:val="000000"/>
        </w:rPr>
        <w:t xml:space="preserve"> </w:t>
      </w:r>
      <w:r w:rsidR="0020061E" w:rsidRPr="00F1297A">
        <w:rPr>
          <w:rFonts w:ascii="Arial" w:eastAsia="Times New Roman" w:hAnsi="Arial" w:cs="Arial"/>
          <w:color w:val="000000"/>
        </w:rPr>
        <w:t xml:space="preserve">types of </w:t>
      </w:r>
      <w:r w:rsidR="00576543" w:rsidRPr="00F1297A">
        <w:rPr>
          <w:rFonts w:ascii="Arial" w:eastAsia="Times New Roman" w:hAnsi="Arial" w:cs="Arial"/>
          <w:color w:val="000000"/>
        </w:rPr>
        <w:t>cancers.</w:t>
      </w:r>
      <w:r w:rsidR="00001BED" w:rsidRPr="00F1297A">
        <w:rPr>
          <w:rFonts w:ascii="Arial" w:eastAsia="Times New Roman" w:hAnsi="Arial" w:cs="Arial"/>
          <w:color w:val="000000"/>
        </w:rPr>
        <w:t xml:space="preserve"> Also, favorable PBD inhibitors </w:t>
      </w:r>
      <w:r w:rsidR="00B6794B" w:rsidRPr="00F1297A">
        <w:rPr>
          <w:rFonts w:ascii="Arial" w:eastAsia="Times New Roman" w:hAnsi="Arial" w:cs="Arial"/>
          <w:color w:val="000000"/>
        </w:rPr>
        <w:t>c</w:t>
      </w:r>
      <w:r w:rsidR="00001BED" w:rsidRPr="00F1297A">
        <w:rPr>
          <w:rFonts w:ascii="Arial" w:eastAsia="Times New Roman" w:hAnsi="Arial" w:cs="Arial"/>
          <w:color w:val="000000"/>
        </w:rPr>
        <w:t>ould offer c</w:t>
      </w:r>
      <w:r w:rsidR="009D6047" w:rsidRPr="00F1297A">
        <w:rPr>
          <w:rFonts w:ascii="Arial" w:eastAsia="Times New Roman" w:hAnsi="Arial" w:cs="Arial"/>
          <w:color w:val="000000"/>
        </w:rPr>
        <w:t xml:space="preserve">ombination </w:t>
      </w:r>
      <w:r w:rsidR="00001BED" w:rsidRPr="00F1297A">
        <w:rPr>
          <w:rFonts w:ascii="Arial" w:eastAsia="Times New Roman" w:hAnsi="Arial" w:cs="Arial"/>
          <w:color w:val="000000"/>
        </w:rPr>
        <w:t>t</w:t>
      </w:r>
      <w:r w:rsidR="009D6047" w:rsidRPr="00F1297A">
        <w:rPr>
          <w:rFonts w:ascii="Arial" w:eastAsia="Times New Roman" w:hAnsi="Arial" w:cs="Arial"/>
          <w:color w:val="000000"/>
        </w:rPr>
        <w:t xml:space="preserve">herapy </w:t>
      </w:r>
      <w:r w:rsidR="00001BED" w:rsidRPr="00F1297A">
        <w:rPr>
          <w:rFonts w:ascii="Arial" w:eastAsia="Times New Roman" w:hAnsi="Arial" w:cs="Arial"/>
          <w:color w:val="000000"/>
        </w:rPr>
        <w:t>o</w:t>
      </w:r>
      <w:r w:rsidR="009D6047" w:rsidRPr="00F1297A">
        <w:rPr>
          <w:rFonts w:ascii="Arial" w:eastAsia="Times New Roman" w:hAnsi="Arial" w:cs="Arial"/>
          <w:color w:val="000000"/>
        </w:rPr>
        <w:t>pportunities</w:t>
      </w:r>
      <w:r w:rsidR="00001BED" w:rsidRPr="00F1297A">
        <w:rPr>
          <w:rFonts w:ascii="Arial" w:eastAsia="Times New Roman" w:hAnsi="Arial" w:cs="Arial"/>
          <w:color w:val="000000"/>
        </w:rPr>
        <w:t xml:space="preserve"> </w:t>
      </w:r>
      <w:r w:rsidR="009D6047" w:rsidRPr="00F1297A">
        <w:rPr>
          <w:rFonts w:ascii="Arial" w:eastAsia="Times New Roman" w:hAnsi="Arial" w:cs="Arial"/>
          <w:color w:val="000000"/>
        </w:rPr>
        <w:t>with other targeted therapies or standard chemotherapies to create synergistic effects, potentially leading to improved efficacy and treatment outcomes.</w:t>
      </w:r>
      <w:r w:rsidR="00001BED" w:rsidRPr="00F1297A">
        <w:rPr>
          <w:rFonts w:ascii="Arial" w:eastAsia="Times New Roman" w:hAnsi="Arial" w:cs="Arial"/>
          <w:color w:val="000000"/>
        </w:rPr>
        <w:t xml:space="preserve"> Our study </w:t>
      </w:r>
      <w:r w:rsidR="00B54732" w:rsidRPr="00F1297A">
        <w:rPr>
          <w:rFonts w:ascii="Arial" w:eastAsia="Times New Roman" w:hAnsi="Arial" w:cs="Arial"/>
          <w:color w:val="000000"/>
        </w:rPr>
        <w:t>w</w:t>
      </w:r>
      <w:r w:rsidR="0020061E" w:rsidRPr="00F1297A">
        <w:rPr>
          <w:rFonts w:ascii="Arial" w:eastAsia="Times New Roman" w:hAnsi="Arial" w:cs="Arial"/>
          <w:color w:val="000000"/>
        </w:rPr>
        <w:t>ill</w:t>
      </w:r>
      <w:r w:rsidR="00B54732" w:rsidRPr="00F1297A">
        <w:rPr>
          <w:rFonts w:ascii="Arial" w:eastAsia="Times New Roman" w:hAnsi="Arial" w:cs="Arial"/>
          <w:color w:val="000000"/>
        </w:rPr>
        <w:t xml:space="preserve"> potentially </w:t>
      </w:r>
      <w:r w:rsidR="009F45F9" w:rsidRPr="00F1297A">
        <w:rPr>
          <w:rFonts w:ascii="Arial" w:eastAsia="Times New Roman" w:hAnsi="Arial" w:cs="Arial"/>
          <w:color w:val="000000"/>
        </w:rPr>
        <w:t>facilitate</w:t>
      </w:r>
      <w:r w:rsidR="00001BED" w:rsidRPr="00F1297A">
        <w:rPr>
          <w:rFonts w:ascii="Arial" w:eastAsia="Times New Roman" w:hAnsi="Arial" w:cs="Arial"/>
          <w:color w:val="000000"/>
        </w:rPr>
        <w:t xml:space="preserve"> a d</w:t>
      </w:r>
      <w:r w:rsidR="009D6047" w:rsidRPr="00F1297A">
        <w:rPr>
          <w:rFonts w:ascii="Arial" w:eastAsia="Times New Roman" w:hAnsi="Arial" w:cs="Arial"/>
          <w:color w:val="000000"/>
        </w:rPr>
        <w:t xml:space="preserve">eeper </w:t>
      </w:r>
      <w:r w:rsidR="00001BED" w:rsidRPr="00F1297A">
        <w:rPr>
          <w:rFonts w:ascii="Arial" w:eastAsia="Times New Roman" w:hAnsi="Arial" w:cs="Arial"/>
          <w:color w:val="000000"/>
        </w:rPr>
        <w:t xml:space="preserve">understanding of cell cycle regulation </w:t>
      </w:r>
      <w:r w:rsidR="00B54732" w:rsidRPr="00F1297A">
        <w:rPr>
          <w:rFonts w:ascii="Arial" w:eastAsia="Times New Roman" w:hAnsi="Arial" w:cs="Arial"/>
          <w:color w:val="000000"/>
        </w:rPr>
        <w:t xml:space="preserve">by </w:t>
      </w:r>
      <w:r w:rsidR="009D6047" w:rsidRPr="00F1297A">
        <w:rPr>
          <w:rFonts w:ascii="Arial" w:eastAsia="Times New Roman" w:hAnsi="Arial" w:cs="Arial"/>
          <w:color w:val="000000"/>
        </w:rPr>
        <w:t>provid</w:t>
      </w:r>
      <w:r w:rsidR="00B54732" w:rsidRPr="00F1297A">
        <w:rPr>
          <w:rFonts w:ascii="Arial" w:eastAsia="Times New Roman" w:hAnsi="Arial" w:cs="Arial"/>
          <w:color w:val="000000"/>
        </w:rPr>
        <w:t>ing</w:t>
      </w:r>
      <w:r w:rsidR="009D6047" w:rsidRPr="00F1297A">
        <w:rPr>
          <w:rFonts w:ascii="Arial" w:eastAsia="Times New Roman" w:hAnsi="Arial" w:cs="Arial"/>
          <w:color w:val="000000"/>
        </w:rPr>
        <w:t xml:space="preserve"> valuable insights into the role of PLK1 in cell cycle regulation, furthering our understanding of cancer development and progression.</w:t>
      </w:r>
    </w:p>
    <w:p w14:paraId="246FAD35" w14:textId="77777777" w:rsidR="00EC4A45" w:rsidRPr="00F1297A" w:rsidRDefault="008229D7" w:rsidP="000D6017">
      <w:pPr>
        <w:pStyle w:val="Heading1"/>
        <w:spacing w:before="0" w:line="360" w:lineRule="auto"/>
        <w:jc w:val="both"/>
        <w:rPr>
          <w:rFonts w:ascii="Arial" w:eastAsia="Times New Roman" w:hAnsi="Arial" w:cs="Arial"/>
          <w:sz w:val="22"/>
          <w:szCs w:val="22"/>
        </w:rPr>
      </w:pPr>
      <w:r w:rsidRPr="00F1297A">
        <w:rPr>
          <w:rFonts w:ascii="Arial" w:eastAsia="Times New Roman" w:hAnsi="Arial" w:cs="Arial"/>
          <w:sz w:val="22"/>
          <w:szCs w:val="22"/>
        </w:rPr>
        <w:t>Approach</w:t>
      </w:r>
    </w:p>
    <w:p w14:paraId="1C834469" w14:textId="2B4EEAEF" w:rsidR="00E65286" w:rsidRPr="00F1297A" w:rsidRDefault="00EC4A45" w:rsidP="000D6017">
      <w:pPr>
        <w:spacing w:after="240" w:line="240" w:lineRule="auto"/>
        <w:jc w:val="both"/>
        <w:rPr>
          <w:rFonts w:ascii="Arial" w:eastAsia="Times New Roman" w:hAnsi="Arial" w:cs="Arial"/>
          <w:color w:val="000000"/>
        </w:rPr>
      </w:pPr>
      <w:r w:rsidRPr="00F1297A">
        <w:rPr>
          <w:rFonts w:ascii="Arial" w:eastAsia="Times New Roman" w:hAnsi="Arial" w:cs="Arial"/>
          <w:color w:val="000000"/>
        </w:rPr>
        <w:t xml:space="preserve">The proposed study will be conducted in multiple steps. </w:t>
      </w:r>
      <w:r w:rsidR="00A521A7" w:rsidRPr="00F1297A">
        <w:rPr>
          <w:rFonts w:ascii="Arial" w:eastAsia="Times New Roman" w:hAnsi="Arial" w:cs="Arial"/>
          <w:color w:val="000000"/>
        </w:rPr>
        <w:t>The first step entails</w:t>
      </w:r>
      <w:r w:rsidRPr="00F1297A">
        <w:rPr>
          <w:rFonts w:ascii="Arial" w:eastAsia="Times New Roman" w:hAnsi="Arial" w:cs="Arial"/>
          <w:color w:val="000000"/>
        </w:rPr>
        <w:t xml:space="preserve"> </w:t>
      </w:r>
      <w:r w:rsidR="003A78EA" w:rsidRPr="00F1297A">
        <w:rPr>
          <w:rFonts w:ascii="Arial" w:eastAsia="Times New Roman" w:hAnsi="Arial" w:cs="Arial"/>
          <w:color w:val="000000"/>
        </w:rPr>
        <w:t xml:space="preserve">accurately </w:t>
      </w:r>
      <w:r w:rsidR="00A521A7" w:rsidRPr="00F1297A">
        <w:rPr>
          <w:rFonts w:ascii="Arial" w:eastAsia="Times New Roman" w:hAnsi="Arial" w:cs="Arial"/>
          <w:color w:val="000000"/>
        </w:rPr>
        <w:t xml:space="preserve">exploring </w:t>
      </w:r>
      <w:r w:rsidRPr="00F1297A">
        <w:rPr>
          <w:rFonts w:ascii="Arial" w:eastAsia="Times New Roman" w:hAnsi="Arial" w:cs="Arial"/>
          <w:color w:val="000000"/>
        </w:rPr>
        <w:t xml:space="preserve">fundamental interactions </w:t>
      </w:r>
      <w:r w:rsidR="003A78EA" w:rsidRPr="00F1297A">
        <w:rPr>
          <w:rFonts w:ascii="Arial" w:eastAsia="Times New Roman" w:hAnsi="Arial" w:cs="Arial"/>
          <w:color w:val="000000"/>
        </w:rPr>
        <w:t xml:space="preserve">and binding affinity </w:t>
      </w:r>
      <w:r w:rsidRPr="00F1297A">
        <w:rPr>
          <w:rFonts w:ascii="Arial" w:eastAsia="Times New Roman" w:hAnsi="Arial" w:cs="Arial"/>
          <w:color w:val="000000"/>
        </w:rPr>
        <w:t xml:space="preserve">between </w:t>
      </w:r>
      <w:r w:rsidR="00160A85" w:rsidRPr="00F1297A">
        <w:rPr>
          <w:rFonts w:ascii="Arial" w:eastAsia="Times New Roman" w:hAnsi="Arial" w:cs="Arial"/>
          <w:color w:val="000000"/>
        </w:rPr>
        <w:t xml:space="preserve">selected </w:t>
      </w:r>
      <w:r w:rsidR="00E65286" w:rsidRPr="00F1297A">
        <w:rPr>
          <w:rFonts w:ascii="Arial" w:eastAsia="Times New Roman" w:hAnsi="Arial" w:cs="Arial"/>
          <w:color w:val="000000"/>
        </w:rPr>
        <w:t xml:space="preserve">previously studied and a novel set of </w:t>
      </w:r>
      <w:r w:rsidRPr="00F1297A">
        <w:rPr>
          <w:rFonts w:ascii="Arial" w:eastAsia="Times New Roman" w:hAnsi="Arial" w:cs="Arial"/>
          <w:color w:val="000000"/>
        </w:rPr>
        <w:t xml:space="preserve">small molecules </w:t>
      </w:r>
      <w:r w:rsidR="00160A85" w:rsidRPr="00F1297A">
        <w:rPr>
          <w:rFonts w:ascii="Arial" w:eastAsia="Times New Roman" w:hAnsi="Arial" w:cs="Arial"/>
          <w:color w:val="000000"/>
        </w:rPr>
        <w:t xml:space="preserve">and </w:t>
      </w:r>
      <w:r w:rsidRPr="00F1297A">
        <w:rPr>
          <w:rFonts w:ascii="Arial" w:eastAsia="Times New Roman" w:hAnsi="Arial" w:cs="Arial"/>
          <w:color w:val="000000"/>
        </w:rPr>
        <w:t xml:space="preserve">the PLK1-PBD through </w:t>
      </w:r>
      <w:r w:rsidR="00A521A7" w:rsidRPr="00F1297A">
        <w:rPr>
          <w:rFonts w:ascii="Arial" w:eastAsia="Times New Roman" w:hAnsi="Arial" w:cs="Arial"/>
          <w:color w:val="000000"/>
        </w:rPr>
        <w:t>MetaD</w:t>
      </w:r>
      <w:r w:rsidR="00E65286" w:rsidRPr="00F1297A">
        <w:rPr>
          <w:rFonts w:ascii="Arial" w:eastAsia="Times New Roman" w:hAnsi="Arial" w:cs="Arial"/>
          <w:color w:val="000000"/>
        </w:rPr>
        <w:t xml:space="preserve"> and adaptive steered MD</w:t>
      </w:r>
      <w:r w:rsidRPr="00F1297A">
        <w:rPr>
          <w:rFonts w:ascii="Arial" w:eastAsia="Times New Roman" w:hAnsi="Arial" w:cs="Arial"/>
          <w:color w:val="000000"/>
        </w:rPr>
        <w:t xml:space="preserve"> simulations.</w:t>
      </w:r>
      <w:r w:rsidR="00E65286" w:rsidRPr="00F1297A">
        <w:rPr>
          <w:rFonts w:ascii="Arial" w:eastAsia="Times New Roman" w:hAnsi="Arial" w:cs="Arial"/>
          <w:color w:val="000000"/>
        </w:rPr>
        <w:t xml:space="preserve"> Secondly, </w:t>
      </w:r>
      <w:r w:rsidR="0020061E" w:rsidRPr="00F1297A">
        <w:rPr>
          <w:rFonts w:ascii="Arial" w:eastAsia="Times New Roman" w:hAnsi="Arial" w:cs="Arial"/>
          <w:color w:val="000000"/>
        </w:rPr>
        <w:t>FP</w:t>
      </w:r>
      <w:r w:rsidR="00E65286" w:rsidRPr="00F1297A">
        <w:rPr>
          <w:rFonts w:ascii="Arial" w:eastAsia="Times New Roman" w:hAnsi="Arial" w:cs="Arial"/>
          <w:color w:val="000000"/>
        </w:rPr>
        <w:t xml:space="preserve"> experiments will be conducted for </w:t>
      </w:r>
      <w:r w:rsidR="0020061E" w:rsidRPr="00F1297A">
        <w:rPr>
          <w:rFonts w:ascii="Arial" w:eastAsia="Times New Roman" w:hAnsi="Arial" w:cs="Arial"/>
          <w:color w:val="000000"/>
        </w:rPr>
        <w:t xml:space="preserve">the novel set of </w:t>
      </w:r>
      <w:r w:rsidR="00E65286" w:rsidRPr="00F1297A">
        <w:rPr>
          <w:rFonts w:ascii="Arial" w:eastAsia="Times New Roman" w:hAnsi="Arial" w:cs="Arial"/>
          <w:color w:val="000000"/>
        </w:rPr>
        <w:t>compounds. Third, we will perform virtual screening</w:t>
      </w:r>
      <w:r w:rsidR="00AC6103" w:rsidRPr="00F1297A">
        <w:rPr>
          <w:rFonts w:ascii="Arial" w:eastAsia="Times New Roman" w:hAnsi="Arial" w:cs="Arial"/>
          <w:color w:val="000000"/>
        </w:rPr>
        <w:t xml:space="preserve"> docking </w:t>
      </w:r>
      <w:r w:rsidR="00E65286" w:rsidRPr="00F1297A">
        <w:rPr>
          <w:rFonts w:ascii="Arial" w:eastAsia="Times New Roman" w:hAnsi="Arial" w:cs="Arial"/>
          <w:color w:val="000000"/>
        </w:rPr>
        <w:t xml:space="preserve">and druggability screening to discover natural products with </w:t>
      </w:r>
      <w:r w:rsidR="00AC6103" w:rsidRPr="00F1297A">
        <w:rPr>
          <w:rFonts w:ascii="Arial" w:eastAsia="Times New Roman" w:hAnsi="Arial" w:cs="Arial"/>
          <w:color w:val="000000"/>
        </w:rPr>
        <w:t xml:space="preserve">potential </w:t>
      </w:r>
      <w:r w:rsidR="00E65286" w:rsidRPr="00F1297A">
        <w:rPr>
          <w:rFonts w:ascii="Arial" w:eastAsia="Times New Roman" w:hAnsi="Arial" w:cs="Arial"/>
          <w:color w:val="000000"/>
        </w:rPr>
        <w:t>PLK1-PBD</w:t>
      </w:r>
      <w:r w:rsidR="00AC6103" w:rsidRPr="00F1297A">
        <w:rPr>
          <w:rFonts w:ascii="Arial" w:eastAsia="Times New Roman" w:hAnsi="Arial" w:cs="Arial"/>
          <w:color w:val="000000"/>
        </w:rPr>
        <w:t xml:space="preserve"> inhibition</w:t>
      </w:r>
      <w:r w:rsidR="00E65286" w:rsidRPr="00F1297A">
        <w:rPr>
          <w:rFonts w:ascii="Arial" w:eastAsia="Times New Roman" w:hAnsi="Arial" w:cs="Arial"/>
          <w:color w:val="000000"/>
        </w:rPr>
        <w:t>.</w:t>
      </w:r>
    </w:p>
    <w:p w14:paraId="611DCA2B" w14:textId="30EC1C69" w:rsidR="002323A8" w:rsidRPr="00F1297A" w:rsidRDefault="00EC4A45" w:rsidP="00AE1C50">
      <w:pPr>
        <w:spacing w:after="120" w:line="240" w:lineRule="auto"/>
        <w:jc w:val="both"/>
        <w:rPr>
          <w:rStyle w:val="Strong"/>
          <w:rFonts w:ascii="Arial" w:hAnsi="Arial" w:cs="Arial"/>
          <w:b w:val="0"/>
          <w:bCs w:val="0"/>
        </w:rPr>
      </w:pPr>
      <w:r w:rsidRPr="00F1297A">
        <w:rPr>
          <w:rStyle w:val="Strong"/>
          <w:rFonts w:ascii="Arial" w:hAnsi="Arial" w:cs="Arial"/>
          <w:i/>
          <w:iCs/>
        </w:rPr>
        <w:t>Specific Aim 1</w:t>
      </w:r>
      <w:r w:rsidRPr="00F1297A">
        <w:rPr>
          <w:rStyle w:val="Strong"/>
          <w:rFonts w:ascii="Arial" w:hAnsi="Arial" w:cs="Arial"/>
        </w:rPr>
        <w:t xml:space="preserve">: </w:t>
      </w:r>
      <w:r w:rsidR="00325151" w:rsidRPr="00F1297A">
        <w:rPr>
          <w:rStyle w:val="Strong"/>
          <w:rFonts w:ascii="Arial" w:hAnsi="Arial" w:cs="Arial"/>
          <w:b w:val="0"/>
          <w:bCs w:val="0"/>
        </w:rPr>
        <w:t>Following our pioneering</w:t>
      </w:r>
      <w:r w:rsidR="0020061E" w:rsidRPr="00F1297A">
        <w:rPr>
          <w:rStyle w:val="Strong"/>
          <w:rFonts w:ascii="Arial" w:hAnsi="Arial" w:cs="Arial"/>
          <w:b w:val="0"/>
          <w:bCs w:val="0"/>
        </w:rPr>
        <w:t xml:space="preserve"> classical</w:t>
      </w:r>
      <w:r w:rsidR="00325151" w:rsidRPr="00F1297A">
        <w:rPr>
          <w:rStyle w:val="Strong"/>
          <w:rFonts w:ascii="Arial" w:hAnsi="Arial" w:cs="Arial"/>
          <w:b w:val="0"/>
          <w:bCs w:val="0"/>
        </w:rPr>
        <w:t xml:space="preserve"> MD</w:t>
      </w:r>
      <w:r w:rsidR="0020061E" w:rsidRPr="00F1297A">
        <w:rPr>
          <w:rStyle w:val="Strong"/>
          <w:rFonts w:ascii="Arial" w:hAnsi="Arial" w:cs="Arial"/>
          <w:b w:val="0"/>
          <w:bCs w:val="0"/>
        </w:rPr>
        <w:t xml:space="preserve"> (cMD)</w:t>
      </w:r>
      <w:r w:rsidR="00325151" w:rsidRPr="00F1297A">
        <w:rPr>
          <w:rStyle w:val="Strong"/>
          <w:rFonts w:ascii="Arial" w:hAnsi="Arial" w:cs="Arial"/>
          <w:b w:val="0"/>
          <w:bCs w:val="0"/>
        </w:rPr>
        <w:t xml:space="preserve"> study, we aim to </w:t>
      </w:r>
      <w:r w:rsidR="00EB4D4A" w:rsidRPr="00F1297A">
        <w:rPr>
          <w:rStyle w:val="Strong"/>
          <w:rFonts w:ascii="Arial" w:hAnsi="Arial" w:cs="Arial"/>
          <w:b w:val="0"/>
          <w:bCs w:val="0"/>
        </w:rPr>
        <w:t xml:space="preserve">accurately calculate binding energy between the polo-box domain (PBD) of polo-like kinase 1 (PLK1) and nonpeptide small molecules </w:t>
      </w:r>
      <w:r w:rsidR="000D6017" w:rsidRPr="00F1297A">
        <w:rPr>
          <w:rStyle w:val="Strong"/>
          <w:rFonts w:ascii="Arial" w:hAnsi="Arial" w:cs="Arial"/>
          <w:b w:val="0"/>
          <w:bCs w:val="0"/>
        </w:rPr>
        <w:t>and</w:t>
      </w:r>
      <w:r w:rsidR="00EB4D4A" w:rsidRPr="00F1297A">
        <w:rPr>
          <w:rStyle w:val="Strong"/>
          <w:rFonts w:ascii="Arial" w:hAnsi="Arial" w:cs="Arial"/>
          <w:b w:val="0"/>
          <w:bCs w:val="0"/>
        </w:rPr>
        <w:t xml:space="preserve"> </w:t>
      </w:r>
      <w:r w:rsidR="00325151" w:rsidRPr="00F1297A">
        <w:rPr>
          <w:rStyle w:val="Strong"/>
          <w:rFonts w:ascii="Arial" w:hAnsi="Arial" w:cs="Arial"/>
          <w:b w:val="0"/>
          <w:bCs w:val="0"/>
        </w:rPr>
        <w:t xml:space="preserve">decipher </w:t>
      </w:r>
      <w:r w:rsidR="002323A8" w:rsidRPr="00F1297A">
        <w:rPr>
          <w:rStyle w:val="Strong"/>
          <w:rFonts w:ascii="Arial" w:hAnsi="Arial" w:cs="Arial"/>
          <w:b w:val="0"/>
          <w:bCs w:val="0"/>
        </w:rPr>
        <w:t>the</w:t>
      </w:r>
      <w:r w:rsidR="00EB4D4A" w:rsidRPr="00F1297A">
        <w:rPr>
          <w:rStyle w:val="Strong"/>
          <w:rFonts w:ascii="Arial" w:hAnsi="Arial" w:cs="Arial"/>
          <w:b w:val="0"/>
          <w:bCs w:val="0"/>
        </w:rPr>
        <w:t>ir</w:t>
      </w:r>
      <w:r w:rsidR="002323A8" w:rsidRPr="00F1297A">
        <w:rPr>
          <w:rStyle w:val="Strong"/>
          <w:rFonts w:ascii="Arial" w:hAnsi="Arial" w:cs="Arial"/>
          <w:b w:val="0"/>
          <w:bCs w:val="0"/>
        </w:rPr>
        <w:t xml:space="preserve"> fundamental interactions using </w:t>
      </w:r>
      <w:r w:rsidR="00F1297A" w:rsidRPr="00F1297A">
        <w:rPr>
          <w:rStyle w:val="Strong"/>
          <w:rFonts w:ascii="Arial" w:hAnsi="Arial" w:cs="Arial"/>
          <w:b w:val="0"/>
          <w:bCs w:val="0"/>
        </w:rPr>
        <w:t>M</w:t>
      </w:r>
      <w:r w:rsidR="002323A8" w:rsidRPr="00F1297A">
        <w:rPr>
          <w:rStyle w:val="Strong"/>
          <w:rFonts w:ascii="Arial" w:hAnsi="Arial" w:cs="Arial"/>
          <w:b w:val="0"/>
          <w:bCs w:val="0"/>
        </w:rPr>
        <w:t>eta</w:t>
      </w:r>
      <w:r w:rsidR="0020061E" w:rsidRPr="00F1297A">
        <w:rPr>
          <w:rStyle w:val="Strong"/>
          <w:rFonts w:ascii="Arial" w:hAnsi="Arial" w:cs="Arial"/>
          <w:b w:val="0"/>
          <w:bCs w:val="0"/>
        </w:rPr>
        <w:t>D</w:t>
      </w:r>
      <w:r w:rsidR="002323A8" w:rsidRPr="00F1297A">
        <w:rPr>
          <w:rStyle w:val="Strong"/>
          <w:rFonts w:ascii="Arial" w:hAnsi="Arial" w:cs="Arial"/>
          <w:b w:val="0"/>
          <w:bCs w:val="0"/>
        </w:rPr>
        <w:t xml:space="preserve"> </w:t>
      </w:r>
      <w:r w:rsidR="00A05B19" w:rsidRPr="00F1297A">
        <w:rPr>
          <w:rStyle w:val="Strong"/>
          <w:rFonts w:ascii="Arial" w:hAnsi="Arial" w:cs="Arial"/>
          <w:b w:val="0"/>
          <w:bCs w:val="0"/>
        </w:rPr>
        <w:t xml:space="preserve">and adaptive steered MD </w:t>
      </w:r>
      <w:r w:rsidR="002323A8" w:rsidRPr="00F1297A">
        <w:rPr>
          <w:rStyle w:val="Strong"/>
          <w:rFonts w:ascii="Arial" w:hAnsi="Arial" w:cs="Arial"/>
          <w:b w:val="0"/>
          <w:bCs w:val="0"/>
        </w:rPr>
        <w:t>simulations.</w:t>
      </w:r>
      <w:r w:rsidR="00325151" w:rsidRPr="00F1297A">
        <w:rPr>
          <w:rStyle w:val="Strong"/>
          <w:rFonts w:ascii="Arial" w:hAnsi="Arial" w:cs="Arial"/>
          <w:b w:val="0"/>
          <w:bCs w:val="0"/>
        </w:rPr>
        <w:t xml:space="preserve"> This will be </w:t>
      </w:r>
      <w:r w:rsidR="000D6017" w:rsidRPr="00F1297A">
        <w:rPr>
          <w:rStyle w:val="Strong"/>
          <w:rFonts w:ascii="Arial" w:hAnsi="Arial" w:cs="Arial"/>
          <w:b w:val="0"/>
          <w:bCs w:val="0"/>
        </w:rPr>
        <w:t xml:space="preserve">the </w:t>
      </w:r>
      <w:r w:rsidR="00325151" w:rsidRPr="00F1297A">
        <w:rPr>
          <w:rStyle w:val="Strong"/>
          <w:rFonts w:ascii="Arial" w:hAnsi="Arial" w:cs="Arial"/>
          <w:b w:val="0"/>
          <w:bCs w:val="0"/>
        </w:rPr>
        <w:t xml:space="preserve">first study to employ </w:t>
      </w:r>
      <w:r w:rsidR="00AC6103" w:rsidRPr="00F1297A">
        <w:rPr>
          <w:rStyle w:val="Strong"/>
          <w:rFonts w:ascii="Arial" w:hAnsi="Arial" w:cs="Arial"/>
          <w:b w:val="0"/>
          <w:bCs w:val="0"/>
        </w:rPr>
        <w:t>an</w:t>
      </w:r>
      <w:r w:rsidR="00325151" w:rsidRPr="00F1297A">
        <w:rPr>
          <w:rStyle w:val="Strong"/>
          <w:rFonts w:ascii="Arial" w:hAnsi="Arial" w:cs="Arial"/>
          <w:b w:val="0"/>
          <w:bCs w:val="0"/>
        </w:rPr>
        <w:t xml:space="preserve"> advanced sampling MD</w:t>
      </w:r>
      <w:r w:rsidR="0020061E" w:rsidRPr="00F1297A">
        <w:rPr>
          <w:rStyle w:val="Strong"/>
          <w:rFonts w:ascii="Arial" w:hAnsi="Arial" w:cs="Arial"/>
          <w:b w:val="0"/>
          <w:bCs w:val="0"/>
        </w:rPr>
        <w:t xml:space="preserve">, particularly </w:t>
      </w:r>
      <w:r w:rsidR="00F1297A" w:rsidRPr="00F1297A">
        <w:rPr>
          <w:rStyle w:val="Strong"/>
          <w:rFonts w:ascii="Arial" w:hAnsi="Arial" w:cs="Arial"/>
          <w:b w:val="0"/>
          <w:bCs w:val="0"/>
        </w:rPr>
        <w:t>M</w:t>
      </w:r>
      <w:r w:rsidR="0020061E" w:rsidRPr="00F1297A">
        <w:rPr>
          <w:rStyle w:val="Strong"/>
          <w:rFonts w:ascii="Arial" w:hAnsi="Arial" w:cs="Arial"/>
          <w:b w:val="0"/>
          <w:bCs w:val="0"/>
        </w:rPr>
        <w:t>etaD</w:t>
      </w:r>
      <w:r w:rsidR="00325151" w:rsidRPr="00F1297A">
        <w:rPr>
          <w:rStyle w:val="Strong"/>
          <w:rFonts w:ascii="Arial" w:hAnsi="Arial" w:cs="Arial"/>
          <w:b w:val="0"/>
          <w:bCs w:val="0"/>
        </w:rPr>
        <w:t xml:space="preserve"> to PLK1-PBD protein-ligand systems. </w:t>
      </w:r>
    </w:p>
    <w:p w14:paraId="3D25D7C4" w14:textId="216E77D1" w:rsidR="002662B9" w:rsidRPr="00F1297A" w:rsidRDefault="00A05B19" w:rsidP="000D6017">
      <w:pPr>
        <w:jc w:val="both"/>
        <w:rPr>
          <w:rFonts w:ascii="Arial" w:hAnsi="Arial" w:cs="Arial"/>
        </w:rPr>
      </w:pPr>
      <w:r w:rsidRPr="00F1297A">
        <w:rPr>
          <w:rFonts w:ascii="Arial" w:hAnsi="Arial" w:cs="Arial"/>
          <w:b/>
          <w:bCs/>
        </w:rPr>
        <w:t>Insights</w:t>
      </w:r>
      <w:r w:rsidR="002662B9" w:rsidRPr="00F1297A">
        <w:rPr>
          <w:rFonts w:ascii="Arial" w:hAnsi="Arial" w:cs="Arial"/>
          <w:b/>
          <w:bCs/>
        </w:rPr>
        <w:t xml:space="preserve"> </w:t>
      </w:r>
      <w:r w:rsidR="000D6017" w:rsidRPr="00F1297A">
        <w:rPr>
          <w:rFonts w:ascii="Arial" w:hAnsi="Arial" w:cs="Arial"/>
          <w:b/>
          <w:bCs/>
        </w:rPr>
        <w:t xml:space="preserve">From Our </w:t>
      </w:r>
      <w:r w:rsidR="002662B9" w:rsidRPr="00F1297A">
        <w:rPr>
          <w:rFonts w:ascii="Arial" w:hAnsi="Arial" w:cs="Arial"/>
          <w:b/>
          <w:bCs/>
        </w:rPr>
        <w:t xml:space="preserve">Recent </w:t>
      </w:r>
      <w:r w:rsidR="0020061E" w:rsidRPr="00F1297A">
        <w:rPr>
          <w:rFonts w:ascii="Arial" w:hAnsi="Arial" w:cs="Arial"/>
          <w:b/>
          <w:bCs/>
        </w:rPr>
        <w:t>c</w:t>
      </w:r>
      <w:r w:rsidR="000D6017" w:rsidRPr="00F1297A">
        <w:rPr>
          <w:rFonts w:ascii="Arial" w:hAnsi="Arial" w:cs="Arial"/>
          <w:b/>
          <w:bCs/>
        </w:rPr>
        <w:t xml:space="preserve">MD and Adaptive Steered </w:t>
      </w:r>
      <w:r w:rsidR="007B050F" w:rsidRPr="00F1297A">
        <w:rPr>
          <w:rFonts w:ascii="Arial" w:hAnsi="Arial" w:cs="Arial"/>
          <w:b/>
          <w:bCs/>
        </w:rPr>
        <w:t xml:space="preserve">MD </w:t>
      </w:r>
      <w:r w:rsidR="00A33898" w:rsidRPr="00F1297A">
        <w:rPr>
          <w:rFonts w:ascii="Arial" w:hAnsi="Arial" w:cs="Arial"/>
          <w:b/>
          <w:bCs/>
        </w:rPr>
        <w:t>Study</w:t>
      </w:r>
      <w:r w:rsidR="000D6017" w:rsidRPr="00F1297A">
        <w:rPr>
          <w:rFonts w:ascii="Arial" w:hAnsi="Arial" w:cs="Arial"/>
          <w:b/>
          <w:bCs/>
        </w:rPr>
        <w:fldChar w:fldCharType="begin"/>
      </w:r>
      <w:r w:rsidR="00B806DA" w:rsidRPr="00F1297A">
        <w:rPr>
          <w:rFonts w:ascii="Arial" w:hAnsi="Arial" w:cs="Arial"/>
          <w:b/>
          <w:bCs/>
        </w:rPr>
        <w:instrText xml:space="preserve"> ADDIN ZOTERO_ITEM CSL_CITATION {"citationID":"gZR3QSCY","properties":{"formattedCitation":"\\super 33\\nosupersub{}","plainCitation":"33","noteIndex":0},"citationItems":[{"id":1332,"uris":["http://zotero.org/groups/2656856/items/AZMW9X3X"],"itemData":{"id":1332,"type":"article-journal","container-title":"Biochemistry","title":"Exploration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0D6017" w:rsidRPr="00F1297A">
        <w:rPr>
          <w:rFonts w:ascii="Arial" w:hAnsi="Arial" w:cs="Arial"/>
          <w:b/>
          <w:bCs/>
        </w:rPr>
        <w:fldChar w:fldCharType="separate"/>
      </w:r>
      <w:r w:rsidR="00B806DA" w:rsidRPr="00F1297A">
        <w:rPr>
          <w:rFonts w:ascii="Arial" w:hAnsi="Arial" w:cs="Arial"/>
          <w:vertAlign w:val="superscript"/>
        </w:rPr>
        <w:t>33</w:t>
      </w:r>
      <w:r w:rsidR="000D6017" w:rsidRPr="00F1297A">
        <w:rPr>
          <w:rFonts w:ascii="Arial" w:hAnsi="Arial" w:cs="Arial"/>
          <w:b/>
          <w:bCs/>
        </w:rPr>
        <w:fldChar w:fldCharType="end"/>
      </w:r>
      <w:r w:rsidR="0020061E" w:rsidRPr="00F1297A">
        <w:rPr>
          <w:rFonts w:ascii="Arial" w:hAnsi="Arial" w:cs="Arial"/>
          <w:b/>
          <w:bCs/>
        </w:rPr>
        <w:t xml:space="preserve">. </w:t>
      </w:r>
      <w:r w:rsidRPr="00F1297A">
        <w:rPr>
          <w:rFonts w:ascii="Arial" w:hAnsi="Arial" w:cs="Arial"/>
        </w:rPr>
        <w:t xml:space="preserve">With the resources provided by </w:t>
      </w:r>
      <w:r w:rsidR="00F1297A" w:rsidRPr="00F1297A">
        <w:rPr>
          <w:rFonts w:ascii="Arial" w:hAnsi="Arial" w:cs="Arial"/>
        </w:rPr>
        <w:t xml:space="preserve">a </w:t>
      </w:r>
      <w:r w:rsidRPr="00F1297A">
        <w:rPr>
          <w:rFonts w:ascii="Arial" w:hAnsi="Arial" w:cs="Arial"/>
        </w:rPr>
        <w:t>previous NIH AREA grant (</w:t>
      </w:r>
      <w:r w:rsidR="000D6017" w:rsidRPr="00F1297A">
        <w:rPr>
          <w:rFonts w:ascii="Arial" w:hAnsi="Arial" w:cs="Arial"/>
          <w:bCs/>
        </w:rPr>
        <w:t>1R15GM148942-01</w:t>
      </w:r>
      <w:r w:rsidRPr="00F1297A">
        <w:rPr>
          <w:rFonts w:ascii="Arial" w:hAnsi="Arial" w:cs="Arial"/>
        </w:rPr>
        <w:t>) and NSF ACCESS (</w:t>
      </w:r>
      <w:r w:rsidR="000D6017" w:rsidRPr="00F1297A">
        <w:rPr>
          <w:rFonts w:ascii="Arial" w:hAnsi="Arial" w:cs="Arial"/>
          <w:bCs/>
        </w:rPr>
        <w:t>SEE230008 and BIO230137</w:t>
      </w:r>
      <w:r w:rsidRPr="00F1297A">
        <w:rPr>
          <w:rFonts w:ascii="Arial" w:hAnsi="Arial" w:cs="Arial"/>
        </w:rPr>
        <w:t>)</w:t>
      </w:r>
      <w:r w:rsidR="002662B9" w:rsidRPr="00F1297A">
        <w:rPr>
          <w:rFonts w:ascii="Arial" w:hAnsi="Arial" w:cs="Arial"/>
        </w:rPr>
        <w:t xml:space="preserve">, </w:t>
      </w:r>
      <w:r w:rsidR="002662B9" w:rsidRPr="00F1297A">
        <w:rPr>
          <w:rFonts w:ascii="Arial" w:hAnsi="Arial" w:cs="Arial"/>
          <w:bCs/>
        </w:rPr>
        <w:t>we have system</w:t>
      </w:r>
      <w:r w:rsidR="00593AE8" w:rsidRPr="00F1297A">
        <w:rPr>
          <w:rFonts w:ascii="Arial" w:hAnsi="Arial" w:cs="Arial"/>
          <w:bCs/>
        </w:rPr>
        <w:t>atic</w:t>
      </w:r>
      <w:r w:rsidR="002662B9" w:rsidRPr="00F1297A">
        <w:rPr>
          <w:rFonts w:ascii="Arial" w:hAnsi="Arial" w:cs="Arial"/>
          <w:bCs/>
        </w:rPr>
        <w:t xml:space="preserve">ally investigated the binding of eight </w:t>
      </w:r>
      <w:r w:rsidR="00593AE8" w:rsidRPr="00F1297A">
        <w:rPr>
          <w:rFonts w:ascii="Arial" w:hAnsi="Arial" w:cs="Arial"/>
          <w:bCs/>
        </w:rPr>
        <w:t xml:space="preserve">experimentally </w:t>
      </w:r>
      <w:r w:rsidR="002662B9" w:rsidRPr="00F1297A">
        <w:rPr>
          <w:rFonts w:ascii="Arial" w:hAnsi="Arial" w:cs="Arial"/>
          <w:bCs/>
        </w:rPr>
        <w:t>studied small molecules and a phospho-peptide to PBD at the atomic</w:t>
      </w:r>
      <w:r w:rsidR="00593AE8" w:rsidRPr="00F1297A">
        <w:rPr>
          <w:rFonts w:ascii="Arial" w:hAnsi="Arial" w:cs="Arial"/>
          <w:bCs/>
        </w:rPr>
        <w:t xml:space="preserve"> </w:t>
      </w:r>
      <w:r w:rsidR="00325151" w:rsidRPr="00F1297A">
        <w:rPr>
          <w:rFonts w:ascii="Arial" w:hAnsi="Arial" w:cs="Arial"/>
          <w:bCs/>
        </w:rPr>
        <w:t xml:space="preserve">level </w:t>
      </w:r>
      <w:r w:rsidR="00593AE8" w:rsidRPr="00F1297A">
        <w:rPr>
          <w:rFonts w:ascii="Arial" w:hAnsi="Arial" w:cs="Arial"/>
          <w:bCs/>
        </w:rPr>
        <w:t xml:space="preserve">through extensive </w:t>
      </w:r>
      <w:r w:rsidR="00325151" w:rsidRPr="00F1297A">
        <w:rPr>
          <w:rFonts w:ascii="Arial" w:hAnsi="Arial" w:cs="Arial"/>
          <w:bCs/>
        </w:rPr>
        <w:t>c</w:t>
      </w:r>
      <w:r w:rsidR="00593AE8" w:rsidRPr="00F1297A">
        <w:rPr>
          <w:rFonts w:ascii="Arial" w:hAnsi="Arial" w:cs="Arial"/>
          <w:bCs/>
        </w:rPr>
        <w:t>MD simulations</w:t>
      </w:r>
      <w:r w:rsidR="00325151" w:rsidRPr="00F1297A">
        <w:rPr>
          <w:rFonts w:ascii="Arial" w:hAnsi="Arial" w:cs="Arial"/>
          <w:bCs/>
        </w:rPr>
        <w:t xml:space="preserve"> followed by MMPBSA analysis</w:t>
      </w:r>
      <w:r w:rsidR="00593AE8" w:rsidRPr="00F1297A">
        <w:rPr>
          <w:rFonts w:ascii="Arial" w:hAnsi="Arial" w:cs="Arial"/>
          <w:bCs/>
        </w:rPr>
        <w:t xml:space="preserve">. In addition, </w:t>
      </w:r>
      <w:r w:rsidR="002662B9" w:rsidRPr="00F1297A">
        <w:rPr>
          <w:rFonts w:ascii="Arial" w:hAnsi="Arial" w:cs="Arial"/>
          <w:bCs/>
        </w:rPr>
        <w:t xml:space="preserve">the unbinding of phospho-peptide </w:t>
      </w:r>
      <w:r w:rsidR="00593AE8" w:rsidRPr="00F1297A">
        <w:rPr>
          <w:rFonts w:ascii="Arial" w:hAnsi="Arial" w:cs="Arial"/>
          <w:bCs/>
        </w:rPr>
        <w:t>and two other molecules w</w:t>
      </w:r>
      <w:r w:rsidR="00C47752" w:rsidRPr="00F1297A">
        <w:rPr>
          <w:rFonts w:ascii="Arial" w:hAnsi="Arial" w:cs="Arial"/>
          <w:bCs/>
        </w:rPr>
        <w:t>as</w:t>
      </w:r>
      <w:r w:rsidR="00593AE8" w:rsidRPr="00F1297A">
        <w:rPr>
          <w:rFonts w:ascii="Arial" w:hAnsi="Arial" w:cs="Arial"/>
          <w:bCs/>
        </w:rPr>
        <w:t xml:space="preserve"> studied </w:t>
      </w:r>
      <w:r w:rsidR="002662B9" w:rsidRPr="00F1297A">
        <w:rPr>
          <w:rFonts w:ascii="Arial" w:hAnsi="Arial" w:cs="Arial"/>
          <w:bCs/>
        </w:rPr>
        <w:t xml:space="preserve">through adaptive steered MD simulations. </w:t>
      </w:r>
      <w:r w:rsidR="00B50761" w:rsidRPr="00F1297A">
        <w:rPr>
          <w:rFonts w:ascii="Arial" w:hAnsi="Arial" w:cs="Arial"/>
          <w:bCs/>
        </w:rPr>
        <w:t>The molecules studied are</w:t>
      </w:r>
      <w:r w:rsidR="000D6017" w:rsidRPr="00F1297A">
        <w:rPr>
          <w:rFonts w:ascii="Arial" w:hAnsi="Arial" w:cs="Arial"/>
          <w:bCs/>
        </w:rPr>
        <w:t xml:space="preserve"> </w:t>
      </w:r>
      <w:r w:rsidR="00B1141F" w:rsidRPr="00F1297A">
        <w:rPr>
          <w:rFonts w:ascii="Arial" w:hAnsi="Arial" w:cs="Arial"/>
          <w:bCs/>
        </w:rPr>
        <w:t>Thymoquinone (</w:t>
      </w:r>
      <w:r w:rsidR="000D6017" w:rsidRPr="00F1297A">
        <w:rPr>
          <w:rFonts w:ascii="Arial" w:hAnsi="Arial" w:cs="Arial"/>
          <w:bCs/>
        </w:rPr>
        <w:t>TQ</w:t>
      </w:r>
      <w:r w:rsidR="00B1141F" w:rsidRPr="00F1297A">
        <w:rPr>
          <w:rFonts w:ascii="Arial" w:hAnsi="Arial" w:cs="Arial"/>
          <w:bCs/>
        </w:rPr>
        <w:t>)</w:t>
      </w:r>
      <w:r w:rsidR="00B1141F" w:rsidRPr="00F1297A">
        <w:rPr>
          <w:rFonts w:ascii="Arial" w:hAnsi="Arial" w:cs="Arial"/>
          <w:bCs/>
        </w:rPr>
        <w:fldChar w:fldCharType="begin"/>
      </w:r>
      <w:r w:rsidR="00AD6DDD">
        <w:rPr>
          <w:rFonts w:ascii="Arial" w:hAnsi="Arial" w:cs="Arial"/>
          <w:bCs/>
        </w:rPr>
        <w:instrText xml:space="preserve"> ADDIN ZOTERO_ITEM CSL_CITATION {"citationID":"KhGoAnNd","properties":{"formattedCitation":"\\super 43\\nosupersub{}","plainCitation":"43","noteIndex":0},"citationItems":[{"id":966,"uris":["http://zotero.org/groups/2656856/items/P4JXFM6V",["http://zotero.org/groups/2656856/items/P4JXFM6V"]],"itemData":{"id":966,"type":"article-journal","container-title":"Chemistry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00B1141F" w:rsidRPr="00F1297A">
        <w:rPr>
          <w:rFonts w:ascii="Arial" w:hAnsi="Arial" w:cs="Arial"/>
          <w:bCs/>
        </w:rPr>
        <w:fldChar w:fldCharType="separate"/>
      </w:r>
      <w:r w:rsidR="00AD6DDD" w:rsidRPr="00AD6DDD">
        <w:rPr>
          <w:rFonts w:ascii="Arial" w:hAnsi="Arial" w:cs="Arial"/>
          <w:vertAlign w:val="superscript"/>
        </w:rPr>
        <w:t>43</w:t>
      </w:r>
      <w:r w:rsidR="00B1141F" w:rsidRPr="00F1297A">
        <w:rPr>
          <w:rFonts w:ascii="Arial" w:hAnsi="Arial" w:cs="Arial"/>
          <w:bCs/>
        </w:rPr>
        <w:fldChar w:fldCharType="end"/>
      </w:r>
      <w:r w:rsidR="000D6017" w:rsidRPr="00F1297A">
        <w:rPr>
          <w:rFonts w:ascii="Arial" w:hAnsi="Arial" w:cs="Arial"/>
          <w:bCs/>
        </w:rPr>
        <w:t>, Poloxin</w:t>
      </w:r>
      <w:r w:rsidR="00B1141F" w:rsidRPr="00F1297A">
        <w:rPr>
          <w:rFonts w:ascii="Arial" w:hAnsi="Arial" w:cs="Arial"/>
          <w:bCs/>
        </w:rPr>
        <w:fldChar w:fldCharType="begin"/>
      </w:r>
      <w:r w:rsidR="00AD6DDD">
        <w:rPr>
          <w:rFonts w:ascii="Arial" w:hAnsi="Arial" w:cs="Arial"/>
          <w:bCs/>
        </w:rPr>
        <w:instrText xml:space="preserve"> ADDIN ZOTERO_ITEM CSL_CITATION {"citationID":"zOEivLVU","properties":{"formattedCitation":"\\super 18,43,44\\nosupersub{}","plainCitation":"18,43,44","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774,"uris":["http://zotero.org/groups/2656856/items/EVB9QPEG"],"itemData":{"id":774,"type":"article-journal","container-title":"ACS chemical biology","issue":"11","note":"publisher: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literal":"others"}],"issued":{"date-parts":[["2015"]]}}}],"schema":"https://github.com/citation-style-language/schema/raw/master/csl-citation.json"} </w:instrText>
      </w:r>
      <w:r w:rsidR="00B1141F" w:rsidRPr="00F1297A">
        <w:rPr>
          <w:rFonts w:ascii="Arial" w:hAnsi="Arial" w:cs="Arial"/>
          <w:bCs/>
        </w:rPr>
        <w:fldChar w:fldCharType="separate"/>
      </w:r>
      <w:r w:rsidR="00AD6DDD" w:rsidRPr="00AD6DDD">
        <w:rPr>
          <w:rFonts w:ascii="Arial" w:hAnsi="Arial" w:cs="Arial"/>
          <w:vertAlign w:val="superscript"/>
        </w:rPr>
        <w:t>18,43,44</w:t>
      </w:r>
      <w:r w:rsidR="00B1141F" w:rsidRPr="00F1297A">
        <w:rPr>
          <w:rFonts w:ascii="Arial" w:hAnsi="Arial" w:cs="Arial"/>
          <w:bCs/>
        </w:rPr>
        <w:fldChar w:fldCharType="end"/>
      </w:r>
      <w:r w:rsidR="00B1141F" w:rsidRPr="00F1297A">
        <w:rPr>
          <w:rFonts w:ascii="Arial" w:hAnsi="Arial" w:cs="Arial"/>
          <w:bCs/>
        </w:rPr>
        <w:t xml:space="preserve">, </w:t>
      </w:r>
      <w:r w:rsidR="000D6017" w:rsidRPr="00F1297A">
        <w:rPr>
          <w:rFonts w:ascii="Arial" w:hAnsi="Arial" w:cs="Arial"/>
          <w:bCs/>
        </w:rPr>
        <w:t>Poloxin isoforms</w:t>
      </w:r>
      <w:r w:rsidR="000D6017" w:rsidRPr="00F1297A">
        <w:rPr>
          <w:rFonts w:ascii="Arial" w:hAnsi="Arial" w:cs="Arial"/>
          <w:bCs/>
        </w:rPr>
        <w:fldChar w:fldCharType="begin"/>
      </w:r>
      <w:r w:rsidR="00AD6DDD">
        <w:rPr>
          <w:rFonts w:ascii="Arial" w:hAnsi="Arial" w:cs="Arial"/>
          <w:bCs/>
        </w:rPr>
        <w:instrText xml:space="preserve"> ADDIN ZOTERO_ITEM CSL_CITATION {"citationID":"vkDvSN97","properties":{"formattedCitation":"\\super 45\\nosupersub{}","plainCitation":"45","noteIndex":0},"citationItems":[{"id":71,"uris":["http://zotero.org/users/local/ppvnJYcG/items/QK6L5CBT","http://zotero.org/users/11964725/items/QK6L5CBT"],"itemData":{"id":71,"type":"article-journal","container-title":"The American journal of pathology","issue":"4","note":"ISBN: 0002-9440\npublisher: Elsevier","page":"2091-2099","title":"Polo-box domain inhibitor poloxin activates the spindle assembly checkpoint and inhibits tumor growth in vivo","volume":"179","author":[{"family":"Yuan","given":"Juping"},{"family":"Sanhaji","given":"Mourad"},{"family":"Krämer","given":"Andrea"},{"family":"Reindl","given":"Wolfgang"},{"family":"Hofmann","given":"Matthias"},{"family":"Kreis","given":"Nina-Naomi"},{"family":"Zimmer","given":"Brigitte"},{"family":"Berg","given":"Thorsten"},{"family":"Strebhardt","given":"Klaus"}],"issued":{"date-parts":[["2011"]]}}}],"schema":"https://github.com/citation-style-language/schema/raw/master/csl-citation.json"} </w:instrText>
      </w:r>
      <w:r w:rsidR="000D6017" w:rsidRPr="00F1297A">
        <w:rPr>
          <w:rFonts w:ascii="Arial" w:hAnsi="Arial" w:cs="Arial"/>
          <w:bCs/>
        </w:rPr>
        <w:fldChar w:fldCharType="separate"/>
      </w:r>
      <w:r w:rsidR="00AD6DDD" w:rsidRPr="00AD6DDD">
        <w:rPr>
          <w:rFonts w:ascii="Arial" w:hAnsi="Arial" w:cs="Arial"/>
          <w:vertAlign w:val="superscript"/>
        </w:rPr>
        <w:t>45</w:t>
      </w:r>
      <w:r w:rsidR="000D6017" w:rsidRPr="00F1297A">
        <w:rPr>
          <w:rFonts w:ascii="Arial" w:hAnsi="Arial" w:cs="Arial"/>
          <w:bCs/>
        </w:rPr>
        <w:fldChar w:fldCharType="end"/>
      </w:r>
      <w:r w:rsidR="000D6017" w:rsidRPr="00F1297A">
        <w:rPr>
          <w:rFonts w:ascii="Arial" w:hAnsi="Arial" w:cs="Arial"/>
          <w:bCs/>
        </w:rPr>
        <w:t xml:space="preserve"> (2, 22, and 23), (–)–9* and (+)–9*</w:t>
      </w:r>
      <w:r w:rsidR="000D6017" w:rsidRPr="00F1297A">
        <w:rPr>
          <w:rFonts w:ascii="Arial" w:hAnsi="Arial" w:cs="Arial"/>
          <w:bCs/>
        </w:rPr>
        <w:fldChar w:fldCharType="begin"/>
      </w:r>
      <w:r w:rsidR="00AD6DDD">
        <w:rPr>
          <w:rFonts w:ascii="Arial" w:hAnsi="Arial" w:cs="Arial"/>
          <w:bCs/>
        </w:rPr>
        <w:instrText xml:space="preserve"> ADDIN ZOTERO_ITEM CSL_CITATION {"citationID":"dXGCDtaC","properties":{"formattedCitation":"\\super 46\\nosupersub{}","plainCitation":"46","noteIndex":0},"citationItems":[{"id":124,"uris":["http://zotero.org/users/11964725/items/TPQ2JUZE"],"itemData":{"id":124,"type":"article-journal","container-title":"ACS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0D6017" w:rsidRPr="00F1297A">
        <w:rPr>
          <w:rFonts w:ascii="Arial" w:hAnsi="Arial" w:cs="Arial"/>
          <w:bCs/>
        </w:rPr>
        <w:fldChar w:fldCharType="separate"/>
      </w:r>
      <w:r w:rsidR="00AD6DDD" w:rsidRPr="00AD6DDD">
        <w:rPr>
          <w:rFonts w:ascii="Arial" w:hAnsi="Arial" w:cs="Arial"/>
          <w:vertAlign w:val="superscript"/>
        </w:rPr>
        <w:t>46</w:t>
      </w:r>
      <w:r w:rsidR="000D6017" w:rsidRPr="00F1297A">
        <w:rPr>
          <w:rFonts w:ascii="Arial" w:hAnsi="Arial" w:cs="Arial"/>
          <w:bCs/>
        </w:rPr>
        <w:fldChar w:fldCharType="end"/>
      </w:r>
      <w:r w:rsidR="00B1141F" w:rsidRPr="00F1297A">
        <w:rPr>
          <w:rFonts w:ascii="Arial" w:hAnsi="Arial" w:cs="Arial"/>
          <w:bCs/>
        </w:rPr>
        <w:t>,</w:t>
      </w:r>
      <w:r w:rsidR="000D6017" w:rsidRPr="00F1297A">
        <w:rPr>
          <w:rFonts w:ascii="Arial" w:hAnsi="Arial" w:cs="Arial"/>
          <w:bCs/>
        </w:rPr>
        <w:t xml:space="preserve"> and Allopole-A</w:t>
      </w:r>
      <w:r w:rsidR="000D6017" w:rsidRPr="00F1297A">
        <w:rPr>
          <w:rFonts w:ascii="Arial" w:hAnsi="Arial" w:cs="Arial"/>
          <w:bCs/>
        </w:rPr>
        <w:fldChar w:fldCharType="begin"/>
      </w:r>
      <w:r w:rsidR="00AD6DDD">
        <w:rPr>
          <w:rFonts w:ascii="Arial" w:hAnsi="Arial" w:cs="Arial"/>
          <w:bCs/>
        </w:rPr>
        <w:instrText xml:space="preserve"> ADDIN ZOTERO_ITEM CSL_CITATION {"citationID":"QgasjATa","properties":{"formattedCitation":"\\super 41\\nosupersub{}","plainCitation":"41","noteIndex":0},"citationItems":[{"id":123,"uris":["http://zotero.org/users/11964725/items/4UZCFRWD"],"itemData":{"id":123,"type":"article-journal","abstract":"Polo-like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0D6017" w:rsidRPr="00F1297A">
        <w:rPr>
          <w:rFonts w:ascii="Arial" w:hAnsi="Arial" w:cs="Arial"/>
          <w:bCs/>
        </w:rPr>
        <w:fldChar w:fldCharType="separate"/>
      </w:r>
      <w:r w:rsidR="00AD6DDD" w:rsidRPr="00AD6DDD">
        <w:rPr>
          <w:rFonts w:ascii="Arial" w:hAnsi="Arial" w:cs="Arial"/>
          <w:vertAlign w:val="superscript"/>
        </w:rPr>
        <w:t>41</w:t>
      </w:r>
      <w:r w:rsidR="000D6017" w:rsidRPr="00F1297A">
        <w:rPr>
          <w:rFonts w:ascii="Arial" w:hAnsi="Arial" w:cs="Arial"/>
          <w:bCs/>
        </w:rPr>
        <w:fldChar w:fldCharType="end"/>
      </w:r>
      <w:r w:rsidR="000D6017" w:rsidRPr="00F1297A">
        <w:rPr>
          <w:rFonts w:ascii="Arial" w:hAnsi="Arial" w:cs="Arial"/>
          <w:bCs/>
        </w:rPr>
        <w:t xml:space="preserve">. </w:t>
      </w:r>
      <w:r w:rsidR="00325151" w:rsidRPr="00F1297A">
        <w:rPr>
          <w:rFonts w:ascii="Arial" w:hAnsi="Arial" w:cs="Arial"/>
          <w:bCs/>
        </w:rPr>
        <w:t>F</w:t>
      </w:r>
      <w:r w:rsidR="006A60C1" w:rsidRPr="00F1297A">
        <w:rPr>
          <w:rFonts w:ascii="Arial" w:hAnsi="Arial" w:cs="Arial"/>
          <w:bCs/>
        </w:rPr>
        <w:t>ive</w:t>
      </w:r>
      <w:r w:rsidR="00325151" w:rsidRPr="00F1297A">
        <w:rPr>
          <w:rFonts w:ascii="Arial" w:hAnsi="Arial" w:cs="Arial"/>
          <w:bCs/>
        </w:rPr>
        <w:t xml:space="preserve"> major</w:t>
      </w:r>
      <w:r w:rsidR="002662B9" w:rsidRPr="00F1297A">
        <w:rPr>
          <w:rFonts w:ascii="Arial" w:hAnsi="Arial" w:cs="Arial"/>
          <w:bCs/>
        </w:rPr>
        <w:t xml:space="preserve"> primary binding sites (BS1, BS4, BS5, BS6, and BS7</w:t>
      </w:r>
      <w:r w:rsidR="00AC6103" w:rsidRPr="00F1297A">
        <w:rPr>
          <w:rFonts w:ascii="Arial" w:hAnsi="Arial" w:cs="Arial"/>
          <w:bCs/>
        </w:rPr>
        <w:t>,</w:t>
      </w:r>
      <w:r w:rsidR="00325151" w:rsidRPr="00F1297A">
        <w:rPr>
          <w:rFonts w:ascii="Arial" w:hAnsi="Arial" w:cs="Arial"/>
          <w:bCs/>
        </w:rPr>
        <w:t xml:space="preserve"> as shown in </w:t>
      </w:r>
      <w:r w:rsidR="00325151" w:rsidRPr="00F1297A">
        <w:rPr>
          <w:rFonts w:ascii="Arial" w:hAnsi="Arial" w:cs="Arial"/>
          <w:b/>
        </w:rPr>
        <w:t>Figure 1</w:t>
      </w:r>
      <w:r w:rsidR="002662B9" w:rsidRPr="00F1297A">
        <w:rPr>
          <w:rFonts w:ascii="Arial" w:hAnsi="Arial" w:cs="Arial"/>
          <w:bCs/>
        </w:rPr>
        <w:t>) were identified</w:t>
      </w:r>
      <w:r w:rsidR="006A60C1" w:rsidRPr="00F1297A">
        <w:rPr>
          <w:rFonts w:ascii="Arial" w:hAnsi="Arial" w:cs="Arial"/>
          <w:bCs/>
        </w:rPr>
        <w:t xml:space="preserve"> through blind docking</w:t>
      </w:r>
      <w:r w:rsidR="00325151" w:rsidRPr="00F1297A">
        <w:rPr>
          <w:rFonts w:ascii="Arial" w:hAnsi="Arial" w:cs="Arial"/>
          <w:bCs/>
        </w:rPr>
        <w:t xml:space="preserve"> </w:t>
      </w:r>
      <w:r w:rsidR="0020061E" w:rsidRPr="00F1297A">
        <w:rPr>
          <w:rFonts w:ascii="Arial" w:hAnsi="Arial" w:cs="Arial"/>
          <w:bCs/>
        </w:rPr>
        <w:t>which</w:t>
      </w:r>
      <w:r w:rsidR="00325151" w:rsidRPr="00F1297A">
        <w:rPr>
          <w:rFonts w:ascii="Arial" w:hAnsi="Arial" w:cs="Arial"/>
          <w:bCs/>
        </w:rPr>
        <w:t xml:space="preserve"> </w:t>
      </w:r>
      <w:r w:rsidR="00F1297A">
        <w:rPr>
          <w:rFonts w:ascii="Arial" w:hAnsi="Arial" w:cs="Arial"/>
          <w:bCs/>
        </w:rPr>
        <w:t xml:space="preserve">was </w:t>
      </w:r>
      <w:r w:rsidR="00325151" w:rsidRPr="00F1297A">
        <w:rPr>
          <w:rFonts w:ascii="Arial" w:hAnsi="Arial" w:cs="Arial"/>
          <w:bCs/>
        </w:rPr>
        <w:t>found to be</w:t>
      </w:r>
      <w:r w:rsidR="002662B9" w:rsidRPr="00F1297A">
        <w:rPr>
          <w:rFonts w:ascii="Arial" w:hAnsi="Arial" w:cs="Arial"/>
          <w:bCs/>
        </w:rPr>
        <w:t xml:space="preserve"> consistent with our comprehensive binding site screening of 50 available PBD crystal structures</w:t>
      </w:r>
      <w:r w:rsidR="002662B9" w:rsidRPr="00F1297A">
        <w:rPr>
          <w:rFonts w:ascii="Arial" w:hAnsi="Arial" w:cs="Arial"/>
          <w:bCs/>
        </w:rPr>
        <w:fldChar w:fldCharType="begin"/>
      </w:r>
      <w:r w:rsidR="00AD6DDD">
        <w:rPr>
          <w:rFonts w:ascii="Arial" w:hAnsi="Arial" w:cs="Arial"/>
          <w:bCs/>
        </w:rPr>
        <w:instrText xml:space="preserve"> ADDIN ZOTERO_ITEM CSL_CITATION {"citationID":"3nZI8DtA","properties":{"formattedCitation":"\\super 47\\nosupersub{}","plainCitation":"47","noteIndex":0},"citationItems":[{"id":1294,"uris":["http://zotero.org/users/11964725/items/RNR94LN9"],"itemData":{"id":1294,"type":"article-journal","container-title":"Nucleic acids research","note":"ISBN: 0305-1048\npublisher: Oxford University Press","page":"gkw1000","title":"The RCSB protein data bank: integrative view of protein, gene and 3D structural information","author":[{"family":"Rose","given":"Peter W."},{"family":"Prlić","given":"Andreas"},{"family":"Altunkaya","given":"Ali"},{"family":"Bi","given":"Chunxiao"},{"family":"Bradley","given":"Anthony R."},{"family":"Christie","given":"Cole H."},{"family":"Costanzo","given":"Luigi Di"},{"family":"Duarte","given":"Jose M."},{"family":"Dutta","given":"Shuchismita"},{"family":"Feng","given":"Zukang"}],"issued":{"date-parts":[["2016"]]}}}],"schema":"https://github.com/citation-style-language/schema/raw/master/csl-citation.json"} </w:instrText>
      </w:r>
      <w:r w:rsidR="002662B9" w:rsidRPr="00F1297A">
        <w:rPr>
          <w:rFonts w:ascii="Arial" w:hAnsi="Arial" w:cs="Arial"/>
          <w:bCs/>
        </w:rPr>
        <w:fldChar w:fldCharType="separate"/>
      </w:r>
      <w:r w:rsidR="00AD6DDD" w:rsidRPr="00AD6DDD">
        <w:rPr>
          <w:rFonts w:ascii="Arial" w:hAnsi="Arial" w:cs="Arial"/>
          <w:vertAlign w:val="superscript"/>
        </w:rPr>
        <w:t>47</w:t>
      </w:r>
      <w:r w:rsidR="002662B9" w:rsidRPr="00F1297A">
        <w:rPr>
          <w:rFonts w:ascii="Arial" w:hAnsi="Arial" w:cs="Arial"/>
        </w:rPr>
        <w:fldChar w:fldCharType="end"/>
      </w:r>
      <w:r w:rsidR="002662B9" w:rsidRPr="00F1297A">
        <w:rPr>
          <w:rFonts w:ascii="Arial" w:hAnsi="Arial" w:cs="Arial"/>
          <w:bCs/>
        </w:rPr>
        <w:t xml:space="preserve">. </w:t>
      </w:r>
      <w:r w:rsidR="00593AE8" w:rsidRPr="00F1297A">
        <w:rPr>
          <w:rFonts w:ascii="Arial" w:hAnsi="Arial" w:cs="Arial"/>
          <w:bCs/>
        </w:rPr>
        <w:t>C</w:t>
      </w:r>
      <w:r w:rsidR="002662B9" w:rsidRPr="00F1297A">
        <w:rPr>
          <w:rFonts w:ascii="Arial" w:hAnsi="Arial" w:cs="Arial"/>
          <w:bCs/>
        </w:rPr>
        <w:t>losely investigat</w:t>
      </w:r>
      <w:r w:rsidR="00593AE8" w:rsidRPr="00F1297A">
        <w:rPr>
          <w:rFonts w:ascii="Arial" w:hAnsi="Arial" w:cs="Arial"/>
          <w:bCs/>
        </w:rPr>
        <w:t>ing</w:t>
      </w:r>
      <w:r w:rsidR="002662B9" w:rsidRPr="00F1297A">
        <w:rPr>
          <w:rFonts w:ascii="Arial" w:hAnsi="Arial" w:cs="Arial"/>
          <w:bCs/>
        </w:rPr>
        <w:t xml:space="preserve"> </w:t>
      </w:r>
      <w:r w:rsidR="006A60C1" w:rsidRPr="00F1297A">
        <w:rPr>
          <w:rFonts w:ascii="Arial" w:hAnsi="Arial" w:cs="Arial"/>
          <w:bCs/>
        </w:rPr>
        <w:t xml:space="preserve">their practicality using </w:t>
      </w:r>
      <w:r w:rsidR="00325151" w:rsidRPr="00F1297A">
        <w:rPr>
          <w:rFonts w:ascii="Arial" w:hAnsi="Arial" w:cs="Arial"/>
          <w:bCs/>
        </w:rPr>
        <w:t>c</w:t>
      </w:r>
      <w:r w:rsidR="006A60C1" w:rsidRPr="00F1297A">
        <w:rPr>
          <w:rFonts w:ascii="Arial" w:hAnsi="Arial" w:cs="Arial"/>
          <w:bCs/>
        </w:rPr>
        <w:t>MD</w:t>
      </w:r>
      <w:r w:rsidR="00593AE8" w:rsidRPr="00F1297A">
        <w:rPr>
          <w:rFonts w:ascii="Arial" w:hAnsi="Arial" w:cs="Arial"/>
          <w:bCs/>
        </w:rPr>
        <w:t xml:space="preserve"> revealed that </w:t>
      </w:r>
      <w:r w:rsidR="002662B9" w:rsidRPr="00F1297A">
        <w:rPr>
          <w:rFonts w:ascii="Arial" w:hAnsi="Arial" w:cs="Arial"/>
          <w:bCs/>
        </w:rPr>
        <w:t xml:space="preserve">BS4 </w:t>
      </w:r>
      <w:r w:rsidR="00593AE8" w:rsidRPr="00F1297A">
        <w:rPr>
          <w:rFonts w:ascii="Arial" w:hAnsi="Arial" w:cs="Arial"/>
          <w:bCs/>
        </w:rPr>
        <w:t>stand</w:t>
      </w:r>
      <w:r w:rsidR="00314119" w:rsidRPr="00F1297A">
        <w:rPr>
          <w:rFonts w:ascii="Arial" w:hAnsi="Arial" w:cs="Arial"/>
          <w:bCs/>
        </w:rPr>
        <w:t>s</w:t>
      </w:r>
      <w:r w:rsidR="00593AE8" w:rsidRPr="00F1297A">
        <w:rPr>
          <w:rFonts w:ascii="Arial" w:hAnsi="Arial" w:cs="Arial"/>
          <w:bCs/>
        </w:rPr>
        <w:t xml:space="preserve"> out </w:t>
      </w:r>
      <w:r w:rsidR="002662B9" w:rsidRPr="00F1297A">
        <w:rPr>
          <w:rFonts w:ascii="Arial" w:hAnsi="Arial" w:cs="Arial"/>
          <w:bCs/>
        </w:rPr>
        <w:t xml:space="preserve">for its depth and stability, </w:t>
      </w:r>
      <w:r w:rsidR="00593AE8" w:rsidRPr="00F1297A">
        <w:rPr>
          <w:rFonts w:ascii="Arial" w:hAnsi="Arial" w:cs="Arial"/>
          <w:bCs/>
        </w:rPr>
        <w:t xml:space="preserve">although </w:t>
      </w:r>
      <w:r w:rsidR="002662B9" w:rsidRPr="00F1297A">
        <w:rPr>
          <w:rFonts w:ascii="Arial" w:hAnsi="Arial" w:cs="Arial"/>
          <w:bCs/>
        </w:rPr>
        <w:t>compound</w:t>
      </w:r>
      <w:r w:rsidR="00314119" w:rsidRPr="00F1297A">
        <w:rPr>
          <w:rFonts w:ascii="Arial" w:hAnsi="Arial" w:cs="Arial"/>
          <w:bCs/>
        </w:rPr>
        <w:t>s</w:t>
      </w:r>
      <w:r w:rsidR="002662B9" w:rsidRPr="00F1297A">
        <w:rPr>
          <w:rFonts w:ascii="Arial" w:hAnsi="Arial" w:cs="Arial"/>
          <w:bCs/>
        </w:rPr>
        <w:t xml:space="preserve"> (–)–9* and (+)–9* did not favor </w:t>
      </w:r>
      <w:r w:rsidR="00325151" w:rsidRPr="00F1297A">
        <w:rPr>
          <w:rFonts w:ascii="Arial" w:hAnsi="Arial" w:cs="Arial"/>
          <w:bCs/>
        </w:rPr>
        <w:t>it</w:t>
      </w:r>
      <w:r w:rsidR="002662B9" w:rsidRPr="00F1297A">
        <w:rPr>
          <w:rFonts w:ascii="Arial" w:hAnsi="Arial" w:cs="Arial"/>
          <w:bCs/>
        </w:rPr>
        <w:t xml:space="preserve"> due to their bulkier structures. On the other </w:t>
      </w:r>
      <w:r w:rsidR="002662B9" w:rsidRPr="00F1297A">
        <w:rPr>
          <w:rFonts w:ascii="Arial" w:hAnsi="Arial" w:cs="Arial"/>
          <w:bCs/>
        </w:rPr>
        <w:lastRenderedPageBreak/>
        <w:t>hand, blind docking did not confirm BS1-2 (phospho-peptide</w:t>
      </w:r>
      <w:r w:rsidR="002662B9" w:rsidRPr="00F1297A">
        <w:rPr>
          <w:rFonts w:ascii="Arial" w:hAnsi="Arial" w:cs="Arial"/>
        </w:rPr>
        <w:t xml:space="preserve"> and (BS1) </w:t>
      </w:r>
      <w:r w:rsidR="002662B9" w:rsidRPr="00F1297A">
        <w:rPr>
          <w:rFonts w:ascii="Arial" w:hAnsi="Arial" w:cs="Arial"/>
          <w:bCs/>
        </w:rPr>
        <w:t>Tyr-rich (BS2) pocket) and BS3 (W-F pocket) as binding sites, likely because it relies on PBD's flexibility to accommodate inhibitors. While the lowest docking score was observed for Thymoquinone (TQ)</w:t>
      </w:r>
      <w:r w:rsidR="002662B9" w:rsidRPr="00F1297A">
        <w:rPr>
          <w:rFonts w:ascii="Arial" w:hAnsi="Arial" w:cs="Arial"/>
          <w:bCs/>
        </w:rPr>
        <w:fldChar w:fldCharType="begin"/>
      </w:r>
      <w:r w:rsidR="00AD6DDD">
        <w:rPr>
          <w:rFonts w:ascii="Arial" w:hAnsi="Arial" w:cs="Arial"/>
          <w:bCs/>
        </w:rPr>
        <w:instrText xml:space="preserve"> ADDIN ZOTERO_ITEM CSL_CITATION {"citationID":"Jc7adtpi","properties":{"formattedCitation":"\\super 43\\nosupersub{}","plainCitation":"43","noteIndex":0},"citationItems":[{"id":966,"uris":["http://zotero.org/groups/2656856/items/P4JXFM6V",["http://zotero.org/groups/2656856/items/P4JXFM6V"]],"itemData":{"id":966,"type":"article-journal","container-title":"Chemistry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002662B9" w:rsidRPr="00F1297A">
        <w:rPr>
          <w:rFonts w:ascii="Arial" w:hAnsi="Arial" w:cs="Arial"/>
          <w:bCs/>
        </w:rPr>
        <w:fldChar w:fldCharType="separate"/>
      </w:r>
      <w:r w:rsidR="00AD6DDD" w:rsidRPr="00AD6DDD">
        <w:rPr>
          <w:rFonts w:ascii="Arial" w:hAnsi="Arial" w:cs="Arial"/>
          <w:vertAlign w:val="superscript"/>
        </w:rPr>
        <w:t>43</w:t>
      </w:r>
      <w:r w:rsidR="002662B9" w:rsidRPr="00F1297A">
        <w:rPr>
          <w:rFonts w:ascii="Arial" w:hAnsi="Arial" w:cs="Arial"/>
        </w:rPr>
        <w:fldChar w:fldCharType="end"/>
      </w:r>
      <w:r w:rsidR="002662B9" w:rsidRPr="00F1297A">
        <w:rPr>
          <w:rFonts w:ascii="Arial" w:hAnsi="Arial" w:cs="Arial"/>
          <w:bCs/>
        </w:rPr>
        <w:t xml:space="preserve"> binding at the canonical phospho-substrate site, the highest ligand binding affinity was observed with Allopole-A</w:t>
      </w:r>
      <w:r w:rsidR="002662B9" w:rsidRPr="00F1297A">
        <w:rPr>
          <w:rFonts w:ascii="Arial" w:hAnsi="Arial" w:cs="Arial"/>
          <w:bCs/>
        </w:rPr>
        <w:fldChar w:fldCharType="begin"/>
      </w:r>
      <w:r w:rsidR="00AD6DDD">
        <w:rPr>
          <w:rFonts w:ascii="Arial" w:hAnsi="Arial" w:cs="Arial"/>
          <w:bCs/>
        </w:rPr>
        <w:instrText xml:space="preserve"> ADDIN ZOTERO_ITEM CSL_CITATION {"citationID":"iWJyyja5","properties":{"formattedCitation":"\\super 41\\nosupersub{}","plainCitation":"41","noteIndex":0},"citationItems":[{"id":123,"uris":["http://zotero.org/users/11964725/items/4UZCFRWD"],"itemData":{"id":123,"type":"article-journal","abstract":"Polo-like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2662B9" w:rsidRPr="00F1297A">
        <w:rPr>
          <w:rFonts w:ascii="Arial" w:hAnsi="Arial" w:cs="Arial"/>
          <w:bCs/>
        </w:rPr>
        <w:fldChar w:fldCharType="separate"/>
      </w:r>
      <w:r w:rsidR="00AD6DDD" w:rsidRPr="00AD6DDD">
        <w:rPr>
          <w:rFonts w:ascii="Arial" w:hAnsi="Arial" w:cs="Arial"/>
          <w:vertAlign w:val="superscript"/>
        </w:rPr>
        <w:t>41</w:t>
      </w:r>
      <w:r w:rsidR="002662B9" w:rsidRPr="00F1297A">
        <w:rPr>
          <w:rFonts w:ascii="Arial" w:hAnsi="Arial" w:cs="Arial"/>
        </w:rPr>
        <w:fldChar w:fldCharType="end"/>
      </w:r>
      <w:r w:rsidR="002662B9" w:rsidRPr="00F1297A">
        <w:rPr>
          <w:rFonts w:ascii="Arial" w:hAnsi="Arial" w:cs="Arial"/>
          <w:bCs/>
        </w:rPr>
        <w:t xml:space="preserve"> at the W-F cleft of the PLK1 polo-box domain (</w:t>
      </w:r>
      <w:r w:rsidR="002662B9" w:rsidRPr="00F1297A">
        <w:rPr>
          <w:rFonts w:ascii="Arial" w:hAnsi="Arial" w:cs="Arial"/>
          <w:b/>
        </w:rPr>
        <w:t>Figure 1</w:t>
      </w:r>
      <w:r w:rsidR="002662B9" w:rsidRPr="00F1297A">
        <w:rPr>
          <w:rFonts w:ascii="Arial" w:hAnsi="Arial" w:cs="Arial"/>
          <w:bCs/>
        </w:rPr>
        <w:t>), aligning with the experimentally predicted inhibitory region. Compounds (–)–9* and (+)–9*</w:t>
      </w:r>
      <w:r w:rsidR="002662B9" w:rsidRPr="00F1297A">
        <w:rPr>
          <w:rFonts w:ascii="Arial" w:hAnsi="Arial" w:cs="Arial"/>
          <w:bCs/>
        </w:rPr>
        <w:fldChar w:fldCharType="begin"/>
      </w:r>
      <w:r w:rsidR="00AD6DDD">
        <w:rPr>
          <w:rFonts w:ascii="Arial" w:hAnsi="Arial" w:cs="Arial"/>
          <w:bCs/>
        </w:rPr>
        <w:instrText xml:space="preserve"> ADDIN ZOTERO_ITEM CSL_CITATION {"citationID":"qXa477sX","properties":{"formattedCitation":"\\super 46\\nosupersub{}","plainCitation":"46","noteIndex":0},"citationItems":[{"id":124,"uris":["http://zotero.org/users/11964725/items/TPQ2JUZE"],"itemData":{"id":124,"type":"article-journal","container-title":"ACS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2662B9" w:rsidRPr="00F1297A">
        <w:rPr>
          <w:rFonts w:ascii="Arial" w:hAnsi="Arial" w:cs="Arial"/>
          <w:bCs/>
        </w:rPr>
        <w:fldChar w:fldCharType="separate"/>
      </w:r>
      <w:r w:rsidR="00AD6DDD" w:rsidRPr="00AD6DDD">
        <w:rPr>
          <w:rFonts w:ascii="Arial" w:hAnsi="Arial" w:cs="Arial"/>
          <w:vertAlign w:val="superscript"/>
        </w:rPr>
        <w:t>46</w:t>
      </w:r>
      <w:r w:rsidR="002662B9" w:rsidRPr="00F1297A">
        <w:rPr>
          <w:rFonts w:ascii="Arial" w:hAnsi="Arial" w:cs="Arial"/>
        </w:rPr>
        <w:fldChar w:fldCharType="end"/>
      </w:r>
      <w:r w:rsidR="002662B9" w:rsidRPr="00F1297A">
        <w:rPr>
          <w:rFonts w:ascii="Arial" w:hAnsi="Arial" w:cs="Arial"/>
          <w:bCs/>
        </w:rPr>
        <w:t xml:space="preserve"> displayed high docking scores (</w:t>
      </w:r>
      <w:r w:rsidR="002662B9" w:rsidRPr="00F1297A">
        <w:rPr>
          <w:rFonts w:ascii="Arial" w:hAnsi="Arial" w:cs="Arial"/>
        </w:rPr>
        <w:t>–6.3 to –7.5 kcal/mol</w:t>
      </w:r>
      <w:r w:rsidR="002662B9" w:rsidRPr="00F1297A">
        <w:rPr>
          <w:rFonts w:ascii="Arial" w:hAnsi="Arial" w:cs="Arial"/>
          <w:bCs/>
        </w:rPr>
        <w:t>), and Poloxin derivatives</w:t>
      </w:r>
      <w:r w:rsidR="00B1141F" w:rsidRPr="00F1297A">
        <w:rPr>
          <w:rFonts w:ascii="Arial" w:hAnsi="Arial" w:cs="Arial"/>
          <w:bCs/>
        </w:rPr>
        <w:fldChar w:fldCharType="begin"/>
      </w:r>
      <w:r w:rsidR="00AD6DDD">
        <w:rPr>
          <w:rFonts w:ascii="Arial" w:hAnsi="Arial" w:cs="Arial"/>
          <w:bCs/>
        </w:rPr>
        <w:instrText xml:space="preserve"> ADDIN ZOTERO_ITEM CSL_CITATION {"citationID":"n3ZfBB3L","properties":{"formattedCitation":"\\super 44\\nosupersub{}","plainCitation":"44","noteIndex":0},"citationItems":[{"id":774,"uris":["http://zotero.org/groups/2656856/items/EVB9QPEG"],"itemData":{"id":774,"type":"article-journal","container-title":"ACS chemical biology","issue":"11","note":"publisher: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literal":"others"}],"issued":{"date-parts":[["2015"]]}}}],"schema":"https://github.com/citation-style-language/schema/raw/master/csl-citation.json"} </w:instrText>
      </w:r>
      <w:r w:rsidR="00B1141F" w:rsidRPr="00F1297A">
        <w:rPr>
          <w:rFonts w:ascii="Arial" w:hAnsi="Arial" w:cs="Arial"/>
          <w:bCs/>
        </w:rPr>
        <w:fldChar w:fldCharType="separate"/>
      </w:r>
      <w:r w:rsidR="00AD6DDD" w:rsidRPr="00AD6DDD">
        <w:rPr>
          <w:rFonts w:ascii="Arial" w:hAnsi="Arial" w:cs="Arial"/>
          <w:vertAlign w:val="superscript"/>
        </w:rPr>
        <w:t>44</w:t>
      </w:r>
      <w:r w:rsidR="00B1141F" w:rsidRPr="00F1297A">
        <w:rPr>
          <w:rFonts w:ascii="Arial" w:hAnsi="Arial" w:cs="Arial"/>
          <w:bCs/>
        </w:rPr>
        <w:fldChar w:fldCharType="end"/>
      </w:r>
      <w:r w:rsidR="00B1141F" w:rsidRPr="00F1297A">
        <w:rPr>
          <w:rFonts w:ascii="Arial" w:hAnsi="Arial" w:cs="Arial"/>
          <w:bCs/>
        </w:rPr>
        <w:t xml:space="preserve"> </w:t>
      </w:r>
      <w:r w:rsidR="002662B9" w:rsidRPr="00F1297A">
        <w:rPr>
          <w:rFonts w:ascii="Arial" w:hAnsi="Arial" w:cs="Arial"/>
          <w:bCs/>
        </w:rPr>
        <w:t>exhibited similar scores per binding site.</w:t>
      </w:r>
    </w:p>
    <w:p w14:paraId="64BD4B35" w14:textId="7629212F" w:rsidR="00EB4D4A" w:rsidRPr="00F1297A" w:rsidRDefault="00AC6103" w:rsidP="00AE1C50">
      <w:pPr>
        <w:spacing w:after="120" w:line="240" w:lineRule="auto"/>
        <w:jc w:val="both"/>
        <w:rPr>
          <w:rFonts w:ascii="Arial" w:hAnsi="Arial" w:cs="Arial"/>
          <w:b/>
        </w:rPr>
      </w:pPr>
      <w:r w:rsidRPr="00F1297A">
        <w:rPr>
          <w:rFonts w:ascii="Arial" w:hAnsi="Arial" w:cs="Arial"/>
          <w:noProof/>
        </w:rPr>
        <mc:AlternateContent>
          <mc:Choice Requires="wps">
            <w:drawing>
              <wp:anchor distT="45720" distB="45720" distL="114300" distR="114300" simplePos="0" relativeHeight="251671552" behindDoc="0" locked="0" layoutInCell="1" allowOverlap="1" wp14:anchorId="7A6A8ABB" wp14:editId="5E891A39">
                <wp:simplePos x="0" y="0"/>
                <wp:positionH relativeFrom="margin">
                  <wp:posOffset>3747260</wp:posOffset>
                </wp:positionH>
                <wp:positionV relativeFrom="paragraph">
                  <wp:posOffset>2171700</wp:posOffset>
                </wp:positionV>
                <wp:extent cx="2116455" cy="2926080"/>
                <wp:effectExtent l="0" t="0" r="17145" b="7620"/>
                <wp:wrapSquare wrapText="bothSides"/>
                <wp:docPr id="40944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2926080"/>
                        </a:xfrm>
                        <a:prstGeom prst="rect">
                          <a:avLst/>
                        </a:prstGeom>
                        <a:solidFill>
                          <a:srgbClr val="FFFFFF"/>
                        </a:solidFill>
                        <a:ln w="9525">
                          <a:solidFill>
                            <a:schemeClr val="accent1"/>
                          </a:solidFill>
                          <a:miter lim="800000"/>
                          <a:headEnd/>
                          <a:tailEnd/>
                        </a:ln>
                      </wps:spPr>
                      <wps:txbx>
                        <w:txbxContent>
                          <w:p w14:paraId="5373A36E" w14:textId="2A6E2B61" w:rsidR="004B6722" w:rsidRPr="000D6017" w:rsidRDefault="00AE1C50" w:rsidP="00AE1C50">
                            <w:pPr>
                              <w:spacing w:before="40" w:after="0" w:line="276" w:lineRule="auto"/>
                              <w:rPr>
                                <w:rFonts w:ascii="Arial" w:eastAsia="Times New Roman" w:hAnsi="Arial" w:cs="Arial"/>
                                <w:b/>
                                <w:bCs/>
                                <w:color w:val="000000" w:themeColor="text1"/>
                                <w:sz w:val="16"/>
                                <w:szCs w:val="16"/>
                              </w:rPr>
                            </w:pPr>
                            <w:r w:rsidRPr="000D6017">
                              <w:rPr>
                                <w:noProof/>
                                <w:sz w:val="16"/>
                                <w:szCs w:val="16"/>
                              </w:rPr>
                              <w:drawing>
                                <wp:inline distT="0" distB="0" distL="0" distR="0" wp14:anchorId="5F82E11B" wp14:editId="182CE2AC">
                                  <wp:extent cx="2107565" cy="1938020"/>
                                  <wp:effectExtent l="0" t="0" r="635" b="5080"/>
                                  <wp:docPr id="1379625989" name="Picture 1" descr="A graph of 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25989" name="Picture 1" descr="A graph of a graph with numbers and a lin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107565" cy="1938020"/>
                                          </a:xfrm>
                                          <a:prstGeom prst="rect">
                                            <a:avLst/>
                                          </a:prstGeom>
                                        </pic:spPr>
                                      </pic:pic>
                                    </a:graphicData>
                                  </a:graphic>
                                </wp:inline>
                              </w:drawing>
                            </w:r>
                          </w:p>
                          <w:p w14:paraId="4B81AF1C" w14:textId="77777777" w:rsidR="007B050F" w:rsidRPr="000D6017" w:rsidRDefault="007B050F" w:rsidP="00C47752">
                            <w:pPr>
                              <w:spacing w:after="0" w:line="240" w:lineRule="auto"/>
                              <w:rPr>
                                <w:rFonts w:ascii="Arial" w:hAnsi="Arial" w:cs="Arial"/>
                                <w:sz w:val="16"/>
                                <w:szCs w:val="16"/>
                              </w:rPr>
                            </w:pPr>
                            <w:r w:rsidRPr="000D6017">
                              <w:rPr>
                                <w:rFonts w:ascii="Arial" w:eastAsia="Times New Roman" w:hAnsi="Arial" w:cs="Arial"/>
                                <w:b/>
                                <w:bCs/>
                                <w:color w:val="000000" w:themeColor="text1"/>
                                <w:sz w:val="16"/>
                                <w:szCs w:val="16"/>
                              </w:rPr>
                              <w:t xml:space="preserve">Figure </w:t>
                            </w:r>
                            <w:r w:rsidRPr="000D6017">
                              <w:rPr>
                                <w:rFonts w:ascii="Arial" w:hAnsi="Arial" w:cs="Arial"/>
                                <w:b/>
                                <w:sz w:val="16"/>
                                <w:szCs w:val="16"/>
                              </w:rPr>
                              <w:t>2</w:t>
                            </w:r>
                            <w:r w:rsidRPr="000D6017">
                              <w:rPr>
                                <w:rFonts w:ascii="Arial" w:eastAsia="Times New Roman" w:hAnsi="Arial" w:cs="Arial"/>
                                <w:bCs/>
                                <w:color w:val="000000" w:themeColor="text1"/>
                                <w:sz w:val="16"/>
                                <w:szCs w:val="16"/>
                              </w:rPr>
                              <w:t>: Correlating experimental IC</w:t>
                            </w:r>
                            <w:r w:rsidRPr="00A84C42">
                              <w:rPr>
                                <w:rFonts w:ascii="Arial" w:eastAsia="Times New Roman" w:hAnsi="Arial" w:cs="Arial"/>
                                <w:bCs/>
                                <w:color w:val="000000" w:themeColor="text1"/>
                                <w:sz w:val="16"/>
                                <w:szCs w:val="16"/>
                              </w:rPr>
                              <w:t>50</w:t>
                            </w:r>
                            <w:r w:rsidRPr="000D6017">
                              <w:rPr>
                                <w:rFonts w:ascii="Arial" w:eastAsia="Times New Roman" w:hAnsi="Arial" w:cs="Arial"/>
                                <w:bCs/>
                                <w:color w:val="000000" w:themeColor="text1"/>
                                <w:sz w:val="16"/>
                                <w:szCs w:val="16"/>
                              </w:rPr>
                              <w:t xml:space="preserve"> (in µM) values of selected ligands, including Thymoquinone (TQ), Poloxin (PLX), and Allop.A (Allopole-A) with calculated energy values for PBD inhibition. The most favorable ΔG</w:t>
                            </w:r>
                            <w:r w:rsidRPr="000D6017">
                              <w:rPr>
                                <w:rFonts w:ascii="Arial" w:eastAsia="Times New Roman" w:hAnsi="Arial" w:cs="Arial"/>
                                <w:bCs/>
                                <w:color w:val="000000" w:themeColor="text1"/>
                                <w:sz w:val="16"/>
                                <w:szCs w:val="16"/>
                                <w:vertAlign w:val="subscript"/>
                              </w:rPr>
                              <w:t xml:space="preserve">bind </w:t>
                            </w:r>
                            <w:r w:rsidRPr="000D6017">
                              <w:rPr>
                                <w:rFonts w:ascii="Arial" w:eastAsia="Times New Roman" w:hAnsi="Arial" w:cs="Arial"/>
                                <w:bCs/>
                                <w:color w:val="000000" w:themeColor="text1"/>
                                <w:sz w:val="16"/>
                                <w:szCs w:val="16"/>
                              </w:rPr>
                              <w:t>(in kcal/mol) per inhibitor (excluding (+)–9*) correlates significantly with IC</w:t>
                            </w:r>
                            <w:r w:rsidRPr="00A84C42">
                              <w:rPr>
                                <w:rFonts w:ascii="Arial" w:eastAsia="Times New Roman" w:hAnsi="Arial" w:cs="Arial"/>
                                <w:bCs/>
                                <w:color w:val="000000" w:themeColor="text1"/>
                                <w:sz w:val="16"/>
                                <w:szCs w:val="16"/>
                              </w:rPr>
                              <w:t>50</w:t>
                            </w:r>
                            <w:r w:rsidRPr="000D6017">
                              <w:rPr>
                                <w:rFonts w:ascii="Arial" w:hAnsi="Arial" w:cs="Arial"/>
                                <w:bCs/>
                                <w:sz w:val="16"/>
                                <w:szCs w:val="16"/>
                              </w:rPr>
                              <w:t>.</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A8ABB" id="_x0000_s1027" type="#_x0000_t202" style="position:absolute;left:0;text-align:left;margin-left:295.05pt;margin-top:171pt;width:166.65pt;height:230.4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Pg8FgIAAB4EAAAOAAAAZHJzL2Uyb0RvYy54bWysk8GO0zAQhu9IvIPlO00abUs3arpauhQh&#13;&#10;LQvSwgM4ttNYOB5ju03K0zN20i6UGyIHaxzbv2e++b2+GzpNjtJ5Baai81lOiTQchDL7in77unuz&#13;&#10;osQHZgTTYGRFT9LTu83rV+velrKAFrSQjqCI8WVvK9qGYMss87yVHfMzsNLgYgOuYwGnbp8Jx3pU&#13;&#10;73RW5Pky68EJ64BL7/Hvw7hIN0m/aSQPn5vGy0B0RTG3kEaXxjqO2WbNyr1jtlV8SoP9QxYdUwYv&#13;&#10;vUg9sMDIwam/pDrFHXhowoxDl0HTKC5TDVjNPL+q5rllVqZaEI63F0z+/8nyp+Oz/eJIGN7BgA1M&#13;&#10;RXj7CPy7Jwa2LTN7ee8c9K1kAi+eR2RZb305HY2ofemjSN1/AoFNZocASWhoXBepYJ0E1bEBpwt0&#13;&#10;OQTC8Wcxny9vFgtKOK4Vt8UyX6W2ZKw8H7fOhw8SOhKDijrsapJnx0cfYjqsPG+Jt3nQSuyU1mni&#13;&#10;9vVWO3Jk6IBd+lIFV9u0IX1FbxfFYiTwh0Q0o7yIMM6lCSOHK5VOBXSzVl1FV3n8Rn9FdO+NSF4L&#13;&#10;TOkxxqy1mVhGfCPIMNQDUWICHdHWIE4I18FoXnxsGLTgflLSo3Er6n8cmJOU6I8GGxRdfg7cOahT&#13;&#10;cLN4W+AyMxyPVzScw21ILyLiMnCPzWtUwvpy+5QmmjDRnh5MdPnv87Tr5VlvfgEAAP//AwBQSwME&#13;&#10;FAAGAAgAAAAhAGJOSgznAAAAEAEAAA8AAABkcnMvZG93bnJldi54bWxMj81OwzAQhO9IvIO1SFwQ&#13;&#10;tZv+KEnjVKgoBwSXhkq9urGbRI3XIXbT8PYsJ7istNqZ2fmy7WQ7NprBtw4lzGcCmMHK6RZrCYfP&#13;&#10;4jkG5oNCrTqHRsK38bDN7+8ylWp3w70Zy1AzCkGfKglNCH3Kua8aY5Wfud4g3c5usCrQOtRcD+pG&#13;&#10;4bbjkRBrblWL9KFRvdk1prqUVyvhKy4+iuPurMZp9bY/rJPyib+3Uj4+TK8bGi8bYMFM4c8BvwzU&#13;&#10;H3IqdnJX1J51ElaJmJNUwmIZERkpkmixBHaSEIsoBp5n/D9I/gMAAP//AwBQSwECLQAUAAYACAAA&#13;&#10;ACEAtoM4kv4AAADhAQAAEwAAAAAAAAAAAAAAAAAAAAAAW0NvbnRlbnRfVHlwZXNdLnhtbFBLAQIt&#13;&#10;ABQABgAIAAAAIQA4/SH/1gAAAJQBAAALAAAAAAAAAAAAAAAAAC8BAABfcmVscy8ucmVsc1BLAQIt&#13;&#10;ABQABgAIAAAAIQAcmPg8FgIAAB4EAAAOAAAAAAAAAAAAAAAAAC4CAABkcnMvZTJvRG9jLnhtbFBL&#13;&#10;AQItABQABgAIAAAAIQBiTkoM5wAAABABAAAPAAAAAAAAAAAAAAAAAHAEAABkcnMvZG93bnJldi54&#13;&#10;bWxQSwUGAAAAAAQABADzAAAAhAUAAAAA&#13;&#10;" strokecolor="#5b9bd5 [3204]">
                <v:textbox inset="0,0,0">
                  <w:txbxContent>
                    <w:p w14:paraId="5373A36E" w14:textId="2A6E2B61" w:rsidR="004B6722" w:rsidRPr="000D6017" w:rsidRDefault="00AE1C50" w:rsidP="00AE1C50">
                      <w:pPr>
                        <w:spacing w:before="40" w:after="0" w:line="276" w:lineRule="auto"/>
                        <w:rPr>
                          <w:rFonts w:ascii="Arial" w:eastAsia="Times New Roman" w:hAnsi="Arial" w:cs="Arial"/>
                          <w:b/>
                          <w:bCs/>
                          <w:color w:val="000000" w:themeColor="text1"/>
                          <w:sz w:val="16"/>
                          <w:szCs w:val="16"/>
                        </w:rPr>
                      </w:pPr>
                      <w:r w:rsidRPr="000D6017">
                        <w:rPr>
                          <w:noProof/>
                          <w:sz w:val="16"/>
                          <w:szCs w:val="16"/>
                        </w:rPr>
                        <w:drawing>
                          <wp:inline distT="0" distB="0" distL="0" distR="0" wp14:anchorId="5F82E11B" wp14:editId="182CE2AC">
                            <wp:extent cx="2107565" cy="1938020"/>
                            <wp:effectExtent l="0" t="0" r="635" b="5080"/>
                            <wp:docPr id="1379625989" name="Picture 1" descr="A graph of 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25989" name="Picture 1" descr="A graph of a graph with numbers and a lin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107565" cy="1938020"/>
                                    </a:xfrm>
                                    <a:prstGeom prst="rect">
                                      <a:avLst/>
                                    </a:prstGeom>
                                  </pic:spPr>
                                </pic:pic>
                              </a:graphicData>
                            </a:graphic>
                          </wp:inline>
                        </w:drawing>
                      </w:r>
                    </w:p>
                    <w:p w14:paraId="4B81AF1C" w14:textId="77777777" w:rsidR="007B050F" w:rsidRPr="000D6017" w:rsidRDefault="007B050F" w:rsidP="00C47752">
                      <w:pPr>
                        <w:spacing w:after="0" w:line="240" w:lineRule="auto"/>
                        <w:rPr>
                          <w:rFonts w:ascii="Arial" w:hAnsi="Arial" w:cs="Arial"/>
                          <w:sz w:val="16"/>
                          <w:szCs w:val="16"/>
                        </w:rPr>
                      </w:pPr>
                      <w:r w:rsidRPr="000D6017">
                        <w:rPr>
                          <w:rFonts w:ascii="Arial" w:eastAsia="Times New Roman" w:hAnsi="Arial" w:cs="Arial"/>
                          <w:b/>
                          <w:bCs/>
                          <w:color w:val="000000" w:themeColor="text1"/>
                          <w:sz w:val="16"/>
                          <w:szCs w:val="16"/>
                        </w:rPr>
                        <w:t xml:space="preserve">Figure </w:t>
                      </w:r>
                      <w:r w:rsidRPr="000D6017">
                        <w:rPr>
                          <w:rFonts w:ascii="Arial" w:hAnsi="Arial" w:cs="Arial"/>
                          <w:b/>
                          <w:sz w:val="16"/>
                          <w:szCs w:val="16"/>
                        </w:rPr>
                        <w:t>2</w:t>
                      </w:r>
                      <w:r w:rsidRPr="000D6017">
                        <w:rPr>
                          <w:rFonts w:ascii="Arial" w:eastAsia="Times New Roman" w:hAnsi="Arial" w:cs="Arial"/>
                          <w:bCs/>
                          <w:color w:val="000000" w:themeColor="text1"/>
                          <w:sz w:val="16"/>
                          <w:szCs w:val="16"/>
                        </w:rPr>
                        <w:t>: Correlating experimental IC</w:t>
                      </w:r>
                      <w:r w:rsidRPr="00A84C42">
                        <w:rPr>
                          <w:rFonts w:ascii="Arial" w:eastAsia="Times New Roman" w:hAnsi="Arial" w:cs="Arial"/>
                          <w:bCs/>
                          <w:color w:val="000000" w:themeColor="text1"/>
                          <w:sz w:val="16"/>
                          <w:szCs w:val="16"/>
                        </w:rPr>
                        <w:t>50</w:t>
                      </w:r>
                      <w:r w:rsidRPr="000D6017">
                        <w:rPr>
                          <w:rFonts w:ascii="Arial" w:eastAsia="Times New Roman" w:hAnsi="Arial" w:cs="Arial"/>
                          <w:bCs/>
                          <w:color w:val="000000" w:themeColor="text1"/>
                          <w:sz w:val="16"/>
                          <w:szCs w:val="16"/>
                        </w:rPr>
                        <w:t xml:space="preserve"> (in µM) values of selected ligands, including Thymoquinone (TQ), Poloxin (PLX), and Allop.A (Allopole-A) with calculated energy values for PBD inhibition. The most favorable ΔG</w:t>
                      </w:r>
                      <w:r w:rsidRPr="000D6017">
                        <w:rPr>
                          <w:rFonts w:ascii="Arial" w:eastAsia="Times New Roman" w:hAnsi="Arial" w:cs="Arial"/>
                          <w:bCs/>
                          <w:color w:val="000000" w:themeColor="text1"/>
                          <w:sz w:val="16"/>
                          <w:szCs w:val="16"/>
                          <w:vertAlign w:val="subscript"/>
                        </w:rPr>
                        <w:t xml:space="preserve">bind </w:t>
                      </w:r>
                      <w:r w:rsidRPr="000D6017">
                        <w:rPr>
                          <w:rFonts w:ascii="Arial" w:eastAsia="Times New Roman" w:hAnsi="Arial" w:cs="Arial"/>
                          <w:bCs/>
                          <w:color w:val="000000" w:themeColor="text1"/>
                          <w:sz w:val="16"/>
                          <w:szCs w:val="16"/>
                        </w:rPr>
                        <w:t>(in kcal/mol) per inhibitor (excluding (+)–9*) correlates significantly with IC</w:t>
                      </w:r>
                      <w:r w:rsidRPr="00A84C42">
                        <w:rPr>
                          <w:rFonts w:ascii="Arial" w:eastAsia="Times New Roman" w:hAnsi="Arial" w:cs="Arial"/>
                          <w:bCs/>
                          <w:color w:val="000000" w:themeColor="text1"/>
                          <w:sz w:val="16"/>
                          <w:szCs w:val="16"/>
                        </w:rPr>
                        <w:t>50</w:t>
                      </w:r>
                      <w:r w:rsidRPr="000D6017">
                        <w:rPr>
                          <w:rFonts w:ascii="Arial" w:hAnsi="Arial" w:cs="Arial"/>
                          <w:bCs/>
                          <w:sz w:val="16"/>
                          <w:szCs w:val="16"/>
                        </w:rPr>
                        <w:t>.</w:t>
                      </w:r>
                    </w:p>
                  </w:txbxContent>
                </v:textbox>
                <w10:wrap type="square" anchorx="margin"/>
              </v:shape>
            </w:pict>
          </mc:Fallback>
        </mc:AlternateContent>
      </w:r>
      <w:r w:rsidRPr="00F1297A">
        <w:rPr>
          <w:rFonts w:ascii="Arial" w:hAnsi="Arial" w:cs="Arial"/>
          <w:bCs/>
          <w:noProof/>
        </w:rPr>
        <mc:AlternateContent>
          <mc:Choice Requires="wps">
            <w:drawing>
              <wp:anchor distT="0" distB="0" distL="114300" distR="114300" simplePos="0" relativeHeight="251669504" behindDoc="1" locked="0" layoutInCell="1" allowOverlap="1" wp14:anchorId="2EB8965D" wp14:editId="22EAF40C">
                <wp:simplePos x="0" y="0"/>
                <wp:positionH relativeFrom="column">
                  <wp:posOffset>30491</wp:posOffset>
                </wp:positionH>
                <wp:positionV relativeFrom="paragraph">
                  <wp:posOffset>699770</wp:posOffset>
                </wp:positionV>
                <wp:extent cx="4572000" cy="822960"/>
                <wp:effectExtent l="0" t="0" r="12700" b="15240"/>
                <wp:wrapTight wrapText="bothSides">
                  <wp:wrapPolygon edited="0">
                    <wp:start x="0" y="0"/>
                    <wp:lineTo x="0" y="21667"/>
                    <wp:lineTo x="21600" y="21667"/>
                    <wp:lineTo x="21600" y="0"/>
                    <wp:lineTo x="0" y="0"/>
                  </wp:wrapPolygon>
                </wp:wrapTight>
                <wp:docPr id="59003695" name="Text Box 1"/>
                <wp:cNvGraphicFramePr/>
                <a:graphic xmlns:a="http://schemas.openxmlformats.org/drawingml/2006/main">
                  <a:graphicData uri="http://schemas.microsoft.com/office/word/2010/wordprocessingShape">
                    <wps:wsp>
                      <wps:cNvSpPr txBox="1"/>
                      <wps:spPr>
                        <a:xfrm>
                          <a:off x="0" y="0"/>
                          <a:ext cx="4572000" cy="822960"/>
                        </a:xfrm>
                        <a:prstGeom prst="rect">
                          <a:avLst/>
                        </a:prstGeom>
                        <a:solidFill>
                          <a:schemeClr val="lt1"/>
                        </a:solidFill>
                        <a:ln w="6350">
                          <a:solidFill>
                            <a:schemeClr val="accent1"/>
                          </a:solidFill>
                        </a:ln>
                      </wps:spPr>
                      <wps:txbx>
                        <w:txbxContent>
                          <w:p w14:paraId="3B82085B" w14:textId="77777777" w:rsidR="00EB4D4A" w:rsidRPr="00AE1C50" w:rsidRDefault="00EB4D4A" w:rsidP="00AE1C50">
                            <w:pPr>
                              <w:spacing w:after="0" w:line="240" w:lineRule="auto"/>
                              <w:jc w:val="center"/>
                              <w:rPr>
                                <w:rFonts w:ascii="Arial" w:hAnsi="Arial" w:cs="Arial"/>
                                <w:sz w:val="16"/>
                                <w:szCs w:val="16"/>
                              </w:rPr>
                            </w:pPr>
                            <w:r w:rsidRPr="00AE1C50">
                              <w:rPr>
                                <w:rFonts w:ascii="Arial" w:hAnsi="Arial" w:cs="Arial"/>
                                <w:b/>
                                <w:sz w:val="16"/>
                                <w:szCs w:val="16"/>
                              </w:rPr>
                              <w:t xml:space="preserve">Table </w:t>
                            </w:r>
                            <w:r w:rsidRPr="00AE1C50">
                              <w:rPr>
                                <w:rFonts w:ascii="Arial" w:hAnsi="Arial" w:cs="Arial"/>
                                <w:b/>
                                <w:sz w:val="16"/>
                                <w:szCs w:val="16"/>
                              </w:rPr>
                              <w:fldChar w:fldCharType="begin"/>
                            </w:r>
                            <w:r w:rsidRPr="00AE1C50">
                              <w:rPr>
                                <w:rFonts w:ascii="Arial" w:hAnsi="Arial" w:cs="Arial"/>
                                <w:b/>
                                <w:sz w:val="16"/>
                                <w:szCs w:val="16"/>
                              </w:rPr>
                              <w:instrText xml:space="preserve"> SEQ Table \* ARABIC </w:instrText>
                            </w:r>
                            <w:r w:rsidRPr="00AE1C50">
                              <w:rPr>
                                <w:rFonts w:ascii="Arial" w:hAnsi="Arial" w:cs="Arial"/>
                                <w:b/>
                                <w:sz w:val="16"/>
                                <w:szCs w:val="16"/>
                              </w:rPr>
                              <w:fldChar w:fldCharType="separate"/>
                            </w:r>
                            <w:r w:rsidRPr="00AE1C50">
                              <w:rPr>
                                <w:rFonts w:ascii="Arial" w:hAnsi="Arial" w:cs="Arial"/>
                                <w:b/>
                                <w:sz w:val="16"/>
                                <w:szCs w:val="16"/>
                              </w:rPr>
                              <w:t>1</w:t>
                            </w:r>
                            <w:r w:rsidRPr="00AE1C50">
                              <w:rPr>
                                <w:rFonts w:ascii="Arial" w:hAnsi="Arial" w:cs="Arial"/>
                                <w:sz w:val="16"/>
                                <w:szCs w:val="16"/>
                              </w:rPr>
                              <w:fldChar w:fldCharType="end"/>
                            </w:r>
                            <w:r w:rsidRPr="00AE1C50">
                              <w:rPr>
                                <w:rFonts w:ascii="Arial" w:hAnsi="Arial" w:cs="Arial"/>
                                <w:sz w:val="16"/>
                                <w:szCs w:val="16"/>
                              </w:rPr>
                              <w:t>. Percent (%) probability of the three PBD conformational states (cS) in apo, phospho-peptide (PP), and selected inhibitor (PLX indicates Poloxin).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
                              <w:gridCol w:w="501"/>
                              <w:gridCol w:w="430"/>
                              <w:gridCol w:w="439"/>
                              <w:gridCol w:w="519"/>
                              <w:gridCol w:w="661"/>
                              <w:gridCol w:w="750"/>
                              <w:gridCol w:w="750"/>
                              <w:gridCol w:w="652"/>
                              <w:gridCol w:w="657"/>
                              <w:gridCol w:w="946"/>
                            </w:tblGrid>
                            <w:tr w:rsidR="00EB4D4A" w:rsidRPr="00AE1C50" w14:paraId="57470C0F" w14:textId="77777777" w:rsidTr="002A3F81">
                              <w:trPr>
                                <w:jc w:val="center"/>
                              </w:trPr>
                              <w:tc>
                                <w:tcPr>
                                  <w:tcW w:w="0" w:type="auto"/>
                                  <w:tcBorders>
                                    <w:top w:val="single" w:sz="4" w:space="0" w:color="auto"/>
                                    <w:bottom w:val="single" w:sz="4" w:space="0" w:color="auto"/>
                                  </w:tcBorders>
                                </w:tcPr>
                                <w:p w14:paraId="06874F9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w:t>
                                  </w:r>
                                </w:p>
                              </w:tc>
                              <w:tc>
                                <w:tcPr>
                                  <w:tcW w:w="0" w:type="auto"/>
                                  <w:tcBorders>
                                    <w:top w:val="single" w:sz="4" w:space="0" w:color="auto"/>
                                    <w:bottom w:val="single" w:sz="4" w:space="0" w:color="auto"/>
                                  </w:tcBorders>
                                  <w:vAlign w:val="center"/>
                                </w:tcPr>
                                <w:p w14:paraId="100641F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Apo</w:t>
                                  </w:r>
                                </w:p>
                              </w:tc>
                              <w:tc>
                                <w:tcPr>
                                  <w:tcW w:w="0" w:type="auto"/>
                                  <w:tcBorders>
                                    <w:top w:val="single" w:sz="4" w:space="0" w:color="auto"/>
                                    <w:bottom w:val="single" w:sz="4" w:space="0" w:color="auto"/>
                                  </w:tcBorders>
                                  <w:vAlign w:val="center"/>
                                </w:tcPr>
                                <w:p w14:paraId="5B1D1A83"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PP</w:t>
                                  </w:r>
                                </w:p>
                              </w:tc>
                              <w:tc>
                                <w:tcPr>
                                  <w:tcW w:w="0" w:type="auto"/>
                                  <w:tcBorders>
                                    <w:top w:val="single" w:sz="4" w:space="0" w:color="auto"/>
                                    <w:bottom w:val="single" w:sz="4" w:space="0" w:color="auto"/>
                                  </w:tcBorders>
                                  <w:vAlign w:val="center"/>
                                </w:tcPr>
                                <w:p w14:paraId="068EEA83"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TQ</w:t>
                                  </w:r>
                                </w:p>
                              </w:tc>
                              <w:tc>
                                <w:tcPr>
                                  <w:tcW w:w="0" w:type="auto"/>
                                  <w:tcBorders>
                                    <w:top w:val="single" w:sz="4" w:space="0" w:color="auto"/>
                                    <w:bottom w:val="single" w:sz="4" w:space="0" w:color="auto"/>
                                  </w:tcBorders>
                                  <w:vAlign w:val="center"/>
                                </w:tcPr>
                                <w:p w14:paraId="33C74BA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w:t>
                                  </w:r>
                                </w:p>
                              </w:tc>
                              <w:tc>
                                <w:tcPr>
                                  <w:tcW w:w="0" w:type="auto"/>
                                  <w:tcBorders>
                                    <w:top w:val="single" w:sz="4" w:space="0" w:color="auto"/>
                                    <w:bottom w:val="single" w:sz="4" w:space="0" w:color="auto"/>
                                  </w:tcBorders>
                                  <w:vAlign w:val="center"/>
                                </w:tcPr>
                                <w:p w14:paraId="7FAF0C8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PLX-2</w:t>
                                  </w:r>
                                </w:p>
                              </w:tc>
                              <w:tc>
                                <w:tcPr>
                                  <w:tcW w:w="0" w:type="auto"/>
                                  <w:tcBorders>
                                    <w:top w:val="single" w:sz="4" w:space="0" w:color="auto"/>
                                    <w:bottom w:val="single" w:sz="4" w:space="0" w:color="auto"/>
                                  </w:tcBorders>
                                  <w:vAlign w:val="center"/>
                                </w:tcPr>
                                <w:p w14:paraId="797F96D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PLX-22</w:t>
                                  </w:r>
                                </w:p>
                              </w:tc>
                              <w:tc>
                                <w:tcPr>
                                  <w:tcW w:w="0" w:type="auto"/>
                                  <w:tcBorders>
                                    <w:top w:val="single" w:sz="4" w:space="0" w:color="auto"/>
                                    <w:bottom w:val="single" w:sz="4" w:space="0" w:color="auto"/>
                                  </w:tcBorders>
                                  <w:vAlign w:val="center"/>
                                </w:tcPr>
                                <w:p w14:paraId="2ECA983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PLX-23</w:t>
                                  </w:r>
                                </w:p>
                              </w:tc>
                              <w:tc>
                                <w:tcPr>
                                  <w:tcW w:w="0" w:type="auto"/>
                                  <w:tcBorders>
                                    <w:top w:val="single" w:sz="4" w:space="0" w:color="auto"/>
                                    <w:bottom w:val="single" w:sz="4" w:space="0" w:color="auto"/>
                                  </w:tcBorders>
                                  <w:vAlign w:val="center"/>
                                </w:tcPr>
                                <w:p w14:paraId="2D3D3A7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(–)–9*</w:t>
                                  </w:r>
                                </w:p>
                              </w:tc>
                              <w:tc>
                                <w:tcPr>
                                  <w:tcW w:w="0" w:type="auto"/>
                                  <w:tcBorders>
                                    <w:top w:val="single" w:sz="4" w:space="0" w:color="auto"/>
                                    <w:bottom w:val="single" w:sz="4" w:space="0" w:color="auto"/>
                                  </w:tcBorders>
                                  <w:vAlign w:val="center"/>
                                </w:tcPr>
                                <w:p w14:paraId="20F79BBA"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(+)–9*</w:t>
                                  </w:r>
                                </w:p>
                              </w:tc>
                              <w:tc>
                                <w:tcPr>
                                  <w:tcW w:w="0" w:type="auto"/>
                                  <w:tcBorders>
                                    <w:top w:val="single" w:sz="4" w:space="0" w:color="auto"/>
                                    <w:bottom w:val="single" w:sz="4" w:space="0" w:color="auto"/>
                                  </w:tcBorders>
                                </w:tcPr>
                                <w:p w14:paraId="561DFB8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Allopole-A</w:t>
                                  </w:r>
                                </w:p>
                              </w:tc>
                            </w:tr>
                            <w:tr w:rsidR="00EB4D4A" w:rsidRPr="00AE1C50" w14:paraId="115ABE8F" w14:textId="77777777" w:rsidTr="002A3F81">
                              <w:trPr>
                                <w:jc w:val="center"/>
                              </w:trPr>
                              <w:tc>
                                <w:tcPr>
                                  <w:tcW w:w="0" w:type="auto"/>
                                  <w:tcBorders>
                                    <w:top w:val="single" w:sz="4" w:space="0" w:color="auto"/>
                                  </w:tcBorders>
                                </w:tcPr>
                                <w:p w14:paraId="5BA6871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cS1</w:t>
                                  </w:r>
                                </w:p>
                              </w:tc>
                              <w:tc>
                                <w:tcPr>
                                  <w:tcW w:w="0" w:type="auto"/>
                                  <w:tcBorders>
                                    <w:top w:val="single" w:sz="4" w:space="0" w:color="auto"/>
                                  </w:tcBorders>
                                </w:tcPr>
                                <w:p w14:paraId="1E9A8AC7"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58</w:t>
                                  </w:r>
                                </w:p>
                              </w:tc>
                              <w:tc>
                                <w:tcPr>
                                  <w:tcW w:w="0" w:type="auto"/>
                                  <w:tcBorders>
                                    <w:top w:val="single" w:sz="4" w:space="0" w:color="auto"/>
                                  </w:tcBorders>
                                </w:tcPr>
                                <w:p w14:paraId="29CAB7F4"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16</w:t>
                                  </w:r>
                                </w:p>
                              </w:tc>
                              <w:tc>
                                <w:tcPr>
                                  <w:tcW w:w="0" w:type="auto"/>
                                  <w:tcBorders>
                                    <w:top w:val="single" w:sz="4" w:space="0" w:color="auto"/>
                                  </w:tcBorders>
                                </w:tcPr>
                                <w:p w14:paraId="60FFE64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73</w:t>
                                  </w:r>
                                </w:p>
                              </w:tc>
                              <w:tc>
                                <w:tcPr>
                                  <w:tcW w:w="0" w:type="auto"/>
                                  <w:tcBorders>
                                    <w:top w:val="single" w:sz="4" w:space="0" w:color="auto"/>
                                  </w:tcBorders>
                                </w:tcPr>
                                <w:p w14:paraId="54330FE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44</w:t>
                                  </w:r>
                                </w:p>
                              </w:tc>
                              <w:tc>
                                <w:tcPr>
                                  <w:tcW w:w="0" w:type="auto"/>
                                  <w:tcBorders>
                                    <w:top w:val="single" w:sz="4" w:space="0" w:color="auto"/>
                                  </w:tcBorders>
                                </w:tcPr>
                                <w:p w14:paraId="45F7163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30</w:t>
                                  </w:r>
                                </w:p>
                              </w:tc>
                              <w:tc>
                                <w:tcPr>
                                  <w:tcW w:w="0" w:type="auto"/>
                                  <w:tcBorders>
                                    <w:top w:val="single" w:sz="4" w:space="0" w:color="auto"/>
                                  </w:tcBorders>
                                </w:tcPr>
                                <w:p w14:paraId="331D413C"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54</w:t>
                                  </w:r>
                                </w:p>
                              </w:tc>
                              <w:tc>
                                <w:tcPr>
                                  <w:tcW w:w="0" w:type="auto"/>
                                  <w:tcBorders>
                                    <w:top w:val="single" w:sz="4" w:space="0" w:color="auto"/>
                                  </w:tcBorders>
                                </w:tcPr>
                                <w:p w14:paraId="045C662E"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26</w:t>
                                  </w:r>
                                </w:p>
                              </w:tc>
                              <w:tc>
                                <w:tcPr>
                                  <w:tcW w:w="0" w:type="auto"/>
                                  <w:tcBorders>
                                    <w:top w:val="single" w:sz="4" w:space="0" w:color="auto"/>
                                  </w:tcBorders>
                                </w:tcPr>
                                <w:p w14:paraId="67C89BD8"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74</w:t>
                                  </w:r>
                                </w:p>
                              </w:tc>
                              <w:tc>
                                <w:tcPr>
                                  <w:tcW w:w="0" w:type="auto"/>
                                  <w:tcBorders>
                                    <w:top w:val="single" w:sz="4" w:space="0" w:color="auto"/>
                                  </w:tcBorders>
                                </w:tcPr>
                                <w:p w14:paraId="160FA2F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73</w:t>
                                  </w:r>
                                </w:p>
                              </w:tc>
                              <w:tc>
                                <w:tcPr>
                                  <w:tcW w:w="0" w:type="auto"/>
                                  <w:tcBorders>
                                    <w:top w:val="single" w:sz="4" w:space="0" w:color="auto"/>
                                  </w:tcBorders>
                                </w:tcPr>
                                <w:p w14:paraId="70EB63A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37</w:t>
                                  </w:r>
                                </w:p>
                              </w:tc>
                            </w:tr>
                            <w:tr w:rsidR="00EB4D4A" w:rsidRPr="00AE1C50" w14:paraId="1A71A1DB" w14:textId="77777777" w:rsidTr="002A3F81">
                              <w:trPr>
                                <w:jc w:val="center"/>
                              </w:trPr>
                              <w:tc>
                                <w:tcPr>
                                  <w:tcW w:w="0" w:type="auto"/>
                                </w:tcPr>
                                <w:p w14:paraId="614D32F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cS2</w:t>
                                  </w:r>
                                </w:p>
                              </w:tc>
                              <w:tc>
                                <w:tcPr>
                                  <w:tcW w:w="0" w:type="auto"/>
                                </w:tcPr>
                                <w:p w14:paraId="69A8FE5A"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17</w:t>
                                  </w:r>
                                </w:p>
                              </w:tc>
                              <w:tc>
                                <w:tcPr>
                                  <w:tcW w:w="0" w:type="auto"/>
                                </w:tcPr>
                                <w:p w14:paraId="1332AD9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34</w:t>
                                  </w:r>
                                </w:p>
                              </w:tc>
                              <w:tc>
                                <w:tcPr>
                                  <w:tcW w:w="0" w:type="auto"/>
                                </w:tcPr>
                                <w:p w14:paraId="1A3B67F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w:t>
                                  </w:r>
                                </w:p>
                              </w:tc>
                              <w:tc>
                                <w:tcPr>
                                  <w:tcW w:w="0" w:type="auto"/>
                                </w:tcPr>
                                <w:p w14:paraId="740FE882"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42</w:t>
                                  </w:r>
                                </w:p>
                              </w:tc>
                              <w:tc>
                                <w:tcPr>
                                  <w:tcW w:w="0" w:type="auto"/>
                                </w:tcPr>
                                <w:p w14:paraId="2157C082"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63</w:t>
                                  </w:r>
                                </w:p>
                              </w:tc>
                              <w:tc>
                                <w:tcPr>
                                  <w:tcW w:w="0" w:type="auto"/>
                                </w:tcPr>
                                <w:p w14:paraId="3E8109A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12</w:t>
                                  </w:r>
                                </w:p>
                              </w:tc>
                              <w:tc>
                                <w:tcPr>
                                  <w:tcW w:w="0" w:type="auto"/>
                                </w:tcPr>
                                <w:p w14:paraId="775D1281"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8</w:t>
                                  </w:r>
                                </w:p>
                              </w:tc>
                              <w:tc>
                                <w:tcPr>
                                  <w:tcW w:w="0" w:type="auto"/>
                                </w:tcPr>
                                <w:p w14:paraId="489BC4D7"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21</w:t>
                                  </w:r>
                                </w:p>
                              </w:tc>
                              <w:tc>
                                <w:tcPr>
                                  <w:tcW w:w="0" w:type="auto"/>
                                </w:tcPr>
                                <w:p w14:paraId="1ADB4E3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13</w:t>
                                  </w:r>
                                </w:p>
                              </w:tc>
                              <w:tc>
                                <w:tcPr>
                                  <w:tcW w:w="0" w:type="auto"/>
                                </w:tcPr>
                                <w:p w14:paraId="6A53585C"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52</w:t>
                                  </w:r>
                                </w:p>
                              </w:tc>
                            </w:tr>
                            <w:tr w:rsidR="00EB4D4A" w:rsidRPr="00AE1C50" w14:paraId="4BC971F9" w14:textId="77777777" w:rsidTr="002A3F81">
                              <w:trPr>
                                <w:jc w:val="center"/>
                              </w:trPr>
                              <w:tc>
                                <w:tcPr>
                                  <w:tcW w:w="0" w:type="auto"/>
                                </w:tcPr>
                                <w:p w14:paraId="145B1FA2"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cS3</w:t>
                                  </w:r>
                                </w:p>
                              </w:tc>
                              <w:tc>
                                <w:tcPr>
                                  <w:tcW w:w="0" w:type="auto"/>
                                </w:tcPr>
                                <w:p w14:paraId="06D951D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25</w:t>
                                  </w:r>
                                </w:p>
                              </w:tc>
                              <w:tc>
                                <w:tcPr>
                                  <w:tcW w:w="0" w:type="auto"/>
                                </w:tcPr>
                                <w:p w14:paraId="5A262DC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50</w:t>
                                  </w:r>
                                </w:p>
                              </w:tc>
                              <w:tc>
                                <w:tcPr>
                                  <w:tcW w:w="0" w:type="auto"/>
                                </w:tcPr>
                                <w:p w14:paraId="05B60DD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20</w:t>
                                  </w:r>
                                </w:p>
                              </w:tc>
                              <w:tc>
                                <w:tcPr>
                                  <w:tcW w:w="0" w:type="auto"/>
                                </w:tcPr>
                                <w:p w14:paraId="343EE5C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14</w:t>
                                  </w:r>
                                </w:p>
                              </w:tc>
                              <w:tc>
                                <w:tcPr>
                                  <w:tcW w:w="0" w:type="auto"/>
                                </w:tcPr>
                                <w:p w14:paraId="6C02AF61"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w:t>
                                  </w:r>
                                </w:p>
                              </w:tc>
                              <w:tc>
                                <w:tcPr>
                                  <w:tcW w:w="0" w:type="auto"/>
                                </w:tcPr>
                                <w:p w14:paraId="3E0F0823"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34</w:t>
                                  </w:r>
                                </w:p>
                              </w:tc>
                              <w:tc>
                                <w:tcPr>
                                  <w:tcW w:w="0" w:type="auto"/>
                                </w:tcPr>
                                <w:p w14:paraId="61B7EFC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66</w:t>
                                  </w:r>
                                </w:p>
                              </w:tc>
                              <w:tc>
                                <w:tcPr>
                                  <w:tcW w:w="0" w:type="auto"/>
                                </w:tcPr>
                                <w:p w14:paraId="6876363A"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w:t>
                                  </w:r>
                                </w:p>
                              </w:tc>
                              <w:tc>
                                <w:tcPr>
                                  <w:tcW w:w="0" w:type="auto"/>
                                </w:tcPr>
                                <w:p w14:paraId="1A0B2ADC"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14</w:t>
                                  </w:r>
                                </w:p>
                              </w:tc>
                              <w:tc>
                                <w:tcPr>
                                  <w:tcW w:w="0" w:type="auto"/>
                                </w:tcPr>
                                <w:p w14:paraId="397800F4"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11</w:t>
                                  </w:r>
                                </w:p>
                              </w:tc>
                            </w:tr>
                          </w:tbl>
                          <w:p w14:paraId="7127B095" w14:textId="77777777" w:rsidR="00EB4D4A" w:rsidRDefault="00EB4D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8965D" id="Text Box 1" o:spid="_x0000_s1028" type="#_x0000_t202" style="position:absolute;left:0;text-align:left;margin-left:2.4pt;margin-top:55.1pt;width:5in;height:64.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4l/QOAIAAIcEAAAOAAAAZHJzL2Uyb0RvYy54bWysVE1v2zAMvQ/YfxB0X5xkadYacYosRYYB&#13;&#10;RVsgLXpWZCk2IIsapcTOfv0o5bNdT8MuMiVST+Tjoye3XWPYVqGvwRZ80OtzpqyEsrbrgr88L75c&#13;&#10;c+aDsKUwYFXBd8rz2+nnT5PW5WoIFZhSISMQ6/PWFbwKweVZ5mWlGuF74JQlpwZsRKAtrrMSRUvo&#13;&#10;jcmG/f44awFLhyCV93R6t3fyacLXWsnwqLVXgZmCU24hrZjWVVyz6UTkaxSuquUhDfEPWTSitvTo&#13;&#10;CepOBME2WP8F1dQSwYMOPQlNBlrXUqUaqJpB/101y0o4lWohcrw70eT/H6x82C7dE7LQfYeOGhgJ&#13;&#10;aZ3PPR3GejqNTfxSpoz8ROHuRJvqApN0OLr6Rq0glyTf9XB4M068ZufbDn34oaBh0Sg4UlsSW2J7&#13;&#10;7wO9SKHHkPiYB1OXi9qYtIlSUHODbCuoiSakHOnGmyhjWVvw8derfgJ+40tiOiMIKZX9CIUwjaVk&#13;&#10;zvVHK3SrjtVlwYdHblZQ7ogyhL2avJOLmuq6Fz48CST5EBU0EuGRFm2A8oKDxVkF+Puj8xhPXSUv&#13;&#10;Zy3JseD+10ag4sz8tNTvm8FoFPWbNolwzvDSs7r02E0zByJrQMPnZDLpMgZzNDVC80qTM4uvkktY&#13;&#10;SW8XPBzNedgPCU2eVLNZCiLFOhHu7dLJCB2bE7v23L0KdIfWBhLFAxyFK/J3Hd7HxpsWZpsAuk7t&#13;&#10;jzzvWT3QT2pPqjhMZhyny32KOv8/pn8AAAD//wMAUEsDBBQABgAIAAAAIQDhAYFQ4gAAAA4BAAAP&#13;&#10;AAAAZHJzL2Rvd25yZXYueG1sTI/BTsMwEETvSPyDtUjcqN0UlZLGqRARSIhTCweOTuwmAXsd2W4S&#13;&#10;+Hq2J7istDPa2TfFbnaWjSbE3qOE5UIAM9h43WMr4f3t6WYDLCaFWlmPRsK3ibArLy8KlWs/4d6M&#13;&#10;h9QyCsGYKwldSkPOeWw641Rc+MEgeUcfnEq0hpbroCYKd5ZnQqy5Uz3Sh04N5rEzzdfh5CQ8/6yO&#13;&#10;4mW0r5Xn68mrMVQfn7WU11dztaXxsAWWzJz+LuDcgfihJLDan1BHZiXcEn0ieSkyYOTfZWellpCt&#13;&#10;7jfAy4L/r1H+AgAA//8DAFBLAQItABQABgAIAAAAIQC2gziS/gAAAOEBAAATAAAAAAAAAAAAAAAA&#13;&#10;AAAAAABbQ29udGVudF9UeXBlc10ueG1sUEsBAi0AFAAGAAgAAAAhADj9If/WAAAAlAEAAAsAAAAA&#13;&#10;AAAAAAAAAAAALwEAAF9yZWxzLy5yZWxzUEsBAi0AFAAGAAgAAAAhABbiX9A4AgAAhwQAAA4AAAAA&#13;&#10;AAAAAAAAAAAALgIAAGRycy9lMm9Eb2MueG1sUEsBAi0AFAAGAAgAAAAhAOEBgVDiAAAADgEAAA8A&#13;&#10;AAAAAAAAAAAAAAAAkgQAAGRycy9kb3ducmV2LnhtbFBLBQYAAAAABAAEAPMAAAChBQAAAAA=&#13;&#10;" fillcolor="white [3201]" strokecolor="#5b9bd5 [3204]" strokeweight=".5pt">
                <v:textbox>
                  <w:txbxContent>
                    <w:p w14:paraId="3B82085B" w14:textId="77777777" w:rsidR="00EB4D4A" w:rsidRPr="00AE1C50" w:rsidRDefault="00EB4D4A" w:rsidP="00AE1C50">
                      <w:pPr>
                        <w:spacing w:after="0" w:line="240" w:lineRule="auto"/>
                        <w:jc w:val="center"/>
                        <w:rPr>
                          <w:rFonts w:ascii="Arial" w:hAnsi="Arial" w:cs="Arial"/>
                          <w:sz w:val="16"/>
                          <w:szCs w:val="16"/>
                        </w:rPr>
                      </w:pPr>
                      <w:r w:rsidRPr="00AE1C50">
                        <w:rPr>
                          <w:rFonts w:ascii="Arial" w:hAnsi="Arial" w:cs="Arial"/>
                          <w:b/>
                          <w:sz w:val="16"/>
                          <w:szCs w:val="16"/>
                        </w:rPr>
                        <w:t xml:space="preserve">Table </w:t>
                      </w:r>
                      <w:r w:rsidRPr="00AE1C50">
                        <w:rPr>
                          <w:rFonts w:ascii="Arial" w:hAnsi="Arial" w:cs="Arial"/>
                          <w:b/>
                          <w:sz w:val="16"/>
                          <w:szCs w:val="16"/>
                        </w:rPr>
                        <w:fldChar w:fldCharType="begin"/>
                      </w:r>
                      <w:r w:rsidRPr="00AE1C50">
                        <w:rPr>
                          <w:rFonts w:ascii="Arial" w:hAnsi="Arial" w:cs="Arial"/>
                          <w:b/>
                          <w:sz w:val="16"/>
                          <w:szCs w:val="16"/>
                        </w:rPr>
                        <w:instrText xml:space="preserve"> SEQ Table \* ARABIC </w:instrText>
                      </w:r>
                      <w:r w:rsidRPr="00AE1C50">
                        <w:rPr>
                          <w:rFonts w:ascii="Arial" w:hAnsi="Arial" w:cs="Arial"/>
                          <w:b/>
                          <w:sz w:val="16"/>
                          <w:szCs w:val="16"/>
                        </w:rPr>
                        <w:fldChar w:fldCharType="separate"/>
                      </w:r>
                      <w:r w:rsidRPr="00AE1C50">
                        <w:rPr>
                          <w:rFonts w:ascii="Arial" w:hAnsi="Arial" w:cs="Arial"/>
                          <w:b/>
                          <w:sz w:val="16"/>
                          <w:szCs w:val="16"/>
                        </w:rPr>
                        <w:t>1</w:t>
                      </w:r>
                      <w:r w:rsidRPr="00AE1C50">
                        <w:rPr>
                          <w:rFonts w:ascii="Arial" w:hAnsi="Arial" w:cs="Arial"/>
                          <w:sz w:val="16"/>
                          <w:szCs w:val="16"/>
                        </w:rPr>
                        <w:fldChar w:fldCharType="end"/>
                      </w:r>
                      <w:r w:rsidRPr="00AE1C50">
                        <w:rPr>
                          <w:rFonts w:ascii="Arial" w:hAnsi="Arial" w:cs="Arial"/>
                          <w:sz w:val="16"/>
                          <w:szCs w:val="16"/>
                        </w:rPr>
                        <w:t>. Percent (%) probability of the three PBD conformational states (cS) in apo, phospho-peptide (PP), and selected inhibitor (PLX indicates Poloxin).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
                        <w:gridCol w:w="501"/>
                        <w:gridCol w:w="430"/>
                        <w:gridCol w:w="439"/>
                        <w:gridCol w:w="519"/>
                        <w:gridCol w:w="661"/>
                        <w:gridCol w:w="750"/>
                        <w:gridCol w:w="750"/>
                        <w:gridCol w:w="652"/>
                        <w:gridCol w:w="657"/>
                        <w:gridCol w:w="946"/>
                      </w:tblGrid>
                      <w:tr w:rsidR="00EB4D4A" w:rsidRPr="00AE1C50" w14:paraId="57470C0F" w14:textId="77777777" w:rsidTr="002A3F81">
                        <w:trPr>
                          <w:jc w:val="center"/>
                        </w:trPr>
                        <w:tc>
                          <w:tcPr>
                            <w:tcW w:w="0" w:type="auto"/>
                            <w:tcBorders>
                              <w:top w:val="single" w:sz="4" w:space="0" w:color="auto"/>
                              <w:bottom w:val="single" w:sz="4" w:space="0" w:color="auto"/>
                            </w:tcBorders>
                          </w:tcPr>
                          <w:p w14:paraId="06874F9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w:t>
                            </w:r>
                          </w:p>
                        </w:tc>
                        <w:tc>
                          <w:tcPr>
                            <w:tcW w:w="0" w:type="auto"/>
                            <w:tcBorders>
                              <w:top w:val="single" w:sz="4" w:space="0" w:color="auto"/>
                              <w:bottom w:val="single" w:sz="4" w:space="0" w:color="auto"/>
                            </w:tcBorders>
                            <w:vAlign w:val="center"/>
                          </w:tcPr>
                          <w:p w14:paraId="100641F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Apo</w:t>
                            </w:r>
                          </w:p>
                        </w:tc>
                        <w:tc>
                          <w:tcPr>
                            <w:tcW w:w="0" w:type="auto"/>
                            <w:tcBorders>
                              <w:top w:val="single" w:sz="4" w:space="0" w:color="auto"/>
                              <w:bottom w:val="single" w:sz="4" w:space="0" w:color="auto"/>
                            </w:tcBorders>
                            <w:vAlign w:val="center"/>
                          </w:tcPr>
                          <w:p w14:paraId="5B1D1A83"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PP</w:t>
                            </w:r>
                          </w:p>
                        </w:tc>
                        <w:tc>
                          <w:tcPr>
                            <w:tcW w:w="0" w:type="auto"/>
                            <w:tcBorders>
                              <w:top w:val="single" w:sz="4" w:space="0" w:color="auto"/>
                              <w:bottom w:val="single" w:sz="4" w:space="0" w:color="auto"/>
                            </w:tcBorders>
                            <w:vAlign w:val="center"/>
                          </w:tcPr>
                          <w:p w14:paraId="068EEA83"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TQ</w:t>
                            </w:r>
                          </w:p>
                        </w:tc>
                        <w:tc>
                          <w:tcPr>
                            <w:tcW w:w="0" w:type="auto"/>
                            <w:tcBorders>
                              <w:top w:val="single" w:sz="4" w:space="0" w:color="auto"/>
                              <w:bottom w:val="single" w:sz="4" w:space="0" w:color="auto"/>
                            </w:tcBorders>
                            <w:vAlign w:val="center"/>
                          </w:tcPr>
                          <w:p w14:paraId="33C74BA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w:t>
                            </w:r>
                          </w:p>
                        </w:tc>
                        <w:tc>
                          <w:tcPr>
                            <w:tcW w:w="0" w:type="auto"/>
                            <w:tcBorders>
                              <w:top w:val="single" w:sz="4" w:space="0" w:color="auto"/>
                              <w:bottom w:val="single" w:sz="4" w:space="0" w:color="auto"/>
                            </w:tcBorders>
                            <w:vAlign w:val="center"/>
                          </w:tcPr>
                          <w:p w14:paraId="7FAF0C8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PLX-2</w:t>
                            </w:r>
                          </w:p>
                        </w:tc>
                        <w:tc>
                          <w:tcPr>
                            <w:tcW w:w="0" w:type="auto"/>
                            <w:tcBorders>
                              <w:top w:val="single" w:sz="4" w:space="0" w:color="auto"/>
                              <w:bottom w:val="single" w:sz="4" w:space="0" w:color="auto"/>
                            </w:tcBorders>
                            <w:vAlign w:val="center"/>
                          </w:tcPr>
                          <w:p w14:paraId="797F96D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PLX-22</w:t>
                            </w:r>
                          </w:p>
                        </w:tc>
                        <w:tc>
                          <w:tcPr>
                            <w:tcW w:w="0" w:type="auto"/>
                            <w:tcBorders>
                              <w:top w:val="single" w:sz="4" w:space="0" w:color="auto"/>
                              <w:bottom w:val="single" w:sz="4" w:space="0" w:color="auto"/>
                            </w:tcBorders>
                            <w:vAlign w:val="center"/>
                          </w:tcPr>
                          <w:p w14:paraId="2ECA983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PLX-23</w:t>
                            </w:r>
                          </w:p>
                        </w:tc>
                        <w:tc>
                          <w:tcPr>
                            <w:tcW w:w="0" w:type="auto"/>
                            <w:tcBorders>
                              <w:top w:val="single" w:sz="4" w:space="0" w:color="auto"/>
                              <w:bottom w:val="single" w:sz="4" w:space="0" w:color="auto"/>
                            </w:tcBorders>
                            <w:vAlign w:val="center"/>
                          </w:tcPr>
                          <w:p w14:paraId="2D3D3A7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(–)–9*</w:t>
                            </w:r>
                          </w:p>
                        </w:tc>
                        <w:tc>
                          <w:tcPr>
                            <w:tcW w:w="0" w:type="auto"/>
                            <w:tcBorders>
                              <w:top w:val="single" w:sz="4" w:space="0" w:color="auto"/>
                              <w:bottom w:val="single" w:sz="4" w:space="0" w:color="auto"/>
                            </w:tcBorders>
                            <w:vAlign w:val="center"/>
                          </w:tcPr>
                          <w:p w14:paraId="20F79BBA"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(+)–9*</w:t>
                            </w:r>
                          </w:p>
                        </w:tc>
                        <w:tc>
                          <w:tcPr>
                            <w:tcW w:w="0" w:type="auto"/>
                            <w:tcBorders>
                              <w:top w:val="single" w:sz="4" w:space="0" w:color="auto"/>
                              <w:bottom w:val="single" w:sz="4" w:space="0" w:color="auto"/>
                            </w:tcBorders>
                          </w:tcPr>
                          <w:p w14:paraId="561DFB8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Allopole-A</w:t>
                            </w:r>
                          </w:p>
                        </w:tc>
                      </w:tr>
                      <w:tr w:rsidR="00EB4D4A" w:rsidRPr="00AE1C50" w14:paraId="115ABE8F" w14:textId="77777777" w:rsidTr="002A3F81">
                        <w:trPr>
                          <w:jc w:val="center"/>
                        </w:trPr>
                        <w:tc>
                          <w:tcPr>
                            <w:tcW w:w="0" w:type="auto"/>
                            <w:tcBorders>
                              <w:top w:val="single" w:sz="4" w:space="0" w:color="auto"/>
                            </w:tcBorders>
                          </w:tcPr>
                          <w:p w14:paraId="5BA6871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cS1</w:t>
                            </w:r>
                          </w:p>
                        </w:tc>
                        <w:tc>
                          <w:tcPr>
                            <w:tcW w:w="0" w:type="auto"/>
                            <w:tcBorders>
                              <w:top w:val="single" w:sz="4" w:space="0" w:color="auto"/>
                            </w:tcBorders>
                          </w:tcPr>
                          <w:p w14:paraId="1E9A8AC7"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58</w:t>
                            </w:r>
                          </w:p>
                        </w:tc>
                        <w:tc>
                          <w:tcPr>
                            <w:tcW w:w="0" w:type="auto"/>
                            <w:tcBorders>
                              <w:top w:val="single" w:sz="4" w:space="0" w:color="auto"/>
                            </w:tcBorders>
                          </w:tcPr>
                          <w:p w14:paraId="29CAB7F4"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16</w:t>
                            </w:r>
                          </w:p>
                        </w:tc>
                        <w:tc>
                          <w:tcPr>
                            <w:tcW w:w="0" w:type="auto"/>
                            <w:tcBorders>
                              <w:top w:val="single" w:sz="4" w:space="0" w:color="auto"/>
                            </w:tcBorders>
                          </w:tcPr>
                          <w:p w14:paraId="60FFE64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73</w:t>
                            </w:r>
                          </w:p>
                        </w:tc>
                        <w:tc>
                          <w:tcPr>
                            <w:tcW w:w="0" w:type="auto"/>
                            <w:tcBorders>
                              <w:top w:val="single" w:sz="4" w:space="0" w:color="auto"/>
                            </w:tcBorders>
                          </w:tcPr>
                          <w:p w14:paraId="54330FE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44</w:t>
                            </w:r>
                          </w:p>
                        </w:tc>
                        <w:tc>
                          <w:tcPr>
                            <w:tcW w:w="0" w:type="auto"/>
                            <w:tcBorders>
                              <w:top w:val="single" w:sz="4" w:space="0" w:color="auto"/>
                            </w:tcBorders>
                          </w:tcPr>
                          <w:p w14:paraId="45F7163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30</w:t>
                            </w:r>
                          </w:p>
                        </w:tc>
                        <w:tc>
                          <w:tcPr>
                            <w:tcW w:w="0" w:type="auto"/>
                            <w:tcBorders>
                              <w:top w:val="single" w:sz="4" w:space="0" w:color="auto"/>
                            </w:tcBorders>
                          </w:tcPr>
                          <w:p w14:paraId="331D413C"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54</w:t>
                            </w:r>
                          </w:p>
                        </w:tc>
                        <w:tc>
                          <w:tcPr>
                            <w:tcW w:w="0" w:type="auto"/>
                            <w:tcBorders>
                              <w:top w:val="single" w:sz="4" w:space="0" w:color="auto"/>
                            </w:tcBorders>
                          </w:tcPr>
                          <w:p w14:paraId="045C662E"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26</w:t>
                            </w:r>
                          </w:p>
                        </w:tc>
                        <w:tc>
                          <w:tcPr>
                            <w:tcW w:w="0" w:type="auto"/>
                            <w:tcBorders>
                              <w:top w:val="single" w:sz="4" w:space="0" w:color="auto"/>
                            </w:tcBorders>
                          </w:tcPr>
                          <w:p w14:paraId="67C89BD8"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74</w:t>
                            </w:r>
                          </w:p>
                        </w:tc>
                        <w:tc>
                          <w:tcPr>
                            <w:tcW w:w="0" w:type="auto"/>
                            <w:tcBorders>
                              <w:top w:val="single" w:sz="4" w:space="0" w:color="auto"/>
                            </w:tcBorders>
                          </w:tcPr>
                          <w:p w14:paraId="160FA2F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73</w:t>
                            </w:r>
                          </w:p>
                        </w:tc>
                        <w:tc>
                          <w:tcPr>
                            <w:tcW w:w="0" w:type="auto"/>
                            <w:tcBorders>
                              <w:top w:val="single" w:sz="4" w:space="0" w:color="auto"/>
                            </w:tcBorders>
                          </w:tcPr>
                          <w:p w14:paraId="70EB63A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37</w:t>
                            </w:r>
                          </w:p>
                        </w:tc>
                      </w:tr>
                      <w:tr w:rsidR="00EB4D4A" w:rsidRPr="00AE1C50" w14:paraId="1A71A1DB" w14:textId="77777777" w:rsidTr="002A3F81">
                        <w:trPr>
                          <w:jc w:val="center"/>
                        </w:trPr>
                        <w:tc>
                          <w:tcPr>
                            <w:tcW w:w="0" w:type="auto"/>
                          </w:tcPr>
                          <w:p w14:paraId="614D32F6"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cS2</w:t>
                            </w:r>
                          </w:p>
                        </w:tc>
                        <w:tc>
                          <w:tcPr>
                            <w:tcW w:w="0" w:type="auto"/>
                          </w:tcPr>
                          <w:p w14:paraId="69A8FE5A"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17</w:t>
                            </w:r>
                          </w:p>
                        </w:tc>
                        <w:tc>
                          <w:tcPr>
                            <w:tcW w:w="0" w:type="auto"/>
                          </w:tcPr>
                          <w:p w14:paraId="1332AD9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34</w:t>
                            </w:r>
                          </w:p>
                        </w:tc>
                        <w:tc>
                          <w:tcPr>
                            <w:tcW w:w="0" w:type="auto"/>
                          </w:tcPr>
                          <w:p w14:paraId="1A3B67F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w:t>
                            </w:r>
                          </w:p>
                        </w:tc>
                        <w:tc>
                          <w:tcPr>
                            <w:tcW w:w="0" w:type="auto"/>
                          </w:tcPr>
                          <w:p w14:paraId="740FE882"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42</w:t>
                            </w:r>
                          </w:p>
                        </w:tc>
                        <w:tc>
                          <w:tcPr>
                            <w:tcW w:w="0" w:type="auto"/>
                          </w:tcPr>
                          <w:p w14:paraId="2157C082"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63</w:t>
                            </w:r>
                          </w:p>
                        </w:tc>
                        <w:tc>
                          <w:tcPr>
                            <w:tcW w:w="0" w:type="auto"/>
                          </w:tcPr>
                          <w:p w14:paraId="3E8109A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12</w:t>
                            </w:r>
                          </w:p>
                        </w:tc>
                        <w:tc>
                          <w:tcPr>
                            <w:tcW w:w="0" w:type="auto"/>
                          </w:tcPr>
                          <w:p w14:paraId="775D1281"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8</w:t>
                            </w:r>
                          </w:p>
                        </w:tc>
                        <w:tc>
                          <w:tcPr>
                            <w:tcW w:w="0" w:type="auto"/>
                          </w:tcPr>
                          <w:p w14:paraId="489BC4D7"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21</w:t>
                            </w:r>
                          </w:p>
                        </w:tc>
                        <w:tc>
                          <w:tcPr>
                            <w:tcW w:w="0" w:type="auto"/>
                          </w:tcPr>
                          <w:p w14:paraId="1ADB4E3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13</w:t>
                            </w:r>
                          </w:p>
                        </w:tc>
                        <w:tc>
                          <w:tcPr>
                            <w:tcW w:w="0" w:type="auto"/>
                          </w:tcPr>
                          <w:p w14:paraId="6A53585C"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52</w:t>
                            </w:r>
                          </w:p>
                        </w:tc>
                      </w:tr>
                      <w:tr w:rsidR="00EB4D4A" w:rsidRPr="00AE1C50" w14:paraId="4BC971F9" w14:textId="77777777" w:rsidTr="002A3F81">
                        <w:trPr>
                          <w:jc w:val="center"/>
                        </w:trPr>
                        <w:tc>
                          <w:tcPr>
                            <w:tcW w:w="0" w:type="auto"/>
                          </w:tcPr>
                          <w:p w14:paraId="145B1FA2"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cS3</w:t>
                            </w:r>
                          </w:p>
                        </w:tc>
                        <w:tc>
                          <w:tcPr>
                            <w:tcW w:w="0" w:type="auto"/>
                          </w:tcPr>
                          <w:p w14:paraId="06D951D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25</w:t>
                            </w:r>
                          </w:p>
                        </w:tc>
                        <w:tc>
                          <w:tcPr>
                            <w:tcW w:w="0" w:type="auto"/>
                          </w:tcPr>
                          <w:p w14:paraId="5A262DC0"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50</w:t>
                            </w:r>
                          </w:p>
                        </w:tc>
                        <w:tc>
                          <w:tcPr>
                            <w:tcW w:w="0" w:type="auto"/>
                          </w:tcPr>
                          <w:p w14:paraId="05B60DDF"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20</w:t>
                            </w:r>
                          </w:p>
                        </w:tc>
                        <w:tc>
                          <w:tcPr>
                            <w:tcW w:w="0" w:type="auto"/>
                          </w:tcPr>
                          <w:p w14:paraId="343EE5CD"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14</w:t>
                            </w:r>
                          </w:p>
                        </w:tc>
                        <w:tc>
                          <w:tcPr>
                            <w:tcW w:w="0" w:type="auto"/>
                          </w:tcPr>
                          <w:p w14:paraId="6C02AF61"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7</w:t>
                            </w:r>
                          </w:p>
                        </w:tc>
                        <w:tc>
                          <w:tcPr>
                            <w:tcW w:w="0" w:type="auto"/>
                          </w:tcPr>
                          <w:p w14:paraId="3E0F0823"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34</w:t>
                            </w:r>
                          </w:p>
                        </w:tc>
                        <w:tc>
                          <w:tcPr>
                            <w:tcW w:w="0" w:type="auto"/>
                          </w:tcPr>
                          <w:p w14:paraId="61B7EFC5"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66</w:t>
                            </w:r>
                          </w:p>
                        </w:tc>
                        <w:tc>
                          <w:tcPr>
                            <w:tcW w:w="0" w:type="auto"/>
                          </w:tcPr>
                          <w:p w14:paraId="6876363A"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5</w:t>
                            </w:r>
                          </w:p>
                        </w:tc>
                        <w:tc>
                          <w:tcPr>
                            <w:tcW w:w="0" w:type="auto"/>
                          </w:tcPr>
                          <w:p w14:paraId="1A0B2ADC"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14</w:t>
                            </w:r>
                          </w:p>
                        </w:tc>
                        <w:tc>
                          <w:tcPr>
                            <w:tcW w:w="0" w:type="auto"/>
                          </w:tcPr>
                          <w:p w14:paraId="397800F4" w14:textId="77777777" w:rsidR="00EB4D4A" w:rsidRPr="00AE1C50" w:rsidRDefault="00EB4D4A" w:rsidP="00EB4D4A">
                            <w:pPr>
                              <w:jc w:val="both"/>
                              <w:rPr>
                                <w:rFonts w:ascii="Arial" w:hAnsi="Arial" w:cs="Arial"/>
                                <w:sz w:val="16"/>
                                <w:szCs w:val="16"/>
                              </w:rPr>
                            </w:pPr>
                            <w:r w:rsidRPr="00AE1C50">
                              <w:rPr>
                                <w:rFonts w:ascii="Arial" w:hAnsi="Arial" w:cs="Arial"/>
                                <w:sz w:val="16"/>
                                <w:szCs w:val="16"/>
                              </w:rPr>
                              <w:t>11</w:t>
                            </w:r>
                          </w:p>
                        </w:tc>
                      </w:tr>
                    </w:tbl>
                    <w:p w14:paraId="7127B095" w14:textId="77777777" w:rsidR="00EB4D4A" w:rsidRDefault="00EB4D4A"/>
                  </w:txbxContent>
                </v:textbox>
                <w10:wrap type="tight"/>
              </v:shape>
            </w:pict>
          </mc:Fallback>
        </mc:AlternateContent>
      </w:r>
      <w:r w:rsidR="002662B9" w:rsidRPr="00F1297A">
        <w:rPr>
          <w:rFonts w:ascii="Arial" w:hAnsi="Arial" w:cs="Arial"/>
          <w:bCs/>
        </w:rPr>
        <w:t xml:space="preserve">Further analysis of protein flexibility from our comprehensive all-atom cMD simulations (total simulation time of 66 </w:t>
      </w:r>
      <w:r w:rsidR="0057121C" w:rsidRPr="00F1297A">
        <w:rPr>
          <w:rFonts w:ascii="Arial" w:hAnsi="Arial" w:cs="Arial"/>
          <w:bCs/>
        </w:rPr>
        <w:t>μ</w:t>
      </w:r>
      <w:r w:rsidR="002662B9" w:rsidRPr="00F1297A">
        <w:rPr>
          <w:rFonts w:ascii="Arial" w:hAnsi="Arial" w:cs="Arial"/>
          <w:bCs/>
        </w:rPr>
        <w:t>s) revealed significant fluctuations in various loop regions, with the apo state displaying the highest flexibility and the phospho-peptide-bound state showing the lowest</w:t>
      </w:r>
      <w:r w:rsidR="002662B9" w:rsidRPr="00F1297A">
        <w:rPr>
          <w:rFonts w:ascii="Arial" w:hAnsi="Arial" w:cs="Arial"/>
          <w:bCs/>
        </w:rPr>
        <w:fldChar w:fldCharType="begin"/>
      </w:r>
      <w:r w:rsidR="00B806DA" w:rsidRPr="00F1297A">
        <w:rPr>
          <w:rFonts w:ascii="Arial" w:hAnsi="Arial" w:cs="Arial"/>
          <w:bCs/>
        </w:rPr>
        <w:instrText xml:space="preserve"> ADDIN ZOTERO_ITEM CSL_CITATION {"citationID":"zBuaM6KZ","properties":{"formattedCitation":"\\super 33\\nosupersub{}","plainCitation":"33","noteIndex":0},"citationItems":[{"id":1332,"uris":["http://zotero.org/groups/2656856/items/AZMW9X3X"],"itemData":{"id":1332,"type":"article-journal","container-title":"Biochemistry","title":"Exploration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2662B9" w:rsidRPr="00F1297A">
        <w:rPr>
          <w:rFonts w:ascii="Arial" w:hAnsi="Arial" w:cs="Arial"/>
          <w:bCs/>
        </w:rPr>
        <w:fldChar w:fldCharType="separate"/>
      </w:r>
      <w:r w:rsidR="00B806DA" w:rsidRPr="00F1297A">
        <w:rPr>
          <w:rFonts w:ascii="Arial" w:hAnsi="Arial" w:cs="Arial"/>
          <w:vertAlign w:val="superscript"/>
        </w:rPr>
        <w:t>33</w:t>
      </w:r>
      <w:r w:rsidR="002662B9" w:rsidRPr="00F1297A">
        <w:rPr>
          <w:rFonts w:ascii="Arial" w:hAnsi="Arial" w:cs="Arial"/>
        </w:rPr>
        <w:fldChar w:fldCharType="end"/>
      </w:r>
      <w:r w:rsidR="002662B9" w:rsidRPr="00F1297A">
        <w:rPr>
          <w:rFonts w:ascii="Arial" w:hAnsi="Arial" w:cs="Arial"/>
          <w:bCs/>
        </w:rPr>
        <w:t>. Notably, the L2 loop connecting the two polo boxes of PBD play</w:t>
      </w:r>
      <w:r w:rsidR="00696A69" w:rsidRPr="00F1297A">
        <w:rPr>
          <w:rFonts w:ascii="Arial" w:hAnsi="Arial" w:cs="Arial"/>
          <w:bCs/>
        </w:rPr>
        <w:t>s</w:t>
      </w:r>
      <w:r w:rsidR="002662B9" w:rsidRPr="00F1297A">
        <w:rPr>
          <w:rFonts w:ascii="Arial" w:hAnsi="Arial" w:cs="Arial"/>
          <w:bCs/>
        </w:rPr>
        <w:t xml:space="preserve"> a vital role in maintaining binding pocket stability. The clustering analysis identified </w:t>
      </w:r>
      <w:r w:rsidRPr="00F1297A">
        <w:rPr>
          <w:rFonts w:ascii="Arial" w:hAnsi="Arial" w:cs="Arial"/>
          <w:bCs/>
        </w:rPr>
        <w:t>3</w:t>
      </w:r>
      <w:r w:rsidR="002662B9" w:rsidRPr="00F1297A">
        <w:rPr>
          <w:rFonts w:ascii="Arial" w:hAnsi="Arial" w:cs="Arial"/>
          <w:bCs/>
        </w:rPr>
        <w:t xml:space="preserve"> distinct conformational states (cS1, cS2, and cS3) across all simulations, </w:t>
      </w:r>
      <w:r w:rsidR="0057121C" w:rsidRPr="00F1297A">
        <w:rPr>
          <w:rFonts w:ascii="Arial" w:hAnsi="Arial" w:cs="Arial"/>
          <w:bCs/>
        </w:rPr>
        <w:t xml:space="preserve">consistent with conformations found by our analysis of all </w:t>
      </w:r>
      <w:r w:rsidR="002662B9" w:rsidRPr="00F1297A">
        <w:rPr>
          <w:rFonts w:ascii="Arial" w:hAnsi="Arial" w:cs="Arial"/>
          <w:bCs/>
        </w:rPr>
        <w:t>available experimental structures. The probability analysis showed varying degrees of conformational selection among different inhibitors, highlighting their binding preferences. This diversity in binding preferences underscores the importance of understanding PBD pockets' symmetries and the specific configurations favored by each inhibitor binding</w:t>
      </w:r>
      <w:r w:rsidR="002662B9" w:rsidRPr="00F1297A">
        <w:rPr>
          <w:rFonts w:ascii="Arial" w:hAnsi="Arial" w:cs="Arial"/>
          <w:bCs/>
        </w:rPr>
        <w:fldChar w:fldCharType="begin"/>
      </w:r>
      <w:r w:rsidR="00B806DA" w:rsidRPr="00F1297A">
        <w:rPr>
          <w:rFonts w:ascii="Arial" w:hAnsi="Arial" w:cs="Arial"/>
          <w:bCs/>
        </w:rPr>
        <w:instrText xml:space="preserve"> ADDIN ZOTERO_ITEM CSL_CITATION {"citationID":"rGVKZpUR","properties":{"formattedCitation":"\\super 33\\nosupersub{}","plainCitation":"33","noteIndex":0},"citationItems":[{"id":1332,"uris":["http://zotero.org/groups/2656856/items/AZMW9X3X"],"itemData":{"id":1332,"type":"article-journal","container-title":"Biochemistry","title":"Exploration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2662B9" w:rsidRPr="00F1297A">
        <w:rPr>
          <w:rFonts w:ascii="Arial" w:hAnsi="Arial" w:cs="Arial"/>
          <w:bCs/>
        </w:rPr>
        <w:fldChar w:fldCharType="separate"/>
      </w:r>
      <w:r w:rsidR="00B806DA" w:rsidRPr="00F1297A">
        <w:rPr>
          <w:rFonts w:ascii="Arial" w:hAnsi="Arial" w:cs="Arial"/>
          <w:vertAlign w:val="superscript"/>
        </w:rPr>
        <w:t>33</w:t>
      </w:r>
      <w:r w:rsidR="002662B9" w:rsidRPr="00F1297A">
        <w:rPr>
          <w:rFonts w:ascii="Arial" w:hAnsi="Arial" w:cs="Arial"/>
        </w:rPr>
        <w:fldChar w:fldCharType="end"/>
      </w:r>
      <w:r w:rsidR="002662B9" w:rsidRPr="00F1297A">
        <w:rPr>
          <w:rFonts w:ascii="Arial" w:hAnsi="Arial" w:cs="Arial"/>
          <w:bCs/>
        </w:rPr>
        <w:t>.</w:t>
      </w:r>
    </w:p>
    <w:p w14:paraId="3954D076" w14:textId="2E99BB1E" w:rsidR="007B050F" w:rsidRPr="00F1297A" w:rsidRDefault="002662B9" w:rsidP="000D6017">
      <w:pPr>
        <w:spacing w:after="120" w:line="240" w:lineRule="auto"/>
        <w:jc w:val="both"/>
        <w:rPr>
          <w:rFonts w:ascii="Arial" w:hAnsi="Arial" w:cs="Arial"/>
          <w:bCs/>
          <w:i/>
          <w:iCs/>
        </w:rPr>
      </w:pPr>
      <w:r w:rsidRPr="00F1297A">
        <w:rPr>
          <w:rFonts w:ascii="Arial" w:hAnsi="Arial" w:cs="Arial"/>
          <w:bCs/>
        </w:rPr>
        <w:t>Quantitative aspects of binding energetics through binding energy calculations provided valuable insights into the thermodynamics of interactions with PBD</w:t>
      </w:r>
      <w:r w:rsidRPr="00F1297A">
        <w:rPr>
          <w:rFonts w:ascii="Arial" w:hAnsi="Arial" w:cs="Arial"/>
          <w:bCs/>
        </w:rPr>
        <w:fldChar w:fldCharType="begin"/>
      </w:r>
      <w:r w:rsidR="00B806DA" w:rsidRPr="00F1297A">
        <w:rPr>
          <w:rFonts w:ascii="Arial" w:hAnsi="Arial" w:cs="Arial"/>
          <w:bCs/>
        </w:rPr>
        <w:instrText xml:space="preserve"> ADDIN ZOTERO_ITEM CSL_CITATION {"citationID":"dUhy11I2","properties":{"formattedCitation":"\\super 33\\nosupersub{}","plainCitation":"33","noteIndex":0},"citationItems":[{"id":1332,"uris":["http://zotero.org/groups/2656856/items/AZMW9X3X"],"itemData":{"id":1332,"type":"article-journal","container-title":"Biochemistry","title":"Exploration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Pr="00F1297A">
        <w:rPr>
          <w:rFonts w:ascii="Arial" w:hAnsi="Arial" w:cs="Arial"/>
          <w:bCs/>
        </w:rPr>
        <w:fldChar w:fldCharType="separate"/>
      </w:r>
      <w:r w:rsidR="00B806DA" w:rsidRPr="00F1297A">
        <w:rPr>
          <w:rFonts w:ascii="Arial" w:hAnsi="Arial" w:cs="Arial"/>
          <w:vertAlign w:val="superscript"/>
        </w:rPr>
        <w:t>33</w:t>
      </w:r>
      <w:r w:rsidRPr="00F1297A">
        <w:rPr>
          <w:rFonts w:ascii="Arial" w:hAnsi="Arial" w:cs="Arial"/>
        </w:rPr>
        <w:fldChar w:fldCharType="end"/>
      </w:r>
      <w:r w:rsidRPr="00F1297A">
        <w:rPr>
          <w:rFonts w:ascii="Arial" w:hAnsi="Arial" w:cs="Arial"/>
          <w:bCs/>
        </w:rPr>
        <w:t xml:space="preserve">. </w:t>
      </w:r>
      <w:r w:rsidRPr="00F1297A">
        <w:rPr>
          <w:rFonts w:ascii="Arial" w:hAnsi="Arial" w:cs="Arial"/>
          <w:bCs/>
          <w:i/>
          <w:iCs/>
        </w:rPr>
        <w:t>The binding free energy values obtained from MM-PBSA analysis (</w:t>
      </w:r>
      <w:r w:rsidRPr="00F1297A">
        <w:rPr>
          <w:rFonts w:ascii="Arial" w:hAnsi="Arial" w:cs="Arial"/>
          <w:b/>
          <w:i/>
          <w:iCs/>
        </w:rPr>
        <w:t>Figure 2</w:t>
      </w:r>
      <w:r w:rsidRPr="00F1297A">
        <w:rPr>
          <w:rFonts w:ascii="Arial" w:hAnsi="Arial" w:cs="Arial"/>
          <w:bCs/>
          <w:i/>
          <w:iCs/>
        </w:rPr>
        <w:t xml:space="preserve">) </w:t>
      </w:r>
      <w:r w:rsidR="00593AE8" w:rsidRPr="00F1297A">
        <w:rPr>
          <w:rFonts w:ascii="Arial" w:hAnsi="Arial" w:cs="Arial"/>
          <w:bCs/>
          <w:i/>
          <w:iCs/>
        </w:rPr>
        <w:t xml:space="preserve">provide an acceptable </w:t>
      </w:r>
      <w:r w:rsidRPr="00F1297A">
        <w:rPr>
          <w:rFonts w:ascii="Arial" w:hAnsi="Arial" w:cs="Arial"/>
          <w:bCs/>
          <w:i/>
          <w:iCs/>
        </w:rPr>
        <w:t>agre</w:t>
      </w:r>
      <w:r w:rsidR="00593AE8" w:rsidRPr="00F1297A">
        <w:rPr>
          <w:rFonts w:ascii="Arial" w:hAnsi="Arial" w:cs="Arial"/>
          <w:bCs/>
          <w:i/>
          <w:iCs/>
        </w:rPr>
        <w:t>ement</w:t>
      </w:r>
      <w:r w:rsidRPr="00F1297A">
        <w:rPr>
          <w:rFonts w:ascii="Arial" w:hAnsi="Arial" w:cs="Arial"/>
          <w:bCs/>
          <w:i/>
          <w:iCs/>
        </w:rPr>
        <w:t xml:space="preserve"> with the experimental inhibition profile</w:t>
      </w:r>
      <w:r w:rsidR="00593AE8" w:rsidRPr="00F1297A">
        <w:rPr>
          <w:rFonts w:ascii="Arial" w:hAnsi="Arial" w:cs="Arial"/>
          <w:bCs/>
          <w:i/>
          <w:iCs/>
        </w:rPr>
        <w:t xml:space="preserve"> (</w:t>
      </w:r>
      <w:r w:rsidRPr="00F1297A">
        <w:rPr>
          <w:rFonts w:ascii="Arial" w:hAnsi="Arial" w:cs="Arial"/>
          <w:bCs/>
          <w:i/>
          <w:iCs/>
        </w:rPr>
        <w:t>except (+)–9*</w:t>
      </w:r>
      <w:r w:rsidR="00593AE8" w:rsidRPr="00F1297A">
        <w:rPr>
          <w:rFonts w:ascii="Arial" w:hAnsi="Arial" w:cs="Arial"/>
          <w:bCs/>
          <w:i/>
          <w:iCs/>
        </w:rPr>
        <w:t>)</w:t>
      </w:r>
      <w:r w:rsidR="00EB4D4A" w:rsidRPr="00F1297A">
        <w:rPr>
          <w:rFonts w:ascii="Arial" w:hAnsi="Arial" w:cs="Arial"/>
          <w:bCs/>
          <w:i/>
          <w:iCs/>
        </w:rPr>
        <w:t xml:space="preserve"> but</w:t>
      </w:r>
      <w:r w:rsidR="00593AE8" w:rsidRPr="00F1297A">
        <w:rPr>
          <w:rFonts w:ascii="Arial" w:hAnsi="Arial" w:cs="Arial"/>
          <w:bCs/>
          <w:i/>
          <w:iCs/>
        </w:rPr>
        <w:t xml:space="preserve"> warrant the need for a more accurate method</w:t>
      </w:r>
      <w:r w:rsidRPr="00F1297A">
        <w:rPr>
          <w:rFonts w:ascii="Arial" w:hAnsi="Arial" w:cs="Arial"/>
          <w:bCs/>
          <w:i/>
          <w:iCs/>
        </w:rPr>
        <w:t xml:space="preserve">. </w:t>
      </w:r>
    </w:p>
    <w:p w14:paraId="0E6F62E5" w14:textId="6D5678F5" w:rsidR="002662B9" w:rsidRPr="00F1297A" w:rsidRDefault="007B050F" w:rsidP="000D6017">
      <w:pPr>
        <w:spacing w:after="120" w:line="240" w:lineRule="auto"/>
        <w:jc w:val="both"/>
        <w:rPr>
          <w:rFonts w:ascii="Arial" w:hAnsi="Arial" w:cs="Arial"/>
          <w:bCs/>
        </w:rPr>
      </w:pPr>
      <w:r w:rsidRPr="00F1297A">
        <w:rPr>
          <w:rFonts w:ascii="Arial" w:hAnsi="Arial" w:cs="Arial"/>
          <w:b/>
        </w:rPr>
        <w:t xml:space="preserve">Rationale for </w:t>
      </w:r>
      <w:r w:rsidR="00167346" w:rsidRPr="00F1297A">
        <w:rPr>
          <w:rFonts w:ascii="Arial" w:hAnsi="Arial" w:cs="Arial"/>
          <w:b/>
        </w:rPr>
        <w:t>U</w:t>
      </w:r>
      <w:r w:rsidRPr="00F1297A">
        <w:rPr>
          <w:rFonts w:ascii="Arial" w:hAnsi="Arial" w:cs="Arial"/>
          <w:b/>
        </w:rPr>
        <w:t>sing Metadynamics:</w:t>
      </w:r>
      <w:r w:rsidRPr="00F1297A">
        <w:rPr>
          <w:rFonts w:ascii="Arial" w:hAnsi="Arial" w:cs="Arial"/>
          <w:bCs/>
          <w:i/>
          <w:iCs/>
        </w:rPr>
        <w:t xml:space="preserve"> </w:t>
      </w:r>
      <w:r w:rsidR="002662B9" w:rsidRPr="00F1297A">
        <w:rPr>
          <w:rFonts w:ascii="Arial" w:hAnsi="Arial" w:cs="Arial"/>
          <w:bCs/>
          <w:i/>
          <w:iCs/>
        </w:rPr>
        <w:t xml:space="preserve">We </w:t>
      </w:r>
      <w:r w:rsidR="00EB4D4A" w:rsidRPr="00F1297A">
        <w:rPr>
          <w:rFonts w:ascii="Arial" w:hAnsi="Arial" w:cs="Arial"/>
          <w:bCs/>
          <w:i/>
          <w:iCs/>
        </w:rPr>
        <w:t xml:space="preserve">expect </w:t>
      </w:r>
      <w:r w:rsidR="002662B9" w:rsidRPr="00F1297A">
        <w:rPr>
          <w:rFonts w:ascii="Arial" w:hAnsi="Arial" w:cs="Arial"/>
          <w:bCs/>
          <w:i/>
          <w:iCs/>
        </w:rPr>
        <w:t>that using MetaD</w:t>
      </w:r>
      <w:r w:rsidR="00593AE8" w:rsidRPr="00F1297A">
        <w:rPr>
          <w:rFonts w:ascii="Arial" w:hAnsi="Arial" w:cs="Arial"/>
          <w:bCs/>
          <w:i/>
          <w:iCs/>
        </w:rPr>
        <w:t xml:space="preserve"> as proposed here</w:t>
      </w:r>
      <w:r w:rsidR="00A84C42">
        <w:rPr>
          <w:rFonts w:ascii="Arial" w:hAnsi="Arial" w:cs="Arial"/>
          <w:bCs/>
          <w:i/>
          <w:iCs/>
        </w:rPr>
        <w:t>,</w:t>
      </w:r>
      <w:r w:rsidR="002662B9" w:rsidRPr="00F1297A">
        <w:rPr>
          <w:rFonts w:ascii="Arial" w:hAnsi="Arial" w:cs="Arial"/>
          <w:bCs/>
          <w:i/>
          <w:iCs/>
        </w:rPr>
        <w:t xml:space="preserve"> will significantly improve the accuracy of binding energy calculations. </w:t>
      </w:r>
      <w:r w:rsidR="002662B9" w:rsidRPr="00F1297A">
        <w:rPr>
          <w:rFonts w:ascii="Arial" w:hAnsi="Arial" w:cs="Arial"/>
          <w:bCs/>
        </w:rPr>
        <w:t xml:space="preserve">MetaD will be </w:t>
      </w:r>
      <w:r w:rsidR="002662B9" w:rsidRPr="00F1297A">
        <w:rPr>
          <w:rFonts w:ascii="Arial" w:hAnsi="Arial" w:cs="Arial"/>
        </w:rPr>
        <w:t xml:space="preserve">advantageous in unveiling hidden conformational ensembles and the entire repertoire of shapes and movements that a protein-ligand complex can adopt. This approach is </w:t>
      </w:r>
      <w:r w:rsidR="002662B9" w:rsidRPr="00F1297A">
        <w:rPr>
          <w:rFonts w:ascii="Arial" w:hAnsi="Arial" w:cs="Arial"/>
          <w:i/>
          <w:iCs/>
        </w:rPr>
        <w:t xml:space="preserve">critical </w:t>
      </w:r>
      <w:r w:rsidR="002662B9" w:rsidRPr="00F1297A">
        <w:rPr>
          <w:rFonts w:ascii="Arial" w:hAnsi="Arial" w:cs="Arial"/>
        </w:rPr>
        <w:t>for understanding alternative binding modes, allosteric effects, and protein flexibility</w:t>
      </w:r>
      <w:r w:rsidR="002662B9" w:rsidRPr="00F1297A">
        <w:rPr>
          <w:rFonts w:ascii="Arial" w:hAnsi="Arial" w:cs="Arial"/>
        </w:rPr>
        <w:fldChar w:fldCharType="begin"/>
      </w:r>
      <w:r w:rsidR="00AD6DDD">
        <w:rPr>
          <w:rFonts w:ascii="Arial" w:hAnsi="Arial" w:cs="Arial"/>
        </w:rPr>
        <w:instrText xml:space="preserve"> ADDIN ZOTERO_ITEM CSL_CITATION {"citationID":"WvaRC03c","properties":{"formattedCitation":"\\super 48\\nosupersub{}","plainCitation":"48","noteIndex":0},"citationItems":[{"id":21,"uris":["http://zotero.org/users/local/ppvnJYcG/items/CP8ZSP8T","http://zotero.org/users/11964725/items/CP8ZSP8T"],"itemData":{"id":21,"type":"article-journal","container-title":"Accounts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002662B9" w:rsidRPr="00F1297A">
        <w:rPr>
          <w:rFonts w:ascii="Arial" w:hAnsi="Arial" w:cs="Arial"/>
        </w:rPr>
        <w:fldChar w:fldCharType="separate"/>
      </w:r>
      <w:r w:rsidR="00AD6DDD" w:rsidRPr="00AD6DDD">
        <w:rPr>
          <w:rFonts w:ascii="Arial" w:hAnsi="Arial" w:cs="Arial"/>
          <w:vertAlign w:val="superscript"/>
        </w:rPr>
        <w:t>48</w:t>
      </w:r>
      <w:r w:rsidR="002662B9" w:rsidRPr="00F1297A">
        <w:rPr>
          <w:rFonts w:ascii="Arial" w:hAnsi="Arial" w:cs="Arial"/>
        </w:rPr>
        <w:fldChar w:fldCharType="end"/>
      </w:r>
      <w:r w:rsidR="002662B9" w:rsidRPr="00F1297A">
        <w:rPr>
          <w:rFonts w:ascii="Arial" w:hAnsi="Arial" w:cs="Arial"/>
        </w:rPr>
        <w:t>.</w:t>
      </w:r>
    </w:p>
    <w:p w14:paraId="6231ABB4" w14:textId="525CD5D3" w:rsidR="002662B9" w:rsidRPr="00F1297A" w:rsidRDefault="005F6DD6" w:rsidP="000D6017">
      <w:pPr>
        <w:spacing w:after="240" w:line="240" w:lineRule="auto"/>
        <w:jc w:val="both"/>
        <w:rPr>
          <w:rFonts w:ascii="Arial" w:hAnsi="Arial" w:cs="Arial"/>
        </w:rPr>
      </w:pPr>
      <w:r w:rsidRPr="00F1297A">
        <w:rPr>
          <w:rFonts w:ascii="Arial" w:hAnsi="Arial" w:cs="Arial"/>
        </w:rPr>
        <w:t>Additionally, we will investigate the role of water in binding and analyze Hydrogen bonding through metadynamics as this was not accessible in our current MMPBSA analysi</w:t>
      </w:r>
      <w:r w:rsidR="007B050F" w:rsidRPr="00F1297A">
        <w:rPr>
          <w:rFonts w:ascii="Arial" w:hAnsi="Arial" w:cs="Arial"/>
        </w:rPr>
        <w:t xml:space="preserve">s. </w:t>
      </w:r>
      <w:r w:rsidR="009A4AB6" w:rsidRPr="00F1297A">
        <w:rPr>
          <w:rFonts w:ascii="Arial" w:hAnsi="Arial" w:cs="Arial"/>
        </w:rPr>
        <w:t xml:space="preserve">Water is </w:t>
      </w:r>
      <w:r w:rsidR="009A4AB6" w:rsidRPr="00F1297A">
        <w:rPr>
          <w:rFonts w:ascii="Arial" w:hAnsi="Arial" w:cs="Arial"/>
          <w:i/>
          <w:iCs/>
        </w:rPr>
        <w:t>critical</w:t>
      </w:r>
      <w:r w:rsidR="009A4AB6" w:rsidRPr="00F1297A">
        <w:rPr>
          <w:rFonts w:ascii="Arial" w:hAnsi="Arial" w:cs="Arial"/>
        </w:rPr>
        <w:t xml:space="preserve"> to </w:t>
      </w:r>
      <w:r w:rsidR="008655E2" w:rsidRPr="00F1297A">
        <w:rPr>
          <w:rFonts w:ascii="Arial" w:hAnsi="Arial" w:cs="Arial"/>
        </w:rPr>
        <w:t>increased promiscuity, specificity, and affinity</w:t>
      </w:r>
      <w:r w:rsidR="009A4AB6" w:rsidRPr="00F1297A">
        <w:rPr>
          <w:rFonts w:ascii="Arial" w:hAnsi="Arial" w:cs="Arial"/>
        </w:rPr>
        <w:fldChar w:fldCharType="begin"/>
      </w:r>
      <w:r w:rsidR="00AD6DDD">
        <w:rPr>
          <w:rFonts w:ascii="Arial" w:hAnsi="Arial" w:cs="Arial"/>
        </w:rPr>
        <w:instrText xml:space="preserve"> ADDIN ZOTERO_ITEM CSL_CITATION {"citationID":"02L5RAiN","properties":{"formattedCitation":"\\super 49\\nosupersub{}","plainCitation":"49","noteIndex":0},"citationItems":[{"id":1339,"uris":["http://zotero.org/groups/2656856/items/KAM4XU9U"],"itemData":{"id":1339,"type":"article-journal","container-title":"Current Opinion in Structural Biology","note":"ISBN: 0959-440X\npublisher: Elsevier","page":"1-8","title":"The role of water in ligand binding","volume":"67","author":[{"family":"Zsidó","given":"Balázs Zoltán"},{"family":"Hetényi","given":"Csaba"}],"issued":{"date-parts":[["2021"]]}}}],"schema":"https://github.com/citation-style-language/schema/raw/master/csl-citation.json"} </w:instrText>
      </w:r>
      <w:r w:rsidR="009A4AB6" w:rsidRPr="00F1297A">
        <w:rPr>
          <w:rFonts w:ascii="Arial" w:hAnsi="Arial" w:cs="Arial"/>
        </w:rPr>
        <w:fldChar w:fldCharType="separate"/>
      </w:r>
      <w:r w:rsidR="00AD6DDD" w:rsidRPr="00AD6DDD">
        <w:rPr>
          <w:rFonts w:ascii="Arial" w:hAnsi="Arial" w:cs="Arial"/>
          <w:vertAlign w:val="superscript"/>
        </w:rPr>
        <w:t>49</w:t>
      </w:r>
      <w:r w:rsidR="009A4AB6" w:rsidRPr="00F1297A">
        <w:rPr>
          <w:rFonts w:ascii="Arial" w:hAnsi="Arial" w:cs="Arial"/>
        </w:rPr>
        <w:fldChar w:fldCharType="end"/>
      </w:r>
      <w:r w:rsidR="008655E2" w:rsidRPr="00F1297A">
        <w:rPr>
          <w:rFonts w:ascii="Arial" w:hAnsi="Arial" w:cs="Arial"/>
        </w:rPr>
        <w:t xml:space="preserve">. Studying how water influences binding by </w:t>
      </w:r>
      <w:r w:rsidR="00B1141F" w:rsidRPr="00F1297A">
        <w:rPr>
          <w:rFonts w:ascii="Arial" w:hAnsi="Arial" w:cs="Arial"/>
        </w:rPr>
        <w:t>diffusing to</w:t>
      </w:r>
      <w:r w:rsidR="008655E2" w:rsidRPr="00F1297A">
        <w:rPr>
          <w:rFonts w:ascii="Arial" w:hAnsi="Arial" w:cs="Arial"/>
        </w:rPr>
        <w:t xml:space="preserve"> other cavities available as binding pockets while stabilizing the closed state </w:t>
      </w:r>
      <w:r w:rsidR="009A4AB6" w:rsidRPr="00F1297A">
        <w:rPr>
          <w:rFonts w:ascii="Arial" w:hAnsi="Arial" w:cs="Arial"/>
        </w:rPr>
        <w:t xml:space="preserve">will enable us to predict </w:t>
      </w:r>
      <w:r w:rsidR="00554469" w:rsidRPr="00F1297A">
        <w:rPr>
          <w:rFonts w:ascii="Arial" w:hAnsi="Arial" w:cs="Arial"/>
        </w:rPr>
        <w:t>the hydration network</w:t>
      </w:r>
      <w:r w:rsidR="004B6722" w:rsidRPr="00F1297A">
        <w:rPr>
          <w:rFonts w:ascii="Arial" w:hAnsi="Arial" w:cs="Arial"/>
        </w:rPr>
        <w:fldChar w:fldCharType="begin"/>
      </w:r>
      <w:r w:rsidR="00AD6DDD">
        <w:rPr>
          <w:rFonts w:ascii="Arial" w:hAnsi="Arial" w:cs="Arial"/>
        </w:rPr>
        <w:instrText xml:space="preserve"> ADDIN ZOTERO_ITEM CSL_CITATION {"citationID":"CmkQP4QV","properties":{"formattedCitation":"\\super 49\\uc0\\u8211{}51\\nosupersub{}","plainCitation":"49–51","noteIndex":0},"citationItems":[{"id":1339,"uris":["http://zotero.org/groups/2656856/items/KAM4XU9U"],"itemData":{"id":1339,"type":"article-journal","container-title":"Current Opinion in Structural Biology","note":"ISBN: 0959-440X\npublisher: Elsevier","page":"1-8","title":"The role of water in ligand binding","volume":"67","author":[{"family":"Zsidó","given":"Balázs Zoltán"},{"family":"Hetényi","given":"Csaba"}],"issued":{"date-parts":[["2021"]]}}},{"id":1341,"uris":["http://zotero.org/groups/2656856/items/D52BVZU2"],"itemData":{"id":1341,"type":"article-journal","container-title":"Journal of Chemical Information and Modeling","issue":"2","note":"ISBN: 1549-9596\npublisher: ACS Publications","page":"350-361","title":"Prediction of ordered water molecules in protein binding sites from molecular dynamics simulations: the impact of ligand binding on hydration networks","volume":"58","author":[{"family":"Rudling","given":"Axel"},{"family":"Orro","given":"Adolfo"},{"family":"Carlsson","given":"Jens"}],"issued":{"date-parts":[["2018"]]}}},{"id":1340,"uris":["http://zotero.org/groups/2656856/items/6DTU4HR7"],"itemData":{"id":1340,"type":"article-journal","container-title":"Journal of Molecular Recognition","issue":"12","note":"ISBN: 0952-3499\npublisher: Wiley Online Library","page":"e2810","title":"Water in protein hydration and ligand recognition","volume":"32","author":[{"family":"Maurer","given":"Manuela"},{"family":"Oostenbrink","given":"Chris"}],"issued":{"date-parts":[["2019"]]}}}],"schema":"https://github.com/citation-style-language/schema/raw/master/csl-citation.json"} </w:instrText>
      </w:r>
      <w:r w:rsidR="004B6722" w:rsidRPr="00F1297A">
        <w:rPr>
          <w:rFonts w:ascii="Arial" w:hAnsi="Arial" w:cs="Arial"/>
        </w:rPr>
        <w:fldChar w:fldCharType="separate"/>
      </w:r>
      <w:r w:rsidR="00AD6DDD" w:rsidRPr="00AD6DDD">
        <w:rPr>
          <w:rFonts w:ascii="Arial" w:hAnsi="Arial" w:cs="Arial"/>
          <w:vertAlign w:val="superscript"/>
        </w:rPr>
        <w:t>49–51</w:t>
      </w:r>
      <w:r w:rsidR="004B6722" w:rsidRPr="00F1297A">
        <w:rPr>
          <w:rFonts w:ascii="Arial" w:hAnsi="Arial" w:cs="Arial"/>
        </w:rPr>
        <w:fldChar w:fldCharType="end"/>
      </w:r>
      <w:r w:rsidR="00554469" w:rsidRPr="00F1297A">
        <w:rPr>
          <w:rFonts w:ascii="Arial" w:hAnsi="Arial" w:cs="Arial"/>
        </w:rPr>
        <w:t xml:space="preserve"> and critical water molecules to the ligand interaction mechanism</w:t>
      </w:r>
      <w:r w:rsidR="008655E2" w:rsidRPr="00F1297A">
        <w:rPr>
          <w:rFonts w:ascii="Arial" w:hAnsi="Arial" w:cs="Arial"/>
        </w:rPr>
        <w:t xml:space="preserve">. </w:t>
      </w:r>
      <w:r w:rsidR="00707FBC" w:rsidRPr="00F1297A">
        <w:rPr>
          <w:rFonts w:ascii="Arial" w:hAnsi="Arial" w:cs="Arial"/>
        </w:rPr>
        <w:t>Utilizing</w:t>
      </w:r>
      <w:r w:rsidR="002662B9" w:rsidRPr="00F1297A">
        <w:rPr>
          <w:rFonts w:ascii="Arial" w:hAnsi="Arial" w:cs="Arial"/>
        </w:rPr>
        <w:t xml:space="preserve"> MetaD to probe water's crucial role </w:t>
      </w:r>
      <w:r w:rsidR="008B729E" w:rsidRPr="00F1297A">
        <w:rPr>
          <w:rFonts w:ascii="Arial" w:hAnsi="Arial" w:cs="Arial"/>
        </w:rPr>
        <w:t>w</w:t>
      </w:r>
      <w:r w:rsidR="007B050F" w:rsidRPr="00F1297A">
        <w:rPr>
          <w:rFonts w:ascii="Arial" w:hAnsi="Arial" w:cs="Arial"/>
        </w:rPr>
        <w:t>ill</w:t>
      </w:r>
      <w:r w:rsidR="008B729E" w:rsidRPr="00F1297A">
        <w:rPr>
          <w:rFonts w:ascii="Arial" w:hAnsi="Arial" w:cs="Arial"/>
        </w:rPr>
        <w:t xml:space="preserve"> </w:t>
      </w:r>
      <w:r w:rsidR="002662B9" w:rsidRPr="00F1297A">
        <w:rPr>
          <w:rFonts w:ascii="Arial" w:hAnsi="Arial" w:cs="Arial"/>
        </w:rPr>
        <w:t>provide insights into their dynamic interplay with the protein–ligand complex</w:t>
      </w:r>
      <w:r w:rsidR="008B729E" w:rsidRPr="00F1297A">
        <w:rPr>
          <w:rFonts w:ascii="Arial" w:hAnsi="Arial" w:cs="Arial"/>
        </w:rPr>
        <w:t xml:space="preserve"> in solution</w:t>
      </w:r>
      <w:r w:rsidR="002662B9" w:rsidRPr="00F1297A">
        <w:rPr>
          <w:rFonts w:ascii="Arial" w:hAnsi="Arial" w:cs="Arial"/>
        </w:rPr>
        <w:t xml:space="preserve">. </w:t>
      </w:r>
      <w:r w:rsidR="007B050F" w:rsidRPr="00F1297A">
        <w:rPr>
          <w:rFonts w:ascii="Arial" w:hAnsi="Arial" w:cs="Arial"/>
        </w:rPr>
        <w:t>Lastly</w:t>
      </w:r>
      <w:r w:rsidR="002662B9" w:rsidRPr="00F1297A">
        <w:rPr>
          <w:rFonts w:ascii="Arial" w:hAnsi="Arial" w:cs="Arial"/>
        </w:rPr>
        <w:t xml:space="preserve">, advanced MD captures rare events </w:t>
      </w:r>
      <w:r w:rsidR="0020061E" w:rsidRPr="00F1297A">
        <w:rPr>
          <w:rFonts w:ascii="Arial" w:hAnsi="Arial" w:cs="Arial"/>
        </w:rPr>
        <w:t xml:space="preserve">such as </w:t>
      </w:r>
      <w:r w:rsidR="002662B9" w:rsidRPr="00F1297A">
        <w:rPr>
          <w:rFonts w:ascii="Arial" w:hAnsi="Arial" w:cs="Arial"/>
        </w:rPr>
        <w:t xml:space="preserve">conformational transitions </w:t>
      </w:r>
      <w:r w:rsidR="0020061E" w:rsidRPr="00F1297A">
        <w:rPr>
          <w:rFonts w:ascii="Arial" w:hAnsi="Arial" w:cs="Arial"/>
        </w:rPr>
        <w:t xml:space="preserve">more accurately </w:t>
      </w:r>
      <w:r w:rsidR="002662B9" w:rsidRPr="00F1297A">
        <w:rPr>
          <w:rFonts w:ascii="Arial" w:hAnsi="Arial" w:cs="Arial"/>
        </w:rPr>
        <w:t xml:space="preserve">than cMD, providing valuable information about binding mechanisms and ligand release pathways. Improving the sampling approach </w:t>
      </w:r>
      <w:r w:rsidR="0020061E" w:rsidRPr="00F1297A">
        <w:rPr>
          <w:rFonts w:ascii="Arial" w:hAnsi="Arial" w:cs="Arial"/>
        </w:rPr>
        <w:t>will</w:t>
      </w:r>
      <w:r w:rsidR="002662B9" w:rsidRPr="00F1297A">
        <w:rPr>
          <w:rFonts w:ascii="Arial" w:hAnsi="Arial" w:cs="Arial"/>
        </w:rPr>
        <w:t xml:space="preserve"> </w:t>
      </w:r>
      <w:r w:rsidR="002662B9" w:rsidRPr="00F1297A">
        <w:rPr>
          <w:rFonts w:ascii="Arial" w:hAnsi="Arial" w:cs="Arial"/>
        </w:rPr>
        <w:lastRenderedPageBreak/>
        <w:t>facilitate better drug design by understanding the dynamic interaction landscape and tailoring ligands to fit more tightly and selectively into their target proteins.</w:t>
      </w:r>
    </w:p>
    <w:p w14:paraId="166A0D1E" w14:textId="1115E0AE" w:rsidR="000E6CC4" w:rsidRPr="00F1297A" w:rsidRDefault="000E6CC4" w:rsidP="000D6017">
      <w:pPr>
        <w:spacing w:after="120" w:line="240" w:lineRule="auto"/>
        <w:jc w:val="both"/>
        <w:rPr>
          <w:rFonts w:ascii="Arial" w:hAnsi="Arial" w:cs="Arial"/>
          <w:b/>
          <w:bCs/>
        </w:rPr>
      </w:pPr>
      <w:r w:rsidRPr="00F1297A">
        <w:rPr>
          <w:rFonts w:ascii="Arial" w:hAnsi="Arial" w:cs="Arial"/>
          <w:b/>
          <w:bCs/>
          <w:i/>
          <w:iCs/>
        </w:rPr>
        <w:t>Meta</w:t>
      </w:r>
      <w:r w:rsidR="0020061E" w:rsidRPr="00F1297A">
        <w:rPr>
          <w:rFonts w:ascii="Arial" w:hAnsi="Arial" w:cs="Arial"/>
          <w:b/>
          <w:bCs/>
          <w:i/>
          <w:iCs/>
        </w:rPr>
        <w:t>D</w:t>
      </w:r>
      <w:r w:rsidR="006D33D8" w:rsidRPr="00F1297A">
        <w:rPr>
          <w:rFonts w:ascii="Arial" w:hAnsi="Arial" w:cs="Arial"/>
          <w:b/>
          <w:bCs/>
          <w:i/>
          <w:iCs/>
        </w:rPr>
        <w:t xml:space="preserve"> and its Principle</w:t>
      </w:r>
      <w:r w:rsidR="0020061E" w:rsidRPr="00F1297A">
        <w:rPr>
          <w:rFonts w:ascii="Arial" w:hAnsi="Arial" w:cs="Arial"/>
          <w:b/>
          <w:bCs/>
          <w:i/>
          <w:iCs/>
        </w:rPr>
        <w:t>s</w:t>
      </w:r>
      <w:r w:rsidR="007315BA" w:rsidRPr="00F1297A">
        <w:rPr>
          <w:rFonts w:ascii="Arial" w:hAnsi="Arial" w:cs="Arial"/>
        </w:rPr>
        <w:t>:</w:t>
      </w:r>
      <w:r w:rsidR="007315BA" w:rsidRPr="00F1297A">
        <w:rPr>
          <w:rFonts w:ascii="Arial" w:hAnsi="Arial" w:cs="Arial"/>
          <w:b/>
          <w:bCs/>
        </w:rPr>
        <w:t xml:space="preserve"> </w:t>
      </w:r>
      <w:r w:rsidRPr="00F1297A">
        <w:rPr>
          <w:rFonts w:ascii="Arial" w:hAnsi="Arial" w:cs="Arial"/>
        </w:rPr>
        <w:t>Meta</w:t>
      </w:r>
      <w:r w:rsidR="0020061E" w:rsidRPr="00F1297A">
        <w:rPr>
          <w:rFonts w:ascii="Arial" w:hAnsi="Arial" w:cs="Arial"/>
        </w:rPr>
        <w:t>D</w:t>
      </w:r>
      <w:r w:rsidRPr="00F1297A">
        <w:rPr>
          <w:rFonts w:ascii="Arial" w:hAnsi="Arial" w:cs="Arial"/>
        </w:rPr>
        <w:t xml:space="preserve"> is a</w:t>
      </w:r>
      <w:r w:rsidR="00E65286" w:rsidRPr="00F1297A">
        <w:rPr>
          <w:rFonts w:ascii="Arial" w:hAnsi="Arial" w:cs="Arial"/>
        </w:rPr>
        <w:t xml:space="preserve">n efficient </w:t>
      </w:r>
      <w:r w:rsidRPr="00F1297A">
        <w:rPr>
          <w:rFonts w:ascii="Arial" w:hAnsi="Arial" w:cs="Arial"/>
        </w:rPr>
        <w:t>sampling technique utilized in MD simulations</w:t>
      </w:r>
      <w:r w:rsidR="00C274FA" w:rsidRPr="00F1297A">
        <w:rPr>
          <w:rFonts w:ascii="Arial" w:hAnsi="Arial" w:cs="Arial"/>
        </w:rPr>
        <w:t xml:space="preserve"> to </w:t>
      </w:r>
      <w:r w:rsidRPr="00F1297A">
        <w:rPr>
          <w:rFonts w:ascii="Arial" w:hAnsi="Arial" w:cs="Arial"/>
        </w:rPr>
        <w:t>reconstruct free-energy surface</w:t>
      </w:r>
      <w:r w:rsidR="00C274FA" w:rsidRPr="00F1297A">
        <w:rPr>
          <w:rFonts w:ascii="Arial" w:hAnsi="Arial" w:cs="Arial"/>
        </w:rPr>
        <w:t>s</w:t>
      </w:r>
      <w:r w:rsidRPr="00F1297A">
        <w:rPr>
          <w:rFonts w:ascii="Arial" w:hAnsi="Arial" w:cs="Arial"/>
        </w:rPr>
        <w:t xml:space="preserve"> by carefully choosing CVs</w:t>
      </w:r>
      <w:r w:rsidRPr="00F1297A">
        <w:rPr>
          <w:rFonts w:ascii="Arial" w:hAnsi="Arial" w:cs="Arial"/>
        </w:rPr>
        <w:fldChar w:fldCharType="begin"/>
      </w:r>
      <w:r w:rsidR="00AD6DDD">
        <w:rPr>
          <w:rFonts w:ascii="Arial" w:hAnsi="Arial" w:cs="Arial"/>
        </w:rPr>
        <w:instrText xml:space="preserve"> ADDIN ZOTERO_ITEM CSL_CITATION {"citationID":"RVK2uxGg","properties":{"formattedCitation":"\\super 29,30,52\\nosupersub{}","plainCitation":"29,30,52","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29,30,52</w:t>
      </w:r>
      <w:r w:rsidRPr="00F1297A">
        <w:rPr>
          <w:rFonts w:ascii="Arial" w:hAnsi="Arial" w:cs="Arial"/>
        </w:rPr>
        <w:fldChar w:fldCharType="end"/>
      </w:r>
      <w:r w:rsidRPr="00F1297A">
        <w:rPr>
          <w:rFonts w:ascii="Arial" w:hAnsi="Arial" w:cs="Arial"/>
        </w:rPr>
        <w:t>. MetaD is a valuable tool employed to improve the sampling of rare events and model the free energy landscape of molecular systems by introducing a biased potential energy surface, which enables the exploration of energy barriers and the prediction of reaction rates</w:t>
      </w:r>
      <w:r w:rsidRPr="00F1297A">
        <w:rPr>
          <w:rFonts w:ascii="Arial" w:hAnsi="Arial" w:cs="Arial"/>
        </w:rPr>
        <w:fldChar w:fldCharType="begin"/>
      </w:r>
      <w:r w:rsidR="00AD6DDD">
        <w:rPr>
          <w:rFonts w:ascii="Arial" w:hAnsi="Arial" w:cs="Arial"/>
        </w:rPr>
        <w:instrText xml:space="preserve"> ADDIN ZOTERO_ITEM CSL_CITATION {"citationID":"UREF0T0b","properties":{"formattedCitation":"\\super 48\\nosupersub{}","plainCitation":"48","noteIndex":0},"citationItems":[{"id":21,"uris":["http://zotero.org/users/local/ppvnJYcG/items/CP8ZSP8T","http://zotero.org/users/11964725/items/CP8ZSP8T"],"itemData":{"id":21,"type":"article-journal","container-title":"Accounts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48</w:t>
      </w:r>
      <w:r w:rsidRPr="00F1297A">
        <w:rPr>
          <w:rFonts w:ascii="Arial" w:hAnsi="Arial" w:cs="Arial"/>
        </w:rPr>
        <w:fldChar w:fldCharType="end"/>
      </w:r>
      <w:r w:rsidRPr="00F1297A">
        <w:rPr>
          <w:rFonts w:ascii="Arial" w:hAnsi="Arial" w:cs="Arial"/>
        </w:rPr>
        <w:t>. The fundamental idea behind MetaD is to add a time-dependent bias potential to the original potential energy surface (PES)</w:t>
      </w:r>
      <w:r w:rsidRPr="00F1297A">
        <w:rPr>
          <w:rFonts w:ascii="Arial" w:hAnsi="Arial" w:cs="Arial"/>
        </w:rPr>
        <w:fldChar w:fldCharType="begin"/>
      </w:r>
      <w:r w:rsidR="00AD6DDD">
        <w:rPr>
          <w:rFonts w:ascii="Arial" w:hAnsi="Arial" w:cs="Arial"/>
        </w:rPr>
        <w:instrText xml:space="preserve"> ADDIN ZOTERO_ITEM CSL_CITATION {"citationID":"nVZKolRY","properties":{"formattedCitation":"\\super 53\\nosupersub{}","plainCitation":"53","noteIndex":0},"citationItems":[{"id":22,"uris":["http://zotero.org/users/local/ppvnJYcG/items/HDAF2KJ4","http://zotero.org/users/11964725/items/HDAF2KJ4"],"itemData":{"id":22,"type":"article-journal","container-title":"Journal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53</w:t>
      </w:r>
      <w:r w:rsidRPr="00F1297A">
        <w:rPr>
          <w:rFonts w:ascii="Arial" w:hAnsi="Arial" w:cs="Arial"/>
        </w:rPr>
        <w:fldChar w:fldCharType="end"/>
      </w:r>
      <w:r w:rsidRPr="00F1297A">
        <w:rPr>
          <w:rFonts w:ascii="Arial" w:hAnsi="Arial" w:cs="Arial"/>
        </w:rPr>
        <w:t xml:space="preserve">. This bias potential construction arises from depositing Gaussian-shaped hills along the system's </w:t>
      </w:r>
      <w:r w:rsidR="00AF2C91" w:rsidRPr="00F1297A">
        <w:rPr>
          <w:rFonts w:ascii="Arial" w:hAnsi="Arial" w:cs="Arial"/>
        </w:rPr>
        <w:t>CVs</w:t>
      </w:r>
      <w:r w:rsidRPr="00F1297A">
        <w:rPr>
          <w:rFonts w:ascii="Arial" w:hAnsi="Arial" w:cs="Arial"/>
        </w:rPr>
        <w:fldChar w:fldCharType="begin"/>
      </w:r>
      <w:r w:rsidR="00AD6DDD">
        <w:rPr>
          <w:rFonts w:ascii="Arial" w:hAnsi="Arial" w:cs="Arial"/>
        </w:rPr>
        <w:instrText xml:space="preserve"> ADDIN ZOTERO_ITEM CSL_CITATION {"citationID":"UpRynOIO","properties":{"formattedCitation":"\\super 54\\nosupersub{}","plainCitation":"54","noteIndex":0},"citationItems":[{"id":24,"uris":["http://zotero.org/users/local/ppvnJYcG/items/22G63J47","http://zotero.org/users/11964725/items/22G63J47"],"itemData":{"id":24,"type":"article-journal","container-title":"Journal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54</w:t>
      </w:r>
      <w:r w:rsidRPr="00F1297A">
        <w:rPr>
          <w:rFonts w:ascii="Arial" w:hAnsi="Arial" w:cs="Arial"/>
        </w:rPr>
        <w:fldChar w:fldCharType="end"/>
      </w:r>
      <w:r w:rsidRPr="00F1297A">
        <w:rPr>
          <w:rFonts w:ascii="Arial" w:hAnsi="Arial" w:cs="Arial"/>
        </w:rPr>
        <w:t xml:space="preserve">. These selected CVs often represent degrees of freedom </w:t>
      </w:r>
      <w:r w:rsidR="0085723B" w:rsidRPr="00F1297A">
        <w:rPr>
          <w:rFonts w:ascii="Arial" w:hAnsi="Arial" w:cs="Arial"/>
        </w:rPr>
        <w:t xml:space="preserve">such as </w:t>
      </w:r>
      <w:r w:rsidRPr="00F1297A">
        <w:rPr>
          <w:rFonts w:ascii="Arial" w:hAnsi="Arial" w:cs="Arial"/>
        </w:rPr>
        <w:t>bond lengths, angles, or torsional angles</w:t>
      </w:r>
      <w:r w:rsidRPr="00F1297A">
        <w:rPr>
          <w:rFonts w:ascii="Arial" w:hAnsi="Arial" w:cs="Arial"/>
        </w:rPr>
        <w:fldChar w:fldCharType="begin"/>
      </w:r>
      <w:r w:rsidR="00AD6DDD">
        <w:rPr>
          <w:rFonts w:ascii="Arial" w:hAnsi="Arial" w:cs="Arial"/>
        </w:rPr>
        <w:instrText xml:space="preserve"> ADDIN ZOTERO_ITEM CSL_CITATION {"citationID":"FJfwe6F8","properties":{"formattedCitation":"\\super 29,30,52\\nosupersub{}","plainCitation":"29,30,52","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29,30,52</w:t>
      </w:r>
      <w:r w:rsidRPr="00F1297A">
        <w:rPr>
          <w:rFonts w:ascii="Arial" w:hAnsi="Arial" w:cs="Arial"/>
        </w:rPr>
        <w:fldChar w:fldCharType="end"/>
      </w:r>
      <w:r w:rsidRPr="00F1297A">
        <w:rPr>
          <w:rFonts w:ascii="Arial" w:hAnsi="Arial" w:cs="Arial"/>
        </w:rPr>
        <w:t>. Meta</w:t>
      </w:r>
      <w:r w:rsidR="00AF2C91" w:rsidRPr="00F1297A">
        <w:rPr>
          <w:rFonts w:ascii="Arial" w:hAnsi="Arial" w:cs="Arial"/>
        </w:rPr>
        <w:t>D</w:t>
      </w:r>
      <w:r w:rsidRPr="00F1297A">
        <w:rPr>
          <w:rFonts w:ascii="Arial" w:hAnsi="Arial" w:cs="Arial"/>
        </w:rPr>
        <w:t xml:space="preserve"> encourages the system to explore regions of the phase space that w</w:t>
      </w:r>
      <w:r w:rsidR="00AF2C91" w:rsidRPr="00F1297A">
        <w:rPr>
          <w:rFonts w:ascii="Arial" w:hAnsi="Arial" w:cs="Arial"/>
        </w:rPr>
        <w:t>ill</w:t>
      </w:r>
      <w:r w:rsidRPr="00F1297A">
        <w:rPr>
          <w:rFonts w:ascii="Arial" w:hAnsi="Arial" w:cs="Arial"/>
        </w:rPr>
        <w:t xml:space="preserve"> otherwise be unlikely to be visited by gradually increasing the height and width of the Gaussian hills</w:t>
      </w:r>
      <w:r w:rsidRPr="00F1297A">
        <w:rPr>
          <w:rFonts w:ascii="Arial" w:hAnsi="Arial" w:cs="Arial"/>
        </w:rPr>
        <w:fldChar w:fldCharType="begin"/>
      </w:r>
      <w:r w:rsidR="00B1141F" w:rsidRPr="00F1297A">
        <w:rPr>
          <w:rFonts w:ascii="Arial" w:hAnsi="Arial" w:cs="Arial"/>
        </w:rPr>
        <w:instrText xml:space="preserve"> ADDIN ZOTERO_ITEM CSL_CITATION {"citationID":"jnc02U7G","properties":{"formattedCitation":"\\super 32\\nosupersub{}","plainCitation":"32","noteIndex":0},"citationItems":[{"id":26,"uris":["http://zotero.org/users/local/ppvnJYcG/items/NLIIIMH2","http://zotero.org/users/11964725/items/NLIIIMH2"],"itemData":{"id":26,"type":"article-journal","container-title":"Journal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Pr="00F1297A">
        <w:rPr>
          <w:rFonts w:ascii="Arial" w:hAnsi="Arial" w:cs="Arial"/>
        </w:rPr>
        <w:fldChar w:fldCharType="separate"/>
      </w:r>
      <w:r w:rsidR="00B1141F" w:rsidRPr="00F1297A">
        <w:rPr>
          <w:rFonts w:ascii="Arial" w:hAnsi="Arial" w:cs="Arial"/>
          <w:vertAlign w:val="superscript"/>
        </w:rPr>
        <w:t>32</w:t>
      </w:r>
      <w:r w:rsidRPr="00F1297A">
        <w:rPr>
          <w:rFonts w:ascii="Arial" w:hAnsi="Arial" w:cs="Arial"/>
        </w:rPr>
        <w:fldChar w:fldCharType="end"/>
      </w:r>
      <w:r w:rsidRPr="00F1297A">
        <w:rPr>
          <w:rFonts w:ascii="Arial" w:hAnsi="Arial" w:cs="Arial"/>
        </w:rPr>
        <w:t>. As the simulation progresses, the bias potential accumulates in regions of low energy, effectively flattening the free energy surface, allowing free energy minima identification and thermodynamic properties calculation</w:t>
      </w:r>
      <w:r w:rsidRPr="00F1297A">
        <w:rPr>
          <w:rFonts w:ascii="Arial" w:hAnsi="Arial" w:cs="Arial"/>
        </w:rPr>
        <w:fldChar w:fldCharType="begin"/>
      </w:r>
      <w:r w:rsidR="00AD6DDD">
        <w:rPr>
          <w:rFonts w:ascii="Arial" w:hAnsi="Arial" w:cs="Arial"/>
        </w:rPr>
        <w:instrText xml:space="preserve"> ADDIN ZOTERO_ITEM CSL_CITATION {"citationID":"iyklosm2","properties":{"formattedCitation":"\\super 32,52,55\\nosupersub{}","plainCitation":"32,52,55","noteIndex":0},"citationItems":[{"id":19,"uris":["http://zotero.org/users/local/ppvnJYcG/items/5TNVA5US","http://zotero.org/users/11964725/items/5TNVA5US"],"itemData":{"id":19,"type":"article-journal","container-title":"Wiley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32,52,55</w:t>
      </w:r>
      <w:r w:rsidRPr="00F1297A">
        <w:rPr>
          <w:rFonts w:ascii="Arial" w:hAnsi="Arial" w:cs="Arial"/>
        </w:rPr>
        <w:fldChar w:fldCharType="end"/>
      </w:r>
      <w:r w:rsidRPr="00F1297A">
        <w:rPr>
          <w:rFonts w:ascii="Arial" w:hAnsi="Arial" w:cs="Arial"/>
        </w:rPr>
        <w:t>. The accumulated bias potential also facilitates the underlying free energy surface reconstruction, which provides valuable insights into the system's behavior</w:t>
      </w:r>
      <w:r w:rsidRPr="00F1297A">
        <w:rPr>
          <w:rFonts w:ascii="Arial" w:hAnsi="Arial" w:cs="Arial"/>
        </w:rPr>
        <w:fldChar w:fldCharType="begin"/>
      </w:r>
      <w:r w:rsidR="00AD6DDD">
        <w:rPr>
          <w:rFonts w:ascii="Arial" w:hAnsi="Arial" w:cs="Arial"/>
        </w:rPr>
        <w:instrText xml:space="preserve"> ADDIN ZOTERO_ITEM CSL_CITATION {"citationID":"Sbqhz7Wf","properties":{"formattedCitation":"\\super 29,52\\nosupersub{}","plainCitation":"29,52","noteIndex":0},"citationItems":[{"id":19,"uris":["http://zotero.org/users/local/ppvnJYcG/items/5TNVA5US","http://zotero.org/users/11964725/items/5TNVA5US"],"itemData":{"id":19,"type":"article-journal","container-title":"Wiley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29,52</w:t>
      </w:r>
      <w:r w:rsidRPr="00F1297A">
        <w:rPr>
          <w:rFonts w:ascii="Arial" w:hAnsi="Arial" w:cs="Arial"/>
        </w:rPr>
        <w:fldChar w:fldCharType="end"/>
      </w:r>
      <w:r w:rsidRPr="00F1297A">
        <w:rPr>
          <w:rFonts w:ascii="Arial" w:hAnsi="Arial" w:cs="Arial"/>
        </w:rPr>
        <w:t>.</w:t>
      </w:r>
    </w:p>
    <w:p w14:paraId="3FCDED62" w14:textId="007BC614" w:rsidR="00DD6DEC" w:rsidRPr="00F1297A" w:rsidRDefault="00DD6DEC" w:rsidP="00DD6DEC">
      <w:pPr>
        <w:spacing w:after="120" w:line="240" w:lineRule="auto"/>
        <w:jc w:val="both"/>
        <w:rPr>
          <w:rFonts w:ascii="Arial" w:hAnsi="Arial" w:cs="Arial"/>
          <w:b/>
          <w:bCs/>
        </w:rPr>
      </w:pPr>
      <w:commentRangeStart w:id="0"/>
      <w:commentRangeStart w:id="1"/>
      <w:r w:rsidRPr="00F1297A">
        <w:rPr>
          <w:rFonts w:ascii="Arial" w:hAnsi="Arial" w:cs="Arial"/>
        </w:rPr>
        <w:t>The Gaussian potentials added during the MetaD simulations will discourage the system from revisiting previously explored states and push it towards exploring new regions of the PES</w:t>
      </w:r>
      <w:r w:rsidRPr="00F1297A">
        <w:rPr>
          <w:rFonts w:ascii="Arial" w:hAnsi="Arial" w:cs="Arial"/>
        </w:rPr>
        <w:fldChar w:fldCharType="begin"/>
      </w:r>
      <w:r w:rsidRPr="00F1297A">
        <w:rPr>
          <w:rFonts w:ascii="Arial" w:hAnsi="Arial" w:cs="Arial"/>
        </w:rPr>
        <w:instrText xml:space="preserve"> ADDIN ZOTERO_ITEM CSL_CITATION {"citationID":"QRZ6qRXT","properties":{"formattedCitation":"\\super 32\\nosupersub{}","plainCitation":"32","noteIndex":0},"citationItems":[{"id":26,"uris":["http://zotero.org/users/local/ppvnJYcG/items/NLIIIMH2","http://zotero.org/users/11964725/items/NLIIIMH2"],"itemData":{"id":26,"type":"article-journal","container-title":"Journal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Pr="00F1297A">
        <w:rPr>
          <w:rFonts w:ascii="Arial" w:hAnsi="Arial" w:cs="Arial"/>
        </w:rPr>
        <w:fldChar w:fldCharType="separate"/>
      </w:r>
      <w:r w:rsidRPr="00F1297A">
        <w:rPr>
          <w:rFonts w:ascii="Arial" w:hAnsi="Arial" w:cs="Arial"/>
          <w:vertAlign w:val="superscript"/>
        </w:rPr>
        <w:t>32</w:t>
      </w:r>
      <w:r w:rsidRPr="00F1297A">
        <w:rPr>
          <w:rFonts w:ascii="Arial" w:hAnsi="Arial" w:cs="Arial"/>
        </w:rPr>
        <w:fldChar w:fldCharType="end"/>
      </w:r>
      <w:r w:rsidRPr="00F1297A">
        <w:rPr>
          <w:rFonts w:ascii="Arial" w:hAnsi="Arial" w:cs="Arial"/>
        </w:rPr>
        <w:t>. The more the added Gaussian potentials, the more the system's energy landscape becomes progressively flattened, allowing for a more thorough exploration of phase space</w:t>
      </w:r>
      <w:r w:rsidRPr="00F1297A">
        <w:rPr>
          <w:rFonts w:ascii="Arial" w:hAnsi="Arial" w:cs="Arial"/>
        </w:rPr>
        <w:fldChar w:fldCharType="begin"/>
      </w:r>
      <w:r w:rsidRPr="00F1297A">
        <w:rPr>
          <w:rFonts w:ascii="Arial" w:hAnsi="Arial" w:cs="Arial"/>
        </w:rPr>
        <w:instrText xml:space="preserve"> ADDIN ZOTERO_ITEM CSL_CITATION {"citationID":"rln1iCxm","properties":{"formattedCitation":"\\super 30\\nosupersub{}","plainCitation":"30","noteIndex":0},"citationItems":[{"id":20,"uris":["http://zotero.org/users/local/ppvnJYcG/items/V6LWKHHE","http://zotero.org/users/11964725/items/V6LWKHHE"],"itemData":{"id":20,"type":"article-journal","container-title":"Proceedings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F1297A">
        <w:rPr>
          <w:rFonts w:ascii="Arial" w:hAnsi="Arial" w:cs="Arial"/>
        </w:rPr>
        <w:fldChar w:fldCharType="separate"/>
      </w:r>
      <w:r w:rsidRPr="00F1297A">
        <w:rPr>
          <w:rFonts w:ascii="Arial" w:hAnsi="Arial" w:cs="Arial"/>
          <w:vertAlign w:val="superscript"/>
        </w:rPr>
        <w:t>30</w:t>
      </w:r>
      <w:r w:rsidRPr="00F1297A">
        <w:rPr>
          <w:rFonts w:ascii="Arial" w:hAnsi="Arial" w:cs="Arial"/>
        </w:rPr>
        <w:fldChar w:fldCharType="end"/>
      </w:r>
      <w:r w:rsidRPr="00F1297A">
        <w:rPr>
          <w:rFonts w:ascii="Arial" w:hAnsi="Arial" w:cs="Arial"/>
        </w:rPr>
        <w:t>. The height and width of the Gaussian potentials are relevant parameters in Metadynamics</w:t>
      </w:r>
      <w:r w:rsidRPr="00F1297A">
        <w:rPr>
          <w:rFonts w:ascii="Arial" w:hAnsi="Arial" w:cs="Arial"/>
        </w:rPr>
        <w:fldChar w:fldCharType="begin"/>
      </w:r>
      <w:r w:rsidR="00AD6DDD">
        <w:rPr>
          <w:rFonts w:ascii="Arial" w:hAnsi="Arial" w:cs="Arial"/>
        </w:rPr>
        <w:instrText xml:space="preserve"> ADDIN ZOTERO_ITEM CSL_CITATION {"citationID":"VS4diBUv","properties":{"formattedCitation":"\\super 53\\nosupersub{}","plainCitation":"53","noteIndex":0},"citationItems":[{"id":22,"uris":["http://zotero.org/users/local/ppvnJYcG/items/HDAF2KJ4","http://zotero.org/users/11964725/items/HDAF2KJ4"],"itemData":{"id":22,"type":"article-journal","container-title":"Journal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53</w:t>
      </w:r>
      <w:r w:rsidRPr="00F1297A">
        <w:rPr>
          <w:rFonts w:ascii="Arial" w:hAnsi="Arial" w:cs="Arial"/>
        </w:rPr>
        <w:fldChar w:fldCharType="end"/>
      </w:r>
      <w:r w:rsidRPr="00F1297A">
        <w:rPr>
          <w:rFonts w:ascii="Arial" w:hAnsi="Arial" w:cs="Arial"/>
        </w:rPr>
        <w:t>. The height determines the strength of the biasing potential, while the width controls the extent of the explored regions</w:t>
      </w:r>
      <w:r w:rsidRPr="00F1297A">
        <w:rPr>
          <w:rFonts w:ascii="Arial" w:hAnsi="Arial" w:cs="Arial"/>
        </w:rPr>
        <w:fldChar w:fldCharType="begin"/>
      </w:r>
      <w:r w:rsidR="00AD6DDD">
        <w:rPr>
          <w:rFonts w:ascii="Arial" w:hAnsi="Arial" w:cs="Arial"/>
        </w:rPr>
        <w:instrText xml:space="preserve"> ADDIN ZOTERO_ITEM CSL_CITATION {"citationID":"3CFkx0vi","properties":{"formattedCitation":"\\super 56\\nosupersub{}","plainCitation":"56","noteIndex":0},"citationItems":[{"id":34,"uris":["http://zotero.org/users/local/ppvnJYcG/items/TMANPED4","http://zotero.org/users/11964725/items/TMANPED4"],"itemData":{"id":34,"type":"article-journal","container-title":"The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56</w:t>
      </w:r>
      <w:r w:rsidRPr="00F1297A">
        <w:rPr>
          <w:rFonts w:ascii="Arial" w:hAnsi="Arial" w:cs="Arial"/>
        </w:rPr>
        <w:fldChar w:fldCharType="end"/>
      </w:r>
      <w:r w:rsidRPr="00F1297A">
        <w:rPr>
          <w:rFonts w:ascii="Arial" w:hAnsi="Arial" w:cs="Arial"/>
        </w:rPr>
        <w:t>. Finding the optimal values for these parameters requires careful tuning to ensure an accurate system's free energy landscape representation</w:t>
      </w:r>
      <w:r w:rsidRPr="00F1297A">
        <w:rPr>
          <w:rFonts w:ascii="Arial" w:hAnsi="Arial" w:cs="Arial"/>
        </w:rPr>
        <w:fldChar w:fldCharType="begin"/>
      </w:r>
      <w:r w:rsidR="00AD6DDD">
        <w:rPr>
          <w:rFonts w:ascii="Arial" w:hAnsi="Arial" w:cs="Arial"/>
        </w:rPr>
        <w:instrText xml:space="preserve"> ADDIN ZOTERO_ITEM CSL_CITATION {"citationID":"IC4uuuiz","properties":{"formattedCitation":"\\super 57\\nosupersub{}","plainCitation":"57","noteIndex":0},"citationItems":[{"id":32,"uris":["http://zotero.org/users/local/ppvnJYcG/items/SJIPIDLE","http://zotero.org/users/11964725/items/SJIPIDLE"],"itemData":{"id":32,"type":"article-journal","container-title":"Journal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57</w:t>
      </w:r>
      <w:r w:rsidRPr="00F1297A">
        <w:rPr>
          <w:rFonts w:ascii="Arial" w:hAnsi="Arial" w:cs="Arial"/>
        </w:rPr>
        <w:fldChar w:fldCharType="end"/>
      </w:r>
      <w:r w:rsidRPr="00F1297A">
        <w:rPr>
          <w:rFonts w:ascii="Arial" w:hAnsi="Arial" w:cs="Arial"/>
        </w:rPr>
        <w:t xml:space="preserve">. </w:t>
      </w:r>
      <w:commentRangeEnd w:id="0"/>
      <w:r w:rsidRPr="00F1297A">
        <w:rPr>
          <w:rStyle w:val="CommentReference"/>
        </w:rPr>
        <w:commentReference w:id="0"/>
      </w:r>
      <w:commentRangeEnd w:id="1"/>
      <w:r w:rsidRPr="00F1297A">
        <w:rPr>
          <w:rStyle w:val="CommentReference"/>
        </w:rPr>
        <w:commentReference w:id="1"/>
      </w:r>
    </w:p>
    <w:p w14:paraId="7D860359" w14:textId="4D2B45A3" w:rsidR="000E6CC4" w:rsidRPr="00F1297A" w:rsidRDefault="000E6CC4" w:rsidP="000D6017">
      <w:pPr>
        <w:spacing w:after="120" w:line="240" w:lineRule="auto"/>
        <w:jc w:val="both"/>
        <w:rPr>
          <w:rFonts w:ascii="Arial" w:hAnsi="Arial" w:cs="Arial"/>
        </w:rPr>
      </w:pPr>
      <w:r w:rsidRPr="00F1297A">
        <w:rPr>
          <w:rFonts w:ascii="Arial" w:hAnsi="Arial" w:cs="Arial"/>
        </w:rPr>
        <w:t>MetaD has successfully been applied to several scientific problems</w:t>
      </w:r>
      <w:r w:rsidR="00F1297A">
        <w:rPr>
          <w:rFonts w:ascii="Arial" w:hAnsi="Arial" w:cs="Arial"/>
        </w:rPr>
        <w:t>,</w:t>
      </w:r>
      <w:r w:rsidRPr="00F1297A">
        <w:rPr>
          <w:rFonts w:ascii="Arial" w:hAnsi="Arial" w:cs="Arial"/>
        </w:rPr>
        <w:t xml:space="preserve"> including protein folding, ligand binding, and chemical reactions</w:t>
      </w:r>
      <w:r w:rsidRPr="00F1297A">
        <w:rPr>
          <w:rFonts w:ascii="Arial" w:hAnsi="Arial" w:cs="Arial"/>
        </w:rPr>
        <w:fldChar w:fldCharType="begin"/>
      </w:r>
      <w:r w:rsidR="00AD6DDD">
        <w:rPr>
          <w:rFonts w:ascii="Arial" w:hAnsi="Arial" w:cs="Arial"/>
        </w:rPr>
        <w:instrText xml:space="preserve"> ADDIN ZOTERO_ITEM CSL_CITATION {"citationID":"9Z8YtIm3","properties":{"formattedCitation":"\\super 52\\nosupersub{}","plainCitation":"52","noteIndex":0},"citationItems":[{"id":19,"uris":["http://zotero.org/users/local/ppvnJYcG/items/5TNVA5US","http://zotero.org/users/11964725/items/5TNVA5US"],"itemData":{"id":19,"type":"article-journal","container-title":"Wiley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52</w:t>
      </w:r>
      <w:r w:rsidRPr="00F1297A">
        <w:rPr>
          <w:rFonts w:ascii="Arial" w:hAnsi="Arial" w:cs="Arial"/>
        </w:rPr>
        <w:fldChar w:fldCharType="end"/>
      </w:r>
      <w:r w:rsidRPr="00F1297A">
        <w:rPr>
          <w:rFonts w:ascii="Arial" w:hAnsi="Arial" w:cs="Arial"/>
        </w:rPr>
        <w:t>. It is applicable in studying rare events like conformational changes or chemical reactions with high activation by accelerating the sampling of these events to facilitate kinetics and thermodynamics characterization</w:t>
      </w:r>
      <w:r w:rsidRPr="00F1297A">
        <w:rPr>
          <w:rFonts w:ascii="Arial" w:hAnsi="Arial" w:cs="Arial"/>
        </w:rPr>
        <w:fldChar w:fldCharType="begin"/>
      </w:r>
      <w:r w:rsidR="00AD6DDD">
        <w:rPr>
          <w:rFonts w:ascii="Arial" w:hAnsi="Arial" w:cs="Arial"/>
        </w:rPr>
        <w:instrText xml:space="preserve"> ADDIN ZOTERO_ITEM CSL_CITATION {"citationID":"mhuF9iUx","properties":{"formattedCitation":"\\super 31,54,58\\nosupersub{}","plainCitation":"31,54,58","noteIndex":0},"citationItems":[{"id":24,"uris":["http://zotero.org/users/local/ppvnJYcG/items/22G63J47","http://zotero.org/users/11964725/items/22G63J47"],"itemData":{"id":24,"type":"article-journal","container-title":"Journal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31,54,58</w:t>
      </w:r>
      <w:r w:rsidRPr="00F1297A">
        <w:rPr>
          <w:rFonts w:ascii="Arial" w:hAnsi="Arial" w:cs="Arial"/>
        </w:rPr>
        <w:fldChar w:fldCharType="end"/>
      </w:r>
      <w:r w:rsidRPr="00F1297A">
        <w:rPr>
          <w:rFonts w:ascii="Arial" w:hAnsi="Arial" w:cs="Arial"/>
        </w:rPr>
        <w:t xml:space="preserve">. </w:t>
      </w:r>
      <w:r w:rsidR="0085723B" w:rsidRPr="00F1297A">
        <w:rPr>
          <w:rFonts w:ascii="Arial" w:hAnsi="Arial" w:cs="Arial"/>
        </w:rPr>
        <w:t xml:space="preserve">MetaD </w:t>
      </w:r>
      <w:r w:rsidRPr="00F1297A">
        <w:rPr>
          <w:rFonts w:ascii="Arial" w:hAnsi="Arial" w:cs="Arial"/>
        </w:rPr>
        <w:t>is advantageous over other advanced sampling approaches because it does not require prior knowledge of the detailed energy pathway of the system</w:t>
      </w:r>
      <w:r w:rsidRPr="00F1297A">
        <w:rPr>
          <w:rFonts w:ascii="Arial" w:hAnsi="Arial" w:cs="Arial"/>
        </w:rPr>
        <w:fldChar w:fldCharType="begin"/>
      </w:r>
      <w:r w:rsidR="00B806DA" w:rsidRPr="00F1297A">
        <w:rPr>
          <w:rFonts w:ascii="Arial" w:hAnsi="Arial" w:cs="Arial"/>
        </w:rPr>
        <w:instrText xml:space="preserve"> ADDIN ZOTERO_ITEM CSL_CITATION {"citationID":"NKDuxRnK","properties":{"formattedCitation":"\\super 34\\nosupersub{}","plainCitation":"34","noteIndex":0},"citationItems":[{"id":"6Te28e9z/6Vz5qwAV","uris":["http://zotero.org/users/local/ppvnJYcG/items/JUVIJDKT"],"itemData":{"id":31,"type":"article-journal","container-title":"Reviews in Computational Chemistry Volume 28","note":"publisher: Wiley Online Library","page":"1-49","title":"Free</w:instrText>
      </w:r>
      <w:r w:rsidR="00B806DA" w:rsidRPr="00F1297A">
        <w:rPr>
          <w:rFonts w:ascii="Cambria Math" w:hAnsi="Cambria Math" w:cs="Cambria Math"/>
        </w:rPr>
        <w:instrText>‐</w:instrText>
      </w:r>
      <w:r w:rsidR="00B806DA" w:rsidRPr="00F1297A">
        <w:rPr>
          <w:rFonts w:ascii="Arial" w:hAnsi="Arial" w:cs="Arial"/>
        </w:rPr>
        <w:instrText xml:space="preserve">energy calculations with metadynamics: Theory and practice","author":[{"family":"Bussi","given":"Giovanni"},{"family":"Branduardi","given":"Davide"}],"issued":{"date-parts":[["2015"]]}}}],"schema":"https://github.com/citation-style-language/schema/raw/master/csl-citation.json"} </w:instrText>
      </w:r>
      <w:r w:rsidRPr="00F1297A">
        <w:rPr>
          <w:rFonts w:ascii="Arial" w:hAnsi="Arial" w:cs="Arial"/>
        </w:rPr>
        <w:fldChar w:fldCharType="separate"/>
      </w:r>
      <w:r w:rsidR="00B806DA" w:rsidRPr="00F1297A">
        <w:rPr>
          <w:rFonts w:ascii="Arial" w:hAnsi="Arial" w:cs="Arial"/>
          <w:vertAlign w:val="superscript"/>
        </w:rPr>
        <w:t>34</w:t>
      </w:r>
      <w:r w:rsidRPr="00F1297A">
        <w:rPr>
          <w:rFonts w:ascii="Arial" w:hAnsi="Arial" w:cs="Arial"/>
        </w:rPr>
        <w:fldChar w:fldCharType="end"/>
      </w:r>
      <w:r w:rsidRPr="00F1297A">
        <w:rPr>
          <w:rFonts w:ascii="Arial" w:hAnsi="Arial" w:cs="Arial"/>
        </w:rPr>
        <w:t>.</w:t>
      </w:r>
      <w:r w:rsidR="0085723B" w:rsidRPr="00F1297A">
        <w:rPr>
          <w:rFonts w:ascii="Arial" w:hAnsi="Arial" w:cs="Arial"/>
        </w:rPr>
        <w:t xml:space="preserve"> It</w:t>
      </w:r>
      <w:r w:rsidRPr="00F1297A">
        <w:rPr>
          <w:rFonts w:ascii="Arial" w:hAnsi="Arial" w:cs="Arial"/>
        </w:rPr>
        <w:t xml:space="preserve"> first explores the low free-energy regions irrespective of the selected CVs to estimate dynamical properties like rate constants and mechanisms</w:t>
      </w:r>
      <w:r w:rsidRPr="00F1297A">
        <w:rPr>
          <w:rFonts w:ascii="Arial" w:hAnsi="Arial" w:cs="Arial"/>
        </w:rPr>
        <w:fldChar w:fldCharType="begin"/>
      </w:r>
      <w:r w:rsidR="00AD6DDD">
        <w:rPr>
          <w:rFonts w:ascii="Arial" w:hAnsi="Arial" w:cs="Arial"/>
        </w:rPr>
        <w:instrText xml:space="preserve"> ADDIN ZOTERO_ITEM CSL_CITATION {"citationID":"UEftd172","properties":{"formattedCitation":"\\super 58\\nosupersub{}","plainCitation":"58","noteIndex":0},"citationItems":[{"id":29,"uris":["http://zotero.org/users/local/ppvnJYcG/items/5FH99568","http://zotero.org/users/11964725/items/5FH99568"],"itemData":{"id":29,"type":"article-journal","container-title":"Accounts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58</w:t>
      </w:r>
      <w:r w:rsidRPr="00F1297A">
        <w:rPr>
          <w:rFonts w:ascii="Arial" w:hAnsi="Arial" w:cs="Arial"/>
        </w:rPr>
        <w:fldChar w:fldCharType="end"/>
      </w:r>
      <w:r w:rsidRPr="00F1297A">
        <w:rPr>
          <w:rFonts w:ascii="Arial" w:hAnsi="Arial" w:cs="Arial"/>
        </w:rPr>
        <w:t>. It allows exploring new reaction pathways as the system tends to escape the minima, passing through the lowest free-energy saddle point</w:t>
      </w:r>
      <w:r w:rsidRPr="00F1297A">
        <w:rPr>
          <w:rFonts w:ascii="Arial" w:hAnsi="Arial" w:cs="Arial"/>
        </w:rPr>
        <w:fldChar w:fldCharType="begin"/>
      </w:r>
      <w:r w:rsidR="00AD6DDD">
        <w:rPr>
          <w:rFonts w:ascii="Arial" w:hAnsi="Arial" w:cs="Arial"/>
        </w:rPr>
        <w:instrText xml:space="preserve"> ADDIN ZOTERO_ITEM CSL_CITATION {"citationID":"d5uDimqZ","properties":{"formattedCitation":"\\super 52\\nosupersub{}","plainCitation":"52","noteIndex":0},"citationItems":[{"id":19,"uris":["http://zotero.org/users/local/ppvnJYcG/items/5TNVA5US","http://zotero.org/users/11964725/items/5TNVA5US"],"itemData":{"id":19,"type":"article-journal","container-title":"Wiley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52</w:t>
      </w:r>
      <w:r w:rsidRPr="00F1297A">
        <w:rPr>
          <w:rFonts w:ascii="Arial" w:hAnsi="Arial" w:cs="Arial"/>
        </w:rPr>
        <w:fldChar w:fldCharType="end"/>
      </w:r>
      <w:r w:rsidRPr="00F1297A">
        <w:rPr>
          <w:rFonts w:ascii="Arial" w:hAnsi="Arial" w:cs="Arial"/>
        </w:rPr>
        <w:t>. MetaD is self-regulating, with the potential to identify and adapt to convergence issues within the molecular system</w:t>
      </w:r>
      <w:r w:rsidRPr="00F1297A">
        <w:rPr>
          <w:rFonts w:ascii="Arial" w:hAnsi="Arial" w:cs="Arial"/>
        </w:rPr>
        <w:fldChar w:fldCharType="begin"/>
      </w:r>
      <w:r w:rsidR="00AD6DDD">
        <w:rPr>
          <w:rFonts w:ascii="Arial" w:hAnsi="Arial" w:cs="Arial"/>
        </w:rPr>
        <w:instrText xml:space="preserve"> ADDIN ZOTERO_ITEM CSL_CITATION {"citationID":"X7Th3znF","properties":{"formattedCitation":"\\super 31,57\\nosupersub{}","plainCitation":"31,57","noteIndex":0},"citationItems":[{"id":28,"uris":["http://zotero.org/users/local/ppvnJYcG/items/UXVZTZFA","http://zotero.org/users/11964725/items/UXVZTZFA"],"itemData":{"id":28,"type":"article-journal","container-title":"Annual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31,57</w:t>
      </w:r>
      <w:r w:rsidRPr="00F1297A">
        <w:rPr>
          <w:rFonts w:ascii="Arial" w:hAnsi="Arial" w:cs="Arial"/>
        </w:rPr>
        <w:fldChar w:fldCharType="end"/>
      </w:r>
      <w:r w:rsidRPr="00F1297A">
        <w:rPr>
          <w:rFonts w:ascii="Arial" w:hAnsi="Arial" w:cs="Arial"/>
        </w:rPr>
        <w:t xml:space="preserve">. </w:t>
      </w:r>
    </w:p>
    <w:p w14:paraId="193B6A2A" w14:textId="5C5C306A" w:rsidR="000E6CC4" w:rsidRPr="00F1297A" w:rsidRDefault="000E6CC4" w:rsidP="006D33D8">
      <w:pPr>
        <w:spacing w:after="120" w:line="240" w:lineRule="auto"/>
        <w:jc w:val="both"/>
        <w:rPr>
          <w:rFonts w:ascii="Arial" w:hAnsi="Arial" w:cs="Arial"/>
        </w:rPr>
      </w:pPr>
      <w:r w:rsidRPr="00F1297A">
        <w:rPr>
          <w:rFonts w:ascii="Arial" w:hAnsi="Arial" w:cs="Arial"/>
        </w:rPr>
        <w:t xml:space="preserve">While not inherently a drawback, </w:t>
      </w:r>
      <w:r w:rsidR="00AF2C91" w:rsidRPr="00F1297A">
        <w:rPr>
          <w:rFonts w:ascii="Arial" w:hAnsi="Arial" w:cs="Arial"/>
        </w:rPr>
        <w:t xml:space="preserve">it is </w:t>
      </w:r>
      <w:r w:rsidRPr="00F1297A">
        <w:rPr>
          <w:rFonts w:ascii="Arial" w:hAnsi="Arial" w:cs="Arial"/>
        </w:rPr>
        <w:t>note</w:t>
      </w:r>
      <w:r w:rsidR="00AF2C91" w:rsidRPr="00F1297A">
        <w:rPr>
          <w:rFonts w:ascii="Arial" w:hAnsi="Arial" w:cs="Arial"/>
        </w:rPr>
        <w:t>worthy</w:t>
      </w:r>
      <w:r w:rsidRPr="00F1297A">
        <w:rPr>
          <w:rFonts w:ascii="Arial" w:hAnsi="Arial" w:cs="Arial"/>
        </w:rPr>
        <w:t xml:space="preserve"> that MetaD necessitates several parameters compared to alternative methods like umbrella sampling</w:t>
      </w:r>
      <w:r w:rsidRPr="00F1297A">
        <w:rPr>
          <w:rFonts w:ascii="Arial" w:hAnsi="Arial" w:cs="Arial"/>
        </w:rPr>
        <w:fldChar w:fldCharType="begin"/>
      </w:r>
      <w:r w:rsidR="00AD6DDD">
        <w:rPr>
          <w:rFonts w:ascii="Arial" w:hAnsi="Arial" w:cs="Arial"/>
        </w:rPr>
        <w:instrText xml:space="preserve"> ADDIN ZOTERO_ITEM CSL_CITATION {"citationID":"UtIae1gr","properties":{"formattedCitation":"\\super 31,55,57,59\\nosupersub{}","plainCitation":"31,55,57,59","noteIndex":0},"citationItems":[{"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id":33,"uris":["http://zotero.org/users/local/ppvnJYcG/items/HRBH5LA9","http://zotero.org/users/11964725/items/HRBH5LA9"],"itemData":{"id":33,"type":"article-journal","container-title":"Current topics in medicinal chemistry","issue":"23","note":"ISBN: 1568-0266\npublisher: Bentham Science Publishers","page":"2626-2641","title":"Kinetics of ligand binding through advanced computational approaches: a review","volume":"17","author":[{"family":"Dickson","given":"Alex"},{"family":"Tiwary","given":"Pratyush"},{"family":"Vashisth","given":"Harish"}],"issued":{"date-parts":[["2017"]]}}}],"schema":"https://github.com/citation-style-language/schema/raw/master/csl-citation.json"}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31,55,57,59</w:t>
      </w:r>
      <w:r w:rsidRPr="00F1297A">
        <w:rPr>
          <w:rFonts w:ascii="Arial" w:hAnsi="Arial" w:cs="Arial"/>
        </w:rPr>
        <w:fldChar w:fldCharType="end"/>
      </w:r>
      <w:r w:rsidRPr="00F1297A">
        <w:rPr>
          <w:rFonts w:ascii="Arial" w:hAnsi="Arial" w:cs="Arial"/>
        </w:rPr>
        <w:t xml:space="preserve">. The choice of </w:t>
      </w:r>
      <w:r w:rsidR="00AF2C91" w:rsidRPr="00F1297A">
        <w:rPr>
          <w:rFonts w:ascii="Arial" w:hAnsi="Arial" w:cs="Arial"/>
        </w:rPr>
        <w:t xml:space="preserve">CVs </w:t>
      </w:r>
      <w:r w:rsidRPr="00F1297A">
        <w:rPr>
          <w:rFonts w:ascii="Arial" w:hAnsi="Arial" w:cs="Arial"/>
        </w:rPr>
        <w:t>is crucial to the accuracy and efficiency of the method—it requires identifying a preliminary set of CVs (</w:t>
      </w:r>
      <w:r w:rsidRPr="00F1297A">
        <w:rPr>
          <w:rFonts w:ascii="Arial" w:hAnsi="Arial" w:cs="Arial"/>
          <w:b/>
          <w:bCs/>
        </w:rPr>
        <w:t>s</w:t>
      </w:r>
      <w:r w:rsidRPr="00F1297A">
        <w:rPr>
          <w:rFonts w:ascii="Arial" w:hAnsi="Arial" w:cs="Arial"/>
        </w:rPr>
        <w:t>) as a function of the system coordinates (</w:t>
      </w:r>
      <w:r w:rsidRPr="00F1297A">
        <w:rPr>
          <w:rFonts w:ascii="Arial" w:hAnsi="Arial" w:cs="Arial"/>
          <w:b/>
          <w:bCs/>
        </w:rPr>
        <w:t>x</w:t>
      </w:r>
      <w:r w:rsidRPr="00F1297A">
        <w:rPr>
          <w:rFonts w:ascii="Arial" w:hAnsi="Arial" w:cs="Arial"/>
        </w:rPr>
        <w:t>) to analyze the activated process in question</w:t>
      </w:r>
      <w:r w:rsidRPr="00F1297A">
        <w:rPr>
          <w:rFonts w:ascii="Arial" w:hAnsi="Arial" w:cs="Arial"/>
        </w:rPr>
        <w:fldChar w:fldCharType="begin"/>
      </w:r>
      <w:r w:rsidR="00AD6DDD">
        <w:rPr>
          <w:rFonts w:ascii="Arial" w:hAnsi="Arial" w:cs="Arial"/>
        </w:rPr>
        <w:instrText xml:space="preserve"> ADDIN ZOTERO_ITEM CSL_CITATION {"citationID":"eSC3LtzN","properties":{"formattedCitation":"\\super 56\\nosupersub{}","plainCitation":"56","noteIndex":0},"citationItems":[{"id":34,"uris":["http://zotero.org/users/local/ppvnJYcG/items/TMANPED4","http://zotero.org/users/11964725/items/TMANPED4"],"itemData":{"id":34,"type":"article-journal","container-title":"The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56</w:t>
      </w:r>
      <w:r w:rsidRPr="00F1297A">
        <w:rPr>
          <w:rFonts w:ascii="Arial" w:hAnsi="Arial" w:cs="Arial"/>
        </w:rPr>
        <w:fldChar w:fldCharType="end"/>
      </w:r>
      <w:r w:rsidRPr="00F1297A">
        <w:rPr>
          <w:rFonts w:ascii="Arial" w:hAnsi="Arial" w:cs="Arial"/>
        </w:rPr>
        <w:t xml:space="preserve">. Inappropriate or poorly chosen collective variables may lead to biased results or inefficient sampling. Hence, careful consideration and validation are necessary when selecting these variables. </w:t>
      </w:r>
      <w:r w:rsidR="00DD6DEC" w:rsidRPr="00F1297A">
        <w:rPr>
          <w:rFonts w:ascii="Arial" w:hAnsi="Arial" w:cs="Arial"/>
        </w:rPr>
        <w:t>Considering</w:t>
      </w:r>
      <w:r w:rsidR="00AF2C91" w:rsidRPr="00F1297A">
        <w:rPr>
          <w:rFonts w:ascii="Arial" w:hAnsi="Arial" w:cs="Arial"/>
        </w:rPr>
        <w:t xml:space="preserve"> these, o</w:t>
      </w:r>
      <w:r w:rsidRPr="00F1297A">
        <w:rPr>
          <w:rFonts w:ascii="Arial" w:hAnsi="Arial" w:cs="Arial"/>
        </w:rPr>
        <w:t>ur initial step involves utilizing MetaD simulations on PLK1–ligand complexes with established experimental binding profiles</w:t>
      </w:r>
      <w:r w:rsidR="00AF2C91" w:rsidRPr="00F1297A">
        <w:rPr>
          <w:rFonts w:ascii="Arial" w:hAnsi="Arial" w:cs="Arial"/>
        </w:rPr>
        <w:t xml:space="preserve"> to </w:t>
      </w:r>
      <w:r w:rsidR="00167346" w:rsidRPr="00F1297A">
        <w:rPr>
          <w:rFonts w:ascii="Arial" w:hAnsi="Arial" w:cs="Arial"/>
        </w:rPr>
        <w:t>en</w:t>
      </w:r>
      <w:r w:rsidR="00F76557" w:rsidRPr="00F1297A">
        <w:rPr>
          <w:rFonts w:ascii="Arial" w:hAnsi="Arial" w:cs="Arial"/>
        </w:rPr>
        <w:t>sure</w:t>
      </w:r>
      <w:r w:rsidRPr="00F1297A">
        <w:rPr>
          <w:rFonts w:ascii="Arial" w:hAnsi="Arial" w:cs="Arial"/>
        </w:rPr>
        <w:t xml:space="preserve"> the optimal choice of </w:t>
      </w:r>
      <w:r w:rsidR="00AF2C91" w:rsidRPr="00F1297A">
        <w:rPr>
          <w:rFonts w:ascii="Arial" w:hAnsi="Arial" w:cs="Arial"/>
        </w:rPr>
        <w:t>CVs.</w:t>
      </w:r>
    </w:p>
    <w:p w14:paraId="465C0B1B" w14:textId="79192094" w:rsidR="000E6CC4" w:rsidRPr="00F1297A" w:rsidRDefault="000E6CC4" w:rsidP="00AE1C50">
      <w:pPr>
        <w:spacing w:after="120" w:line="240" w:lineRule="auto"/>
        <w:jc w:val="both"/>
        <w:rPr>
          <w:rFonts w:ascii="Arial" w:hAnsi="Arial" w:cs="Arial"/>
        </w:rPr>
      </w:pPr>
      <w:r w:rsidRPr="00F1297A">
        <w:rPr>
          <w:rFonts w:ascii="Arial" w:hAnsi="Arial" w:cs="Arial"/>
          <w:b/>
          <w:bCs/>
          <w:i/>
          <w:iCs/>
        </w:rPr>
        <w:t xml:space="preserve">Computational Procedure in Our </w:t>
      </w:r>
      <w:r w:rsidR="00593AE8" w:rsidRPr="00F1297A">
        <w:rPr>
          <w:rFonts w:ascii="Arial" w:hAnsi="Arial" w:cs="Arial"/>
          <w:b/>
          <w:bCs/>
          <w:i/>
          <w:iCs/>
        </w:rPr>
        <w:t xml:space="preserve">Proposed </w:t>
      </w:r>
      <w:r w:rsidRPr="00F1297A">
        <w:rPr>
          <w:rFonts w:ascii="Arial" w:hAnsi="Arial" w:cs="Arial"/>
          <w:b/>
          <w:bCs/>
          <w:i/>
          <w:iCs/>
        </w:rPr>
        <w:t>Application of MetaD</w:t>
      </w:r>
      <w:r w:rsidR="007315BA" w:rsidRPr="00F1297A">
        <w:rPr>
          <w:rFonts w:ascii="Arial" w:hAnsi="Arial" w:cs="Arial"/>
        </w:rPr>
        <w:t xml:space="preserve">: </w:t>
      </w:r>
      <w:r w:rsidRPr="00F1297A">
        <w:rPr>
          <w:rFonts w:ascii="Arial" w:hAnsi="Arial" w:cs="Arial"/>
        </w:rPr>
        <w:t>The first step of this research is a trial assessment and protocol design using existing potent PLK1-PBD inhibitors from experiments. Crystallographic studies of human PLK1-PBD and its peptide complex showed that it makes short antiparallel β-sheet contacts via residues Trp414, Leu490, His538, and Lys540</w:t>
      </w:r>
      <w:r w:rsidRPr="00F1297A">
        <w:rPr>
          <w:rFonts w:ascii="Arial" w:hAnsi="Arial" w:cs="Arial"/>
        </w:rPr>
        <w:fldChar w:fldCharType="begin"/>
      </w:r>
      <w:r w:rsidR="00AD6DDD">
        <w:rPr>
          <w:rFonts w:ascii="Arial" w:hAnsi="Arial" w:cs="Arial"/>
        </w:rPr>
        <w:instrText xml:space="preserve"> ADDIN ZOTERO_ITEM CSL_CITATION {"citationID":"73tazqNw","properties":{"formattedCitation":"\\super 60\\nosupersub{}","plainCitation":"60","noteIndex":0},"citationItems":[{"id":43,"uris":["http://zotero.org/users/local/ppvnJYcG/items/Q8CC3YDD","http://zotero.org/users/11964725/items/Q8CC3YDD"],"itemData":{"id":43,"type":"article-journal","container-title":"The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60</w:t>
      </w:r>
      <w:r w:rsidRPr="00F1297A">
        <w:rPr>
          <w:rFonts w:ascii="Arial" w:hAnsi="Arial" w:cs="Arial"/>
        </w:rPr>
        <w:fldChar w:fldCharType="end"/>
      </w:r>
      <w:r w:rsidRPr="00F1297A">
        <w:rPr>
          <w:rFonts w:ascii="Arial" w:hAnsi="Arial" w:cs="Arial"/>
        </w:rPr>
        <w:t>. Tyr417 and Tyr481 are among the most crucial residues in the Tyr pocket</w:t>
      </w:r>
      <w:r w:rsidRPr="00F1297A">
        <w:rPr>
          <w:rFonts w:ascii="Arial" w:hAnsi="Arial" w:cs="Arial"/>
        </w:rPr>
        <w:fldChar w:fldCharType="begin"/>
      </w:r>
      <w:r w:rsidR="00AD6DDD">
        <w:rPr>
          <w:rFonts w:ascii="Arial" w:hAnsi="Arial" w:cs="Arial"/>
        </w:rPr>
        <w:instrText xml:space="preserve"> ADDIN ZOTERO_ITEM CSL_CITATION {"citationID":"D4CqhnY0","properties":{"formattedCitation":"\\super 35,61\\nosupersub{}","plainCitation":"35,61","noteIndex":0},"citationItems":[{"id":49,"uris":["http://zotero.org/users/local/ppvnJYcG/items/K55YRKM8","http://zotero.org/users/11964725/items/K55YRKM8"],"itemData":{"id":49,"type":"article-journal","container-title":"Scientific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R."}],"issued":{"date-parts":[["2019"]]}}},{"id":51,"uris":["http://zotero.org/users/local/ppvnJYcG/items/FJJFMH69","http://zotero.org/users/11964725/items/FJJFMH69"],"itemData":{"id":51,"type":"article-journal","container-title":"Angewandte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AD6DDD">
        <w:rPr>
          <w:rFonts w:ascii="Cambria Math" w:hAnsi="Cambria Math" w:cs="Cambria Math"/>
        </w:rPr>
        <w:instrText>‐</w:instrText>
      </w:r>
      <w:r w:rsidR="00AD6DDD">
        <w:rPr>
          <w:rFonts w:ascii="Arial" w:hAnsi="Arial" w:cs="Arial"/>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35,61</w:t>
      </w:r>
      <w:r w:rsidRPr="00F1297A">
        <w:rPr>
          <w:rFonts w:ascii="Arial" w:hAnsi="Arial" w:cs="Arial"/>
        </w:rPr>
        <w:fldChar w:fldCharType="end"/>
      </w:r>
      <w:r w:rsidRPr="00F1297A">
        <w:rPr>
          <w:rFonts w:ascii="Arial" w:hAnsi="Arial" w:cs="Arial"/>
        </w:rPr>
        <w:t xml:space="preserve">, while Ile406, </w:t>
      </w:r>
      <w:r w:rsidRPr="00F1297A">
        <w:rPr>
          <w:rFonts w:ascii="Arial" w:hAnsi="Arial" w:cs="Arial"/>
        </w:rPr>
        <w:lastRenderedPageBreak/>
        <w:t>Pro407, Trp410, and Phe559 are the essential W-F pocket</w:t>
      </w:r>
      <w:r w:rsidRPr="00F1297A">
        <w:rPr>
          <w:rFonts w:ascii="Arial" w:hAnsi="Arial" w:cs="Arial"/>
        </w:rPr>
        <w:fldChar w:fldCharType="begin"/>
      </w:r>
      <w:r w:rsidR="00AD6DDD">
        <w:rPr>
          <w:rFonts w:ascii="Arial" w:hAnsi="Arial" w:cs="Arial"/>
        </w:rPr>
        <w:instrText xml:space="preserve"> ADDIN ZOTERO_ITEM CSL_CITATION {"citationID":"on7Nm8W5","properties":{"formattedCitation":"\\super 41\\nosupersub{}","plainCitation":"41","noteIndex":0},"citationItems":[{"id":123,"uris":["http://zotero.org/users/11964725/items/4UZCFRWD"],"itemData":{"id":123,"type":"article-journal","abstract":"Polo-like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41</w:t>
      </w:r>
      <w:r w:rsidRPr="00F1297A">
        <w:rPr>
          <w:rFonts w:ascii="Arial" w:hAnsi="Arial" w:cs="Arial"/>
        </w:rPr>
        <w:fldChar w:fldCharType="end"/>
      </w:r>
      <w:r w:rsidRPr="00F1297A">
        <w:rPr>
          <w:rFonts w:ascii="Arial" w:hAnsi="Arial" w:cs="Arial"/>
        </w:rPr>
        <w:t xml:space="preserve"> residues. Based on our cMD results and experimental information, </w:t>
      </w:r>
      <w:r w:rsidR="00B50761" w:rsidRPr="00F1297A">
        <w:rPr>
          <w:rFonts w:ascii="Arial" w:hAnsi="Arial" w:cs="Arial"/>
        </w:rPr>
        <w:t>we</w:t>
      </w:r>
      <w:r w:rsidRPr="00F1297A">
        <w:rPr>
          <w:rFonts w:ascii="Arial" w:hAnsi="Arial" w:cs="Arial"/>
        </w:rPr>
        <w:t xml:space="preserve"> selected </w:t>
      </w:r>
      <w:r w:rsidR="00B50761" w:rsidRPr="00F1297A">
        <w:rPr>
          <w:rFonts w:ascii="Arial" w:hAnsi="Arial" w:cs="Arial"/>
        </w:rPr>
        <w:t xml:space="preserve">the following </w:t>
      </w:r>
      <w:r w:rsidRPr="00F1297A">
        <w:rPr>
          <w:rFonts w:ascii="Arial" w:hAnsi="Arial" w:cs="Arial"/>
        </w:rPr>
        <w:t>collective variables</w:t>
      </w:r>
      <w:r w:rsidR="00B50761" w:rsidRPr="00F1297A">
        <w:rPr>
          <w:rFonts w:ascii="Arial" w:hAnsi="Arial" w:cs="Arial"/>
        </w:rPr>
        <w:t>: T</w:t>
      </w:r>
      <w:r w:rsidRPr="00F1297A">
        <w:rPr>
          <w:rFonts w:ascii="Arial" w:hAnsi="Arial" w:cs="Arial"/>
        </w:rPr>
        <w:t xml:space="preserve">he center of mass (COM) inter-binding site (BS) residues Trp414/Tyr417–His538/Lys540; Ile406/Pro407–Trp410/Phe559, and Asp554/Arg560–Glu575/Arg579 for (–)–9*; </w:t>
      </w:r>
      <w:proofErr w:type="spellStart"/>
      <w:r w:rsidRPr="00F1297A">
        <w:rPr>
          <w:rFonts w:ascii="Arial" w:hAnsi="Arial" w:cs="Arial"/>
          <w:bCs/>
        </w:rPr>
        <w:t>Allopole</w:t>
      </w:r>
      <w:proofErr w:type="spellEnd"/>
      <w:r w:rsidRPr="00F1297A">
        <w:rPr>
          <w:rFonts w:ascii="Arial" w:hAnsi="Arial" w:cs="Arial"/>
          <w:bCs/>
        </w:rPr>
        <w:t xml:space="preserve">-A, and Poloxin binding </w:t>
      </w:r>
      <w:r w:rsidR="00DD6DEC" w:rsidRPr="00F1297A">
        <w:rPr>
          <w:rFonts w:ascii="Arial" w:hAnsi="Arial" w:cs="Arial"/>
          <w:noProof/>
        </w:rPr>
        <mc:AlternateContent>
          <mc:Choice Requires="wps">
            <w:drawing>
              <wp:anchor distT="0" distB="0" distL="114300" distR="114300" simplePos="0" relativeHeight="251684864" behindDoc="0" locked="0" layoutInCell="1" allowOverlap="1" wp14:anchorId="0D5FAC5A" wp14:editId="0A5D216F">
                <wp:simplePos x="0" y="0"/>
                <wp:positionH relativeFrom="column">
                  <wp:posOffset>-635</wp:posOffset>
                </wp:positionH>
                <wp:positionV relativeFrom="paragraph">
                  <wp:posOffset>715144</wp:posOffset>
                </wp:positionV>
                <wp:extent cx="2865120" cy="2240280"/>
                <wp:effectExtent l="0" t="0" r="17780" b="7620"/>
                <wp:wrapSquare wrapText="bothSides"/>
                <wp:docPr id="382390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5120" cy="2240280"/>
                        </a:xfrm>
                        <a:prstGeom prst="rect">
                          <a:avLst/>
                        </a:prstGeom>
                        <a:solidFill>
                          <a:srgbClr val="FFFFFF"/>
                        </a:solidFill>
                        <a:ln w="9525">
                          <a:solidFill>
                            <a:schemeClr val="accent1"/>
                          </a:solidFill>
                          <a:miter lim="800000"/>
                          <a:headEnd/>
                          <a:tailEnd/>
                        </a:ln>
                      </wps:spPr>
                      <wps:txbx>
                        <w:txbxContent>
                          <w:p w14:paraId="7F89FEBC"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proofErr w:type="spellStart"/>
                            <w:r w:rsidRPr="000D6017">
                              <w:rPr>
                                <w:rFonts w:ascii="Courier New" w:eastAsia="Calibri" w:hAnsi="Courier New" w:cs="Courier New"/>
                                <w:sz w:val="16"/>
                                <w:szCs w:val="16"/>
                              </w:rPr>
                              <w:t>cv_file</w:t>
                            </w:r>
                            <w:proofErr w:type="spellEnd"/>
                          </w:p>
                          <w:p w14:paraId="6BFE5DD1"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&amp;</w:t>
                            </w:r>
                            <w:proofErr w:type="spellStart"/>
                            <w:r w:rsidRPr="000D6017">
                              <w:rPr>
                                <w:rFonts w:ascii="Courier New" w:eastAsia="Calibri" w:hAnsi="Courier New" w:cs="Courier New"/>
                                <w:sz w:val="16"/>
                                <w:szCs w:val="16"/>
                              </w:rPr>
                              <w:t>colvar</w:t>
                            </w:r>
                            <w:proofErr w:type="spellEnd"/>
                          </w:p>
                          <w:p w14:paraId="18620DF2"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cv_type</w:t>
                            </w:r>
                            <w:proofErr w:type="spellEnd"/>
                            <w:r w:rsidRPr="000D6017">
                              <w:rPr>
                                <w:rFonts w:ascii="Courier New" w:eastAsia="Calibri" w:hAnsi="Courier New" w:cs="Courier New"/>
                                <w:sz w:val="16"/>
                                <w:szCs w:val="16"/>
                              </w:rPr>
                              <w:t xml:space="preserve"> = 'COM_DISTANCE'</w:t>
                            </w:r>
                          </w:p>
                          <w:p w14:paraId="04BDA980"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cv_ni</w:t>
                            </w:r>
                            <w:proofErr w:type="spellEnd"/>
                            <w:r w:rsidRPr="000D6017">
                              <w:rPr>
                                <w:rFonts w:ascii="Courier New" w:eastAsia="Calibri" w:hAnsi="Courier New" w:cs="Courier New"/>
                                <w:sz w:val="16"/>
                                <w:szCs w:val="16"/>
                              </w:rPr>
                              <w:t xml:space="preserve"> = 85, </w:t>
                            </w:r>
                            <w:proofErr w:type="spellStart"/>
                            <w:r w:rsidRPr="000D6017">
                              <w:rPr>
                                <w:rFonts w:ascii="Courier New" w:eastAsia="Calibri" w:hAnsi="Courier New" w:cs="Courier New"/>
                                <w:sz w:val="16"/>
                                <w:szCs w:val="16"/>
                              </w:rPr>
                              <w:t>cv_i</w:t>
                            </w:r>
                            <w:proofErr w:type="spellEnd"/>
                            <w:r w:rsidRPr="000D6017">
                              <w:rPr>
                                <w:rFonts w:ascii="Courier New" w:eastAsia="Calibri" w:hAnsi="Courier New" w:cs="Courier New"/>
                                <w:sz w:val="16"/>
                                <w:szCs w:val="16"/>
                              </w:rPr>
                              <w:t xml:space="preserve"> = 669, 670, 671, 672, 673, 674, 675, 676, 677, 678, 679, 680, 681, 682, 683, 684, 685, 686, 687, 688, 689, 690, 691, 692, 721, 722, 723, 724, 725, 726, 727, 728, 729, 730, 731, 732, 733, 734, 735, 736, 737, 738, 739, 740, 741, </w:t>
                            </w:r>
                            <w:r w:rsidRPr="000D6017">
                              <w:rPr>
                                <w:rFonts w:ascii="Courier New" w:eastAsia="Calibri" w:hAnsi="Courier New" w:cs="Courier New"/>
                                <w:b/>
                                <w:bCs/>
                                <w:sz w:val="16"/>
                                <w:szCs w:val="16"/>
                              </w:rPr>
                              <w:t>0,</w:t>
                            </w:r>
                            <w:r w:rsidRPr="000D6017">
                              <w:rPr>
                                <w:rFonts w:ascii="Courier New" w:eastAsia="Calibri" w:hAnsi="Courier New" w:cs="Courier New"/>
                                <w:sz w:val="16"/>
                                <w:szCs w:val="16"/>
                              </w:rPr>
                              <w:t xml:space="preserve"> 2671, 2672, 2673, 2674, 2675, 2676, 2677, 2678, 2679, 2680, 2681, 2682, 2683, 2684, 2685, 2686, 2687, 2702, 2703, 2704, 2705, 2706, 2707, 2708, 2709, 2710, 2711, 2712, 2713, 2714, 2715, 2716, 2717, 2718, 2719, 2720, 2721, 2722, 2723</w:t>
                            </w:r>
                          </w:p>
                          <w:p w14:paraId="7B1C49E5"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cv_min</w:t>
                            </w:r>
                            <w:proofErr w:type="spellEnd"/>
                            <w:r w:rsidRPr="000D6017">
                              <w:rPr>
                                <w:rFonts w:ascii="Courier New" w:eastAsia="Calibri" w:hAnsi="Courier New" w:cs="Courier New"/>
                                <w:sz w:val="16"/>
                                <w:szCs w:val="16"/>
                              </w:rPr>
                              <w:t xml:space="preserve"> = 0.0</w:t>
                            </w:r>
                          </w:p>
                          <w:p w14:paraId="074BD174"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cv_max</w:t>
                            </w:r>
                            <w:proofErr w:type="spellEnd"/>
                            <w:r w:rsidRPr="000D6017">
                              <w:rPr>
                                <w:rFonts w:ascii="Courier New" w:eastAsia="Calibri" w:hAnsi="Courier New" w:cs="Courier New"/>
                                <w:sz w:val="16"/>
                                <w:szCs w:val="16"/>
                              </w:rPr>
                              <w:t xml:space="preserve"> = 20.0</w:t>
                            </w:r>
                          </w:p>
                          <w:p w14:paraId="02AEFAFA"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resolution = 0.10</w:t>
                            </w:r>
                          </w:p>
                          <w:p w14:paraId="0DDF0644"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p>
                          <w:p w14:paraId="40001015" w14:textId="77777777" w:rsidR="00DD6DEC" w:rsidRPr="000D6017" w:rsidRDefault="00DD6DEC" w:rsidP="00DD6DEC">
                            <w:pPr>
                              <w:snapToGrid w:val="0"/>
                              <w:spacing w:after="0" w:line="240" w:lineRule="auto"/>
                              <w:jc w:val="both"/>
                              <w:rPr>
                                <w:rFonts w:ascii="Courier New" w:eastAsia="Calibri" w:hAnsi="Courier New" w:cs="Courier New"/>
                                <w:color w:val="000000" w:themeColor="text1"/>
                                <w:sz w:val="16"/>
                                <w:szCs w:val="16"/>
                              </w:rPr>
                            </w:pPr>
                            <w:r w:rsidRPr="000D6017">
                              <w:rPr>
                                <w:rFonts w:ascii="Courier New" w:eastAsia="Calibri" w:hAnsi="Courier New" w:cs="Courier New"/>
                                <w:sz w:val="16"/>
                                <w:szCs w:val="16"/>
                              </w:rPr>
                              <w:t>/</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D5FAC5A" id="_x0000_s1029" type="#_x0000_t202" style="position:absolute;left:0;text-align:left;margin-left:-.05pt;margin-top:56.3pt;width:225.6pt;height:176.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FFwIAAB4EAAAOAAAAZHJzL2Uyb0RvYy54bWysk92O0zAQhe+ReAfL9zRp2C4larpauhQh&#13;&#10;LT/SwgM4jtNYOB4zdpssT79jp+1CuUPkwhrH9vHMN8erm7E37KDQa7AVn89yzpSV0Gi7q/j3b9tX&#13;&#10;S858ELYRBqyq+KPy/Gb98sVqcKUqoAPTKGQkYn05uIp3Ibgyy7zsVC/8DJyytNgC9iLQFHdZg2Ig&#13;&#10;9d5kRZ5fZwNg4xCk8p7+3k2LfJ3021bJ8KVtvQrMVJxyC2nENNZxzNYrUe5QuE7LYxriH7LohbZ0&#13;&#10;6VnqTgTB9qj/kuq1RPDQhpmEPoO21VKlGqiaeX5RzUMnnEq1EBzvzpj8/5OVnw8P7iuyML6DkRqY&#13;&#10;ivDuHuQPzyxsOmF36hYRhk6Jhi6eR2TZ4Hx5PBpR+9JHkXr4BA01WewDJKGxxT5SoToZqVMDHs/Q&#13;&#10;1RiYpJ/F8noxL2hJ0lpRXOXFMrUlE+XpuEMfPijoWQwqjtTVJC8O9z7EdER52hJv82B0s9XGpAnu&#13;&#10;6o1BdhDkgG36UgUX24xlQ8XfLorFROAPiWhGdRYRUiobJg4XKr0O5Gaj+4ov8/hN/oro3tsmeS0I&#13;&#10;baaYsjb2yDLim0CGsR6Zbir+Op6NaGtoHgkuwmReemwUdIC/OBvIuBX3P/cCFWfmo6UGRZefAjwF&#13;&#10;dQquFm8iaGElHa94OIWbkF5ExGXhlprX6oT1+fZjmmTCRPv4YKLLf5+nXc/Pev0EAAD//wMAUEsD&#13;&#10;BBQABgAIAAAAIQCsqsV+4wAAAA4BAAAPAAAAZHJzL2Rvd25yZXYueG1sTE/BTsMwDL0j8Q+Rkbig&#13;&#10;Le20VqNrOqGhHhBcViZx9ZqsrWic0mRd+XvMCS6W/Z79/F6+m20vJjP6zpGCeBmBMFQ73VGj4Phe&#13;&#10;LjYgfEDS2DsyCr6Nh11xe5Njpt2VDmaqQiNYhHyGCtoQhkxKX7fGol+6wRBzZzdaDDyOjdQjXlnc&#13;&#10;9nIVRam02BF/aHEw+9bUn9XFKvjalG/lx/6M05y8HI7pY/UgXzul7u/m5y2Xpy2IYObwdwG/Gdg/&#13;&#10;FGzs5C6kvegVLGJeZDhepSCYXycxIydu0mQNssjl/xjFDwAAAP//AwBQSwECLQAUAAYACAAAACEA&#13;&#10;toM4kv4AAADhAQAAEwAAAAAAAAAAAAAAAAAAAAAAW0NvbnRlbnRfVHlwZXNdLnhtbFBLAQItABQA&#13;&#10;BgAIAAAAIQA4/SH/1gAAAJQBAAALAAAAAAAAAAAAAAAAAC8BAABfcmVscy8ucmVsc1BLAQItABQA&#13;&#10;BgAIAAAAIQC/g+SFFwIAAB4EAAAOAAAAAAAAAAAAAAAAAC4CAABkcnMvZTJvRG9jLnhtbFBLAQIt&#13;&#10;ABQABgAIAAAAIQCsqsV+4wAAAA4BAAAPAAAAAAAAAAAAAAAAAHEEAABkcnMvZG93bnJldi54bWxQ&#13;&#10;SwUGAAAAAAQABADzAAAAgQUAAAAA&#13;&#10;" strokecolor="#5b9bd5 [3204]">
                <v:textbox inset="0,0,0">
                  <w:txbxContent>
                    <w:p w14:paraId="7F89FEBC"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proofErr w:type="spellStart"/>
                      <w:r w:rsidRPr="000D6017">
                        <w:rPr>
                          <w:rFonts w:ascii="Courier New" w:eastAsia="Calibri" w:hAnsi="Courier New" w:cs="Courier New"/>
                          <w:sz w:val="16"/>
                          <w:szCs w:val="16"/>
                        </w:rPr>
                        <w:t>cv_file</w:t>
                      </w:r>
                      <w:proofErr w:type="spellEnd"/>
                    </w:p>
                    <w:p w14:paraId="6BFE5DD1"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&amp;</w:t>
                      </w:r>
                      <w:proofErr w:type="spellStart"/>
                      <w:r w:rsidRPr="000D6017">
                        <w:rPr>
                          <w:rFonts w:ascii="Courier New" w:eastAsia="Calibri" w:hAnsi="Courier New" w:cs="Courier New"/>
                          <w:sz w:val="16"/>
                          <w:szCs w:val="16"/>
                        </w:rPr>
                        <w:t>colvar</w:t>
                      </w:r>
                      <w:proofErr w:type="spellEnd"/>
                    </w:p>
                    <w:p w14:paraId="18620DF2"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cv_type</w:t>
                      </w:r>
                      <w:proofErr w:type="spellEnd"/>
                      <w:r w:rsidRPr="000D6017">
                        <w:rPr>
                          <w:rFonts w:ascii="Courier New" w:eastAsia="Calibri" w:hAnsi="Courier New" w:cs="Courier New"/>
                          <w:sz w:val="16"/>
                          <w:szCs w:val="16"/>
                        </w:rPr>
                        <w:t xml:space="preserve"> = 'COM_DISTANCE'</w:t>
                      </w:r>
                    </w:p>
                    <w:p w14:paraId="04BDA980"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cv_ni</w:t>
                      </w:r>
                      <w:proofErr w:type="spellEnd"/>
                      <w:r w:rsidRPr="000D6017">
                        <w:rPr>
                          <w:rFonts w:ascii="Courier New" w:eastAsia="Calibri" w:hAnsi="Courier New" w:cs="Courier New"/>
                          <w:sz w:val="16"/>
                          <w:szCs w:val="16"/>
                        </w:rPr>
                        <w:t xml:space="preserve"> = 85, </w:t>
                      </w:r>
                      <w:proofErr w:type="spellStart"/>
                      <w:r w:rsidRPr="000D6017">
                        <w:rPr>
                          <w:rFonts w:ascii="Courier New" w:eastAsia="Calibri" w:hAnsi="Courier New" w:cs="Courier New"/>
                          <w:sz w:val="16"/>
                          <w:szCs w:val="16"/>
                        </w:rPr>
                        <w:t>cv_i</w:t>
                      </w:r>
                      <w:proofErr w:type="spellEnd"/>
                      <w:r w:rsidRPr="000D6017">
                        <w:rPr>
                          <w:rFonts w:ascii="Courier New" w:eastAsia="Calibri" w:hAnsi="Courier New" w:cs="Courier New"/>
                          <w:sz w:val="16"/>
                          <w:szCs w:val="16"/>
                        </w:rPr>
                        <w:t xml:space="preserve"> = 669, 670, 671, 672, 673, 674, 675, 676, 677, 678, 679, 680, 681, 682, 683, 684, 685, 686, 687, 688, 689, 690, 691, 692, 721, 722, 723, 724, 725, 726, 727, 728, 729, 730, 731, 732, 733, 734, 735, 736, 737, 738, 739, 740, 741, </w:t>
                      </w:r>
                      <w:r w:rsidRPr="000D6017">
                        <w:rPr>
                          <w:rFonts w:ascii="Courier New" w:eastAsia="Calibri" w:hAnsi="Courier New" w:cs="Courier New"/>
                          <w:b/>
                          <w:bCs/>
                          <w:sz w:val="16"/>
                          <w:szCs w:val="16"/>
                        </w:rPr>
                        <w:t>0,</w:t>
                      </w:r>
                      <w:r w:rsidRPr="000D6017">
                        <w:rPr>
                          <w:rFonts w:ascii="Courier New" w:eastAsia="Calibri" w:hAnsi="Courier New" w:cs="Courier New"/>
                          <w:sz w:val="16"/>
                          <w:szCs w:val="16"/>
                        </w:rPr>
                        <w:t xml:space="preserve"> 2671, 2672, 2673, 2674, 2675, 2676, 2677, 2678, 2679, 2680, 2681, 2682, 2683, 2684, 2685, 2686, 2687, 2702, 2703, 2704, 2705, 2706, 2707, 2708, 2709, 2710, 2711, 2712, 2713, 2714, 2715, 2716, 2717, 2718, 2719, 2720, 2721, 2722, 2723</w:t>
                      </w:r>
                    </w:p>
                    <w:p w14:paraId="7B1C49E5"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cv_min</w:t>
                      </w:r>
                      <w:proofErr w:type="spellEnd"/>
                      <w:r w:rsidRPr="000D6017">
                        <w:rPr>
                          <w:rFonts w:ascii="Courier New" w:eastAsia="Calibri" w:hAnsi="Courier New" w:cs="Courier New"/>
                          <w:sz w:val="16"/>
                          <w:szCs w:val="16"/>
                        </w:rPr>
                        <w:t xml:space="preserve"> = 0.0</w:t>
                      </w:r>
                    </w:p>
                    <w:p w14:paraId="074BD174"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w:t>
                      </w:r>
                      <w:proofErr w:type="spellStart"/>
                      <w:r w:rsidRPr="000D6017">
                        <w:rPr>
                          <w:rFonts w:ascii="Courier New" w:eastAsia="Calibri" w:hAnsi="Courier New" w:cs="Courier New"/>
                          <w:sz w:val="16"/>
                          <w:szCs w:val="16"/>
                        </w:rPr>
                        <w:t>cv_max</w:t>
                      </w:r>
                      <w:proofErr w:type="spellEnd"/>
                      <w:r w:rsidRPr="000D6017">
                        <w:rPr>
                          <w:rFonts w:ascii="Courier New" w:eastAsia="Calibri" w:hAnsi="Courier New" w:cs="Courier New"/>
                          <w:sz w:val="16"/>
                          <w:szCs w:val="16"/>
                        </w:rPr>
                        <w:t xml:space="preserve"> = 20.0</w:t>
                      </w:r>
                    </w:p>
                    <w:p w14:paraId="02AEFAFA"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r w:rsidRPr="000D6017">
                        <w:rPr>
                          <w:rFonts w:ascii="Courier New" w:eastAsia="Calibri" w:hAnsi="Courier New" w:cs="Courier New"/>
                          <w:sz w:val="16"/>
                          <w:szCs w:val="16"/>
                        </w:rPr>
                        <w:t xml:space="preserve">   resolution = 0.10</w:t>
                      </w:r>
                    </w:p>
                    <w:p w14:paraId="0DDF0644" w14:textId="77777777" w:rsidR="00DD6DEC" w:rsidRPr="000D6017" w:rsidRDefault="00DD6DEC" w:rsidP="00DD6DEC">
                      <w:pPr>
                        <w:snapToGrid w:val="0"/>
                        <w:spacing w:after="0" w:line="240" w:lineRule="auto"/>
                        <w:jc w:val="both"/>
                        <w:rPr>
                          <w:rFonts w:ascii="Courier New" w:eastAsia="Calibri" w:hAnsi="Courier New" w:cs="Courier New"/>
                          <w:sz w:val="16"/>
                          <w:szCs w:val="16"/>
                        </w:rPr>
                      </w:pPr>
                    </w:p>
                    <w:p w14:paraId="40001015" w14:textId="77777777" w:rsidR="00DD6DEC" w:rsidRPr="000D6017" w:rsidRDefault="00DD6DEC" w:rsidP="00DD6DEC">
                      <w:pPr>
                        <w:snapToGrid w:val="0"/>
                        <w:spacing w:after="0" w:line="240" w:lineRule="auto"/>
                        <w:jc w:val="both"/>
                        <w:rPr>
                          <w:rFonts w:ascii="Courier New" w:eastAsia="Calibri" w:hAnsi="Courier New" w:cs="Courier New"/>
                          <w:color w:val="000000" w:themeColor="text1"/>
                          <w:sz w:val="16"/>
                          <w:szCs w:val="16"/>
                        </w:rPr>
                      </w:pPr>
                      <w:r w:rsidRPr="000D6017">
                        <w:rPr>
                          <w:rFonts w:ascii="Courier New" w:eastAsia="Calibri" w:hAnsi="Courier New" w:cs="Courier New"/>
                          <w:sz w:val="16"/>
                          <w:szCs w:val="16"/>
                        </w:rPr>
                        <w:t>/</w:t>
                      </w:r>
                    </w:p>
                  </w:txbxContent>
                </v:textbox>
                <w10:wrap type="square"/>
              </v:shape>
            </w:pict>
          </mc:Fallback>
        </mc:AlternateContent>
      </w:r>
      <w:r w:rsidRPr="00F1297A">
        <w:rPr>
          <w:rFonts w:ascii="Arial" w:hAnsi="Arial" w:cs="Arial"/>
        </w:rPr>
        <w:t xml:space="preserve">to respective </w:t>
      </w:r>
      <w:r w:rsidRPr="00F1297A">
        <w:rPr>
          <w:rFonts w:ascii="Arial" w:hAnsi="Arial" w:cs="Arial"/>
          <w:bCs/>
        </w:rPr>
        <w:t xml:space="preserve">BS1-2; BS3; and BS5 pockets of </w:t>
      </w:r>
      <w:r w:rsidRPr="00F1297A">
        <w:rPr>
          <w:rFonts w:ascii="Arial" w:hAnsi="Arial" w:cs="Arial"/>
        </w:rPr>
        <w:t xml:space="preserve">PLK1-PBD. Therefore, the </w:t>
      </w:r>
      <w:r w:rsidR="00F1297A" w:rsidRPr="00F1297A">
        <w:rPr>
          <w:rFonts w:ascii="Arial" w:hAnsi="Arial" w:cs="Arial"/>
        </w:rPr>
        <w:t>M</w:t>
      </w:r>
      <w:r w:rsidRPr="00F1297A">
        <w:rPr>
          <w:rFonts w:ascii="Arial" w:hAnsi="Arial" w:cs="Arial"/>
        </w:rPr>
        <w:t>eta</w:t>
      </w:r>
      <w:r w:rsidR="00AF2C91" w:rsidRPr="00F1297A">
        <w:rPr>
          <w:rFonts w:ascii="Arial" w:hAnsi="Arial" w:cs="Arial"/>
        </w:rPr>
        <w:t>D</w:t>
      </w:r>
      <w:r w:rsidRPr="00F1297A">
        <w:rPr>
          <w:rFonts w:ascii="Arial" w:hAnsi="Arial" w:cs="Arial"/>
        </w:rPr>
        <w:t xml:space="preserve"> script will look like the one herein for the three experimental PBD–ligand systems and an apo model (with three instances) as control. </w:t>
      </w:r>
      <w:r w:rsidR="00E975D8" w:rsidRPr="00F1297A">
        <w:rPr>
          <w:rFonts w:ascii="Arial" w:hAnsi="Arial" w:cs="Arial"/>
        </w:rPr>
        <w:t xml:space="preserve">Compound </w:t>
      </w:r>
      <w:r w:rsidRPr="00F1297A">
        <w:rPr>
          <w:rFonts w:ascii="Arial" w:hAnsi="Arial" w:cs="Arial"/>
        </w:rPr>
        <w:t>(</w:t>
      </w:r>
      <w:r w:rsidRPr="00F1297A">
        <w:rPr>
          <w:rFonts w:ascii="Arial" w:hAnsi="Arial" w:cs="Arial"/>
          <w:bCs/>
        </w:rPr>
        <w:t xml:space="preserve">–)–9*, </w:t>
      </w:r>
      <w:r w:rsidRPr="00F1297A">
        <w:rPr>
          <w:rFonts w:ascii="Arial" w:hAnsi="Arial" w:cs="Arial"/>
        </w:rPr>
        <w:t>Poloxin</w:t>
      </w:r>
      <w:r w:rsidR="00E975D8" w:rsidRPr="00F1297A">
        <w:rPr>
          <w:rFonts w:ascii="Arial" w:hAnsi="Arial" w:cs="Arial"/>
        </w:rPr>
        <w:t>,</w:t>
      </w:r>
      <w:r w:rsidRPr="00F1297A">
        <w:rPr>
          <w:rFonts w:ascii="Arial" w:hAnsi="Arial" w:cs="Arial"/>
        </w:rPr>
        <w:t xml:space="preserve"> and </w:t>
      </w:r>
      <w:proofErr w:type="spellStart"/>
      <w:r w:rsidRPr="00F1297A">
        <w:rPr>
          <w:rFonts w:ascii="Arial" w:hAnsi="Arial" w:cs="Arial"/>
          <w:bCs/>
        </w:rPr>
        <w:t>Allopole</w:t>
      </w:r>
      <w:proofErr w:type="spellEnd"/>
      <w:r w:rsidRPr="00F1297A">
        <w:rPr>
          <w:rFonts w:ascii="Arial" w:hAnsi="Arial" w:cs="Arial"/>
          <w:bCs/>
        </w:rPr>
        <w:t>-A</w:t>
      </w:r>
      <w:r w:rsidRPr="00F1297A">
        <w:rPr>
          <w:rFonts w:ascii="Arial" w:hAnsi="Arial" w:cs="Arial"/>
        </w:rPr>
        <w:t xml:space="preserve"> are excellent candidates to simulate at the atomistic level using MetaD simulations because </w:t>
      </w:r>
      <w:r w:rsidR="00B50761" w:rsidRPr="00F1297A">
        <w:rPr>
          <w:rFonts w:ascii="Arial" w:hAnsi="Arial" w:cs="Arial"/>
        </w:rPr>
        <w:t xml:space="preserve">of the </w:t>
      </w:r>
      <w:r w:rsidRPr="00F1297A">
        <w:rPr>
          <w:rFonts w:ascii="Arial" w:hAnsi="Arial" w:cs="Arial"/>
        </w:rPr>
        <w:t>available experimental information, including IC</w:t>
      </w:r>
      <w:r w:rsidRPr="00A84C42">
        <w:rPr>
          <w:rFonts w:ascii="Arial" w:hAnsi="Arial" w:cs="Arial"/>
        </w:rPr>
        <w:t>50</w:t>
      </w:r>
      <w:r w:rsidRPr="00F1297A">
        <w:rPr>
          <w:rFonts w:ascii="Arial" w:hAnsi="Arial" w:cs="Arial"/>
        </w:rPr>
        <w:t xml:space="preserve"> values</w:t>
      </w:r>
      <w:r w:rsidR="00B50761" w:rsidRPr="00F1297A">
        <w:rPr>
          <w:rFonts w:ascii="Arial" w:hAnsi="Arial" w:cs="Arial"/>
        </w:rPr>
        <w:t xml:space="preserve"> for </w:t>
      </w:r>
      <w:r w:rsidRPr="00F1297A">
        <w:rPr>
          <w:rFonts w:ascii="Arial" w:hAnsi="Arial" w:cs="Arial"/>
        </w:rPr>
        <w:t xml:space="preserve">validation and fine-tuned modeling. They also represent typical competitive, non-competitive, </w:t>
      </w:r>
      <w:r w:rsidR="00B50761" w:rsidRPr="00F1297A">
        <w:rPr>
          <w:rFonts w:ascii="Arial" w:hAnsi="Arial" w:cs="Arial"/>
        </w:rPr>
        <w:t xml:space="preserve">and </w:t>
      </w:r>
      <w:r w:rsidRPr="00F1297A">
        <w:rPr>
          <w:rFonts w:ascii="Arial" w:hAnsi="Arial" w:cs="Arial"/>
        </w:rPr>
        <w:t xml:space="preserve">allosteric binding models. We expect a sufficient Gaussian sampling by setting our bias potential using the center of mass distances of critical binding residues. </w:t>
      </w:r>
    </w:p>
    <w:p w14:paraId="5422DAAE" w14:textId="3971AEED" w:rsidR="000E6CC4" w:rsidRPr="00F1297A" w:rsidRDefault="00AC6103" w:rsidP="00AE1C50">
      <w:pPr>
        <w:spacing w:after="120" w:line="240" w:lineRule="auto"/>
        <w:jc w:val="both"/>
        <w:rPr>
          <w:rFonts w:ascii="Arial" w:hAnsi="Arial" w:cs="Arial"/>
        </w:rPr>
      </w:pPr>
      <w:r w:rsidRPr="00F1297A">
        <w:rPr>
          <w:rFonts w:ascii="Arial" w:hAnsi="Arial" w:cs="Arial"/>
          <w:noProof/>
        </w:rPr>
        <mc:AlternateContent>
          <mc:Choice Requires="wps">
            <w:drawing>
              <wp:anchor distT="0" distB="0" distL="114300" distR="114300" simplePos="0" relativeHeight="251678720" behindDoc="1" locked="0" layoutInCell="1" allowOverlap="1" wp14:anchorId="62AAD74F" wp14:editId="28DAF69F">
                <wp:simplePos x="0" y="0"/>
                <wp:positionH relativeFrom="column">
                  <wp:posOffset>3072765</wp:posOffset>
                </wp:positionH>
                <wp:positionV relativeFrom="paragraph">
                  <wp:posOffset>1511175</wp:posOffset>
                </wp:positionV>
                <wp:extent cx="2816860" cy="2487295"/>
                <wp:effectExtent l="0" t="0" r="15240" b="14605"/>
                <wp:wrapTight wrapText="bothSides">
                  <wp:wrapPolygon edited="0">
                    <wp:start x="0" y="0"/>
                    <wp:lineTo x="0" y="21617"/>
                    <wp:lineTo x="21619" y="21617"/>
                    <wp:lineTo x="21619" y="0"/>
                    <wp:lineTo x="0" y="0"/>
                  </wp:wrapPolygon>
                </wp:wrapTight>
                <wp:docPr id="1110690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860" cy="2487295"/>
                        </a:xfrm>
                        <a:prstGeom prst="rect">
                          <a:avLst/>
                        </a:prstGeom>
                        <a:solidFill>
                          <a:srgbClr val="FFFFFF"/>
                        </a:solidFill>
                        <a:ln w="9525">
                          <a:solidFill>
                            <a:schemeClr val="accent1"/>
                          </a:solidFill>
                          <a:miter lim="800000"/>
                          <a:headEnd/>
                          <a:tailEnd/>
                        </a:ln>
                      </wps:spPr>
                      <wps:txbx>
                        <w:txbxContent>
                          <w:p w14:paraId="08CC61EC" w14:textId="77777777" w:rsidR="00AC6103" w:rsidRPr="000111CF" w:rsidRDefault="00AC6103" w:rsidP="00AC6103">
                            <w:pPr>
                              <w:spacing w:line="240" w:lineRule="auto"/>
                              <w:jc w:val="center"/>
                              <w:rPr>
                                <w:rFonts w:ascii="Arial" w:eastAsia="Times New Roman" w:hAnsi="Arial" w:cs="Arial"/>
                                <w:color w:val="000000" w:themeColor="text1"/>
                              </w:rPr>
                            </w:pPr>
                            <w:r w:rsidRPr="007D6E38">
                              <w:rPr>
                                <w:rFonts w:ascii="Arial" w:eastAsia="Times New Roman" w:hAnsi="Arial" w:cs="Arial"/>
                                <w:noProof/>
                                <w:color w:val="000000"/>
                              </w:rPr>
                              <w:drawing>
                                <wp:inline distT="0" distB="0" distL="0" distR="0" wp14:anchorId="4B34479F" wp14:editId="2FAC8544">
                                  <wp:extent cx="2619632" cy="1746421"/>
                                  <wp:effectExtent l="0" t="0" r="0" b="6350"/>
                                  <wp:docPr id="97096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9728" name=""/>
                                          <pic:cNvPicPr/>
                                        </pic:nvPicPr>
                                        <pic:blipFill>
                                          <a:blip r:embed="rId16"/>
                                          <a:stretch>
                                            <a:fillRect/>
                                          </a:stretch>
                                        </pic:blipFill>
                                        <pic:spPr>
                                          <a:xfrm>
                                            <a:off x="0" y="0"/>
                                            <a:ext cx="2665041" cy="1776694"/>
                                          </a:xfrm>
                                          <a:prstGeom prst="rect">
                                            <a:avLst/>
                                          </a:prstGeom>
                                        </pic:spPr>
                                      </pic:pic>
                                    </a:graphicData>
                                  </a:graphic>
                                </wp:inline>
                              </w:drawing>
                            </w:r>
                          </w:p>
                          <w:p w14:paraId="23D55BED" w14:textId="77777777" w:rsidR="00AC6103" w:rsidRPr="000D6017" w:rsidRDefault="00AC6103" w:rsidP="00AC6103">
                            <w:pPr>
                              <w:spacing w:after="0" w:line="240" w:lineRule="auto"/>
                              <w:jc w:val="both"/>
                              <w:rPr>
                                <w:rFonts w:ascii="Arial" w:eastAsia="Times New Roman" w:hAnsi="Arial" w:cs="Arial"/>
                                <w:color w:val="000000" w:themeColor="text1"/>
                                <w:sz w:val="16"/>
                                <w:szCs w:val="16"/>
                              </w:rPr>
                            </w:pPr>
                            <w:r w:rsidRPr="000D6017">
                              <w:rPr>
                                <w:rFonts w:ascii="Arial" w:eastAsia="Times New Roman" w:hAnsi="Arial" w:cs="Arial"/>
                                <w:b/>
                                <w:bCs/>
                                <w:color w:val="000000"/>
                                <w:sz w:val="16"/>
                                <w:szCs w:val="16"/>
                              </w:rPr>
                              <w:t>Figure 4</w:t>
                            </w:r>
                            <w:r w:rsidRPr="000D6017">
                              <w:rPr>
                                <w:rFonts w:ascii="Arial" w:eastAsia="Times New Roman" w:hAnsi="Arial" w:cs="Arial"/>
                                <w:color w:val="000000"/>
                                <w:sz w:val="16"/>
                                <w:szCs w:val="16"/>
                              </w:rPr>
                              <w:t>: The resultant free energy plot for PLK1-PBD sampling when bound to (</w:t>
                            </w:r>
                            <w:r w:rsidRPr="000D6017">
                              <w:rPr>
                                <w:rFonts w:ascii="Arial" w:eastAsia="Times New Roman" w:hAnsi="Arial" w:cs="Arial"/>
                                <w:bCs/>
                                <w:color w:val="000000"/>
                                <w:sz w:val="16"/>
                                <w:szCs w:val="16"/>
                              </w:rPr>
                              <w:t xml:space="preserve">–)–9* </w:t>
                            </w:r>
                            <w:r>
                              <w:rPr>
                                <w:rFonts w:ascii="Arial" w:eastAsia="Times New Roman" w:hAnsi="Arial" w:cs="Arial"/>
                                <w:color w:val="000000"/>
                                <w:sz w:val="16"/>
                                <w:szCs w:val="16"/>
                              </w:rPr>
                              <w:t>at</w:t>
                            </w:r>
                            <w:r w:rsidRPr="000D6017">
                              <w:rPr>
                                <w:rFonts w:ascii="Arial" w:eastAsia="Times New Roman" w:hAnsi="Arial" w:cs="Arial"/>
                                <w:color w:val="000000"/>
                                <w:sz w:val="16"/>
                                <w:szCs w:val="16"/>
                              </w:rPr>
                              <w:t xml:space="preserve"> 1 ns</w:t>
                            </w:r>
                            <w:r>
                              <w:rPr>
                                <w:rFonts w:ascii="Arial" w:eastAsia="Times New Roman" w:hAnsi="Arial" w:cs="Arial"/>
                                <w:color w:val="000000"/>
                                <w:sz w:val="16"/>
                                <w:szCs w:val="16"/>
                              </w:rPr>
                              <w:t xml:space="preserve"> biasing</w:t>
                            </w:r>
                            <w:r w:rsidRPr="000D6017">
                              <w:rPr>
                                <w:rFonts w:ascii="Arial" w:eastAsia="Times New Roman" w:hAnsi="Arial" w:cs="Arial"/>
                                <w:color w:val="000000"/>
                                <w:sz w:val="16"/>
                                <w:szCs w:val="16"/>
                              </w:rPr>
                              <w:t xml:space="preserve"> production run. The CVs are the center of mass (COM) distance of crucial residues from the phospho-peptide–Tyr pocket.</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2AAD74F" id="_x0000_s1030" type="#_x0000_t202" style="position:absolute;left:0;text-align:left;margin-left:241.95pt;margin-top:119pt;width:221.8pt;height:195.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AG5zGAIAAB4EAAAOAAAAZHJzL2Uyb0RvYy54bWysU8Fu2zAMvQ/YPwi6L06MJE2NOEWXLsOA&#13;&#10;rhvQ7QMYWY6FyaImKbG7rx8lO+na3YbpIFCi+Eg+Pq1v+lazk3ReoSn5bDLlTBqBlTKHkn//tnu3&#13;&#10;4swHMBVoNLLkT9Lzm83bN+vOFjLHBnUlHSMQ44vOlrwJwRZZ5kUjW/ATtNKQs0bXQqCjO2SVg47Q&#13;&#10;W53l0+ky69BV1qGQ3tPt3eDkm4Rf11KEL3XtZWC65FRbSLtL+z7u2WYNxcGBbZQYy4B/qKIFZSjp&#13;&#10;BeoOArCjU39BtUo49FiHicA2w7pWQqYeqJvZ9FU3jw1YmXohcry90OT/H6x4OD3ar46F/j32NMDU&#13;&#10;hLf3KH54ZnDbgDnIW+ewayRUlHgWKcs664sxNFLtCx9B9t1nrGjIcAyYgPratZEV6pMROg3g6UK6&#13;&#10;7AMTdJmvZsvVklyCfPl8dZVfL1IOKM7h1vnwUWLLolFyR1NN8HC69yGWA8X5SczmUatqp7ROB3fY&#13;&#10;b7VjJyAF7NIa0V8804Z1Jb9e5IuBgRcQUYzyAgJCSBMGHl4la1UgNWvVlnw1jWvQV6Tug6mS1gIo&#13;&#10;PdhUtTYjl5G+gcjQ73umqpLPY2ykdo/VE5HrcBAvfTYyGnS/OOtIuCX3P4/gJGf6k6EBRZWfDXc2&#13;&#10;9smYL65ycoMRFF7ycDa3If2ISJfBWxperRKtz9nHMkmEie3xw0SV/3lOr56/9eY3AAAA//8DAFBL&#13;&#10;AwQUAAYACAAAACEA1Q5Nr+cAAAAQAQAADwAAAGRycy9kb3ducmV2LnhtbEyPQU+DQBCF7yb+h82Y&#13;&#10;eDF2kVoKlKExNRyMXopNvG5hC0R2FtktxX/veNLLJJN57837su1sejHp0XWWEB4WAQhNla07ahAO&#13;&#10;78V9DMJ5RbXqLWmEb+1gm19fZSqt7YX2eip9IziEXKoQWu+HVEpXtdoot7CDJr6d7GiU53VsZD2q&#13;&#10;C4ebXoZBEEmjOuIPrRr0rtXVZ3k2CF9x8VZ87E5qmlcv+0OUlHfytUO8vZmfNzyeNiC8nv2fA34Z&#13;&#10;uD/kXOxoz1Q70SM8xsuEpQjhMmYyViThegXiiBCFyRpknsn/IPkPAAAA//8DAFBLAQItABQABgAI&#13;&#10;AAAAIQC2gziS/gAAAOEBAAATAAAAAAAAAAAAAAAAAAAAAABbQ29udGVudF9UeXBlc10ueG1sUEsB&#13;&#10;Ai0AFAAGAAgAAAAhADj9If/WAAAAlAEAAAsAAAAAAAAAAAAAAAAALwEAAF9yZWxzLy5yZWxzUEsB&#13;&#10;Ai0AFAAGAAgAAAAhADsAbnMYAgAAHgQAAA4AAAAAAAAAAAAAAAAALgIAAGRycy9lMm9Eb2MueG1s&#13;&#10;UEsBAi0AFAAGAAgAAAAhANUOTa/nAAAAEAEAAA8AAAAAAAAAAAAAAAAAcgQAAGRycy9kb3ducmV2&#13;&#10;LnhtbFBLBQYAAAAABAAEAPMAAACGBQAAAAA=&#13;&#10;" strokecolor="#5b9bd5 [3204]">
                <v:textbox inset="0,0,0">
                  <w:txbxContent>
                    <w:p w14:paraId="08CC61EC" w14:textId="77777777" w:rsidR="00AC6103" w:rsidRPr="000111CF" w:rsidRDefault="00AC6103" w:rsidP="00AC6103">
                      <w:pPr>
                        <w:spacing w:line="240" w:lineRule="auto"/>
                        <w:jc w:val="center"/>
                        <w:rPr>
                          <w:rFonts w:ascii="Arial" w:eastAsia="Times New Roman" w:hAnsi="Arial" w:cs="Arial"/>
                          <w:color w:val="000000" w:themeColor="text1"/>
                        </w:rPr>
                      </w:pPr>
                      <w:r w:rsidRPr="007D6E38">
                        <w:rPr>
                          <w:rFonts w:ascii="Arial" w:eastAsia="Times New Roman" w:hAnsi="Arial" w:cs="Arial"/>
                          <w:noProof/>
                          <w:color w:val="000000"/>
                        </w:rPr>
                        <w:drawing>
                          <wp:inline distT="0" distB="0" distL="0" distR="0" wp14:anchorId="4B34479F" wp14:editId="2FAC8544">
                            <wp:extent cx="2619632" cy="1746421"/>
                            <wp:effectExtent l="0" t="0" r="0" b="6350"/>
                            <wp:docPr id="97096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9728" name=""/>
                                    <pic:cNvPicPr/>
                                  </pic:nvPicPr>
                                  <pic:blipFill>
                                    <a:blip r:embed="rId16"/>
                                    <a:stretch>
                                      <a:fillRect/>
                                    </a:stretch>
                                  </pic:blipFill>
                                  <pic:spPr>
                                    <a:xfrm>
                                      <a:off x="0" y="0"/>
                                      <a:ext cx="2665041" cy="1776694"/>
                                    </a:xfrm>
                                    <a:prstGeom prst="rect">
                                      <a:avLst/>
                                    </a:prstGeom>
                                  </pic:spPr>
                                </pic:pic>
                              </a:graphicData>
                            </a:graphic>
                          </wp:inline>
                        </w:drawing>
                      </w:r>
                    </w:p>
                    <w:p w14:paraId="23D55BED" w14:textId="77777777" w:rsidR="00AC6103" w:rsidRPr="000D6017" w:rsidRDefault="00AC6103" w:rsidP="00AC6103">
                      <w:pPr>
                        <w:spacing w:after="0" w:line="240" w:lineRule="auto"/>
                        <w:jc w:val="both"/>
                        <w:rPr>
                          <w:rFonts w:ascii="Arial" w:eastAsia="Times New Roman" w:hAnsi="Arial" w:cs="Arial"/>
                          <w:color w:val="000000" w:themeColor="text1"/>
                          <w:sz w:val="16"/>
                          <w:szCs w:val="16"/>
                        </w:rPr>
                      </w:pPr>
                      <w:r w:rsidRPr="000D6017">
                        <w:rPr>
                          <w:rFonts w:ascii="Arial" w:eastAsia="Times New Roman" w:hAnsi="Arial" w:cs="Arial"/>
                          <w:b/>
                          <w:bCs/>
                          <w:color w:val="000000"/>
                          <w:sz w:val="16"/>
                          <w:szCs w:val="16"/>
                        </w:rPr>
                        <w:t>Figure 4</w:t>
                      </w:r>
                      <w:r w:rsidRPr="000D6017">
                        <w:rPr>
                          <w:rFonts w:ascii="Arial" w:eastAsia="Times New Roman" w:hAnsi="Arial" w:cs="Arial"/>
                          <w:color w:val="000000"/>
                          <w:sz w:val="16"/>
                          <w:szCs w:val="16"/>
                        </w:rPr>
                        <w:t>: The resultant free energy plot for PLK1-PBD sampling when bound to (</w:t>
                      </w:r>
                      <w:r w:rsidRPr="000D6017">
                        <w:rPr>
                          <w:rFonts w:ascii="Arial" w:eastAsia="Times New Roman" w:hAnsi="Arial" w:cs="Arial"/>
                          <w:bCs/>
                          <w:color w:val="000000"/>
                          <w:sz w:val="16"/>
                          <w:szCs w:val="16"/>
                        </w:rPr>
                        <w:t xml:space="preserve">–)–9* </w:t>
                      </w:r>
                      <w:r>
                        <w:rPr>
                          <w:rFonts w:ascii="Arial" w:eastAsia="Times New Roman" w:hAnsi="Arial" w:cs="Arial"/>
                          <w:color w:val="000000"/>
                          <w:sz w:val="16"/>
                          <w:szCs w:val="16"/>
                        </w:rPr>
                        <w:t>at</w:t>
                      </w:r>
                      <w:r w:rsidRPr="000D6017">
                        <w:rPr>
                          <w:rFonts w:ascii="Arial" w:eastAsia="Times New Roman" w:hAnsi="Arial" w:cs="Arial"/>
                          <w:color w:val="000000"/>
                          <w:sz w:val="16"/>
                          <w:szCs w:val="16"/>
                        </w:rPr>
                        <w:t xml:space="preserve"> 1 ns</w:t>
                      </w:r>
                      <w:r>
                        <w:rPr>
                          <w:rFonts w:ascii="Arial" w:eastAsia="Times New Roman" w:hAnsi="Arial" w:cs="Arial"/>
                          <w:color w:val="000000"/>
                          <w:sz w:val="16"/>
                          <w:szCs w:val="16"/>
                        </w:rPr>
                        <w:t xml:space="preserve"> biasing</w:t>
                      </w:r>
                      <w:r w:rsidRPr="000D6017">
                        <w:rPr>
                          <w:rFonts w:ascii="Arial" w:eastAsia="Times New Roman" w:hAnsi="Arial" w:cs="Arial"/>
                          <w:color w:val="000000"/>
                          <w:sz w:val="16"/>
                          <w:szCs w:val="16"/>
                        </w:rPr>
                        <w:t xml:space="preserve"> production run. The CVs are the center of mass (COM) distance of crucial residues from the phospho-peptide–Tyr pocket.</w:t>
                      </w:r>
                    </w:p>
                  </w:txbxContent>
                </v:textbox>
                <w10:wrap type="tight"/>
              </v:shape>
            </w:pict>
          </mc:Fallback>
        </mc:AlternateContent>
      </w:r>
      <w:r w:rsidR="00F1297A">
        <w:rPr>
          <w:rFonts w:ascii="Arial" w:hAnsi="Arial" w:cs="Arial"/>
          <w:noProof/>
        </w:rPr>
        <w:t>In o</w:t>
      </w:r>
      <w:proofErr w:type="spellStart"/>
      <w:r w:rsidR="00B50761" w:rsidRPr="00F1297A">
        <w:rPr>
          <w:rFonts w:ascii="Arial" w:hAnsi="Arial" w:cs="Arial"/>
        </w:rPr>
        <w:t>ur</w:t>
      </w:r>
      <w:proofErr w:type="spellEnd"/>
      <w:r w:rsidR="00B50761" w:rsidRPr="00F1297A">
        <w:rPr>
          <w:rFonts w:ascii="Arial" w:hAnsi="Arial" w:cs="Arial"/>
        </w:rPr>
        <w:t xml:space="preserve"> test run</w:t>
      </w:r>
      <w:r w:rsidR="000E6CC4" w:rsidRPr="00F1297A">
        <w:rPr>
          <w:rFonts w:ascii="Arial" w:hAnsi="Arial" w:cs="Arial"/>
        </w:rPr>
        <w:t xml:space="preserve"> with compound (</w:t>
      </w:r>
      <w:r w:rsidR="000E6CC4" w:rsidRPr="00F1297A">
        <w:rPr>
          <w:rFonts w:ascii="Arial" w:hAnsi="Arial" w:cs="Arial"/>
          <w:bCs/>
        </w:rPr>
        <w:t xml:space="preserve">–)–9* at BS1-2 on the </w:t>
      </w:r>
      <w:r w:rsidR="00AF2C91" w:rsidRPr="00F1297A">
        <w:rPr>
          <w:rFonts w:ascii="Arial" w:hAnsi="Arial" w:cs="Arial"/>
        </w:rPr>
        <w:t>GPU-</w:t>
      </w:r>
      <w:r w:rsidR="000E6CC4" w:rsidRPr="00F1297A">
        <w:rPr>
          <w:rFonts w:ascii="Arial" w:hAnsi="Arial" w:cs="Arial"/>
          <w:bCs/>
        </w:rPr>
        <w:t xml:space="preserve">enabled </w:t>
      </w:r>
      <w:r w:rsidR="000E6CC4" w:rsidRPr="00F1297A">
        <w:rPr>
          <w:rFonts w:ascii="Arial" w:hAnsi="Arial" w:cs="Arial"/>
        </w:rPr>
        <w:t>AMBER20</w:t>
      </w:r>
      <w:r w:rsidR="000E6CC4" w:rsidRPr="00F1297A">
        <w:rPr>
          <w:rFonts w:ascii="Arial" w:hAnsi="Arial" w:cs="Arial"/>
        </w:rPr>
        <w:fldChar w:fldCharType="begin"/>
      </w:r>
      <w:r w:rsidR="00AD6DDD">
        <w:rPr>
          <w:rFonts w:ascii="Arial" w:hAnsi="Arial" w:cs="Arial"/>
        </w:rPr>
        <w:instrText xml:space="preserve"> ADDIN ZOTERO_ITEM CSL_CITATION {"citationID":"DERrqlcM","properties":{"formattedCitation":"\\super 62\\nosupersub{}","plainCitation":"62","noteIndex":0},"citationItems":[{"id":"6Te28e9z/pyh2IX2u","uris":["http://zotero.org/users/local/ppvnJYcG/items/UC8JNZVS"],"itemData":{"id":57,"type":"book","publisher":"University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0E6CC4" w:rsidRPr="00F1297A">
        <w:rPr>
          <w:rFonts w:ascii="Arial" w:hAnsi="Arial" w:cs="Arial"/>
        </w:rPr>
        <w:fldChar w:fldCharType="separate"/>
      </w:r>
      <w:r w:rsidR="00AD6DDD" w:rsidRPr="00AD6DDD">
        <w:rPr>
          <w:rFonts w:ascii="Arial" w:hAnsi="Arial" w:cs="Arial"/>
          <w:vertAlign w:val="superscript"/>
        </w:rPr>
        <w:t>62</w:t>
      </w:r>
      <w:r w:rsidR="000E6CC4" w:rsidRPr="00F1297A">
        <w:rPr>
          <w:rFonts w:ascii="Arial" w:hAnsi="Arial" w:cs="Arial"/>
        </w:rPr>
        <w:fldChar w:fldCharType="end"/>
      </w:r>
      <w:r w:rsidR="000E6CC4" w:rsidRPr="00F1297A">
        <w:rPr>
          <w:rFonts w:ascii="Arial" w:hAnsi="Arial" w:cs="Arial"/>
        </w:rPr>
        <w:t xml:space="preserve"> using the Nonequilibrium Free Energy (NFE) toolkit, the obtained free energy path mimics a Gaussian distribution (</w:t>
      </w:r>
      <w:r w:rsidR="000E6CC4" w:rsidRPr="00F1297A">
        <w:rPr>
          <w:rFonts w:ascii="Arial" w:hAnsi="Arial" w:cs="Arial"/>
          <w:b/>
          <w:bCs/>
        </w:rPr>
        <w:t xml:space="preserve">Figure </w:t>
      </w:r>
      <w:r w:rsidR="002662B9" w:rsidRPr="00F1297A">
        <w:rPr>
          <w:rFonts w:ascii="Arial" w:hAnsi="Arial" w:cs="Arial"/>
          <w:b/>
          <w:bCs/>
        </w:rPr>
        <w:t>4</w:t>
      </w:r>
      <w:r w:rsidR="000E6CC4" w:rsidRPr="00F1297A">
        <w:rPr>
          <w:rFonts w:ascii="Arial" w:hAnsi="Arial" w:cs="Arial"/>
        </w:rPr>
        <w:t xml:space="preserve">). The NFE was built to optimize </w:t>
      </w:r>
      <w:r w:rsidR="001E139F" w:rsidRPr="00F1297A">
        <w:rPr>
          <w:rFonts w:ascii="Arial" w:hAnsi="Arial" w:cs="Arial"/>
        </w:rPr>
        <w:t>M</w:t>
      </w:r>
      <w:r w:rsidR="000E6CC4" w:rsidRPr="00F1297A">
        <w:rPr>
          <w:rFonts w:ascii="Arial" w:hAnsi="Arial" w:cs="Arial"/>
        </w:rPr>
        <w:t>eta</w:t>
      </w:r>
      <w:r w:rsidR="00AF2C91" w:rsidRPr="00F1297A">
        <w:rPr>
          <w:rFonts w:ascii="Arial" w:hAnsi="Arial" w:cs="Arial"/>
        </w:rPr>
        <w:t>D</w:t>
      </w:r>
      <w:r w:rsidR="000E6CC4" w:rsidRPr="00F1297A">
        <w:rPr>
          <w:rFonts w:ascii="Arial" w:hAnsi="Arial" w:cs="Arial"/>
        </w:rPr>
        <w:fldChar w:fldCharType="begin"/>
      </w:r>
      <w:r w:rsidR="00AD6DDD">
        <w:rPr>
          <w:rFonts w:ascii="Arial" w:hAnsi="Arial" w:cs="Arial"/>
        </w:rPr>
        <w:instrText xml:space="preserve"> ADDIN ZOTERO_ITEM CSL_CITATION {"citationID":"myYE5Nxe","properties":{"formattedCitation":"\\super 30,63\\nosupersub{}","plainCitation":"30,63","noteIndex":0},"citationItems":[{"id":20,"uris":["http://zotero.org/users/local/ppvnJYcG/items/V6LWKHHE","http://zotero.org/users/11964725/items/V6LWKHHE"],"itemData":{"id":20,"type":"article-journal","container-title":"Proceedings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1328,"uris":["http://zotero.org/groups/2656856/items/JEZ7YHJP"],"itemData":{"id":1328,"type":"article-journal","container-title":"Physical Review Letters","issue":"23","note":"publisher: APS","page":"238302","title":"Efficient exploration of reactive potential energy surfaces using Car-Parrinello molecular dynamics","volume":"90","author":[{"family":"Iannuzzi","given":"Marcella"},{"family":"Laio","given":"Alessandro"},{"family":"Parrinello","given":"Michele"}],"issued":{"date-parts":[["2003"]]}}}],"schema":"https://github.com/citation-style-language/schema/raw/master/csl-citation.json"} </w:instrText>
      </w:r>
      <w:r w:rsidR="000E6CC4" w:rsidRPr="00F1297A">
        <w:rPr>
          <w:rFonts w:ascii="Arial" w:hAnsi="Arial" w:cs="Arial"/>
        </w:rPr>
        <w:fldChar w:fldCharType="separate"/>
      </w:r>
      <w:r w:rsidR="00AD6DDD" w:rsidRPr="00AD6DDD">
        <w:rPr>
          <w:rFonts w:ascii="Arial" w:hAnsi="Arial" w:cs="Arial"/>
          <w:vertAlign w:val="superscript"/>
        </w:rPr>
        <w:t>30,63</w:t>
      </w:r>
      <w:r w:rsidR="000E6CC4" w:rsidRPr="00F1297A">
        <w:rPr>
          <w:rFonts w:ascii="Arial" w:hAnsi="Arial" w:cs="Arial"/>
        </w:rPr>
        <w:fldChar w:fldCharType="end"/>
      </w:r>
      <w:r w:rsidR="000E6CC4" w:rsidRPr="00F1297A">
        <w:rPr>
          <w:rFonts w:ascii="Arial" w:hAnsi="Arial" w:cs="Arial"/>
        </w:rPr>
        <w:t xml:space="preserve"> for free energy calculations </w:t>
      </w:r>
      <w:r w:rsidR="008C10BA" w:rsidRPr="00F1297A">
        <w:rPr>
          <w:rFonts w:ascii="Arial" w:hAnsi="Arial" w:cs="Arial"/>
        </w:rPr>
        <w:t>(</w:t>
      </w:r>
      <w:r w:rsidR="000E6CC4" w:rsidRPr="00F1297A">
        <w:rPr>
          <w:rFonts w:ascii="Arial" w:hAnsi="Arial" w:cs="Arial"/>
        </w:rPr>
        <w:t>potential of mean force</w:t>
      </w:r>
      <w:r w:rsidR="008C10BA" w:rsidRPr="00F1297A">
        <w:rPr>
          <w:rFonts w:ascii="Arial" w:hAnsi="Arial" w:cs="Arial"/>
        </w:rPr>
        <w:t>)</w:t>
      </w:r>
      <w:r w:rsidR="000E6CC4" w:rsidRPr="00F1297A">
        <w:rPr>
          <w:rFonts w:ascii="Arial" w:hAnsi="Arial" w:cs="Arial"/>
        </w:rPr>
        <w:t xml:space="preserve"> as a function of user-defined CVs, enabling detailed analysis of molecular behavior at the atomic level. Using two groups of residues Trp414/Tyr417 and His538/Lys540 COM distance, the input </w:t>
      </w:r>
      <w:r w:rsidR="000E6CC4" w:rsidRPr="00F1297A">
        <w:rPr>
          <w:rFonts w:ascii="Arial" w:hAnsi="Arial" w:cs="Arial"/>
          <w:i/>
          <w:iCs/>
        </w:rPr>
        <w:t>cv</w:t>
      </w:r>
      <w:r w:rsidR="000E6CC4" w:rsidRPr="00F1297A">
        <w:rPr>
          <w:rFonts w:ascii="Arial" w:hAnsi="Arial" w:cs="Arial"/>
        </w:rPr>
        <w:t xml:space="preserve"> file depicts the sampled residue atoms for the two groups separated by </w:t>
      </w:r>
      <w:r w:rsidR="000E6CC4" w:rsidRPr="00F1297A">
        <w:rPr>
          <w:rFonts w:ascii="Arial" w:hAnsi="Arial" w:cs="Arial"/>
          <w:b/>
          <w:bCs/>
        </w:rPr>
        <w:t>0</w:t>
      </w:r>
      <w:r w:rsidR="000E6CC4" w:rsidRPr="00F1297A">
        <w:rPr>
          <w:rFonts w:ascii="Arial" w:hAnsi="Arial" w:cs="Arial"/>
        </w:rPr>
        <w:t xml:space="preserve"> at a maximum distance of 20 Å. The MetaD simulation uses a conformational flooding approach</w:t>
      </w:r>
      <w:r w:rsidR="000E6CC4" w:rsidRPr="00F1297A">
        <w:rPr>
          <w:rFonts w:ascii="Arial" w:hAnsi="Arial" w:cs="Arial"/>
        </w:rPr>
        <w:fldChar w:fldCharType="begin"/>
      </w:r>
      <w:r w:rsidR="00B1141F" w:rsidRPr="00F1297A">
        <w:rPr>
          <w:rFonts w:ascii="Arial" w:hAnsi="Arial" w:cs="Arial"/>
        </w:rPr>
        <w:instrText xml:space="preserve"> ADDIN ZOTERO_ITEM CSL_CITATION {"citationID":"4UWbbPs6","properties":{"formattedCitation":"\\super 30\\nosupersub{}","plainCitation":"30","noteIndex":0},"citationItems":[{"id":20,"uris":["http://zotero.org/users/local/ppvnJYcG/items/V6LWKHHE","http://zotero.org/users/11964725/items/V6LWKHHE"],"itemData":{"id":20,"type":"article-journal","container-title":"Proceedings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000E6CC4" w:rsidRPr="00F1297A">
        <w:rPr>
          <w:rFonts w:ascii="Arial" w:hAnsi="Arial" w:cs="Arial"/>
        </w:rPr>
        <w:fldChar w:fldCharType="separate"/>
      </w:r>
      <w:r w:rsidR="00B1141F" w:rsidRPr="00F1297A">
        <w:rPr>
          <w:rFonts w:ascii="Arial" w:hAnsi="Arial" w:cs="Arial"/>
          <w:vertAlign w:val="superscript"/>
        </w:rPr>
        <w:t>30</w:t>
      </w:r>
      <w:r w:rsidR="000E6CC4" w:rsidRPr="00F1297A">
        <w:rPr>
          <w:rFonts w:ascii="Arial" w:hAnsi="Arial" w:cs="Arial"/>
        </w:rPr>
        <w:fldChar w:fldCharType="end"/>
      </w:r>
      <w:r w:rsidR="000E6CC4" w:rsidRPr="00F1297A">
        <w:rPr>
          <w:rFonts w:ascii="Arial" w:hAnsi="Arial" w:cs="Arial"/>
        </w:rPr>
        <w:t xml:space="preserve"> involving an additional potential energy term that induces the system to search new regions of phase space. Adjusting parameters like temperature, simulation time, and resolution might considerably lower the energy barrier of this system. </w:t>
      </w:r>
    </w:p>
    <w:p w14:paraId="582C372D" w14:textId="41E4C150" w:rsidR="000E6CC4" w:rsidRPr="00F1297A" w:rsidRDefault="000E6CC4" w:rsidP="00AE1C50">
      <w:pPr>
        <w:spacing w:after="120" w:line="240" w:lineRule="auto"/>
        <w:jc w:val="both"/>
        <w:rPr>
          <w:rFonts w:ascii="Arial" w:hAnsi="Arial" w:cs="Arial"/>
        </w:rPr>
      </w:pPr>
      <w:r w:rsidRPr="00F1297A">
        <w:rPr>
          <w:rFonts w:ascii="Arial" w:hAnsi="Arial" w:cs="Arial"/>
        </w:rPr>
        <w:t>The second stage is the blind docking of each molecule into each PLK1-PBD conformation using CB-Dock2</w:t>
      </w:r>
      <w:r w:rsidRPr="00F1297A">
        <w:rPr>
          <w:rFonts w:ascii="Arial" w:hAnsi="Arial" w:cs="Arial"/>
        </w:rPr>
        <w:fldChar w:fldCharType="begin"/>
      </w:r>
      <w:r w:rsidR="00AD6DDD">
        <w:rPr>
          <w:rFonts w:ascii="Arial" w:hAnsi="Arial" w:cs="Arial"/>
        </w:rPr>
        <w:instrText xml:space="preserve"> ADDIN ZOTERO_ITEM CSL_CITATION {"citationID":"N4fwnt9p","properties":{"formattedCitation":"\\super 64\\nosupersub{}","plainCitation":"64","noteIndex":0},"citationItems":[{"id":"6Te28e9z/JMJJc2dz","uris":["http://zotero.org/users/local/ppvnJYcG/items/VLEV6RT3"],"itemData":{"id":1,"type":"article-journal","container-title":"Nucleic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64</w:t>
      </w:r>
      <w:r w:rsidRPr="00F1297A">
        <w:rPr>
          <w:rFonts w:ascii="Arial" w:hAnsi="Arial" w:cs="Arial"/>
        </w:rPr>
        <w:fldChar w:fldCharType="end"/>
      </w:r>
      <w:r w:rsidR="002A6C03" w:rsidRPr="00F1297A">
        <w:rPr>
          <w:rFonts w:ascii="Arial" w:hAnsi="Arial" w:cs="Arial"/>
        </w:rPr>
        <w:t>.</w:t>
      </w:r>
      <w:r w:rsidRPr="00F1297A">
        <w:rPr>
          <w:rFonts w:ascii="Arial" w:hAnsi="Arial" w:cs="Arial"/>
        </w:rPr>
        <w:t xml:space="preserve"> </w:t>
      </w:r>
      <w:r w:rsidR="002A6C03" w:rsidRPr="00F1297A">
        <w:rPr>
          <w:rFonts w:ascii="Arial" w:hAnsi="Arial" w:cs="Arial"/>
        </w:rPr>
        <w:t>We will use t</w:t>
      </w:r>
      <w:r w:rsidRPr="00F1297A">
        <w:rPr>
          <w:rFonts w:ascii="Arial" w:hAnsi="Arial" w:cs="Arial"/>
        </w:rPr>
        <w:t xml:space="preserve">he top five energetically favorable poses </w:t>
      </w:r>
      <w:r w:rsidR="002A6C03" w:rsidRPr="00F1297A">
        <w:rPr>
          <w:rFonts w:ascii="Arial" w:hAnsi="Arial" w:cs="Arial"/>
        </w:rPr>
        <w:t>as</w:t>
      </w:r>
      <w:r w:rsidRPr="00F1297A">
        <w:rPr>
          <w:rFonts w:ascii="Arial" w:hAnsi="Arial" w:cs="Arial"/>
        </w:rPr>
        <w:t xml:space="preserve"> starting models for the MetaD simulation. We have </w:t>
      </w:r>
      <w:r w:rsidRPr="00F1297A">
        <w:rPr>
          <w:rFonts w:ascii="Arial" w:hAnsi="Arial" w:cs="Arial"/>
          <w:bCs/>
        </w:rPr>
        <w:t>simulated the 4HCO</w:t>
      </w:r>
      <w:r w:rsidRPr="00F1297A">
        <w:rPr>
          <w:rFonts w:ascii="Arial" w:hAnsi="Arial" w:cs="Arial"/>
          <w:bCs/>
        </w:rPr>
        <w:fldChar w:fldCharType="begin"/>
      </w:r>
      <w:r w:rsidR="00AD6DDD">
        <w:rPr>
          <w:rFonts w:ascii="Arial" w:hAnsi="Arial" w:cs="Arial"/>
          <w:bCs/>
        </w:rPr>
        <w:instrText xml:space="preserve"> ADDIN ZOTERO_ITEM CSL_CITATION {"citationID":"JVyQwuKT","properties":{"formattedCitation":"\\super 65\\nosupersub{}","plainCitation":"65","noteIndex":0},"citationItems":[{"id":44,"uris":["http://zotero.org/users/local/ppvnJYcG/items/Y834J5QL","http://zotero.org/users/11964725/items/Y834J5QL"],"itemData":{"id":44,"type":"article-journal","container-title":"ACS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65</w:t>
      </w:r>
      <w:r w:rsidRPr="00F1297A">
        <w:rPr>
          <w:rFonts w:ascii="Arial" w:hAnsi="Arial" w:cs="Arial"/>
        </w:rPr>
        <w:fldChar w:fldCharType="end"/>
      </w:r>
      <w:r w:rsidR="002A6C03" w:rsidRPr="00F1297A">
        <w:rPr>
          <w:rFonts w:ascii="Arial" w:hAnsi="Arial" w:cs="Arial"/>
        </w:rPr>
        <w:t xml:space="preserve"> structure</w:t>
      </w:r>
      <w:r w:rsidRPr="00F1297A">
        <w:rPr>
          <w:rFonts w:ascii="Arial" w:hAnsi="Arial" w:cs="Arial"/>
          <w:bCs/>
        </w:rPr>
        <w:t xml:space="preserve"> to obtain independent low conformational states starting protein ensembles using the Rosetta Backrub application</w:t>
      </w:r>
      <w:r w:rsidRPr="00F1297A">
        <w:rPr>
          <w:rFonts w:ascii="Arial" w:hAnsi="Arial" w:cs="Arial"/>
          <w:bCs/>
        </w:rPr>
        <w:fldChar w:fldCharType="begin"/>
      </w:r>
      <w:r w:rsidR="00AD6DDD">
        <w:rPr>
          <w:rFonts w:ascii="Arial" w:hAnsi="Arial" w:cs="Arial"/>
          <w:bCs/>
        </w:rPr>
        <w:instrText xml:space="preserve"> ADDIN ZOTERO_ITEM CSL_CITATION {"citationID":"WPsISnwd","properties":{"formattedCitation":"\\super 66\\nosupersub{}","plainCitation":"66","noteIndex":0},"citationItems":[{"id":1277,"uris":["http://zotero.org/users/11964725/items/YJ3QKCXZ"],"itemData":{"id":1277,"type":"article-journal","container-title":"Nucleic acids research","issue":"suppl_2","note":"ISBN: 1362-4962\npublisher: Oxford University Press","page":"W569-W575","title":"RosettaBackrub—a web server for flexible backbone protein structure modeling and design","volume":"38","author":[{"family":"Lauck","given":"Florian"},{"family":"Smith","given":"Colin A."},{"family":"Friedland","given":"Gregory F."},{"family":"Humphris","given":"Elisabeth L."},{"family":"Kortemme","given":"Tanja"}],"issued":{"date-parts":[["2010"]]}}}],"schema":"https://github.com/citation-style-language/schema/raw/master/csl-citation.json"}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66</w:t>
      </w:r>
      <w:r w:rsidRPr="00F1297A">
        <w:rPr>
          <w:rFonts w:ascii="Arial" w:hAnsi="Arial" w:cs="Arial"/>
        </w:rPr>
        <w:fldChar w:fldCharType="end"/>
      </w:r>
      <w:r w:rsidRPr="00F1297A">
        <w:rPr>
          <w:rFonts w:ascii="Arial" w:hAnsi="Arial" w:cs="Arial"/>
        </w:rPr>
        <w:t xml:space="preserve">, generating </w:t>
      </w:r>
      <w:r w:rsidRPr="00F1297A">
        <w:rPr>
          <w:rFonts w:ascii="Arial" w:hAnsi="Arial" w:cs="Arial"/>
          <w:bCs/>
        </w:rPr>
        <w:t xml:space="preserve">five independent starting protein structures. </w:t>
      </w:r>
    </w:p>
    <w:p w14:paraId="334D9DC1" w14:textId="72C5271B" w:rsidR="000E6CC4" w:rsidRPr="00F1297A" w:rsidRDefault="000E6CC4" w:rsidP="000D6017">
      <w:pPr>
        <w:spacing w:after="120" w:line="240" w:lineRule="auto"/>
        <w:jc w:val="both"/>
        <w:rPr>
          <w:rFonts w:ascii="Arial" w:hAnsi="Arial" w:cs="Arial"/>
          <w:bCs/>
        </w:rPr>
      </w:pPr>
      <w:r w:rsidRPr="00F1297A">
        <w:rPr>
          <w:rFonts w:ascii="Arial" w:hAnsi="Arial" w:cs="Arial"/>
          <w:bCs/>
        </w:rPr>
        <w:t xml:space="preserve">The third step is protein and ligand preparation for simulations. With the top five ligands docked poses, the total protein–inhibitor states per binding pose for the MetaD simulations is five with at least 200 ns production. This setup will potentially result in 25 starting models per unique PBD–inhibitor, totaling 5 μs × 46 </w:t>
      </w:r>
      <w:r w:rsidR="008C10BA" w:rsidRPr="00F1297A">
        <w:rPr>
          <w:rFonts w:ascii="Arial" w:hAnsi="Arial" w:cs="Arial"/>
          <w:bCs/>
        </w:rPr>
        <w:t>MetaD</w:t>
      </w:r>
      <w:r w:rsidRPr="00F1297A">
        <w:rPr>
          <w:rFonts w:ascii="Arial" w:hAnsi="Arial" w:cs="Arial"/>
          <w:bCs/>
        </w:rPr>
        <w:t xml:space="preserve"> production. The selected force field for protein is the FF14SB</w:t>
      </w:r>
      <w:r w:rsidRPr="00F1297A">
        <w:rPr>
          <w:rFonts w:ascii="Arial" w:hAnsi="Arial" w:cs="Arial"/>
          <w:bCs/>
        </w:rPr>
        <w:fldChar w:fldCharType="begin"/>
      </w:r>
      <w:r w:rsidR="00AD6DDD">
        <w:rPr>
          <w:rFonts w:ascii="Arial" w:hAnsi="Arial" w:cs="Arial"/>
          <w:bCs/>
        </w:rPr>
        <w:instrText xml:space="preserve"> ADDIN ZOTERO_ITEM CSL_CITATION {"citationID":"ZtHzjBq0","properties":{"formattedCitation":"\\super 67\\nosupersub{}","plainCitation":"67","noteIndex":0},"citationItems":[{"id":82,"uris":["http://zotero.org/users/local/ppvnJYcG/items/ZM2P3BPG","http://zotero.org/users/11964725/items/ZM2P3BPG"],"itemData":{"id":82,"type":"article-journal","container-title":"Journal of chemical theory and computation","issue":"1","note":"ISBN: 1549-9618\npublisher: ACS Publications","page":"528-552","title":"ff19SB: Amino-acid-specific protein backbone parameters trained against quantum mechanics energy surfaces in solution","volume":"16","author":[{"family":"Tian","given":"Chuan"},{"family":"Kasavajhala","given":"Koushik"},{"family":"Belfon","given":"Kellon AA"},{"family":"Raguette","given":"Lauren"},{"family":"Huang","given":"He"},{"family":"Migues","given":"Angela N."},{"family":"Bickel","given":"John"},{"family":"Wang","given":"Yuzhang"},{"family":"Pincay","given":"Jorge"},{"family":"Wu","given":"Qin"}],"issued":{"date-parts":[["2019"]]}}}],"schema":"https://github.com/citation-style-language/schema/raw/master/csl-citation.json"}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67</w:t>
      </w:r>
      <w:r w:rsidRPr="00F1297A">
        <w:rPr>
          <w:rFonts w:ascii="Arial" w:hAnsi="Arial" w:cs="Arial"/>
        </w:rPr>
        <w:fldChar w:fldCharType="end"/>
      </w:r>
      <w:r w:rsidRPr="00F1297A">
        <w:rPr>
          <w:rFonts w:ascii="Arial" w:hAnsi="Arial" w:cs="Arial"/>
          <w:bCs/>
        </w:rPr>
        <w:t xml:space="preserve"> AMBER force field while parameterizing the ligand with the Generalized Amber Force Field (GAFF) obtainable from the AM1-BCC</w:t>
      </w:r>
      <w:r w:rsidRPr="00F1297A">
        <w:rPr>
          <w:rFonts w:ascii="Arial" w:hAnsi="Arial" w:cs="Arial"/>
          <w:bCs/>
        </w:rPr>
        <w:fldChar w:fldCharType="begin"/>
      </w:r>
      <w:r w:rsidR="00AD6DDD">
        <w:rPr>
          <w:rFonts w:ascii="Arial" w:hAnsi="Arial" w:cs="Arial"/>
          <w:bCs/>
        </w:rPr>
        <w:instrText xml:space="preserve"> ADDIN ZOTERO_ITEM CSL_CITATION {"citationID":"qEbRlbyS","properties":{"formattedCitation":"\\super 68\\nosupersub{}","plainCitation":"68","noteIndex":0},"citationItems":[{"id":83,"uris":["http://zotero.org/users/local/ppvnJYcG/items/9RJM5ECK","http://zotero.org/users/11964725/items/9RJM5ECK"],"itemData":{"id":83,"type":"article-journal","container-title":"Journal of computational chemistry","issue":"2","note":"ISBN: 0192-8651\npublisher: Wiley Online Library","page":"132-146","title":"Fast, efficient generation of high</w:instrText>
      </w:r>
      <w:r w:rsidR="00AD6DDD">
        <w:rPr>
          <w:rFonts w:ascii="Cambria Math" w:hAnsi="Cambria Math" w:cs="Cambria Math"/>
          <w:bCs/>
        </w:rPr>
        <w:instrText>‐</w:instrText>
      </w:r>
      <w:r w:rsidR="00AD6DDD">
        <w:rPr>
          <w:rFonts w:ascii="Arial" w:hAnsi="Arial" w:cs="Arial"/>
          <w:bCs/>
        </w:rPr>
        <w:instrText>quality atomic charges. AM1</w:instrText>
      </w:r>
      <w:r w:rsidR="00AD6DDD">
        <w:rPr>
          <w:rFonts w:ascii="Cambria Math" w:hAnsi="Cambria Math" w:cs="Cambria Math"/>
          <w:bCs/>
        </w:rPr>
        <w:instrText>‐</w:instrText>
      </w:r>
      <w:r w:rsidR="00AD6DDD">
        <w:rPr>
          <w:rFonts w:ascii="Arial" w:hAnsi="Arial" w:cs="Arial"/>
          <w:bCs/>
        </w:rPr>
        <w:instrText xml:space="preserve">BCC model: I. Method","volume":"21","author":[{"family":"Jakalian","given":"Araz"},{"family":"Bush","given":"Bruce L."},{"family":"Jack","given":"David B."},{"family":"Bayly","given":"Christopher I."}],"issued":{"date-parts":[["2000"]]}}}],"schema":"https://github.com/citation-style-language/schema/raw/master/csl-citation.json"}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68</w:t>
      </w:r>
      <w:r w:rsidRPr="00F1297A">
        <w:rPr>
          <w:rFonts w:ascii="Arial" w:hAnsi="Arial" w:cs="Arial"/>
        </w:rPr>
        <w:fldChar w:fldCharType="end"/>
      </w:r>
      <w:r w:rsidRPr="00F1297A">
        <w:rPr>
          <w:rFonts w:ascii="Arial" w:hAnsi="Arial" w:cs="Arial"/>
          <w:bCs/>
        </w:rPr>
        <w:t xml:space="preserve"> Antechamber module. We will solvate each inhibitor state and apo </w:t>
      </w:r>
      <w:r w:rsidR="002662B9" w:rsidRPr="00F1297A">
        <w:rPr>
          <w:rFonts w:ascii="Arial" w:hAnsi="Arial" w:cs="Arial"/>
          <w:bCs/>
        </w:rPr>
        <w:t>PBD</w:t>
      </w:r>
      <w:r w:rsidRPr="00F1297A">
        <w:rPr>
          <w:rFonts w:ascii="Arial" w:hAnsi="Arial" w:cs="Arial"/>
          <w:bCs/>
        </w:rPr>
        <w:t xml:space="preserve"> using the TIP3P water model in a 10 Å box edge and neutralize with 0.1 M sodium and chloride ions.</w:t>
      </w:r>
    </w:p>
    <w:p w14:paraId="7F1C2E7C" w14:textId="154D18F6" w:rsidR="0095290B" w:rsidRPr="00F1297A" w:rsidRDefault="000E6CC4" w:rsidP="000D6017">
      <w:pPr>
        <w:spacing w:after="120" w:line="240" w:lineRule="auto"/>
        <w:jc w:val="both"/>
        <w:rPr>
          <w:rFonts w:ascii="Arial" w:hAnsi="Arial" w:cs="Arial"/>
          <w:bCs/>
        </w:rPr>
      </w:pPr>
      <w:r w:rsidRPr="00F1297A">
        <w:rPr>
          <w:rFonts w:ascii="Arial" w:hAnsi="Arial" w:cs="Arial"/>
          <w:bCs/>
        </w:rPr>
        <w:lastRenderedPageBreak/>
        <w:t xml:space="preserve">The fourth stage is </w:t>
      </w:r>
      <w:r w:rsidR="002A6C03" w:rsidRPr="00F1297A">
        <w:rPr>
          <w:rFonts w:ascii="Arial" w:hAnsi="Arial" w:cs="Arial"/>
          <w:bCs/>
        </w:rPr>
        <w:t xml:space="preserve">performing the </w:t>
      </w:r>
      <w:r w:rsidRPr="00F1297A">
        <w:rPr>
          <w:rFonts w:ascii="Arial" w:hAnsi="Arial" w:cs="Arial"/>
          <w:bCs/>
        </w:rPr>
        <w:t>simulations using AMBER20-GPU</w:t>
      </w:r>
      <w:r w:rsidRPr="00F1297A">
        <w:rPr>
          <w:rFonts w:ascii="Arial" w:hAnsi="Arial" w:cs="Arial"/>
          <w:bCs/>
        </w:rPr>
        <w:fldChar w:fldCharType="begin"/>
      </w:r>
      <w:r w:rsidR="00AD6DDD">
        <w:rPr>
          <w:rFonts w:ascii="Arial" w:hAnsi="Arial" w:cs="Arial"/>
          <w:bCs/>
        </w:rPr>
        <w:instrText xml:space="preserve"> ADDIN ZOTERO_ITEM CSL_CITATION {"citationID":"xQgPX0by","properties":{"formattedCitation":"\\super 62\\nosupersub{}","plainCitation":"62","noteIndex":0},"citationItems":[{"id":"6Te28e9z/pyh2IX2u","uris":["http://zotero.org/users/local/ppvnJYcG/items/UC8JNZVS"],"itemData":{"id":57,"type":"book","publisher":"University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62</w:t>
      </w:r>
      <w:r w:rsidRPr="00F1297A">
        <w:rPr>
          <w:rFonts w:ascii="Arial" w:hAnsi="Arial" w:cs="Arial"/>
        </w:rPr>
        <w:fldChar w:fldCharType="end"/>
      </w:r>
      <w:r w:rsidRPr="00F1297A">
        <w:rPr>
          <w:rFonts w:ascii="Arial" w:hAnsi="Arial" w:cs="Arial"/>
          <w:bCs/>
        </w:rPr>
        <w:t xml:space="preserve"> on the Anvil </w:t>
      </w:r>
      <w:r w:rsidR="0095290B" w:rsidRPr="00F1297A">
        <w:rPr>
          <w:rFonts w:ascii="Arial" w:hAnsi="Arial" w:cs="Arial"/>
          <w:bCs/>
        </w:rPr>
        <w:t xml:space="preserve">at Purdue </w:t>
      </w:r>
      <w:r w:rsidR="0095290B" w:rsidRPr="00F1297A">
        <w:rPr>
          <w:rFonts w:ascii="Arial" w:hAnsi="Arial" w:cs="Arial"/>
          <w:bCs/>
          <w:highlight w:val="yellow"/>
        </w:rPr>
        <w:t>University</w:t>
      </w:r>
      <w:r w:rsidR="00AF2C91" w:rsidRPr="00F1297A">
        <w:rPr>
          <w:rFonts w:ascii="Arial" w:hAnsi="Arial" w:cs="Arial"/>
          <w:bCs/>
          <w:highlight w:val="yellow"/>
        </w:rPr>
        <w:t xml:space="preserve"> </w:t>
      </w:r>
      <w:r w:rsidR="001E139F" w:rsidRPr="00F1297A">
        <w:rPr>
          <w:rFonts w:ascii="Arial" w:hAnsi="Arial" w:cs="Arial"/>
          <w:bCs/>
          <w:highlight w:val="yellow"/>
        </w:rPr>
        <w:t>(</w:t>
      </w:r>
      <w:hyperlink r:id="rId17" w:history="1">
        <w:r w:rsidR="001E139F" w:rsidRPr="00F1297A">
          <w:rPr>
            <w:rStyle w:val="Hyperlink"/>
            <w:rFonts w:ascii="Arial" w:hAnsi="Arial" w:cs="Arial"/>
            <w:bCs/>
            <w:highlight w:val="yellow"/>
          </w:rPr>
          <w:t>www.rcac.purdue.edu/compute/anvil</w:t>
        </w:r>
      </w:hyperlink>
      <w:r w:rsidR="001E139F" w:rsidRPr="00F1297A">
        <w:rPr>
          <w:rFonts w:ascii="Arial" w:hAnsi="Arial" w:cs="Arial"/>
          <w:bCs/>
          <w:highlight w:val="yellow"/>
        </w:rPr>
        <w:t>)</w:t>
      </w:r>
      <w:r w:rsidR="003A380E" w:rsidRPr="00F1297A">
        <w:rPr>
          <w:rFonts w:ascii="Arial" w:hAnsi="Arial" w:cs="Arial"/>
          <w:bCs/>
          <w:highlight w:val="yellow"/>
        </w:rPr>
        <w:t xml:space="preserve"> </w:t>
      </w:r>
      <w:r w:rsidRPr="00F1297A">
        <w:rPr>
          <w:rFonts w:ascii="Arial" w:hAnsi="Arial" w:cs="Arial"/>
          <w:bCs/>
          <w:highlight w:val="yellow"/>
        </w:rPr>
        <w:t>with</w:t>
      </w:r>
      <w:r w:rsidRPr="00F1297A">
        <w:rPr>
          <w:rFonts w:ascii="Arial" w:hAnsi="Arial" w:cs="Arial"/>
          <w:bCs/>
        </w:rPr>
        <w:t xml:space="preserve"> the CUDA version of the Particle mesh Ewald Molecular Dynamics (</w:t>
      </w:r>
      <w:r w:rsidRPr="00F1297A">
        <w:rPr>
          <w:rFonts w:ascii="Arial" w:hAnsi="Arial" w:cs="Arial"/>
          <w:bCs/>
          <w:i/>
          <w:iCs/>
        </w:rPr>
        <w:t>pmemd.cuda</w:t>
      </w:r>
      <w:r w:rsidRPr="00F1297A">
        <w:rPr>
          <w:rFonts w:ascii="Arial" w:hAnsi="Arial" w:cs="Arial"/>
          <w:bCs/>
        </w:rPr>
        <w:t>)</w:t>
      </w:r>
      <w:r w:rsidRPr="00F1297A">
        <w:rPr>
          <w:rFonts w:ascii="Arial" w:hAnsi="Arial" w:cs="Arial"/>
          <w:bCs/>
        </w:rPr>
        <w:fldChar w:fldCharType="begin"/>
      </w:r>
      <w:r w:rsidR="00AD6DDD">
        <w:rPr>
          <w:rFonts w:ascii="Arial" w:hAnsi="Arial" w:cs="Arial"/>
          <w:bCs/>
        </w:rPr>
        <w:instrText xml:space="preserve"> ADDIN ZOTERO_ITEM CSL_CITATION {"citationID":"zYc8Dr9b","properties":{"formattedCitation":"\\super 69\\nosupersub{}","plainCitation":"69","noteIndex":0},"citationItems":[{"id":84,"uris":["http://zotero.org/users/local/ppvnJYcG/items/JLNE3GAQ","http://zotero.org/users/11964725/items/JLNE3GAQ"],"itemData":{"id":84,"type":"article-journal","container-title":"Journal of chemical theory and computation","issue":"9","note":"ISBN: 1549-9618\npublisher: ACS Publications","page":"3878-3888","title":"Routine microsecond molecular dynamics simulations with AMBER on GPUs. 2. Explicit solvent particle mesh Ewald","volume":"9","author":[{"family":"Salomon-Ferrer","given":"Romelia"},{"family":"Gotz","given":"Andreas W."},{"family":"Poole","given":"Duncan"},{"family":"Le Grand","given":"Scott"},{"family":"Walker","given":"Ross C."}],"issued":{"date-parts":[["2013"]]}}}],"schema":"https://github.com/citation-style-language/schema/raw/master/csl-citation.json"}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69</w:t>
      </w:r>
      <w:r w:rsidRPr="00F1297A">
        <w:rPr>
          <w:rFonts w:ascii="Arial" w:hAnsi="Arial" w:cs="Arial"/>
        </w:rPr>
        <w:fldChar w:fldCharType="end"/>
      </w:r>
      <w:r w:rsidRPr="00F1297A">
        <w:rPr>
          <w:rFonts w:ascii="Arial" w:hAnsi="Arial" w:cs="Arial"/>
          <w:bCs/>
        </w:rPr>
        <w:t xml:space="preserve"> algorithm in 2 fs timescale integration. </w:t>
      </w:r>
      <w:r w:rsidR="00B50761" w:rsidRPr="00F1297A">
        <w:rPr>
          <w:rFonts w:ascii="Arial" w:hAnsi="Arial" w:cs="Arial"/>
          <w:bCs/>
        </w:rPr>
        <w:t>We will</w:t>
      </w:r>
      <w:r w:rsidRPr="00F1297A">
        <w:rPr>
          <w:rFonts w:ascii="Arial" w:hAnsi="Arial" w:cs="Arial"/>
          <w:bCs/>
        </w:rPr>
        <w:t xml:space="preserve"> apply the SHAKE algorithm to constraint hydrogen atoms and Particle mesh Ewald for long-range electrostatic interactions at non-bonded interactions cutoff of 10 Å. </w:t>
      </w:r>
      <w:r w:rsidR="00B50761" w:rsidRPr="00F1297A">
        <w:rPr>
          <w:rFonts w:ascii="Arial" w:hAnsi="Arial" w:cs="Arial"/>
          <w:bCs/>
        </w:rPr>
        <w:t xml:space="preserve">We will utilize </w:t>
      </w:r>
      <w:r w:rsidR="000D6017" w:rsidRPr="00F1297A">
        <w:rPr>
          <w:rFonts w:ascii="Arial" w:hAnsi="Arial" w:cs="Arial"/>
          <w:bCs/>
        </w:rPr>
        <w:t xml:space="preserve">the </w:t>
      </w:r>
      <w:r w:rsidR="00B50761" w:rsidRPr="00F1297A">
        <w:rPr>
          <w:rFonts w:ascii="Arial" w:hAnsi="Arial" w:cs="Arial"/>
          <w:bCs/>
        </w:rPr>
        <w:t xml:space="preserve">Langevin thermostat and Monte Carlo barostat for the </w:t>
      </w:r>
      <w:r w:rsidRPr="00F1297A">
        <w:rPr>
          <w:rFonts w:ascii="Arial" w:hAnsi="Arial" w:cs="Arial"/>
          <w:bCs/>
        </w:rPr>
        <w:t xml:space="preserve">temperature and pressure controls, respectively. Each protein-ligand setup proceeds in the </w:t>
      </w:r>
      <w:proofErr w:type="spellStart"/>
      <w:r w:rsidRPr="00F1297A">
        <w:rPr>
          <w:rFonts w:ascii="Arial" w:hAnsi="Arial" w:cs="Arial"/>
          <w:bCs/>
          <w:i/>
          <w:iCs/>
        </w:rPr>
        <w:t>tleap</w:t>
      </w:r>
      <w:proofErr w:type="spellEnd"/>
      <w:r w:rsidRPr="00F1297A">
        <w:rPr>
          <w:rFonts w:ascii="Arial" w:hAnsi="Arial" w:cs="Arial"/>
          <w:bCs/>
        </w:rPr>
        <w:t xml:space="preserve"> module of AMBER. To prevent distortion because of the GPU's rigorous approach to approximation, we will minimize, heat, and equilibrate each system gradually (pre-MD simulation stages). System minimization will run at 2500 steepest descent each for the restrained and non-restrained approach. Heating of the solute-solvent proceeded slowly from 0 to 300 K for 0.5 ns while applying 10 kcal·mol</w:t>
      </w:r>
      <w:r w:rsidRPr="00F1297A">
        <w:rPr>
          <w:rFonts w:ascii="Arial" w:hAnsi="Arial" w:cs="Arial"/>
          <w:bCs/>
          <w:vertAlign w:val="superscript"/>
        </w:rPr>
        <w:t>−1</w:t>
      </w:r>
      <w:r w:rsidRPr="00F1297A">
        <w:rPr>
          <w:rFonts w:ascii="Arial" w:hAnsi="Arial" w:cs="Arial"/>
          <w:bCs/>
        </w:rPr>
        <w:t>·Å</w:t>
      </w:r>
      <w:r w:rsidRPr="00F1297A">
        <w:rPr>
          <w:rFonts w:ascii="Arial" w:hAnsi="Arial" w:cs="Arial"/>
          <w:bCs/>
          <w:vertAlign w:val="superscript"/>
        </w:rPr>
        <w:t>−2</w:t>
      </w:r>
      <w:r w:rsidRPr="00F1297A">
        <w:rPr>
          <w:rFonts w:ascii="Arial" w:hAnsi="Arial" w:cs="Arial"/>
          <w:bCs/>
        </w:rPr>
        <w:t xml:space="preserve"> force on the solute. The equilibration stage entails a 5 ns run before production in the NPT ensemble for at least 200 ns per replicate and switching on </w:t>
      </w:r>
      <w:r w:rsidR="007C64DB" w:rsidRPr="00F1297A">
        <w:rPr>
          <w:rFonts w:ascii="Arial" w:hAnsi="Arial" w:cs="Arial"/>
          <w:bCs/>
        </w:rPr>
        <w:t>bias MD</w:t>
      </w:r>
      <w:r w:rsidRPr="00F1297A">
        <w:rPr>
          <w:rFonts w:ascii="Arial" w:hAnsi="Arial" w:cs="Arial"/>
          <w:bCs/>
        </w:rPr>
        <w:t xml:space="preserve"> </w:t>
      </w:r>
      <w:r w:rsidRPr="00F1297A">
        <w:rPr>
          <w:rFonts w:ascii="Arial" w:hAnsi="Arial" w:cs="Arial"/>
          <w:bCs/>
          <w:i/>
          <w:iCs/>
        </w:rPr>
        <w:t>FLOODING</w:t>
      </w:r>
      <w:r w:rsidRPr="00F1297A">
        <w:rPr>
          <w:rFonts w:ascii="Arial" w:hAnsi="Arial" w:cs="Arial"/>
          <w:bCs/>
        </w:rPr>
        <w:t xml:space="preserve"> mode</w:t>
      </w:r>
      <w:r w:rsidRPr="00F1297A">
        <w:rPr>
          <w:rFonts w:ascii="Arial" w:hAnsi="Arial" w:cs="Arial"/>
        </w:rPr>
        <w:fldChar w:fldCharType="begin"/>
      </w:r>
      <w:r w:rsidR="00B1141F" w:rsidRPr="00F1297A">
        <w:rPr>
          <w:rFonts w:ascii="Arial" w:hAnsi="Arial" w:cs="Arial"/>
        </w:rPr>
        <w:instrText xml:space="preserve"> ADDIN ZOTERO_ITEM CSL_CITATION {"citationID":"6q6CaUPe","properties":{"formattedCitation":"\\super 30\\nosupersub{}","plainCitation":"30","noteIndex":0},"citationItems":[{"id":20,"uris":["http://zotero.org/users/local/ppvnJYcG/items/V6LWKHHE","http://zotero.org/users/11964725/items/V6LWKHHE"],"itemData":{"id":20,"type":"article-journal","container-title":"Proceedings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F1297A">
        <w:rPr>
          <w:rFonts w:ascii="Arial" w:hAnsi="Arial" w:cs="Arial"/>
        </w:rPr>
        <w:fldChar w:fldCharType="separate"/>
      </w:r>
      <w:r w:rsidR="00B1141F" w:rsidRPr="00F1297A">
        <w:rPr>
          <w:rFonts w:ascii="Arial" w:hAnsi="Arial" w:cs="Arial"/>
          <w:vertAlign w:val="superscript"/>
        </w:rPr>
        <w:t>30</w:t>
      </w:r>
      <w:r w:rsidRPr="00F1297A">
        <w:rPr>
          <w:rFonts w:ascii="Arial" w:hAnsi="Arial" w:cs="Arial"/>
        </w:rPr>
        <w:fldChar w:fldCharType="end"/>
      </w:r>
      <w:r w:rsidRPr="00F1297A">
        <w:rPr>
          <w:rFonts w:ascii="Arial" w:hAnsi="Arial" w:cs="Arial"/>
          <w:bCs/>
        </w:rPr>
        <w:t xml:space="preserve">. </w:t>
      </w:r>
    </w:p>
    <w:p w14:paraId="747B271E" w14:textId="06CEFFE5" w:rsidR="00CD46FC" w:rsidRPr="00F1297A" w:rsidRDefault="0095290B" w:rsidP="00FC318D">
      <w:pPr>
        <w:spacing w:after="120" w:line="240" w:lineRule="auto"/>
        <w:jc w:val="both"/>
        <w:rPr>
          <w:rFonts w:ascii="Arial" w:hAnsi="Arial" w:cs="Arial"/>
        </w:rPr>
      </w:pPr>
      <w:r w:rsidRPr="00F1297A">
        <w:rPr>
          <w:rFonts w:ascii="Arial" w:hAnsi="Arial" w:cs="Arial"/>
        </w:rPr>
        <w:t xml:space="preserve">The final stage is post-simulation analysis with various metrics to compare the calculated results among the PLK proteins. The biased energy generated from the </w:t>
      </w:r>
      <w:r w:rsidR="002A14E6" w:rsidRPr="00F1297A">
        <w:rPr>
          <w:rFonts w:ascii="Arial" w:hAnsi="Arial" w:cs="Arial"/>
        </w:rPr>
        <w:t>simulations</w:t>
      </w:r>
      <w:r w:rsidRPr="00F1297A">
        <w:rPr>
          <w:rFonts w:ascii="Arial" w:hAnsi="Arial" w:cs="Arial"/>
        </w:rPr>
        <w:t xml:space="preserve"> will be refined to predict the </w:t>
      </w:r>
      <w:r w:rsidR="009A1654" w:rsidRPr="00F1297A">
        <w:rPr>
          <w:rFonts w:ascii="Arial" w:hAnsi="Arial" w:cs="Arial"/>
        </w:rPr>
        <w:t>F</w:t>
      </w:r>
      <w:r w:rsidRPr="00F1297A">
        <w:rPr>
          <w:rFonts w:ascii="Arial" w:hAnsi="Arial" w:cs="Arial"/>
        </w:rPr>
        <w:t xml:space="preserve">ree energy pathway for each system. The results will </w:t>
      </w:r>
      <w:r w:rsidR="009A1654" w:rsidRPr="00F1297A">
        <w:rPr>
          <w:rFonts w:ascii="Arial" w:hAnsi="Arial" w:cs="Arial"/>
        </w:rPr>
        <w:t xml:space="preserve">then </w:t>
      </w:r>
      <w:r w:rsidRPr="00F1297A">
        <w:rPr>
          <w:rFonts w:ascii="Arial" w:hAnsi="Arial" w:cs="Arial"/>
        </w:rPr>
        <w:t>be compared with the experimental values</w:t>
      </w:r>
      <w:r w:rsidR="009A1654" w:rsidRPr="00F1297A">
        <w:rPr>
          <w:rFonts w:ascii="Arial" w:hAnsi="Arial" w:cs="Arial"/>
        </w:rPr>
        <w:t>,</w:t>
      </w:r>
      <w:r w:rsidRPr="00F1297A">
        <w:rPr>
          <w:rFonts w:ascii="Arial" w:hAnsi="Arial" w:cs="Arial"/>
        </w:rPr>
        <w:t xml:space="preserve"> and the computations will be fine-tuned accordingly. </w:t>
      </w:r>
      <w:r w:rsidR="002A7F8A" w:rsidRPr="00F1297A">
        <w:rPr>
          <w:rFonts w:ascii="Arial" w:hAnsi="Arial" w:cs="Arial"/>
        </w:rPr>
        <w:t xml:space="preserve">The summary of this procedure is depicted in </w:t>
      </w:r>
      <w:r w:rsidR="002A7F8A" w:rsidRPr="00F1297A">
        <w:rPr>
          <w:rFonts w:ascii="Arial" w:hAnsi="Arial" w:cs="Arial"/>
          <w:b/>
          <w:bCs/>
        </w:rPr>
        <w:t>Figure 5</w:t>
      </w:r>
      <w:r w:rsidR="002A7F8A" w:rsidRPr="00F1297A">
        <w:rPr>
          <w:rFonts w:ascii="Arial" w:hAnsi="Arial" w:cs="Arial"/>
        </w:rPr>
        <w:t>.</w:t>
      </w:r>
    </w:p>
    <w:p w14:paraId="2FAE8327" w14:textId="64363E49" w:rsidR="00FC318D" w:rsidRPr="00F1297A" w:rsidRDefault="00FC318D" w:rsidP="00AE1C50">
      <w:pPr>
        <w:spacing w:after="120" w:line="240" w:lineRule="auto"/>
        <w:jc w:val="both"/>
        <w:rPr>
          <w:rFonts w:ascii="Arial" w:hAnsi="Arial" w:cs="Arial"/>
        </w:rPr>
      </w:pPr>
      <w:r w:rsidRPr="00F1297A">
        <w:rPr>
          <w:rFonts w:ascii="Arial" w:hAnsi="Arial" w:cs="Arial"/>
          <w:noProof/>
        </w:rPr>
        <mc:AlternateContent>
          <mc:Choice Requires="wps">
            <w:drawing>
              <wp:inline distT="0" distB="0" distL="0" distR="0" wp14:anchorId="10005468" wp14:editId="77B2E41B">
                <wp:extent cx="5823585" cy="594360"/>
                <wp:effectExtent l="0" t="0" r="18415" b="15240"/>
                <wp:docPr id="1863512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594360"/>
                        </a:xfrm>
                        <a:prstGeom prst="rect">
                          <a:avLst/>
                        </a:prstGeom>
                        <a:solidFill>
                          <a:srgbClr val="FFFFFF"/>
                        </a:solidFill>
                        <a:ln w="9525">
                          <a:solidFill>
                            <a:schemeClr val="accent1"/>
                          </a:solidFill>
                          <a:miter lim="800000"/>
                          <a:headEnd/>
                          <a:tailEnd/>
                        </a:ln>
                      </wps:spPr>
                      <wps:txbx>
                        <w:txbxContent>
                          <w:p w14:paraId="2BC85E1D" w14:textId="77777777" w:rsidR="00FC318D" w:rsidRPr="00BC09CF" w:rsidRDefault="00FC318D" w:rsidP="00FC318D">
                            <w:pPr>
                              <w:spacing w:after="0" w:line="240" w:lineRule="auto"/>
                              <w:jc w:val="center"/>
                              <w:rPr>
                                <w:rFonts w:ascii="Arial" w:eastAsia="Times New Roman" w:hAnsi="Arial" w:cs="Arial"/>
                                <w:color w:val="000000" w:themeColor="text1"/>
                                <w:sz w:val="16"/>
                                <w:szCs w:val="16"/>
                              </w:rPr>
                            </w:pPr>
                            <w:r w:rsidRPr="006E52B1">
                              <w:rPr>
                                <w:rFonts w:ascii="Arial" w:eastAsia="Times New Roman" w:hAnsi="Arial" w:cs="Arial"/>
                                <w:noProof/>
                                <w:color w:val="000000" w:themeColor="text1"/>
                                <w:sz w:val="16"/>
                                <w:szCs w:val="16"/>
                              </w:rPr>
                              <w:drawing>
                                <wp:inline distT="0" distB="0" distL="0" distR="0" wp14:anchorId="68AA2428" wp14:editId="6239F343">
                                  <wp:extent cx="5814695" cy="412750"/>
                                  <wp:effectExtent l="0" t="0" r="1905" b="0"/>
                                  <wp:docPr id="38403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4196" name=""/>
                                          <pic:cNvPicPr/>
                                        </pic:nvPicPr>
                                        <pic:blipFill>
                                          <a:blip r:embed="rId18"/>
                                          <a:stretch>
                                            <a:fillRect/>
                                          </a:stretch>
                                        </pic:blipFill>
                                        <pic:spPr>
                                          <a:xfrm>
                                            <a:off x="0" y="0"/>
                                            <a:ext cx="5814695" cy="412750"/>
                                          </a:xfrm>
                                          <a:prstGeom prst="rect">
                                            <a:avLst/>
                                          </a:prstGeom>
                                        </pic:spPr>
                                      </pic:pic>
                                    </a:graphicData>
                                  </a:graphic>
                                </wp:inline>
                              </w:drawing>
                            </w:r>
                          </w:p>
                          <w:p w14:paraId="40CF3828" w14:textId="77777777" w:rsidR="00FC318D" w:rsidRPr="00BC09CF" w:rsidRDefault="00FC318D" w:rsidP="00FC318D">
                            <w:pPr>
                              <w:spacing w:after="0" w:line="360" w:lineRule="auto"/>
                              <w:jc w:val="center"/>
                              <w:rPr>
                                <w:rFonts w:ascii="Arial" w:hAnsi="Arial" w:cs="Arial"/>
                                <w:sz w:val="16"/>
                                <w:szCs w:val="16"/>
                              </w:rPr>
                            </w:pPr>
                            <w:r w:rsidRPr="00BC09CF">
                              <w:rPr>
                                <w:rFonts w:ascii="Arial" w:hAnsi="Arial" w:cs="Arial"/>
                                <w:b/>
                                <w:bCs/>
                                <w:sz w:val="16"/>
                                <w:szCs w:val="16"/>
                              </w:rPr>
                              <w:t>Figure 5</w:t>
                            </w:r>
                            <w:r w:rsidRPr="00BC09CF">
                              <w:rPr>
                                <w:rFonts w:ascii="Arial" w:hAnsi="Arial" w:cs="Arial"/>
                                <w:sz w:val="16"/>
                                <w:szCs w:val="16"/>
                              </w:rPr>
                              <w:t>: Simulation steps for the binding studies of potent inhibitors with the PBD of PLK1 to 3.</w:t>
                            </w:r>
                          </w:p>
                        </w:txbxContent>
                      </wps:txbx>
                      <wps:bodyPr rot="0" vert="horz" wrap="square" lIns="0" tIns="0" rIns="0" bIns="45720" anchor="t" anchorCtr="0">
                        <a:noAutofit/>
                      </wps:bodyPr>
                    </wps:wsp>
                  </a:graphicData>
                </a:graphic>
              </wp:inline>
            </w:drawing>
          </mc:Choice>
          <mc:Fallback>
            <w:pict>
              <v:shape w14:anchorId="10005468" id="Text Box 2" o:spid="_x0000_s1031" type="#_x0000_t202" style="width:458.55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QQDGAIAAB0EAAAOAAAAZHJzL2Uyb0RvYy54bWysk92O2yAQhe8r9R0Q942T7HqbteKsttmm&#13;&#10;qrT9kbZ9gDHGMSpmKJDY6dPvgJNsm95V9QUaDBxmvjks74ZOs710XqEp+Wwy5UwagbUy25J//7Z5&#13;&#10;s+DMBzA1aDSy5Afp+d3q9atlbws5xxZ1LR0jEeOL3pa8DcEWWeZFKzvwE7TS0GKDroNAU7fNagc9&#13;&#10;qXc6m0+nN1mPrrYOhfSe/j6Mi3yV9JtGivClabwMTJeccgtpdGms4pitllBsHdhWiWMa8A9ZdKAM&#13;&#10;XXqWeoAAbOfUX1KdEg49NmEisMuwaZSQqQaqZja9qOapBStTLQTH2zMm//9kxef9k/3qWBje4UAN&#13;&#10;TEV4+4jih2cG1y2Yrbx3DvtWQk0XzyKyrLe+OB6NqH3ho0jVf8Kamgy7gEloaFwXqVCdjNSpAYcz&#13;&#10;dDkEJuhnvphf5YucM0Fr+e311U3qSgbF6bR1PnyQ2LEYlNxRU5M67B99iNlAcdoSL/OoVb1RWqeJ&#13;&#10;21Zr7dgeyACb9KUCLrZpw/qS3+bzfATwh0T0ojyLgBDShBHDhUqnAplZq67ki2n8RntFcu9NnawW&#13;&#10;QOkxpqy1OaKM9EaOYagGpmoiEc9GshXWB2LrcPQuvTUKWnS/OOvJtyX3P3fgJGf6o6H+RJOfAncK&#13;&#10;qhRc52/ntAxG0PGSh1O4DulBRFwG76l3jUpYX24/pkkeTLSP7yWa/Pd52vXyqlfPAAAA//8DAFBL&#13;&#10;AwQUAAYACAAAACEACcbdv98AAAAJAQAADwAAAGRycy9kb3ducmV2LnhtbEyPQU/DMAyF70j8h8hI&#13;&#10;XNCWFkTZuqYTGuoBscvKpF29JmsrGqc0WVf+PYYLXJ5sPfn5fdl6sp0YzeBbRwrieQTCUOV0S7WC&#13;&#10;/XsxW4DwAUlj58go+DIe1vn1VYapdhfambEMteAQ8ikqaELoUyl91RiLfu56Q+yd3GAx8DrUUg94&#13;&#10;4XDbyfsoSqTFlvhDg73ZNKb6KM9Wweei2BaHzQnH6fF1t0+W5Z18a5W6vZleVizPKxDBTOHvAn4Y&#13;&#10;uD/kXOzozqS96BQwTfhV9pbxUwziyMNDAjLP5H+C/BsAAP//AwBQSwECLQAUAAYACAAAACEAtoM4&#13;&#10;kv4AAADhAQAAEwAAAAAAAAAAAAAAAAAAAAAAW0NvbnRlbnRfVHlwZXNdLnhtbFBLAQItABQABgAI&#13;&#10;AAAAIQA4/SH/1gAAAJQBAAALAAAAAAAAAAAAAAAAAC8BAABfcmVscy8ucmVsc1BLAQItABQABgAI&#13;&#10;AAAAIQBcsQQDGAIAAB0EAAAOAAAAAAAAAAAAAAAAAC4CAABkcnMvZTJvRG9jLnhtbFBLAQItABQA&#13;&#10;BgAIAAAAIQAJxt2/3wAAAAkBAAAPAAAAAAAAAAAAAAAAAHIEAABkcnMvZG93bnJldi54bWxQSwUG&#13;&#10;AAAAAAQABADzAAAAfgUAAAAA&#13;&#10;" strokecolor="#5b9bd5 [3204]">
                <v:textbox inset="0,0,0">
                  <w:txbxContent>
                    <w:p w14:paraId="2BC85E1D" w14:textId="77777777" w:rsidR="00FC318D" w:rsidRPr="00BC09CF" w:rsidRDefault="00FC318D" w:rsidP="00FC318D">
                      <w:pPr>
                        <w:spacing w:after="0" w:line="240" w:lineRule="auto"/>
                        <w:jc w:val="center"/>
                        <w:rPr>
                          <w:rFonts w:ascii="Arial" w:eastAsia="Times New Roman" w:hAnsi="Arial" w:cs="Arial"/>
                          <w:color w:val="000000" w:themeColor="text1"/>
                          <w:sz w:val="16"/>
                          <w:szCs w:val="16"/>
                        </w:rPr>
                      </w:pPr>
                      <w:r w:rsidRPr="006E52B1">
                        <w:rPr>
                          <w:rFonts w:ascii="Arial" w:eastAsia="Times New Roman" w:hAnsi="Arial" w:cs="Arial"/>
                          <w:noProof/>
                          <w:color w:val="000000" w:themeColor="text1"/>
                          <w:sz w:val="16"/>
                          <w:szCs w:val="16"/>
                        </w:rPr>
                        <w:drawing>
                          <wp:inline distT="0" distB="0" distL="0" distR="0" wp14:anchorId="68AA2428" wp14:editId="6239F343">
                            <wp:extent cx="5814695" cy="412750"/>
                            <wp:effectExtent l="0" t="0" r="1905" b="0"/>
                            <wp:docPr id="38403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4196" name=""/>
                                    <pic:cNvPicPr/>
                                  </pic:nvPicPr>
                                  <pic:blipFill>
                                    <a:blip r:embed="rId18"/>
                                    <a:stretch>
                                      <a:fillRect/>
                                    </a:stretch>
                                  </pic:blipFill>
                                  <pic:spPr>
                                    <a:xfrm>
                                      <a:off x="0" y="0"/>
                                      <a:ext cx="5814695" cy="412750"/>
                                    </a:xfrm>
                                    <a:prstGeom prst="rect">
                                      <a:avLst/>
                                    </a:prstGeom>
                                  </pic:spPr>
                                </pic:pic>
                              </a:graphicData>
                            </a:graphic>
                          </wp:inline>
                        </w:drawing>
                      </w:r>
                    </w:p>
                    <w:p w14:paraId="40CF3828" w14:textId="77777777" w:rsidR="00FC318D" w:rsidRPr="00BC09CF" w:rsidRDefault="00FC318D" w:rsidP="00FC318D">
                      <w:pPr>
                        <w:spacing w:after="0" w:line="360" w:lineRule="auto"/>
                        <w:jc w:val="center"/>
                        <w:rPr>
                          <w:rFonts w:ascii="Arial" w:hAnsi="Arial" w:cs="Arial"/>
                          <w:sz w:val="16"/>
                          <w:szCs w:val="16"/>
                        </w:rPr>
                      </w:pPr>
                      <w:r w:rsidRPr="00BC09CF">
                        <w:rPr>
                          <w:rFonts w:ascii="Arial" w:hAnsi="Arial" w:cs="Arial"/>
                          <w:b/>
                          <w:bCs/>
                          <w:sz w:val="16"/>
                          <w:szCs w:val="16"/>
                        </w:rPr>
                        <w:t>Figure 5</w:t>
                      </w:r>
                      <w:r w:rsidRPr="00BC09CF">
                        <w:rPr>
                          <w:rFonts w:ascii="Arial" w:hAnsi="Arial" w:cs="Arial"/>
                          <w:sz w:val="16"/>
                          <w:szCs w:val="16"/>
                        </w:rPr>
                        <w:t>: Simulation steps for the binding studies of potent inhibitors with the PBD of PLK1 to 3.</w:t>
                      </w:r>
                    </w:p>
                  </w:txbxContent>
                </v:textbox>
                <w10:anchorlock/>
              </v:shape>
            </w:pict>
          </mc:Fallback>
        </mc:AlternateContent>
      </w:r>
    </w:p>
    <w:p w14:paraId="2D145BE4" w14:textId="3B625925" w:rsidR="0095290B" w:rsidRPr="00F1297A" w:rsidRDefault="0095290B" w:rsidP="00AE1C50">
      <w:pPr>
        <w:spacing w:after="120" w:line="240" w:lineRule="auto"/>
        <w:jc w:val="both"/>
        <w:rPr>
          <w:rFonts w:ascii="Arial" w:hAnsi="Arial" w:cs="Arial"/>
        </w:rPr>
      </w:pPr>
      <w:r w:rsidRPr="00F1297A">
        <w:rPr>
          <w:rFonts w:ascii="Arial" w:hAnsi="Arial" w:cs="Arial"/>
        </w:rPr>
        <w:t>In the sixth step, we will repeat steps 1-5 for PLK2 and PLK3 to decipher selective binding information. Since the PLK3 structure is unavailable, it will be obtained through AlphaFold</w:t>
      </w:r>
      <w:r w:rsidRPr="00F1297A">
        <w:rPr>
          <w:rFonts w:ascii="Arial" w:hAnsi="Arial" w:cs="Arial"/>
        </w:rPr>
        <w:fldChar w:fldCharType="begin"/>
      </w:r>
      <w:r w:rsidR="00AD6DDD">
        <w:rPr>
          <w:rFonts w:ascii="Arial" w:hAnsi="Arial" w:cs="Arial"/>
        </w:rPr>
        <w:instrText xml:space="preserve"> ADDIN ZOTERO_ITEM CSL_CITATION {"citationID":"jT7snyYz","properties":{"formattedCitation":"\\super 70\\nosupersub{}","plainCitation":"70","noteIndex":0},"citationItems":[{"id":1331,"uris":["http://zotero.org/groups/2656856/items/6VNYXJCN"],"itemData":{"id":1331,"type":"article-journal","container-title":"Nature","issue":"7873","note":"ISBN: 1476-4687\npublisher: Nature Publishing Group","page":"583-589","title":"Highly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issued":{"date-parts":[["2021"]]}}}],"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70</w:t>
      </w:r>
      <w:r w:rsidRPr="00F1297A">
        <w:rPr>
          <w:rFonts w:ascii="Arial" w:hAnsi="Arial" w:cs="Arial"/>
        </w:rPr>
        <w:fldChar w:fldCharType="end"/>
      </w:r>
      <w:r w:rsidRPr="00F1297A">
        <w:rPr>
          <w:rFonts w:ascii="Arial" w:hAnsi="Arial" w:cs="Arial"/>
        </w:rPr>
        <w:t xml:space="preserve"> or homology modeling using SwissMODEL</w:t>
      </w:r>
      <w:r w:rsidRPr="00F1297A">
        <w:rPr>
          <w:rFonts w:ascii="Arial" w:hAnsi="Arial" w:cs="Arial"/>
        </w:rPr>
        <w:fldChar w:fldCharType="begin"/>
      </w:r>
      <w:r w:rsidR="00AD6DDD">
        <w:rPr>
          <w:rFonts w:ascii="Arial" w:hAnsi="Arial" w:cs="Arial"/>
        </w:rPr>
        <w:instrText xml:space="preserve"> ADDIN ZOTERO_ITEM CSL_CITATION {"citationID":"HPeLDOV5","properties":{"formattedCitation":"\\super 71\\nosupersub{}","plainCitation":"71","noteIndex":0},"citationItems":[{"id":951,"uris":["http://zotero.org/groups/2656856/items/IU7XWTGH",["http://zotero.org/groups/2656856/items/IU7XWTGH"]],"itemData":{"id":951,"type":"article-journal","container-title":"Nucleic acids research","issue":"W1","note":"publisher: Oxford University Press","page":"W296–W303","title":"SWISS-MODEL: homology modelling of protein structures and complexes","volume":"46","author":[{"family":"Waterhouse","given":"Andrew"},{"family":"Bertoni","given":"Martino"},{"family":"Bienert","given":"Stefan"},{"family":"Studer","given":"Gabriel"},{"family":"Tauriello","given":"Gerardo"},{"family":"Gumienny","given":"Rafal"},{"family":"Heer","given":"Florian T"},{"family":"Beer","given":"Tjaart A P","non-dropping-particle":"de"},{"family":"Rempfer","given":"Christine"},{"family":"Bordoli","given":"Lorenza"},{"literal":"others"}],"issued":{"date-parts":[["2018"]]}}}],"schema":"https://github.com/citation-style-language/schema/raw/master/csl-citation.json"} </w:instrText>
      </w:r>
      <w:r w:rsidRPr="00F1297A">
        <w:rPr>
          <w:rFonts w:ascii="Arial" w:hAnsi="Arial" w:cs="Arial"/>
        </w:rPr>
        <w:fldChar w:fldCharType="separate"/>
      </w:r>
      <w:r w:rsidR="00AD6DDD" w:rsidRPr="00AD6DDD">
        <w:rPr>
          <w:rFonts w:ascii="Arial" w:hAnsi="Arial" w:cs="Arial"/>
          <w:vertAlign w:val="superscript"/>
        </w:rPr>
        <w:t>71</w:t>
      </w:r>
      <w:r w:rsidRPr="00F1297A">
        <w:rPr>
          <w:rFonts w:ascii="Arial" w:hAnsi="Arial" w:cs="Arial"/>
        </w:rPr>
        <w:fldChar w:fldCharType="end"/>
      </w:r>
      <w:r w:rsidRPr="00F1297A">
        <w:rPr>
          <w:rFonts w:ascii="Arial" w:hAnsi="Arial" w:cs="Arial"/>
        </w:rPr>
        <w:t xml:space="preserve">. </w:t>
      </w:r>
    </w:p>
    <w:p w14:paraId="60FFE025" w14:textId="01EC6F9D" w:rsidR="000E6CC4" w:rsidRPr="00F1297A" w:rsidRDefault="00B806DA" w:rsidP="000D6017">
      <w:pPr>
        <w:spacing w:after="120" w:line="240" w:lineRule="auto"/>
        <w:jc w:val="both"/>
        <w:rPr>
          <w:rFonts w:ascii="Arial" w:hAnsi="Arial" w:cs="Arial"/>
        </w:rPr>
      </w:pPr>
      <w:r w:rsidRPr="00F1297A">
        <w:rPr>
          <w:rFonts w:ascii="Arial" w:hAnsi="Arial" w:cs="Arial"/>
        </w:rPr>
        <w:t xml:space="preserve">Once we establish the validation, we will apply steps 1-6 to a novel </w:t>
      </w:r>
      <w:r w:rsidR="00AF2C91" w:rsidRPr="00F1297A">
        <w:rPr>
          <w:rFonts w:ascii="Arial" w:hAnsi="Arial" w:cs="Arial"/>
        </w:rPr>
        <w:t xml:space="preserve">set of 46 molecules previously identified by Atomwise as mentioned before. </w:t>
      </w:r>
      <w:r w:rsidR="000E6CC4" w:rsidRPr="00F1297A">
        <w:rPr>
          <w:rFonts w:ascii="Arial" w:hAnsi="Arial" w:cs="Arial"/>
        </w:rPr>
        <w:t>Th</w:t>
      </w:r>
      <w:r w:rsidR="00AF2C91" w:rsidRPr="00F1297A">
        <w:rPr>
          <w:rFonts w:ascii="Arial" w:hAnsi="Arial" w:cs="Arial"/>
        </w:rPr>
        <w:t>is</w:t>
      </w:r>
      <w:r w:rsidR="000E6CC4" w:rsidRPr="00F1297A">
        <w:rPr>
          <w:rFonts w:ascii="Arial" w:hAnsi="Arial" w:cs="Arial"/>
        </w:rPr>
        <w:t xml:space="preserve"> step involves using the PLK1-PBD docking and simulation steps for PLK2 and PLK3 interaction with the 46 PLK1 molecules at the same conditions to predict selectivity. </w:t>
      </w:r>
    </w:p>
    <w:p w14:paraId="6929634E" w14:textId="78128714" w:rsidR="00B8401F" w:rsidRPr="00F1297A" w:rsidRDefault="00292395" w:rsidP="000D6017">
      <w:pPr>
        <w:spacing w:after="120" w:line="240" w:lineRule="auto"/>
        <w:jc w:val="both"/>
        <w:rPr>
          <w:rFonts w:ascii="Arial" w:eastAsia="Times New Roman" w:hAnsi="Arial" w:cs="Arial"/>
          <w:color w:val="000000"/>
        </w:rPr>
      </w:pPr>
      <w:r w:rsidRPr="00F1297A">
        <w:rPr>
          <w:rFonts w:ascii="Arial" w:eastAsia="Times New Roman" w:hAnsi="Arial" w:cs="Arial"/>
          <w:color w:val="000000"/>
        </w:rPr>
        <w:t>The simulation details of adaptive steered MD simulations</w:t>
      </w:r>
      <w:r w:rsidR="00993AD1" w:rsidRPr="00F1297A">
        <w:rPr>
          <w:rFonts w:ascii="Arial" w:eastAsia="Times New Roman" w:hAnsi="Arial" w:cs="Arial"/>
          <w:color w:val="000000"/>
        </w:rPr>
        <w:t xml:space="preserve"> </w:t>
      </w:r>
      <w:r w:rsidRPr="00F1297A">
        <w:rPr>
          <w:rFonts w:ascii="Arial" w:eastAsia="Times New Roman" w:hAnsi="Arial" w:cs="Arial"/>
          <w:color w:val="000000"/>
        </w:rPr>
        <w:t xml:space="preserve">will be the same as in our </w:t>
      </w:r>
      <w:r w:rsidR="000C7A46" w:rsidRPr="00F1297A">
        <w:rPr>
          <w:rFonts w:ascii="Arial" w:eastAsia="Times New Roman" w:hAnsi="Arial" w:cs="Arial"/>
          <w:color w:val="000000"/>
        </w:rPr>
        <w:t xml:space="preserve">recent </w:t>
      </w:r>
      <w:r w:rsidRPr="00F1297A">
        <w:rPr>
          <w:rFonts w:ascii="Arial" w:eastAsia="Times New Roman" w:hAnsi="Arial" w:cs="Arial"/>
          <w:color w:val="000000"/>
        </w:rPr>
        <w:t>study</w:t>
      </w:r>
      <w:r w:rsidR="00993AD1" w:rsidRPr="00F1297A">
        <w:rPr>
          <w:rFonts w:ascii="Arial" w:eastAsia="Times New Roman" w:hAnsi="Arial" w:cs="Arial"/>
          <w:color w:val="000000"/>
        </w:rPr>
        <w:fldChar w:fldCharType="begin"/>
      </w:r>
      <w:r w:rsidR="00B806DA" w:rsidRPr="00F1297A">
        <w:rPr>
          <w:rFonts w:ascii="Arial" w:eastAsia="Times New Roman" w:hAnsi="Arial" w:cs="Arial"/>
          <w:color w:val="000000"/>
        </w:rPr>
        <w:instrText xml:space="preserve"> ADDIN ZOTERO_ITEM CSL_CITATION {"citationID":"rC3LnkUt","properties":{"formattedCitation":"\\super 33\\nosupersub{}","plainCitation":"33","noteIndex":0},"citationItems":[{"id":1332,"uris":["http://zotero.org/groups/2656856/items/AZMW9X3X"],"itemData":{"id":1332,"type":"article-journal","container-title":"Biochemistry","title":"Exploration of Binding Diversity and Allosteric Insights into PLK1 Polo-Box Domain in Anticancer Drug Discovery","volume":"To be submitted","author":[{"family":"Lawal","given":"Monsurat M."},{"family":"Kucukkal","given":"Tugba G."}],"issued":{"date-parts":[["2024",2]]}}}],"schema":"https://github.com/citation-style-language/schema/raw/master/csl-citation.json"} </w:instrText>
      </w:r>
      <w:r w:rsidR="00993AD1" w:rsidRPr="00F1297A">
        <w:rPr>
          <w:rFonts w:ascii="Arial" w:eastAsia="Times New Roman" w:hAnsi="Arial" w:cs="Arial"/>
          <w:color w:val="000000"/>
        </w:rPr>
        <w:fldChar w:fldCharType="separate"/>
      </w:r>
      <w:r w:rsidR="00B806DA" w:rsidRPr="00F1297A">
        <w:rPr>
          <w:rFonts w:ascii="Arial" w:hAnsi="Arial" w:cs="Arial"/>
          <w:color w:val="000000"/>
          <w:vertAlign w:val="superscript"/>
        </w:rPr>
        <w:t>33</w:t>
      </w:r>
      <w:r w:rsidR="00993AD1" w:rsidRPr="00F1297A">
        <w:rPr>
          <w:rFonts w:ascii="Arial" w:eastAsia="Times New Roman" w:hAnsi="Arial" w:cs="Arial"/>
          <w:color w:val="000000"/>
        </w:rPr>
        <w:fldChar w:fldCharType="end"/>
      </w:r>
      <w:r w:rsidR="00993AD1" w:rsidRPr="00F1297A">
        <w:rPr>
          <w:rFonts w:ascii="Arial" w:eastAsia="Times New Roman" w:hAnsi="Arial" w:cs="Arial"/>
          <w:color w:val="000000"/>
        </w:rPr>
        <w:t xml:space="preserve">. </w:t>
      </w:r>
      <w:r w:rsidR="00B8401F" w:rsidRPr="00F1297A">
        <w:rPr>
          <w:rFonts w:ascii="Arial" w:eastAsia="Times New Roman" w:hAnsi="Arial" w:cs="Arial"/>
          <w:bCs/>
          <w:color w:val="000000"/>
        </w:rPr>
        <w:t>ASMD</w:t>
      </w:r>
      <w:r w:rsidR="00B8401F"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{"citationID":"KgHsMYXR","properties":{"formattedCitation":"\\super 72\\nosupersub{}","plainCitation":"72","noteIndex":0},"citationItems":[{"id":1291,"uris":["http://zotero.org/users/11964725/items/S479G98B"],"itemData":{"id":1291,"type":"article-journal","container-title":"The Journal of Chemical Physics","issue":"21","note":"ISBN: 0021-9606\npublisher: AIP Publishing","title":"Adaptive steered molecular dynamics: Validation of the selection criterion and benchmarking energetics in vacuum","volume":"136","author":[{"family":"Ozer","given":"Gungor"},{"family":"Quirk","given":"Stephen"},{"family":"Hernandez","given":"Rigoberto"}],"issued":{"date-parts":[["2012"]]}}}],"schema":"https://github.com/citation-style-language/schema/raw/master/csl-citation.json"} </w:instrText>
      </w:r>
      <w:r w:rsidR="00B8401F"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72</w:t>
      </w:r>
      <w:r w:rsidR="00B8401F" w:rsidRPr="00F1297A">
        <w:rPr>
          <w:rFonts w:ascii="Arial" w:eastAsia="Times New Roman" w:hAnsi="Arial" w:cs="Arial"/>
          <w:color w:val="000000"/>
        </w:rPr>
        <w:fldChar w:fldCharType="end"/>
      </w:r>
      <w:r w:rsidR="00B8401F" w:rsidRPr="00F1297A">
        <w:rPr>
          <w:rFonts w:ascii="Arial" w:eastAsia="Times New Roman" w:hAnsi="Arial" w:cs="Arial"/>
          <w:bCs/>
          <w:color w:val="000000"/>
        </w:rPr>
        <w:t xml:space="preserve"> is an improved version of steered molecular dynamics (SMD)</w:t>
      </w:r>
      <w:r w:rsidR="00B8401F"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{"citationID":"3TdlxjOh","properties":{"formattedCitation":"\\super 73\\nosupersub{}","plainCitation":"73","noteIndex":0},"citationItems":[{"id":1290,"uris":["http://zotero.org/users/11964725/items/VKGLS6U8"],"itemData":{"id":1290,"type":"article-journal","container-title":"The Journal of chemical physics","issue":"13","note":"ISBN: 0021-9606\npublisher: American Institute of Physics","page":"5946-5961","title":"Calculating potentials of mean force from steered molecular dynamics simulations","volume":"120","author":[{"family":"Park","given":"Sanghyun"},{"family":"Schulten","given":"Klaus"}],"issued":{"date-parts":[["2004"]]}}}],"schema":"https://github.com/citation-style-language/schema/raw/master/csl-citation.json"} </w:instrText>
      </w:r>
      <w:r w:rsidR="00B8401F"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73</w:t>
      </w:r>
      <w:r w:rsidR="00B8401F" w:rsidRPr="00F1297A">
        <w:rPr>
          <w:rFonts w:ascii="Arial" w:eastAsia="Times New Roman" w:hAnsi="Arial" w:cs="Arial"/>
          <w:color w:val="000000"/>
        </w:rPr>
        <w:fldChar w:fldCharType="end"/>
      </w:r>
      <w:r w:rsidR="00B8401F" w:rsidRPr="00F1297A">
        <w:rPr>
          <w:rFonts w:ascii="Arial" w:eastAsia="Times New Roman" w:hAnsi="Arial" w:cs="Arial"/>
          <w:bCs/>
          <w:color w:val="000000"/>
        </w:rPr>
        <w:t xml:space="preserve"> that bypasses the challenges behind calculating the average exponential-Boltzmann-weighted ensemble, which requires </w:t>
      </w:r>
      <w:r w:rsidR="00026A45" w:rsidRPr="00F1297A">
        <w:rPr>
          <w:rFonts w:ascii="Arial" w:eastAsia="Times New Roman" w:hAnsi="Arial" w:cs="Arial"/>
          <w:bCs/>
          <w:color w:val="000000"/>
        </w:rPr>
        <w:t xml:space="preserve">costly </w:t>
      </w:r>
      <w:r w:rsidR="00B8401F" w:rsidRPr="00F1297A">
        <w:rPr>
          <w:rFonts w:ascii="Arial" w:eastAsia="Times New Roman" w:hAnsi="Arial" w:cs="Arial"/>
          <w:bCs/>
          <w:color w:val="000000"/>
        </w:rPr>
        <w:t>simulations to converge the PMF</w:t>
      </w:r>
      <w:r w:rsidR="00B8401F"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{"citationID":"WY1Kpeno","properties":{"formattedCitation":"\\super 74,75\\nosupersub{}","plainCitation":"74,75","noteIndex":0},"citationItems":[{"id":1287,"uris":["http://zotero.org/users/11964725/items/7RPMU9QN"],"itemData":{"id":1287,"type":"article-journal","container-title":"The Journal of Chemical Physics","issue":"6","note":"ISBN: 0021-9606\npublisher: AIP Publishing","title":"Multiple branched adaptive steered molecular dynamics","volume":"141","author":[{"family":"Ozer","given":"Gungor"},{"family":"Keyes","given":"Thomas"},{"family":"Quirk","given":"Stephen"},{"family":"Hernandez","given":"Rigoberto"}],"issued":{"date-parts":[["2014"]]}}},{"id":1288,"uris":["http://zotero.org/users/11964725/items/97S8PREG"],"itemData":{"id":1288,"type":"article-journal","container-title":"PLoS One","issue":"5","note":"ISBN: 1932-6203\npublisher: Public Library of Science San Francisco, CA USA","page":"e0127034","title":"Constrained unfolding of a helical peptide: Implicit versus explicit solvents","volume":"10","author":[{"family":"Bureau","given":"Hailey R."},{"family":"Merz Jr","given":"Dale R."},{"family":"Hershkovits","given":"Eli"},{"family":"Quirk","given":"Stephen"},{"family":"Hernandez","given":"Rigoberto"}],"issued":{"date-parts":[["2015"]]}}}],"schema":"https://github.com/citation-style-language/schema/raw/master/csl-citation.json"} </w:instrText>
      </w:r>
      <w:r w:rsidR="00B8401F"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74,75</w:t>
      </w:r>
      <w:r w:rsidR="00B8401F" w:rsidRPr="00F1297A">
        <w:rPr>
          <w:rFonts w:ascii="Arial" w:eastAsia="Times New Roman" w:hAnsi="Arial" w:cs="Arial"/>
          <w:color w:val="000000"/>
        </w:rPr>
        <w:fldChar w:fldCharType="end"/>
      </w:r>
      <w:r w:rsidR="00B8401F" w:rsidRPr="00F1297A">
        <w:rPr>
          <w:rFonts w:ascii="Arial" w:eastAsia="Times New Roman" w:hAnsi="Arial" w:cs="Arial"/>
          <w:color w:val="000000"/>
        </w:rPr>
        <w:t>.</w:t>
      </w:r>
      <w:r w:rsidR="00B8401F" w:rsidRPr="00F1297A">
        <w:rPr>
          <w:rFonts w:ascii="Arial" w:eastAsia="Times New Roman" w:hAnsi="Arial" w:cs="Arial"/>
          <w:bCs/>
          <w:color w:val="000000"/>
        </w:rPr>
        <w:t xml:space="preserve"> The goal of running ASMD for the PBD bound with phospho-peptide and inhibitors is to evaluate the most feasible binding mechanism for the identified potent candidates of PBD. Based on our </w:t>
      </w:r>
      <w:r w:rsidR="00026A45" w:rsidRPr="00F1297A">
        <w:rPr>
          <w:rFonts w:ascii="Arial" w:eastAsia="Times New Roman" w:hAnsi="Arial" w:cs="Arial"/>
          <w:bCs/>
          <w:color w:val="000000"/>
        </w:rPr>
        <w:t>previous study</w:t>
      </w:r>
      <w:r w:rsidR="00B8401F" w:rsidRPr="00F1297A">
        <w:rPr>
          <w:rFonts w:ascii="Arial" w:eastAsia="Times New Roman" w:hAnsi="Arial" w:cs="Arial"/>
          <w:bCs/>
          <w:color w:val="000000"/>
        </w:rPr>
        <w:t xml:space="preserve">, </w:t>
      </w:r>
      <w:r w:rsidR="00026A45" w:rsidRPr="00F1297A">
        <w:rPr>
          <w:rFonts w:ascii="Arial" w:eastAsia="Times New Roman" w:hAnsi="Arial" w:cs="Arial"/>
          <w:bCs/>
          <w:color w:val="000000"/>
        </w:rPr>
        <w:t xml:space="preserve">we will predict </w:t>
      </w:r>
      <w:r w:rsidR="00B8401F" w:rsidRPr="00F1297A">
        <w:rPr>
          <w:rFonts w:ascii="Arial" w:eastAsia="Times New Roman" w:hAnsi="Arial" w:cs="Arial"/>
          <w:bCs/>
          <w:color w:val="000000"/>
        </w:rPr>
        <w:t>the potent inhibitor's affinity to displace or co-bind with the phospho-ligand using alpha carbons (Cα) of Trp414 in PBD and His598 in phospho-substrate (</w:t>
      </w:r>
      <w:proofErr w:type="spellStart"/>
      <w:r w:rsidR="00B8401F" w:rsidRPr="00F1297A">
        <w:rPr>
          <w:rFonts w:ascii="Arial" w:eastAsia="Times New Roman" w:hAnsi="Arial" w:cs="Arial"/>
          <w:bCs/>
          <w:color w:val="000000"/>
        </w:rPr>
        <w:t>PLHSpT</w:t>
      </w:r>
      <w:proofErr w:type="spellEnd"/>
      <w:r w:rsidR="00B8401F" w:rsidRPr="00F1297A">
        <w:rPr>
          <w:rFonts w:ascii="Arial" w:eastAsia="Times New Roman" w:hAnsi="Arial" w:cs="Arial"/>
          <w:bCs/>
          <w:color w:val="000000"/>
        </w:rPr>
        <w:t xml:space="preserve">) as the preorganized CV or reaction coordinate. System pull will be from 10 to 20 Å in a two-stage partitioned process of 5 trajectories per stage with a total of 400 ns simulation per complex. The execution will involve running SMD at 0.01 Å/ns velocity and calculating the </w:t>
      </w:r>
      <w:proofErr w:type="spellStart"/>
      <w:r w:rsidR="00B8401F" w:rsidRPr="00F1297A">
        <w:rPr>
          <w:rFonts w:ascii="Arial" w:eastAsia="Times New Roman" w:hAnsi="Arial" w:cs="Arial"/>
          <w:bCs/>
          <w:color w:val="000000"/>
        </w:rPr>
        <w:t>Jarzynski</w:t>
      </w:r>
      <w:proofErr w:type="spellEnd"/>
      <w:r w:rsidR="00B8401F" w:rsidRPr="00F1297A">
        <w:rPr>
          <w:rFonts w:ascii="Arial" w:eastAsia="Times New Roman" w:hAnsi="Arial" w:cs="Arial"/>
          <w:bCs/>
          <w:color w:val="000000"/>
        </w:rPr>
        <w:t xml:space="preserve"> average (JA) in each step by selecting a single trajectory from the first stage with a work value closest to the JA. By implementing the </w:t>
      </w:r>
      <w:proofErr w:type="spellStart"/>
      <w:r w:rsidR="00B8401F" w:rsidRPr="00F1297A">
        <w:rPr>
          <w:rFonts w:ascii="Arial" w:eastAsia="Times New Roman" w:hAnsi="Arial" w:cs="Arial"/>
          <w:bCs/>
          <w:color w:val="000000"/>
        </w:rPr>
        <w:t>Jarzynski</w:t>
      </w:r>
      <w:proofErr w:type="spellEnd"/>
      <w:r w:rsidR="00B8401F" w:rsidRPr="00F1297A">
        <w:rPr>
          <w:rFonts w:ascii="Arial" w:eastAsia="Times New Roman" w:hAnsi="Arial" w:cs="Arial"/>
          <w:bCs/>
          <w:color w:val="000000"/>
        </w:rPr>
        <w:t xml:space="preserve"> equality</w:t>
      </w:r>
      <w:r w:rsidR="00B8401F"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{"citationID":"kypMZ3Iv","properties":{"formattedCitation":"\\super 76\\nosupersub{}","plainCitation":"76","noteIndex":0},"citationItems":[{"id":1293,"uris":["http://zotero.org/users/11964725/items/2AZYRX2J"],"itemData":{"id":1293,"type":"article-journal","container-title":"Physical Review Letters","issue":"14","note":"publisher: APS","page":"2690","title":"Nonequilibrium equality for free energy differences","volume":"78","author":[{"family":"Jarzynski","given":"Christopher"}],"issued":{"date-parts":[["1997"]]}}}],"schema":"https://github.com/citation-style-language/schema/raw/master/csl-citation.json"} </w:instrText>
      </w:r>
      <w:r w:rsidR="00B8401F"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76</w:t>
      </w:r>
      <w:r w:rsidR="00B8401F" w:rsidRPr="00F1297A">
        <w:rPr>
          <w:rFonts w:ascii="Arial" w:eastAsia="Times New Roman" w:hAnsi="Arial" w:cs="Arial"/>
          <w:color w:val="000000"/>
        </w:rPr>
        <w:fldChar w:fldCharType="end"/>
      </w:r>
      <w:r w:rsidR="00B8401F" w:rsidRPr="00F1297A">
        <w:rPr>
          <w:rFonts w:ascii="Arial" w:eastAsia="Times New Roman" w:hAnsi="Arial" w:cs="Arial"/>
          <w:color w:val="000000"/>
        </w:rPr>
        <w:t>,</w:t>
      </w:r>
      <w:r w:rsidR="00B8401F" w:rsidRPr="00F1297A">
        <w:rPr>
          <w:rFonts w:ascii="Arial" w:eastAsia="Times New Roman" w:hAnsi="Arial" w:cs="Arial"/>
          <w:bCs/>
          <w:color w:val="000000"/>
        </w:rPr>
        <w:t xml:space="preserve"> SMD simulation measures the work associated with transitioning between states as a relationship to their free energy difference</w:t>
      </w:r>
      <w:r w:rsidR="00B8401F" w:rsidRPr="00F1297A">
        <w:rPr>
          <w:rFonts w:ascii="Arial" w:eastAsia="Times New Roman" w:hAnsi="Arial" w:cs="Arial"/>
          <w:bCs/>
          <w:color w:val="000000"/>
        </w:rPr>
        <w:fldChar w:fldCharType="begin"/>
      </w:r>
      <w:r w:rsidR="00AD6DDD">
        <w:rPr>
          <w:rFonts w:ascii="Arial" w:eastAsia="Times New Roman" w:hAnsi="Arial" w:cs="Arial"/>
          <w:bCs/>
          <w:color w:val="000000"/>
        </w:rPr>
        <w:instrText xml:space="preserve"> ADDIN ZOTERO_ITEM CSL_CITATION {"citationID":"OOQi2qWE","properties":{"formattedCitation":"\\super 77\\nosupersub{}","plainCitation":"77","noteIndex":0},"citationItems":[{"id":1292,"uris":["http://zotero.org/users/11964725/items/9RAYY8LG"],"itemData":{"id":1292,"type":"article-journal","title":"6.4 Adaptive Steered Molecular Dynamics","author":[{"family":"McGee Jr","given":"T. Dwight"},{"family":"Bureau","given":"Hailey"},{"family":"Allen","given":"Caley"},{"family":"Hernandez","given":"Rigoberto"}]}}],"schema":"https://github.com/citation-style-language/schema/raw/master/csl-citation.json"} </w:instrText>
      </w:r>
      <w:r w:rsidR="00B8401F" w:rsidRPr="00F1297A">
        <w:rPr>
          <w:rFonts w:ascii="Arial" w:eastAsia="Times New Roman" w:hAnsi="Arial" w:cs="Arial"/>
          <w:bCs/>
          <w:color w:val="000000"/>
        </w:rPr>
        <w:fldChar w:fldCharType="separate"/>
      </w:r>
      <w:r w:rsidR="00AD6DDD" w:rsidRPr="00AD6DDD">
        <w:rPr>
          <w:rFonts w:ascii="Arial" w:hAnsi="Arial" w:cs="Arial"/>
          <w:color w:val="000000"/>
          <w:vertAlign w:val="superscript"/>
        </w:rPr>
        <w:t>77</w:t>
      </w:r>
      <w:r w:rsidR="00B8401F" w:rsidRPr="00F1297A">
        <w:rPr>
          <w:rFonts w:ascii="Arial" w:eastAsia="Times New Roman" w:hAnsi="Arial" w:cs="Arial"/>
          <w:color w:val="000000"/>
        </w:rPr>
        <w:fldChar w:fldCharType="end"/>
      </w:r>
      <w:r w:rsidR="00B8401F" w:rsidRPr="00F1297A">
        <w:rPr>
          <w:rFonts w:ascii="Arial" w:eastAsia="Times New Roman" w:hAnsi="Arial" w:cs="Arial"/>
          <w:bCs/>
          <w:color w:val="000000"/>
        </w:rPr>
        <w:t>.</w:t>
      </w:r>
      <w:r w:rsidR="00B8401F" w:rsidRPr="00F1297A">
        <w:rPr>
          <w:rFonts w:ascii="Arial" w:eastAsia="Times New Roman" w:hAnsi="Arial" w:cs="Arial"/>
          <w:color w:val="000000"/>
        </w:rPr>
        <w:t xml:space="preserve"> </w:t>
      </w:r>
    </w:p>
    <w:p w14:paraId="03D295CA" w14:textId="5C0FEA1E" w:rsidR="00F76557" w:rsidRPr="00F1297A" w:rsidRDefault="00EC4A45" w:rsidP="00AE1C50">
      <w:pPr>
        <w:spacing w:after="120" w:line="240" w:lineRule="auto"/>
        <w:jc w:val="both"/>
        <w:rPr>
          <w:rFonts w:ascii="Arial" w:eastAsia="Times New Roman" w:hAnsi="Arial" w:cs="Arial"/>
          <w:color w:val="000000"/>
        </w:rPr>
      </w:pPr>
      <w:r w:rsidRPr="00F1297A">
        <w:rPr>
          <w:rFonts w:ascii="Arial" w:eastAsia="Times New Roman" w:hAnsi="Arial" w:cs="Arial"/>
          <w:b/>
          <w:bCs/>
          <w:i/>
          <w:iCs/>
          <w:color w:val="000000"/>
        </w:rPr>
        <w:t xml:space="preserve">Expected </w:t>
      </w:r>
      <w:r w:rsidR="004D10A0" w:rsidRPr="00F1297A">
        <w:rPr>
          <w:rFonts w:ascii="Arial" w:eastAsia="Times New Roman" w:hAnsi="Arial" w:cs="Arial"/>
          <w:b/>
          <w:bCs/>
          <w:i/>
          <w:iCs/>
          <w:color w:val="000000"/>
        </w:rPr>
        <w:t>Outcomes and Alternative Approaches</w:t>
      </w:r>
      <w:r w:rsidRPr="00F1297A">
        <w:rPr>
          <w:rFonts w:ascii="Arial" w:eastAsia="Times New Roman" w:hAnsi="Arial" w:cs="Arial"/>
          <w:b/>
          <w:bCs/>
          <w:i/>
          <w:iCs/>
          <w:color w:val="000000"/>
        </w:rPr>
        <w:t>:</w:t>
      </w:r>
      <w:r w:rsidRPr="00F1297A">
        <w:rPr>
          <w:rFonts w:ascii="Arial" w:eastAsia="Times New Roman" w:hAnsi="Arial" w:cs="Arial"/>
          <w:color w:val="000000"/>
        </w:rPr>
        <w:t xml:space="preserve"> This investigation will provide </w:t>
      </w:r>
      <w:r w:rsidR="00330A3D" w:rsidRPr="00F1297A">
        <w:rPr>
          <w:rFonts w:ascii="Arial" w:eastAsia="Times New Roman" w:hAnsi="Arial" w:cs="Arial"/>
          <w:color w:val="000000"/>
        </w:rPr>
        <w:t xml:space="preserve">an </w:t>
      </w:r>
      <w:r w:rsidRPr="00F1297A">
        <w:rPr>
          <w:rFonts w:ascii="Arial" w:eastAsia="Times New Roman" w:hAnsi="Arial" w:cs="Arial"/>
          <w:color w:val="000000"/>
        </w:rPr>
        <w:t>atomistic</w:t>
      </w:r>
      <w:r w:rsidR="00330A3D" w:rsidRPr="00F1297A">
        <w:rPr>
          <w:rFonts w:ascii="Arial" w:eastAsia="Times New Roman" w:hAnsi="Arial" w:cs="Arial"/>
          <w:color w:val="000000"/>
        </w:rPr>
        <w:t>-</w:t>
      </w:r>
      <w:r w:rsidRPr="00F1297A">
        <w:rPr>
          <w:rFonts w:ascii="Arial" w:eastAsia="Times New Roman" w:hAnsi="Arial" w:cs="Arial"/>
          <w:color w:val="000000"/>
        </w:rPr>
        <w:t>level understanding of interactions (Hydrogen bonds and van der Waals</w:t>
      </w:r>
      <w:r w:rsidR="00523AB3" w:rsidRPr="00F1297A">
        <w:rPr>
          <w:rFonts w:ascii="Arial" w:eastAsia="Times New Roman" w:hAnsi="Arial" w:cs="Arial"/>
          <w:color w:val="000000"/>
        </w:rPr>
        <w:t>,</w:t>
      </w:r>
      <w:r w:rsidRPr="00F1297A">
        <w:rPr>
          <w:rFonts w:ascii="Arial" w:eastAsia="Times New Roman" w:hAnsi="Arial" w:cs="Arial"/>
          <w:color w:val="000000"/>
        </w:rPr>
        <w:t xml:space="preserve"> among others)</w:t>
      </w:r>
      <w:r w:rsidR="00026A45" w:rsidRPr="00F1297A">
        <w:rPr>
          <w:rFonts w:ascii="Arial" w:eastAsia="Times New Roman" w:hAnsi="Arial" w:cs="Arial"/>
          <w:color w:val="000000"/>
        </w:rPr>
        <w:t xml:space="preserve"> and the binding affinity</w:t>
      </w:r>
      <w:r w:rsidRPr="00F1297A">
        <w:rPr>
          <w:rFonts w:ascii="Arial" w:eastAsia="Times New Roman" w:hAnsi="Arial" w:cs="Arial"/>
          <w:color w:val="000000"/>
        </w:rPr>
        <w:t xml:space="preserve"> between each</w:t>
      </w:r>
      <w:r w:rsidR="005B37EF" w:rsidRPr="00F1297A">
        <w:rPr>
          <w:rFonts w:ascii="Arial" w:eastAsia="Times New Roman" w:hAnsi="Arial" w:cs="Arial"/>
          <w:color w:val="000000"/>
        </w:rPr>
        <w:t xml:space="preserve"> ligand investigated and PLK1, PLK2</w:t>
      </w:r>
      <w:r w:rsidR="00330A3D" w:rsidRPr="00F1297A">
        <w:rPr>
          <w:rFonts w:ascii="Arial" w:eastAsia="Times New Roman" w:hAnsi="Arial" w:cs="Arial"/>
          <w:color w:val="000000"/>
        </w:rPr>
        <w:t>,</w:t>
      </w:r>
      <w:r w:rsidR="005B37EF" w:rsidRPr="00F1297A">
        <w:rPr>
          <w:rFonts w:ascii="Arial" w:eastAsia="Times New Roman" w:hAnsi="Arial" w:cs="Arial"/>
          <w:color w:val="000000"/>
        </w:rPr>
        <w:t xml:space="preserve"> and PLK</w:t>
      </w:r>
      <w:r w:rsidRPr="00F1297A">
        <w:rPr>
          <w:rFonts w:ascii="Arial" w:eastAsia="Times New Roman" w:hAnsi="Arial" w:cs="Arial"/>
          <w:color w:val="000000"/>
        </w:rPr>
        <w:t xml:space="preserve">3 receptors. The </w:t>
      </w:r>
      <w:r w:rsidR="00D848C1" w:rsidRPr="00F1297A">
        <w:rPr>
          <w:rFonts w:ascii="Arial" w:eastAsia="Times New Roman" w:hAnsi="Arial" w:cs="Arial"/>
          <w:color w:val="000000"/>
        </w:rPr>
        <w:t>outcomes of this study</w:t>
      </w:r>
      <w:r w:rsidRPr="00F1297A">
        <w:rPr>
          <w:rFonts w:ascii="Arial" w:eastAsia="Times New Roman" w:hAnsi="Arial" w:cs="Arial"/>
          <w:color w:val="000000"/>
        </w:rPr>
        <w:t xml:space="preserve"> are </w:t>
      </w:r>
      <w:r w:rsidR="00A200D5" w:rsidRPr="00F1297A">
        <w:rPr>
          <w:rFonts w:ascii="Arial" w:eastAsia="Times New Roman" w:hAnsi="Arial" w:cs="Arial"/>
          <w:color w:val="000000"/>
        </w:rPr>
        <w:t>manifold</w:t>
      </w:r>
      <w:r w:rsidR="00026A45" w:rsidRPr="00F1297A">
        <w:rPr>
          <w:rFonts w:ascii="Arial" w:eastAsia="Times New Roman" w:hAnsi="Arial" w:cs="Arial"/>
          <w:color w:val="000000"/>
        </w:rPr>
        <w:t xml:space="preserve"> for the experimentally studied molecules and the 46 novel compounds.</w:t>
      </w:r>
      <w:r w:rsidRPr="00F1297A">
        <w:rPr>
          <w:rFonts w:ascii="Arial" w:eastAsia="Times New Roman" w:hAnsi="Arial" w:cs="Arial"/>
          <w:color w:val="000000"/>
        </w:rPr>
        <w:t xml:space="preserve"> </w:t>
      </w:r>
      <w:r w:rsidR="00026A45" w:rsidRPr="00F1297A">
        <w:rPr>
          <w:rFonts w:ascii="Arial" w:eastAsia="Times New Roman" w:hAnsi="Arial" w:cs="Arial"/>
          <w:color w:val="000000"/>
        </w:rPr>
        <w:t xml:space="preserve">First, we will establish </w:t>
      </w:r>
      <w:r w:rsidR="00AA305B" w:rsidRPr="00F1297A">
        <w:rPr>
          <w:rFonts w:ascii="Arial" w:eastAsia="Times New Roman" w:hAnsi="Arial" w:cs="Arial"/>
          <w:color w:val="000000"/>
        </w:rPr>
        <w:t xml:space="preserve">the </w:t>
      </w:r>
      <w:r w:rsidR="00026A45" w:rsidRPr="00F1297A">
        <w:rPr>
          <w:rFonts w:ascii="Arial" w:eastAsia="Times New Roman" w:hAnsi="Arial" w:cs="Arial"/>
          <w:i/>
          <w:iCs/>
          <w:color w:val="000000"/>
        </w:rPr>
        <w:t xml:space="preserve">selectivity </w:t>
      </w:r>
      <w:r w:rsidR="00026A45" w:rsidRPr="00F1297A">
        <w:rPr>
          <w:rFonts w:ascii="Arial" w:eastAsia="Times New Roman" w:hAnsi="Arial" w:cs="Arial"/>
          <w:color w:val="000000"/>
        </w:rPr>
        <w:t>of each ligand by comparing t</w:t>
      </w:r>
      <w:r w:rsidRPr="00F1297A">
        <w:rPr>
          <w:rFonts w:ascii="Arial" w:eastAsia="Times New Roman" w:hAnsi="Arial" w:cs="Arial"/>
          <w:color w:val="000000"/>
        </w:rPr>
        <w:t>he interactions</w:t>
      </w:r>
      <w:r w:rsidR="00026A45" w:rsidRPr="00F1297A">
        <w:rPr>
          <w:rFonts w:ascii="Arial" w:eastAsia="Times New Roman" w:hAnsi="Arial" w:cs="Arial"/>
          <w:color w:val="000000"/>
        </w:rPr>
        <w:t xml:space="preserve"> </w:t>
      </w:r>
      <w:r w:rsidR="00026A45" w:rsidRPr="00F1297A">
        <w:rPr>
          <w:rFonts w:ascii="Arial" w:eastAsia="Times New Roman" w:hAnsi="Arial" w:cs="Arial"/>
          <w:color w:val="000000"/>
        </w:rPr>
        <w:lastRenderedPageBreak/>
        <w:t>and binding energies</w:t>
      </w:r>
      <w:r w:rsidRPr="00F1297A">
        <w:rPr>
          <w:rFonts w:ascii="Arial" w:eastAsia="Times New Roman" w:hAnsi="Arial" w:cs="Arial"/>
          <w:color w:val="000000"/>
        </w:rPr>
        <w:t xml:space="preserve"> across</w:t>
      </w:r>
      <w:r w:rsidR="0008026B">
        <w:rPr>
          <w:rFonts w:ascii="Arial" w:eastAsia="Times New Roman" w:hAnsi="Arial" w:cs="Arial"/>
          <w:color w:val="000000"/>
        </w:rPr>
        <w:t xml:space="preserve"> PLK</w:t>
      </w:r>
      <w:r w:rsidRPr="00F1297A">
        <w:rPr>
          <w:rFonts w:ascii="Arial" w:eastAsia="Times New Roman" w:hAnsi="Arial" w:cs="Arial"/>
          <w:color w:val="000000"/>
        </w:rPr>
        <w:t xml:space="preserve"> receptors</w:t>
      </w:r>
      <w:r w:rsidR="00026A45" w:rsidRPr="00F1297A">
        <w:rPr>
          <w:rFonts w:ascii="Arial" w:eastAsia="Times New Roman" w:hAnsi="Arial" w:cs="Arial"/>
          <w:color w:val="000000"/>
        </w:rPr>
        <w:t xml:space="preserve">. Secondly, we will establish the </w:t>
      </w:r>
      <w:r w:rsidR="00026A45" w:rsidRPr="00F1297A">
        <w:rPr>
          <w:rFonts w:ascii="Arial" w:eastAsia="Times New Roman" w:hAnsi="Arial" w:cs="Arial"/>
          <w:i/>
          <w:iCs/>
          <w:color w:val="000000"/>
        </w:rPr>
        <w:t>inhibitory strength</w:t>
      </w:r>
      <w:r w:rsidR="00026A45" w:rsidRPr="00F1297A">
        <w:rPr>
          <w:rFonts w:ascii="Arial" w:eastAsia="Times New Roman" w:hAnsi="Arial" w:cs="Arial"/>
          <w:color w:val="000000"/>
        </w:rPr>
        <w:t xml:space="preserve"> of each ligand by </w:t>
      </w:r>
      <w:r w:rsidR="00A200D5" w:rsidRPr="00F1297A">
        <w:rPr>
          <w:rFonts w:ascii="Arial" w:eastAsia="Times New Roman" w:hAnsi="Arial" w:cs="Arial"/>
          <w:color w:val="000000"/>
        </w:rPr>
        <w:t>compar</w:t>
      </w:r>
      <w:r w:rsidR="00026A45" w:rsidRPr="00F1297A">
        <w:rPr>
          <w:rFonts w:ascii="Arial" w:eastAsia="Times New Roman" w:hAnsi="Arial" w:cs="Arial"/>
          <w:color w:val="000000"/>
        </w:rPr>
        <w:t>ing</w:t>
      </w:r>
      <w:r w:rsidR="00A200D5" w:rsidRPr="00F1297A">
        <w:rPr>
          <w:rFonts w:ascii="Arial" w:eastAsia="Times New Roman" w:hAnsi="Arial" w:cs="Arial"/>
          <w:color w:val="000000"/>
        </w:rPr>
        <w:t xml:space="preserve"> </w:t>
      </w:r>
      <w:r w:rsidRPr="00F1297A">
        <w:rPr>
          <w:rFonts w:ascii="Arial" w:eastAsia="Times New Roman" w:hAnsi="Arial" w:cs="Arial"/>
          <w:color w:val="000000"/>
        </w:rPr>
        <w:t xml:space="preserve">interactions </w:t>
      </w:r>
      <w:r w:rsidR="00026A45" w:rsidRPr="00F1297A">
        <w:rPr>
          <w:rFonts w:ascii="Arial" w:eastAsia="Times New Roman" w:hAnsi="Arial" w:cs="Arial"/>
          <w:color w:val="000000"/>
        </w:rPr>
        <w:t xml:space="preserve">and binding energy </w:t>
      </w:r>
      <w:r w:rsidRPr="00F1297A">
        <w:rPr>
          <w:rFonts w:ascii="Arial" w:eastAsia="Times New Roman" w:hAnsi="Arial" w:cs="Arial"/>
          <w:color w:val="000000"/>
        </w:rPr>
        <w:t>across different ligands</w:t>
      </w:r>
      <w:r w:rsidR="000C7A46" w:rsidRPr="00F1297A">
        <w:rPr>
          <w:rFonts w:ascii="Arial" w:eastAsia="Times New Roman" w:hAnsi="Arial" w:cs="Arial"/>
          <w:color w:val="000000"/>
        </w:rPr>
        <w:t xml:space="preserve">. Third, this investigation will result in an </w:t>
      </w:r>
      <w:r w:rsidR="000C7A46" w:rsidRPr="00F1297A">
        <w:rPr>
          <w:rFonts w:ascii="Arial" w:eastAsia="Times New Roman" w:hAnsi="Arial" w:cs="Arial"/>
          <w:i/>
          <w:iCs/>
          <w:color w:val="000000"/>
        </w:rPr>
        <w:t xml:space="preserve">accurate protocol </w:t>
      </w:r>
      <w:r w:rsidR="000C7A46" w:rsidRPr="00F1297A">
        <w:rPr>
          <w:rFonts w:ascii="Arial" w:eastAsia="Times New Roman" w:hAnsi="Arial" w:cs="Arial"/>
          <w:color w:val="000000"/>
        </w:rPr>
        <w:t xml:space="preserve">to calculate PLK1-ligand binding energies as we will validate the method </w:t>
      </w:r>
      <w:r w:rsidRPr="00F1297A">
        <w:rPr>
          <w:rFonts w:ascii="Arial" w:eastAsia="Times New Roman" w:hAnsi="Arial" w:cs="Arial"/>
          <w:color w:val="000000"/>
        </w:rPr>
        <w:t>with the experiment</w:t>
      </w:r>
      <w:r w:rsidR="000C7A46" w:rsidRPr="00F1297A">
        <w:rPr>
          <w:rFonts w:ascii="Arial" w:eastAsia="Times New Roman" w:hAnsi="Arial" w:cs="Arial"/>
          <w:color w:val="000000"/>
        </w:rPr>
        <w:t>.</w:t>
      </w:r>
    </w:p>
    <w:p w14:paraId="311993BF" w14:textId="5961AC01" w:rsidR="00A200D5" w:rsidRPr="00F1297A" w:rsidRDefault="00F76557" w:rsidP="00266C80">
      <w:pPr>
        <w:spacing w:after="240" w:line="240" w:lineRule="auto"/>
        <w:jc w:val="both"/>
        <w:rPr>
          <w:rFonts w:ascii="Arial" w:hAnsi="Arial" w:cs="Arial"/>
          <w:b/>
          <w:bCs/>
        </w:rPr>
      </w:pPr>
      <w:r w:rsidRPr="00F1297A">
        <w:rPr>
          <w:rFonts w:ascii="Arial" w:eastAsia="Times New Roman" w:hAnsi="Arial" w:cs="Arial"/>
          <w:color w:val="000000"/>
        </w:rPr>
        <w:t xml:space="preserve">We foresee several challenges ahead for our proposed project. </w:t>
      </w:r>
      <w:r w:rsidR="000D6017" w:rsidRPr="00F1297A">
        <w:rPr>
          <w:rFonts w:ascii="Arial" w:eastAsia="Times New Roman" w:hAnsi="Arial" w:cs="Arial"/>
          <w:color w:val="000000"/>
        </w:rPr>
        <w:t>The f</w:t>
      </w:r>
      <w:r w:rsidRPr="00F1297A">
        <w:rPr>
          <w:rFonts w:ascii="Arial" w:eastAsia="Times New Roman" w:hAnsi="Arial" w:cs="Arial"/>
          <w:color w:val="000000"/>
        </w:rPr>
        <w:t>irst one is our limited computational resources for advanced sampling MD simulations. To overcome this challenge, we will utilize our newly acquired or soon</w:t>
      </w:r>
      <w:r w:rsidR="000D6017" w:rsidRPr="00F1297A">
        <w:rPr>
          <w:rFonts w:ascii="Arial" w:eastAsia="Times New Roman" w:hAnsi="Arial" w:cs="Arial"/>
          <w:color w:val="000000"/>
        </w:rPr>
        <w:t>-to-</w:t>
      </w:r>
      <w:r w:rsidRPr="00F1297A">
        <w:rPr>
          <w:rFonts w:ascii="Arial" w:eastAsia="Times New Roman" w:hAnsi="Arial" w:cs="Arial"/>
          <w:color w:val="000000"/>
        </w:rPr>
        <w:t>be</w:t>
      </w:r>
      <w:r w:rsidR="000D6017" w:rsidRPr="00F1297A">
        <w:rPr>
          <w:rFonts w:ascii="Arial" w:eastAsia="Times New Roman" w:hAnsi="Arial" w:cs="Arial"/>
          <w:color w:val="000000"/>
        </w:rPr>
        <w:t>-</w:t>
      </w:r>
      <w:r w:rsidRPr="00F1297A">
        <w:rPr>
          <w:rFonts w:ascii="Arial" w:eastAsia="Times New Roman" w:hAnsi="Arial" w:cs="Arial"/>
          <w:color w:val="000000"/>
        </w:rPr>
        <w:t xml:space="preserve">acquired resources. PI </w:t>
      </w:r>
      <w:proofErr w:type="spellStart"/>
      <w:r w:rsidRPr="00F1297A">
        <w:rPr>
          <w:rFonts w:ascii="Arial" w:eastAsia="Times New Roman" w:hAnsi="Arial" w:cs="Arial"/>
          <w:color w:val="000000"/>
        </w:rPr>
        <w:t>Kucukkal</w:t>
      </w:r>
      <w:proofErr w:type="spellEnd"/>
      <w:r w:rsidRPr="00F1297A">
        <w:rPr>
          <w:rFonts w:ascii="Arial" w:eastAsia="Times New Roman" w:hAnsi="Arial" w:cs="Arial"/>
          <w:color w:val="000000"/>
        </w:rPr>
        <w:t xml:space="preserve"> was recently awarded </w:t>
      </w:r>
      <w:r w:rsidR="000D6017" w:rsidRPr="00F1297A">
        <w:rPr>
          <w:rFonts w:ascii="Arial" w:eastAsia="Times New Roman" w:hAnsi="Arial" w:cs="Arial"/>
          <w:color w:val="000000"/>
        </w:rPr>
        <w:t xml:space="preserve">the </w:t>
      </w:r>
      <w:r w:rsidRPr="00F1297A">
        <w:rPr>
          <w:rFonts w:ascii="Arial" w:eastAsia="Times New Roman" w:hAnsi="Arial" w:cs="Arial"/>
          <w:color w:val="000000"/>
        </w:rPr>
        <w:t>Gallaudet President’s Research Excellence Award which enabled the purchase of a GPU-based high</w:t>
      </w:r>
      <w:r w:rsidR="000D6017" w:rsidRPr="00F1297A">
        <w:rPr>
          <w:rFonts w:ascii="Arial" w:eastAsia="Times New Roman" w:hAnsi="Arial" w:cs="Arial"/>
          <w:color w:val="000000"/>
        </w:rPr>
        <w:t>-</w:t>
      </w:r>
      <w:r w:rsidRPr="00F1297A">
        <w:rPr>
          <w:rFonts w:ascii="Arial" w:eastAsia="Times New Roman" w:hAnsi="Arial" w:cs="Arial"/>
          <w:color w:val="000000"/>
        </w:rPr>
        <w:t xml:space="preserve">performance computing system. The system is expected to arrive by April 2024. In addition, we applied for unlimited supercomputing time within the scheme of </w:t>
      </w:r>
      <w:r w:rsidR="000D6017" w:rsidRPr="00F1297A">
        <w:rPr>
          <w:rFonts w:ascii="Arial" w:eastAsia="Times New Roman" w:hAnsi="Arial" w:cs="Arial"/>
          <w:color w:val="000000"/>
        </w:rPr>
        <w:t xml:space="preserve">the </w:t>
      </w:r>
      <w:r w:rsidRPr="00F1297A">
        <w:rPr>
          <w:rFonts w:ascii="Arial" w:eastAsia="Times New Roman" w:hAnsi="Arial" w:cs="Arial"/>
          <w:color w:val="000000"/>
        </w:rPr>
        <w:t xml:space="preserve">NSF ACCESS Maximize funding call. These resources will enable us to be able to run sufficiently long simulations ensuring convergence. The second challenge is the choice of appropriate CVs for </w:t>
      </w:r>
      <w:r w:rsidR="00F1297A" w:rsidRPr="00F1297A">
        <w:rPr>
          <w:rFonts w:ascii="Arial" w:eastAsia="Times New Roman" w:hAnsi="Arial" w:cs="Arial"/>
          <w:color w:val="000000"/>
        </w:rPr>
        <w:t>M</w:t>
      </w:r>
      <w:r w:rsidRPr="00F1297A">
        <w:rPr>
          <w:rFonts w:ascii="Arial" w:eastAsia="Times New Roman" w:hAnsi="Arial" w:cs="Arial"/>
          <w:color w:val="000000"/>
        </w:rPr>
        <w:t>etaD simulations to a</w:t>
      </w:r>
      <w:r w:rsidR="005B101B" w:rsidRPr="00F1297A">
        <w:rPr>
          <w:rFonts w:ascii="Arial" w:eastAsia="Times New Roman" w:hAnsi="Arial" w:cs="Arial"/>
          <w:color w:val="000000"/>
        </w:rPr>
        <w:t>ccurately capture the essential aspects of the binding process</w:t>
      </w:r>
      <w:r w:rsidRPr="00F1297A">
        <w:rPr>
          <w:rFonts w:ascii="Arial" w:eastAsia="Times New Roman" w:hAnsi="Arial" w:cs="Arial"/>
          <w:color w:val="000000"/>
        </w:rPr>
        <w:t xml:space="preserve">. </w:t>
      </w:r>
      <w:r w:rsidR="00C71336" w:rsidRPr="00F1297A">
        <w:rPr>
          <w:rFonts w:ascii="Arial" w:eastAsia="Times New Roman" w:hAnsi="Arial" w:cs="Arial"/>
          <w:color w:val="000000"/>
        </w:rPr>
        <w:t>Although we expect our protocol of choosing CVs based on our previous findings to produce accurate results, i</w:t>
      </w:r>
      <w:r w:rsidR="000D6017" w:rsidRPr="00F1297A">
        <w:rPr>
          <w:rFonts w:ascii="Arial" w:eastAsia="Times New Roman" w:hAnsi="Arial" w:cs="Arial"/>
          <w:color w:val="000000"/>
        </w:rPr>
        <w:t>f</w:t>
      </w:r>
      <w:r w:rsidR="00C71336" w:rsidRPr="00F1297A">
        <w:rPr>
          <w:rFonts w:ascii="Arial" w:hAnsi="Arial" w:cs="Arial"/>
        </w:rPr>
        <w:t xml:space="preserve"> the results do not agree with the experiment, we will harness further information from our </w:t>
      </w:r>
      <w:r w:rsidR="005B332C" w:rsidRPr="00F1297A">
        <w:rPr>
          <w:rFonts w:ascii="Arial" w:hAnsi="Arial" w:cs="Arial"/>
        </w:rPr>
        <w:t xml:space="preserve">adaptive steered </w:t>
      </w:r>
      <w:r w:rsidR="00C71336" w:rsidRPr="00F1297A">
        <w:rPr>
          <w:rFonts w:ascii="Arial" w:hAnsi="Arial" w:cs="Arial"/>
        </w:rPr>
        <w:t xml:space="preserve">MD and electric field analysis to test other variables. This flexibility will enable us to explore the most critical collective variable and select the more accurate model for our newly identified PLK1-PBD potential inhibitors. </w:t>
      </w:r>
      <w:r w:rsidR="005B332C" w:rsidRPr="00F1297A">
        <w:rPr>
          <w:rFonts w:ascii="Arial" w:hAnsi="Arial" w:cs="Arial"/>
        </w:rPr>
        <w:t xml:space="preserve">Additionally, achieving selectivity for PLK1 is expected to be challenging, as the overall sequence identity with the PLK1-PBD is 39% for PLK2 and PLK3. Although the similarity is higher in pertinent contact residues, there is a suggestion that selectivity may be achievable by targeting the Thr477/Leu478 pair at the end of the cryptic hydrophobic pocket, equivalent to </w:t>
      </w:r>
      <w:proofErr w:type="spellStart"/>
      <w:r w:rsidR="005B332C" w:rsidRPr="00F1297A">
        <w:rPr>
          <w:rFonts w:ascii="Arial" w:hAnsi="Arial" w:cs="Arial"/>
        </w:rPr>
        <w:t>Thr</w:t>
      </w:r>
      <w:proofErr w:type="spellEnd"/>
      <w:r w:rsidR="005B332C" w:rsidRPr="00F1297A">
        <w:rPr>
          <w:rFonts w:ascii="Arial" w:hAnsi="Arial" w:cs="Arial"/>
        </w:rPr>
        <w:t xml:space="preserve">/Val in PLK2 and </w:t>
      </w:r>
      <w:proofErr w:type="spellStart"/>
      <w:r w:rsidR="005B332C" w:rsidRPr="00F1297A">
        <w:rPr>
          <w:rFonts w:ascii="Arial" w:hAnsi="Arial" w:cs="Arial"/>
        </w:rPr>
        <w:t>Gly</w:t>
      </w:r>
      <w:proofErr w:type="spellEnd"/>
      <w:r w:rsidR="005B332C" w:rsidRPr="00F1297A">
        <w:rPr>
          <w:rFonts w:ascii="Arial" w:hAnsi="Arial" w:cs="Arial"/>
        </w:rPr>
        <w:t>/Ile in PLK3. In addition, the residues pair Arg516/Phe535 are lysine and tyrosine in PLK2 and PLK3</w:t>
      </w:r>
      <w:r w:rsidR="005B332C" w:rsidRPr="00F1297A">
        <w:rPr>
          <w:rFonts w:ascii="Arial" w:hAnsi="Arial" w:cs="Arial"/>
        </w:rPr>
        <w:fldChar w:fldCharType="begin"/>
      </w:r>
      <w:r w:rsidR="00AD6DDD">
        <w:rPr>
          <w:rFonts w:ascii="Arial" w:hAnsi="Arial" w:cs="Arial"/>
        </w:rPr>
        <w:instrText xml:space="preserve"> ADDIN ZOTERO_ITEM CSL_CITATION {"citationID":"OMFSzvrn","properties":{"formattedCitation":"\\super 46\\nosupersub{}","plainCitation":"46","noteIndex":0},"citationItems":[{"id":124,"uris":["http://zotero.org/users/11964725/items/TPQ2JUZE"],"itemData":{"id":124,"type":"article-journal","container-title":"ACS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5B332C" w:rsidRPr="00F1297A">
        <w:rPr>
          <w:rFonts w:ascii="Arial" w:hAnsi="Arial" w:cs="Arial"/>
        </w:rPr>
        <w:fldChar w:fldCharType="separate"/>
      </w:r>
      <w:r w:rsidR="00AD6DDD" w:rsidRPr="00AD6DDD">
        <w:rPr>
          <w:rFonts w:ascii="Arial" w:hAnsi="Arial" w:cs="Arial"/>
          <w:vertAlign w:val="superscript"/>
        </w:rPr>
        <w:t>46</w:t>
      </w:r>
      <w:r w:rsidR="005B332C" w:rsidRPr="00F1297A">
        <w:rPr>
          <w:rFonts w:ascii="Arial" w:hAnsi="Arial" w:cs="Arial"/>
        </w:rPr>
        <w:fldChar w:fldCharType="end"/>
      </w:r>
      <w:r w:rsidR="005B332C" w:rsidRPr="00F1297A">
        <w:rPr>
          <w:rFonts w:ascii="Arial" w:hAnsi="Arial" w:cs="Arial"/>
        </w:rPr>
        <w:t xml:space="preserve">, respectively. </w:t>
      </w:r>
      <w:r w:rsidR="00C71336" w:rsidRPr="00F1297A">
        <w:rPr>
          <w:rFonts w:ascii="Arial" w:hAnsi="Arial" w:cs="Arial"/>
        </w:rPr>
        <w:t xml:space="preserve">Lastly, small molecule parametrization might affect </w:t>
      </w:r>
      <w:r w:rsidR="0057365C" w:rsidRPr="00F1297A">
        <w:rPr>
          <w:rFonts w:ascii="Arial" w:hAnsi="Arial" w:cs="Arial"/>
        </w:rPr>
        <w:t xml:space="preserve">simulation </w:t>
      </w:r>
      <w:r w:rsidR="00C71336" w:rsidRPr="00F1297A">
        <w:rPr>
          <w:rFonts w:ascii="Arial" w:hAnsi="Arial" w:cs="Arial"/>
        </w:rPr>
        <w:t>accuracy</w:t>
      </w:r>
      <w:r w:rsidR="0057365C" w:rsidRPr="00F1297A">
        <w:rPr>
          <w:rFonts w:ascii="Arial" w:hAnsi="Arial" w:cs="Arial"/>
        </w:rPr>
        <w:t xml:space="preserve">, </w:t>
      </w:r>
      <w:r w:rsidR="004D1D20" w:rsidRPr="00F1297A">
        <w:rPr>
          <w:rFonts w:ascii="Arial" w:hAnsi="Arial" w:cs="Arial"/>
        </w:rPr>
        <w:t xml:space="preserve">and </w:t>
      </w:r>
      <w:r w:rsidR="0057365C" w:rsidRPr="00F1297A">
        <w:rPr>
          <w:rFonts w:ascii="Arial" w:hAnsi="Arial" w:cs="Arial"/>
        </w:rPr>
        <w:t>we hope to figure this out by considering other forcefields like CGenFF</w:t>
      </w:r>
      <w:r w:rsidR="0057365C" w:rsidRPr="00F1297A">
        <w:rPr>
          <w:rFonts w:ascii="Arial" w:hAnsi="Arial" w:cs="Arial"/>
        </w:rPr>
        <w:fldChar w:fldCharType="begin"/>
      </w:r>
      <w:r w:rsidR="00AD6DDD">
        <w:rPr>
          <w:rFonts w:ascii="Arial" w:hAnsi="Arial" w:cs="Arial"/>
        </w:rPr>
        <w:instrText xml:space="preserve"> ADDIN ZOTERO_ITEM CSL_CITATION {"citationID":"aukpVxWs","properties":{"formattedCitation":"\\super 78\\nosupersub{}","plainCitation":"78","noteIndex":0},"citationItems":[{"id":948,"uris":["http://zotero.org/groups/2656856/items/MSIEAEU5"],"itemData":{"id":948,"type":"article-journal","container-title":"Journal of chemical information and modeling","issue":"12","note":"publisher: ACS Publications","page":"3144–3154","title":"Automation of the CHARMM General Force Field (CGenFF) I: bond perception and atom typing","volume":"52","author":[{"family":"Vanommeslaeghe","given":"Kenno"},{"family":"MacKerell Jr","given":"Alexander D"}],"issued":{"date-parts":[["2012"]]}}}],"schema":"https://github.com/citation-style-language/schema/raw/master/csl-citation.json"} </w:instrText>
      </w:r>
      <w:r w:rsidR="0057365C" w:rsidRPr="00F1297A">
        <w:rPr>
          <w:rFonts w:ascii="Arial" w:hAnsi="Arial" w:cs="Arial"/>
        </w:rPr>
        <w:fldChar w:fldCharType="separate"/>
      </w:r>
      <w:r w:rsidR="00AD6DDD" w:rsidRPr="00AD6DDD">
        <w:rPr>
          <w:rFonts w:ascii="Arial" w:hAnsi="Arial" w:cs="Arial"/>
          <w:vertAlign w:val="superscript"/>
        </w:rPr>
        <w:t>78</w:t>
      </w:r>
      <w:r w:rsidR="0057365C" w:rsidRPr="00F1297A">
        <w:rPr>
          <w:rFonts w:ascii="Arial" w:hAnsi="Arial" w:cs="Arial"/>
        </w:rPr>
        <w:fldChar w:fldCharType="end"/>
      </w:r>
      <w:r w:rsidR="00C71336" w:rsidRPr="00F1297A">
        <w:rPr>
          <w:rFonts w:ascii="Arial" w:hAnsi="Arial" w:cs="Arial"/>
        </w:rPr>
        <w:t xml:space="preserve">. </w:t>
      </w:r>
    </w:p>
    <w:p w14:paraId="1ACF1E58" w14:textId="434F7E8C" w:rsidR="00EC4A45" w:rsidRPr="00F1297A" w:rsidRDefault="002323A8" w:rsidP="000D6017">
      <w:pPr>
        <w:spacing w:after="120" w:line="240" w:lineRule="auto"/>
        <w:jc w:val="both"/>
        <w:rPr>
          <w:rFonts w:ascii="Arial" w:hAnsi="Arial" w:cs="Arial"/>
          <w:bCs/>
        </w:rPr>
      </w:pPr>
      <w:r w:rsidRPr="00F1297A">
        <w:rPr>
          <w:rFonts w:ascii="Arial" w:hAnsi="Arial" w:cs="Arial"/>
          <w:b/>
          <w:i/>
          <w:iCs/>
        </w:rPr>
        <w:t>Specific Aim 2</w:t>
      </w:r>
      <w:r w:rsidRPr="00F1297A">
        <w:rPr>
          <w:rFonts w:ascii="Arial" w:hAnsi="Arial" w:cs="Arial"/>
          <w:bCs/>
        </w:rPr>
        <w:t xml:space="preserve">: Identify novel and selective PLK1-PBD inhibitors through </w:t>
      </w:r>
      <w:r w:rsidR="00E92540" w:rsidRPr="00F1297A">
        <w:rPr>
          <w:rFonts w:ascii="Arial" w:hAnsi="Arial" w:cs="Arial"/>
          <w:bCs/>
        </w:rPr>
        <w:t>virtual docking</w:t>
      </w:r>
      <w:r w:rsidR="000C7A46" w:rsidRPr="00F1297A">
        <w:rPr>
          <w:rFonts w:ascii="Arial" w:hAnsi="Arial" w:cs="Arial"/>
          <w:bCs/>
        </w:rPr>
        <w:t xml:space="preserve">, </w:t>
      </w:r>
      <w:r w:rsidR="000C7A46" w:rsidRPr="00F1297A">
        <w:rPr>
          <w:rFonts w:ascii="Arial" w:hAnsi="Arial" w:cs="Arial"/>
          <w:bCs/>
          <w:i/>
          <w:iCs/>
        </w:rPr>
        <w:t>in silico</w:t>
      </w:r>
      <w:r w:rsidR="000C7A46" w:rsidRPr="00F1297A">
        <w:rPr>
          <w:rFonts w:ascii="Arial" w:hAnsi="Arial" w:cs="Arial"/>
          <w:bCs/>
        </w:rPr>
        <w:t xml:space="preserve"> ADMET exploration, quantum mechanical stability calculations</w:t>
      </w:r>
      <w:r w:rsidR="000D6017" w:rsidRPr="00F1297A">
        <w:rPr>
          <w:rFonts w:ascii="Arial" w:hAnsi="Arial" w:cs="Arial"/>
          <w:bCs/>
        </w:rPr>
        <w:t>,</w:t>
      </w:r>
      <w:r w:rsidR="00E92540" w:rsidRPr="00F1297A">
        <w:rPr>
          <w:rFonts w:ascii="Arial" w:hAnsi="Arial" w:cs="Arial"/>
          <w:bCs/>
        </w:rPr>
        <w:t xml:space="preserve"> and fast </w:t>
      </w:r>
      <w:r w:rsidRPr="00F1297A">
        <w:rPr>
          <w:rFonts w:ascii="Arial" w:hAnsi="Arial" w:cs="Arial"/>
          <w:bCs/>
        </w:rPr>
        <w:t xml:space="preserve">binding energy </w:t>
      </w:r>
      <w:r w:rsidR="000C7A46" w:rsidRPr="00F1297A">
        <w:rPr>
          <w:rFonts w:ascii="Arial" w:hAnsi="Arial" w:cs="Arial"/>
          <w:bCs/>
        </w:rPr>
        <w:t>simulations.</w:t>
      </w:r>
    </w:p>
    <w:p w14:paraId="16CBCF71" w14:textId="4FF00AAD" w:rsidR="00EC4A45" w:rsidRPr="00F1297A" w:rsidRDefault="00553258" w:rsidP="000D6017">
      <w:pPr>
        <w:spacing w:after="120" w:line="240" w:lineRule="auto"/>
        <w:jc w:val="both"/>
        <w:rPr>
          <w:rFonts w:ascii="Arial" w:eastAsia="Times New Roman" w:hAnsi="Arial" w:cs="Arial"/>
          <w:color w:val="000000"/>
        </w:rPr>
      </w:pPr>
      <w:r w:rsidRPr="00F1297A">
        <w:rPr>
          <w:rFonts w:ascii="Arial" w:eastAsia="Times New Roman" w:hAnsi="Arial" w:cs="Arial"/>
          <w:b/>
          <w:i/>
          <w:color w:val="000000"/>
        </w:rPr>
        <w:t xml:space="preserve">Identification of PLK1 Inhibitors from Natural Products: </w:t>
      </w:r>
      <w:r w:rsidRPr="00F1297A">
        <w:rPr>
          <w:rFonts w:ascii="Arial" w:eastAsia="Times New Roman" w:hAnsi="Arial" w:cs="Arial"/>
          <w:color w:val="000000"/>
        </w:rPr>
        <w:t>T</w:t>
      </w:r>
      <w:r w:rsidR="00EA41F8" w:rsidRPr="00F1297A">
        <w:rPr>
          <w:rFonts w:ascii="Arial" w:eastAsia="Times New Roman" w:hAnsi="Arial" w:cs="Arial"/>
          <w:color w:val="000000"/>
        </w:rPr>
        <w:t>he COCONUT</w:t>
      </w:r>
      <w:r w:rsidR="00106774"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{"citationID":"fPl0b8YA","properties":{"formattedCitation":"\\super 79\\nosupersub{}","plainCitation":"79","noteIndex":0},"citationItems":[{"id":960,"uris":["http://zotero.org/groups/2656856/items/EL7VWD7U",["http://zotero.org/groups/2656856/items/EL7VWD7U"]],"itemData":{"id":960,"type":"article-journal","container-title":"Journal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sidR="00106774" w:rsidRPr="00F1297A">
        <w:rPr>
          <w:rFonts w:ascii="Arial" w:eastAsia="Times New Roman" w:hAnsi="Arial" w:cs="Arial"/>
          <w:color w:val="000000"/>
        </w:rPr>
        <w:fldChar w:fldCharType="separate"/>
      </w:r>
      <w:r w:rsidR="00AD6DDD" w:rsidRPr="00AD6DDD">
        <w:rPr>
          <w:rFonts w:ascii="Arial" w:hAnsi="Arial" w:cs="Arial"/>
          <w:vertAlign w:val="superscript"/>
        </w:rPr>
        <w:t>79</w:t>
      </w:r>
      <w:r w:rsidR="00106774" w:rsidRPr="00F1297A">
        <w:rPr>
          <w:rFonts w:ascii="Arial" w:eastAsia="Times New Roman" w:hAnsi="Arial" w:cs="Arial"/>
          <w:color w:val="000000"/>
        </w:rPr>
        <w:fldChar w:fldCharType="end"/>
      </w:r>
      <w:r w:rsidRPr="00F1297A">
        <w:rPr>
          <w:rFonts w:ascii="Arial" w:eastAsia="Times New Roman" w:hAnsi="Arial" w:cs="Arial"/>
          <w:color w:val="000000"/>
        </w:rPr>
        <w:t xml:space="preserve"> natural product </w:t>
      </w:r>
      <w:r w:rsidR="00EC4A45" w:rsidRPr="00F1297A">
        <w:rPr>
          <w:rFonts w:ascii="Arial" w:eastAsia="Times New Roman" w:hAnsi="Arial" w:cs="Arial"/>
          <w:color w:val="000000"/>
        </w:rPr>
        <w:t>da</w:t>
      </w:r>
      <w:r w:rsidR="0089212F" w:rsidRPr="00F1297A">
        <w:rPr>
          <w:rFonts w:ascii="Arial" w:eastAsia="Times New Roman" w:hAnsi="Arial" w:cs="Arial"/>
          <w:color w:val="000000"/>
        </w:rPr>
        <w:t xml:space="preserve">tabase </w:t>
      </w:r>
      <w:r w:rsidRPr="00F1297A">
        <w:rPr>
          <w:rFonts w:ascii="Arial" w:eastAsia="Times New Roman" w:hAnsi="Arial" w:cs="Arial"/>
          <w:color w:val="000000"/>
        </w:rPr>
        <w:t xml:space="preserve">will be screened </w:t>
      </w:r>
      <w:r w:rsidR="00106774" w:rsidRPr="00F1297A">
        <w:rPr>
          <w:rFonts w:ascii="Arial" w:eastAsia="Times New Roman" w:hAnsi="Arial" w:cs="Arial"/>
          <w:color w:val="000000"/>
        </w:rPr>
        <w:t>through MTIOpenScreen</w:t>
      </w:r>
      <w:r w:rsidR="00106774"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{"citationID":"DsvHTFIe","properties":{"formattedCitation":"\\super 80\\nosupersub{}","plainCitation":"80","noteIndex":0},"citationItems":[{"id":958,"uris":["http://zotero.org/groups/2656856/items/LD2BMUXZ",["http://zotero.org/groups/2656856/items/LD2BMUXZ"]],"itemData":{"id":958,"type":"article-journal","container-title":"Nucleic acids research","issue":"W1","note":"publisher: Oxford University Press","page":"W448–W454","title":"MTiOpenScreen: a web server for structure-based virtual screening","volume":"43","author":[{"family":"Labbé","given":"Céline M"},{"family":"Rey","given":"Julien"},{"family":"Lagorce","given":"David"},{"family":"Vavruša","given":"Marek"},{"family":"Becot","given":"Jérome"},{"family":"Sperandio","given":"Olivier"},{"family":"Villoutreix","given":"Bruno O"},{"family":"Tufféry","given":"Pierre"},{"family":"Miteva","given":"Maria A"}],"issued":{"date-parts":[["2015"]]}}}],"schema":"https://github.com/citation-style-language/schema/raw/master/csl-citation.json"} </w:instrText>
      </w:r>
      <w:r w:rsidR="00106774" w:rsidRPr="00F1297A">
        <w:rPr>
          <w:rFonts w:ascii="Arial" w:eastAsia="Times New Roman" w:hAnsi="Arial" w:cs="Arial"/>
          <w:color w:val="000000"/>
        </w:rPr>
        <w:fldChar w:fldCharType="separate"/>
      </w:r>
      <w:r w:rsidR="00AD6DDD" w:rsidRPr="00AD6DDD">
        <w:rPr>
          <w:rFonts w:ascii="Arial" w:hAnsi="Arial" w:cs="Arial"/>
          <w:vertAlign w:val="superscript"/>
        </w:rPr>
        <w:t>80</w:t>
      </w:r>
      <w:r w:rsidR="00106774" w:rsidRPr="00F1297A">
        <w:rPr>
          <w:rFonts w:ascii="Arial" w:eastAsia="Times New Roman" w:hAnsi="Arial" w:cs="Arial"/>
          <w:color w:val="000000"/>
        </w:rPr>
        <w:fldChar w:fldCharType="end"/>
      </w:r>
      <w:r w:rsidRPr="00F1297A">
        <w:rPr>
          <w:rFonts w:ascii="Arial" w:eastAsia="Times New Roman" w:hAnsi="Arial" w:cs="Arial"/>
          <w:color w:val="000000"/>
        </w:rPr>
        <w:t xml:space="preserve"> </w:t>
      </w:r>
      <w:r w:rsidR="0089212F" w:rsidRPr="00F1297A">
        <w:rPr>
          <w:rFonts w:ascii="Arial" w:eastAsia="Times New Roman" w:hAnsi="Arial" w:cs="Arial"/>
          <w:color w:val="000000"/>
        </w:rPr>
        <w:t xml:space="preserve">to </w:t>
      </w:r>
      <w:r w:rsidRPr="00F1297A">
        <w:rPr>
          <w:rFonts w:ascii="Arial" w:eastAsia="Times New Roman" w:hAnsi="Arial" w:cs="Arial"/>
          <w:color w:val="000000"/>
        </w:rPr>
        <w:t>obtain top candidate compounds</w:t>
      </w:r>
      <w:r w:rsidR="00EC4A45" w:rsidRPr="00F1297A">
        <w:rPr>
          <w:rFonts w:ascii="Arial" w:eastAsia="Times New Roman" w:hAnsi="Arial" w:cs="Arial"/>
          <w:color w:val="000000"/>
        </w:rPr>
        <w:t>. These molecules will then be further analyzed for their druggability</w:t>
      </w:r>
      <w:r w:rsidR="005B332C" w:rsidRPr="00F1297A">
        <w:rPr>
          <w:rFonts w:ascii="Arial" w:eastAsia="Times New Roman" w:hAnsi="Arial" w:cs="Arial"/>
          <w:color w:val="000000"/>
        </w:rPr>
        <w:t xml:space="preserve"> with </w:t>
      </w:r>
      <w:r w:rsidR="005B332C" w:rsidRPr="00F1297A">
        <w:rPr>
          <w:rFonts w:ascii="Arial" w:hAnsi="Arial" w:cs="Arial"/>
          <w:bCs/>
        </w:rPr>
        <w:t>absorption, distribution, metabolism, excretion</w:t>
      </w:r>
      <w:r w:rsidR="00330A3D" w:rsidRPr="00F1297A">
        <w:rPr>
          <w:rFonts w:ascii="Arial" w:eastAsia="Times New Roman" w:hAnsi="Arial" w:cs="Arial"/>
          <w:color w:val="000000"/>
        </w:rPr>
        <w:t>,</w:t>
      </w:r>
      <w:r w:rsidR="00EC4A45" w:rsidRPr="00F1297A">
        <w:rPr>
          <w:rFonts w:ascii="Arial" w:eastAsia="Times New Roman" w:hAnsi="Arial" w:cs="Arial"/>
          <w:color w:val="000000"/>
        </w:rPr>
        <w:t xml:space="preserve"> toxicity</w:t>
      </w:r>
      <w:r w:rsidR="00F1297A">
        <w:rPr>
          <w:rFonts w:ascii="Arial" w:eastAsia="Times New Roman" w:hAnsi="Arial" w:cs="Arial"/>
          <w:color w:val="000000"/>
        </w:rPr>
        <w:t>,</w:t>
      </w:r>
      <w:r w:rsidR="00EC4A45" w:rsidRPr="00F1297A">
        <w:rPr>
          <w:rFonts w:ascii="Arial" w:eastAsia="Times New Roman" w:hAnsi="Arial" w:cs="Arial"/>
          <w:color w:val="000000"/>
        </w:rPr>
        <w:t xml:space="preserve"> </w:t>
      </w:r>
      <w:r w:rsidR="005B332C" w:rsidRPr="00F1297A">
        <w:rPr>
          <w:rFonts w:ascii="Arial" w:eastAsia="Times New Roman" w:hAnsi="Arial" w:cs="Arial"/>
          <w:color w:val="000000"/>
        </w:rPr>
        <w:t xml:space="preserve">and stability (ADMETS) </w:t>
      </w:r>
      <w:r w:rsidR="00EC4A45" w:rsidRPr="00F1297A">
        <w:rPr>
          <w:rFonts w:ascii="Arial" w:eastAsia="Times New Roman" w:hAnsi="Arial" w:cs="Arial"/>
          <w:color w:val="000000"/>
        </w:rPr>
        <w:t>utilizing ToxTree</w:t>
      </w:r>
      <w:r w:rsidR="00C66A16"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{"citationID":"KeacyyAX","properties":{"formattedCitation":"\\super 81\\nosupersub{}","plainCitation":"81","noteIndex":0},"citationItems":[{"id":945,"uris":["http://zotero.org/groups/2656856/items/UK6PNZDZ",["http://zotero.org/groups/2656856/items/UK6PNZDZ"]],"itemData":{"id":945,"type":"article-journal","container-title":"SAR and QSAR in Environmental Research","issue":"5-6","note":"publisher: Taylor &amp; Francis","page":"495–524","title":"An evaluation of the implementation of the Cramer classification scheme in the Toxtree software","volume":"19","author":[{"family":"Patlewicz","given":"G"},{"family":"Jeliazkova","given":"N"},{"family":"Safford","given":"RJ"},{"family":"Worth","given":"AP"},{"family":"Aleksiev","given":"B"}],"issued":{"date-parts":[["2008"]]}}}],"schema":"https://github.com/citation-style-language/schema/raw/master/csl-citation.json"} </w:instrText>
      </w:r>
      <w:r w:rsidR="00C66A16" w:rsidRPr="00F1297A">
        <w:rPr>
          <w:rFonts w:ascii="Arial" w:eastAsia="Times New Roman" w:hAnsi="Arial" w:cs="Arial"/>
          <w:color w:val="000000"/>
        </w:rPr>
        <w:fldChar w:fldCharType="separate"/>
      </w:r>
      <w:r w:rsidR="00AD6DDD" w:rsidRPr="00AD6DDD">
        <w:rPr>
          <w:rFonts w:ascii="Arial" w:hAnsi="Arial" w:cs="Arial"/>
          <w:vertAlign w:val="superscript"/>
        </w:rPr>
        <w:t>81</w:t>
      </w:r>
      <w:r w:rsidR="00C66A16" w:rsidRPr="00F1297A">
        <w:rPr>
          <w:rFonts w:ascii="Arial" w:eastAsia="Times New Roman" w:hAnsi="Arial" w:cs="Arial"/>
          <w:color w:val="000000"/>
        </w:rPr>
        <w:fldChar w:fldCharType="end"/>
      </w:r>
      <w:r w:rsidR="00C66A16" w:rsidRPr="00F1297A">
        <w:rPr>
          <w:rFonts w:ascii="Arial" w:eastAsia="Times New Roman" w:hAnsi="Arial" w:cs="Arial"/>
          <w:color w:val="000000"/>
        </w:rPr>
        <w:t>, SwissADME</w:t>
      </w:r>
      <w:r w:rsidR="00C66A16"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{"citationID":"eV6p84sS","properties":{"formattedCitation":"\\super 82\\nosupersub{}","plainCitation":"82","noteIndex":0},"citationItems":[{"id":944,"uris":["http://zotero.org/groups/2656856/items/ZS8L54UK",["http://zotero.org/groups/2656856/items/ZS8L54UK"]],"itemData":{"id":944,"type":"article-journal","container-title":"Scientific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C66A16" w:rsidRPr="00F1297A">
        <w:rPr>
          <w:rFonts w:ascii="Arial" w:eastAsia="Times New Roman" w:hAnsi="Arial" w:cs="Arial"/>
          <w:color w:val="000000"/>
        </w:rPr>
        <w:fldChar w:fldCharType="separate"/>
      </w:r>
      <w:r w:rsidR="00AD6DDD" w:rsidRPr="00AD6DDD">
        <w:rPr>
          <w:rFonts w:ascii="Arial" w:hAnsi="Arial" w:cs="Arial"/>
          <w:vertAlign w:val="superscript"/>
        </w:rPr>
        <w:t>82</w:t>
      </w:r>
      <w:r w:rsidR="00C66A16" w:rsidRPr="00F1297A">
        <w:rPr>
          <w:rFonts w:ascii="Arial" w:eastAsia="Times New Roman" w:hAnsi="Arial" w:cs="Arial"/>
          <w:color w:val="000000"/>
        </w:rPr>
        <w:fldChar w:fldCharType="end"/>
      </w:r>
      <w:r w:rsidR="00330A3D" w:rsidRPr="00F1297A">
        <w:rPr>
          <w:rFonts w:ascii="Arial" w:eastAsia="Times New Roman" w:hAnsi="Arial" w:cs="Arial"/>
          <w:color w:val="000000"/>
        </w:rPr>
        <w:t>,</w:t>
      </w:r>
      <w:r w:rsidR="00D412B4" w:rsidRPr="00F1297A">
        <w:rPr>
          <w:rFonts w:ascii="Arial" w:eastAsia="Times New Roman" w:hAnsi="Arial" w:cs="Arial"/>
          <w:color w:val="000000"/>
        </w:rPr>
        <w:t xml:space="preserve"> </w:t>
      </w:r>
      <w:r w:rsidR="00EC4A45" w:rsidRPr="00F1297A">
        <w:rPr>
          <w:rFonts w:ascii="Arial" w:eastAsia="Times New Roman" w:hAnsi="Arial" w:cs="Arial"/>
          <w:color w:val="000000"/>
        </w:rPr>
        <w:t>and ORCA</w:t>
      </w:r>
      <w:r w:rsidR="00C66A16"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{"citationID":"so9XIBUR","properties":{"formattedCitation":"\\super 83\\nosupersub{}","plainCitation":"83","noteIndex":0},"citationItems":[{"id":"6Te28e9z/Q9pL7kEI","uris":["http://zotero.org/groups/2515312/items/KBPWBZ8Y",["http://zotero.org/groups/2515312/items/KBPWBZ8Y"]],"itemData":{"id":54,"type":"article-journal","container-title":"Wiley Interdisciplinary Reviews: Computational Molecular Science","issue":"1","note":"publisher: Wiley Online Library","page":"73–78","title":"The ORCA program system","volume":"2","author":[{"family":"Neese","given":"Frank"}],"issued":{"date-parts":[["2012"]]}}}],"schema":"https://github.com/citation-style-language/schema/raw/master/csl-citation.json"} </w:instrText>
      </w:r>
      <w:r w:rsidR="00C66A16" w:rsidRPr="00F1297A">
        <w:rPr>
          <w:rFonts w:ascii="Arial" w:eastAsia="Times New Roman" w:hAnsi="Arial" w:cs="Arial"/>
          <w:color w:val="000000"/>
        </w:rPr>
        <w:fldChar w:fldCharType="separate"/>
      </w:r>
      <w:r w:rsidR="00AD6DDD" w:rsidRPr="00AD6DDD">
        <w:rPr>
          <w:rFonts w:ascii="Arial" w:hAnsi="Arial" w:cs="Arial"/>
          <w:vertAlign w:val="superscript"/>
        </w:rPr>
        <w:t>83</w:t>
      </w:r>
      <w:r w:rsidR="00C66A16" w:rsidRPr="00F1297A">
        <w:rPr>
          <w:rFonts w:ascii="Arial" w:eastAsia="Times New Roman" w:hAnsi="Arial" w:cs="Arial"/>
          <w:color w:val="000000"/>
        </w:rPr>
        <w:fldChar w:fldCharType="end"/>
      </w:r>
      <w:r w:rsidR="005B332C" w:rsidRPr="00F1297A">
        <w:rPr>
          <w:rFonts w:ascii="Arial" w:eastAsia="Times New Roman" w:hAnsi="Arial" w:cs="Arial"/>
          <w:color w:val="000000"/>
        </w:rPr>
        <w:t xml:space="preserve">. Quantum mechanical calculations with ORCA will predict </w:t>
      </w:r>
      <w:r w:rsidR="00183348" w:rsidRPr="00F1297A">
        <w:rPr>
          <w:rFonts w:ascii="Arial" w:eastAsia="Times New Roman" w:hAnsi="Arial" w:cs="Arial"/>
          <w:color w:val="000000"/>
        </w:rPr>
        <w:t xml:space="preserve">stability </w:t>
      </w:r>
      <w:r w:rsidR="00D412B4" w:rsidRPr="00F1297A">
        <w:rPr>
          <w:rFonts w:ascii="Arial" w:eastAsia="Times New Roman" w:hAnsi="Arial" w:cs="Arial"/>
          <w:color w:val="000000"/>
        </w:rPr>
        <w:t>(</w:t>
      </w:r>
      <w:r w:rsidR="005A7C8C" w:rsidRPr="00F1297A">
        <w:rPr>
          <w:rFonts w:ascii="Arial" w:eastAsia="Times New Roman" w:hAnsi="Arial" w:cs="Arial"/>
          <w:color w:val="000000"/>
        </w:rPr>
        <w:t>energy difference between the highest occupied molecular orbital and lowest unoccupied molecular orbital)</w:t>
      </w:r>
      <w:r w:rsidR="00EC4A45" w:rsidRPr="00F1297A">
        <w:rPr>
          <w:rFonts w:ascii="Arial" w:eastAsia="Times New Roman" w:hAnsi="Arial" w:cs="Arial"/>
          <w:color w:val="000000"/>
        </w:rPr>
        <w:t xml:space="preserve">. </w:t>
      </w:r>
      <w:r w:rsidR="005B64DA" w:rsidRPr="00F1297A">
        <w:rPr>
          <w:rFonts w:ascii="Arial" w:eastAsia="Times New Roman" w:hAnsi="Arial" w:cs="Arial"/>
          <w:color w:val="000000"/>
        </w:rPr>
        <w:t>After that</w:t>
      </w:r>
      <w:r w:rsidR="00EC4A45" w:rsidRPr="00F1297A">
        <w:rPr>
          <w:rFonts w:ascii="Arial" w:eastAsia="Times New Roman" w:hAnsi="Arial" w:cs="Arial"/>
          <w:color w:val="000000"/>
        </w:rPr>
        <w:t>, the top</w:t>
      </w:r>
      <w:r w:rsidR="00330A3D" w:rsidRPr="00F1297A">
        <w:rPr>
          <w:rFonts w:ascii="Arial" w:eastAsia="Times New Roman" w:hAnsi="Arial" w:cs="Arial"/>
          <w:color w:val="000000"/>
        </w:rPr>
        <w:t>-</w:t>
      </w:r>
      <w:r w:rsidR="00EC4A45" w:rsidRPr="00F1297A">
        <w:rPr>
          <w:rFonts w:ascii="Arial" w:eastAsia="Times New Roman" w:hAnsi="Arial" w:cs="Arial"/>
          <w:color w:val="000000"/>
        </w:rPr>
        <w:t xml:space="preserve">ranked molecules (up to 100) </w:t>
      </w:r>
      <w:r w:rsidR="005B64DA" w:rsidRPr="00F1297A">
        <w:rPr>
          <w:rFonts w:ascii="Arial" w:eastAsia="Times New Roman" w:hAnsi="Arial" w:cs="Arial"/>
          <w:color w:val="000000"/>
        </w:rPr>
        <w:t>will be docked into PLK structures</w:t>
      </w:r>
      <w:r w:rsidR="00EC4A45" w:rsidRPr="00F1297A">
        <w:rPr>
          <w:rFonts w:ascii="Arial" w:eastAsia="Times New Roman" w:hAnsi="Arial" w:cs="Arial"/>
          <w:color w:val="000000"/>
        </w:rPr>
        <w:t>. Then</w:t>
      </w:r>
      <w:r w:rsidR="005B64DA" w:rsidRPr="00F1297A">
        <w:rPr>
          <w:rFonts w:ascii="Arial" w:eastAsia="Times New Roman" w:hAnsi="Arial" w:cs="Arial"/>
          <w:color w:val="000000"/>
        </w:rPr>
        <w:t>,</w:t>
      </w:r>
      <w:r w:rsidR="00EC4A45" w:rsidRPr="00F1297A">
        <w:rPr>
          <w:rFonts w:ascii="Arial" w:eastAsia="Times New Roman" w:hAnsi="Arial" w:cs="Arial"/>
          <w:color w:val="000000"/>
        </w:rPr>
        <w:t xml:space="preserve"> </w:t>
      </w:r>
      <w:r w:rsidR="005A7C8C" w:rsidRPr="00F1297A">
        <w:rPr>
          <w:rFonts w:ascii="Arial" w:eastAsia="Times New Roman" w:hAnsi="Arial" w:cs="Arial"/>
          <w:color w:val="000000"/>
        </w:rPr>
        <w:t>CSM-Lig</w:t>
      </w:r>
      <w:r w:rsidR="00C66A16"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{"citationID":"bFG3NrXI","properties":{"formattedCitation":"\\super 84\\nosupersub{}","plainCitation":"84","noteIndex":0},"citationItems":[{"id":943,"uris":["http://zotero.org/groups/2656856/items/AFUV7INK",["http://zotero.org/groups/2656856/items/AFUV7INK"]],"itemData":{"id":943,"type":"article-journal","container-title":"Nucleic acids research","issue":"W1","note":"publisher: Oxford University Press","page":"W557–W561","title":"CSM-lig: a web server for assessing and comparing protein–small molecule affinities","volume":"44","author":[{"family":"Pires","given":"Douglas EV"},{"family":"Ascher","given":"David B"}],"issued":{"date-parts":[["2016"]]}}}],"schema":"https://github.com/citation-style-language/schema/raw/master/csl-citation.json"} </w:instrText>
      </w:r>
      <w:r w:rsidR="00C66A16" w:rsidRPr="00F1297A">
        <w:rPr>
          <w:rFonts w:ascii="Arial" w:eastAsia="Times New Roman" w:hAnsi="Arial" w:cs="Arial"/>
          <w:color w:val="000000"/>
        </w:rPr>
        <w:fldChar w:fldCharType="separate"/>
      </w:r>
      <w:r w:rsidR="00AD6DDD" w:rsidRPr="00AD6DDD">
        <w:rPr>
          <w:rFonts w:ascii="Arial" w:hAnsi="Arial" w:cs="Arial"/>
          <w:vertAlign w:val="superscript"/>
        </w:rPr>
        <w:t>84</w:t>
      </w:r>
      <w:r w:rsidR="00C66A16" w:rsidRPr="00F1297A">
        <w:rPr>
          <w:rFonts w:ascii="Arial" w:eastAsia="Times New Roman" w:hAnsi="Arial" w:cs="Arial"/>
          <w:color w:val="000000"/>
        </w:rPr>
        <w:fldChar w:fldCharType="end"/>
      </w:r>
      <w:r w:rsidR="005A7C8C" w:rsidRPr="00F1297A">
        <w:rPr>
          <w:rFonts w:ascii="Arial" w:eastAsia="Times New Roman" w:hAnsi="Arial" w:cs="Arial"/>
          <w:color w:val="000000"/>
        </w:rPr>
        <w:t xml:space="preserve"> and PRODIGY</w:t>
      </w:r>
      <w:r w:rsidR="00C66A16"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{"citationID":"3lFLQ3BH","properties":{"formattedCitation":"\\super 85\\nosupersub{}","plainCitation":"85","noteIndex":0},"citationItems":[{"id":942,"uris":["http://zotero.org/groups/2656856/items/MBJJ9TE8",["http://zotero.org/groups/2656856/items/MBJJ9TE8"]],"itemData":{"id":942,"type":"article-journal","container-title":"Bioinformatics","issue":"23","note":"publisher: Oxford University Press","page":"3676–3678","title":"PRODIGY: a web server for predicting the binding affinity of protein–protein complexes","volume":"32","author":[{"family":"Xue","given":"Li C"},{"family":"Rodrigues","given":"João Pglm"},{"family":"Kastritis","given":"Panagiotis L"},{"family":"Bonvin","given":"Alexandre Mjj"},{"family":"Vangone","given":"Anna"}],"issued":{"date-parts":[["2016"]]}}}],"schema":"https://github.com/citation-style-language/schema/raw/master/csl-citation.json"} </w:instrText>
      </w:r>
      <w:r w:rsidR="00C66A16" w:rsidRPr="00F1297A">
        <w:rPr>
          <w:rFonts w:ascii="Arial" w:eastAsia="Times New Roman" w:hAnsi="Arial" w:cs="Arial"/>
          <w:color w:val="000000"/>
        </w:rPr>
        <w:fldChar w:fldCharType="separate"/>
      </w:r>
      <w:r w:rsidR="00AD6DDD" w:rsidRPr="00AD6DDD">
        <w:rPr>
          <w:rFonts w:ascii="Arial" w:hAnsi="Arial" w:cs="Arial"/>
          <w:vertAlign w:val="superscript"/>
        </w:rPr>
        <w:t>85</w:t>
      </w:r>
      <w:r w:rsidR="00C66A16" w:rsidRPr="00F1297A">
        <w:rPr>
          <w:rFonts w:ascii="Arial" w:eastAsia="Times New Roman" w:hAnsi="Arial" w:cs="Arial"/>
          <w:color w:val="000000"/>
        </w:rPr>
        <w:fldChar w:fldCharType="end"/>
      </w:r>
      <w:r w:rsidR="005A7C8C" w:rsidRPr="00F1297A">
        <w:rPr>
          <w:rFonts w:ascii="Arial" w:eastAsia="Times New Roman" w:hAnsi="Arial" w:cs="Arial"/>
          <w:color w:val="000000"/>
        </w:rPr>
        <w:t xml:space="preserve"> </w:t>
      </w:r>
      <w:r w:rsidR="0089212F" w:rsidRPr="00F1297A">
        <w:rPr>
          <w:rFonts w:ascii="Arial" w:eastAsia="Times New Roman" w:hAnsi="Arial" w:cs="Arial"/>
          <w:color w:val="000000"/>
        </w:rPr>
        <w:t>web</w:t>
      </w:r>
      <w:r w:rsidR="00DD03E0" w:rsidRPr="00F1297A">
        <w:rPr>
          <w:rFonts w:ascii="Arial" w:eastAsia="Times New Roman" w:hAnsi="Arial" w:cs="Arial"/>
          <w:color w:val="000000"/>
        </w:rPr>
        <w:t xml:space="preserve"> </w:t>
      </w:r>
      <w:r w:rsidR="0089212F" w:rsidRPr="00F1297A">
        <w:rPr>
          <w:rFonts w:ascii="Arial" w:eastAsia="Times New Roman" w:hAnsi="Arial" w:cs="Arial"/>
          <w:color w:val="000000"/>
        </w:rPr>
        <w:t>servers will be used to further screen the molecules based on their binding strength</w:t>
      </w:r>
      <w:r w:rsidR="000E7B96" w:rsidRPr="00F1297A">
        <w:rPr>
          <w:rFonts w:ascii="Arial" w:eastAsia="Times New Roman" w:hAnsi="Arial" w:cs="Arial"/>
          <w:color w:val="000000"/>
        </w:rPr>
        <w:t>,</w:t>
      </w:r>
      <w:r w:rsidR="005B332C" w:rsidRPr="00F1297A">
        <w:rPr>
          <w:rFonts w:ascii="Arial" w:eastAsia="Times New Roman" w:hAnsi="Arial" w:cs="Arial"/>
          <w:color w:val="000000"/>
        </w:rPr>
        <w:t xml:space="preserve"> narrowing down</w:t>
      </w:r>
      <w:r w:rsidR="005B64DA" w:rsidRPr="00F1297A">
        <w:rPr>
          <w:rFonts w:ascii="Arial" w:eastAsia="Times New Roman" w:hAnsi="Arial" w:cs="Arial"/>
          <w:color w:val="000000"/>
        </w:rPr>
        <w:t xml:space="preserve"> the number of candidate small </w:t>
      </w:r>
      <w:r w:rsidR="005B332C" w:rsidRPr="00F1297A">
        <w:rPr>
          <w:rFonts w:ascii="Arial" w:eastAsia="Times New Roman" w:hAnsi="Arial" w:cs="Arial"/>
          <w:color w:val="000000"/>
        </w:rPr>
        <w:t>molecules.</w:t>
      </w:r>
      <w:r w:rsidR="00EC4A45" w:rsidRPr="00F1297A">
        <w:rPr>
          <w:rFonts w:ascii="Arial" w:eastAsia="Times New Roman" w:hAnsi="Arial" w:cs="Arial"/>
          <w:color w:val="000000"/>
        </w:rPr>
        <w:t xml:space="preserve"> </w:t>
      </w:r>
      <w:r w:rsidR="00C71336" w:rsidRPr="00F1297A">
        <w:rPr>
          <w:rFonts w:ascii="Arial" w:eastAsia="Times New Roman" w:hAnsi="Arial" w:cs="Arial"/>
          <w:color w:val="000000"/>
        </w:rPr>
        <w:t xml:space="preserve">In </w:t>
      </w:r>
      <w:r w:rsidR="00B1141F" w:rsidRPr="00F1297A">
        <w:rPr>
          <w:rFonts w:ascii="Arial" w:eastAsia="Times New Roman" w:hAnsi="Arial" w:cs="Arial"/>
          <w:color w:val="000000"/>
        </w:rPr>
        <w:t xml:space="preserve">the </w:t>
      </w:r>
      <w:r w:rsidR="00C71336" w:rsidRPr="00F1297A">
        <w:rPr>
          <w:rFonts w:ascii="Arial" w:eastAsia="Times New Roman" w:hAnsi="Arial" w:cs="Arial"/>
          <w:color w:val="000000"/>
        </w:rPr>
        <w:t>future, we plan to study these molecules with more in</w:t>
      </w:r>
      <w:r w:rsidR="00B1141F" w:rsidRPr="00F1297A">
        <w:rPr>
          <w:rFonts w:ascii="Arial" w:eastAsia="Times New Roman" w:hAnsi="Arial" w:cs="Arial"/>
          <w:color w:val="000000"/>
        </w:rPr>
        <w:t>-</w:t>
      </w:r>
      <w:r w:rsidR="00C71336" w:rsidRPr="00F1297A">
        <w:rPr>
          <w:rFonts w:ascii="Arial" w:eastAsia="Times New Roman" w:hAnsi="Arial" w:cs="Arial"/>
          <w:color w:val="000000"/>
        </w:rPr>
        <w:t xml:space="preserve">depth simulations such as </w:t>
      </w:r>
      <w:r w:rsidR="00F1297A" w:rsidRPr="00F1297A">
        <w:rPr>
          <w:rFonts w:ascii="Arial" w:eastAsia="Times New Roman" w:hAnsi="Arial" w:cs="Arial"/>
          <w:color w:val="000000"/>
        </w:rPr>
        <w:t>M</w:t>
      </w:r>
      <w:r w:rsidR="00C71336" w:rsidRPr="00F1297A">
        <w:rPr>
          <w:rFonts w:ascii="Arial" w:eastAsia="Times New Roman" w:hAnsi="Arial" w:cs="Arial"/>
          <w:color w:val="000000"/>
        </w:rPr>
        <w:t>eta</w:t>
      </w:r>
      <w:r w:rsidR="005B332C" w:rsidRPr="00F1297A">
        <w:rPr>
          <w:rFonts w:ascii="Arial" w:eastAsia="Times New Roman" w:hAnsi="Arial" w:cs="Arial"/>
          <w:color w:val="000000"/>
        </w:rPr>
        <w:t>D</w:t>
      </w:r>
      <w:r w:rsidR="00C71336" w:rsidRPr="00F1297A">
        <w:rPr>
          <w:rFonts w:ascii="Arial" w:eastAsia="Times New Roman" w:hAnsi="Arial" w:cs="Arial"/>
          <w:color w:val="000000"/>
        </w:rPr>
        <w:t xml:space="preserve"> as well as FP experiments. </w:t>
      </w:r>
    </w:p>
    <w:p w14:paraId="123770EA" w14:textId="3A3115E9" w:rsidR="00667B75" w:rsidRPr="00F1297A" w:rsidRDefault="00667B75" w:rsidP="000D6017">
      <w:pPr>
        <w:spacing w:after="120" w:line="240" w:lineRule="auto"/>
        <w:jc w:val="both"/>
        <w:rPr>
          <w:rFonts w:ascii="Arial" w:hAnsi="Arial" w:cs="Arial"/>
          <w:bCs/>
        </w:rPr>
      </w:pPr>
      <w:r w:rsidRPr="00F1297A">
        <w:rPr>
          <w:rFonts w:ascii="Arial" w:hAnsi="Arial" w:cs="Arial"/>
          <w:b/>
          <w:bCs/>
          <w:i/>
          <w:iCs/>
        </w:rPr>
        <w:t xml:space="preserve">Insights </w:t>
      </w:r>
      <w:r w:rsidR="00D019D5" w:rsidRPr="00F1297A">
        <w:rPr>
          <w:rFonts w:ascii="Arial" w:hAnsi="Arial" w:cs="Arial"/>
          <w:b/>
          <w:bCs/>
          <w:i/>
          <w:iCs/>
        </w:rPr>
        <w:t>From Our Recent Stud</w:t>
      </w:r>
      <w:r w:rsidR="00480196" w:rsidRPr="00F1297A">
        <w:rPr>
          <w:rFonts w:ascii="Arial" w:hAnsi="Arial" w:cs="Arial"/>
          <w:b/>
          <w:bCs/>
          <w:i/>
          <w:iCs/>
        </w:rPr>
        <w:t xml:space="preserve">y of </w:t>
      </w:r>
      <w:r w:rsidRPr="00F1297A">
        <w:rPr>
          <w:rFonts w:ascii="Arial" w:hAnsi="Arial" w:cs="Arial"/>
          <w:b/>
          <w:bCs/>
          <w:i/>
          <w:iCs/>
        </w:rPr>
        <w:t xml:space="preserve">Physicochemical, </w:t>
      </w:r>
      <w:r w:rsidR="00D019D5" w:rsidRPr="00F1297A">
        <w:rPr>
          <w:rFonts w:ascii="Arial" w:hAnsi="Arial" w:cs="Arial"/>
          <w:b/>
          <w:bCs/>
          <w:i/>
          <w:iCs/>
        </w:rPr>
        <w:t>D</w:t>
      </w:r>
      <w:r w:rsidRPr="00F1297A">
        <w:rPr>
          <w:rFonts w:ascii="Arial" w:hAnsi="Arial" w:cs="Arial"/>
          <w:b/>
          <w:bCs/>
          <w:i/>
          <w:iCs/>
        </w:rPr>
        <w:t xml:space="preserve">rug-likeness, and ADMET-S </w:t>
      </w:r>
      <w:r w:rsidR="00D019D5" w:rsidRPr="00F1297A">
        <w:rPr>
          <w:rFonts w:ascii="Arial" w:hAnsi="Arial" w:cs="Arial"/>
          <w:b/>
          <w:bCs/>
          <w:i/>
          <w:iCs/>
        </w:rPr>
        <w:t>P</w:t>
      </w:r>
      <w:r w:rsidRPr="00F1297A">
        <w:rPr>
          <w:rFonts w:ascii="Arial" w:hAnsi="Arial" w:cs="Arial"/>
          <w:b/>
          <w:bCs/>
          <w:i/>
          <w:iCs/>
        </w:rPr>
        <w:t xml:space="preserve">roperties of </w:t>
      </w:r>
      <w:r w:rsidR="00D019D5" w:rsidRPr="00F1297A">
        <w:rPr>
          <w:rFonts w:ascii="Arial" w:hAnsi="Arial" w:cs="Arial"/>
          <w:b/>
          <w:bCs/>
          <w:i/>
          <w:iCs/>
        </w:rPr>
        <w:t>S</w:t>
      </w:r>
      <w:r w:rsidRPr="00F1297A">
        <w:rPr>
          <w:rFonts w:ascii="Arial" w:hAnsi="Arial" w:cs="Arial"/>
          <w:b/>
          <w:bCs/>
          <w:i/>
          <w:iCs/>
        </w:rPr>
        <w:t xml:space="preserve">mall </w:t>
      </w:r>
      <w:r w:rsidR="00D019D5" w:rsidRPr="00F1297A">
        <w:rPr>
          <w:rFonts w:ascii="Arial" w:hAnsi="Arial" w:cs="Arial"/>
          <w:b/>
          <w:bCs/>
          <w:i/>
          <w:iCs/>
        </w:rPr>
        <w:t>M</w:t>
      </w:r>
      <w:r w:rsidRPr="00F1297A">
        <w:rPr>
          <w:rFonts w:ascii="Arial" w:hAnsi="Arial" w:cs="Arial"/>
          <w:b/>
          <w:bCs/>
          <w:i/>
          <w:iCs/>
        </w:rPr>
        <w:t>olecules</w:t>
      </w:r>
      <w:r w:rsidR="00FC2B0F" w:rsidRPr="00F1297A">
        <w:rPr>
          <w:rFonts w:ascii="Arial" w:hAnsi="Arial" w:cs="Arial"/>
          <w:b/>
          <w:bCs/>
          <w:i/>
          <w:iCs/>
        </w:rPr>
        <w:fldChar w:fldCharType="begin"/>
      </w:r>
      <w:r w:rsidR="00AD6DDD">
        <w:rPr>
          <w:rFonts w:ascii="Arial" w:hAnsi="Arial" w:cs="Arial"/>
          <w:b/>
          <w:bCs/>
          <w:i/>
          <w:iCs/>
        </w:rPr>
        <w:instrText xml:space="preserve"> ADDIN ZOTERO_ITEM CSL_CITATION {"citationID":"wXidsMRl","properties":{"formattedCitation":"\\super 86\\nosupersub{}","plainCitation":"86","noteIndex":0},"citationItems":[{"id":1333,"uris":["http://zotero.org/groups/2656856/items/BDUPZM3E"],"itemData":{"id":1333,"type":"article-journal","container-title":"Journal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00FC2B0F" w:rsidRPr="00F1297A">
        <w:rPr>
          <w:rFonts w:ascii="Arial" w:hAnsi="Arial" w:cs="Arial"/>
          <w:b/>
          <w:bCs/>
          <w:i/>
          <w:iCs/>
        </w:rPr>
        <w:fldChar w:fldCharType="separate"/>
      </w:r>
      <w:r w:rsidR="00AD6DDD" w:rsidRPr="00AD6DDD">
        <w:rPr>
          <w:rFonts w:ascii="Arial" w:hAnsi="Arial" w:cs="Arial"/>
          <w:vertAlign w:val="superscript"/>
        </w:rPr>
        <w:t>86</w:t>
      </w:r>
      <w:r w:rsidR="00FC2B0F" w:rsidRPr="00F1297A">
        <w:rPr>
          <w:rFonts w:ascii="Arial" w:hAnsi="Arial" w:cs="Arial"/>
          <w:b/>
          <w:bCs/>
          <w:i/>
          <w:iCs/>
        </w:rPr>
        <w:fldChar w:fldCharType="end"/>
      </w:r>
      <w:r w:rsidRPr="00F1297A">
        <w:rPr>
          <w:rFonts w:ascii="Arial" w:hAnsi="Arial" w:cs="Arial"/>
          <w:b/>
          <w:bCs/>
        </w:rPr>
        <w:t>:</w:t>
      </w:r>
      <w:r w:rsidRPr="00F1297A">
        <w:rPr>
          <w:rFonts w:ascii="Arial" w:hAnsi="Arial" w:cs="Arial"/>
        </w:rPr>
        <w:t xml:space="preserve"> We evaluated the </w:t>
      </w:r>
      <w:r w:rsidRPr="00F1297A">
        <w:rPr>
          <w:rFonts w:ascii="Arial" w:hAnsi="Arial" w:cs="Arial"/>
          <w:bCs/>
        </w:rPr>
        <w:t>46 novel, candidate PLK1-PBD inhibitors by predicting their physicochemical properties, drug-likeness, ADMET profiles, and stability</w:t>
      </w:r>
      <w:r w:rsidRPr="00F1297A">
        <w:rPr>
          <w:rFonts w:ascii="Arial" w:hAnsi="Arial" w:cs="Arial"/>
          <w:bCs/>
        </w:rPr>
        <w:fldChar w:fldCharType="begin"/>
      </w:r>
      <w:r w:rsidR="00AD6DDD">
        <w:rPr>
          <w:rFonts w:ascii="Arial" w:hAnsi="Arial" w:cs="Arial"/>
          <w:bCs/>
        </w:rPr>
        <w:instrText xml:space="preserve"> ADDIN ZOTERO_ITEM CSL_CITATION {"citationID":"LtnF3aFs","properties":{"formattedCitation":"\\super 86\\nosupersub{}","plainCitation":"86","noteIndex":0},"citationItems":[{"id":1333,"uris":["http://zotero.org/groups/2656856/items/BDUPZM3E"],"itemData":{"id":1333,"type":"article-journal","container-title":"Journal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86</w:t>
      </w:r>
      <w:r w:rsidRPr="00F1297A">
        <w:rPr>
          <w:rFonts w:ascii="Arial" w:hAnsi="Arial" w:cs="Arial"/>
        </w:rPr>
        <w:fldChar w:fldCharType="end"/>
      </w:r>
      <w:r w:rsidRPr="00F1297A">
        <w:rPr>
          <w:rFonts w:ascii="Arial" w:hAnsi="Arial" w:cs="Arial"/>
          <w:bCs/>
        </w:rPr>
        <w:t>. Despite their ease of use, processing the complex data from software like ADMETlab</w:t>
      </w:r>
      <w:r w:rsidR="00FC2B0F" w:rsidRPr="00F1297A">
        <w:rPr>
          <w:rFonts w:ascii="Arial" w:hAnsi="Arial" w:cs="Arial"/>
          <w:bCs/>
        </w:rPr>
        <w:fldChar w:fldCharType="begin"/>
      </w:r>
      <w:r w:rsidR="00AD6DDD">
        <w:rPr>
          <w:rFonts w:ascii="Arial" w:hAnsi="Arial" w:cs="Arial"/>
          <w:bCs/>
        </w:rPr>
        <w:instrText xml:space="preserve"> ADDIN ZOTERO_ITEM CSL_CITATION {"citationID":"RebwDaZE","properties":{"formattedCitation":"\\super 87\\nosupersub{}","plainCitation":"87","noteIndex":0},"citationItems":[{"id":46,"uris":["http://zotero.org/users/11964725/items/YAS3CBMJ"],"itemData":{"id":46,"type":"article-journal","container-title":"Nucleic Acids Research","issue":"W1","note":"ISBN: 0305-1048\npublisher: Oxford University Press","page":"W5-W14","title":"ADMETlab 2.0: an integrated online platform for accurate and comprehensive predictions of ADMET properties","volume":"49","author":[{"family":"Xiong","given":"Guoli"},{"family":"Wu","given":"Zhenxing"},{"family":"Yi","given":"Jiacai"},{"family":"Fu","given":"Li"},{"family":"Yang","given":"Zhijiang"},{"family":"Hsieh","given":"Changyu"},{"family":"Yin","given":"Mingzhu"},{"family":"Zeng","given":"Xiangxiang"},{"family":"Wu","given":"Chengkun"},{"family":"Lu","given":"Aiping"}],"issued":{"date-parts":[["2021"]]}}}],"schema":"https://github.com/citation-style-language/schema/raw/master/csl-citation.json"} </w:instrText>
      </w:r>
      <w:r w:rsidR="00FC2B0F" w:rsidRPr="00F1297A">
        <w:rPr>
          <w:rFonts w:ascii="Arial" w:hAnsi="Arial" w:cs="Arial"/>
          <w:bCs/>
        </w:rPr>
        <w:fldChar w:fldCharType="separate"/>
      </w:r>
      <w:r w:rsidR="00AD6DDD" w:rsidRPr="00AD6DDD">
        <w:rPr>
          <w:rFonts w:ascii="Arial" w:hAnsi="Arial" w:cs="Arial"/>
          <w:vertAlign w:val="superscript"/>
        </w:rPr>
        <w:t>87</w:t>
      </w:r>
      <w:r w:rsidR="00FC2B0F" w:rsidRPr="00F1297A">
        <w:rPr>
          <w:rFonts w:ascii="Arial" w:hAnsi="Arial" w:cs="Arial"/>
          <w:bCs/>
        </w:rPr>
        <w:fldChar w:fldCharType="end"/>
      </w:r>
      <w:r w:rsidRPr="00F1297A">
        <w:rPr>
          <w:rFonts w:ascii="Arial" w:hAnsi="Arial" w:cs="Arial"/>
          <w:bCs/>
        </w:rPr>
        <w:t xml:space="preserve"> with about eighty-eight metrics to rank the molecules was found to be the challenging part of the study for the students. The BOILED-egg approach and radar charts proved vital in analyzing the data. The results reveal several promising candidates that exhibit desirable properties across multiple criteria. Compound </w:t>
      </w:r>
      <w:r w:rsidRPr="00F1297A">
        <w:rPr>
          <w:rFonts w:ascii="Arial" w:hAnsi="Arial" w:cs="Arial"/>
          <w:b/>
        </w:rPr>
        <w:t>30</w:t>
      </w:r>
      <w:r w:rsidRPr="00F1297A">
        <w:rPr>
          <w:rFonts w:ascii="Arial" w:hAnsi="Arial" w:cs="Arial"/>
          <w:bCs/>
        </w:rPr>
        <w:t xml:space="preserve"> is the most promising PLK1-PBD candidate drug, demonstrating favorable attributes in physicochemical properties, drug rule, and pharmacokinetics outcomes. Several other compounds also show potential and warrant further investigation</w:t>
      </w:r>
      <w:r w:rsidRPr="00F1297A">
        <w:rPr>
          <w:rFonts w:ascii="Arial" w:hAnsi="Arial" w:cs="Arial"/>
          <w:bCs/>
        </w:rPr>
        <w:fldChar w:fldCharType="begin"/>
      </w:r>
      <w:r w:rsidR="00AD6DDD">
        <w:rPr>
          <w:rFonts w:ascii="Arial" w:hAnsi="Arial" w:cs="Arial"/>
          <w:bCs/>
        </w:rPr>
        <w:instrText xml:space="preserve"> ADDIN ZOTERO_ITEM CSL_CITATION {"citationID":"du9NYgpF","properties":{"formattedCitation":"\\super 86\\nosupersub{}","plainCitation":"86","noteIndex":0},"citationItems":[{"id":1333,"uris":["http://zotero.org/groups/2656856/items/BDUPZM3E"],"itemData":{"id":1333,"type":"article-journal","container-title":"Journal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86</w:t>
      </w:r>
      <w:r w:rsidRPr="00F1297A">
        <w:rPr>
          <w:rFonts w:ascii="Arial" w:hAnsi="Arial" w:cs="Arial"/>
        </w:rPr>
        <w:fldChar w:fldCharType="end"/>
      </w:r>
      <w:r w:rsidRPr="00F1297A">
        <w:rPr>
          <w:rFonts w:ascii="Arial" w:hAnsi="Arial" w:cs="Arial"/>
          <w:bCs/>
        </w:rPr>
        <w:t xml:space="preserve">. Overall, this research </w:t>
      </w:r>
      <w:r w:rsidRPr="00F1297A">
        <w:rPr>
          <w:rFonts w:ascii="Arial" w:hAnsi="Arial" w:cs="Arial"/>
          <w:bCs/>
        </w:rPr>
        <w:lastRenderedPageBreak/>
        <w:t>advances our understanding of evaluating small molecule properties while contributing to research skills development and learning opportunities for students and researchers</w:t>
      </w:r>
      <w:r w:rsidRPr="00F1297A">
        <w:rPr>
          <w:rFonts w:ascii="Arial" w:hAnsi="Arial" w:cs="Arial"/>
          <w:bCs/>
        </w:rPr>
        <w:fldChar w:fldCharType="begin"/>
      </w:r>
      <w:r w:rsidR="00AD6DDD">
        <w:rPr>
          <w:rFonts w:ascii="Arial" w:hAnsi="Arial" w:cs="Arial"/>
          <w:bCs/>
        </w:rPr>
        <w:instrText xml:space="preserve"> ADDIN ZOTERO_ITEM CSL_CITATION {"citationID":"JKAZWZwc","properties":{"formattedCitation":"\\super 86\\nosupersub{}","plainCitation":"86","noteIndex":0},"citationItems":[{"id":1333,"uris":["http://zotero.org/groups/2656856/items/BDUPZM3E"],"itemData":{"id":1333,"type":"article-journal","container-title":"Journal of Chemical Education","issue":"ed-2024-00082y","title":"Student Research Project in Medicinal Chemistry: In-silico Study of the Physicochemical, Drug-Likeness, and ADMET-S Properties of Small Molecules","volume":"Under Review","author":[{"family":"Lawal","given":"Monsurat M."},{"family":"Fernsebner","given":"Samantha"},{"family":"Lundberg","given":"Daniel"},{"family":"Kucukkal","given":"Tugba G"}],"issued":{"date-parts":[["2024",1]]}}}],"schema":"https://github.com/citation-style-language/schema/raw/master/csl-citation.json"} </w:instrText>
      </w:r>
      <w:r w:rsidRPr="00F1297A">
        <w:rPr>
          <w:rFonts w:ascii="Arial" w:hAnsi="Arial" w:cs="Arial"/>
          <w:bCs/>
        </w:rPr>
        <w:fldChar w:fldCharType="separate"/>
      </w:r>
      <w:r w:rsidR="00AD6DDD" w:rsidRPr="00AD6DDD">
        <w:rPr>
          <w:rFonts w:ascii="Arial" w:hAnsi="Arial" w:cs="Arial"/>
          <w:vertAlign w:val="superscript"/>
        </w:rPr>
        <w:t>86</w:t>
      </w:r>
      <w:r w:rsidRPr="00F1297A">
        <w:rPr>
          <w:rFonts w:ascii="Arial" w:hAnsi="Arial" w:cs="Arial"/>
        </w:rPr>
        <w:fldChar w:fldCharType="end"/>
      </w:r>
      <w:r w:rsidR="00480196" w:rsidRPr="00F1297A">
        <w:rPr>
          <w:rFonts w:ascii="Arial" w:hAnsi="Arial" w:cs="Arial"/>
          <w:bCs/>
        </w:rPr>
        <w:t>, this study has a student co-author.</w:t>
      </w:r>
    </w:p>
    <w:p w14:paraId="534C6C12" w14:textId="7A9D5D37" w:rsidR="00482E8B" w:rsidRPr="00F1297A" w:rsidRDefault="00EC4A45" w:rsidP="00AE1C50">
      <w:pPr>
        <w:spacing w:after="120" w:line="240" w:lineRule="auto"/>
        <w:jc w:val="both"/>
        <w:rPr>
          <w:rFonts w:ascii="Arial" w:eastAsia="Times New Roman" w:hAnsi="Arial" w:cs="Arial"/>
          <w:color w:val="000000"/>
        </w:rPr>
      </w:pPr>
      <w:r w:rsidRPr="00F1297A">
        <w:rPr>
          <w:rFonts w:ascii="Arial" w:eastAsia="Times New Roman" w:hAnsi="Arial" w:cs="Arial"/>
          <w:b/>
          <w:bCs/>
          <w:i/>
          <w:iCs/>
          <w:color w:val="000000"/>
        </w:rPr>
        <w:t xml:space="preserve">Expected </w:t>
      </w:r>
      <w:r w:rsidR="00167346" w:rsidRPr="00F1297A">
        <w:rPr>
          <w:rFonts w:ascii="Arial" w:eastAsia="Times New Roman" w:hAnsi="Arial" w:cs="Arial"/>
          <w:b/>
          <w:bCs/>
          <w:i/>
          <w:iCs/>
          <w:color w:val="000000"/>
        </w:rPr>
        <w:t>O</w:t>
      </w:r>
      <w:r w:rsidRPr="00F1297A">
        <w:rPr>
          <w:rFonts w:ascii="Arial" w:eastAsia="Times New Roman" w:hAnsi="Arial" w:cs="Arial"/>
          <w:b/>
          <w:bCs/>
          <w:i/>
          <w:iCs/>
          <w:color w:val="000000"/>
        </w:rPr>
        <w:t xml:space="preserve">utcomes and </w:t>
      </w:r>
      <w:r w:rsidR="00167346" w:rsidRPr="00F1297A">
        <w:rPr>
          <w:rFonts w:ascii="Arial" w:eastAsia="Times New Roman" w:hAnsi="Arial" w:cs="Arial"/>
          <w:b/>
          <w:bCs/>
          <w:i/>
          <w:iCs/>
          <w:color w:val="000000"/>
        </w:rPr>
        <w:t>A</w:t>
      </w:r>
      <w:r w:rsidRPr="00F1297A">
        <w:rPr>
          <w:rFonts w:ascii="Arial" w:eastAsia="Times New Roman" w:hAnsi="Arial" w:cs="Arial"/>
          <w:b/>
          <w:bCs/>
          <w:i/>
          <w:iCs/>
          <w:color w:val="000000"/>
        </w:rPr>
        <w:t xml:space="preserve">lternative </w:t>
      </w:r>
      <w:r w:rsidR="00167346" w:rsidRPr="00F1297A">
        <w:rPr>
          <w:rFonts w:ascii="Arial" w:eastAsia="Times New Roman" w:hAnsi="Arial" w:cs="Arial"/>
          <w:b/>
          <w:bCs/>
          <w:i/>
          <w:iCs/>
          <w:color w:val="000000"/>
        </w:rPr>
        <w:t>A</w:t>
      </w:r>
      <w:r w:rsidRPr="00F1297A">
        <w:rPr>
          <w:rFonts w:ascii="Arial" w:eastAsia="Times New Roman" w:hAnsi="Arial" w:cs="Arial"/>
          <w:b/>
          <w:bCs/>
          <w:i/>
          <w:iCs/>
          <w:color w:val="000000"/>
        </w:rPr>
        <w:t>pproaches</w:t>
      </w:r>
      <w:r w:rsidR="00482E8B" w:rsidRPr="00F1297A">
        <w:rPr>
          <w:rFonts w:ascii="Arial" w:eastAsia="Times New Roman" w:hAnsi="Arial" w:cs="Arial"/>
          <w:color w:val="000000"/>
        </w:rPr>
        <w:t>:</w:t>
      </w:r>
      <w:r w:rsidR="001C28C2" w:rsidRPr="00F1297A">
        <w:rPr>
          <w:rFonts w:ascii="Arial" w:eastAsia="Times New Roman" w:hAnsi="Arial" w:cs="Arial"/>
          <w:color w:val="000000"/>
        </w:rPr>
        <w:t xml:space="preserve"> </w:t>
      </w:r>
      <w:r w:rsidR="00482E8B" w:rsidRPr="00F1297A">
        <w:rPr>
          <w:rFonts w:ascii="Arial" w:eastAsia="Times New Roman" w:hAnsi="Arial" w:cs="Arial"/>
          <w:color w:val="000000"/>
        </w:rPr>
        <w:t xml:space="preserve">This study will </w:t>
      </w:r>
      <w:r w:rsidR="00CD46FC" w:rsidRPr="00F1297A">
        <w:rPr>
          <w:rFonts w:ascii="Arial" w:eastAsia="Times New Roman" w:hAnsi="Arial" w:cs="Arial"/>
          <w:color w:val="000000"/>
        </w:rPr>
        <w:t xml:space="preserve">further develop our current </w:t>
      </w:r>
      <w:r w:rsidR="00482E8B" w:rsidRPr="00F1297A">
        <w:rPr>
          <w:rFonts w:ascii="Arial" w:eastAsia="Times New Roman" w:hAnsi="Arial" w:cs="Arial"/>
          <w:color w:val="000000"/>
        </w:rPr>
        <w:t>protocol to screen and rank small molecules based on their binding affinity to a receptor and ADMETS properties. ADMET screening</w:t>
      </w:r>
      <w:r w:rsidR="00CD46FC" w:rsidRPr="00F1297A">
        <w:rPr>
          <w:rFonts w:ascii="Arial" w:eastAsia="Times New Roman" w:hAnsi="Arial" w:cs="Arial"/>
          <w:color w:val="000000"/>
        </w:rPr>
        <w:t xml:space="preserve"> at </w:t>
      </w:r>
      <w:r w:rsidR="00482E8B" w:rsidRPr="00F1297A">
        <w:rPr>
          <w:rFonts w:ascii="Arial" w:eastAsia="Times New Roman" w:hAnsi="Arial" w:cs="Arial"/>
          <w:color w:val="000000"/>
        </w:rPr>
        <w:t xml:space="preserve">an </w:t>
      </w:r>
      <w:r w:rsidR="00B806DA" w:rsidRPr="00F1297A">
        <w:rPr>
          <w:rFonts w:ascii="Arial" w:eastAsia="Times New Roman" w:hAnsi="Arial" w:cs="Arial"/>
          <w:color w:val="000000"/>
        </w:rPr>
        <w:t>early stage</w:t>
      </w:r>
      <w:r w:rsidR="00482E8B" w:rsidRPr="00F1297A">
        <w:rPr>
          <w:rFonts w:ascii="Arial" w:eastAsia="Times New Roman" w:hAnsi="Arial" w:cs="Arial"/>
          <w:color w:val="000000"/>
        </w:rPr>
        <w:t xml:space="preserve"> will enable us to identify molecules with poor or promising ADME properties, allowing for </w:t>
      </w:r>
      <w:r w:rsidR="00072FCF">
        <w:rPr>
          <w:rFonts w:ascii="Arial" w:eastAsia="Times New Roman" w:hAnsi="Arial" w:cs="Arial"/>
          <w:color w:val="000000"/>
        </w:rPr>
        <w:t xml:space="preserve">the </w:t>
      </w:r>
      <w:r w:rsidR="00072FCF" w:rsidRPr="00F1297A">
        <w:rPr>
          <w:rFonts w:ascii="Arial" w:eastAsia="Times New Roman" w:hAnsi="Arial" w:cs="Arial"/>
          <w:color w:val="000000"/>
        </w:rPr>
        <w:t>timely</w:t>
      </w:r>
      <w:r w:rsidR="00482E8B" w:rsidRPr="00F1297A">
        <w:rPr>
          <w:rFonts w:ascii="Arial" w:eastAsia="Times New Roman" w:hAnsi="Arial" w:cs="Arial"/>
          <w:color w:val="000000"/>
        </w:rPr>
        <w:t xml:space="preserve"> elimination of molecules unlikely to succeed in later stages while saving time and resources. By identifying molecules with favorable ADMETS profiles, we can optimize and modify lead structures</w:t>
      </w:r>
      <w:r w:rsidR="00072FCF">
        <w:rPr>
          <w:rFonts w:ascii="Arial" w:eastAsia="Times New Roman" w:hAnsi="Arial" w:cs="Arial"/>
          <w:color w:val="000000"/>
        </w:rPr>
        <w:t xml:space="preserve">, </w:t>
      </w:r>
      <w:r w:rsidR="00482E8B" w:rsidRPr="00F1297A">
        <w:rPr>
          <w:rFonts w:ascii="Arial" w:eastAsia="Times New Roman" w:hAnsi="Arial" w:cs="Arial"/>
          <w:color w:val="000000"/>
        </w:rPr>
        <w:t>improv</w:t>
      </w:r>
      <w:r w:rsidR="004D1D20" w:rsidRPr="00F1297A">
        <w:rPr>
          <w:rFonts w:ascii="Arial" w:eastAsia="Times New Roman" w:hAnsi="Arial" w:cs="Arial"/>
          <w:color w:val="000000"/>
        </w:rPr>
        <w:t>ing</w:t>
      </w:r>
      <w:r w:rsidR="00482E8B" w:rsidRPr="00F1297A">
        <w:rPr>
          <w:rFonts w:ascii="Arial" w:eastAsia="Times New Roman" w:hAnsi="Arial" w:cs="Arial"/>
          <w:color w:val="000000"/>
        </w:rPr>
        <w:t xml:space="preserve"> </w:t>
      </w:r>
      <w:r w:rsidR="00072FCF">
        <w:rPr>
          <w:rFonts w:ascii="Arial" w:eastAsia="Times New Roman" w:hAnsi="Arial" w:cs="Arial"/>
          <w:color w:val="000000"/>
        </w:rPr>
        <w:t xml:space="preserve">specific </w:t>
      </w:r>
      <w:r w:rsidR="00482E8B" w:rsidRPr="00F1297A">
        <w:rPr>
          <w:rFonts w:ascii="Arial" w:eastAsia="Times New Roman" w:hAnsi="Arial" w:cs="Arial"/>
          <w:color w:val="000000"/>
        </w:rPr>
        <w:t>properties like absorption, metabolism, or clearance. This pharmacokinetics and drug-likeness study will also inform dosing and formulation. Binding free energy studies will guide affinity prediction of each potent molecule for the PBD.</w:t>
      </w:r>
    </w:p>
    <w:p w14:paraId="1D661410" w14:textId="51E8D93A" w:rsidR="00EC4A45" w:rsidRPr="00F1297A" w:rsidRDefault="00B806DA" w:rsidP="001C39A2">
      <w:pPr>
        <w:spacing w:after="240" w:line="240" w:lineRule="auto"/>
        <w:jc w:val="both"/>
        <w:rPr>
          <w:rFonts w:ascii="Arial" w:eastAsia="Times New Roman" w:hAnsi="Arial" w:cs="Arial"/>
          <w:color w:val="000000"/>
        </w:rPr>
      </w:pPr>
      <w:r w:rsidRPr="00F1297A">
        <w:rPr>
          <w:rFonts w:ascii="Arial" w:eastAsia="Times New Roman" w:hAnsi="Arial" w:cs="Arial"/>
          <w:color w:val="000000"/>
        </w:rPr>
        <w:t xml:space="preserve">One </w:t>
      </w:r>
      <w:r w:rsidR="00EC1EBA" w:rsidRPr="00F1297A">
        <w:rPr>
          <w:rFonts w:ascii="Arial" w:eastAsia="Times New Roman" w:hAnsi="Arial" w:cs="Arial"/>
          <w:color w:val="000000"/>
        </w:rPr>
        <w:t xml:space="preserve">potential </w:t>
      </w:r>
      <w:r w:rsidRPr="00F1297A">
        <w:rPr>
          <w:rFonts w:ascii="Arial" w:eastAsia="Times New Roman" w:hAnsi="Arial" w:cs="Arial"/>
          <w:color w:val="000000"/>
        </w:rPr>
        <w:t xml:space="preserve">challenge </w:t>
      </w:r>
      <w:r w:rsidR="00EC1EBA" w:rsidRPr="00F1297A">
        <w:rPr>
          <w:rFonts w:ascii="Arial" w:eastAsia="Times New Roman" w:hAnsi="Arial" w:cs="Arial"/>
          <w:color w:val="000000"/>
        </w:rPr>
        <w:t>would</w:t>
      </w:r>
      <w:r w:rsidRPr="00F1297A">
        <w:rPr>
          <w:rFonts w:ascii="Arial" w:eastAsia="Times New Roman" w:hAnsi="Arial" w:cs="Arial"/>
          <w:color w:val="000000"/>
        </w:rPr>
        <w:t xml:space="preserve"> be the</w:t>
      </w:r>
      <w:r w:rsidR="00EC1EBA" w:rsidRPr="00F1297A">
        <w:rPr>
          <w:rFonts w:ascii="Arial" w:eastAsia="Times New Roman" w:hAnsi="Arial" w:cs="Arial"/>
          <w:color w:val="000000"/>
        </w:rPr>
        <w:t xml:space="preserve"> inaccuracy of</w:t>
      </w:r>
      <w:r w:rsidRPr="00F1297A">
        <w:rPr>
          <w:rFonts w:ascii="Arial" w:eastAsia="Times New Roman" w:hAnsi="Arial" w:cs="Arial"/>
          <w:color w:val="000000"/>
        </w:rPr>
        <w:t xml:space="preserve"> </w:t>
      </w:r>
      <w:r w:rsidRPr="00F1297A">
        <w:rPr>
          <w:rFonts w:ascii="Arial" w:eastAsia="Times New Roman" w:hAnsi="Arial" w:cs="Arial"/>
          <w:i/>
          <w:iCs/>
          <w:color w:val="000000"/>
        </w:rPr>
        <w:t>in silico</w:t>
      </w:r>
      <w:r w:rsidRPr="00F1297A">
        <w:rPr>
          <w:rFonts w:ascii="Arial" w:eastAsia="Times New Roman" w:hAnsi="Arial" w:cs="Arial"/>
          <w:color w:val="000000"/>
        </w:rPr>
        <w:t xml:space="preserve"> ADMET</w:t>
      </w:r>
      <w:r w:rsidR="00EC1EBA" w:rsidRPr="00F1297A">
        <w:rPr>
          <w:rFonts w:ascii="Arial" w:eastAsia="Times New Roman" w:hAnsi="Arial" w:cs="Arial"/>
          <w:color w:val="000000"/>
        </w:rPr>
        <w:t xml:space="preserve">, which we can overcome by harnessing multiple screening </w:t>
      </w:r>
      <w:r w:rsidR="00C47752" w:rsidRPr="00F1297A">
        <w:rPr>
          <w:rFonts w:ascii="Arial" w:eastAsia="Times New Roman" w:hAnsi="Arial" w:cs="Arial"/>
          <w:color w:val="000000"/>
        </w:rPr>
        <w:t>programs</w:t>
      </w:r>
      <w:r w:rsidR="00EC1EBA" w:rsidRPr="00F1297A">
        <w:rPr>
          <w:rFonts w:ascii="Arial" w:eastAsia="Times New Roman" w:hAnsi="Arial" w:cs="Arial"/>
          <w:color w:val="000000"/>
        </w:rPr>
        <w:t xml:space="preserve"> like ToxTree</w:t>
      </w:r>
      <w:r w:rsidR="00EC1EBA"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{"citationID":"274oIUXb","properties":{"formattedCitation":"\\super 81\\nosupersub{}","plainCitation":"81","noteIndex":0},"citationItems":[{"id":945,"uris":["http://zotero.org/groups/2656856/items/UK6PNZDZ",["http://zotero.org/groups/2656856/items/UK6PNZDZ"]],"itemData":{"id":945,"type":"article-journal","container-title":"SAR and QSAR in Environmental Research","issue":"5-6","note":"publisher: Taylor &amp; Francis","page":"495–524","title":"An evaluation of the implementation of the Cramer classification scheme in the Toxtree software","volume":"19","author":[{"family":"Patlewicz","given":"G"},{"family":"Jeliazkova","given":"N"},{"family":"Safford","given":"RJ"},{"family":"Worth","given":"AP"},{"family":"Aleksiev","given":"B"}],"issued":{"date-parts":[["2008"]]}}}],"schema":"https://github.com/citation-style-language/schema/raw/master/csl-citation.json"} </w:instrText>
      </w:r>
      <w:r w:rsidR="00EC1EBA" w:rsidRPr="00F1297A">
        <w:rPr>
          <w:rFonts w:ascii="Arial" w:eastAsia="Times New Roman" w:hAnsi="Arial" w:cs="Arial"/>
          <w:color w:val="000000"/>
        </w:rPr>
        <w:fldChar w:fldCharType="separate"/>
      </w:r>
      <w:r w:rsidR="00AD6DDD" w:rsidRPr="00AD6DDD">
        <w:rPr>
          <w:rFonts w:ascii="Arial" w:hAnsi="Arial" w:cs="Arial"/>
          <w:vertAlign w:val="superscript"/>
        </w:rPr>
        <w:t>81</w:t>
      </w:r>
      <w:r w:rsidR="00EC1EBA" w:rsidRPr="00F1297A">
        <w:rPr>
          <w:rFonts w:ascii="Arial" w:eastAsia="Times New Roman" w:hAnsi="Arial" w:cs="Arial"/>
          <w:color w:val="000000"/>
        </w:rPr>
        <w:fldChar w:fldCharType="end"/>
      </w:r>
      <w:r w:rsidR="00EC1EBA" w:rsidRPr="00F1297A">
        <w:rPr>
          <w:rFonts w:ascii="Arial" w:eastAsia="Times New Roman" w:hAnsi="Arial" w:cs="Arial"/>
          <w:color w:val="000000"/>
        </w:rPr>
        <w:t xml:space="preserve">, </w:t>
      </w:r>
      <w:r w:rsidRPr="00F1297A">
        <w:rPr>
          <w:rFonts w:ascii="Arial" w:eastAsia="Times New Roman" w:hAnsi="Arial" w:cs="Arial"/>
          <w:color w:val="000000"/>
        </w:rPr>
        <w:t>SwissADME</w:t>
      </w:r>
      <w:r w:rsidR="00EC1EBA"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{"citationID":"hin2m0df","properties":{"formattedCitation":"\\super 82\\nosupersub{}","plainCitation":"82","noteIndex":0},"citationItems":[{"id":944,"uris":["http://zotero.org/groups/2656856/items/ZS8L54UK",["http://zotero.org/groups/2656856/items/ZS8L54UK"]],"itemData":{"id":944,"type":"article-journal","container-title":"Scientific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EC1EBA" w:rsidRPr="00F1297A">
        <w:rPr>
          <w:rFonts w:ascii="Arial" w:eastAsia="Times New Roman" w:hAnsi="Arial" w:cs="Arial"/>
          <w:color w:val="000000"/>
        </w:rPr>
        <w:fldChar w:fldCharType="separate"/>
      </w:r>
      <w:r w:rsidR="00AD6DDD" w:rsidRPr="00AD6DDD">
        <w:rPr>
          <w:rFonts w:ascii="Arial" w:hAnsi="Arial" w:cs="Arial"/>
          <w:color w:val="000000"/>
          <w:vertAlign w:val="superscript"/>
        </w:rPr>
        <w:t>82</w:t>
      </w:r>
      <w:r w:rsidR="00EC1EBA" w:rsidRPr="00F1297A">
        <w:rPr>
          <w:rFonts w:ascii="Arial" w:eastAsia="Times New Roman" w:hAnsi="Arial" w:cs="Arial"/>
          <w:color w:val="000000"/>
        </w:rPr>
        <w:fldChar w:fldCharType="end"/>
      </w:r>
      <w:r w:rsidR="00EC1EBA" w:rsidRPr="00F1297A">
        <w:rPr>
          <w:rFonts w:ascii="Arial" w:eastAsia="Times New Roman" w:hAnsi="Arial" w:cs="Arial"/>
          <w:color w:val="000000"/>
        </w:rPr>
        <w:t xml:space="preserve">, and </w:t>
      </w:r>
      <w:r w:rsidRPr="00F1297A">
        <w:rPr>
          <w:rFonts w:ascii="Arial" w:eastAsia="Times New Roman" w:hAnsi="Arial" w:cs="Arial"/>
          <w:color w:val="000000"/>
        </w:rPr>
        <w:t>ADMETlab</w:t>
      </w:r>
      <w:r w:rsidR="00EC1EBA"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{"citationID":"YLxSD9Wc","properties":{"formattedCitation":"\\super 87\\nosupersub{}","plainCitation":"87","noteIndex":0},"citationItems":[{"id":46,"uris":["http://zotero.org/users/11964725/items/YAS3CBMJ"],"itemData":{"id":46,"type":"article-journal","container-title":"Nucleic Acids Research","issue":"W1","note":"ISBN: 0305-1048\npublisher: Oxford University Press","page":"W5-W14","title":"ADMETlab 2.0: an integrated online platform for accurate and comprehensive predictions of ADMET properties","volume":"49","author":[{"family":"Xiong","given":"Guoli"},{"family":"Wu","given":"Zhenxing"},{"family":"Yi","given":"Jiacai"},{"family":"Fu","given":"Li"},{"family":"Yang","given":"Zhijiang"},{"family":"Hsieh","given":"Changyu"},{"family":"Yin","given":"Mingzhu"},{"family":"Zeng","given":"Xiangxiang"},{"family":"Wu","given":"Chengkun"},{"family":"Lu","given":"Aiping"}],"issued":{"date-parts":[["2021"]]}}}],"schema":"https://github.com/citation-style-language/schema/raw/master/csl-citation.json"} </w:instrText>
      </w:r>
      <w:r w:rsidR="00EC1EBA" w:rsidRPr="00F1297A">
        <w:rPr>
          <w:rFonts w:ascii="Arial" w:eastAsia="Times New Roman" w:hAnsi="Arial" w:cs="Arial"/>
          <w:color w:val="000000"/>
        </w:rPr>
        <w:fldChar w:fldCharType="separate"/>
      </w:r>
      <w:r w:rsidR="00AD6DDD" w:rsidRPr="00AD6DDD">
        <w:rPr>
          <w:rFonts w:ascii="Arial" w:hAnsi="Arial" w:cs="Arial"/>
          <w:color w:val="000000"/>
          <w:vertAlign w:val="superscript"/>
        </w:rPr>
        <w:t>87</w:t>
      </w:r>
      <w:r w:rsidR="00EC1EBA" w:rsidRPr="00F1297A">
        <w:rPr>
          <w:rFonts w:ascii="Arial" w:eastAsia="Times New Roman" w:hAnsi="Arial" w:cs="Arial"/>
          <w:color w:val="000000"/>
        </w:rPr>
        <w:fldChar w:fldCharType="end"/>
      </w:r>
      <w:r w:rsidR="00EC1EBA" w:rsidRPr="00F1297A">
        <w:rPr>
          <w:rFonts w:ascii="Arial" w:eastAsia="Times New Roman" w:hAnsi="Arial" w:cs="Arial"/>
          <w:color w:val="000000"/>
        </w:rPr>
        <w:t>.</w:t>
      </w:r>
      <w:r w:rsidRPr="00F1297A">
        <w:rPr>
          <w:rFonts w:ascii="Arial" w:eastAsia="Times New Roman" w:hAnsi="Arial" w:cs="Arial"/>
          <w:color w:val="000000"/>
        </w:rPr>
        <w:t xml:space="preserve"> </w:t>
      </w:r>
      <w:r w:rsidR="001C39A2" w:rsidRPr="00F1297A">
        <w:rPr>
          <w:rFonts w:ascii="Arial" w:eastAsia="Times New Roman" w:hAnsi="Arial" w:cs="Arial"/>
          <w:color w:val="000000"/>
        </w:rPr>
        <w:t>Another envisaged constraint is achieving convergence when optimizing the small molecules for stability study. We can solve this problem by carefully selecting a robust theoretical level</w:t>
      </w:r>
      <w:r w:rsidR="00C47752" w:rsidRPr="00F1297A">
        <w:rPr>
          <w:rFonts w:ascii="Arial" w:eastAsia="Times New Roman" w:hAnsi="Arial" w:cs="Arial"/>
          <w:color w:val="000000"/>
        </w:rPr>
        <w:t xml:space="preserve"> and debug</w:t>
      </w:r>
      <w:r w:rsidR="004D1D20" w:rsidRPr="00F1297A">
        <w:rPr>
          <w:rFonts w:ascii="Arial" w:eastAsia="Times New Roman" w:hAnsi="Arial" w:cs="Arial"/>
          <w:color w:val="000000"/>
        </w:rPr>
        <w:t>ging</w:t>
      </w:r>
      <w:r w:rsidR="001C39A2" w:rsidRPr="00F1297A">
        <w:rPr>
          <w:rFonts w:ascii="Arial" w:eastAsia="Times New Roman" w:hAnsi="Arial" w:cs="Arial"/>
          <w:color w:val="000000"/>
        </w:rPr>
        <w:t xml:space="preserve"> </w:t>
      </w:r>
      <w:r w:rsidR="00C47752" w:rsidRPr="00F1297A">
        <w:rPr>
          <w:rFonts w:ascii="Arial" w:eastAsia="Times New Roman" w:hAnsi="Arial" w:cs="Arial"/>
          <w:color w:val="000000"/>
        </w:rPr>
        <w:t>by accessing relevant platforms for more insights</w:t>
      </w:r>
      <w:r w:rsidR="001C39A2" w:rsidRPr="00F1297A">
        <w:rPr>
          <w:rFonts w:ascii="Arial" w:eastAsia="Times New Roman" w:hAnsi="Arial" w:cs="Arial"/>
          <w:color w:val="000000"/>
        </w:rPr>
        <w:t xml:space="preserve">. </w:t>
      </w:r>
      <w:r w:rsidR="00EC1EBA" w:rsidRPr="00F1297A">
        <w:rPr>
          <w:rFonts w:ascii="Arial" w:eastAsia="Times New Roman" w:hAnsi="Arial" w:cs="Arial"/>
          <w:color w:val="000000"/>
        </w:rPr>
        <w:t>A</w:t>
      </w:r>
      <w:r w:rsidR="001C39A2" w:rsidRPr="00F1297A">
        <w:rPr>
          <w:rFonts w:ascii="Arial" w:eastAsia="Times New Roman" w:hAnsi="Arial" w:cs="Arial"/>
          <w:color w:val="000000"/>
        </w:rPr>
        <w:t>dditional</w:t>
      </w:r>
      <w:r w:rsidR="00D807AD" w:rsidRPr="00F1297A">
        <w:rPr>
          <w:rFonts w:ascii="Arial" w:eastAsia="Times New Roman" w:hAnsi="Arial" w:cs="Arial"/>
          <w:color w:val="000000"/>
        </w:rPr>
        <w:t xml:space="preserve">ly, </w:t>
      </w:r>
      <w:r w:rsidR="004D1D20" w:rsidRPr="00F1297A">
        <w:rPr>
          <w:rFonts w:ascii="Arial" w:eastAsia="Times New Roman" w:hAnsi="Arial" w:cs="Arial"/>
          <w:color w:val="000000"/>
        </w:rPr>
        <w:t xml:space="preserve">a </w:t>
      </w:r>
      <w:r w:rsidRPr="00F1297A">
        <w:rPr>
          <w:rFonts w:ascii="Arial" w:eastAsia="Times New Roman" w:hAnsi="Arial" w:cs="Arial"/>
          <w:color w:val="000000"/>
        </w:rPr>
        <w:t xml:space="preserve">possible </w:t>
      </w:r>
      <w:r w:rsidR="00EC1EBA" w:rsidRPr="00F1297A">
        <w:rPr>
          <w:rFonts w:ascii="Arial" w:eastAsia="Times New Roman" w:hAnsi="Arial" w:cs="Arial"/>
          <w:color w:val="000000"/>
        </w:rPr>
        <w:t xml:space="preserve">concern would be </w:t>
      </w:r>
      <w:r w:rsidR="001C39A2" w:rsidRPr="00F1297A">
        <w:rPr>
          <w:rFonts w:ascii="Arial" w:eastAsia="Times New Roman" w:hAnsi="Arial" w:cs="Arial"/>
          <w:color w:val="000000"/>
        </w:rPr>
        <w:t xml:space="preserve">the </w:t>
      </w:r>
      <w:r w:rsidRPr="00F1297A">
        <w:rPr>
          <w:rFonts w:ascii="Arial" w:eastAsia="Times New Roman" w:hAnsi="Arial" w:cs="Arial"/>
          <w:color w:val="000000"/>
        </w:rPr>
        <w:t>poor accuracy of deltaG from web servers. We can use multiple starting structures, building upon our previous work</w:t>
      </w:r>
      <w:r w:rsidR="00EC1EBA" w:rsidRPr="00F1297A">
        <w:rPr>
          <w:rFonts w:ascii="Arial" w:eastAsia="Times New Roman" w:hAnsi="Arial" w:cs="Arial"/>
          <w:color w:val="000000"/>
        </w:rPr>
        <w:t xml:space="preserve"> cMD</w:t>
      </w:r>
      <w:r w:rsidR="001C39A2" w:rsidRPr="00F1297A">
        <w:rPr>
          <w:rFonts w:ascii="Arial" w:eastAsia="Times New Roman" w:hAnsi="Arial" w:cs="Arial"/>
          <w:color w:val="000000"/>
        </w:rPr>
        <w:t xml:space="preserve">, and use </w:t>
      </w:r>
      <w:r w:rsidR="00EC1EBA" w:rsidRPr="00F1297A">
        <w:rPr>
          <w:rFonts w:ascii="Arial" w:eastAsia="Times New Roman" w:hAnsi="Arial" w:cs="Arial"/>
          <w:color w:val="000000"/>
        </w:rPr>
        <w:t>conformations from MD studies</w:t>
      </w:r>
      <w:r w:rsidR="001C39A2" w:rsidRPr="00F1297A">
        <w:rPr>
          <w:rFonts w:ascii="Arial" w:eastAsia="Times New Roman" w:hAnsi="Arial" w:cs="Arial"/>
          <w:color w:val="000000"/>
        </w:rPr>
        <w:t xml:space="preserve"> to benchmark/validate the web server energy output</w:t>
      </w:r>
      <w:r w:rsidR="00482E8B" w:rsidRPr="00F1297A">
        <w:rPr>
          <w:rFonts w:ascii="Arial" w:eastAsia="Times New Roman" w:hAnsi="Arial" w:cs="Arial"/>
          <w:color w:val="000000"/>
        </w:rPr>
        <w:t>.</w:t>
      </w:r>
    </w:p>
    <w:p w14:paraId="1EDEA330" w14:textId="01D5DC70" w:rsidR="00111CD2" w:rsidRPr="00F1297A" w:rsidRDefault="00111CD2" w:rsidP="000D6017">
      <w:pPr>
        <w:spacing w:after="120" w:line="240" w:lineRule="auto"/>
        <w:jc w:val="both"/>
        <w:rPr>
          <w:rFonts w:ascii="Arial" w:eastAsia="Times New Roman" w:hAnsi="Arial" w:cs="Arial"/>
          <w:color w:val="000000"/>
        </w:rPr>
      </w:pPr>
      <w:r w:rsidRPr="00F1297A">
        <w:rPr>
          <w:rFonts w:ascii="Arial" w:hAnsi="Arial" w:cs="Arial"/>
          <w:b/>
          <w:i/>
          <w:iCs/>
        </w:rPr>
        <w:t>Specific Aim 3</w:t>
      </w:r>
      <w:r w:rsidRPr="00F1297A">
        <w:rPr>
          <w:rFonts w:ascii="Arial" w:hAnsi="Arial" w:cs="Arial"/>
          <w:b/>
        </w:rPr>
        <w:t>:</w:t>
      </w:r>
      <w:r w:rsidRPr="00F1297A">
        <w:rPr>
          <w:rFonts w:ascii="Arial" w:hAnsi="Arial" w:cs="Arial"/>
          <w:bCs/>
        </w:rPr>
        <w:t xml:space="preserve"> </w:t>
      </w:r>
      <w:r w:rsidR="00667B75" w:rsidRPr="00F1297A">
        <w:rPr>
          <w:rFonts w:ascii="Arial" w:hAnsi="Arial" w:cs="Arial"/>
          <w:bCs/>
        </w:rPr>
        <w:t>Perform FP e</w:t>
      </w:r>
      <w:r w:rsidR="00B3612C" w:rsidRPr="00F1297A">
        <w:rPr>
          <w:rFonts w:ascii="Arial" w:hAnsi="Arial" w:cs="Arial"/>
          <w:bCs/>
        </w:rPr>
        <w:t>xperiment</w:t>
      </w:r>
      <w:r w:rsidR="00667B75" w:rsidRPr="00F1297A">
        <w:rPr>
          <w:rFonts w:ascii="Arial" w:hAnsi="Arial" w:cs="Arial"/>
          <w:bCs/>
        </w:rPr>
        <w:t>s to</w:t>
      </w:r>
      <w:r w:rsidR="00B3612C" w:rsidRPr="00F1297A">
        <w:rPr>
          <w:rFonts w:ascii="Arial" w:hAnsi="Arial" w:cs="Arial"/>
          <w:bCs/>
        </w:rPr>
        <w:t xml:space="preserve"> determin</w:t>
      </w:r>
      <w:r w:rsidR="00667B75" w:rsidRPr="00F1297A">
        <w:rPr>
          <w:rFonts w:ascii="Arial" w:hAnsi="Arial" w:cs="Arial"/>
          <w:bCs/>
        </w:rPr>
        <w:t>e</w:t>
      </w:r>
      <w:r w:rsidR="00B3612C" w:rsidRPr="00F1297A">
        <w:rPr>
          <w:rFonts w:ascii="Arial" w:hAnsi="Arial" w:cs="Arial"/>
          <w:bCs/>
        </w:rPr>
        <w:t xml:space="preserve"> the inhibitory properties of candidate </w:t>
      </w:r>
      <w:r w:rsidR="00695083" w:rsidRPr="00F1297A">
        <w:rPr>
          <w:rFonts w:ascii="Arial" w:hAnsi="Arial" w:cs="Arial"/>
          <w:bCs/>
        </w:rPr>
        <w:t xml:space="preserve">small </w:t>
      </w:r>
      <w:r w:rsidR="00B3612C" w:rsidRPr="00F1297A">
        <w:rPr>
          <w:rFonts w:ascii="Arial" w:hAnsi="Arial" w:cs="Arial"/>
          <w:bCs/>
        </w:rPr>
        <w:t xml:space="preserve">molecule </w:t>
      </w:r>
      <w:r w:rsidR="00667B75" w:rsidRPr="00F1297A">
        <w:rPr>
          <w:rFonts w:ascii="Arial" w:hAnsi="Arial" w:cs="Arial"/>
          <w:bCs/>
        </w:rPr>
        <w:t>inhibitors for PLK1-PBD.</w:t>
      </w:r>
      <w:r w:rsidR="00EA02E4" w:rsidRPr="00F1297A">
        <w:rPr>
          <w:rFonts w:ascii="Arial" w:eastAsia="Times New Roman" w:hAnsi="Arial" w:cs="Arial"/>
          <w:color w:val="000000"/>
        </w:rPr>
        <w:t xml:space="preserve"> </w:t>
      </w:r>
    </w:p>
    <w:p w14:paraId="26678B70" w14:textId="31B31ADA" w:rsidR="000B481F" w:rsidRPr="00F1297A" w:rsidRDefault="00D019D5" w:rsidP="00E0490B">
      <w:pPr>
        <w:spacing w:after="120" w:line="240" w:lineRule="auto"/>
        <w:jc w:val="both"/>
        <w:rPr>
          <w:rFonts w:ascii="Arial" w:eastAsia="Times New Roman" w:hAnsi="Arial" w:cs="Arial"/>
          <w:color w:val="000000"/>
        </w:rPr>
      </w:pPr>
      <w:r w:rsidRPr="00F1297A">
        <w:rPr>
          <w:rFonts w:ascii="Arial" w:hAnsi="Arial" w:cs="Arial"/>
          <w:b/>
          <w:bCs/>
          <w:i/>
          <w:iCs/>
        </w:rPr>
        <w:t xml:space="preserve">Insights </w:t>
      </w:r>
      <w:r w:rsidR="00167346" w:rsidRPr="00F1297A">
        <w:rPr>
          <w:rFonts w:ascii="Arial" w:hAnsi="Arial" w:cs="Arial"/>
          <w:b/>
          <w:bCs/>
          <w:i/>
          <w:iCs/>
        </w:rPr>
        <w:t>F</w:t>
      </w:r>
      <w:r w:rsidRPr="00F1297A">
        <w:rPr>
          <w:rFonts w:ascii="Arial" w:hAnsi="Arial" w:cs="Arial"/>
          <w:b/>
          <w:bCs/>
          <w:i/>
          <w:iCs/>
        </w:rPr>
        <w:t xml:space="preserve">rom </w:t>
      </w:r>
      <w:r w:rsidR="00167346" w:rsidRPr="00F1297A">
        <w:rPr>
          <w:rFonts w:ascii="Arial" w:hAnsi="Arial" w:cs="Arial"/>
          <w:b/>
          <w:bCs/>
          <w:i/>
          <w:iCs/>
        </w:rPr>
        <w:t>O</w:t>
      </w:r>
      <w:r w:rsidRPr="00F1297A">
        <w:rPr>
          <w:rFonts w:ascii="Arial" w:hAnsi="Arial" w:cs="Arial"/>
          <w:b/>
          <w:bCs/>
          <w:i/>
          <w:iCs/>
        </w:rPr>
        <w:t xml:space="preserve">ur </w:t>
      </w:r>
      <w:r w:rsidR="00E65286" w:rsidRPr="00F1297A">
        <w:rPr>
          <w:rFonts w:ascii="Arial" w:hAnsi="Arial" w:cs="Arial"/>
          <w:b/>
          <w:bCs/>
          <w:i/>
          <w:iCs/>
        </w:rPr>
        <w:t>Current Work</w:t>
      </w:r>
      <w:r w:rsidR="00695083" w:rsidRPr="00F1297A">
        <w:rPr>
          <w:rFonts w:ascii="Arial" w:eastAsia="Times New Roman" w:hAnsi="Arial" w:cs="Arial"/>
          <w:b/>
          <w:iCs/>
          <w:color w:val="000000"/>
        </w:rPr>
        <w:t>:</w:t>
      </w:r>
      <w:r w:rsidR="00C374EF" w:rsidRPr="00F1297A">
        <w:rPr>
          <w:rFonts w:ascii="Arial" w:eastAsia="Times New Roman" w:hAnsi="Arial" w:cs="Arial"/>
          <w:color w:val="000000"/>
        </w:rPr>
        <w:t xml:space="preserve"> </w:t>
      </w:r>
      <w:r w:rsidR="00236B10" w:rsidRPr="00F1297A">
        <w:rPr>
          <w:rFonts w:ascii="Arial" w:eastAsia="Times New Roman" w:hAnsi="Arial" w:cs="Arial"/>
          <w:color w:val="000000"/>
        </w:rPr>
        <w:t>W</w:t>
      </w:r>
      <w:r w:rsidR="000B481F" w:rsidRPr="00F1297A">
        <w:rPr>
          <w:rFonts w:ascii="Arial" w:eastAsia="Times New Roman" w:hAnsi="Arial" w:cs="Arial"/>
          <w:color w:val="000000"/>
        </w:rPr>
        <w:t xml:space="preserve">e </w:t>
      </w:r>
      <w:r w:rsidR="00236B10" w:rsidRPr="00F1297A">
        <w:rPr>
          <w:rFonts w:ascii="Arial" w:eastAsia="Times New Roman" w:hAnsi="Arial" w:cs="Arial"/>
          <w:color w:val="000000"/>
        </w:rPr>
        <w:t xml:space="preserve">have </w:t>
      </w:r>
      <w:r w:rsidR="000B481F" w:rsidRPr="00F1297A">
        <w:rPr>
          <w:rFonts w:ascii="Arial" w:eastAsia="Times New Roman" w:hAnsi="Arial" w:cs="Arial"/>
          <w:color w:val="000000"/>
        </w:rPr>
        <w:t xml:space="preserve">completed </w:t>
      </w:r>
      <w:r w:rsidR="00236B10" w:rsidRPr="00F1297A">
        <w:rPr>
          <w:rFonts w:ascii="Arial" w:eastAsia="Times New Roman" w:hAnsi="Arial" w:cs="Arial"/>
          <w:color w:val="000000"/>
        </w:rPr>
        <w:t xml:space="preserve">testing </w:t>
      </w:r>
      <w:r w:rsidR="005B332C" w:rsidRPr="00F1297A">
        <w:rPr>
          <w:rFonts w:ascii="Arial" w:eastAsia="Times New Roman" w:hAnsi="Arial" w:cs="Arial"/>
          <w:color w:val="000000"/>
        </w:rPr>
        <w:t xml:space="preserve">TQ </w:t>
      </w:r>
      <w:r w:rsidR="000B481F" w:rsidRPr="00F1297A">
        <w:rPr>
          <w:rFonts w:ascii="Arial" w:eastAsia="Times New Roman" w:hAnsi="Arial" w:cs="Arial"/>
          <w:color w:val="000000"/>
        </w:rPr>
        <w:t xml:space="preserve">and several novel candidate </w:t>
      </w:r>
      <w:r w:rsidR="00236B10" w:rsidRPr="00F1297A">
        <w:rPr>
          <w:rFonts w:ascii="Arial" w:eastAsia="Times New Roman" w:hAnsi="Arial" w:cs="Arial"/>
          <w:color w:val="000000"/>
        </w:rPr>
        <w:t>PBD inhibitors</w:t>
      </w:r>
      <w:r w:rsidR="000B481F" w:rsidRPr="00F1297A">
        <w:rPr>
          <w:rFonts w:ascii="Arial" w:eastAsia="Times New Roman" w:hAnsi="Arial" w:cs="Arial"/>
          <w:color w:val="000000"/>
        </w:rPr>
        <w:t xml:space="preserve"> </w:t>
      </w:r>
      <w:r w:rsidR="00236B10" w:rsidRPr="00F1297A">
        <w:rPr>
          <w:rFonts w:ascii="Arial" w:eastAsia="Times New Roman" w:hAnsi="Arial" w:cs="Arial"/>
          <w:color w:val="000000"/>
        </w:rPr>
        <w:t>using</w:t>
      </w:r>
      <w:r w:rsidR="000B481F" w:rsidRPr="00F1297A">
        <w:rPr>
          <w:rFonts w:ascii="Arial" w:eastAsia="Times New Roman" w:hAnsi="Arial" w:cs="Arial"/>
          <w:color w:val="000000"/>
        </w:rPr>
        <w:t xml:space="preserve"> FP experiments. </w:t>
      </w:r>
      <w:r w:rsidR="00D54B55" w:rsidRPr="00F1297A">
        <w:rPr>
          <w:rFonts w:ascii="Arial" w:eastAsia="Times New Roman" w:hAnsi="Arial" w:cs="Arial"/>
          <w:color w:val="000000"/>
        </w:rPr>
        <w:t xml:space="preserve">TQ was selected due to the extensive documentation of its binding affinities to PLK1-PBD in the literature. </w:t>
      </w:r>
      <w:r w:rsidR="000B481F" w:rsidRPr="00F1297A">
        <w:rPr>
          <w:rFonts w:ascii="Arial" w:eastAsia="Times New Roman" w:hAnsi="Arial" w:cs="Arial"/>
          <w:color w:val="000000"/>
        </w:rPr>
        <w:t>Thymoquinone exhibits a binding affinity of 15.6 µM, which marginally exceeds the reported range of 1.1 µM to 12 µM from different studies</w:t>
      </w:r>
      <w:r w:rsidR="000B481F"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{"citationID":"GPWPWaxh","properties":{"formattedCitation":"\\super 18,43,88,89\\nosupersub{}","plainCitation":"18,43,88,89","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1319,"uris":["http://zotero.org/users/11964725/items/9JJKNZEQ"],"itemData":{"id":1319,"type":"article-journal","container-title":"Scientific Reports","issue":"1","note":"ISBN: 2045-2322\npublisher: Nature Publishing Group UK London","page":"37581","title":"Identification of Polo-like kinase 1 interaction inhibitors using a novel cell-based assay","volume":"6","author":[{"family":"Normandin","given":"Karine"},{"family":"Lavallée","given":"Jean-François"},{"family":"Futter","given":"Marie"},{"family":"Beautrait","given":"Alexandre"},{"family":"Duchaine","given":"Jean"},{"family":"Guiral","given":"Sébastien"},{"family":"Marinier","given":"Anne"},{"family":"Archambault","given":"Vincent"}],"issued":{"date-parts":[["2016"]]}}},{"id":1345,"uris":["http://zotero.org/groups/2656856/items/4TIHPA92"],"itemData":{"id":1345,"type":"article-journal","container-title":"Bioorganic &amp; medicinal chemistry letters","issue":"3","note":"ISBN: 0960-894X\npublisher: Elsevier","page":"1018-1021","title":"Discovery of thiophene inhibitors of polo-like kinase","volume":"19","author":[{"family":"Emmitte","given":"Kyle A."},{"family":"Andrews","given":"C. Webb"},{"family":"Badiang","given":"Jennifer G."},{"family":"Davis-Ward","given":"Ronda G."},{"family":"Dickson","given":"Hamilton D."},{"family":"Drewry","given":"David H."},{"family":"Emerson","given":"Holly K."},{"family":"Epperly","given":"Andrea H."},{"family":"Hassler","given":"Daniel F."},{"family":"Knick","given":"Victoria B."}],"issued":{"date-parts":[["2009"]]}}}],"schema":"https://github.com/citation-style-language/schema/raw/master/csl-citation.json"} </w:instrText>
      </w:r>
      <w:r w:rsidR="000B481F" w:rsidRPr="00F1297A">
        <w:rPr>
          <w:rFonts w:ascii="Arial" w:eastAsia="Times New Roman" w:hAnsi="Arial" w:cs="Arial"/>
          <w:color w:val="000000"/>
        </w:rPr>
        <w:fldChar w:fldCharType="separate"/>
      </w:r>
      <w:r w:rsidR="00AD6DDD" w:rsidRPr="00AD6DDD">
        <w:rPr>
          <w:rFonts w:ascii="Arial" w:hAnsi="Arial" w:cs="Arial"/>
          <w:color w:val="000000"/>
          <w:vertAlign w:val="superscript"/>
        </w:rPr>
        <w:t>18,43,88,89</w:t>
      </w:r>
      <w:r w:rsidR="000B481F" w:rsidRPr="00F1297A">
        <w:rPr>
          <w:rFonts w:ascii="Arial" w:eastAsia="Times New Roman" w:hAnsi="Arial" w:cs="Arial"/>
          <w:color w:val="000000"/>
        </w:rPr>
        <w:fldChar w:fldCharType="end"/>
      </w:r>
      <w:r w:rsidR="000B481F" w:rsidRPr="00F1297A">
        <w:rPr>
          <w:rFonts w:ascii="Arial" w:eastAsia="Times New Roman" w:hAnsi="Arial" w:cs="Arial"/>
          <w:color w:val="000000"/>
        </w:rPr>
        <w:t xml:space="preserve">. </w:t>
      </w:r>
      <w:r w:rsidR="00D54B55" w:rsidRPr="00F1297A">
        <w:rPr>
          <w:rFonts w:ascii="Arial" w:eastAsia="Times New Roman" w:hAnsi="Arial" w:cs="Arial"/>
          <w:color w:val="000000"/>
        </w:rPr>
        <w:t>Preliminary screening of five candidate drugs resulted in compound #2 exhibiting a significant affinity for PLK1-PBD with an inhibitory concentration 50% (IC</w:t>
      </w:r>
      <w:r w:rsidR="00D54B55" w:rsidRPr="00A84C42">
        <w:rPr>
          <w:rFonts w:ascii="Arial" w:eastAsia="Times New Roman" w:hAnsi="Arial" w:cs="Arial"/>
          <w:color w:val="000000"/>
        </w:rPr>
        <w:t>50</w:t>
      </w:r>
      <w:r w:rsidR="00D54B55" w:rsidRPr="00F1297A">
        <w:rPr>
          <w:rFonts w:ascii="Arial" w:eastAsia="Times New Roman" w:hAnsi="Arial" w:cs="Arial"/>
          <w:color w:val="000000"/>
        </w:rPr>
        <w:t xml:space="preserve">) value of 3.35 µM. </w:t>
      </w:r>
      <w:r w:rsidR="001A0575" w:rsidRPr="00F1297A">
        <w:rPr>
          <w:rFonts w:ascii="Arial" w:eastAsia="Times New Roman" w:hAnsi="Arial" w:cs="Arial"/>
          <w:color w:val="000000"/>
        </w:rPr>
        <w:t xml:space="preserve">Our lead experimental scientist, Dr. </w:t>
      </w:r>
      <w:proofErr w:type="spellStart"/>
      <w:r w:rsidR="001A0575" w:rsidRPr="00F1297A">
        <w:rPr>
          <w:rFonts w:ascii="Arial" w:eastAsia="Times New Roman" w:hAnsi="Arial" w:cs="Arial"/>
          <w:color w:val="000000"/>
        </w:rPr>
        <w:t>Ogunjirin</w:t>
      </w:r>
      <w:proofErr w:type="spellEnd"/>
      <w:r w:rsidR="001A0575" w:rsidRPr="00F1297A">
        <w:rPr>
          <w:rFonts w:ascii="Arial" w:eastAsia="Times New Roman" w:hAnsi="Arial" w:cs="Arial"/>
          <w:color w:val="000000"/>
        </w:rPr>
        <w:t xml:space="preserve"> spent a week at the University of Carolina, where he </w:t>
      </w:r>
      <w:r w:rsidR="00D54B55" w:rsidRPr="00F1297A">
        <w:rPr>
          <w:rFonts w:ascii="Arial" w:eastAsia="Times New Roman" w:hAnsi="Arial" w:cs="Arial"/>
          <w:color w:val="000000"/>
        </w:rPr>
        <w:t xml:space="preserve">was trained on critical pre-steps such as </w:t>
      </w:r>
      <w:r w:rsidR="00D54B55" w:rsidRPr="00F1297A">
        <w:rPr>
          <w:rFonts w:ascii="Arial" w:eastAsia="Times New Roman" w:hAnsi="Arial" w:cs="Arial"/>
          <w:i/>
          <w:iCs/>
          <w:color w:val="000000"/>
        </w:rPr>
        <w:t>v</w:t>
      </w:r>
      <w:r w:rsidR="00600B77" w:rsidRPr="00F1297A">
        <w:rPr>
          <w:rFonts w:ascii="Arial" w:eastAsia="Times New Roman" w:hAnsi="Arial" w:cs="Arial"/>
          <w:i/>
          <w:iCs/>
          <w:color w:val="000000"/>
        </w:rPr>
        <w:t>iability/optimization of the Poloboxtide solution</w:t>
      </w:r>
      <w:r w:rsidR="00600B77" w:rsidRPr="00F1297A">
        <w:rPr>
          <w:rFonts w:ascii="Arial" w:eastAsia="Times New Roman" w:hAnsi="Arial" w:cs="Arial"/>
          <w:color w:val="000000"/>
        </w:rPr>
        <w:t xml:space="preserve"> and </w:t>
      </w:r>
      <w:r w:rsidR="00600B77" w:rsidRPr="00F1297A">
        <w:rPr>
          <w:rFonts w:ascii="Arial" w:eastAsia="Times New Roman" w:hAnsi="Arial" w:cs="Arial"/>
          <w:i/>
          <w:iCs/>
          <w:color w:val="000000"/>
        </w:rPr>
        <w:t>PBD protein optimization</w:t>
      </w:r>
      <w:r w:rsidR="00D54B55" w:rsidRPr="00F1297A">
        <w:rPr>
          <w:rFonts w:ascii="Arial" w:eastAsia="Times New Roman" w:hAnsi="Arial" w:cs="Arial"/>
          <w:color w:val="000000"/>
        </w:rPr>
        <w:t>. With his validation of our assay there and comparison of our results with the experiment, we have confidence that our FP protocol to measure IC50 values and other key information</w:t>
      </w:r>
      <w:r w:rsidR="005B332C" w:rsidRPr="00F1297A">
        <w:rPr>
          <w:rFonts w:ascii="Arial" w:eastAsia="Times New Roman" w:hAnsi="Arial" w:cs="Arial"/>
          <w:color w:val="000000"/>
        </w:rPr>
        <w:t xml:space="preserve"> accurately</w:t>
      </w:r>
      <w:r w:rsidR="00D54B55" w:rsidRPr="00F1297A">
        <w:rPr>
          <w:rFonts w:ascii="Arial" w:eastAsia="Times New Roman" w:hAnsi="Arial" w:cs="Arial"/>
          <w:color w:val="000000"/>
        </w:rPr>
        <w:t xml:space="preserve"> works. </w:t>
      </w:r>
      <w:r w:rsidR="003479D2" w:rsidRPr="00F1297A">
        <w:rPr>
          <w:rFonts w:ascii="Arial" w:eastAsia="Times New Roman" w:hAnsi="Arial" w:cs="Arial"/>
          <w:color w:val="000000"/>
        </w:rPr>
        <w:t>W</w:t>
      </w:r>
      <w:r w:rsidR="008C0A60" w:rsidRPr="00F1297A">
        <w:rPr>
          <w:rFonts w:ascii="Arial" w:eastAsia="Times New Roman" w:hAnsi="Arial" w:cs="Arial"/>
          <w:color w:val="000000"/>
        </w:rPr>
        <w:t xml:space="preserve">e </w:t>
      </w:r>
      <w:r w:rsidR="003479D2" w:rsidRPr="00F1297A">
        <w:rPr>
          <w:rFonts w:ascii="Arial" w:eastAsia="Times New Roman" w:hAnsi="Arial" w:cs="Arial"/>
          <w:color w:val="000000"/>
        </w:rPr>
        <w:t>summarize</w:t>
      </w:r>
      <w:r w:rsidR="008C0A60" w:rsidRPr="00F1297A">
        <w:rPr>
          <w:rFonts w:ascii="Arial" w:eastAsia="Times New Roman" w:hAnsi="Arial" w:cs="Arial"/>
          <w:color w:val="000000"/>
        </w:rPr>
        <w:t xml:space="preserve"> </w:t>
      </w:r>
      <w:r w:rsidR="00D54B55" w:rsidRPr="00F1297A">
        <w:rPr>
          <w:rFonts w:ascii="Arial" w:eastAsia="Times New Roman" w:hAnsi="Arial" w:cs="Arial"/>
          <w:color w:val="000000"/>
        </w:rPr>
        <w:t>our initial</w:t>
      </w:r>
      <w:r w:rsidR="00E0490B" w:rsidRPr="00F1297A">
        <w:rPr>
          <w:rFonts w:ascii="Arial" w:eastAsia="Times New Roman" w:hAnsi="Arial" w:cs="Arial"/>
          <w:color w:val="000000"/>
        </w:rPr>
        <w:t xml:space="preserve"> results </w:t>
      </w:r>
      <w:r w:rsidR="00D54B55" w:rsidRPr="00F1297A">
        <w:rPr>
          <w:rFonts w:ascii="Arial" w:eastAsia="Times New Roman" w:hAnsi="Arial" w:cs="Arial"/>
          <w:color w:val="000000"/>
        </w:rPr>
        <w:t xml:space="preserve">in </w:t>
      </w:r>
      <w:r w:rsidR="00E0490B" w:rsidRPr="00F1297A">
        <w:rPr>
          <w:rFonts w:ascii="Arial" w:eastAsia="Times New Roman" w:hAnsi="Arial" w:cs="Arial"/>
          <w:b/>
          <w:bCs/>
          <w:color w:val="000000"/>
        </w:rPr>
        <w:t xml:space="preserve">Figure </w:t>
      </w:r>
      <w:r w:rsidR="00292CCC" w:rsidRPr="00F1297A">
        <w:rPr>
          <w:rFonts w:ascii="Arial" w:eastAsia="Times New Roman" w:hAnsi="Arial" w:cs="Arial"/>
          <w:b/>
          <w:bCs/>
          <w:color w:val="000000"/>
        </w:rPr>
        <w:t>6</w:t>
      </w:r>
      <w:r w:rsidR="00D54B55" w:rsidRPr="00F1297A">
        <w:rPr>
          <w:rFonts w:ascii="Arial" w:eastAsia="Times New Roman" w:hAnsi="Arial" w:cs="Arial"/>
          <w:color w:val="000000"/>
        </w:rPr>
        <w:t xml:space="preserve">. </w:t>
      </w:r>
    </w:p>
    <w:p w14:paraId="5EB7A987" w14:textId="0C2B3328" w:rsidR="00586FA5" w:rsidRPr="00F1297A" w:rsidRDefault="00D54B55" w:rsidP="00F73952">
      <w:pPr>
        <w:spacing w:after="120" w:line="240" w:lineRule="auto"/>
        <w:jc w:val="both"/>
        <w:rPr>
          <w:rFonts w:ascii="Arial" w:eastAsia="Times New Roman" w:hAnsi="Arial" w:cs="Arial"/>
          <w:color w:val="000000"/>
        </w:rPr>
      </w:pPr>
      <w:r w:rsidRPr="00F1297A">
        <w:rPr>
          <w:rFonts w:ascii="Arial" w:eastAsia="Times New Roman" w:hAnsi="Arial" w:cs="Arial"/>
          <w:b/>
          <w:bCs/>
          <w:color w:val="000000"/>
        </w:rPr>
        <w:t xml:space="preserve">Validated experimental Protocol to be Adopted for the Proposed Work: </w:t>
      </w:r>
      <w:r w:rsidR="0025749A" w:rsidRPr="00F1297A">
        <w:rPr>
          <w:rFonts w:ascii="Arial" w:eastAsia="Times New Roman" w:hAnsi="Arial" w:cs="Arial"/>
          <w:color w:val="000000"/>
        </w:rPr>
        <w:t>F</w:t>
      </w:r>
      <w:r w:rsidR="003479D2" w:rsidRPr="00F1297A">
        <w:rPr>
          <w:rFonts w:ascii="Arial" w:eastAsia="Times New Roman" w:hAnsi="Arial" w:cs="Arial"/>
          <w:color w:val="000000"/>
        </w:rPr>
        <w:t>luorescein isothiocyanate (FITC) Poloboxtide solution</w:t>
      </w:r>
      <w:r w:rsidR="0025749A" w:rsidRPr="00F1297A">
        <w:rPr>
          <w:rFonts w:ascii="Arial" w:eastAsia="Times New Roman" w:hAnsi="Arial" w:cs="Arial"/>
          <w:color w:val="000000"/>
        </w:rPr>
        <w:t xml:space="preserve"> </w:t>
      </w:r>
      <w:r w:rsidR="00C374EF" w:rsidRPr="00F1297A">
        <w:rPr>
          <w:rFonts w:ascii="Arial" w:eastAsia="Times New Roman" w:hAnsi="Arial" w:cs="Arial"/>
          <w:color w:val="000000"/>
        </w:rPr>
        <w:t>w</w:t>
      </w:r>
      <w:r w:rsidR="0025749A" w:rsidRPr="00F1297A">
        <w:rPr>
          <w:rFonts w:ascii="Arial" w:eastAsia="Times New Roman" w:hAnsi="Arial" w:cs="Arial"/>
          <w:color w:val="000000"/>
        </w:rPr>
        <w:t>as</w:t>
      </w:r>
      <w:r w:rsidR="00C374EF" w:rsidRPr="00F1297A">
        <w:rPr>
          <w:rFonts w:ascii="Arial" w:eastAsia="Times New Roman" w:hAnsi="Arial" w:cs="Arial"/>
          <w:color w:val="000000"/>
        </w:rPr>
        <w:t xml:space="preserve"> prepared </w:t>
      </w:r>
      <w:r w:rsidR="0025749A" w:rsidRPr="00F1297A">
        <w:rPr>
          <w:rFonts w:ascii="Arial" w:eastAsia="Times New Roman" w:hAnsi="Arial" w:cs="Arial"/>
          <w:color w:val="000000"/>
        </w:rPr>
        <w:t xml:space="preserve">in </w:t>
      </w:r>
      <w:r w:rsidR="00C374EF" w:rsidRPr="00F1297A">
        <w:rPr>
          <w:rFonts w:ascii="Arial" w:eastAsia="Times New Roman" w:hAnsi="Arial" w:cs="Arial"/>
          <w:color w:val="000000"/>
        </w:rPr>
        <w:t xml:space="preserve">a 30 </w:t>
      </w:r>
      <w:proofErr w:type="spellStart"/>
      <w:r w:rsidR="00C374EF" w:rsidRPr="00F1297A">
        <w:rPr>
          <w:rFonts w:ascii="Arial" w:eastAsia="Times New Roman" w:hAnsi="Arial" w:cs="Arial"/>
          <w:color w:val="000000"/>
        </w:rPr>
        <w:t>μM</w:t>
      </w:r>
      <w:proofErr w:type="spellEnd"/>
      <w:r w:rsidR="00C374EF" w:rsidRPr="00F1297A">
        <w:rPr>
          <w:rFonts w:ascii="Arial" w:eastAsia="Times New Roman" w:hAnsi="Arial" w:cs="Arial"/>
          <w:color w:val="000000"/>
        </w:rPr>
        <w:t xml:space="preserve"> solution of the tracer in a BSA buffer (10 mM Tris HCl pH 8, 1.0 mg/mL BSA) </w:t>
      </w:r>
      <w:r w:rsidR="0025749A" w:rsidRPr="00F1297A">
        <w:rPr>
          <w:rFonts w:ascii="Arial" w:eastAsia="Times New Roman" w:hAnsi="Arial" w:cs="Arial"/>
          <w:color w:val="000000"/>
        </w:rPr>
        <w:t>with</w:t>
      </w:r>
      <w:r w:rsidR="00C374EF" w:rsidRPr="00F1297A">
        <w:rPr>
          <w:rFonts w:ascii="Arial" w:eastAsia="Times New Roman" w:hAnsi="Arial" w:cs="Arial"/>
          <w:color w:val="000000"/>
        </w:rPr>
        <w:t xml:space="preserve"> serial dilution </w:t>
      </w:r>
      <w:r w:rsidR="003479D2" w:rsidRPr="00F1297A">
        <w:rPr>
          <w:rFonts w:ascii="Arial" w:eastAsia="Times New Roman" w:hAnsi="Arial" w:cs="Arial"/>
          <w:color w:val="000000"/>
        </w:rPr>
        <w:t>while adding</w:t>
      </w:r>
      <w:r w:rsidR="00C374EF" w:rsidRPr="00F1297A">
        <w:rPr>
          <w:rFonts w:ascii="Arial" w:eastAsia="Times New Roman" w:hAnsi="Arial" w:cs="Arial"/>
          <w:color w:val="000000"/>
        </w:rPr>
        <w:t xml:space="preserve"> 5 </w:t>
      </w:r>
      <w:proofErr w:type="spellStart"/>
      <w:r w:rsidR="00C374EF" w:rsidRPr="00F1297A">
        <w:rPr>
          <w:rFonts w:ascii="Arial" w:eastAsia="Times New Roman" w:hAnsi="Arial" w:cs="Arial"/>
          <w:color w:val="000000"/>
        </w:rPr>
        <w:t>μL</w:t>
      </w:r>
      <w:proofErr w:type="spellEnd"/>
      <w:r w:rsidR="00C374EF" w:rsidRPr="00F1297A">
        <w:rPr>
          <w:rFonts w:ascii="Arial" w:eastAsia="Times New Roman" w:hAnsi="Arial" w:cs="Arial"/>
          <w:color w:val="000000"/>
        </w:rPr>
        <w:t xml:space="preserve"> to a dark opaque 384-well plate in triplicate. </w:t>
      </w:r>
      <w:r w:rsidR="0025749A" w:rsidRPr="00F1297A">
        <w:rPr>
          <w:rFonts w:ascii="Arial" w:eastAsia="Times New Roman" w:hAnsi="Arial" w:cs="Arial"/>
          <w:color w:val="000000"/>
        </w:rPr>
        <w:t xml:space="preserve">After centrifuging </w:t>
      </w:r>
      <w:r w:rsidR="00C374EF" w:rsidRPr="00F1297A">
        <w:rPr>
          <w:rFonts w:ascii="Arial" w:eastAsia="Times New Roman" w:hAnsi="Arial" w:cs="Arial"/>
          <w:color w:val="000000"/>
        </w:rPr>
        <w:t>to ensure uniform mixing</w:t>
      </w:r>
      <w:r w:rsidR="0025749A" w:rsidRPr="00F1297A">
        <w:rPr>
          <w:rFonts w:ascii="Arial" w:eastAsia="Times New Roman" w:hAnsi="Arial" w:cs="Arial"/>
          <w:color w:val="000000"/>
        </w:rPr>
        <w:t>,</w:t>
      </w:r>
      <w:r w:rsidR="00C374EF" w:rsidRPr="00F1297A">
        <w:rPr>
          <w:rFonts w:ascii="Arial" w:eastAsia="Times New Roman" w:hAnsi="Arial" w:cs="Arial"/>
          <w:color w:val="000000"/>
        </w:rPr>
        <w:t xml:space="preserve"> </w:t>
      </w:r>
      <w:r w:rsidR="0025749A" w:rsidRPr="00F1297A">
        <w:rPr>
          <w:rFonts w:ascii="Arial" w:eastAsia="Times New Roman" w:hAnsi="Arial" w:cs="Arial"/>
          <w:color w:val="000000"/>
        </w:rPr>
        <w:t>f</w:t>
      </w:r>
      <w:r w:rsidR="00C374EF" w:rsidRPr="00F1297A">
        <w:rPr>
          <w:rFonts w:ascii="Arial" w:eastAsia="Times New Roman" w:hAnsi="Arial" w:cs="Arial"/>
          <w:color w:val="000000"/>
        </w:rPr>
        <w:t xml:space="preserve">luorescence readings were taken using a </w:t>
      </w:r>
      <w:proofErr w:type="spellStart"/>
      <w:r w:rsidR="00C374EF" w:rsidRPr="00F1297A">
        <w:rPr>
          <w:rFonts w:ascii="Arial" w:eastAsia="Times New Roman" w:hAnsi="Arial" w:cs="Arial"/>
          <w:color w:val="000000"/>
        </w:rPr>
        <w:t>SpectraMax</w:t>
      </w:r>
      <w:proofErr w:type="spellEnd"/>
      <w:r w:rsidR="00C374EF" w:rsidRPr="00F1297A">
        <w:rPr>
          <w:rFonts w:ascii="Arial" w:eastAsia="Times New Roman" w:hAnsi="Arial" w:cs="Arial"/>
          <w:color w:val="000000"/>
        </w:rPr>
        <w:t xml:space="preserve"> i3 Multimode Microplate Reader. </w:t>
      </w:r>
      <w:r w:rsidR="0025749A" w:rsidRPr="00F1297A">
        <w:rPr>
          <w:rFonts w:ascii="Arial" w:eastAsia="Times New Roman" w:hAnsi="Arial" w:cs="Arial"/>
          <w:color w:val="000000"/>
        </w:rPr>
        <w:t>The procedure continued with</w:t>
      </w:r>
      <w:r w:rsidR="00C374EF" w:rsidRPr="00F1297A">
        <w:rPr>
          <w:rFonts w:ascii="Arial" w:eastAsia="Times New Roman" w:hAnsi="Arial" w:cs="Arial"/>
          <w:color w:val="000000"/>
        </w:rPr>
        <w:t xml:space="preserve"> PBD protein optimization</w:t>
      </w:r>
      <w:r w:rsidR="0025749A" w:rsidRPr="00F1297A">
        <w:rPr>
          <w:rFonts w:ascii="Arial" w:eastAsia="Times New Roman" w:hAnsi="Arial" w:cs="Arial"/>
          <w:color w:val="000000"/>
        </w:rPr>
        <w:t xml:space="preserve"> by </w:t>
      </w:r>
      <w:r w:rsidR="00C374EF" w:rsidRPr="00F1297A">
        <w:rPr>
          <w:rFonts w:ascii="Arial" w:eastAsia="Times New Roman" w:hAnsi="Arial" w:cs="Arial"/>
          <w:color w:val="000000"/>
        </w:rPr>
        <w:t>conduct</w:t>
      </w:r>
      <w:r w:rsidR="0025749A" w:rsidRPr="00F1297A">
        <w:rPr>
          <w:rFonts w:ascii="Arial" w:eastAsia="Times New Roman" w:hAnsi="Arial" w:cs="Arial"/>
          <w:color w:val="000000"/>
        </w:rPr>
        <w:t>ing</w:t>
      </w:r>
      <w:r w:rsidR="00C374EF" w:rsidRPr="00F1297A">
        <w:rPr>
          <w:rFonts w:ascii="Arial" w:eastAsia="Times New Roman" w:hAnsi="Arial" w:cs="Arial"/>
          <w:color w:val="000000"/>
        </w:rPr>
        <w:t xml:space="preserve"> a protein dilution curve in a 384-well plate</w:t>
      </w:r>
      <w:r w:rsidR="00CC2E92" w:rsidRPr="00F1297A">
        <w:rPr>
          <w:rFonts w:ascii="Arial" w:eastAsia="Times New Roman" w:hAnsi="Arial" w:cs="Arial"/>
          <w:color w:val="000000"/>
        </w:rPr>
        <w:t xml:space="preserve"> by adding </w:t>
      </w:r>
      <w:r w:rsidR="00C374EF" w:rsidRPr="00F1297A">
        <w:rPr>
          <w:rFonts w:ascii="Arial" w:eastAsia="Times New Roman" w:hAnsi="Arial" w:cs="Arial"/>
          <w:color w:val="000000"/>
        </w:rPr>
        <w:t xml:space="preserve">5 </w:t>
      </w:r>
      <w:proofErr w:type="spellStart"/>
      <w:r w:rsidR="00C374EF" w:rsidRPr="00F1297A">
        <w:rPr>
          <w:rFonts w:ascii="Arial" w:eastAsia="Times New Roman" w:hAnsi="Arial" w:cs="Arial"/>
          <w:color w:val="000000"/>
        </w:rPr>
        <w:t>μL</w:t>
      </w:r>
      <w:proofErr w:type="spellEnd"/>
      <w:r w:rsidR="00C374EF" w:rsidRPr="00F1297A">
        <w:rPr>
          <w:rFonts w:ascii="Arial" w:eastAsia="Times New Roman" w:hAnsi="Arial" w:cs="Arial"/>
          <w:color w:val="000000"/>
        </w:rPr>
        <w:t xml:space="preserve"> of the optimum tracer concentration (10 </w:t>
      </w:r>
      <w:proofErr w:type="spellStart"/>
      <w:r w:rsidR="00C374EF" w:rsidRPr="00F1297A">
        <w:rPr>
          <w:rFonts w:ascii="Arial" w:eastAsia="Times New Roman" w:hAnsi="Arial" w:cs="Arial"/>
          <w:color w:val="000000"/>
        </w:rPr>
        <w:t>nM</w:t>
      </w:r>
      <w:proofErr w:type="spellEnd"/>
      <w:r w:rsidR="00C374EF" w:rsidRPr="00F1297A">
        <w:rPr>
          <w:rFonts w:ascii="Arial" w:eastAsia="Times New Roman" w:hAnsi="Arial" w:cs="Arial"/>
          <w:color w:val="000000"/>
        </w:rPr>
        <w:t>) to 384</w:t>
      </w:r>
      <w:r w:rsidR="00CC2E92" w:rsidRPr="00F1297A">
        <w:rPr>
          <w:rFonts w:ascii="Arial" w:eastAsia="Times New Roman" w:hAnsi="Arial" w:cs="Arial"/>
          <w:color w:val="000000"/>
        </w:rPr>
        <w:t>-</w:t>
      </w:r>
      <w:r w:rsidR="00C374EF" w:rsidRPr="00F1297A">
        <w:rPr>
          <w:rFonts w:ascii="Arial" w:eastAsia="Times New Roman" w:hAnsi="Arial" w:cs="Arial"/>
          <w:color w:val="000000"/>
        </w:rPr>
        <w:t>well plate</w:t>
      </w:r>
      <w:r w:rsidR="00A17B64" w:rsidRPr="00F1297A">
        <w:rPr>
          <w:rFonts w:ascii="Arial" w:eastAsia="Times New Roman" w:hAnsi="Arial" w:cs="Arial"/>
          <w:color w:val="000000"/>
        </w:rPr>
        <w:t>s</w:t>
      </w:r>
      <w:r w:rsidR="00C374EF" w:rsidRPr="00F1297A">
        <w:rPr>
          <w:rFonts w:ascii="Arial" w:eastAsia="Times New Roman" w:hAnsi="Arial" w:cs="Arial"/>
          <w:color w:val="000000"/>
        </w:rPr>
        <w:t xml:space="preserve"> in triplicate, maintaining a constant tracer</w:t>
      </w:r>
      <w:r w:rsidR="00CC2E92" w:rsidRPr="00F1297A">
        <w:rPr>
          <w:rFonts w:ascii="Arial" w:eastAsia="Times New Roman" w:hAnsi="Arial" w:cs="Arial"/>
          <w:color w:val="000000"/>
        </w:rPr>
        <w:t xml:space="preserve"> concentration, then added </w:t>
      </w:r>
      <w:r w:rsidR="00C374EF" w:rsidRPr="00F1297A">
        <w:rPr>
          <w:rFonts w:ascii="Arial" w:eastAsia="Times New Roman" w:hAnsi="Arial" w:cs="Arial"/>
          <w:color w:val="000000"/>
        </w:rPr>
        <w:t xml:space="preserve">5 </w:t>
      </w:r>
      <w:proofErr w:type="spellStart"/>
      <w:r w:rsidR="00C374EF" w:rsidRPr="00F1297A">
        <w:rPr>
          <w:rFonts w:ascii="Arial" w:eastAsia="Times New Roman" w:hAnsi="Arial" w:cs="Arial"/>
          <w:color w:val="000000"/>
        </w:rPr>
        <w:t>μL</w:t>
      </w:r>
      <w:proofErr w:type="spellEnd"/>
      <w:r w:rsidR="00C374EF" w:rsidRPr="00F1297A">
        <w:rPr>
          <w:rFonts w:ascii="Arial" w:eastAsia="Times New Roman" w:hAnsi="Arial" w:cs="Arial"/>
          <w:color w:val="000000"/>
        </w:rPr>
        <w:t xml:space="preserve"> increasing concentrations of PBD protein (ranging from 0.5 ng/well to 250 ng/well) in triplicate. </w:t>
      </w:r>
      <w:r w:rsidR="0025749A" w:rsidRPr="00F1297A">
        <w:rPr>
          <w:rFonts w:ascii="Arial" w:eastAsia="Times New Roman" w:hAnsi="Arial" w:cs="Arial"/>
          <w:color w:val="000000"/>
        </w:rPr>
        <w:t>After mixing, w</w:t>
      </w:r>
      <w:r w:rsidR="00C374EF" w:rsidRPr="00F1297A">
        <w:rPr>
          <w:rFonts w:ascii="Arial" w:eastAsia="Times New Roman" w:hAnsi="Arial" w:cs="Arial"/>
          <w:color w:val="000000"/>
        </w:rPr>
        <w:t>e measured binding by calculating milli</w:t>
      </w:r>
      <w:r w:rsidR="00C1172A" w:rsidRPr="00F1297A">
        <w:rPr>
          <w:rFonts w:ascii="Arial" w:eastAsia="Times New Roman" w:hAnsi="Arial" w:cs="Arial"/>
          <w:color w:val="000000"/>
        </w:rPr>
        <w:t>-</w:t>
      </w:r>
      <w:r w:rsidR="00C374EF" w:rsidRPr="00F1297A">
        <w:rPr>
          <w:rFonts w:ascii="Arial" w:eastAsia="Times New Roman" w:hAnsi="Arial" w:cs="Arial"/>
          <w:color w:val="000000"/>
        </w:rPr>
        <w:t>polarization (</w:t>
      </w:r>
      <w:proofErr w:type="spellStart"/>
      <w:r w:rsidR="00C374EF" w:rsidRPr="00F1297A">
        <w:rPr>
          <w:rFonts w:ascii="Arial" w:eastAsia="Times New Roman" w:hAnsi="Arial" w:cs="Arial"/>
          <w:color w:val="000000"/>
        </w:rPr>
        <w:t>mP</w:t>
      </w:r>
      <w:proofErr w:type="spellEnd"/>
      <w:r w:rsidR="00C374EF" w:rsidRPr="00F1297A">
        <w:rPr>
          <w:rFonts w:ascii="Arial" w:eastAsia="Times New Roman" w:hAnsi="Arial" w:cs="Arial"/>
          <w:color w:val="000000"/>
        </w:rPr>
        <w:t xml:space="preserve">) values. </w:t>
      </w:r>
      <w:r w:rsidR="0025749A" w:rsidRPr="00F1297A">
        <w:rPr>
          <w:rFonts w:ascii="Arial" w:eastAsia="Times New Roman" w:hAnsi="Arial" w:cs="Arial"/>
          <w:color w:val="000000"/>
        </w:rPr>
        <w:t>B</w:t>
      </w:r>
      <w:r w:rsidR="00C374EF" w:rsidRPr="00F1297A">
        <w:rPr>
          <w:rFonts w:ascii="Arial" w:eastAsia="Times New Roman" w:hAnsi="Arial" w:cs="Arial"/>
          <w:color w:val="000000"/>
        </w:rPr>
        <w:t>iological</w:t>
      </w:r>
      <w:r w:rsidR="00A17B64" w:rsidRPr="00F1297A">
        <w:rPr>
          <w:rFonts w:ascii="Arial" w:eastAsia="Times New Roman" w:hAnsi="Arial" w:cs="Arial"/>
          <w:color w:val="000000"/>
        </w:rPr>
        <w:t>-</w:t>
      </w:r>
      <w:r w:rsidR="00C374EF" w:rsidRPr="00F1297A">
        <w:rPr>
          <w:rFonts w:ascii="Arial" w:eastAsia="Times New Roman" w:hAnsi="Arial" w:cs="Arial"/>
          <w:color w:val="000000"/>
        </w:rPr>
        <w:t xml:space="preserve">grade water </w:t>
      </w:r>
      <w:r w:rsidR="00373DBF" w:rsidRPr="00F1297A">
        <w:rPr>
          <w:rFonts w:ascii="Arial" w:eastAsia="Times New Roman" w:hAnsi="Arial" w:cs="Arial"/>
          <w:color w:val="000000"/>
        </w:rPr>
        <w:t>was</w:t>
      </w:r>
      <w:r w:rsidR="00C374EF" w:rsidRPr="00F1297A">
        <w:rPr>
          <w:rFonts w:ascii="Arial" w:eastAsia="Times New Roman" w:hAnsi="Arial" w:cs="Arial"/>
          <w:color w:val="000000"/>
        </w:rPr>
        <w:t xml:space="preserve"> used </w:t>
      </w:r>
      <w:r w:rsidR="00373DBF" w:rsidRPr="00F1297A">
        <w:rPr>
          <w:rFonts w:ascii="Arial" w:eastAsia="Times New Roman" w:hAnsi="Arial" w:cs="Arial"/>
          <w:color w:val="000000"/>
        </w:rPr>
        <w:t xml:space="preserve">as a </w:t>
      </w:r>
      <w:r w:rsidR="00C374EF" w:rsidRPr="00F1297A">
        <w:rPr>
          <w:rFonts w:ascii="Arial" w:eastAsia="Times New Roman" w:hAnsi="Arial" w:cs="Arial"/>
          <w:color w:val="000000"/>
        </w:rPr>
        <w:t>solvent</w:t>
      </w:r>
      <w:r w:rsidR="0025749A" w:rsidRPr="00F1297A">
        <w:rPr>
          <w:rFonts w:ascii="Arial" w:eastAsia="Times New Roman" w:hAnsi="Arial" w:cs="Arial"/>
          <w:color w:val="000000"/>
        </w:rPr>
        <w:t xml:space="preserve"> in the FP experiment</w:t>
      </w:r>
      <w:r w:rsidR="00C374EF" w:rsidRPr="00F1297A">
        <w:rPr>
          <w:rFonts w:ascii="Arial" w:eastAsia="Times New Roman" w:hAnsi="Arial" w:cs="Arial"/>
          <w:color w:val="000000"/>
        </w:rPr>
        <w:t xml:space="preserve">. </w:t>
      </w:r>
      <w:r w:rsidR="0025749A" w:rsidRPr="00F1297A">
        <w:rPr>
          <w:rFonts w:ascii="Arial" w:eastAsia="Times New Roman" w:hAnsi="Arial" w:cs="Arial"/>
          <w:color w:val="000000"/>
        </w:rPr>
        <w:t>With other protocols</w:t>
      </w:r>
      <w:r w:rsidR="0025749A" w:rsidRPr="00F1297A">
        <w:rPr>
          <w:rFonts w:ascii="Arial" w:eastAsia="Times New Roman" w:hAnsi="Arial" w:cs="Arial"/>
          <w:color w:val="000000"/>
        </w:rPr>
        <w:fldChar w:fldCharType="begin"/>
      </w:r>
      <w:r w:rsidR="00AD6DDD">
        <w:rPr>
          <w:rFonts w:ascii="Arial" w:eastAsia="Times New Roman" w:hAnsi="Arial" w:cs="Arial"/>
          <w:color w:val="000000"/>
        </w:rPr>
        <w:instrText xml:space="preserve"> ADDIN ZOTERO_ITEM CSL_CITATION {"citationID":"WL5O6nA6","properties":{"formattedCitation":"\\super 90\\uc0\\u8211{}92\\nosupersub{}","plainCitation":"90–92","noteIndex":0},"citationItems":[{"id":938,"uris":["http://zotero.org/groups/2656856/items/G7H7BX36"],"itemData":{"id":938,"type":"article-journal","container-title":"Chemical reviews","issue":"5","note":"publisher: ACS Publications","page":"2685–2708","title":"Fluorescence polarization/anisotropy in diagnostics and imaging","volume":"110","author":[{"family":"Jameson","given":"David M"},{"family":"Ross","given":"Justin A"}],"issued":{"date-parts":[["2010"]]}}},{"id":762,"uris":["http://zotero.org/groups/2656856/items/SC3I5MXC"],"itemData":{"id":762,"type":"article-journal","container-title":"Expert opinion on drug discovery","issue":"1","note":"publisher: Taylor &amp; Francis","page":"17–32","title":"Fluorescence polarization assays in small molecule screening","volume":"6","author":[{"family":"Lea","given":"Wendy A"},{"family":"Simeonov","given":"Anton"}],"issued":{"date-parts":[["2011"]]}}},{"id":719,"uris":["http://zotero.org/groups/2656856/items/IT2AVJDU"],"itemData":{"id":719,"type":"book","publisher":"Taylor &amp; Francis","title":"What is the current value of fluorescence polarization assays in small molecule screening?","URL":"https://www.tandfonline.com/doi/full/10.1080/17460441.2020.1702966","author":[{"family":"Uri","given":"Asko"},{"family":"Nonga","given":"Olivier Etebe"}],"issued":{"date-parts":[["2020"]]}}}],"schema":"https://github.com/citation-style-language/schema/raw/master/csl-citation.json"} </w:instrText>
      </w:r>
      <w:r w:rsidR="0025749A" w:rsidRPr="00F1297A">
        <w:rPr>
          <w:rFonts w:ascii="Arial" w:eastAsia="Times New Roman" w:hAnsi="Arial" w:cs="Arial"/>
          <w:color w:val="000000"/>
        </w:rPr>
        <w:fldChar w:fldCharType="separate"/>
      </w:r>
      <w:r w:rsidR="00AD6DDD" w:rsidRPr="00AD6DDD">
        <w:rPr>
          <w:rFonts w:ascii="Arial" w:hAnsi="Arial" w:cs="Arial"/>
          <w:color w:val="000000"/>
          <w:vertAlign w:val="superscript"/>
        </w:rPr>
        <w:t>90–92</w:t>
      </w:r>
      <w:r w:rsidR="0025749A" w:rsidRPr="00F1297A">
        <w:rPr>
          <w:rFonts w:ascii="Arial" w:eastAsia="Times New Roman" w:hAnsi="Arial" w:cs="Arial"/>
          <w:color w:val="000000"/>
        </w:rPr>
        <w:fldChar w:fldCharType="end"/>
      </w:r>
      <w:r w:rsidR="0025749A" w:rsidRPr="00F1297A">
        <w:rPr>
          <w:rFonts w:ascii="Arial" w:eastAsia="Times New Roman" w:hAnsi="Arial" w:cs="Arial"/>
          <w:color w:val="000000"/>
        </w:rPr>
        <w:t xml:space="preserve"> and cautions, </w:t>
      </w:r>
      <w:r w:rsidR="00DC691B" w:rsidRPr="00F1297A">
        <w:rPr>
          <w:rFonts w:ascii="Arial" w:eastAsia="Times New Roman" w:hAnsi="Arial" w:cs="Arial"/>
          <w:color w:val="000000"/>
        </w:rPr>
        <w:t>p</w:t>
      </w:r>
      <w:r w:rsidR="00C374EF" w:rsidRPr="00F1297A">
        <w:rPr>
          <w:rFonts w:ascii="Arial" w:eastAsia="Times New Roman" w:hAnsi="Arial" w:cs="Arial"/>
          <w:color w:val="000000"/>
        </w:rPr>
        <w:t>ercentage inhibition was calculated for each sample</w:t>
      </w:r>
      <w:r w:rsidR="0095138B" w:rsidRPr="00F1297A">
        <w:rPr>
          <w:rFonts w:ascii="Arial" w:eastAsia="Times New Roman" w:hAnsi="Arial" w:cs="Arial"/>
          <w:color w:val="000000"/>
        </w:rPr>
        <w:t xml:space="preserve">, </w:t>
      </w:r>
      <w:r w:rsidR="00C374EF" w:rsidRPr="00F1297A">
        <w:rPr>
          <w:rFonts w:ascii="Arial" w:eastAsia="Times New Roman" w:hAnsi="Arial" w:cs="Arial"/>
          <w:color w:val="000000"/>
        </w:rPr>
        <w:t>plotted</w:t>
      </w:r>
      <w:r w:rsidR="00DC691B" w:rsidRPr="00F1297A">
        <w:rPr>
          <w:rFonts w:ascii="Arial" w:eastAsia="Times New Roman" w:hAnsi="Arial" w:cs="Arial"/>
          <w:color w:val="000000"/>
        </w:rPr>
        <w:t xml:space="preserve"> (</w:t>
      </w:r>
      <w:r w:rsidR="00DC691B" w:rsidRPr="00F1297A">
        <w:rPr>
          <w:rFonts w:ascii="Arial" w:eastAsia="Times New Roman" w:hAnsi="Arial" w:cs="Arial"/>
          <w:b/>
          <w:bCs/>
          <w:color w:val="000000"/>
        </w:rPr>
        <w:t xml:space="preserve">Figure </w:t>
      </w:r>
      <w:r w:rsidR="00292CCC" w:rsidRPr="00F1297A">
        <w:rPr>
          <w:rFonts w:ascii="Arial" w:eastAsia="Times New Roman" w:hAnsi="Arial" w:cs="Arial"/>
          <w:b/>
          <w:bCs/>
          <w:color w:val="000000"/>
        </w:rPr>
        <w:t>6</w:t>
      </w:r>
      <w:r w:rsidR="00DC691B" w:rsidRPr="00F1297A">
        <w:rPr>
          <w:rFonts w:ascii="Arial" w:eastAsia="Times New Roman" w:hAnsi="Arial" w:cs="Arial"/>
          <w:color w:val="000000"/>
        </w:rPr>
        <w:t>)</w:t>
      </w:r>
      <w:r w:rsidR="0095138B" w:rsidRPr="00F1297A">
        <w:rPr>
          <w:rFonts w:ascii="Arial" w:eastAsia="Times New Roman" w:hAnsi="Arial" w:cs="Arial"/>
          <w:color w:val="000000"/>
        </w:rPr>
        <w:t>,</w:t>
      </w:r>
      <w:r w:rsidR="00C374EF" w:rsidRPr="00F1297A">
        <w:rPr>
          <w:rFonts w:ascii="Arial" w:eastAsia="Times New Roman" w:hAnsi="Arial" w:cs="Arial"/>
          <w:color w:val="000000"/>
        </w:rPr>
        <w:t xml:space="preserve"> and used to determine IC</w:t>
      </w:r>
      <w:r w:rsidR="00C374EF" w:rsidRPr="00A84C42">
        <w:rPr>
          <w:rFonts w:ascii="Arial" w:eastAsia="Times New Roman" w:hAnsi="Arial" w:cs="Arial"/>
          <w:color w:val="000000"/>
        </w:rPr>
        <w:t>50</w:t>
      </w:r>
      <w:r w:rsidR="00C374EF" w:rsidRPr="00F1297A">
        <w:rPr>
          <w:rFonts w:ascii="Arial" w:eastAsia="Times New Roman" w:hAnsi="Arial" w:cs="Arial"/>
          <w:color w:val="000000"/>
        </w:rPr>
        <w:t xml:space="preserve"> using GraphPad Prism</w:t>
      </w:r>
      <w:r w:rsidR="00A17B64" w:rsidRPr="00F1297A">
        <w:rPr>
          <w:rFonts w:ascii="Arial" w:eastAsia="Times New Roman" w:hAnsi="Arial" w:cs="Arial"/>
          <w:color w:val="000000"/>
        </w:rPr>
        <w:t>.</w:t>
      </w:r>
      <w:r w:rsidR="00DC691B" w:rsidRPr="00F1297A">
        <w:rPr>
          <w:rFonts w:ascii="Arial" w:eastAsia="Times New Roman" w:hAnsi="Arial" w:cs="Arial"/>
          <w:color w:val="000000"/>
        </w:rPr>
        <w:t xml:space="preserve"> </w:t>
      </w:r>
    </w:p>
    <w:p w14:paraId="4859903A" w14:textId="5EBCE014" w:rsidR="00136A2F" w:rsidRDefault="00667B75" w:rsidP="00AE1C50">
      <w:pPr>
        <w:spacing w:after="120" w:line="240" w:lineRule="auto"/>
        <w:jc w:val="both"/>
        <w:rPr>
          <w:rFonts w:ascii="Arial" w:eastAsia="Times New Roman" w:hAnsi="Arial" w:cs="Arial"/>
          <w:color w:val="000000"/>
        </w:rPr>
      </w:pPr>
      <w:r w:rsidRPr="00F1297A">
        <w:rPr>
          <w:rFonts w:ascii="Arial" w:eastAsia="Times New Roman" w:hAnsi="Arial" w:cs="Arial"/>
          <w:b/>
          <w:bCs/>
          <w:i/>
          <w:iCs/>
          <w:color w:val="000000"/>
        </w:rPr>
        <w:t xml:space="preserve">Expected </w:t>
      </w:r>
      <w:r w:rsidR="002A79E5" w:rsidRPr="00F1297A">
        <w:rPr>
          <w:rFonts w:ascii="Arial" w:eastAsia="Times New Roman" w:hAnsi="Arial" w:cs="Arial"/>
          <w:b/>
          <w:bCs/>
          <w:i/>
          <w:iCs/>
          <w:color w:val="000000"/>
        </w:rPr>
        <w:t>O</w:t>
      </w:r>
      <w:r w:rsidRPr="00F1297A">
        <w:rPr>
          <w:rFonts w:ascii="Arial" w:eastAsia="Times New Roman" w:hAnsi="Arial" w:cs="Arial"/>
          <w:b/>
          <w:bCs/>
          <w:i/>
          <w:iCs/>
          <w:color w:val="000000"/>
        </w:rPr>
        <w:t xml:space="preserve">utcomes and </w:t>
      </w:r>
      <w:r w:rsidR="002A79E5" w:rsidRPr="00F1297A">
        <w:rPr>
          <w:rFonts w:ascii="Arial" w:eastAsia="Times New Roman" w:hAnsi="Arial" w:cs="Arial"/>
          <w:b/>
          <w:bCs/>
          <w:i/>
          <w:iCs/>
          <w:color w:val="000000"/>
        </w:rPr>
        <w:t>Alternative A</w:t>
      </w:r>
      <w:r w:rsidRPr="00F1297A">
        <w:rPr>
          <w:rFonts w:ascii="Arial" w:eastAsia="Times New Roman" w:hAnsi="Arial" w:cs="Arial"/>
          <w:b/>
          <w:bCs/>
          <w:i/>
          <w:iCs/>
          <w:color w:val="000000"/>
        </w:rPr>
        <w:t>pproaches:</w:t>
      </w:r>
      <w:r w:rsidR="00C1172A" w:rsidRPr="00F1297A">
        <w:rPr>
          <w:rFonts w:ascii="Arial" w:eastAsia="Times New Roman" w:hAnsi="Arial" w:cs="Arial"/>
          <w:color w:val="000000"/>
        </w:rPr>
        <w:t xml:space="preserve"> </w:t>
      </w:r>
      <w:r w:rsidR="00D54B55" w:rsidRPr="00F1297A">
        <w:rPr>
          <w:rFonts w:ascii="Arial" w:eastAsia="Times New Roman" w:hAnsi="Arial" w:cs="Arial"/>
          <w:color w:val="000000"/>
        </w:rPr>
        <w:t>FP</w:t>
      </w:r>
      <w:r w:rsidR="000761FD" w:rsidRPr="00F1297A">
        <w:rPr>
          <w:rFonts w:ascii="Arial" w:eastAsia="Times New Roman" w:hAnsi="Arial" w:cs="Arial"/>
          <w:color w:val="000000"/>
        </w:rPr>
        <w:t xml:space="preserve"> experiment</w:t>
      </w:r>
      <w:r w:rsidR="00D54B55" w:rsidRPr="00F1297A">
        <w:rPr>
          <w:rFonts w:ascii="Arial" w:eastAsia="Times New Roman" w:hAnsi="Arial" w:cs="Arial"/>
          <w:color w:val="000000"/>
        </w:rPr>
        <w:t>s</w:t>
      </w:r>
      <w:r w:rsidR="000761FD" w:rsidRPr="00F1297A">
        <w:rPr>
          <w:rFonts w:ascii="Arial" w:eastAsia="Times New Roman" w:hAnsi="Arial" w:cs="Arial"/>
          <w:color w:val="000000"/>
        </w:rPr>
        <w:t xml:space="preserve"> will enable us to detect potent PBD inhibitors by monitoring FP sensitivity upon ligand binding. </w:t>
      </w:r>
      <w:r w:rsidR="00C47752" w:rsidRPr="00F1297A">
        <w:rPr>
          <w:rFonts w:ascii="Arial" w:eastAsia="Times New Roman" w:hAnsi="Arial" w:cs="Arial"/>
          <w:color w:val="000000"/>
        </w:rPr>
        <w:t>A m</w:t>
      </w:r>
      <w:r w:rsidR="00D54B55" w:rsidRPr="00F1297A">
        <w:rPr>
          <w:rFonts w:ascii="Arial" w:eastAsia="Times New Roman" w:hAnsi="Arial" w:cs="Arial"/>
          <w:color w:val="000000"/>
        </w:rPr>
        <w:t xml:space="preserve">ajor outcome of this </w:t>
      </w:r>
      <w:r w:rsidR="00D54B55" w:rsidRPr="00F1297A">
        <w:rPr>
          <w:rFonts w:ascii="Arial" w:eastAsia="Times New Roman" w:hAnsi="Arial" w:cs="Arial"/>
          <w:color w:val="000000"/>
        </w:rPr>
        <w:lastRenderedPageBreak/>
        <w:t xml:space="preserve">work will be the measured IC50 values for the 46 novel compounds identified by Atomwise company. The results will be used synergistically with the computational results </w:t>
      </w:r>
      <w:r w:rsidR="00C47752" w:rsidRPr="00F1297A">
        <w:rPr>
          <w:rFonts w:ascii="Arial" w:eastAsia="Times New Roman" w:hAnsi="Arial" w:cs="Arial"/>
          <w:color w:val="000000"/>
        </w:rPr>
        <w:t>to</w:t>
      </w:r>
      <w:r w:rsidR="00586FA5" w:rsidRPr="00F1297A">
        <w:rPr>
          <w:rFonts w:ascii="Arial" w:eastAsia="Times New Roman" w:hAnsi="Arial" w:cs="Arial"/>
          <w:color w:val="000000"/>
        </w:rPr>
        <w:t xml:space="preserve"> uncover </w:t>
      </w:r>
      <w:r w:rsidR="00D54B55" w:rsidRPr="00F1297A">
        <w:rPr>
          <w:rFonts w:ascii="Arial" w:eastAsia="Times New Roman" w:hAnsi="Arial" w:cs="Arial"/>
          <w:color w:val="000000"/>
        </w:rPr>
        <w:t xml:space="preserve">novel PLK1-PBD inhibitors. </w:t>
      </w:r>
      <w:r w:rsidR="000761FD" w:rsidRPr="00F1297A">
        <w:rPr>
          <w:rFonts w:ascii="Arial" w:eastAsia="Times New Roman" w:hAnsi="Arial" w:cs="Arial"/>
          <w:color w:val="000000"/>
        </w:rPr>
        <w:t xml:space="preserve">Our research will </w:t>
      </w:r>
      <w:r w:rsidR="00D54B55" w:rsidRPr="00F1297A">
        <w:rPr>
          <w:rFonts w:ascii="Arial" w:eastAsia="Times New Roman" w:hAnsi="Arial" w:cs="Arial"/>
          <w:color w:val="000000"/>
        </w:rPr>
        <w:t xml:space="preserve">also </w:t>
      </w:r>
      <w:r w:rsidR="000761FD" w:rsidRPr="00F1297A">
        <w:rPr>
          <w:rFonts w:ascii="Arial" w:eastAsia="Times New Roman" w:hAnsi="Arial" w:cs="Arial"/>
          <w:color w:val="000000"/>
        </w:rPr>
        <w:t xml:space="preserve">underscore the importance of optimizing the ratio of tracer to protein to ensure precise affinity measurements in fluorescence polarization assays. FP assays can be easily adapted to high-throughput formats, allowing rapid screening of large libraries of compounds for PBD binding to accelerate the discovery process. </w:t>
      </w:r>
    </w:p>
    <w:p w14:paraId="55332F00" w14:textId="5F0ACCF9" w:rsidR="00111CD2" w:rsidRPr="00F1297A" w:rsidRDefault="00332AE7" w:rsidP="00332AE7">
      <w:pPr>
        <w:spacing w:after="120" w:line="240" w:lineRule="auto"/>
        <w:jc w:val="both"/>
        <w:rPr>
          <w:rFonts w:ascii="Arial" w:eastAsia="Times New Roman" w:hAnsi="Arial" w:cs="Arial"/>
          <w:color w:val="000000"/>
        </w:rPr>
      </w:pPr>
      <w:r w:rsidRPr="00F1297A">
        <w:rPr>
          <w:rFonts w:ascii="Arial" w:hAnsi="Arial" w:cs="Arial"/>
          <w:noProof/>
        </w:rPr>
        <mc:AlternateContent>
          <mc:Choice Requires="wps">
            <w:drawing>
              <wp:anchor distT="0" distB="0" distL="114300" distR="114300" simplePos="0" relativeHeight="251686912" behindDoc="1" locked="0" layoutInCell="1" allowOverlap="1" wp14:anchorId="551443B2" wp14:editId="3F2CECA6">
                <wp:simplePos x="0" y="0"/>
                <wp:positionH relativeFrom="column">
                  <wp:posOffset>41409</wp:posOffset>
                </wp:positionH>
                <wp:positionV relativeFrom="paragraph">
                  <wp:posOffset>100965</wp:posOffset>
                </wp:positionV>
                <wp:extent cx="2816860" cy="2377440"/>
                <wp:effectExtent l="0" t="0" r="15240" b="10160"/>
                <wp:wrapTight wrapText="bothSides">
                  <wp:wrapPolygon edited="0">
                    <wp:start x="0" y="0"/>
                    <wp:lineTo x="0" y="21577"/>
                    <wp:lineTo x="21619" y="21577"/>
                    <wp:lineTo x="21619" y="0"/>
                    <wp:lineTo x="0" y="0"/>
                  </wp:wrapPolygon>
                </wp:wrapTight>
                <wp:docPr id="1150333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860" cy="2377440"/>
                        </a:xfrm>
                        <a:prstGeom prst="rect">
                          <a:avLst/>
                        </a:prstGeom>
                        <a:solidFill>
                          <a:srgbClr val="FFFFFF"/>
                        </a:solidFill>
                        <a:ln w="9525">
                          <a:solidFill>
                            <a:schemeClr val="accent1"/>
                          </a:solidFill>
                          <a:miter lim="800000"/>
                          <a:headEnd/>
                          <a:tailEnd/>
                        </a:ln>
                      </wps:spPr>
                      <wps:txbx>
                        <w:txbxContent>
                          <w:p w14:paraId="6FFFD115" w14:textId="77777777" w:rsidR="00332AE7" w:rsidRPr="000111CF" w:rsidRDefault="00332AE7" w:rsidP="00332AE7">
                            <w:pPr>
                              <w:spacing w:after="0" w:line="240" w:lineRule="auto"/>
                              <w:jc w:val="center"/>
                              <w:rPr>
                                <w:rFonts w:ascii="Arial" w:eastAsia="Times New Roman" w:hAnsi="Arial" w:cs="Arial"/>
                                <w:color w:val="000000" w:themeColor="text1"/>
                              </w:rPr>
                            </w:pPr>
                            <w:r w:rsidRPr="00586FA5">
                              <w:rPr>
                                <w:rFonts w:ascii="Arial" w:eastAsia="Times New Roman" w:hAnsi="Arial" w:cs="Arial"/>
                                <w:b/>
                                <w:bCs/>
                                <w:noProof/>
                                <w:color w:val="000000"/>
                              </w:rPr>
                              <w:drawing>
                                <wp:inline distT="0" distB="0" distL="0" distR="0" wp14:anchorId="0D85D709" wp14:editId="629721AD">
                                  <wp:extent cx="2807970" cy="1985249"/>
                                  <wp:effectExtent l="0" t="0" r="0" b="0"/>
                                  <wp:docPr id="188818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88139" name=""/>
                                          <pic:cNvPicPr/>
                                        </pic:nvPicPr>
                                        <pic:blipFill>
                                          <a:blip r:embed="rId19"/>
                                          <a:stretch>
                                            <a:fillRect/>
                                          </a:stretch>
                                        </pic:blipFill>
                                        <pic:spPr>
                                          <a:xfrm>
                                            <a:off x="0" y="0"/>
                                            <a:ext cx="2807970" cy="1985249"/>
                                          </a:xfrm>
                                          <a:prstGeom prst="rect">
                                            <a:avLst/>
                                          </a:prstGeom>
                                        </pic:spPr>
                                      </pic:pic>
                                    </a:graphicData>
                                  </a:graphic>
                                </wp:inline>
                              </w:drawing>
                            </w:r>
                          </w:p>
                          <w:p w14:paraId="4404F708" w14:textId="77777777" w:rsidR="00332AE7" w:rsidRPr="000D6017" w:rsidRDefault="00332AE7" w:rsidP="00332AE7">
                            <w:pPr>
                              <w:spacing w:after="0" w:line="240" w:lineRule="auto"/>
                              <w:jc w:val="both"/>
                              <w:rPr>
                                <w:rFonts w:ascii="Arial" w:eastAsia="Times New Roman" w:hAnsi="Arial" w:cs="Arial"/>
                                <w:color w:val="000000" w:themeColor="text1"/>
                                <w:sz w:val="16"/>
                                <w:szCs w:val="16"/>
                              </w:rPr>
                            </w:pPr>
                            <w:r w:rsidRPr="002A3F81">
                              <w:rPr>
                                <w:rFonts w:ascii="Arial" w:eastAsia="Times New Roman" w:hAnsi="Arial" w:cs="Arial"/>
                                <w:b/>
                                <w:bCs/>
                                <w:color w:val="000000"/>
                                <w:sz w:val="16"/>
                                <w:szCs w:val="16"/>
                              </w:rPr>
                              <w:t>Figure 6</w:t>
                            </w:r>
                            <w:r w:rsidRPr="002A3F81">
                              <w:rPr>
                                <w:rFonts w:ascii="Arial" w:eastAsia="Times New Roman" w:hAnsi="Arial" w:cs="Arial"/>
                                <w:color w:val="000000"/>
                                <w:sz w:val="16"/>
                                <w:szCs w:val="16"/>
                              </w:rPr>
                              <w:t>: PBD inhibition studies showing the viability of tracers (a), saturation binding (b), drug/compound 2 inhibition (c), and TQ inhibition (d)</w:t>
                            </w:r>
                            <w:r w:rsidRPr="000D6017">
                              <w:rPr>
                                <w:rFonts w:ascii="Arial" w:eastAsia="Times New Roman" w:hAnsi="Arial" w:cs="Arial"/>
                                <w:color w:val="000000"/>
                                <w:sz w:val="16"/>
                                <w:szCs w:val="16"/>
                              </w:rPr>
                              <w:t>.</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51443B2" id="_x0000_s1032" type="#_x0000_t202" style="position:absolute;left:0;text-align:left;margin-left:3.25pt;margin-top:7.95pt;width:221.8pt;height:187.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OgxFwIAAB4EAAAOAAAAZHJzL2Uyb0RvYy54bWysU9uO0zAQfUfiHyy/07SlN6Kmq6VLEdJy&#13;&#10;kRY+YOI4jYXjMbbbpHw9Y6ftQnlD+MEaezxnZs4cr+/6VrOjdF6hKfhkNOZMGoGVMvuCf/u6e7Xi&#13;&#10;zAcwFWg0suAn6fnd5uWLdWdzOcUGdSUdIxDj884WvAnB5lnmRSNb8CO00pCzRtdCoKPbZ5WDjtBb&#13;&#10;nU3H40XWoausQyG9p9uHwck3Cb+upQif69rLwHTBqbaQdpf2Mu7ZZg353oFtlDiXAf9QRQvKUNIr&#13;&#10;1AMEYAen/oJqlXDosQ4jgW2Gda2ETD1QN5PxTTdPDViZeiFyvL3S5P8frPh0fLJfHAv9W+xpgKkJ&#13;&#10;bx9RfPfM4LYBs5f3zmHXSKgo8SRSlnXW5+fQSLXPfQQpu49Y0ZDhEDAB9bVrIyvUJyN0GsDpSrrs&#13;&#10;AxN0OV1NFqsFuQT5pq+Xy9ksjSWD/BJunQ/vJbYsGgV3NNUED8dHH2I5kF+exGwetap2Sut0cPty&#13;&#10;qx07Ailgl1bq4OaZNqwr+Jv5dD4w8AdEFKO8goAQ0oSBhxuUVgVSs1ZtwVfjuAZ9ReremSppLYDS&#13;&#10;g01Va3PmMtI3EBn6smeqKvgixkZqS6xORK7DQbz02cho0P3krCPhFtz/OICTnOkPhgYUVX4x3MUo&#13;&#10;kzGbL6fkBiMovODhYm5D+hGRLoP3NLxaJVqfs5/LJBEmts8fJqr893N69fytN78AAAD//wMAUEsD&#13;&#10;BBQABgAIAAAAIQAd7iE94gAAAA0BAAAPAAAAZHJzL2Rvd25yZXYueG1sTE9NT4NAEL2b+B82Y+LF&#13;&#10;2KVWSKEsjanhYPRSbOJ1y06ByM4iu6X47x1Peplk5r15H/l2tr2YcPSdIwXLRQQCqXamo0bB4b28&#13;&#10;X4PwQZPRvSNU8I0etsX1Va4z4y60x6kKjWAR8plW0IYwZFL6ukWr/cINSIyd3Gh14HVspBn1hcVt&#13;&#10;Lx+iKJFWd8QOrR5w12L9WZ2tgq91+VZ+7E56muOX/SFJqzv52il1ezM/b3g8bUAEnMPfB/x24PxQ&#13;&#10;cLCjO5PxoleQxEzkc5yCYPgxjpYgjgpWabQCWeTyf4viBwAA//8DAFBLAQItABQABgAIAAAAIQC2&#13;&#10;gziS/gAAAOEBAAATAAAAAAAAAAAAAAAAAAAAAABbQ29udGVudF9UeXBlc10ueG1sUEsBAi0AFAAG&#13;&#10;AAgAAAAhADj9If/WAAAAlAEAAAsAAAAAAAAAAAAAAAAALwEAAF9yZWxzLy5yZWxzUEsBAi0AFAAG&#13;&#10;AAgAAAAhAIIM6DEXAgAAHgQAAA4AAAAAAAAAAAAAAAAALgIAAGRycy9lMm9Eb2MueG1sUEsBAi0A&#13;&#10;FAAGAAgAAAAhAB3uIT3iAAAADQEAAA8AAAAAAAAAAAAAAAAAcQQAAGRycy9kb3ducmV2LnhtbFBL&#13;&#10;BQYAAAAABAAEAPMAAACABQAAAAA=&#13;&#10;" strokecolor="#5b9bd5 [3204]">
                <v:textbox inset="0,0,0">
                  <w:txbxContent>
                    <w:p w14:paraId="6FFFD115" w14:textId="77777777" w:rsidR="00332AE7" w:rsidRPr="000111CF" w:rsidRDefault="00332AE7" w:rsidP="00332AE7">
                      <w:pPr>
                        <w:spacing w:after="0" w:line="240" w:lineRule="auto"/>
                        <w:jc w:val="center"/>
                        <w:rPr>
                          <w:rFonts w:ascii="Arial" w:eastAsia="Times New Roman" w:hAnsi="Arial" w:cs="Arial"/>
                          <w:color w:val="000000" w:themeColor="text1"/>
                        </w:rPr>
                      </w:pPr>
                      <w:r w:rsidRPr="00586FA5">
                        <w:rPr>
                          <w:rFonts w:ascii="Arial" w:eastAsia="Times New Roman" w:hAnsi="Arial" w:cs="Arial"/>
                          <w:b/>
                          <w:bCs/>
                          <w:noProof/>
                          <w:color w:val="000000"/>
                        </w:rPr>
                        <w:drawing>
                          <wp:inline distT="0" distB="0" distL="0" distR="0" wp14:anchorId="0D85D709" wp14:editId="629721AD">
                            <wp:extent cx="2807970" cy="1985249"/>
                            <wp:effectExtent l="0" t="0" r="0" b="0"/>
                            <wp:docPr id="188818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88139" name=""/>
                                    <pic:cNvPicPr/>
                                  </pic:nvPicPr>
                                  <pic:blipFill>
                                    <a:blip r:embed="rId19"/>
                                    <a:stretch>
                                      <a:fillRect/>
                                    </a:stretch>
                                  </pic:blipFill>
                                  <pic:spPr>
                                    <a:xfrm>
                                      <a:off x="0" y="0"/>
                                      <a:ext cx="2807970" cy="1985249"/>
                                    </a:xfrm>
                                    <a:prstGeom prst="rect">
                                      <a:avLst/>
                                    </a:prstGeom>
                                  </pic:spPr>
                                </pic:pic>
                              </a:graphicData>
                            </a:graphic>
                          </wp:inline>
                        </w:drawing>
                      </w:r>
                    </w:p>
                    <w:p w14:paraId="4404F708" w14:textId="77777777" w:rsidR="00332AE7" w:rsidRPr="000D6017" w:rsidRDefault="00332AE7" w:rsidP="00332AE7">
                      <w:pPr>
                        <w:spacing w:after="0" w:line="240" w:lineRule="auto"/>
                        <w:jc w:val="both"/>
                        <w:rPr>
                          <w:rFonts w:ascii="Arial" w:eastAsia="Times New Roman" w:hAnsi="Arial" w:cs="Arial"/>
                          <w:color w:val="000000" w:themeColor="text1"/>
                          <w:sz w:val="16"/>
                          <w:szCs w:val="16"/>
                        </w:rPr>
                      </w:pPr>
                      <w:r w:rsidRPr="002A3F81">
                        <w:rPr>
                          <w:rFonts w:ascii="Arial" w:eastAsia="Times New Roman" w:hAnsi="Arial" w:cs="Arial"/>
                          <w:b/>
                          <w:bCs/>
                          <w:color w:val="000000"/>
                          <w:sz w:val="16"/>
                          <w:szCs w:val="16"/>
                        </w:rPr>
                        <w:t>Figure 6</w:t>
                      </w:r>
                      <w:r w:rsidRPr="002A3F81">
                        <w:rPr>
                          <w:rFonts w:ascii="Arial" w:eastAsia="Times New Roman" w:hAnsi="Arial" w:cs="Arial"/>
                          <w:color w:val="000000"/>
                          <w:sz w:val="16"/>
                          <w:szCs w:val="16"/>
                        </w:rPr>
                        <w:t>: PBD inhibition studies showing the viability of tracers (a), saturation binding (b), drug/compound 2 inhibition (c), and TQ inhibition (d)</w:t>
                      </w:r>
                      <w:r w:rsidRPr="000D6017">
                        <w:rPr>
                          <w:rFonts w:ascii="Arial" w:eastAsia="Times New Roman" w:hAnsi="Arial" w:cs="Arial"/>
                          <w:color w:val="000000"/>
                          <w:sz w:val="16"/>
                          <w:szCs w:val="16"/>
                        </w:rPr>
                        <w:t>.</w:t>
                      </w:r>
                    </w:p>
                  </w:txbxContent>
                </v:textbox>
                <w10:wrap type="tight"/>
              </v:shape>
            </w:pict>
          </mc:Fallback>
        </mc:AlternateContent>
      </w:r>
      <w:r w:rsidR="00C374EF" w:rsidRPr="00F1297A">
        <w:rPr>
          <w:rFonts w:ascii="Arial" w:eastAsia="Times New Roman" w:hAnsi="Arial" w:cs="Arial"/>
          <w:color w:val="000000"/>
        </w:rPr>
        <w:t>Our initial assays utilizing FITC Poloboxtide encountered several challenges, leading to unsuccessful</w:t>
      </w:r>
      <w:r w:rsidR="00600B77" w:rsidRPr="00F1297A">
        <w:rPr>
          <w:rFonts w:ascii="Arial" w:eastAsia="Times New Roman" w:hAnsi="Arial" w:cs="Arial"/>
          <w:color w:val="000000"/>
        </w:rPr>
        <w:t xml:space="preserve"> </w:t>
      </w:r>
      <w:r w:rsidR="00C374EF" w:rsidRPr="00F1297A">
        <w:rPr>
          <w:rFonts w:ascii="Arial" w:eastAsia="Times New Roman" w:hAnsi="Arial" w:cs="Arial"/>
          <w:color w:val="000000"/>
        </w:rPr>
        <w:t xml:space="preserve">trials. </w:t>
      </w:r>
      <w:r w:rsidR="00600B77" w:rsidRPr="00F1297A">
        <w:rPr>
          <w:rFonts w:ascii="Arial" w:eastAsia="Times New Roman" w:hAnsi="Arial" w:cs="Arial"/>
          <w:color w:val="000000"/>
        </w:rPr>
        <w:t>W</w:t>
      </w:r>
      <w:r w:rsidR="00C374EF" w:rsidRPr="00F1297A">
        <w:rPr>
          <w:rFonts w:ascii="Arial" w:eastAsia="Times New Roman" w:hAnsi="Arial" w:cs="Arial"/>
          <w:color w:val="000000"/>
        </w:rPr>
        <w:t>e sought insight from colleagues with experience in similar assays</w:t>
      </w:r>
      <w:r w:rsidR="00600B77" w:rsidRPr="00F1297A">
        <w:rPr>
          <w:rFonts w:ascii="Arial" w:eastAsia="Times New Roman" w:hAnsi="Arial" w:cs="Arial"/>
          <w:color w:val="000000"/>
        </w:rPr>
        <w:t xml:space="preserve"> to address these issues, </w:t>
      </w:r>
      <w:r w:rsidR="00C374EF" w:rsidRPr="00F1297A">
        <w:rPr>
          <w:rFonts w:ascii="Arial" w:eastAsia="Times New Roman" w:hAnsi="Arial" w:cs="Arial"/>
          <w:color w:val="000000"/>
        </w:rPr>
        <w:t>who provided invaluable assistance. A comparative analysis of our protocols against theirs revealed that our FITC Poloboxtide was ineffectively binding to the PLK1 PBD protein. Subsequently, we acquired a sample of FITC Poloboxtide from the University of South Carolina</w:t>
      </w:r>
      <w:r w:rsidR="00F7265A" w:rsidRPr="00F1297A">
        <w:rPr>
          <w:rFonts w:ascii="Arial" w:eastAsia="Times New Roman" w:hAnsi="Arial" w:cs="Arial"/>
          <w:color w:val="000000"/>
        </w:rPr>
        <w:t xml:space="preserve"> </w:t>
      </w:r>
      <w:r w:rsidR="00C374EF" w:rsidRPr="00F1297A">
        <w:rPr>
          <w:rFonts w:ascii="Arial" w:eastAsia="Times New Roman" w:hAnsi="Arial" w:cs="Arial"/>
          <w:color w:val="000000"/>
        </w:rPr>
        <w:t>team and integrated it into our assays</w:t>
      </w:r>
      <w:r w:rsidR="009D4841" w:rsidRPr="00F1297A">
        <w:rPr>
          <w:rFonts w:ascii="Arial" w:eastAsia="Times New Roman" w:hAnsi="Arial" w:cs="Arial"/>
          <w:color w:val="000000"/>
        </w:rPr>
        <w:t xml:space="preserve">. </w:t>
      </w:r>
      <w:r w:rsidR="00C374EF" w:rsidRPr="00F1297A">
        <w:rPr>
          <w:rFonts w:ascii="Arial" w:eastAsia="Times New Roman" w:hAnsi="Arial" w:cs="Arial"/>
          <w:color w:val="000000"/>
        </w:rPr>
        <w:t xml:space="preserve">This collaboration led to two significant findings: firstly, that a 10 </w:t>
      </w:r>
      <w:proofErr w:type="spellStart"/>
      <w:r w:rsidR="00C374EF" w:rsidRPr="00F1297A">
        <w:rPr>
          <w:rFonts w:ascii="Arial" w:eastAsia="Times New Roman" w:hAnsi="Arial" w:cs="Arial"/>
          <w:color w:val="000000"/>
        </w:rPr>
        <w:t>nM</w:t>
      </w:r>
      <w:proofErr w:type="spellEnd"/>
      <w:r w:rsidR="00C374EF" w:rsidRPr="00F1297A">
        <w:rPr>
          <w:rFonts w:ascii="Arial" w:eastAsia="Times New Roman" w:hAnsi="Arial" w:cs="Arial"/>
          <w:color w:val="000000"/>
        </w:rPr>
        <w:t xml:space="preserve"> concentration of functional FITC Poloboxtide is sufficient for the assay’s objectives; secondly, that 250 ng/well of PBD protein is optimal. We discovered that an overly high concentration of the tracer, relative to the PBD protein, would result in saturation of the detection system's limits due to the unbound tracer's signal. This saturation can distort the actual binding affinity measurement of a test compound.</w:t>
      </w:r>
      <w:r w:rsidR="000F7842" w:rsidRPr="00F1297A">
        <w:rPr>
          <w:rFonts w:ascii="Arial" w:eastAsia="Times New Roman" w:hAnsi="Arial" w:cs="Arial"/>
          <w:color w:val="000000"/>
        </w:rPr>
        <w:t xml:space="preserve"> </w:t>
      </w:r>
      <w:r w:rsidR="0095138B" w:rsidRPr="00F1297A">
        <w:rPr>
          <w:rFonts w:ascii="Arial" w:eastAsia="Times New Roman" w:hAnsi="Arial" w:cs="Arial"/>
          <w:color w:val="000000"/>
        </w:rPr>
        <w:t>Also,</w:t>
      </w:r>
      <w:r w:rsidR="00C374EF" w:rsidRPr="00F1297A">
        <w:rPr>
          <w:rFonts w:ascii="Arial" w:eastAsia="Times New Roman" w:hAnsi="Arial" w:cs="Arial"/>
          <w:color w:val="000000"/>
        </w:rPr>
        <w:t xml:space="preserve"> if the tracer concentration is too low </w:t>
      </w:r>
      <w:r w:rsidR="00600B77" w:rsidRPr="00F1297A">
        <w:rPr>
          <w:rFonts w:ascii="Arial" w:eastAsia="Times New Roman" w:hAnsi="Arial" w:cs="Arial"/>
          <w:color w:val="000000"/>
        </w:rPr>
        <w:t>compared</w:t>
      </w:r>
      <w:r w:rsidR="00C374EF" w:rsidRPr="00F1297A">
        <w:rPr>
          <w:rFonts w:ascii="Arial" w:eastAsia="Times New Roman" w:hAnsi="Arial" w:cs="Arial"/>
          <w:color w:val="000000"/>
        </w:rPr>
        <w:t xml:space="preserve"> to the PBD protein, there is a risk of underestimating a compound's binding. Accurate detection of a compound's binding affinity is contingent on measuring the tracer </w:t>
      </w:r>
      <w:r w:rsidR="00600B77" w:rsidRPr="00F1297A">
        <w:rPr>
          <w:rFonts w:ascii="Arial" w:eastAsia="Times New Roman" w:hAnsi="Arial" w:cs="Arial"/>
          <w:color w:val="000000"/>
        </w:rPr>
        <w:t xml:space="preserve">displacement </w:t>
      </w:r>
      <w:r w:rsidR="00C374EF" w:rsidRPr="00F1297A">
        <w:rPr>
          <w:rFonts w:ascii="Arial" w:eastAsia="Times New Roman" w:hAnsi="Arial" w:cs="Arial"/>
          <w:color w:val="000000"/>
        </w:rPr>
        <w:t>from the binding site. An abundance of unbound PBD protein can cause an underestimation of binding affinity, necessitating a greater quantity of the compound to observe binding, thereby leading to an erroneously elevated IC</w:t>
      </w:r>
      <w:r w:rsidR="00C374EF" w:rsidRPr="00A84C42">
        <w:rPr>
          <w:rFonts w:ascii="Arial" w:eastAsia="Times New Roman" w:hAnsi="Arial" w:cs="Arial"/>
          <w:color w:val="000000"/>
        </w:rPr>
        <w:t xml:space="preserve">50 </w:t>
      </w:r>
      <w:r w:rsidR="00C374EF" w:rsidRPr="00F1297A">
        <w:rPr>
          <w:rFonts w:ascii="Arial" w:eastAsia="Times New Roman" w:hAnsi="Arial" w:cs="Arial"/>
          <w:color w:val="000000"/>
        </w:rPr>
        <w:t>value</w:t>
      </w:r>
      <w:r w:rsidR="00111CD2" w:rsidRPr="00F1297A">
        <w:rPr>
          <w:rFonts w:ascii="Arial" w:eastAsia="Times New Roman" w:hAnsi="Arial" w:cs="Arial"/>
          <w:color w:val="000000"/>
        </w:rPr>
        <w:t xml:space="preserve">. </w:t>
      </w:r>
      <w:r w:rsidR="00C47752" w:rsidRPr="00F1297A">
        <w:rPr>
          <w:rFonts w:ascii="Arial" w:eastAsia="Times New Roman" w:hAnsi="Arial" w:cs="Arial"/>
          <w:color w:val="000000"/>
        </w:rPr>
        <w:t>I</w:t>
      </w:r>
      <w:r w:rsidR="00F7265A" w:rsidRPr="00F1297A">
        <w:rPr>
          <w:rFonts w:ascii="Arial" w:eastAsia="Times New Roman" w:hAnsi="Arial" w:cs="Arial"/>
          <w:color w:val="000000"/>
        </w:rPr>
        <w:t>n</w:t>
      </w:r>
      <w:r w:rsidR="009A1654" w:rsidRPr="00F1297A">
        <w:rPr>
          <w:rFonts w:ascii="Arial" w:eastAsia="Times New Roman" w:hAnsi="Arial" w:cs="Arial"/>
          <w:color w:val="000000"/>
        </w:rPr>
        <w:t>deed</w:t>
      </w:r>
      <w:r w:rsidR="00F7265A" w:rsidRPr="00F1297A">
        <w:rPr>
          <w:rFonts w:ascii="Arial" w:eastAsia="Times New Roman" w:hAnsi="Arial" w:cs="Arial"/>
          <w:color w:val="000000"/>
        </w:rPr>
        <w:t xml:space="preserve">, </w:t>
      </w:r>
      <w:r w:rsidR="00C47752" w:rsidRPr="00F1297A">
        <w:rPr>
          <w:rFonts w:ascii="Arial" w:eastAsia="Times New Roman" w:hAnsi="Arial" w:cs="Arial"/>
          <w:color w:val="000000"/>
        </w:rPr>
        <w:t xml:space="preserve">we have </w:t>
      </w:r>
      <w:r w:rsidR="00F7265A" w:rsidRPr="00F1297A">
        <w:rPr>
          <w:rFonts w:ascii="Arial" w:eastAsia="Times New Roman" w:hAnsi="Arial" w:cs="Arial"/>
          <w:color w:val="000000"/>
        </w:rPr>
        <w:t xml:space="preserve">overcome the most important challenges and now have a promising assay to pursue the proposed research. </w:t>
      </w:r>
    </w:p>
    <w:p w14:paraId="701C60BB" w14:textId="49197184" w:rsidR="00EC4A45" w:rsidRPr="00F1297A" w:rsidRDefault="00E27334" w:rsidP="00AE1C50">
      <w:pPr>
        <w:pStyle w:val="Heading1"/>
        <w:spacing w:before="0" w:line="276" w:lineRule="auto"/>
        <w:jc w:val="both"/>
        <w:rPr>
          <w:rStyle w:val="Strong"/>
          <w:rFonts w:ascii="Arial" w:hAnsi="Arial" w:cs="Arial"/>
          <w:bCs w:val="0"/>
          <w:sz w:val="22"/>
          <w:szCs w:val="22"/>
        </w:rPr>
      </w:pPr>
      <w:r w:rsidRPr="00F1297A">
        <w:rPr>
          <w:rStyle w:val="Strong"/>
          <w:rFonts w:ascii="Arial" w:hAnsi="Arial" w:cs="Arial"/>
          <w:bCs w:val="0"/>
          <w:sz w:val="22"/>
          <w:szCs w:val="22"/>
        </w:rPr>
        <w:t>Mentoring Approach and Impact of an AREA Grant on Student Research</w:t>
      </w:r>
    </w:p>
    <w:p w14:paraId="0BB7EB9C" w14:textId="5C32B648" w:rsidR="00EC4A45" w:rsidRPr="00F1297A" w:rsidRDefault="00EC4A45" w:rsidP="00AE1C50">
      <w:pPr>
        <w:spacing w:after="120" w:line="240" w:lineRule="auto"/>
        <w:jc w:val="both"/>
        <w:rPr>
          <w:rFonts w:ascii="Arial" w:eastAsia="Times New Roman" w:hAnsi="Arial" w:cs="Arial"/>
        </w:rPr>
      </w:pPr>
      <w:r w:rsidRPr="00F1297A">
        <w:rPr>
          <w:rFonts w:ascii="Arial" w:eastAsia="Times New Roman" w:hAnsi="Arial" w:cs="Arial"/>
          <w:color w:val="000000"/>
        </w:rPr>
        <w:t>Engaging students in undergraduate research is a high</w:t>
      </w:r>
      <w:r w:rsidR="00330A3D" w:rsidRPr="00F1297A">
        <w:rPr>
          <w:rFonts w:ascii="Arial" w:eastAsia="Times New Roman" w:hAnsi="Arial" w:cs="Arial"/>
          <w:color w:val="000000"/>
        </w:rPr>
        <w:t>-</w:t>
      </w:r>
      <w:r w:rsidRPr="00F1297A">
        <w:rPr>
          <w:rFonts w:ascii="Arial" w:eastAsia="Times New Roman" w:hAnsi="Arial" w:cs="Arial"/>
          <w:color w:val="000000"/>
        </w:rPr>
        <w:t>impact educational practice that I apply in the traditional apprenticeship model and the course-based undergraduate research experiences (CUREs). In my research group with undergraduate and high school students, my mentoring strategy is based on understanding the developmental needs of students and offering enough challenge and support to move them to the next level from novice researcher to independent researcher under structured supervision. To do this, I emphasize student development in three areas: Broad research skills (critical and analytical thinking, problem</w:t>
      </w:r>
      <w:r w:rsidR="00362A0B">
        <w:rPr>
          <w:rFonts w:ascii="Arial" w:eastAsia="Times New Roman" w:hAnsi="Arial" w:cs="Arial"/>
          <w:color w:val="000000"/>
        </w:rPr>
        <w:t>-</w:t>
      </w:r>
      <w:r w:rsidRPr="00F1297A">
        <w:rPr>
          <w:rFonts w:ascii="Arial" w:eastAsia="Times New Roman" w:hAnsi="Arial" w:cs="Arial"/>
          <w:color w:val="000000"/>
        </w:rPr>
        <w:t xml:space="preserve">solving, collaboration, effective literature search, reading research papers, writing manuscripts, </w:t>
      </w:r>
      <w:proofErr w:type="gramStart"/>
      <w:r w:rsidRPr="00F1297A">
        <w:rPr>
          <w:rFonts w:ascii="Arial" w:eastAsia="Times New Roman" w:hAnsi="Arial" w:cs="Arial"/>
          <w:color w:val="000000"/>
        </w:rPr>
        <w:t>platform</w:t>
      </w:r>
      <w:proofErr w:type="gramEnd"/>
      <w:r w:rsidRPr="00F1297A">
        <w:rPr>
          <w:rFonts w:ascii="Arial" w:eastAsia="Times New Roman" w:hAnsi="Arial" w:cs="Arial"/>
          <w:color w:val="000000"/>
        </w:rPr>
        <w:t xml:space="preserve"> or poster presentations), broad understanding of the field (computational chemistry, biochemistry, cancer biology, pharmacology), and project specific data collection, analysis</w:t>
      </w:r>
      <w:r w:rsidR="00C93FAB" w:rsidRPr="00F1297A">
        <w:rPr>
          <w:rFonts w:ascii="Arial" w:eastAsia="Times New Roman" w:hAnsi="Arial" w:cs="Arial"/>
          <w:color w:val="000000"/>
        </w:rPr>
        <w:t>,</w:t>
      </w:r>
      <w:r w:rsidRPr="00F1297A">
        <w:rPr>
          <w:rFonts w:ascii="Arial" w:eastAsia="Times New Roman" w:hAnsi="Arial" w:cs="Arial"/>
          <w:color w:val="000000"/>
        </w:rPr>
        <w:t xml:space="preserve"> and interpretation (simulation programs, instruments, statistics). Therefore, </w:t>
      </w:r>
      <w:proofErr w:type="gramStart"/>
      <w:r w:rsidRPr="00F1297A">
        <w:rPr>
          <w:rFonts w:ascii="Arial" w:eastAsia="Times New Roman" w:hAnsi="Arial" w:cs="Arial"/>
          <w:color w:val="000000"/>
        </w:rPr>
        <w:t>undergraduate</w:t>
      </w:r>
      <w:proofErr w:type="gramEnd"/>
      <w:r w:rsidRPr="00F1297A">
        <w:rPr>
          <w:rFonts w:ascii="Arial" w:eastAsia="Times New Roman" w:hAnsi="Arial" w:cs="Arial"/>
          <w:color w:val="000000"/>
        </w:rPr>
        <w:t xml:space="preserve"> or high school students are not treated as mere data collectors or trainees</w:t>
      </w:r>
      <w:r w:rsidR="00F92C06" w:rsidRPr="00F1297A">
        <w:rPr>
          <w:rFonts w:ascii="Arial" w:eastAsia="Times New Roman" w:hAnsi="Arial" w:cs="Arial"/>
          <w:color w:val="000000"/>
        </w:rPr>
        <w:t>, but</w:t>
      </w:r>
      <w:r w:rsidRPr="00F1297A">
        <w:rPr>
          <w:rFonts w:ascii="Arial" w:eastAsia="Times New Roman" w:hAnsi="Arial" w:cs="Arial"/>
          <w:color w:val="000000"/>
        </w:rPr>
        <w:t xml:space="preserve"> they are considered as future independent researchers and colleagues. </w:t>
      </w:r>
      <w:r w:rsidR="00491A39" w:rsidRPr="00F1297A">
        <w:rPr>
          <w:rFonts w:ascii="Arial" w:eastAsia="Times New Roman" w:hAnsi="Arial" w:cs="Arial"/>
          <w:color w:val="000000"/>
        </w:rPr>
        <w:t>With undergraduate/high school students,</w:t>
      </w:r>
      <w:r w:rsidRPr="00F1297A">
        <w:rPr>
          <w:rFonts w:ascii="Arial" w:eastAsia="Times New Roman" w:hAnsi="Arial" w:cs="Arial"/>
          <w:color w:val="000000"/>
        </w:rPr>
        <w:t xml:space="preserve"> I </w:t>
      </w:r>
      <w:r w:rsidR="00491A39" w:rsidRPr="00F1297A">
        <w:rPr>
          <w:rFonts w:ascii="Arial" w:eastAsia="Times New Roman" w:hAnsi="Arial" w:cs="Arial"/>
          <w:color w:val="000000"/>
        </w:rPr>
        <w:t xml:space="preserve">so far </w:t>
      </w:r>
      <w:r w:rsidR="00F92C06" w:rsidRPr="00F1297A">
        <w:rPr>
          <w:rFonts w:ascii="Arial" w:eastAsia="Times New Roman" w:hAnsi="Arial" w:cs="Arial"/>
          <w:color w:val="000000"/>
        </w:rPr>
        <w:t xml:space="preserve">have </w:t>
      </w:r>
      <w:r w:rsidR="00C66A16" w:rsidRPr="00F1297A">
        <w:rPr>
          <w:rFonts w:ascii="Arial" w:eastAsia="Times New Roman" w:hAnsi="Arial" w:cs="Arial"/>
          <w:color w:val="000000"/>
        </w:rPr>
        <w:t>published two papers</w:t>
      </w:r>
      <w:r w:rsidR="00491A39" w:rsidRPr="00F1297A">
        <w:rPr>
          <w:rFonts w:ascii="Arial" w:eastAsia="Times New Roman" w:hAnsi="Arial" w:cs="Arial"/>
          <w:color w:val="000000"/>
        </w:rPr>
        <w:t xml:space="preserve"> (before and during the pandemic),</w:t>
      </w:r>
      <w:r w:rsidR="00C66A16" w:rsidRPr="00F1297A">
        <w:rPr>
          <w:rFonts w:ascii="Arial" w:eastAsia="Times New Roman" w:hAnsi="Arial" w:cs="Arial"/>
          <w:color w:val="000000"/>
        </w:rPr>
        <w:t xml:space="preserve"> </w:t>
      </w:r>
      <w:r w:rsidR="00491A39" w:rsidRPr="00F1297A">
        <w:rPr>
          <w:rFonts w:ascii="Arial" w:eastAsia="Times New Roman" w:hAnsi="Arial" w:cs="Arial"/>
          <w:color w:val="000000"/>
        </w:rPr>
        <w:t>and the third one is currently under review.</w:t>
      </w:r>
    </w:p>
    <w:p w14:paraId="0F55E4D1" w14:textId="175A59C6" w:rsidR="009502A1" w:rsidRPr="00F1297A" w:rsidRDefault="00EC4A45" w:rsidP="00AE1C50">
      <w:pPr>
        <w:spacing w:after="120" w:line="240" w:lineRule="auto"/>
        <w:jc w:val="both"/>
        <w:rPr>
          <w:rFonts w:ascii="Arial" w:eastAsia="Times New Roman" w:hAnsi="Arial" w:cs="Arial"/>
          <w:color w:val="000000"/>
        </w:rPr>
      </w:pPr>
      <w:r w:rsidRPr="00F1297A">
        <w:rPr>
          <w:rFonts w:ascii="Arial" w:eastAsia="Times New Roman" w:hAnsi="Arial" w:cs="Arial"/>
          <w:color w:val="000000"/>
        </w:rPr>
        <w:t>Before moving on</w:t>
      </w:r>
      <w:r w:rsidR="00330A3D" w:rsidRPr="00F1297A">
        <w:rPr>
          <w:rFonts w:ascii="Arial" w:eastAsia="Times New Roman" w:hAnsi="Arial" w:cs="Arial"/>
          <w:color w:val="000000"/>
        </w:rPr>
        <w:t xml:space="preserve"> </w:t>
      </w:r>
      <w:r w:rsidRPr="00F1297A">
        <w:rPr>
          <w:rFonts w:ascii="Arial" w:eastAsia="Times New Roman" w:hAnsi="Arial" w:cs="Arial"/>
          <w:color w:val="000000"/>
        </w:rPr>
        <w:t xml:space="preserve">to the CURE model, I will explain our school structure. STAMP </w:t>
      </w:r>
      <w:r w:rsidR="00F92C06" w:rsidRPr="00F1297A">
        <w:rPr>
          <w:rFonts w:ascii="Arial" w:eastAsia="Times New Roman" w:hAnsi="Arial" w:cs="Arial"/>
          <w:color w:val="000000"/>
        </w:rPr>
        <w:t>encompasses</w:t>
      </w:r>
      <w:r w:rsidRPr="00F1297A">
        <w:rPr>
          <w:rFonts w:ascii="Arial" w:eastAsia="Times New Roman" w:hAnsi="Arial" w:cs="Arial"/>
          <w:color w:val="000000"/>
        </w:rPr>
        <w:t xml:space="preserve"> math, chemistry, biology, IT</w:t>
      </w:r>
      <w:r w:rsidR="00330A3D" w:rsidRPr="00F1297A">
        <w:rPr>
          <w:rFonts w:ascii="Arial" w:eastAsia="Times New Roman" w:hAnsi="Arial" w:cs="Arial"/>
          <w:color w:val="000000"/>
        </w:rPr>
        <w:t>,</w:t>
      </w:r>
      <w:r w:rsidRPr="00F1297A">
        <w:rPr>
          <w:rFonts w:ascii="Arial" w:eastAsia="Times New Roman" w:hAnsi="Arial" w:cs="Arial"/>
          <w:color w:val="000000"/>
        </w:rPr>
        <w:t xml:space="preserve"> and public health programs. I </w:t>
      </w:r>
      <w:r w:rsidR="00F92C06" w:rsidRPr="00F1297A">
        <w:rPr>
          <w:rFonts w:ascii="Arial" w:eastAsia="Times New Roman" w:hAnsi="Arial" w:cs="Arial"/>
          <w:color w:val="000000"/>
        </w:rPr>
        <w:t>primarily</w:t>
      </w:r>
      <w:r w:rsidRPr="00F1297A">
        <w:rPr>
          <w:rFonts w:ascii="Arial" w:eastAsia="Times New Roman" w:hAnsi="Arial" w:cs="Arial"/>
          <w:color w:val="000000"/>
        </w:rPr>
        <w:t xml:space="preserve"> teach computational </w:t>
      </w:r>
      <w:r w:rsidRPr="00F1297A">
        <w:rPr>
          <w:rFonts w:ascii="Arial" w:eastAsia="Times New Roman" w:hAnsi="Arial" w:cs="Arial"/>
          <w:color w:val="000000"/>
        </w:rPr>
        <w:lastRenderedPageBreak/>
        <w:t>chemistry</w:t>
      </w:r>
      <w:r w:rsidR="00491A39" w:rsidRPr="00F1297A">
        <w:rPr>
          <w:rFonts w:ascii="Arial" w:eastAsia="Times New Roman" w:hAnsi="Arial" w:cs="Arial"/>
          <w:color w:val="000000"/>
        </w:rPr>
        <w:t>, biochemistry</w:t>
      </w:r>
      <w:r w:rsidR="00C47752" w:rsidRPr="00F1297A">
        <w:rPr>
          <w:rFonts w:ascii="Arial" w:eastAsia="Times New Roman" w:hAnsi="Arial" w:cs="Arial"/>
          <w:color w:val="000000"/>
        </w:rPr>
        <w:t>,</w:t>
      </w:r>
      <w:r w:rsidR="00491A39" w:rsidRPr="00F1297A">
        <w:rPr>
          <w:rFonts w:ascii="Arial" w:eastAsia="Times New Roman" w:hAnsi="Arial" w:cs="Arial"/>
          <w:color w:val="000000"/>
        </w:rPr>
        <w:t xml:space="preserve"> and physics</w:t>
      </w:r>
      <w:r w:rsidRPr="00F1297A">
        <w:rPr>
          <w:rFonts w:ascii="Arial" w:eastAsia="Times New Roman" w:hAnsi="Arial" w:cs="Arial"/>
          <w:color w:val="000000"/>
        </w:rPr>
        <w:t xml:space="preserve"> courses</w:t>
      </w:r>
      <w:r w:rsidR="00F92C06" w:rsidRPr="00F1297A">
        <w:rPr>
          <w:rFonts w:ascii="Arial" w:eastAsia="Times New Roman" w:hAnsi="Arial" w:cs="Arial"/>
          <w:color w:val="000000"/>
        </w:rPr>
        <w:t>,</w:t>
      </w:r>
      <w:r w:rsidRPr="00F1297A">
        <w:rPr>
          <w:rFonts w:ascii="Arial" w:eastAsia="Times New Roman" w:hAnsi="Arial" w:cs="Arial"/>
          <w:color w:val="000000"/>
        </w:rPr>
        <w:t xml:space="preserve"> while my collaborators </w:t>
      </w:r>
      <w:r w:rsidR="00491A39" w:rsidRPr="00F1297A">
        <w:rPr>
          <w:rFonts w:ascii="Arial" w:eastAsia="Times New Roman" w:hAnsi="Arial" w:cs="Arial"/>
          <w:color w:val="000000"/>
        </w:rPr>
        <w:t xml:space="preserve">in this proposal </w:t>
      </w:r>
      <w:r w:rsidRPr="00F1297A">
        <w:rPr>
          <w:rFonts w:ascii="Arial" w:eastAsia="Times New Roman" w:hAnsi="Arial" w:cs="Arial"/>
          <w:color w:val="000000"/>
        </w:rPr>
        <w:t>teach pharmacology, anatomy</w:t>
      </w:r>
      <w:r w:rsidR="008C4459" w:rsidRPr="00F1297A">
        <w:rPr>
          <w:rFonts w:ascii="Arial" w:eastAsia="Times New Roman" w:hAnsi="Arial" w:cs="Arial"/>
          <w:color w:val="000000"/>
        </w:rPr>
        <w:t>/physiology, and gateway courses for biology and chemistry students</w:t>
      </w:r>
      <w:r w:rsidRPr="00F1297A">
        <w:rPr>
          <w:rFonts w:ascii="Arial" w:eastAsia="Times New Roman" w:hAnsi="Arial" w:cs="Arial"/>
          <w:color w:val="000000"/>
        </w:rPr>
        <w:t>. The computational chemistry course is part of the data science minor offered to all STAMP majors</w:t>
      </w:r>
      <w:r w:rsidR="00622611" w:rsidRPr="00F1297A">
        <w:rPr>
          <w:rFonts w:ascii="Arial" w:eastAsia="Times New Roman" w:hAnsi="Arial" w:cs="Arial"/>
          <w:color w:val="000000"/>
        </w:rPr>
        <w:t xml:space="preserve"> </w:t>
      </w:r>
      <w:r w:rsidR="00491A39" w:rsidRPr="00F1297A">
        <w:rPr>
          <w:rFonts w:ascii="Arial" w:eastAsia="Times New Roman" w:hAnsi="Arial" w:cs="Arial"/>
          <w:color w:val="000000"/>
        </w:rPr>
        <w:t>which</w:t>
      </w:r>
      <w:r w:rsidR="00622611" w:rsidRPr="00F1297A">
        <w:rPr>
          <w:rFonts w:ascii="Arial" w:eastAsia="Times New Roman" w:hAnsi="Arial" w:cs="Arial"/>
          <w:color w:val="000000"/>
        </w:rPr>
        <w:t xml:space="preserve"> </w:t>
      </w:r>
      <w:r w:rsidRPr="00F1297A">
        <w:rPr>
          <w:rFonts w:ascii="Arial" w:eastAsia="Times New Roman" w:hAnsi="Arial" w:cs="Arial"/>
          <w:color w:val="000000"/>
        </w:rPr>
        <w:t>provid</w:t>
      </w:r>
      <w:r w:rsidR="00622611" w:rsidRPr="00F1297A">
        <w:rPr>
          <w:rFonts w:ascii="Arial" w:eastAsia="Times New Roman" w:hAnsi="Arial" w:cs="Arial"/>
          <w:color w:val="000000"/>
        </w:rPr>
        <w:t>e</w:t>
      </w:r>
      <w:r w:rsidR="00491A39" w:rsidRPr="00F1297A">
        <w:rPr>
          <w:rFonts w:ascii="Arial" w:eastAsia="Times New Roman" w:hAnsi="Arial" w:cs="Arial"/>
          <w:color w:val="000000"/>
        </w:rPr>
        <w:t>s</w:t>
      </w:r>
      <w:r w:rsidR="00622611" w:rsidRPr="00F1297A">
        <w:rPr>
          <w:rFonts w:ascii="Arial" w:eastAsia="Times New Roman" w:hAnsi="Arial" w:cs="Arial"/>
          <w:color w:val="000000"/>
        </w:rPr>
        <w:t xml:space="preserve"> </w:t>
      </w:r>
      <w:r w:rsidRPr="00F1297A">
        <w:rPr>
          <w:rFonts w:ascii="Arial" w:eastAsia="Times New Roman" w:hAnsi="Arial" w:cs="Arial"/>
          <w:color w:val="000000"/>
        </w:rPr>
        <w:t>a diverse student body for me</w:t>
      </w:r>
      <w:r w:rsidR="00491A39" w:rsidRPr="00F1297A">
        <w:rPr>
          <w:rFonts w:ascii="Arial" w:eastAsia="Times New Roman" w:hAnsi="Arial" w:cs="Arial"/>
          <w:color w:val="000000"/>
        </w:rPr>
        <w:t xml:space="preserve"> with </w:t>
      </w:r>
      <w:r w:rsidR="00622611" w:rsidRPr="00F1297A">
        <w:rPr>
          <w:rFonts w:ascii="Arial" w:eastAsia="Times New Roman" w:hAnsi="Arial" w:cs="Arial"/>
          <w:color w:val="000000"/>
        </w:rPr>
        <w:t xml:space="preserve">students </w:t>
      </w:r>
      <w:r w:rsidR="00491A39" w:rsidRPr="00F1297A">
        <w:rPr>
          <w:rFonts w:ascii="Arial" w:eastAsia="Times New Roman" w:hAnsi="Arial" w:cs="Arial"/>
          <w:color w:val="000000"/>
        </w:rPr>
        <w:t>from</w:t>
      </w:r>
      <w:r w:rsidR="00622611" w:rsidRPr="00F1297A">
        <w:rPr>
          <w:rFonts w:ascii="Arial" w:eastAsia="Times New Roman" w:hAnsi="Arial" w:cs="Arial"/>
          <w:color w:val="000000"/>
        </w:rPr>
        <w:t xml:space="preserve"> </w:t>
      </w:r>
      <w:r w:rsidRPr="00F1297A">
        <w:rPr>
          <w:rFonts w:ascii="Arial" w:eastAsia="Times New Roman" w:hAnsi="Arial" w:cs="Arial"/>
          <w:color w:val="000000"/>
        </w:rPr>
        <w:t>chemistry, biology</w:t>
      </w:r>
      <w:r w:rsidR="00330A3D" w:rsidRPr="00F1297A">
        <w:rPr>
          <w:rFonts w:ascii="Arial" w:eastAsia="Times New Roman" w:hAnsi="Arial" w:cs="Arial"/>
          <w:color w:val="000000"/>
        </w:rPr>
        <w:t>,</w:t>
      </w:r>
      <w:r w:rsidRPr="00F1297A">
        <w:rPr>
          <w:rFonts w:ascii="Arial" w:eastAsia="Times New Roman" w:hAnsi="Arial" w:cs="Arial"/>
          <w:color w:val="000000"/>
        </w:rPr>
        <w:t xml:space="preserve"> and IT majors. In this course, I use a semester-long authentic research project with </w:t>
      </w:r>
      <w:r w:rsidR="00622611" w:rsidRPr="00F1297A">
        <w:rPr>
          <w:rFonts w:ascii="Arial" w:eastAsia="Times New Roman" w:hAnsi="Arial" w:cs="Arial"/>
          <w:color w:val="000000"/>
        </w:rPr>
        <w:t>complete</w:t>
      </w:r>
      <w:r w:rsidRPr="00F1297A">
        <w:rPr>
          <w:rFonts w:ascii="Arial" w:eastAsia="Times New Roman" w:hAnsi="Arial" w:cs="Arial"/>
          <w:color w:val="000000"/>
        </w:rPr>
        <w:t xml:space="preserve"> background information, data collection, analysis, interpretation, manuscript writing</w:t>
      </w:r>
      <w:r w:rsidR="00330A3D" w:rsidRPr="00F1297A">
        <w:rPr>
          <w:rFonts w:ascii="Arial" w:eastAsia="Times New Roman" w:hAnsi="Arial" w:cs="Arial"/>
          <w:color w:val="000000"/>
        </w:rPr>
        <w:t>,</w:t>
      </w:r>
      <w:r w:rsidRPr="00F1297A">
        <w:rPr>
          <w:rFonts w:ascii="Arial" w:eastAsia="Times New Roman" w:hAnsi="Arial" w:cs="Arial"/>
          <w:color w:val="000000"/>
        </w:rPr>
        <w:t xml:space="preserve"> and group presentation. In the next offering of the course, an appropriate part of the project described in this proposal will be used. The project fits perfectly for this purpose because it </w:t>
      </w:r>
      <w:r w:rsidR="00622611" w:rsidRPr="00F1297A">
        <w:rPr>
          <w:rFonts w:ascii="Arial" w:eastAsia="Times New Roman" w:hAnsi="Arial" w:cs="Arial"/>
          <w:color w:val="000000"/>
        </w:rPr>
        <w:t>entails</w:t>
      </w:r>
      <w:r w:rsidRPr="00F1297A">
        <w:rPr>
          <w:rFonts w:ascii="Arial" w:eastAsia="Times New Roman" w:hAnsi="Arial" w:cs="Arial"/>
          <w:color w:val="000000"/>
        </w:rPr>
        <w:t xml:space="preserve"> many small parts </w:t>
      </w:r>
      <w:r w:rsidR="00622611" w:rsidRPr="00F1297A">
        <w:rPr>
          <w:rFonts w:ascii="Arial" w:eastAsia="Times New Roman" w:hAnsi="Arial" w:cs="Arial"/>
          <w:color w:val="000000"/>
        </w:rPr>
        <w:t>of</w:t>
      </w:r>
      <w:r w:rsidRPr="00F1297A">
        <w:rPr>
          <w:rFonts w:ascii="Arial" w:eastAsia="Times New Roman" w:hAnsi="Arial" w:cs="Arial"/>
          <w:color w:val="000000"/>
        </w:rPr>
        <w:t xml:space="preserve"> basic computations to high</w:t>
      </w:r>
      <w:r w:rsidR="00330A3D" w:rsidRPr="00F1297A">
        <w:rPr>
          <w:rFonts w:ascii="Arial" w:eastAsia="Times New Roman" w:hAnsi="Arial" w:cs="Arial"/>
          <w:color w:val="000000"/>
        </w:rPr>
        <w:t>-</w:t>
      </w:r>
      <w:r w:rsidRPr="00F1297A">
        <w:rPr>
          <w:rFonts w:ascii="Arial" w:eastAsia="Times New Roman" w:hAnsi="Arial" w:cs="Arial"/>
          <w:color w:val="000000"/>
        </w:rPr>
        <w:t xml:space="preserve">end simulations. </w:t>
      </w:r>
    </w:p>
    <w:p w14:paraId="29D674F3" w14:textId="52043285" w:rsidR="00EC4A45" w:rsidRPr="00F1297A" w:rsidRDefault="009502A1" w:rsidP="00AE1C50">
      <w:pPr>
        <w:spacing w:after="120" w:line="240" w:lineRule="auto"/>
        <w:jc w:val="both"/>
        <w:rPr>
          <w:rFonts w:ascii="Arial" w:eastAsia="Times New Roman" w:hAnsi="Arial" w:cs="Arial"/>
          <w:color w:val="000000"/>
        </w:rPr>
      </w:pPr>
      <w:r w:rsidRPr="00F1297A">
        <w:rPr>
          <w:rFonts w:ascii="Arial" w:eastAsia="Times New Roman" w:hAnsi="Arial" w:cs="Arial"/>
          <w:color w:val="000000"/>
        </w:rPr>
        <w:t xml:space="preserve">Similar way, our proposed work is </w:t>
      </w:r>
      <w:r w:rsidR="00EC4A45" w:rsidRPr="00F1297A">
        <w:rPr>
          <w:rFonts w:ascii="Arial" w:eastAsia="Times New Roman" w:hAnsi="Arial" w:cs="Arial"/>
          <w:color w:val="000000"/>
        </w:rPr>
        <w:t>an excell</w:t>
      </w:r>
      <w:r w:rsidR="008C4459" w:rsidRPr="00F1297A">
        <w:rPr>
          <w:rFonts w:ascii="Arial" w:eastAsia="Times New Roman" w:hAnsi="Arial" w:cs="Arial"/>
          <w:color w:val="000000"/>
        </w:rPr>
        <w:t xml:space="preserve">ent fit for our diverse </w:t>
      </w:r>
      <w:r w:rsidRPr="00F1297A">
        <w:rPr>
          <w:rFonts w:ascii="Arial" w:eastAsia="Times New Roman" w:hAnsi="Arial" w:cs="Arial"/>
          <w:color w:val="000000"/>
        </w:rPr>
        <w:t xml:space="preserve">summer and academic year research group with </w:t>
      </w:r>
      <w:r w:rsidR="008C4459" w:rsidRPr="00F1297A">
        <w:rPr>
          <w:rFonts w:ascii="Arial" w:eastAsia="Times New Roman" w:hAnsi="Arial" w:cs="Arial"/>
          <w:color w:val="000000"/>
        </w:rPr>
        <w:t>student</w:t>
      </w:r>
      <w:r w:rsidRPr="00F1297A">
        <w:rPr>
          <w:rFonts w:ascii="Arial" w:eastAsia="Times New Roman" w:hAnsi="Arial" w:cs="Arial"/>
          <w:color w:val="000000"/>
        </w:rPr>
        <w:t xml:space="preserve">s. We work with </w:t>
      </w:r>
      <w:r w:rsidR="00EC4A45" w:rsidRPr="00F1297A">
        <w:rPr>
          <w:rFonts w:ascii="Arial" w:eastAsia="Times New Roman" w:hAnsi="Arial" w:cs="Arial"/>
          <w:color w:val="000000"/>
        </w:rPr>
        <w:t xml:space="preserve">undergraduates from Gallaudet, high school students through </w:t>
      </w:r>
      <w:r w:rsidR="00330A3D" w:rsidRPr="00F1297A">
        <w:rPr>
          <w:rFonts w:ascii="Arial" w:eastAsia="Times New Roman" w:hAnsi="Arial" w:cs="Arial"/>
          <w:color w:val="000000"/>
        </w:rPr>
        <w:t xml:space="preserve">the </w:t>
      </w:r>
      <w:r w:rsidR="00EC4A45" w:rsidRPr="00F1297A">
        <w:rPr>
          <w:rFonts w:ascii="Arial" w:eastAsia="Times New Roman" w:hAnsi="Arial" w:cs="Arial"/>
          <w:color w:val="000000"/>
        </w:rPr>
        <w:t xml:space="preserve">ACS Project Seed </w:t>
      </w:r>
      <w:r w:rsidRPr="00F1297A">
        <w:rPr>
          <w:rFonts w:ascii="Arial" w:eastAsia="Times New Roman" w:hAnsi="Arial" w:cs="Arial"/>
          <w:color w:val="000000"/>
        </w:rPr>
        <w:t>and</w:t>
      </w:r>
      <w:r w:rsidR="00EC4A45" w:rsidRPr="00F1297A">
        <w:rPr>
          <w:rFonts w:ascii="Arial" w:eastAsia="Times New Roman" w:hAnsi="Arial" w:cs="Arial"/>
          <w:color w:val="000000"/>
        </w:rPr>
        <w:t xml:space="preserve"> Hillman Cancer Center at the University of Pittsburgh, and </w:t>
      </w:r>
      <w:r w:rsidR="008A5721" w:rsidRPr="00F1297A">
        <w:rPr>
          <w:rFonts w:ascii="Arial" w:eastAsia="Times New Roman" w:hAnsi="Arial" w:cs="Arial"/>
          <w:color w:val="000000"/>
        </w:rPr>
        <w:t xml:space="preserve">D/HH </w:t>
      </w:r>
      <w:r w:rsidR="00EC4A45" w:rsidRPr="00F1297A">
        <w:rPr>
          <w:rFonts w:ascii="Arial" w:eastAsia="Times New Roman" w:hAnsi="Arial" w:cs="Arial"/>
          <w:color w:val="000000"/>
        </w:rPr>
        <w:t xml:space="preserve">undergraduates from across </w:t>
      </w:r>
      <w:r w:rsidR="00EC400D" w:rsidRPr="00F1297A">
        <w:rPr>
          <w:rFonts w:ascii="Arial" w:eastAsia="Times New Roman" w:hAnsi="Arial" w:cs="Arial"/>
          <w:color w:val="000000"/>
        </w:rPr>
        <w:t xml:space="preserve">the </w:t>
      </w:r>
      <w:r w:rsidR="00EC4A45" w:rsidRPr="00F1297A">
        <w:rPr>
          <w:rFonts w:ascii="Arial" w:eastAsia="Times New Roman" w:hAnsi="Arial" w:cs="Arial"/>
          <w:color w:val="000000"/>
        </w:rPr>
        <w:t>United States</w:t>
      </w:r>
      <w:r w:rsidR="00EC400D" w:rsidRPr="00F1297A">
        <w:rPr>
          <w:rFonts w:ascii="Arial" w:eastAsia="Times New Roman" w:hAnsi="Arial" w:cs="Arial"/>
          <w:color w:val="000000"/>
        </w:rPr>
        <w:t>.</w:t>
      </w:r>
      <w:r w:rsidRPr="00F1297A">
        <w:rPr>
          <w:rFonts w:ascii="Arial" w:eastAsia="Times New Roman" w:hAnsi="Arial" w:cs="Arial"/>
          <w:color w:val="000000"/>
        </w:rPr>
        <w:t xml:space="preserve"> The proposed work involves multiscale simulations and experiments including: (1) Utilizing webservers for ADMET properties and binding affinity, which are straightforward to use but require problem</w:t>
      </w:r>
      <w:r w:rsidR="009A1654" w:rsidRPr="00F1297A">
        <w:rPr>
          <w:rFonts w:ascii="Arial" w:eastAsia="Times New Roman" w:hAnsi="Arial" w:cs="Arial"/>
          <w:color w:val="000000"/>
        </w:rPr>
        <w:t>-</w:t>
      </w:r>
      <w:r w:rsidRPr="00F1297A">
        <w:rPr>
          <w:rFonts w:ascii="Arial" w:eastAsia="Times New Roman" w:hAnsi="Arial" w:cs="Arial"/>
          <w:color w:val="000000"/>
        </w:rPr>
        <w:t xml:space="preserve">solving and critical thinking skills at the undergraduate/high school level to analyze the data. (2) Molecular dynamics simulations which are a great fit for undergraduate students </w:t>
      </w:r>
      <w:r w:rsidR="00C47752" w:rsidRPr="00F1297A">
        <w:rPr>
          <w:rFonts w:ascii="Arial" w:eastAsia="Times New Roman" w:hAnsi="Arial" w:cs="Arial"/>
          <w:color w:val="000000"/>
        </w:rPr>
        <w:t>and</w:t>
      </w:r>
      <w:r w:rsidRPr="00F1297A">
        <w:rPr>
          <w:rFonts w:ascii="Arial" w:eastAsia="Times New Roman" w:hAnsi="Arial" w:cs="Arial"/>
          <w:color w:val="000000"/>
        </w:rPr>
        <w:t xml:space="preserve"> introduce them using supercomputers among other simulation skills. IT majors particularly have been interested in post-MD analyses utilizing the simulation packages and other codes in Python made for this purpose. (3) Simulations with advanced sampling which our postdoctoral researcher focuses on. (4) FP experiments which are </w:t>
      </w:r>
      <w:r w:rsidR="00C47752" w:rsidRPr="00F1297A">
        <w:rPr>
          <w:rFonts w:ascii="Arial" w:eastAsia="Times New Roman" w:hAnsi="Arial" w:cs="Arial"/>
          <w:color w:val="000000"/>
        </w:rPr>
        <w:t xml:space="preserve">an </w:t>
      </w:r>
      <w:r w:rsidRPr="00F1297A">
        <w:rPr>
          <w:rFonts w:ascii="Arial" w:eastAsia="Times New Roman" w:hAnsi="Arial" w:cs="Arial"/>
          <w:color w:val="000000"/>
        </w:rPr>
        <w:t>excellent fit for undergraduate students in our experience.</w:t>
      </w:r>
    </w:p>
    <w:p w14:paraId="672EF374" w14:textId="1F912494" w:rsidR="00E27334" w:rsidRPr="00F1297A" w:rsidRDefault="00E27334" w:rsidP="00AE1C50">
      <w:pPr>
        <w:spacing w:after="120" w:line="240" w:lineRule="auto"/>
        <w:jc w:val="both"/>
        <w:rPr>
          <w:rFonts w:ascii="Arial" w:eastAsia="Times New Roman" w:hAnsi="Arial" w:cs="Arial"/>
          <w:color w:val="000000"/>
        </w:rPr>
      </w:pPr>
      <w:r w:rsidRPr="00F1297A">
        <w:rPr>
          <w:rFonts w:ascii="Arial" w:eastAsia="Times New Roman" w:hAnsi="Arial" w:cs="Arial"/>
          <w:color w:val="000000"/>
        </w:rPr>
        <w:t xml:space="preserve">At Gallaudet, we encourage our students to obtain summer student research positions at other universities as a critical step for their independence and inclusion in the hearing world. In the meantime, we, as the world's only university designed to be barrier-free for </w:t>
      </w:r>
      <w:r w:rsidR="008A5721" w:rsidRPr="00F1297A">
        <w:rPr>
          <w:rFonts w:ascii="Arial" w:eastAsia="Times New Roman" w:hAnsi="Arial" w:cs="Arial"/>
          <w:color w:val="000000"/>
        </w:rPr>
        <w:t xml:space="preserve">D/HH </w:t>
      </w:r>
      <w:r w:rsidRPr="00F1297A">
        <w:rPr>
          <w:rFonts w:ascii="Arial" w:eastAsia="Times New Roman" w:hAnsi="Arial" w:cs="Arial"/>
          <w:color w:val="000000"/>
        </w:rPr>
        <w:t xml:space="preserve">students, want to serve deaf students across America here at Gallaudet by providing them with work opportunities with Deaf and/or ASL-fluent faculty. Funding from the NIH will enable us to work with our students as well as other deaf students across the nation. </w:t>
      </w:r>
    </w:p>
    <w:p w14:paraId="40420AF7" w14:textId="5BFC0FC2" w:rsidR="00E27334" w:rsidRPr="00F1297A" w:rsidRDefault="00E27334" w:rsidP="00AE1C50">
      <w:pPr>
        <w:spacing w:after="120" w:line="240" w:lineRule="auto"/>
        <w:jc w:val="both"/>
        <w:rPr>
          <w:rFonts w:ascii="Arial" w:eastAsia="Times New Roman" w:hAnsi="Arial" w:cs="Arial"/>
        </w:rPr>
      </w:pPr>
      <w:r w:rsidRPr="00F1297A">
        <w:rPr>
          <w:rFonts w:ascii="Arial" w:eastAsia="Times New Roman" w:hAnsi="Arial" w:cs="Arial"/>
          <w:color w:val="000000"/>
        </w:rPr>
        <w:t>Equally importan</w:t>
      </w:r>
      <w:r w:rsidR="00006177" w:rsidRPr="00F1297A">
        <w:rPr>
          <w:rFonts w:ascii="Arial" w:eastAsia="Times New Roman" w:hAnsi="Arial" w:cs="Arial"/>
          <w:color w:val="000000"/>
        </w:rPr>
        <w:t>t is that the AREA grant f</w:t>
      </w:r>
      <w:r w:rsidR="00C47752" w:rsidRPr="00F1297A">
        <w:rPr>
          <w:rFonts w:ascii="Arial" w:eastAsia="Times New Roman" w:hAnsi="Arial" w:cs="Arial"/>
          <w:color w:val="000000"/>
        </w:rPr>
        <w:t>u</w:t>
      </w:r>
      <w:r w:rsidR="00006177" w:rsidRPr="00F1297A">
        <w:rPr>
          <w:rFonts w:ascii="Arial" w:eastAsia="Times New Roman" w:hAnsi="Arial" w:cs="Arial"/>
          <w:color w:val="000000"/>
        </w:rPr>
        <w:t xml:space="preserve">nds will support the PI and collaborating faculty in </w:t>
      </w:r>
      <w:r w:rsidR="00C47752" w:rsidRPr="00F1297A">
        <w:rPr>
          <w:rFonts w:ascii="Arial" w:eastAsia="Times New Roman" w:hAnsi="Arial" w:cs="Arial"/>
          <w:color w:val="000000"/>
        </w:rPr>
        <w:t xml:space="preserve">the </w:t>
      </w:r>
      <w:r w:rsidR="00006177" w:rsidRPr="00F1297A">
        <w:rPr>
          <w:rFonts w:ascii="Arial" w:eastAsia="Times New Roman" w:hAnsi="Arial" w:cs="Arial"/>
          <w:color w:val="000000"/>
        </w:rPr>
        <w:t>summer enabling our summer research program. T</w:t>
      </w:r>
      <w:r w:rsidRPr="00F1297A">
        <w:rPr>
          <w:rFonts w:ascii="Arial" w:eastAsia="Times New Roman" w:hAnsi="Arial" w:cs="Arial"/>
          <w:color w:val="000000"/>
        </w:rPr>
        <w:t>he STAMP program acquires about $32-</w:t>
      </w:r>
      <w:r w:rsidR="00006177" w:rsidRPr="00F1297A">
        <w:rPr>
          <w:rFonts w:ascii="Arial" w:eastAsia="Times New Roman" w:hAnsi="Arial" w:cs="Arial"/>
          <w:color w:val="000000"/>
        </w:rPr>
        <w:t>40K funding per year for student researchers which mostly supports student research during the academic year. However, these funding sources (Sorenson, NASA DC Space Grant</w:t>
      </w:r>
      <w:r w:rsidR="00C47752" w:rsidRPr="00F1297A">
        <w:rPr>
          <w:rFonts w:ascii="Arial" w:eastAsia="Times New Roman" w:hAnsi="Arial" w:cs="Arial"/>
          <w:color w:val="000000"/>
        </w:rPr>
        <w:t>,</w:t>
      </w:r>
      <w:r w:rsidR="00006177" w:rsidRPr="00F1297A">
        <w:rPr>
          <w:rFonts w:ascii="Arial" w:eastAsia="Times New Roman" w:hAnsi="Arial" w:cs="Arial"/>
          <w:color w:val="000000"/>
        </w:rPr>
        <w:t xml:space="preserve"> and S-STEM through NSF) either do not provide any support for the mentoring faculty or in negligible amounts.</w:t>
      </w:r>
      <w:r w:rsidR="00AD6DDD" w:rsidRPr="00F1297A">
        <w:rPr>
          <w:rFonts w:ascii="Arial" w:eastAsia="Times New Roman" w:hAnsi="Arial" w:cs="Arial"/>
        </w:rPr>
        <w:t xml:space="preserve"> </w:t>
      </w:r>
    </w:p>
    <w:p w14:paraId="23514760" w14:textId="6D98855F" w:rsidR="00EC4A45" w:rsidRPr="00F1297A" w:rsidRDefault="00EC4A45" w:rsidP="00AE1C50">
      <w:pPr>
        <w:spacing w:after="120" w:line="240" w:lineRule="auto"/>
        <w:jc w:val="both"/>
        <w:rPr>
          <w:rFonts w:ascii="Arial" w:eastAsia="Times New Roman" w:hAnsi="Arial" w:cs="Arial"/>
          <w:color w:val="000000"/>
        </w:rPr>
      </w:pPr>
      <w:r w:rsidRPr="00F1297A">
        <w:rPr>
          <w:rFonts w:ascii="Arial" w:eastAsia="Times New Roman" w:hAnsi="Arial" w:cs="Arial"/>
          <w:b/>
          <w:bCs/>
          <w:i/>
          <w:color w:val="000000"/>
        </w:rPr>
        <w:t xml:space="preserve">Previous </w:t>
      </w:r>
      <w:r w:rsidR="004D10A0" w:rsidRPr="00F1297A">
        <w:rPr>
          <w:rFonts w:ascii="Arial" w:eastAsia="Times New Roman" w:hAnsi="Arial" w:cs="Arial"/>
          <w:b/>
          <w:bCs/>
          <w:i/>
          <w:color w:val="000000"/>
        </w:rPr>
        <w:t>Student Researcher Mentoring Experience of Senior Personnel</w:t>
      </w:r>
      <w:r w:rsidRPr="00F1297A">
        <w:rPr>
          <w:rFonts w:ascii="Arial" w:eastAsia="Times New Roman" w:hAnsi="Arial" w:cs="Arial"/>
          <w:b/>
          <w:bCs/>
          <w:i/>
          <w:color w:val="000000"/>
        </w:rPr>
        <w:t>:</w:t>
      </w:r>
      <w:r w:rsidRPr="00F1297A">
        <w:rPr>
          <w:rFonts w:ascii="Arial" w:eastAsia="Times New Roman" w:hAnsi="Arial" w:cs="Arial"/>
          <w:i/>
          <w:color w:val="000000"/>
        </w:rPr>
        <w:t xml:space="preserve"> </w:t>
      </w:r>
      <w:proofErr w:type="spellStart"/>
      <w:r w:rsidRPr="00F1297A">
        <w:rPr>
          <w:rFonts w:ascii="Arial" w:eastAsia="Times New Roman" w:hAnsi="Arial" w:cs="Arial"/>
          <w:color w:val="000000"/>
        </w:rPr>
        <w:t>Kucukkal</w:t>
      </w:r>
      <w:proofErr w:type="spellEnd"/>
      <w:r w:rsidRPr="00F1297A">
        <w:rPr>
          <w:rFonts w:ascii="Arial" w:eastAsia="Times New Roman" w:hAnsi="Arial" w:cs="Arial"/>
          <w:color w:val="000000"/>
        </w:rPr>
        <w:t xml:space="preserve">, the PI of this project, </w:t>
      </w:r>
      <w:r w:rsidR="00622611" w:rsidRPr="00F1297A">
        <w:rPr>
          <w:rFonts w:ascii="Arial" w:eastAsia="Times New Roman" w:hAnsi="Arial" w:cs="Arial"/>
          <w:color w:val="000000"/>
        </w:rPr>
        <w:t xml:space="preserve">has </w:t>
      </w:r>
      <w:r w:rsidRPr="00F1297A">
        <w:rPr>
          <w:rFonts w:ascii="Arial" w:eastAsia="Times New Roman" w:hAnsi="Arial" w:cs="Arial"/>
          <w:color w:val="000000"/>
        </w:rPr>
        <w:t>mentored 3</w:t>
      </w:r>
      <w:r w:rsidR="00A64E60" w:rsidRPr="00F1297A">
        <w:rPr>
          <w:rFonts w:ascii="Arial" w:eastAsia="Times New Roman" w:hAnsi="Arial" w:cs="Arial"/>
          <w:color w:val="000000"/>
        </w:rPr>
        <w:t>8</w:t>
      </w:r>
      <w:r w:rsidRPr="00F1297A">
        <w:rPr>
          <w:rFonts w:ascii="Arial" w:eastAsia="Times New Roman" w:hAnsi="Arial" w:cs="Arial"/>
          <w:color w:val="000000"/>
        </w:rPr>
        <w:t xml:space="preserve"> students (including </w:t>
      </w:r>
      <w:r w:rsidR="00A64E60" w:rsidRPr="00F1297A">
        <w:rPr>
          <w:rFonts w:ascii="Arial" w:eastAsia="Times New Roman" w:hAnsi="Arial" w:cs="Arial"/>
          <w:color w:val="000000"/>
        </w:rPr>
        <w:t>21</w:t>
      </w:r>
      <w:r w:rsidRPr="00F1297A">
        <w:rPr>
          <w:rFonts w:ascii="Arial" w:eastAsia="Times New Roman" w:hAnsi="Arial" w:cs="Arial"/>
          <w:color w:val="000000"/>
        </w:rPr>
        <w:t xml:space="preserve"> </w:t>
      </w:r>
      <w:r w:rsidR="008A5721" w:rsidRPr="00F1297A">
        <w:rPr>
          <w:rFonts w:ascii="Arial" w:eastAsia="Times New Roman" w:hAnsi="Arial" w:cs="Arial"/>
          <w:color w:val="000000"/>
        </w:rPr>
        <w:t xml:space="preserve">D/HH </w:t>
      </w:r>
      <w:r w:rsidRPr="00F1297A">
        <w:rPr>
          <w:rFonts w:ascii="Arial" w:eastAsia="Times New Roman" w:hAnsi="Arial" w:cs="Arial"/>
          <w:color w:val="000000"/>
        </w:rPr>
        <w:t>undergraduate</w:t>
      </w:r>
      <w:r w:rsidR="00A64E60" w:rsidRPr="00F1297A">
        <w:rPr>
          <w:rFonts w:ascii="Arial" w:eastAsia="Times New Roman" w:hAnsi="Arial" w:cs="Arial"/>
          <w:color w:val="000000"/>
        </w:rPr>
        <w:t>/</w:t>
      </w:r>
      <w:r w:rsidRPr="00F1297A">
        <w:rPr>
          <w:rFonts w:ascii="Arial" w:eastAsia="Times New Roman" w:hAnsi="Arial" w:cs="Arial"/>
          <w:color w:val="000000"/>
        </w:rPr>
        <w:t>high school students) in research since 2016. She has published two papers</w:t>
      </w:r>
      <w:r w:rsidR="00A64E60" w:rsidRPr="00F1297A">
        <w:rPr>
          <w:rFonts w:ascii="Arial" w:eastAsia="Times New Roman" w:hAnsi="Arial" w:cs="Arial"/>
          <w:color w:val="000000"/>
        </w:rPr>
        <w:t xml:space="preserve">, and </w:t>
      </w:r>
      <w:r w:rsidR="00C47752" w:rsidRPr="00F1297A">
        <w:rPr>
          <w:rFonts w:ascii="Arial" w:eastAsia="Times New Roman" w:hAnsi="Arial" w:cs="Arial"/>
          <w:color w:val="000000"/>
        </w:rPr>
        <w:t xml:space="preserve">a </w:t>
      </w:r>
      <w:r w:rsidR="00A64E60" w:rsidRPr="00F1297A">
        <w:rPr>
          <w:rFonts w:ascii="Arial" w:eastAsia="Times New Roman" w:hAnsi="Arial" w:cs="Arial"/>
          <w:color w:val="000000"/>
        </w:rPr>
        <w:t xml:space="preserve">third one </w:t>
      </w:r>
      <w:r w:rsidR="00C47752" w:rsidRPr="00F1297A">
        <w:rPr>
          <w:rFonts w:ascii="Arial" w:eastAsia="Times New Roman" w:hAnsi="Arial" w:cs="Arial"/>
          <w:color w:val="000000"/>
        </w:rPr>
        <w:t xml:space="preserve">is </w:t>
      </w:r>
      <w:r w:rsidR="00A64E60" w:rsidRPr="00F1297A">
        <w:rPr>
          <w:rFonts w:ascii="Arial" w:eastAsia="Times New Roman" w:hAnsi="Arial" w:cs="Arial"/>
          <w:color w:val="000000"/>
        </w:rPr>
        <w:t>under review,</w:t>
      </w:r>
      <w:r w:rsidRPr="00F1297A">
        <w:rPr>
          <w:rFonts w:ascii="Arial" w:eastAsia="Times New Roman" w:hAnsi="Arial" w:cs="Arial"/>
          <w:color w:val="000000"/>
        </w:rPr>
        <w:t xml:space="preserve"> with student co-authors. As </w:t>
      </w:r>
      <w:r w:rsidR="00A64E60" w:rsidRPr="00F1297A">
        <w:rPr>
          <w:rFonts w:ascii="Arial" w:eastAsia="Times New Roman" w:hAnsi="Arial" w:cs="Arial"/>
          <w:color w:val="000000"/>
        </w:rPr>
        <w:t>d</w:t>
      </w:r>
      <w:r w:rsidRPr="00F1297A">
        <w:rPr>
          <w:rFonts w:ascii="Arial" w:eastAsia="Times New Roman" w:hAnsi="Arial" w:cs="Arial"/>
          <w:color w:val="000000"/>
        </w:rPr>
        <w:t xml:space="preserve">eaf scientists, </w:t>
      </w:r>
      <w:r w:rsidR="00330A3D" w:rsidRPr="00F1297A">
        <w:rPr>
          <w:rFonts w:ascii="Arial" w:eastAsia="Times New Roman" w:hAnsi="Arial" w:cs="Arial"/>
          <w:color w:val="000000"/>
        </w:rPr>
        <w:t xml:space="preserve">the </w:t>
      </w:r>
      <w:r w:rsidRPr="00F1297A">
        <w:rPr>
          <w:rFonts w:ascii="Arial" w:eastAsia="Times New Roman" w:hAnsi="Arial" w:cs="Arial"/>
          <w:color w:val="000000"/>
        </w:rPr>
        <w:t xml:space="preserve">collective experience of the collaborators </w:t>
      </w:r>
      <w:proofErr w:type="spellStart"/>
      <w:r w:rsidRPr="00F1297A">
        <w:rPr>
          <w:rFonts w:ascii="Arial" w:eastAsia="Times New Roman" w:hAnsi="Arial" w:cs="Arial"/>
          <w:color w:val="000000"/>
        </w:rPr>
        <w:t>Ogunjirin</w:t>
      </w:r>
      <w:proofErr w:type="spellEnd"/>
      <w:r w:rsidRPr="00F1297A">
        <w:rPr>
          <w:rFonts w:ascii="Arial" w:eastAsia="Times New Roman" w:hAnsi="Arial" w:cs="Arial"/>
          <w:color w:val="000000"/>
        </w:rPr>
        <w:t xml:space="preserve"> and Lundber</w:t>
      </w:r>
      <w:r w:rsidR="003C5BE0" w:rsidRPr="00F1297A">
        <w:rPr>
          <w:rFonts w:ascii="Arial" w:eastAsia="Times New Roman" w:hAnsi="Arial" w:cs="Arial"/>
          <w:color w:val="000000"/>
        </w:rPr>
        <w:t xml:space="preserve">g </w:t>
      </w:r>
      <w:r w:rsidR="00C47752" w:rsidRPr="00F1297A">
        <w:rPr>
          <w:rFonts w:ascii="Arial" w:eastAsia="Times New Roman" w:hAnsi="Arial" w:cs="Arial"/>
          <w:color w:val="000000"/>
        </w:rPr>
        <w:t>has exceeded</w:t>
      </w:r>
      <w:r w:rsidR="003C5BE0" w:rsidRPr="00F1297A">
        <w:rPr>
          <w:rFonts w:ascii="Arial" w:eastAsia="Times New Roman" w:hAnsi="Arial" w:cs="Arial"/>
          <w:color w:val="000000"/>
        </w:rPr>
        <w:t xml:space="preserve"> </w:t>
      </w:r>
      <w:r w:rsidR="00A64E60" w:rsidRPr="00F1297A">
        <w:rPr>
          <w:rFonts w:ascii="Arial" w:eastAsia="Times New Roman" w:hAnsi="Arial" w:cs="Arial"/>
          <w:color w:val="000000"/>
        </w:rPr>
        <w:t>25</w:t>
      </w:r>
      <w:r w:rsidRPr="00F1297A">
        <w:rPr>
          <w:rFonts w:ascii="Arial" w:eastAsia="Times New Roman" w:hAnsi="Arial" w:cs="Arial"/>
          <w:color w:val="000000"/>
        </w:rPr>
        <w:t xml:space="preserve"> </w:t>
      </w:r>
      <w:r w:rsidR="008A5721" w:rsidRPr="00F1297A">
        <w:rPr>
          <w:rFonts w:ascii="Arial" w:eastAsia="Times New Roman" w:hAnsi="Arial" w:cs="Arial"/>
          <w:color w:val="000000"/>
        </w:rPr>
        <w:t>D/HH</w:t>
      </w:r>
      <w:r w:rsidRPr="00F1297A">
        <w:rPr>
          <w:rFonts w:ascii="Arial" w:eastAsia="Times New Roman" w:hAnsi="Arial" w:cs="Arial"/>
          <w:color w:val="000000"/>
        </w:rPr>
        <w:t xml:space="preserve"> students</w:t>
      </w:r>
      <w:r w:rsidR="00016BC7" w:rsidRPr="00F1297A">
        <w:rPr>
          <w:rFonts w:ascii="Arial" w:eastAsia="Times New Roman" w:hAnsi="Arial" w:cs="Arial"/>
          <w:color w:val="000000"/>
        </w:rPr>
        <w:t xml:space="preserve"> since 2016</w:t>
      </w:r>
      <w:r w:rsidRPr="00F1297A">
        <w:rPr>
          <w:rFonts w:ascii="Arial" w:eastAsia="Times New Roman" w:hAnsi="Arial" w:cs="Arial"/>
          <w:color w:val="000000"/>
        </w:rPr>
        <w:t>.</w:t>
      </w:r>
    </w:p>
    <w:p w14:paraId="3F1ADB9D" w14:textId="77777777" w:rsidR="00AE1C50" w:rsidRPr="00F1297A" w:rsidRDefault="00AE1C50" w:rsidP="00AE1C50">
      <w:pPr>
        <w:spacing w:after="120" w:line="240" w:lineRule="auto"/>
        <w:jc w:val="both"/>
        <w:rPr>
          <w:rFonts w:ascii="Arial" w:eastAsia="Times New Roman" w:hAnsi="Arial" w:cs="Arial"/>
        </w:rPr>
      </w:pPr>
    </w:p>
    <w:p w14:paraId="2128DA99" w14:textId="070DE058" w:rsidR="00016BC7" w:rsidRPr="00F1297A" w:rsidRDefault="00A168D0" w:rsidP="000D6017">
      <w:pPr>
        <w:pStyle w:val="Heading1"/>
        <w:spacing w:before="0" w:line="360" w:lineRule="auto"/>
        <w:jc w:val="both"/>
        <w:rPr>
          <w:rFonts w:ascii="Arial" w:hAnsi="Arial" w:cs="Arial"/>
          <w:bCs/>
          <w:sz w:val="22"/>
          <w:szCs w:val="22"/>
        </w:rPr>
      </w:pPr>
      <w:r w:rsidRPr="00F1297A">
        <w:rPr>
          <w:rStyle w:val="Strong"/>
          <w:rFonts w:ascii="Arial" w:hAnsi="Arial" w:cs="Arial"/>
          <w:b w:val="0"/>
          <w:sz w:val="22"/>
          <w:szCs w:val="22"/>
        </w:rPr>
        <w:t>References</w:t>
      </w:r>
    </w:p>
    <w:p w14:paraId="1362887C" w14:textId="77777777" w:rsidR="00AD6DDD" w:rsidRPr="00AD6DDD" w:rsidRDefault="0063195F" w:rsidP="00AD6DDD">
      <w:pPr>
        <w:pStyle w:val="Bibliography"/>
        <w:jc w:val="both"/>
        <w:rPr>
          <w:rFonts w:ascii="Arial" w:hAnsi="Arial" w:cs="Arial"/>
        </w:rPr>
      </w:pPr>
      <w:r w:rsidRPr="00AD6DDD">
        <w:rPr>
          <w:rFonts w:ascii="Arial" w:hAnsi="Arial" w:cs="Arial"/>
        </w:rPr>
        <w:fldChar w:fldCharType="begin"/>
      </w:r>
      <w:r w:rsidR="00B1141F" w:rsidRPr="00AD6DDD">
        <w:rPr>
          <w:rFonts w:ascii="Arial" w:hAnsi="Arial" w:cs="Arial"/>
        </w:rPr>
        <w:instrText xml:space="preserve"> ADDIN ZOTERO_BIBL {"uncited":[],"omitted":[],"custom":[]} CSL_BIBLIOGRAPHY </w:instrText>
      </w:r>
      <w:r w:rsidRPr="00AD6DDD">
        <w:rPr>
          <w:rFonts w:ascii="Arial" w:hAnsi="Arial" w:cs="Arial"/>
        </w:rPr>
        <w:fldChar w:fldCharType="separate"/>
      </w:r>
      <w:r w:rsidR="00AD6DDD" w:rsidRPr="00AD6DDD">
        <w:rPr>
          <w:rFonts w:ascii="Arial" w:hAnsi="Arial" w:cs="Arial"/>
        </w:rPr>
        <w:t>(1)</w:t>
      </w:r>
      <w:r w:rsidR="00AD6DDD" w:rsidRPr="00AD6DDD">
        <w:rPr>
          <w:rFonts w:ascii="Arial" w:hAnsi="Arial" w:cs="Arial"/>
        </w:rPr>
        <w:tab/>
        <w:t xml:space="preserve">Strebhardt, K.; Ullrich, A. Targeting Polo-like Kinase 1 for Cancer Therapy. </w:t>
      </w:r>
      <w:r w:rsidR="00AD6DDD" w:rsidRPr="00AD6DDD">
        <w:rPr>
          <w:rFonts w:ascii="Arial" w:hAnsi="Arial" w:cs="Arial"/>
          <w:i/>
          <w:iCs/>
        </w:rPr>
        <w:t>Nat. Rev. Cancer</w:t>
      </w:r>
      <w:r w:rsidR="00AD6DDD" w:rsidRPr="00AD6DDD">
        <w:rPr>
          <w:rFonts w:ascii="Arial" w:hAnsi="Arial" w:cs="Arial"/>
        </w:rPr>
        <w:t xml:space="preserve"> </w:t>
      </w:r>
      <w:r w:rsidR="00AD6DDD" w:rsidRPr="00AD6DDD">
        <w:rPr>
          <w:rFonts w:ascii="Arial" w:hAnsi="Arial" w:cs="Arial"/>
          <w:b/>
          <w:bCs/>
        </w:rPr>
        <w:t>2006</w:t>
      </w:r>
      <w:r w:rsidR="00AD6DDD" w:rsidRPr="00AD6DDD">
        <w:rPr>
          <w:rFonts w:ascii="Arial" w:hAnsi="Arial" w:cs="Arial"/>
        </w:rPr>
        <w:t xml:space="preserve">, </w:t>
      </w:r>
      <w:r w:rsidR="00AD6DDD" w:rsidRPr="00AD6DDD">
        <w:rPr>
          <w:rFonts w:ascii="Arial" w:hAnsi="Arial" w:cs="Arial"/>
          <w:i/>
          <w:iCs/>
        </w:rPr>
        <w:t>6</w:t>
      </w:r>
      <w:r w:rsidR="00AD6DDD" w:rsidRPr="00AD6DDD">
        <w:rPr>
          <w:rFonts w:ascii="Arial" w:hAnsi="Arial" w:cs="Arial"/>
        </w:rPr>
        <w:t xml:space="preserve"> (4), 321–330.</w:t>
      </w:r>
    </w:p>
    <w:p w14:paraId="461ABE3C" w14:textId="77777777" w:rsidR="00AD6DDD" w:rsidRPr="00AD6DDD" w:rsidRDefault="00AD6DDD" w:rsidP="00AD6DDD">
      <w:pPr>
        <w:pStyle w:val="Bibliography"/>
        <w:jc w:val="both"/>
        <w:rPr>
          <w:rFonts w:ascii="Arial" w:hAnsi="Arial" w:cs="Arial"/>
        </w:rPr>
      </w:pPr>
      <w:r w:rsidRPr="00AD6DDD">
        <w:rPr>
          <w:rFonts w:ascii="Arial" w:hAnsi="Arial" w:cs="Arial"/>
        </w:rPr>
        <w:t>(2)</w:t>
      </w:r>
      <w:r w:rsidRPr="00AD6DDD">
        <w:rPr>
          <w:rFonts w:ascii="Arial" w:hAnsi="Arial" w:cs="Arial"/>
        </w:rPr>
        <w:tab/>
        <w:t xml:space="preserve">Knecht, R.; Oberhauser, C.; Strebhardt, K. PLK (Polo-like Kinase), a New Prognostic Marker for Oropharyngeal Carcinomas. </w:t>
      </w:r>
      <w:r w:rsidRPr="00AD6DDD">
        <w:rPr>
          <w:rFonts w:ascii="Arial" w:hAnsi="Arial" w:cs="Arial"/>
          <w:i/>
          <w:iCs/>
        </w:rPr>
        <w:t>Int. J. Cancer</w:t>
      </w:r>
      <w:r w:rsidRPr="00AD6DDD">
        <w:rPr>
          <w:rFonts w:ascii="Arial" w:hAnsi="Arial" w:cs="Arial"/>
        </w:rPr>
        <w:t xml:space="preserve"> </w:t>
      </w:r>
      <w:r w:rsidRPr="00AD6DDD">
        <w:rPr>
          <w:rFonts w:ascii="Arial" w:hAnsi="Arial" w:cs="Arial"/>
          <w:b/>
          <w:bCs/>
        </w:rPr>
        <w:t>2000</w:t>
      </w:r>
      <w:r w:rsidRPr="00AD6DDD">
        <w:rPr>
          <w:rFonts w:ascii="Arial" w:hAnsi="Arial" w:cs="Arial"/>
        </w:rPr>
        <w:t xml:space="preserve">, </w:t>
      </w:r>
      <w:r w:rsidRPr="00AD6DDD">
        <w:rPr>
          <w:rFonts w:ascii="Arial" w:hAnsi="Arial" w:cs="Arial"/>
          <w:i/>
          <w:iCs/>
        </w:rPr>
        <w:t>89</w:t>
      </w:r>
      <w:r w:rsidRPr="00AD6DDD">
        <w:rPr>
          <w:rFonts w:ascii="Arial" w:hAnsi="Arial" w:cs="Arial"/>
        </w:rPr>
        <w:t xml:space="preserve"> (6), 535–536.</w:t>
      </w:r>
    </w:p>
    <w:p w14:paraId="0B00DEB0" w14:textId="77777777" w:rsidR="00AD6DDD" w:rsidRPr="00AD6DDD" w:rsidRDefault="00AD6DDD" w:rsidP="00AD6DDD">
      <w:pPr>
        <w:pStyle w:val="Bibliography"/>
        <w:jc w:val="both"/>
        <w:rPr>
          <w:rFonts w:ascii="Arial" w:hAnsi="Arial" w:cs="Arial"/>
        </w:rPr>
      </w:pPr>
      <w:r w:rsidRPr="00AD6DDD">
        <w:rPr>
          <w:rFonts w:ascii="Arial" w:hAnsi="Arial" w:cs="Arial"/>
        </w:rPr>
        <w:t>(3)</w:t>
      </w:r>
      <w:r w:rsidRPr="00AD6DDD">
        <w:rPr>
          <w:rFonts w:ascii="Arial" w:hAnsi="Arial" w:cs="Arial"/>
        </w:rPr>
        <w:tab/>
        <w:t xml:space="preserve">McInnes, C.; Wyatt, M. D. PLK1 as an Oncology Target: Current Status and Future Potential. </w:t>
      </w:r>
      <w:r w:rsidRPr="00AD6DDD">
        <w:rPr>
          <w:rFonts w:ascii="Arial" w:hAnsi="Arial" w:cs="Arial"/>
          <w:i/>
          <w:iCs/>
        </w:rPr>
        <w:t>Drug Discov. Today</w:t>
      </w:r>
      <w:r w:rsidRPr="00AD6DDD">
        <w:rPr>
          <w:rFonts w:ascii="Arial" w:hAnsi="Arial" w:cs="Arial"/>
        </w:rPr>
        <w:t xml:space="preserve"> </w:t>
      </w:r>
      <w:r w:rsidRPr="00AD6DDD">
        <w:rPr>
          <w:rFonts w:ascii="Arial" w:hAnsi="Arial" w:cs="Arial"/>
          <w:b/>
          <w:bCs/>
        </w:rPr>
        <w:t>2011</w:t>
      </w:r>
      <w:r w:rsidRPr="00AD6DDD">
        <w:rPr>
          <w:rFonts w:ascii="Arial" w:hAnsi="Arial" w:cs="Arial"/>
        </w:rPr>
        <w:t xml:space="preserve">, </w:t>
      </w:r>
      <w:r w:rsidRPr="00AD6DDD">
        <w:rPr>
          <w:rFonts w:ascii="Arial" w:hAnsi="Arial" w:cs="Arial"/>
          <w:i/>
          <w:iCs/>
        </w:rPr>
        <w:t>16</w:t>
      </w:r>
      <w:r w:rsidRPr="00AD6DDD">
        <w:rPr>
          <w:rFonts w:ascii="Arial" w:hAnsi="Arial" w:cs="Arial"/>
        </w:rPr>
        <w:t xml:space="preserve"> (13–14), 619–625.</w:t>
      </w:r>
    </w:p>
    <w:p w14:paraId="3B6BC614" w14:textId="77777777" w:rsidR="00AD6DDD" w:rsidRPr="00AD6DDD" w:rsidRDefault="00AD6DDD" w:rsidP="00AD6DDD">
      <w:pPr>
        <w:pStyle w:val="Bibliography"/>
        <w:jc w:val="both"/>
        <w:rPr>
          <w:rFonts w:ascii="Arial" w:hAnsi="Arial" w:cs="Arial"/>
        </w:rPr>
      </w:pPr>
      <w:r w:rsidRPr="00AD6DDD">
        <w:rPr>
          <w:rFonts w:ascii="Arial" w:hAnsi="Arial" w:cs="Arial"/>
        </w:rPr>
        <w:lastRenderedPageBreak/>
        <w:t>(4)</w:t>
      </w:r>
      <w:r w:rsidRPr="00AD6DDD">
        <w:rPr>
          <w:rFonts w:ascii="Arial" w:hAnsi="Arial" w:cs="Arial"/>
        </w:rPr>
        <w:tab/>
        <w:t xml:space="preserve">Kumar, S.; Kim, J. PLK-1 Targeted Inhibitors and Their Potential against Tumorigenesis. </w:t>
      </w:r>
      <w:r w:rsidRPr="00AD6DDD">
        <w:rPr>
          <w:rFonts w:ascii="Arial" w:hAnsi="Arial" w:cs="Arial"/>
          <w:i/>
          <w:iCs/>
        </w:rPr>
        <w:t>BioMed Res. Int.</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2015</w:t>
      </w:r>
      <w:r w:rsidRPr="00AD6DDD">
        <w:rPr>
          <w:rFonts w:ascii="Arial" w:hAnsi="Arial" w:cs="Arial"/>
        </w:rPr>
        <w:t>, 705745. https://doi.org/10.1155/2015/705745.</w:t>
      </w:r>
    </w:p>
    <w:p w14:paraId="309AB353" w14:textId="77777777" w:rsidR="00AD6DDD" w:rsidRPr="00AD6DDD" w:rsidRDefault="00AD6DDD" w:rsidP="00AD6DDD">
      <w:pPr>
        <w:pStyle w:val="Bibliography"/>
        <w:jc w:val="both"/>
        <w:rPr>
          <w:rFonts w:ascii="Arial" w:hAnsi="Arial" w:cs="Arial"/>
        </w:rPr>
      </w:pPr>
      <w:r w:rsidRPr="00AD6DDD">
        <w:rPr>
          <w:rFonts w:ascii="Arial" w:hAnsi="Arial" w:cs="Arial"/>
        </w:rPr>
        <w:t>(5)</w:t>
      </w:r>
      <w:r w:rsidRPr="00AD6DDD">
        <w:rPr>
          <w:rFonts w:ascii="Arial" w:hAnsi="Arial" w:cs="Arial"/>
        </w:rPr>
        <w:tab/>
        <w:t xml:space="preserve">Eckerdt, F.; Yuan, J.; Strebhardt, K. Polo-like Kinases and Oncogenesis. </w:t>
      </w:r>
      <w:r w:rsidRPr="00AD6DDD">
        <w:rPr>
          <w:rFonts w:ascii="Arial" w:hAnsi="Arial" w:cs="Arial"/>
          <w:i/>
          <w:iCs/>
        </w:rPr>
        <w:t>Oncogene</w:t>
      </w:r>
      <w:r w:rsidRPr="00AD6DDD">
        <w:rPr>
          <w:rFonts w:ascii="Arial" w:hAnsi="Arial" w:cs="Arial"/>
        </w:rPr>
        <w:t xml:space="preserve"> </w:t>
      </w:r>
      <w:r w:rsidRPr="00AD6DDD">
        <w:rPr>
          <w:rFonts w:ascii="Arial" w:hAnsi="Arial" w:cs="Arial"/>
          <w:b/>
          <w:bCs/>
        </w:rPr>
        <w:t>2005</w:t>
      </w:r>
      <w:r w:rsidRPr="00AD6DDD">
        <w:rPr>
          <w:rFonts w:ascii="Arial" w:hAnsi="Arial" w:cs="Arial"/>
        </w:rPr>
        <w:t xml:space="preserve">, </w:t>
      </w:r>
      <w:r w:rsidRPr="00AD6DDD">
        <w:rPr>
          <w:rFonts w:ascii="Arial" w:hAnsi="Arial" w:cs="Arial"/>
          <w:i/>
          <w:iCs/>
        </w:rPr>
        <w:t>24</w:t>
      </w:r>
      <w:r w:rsidRPr="00AD6DDD">
        <w:rPr>
          <w:rFonts w:ascii="Arial" w:hAnsi="Arial" w:cs="Arial"/>
        </w:rPr>
        <w:t xml:space="preserve"> (2), 267–276.</w:t>
      </w:r>
    </w:p>
    <w:p w14:paraId="39DE4AA0" w14:textId="77777777" w:rsidR="00AD6DDD" w:rsidRPr="00AD6DDD" w:rsidRDefault="00AD6DDD" w:rsidP="00AD6DDD">
      <w:pPr>
        <w:pStyle w:val="Bibliography"/>
        <w:jc w:val="both"/>
        <w:rPr>
          <w:rFonts w:ascii="Arial" w:hAnsi="Arial" w:cs="Arial"/>
        </w:rPr>
      </w:pPr>
      <w:r w:rsidRPr="00AD6DDD">
        <w:rPr>
          <w:rFonts w:ascii="Arial" w:hAnsi="Arial" w:cs="Arial"/>
        </w:rPr>
        <w:t>(6)</w:t>
      </w:r>
      <w:r w:rsidRPr="00AD6DDD">
        <w:rPr>
          <w:rFonts w:ascii="Arial" w:hAnsi="Arial" w:cs="Arial"/>
        </w:rPr>
        <w:tab/>
        <w:t xml:space="preserve">Stratmann, J. A.; Sebastian, M. Polo-like Kinase 1 Inhibition in NSCLC: Mechanism of Action and Emerging Predictive Biomarkers. </w:t>
      </w:r>
      <w:r w:rsidRPr="00AD6DDD">
        <w:rPr>
          <w:rFonts w:ascii="Arial" w:hAnsi="Arial" w:cs="Arial"/>
          <w:i/>
          <w:iCs/>
        </w:rPr>
        <w:t>Lung Cancer Targets Ther.</w:t>
      </w:r>
      <w:r w:rsidRPr="00AD6DDD">
        <w:rPr>
          <w:rFonts w:ascii="Arial" w:hAnsi="Arial" w:cs="Arial"/>
        </w:rPr>
        <w:t xml:space="preserve"> </w:t>
      </w:r>
      <w:r w:rsidRPr="00AD6DDD">
        <w:rPr>
          <w:rFonts w:ascii="Arial" w:hAnsi="Arial" w:cs="Arial"/>
          <w:b/>
          <w:bCs/>
        </w:rPr>
        <w:t>2019</w:t>
      </w:r>
      <w:r w:rsidRPr="00AD6DDD">
        <w:rPr>
          <w:rFonts w:ascii="Arial" w:hAnsi="Arial" w:cs="Arial"/>
        </w:rPr>
        <w:t xml:space="preserve">, </w:t>
      </w:r>
      <w:r w:rsidRPr="00AD6DDD">
        <w:rPr>
          <w:rFonts w:ascii="Arial" w:hAnsi="Arial" w:cs="Arial"/>
          <w:i/>
          <w:iCs/>
        </w:rPr>
        <w:t>10</w:t>
      </w:r>
      <w:r w:rsidRPr="00AD6DDD">
        <w:rPr>
          <w:rFonts w:ascii="Arial" w:hAnsi="Arial" w:cs="Arial"/>
        </w:rPr>
        <w:t>, 67.</w:t>
      </w:r>
    </w:p>
    <w:p w14:paraId="1FE19CF1" w14:textId="77777777" w:rsidR="00AD6DDD" w:rsidRPr="00AD6DDD" w:rsidRDefault="00AD6DDD" w:rsidP="00AD6DDD">
      <w:pPr>
        <w:pStyle w:val="Bibliography"/>
        <w:jc w:val="both"/>
        <w:rPr>
          <w:rFonts w:ascii="Arial" w:hAnsi="Arial" w:cs="Arial"/>
        </w:rPr>
      </w:pPr>
      <w:r w:rsidRPr="00AD6DDD">
        <w:rPr>
          <w:rFonts w:ascii="Arial" w:hAnsi="Arial" w:cs="Arial"/>
        </w:rPr>
        <w:t>(7)</w:t>
      </w:r>
      <w:r w:rsidRPr="00AD6DDD">
        <w:rPr>
          <w:rFonts w:ascii="Arial" w:hAnsi="Arial" w:cs="Arial"/>
        </w:rPr>
        <w:tab/>
        <w:t xml:space="preserve">Soung, N.-K.; Park, J.-E.; Yu, L.-R.; Lee, K. H.; Lee, J.-M.; Bang, J. K.; Veenstra, T. D.; Rhee, K.; Lee, K. S. Plk1-Dependent and-Independent Roles of an ODF2 Splice Variant, hCenexin1, at the Centrosome of Somatic Cells. </w:t>
      </w:r>
      <w:r w:rsidRPr="00AD6DDD">
        <w:rPr>
          <w:rFonts w:ascii="Arial" w:hAnsi="Arial" w:cs="Arial"/>
          <w:i/>
          <w:iCs/>
        </w:rPr>
        <w:t>Dev. Cell</w:t>
      </w:r>
      <w:r w:rsidRPr="00AD6DDD">
        <w:rPr>
          <w:rFonts w:ascii="Arial" w:hAnsi="Arial" w:cs="Arial"/>
        </w:rPr>
        <w:t xml:space="preserve"> </w:t>
      </w:r>
      <w:r w:rsidRPr="00AD6DDD">
        <w:rPr>
          <w:rFonts w:ascii="Arial" w:hAnsi="Arial" w:cs="Arial"/>
          <w:b/>
          <w:bCs/>
        </w:rPr>
        <w:t>2009</w:t>
      </w:r>
      <w:r w:rsidRPr="00AD6DDD">
        <w:rPr>
          <w:rFonts w:ascii="Arial" w:hAnsi="Arial" w:cs="Arial"/>
        </w:rPr>
        <w:t xml:space="preserve">, </w:t>
      </w:r>
      <w:r w:rsidRPr="00AD6DDD">
        <w:rPr>
          <w:rFonts w:ascii="Arial" w:hAnsi="Arial" w:cs="Arial"/>
          <w:i/>
          <w:iCs/>
        </w:rPr>
        <w:t>16</w:t>
      </w:r>
      <w:r w:rsidRPr="00AD6DDD">
        <w:rPr>
          <w:rFonts w:ascii="Arial" w:hAnsi="Arial" w:cs="Arial"/>
        </w:rPr>
        <w:t xml:space="preserve"> (4), 539–550.</w:t>
      </w:r>
    </w:p>
    <w:p w14:paraId="2D4E8199" w14:textId="77777777" w:rsidR="00AD6DDD" w:rsidRPr="00AD6DDD" w:rsidRDefault="00AD6DDD" w:rsidP="00AD6DDD">
      <w:pPr>
        <w:pStyle w:val="Bibliography"/>
        <w:jc w:val="both"/>
        <w:rPr>
          <w:rFonts w:ascii="Arial" w:hAnsi="Arial" w:cs="Arial"/>
        </w:rPr>
      </w:pPr>
      <w:r w:rsidRPr="00AD6DDD">
        <w:rPr>
          <w:rFonts w:ascii="Arial" w:hAnsi="Arial" w:cs="Arial"/>
        </w:rPr>
        <w:t>(8)</w:t>
      </w:r>
      <w:r w:rsidRPr="00AD6DDD">
        <w:rPr>
          <w:rFonts w:ascii="Arial" w:hAnsi="Arial" w:cs="Arial"/>
        </w:rPr>
        <w:tab/>
        <w:t xml:space="preserve">Lens, S.; Voest, E. E.; Medema, R. H. Shared and Separate Functions of Polo-like Kinases and Aurora Kinases in Cancer. </w:t>
      </w:r>
      <w:r w:rsidRPr="00AD6DDD">
        <w:rPr>
          <w:rFonts w:ascii="Arial" w:hAnsi="Arial" w:cs="Arial"/>
          <w:i/>
          <w:iCs/>
        </w:rPr>
        <w:t>Nat. Rev. Cancer</w:t>
      </w:r>
      <w:r w:rsidRPr="00AD6DDD">
        <w:rPr>
          <w:rFonts w:ascii="Arial" w:hAnsi="Arial" w:cs="Arial"/>
        </w:rPr>
        <w:t xml:space="preserve"> </w:t>
      </w:r>
      <w:r w:rsidRPr="00AD6DDD">
        <w:rPr>
          <w:rFonts w:ascii="Arial" w:hAnsi="Arial" w:cs="Arial"/>
          <w:b/>
          <w:bCs/>
        </w:rPr>
        <w:t>2010</w:t>
      </w:r>
      <w:r w:rsidRPr="00AD6DDD">
        <w:rPr>
          <w:rFonts w:ascii="Arial" w:hAnsi="Arial" w:cs="Arial"/>
        </w:rPr>
        <w:t xml:space="preserve">, </w:t>
      </w:r>
      <w:r w:rsidRPr="00AD6DDD">
        <w:rPr>
          <w:rFonts w:ascii="Arial" w:hAnsi="Arial" w:cs="Arial"/>
          <w:i/>
          <w:iCs/>
        </w:rPr>
        <w:t>10</w:t>
      </w:r>
      <w:r w:rsidRPr="00AD6DDD">
        <w:rPr>
          <w:rFonts w:ascii="Arial" w:hAnsi="Arial" w:cs="Arial"/>
        </w:rPr>
        <w:t xml:space="preserve"> (12), 825–841.</w:t>
      </w:r>
    </w:p>
    <w:p w14:paraId="37CE9F54" w14:textId="77777777" w:rsidR="00AD6DDD" w:rsidRPr="00AD6DDD" w:rsidRDefault="00AD6DDD" w:rsidP="00AD6DDD">
      <w:pPr>
        <w:pStyle w:val="Bibliography"/>
        <w:jc w:val="both"/>
        <w:rPr>
          <w:rFonts w:ascii="Arial" w:hAnsi="Arial" w:cs="Arial"/>
        </w:rPr>
      </w:pPr>
      <w:r w:rsidRPr="00AD6DDD">
        <w:rPr>
          <w:rFonts w:ascii="Arial" w:hAnsi="Arial" w:cs="Arial"/>
        </w:rPr>
        <w:t>(9)</w:t>
      </w:r>
      <w:r w:rsidRPr="00AD6DDD">
        <w:rPr>
          <w:rFonts w:ascii="Arial" w:hAnsi="Arial" w:cs="Arial"/>
        </w:rPr>
        <w:tab/>
        <w:t xml:space="preserve">Strebhardt, K. Multifaceted Polo-like Kinases: Drug Targets and Antitargets for Cancer Therapy. </w:t>
      </w:r>
      <w:r w:rsidRPr="00AD6DDD">
        <w:rPr>
          <w:rFonts w:ascii="Arial" w:hAnsi="Arial" w:cs="Arial"/>
          <w:i/>
          <w:iCs/>
        </w:rPr>
        <w:t>Nat. Rev. Drug Discov.</w:t>
      </w:r>
      <w:r w:rsidRPr="00AD6DDD">
        <w:rPr>
          <w:rFonts w:ascii="Arial" w:hAnsi="Arial" w:cs="Arial"/>
        </w:rPr>
        <w:t xml:space="preserve"> </w:t>
      </w:r>
      <w:r w:rsidRPr="00AD6DDD">
        <w:rPr>
          <w:rFonts w:ascii="Arial" w:hAnsi="Arial" w:cs="Arial"/>
          <w:b/>
          <w:bCs/>
        </w:rPr>
        <w:t>2010</w:t>
      </w:r>
      <w:r w:rsidRPr="00AD6DDD">
        <w:rPr>
          <w:rFonts w:ascii="Arial" w:hAnsi="Arial" w:cs="Arial"/>
        </w:rPr>
        <w:t xml:space="preserve">, </w:t>
      </w:r>
      <w:r w:rsidRPr="00AD6DDD">
        <w:rPr>
          <w:rFonts w:ascii="Arial" w:hAnsi="Arial" w:cs="Arial"/>
          <w:i/>
          <w:iCs/>
        </w:rPr>
        <w:t>9</w:t>
      </w:r>
      <w:r w:rsidRPr="00AD6DDD">
        <w:rPr>
          <w:rFonts w:ascii="Arial" w:hAnsi="Arial" w:cs="Arial"/>
        </w:rPr>
        <w:t xml:space="preserve"> (8), 643–660.</w:t>
      </w:r>
    </w:p>
    <w:p w14:paraId="0CC31DB4" w14:textId="77777777" w:rsidR="00AD6DDD" w:rsidRPr="00AD6DDD" w:rsidRDefault="00AD6DDD" w:rsidP="00AD6DDD">
      <w:pPr>
        <w:pStyle w:val="Bibliography"/>
        <w:jc w:val="both"/>
        <w:rPr>
          <w:rFonts w:ascii="Arial" w:hAnsi="Arial" w:cs="Arial"/>
        </w:rPr>
      </w:pPr>
      <w:r w:rsidRPr="00AD6DDD">
        <w:rPr>
          <w:rFonts w:ascii="Arial" w:hAnsi="Arial" w:cs="Arial"/>
        </w:rPr>
        <w:t>(10)</w:t>
      </w:r>
      <w:r w:rsidRPr="00AD6DDD">
        <w:rPr>
          <w:rFonts w:ascii="Arial" w:hAnsi="Arial" w:cs="Arial"/>
        </w:rPr>
        <w:tab/>
        <w:t xml:space="preserve">Yang, Y.; Bai, J.; Shen, R.; Brown, S. A.; Komissarova, E.; Huang, Y.; Jiang, N.; Alberts, G. F.; Costa, M.; Lu, L.; others. Polo-like Kinase 3 Functions as a Tumor Suppressor and Is a Negative Regulator of Hypoxia-Inducible Factor-1α under Hypoxic Conditions. </w:t>
      </w:r>
      <w:r w:rsidRPr="00AD6DDD">
        <w:rPr>
          <w:rFonts w:ascii="Arial" w:hAnsi="Arial" w:cs="Arial"/>
          <w:i/>
          <w:iCs/>
        </w:rPr>
        <w:t>Cancer Res.</w:t>
      </w:r>
      <w:r w:rsidRPr="00AD6DDD">
        <w:rPr>
          <w:rFonts w:ascii="Arial" w:hAnsi="Arial" w:cs="Arial"/>
        </w:rPr>
        <w:t xml:space="preserve"> </w:t>
      </w:r>
      <w:r w:rsidRPr="00AD6DDD">
        <w:rPr>
          <w:rFonts w:ascii="Arial" w:hAnsi="Arial" w:cs="Arial"/>
          <w:b/>
          <w:bCs/>
        </w:rPr>
        <w:t>2008</w:t>
      </w:r>
      <w:r w:rsidRPr="00AD6DDD">
        <w:rPr>
          <w:rFonts w:ascii="Arial" w:hAnsi="Arial" w:cs="Arial"/>
        </w:rPr>
        <w:t xml:space="preserve">, </w:t>
      </w:r>
      <w:r w:rsidRPr="00AD6DDD">
        <w:rPr>
          <w:rFonts w:ascii="Arial" w:hAnsi="Arial" w:cs="Arial"/>
          <w:i/>
          <w:iCs/>
        </w:rPr>
        <w:t>68</w:t>
      </w:r>
      <w:r w:rsidRPr="00AD6DDD">
        <w:rPr>
          <w:rFonts w:ascii="Arial" w:hAnsi="Arial" w:cs="Arial"/>
        </w:rPr>
        <w:t xml:space="preserve"> (11), 4077–4085.</w:t>
      </w:r>
    </w:p>
    <w:p w14:paraId="3457411B" w14:textId="77777777" w:rsidR="00AD6DDD" w:rsidRPr="00AD6DDD" w:rsidRDefault="00AD6DDD" w:rsidP="00AD6DDD">
      <w:pPr>
        <w:pStyle w:val="Bibliography"/>
        <w:jc w:val="both"/>
        <w:rPr>
          <w:rFonts w:ascii="Arial" w:hAnsi="Arial" w:cs="Arial"/>
        </w:rPr>
      </w:pPr>
      <w:r w:rsidRPr="00AD6DDD">
        <w:rPr>
          <w:rFonts w:ascii="Arial" w:hAnsi="Arial" w:cs="Arial"/>
        </w:rPr>
        <w:t>(11)</w:t>
      </w:r>
      <w:r w:rsidRPr="00AD6DDD">
        <w:rPr>
          <w:rFonts w:ascii="Arial" w:hAnsi="Arial" w:cs="Arial"/>
        </w:rPr>
        <w:tab/>
        <w:t xml:space="preserve">Montaudon, E.; Nikitorowicz-Buniak, J.; Sourd, L.; Morisset, L.; El Botty, R.; Huguet, L.; Dahmani, A.; Painsec, P.; Némati, F.; Vacher, S.; others. PLK1 Inhibition Exhibits Strong Anti-Tumoral Activity in CCND1-Driven Breast Cancer Metastases with Acquired Palbociclib Resistance. </w:t>
      </w:r>
      <w:r w:rsidRPr="00AD6DDD">
        <w:rPr>
          <w:rFonts w:ascii="Arial" w:hAnsi="Arial" w:cs="Arial"/>
          <w:i/>
          <w:iCs/>
        </w:rPr>
        <w:t>Nat. Commun.</w:t>
      </w:r>
      <w:r w:rsidRPr="00AD6DDD">
        <w:rPr>
          <w:rFonts w:ascii="Arial" w:hAnsi="Arial" w:cs="Arial"/>
        </w:rPr>
        <w:t xml:space="preserve"> </w:t>
      </w:r>
      <w:r w:rsidRPr="00AD6DDD">
        <w:rPr>
          <w:rFonts w:ascii="Arial" w:hAnsi="Arial" w:cs="Arial"/>
          <w:b/>
          <w:bCs/>
        </w:rPr>
        <w:t>2020</w:t>
      </w:r>
      <w:r w:rsidRPr="00AD6DDD">
        <w:rPr>
          <w:rFonts w:ascii="Arial" w:hAnsi="Arial" w:cs="Arial"/>
        </w:rPr>
        <w:t xml:space="preserve">, </w:t>
      </w:r>
      <w:r w:rsidRPr="00AD6DDD">
        <w:rPr>
          <w:rFonts w:ascii="Arial" w:hAnsi="Arial" w:cs="Arial"/>
          <w:i/>
          <w:iCs/>
        </w:rPr>
        <w:t>11</w:t>
      </w:r>
      <w:r w:rsidRPr="00AD6DDD">
        <w:rPr>
          <w:rFonts w:ascii="Arial" w:hAnsi="Arial" w:cs="Arial"/>
        </w:rPr>
        <w:t xml:space="preserve"> (1), 1–16.</w:t>
      </w:r>
    </w:p>
    <w:p w14:paraId="126983ED" w14:textId="77777777" w:rsidR="00AD6DDD" w:rsidRPr="00AD6DDD" w:rsidRDefault="00AD6DDD" w:rsidP="00AD6DDD">
      <w:pPr>
        <w:pStyle w:val="Bibliography"/>
        <w:jc w:val="both"/>
        <w:rPr>
          <w:rFonts w:ascii="Arial" w:hAnsi="Arial" w:cs="Arial"/>
        </w:rPr>
      </w:pPr>
      <w:r w:rsidRPr="00AD6DDD">
        <w:rPr>
          <w:rFonts w:ascii="Arial" w:hAnsi="Arial" w:cs="Arial"/>
        </w:rPr>
        <w:t>(12)</w:t>
      </w:r>
      <w:r w:rsidRPr="00AD6DDD">
        <w:rPr>
          <w:rFonts w:ascii="Arial" w:hAnsi="Arial" w:cs="Arial"/>
        </w:rPr>
        <w:tab/>
        <w:t xml:space="preserve">Jeong, S. B.; Kang, K. W. Involvement of Polo-like Kinase 1 (Plk1) in Tumor Growth and Epithelial-Mesenchymal Transition of Tamoxifen-Resistant Breast Cancer. </w:t>
      </w:r>
      <w:r w:rsidRPr="00AD6DDD">
        <w:rPr>
          <w:rFonts w:ascii="Arial" w:hAnsi="Arial" w:cs="Arial"/>
          <w:i/>
          <w:iCs/>
        </w:rPr>
        <w:t>FASEB J.</w:t>
      </w:r>
      <w:r w:rsidRPr="00AD6DDD">
        <w:rPr>
          <w:rFonts w:ascii="Arial" w:hAnsi="Arial" w:cs="Arial"/>
        </w:rPr>
        <w:t xml:space="preserve"> </w:t>
      </w:r>
      <w:r w:rsidRPr="00AD6DDD">
        <w:rPr>
          <w:rFonts w:ascii="Arial" w:hAnsi="Arial" w:cs="Arial"/>
          <w:b/>
          <w:bCs/>
        </w:rPr>
        <w:t>2017</w:t>
      </w:r>
      <w:r w:rsidRPr="00AD6DDD">
        <w:rPr>
          <w:rFonts w:ascii="Arial" w:hAnsi="Arial" w:cs="Arial"/>
        </w:rPr>
        <w:t xml:space="preserve">, </w:t>
      </w:r>
      <w:r w:rsidRPr="00AD6DDD">
        <w:rPr>
          <w:rFonts w:ascii="Arial" w:hAnsi="Arial" w:cs="Arial"/>
          <w:i/>
          <w:iCs/>
        </w:rPr>
        <w:t>31</w:t>
      </w:r>
      <w:r w:rsidRPr="00AD6DDD">
        <w:rPr>
          <w:rFonts w:ascii="Arial" w:hAnsi="Arial" w:cs="Arial"/>
        </w:rPr>
        <w:t xml:space="preserve"> (1_supplement), lb536–lb536.</w:t>
      </w:r>
    </w:p>
    <w:p w14:paraId="74F6C9C6" w14:textId="77777777" w:rsidR="00AD6DDD" w:rsidRPr="00AD6DDD" w:rsidRDefault="00AD6DDD" w:rsidP="00AD6DDD">
      <w:pPr>
        <w:pStyle w:val="Bibliography"/>
        <w:jc w:val="both"/>
        <w:rPr>
          <w:rFonts w:ascii="Arial" w:hAnsi="Arial" w:cs="Arial"/>
        </w:rPr>
      </w:pPr>
      <w:r w:rsidRPr="00AD6DDD">
        <w:rPr>
          <w:rFonts w:ascii="Arial" w:hAnsi="Arial" w:cs="Arial"/>
        </w:rPr>
        <w:t>(13)</w:t>
      </w:r>
      <w:r w:rsidRPr="00AD6DDD">
        <w:rPr>
          <w:rFonts w:ascii="Arial" w:hAnsi="Arial" w:cs="Arial"/>
        </w:rPr>
        <w:tab/>
        <w:t xml:space="preserve">Jeong, S. B.; Im, J. H.; Yoon, J.-H.; Bui, Q. T.; Lim, S. C.; Song, J. M.; Shim, Y.; Yun, J.; Hong, J.; Kang, K. W. Essential Role of Polo-like Kinase 1 (Plk1) Oncogene in Tumor Growth and Metastasis of Tamoxifen-Resistant Breast Cancer. </w:t>
      </w:r>
      <w:r w:rsidRPr="00AD6DDD">
        <w:rPr>
          <w:rFonts w:ascii="Arial" w:hAnsi="Arial" w:cs="Arial"/>
          <w:i/>
          <w:iCs/>
        </w:rPr>
        <w:t>Mol. Cancer Ther.</w:t>
      </w:r>
      <w:r w:rsidRPr="00AD6DDD">
        <w:rPr>
          <w:rFonts w:ascii="Arial" w:hAnsi="Arial" w:cs="Arial"/>
        </w:rPr>
        <w:t xml:space="preserve"> </w:t>
      </w:r>
      <w:r w:rsidRPr="00AD6DDD">
        <w:rPr>
          <w:rFonts w:ascii="Arial" w:hAnsi="Arial" w:cs="Arial"/>
          <w:b/>
          <w:bCs/>
        </w:rPr>
        <w:t>2018</w:t>
      </w:r>
      <w:r w:rsidRPr="00AD6DDD">
        <w:rPr>
          <w:rFonts w:ascii="Arial" w:hAnsi="Arial" w:cs="Arial"/>
        </w:rPr>
        <w:t xml:space="preserve">, </w:t>
      </w:r>
      <w:r w:rsidRPr="00AD6DDD">
        <w:rPr>
          <w:rFonts w:ascii="Arial" w:hAnsi="Arial" w:cs="Arial"/>
          <w:i/>
          <w:iCs/>
        </w:rPr>
        <w:t>17</w:t>
      </w:r>
      <w:r w:rsidRPr="00AD6DDD">
        <w:rPr>
          <w:rFonts w:ascii="Arial" w:hAnsi="Arial" w:cs="Arial"/>
        </w:rPr>
        <w:t xml:space="preserve"> (4), 825–837.</w:t>
      </w:r>
    </w:p>
    <w:p w14:paraId="3AA7B75A" w14:textId="77777777" w:rsidR="00AD6DDD" w:rsidRPr="00AD6DDD" w:rsidRDefault="00AD6DDD" w:rsidP="00AD6DDD">
      <w:pPr>
        <w:pStyle w:val="Bibliography"/>
        <w:jc w:val="both"/>
        <w:rPr>
          <w:rFonts w:ascii="Arial" w:hAnsi="Arial" w:cs="Arial"/>
        </w:rPr>
      </w:pPr>
      <w:r w:rsidRPr="00AD6DDD">
        <w:rPr>
          <w:rFonts w:ascii="Arial" w:hAnsi="Arial" w:cs="Arial"/>
        </w:rPr>
        <w:t>(14)</w:t>
      </w:r>
      <w:r w:rsidRPr="00AD6DDD">
        <w:rPr>
          <w:rFonts w:ascii="Arial" w:hAnsi="Arial" w:cs="Arial"/>
        </w:rPr>
        <w:tab/>
        <w:t xml:space="preserve">Hu, K.; Law, J. H.; Fotovati, A.; Dunn, S. E. Small Interfering RNA Library Screen Identified Polo-like Kinase-1 (PLK1) as a Potential Therapeutic Target for Breast Cancer That Uniquely Eliminates Tumor-Initiating Cells. </w:t>
      </w:r>
      <w:r w:rsidRPr="00AD6DDD">
        <w:rPr>
          <w:rFonts w:ascii="Arial" w:hAnsi="Arial" w:cs="Arial"/>
          <w:i/>
          <w:iCs/>
        </w:rPr>
        <w:t>Breast Cancer Res.</w:t>
      </w:r>
      <w:r w:rsidRPr="00AD6DDD">
        <w:rPr>
          <w:rFonts w:ascii="Arial" w:hAnsi="Arial" w:cs="Arial"/>
        </w:rPr>
        <w:t xml:space="preserve"> </w:t>
      </w:r>
      <w:r w:rsidRPr="00AD6DDD">
        <w:rPr>
          <w:rFonts w:ascii="Arial" w:hAnsi="Arial" w:cs="Arial"/>
          <w:b/>
          <w:bCs/>
        </w:rPr>
        <w:t>2012</w:t>
      </w:r>
      <w:r w:rsidRPr="00AD6DDD">
        <w:rPr>
          <w:rFonts w:ascii="Arial" w:hAnsi="Arial" w:cs="Arial"/>
        </w:rPr>
        <w:t xml:space="preserve">, </w:t>
      </w:r>
      <w:r w:rsidRPr="00AD6DDD">
        <w:rPr>
          <w:rFonts w:ascii="Arial" w:hAnsi="Arial" w:cs="Arial"/>
          <w:i/>
          <w:iCs/>
        </w:rPr>
        <w:t>14</w:t>
      </w:r>
      <w:r w:rsidRPr="00AD6DDD">
        <w:rPr>
          <w:rFonts w:ascii="Arial" w:hAnsi="Arial" w:cs="Arial"/>
        </w:rPr>
        <w:t xml:space="preserve"> (1), 1–15.</w:t>
      </w:r>
    </w:p>
    <w:p w14:paraId="4F31CC4A" w14:textId="77777777" w:rsidR="00AD6DDD" w:rsidRPr="00AD6DDD" w:rsidRDefault="00AD6DDD" w:rsidP="00AD6DDD">
      <w:pPr>
        <w:pStyle w:val="Bibliography"/>
        <w:jc w:val="both"/>
        <w:rPr>
          <w:rFonts w:ascii="Arial" w:hAnsi="Arial" w:cs="Arial"/>
        </w:rPr>
      </w:pPr>
      <w:r w:rsidRPr="00AD6DDD">
        <w:rPr>
          <w:rFonts w:ascii="Arial" w:hAnsi="Arial" w:cs="Arial"/>
        </w:rPr>
        <w:t>(15)</w:t>
      </w:r>
      <w:r w:rsidRPr="00AD6DDD">
        <w:rPr>
          <w:rFonts w:ascii="Arial" w:hAnsi="Arial" w:cs="Arial"/>
        </w:rPr>
        <w:tab/>
        <w:t xml:space="preserve">Su, S.; Chhabra, G.; Singh, C. K.; Ndiaye, M. A.; Ahmad, N. PLK1 Inhibition-Based Combination Therapies for Cancer Management. </w:t>
      </w:r>
      <w:r w:rsidRPr="00AD6DDD">
        <w:rPr>
          <w:rFonts w:ascii="Arial" w:hAnsi="Arial" w:cs="Arial"/>
          <w:i/>
          <w:iCs/>
        </w:rPr>
        <w:t>Transl. Oncol.</w:t>
      </w:r>
      <w:r w:rsidRPr="00AD6DDD">
        <w:rPr>
          <w:rFonts w:ascii="Arial" w:hAnsi="Arial" w:cs="Arial"/>
        </w:rPr>
        <w:t xml:space="preserve"> </w:t>
      </w:r>
      <w:r w:rsidRPr="00AD6DDD">
        <w:rPr>
          <w:rFonts w:ascii="Arial" w:hAnsi="Arial" w:cs="Arial"/>
          <w:b/>
          <w:bCs/>
        </w:rPr>
        <w:t>2022</w:t>
      </w:r>
      <w:r w:rsidRPr="00AD6DDD">
        <w:rPr>
          <w:rFonts w:ascii="Arial" w:hAnsi="Arial" w:cs="Arial"/>
        </w:rPr>
        <w:t xml:space="preserve">, </w:t>
      </w:r>
      <w:r w:rsidRPr="00AD6DDD">
        <w:rPr>
          <w:rFonts w:ascii="Arial" w:hAnsi="Arial" w:cs="Arial"/>
          <w:i/>
          <w:iCs/>
        </w:rPr>
        <w:t>16</w:t>
      </w:r>
      <w:r w:rsidRPr="00AD6DDD">
        <w:rPr>
          <w:rFonts w:ascii="Arial" w:hAnsi="Arial" w:cs="Arial"/>
        </w:rPr>
        <w:t>, 101332.</w:t>
      </w:r>
    </w:p>
    <w:p w14:paraId="44770F7F" w14:textId="77777777" w:rsidR="00AD6DDD" w:rsidRPr="00AD6DDD" w:rsidRDefault="00AD6DDD" w:rsidP="00AD6DDD">
      <w:pPr>
        <w:pStyle w:val="Bibliography"/>
        <w:jc w:val="both"/>
        <w:rPr>
          <w:rFonts w:ascii="Arial" w:hAnsi="Arial" w:cs="Arial"/>
        </w:rPr>
      </w:pPr>
      <w:r w:rsidRPr="00AD6DDD">
        <w:rPr>
          <w:rFonts w:ascii="Arial" w:hAnsi="Arial" w:cs="Arial"/>
        </w:rPr>
        <w:t>(16)</w:t>
      </w:r>
      <w:r w:rsidRPr="00AD6DDD">
        <w:rPr>
          <w:rFonts w:ascii="Arial" w:hAnsi="Arial" w:cs="Arial"/>
        </w:rPr>
        <w:tab/>
        <w:t xml:space="preserve">Zhang, Z.; Xing, X.; Guan, P.; Song, S.; You, G.; Xia, C.; Liu, T. Recent Progress in Agents Targeting Polo-like Kinases: Promising Therapeutic Strategies. </w:t>
      </w:r>
      <w:r w:rsidRPr="00AD6DDD">
        <w:rPr>
          <w:rFonts w:ascii="Arial" w:hAnsi="Arial" w:cs="Arial"/>
          <w:i/>
          <w:iCs/>
        </w:rPr>
        <w:t>Eur. J. Med. Chem.</w:t>
      </w:r>
      <w:r w:rsidRPr="00AD6DDD">
        <w:rPr>
          <w:rFonts w:ascii="Arial" w:hAnsi="Arial" w:cs="Arial"/>
        </w:rPr>
        <w:t xml:space="preserve"> </w:t>
      </w:r>
      <w:r w:rsidRPr="00AD6DDD">
        <w:rPr>
          <w:rFonts w:ascii="Arial" w:hAnsi="Arial" w:cs="Arial"/>
          <w:b/>
          <w:bCs/>
        </w:rPr>
        <w:t>2021</w:t>
      </w:r>
      <w:r w:rsidRPr="00AD6DDD">
        <w:rPr>
          <w:rFonts w:ascii="Arial" w:hAnsi="Arial" w:cs="Arial"/>
        </w:rPr>
        <w:t xml:space="preserve">, </w:t>
      </w:r>
      <w:r w:rsidRPr="00AD6DDD">
        <w:rPr>
          <w:rFonts w:ascii="Arial" w:hAnsi="Arial" w:cs="Arial"/>
          <w:i/>
          <w:iCs/>
        </w:rPr>
        <w:t>217</w:t>
      </w:r>
      <w:r w:rsidRPr="00AD6DDD">
        <w:rPr>
          <w:rFonts w:ascii="Arial" w:hAnsi="Arial" w:cs="Arial"/>
        </w:rPr>
        <w:t>, 113314.</w:t>
      </w:r>
    </w:p>
    <w:p w14:paraId="269A4218" w14:textId="77777777" w:rsidR="00AD6DDD" w:rsidRPr="00AD6DDD" w:rsidRDefault="00AD6DDD" w:rsidP="00AD6DDD">
      <w:pPr>
        <w:pStyle w:val="Bibliography"/>
        <w:jc w:val="both"/>
        <w:rPr>
          <w:rFonts w:ascii="Arial" w:hAnsi="Arial" w:cs="Arial"/>
        </w:rPr>
      </w:pPr>
      <w:r w:rsidRPr="00AD6DDD">
        <w:rPr>
          <w:rFonts w:ascii="Arial" w:hAnsi="Arial" w:cs="Arial"/>
        </w:rPr>
        <w:t>(17)</w:t>
      </w:r>
      <w:r w:rsidRPr="00AD6DDD">
        <w:rPr>
          <w:rFonts w:ascii="Arial" w:hAnsi="Arial" w:cs="Arial"/>
        </w:rPr>
        <w:tab/>
        <w:t xml:space="preserve">Zitouni, S.; Nabais, C.; Jana, S. C.; Guerrero, A.; Bettencourt-Dias, M. Polo-like Kinases: Structural Variations Lead to Multiple Functions. </w:t>
      </w:r>
      <w:r w:rsidRPr="00AD6DDD">
        <w:rPr>
          <w:rFonts w:ascii="Arial" w:hAnsi="Arial" w:cs="Arial"/>
          <w:i/>
          <w:iCs/>
        </w:rPr>
        <w:t>Nat. Rev. Mol. Cell Biol.</w:t>
      </w:r>
      <w:r w:rsidRPr="00AD6DDD">
        <w:rPr>
          <w:rFonts w:ascii="Arial" w:hAnsi="Arial" w:cs="Arial"/>
        </w:rPr>
        <w:t xml:space="preserve"> </w:t>
      </w:r>
      <w:r w:rsidRPr="00AD6DDD">
        <w:rPr>
          <w:rFonts w:ascii="Arial" w:hAnsi="Arial" w:cs="Arial"/>
          <w:b/>
          <w:bCs/>
        </w:rPr>
        <w:t>2014</w:t>
      </w:r>
      <w:r w:rsidRPr="00AD6DDD">
        <w:rPr>
          <w:rFonts w:ascii="Arial" w:hAnsi="Arial" w:cs="Arial"/>
        </w:rPr>
        <w:t xml:space="preserve">, </w:t>
      </w:r>
      <w:r w:rsidRPr="00AD6DDD">
        <w:rPr>
          <w:rFonts w:ascii="Arial" w:hAnsi="Arial" w:cs="Arial"/>
          <w:i/>
          <w:iCs/>
        </w:rPr>
        <w:t>15</w:t>
      </w:r>
      <w:r w:rsidRPr="00AD6DDD">
        <w:rPr>
          <w:rFonts w:ascii="Arial" w:hAnsi="Arial" w:cs="Arial"/>
        </w:rPr>
        <w:t xml:space="preserve"> (7), 433–452.</w:t>
      </w:r>
    </w:p>
    <w:p w14:paraId="06E66D16" w14:textId="77777777" w:rsidR="00AD6DDD" w:rsidRPr="00AD6DDD" w:rsidRDefault="00AD6DDD" w:rsidP="00AD6DDD">
      <w:pPr>
        <w:pStyle w:val="Bibliography"/>
        <w:jc w:val="both"/>
        <w:rPr>
          <w:rFonts w:ascii="Arial" w:hAnsi="Arial" w:cs="Arial"/>
        </w:rPr>
      </w:pPr>
      <w:r w:rsidRPr="00AD6DDD">
        <w:rPr>
          <w:rFonts w:ascii="Arial" w:hAnsi="Arial" w:cs="Arial"/>
        </w:rPr>
        <w:t>(18)</w:t>
      </w:r>
      <w:r w:rsidRPr="00AD6DDD">
        <w:rPr>
          <w:rFonts w:ascii="Arial" w:hAnsi="Arial" w:cs="Arial"/>
        </w:rPr>
        <w:tab/>
        <w:t xml:space="preserve">Chen, Y.; Zhang, J.; Li, D.; Jiang, J.; Wang, Y.; Si, S. Identification of a Novel Polo-like Kinase 1 Inhibitor That Specifically Blocks the Functions of Polo-Box Domain. </w:t>
      </w:r>
      <w:r w:rsidRPr="00AD6DDD">
        <w:rPr>
          <w:rFonts w:ascii="Arial" w:hAnsi="Arial" w:cs="Arial"/>
          <w:i/>
          <w:iCs/>
        </w:rPr>
        <w:t>Oncotarget</w:t>
      </w:r>
      <w:r w:rsidRPr="00AD6DDD">
        <w:rPr>
          <w:rFonts w:ascii="Arial" w:hAnsi="Arial" w:cs="Arial"/>
        </w:rPr>
        <w:t xml:space="preserve"> </w:t>
      </w:r>
      <w:r w:rsidRPr="00AD6DDD">
        <w:rPr>
          <w:rFonts w:ascii="Arial" w:hAnsi="Arial" w:cs="Arial"/>
          <w:b/>
          <w:bCs/>
        </w:rPr>
        <w:t>2017</w:t>
      </w:r>
      <w:r w:rsidRPr="00AD6DDD">
        <w:rPr>
          <w:rFonts w:ascii="Arial" w:hAnsi="Arial" w:cs="Arial"/>
        </w:rPr>
        <w:t xml:space="preserve">, </w:t>
      </w:r>
      <w:r w:rsidRPr="00AD6DDD">
        <w:rPr>
          <w:rFonts w:ascii="Arial" w:hAnsi="Arial" w:cs="Arial"/>
          <w:i/>
          <w:iCs/>
        </w:rPr>
        <w:t>8</w:t>
      </w:r>
      <w:r w:rsidRPr="00AD6DDD">
        <w:rPr>
          <w:rFonts w:ascii="Arial" w:hAnsi="Arial" w:cs="Arial"/>
        </w:rPr>
        <w:t xml:space="preserve"> (1), 1234.</w:t>
      </w:r>
    </w:p>
    <w:p w14:paraId="50F39AB7" w14:textId="77777777" w:rsidR="00AD6DDD" w:rsidRPr="00AD6DDD" w:rsidRDefault="00AD6DDD" w:rsidP="00AD6DDD">
      <w:pPr>
        <w:pStyle w:val="Bibliography"/>
        <w:jc w:val="both"/>
        <w:rPr>
          <w:rFonts w:ascii="Arial" w:hAnsi="Arial" w:cs="Arial"/>
        </w:rPr>
      </w:pPr>
      <w:r w:rsidRPr="00AD6DDD">
        <w:rPr>
          <w:rFonts w:ascii="Arial" w:hAnsi="Arial" w:cs="Arial"/>
        </w:rPr>
        <w:t>(19)</w:t>
      </w:r>
      <w:r w:rsidRPr="00AD6DDD">
        <w:rPr>
          <w:rFonts w:ascii="Arial" w:hAnsi="Arial" w:cs="Arial"/>
        </w:rPr>
        <w:tab/>
        <w:t xml:space="preserve">Park, J.-E.; Hymel, D.; Burke Jr, T. R.; Lee, K. S. Current Progress and Future Perspectives in the Development of Anti-Polo-like Kinase 1 Therapeutic Agents. </w:t>
      </w:r>
      <w:r w:rsidRPr="00AD6DDD">
        <w:rPr>
          <w:rFonts w:ascii="Arial" w:hAnsi="Arial" w:cs="Arial"/>
          <w:i/>
          <w:iCs/>
        </w:rPr>
        <w:t>F1000Research</w:t>
      </w:r>
      <w:r w:rsidRPr="00AD6DDD">
        <w:rPr>
          <w:rFonts w:ascii="Arial" w:hAnsi="Arial" w:cs="Arial"/>
        </w:rPr>
        <w:t xml:space="preserve"> </w:t>
      </w:r>
      <w:r w:rsidRPr="00AD6DDD">
        <w:rPr>
          <w:rFonts w:ascii="Arial" w:hAnsi="Arial" w:cs="Arial"/>
          <w:b/>
          <w:bCs/>
        </w:rPr>
        <w:t>2017</w:t>
      </w:r>
      <w:r w:rsidRPr="00AD6DDD">
        <w:rPr>
          <w:rFonts w:ascii="Arial" w:hAnsi="Arial" w:cs="Arial"/>
        </w:rPr>
        <w:t xml:space="preserve">, </w:t>
      </w:r>
      <w:r w:rsidRPr="00AD6DDD">
        <w:rPr>
          <w:rFonts w:ascii="Arial" w:hAnsi="Arial" w:cs="Arial"/>
          <w:i/>
          <w:iCs/>
        </w:rPr>
        <w:t>6</w:t>
      </w:r>
      <w:r w:rsidRPr="00AD6DDD">
        <w:rPr>
          <w:rFonts w:ascii="Arial" w:hAnsi="Arial" w:cs="Arial"/>
        </w:rPr>
        <w:t>.</w:t>
      </w:r>
    </w:p>
    <w:p w14:paraId="2C834163" w14:textId="77777777" w:rsidR="00AD6DDD" w:rsidRPr="00AD6DDD" w:rsidRDefault="00AD6DDD" w:rsidP="00AD6DDD">
      <w:pPr>
        <w:pStyle w:val="Bibliography"/>
        <w:jc w:val="both"/>
        <w:rPr>
          <w:rFonts w:ascii="Arial" w:hAnsi="Arial" w:cs="Arial"/>
        </w:rPr>
      </w:pPr>
      <w:r w:rsidRPr="00AD6DDD">
        <w:rPr>
          <w:rFonts w:ascii="Arial" w:hAnsi="Arial" w:cs="Arial"/>
        </w:rPr>
        <w:t>(20)</w:t>
      </w:r>
      <w:r w:rsidRPr="00AD6DDD">
        <w:rPr>
          <w:rFonts w:ascii="Arial" w:hAnsi="Arial" w:cs="Arial"/>
        </w:rPr>
        <w:tab/>
        <w:t xml:space="preserve">Strebhardt, K.; Becker, S.; Matthess, Y. </w:t>
      </w:r>
      <w:r w:rsidRPr="00AD6DDD">
        <w:rPr>
          <w:rFonts w:ascii="Arial" w:hAnsi="Arial" w:cs="Arial"/>
          <w:i/>
          <w:iCs/>
        </w:rPr>
        <w:t>Thoughts on the Current Assessment of Polo-like Kinase Inhibitor Drug Discovery</w:t>
      </w:r>
      <w:r w:rsidRPr="00AD6DDD">
        <w:rPr>
          <w:rFonts w:ascii="Arial" w:hAnsi="Arial" w:cs="Arial"/>
        </w:rPr>
        <w:t>; Taylor &amp; Francis, 2015.</w:t>
      </w:r>
    </w:p>
    <w:p w14:paraId="427043D0" w14:textId="77777777" w:rsidR="00AD6DDD" w:rsidRPr="00AD6DDD" w:rsidRDefault="00AD6DDD" w:rsidP="00AD6DDD">
      <w:pPr>
        <w:pStyle w:val="Bibliography"/>
        <w:jc w:val="both"/>
        <w:rPr>
          <w:rFonts w:ascii="Arial" w:hAnsi="Arial" w:cs="Arial"/>
        </w:rPr>
      </w:pPr>
      <w:r w:rsidRPr="00AD6DDD">
        <w:rPr>
          <w:rFonts w:ascii="Arial" w:hAnsi="Arial" w:cs="Arial"/>
        </w:rPr>
        <w:t>(21)</w:t>
      </w:r>
      <w:r w:rsidRPr="00AD6DDD">
        <w:rPr>
          <w:rFonts w:ascii="Arial" w:hAnsi="Arial" w:cs="Arial"/>
        </w:rPr>
        <w:tab/>
        <w:t xml:space="preserve">Park, J.-E.; Kim, T.-S.; Meng, L.; Bang, J. K.; Kim, B. Y.; Lee, K. S. Putting a Bit into the Polo-Box Domain of Polo-like Kinase 1. </w:t>
      </w:r>
      <w:r w:rsidRPr="00AD6DDD">
        <w:rPr>
          <w:rFonts w:ascii="Arial" w:hAnsi="Arial" w:cs="Arial"/>
          <w:i/>
          <w:iCs/>
        </w:rPr>
        <w:t>J. Anal. Sci. Technol.</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6</w:t>
      </w:r>
      <w:r w:rsidRPr="00AD6DDD">
        <w:rPr>
          <w:rFonts w:ascii="Arial" w:hAnsi="Arial" w:cs="Arial"/>
        </w:rPr>
        <w:t xml:space="preserve"> (1), 1–8.</w:t>
      </w:r>
    </w:p>
    <w:p w14:paraId="67E65C06" w14:textId="77777777" w:rsidR="00AD6DDD" w:rsidRPr="00AD6DDD" w:rsidRDefault="00AD6DDD" w:rsidP="00AD6DDD">
      <w:pPr>
        <w:pStyle w:val="Bibliography"/>
        <w:jc w:val="both"/>
        <w:rPr>
          <w:rFonts w:ascii="Arial" w:hAnsi="Arial" w:cs="Arial"/>
        </w:rPr>
      </w:pPr>
      <w:r w:rsidRPr="00AD6DDD">
        <w:rPr>
          <w:rFonts w:ascii="Arial" w:hAnsi="Arial" w:cs="Arial"/>
        </w:rPr>
        <w:t>(22)</w:t>
      </w:r>
      <w:r w:rsidRPr="00AD6DDD">
        <w:rPr>
          <w:rFonts w:ascii="Arial" w:hAnsi="Arial" w:cs="Arial"/>
        </w:rPr>
        <w:tab/>
        <w:t xml:space="preserve">Lee, K. S.; Burke Jr, T. R.; Park, J.-E.; Bang, J. K.; Lee, E. Recent Advances and New Strategies in Targeting Plk1 for Anticancer Therapy. </w:t>
      </w:r>
      <w:r w:rsidRPr="00AD6DDD">
        <w:rPr>
          <w:rFonts w:ascii="Arial" w:hAnsi="Arial" w:cs="Arial"/>
          <w:i/>
          <w:iCs/>
        </w:rPr>
        <w:t>Trends Pharmacol. Sci.</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36</w:t>
      </w:r>
      <w:r w:rsidRPr="00AD6DDD">
        <w:rPr>
          <w:rFonts w:ascii="Arial" w:hAnsi="Arial" w:cs="Arial"/>
        </w:rPr>
        <w:t xml:space="preserve"> (12), 858–877.</w:t>
      </w:r>
    </w:p>
    <w:p w14:paraId="0B654DBD" w14:textId="77777777" w:rsidR="00AD6DDD" w:rsidRPr="00AD6DDD" w:rsidRDefault="00AD6DDD" w:rsidP="00AD6DDD">
      <w:pPr>
        <w:pStyle w:val="Bibliography"/>
        <w:jc w:val="both"/>
        <w:rPr>
          <w:rFonts w:ascii="Arial" w:hAnsi="Arial" w:cs="Arial"/>
        </w:rPr>
      </w:pPr>
      <w:r w:rsidRPr="00AD6DDD">
        <w:rPr>
          <w:rFonts w:ascii="Arial" w:hAnsi="Arial" w:cs="Arial"/>
        </w:rPr>
        <w:lastRenderedPageBreak/>
        <w:t>(23)</w:t>
      </w:r>
      <w:r w:rsidRPr="00AD6DDD">
        <w:rPr>
          <w:rFonts w:ascii="Arial" w:hAnsi="Arial" w:cs="Arial"/>
        </w:rPr>
        <w:tab/>
        <w:t xml:space="preserve">Abdullah, M.; Guruprasad, L. Structural Insights into the Inhibitor Binding and New Inhibitor Design to Polo-like Kinase-1 Polo-Box Domain Using Computational Studies. </w:t>
      </w:r>
      <w:r w:rsidRPr="00AD6DDD">
        <w:rPr>
          <w:rFonts w:ascii="Arial" w:hAnsi="Arial" w:cs="Arial"/>
          <w:i/>
          <w:iCs/>
        </w:rPr>
        <w:t>J. Biomol. Struct. Dyn.</w:t>
      </w:r>
      <w:r w:rsidRPr="00AD6DDD">
        <w:rPr>
          <w:rFonts w:ascii="Arial" w:hAnsi="Arial" w:cs="Arial"/>
        </w:rPr>
        <w:t xml:space="preserve"> </w:t>
      </w:r>
      <w:r w:rsidRPr="00AD6DDD">
        <w:rPr>
          <w:rFonts w:ascii="Arial" w:hAnsi="Arial" w:cs="Arial"/>
          <w:b/>
          <w:bCs/>
        </w:rPr>
        <w:t>2018</w:t>
      </w:r>
      <w:r w:rsidRPr="00AD6DDD">
        <w:rPr>
          <w:rFonts w:ascii="Arial" w:hAnsi="Arial" w:cs="Arial"/>
        </w:rPr>
        <w:t>.</w:t>
      </w:r>
    </w:p>
    <w:p w14:paraId="4864134B" w14:textId="77777777" w:rsidR="00AD6DDD" w:rsidRPr="00AD6DDD" w:rsidRDefault="00AD6DDD" w:rsidP="00AD6DDD">
      <w:pPr>
        <w:pStyle w:val="Bibliography"/>
        <w:jc w:val="both"/>
        <w:rPr>
          <w:rFonts w:ascii="Arial" w:hAnsi="Arial" w:cs="Arial"/>
        </w:rPr>
      </w:pPr>
      <w:r w:rsidRPr="00AD6DDD">
        <w:rPr>
          <w:rFonts w:ascii="Arial" w:hAnsi="Arial" w:cs="Arial"/>
        </w:rPr>
        <w:t>(24)</w:t>
      </w:r>
      <w:r w:rsidRPr="00AD6DDD">
        <w:rPr>
          <w:rFonts w:ascii="Arial" w:hAnsi="Arial" w:cs="Arial"/>
        </w:rPr>
        <w:tab/>
        <w:t xml:space="preserve">Murugan, R. N.; Park, J.-E.; Kim, E.-H.; Shin, S. Y.; Cheong, C.; Lee, K. S.; Bang, J. K. Plk1-Targeted Small Molecule Inhibitors: Molecular Basis for Their Potency and Specificity. </w:t>
      </w:r>
      <w:r w:rsidRPr="00AD6DDD">
        <w:rPr>
          <w:rFonts w:ascii="Arial" w:hAnsi="Arial" w:cs="Arial"/>
          <w:i/>
          <w:iCs/>
        </w:rPr>
        <w:t>Mol. Cells</w:t>
      </w:r>
      <w:r w:rsidRPr="00AD6DDD">
        <w:rPr>
          <w:rFonts w:ascii="Arial" w:hAnsi="Arial" w:cs="Arial"/>
        </w:rPr>
        <w:t xml:space="preserve"> </w:t>
      </w:r>
      <w:r w:rsidRPr="00AD6DDD">
        <w:rPr>
          <w:rFonts w:ascii="Arial" w:hAnsi="Arial" w:cs="Arial"/>
          <w:b/>
          <w:bCs/>
        </w:rPr>
        <w:t>2011</w:t>
      </w:r>
      <w:r w:rsidRPr="00AD6DDD">
        <w:rPr>
          <w:rFonts w:ascii="Arial" w:hAnsi="Arial" w:cs="Arial"/>
        </w:rPr>
        <w:t xml:space="preserve">, </w:t>
      </w:r>
      <w:r w:rsidRPr="00AD6DDD">
        <w:rPr>
          <w:rFonts w:ascii="Arial" w:hAnsi="Arial" w:cs="Arial"/>
          <w:i/>
          <w:iCs/>
        </w:rPr>
        <w:t>32</w:t>
      </w:r>
      <w:r w:rsidRPr="00AD6DDD">
        <w:rPr>
          <w:rFonts w:ascii="Arial" w:hAnsi="Arial" w:cs="Arial"/>
        </w:rPr>
        <w:t xml:space="preserve"> (3), 209.</w:t>
      </w:r>
    </w:p>
    <w:p w14:paraId="4244F099" w14:textId="77777777" w:rsidR="00AD6DDD" w:rsidRPr="00AD6DDD" w:rsidRDefault="00AD6DDD" w:rsidP="00AD6DDD">
      <w:pPr>
        <w:pStyle w:val="Bibliography"/>
        <w:jc w:val="both"/>
        <w:rPr>
          <w:rFonts w:ascii="Arial" w:hAnsi="Arial" w:cs="Arial"/>
        </w:rPr>
      </w:pPr>
      <w:r w:rsidRPr="00AD6DDD">
        <w:rPr>
          <w:rFonts w:ascii="Arial" w:hAnsi="Arial" w:cs="Arial"/>
        </w:rPr>
        <w:t>(25)</w:t>
      </w:r>
      <w:r w:rsidRPr="00AD6DDD">
        <w:rPr>
          <w:rFonts w:ascii="Arial" w:hAnsi="Arial" w:cs="Arial"/>
        </w:rPr>
        <w:tab/>
        <w:t xml:space="preserve">Watanabe, N.; Osada, H. Small Molecules That Target Phosphorylation Dependent Protein–Protein Interaction. </w:t>
      </w:r>
      <w:r w:rsidRPr="00AD6DDD">
        <w:rPr>
          <w:rFonts w:ascii="Arial" w:hAnsi="Arial" w:cs="Arial"/>
          <w:i/>
          <w:iCs/>
        </w:rPr>
        <w:t>Bioorg. Med. Chem.</w:t>
      </w:r>
      <w:r w:rsidRPr="00AD6DDD">
        <w:rPr>
          <w:rFonts w:ascii="Arial" w:hAnsi="Arial" w:cs="Arial"/>
        </w:rPr>
        <w:t xml:space="preserve"> </w:t>
      </w:r>
      <w:r w:rsidRPr="00AD6DDD">
        <w:rPr>
          <w:rFonts w:ascii="Arial" w:hAnsi="Arial" w:cs="Arial"/>
          <w:b/>
          <w:bCs/>
        </w:rPr>
        <w:t>2016</w:t>
      </w:r>
      <w:r w:rsidRPr="00AD6DDD">
        <w:rPr>
          <w:rFonts w:ascii="Arial" w:hAnsi="Arial" w:cs="Arial"/>
        </w:rPr>
        <w:t xml:space="preserve">, </w:t>
      </w:r>
      <w:r w:rsidRPr="00AD6DDD">
        <w:rPr>
          <w:rFonts w:ascii="Arial" w:hAnsi="Arial" w:cs="Arial"/>
          <w:i/>
          <w:iCs/>
        </w:rPr>
        <w:t>24</w:t>
      </w:r>
      <w:r w:rsidRPr="00AD6DDD">
        <w:rPr>
          <w:rFonts w:ascii="Arial" w:hAnsi="Arial" w:cs="Arial"/>
        </w:rPr>
        <w:t xml:space="preserve"> (15), 3246–3254.</w:t>
      </w:r>
    </w:p>
    <w:p w14:paraId="69CEFAF1" w14:textId="77777777" w:rsidR="00AD6DDD" w:rsidRPr="00AD6DDD" w:rsidRDefault="00AD6DDD" w:rsidP="00AD6DDD">
      <w:pPr>
        <w:pStyle w:val="Bibliography"/>
        <w:jc w:val="both"/>
        <w:rPr>
          <w:rFonts w:ascii="Arial" w:hAnsi="Arial" w:cs="Arial"/>
        </w:rPr>
      </w:pPr>
      <w:r w:rsidRPr="00AD6DDD">
        <w:rPr>
          <w:rFonts w:ascii="Arial" w:hAnsi="Arial" w:cs="Arial"/>
        </w:rPr>
        <w:t>(26)</w:t>
      </w:r>
      <w:r w:rsidRPr="00AD6DDD">
        <w:rPr>
          <w:rFonts w:ascii="Arial" w:hAnsi="Arial" w:cs="Arial"/>
        </w:rPr>
        <w:tab/>
        <w:t xml:space="preserve">McInnes, C.; Estes, K.; Baxter, M.; Yang, Z.; Farag, D. B.; Johnston, P.; Lazo, J. S.; Wang, J.; Wyatt, M. D. Targeting Subcellular Localization through the Polo-Box Domain: Non-ATP Competitive Inhibitors Recapitulate a PLK1 Phenotype. </w:t>
      </w:r>
      <w:r w:rsidRPr="00AD6DDD">
        <w:rPr>
          <w:rFonts w:ascii="Arial" w:hAnsi="Arial" w:cs="Arial"/>
          <w:i/>
          <w:iCs/>
        </w:rPr>
        <w:t>Mol. Cancer Ther.</w:t>
      </w:r>
      <w:r w:rsidRPr="00AD6DDD">
        <w:rPr>
          <w:rFonts w:ascii="Arial" w:hAnsi="Arial" w:cs="Arial"/>
        </w:rPr>
        <w:t xml:space="preserve"> </w:t>
      </w:r>
      <w:r w:rsidRPr="00AD6DDD">
        <w:rPr>
          <w:rFonts w:ascii="Arial" w:hAnsi="Arial" w:cs="Arial"/>
          <w:b/>
          <w:bCs/>
        </w:rPr>
        <w:t>2012</w:t>
      </w:r>
      <w:r w:rsidRPr="00AD6DDD">
        <w:rPr>
          <w:rFonts w:ascii="Arial" w:hAnsi="Arial" w:cs="Arial"/>
        </w:rPr>
        <w:t xml:space="preserve">, </w:t>
      </w:r>
      <w:r w:rsidRPr="00AD6DDD">
        <w:rPr>
          <w:rFonts w:ascii="Arial" w:hAnsi="Arial" w:cs="Arial"/>
          <w:i/>
          <w:iCs/>
        </w:rPr>
        <w:t>11</w:t>
      </w:r>
      <w:r w:rsidRPr="00AD6DDD">
        <w:rPr>
          <w:rFonts w:ascii="Arial" w:hAnsi="Arial" w:cs="Arial"/>
        </w:rPr>
        <w:t xml:space="preserve"> (8), 1683–1692.</w:t>
      </w:r>
    </w:p>
    <w:p w14:paraId="447DD5D4" w14:textId="77777777" w:rsidR="00AD6DDD" w:rsidRPr="00AD6DDD" w:rsidRDefault="00AD6DDD" w:rsidP="00AD6DDD">
      <w:pPr>
        <w:pStyle w:val="Bibliography"/>
        <w:jc w:val="both"/>
        <w:rPr>
          <w:rFonts w:ascii="Arial" w:hAnsi="Arial" w:cs="Arial"/>
        </w:rPr>
      </w:pPr>
      <w:r w:rsidRPr="00AD6DDD">
        <w:rPr>
          <w:rFonts w:ascii="Arial" w:hAnsi="Arial" w:cs="Arial"/>
        </w:rPr>
        <w:t>(27)</w:t>
      </w:r>
      <w:r w:rsidRPr="00AD6DDD">
        <w:rPr>
          <w:rFonts w:ascii="Arial" w:hAnsi="Arial" w:cs="Arial"/>
        </w:rPr>
        <w:tab/>
      </w:r>
      <w:r w:rsidRPr="00AD6DDD">
        <w:rPr>
          <w:rFonts w:ascii="Arial" w:hAnsi="Arial" w:cs="Arial"/>
          <w:i/>
          <w:iCs/>
        </w:rPr>
        <w:t>AIMS Awards Program – Atomwise</w:t>
      </w:r>
      <w:r w:rsidRPr="00AD6DDD">
        <w:rPr>
          <w:rFonts w:ascii="Arial" w:hAnsi="Arial" w:cs="Arial"/>
        </w:rPr>
        <w:t>. https://www.atomwise.com/aims-awards/ (accessed 2022-02-24).</w:t>
      </w:r>
    </w:p>
    <w:p w14:paraId="2A80FD89" w14:textId="77777777" w:rsidR="00AD6DDD" w:rsidRPr="00AD6DDD" w:rsidRDefault="00AD6DDD" w:rsidP="00AD6DDD">
      <w:pPr>
        <w:pStyle w:val="Bibliography"/>
        <w:jc w:val="both"/>
        <w:rPr>
          <w:rFonts w:ascii="Arial" w:hAnsi="Arial" w:cs="Arial"/>
        </w:rPr>
      </w:pPr>
      <w:r w:rsidRPr="00AD6DDD">
        <w:rPr>
          <w:rFonts w:ascii="Arial" w:hAnsi="Arial" w:cs="Arial"/>
        </w:rPr>
        <w:t>(28)</w:t>
      </w:r>
      <w:r w:rsidRPr="00AD6DDD">
        <w:rPr>
          <w:rFonts w:ascii="Arial" w:hAnsi="Arial" w:cs="Arial"/>
        </w:rPr>
        <w:tab/>
      </w:r>
      <w:r w:rsidRPr="00AD6DDD">
        <w:rPr>
          <w:rFonts w:ascii="Arial" w:hAnsi="Arial" w:cs="Arial"/>
          <w:i/>
          <w:iCs/>
        </w:rPr>
        <w:t>Atomwise – Better medicines faster.</w:t>
      </w:r>
      <w:r w:rsidRPr="00AD6DDD">
        <w:rPr>
          <w:rFonts w:ascii="Arial" w:hAnsi="Arial" w:cs="Arial"/>
        </w:rPr>
        <w:t xml:space="preserve"> https://www.atomwise.com/ (accessed 2022-02-24).</w:t>
      </w:r>
    </w:p>
    <w:p w14:paraId="318B2A3E" w14:textId="77777777" w:rsidR="00AD6DDD" w:rsidRPr="00AD6DDD" w:rsidRDefault="00AD6DDD" w:rsidP="00AD6DDD">
      <w:pPr>
        <w:pStyle w:val="Bibliography"/>
        <w:jc w:val="both"/>
        <w:rPr>
          <w:rFonts w:ascii="Arial" w:hAnsi="Arial" w:cs="Arial"/>
        </w:rPr>
      </w:pPr>
      <w:r w:rsidRPr="00AD6DDD">
        <w:rPr>
          <w:rFonts w:ascii="Arial" w:hAnsi="Arial" w:cs="Arial"/>
        </w:rPr>
        <w:t>(29)</w:t>
      </w:r>
      <w:r w:rsidRPr="00AD6DDD">
        <w:rPr>
          <w:rFonts w:ascii="Arial" w:hAnsi="Arial" w:cs="Arial"/>
        </w:rPr>
        <w:tab/>
        <w:t xml:space="preserve">Branduardi, D.; Bussi, G.; Parrinello, M. Metadynamics with Adaptive Gaussians. </w:t>
      </w:r>
      <w:r w:rsidRPr="00AD6DDD">
        <w:rPr>
          <w:rFonts w:ascii="Arial" w:hAnsi="Arial" w:cs="Arial"/>
          <w:i/>
          <w:iCs/>
        </w:rPr>
        <w:t>J. Chem. Theory Comput.</w:t>
      </w:r>
      <w:r w:rsidRPr="00AD6DDD">
        <w:rPr>
          <w:rFonts w:ascii="Arial" w:hAnsi="Arial" w:cs="Arial"/>
        </w:rPr>
        <w:t xml:space="preserve"> </w:t>
      </w:r>
      <w:r w:rsidRPr="00AD6DDD">
        <w:rPr>
          <w:rFonts w:ascii="Arial" w:hAnsi="Arial" w:cs="Arial"/>
          <w:b/>
          <w:bCs/>
        </w:rPr>
        <w:t>2012</w:t>
      </w:r>
      <w:r w:rsidRPr="00AD6DDD">
        <w:rPr>
          <w:rFonts w:ascii="Arial" w:hAnsi="Arial" w:cs="Arial"/>
        </w:rPr>
        <w:t xml:space="preserve">, </w:t>
      </w:r>
      <w:r w:rsidRPr="00AD6DDD">
        <w:rPr>
          <w:rFonts w:ascii="Arial" w:hAnsi="Arial" w:cs="Arial"/>
          <w:i/>
          <w:iCs/>
        </w:rPr>
        <w:t>8</w:t>
      </w:r>
      <w:r w:rsidRPr="00AD6DDD">
        <w:rPr>
          <w:rFonts w:ascii="Arial" w:hAnsi="Arial" w:cs="Arial"/>
        </w:rPr>
        <w:t xml:space="preserve"> (7), 2247–2254.</w:t>
      </w:r>
    </w:p>
    <w:p w14:paraId="42E04C36" w14:textId="77777777" w:rsidR="00AD6DDD" w:rsidRPr="00AD6DDD" w:rsidRDefault="00AD6DDD" w:rsidP="00AD6DDD">
      <w:pPr>
        <w:pStyle w:val="Bibliography"/>
        <w:jc w:val="both"/>
        <w:rPr>
          <w:rFonts w:ascii="Arial" w:hAnsi="Arial" w:cs="Arial"/>
        </w:rPr>
      </w:pPr>
      <w:r w:rsidRPr="00AD6DDD">
        <w:rPr>
          <w:rFonts w:ascii="Arial" w:hAnsi="Arial" w:cs="Arial"/>
        </w:rPr>
        <w:t>(30)</w:t>
      </w:r>
      <w:r w:rsidRPr="00AD6DDD">
        <w:rPr>
          <w:rFonts w:ascii="Arial" w:hAnsi="Arial" w:cs="Arial"/>
        </w:rPr>
        <w:tab/>
        <w:t xml:space="preserve">Laio, A.; Parrinello, M. Escaping Free-Energy Minima. </w:t>
      </w:r>
      <w:r w:rsidRPr="00AD6DDD">
        <w:rPr>
          <w:rFonts w:ascii="Arial" w:hAnsi="Arial" w:cs="Arial"/>
          <w:i/>
          <w:iCs/>
        </w:rPr>
        <w:t>Proc. Natl. Acad. Sci.</w:t>
      </w:r>
      <w:r w:rsidRPr="00AD6DDD">
        <w:rPr>
          <w:rFonts w:ascii="Arial" w:hAnsi="Arial" w:cs="Arial"/>
        </w:rPr>
        <w:t xml:space="preserve"> </w:t>
      </w:r>
      <w:r w:rsidRPr="00AD6DDD">
        <w:rPr>
          <w:rFonts w:ascii="Arial" w:hAnsi="Arial" w:cs="Arial"/>
          <w:b/>
          <w:bCs/>
        </w:rPr>
        <w:t>2002</w:t>
      </w:r>
      <w:r w:rsidRPr="00AD6DDD">
        <w:rPr>
          <w:rFonts w:ascii="Arial" w:hAnsi="Arial" w:cs="Arial"/>
        </w:rPr>
        <w:t xml:space="preserve">, </w:t>
      </w:r>
      <w:r w:rsidRPr="00AD6DDD">
        <w:rPr>
          <w:rFonts w:ascii="Arial" w:hAnsi="Arial" w:cs="Arial"/>
          <w:i/>
          <w:iCs/>
        </w:rPr>
        <w:t>99</w:t>
      </w:r>
      <w:r w:rsidRPr="00AD6DDD">
        <w:rPr>
          <w:rFonts w:ascii="Arial" w:hAnsi="Arial" w:cs="Arial"/>
        </w:rPr>
        <w:t xml:space="preserve"> (20), 12562–12566.</w:t>
      </w:r>
    </w:p>
    <w:p w14:paraId="31D89C98" w14:textId="77777777" w:rsidR="00AD6DDD" w:rsidRPr="00AD6DDD" w:rsidRDefault="00AD6DDD" w:rsidP="00AD6DDD">
      <w:pPr>
        <w:pStyle w:val="Bibliography"/>
        <w:jc w:val="both"/>
        <w:rPr>
          <w:rFonts w:ascii="Arial" w:hAnsi="Arial" w:cs="Arial"/>
        </w:rPr>
      </w:pPr>
      <w:r w:rsidRPr="00AD6DDD">
        <w:rPr>
          <w:rFonts w:ascii="Arial" w:hAnsi="Arial" w:cs="Arial"/>
        </w:rPr>
        <w:t>(31)</w:t>
      </w:r>
      <w:r w:rsidRPr="00AD6DDD">
        <w:rPr>
          <w:rFonts w:ascii="Arial" w:hAnsi="Arial" w:cs="Arial"/>
        </w:rPr>
        <w:tab/>
        <w:t xml:space="preserve">Valsson, O.; Tiwary, P.; Parrinello, M. Enhancing Important Fluctuations: Rare Events and Metadynamics from a Conceptual Viewpoint. </w:t>
      </w:r>
      <w:r w:rsidRPr="00AD6DDD">
        <w:rPr>
          <w:rFonts w:ascii="Arial" w:hAnsi="Arial" w:cs="Arial"/>
          <w:i/>
          <w:iCs/>
        </w:rPr>
        <w:t>Annu. Rev. Phys. Chem.</w:t>
      </w:r>
      <w:r w:rsidRPr="00AD6DDD">
        <w:rPr>
          <w:rFonts w:ascii="Arial" w:hAnsi="Arial" w:cs="Arial"/>
        </w:rPr>
        <w:t xml:space="preserve"> </w:t>
      </w:r>
      <w:r w:rsidRPr="00AD6DDD">
        <w:rPr>
          <w:rFonts w:ascii="Arial" w:hAnsi="Arial" w:cs="Arial"/>
          <w:b/>
          <w:bCs/>
        </w:rPr>
        <w:t>2016</w:t>
      </w:r>
      <w:r w:rsidRPr="00AD6DDD">
        <w:rPr>
          <w:rFonts w:ascii="Arial" w:hAnsi="Arial" w:cs="Arial"/>
        </w:rPr>
        <w:t xml:space="preserve">, </w:t>
      </w:r>
      <w:r w:rsidRPr="00AD6DDD">
        <w:rPr>
          <w:rFonts w:ascii="Arial" w:hAnsi="Arial" w:cs="Arial"/>
          <w:i/>
          <w:iCs/>
        </w:rPr>
        <w:t>67</w:t>
      </w:r>
      <w:r w:rsidRPr="00AD6DDD">
        <w:rPr>
          <w:rFonts w:ascii="Arial" w:hAnsi="Arial" w:cs="Arial"/>
        </w:rPr>
        <w:t>, 159–184.</w:t>
      </w:r>
    </w:p>
    <w:p w14:paraId="5DFC390D" w14:textId="77777777" w:rsidR="00AD6DDD" w:rsidRPr="00AD6DDD" w:rsidRDefault="00AD6DDD" w:rsidP="00AD6DDD">
      <w:pPr>
        <w:pStyle w:val="Bibliography"/>
        <w:jc w:val="both"/>
        <w:rPr>
          <w:rFonts w:ascii="Arial" w:hAnsi="Arial" w:cs="Arial"/>
        </w:rPr>
      </w:pPr>
      <w:r w:rsidRPr="00AD6DDD">
        <w:rPr>
          <w:rFonts w:ascii="Arial" w:hAnsi="Arial" w:cs="Arial"/>
        </w:rPr>
        <w:t>(32)</w:t>
      </w:r>
      <w:r w:rsidRPr="00AD6DDD">
        <w:rPr>
          <w:rFonts w:ascii="Arial" w:hAnsi="Arial" w:cs="Arial"/>
        </w:rPr>
        <w:tab/>
        <w:t xml:space="preserve">Sun, R.; Dama, J. F.; Tan, J. S.; Rose, J. P.; Voth, G. A. Transition-Tempered Metadynamics Is a Promising Tool for Studying the Permeation of Drug-like Molecules through Membranes. </w:t>
      </w:r>
      <w:r w:rsidRPr="00AD6DDD">
        <w:rPr>
          <w:rFonts w:ascii="Arial" w:hAnsi="Arial" w:cs="Arial"/>
          <w:i/>
          <w:iCs/>
        </w:rPr>
        <w:t>J. Chem. Theory Comput.</w:t>
      </w:r>
      <w:r w:rsidRPr="00AD6DDD">
        <w:rPr>
          <w:rFonts w:ascii="Arial" w:hAnsi="Arial" w:cs="Arial"/>
        </w:rPr>
        <w:t xml:space="preserve"> </w:t>
      </w:r>
      <w:r w:rsidRPr="00AD6DDD">
        <w:rPr>
          <w:rFonts w:ascii="Arial" w:hAnsi="Arial" w:cs="Arial"/>
          <w:b/>
          <w:bCs/>
        </w:rPr>
        <w:t>2016</w:t>
      </w:r>
      <w:r w:rsidRPr="00AD6DDD">
        <w:rPr>
          <w:rFonts w:ascii="Arial" w:hAnsi="Arial" w:cs="Arial"/>
        </w:rPr>
        <w:t xml:space="preserve">, </w:t>
      </w:r>
      <w:r w:rsidRPr="00AD6DDD">
        <w:rPr>
          <w:rFonts w:ascii="Arial" w:hAnsi="Arial" w:cs="Arial"/>
          <w:i/>
          <w:iCs/>
        </w:rPr>
        <w:t>12</w:t>
      </w:r>
      <w:r w:rsidRPr="00AD6DDD">
        <w:rPr>
          <w:rFonts w:ascii="Arial" w:hAnsi="Arial" w:cs="Arial"/>
        </w:rPr>
        <w:t xml:space="preserve"> (10), 5157–5169.</w:t>
      </w:r>
    </w:p>
    <w:p w14:paraId="30258CA7" w14:textId="77777777" w:rsidR="00AD6DDD" w:rsidRPr="00AD6DDD" w:rsidRDefault="00AD6DDD" w:rsidP="00AD6DDD">
      <w:pPr>
        <w:pStyle w:val="Bibliography"/>
        <w:jc w:val="both"/>
        <w:rPr>
          <w:rFonts w:ascii="Arial" w:hAnsi="Arial" w:cs="Arial"/>
        </w:rPr>
      </w:pPr>
      <w:r w:rsidRPr="00AD6DDD">
        <w:rPr>
          <w:rFonts w:ascii="Arial" w:hAnsi="Arial" w:cs="Arial"/>
        </w:rPr>
        <w:t>(33)</w:t>
      </w:r>
      <w:r w:rsidRPr="00AD6DDD">
        <w:rPr>
          <w:rFonts w:ascii="Arial" w:hAnsi="Arial" w:cs="Arial"/>
        </w:rPr>
        <w:tab/>
        <w:t xml:space="preserve">Lawal, M. M.; Kucukkal, T. G. Exploration of Binding Diversity and Allosteric Insights into PLK1 Polo-Box Domain in Anticancer Drug Discovery. </w:t>
      </w:r>
      <w:r w:rsidRPr="00AD6DDD">
        <w:rPr>
          <w:rFonts w:ascii="Arial" w:hAnsi="Arial" w:cs="Arial"/>
          <w:i/>
          <w:iCs/>
        </w:rPr>
        <w:t>Biochemistry</w:t>
      </w:r>
      <w:r w:rsidRPr="00AD6DDD">
        <w:rPr>
          <w:rFonts w:ascii="Arial" w:hAnsi="Arial" w:cs="Arial"/>
        </w:rPr>
        <w:t xml:space="preserve"> </w:t>
      </w:r>
      <w:r w:rsidRPr="00AD6DDD">
        <w:rPr>
          <w:rFonts w:ascii="Arial" w:hAnsi="Arial" w:cs="Arial"/>
          <w:b/>
          <w:bCs/>
        </w:rPr>
        <w:t>2024</w:t>
      </w:r>
      <w:r w:rsidRPr="00AD6DDD">
        <w:rPr>
          <w:rFonts w:ascii="Arial" w:hAnsi="Arial" w:cs="Arial"/>
        </w:rPr>
        <w:t xml:space="preserve">, </w:t>
      </w:r>
      <w:r w:rsidRPr="00AD6DDD">
        <w:rPr>
          <w:rFonts w:ascii="Arial" w:hAnsi="Arial" w:cs="Arial"/>
          <w:i/>
          <w:iCs/>
        </w:rPr>
        <w:t>To be submitted</w:t>
      </w:r>
      <w:r w:rsidRPr="00AD6DDD">
        <w:rPr>
          <w:rFonts w:ascii="Arial" w:hAnsi="Arial" w:cs="Arial"/>
        </w:rPr>
        <w:t>.</w:t>
      </w:r>
    </w:p>
    <w:p w14:paraId="2B91AFD8" w14:textId="77777777" w:rsidR="00AD6DDD" w:rsidRPr="00AD6DDD" w:rsidRDefault="00AD6DDD" w:rsidP="00AD6DDD">
      <w:pPr>
        <w:pStyle w:val="Bibliography"/>
        <w:jc w:val="both"/>
        <w:rPr>
          <w:rFonts w:ascii="Arial" w:hAnsi="Arial" w:cs="Arial"/>
        </w:rPr>
      </w:pPr>
      <w:r w:rsidRPr="00AD6DDD">
        <w:rPr>
          <w:rFonts w:ascii="Arial" w:hAnsi="Arial" w:cs="Arial"/>
        </w:rPr>
        <w:t>(34)</w:t>
      </w:r>
      <w:r w:rsidRPr="00AD6DDD">
        <w:rPr>
          <w:rFonts w:ascii="Arial" w:hAnsi="Arial" w:cs="Arial"/>
        </w:rPr>
        <w:tab/>
        <w:t>Bussi, G.; Branduardi, D. Free</w:t>
      </w:r>
      <w:r w:rsidRPr="00AD6DDD">
        <w:rPr>
          <w:rFonts w:ascii="Cambria Math" w:hAnsi="Cambria Math" w:cs="Cambria Math"/>
        </w:rPr>
        <w:t>‐</w:t>
      </w:r>
      <w:r w:rsidRPr="00AD6DDD">
        <w:rPr>
          <w:rFonts w:ascii="Arial" w:hAnsi="Arial" w:cs="Arial"/>
        </w:rPr>
        <w:t xml:space="preserve">energy Calculations with Metadynamics: Theory and Practice. </w:t>
      </w:r>
      <w:r w:rsidRPr="00AD6DDD">
        <w:rPr>
          <w:rFonts w:ascii="Arial" w:hAnsi="Arial" w:cs="Arial"/>
          <w:i/>
          <w:iCs/>
        </w:rPr>
        <w:t>Rev. Comput. Chem. Vol. 28</w:t>
      </w:r>
      <w:r w:rsidRPr="00AD6DDD">
        <w:rPr>
          <w:rFonts w:ascii="Arial" w:hAnsi="Arial" w:cs="Arial"/>
        </w:rPr>
        <w:t xml:space="preserve"> </w:t>
      </w:r>
      <w:r w:rsidRPr="00AD6DDD">
        <w:rPr>
          <w:rFonts w:ascii="Arial" w:hAnsi="Arial" w:cs="Arial"/>
          <w:b/>
          <w:bCs/>
        </w:rPr>
        <w:t>2015</w:t>
      </w:r>
      <w:r w:rsidRPr="00AD6DDD">
        <w:rPr>
          <w:rFonts w:ascii="Arial" w:hAnsi="Arial" w:cs="Arial"/>
        </w:rPr>
        <w:t>, 1–49.</w:t>
      </w:r>
    </w:p>
    <w:p w14:paraId="0F13CEC2" w14:textId="77777777" w:rsidR="00AD6DDD" w:rsidRPr="00AD6DDD" w:rsidRDefault="00AD6DDD" w:rsidP="00AD6DDD">
      <w:pPr>
        <w:pStyle w:val="Bibliography"/>
        <w:jc w:val="both"/>
        <w:rPr>
          <w:rFonts w:ascii="Arial" w:hAnsi="Arial" w:cs="Arial"/>
        </w:rPr>
      </w:pPr>
      <w:r w:rsidRPr="00AD6DDD">
        <w:rPr>
          <w:rFonts w:ascii="Arial" w:hAnsi="Arial" w:cs="Arial"/>
        </w:rPr>
        <w:t>(35)</w:t>
      </w:r>
      <w:r w:rsidRPr="00AD6DDD">
        <w:rPr>
          <w:rFonts w:ascii="Arial" w:hAnsi="Arial" w:cs="Arial"/>
        </w:rPr>
        <w:tab/>
        <w:t xml:space="preserve">Sharma, P.; Mahen, R.; Rossmann, M.; Stokes, J. E.; Hardwick, B.; Huggins, D. J.; Emery, A.; Kunciw, D. L.; Hyvönen, M.; Spring, D. R. A Cryptic Hydrophobic Pocket in the Polo-Box Domain of the Polo-like Kinase PLK1 Regulates Substrate Recognition and Mitotic Chromosome Segregation. </w:t>
      </w:r>
      <w:r w:rsidRPr="00AD6DDD">
        <w:rPr>
          <w:rFonts w:ascii="Arial" w:hAnsi="Arial" w:cs="Arial"/>
          <w:i/>
          <w:iCs/>
        </w:rPr>
        <w:t>Sci. Rep.</w:t>
      </w:r>
      <w:r w:rsidRPr="00AD6DDD">
        <w:rPr>
          <w:rFonts w:ascii="Arial" w:hAnsi="Arial" w:cs="Arial"/>
        </w:rPr>
        <w:t xml:space="preserve"> </w:t>
      </w:r>
      <w:r w:rsidRPr="00AD6DDD">
        <w:rPr>
          <w:rFonts w:ascii="Arial" w:hAnsi="Arial" w:cs="Arial"/>
          <w:b/>
          <w:bCs/>
        </w:rPr>
        <w:t>2019</w:t>
      </w:r>
      <w:r w:rsidRPr="00AD6DDD">
        <w:rPr>
          <w:rFonts w:ascii="Arial" w:hAnsi="Arial" w:cs="Arial"/>
        </w:rPr>
        <w:t xml:space="preserve">, </w:t>
      </w:r>
      <w:r w:rsidRPr="00AD6DDD">
        <w:rPr>
          <w:rFonts w:ascii="Arial" w:hAnsi="Arial" w:cs="Arial"/>
          <w:i/>
          <w:iCs/>
        </w:rPr>
        <w:t>9</w:t>
      </w:r>
      <w:r w:rsidRPr="00AD6DDD">
        <w:rPr>
          <w:rFonts w:ascii="Arial" w:hAnsi="Arial" w:cs="Arial"/>
        </w:rPr>
        <w:t xml:space="preserve"> (1), 15930.</w:t>
      </w:r>
    </w:p>
    <w:p w14:paraId="05EFA16D" w14:textId="77777777" w:rsidR="00AD6DDD" w:rsidRPr="00AD6DDD" w:rsidRDefault="00AD6DDD" w:rsidP="00AD6DDD">
      <w:pPr>
        <w:pStyle w:val="Bibliography"/>
        <w:jc w:val="both"/>
        <w:rPr>
          <w:rFonts w:ascii="Arial" w:hAnsi="Arial" w:cs="Arial"/>
        </w:rPr>
      </w:pPr>
      <w:r w:rsidRPr="00AD6DDD">
        <w:rPr>
          <w:rFonts w:ascii="Arial" w:hAnsi="Arial" w:cs="Arial"/>
        </w:rPr>
        <w:t>(36)</w:t>
      </w:r>
      <w:r w:rsidRPr="00AD6DDD">
        <w:rPr>
          <w:rFonts w:ascii="Arial" w:hAnsi="Arial" w:cs="Arial"/>
        </w:rPr>
        <w:tab/>
        <w:t xml:space="preserve">Abdelfatah, S.; Berg, A.; Böckers, M.; Efferth, T. A Selective Inhibitor of the Polo-Box Domain of Polo-like Kinase 1 Identified by Virtual Screening. </w:t>
      </w:r>
      <w:r w:rsidRPr="00AD6DDD">
        <w:rPr>
          <w:rFonts w:ascii="Arial" w:hAnsi="Arial" w:cs="Arial"/>
          <w:i/>
          <w:iCs/>
        </w:rPr>
        <w:t>J. Adv. Res.</w:t>
      </w:r>
      <w:r w:rsidRPr="00AD6DDD">
        <w:rPr>
          <w:rFonts w:ascii="Arial" w:hAnsi="Arial" w:cs="Arial"/>
        </w:rPr>
        <w:t xml:space="preserve"> </w:t>
      </w:r>
      <w:r w:rsidRPr="00AD6DDD">
        <w:rPr>
          <w:rFonts w:ascii="Arial" w:hAnsi="Arial" w:cs="Arial"/>
          <w:b/>
          <w:bCs/>
        </w:rPr>
        <w:t>2019</w:t>
      </w:r>
      <w:r w:rsidRPr="00AD6DDD">
        <w:rPr>
          <w:rFonts w:ascii="Arial" w:hAnsi="Arial" w:cs="Arial"/>
        </w:rPr>
        <w:t xml:space="preserve">, </w:t>
      </w:r>
      <w:r w:rsidRPr="00AD6DDD">
        <w:rPr>
          <w:rFonts w:ascii="Arial" w:hAnsi="Arial" w:cs="Arial"/>
          <w:i/>
          <w:iCs/>
        </w:rPr>
        <w:t>16</w:t>
      </w:r>
      <w:r w:rsidRPr="00AD6DDD">
        <w:rPr>
          <w:rFonts w:ascii="Arial" w:hAnsi="Arial" w:cs="Arial"/>
        </w:rPr>
        <w:t>, 145–156. https://doi.org/10.1016/j.jare.2018.10.002.</w:t>
      </w:r>
    </w:p>
    <w:p w14:paraId="551087DF" w14:textId="77777777" w:rsidR="00AD6DDD" w:rsidRPr="00AD6DDD" w:rsidRDefault="00AD6DDD" w:rsidP="00AD6DDD">
      <w:pPr>
        <w:pStyle w:val="Bibliography"/>
        <w:jc w:val="both"/>
        <w:rPr>
          <w:rFonts w:ascii="Arial" w:hAnsi="Arial" w:cs="Arial"/>
        </w:rPr>
      </w:pPr>
      <w:r w:rsidRPr="00AD6DDD">
        <w:rPr>
          <w:rFonts w:ascii="Arial" w:hAnsi="Arial" w:cs="Arial"/>
        </w:rPr>
        <w:t>(37)</w:t>
      </w:r>
      <w:r w:rsidRPr="00AD6DDD">
        <w:rPr>
          <w:rFonts w:ascii="Arial" w:hAnsi="Arial" w:cs="Arial"/>
        </w:rPr>
        <w:tab/>
        <w:t xml:space="preserve">Liu, F.; Park, J.-E.; Qian, W.-J.; Lim, D.; Gräber, M.; Berg, T.; Yaffe, M. B.; Lee, K. S.; Burke Jr, T. R. Serendipitous Alkylation of a Plk1 Ligand Uncovers a New Binding Channel. </w:t>
      </w:r>
      <w:r w:rsidRPr="00AD6DDD">
        <w:rPr>
          <w:rFonts w:ascii="Arial" w:hAnsi="Arial" w:cs="Arial"/>
          <w:i/>
          <w:iCs/>
        </w:rPr>
        <w:t>Nat. Chem. Biol.</w:t>
      </w:r>
      <w:r w:rsidRPr="00AD6DDD">
        <w:rPr>
          <w:rFonts w:ascii="Arial" w:hAnsi="Arial" w:cs="Arial"/>
        </w:rPr>
        <w:t xml:space="preserve"> </w:t>
      </w:r>
      <w:r w:rsidRPr="00AD6DDD">
        <w:rPr>
          <w:rFonts w:ascii="Arial" w:hAnsi="Arial" w:cs="Arial"/>
          <w:b/>
          <w:bCs/>
        </w:rPr>
        <w:t>2011</w:t>
      </w:r>
      <w:r w:rsidRPr="00AD6DDD">
        <w:rPr>
          <w:rFonts w:ascii="Arial" w:hAnsi="Arial" w:cs="Arial"/>
        </w:rPr>
        <w:t xml:space="preserve">, </w:t>
      </w:r>
      <w:r w:rsidRPr="00AD6DDD">
        <w:rPr>
          <w:rFonts w:ascii="Arial" w:hAnsi="Arial" w:cs="Arial"/>
          <w:i/>
          <w:iCs/>
        </w:rPr>
        <w:t>7</w:t>
      </w:r>
      <w:r w:rsidRPr="00AD6DDD">
        <w:rPr>
          <w:rFonts w:ascii="Arial" w:hAnsi="Arial" w:cs="Arial"/>
        </w:rPr>
        <w:t xml:space="preserve"> (9), 595–601.</w:t>
      </w:r>
    </w:p>
    <w:p w14:paraId="76395578" w14:textId="77777777" w:rsidR="00AD6DDD" w:rsidRPr="00AD6DDD" w:rsidRDefault="00AD6DDD" w:rsidP="00AD6DDD">
      <w:pPr>
        <w:pStyle w:val="Bibliography"/>
        <w:jc w:val="both"/>
        <w:rPr>
          <w:rFonts w:ascii="Arial" w:hAnsi="Arial" w:cs="Arial"/>
        </w:rPr>
      </w:pPr>
      <w:r w:rsidRPr="00AD6DDD">
        <w:rPr>
          <w:rFonts w:ascii="Arial" w:hAnsi="Arial" w:cs="Arial"/>
        </w:rPr>
        <w:t>(38)</w:t>
      </w:r>
      <w:r w:rsidRPr="00AD6DDD">
        <w:rPr>
          <w:rFonts w:ascii="Arial" w:hAnsi="Arial" w:cs="Arial"/>
        </w:rPr>
        <w:tab/>
        <w:t xml:space="preserve">Liu, F.; Park, J.-E.; Qian, W.-J.; Lim, D.; Scharow, A.; Berg, T.; Yaffe, M. B.; Lee, K. S.; Burke Jr, T. R. Identification of High Affinity Polo-like Kinase 1 (Plk1) Polo-Box Domain Binding Peptides Using Oxime-Based Diversification. </w:t>
      </w:r>
      <w:r w:rsidRPr="00AD6DDD">
        <w:rPr>
          <w:rFonts w:ascii="Arial" w:hAnsi="Arial" w:cs="Arial"/>
          <w:i/>
          <w:iCs/>
        </w:rPr>
        <w:t>ACS Chem. Biol.</w:t>
      </w:r>
      <w:r w:rsidRPr="00AD6DDD">
        <w:rPr>
          <w:rFonts w:ascii="Arial" w:hAnsi="Arial" w:cs="Arial"/>
        </w:rPr>
        <w:t xml:space="preserve"> </w:t>
      </w:r>
      <w:r w:rsidRPr="00AD6DDD">
        <w:rPr>
          <w:rFonts w:ascii="Arial" w:hAnsi="Arial" w:cs="Arial"/>
          <w:b/>
          <w:bCs/>
        </w:rPr>
        <w:t>2012</w:t>
      </w:r>
      <w:r w:rsidRPr="00AD6DDD">
        <w:rPr>
          <w:rFonts w:ascii="Arial" w:hAnsi="Arial" w:cs="Arial"/>
        </w:rPr>
        <w:t xml:space="preserve">, </w:t>
      </w:r>
      <w:r w:rsidRPr="00AD6DDD">
        <w:rPr>
          <w:rFonts w:ascii="Arial" w:hAnsi="Arial" w:cs="Arial"/>
          <w:i/>
          <w:iCs/>
        </w:rPr>
        <w:t>7</w:t>
      </w:r>
      <w:r w:rsidRPr="00AD6DDD">
        <w:rPr>
          <w:rFonts w:ascii="Arial" w:hAnsi="Arial" w:cs="Arial"/>
        </w:rPr>
        <w:t xml:space="preserve"> (5), 805–810.</w:t>
      </w:r>
    </w:p>
    <w:p w14:paraId="1090C62C" w14:textId="77777777" w:rsidR="00AD6DDD" w:rsidRPr="00AD6DDD" w:rsidRDefault="00AD6DDD" w:rsidP="00AD6DDD">
      <w:pPr>
        <w:pStyle w:val="Bibliography"/>
        <w:jc w:val="both"/>
        <w:rPr>
          <w:rFonts w:ascii="Arial" w:hAnsi="Arial" w:cs="Arial"/>
        </w:rPr>
      </w:pPr>
      <w:r w:rsidRPr="00AD6DDD">
        <w:rPr>
          <w:rFonts w:ascii="Arial" w:hAnsi="Arial" w:cs="Arial"/>
        </w:rPr>
        <w:t>(39)</w:t>
      </w:r>
      <w:r w:rsidRPr="00AD6DDD">
        <w:rPr>
          <w:rFonts w:ascii="Arial" w:hAnsi="Arial" w:cs="Arial"/>
        </w:rPr>
        <w:tab/>
        <w:t>Qian, W.-J.; Park, J.-E.; Lim, D.; Lai, C. C.; Kelley, J. A.; Park, S.-Y.; Lee, K. W.; Yaffe, M. B.; Lee, K. S.; Burke Jr, T. R. Mono</w:t>
      </w:r>
      <w:r w:rsidRPr="00AD6DDD">
        <w:rPr>
          <w:rFonts w:ascii="Cambria Math" w:hAnsi="Cambria Math" w:cs="Cambria Math"/>
        </w:rPr>
        <w:t>‐</w:t>
      </w:r>
      <w:r w:rsidRPr="00AD6DDD">
        <w:rPr>
          <w:rFonts w:ascii="Arial" w:hAnsi="Arial" w:cs="Arial"/>
        </w:rPr>
        <w:t>anionic Phosphopeptides Produced by Unexpected Histidine Alkylation Exhibit High Plk1 Polo</w:t>
      </w:r>
      <w:r w:rsidRPr="00AD6DDD">
        <w:rPr>
          <w:rFonts w:ascii="Cambria Math" w:hAnsi="Cambria Math" w:cs="Cambria Math"/>
        </w:rPr>
        <w:t>‐</w:t>
      </w:r>
      <w:r w:rsidRPr="00AD6DDD">
        <w:rPr>
          <w:rFonts w:ascii="Arial" w:hAnsi="Arial" w:cs="Arial"/>
        </w:rPr>
        <w:t>box Domain</w:t>
      </w:r>
      <w:r w:rsidRPr="00AD6DDD">
        <w:rPr>
          <w:rFonts w:ascii="Cambria Math" w:hAnsi="Cambria Math" w:cs="Cambria Math"/>
        </w:rPr>
        <w:t>‐</w:t>
      </w:r>
      <w:r w:rsidRPr="00AD6DDD">
        <w:rPr>
          <w:rFonts w:ascii="Arial" w:hAnsi="Arial" w:cs="Arial"/>
        </w:rPr>
        <w:t xml:space="preserve">binding Affinities and Enhanced Antiproliferative Effects in Hela Cells. </w:t>
      </w:r>
      <w:r w:rsidRPr="00AD6DDD">
        <w:rPr>
          <w:rFonts w:ascii="Arial" w:hAnsi="Arial" w:cs="Arial"/>
          <w:i/>
          <w:iCs/>
        </w:rPr>
        <w:t>Pept. Sci.</w:t>
      </w:r>
      <w:r w:rsidRPr="00AD6DDD">
        <w:rPr>
          <w:rFonts w:ascii="Arial" w:hAnsi="Arial" w:cs="Arial"/>
        </w:rPr>
        <w:t xml:space="preserve"> </w:t>
      </w:r>
      <w:r w:rsidRPr="00AD6DDD">
        <w:rPr>
          <w:rFonts w:ascii="Arial" w:hAnsi="Arial" w:cs="Arial"/>
          <w:b/>
          <w:bCs/>
        </w:rPr>
        <w:t>2014</w:t>
      </w:r>
      <w:r w:rsidRPr="00AD6DDD">
        <w:rPr>
          <w:rFonts w:ascii="Arial" w:hAnsi="Arial" w:cs="Arial"/>
        </w:rPr>
        <w:t xml:space="preserve">, </w:t>
      </w:r>
      <w:r w:rsidRPr="00AD6DDD">
        <w:rPr>
          <w:rFonts w:ascii="Arial" w:hAnsi="Arial" w:cs="Arial"/>
          <w:i/>
          <w:iCs/>
        </w:rPr>
        <w:t>102</w:t>
      </w:r>
      <w:r w:rsidRPr="00AD6DDD">
        <w:rPr>
          <w:rFonts w:ascii="Arial" w:hAnsi="Arial" w:cs="Arial"/>
        </w:rPr>
        <w:t xml:space="preserve"> (6), 444–455.</w:t>
      </w:r>
    </w:p>
    <w:p w14:paraId="1D0F36EA" w14:textId="77777777" w:rsidR="00AD6DDD" w:rsidRPr="00AD6DDD" w:rsidRDefault="00AD6DDD" w:rsidP="00AD6DDD">
      <w:pPr>
        <w:pStyle w:val="Bibliography"/>
        <w:jc w:val="both"/>
        <w:rPr>
          <w:rFonts w:ascii="Arial" w:hAnsi="Arial" w:cs="Arial"/>
        </w:rPr>
      </w:pPr>
      <w:r w:rsidRPr="00AD6DDD">
        <w:rPr>
          <w:rFonts w:ascii="Arial" w:hAnsi="Arial" w:cs="Arial"/>
        </w:rPr>
        <w:t>(40)</w:t>
      </w:r>
      <w:r w:rsidRPr="00AD6DDD">
        <w:rPr>
          <w:rFonts w:ascii="Arial" w:hAnsi="Arial" w:cs="Arial"/>
        </w:rPr>
        <w:tab/>
        <w:t xml:space="preserve">Zhang, J.; Zhang, L.; Wang, J.; Ouyang, L.; Wang, Y. Polo-like Kinase 1 Inhibitors in Human Cancer Therapy: Development and Therapeutic Potential. </w:t>
      </w:r>
      <w:r w:rsidRPr="00AD6DDD">
        <w:rPr>
          <w:rFonts w:ascii="Arial" w:hAnsi="Arial" w:cs="Arial"/>
          <w:i/>
          <w:iCs/>
        </w:rPr>
        <w:t>J. Med. Chem.</w:t>
      </w:r>
      <w:r w:rsidRPr="00AD6DDD">
        <w:rPr>
          <w:rFonts w:ascii="Arial" w:hAnsi="Arial" w:cs="Arial"/>
        </w:rPr>
        <w:t xml:space="preserve"> </w:t>
      </w:r>
      <w:r w:rsidRPr="00AD6DDD">
        <w:rPr>
          <w:rFonts w:ascii="Arial" w:hAnsi="Arial" w:cs="Arial"/>
          <w:b/>
          <w:bCs/>
        </w:rPr>
        <w:t>2022</w:t>
      </w:r>
      <w:r w:rsidRPr="00AD6DDD">
        <w:rPr>
          <w:rFonts w:ascii="Arial" w:hAnsi="Arial" w:cs="Arial"/>
        </w:rPr>
        <w:t xml:space="preserve">, </w:t>
      </w:r>
      <w:r w:rsidRPr="00AD6DDD">
        <w:rPr>
          <w:rFonts w:ascii="Arial" w:hAnsi="Arial" w:cs="Arial"/>
          <w:i/>
          <w:iCs/>
        </w:rPr>
        <w:t>65</w:t>
      </w:r>
      <w:r w:rsidRPr="00AD6DDD">
        <w:rPr>
          <w:rFonts w:ascii="Arial" w:hAnsi="Arial" w:cs="Arial"/>
        </w:rPr>
        <w:t xml:space="preserve"> (15), 10133–10160. https://doi.org/10.1021/acs.jmedchem.2c00614.</w:t>
      </w:r>
    </w:p>
    <w:p w14:paraId="6BBA79EF" w14:textId="77777777" w:rsidR="00AD6DDD" w:rsidRPr="00AD6DDD" w:rsidRDefault="00AD6DDD" w:rsidP="00AD6DDD">
      <w:pPr>
        <w:pStyle w:val="Bibliography"/>
        <w:jc w:val="both"/>
        <w:rPr>
          <w:rFonts w:ascii="Arial" w:hAnsi="Arial" w:cs="Arial"/>
        </w:rPr>
      </w:pPr>
      <w:r w:rsidRPr="00AD6DDD">
        <w:rPr>
          <w:rFonts w:ascii="Arial" w:hAnsi="Arial" w:cs="Arial"/>
        </w:rPr>
        <w:t>(41)</w:t>
      </w:r>
      <w:r w:rsidRPr="00AD6DDD">
        <w:rPr>
          <w:rFonts w:ascii="Arial" w:hAnsi="Arial" w:cs="Arial"/>
        </w:rPr>
        <w:tab/>
        <w:t xml:space="preserve">Park, J.-E.; Kirsch, K.; Lee, H.; Oliva, P.; Ahn, J. I.; Ravishankar, H.; Zeng, Y.; Fox, S. D.; Kirby, S. A.; Badhwar, P.; Andresson, T.; Jacobson, K. A.; Lee, K. S. Specific Inhibition of an Anticancer Target, Polo-like Kinase 1, by Allosterically Dismantling Its Mechanism of </w:t>
      </w:r>
      <w:r w:rsidRPr="00AD6DDD">
        <w:rPr>
          <w:rFonts w:ascii="Arial" w:hAnsi="Arial" w:cs="Arial"/>
        </w:rPr>
        <w:lastRenderedPageBreak/>
        <w:t xml:space="preserve">Substrate Recognition. </w:t>
      </w:r>
      <w:r w:rsidRPr="00AD6DDD">
        <w:rPr>
          <w:rFonts w:ascii="Arial" w:hAnsi="Arial" w:cs="Arial"/>
          <w:i/>
          <w:iCs/>
        </w:rPr>
        <w:t>Proceedings of the National Academy of Sciences</w:t>
      </w:r>
      <w:r w:rsidRPr="00AD6DDD">
        <w:rPr>
          <w:rFonts w:ascii="Arial" w:hAnsi="Arial" w:cs="Arial"/>
        </w:rPr>
        <w:t xml:space="preserve">, 2023, </w:t>
      </w:r>
      <w:r w:rsidRPr="00AD6DDD">
        <w:rPr>
          <w:rFonts w:ascii="Arial" w:hAnsi="Arial" w:cs="Arial"/>
          <w:i/>
          <w:iCs/>
        </w:rPr>
        <w:t>120</w:t>
      </w:r>
      <w:r w:rsidRPr="00AD6DDD">
        <w:rPr>
          <w:rFonts w:ascii="Arial" w:hAnsi="Arial" w:cs="Arial"/>
        </w:rPr>
        <w:t>, e2305037120.</w:t>
      </w:r>
    </w:p>
    <w:p w14:paraId="6BE4B83D" w14:textId="77777777" w:rsidR="00AD6DDD" w:rsidRPr="00AD6DDD" w:rsidRDefault="00AD6DDD" w:rsidP="00AD6DDD">
      <w:pPr>
        <w:pStyle w:val="Bibliography"/>
        <w:jc w:val="both"/>
        <w:rPr>
          <w:rFonts w:ascii="Arial" w:hAnsi="Arial" w:cs="Arial"/>
        </w:rPr>
      </w:pPr>
      <w:r w:rsidRPr="00AD6DDD">
        <w:rPr>
          <w:rFonts w:ascii="Arial" w:hAnsi="Arial" w:cs="Arial"/>
        </w:rPr>
        <w:t>(42)</w:t>
      </w:r>
      <w:r w:rsidRPr="00AD6DDD">
        <w:rPr>
          <w:rFonts w:ascii="Arial" w:hAnsi="Arial" w:cs="Arial"/>
        </w:rPr>
        <w:tab/>
        <w:t>Chen, D.-X.; Huang, J.; Liu, M.; Xu, Y.-G.; Jiang, C. Design, Synthesis, and Evaluation of Non</w:t>
      </w:r>
      <w:r w:rsidRPr="00AD6DDD">
        <w:rPr>
          <w:rFonts w:ascii="Cambria Math" w:hAnsi="Cambria Math" w:cs="Cambria Math"/>
        </w:rPr>
        <w:t>‐</w:t>
      </w:r>
      <w:r w:rsidRPr="00AD6DDD">
        <w:rPr>
          <w:rFonts w:ascii="Arial" w:hAnsi="Arial" w:cs="Arial"/>
        </w:rPr>
        <w:t>ATP</w:t>
      </w:r>
      <w:r w:rsidRPr="00AD6DDD">
        <w:rPr>
          <w:rFonts w:ascii="Cambria Math" w:hAnsi="Cambria Math" w:cs="Cambria Math"/>
        </w:rPr>
        <w:t>‐</w:t>
      </w:r>
      <w:r w:rsidRPr="00AD6DDD">
        <w:rPr>
          <w:rFonts w:ascii="Arial" w:hAnsi="Arial" w:cs="Arial"/>
        </w:rPr>
        <w:t>Competitive Small</w:t>
      </w:r>
      <w:r w:rsidRPr="00AD6DDD">
        <w:rPr>
          <w:rFonts w:ascii="Cambria Math" w:hAnsi="Cambria Math" w:cs="Cambria Math"/>
        </w:rPr>
        <w:t>‐</w:t>
      </w:r>
      <w:r w:rsidRPr="00AD6DDD">
        <w:rPr>
          <w:rFonts w:ascii="Arial" w:hAnsi="Arial" w:cs="Arial"/>
        </w:rPr>
        <w:t>Molecule Polo</w:t>
      </w:r>
      <w:r w:rsidRPr="00AD6DDD">
        <w:rPr>
          <w:rFonts w:ascii="Cambria Math" w:hAnsi="Cambria Math" w:cs="Cambria Math"/>
        </w:rPr>
        <w:t>‐</w:t>
      </w:r>
      <w:r w:rsidRPr="00AD6DDD">
        <w:rPr>
          <w:rFonts w:ascii="Arial" w:hAnsi="Arial" w:cs="Arial"/>
        </w:rPr>
        <w:t xml:space="preserve">Like Kinase 1 (Plk1) Inhibitors. </w:t>
      </w:r>
      <w:r w:rsidRPr="00AD6DDD">
        <w:rPr>
          <w:rFonts w:ascii="Arial" w:hAnsi="Arial" w:cs="Arial"/>
          <w:i/>
          <w:iCs/>
        </w:rPr>
        <w:t>Arch. Pharm. (Weinheim)</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348</w:t>
      </w:r>
      <w:r w:rsidRPr="00AD6DDD">
        <w:rPr>
          <w:rFonts w:ascii="Arial" w:hAnsi="Arial" w:cs="Arial"/>
        </w:rPr>
        <w:t xml:space="preserve"> (1), 2–9.</w:t>
      </w:r>
    </w:p>
    <w:p w14:paraId="407CE416" w14:textId="77777777" w:rsidR="00AD6DDD" w:rsidRPr="00AD6DDD" w:rsidRDefault="00AD6DDD" w:rsidP="00AD6DDD">
      <w:pPr>
        <w:pStyle w:val="Bibliography"/>
        <w:jc w:val="both"/>
        <w:rPr>
          <w:rFonts w:ascii="Arial" w:hAnsi="Arial" w:cs="Arial"/>
        </w:rPr>
      </w:pPr>
      <w:r w:rsidRPr="00AD6DDD">
        <w:rPr>
          <w:rFonts w:ascii="Arial" w:hAnsi="Arial" w:cs="Arial"/>
        </w:rPr>
        <w:t>(43)</w:t>
      </w:r>
      <w:r w:rsidRPr="00AD6DDD">
        <w:rPr>
          <w:rFonts w:ascii="Arial" w:hAnsi="Arial" w:cs="Arial"/>
        </w:rPr>
        <w:tab/>
        <w:t xml:space="preserve">Reindl, W.; Yuan, J.; Krämer, A.; Strebhardt, K.; Berg, T. Inhibition of Polo-like Kinase 1 by Blocking Polo-Box Domain-Dependent Protein-Protein Interactions. </w:t>
      </w:r>
      <w:r w:rsidRPr="00AD6DDD">
        <w:rPr>
          <w:rFonts w:ascii="Arial" w:hAnsi="Arial" w:cs="Arial"/>
          <w:i/>
          <w:iCs/>
        </w:rPr>
        <w:t>Chem. Biol.</w:t>
      </w:r>
      <w:r w:rsidRPr="00AD6DDD">
        <w:rPr>
          <w:rFonts w:ascii="Arial" w:hAnsi="Arial" w:cs="Arial"/>
        </w:rPr>
        <w:t xml:space="preserve"> </w:t>
      </w:r>
      <w:r w:rsidRPr="00AD6DDD">
        <w:rPr>
          <w:rFonts w:ascii="Arial" w:hAnsi="Arial" w:cs="Arial"/>
          <w:b/>
          <w:bCs/>
        </w:rPr>
        <w:t>2008</w:t>
      </w:r>
      <w:r w:rsidRPr="00AD6DDD">
        <w:rPr>
          <w:rFonts w:ascii="Arial" w:hAnsi="Arial" w:cs="Arial"/>
        </w:rPr>
        <w:t xml:space="preserve">, </w:t>
      </w:r>
      <w:r w:rsidRPr="00AD6DDD">
        <w:rPr>
          <w:rFonts w:ascii="Arial" w:hAnsi="Arial" w:cs="Arial"/>
          <w:i/>
          <w:iCs/>
        </w:rPr>
        <w:t>15</w:t>
      </w:r>
      <w:r w:rsidRPr="00AD6DDD">
        <w:rPr>
          <w:rFonts w:ascii="Arial" w:hAnsi="Arial" w:cs="Arial"/>
        </w:rPr>
        <w:t xml:space="preserve"> (5), 459–466.</w:t>
      </w:r>
    </w:p>
    <w:p w14:paraId="1246F770" w14:textId="77777777" w:rsidR="00AD6DDD" w:rsidRPr="00AD6DDD" w:rsidRDefault="00AD6DDD" w:rsidP="00AD6DDD">
      <w:pPr>
        <w:pStyle w:val="Bibliography"/>
        <w:jc w:val="both"/>
        <w:rPr>
          <w:rFonts w:ascii="Arial" w:hAnsi="Arial" w:cs="Arial"/>
        </w:rPr>
      </w:pPr>
      <w:r w:rsidRPr="00AD6DDD">
        <w:rPr>
          <w:rFonts w:ascii="Arial" w:hAnsi="Arial" w:cs="Arial"/>
        </w:rPr>
        <w:t>(44)</w:t>
      </w:r>
      <w:r w:rsidRPr="00AD6DDD">
        <w:rPr>
          <w:rFonts w:ascii="Arial" w:hAnsi="Arial" w:cs="Arial"/>
        </w:rPr>
        <w:tab/>
        <w:t xml:space="preserve">Scharow, A.; Raab, M.; Saxena, K.; Sreeramulu, S.; Kudlinzki, D.; Gande, S.; Dötsch, C.; Kurunci-Csacsko, E.; Klaeger, S.; Kuster, B.; others. Optimized Plk1 PBD Inhibitors Based on Poloxin Induce Mitotic Arrest and Apoptosis in Tumor Cells. </w:t>
      </w:r>
      <w:r w:rsidRPr="00AD6DDD">
        <w:rPr>
          <w:rFonts w:ascii="Arial" w:hAnsi="Arial" w:cs="Arial"/>
          <w:i/>
          <w:iCs/>
        </w:rPr>
        <w:t>ACS Chem. Biol.</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10</w:t>
      </w:r>
      <w:r w:rsidRPr="00AD6DDD">
        <w:rPr>
          <w:rFonts w:ascii="Arial" w:hAnsi="Arial" w:cs="Arial"/>
        </w:rPr>
        <w:t xml:space="preserve"> (11), 2570–2579.</w:t>
      </w:r>
    </w:p>
    <w:p w14:paraId="478F3630" w14:textId="77777777" w:rsidR="00AD6DDD" w:rsidRPr="00AD6DDD" w:rsidRDefault="00AD6DDD" w:rsidP="00AD6DDD">
      <w:pPr>
        <w:pStyle w:val="Bibliography"/>
        <w:jc w:val="both"/>
        <w:rPr>
          <w:rFonts w:ascii="Arial" w:hAnsi="Arial" w:cs="Arial"/>
        </w:rPr>
      </w:pPr>
      <w:r w:rsidRPr="00AD6DDD">
        <w:rPr>
          <w:rFonts w:ascii="Arial" w:hAnsi="Arial" w:cs="Arial"/>
        </w:rPr>
        <w:t>(45)</w:t>
      </w:r>
      <w:r w:rsidRPr="00AD6DDD">
        <w:rPr>
          <w:rFonts w:ascii="Arial" w:hAnsi="Arial" w:cs="Arial"/>
        </w:rPr>
        <w:tab/>
        <w:t xml:space="preserve">Yuan, J.; Sanhaji, M.; Krämer, A.; Reindl, W.; Hofmann, M.; Kreis, N.-N.; Zimmer, B.; Berg, T.; Strebhardt, K. Polo-Box Domain Inhibitor Poloxin Activates the Spindle Assembly Checkpoint and Inhibits Tumor Growth in Vivo. </w:t>
      </w:r>
      <w:r w:rsidRPr="00AD6DDD">
        <w:rPr>
          <w:rFonts w:ascii="Arial" w:hAnsi="Arial" w:cs="Arial"/>
          <w:i/>
          <w:iCs/>
        </w:rPr>
        <w:t>Am. J. Pathol.</w:t>
      </w:r>
      <w:r w:rsidRPr="00AD6DDD">
        <w:rPr>
          <w:rFonts w:ascii="Arial" w:hAnsi="Arial" w:cs="Arial"/>
        </w:rPr>
        <w:t xml:space="preserve"> </w:t>
      </w:r>
      <w:r w:rsidRPr="00AD6DDD">
        <w:rPr>
          <w:rFonts w:ascii="Arial" w:hAnsi="Arial" w:cs="Arial"/>
          <w:b/>
          <w:bCs/>
        </w:rPr>
        <w:t>2011</w:t>
      </w:r>
      <w:r w:rsidRPr="00AD6DDD">
        <w:rPr>
          <w:rFonts w:ascii="Arial" w:hAnsi="Arial" w:cs="Arial"/>
        </w:rPr>
        <w:t xml:space="preserve">, </w:t>
      </w:r>
      <w:r w:rsidRPr="00AD6DDD">
        <w:rPr>
          <w:rFonts w:ascii="Arial" w:hAnsi="Arial" w:cs="Arial"/>
          <w:i/>
          <w:iCs/>
        </w:rPr>
        <w:t>179</w:t>
      </w:r>
      <w:r w:rsidRPr="00AD6DDD">
        <w:rPr>
          <w:rFonts w:ascii="Arial" w:hAnsi="Arial" w:cs="Arial"/>
        </w:rPr>
        <w:t xml:space="preserve"> (4), 2091–2099.</w:t>
      </w:r>
    </w:p>
    <w:p w14:paraId="5C1EB99C" w14:textId="77777777" w:rsidR="00AD6DDD" w:rsidRPr="00AD6DDD" w:rsidRDefault="00AD6DDD" w:rsidP="00AD6DDD">
      <w:pPr>
        <w:pStyle w:val="Bibliography"/>
        <w:jc w:val="both"/>
        <w:rPr>
          <w:rFonts w:ascii="Arial" w:hAnsi="Arial" w:cs="Arial"/>
        </w:rPr>
      </w:pPr>
      <w:r w:rsidRPr="00AD6DDD">
        <w:rPr>
          <w:rFonts w:ascii="Arial" w:hAnsi="Arial" w:cs="Arial"/>
        </w:rPr>
        <w:t>(46)</w:t>
      </w:r>
      <w:r w:rsidRPr="00AD6DDD">
        <w:rPr>
          <w:rFonts w:ascii="Arial" w:hAnsi="Arial" w:cs="Arial"/>
        </w:rPr>
        <w:tab/>
        <w:t xml:space="preserve">Huggins, D. J.; Hardwick, B. S.; Sharma, P.; Emery, A.; Laraia, L.; Zhang, F.; Narvaez, A. J.; Roberts-Thomson, M.; Crooks, A. T.; Boyle, R. G. Development of a Novel Cell-Permeable Protein–Protein Interaction Inhibitor for the Polo-Box Domain of Polo-like Kinase 1. </w:t>
      </w:r>
      <w:r w:rsidRPr="00AD6DDD">
        <w:rPr>
          <w:rFonts w:ascii="Arial" w:hAnsi="Arial" w:cs="Arial"/>
          <w:i/>
          <w:iCs/>
        </w:rPr>
        <w:t>ACS Omega</w:t>
      </w:r>
      <w:r w:rsidRPr="00AD6DDD">
        <w:rPr>
          <w:rFonts w:ascii="Arial" w:hAnsi="Arial" w:cs="Arial"/>
        </w:rPr>
        <w:t xml:space="preserve"> </w:t>
      </w:r>
      <w:r w:rsidRPr="00AD6DDD">
        <w:rPr>
          <w:rFonts w:ascii="Arial" w:hAnsi="Arial" w:cs="Arial"/>
          <w:b/>
          <w:bCs/>
        </w:rPr>
        <w:t>2019</w:t>
      </w:r>
      <w:r w:rsidRPr="00AD6DDD">
        <w:rPr>
          <w:rFonts w:ascii="Arial" w:hAnsi="Arial" w:cs="Arial"/>
        </w:rPr>
        <w:t xml:space="preserve">, </w:t>
      </w:r>
      <w:r w:rsidRPr="00AD6DDD">
        <w:rPr>
          <w:rFonts w:ascii="Arial" w:hAnsi="Arial" w:cs="Arial"/>
          <w:i/>
          <w:iCs/>
        </w:rPr>
        <w:t>5</w:t>
      </w:r>
      <w:r w:rsidRPr="00AD6DDD">
        <w:rPr>
          <w:rFonts w:ascii="Arial" w:hAnsi="Arial" w:cs="Arial"/>
        </w:rPr>
        <w:t xml:space="preserve"> (1), 822–831.</w:t>
      </w:r>
    </w:p>
    <w:p w14:paraId="21C37E46" w14:textId="77777777" w:rsidR="00AD6DDD" w:rsidRPr="00AD6DDD" w:rsidRDefault="00AD6DDD" w:rsidP="00AD6DDD">
      <w:pPr>
        <w:pStyle w:val="Bibliography"/>
        <w:jc w:val="both"/>
        <w:rPr>
          <w:rFonts w:ascii="Arial" w:hAnsi="Arial" w:cs="Arial"/>
        </w:rPr>
      </w:pPr>
      <w:r w:rsidRPr="00AD6DDD">
        <w:rPr>
          <w:rFonts w:ascii="Arial" w:hAnsi="Arial" w:cs="Arial"/>
        </w:rPr>
        <w:t>(47)</w:t>
      </w:r>
      <w:r w:rsidRPr="00AD6DDD">
        <w:rPr>
          <w:rFonts w:ascii="Arial" w:hAnsi="Arial" w:cs="Arial"/>
        </w:rPr>
        <w:tab/>
        <w:t xml:space="preserve">Rose, P. W.; Prlić, A.; Altunkaya, A.; Bi, C.; Bradley, A. R.; Christie, C. H.; Costanzo, L. D.; Duarte, J. M.; Dutta, S.; Feng, Z. The RCSB Protein Data Bank: Integrative View of Protein, Gene and 3D Structural Information. </w:t>
      </w:r>
      <w:r w:rsidRPr="00AD6DDD">
        <w:rPr>
          <w:rFonts w:ascii="Arial" w:hAnsi="Arial" w:cs="Arial"/>
          <w:i/>
          <w:iCs/>
        </w:rPr>
        <w:t>Nucleic Acids Res.</w:t>
      </w:r>
      <w:r w:rsidRPr="00AD6DDD">
        <w:rPr>
          <w:rFonts w:ascii="Arial" w:hAnsi="Arial" w:cs="Arial"/>
        </w:rPr>
        <w:t xml:space="preserve"> </w:t>
      </w:r>
      <w:r w:rsidRPr="00AD6DDD">
        <w:rPr>
          <w:rFonts w:ascii="Arial" w:hAnsi="Arial" w:cs="Arial"/>
          <w:b/>
          <w:bCs/>
        </w:rPr>
        <w:t>2016</w:t>
      </w:r>
      <w:r w:rsidRPr="00AD6DDD">
        <w:rPr>
          <w:rFonts w:ascii="Arial" w:hAnsi="Arial" w:cs="Arial"/>
        </w:rPr>
        <w:t>, gkw1000.</w:t>
      </w:r>
    </w:p>
    <w:p w14:paraId="63D00CC8" w14:textId="77777777" w:rsidR="00AD6DDD" w:rsidRPr="00AD6DDD" w:rsidRDefault="00AD6DDD" w:rsidP="00AD6DDD">
      <w:pPr>
        <w:pStyle w:val="Bibliography"/>
        <w:jc w:val="both"/>
        <w:rPr>
          <w:rFonts w:ascii="Arial" w:hAnsi="Arial" w:cs="Arial"/>
        </w:rPr>
      </w:pPr>
      <w:r w:rsidRPr="00AD6DDD">
        <w:rPr>
          <w:rFonts w:ascii="Arial" w:hAnsi="Arial" w:cs="Arial"/>
        </w:rPr>
        <w:t>(48)</w:t>
      </w:r>
      <w:r w:rsidRPr="00AD6DDD">
        <w:rPr>
          <w:rFonts w:ascii="Arial" w:hAnsi="Arial" w:cs="Arial"/>
        </w:rPr>
        <w:tab/>
        <w:t xml:space="preserve">Ensing, B.; De Vivo, M.; Liu, Z.; Moore, P.; Klein, M. L. Metadynamics as a Tool for Exploring Free Energy Landscapes of Chemical Reactions. </w:t>
      </w:r>
      <w:r w:rsidRPr="00AD6DDD">
        <w:rPr>
          <w:rFonts w:ascii="Arial" w:hAnsi="Arial" w:cs="Arial"/>
          <w:i/>
          <w:iCs/>
        </w:rPr>
        <w:t>Acc. Chem. Res.</w:t>
      </w:r>
      <w:r w:rsidRPr="00AD6DDD">
        <w:rPr>
          <w:rFonts w:ascii="Arial" w:hAnsi="Arial" w:cs="Arial"/>
        </w:rPr>
        <w:t xml:space="preserve"> </w:t>
      </w:r>
      <w:r w:rsidRPr="00AD6DDD">
        <w:rPr>
          <w:rFonts w:ascii="Arial" w:hAnsi="Arial" w:cs="Arial"/>
          <w:b/>
          <w:bCs/>
        </w:rPr>
        <w:t>2006</w:t>
      </w:r>
      <w:r w:rsidRPr="00AD6DDD">
        <w:rPr>
          <w:rFonts w:ascii="Arial" w:hAnsi="Arial" w:cs="Arial"/>
        </w:rPr>
        <w:t xml:space="preserve">, </w:t>
      </w:r>
      <w:r w:rsidRPr="00AD6DDD">
        <w:rPr>
          <w:rFonts w:ascii="Arial" w:hAnsi="Arial" w:cs="Arial"/>
          <w:i/>
          <w:iCs/>
        </w:rPr>
        <w:t>39</w:t>
      </w:r>
      <w:r w:rsidRPr="00AD6DDD">
        <w:rPr>
          <w:rFonts w:ascii="Arial" w:hAnsi="Arial" w:cs="Arial"/>
        </w:rPr>
        <w:t xml:space="preserve"> (2), 73–81.</w:t>
      </w:r>
    </w:p>
    <w:p w14:paraId="3F874E31" w14:textId="77777777" w:rsidR="00AD6DDD" w:rsidRPr="00AD6DDD" w:rsidRDefault="00AD6DDD" w:rsidP="00AD6DDD">
      <w:pPr>
        <w:pStyle w:val="Bibliography"/>
        <w:jc w:val="both"/>
        <w:rPr>
          <w:rFonts w:ascii="Arial" w:hAnsi="Arial" w:cs="Arial"/>
        </w:rPr>
      </w:pPr>
      <w:r w:rsidRPr="00AD6DDD">
        <w:rPr>
          <w:rFonts w:ascii="Arial" w:hAnsi="Arial" w:cs="Arial"/>
        </w:rPr>
        <w:t>(49)</w:t>
      </w:r>
      <w:r w:rsidRPr="00AD6DDD">
        <w:rPr>
          <w:rFonts w:ascii="Arial" w:hAnsi="Arial" w:cs="Arial"/>
        </w:rPr>
        <w:tab/>
        <w:t xml:space="preserve">Zsidó, B. Z.; Hetényi, C. The Role of Water in Ligand Binding. </w:t>
      </w:r>
      <w:r w:rsidRPr="00AD6DDD">
        <w:rPr>
          <w:rFonts w:ascii="Arial" w:hAnsi="Arial" w:cs="Arial"/>
          <w:i/>
          <w:iCs/>
        </w:rPr>
        <w:t>Curr. Opin. Struct. Biol.</w:t>
      </w:r>
      <w:r w:rsidRPr="00AD6DDD">
        <w:rPr>
          <w:rFonts w:ascii="Arial" w:hAnsi="Arial" w:cs="Arial"/>
        </w:rPr>
        <w:t xml:space="preserve"> </w:t>
      </w:r>
      <w:r w:rsidRPr="00AD6DDD">
        <w:rPr>
          <w:rFonts w:ascii="Arial" w:hAnsi="Arial" w:cs="Arial"/>
          <w:b/>
          <w:bCs/>
        </w:rPr>
        <w:t>2021</w:t>
      </w:r>
      <w:r w:rsidRPr="00AD6DDD">
        <w:rPr>
          <w:rFonts w:ascii="Arial" w:hAnsi="Arial" w:cs="Arial"/>
        </w:rPr>
        <w:t xml:space="preserve">, </w:t>
      </w:r>
      <w:r w:rsidRPr="00AD6DDD">
        <w:rPr>
          <w:rFonts w:ascii="Arial" w:hAnsi="Arial" w:cs="Arial"/>
          <w:i/>
          <w:iCs/>
        </w:rPr>
        <w:t>67</w:t>
      </w:r>
      <w:r w:rsidRPr="00AD6DDD">
        <w:rPr>
          <w:rFonts w:ascii="Arial" w:hAnsi="Arial" w:cs="Arial"/>
        </w:rPr>
        <w:t>, 1–8.</w:t>
      </w:r>
    </w:p>
    <w:p w14:paraId="44CF791B" w14:textId="77777777" w:rsidR="00AD6DDD" w:rsidRPr="00AD6DDD" w:rsidRDefault="00AD6DDD" w:rsidP="00AD6DDD">
      <w:pPr>
        <w:pStyle w:val="Bibliography"/>
        <w:jc w:val="both"/>
        <w:rPr>
          <w:rFonts w:ascii="Arial" w:hAnsi="Arial" w:cs="Arial"/>
        </w:rPr>
      </w:pPr>
      <w:r w:rsidRPr="00AD6DDD">
        <w:rPr>
          <w:rFonts w:ascii="Arial" w:hAnsi="Arial" w:cs="Arial"/>
        </w:rPr>
        <w:t>(50)</w:t>
      </w:r>
      <w:r w:rsidRPr="00AD6DDD">
        <w:rPr>
          <w:rFonts w:ascii="Arial" w:hAnsi="Arial" w:cs="Arial"/>
        </w:rPr>
        <w:tab/>
        <w:t xml:space="preserve">Rudling, A.; Orro, A.; Carlsson, J. Prediction of Ordered Water Molecules in Protein Binding Sites from Molecular Dynamics Simulations: The Impact of Ligand Binding on Hydration Networks. </w:t>
      </w:r>
      <w:r w:rsidRPr="00AD6DDD">
        <w:rPr>
          <w:rFonts w:ascii="Arial" w:hAnsi="Arial" w:cs="Arial"/>
          <w:i/>
          <w:iCs/>
        </w:rPr>
        <w:t>J. Chem. Inf. Model.</w:t>
      </w:r>
      <w:r w:rsidRPr="00AD6DDD">
        <w:rPr>
          <w:rFonts w:ascii="Arial" w:hAnsi="Arial" w:cs="Arial"/>
        </w:rPr>
        <w:t xml:space="preserve"> </w:t>
      </w:r>
      <w:r w:rsidRPr="00AD6DDD">
        <w:rPr>
          <w:rFonts w:ascii="Arial" w:hAnsi="Arial" w:cs="Arial"/>
          <w:b/>
          <w:bCs/>
        </w:rPr>
        <w:t>2018</w:t>
      </w:r>
      <w:r w:rsidRPr="00AD6DDD">
        <w:rPr>
          <w:rFonts w:ascii="Arial" w:hAnsi="Arial" w:cs="Arial"/>
        </w:rPr>
        <w:t xml:space="preserve">, </w:t>
      </w:r>
      <w:r w:rsidRPr="00AD6DDD">
        <w:rPr>
          <w:rFonts w:ascii="Arial" w:hAnsi="Arial" w:cs="Arial"/>
          <w:i/>
          <w:iCs/>
        </w:rPr>
        <w:t>58</w:t>
      </w:r>
      <w:r w:rsidRPr="00AD6DDD">
        <w:rPr>
          <w:rFonts w:ascii="Arial" w:hAnsi="Arial" w:cs="Arial"/>
        </w:rPr>
        <w:t xml:space="preserve"> (2), 350–361.</w:t>
      </w:r>
    </w:p>
    <w:p w14:paraId="6665C956" w14:textId="77777777" w:rsidR="00AD6DDD" w:rsidRPr="00AD6DDD" w:rsidRDefault="00AD6DDD" w:rsidP="00AD6DDD">
      <w:pPr>
        <w:pStyle w:val="Bibliography"/>
        <w:jc w:val="both"/>
        <w:rPr>
          <w:rFonts w:ascii="Arial" w:hAnsi="Arial" w:cs="Arial"/>
        </w:rPr>
      </w:pPr>
      <w:r w:rsidRPr="00AD6DDD">
        <w:rPr>
          <w:rFonts w:ascii="Arial" w:hAnsi="Arial" w:cs="Arial"/>
        </w:rPr>
        <w:t>(51)</w:t>
      </w:r>
      <w:r w:rsidRPr="00AD6DDD">
        <w:rPr>
          <w:rFonts w:ascii="Arial" w:hAnsi="Arial" w:cs="Arial"/>
        </w:rPr>
        <w:tab/>
        <w:t xml:space="preserve">Maurer, M.; Oostenbrink, C. Water in Protein Hydration and Ligand Recognition. </w:t>
      </w:r>
      <w:r w:rsidRPr="00AD6DDD">
        <w:rPr>
          <w:rFonts w:ascii="Arial" w:hAnsi="Arial" w:cs="Arial"/>
          <w:i/>
          <w:iCs/>
        </w:rPr>
        <w:t>J. Mol. Recognit.</w:t>
      </w:r>
      <w:r w:rsidRPr="00AD6DDD">
        <w:rPr>
          <w:rFonts w:ascii="Arial" w:hAnsi="Arial" w:cs="Arial"/>
        </w:rPr>
        <w:t xml:space="preserve"> </w:t>
      </w:r>
      <w:r w:rsidRPr="00AD6DDD">
        <w:rPr>
          <w:rFonts w:ascii="Arial" w:hAnsi="Arial" w:cs="Arial"/>
          <w:b/>
          <w:bCs/>
        </w:rPr>
        <w:t>2019</w:t>
      </w:r>
      <w:r w:rsidRPr="00AD6DDD">
        <w:rPr>
          <w:rFonts w:ascii="Arial" w:hAnsi="Arial" w:cs="Arial"/>
        </w:rPr>
        <w:t xml:space="preserve">, </w:t>
      </w:r>
      <w:r w:rsidRPr="00AD6DDD">
        <w:rPr>
          <w:rFonts w:ascii="Arial" w:hAnsi="Arial" w:cs="Arial"/>
          <w:i/>
          <w:iCs/>
        </w:rPr>
        <w:t>32</w:t>
      </w:r>
      <w:r w:rsidRPr="00AD6DDD">
        <w:rPr>
          <w:rFonts w:ascii="Arial" w:hAnsi="Arial" w:cs="Arial"/>
        </w:rPr>
        <w:t xml:space="preserve"> (12), e2810.</w:t>
      </w:r>
    </w:p>
    <w:p w14:paraId="69E9E1D9" w14:textId="77777777" w:rsidR="00AD6DDD" w:rsidRPr="00AD6DDD" w:rsidRDefault="00AD6DDD" w:rsidP="00AD6DDD">
      <w:pPr>
        <w:pStyle w:val="Bibliography"/>
        <w:jc w:val="both"/>
        <w:rPr>
          <w:rFonts w:ascii="Arial" w:hAnsi="Arial" w:cs="Arial"/>
        </w:rPr>
      </w:pPr>
      <w:r w:rsidRPr="00AD6DDD">
        <w:rPr>
          <w:rFonts w:ascii="Arial" w:hAnsi="Arial" w:cs="Arial"/>
        </w:rPr>
        <w:t>(52)</w:t>
      </w:r>
      <w:r w:rsidRPr="00AD6DDD">
        <w:rPr>
          <w:rFonts w:ascii="Arial" w:hAnsi="Arial" w:cs="Arial"/>
        </w:rPr>
        <w:tab/>
        <w:t xml:space="preserve">Barducci, A.; Bonomi, M.; Parrinello, M. Metadynamics. </w:t>
      </w:r>
      <w:r w:rsidRPr="00AD6DDD">
        <w:rPr>
          <w:rFonts w:ascii="Arial" w:hAnsi="Arial" w:cs="Arial"/>
          <w:i/>
          <w:iCs/>
        </w:rPr>
        <w:t>Wiley Interdiscip. Rev. Comput. Mol. Sci.</w:t>
      </w:r>
      <w:r w:rsidRPr="00AD6DDD">
        <w:rPr>
          <w:rFonts w:ascii="Arial" w:hAnsi="Arial" w:cs="Arial"/>
        </w:rPr>
        <w:t xml:space="preserve"> </w:t>
      </w:r>
      <w:r w:rsidRPr="00AD6DDD">
        <w:rPr>
          <w:rFonts w:ascii="Arial" w:hAnsi="Arial" w:cs="Arial"/>
          <w:b/>
          <w:bCs/>
        </w:rPr>
        <w:t>2011</w:t>
      </w:r>
      <w:r w:rsidRPr="00AD6DDD">
        <w:rPr>
          <w:rFonts w:ascii="Arial" w:hAnsi="Arial" w:cs="Arial"/>
        </w:rPr>
        <w:t xml:space="preserve">, </w:t>
      </w:r>
      <w:r w:rsidRPr="00AD6DDD">
        <w:rPr>
          <w:rFonts w:ascii="Arial" w:hAnsi="Arial" w:cs="Arial"/>
          <w:i/>
          <w:iCs/>
        </w:rPr>
        <w:t>1</w:t>
      </w:r>
      <w:r w:rsidRPr="00AD6DDD">
        <w:rPr>
          <w:rFonts w:ascii="Arial" w:hAnsi="Arial" w:cs="Arial"/>
        </w:rPr>
        <w:t xml:space="preserve"> (5), 826–843.</w:t>
      </w:r>
    </w:p>
    <w:p w14:paraId="4C8A3A77" w14:textId="77777777" w:rsidR="00AD6DDD" w:rsidRPr="00AD6DDD" w:rsidRDefault="00AD6DDD" w:rsidP="00AD6DDD">
      <w:pPr>
        <w:pStyle w:val="Bibliography"/>
        <w:jc w:val="both"/>
        <w:rPr>
          <w:rFonts w:ascii="Arial" w:hAnsi="Arial" w:cs="Arial"/>
        </w:rPr>
      </w:pPr>
      <w:r w:rsidRPr="00AD6DDD">
        <w:rPr>
          <w:rFonts w:ascii="Arial" w:hAnsi="Arial" w:cs="Arial"/>
        </w:rPr>
        <w:t>(53)</w:t>
      </w:r>
      <w:r w:rsidRPr="00AD6DDD">
        <w:rPr>
          <w:rFonts w:ascii="Arial" w:hAnsi="Arial" w:cs="Arial"/>
        </w:rPr>
        <w:tab/>
        <w:t xml:space="preserve">Schäfer, T. M.; Settanni, G. Data Reweighting in Metadynamics Simulations. </w:t>
      </w:r>
      <w:r w:rsidRPr="00AD6DDD">
        <w:rPr>
          <w:rFonts w:ascii="Arial" w:hAnsi="Arial" w:cs="Arial"/>
          <w:i/>
          <w:iCs/>
        </w:rPr>
        <w:t>J. Chem. Theory Comput.</w:t>
      </w:r>
      <w:r w:rsidRPr="00AD6DDD">
        <w:rPr>
          <w:rFonts w:ascii="Arial" w:hAnsi="Arial" w:cs="Arial"/>
        </w:rPr>
        <w:t xml:space="preserve"> </w:t>
      </w:r>
      <w:r w:rsidRPr="00AD6DDD">
        <w:rPr>
          <w:rFonts w:ascii="Arial" w:hAnsi="Arial" w:cs="Arial"/>
          <w:b/>
          <w:bCs/>
        </w:rPr>
        <w:t>2020</w:t>
      </w:r>
      <w:r w:rsidRPr="00AD6DDD">
        <w:rPr>
          <w:rFonts w:ascii="Arial" w:hAnsi="Arial" w:cs="Arial"/>
        </w:rPr>
        <w:t xml:space="preserve">, </w:t>
      </w:r>
      <w:r w:rsidRPr="00AD6DDD">
        <w:rPr>
          <w:rFonts w:ascii="Arial" w:hAnsi="Arial" w:cs="Arial"/>
          <w:i/>
          <w:iCs/>
        </w:rPr>
        <w:t>16</w:t>
      </w:r>
      <w:r w:rsidRPr="00AD6DDD">
        <w:rPr>
          <w:rFonts w:ascii="Arial" w:hAnsi="Arial" w:cs="Arial"/>
        </w:rPr>
        <w:t xml:space="preserve"> (4), 2042–2052. https://doi.org/10.1021/acs.jctc.9b00867.</w:t>
      </w:r>
    </w:p>
    <w:p w14:paraId="6DF1D200" w14:textId="77777777" w:rsidR="00AD6DDD" w:rsidRPr="00AD6DDD" w:rsidRDefault="00AD6DDD" w:rsidP="00AD6DDD">
      <w:pPr>
        <w:pStyle w:val="Bibliography"/>
        <w:jc w:val="both"/>
        <w:rPr>
          <w:rFonts w:ascii="Arial" w:hAnsi="Arial" w:cs="Arial"/>
        </w:rPr>
      </w:pPr>
      <w:r w:rsidRPr="00AD6DDD">
        <w:rPr>
          <w:rFonts w:ascii="Arial" w:hAnsi="Arial" w:cs="Arial"/>
        </w:rPr>
        <w:t>(54)</w:t>
      </w:r>
      <w:r w:rsidRPr="00AD6DDD">
        <w:rPr>
          <w:rFonts w:ascii="Arial" w:hAnsi="Arial" w:cs="Arial"/>
        </w:rPr>
        <w:tab/>
        <w:t xml:space="preserve">Šućur, Z.; Spiwok, V. Sampling Enhancement and Free Energy Prediction by the Flying Gaussian Method. </w:t>
      </w:r>
      <w:r w:rsidRPr="00AD6DDD">
        <w:rPr>
          <w:rFonts w:ascii="Arial" w:hAnsi="Arial" w:cs="Arial"/>
          <w:i/>
          <w:iCs/>
        </w:rPr>
        <w:t>J. Chem. Theory Comput.</w:t>
      </w:r>
      <w:r w:rsidRPr="00AD6DDD">
        <w:rPr>
          <w:rFonts w:ascii="Arial" w:hAnsi="Arial" w:cs="Arial"/>
        </w:rPr>
        <w:t xml:space="preserve"> </w:t>
      </w:r>
      <w:r w:rsidRPr="00AD6DDD">
        <w:rPr>
          <w:rFonts w:ascii="Arial" w:hAnsi="Arial" w:cs="Arial"/>
          <w:b/>
          <w:bCs/>
        </w:rPr>
        <w:t>2016</w:t>
      </w:r>
      <w:r w:rsidRPr="00AD6DDD">
        <w:rPr>
          <w:rFonts w:ascii="Arial" w:hAnsi="Arial" w:cs="Arial"/>
        </w:rPr>
        <w:t xml:space="preserve">, </w:t>
      </w:r>
      <w:r w:rsidRPr="00AD6DDD">
        <w:rPr>
          <w:rFonts w:ascii="Arial" w:hAnsi="Arial" w:cs="Arial"/>
          <w:i/>
          <w:iCs/>
        </w:rPr>
        <w:t>12</w:t>
      </w:r>
      <w:r w:rsidRPr="00AD6DDD">
        <w:rPr>
          <w:rFonts w:ascii="Arial" w:hAnsi="Arial" w:cs="Arial"/>
        </w:rPr>
        <w:t xml:space="preserve"> (9), 4644–4650. https://doi.org/10.1021/acs.jctc.6b00551.</w:t>
      </w:r>
    </w:p>
    <w:p w14:paraId="711243FB" w14:textId="77777777" w:rsidR="00AD6DDD" w:rsidRPr="00AD6DDD" w:rsidRDefault="00AD6DDD" w:rsidP="00AD6DDD">
      <w:pPr>
        <w:pStyle w:val="Bibliography"/>
        <w:jc w:val="both"/>
        <w:rPr>
          <w:rFonts w:ascii="Arial" w:hAnsi="Arial" w:cs="Arial"/>
        </w:rPr>
      </w:pPr>
      <w:r w:rsidRPr="00AD6DDD">
        <w:rPr>
          <w:rFonts w:ascii="Arial" w:hAnsi="Arial" w:cs="Arial"/>
        </w:rPr>
        <w:t>(55)</w:t>
      </w:r>
      <w:r w:rsidRPr="00AD6DDD">
        <w:rPr>
          <w:rFonts w:ascii="Arial" w:hAnsi="Arial" w:cs="Arial"/>
        </w:rPr>
        <w:tab/>
        <w:t xml:space="preserve">Barducci, A.; Bussi, G.; Parrinello, M. Well-Tempered Metadynamics: A Smoothly Converging and Tunable Free-Energy Method. </w:t>
      </w:r>
      <w:r w:rsidRPr="00AD6DDD">
        <w:rPr>
          <w:rFonts w:ascii="Arial" w:hAnsi="Arial" w:cs="Arial"/>
          <w:i/>
          <w:iCs/>
        </w:rPr>
        <w:t>Phys. Rev. Lett.</w:t>
      </w:r>
      <w:r w:rsidRPr="00AD6DDD">
        <w:rPr>
          <w:rFonts w:ascii="Arial" w:hAnsi="Arial" w:cs="Arial"/>
        </w:rPr>
        <w:t xml:space="preserve"> </w:t>
      </w:r>
      <w:r w:rsidRPr="00AD6DDD">
        <w:rPr>
          <w:rFonts w:ascii="Arial" w:hAnsi="Arial" w:cs="Arial"/>
          <w:b/>
          <w:bCs/>
        </w:rPr>
        <w:t>2008</w:t>
      </w:r>
      <w:r w:rsidRPr="00AD6DDD">
        <w:rPr>
          <w:rFonts w:ascii="Arial" w:hAnsi="Arial" w:cs="Arial"/>
        </w:rPr>
        <w:t xml:space="preserve">, </w:t>
      </w:r>
      <w:r w:rsidRPr="00AD6DDD">
        <w:rPr>
          <w:rFonts w:ascii="Arial" w:hAnsi="Arial" w:cs="Arial"/>
          <w:i/>
          <w:iCs/>
        </w:rPr>
        <w:t>100</w:t>
      </w:r>
      <w:r w:rsidRPr="00AD6DDD">
        <w:rPr>
          <w:rFonts w:ascii="Arial" w:hAnsi="Arial" w:cs="Arial"/>
        </w:rPr>
        <w:t xml:space="preserve"> (2), 020603.</w:t>
      </w:r>
    </w:p>
    <w:p w14:paraId="64C6E94B" w14:textId="77777777" w:rsidR="00AD6DDD" w:rsidRPr="00AD6DDD" w:rsidRDefault="00AD6DDD" w:rsidP="00AD6DDD">
      <w:pPr>
        <w:pStyle w:val="Bibliography"/>
        <w:jc w:val="both"/>
        <w:rPr>
          <w:rFonts w:ascii="Arial" w:hAnsi="Arial" w:cs="Arial"/>
        </w:rPr>
      </w:pPr>
      <w:r w:rsidRPr="00AD6DDD">
        <w:rPr>
          <w:rFonts w:ascii="Arial" w:hAnsi="Arial" w:cs="Arial"/>
        </w:rPr>
        <w:t>(56)</w:t>
      </w:r>
      <w:r w:rsidRPr="00AD6DDD">
        <w:rPr>
          <w:rFonts w:ascii="Arial" w:hAnsi="Arial" w:cs="Arial"/>
        </w:rPr>
        <w:tab/>
        <w:t xml:space="preserve">Raiteri, P.; Laio, A.; Gervasio, F. L.; Micheletti, C.; Parrinello, M. Efficient Reconstruction of Complex Free Energy Landscapes by Multiple Walkers Metadynamics. </w:t>
      </w:r>
      <w:r w:rsidRPr="00AD6DDD">
        <w:rPr>
          <w:rFonts w:ascii="Arial" w:hAnsi="Arial" w:cs="Arial"/>
          <w:i/>
          <w:iCs/>
        </w:rPr>
        <w:t>J. Phys. Chem. B</w:t>
      </w:r>
      <w:r w:rsidRPr="00AD6DDD">
        <w:rPr>
          <w:rFonts w:ascii="Arial" w:hAnsi="Arial" w:cs="Arial"/>
        </w:rPr>
        <w:t xml:space="preserve"> </w:t>
      </w:r>
      <w:r w:rsidRPr="00AD6DDD">
        <w:rPr>
          <w:rFonts w:ascii="Arial" w:hAnsi="Arial" w:cs="Arial"/>
          <w:b/>
          <w:bCs/>
        </w:rPr>
        <w:t>2006</w:t>
      </w:r>
      <w:r w:rsidRPr="00AD6DDD">
        <w:rPr>
          <w:rFonts w:ascii="Arial" w:hAnsi="Arial" w:cs="Arial"/>
        </w:rPr>
        <w:t xml:space="preserve">, </w:t>
      </w:r>
      <w:r w:rsidRPr="00AD6DDD">
        <w:rPr>
          <w:rFonts w:ascii="Arial" w:hAnsi="Arial" w:cs="Arial"/>
          <w:i/>
          <w:iCs/>
        </w:rPr>
        <w:t>110</w:t>
      </w:r>
      <w:r w:rsidRPr="00AD6DDD">
        <w:rPr>
          <w:rFonts w:ascii="Arial" w:hAnsi="Arial" w:cs="Arial"/>
        </w:rPr>
        <w:t xml:space="preserve"> (8), 3533–3539.</w:t>
      </w:r>
    </w:p>
    <w:p w14:paraId="3DF0DEDA" w14:textId="77777777" w:rsidR="00AD6DDD" w:rsidRPr="00AD6DDD" w:rsidRDefault="00AD6DDD" w:rsidP="00AD6DDD">
      <w:pPr>
        <w:pStyle w:val="Bibliography"/>
        <w:jc w:val="both"/>
        <w:rPr>
          <w:rFonts w:ascii="Arial" w:hAnsi="Arial" w:cs="Arial"/>
        </w:rPr>
      </w:pPr>
      <w:r w:rsidRPr="00AD6DDD">
        <w:rPr>
          <w:rFonts w:ascii="Arial" w:hAnsi="Arial" w:cs="Arial"/>
        </w:rPr>
        <w:t>(57)</w:t>
      </w:r>
      <w:r w:rsidRPr="00AD6DDD">
        <w:rPr>
          <w:rFonts w:ascii="Arial" w:hAnsi="Arial" w:cs="Arial"/>
        </w:rPr>
        <w:tab/>
        <w:t xml:space="preserve">Salvalaglio, M.; Tiwary, P.; Parrinello, M. Assessing the Reliability of the Dynamics Reconstructed from Metadynamics. </w:t>
      </w:r>
      <w:r w:rsidRPr="00AD6DDD">
        <w:rPr>
          <w:rFonts w:ascii="Arial" w:hAnsi="Arial" w:cs="Arial"/>
          <w:i/>
          <w:iCs/>
        </w:rPr>
        <w:t>J. Chem. Theory Comput.</w:t>
      </w:r>
      <w:r w:rsidRPr="00AD6DDD">
        <w:rPr>
          <w:rFonts w:ascii="Arial" w:hAnsi="Arial" w:cs="Arial"/>
        </w:rPr>
        <w:t xml:space="preserve"> </w:t>
      </w:r>
      <w:r w:rsidRPr="00AD6DDD">
        <w:rPr>
          <w:rFonts w:ascii="Arial" w:hAnsi="Arial" w:cs="Arial"/>
          <w:b/>
          <w:bCs/>
        </w:rPr>
        <w:t>2014</w:t>
      </w:r>
      <w:r w:rsidRPr="00AD6DDD">
        <w:rPr>
          <w:rFonts w:ascii="Arial" w:hAnsi="Arial" w:cs="Arial"/>
        </w:rPr>
        <w:t xml:space="preserve">, </w:t>
      </w:r>
      <w:r w:rsidRPr="00AD6DDD">
        <w:rPr>
          <w:rFonts w:ascii="Arial" w:hAnsi="Arial" w:cs="Arial"/>
          <w:i/>
          <w:iCs/>
        </w:rPr>
        <w:t>10</w:t>
      </w:r>
      <w:r w:rsidRPr="00AD6DDD">
        <w:rPr>
          <w:rFonts w:ascii="Arial" w:hAnsi="Arial" w:cs="Arial"/>
        </w:rPr>
        <w:t xml:space="preserve"> (4), 1420–1425.</w:t>
      </w:r>
    </w:p>
    <w:p w14:paraId="5CA22DA8" w14:textId="77777777" w:rsidR="00AD6DDD" w:rsidRPr="00AD6DDD" w:rsidRDefault="00AD6DDD" w:rsidP="00AD6DDD">
      <w:pPr>
        <w:pStyle w:val="Bibliography"/>
        <w:jc w:val="both"/>
        <w:rPr>
          <w:rFonts w:ascii="Arial" w:hAnsi="Arial" w:cs="Arial"/>
        </w:rPr>
      </w:pPr>
      <w:r w:rsidRPr="00AD6DDD">
        <w:rPr>
          <w:rFonts w:ascii="Arial" w:hAnsi="Arial" w:cs="Arial"/>
        </w:rPr>
        <w:t>(58)</w:t>
      </w:r>
      <w:r w:rsidRPr="00AD6DDD">
        <w:rPr>
          <w:rFonts w:ascii="Arial" w:hAnsi="Arial" w:cs="Arial"/>
        </w:rPr>
        <w:tab/>
        <w:t xml:space="preserve">Yang, L.; Liu, C.-W.; Shao, Q.; Zhang, J.; Gao, Y. Q. From Thermodynamics to Kinetics: Enhanced Sampling of Rare Events. </w:t>
      </w:r>
      <w:r w:rsidRPr="00AD6DDD">
        <w:rPr>
          <w:rFonts w:ascii="Arial" w:hAnsi="Arial" w:cs="Arial"/>
          <w:i/>
          <w:iCs/>
        </w:rPr>
        <w:t>Acc. Chem. Res.</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48</w:t>
      </w:r>
      <w:r w:rsidRPr="00AD6DDD">
        <w:rPr>
          <w:rFonts w:ascii="Arial" w:hAnsi="Arial" w:cs="Arial"/>
        </w:rPr>
        <w:t xml:space="preserve"> (4), 947–955.</w:t>
      </w:r>
    </w:p>
    <w:p w14:paraId="54BE656A" w14:textId="77777777" w:rsidR="00AD6DDD" w:rsidRPr="00AD6DDD" w:rsidRDefault="00AD6DDD" w:rsidP="00AD6DDD">
      <w:pPr>
        <w:pStyle w:val="Bibliography"/>
        <w:jc w:val="both"/>
        <w:rPr>
          <w:rFonts w:ascii="Arial" w:hAnsi="Arial" w:cs="Arial"/>
        </w:rPr>
      </w:pPr>
      <w:r w:rsidRPr="00AD6DDD">
        <w:rPr>
          <w:rFonts w:ascii="Arial" w:hAnsi="Arial" w:cs="Arial"/>
        </w:rPr>
        <w:t>(59)</w:t>
      </w:r>
      <w:r w:rsidRPr="00AD6DDD">
        <w:rPr>
          <w:rFonts w:ascii="Arial" w:hAnsi="Arial" w:cs="Arial"/>
        </w:rPr>
        <w:tab/>
        <w:t xml:space="preserve">Dickson, A.; Tiwary, P.; Vashisth, H. Kinetics of Ligand Binding through Advanced Computational Approaches: A Review. </w:t>
      </w:r>
      <w:r w:rsidRPr="00AD6DDD">
        <w:rPr>
          <w:rFonts w:ascii="Arial" w:hAnsi="Arial" w:cs="Arial"/>
          <w:i/>
          <w:iCs/>
        </w:rPr>
        <w:t>Curr. Top. Med. Chem.</w:t>
      </w:r>
      <w:r w:rsidRPr="00AD6DDD">
        <w:rPr>
          <w:rFonts w:ascii="Arial" w:hAnsi="Arial" w:cs="Arial"/>
        </w:rPr>
        <w:t xml:space="preserve"> </w:t>
      </w:r>
      <w:r w:rsidRPr="00AD6DDD">
        <w:rPr>
          <w:rFonts w:ascii="Arial" w:hAnsi="Arial" w:cs="Arial"/>
          <w:b/>
          <w:bCs/>
        </w:rPr>
        <w:t>2017</w:t>
      </w:r>
      <w:r w:rsidRPr="00AD6DDD">
        <w:rPr>
          <w:rFonts w:ascii="Arial" w:hAnsi="Arial" w:cs="Arial"/>
        </w:rPr>
        <w:t xml:space="preserve">, </w:t>
      </w:r>
      <w:r w:rsidRPr="00AD6DDD">
        <w:rPr>
          <w:rFonts w:ascii="Arial" w:hAnsi="Arial" w:cs="Arial"/>
          <w:i/>
          <w:iCs/>
        </w:rPr>
        <w:t>17</w:t>
      </w:r>
      <w:r w:rsidRPr="00AD6DDD">
        <w:rPr>
          <w:rFonts w:ascii="Arial" w:hAnsi="Arial" w:cs="Arial"/>
        </w:rPr>
        <w:t xml:space="preserve"> (23), 2626–2641.</w:t>
      </w:r>
    </w:p>
    <w:p w14:paraId="2745761E" w14:textId="77777777" w:rsidR="00AD6DDD" w:rsidRPr="00AD6DDD" w:rsidRDefault="00AD6DDD" w:rsidP="00AD6DDD">
      <w:pPr>
        <w:pStyle w:val="Bibliography"/>
        <w:jc w:val="both"/>
        <w:rPr>
          <w:rFonts w:ascii="Arial" w:hAnsi="Arial" w:cs="Arial"/>
        </w:rPr>
      </w:pPr>
      <w:r w:rsidRPr="00AD6DDD">
        <w:rPr>
          <w:rFonts w:ascii="Arial" w:hAnsi="Arial" w:cs="Arial"/>
        </w:rPr>
        <w:lastRenderedPageBreak/>
        <w:t>(60)</w:t>
      </w:r>
      <w:r w:rsidRPr="00AD6DDD">
        <w:rPr>
          <w:rFonts w:ascii="Arial" w:hAnsi="Arial" w:cs="Arial"/>
        </w:rPr>
        <w:tab/>
        <w:t xml:space="preserve">Cheng, K.-Y.; Lowe, E. D.; Sinclair, J.; Nigg, E. A.; Johnson, L. N. The Crystal Structure of the Human Polo-like Kinase-1 Polo Box Domain and Its Phospho-Peptide Complex. </w:t>
      </w:r>
      <w:r w:rsidRPr="00AD6DDD">
        <w:rPr>
          <w:rFonts w:ascii="Arial" w:hAnsi="Arial" w:cs="Arial"/>
          <w:i/>
          <w:iCs/>
        </w:rPr>
        <w:t>EMBO J.</w:t>
      </w:r>
      <w:r w:rsidRPr="00AD6DDD">
        <w:rPr>
          <w:rFonts w:ascii="Arial" w:hAnsi="Arial" w:cs="Arial"/>
        </w:rPr>
        <w:t xml:space="preserve"> </w:t>
      </w:r>
      <w:r w:rsidRPr="00AD6DDD">
        <w:rPr>
          <w:rFonts w:ascii="Arial" w:hAnsi="Arial" w:cs="Arial"/>
          <w:b/>
          <w:bCs/>
        </w:rPr>
        <w:t>2003</w:t>
      </w:r>
      <w:r w:rsidRPr="00AD6DDD">
        <w:rPr>
          <w:rFonts w:ascii="Arial" w:hAnsi="Arial" w:cs="Arial"/>
        </w:rPr>
        <w:t xml:space="preserve">, </w:t>
      </w:r>
      <w:r w:rsidRPr="00AD6DDD">
        <w:rPr>
          <w:rFonts w:ascii="Arial" w:hAnsi="Arial" w:cs="Arial"/>
          <w:i/>
          <w:iCs/>
        </w:rPr>
        <w:t>22</w:t>
      </w:r>
      <w:r w:rsidRPr="00AD6DDD">
        <w:rPr>
          <w:rFonts w:ascii="Arial" w:hAnsi="Arial" w:cs="Arial"/>
        </w:rPr>
        <w:t xml:space="preserve"> (21), 5757–5768.</w:t>
      </w:r>
    </w:p>
    <w:p w14:paraId="2ED111E0" w14:textId="77777777" w:rsidR="00AD6DDD" w:rsidRPr="00AD6DDD" w:rsidRDefault="00AD6DDD" w:rsidP="00AD6DDD">
      <w:pPr>
        <w:pStyle w:val="Bibliography"/>
        <w:jc w:val="both"/>
        <w:rPr>
          <w:rFonts w:ascii="Arial" w:hAnsi="Arial" w:cs="Arial"/>
        </w:rPr>
      </w:pPr>
      <w:r w:rsidRPr="00AD6DDD">
        <w:rPr>
          <w:rFonts w:ascii="Arial" w:hAnsi="Arial" w:cs="Arial"/>
        </w:rPr>
        <w:t>(61)</w:t>
      </w:r>
      <w:r w:rsidRPr="00AD6DDD">
        <w:rPr>
          <w:rFonts w:ascii="Arial" w:hAnsi="Arial" w:cs="Arial"/>
        </w:rPr>
        <w:tab/>
        <w:t>Śledź, P.; Stubbs, C. J.; Lang, S.; Yang, Y.-Q.; McKenzie, G. J.; Venkitaraman, A. R.; Hyvönen, M.; Abell, C. From Crystal Packing to Molecular Recognition: Prediction and Discovery of a Binding Site on the Surface of Polo</w:t>
      </w:r>
      <w:r w:rsidRPr="00AD6DDD">
        <w:rPr>
          <w:rFonts w:ascii="Cambria Math" w:hAnsi="Cambria Math" w:cs="Cambria Math"/>
        </w:rPr>
        <w:t>‐</w:t>
      </w:r>
      <w:r w:rsidRPr="00AD6DDD">
        <w:rPr>
          <w:rFonts w:ascii="Arial" w:hAnsi="Arial" w:cs="Arial"/>
        </w:rPr>
        <w:t xml:space="preserve">Like Kinase 1. </w:t>
      </w:r>
      <w:r w:rsidRPr="00AD6DDD">
        <w:rPr>
          <w:rFonts w:ascii="Arial" w:hAnsi="Arial" w:cs="Arial"/>
          <w:i/>
          <w:iCs/>
        </w:rPr>
        <w:t>Angew. Chem. Int. Ed.</w:t>
      </w:r>
      <w:r w:rsidRPr="00AD6DDD">
        <w:rPr>
          <w:rFonts w:ascii="Arial" w:hAnsi="Arial" w:cs="Arial"/>
        </w:rPr>
        <w:t xml:space="preserve"> </w:t>
      </w:r>
      <w:r w:rsidRPr="00AD6DDD">
        <w:rPr>
          <w:rFonts w:ascii="Arial" w:hAnsi="Arial" w:cs="Arial"/>
          <w:b/>
          <w:bCs/>
        </w:rPr>
        <w:t>2011</w:t>
      </w:r>
      <w:r w:rsidRPr="00AD6DDD">
        <w:rPr>
          <w:rFonts w:ascii="Arial" w:hAnsi="Arial" w:cs="Arial"/>
        </w:rPr>
        <w:t xml:space="preserve">, </w:t>
      </w:r>
      <w:r w:rsidRPr="00AD6DDD">
        <w:rPr>
          <w:rFonts w:ascii="Arial" w:hAnsi="Arial" w:cs="Arial"/>
          <w:i/>
          <w:iCs/>
        </w:rPr>
        <w:t>50</w:t>
      </w:r>
      <w:r w:rsidRPr="00AD6DDD">
        <w:rPr>
          <w:rFonts w:ascii="Arial" w:hAnsi="Arial" w:cs="Arial"/>
        </w:rPr>
        <w:t xml:space="preserve"> (17), 4003–4006.</w:t>
      </w:r>
    </w:p>
    <w:p w14:paraId="25A781F6" w14:textId="77777777" w:rsidR="00AD6DDD" w:rsidRPr="00AD6DDD" w:rsidRDefault="00AD6DDD" w:rsidP="00AD6DDD">
      <w:pPr>
        <w:pStyle w:val="Bibliography"/>
        <w:jc w:val="both"/>
        <w:rPr>
          <w:rFonts w:ascii="Arial" w:hAnsi="Arial" w:cs="Arial"/>
        </w:rPr>
      </w:pPr>
      <w:r w:rsidRPr="00AD6DDD">
        <w:rPr>
          <w:rFonts w:ascii="Arial" w:hAnsi="Arial" w:cs="Arial"/>
        </w:rPr>
        <w:t>(62)</w:t>
      </w:r>
      <w:r w:rsidRPr="00AD6DDD">
        <w:rPr>
          <w:rFonts w:ascii="Arial" w:hAnsi="Arial" w:cs="Arial"/>
        </w:rPr>
        <w:tab/>
        <w:t xml:space="preserve">Case, D. A.; Aktulga, H. M.; Belfon, K.; Ben-Shalom, I.; Brozell, S. R.; Cerutti, D. S.; Cheatham III, T. E.; Cruzeiro, V. W. D.; Darden, T. A.; Duke, R. E. </w:t>
      </w:r>
      <w:r w:rsidRPr="00AD6DDD">
        <w:rPr>
          <w:rFonts w:ascii="Arial" w:hAnsi="Arial" w:cs="Arial"/>
          <w:i/>
          <w:iCs/>
        </w:rPr>
        <w:t>Amber 2021</w:t>
      </w:r>
      <w:r w:rsidRPr="00AD6DDD">
        <w:rPr>
          <w:rFonts w:ascii="Arial" w:hAnsi="Arial" w:cs="Arial"/>
        </w:rPr>
        <w:t>; University of California, San Francisco, 2021.</w:t>
      </w:r>
    </w:p>
    <w:p w14:paraId="26318E10" w14:textId="77777777" w:rsidR="00AD6DDD" w:rsidRPr="00AD6DDD" w:rsidRDefault="00AD6DDD" w:rsidP="00AD6DDD">
      <w:pPr>
        <w:pStyle w:val="Bibliography"/>
        <w:jc w:val="both"/>
        <w:rPr>
          <w:rFonts w:ascii="Arial" w:hAnsi="Arial" w:cs="Arial"/>
        </w:rPr>
      </w:pPr>
      <w:r w:rsidRPr="00AD6DDD">
        <w:rPr>
          <w:rFonts w:ascii="Arial" w:hAnsi="Arial" w:cs="Arial"/>
        </w:rPr>
        <w:t>(63)</w:t>
      </w:r>
      <w:r w:rsidRPr="00AD6DDD">
        <w:rPr>
          <w:rFonts w:ascii="Arial" w:hAnsi="Arial" w:cs="Arial"/>
        </w:rPr>
        <w:tab/>
        <w:t xml:space="preserve">Iannuzzi, M.; Laio, A.; Parrinello, M. Efficient Exploration of Reactive Potential Energy Surfaces Using Car-Parrinello Molecular Dynamics. </w:t>
      </w:r>
      <w:r w:rsidRPr="00AD6DDD">
        <w:rPr>
          <w:rFonts w:ascii="Arial" w:hAnsi="Arial" w:cs="Arial"/>
          <w:i/>
          <w:iCs/>
        </w:rPr>
        <w:t>Phys. Rev. Lett.</w:t>
      </w:r>
      <w:r w:rsidRPr="00AD6DDD">
        <w:rPr>
          <w:rFonts w:ascii="Arial" w:hAnsi="Arial" w:cs="Arial"/>
        </w:rPr>
        <w:t xml:space="preserve"> </w:t>
      </w:r>
      <w:r w:rsidRPr="00AD6DDD">
        <w:rPr>
          <w:rFonts w:ascii="Arial" w:hAnsi="Arial" w:cs="Arial"/>
          <w:b/>
          <w:bCs/>
        </w:rPr>
        <w:t>2003</w:t>
      </w:r>
      <w:r w:rsidRPr="00AD6DDD">
        <w:rPr>
          <w:rFonts w:ascii="Arial" w:hAnsi="Arial" w:cs="Arial"/>
        </w:rPr>
        <w:t xml:space="preserve">, </w:t>
      </w:r>
      <w:r w:rsidRPr="00AD6DDD">
        <w:rPr>
          <w:rFonts w:ascii="Arial" w:hAnsi="Arial" w:cs="Arial"/>
          <w:i/>
          <w:iCs/>
        </w:rPr>
        <w:t>90</w:t>
      </w:r>
      <w:r w:rsidRPr="00AD6DDD">
        <w:rPr>
          <w:rFonts w:ascii="Arial" w:hAnsi="Arial" w:cs="Arial"/>
        </w:rPr>
        <w:t xml:space="preserve"> (23), 238302.</w:t>
      </w:r>
    </w:p>
    <w:p w14:paraId="5623D188" w14:textId="77777777" w:rsidR="00AD6DDD" w:rsidRPr="00AD6DDD" w:rsidRDefault="00AD6DDD" w:rsidP="00AD6DDD">
      <w:pPr>
        <w:pStyle w:val="Bibliography"/>
        <w:jc w:val="both"/>
        <w:rPr>
          <w:rFonts w:ascii="Arial" w:hAnsi="Arial" w:cs="Arial"/>
        </w:rPr>
      </w:pPr>
      <w:r w:rsidRPr="00AD6DDD">
        <w:rPr>
          <w:rFonts w:ascii="Arial" w:hAnsi="Arial" w:cs="Arial"/>
        </w:rPr>
        <w:t>(64)</w:t>
      </w:r>
      <w:r w:rsidRPr="00AD6DDD">
        <w:rPr>
          <w:rFonts w:ascii="Arial" w:hAnsi="Arial" w:cs="Arial"/>
        </w:rPr>
        <w:tab/>
        <w:t xml:space="preserve">Liu, Y.; Yang, X.; Gan, J.; Chen, S.; Xiao, Z.-X.; Cao, Y. CB-Dock2: Improved Protein–Ligand Blind Docking by Integrating Cavity Detection, Docking and Homologous Template Fitting. </w:t>
      </w:r>
      <w:r w:rsidRPr="00AD6DDD">
        <w:rPr>
          <w:rFonts w:ascii="Arial" w:hAnsi="Arial" w:cs="Arial"/>
          <w:i/>
          <w:iCs/>
        </w:rPr>
        <w:t>Nucleic Acids Res.</w:t>
      </w:r>
      <w:r w:rsidRPr="00AD6DDD">
        <w:rPr>
          <w:rFonts w:ascii="Arial" w:hAnsi="Arial" w:cs="Arial"/>
        </w:rPr>
        <w:t xml:space="preserve"> </w:t>
      </w:r>
      <w:r w:rsidRPr="00AD6DDD">
        <w:rPr>
          <w:rFonts w:ascii="Arial" w:hAnsi="Arial" w:cs="Arial"/>
          <w:b/>
          <w:bCs/>
        </w:rPr>
        <w:t>2022</w:t>
      </w:r>
      <w:r w:rsidRPr="00AD6DDD">
        <w:rPr>
          <w:rFonts w:ascii="Arial" w:hAnsi="Arial" w:cs="Arial"/>
        </w:rPr>
        <w:t xml:space="preserve">, </w:t>
      </w:r>
      <w:r w:rsidRPr="00AD6DDD">
        <w:rPr>
          <w:rFonts w:ascii="Arial" w:hAnsi="Arial" w:cs="Arial"/>
          <w:i/>
          <w:iCs/>
        </w:rPr>
        <w:t>50</w:t>
      </w:r>
      <w:r w:rsidRPr="00AD6DDD">
        <w:rPr>
          <w:rFonts w:ascii="Arial" w:hAnsi="Arial" w:cs="Arial"/>
        </w:rPr>
        <w:t xml:space="preserve"> (W1), W159–W164.</w:t>
      </w:r>
    </w:p>
    <w:p w14:paraId="372A2074" w14:textId="77777777" w:rsidR="00AD6DDD" w:rsidRPr="00AD6DDD" w:rsidRDefault="00AD6DDD" w:rsidP="00AD6DDD">
      <w:pPr>
        <w:pStyle w:val="Bibliography"/>
        <w:jc w:val="both"/>
        <w:rPr>
          <w:rFonts w:ascii="Arial" w:hAnsi="Arial" w:cs="Arial"/>
        </w:rPr>
      </w:pPr>
      <w:r w:rsidRPr="00AD6DDD">
        <w:rPr>
          <w:rFonts w:ascii="Arial" w:hAnsi="Arial" w:cs="Arial"/>
        </w:rPr>
        <w:t>(65)</w:t>
      </w:r>
      <w:r w:rsidRPr="00AD6DDD">
        <w:rPr>
          <w:rFonts w:ascii="Arial" w:hAnsi="Arial" w:cs="Arial"/>
        </w:rPr>
        <w:tab/>
        <w:t xml:space="preserve">Yin, Z.; Song, Y.; Rehse, P. H. Thymoquinone Blocks pSer/pThr Recognition by Plk1 Polo-Box Domain As a Phosphate Mimic. </w:t>
      </w:r>
      <w:r w:rsidRPr="00AD6DDD">
        <w:rPr>
          <w:rFonts w:ascii="Arial" w:hAnsi="Arial" w:cs="Arial"/>
          <w:i/>
          <w:iCs/>
        </w:rPr>
        <w:t>ACS Chem. Biol.</w:t>
      </w:r>
      <w:r w:rsidRPr="00AD6DDD">
        <w:rPr>
          <w:rFonts w:ascii="Arial" w:hAnsi="Arial" w:cs="Arial"/>
        </w:rPr>
        <w:t xml:space="preserve"> </w:t>
      </w:r>
      <w:r w:rsidRPr="00AD6DDD">
        <w:rPr>
          <w:rFonts w:ascii="Arial" w:hAnsi="Arial" w:cs="Arial"/>
          <w:b/>
          <w:bCs/>
        </w:rPr>
        <w:t>2013</w:t>
      </w:r>
      <w:r w:rsidRPr="00AD6DDD">
        <w:rPr>
          <w:rFonts w:ascii="Arial" w:hAnsi="Arial" w:cs="Arial"/>
        </w:rPr>
        <w:t xml:space="preserve">, </w:t>
      </w:r>
      <w:r w:rsidRPr="00AD6DDD">
        <w:rPr>
          <w:rFonts w:ascii="Arial" w:hAnsi="Arial" w:cs="Arial"/>
          <w:i/>
          <w:iCs/>
        </w:rPr>
        <w:t>8</w:t>
      </w:r>
      <w:r w:rsidRPr="00AD6DDD">
        <w:rPr>
          <w:rFonts w:ascii="Arial" w:hAnsi="Arial" w:cs="Arial"/>
        </w:rPr>
        <w:t xml:space="preserve"> (2), 303–308. https://doi.org/10.1021/cb3004379.</w:t>
      </w:r>
    </w:p>
    <w:p w14:paraId="662BD802" w14:textId="77777777" w:rsidR="00AD6DDD" w:rsidRPr="00AD6DDD" w:rsidRDefault="00AD6DDD" w:rsidP="00AD6DDD">
      <w:pPr>
        <w:pStyle w:val="Bibliography"/>
        <w:jc w:val="both"/>
        <w:rPr>
          <w:rFonts w:ascii="Arial" w:hAnsi="Arial" w:cs="Arial"/>
        </w:rPr>
      </w:pPr>
      <w:r w:rsidRPr="00AD6DDD">
        <w:rPr>
          <w:rFonts w:ascii="Arial" w:hAnsi="Arial" w:cs="Arial"/>
        </w:rPr>
        <w:t>(66)</w:t>
      </w:r>
      <w:r w:rsidRPr="00AD6DDD">
        <w:rPr>
          <w:rFonts w:ascii="Arial" w:hAnsi="Arial" w:cs="Arial"/>
        </w:rPr>
        <w:tab/>
        <w:t xml:space="preserve">Lauck, F.; Smith, C. A.; Friedland, G. F.; Humphris, E. L.; Kortemme, T. RosettaBackrub—a Web Server for Flexible Backbone Protein Structure Modeling and Design. </w:t>
      </w:r>
      <w:r w:rsidRPr="00AD6DDD">
        <w:rPr>
          <w:rFonts w:ascii="Arial" w:hAnsi="Arial" w:cs="Arial"/>
          <w:i/>
          <w:iCs/>
        </w:rPr>
        <w:t>Nucleic Acids Res.</w:t>
      </w:r>
      <w:r w:rsidRPr="00AD6DDD">
        <w:rPr>
          <w:rFonts w:ascii="Arial" w:hAnsi="Arial" w:cs="Arial"/>
        </w:rPr>
        <w:t xml:space="preserve"> </w:t>
      </w:r>
      <w:r w:rsidRPr="00AD6DDD">
        <w:rPr>
          <w:rFonts w:ascii="Arial" w:hAnsi="Arial" w:cs="Arial"/>
          <w:b/>
          <w:bCs/>
        </w:rPr>
        <w:t>2010</w:t>
      </w:r>
      <w:r w:rsidRPr="00AD6DDD">
        <w:rPr>
          <w:rFonts w:ascii="Arial" w:hAnsi="Arial" w:cs="Arial"/>
        </w:rPr>
        <w:t xml:space="preserve">, </w:t>
      </w:r>
      <w:r w:rsidRPr="00AD6DDD">
        <w:rPr>
          <w:rFonts w:ascii="Arial" w:hAnsi="Arial" w:cs="Arial"/>
          <w:i/>
          <w:iCs/>
        </w:rPr>
        <w:t>38</w:t>
      </w:r>
      <w:r w:rsidRPr="00AD6DDD">
        <w:rPr>
          <w:rFonts w:ascii="Arial" w:hAnsi="Arial" w:cs="Arial"/>
        </w:rPr>
        <w:t xml:space="preserve"> (suppl_2), W569–W575.</w:t>
      </w:r>
    </w:p>
    <w:p w14:paraId="3B0AA4B6" w14:textId="77777777" w:rsidR="00AD6DDD" w:rsidRPr="00AD6DDD" w:rsidRDefault="00AD6DDD" w:rsidP="00AD6DDD">
      <w:pPr>
        <w:pStyle w:val="Bibliography"/>
        <w:jc w:val="both"/>
        <w:rPr>
          <w:rFonts w:ascii="Arial" w:hAnsi="Arial" w:cs="Arial"/>
        </w:rPr>
      </w:pPr>
      <w:r w:rsidRPr="00AD6DDD">
        <w:rPr>
          <w:rFonts w:ascii="Arial" w:hAnsi="Arial" w:cs="Arial"/>
        </w:rPr>
        <w:t>(67)</w:t>
      </w:r>
      <w:r w:rsidRPr="00AD6DDD">
        <w:rPr>
          <w:rFonts w:ascii="Arial" w:hAnsi="Arial" w:cs="Arial"/>
        </w:rPr>
        <w:tab/>
        <w:t xml:space="preserve">Tian, C.; Kasavajhala, K.; Belfon, K. A.; Raguette, L.; Huang, H.; Migues, A. N.; Bickel, J.; Wang, Y.; Pincay, J.; Wu, Q. ff19SB: Amino-Acid-Specific Protein Backbone Parameters Trained against Quantum Mechanics Energy Surfaces in Solution. </w:t>
      </w:r>
      <w:r w:rsidRPr="00AD6DDD">
        <w:rPr>
          <w:rFonts w:ascii="Arial" w:hAnsi="Arial" w:cs="Arial"/>
          <w:i/>
          <w:iCs/>
        </w:rPr>
        <w:t>J. Chem. Theory Comput.</w:t>
      </w:r>
      <w:r w:rsidRPr="00AD6DDD">
        <w:rPr>
          <w:rFonts w:ascii="Arial" w:hAnsi="Arial" w:cs="Arial"/>
        </w:rPr>
        <w:t xml:space="preserve"> </w:t>
      </w:r>
      <w:r w:rsidRPr="00AD6DDD">
        <w:rPr>
          <w:rFonts w:ascii="Arial" w:hAnsi="Arial" w:cs="Arial"/>
          <w:b/>
          <w:bCs/>
        </w:rPr>
        <w:t>2019</w:t>
      </w:r>
      <w:r w:rsidRPr="00AD6DDD">
        <w:rPr>
          <w:rFonts w:ascii="Arial" w:hAnsi="Arial" w:cs="Arial"/>
        </w:rPr>
        <w:t xml:space="preserve">, </w:t>
      </w:r>
      <w:r w:rsidRPr="00AD6DDD">
        <w:rPr>
          <w:rFonts w:ascii="Arial" w:hAnsi="Arial" w:cs="Arial"/>
          <w:i/>
          <w:iCs/>
        </w:rPr>
        <w:t>16</w:t>
      </w:r>
      <w:r w:rsidRPr="00AD6DDD">
        <w:rPr>
          <w:rFonts w:ascii="Arial" w:hAnsi="Arial" w:cs="Arial"/>
        </w:rPr>
        <w:t xml:space="preserve"> (1), 528–552.</w:t>
      </w:r>
    </w:p>
    <w:p w14:paraId="225DA7BF" w14:textId="77777777" w:rsidR="00AD6DDD" w:rsidRPr="00AD6DDD" w:rsidRDefault="00AD6DDD" w:rsidP="00AD6DDD">
      <w:pPr>
        <w:pStyle w:val="Bibliography"/>
        <w:jc w:val="both"/>
        <w:rPr>
          <w:rFonts w:ascii="Arial" w:hAnsi="Arial" w:cs="Arial"/>
        </w:rPr>
      </w:pPr>
      <w:r w:rsidRPr="00AD6DDD">
        <w:rPr>
          <w:rFonts w:ascii="Arial" w:hAnsi="Arial" w:cs="Arial"/>
        </w:rPr>
        <w:t>(68)</w:t>
      </w:r>
      <w:r w:rsidRPr="00AD6DDD">
        <w:rPr>
          <w:rFonts w:ascii="Arial" w:hAnsi="Arial" w:cs="Arial"/>
        </w:rPr>
        <w:tab/>
        <w:t>Jakalian, A.; Bush, B. L.; Jack, D. B.; Bayly, C. I. Fast, Efficient Generation of High</w:t>
      </w:r>
      <w:r w:rsidRPr="00AD6DDD">
        <w:rPr>
          <w:rFonts w:ascii="Cambria Math" w:hAnsi="Cambria Math" w:cs="Cambria Math"/>
        </w:rPr>
        <w:t>‐</w:t>
      </w:r>
      <w:r w:rsidRPr="00AD6DDD">
        <w:rPr>
          <w:rFonts w:ascii="Arial" w:hAnsi="Arial" w:cs="Arial"/>
        </w:rPr>
        <w:t>quality Atomic Charges. AM1</w:t>
      </w:r>
      <w:r w:rsidRPr="00AD6DDD">
        <w:rPr>
          <w:rFonts w:ascii="Cambria Math" w:hAnsi="Cambria Math" w:cs="Cambria Math"/>
        </w:rPr>
        <w:t>‐</w:t>
      </w:r>
      <w:r w:rsidRPr="00AD6DDD">
        <w:rPr>
          <w:rFonts w:ascii="Arial" w:hAnsi="Arial" w:cs="Arial"/>
        </w:rPr>
        <w:t xml:space="preserve">BCC Model: I. Method. </w:t>
      </w:r>
      <w:r w:rsidRPr="00AD6DDD">
        <w:rPr>
          <w:rFonts w:ascii="Arial" w:hAnsi="Arial" w:cs="Arial"/>
          <w:i/>
          <w:iCs/>
        </w:rPr>
        <w:t>J. Comput. Chem.</w:t>
      </w:r>
      <w:r w:rsidRPr="00AD6DDD">
        <w:rPr>
          <w:rFonts w:ascii="Arial" w:hAnsi="Arial" w:cs="Arial"/>
        </w:rPr>
        <w:t xml:space="preserve"> </w:t>
      </w:r>
      <w:r w:rsidRPr="00AD6DDD">
        <w:rPr>
          <w:rFonts w:ascii="Arial" w:hAnsi="Arial" w:cs="Arial"/>
          <w:b/>
          <w:bCs/>
        </w:rPr>
        <w:t>2000</w:t>
      </w:r>
      <w:r w:rsidRPr="00AD6DDD">
        <w:rPr>
          <w:rFonts w:ascii="Arial" w:hAnsi="Arial" w:cs="Arial"/>
        </w:rPr>
        <w:t xml:space="preserve">, </w:t>
      </w:r>
      <w:r w:rsidRPr="00AD6DDD">
        <w:rPr>
          <w:rFonts w:ascii="Arial" w:hAnsi="Arial" w:cs="Arial"/>
          <w:i/>
          <w:iCs/>
        </w:rPr>
        <w:t>21</w:t>
      </w:r>
      <w:r w:rsidRPr="00AD6DDD">
        <w:rPr>
          <w:rFonts w:ascii="Arial" w:hAnsi="Arial" w:cs="Arial"/>
        </w:rPr>
        <w:t xml:space="preserve"> (2), 132–146.</w:t>
      </w:r>
    </w:p>
    <w:p w14:paraId="7DF904C1" w14:textId="77777777" w:rsidR="00AD6DDD" w:rsidRPr="00AD6DDD" w:rsidRDefault="00AD6DDD" w:rsidP="00AD6DDD">
      <w:pPr>
        <w:pStyle w:val="Bibliography"/>
        <w:jc w:val="both"/>
        <w:rPr>
          <w:rFonts w:ascii="Arial" w:hAnsi="Arial" w:cs="Arial"/>
        </w:rPr>
      </w:pPr>
      <w:r w:rsidRPr="00AD6DDD">
        <w:rPr>
          <w:rFonts w:ascii="Arial" w:hAnsi="Arial" w:cs="Arial"/>
        </w:rPr>
        <w:t>(69)</w:t>
      </w:r>
      <w:r w:rsidRPr="00AD6DDD">
        <w:rPr>
          <w:rFonts w:ascii="Arial" w:hAnsi="Arial" w:cs="Arial"/>
        </w:rPr>
        <w:tab/>
        <w:t xml:space="preserve">Salomon-Ferrer, R.; Gotz, A. W.; Poole, D.; Le Grand, S.; Walker, R. C. Routine Microsecond Molecular Dynamics Simulations with AMBER on GPUs. 2. Explicit Solvent Particle Mesh Ewald. </w:t>
      </w:r>
      <w:r w:rsidRPr="00AD6DDD">
        <w:rPr>
          <w:rFonts w:ascii="Arial" w:hAnsi="Arial" w:cs="Arial"/>
          <w:i/>
          <w:iCs/>
        </w:rPr>
        <w:t>J. Chem. Theory Comput.</w:t>
      </w:r>
      <w:r w:rsidRPr="00AD6DDD">
        <w:rPr>
          <w:rFonts w:ascii="Arial" w:hAnsi="Arial" w:cs="Arial"/>
        </w:rPr>
        <w:t xml:space="preserve"> </w:t>
      </w:r>
      <w:r w:rsidRPr="00AD6DDD">
        <w:rPr>
          <w:rFonts w:ascii="Arial" w:hAnsi="Arial" w:cs="Arial"/>
          <w:b/>
          <w:bCs/>
        </w:rPr>
        <w:t>2013</w:t>
      </w:r>
      <w:r w:rsidRPr="00AD6DDD">
        <w:rPr>
          <w:rFonts w:ascii="Arial" w:hAnsi="Arial" w:cs="Arial"/>
        </w:rPr>
        <w:t xml:space="preserve">, </w:t>
      </w:r>
      <w:r w:rsidRPr="00AD6DDD">
        <w:rPr>
          <w:rFonts w:ascii="Arial" w:hAnsi="Arial" w:cs="Arial"/>
          <w:i/>
          <w:iCs/>
        </w:rPr>
        <w:t>9</w:t>
      </w:r>
      <w:r w:rsidRPr="00AD6DDD">
        <w:rPr>
          <w:rFonts w:ascii="Arial" w:hAnsi="Arial" w:cs="Arial"/>
        </w:rPr>
        <w:t xml:space="preserve"> (9), 3878–3888.</w:t>
      </w:r>
    </w:p>
    <w:p w14:paraId="55384D0F" w14:textId="77777777" w:rsidR="00AD6DDD" w:rsidRPr="00AD6DDD" w:rsidRDefault="00AD6DDD" w:rsidP="00AD6DDD">
      <w:pPr>
        <w:pStyle w:val="Bibliography"/>
        <w:jc w:val="both"/>
        <w:rPr>
          <w:rFonts w:ascii="Arial" w:hAnsi="Arial" w:cs="Arial"/>
        </w:rPr>
      </w:pPr>
      <w:r w:rsidRPr="00AD6DDD">
        <w:rPr>
          <w:rFonts w:ascii="Arial" w:hAnsi="Arial" w:cs="Arial"/>
        </w:rPr>
        <w:t>(70)</w:t>
      </w:r>
      <w:r w:rsidRPr="00AD6DDD">
        <w:rPr>
          <w:rFonts w:ascii="Arial" w:hAnsi="Arial" w:cs="Arial"/>
        </w:rPr>
        <w:tab/>
        <w:t xml:space="preserve">Jumper, J.; Evans, R.; Pritzel, A.; Green, T.; Figurnov, M.; Ronneberger, O.; Tunyasuvunakool, K.; Bates, R.; Žídek, A.; Potapenko, A. Highly Accurate Protein Structure Prediction with AlphaFold. </w:t>
      </w:r>
      <w:r w:rsidRPr="00AD6DDD">
        <w:rPr>
          <w:rFonts w:ascii="Arial" w:hAnsi="Arial" w:cs="Arial"/>
          <w:i/>
          <w:iCs/>
        </w:rPr>
        <w:t>Nature</w:t>
      </w:r>
      <w:r w:rsidRPr="00AD6DDD">
        <w:rPr>
          <w:rFonts w:ascii="Arial" w:hAnsi="Arial" w:cs="Arial"/>
        </w:rPr>
        <w:t xml:space="preserve"> </w:t>
      </w:r>
      <w:r w:rsidRPr="00AD6DDD">
        <w:rPr>
          <w:rFonts w:ascii="Arial" w:hAnsi="Arial" w:cs="Arial"/>
          <w:b/>
          <w:bCs/>
        </w:rPr>
        <w:t>2021</w:t>
      </w:r>
      <w:r w:rsidRPr="00AD6DDD">
        <w:rPr>
          <w:rFonts w:ascii="Arial" w:hAnsi="Arial" w:cs="Arial"/>
        </w:rPr>
        <w:t xml:space="preserve">, </w:t>
      </w:r>
      <w:r w:rsidRPr="00AD6DDD">
        <w:rPr>
          <w:rFonts w:ascii="Arial" w:hAnsi="Arial" w:cs="Arial"/>
          <w:i/>
          <w:iCs/>
        </w:rPr>
        <w:t>596</w:t>
      </w:r>
      <w:r w:rsidRPr="00AD6DDD">
        <w:rPr>
          <w:rFonts w:ascii="Arial" w:hAnsi="Arial" w:cs="Arial"/>
        </w:rPr>
        <w:t xml:space="preserve"> (7873), 583–589.</w:t>
      </w:r>
    </w:p>
    <w:p w14:paraId="6BF11655" w14:textId="77777777" w:rsidR="00AD6DDD" w:rsidRPr="00AD6DDD" w:rsidRDefault="00AD6DDD" w:rsidP="00AD6DDD">
      <w:pPr>
        <w:pStyle w:val="Bibliography"/>
        <w:jc w:val="both"/>
        <w:rPr>
          <w:rFonts w:ascii="Arial" w:hAnsi="Arial" w:cs="Arial"/>
        </w:rPr>
      </w:pPr>
      <w:r w:rsidRPr="00AD6DDD">
        <w:rPr>
          <w:rFonts w:ascii="Arial" w:hAnsi="Arial" w:cs="Arial"/>
        </w:rPr>
        <w:t>(71)</w:t>
      </w:r>
      <w:r w:rsidRPr="00AD6DDD">
        <w:rPr>
          <w:rFonts w:ascii="Arial" w:hAnsi="Arial" w:cs="Arial"/>
        </w:rPr>
        <w:tab/>
        <w:t xml:space="preserve">Waterhouse, A.; Bertoni, M.; Bienert, S.; Studer, G.; Tauriello, G.; Gumienny, R.; Heer, F. T.; de Beer, T. A. P.; Rempfer, C.; Bordoli, L.; others. SWISS-MODEL: Homology Modelling of Protein Structures and Complexes. </w:t>
      </w:r>
      <w:r w:rsidRPr="00AD6DDD">
        <w:rPr>
          <w:rFonts w:ascii="Arial" w:hAnsi="Arial" w:cs="Arial"/>
          <w:i/>
          <w:iCs/>
        </w:rPr>
        <w:t>Nucleic Acids Res.</w:t>
      </w:r>
      <w:r w:rsidRPr="00AD6DDD">
        <w:rPr>
          <w:rFonts w:ascii="Arial" w:hAnsi="Arial" w:cs="Arial"/>
        </w:rPr>
        <w:t xml:space="preserve"> </w:t>
      </w:r>
      <w:r w:rsidRPr="00AD6DDD">
        <w:rPr>
          <w:rFonts w:ascii="Arial" w:hAnsi="Arial" w:cs="Arial"/>
          <w:b/>
          <w:bCs/>
        </w:rPr>
        <w:t>2018</w:t>
      </w:r>
      <w:r w:rsidRPr="00AD6DDD">
        <w:rPr>
          <w:rFonts w:ascii="Arial" w:hAnsi="Arial" w:cs="Arial"/>
        </w:rPr>
        <w:t xml:space="preserve">, </w:t>
      </w:r>
      <w:r w:rsidRPr="00AD6DDD">
        <w:rPr>
          <w:rFonts w:ascii="Arial" w:hAnsi="Arial" w:cs="Arial"/>
          <w:i/>
          <w:iCs/>
        </w:rPr>
        <w:t>46</w:t>
      </w:r>
      <w:r w:rsidRPr="00AD6DDD">
        <w:rPr>
          <w:rFonts w:ascii="Arial" w:hAnsi="Arial" w:cs="Arial"/>
        </w:rPr>
        <w:t xml:space="preserve"> (W1), W296–W303.</w:t>
      </w:r>
    </w:p>
    <w:p w14:paraId="1AF2AB93" w14:textId="77777777" w:rsidR="00AD6DDD" w:rsidRPr="00AD6DDD" w:rsidRDefault="00AD6DDD" w:rsidP="00AD6DDD">
      <w:pPr>
        <w:pStyle w:val="Bibliography"/>
        <w:jc w:val="both"/>
        <w:rPr>
          <w:rFonts w:ascii="Arial" w:hAnsi="Arial" w:cs="Arial"/>
        </w:rPr>
      </w:pPr>
      <w:r w:rsidRPr="00AD6DDD">
        <w:rPr>
          <w:rFonts w:ascii="Arial" w:hAnsi="Arial" w:cs="Arial"/>
        </w:rPr>
        <w:t>(72)</w:t>
      </w:r>
      <w:r w:rsidRPr="00AD6DDD">
        <w:rPr>
          <w:rFonts w:ascii="Arial" w:hAnsi="Arial" w:cs="Arial"/>
        </w:rPr>
        <w:tab/>
        <w:t xml:space="preserve">Ozer, G.; Quirk, S.; Hernandez, R. Adaptive Steered Molecular Dynamics: Validation of the Selection Criterion and Benchmarking Energetics in Vacuum. </w:t>
      </w:r>
      <w:r w:rsidRPr="00AD6DDD">
        <w:rPr>
          <w:rFonts w:ascii="Arial" w:hAnsi="Arial" w:cs="Arial"/>
          <w:i/>
          <w:iCs/>
        </w:rPr>
        <w:t>J. Chem. Phys.</w:t>
      </w:r>
      <w:r w:rsidRPr="00AD6DDD">
        <w:rPr>
          <w:rFonts w:ascii="Arial" w:hAnsi="Arial" w:cs="Arial"/>
        </w:rPr>
        <w:t xml:space="preserve"> </w:t>
      </w:r>
      <w:r w:rsidRPr="00AD6DDD">
        <w:rPr>
          <w:rFonts w:ascii="Arial" w:hAnsi="Arial" w:cs="Arial"/>
          <w:b/>
          <w:bCs/>
        </w:rPr>
        <w:t>2012</w:t>
      </w:r>
      <w:r w:rsidRPr="00AD6DDD">
        <w:rPr>
          <w:rFonts w:ascii="Arial" w:hAnsi="Arial" w:cs="Arial"/>
        </w:rPr>
        <w:t xml:space="preserve">, </w:t>
      </w:r>
      <w:r w:rsidRPr="00AD6DDD">
        <w:rPr>
          <w:rFonts w:ascii="Arial" w:hAnsi="Arial" w:cs="Arial"/>
          <w:i/>
          <w:iCs/>
        </w:rPr>
        <w:t>136</w:t>
      </w:r>
      <w:r w:rsidRPr="00AD6DDD">
        <w:rPr>
          <w:rFonts w:ascii="Arial" w:hAnsi="Arial" w:cs="Arial"/>
        </w:rPr>
        <w:t xml:space="preserve"> (21).</w:t>
      </w:r>
    </w:p>
    <w:p w14:paraId="6AACE112" w14:textId="77777777" w:rsidR="00AD6DDD" w:rsidRPr="00AD6DDD" w:rsidRDefault="00AD6DDD" w:rsidP="00AD6DDD">
      <w:pPr>
        <w:pStyle w:val="Bibliography"/>
        <w:jc w:val="both"/>
        <w:rPr>
          <w:rFonts w:ascii="Arial" w:hAnsi="Arial" w:cs="Arial"/>
        </w:rPr>
      </w:pPr>
      <w:r w:rsidRPr="00AD6DDD">
        <w:rPr>
          <w:rFonts w:ascii="Arial" w:hAnsi="Arial" w:cs="Arial"/>
        </w:rPr>
        <w:t>(73)</w:t>
      </w:r>
      <w:r w:rsidRPr="00AD6DDD">
        <w:rPr>
          <w:rFonts w:ascii="Arial" w:hAnsi="Arial" w:cs="Arial"/>
        </w:rPr>
        <w:tab/>
        <w:t xml:space="preserve">Park, S.; Schulten, K. Calculating Potentials of Mean Force from Steered Molecular Dynamics Simulations. </w:t>
      </w:r>
      <w:r w:rsidRPr="00AD6DDD">
        <w:rPr>
          <w:rFonts w:ascii="Arial" w:hAnsi="Arial" w:cs="Arial"/>
          <w:i/>
          <w:iCs/>
        </w:rPr>
        <w:t>J. Chem. Phys.</w:t>
      </w:r>
      <w:r w:rsidRPr="00AD6DDD">
        <w:rPr>
          <w:rFonts w:ascii="Arial" w:hAnsi="Arial" w:cs="Arial"/>
        </w:rPr>
        <w:t xml:space="preserve"> </w:t>
      </w:r>
      <w:r w:rsidRPr="00AD6DDD">
        <w:rPr>
          <w:rFonts w:ascii="Arial" w:hAnsi="Arial" w:cs="Arial"/>
          <w:b/>
          <w:bCs/>
        </w:rPr>
        <w:t>2004</w:t>
      </w:r>
      <w:r w:rsidRPr="00AD6DDD">
        <w:rPr>
          <w:rFonts w:ascii="Arial" w:hAnsi="Arial" w:cs="Arial"/>
        </w:rPr>
        <w:t xml:space="preserve">, </w:t>
      </w:r>
      <w:r w:rsidRPr="00AD6DDD">
        <w:rPr>
          <w:rFonts w:ascii="Arial" w:hAnsi="Arial" w:cs="Arial"/>
          <w:i/>
          <w:iCs/>
        </w:rPr>
        <w:t>120</w:t>
      </w:r>
      <w:r w:rsidRPr="00AD6DDD">
        <w:rPr>
          <w:rFonts w:ascii="Arial" w:hAnsi="Arial" w:cs="Arial"/>
        </w:rPr>
        <w:t xml:space="preserve"> (13), 5946–5961.</w:t>
      </w:r>
    </w:p>
    <w:p w14:paraId="05435200" w14:textId="77777777" w:rsidR="00AD6DDD" w:rsidRPr="00AD6DDD" w:rsidRDefault="00AD6DDD" w:rsidP="00AD6DDD">
      <w:pPr>
        <w:pStyle w:val="Bibliography"/>
        <w:jc w:val="both"/>
        <w:rPr>
          <w:rFonts w:ascii="Arial" w:hAnsi="Arial" w:cs="Arial"/>
        </w:rPr>
      </w:pPr>
      <w:r w:rsidRPr="00AD6DDD">
        <w:rPr>
          <w:rFonts w:ascii="Arial" w:hAnsi="Arial" w:cs="Arial"/>
        </w:rPr>
        <w:t>(74)</w:t>
      </w:r>
      <w:r w:rsidRPr="00AD6DDD">
        <w:rPr>
          <w:rFonts w:ascii="Arial" w:hAnsi="Arial" w:cs="Arial"/>
        </w:rPr>
        <w:tab/>
        <w:t xml:space="preserve">Ozer, G.; Keyes, T.; Quirk, S.; Hernandez, R. Multiple Branched Adaptive Steered Molecular Dynamics. </w:t>
      </w:r>
      <w:r w:rsidRPr="00AD6DDD">
        <w:rPr>
          <w:rFonts w:ascii="Arial" w:hAnsi="Arial" w:cs="Arial"/>
          <w:i/>
          <w:iCs/>
        </w:rPr>
        <w:t>J. Chem. Phys.</w:t>
      </w:r>
      <w:r w:rsidRPr="00AD6DDD">
        <w:rPr>
          <w:rFonts w:ascii="Arial" w:hAnsi="Arial" w:cs="Arial"/>
        </w:rPr>
        <w:t xml:space="preserve"> </w:t>
      </w:r>
      <w:r w:rsidRPr="00AD6DDD">
        <w:rPr>
          <w:rFonts w:ascii="Arial" w:hAnsi="Arial" w:cs="Arial"/>
          <w:b/>
          <w:bCs/>
        </w:rPr>
        <w:t>2014</w:t>
      </w:r>
      <w:r w:rsidRPr="00AD6DDD">
        <w:rPr>
          <w:rFonts w:ascii="Arial" w:hAnsi="Arial" w:cs="Arial"/>
        </w:rPr>
        <w:t xml:space="preserve">, </w:t>
      </w:r>
      <w:r w:rsidRPr="00AD6DDD">
        <w:rPr>
          <w:rFonts w:ascii="Arial" w:hAnsi="Arial" w:cs="Arial"/>
          <w:i/>
          <w:iCs/>
        </w:rPr>
        <w:t>141</w:t>
      </w:r>
      <w:r w:rsidRPr="00AD6DDD">
        <w:rPr>
          <w:rFonts w:ascii="Arial" w:hAnsi="Arial" w:cs="Arial"/>
        </w:rPr>
        <w:t xml:space="preserve"> (6).</w:t>
      </w:r>
    </w:p>
    <w:p w14:paraId="02AD710B" w14:textId="77777777" w:rsidR="00AD6DDD" w:rsidRPr="00AD6DDD" w:rsidRDefault="00AD6DDD" w:rsidP="00AD6DDD">
      <w:pPr>
        <w:pStyle w:val="Bibliography"/>
        <w:jc w:val="both"/>
        <w:rPr>
          <w:rFonts w:ascii="Arial" w:hAnsi="Arial" w:cs="Arial"/>
        </w:rPr>
      </w:pPr>
      <w:r w:rsidRPr="00AD6DDD">
        <w:rPr>
          <w:rFonts w:ascii="Arial" w:hAnsi="Arial" w:cs="Arial"/>
        </w:rPr>
        <w:t>(75)</w:t>
      </w:r>
      <w:r w:rsidRPr="00AD6DDD">
        <w:rPr>
          <w:rFonts w:ascii="Arial" w:hAnsi="Arial" w:cs="Arial"/>
        </w:rPr>
        <w:tab/>
        <w:t xml:space="preserve">Bureau, H. R.; Merz Jr, D. R.; Hershkovits, E.; Quirk, S.; Hernandez, R. Constrained Unfolding of a Helical Peptide: Implicit versus Explicit Solvents. </w:t>
      </w:r>
      <w:r w:rsidRPr="00AD6DDD">
        <w:rPr>
          <w:rFonts w:ascii="Arial" w:hAnsi="Arial" w:cs="Arial"/>
          <w:i/>
          <w:iCs/>
        </w:rPr>
        <w:t>PLoS One</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10</w:t>
      </w:r>
      <w:r w:rsidRPr="00AD6DDD">
        <w:rPr>
          <w:rFonts w:ascii="Arial" w:hAnsi="Arial" w:cs="Arial"/>
        </w:rPr>
        <w:t xml:space="preserve"> (5), e0127034.</w:t>
      </w:r>
    </w:p>
    <w:p w14:paraId="52D65876" w14:textId="77777777" w:rsidR="00AD6DDD" w:rsidRPr="00AD6DDD" w:rsidRDefault="00AD6DDD" w:rsidP="00AD6DDD">
      <w:pPr>
        <w:pStyle w:val="Bibliography"/>
        <w:jc w:val="both"/>
        <w:rPr>
          <w:rFonts w:ascii="Arial" w:hAnsi="Arial" w:cs="Arial"/>
        </w:rPr>
      </w:pPr>
      <w:r w:rsidRPr="00AD6DDD">
        <w:rPr>
          <w:rFonts w:ascii="Arial" w:hAnsi="Arial" w:cs="Arial"/>
        </w:rPr>
        <w:t>(76)</w:t>
      </w:r>
      <w:r w:rsidRPr="00AD6DDD">
        <w:rPr>
          <w:rFonts w:ascii="Arial" w:hAnsi="Arial" w:cs="Arial"/>
        </w:rPr>
        <w:tab/>
        <w:t xml:space="preserve">Jarzynski, C. Nonequilibrium Equality for Free Energy Differences. </w:t>
      </w:r>
      <w:r w:rsidRPr="00AD6DDD">
        <w:rPr>
          <w:rFonts w:ascii="Arial" w:hAnsi="Arial" w:cs="Arial"/>
          <w:i/>
          <w:iCs/>
        </w:rPr>
        <w:t>Phys. Rev. Lett.</w:t>
      </w:r>
      <w:r w:rsidRPr="00AD6DDD">
        <w:rPr>
          <w:rFonts w:ascii="Arial" w:hAnsi="Arial" w:cs="Arial"/>
        </w:rPr>
        <w:t xml:space="preserve"> </w:t>
      </w:r>
      <w:r w:rsidRPr="00AD6DDD">
        <w:rPr>
          <w:rFonts w:ascii="Arial" w:hAnsi="Arial" w:cs="Arial"/>
          <w:b/>
          <w:bCs/>
        </w:rPr>
        <w:t>1997</w:t>
      </w:r>
      <w:r w:rsidRPr="00AD6DDD">
        <w:rPr>
          <w:rFonts w:ascii="Arial" w:hAnsi="Arial" w:cs="Arial"/>
        </w:rPr>
        <w:t xml:space="preserve">, </w:t>
      </w:r>
      <w:r w:rsidRPr="00AD6DDD">
        <w:rPr>
          <w:rFonts w:ascii="Arial" w:hAnsi="Arial" w:cs="Arial"/>
          <w:i/>
          <w:iCs/>
        </w:rPr>
        <w:t>78</w:t>
      </w:r>
      <w:r w:rsidRPr="00AD6DDD">
        <w:rPr>
          <w:rFonts w:ascii="Arial" w:hAnsi="Arial" w:cs="Arial"/>
        </w:rPr>
        <w:t xml:space="preserve"> (14), 2690.</w:t>
      </w:r>
    </w:p>
    <w:p w14:paraId="040C79D2" w14:textId="77777777" w:rsidR="00AD6DDD" w:rsidRPr="00AD6DDD" w:rsidRDefault="00AD6DDD" w:rsidP="00AD6DDD">
      <w:pPr>
        <w:pStyle w:val="Bibliography"/>
        <w:jc w:val="both"/>
        <w:rPr>
          <w:rFonts w:ascii="Arial" w:hAnsi="Arial" w:cs="Arial"/>
        </w:rPr>
      </w:pPr>
      <w:r w:rsidRPr="00AD6DDD">
        <w:rPr>
          <w:rFonts w:ascii="Arial" w:hAnsi="Arial" w:cs="Arial"/>
        </w:rPr>
        <w:t>(77)</w:t>
      </w:r>
      <w:r w:rsidRPr="00AD6DDD">
        <w:rPr>
          <w:rFonts w:ascii="Arial" w:hAnsi="Arial" w:cs="Arial"/>
        </w:rPr>
        <w:tab/>
        <w:t>McGee Jr, T. D.; Bureau, H.; Allen, C.; Hernandez, R. 6.4 Adaptive Steered Molecular Dynamics.</w:t>
      </w:r>
    </w:p>
    <w:p w14:paraId="6DAA1453" w14:textId="77777777" w:rsidR="00AD6DDD" w:rsidRPr="00AD6DDD" w:rsidRDefault="00AD6DDD" w:rsidP="00AD6DDD">
      <w:pPr>
        <w:pStyle w:val="Bibliography"/>
        <w:jc w:val="both"/>
        <w:rPr>
          <w:rFonts w:ascii="Arial" w:hAnsi="Arial" w:cs="Arial"/>
        </w:rPr>
      </w:pPr>
      <w:r w:rsidRPr="00AD6DDD">
        <w:rPr>
          <w:rFonts w:ascii="Arial" w:hAnsi="Arial" w:cs="Arial"/>
        </w:rPr>
        <w:lastRenderedPageBreak/>
        <w:t>(78)</w:t>
      </w:r>
      <w:r w:rsidRPr="00AD6DDD">
        <w:rPr>
          <w:rFonts w:ascii="Arial" w:hAnsi="Arial" w:cs="Arial"/>
        </w:rPr>
        <w:tab/>
        <w:t xml:space="preserve">Vanommeslaeghe, K.; MacKerell Jr, A. D. Automation of the CHARMM General Force Field (CGenFF) I: Bond Perception and Atom Typing. </w:t>
      </w:r>
      <w:r w:rsidRPr="00AD6DDD">
        <w:rPr>
          <w:rFonts w:ascii="Arial" w:hAnsi="Arial" w:cs="Arial"/>
          <w:i/>
          <w:iCs/>
        </w:rPr>
        <w:t>J. Chem. Inf. Model.</w:t>
      </w:r>
      <w:r w:rsidRPr="00AD6DDD">
        <w:rPr>
          <w:rFonts w:ascii="Arial" w:hAnsi="Arial" w:cs="Arial"/>
        </w:rPr>
        <w:t xml:space="preserve"> </w:t>
      </w:r>
      <w:r w:rsidRPr="00AD6DDD">
        <w:rPr>
          <w:rFonts w:ascii="Arial" w:hAnsi="Arial" w:cs="Arial"/>
          <w:b/>
          <w:bCs/>
        </w:rPr>
        <w:t>2012</w:t>
      </w:r>
      <w:r w:rsidRPr="00AD6DDD">
        <w:rPr>
          <w:rFonts w:ascii="Arial" w:hAnsi="Arial" w:cs="Arial"/>
        </w:rPr>
        <w:t xml:space="preserve">, </w:t>
      </w:r>
      <w:r w:rsidRPr="00AD6DDD">
        <w:rPr>
          <w:rFonts w:ascii="Arial" w:hAnsi="Arial" w:cs="Arial"/>
          <w:i/>
          <w:iCs/>
        </w:rPr>
        <w:t>52</w:t>
      </w:r>
      <w:r w:rsidRPr="00AD6DDD">
        <w:rPr>
          <w:rFonts w:ascii="Arial" w:hAnsi="Arial" w:cs="Arial"/>
        </w:rPr>
        <w:t xml:space="preserve"> (12), 3144–3154.</w:t>
      </w:r>
    </w:p>
    <w:p w14:paraId="30DAA658" w14:textId="77777777" w:rsidR="00AD6DDD" w:rsidRPr="00AD6DDD" w:rsidRDefault="00AD6DDD" w:rsidP="00AD6DDD">
      <w:pPr>
        <w:pStyle w:val="Bibliography"/>
        <w:jc w:val="both"/>
        <w:rPr>
          <w:rFonts w:ascii="Arial" w:hAnsi="Arial" w:cs="Arial"/>
        </w:rPr>
      </w:pPr>
      <w:r w:rsidRPr="00AD6DDD">
        <w:rPr>
          <w:rFonts w:ascii="Arial" w:hAnsi="Arial" w:cs="Arial"/>
        </w:rPr>
        <w:t>(79)</w:t>
      </w:r>
      <w:r w:rsidRPr="00AD6DDD">
        <w:rPr>
          <w:rFonts w:ascii="Arial" w:hAnsi="Arial" w:cs="Arial"/>
        </w:rPr>
        <w:tab/>
        <w:t xml:space="preserve">Sorokina, M.; Merseburger, P.; Rajan, K.; Yirik, M. A.; Steinbeck, C. COCONUT Online: Collection of Open Natural Products Database. </w:t>
      </w:r>
      <w:r w:rsidRPr="00AD6DDD">
        <w:rPr>
          <w:rFonts w:ascii="Arial" w:hAnsi="Arial" w:cs="Arial"/>
          <w:i/>
          <w:iCs/>
        </w:rPr>
        <w:t>J. Cheminformatics</w:t>
      </w:r>
      <w:r w:rsidRPr="00AD6DDD">
        <w:rPr>
          <w:rFonts w:ascii="Arial" w:hAnsi="Arial" w:cs="Arial"/>
        </w:rPr>
        <w:t xml:space="preserve"> </w:t>
      </w:r>
      <w:r w:rsidRPr="00AD6DDD">
        <w:rPr>
          <w:rFonts w:ascii="Arial" w:hAnsi="Arial" w:cs="Arial"/>
          <w:b/>
          <w:bCs/>
        </w:rPr>
        <w:t>2021</w:t>
      </w:r>
      <w:r w:rsidRPr="00AD6DDD">
        <w:rPr>
          <w:rFonts w:ascii="Arial" w:hAnsi="Arial" w:cs="Arial"/>
        </w:rPr>
        <w:t xml:space="preserve">, </w:t>
      </w:r>
      <w:r w:rsidRPr="00AD6DDD">
        <w:rPr>
          <w:rFonts w:ascii="Arial" w:hAnsi="Arial" w:cs="Arial"/>
          <w:i/>
          <w:iCs/>
        </w:rPr>
        <w:t>13</w:t>
      </w:r>
      <w:r w:rsidRPr="00AD6DDD">
        <w:rPr>
          <w:rFonts w:ascii="Arial" w:hAnsi="Arial" w:cs="Arial"/>
        </w:rPr>
        <w:t xml:space="preserve"> (1), 1–13.</w:t>
      </w:r>
    </w:p>
    <w:p w14:paraId="4F2C50EA" w14:textId="77777777" w:rsidR="00AD6DDD" w:rsidRPr="00AD6DDD" w:rsidRDefault="00AD6DDD" w:rsidP="00AD6DDD">
      <w:pPr>
        <w:pStyle w:val="Bibliography"/>
        <w:jc w:val="both"/>
        <w:rPr>
          <w:rFonts w:ascii="Arial" w:hAnsi="Arial" w:cs="Arial"/>
        </w:rPr>
      </w:pPr>
      <w:r w:rsidRPr="00AD6DDD">
        <w:rPr>
          <w:rFonts w:ascii="Arial" w:hAnsi="Arial" w:cs="Arial"/>
        </w:rPr>
        <w:t>(80)</w:t>
      </w:r>
      <w:r w:rsidRPr="00AD6DDD">
        <w:rPr>
          <w:rFonts w:ascii="Arial" w:hAnsi="Arial" w:cs="Arial"/>
        </w:rPr>
        <w:tab/>
        <w:t xml:space="preserve">Labbé, C. M.; Rey, J.; Lagorce, D.; Vavruša, M.; Becot, J.; Sperandio, O.; Villoutreix, B. O.; Tufféry, P.; Miteva, M. A. MTiOpenScreen: A Web Server for Structure-Based Virtual Screening. </w:t>
      </w:r>
      <w:r w:rsidRPr="00AD6DDD">
        <w:rPr>
          <w:rFonts w:ascii="Arial" w:hAnsi="Arial" w:cs="Arial"/>
          <w:i/>
          <w:iCs/>
        </w:rPr>
        <w:t>Nucleic Acids Res.</w:t>
      </w:r>
      <w:r w:rsidRPr="00AD6DDD">
        <w:rPr>
          <w:rFonts w:ascii="Arial" w:hAnsi="Arial" w:cs="Arial"/>
        </w:rPr>
        <w:t xml:space="preserve"> </w:t>
      </w:r>
      <w:r w:rsidRPr="00AD6DDD">
        <w:rPr>
          <w:rFonts w:ascii="Arial" w:hAnsi="Arial" w:cs="Arial"/>
          <w:b/>
          <w:bCs/>
        </w:rPr>
        <w:t>2015</w:t>
      </w:r>
      <w:r w:rsidRPr="00AD6DDD">
        <w:rPr>
          <w:rFonts w:ascii="Arial" w:hAnsi="Arial" w:cs="Arial"/>
        </w:rPr>
        <w:t xml:space="preserve">, </w:t>
      </w:r>
      <w:r w:rsidRPr="00AD6DDD">
        <w:rPr>
          <w:rFonts w:ascii="Arial" w:hAnsi="Arial" w:cs="Arial"/>
          <w:i/>
          <w:iCs/>
        </w:rPr>
        <w:t>43</w:t>
      </w:r>
      <w:r w:rsidRPr="00AD6DDD">
        <w:rPr>
          <w:rFonts w:ascii="Arial" w:hAnsi="Arial" w:cs="Arial"/>
        </w:rPr>
        <w:t xml:space="preserve"> (W1), W448–W454.</w:t>
      </w:r>
    </w:p>
    <w:p w14:paraId="7228FDC4" w14:textId="77777777" w:rsidR="00AD6DDD" w:rsidRPr="00AD6DDD" w:rsidRDefault="00AD6DDD" w:rsidP="00AD6DDD">
      <w:pPr>
        <w:pStyle w:val="Bibliography"/>
        <w:jc w:val="both"/>
        <w:rPr>
          <w:rFonts w:ascii="Arial" w:hAnsi="Arial" w:cs="Arial"/>
        </w:rPr>
      </w:pPr>
      <w:r w:rsidRPr="00AD6DDD">
        <w:rPr>
          <w:rFonts w:ascii="Arial" w:hAnsi="Arial" w:cs="Arial"/>
        </w:rPr>
        <w:t>(81)</w:t>
      </w:r>
      <w:r w:rsidRPr="00AD6DDD">
        <w:rPr>
          <w:rFonts w:ascii="Arial" w:hAnsi="Arial" w:cs="Arial"/>
        </w:rPr>
        <w:tab/>
        <w:t xml:space="preserve">Patlewicz, G.; Jeliazkova, N.; Safford, R.; Worth, A.; Aleksiev, B. An Evaluation of the Implementation of the Cramer Classification Scheme in the Toxtree Software. </w:t>
      </w:r>
      <w:r w:rsidRPr="00AD6DDD">
        <w:rPr>
          <w:rFonts w:ascii="Arial" w:hAnsi="Arial" w:cs="Arial"/>
          <w:i/>
          <w:iCs/>
        </w:rPr>
        <w:t>SAR QSAR Environ. Res.</w:t>
      </w:r>
      <w:r w:rsidRPr="00AD6DDD">
        <w:rPr>
          <w:rFonts w:ascii="Arial" w:hAnsi="Arial" w:cs="Arial"/>
        </w:rPr>
        <w:t xml:space="preserve"> </w:t>
      </w:r>
      <w:r w:rsidRPr="00AD6DDD">
        <w:rPr>
          <w:rFonts w:ascii="Arial" w:hAnsi="Arial" w:cs="Arial"/>
          <w:b/>
          <w:bCs/>
        </w:rPr>
        <w:t>2008</w:t>
      </w:r>
      <w:r w:rsidRPr="00AD6DDD">
        <w:rPr>
          <w:rFonts w:ascii="Arial" w:hAnsi="Arial" w:cs="Arial"/>
        </w:rPr>
        <w:t xml:space="preserve">, </w:t>
      </w:r>
      <w:r w:rsidRPr="00AD6DDD">
        <w:rPr>
          <w:rFonts w:ascii="Arial" w:hAnsi="Arial" w:cs="Arial"/>
          <w:i/>
          <w:iCs/>
        </w:rPr>
        <w:t>19</w:t>
      </w:r>
      <w:r w:rsidRPr="00AD6DDD">
        <w:rPr>
          <w:rFonts w:ascii="Arial" w:hAnsi="Arial" w:cs="Arial"/>
        </w:rPr>
        <w:t xml:space="preserve"> (5–6), 495–524.</w:t>
      </w:r>
    </w:p>
    <w:p w14:paraId="299C4376" w14:textId="77777777" w:rsidR="00AD6DDD" w:rsidRPr="00AD6DDD" w:rsidRDefault="00AD6DDD" w:rsidP="00AD6DDD">
      <w:pPr>
        <w:pStyle w:val="Bibliography"/>
        <w:jc w:val="both"/>
        <w:rPr>
          <w:rFonts w:ascii="Arial" w:hAnsi="Arial" w:cs="Arial"/>
        </w:rPr>
      </w:pPr>
      <w:r w:rsidRPr="00AD6DDD">
        <w:rPr>
          <w:rFonts w:ascii="Arial" w:hAnsi="Arial" w:cs="Arial"/>
        </w:rPr>
        <w:t>(82)</w:t>
      </w:r>
      <w:r w:rsidRPr="00AD6DDD">
        <w:rPr>
          <w:rFonts w:ascii="Arial" w:hAnsi="Arial" w:cs="Arial"/>
        </w:rPr>
        <w:tab/>
        <w:t xml:space="preserve">Daina, A.; Michielin, O.; Zoete, V. SwissADME: A Free Web Tool to Evaluate Pharmacokinetics, Drug-Likeness and Medicinal Chemistry Friendliness of Small Molecules. </w:t>
      </w:r>
      <w:r w:rsidRPr="00AD6DDD">
        <w:rPr>
          <w:rFonts w:ascii="Arial" w:hAnsi="Arial" w:cs="Arial"/>
          <w:i/>
          <w:iCs/>
        </w:rPr>
        <w:t>Sci. Rep.</w:t>
      </w:r>
      <w:r w:rsidRPr="00AD6DDD">
        <w:rPr>
          <w:rFonts w:ascii="Arial" w:hAnsi="Arial" w:cs="Arial"/>
        </w:rPr>
        <w:t xml:space="preserve"> </w:t>
      </w:r>
      <w:r w:rsidRPr="00AD6DDD">
        <w:rPr>
          <w:rFonts w:ascii="Arial" w:hAnsi="Arial" w:cs="Arial"/>
          <w:b/>
          <w:bCs/>
        </w:rPr>
        <w:t>2017</w:t>
      </w:r>
      <w:r w:rsidRPr="00AD6DDD">
        <w:rPr>
          <w:rFonts w:ascii="Arial" w:hAnsi="Arial" w:cs="Arial"/>
        </w:rPr>
        <w:t xml:space="preserve">, </w:t>
      </w:r>
      <w:r w:rsidRPr="00AD6DDD">
        <w:rPr>
          <w:rFonts w:ascii="Arial" w:hAnsi="Arial" w:cs="Arial"/>
          <w:i/>
          <w:iCs/>
        </w:rPr>
        <w:t>7</w:t>
      </w:r>
      <w:r w:rsidRPr="00AD6DDD">
        <w:rPr>
          <w:rFonts w:ascii="Arial" w:hAnsi="Arial" w:cs="Arial"/>
        </w:rPr>
        <w:t xml:space="preserve"> (1), 1–13.</w:t>
      </w:r>
    </w:p>
    <w:p w14:paraId="6AD4D810" w14:textId="77777777" w:rsidR="00AD6DDD" w:rsidRPr="00AD6DDD" w:rsidRDefault="00AD6DDD" w:rsidP="00AD6DDD">
      <w:pPr>
        <w:pStyle w:val="Bibliography"/>
        <w:jc w:val="both"/>
        <w:rPr>
          <w:rFonts w:ascii="Arial" w:hAnsi="Arial" w:cs="Arial"/>
        </w:rPr>
      </w:pPr>
      <w:r w:rsidRPr="00AD6DDD">
        <w:rPr>
          <w:rFonts w:ascii="Arial" w:hAnsi="Arial" w:cs="Arial"/>
        </w:rPr>
        <w:t>(83)</w:t>
      </w:r>
      <w:r w:rsidRPr="00AD6DDD">
        <w:rPr>
          <w:rFonts w:ascii="Arial" w:hAnsi="Arial" w:cs="Arial"/>
        </w:rPr>
        <w:tab/>
        <w:t xml:space="preserve">Neese, F. The ORCA Program System. </w:t>
      </w:r>
      <w:r w:rsidRPr="00AD6DDD">
        <w:rPr>
          <w:rFonts w:ascii="Arial" w:hAnsi="Arial" w:cs="Arial"/>
          <w:i/>
          <w:iCs/>
        </w:rPr>
        <w:t>Wiley Interdiscip. Rev. Comput. Mol. Sci.</w:t>
      </w:r>
      <w:r w:rsidRPr="00AD6DDD">
        <w:rPr>
          <w:rFonts w:ascii="Arial" w:hAnsi="Arial" w:cs="Arial"/>
        </w:rPr>
        <w:t xml:space="preserve"> </w:t>
      </w:r>
      <w:r w:rsidRPr="00AD6DDD">
        <w:rPr>
          <w:rFonts w:ascii="Arial" w:hAnsi="Arial" w:cs="Arial"/>
          <w:b/>
          <w:bCs/>
        </w:rPr>
        <w:t>2012</w:t>
      </w:r>
      <w:r w:rsidRPr="00AD6DDD">
        <w:rPr>
          <w:rFonts w:ascii="Arial" w:hAnsi="Arial" w:cs="Arial"/>
        </w:rPr>
        <w:t xml:space="preserve">, </w:t>
      </w:r>
      <w:r w:rsidRPr="00AD6DDD">
        <w:rPr>
          <w:rFonts w:ascii="Arial" w:hAnsi="Arial" w:cs="Arial"/>
          <w:i/>
          <w:iCs/>
        </w:rPr>
        <w:t>2</w:t>
      </w:r>
      <w:r w:rsidRPr="00AD6DDD">
        <w:rPr>
          <w:rFonts w:ascii="Arial" w:hAnsi="Arial" w:cs="Arial"/>
        </w:rPr>
        <w:t xml:space="preserve"> (1), 73–78.</w:t>
      </w:r>
    </w:p>
    <w:p w14:paraId="0271C19F" w14:textId="77777777" w:rsidR="00AD6DDD" w:rsidRPr="00AD6DDD" w:rsidRDefault="00AD6DDD" w:rsidP="00AD6DDD">
      <w:pPr>
        <w:pStyle w:val="Bibliography"/>
        <w:jc w:val="both"/>
        <w:rPr>
          <w:rFonts w:ascii="Arial" w:hAnsi="Arial" w:cs="Arial"/>
        </w:rPr>
      </w:pPr>
      <w:r w:rsidRPr="00AD6DDD">
        <w:rPr>
          <w:rFonts w:ascii="Arial" w:hAnsi="Arial" w:cs="Arial"/>
        </w:rPr>
        <w:t>(84)</w:t>
      </w:r>
      <w:r w:rsidRPr="00AD6DDD">
        <w:rPr>
          <w:rFonts w:ascii="Arial" w:hAnsi="Arial" w:cs="Arial"/>
        </w:rPr>
        <w:tab/>
        <w:t xml:space="preserve">Pires, D. E.; Ascher, D. B. CSM-Lig: A Web Server for Assessing and Comparing Protein–Small Molecule Affinities. </w:t>
      </w:r>
      <w:r w:rsidRPr="00AD6DDD">
        <w:rPr>
          <w:rFonts w:ascii="Arial" w:hAnsi="Arial" w:cs="Arial"/>
          <w:i/>
          <w:iCs/>
        </w:rPr>
        <w:t>Nucleic Acids Res.</w:t>
      </w:r>
      <w:r w:rsidRPr="00AD6DDD">
        <w:rPr>
          <w:rFonts w:ascii="Arial" w:hAnsi="Arial" w:cs="Arial"/>
        </w:rPr>
        <w:t xml:space="preserve"> </w:t>
      </w:r>
      <w:r w:rsidRPr="00AD6DDD">
        <w:rPr>
          <w:rFonts w:ascii="Arial" w:hAnsi="Arial" w:cs="Arial"/>
          <w:b/>
          <w:bCs/>
        </w:rPr>
        <w:t>2016</w:t>
      </w:r>
      <w:r w:rsidRPr="00AD6DDD">
        <w:rPr>
          <w:rFonts w:ascii="Arial" w:hAnsi="Arial" w:cs="Arial"/>
        </w:rPr>
        <w:t xml:space="preserve">, </w:t>
      </w:r>
      <w:r w:rsidRPr="00AD6DDD">
        <w:rPr>
          <w:rFonts w:ascii="Arial" w:hAnsi="Arial" w:cs="Arial"/>
          <w:i/>
          <w:iCs/>
        </w:rPr>
        <w:t>44</w:t>
      </w:r>
      <w:r w:rsidRPr="00AD6DDD">
        <w:rPr>
          <w:rFonts w:ascii="Arial" w:hAnsi="Arial" w:cs="Arial"/>
        </w:rPr>
        <w:t xml:space="preserve"> (W1), W557–W561.</w:t>
      </w:r>
    </w:p>
    <w:p w14:paraId="611DA223" w14:textId="77777777" w:rsidR="00AD6DDD" w:rsidRPr="00AD6DDD" w:rsidRDefault="00AD6DDD" w:rsidP="00AD6DDD">
      <w:pPr>
        <w:pStyle w:val="Bibliography"/>
        <w:jc w:val="both"/>
        <w:rPr>
          <w:rFonts w:ascii="Arial" w:hAnsi="Arial" w:cs="Arial"/>
        </w:rPr>
      </w:pPr>
      <w:r w:rsidRPr="00AD6DDD">
        <w:rPr>
          <w:rFonts w:ascii="Arial" w:hAnsi="Arial" w:cs="Arial"/>
        </w:rPr>
        <w:t>(85)</w:t>
      </w:r>
      <w:r w:rsidRPr="00AD6DDD">
        <w:rPr>
          <w:rFonts w:ascii="Arial" w:hAnsi="Arial" w:cs="Arial"/>
        </w:rPr>
        <w:tab/>
        <w:t xml:space="preserve">Xue, L. C.; Rodrigues, J. P.; Kastritis, P. L.; Bonvin, A. M.; Vangone, A. PRODIGY: A Web Server for Predicting the Binding Affinity of Protein–Protein Complexes. </w:t>
      </w:r>
      <w:r w:rsidRPr="00AD6DDD">
        <w:rPr>
          <w:rFonts w:ascii="Arial" w:hAnsi="Arial" w:cs="Arial"/>
          <w:i/>
          <w:iCs/>
        </w:rPr>
        <w:t>Bioinformatics</w:t>
      </w:r>
      <w:r w:rsidRPr="00AD6DDD">
        <w:rPr>
          <w:rFonts w:ascii="Arial" w:hAnsi="Arial" w:cs="Arial"/>
        </w:rPr>
        <w:t xml:space="preserve"> </w:t>
      </w:r>
      <w:r w:rsidRPr="00AD6DDD">
        <w:rPr>
          <w:rFonts w:ascii="Arial" w:hAnsi="Arial" w:cs="Arial"/>
          <w:b/>
          <w:bCs/>
        </w:rPr>
        <w:t>2016</w:t>
      </w:r>
      <w:r w:rsidRPr="00AD6DDD">
        <w:rPr>
          <w:rFonts w:ascii="Arial" w:hAnsi="Arial" w:cs="Arial"/>
        </w:rPr>
        <w:t xml:space="preserve">, </w:t>
      </w:r>
      <w:r w:rsidRPr="00AD6DDD">
        <w:rPr>
          <w:rFonts w:ascii="Arial" w:hAnsi="Arial" w:cs="Arial"/>
          <w:i/>
          <w:iCs/>
        </w:rPr>
        <w:t>32</w:t>
      </w:r>
      <w:r w:rsidRPr="00AD6DDD">
        <w:rPr>
          <w:rFonts w:ascii="Arial" w:hAnsi="Arial" w:cs="Arial"/>
        </w:rPr>
        <w:t xml:space="preserve"> (23), 3676–3678.</w:t>
      </w:r>
    </w:p>
    <w:p w14:paraId="48E20D75" w14:textId="77777777" w:rsidR="00AD6DDD" w:rsidRPr="00AD6DDD" w:rsidRDefault="00AD6DDD" w:rsidP="00AD6DDD">
      <w:pPr>
        <w:pStyle w:val="Bibliography"/>
        <w:jc w:val="both"/>
        <w:rPr>
          <w:rFonts w:ascii="Arial" w:hAnsi="Arial" w:cs="Arial"/>
        </w:rPr>
      </w:pPr>
      <w:r w:rsidRPr="00AD6DDD">
        <w:rPr>
          <w:rFonts w:ascii="Arial" w:hAnsi="Arial" w:cs="Arial"/>
        </w:rPr>
        <w:t>(86)</w:t>
      </w:r>
      <w:r w:rsidRPr="00AD6DDD">
        <w:rPr>
          <w:rFonts w:ascii="Arial" w:hAnsi="Arial" w:cs="Arial"/>
        </w:rPr>
        <w:tab/>
        <w:t xml:space="preserve">Lawal, M. M.; Fernsebner, S.; Lundberg, D.; Kucukkal, T. G. Student Research Project in Medicinal Chemistry: In-Silico Study of the Physicochemical, Drug-Likeness, and ADMET-S Properties of Small Molecules. </w:t>
      </w:r>
      <w:r w:rsidRPr="00AD6DDD">
        <w:rPr>
          <w:rFonts w:ascii="Arial" w:hAnsi="Arial" w:cs="Arial"/>
          <w:i/>
          <w:iCs/>
        </w:rPr>
        <w:t>J. Chem. Educ.</w:t>
      </w:r>
      <w:r w:rsidRPr="00AD6DDD">
        <w:rPr>
          <w:rFonts w:ascii="Arial" w:hAnsi="Arial" w:cs="Arial"/>
        </w:rPr>
        <w:t xml:space="preserve"> </w:t>
      </w:r>
      <w:r w:rsidRPr="00AD6DDD">
        <w:rPr>
          <w:rFonts w:ascii="Arial" w:hAnsi="Arial" w:cs="Arial"/>
          <w:b/>
          <w:bCs/>
        </w:rPr>
        <w:t>2024</w:t>
      </w:r>
      <w:r w:rsidRPr="00AD6DDD">
        <w:rPr>
          <w:rFonts w:ascii="Arial" w:hAnsi="Arial" w:cs="Arial"/>
        </w:rPr>
        <w:t xml:space="preserve">, </w:t>
      </w:r>
      <w:r w:rsidRPr="00AD6DDD">
        <w:rPr>
          <w:rFonts w:ascii="Arial" w:hAnsi="Arial" w:cs="Arial"/>
          <w:i/>
          <w:iCs/>
        </w:rPr>
        <w:t>Under Review</w:t>
      </w:r>
      <w:r w:rsidRPr="00AD6DDD">
        <w:rPr>
          <w:rFonts w:ascii="Arial" w:hAnsi="Arial" w:cs="Arial"/>
        </w:rPr>
        <w:t xml:space="preserve"> (ed-2024-00082y).</w:t>
      </w:r>
    </w:p>
    <w:p w14:paraId="232B0BD6" w14:textId="77777777" w:rsidR="00AD6DDD" w:rsidRPr="00AD6DDD" w:rsidRDefault="00AD6DDD" w:rsidP="00AD6DDD">
      <w:pPr>
        <w:pStyle w:val="Bibliography"/>
        <w:jc w:val="both"/>
        <w:rPr>
          <w:rFonts w:ascii="Arial" w:hAnsi="Arial" w:cs="Arial"/>
        </w:rPr>
      </w:pPr>
      <w:r w:rsidRPr="00AD6DDD">
        <w:rPr>
          <w:rFonts w:ascii="Arial" w:hAnsi="Arial" w:cs="Arial"/>
        </w:rPr>
        <w:t>(87)</w:t>
      </w:r>
      <w:r w:rsidRPr="00AD6DDD">
        <w:rPr>
          <w:rFonts w:ascii="Arial" w:hAnsi="Arial" w:cs="Arial"/>
        </w:rPr>
        <w:tab/>
        <w:t xml:space="preserve">Xiong, G.; Wu, Z.; Yi, J.; Fu, L.; Yang, Z.; Hsieh, C.; Yin, M.; Zeng, X.; Wu, C.; Lu, A. ADMETlab 2.0: An Integrated Online Platform for Accurate and Comprehensive Predictions of ADMET Properties. </w:t>
      </w:r>
      <w:r w:rsidRPr="00AD6DDD">
        <w:rPr>
          <w:rFonts w:ascii="Arial" w:hAnsi="Arial" w:cs="Arial"/>
          <w:i/>
          <w:iCs/>
        </w:rPr>
        <w:t>Nucleic Acids Res.</w:t>
      </w:r>
      <w:r w:rsidRPr="00AD6DDD">
        <w:rPr>
          <w:rFonts w:ascii="Arial" w:hAnsi="Arial" w:cs="Arial"/>
        </w:rPr>
        <w:t xml:space="preserve"> </w:t>
      </w:r>
      <w:r w:rsidRPr="00AD6DDD">
        <w:rPr>
          <w:rFonts w:ascii="Arial" w:hAnsi="Arial" w:cs="Arial"/>
          <w:b/>
          <w:bCs/>
        </w:rPr>
        <w:t>2021</w:t>
      </w:r>
      <w:r w:rsidRPr="00AD6DDD">
        <w:rPr>
          <w:rFonts w:ascii="Arial" w:hAnsi="Arial" w:cs="Arial"/>
        </w:rPr>
        <w:t xml:space="preserve">, </w:t>
      </w:r>
      <w:r w:rsidRPr="00AD6DDD">
        <w:rPr>
          <w:rFonts w:ascii="Arial" w:hAnsi="Arial" w:cs="Arial"/>
          <w:i/>
          <w:iCs/>
        </w:rPr>
        <w:t>49</w:t>
      </w:r>
      <w:r w:rsidRPr="00AD6DDD">
        <w:rPr>
          <w:rFonts w:ascii="Arial" w:hAnsi="Arial" w:cs="Arial"/>
        </w:rPr>
        <w:t xml:space="preserve"> (W1), W5–W14.</w:t>
      </w:r>
    </w:p>
    <w:p w14:paraId="4571CB69" w14:textId="77777777" w:rsidR="00AD6DDD" w:rsidRPr="00AD6DDD" w:rsidRDefault="00AD6DDD" w:rsidP="00AD6DDD">
      <w:pPr>
        <w:pStyle w:val="Bibliography"/>
        <w:jc w:val="both"/>
        <w:rPr>
          <w:rFonts w:ascii="Arial" w:hAnsi="Arial" w:cs="Arial"/>
        </w:rPr>
      </w:pPr>
      <w:r w:rsidRPr="00AD6DDD">
        <w:rPr>
          <w:rFonts w:ascii="Arial" w:hAnsi="Arial" w:cs="Arial"/>
        </w:rPr>
        <w:t>(88)</w:t>
      </w:r>
      <w:r w:rsidRPr="00AD6DDD">
        <w:rPr>
          <w:rFonts w:ascii="Arial" w:hAnsi="Arial" w:cs="Arial"/>
        </w:rPr>
        <w:tab/>
        <w:t xml:space="preserve">Normandin, K.; Lavallée, J.-F.; Futter, M.; Beautrait, A.; Duchaine, J.; Guiral, S.; Marinier, A.; Archambault, V. Identification of Polo-like Kinase 1 Interaction Inhibitors Using a Novel Cell-Based Assay. </w:t>
      </w:r>
      <w:r w:rsidRPr="00AD6DDD">
        <w:rPr>
          <w:rFonts w:ascii="Arial" w:hAnsi="Arial" w:cs="Arial"/>
          <w:i/>
          <w:iCs/>
        </w:rPr>
        <w:t>Sci. Rep.</w:t>
      </w:r>
      <w:r w:rsidRPr="00AD6DDD">
        <w:rPr>
          <w:rFonts w:ascii="Arial" w:hAnsi="Arial" w:cs="Arial"/>
        </w:rPr>
        <w:t xml:space="preserve"> </w:t>
      </w:r>
      <w:r w:rsidRPr="00AD6DDD">
        <w:rPr>
          <w:rFonts w:ascii="Arial" w:hAnsi="Arial" w:cs="Arial"/>
          <w:b/>
          <w:bCs/>
        </w:rPr>
        <w:t>2016</w:t>
      </w:r>
      <w:r w:rsidRPr="00AD6DDD">
        <w:rPr>
          <w:rFonts w:ascii="Arial" w:hAnsi="Arial" w:cs="Arial"/>
        </w:rPr>
        <w:t xml:space="preserve">, </w:t>
      </w:r>
      <w:r w:rsidRPr="00AD6DDD">
        <w:rPr>
          <w:rFonts w:ascii="Arial" w:hAnsi="Arial" w:cs="Arial"/>
          <w:i/>
          <w:iCs/>
        </w:rPr>
        <w:t>6</w:t>
      </w:r>
      <w:r w:rsidRPr="00AD6DDD">
        <w:rPr>
          <w:rFonts w:ascii="Arial" w:hAnsi="Arial" w:cs="Arial"/>
        </w:rPr>
        <w:t xml:space="preserve"> (1), 37581.</w:t>
      </w:r>
    </w:p>
    <w:p w14:paraId="39955D9A" w14:textId="77777777" w:rsidR="00AD6DDD" w:rsidRPr="00AD6DDD" w:rsidRDefault="00AD6DDD" w:rsidP="00AD6DDD">
      <w:pPr>
        <w:pStyle w:val="Bibliography"/>
        <w:jc w:val="both"/>
        <w:rPr>
          <w:rFonts w:ascii="Arial" w:hAnsi="Arial" w:cs="Arial"/>
        </w:rPr>
      </w:pPr>
      <w:r w:rsidRPr="00AD6DDD">
        <w:rPr>
          <w:rFonts w:ascii="Arial" w:hAnsi="Arial" w:cs="Arial"/>
        </w:rPr>
        <w:t>(89)</w:t>
      </w:r>
      <w:r w:rsidRPr="00AD6DDD">
        <w:rPr>
          <w:rFonts w:ascii="Arial" w:hAnsi="Arial" w:cs="Arial"/>
        </w:rPr>
        <w:tab/>
        <w:t xml:space="preserve">Emmitte, K. A.; Andrews, C. W.; Badiang, J. G.; Davis-Ward, R. G.; Dickson, H. D.; Drewry, D. H.; Emerson, H. K.; Epperly, A. H.; Hassler, D. F.; Knick, V. B. Discovery of Thiophene Inhibitors of Polo-like Kinase. </w:t>
      </w:r>
      <w:r w:rsidRPr="00AD6DDD">
        <w:rPr>
          <w:rFonts w:ascii="Arial" w:hAnsi="Arial" w:cs="Arial"/>
          <w:i/>
          <w:iCs/>
        </w:rPr>
        <w:t>Bioorg. Med. Chem. Lett.</w:t>
      </w:r>
      <w:r w:rsidRPr="00AD6DDD">
        <w:rPr>
          <w:rFonts w:ascii="Arial" w:hAnsi="Arial" w:cs="Arial"/>
        </w:rPr>
        <w:t xml:space="preserve"> </w:t>
      </w:r>
      <w:r w:rsidRPr="00AD6DDD">
        <w:rPr>
          <w:rFonts w:ascii="Arial" w:hAnsi="Arial" w:cs="Arial"/>
          <w:b/>
          <w:bCs/>
        </w:rPr>
        <w:t>2009</w:t>
      </w:r>
      <w:r w:rsidRPr="00AD6DDD">
        <w:rPr>
          <w:rFonts w:ascii="Arial" w:hAnsi="Arial" w:cs="Arial"/>
        </w:rPr>
        <w:t xml:space="preserve">, </w:t>
      </w:r>
      <w:r w:rsidRPr="00AD6DDD">
        <w:rPr>
          <w:rFonts w:ascii="Arial" w:hAnsi="Arial" w:cs="Arial"/>
          <w:i/>
          <w:iCs/>
        </w:rPr>
        <w:t>19</w:t>
      </w:r>
      <w:r w:rsidRPr="00AD6DDD">
        <w:rPr>
          <w:rFonts w:ascii="Arial" w:hAnsi="Arial" w:cs="Arial"/>
        </w:rPr>
        <w:t xml:space="preserve"> (3), 1018–1021.</w:t>
      </w:r>
    </w:p>
    <w:p w14:paraId="3234AA59" w14:textId="77777777" w:rsidR="00AD6DDD" w:rsidRPr="00AD6DDD" w:rsidRDefault="00AD6DDD" w:rsidP="00AD6DDD">
      <w:pPr>
        <w:pStyle w:val="Bibliography"/>
        <w:jc w:val="both"/>
        <w:rPr>
          <w:rFonts w:ascii="Arial" w:hAnsi="Arial" w:cs="Arial"/>
        </w:rPr>
      </w:pPr>
      <w:r w:rsidRPr="00AD6DDD">
        <w:rPr>
          <w:rFonts w:ascii="Arial" w:hAnsi="Arial" w:cs="Arial"/>
        </w:rPr>
        <w:t>(90)</w:t>
      </w:r>
      <w:r w:rsidRPr="00AD6DDD">
        <w:rPr>
          <w:rFonts w:ascii="Arial" w:hAnsi="Arial" w:cs="Arial"/>
        </w:rPr>
        <w:tab/>
        <w:t xml:space="preserve">Jameson, D. M.; Ross, J. A. Fluorescence Polarization/Anisotropy in Diagnostics and Imaging. </w:t>
      </w:r>
      <w:r w:rsidRPr="00AD6DDD">
        <w:rPr>
          <w:rFonts w:ascii="Arial" w:hAnsi="Arial" w:cs="Arial"/>
          <w:i/>
          <w:iCs/>
        </w:rPr>
        <w:t>Chem. Rev.</w:t>
      </w:r>
      <w:r w:rsidRPr="00AD6DDD">
        <w:rPr>
          <w:rFonts w:ascii="Arial" w:hAnsi="Arial" w:cs="Arial"/>
        </w:rPr>
        <w:t xml:space="preserve"> </w:t>
      </w:r>
      <w:r w:rsidRPr="00AD6DDD">
        <w:rPr>
          <w:rFonts w:ascii="Arial" w:hAnsi="Arial" w:cs="Arial"/>
          <w:b/>
          <w:bCs/>
        </w:rPr>
        <w:t>2010</w:t>
      </w:r>
      <w:r w:rsidRPr="00AD6DDD">
        <w:rPr>
          <w:rFonts w:ascii="Arial" w:hAnsi="Arial" w:cs="Arial"/>
        </w:rPr>
        <w:t xml:space="preserve">, </w:t>
      </w:r>
      <w:r w:rsidRPr="00AD6DDD">
        <w:rPr>
          <w:rFonts w:ascii="Arial" w:hAnsi="Arial" w:cs="Arial"/>
          <w:i/>
          <w:iCs/>
        </w:rPr>
        <w:t>110</w:t>
      </w:r>
      <w:r w:rsidRPr="00AD6DDD">
        <w:rPr>
          <w:rFonts w:ascii="Arial" w:hAnsi="Arial" w:cs="Arial"/>
        </w:rPr>
        <w:t xml:space="preserve"> (5), 2685–2708.</w:t>
      </w:r>
    </w:p>
    <w:p w14:paraId="2977E429" w14:textId="77777777" w:rsidR="00AD6DDD" w:rsidRPr="00AD6DDD" w:rsidRDefault="00AD6DDD" w:rsidP="00AD6DDD">
      <w:pPr>
        <w:pStyle w:val="Bibliography"/>
        <w:jc w:val="both"/>
        <w:rPr>
          <w:rFonts w:ascii="Arial" w:hAnsi="Arial" w:cs="Arial"/>
        </w:rPr>
      </w:pPr>
      <w:r w:rsidRPr="00AD6DDD">
        <w:rPr>
          <w:rFonts w:ascii="Arial" w:hAnsi="Arial" w:cs="Arial"/>
        </w:rPr>
        <w:t>(91)</w:t>
      </w:r>
      <w:r w:rsidRPr="00AD6DDD">
        <w:rPr>
          <w:rFonts w:ascii="Arial" w:hAnsi="Arial" w:cs="Arial"/>
        </w:rPr>
        <w:tab/>
        <w:t xml:space="preserve">Lea, W. A.; Simeonov, A. Fluorescence Polarization Assays in Small Molecule Screening. </w:t>
      </w:r>
      <w:r w:rsidRPr="00AD6DDD">
        <w:rPr>
          <w:rFonts w:ascii="Arial" w:hAnsi="Arial" w:cs="Arial"/>
          <w:i/>
          <w:iCs/>
        </w:rPr>
        <w:t>Expert Opin. Drug Discov.</w:t>
      </w:r>
      <w:r w:rsidRPr="00AD6DDD">
        <w:rPr>
          <w:rFonts w:ascii="Arial" w:hAnsi="Arial" w:cs="Arial"/>
        </w:rPr>
        <w:t xml:space="preserve"> </w:t>
      </w:r>
      <w:r w:rsidRPr="00AD6DDD">
        <w:rPr>
          <w:rFonts w:ascii="Arial" w:hAnsi="Arial" w:cs="Arial"/>
          <w:b/>
          <w:bCs/>
        </w:rPr>
        <w:t>2011</w:t>
      </w:r>
      <w:r w:rsidRPr="00AD6DDD">
        <w:rPr>
          <w:rFonts w:ascii="Arial" w:hAnsi="Arial" w:cs="Arial"/>
        </w:rPr>
        <w:t xml:space="preserve">, </w:t>
      </w:r>
      <w:r w:rsidRPr="00AD6DDD">
        <w:rPr>
          <w:rFonts w:ascii="Arial" w:hAnsi="Arial" w:cs="Arial"/>
          <w:i/>
          <w:iCs/>
        </w:rPr>
        <w:t>6</w:t>
      </w:r>
      <w:r w:rsidRPr="00AD6DDD">
        <w:rPr>
          <w:rFonts w:ascii="Arial" w:hAnsi="Arial" w:cs="Arial"/>
        </w:rPr>
        <w:t xml:space="preserve"> (1), 17–32.</w:t>
      </w:r>
    </w:p>
    <w:p w14:paraId="7778CBD6" w14:textId="77777777" w:rsidR="00AD6DDD" w:rsidRPr="00AD6DDD" w:rsidRDefault="00AD6DDD" w:rsidP="00AD6DDD">
      <w:pPr>
        <w:pStyle w:val="Bibliography"/>
        <w:jc w:val="both"/>
        <w:rPr>
          <w:rFonts w:ascii="Arial" w:hAnsi="Arial" w:cs="Arial"/>
        </w:rPr>
      </w:pPr>
      <w:r w:rsidRPr="00AD6DDD">
        <w:rPr>
          <w:rFonts w:ascii="Arial" w:hAnsi="Arial" w:cs="Arial"/>
        </w:rPr>
        <w:t>(92)</w:t>
      </w:r>
      <w:r w:rsidRPr="00AD6DDD">
        <w:rPr>
          <w:rFonts w:ascii="Arial" w:hAnsi="Arial" w:cs="Arial"/>
        </w:rPr>
        <w:tab/>
        <w:t xml:space="preserve">Uri, A.; Nonga, O. E. </w:t>
      </w:r>
      <w:r w:rsidRPr="00AD6DDD">
        <w:rPr>
          <w:rFonts w:ascii="Arial" w:hAnsi="Arial" w:cs="Arial"/>
          <w:i/>
          <w:iCs/>
        </w:rPr>
        <w:t>What Is the Current Value of Fluorescence Polarization Assays in Small Molecule Screening?</w:t>
      </w:r>
      <w:r w:rsidRPr="00AD6DDD">
        <w:rPr>
          <w:rFonts w:ascii="Arial" w:hAnsi="Arial" w:cs="Arial"/>
        </w:rPr>
        <w:t>; Taylor &amp; Francis, 2020.</w:t>
      </w:r>
    </w:p>
    <w:p w14:paraId="48DECB53" w14:textId="3A77781B" w:rsidR="00BC2CD0" w:rsidRPr="00AD6DDD" w:rsidRDefault="0063195F" w:rsidP="00AD6DDD">
      <w:pPr>
        <w:pStyle w:val="Bibliography"/>
        <w:jc w:val="both"/>
        <w:rPr>
          <w:rFonts w:ascii="Arial" w:hAnsi="Arial" w:cs="Arial"/>
        </w:rPr>
      </w:pPr>
      <w:r w:rsidRPr="00AD6DDD">
        <w:rPr>
          <w:rFonts w:ascii="Arial" w:hAnsi="Arial" w:cs="Arial"/>
        </w:rPr>
        <w:fldChar w:fldCharType="end"/>
      </w:r>
    </w:p>
    <w:sectPr w:rsidR="00BC2CD0" w:rsidRPr="00AD6DDD">
      <w:footerReference w:type="even"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ugba Kucukkal" w:date="2024-02-19T14:06:00Z" w:initials="TK">
    <w:p w14:paraId="5A18A0DE" w14:textId="77777777" w:rsidR="00DD6DEC" w:rsidRDefault="00DD6DEC" w:rsidP="00DD6DEC">
      <w:r>
        <w:rPr>
          <w:rStyle w:val="CommentReference"/>
        </w:rPr>
        <w:annotationRef/>
      </w:r>
      <w:r>
        <w:rPr>
          <w:color w:val="000000"/>
          <w:sz w:val="20"/>
          <w:szCs w:val="20"/>
        </w:rPr>
        <w:t>This seems out of place - maybe move up two paragraphs?</w:t>
      </w:r>
    </w:p>
  </w:comment>
  <w:comment w:id="1" w:author="Monsurat Lawal" w:date="2024-02-19T14:46:00Z" w:initials="ML">
    <w:p w14:paraId="15E80B74" w14:textId="77777777" w:rsidR="00DD6DEC" w:rsidRDefault="00DD6DEC" w:rsidP="00B12BB8">
      <w:r>
        <w:rPr>
          <w:rStyle w:val="CommentReference"/>
        </w:rPr>
        <w:annotationRef/>
      </w:r>
      <w:r>
        <w:rPr>
          <w:color w:val="000000"/>
          <w:sz w:val="20"/>
          <w:szCs w:val="20"/>
        </w:rPr>
        <w:t>It is well-suited here,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18A0DE" w15:done="0"/>
  <w15:commentEx w15:paraId="15E80B74" w15:paraIdParent="5A18A0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EA1CB2" w16cex:dateUtc="2024-02-19T19:06:00Z"/>
  <w16cex:commentExtensible w16cex:durableId="297DE831" w16cex:dateUtc="2024-02-19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18A0DE" w16cid:durableId="71EA1CB2"/>
  <w16cid:commentId w16cid:paraId="15E80B74" w16cid:durableId="297DE8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22D39" w14:textId="77777777" w:rsidR="0008186D" w:rsidRDefault="0008186D" w:rsidP="008229D7">
      <w:pPr>
        <w:spacing w:after="0" w:line="240" w:lineRule="auto"/>
      </w:pPr>
      <w:r>
        <w:separator/>
      </w:r>
    </w:p>
  </w:endnote>
  <w:endnote w:type="continuationSeparator" w:id="0">
    <w:p w14:paraId="2C986815" w14:textId="77777777" w:rsidR="0008186D" w:rsidRDefault="0008186D" w:rsidP="00822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9498570"/>
      <w:docPartObj>
        <w:docPartGallery w:val="Page Numbers (Bottom of Page)"/>
        <w:docPartUnique/>
      </w:docPartObj>
    </w:sdtPr>
    <w:sdtContent>
      <w:p w14:paraId="71A3CFD2" w14:textId="7A8BEFA0" w:rsidR="004E64AD" w:rsidRDefault="004E64AD" w:rsidP="003D34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370410" w14:textId="77777777" w:rsidR="004E64AD" w:rsidRDefault="004E64AD" w:rsidP="004E64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C313F" w14:textId="77777777" w:rsidR="004E64AD" w:rsidRDefault="004E64AD" w:rsidP="004E64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45CFA" w14:textId="77777777" w:rsidR="0008186D" w:rsidRDefault="0008186D" w:rsidP="008229D7">
      <w:pPr>
        <w:spacing w:after="0" w:line="240" w:lineRule="auto"/>
      </w:pPr>
      <w:r>
        <w:separator/>
      </w:r>
    </w:p>
  </w:footnote>
  <w:footnote w:type="continuationSeparator" w:id="0">
    <w:p w14:paraId="24E4F4B1" w14:textId="77777777" w:rsidR="0008186D" w:rsidRDefault="0008186D" w:rsidP="00822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C4703"/>
    <w:multiLevelType w:val="multilevel"/>
    <w:tmpl w:val="0B4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55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gba Kucukkal">
    <w15:presenceInfo w15:providerId="AD" w15:userId="S::tugba.kucukkal@gallaudet.edu::5e4d8bd8-9f89-492c-9020-f72fa0cc3ff6"/>
  </w15:person>
  <w15:person w15:author="Monsurat Lawal">
    <w15:presenceInfo w15:providerId="AD" w15:userId="S::monsurat.lawal@gallaudet.edu::22d8db23-54ea-4103-bf96-53ee21c064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A45"/>
    <w:rsid w:val="00001172"/>
    <w:rsid w:val="00001BED"/>
    <w:rsid w:val="0000286A"/>
    <w:rsid w:val="00005E56"/>
    <w:rsid w:val="00006177"/>
    <w:rsid w:val="00016BC7"/>
    <w:rsid w:val="00026A45"/>
    <w:rsid w:val="00030781"/>
    <w:rsid w:val="00043101"/>
    <w:rsid w:val="00063F79"/>
    <w:rsid w:val="00067CA4"/>
    <w:rsid w:val="00072FCF"/>
    <w:rsid w:val="00073137"/>
    <w:rsid w:val="00076134"/>
    <w:rsid w:val="000761FD"/>
    <w:rsid w:val="0008026B"/>
    <w:rsid w:val="0008186D"/>
    <w:rsid w:val="0009189A"/>
    <w:rsid w:val="00093872"/>
    <w:rsid w:val="000B481F"/>
    <w:rsid w:val="000C7839"/>
    <w:rsid w:val="000C7A46"/>
    <w:rsid w:val="000D380F"/>
    <w:rsid w:val="000D6017"/>
    <w:rsid w:val="000D7CDD"/>
    <w:rsid w:val="000E6CC4"/>
    <w:rsid w:val="000E7B96"/>
    <w:rsid w:val="000F3EB9"/>
    <w:rsid w:val="000F6C3E"/>
    <w:rsid w:val="000F7842"/>
    <w:rsid w:val="00102C51"/>
    <w:rsid w:val="00106774"/>
    <w:rsid w:val="00111CD2"/>
    <w:rsid w:val="001151FF"/>
    <w:rsid w:val="00120B2E"/>
    <w:rsid w:val="00122EBE"/>
    <w:rsid w:val="00136A2F"/>
    <w:rsid w:val="00160A85"/>
    <w:rsid w:val="00167346"/>
    <w:rsid w:val="0017603B"/>
    <w:rsid w:val="00183348"/>
    <w:rsid w:val="001845B4"/>
    <w:rsid w:val="001A0575"/>
    <w:rsid w:val="001C28C2"/>
    <w:rsid w:val="001C39A2"/>
    <w:rsid w:val="001C61FF"/>
    <w:rsid w:val="001D4E09"/>
    <w:rsid w:val="001E139F"/>
    <w:rsid w:val="001F0956"/>
    <w:rsid w:val="0020061E"/>
    <w:rsid w:val="00202AE2"/>
    <w:rsid w:val="00204140"/>
    <w:rsid w:val="00211BD7"/>
    <w:rsid w:val="002323A8"/>
    <w:rsid w:val="00236B10"/>
    <w:rsid w:val="00256F4F"/>
    <w:rsid w:val="0025749A"/>
    <w:rsid w:val="002610AF"/>
    <w:rsid w:val="002662B9"/>
    <w:rsid w:val="00266C80"/>
    <w:rsid w:val="002769A6"/>
    <w:rsid w:val="00292395"/>
    <w:rsid w:val="00292CCC"/>
    <w:rsid w:val="002A14E6"/>
    <w:rsid w:val="002A6C03"/>
    <w:rsid w:val="002A79E5"/>
    <w:rsid w:val="002A7F8A"/>
    <w:rsid w:val="002F7C2D"/>
    <w:rsid w:val="00306F1F"/>
    <w:rsid w:val="0031207C"/>
    <w:rsid w:val="00314119"/>
    <w:rsid w:val="00316B4B"/>
    <w:rsid w:val="00324B9A"/>
    <w:rsid w:val="00325151"/>
    <w:rsid w:val="00330A3D"/>
    <w:rsid w:val="00332AE7"/>
    <w:rsid w:val="00332B1B"/>
    <w:rsid w:val="00333510"/>
    <w:rsid w:val="003479D2"/>
    <w:rsid w:val="00362A0B"/>
    <w:rsid w:val="003727F8"/>
    <w:rsid w:val="00372B50"/>
    <w:rsid w:val="00373DBF"/>
    <w:rsid w:val="00393090"/>
    <w:rsid w:val="00395A14"/>
    <w:rsid w:val="003A2E9D"/>
    <w:rsid w:val="003A380E"/>
    <w:rsid w:val="003A78EA"/>
    <w:rsid w:val="003B3ECD"/>
    <w:rsid w:val="003C5BE0"/>
    <w:rsid w:val="003F375C"/>
    <w:rsid w:val="00411E73"/>
    <w:rsid w:val="00431F4D"/>
    <w:rsid w:val="00440812"/>
    <w:rsid w:val="00472AD6"/>
    <w:rsid w:val="00480196"/>
    <w:rsid w:val="00482E8B"/>
    <w:rsid w:val="00491A39"/>
    <w:rsid w:val="004A5874"/>
    <w:rsid w:val="004A7AD5"/>
    <w:rsid w:val="004B2F42"/>
    <w:rsid w:val="004B5CBE"/>
    <w:rsid w:val="004B6722"/>
    <w:rsid w:val="004B71CE"/>
    <w:rsid w:val="004B731E"/>
    <w:rsid w:val="004D10A0"/>
    <w:rsid w:val="004D1D20"/>
    <w:rsid w:val="004E64AD"/>
    <w:rsid w:val="00505D74"/>
    <w:rsid w:val="00523AB3"/>
    <w:rsid w:val="00531077"/>
    <w:rsid w:val="005329CF"/>
    <w:rsid w:val="0053538B"/>
    <w:rsid w:val="00542A01"/>
    <w:rsid w:val="00543A35"/>
    <w:rsid w:val="00553258"/>
    <w:rsid w:val="00554469"/>
    <w:rsid w:val="0057121C"/>
    <w:rsid w:val="0057365C"/>
    <w:rsid w:val="00574D30"/>
    <w:rsid w:val="00576543"/>
    <w:rsid w:val="00586FA5"/>
    <w:rsid w:val="00587127"/>
    <w:rsid w:val="00590F74"/>
    <w:rsid w:val="00593AE8"/>
    <w:rsid w:val="005A7C8C"/>
    <w:rsid w:val="005B0A30"/>
    <w:rsid w:val="005B101B"/>
    <w:rsid w:val="005B1701"/>
    <w:rsid w:val="005B332C"/>
    <w:rsid w:val="005B37EF"/>
    <w:rsid w:val="005B64DA"/>
    <w:rsid w:val="005E1AA3"/>
    <w:rsid w:val="005F2348"/>
    <w:rsid w:val="005F6DD6"/>
    <w:rsid w:val="005F7B15"/>
    <w:rsid w:val="00600B77"/>
    <w:rsid w:val="00610D31"/>
    <w:rsid w:val="00622611"/>
    <w:rsid w:val="0063195F"/>
    <w:rsid w:val="00644196"/>
    <w:rsid w:val="00644DD4"/>
    <w:rsid w:val="006610A1"/>
    <w:rsid w:val="006648FC"/>
    <w:rsid w:val="0066731A"/>
    <w:rsid w:val="00667B75"/>
    <w:rsid w:val="00672F4F"/>
    <w:rsid w:val="006868DF"/>
    <w:rsid w:val="00686FF2"/>
    <w:rsid w:val="00695083"/>
    <w:rsid w:val="00696A69"/>
    <w:rsid w:val="006A60C1"/>
    <w:rsid w:val="006C403A"/>
    <w:rsid w:val="006D33D8"/>
    <w:rsid w:val="006E01B8"/>
    <w:rsid w:val="006E2D85"/>
    <w:rsid w:val="006E52B1"/>
    <w:rsid w:val="00707FBC"/>
    <w:rsid w:val="00721CDA"/>
    <w:rsid w:val="00726291"/>
    <w:rsid w:val="007263C5"/>
    <w:rsid w:val="007315BA"/>
    <w:rsid w:val="00744C48"/>
    <w:rsid w:val="0076204A"/>
    <w:rsid w:val="00774953"/>
    <w:rsid w:val="007A4EE5"/>
    <w:rsid w:val="007A6F0A"/>
    <w:rsid w:val="007B050F"/>
    <w:rsid w:val="007B2300"/>
    <w:rsid w:val="007C0F31"/>
    <w:rsid w:val="007C0F63"/>
    <w:rsid w:val="007C64DB"/>
    <w:rsid w:val="007D7C67"/>
    <w:rsid w:val="007E59EC"/>
    <w:rsid w:val="007E6BD5"/>
    <w:rsid w:val="007F1C1C"/>
    <w:rsid w:val="00805FEE"/>
    <w:rsid w:val="00810A6A"/>
    <w:rsid w:val="00821EA9"/>
    <w:rsid w:val="008229D7"/>
    <w:rsid w:val="0085723B"/>
    <w:rsid w:val="008655E2"/>
    <w:rsid w:val="0086653A"/>
    <w:rsid w:val="008750F6"/>
    <w:rsid w:val="0089212F"/>
    <w:rsid w:val="008A1F9D"/>
    <w:rsid w:val="008A5721"/>
    <w:rsid w:val="008B13CA"/>
    <w:rsid w:val="008B729E"/>
    <w:rsid w:val="008B7638"/>
    <w:rsid w:val="008C0A60"/>
    <w:rsid w:val="008C10BA"/>
    <w:rsid w:val="008C4459"/>
    <w:rsid w:val="008C4C24"/>
    <w:rsid w:val="009217BE"/>
    <w:rsid w:val="00921EAD"/>
    <w:rsid w:val="00942EDD"/>
    <w:rsid w:val="009502A1"/>
    <w:rsid w:val="0095138B"/>
    <w:rsid w:val="0095290B"/>
    <w:rsid w:val="00954327"/>
    <w:rsid w:val="00964645"/>
    <w:rsid w:val="0097104E"/>
    <w:rsid w:val="00973A25"/>
    <w:rsid w:val="00982583"/>
    <w:rsid w:val="00983C71"/>
    <w:rsid w:val="009863D5"/>
    <w:rsid w:val="00986FCB"/>
    <w:rsid w:val="00993AD1"/>
    <w:rsid w:val="00996643"/>
    <w:rsid w:val="009A1654"/>
    <w:rsid w:val="009A4AB6"/>
    <w:rsid w:val="009A6FB2"/>
    <w:rsid w:val="009B1C7E"/>
    <w:rsid w:val="009B1FCD"/>
    <w:rsid w:val="009C60D0"/>
    <w:rsid w:val="009C7B45"/>
    <w:rsid w:val="009D4841"/>
    <w:rsid w:val="009D6047"/>
    <w:rsid w:val="009E4AD0"/>
    <w:rsid w:val="009F45F9"/>
    <w:rsid w:val="00A05B19"/>
    <w:rsid w:val="00A168D0"/>
    <w:rsid w:val="00A17B64"/>
    <w:rsid w:val="00A200D5"/>
    <w:rsid w:val="00A21BFE"/>
    <w:rsid w:val="00A33898"/>
    <w:rsid w:val="00A419B6"/>
    <w:rsid w:val="00A46B8F"/>
    <w:rsid w:val="00A506B1"/>
    <w:rsid w:val="00A521A7"/>
    <w:rsid w:val="00A52B2B"/>
    <w:rsid w:val="00A64E60"/>
    <w:rsid w:val="00A768B5"/>
    <w:rsid w:val="00A84C42"/>
    <w:rsid w:val="00A93EE6"/>
    <w:rsid w:val="00A9551E"/>
    <w:rsid w:val="00AA305B"/>
    <w:rsid w:val="00AC0A84"/>
    <w:rsid w:val="00AC6103"/>
    <w:rsid w:val="00AD1E66"/>
    <w:rsid w:val="00AD6DDD"/>
    <w:rsid w:val="00AE1C50"/>
    <w:rsid w:val="00AE2396"/>
    <w:rsid w:val="00AF021D"/>
    <w:rsid w:val="00AF2C91"/>
    <w:rsid w:val="00AF4C71"/>
    <w:rsid w:val="00AF6007"/>
    <w:rsid w:val="00B02F99"/>
    <w:rsid w:val="00B0485B"/>
    <w:rsid w:val="00B1141F"/>
    <w:rsid w:val="00B15B79"/>
    <w:rsid w:val="00B2406B"/>
    <w:rsid w:val="00B3612C"/>
    <w:rsid w:val="00B50761"/>
    <w:rsid w:val="00B54376"/>
    <w:rsid w:val="00B54732"/>
    <w:rsid w:val="00B6794B"/>
    <w:rsid w:val="00B806DA"/>
    <w:rsid w:val="00B8401F"/>
    <w:rsid w:val="00BA09F2"/>
    <w:rsid w:val="00BA2E2F"/>
    <w:rsid w:val="00BC2CD0"/>
    <w:rsid w:val="00BD3B79"/>
    <w:rsid w:val="00BE5D8C"/>
    <w:rsid w:val="00BF32D5"/>
    <w:rsid w:val="00C1172A"/>
    <w:rsid w:val="00C12103"/>
    <w:rsid w:val="00C16034"/>
    <w:rsid w:val="00C268D3"/>
    <w:rsid w:val="00C274FA"/>
    <w:rsid w:val="00C374EF"/>
    <w:rsid w:val="00C47752"/>
    <w:rsid w:val="00C53C65"/>
    <w:rsid w:val="00C66A16"/>
    <w:rsid w:val="00C67992"/>
    <w:rsid w:val="00C71336"/>
    <w:rsid w:val="00C75E04"/>
    <w:rsid w:val="00C93C19"/>
    <w:rsid w:val="00C93FAB"/>
    <w:rsid w:val="00C96D4E"/>
    <w:rsid w:val="00CC2E92"/>
    <w:rsid w:val="00CC4449"/>
    <w:rsid w:val="00CD1761"/>
    <w:rsid w:val="00CD46FC"/>
    <w:rsid w:val="00CE44EA"/>
    <w:rsid w:val="00CE6A88"/>
    <w:rsid w:val="00D019D5"/>
    <w:rsid w:val="00D10263"/>
    <w:rsid w:val="00D11A3B"/>
    <w:rsid w:val="00D33D6E"/>
    <w:rsid w:val="00D3477B"/>
    <w:rsid w:val="00D412B4"/>
    <w:rsid w:val="00D441F2"/>
    <w:rsid w:val="00D54B55"/>
    <w:rsid w:val="00D60CCB"/>
    <w:rsid w:val="00D807AD"/>
    <w:rsid w:val="00D82240"/>
    <w:rsid w:val="00D848C1"/>
    <w:rsid w:val="00D85DA0"/>
    <w:rsid w:val="00DB508A"/>
    <w:rsid w:val="00DC1F3F"/>
    <w:rsid w:val="00DC35F0"/>
    <w:rsid w:val="00DC691B"/>
    <w:rsid w:val="00DD03E0"/>
    <w:rsid w:val="00DD1716"/>
    <w:rsid w:val="00DD5F67"/>
    <w:rsid w:val="00DD6DEC"/>
    <w:rsid w:val="00E0490B"/>
    <w:rsid w:val="00E27334"/>
    <w:rsid w:val="00E42A3F"/>
    <w:rsid w:val="00E43398"/>
    <w:rsid w:val="00E55F5B"/>
    <w:rsid w:val="00E65286"/>
    <w:rsid w:val="00E802B9"/>
    <w:rsid w:val="00E828DD"/>
    <w:rsid w:val="00E92540"/>
    <w:rsid w:val="00E975D8"/>
    <w:rsid w:val="00EA02E4"/>
    <w:rsid w:val="00EA077A"/>
    <w:rsid w:val="00EA41F8"/>
    <w:rsid w:val="00EA5CDA"/>
    <w:rsid w:val="00EA63EC"/>
    <w:rsid w:val="00EB038B"/>
    <w:rsid w:val="00EB37D7"/>
    <w:rsid w:val="00EB4D4A"/>
    <w:rsid w:val="00EB6750"/>
    <w:rsid w:val="00EC1EBA"/>
    <w:rsid w:val="00EC400D"/>
    <w:rsid w:val="00EC4A45"/>
    <w:rsid w:val="00EC7E9D"/>
    <w:rsid w:val="00EE59C0"/>
    <w:rsid w:val="00EF685C"/>
    <w:rsid w:val="00F03FCB"/>
    <w:rsid w:val="00F1297A"/>
    <w:rsid w:val="00F15AC6"/>
    <w:rsid w:val="00F2111B"/>
    <w:rsid w:val="00F24574"/>
    <w:rsid w:val="00F270B8"/>
    <w:rsid w:val="00F3022E"/>
    <w:rsid w:val="00F309A0"/>
    <w:rsid w:val="00F50E91"/>
    <w:rsid w:val="00F7265A"/>
    <w:rsid w:val="00F73952"/>
    <w:rsid w:val="00F76557"/>
    <w:rsid w:val="00F84460"/>
    <w:rsid w:val="00F84938"/>
    <w:rsid w:val="00F929EB"/>
    <w:rsid w:val="00F92C06"/>
    <w:rsid w:val="00FA1093"/>
    <w:rsid w:val="00FA1CC6"/>
    <w:rsid w:val="00FB42F9"/>
    <w:rsid w:val="00FB45A8"/>
    <w:rsid w:val="00FC2B0F"/>
    <w:rsid w:val="00FC318D"/>
    <w:rsid w:val="00FF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AF33"/>
  <w15:docId w15:val="{AFBB8FB4-487C-4549-BE24-E1A596F0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7EF"/>
  </w:style>
  <w:style w:type="paragraph" w:styleId="Heading1">
    <w:name w:val="heading 1"/>
    <w:basedOn w:val="Normal"/>
    <w:next w:val="Normal"/>
    <w:link w:val="Heading1Char"/>
    <w:uiPriority w:val="9"/>
    <w:qFormat/>
    <w:rsid w:val="005B37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62B9"/>
    <w:pPr>
      <w:spacing w:after="0" w:line="360" w:lineRule="auto"/>
      <w:jc w:val="both"/>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4A4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4A45"/>
    <w:rPr>
      <w:color w:val="0000FF"/>
      <w:u w:val="single"/>
    </w:rPr>
  </w:style>
  <w:style w:type="paragraph" w:styleId="Header">
    <w:name w:val="header"/>
    <w:basedOn w:val="Normal"/>
    <w:link w:val="HeaderChar"/>
    <w:uiPriority w:val="99"/>
    <w:unhideWhenUsed/>
    <w:rsid w:val="008229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9D7"/>
  </w:style>
  <w:style w:type="paragraph" w:styleId="Footer">
    <w:name w:val="footer"/>
    <w:basedOn w:val="Normal"/>
    <w:link w:val="FooterChar"/>
    <w:uiPriority w:val="99"/>
    <w:unhideWhenUsed/>
    <w:rsid w:val="008229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9D7"/>
  </w:style>
  <w:style w:type="paragraph" w:styleId="Title">
    <w:name w:val="Title"/>
    <w:basedOn w:val="Normal"/>
    <w:next w:val="Normal"/>
    <w:link w:val="TitleChar"/>
    <w:uiPriority w:val="10"/>
    <w:qFormat/>
    <w:rsid w:val="005B3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E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7E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662B9"/>
    <w:rPr>
      <w:rFonts w:ascii="Arial" w:hAnsi="Arial" w:cs="Arial"/>
      <w:b/>
      <w:bCs/>
      <w:i/>
      <w:iCs/>
    </w:rPr>
  </w:style>
  <w:style w:type="character" w:styleId="Strong">
    <w:name w:val="Strong"/>
    <w:basedOn w:val="DefaultParagraphFont"/>
    <w:uiPriority w:val="22"/>
    <w:qFormat/>
    <w:rsid w:val="005B37EF"/>
    <w:rPr>
      <w:b/>
      <w:bCs/>
    </w:rPr>
  </w:style>
  <w:style w:type="paragraph" w:styleId="Bibliography">
    <w:name w:val="Bibliography"/>
    <w:basedOn w:val="Normal"/>
    <w:next w:val="Normal"/>
    <w:uiPriority w:val="37"/>
    <w:unhideWhenUsed/>
    <w:rsid w:val="0063195F"/>
    <w:pPr>
      <w:tabs>
        <w:tab w:val="left" w:pos="380"/>
        <w:tab w:val="left" w:pos="500"/>
        <w:tab w:val="left" w:pos="624"/>
      </w:tabs>
      <w:spacing w:after="0" w:line="240" w:lineRule="auto"/>
      <w:ind w:left="504" w:hanging="504"/>
    </w:pPr>
  </w:style>
  <w:style w:type="character" w:styleId="UnresolvedMention">
    <w:name w:val="Unresolved Mention"/>
    <w:basedOn w:val="DefaultParagraphFont"/>
    <w:uiPriority w:val="99"/>
    <w:semiHidden/>
    <w:unhideWhenUsed/>
    <w:rsid w:val="000E6CC4"/>
    <w:rPr>
      <w:color w:val="605E5C"/>
      <w:shd w:val="clear" w:color="auto" w:fill="E1DFDD"/>
    </w:rPr>
  </w:style>
  <w:style w:type="table" w:styleId="TableGrid">
    <w:name w:val="Table Grid"/>
    <w:basedOn w:val="TableNormal"/>
    <w:uiPriority w:val="39"/>
    <w:rsid w:val="00F15AC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E64AD"/>
  </w:style>
  <w:style w:type="paragraph" w:styleId="Revision">
    <w:name w:val="Revision"/>
    <w:hidden/>
    <w:uiPriority w:val="99"/>
    <w:semiHidden/>
    <w:rsid w:val="004E64AD"/>
    <w:pPr>
      <w:spacing w:after="0" w:line="240" w:lineRule="auto"/>
    </w:pPr>
  </w:style>
  <w:style w:type="character" w:styleId="CommentReference">
    <w:name w:val="annotation reference"/>
    <w:basedOn w:val="DefaultParagraphFont"/>
    <w:uiPriority w:val="99"/>
    <w:semiHidden/>
    <w:unhideWhenUsed/>
    <w:rsid w:val="00D85DA0"/>
    <w:rPr>
      <w:sz w:val="16"/>
      <w:szCs w:val="16"/>
    </w:rPr>
  </w:style>
  <w:style w:type="paragraph" w:styleId="CommentText">
    <w:name w:val="annotation text"/>
    <w:basedOn w:val="Normal"/>
    <w:link w:val="CommentTextChar"/>
    <w:uiPriority w:val="99"/>
    <w:semiHidden/>
    <w:unhideWhenUsed/>
    <w:rsid w:val="00D85DA0"/>
    <w:pPr>
      <w:spacing w:line="240" w:lineRule="auto"/>
    </w:pPr>
    <w:rPr>
      <w:sz w:val="20"/>
      <w:szCs w:val="20"/>
    </w:rPr>
  </w:style>
  <w:style w:type="character" w:customStyle="1" w:styleId="CommentTextChar">
    <w:name w:val="Comment Text Char"/>
    <w:basedOn w:val="DefaultParagraphFont"/>
    <w:link w:val="CommentText"/>
    <w:uiPriority w:val="99"/>
    <w:semiHidden/>
    <w:rsid w:val="00D85DA0"/>
    <w:rPr>
      <w:sz w:val="20"/>
      <w:szCs w:val="20"/>
    </w:rPr>
  </w:style>
  <w:style w:type="paragraph" w:styleId="CommentSubject">
    <w:name w:val="annotation subject"/>
    <w:basedOn w:val="CommentText"/>
    <w:next w:val="CommentText"/>
    <w:link w:val="CommentSubjectChar"/>
    <w:uiPriority w:val="99"/>
    <w:semiHidden/>
    <w:unhideWhenUsed/>
    <w:rsid w:val="00D85DA0"/>
    <w:rPr>
      <w:b/>
      <w:bCs/>
    </w:rPr>
  </w:style>
  <w:style w:type="character" w:customStyle="1" w:styleId="CommentSubjectChar">
    <w:name w:val="Comment Subject Char"/>
    <w:basedOn w:val="CommentTextChar"/>
    <w:link w:val="CommentSubject"/>
    <w:uiPriority w:val="99"/>
    <w:semiHidden/>
    <w:rsid w:val="00D85DA0"/>
    <w:rPr>
      <w:b/>
      <w:bCs/>
      <w:sz w:val="20"/>
      <w:szCs w:val="20"/>
    </w:rPr>
  </w:style>
  <w:style w:type="character" w:styleId="FollowedHyperlink">
    <w:name w:val="FollowedHyperlink"/>
    <w:basedOn w:val="DefaultParagraphFont"/>
    <w:uiPriority w:val="99"/>
    <w:semiHidden/>
    <w:unhideWhenUsed/>
    <w:rsid w:val="009529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030200">
      <w:bodyDiv w:val="1"/>
      <w:marLeft w:val="0"/>
      <w:marRight w:val="0"/>
      <w:marTop w:val="0"/>
      <w:marBottom w:val="0"/>
      <w:divBdr>
        <w:top w:val="none" w:sz="0" w:space="0" w:color="auto"/>
        <w:left w:val="none" w:sz="0" w:space="0" w:color="auto"/>
        <w:bottom w:val="none" w:sz="0" w:space="0" w:color="auto"/>
        <w:right w:val="none" w:sz="0" w:space="0" w:color="auto"/>
      </w:divBdr>
    </w:div>
    <w:div w:id="1848255105">
      <w:bodyDiv w:val="1"/>
      <w:marLeft w:val="0"/>
      <w:marRight w:val="0"/>
      <w:marTop w:val="0"/>
      <w:marBottom w:val="0"/>
      <w:divBdr>
        <w:top w:val="none" w:sz="0" w:space="0" w:color="auto"/>
        <w:left w:val="none" w:sz="0" w:space="0" w:color="auto"/>
        <w:bottom w:val="none" w:sz="0" w:space="0" w:color="auto"/>
        <w:right w:val="none" w:sz="0" w:space="0" w:color="auto"/>
      </w:divBdr>
    </w:div>
    <w:div w:id="2089419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yperlink" Target="http://www.rcac.purdue.edu/compute/anvil" TargetMode="Externa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1.emf"/><Relationship Id="rId19" Type="http://schemas.openxmlformats.org/officeDocument/2006/relationships/image" Target="media/image5.emf"/><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623F369546BA49802586D2B140F8B9" ma:contentTypeVersion="10" ma:contentTypeDescription="Create a new document." ma:contentTypeScope="" ma:versionID="3f039a674f1700d25d76ac1743f92fc8">
  <xsd:schema xmlns:xsd="http://www.w3.org/2001/XMLSchema" xmlns:xs="http://www.w3.org/2001/XMLSchema" xmlns:p="http://schemas.microsoft.com/office/2006/metadata/properties" xmlns:ns3="822d3b22-dfd3-49c4-9292-b3355c7ecf55" targetNamespace="http://schemas.microsoft.com/office/2006/metadata/properties" ma:root="true" ma:fieldsID="67f7a9705cedb88e59736d060d3744e0" ns3:_="">
    <xsd:import namespace="822d3b22-dfd3-49c4-9292-b3355c7ecf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d3b22-dfd3-49c4-9292-b3355c7ec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A04683-7D63-4AB0-9A5F-C2A0AB212A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4E1ED6-143C-4310-8005-F7CCE69A9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d3b22-dfd3-49c4-9292-b3355c7ec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1E602-0E61-45FD-9866-056098E8B1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17</Pages>
  <Words>31692</Words>
  <Characters>180650</Characters>
  <Application>Microsoft Office Word</Application>
  <DocSecurity>0</DocSecurity>
  <Lines>1505</Lines>
  <Paragraphs>423</Paragraphs>
  <ScaleCrop>false</ScaleCrop>
  <HeadingPairs>
    <vt:vector size="2" baseType="variant">
      <vt:variant>
        <vt:lpstr>Title</vt:lpstr>
      </vt:variant>
      <vt:variant>
        <vt:i4>1</vt:i4>
      </vt:variant>
    </vt:vector>
  </HeadingPairs>
  <TitlesOfParts>
    <vt:vector size="1" baseType="lpstr">
      <vt:lpstr/>
    </vt:vector>
  </TitlesOfParts>
  <Company>Gallaudet University</Company>
  <LinksUpToDate>false</LinksUpToDate>
  <CharactersWithSpaces>211919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Kucukkal</dc:creator>
  <cp:keywords/>
  <dc:description/>
  <cp:lastModifiedBy>Monsurat Lawal</cp:lastModifiedBy>
  <cp:revision>14</cp:revision>
  <dcterms:created xsi:type="dcterms:W3CDTF">2024-02-19T19:24:00Z</dcterms:created>
  <dcterms:modified xsi:type="dcterms:W3CDTF">2024-03-25T23:41:00Z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0x010100B6623F369546BA49802586D2B140F8B9</vt:lpwstr>
  </property>
  <property fmtid="{D5CDD505-2E9C-101B-9397-08002B2CF9AE}" pid="3" name="ZOTERO_PREF_1">
    <vt:lpwstr>&lt;data data-version="3" zotero-version="6.0.31"&gt;&lt;session id="6Te28e9z"/&gt;&lt;style id="http://www.zotero.org/styles/american-chemical-society" hasBibliography="1" bibliographyStyleHasBeenSet="1"/&gt;&lt;prefs&gt;&lt;pref name="fieldType" value="Field"/&gt;&lt;pref name="automat</vt:lpwstr>
  </property>
  <property fmtid="{D5CDD505-2E9C-101B-9397-08002B2CF9AE}" pid="4" name="ZOTERO_PREF_2">
    <vt:lpwstr>icJournalAbbreviations" value="true"/&gt;&lt;pref name="dontAskDelayCitationUpdates" value="true"/&gt;&lt;/prefs&gt;&lt;/data&gt;</vt:lpwstr>
  </property>
</Properties>
</file>