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050C1" w14:textId="1C230641" w:rsidR="0020687B" w:rsidRPr="00152757" w:rsidRDefault="0020687B" w:rsidP="00C90F6D">
      <w:pPr>
        <w:snapToGrid w:val="0"/>
        <w:spacing w:after="240" w:line="276" w:lineRule="auto"/>
        <w:jc w:val="center"/>
        <w:rPr>
          <w:rFonts w:ascii="Arial" w:hAnsi="Arial" w:cs="Arial"/>
          <w:b/>
          <w:bCs/>
        </w:rPr>
      </w:pPr>
      <w:r w:rsidRPr="00152757">
        <w:rPr>
          <w:rFonts w:ascii="Arial" w:hAnsi="Arial" w:cs="Arial"/>
          <w:b/>
          <w:bCs/>
        </w:rPr>
        <w:t xml:space="preserve">Proposal for Computing Resource </w:t>
      </w:r>
      <w:r w:rsidR="00097927" w:rsidRPr="00152757">
        <w:rPr>
          <w:rFonts w:ascii="Arial" w:hAnsi="Arial" w:cs="Arial"/>
          <w:b/>
          <w:bCs/>
        </w:rPr>
        <w:t>Usage on ACCESS</w:t>
      </w:r>
    </w:p>
    <w:p w14:paraId="6102985B" w14:textId="6E97792E" w:rsidR="00B062B6" w:rsidRPr="00152757" w:rsidRDefault="004E215C" w:rsidP="00C90F6D">
      <w:pPr>
        <w:snapToGrid w:val="0"/>
        <w:spacing w:after="240" w:line="276" w:lineRule="auto"/>
        <w:jc w:val="both"/>
        <w:rPr>
          <w:rFonts w:ascii="Arial" w:hAnsi="Arial" w:cs="Arial"/>
        </w:rPr>
      </w:pPr>
      <w:r w:rsidRPr="00152757">
        <w:rPr>
          <w:rFonts w:ascii="Arial" w:hAnsi="Arial" w:cs="Arial"/>
          <w:b/>
          <w:bCs/>
        </w:rPr>
        <w:t>PI</w:t>
      </w:r>
      <w:r w:rsidRPr="00152757">
        <w:rPr>
          <w:rFonts w:ascii="Arial" w:hAnsi="Arial" w:cs="Arial"/>
        </w:rPr>
        <w:t xml:space="preserve">: </w:t>
      </w:r>
      <w:proofErr w:type="spellStart"/>
      <w:r w:rsidRPr="00152757">
        <w:rPr>
          <w:rFonts w:ascii="Arial" w:hAnsi="Arial" w:cs="Arial"/>
        </w:rPr>
        <w:t>Tugba</w:t>
      </w:r>
      <w:proofErr w:type="spellEnd"/>
      <w:r w:rsidRPr="00152757">
        <w:rPr>
          <w:rFonts w:ascii="Arial" w:hAnsi="Arial" w:cs="Arial"/>
        </w:rPr>
        <w:t xml:space="preserve"> </w:t>
      </w:r>
      <w:proofErr w:type="spellStart"/>
      <w:r w:rsidRPr="00152757">
        <w:rPr>
          <w:rFonts w:ascii="Arial" w:hAnsi="Arial" w:cs="Arial"/>
        </w:rPr>
        <w:t>Kucu</w:t>
      </w:r>
      <w:r w:rsidR="00B062B6" w:rsidRPr="00152757">
        <w:rPr>
          <w:rFonts w:ascii="Arial" w:hAnsi="Arial" w:cs="Arial"/>
        </w:rPr>
        <w:t>k</w:t>
      </w:r>
      <w:r w:rsidRPr="00152757">
        <w:rPr>
          <w:rFonts w:ascii="Arial" w:hAnsi="Arial" w:cs="Arial"/>
        </w:rPr>
        <w:t>kal</w:t>
      </w:r>
      <w:proofErr w:type="spellEnd"/>
      <w:r w:rsidR="00867B3A" w:rsidRPr="00152757">
        <w:rPr>
          <w:rFonts w:ascii="Arial" w:hAnsi="Arial" w:cs="Arial"/>
        </w:rPr>
        <w:t>, Ph.D.</w:t>
      </w:r>
      <w:r w:rsidR="0083548C" w:rsidRPr="00152757">
        <w:rPr>
          <w:rFonts w:ascii="Arial" w:hAnsi="Arial" w:cs="Arial"/>
        </w:rPr>
        <w:t xml:space="preserve"> (</w:t>
      </w:r>
      <w:hyperlink r:id="rId8" w:history="1">
        <w:r w:rsidR="0083548C" w:rsidRPr="00152757">
          <w:rPr>
            <w:rStyle w:val="Hyperlink"/>
            <w:rFonts w:ascii="Arial" w:hAnsi="Arial" w:cs="Arial"/>
          </w:rPr>
          <w:t>tugba.kucukkal@gallaudet.edu</w:t>
        </w:r>
      </w:hyperlink>
      <w:r w:rsidR="0083548C" w:rsidRPr="00152757">
        <w:rPr>
          <w:rFonts w:ascii="Arial" w:hAnsi="Arial" w:cs="Arial"/>
        </w:rPr>
        <w:t xml:space="preserve">) </w:t>
      </w:r>
    </w:p>
    <w:p w14:paraId="0DCC4C30" w14:textId="77777777" w:rsidR="00A478DD" w:rsidRDefault="008963DA" w:rsidP="00A478DD">
      <w:pPr>
        <w:snapToGrid w:val="0"/>
        <w:spacing w:line="276" w:lineRule="auto"/>
        <w:rPr>
          <w:rFonts w:ascii="Arial" w:hAnsi="Arial" w:cs="Arial"/>
        </w:rPr>
      </w:pPr>
      <w:r w:rsidRPr="00152757">
        <w:rPr>
          <w:rFonts w:ascii="Arial" w:hAnsi="Arial" w:cs="Arial"/>
          <w:b/>
          <w:bCs/>
        </w:rPr>
        <w:t>Researcher</w:t>
      </w:r>
      <w:r w:rsidR="00C52C81" w:rsidRPr="00152757">
        <w:rPr>
          <w:rFonts w:ascii="Arial" w:hAnsi="Arial" w:cs="Arial"/>
        </w:rPr>
        <w:t>: Monsurat Lawal</w:t>
      </w:r>
      <w:r w:rsidR="00867B3A" w:rsidRPr="00152757">
        <w:rPr>
          <w:rFonts w:ascii="Arial" w:hAnsi="Arial" w:cs="Arial"/>
        </w:rPr>
        <w:t>, Ph.D.</w:t>
      </w:r>
    </w:p>
    <w:p w14:paraId="6B8E036D" w14:textId="4E3DA125" w:rsidR="00F47671" w:rsidRPr="00152757" w:rsidRDefault="00A478DD" w:rsidP="00A478DD">
      <w:pPr>
        <w:snapToGrid w:val="0"/>
        <w:spacing w:after="240" w:line="276" w:lineRule="auto"/>
        <w:rPr>
          <w:rFonts w:ascii="Arial" w:hAnsi="Arial" w:cs="Arial"/>
        </w:rPr>
      </w:pPr>
      <w:hyperlink r:id="rId9" w:history="1">
        <w:r w:rsidRPr="00081DE7">
          <w:rPr>
            <w:rStyle w:val="Hyperlink"/>
            <w:rFonts w:ascii="Arial" w:hAnsi="Arial" w:cs="Arial"/>
          </w:rPr>
          <w:t>monsurat.lawal@gallaudet.edu</w:t>
        </w:r>
      </w:hyperlink>
      <w:r w:rsidR="0083548C" w:rsidRPr="00152757">
        <w:rPr>
          <w:rFonts w:ascii="Arial" w:hAnsi="Arial" w:cs="Arial"/>
        </w:rPr>
        <w:t xml:space="preserve">, ACCESS ID: </w:t>
      </w:r>
      <w:proofErr w:type="spellStart"/>
      <w:r w:rsidR="0083548C" w:rsidRPr="00152757">
        <w:rPr>
          <w:rFonts w:ascii="Arial" w:hAnsi="Arial" w:cs="Arial"/>
          <w:b/>
          <w:bCs/>
        </w:rPr>
        <w:t>mlawal</w:t>
      </w:r>
      <w:proofErr w:type="spellEnd"/>
    </w:p>
    <w:p w14:paraId="22353ECD" w14:textId="22F022D9" w:rsidR="00097927" w:rsidRPr="00152757" w:rsidRDefault="00097927" w:rsidP="00C90F6D">
      <w:pPr>
        <w:snapToGrid w:val="0"/>
        <w:spacing w:after="240" w:line="276" w:lineRule="auto"/>
        <w:jc w:val="both"/>
        <w:rPr>
          <w:rFonts w:ascii="Arial" w:hAnsi="Arial" w:cs="Arial"/>
        </w:rPr>
      </w:pPr>
      <w:r w:rsidRPr="00152757">
        <w:rPr>
          <w:rFonts w:ascii="Arial" w:hAnsi="Arial" w:cs="Arial"/>
          <w:b/>
          <w:bCs/>
        </w:rPr>
        <w:t>Tentative Research Topic</w:t>
      </w:r>
      <w:r w:rsidRPr="00152757">
        <w:rPr>
          <w:rFonts w:ascii="Arial" w:hAnsi="Arial" w:cs="Arial"/>
        </w:rPr>
        <w:t xml:space="preserve">: </w:t>
      </w:r>
      <w:r w:rsidR="00B920D1" w:rsidRPr="00152757">
        <w:rPr>
          <w:rFonts w:ascii="Arial" w:hAnsi="Arial" w:cs="Arial"/>
          <w:bCs/>
        </w:rPr>
        <w:t>F</w:t>
      </w:r>
      <w:r w:rsidR="00875229" w:rsidRPr="00152757">
        <w:rPr>
          <w:rFonts w:ascii="Arial" w:hAnsi="Arial" w:cs="Arial"/>
          <w:bCs/>
        </w:rPr>
        <w:t xml:space="preserve">ree energy </w:t>
      </w:r>
      <w:r w:rsidR="00B920D1" w:rsidRPr="00152757">
        <w:rPr>
          <w:rFonts w:ascii="Arial" w:hAnsi="Arial" w:cs="Arial"/>
          <w:bCs/>
        </w:rPr>
        <w:t xml:space="preserve">calculations of </w:t>
      </w:r>
      <w:r w:rsidR="00445B80" w:rsidRPr="00152757">
        <w:rPr>
          <w:rFonts w:ascii="Arial" w:hAnsi="Arial" w:cs="Arial"/>
          <w:bCs/>
        </w:rPr>
        <w:t>PLK</w:t>
      </w:r>
      <w:r w:rsidR="00311F38" w:rsidRPr="00152757">
        <w:rPr>
          <w:rFonts w:ascii="Arial" w:hAnsi="Arial" w:cs="Arial"/>
          <w:bCs/>
        </w:rPr>
        <w:t>1</w:t>
      </w:r>
      <w:r w:rsidR="00B920D1" w:rsidRPr="00152757">
        <w:rPr>
          <w:rFonts w:ascii="Arial" w:hAnsi="Arial" w:cs="Arial"/>
          <w:bCs/>
        </w:rPr>
        <w:t>-ligand complexes using Molecular Dynamics with Advanced Sampling</w:t>
      </w:r>
    </w:p>
    <w:p w14:paraId="2C46A507" w14:textId="57233CA4" w:rsidR="0020687B" w:rsidRPr="00152757" w:rsidRDefault="00A33A53" w:rsidP="00C90F6D">
      <w:pPr>
        <w:pStyle w:val="NormalWeb"/>
        <w:shd w:val="clear" w:color="auto" w:fill="FFFFFF"/>
        <w:snapToGrid w:val="0"/>
        <w:spacing w:before="0" w:beforeAutospacing="0" w:after="240" w:afterAutospacing="0" w:line="276" w:lineRule="auto"/>
        <w:jc w:val="both"/>
        <w:rPr>
          <w:rFonts w:ascii="Arial" w:hAnsi="Arial" w:cs="Arial"/>
          <w:color w:val="1F1F1F"/>
        </w:rPr>
      </w:pPr>
      <w:r w:rsidRPr="00152757">
        <w:rPr>
          <w:rFonts w:ascii="Arial" w:hAnsi="Arial" w:cs="Arial"/>
          <w:b/>
          <w:bCs/>
        </w:rPr>
        <w:t>Overview</w:t>
      </w:r>
      <w:r w:rsidR="00B15B22" w:rsidRPr="00152757">
        <w:rPr>
          <w:rFonts w:ascii="Arial" w:hAnsi="Arial" w:cs="Arial"/>
          <w:b/>
          <w:bCs/>
        </w:rPr>
        <w:t>/Abstract</w:t>
      </w:r>
      <w:r w:rsidR="0020687B" w:rsidRPr="00152757">
        <w:rPr>
          <w:rFonts w:ascii="Arial" w:hAnsi="Arial" w:cs="Arial"/>
        </w:rPr>
        <w:t>: This proposal</w:t>
      </w:r>
      <w:r w:rsidR="00B920D1" w:rsidRPr="00152757">
        <w:rPr>
          <w:rFonts w:ascii="Arial" w:hAnsi="Arial" w:cs="Arial"/>
        </w:rPr>
        <w:t xml:space="preserve"> </w:t>
      </w:r>
      <w:r w:rsidR="008B158F" w:rsidRPr="00152757">
        <w:rPr>
          <w:rFonts w:ascii="Arial" w:hAnsi="Arial" w:cs="Arial"/>
        </w:rPr>
        <w:t xml:space="preserve">demonstrates </w:t>
      </w:r>
      <w:r w:rsidR="00BA3368" w:rsidRPr="00152757">
        <w:rPr>
          <w:rFonts w:ascii="Arial" w:hAnsi="Arial" w:cs="Arial"/>
        </w:rPr>
        <w:t xml:space="preserve">the </w:t>
      </w:r>
      <w:r w:rsidR="008B158F" w:rsidRPr="00152757">
        <w:rPr>
          <w:rFonts w:ascii="Arial" w:hAnsi="Arial" w:cs="Arial"/>
        </w:rPr>
        <w:t>necessity of advanced</w:t>
      </w:r>
      <w:r w:rsidR="0020687B" w:rsidRPr="00152757">
        <w:rPr>
          <w:rFonts w:ascii="Arial" w:hAnsi="Arial" w:cs="Arial"/>
        </w:rPr>
        <w:t xml:space="preserve"> computing resources </w:t>
      </w:r>
      <w:r w:rsidR="008C6256" w:rsidRPr="00152757">
        <w:rPr>
          <w:rFonts w:ascii="Arial" w:hAnsi="Arial" w:cs="Arial"/>
        </w:rPr>
        <w:t>in</w:t>
      </w:r>
      <w:r w:rsidR="0020687B" w:rsidRPr="00152757">
        <w:rPr>
          <w:rFonts w:ascii="Arial" w:hAnsi="Arial" w:cs="Arial"/>
        </w:rPr>
        <w:t xml:space="preserve"> our </w:t>
      </w:r>
      <w:r w:rsidR="004E215C" w:rsidRPr="00152757">
        <w:rPr>
          <w:rFonts w:ascii="Arial" w:hAnsi="Arial" w:cs="Arial"/>
        </w:rPr>
        <w:t xml:space="preserve">research </w:t>
      </w:r>
      <w:r w:rsidR="008B158F" w:rsidRPr="00152757">
        <w:rPr>
          <w:rFonts w:ascii="Arial" w:hAnsi="Arial" w:cs="Arial"/>
        </w:rPr>
        <w:t xml:space="preserve">at </w:t>
      </w:r>
      <w:r w:rsidR="00BA3368" w:rsidRPr="00152757">
        <w:rPr>
          <w:rFonts w:ascii="Arial" w:hAnsi="Arial" w:cs="Arial"/>
        </w:rPr>
        <w:t xml:space="preserve">the </w:t>
      </w:r>
      <w:r w:rsidR="004E215C" w:rsidRPr="00152757">
        <w:rPr>
          <w:rFonts w:ascii="Arial" w:hAnsi="Arial" w:cs="Arial"/>
          <w:b/>
          <w:bCs/>
        </w:rPr>
        <w:t>Drug Design Lab at Gallaudet University</w:t>
      </w:r>
      <w:r w:rsidR="0020687B" w:rsidRPr="00152757">
        <w:rPr>
          <w:rFonts w:ascii="Arial" w:hAnsi="Arial" w:cs="Arial"/>
        </w:rPr>
        <w:t xml:space="preserve"> to </w:t>
      </w:r>
      <w:r w:rsidR="008B158F" w:rsidRPr="00152757">
        <w:rPr>
          <w:rFonts w:ascii="Arial" w:hAnsi="Arial" w:cs="Arial"/>
        </w:rPr>
        <w:t xml:space="preserve">identify </w:t>
      </w:r>
      <w:r w:rsidR="00B062B6" w:rsidRPr="00152757">
        <w:rPr>
          <w:rFonts w:ascii="Arial" w:hAnsi="Arial" w:cs="Arial"/>
          <w:color w:val="000000"/>
        </w:rPr>
        <w:t>polo-like kinase 1 (</w:t>
      </w:r>
      <w:r w:rsidR="00445B80" w:rsidRPr="00152757">
        <w:rPr>
          <w:rFonts w:ascii="Arial" w:hAnsi="Arial" w:cs="Arial"/>
          <w:color w:val="000000"/>
        </w:rPr>
        <w:t>PLK</w:t>
      </w:r>
      <w:r w:rsidR="00311F38" w:rsidRPr="00152757">
        <w:rPr>
          <w:rFonts w:ascii="Arial" w:hAnsi="Arial" w:cs="Arial"/>
          <w:color w:val="000000"/>
        </w:rPr>
        <w:t>1</w:t>
      </w:r>
      <w:r w:rsidR="00B062B6" w:rsidRPr="00152757">
        <w:rPr>
          <w:rFonts w:ascii="Arial" w:hAnsi="Arial" w:cs="Arial"/>
          <w:color w:val="000000"/>
        </w:rPr>
        <w:t xml:space="preserve">) </w:t>
      </w:r>
      <w:r w:rsidR="008B158F" w:rsidRPr="00152757">
        <w:rPr>
          <w:rFonts w:ascii="Arial" w:hAnsi="Arial" w:cs="Arial"/>
          <w:color w:val="000000"/>
        </w:rPr>
        <w:t xml:space="preserve">via </w:t>
      </w:r>
      <w:r w:rsidR="008B158F" w:rsidRPr="00152757">
        <w:rPr>
          <w:rFonts w:ascii="Arial" w:hAnsi="Arial" w:cs="Arial"/>
        </w:rPr>
        <w:t>molecular dynamics (MD) simulations</w:t>
      </w:r>
      <w:r w:rsidR="00B920D1" w:rsidRPr="00152757">
        <w:rPr>
          <w:rFonts w:ascii="Arial" w:hAnsi="Arial" w:cs="Arial"/>
        </w:rPr>
        <w:t xml:space="preserve"> with advanced sampling</w:t>
      </w:r>
      <w:r w:rsidR="00B062B6" w:rsidRPr="00152757">
        <w:rPr>
          <w:rFonts w:ascii="Arial" w:hAnsi="Arial" w:cs="Arial"/>
          <w:color w:val="000000"/>
        </w:rPr>
        <w:t>.</w:t>
      </w:r>
      <w:r w:rsidR="004A71F9" w:rsidRPr="00152757">
        <w:rPr>
          <w:rFonts w:ascii="Arial" w:hAnsi="Arial" w:cs="Arial"/>
          <w:color w:val="000000"/>
        </w:rPr>
        <w:t xml:space="preserve"> </w:t>
      </w:r>
      <w:r w:rsidR="001656AB" w:rsidRPr="00152757">
        <w:rPr>
          <w:rFonts w:ascii="Arial" w:hAnsi="Arial" w:cs="Arial"/>
          <w:color w:val="000000"/>
        </w:rPr>
        <w:t>This study aims</w:t>
      </w:r>
      <w:r w:rsidR="00424C77" w:rsidRPr="00152757">
        <w:rPr>
          <w:rFonts w:ascii="Arial" w:hAnsi="Arial" w:cs="Arial"/>
          <w:color w:val="000000"/>
        </w:rPr>
        <w:t xml:space="preserve"> to </w:t>
      </w:r>
      <w:r w:rsidR="000B2C9B" w:rsidRPr="00152757">
        <w:rPr>
          <w:rFonts w:ascii="Arial" w:hAnsi="Arial" w:cs="Arial"/>
          <w:color w:val="000000"/>
        </w:rPr>
        <w:t xml:space="preserve">establish the molecular mechanism of some </w:t>
      </w:r>
      <w:r w:rsidR="00424C77" w:rsidRPr="00152757">
        <w:rPr>
          <w:rFonts w:ascii="Arial" w:hAnsi="Arial" w:cs="Arial"/>
          <w:color w:val="000000"/>
        </w:rPr>
        <w:t>identif</w:t>
      </w:r>
      <w:r w:rsidR="000B2C9B" w:rsidRPr="00152757">
        <w:rPr>
          <w:rFonts w:ascii="Arial" w:hAnsi="Arial" w:cs="Arial"/>
          <w:color w:val="000000"/>
        </w:rPr>
        <w:t xml:space="preserve">ied </w:t>
      </w:r>
      <w:r w:rsidR="00424C77" w:rsidRPr="00152757">
        <w:rPr>
          <w:rFonts w:ascii="Arial" w:hAnsi="Arial" w:cs="Arial"/>
          <w:color w:val="000000"/>
        </w:rPr>
        <w:t xml:space="preserve">promising </w:t>
      </w:r>
      <w:r w:rsidR="00445B80" w:rsidRPr="00152757">
        <w:rPr>
          <w:rFonts w:ascii="Arial" w:hAnsi="Arial" w:cs="Arial"/>
          <w:color w:val="000000"/>
        </w:rPr>
        <w:t>PLK</w:t>
      </w:r>
      <w:r w:rsidR="00311F38" w:rsidRPr="00152757">
        <w:rPr>
          <w:rFonts w:ascii="Arial" w:hAnsi="Arial" w:cs="Arial"/>
          <w:color w:val="000000"/>
        </w:rPr>
        <w:t xml:space="preserve">1 </w:t>
      </w:r>
      <w:r w:rsidR="00424C77" w:rsidRPr="00152757">
        <w:rPr>
          <w:rFonts w:ascii="Arial" w:hAnsi="Arial" w:cs="Arial"/>
          <w:color w:val="000000"/>
        </w:rPr>
        <w:t>inhibitors as potential anticancer drugs.</w:t>
      </w:r>
      <w:r w:rsidR="00311F38" w:rsidRPr="00152757">
        <w:rPr>
          <w:rFonts w:ascii="Arial" w:hAnsi="Arial" w:cs="Arial"/>
          <w:color w:val="000000"/>
        </w:rPr>
        <w:t xml:space="preserve"> </w:t>
      </w:r>
      <w:r w:rsidR="00445B80" w:rsidRPr="00152757">
        <w:rPr>
          <w:rFonts w:ascii="Arial" w:hAnsi="Arial" w:cs="Arial"/>
          <w:color w:val="1F1F1F"/>
        </w:rPr>
        <w:t>PLK</w:t>
      </w:r>
      <w:r w:rsidR="00311F38" w:rsidRPr="00152757">
        <w:rPr>
          <w:rFonts w:ascii="Arial" w:hAnsi="Arial" w:cs="Arial"/>
          <w:color w:val="1F1F1F"/>
        </w:rPr>
        <w:t>1</w:t>
      </w:r>
      <w:r w:rsidR="00FB2497" w:rsidRPr="00152757">
        <w:rPr>
          <w:rFonts w:ascii="Arial" w:hAnsi="Arial" w:cs="Arial"/>
          <w:color w:val="1F1F1F"/>
        </w:rPr>
        <w:t xml:space="preserve"> is a serine/threonine kinase with a crucial role in the cell cycle; it is essential to CDK1 phosphorylation, which </w:t>
      </w:r>
      <w:r w:rsidR="002A2A35" w:rsidRPr="00152757">
        <w:rPr>
          <w:rFonts w:ascii="Arial" w:hAnsi="Arial" w:cs="Arial"/>
          <w:color w:val="1F1F1F"/>
        </w:rPr>
        <w:t>later</w:t>
      </w:r>
      <w:r w:rsidR="00FB2497" w:rsidRPr="00152757">
        <w:rPr>
          <w:rFonts w:ascii="Arial" w:hAnsi="Arial" w:cs="Arial"/>
          <w:color w:val="1F1F1F"/>
        </w:rPr>
        <w:t xml:space="preserve"> activates the mitotic machinery and triggers cell division</w:t>
      </w:r>
      <w:r w:rsidR="00694291" w:rsidRPr="00152757">
        <w:rPr>
          <w:rFonts w:ascii="Arial" w:hAnsi="Arial" w:cs="Arial"/>
        </w:rPr>
        <w:fldChar w:fldCharType="begin"/>
      </w:r>
      <w:r w:rsidR="00853C10" w:rsidRPr="00152757">
        <w:rPr>
          <w:rFonts w:ascii="Arial" w:hAnsi="Arial" w:cs="Arial"/>
        </w:rPr>
        <w:instrText xml:space="preserve"> ADDIN ZOTERO_ITEM CSL_CITATION {"citationID":"LD9QoD0N","properties":{"formattedCitation":"\\super 1\\nosupersub{}","plainCitation":"1","noteIndex":0},"citationItems":[{"id":"3z8cXVF1/r4MNiUVL","uris":["http://zotero.org/groups/2656856/items/E5FX6WNT",["http://zotero.org/groups/2656856/items/E5FX6WNT"]],"itemData":{"id":459,"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694291" w:rsidRPr="00152757">
        <w:rPr>
          <w:rFonts w:ascii="Arial" w:hAnsi="Arial" w:cs="Arial"/>
        </w:rPr>
        <w:fldChar w:fldCharType="separate"/>
      </w:r>
      <w:r w:rsidR="00694291" w:rsidRPr="00152757">
        <w:rPr>
          <w:rFonts w:ascii="Arial" w:hAnsi="Arial" w:cs="Arial"/>
          <w:vertAlign w:val="superscript"/>
        </w:rPr>
        <w:t>1</w:t>
      </w:r>
      <w:r w:rsidR="00694291" w:rsidRPr="00152757">
        <w:rPr>
          <w:rFonts w:ascii="Arial" w:hAnsi="Arial" w:cs="Arial"/>
        </w:rPr>
        <w:fldChar w:fldCharType="end"/>
      </w:r>
      <w:r w:rsidR="00FB2497" w:rsidRPr="00152757">
        <w:rPr>
          <w:rFonts w:ascii="Arial" w:hAnsi="Arial" w:cs="Arial"/>
          <w:color w:val="1F1F1F"/>
        </w:rPr>
        <w:t>.</w:t>
      </w:r>
      <w:r w:rsidR="004A71F9" w:rsidRPr="00152757">
        <w:rPr>
          <w:rFonts w:ascii="Arial" w:hAnsi="Arial" w:cs="Arial"/>
          <w:color w:val="1F1F1F"/>
        </w:rPr>
        <w:t xml:space="preserve"> </w:t>
      </w:r>
      <w:r w:rsidR="00445B80" w:rsidRPr="00152757">
        <w:rPr>
          <w:rFonts w:ascii="Arial" w:hAnsi="Arial" w:cs="Arial"/>
          <w:color w:val="1F1F1F"/>
        </w:rPr>
        <w:t>PLK</w:t>
      </w:r>
      <w:r w:rsidR="00311F38" w:rsidRPr="00152757">
        <w:rPr>
          <w:rFonts w:ascii="Arial" w:hAnsi="Arial" w:cs="Arial"/>
          <w:color w:val="1F1F1F"/>
        </w:rPr>
        <w:t>1</w:t>
      </w:r>
      <w:r w:rsidR="00FB2497" w:rsidRPr="00152757">
        <w:rPr>
          <w:rFonts w:ascii="Arial" w:hAnsi="Arial" w:cs="Arial"/>
          <w:color w:val="1F1F1F"/>
        </w:rPr>
        <w:t xml:space="preserve"> overexpress</w:t>
      </w:r>
      <w:r w:rsidR="002A2A35" w:rsidRPr="00152757">
        <w:rPr>
          <w:rFonts w:ascii="Arial" w:hAnsi="Arial" w:cs="Arial"/>
          <w:color w:val="1F1F1F"/>
        </w:rPr>
        <w:t xml:space="preserve">ion is phenomenal to </w:t>
      </w:r>
      <w:r w:rsidR="00FB2497" w:rsidRPr="00152757">
        <w:rPr>
          <w:rFonts w:ascii="Arial" w:hAnsi="Arial" w:cs="Arial"/>
          <w:color w:val="1F1F1F"/>
        </w:rPr>
        <w:t>many types of cancer, and its inhibition presents a promising strategy for cancer therapy</w:t>
      </w:r>
      <w:r w:rsidR="00694291" w:rsidRPr="00152757">
        <w:rPr>
          <w:rFonts w:ascii="Arial" w:hAnsi="Arial" w:cs="Arial"/>
          <w:color w:val="1F1F1F"/>
        </w:rPr>
        <w:fldChar w:fldCharType="begin"/>
      </w:r>
      <w:r w:rsidR="00694291" w:rsidRPr="00152757">
        <w:rPr>
          <w:rFonts w:ascii="Arial" w:hAnsi="Arial" w:cs="Arial"/>
          <w:color w:val="1F1F1F"/>
        </w:rPr>
        <w:instrText xml:space="preserve"> ADDIN ZOTERO_ITEM CSL_CITATION {"citationID":"fgQKjt8R","properties":{"formattedCitation":"\\super 2\\nosupersub{}","plainCitation":"2","noteIndex":0},"citationItems":[{"id":38,"uris":["http://zotero.org/users/local/ppvnJYcG/items/L3JRHMM7"],"itemData":{"id":38,"type":"article-journal","container-title":"International Journal of Radiation Oncology* Biology* Physics","issue":"4","note":"ISBN: 0360-3016\npublisher: Elsevier","page":"1234-1247","title":"PLK1 inhibition sensitizes breast cancer cells to radiation via suppressing autophagy","volume":"110","author":[{"family":"Wang","given":"Baiyao"},{"family":"Huang","given":"Xiaoting"},{"family":"Liang","given":"Huiping"},{"family":"Yang","given":"Hongli"},{"family":"Guo","given":"Zhaoze"},{"family":"Ai","given":"Meiling"},{"family":"Zhang","given":"Jian"},{"family":"Khan","given":"Muhammad"},{"family":"Tian","given":"Yunhong"},{"family":"Sun","given":"Quanquan"}],"issued":{"date-parts":[["2021"]]}}}],"schema":"https://github.com/citation-style-language/schema/raw/master/csl-citation.json"} </w:instrText>
      </w:r>
      <w:r w:rsidR="00694291" w:rsidRPr="00152757">
        <w:rPr>
          <w:rFonts w:ascii="Arial" w:hAnsi="Arial" w:cs="Arial"/>
          <w:color w:val="1F1F1F"/>
        </w:rPr>
        <w:fldChar w:fldCharType="separate"/>
      </w:r>
      <w:r w:rsidR="00694291" w:rsidRPr="00152757">
        <w:rPr>
          <w:rFonts w:ascii="Arial" w:hAnsi="Arial" w:cs="Arial"/>
          <w:color w:val="000000"/>
          <w:vertAlign w:val="superscript"/>
        </w:rPr>
        <w:t>2</w:t>
      </w:r>
      <w:r w:rsidR="00694291" w:rsidRPr="00152757">
        <w:rPr>
          <w:rFonts w:ascii="Arial" w:hAnsi="Arial" w:cs="Arial"/>
          <w:color w:val="1F1F1F"/>
        </w:rPr>
        <w:fldChar w:fldCharType="end"/>
      </w:r>
      <w:r w:rsidR="00FB2497" w:rsidRPr="00152757">
        <w:rPr>
          <w:rFonts w:ascii="Arial" w:hAnsi="Arial" w:cs="Arial"/>
          <w:color w:val="1F1F1F"/>
        </w:rPr>
        <w:t>.</w:t>
      </w:r>
      <w:r w:rsidR="004A71F9" w:rsidRPr="00152757">
        <w:rPr>
          <w:rFonts w:ascii="Arial" w:hAnsi="Arial" w:cs="Arial"/>
          <w:color w:val="1F1F1F"/>
        </w:rPr>
        <w:t xml:space="preserve"> </w:t>
      </w:r>
      <w:r w:rsidR="00FB2497" w:rsidRPr="00152757">
        <w:rPr>
          <w:rFonts w:ascii="Arial" w:hAnsi="Arial" w:cs="Arial"/>
          <w:color w:val="1F1F1F"/>
        </w:rPr>
        <w:t xml:space="preserve">One of the several ways to target </w:t>
      </w:r>
      <w:r w:rsidR="00445B80" w:rsidRPr="00152757">
        <w:rPr>
          <w:rFonts w:ascii="Arial" w:hAnsi="Arial" w:cs="Arial"/>
          <w:color w:val="1F1F1F"/>
        </w:rPr>
        <w:t>PLK</w:t>
      </w:r>
      <w:r w:rsidR="00311F38" w:rsidRPr="00152757">
        <w:rPr>
          <w:rFonts w:ascii="Arial" w:hAnsi="Arial" w:cs="Arial"/>
          <w:color w:val="1F1F1F"/>
        </w:rPr>
        <w:t>1</w:t>
      </w:r>
      <w:r w:rsidR="00FB2497" w:rsidRPr="00152757">
        <w:rPr>
          <w:rFonts w:ascii="Arial" w:hAnsi="Arial" w:cs="Arial"/>
          <w:color w:val="1F1F1F"/>
        </w:rPr>
        <w:t xml:space="preserve"> is to use small molecule inhibitors that block the kinase activity of </w:t>
      </w:r>
      <w:r w:rsidR="00445B80" w:rsidRPr="00152757">
        <w:rPr>
          <w:rFonts w:ascii="Arial" w:hAnsi="Arial" w:cs="Arial"/>
          <w:color w:val="1F1F1F"/>
        </w:rPr>
        <w:t>PLK</w:t>
      </w:r>
      <w:r w:rsidR="00311F38" w:rsidRPr="00152757">
        <w:rPr>
          <w:rFonts w:ascii="Arial" w:hAnsi="Arial" w:cs="Arial"/>
          <w:color w:val="1F1F1F"/>
        </w:rPr>
        <w:t>1</w:t>
      </w:r>
      <w:r w:rsidR="00FB2497" w:rsidRPr="00152757">
        <w:rPr>
          <w:rFonts w:ascii="Arial" w:hAnsi="Arial" w:cs="Arial"/>
          <w:color w:val="1F1F1F"/>
        </w:rPr>
        <w:t>.</w:t>
      </w:r>
      <w:r w:rsidR="004A71F9" w:rsidRPr="00152757">
        <w:rPr>
          <w:rFonts w:ascii="Arial" w:hAnsi="Arial" w:cs="Arial"/>
          <w:color w:val="1F1F1F"/>
        </w:rPr>
        <w:t xml:space="preserve"> </w:t>
      </w:r>
      <w:r w:rsidR="00EC6FBA" w:rsidRPr="00152757">
        <w:rPr>
          <w:rFonts w:ascii="Arial" w:hAnsi="Arial" w:cs="Arial"/>
          <w:color w:val="1F1F1F"/>
        </w:rPr>
        <w:t>Studies have shown that these inhibitors are effective cancer cell</w:t>
      </w:r>
      <w:r w:rsidR="003447BF" w:rsidRPr="00152757">
        <w:rPr>
          <w:rFonts w:ascii="Arial" w:hAnsi="Arial" w:cs="Arial"/>
          <w:color w:val="1F1F1F"/>
        </w:rPr>
        <w:t xml:space="preserve"> killers</w:t>
      </w:r>
      <w:r w:rsidR="00EC6FBA" w:rsidRPr="00152757">
        <w:rPr>
          <w:rFonts w:ascii="Arial" w:hAnsi="Arial" w:cs="Arial"/>
          <w:color w:val="1F1F1F"/>
        </w:rPr>
        <w:t xml:space="preserve"> </w:t>
      </w:r>
      <w:r w:rsidR="00EC6FBA" w:rsidRPr="00152757">
        <w:rPr>
          <w:rFonts w:ascii="Arial" w:hAnsi="Arial" w:cs="Arial"/>
          <w:i/>
          <w:iCs/>
          <w:color w:val="1F1F1F"/>
        </w:rPr>
        <w:t>in vitro</w:t>
      </w:r>
      <w:r w:rsidR="00EC6FBA" w:rsidRPr="00152757">
        <w:rPr>
          <w:rFonts w:ascii="Arial" w:hAnsi="Arial" w:cs="Arial"/>
          <w:color w:val="1F1F1F"/>
        </w:rPr>
        <w:t xml:space="preserve"> and </w:t>
      </w:r>
      <w:r w:rsidR="00EC6FBA" w:rsidRPr="00152757">
        <w:rPr>
          <w:rFonts w:ascii="Arial" w:hAnsi="Arial" w:cs="Arial"/>
          <w:i/>
          <w:iCs/>
          <w:color w:val="1F1F1F"/>
        </w:rPr>
        <w:t>in vivo</w:t>
      </w:r>
      <w:r w:rsidR="00CD45D4" w:rsidRPr="00152757">
        <w:rPr>
          <w:rFonts w:ascii="Arial" w:hAnsi="Arial" w:cs="Arial"/>
          <w:i/>
          <w:iCs/>
          <w:color w:val="1F1F1F"/>
        </w:rPr>
        <w:fldChar w:fldCharType="begin"/>
      </w:r>
      <w:r w:rsidR="00853C10" w:rsidRPr="00152757">
        <w:rPr>
          <w:rFonts w:ascii="Arial" w:hAnsi="Arial" w:cs="Arial"/>
          <w:i/>
          <w:iCs/>
          <w:color w:val="1F1F1F"/>
        </w:rPr>
        <w:instrText xml:space="preserve"> ADDIN ZOTERO_ITEM CSL_CITATION {"citationID":"8Xe7PDUw","properties":{"formattedCitation":"\\super 3\\nosupersub{}","plainCitation":"3","noteIndex":0},"citationItems":[{"id":"3z8cXVF1/g6z4dahN","uris":["http://zotero.org/groups/2656856/items/5DKGZ6YR"],"itemData":{"id":"7sbAtZXw/o4bHCHl6","type":"article-journal","container-title":"Translational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A"},{"family":"Ahmad","given":"Nihal"}],"issued":{"date-parts":[["2022"]]}}}],"schema":"https://github.com/citation-style-language/schema/raw/master/csl-citation.json"} </w:instrText>
      </w:r>
      <w:r w:rsidR="00CD45D4" w:rsidRPr="00152757">
        <w:rPr>
          <w:rFonts w:ascii="Arial" w:hAnsi="Arial" w:cs="Arial"/>
          <w:i/>
          <w:iCs/>
          <w:color w:val="1F1F1F"/>
        </w:rPr>
        <w:fldChar w:fldCharType="separate"/>
      </w:r>
      <w:r w:rsidR="00CD45D4" w:rsidRPr="00152757">
        <w:rPr>
          <w:rFonts w:ascii="Arial" w:hAnsi="Arial" w:cs="Arial"/>
          <w:color w:val="000000"/>
          <w:vertAlign w:val="superscript"/>
        </w:rPr>
        <w:t>3</w:t>
      </w:r>
      <w:r w:rsidR="00CD45D4" w:rsidRPr="00152757">
        <w:rPr>
          <w:rFonts w:ascii="Arial" w:hAnsi="Arial" w:cs="Arial"/>
          <w:i/>
          <w:iCs/>
          <w:color w:val="1F1F1F"/>
        </w:rPr>
        <w:fldChar w:fldCharType="end"/>
      </w:r>
      <w:r w:rsidR="00FF35EA" w:rsidRPr="00152757">
        <w:rPr>
          <w:rFonts w:ascii="Arial" w:hAnsi="Arial" w:cs="Arial"/>
          <w:color w:val="1F1F1F"/>
        </w:rPr>
        <w:t xml:space="preserve">. </w:t>
      </w:r>
      <w:r w:rsidR="003447BF" w:rsidRPr="00152757">
        <w:rPr>
          <w:rFonts w:ascii="Arial" w:hAnsi="Arial" w:cs="Arial"/>
          <w:color w:val="1F1F1F"/>
        </w:rPr>
        <w:t xml:space="preserve">PLK1 inhibitor design and development continued to gain more attention because they are potentially more effective and less toxic treatments than traditional cancer </w:t>
      </w:r>
      <w:r w:rsidR="00FF35EA" w:rsidRPr="00152757">
        <w:rPr>
          <w:rFonts w:ascii="Arial" w:hAnsi="Arial" w:cs="Arial"/>
        </w:rPr>
        <w:t>therapies</w:t>
      </w:r>
      <w:r w:rsidR="00CD45D4" w:rsidRPr="00152757">
        <w:rPr>
          <w:rFonts w:ascii="Arial" w:hAnsi="Arial" w:cs="Arial"/>
        </w:rPr>
        <w:fldChar w:fldCharType="begin"/>
      </w:r>
      <w:r w:rsidR="00853C10" w:rsidRPr="00152757">
        <w:rPr>
          <w:rFonts w:ascii="Arial" w:hAnsi="Arial" w:cs="Arial"/>
        </w:rPr>
        <w:instrText xml:space="preserve"> ADDIN ZOTERO_ITEM CSL_CITATION {"citationID":"5YvoBtY0","properties":{"formattedCitation":"\\super 2,3\\nosupersub{}","plainCitation":"2,3","noteIndex":0},"citationItems":[{"id":38,"uris":["http://zotero.org/users/local/ppvnJYcG/items/L3JRHMM7"],"itemData":{"id":38,"type":"article-journal","container-title":"International Journal of Radiation Oncology* Biology* Physics","issue":"4","note":"ISBN: 0360-3016\npublisher: Elsevier","page":"1234-1247","title":"PLK1 inhibition sensitizes breast cancer cells to radiation via suppressing autophagy","volume":"110","author":[{"family":"Wang","given":"Baiyao"},{"family":"Huang","given":"Xiaoting"},{"family":"Liang","given":"Huiping"},{"family":"Yang","given":"Hongli"},{"family":"Guo","given":"Zhaoze"},{"family":"Ai","given":"Meiling"},{"family":"Zhang","given":"Jian"},{"family":"Khan","given":"Muhammad"},{"family":"Tian","given":"Yunhong"},{"family":"Sun","given":"Quanquan"}],"issued":{"date-parts":[["2021"]]}}},{"id":"3z8cXVF1/g6z4dahN","uris":["http://zotero.org/groups/2656856/items/5DKGZ6YR"],"itemData":{"id":"7sbAtZXw/o4bHCHl6","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A"},{"family":"Ahmad","given":"Nihal"}],"issued":{"date-parts":[["2022"]]}}}],"schema":"https://github.com/citation-style-language/schema/raw/master/csl-citation.json"} </w:instrText>
      </w:r>
      <w:r w:rsidR="00CD45D4" w:rsidRPr="00152757">
        <w:rPr>
          <w:rFonts w:ascii="Arial" w:hAnsi="Arial" w:cs="Arial"/>
        </w:rPr>
        <w:fldChar w:fldCharType="separate"/>
      </w:r>
      <w:r w:rsidR="00CD45D4" w:rsidRPr="00152757">
        <w:rPr>
          <w:rFonts w:ascii="Arial" w:hAnsi="Arial" w:cs="Arial"/>
          <w:vertAlign w:val="superscript"/>
        </w:rPr>
        <w:t>2,3</w:t>
      </w:r>
      <w:r w:rsidR="00CD45D4" w:rsidRPr="00152757">
        <w:rPr>
          <w:rFonts w:ascii="Arial" w:hAnsi="Arial" w:cs="Arial"/>
        </w:rPr>
        <w:fldChar w:fldCharType="end"/>
      </w:r>
      <w:r w:rsidR="00EC6FBA" w:rsidRPr="00152757">
        <w:rPr>
          <w:rFonts w:ascii="Arial" w:hAnsi="Arial" w:cs="Arial"/>
          <w:color w:val="1F1F1F"/>
        </w:rPr>
        <w:t xml:space="preserve">. </w:t>
      </w:r>
      <w:r w:rsidR="00E76389" w:rsidRPr="00152757">
        <w:rPr>
          <w:rFonts w:ascii="Arial" w:hAnsi="Arial" w:cs="Arial"/>
          <w:color w:val="1F1F1F"/>
        </w:rPr>
        <w:t xml:space="preserve">This approach is part of our ongoing research where some identified potent PLK1 molecules are under various experiments to establish their detailed inhibitory properties. Specifically, we aim to use Metadynamics, </w:t>
      </w:r>
      <w:proofErr w:type="spellStart"/>
      <w:r w:rsidR="00E76389" w:rsidRPr="00152757">
        <w:rPr>
          <w:rFonts w:ascii="Arial" w:hAnsi="Arial" w:cs="Arial"/>
          <w:color w:val="1F1F1F"/>
        </w:rPr>
        <w:t>MetaD</w:t>
      </w:r>
      <w:proofErr w:type="spellEnd"/>
      <w:r w:rsidR="00E76389" w:rsidRPr="00152757">
        <w:rPr>
          <w:rFonts w:ascii="Arial" w:hAnsi="Arial" w:cs="Arial"/>
          <w:color w:val="1F1F1F"/>
        </w:rPr>
        <w:t xml:space="preserve">, an atomistic simulation approach that accelerates the sampling of conformational events and estimates the free energy to reveal these inhibitors' binding and catalytic mechanisms when bound to PLK1. This approach will enable us to understand the PLK1-ligand complex that supports the structural activity relationship (SAR) of PLK1 inhibition. To determine the selectivity of the identified compounds, we will perform the same </w:t>
      </w:r>
      <w:proofErr w:type="spellStart"/>
      <w:r w:rsidR="00E76389" w:rsidRPr="00152757">
        <w:rPr>
          <w:rFonts w:ascii="Arial" w:hAnsi="Arial" w:cs="Arial"/>
          <w:color w:val="1F1F1F"/>
        </w:rPr>
        <w:t>MetaD</w:t>
      </w:r>
      <w:proofErr w:type="spellEnd"/>
      <w:r w:rsidR="00E76389" w:rsidRPr="00152757">
        <w:rPr>
          <w:rFonts w:ascii="Arial" w:hAnsi="Arial" w:cs="Arial"/>
          <w:color w:val="1F1F1F"/>
        </w:rPr>
        <w:t xml:space="preserve"> simulations for PLK2 and PLK3 ligand complexes. We plan to simulate about 100 small-molecule drug candidates identified previously through virtual docking. This sampling approach is a subsequent step in our current research toward unveiling potential anticancer drug candidates. Through </w:t>
      </w:r>
      <w:proofErr w:type="spellStart"/>
      <w:r w:rsidR="00E76389" w:rsidRPr="00152757">
        <w:rPr>
          <w:rFonts w:ascii="Arial" w:hAnsi="Arial" w:cs="Arial"/>
          <w:color w:val="1F1F1F"/>
        </w:rPr>
        <w:t>MetaD</w:t>
      </w:r>
      <w:proofErr w:type="spellEnd"/>
      <w:r w:rsidR="00E76389" w:rsidRPr="00152757">
        <w:rPr>
          <w:rFonts w:ascii="Arial" w:hAnsi="Arial" w:cs="Arial"/>
          <w:color w:val="1F1F1F"/>
        </w:rPr>
        <w:t xml:space="preserve">, we will explore the energy landscape of the different ligand–PLK1 complexes more accurately compared to standard MD and calculate the binding free energy. However, this will require considerable supercomputing time to perform </w:t>
      </w:r>
      <w:proofErr w:type="spellStart"/>
      <w:r w:rsidR="00E76389" w:rsidRPr="00152757">
        <w:rPr>
          <w:rFonts w:ascii="Arial" w:hAnsi="Arial" w:cs="Arial"/>
          <w:color w:val="1F1F1F"/>
        </w:rPr>
        <w:t>MetaD</w:t>
      </w:r>
      <w:proofErr w:type="spellEnd"/>
      <w:r w:rsidR="00E76389" w:rsidRPr="00152757">
        <w:rPr>
          <w:rFonts w:ascii="Arial" w:hAnsi="Arial" w:cs="Arial"/>
          <w:color w:val="1F1F1F"/>
        </w:rPr>
        <w:t xml:space="preserve"> for 300 ligand-protein complexes to identify a selective PLK1 inhibitor. This work will also involve complementary fluorescence polarization experiments to measure the binding strength of each ligand to PLK1 and Circular Dichroism experiments to decipher structural changes to PLK1 upon ligand binding</w:t>
      </w:r>
      <w:r w:rsidR="00786676" w:rsidRPr="00152757">
        <w:rPr>
          <w:rFonts w:ascii="Arial" w:hAnsi="Arial" w:cs="Arial"/>
          <w:color w:val="000000"/>
        </w:rPr>
        <w:t xml:space="preserve">. </w:t>
      </w:r>
    </w:p>
    <w:p w14:paraId="342C8F21" w14:textId="769F57A1" w:rsidR="00A33A53" w:rsidRPr="00152757" w:rsidRDefault="00A33A53" w:rsidP="00C90F6D">
      <w:pPr>
        <w:snapToGrid w:val="0"/>
        <w:spacing w:after="240" w:line="276" w:lineRule="auto"/>
        <w:jc w:val="both"/>
        <w:rPr>
          <w:rFonts w:ascii="Arial" w:hAnsi="Arial" w:cs="Arial"/>
        </w:rPr>
      </w:pPr>
      <w:r w:rsidRPr="00152757">
        <w:rPr>
          <w:rFonts w:ascii="Arial" w:hAnsi="Arial" w:cs="Arial"/>
          <w:b/>
          <w:bCs/>
        </w:rPr>
        <w:t>Keywords</w:t>
      </w:r>
      <w:r w:rsidRPr="00152757">
        <w:rPr>
          <w:rFonts w:ascii="Arial" w:hAnsi="Arial" w:cs="Arial"/>
        </w:rPr>
        <w:t xml:space="preserve">: </w:t>
      </w:r>
      <w:r w:rsidR="004E25D0" w:rsidRPr="00152757">
        <w:rPr>
          <w:rFonts w:ascii="Arial" w:eastAsia="Times New Roman" w:hAnsi="Arial" w:cs="Arial"/>
          <w:color w:val="000000"/>
        </w:rPr>
        <w:t xml:space="preserve">Advanced sampling, </w:t>
      </w:r>
      <w:r w:rsidR="004E25D0" w:rsidRPr="00152757">
        <w:rPr>
          <w:rFonts w:ascii="Arial" w:hAnsi="Arial" w:cs="Arial"/>
          <w:bCs/>
        </w:rPr>
        <w:t xml:space="preserve">Metadynamics, </w:t>
      </w:r>
      <w:r w:rsidRPr="00152757">
        <w:rPr>
          <w:rFonts w:ascii="Arial" w:eastAsia="Times New Roman" w:hAnsi="Arial" w:cs="Arial"/>
          <w:color w:val="000000"/>
        </w:rPr>
        <w:t xml:space="preserve">Computational drug design, </w:t>
      </w:r>
      <w:r w:rsidR="00445B80" w:rsidRPr="00152757">
        <w:rPr>
          <w:rFonts w:ascii="Arial" w:eastAsia="Times New Roman" w:hAnsi="Arial" w:cs="Arial"/>
          <w:color w:val="000000"/>
        </w:rPr>
        <w:t>PLK</w:t>
      </w:r>
      <w:r w:rsidR="00311F38" w:rsidRPr="00152757">
        <w:rPr>
          <w:rFonts w:ascii="Arial" w:eastAsia="Times New Roman" w:hAnsi="Arial" w:cs="Arial"/>
          <w:color w:val="000000"/>
        </w:rPr>
        <w:t>1</w:t>
      </w:r>
      <w:r w:rsidR="004E25D0" w:rsidRPr="00152757">
        <w:rPr>
          <w:rFonts w:ascii="Arial" w:eastAsia="Times New Roman" w:hAnsi="Arial" w:cs="Arial"/>
          <w:color w:val="000000"/>
        </w:rPr>
        <w:t xml:space="preserve"> inhibition, </w:t>
      </w:r>
      <w:r w:rsidRPr="00152757">
        <w:rPr>
          <w:rFonts w:ascii="Arial" w:eastAsia="Times New Roman" w:hAnsi="Arial" w:cs="Arial"/>
          <w:color w:val="000000"/>
        </w:rPr>
        <w:t>Anticancer drugs,</w:t>
      </w:r>
      <w:r w:rsidR="00E33785" w:rsidRPr="00152757">
        <w:rPr>
          <w:rFonts w:ascii="Arial" w:eastAsia="Times New Roman" w:hAnsi="Arial" w:cs="Arial"/>
          <w:color w:val="000000"/>
        </w:rPr>
        <w:t xml:space="preserve"> </w:t>
      </w:r>
      <w:r w:rsidRPr="00152757">
        <w:rPr>
          <w:rFonts w:ascii="Arial" w:eastAsia="Times New Roman" w:hAnsi="Arial" w:cs="Arial"/>
          <w:color w:val="000000"/>
        </w:rPr>
        <w:t>Breast cancer</w:t>
      </w:r>
      <w:r w:rsidR="00981FD2" w:rsidRPr="00152757">
        <w:rPr>
          <w:rFonts w:ascii="Arial" w:eastAsia="Times New Roman" w:hAnsi="Arial" w:cs="Arial"/>
          <w:color w:val="000000"/>
        </w:rPr>
        <w:t xml:space="preserve">, Cancer metastasis. </w:t>
      </w:r>
    </w:p>
    <w:p w14:paraId="7C582C00" w14:textId="11597995" w:rsidR="00F6646A" w:rsidRPr="00152757" w:rsidRDefault="00F6646A" w:rsidP="00C90F6D">
      <w:pPr>
        <w:tabs>
          <w:tab w:val="left" w:pos="90"/>
        </w:tabs>
        <w:snapToGrid w:val="0"/>
        <w:spacing w:after="240" w:line="276" w:lineRule="auto"/>
        <w:jc w:val="both"/>
        <w:rPr>
          <w:rFonts w:ascii="Arial" w:eastAsia="Times New Roman" w:hAnsi="Arial" w:cs="Arial"/>
          <w:color w:val="000000"/>
        </w:rPr>
      </w:pPr>
      <w:r w:rsidRPr="00152757">
        <w:rPr>
          <w:rFonts w:ascii="Arial" w:hAnsi="Arial" w:cs="Arial"/>
          <w:b/>
          <w:bCs/>
        </w:rPr>
        <w:lastRenderedPageBreak/>
        <w:t>Justification</w:t>
      </w:r>
      <w:r w:rsidRPr="00152757">
        <w:rPr>
          <w:rFonts w:ascii="Arial" w:hAnsi="Arial" w:cs="Arial"/>
        </w:rPr>
        <w:t xml:space="preserve">: </w:t>
      </w:r>
      <w:r w:rsidR="0048064D" w:rsidRPr="00152757">
        <w:rPr>
          <w:rFonts w:ascii="Arial" w:hAnsi="Arial" w:cs="Arial"/>
        </w:rPr>
        <w:t>The Drug Design Lab of the School of Science, Technology, Accessibility, Mathematics</w:t>
      </w:r>
      <w:r w:rsidR="00A36C61" w:rsidRPr="00152757">
        <w:rPr>
          <w:rFonts w:ascii="Arial" w:hAnsi="Arial" w:cs="Arial"/>
        </w:rPr>
        <w:t>,</w:t>
      </w:r>
      <w:r w:rsidR="0048064D" w:rsidRPr="00152757">
        <w:rPr>
          <w:rFonts w:ascii="Arial" w:hAnsi="Arial" w:cs="Arial"/>
        </w:rPr>
        <w:t xml:space="preserve"> and Public Health (STAMP) harness</w:t>
      </w:r>
      <w:r w:rsidR="00F505F8" w:rsidRPr="00152757">
        <w:rPr>
          <w:rFonts w:ascii="Arial" w:hAnsi="Arial" w:cs="Arial"/>
        </w:rPr>
        <w:t>es</w:t>
      </w:r>
      <w:r w:rsidR="0048064D" w:rsidRPr="00152757">
        <w:rPr>
          <w:rFonts w:ascii="Arial" w:hAnsi="Arial" w:cs="Arial"/>
        </w:rPr>
        <w:t xml:space="preserve"> computational and experimental approaches </w:t>
      </w:r>
      <w:r w:rsidR="00F505F8" w:rsidRPr="00152757">
        <w:rPr>
          <w:rFonts w:ascii="Arial" w:hAnsi="Arial" w:cs="Arial"/>
        </w:rPr>
        <w:t xml:space="preserve">to develop drug candidates. We seek </w:t>
      </w:r>
      <w:r w:rsidR="0048064D" w:rsidRPr="00152757">
        <w:rPr>
          <w:rFonts w:ascii="Arial" w:hAnsi="Arial" w:cs="Arial"/>
        </w:rPr>
        <w:t>to identify</w:t>
      </w:r>
      <w:r w:rsidR="00F505F8" w:rsidRPr="00152757">
        <w:rPr>
          <w:rFonts w:ascii="Arial" w:hAnsi="Arial" w:cs="Arial"/>
        </w:rPr>
        <w:t xml:space="preserve"> potent inhibitors of validated protein targets responsible for various diseases and infection</w:t>
      </w:r>
      <w:r w:rsidR="00A36C61" w:rsidRPr="00152757">
        <w:rPr>
          <w:rFonts w:ascii="Arial" w:hAnsi="Arial" w:cs="Arial"/>
        </w:rPr>
        <w:t>s</w:t>
      </w:r>
      <w:r w:rsidR="0048064D" w:rsidRPr="00152757">
        <w:rPr>
          <w:rFonts w:ascii="Arial" w:hAnsi="Arial" w:cs="Arial"/>
        </w:rPr>
        <w:t>.</w:t>
      </w:r>
      <w:r w:rsidR="004A71F9" w:rsidRPr="00152757">
        <w:rPr>
          <w:rFonts w:ascii="Arial" w:hAnsi="Arial" w:cs="Arial"/>
        </w:rPr>
        <w:t xml:space="preserve"> </w:t>
      </w:r>
      <w:r w:rsidR="0048064D" w:rsidRPr="00152757">
        <w:rPr>
          <w:rFonts w:ascii="Arial" w:hAnsi="Arial" w:cs="Arial"/>
        </w:rPr>
        <w:t xml:space="preserve">Our Research Team consists of co-investigators Dr. Adebowale </w:t>
      </w:r>
      <w:proofErr w:type="spellStart"/>
      <w:r w:rsidR="0048064D" w:rsidRPr="00152757">
        <w:rPr>
          <w:rFonts w:ascii="Arial" w:hAnsi="Arial" w:cs="Arial"/>
        </w:rPr>
        <w:t>Ogunjirin</w:t>
      </w:r>
      <w:proofErr w:type="spellEnd"/>
      <w:r w:rsidR="0048064D" w:rsidRPr="00152757">
        <w:rPr>
          <w:rFonts w:ascii="Arial" w:hAnsi="Arial" w:cs="Arial"/>
        </w:rPr>
        <w:t xml:space="preserve"> and Dr. Daniel Lundberg, a postdoctoral fellow, </w:t>
      </w:r>
      <w:r w:rsidR="00E76389" w:rsidRPr="00152757">
        <w:rPr>
          <w:rFonts w:ascii="Arial" w:hAnsi="Arial" w:cs="Arial"/>
        </w:rPr>
        <w:t>five</w:t>
      </w:r>
      <w:r w:rsidR="0048064D" w:rsidRPr="00152757">
        <w:rPr>
          <w:rFonts w:ascii="Arial" w:hAnsi="Arial" w:cs="Arial"/>
        </w:rPr>
        <w:t xml:space="preserve"> undergraduat</w:t>
      </w:r>
      <w:r w:rsidR="00786676" w:rsidRPr="00152757">
        <w:rPr>
          <w:rFonts w:ascii="Arial" w:hAnsi="Arial" w:cs="Arial"/>
        </w:rPr>
        <w:t>e</w:t>
      </w:r>
      <w:r w:rsidR="00F505F8" w:rsidRPr="00152757">
        <w:rPr>
          <w:rFonts w:ascii="Arial" w:hAnsi="Arial" w:cs="Arial"/>
        </w:rPr>
        <w:t xml:space="preserve"> students</w:t>
      </w:r>
      <w:r w:rsidR="0048064D" w:rsidRPr="00152757">
        <w:rPr>
          <w:rFonts w:ascii="Arial" w:hAnsi="Arial" w:cs="Arial"/>
        </w:rPr>
        <w:t xml:space="preserve">, and </w:t>
      </w:r>
      <w:r w:rsidR="00E76389" w:rsidRPr="00152757">
        <w:rPr>
          <w:rFonts w:ascii="Arial" w:hAnsi="Arial" w:cs="Arial"/>
        </w:rPr>
        <w:t>ten</w:t>
      </w:r>
      <w:r w:rsidR="0048064D" w:rsidRPr="00152757">
        <w:rPr>
          <w:rFonts w:ascii="Arial" w:hAnsi="Arial" w:cs="Arial"/>
        </w:rPr>
        <w:t xml:space="preserve"> high school students.</w:t>
      </w:r>
      <w:r w:rsidR="004A71F9" w:rsidRPr="00152757">
        <w:rPr>
          <w:rFonts w:ascii="Arial" w:hAnsi="Arial" w:cs="Arial"/>
        </w:rPr>
        <w:t xml:space="preserve"> </w:t>
      </w:r>
      <w:r w:rsidR="0048064D" w:rsidRPr="00152757">
        <w:rPr>
          <w:rFonts w:ascii="Arial" w:hAnsi="Arial" w:cs="Arial"/>
        </w:rPr>
        <w:t xml:space="preserve">The Drug Design Lab at Gallaudet University also partners with </w:t>
      </w:r>
      <w:r w:rsidR="00F505F8" w:rsidRPr="00152757">
        <w:rPr>
          <w:rFonts w:ascii="Arial" w:hAnsi="Arial" w:cs="Arial"/>
        </w:rPr>
        <w:t>Quest Student Research Institute (</w:t>
      </w:r>
      <w:hyperlink r:id="rId10" w:history="1">
        <w:r w:rsidR="0048064D" w:rsidRPr="00152757">
          <w:rPr>
            <w:rStyle w:val="Hyperlink"/>
            <w:rFonts w:ascii="Arial" w:hAnsi="Arial" w:cs="Arial"/>
          </w:rPr>
          <w:t>QUESTSRI</w:t>
        </w:r>
      </w:hyperlink>
      <w:r w:rsidR="00F505F8" w:rsidRPr="00152757">
        <w:rPr>
          <w:rStyle w:val="Hyperlink"/>
          <w:rFonts w:ascii="Arial" w:hAnsi="Arial" w:cs="Arial"/>
        </w:rPr>
        <w:t>)</w:t>
      </w:r>
      <w:r w:rsidR="00F505F8" w:rsidRPr="00152757">
        <w:rPr>
          <w:rFonts w:ascii="Arial" w:hAnsi="Arial" w:cs="Arial"/>
        </w:rPr>
        <w:t xml:space="preserve">, </w:t>
      </w:r>
      <w:r w:rsidR="0048064D" w:rsidRPr="00152757">
        <w:rPr>
          <w:rFonts w:ascii="Arial" w:hAnsi="Arial" w:cs="Arial"/>
        </w:rPr>
        <w:t xml:space="preserve">a cross-functional team </w:t>
      </w:r>
      <w:r w:rsidR="00E76389" w:rsidRPr="00152757">
        <w:rPr>
          <w:rFonts w:ascii="Arial" w:hAnsi="Arial" w:cs="Arial"/>
        </w:rPr>
        <w:t>with</w:t>
      </w:r>
      <w:r w:rsidR="0048064D" w:rsidRPr="00152757">
        <w:rPr>
          <w:rFonts w:ascii="Arial" w:hAnsi="Arial" w:cs="Arial"/>
        </w:rPr>
        <w:t xml:space="preserve"> various </w:t>
      </w:r>
      <w:r w:rsidR="00F505F8" w:rsidRPr="00152757">
        <w:rPr>
          <w:rFonts w:ascii="Arial" w:hAnsi="Arial" w:cs="Arial"/>
        </w:rPr>
        <w:t xml:space="preserve">research internship opportunities </w:t>
      </w:r>
      <w:r w:rsidR="0048064D" w:rsidRPr="00152757">
        <w:rPr>
          <w:rFonts w:ascii="Arial" w:hAnsi="Arial" w:cs="Arial"/>
        </w:rPr>
        <w:t xml:space="preserve">for STEM/STAMP students. </w:t>
      </w:r>
      <w:r w:rsidR="00786676" w:rsidRPr="00152757">
        <w:rPr>
          <w:rFonts w:ascii="Arial" w:hAnsi="Arial" w:cs="Arial"/>
        </w:rPr>
        <w:t xml:space="preserve">We also collaborate with Dr. </w:t>
      </w:r>
      <w:proofErr w:type="spellStart"/>
      <w:r w:rsidR="00786676" w:rsidRPr="00152757">
        <w:rPr>
          <w:rFonts w:ascii="Arial" w:hAnsi="Arial" w:cs="Arial"/>
        </w:rPr>
        <w:t>Shanen</w:t>
      </w:r>
      <w:proofErr w:type="spellEnd"/>
      <w:r w:rsidR="00786676" w:rsidRPr="00152757">
        <w:rPr>
          <w:rFonts w:ascii="Arial" w:hAnsi="Arial" w:cs="Arial"/>
        </w:rPr>
        <w:t xml:space="preserve"> </w:t>
      </w:r>
      <w:proofErr w:type="spellStart"/>
      <w:r w:rsidR="00786676" w:rsidRPr="00152757">
        <w:rPr>
          <w:rFonts w:ascii="Arial" w:hAnsi="Arial" w:cs="Arial"/>
        </w:rPr>
        <w:t>Sherrer</w:t>
      </w:r>
      <w:proofErr w:type="spellEnd"/>
      <w:r w:rsidR="00786676" w:rsidRPr="00152757">
        <w:rPr>
          <w:rFonts w:ascii="Arial" w:hAnsi="Arial" w:cs="Arial"/>
        </w:rPr>
        <w:t xml:space="preserve"> at </w:t>
      </w:r>
      <w:r w:rsidR="00A36C61" w:rsidRPr="00152757">
        <w:rPr>
          <w:rFonts w:ascii="Arial" w:hAnsi="Arial" w:cs="Arial"/>
        </w:rPr>
        <w:t xml:space="preserve">the </w:t>
      </w:r>
      <w:r w:rsidR="00786676" w:rsidRPr="00152757">
        <w:rPr>
          <w:rFonts w:ascii="Arial" w:hAnsi="Arial" w:cs="Arial"/>
        </w:rPr>
        <w:t>College of St. Mary</w:t>
      </w:r>
      <w:r w:rsidR="00F44688">
        <w:rPr>
          <w:rFonts w:ascii="Arial" w:hAnsi="Arial" w:cs="Arial"/>
        </w:rPr>
        <w:t>'</w:t>
      </w:r>
      <w:r w:rsidR="00786676" w:rsidRPr="00152757">
        <w:rPr>
          <w:rFonts w:ascii="Arial" w:hAnsi="Arial" w:cs="Arial"/>
        </w:rPr>
        <w:t>s.</w:t>
      </w:r>
      <w:r w:rsidR="00E92586" w:rsidRPr="00152757">
        <w:rPr>
          <w:rFonts w:ascii="Arial" w:hAnsi="Arial" w:cs="Arial"/>
        </w:rPr>
        <w:t xml:space="preserve"> </w:t>
      </w:r>
      <w:r w:rsidR="0048064D" w:rsidRPr="00152757">
        <w:rPr>
          <w:rFonts w:ascii="Arial" w:eastAsia="Times New Roman" w:hAnsi="Arial" w:cs="Arial"/>
          <w:color w:val="000000"/>
        </w:rPr>
        <w:t xml:space="preserve">Over the years, we have been using various </w:t>
      </w:r>
      <w:r w:rsidR="00F505F8" w:rsidRPr="00152757">
        <w:rPr>
          <w:rFonts w:ascii="Arial" w:eastAsia="Times New Roman" w:hAnsi="Arial" w:cs="Arial"/>
          <w:color w:val="000000"/>
        </w:rPr>
        <w:t>open</w:t>
      </w:r>
      <w:r w:rsidR="00981FD2" w:rsidRPr="00152757">
        <w:rPr>
          <w:rFonts w:ascii="Arial" w:eastAsia="Times New Roman" w:hAnsi="Arial" w:cs="Arial"/>
          <w:color w:val="000000"/>
        </w:rPr>
        <w:t>-</w:t>
      </w:r>
      <w:r w:rsidR="00F505F8" w:rsidRPr="00152757">
        <w:rPr>
          <w:rFonts w:ascii="Arial" w:eastAsia="Times New Roman" w:hAnsi="Arial" w:cs="Arial"/>
          <w:color w:val="000000"/>
        </w:rPr>
        <w:t>source</w:t>
      </w:r>
      <w:r w:rsidR="0048064D" w:rsidRPr="00152757">
        <w:rPr>
          <w:rFonts w:ascii="Arial" w:eastAsia="Times New Roman" w:hAnsi="Arial" w:cs="Arial"/>
          <w:color w:val="000000"/>
        </w:rPr>
        <w:t xml:space="preserve"> software packages for computational drug design research projects and student training.</w:t>
      </w:r>
      <w:r w:rsidR="004A71F9" w:rsidRPr="00152757">
        <w:rPr>
          <w:rFonts w:ascii="Arial" w:eastAsia="Times New Roman" w:hAnsi="Arial" w:cs="Arial"/>
          <w:color w:val="000000"/>
        </w:rPr>
        <w:t xml:space="preserve"> </w:t>
      </w:r>
      <w:r w:rsidR="0048064D" w:rsidRPr="00152757">
        <w:rPr>
          <w:rFonts w:ascii="Arial" w:hAnsi="Arial" w:cs="Arial"/>
        </w:rPr>
        <w:t xml:space="preserve">Lately, Dr. </w:t>
      </w:r>
      <w:proofErr w:type="spellStart"/>
      <w:r w:rsidR="0048064D" w:rsidRPr="00152757">
        <w:rPr>
          <w:rFonts w:ascii="Arial" w:hAnsi="Arial" w:cs="Arial"/>
        </w:rPr>
        <w:t>Kucukkal</w:t>
      </w:r>
      <w:proofErr w:type="spellEnd"/>
      <w:r w:rsidR="0048064D" w:rsidRPr="00152757">
        <w:rPr>
          <w:rFonts w:ascii="Arial" w:hAnsi="Arial" w:cs="Arial"/>
        </w:rPr>
        <w:t xml:space="preserve"> and Team </w:t>
      </w:r>
      <w:r w:rsidR="00786676" w:rsidRPr="00152757">
        <w:rPr>
          <w:rFonts w:ascii="Arial" w:hAnsi="Arial" w:cs="Arial"/>
        </w:rPr>
        <w:t>acquired</w:t>
      </w:r>
      <w:r w:rsidR="0048064D" w:rsidRPr="00152757">
        <w:rPr>
          <w:rFonts w:ascii="Arial" w:hAnsi="Arial" w:cs="Arial"/>
        </w:rPr>
        <w:t xml:space="preserve"> an award of $368,671 grant from the National Institute of General Medical Sciences (NIGMS) of the National Institutes of Health to research nonpeptide potent inhibitors of </w:t>
      </w:r>
      <w:r w:rsidR="00445B80" w:rsidRPr="00152757">
        <w:rPr>
          <w:rFonts w:ascii="Arial" w:eastAsia="Times New Roman" w:hAnsi="Arial" w:cs="Arial"/>
          <w:color w:val="000000"/>
        </w:rPr>
        <w:t>PLK</w:t>
      </w:r>
      <w:r w:rsidR="00311F38" w:rsidRPr="00152757">
        <w:rPr>
          <w:rFonts w:ascii="Arial" w:eastAsia="Times New Roman" w:hAnsi="Arial" w:cs="Arial"/>
          <w:color w:val="000000"/>
        </w:rPr>
        <w:t>1</w:t>
      </w:r>
      <w:r w:rsidR="0048064D" w:rsidRPr="00152757">
        <w:rPr>
          <w:rFonts w:ascii="Arial" w:eastAsia="Times New Roman" w:hAnsi="Arial" w:cs="Arial"/>
          <w:color w:val="000000"/>
        </w:rPr>
        <w:t xml:space="preserve"> as cancer therapy. </w:t>
      </w:r>
      <w:r w:rsidR="00E76389" w:rsidRPr="00152757">
        <w:rPr>
          <w:rFonts w:ascii="Arial" w:eastAsia="Times New Roman" w:hAnsi="Arial" w:cs="Arial"/>
          <w:color w:val="000000"/>
        </w:rPr>
        <w:t>W</w:t>
      </w:r>
      <w:r w:rsidR="00F505F8" w:rsidRPr="00152757">
        <w:rPr>
          <w:rFonts w:ascii="Arial" w:eastAsia="Times New Roman" w:hAnsi="Arial" w:cs="Arial"/>
          <w:color w:val="000000"/>
        </w:rPr>
        <w:t xml:space="preserve">e </w:t>
      </w:r>
      <w:r w:rsidR="00E76389" w:rsidRPr="00152757">
        <w:rPr>
          <w:rFonts w:ascii="Arial" w:eastAsia="Times New Roman" w:hAnsi="Arial" w:cs="Arial"/>
          <w:color w:val="000000"/>
        </w:rPr>
        <w:t xml:space="preserve">have </w:t>
      </w:r>
      <w:r w:rsidR="00F505F8" w:rsidRPr="00152757">
        <w:rPr>
          <w:rFonts w:ascii="Arial" w:eastAsia="Times New Roman" w:hAnsi="Arial" w:cs="Arial"/>
          <w:color w:val="000000"/>
        </w:rPr>
        <w:t xml:space="preserve">examined </w:t>
      </w:r>
      <w:r w:rsidR="00A36C61" w:rsidRPr="00152757">
        <w:rPr>
          <w:rFonts w:ascii="Arial" w:eastAsia="Times New Roman" w:hAnsi="Arial" w:cs="Arial"/>
          <w:color w:val="000000"/>
        </w:rPr>
        <w:t xml:space="preserve">the </w:t>
      </w:r>
      <w:r w:rsidR="00F505F8" w:rsidRPr="00152757">
        <w:rPr>
          <w:rFonts w:ascii="Arial" w:eastAsia="Times New Roman" w:hAnsi="Arial" w:cs="Arial"/>
          <w:color w:val="000000"/>
        </w:rPr>
        <w:t>drug-like</w:t>
      </w:r>
      <w:r w:rsidR="00A36C61" w:rsidRPr="00152757">
        <w:rPr>
          <w:rFonts w:ascii="Arial" w:eastAsia="Times New Roman" w:hAnsi="Arial" w:cs="Arial"/>
          <w:color w:val="000000"/>
        </w:rPr>
        <w:t>ness</w:t>
      </w:r>
      <w:r w:rsidR="00F505F8" w:rsidRPr="00152757">
        <w:rPr>
          <w:rFonts w:ascii="Arial" w:eastAsia="Times New Roman" w:hAnsi="Arial" w:cs="Arial"/>
          <w:color w:val="000000"/>
        </w:rPr>
        <w:t xml:space="preserve"> properties of 46</w:t>
      </w:r>
      <w:r w:rsidR="0048064D" w:rsidRPr="00152757">
        <w:rPr>
          <w:rFonts w:ascii="Arial" w:eastAsia="Times New Roman" w:hAnsi="Arial" w:cs="Arial"/>
          <w:color w:val="000000"/>
        </w:rPr>
        <w:t xml:space="preserve"> </w:t>
      </w:r>
      <w:r w:rsidR="00F505F8" w:rsidRPr="00152757">
        <w:rPr>
          <w:rFonts w:ascii="Arial" w:hAnsi="Arial" w:cs="Arial"/>
        </w:rPr>
        <w:t xml:space="preserve">small molecules </w:t>
      </w:r>
      <w:r w:rsidR="00A36C61" w:rsidRPr="00152757">
        <w:rPr>
          <w:rFonts w:ascii="Arial" w:hAnsi="Arial" w:cs="Arial"/>
        </w:rPr>
        <w:t xml:space="preserve">of </w:t>
      </w:r>
      <w:r w:rsidR="00445B80" w:rsidRPr="00152757">
        <w:rPr>
          <w:rFonts w:ascii="Arial" w:hAnsi="Arial" w:cs="Arial"/>
        </w:rPr>
        <w:t>PLK</w:t>
      </w:r>
      <w:r w:rsidR="00311F38" w:rsidRPr="00152757">
        <w:rPr>
          <w:rFonts w:ascii="Arial" w:hAnsi="Arial" w:cs="Arial"/>
        </w:rPr>
        <w:t>1</w:t>
      </w:r>
      <w:r w:rsidR="00184614" w:rsidRPr="00152757">
        <w:rPr>
          <w:rFonts w:ascii="Arial" w:hAnsi="Arial" w:cs="Arial"/>
        </w:rPr>
        <w:t xml:space="preserve"> </w:t>
      </w:r>
      <w:r w:rsidR="00F505F8" w:rsidRPr="00152757">
        <w:rPr>
          <w:rFonts w:ascii="Arial" w:hAnsi="Arial" w:cs="Arial"/>
        </w:rPr>
        <w:t>inhibitors identified by Atomwise</w:t>
      </w:r>
      <w:r w:rsidR="00F505F8" w:rsidRPr="00152757">
        <w:rPr>
          <w:rFonts w:ascii="Arial" w:hAnsi="Arial" w:cs="Arial"/>
        </w:rPr>
        <w:fldChar w:fldCharType="begin"/>
      </w:r>
      <w:r w:rsidR="00853C10" w:rsidRPr="00152757">
        <w:rPr>
          <w:rFonts w:ascii="Arial" w:hAnsi="Arial" w:cs="Arial"/>
        </w:rPr>
        <w:instrText xml:space="preserve"> ADDIN ZOTERO_ITEM CSL_CITATION {"citationID":"QZCAhXjA","properties":{"formattedCitation":"\\super 4\\nosupersub{}","plainCitation":"4","noteIndex":0},"citationItems":[{"id":"3z8cXVF1/F80VHUWn","uris":["http://zotero.org/groups/2656856/items/LWSNZX6V",["http://zotero.org/groups/2656856/items/LWSNZX6V"]],"itemData":{"id":734,"type":"webpage","title":"Atomwise – Better medicines faster.","URL":"https://www.atomwise.com/","accessed":{"date-parts":[["2022",2,24]]}}}],"schema":"https://github.com/citation-style-language/schema/raw/master/csl-citation.json"} </w:instrText>
      </w:r>
      <w:r w:rsidR="00F505F8" w:rsidRPr="00152757">
        <w:rPr>
          <w:rFonts w:ascii="Arial" w:hAnsi="Arial" w:cs="Arial"/>
        </w:rPr>
        <w:fldChar w:fldCharType="separate"/>
      </w:r>
      <w:r w:rsidR="00FF35EA" w:rsidRPr="00152757">
        <w:rPr>
          <w:rFonts w:ascii="Arial" w:hAnsi="Arial" w:cs="Arial"/>
          <w:vertAlign w:val="superscript"/>
        </w:rPr>
        <w:t>4</w:t>
      </w:r>
      <w:r w:rsidR="00F505F8" w:rsidRPr="00152757">
        <w:rPr>
          <w:rFonts w:ascii="Arial" w:hAnsi="Arial" w:cs="Arial"/>
        </w:rPr>
        <w:fldChar w:fldCharType="end"/>
      </w:r>
      <w:r w:rsidR="00184614" w:rsidRPr="00152757">
        <w:rPr>
          <w:rFonts w:ascii="Arial" w:hAnsi="Arial" w:cs="Arial"/>
        </w:rPr>
        <w:t xml:space="preserve">. </w:t>
      </w:r>
      <w:r w:rsidR="00A0127E" w:rsidRPr="00152757">
        <w:rPr>
          <w:rFonts w:ascii="Arial" w:hAnsi="Arial" w:cs="Arial"/>
        </w:rPr>
        <w:t>The various software packages and online tools utilized are</w:t>
      </w:r>
      <w:r w:rsidR="00E264BD" w:rsidRPr="00152757">
        <w:rPr>
          <w:rFonts w:ascii="Arial" w:eastAsia="Times New Roman" w:hAnsi="Arial" w:cs="Arial"/>
          <w:color w:val="000000"/>
        </w:rPr>
        <w:t xml:space="preserve"> </w:t>
      </w:r>
      <w:hyperlink r:id="rId11" w:history="1">
        <w:r w:rsidR="0048064D" w:rsidRPr="00152757">
          <w:rPr>
            <w:rStyle w:val="Hyperlink"/>
            <w:rFonts w:ascii="Arial" w:eastAsia="Times New Roman" w:hAnsi="Arial" w:cs="Arial"/>
          </w:rPr>
          <w:t>VMD</w:t>
        </w:r>
      </w:hyperlink>
      <w:r w:rsidR="0048064D" w:rsidRPr="00152757">
        <w:rPr>
          <w:rFonts w:ascii="Arial" w:eastAsia="Times New Roman" w:hAnsi="Arial" w:cs="Arial"/>
          <w:color w:val="000000"/>
        </w:rPr>
        <w:fldChar w:fldCharType="begin"/>
      </w:r>
      <w:r w:rsidR="00853C10" w:rsidRPr="00152757">
        <w:rPr>
          <w:rFonts w:ascii="Arial" w:eastAsia="Times New Roman" w:hAnsi="Arial" w:cs="Arial"/>
          <w:color w:val="000000"/>
        </w:rPr>
        <w:instrText xml:space="preserve"> ADDIN ZOTERO_ITEM CSL_CITATION {"citationID":"DowdDlMf","properties":{"formattedCitation":"\\super 5\\nosupersub{}","plainCitation":"5","noteIndex":0},"citationItems":[{"id":"3z8cXVF1/2Vblau54","uris":["http://zotero.org/groups/2517794/items/4TQB685Q",["http://zotero.org/groups/2517794/items/4TQB685Q"]],"itemData":{"id":177,"type":"article-journal","container-title":"Journal of molecular graphics","issue":"1","note":"ISBN: 0263-7855\npublisher: Guildford: Butterworth Scientific Limited, c1983-c1996.","page":"33-38","title":"VMD: visual molecular dynamics","volume":"14","author":[{"family":"Humphrey","given":"William"},{"family":"Dalke","given":"Andrew"},{"family":"Schulten","given":"Klaus"}],"issued":{"date-parts":[["1996"]]}}}],"schema":"https://github.com/citation-style-language/schema/raw/master/csl-citation.json"} </w:instrText>
      </w:r>
      <w:r w:rsidR="0048064D" w:rsidRPr="00152757">
        <w:rPr>
          <w:rFonts w:ascii="Arial" w:eastAsia="Times New Roman" w:hAnsi="Arial" w:cs="Arial"/>
          <w:color w:val="000000"/>
        </w:rPr>
        <w:fldChar w:fldCharType="separate"/>
      </w:r>
      <w:r w:rsidR="00FF35EA" w:rsidRPr="00152757">
        <w:rPr>
          <w:rFonts w:ascii="Arial" w:hAnsi="Arial" w:cs="Arial"/>
          <w:vertAlign w:val="superscript"/>
        </w:rPr>
        <w:t>5</w:t>
      </w:r>
      <w:r w:rsidR="0048064D" w:rsidRPr="00152757">
        <w:rPr>
          <w:rFonts w:ascii="Arial" w:eastAsia="Times New Roman" w:hAnsi="Arial" w:cs="Arial"/>
          <w:color w:val="000000"/>
        </w:rPr>
        <w:fldChar w:fldCharType="end"/>
      </w:r>
      <w:r w:rsidR="0048064D" w:rsidRPr="00152757">
        <w:rPr>
          <w:rFonts w:ascii="Arial" w:eastAsia="Times New Roman" w:hAnsi="Arial" w:cs="Arial"/>
          <w:color w:val="000000"/>
        </w:rPr>
        <w:t xml:space="preserve">, </w:t>
      </w:r>
      <w:hyperlink r:id="rId12" w:history="1">
        <w:r w:rsidR="0048064D" w:rsidRPr="00152757">
          <w:rPr>
            <w:rStyle w:val="Hyperlink"/>
            <w:rFonts w:ascii="Arial" w:eastAsia="Times New Roman" w:hAnsi="Arial" w:cs="Arial"/>
          </w:rPr>
          <w:t>Avogadro</w:t>
        </w:r>
      </w:hyperlink>
      <w:r w:rsidR="0048064D" w:rsidRPr="00152757">
        <w:rPr>
          <w:rFonts w:ascii="Arial" w:eastAsia="Times New Roman" w:hAnsi="Arial" w:cs="Arial"/>
          <w:color w:val="000000"/>
        </w:rPr>
        <w:fldChar w:fldCharType="begin"/>
      </w:r>
      <w:r w:rsidR="00853C10" w:rsidRPr="00152757">
        <w:rPr>
          <w:rFonts w:ascii="Arial" w:eastAsia="Times New Roman" w:hAnsi="Arial" w:cs="Arial"/>
          <w:color w:val="000000"/>
        </w:rPr>
        <w:instrText xml:space="preserve"> ADDIN ZOTERO_ITEM CSL_CITATION {"citationID":"Q9pPWGJt","properties":{"formattedCitation":"\\super 6\\nosupersub{}","plainCitation":"6","noteIndex":0},"citationItems":[{"id":"3z8cXVF1/zUkEqRja","uris":["http://zotero.org/groups/2515312/items/PNMBKDPZ",["http://zotero.org/groups/2515312/items/PNMBKDPZ"]],"itemData":{"id":56,"type":"article-journal","container-title":"Journal of cheminformatics","issue":"1","note":"publisher: Springer","page":"17","title":"Avogadro: an advanced semantic chemical editor, visualization, and analysis platform","volume":"4","author":[{"family":"Hanwell","given":"Marcus D"},{"family":"Curtis","given":"Donald E"},{"family":"Lonie","given":"David C"},{"family":"Vandermeersch","given":"Tim"},{"family":"Zurek","given":"Eva"},{"family":"Hutchison","given":"Geoffrey R"}],"issued":{"date-parts":[["2012"]]}}}],"schema":"https://github.com/citation-style-language/schema/raw/master/csl-citation.json"} </w:instrText>
      </w:r>
      <w:r w:rsidR="0048064D" w:rsidRPr="00152757">
        <w:rPr>
          <w:rFonts w:ascii="Arial" w:eastAsia="Times New Roman" w:hAnsi="Arial" w:cs="Arial"/>
          <w:color w:val="000000"/>
        </w:rPr>
        <w:fldChar w:fldCharType="separate"/>
      </w:r>
      <w:r w:rsidR="00FF35EA" w:rsidRPr="00152757">
        <w:rPr>
          <w:rFonts w:ascii="Arial" w:hAnsi="Arial" w:cs="Arial"/>
          <w:vertAlign w:val="superscript"/>
        </w:rPr>
        <w:t>6</w:t>
      </w:r>
      <w:r w:rsidR="0048064D" w:rsidRPr="00152757">
        <w:rPr>
          <w:rFonts w:ascii="Arial" w:eastAsia="Times New Roman" w:hAnsi="Arial" w:cs="Arial"/>
          <w:color w:val="000000"/>
        </w:rPr>
        <w:fldChar w:fldCharType="end"/>
      </w:r>
      <w:r w:rsidR="0048064D" w:rsidRPr="00152757">
        <w:rPr>
          <w:rFonts w:ascii="Arial" w:eastAsia="Times New Roman" w:hAnsi="Arial" w:cs="Arial"/>
          <w:color w:val="000000"/>
        </w:rPr>
        <w:t xml:space="preserve">, </w:t>
      </w:r>
      <w:hyperlink r:id="rId13" w:history="1">
        <w:r w:rsidR="00A70D36" w:rsidRPr="00152757">
          <w:rPr>
            <w:rStyle w:val="Hyperlink"/>
            <w:rFonts w:ascii="Arial" w:eastAsia="Times New Roman" w:hAnsi="Arial" w:cs="Arial"/>
          </w:rPr>
          <w:t>CB-Dock2</w:t>
        </w:r>
      </w:hyperlink>
      <w:r w:rsidR="0048064D" w:rsidRPr="00152757">
        <w:rPr>
          <w:rFonts w:ascii="Arial" w:eastAsia="Times New Roman" w:hAnsi="Arial" w:cs="Arial"/>
          <w:color w:val="000000"/>
        </w:rPr>
        <w:fldChar w:fldCharType="begin"/>
      </w:r>
      <w:r w:rsidR="00FF35EA" w:rsidRPr="00152757">
        <w:rPr>
          <w:rFonts w:ascii="Arial" w:eastAsia="Times New Roman" w:hAnsi="Arial" w:cs="Arial"/>
          <w:color w:val="000000"/>
        </w:rPr>
        <w:instrText xml:space="preserve"> ADDIN ZOTERO_ITEM CSL_CITATION {"citationID":"WYZm3esq","properties":{"formattedCitation":"\\super 7\\nosupersub{}","plainCitation":"7","noteIndex":0},"citationItems":[{"id":1,"uris":["http://zotero.org/users/local/ppvnJYcG/items/VLEV6RT3"],"itemData":{"id":1,"type":"article-journal","container-title":"Nucleic acids research","issue":"W1","note":"ISBN: 0305-1048\npublisher: Oxford University Press","page":"W159-W164","title":"CB-Dock2: Improved protein–ligand blind docking by integrating cavity detection, docking and homologous template fitting","volume":"50","author":[{"family":"Liu","given":"Yang"},{"family":"Yang","given":"Xiaocong"},{"family":"Gan","given":"Jianhong"},{"family":"Chen","given":"Shuang"},{"family":"Xiao","given":"Zhi-Xiong"},{"family":"Cao","given":"Yang"}],"issued":{"date-parts":[["2022"]]}}}],"schema":"https://github.com/citation-style-language/schema/raw/master/csl-citation.json"} </w:instrText>
      </w:r>
      <w:r w:rsidR="0048064D" w:rsidRPr="00152757">
        <w:rPr>
          <w:rFonts w:ascii="Arial" w:eastAsia="Times New Roman" w:hAnsi="Arial" w:cs="Arial"/>
          <w:color w:val="000000"/>
        </w:rPr>
        <w:fldChar w:fldCharType="separate"/>
      </w:r>
      <w:r w:rsidR="00FF35EA" w:rsidRPr="00152757">
        <w:rPr>
          <w:rFonts w:ascii="Arial" w:hAnsi="Arial" w:cs="Arial"/>
          <w:color w:val="000000"/>
          <w:vertAlign w:val="superscript"/>
        </w:rPr>
        <w:t>7</w:t>
      </w:r>
      <w:r w:rsidR="0048064D" w:rsidRPr="00152757">
        <w:rPr>
          <w:rFonts w:ascii="Arial" w:eastAsia="Times New Roman" w:hAnsi="Arial" w:cs="Arial"/>
          <w:color w:val="000000"/>
        </w:rPr>
        <w:fldChar w:fldCharType="end"/>
      </w:r>
      <w:r w:rsidR="0048064D" w:rsidRPr="00152757">
        <w:rPr>
          <w:rFonts w:ascii="Arial" w:eastAsia="Times New Roman" w:hAnsi="Arial" w:cs="Arial"/>
          <w:color w:val="000000"/>
        </w:rPr>
        <w:t xml:space="preserve">, </w:t>
      </w:r>
      <w:hyperlink r:id="rId14" w:history="1">
        <w:r w:rsidR="0048064D" w:rsidRPr="00152757">
          <w:rPr>
            <w:rStyle w:val="Hyperlink"/>
            <w:rFonts w:ascii="Arial" w:eastAsia="Times New Roman" w:hAnsi="Arial" w:cs="Arial"/>
          </w:rPr>
          <w:t>FitDock</w:t>
        </w:r>
      </w:hyperlink>
      <w:r w:rsidR="0048064D" w:rsidRPr="00152757">
        <w:rPr>
          <w:rFonts w:ascii="Arial" w:eastAsia="Times New Roman" w:hAnsi="Arial" w:cs="Arial"/>
          <w:color w:val="000000"/>
        </w:rPr>
        <w:fldChar w:fldCharType="begin"/>
      </w:r>
      <w:r w:rsidR="00FF35EA" w:rsidRPr="00152757">
        <w:rPr>
          <w:rFonts w:ascii="Arial" w:eastAsia="Times New Roman" w:hAnsi="Arial" w:cs="Arial"/>
          <w:color w:val="000000"/>
        </w:rPr>
        <w:instrText xml:space="preserve"> ADDIN ZOTERO_ITEM CSL_CITATION {"citationID":"91eW1MS7","properties":{"formattedCitation":"\\super 8\\nosupersub{}","plainCitation":"8","noteIndex":0},"citationItems":[{"id":4,"uris":["http://zotero.org/users/local/ppvnJYcG/items/U354NYAK"],"itemData":{"id":4,"type":"article-journal","container-title":"Briefings in Bioinformatics","issue":"3","note":"ISBN: 1467-5463\npublisher: Oxford University Press","page":"bbac087","title":"FitDock: Protein–ligand docking by template fitting","volume":"23","author":[{"family":"Yang","given":"Xiaocong"},{"family":"Liu","given":"Yang"},{"family":"Gan","given":"Jianhong"},{"family":"Xiao","given":"Zhi-Xiong"},{"family":"Cao","given":"Yang"}],"issued":{"date-parts":[["2022"]]}}}],"schema":"https://github.com/citation-style-language/schema/raw/master/csl-citation.json"} </w:instrText>
      </w:r>
      <w:r w:rsidR="0048064D" w:rsidRPr="00152757">
        <w:rPr>
          <w:rFonts w:ascii="Arial" w:eastAsia="Times New Roman" w:hAnsi="Arial" w:cs="Arial"/>
          <w:color w:val="000000"/>
        </w:rPr>
        <w:fldChar w:fldCharType="separate"/>
      </w:r>
      <w:r w:rsidR="00FF35EA" w:rsidRPr="00152757">
        <w:rPr>
          <w:rFonts w:ascii="Arial" w:hAnsi="Arial" w:cs="Arial"/>
          <w:color w:val="000000"/>
          <w:vertAlign w:val="superscript"/>
        </w:rPr>
        <w:t>8</w:t>
      </w:r>
      <w:r w:rsidR="0048064D" w:rsidRPr="00152757">
        <w:rPr>
          <w:rFonts w:ascii="Arial" w:eastAsia="Times New Roman" w:hAnsi="Arial" w:cs="Arial"/>
          <w:color w:val="000000"/>
        </w:rPr>
        <w:fldChar w:fldCharType="end"/>
      </w:r>
      <w:r w:rsidR="0048064D" w:rsidRPr="00152757">
        <w:rPr>
          <w:rFonts w:ascii="Arial" w:eastAsia="Times New Roman" w:hAnsi="Arial" w:cs="Arial"/>
          <w:color w:val="000000"/>
        </w:rPr>
        <w:t xml:space="preserve">, </w:t>
      </w:r>
      <w:hyperlink r:id="rId15" w:history="1">
        <w:r w:rsidR="0048064D" w:rsidRPr="00152757">
          <w:rPr>
            <w:rStyle w:val="Hyperlink"/>
            <w:rFonts w:ascii="Arial" w:eastAsia="Times New Roman" w:hAnsi="Arial" w:cs="Arial"/>
          </w:rPr>
          <w:t>SwissADME</w:t>
        </w:r>
      </w:hyperlink>
      <w:r w:rsidR="0048064D" w:rsidRPr="00152757">
        <w:rPr>
          <w:rFonts w:ascii="Arial" w:eastAsia="Times New Roman" w:hAnsi="Arial" w:cs="Arial"/>
          <w:color w:val="000000"/>
        </w:rPr>
        <w:fldChar w:fldCharType="begin"/>
      </w:r>
      <w:r w:rsidR="00853C10" w:rsidRPr="00152757">
        <w:rPr>
          <w:rFonts w:ascii="Arial" w:eastAsia="Times New Roman" w:hAnsi="Arial" w:cs="Arial"/>
          <w:color w:val="000000"/>
        </w:rPr>
        <w:instrText xml:space="preserve"> ADDIN ZOTERO_ITEM CSL_CITATION {"citationID":"eV6p84sS","properties":{"formattedCitation":"\\super 9\\nosupersub{}","plainCitation":"9","noteIndex":0},"citationItems":[{"id":"3z8cXVF1/0ZqeIYpY","uris":["http://zotero.org/groups/2656856/items/ZS8L54UK",["http://zotero.org/groups/2656856/items/ZS8L54UK"]],"itemData":{"id":736,"type":"article-journal","container-title":"Scientific reports","issue":"1","note":"publisher: Nature Publishing Group","page":"1–13","title":"SwissADME: a free web tool to evaluate pharmacokinetics, drug-likeness and medicinal chemistry friendliness of small molecules","volume":"7","author":[{"family":"Daina","given":"Antoine"},{"family":"Michielin","given":"Olivier"},{"family":"Zoete","given":"Vincent"}],"issued":{"date-parts":[["2017"]]}}}],"schema":"https://github.com/citation-style-language/schema/raw/master/csl-citation.json"} </w:instrText>
      </w:r>
      <w:r w:rsidR="0048064D" w:rsidRPr="00152757">
        <w:rPr>
          <w:rFonts w:ascii="Arial" w:eastAsia="Times New Roman" w:hAnsi="Arial" w:cs="Arial"/>
          <w:color w:val="000000"/>
        </w:rPr>
        <w:fldChar w:fldCharType="separate"/>
      </w:r>
      <w:r w:rsidR="00FF35EA" w:rsidRPr="00152757">
        <w:rPr>
          <w:rFonts w:ascii="Arial" w:hAnsi="Arial" w:cs="Arial"/>
          <w:vertAlign w:val="superscript"/>
        </w:rPr>
        <w:t>9</w:t>
      </w:r>
      <w:r w:rsidR="0048064D" w:rsidRPr="00152757">
        <w:rPr>
          <w:rFonts w:ascii="Arial" w:eastAsia="Times New Roman" w:hAnsi="Arial" w:cs="Arial"/>
          <w:color w:val="000000"/>
        </w:rPr>
        <w:fldChar w:fldCharType="end"/>
      </w:r>
      <w:r w:rsidR="0048064D" w:rsidRPr="00152757">
        <w:rPr>
          <w:rFonts w:ascii="Arial" w:eastAsia="Times New Roman" w:hAnsi="Arial" w:cs="Arial"/>
          <w:color w:val="000000"/>
        </w:rPr>
        <w:t xml:space="preserve">, </w:t>
      </w:r>
      <w:r w:rsidR="00A0127E" w:rsidRPr="00152757">
        <w:rPr>
          <w:rFonts w:ascii="Arial" w:eastAsia="Times New Roman" w:hAnsi="Arial" w:cs="Arial"/>
          <w:color w:val="000000"/>
        </w:rPr>
        <w:t>NAMD</w:t>
      </w:r>
      <w:r w:rsidR="00A0127E"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{"citationID":"nIaXh6iG","properties":{"formattedCitation":"\\super 10\\nosupersub{}","plainCitation":"10","noteIndex":0},"citationItems":[{"id":"3z8cXVF1/mN8mxoba","uris":["http://zotero.org/groups/2656856/items/V9Z76H3I",["http://zotero.org/groups/2656856/items/V9Z76H3I"]],"itemData":{"id":740,"type":"article-journal","container-title":"Journal of computational chemistry","issue":"16","note":"publisher: Wiley Online Library","page":"1781–1802","title":"Scalable molecular dynamics with NAMD","volume":"26","author":[{"family":"Phillips","given":"James C"},{"family":"Braun","given":"Rosemary"},{"family":"Wang","given":"Wei"},{"family":"Gumbart","given":"James"},{"family":"Tajkhorshid","given":"Emad"},{"family":"Villa","given":"Elizabeth"},{"family":"Chipot","given":"Christophe"},{"family":"Skeel","given":"Robert D"},{"family":"Kale","given":"Laxmikant"},{"family":"Schulten","given":"Klaus"}],"issued":{"date-parts":[["2005"]]}}}],"schema":"https://github.com/citation-style-language/schema/raw/master/csl-citation.json"} </w:instrText>
      </w:r>
      <w:r w:rsidR="00A0127E" w:rsidRPr="00152757">
        <w:rPr>
          <w:rFonts w:ascii="Arial" w:eastAsia="Times New Roman" w:hAnsi="Arial" w:cs="Arial"/>
          <w:color w:val="000000"/>
        </w:rPr>
        <w:fldChar w:fldCharType="separate"/>
      </w:r>
      <w:r w:rsidR="001D2D51" w:rsidRPr="001D2D51">
        <w:rPr>
          <w:rFonts w:ascii="Arial" w:hAnsi="Arial" w:cs="Arial"/>
          <w:color w:val="000000"/>
          <w:vertAlign w:val="superscript"/>
        </w:rPr>
        <w:t>10</w:t>
      </w:r>
      <w:r w:rsidR="00A0127E" w:rsidRPr="00152757">
        <w:rPr>
          <w:rFonts w:ascii="Arial" w:eastAsia="Times New Roman" w:hAnsi="Arial" w:cs="Arial"/>
          <w:color w:val="000000"/>
        </w:rPr>
        <w:fldChar w:fldCharType="end"/>
      </w:r>
      <w:r w:rsidR="00A0127E" w:rsidRPr="00152757">
        <w:rPr>
          <w:rFonts w:ascii="Arial" w:eastAsia="Times New Roman" w:hAnsi="Arial" w:cs="Arial"/>
          <w:color w:val="000000"/>
        </w:rPr>
        <w:t xml:space="preserve">, </w:t>
      </w:r>
      <w:hyperlink r:id="rId16" w:history="1">
        <w:r w:rsidR="0048064D" w:rsidRPr="00152757">
          <w:rPr>
            <w:rStyle w:val="Hyperlink"/>
            <w:rFonts w:ascii="Arial" w:eastAsia="Times New Roman" w:hAnsi="Arial" w:cs="Arial"/>
          </w:rPr>
          <w:t>ProteinTools</w:t>
        </w:r>
      </w:hyperlink>
      <w:r w:rsidR="0048064D"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{"citationID":"JPqWAVqB","properties":{"formattedCitation":"\\super 11\\nosupersub{}","plainCitation":"11","noteIndex":0},"citationItems":[{"id":5,"uris":["http://zotero.org/users/local/ppvnJYcG/items/73H7S4KK"],"itemData":{"id":5,"type":"article-journal","container-title":"Nucleic Acids Research","issue":"W1","note":"ISBN: 0305-1048\npublisher: Oxford University Press","page":"W559-W566","title":"ProteinTools: a toolkit to analyze protein structures","volume":"49","author":[{"family":"Ferruz","given":"Noelia"},{"family":"Schmidt","given":"Steffen"},{"family":"Höcker","given":"Birte"}],"issued":{"date-parts":[["2021"]]}}}],"schema":"https://github.com/citation-style-language/schema/raw/master/csl-citation.json"} </w:instrText>
      </w:r>
      <w:r w:rsidR="0048064D" w:rsidRPr="00152757">
        <w:rPr>
          <w:rFonts w:ascii="Arial" w:eastAsia="Times New Roman" w:hAnsi="Arial" w:cs="Arial"/>
          <w:color w:val="000000"/>
        </w:rPr>
        <w:fldChar w:fldCharType="separate"/>
      </w:r>
      <w:r w:rsidR="001D2D51" w:rsidRPr="001D2D51">
        <w:rPr>
          <w:rFonts w:ascii="Arial" w:hAnsi="Arial" w:cs="Arial"/>
          <w:color w:val="000000"/>
          <w:vertAlign w:val="superscript"/>
        </w:rPr>
        <w:t>11</w:t>
      </w:r>
      <w:r w:rsidR="0048064D" w:rsidRPr="00152757">
        <w:rPr>
          <w:rFonts w:ascii="Arial" w:eastAsia="Times New Roman" w:hAnsi="Arial" w:cs="Arial"/>
          <w:color w:val="000000"/>
        </w:rPr>
        <w:fldChar w:fldCharType="end"/>
      </w:r>
      <w:r w:rsidR="00E264BD" w:rsidRPr="00152757">
        <w:rPr>
          <w:rFonts w:ascii="Arial" w:eastAsia="Times New Roman" w:hAnsi="Arial" w:cs="Arial"/>
          <w:color w:val="000000"/>
        </w:rPr>
        <w:t xml:space="preserve">, </w:t>
      </w:r>
      <w:hyperlink r:id="rId17" w:history="1">
        <w:r w:rsidR="00400E2B" w:rsidRPr="00152757">
          <w:rPr>
            <w:rStyle w:val="Hyperlink"/>
            <w:rFonts w:ascii="Arial" w:eastAsia="Times New Roman" w:hAnsi="Arial" w:cs="Arial"/>
          </w:rPr>
          <w:t>PRODIGY</w:t>
        </w:r>
      </w:hyperlink>
      <w:r w:rsidR="00400E2B"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{"citationID":"oH0BS2Ro","properties":{"formattedCitation":"\\super 12\\nosupersub{}","plainCitation":"12","noteIndex":0},"citationItems":[{"id":39,"uris":["http://zotero.org/users/local/ppvnJYcG/items/YSWIBSZD"],"itemData":{"id":39,"type":"article-journal","container-title":"Bioinformatics","issue":"23","note":"ISBN: 1367-4803\npublisher: Oxford University Press","page":"3676-3678","title":"PRODIGY: a web server for predicting the binding affinity of protein–protein complexes","volume":"32","author":[{"family":"Xue","given":"Li C."},{"family":"Rodrigues","given":"João Pglm"},{"family":"Kastritis","given":"Panagiotis L."},{"family":"Bonvin","given":"Alexandre Mjj"},{"family":"Vangone","given":"Anna"}],"issued":{"date-parts":[["2016"]]}}}],"schema":"https://github.com/citation-style-language/schema/raw/master/csl-citation.json"} </w:instrText>
      </w:r>
      <w:r w:rsidR="00400E2B" w:rsidRPr="00152757">
        <w:rPr>
          <w:rFonts w:ascii="Arial" w:eastAsia="Times New Roman" w:hAnsi="Arial" w:cs="Arial"/>
          <w:color w:val="000000"/>
        </w:rPr>
        <w:fldChar w:fldCharType="separate"/>
      </w:r>
      <w:r w:rsidR="001D2D51" w:rsidRPr="001D2D51">
        <w:rPr>
          <w:rFonts w:ascii="Arial" w:hAnsi="Arial" w:cs="Arial"/>
          <w:color w:val="000000"/>
          <w:vertAlign w:val="superscript"/>
        </w:rPr>
        <w:t>12</w:t>
      </w:r>
      <w:r w:rsidR="00400E2B" w:rsidRPr="00152757">
        <w:rPr>
          <w:rFonts w:ascii="Arial" w:eastAsia="Times New Roman" w:hAnsi="Arial" w:cs="Arial"/>
          <w:color w:val="000000"/>
        </w:rPr>
        <w:fldChar w:fldCharType="end"/>
      </w:r>
      <w:r w:rsidR="00E264BD" w:rsidRPr="00152757">
        <w:rPr>
          <w:rFonts w:ascii="Arial" w:eastAsia="Times New Roman" w:hAnsi="Arial" w:cs="Arial"/>
          <w:color w:val="000000"/>
        </w:rPr>
        <w:t xml:space="preserve">, and </w:t>
      </w:r>
      <w:hyperlink r:id="rId18" w:history="1">
        <w:r w:rsidR="00400E2B" w:rsidRPr="00152757">
          <w:rPr>
            <w:rStyle w:val="Hyperlink"/>
            <w:rFonts w:ascii="Arial" w:eastAsia="Times New Roman" w:hAnsi="Arial" w:cs="Arial"/>
          </w:rPr>
          <w:t>CSM-lig</w:t>
        </w:r>
      </w:hyperlink>
      <w:r w:rsidR="00400E2B"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{"citationID":"5TxIfiwR","properties":{"formattedCitation":"\\super 13\\nosupersub{}","plainCitation":"13","noteIndex":0},"citationItems":[{"id":40,"uris":["http://zotero.org/users/local/ppvnJYcG/items/PTBWXG4J"],"itemData":{"id":40,"type":"article-journal","container-title":"Nucleic acids research","issue":"W1","note":"ISBN: 0305-1048\npublisher: Oxford University Press","page":"W557-W561","title":"CSM-lig: a web server for assessing and comparing protein–small molecule affinities","volume":"44","author":[{"family":"Pires","given":"Douglas EV"},{"family":"Ascher","given":"David B."}],"issued":{"date-parts":[["2016"]]}}}],"schema":"https://github.com/citation-style-language/schema/raw/master/csl-citation.json"} </w:instrText>
      </w:r>
      <w:r w:rsidR="00400E2B" w:rsidRPr="00152757">
        <w:rPr>
          <w:rFonts w:ascii="Arial" w:eastAsia="Times New Roman" w:hAnsi="Arial" w:cs="Arial"/>
          <w:color w:val="000000"/>
        </w:rPr>
        <w:fldChar w:fldCharType="separate"/>
      </w:r>
      <w:r w:rsidR="001D2D51" w:rsidRPr="001D2D51">
        <w:rPr>
          <w:rFonts w:ascii="Arial" w:hAnsi="Arial" w:cs="Arial"/>
          <w:color w:val="000000"/>
          <w:vertAlign w:val="superscript"/>
        </w:rPr>
        <w:t>13</w:t>
      </w:r>
      <w:r w:rsidR="00400E2B" w:rsidRPr="00152757">
        <w:rPr>
          <w:rFonts w:ascii="Arial" w:eastAsia="Times New Roman" w:hAnsi="Arial" w:cs="Arial"/>
          <w:color w:val="000000"/>
        </w:rPr>
        <w:fldChar w:fldCharType="end"/>
      </w:r>
      <w:r w:rsidR="00E264BD" w:rsidRPr="00152757">
        <w:rPr>
          <w:rFonts w:ascii="Arial" w:eastAsia="Times New Roman" w:hAnsi="Arial" w:cs="Arial"/>
          <w:color w:val="000000"/>
        </w:rPr>
        <w:t xml:space="preserve"> for </w:t>
      </w:r>
      <w:r w:rsidR="00A0127E" w:rsidRPr="00152757">
        <w:rPr>
          <w:rFonts w:ascii="Arial" w:eastAsia="Times New Roman" w:hAnsi="Arial" w:cs="Arial"/>
          <w:color w:val="000000"/>
        </w:rPr>
        <w:t xml:space="preserve">molecular modeling, </w:t>
      </w:r>
      <w:r w:rsidR="00E264BD" w:rsidRPr="00152757">
        <w:rPr>
          <w:rFonts w:ascii="Arial" w:eastAsia="Times New Roman" w:hAnsi="Arial" w:cs="Arial"/>
          <w:color w:val="000000"/>
        </w:rPr>
        <w:t>standard MD simulations, docking</w:t>
      </w:r>
      <w:r w:rsidR="00A0127E" w:rsidRPr="00152757">
        <w:rPr>
          <w:rFonts w:ascii="Arial" w:eastAsia="Times New Roman" w:hAnsi="Arial" w:cs="Arial"/>
          <w:color w:val="000000"/>
        </w:rPr>
        <w:t>,</w:t>
      </w:r>
      <w:r w:rsidR="00E264BD" w:rsidRPr="00152757">
        <w:rPr>
          <w:rFonts w:ascii="Arial" w:eastAsia="Times New Roman" w:hAnsi="Arial" w:cs="Arial"/>
          <w:color w:val="000000"/>
        </w:rPr>
        <w:t xml:space="preserve"> and binding free energy calculations</w:t>
      </w:r>
      <w:r w:rsidR="00F505F8"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184614" w:rsidRPr="00152757">
        <w:rPr>
          <w:rFonts w:ascii="Arial" w:eastAsia="Times New Roman" w:hAnsi="Arial" w:cs="Arial"/>
          <w:color w:val="000000"/>
        </w:rPr>
        <w:t xml:space="preserve">In the next phase, we plan on applying </w:t>
      </w:r>
      <w:r w:rsidR="0048064D" w:rsidRPr="00152757">
        <w:rPr>
          <w:rFonts w:ascii="Arial" w:eastAsia="Times New Roman" w:hAnsi="Arial" w:cs="Arial"/>
          <w:color w:val="000000"/>
        </w:rPr>
        <w:t xml:space="preserve">robust and advanced </w:t>
      </w:r>
      <w:r w:rsidR="00184614" w:rsidRPr="00152757">
        <w:rPr>
          <w:rFonts w:ascii="Arial" w:eastAsia="Times New Roman" w:hAnsi="Arial" w:cs="Arial"/>
          <w:color w:val="000000"/>
        </w:rPr>
        <w:t xml:space="preserve">computational </w:t>
      </w:r>
      <w:r w:rsidR="00F97C20" w:rsidRPr="00152757">
        <w:rPr>
          <w:rFonts w:ascii="Arial" w:eastAsia="Times New Roman" w:hAnsi="Arial" w:cs="Arial"/>
          <w:color w:val="000000"/>
        </w:rPr>
        <w:t>approaches</w:t>
      </w:r>
      <w:r w:rsidR="0048064D" w:rsidRPr="00152757">
        <w:rPr>
          <w:rFonts w:ascii="Arial" w:eastAsia="Times New Roman" w:hAnsi="Arial" w:cs="Arial"/>
          <w:color w:val="000000"/>
        </w:rPr>
        <w:t xml:space="preserve"> to refine our molecular design and modeling t</w:t>
      </w:r>
      <w:r w:rsidR="00E264BD" w:rsidRPr="00152757">
        <w:rPr>
          <w:rFonts w:ascii="Arial" w:eastAsia="Times New Roman" w:hAnsi="Arial" w:cs="Arial"/>
          <w:color w:val="000000"/>
        </w:rPr>
        <w:t>o</w:t>
      </w:r>
      <w:r w:rsidR="0048064D" w:rsidRPr="00152757">
        <w:rPr>
          <w:rFonts w:ascii="Arial" w:eastAsia="Times New Roman" w:hAnsi="Arial" w:cs="Arial"/>
          <w:color w:val="000000"/>
        </w:rPr>
        <w:t xml:space="preserve"> improv</w:t>
      </w:r>
      <w:r w:rsidR="00E264BD" w:rsidRPr="00152757">
        <w:rPr>
          <w:rFonts w:ascii="Arial" w:eastAsia="Times New Roman" w:hAnsi="Arial" w:cs="Arial"/>
          <w:color w:val="000000"/>
        </w:rPr>
        <w:t>e</w:t>
      </w:r>
      <w:r w:rsidR="0048064D" w:rsidRPr="00152757">
        <w:rPr>
          <w:rFonts w:ascii="Arial" w:eastAsia="Times New Roman" w:hAnsi="Arial" w:cs="Arial"/>
          <w:color w:val="000000"/>
        </w:rPr>
        <w:t xml:space="preserve"> the accuracy of our findings.</w:t>
      </w:r>
      <w:r w:rsidR="004A71F9" w:rsidRPr="00152757">
        <w:rPr>
          <w:rFonts w:ascii="Arial" w:eastAsia="Times New Roman" w:hAnsi="Arial" w:cs="Arial"/>
          <w:color w:val="000000"/>
        </w:rPr>
        <w:t xml:space="preserve"> </w:t>
      </w:r>
      <w:r w:rsidR="0048064D" w:rsidRPr="00152757">
        <w:rPr>
          <w:rFonts w:ascii="Arial" w:eastAsia="Times New Roman" w:hAnsi="Arial" w:cs="Arial"/>
          <w:color w:val="000000"/>
        </w:rPr>
        <w:t xml:space="preserve">Besides this anticancer research, we have several other budding studies at various stages requiring more advanced </w:t>
      </w:r>
      <w:r w:rsidR="00140B90" w:rsidRPr="00152757">
        <w:rPr>
          <w:rFonts w:ascii="Arial" w:eastAsia="Times New Roman" w:hAnsi="Arial" w:cs="Arial"/>
          <w:color w:val="000000"/>
        </w:rPr>
        <w:t>approaches and infrastructure</w:t>
      </w:r>
      <w:r w:rsidR="0048064D" w:rsidRPr="00152757">
        <w:rPr>
          <w:rFonts w:ascii="Arial" w:eastAsia="Times New Roman" w:hAnsi="Arial" w:cs="Arial"/>
          <w:color w:val="000000"/>
        </w:rPr>
        <w:t xml:space="preserve"> to reach our research goals.</w:t>
      </w:r>
      <w:r w:rsidR="004A71F9" w:rsidRPr="00152757">
        <w:rPr>
          <w:rFonts w:ascii="Arial" w:eastAsia="Times New Roman" w:hAnsi="Arial" w:cs="Arial"/>
          <w:color w:val="000000"/>
        </w:rPr>
        <w:t xml:space="preserve"> </w:t>
      </w:r>
      <w:r w:rsidRPr="00152757">
        <w:rPr>
          <w:rFonts w:ascii="Arial" w:hAnsi="Arial" w:cs="Arial"/>
        </w:rPr>
        <w:t xml:space="preserve">Our current hardware infrastructure </w:t>
      </w:r>
      <w:r w:rsidR="00400E2B" w:rsidRPr="00152757">
        <w:rPr>
          <w:rFonts w:ascii="Arial" w:hAnsi="Arial" w:cs="Arial"/>
        </w:rPr>
        <w:t>includes</w:t>
      </w:r>
      <w:r w:rsidRPr="00152757">
        <w:rPr>
          <w:rFonts w:ascii="Arial" w:hAnsi="Arial" w:cs="Arial"/>
        </w:rPr>
        <w:t xml:space="preserve"> 2 NVIDIA workstation laptops and a 16-core supercomputer</w:t>
      </w:r>
      <w:r w:rsidR="00184614" w:rsidRPr="00152757">
        <w:rPr>
          <w:rFonts w:ascii="Arial" w:hAnsi="Arial" w:cs="Arial"/>
        </w:rPr>
        <w:t xml:space="preserve">. Although powerful, this hardware is </w:t>
      </w:r>
      <w:r w:rsidR="00A0127E" w:rsidRPr="00152757">
        <w:rPr>
          <w:rFonts w:ascii="Arial" w:hAnsi="Arial" w:cs="Arial"/>
        </w:rPr>
        <w:t>in</w:t>
      </w:r>
      <w:r w:rsidRPr="00152757">
        <w:rPr>
          <w:rFonts w:ascii="Arial" w:hAnsi="Arial" w:cs="Arial"/>
        </w:rPr>
        <w:t>sufficient to support our operations</w:t>
      </w:r>
      <w:r w:rsidR="00184614" w:rsidRPr="00152757">
        <w:rPr>
          <w:rFonts w:ascii="Arial" w:hAnsi="Arial" w:cs="Arial"/>
        </w:rPr>
        <w:t xml:space="preserve"> </w:t>
      </w:r>
      <w:r w:rsidR="00E264BD" w:rsidRPr="00152757">
        <w:rPr>
          <w:rFonts w:ascii="Arial" w:hAnsi="Arial" w:cs="Arial"/>
        </w:rPr>
        <w:t xml:space="preserve">for </w:t>
      </w:r>
      <w:r w:rsidR="00184614" w:rsidRPr="00152757">
        <w:rPr>
          <w:rFonts w:ascii="Arial" w:hAnsi="Arial" w:cs="Arial"/>
        </w:rPr>
        <w:t>future steps in the current project</w:t>
      </w:r>
      <w:r w:rsidRPr="00152757">
        <w:rPr>
          <w:rFonts w:ascii="Arial" w:hAnsi="Arial" w:cs="Arial"/>
        </w:rPr>
        <w:t>.</w:t>
      </w:r>
      <w:r w:rsidR="004A71F9" w:rsidRPr="00152757">
        <w:rPr>
          <w:rFonts w:ascii="Arial" w:hAnsi="Arial" w:cs="Arial"/>
        </w:rPr>
        <w:t xml:space="preserve"> </w:t>
      </w:r>
      <w:r w:rsidRPr="00152757">
        <w:rPr>
          <w:rFonts w:ascii="Arial" w:hAnsi="Arial" w:cs="Arial"/>
        </w:rPr>
        <w:t>We need a robust computing resource</w:t>
      </w:r>
      <w:r w:rsidR="00986016" w:rsidRPr="00152757">
        <w:rPr>
          <w:rFonts w:ascii="Arial" w:hAnsi="Arial" w:cs="Arial"/>
        </w:rPr>
        <w:t xml:space="preserve">) </w:t>
      </w:r>
      <w:r w:rsidR="00140B90" w:rsidRPr="00152757">
        <w:rPr>
          <w:rFonts w:ascii="Arial" w:hAnsi="Arial" w:cs="Arial"/>
        </w:rPr>
        <w:t xml:space="preserve">on ACCESS </w:t>
      </w:r>
      <w:r w:rsidRPr="00152757">
        <w:rPr>
          <w:rFonts w:ascii="Arial" w:hAnsi="Arial" w:cs="Arial"/>
        </w:rPr>
        <w:t>to meet several set goals and future growth projections</w:t>
      </w:r>
      <w:r w:rsidR="00F97C20" w:rsidRPr="00152757">
        <w:rPr>
          <w:rFonts w:ascii="Arial" w:hAnsi="Arial" w:cs="Arial"/>
        </w:rPr>
        <w:t xml:space="preserve">, particularly </w:t>
      </w:r>
      <w:r w:rsidR="00E264BD" w:rsidRPr="00152757">
        <w:rPr>
          <w:rFonts w:ascii="Arial" w:hAnsi="Arial" w:cs="Arial"/>
        </w:rPr>
        <w:t xml:space="preserve">this </w:t>
      </w:r>
      <w:r w:rsidR="00ED4229" w:rsidRPr="00152757">
        <w:rPr>
          <w:rFonts w:ascii="Arial" w:hAnsi="Arial" w:cs="Arial"/>
        </w:rPr>
        <w:t xml:space="preserve">anticancer drug design project. </w:t>
      </w:r>
    </w:p>
    <w:p w14:paraId="679E5914" w14:textId="4A97CEB3" w:rsidR="00BF36B1" w:rsidRPr="00152757" w:rsidRDefault="00ED4229" w:rsidP="00C90F6D">
      <w:pPr>
        <w:snapToGrid w:val="0"/>
        <w:spacing w:after="240" w:line="276" w:lineRule="auto"/>
        <w:jc w:val="both"/>
        <w:rPr>
          <w:rFonts w:ascii="Arial" w:eastAsia="Times New Roman" w:hAnsi="Arial" w:cs="Arial"/>
          <w:color w:val="000000"/>
        </w:rPr>
      </w:pPr>
      <w:r w:rsidRPr="00152757">
        <w:rPr>
          <w:rFonts w:ascii="Arial" w:hAnsi="Arial" w:cs="Arial"/>
          <w:b/>
          <w:bCs/>
        </w:rPr>
        <w:t>Research</w:t>
      </w:r>
      <w:r w:rsidR="008266B7" w:rsidRPr="00152757">
        <w:rPr>
          <w:rFonts w:ascii="Arial" w:hAnsi="Arial" w:cs="Arial"/>
          <w:b/>
          <w:bCs/>
        </w:rPr>
        <w:t xml:space="preserve"> Overview</w:t>
      </w:r>
      <w:r w:rsidR="00D661C2" w:rsidRPr="00152757">
        <w:rPr>
          <w:rFonts w:ascii="Arial" w:hAnsi="Arial" w:cs="Arial"/>
        </w:rPr>
        <w:t xml:space="preserve">: </w:t>
      </w:r>
      <w:r w:rsidR="00445B80" w:rsidRPr="00152757">
        <w:rPr>
          <w:rFonts w:ascii="Arial" w:eastAsia="Times New Roman" w:hAnsi="Arial" w:cs="Arial"/>
          <w:color w:val="000000"/>
        </w:rPr>
        <w:t>PLK</w:t>
      </w:r>
      <w:r w:rsidR="00311F38" w:rsidRPr="00152757">
        <w:rPr>
          <w:rFonts w:ascii="Arial" w:eastAsia="Times New Roman" w:hAnsi="Arial" w:cs="Arial"/>
          <w:color w:val="000000"/>
        </w:rPr>
        <w:t>1</w:t>
      </w:r>
      <w:r w:rsidR="00C77F5A" w:rsidRPr="00152757">
        <w:rPr>
          <w:rFonts w:ascii="Arial" w:eastAsia="Times New Roman" w:hAnsi="Arial" w:cs="Arial"/>
          <w:color w:val="000000"/>
        </w:rPr>
        <w:t xml:space="preserve"> plays a </w:t>
      </w:r>
      <w:r w:rsidR="00B83DD7" w:rsidRPr="00152757">
        <w:rPr>
          <w:rFonts w:ascii="Arial" w:eastAsia="Times New Roman" w:hAnsi="Arial" w:cs="Arial"/>
          <w:color w:val="000000"/>
        </w:rPr>
        <w:t>crucial</w:t>
      </w:r>
      <w:r w:rsidR="00C77F5A" w:rsidRPr="00152757">
        <w:rPr>
          <w:rFonts w:ascii="Arial" w:eastAsia="Times New Roman" w:hAnsi="Arial" w:cs="Arial"/>
          <w:color w:val="000000"/>
        </w:rPr>
        <w:t xml:space="preserve"> role </w:t>
      </w:r>
      <w:r w:rsidR="00B83DD7" w:rsidRPr="00152757">
        <w:rPr>
          <w:rFonts w:ascii="Arial" w:eastAsia="Times New Roman" w:hAnsi="Arial" w:cs="Arial"/>
          <w:color w:val="000000"/>
        </w:rPr>
        <w:t xml:space="preserve">in regulating p53-mediated </w:t>
      </w:r>
      <w:r w:rsidR="00BD6C8C" w:rsidRPr="00152757">
        <w:rPr>
          <w:rFonts w:ascii="Arial" w:eastAsia="Times New Roman" w:hAnsi="Arial" w:cs="Arial"/>
          <w:color w:val="000000"/>
        </w:rPr>
        <w:t xml:space="preserve">damaged </w:t>
      </w:r>
      <w:r w:rsidR="00B83DD7" w:rsidRPr="00152757">
        <w:rPr>
          <w:rFonts w:ascii="Arial" w:eastAsia="Times New Roman" w:hAnsi="Arial" w:cs="Arial"/>
          <w:color w:val="000000"/>
        </w:rPr>
        <w:t>DNA repair</w:t>
      </w:r>
      <w:r w:rsidR="00D60466" w:rsidRPr="00152757">
        <w:rPr>
          <w:rFonts w:ascii="Arial" w:eastAsia="Times New Roman" w:hAnsi="Arial" w:cs="Arial"/>
          <w:color w:val="000000"/>
        </w:rPr>
        <w:t xml:space="preserve"> and </w:t>
      </w:r>
      <w:r w:rsidR="00990D8E" w:rsidRPr="00152757">
        <w:rPr>
          <w:rFonts w:ascii="Arial" w:eastAsia="Times New Roman" w:hAnsi="Arial" w:cs="Arial"/>
          <w:color w:val="000000"/>
        </w:rPr>
        <w:t>mitosis</w:t>
      </w:r>
      <w:r w:rsidR="00BF36B1" w:rsidRPr="00152757">
        <w:rPr>
          <w:rFonts w:ascii="Arial" w:eastAsia="Times New Roman" w:hAnsi="Arial" w:cs="Arial"/>
          <w:color w:val="000000"/>
        </w:rPr>
        <w:t xml:space="preserve"> (</w:t>
      </w:r>
      <w:r w:rsidR="00BF36B1" w:rsidRPr="00152757">
        <w:rPr>
          <w:rFonts w:ascii="Arial" w:eastAsia="Times New Roman" w:hAnsi="Arial" w:cs="Arial"/>
          <w:b/>
          <w:bCs/>
          <w:color w:val="000000"/>
        </w:rPr>
        <w:t>Figure 1</w:t>
      </w:r>
      <w:r w:rsidR="00BF36B1" w:rsidRPr="00152757">
        <w:rPr>
          <w:rFonts w:ascii="Arial" w:eastAsia="Times New Roman" w:hAnsi="Arial" w:cs="Arial"/>
          <w:color w:val="000000"/>
        </w:rPr>
        <w:t>)</w:t>
      </w:r>
      <w:r w:rsidR="00990D8E" w:rsidRPr="00152757">
        <w:rPr>
          <w:rFonts w:ascii="Arial" w:eastAsia="Times New Roman" w:hAnsi="Arial" w:cs="Arial"/>
          <w:color w:val="000000"/>
        </w:rPr>
        <w:t xml:space="preserve">, </w:t>
      </w:r>
      <w:r w:rsidR="00D60466" w:rsidRPr="00152757">
        <w:rPr>
          <w:rFonts w:ascii="Arial" w:eastAsia="Times New Roman" w:hAnsi="Arial" w:cs="Arial"/>
          <w:color w:val="000000"/>
        </w:rPr>
        <w:t xml:space="preserve">also </w:t>
      </w:r>
      <w:r w:rsidR="00990D8E" w:rsidRPr="00152757">
        <w:rPr>
          <w:rFonts w:ascii="Arial" w:eastAsia="Times New Roman" w:hAnsi="Arial" w:cs="Arial"/>
          <w:color w:val="000000"/>
        </w:rPr>
        <w:t xml:space="preserve">indicative in </w:t>
      </w:r>
      <w:r w:rsidR="00C77F5A" w:rsidRPr="00152757">
        <w:rPr>
          <w:rFonts w:ascii="Arial" w:eastAsia="Times New Roman" w:hAnsi="Arial" w:cs="Arial"/>
          <w:color w:val="000000"/>
        </w:rPr>
        <w:t xml:space="preserve">cellular proliferation </w:t>
      </w:r>
      <w:r w:rsidR="00440ECF" w:rsidRPr="00152757">
        <w:rPr>
          <w:rFonts w:ascii="Arial" w:eastAsia="Times New Roman" w:hAnsi="Arial" w:cs="Arial"/>
          <w:color w:val="000000"/>
        </w:rPr>
        <w:t>with</w:t>
      </w:r>
      <w:r w:rsidR="00C77F5A" w:rsidRPr="00152757">
        <w:rPr>
          <w:rFonts w:ascii="Arial" w:eastAsia="Times New Roman" w:hAnsi="Arial" w:cs="Arial"/>
          <w:color w:val="000000"/>
        </w:rPr>
        <w:t xml:space="preserve"> prognos</w:t>
      </w:r>
      <w:r w:rsidR="00990D8E" w:rsidRPr="00152757">
        <w:rPr>
          <w:rFonts w:ascii="Arial" w:eastAsia="Times New Roman" w:hAnsi="Arial" w:cs="Arial"/>
          <w:color w:val="000000"/>
        </w:rPr>
        <w:t>is</w:t>
      </w:r>
      <w:r w:rsidR="00C77F5A" w:rsidRPr="00152757">
        <w:rPr>
          <w:rFonts w:ascii="Arial" w:eastAsia="Times New Roman" w:hAnsi="Arial" w:cs="Arial"/>
          <w:color w:val="000000"/>
        </w:rPr>
        <w:t xml:space="preserve"> </w:t>
      </w:r>
      <w:r w:rsidR="00D60466" w:rsidRPr="00152757">
        <w:rPr>
          <w:rFonts w:ascii="Arial" w:eastAsia="Times New Roman" w:hAnsi="Arial" w:cs="Arial"/>
          <w:color w:val="000000"/>
        </w:rPr>
        <w:t>prospects</w:t>
      </w:r>
      <w:r w:rsidR="00C77F5A" w:rsidRPr="00152757">
        <w:rPr>
          <w:rFonts w:ascii="Arial" w:eastAsia="Times New Roman" w:hAnsi="Arial" w:cs="Arial"/>
          <w:color w:val="000000"/>
        </w:rPr>
        <w:t xml:space="preserve"> in certain types of cancers</w:t>
      </w:r>
      <w:r w:rsidR="009A73EA"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{"citationID":"48g6Sacg","properties":{"formattedCitation":"\\super 14\\uc0\\u8211{}16\\nosupersub{}","plainCitation":"14–16","noteIndex":0},"citationItems":[{"id":"3z8cXVF1/eYLHbTQt","uris":["http://zotero.org/groups/2656856/items/2QMZ6SJF"],"itemData":{"id":708,"type":"article-journal","container-title":"Nature reviews cancer","issue":"4","note":"publisher: Nature Publishing Group","page":"321–330","title":"Targeting polo-like kinase 1 for cancer therapy","volume":"6","author":[{"family":"Strebhardt","given":"Klaus"},{"family":"Ullrich","given":"Axel"}],"issued":{"date-parts":[["2006"]]}}},{"id":"3z8cXVF1/K5j1eyx2","uris":["http://zotero.org/groups/2656856/items/SGQQI6XI"],"itemData":{"id":707,"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3z8cXVF1/ioKz4M4T","uris":["http://zotero.org/groups/2656856/items/XFCH9TIC"],"itemData":{"id":709,"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009A73EA" w:rsidRPr="00152757">
        <w:rPr>
          <w:rFonts w:ascii="Arial" w:eastAsia="Times New Roman" w:hAnsi="Arial" w:cs="Arial"/>
          <w:color w:val="000000"/>
        </w:rPr>
        <w:fldChar w:fldCharType="separate"/>
      </w:r>
      <w:r w:rsidR="001D2D51" w:rsidRPr="001D2D51">
        <w:rPr>
          <w:rFonts w:ascii="Arial" w:hAnsi="Arial" w:cs="Arial"/>
          <w:vertAlign w:val="superscript"/>
        </w:rPr>
        <w:t>14–16</w:t>
      </w:r>
      <w:r w:rsidR="009A73EA" w:rsidRPr="00152757">
        <w:rPr>
          <w:rFonts w:ascii="Arial" w:eastAsia="Times New Roman" w:hAnsi="Arial" w:cs="Arial"/>
          <w:color w:val="000000"/>
        </w:rPr>
        <w:fldChar w:fldCharType="end"/>
      </w:r>
      <w:r w:rsidR="00FE1113"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850357" w:rsidRPr="00152757">
        <w:rPr>
          <w:rFonts w:ascii="Arial" w:eastAsia="Times New Roman" w:hAnsi="Arial" w:cs="Arial"/>
          <w:color w:val="000000"/>
        </w:rPr>
        <w:t xml:space="preserve">Studies have </w:t>
      </w:r>
      <w:r w:rsidR="004D3D32" w:rsidRPr="00152757">
        <w:rPr>
          <w:rFonts w:ascii="Arial" w:eastAsia="Times New Roman" w:hAnsi="Arial" w:cs="Arial"/>
          <w:color w:val="000000"/>
        </w:rPr>
        <w:t>shown a connection between</w:t>
      </w:r>
      <w:r w:rsidR="00FE1113" w:rsidRPr="00152757">
        <w:rPr>
          <w:rFonts w:ascii="Arial" w:eastAsia="Times New Roman" w:hAnsi="Arial" w:cs="Arial"/>
          <w:color w:val="000000"/>
        </w:rPr>
        <w:t xml:space="preserve"> a high level of </w:t>
      </w:r>
      <w:r w:rsidR="00445B80" w:rsidRPr="00152757">
        <w:rPr>
          <w:rFonts w:ascii="Arial" w:eastAsia="Times New Roman" w:hAnsi="Arial" w:cs="Arial"/>
          <w:color w:val="000000"/>
        </w:rPr>
        <w:t>PLK</w:t>
      </w:r>
      <w:r w:rsidR="00311F38" w:rsidRPr="00152757">
        <w:rPr>
          <w:rFonts w:ascii="Arial" w:eastAsia="Times New Roman" w:hAnsi="Arial" w:cs="Arial"/>
          <w:color w:val="000000"/>
        </w:rPr>
        <w:t>1</w:t>
      </w:r>
      <w:r w:rsidR="00FE1113" w:rsidRPr="00152757">
        <w:rPr>
          <w:rFonts w:ascii="Arial" w:eastAsia="Times New Roman" w:hAnsi="Arial" w:cs="Arial"/>
          <w:color w:val="000000"/>
        </w:rPr>
        <w:t xml:space="preserve"> expression </w:t>
      </w:r>
      <w:r w:rsidR="004D3D32" w:rsidRPr="00152757">
        <w:rPr>
          <w:rFonts w:ascii="Arial" w:eastAsia="Times New Roman" w:hAnsi="Arial" w:cs="Arial"/>
          <w:color w:val="000000"/>
        </w:rPr>
        <w:t>and</w:t>
      </w:r>
      <w:r w:rsidR="00FE1113" w:rsidRPr="00152757">
        <w:rPr>
          <w:rFonts w:ascii="Arial" w:eastAsia="Times New Roman" w:hAnsi="Arial" w:cs="Arial"/>
          <w:color w:val="000000"/>
        </w:rPr>
        <w:t xml:space="preserve"> a </w:t>
      </w:r>
      <w:r w:rsidR="00440ECF" w:rsidRPr="00152757">
        <w:rPr>
          <w:rFonts w:ascii="Arial" w:eastAsia="Times New Roman" w:hAnsi="Arial" w:cs="Arial"/>
          <w:color w:val="000000"/>
        </w:rPr>
        <w:t>poor</w:t>
      </w:r>
      <w:r w:rsidR="00FE1113" w:rsidRPr="00152757">
        <w:rPr>
          <w:rFonts w:ascii="Arial" w:eastAsia="Times New Roman" w:hAnsi="Arial" w:cs="Arial"/>
          <w:color w:val="000000"/>
        </w:rPr>
        <w:t xml:space="preserve"> prognosis</w:t>
      </w:r>
      <w:r w:rsidR="004D3D32" w:rsidRPr="00152757">
        <w:rPr>
          <w:rFonts w:ascii="Arial" w:eastAsia="Times New Roman" w:hAnsi="Arial" w:cs="Arial"/>
          <w:color w:val="000000"/>
        </w:rPr>
        <w:t xml:space="preserve"> — diminished</w:t>
      </w:r>
      <w:r w:rsidR="00C77F5A" w:rsidRPr="00152757">
        <w:rPr>
          <w:rFonts w:ascii="Arial" w:eastAsia="Times New Roman" w:hAnsi="Arial" w:cs="Arial"/>
          <w:color w:val="000000"/>
        </w:rPr>
        <w:t xml:space="preserve"> </w:t>
      </w:r>
      <w:r w:rsidR="00445B80" w:rsidRPr="00152757">
        <w:rPr>
          <w:rFonts w:ascii="Arial" w:eastAsia="Times New Roman" w:hAnsi="Arial" w:cs="Arial"/>
          <w:color w:val="000000"/>
        </w:rPr>
        <w:t>PLK</w:t>
      </w:r>
      <w:r w:rsidR="00311F38" w:rsidRPr="00152757">
        <w:rPr>
          <w:rFonts w:ascii="Arial" w:eastAsia="Times New Roman" w:hAnsi="Arial" w:cs="Arial"/>
          <w:color w:val="000000"/>
        </w:rPr>
        <w:t>1</w:t>
      </w:r>
      <w:r w:rsidR="00C77F5A" w:rsidRPr="00152757">
        <w:rPr>
          <w:rFonts w:ascii="Arial" w:eastAsia="Times New Roman" w:hAnsi="Arial" w:cs="Arial"/>
          <w:color w:val="000000"/>
        </w:rPr>
        <w:t xml:space="preserve"> expression may lead to apoptosis and hinder </w:t>
      </w:r>
      <w:r w:rsidR="004D3D32" w:rsidRPr="00152757">
        <w:rPr>
          <w:rFonts w:ascii="Arial" w:eastAsia="Times New Roman" w:hAnsi="Arial" w:cs="Arial"/>
          <w:color w:val="000000"/>
        </w:rPr>
        <w:t>several</w:t>
      </w:r>
      <w:r w:rsidR="00C77F5A" w:rsidRPr="00152757">
        <w:rPr>
          <w:rFonts w:ascii="Arial" w:eastAsia="Times New Roman" w:hAnsi="Arial" w:cs="Arial"/>
          <w:color w:val="000000"/>
        </w:rPr>
        <w:t xml:space="preserve"> cancer </w:t>
      </w:r>
      <w:r w:rsidR="00D60466" w:rsidRPr="00152757">
        <w:rPr>
          <w:rFonts w:ascii="Arial" w:eastAsia="Times New Roman" w:hAnsi="Arial" w:cs="Arial"/>
          <w:color w:val="000000"/>
        </w:rPr>
        <w:t>cells'</w:t>
      </w:r>
      <w:r w:rsidR="004D3D32" w:rsidRPr="00152757">
        <w:rPr>
          <w:rFonts w:ascii="Arial" w:eastAsia="Times New Roman" w:hAnsi="Arial" w:cs="Arial"/>
          <w:color w:val="000000"/>
        </w:rPr>
        <w:t xml:space="preserve"> growth</w:t>
      </w:r>
      <w:r w:rsidR="004D3D32"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{"citationID":"umIDTBcX","properties":{"formattedCitation":"\\super 17\\uc0\\u8211{}19\\nosupersub{}","plainCitation":"17–19","noteIndex":0},"citationItems":[{"id":"3z8cXVF1/IZoKFVNo","uris":["http://zotero.org/groups/2656856/items/CNTEE87Q"],"itemData":{"id":430,"type":"article-journal","abstract":"Mitotic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3z8cXVF1/TLRdZ6Uk","uris":["http://zotero.org/groups/2656856/items/9E8VA96D"],"itemData":{"id":450,"type":"article-journal","container-title":"Oncogene","issue":"2","note":"publisher: Nature Publishing Group","page":"267–276","title":"Polo-like kinases and oncogenesis","volume":"24","author":[{"family":"Eckerdt","given":"Frank"},{"family":"Yuan","given":"Juping"},{"family":"Strebhardt","given":"Klaus"}],"issued":{"date-parts":[["2005"]]}}},{"id":"3z8cXVF1/W05J3ChO","uris":["http://zotero.org/groups/2656856/items/8FWZI3XE"],"itemData":{"id":500,"type":"article-journal","container-title":"Lung Cancer: Targets and Therapy","note":"publisher: Dove Press","page":"67","title":"Polo-like kinase 1 inhibition in NSCLC: mechanism of action and emerging predictive biomarkers","volume":"10","author":[{"family":"Stratmann","given":"Jan A"},{"family":"Sebastian","given":"Martin"}],"issued":{"date-parts":[["2019"]]}}}],"schema":"https://github.com/citation-style-language/schema/raw/master/csl-citation.json"} </w:instrText>
      </w:r>
      <w:r w:rsidR="004D3D32" w:rsidRPr="00152757">
        <w:rPr>
          <w:rFonts w:ascii="Arial" w:eastAsia="Times New Roman" w:hAnsi="Arial" w:cs="Arial"/>
          <w:color w:val="000000"/>
        </w:rPr>
        <w:fldChar w:fldCharType="separate"/>
      </w:r>
      <w:r w:rsidR="001D2D51" w:rsidRPr="001D2D51">
        <w:rPr>
          <w:rFonts w:ascii="Arial" w:hAnsi="Arial" w:cs="Arial"/>
          <w:vertAlign w:val="superscript"/>
        </w:rPr>
        <w:t>17–19</w:t>
      </w:r>
      <w:r w:rsidR="004D3D32" w:rsidRPr="00152757">
        <w:rPr>
          <w:rFonts w:ascii="Arial" w:eastAsia="Times New Roman" w:hAnsi="Arial" w:cs="Arial"/>
          <w:color w:val="000000"/>
        </w:rPr>
        <w:fldChar w:fldCharType="end"/>
      </w:r>
      <w:r w:rsidR="004D3D32"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4D3D32" w:rsidRPr="00152757">
        <w:rPr>
          <w:rFonts w:ascii="Arial" w:eastAsia="Times New Roman" w:hAnsi="Arial" w:cs="Arial"/>
          <w:color w:val="000000"/>
        </w:rPr>
        <w:t>Targeting</w:t>
      </w:r>
      <w:r w:rsidR="00C77F5A" w:rsidRPr="00152757">
        <w:rPr>
          <w:rFonts w:ascii="Arial" w:eastAsia="Times New Roman" w:hAnsi="Arial" w:cs="Arial"/>
          <w:color w:val="000000"/>
        </w:rPr>
        <w:t xml:space="preserve"> and inhibiti</w:t>
      </w:r>
      <w:r w:rsidR="004D3D32" w:rsidRPr="00152757">
        <w:rPr>
          <w:rFonts w:ascii="Arial" w:eastAsia="Times New Roman" w:hAnsi="Arial" w:cs="Arial"/>
          <w:color w:val="000000"/>
        </w:rPr>
        <w:t>ng</w:t>
      </w:r>
      <w:r w:rsidR="00C77F5A" w:rsidRPr="00152757">
        <w:rPr>
          <w:rFonts w:ascii="Arial" w:eastAsia="Times New Roman" w:hAnsi="Arial" w:cs="Arial"/>
          <w:color w:val="000000"/>
        </w:rPr>
        <w:t xml:space="preserve"> </w:t>
      </w:r>
      <w:r w:rsidR="00445B80" w:rsidRPr="00152757">
        <w:rPr>
          <w:rFonts w:ascii="Arial" w:eastAsia="Times New Roman" w:hAnsi="Arial" w:cs="Arial"/>
          <w:color w:val="000000"/>
        </w:rPr>
        <w:t>PLK</w:t>
      </w:r>
      <w:r w:rsidR="00311F38" w:rsidRPr="00152757">
        <w:rPr>
          <w:rFonts w:ascii="Arial" w:eastAsia="Times New Roman" w:hAnsi="Arial" w:cs="Arial"/>
          <w:color w:val="000000"/>
        </w:rPr>
        <w:t>1</w:t>
      </w:r>
      <w:r w:rsidR="00C77F5A" w:rsidRPr="00152757">
        <w:rPr>
          <w:rFonts w:ascii="Arial" w:eastAsia="Times New Roman" w:hAnsi="Arial" w:cs="Arial"/>
          <w:color w:val="000000"/>
        </w:rPr>
        <w:t xml:space="preserve"> is a p</w:t>
      </w:r>
      <w:r w:rsidR="00A0127E" w:rsidRPr="00152757">
        <w:rPr>
          <w:rFonts w:ascii="Arial" w:eastAsia="Times New Roman" w:hAnsi="Arial" w:cs="Arial"/>
          <w:color w:val="000000"/>
        </w:rPr>
        <w:t>romising</w:t>
      </w:r>
      <w:r w:rsidR="00C77F5A" w:rsidRPr="00152757">
        <w:rPr>
          <w:rFonts w:ascii="Arial" w:eastAsia="Times New Roman" w:hAnsi="Arial" w:cs="Arial"/>
          <w:color w:val="000000"/>
        </w:rPr>
        <w:t xml:space="preserve"> therapeutic approach for various types of cancer, </w:t>
      </w:r>
      <w:r w:rsidR="004D3D32" w:rsidRPr="00152757">
        <w:rPr>
          <w:rFonts w:ascii="Arial" w:eastAsia="Times New Roman" w:hAnsi="Arial" w:cs="Arial"/>
          <w:color w:val="000000"/>
        </w:rPr>
        <w:t>including</w:t>
      </w:r>
      <w:r w:rsidR="00C77F5A" w:rsidRPr="00152757">
        <w:rPr>
          <w:rFonts w:ascii="Arial" w:eastAsia="Times New Roman" w:hAnsi="Arial" w:cs="Arial"/>
          <w:color w:val="000000"/>
        </w:rPr>
        <w:t xml:space="preserve"> metastatic breast cancer</w:t>
      </w:r>
      <w:r w:rsidR="004D3D32" w:rsidRPr="00152757">
        <w:rPr>
          <w:rFonts w:ascii="Arial" w:eastAsia="Times New Roman" w:hAnsi="Arial" w:cs="Arial"/>
          <w:color w:val="000000"/>
        </w:rPr>
        <w:t xml:space="preserve"> </w:t>
      </w:r>
      <w:r w:rsidR="00C77F5A" w:rsidRPr="00152757">
        <w:rPr>
          <w:rFonts w:ascii="Arial" w:eastAsia="Times New Roman" w:hAnsi="Arial" w:cs="Arial"/>
          <w:color w:val="000000"/>
        </w:rPr>
        <w:t xml:space="preserve">and </w:t>
      </w:r>
      <w:r w:rsidR="004D3D32" w:rsidRPr="00152757">
        <w:rPr>
          <w:rFonts w:ascii="Arial" w:eastAsia="Times New Roman" w:hAnsi="Arial" w:cs="Arial"/>
          <w:color w:val="000000"/>
        </w:rPr>
        <w:t xml:space="preserve">multidrug-resistant </w:t>
      </w:r>
      <w:r w:rsidR="00C77F5A" w:rsidRPr="00152757">
        <w:rPr>
          <w:rFonts w:ascii="Arial" w:eastAsia="Times New Roman" w:hAnsi="Arial" w:cs="Arial"/>
          <w:color w:val="000000"/>
        </w:rPr>
        <w:t>tumors</w:t>
      </w:r>
      <w:r w:rsidR="004D3D32"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{"citationID":"OzVnid2A","properties":{"formattedCitation":"\\super 3,20\\uc0\\u8211{}24\\nosupersub{}","plainCitation":"3,20–24","noteIndex":0},"citationItems":[{"id":"3z8cXVF1/SMn32hsN","uris":["http://zotero.org/groups/2656856/items/X3T4IZ58"],"itemData":{"id":510,"type":"article-journal","container-title":"Nature communications","issue":"1","note":"publisher: Nature Publishing Group","page":"1–16","title":"PLK1 inhibition exhibits strong anti-tumoral activity in CCND1-driven breast cancer metastases with acquired palbociclib resistance","volume":"11","author":[{"family":"Montaudon","given":"Elodie"},{"family":"Nikitorowicz-Buniak","given":"Joanna"},{"family":"Sourd","given":"Laura"},{"family":"Morisset","given":"Ludivine"},{"family":"El Botty","given":"Rania"},{"family":"Huguet","given":"Léa"},{"family":"Dahmani","given":"Ahmed"},{"family":"Painsec","given":"Pierre"},{"family":"Némati","given":"Fariba"},{"family":"Vacher","given":"Sophie"},{"literal":"others"}],"issued":{"date-parts":[["2020"]]}}},{"id":"3z8cXVF1/thwB8DlW","uris":["http://zotero.org/groups/2656856/items/YTRSWBUW"],"itemData":{"id":461,"type":"article-journal","container-title":"The FASEB Journal","issue":"1_supplement","note":"publisher: The Federation of American Societies for Experimental Biology","page":"lb536–lb536","title":"Involvement of Polo-like kinase 1 (Plk1) in tumor growth and epithelial-mesenchymal transition of tamoxifen-resistant breast cancer","volume":"31","author":[{"family":"Jeong","given":"Sung Baek"},{"family":"Kang","given":"Keon Wook"}],"issued":{"date-parts":[["2017"]]}}},{"id":"3z8cXVF1/mknZcy8V","uris":["http://zotero.org/groups/2656856/items/H36HDR7P"],"itemData":{"id":509,"type":"article-journal","container-title":"Molecular cancer therapeutics","issue":"4","note":"publisher: AACR","page":"825–837","title":"Essential role of polo-like kinase 1 (Plk1) oncogene in tumor growth and metastasis of tamoxifen-resistant breast cancer","volume":"17","author":[{"family":"Jeong","given":"Sung Baek"},{"family":"Im","given":"Ji Hye"},{"family":"Yoon","given":"Jeong-Hoon"},{"family":"Bui","given":"Quyen Thu"},{"family":"Lim","given":"Sung Chul"},{"family":"Song","given":"Joon Myong"},{"family":"Shim","given":"Yumi"},{"family":"Yun","given":"Jieun"},{"family":"Hong","given":"Janghee"},{"family":"Kang","given":"Keon Wook"}],"issued":{"date-parts":[["2018"]]}}},{"id":"3z8cXVF1/h47iZ7ap","uris":["http://zotero.org/groups/2656856/items/Y648J24F"],"itemData":{"id":508,"type":"article-journal","container-title":"Breast Cancer Research","issue":"1","note":"publisher: BioMed Central","page":"1–15","title":"Small interfering RNA library screen identified polo-like kinase-1 (PLK1) as a potential therapeutic target for breast cancer that uniquely eliminates tumor-initiating cells","volume":"14","author":[{"family":"Hu","given":"Kaiji"},{"family":"Law","given":"Jennifer H"},{"family":"Fotovati","given":"Abbas"},{"family":"Dunn","given":"Sandra E"}],"issued":{"date-parts":[["2012"]]}}},{"id":"3z8cXVF1/g6z4dahN","uris":["http://zotero.org/groups/2656856/items/5DKGZ6YR"],"itemData":{"id":712,"type":"article-journal","container-title":"Translational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A"},{"family":"Ahmad","given":"Nihal"}],"issued":{"date-parts":[["2022"]]}}},{"id":"3z8cXVF1/g4d94xl8","uris":["http://zotero.org/groups/2656856/items/FRTV8SII"],"itemData":{"id":713,"type":"article-journal","container-title":"European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schema":"https://github.com/citation-style-language/schema/raw/master/csl-citation.json"} </w:instrText>
      </w:r>
      <w:r w:rsidR="004D3D32" w:rsidRPr="00152757">
        <w:rPr>
          <w:rFonts w:ascii="Arial" w:eastAsia="Times New Roman" w:hAnsi="Arial" w:cs="Arial"/>
          <w:color w:val="000000"/>
        </w:rPr>
        <w:fldChar w:fldCharType="separate"/>
      </w:r>
      <w:r w:rsidR="001D2D51" w:rsidRPr="001D2D51">
        <w:rPr>
          <w:rFonts w:ascii="Arial" w:hAnsi="Arial" w:cs="Arial"/>
          <w:vertAlign w:val="superscript"/>
        </w:rPr>
        <w:t>3,20–24</w:t>
      </w:r>
      <w:r w:rsidR="004D3D32" w:rsidRPr="00152757">
        <w:rPr>
          <w:rFonts w:ascii="Arial" w:eastAsia="Times New Roman" w:hAnsi="Arial" w:cs="Arial"/>
          <w:color w:val="000000"/>
        </w:rPr>
        <w:fldChar w:fldCharType="end"/>
      </w:r>
      <w:r w:rsidR="00C77F5A" w:rsidRPr="00152757">
        <w:rPr>
          <w:rFonts w:ascii="Arial" w:eastAsia="Times New Roman" w:hAnsi="Arial" w:cs="Arial"/>
          <w:color w:val="000000"/>
        </w:rPr>
        <w:t>.</w:t>
      </w:r>
      <w:r w:rsidR="004A71F9" w:rsidRPr="00152757">
        <w:rPr>
          <w:rFonts w:ascii="Arial" w:eastAsia="Times New Roman" w:hAnsi="Arial" w:cs="Arial"/>
          <w:color w:val="000000"/>
        </w:rPr>
        <w:t xml:space="preserve"> </w:t>
      </w:r>
      <w:proofErr w:type="spellStart"/>
      <w:r w:rsidR="00DD71EF" w:rsidRPr="00152757">
        <w:rPr>
          <w:rFonts w:ascii="Arial" w:hAnsi="Arial" w:cs="Arial"/>
        </w:rPr>
        <w:t>Atomwise</w:t>
      </w:r>
      <w:proofErr w:type="spellEnd"/>
      <w:r w:rsidR="00DD71EF" w:rsidRPr="00152757">
        <w:rPr>
          <w:rFonts w:ascii="Arial" w:hAnsi="Arial" w:cs="Arial"/>
        </w:rPr>
        <w:t xml:space="preserve"> company identified 46 small molecules as plausible PLK1 inhibitors for our group as part of a grant awarded to our lab. We have purchased these compounds for wet lab experiments, including fluorescence polarization experiments, to measure their binding to PLK1. Also, we plan to explore the interaction mechanism and dynamical changes of these 46 compounds at the molecular level through </w:t>
      </w:r>
      <w:proofErr w:type="spellStart"/>
      <w:r w:rsidR="00DD71EF" w:rsidRPr="00152757">
        <w:rPr>
          <w:rFonts w:ascii="Arial" w:hAnsi="Arial" w:cs="Arial"/>
        </w:rPr>
        <w:t>MetaD</w:t>
      </w:r>
      <w:proofErr w:type="spellEnd"/>
      <w:r w:rsidR="00DD71EF" w:rsidRPr="00152757">
        <w:rPr>
          <w:rFonts w:ascii="Arial" w:hAnsi="Arial" w:cs="Arial"/>
        </w:rPr>
        <w:t xml:space="preserve">. This </w:t>
      </w:r>
      <w:proofErr w:type="spellStart"/>
      <w:r w:rsidR="00DD71EF" w:rsidRPr="00152757">
        <w:rPr>
          <w:rFonts w:ascii="Arial" w:hAnsi="Arial" w:cs="Arial"/>
        </w:rPr>
        <w:t>MetaD</w:t>
      </w:r>
      <w:proofErr w:type="spellEnd"/>
      <w:r w:rsidR="00DD71EF" w:rsidRPr="00152757">
        <w:rPr>
          <w:rFonts w:ascii="Arial" w:hAnsi="Arial" w:cs="Arial"/>
        </w:rPr>
        <w:t xml:space="preserve"> sampling approach will allow us to sample rare events in PLK1–3 and small molecule interactions and analyze the protein-inhibitor relationship. This theoretical approach will enable us to establish the properties behind favorable inhibitor binding and uncover conformational states that would seldom be explorable with classical MD</w:t>
      </w:r>
      <w:r w:rsidR="00B63890" w:rsidRPr="00152757">
        <w:rPr>
          <w:rFonts w:ascii="Arial" w:eastAsia="Times New Roman" w:hAnsi="Arial" w:cs="Arial"/>
          <w:color w:val="000000"/>
        </w:rPr>
        <w:t>.</w:t>
      </w:r>
    </w:p>
    <w:p w14:paraId="7F132BAC" w14:textId="19D9A784" w:rsidR="008F6889" w:rsidRPr="00152757" w:rsidRDefault="008F6889" w:rsidP="00C90F6D">
      <w:pPr>
        <w:snapToGrid w:val="0"/>
        <w:spacing w:after="240" w:line="276" w:lineRule="auto"/>
        <w:jc w:val="both"/>
        <w:rPr>
          <w:rFonts w:ascii="Arial" w:hAnsi="Arial" w:cs="Arial"/>
        </w:rPr>
      </w:pPr>
      <w:r w:rsidRPr="00152757">
        <w:rPr>
          <w:rFonts w:ascii="Arial" w:hAnsi="Arial" w:cs="Arial"/>
          <w:b/>
          <w:bCs/>
          <w:i/>
          <w:iCs/>
        </w:rPr>
        <w:lastRenderedPageBreak/>
        <w:t>Study</w:t>
      </w:r>
      <w:r w:rsidR="00F14271" w:rsidRPr="00152757">
        <w:rPr>
          <w:rFonts w:ascii="Arial" w:hAnsi="Arial" w:cs="Arial"/>
          <w:b/>
          <w:bCs/>
          <w:i/>
          <w:iCs/>
        </w:rPr>
        <w:t xml:space="preserve"> Goals</w:t>
      </w:r>
      <w:r w:rsidRPr="00152757">
        <w:rPr>
          <w:rFonts w:ascii="Arial" w:hAnsi="Arial" w:cs="Arial"/>
        </w:rPr>
        <w:t xml:space="preserve">: The overarching goal of our study is to understand the detailed free energy </w:t>
      </w:r>
      <w:r w:rsidR="00184614" w:rsidRPr="00152757">
        <w:rPr>
          <w:rFonts w:ascii="Arial" w:hAnsi="Arial" w:cs="Arial"/>
        </w:rPr>
        <w:t xml:space="preserve">surface </w:t>
      </w:r>
      <w:r w:rsidRPr="00152757">
        <w:rPr>
          <w:rFonts w:ascii="Arial" w:hAnsi="Arial" w:cs="Arial"/>
        </w:rPr>
        <w:t xml:space="preserve">during the binding of identified novel nonpeptide-based selective inhibitors for </w:t>
      </w:r>
      <w:r w:rsidR="00A36C61" w:rsidRPr="00152757">
        <w:rPr>
          <w:rFonts w:ascii="Arial" w:hAnsi="Arial" w:cs="Arial"/>
        </w:rPr>
        <w:t xml:space="preserve">the </w:t>
      </w:r>
      <w:r w:rsidRPr="00152757">
        <w:rPr>
          <w:rFonts w:ascii="Arial" w:hAnsi="Arial" w:cs="Arial"/>
        </w:rPr>
        <w:t>polo-box domain (PBD) of polo-like kinase 1 (</w:t>
      </w:r>
      <w:r w:rsidR="00445B80" w:rsidRPr="00152757">
        <w:rPr>
          <w:rFonts w:ascii="Arial" w:hAnsi="Arial" w:cs="Arial"/>
        </w:rPr>
        <w:t>PLK</w:t>
      </w:r>
      <w:r w:rsidR="00311F38" w:rsidRPr="00152757">
        <w:rPr>
          <w:rFonts w:ascii="Arial" w:hAnsi="Arial" w:cs="Arial"/>
        </w:rPr>
        <w:t>1</w:t>
      </w:r>
      <w:r w:rsidRPr="00152757">
        <w:rPr>
          <w:rFonts w:ascii="Arial" w:hAnsi="Arial" w:cs="Arial"/>
        </w:rPr>
        <w:t>).</w:t>
      </w:r>
    </w:p>
    <w:p w14:paraId="1D7F6B3C" w14:textId="3C8CE69B" w:rsidR="008F6889" w:rsidRPr="00152757" w:rsidRDefault="00F14271" w:rsidP="00C90F6D">
      <w:pPr>
        <w:snapToGrid w:val="0"/>
        <w:spacing w:after="120" w:line="276" w:lineRule="auto"/>
        <w:jc w:val="both"/>
        <w:rPr>
          <w:rFonts w:ascii="Arial" w:hAnsi="Arial" w:cs="Arial"/>
        </w:rPr>
      </w:pPr>
      <w:r w:rsidRPr="00152757">
        <w:rPr>
          <w:rFonts w:ascii="Arial" w:hAnsi="Arial" w:cs="Arial"/>
          <w:b/>
          <w:bCs/>
          <w:i/>
          <w:iCs/>
        </w:rPr>
        <w:t xml:space="preserve">Significance of </w:t>
      </w:r>
      <w:r w:rsidR="00E92586" w:rsidRPr="00152757">
        <w:rPr>
          <w:rFonts w:ascii="Arial" w:hAnsi="Arial" w:cs="Arial"/>
          <w:b/>
          <w:bCs/>
          <w:i/>
          <w:iCs/>
        </w:rPr>
        <w:t>the Problem</w:t>
      </w:r>
      <w:r w:rsidR="008F6889" w:rsidRPr="00152757">
        <w:rPr>
          <w:rFonts w:ascii="Arial" w:hAnsi="Arial" w:cs="Arial"/>
          <w:i/>
        </w:rPr>
        <w:t>:</w:t>
      </w:r>
      <w:r w:rsidR="008F6889" w:rsidRPr="00152757">
        <w:rPr>
          <w:rFonts w:ascii="Arial" w:hAnsi="Arial" w:cs="Arial"/>
          <w:b/>
          <w:bCs/>
        </w:rPr>
        <w:t xml:space="preserve"> </w:t>
      </w:r>
      <w:r w:rsidR="008F6889" w:rsidRPr="00152757">
        <w:rPr>
          <w:rFonts w:ascii="Arial" w:hAnsi="Arial" w:cs="Arial"/>
        </w:rPr>
        <w:t xml:space="preserve">Given its </w:t>
      </w:r>
      <w:r w:rsidR="00C62609" w:rsidRPr="00152757">
        <w:rPr>
          <w:rFonts w:ascii="Arial" w:hAnsi="Arial" w:cs="Arial"/>
        </w:rPr>
        <w:t>prime</w:t>
      </w:r>
      <w:r w:rsidR="008F6889" w:rsidRPr="00152757">
        <w:rPr>
          <w:rFonts w:ascii="Arial" w:hAnsi="Arial" w:cs="Arial"/>
        </w:rPr>
        <w:t xml:space="preserve"> role in mitotic events, </w:t>
      </w:r>
      <w:r w:rsidR="00445B80" w:rsidRPr="00152757">
        <w:rPr>
          <w:rFonts w:ascii="Arial" w:hAnsi="Arial" w:cs="Arial"/>
        </w:rPr>
        <w:t>PLK</w:t>
      </w:r>
      <w:r w:rsidR="00311F38" w:rsidRPr="00152757">
        <w:rPr>
          <w:rFonts w:ascii="Arial" w:hAnsi="Arial" w:cs="Arial"/>
        </w:rPr>
        <w:t>1</w:t>
      </w:r>
      <w:r w:rsidR="008F6889" w:rsidRPr="00152757">
        <w:rPr>
          <w:rFonts w:ascii="Arial" w:hAnsi="Arial" w:cs="Arial"/>
        </w:rPr>
        <w:t xml:space="preserve"> is a marker for cellular proliferation with prognos</w:t>
      </w:r>
      <w:r w:rsidR="00C62609" w:rsidRPr="00152757">
        <w:rPr>
          <w:rFonts w:ascii="Arial" w:hAnsi="Arial" w:cs="Arial"/>
        </w:rPr>
        <w:t>is</w:t>
      </w:r>
      <w:r w:rsidR="008F6889" w:rsidRPr="00152757">
        <w:rPr>
          <w:rFonts w:ascii="Arial" w:hAnsi="Arial" w:cs="Arial"/>
        </w:rPr>
        <w:t xml:space="preserve"> potential in some types of cancers</w:t>
      </w:r>
      <w:r w:rsidR="008F6889" w:rsidRPr="00152757">
        <w:rPr>
          <w:rFonts w:ascii="Arial" w:hAnsi="Arial" w:cs="Arial"/>
        </w:rPr>
        <w:fldChar w:fldCharType="begin"/>
      </w:r>
      <w:r w:rsidR="001D2D51">
        <w:rPr>
          <w:rFonts w:ascii="Arial" w:hAnsi="Arial" w:cs="Arial"/>
        </w:rPr>
        <w:instrText xml:space="preserve"> ADDIN ZOTERO_ITEM CSL_CITATION {"citationID":"xYPIpMIs","properties":{"formattedCitation":"\\super 14\\uc0\\u8211{}16\\nosupersub{}","plainCitation":"14–16","noteIndex":0},"citationItems":[{"id":"3z8cXVF1/eYLHbTQt","uris":["http://zotero.org/groups/2656856/items/2QMZ6SJF",["http://zotero.org/groups/2656856/items/2QMZ6SJF"]],"itemData":{"id":708,"type":"article-journal","container-title":"Nature reviews cancer","issue":"4","note":"publisher: Nature Publishing Group","page":"321–330","title":"Targeting polo-like kinase 1 for cancer therapy","volume":"6","author":[{"family":"Strebhardt","given":"Klaus"},{"family":"Ullrich","given":"Axel"}],"issued":{"date-parts":[["2006"]]}}},{"id":"3z8cXVF1/K5j1eyx2","uris":["http://zotero.org/groups/2656856/items/SGQQI6XI",["http://zotero.org/groups/2656856/items/SGQQI6XI"]],"itemData":{"id":707,"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3z8cXVF1/ioKz4M4T","uris":["http://zotero.org/groups/2656856/items/XFCH9TIC",["http://zotero.org/groups/2656856/items/XFCH9TIC"]],"itemData":{"id":709,"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008F6889" w:rsidRPr="00152757">
        <w:rPr>
          <w:rFonts w:ascii="Arial" w:hAnsi="Arial" w:cs="Arial"/>
        </w:rPr>
        <w:fldChar w:fldCharType="separate"/>
      </w:r>
      <w:r w:rsidR="001D2D51" w:rsidRPr="001D2D51">
        <w:rPr>
          <w:rFonts w:ascii="Arial" w:hAnsi="Arial" w:cs="Arial"/>
          <w:vertAlign w:val="superscript"/>
        </w:rPr>
        <w:t>14–16</w:t>
      </w:r>
      <w:r w:rsidR="008F6889" w:rsidRPr="00152757">
        <w:rPr>
          <w:rFonts w:ascii="Arial" w:hAnsi="Arial" w:cs="Arial"/>
        </w:rPr>
        <w:fldChar w:fldCharType="end"/>
      </w:r>
      <w:r w:rsidR="00E92586" w:rsidRPr="00152757">
        <w:rPr>
          <w:rFonts w:ascii="Arial" w:hAnsi="Arial" w:cs="Arial"/>
        </w:rPr>
        <w:t>.</w:t>
      </w:r>
      <w:r w:rsidR="004A71F9" w:rsidRPr="00152757">
        <w:rPr>
          <w:rFonts w:ascii="Arial" w:hAnsi="Arial" w:cs="Arial"/>
        </w:rPr>
        <w:t xml:space="preserve"> </w:t>
      </w:r>
      <w:r w:rsidR="008F6889" w:rsidRPr="00152757">
        <w:rPr>
          <w:rFonts w:ascii="Arial" w:hAnsi="Arial" w:cs="Arial"/>
        </w:rPr>
        <w:t xml:space="preserve">A high level of </w:t>
      </w:r>
      <w:r w:rsidR="00445B80" w:rsidRPr="00152757">
        <w:rPr>
          <w:rFonts w:ascii="Arial" w:hAnsi="Arial" w:cs="Arial"/>
        </w:rPr>
        <w:t>PLK</w:t>
      </w:r>
      <w:r w:rsidR="00311F38" w:rsidRPr="00152757">
        <w:rPr>
          <w:rFonts w:ascii="Arial" w:hAnsi="Arial" w:cs="Arial"/>
        </w:rPr>
        <w:t>1</w:t>
      </w:r>
      <w:r w:rsidR="008F6889" w:rsidRPr="00152757">
        <w:rPr>
          <w:rFonts w:ascii="Arial" w:hAnsi="Arial" w:cs="Arial"/>
        </w:rPr>
        <w:t xml:space="preserve"> expression is associated with a poor prognosis</w:t>
      </w:r>
      <w:r w:rsidR="008F6889" w:rsidRPr="00152757">
        <w:rPr>
          <w:rFonts w:ascii="Arial" w:hAnsi="Arial" w:cs="Arial"/>
        </w:rPr>
        <w:fldChar w:fldCharType="begin"/>
      </w:r>
      <w:r w:rsidR="001D2D51">
        <w:rPr>
          <w:rFonts w:ascii="Arial" w:hAnsi="Arial" w:cs="Arial"/>
        </w:rPr>
        <w:instrText xml:space="preserve"> ADDIN ZOTERO_ITEM CSL_CITATION {"citationID":"WDZeFpY3","properties":{"formattedCitation":"\\super 17\\uc0\\u8211{}19\\nosupersub{}","plainCitation":"17–19","noteIndex":0},"citationItems":[{"id":"3z8cXVF1/IZoKFVNo","uris":["http://zotero.org/groups/2656856/items/CNTEE87Q",["http://zotero.org/groups/2656856/items/CNTEE87Q"]],"itemData":{"id":430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3z8cXVF1/TLRdZ6Uk","uris":["http://zotero.org/groups/2656856/items/9E8VA96D",["http://zotero.org/groups/2656856/items/9E8VA96D"]],"itemData":{"id":450,"type":"article-journal","container-title":"Oncogene","issue":"2","note":"publisher: Nature Publishing Group","page":"267–276","title":"Polo-like kinases and oncogenesis","volume":"24","author":[{"family":"Eckerdt","given":"Frank"},{"family":"Yuan","given":"Juping"},{"family":"Strebhardt","given":"Klaus"}],"issued":{"date-parts":[["2005"]]}}},{"id":"3z8cXVF1/W05J3ChO","uris":["http://zotero.org/groups/2656856/items/8FWZI3XE",["http://zotero.org/groups/2656856/items/8FWZI3XE"]],"itemData":{"id":500,"type":"article-journal","container-title":"Lung Cancer: Targets and Therapy","note":"publisher: Dove Press","page":"67","title":"Polo-like kinase 1 inhibition in NSCLC: mechanism of action and emerging predictive biomarkers","volume":"10","author":[{"family":"Stratmann","given":"Jan A"},{"family":"Sebastian","given":"Martin"}],"issued":{"date-parts":[["2019"]]}}}],"schema":"https://github.com/citation-style-language/schema/raw/master/csl-citation.json"} </w:instrText>
      </w:r>
      <w:r w:rsidR="008F6889" w:rsidRPr="00152757">
        <w:rPr>
          <w:rFonts w:ascii="Arial" w:hAnsi="Arial" w:cs="Arial"/>
        </w:rPr>
        <w:fldChar w:fldCharType="separate"/>
      </w:r>
      <w:r w:rsidR="001D2D51" w:rsidRPr="001D2D51">
        <w:rPr>
          <w:rFonts w:ascii="Arial" w:hAnsi="Arial" w:cs="Arial"/>
          <w:vertAlign w:val="superscript"/>
        </w:rPr>
        <w:t>17–19</w:t>
      </w:r>
      <w:r w:rsidR="008F6889" w:rsidRPr="00152757">
        <w:rPr>
          <w:rFonts w:ascii="Arial" w:hAnsi="Arial" w:cs="Arial"/>
        </w:rPr>
        <w:fldChar w:fldCharType="end"/>
      </w:r>
      <w:r w:rsidR="00E92586" w:rsidRPr="00152757">
        <w:rPr>
          <w:rFonts w:ascii="Arial" w:hAnsi="Arial" w:cs="Arial"/>
        </w:rPr>
        <w:t>.</w:t>
      </w:r>
      <w:r w:rsidR="004A71F9" w:rsidRPr="00152757">
        <w:rPr>
          <w:rFonts w:ascii="Arial" w:hAnsi="Arial" w:cs="Arial"/>
        </w:rPr>
        <w:t xml:space="preserve"> </w:t>
      </w:r>
      <w:r w:rsidR="00BF36B1" w:rsidRPr="00152757">
        <w:rPr>
          <w:rFonts w:ascii="Arial" w:hAnsi="Arial" w:cs="Arial"/>
        </w:rPr>
        <w:t>Studies have shown that diminishing PLK1 expression</w:t>
      </w:r>
      <w:r w:rsidR="008F6889" w:rsidRPr="00152757">
        <w:rPr>
          <w:rFonts w:ascii="Arial" w:hAnsi="Arial" w:cs="Arial"/>
        </w:rPr>
        <w:t xml:space="preserve"> can induce apoptosis and inhibit growth in many cancer cells</w:t>
      </w:r>
      <w:r w:rsidR="008F6889" w:rsidRPr="00152757">
        <w:rPr>
          <w:rFonts w:ascii="Arial" w:hAnsi="Arial" w:cs="Arial"/>
        </w:rPr>
        <w:fldChar w:fldCharType="begin"/>
      </w:r>
      <w:r w:rsidR="001D2D51">
        <w:rPr>
          <w:rFonts w:ascii="Arial" w:hAnsi="Arial" w:cs="Arial"/>
        </w:rPr>
        <w:instrText xml:space="preserve"> ADDIN ZOTERO_ITEM CSL_CITATION {"citationID":"He8GwGOA","properties":{"formattedCitation":"\\super 17,25\\nosupersub{}","plainCitation":"17,25","noteIndex":0},"citationItems":[{"id":"3z8cXVF1/IZoKFVNo","uris":["http://zotero.org/groups/2656856/items/CNTEE87Q",["http://zotero.org/groups/2656856/items/CNTEE87Q"]],"itemData":{"id":430,"type":"article-journal","abstract":"Mitotic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3z8cXVF1/iMxNLacr","uris":["http://zotero.org/groups/2656856/items/SJJTEH9M",["http://zotero.org/groups/2656856/items/SJJTEH9M"]],"itemData":{"id":472,"type":"article-journal","container-title":"Developmental cell","issue":"4","note":"publisher: Elsevier","page":"539–550","title":"Plk1-dependent and-independent roles of an ODF2 splice variant, hCenexin1, at the centrosome of somatic cells","volume":"16","author":[{"family":"Soung","given":"Nak-Kyun"},{"family":"Park","given":"Jung-Eun"},{"family":"Yu","given":"Li-Rong"},{"family":"Lee","given":"Kyung H"},{"family":"Lee","given":"Jung-Min"},{"family":"Bang","given":"Jeong K"},{"family":"Veenstra","given":"Timothy D"},{"family":"Rhee","given":"Kunsoo"},{"family":"Lee","given":"Kyung S"}],"issued":{"date-parts":[["2009"]]}}}],"schema":"https://github.com/citation-style-language/schema/raw/master/csl-citation.json"} </w:instrText>
      </w:r>
      <w:r w:rsidR="008F6889" w:rsidRPr="00152757">
        <w:rPr>
          <w:rFonts w:ascii="Arial" w:hAnsi="Arial" w:cs="Arial"/>
        </w:rPr>
        <w:fldChar w:fldCharType="separate"/>
      </w:r>
      <w:r w:rsidR="001D2D51" w:rsidRPr="001D2D51">
        <w:rPr>
          <w:rFonts w:ascii="Arial" w:hAnsi="Arial" w:cs="Arial"/>
          <w:vertAlign w:val="superscript"/>
        </w:rPr>
        <w:t>17,25</w:t>
      </w:r>
      <w:r w:rsidR="008F6889" w:rsidRPr="00152757">
        <w:rPr>
          <w:rFonts w:ascii="Arial" w:hAnsi="Arial" w:cs="Arial"/>
        </w:rPr>
        <w:fldChar w:fldCharType="end"/>
      </w:r>
      <w:r w:rsidR="00BF36B1" w:rsidRPr="00152757">
        <w:rPr>
          <w:rFonts w:ascii="Arial" w:hAnsi="Arial" w:cs="Arial"/>
        </w:rPr>
        <w:t xml:space="preserve"> but showed</w:t>
      </w:r>
      <w:r w:rsidR="008F6889" w:rsidRPr="00152757">
        <w:rPr>
          <w:rFonts w:ascii="Arial" w:hAnsi="Arial" w:cs="Arial"/>
        </w:rPr>
        <w:t xml:space="preserve"> an insignificant effect on normal cells in mouse models</w:t>
      </w:r>
      <w:r w:rsidR="008F6889" w:rsidRPr="00152757">
        <w:rPr>
          <w:rFonts w:ascii="Arial" w:hAnsi="Arial" w:cs="Arial"/>
        </w:rPr>
        <w:fldChar w:fldCharType="begin"/>
      </w:r>
      <w:r w:rsidR="001D2D51">
        <w:rPr>
          <w:rFonts w:ascii="Arial" w:hAnsi="Arial" w:cs="Arial"/>
        </w:rPr>
        <w:instrText xml:space="preserve"> ADDIN ZOTERO_ITEM CSL_CITATION {"citationID":"AAECugT5","properties":{"formattedCitation":"\\super 26\\nosupersub{}","plainCitation":"26","noteIndex":0},"citationItems":[{"id":"3z8cXVF1/z9Bcg7LF","uris":["http://zotero.org/groups/2656856/items/D7QVFDR9",["http://zotero.org/groups/2656856/items/D7QVFDR9"]],"itemData":{"id":710,"type":"article-journal","container-title":"Nature Reviews Cancer","issue":"12","note":"publisher: Nature Publishing Group","page":"825–841","title":"Shared and separate functions of polo-like kinases and aurora kinases in cancer","volume":"10","author":[{"family":"Lens","given":"Susanne"},{"family":"Voest","given":"Emile E"},{"family":"Medema","given":"René H"}],"issued":{"date-parts":[["2010"]]}}}],"schema":"https://github.com/citation-style-language/schema/raw/master/csl-citation.json"} </w:instrText>
      </w:r>
      <w:r w:rsidR="008F6889" w:rsidRPr="00152757">
        <w:rPr>
          <w:rFonts w:ascii="Arial" w:hAnsi="Arial" w:cs="Arial"/>
        </w:rPr>
        <w:fldChar w:fldCharType="separate"/>
      </w:r>
      <w:r w:rsidR="001D2D51" w:rsidRPr="001D2D51">
        <w:rPr>
          <w:rFonts w:ascii="Arial" w:hAnsi="Arial" w:cs="Arial"/>
          <w:vertAlign w:val="superscript"/>
        </w:rPr>
        <w:t>26</w:t>
      </w:r>
      <w:r w:rsidR="008F6889" w:rsidRPr="00152757">
        <w:rPr>
          <w:rFonts w:ascii="Arial" w:hAnsi="Arial" w:cs="Arial"/>
        </w:rPr>
        <w:fldChar w:fldCharType="end"/>
      </w:r>
      <w:r w:rsidR="008F6889" w:rsidRPr="00152757">
        <w:rPr>
          <w:rFonts w:ascii="Arial" w:hAnsi="Arial" w:cs="Arial"/>
        </w:rPr>
        <w:t>.</w:t>
      </w:r>
      <w:r w:rsidR="004A71F9" w:rsidRPr="00152757">
        <w:rPr>
          <w:rFonts w:ascii="Arial" w:hAnsi="Arial" w:cs="Arial"/>
        </w:rPr>
        <w:t xml:space="preserve"> </w:t>
      </w:r>
      <w:r w:rsidR="008F6889" w:rsidRPr="00152757">
        <w:rPr>
          <w:rFonts w:ascii="Arial" w:hAnsi="Arial" w:cs="Arial"/>
        </w:rPr>
        <w:t xml:space="preserve">On the other hand, </w:t>
      </w:r>
      <w:r w:rsidR="00445B80" w:rsidRPr="00152757">
        <w:rPr>
          <w:rFonts w:ascii="Arial" w:hAnsi="Arial" w:cs="Arial"/>
        </w:rPr>
        <w:t>PLK</w:t>
      </w:r>
      <w:r w:rsidR="008F6889" w:rsidRPr="00152757">
        <w:rPr>
          <w:rFonts w:ascii="Arial" w:hAnsi="Arial" w:cs="Arial"/>
        </w:rPr>
        <w:t xml:space="preserve">2 and </w:t>
      </w:r>
      <w:r w:rsidR="00445B80" w:rsidRPr="00152757">
        <w:rPr>
          <w:rFonts w:ascii="Arial" w:hAnsi="Arial" w:cs="Arial"/>
        </w:rPr>
        <w:t>PLK</w:t>
      </w:r>
      <w:r w:rsidR="008F6889" w:rsidRPr="00152757">
        <w:rPr>
          <w:rFonts w:ascii="Arial" w:hAnsi="Arial" w:cs="Arial"/>
        </w:rPr>
        <w:t xml:space="preserve">3 </w:t>
      </w:r>
      <w:r w:rsidR="00BF36B1" w:rsidRPr="00152757">
        <w:rPr>
          <w:rFonts w:ascii="Arial" w:hAnsi="Arial" w:cs="Arial"/>
        </w:rPr>
        <w:t>are signatory</w:t>
      </w:r>
      <w:r w:rsidR="008F6889" w:rsidRPr="00152757">
        <w:rPr>
          <w:rFonts w:ascii="Arial" w:hAnsi="Arial" w:cs="Arial"/>
        </w:rPr>
        <w:t xml:space="preserve"> as tumor suppressors</w:t>
      </w:r>
      <w:r w:rsidR="008F6889" w:rsidRPr="00152757">
        <w:rPr>
          <w:rFonts w:ascii="Arial" w:hAnsi="Arial" w:cs="Arial"/>
        </w:rPr>
        <w:fldChar w:fldCharType="begin"/>
      </w:r>
      <w:r w:rsidR="001D2D51">
        <w:rPr>
          <w:rFonts w:ascii="Arial" w:hAnsi="Arial" w:cs="Arial"/>
        </w:rPr>
        <w:instrText xml:space="preserve"> ADDIN ZOTERO_ITEM CSL_CITATION {"citationID":"VFnqhoIh","properties":{"formattedCitation":"\\super 27,28\\nosupersub{}","plainCitation":"27,28","noteIndex":0},"citationItems":[{"id":"3z8cXVF1/V65Q2ocF","uris":["http://zotero.org/groups/2656856/items/RIZ387SF",["http://zotero.org/groups/2656856/items/RIZ387SF"]],"itemData":{"id":711,"type":"article-journal","container-title":"Nature reviews Drug discovery","issue":"8","note":"publisher: Nature Publishing Group","page":"643–660","title":"Multifaceted polo-like kinases: drug targets and antitargets for cancer therapy","volume":"9","author":[{"family":"Strebhardt","given":"Klaus"}],"issued":{"date-parts":[["2010"]]}}},{"id":"3z8cXVF1/h5cRwt9U","uris":["http://zotero.org/groups/2656856/items/IYYZP9IA",["http://zotero.org/groups/2656856/items/IYYZP9IA"]],"itemData":{"id":739,"type":"article-journal","container-title":"Cancer research","issue":"11","note":"publisher: AACR","page":"4077–4085","title":"Polo-like kinase 3 functions as a tumor suppressor and is a negative regulator of hypoxia-inducible factor-1α under hypoxic conditions","volume":"68","author":[{"family":"Yang","given":"Yali"},{"family":"Bai","given":"Jingxiang"},{"family":"Shen","given":"Rulong"},{"family":"Brown","given":"Sharron AN"},{"family":"Komissarova","given":"Elena"},{"family":"Huang","given":"Ying"},{"family":"Jiang","given":"Ning"},{"family":"Alberts","given":"Gregory F"},{"family":"Costa","given":"Max"},{"family":"Lu","given":"Luo"},{"literal":"others"}],"issued":{"date-parts":[["2008"]]}}}],"schema":"https://github.com/citation-style-language/schema/raw/master/csl-citation.json"} </w:instrText>
      </w:r>
      <w:r w:rsidR="008F6889" w:rsidRPr="00152757">
        <w:rPr>
          <w:rFonts w:ascii="Arial" w:hAnsi="Arial" w:cs="Arial"/>
        </w:rPr>
        <w:fldChar w:fldCharType="separate"/>
      </w:r>
      <w:r w:rsidR="001D2D51" w:rsidRPr="001D2D51">
        <w:rPr>
          <w:rFonts w:ascii="Arial" w:hAnsi="Arial" w:cs="Arial"/>
          <w:vertAlign w:val="superscript"/>
        </w:rPr>
        <w:t>27,28</w:t>
      </w:r>
      <w:r w:rsidR="008F6889" w:rsidRPr="00152757">
        <w:rPr>
          <w:rFonts w:ascii="Arial" w:hAnsi="Arial" w:cs="Arial"/>
        </w:rPr>
        <w:fldChar w:fldCharType="end"/>
      </w:r>
      <w:r w:rsidR="008F6889" w:rsidRPr="00152757">
        <w:rPr>
          <w:rFonts w:ascii="Arial" w:hAnsi="Arial" w:cs="Arial"/>
        </w:rPr>
        <w:t>.</w:t>
      </w:r>
      <w:r w:rsidR="004A71F9" w:rsidRPr="00152757">
        <w:rPr>
          <w:rFonts w:ascii="Arial" w:hAnsi="Arial" w:cs="Arial"/>
        </w:rPr>
        <w:t xml:space="preserve"> </w:t>
      </w:r>
      <w:r w:rsidR="008F6889" w:rsidRPr="00152757">
        <w:rPr>
          <w:rFonts w:ascii="Arial" w:hAnsi="Arial" w:cs="Arial"/>
        </w:rPr>
        <w:t xml:space="preserve">Therefore, selective and specific inhibition of </w:t>
      </w:r>
      <w:r w:rsidR="00445B80" w:rsidRPr="00152757">
        <w:rPr>
          <w:rFonts w:ascii="Arial" w:hAnsi="Arial" w:cs="Arial"/>
        </w:rPr>
        <w:t>PLK</w:t>
      </w:r>
      <w:r w:rsidR="00311F38" w:rsidRPr="00152757">
        <w:rPr>
          <w:rFonts w:ascii="Arial" w:hAnsi="Arial" w:cs="Arial"/>
        </w:rPr>
        <w:t>1</w:t>
      </w:r>
      <w:r w:rsidR="008F6889" w:rsidRPr="00152757">
        <w:rPr>
          <w:rFonts w:ascii="Arial" w:hAnsi="Arial" w:cs="Arial"/>
        </w:rPr>
        <w:t xml:space="preserve"> is a promising therapeutic strategy for a range of cancer types which has been suggested</w:t>
      </w:r>
      <w:r w:rsidR="00BF36B1" w:rsidRPr="00152757">
        <w:rPr>
          <w:rFonts w:ascii="Arial" w:hAnsi="Arial" w:cs="Arial"/>
        </w:rPr>
        <w:t>,</w:t>
      </w:r>
      <w:r w:rsidR="008F6889" w:rsidRPr="00152757">
        <w:rPr>
          <w:rFonts w:ascii="Arial" w:hAnsi="Arial" w:cs="Arial"/>
        </w:rPr>
        <w:t xml:space="preserve"> particularly for metastatic breast cancer and for tumors with acquired resistance to earlier targeted therapies and</w:t>
      </w:r>
      <w:r w:rsidR="00BF36B1" w:rsidRPr="00152757">
        <w:rPr>
          <w:rFonts w:ascii="Arial" w:hAnsi="Arial" w:cs="Arial"/>
        </w:rPr>
        <w:t xml:space="preserve"> (</w:t>
      </w:r>
      <w:r w:rsidR="008F6889" w:rsidRPr="00152757">
        <w:rPr>
          <w:rFonts w:ascii="Arial" w:hAnsi="Arial" w:cs="Arial"/>
        </w:rPr>
        <w:t>or</w:t>
      </w:r>
      <w:r w:rsidR="00BF36B1" w:rsidRPr="00152757">
        <w:rPr>
          <w:rFonts w:ascii="Arial" w:hAnsi="Arial" w:cs="Arial"/>
        </w:rPr>
        <w:t>)</w:t>
      </w:r>
      <w:r w:rsidR="008F6889" w:rsidRPr="00152757">
        <w:rPr>
          <w:rFonts w:ascii="Arial" w:hAnsi="Arial" w:cs="Arial"/>
        </w:rPr>
        <w:t xml:space="preserve"> endocrine therapies</w:t>
      </w:r>
      <w:r w:rsidR="008F6889" w:rsidRPr="00152757">
        <w:rPr>
          <w:rFonts w:ascii="Arial" w:hAnsi="Arial" w:cs="Arial"/>
        </w:rPr>
        <w:fldChar w:fldCharType="begin"/>
      </w:r>
      <w:r w:rsidR="001D2D51">
        <w:rPr>
          <w:rFonts w:ascii="Arial" w:hAnsi="Arial" w:cs="Arial"/>
        </w:rPr>
        <w:instrText xml:space="preserve"> ADDIN ZOTERO_ITEM CSL_CITATION {"citationID":"iPSBEhbd","properties":{"formattedCitation":"\\super 3,20\\uc0\\u8211{}24\\nosupersub{}","plainCitation":"3,20–24","noteIndex":0},"citationItems":[{"id":"3z8cXVF1/SMn32hsN","uris":["http://zotero.org/groups/2656856/items/X3T4IZ58",["http://zotero.org/groups/2656856/items/X3T4IZ58"]],"itemData":{"id":510,"type":"article-journal","container-title":"Nature communications","issue":"1","note":"publisher: Nature Publishing Group","page":"1–16","title":"PLK1 inhibition exhibits strong anti-tumoral activity in CCND1-driven breast cancer metastases with acquired palbociclib resistance","volume":"11","author":[{"family":"Montaudon","given":"Elodie"},{"family":"Nikitorowicz-Buniak","given":"Joanna"},{"family":"Sourd","given":"Laura"},{"family":"Morisset","given":"Ludivine"},{"family":"El Botty","given":"Rania"},{"family":"Huguet","given":"Léa"},{"family":"Dahmani","given":"Ahmed"},{"family":"Painsec","given":"Pierre"},{"family":"Némati","given":"Fariba"},{"family":"Vacher","given":"Sophie"},{"literal":"others"}],"issued":{"date-parts":[["2020"]]}}},{"id":"3z8cXVF1/thwB8DlW","uris":["http://zotero.org/groups/2656856/items/YTRSWBUW",["http://zotero.org/groups/2656856/items/YTRSWBUW"]],"itemData":{"id":461,"type":"article-journal","container-title":"The FASEB Journal","issue":"1_supplement","note":"publisher: The Federation of American Societies for Experimental Biology","page":"lb536–lb536","title":"Involvement of Polo-like kinase 1 (Plk1) in tumor growth and epithelial-mesenchymal transition of tamoxifen-resistant breast cancer","volume":"31","author":[{"family":"Jeong","given":"Sung Baek"},{"family":"Kang","given":"Keon Wook"}],"issued":{"date-parts":[["2017"]]}}},{"id":"3z8cXVF1/mknZcy8V","uris":["http://zotero.org/groups/2656856/items/H36HDR7P",["http://zotero.org/groups/2656856/items/H36HDR7P"]],"itemData":{"id":509,"type":"article-journal","container-title":"Molecular cancer therapeutics","issue":"4","note":"publisher: AACR","page":"825–837","title":"Essential role of polo-like kinase 1 (Plk1) oncogene in tumor growth and metastasis of tamoxifen-resistant breast cancer","volume":"17","author":[{"family":"Jeong","given":"Sung Baek"},{"family":"Im","given":"Ji Hye"},{"family":"Yoon","given":"Jeong-Hoon"},{"family":"Bui","given":"Quyen Thu"},{"family":"Lim","given":"Sung Chul"},{"family":"Song","given":"Joon Myong"},{"family":"Shim","given":"Yumi"},{"family":"Yun","given":"Jieun"},{"family":"Hong","given":"Janghee"},{"family":"Kang","given":"Keon Wook"}],"issued":{"date-parts":[["2018"]]}}},{"id":"3z8cXVF1/h47iZ7ap","uris":["http://zotero.org/groups/2656856/items/Y648J24F",["http://zotero.org/groups/2656856/items/Y648J24F"]],"itemData":{"id":508,"type":"article-journal","container-title":"Breast Cancer Research","issue":"1","note":"publisher: BioMed Central","page":"1–15","title":"Small interfering RNA library screen identified polo-like kinase-1 (PLK1) as a potential therapeutic target for breast cancer that uniquely eliminates tumor-initiating cells","volume":"14","author":[{"family":"Hu","given":"Kaiji"},{"family":"Law","given":"Jennifer H"},{"family":"Fotovati","given":"Abbas"},{"family":"Dunn","given":"Sandra E"}],"issued":{"date-parts":[["2012"]]}}},{"id":"3z8cXVF1/g6z4dahN","uris":["http://zotero.org/groups/2656856/items/5DKGZ6YR",["http://zotero.org/groups/2656856/items/5DKGZ6YR"]],"itemData":{"id":712,"type":"article-journal","container-title":"Translational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3z8cXVF1/g4d94xl8","uris":["http://zotero.org/groups/2656856/items/FRTV8SII",["http://zotero.org/groups/2656856/items/FRTV8SII"]],"itemData":{"id":713,"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schema":"https://github.com/citation-style-language/schema/raw/master/csl-citation.json"} </w:instrText>
      </w:r>
      <w:r w:rsidR="008F6889" w:rsidRPr="00152757">
        <w:rPr>
          <w:rFonts w:ascii="Arial" w:hAnsi="Arial" w:cs="Arial"/>
        </w:rPr>
        <w:fldChar w:fldCharType="separate"/>
      </w:r>
      <w:r w:rsidR="001D2D51" w:rsidRPr="001D2D51">
        <w:rPr>
          <w:rFonts w:ascii="Arial" w:hAnsi="Arial" w:cs="Arial"/>
          <w:vertAlign w:val="superscript"/>
        </w:rPr>
        <w:t>3,20–24</w:t>
      </w:r>
      <w:r w:rsidR="008F6889" w:rsidRPr="00152757">
        <w:rPr>
          <w:rFonts w:ascii="Arial" w:hAnsi="Arial" w:cs="Arial"/>
        </w:rPr>
        <w:fldChar w:fldCharType="end"/>
      </w:r>
      <w:r w:rsidR="00E92586" w:rsidRPr="00152757">
        <w:rPr>
          <w:rFonts w:ascii="Arial" w:hAnsi="Arial" w:cs="Arial"/>
        </w:rPr>
        <w:t>.</w:t>
      </w:r>
    </w:p>
    <w:p w14:paraId="087AE3CE" w14:textId="02358596" w:rsidR="00BF36B1" w:rsidRPr="00152757" w:rsidRDefault="00832F58" w:rsidP="00C90F6D">
      <w:pPr>
        <w:snapToGrid w:val="0"/>
        <w:spacing w:after="120" w:line="276" w:lineRule="auto"/>
        <w:jc w:val="both"/>
        <w:rPr>
          <w:rFonts w:ascii="Arial" w:hAnsi="Arial" w:cs="Arial"/>
        </w:rPr>
      </w:pPr>
      <w:r w:rsidRPr="00152757">
        <w:rPr>
          <w:rFonts w:ascii="Arial" w:hAnsi="Arial" w:cs="Arial"/>
        </w:rPr>
        <w:t>PLK1 is a conserved serine-threonine protein kinase required for a broad regulatory spectrum of cell cycle and mitosis events. It is an early trigger for G2/M transition and regulates diverse mitotic events during M-phase progression. PLK1 also acts as an indirect regulator in DNA replication and metabolism, such as glycolysis through PTEN (phosphatase and tensin homolog)</w:t>
      </w:r>
      <w:r w:rsidR="008F6889" w:rsidRPr="00152757">
        <w:rPr>
          <w:rFonts w:ascii="Arial" w:hAnsi="Arial" w:cs="Arial"/>
        </w:rPr>
        <w:fldChar w:fldCharType="begin"/>
      </w:r>
      <w:r w:rsidR="001D2D51">
        <w:rPr>
          <w:rFonts w:ascii="Arial" w:hAnsi="Arial" w:cs="Arial"/>
        </w:rPr>
        <w:instrText xml:space="preserve"> ADDIN ZOTERO_ITEM CSL_CITATION {"citationID":"lCwrVwrt","properties":{"formattedCitation":"\\super 18,29\\nosupersub{}","plainCitation":"18,29","noteIndex":0},"citationItems":[{"id":"3z8cXVF1/TLRdZ6Uk","uris":["http://zotero.org/groups/2656856/items/9E8VA96D",["http://zotero.org/groups/2656856/items/9E8VA96D"]],"itemData":{"id":450,"type":"article-journal","container-title":"Oncogene","issue":"2","note":"publisher: Nature Publishing Group","page":"267–276","title":"Polo-like kinases and oncogenesis","volume":"24","author":[{"family":"Eckerdt","given":"Frank"},{"family":"Yuan","given":"Juping"},{"family":"Strebhardt","given":"Klaus"}],"issued":{"date-parts":[["2005"]]}}},{"id":"3z8cXVF1/5ubrIgCS","uris":["http://zotero.org/groups/2656856/items/4ML92PNP",["http://zotero.org/groups/2656856/items/4ML92PNP"]],"itemData":{"id":451,"type":"article-journal","container-title":"Nature reviews Molecular cell biology","issue":"7","note":"publisher: Nature Publishing Group","page":"433–452","title":"Polo-like kinases: structural variations lead to multiple functions","volume":"15","author":[{"family":"Zitouni","given":"Sihem"},{"family":"Nabais","given":"Catarina"},{"family":"Jana","given":"Swadhin Chandra"},{"family":"Guerrero","given":"Adán"},{"family":"Bettencourt-Dias","given":"Mónica"}],"issued":{"date-parts":[["2014"]]}}}],"schema":"https://github.com/citation-style-language/schema/raw/master/csl-citation.json"} </w:instrText>
      </w:r>
      <w:r w:rsidR="008F6889" w:rsidRPr="00152757">
        <w:rPr>
          <w:rFonts w:ascii="Arial" w:hAnsi="Arial" w:cs="Arial"/>
        </w:rPr>
        <w:fldChar w:fldCharType="separate"/>
      </w:r>
      <w:r w:rsidR="001D2D51" w:rsidRPr="001D2D51">
        <w:rPr>
          <w:rFonts w:ascii="Arial" w:hAnsi="Arial" w:cs="Arial"/>
          <w:vertAlign w:val="superscript"/>
        </w:rPr>
        <w:t>18,29</w:t>
      </w:r>
      <w:r w:rsidR="008F6889" w:rsidRPr="00152757">
        <w:rPr>
          <w:rFonts w:ascii="Arial" w:hAnsi="Arial" w:cs="Arial"/>
        </w:rPr>
        <w:fldChar w:fldCharType="end"/>
      </w:r>
      <w:r w:rsidR="00E92586" w:rsidRPr="00152757">
        <w:rPr>
          <w:rFonts w:ascii="Arial" w:hAnsi="Arial" w:cs="Arial"/>
        </w:rPr>
        <w:t>.</w:t>
      </w:r>
      <w:r w:rsidR="004A71F9" w:rsidRPr="00152757">
        <w:rPr>
          <w:rFonts w:ascii="Arial" w:hAnsi="Arial" w:cs="Arial"/>
        </w:rPr>
        <w:t xml:space="preserve"> </w:t>
      </w:r>
      <w:r w:rsidRPr="00152757">
        <w:rPr>
          <w:rFonts w:ascii="Arial" w:hAnsi="Arial" w:cs="Arial"/>
        </w:rPr>
        <w:t>PLK1 has two distinct druggable targets: The highly conserved N-terminal kinase catalytic domain (KCD) and the C-terminal noncatalytic region with the polo-box domain (PBD) with the polo-box units joined by a 50-residue linker. The latter is unique to PLK1–3 out of the family of five PLKs identified in mammals, and it is responsible for its subcellular localization and mitotic functions through binding to phosphorylated substrates</w:t>
      </w:r>
      <w:r w:rsidR="008F6889" w:rsidRPr="00152757">
        <w:rPr>
          <w:rFonts w:ascii="Arial" w:hAnsi="Arial" w:cs="Arial"/>
        </w:rPr>
        <w:fldChar w:fldCharType="begin"/>
      </w:r>
      <w:r w:rsidR="00853C10" w:rsidRPr="00152757">
        <w:rPr>
          <w:rFonts w:ascii="Arial" w:hAnsi="Arial" w:cs="Arial"/>
        </w:rPr>
        <w:instrText xml:space="preserve"> ADDIN ZOTERO_ITEM CSL_CITATION {"citationID":"gfzAf15J","properties":{"formattedCitation":"\\super 1\\nosupersub{}","plainCitation":"1","noteIndex":0},"citationItems":[{"id":"3z8cXVF1/r4MNiUVL","uris":["http://zotero.org/groups/2656856/items/E5FX6WNT",["http://zotero.org/groups/2656856/items/E5FX6WNT"]],"itemData":{"id":459,"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8F6889" w:rsidRPr="00152757">
        <w:rPr>
          <w:rFonts w:ascii="Arial" w:hAnsi="Arial" w:cs="Arial"/>
        </w:rPr>
        <w:fldChar w:fldCharType="separate"/>
      </w:r>
      <w:r w:rsidR="00694291" w:rsidRPr="00152757">
        <w:rPr>
          <w:rFonts w:ascii="Arial" w:hAnsi="Arial" w:cs="Arial"/>
          <w:vertAlign w:val="superscript"/>
        </w:rPr>
        <w:t>1</w:t>
      </w:r>
      <w:r w:rsidR="008F6889" w:rsidRPr="00152757">
        <w:rPr>
          <w:rFonts w:ascii="Arial" w:hAnsi="Arial" w:cs="Arial"/>
        </w:rPr>
        <w:fldChar w:fldCharType="end"/>
      </w:r>
      <w:r w:rsidR="00E92586" w:rsidRPr="00152757">
        <w:rPr>
          <w:rFonts w:ascii="Arial" w:hAnsi="Arial" w:cs="Arial"/>
        </w:rPr>
        <w:t>.</w:t>
      </w:r>
      <w:r w:rsidR="008F6889" w:rsidRPr="00152757">
        <w:rPr>
          <w:rFonts w:ascii="Arial" w:hAnsi="Arial" w:cs="Arial"/>
        </w:rPr>
        <w:t xml:space="preserve"> </w:t>
      </w:r>
    </w:p>
    <w:p w14:paraId="3B9BCFD7" w14:textId="6CC9DD70" w:rsidR="008F6889" w:rsidRPr="00152757" w:rsidRDefault="00832F58" w:rsidP="00C90F6D">
      <w:pPr>
        <w:snapToGrid w:val="0"/>
        <w:spacing w:after="120" w:line="276" w:lineRule="auto"/>
        <w:jc w:val="both"/>
        <w:rPr>
          <w:rFonts w:ascii="Arial" w:hAnsi="Arial" w:cs="Arial"/>
        </w:rPr>
      </w:pPr>
      <w:r w:rsidRPr="00152757">
        <w:rPr>
          <w:rFonts w:ascii="Arial" w:hAnsi="Arial" w:cs="Arial"/>
        </w:rPr>
        <w:t xml:space="preserve">The medical sector has witnessed significant progress in generating KCD inhibitors, which yielded several ATP-competitive analogs currently in use (volasertib) or clinical trials (such as rigosertib). However, due to a high degree of conservation among kinases, KCD poses selectivity problems that exhibit dose-limiting </w:t>
      </w:r>
      <w:r w:rsidR="008F6889" w:rsidRPr="00152757">
        <w:rPr>
          <w:rFonts w:ascii="Arial" w:hAnsi="Arial" w:cs="Arial"/>
        </w:rPr>
        <w:t>toxicities</w:t>
      </w:r>
      <w:r w:rsidR="008F6889" w:rsidRPr="00152757">
        <w:rPr>
          <w:rFonts w:ascii="Arial" w:hAnsi="Arial" w:cs="Arial"/>
        </w:rPr>
        <w:fldChar w:fldCharType="begin"/>
      </w:r>
      <w:r w:rsidR="001D2D51">
        <w:rPr>
          <w:rFonts w:ascii="Arial" w:hAnsi="Arial" w:cs="Arial"/>
        </w:rPr>
        <w:instrText xml:space="preserve"> ADDIN ZOTERO_ITEM CSL_CITATION {"citationID":"4qp8IxEq","properties":{"formattedCitation":"\\super 19,30,31\\nosupersub{}","plainCitation":"19,30,31","noteIndex":0},"citationItems":[{"id":"3z8cXVF1/W05J3ChO","uris":["http://zotero.org/groups/2656856/items/8FWZI3XE",["http://zotero.org/groups/2656856/items/8FWZI3XE"]],"itemData":{"id":500,"type":"article-journal","container-title":"Lung Cancer: Targets and Therapy","note":"publisher: Dove Press","page":"67","title":"Polo-like kinase 1 inhibition in NSCLC: mechanism of action and emerging predictive biomarkers","volume":"10","author":[{"family":"Stratmann","given":"Jan A"},{"family":"Sebastian","given":"Martin"}],"issued":{"date-parts":[["2019"]]}}},{"id":"3z8cXVF1/kHWyzd9d","uris":["http://zotero.org/groups/2656856/items/XRN4EBCB",["http://zotero.org/groups/2656856/items/XRN4EBCB"]],"itemData":{"id":492,"type":"article-journal","container-title":"F1000Research","note":"publisher: Faculty of 1000 Ltd","title":"Current progress and future perspectives in the development of anti-polo-like kinase 1 therapeutic agents","URL":"https://www.ncbi.nlm.nih.gov/pmc/articles/PMC5497816/","volume":"6","author":[{"family":"Park","given":"Jung-Eun"},{"family":"Hymel","given":"David"},{"family":"Burke Jr","given":"Terrence R"},{"family":"Lee","given":"Kyung S"}],"issued":{"date-parts":[["2017"]]}}},{"id":"3z8cXVF1/Odq75ngH","uris":["http://zotero.org/groups/2656856/items/9777RZS9",["http://zotero.org/groups/2656856/items/9777RZS9"]],"itemData":{"id":503,"type":"book","publisher":"Taylor &amp; Francis","title":"Thoughts on the current assessment of Polo-like kinase inhibitor drug discovery","URL":"https://www.tandfonline.com/doi/full/10.1517/17460441.2015.962510","author":[{"family":"Strebhardt","given":"Klaus"},{"family":"Becker","given":"Sven"},{"family":"Matthess","given":"Yves"}],"issued":{"date-parts":[["2015"]]}}}],"schema":"https://github.com/citation-style-language/schema/raw/master/csl-citation.json"} </w:instrText>
      </w:r>
      <w:r w:rsidR="008F6889" w:rsidRPr="00152757">
        <w:rPr>
          <w:rFonts w:ascii="Arial" w:hAnsi="Arial" w:cs="Arial"/>
        </w:rPr>
        <w:fldChar w:fldCharType="separate"/>
      </w:r>
      <w:r w:rsidR="001D2D51" w:rsidRPr="001D2D51">
        <w:rPr>
          <w:rFonts w:ascii="Arial" w:hAnsi="Arial" w:cs="Arial"/>
          <w:vertAlign w:val="superscript"/>
        </w:rPr>
        <w:t>19,30,31</w:t>
      </w:r>
      <w:r w:rsidR="008F6889" w:rsidRPr="00152757">
        <w:rPr>
          <w:rFonts w:ascii="Arial" w:hAnsi="Arial" w:cs="Arial"/>
        </w:rPr>
        <w:fldChar w:fldCharType="end"/>
      </w:r>
      <w:r w:rsidR="00E92586" w:rsidRPr="00152757">
        <w:rPr>
          <w:rFonts w:ascii="Arial" w:hAnsi="Arial" w:cs="Arial"/>
        </w:rPr>
        <w:t>.</w:t>
      </w:r>
      <w:r w:rsidR="004A71F9" w:rsidRPr="00152757">
        <w:rPr>
          <w:rFonts w:ascii="Arial" w:hAnsi="Arial" w:cs="Arial"/>
        </w:rPr>
        <w:t xml:space="preserve"> </w:t>
      </w:r>
      <w:r w:rsidRPr="00152757">
        <w:rPr>
          <w:rFonts w:ascii="Arial" w:hAnsi="Arial" w:cs="Arial"/>
        </w:rPr>
        <w:t xml:space="preserve">Therefore, PBD has emerged as an alternative target for developing a new class of PLK1 inhibitors. A substantial binding profile, high specificity level, and low toxicity make PBD inhibitors attractive as an anticancer drug target that could be used alone or in combination with available KCD </w:t>
      </w:r>
      <w:r w:rsidR="008F6889" w:rsidRPr="00152757">
        <w:rPr>
          <w:rFonts w:ascii="Arial" w:hAnsi="Arial" w:cs="Arial"/>
        </w:rPr>
        <w:t>inhibitors</w:t>
      </w:r>
      <w:r w:rsidR="008F6889" w:rsidRPr="00152757">
        <w:rPr>
          <w:rFonts w:ascii="Arial" w:hAnsi="Arial" w:cs="Arial"/>
        </w:rPr>
        <w:fldChar w:fldCharType="begin"/>
      </w:r>
      <w:r w:rsidR="001D2D51">
        <w:rPr>
          <w:rFonts w:ascii="Arial" w:hAnsi="Arial" w:cs="Arial"/>
        </w:rPr>
        <w:instrText xml:space="preserve"> ADDIN ZOTERO_ITEM CSL_CITATION {"citationID":"inYIlL6E","properties":{"formattedCitation":"\\super 3,17,19,24,31\\uc0\\u8211{}37\\nosupersub{}","plainCitation":"3,17,19,24,31–37","noteIndex":0},"citationItems":[{"id":"3z8cXVF1/IZoKFVNo","uris":["http://zotero.org/groups/2656856/items/CNTEE87Q",["http://zotero.org/groups/2656856/items/CNTEE87Q"]],"itemData":{"id":430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3z8cXVF1/W05J3ChO","uris":["http://zotero.org/groups/2656856/items/8FWZI3XE",["http://zotero.org/groups/2656856/items/8FWZI3XE"]],"itemData":{"id":500,"type":"article-journal","container-title":"Lung Cancer: Targets and Therapy","note":"publisher: Dove Press","page":"67","title":"Polo-like kinase 1 inhibition in NSCLC: mechanism of action and emerging predictive biomarkers","volume":"10","author":[{"family":"Stratmann","given":"Jan A"},{"family":"Sebastian","given":"Martin"}],"issued":{"date-parts":[["2019"]]}}},{"id":"3z8cXVF1/g6z4dahN","uris":["http://zotero.org/groups/2656856/items/5DKGZ6YR",["http://zotero.org/groups/2656856/items/5DKGZ6YR"]],"itemData":{"id":712,"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3z8cXVF1/g4d94xl8","uris":["http://zotero.org/groups/2656856/items/FRTV8SII",["http://zotero.org/groups/2656856/items/FRTV8SII"]],"itemData":{"id":713,"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id":"3z8cXVF1/Odq75ngH","uris":["http://zotero.org/groups/2656856/items/9777RZS9",["http://zotero.org/groups/2656856/items/9777RZS9"]],"itemData":{"id":503,"type":"book","publisher":"Taylor &amp; Francis","title":"Thoughts on the current assessment of Polo-like kinase inhibitor drug discovery","URL":"https://www.tandfonline.com/doi/full/10.1517/17460441.2015.962510","author":[{"family":"Strebhardt","given":"Klaus"},{"family":"Becker","given":"Sven"},{"family":"Matthess","given":"Yves"}],"issued":{"date-parts":[["2015"]]}}},{"id":"3z8cXVF1/plIEtMDh","uris":["http://zotero.org/groups/2656856/items/C3W75NH6",["http://zotero.org/groups/2656856/items/C3W75NH6"]],"itemData":{"id":471,"type":"article-journal","container-title":"Journal of analytical science and technology","issue":"1","note":"publisher: SpringerOpen","page":"1–8","title":"Putting a bit into the polo-box domain of polo-like kinase 1","volume":"6","author":[{"family":"Park","given":"Jung-Eun"},{"family":"Kim","given":"Tae-Sung"},{"family":"Meng","given":"Lingjun"},{"family":"Bang","given":"Jeong K"},{"family":"Kim","given":"Bo Y"},{"family":"Lee","given":"Kyung S"}],"issued":{"date-parts":[["2015"]]}}},{"id":"3z8cXVF1/UxWBRrna","uris":["http://zotero.org/groups/2656856/items/X5D2WPM8",["http://zotero.org/groups/2656856/items/X5D2WPM8"]],"itemData":{"id":501,"type":"article-journal","container-title":"Trends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id":"3z8cXVF1/RXIZT2cw","uris":["http://zotero.org/groups/2656856/items/2FW56LLU",["http://zotero.org/groups/2656856/items/2FW56LLU"]],"itemData":{"id":494,"type":"article-journal","container-title":"Journal of Biomolecular Structure and Dynamics","note":"publisher: Taylor &amp; Francis","title":"Structural insights into the inhibitor binding and new inhibitor design to Polo-like kinase-1 Polo-box domain using computational studies","URL":"https://www.tandfonline.com/doi/abs/10.1080/07391102.2018.1515663?journalCode=tbsd20","author":[{"family":"Abdullah","given":"Maaged"},{"family":"Guruprasad","given":"Lalitha"}],"issued":{"date-parts":[["2018"]]}}},{"id":"3z8cXVF1/zBW3umJD","uris":["http://zotero.org/groups/2656856/items/AZW97KFC",["http://zotero.org/groups/2656856/items/AZW97KFC"]],"itemData":{"id":507,"type":"article-journal","container-title":"Molecules and cells","issue":"3","note":"publisher: Springer","page":"209","title":"Plk1-targeted small molecule inhibitors: molecular basis for their potency and specificity","volume":"32","author":[{"family":"Murugan","given":"Ravichandran N"},{"family":"Park","given":"Jung-Eun"},{"family":"Kim","given":"Eun-Hee"},{"family":"Shin","given":"Song Yub"},{"family":"Cheong","given":"Chaejoon"},{"family":"Lee","given":"Kyung S"},{"family":"Bang","given":"Jeong Kyu"}],"issued":{"date-parts":[["2011"]]}}},{"id":"3z8cXVF1/FBEl87XJ","uris":["http://zotero.org/groups/2656856/items/JUNLY7B2",["http://zotero.org/groups/2656856/items/JUNLY7B2"]],"itemData":{"id":496,"type":"article-journal","container-title":"Bioorganic &amp; medicinal chemistry","issue":"15","note":"publisher: Elsevier","page":"3246–3254","title":"Small molecules that target phosphorylation dependent protein–protein interaction","volume":"24","author":[{"family":"Watanabe","given":"Nobumoto"},{"family":"Osada","given":"Hiroyuki"}],"issued":{"date-parts":[["2016"]]}}},{"id":"3z8cXVF1/czfjbpE2","uris":["http://zotero.org/groups/2656856/items/MTQLSRYK",["http://zotero.org/groups/2656856/items/MTQLSRYK"]],"itemData":{"id":463,"type":"article-journal","container-title":"Molecular cancer therapeutics","issue":"8","note":"publisher: AACR","page":"1683–1692","title":"Targeting subcellular localization through the polo-box domain: non-ATP competitive inhibitors recapitulate a PLK1 phenotype","volume":"11","author":[{"family":"McInnes","given":"Campbell"},{"family":"Estes","given":"Kara"},{"family":"Baxter","given":"Merissa"},{"family":"Yang","given":"Zhengguan"},{"family":"Farag","given":"Doaa Boshra"},{"family":"Johnston","given":"Paul"},{"family":"Lazo","given":"John S"},{"family":"Wang","given":"Jianjun"},{"family":"Wyatt","given":"Michael D"}],"issued":{"date-parts":[["2012"]]}}}],"schema":"https://github.com/citation-style-language/schema/raw/master/csl-citation.json"} </w:instrText>
      </w:r>
      <w:r w:rsidR="008F6889" w:rsidRPr="00152757">
        <w:rPr>
          <w:rFonts w:ascii="Arial" w:hAnsi="Arial" w:cs="Arial"/>
        </w:rPr>
        <w:fldChar w:fldCharType="separate"/>
      </w:r>
      <w:r w:rsidR="001D2D51" w:rsidRPr="001D2D51">
        <w:rPr>
          <w:rFonts w:ascii="Arial" w:hAnsi="Arial" w:cs="Arial"/>
          <w:vertAlign w:val="superscript"/>
        </w:rPr>
        <w:t>3,17,19,24,31–37</w:t>
      </w:r>
      <w:r w:rsidR="008F6889" w:rsidRPr="00152757">
        <w:rPr>
          <w:rFonts w:ascii="Arial" w:hAnsi="Arial" w:cs="Arial"/>
        </w:rPr>
        <w:fldChar w:fldCharType="end"/>
      </w:r>
      <w:r w:rsidR="00E92586" w:rsidRPr="00152757">
        <w:rPr>
          <w:rFonts w:ascii="Arial" w:hAnsi="Arial" w:cs="Arial"/>
        </w:rPr>
        <w:t>.</w:t>
      </w:r>
      <w:r w:rsidR="004A71F9" w:rsidRPr="00152757">
        <w:rPr>
          <w:rFonts w:ascii="Arial" w:hAnsi="Arial" w:cs="Arial"/>
        </w:rPr>
        <w:t xml:space="preserve"> </w:t>
      </w:r>
      <w:r w:rsidR="00895D20" w:rsidRPr="00152757">
        <w:rPr>
          <w:rFonts w:ascii="Arial" w:hAnsi="Arial" w:cs="Arial"/>
        </w:rPr>
        <w:t>For these reasons, our study target</w:t>
      </w:r>
      <w:r w:rsidR="00D8403E" w:rsidRPr="00152757">
        <w:rPr>
          <w:rFonts w:ascii="Arial" w:hAnsi="Arial" w:cs="Arial"/>
        </w:rPr>
        <w:t>s</w:t>
      </w:r>
      <w:r w:rsidR="00895D20" w:rsidRPr="00152757">
        <w:rPr>
          <w:rFonts w:ascii="Arial" w:hAnsi="Arial" w:cs="Arial"/>
        </w:rPr>
        <w:t xml:space="preserve"> the PBD of </w:t>
      </w:r>
      <w:r w:rsidR="00445B80" w:rsidRPr="00152757">
        <w:rPr>
          <w:rFonts w:ascii="Arial" w:hAnsi="Arial" w:cs="Arial"/>
        </w:rPr>
        <w:t>PLK</w:t>
      </w:r>
      <w:r w:rsidR="00311F38" w:rsidRPr="00152757">
        <w:rPr>
          <w:rFonts w:ascii="Arial" w:hAnsi="Arial" w:cs="Arial"/>
        </w:rPr>
        <w:t>1</w:t>
      </w:r>
      <w:r w:rsidR="00895D20" w:rsidRPr="00152757">
        <w:rPr>
          <w:rFonts w:ascii="Arial" w:hAnsi="Arial" w:cs="Arial"/>
        </w:rPr>
        <w:t xml:space="preserve">. </w:t>
      </w:r>
    </w:p>
    <w:p w14:paraId="31A47059" w14:textId="0C621EA3" w:rsidR="00916898" w:rsidRPr="00152757" w:rsidRDefault="008F6889" w:rsidP="00C90F6D">
      <w:pPr>
        <w:snapToGrid w:val="0"/>
        <w:spacing w:after="120" w:line="276" w:lineRule="auto"/>
        <w:jc w:val="both"/>
        <w:rPr>
          <w:rFonts w:ascii="Arial" w:hAnsi="Arial" w:cs="Arial"/>
        </w:rPr>
      </w:pPr>
      <w:r w:rsidRPr="00152757">
        <w:rPr>
          <w:rFonts w:ascii="Arial" w:hAnsi="Arial" w:cs="Arial"/>
          <w:b/>
          <w:bCs/>
          <w:i/>
        </w:rPr>
        <w:t xml:space="preserve">Potential Impact of the Project on Broader Fields: </w:t>
      </w:r>
      <w:r w:rsidR="00BF73CB" w:rsidRPr="00152757">
        <w:rPr>
          <w:rFonts w:ascii="Arial" w:hAnsi="Arial" w:cs="Arial"/>
        </w:rPr>
        <w:t xml:space="preserve">The proposed project has a multifaceted approach involving multiscale simulations, fluorescence polarization experiments, and circular dichroism (CD) spectroscopy experiments. The study of PLK1 targeting cancer therapy will significantly impact the fields of oncology, medicine, and drug. Our study will lead to new and promising cancer therapies development, broadening the insights into the molecular mechanism of PLK1 in cancer pathology. The identified active small molecules targeting PLK1 will contribute to developing novel inhibitor design selective to block the kinase activity of PLK1. The laboratory experiments will enable us to predict the effectiveness of the inhibitors in killing cancer cells and inhibiting PLK1. Besides, this research will benefit combinatorial cancer therapeutics. For instance, PLK1 inhibitors could enhance the </w:t>
      </w:r>
      <w:r w:rsidR="00BF73CB" w:rsidRPr="00152757">
        <w:rPr>
          <w:rFonts w:ascii="Arial" w:hAnsi="Arial" w:cs="Arial"/>
        </w:rPr>
        <w:lastRenderedPageBreak/>
        <w:t>efficacy of chemotherapy drugs, radiation therapy, and immunotherapy</w:t>
      </w:r>
      <w:r w:rsidR="00753C2A" w:rsidRPr="00152757">
        <w:rPr>
          <w:rFonts w:ascii="Arial" w:hAnsi="Arial" w:cs="Arial"/>
        </w:rPr>
        <w:fldChar w:fldCharType="begin"/>
      </w:r>
      <w:r w:rsidR="00853C10" w:rsidRPr="00152757">
        <w:rPr>
          <w:rFonts w:ascii="Arial" w:hAnsi="Arial" w:cs="Arial"/>
        </w:rPr>
        <w:instrText xml:space="preserve"> ADDIN ZOTERO_ITEM CSL_CITATION {"citationID":"UcmgHE74","properties":{"formattedCitation":"\\super 3\\nosupersub{}","plainCitation":"3","noteIndex":0},"citationItems":[{"id":"3z8cXVF1/g6z4dahN","uris":["http://zotero.org/groups/2656856/items/5DKGZ6YR"],"itemData":{"id":"7sbAtZXw/o4bHCHl6","type":"article-journal","container-title":"Translational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A"},{"family":"Ahmad","given":"Nihal"}],"issued":{"date-parts":[["2022"]]}}}],"schema":"https://github.com/citation-style-language/schema/raw/master/csl-citation.json"} </w:instrText>
      </w:r>
      <w:r w:rsidR="00753C2A" w:rsidRPr="00152757">
        <w:rPr>
          <w:rFonts w:ascii="Arial" w:hAnsi="Arial" w:cs="Arial"/>
        </w:rPr>
        <w:fldChar w:fldCharType="separate"/>
      </w:r>
      <w:r w:rsidR="00753C2A" w:rsidRPr="00152757">
        <w:rPr>
          <w:rFonts w:ascii="Arial" w:hAnsi="Arial" w:cs="Arial"/>
          <w:vertAlign w:val="superscript"/>
        </w:rPr>
        <w:t>3</w:t>
      </w:r>
      <w:r w:rsidR="00753C2A" w:rsidRPr="00152757">
        <w:rPr>
          <w:rFonts w:ascii="Arial" w:hAnsi="Arial" w:cs="Arial"/>
        </w:rPr>
        <w:fldChar w:fldCharType="end"/>
      </w:r>
      <w:r w:rsidR="00916898" w:rsidRPr="00152757">
        <w:rPr>
          <w:rFonts w:ascii="Arial" w:hAnsi="Arial" w:cs="Arial"/>
        </w:rPr>
        <w:t xml:space="preserve">. </w:t>
      </w:r>
      <w:r w:rsidR="001D17CF" w:rsidRPr="00152757">
        <w:rPr>
          <w:rFonts w:ascii="Arial" w:hAnsi="Arial" w:cs="Arial"/>
        </w:rPr>
        <w:t xml:space="preserve">This discovery suggests that PLK1 targeting may be a particularly effective treatment for cancers resistant to other therapeutics. The study of PLK1 inhibition would provide more insights into cancer prognosis since PLK1 plays a regulatory role in cell cycle progression, DNA damage repair, and </w:t>
      </w:r>
      <w:r w:rsidR="00916898" w:rsidRPr="00152757">
        <w:rPr>
          <w:rFonts w:ascii="Arial" w:hAnsi="Arial" w:cs="Arial"/>
        </w:rPr>
        <w:t>apoptosis</w:t>
      </w:r>
      <w:r w:rsidR="00503E66"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{"citationID":"zB77IwVd","properties":{"formattedCitation":"\\super 14\\uc0\\u8211{}16\\nosupersub{}","plainCitation":"14–16","noteIndex":0},"citationItems":[{"id":"3z8cXVF1/eYLHbTQt","uris":["http://zotero.org/groups/2656856/items/2QMZ6SJF"],"itemData":{"id":708,"type":"article-journal","container-title":"Nature reviews cancer","issue":"4","note":"publisher: Nature Publishing Group","page":"321–330","title":"Targeting polo-like kinase 1 for cancer therapy","volume":"6","author":[{"family":"Strebhardt","given":"Klaus"},{"family":"Ullrich","given":"Axel"}],"issued":{"date-parts":[["2006"]]}}},{"id":"3z8cXVF1/K5j1eyx2","uris":["http://zotero.org/groups/2656856/items/SGQQI6XI"],"itemData":{"id":707,"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3z8cXVF1/ioKz4M4T","uris":["http://zotero.org/groups/2656856/items/XFCH9TIC"],"itemData":{"id":709,"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00503E66" w:rsidRPr="00152757">
        <w:rPr>
          <w:rFonts w:ascii="Arial" w:eastAsia="Times New Roman" w:hAnsi="Arial" w:cs="Arial"/>
          <w:color w:val="000000"/>
        </w:rPr>
        <w:fldChar w:fldCharType="separate"/>
      </w:r>
      <w:r w:rsidR="001D2D51" w:rsidRPr="001D2D51">
        <w:rPr>
          <w:rFonts w:ascii="Arial" w:hAnsi="Arial" w:cs="Arial"/>
          <w:vertAlign w:val="superscript"/>
        </w:rPr>
        <w:t>14–16</w:t>
      </w:r>
      <w:r w:rsidR="00503E66" w:rsidRPr="00152757">
        <w:rPr>
          <w:rFonts w:ascii="Arial" w:eastAsia="Times New Roman" w:hAnsi="Arial" w:cs="Arial"/>
          <w:color w:val="000000"/>
        </w:rPr>
        <w:fldChar w:fldCharType="end"/>
      </w:r>
      <w:r w:rsidR="00916898" w:rsidRPr="00152757">
        <w:rPr>
          <w:rFonts w:ascii="Arial" w:hAnsi="Arial" w:cs="Arial"/>
        </w:rPr>
        <w:t>.</w:t>
      </w:r>
      <w:r w:rsidR="00503E66" w:rsidRPr="00152757">
        <w:rPr>
          <w:rFonts w:ascii="Arial" w:hAnsi="Arial" w:cs="Arial"/>
        </w:rPr>
        <w:t xml:space="preserve"> </w:t>
      </w:r>
      <w:r w:rsidR="001D17CF" w:rsidRPr="00152757">
        <w:rPr>
          <w:rFonts w:ascii="Arial" w:hAnsi="Arial" w:cs="Arial"/>
        </w:rPr>
        <w:t>Therefore, our study would enhance new target identification for cancer therapy while facilitating new biomarkers development that could potentially track cancer progression and response to treatment assessment</w:t>
      </w:r>
      <w:r w:rsidR="00916898" w:rsidRPr="00152757">
        <w:rPr>
          <w:rFonts w:ascii="Arial" w:hAnsi="Arial" w:cs="Arial"/>
        </w:rPr>
        <w:t>.</w:t>
      </w:r>
      <w:r w:rsidR="00ED1655" w:rsidRPr="00152757">
        <w:rPr>
          <w:rFonts w:ascii="Arial" w:hAnsi="Arial" w:cs="Arial"/>
        </w:rPr>
        <w:t xml:space="preserve"> </w:t>
      </w:r>
    </w:p>
    <w:p w14:paraId="638150EE" w14:textId="475B528E" w:rsidR="008F6889" w:rsidRPr="00152757" w:rsidRDefault="001D17CF" w:rsidP="00C90F6D">
      <w:pPr>
        <w:snapToGrid w:val="0"/>
        <w:spacing w:after="240" w:line="276" w:lineRule="auto"/>
        <w:jc w:val="both"/>
        <w:rPr>
          <w:rFonts w:ascii="Arial" w:hAnsi="Arial" w:cs="Arial"/>
        </w:rPr>
      </w:pPr>
      <w:r w:rsidRPr="00152757">
        <w:rPr>
          <w:rFonts w:ascii="Arial" w:hAnsi="Arial" w:cs="Arial"/>
        </w:rPr>
        <w:t xml:space="preserve">Using </w:t>
      </w:r>
      <w:proofErr w:type="spellStart"/>
      <w:r w:rsidRPr="00152757">
        <w:rPr>
          <w:rFonts w:ascii="Arial" w:hAnsi="Arial" w:cs="Arial"/>
        </w:rPr>
        <w:t>MetaD</w:t>
      </w:r>
      <w:proofErr w:type="spellEnd"/>
      <w:r w:rsidRPr="00152757">
        <w:rPr>
          <w:rFonts w:ascii="Arial" w:hAnsi="Arial" w:cs="Arial"/>
        </w:rPr>
        <w:t xml:space="preserve"> protocol to study the PLK1–inhibitor systems will contribute to several topics in biophysical sciences like mechanistic study, enzymology, and method optimization in protein modeling. The sampling approach will offer an improved perspective on free energy, binding energy, and thermodynamics components. The parameterization protocol for MD and </w:t>
      </w:r>
      <w:proofErr w:type="spellStart"/>
      <w:r w:rsidRPr="00152757">
        <w:rPr>
          <w:rFonts w:ascii="Arial" w:hAnsi="Arial" w:cs="Arial"/>
        </w:rPr>
        <w:t>MetaD</w:t>
      </w:r>
      <w:proofErr w:type="spellEnd"/>
      <w:r w:rsidRPr="00152757">
        <w:rPr>
          <w:rFonts w:ascii="Arial" w:hAnsi="Arial" w:cs="Arial"/>
        </w:rPr>
        <w:t xml:space="preserve"> protocol for ligand-protein systems will apply to other PLK families or related protein structures. Such knowledge will contribute to advanced computational and theoretical methodologies in protein modeling. Tuning the </w:t>
      </w:r>
      <w:proofErr w:type="spellStart"/>
      <w:r w:rsidRPr="00152757">
        <w:rPr>
          <w:rFonts w:ascii="Arial" w:hAnsi="Arial" w:cs="Arial"/>
        </w:rPr>
        <w:t>MetaD</w:t>
      </w:r>
      <w:proofErr w:type="spellEnd"/>
      <w:r w:rsidRPr="00152757">
        <w:rPr>
          <w:rFonts w:ascii="Arial" w:hAnsi="Arial" w:cs="Arial"/>
        </w:rPr>
        <w:t xml:space="preserve"> sampling strategy and identifying the correct force field parameters for the nonpeptide small molecules would interest audiences, including computational chemists, method developers, and drug designers. Specifically, this study is significant with an excellent potential to guide near future </w:t>
      </w:r>
      <w:r w:rsidRPr="00152757">
        <w:rPr>
          <w:rStyle w:val="Emphasis"/>
          <w:rFonts w:ascii="Arial" w:hAnsi="Arial" w:cs="Arial"/>
          <w:color w:val="0E101A"/>
        </w:rPr>
        <w:t>in-vivo</w:t>
      </w:r>
      <w:r w:rsidRPr="00152757">
        <w:rPr>
          <w:rFonts w:ascii="Arial" w:hAnsi="Arial" w:cs="Arial"/>
        </w:rPr>
        <w:t xml:space="preserve"> studies or further clinical considerations of PLK1-PBD inhibitors</w:t>
      </w:r>
      <w:r w:rsidR="008F6889" w:rsidRPr="00152757">
        <w:rPr>
          <w:rFonts w:ascii="Arial" w:hAnsi="Arial" w:cs="Arial"/>
        </w:rPr>
        <w:t>.</w:t>
      </w:r>
      <w:r w:rsidR="0090359E" w:rsidRPr="00152757">
        <w:rPr>
          <w:rFonts w:ascii="Arial" w:hAnsi="Arial" w:cs="Arial"/>
        </w:rPr>
        <w:t xml:space="preserve"> </w:t>
      </w:r>
    </w:p>
    <w:p w14:paraId="01225DE0" w14:textId="4026C2E4" w:rsidR="000E5870" w:rsidRPr="00152757" w:rsidRDefault="00500459" w:rsidP="00C90F6D">
      <w:pPr>
        <w:snapToGrid w:val="0"/>
        <w:spacing w:after="240" w:line="276" w:lineRule="auto"/>
        <w:jc w:val="both"/>
        <w:rPr>
          <w:rFonts w:ascii="Arial" w:eastAsia="Times New Roman" w:hAnsi="Arial" w:cs="Arial"/>
          <w:color w:val="000000"/>
        </w:rPr>
      </w:pPr>
      <w:r w:rsidRPr="00152757">
        <w:rPr>
          <w:rFonts w:ascii="Arial" w:hAnsi="Arial" w:cs="Arial"/>
          <w:b/>
          <w:bCs/>
          <w:i/>
          <w:iCs/>
        </w:rPr>
        <w:t>Research and Education Objectives</w:t>
      </w:r>
      <w:r w:rsidRPr="00152757">
        <w:rPr>
          <w:rFonts w:ascii="Arial" w:hAnsi="Arial" w:cs="Arial"/>
        </w:rPr>
        <w:t xml:space="preserve">: </w:t>
      </w:r>
      <w:r w:rsidR="001D17CF" w:rsidRPr="00152757">
        <w:rPr>
          <w:rFonts w:ascii="Arial" w:hAnsi="Arial" w:cs="Arial"/>
        </w:rPr>
        <w:t xml:space="preserve">The objective is to perform MD simulations and estimate free energy by adding bias potential to our PLK1–potent inhibitor systems. MD simulations with NAMD will enable us to generate various conformational ensembles of PLK1–inhibitors. The comparative simulations to explore selectivity will involve all relevant PLK family of kinases (PLK1–3). Besides exploring the free energy landscape of these protein-ligand systems, the </w:t>
      </w:r>
      <w:proofErr w:type="spellStart"/>
      <w:r w:rsidR="001D17CF" w:rsidRPr="00152757">
        <w:rPr>
          <w:rFonts w:ascii="Arial" w:hAnsi="Arial" w:cs="Arial"/>
        </w:rPr>
        <w:t>MetaD</w:t>
      </w:r>
      <w:proofErr w:type="spellEnd"/>
      <w:r w:rsidR="001D17CF" w:rsidRPr="00152757">
        <w:rPr>
          <w:rFonts w:ascii="Arial" w:hAnsi="Arial" w:cs="Arial"/>
        </w:rPr>
        <w:t xml:space="preserve"> approach will enable us to unravel metastable states, including possible transition states (TSs), that would be difficult to obtain using experimental methods. Our institution, research unit, and collaborators comprise Deaf and Hard-of-Hearing (</w:t>
      </w:r>
      <w:proofErr w:type="spellStart"/>
      <w:r w:rsidR="001D17CF" w:rsidRPr="00152757">
        <w:rPr>
          <w:rFonts w:ascii="Arial" w:hAnsi="Arial" w:cs="Arial"/>
        </w:rPr>
        <w:t>HoH</w:t>
      </w:r>
      <w:proofErr w:type="spellEnd"/>
      <w:r w:rsidR="001D17CF" w:rsidRPr="00152757">
        <w:rPr>
          <w:rFonts w:ascii="Arial" w:hAnsi="Arial" w:cs="Arial"/>
        </w:rPr>
        <w:t xml:space="preserve">) students participating in this ongoing research. The present study will give opportunities for student's introduction to advanced computational methodologies in drug design. The study will inspire students to learn how to use supercomputers for simulations and analyses. The education objective of our PLK1 research is to present an integrative perspective in rational drug design and development driven by diverse individuals. Through this topic, students can participate in various stages of the research and explore the protocols individually or as a team. The investigation intends to break the teaching, learning, and research barrier among Deaf and </w:t>
      </w:r>
      <w:proofErr w:type="spellStart"/>
      <w:r w:rsidR="001D17CF" w:rsidRPr="00152757">
        <w:rPr>
          <w:rFonts w:ascii="Arial" w:hAnsi="Arial" w:cs="Arial"/>
        </w:rPr>
        <w:t>HoH</w:t>
      </w:r>
      <w:proofErr w:type="spellEnd"/>
      <w:r w:rsidR="001D17CF" w:rsidRPr="00152757">
        <w:rPr>
          <w:rFonts w:ascii="Arial" w:hAnsi="Arial" w:cs="Arial"/>
        </w:rPr>
        <w:t xml:space="preserve"> students</w:t>
      </w:r>
      <w:r w:rsidR="004B6D85" w:rsidRPr="00152757">
        <w:rPr>
          <w:rFonts w:ascii="Arial" w:eastAsia="Times New Roman" w:hAnsi="Arial" w:cs="Arial"/>
          <w:color w:val="000000"/>
        </w:rPr>
        <w:t xml:space="preserve">. </w:t>
      </w:r>
    </w:p>
    <w:p w14:paraId="6086C9F9" w14:textId="71122E6F" w:rsidR="00BC711A" w:rsidRPr="00152757" w:rsidRDefault="00BC711A" w:rsidP="00C90F6D">
      <w:pPr>
        <w:snapToGrid w:val="0"/>
        <w:spacing w:after="120" w:line="276" w:lineRule="auto"/>
        <w:jc w:val="both"/>
        <w:rPr>
          <w:rFonts w:ascii="Arial" w:hAnsi="Arial" w:cs="Arial"/>
          <w:color w:val="3F3F3F"/>
        </w:rPr>
      </w:pPr>
      <w:r w:rsidRPr="00152757">
        <w:rPr>
          <w:rFonts w:ascii="Arial" w:eastAsia="Times New Roman" w:hAnsi="Arial" w:cs="Arial"/>
          <w:b/>
          <w:bCs/>
          <w:i/>
          <w:iCs/>
          <w:color w:val="000000"/>
        </w:rPr>
        <w:t>Expected Outcomes</w:t>
      </w:r>
      <w:r w:rsidRPr="00152757">
        <w:rPr>
          <w:rFonts w:ascii="Arial" w:eastAsia="Times New Roman" w:hAnsi="Arial" w:cs="Arial"/>
          <w:color w:val="000000"/>
        </w:rPr>
        <w:t xml:space="preserve">: </w:t>
      </w:r>
      <w:r w:rsidR="00770B2D" w:rsidRPr="00152757">
        <w:rPr>
          <w:rFonts w:ascii="Arial" w:eastAsia="Times New Roman" w:hAnsi="Arial" w:cs="Arial"/>
          <w:color w:val="000000"/>
        </w:rPr>
        <w:t xml:space="preserve">Detailed modeling of PLK1–3 and potent inhibitors using </w:t>
      </w:r>
      <w:proofErr w:type="spellStart"/>
      <w:r w:rsidR="00770B2D" w:rsidRPr="00152757">
        <w:rPr>
          <w:rFonts w:ascii="Arial" w:eastAsia="Times New Roman" w:hAnsi="Arial" w:cs="Arial"/>
          <w:color w:val="000000"/>
        </w:rPr>
        <w:t>MetaD</w:t>
      </w:r>
      <w:proofErr w:type="spellEnd"/>
      <w:r w:rsidR="00770B2D" w:rsidRPr="00152757">
        <w:rPr>
          <w:rFonts w:ascii="Arial" w:eastAsia="Times New Roman" w:hAnsi="Arial" w:cs="Arial"/>
          <w:color w:val="000000"/>
        </w:rPr>
        <w:t xml:space="preserve"> will facilitate an improved understanding of these inhibitors and selectivity for PLK1 at the atomistic level. The free energy pathway would show the most promising and energetically favorable protein–inhibitor complex. Other analyses include calculating the binding free energy and its components, conformational study, and interaction profile to unravel the most crucial energy term behind optimal PLK1–</w:t>
      </w:r>
      <w:r w:rsidR="00770B2D" w:rsidRPr="00152757">
        <w:rPr>
          <w:rFonts w:ascii="Arial" w:eastAsia="Times New Roman" w:hAnsi="Arial" w:cs="Arial"/>
          <w:color w:val="000000"/>
        </w:rPr>
        <w:lastRenderedPageBreak/>
        <w:t>inhibitor binding and unbinding episodes, large-scale motions, ligand orientation, and residue of importance. Analysis of the H-bonding network will provide insight into the protein</w:t>
      </w:r>
      <w:r w:rsidR="00062394">
        <w:rPr>
          <w:rFonts w:ascii="Arial" w:eastAsia="Times New Roman" w:hAnsi="Arial" w:cs="Arial"/>
          <w:color w:val="000000"/>
        </w:rPr>
        <w:t>'</w:t>
      </w:r>
      <w:r w:rsidR="00770B2D" w:rsidRPr="00152757">
        <w:rPr>
          <w:rFonts w:ascii="Arial" w:eastAsia="Times New Roman" w:hAnsi="Arial" w:cs="Arial"/>
          <w:color w:val="000000"/>
        </w:rPr>
        <w:t>s structural integrity, PLK–inhibitor stability, electrostatic properties, and binding modes. The interrelationship of these outcomes would improve the accuracy of the study. Our analyses will allow us to uncouple the structural properties of the three PLK proteins–ligands, receptors only, and inhibitors only</w:t>
      </w:r>
      <w:r w:rsidR="00865A04" w:rsidRPr="00152757">
        <w:rPr>
          <w:rFonts w:ascii="Arial" w:hAnsi="Arial" w:cs="Arial"/>
          <w:color w:val="3F3F3F"/>
        </w:rPr>
        <w:t>.</w:t>
      </w:r>
    </w:p>
    <w:p w14:paraId="117C7038" w14:textId="39E71E2B" w:rsidR="008B7941" w:rsidRPr="00152757" w:rsidRDefault="00770B2D" w:rsidP="00C90F6D">
      <w:pPr>
        <w:snapToGrid w:val="0"/>
        <w:spacing w:after="240" w:line="276" w:lineRule="auto"/>
        <w:jc w:val="both"/>
        <w:rPr>
          <w:rFonts w:ascii="Arial" w:eastAsia="Times New Roman" w:hAnsi="Arial" w:cs="Arial"/>
          <w:color w:val="000000"/>
        </w:rPr>
      </w:pPr>
      <w:r w:rsidRPr="00152757">
        <w:rPr>
          <w:rFonts w:ascii="Arial" w:eastAsia="Times New Roman" w:hAnsi="Arial" w:cs="Arial"/>
          <w:color w:val="000000"/>
        </w:rPr>
        <w:t xml:space="preserve">Overall, this investigation will provide an atomistic understanding of interactions, including electrostatic and van der Waals in each ligand investigated and PLK1, PLK2, and PLK3 protein structures. The currently highlighted implications are threefold. (1) This exploration will show the crucial interactions involved in inhibitor binding strongly compared to weak binding. (2) We will compare the interactions across receptors to reveal the selectivity of each ligand. (3) The study will also unveil interactions across different ligands to decipher their inhibitory strength in comparison with the experiment towards validating our </w:t>
      </w:r>
      <w:proofErr w:type="spellStart"/>
      <w:r w:rsidRPr="00152757">
        <w:rPr>
          <w:rFonts w:ascii="Arial" w:eastAsia="Times New Roman" w:hAnsi="Arial" w:cs="Arial"/>
          <w:color w:val="000000"/>
        </w:rPr>
        <w:t>MetaD</w:t>
      </w:r>
      <w:proofErr w:type="spellEnd"/>
      <w:r w:rsidRPr="00152757">
        <w:rPr>
          <w:rFonts w:ascii="Arial" w:eastAsia="Times New Roman" w:hAnsi="Arial" w:cs="Arial"/>
          <w:color w:val="000000"/>
        </w:rPr>
        <w:t xml:space="preserve"> protocol. The major challenge in these simulations is to obtain the correct parameters for the small molecules. In contrast, the great opportunity is that experimental relative binding information is available to validate our method. If the results are inconsistent with the published data, we plan to compare the current </w:t>
      </w:r>
      <w:r w:rsidR="008B7941" w:rsidRPr="00152757">
        <w:rPr>
          <w:rFonts w:ascii="Arial" w:eastAsia="Times New Roman" w:hAnsi="Arial" w:cs="Arial"/>
          <w:color w:val="000000"/>
        </w:rPr>
        <w:t>Swissparam</w:t>
      </w:r>
      <w:r w:rsidR="008B7941"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{"citationID":"m25JU6pi","properties":{"formattedCitation":"\\super 38\\nosupersub{}","plainCitation":"38","noteIndex":0},"citationItems":[{"id":"3z8cXVF1/XGbJaw6V","uris":["http://zotero.org/groups/2656856/items/6P3X4LYP",["http://zotero.org/groups/2656856/items/6P3X4LYP"]],"itemData":{"id":719,"type":"article-journal","container-title":"Journal of computational chemistry","issue":"11","note":"publisher: Wiley Online Library","page":"2359–2368","title":"SwissParam: a fast force field generation tool for small organic molecules","volume":"32","author":[{"family":"Zoete","given":"Vincent"},{"family":"Cuendet","given":"Michel A"},{"family":"Grosdidier","given":"Aurélien"},{"family":"Michielin","given":"Olivier"}],"issued":{"date-parts":[["2011"]]}}}],"schema":"https://github.com/citation-style-language/schema/raw/master/csl-citation.json"} </w:instrText>
      </w:r>
      <w:r w:rsidR="008B7941" w:rsidRPr="00152757">
        <w:rPr>
          <w:rFonts w:ascii="Arial" w:eastAsia="Times New Roman" w:hAnsi="Arial" w:cs="Arial"/>
          <w:color w:val="000000"/>
        </w:rPr>
        <w:fldChar w:fldCharType="separate"/>
      </w:r>
      <w:r w:rsidR="001D2D51" w:rsidRPr="001D2D51">
        <w:rPr>
          <w:rFonts w:ascii="Arial" w:hAnsi="Arial" w:cs="Arial"/>
          <w:vertAlign w:val="superscript"/>
        </w:rPr>
        <w:t>38</w:t>
      </w:r>
      <w:r w:rsidR="008B7941" w:rsidRPr="00152757">
        <w:rPr>
          <w:rFonts w:ascii="Arial" w:eastAsia="Times New Roman" w:hAnsi="Arial" w:cs="Arial"/>
          <w:color w:val="000000"/>
        </w:rPr>
        <w:fldChar w:fldCharType="end"/>
      </w:r>
      <w:r w:rsidR="008B7941" w:rsidRPr="00152757">
        <w:rPr>
          <w:rFonts w:ascii="Arial" w:eastAsia="Times New Roman" w:hAnsi="Arial" w:cs="Arial"/>
          <w:color w:val="000000"/>
        </w:rPr>
        <w:t xml:space="preserve"> parameters with CGenFF</w:t>
      </w:r>
      <w:r w:rsidR="008B7941"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{"citationID":"XLlKxhKU","properties":{"formattedCitation":"\\super 39\\nosupersub{}","plainCitation":"39","noteIndex":0},"citationItems":[{"id":"3z8cXVF1/bZNPzJqB","uris":["http://zotero.org/groups/2656856/items/MSIEAEU5",["http://zotero.org/groups/2656856/items/MSIEAEU5"]],"itemData":{"id":732,"type":"article-journal","container-title":"Journal of chemical information and modeling","issue":"12","note":"publisher: ACS Publications","page":"3144–3154","title":"Automation of the CHARMM General Force Field (CGenFF) I: bond perception and atom typing","volume":"52","author":[{"family":"Vanommeslaeghe","given":"Kenno"},{"family":"MacKerell Jr","given":"Alexander D"}],"issued":{"date-parts":[["2012"]]}}}],"schema":"https://github.com/citation-style-language/schema/raw/master/csl-citation.json"} </w:instrText>
      </w:r>
      <w:r w:rsidR="008B7941" w:rsidRPr="00152757">
        <w:rPr>
          <w:rFonts w:ascii="Arial" w:eastAsia="Times New Roman" w:hAnsi="Arial" w:cs="Arial"/>
          <w:color w:val="000000"/>
        </w:rPr>
        <w:fldChar w:fldCharType="separate"/>
      </w:r>
      <w:r w:rsidR="001D2D51" w:rsidRPr="001D2D51">
        <w:rPr>
          <w:rFonts w:ascii="Arial" w:hAnsi="Arial" w:cs="Arial"/>
          <w:vertAlign w:val="superscript"/>
        </w:rPr>
        <w:t>39</w:t>
      </w:r>
      <w:r w:rsidR="008B7941" w:rsidRPr="00152757">
        <w:rPr>
          <w:rFonts w:ascii="Arial" w:eastAsia="Times New Roman" w:hAnsi="Arial" w:cs="Arial"/>
          <w:color w:val="000000"/>
        </w:rPr>
        <w:fldChar w:fldCharType="end"/>
      </w:r>
      <w:r w:rsidR="008B7941" w:rsidRPr="00152757">
        <w:rPr>
          <w:rFonts w:ascii="Arial" w:eastAsia="Times New Roman" w:hAnsi="Arial" w:cs="Arial"/>
          <w:color w:val="000000"/>
        </w:rPr>
        <w:t xml:space="preserve"> </w:t>
      </w:r>
      <w:r w:rsidRPr="00152757">
        <w:rPr>
          <w:rFonts w:ascii="Arial" w:eastAsia="Times New Roman" w:hAnsi="Arial" w:cs="Arial"/>
          <w:color w:val="000000"/>
        </w:rPr>
        <w:t>parameters and make necessary changes based on insights gained from the results</w:t>
      </w:r>
      <w:r w:rsidR="008B7941" w:rsidRPr="00152757">
        <w:rPr>
          <w:rFonts w:ascii="Arial" w:eastAsia="Times New Roman" w:hAnsi="Arial" w:cs="Arial"/>
          <w:color w:val="000000"/>
        </w:rPr>
        <w:t>.</w:t>
      </w:r>
    </w:p>
    <w:p w14:paraId="58A0414B" w14:textId="10B9A9BB" w:rsidR="00E01812" w:rsidRPr="00152757" w:rsidRDefault="00E01812" w:rsidP="00C90F6D">
      <w:pPr>
        <w:snapToGrid w:val="0"/>
        <w:spacing w:after="240" w:line="276" w:lineRule="auto"/>
        <w:jc w:val="both"/>
        <w:rPr>
          <w:rFonts w:ascii="Arial" w:eastAsia="Times New Roman" w:hAnsi="Arial" w:cs="Arial"/>
          <w:color w:val="000000"/>
        </w:rPr>
      </w:pPr>
      <w:r w:rsidRPr="00152757">
        <w:rPr>
          <w:rFonts w:ascii="Arial" w:eastAsia="Times New Roman" w:hAnsi="Arial" w:cs="Arial"/>
          <w:b/>
          <w:bCs/>
          <w:i/>
          <w:iCs/>
          <w:color w:val="000000"/>
        </w:rPr>
        <w:t>Research Update</w:t>
      </w:r>
      <w:r w:rsidRPr="00152757">
        <w:rPr>
          <w:rFonts w:ascii="Arial" w:eastAsia="Times New Roman" w:hAnsi="Arial" w:cs="Arial"/>
          <w:color w:val="000000"/>
        </w:rPr>
        <w:t xml:space="preserve">: </w:t>
      </w:r>
      <w:r w:rsidR="00EE0169" w:rsidRPr="00152757">
        <w:rPr>
          <w:rFonts w:ascii="Arial" w:eastAsia="Times New Roman" w:hAnsi="Arial" w:cs="Arial"/>
          <w:color w:val="000000"/>
        </w:rPr>
        <w:t>This study entails multiple steps, including analysis of the fundamental interactions between selected small molecules and the PLK1-PBD through classical MD (</w:t>
      </w:r>
      <w:proofErr w:type="spellStart"/>
      <w:r w:rsidR="00EE0169" w:rsidRPr="00152757">
        <w:rPr>
          <w:rFonts w:ascii="Arial" w:eastAsia="Times New Roman" w:hAnsi="Arial" w:cs="Arial"/>
          <w:color w:val="000000"/>
        </w:rPr>
        <w:t>cMD</w:t>
      </w:r>
      <w:proofErr w:type="spellEnd"/>
      <w:r w:rsidR="00EE0169" w:rsidRPr="00152757">
        <w:rPr>
          <w:rFonts w:ascii="Arial" w:eastAsia="Times New Roman" w:hAnsi="Arial" w:cs="Arial"/>
          <w:color w:val="000000"/>
        </w:rPr>
        <w:t xml:space="preserve">) simulations. We recently submitted and received approval of our </w:t>
      </w:r>
      <w:proofErr w:type="spellStart"/>
      <w:r w:rsidR="00EE0169" w:rsidRPr="00152757">
        <w:rPr>
          <w:rFonts w:ascii="Arial" w:eastAsia="Times New Roman" w:hAnsi="Arial" w:cs="Arial"/>
          <w:color w:val="000000"/>
        </w:rPr>
        <w:t>cMD</w:t>
      </w:r>
      <w:proofErr w:type="spellEnd"/>
      <w:r w:rsidR="00EE0169" w:rsidRPr="00152757">
        <w:rPr>
          <w:rFonts w:ascii="Arial" w:eastAsia="Times New Roman" w:hAnsi="Arial" w:cs="Arial"/>
          <w:color w:val="000000"/>
        </w:rPr>
        <w:t xml:space="preserve"> proposal to pursue part of this study's aim for ACCESS resource allocation. The potent small molecule requires careful selection that represents various degrees of binding to PLK1 based on IC</w:t>
      </w:r>
      <w:r w:rsidR="00EE0169" w:rsidRPr="00152757">
        <w:rPr>
          <w:rFonts w:ascii="Arial" w:eastAsia="Times New Roman" w:hAnsi="Arial" w:cs="Arial"/>
          <w:color w:val="000000"/>
          <w:vertAlign w:val="subscript"/>
        </w:rPr>
        <w:t>50</w:t>
      </w:r>
      <w:r w:rsidR="00EE0169" w:rsidRPr="00152757">
        <w:rPr>
          <w:rFonts w:ascii="Arial" w:eastAsia="Times New Roman" w:hAnsi="Arial" w:cs="Arial"/>
          <w:color w:val="000000"/>
        </w:rPr>
        <w:t xml:space="preserve"> values obtained through fluorescence polarization (FP). With this information and other analytic approaches, we will decipher the crucial interactions and structural components of the small molecules needed for optimum binding. This knowledge will enable us to select the variables for the </w:t>
      </w:r>
      <w:proofErr w:type="spellStart"/>
      <w:r w:rsidR="00EE0169" w:rsidRPr="00152757">
        <w:rPr>
          <w:rFonts w:ascii="Arial" w:eastAsia="Times New Roman" w:hAnsi="Arial" w:cs="Arial"/>
          <w:color w:val="000000"/>
        </w:rPr>
        <w:t>MetaD</w:t>
      </w:r>
      <w:proofErr w:type="spellEnd"/>
      <w:r w:rsidR="00EE0169" w:rsidRPr="00152757">
        <w:rPr>
          <w:rFonts w:ascii="Arial" w:eastAsia="Times New Roman" w:hAnsi="Arial" w:cs="Arial"/>
          <w:color w:val="000000"/>
        </w:rPr>
        <w:t xml:space="preserve"> simulation setup. We are also screening natural product databases to uncover natural compounds that would inhibit PLK1-PBD. Together with the </w:t>
      </w:r>
      <w:proofErr w:type="spellStart"/>
      <w:r w:rsidR="00EE0169" w:rsidRPr="00152757">
        <w:rPr>
          <w:rFonts w:ascii="Arial" w:eastAsia="Times New Roman" w:hAnsi="Arial" w:cs="Arial"/>
          <w:color w:val="000000"/>
        </w:rPr>
        <w:t>Atomwise</w:t>
      </w:r>
      <w:proofErr w:type="spellEnd"/>
      <w:r w:rsidR="00EE0169" w:rsidRPr="00152757">
        <w:rPr>
          <w:rFonts w:ascii="Arial" w:eastAsia="Times New Roman" w:hAnsi="Arial" w:cs="Arial"/>
          <w:color w:val="000000"/>
        </w:rPr>
        <w:t xml:space="preserve"> small molecule dataset, all identified top promising novel PLK1-PBD inhibitor candidates in our current anticancer research will require </w:t>
      </w:r>
      <w:proofErr w:type="spellStart"/>
      <w:r w:rsidR="00EE0169" w:rsidRPr="00152757">
        <w:rPr>
          <w:rFonts w:ascii="Arial" w:eastAsia="Times New Roman" w:hAnsi="Arial" w:cs="Arial"/>
          <w:color w:val="000000"/>
        </w:rPr>
        <w:t>MetaD</w:t>
      </w:r>
      <w:proofErr w:type="spellEnd"/>
      <w:r w:rsidR="00EE0169" w:rsidRPr="00152757">
        <w:rPr>
          <w:rFonts w:ascii="Arial" w:eastAsia="Times New Roman" w:hAnsi="Arial" w:cs="Arial"/>
          <w:color w:val="000000"/>
        </w:rPr>
        <w:t xml:space="preserve"> simulations to establish reaction mechanism and free energy surface</w:t>
      </w:r>
      <w:r w:rsidRPr="00152757">
        <w:rPr>
          <w:rFonts w:ascii="Arial" w:eastAsia="Times New Roman" w:hAnsi="Arial" w:cs="Arial"/>
          <w:color w:val="000000"/>
        </w:rPr>
        <w:t>.</w:t>
      </w:r>
    </w:p>
    <w:p w14:paraId="0ECF8DD3" w14:textId="6F0C9EFF" w:rsidR="005F7889" w:rsidRPr="00152757" w:rsidRDefault="0068470E" w:rsidP="00C90F6D">
      <w:pPr>
        <w:snapToGrid w:val="0"/>
        <w:spacing w:after="120" w:line="276" w:lineRule="auto"/>
        <w:jc w:val="both"/>
        <w:rPr>
          <w:rFonts w:ascii="Arial" w:eastAsia="Times New Roman" w:hAnsi="Arial" w:cs="Arial"/>
          <w:color w:val="000000"/>
        </w:rPr>
      </w:pPr>
      <w:r w:rsidRPr="00152757">
        <w:rPr>
          <w:rFonts w:ascii="Arial" w:eastAsia="Times New Roman" w:hAnsi="Arial" w:cs="Arial"/>
          <w:b/>
          <w:bCs/>
          <w:color w:val="000000"/>
        </w:rPr>
        <w:t>Method Overview</w:t>
      </w:r>
      <w:r w:rsidRPr="00152757">
        <w:rPr>
          <w:rFonts w:ascii="Arial" w:eastAsia="Times New Roman" w:hAnsi="Arial" w:cs="Arial"/>
          <w:color w:val="000000"/>
        </w:rPr>
        <w:t xml:space="preserve">: </w:t>
      </w:r>
      <w:r w:rsidR="002E10BA" w:rsidRPr="00152757">
        <w:rPr>
          <w:rFonts w:ascii="Arial" w:eastAsia="Times New Roman" w:hAnsi="Arial" w:cs="Arial"/>
          <w:color w:val="000000"/>
        </w:rPr>
        <w:t xml:space="preserve">One of the well-established sampling approaches in molecular modeling, MD simulations, and physical chemistry is Metadynamics, which entails free-energy surface reconstruction relative to carefully selected collective variables </w:t>
      </w:r>
      <w:r w:rsidR="009C3EF1" w:rsidRPr="00152757">
        <w:rPr>
          <w:rFonts w:ascii="Arial" w:eastAsia="Times New Roman" w:hAnsi="Arial" w:cs="Arial"/>
          <w:color w:val="000000"/>
        </w:rPr>
        <w:t>(CVs)</w:t>
      </w:r>
      <w:r w:rsidR="005F7889"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{"citationID":"RVK2uxGg","properties":{"formattedCitation":"\\super 40\\uc0\\u8211{}42\\nosupersub{}","plainCitation":"40–42","noteIndex":0},"citationItems":[{"id":20,"uris":["http://zotero.org/users/local/ppvnJYcG/items/V6LWKHHE"],"itemData":{"id":20,"type":"article-journal","container-title":"Proceedings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id":19,"uris":["http://zotero.org/users/local/ppvnJYcG/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005F7889" w:rsidRPr="00152757">
        <w:rPr>
          <w:rFonts w:ascii="Arial" w:eastAsia="Times New Roman" w:hAnsi="Arial" w:cs="Arial"/>
          <w:color w:val="000000"/>
        </w:rPr>
        <w:fldChar w:fldCharType="separate"/>
      </w:r>
      <w:r w:rsidR="001D2D51" w:rsidRPr="001D2D51">
        <w:rPr>
          <w:rFonts w:ascii="Arial" w:hAnsi="Arial" w:cs="Arial"/>
          <w:color w:val="000000"/>
          <w:vertAlign w:val="superscript"/>
        </w:rPr>
        <w:t>40–42</w:t>
      </w:r>
      <w:r w:rsidR="005F7889" w:rsidRPr="00152757">
        <w:rPr>
          <w:rFonts w:ascii="Arial" w:eastAsia="Times New Roman" w:hAnsi="Arial" w:cs="Arial"/>
          <w:color w:val="000000"/>
        </w:rPr>
        <w:fldChar w:fldCharType="end"/>
      </w:r>
      <w:r w:rsidR="009C3EF1" w:rsidRPr="00152757">
        <w:rPr>
          <w:rFonts w:ascii="Arial" w:eastAsia="Times New Roman" w:hAnsi="Arial" w:cs="Arial"/>
          <w:color w:val="000000"/>
        </w:rPr>
        <w:t>.</w:t>
      </w:r>
      <w:r w:rsidR="004A71F9" w:rsidRPr="00152757">
        <w:rPr>
          <w:rFonts w:ascii="Arial" w:eastAsia="Times New Roman" w:hAnsi="Arial" w:cs="Arial"/>
          <w:color w:val="000000"/>
        </w:rPr>
        <w:t xml:space="preserve"> </w:t>
      </w:r>
      <w:proofErr w:type="spellStart"/>
      <w:r w:rsidR="002E10BA" w:rsidRPr="00152757">
        <w:rPr>
          <w:rFonts w:ascii="Arial" w:eastAsia="Times New Roman" w:hAnsi="Arial" w:cs="Arial"/>
          <w:color w:val="000000"/>
        </w:rPr>
        <w:t>MetaD</w:t>
      </w:r>
      <w:proofErr w:type="spellEnd"/>
      <w:r w:rsidR="002E10BA" w:rsidRPr="00152757">
        <w:rPr>
          <w:rFonts w:ascii="Arial" w:eastAsia="Times New Roman" w:hAnsi="Arial" w:cs="Arial"/>
          <w:color w:val="000000"/>
        </w:rPr>
        <w:t xml:space="preserve"> is employed to enhance rare events sampling and explore the free energy landscape of molecular systems by introducing bias potential energy surface to allow energy barriers exploration and reaction rates prediction</w:t>
      </w:r>
      <w:r w:rsidR="00F21D28"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{"citationID":"UREF0T0b","properties":{"formattedCitation":"\\super 43\\nosupersub{}","plainCitation":"43","noteIndex":0},"citationItems":[{"id":21,"uris":["http://zotero.org/users/local/ppvnJYcG/items/CP8ZSP8T"],"itemData":{"id":21,"type":"article-journal","container-title":"Accounts of chemical research","issue":"2","note":"ISBN: 0001-4842\npublisher: ACS Publications","page":"73-81","title":"Metadynamics as a tool for exploring free energy landscapes of chemical reactions","volume":"39","author":[{"family":"Ensing","given":"Bernd"},{"family":"De Vivo","given":"Marco"},{"family":"Liu","given":"Zhiwei"},{"family":"Moore","given":"Preston"},{"family":"Klein","given":"Michael L."}],"issued":{"date-parts":[["2006"]]}}}],"schema":"https://github.com/citation-style-language/schema/raw/master/csl-citation.json"} </w:instrText>
      </w:r>
      <w:r w:rsidR="00F21D28" w:rsidRPr="00152757">
        <w:rPr>
          <w:rFonts w:ascii="Arial" w:eastAsia="Times New Roman" w:hAnsi="Arial" w:cs="Arial"/>
          <w:color w:val="000000"/>
        </w:rPr>
        <w:fldChar w:fldCharType="separate"/>
      </w:r>
      <w:r w:rsidR="001D2D51" w:rsidRPr="001D2D51">
        <w:rPr>
          <w:rFonts w:ascii="Arial" w:hAnsi="Arial" w:cs="Arial"/>
          <w:color w:val="000000"/>
          <w:vertAlign w:val="superscript"/>
        </w:rPr>
        <w:t>43</w:t>
      </w:r>
      <w:r w:rsidR="00F21D28" w:rsidRPr="00152757">
        <w:rPr>
          <w:rFonts w:ascii="Arial" w:eastAsia="Times New Roman" w:hAnsi="Arial" w:cs="Arial"/>
          <w:color w:val="000000"/>
        </w:rPr>
        <w:fldChar w:fldCharType="end"/>
      </w:r>
      <w:r w:rsidR="005F7889"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2E10BA" w:rsidRPr="00152757">
        <w:rPr>
          <w:rFonts w:ascii="Arial" w:eastAsia="Times New Roman" w:hAnsi="Arial" w:cs="Arial"/>
          <w:color w:val="000000"/>
        </w:rPr>
        <w:t xml:space="preserve">The fundamental idea behind </w:t>
      </w:r>
      <w:proofErr w:type="spellStart"/>
      <w:r w:rsidR="002E10BA" w:rsidRPr="00152757">
        <w:rPr>
          <w:rFonts w:ascii="Arial" w:eastAsia="Times New Roman" w:hAnsi="Arial" w:cs="Arial"/>
          <w:color w:val="000000"/>
        </w:rPr>
        <w:t>MetaD</w:t>
      </w:r>
      <w:proofErr w:type="spellEnd"/>
      <w:r w:rsidR="002E10BA" w:rsidRPr="00152757">
        <w:rPr>
          <w:rFonts w:ascii="Arial" w:eastAsia="Times New Roman" w:hAnsi="Arial" w:cs="Arial"/>
          <w:color w:val="000000"/>
        </w:rPr>
        <w:t xml:space="preserve"> is to add a time-dependent bias potential to the original potential energy surface (PES</w:t>
      </w:r>
      <w:r w:rsidR="005B68B6" w:rsidRPr="00152757">
        <w:rPr>
          <w:rFonts w:ascii="Arial" w:eastAsia="Times New Roman" w:hAnsi="Arial" w:cs="Arial"/>
          <w:color w:val="000000"/>
        </w:rPr>
        <w:t>)</w:t>
      </w:r>
      <w:r w:rsidR="00A613A6"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{"citationID":"nVZKolRY","properties":{"formattedCitation":"\\super 44\\nosupersub{}","plainCitation":"44","noteIndex":0},"citationItems":[{"id":22,"uris":["http://zotero.org/users/local/ppvnJYcG/items/HDAF2KJ4"],"itemData":{"id":22,"type":"article-journal","container-title":"Journal of Chemical Theory and Computation","DOI":"10.1021/acs.jctc.9b00867","ISSN":"1549-9618","issue":"4","journalAbbreviation":"J. Chem. Theory Comput.","note":"publisher: American Chemical Society","page":"2042-2052","title":"Data Reweighting in Metadynamics Simulations","volume":"16","author":[{"family":"Schäfer","given":"Timo M."},{"family":"Settanni","given":"Giovanni"}],"issued":{"date-parts":[["2020",4,14]]}}}],"schema":"https://github.com/citation-style-language/schema/raw/master/csl-citation.json"} </w:instrText>
      </w:r>
      <w:r w:rsidR="00A613A6" w:rsidRPr="00152757">
        <w:rPr>
          <w:rFonts w:ascii="Arial" w:eastAsia="Times New Roman" w:hAnsi="Arial" w:cs="Arial"/>
          <w:color w:val="000000"/>
        </w:rPr>
        <w:fldChar w:fldCharType="separate"/>
      </w:r>
      <w:r w:rsidR="001D2D51" w:rsidRPr="001D2D51">
        <w:rPr>
          <w:rFonts w:ascii="Arial" w:hAnsi="Arial" w:cs="Arial"/>
          <w:color w:val="000000"/>
          <w:vertAlign w:val="superscript"/>
        </w:rPr>
        <w:t>44</w:t>
      </w:r>
      <w:r w:rsidR="00A613A6" w:rsidRPr="00152757">
        <w:rPr>
          <w:rFonts w:ascii="Arial" w:eastAsia="Times New Roman" w:hAnsi="Arial" w:cs="Arial"/>
          <w:color w:val="000000"/>
        </w:rPr>
        <w:fldChar w:fldCharType="end"/>
      </w:r>
      <w:r w:rsidR="005F7889"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2E10BA" w:rsidRPr="00152757">
        <w:rPr>
          <w:rFonts w:ascii="Arial" w:eastAsia="Times New Roman" w:hAnsi="Arial" w:cs="Arial"/>
          <w:color w:val="000000"/>
        </w:rPr>
        <w:t>This bias potential construction arises from depositing Gaussian-shaped hills along the system's collective variable</w:t>
      </w:r>
      <w:r w:rsidR="005F7889" w:rsidRPr="00152757">
        <w:rPr>
          <w:rFonts w:ascii="Arial" w:eastAsia="Times New Roman" w:hAnsi="Arial" w:cs="Arial"/>
          <w:color w:val="000000"/>
        </w:rPr>
        <w:t>s</w:t>
      </w:r>
      <w:r w:rsidR="00A613A6"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{"citationID":"UpRynOIO","properties":{"formattedCitation":"\\super 45\\nosupersub{}","plainCitation":"45","noteIndex":0},"citationItems":[{"id":24,"uris":["http://zotero.org/users/local/ppvnJYcG/items/22G63J47"],"itemData":{"id":24,"type":"article-journal","container-title":"Journal of Chemical Theory and Computation","DOI":"10.1021/acs.jctc.6b00551","ISSN":"1549-9618","issue":"9","journalAbbreviation":"J. Chem. Theory Comput.","note":"publisher: American Chemical Society","page":"4644-4650","title":"Sampling Enhancement and Free Energy Prediction by the Flying Gaussian Method","volume":"12","author":[{"family":"Šućur","given":"Zoran"},{"family":"Spiwok","given":"Vojtěch"}],"issued":{"date-parts":[["2016",9,13]]}}}],"schema":"https://github.com/citation-style-language/schema/raw/master/csl-citation.json"} </w:instrText>
      </w:r>
      <w:r w:rsidR="00A613A6" w:rsidRPr="00152757">
        <w:rPr>
          <w:rFonts w:ascii="Arial" w:eastAsia="Times New Roman" w:hAnsi="Arial" w:cs="Arial"/>
          <w:color w:val="000000"/>
        </w:rPr>
        <w:fldChar w:fldCharType="separate"/>
      </w:r>
      <w:r w:rsidR="001D2D51" w:rsidRPr="001D2D51">
        <w:rPr>
          <w:rFonts w:ascii="Arial" w:hAnsi="Arial" w:cs="Arial"/>
          <w:color w:val="000000"/>
          <w:vertAlign w:val="superscript"/>
        </w:rPr>
        <w:t>45</w:t>
      </w:r>
      <w:r w:rsidR="00A613A6" w:rsidRPr="00152757">
        <w:rPr>
          <w:rFonts w:ascii="Arial" w:eastAsia="Times New Roman" w:hAnsi="Arial" w:cs="Arial"/>
          <w:color w:val="000000"/>
        </w:rPr>
        <w:fldChar w:fldCharType="end"/>
      </w:r>
      <w:r w:rsidR="005F7889"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2E10BA" w:rsidRPr="00152757">
        <w:rPr>
          <w:rFonts w:ascii="Arial" w:eastAsia="Times New Roman" w:hAnsi="Arial" w:cs="Arial"/>
          <w:color w:val="000000"/>
        </w:rPr>
        <w:t xml:space="preserve">These selected CVs usually represent relevant degrees of freedom, such as bond lengths, angles, or </w:t>
      </w:r>
      <w:r w:rsidR="002E10BA" w:rsidRPr="00152757">
        <w:rPr>
          <w:rFonts w:ascii="Arial" w:eastAsia="Times New Roman" w:hAnsi="Arial" w:cs="Arial"/>
          <w:color w:val="000000"/>
        </w:rPr>
        <w:lastRenderedPageBreak/>
        <w:t xml:space="preserve">torsional </w:t>
      </w:r>
      <w:r w:rsidR="005F7889" w:rsidRPr="00152757">
        <w:rPr>
          <w:rFonts w:ascii="Arial" w:eastAsia="Times New Roman" w:hAnsi="Arial" w:cs="Arial"/>
          <w:color w:val="000000"/>
        </w:rPr>
        <w:t>angles</w:t>
      </w:r>
      <w:r w:rsidR="00A613A6"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{"citationID":"FJfwe6F8","properties":{"formattedCitation":"\\super 40\\uc0\\u8211{}42\\nosupersub{}","plainCitation":"40–42","noteIndex":0},"citationItems":[{"id":20,"uris":["http://zotero.org/users/local/ppvnJYcG/items/V6LWKHHE"],"itemData":{"id":20,"type":"article-journal","container-title":"Proceedings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id":19,"uris":["http://zotero.org/users/local/ppvnJYcG/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00A613A6" w:rsidRPr="00152757">
        <w:rPr>
          <w:rFonts w:ascii="Arial" w:eastAsia="Times New Roman" w:hAnsi="Arial" w:cs="Arial"/>
          <w:color w:val="000000"/>
        </w:rPr>
        <w:fldChar w:fldCharType="separate"/>
      </w:r>
      <w:r w:rsidR="001D2D51" w:rsidRPr="001D2D51">
        <w:rPr>
          <w:rFonts w:ascii="Arial" w:hAnsi="Arial" w:cs="Arial"/>
          <w:color w:val="000000"/>
          <w:vertAlign w:val="superscript"/>
        </w:rPr>
        <w:t>40–42</w:t>
      </w:r>
      <w:r w:rsidR="00A613A6" w:rsidRPr="00152757">
        <w:rPr>
          <w:rFonts w:ascii="Arial" w:eastAsia="Times New Roman" w:hAnsi="Arial" w:cs="Arial"/>
          <w:color w:val="000000"/>
        </w:rPr>
        <w:fldChar w:fldCharType="end"/>
      </w:r>
      <w:r w:rsidR="005F7889"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2E10BA" w:rsidRPr="00152757">
        <w:rPr>
          <w:rFonts w:ascii="Arial" w:eastAsia="Times New Roman" w:hAnsi="Arial" w:cs="Arial"/>
          <w:color w:val="000000"/>
        </w:rPr>
        <w:t>Metadynamics encourages the system to explore regions of the phase space that would otherwise be unlikely to visit by gradually increasing the height and width of the Gaussian hills</w:t>
      </w:r>
      <w:r w:rsidR="00F74E4A"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{"citationID":"jnc02U7G","properties":{"formattedCitation":"\\super 46\\nosupersub{}","plainCitation":"46","noteIndex":0},"citationItems":[{"id":26,"uris":["http://zotero.org/users/local/ppvnJYcG/items/NLIIIMH2"],"itemData":{"id":26,"type":"article-journal","container-title":"Journal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A."}],"issued":{"date-parts":[["2016"]]}}}],"schema":"https://github.com/citation-style-language/schema/raw/master/csl-citation.json"} </w:instrText>
      </w:r>
      <w:r w:rsidR="00F74E4A" w:rsidRPr="00152757">
        <w:rPr>
          <w:rFonts w:ascii="Arial" w:eastAsia="Times New Roman" w:hAnsi="Arial" w:cs="Arial"/>
          <w:color w:val="000000"/>
        </w:rPr>
        <w:fldChar w:fldCharType="separate"/>
      </w:r>
      <w:r w:rsidR="001D2D51" w:rsidRPr="001D2D51">
        <w:rPr>
          <w:rFonts w:ascii="Arial" w:hAnsi="Arial" w:cs="Arial"/>
          <w:color w:val="000000"/>
          <w:vertAlign w:val="superscript"/>
        </w:rPr>
        <w:t>46</w:t>
      </w:r>
      <w:r w:rsidR="00F74E4A" w:rsidRPr="00152757">
        <w:rPr>
          <w:rFonts w:ascii="Arial" w:eastAsia="Times New Roman" w:hAnsi="Arial" w:cs="Arial"/>
          <w:color w:val="000000"/>
        </w:rPr>
        <w:fldChar w:fldCharType="end"/>
      </w:r>
      <w:r w:rsidR="00F74E4A"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2E10BA" w:rsidRPr="00152757">
        <w:rPr>
          <w:rFonts w:ascii="Arial" w:eastAsia="Times New Roman" w:hAnsi="Arial" w:cs="Arial"/>
          <w:color w:val="000000"/>
        </w:rPr>
        <w:t xml:space="preserve">As the simulation progresses, the bias potential accumulates in regions of low energy, effectively flattening the free energy surface, allowing free energy minima identification and thermodynamic properties </w:t>
      </w:r>
      <w:r w:rsidR="000E4987" w:rsidRPr="00152757">
        <w:rPr>
          <w:rFonts w:ascii="Arial" w:eastAsia="Times New Roman" w:hAnsi="Arial" w:cs="Arial"/>
          <w:color w:val="000000"/>
        </w:rPr>
        <w:t>calculation</w:t>
      </w:r>
      <w:r w:rsidR="000E4987"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{"citationID":"iyklosm2","properties":{"formattedCitation":"\\super 41,46,47\\nosupersub{}","plainCitation":"41,46,47","noteIndex":0},"citationItems":[{"id":19,"uris":["http://zotero.org/users/local/ppvnJYcG/items/5TNVA5US"],"itemData":{"id":19,"type":"article-journal","container-title":"Wiley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26,"uris":["http://zotero.org/users/local/ppvnJYcG/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A."}],"issued":{"date-parts":[["2016"]]}}},{"id":27,"uris":["http://zotero.org/users/local/ppvnJYcG/items/456HY4W2"],"itemData":{"id":27,"type":"article-journal","container-title":"Physical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schema":"https://github.com/citation-style-language/schema/raw/master/csl-citation.json"} </w:instrText>
      </w:r>
      <w:r w:rsidR="000E4987" w:rsidRPr="00152757">
        <w:rPr>
          <w:rFonts w:ascii="Arial" w:eastAsia="Times New Roman" w:hAnsi="Arial" w:cs="Arial"/>
          <w:color w:val="000000"/>
        </w:rPr>
        <w:fldChar w:fldCharType="separate"/>
      </w:r>
      <w:r w:rsidR="001D2D51" w:rsidRPr="001D2D51">
        <w:rPr>
          <w:rFonts w:ascii="Arial" w:hAnsi="Arial" w:cs="Arial"/>
          <w:color w:val="000000"/>
          <w:vertAlign w:val="superscript"/>
        </w:rPr>
        <w:t>41,46,47</w:t>
      </w:r>
      <w:r w:rsidR="000E4987" w:rsidRPr="00152757">
        <w:rPr>
          <w:rFonts w:ascii="Arial" w:eastAsia="Times New Roman" w:hAnsi="Arial" w:cs="Arial"/>
          <w:color w:val="000000"/>
        </w:rPr>
        <w:fldChar w:fldCharType="end"/>
      </w:r>
      <w:r w:rsidR="005F7889"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2E10BA" w:rsidRPr="00152757">
        <w:rPr>
          <w:rFonts w:ascii="Arial" w:eastAsia="Times New Roman" w:hAnsi="Arial" w:cs="Arial"/>
          <w:color w:val="000000"/>
        </w:rPr>
        <w:t xml:space="preserve">The accumulated bias potential also facilitates the underlying free energy surface reconstruction, which provides valuable insights into the system's </w:t>
      </w:r>
      <w:r w:rsidR="005F7889" w:rsidRPr="00152757">
        <w:rPr>
          <w:rFonts w:ascii="Arial" w:eastAsia="Times New Roman" w:hAnsi="Arial" w:cs="Arial"/>
          <w:color w:val="000000"/>
        </w:rPr>
        <w:t>behavior</w:t>
      </w:r>
      <w:r w:rsidR="000E4987"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{"citationID":"Sbqhz7Wf","properties":{"formattedCitation":"\\super 41,42\\nosupersub{}","plainCitation":"41,42","noteIndex":0},"citationItems":[{"id":19,"uris":["http://zotero.org/users/local/ppvnJYcG/items/5TNVA5US"],"itemData":{"id":19,"type":"article-journal","container-title":"Wiley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000E4987" w:rsidRPr="00152757">
        <w:rPr>
          <w:rFonts w:ascii="Arial" w:eastAsia="Times New Roman" w:hAnsi="Arial" w:cs="Arial"/>
          <w:color w:val="000000"/>
        </w:rPr>
        <w:fldChar w:fldCharType="separate"/>
      </w:r>
      <w:r w:rsidR="001D2D51" w:rsidRPr="001D2D51">
        <w:rPr>
          <w:rFonts w:ascii="Arial" w:hAnsi="Arial" w:cs="Arial"/>
          <w:color w:val="000000"/>
          <w:vertAlign w:val="superscript"/>
        </w:rPr>
        <w:t>41,42</w:t>
      </w:r>
      <w:r w:rsidR="000E4987" w:rsidRPr="00152757">
        <w:rPr>
          <w:rFonts w:ascii="Arial" w:eastAsia="Times New Roman" w:hAnsi="Arial" w:cs="Arial"/>
          <w:color w:val="000000"/>
        </w:rPr>
        <w:fldChar w:fldCharType="end"/>
      </w:r>
      <w:r w:rsidR="005F7889" w:rsidRPr="00152757">
        <w:rPr>
          <w:rFonts w:ascii="Arial" w:eastAsia="Times New Roman" w:hAnsi="Arial" w:cs="Arial"/>
          <w:color w:val="000000"/>
        </w:rPr>
        <w:t>.</w:t>
      </w:r>
    </w:p>
    <w:p w14:paraId="38997CEF" w14:textId="75D11A14" w:rsidR="001F689C" w:rsidRPr="00152757" w:rsidRDefault="00FE53DF" w:rsidP="00C90F6D">
      <w:pPr>
        <w:snapToGrid w:val="0"/>
        <w:spacing w:after="120" w:line="276" w:lineRule="auto"/>
        <w:jc w:val="both"/>
        <w:rPr>
          <w:rFonts w:ascii="Arial" w:eastAsia="Times New Roman" w:hAnsi="Arial" w:cs="Arial"/>
          <w:color w:val="000000"/>
        </w:rPr>
      </w:pPr>
      <w:r w:rsidRPr="00152757">
        <w:rPr>
          <w:rFonts w:ascii="Arial" w:eastAsia="Times New Roman" w:hAnsi="Arial" w:cs="Arial"/>
          <w:color w:val="000000"/>
        </w:rPr>
        <w:t xml:space="preserve">Researchers have applied Metadynamics successfully to a wide range </w:t>
      </w:r>
      <w:r w:rsidR="005F7889" w:rsidRPr="00152757">
        <w:rPr>
          <w:rFonts w:ascii="Arial" w:eastAsia="Times New Roman" w:hAnsi="Arial" w:cs="Arial"/>
          <w:color w:val="000000"/>
        </w:rPr>
        <w:t>of scientific problems, including protein folding, ligand binding, and chemical reactions</w:t>
      </w:r>
      <w:r w:rsidR="00D063D1"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{"citationID":"9Z8YtIm3","properties":{"formattedCitation":"\\super 41\\nosupersub{}","plainCitation":"41","noteIndex":0},"citationItems":[{"id":19,"uris":["http://zotero.org/users/local/ppvnJYcG/items/5TNVA5US"],"itemData":{"id":19,"type":"article-journal","container-title":"Wiley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schema":"https://github.com/citation-style-language/schema/raw/master/csl-citation.json"} </w:instrText>
      </w:r>
      <w:r w:rsidR="00D063D1" w:rsidRPr="00152757">
        <w:rPr>
          <w:rFonts w:ascii="Arial" w:eastAsia="Times New Roman" w:hAnsi="Arial" w:cs="Arial"/>
          <w:color w:val="000000"/>
        </w:rPr>
        <w:fldChar w:fldCharType="separate"/>
      </w:r>
      <w:r w:rsidR="001D2D51" w:rsidRPr="001D2D51">
        <w:rPr>
          <w:rFonts w:ascii="Arial" w:hAnsi="Arial" w:cs="Arial"/>
          <w:color w:val="000000"/>
          <w:vertAlign w:val="superscript"/>
        </w:rPr>
        <w:t>41</w:t>
      </w:r>
      <w:r w:rsidR="00D063D1" w:rsidRPr="00152757">
        <w:rPr>
          <w:rFonts w:ascii="Arial" w:eastAsia="Times New Roman" w:hAnsi="Arial" w:cs="Arial"/>
          <w:color w:val="000000"/>
        </w:rPr>
        <w:fldChar w:fldCharType="end"/>
      </w:r>
      <w:r w:rsidR="005F7889"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5F7889" w:rsidRPr="00152757">
        <w:rPr>
          <w:rFonts w:ascii="Arial" w:eastAsia="Times New Roman" w:hAnsi="Arial" w:cs="Arial"/>
          <w:color w:val="000000"/>
        </w:rPr>
        <w:t xml:space="preserve">It </w:t>
      </w:r>
      <w:r w:rsidR="00D063D1" w:rsidRPr="00152757">
        <w:rPr>
          <w:rFonts w:ascii="Arial" w:eastAsia="Times New Roman" w:hAnsi="Arial" w:cs="Arial"/>
          <w:color w:val="000000"/>
        </w:rPr>
        <w:t>is</w:t>
      </w:r>
      <w:r w:rsidR="005F7889" w:rsidRPr="00152757">
        <w:rPr>
          <w:rFonts w:ascii="Arial" w:eastAsia="Times New Roman" w:hAnsi="Arial" w:cs="Arial"/>
          <w:color w:val="000000"/>
        </w:rPr>
        <w:t xml:space="preserve"> </w:t>
      </w:r>
      <w:r w:rsidR="00D063D1" w:rsidRPr="00152757">
        <w:rPr>
          <w:rFonts w:ascii="Arial" w:eastAsia="Times New Roman" w:hAnsi="Arial" w:cs="Arial"/>
          <w:color w:val="000000"/>
        </w:rPr>
        <w:t>applicable in studying</w:t>
      </w:r>
      <w:r w:rsidR="005F7889" w:rsidRPr="00152757">
        <w:rPr>
          <w:rFonts w:ascii="Arial" w:eastAsia="Times New Roman" w:hAnsi="Arial" w:cs="Arial"/>
          <w:color w:val="000000"/>
        </w:rPr>
        <w:t xml:space="preserve"> rare events</w:t>
      </w:r>
      <w:r w:rsidR="00D063D1" w:rsidRPr="00152757">
        <w:rPr>
          <w:rFonts w:ascii="Arial" w:eastAsia="Times New Roman" w:hAnsi="Arial" w:cs="Arial"/>
          <w:color w:val="000000"/>
        </w:rPr>
        <w:t xml:space="preserve"> like </w:t>
      </w:r>
      <w:r w:rsidR="005F7889" w:rsidRPr="00152757">
        <w:rPr>
          <w:rFonts w:ascii="Arial" w:eastAsia="Times New Roman" w:hAnsi="Arial" w:cs="Arial"/>
          <w:color w:val="000000"/>
        </w:rPr>
        <w:t>conformational changes or chemical reactions with high activation</w:t>
      </w:r>
      <w:r w:rsidR="005566D8" w:rsidRPr="00152757">
        <w:rPr>
          <w:rFonts w:ascii="Arial" w:eastAsia="Times New Roman" w:hAnsi="Arial" w:cs="Arial"/>
          <w:color w:val="000000"/>
        </w:rPr>
        <w:t xml:space="preserve"> by accelerating the sampling of these events to </w:t>
      </w:r>
      <w:r w:rsidR="006F0B13" w:rsidRPr="00152757">
        <w:rPr>
          <w:rFonts w:ascii="Arial" w:eastAsia="Times New Roman" w:hAnsi="Arial" w:cs="Arial"/>
          <w:color w:val="000000"/>
        </w:rPr>
        <w:t>facilitate</w:t>
      </w:r>
      <w:r w:rsidR="005566D8" w:rsidRPr="00152757">
        <w:rPr>
          <w:rFonts w:ascii="Arial" w:eastAsia="Times New Roman" w:hAnsi="Arial" w:cs="Arial"/>
          <w:color w:val="000000"/>
        </w:rPr>
        <w:t xml:space="preserve"> kinetics and thermodynamics characterization</w:t>
      </w:r>
      <w:r w:rsidR="005566D8"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{"citationID":"mhuF9iUx","properties":{"formattedCitation":"\\super 45,48,49\\nosupersub{}","plainCitation":"45,48,49","noteIndex":0},"citationItems":[{"id":24,"uris":["http://zotero.org/users/local/ppvnJYcG/items/22G63J47"],"itemData":{"id":24,"type":"article-journal","container-title":"Journal of Chemical Theory and Computation","DOI":"10.1021/acs.jctc.6b00551","ISSN":"1549-9618","issue":"9","journalAbbreviation":"J. Chem. Theory Comput.","note":"publisher: American Chemical Society","page":"4644-4650","title":"Sampling Enhancement and Free Energy Prediction by the Flying Gaussian Method","volume":"12","author":[{"family":"Šućur","given":"Zoran"},{"family":"Spiwok","given":"Vojtěch"}],"issued":{"date-parts":[["2016",9,13]]}}},{"id":28,"uris":["http://zotero.org/users/local/ppvnJYcG/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29,"uris":["http://zotero.org/users/local/ppvnJYcG/items/5FH99568"],"itemData":{"id":29,"type":"article-journal","container-title":"Accounts of chemical research","issue":"4","note":"ISBN: 0001-4842\npublisher: ACS Publications","page":"947-955","title":"From thermodynamics to kinetics: Enhanced sampling of rare events","volume":"48","author":[{"family":"Yang","given":"Lijiang"},{"family":"Liu","given":"Cheng-Wen"},{"family":"Shao","given":"Qiang"},{"family":"Zhang","given":"Jun"},{"family":"Gao","given":"Yi Qin"}],"issued":{"date-parts":[["2015"]]}}}],"schema":"https://github.com/citation-style-language/schema/raw/master/csl-citation.json"} </w:instrText>
      </w:r>
      <w:r w:rsidR="005566D8" w:rsidRPr="00152757">
        <w:rPr>
          <w:rFonts w:ascii="Arial" w:eastAsia="Times New Roman" w:hAnsi="Arial" w:cs="Arial"/>
          <w:color w:val="000000"/>
        </w:rPr>
        <w:fldChar w:fldCharType="separate"/>
      </w:r>
      <w:r w:rsidR="001D2D51" w:rsidRPr="001D2D51">
        <w:rPr>
          <w:rFonts w:ascii="Arial" w:hAnsi="Arial" w:cs="Arial"/>
          <w:color w:val="000000"/>
          <w:vertAlign w:val="superscript"/>
        </w:rPr>
        <w:t>45,48,49</w:t>
      </w:r>
      <w:r w:rsidR="005566D8" w:rsidRPr="00152757">
        <w:rPr>
          <w:rFonts w:ascii="Arial" w:eastAsia="Times New Roman" w:hAnsi="Arial" w:cs="Arial"/>
          <w:color w:val="000000"/>
        </w:rPr>
        <w:fldChar w:fldCharType="end"/>
      </w:r>
      <w:r w:rsidR="005566D8"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CB2526" w:rsidRPr="00152757">
        <w:rPr>
          <w:rFonts w:ascii="Arial" w:eastAsia="Times New Roman" w:hAnsi="Arial" w:cs="Arial"/>
          <w:color w:val="000000"/>
        </w:rPr>
        <w:t xml:space="preserve">The sampling approach is advantageous over others because </w:t>
      </w:r>
      <w:r w:rsidR="00BF6612" w:rsidRPr="00152757">
        <w:rPr>
          <w:rFonts w:ascii="Arial" w:eastAsia="Times New Roman" w:hAnsi="Arial" w:cs="Arial"/>
          <w:color w:val="000000"/>
        </w:rPr>
        <w:t>an investigator does not need to know the detailed energy pathway</w:t>
      </w:r>
      <w:r w:rsidR="002B6D20" w:rsidRPr="00152757">
        <w:rPr>
          <w:rFonts w:ascii="Arial" w:eastAsia="Times New Roman" w:hAnsi="Arial" w:cs="Arial"/>
          <w:color w:val="000000"/>
        </w:rPr>
        <w:t xml:space="preserve"> of the system</w:t>
      </w:r>
      <w:r w:rsidR="008E6940"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{"citationID":"NKDuxRnK","properties":{"formattedCitation":"\\super 50\\nosupersub{}","plainCitation":"50","noteIndex":0},"citationItems":[{"id":"3z8cXVF1/GP1Mo59X","uris":["http://zotero.org/users/local/ppvnJYcG/items/JUVIJDKT"],"itemData":{"id":31,"type":"article-journal","container-title":"Reviews in Computational Chemistry Volume 28","note":"publisher: Wiley Online Library","page":"1-49","title":"Free</w:instrText>
      </w:r>
      <w:r w:rsidR="001D2D51">
        <w:rPr>
          <w:rFonts w:ascii="Cambria Math" w:eastAsia="Times New Roman" w:hAnsi="Cambria Math" w:cs="Cambria Math"/>
          <w:color w:val="000000"/>
        </w:rPr>
        <w:instrText>‐</w:instrText>
      </w:r>
      <w:r w:rsidR="001D2D51">
        <w:rPr>
          <w:rFonts w:ascii="Arial" w:eastAsia="Times New Roman" w:hAnsi="Arial" w:cs="Arial"/>
          <w:color w:val="000000"/>
        </w:rPr>
        <w:instrText xml:space="preserve">energy calculations with metadynamics: Theory and practice","author":[{"family":"Bussi","given":"Giovanni"},{"family":"Branduardi","given":"Davide"}],"issued":{"date-parts":[["2015"]]}}}],"schema":"https://github.com/citation-style-language/schema/raw/master/csl-citation.json"} </w:instrText>
      </w:r>
      <w:r w:rsidR="008E6940" w:rsidRPr="00152757">
        <w:rPr>
          <w:rFonts w:ascii="Arial" w:eastAsia="Times New Roman" w:hAnsi="Arial" w:cs="Arial"/>
          <w:color w:val="000000"/>
        </w:rPr>
        <w:fldChar w:fldCharType="separate"/>
      </w:r>
      <w:r w:rsidR="001D2D51" w:rsidRPr="001D2D51">
        <w:rPr>
          <w:rFonts w:ascii="Arial" w:hAnsi="Arial" w:cs="Arial"/>
          <w:color w:val="000000"/>
          <w:vertAlign w:val="superscript"/>
        </w:rPr>
        <w:t>50</w:t>
      </w:r>
      <w:r w:rsidR="008E6940" w:rsidRPr="00152757">
        <w:rPr>
          <w:rFonts w:ascii="Arial" w:eastAsia="Times New Roman" w:hAnsi="Arial" w:cs="Arial"/>
          <w:color w:val="000000"/>
        </w:rPr>
        <w:fldChar w:fldCharType="end"/>
      </w:r>
      <w:r w:rsidR="002B7BC4" w:rsidRPr="00152757">
        <w:rPr>
          <w:rFonts w:ascii="Arial" w:eastAsia="Times New Roman" w:hAnsi="Arial" w:cs="Arial"/>
          <w:color w:val="000000"/>
        </w:rPr>
        <w:t>.</w:t>
      </w:r>
      <w:r w:rsidR="004A71F9" w:rsidRPr="00152757">
        <w:rPr>
          <w:rFonts w:ascii="Arial" w:eastAsia="Times New Roman" w:hAnsi="Arial" w:cs="Arial"/>
          <w:color w:val="000000"/>
        </w:rPr>
        <w:t xml:space="preserve"> </w:t>
      </w:r>
      <w:proofErr w:type="spellStart"/>
      <w:r w:rsidR="00BF6612" w:rsidRPr="00152757">
        <w:rPr>
          <w:rFonts w:ascii="Arial" w:eastAsia="Times New Roman" w:hAnsi="Arial" w:cs="Arial"/>
          <w:color w:val="000000"/>
        </w:rPr>
        <w:t>MetaD</w:t>
      </w:r>
      <w:proofErr w:type="spellEnd"/>
      <w:r w:rsidR="00BF6612" w:rsidRPr="00152757">
        <w:rPr>
          <w:rFonts w:ascii="Arial" w:eastAsia="Times New Roman" w:hAnsi="Arial" w:cs="Arial"/>
          <w:color w:val="000000"/>
        </w:rPr>
        <w:t xml:space="preserve"> </w:t>
      </w:r>
      <w:r w:rsidRPr="00152757">
        <w:rPr>
          <w:rFonts w:ascii="Arial" w:eastAsia="Times New Roman" w:hAnsi="Arial" w:cs="Arial"/>
          <w:color w:val="000000"/>
        </w:rPr>
        <w:t xml:space="preserve">first </w:t>
      </w:r>
      <w:r w:rsidR="00BF6612" w:rsidRPr="00152757">
        <w:rPr>
          <w:rFonts w:ascii="Arial" w:eastAsia="Times New Roman" w:hAnsi="Arial" w:cs="Arial"/>
          <w:color w:val="000000"/>
        </w:rPr>
        <w:t xml:space="preserve">explores the low free-energy regions irrespective of the </w:t>
      </w:r>
      <w:r w:rsidR="008E6940" w:rsidRPr="00152757">
        <w:rPr>
          <w:rFonts w:ascii="Arial" w:eastAsia="Times New Roman" w:hAnsi="Arial" w:cs="Arial"/>
          <w:color w:val="000000"/>
        </w:rPr>
        <w:t xml:space="preserve">selected </w:t>
      </w:r>
      <w:r w:rsidR="00BF6612" w:rsidRPr="00152757">
        <w:rPr>
          <w:rFonts w:ascii="Arial" w:eastAsia="Times New Roman" w:hAnsi="Arial" w:cs="Arial"/>
          <w:color w:val="000000"/>
        </w:rPr>
        <w:t>CVs</w:t>
      </w:r>
      <w:r w:rsidR="002B7BC4" w:rsidRPr="00152757">
        <w:rPr>
          <w:rFonts w:ascii="Arial" w:eastAsia="Times New Roman" w:hAnsi="Arial" w:cs="Arial"/>
          <w:color w:val="000000"/>
        </w:rPr>
        <w:t xml:space="preserve"> to estimate dynamical properties like rate constants and mechanisms</w:t>
      </w:r>
      <w:r w:rsidR="002B7BC4"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{"citationID":"UEftd172","properties":{"formattedCitation":"\\super 49\\nosupersub{}","plainCitation":"49","noteIndex":0},"citationItems":[{"id":29,"uris":["http://zotero.org/users/local/ppvnJYcG/items/5FH99568"],"itemData":{"id":29,"type":"article-journal","container-title":"Accounts of chemical research","issue":"4","note":"ISBN: 0001-4842\npublisher: ACS Publications","page":"947-955","title":"From thermodynamics to kinetics: Enhanced sampling of rare events","volume":"48","author":[{"family":"Yang","given":"Lijiang"},{"family":"Liu","given":"Cheng-Wen"},{"family":"Shao","given":"Qiang"},{"family":"Zhang","given":"Jun"},{"family":"Gao","given":"Yi Qin"}],"issued":{"date-parts":[["2015"]]}}}],"schema":"https://github.com/citation-style-language/schema/raw/master/csl-citation.json"} </w:instrText>
      </w:r>
      <w:r w:rsidR="002B7BC4" w:rsidRPr="00152757">
        <w:rPr>
          <w:rFonts w:ascii="Arial" w:eastAsia="Times New Roman" w:hAnsi="Arial" w:cs="Arial"/>
          <w:color w:val="000000"/>
        </w:rPr>
        <w:fldChar w:fldCharType="separate"/>
      </w:r>
      <w:r w:rsidR="001D2D51" w:rsidRPr="001D2D51">
        <w:rPr>
          <w:rFonts w:ascii="Arial" w:hAnsi="Arial" w:cs="Arial"/>
          <w:color w:val="000000"/>
          <w:vertAlign w:val="superscript"/>
        </w:rPr>
        <w:t>49</w:t>
      </w:r>
      <w:r w:rsidR="002B7BC4" w:rsidRPr="00152757">
        <w:rPr>
          <w:rFonts w:ascii="Arial" w:eastAsia="Times New Roman" w:hAnsi="Arial" w:cs="Arial"/>
          <w:color w:val="000000"/>
        </w:rPr>
        <w:fldChar w:fldCharType="end"/>
      </w:r>
      <w:r w:rsidR="002B7BC4"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2B7BC4" w:rsidRPr="00152757">
        <w:rPr>
          <w:rFonts w:ascii="Arial" w:eastAsia="Times New Roman" w:hAnsi="Arial" w:cs="Arial"/>
          <w:color w:val="000000"/>
        </w:rPr>
        <w:t>I</w:t>
      </w:r>
      <w:r w:rsidR="008E6940" w:rsidRPr="00152757">
        <w:rPr>
          <w:rFonts w:ascii="Arial" w:eastAsia="Times New Roman" w:hAnsi="Arial" w:cs="Arial"/>
          <w:color w:val="000000"/>
        </w:rPr>
        <w:t>t</w:t>
      </w:r>
      <w:r w:rsidR="00CB2526" w:rsidRPr="00152757">
        <w:rPr>
          <w:rFonts w:ascii="Arial" w:eastAsia="Times New Roman" w:hAnsi="Arial" w:cs="Arial"/>
          <w:color w:val="000000"/>
        </w:rPr>
        <w:t xml:space="preserve"> allows exploring new reaction pathways as the system tends to escape the minima passing through the lowest free-energy saddle point</w:t>
      </w:r>
      <w:r w:rsidR="008E6940"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{"citationID":"d5uDimqZ","properties":{"formattedCitation":"\\super 41\\nosupersub{}","plainCitation":"41","noteIndex":0},"citationItems":[{"id":19,"uris":["http://zotero.org/users/local/ppvnJYcG/items/5TNVA5US"],"itemData":{"id":19,"type":"article-journal","container-title":"Wiley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schema":"https://github.com/citation-style-language/schema/raw/master/csl-citation.json"} </w:instrText>
      </w:r>
      <w:r w:rsidR="008E6940" w:rsidRPr="00152757">
        <w:rPr>
          <w:rFonts w:ascii="Arial" w:eastAsia="Times New Roman" w:hAnsi="Arial" w:cs="Arial"/>
          <w:color w:val="000000"/>
        </w:rPr>
        <w:fldChar w:fldCharType="separate"/>
      </w:r>
      <w:r w:rsidR="001D2D51" w:rsidRPr="001D2D51">
        <w:rPr>
          <w:rFonts w:ascii="Arial" w:hAnsi="Arial" w:cs="Arial"/>
          <w:color w:val="000000"/>
          <w:vertAlign w:val="superscript"/>
        </w:rPr>
        <w:t>41</w:t>
      </w:r>
      <w:r w:rsidR="008E6940" w:rsidRPr="00152757">
        <w:rPr>
          <w:rFonts w:ascii="Arial" w:eastAsia="Times New Roman" w:hAnsi="Arial" w:cs="Arial"/>
          <w:color w:val="000000"/>
        </w:rPr>
        <w:fldChar w:fldCharType="end"/>
      </w:r>
      <w:r w:rsidR="00CB2526"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CB2526" w:rsidRPr="00152757">
        <w:rPr>
          <w:rFonts w:ascii="Arial" w:eastAsia="Times New Roman" w:hAnsi="Arial" w:cs="Arial"/>
          <w:color w:val="000000"/>
        </w:rPr>
        <w:t>Metadynamics is self-</w:t>
      </w:r>
      <w:r w:rsidR="002B6D20" w:rsidRPr="00152757">
        <w:rPr>
          <w:rFonts w:ascii="Arial" w:eastAsia="Times New Roman" w:hAnsi="Arial" w:cs="Arial"/>
          <w:color w:val="000000"/>
        </w:rPr>
        <w:t>mastery</w:t>
      </w:r>
      <w:r w:rsidR="00CB2526" w:rsidRPr="00152757">
        <w:rPr>
          <w:rFonts w:ascii="Arial" w:eastAsia="Times New Roman" w:hAnsi="Arial" w:cs="Arial"/>
          <w:color w:val="000000"/>
        </w:rPr>
        <w:t xml:space="preserve"> </w:t>
      </w:r>
      <w:r w:rsidR="002B6D20" w:rsidRPr="00152757">
        <w:rPr>
          <w:rFonts w:ascii="Arial" w:eastAsia="Times New Roman" w:hAnsi="Arial" w:cs="Arial"/>
          <w:color w:val="000000"/>
        </w:rPr>
        <w:t xml:space="preserve">because if </w:t>
      </w:r>
      <w:r w:rsidR="009D7DC9" w:rsidRPr="00152757">
        <w:rPr>
          <w:rFonts w:ascii="Arial" w:eastAsia="Times New Roman" w:hAnsi="Arial" w:cs="Arial"/>
          <w:color w:val="000000"/>
        </w:rPr>
        <w:t>the molecular system does not converge, it can easily recognize and modify the convergence</w:t>
      </w:r>
      <w:r w:rsidR="001F689C"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{"citationID":"X7Th3znF","properties":{"formattedCitation":"\\super 48,51\\nosupersub{}","plainCitation":"48,51","noteIndex":0},"citationItems":[{"id":28,"uris":["http://zotero.org/users/local/ppvnJYcG/items/UXVZTZFA"],"itemData":{"id":28,"type":"article-journal","container-title":"Annual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32,"uris":["http://zotero.org/users/local/ppvnJYcG/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schema":"https://github.com/citation-style-language/schema/raw/master/csl-citation.json"} </w:instrText>
      </w:r>
      <w:r w:rsidR="001F689C" w:rsidRPr="00152757">
        <w:rPr>
          <w:rFonts w:ascii="Arial" w:eastAsia="Times New Roman" w:hAnsi="Arial" w:cs="Arial"/>
          <w:color w:val="000000"/>
        </w:rPr>
        <w:fldChar w:fldCharType="separate"/>
      </w:r>
      <w:r w:rsidR="001D2D51" w:rsidRPr="001D2D51">
        <w:rPr>
          <w:rFonts w:ascii="Arial" w:hAnsi="Arial" w:cs="Arial"/>
          <w:color w:val="000000"/>
          <w:vertAlign w:val="superscript"/>
        </w:rPr>
        <w:t>48,51</w:t>
      </w:r>
      <w:r w:rsidR="001F689C" w:rsidRPr="00152757">
        <w:rPr>
          <w:rFonts w:ascii="Arial" w:eastAsia="Times New Roman" w:hAnsi="Arial" w:cs="Arial"/>
          <w:color w:val="000000"/>
        </w:rPr>
        <w:fldChar w:fldCharType="end"/>
      </w:r>
      <w:r w:rsidR="00CB2526" w:rsidRPr="00152757">
        <w:rPr>
          <w:rFonts w:ascii="Arial" w:eastAsia="Times New Roman" w:hAnsi="Arial" w:cs="Arial"/>
          <w:color w:val="000000"/>
        </w:rPr>
        <w:t>.</w:t>
      </w:r>
      <w:r w:rsidR="004A71F9" w:rsidRPr="00152757">
        <w:rPr>
          <w:rFonts w:ascii="Arial" w:eastAsia="Times New Roman" w:hAnsi="Arial" w:cs="Arial"/>
          <w:color w:val="000000"/>
        </w:rPr>
        <w:t xml:space="preserve"> </w:t>
      </w:r>
    </w:p>
    <w:p w14:paraId="092E3438" w14:textId="6850925A" w:rsidR="001C673A" w:rsidRPr="00152757" w:rsidRDefault="00FE53DF" w:rsidP="00C90F6D">
      <w:pPr>
        <w:snapToGrid w:val="0"/>
        <w:spacing w:after="120" w:line="276" w:lineRule="auto"/>
        <w:jc w:val="both"/>
        <w:rPr>
          <w:rFonts w:ascii="Arial" w:eastAsia="Times New Roman" w:hAnsi="Arial" w:cs="Arial"/>
          <w:color w:val="000000"/>
        </w:rPr>
      </w:pPr>
      <w:r w:rsidRPr="00152757">
        <w:rPr>
          <w:rFonts w:ascii="Arial" w:eastAsia="Times New Roman" w:hAnsi="Arial" w:cs="Arial"/>
          <w:color w:val="000000"/>
        </w:rPr>
        <w:t xml:space="preserve">Although not a flaw, </w:t>
      </w:r>
      <w:proofErr w:type="spellStart"/>
      <w:r w:rsidRPr="00152757">
        <w:rPr>
          <w:rFonts w:ascii="Arial" w:eastAsia="Times New Roman" w:hAnsi="Arial" w:cs="Arial"/>
          <w:color w:val="000000"/>
        </w:rPr>
        <w:t>MetaD</w:t>
      </w:r>
      <w:proofErr w:type="spellEnd"/>
      <w:r w:rsidRPr="00152757">
        <w:rPr>
          <w:rFonts w:ascii="Arial" w:eastAsia="Times New Roman" w:hAnsi="Arial" w:cs="Arial"/>
          <w:color w:val="000000"/>
        </w:rPr>
        <w:t xml:space="preserve"> requires more parameters than other methods like umbrella </w:t>
      </w:r>
      <w:r w:rsidR="00CB2526" w:rsidRPr="00152757">
        <w:rPr>
          <w:rFonts w:ascii="Arial" w:eastAsia="Times New Roman" w:hAnsi="Arial" w:cs="Arial"/>
          <w:color w:val="000000"/>
        </w:rPr>
        <w:t>sampling</w:t>
      </w:r>
      <w:r w:rsidR="001F689C"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{"citationID":"UtIae1gr","properties":{"formattedCitation":"\\super 47,48,51,52\\nosupersub{}","plainCitation":"47,48,51,52","noteIndex":0},"citationItems":[{"id":27,"uris":["http://zotero.org/users/local/ppvnJYcG/items/456HY4W2"],"itemData":{"id":27,"type":"article-journal","container-title":"Physical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id":28,"uris":["http://zotero.org/users/local/ppvnJYcG/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32,"uris":["http://zotero.org/users/local/ppvnJYcG/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id":33,"uris":["http://zotero.org/users/local/ppvnJYcG/items/HRBH5LA9"],"itemData":{"id":33,"type":"article-journal","container-title":"Current topics in medicinal chemistry","issue":"23","note":"ISBN: 1568-0266\npublisher: Bentham Science Publishers","page":"2626-2641","title":"Kinetics of ligand binding through advanced computational approaches: a review","volume":"17","author":[{"family":"Dickson","given":"Alex"},{"family":"Tiwary","given":"Pratyush"},{"family":"Vashisth","given":"Harish"}],"issued":{"date-parts":[["2017"]]}}}],"schema":"https://github.com/citation-style-language/schema/raw/master/csl-citation.json"} </w:instrText>
      </w:r>
      <w:r w:rsidR="001F689C" w:rsidRPr="00152757">
        <w:rPr>
          <w:rFonts w:ascii="Arial" w:eastAsia="Times New Roman" w:hAnsi="Arial" w:cs="Arial"/>
          <w:color w:val="000000"/>
        </w:rPr>
        <w:fldChar w:fldCharType="separate"/>
      </w:r>
      <w:r w:rsidR="001D2D51" w:rsidRPr="001D2D51">
        <w:rPr>
          <w:rFonts w:ascii="Arial" w:hAnsi="Arial" w:cs="Arial"/>
          <w:color w:val="000000"/>
          <w:vertAlign w:val="superscript"/>
        </w:rPr>
        <w:t>47,48,51,52</w:t>
      </w:r>
      <w:r w:rsidR="001F689C" w:rsidRPr="00152757">
        <w:rPr>
          <w:rFonts w:ascii="Arial" w:eastAsia="Times New Roman" w:hAnsi="Arial" w:cs="Arial"/>
          <w:color w:val="000000"/>
        </w:rPr>
        <w:fldChar w:fldCharType="end"/>
      </w:r>
      <w:r w:rsidR="001F689C"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Pr="00152757">
        <w:rPr>
          <w:rFonts w:ascii="Arial" w:eastAsia="Times New Roman" w:hAnsi="Arial" w:cs="Arial"/>
          <w:color w:val="000000"/>
        </w:rPr>
        <w:t xml:space="preserve">Despite its effectiveness, </w:t>
      </w:r>
      <w:proofErr w:type="spellStart"/>
      <w:r w:rsidRPr="00152757">
        <w:rPr>
          <w:rFonts w:ascii="Arial" w:eastAsia="Times New Roman" w:hAnsi="Arial" w:cs="Arial"/>
          <w:color w:val="000000"/>
        </w:rPr>
        <w:t>MetaD</w:t>
      </w:r>
      <w:proofErr w:type="spellEnd"/>
      <w:r w:rsidRPr="00152757">
        <w:rPr>
          <w:rFonts w:ascii="Arial" w:eastAsia="Times New Roman" w:hAnsi="Arial" w:cs="Arial"/>
          <w:color w:val="000000"/>
        </w:rPr>
        <w:t xml:space="preserve"> does have certain limitations. The choice of collective variables is crucial to the accuracy and efficiency of the method; it requires identifying a preliminary set of CVs</w:t>
      </w:r>
      <w:r w:rsidR="000E3460" w:rsidRPr="00152757">
        <w:rPr>
          <w:rFonts w:ascii="Arial" w:eastAsia="Times New Roman" w:hAnsi="Arial" w:cs="Arial"/>
          <w:color w:val="000000"/>
        </w:rPr>
        <w:t xml:space="preserve"> (</w:t>
      </w:r>
      <w:r w:rsidR="000E3460" w:rsidRPr="00152757">
        <w:rPr>
          <w:rFonts w:ascii="Arial" w:eastAsia="Times New Roman" w:hAnsi="Arial" w:cs="Arial"/>
          <w:b/>
          <w:bCs/>
          <w:color w:val="000000"/>
        </w:rPr>
        <w:t>s</w:t>
      </w:r>
      <w:r w:rsidR="000E3460" w:rsidRPr="00152757">
        <w:rPr>
          <w:rFonts w:ascii="Arial" w:eastAsia="Times New Roman" w:hAnsi="Arial" w:cs="Arial"/>
          <w:color w:val="000000"/>
        </w:rPr>
        <w:t>)</w:t>
      </w:r>
      <w:r w:rsidR="009E1D8A" w:rsidRPr="00152757">
        <w:rPr>
          <w:rFonts w:ascii="Arial" w:eastAsia="Times New Roman" w:hAnsi="Arial" w:cs="Arial"/>
          <w:color w:val="000000"/>
        </w:rPr>
        <w:t xml:space="preserve"> </w:t>
      </w:r>
      <w:r w:rsidR="000E3460" w:rsidRPr="00152757">
        <w:rPr>
          <w:rFonts w:ascii="Arial" w:eastAsia="Times New Roman" w:hAnsi="Arial" w:cs="Arial"/>
          <w:color w:val="000000"/>
        </w:rPr>
        <w:t>as</w:t>
      </w:r>
      <w:r w:rsidR="009E1D8A" w:rsidRPr="00152757">
        <w:rPr>
          <w:rFonts w:ascii="Arial" w:eastAsia="Times New Roman" w:hAnsi="Arial" w:cs="Arial"/>
          <w:color w:val="000000"/>
        </w:rPr>
        <w:t xml:space="preserve"> </w:t>
      </w:r>
      <w:r w:rsidR="000E3460" w:rsidRPr="00152757">
        <w:rPr>
          <w:rFonts w:ascii="Arial" w:eastAsia="Times New Roman" w:hAnsi="Arial" w:cs="Arial"/>
          <w:color w:val="000000"/>
        </w:rPr>
        <w:t xml:space="preserve">a </w:t>
      </w:r>
      <w:r w:rsidR="009E1D8A" w:rsidRPr="00152757">
        <w:rPr>
          <w:rFonts w:ascii="Arial" w:eastAsia="Times New Roman" w:hAnsi="Arial" w:cs="Arial"/>
          <w:color w:val="000000"/>
        </w:rPr>
        <w:t>function of the system coordinates</w:t>
      </w:r>
      <w:r w:rsidR="000E3460" w:rsidRPr="00152757">
        <w:rPr>
          <w:rFonts w:ascii="Arial" w:eastAsia="Times New Roman" w:hAnsi="Arial" w:cs="Arial"/>
          <w:color w:val="000000"/>
        </w:rPr>
        <w:t xml:space="preserve"> (</w:t>
      </w:r>
      <w:r w:rsidR="000E3460" w:rsidRPr="00152757">
        <w:rPr>
          <w:rFonts w:ascii="Arial" w:eastAsia="Times New Roman" w:hAnsi="Arial" w:cs="Arial"/>
          <w:b/>
          <w:bCs/>
          <w:color w:val="000000"/>
        </w:rPr>
        <w:t>x</w:t>
      </w:r>
      <w:r w:rsidR="000E3460" w:rsidRPr="00152757">
        <w:rPr>
          <w:rFonts w:ascii="Arial" w:eastAsia="Times New Roman" w:hAnsi="Arial" w:cs="Arial"/>
          <w:color w:val="000000"/>
        </w:rPr>
        <w:t>)</w:t>
      </w:r>
      <w:r w:rsidR="009E1D8A" w:rsidRPr="00152757">
        <w:rPr>
          <w:rFonts w:ascii="Arial" w:eastAsia="Times New Roman" w:hAnsi="Arial" w:cs="Arial"/>
          <w:color w:val="000000"/>
        </w:rPr>
        <w:t xml:space="preserve"> to </w:t>
      </w:r>
      <w:r w:rsidR="000E3460" w:rsidRPr="00152757">
        <w:rPr>
          <w:rFonts w:ascii="Arial" w:eastAsia="Times New Roman" w:hAnsi="Arial" w:cs="Arial"/>
          <w:color w:val="000000"/>
        </w:rPr>
        <w:t>analyze</w:t>
      </w:r>
      <w:r w:rsidR="009E1D8A" w:rsidRPr="00152757">
        <w:rPr>
          <w:rFonts w:ascii="Arial" w:eastAsia="Times New Roman" w:hAnsi="Arial" w:cs="Arial"/>
          <w:color w:val="000000"/>
        </w:rPr>
        <w:t xml:space="preserve"> the activated process </w:t>
      </w:r>
      <w:r w:rsidR="000E3460" w:rsidRPr="00152757">
        <w:rPr>
          <w:rFonts w:ascii="Arial" w:eastAsia="Times New Roman" w:hAnsi="Arial" w:cs="Arial"/>
          <w:color w:val="000000"/>
        </w:rPr>
        <w:t>in question</w:t>
      </w:r>
      <w:r w:rsidR="001B0B38"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{"citationID":"eSC3LtzN","properties":{"formattedCitation":"\\super 53\\nosupersub{}","plainCitation":"53","noteIndex":0},"citationItems":[{"id":34,"uris":["http://zotero.org/users/local/ppvnJYcG/items/TMANPED4"],"itemData":{"id":34,"type":"article-journal","container-title":"The journal of physical chemistry B","issue":"8","note":"ISBN: 1520-6106\npublisher: ACS Publications","page":"3533-3539","title":"Efficient reconstruction of complex free energy landscapes by multiple walkers metadynamics","volume":"110","author":[{"family":"Raiteri","given":"Paolo"},{"family":"Laio","given":"Alessandro"},{"family":"Gervasio","given":"Francesco Luigi"},{"family":"Micheletti","given":"Cristian"},{"family":"Parrinello","given":"Michele"}],"issued":{"date-parts":[["2006"]]}}}],"schema":"https://github.com/citation-style-language/schema/raw/master/csl-citation.json"} </w:instrText>
      </w:r>
      <w:r w:rsidR="001B0B38" w:rsidRPr="00152757">
        <w:rPr>
          <w:rFonts w:ascii="Arial" w:eastAsia="Times New Roman" w:hAnsi="Arial" w:cs="Arial"/>
          <w:color w:val="000000"/>
        </w:rPr>
        <w:fldChar w:fldCharType="separate"/>
      </w:r>
      <w:r w:rsidR="001D2D51" w:rsidRPr="001D2D51">
        <w:rPr>
          <w:rFonts w:ascii="Arial" w:hAnsi="Arial" w:cs="Arial"/>
          <w:color w:val="000000"/>
          <w:vertAlign w:val="superscript"/>
        </w:rPr>
        <w:t>53</w:t>
      </w:r>
      <w:r w:rsidR="001B0B38" w:rsidRPr="00152757">
        <w:rPr>
          <w:rFonts w:ascii="Arial" w:eastAsia="Times New Roman" w:hAnsi="Arial" w:cs="Arial"/>
          <w:color w:val="000000"/>
        </w:rPr>
        <w:fldChar w:fldCharType="end"/>
      </w:r>
      <w:r w:rsidR="009E1D8A"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Pr="00152757">
        <w:rPr>
          <w:rFonts w:ascii="Arial" w:eastAsia="Times New Roman" w:hAnsi="Arial" w:cs="Arial"/>
          <w:color w:val="000000"/>
        </w:rPr>
        <w:t xml:space="preserve">Inappropriate or poorly chosen collective variables may lead to biased results or inefficient sampling. Hence, careful consideration and validation are necessary when selecting these variables. </w:t>
      </w:r>
      <w:r w:rsidR="00062394" w:rsidRPr="00062394">
        <w:rPr>
          <w:rFonts w:ascii="Arial" w:eastAsia="Times New Roman" w:hAnsi="Arial" w:cs="Arial"/>
          <w:color w:val="000000"/>
        </w:rPr>
        <w:t xml:space="preserve">We will first employ </w:t>
      </w:r>
      <w:proofErr w:type="spellStart"/>
      <w:r w:rsidR="00062394" w:rsidRPr="00062394">
        <w:rPr>
          <w:rFonts w:ascii="Arial" w:eastAsia="Times New Roman" w:hAnsi="Arial" w:cs="Arial"/>
          <w:color w:val="000000"/>
        </w:rPr>
        <w:t>MetaD</w:t>
      </w:r>
      <w:proofErr w:type="spellEnd"/>
      <w:r w:rsidR="00062394" w:rsidRPr="00062394">
        <w:rPr>
          <w:rFonts w:ascii="Arial" w:eastAsia="Times New Roman" w:hAnsi="Arial" w:cs="Arial"/>
          <w:color w:val="000000"/>
        </w:rPr>
        <w:t xml:space="preserve"> simulations for PLK1–ligand complexes with known experimental binding profiles to ensure the appropriate CV choice for our simulations.</w:t>
      </w:r>
    </w:p>
    <w:p w14:paraId="62C559EF" w14:textId="541C8E4F" w:rsidR="00611F85" w:rsidRPr="00152757" w:rsidRDefault="001A7016" w:rsidP="00C90F6D">
      <w:pPr>
        <w:snapToGrid w:val="0"/>
        <w:spacing w:after="120" w:line="276" w:lineRule="auto"/>
        <w:jc w:val="both"/>
        <w:rPr>
          <w:rFonts w:ascii="Arial" w:eastAsia="Times New Roman" w:hAnsi="Arial" w:cs="Arial"/>
          <w:color w:val="000000"/>
        </w:rPr>
      </w:pPr>
      <w:r w:rsidRPr="00152757">
        <w:rPr>
          <w:rFonts w:ascii="Arial" w:eastAsia="Times New Roman" w:hAnsi="Arial" w:cs="Arial"/>
          <w:color w:val="000000"/>
        </w:rPr>
        <w:t xml:space="preserve">Authors have identified </w:t>
      </w:r>
      <w:r w:rsidR="00FC39F4" w:rsidRPr="00152757">
        <w:rPr>
          <w:rFonts w:ascii="Arial" w:eastAsia="Times New Roman" w:hAnsi="Arial" w:cs="Arial"/>
          <w:color w:val="000000"/>
        </w:rPr>
        <w:t xml:space="preserve">several </w:t>
      </w:r>
      <w:r w:rsidR="00445B80" w:rsidRPr="00152757">
        <w:rPr>
          <w:rFonts w:ascii="Arial" w:eastAsia="Times New Roman" w:hAnsi="Arial" w:cs="Arial"/>
          <w:color w:val="000000"/>
        </w:rPr>
        <w:t>PLK</w:t>
      </w:r>
      <w:r w:rsidR="00FC39F4" w:rsidRPr="00152757">
        <w:rPr>
          <w:rFonts w:ascii="Arial" w:eastAsia="Times New Roman" w:hAnsi="Arial" w:cs="Arial"/>
          <w:color w:val="000000"/>
        </w:rPr>
        <w:t>1 ligands, including Poloxin</w:t>
      </w:r>
      <w:r w:rsidR="00FC39F4"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{"citationID":"km2OvZnT","properties":{"formattedCitation":"\\super 54,55\\nosupersub{}","plainCitation":"54,55","noteIndex":0},"citationItems":[{"id":"3z8cXVF1/C73MGZyM","uris":["http://zotero.org/groups/2656856/items/P4JXFM6V",["http://zotero.org/groups/2656856/items/P4JXFM6V"]],"itemData":{"id":714,"type":"article-journal","container-title":"Chemistry &amp; biology","issue":"5","note":"publisher: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id":"3z8cXVF1/09X2ye9p","uris":["http://zotero.org/groups/2656856/items/FCT7IYRC",["http://zotero.org/groups/2656856/items/FCT7IYRC"]],"itemData":{"id":715,"type":"article-journal","container-title":"The American journal of pathology","issue":"4","note":"publisher: Elsevier","page":"2091–2099","title":"Polo-box domain inhibitor poloxin activates the spindle assembly checkpoint and inhibits tumor growth in vivo","volume":"179","author":[{"family":"Yuan","given":"Juping"},{"family":"Sanhaji","given":"Mourad"},{"family":"Krämer","given":"Andrea"},{"family":"Reindl","given":"Wolfgang"},{"family":"Hofmann","given":"Matthias"},{"family":"Kreis","given":"Nina-Naomi"},{"family":"Zimmer","given":"Brigitte"},{"family":"Berg","given":"Thorsten"},{"family":"Strebhardt","given":"Klaus"}],"issued":{"date-parts":[["2011"]]}}}],"schema":"https://github.com/citation-style-language/schema/raw/master/csl-citation.json"} </w:instrText>
      </w:r>
      <w:r w:rsidR="00FC39F4" w:rsidRPr="00152757">
        <w:rPr>
          <w:rFonts w:ascii="Arial" w:eastAsia="Times New Roman" w:hAnsi="Arial" w:cs="Arial"/>
          <w:color w:val="000000"/>
        </w:rPr>
        <w:fldChar w:fldCharType="separate"/>
      </w:r>
      <w:r w:rsidR="001D2D51" w:rsidRPr="001D2D51">
        <w:rPr>
          <w:rFonts w:ascii="Arial" w:hAnsi="Arial" w:cs="Arial"/>
          <w:vertAlign w:val="superscript"/>
        </w:rPr>
        <w:t>54,55</w:t>
      </w:r>
      <w:r w:rsidR="00FC39F4" w:rsidRPr="00152757">
        <w:rPr>
          <w:rFonts w:ascii="Arial" w:eastAsia="Times New Roman" w:hAnsi="Arial" w:cs="Arial"/>
          <w:color w:val="000000"/>
        </w:rPr>
        <w:fldChar w:fldCharType="end"/>
      </w:r>
      <w:r w:rsidR="00FC39F4" w:rsidRPr="00152757">
        <w:rPr>
          <w:rFonts w:ascii="Arial" w:eastAsia="Times New Roman" w:hAnsi="Arial" w:cs="Arial"/>
          <w:color w:val="000000"/>
        </w:rPr>
        <w:t>, Thymoquinone (TQ)</w:t>
      </w:r>
      <w:r w:rsidR="00045E44"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{"citationID":"jHbGhNqF","properties":{"formattedCitation":"\\super 56\\nosupersub{}","plainCitation":"56","noteIndex":0},"citationItems":[{"id":44,"uris":["http://zotero.org/users/local/ppvnJYcG/items/Y834J5QL"],"itemData":{"id":44,"type":"article-journal","container-title":"ACS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00045E44" w:rsidRPr="00152757">
        <w:rPr>
          <w:rFonts w:ascii="Arial" w:eastAsia="Times New Roman" w:hAnsi="Arial" w:cs="Arial"/>
          <w:color w:val="000000"/>
        </w:rPr>
        <w:fldChar w:fldCharType="separate"/>
      </w:r>
      <w:r w:rsidR="001D2D51" w:rsidRPr="001D2D51">
        <w:rPr>
          <w:rFonts w:ascii="Arial" w:hAnsi="Arial" w:cs="Arial"/>
          <w:color w:val="000000"/>
          <w:vertAlign w:val="superscript"/>
        </w:rPr>
        <w:t>56</w:t>
      </w:r>
      <w:r w:rsidR="00045E44" w:rsidRPr="00152757">
        <w:rPr>
          <w:rFonts w:ascii="Arial" w:eastAsia="Times New Roman" w:hAnsi="Arial" w:cs="Arial"/>
          <w:color w:val="000000"/>
        </w:rPr>
        <w:fldChar w:fldCharType="end"/>
      </w:r>
      <w:r w:rsidR="00FC39F4" w:rsidRPr="00152757">
        <w:rPr>
          <w:rFonts w:ascii="Arial" w:eastAsia="Times New Roman" w:hAnsi="Arial" w:cs="Arial"/>
          <w:color w:val="000000"/>
        </w:rPr>
        <w:t>, and T521</w:t>
      </w:r>
      <w:r w:rsidR="00FC39F4" w:rsidRPr="00152757">
        <w:rPr>
          <w:rFonts w:ascii="Arial" w:eastAsia="Times New Roman" w:hAnsi="Arial" w:cs="Arial"/>
          <w:color w:val="000000"/>
        </w:rPr>
        <w:fldChar w:fldCharType="begin"/>
      </w:r>
      <w:r w:rsidR="00853C10" w:rsidRPr="00152757">
        <w:rPr>
          <w:rFonts w:ascii="Arial" w:eastAsia="Times New Roman" w:hAnsi="Arial" w:cs="Arial"/>
          <w:color w:val="000000"/>
        </w:rPr>
        <w:instrText xml:space="preserve"> ADDIN ZOTERO_ITEM CSL_CITATION {"citationID":"GMamd7Rn","properties":{"formattedCitation":"\\super 1\\nosupersub{}","plainCitation":"1","noteIndex":0},"citationItems":[{"id":"3z8cXVF1/r4MNiUVL","uris":["http://zotero.org/groups/2656856/items/E5FX6WNT",["http://zotero.org/groups/2656856/items/E5FX6WNT"]],"itemData":{"id":459,"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FC39F4" w:rsidRPr="00152757">
        <w:rPr>
          <w:rFonts w:ascii="Arial" w:eastAsia="Times New Roman" w:hAnsi="Arial" w:cs="Arial"/>
          <w:color w:val="000000"/>
        </w:rPr>
        <w:fldChar w:fldCharType="separate"/>
      </w:r>
      <w:r w:rsidR="00BE615B" w:rsidRPr="00152757">
        <w:rPr>
          <w:rFonts w:ascii="Arial" w:hAnsi="Arial" w:cs="Arial"/>
          <w:vertAlign w:val="superscript"/>
        </w:rPr>
        <w:t>1</w:t>
      </w:r>
      <w:r w:rsidR="00FC39F4" w:rsidRPr="00152757">
        <w:rPr>
          <w:rFonts w:ascii="Arial" w:eastAsia="Times New Roman" w:hAnsi="Arial" w:cs="Arial"/>
          <w:color w:val="000000"/>
        </w:rPr>
        <w:fldChar w:fldCharType="end"/>
      </w:r>
      <w:r w:rsidR="00FE53DF" w:rsidRPr="00152757">
        <w:rPr>
          <w:rFonts w:ascii="Arial" w:eastAsia="Times New Roman" w:hAnsi="Arial" w:cs="Arial"/>
          <w:color w:val="000000"/>
        </w:rPr>
        <w:t xml:space="preserve">, </w:t>
      </w:r>
      <w:r w:rsidR="00FC39F4" w:rsidRPr="00152757">
        <w:rPr>
          <w:rFonts w:ascii="Arial" w:eastAsia="Times New Roman" w:hAnsi="Arial" w:cs="Arial"/>
          <w:color w:val="000000"/>
        </w:rPr>
        <w:t>with detailed interaction network profiling</w:t>
      </w:r>
      <w:r w:rsidRPr="00152757">
        <w:rPr>
          <w:rFonts w:ascii="Arial" w:eastAsia="Times New Roman" w:hAnsi="Arial" w:cs="Arial"/>
          <w:color w:val="000000"/>
        </w:rPr>
        <w:t xml:space="preserve">. </w:t>
      </w:r>
      <w:r w:rsidR="00512C70" w:rsidRPr="00152757">
        <w:rPr>
          <w:rFonts w:ascii="Arial" w:eastAsia="Times New Roman" w:hAnsi="Arial" w:cs="Arial"/>
          <w:color w:val="000000"/>
        </w:rPr>
        <w:t xml:space="preserve">Experimental analysis of human </w:t>
      </w:r>
      <w:r w:rsidR="00445B80" w:rsidRPr="00152757">
        <w:rPr>
          <w:rFonts w:ascii="Arial" w:eastAsia="Times New Roman" w:hAnsi="Arial" w:cs="Arial"/>
          <w:color w:val="000000"/>
        </w:rPr>
        <w:t>PLK</w:t>
      </w:r>
      <w:r w:rsidR="00512C70" w:rsidRPr="00152757">
        <w:rPr>
          <w:rFonts w:ascii="Arial" w:eastAsia="Times New Roman" w:hAnsi="Arial" w:cs="Arial"/>
          <w:color w:val="000000"/>
        </w:rPr>
        <w:t>1-PBD co-crystallized with TQ showed</w:t>
      </w:r>
      <w:r w:rsidR="00013479" w:rsidRPr="00152757">
        <w:rPr>
          <w:rFonts w:ascii="Arial" w:eastAsia="Times New Roman" w:hAnsi="Arial" w:cs="Arial"/>
          <w:color w:val="000000"/>
        </w:rPr>
        <w:t xml:space="preserve"> </w:t>
      </w:r>
      <w:r w:rsidR="00512C70" w:rsidRPr="00152757">
        <w:rPr>
          <w:rFonts w:ascii="Arial" w:eastAsia="Times New Roman" w:hAnsi="Arial" w:cs="Arial"/>
          <w:color w:val="000000"/>
        </w:rPr>
        <w:t>Ser412, Lys413, Trp414, Leu491, Lys492, Ala493, Gly494, Asn533, His538, Lys540, and Arg557 contribution to the inhibitor binding and stability (</w:t>
      </w:r>
      <w:r w:rsidR="00512C70" w:rsidRPr="00152757">
        <w:rPr>
          <w:rFonts w:ascii="Arial" w:eastAsia="Times New Roman" w:hAnsi="Arial" w:cs="Arial"/>
          <w:b/>
          <w:bCs/>
          <w:color w:val="000000"/>
        </w:rPr>
        <w:t>Figure 1</w:t>
      </w:r>
      <w:r w:rsidR="00512C70" w:rsidRPr="00152757">
        <w:rPr>
          <w:rFonts w:ascii="Arial" w:eastAsia="Times New Roman" w:hAnsi="Arial" w:cs="Arial"/>
          <w:color w:val="000000"/>
        </w:rPr>
        <w:t>) via electrostatic and van der Waals forces</w:t>
      </w:r>
      <w:r w:rsidR="00512C70"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{"citationID":"lgmejT48","properties":{"formattedCitation":"\\super 56\\nosupersub{}","plainCitation":"56","noteIndex":0},"citationItems":[{"id":44,"uris":["http://zotero.org/users/local/ppvnJYcG/items/Y834J5QL"],"itemData":{"id":44,"type":"article-journal","container-title":"ACS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00512C70" w:rsidRPr="00152757">
        <w:rPr>
          <w:rFonts w:ascii="Arial" w:eastAsia="Times New Roman" w:hAnsi="Arial" w:cs="Arial"/>
          <w:color w:val="000000"/>
        </w:rPr>
        <w:fldChar w:fldCharType="separate"/>
      </w:r>
      <w:r w:rsidR="001D2D51" w:rsidRPr="001D2D51">
        <w:rPr>
          <w:rFonts w:ascii="Arial" w:hAnsi="Arial" w:cs="Arial"/>
          <w:color w:val="000000"/>
          <w:vertAlign w:val="superscript"/>
        </w:rPr>
        <w:t>56</w:t>
      </w:r>
      <w:r w:rsidR="00512C70" w:rsidRPr="00152757">
        <w:rPr>
          <w:rFonts w:ascii="Arial" w:eastAsia="Times New Roman" w:hAnsi="Arial" w:cs="Arial"/>
          <w:color w:val="000000"/>
        </w:rPr>
        <w:fldChar w:fldCharType="end"/>
      </w:r>
      <w:r w:rsidR="00512C70" w:rsidRPr="00152757">
        <w:rPr>
          <w:rFonts w:ascii="Arial" w:eastAsia="Times New Roman" w:hAnsi="Arial" w:cs="Arial"/>
          <w:color w:val="000000"/>
        </w:rPr>
        <w:t xml:space="preserve">. </w:t>
      </w:r>
      <w:r w:rsidR="009B150D" w:rsidRPr="00152757">
        <w:rPr>
          <w:rFonts w:ascii="Arial" w:eastAsia="Times New Roman" w:hAnsi="Arial" w:cs="Arial"/>
          <w:color w:val="000000"/>
        </w:rPr>
        <w:t xml:space="preserve">Besides Poloxin, TQ, and </w:t>
      </w:r>
      <w:r w:rsidR="00105981" w:rsidRPr="00152757">
        <w:rPr>
          <w:rFonts w:ascii="Arial" w:eastAsia="Times New Roman" w:hAnsi="Arial" w:cs="Arial"/>
          <w:color w:val="000000"/>
        </w:rPr>
        <w:t xml:space="preserve">T521 </w:t>
      </w:r>
      <w:r w:rsidR="009B150D" w:rsidRPr="00152757">
        <w:rPr>
          <w:rFonts w:ascii="Arial" w:eastAsia="Times New Roman" w:hAnsi="Arial" w:cs="Arial"/>
          <w:color w:val="000000"/>
        </w:rPr>
        <w:t xml:space="preserve">specificity to inhibit the PBD of </w:t>
      </w:r>
      <w:r w:rsidR="00445B80" w:rsidRPr="00152757">
        <w:rPr>
          <w:rFonts w:ascii="Arial" w:eastAsia="Times New Roman" w:hAnsi="Arial" w:cs="Arial"/>
          <w:color w:val="000000"/>
        </w:rPr>
        <w:t>PLK</w:t>
      </w:r>
      <w:r w:rsidR="009B150D" w:rsidRPr="00152757">
        <w:rPr>
          <w:rFonts w:ascii="Arial" w:eastAsia="Times New Roman" w:hAnsi="Arial" w:cs="Arial"/>
          <w:color w:val="000000"/>
        </w:rPr>
        <w:t xml:space="preserve">1, the covalent binding mechanism exhibited </w:t>
      </w:r>
      <w:r w:rsidR="00512C70" w:rsidRPr="00152757">
        <w:rPr>
          <w:rFonts w:ascii="Arial" w:eastAsia="Times New Roman" w:hAnsi="Arial" w:cs="Arial"/>
          <w:color w:val="000000"/>
        </w:rPr>
        <w:t xml:space="preserve">at higher temperatures </w:t>
      </w:r>
      <w:r w:rsidR="009B150D" w:rsidRPr="00152757">
        <w:rPr>
          <w:rFonts w:ascii="Arial" w:eastAsia="Times New Roman" w:hAnsi="Arial" w:cs="Arial"/>
          <w:color w:val="000000"/>
        </w:rPr>
        <w:t xml:space="preserve">by </w:t>
      </w:r>
      <w:r w:rsidR="00115634" w:rsidRPr="00152757">
        <w:rPr>
          <w:rFonts w:ascii="Arial" w:eastAsia="Times New Roman" w:hAnsi="Arial" w:cs="Arial"/>
          <w:color w:val="000000"/>
        </w:rPr>
        <w:t xml:space="preserve">T521 </w:t>
      </w:r>
      <w:r w:rsidR="00FD2AFE" w:rsidRPr="00152757">
        <w:rPr>
          <w:rFonts w:ascii="Arial" w:eastAsia="Times New Roman" w:hAnsi="Arial" w:cs="Arial"/>
          <w:color w:val="000000"/>
        </w:rPr>
        <w:t xml:space="preserve">made </w:t>
      </w:r>
      <w:r w:rsidR="00115634" w:rsidRPr="00152757">
        <w:rPr>
          <w:rFonts w:ascii="Arial" w:eastAsia="Times New Roman" w:hAnsi="Arial" w:cs="Arial"/>
          <w:color w:val="000000"/>
        </w:rPr>
        <w:t>it</w:t>
      </w:r>
      <w:r w:rsidR="00FD2AFE" w:rsidRPr="00152757">
        <w:rPr>
          <w:rFonts w:ascii="Arial" w:eastAsia="Times New Roman" w:hAnsi="Arial" w:cs="Arial"/>
          <w:color w:val="000000"/>
        </w:rPr>
        <w:t xml:space="preserve"> highly efficient</w:t>
      </w:r>
      <w:r w:rsidR="00115634" w:rsidRPr="00152757">
        <w:rPr>
          <w:rFonts w:ascii="Arial" w:eastAsia="Times New Roman" w:hAnsi="Arial" w:cs="Arial"/>
          <w:color w:val="000000"/>
        </w:rPr>
        <w:fldChar w:fldCharType="begin"/>
      </w:r>
      <w:r w:rsidR="00853C10" w:rsidRPr="00152757">
        <w:rPr>
          <w:rFonts w:ascii="Arial" w:eastAsia="Times New Roman" w:hAnsi="Arial" w:cs="Arial"/>
          <w:color w:val="000000"/>
        </w:rPr>
        <w:instrText xml:space="preserve"> ADDIN ZOTERO_ITEM CSL_CITATION {"citationID":"YYu6AtOg","properties":{"formattedCitation":"\\super 1\\nosupersub{}","plainCitation":"1","noteIndex":0},"citationItems":[{"id":"3z8cXVF1/r4MNiUVL","uris":["http://zotero.org/groups/2656856/items/E5FX6WNT",["http://zotero.org/groups/2656856/items/E5FX6WNT"]],"itemData":{"id":459,"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115634" w:rsidRPr="00152757">
        <w:rPr>
          <w:rFonts w:ascii="Arial" w:eastAsia="Times New Roman" w:hAnsi="Arial" w:cs="Arial"/>
          <w:color w:val="000000"/>
        </w:rPr>
        <w:fldChar w:fldCharType="separate"/>
      </w:r>
      <w:r w:rsidR="00115634" w:rsidRPr="00152757">
        <w:rPr>
          <w:rFonts w:ascii="Arial" w:hAnsi="Arial" w:cs="Arial"/>
          <w:vertAlign w:val="superscript"/>
        </w:rPr>
        <w:t>1</w:t>
      </w:r>
      <w:r w:rsidR="00115634" w:rsidRPr="00152757">
        <w:rPr>
          <w:rFonts w:ascii="Arial" w:eastAsia="Times New Roman" w:hAnsi="Arial" w:cs="Arial"/>
          <w:color w:val="000000"/>
        </w:rPr>
        <w:fldChar w:fldCharType="end"/>
      </w:r>
      <w:r w:rsidR="00C52C96" w:rsidRPr="00152757">
        <w:rPr>
          <w:rFonts w:ascii="Arial" w:eastAsia="Times New Roman" w:hAnsi="Arial" w:cs="Arial"/>
          <w:color w:val="000000"/>
        </w:rPr>
        <w:t>.</w:t>
      </w:r>
      <w:r w:rsidR="00FD2AFE" w:rsidRPr="00152757">
        <w:rPr>
          <w:rFonts w:ascii="Arial" w:eastAsia="Times New Roman" w:hAnsi="Arial" w:cs="Arial"/>
          <w:color w:val="000000"/>
        </w:rPr>
        <w:t xml:space="preserve"> </w:t>
      </w:r>
      <w:r w:rsidR="009B150D" w:rsidRPr="00152757">
        <w:rPr>
          <w:rFonts w:ascii="Arial" w:eastAsia="Times New Roman" w:hAnsi="Arial" w:cs="Arial"/>
          <w:color w:val="000000"/>
        </w:rPr>
        <w:t xml:space="preserve">The </w:t>
      </w:r>
      <w:r w:rsidR="00C52C96" w:rsidRPr="00152757">
        <w:rPr>
          <w:rFonts w:ascii="Arial" w:eastAsia="Times New Roman" w:hAnsi="Arial" w:cs="Arial"/>
          <w:color w:val="000000"/>
        </w:rPr>
        <w:t xml:space="preserve">identified </w:t>
      </w:r>
      <w:r w:rsidR="007362CB" w:rsidRPr="00152757">
        <w:rPr>
          <w:rFonts w:ascii="Arial" w:eastAsia="Times New Roman" w:hAnsi="Arial" w:cs="Arial"/>
          <w:color w:val="000000"/>
        </w:rPr>
        <w:t xml:space="preserve">residues involved in T521 covalent </w:t>
      </w:r>
      <w:r w:rsidR="009B150D" w:rsidRPr="00152757">
        <w:rPr>
          <w:rFonts w:ascii="Arial" w:eastAsia="Times New Roman" w:hAnsi="Arial" w:cs="Arial"/>
          <w:color w:val="000000"/>
        </w:rPr>
        <w:t xml:space="preserve">binding </w:t>
      </w:r>
      <w:r w:rsidR="007362CB" w:rsidRPr="00152757">
        <w:rPr>
          <w:rFonts w:ascii="Arial" w:eastAsia="Times New Roman" w:hAnsi="Arial" w:cs="Arial"/>
          <w:color w:val="000000"/>
        </w:rPr>
        <w:t>to</w:t>
      </w:r>
      <w:r w:rsidR="009B150D" w:rsidRPr="00152757">
        <w:rPr>
          <w:rFonts w:ascii="Arial" w:eastAsia="Times New Roman" w:hAnsi="Arial" w:cs="Arial"/>
          <w:color w:val="000000"/>
        </w:rPr>
        <w:t xml:space="preserve"> </w:t>
      </w:r>
      <w:r w:rsidR="00445B80" w:rsidRPr="00152757">
        <w:rPr>
          <w:rFonts w:ascii="Arial" w:eastAsia="Times New Roman" w:hAnsi="Arial" w:cs="Arial"/>
          <w:color w:val="000000"/>
        </w:rPr>
        <w:t>PLK</w:t>
      </w:r>
      <w:r w:rsidR="009B150D" w:rsidRPr="00152757">
        <w:rPr>
          <w:rFonts w:ascii="Arial" w:eastAsia="Times New Roman" w:hAnsi="Arial" w:cs="Arial"/>
          <w:color w:val="000000"/>
        </w:rPr>
        <w:t xml:space="preserve">1 are </w:t>
      </w:r>
      <w:r w:rsidR="00FC5B67" w:rsidRPr="00152757">
        <w:rPr>
          <w:rFonts w:ascii="Arial" w:eastAsia="Times New Roman" w:hAnsi="Arial" w:cs="Arial"/>
          <w:color w:val="000000"/>
        </w:rPr>
        <w:t>Lys</w:t>
      </w:r>
      <w:r w:rsidR="009B150D" w:rsidRPr="00152757">
        <w:rPr>
          <w:rFonts w:ascii="Arial" w:eastAsia="Times New Roman" w:hAnsi="Arial" w:cs="Arial"/>
          <w:color w:val="000000"/>
        </w:rPr>
        <w:t xml:space="preserve">209, </w:t>
      </w:r>
      <w:r w:rsidR="00FC5B67" w:rsidRPr="00152757">
        <w:rPr>
          <w:rFonts w:ascii="Arial" w:eastAsia="Times New Roman" w:hAnsi="Arial" w:cs="Arial"/>
          <w:color w:val="000000"/>
        </w:rPr>
        <w:t>Lys</w:t>
      </w:r>
      <w:r w:rsidR="009B150D" w:rsidRPr="00152757">
        <w:rPr>
          <w:rFonts w:ascii="Arial" w:eastAsia="Times New Roman" w:hAnsi="Arial" w:cs="Arial"/>
          <w:color w:val="000000"/>
        </w:rPr>
        <w:t>388</w:t>
      </w:r>
      <w:r w:rsidR="00FC5B67" w:rsidRPr="00152757">
        <w:rPr>
          <w:rFonts w:ascii="Arial" w:eastAsia="Times New Roman" w:hAnsi="Arial" w:cs="Arial"/>
          <w:color w:val="000000"/>
        </w:rPr>
        <w:t>,</w:t>
      </w:r>
      <w:r w:rsidR="009B150D" w:rsidRPr="00152757">
        <w:rPr>
          <w:rFonts w:ascii="Arial" w:eastAsia="Times New Roman" w:hAnsi="Arial" w:cs="Arial"/>
          <w:color w:val="000000"/>
        </w:rPr>
        <w:t xml:space="preserve"> and </w:t>
      </w:r>
      <w:r w:rsidR="00FC5B67" w:rsidRPr="00152757">
        <w:rPr>
          <w:rFonts w:ascii="Arial" w:eastAsia="Times New Roman" w:hAnsi="Arial" w:cs="Arial"/>
          <w:color w:val="000000"/>
        </w:rPr>
        <w:t>Lys</w:t>
      </w:r>
      <w:r w:rsidR="009B150D" w:rsidRPr="00152757">
        <w:rPr>
          <w:rFonts w:ascii="Arial" w:eastAsia="Times New Roman" w:hAnsi="Arial" w:cs="Arial"/>
          <w:color w:val="000000"/>
        </w:rPr>
        <w:t xml:space="preserve">574, </w:t>
      </w:r>
      <w:r w:rsidR="007362CB" w:rsidRPr="00152757">
        <w:rPr>
          <w:rFonts w:ascii="Arial" w:eastAsia="Times New Roman" w:hAnsi="Arial" w:cs="Arial"/>
          <w:color w:val="000000"/>
        </w:rPr>
        <w:t xml:space="preserve">which are </w:t>
      </w:r>
      <w:r w:rsidR="009B150D" w:rsidRPr="00152757">
        <w:rPr>
          <w:rFonts w:ascii="Arial" w:eastAsia="Times New Roman" w:hAnsi="Arial" w:cs="Arial"/>
          <w:color w:val="000000"/>
        </w:rPr>
        <w:t xml:space="preserve">not within the </w:t>
      </w:r>
      <w:r w:rsidR="009D40AA" w:rsidRPr="00152757">
        <w:rPr>
          <w:rFonts w:ascii="Arial" w:eastAsia="Times New Roman" w:hAnsi="Arial" w:cs="Arial"/>
          <w:color w:val="000000"/>
        </w:rPr>
        <w:t>conventional</w:t>
      </w:r>
      <w:r w:rsidR="009B150D" w:rsidRPr="00152757">
        <w:rPr>
          <w:rFonts w:ascii="Arial" w:eastAsia="Times New Roman" w:hAnsi="Arial" w:cs="Arial"/>
          <w:color w:val="000000"/>
        </w:rPr>
        <w:t xml:space="preserve"> </w:t>
      </w:r>
      <w:r w:rsidR="00561B77" w:rsidRPr="00152757">
        <w:rPr>
          <w:rFonts w:ascii="Arial" w:eastAsia="Times New Roman" w:hAnsi="Arial" w:cs="Arial"/>
          <w:color w:val="000000"/>
        </w:rPr>
        <w:t>phospho-</w:t>
      </w:r>
      <w:r w:rsidR="00313741" w:rsidRPr="00152757">
        <w:rPr>
          <w:rFonts w:ascii="Arial" w:eastAsia="Times New Roman" w:hAnsi="Arial" w:cs="Arial"/>
          <w:color w:val="000000"/>
        </w:rPr>
        <w:t>peptide</w:t>
      </w:r>
      <w:r w:rsidR="00561B77" w:rsidRPr="00152757">
        <w:rPr>
          <w:rFonts w:ascii="Arial" w:eastAsia="Times New Roman" w:hAnsi="Arial" w:cs="Arial"/>
          <w:color w:val="000000"/>
        </w:rPr>
        <w:t xml:space="preserve"> </w:t>
      </w:r>
      <w:r w:rsidR="009B150D" w:rsidRPr="00152757">
        <w:rPr>
          <w:rFonts w:ascii="Arial" w:eastAsia="Times New Roman" w:hAnsi="Arial" w:cs="Arial"/>
          <w:color w:val="000000"/>
        </w:rPr>
        <w:t>binding pocket</w:t>
      </w:r>
      <w:r w:rsidR="00561B77" w:rsidRPr="00152757">
        <w:rPr>
          <w:rFonts w:ascii="Arial" w:eastAsia="Times New Roman" w:hAnsi="Arial" w:cs="Arial"/>
          <w:color w:val="000000"/>
        </w:rPr>
        <w:fldChar w:fldCharType="begin"/>
      </w:r>
      <w:r w:rsidR="00853C10" w:rsidRPr="00152757">
        <w:rPr>
          <w:rFonts w:ascii="Arial" w:eastAsia="Times New Roman" w:hAnsi="Arial" w:cs="Arial"/>
          <w:color w:val="000000"/>
        </w:rPr>
        <w:instrText xml:space="preserve"> ADDIN ZOTERO_ITEM CSL_CITATION {"citationID":"R04CF6LX","properties":{"formattedCitation":"\\super 1\\nosupersub{}","plainCitation":"1","noteIndex":0},"citationItems":[{"id":"3z8cXVF1/r4MNiUVL","uris":["http://zotero.org/groups/2656856/items/E5FX6WNT",["http://zotero.org/groups/2656856/items/E5FX6WNT"]],"itemData":{"id":459,"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561B77" w:rsidRPr="00152757">
        <w:rPr>
          <w:rFonts w:ascii="Arial" w:eastAsia="Times New Roman" w:hAnsi="Arial" w:cs="Arial"/>
          <w:color w:val="000000"/>
        </w:rPr>
        <w:fldChar w:fldCharType="separate"/>
      </w:r>
      <w:r w:rsidR="00561B77" w:rsidRPr="00152757">
        <w:rPr>
          <w:rFonts w:ascii="Arial" w:hAnsi="Arial" w:cs="Arial"/>
          <w:vertAlign w:val="superscript"/>
        </w:rPr>
        <w:t>1</w:t>
      </w:r>
      <w:r w:rsidR="00561B77" w:rsidRPr="00152757">
        <w:rPr>
          <w:rFonts w:ascii="Arial" w:eastAsia="Times New Roman" w:hAnsi="Arial" w:cs="Arial"/>
          <w:color w:val="000000"/>
        </w:rPr>
        <w:fldChar w:fldCharType="end"/>
      </w:r>
      <w:r w:rsidR="009B150D" w:rsidRPr="00152757">
        <w:rPr>
          <w:rFonts w:ascii="Arial" w:eastAsia="Times New Roman" w:hAnsi="Arial" w:cs="Arial"/>
          <w:color w:val="000000"/>
        </w:rPr>
        <w:t xml:space="preserve">. </w:t>
      </w:r>
      <w:r w:rsidR="00885A6E" w:rsidRPr="00152757">
        <w:rPr>
          <w:rFonts w:ascii="Arial" w:eastAsia="Times New Roman" w:hAnsi="Arial" w:cs="Arial"/>
          <w:color w:val="000000"/>
        </w:rPr>
        <w:t xml:space="preserve">Other well-studied </w:t>
      </w:r>
      <w:r w:rsidR="001B4084" w:rsidRPr="00152757">
        <w:rPr>
          <w:rFonts w:ascii="Arial" w:eastAsia="Times New Roman" w:hAnsi="Arial" w:cs="Arial"/>
          <w:color w:val="000000"/>
        </w:rPr>
        <w:t xml:space="preserve">nonpeptide </w:t>
      </w:r>
      <w:r w:rsidR="00885A6E" w:rsidRPr="00152757">
        <w:rPr>
          <w:rFonts w:ascii="Arial" w:eastAsia="Times New Roman" w:hAnsi="Arial" w:cs="Arial"/>
          <w:color w:val="000000"/>
        </w:rPr>
        <w:t>inhibitors of PLK analogs (PLK1–3) binding at the PBD site are Poloxipan</w:t>
      </w:r>
      <w:r w:rsidR="00885A6E"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{"citationID":"4TiONQPR","properties":{"formattedCitation":"\\super 57\\nosupersub{}","plainCitation":"57","noteIndex":0},"citationItems":[{"id":"3z8cXVF1/uYV6Ukmq","uris":["http://zotero.org/groups/2656856/items/APG9E82U",["http://zotero.org/groups/2656856/items/APG9E82U"]],"itemData":{"id":716,"type":"article-journal","container-title":"Chembiochem","issue":"7","note":"publisher: Wiley Online Library","page":"1145–1148","title":"A pan-specific inhibitor of the polo-box domains of polo-like kinases arrests cancer cells in mitosis","volume":"10","author":[{"family":"Reindl","given":"Wolfgang"},{"family":"Yuan","given":"Juping"},{"family":"Krämer","given":"Andrea"},{"family":"Strebhardt","given":"Klaus"},{"family":"Berg","given":"Thorsten"}],"issued":{"date-parts":[["2009"]]}}}],"schema":"https://github.com/citation-style-language/schema/raw/master/csl-citation.json"} </w:instrText>
      </w:r>
      <w:r w:rsidR="00885A6E" w:rsidRPr="00152757">
        <w:rPr>
          <w:rFonts w:ascii="Arial" w:eastAsia="Times New Roman" w:hAnsi="Arial" w:cs="Arial"/>
          <w:color w:val="000000"/>
        </w:rPr>
        <w:fldChar w:fldCharType="separate"/>
      </w:r>
      <w:r w:rsidR="001D2D51" w:rsidRPr="001D2D51">
        <w:rPr>
          <w:rFonts w:ascii="Arial" w:hAnsi="Arial" w:cs="Arial"/>
          <w:vertAlign w:val="superscript"/>
        </w:rPr>
        <w:t>57</w:t>
      </w:r>
      <w:r w:rsidR="00885A6E" w:rsidRPr="00152757">
        <w:rPr>
          <w:rFonts w:ascii="Arial" w:eastAsia="Times New Roman" w:hAnsi="Arial" w:cs="Arial"/>
          <w:color w:val="000000"/>
        </w:rPr>
        <w:fldChar w:fldCharType="end"/>
      </w:r>
      <w:r w:rsidR="00885A6E" w:rsidRPr="00152757">
        <w:rPr>
          <w:rFonts w:ascii="Arial" w:eastAsia="Times New Roman" w:hAnsi="Arial" w:cs="Arial"/>
          <w:color w:val="000000"/>
        </w:rPr>
        <w:t>, Purpurogallin</w:t>
      </w:r>
      <w:r w:rsidR="00885A6E"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{"citationID":"LqjBOjYw","properties":{"formattedCitation":"\\super 58\\nosupersub{}","plainCitation":"58","noteIndex":0},"citationItems":[{"id":"3z8cXVF1/mlvYXFrZ","uris":["http://zotero.org/groups/2656856/items/FWZBXLUP",["http://zotero.org/groups/2656856/items/FWZBXLUP"]],"itemData":{"id":717,"type":"article-journal","container-title":"Journal of Biological Chemistry","issue":"4","note":"publisher: ASBMB","page":"2344–2353","title":"Deficiency in chromosome congression by the inhibition of Plk1 polo box domain-dependent recognition","volume":"284","author":[{"family":"Watanabe","given":"Nobumoto"},{"family":"Sekine","given":"Tomomi"},{"family":"Takagi","given":"Masatoshi"},{"family":"Iwasaki","given":"Jun-ichi"},{"family":"Imamoto","given":"Naoko"},{"family":"Kawasaki","given":"Hisashi"},{"family":"Osada","given":"Hiroyuki"}],"issued":{"date-parts":[["2009"]]}}}],"schema":"https://github.com/citation-style-language/schema/raw/master/csl-citation.json"} </w:instrText>
      </w:r>
      <w:r w:rsidR="00885A6E" w:rsidRPr="00152757">
        <w:rPr>
          <w:rFonts w:ascii="Arial" w:eastAsia="Times New Roman" w:hAnsi="Arial" w:cs="Arial"/>
          <w:color w:val="000000"/>
        </w:rPr>
        <w:fldChar w:fldCharType="separate"/>
      </w:r>
      <w:r w:rsidR="001D2D51" w:rsidRPr="001D2D51">
        <w:rPr>
          <w:rFonts w:ascii="Arial" w:hAnsi="Arial" w:cs="Arial"/>
          <w:vertAlign w:val="superscript"/>
        </w:rPr>
        <w:t>58</w:t>
      </w:r>
      <w:r w:rsidR="00885A6E" w:rsidRPr="00152757">
        <w:rPr>
          <w:rFonts w:ascii="Arial" w:eastAsia="Times New Roman" w:hAnsi="Arial" w:cs="Arial"/>
          <w:color w:val="000000"/>
        </w:rPr>
        <w:fldChar w:fldCharType="end"/>
      </w:r>
      <w:r w:rsidR="00885A6E" w:rsidRPr="00152757">
        <w:rPr>
          <w:rFonts w:ascii="Arial" w:eastAsia="Times New Roman" w:hAnsi="Arial" w:cs="Arial"/>
          <w:color w:val="000000"/>
        </w:rPr>
        <w:t>, and Green Tea Catechins</w:t>
      </w:r>
      <w:r w:rsidR="00885A6E"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{"citationID":"VDHkUcxk","properties":{"formattedCitation":"\\super 59\\nosupersub{}","plainCitation":"59","noteIndex":0},"citationItems":[{"id":"3z8cXVF1/k0RHV0sQ","uris":["http://zotero.org/groups/2656856/items/XQXG6RQ5",["http://zotero.org/groups/2656856/items/XQXG6RQ5"]],"itemData":{"id":486,"type":"article-journal","container-title":"ChemMedChem","issue":"1","note":"publisher: Wiley Online Library","page":"158–163","title":"Identification of Green Tea Catechins as Potent Inhibitors of the Polo-Box Domain of Polo-Like kinase 1","volume":"10","author":[{"family":"Shan","given":"Hong-Mei"},{"family":"Shi","given":"Yanxia"},{"family":"Quan","given":"Junmin"}],"issued":{"date-parts":[["2015"]]}}}],"schema":"https://github.com/citation-style-language/schema/raw/master/csl-citation.json"} </w:instrText>
      </w:r>
      <w:r w:rsidR="00885A6E" w:rsidRPr="00152757">
        <w:rPr>
          <w:rFonts w:ascii="Arial" w:eastAsia="Times New Roman" w:hAnsi="Arial" w:cs="Arial"/>
          <w:color w:val="000000"/>
        </w:rPr>
        <w:fldChar w:fldCharType="separate"/>
      </w:r>
      <w:r w:rsidR="001D2D51" w:rsidRPr="001D2D51">
        <w:rPr>
          <w:rFonts w:ascii="Arial" w:hAnsi="Arial" w:cs="Arial"/>
          <w:vertAlign w:val="superscript"/>
        </w:rPr>
        <w:t>59</w:t>
      </w:r>
      <w:r w:rsidR="00885A6E" w:rsidRPr="00152757">
        <w:rPr>
          <w:rFonts w:ascii="Arial" w:eastAsia="Times New Roman" w:hAnsi="Arial" w:cs="Arial"/>
          <w:color w:val="000000"/>
        </w:rPr>
        <w:fldChar w:fldCharType="end"/>
      </w:r>
      <w:r w:rsidR="00885A6E" w:rsidRPr="00152757">
        <w:rPr>
          <w:rFonts w:ascii="Arial" w:eastAsia="Times New Roman" w:hAnsi="Arial" w:cs="Arial"/>
          <w:color w:val="000000"/>
        </w:rPr>
        <w:t xml:space="preserve">. </w:t>
      </w:r>
      <w:r w:rsidR="007342EC" w:rsidRPr="00152757">
        <w:rPr>
          <w:rFonts w:ascii="Arial" w:eastAsia="Times New Roman" w:hAnsi="Arial" w:cs="Arial"/>
          <w:color w:val="000000"/>
        </w:rPr>
        <w:t xml:space="preserve">Previous crystallographic studies of human PLK1-PBD and its peptide complex showed that it </w:t>
      </w:r>
      <w:r w:rsidR="007342EC" w:rsidRPr="00152757">
        <w:rPr>
          <w:rFonts w:ascii="Arial" w:eastAsia="Times New Roman" w:hAnsi="Arial" w:cs="Arial"/>
          <w:color w:val="000000"/>
        </w:rPr>
        <w:lastRenderedPageBreak/>
        <w:t xml:space="preserve">makes short antiparallel β-sheet contacts via residues Trp414, Leu490, His538, and </w:t>
      </w:r>
      <w:r w:rsidR="000E243A" w:rsidRPr="00152757">
        <w:rPr>
          <w:rFonts w:ascii="Arial" w:eastAsia="Times New Roman" w:hAnsi="Arial" w:cs="Arial"/>
          <w:noProof/>
          <w:color w:val="000000"/>
        </w:rPr>
        <mc:AlternateContent>
          <mc:Choice Requires="wps">
            <w:drawing>
              <wp:anchor distT="45720" distB="45720" distL="114300" distR="114300" simplePos="0" relativeHeight="251659264" behindDoc="0" locked="0" layoutInCell="1" allowOverlap="1" wp14:anchorId="2D564D02" wp14:editId="2B7A3F30">
                <wp:simplePos x="0" y="0"/>
                <wp:positionH relativeFrom="margin">
                  <wp:posOffset>0</wp:posOffset>
                </wp:positionH>
                <wp:positionV relativeFrom="paragraph">
                  <wp:posOffset>1873116</wp:posOffset>
                </wp:positionV>
                <wp:extent cx="2155825" cy="1404620"/>
                <wp:effectExtent l="0" t="0" r="3175"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825" cy="1404620"/>
                        </a:xfrm>
                        <a:prstGeom prst="rect">
                          <a:avLst/>
                        </a:prstGeom>
                        <a:solidFill>
                          <a:srgbClr val="FFFFFF"/>
                        </a:solidFill>
                        <a:ln w="9525">
                          <a:noFill/>
                          <a:miter lim="800000"/>
                          <a:headEnd/>
                          <a:tailEnd/>
                        </a:ln>
                      </wps:spPr>
                      <wps:txbx>
                        <w:txbxContent>
                          <w:p w14:paraId="271110F6" w14:textId="27317092" w:rsidR="00265A0C" w:rsidRPr="000111CF" w:rsidRDefault="00013479" w:rsidP="00004E1F">
                            <w:pPr>
                              <w:jc w:val="center"/>
                              <w:rPr>
                                <w:rFonts w:ascii="Arial" w:eastAsia="Times New Roman" w:hAnsi="Arial" w:cs="Arial"/>
                                <w:color w:val="000000" w:themeColor="text1"/>
                                <w:sz w:val="22"/>
                                <w:szCs w:val="22"/>
                              </w:rPr>
                            </w:pPr>
                            <w:r w:rsidRPr="000111CF">
                              <w:rPr>
                                <w:rFonts w:ascii="Arial" w:eastAsia="Times New Roman" w:hAnsi="Arial" w:cs="Arial"/>
                                <w:noProof/>
                                <w:color w:val="000000" w:themeColor="text1"/>
                                <w:sz w:val="22"/>
                                <w:szCs w:val="22"/>
                              </w:rPr>
                              <w:drawing>
                                <wp:inline distT="0" distB="0" distL="0" distR="0" wp14:anchorId="0638F609" wp14:editId="39CC4359">
                                  <wp:extent cx="2098380" cy="2559000"/>
                                  <wp:effectExtent l="12700" t="12700" r="10160" b="6985"/>
                                  <wp:docPr id="1158225197" name="Picture 1"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25197" name="Picture 1" descr="A diagram of a molecule&#10;&#10;Description automatically generated"/>
                                          <pic:cNvPicPr/>
                                        </pic:nvPicPr>
                                        <pic:blipFill>
                                          <a:blip r:embed="rId19"/>
                                          <a:stretch>
                                            <a:fillRect/>
                                          </a:stretch>
                                        </pic:blipFill>
                                        <pic:spPr>
                                          <a:xfrm>
                                            <a:off x="0" y="0"/>
                                            <a:ext cx="2108114" cy="2570871"/>
                                          </a:xfrm>
                                          <a:prstGeom prst="rect">
                                            <a:avLst/>
                                          </a:prstGeom>
                                          <a:ln>
                                            <a:solidFill>
                                              <a:schemeClr val="accent1"/>
                                            </a:solidFill>
                                          </a:ln>
                                        </pic:spPr>
                                      </pic:pic>
                                    </a:graphicData>
                                  </a:graphic>
                                </wp:inline>
                              </w:drawing>
                            </w:r>
                          </w:p>
                          <w:p w14:paraId="54C4852F" w14:textId="4F4955BD" w:rsidR="00265A0C" w:rsidRPr="000111CF" w:rsidRDefault="00265A0C" w:rsidP="00004E1F">
                            <w:pPr>
                              <w:spacing w:line="276" w:lineRule="auto"/>
                              <w:rPr>
                                <w:rFonts w:ascii="Arial" w:eastAsia="Times New Roman" w:hAnsi="Arial" w:cs="Arial"/>
                                <w:color w:val="000000" w:themeColor="text1"/>
                                <w:sz w:val="22"/>
                                <w:szCs w:val="22"/>
                              </w:rPr>
                            </w:pPr>
                            <w:r w:rsidRPr="000111CF">
                              <w:rPr>
                                <w:rFonts w:ascii="Arial" w:eastAsia="Times New Roman" w:hAnsi="Arial" w:cs="Arial"/>
                                <w:b/>
                                <w:bCs/>
                                <w:color w:val="000000" w:themeColor="text1"/>
                                <w:sz w:val="22"/>
                                <w:szCs w:val="22"/>
                              </w:rPr>
                              <w:t>Figure 1</w:t>
                            </w:r>
                            <w:r w:rsidRPr="000111CF">
                              <w:rPr>
                                <w:rFonts w:ascii="Arial" w:eastAsia="Times New Roman" w:hAnsi="Arial" w:cs="Arial"/>
                                <w:color w:val="000000" w:themeColor="text1"/>
                                <w:sz w:val="22"/>
                                <w:szCs w:val="22"/>
                              </w:rPr>
                              <w:t xml:space="preserve">. </w:t>
                            </w:r>
                            <w:r w:rsidR="00AB2218" w:rsidRPr="000111CF">
                              <w:rPr>
                                <w:rFonts w:ascii="Arial" w:eastAsia="Times New Roman" w:hAnsi="Arial" w:cs="Arial"/>
                                <w:color w:val="000000" w:themeColor="text1"/>
                                <w:sz w:val="22"/>
                                <w:szCs w:val="22"/>
                              </w:rPr>
                              <w:t>The interaction of TQ at the phospho-peptide binding site</w:t>
                            </w:r>
                            <w:r w:rsidR="00AB2218" w:rsidRPr="000111CF" w:rsidDel="00AB2218">
                              <w:rPr>
                                <w:rFonts w:ascii="Arial" w:eastAsia="Times New Roman" w:hAnsi="Arial" w:cs="Arial"/>
                                <w:color w:val="000000" w:themeColor="text1"/>
                                <w:sz w:val="22"/>
                                <w:szCs w:val="22"/>
                              </w:rPr>
                              <w:t xml:space="preserve"> </w:t>
                            </w:r>
                            <w:r w:rsidR="00AB2218" w:rsidRPr="000111CF">
                              <w:rPr>
                                <w:rFonts w:ascii="Arial" w:eastAsia="Times New Roman" w:hAnsi="Arial" w:cs="Arial"/>
                                <w:color w:val="000000" w:themeColor="text1"/>
                                <w:sz w:val="22"/>
                                <w:szCs w:val="22"/>
                              </w:rPr>
                              <w:t>of</w:t>
                            </w:r>
                            <w:r w:rsidRPr="000111CF">
                              <w:rPr>
                                <w:rFonts w:ascii="Arial" w:eastAsia="Times New Roman" w:hAnsi="Arial" w:cs="Arial"/>
                                <w:color w:val="000000" w:themeColor="text1"/>
                                <w:sz w:val="22"/>
                                <w:szCs w:val="22"/>
                              </w:rPr>
                              <w:t xml:space="preserve"> </w:t>
                            </w:r>
                            <w:r w:rsidR="00445B80" w:rsidRPr="000111CF">
                              <w:rPr>
                                <w:rFonts w:ascii="Arial" w:eastAsia="Times New Roman" w:hAnsi="Arial" w:cs="Arial"/>
                                <w:color w:val="000000" w:themeColor="text1"/>
                                <w:sz w:val="22"/>
                                <w:szCs w:val="22"/>
                              </w:rPr>
                              <w:t>PLK</w:t>
                            </w:r>
                            <w:r w:rsidRPr="000111CF">
                              <w:rPr>
                                <w:rFonts w:ascii="Arial" w:eastAsia="Times New Roman" w:hAnsi="Arial" w:cs="Arial"/>
                                <w:color w:val="000000" w:themeColor="text1"/>
                                <w:sz w:val="22"/>
                                <w:szCs w:val="22"/>
                              </w:rPr>
                              <w:t>1-PBD (</w:t>
                            </w:r>
                            <w:r w:rsidR="00AB2218" w:rsidRPr="000111CF">
                              <w:rPr>
                                <w:rFonts w:ascii="Arial" w:eastAsia="Times New Roman" w:hAnsi="Arial" w:cs="Arial"/>
                                <w:color w:val="000000" w:themeColor="text1"/>
                                <w:sz w:val="22"/>
                                <w:szCs w:val="22"/>
                              </w:rPr>
                              <w:t xml:space="preserve">PDB ID: </w:t>
                            </w:r>
                            <w:r w:rsidRPr="000111CF">
                              <w:rPr>
                                <w:rFonts w:ascii="Arial" w:eastAsia="Times New Roman" w:hAnsi="Arial" w:cs="Arial"/>
                                <w:color w:val="000000" w:themeColor="text1"/>
                                <w:sz w:val="22"/>
                                <w:szCs w:val="22"/>
                              </w:rPr>
                              <w:t>4HCO</w:t>
                            </w:r>
                            <w:r w:rsidR="00242A21" w:rsidRPr="00242A21">
                              <w:rPr>
                                <w:rFonts w:ascii="Arial" w:eastAsia="Times New Roman" w:hAnsi="Arial" w:cs="Arial"/>
                                <w:color w:val="000000"/>
                                <w:sz w:val="22"/>
                                <w:szCs w:val="22"/>
                              </w:rPr>
                              <w:fldChar w:fldCharType="begin"/>
                            </w:r>
                            <w:r w:rsidR="00242A21" w:rsidRPr="00242A21">
                              <w:rPr>
                                <w:rFonts w:ascii="Arial" w:eastAsia="Times New Roman" w:hAnsi="Arial" w:cs="Arial"/>
                                <w:color w:val="000000"/>
                                <w:sz w:val="22"/>
                                <w:szCs w:val="22"/>
                              </w:rPr>
                              <w:instrText xml:space="preserve"> ADDIN ZOTERO_ITEM CSL_CITATION {"citationID":"jHbGhNqF","properties":{"formattedCitation":"\\super 56\\nosupersub{}","plainCitation":"56","noteIndex":0},"citationItems":[{"id":44,"uris":["http://zotero.org/users/local/ppvnJYcG/items/Y834J5QL"],"itemData":{"id":44,"type":"article-journal","container-title":"ACS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00242A21" w:rsidRPr="00242A21">
                              <w:rPr>
                                <w:rFonts w:ascii="Arial" w:eastAsia="Times New Roman" w:hAnsi="Arial" w:cs="Arial"/>
                                <w:color w:val="000000"/>
                                <w:sz w:val="22"/>
                                <w:szCs w:val="22"/>
                              </w:rPr>
                              <w:fldChar w:fldCharType="separate"/>
                            </w:r>
                            <w:r w:rsidR="00242A21" w:rsidRPr="00242A21">
                              <w:rPr>
                                <w:rFonts w:ascii="Arial" w:hAnsi="Arial" w:cs="Arial"/>
                                <w:color w:val="000000"/>
                                <w:sz w:val="22"/>
                                <w:szCs w:val="22"/>
                                <w:vertAlign w:val="superscript"/>
                              </w:rPr>
                              <w:t>56</w:t>
                            </w:r>
                            <w:r w:rsidR="00242A21" w:rsidRPr="00242A21">
                              <w:rPr>
                                <w:rFonts w:ascii="Arial" w:eastAsia="Times New Roman" w:hAnsi="Arial" w:cs="Arial"/>
                                <w:color w:val="000000"/>
                                <w:sz w:val="22"/>
                                <w:szCs w:val="22"/>
                              </w:rPr>
                              <w:fldChar w:fldCharType="end"/>
                            </w:r>
                            <w:r w:rsidRPr="000111CF">
                              <w:rPr>
                                <w:rFonts w:ascii="Arial" w:eastAsia="Times New Roman" w:hAnsi="Arial" w:cs="Arial"/>
                                <w:color w:val="000000" w:themeColor="text1"/>
                                <w:sz w:val="22"/>
                                <w:szCs w:val="22"/>
                              </w:rPr>
                              <w:t>).</w:t>
                            </w:r>
                          </w:p>
                        </w:txbxContent>
                      </wps:txbx>
                      <wps:bodyPr rot="0" vert="horz" wrap="square" lIns="0" tIns="0" rIns="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D564D02" id="_x0000_t202" coordsize="21600,21600" o:spt="202" path="m,l,21600r21600,l21600,xe">
                <v:stroke joinstyle="miter"/>
                <v:path gradientshapeok="t" o:connecttype="rect"/>
              </v:shapetype>
              <v:shape id="Text Box 2" o:spid="_x0000_s1026" type="#_x0000_t202" style="position:absolute;left:0;text-align:left;margin-left:0;margin-top:147.5pt;width:169.75pt;height:110.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" stroked="f">
                <v:textbox style="mso-fit-shape-to-text:t" inset="0,0,0">
                  <w:txbxContent>
                    <w:p w14:paraId="271110F6" w14:textId="27317092" w:rsidR="00265A0C" w:rsidRPr="000111CF" w:rsidRDefault="00013479" w:rsidP="00004E1F">
                      <w:pPr>
                        <w:jc w:val="center"/>
                        <w:rPr>
                          <w:rFonts w:ascii="Arial" w:eastAsia="Times New Roman" w:hAnsi="Arial" w:cs="Arial"/>
                          <w:color w:val="000000" w:themeColor="text1"/>
                          <w:sz w:val="22"/>
                          <w:szCs w:val="22"/>
                        </w:rPr>
                      </w:pPr>
                      <w:r w:rsidRPr="000111CF">
                        <w:rPr>
                          <w:rFonts w:ascii="Arial" w:eastAsia="Times New Roman" w:hAnsi="Arial" w:cs="Arial"/>
                          <w:noProof/>
                          <w:color w:val="000000" w:themeColor="text1"/>
                          <w:sz w:val="22"/>
                          <w:szCs w:val="22"/>
                        </w:rPr>
                        <w:drawing>
                          <wp:inline distT="0" distB="0" distL="0" distR="0" wp14:anchorId="0638F609" wp14:editId="39CC4359">
                            <wp:extent cx="2098380" cy="2559000"/>
                            <wp:effectExtent l="12700" t="12700" r="10160" b="6985"/>
                            <wp:docPr id="1158225197" name="Picture 1"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25197" name="Picture 1" descr="A diagram of a molecule&#10;&#10;Description automatically generated"/>
                                    <pic:cNvPicPr/>
                                  </pic:nvPicPr>
                                  <pic:blipFill>
                                    <a:blip r:embed="rId19"/>
                                    <a:stretch>
                                      <a:fillRect/>
                                    </a:stretch>
                                  </pic:blipFill>
                                  <pic:spPr>
                                    <a:xfrm>
                                      <a:off x="0" y="0"/>
                                      <a:ext cx="2108114" cy="2570871"/>
                                    </a:xfrm>
                                    <a:prstGeom prst="rect">
                                      <a:avLst/>
                                    </a:prstGeom>
                                    <a:ln>
                                      <a:solidFill>
                                        <a:schemeClr val="accent1"/>
                                      </a:solidFill>
                                    </a:ln>
                                  </pic:spPr>
                                </pic:pic>
                              </a:graphicData>
                            </a:graphic>
                          </wp:inline>
                        </w:drawing>
                      </w:r>
                    </w:p>
                    <w:p w14:paraId="54C4852F" w14:textId="4F4955BD" w:rsidR="00265A0C" w:rsidRPr="000111CF" w:rsidRDefault="00265A0C" w:rsidP="00004E1F">
                      <w:pPr>
                        <w:spacing w:line="276" w:lineRule="auto"/>
                        <w:rPr>
                          <w:rFonts w:ascii="Arial" w:eastAsia="Times New Roman" w:hAnsi="Arial" w:cs="Arial"/>
                          <w:color w:val="000000" w:themeColor="text1"/>
                          <w:sz w:val="22"/>
                          <w:szCs w:val="22"/>
                        </w:rPr>
                      </w:pPr>
                      <w:r w:rsidRPr="000111CF">
                        <w:rPr>
                          <w:rFonts w:ascii="Arial" w:eastAsia="Times New Roman" w:hAnsi="Arial" w:cs="Arial"/>
                          <w:b/>
                          <w:bCs/>
                          <w:color w:val="000000" w:themeColor="text1"/>
                          <w:sz w:val="22"/>
                          <w:szCs w:val="22"/>
                        </w:rPr>
                        <w:t>Figure 1</w:t>
                      </w:r>
                      <w:r w:rsidRPr="000111CF">
                        <w:rPr>
                          <w:rFonts w:ascii="Arial" w:eastAsia="Times New Roman" w:hAnsi="Arial" w:cs="Arial"/>
                          <w:color w:val="000000" w:themeColor="text1"/>
                          <w:sz w:val="22"/>
                          <w:szCs w:val="22"/>
                        </w:rPr>
                        <w:t xml:space="preserve">. </w:t>
                      </w:r>
                      <w:r w:rsidR="00AB2218" w:rsidRPr="000111CF">
                        <w:rPr>
                          <w:rFonts w:ascii="Arial" w:eastAsia="Times New Roman" w:hAnsi="Arial" w:cs="Arial"/>
                          <w:color w:val="000000" w:themeColor="text1"/>
                          <w:sz w:val="22"/>
                          <w:szCs w:val="22"/>
                        </w:rPr>
                        <w:t>The interaction of TQ at the phospho-peptide binding site</w:t>
                      </w:r>
                      <w:r w:rsidR="00AB2218" w:rsidRPr="000111CF" w:rsidDel="00AB2218">
                        <w:rPr>
                          <w:rFonts w:ascii="Arial" w:eastAsia="Times New Roman" w:hAnsi="Arial" w:cs="Arial"/>
                          <w:color w:val="000000" w:themeColor="text1"/>
                          <w:sz w:val="22"/>
                          <w:szCs w:val="22"/>
                        </w:rPr>
                        <w:t xml:space="preserve"> </w:t>
                      </w:r>
                      <w:r w:rsidR="00AB2218" w:rsidRPr="000111CF">
                        <w:rPr>
                          <w:rFonts w:ascii="Arial" w:eastAsia="Times New Roman" w:hAnsi="Arial" w:cs="Arial"/>
                          <w:color w:val="000000" w:themeColor="text1"/>
                          <w:sz w:val="22"/>
                          <w:szCs w:val="22"/>
                        </w:rPr>
                        <w:t>of</w:t>
                      </w:r>
                      <w:r w:rsidRPr="000111CF">
                        <w:rPr>
                          <w:rFonts w:ascii="Arial" w:eastAsia="Times New Roman" w:hAnsi="Arial" w:cs="Arial"/>
                          <w:color w:val="000000" w:themeColor="text1"/>
                          <w:sz w:val="22"/>
                          <w:szCs w:val="22"/>
                        </w:rPr>
                        <w:t xml:space="preserve"> </w:t>
                      </w:r>
                      <w:r w:rsidR="00445B80" w:rsidRPr="000111CF">
                        <w:rPr>
                          <w:rFonts w:ascii="Arial" w:eastAsia="Times New Roman" w:hAnsi="Arial" w:cs="Arial"/>
                          <w:color w:val="000000" w:themeColor="text1"/>
                          <w:sz w:val="22"/>
                          <w:szCs w:val="22"/>
                        </w:rPr>
                        <w:t>PLK</w:t>
                      </w:r>
                      <w:r w:rsidRPr="000111CF">
                        <w:rPr>
                          <w:rFonts w:ascii="Arial" w:eastAsia="Times New Roman" w:hAnsi="Arial" w:cs="Arial"/>
                          <w:color w:val="000000" w:themeColor="text1"/>
                          <w:sz w:val="22"/>
                          <w:szCs w:val="22"/>
                        </w:rPr>
                        <w:t>1-PBD (</w:t>
                      </w:r>
                      <w:r w:rsidR="00AB2218" w:rsidRPr="000111CF">
                        <w:rPr>
                          <w:rFonts w:ascii="Arial" w:eastAsia="Times New Roman" w:hAnsi="Arial" w:cs="Arial"/>
                          <w:color w:val="000000" w:themeColor="text1"/>
                          <w:sz w:val="22"/>
                          <w:szCs w:val="22"/>
                        </w:rPr>
                        <w:t xml:space="preserve">PDB ID: </w:t>
                      </w:r>
                      <w:r w:rsidRPr="000111CF">
                        <w:rPr>
                          <w:rFonts w:ascii="Arial" w:eastAsia="Times New Roman" w:hAnsi="Arial" w:cs="Arial"/>
                          <w:color w:val="000000" w:themeColor="text1"/>
                          <w:sz w:val="22"/>
                          <w:szCs w:val="22"/>
                        </w:rPr>
                        <w:t>4HCO</w:t>
                      </w:r>
                      <w:r w:rsidR="00242A21" w:rsidRPr="00242A21">
                        <w:rPr>
                          <w:rFonts w:ascii="Arial" w:eastAsia="Times New Roman" w:hAnsi="Arial" w:cs="Arial"/>
                          <w:color w:val="000000"/>
                          <w:sz w:val="22"/>
                          <w:szCs w:val="22"/>
                        </w:rPr>
                        <w:fldChar w:fldCharType="begin"/>
                      </w:r>
                      <w:r w:rsidR="00242A21" w:rsidRPr="00242A21">
                        <w:rPr>
                          <w:rFonts w:ascii="Arial" w:eastAsia="Times New Roman" w:hAnsi="Arial" w:cs="Arial"/>
                          <w:color w:val="000000"/>
                          <w:sz w:val="22"/>
                          <w:szCs w:val="22"/>
                        </w:rPr>
                        <w:instrText xml:space="preserve"> ADDIN ZOTERO_ITEM CSL_CITATION {"citationID":"jHbGhNqF","properties":{"formattedCitation":"\\super 56\\nosupersub{}","plainCitation":"56","noteIndex":0},"citationItems":[{"id":44,"uris":["http://zotero.org/users/local/ppvnJYcG/items/Y834J5QL"],"itemData":{"id":44,"type":"article-journal","container-title":"ACS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00242A21" w:rsidRPr="00242A21">
                        <w:rPr>
                          <w:rFonts w:ascii="Arial" w:eastAsia="Times New Roman" w:hAnsi="Arial" w:cs="Arial"/>
                          <w:color w:val="000000"/>
                          <w:sz w:val="22"/>
                          <w:szCs w:val="22"/>
                        </w:rPr>
                        <w:fldChar w:fldCharType="separate"/>
                      </w:r>
                      <w:r w:rsidR="00242A21" w:rsidRPr="00242A21">
                        <w:rPr>
                          <w:rFonts w:ascii="Arial" w:hAnsi="Arial" w:cs="Arial"/>
                          <w:color w:val="000000"/>
                          <w:sz w:val="22"/>
                          <w:szCs w:val="22"/>
                          <w:vertAlign w:val="superscript"/>
                        </w:rPr>
                        <w:t>56</w:t>
                      </w:r>
                      <w:r w:rsidR="00242A21" w:rsidRPr="00242A21">
                        <w:rPr>
                          <w:rFonts w:ascii="Arial" w:eastAsia="Times New Roman" w:hAnsi="Arial" w:cs="Arial"/>
                          <w:color w:val="000000"/>
                          <w:sz w:val="22"/>
                          <w:szCs w:val="22"/>
                        </w:rPr>
                        <w:fldChar w:fldCharType="end"/>
                      </w:r>
                      <w:r w:rsidRPr="000111CF">
                        <w:rPr>
                          <w:rFonts w:ascii="Arial" w:eastAsia="Times New Roman" w:hAnsi="Arial" w:cs="Arial"/>
                          <w:color w:val="000000" w:themeColor="text1"/>
                          <w:sz w:val="22"/>
                          <w:szCs w:val="22"/>
                        </w:rPr>
                        <w:t>).</w:t>
                      </w:r>
                    </w:p>
                  </w:txbxContent>
                </v:textbox>
                <w10:wrap type="square" anchorx="margin"/>
              </v:shape>
            </w:pict>
          </mc:Fallback>
        </mc:AlternateContent>
      </w:r>
      <w:r w:rsidR="007342EC" w:rsidRPr="00152757">
        <w:rPr>
          <w:rFonts w:ascii="Arial" w:eastAsia="Times New Roman" w:hAnsi="Arial" w:cs="Arial"/>
          <w:color w:val="000000"/>
        </w:rPr>
        <w:t>Lys540</w:t>
      </w:r>
      <w:r w:rsidR="007342EC"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{"citationID":"FTOOnDU4","properties":{"formattedCitation":"\\super 60\\nosupersub{}","plainCitation":"60","noteIndex":0},"citationItems":[{"id":43,"uris":["http://zotero.org/users/local/ppvnJYcG/items/Q8CC3YDD"],"itemData":{"id":43,"type":"article-journal","container-title":"The EMBO journal","issue":"21","note":"ISBN: 1460-2075\npublisher: John Wiley &amp; Sons, Ltd","page":"5757-5768","title":"The crystal structure of the human polo-like kinase-1 polo box domain and its phospho-peptide complex","volume":"22","author":[{"family":"Cheng","given":"Kin-Yip"},{"family":"Lowe","given":"Edward D."},{"family":"Sinclair","given":"John"},{"family":"Nigg","given":"Erich A."},{"family":"Johnson","given":"Louise N."}],"issued":{"date-parts":[["2003"]]}}}],"schema":"https://github.com/citation-style-language/schema/raw/master/csl-citation.json"} </w:instrText>
      </w:r>
      <w:r w:rsidR="007342EC" w:rsidRPr="00152757">
        <w:rPr>
          <w:rFonts w:ascii="Arial" w:eastAsia="Times New Roman" w:hAnsi="Arial" w:cs="Arial"/>
          <w:color w:val="000000"/>
        </w:rPr>
        <w:fldChar w:fldCharType="separate"/>
      </w:r>
      <w:r w:rsidR="001D2D51" w:rsidRPr="001D2D51">
        <w:rPr>
          <w:rFonts w:ascii="Arial" w:hAnsi="Arial" w:cs="Arial"/>
          <w:color w:val="000000"/>
          <w:vertAlign w:val="superscript"/>
        </w:rPr>
        <w:t>60</w:t>
      </w:r>
      <w:r w:rsidR="007342EC" w:rsidRPr="00152757">
        <w:rPr>
          <w:rFonts w:ascii="Arial" w:eastAsia="Times New Roman" w:hAnsi="Arial" w:cs="Arial"/>
          <w:color w:val="000000"/>
        </w:rPr>
        <w:fldChar w:fldCharType="end"/>
      </w:r>
      <w:r w:rsidR="007342EC" w:rsidRPr="00152757">
        <w:rPr>
          <w:rFonts w:ascii="Arial" w:eastAsia="Times New Roman" w:hAnsi="Arial" w:cs="Arial"/>
          <w:color w:val="000000"/>
        </w:rPr>
        <w:t xml:space="preserve">. </w:t>
      </w:r>
    </w:p>
    <w:p w14:paraId="73A9E3B1" w14:textId="0D215DEA" w:rsidR="00895D20" w:rsidRPr="00152757" w:rsidRDefault="00CA44B9" w:rsidP="00C90F6D">
      <w:pPr>
        <w:snapToGrid w:val="0"/>
        <w:spacing w:after="120" w:line="276" w:lineRule="auto"/>
        <w:jc w:val="both"/>
        <w:rPr>
          <w:rFonts w:ascii="Arial" w:eastAsia="Times New Roman" w:hAnsi="Arial" w:cs="Arial"/>
          <w:color w:val="000000"/>
        </w:rPr>
      </w:pPr>
      <w:r w:rsidRPr="00CA44B9">
        <w:rPr>
          <w:rFonts w:ascii="Arial" w:eastAsia="Times New Roman" w:hAnsi="Arial" w:cs="Arial"/>
          <w:color w:val="000000"/>
        </w:rPr>
        <w:t xml:space="preserve">Experimental atomistic information on peptides and phospho-peptide derivatives binding at the PLK1-PBD is available in the Protein Data Bank </w:t>
      </w:r>
      <w:r w:rsidR="00885A6E" w:rsidRPr="00152757">
        <w:rPr>
          <w:rFonts w:ascii="Arial" w:eastAsia="Times New Roman" w:hAnsi="Arial" w:cs="Arial"/>
          <w:color w:val="000000"/>
        </w:rPr>
        <w:t>(PDB,</w:t>
      </w:r>
      <w:r w:rsidR="00D752A2" w:rsidRPr="00152757">
        <w:rPr>
          <w:rFonts w:ascii="Arial" w:eastAsia="Times New Roman" w:hAnsi="Arial" w:cs="Arial"/>
          <w:color w:val="000000"/>
        </w:rPr>
        <w:t xml:space="preserve"> </w:t>
      </w:r>
      <w:hyperlink r:id="rId20" w:history="1">
        <w:r w:rsidR="00152757" w:rsidRPr="00081DE7">
          <w:rPr>
            <w:rStyle w:val="Hyperlink"/>
            <w:rFonts w:ascii="Arial" w:eastAsia="Times New Roman" w:hAnsi="Arial" w:cs="Arial"/>
          </w:rPr>
          <w:t>www.rcsb.org</w:t>
        </w:r>
      </w:hyperlink>
      <w:r w:rsidR="00152757">
        <w:rPr>
          <w:rFonts w:ascii="Arial" w:eastAsia="Times New Roman" w:hAnsi="Arial" w:cs="Arial"/>
          <w:color w:val="000000"/>
        </w:rPr>
        <w:t>)</w:t>
      </w:r>
      <w:r w:rsidR="00885A6E" w:rsidRPr="00152757">
        <w:rPr>
          <w:rFonts w:ascii="Arial" w:eastAsia="Times New Roman" w:hAnsi="Arial" w:cs="Arial"/>
          <w:color w:val="000000"/>
        </w:rPr>
        <w:t xml:space="preserve"> </w:t>
      </w:r>
      <w:r w:rsidR="00CC25E0" w:rsidRPr="00CC25E0">
        <w:rPr>
          <w:rFonts w:ascii="Arial" w:eastAsia="Times New Roman" w:hAnsi="Arial" w:cs="Arial"/>
          <w:color w:val="000000"/>
        </w:rPr>
        <w:t xml:space="preserve">from several investigations. The co-crystallization of nonpeptide inhibitors attached to the PBD of PLK1 has appeared in a few </w:t>
      </w:r>
      <w:r w:rsidR="00885A6E" w:rsidRPr="00152757">
        <w:rPr>
          <w:rFonts w:ascii="Arial" w:eastAsia="Times New Roman" w:hAnsi="Arial" w:cs="Arial"/>
          <w:color w:val="000000"/>
        </w:rPr>
        <w:t>studies</w:t>
      </w:r>
      <w:r w:rsidR="00885A6E"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{"citationID":"NYjBwN7O","properties":{"formattedCitation":"\\super 56,61,62\\nosupersub{}","plainCitation":"56,61,62","noteIndex":0},"citationItems":[{"id":44,"uris":["http://zotero.org/users/local/ppvnJYcG/items/Y834J5QL"],"itemData":{"id":44,"type":"article-journal","container-title":"ACS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H."}],"issued":{"date-parts":[["2013",2,15]]}}},{"id":49,"uris":["http://zotero.org/users/local/ppvnJYcG/items/K55YRKM8"],"itemData":{"id":49,"type":"article-journal","container-title":"Scientific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R."}],"issued":{"date-parts":[["2019"]]}}},{"id":50,"uris":["http://zotero.org/users/local/ppvnJYcG/items/R34SHBEM"],"itemData":{"id":50,"type":"article-journal","container-title":"Proceedings of the National Academy of Sciences","issue":"46","note":"ISBN: 0027-8424\npublisher: National Acad Sciences","page":"e2017708118","title":"Improved RAD51 binders through motif shuffling based on the modularity of BRC repeats","volume":"118","author":[{"family":"Lindenburg","given":"Laurens H."},{"family":"Pantelejevs","given":"Teodors"},{"family":"Gielen","given":"Fabrice"},{"family":"Zuazua-Villar","given":"Pedro"},{"family":"Butz","given":"Maren"},{"family":"Rees","given":"Eric"},{"family":"Kaminski","given":"Clemens F."},{"family":"Downs","given":"Jessica A."},{"family":"Hyvönen","given":"Marko"},{"family":"Hollfelder","given":"Florian"}],"issued":{"date-parts":[["2021"]]}}}],"schema":"https://github.com/citation-style-language/schema/raw/master/csl-citation.json"} </w:instrText>
      </w:r>
      <w:r w:rsidR="00885A6E" w:rsidRPr="00152757">
        <w:rPr>
          <w:rFonts w:ascii="Arial" w:eastAsia="Times New Roman" w:hAnsi="Arial" w:cs="Arial"/>
          <w:color w:val="000000"/>
        </w:rPr>
        <w:fldChar w:fldCharType="separate"/>
      </w:r>
      <w:r w:rsidR="001D2D51" w:rsidRPr="001D2D51">
        <w:rPr>
          <w:rFonts w:ascii="Arial" w:hAnsi="Arial" w:cs="Arial"/>
          <w:color w:val="000000"/>
          <w:vertAlign w:val="superscript"/>
        </w:rPr>
        <w:t>56,61,62</w:t>
      </w:r>
      <w:r w:rsidR="00885A6E" w:rsidRPr="00152757">
        <w:rPr>
          <w:rFonts w:ascii="Arial" w:eastAsia="Times New Roman" w:hAnsi="Arial" w:cs="Arial"/>
          <w:color w:val="000000"/>
        </w:rPr>
        <w:fldChar w:fldCharType="end"/>
      </w:r>
      <w:r w:rsidR="00885A6E" w:rsidRPr="00152757">
        <w:rPr>
          <w:rFonts w:ascii="Arial" w:eastAsia="Times New Roman" w:hAnsi="Arial" w:cs="Arial"/>
          <w:color w:val="000000"/>
        </w:rPr>
        <w:t>, whereby TQ (</w:t>
      </w:r>
      <w:r w:rsidR="00885A6E" w:rsidRPr="00152757">
        <w:rPr>
          <w:rFonts w:ascii="Arial" w:eastAsia="Times New Roman" w:hAnsi="Arial" w:cs="Arial"/>
          <w:b/>
          <w:bCs/>
          <w:color w:val="000000"/>
        </w:rPr>
        <w:t>Figure 1</w:t>
      </w:r>
      <w:r w:rsidR="00885A6E" w:rsidRPr="00152757">
        <w:rPr>
          <w:rFonts w:ascii="Arial" w:eastAsia="Times New Roman" w:hAnsi="Arial" w:cs="Arial"/>
          <w:color w:val="000000"/>
        </w:rPr>
        <w:t>) binds preferentially at the phospho-mimetic binding pocket</w:t>
      </w:r>
      <w:r w:rsidR="00885A6E"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{"citationID":"vPU2LWeb","properties":{"formattedCitation":"\\super 56\\nosupersub{}","plainCitation":"56","noteIndex":0},"citationItems":[{"id":44,"uris":["http://zotero.org/users/local/ppvnJYcG/items/Y834J5QL"],"itemData":{"id":44,"type":"article-journal","container-title":"ACS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00885A6E" w:rsidRPr="00152757">
        <w:rPr>
          <w:rFonts w:ascii="Arial" w:eastAsia="Times New Roman" w:hAnsi="Arial" w:cs="Arial"/>
          <w:color w:val="000000"/>
        </w:rPr>
        <w:fldChar w:fldCharType="separate"/>
      </w:r>
      <w:r w:rsidR="001D2D51" w:rsidRPr="001D2D51">
        <w:rPr>
          <w:rFonts w:ascii="Arial" w:hAnsi="Arial" w:cs="Arial"/>
          <w:color w:val="000000"/>
          <w:vertAlign w:val="superscript"/>
        </w:rPr>
        <w:t>56</w:t>
      </w:r>
      <w:r w:rsidR="00885A6E" w:rsidRPr="00152757">
        <w:rPr>
          <w:rFonts w:ascii="Arial" w:eastAsia="Times New Roman" w:hAnsi="Arial" w:cs="Arial"/>
          <w:color w:val="000000"/>
        </w:rPr>
        <w:fldChar w:fldCharType="end"/>
      </w:r>
      <w:r w:rsidR="00885A6E" w:rsidRPr="00152757">
        <w:rPr>
          <w:rFonts w:ascii="Arial" w:eastAsia="Times New Roman" w:hAnsi="Arial" w:cs="Arial"/>
          <w:color w:val="000000"/>
        </w:rPr>
        <w:t>. Other potent nonpeptide or phospho-based PBD inhibitors of PLK1 co-crystals include α-Bromo-3-Iodotoluene</w:t>
      </w:r>
      <w:r w:rsidR="00611F85" w:rsidRPr="00152757">
        <w:rPr>
          <w:rFonts w:ascii="Arial" w:eastAsia="Times New Roman" w:hAnsi="Arial" w:cs="Arial"/>
          <w:color w:val="000000"/>
        </w:rPr>
        <w:t xml:space="preserve"> (5NJE</w:t>
      </w:r>
      <w:r w:rsidR="00885A6E"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{"citationID":"jX3yaG6c","properties":{"formattedCitation":"\\super 61\\nosupersub{}","plainCitation":"61","noteIndex":0},"citationItems":[{"id":49,"uris":["http://zotero.org/users/local/ppvnJYcG/items/K55YRKM8"],"itemData":{"id":49,"type":"article-journal","container-title":"Scientific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R."}],"issued":{"date-parts":[["2019"]]}}}],"schema":"https://github.com/citation-style-language/schema/raw/master/csl-citation.json"} </w:instrText>
      </w:r>
      <w:r w:rsidR="00885A6E" w:rsidRPr="00152757">
        <w:rPr>
          <w:rFonts w:ascii="Arial" w:eastAsia="Times New Roman" w:hAnsi="Arial" w:cs="Arial"/>
          <w:color w:val="000000"/>
        </w:rPr>
        <w:fldChar w:fldCharType="separate"/>
      </w:r>
      <w:r w:rsidR="001D2D51" w:rsidRPr="001D2D51">
        <w:rPr>
          <w:rFonts w:ascii="Arial" w:hAnsi="Arial" w:cs="Arial"/>
          <w:color w:val="000000"/>
          <w:vertAlign w:val="superscript"/>
        </w:rPr>
        <w:t>61</w:t>
      </w:r>
      <w:r w:rsidR="00885A6E" w:rsidRPr="00152757">
        <w:rPr>
          <w:rFonts w:ascii="Arial" w:eastAsia="Times New Roman" w:hAnsi="Arial" w:cs="Arial"/>
          <w:color w:val="000000"/>
        </w:rPr>
        <w:fldChar w:fldCharType="end"/>
      </w:r>
      <w:r w:rsidR="003F68D5" w:rsidRPr="00152757">
        <w:rPr>
          <w:rFonts w:ascii="Arial" w:eastAsia="Times New Roman" w:hAnsi="Arial" w:cs="Arial"/>
          <w:color w:val="000000"/>
        </w:rPr>
        <w:t>)</w:t>
      </w:r>
      <w:r w:rsidR="00885A6E" w:rsidRPr="00152757">
        <w:rPr>
          <w:rFonts w:ascii="Arial" w:eastAsia="Times New Roman" w:hAnsi="Arial" w:cs="Arial"/>
          <w:color w:val="000000"/>
        </w:rPr>
        <w:t xml:space="preserve">, </w:t>
      </w:r>
      <w:proofErr w:type="spellStart"/>
      <w:r w:rsidR="0081334D" w:rsidRPr="00152757">
        <w:rPr>
          <w:rFonts w:ascii="Arial" w:eastAsia="Times New Roman" w:hAnsi="Arial" w:cs="Arial"/>
          <w:color w:val="000000"/>
        </w:rPr>
        <w:t>Polotyrin</w:t>
      </w:r>
      <w:proofErr w:type="spellEnd"/>
      <w:r w:rsidR="00611F85" w:rsidRPr="00152757">
        <w:rPr>
          <w:rFonts w:ascii="Arial" w:eastAsia="Times New Roman" w:hAnsi="Arial" w:cs="Arial"/>
          <w:color w:val="000000"/>
        </w:rPr>
        <w:t xml:space="preserve"> (5NN2</w:t>
      </w:r>
      <w:r w:rsidR="00885A6E"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{"citationID":"e5vNyFXz","properties":{"formattedCitation":"\\super 61\\nosupersub{}","plainCitation":"61","noteIndex":0},"citationItems":[{"id":49,"uris":["http://zotero.org/users/local/ppvnJYcG/items/K55YRKM8"],"itemData":{"id":49,"type":"article-journal","container-title":"Scientific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R."}],"issued":{"date-parts":[["2019"]]}}}],"schema":"https://github.com/citation-style-language/schema/raw/master/csl-citation.json"} </w:instrText>
      </w:r>
      <w:r w:rsidR="00885A6E" w:rsidRPr="00152757">
        <w:rPr>
          <w:rFonts w:ascii="Arial" w:eastAsia="Times New Roman" w:hAnsi="Arial" w:cs="Arial"/>
          <w:color w:val="000000"/>
        </w:rPr>
        <w:fldChar w:fldCharType="separate"/>
      </w:r>
      <w:r w:rsidR="001D2D51" w:rsidRPr="001D2D51">
        <w:rPr>
          <w:rFonts w:ascii="Arial" w:hAnsi="Arial" w:cs="Arial"/>
          <w:color w:val="000000"/>
          <w:vertAlign w:val="superscript"/>
        </w:rPr>
        <w:t>61</w:t>
      </w:r>
      <w:r w:rsidR="00885A6E" w:rsidRPr="00152757">
        <w:rPr>
          <w:rFonts w:ascii="Arial" w:eastAsia="Times New Roman" w:hAnsi="Arial" w:cs="Arial"/>
          <w:color w:val="000000"/>
        </w:rPr>
        <w:fldChar w:fldCharType="end"/>
      </w:r>
      <w:r w:rsidR="003F68D5" w:rsidRPr="00152757">
        <w:rPr>
          <w:rFonts w:ascii="Arial" w:eastAsia="Times New Roman" w:hAnsi="Arial" w:cs="Arial"/>
          <w:color w:val="000000"/>
        </w:rPr>
        <w:t>)</w:t>
      </w:r>
      <w:r w:rsidR="00885A6E" w:rsidRPr="00152757">
        <w:rPr>
          <w:rFonts w:ascii="Arial" w:eastAsia="Times New Roman" w:hAnsi="Arial" w:cs="Arial"/>
          <w:color w:val="000000"/>
        </w:rPr>
        <w:t>, and JES107</w:t>
      </w:r>
      <w:r w:rsidR="00611F85" w:rsidRPr="00152757">
        <w:rPr>
          <w:rFonts w:ascii="Arial" w:eastAsia="Times New Roman" w:hAnsi="Arial" w:cs="Arial"/>
          <w:color w:val="000000"/>
        </w:rPr>
        <w:t xml:space="preserve"> (5NEI</w:t>
      </w:r>
      <w:r w:rsidR="00885A6E"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{"citationID":"IMt3Oz4P","properties":{"formattedCitation":"\\super 62\\nosupersub{}","plainCitation":"62","noteIndex":0},"citationItems":[{"id":50,"uris":["http://zotero.org/users/local/ppvnJYcG/items/R34SHBEM"],"itemData":{"id":50,"type":"article-journal","container-title":"Proceedings of the National Academy of Sciences","issue":"46","note":"ISBN: 0027-8424\npublisher: National Acad Sciences","page":"e2017708118","title":"Improved RAD51 binders through motif shuffling based on the modularity of BRC repeats","volume":"118","author":[{"family":"Lindenburg","given":"Laurens H."},{"family":"Pantelejevs","given":"Teodors"},{"family":"Gielen","given":"Fabrice"},{"family":"Zuazua-Villar","given":"Pedro"},{"family":"Butz","given":"Maren"},{"family":"Rees","given":"Eric"},{"family":"Kaminski","given":"Clemens F."},{"family":"Downs","given":"Jessica A."},{"family":"Hyvönen","given":"Marko"},{"family":"Hollfelder","given":"Florian"}],"issued":{"date-parts":[["2021"]]}}}],"schema":"https://github.com/citation-style-language/schema/raw/master/csl-citation.json"} </w:instrText>
      </w:r>
      <w:r w:rsidR="00885A6E" w:rsidRPr="00152757">
        <w:rPr>
          <w:rFonts w:ascii="Arial" w:eastAsia="Times New Roman" w:hAnsi="Arial" w:cs="Arial"/>
          <w:color w:val="000000"/>
        </w:rPr>
        <w:fldChar w:fldCharType="separate"/>
      </w:r>
      <w:r w:rsidR="001D2D51" w:rsidRPr="001D2D51">
        <w:rPr>
          <w:rFonts w:ascii="Arial" w:hAnsi="Arial" w:cs="Arial"/>
          <w:color w:val="000000"/>
          <w:vertAlign w:val="superscript"/>
        </w:rPr>
        <w:t>62</w:t>
      </w:r>
      <w:r w:rsidR="00885A6E" w:rsidRPr="00152757">
        <w:rPr>
          <w:rFonts w:ascii="Arial" w:eastAsia="Times New Roman" w:hAnsi="Arial" w:cs="Arial"/>
          <w:color w:val="000000"/>
        </w:rPr>
        <w:fldChar w:fldCharType="end"/>
      </w:r>
      <w:r w:rsidR="003F68D5" w:rsidRPr="00152757">
        <w:rPr>
          <w:rFonts w:ascii="Arial" w:eastAsia="Times New Roman" w:hAnsi="Arial" w:cs="Arial"/>
          <w:color w:val="000000"/>
        </w:rPr>
        <w:t>)</w:t>
      </w:r>
      <w:r w:rsidR="00885A6E" w:rsidRPr="00152757">
        <w:rPr>
          <w:rFonts w:ascii="Arial" w:eastAsia="Times New Roman" w:hAnsi="Arial" w:cs="Arial"/>
          <w:color w:val="000000"/>
        </w:rPr>
        <w:t xml:space="preserve"> </w:t>
      </w:r>
      <w:r w:rsidR="001B4084" w:rsidRPr="00152757">
        <w:rPr>
          <w:rFonts w:ascii="Arial" w:eastAsia="Times New Roman" w:hAnsi="Arial" w:cs="Arial"/>
          <w:color w:val="000000"/>
        </w:rPr>
        <w:t>interaction</w:t>
      </w:r>
      <w:r w:rsidR="00885A6E" w:rsidRPr="00152757">
        <w:rPr>
          <w:rFonts w:ascii="Arial" w:eastAsia="Times New Roman" w:hAnsi="Arial" w:cs="Arial"/>
          <w:color w:val="000000"/>
        </w:rPr>
        <w:t xml:space="preserve"> on the PBD</w:t>
      </w:r>
      <w:r w:rsidR="00CC25E0">
        <w:rPr>
          <w:rFonts w:ascii="Arial" w:eastAsia="Times New Roman" w:hAnsi="Arial" w:cs="Arial"/>
          <w:color w:val="000000"/>
        </w:rPr>
        <w:t>'</w:t>
      </w:r>
      <w:r w:rsidR="00885A6E" w:rsidRPr="00152757">
        <w:rPr>
          <w:rFonts w:ascii="Arial" w:eastAsia="Times New Roman" w:hAnsi="Arial" w:cs="Arial"/>
          <w:color w:val="000000"/>
        </w:rPr>
        <w:t>s α</w:t>
      </w:r>
      <w:r w:rsidR="00CC25E0">
        <w:rPr>
          <w:rFonts w:ascii="Arial" w:eastAsia="Times New Roman" w:hAnsi="Arial" w:cs="Arial"/>
          <w:color w:val="000000"/>
        </w:rPr>
        <w:t>B</w:t>
      </w:r>
      <w:r w:rsidR="00885A6E" w:rsidRPr="00152757">
        <w:rPr>
          <w:rFonts w:ascii="Arial" w:eastAsia="Times New Roman" w:hAnsi="Arial" w:cs="Arial"/>
          <w:color w:val="000000"/>
        </w:rPr>
        <w:t xml:space="preserve"> </w:t>
      </w:r>
      <w:r w:rsidR="00823693" w:rsidRPr="00152757">
        <w:rPr>
          <w:rFonts w:ascii="Arial" w:eastAsia="Times New Roman" w:hAnsi="Arial" w:cs="Arial"/>
          <w:color w:val="000000"/>
        </w:rPr>
        <w:t xml:space="preserve">helix </w:t>
      </w:r>
      <w:r w:rsidR="00885A6E" w:rsidRPr="00152757">
        <w:rPr>
          <w:rFonts w:ascii="Arial" w:eastAsia="Times New Roman" w:hAnsi="Arial" w:cs="Arial"/>
          <w:color w:val="000000"/>
        </w:rPr>
        <w:t xml:space="preserve">surface through residues Val415, Tyr417, Tyr421, Leu478, Tyr481, Phe482, </w:t>
      </w:r>
      <w:r w:rsidR="00F11DB8" w:rsidRPr="00152757">
        <w:rPr>
          <w:rFonts w:ascii="Arial" w:eastAsia="Times New Roman" w:hAnsi="Arial" w:cs="Arial"/>
          <w:color w:val="000000"/>
        </w:rPr>
        <w:t xml:space="preserve">and </w:t>
      </w:r>
      <w:r w:rsidR="00885A6E" w:rsidRPr="00152757">
        <w:rPr>
          <w:rFonts w:ascii="Arial" w:eastAsia="Times New Roman" w:hAnsi="Arial" w:cs="Arial"/>
          <w:color w:val="000000"/>
        </w:rPr>
        <w:t xml:space="preserve">Tyr485. </w:t>
      </w:r>
      <w:r w:rsidR="00946367" w:rsidRPr="00152757">
        <w:rPr>
          <w:rFonts w:ascii="Arial" w:eastAsia="Times New Roman" w:hAnsi="Arial" w:cs="Arial"/>
          <w:color w:val="000000"/>
        </w:rPr>
        <w:t>These residues lined adjacent to the phospho-peptide binding groove with implications to regulate substrate recognition</w:t>
      </w:r>
      <w:r w:rsidR="00401676"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{"citationID":"C4LP4CFv","properties":{"formattedCitation":"\\super 61,63\\nosupersub{}","plainCitation":"61,63","noteIndex":0},"citationItems":[{"id":49,"uris":["http://zotero.org/users/local/ppvnJYcG/items/K55YRKM8"],"itemData":{"id":49,"type":"article-journal","container-title":"Scientific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R."}],"issued":{"date-parts":[["2019"]]}}},{"id":51,"uris":["http://zotero.org/users/local/ppvnJYcG/items/FJJFMH69"],"itemData":{"id":51,"type":"article-journal","container-title":"Angewandte Chemie International Edition","issue":"17","note":"ISBN: 1433-7851\npublisher: Wiley Online Library","page":"4003-4006","title":"From Crystal Packing to Molecular Recognition: Prediction and Discovery of a Binding Site on the Surface of Polo</w:instrText>
      </w:r>
      <w:r w:rsidR="001D2D51">
        <w:rPr>
          <w:rFonts w:ascii="Cambria Math" w:eastAsia="Times New Roman" w:hAnsi="Cambria Math" w:cs="Cambria Math"/>
          <w:color w:val="000000"/>
        </w:rPr>
        <w:instrText>‐</w:instrText>
      </w:r>
      <w:r w:rsidR="001D2D51">
        <w:rPr>
          <w:rFonts w:ascii="Arial" w:eastAsia="Times New Roman" w:hAnsi="Arial" w:cs="Arial"/>
          <w:color w:val="000000"/>
        </w:rPr>
        <w:instrText xml:space="preserve">Like Kinase 1","volume":"50","author":[{"family":"Śledź","given":"Paweł"},{"family":"Stubbs","given":"Christopher J."},{"family":"Lang","given":"Steffen"},{"family":"Yang","given":"Yong-Qing"},{"family":"McKenzie","given":"Grahame J."},{"family":"Venkitaraman","given":"Ashok R."},{"family":"Hyvönen","given":"Marko"},{"family":"Abell","given":"Chris"}],"issued":{"date-parts":[["2011"]]}}}],"schema":"https://github.com/citation-style-language/schema/raw/master/csl-citation.json"} </w:instrText>
      </w:r>
      <w:r w:rsidR="00401676" w:rsidRPr="00152757">
        <w:rPr>
          <w:rFonts w:ascii="Arial" w:eastAsia="Times New Roman" w:hAnsi="Arial" w:cs="Arial"/>
          <w:color w:val="000000"/>
        </w:rPr>
        <w:fldChar w:fldCharType="separate"/>
      </w:r>
      <w:r w:rsidR="001D2D51" w:rsidRPr="001D2D51">
        <w:rPr>
          <w:rFonts w:ascii="Arial" w:hAnsi="Arial" w:cs="Arial"/>
          <w:color w:val="000000"/>
          <w:vertAlign w:val="superscript"/>
        </w:rPr>
        <w:t>61,63</w:t>
      </w:r>
      <w:r w:rsidR="00401676" w:rsidRPr="00152757">
        <w:rPr>
          <w:rFonts w:ascii="Arial" w:eastAsia="Times New Roman" w:hAnsi="Arial" w:cs="Arial"/>
          <w:color w:val="000000"/>
        </w:rPr>
        <w:fldChar w:fldCharType="end"/>
      </w:r>
      <w:r w:rsidR="00946367" w:rsidRPr="00152757">
        <w:rPr>
          <w:rFonts w:ascii="Arial" w:eastAsia="Times New Roman" w:hAnsi="Arial" w:cs="Arial"/>
          <w:color w:val="000000"/>
        </w:rPr>
        <w:t xml:space="preserve">. </w:t>
      </w:r>
      <w:r w:rsidR="00611F85" w:rsidRPr="00152757">
        <w:rPr>
          <w:rFonts w:ascii="Arial" w:eastAsia="Times New Roman" w:hAnsi="Arial" w:cs="Arial"/>
          <w:color w:val="000000"/>
        </w:rPr>
        <w:t xml:space="preserve">Researchers have called this tyrosine-rich region of the PBD a </w:t>
      </w:r>
      <w:r w:rsidR="00CC25E0">
        <w:rPr>
          <w:rFonts w:ascii="Arial" w:eastAsia="Times New Roman" w:hAnsi="Arial" w:cs="Arial"/>
          <w:color w:val="000000"/>
        </w:rPr>
        <w:t>"</w:t>
      </w:r>
      <w:r w:rsidR="00611F85" w:rsidRPr="00152757">
        <w:rPr>
          <w:rFonts w:ascii="Arial" w:eastAsia="Times New Roman" w:hAnsi="Arial" w:cs="Arial"/>
          <w:color w:val="000000"/>
        </w:rPr>
        <w:t>Tyr pocket</w:t>
      </w:r>
      <w:r w:rsidR="00CC25E0">
        <w:rPr>
          <w:rFonts w:ascii="Arial" w:eastAsia="Times New Roman" w:hAnsi="Arial" w:cs="Arial"/>
          <w:color w:val="000000"/>
        </w:rPr>
        <w:t>"</w:t>
      </w:r>
      <w:r w:rsidR="00611F85" w:rsidRPr="00152757">
        <w:rPr>
          <w:rFonts w:ascii="Arial" w:eastAsia="Times New Roman" w:hAnsi="Arial" w:cs="Arial"/>
          <w:color w:val="000000"/>
        </w:rPr>
        <w:t xml:space="preserve"> because it is also available in other eukaryotic members of the PLK family</w:t>
      </w:r>
      <w:r w:rsidR="00611F85"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{"citationID":"VxqYS51l","properties":{"formattedCitation":"\\super 61\\nosupersub{}","plainCitation":"61","noteIndex":0},"citationItems":[{"id":49,"uris":["http://zotero.org/users/local/ppvnJYcG/items/K55YRKM8"],"itemData":{"id":49,"type":"article-journal","container-title":"Scientific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R."}],"issued":{"date-parts":[["2019"]]}}}],"schema":"https://github.com/citation-style-language/schema/raw/master/csl-citation.json"} </w:instrText>
      </w:r>
      <w:r w:rsidR="00611F85" w:rsidRPr="00152757">
        <w:rPr>
          <w:rFonts w:ascii="Arial" w:eastAsia="Times New Roman" w:hAnsi="Arial" w:cs="Arial"/>
          <w:color w:val="000000"/>
        </w:rPr>
        <w:fldChar w:fldCharType="separate"/>
      </w:r>
      <w:r w:rsidR="001D2D51" w:rsidRPr="001D2D51">
        <w:rPr>
          <w:rFonts w:ascii="Arial" w:hAnsi="Arial" w:cs="Arial"/>
          <w:color w:val="000000"/>
          <w:vertAlign w:val="superscript"/>
        </w:rPr>
        <w:t>61</w:t>
      </w:r>
      <w:r w:rsidR="00611F85" w:rsidRPr="00152757">
        <w:rPr>
          <w:rFonts w:ascii="Arial" w:eastAsia="Times New Roman" w:hAnsi="Arial" w:cs="Arial"/>
          <w:color w:val="000000"/>
        </w:rPr>
        <w:fldChar w:fldCharType="end"/>
      </w:r>
      <w:r w:rsidR="00611F85" w:rsidRPr="00152757">
        <w:rPr>
          <w:rFonts w:ascii="Arial" w:eastAsia="Times New Roman" w:hAnsi="Arial" w:cs="Arial"/>
          <w:color w:val="000000"/>
        </w:rPr>
        <w:t xml:space="preserve">. </w:t>
      </w:r>
      <w:r w:rsidR="00E40224" w:rsidRPr="00152757">
        <w:rPr>
          <w:rFonts w:ascii="Arial" w:eastAsia="Times New Roman" w:hAnsi="Arial" w:cs="Arial"/>
          <w:color w:val="000000"/>
        </w:rPr>
        <w:t>Although o</w:t>
      </w:r>
      <w:r w:rsidR="006F6228" w:rsidRPr="00152757">
        <w:rPr>
          <w:rFonts w:ascii="Arial" w:eastAsia="Times New Roman" w:hAnsi="Arial" w:cs="Arial"/>
          <w:color w:val="000000"/>
        </w:rPr>
        <w:t xml:space="preserve">ur </w:t>
      </w:r>
      <w:r w:rsidR="00E40224" w:rsidRPr="00152757">
        <w:rPr>
          <w:rFonts w:ascii="Arial" w:eastAsia="Times New Roman" w:hAnsi="Arial" w:cs="Arial"/>
          <w:color w:val="000000"/>
        </w:rPr>
        <w:t xml:space="preserve">target for the </w:t>
      </w:r>
      <w:r w:rsidR="006F6228" w:rsidRPr="00152757">
        <w:rPr>
          <w:rFonts w:ascii="Arial" w:eastAsia="Times New Roman" w:hAnsi="Arial" w:cs="Arial"/>
          <w:color w:val="000000"/>
        </w:rPr>
        <w:t xml:space="preserve">small </w:t>
      </w:r>
      <w:r w:rsidR="00AD2B5D" w:rsidRPr="00152757">
        <w:rPr>
          <w:rFonts w:ascii="Arial" w:eastAsia="Times New Roman" w:hAnsi="Arial" w:cs="Arial"/>
          <w:color w:val="000000"/>
        </w:rPr>
        <w:t xml:space="preserve">nonpeptide </w:t>
      </w:r>
      <w:r w:rsidR="006F6228" w:rsidRPr="00152757">
        <w:rPr>
          <w:rFonts w:ascii="Arial" w:eastAsia="Times New Roman" w:hAnsi="Arial" w:cs="Arial"/>
          <w:color w:val="000000"/>
        </w:rPr>
        <w:t>inhibitor</w:t>
      </w:r>
      <w:r w:rsidR="00E40224" w:rsidRPr="00152757">
        <w:rPr>
          <w:rFonts w:ascii="Arial" w:eastAsia="Times New Roman" w:hAnsi="Arial" w:cs="Arial"/>
          <w:color w:val="000000"/>
        </w:rPr>
        <w:t xml:space="preserve">s is the phospho-substrate pocket, we do not intend to rule out their probability of attaching to the PLK1-PBD Tyr pocket since we will be using a blind docking approach to couple these new inhibitors with the protein. </w:t>
      </w:r>
      <w:r w:rsidR="00CC25E0" w:rsidRPr="00CC25E0">
        <w:rPr>
          <w:rFonts w:ascii="Arial" w:eastAsia="Times New Roman" w:hAnsi="Arial" w:cs="Arial"/>
          <w:color w:val="000000"/>
        </w:rPr>
        <w:t xml:space="preserve">Identifying the most crucial interactions and substructural moieties critical to binding existing molecules to PLK1-PBD will facilitate accurate CV selection for our identified novel inhibitors study using </w:t>
      </w:r>
      <w:proofErr w:type="spellStart"/>
      <w:r w:rsidR="00CC25E0" w:rsidRPr="00CC25E0">
        <w:rPr>
          <w:rFonts w:ascii="Arial" w:eastAsia="Times New Roman" w:hAnsi="Arial" w:cs="Arial"/>
          <w:color w:val="000000"/>
        </w:rPr>
        <w:t>MetaD</w:t>
      </w:r>
      <w:proofErr w:type="spellEnd"/>
      <w:r w:rsidR="007B4FFE" w:rsidRPr="00152757">
        <w:rPr>
          <w:rFonts w:ascii="Arial" w:eastAsia="Times New Roman" w:hAnsi="Arial" w:cs="Arial"/>
          <w:color w:val="000000"/>
        </w:rPr>
        <w:t xml:space="preserve">. </w:t>
      </w:r>
    </w:p>
    <w:p w14:paraId="18FEBABF" w14:textId="6B99172A" w:rsidR="0002417B" w:rsidRPr="00152757" w:rsidRDefault="00CC25E0" w:rsidP="00C90F6D">
      <w:pPr>
        <w:snapToGrid w:val="0"/>
        <w:spacing w:after="240" w:line="276" w:lineRule="auto"/>
        <w:jc w:val="both"/>
        <w:rPr>
          <w:rFonts w:ascii="Arial" w:eastAsia="Times New Roman" w:hAnsi="Arial" w:cs="Arial"/>
          <w:color w:val="000000"/>
        </w:rPr>
      </w:pPr>
      <w:r w:rsidRPr="00CC25E0">
        <w:rPr>
          <w:rFonts w:ascii="Arial" w:eastAsia="Times New Roman" w:hAnsi="Arial" w:cs="Arial"/>
          <w:color w:val="000000"/>
        </w:rPr>
        <w:t xml:space="preserve">In summary, </w:t>
      </w:r>
      <w:proofErr w:type="spellStart"/>
      <w:r w:rsidRPr="00CC25E0">
        <w:rPr>
          <w:rFonts w:ascii="Arial" w:eastAsia="Times New Roman" w:hAnsi="Arial" w:cs="Arial"/>
          <w:color w:val="000000"/>
        </w:rPr>
        <w:t>MetaD</w:t>
      </w:r>
      <w:proofErr w:type="spellEnd"/>
      <w:r w:rsidRPr="00CC25E0">
        <w:rPr>
          <w:rFonts w:ascii="Arial" w:eastAsia="Times New Roman" w:hAnsi="Arial" w:cs="Arial"/>
          <w:color w:val="000000"/>
        </w:rPr>
        <w:t xml:space="preserve"> is a powerful technique for exploring the free energy landscape of complex systems. It enhances the sampling of rare events and allows for the calculation of reaction rates by biasing the potential energy surface. With applications ranging from protein folding to chemical reactions, </w:t>
      </w:r>
      <w:proofErr w:type="spellStart"/>
      <w:r w:rsidRPr="00CC25E0">
        <w:rPr>
          <w:rFonts w:ascii="Arial" w:eastAsia="Times New Roman" w:hAnsi="Arial" w:cs="Arial"/>
          <w:color w:val="000000"/>
        </w:rPr>
        <w:t>MetaD</w:t>
      </w:r>
      <w:proofErr w:type="spellEnd"/>
      <w:r w:rsidRPr="00CC25E0">
        <w:rPr>
          <w:rFonts w:ascii="Arial" w:eastAsia="Times New Roman" w:hAnsi="Arial" w:cs="Arial"/>
          <w:color w:val="000000"/>
        </w:rPr>
        <w:t xml:space="preserve"> has become an indispensable tool in molecular dynamics simulations for studying complex systems and rare events. Enhancing the sampling of the free energy landscape allows researchers to gain insights into the thermodynamics and kinetics of processes that are difficult to study experimentally.</w:t>
      </w:r>
    </w:p>
    <w:p w14:paraId="739693A1" w14:textId="29C68540" w:rsidR="006854E8" w:rsidRPr="00152757" w:rsidRDefault="00A70986" w:rsidP="00C90F6D">
      <w:pPr>
        <w:snapToGrid w:val="0"/>
        <w:spacing w:after="240" w:line="276" w:lineRule="auto"/>
        <w:jc w:val="both"/>
        <w:rPr>
          <w:rFonts w:ascii="Arial" w:eastAsia="Times New Roman" w:hAnsi="Arial" w:cs="Arial"/>
          <w:color w:val="000000"/>
        </w:rPr>
      </w:pPr>
      <w:r w:rsidRPr="00152757">
        <w:rPr>
          <w:rFonts w:ascii="Arial" w:eastAsia="Times New Roman" w:hAnsi="Arial" w:cs="Arial"/>
          <w:b/>
          <w:i/>
          <w:color w:val="000000"/>
        </w:rPr>
        <w:t xml:space="preserve">How </w:t>
      </w:r>
      <w:r w:rsidR="005B68B6" w:rsidRPr="00152757">
        <w:rPr>
          <w:rFonts w:ascii="Arial" w:eastAsia="Times New Roman" w:hAnsi="Arial" w:cs="Arial"/>
          <w:b/>
          <w:i/>
          <w:color w:val="000000"/>
        </w:rPr>
        <w:t>Meta</w:t>
      </w:r>
      <w:r w:rsidR="000926FA" w:rsidRPr="00152757">
        <w:rPr>
          <w:rFonts w:ascii="Arial" w:eastAsia="Times New Roman" w:hAnsi="Arial" w:cs="Arial"/>
          <w:b/>
          <w:i/>
          <w:color w:val="000000"/>
        </w:rPr>
        <w:t>dynamics</w:t>
      </w:r>
      <w:r w:rsidR="005B68B6" w:rsidRPr="00152757">
        <w:rPr>
          <w:rFonts w:ascii="Arial" w:eastAsia="Times New Roman" w:hAnsi="Arial" w:cs="Arial"/>
          <w:b/>
          <w:i/>
          <w:color w:val="000000"/>
        </w:rPr>
        <w:t xml:space="preserve"> </w:t>
      </w:r>
      <w:r w:rsidR="00875229" w:rsidRPr="00152757">
        <w:rPr>
          <w:rFonts w:ascii="Arial" w:eastAsia="Times New Roman" w:hAnsi="Arial" w:cs="Arial"/>
          <w:b/>
          <w:i/>
          <w:color w:val="000000"/>
        </w:rPr>
        <w:t xml:space="preserve">Simulation </w:t>
      </w:r>
      <w:r w:rsidRPr="00152757">
        <w:rPr>
          <w:rFonts w:ascii="Arial" w:eastAsia="Times New Roman" w:hAnsi="Arial" w:cs="Arial"/>
          <w:b/>
          <w:i/>
          <w:color w:val="000000"/>
        </w:rPr>
        <w:t>Works</w:t>
      </w:r>
      <w:r w:rsidR="00875229" w:rsidRPr="00152757">
        <w:rPr>
          <w:rFonts w:ascii="Arial" w:eastAsia="Times New Roman" w:hAnsi="Arial" w:cs="Arial"/>
          <w:b/>
          <w:i/>
          <w:color w:val="000000"/>
        </w:rPr>
        <w:t>:</w:t>
      </w:r>
      <w:r w:rsidR="00875229" w:rsidRPr="00152757">
        <w:rPr>
          <w:rFonts w:ascii="Arial" w:eastAsia="Times New Roman" w:hAnsi="Arial" w:cs="Arial"/>
          <w:color w:val="000000"/>
        </w:rPr>
        <w:t xml:space="preserve"> </w:t>
      </w:r>
      <w:r w:rsidR="006854E8" w:rsidRPr="00152757">
        <w:rPr>
          <w:rFonts w:ascii="Arial" w:eastAsia="Times New Roman" w:hAnsi="Arial" w:cs="Arial"/>
          <w:color w:val="000000"/>
        </w:rPr>
        <w:t xml:space="preserve">The Gaussian potentials added during the </w:t>
      </w:r>
      <w:proofErr w:type="spellStart"/>
      <w:r w:rsidR="006854E8" w:rsidRPr="00152757">
        <w:rPr>
          <w:rFonts w:ascii="Arial" w:eastAsia="Times New Roman" w:hAnsi="Arial" w:cs="Arial"/>
          <w:color w:val="000000"/>
        </w:rPr>
        <w:t>MetaD</w:t>
      </w:r>
      <w:proofErr w:type="spellEnd"/>
      <w:r w:rsidR="006854E8" w:rsidRPr="00152757">
        <w:rPr>
          <w:rFonts w:ascii="Arial" w:eastAsia="Times New Roman" w:hAnsi="Arial" w:cs="Arial"/>
          <w:color w:val="000000"/>
        </w:rPr>
        <w:t xml:space="preserve"> simulations </w:t>
      </w:r>
      <w:r w:rsidR="00CC25E0">
        <w:rPr>
          <w:rFonts w:ascii="Arial" w:eastAsia="Times New Roman" w:hAnsi="Arial" w:cs="Arial"/>
          <w:color w:val="000000"/>
        </w:rPr>
        <w:t>would</w:t>
      </w:r>
      <w:r w:rsidR="006854E8" w:rsidRPr="00152757">
        <w:rPr>
          <w:rFonts w:ascii="Arial" w:eastAsia="Times New Roman" w:hAnsi="Arial" w:cs="Arial"/>
          <w:color w:val="000000"/>
        </w:rPr>
        <w:t xml:space="preserve"> discourage the system from revisiting previously explored states and push it towards exploring new regions of the PES</w:t>
      </w:r>
      <w:r w:rsidR="005B68B6"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{"citationID":"QRZ6qRXT","properties":{"formattedCitation":"\\super 46\\nosupersub{}","plainCitation":"46","noteIndex":0},"citationItems":[{"id":26,"uris":["http://zotero.org/users/local/ppvnJYcG/items/NLIIIMH2"],"itemData":{"id":26,"type":"article-journal","container-title":"Journal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A."}],"issued":{"date-parts":[["2016"]]}}}],"schema":"https://github.com/citation-style-language/schema/raw/master/csl-citation.json"} </w:instrText>
      </w:r>
      <w:r w:rsidR="005B68B6" w:rsidRPr="00152757">
        <w:rPr>
          <w:rFonts w:ascii="Arial" w:eastAsia="Times New Roman" w:hAnsi="Arial" w:cs="Arial"/>
          <w:color w:val="000000"/>
        </w:rPr>
        <w:fldChar w:fldCharType="separate"/>
      </w:r>
      <w:r w:rsidR="001D2D51" w:rsidRPr="001D2D51">
        <w:rPr>
          <w:rFonts w:ascii="Arial" w:hAnsi="Arial" w:cs="Arial"/>
          <w:color w:val="000000"/>
          <w:vertAlign w:val="superscript"/>
        </w:rPr>
        <w:t>46</w:t>
      </w:r>
      <w:r w:rsidR="005B68B6" w:rsidRPr="00152757">
        <w:rPr>
          <w:rFonts w:ascii="Arial" w:eastAsia="Times New Roman" w:hAnsi="Arial" w:cs="Arial"/>
          <w:color w:val="000000"/>
        </w:rPr>
        <w:fldChar w:fldCharType="end"/>
      </w:r>
      <w:r w:rsidR="006854E8"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CC25E0" w:rsidRPr="00CC25E0">
        <w:rPr>
          <w:rFonts w:ascii="Arial" w:eastAsia="Times New Roman" w:hAnsi="Arial" w:cs="Arial"/>
          <w:color w:val="000000"/>
        </w:rPr>
        <w:t>The more the added Gaussian potentials, the more the system's energy landscape becomes progressively flattened</w:t>
      </w:r>
      <w:r w:rsidR="006854E8" w:rsidRPr="00152757">
        <w:rPr>
          <w:rFonts w:ascii="Arial" w:eastAsia="Times New Roman" w:hAnsi="Arial" w:cs="Arial"/>
          <w:color w:val="000000"/>
        </w:rPr>
        <w:t>, allowing for a more thorough exploration of the phase space</w:t>
      </w:r>
      <w:r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{"citationID":"rln1iCxm","properties":{"formattedCitation":"\\super 40\\nosupersub{}","plainCitation":"40","noteIndex":0},"citationItems":[{"id":20,"uris":["http://zotero.org/users/local/ppvnJYcG/items/V6LWKHHE"],"itemData":{"id":20,"type":"article-journal","container-title":"Proceedings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minima","volume":"99","author":[{"family":"Laio","given":"Alessandro"},{"family":"Parrinello","given":"Michele"}],"issued":{"date-parts":[["2002"]]}}}],"schema":"https://github.com/citation-style-language/schema/raw/master/csl-citation.json"} </w:instrText>
      </w:r>
      <w:r w:rsidRPr="00152757">
        <w:rPr>
          <w:rFonts w:ascii="Arial" w:eastAsia="Times New Roman" w:hAnsi="Arial" w:cs="Arial"/>
          <w:color w:val="000000"/>
        </w:rPr>
        <w:fldChar w:fldCharType="separate"/>
      </w:r>
      <w:r w:rsidR="001D2D51" w:rsidRPr="001D2D51">
        <w:rPr>
          <w:rFonts w:ascii="Arial" w:hAnsi="Arial" w:cs="Arial"/>
          <w:color w:val="000000"/>
          <w:vertAlign w:val="superscript"/>
        </w:rPr>
        <w:t>40</w:t>
      </w:r>
      <w:r w:rsidRPr="00152757">
        <w:rPr>
          <w:rFonts w:ascii="Arial" w:eastAsia="Times New Roman" w:hAnsi="Arial" w:cs="Arial"/>
          <w:color w:val="000000"/>
        </w:rPr>
        <w:fldChar w:fldCharType="end"/>
      </w:r>
      <w:r w:rsidR="006854E8"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6854E8" w:rsidRPr="00152757">
        <w:rPr>
          <w:rFonts w:ascii="Arial" w:eastAsia="Times New Roman" w:hAnsi="Arial" w:cs="Arial"/>
          <w:color w:val="000000"/>
        </w:rPr>
        <w:t xml:space="preserve">The height and width of the Gaussian potentials are </w:t>
      </w:r>
      <w:r w:rsidR="00CC25E0">
        <w:rPr>
          <w:rFonts w:ascii="Arial" w:eastAsia="Times New Roman" w:hAnsi="Arial" w:cs="Arial"/>
          <w:color w:val="000000"/>
        </w:rPr>
        <w:t>relevant</w:t>
      </w:r>
      <w:r w:rsidR="006854E8" w:rsidRPr="00152757">
        <w:rPr>
          <w:rFonts w:ascii="Arial" w:eastAsia="Times New Roman" w:hAnsi="Arial" w:cs="Arial"/>
          <w:color w:val="000000"/>
        </w:rPr>
        <w:t xml:space="preserve"> parameters in Metadynamics</w:t>
      </w:r>
      <w:r w:rsidR="000926FA"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{"citationID":"VS4diBUv","properties":{"formattedCitation":"\\super 44\\nosupersub{}","plainCitation":"44","noteIndex":0},"citationItems":[{"id":22,"uris":["http://zotero.org/users/local/ppvnJYcG/items/HDAF2KJ4"],"itemData":{"id":22,"type":"article-journal","container-title":"Journal of Chemical Theory and Computation","DOI":"10.1021/acs.jctc.9b00867","ISSN":"1549-9618","issue":"4","journalAbbreviation":"J. Chem. Theory Comput.","note":"publisher: American Chemical Society","page":"2042-2052","title":"Data Reweighting in Metadynamics Simulations","volume":"16","author":[{"family":"Schäfer","given":"Timo M."},{"family":"Settanni","given":"Giovanni"}],"issued":{"date-parts":[["2020",4,14]]}}}],"schema":"https://github.com/citation-style-language/schema/raw/master/csl-citation.json"} </w:instrText>
      </w:r>
      <w:r w:rsidR="000926FA" w:rsidRPr="00152757">
        <w:rPr>
          <w:rFonts w:ascii="Arial" w:eastAsia="Times New Roman" w:hAnsi="Arial" w:cs="Arial"/>
          <w:color w:val="000000"/>
        </w:rPr>
        <w:fldChar w:fldCharType="separate"/>
      </w:r>
      <w:r w:rsidR="001D2D51" w:rsidRPr="001D2D51">
        <w:rPr>
          <w:rFonts w:ascii="Arial" w:hAnsi="Arial" w:cs="Arial"/>
          <w:color w:val="000000"/>
          <w:vertAlign w:val="superscript"/>
        </w:rPr>
        <w:t>44</w:t>
      </w:r>
      <w:r w:rsidR="000926FA" w:rsidRPr="00152757">
        <w:rPr>
          <w:rFonts w:ascii="Arial" w:eastAsia="Times New Roman" w:hAnsi="Arial" w:cs="Arial"/>
          <w:color w:val="000000"/>
        </w:rPr>
        <w:fldChar w:fldCharType="end"/>
      </w:r>
      <w:r w:rsidR="006854E8"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6854E8" w:rsidRPr="00152757">
        <w:rPr>
          <w:rFonts w:ascii="Arial" w:eastAsia="Times New Roman" w:hAnsi="Arial" w:cs="Arial"/>
          <w:color w:val="000000"/>
        </w:rPr>
        <w:t>The height determines the strength of the biasing potential, while the width controls the extent of the explored regions</w:t>
      </w:r>
      <w:r w:rsidR="000926FA"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{"citationID":"3CFkx0vi","properties":{"formattedCitation":"\\super 53\\nosupersub{}","plainCitation":"53","noteIndex":0},"citationItems":[{"id":34,"uris":["http://zotero.org/users/local/ppvnJYcG/items/TMANPED4"],"itemData":{"id":34,"type":"article-journal","container-title":"The journal of physical chemistry B","issue":"8","note":"ISBN: 1520-6106\npublisher: ACS Publications","page":"3533-3539","title":"Efficient reconstruction of complex free energy landscapes by multiple walkers metadynamics","volume":"110","author":[{"family":"Raiteri","given":"Paolo"},{"family":"Laio","given":"Alessandro"},{"family":"Gervasio","given":"Francesco Luigi"},{"family":"Micheletti","given":"Cristian"},{"family":"Parrinello","given":"Michele"}],"issued":{"date-parts":[["2006"]]}}}],"schema":"https://github.com/citation-style-language/schema/raw/master/csl-citation.json"} </w:instrText>
      </w:r>
      <w:r w:rsidR="000926FA" w:rsidRPr="00152757">
        <w:rPr>
          <w:rFonts w:ascii="Arial" w:eastAsia="Times New Roman" w:hAnsi="Arial" w:cs="Arial"/>
          <w:color w:val="000000"/>
        </w:rPr>
        <w:fldChar w:fldCharType="separate"/>
      </w:r>
      <w:r w:rsidR="001D2D51" w:rsidRPr="001D2D51">
        <w:rPr>
          <w:rFonts w:ascii="Arial" w:hAnsi="Arial" w:cs="Arial"/>
          <w:color w:val="000000"/>
          <w:vertAlign w:val="superscript"/>
        </w:rPr>
        <w:t>53</w:t>
      </w:r>
      <w:r w:rsidR="000926FA" w:rsidRPr="00152757">
        <w:rPr>
          <w:rFonts w:ascii="Arial" w:eastAsia="Times New Roman" w:hAnsi="Arial" w:cs="Arial"/>
          <w:color w:val="000000"/>
        </w:rPr>
        <w:fldChar w:fldCharType="end"/>
      </w:r>
      <w:r w:rsidR="006854E8"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0C2A3D" w:rsidRPr="000C2A3D">
        <w:rPr>
          <w:rFonts w:ascii="Arial" w:eastAsia="Times New Roman" w:hAnsi="Arial" w:cs="Arial"/>
          <w:color w:val="000000"/>
        </w:rPr>
        <w:t xml:space="preserve">Finding the optimal values for these parameters </w:t>
      </w:r>
      <w:r w:rsidR="000C2A3D" w:rsidRPr="000C2A3D">
        <w:rPr>
          <w:rFonts w:ascii="Arial" w:eastAsia="Times New Roman" w:hAnsi="Arial" w:cs="Arial"/>
          <w:color w:val="000000"/>
        </w:rPr>
        <w:lastRenderedPageBreak/>
        <w:t>requires careful tuning to ensure an accurate system's free energy landscape representation</w:t>
      </w:r>
      <w:r w:rsidR="000926FA"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{"citationID":"IC4uuuiz","properties":{"formattedCitation":"\\super 51\\nosupersub{}","plainCitation":"51","noteIndex":0},"citationItems":[{"id":32,"uris":["http://zotero.org/users/local/ppvnJYcG/items/SJIPIDLE"],"itemData":{"id":32,"type":"article-journal","container-title":"Journal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schema":"https://github.com/citation-style-language/schema/raw/master/csl-citation.json"} </w:instrText>
      </w:r>
      <w:r w:rsidR="000926FA" w:rsidRPr="00152757">
        <w:rPr>
          <w:rFonts w:ascii="Arial" w:eastAsia="Times New Roman" w:hAnsi="Arial" w:cs="Arial"/>
          <w:color w:val="000000"/>
        </w:rPr>
        <w:fldChar w:fldCharType="separate"/>
      </w:r>
      <w:r w:rsidR="001D2D51" w:rsidRPr="001D2D51">
        <w:rPr>
          <w:rFonts w:ascii="Arial" w:hAnsi="Arial" w:cs="Arial"/>
          <w:color w:val="000000"/>
          <w:vertAlign w:val="superscript"/>
        </w:rPr>
        <w:t>51</w:t>
      </w:r>
      <w:r w:rsidR="000926FA" w:rsidRPr="00152757">
        <w:rPr>
          <w:rFonts w:ascii="Arial" w:eastAsia="Times New Roman" w:hAnsi="Arial" w:cs="Arial"/>
          <w:color w:val="000000"/>
        </w:rPr>
        <w:fldChar w:fldCharType="end"/>
      </w:r>
      <w:r w:rsidR="006854E8"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6854E8" w:rsidRPr="00152757">
        <w:rPr>
          <w:rFonts w:ascii="Arial" w:eastAsia="Times New Roman" w:hAnsi="Arial" w:cs="Arial"/>
          <w:color w:val="000000"/>
        </w:rPr>
        <w:t>To prevent the system from getting trapped in local minima, a well-tempered variant of Metadynamics is often employed</w:t>
      </w:r>
      <w:r w:rsidR="000926FA"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{"citationID":"yvJd37IW","properties":{"formattedCitation":"\\super 47\\nosupersub{}","plainCitation":"47","noteIndex":0},"citationItems":[{"id":27,"uris":["http://zotero.org/users/local/ppvnJYcG/items/456HY4W2"],"itemData":{"id":27,"type":"article-journal","container-title":"Physical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schema":"https://github.com/citation-style-language/schema/raw/master/csl-citation.json"} </w:instrText>
      </w:r>
      <w:r w:rsidR="000926FA" w:rsidRPr="00152757">
        <w:rPr>
          <w:rFonts w:ascii="Arial" w:eastAsia="Times New Roman" w:hAnsi="Arial" w:cs="Arial"/>
          <w:color w:val="000000"/>
        </w:rPr>
        <w:fldChar w:fldCharType="separate"/>
      </w:r>
      <w:r w:rsidR="001D2D51" w:rsidRPr="001D2D51">
        <w:rPr>
          <w:rFonts w:ascii="Arial" w:hAnsi="Arial" w:cs="Arial"/>
          <w:color w:val="000000"/>
          <w:vertAlign w:val="superscript"/>
        </w:rPr>
        <w:t>47</w:t>
      </w:r>
      <w:r w:rsidR="000926FA" w:rsidRPr="00152757">
        <w:rPr>
          <w:rFonts w:ascii="Arial" w:eastAsia="Times New Roman" w:hAnsi="Arial" w:cs="Arial"/>
          <w:color w:val="000000"/>
        </w:rPr>
        <w:fldChar w:fldCharType="end"/>
      </w:r>
      <w:r w:rsidR="006854E8"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CC25E0" w:rsidRPr="00CC25E0">
        <w:rPr>
          <w:rFonts w:ascii="Arial" w:eastAsia="Times New Roman" w:hAnsi="Arial" w:cs="Arial"/>
          <w:color w:val="000000"/>
        </w:rPr>
        <w:t xml:space="preserve">In this variant, the implemented temperature replica exchange scheme </w:t>
      </w:r>
      <w:r w:rsidR="00A42A8D" w:rsidRPr="00CC25E0">
        <w:rPr>
          <w:rFonts w:ascii="Arial" w:eastAsia="Times New Roman" w:hAnsi="Arial" w:cs="Arial"/>
          <w:color w:val="000000"/>
        </w:rPr>
        <w:t>allows</w:t>
      </w:r>
      <w:r w:rsidR="00CC25E0" w:rsidRPr="00CC25E0">
        <w:rPr>
          <w:rFonts w:ascii="Arial" w:eastAsia="Times New Roman" w:hAnsi="Arial" w:cs="Arial"/>
          <w:color w:val="000000"/>
        </w:rPr>
        <w:t xml:space="preserve"> the system to escape from shallow energy wells and explore different regions of the PES more efficiently</w:t>
      </w:r>
      <w:r w:rsidR="006854E8" w:rsidRPr="00152757">
        <w:rPr>
          <w:rFonts w:ascii="Arial" w:eastAsia="Times New Roman" w:hAnsi="Arial" w:cs="Arial"/>
          <w:color w:val="000000"/>
        </w:rPr>
        <w:t>.</w:t>
      </w:r>
      <w:r w:rsidR="004A71F9" w:rsidRPr="00152757">
        <w:rPr>
          <w:rFonts w:ascii="Arial" w:eastAsia="Times New Roman" w:hAnsi="Arial" w:cs="Arial"/>
          <w:color w:val="000000"/>
        </w:rPr>
        <w:t xml:space="preserve"> </w:t>
      </w:r>
      <w:r w:rsidR="00A42A8D" w:rsidRPr="00A42A8D">
        <w:rPr>
          <w:rFonts w:ascii="Arial" w:eastAsia="Times New Roman" w:hAnsi="Arial" w:cs="Arial"/>
          <w:color w:val="000000"/>
        </w:rPr>
        <w:t xml:space="preserve">Metadynamics simulations </w:t>
      </w:r>
      <w:r w:rsidR="00A42A8D">
        <w:rPr>
          <w:rFonts w:ascii="Arial" w:eastAsia="Times New Roman" w:hAnsi="Arial" w:cs="Arial"/>
          <w:color w:val="000000"/>
        </w:rPr>
        <w:t>are</w:t>
      </w:r>
      <w:r w:rsidR="00A42A8D" w:rsidRPr="00A42A8D">
        <w:rPr>
          <w:rFonts w:ascii="Arial" w:eastAsia="Times New Roman" w:hAnsi="Arial" w:cs="Arial"/>
          <w:color w:val="000000"/>
        </w:rPr>
        <w:t xml:space="preserve"> executable in various software </w:t>
      </w:r>
      <w:r w:rsidR="006854E8" w:rsidRPr="00152757">
        <w:rPr>
          <w:rFonts w:ascii="Arial" w:eastAsia="Times New Roman" w:hAnsi="Arial" w:cs="Arial"/>
          <w:color w:val="000000"/>
        </w:rPr>
        <w:t>packages, such as PLUMED</w:t>
      </w:r>
      <w:r w:rsidR="00BA71CD"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{"citationID":"Mw8IcH39","properties":{"formattedCitation":"\\super 64\\nosupersub{}","plainCitation":"64","noteIndex":0},"citationItems":[{"id":36,"uris":["http://zotero.org/users/local/ppvnJYcG/items/5I3NDZ9V"],"itemData":{"id":36,"type":"article-journal","container-title":"Computer Physics Communications","issue":"10","note":"ISBN: 0010-4655\npublisher: Elsevier","page":"1961-1972","title":"PLUMED: A portable plugin for free-energy calculations with molecular dynamics","volume":"180","author":[{"family":"Bonomi","given":"Massimiliano"},{"family":"Branduardi","given":"Davide"},{"family":"Bussi","given":"Giovanni"},{"family":"Camilloni","given":"Carlo"},{"family":"Provasi","given":"Davide"},{"family":"Raiteri","given":"Paolo"},{"family":"Donadio","given":"Davide"},{"family":"Marinelli","given":"Fabrizio"},{"family":"Pietrucci","given":"Fabio"},{"family":"Broglia","given":"Ricardo A."}],"issued":{"date-parts":[["2009"]]}}}],"schema":"https://github.com/citation-style-language/schema/raw/master/csl-citation.json"} </w:instrText>
      </w:r>
      <w:r w:rsidR="00BA71CD" w:rsidRPr="00152757">
        <w:rPr>
          <w:rFonts w:ascii="Arial" w:eastAsia="Times New Roman" w:hAnsi="Arial" w:cs="Arial"/>
          <w:color w:val="000000"/>
        </w:rPr>
        <w:fldChar w:fldCharType="separate"/>
      </w:r>
      <w:r w:rsidR="001D2D51" w:rsidRPr="001D2D51">
        <w:rPr>
          <w:rFonts w:ascii="Arial" w:hAnsi="Arial" w:cs="Arial"/>
          <w:color w:val="000000"/>
          <w:vertAlign w:val="superscript"/>
        </w:rPr>
        <w:t>64</w:t>
      </w:r>
      <w:r w:rsidR="00BA71CD" w:rsidRPr="00152757">
        <w:rPr>
          <w:rFonts w:ascii="Arial" w:eastAsia="Times New Roman" w:hAnsi="Arial" w:cs="Arial"/>
          <w:color w:val="000000"/>
        </w:rPr>
        <w:fldChar w:fldCharType="end"/>
      </w:r>
      <w:r w:rsidR="006854E8" w:rsidRPr="00152757">
        <w:rPr>
          <w:rFonts w:ascii="Arial" w:eastAsia="Times New Roman" w:hAnsi="Arial" w:cs="Arial"/>
          <w:color w:val="000000"/>
        </w:rPr>
        <w:t>, GROMACS</w:t>
      </w:r>
      <w:r w:rsidR="00BA71CD"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{"citationID":"ivNIFWlO","properties":{"formattedCitation":"\\super 65\\nosupersub{}","plainCitation":"65","noteIndex":0},"citationItems":[{"id":35,"uris":["http://zotero.org/users/local/ppvnJYcG/items/TSVKI4P6"],"itemData":{"id":35,"type":"article-journal","container-title":"Journal of computational chemistry","issue":"16","note":"ISBN: 0192-8651\npublisher: Wiley Online Library","page":"1701-1718","title":"GROMACS: fast, flexible, and free","volume":"26","author":[{"family":"Van Der Spoel","given":"David"},{"family":"Lindahl","given":"Erik"},{"family":"Hess","given":"Berk"},{"family":"Groenhof","given":"Gerrit"},{"family":"Mark","given":"Alan E."},{"family":"Berendsen","given":"Herman JC"}],"issued":{"date-parts":[["2005"]]}}}],"schema":"https://github.com/citation-style-language/schema/raw/master/csl-citation.json"} </w:instrText>
      </w:r>
      <w:r w:rsidR="00BA71CD" w:rsidRPr="00152757">
        <w:rPr>
          <w:rFonts w:ascii="Arial" w:eastAsia="Times New Roman" w:hAnsi="Arial" w:cs="Arial"/>
          <w:color w:val="000000"/>
        </w:rPr>
        <w:fldChar w:fldCharType="separate"/>
      </w:r>
      <w:r w:rsidR="001D2D51" w:rsidRPr="001D2D51">
        <w:rPr>
          <w:rFonts w:ascii="Arial" w:hAnsi="Arial" w:cs="Arial"/>
          <w:color w:val="000000"/>
          <w:vertAlign w:val="superscript"/>
        </w:rPr>
        <w:t>65</w:t>
      </w:r>
      <w:r w:rsidR="00BA71CD" w:rsidRPr="00152757">
        <w:rPr>
          <w:rFonts w:ascii="Arial" w:eastAsia="Times New Roman" w:hAnsi="Arial" w:cs="Arial"/>
          <w:color w:val="000000"/>
        </w:rPr>
        <w:fldChar w:fldCharType="end"/>
      </w:r>
      <w:r w:rsidR="006854E8" w:rsidRPr="00152757">
        <w:rPr>
          <w:rFonts w:ascii="Arial" w:eastAsia="Times New Roman" w:hAnsi="Arial" w:cs="Arial"/>
          <w:color w:val="000000"/>
        </w:rPr>
        <w:t xml:space="preserve">, </w:t>
      </w:r>
      <w:r w:rsidR="00BA71CD" w:rsidRPr="00152757">
        <w:rPr>
          <w:rFonts w:ascii="Arial" w:eastAsia="Times New Roman" w:hAnsi="Arial" w:cs="Arial"/>
          <w:color w:val="000000"/>
        </w:rPr>
        <w:t>and</w:t>
      </w:r>
      <w:r w:rsidR="006854E8" w:rsidRPr="00152757">
        <w:rPr>
          <w:rFonts w:ascii="Arial" w:eastAsia="Times New Roman" w:hAnsi="Arial" w:cs="Arial"/>
          <w:color w:val="000000"/>
        </w:rPr>
        <w:t xml:space="preserve"> NAMD</w:t>
      </w:r>
      <w:r w:rsidR="00BA71CD"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{"citationID":"IOVrovLT","properties":{"formattedCitation":"\\super 10\\nosupersub{}","plainCitation":"10","noteIndex":0},"citationItems":[{"id":"3z8cXVF1/mN8mxoba","uris":["http://zotero.org/groups/2656856/items/V9Z76H3I",["http://zotero.org/groups/2656856/items/V9Z76H3I"]],"itemData":{"id":740,"type":"article-journal","container-title":"Journal of computational chemistry","issue":"16","note":"publisher: Wiley Online Library","page":"1781–1802","title":"Scalable molecular dynamics with NAMD","volume":"26","author":[{"family":"Phillips","given":"James C"},{"family":"Braun","given":"Rosemary"},{"family":"Wang","given":"Wei"},{"family":"Gumbart","given":"James"},{"family":"Tajkhorshid","given":"Emad"},{"family":"Villa","given":"Elizabeth"},{"family":"Chipot","given":"Christophe"},{"family":"Skeel","given":"Robert D"},{"family":"Kale","given":"Laxmikant"},{"family":"Schulten","given":"Klaus"}],"issued":{"date-parts":[["2005"]]}}}],"schema":"https://github.com/citation-style-language/schema/raw/master/csl-citation.json"} </w:instrText>
      </w:r>
      <w:r w:rsidR="00BA71CD" w:rsidRPr="00152757">
        <w:rPr>
          <w:rFonts w:ascii="Arial" w:eastAsia="Times New Roman" w:hAnsi="Arial" w:cs="Arial"/>
          <w:color w:val="000000"/>
        </w:rPr>
        <w:fldChar w:fldCharType="separate"/>
      </w:r>
      <w:r w:rsidR="001D2D51" w:rsidRPr="001D2D51">
        <w:rPr>
          <w:rFonts w:ascii="Arial" w:hAnsi="Arial" w:cs="Arial"/>
          <w:color w:val="000000"/>
          <w:vertAlign w:val="superscript"/>
        </w:rPr>
        <w:t>10</w:t>
      </w:r>
      <w:r w:rsidR="00BA71CD" w:rsidRPr="00152757">
        <w:rPr>
          <w:rFonts w:ascii="Arial" w:eastAsia="Times New Roman" w:hAnsi="Arial" w:cs="Arial"/>
          <w:color w:val="000000"/>
        </w:rPr>
        <w:fldChar w:fldCharType="end"/>
      </w:r>
      <w:r w:rsidR="006854E8" w:rsidRPr="00152757">
        <w:rPr>
          <w:rFonts w:ascii="Arial" w:eastAsia="Times New Roman" w:hAnsi="Arial" w:cs="Arial"/>
          <w:color w:val="000000"/>
        </w:rPr>
        <w:t>, which provide the necessary tools for setting up and analyzing the simulations.</w:t>
      </w:r>
      <w:r w:rsidR="004A71F9" w:rsidRPr="00152757">
        <w:rPr>
          <w:rFonts w:ascii="Arial" w:eastAsia="Times New Roman" w:hAnsi="Arial" w:cs="Arial"/>
          <w:color w:val="000000"/>
        </w:rPr>
        <w:t xml:space="preserve"> </w:t>
      </w:r>
      <w:r w:rsidR="00A42A8D" w:rsidRPr="00A42A8D">
        <w:rPr>
          <w:rFonts w:ascii="Arial" w:eastAsia="Times New Roman" w:hAnsi="Arial" w:cs="Arial"/>
          <w:color w:val="000000"/>
        </w:rPr>
        <w:t>These software packages have options that enable users to select the CVs for customized simulation parameters that suit the user's specific needs</w:t>
      </w:r>
      <w:r w:rsidR="006854E8" w:rsidRPr="00152757">
        <w:rPr>
          <w:rFonts w:ascii="Arial" w:eastAsia="Times New Roman" w:hAnsi="Arial" w:cs="Arial"/>
          <w:color w:val="000000"/>
        </w:rPr>
        <w:t>.</w:t>
      </w:r>
    </w:p>
    <w:p w14:paraId="7342B34E" w14:textId="500F3ACF" w:rsidR="00ED1E4E" w:rsidRPr="00152757" w:rsidRDefault="006854E8" w:rsidP="00C90F6D">
      <w:pPr>
        <w:snapToGrid w:val="0"/>
        <w:spacing w:after="120" w:line="276" w:lineRule="auto"/>
        <w:jc w:val="both"/>
        <w:rPr>
          <w:rFonts w:ascii="Arial" w:eastAsia="Times New Roman" w:hAnsi="Arial" w:cs="Arial"/>
          <w:color w:val="000000"/>
        </w:rPr>
      </w:pPr>
      <w:r w:rsidRPr="00152757">
        <w:rPr>
          <w:rFonts w:ascii="Arial" w:eastAsia="Times New Roman" w:hAnsi="Arial" w:cs="Arial"/>
          <w:b/>
          <w:bCs/>
          <w:i/>
          <w:iCs/>
          <w:color w:val="000000"/>
        </w:rPr>
        <w:t>Our Case Study</w:t>
      </w:r>
      <w:r w:rsidRPr="00152757">
        <w:rPr>
          <w:rFonts w:ascii="Arial" w:eastAsia="Times New Roman" w:hAnsi="Arial" w:cs="Arial"/>
          <w:color w:val="000000"/>
        </w:rPr>
        <w:t xml:space="preserve">: </w:t>
      </w:r>
      <w:r w:rsidR="00481C8A" w:rsidRPr="00152757">
        <w:rPr>
          <w:rFonts w:ascii="Arial" w:eastAsia="Times New Roman" w:hAnsi="Arial" w:cs="Arial"/>
          <w:color w:val="000000"/>
        </w:rPr>
        <w:t>Th</w:t>
      </w:r>
      <w:r w:rsidR="00753EF5" w:rsidRPr="00152757">
        <w:rPr>
          <w:rFonts w:ascii="Arial" w:eastAsia="Times New Roman" w:hAnsi="Arial" w:cs="Arial"/>
          <w:color w:val="000000"/>
        </w:rPr>
        <w:t xml:space="preserve">e first </w:t>
      </w:r>
      <w:r w:rsidR="00481C8A" w:rsidRPr="00152757">
        <w:rPr>
          <w:rFonts w:ascii="Arial" w:eastAsia="Times New Roman" w:hAnsi="Arial" w:cs="Arial"/>
          <w:color w:val="000000"/>
        </w:rPr>
        <w:t>s</w:t>
      </w:r>
      <w:r w:rsidR="00753EF5" w:rsidRPr="00152757">
        <w:rPr>
          <w:rFonts w:ascii="Arial" w:eastAsia="Times New Roman" w:hAnsi="Arial" w:cs="Arial"/>
          <w:color w:val="000000"/>
        </w:rPr>
        <w:t>tep of this</w:t>
      </w:r>
      <w:r w:rsidR="00481C8A" w:rsidRPr="00152757">
        <w:rPr>
          <w:rFonts w:ascii="Arial" w:eastAsia="Times New Roman" w:hAnsi="Arial" w:cs="Arial"/>
          <w:color w:val="000000"/>
        </w:rPr>
        <w:t xml:space="preserve"> research </w:t>
      </w:r>
      <w:r w:rsidR="00753EF5" w:rsidRPr="00152757">
        <w:rPr>
          <w:rFonts w:ascii="Arial" w:eastAsia="Times New Roman" w:hAnsi="Arial" w:cs="Arial"/>
          <w:color w:val="000000"/>
        </w:rPr>
        <w:t xml:space="preserve">is </w:t>
      </w:r>
      <w:r w:rsidR="00A57542" w:rsidRPr="00152757">
        <w:rPr>
          <w:rFonts w:ascii="Arial" w:eastAsia="Times New Roman" w:hAnsi="Arial" w:cs="Arial"/>
          <w:color w:val="000000"/>
        </w:rPr>
        <w:t xml:space="preserve">a trial </w:t>
      </w:r>
      <w:r w:rsidR="00115634" w:rsidRPr="00152757">
        <w:rPr>
          <w:rFonts w:ascii="Arial" w:eastAsia="Times New Roman" w:hAnsi="Arial" w:cs="Arial"/>
          <w:color w:val="000000"/>
        </w:rPr>
        <w:t xml:space="preserve">assessment and protocol design using existing information from experiments. </w:t>
      </w:r>
      <w:r w:rsidR="00D270BB" w:rsidRPr="00152757">
        <w:rPr>
          <w:rFonts w:ascii="Arial" w:eastAsia="Times New Roman" w:hAnsi="Arial" w:cs="Arial"/>
          <w:color w:val="000000"/>
        </w:rPr>
        <w:t>Based on the</w:t>
      </w:r>
      <w:r w:rsidR="00BB4539" w:rsidRPr="00152757">
        <w:rPr>
          <w:rFonts w:ascii="Arial" w:eastAsia="Times New Roman" w:hAnsi="Arial" w:cs="Arial"/>
          <w:color w:val="000000"/>
        </w:rPr>
        <w:t xml:space="preserve"> available</w:t>
      </w:r>
      <w:r w:rsidR="00D270BB" w:rsidRPr="00152757">
        <w:rPr>
          <w:rFonts w:ascii="Arial" w:eastAsia="Times New Roman" w:hAnsi="Arial" w:cs="Arial"/>
          <w:color w:val="000000"/>
        </w:rPr>
        <w:t xml:space="preserve"> </w:t>
      </w:r>
      <w:r w:rsidR="00BB4539" w:rsidRPr="00152757">
        <w:rPr>
          <w:rFonts w:ascii="Arial" w:eastAsia="Times New Roman" w:hAnsi="Arial" w:cs="Arial"/>
          <w:color w:val="000000"/>
        </w:rPr>
        <w:t>3D PLK1-PB–inhibitor complexes</w:t>
      </w:r>
      <w:r w:rsidR="00D834DB" w:rsidRPr="00152757">
        <w:rPr>
          <w:rFonts w:ascii="Arial" w:eastAsia="Times New Roman" w:hAnsi="Arial" w:cs="Arial"/>
          <w:color w:val="000000"/>
        </w:rPr>
        <w:t xml:space="preserve">, </w:t>
      </w:r>
      <w:r w:rsidR="00D270BB" w:rsidRPr="00152757">
        <w:rPr>
          <w:rFonts w:ascii="Arial" w:eastAsia="Times New Roman" w:hAnsi="Arial" w:cs="Arial"/>
          <w:color w:val="000000"/>
        </w:rPr>
        <w:t xml:space="preserve">the sizes of our </w:t>
      </w:r>
      <w:r w:rsidR="00B64F5A" w:rsidRPr="00152757">
        <w:rPr>
          <w:rFonts w:ascii="Arial" w:eastAsia="Times New Roman" w:hAnsi="Arial" w:cs="Arial"/>
          <w:color w:val="000000"/>
        </w:rPr>
        <w:t xml:space="preserve">screened </w:t>
      </w:r>
      <w:r w:rsidR="00D270BB" w:rsidRPr="00152757">
        <w:rPr>
          <w:rFonts w:ascii="Arial" w:eastAsia="Times New Roman" w:hAnsi="Arial" w:cs="Arial"/>
          <w:color w:val="000000"/>
        </w:rPr>
        <w:t>structures</w:t>
      </w:r>
      <w:r w:rsidR="00D834DB" w:rsidRPr="00152757">
        <w:rPr>
          <w:rFonts w:ascii="Arial" w:eastAsia="Times New Roman" w:hAnsi="Arial" w:cs="Arial"/>
          <w:color w:val="000000"/>
        </w:rPr>
        <w:t xml:space="preserve">, and </w:t>
      </w:r>
      <w:r w:rsidR="00D270BB" w:rsidRPr="00152757">
        <w:rPr>
          <w:rFonts w:ascii="Arial" w:eastAsia="Times New Roman" w:hAnsi="Arial" w:cs="Arial"/>
          <w:color w:val="000000"/>
        </w:rPr>
        <w:t xml:space="preserve">non-covalency consideration, we will simulate the PLK1 with Poloxin, TQ, and </w:t>
      </w:r>
      <w:proofErr w:type="spellStart"/>
      <w:r w:rsidR="0081334D" w:rsidRPr="00152757">
        <w:rPr>
          <w:rFonts w:ascii="Arial" w:eastAsia="Times New Roman" w:hAnsi="Arial" w:cs="Arial"/>
          <w:color w:val="000000"/>
        </w:rPr>
        <w:t>Polotyrin</w:t>
      </w:r>
      <w:proofErr w:type="spellEnd"/>
      <w:r w:rsidR="0081334D" w:rsidRPr="00152757">
        <w:rPr>
          <w:rFonts w:ascii="Arial" w:eastAsia="Times New Roman" w:hAnsi="Arial" w:cs="Arial"/>
          <w:color w:val="000000"/>
        </w:rPr>
        <w:t xml:space="preserve"> </w:t>
      </w:r>
      <w:r w:rsidR="00D270BB" w:rsidRPr="00152757">
        <w:rPr>
          <w:rFonts w:ascii="Arial" w:eastAsia="Times New Roman" w:hAnsi="Arial" w:cs="Arial"/>
          <w:color w:val="000000"/>
        </w:rPr>
        <w:t xml:space="preserve">as </w:t>
      </w:r>
      <w:r w:rsidR="00F06CEE" w:rsidRPr="00152757">
        <w:rPr>
          <w:rFonts w:ascii="Arial" w:eastAsia="Times New Roman" w:hAnsi="Arial" w:cs="Arial"/>
          <w:color w:val="000000"/>
        </w:rPr>
        <w:t>benchmarking</w:t>
      </w:r>
      <w:r w:rsidR="00D270BB" w:rsidRPr="00152757">
        <w:rPr>
          <w:rFonts w:ascii="Arial" w:eastAsia="Times New Roman" w:hAnsi="Arial" w:cs="Arial"/>
          <w:color w:val="000000"/>
        </w:rPr>
        <w:t xml:space="preserve"> systems. </w:t>
      </w:r>
      <w:r w:rsidR="00DD7810" w:rsidRPr="00152757">
        <w:rPr>
          <w:rFonts w:ascii="Arial" w:eastAsia="Times New Roman" w:hAnsi="Arial" w:cs="Arial"/>
          <w:color w:val="000000"/>
        </w:rPr>
        <w:t xml:space="preserve">Despite the available </w:t>
      </w:r>
      <w:r w:rsidR="008C6C83" w:rsidRPr="00152757">
        <w:rPr>
          <w:rFonts w:ascii="Arial" w:eastAsia="Times New Roman" w:hAnsi="Arial" w:cs="Arial"/>
          <w:color w:val="000000"/>
        </w:rPr>
        <w:t xml:space="preserve">experimental atomistic information on TQ and </w:t>
      </w:r>
      <w:proofErr w:type="spellStart"/>
      <w:r w:rsidR="008C6C83" w:rsidRPr="00152757">
        <w:rPr>
          <w:rFonts w:ascii="Arial" w:eastAsia="Times New Roman" w:hAnsi="Arial" w:cs="Arial"/>
          <w:color w:val="000000"/>
        </w:rPr>
        <w:t>Polotyrin</w:t>
      </w:r>
      <w:proofErr w:type="spellEnd"/>
      <w:r w:rsidR="008C6C83" w:rsidRPr="00152757">
        <w:rPr>
          <w:rFonts w:ascii="Arial" w:eastAsia="Times New Roman" w:hAnsi="Arial" w:cs="Arial"/>
          <w:color w:val="000000"/>
        </w:rPr>
        <w:t xml:space="preserve"> binding to PLK1-PB</w:t>
      </w:r>
      <w:r w:rsidR="008F66C1" w:rsidRPr="00152757">
        <w:rPr>
          <w:rFonts w:ascii="Arial" w:eastAsia="Times New Roman" w:hAnsi="Arial" w:cs="Arial"/>
          <w:color w:val="000000"/>
        </w:rPr>
        <w:t>D</w:t>
      </w:r>
      <w:r w:rsidR="008C6C83" w:rsidRPr="00152757">
        <w:rPr>
          <w:rFonts w:ascii="Arial" w:eastAsia="Times New Roman" w:hAnsi="Arial" w:cs="Arial"/>
          <w:color w:val="000000"/>
        </w:rPr>
        <w:t>, some critical concepts are still elusive</w:t>
      </w:r>
      <w:r w:rsidR="00BB2590" w:rsidRPr="00152757">
        <w:rPr>
          <w:rFonts w:ascii="Arial" w:eastAsia="Times New Roman" w:hAnsi="Arial" w:cs="Arial"/>
          <w:color w:val="000000"/>
        </w:rPr>
        <w:t xml:space="preserve">, </w:t>
      </w:r>
      <w:r w:rsidR="008C6C83" w:rsidRPr="00152757">
        <w:rPr>
          <w:rFonts w:ascii="Arial" w:eastAsia="Times New Roman" w:hAnsi="Arial" w:cs="Arial"/>
          <w:color w:val="000000"/>
        </w:rPr>
        <w:t xml:space="preserve">which could pose a challenge in our modeling. </w:t>
      </w:r>
      <w:r w:rsidR="00BB2590" w:rsidRPr="00152757">
        <w:rPr>
          <w:rFonts w:ascii="Arial" w:eastAsia="Times New Roman" w:hAnsi="Arial" w:cs="Arial"/>
          <w:color w:val="000000"/>
        </w:rPr>
        <w:t xml:space="preserve">However, we hope to </w:t>
      </w:r>
      <w:r w:rsidR="003A5A06" w:rsidRPr="00152757">
        <w:rPr>
          <w:rFonts w:ascii="Arial" w:eastAsia="Times New Roman" w:hAnsi="Arial" w:cs="Arial"/>
          <w:color w:val="000000"/>
        </w:rPr>
        <w:t xml:space="preserve">use </w:t>
      </w:r>
      <w:r w:rsidR="006F470F">
        <w:rPr>
          <w:rFonts w:ascii="Arial" w:eastAsia="Times New Roman" w:hAnsi="Arial" w:cs="Arial"/>
          <w:color w:val="000000"/>
        </w:rPr>
        <w:t>accessible</w:t>
      </w:r>
      <w:r w:rsidR="003A5A06" w:rsidRPr="00152757">
        <w:rPr>
          <w:rFonts w:ascii="Arial" w:eastAsia="Times New Roman" w:hAnsi="Arial" w:cs="Arial"/>
          <w:color w:val="000000"/>
        </w:rPr>
        <w:t xml:space="preserve"> information </w:t>
      </w:r>
      <w:r w:rsidR="00F11DB8" w:rsidRPr="00152757">
        <w:rPr>
          <w:rFonts w:ascii="Arial" w:eastAsia="Times New Roman" w:hAnsi="Arial" w:cs="Arial"/>
          <w:color w:val="000000"/>
        </w:rPr>
        <w:t>with some preliminary</w:t>
      </w:r>
      <w:r w:rsidR="003A5A06" w:rsidRPr="00152757">
        <w:rPr>
          <w:rFonts w:ascii="Arial" w:eastAsia="Times New Roman" w:hAnsi="Arial" w:cs="Arial"/>
          <w:color w:val="000000"/>
        </w:rPr>
        <w:t xml:space="preserve"> modeling to select the CV for </w:t>
      </w:r>
      <w:proofErr w:type="spellStart"/>
      <w:r w:rsidR="003A5A06" w:rsidRPr="00152757">
        <w:rPr>
          <w:rFonts w:ascii="Arial" w:eastAsia="Times New Roman" w:hAnsi="Arial" w:cs="Arial"/>
          <w:color w:val="000000"/>
        </w:rPr>
        <w:t>MetaD</w:t>
      </w:r>
      <w:proofErr w:type="spellEnd"/>
      <w:r w:rsidR="003A5A06" w:rsidRPr="00152757">
        <w:rPr>
          <w:rFonts w:ascii="Arial" w:eastAsia="Times New Roman" w:hAnsi="Arial" w:cs="Arial"/>
          <w:color w:val="000000"/>
        </w:rPr>
        <w:t xml:space="preserve"> simulations. </w:t>
      </w:r>
      <w:r w:rsidR="003F68D5" w:rsidRPr="00152757">
        <w:rPr>
          <w:rFonts w:ascii="Arial" w:eastAsia="Times New Roman" w:hAnsi="Arial" w:cs="Arial"/>
          <w:color w:val="000000"/>
        </w:rPr>
        <w:t>With</w:t>
      </w:r>
      <w:r w:rsidR="00005724" w:rsidRPr="00152757">
        <w:rPr>
          <w:rFonts w:ascii="Arial" w:eastAsia="Times New Roman" w:hAnsi="Arial" w:cs="Arial"/>
          <w:color w:val="000000"/>
        </w:rPr>
        <w:t xml:space="preserve"> Poloxin</w:t>
      </w:r>
      <w:r w:rsidR="003F68D5" w:rsidRPr="00152757">
        <w:rPr>
          <w:rFonts w:ascii="Arial" w:eastAsia="Times New Roman" w:hAnsi="Arial" w:cs="Arial"/>
          <w:color w:val="000000"/>
        </w:rPr>
        <w:t xml:space="preserve">–PLK1 </w:t>
      </w:r>
      <w:r w:rsidR="00044CE3" w:rsidRPr="00152757">
        <w:rPr>
          <w:rFonts w:ascii="Arial" w:eastAsia="Times New Roman" w:hAnsi="Arial" w:cs="Arial"/>
          <w:color w:val="000000"/>
        </w:rPr>
        <w:t>co-crystal</w:t>
      </w:r>
      <w:r w:rsidR="003F68D5" w:rsidRPr="00152757">
        <w:rPr>
          <w:rFonts w:ascii="Arial" w:eastAsia="Times New Roman" w:hAnsi="Arial" w:cs="Arial"/>
          <w:color w:val="000000"/>
        </w:rPr>
        <w:t xml:space="preserve"> absence, </w:t>
      </w:r>
      <w:r w:rsidR="00983546" w:rsidRPr="00152757">
        <w:rPr>
          <w:rFonts w:ascii="Arial" w:eastAsia="Times New Roman" w:hAnsi="Arial" w:cs="Arial"/>
          <w:color w:val="000000"/>
        </w:rPr>
        <w:t xml:space="preserve">it was easy to overlay Poloxin in the PLK1 complex of TQ </w:t>
      </w:r>
      <w:r w:rsidR="004F3B8C" w:rsidRPr="00152757">
        <w:rPr>
          <w:rFonts w:ascii="Arial" w:eastAsia="Times New Roman" w:hAnsi="Arial" w:cs="Arial"/>
          <w:color w:val="000000"/>
        </w:rPr>
        <w:t xml:space="preserve">(4HCO) </w:t>
      </w:r>
      <w:r w:rsidR="00983546" w:rsidRPr="00152757">
        <w:rPr>
          <w:rFonts w:ascii="Arial" w:eastAsia="Times New Roman" w:hAnsi="Arial" w:cs="Arial"/>
          <w:color w:val="000000"/>
        </w:rPr>
        <w:t>using the Discovery Studio</w:t>
      </w:r>
      <w:r w:rsidR="00983546" w:rsidRPr="00152757">
        <w:rPr>
          <w:rFonts w:ascii="Arial" w:eastAsia="Times New Roman" w:hAnsi="Arial" w:cs="Arial"/>
          <w:color w:val="000000"/>
        </w:rPr>
        <w:fldChar w:fldCharType="begin"/>
      </w:r>
      <w:r w:rsidR="00D22606" w:rsidRPr="00152757">
        <w:rPr>
          <w:rFonts w:ascii="Arial" w:eastAsia="Times New Roman" w:hAnsi="Arial" w:cs="Arial"/>
          <w:color w:val="000000"/>
        </w:rPr>
        <w:instrText xml:space="preserve"> ADDIN ZOTERO_ITEM CSL_CITATION {"citationID":"mc7qvl9R","properties":{"formattedCitation":"\\super 66\\nosupersub{}","plainCitation":"66","noteIndex":0},"citationItems":[{"id":53,"uris":["http://zotero.org/users/local/ppvnJYcG/items/J8J74E3E"],"itemData":{"id":53,"type":"software","title":"BIOVIA, Dassault Systèmes, Discovery Studio 2021, San Diego: Dassault Systèmes, 2021."}}],"schema":"https://github.com/citation-style-language/schema/raw/master/csl-citation.json"} </w:instrText>
      </w:r>
      <w:r w:rsidR="00983546" w:rsidRPr="00152757">
        <w:rPr>
          <w:rFonts w:ascii="Arial" w:eastAsia="Times New Roman" w:hAnsi="Arial" w:cs="Arial"/>
          <w:color w:val="000000"/>
        </w:rPr>
        <w:fldChar w:fldCharType="separate"/>
      </w:r>
      <w:r w:rsidR="00D22606" w:rsidRPr="00152757">
        <w:rPr>
          <w:rFonts w:ascii="Arial" w:hAnsi="Arial" w:cs="Arial"/>
          <w:color w:val="000000"/>
          <w:vertAlign w:val="superscript"/>
        </w:rPr>
        <w:t>66</w:t>
      </w:r>
      <w:r w:rsidR="00983546" w:rsidRPr="00152757">
        <w:rPr>
          <w:rFonts w:ascii="Arial" w:eastAsia="Times New Roman" w:hAnsi="Arial" w:cs="Arial"/>
          <w:color w:val="000000"/>
        </w:rPr>
        <w:fldChar w:fldCharType="end"/>
      </w:r>
      <w:r w:rsidR="00DC61E9" w:rsidRPr="00152757">
        <w:rPr>
          <w:rFonts w:ascii="Arial" w:eastAsia="Times New Roman" w:hAnsi="Arial" w:cs="Arial"/>
          <w:color w:val="000000"/>
        </w:rPr>
        <w:t>, and t</w:t>
      </w:r>
      <w:r w:rsidR="005C1173" w:rsidRPr="00152757">
        <w:rPr>
          <w:rFonts w:ascii="Arial" w:eastAsia="Times New Roman" w:hAnsi="Arial" w:cs="Arial"/>
          <w:color w:val="000000"/>
        </w:rPr>
        <w:t xml:space="preserve">he </w:t>
      </w:r>
      <w:r w:rsidR="002C7D25" w:rsidRPr="00152757">
        <w:rPr>
          <w:rFonts w:ascii="Arial" w:eastAsia="Times New Roman" w:hAnsi="Arial" w:cs="Arial"/>
          <w:color w:val="000000"/>
        </w:rPr>
        <w:t xml:space="preserve">interacting residues </w:t>
      </w:r>
      <w:r w:rsidR="00DC61E9" w:rsidRPr="00152757">
        <w:rPr>
          <w:rFonts w:ascii="Arial" w:eastAsia="Times New Roman" w:hAnsi="Arial" w:cs="Arial"/>
          <w:color w:val="000000"/>
        </w:rPr>
        <w:t xml:space="preserve">are </w:t>
      </w:r>
      <w:r w:rsidR="002C7D25" w:rsidRPr="00152757">
        <w:rPr>
          <w:rFonts w:ascii="Arial" w:eastAsia="Times New Roman" w:hAnsi="Arial" w:cs="Arial"/>
          <w:color w:val="000000"/>
        </w:rPr>
        <w:t xml:space="preserve">Ser412, Lys413, Trp414, Ala415, Asp416, Tyr485, Leu490, Leu491, Lys492, Ala493, Arg516, Leu521, Asn533, Phe534, Phe535, His538, and Lys540. </w:t>
      </w:r>
      <w:r w:rsidR="000D157F" w:rsidRPr="00152757">
        <w:rPr>
          <w:rFonts w:ascii="Arial" w:eastAsia="Times New Roman" w:hAnsi="Arial" w:cs="Arial"/>
          <w:color w:val="000000"/>
        </w:rPr>
        <w:t>Researchers</w:t>
      </w:r>
      <w:r w:rsidR="000D157F"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{"citationID":"8QnfKZiz","properties":{"formattedCitation":"\\super 61,63\\nosupersub{}","plainCitation":"61,63","noteIndex":0},"citationItems":[{"id":49,"uris":["http://zotero.org/users/local/ppvnJYcG/items/K55YRKM8"],"itemData":{"id":49,"type":"article-journal","container-title":"Scientific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R."}],"issued":{"date-parts":[["2019"]]}}},{"id":51,"uris":["http://zotero.org/users/local/ppvnJYcG/items/FJJFMH69"],"itemData":{"id":51,"type":"article-journal","container-title":"Angewandte Chemie International Edition","issue":"17","note":"ISBN: 1433-7851\npublisher: Wiley Online Library","page":"4003-4006","title":"From Crystal Packing to Molecular Recognition: Prediction and Discovery of a Binding Site on the Surface of Polo</w:instrText>
      </w:r>
      <w:r w:rsidR="001D2D51">
        <w:rPr>
          <w:rFonts w:ascii="Cambria Math" w:eastAsia="Times New Roman" w:hAnsi="Cambria Math" w:cs="Cambria Math"/>
          <w:color w:val="000000"/>
        </w:rPr>
        <w:instrText>‐</w:instrText>
      </w:r>
      <w:r w:rsidR="001D2D51">
        <w:rPr>
          <w:rFonts w:ascii="Arial" w:eastAsia="Times New Roman" w:hAnsi="Arial" w:cs="Arial"/>
          <w:color w:val="000000"/>
        </w:rPr>
        <w:instrText xml:space="preserve">Like Kinase 1","volume":"50","author":[{"family":"Śledź","given":"Paweł"},{"family":"Stubbs","given":"Christopher J."},{"family":"Lang","given":"Steffen"},{"family":"Yang","given":"Yong-Qing"},{"family":"McKenzie","given":"Grahame J."},{"family":"Venkitaraman","given":"Ashok R."},{"family":"Hyvönen","given":"Marko"},{"family":"Abell","given":"Chris"}],"issued":{"date-parts":[["2011"]]}}}],"schema":"https://github.com/citation-style-language/schema/raw/master/csl-citation.json"} </w:instrText>
      </w:r>
      <w:r w:rsidR="000D157F" w:rsidRPr="00152757">
        <w:rPr>
          <w:rFonts w:ascii="Arial" w:eastAsia="Times New Roman" w:hAnsi="Arial" w:cs="Arial"/>
          <w:color w:val="000000"/>
        </w:rPr>
        <w:fldChar w:fldCharType="separate"/>
      </w:r>
      <w:r w:rsidR="001D2D51" w:rsidRPr="001D2D51">
        <w:rPr>
          <w:rFonts w:ascii="Arial" w:hAnsi="Arial" w:cs="Arial"/>
          <w:color w:val="000000"/>
          <w:vertAlign w:val="superscript"/>
        </w:rPr>
        <w:t>61,63</w:t>
      </w:r>
      <w:r w:rsidR="000D157F" w:rsidRPr="00152757">
        <w:rPr>
          <w:rFonts w:ascii="Arial" w:eastAsia="Times New Roman" w:hAnsi="Arial" w:cs="Arial"/>
          <w:color w:val="000000"/>
        </w:rPr>
        <w:fldChar w:fldCharType="end"/>
      </w:r>
      <w:r w:rsidR="000D157F" w:rsidRPr="00152757">
        <w:rPr>
          <w:rFonts w:ascii="Arial" w:eastAsia="Times New Roman" w:hAnsi="Arial" w:cs="Arial"/>
          <w:color w:val="000000"/>
        </w:rPr>
        <w:t xml:space="preserve"> have noted His538 and Lys540 as the most critical residues supporting the </w:t>
      </w:r>
      <w:r w:rsidR="000D6458" w:rsidRPr="00152757">
        <w:rPr>
          <w:rFonts w:ascii="Arial" w:eastAsia="Times New Roman" w:hAnsi="Arial" w:cs="Arial"/>
          <w:color w:val="000000"/>
        </w:rPr>
        <w:t xml:space="preserve">phospho-peptide binding in PLK1-PBD. Whereas, Tyr417 and Tyr481 are the most crucial residues in the Tyr pocket, which is most likely obtainable </w:t>
      </w:r>
      <w:r w:rsidR="00A30406" w:rsidRPr="00152757">
        <w:rPr>
          <w:rFonts w:ascii="Arial" w:eastAsia="Times New Roman" w:hAnsi="Arial" w:cs="Arial"/>
          <w:color w:val="000000"/>
        </w:rPr>
        <w:t xml:space="preserve">in </w:t>
      </w:r>
      <w:r w:rsidR="000D6458" w:rsidRPr="00152757">
        <w:rPr>
          <w:rFonts w:ascii="Arial" w:eastAsia="Times New Roman" w:hAnsi="Arial" w:cs="Arial"/>
          <w:color w:val="000000"/>
        </w:rPr>
        <w:t>some</w:t>
      </w:r>
      <w:r w:rsidR="00A30406" w:rsidRPr="00152757">
        <w:rPr>
          <w:rFonts w:ascii="Arial" w:eastAsia="Times New Roman" w:hAnsi="Arial" w:cs="Arial"/>
          <w:color w:val="000000"/>
        </w:rPr>
        <w:t xml:space="preserve"> structural conformers</w:t>
      </w:r>
      <w:r w:rsidR="000D6458" w:rsidRPr="00152757">
        <w:rPr>
          <w:rFonts w:ascii="Arial" w:eastAsia="Times New Roman" w:hAnsi="Arial" w:cs="Arial"/>
          <w:color w:val="000000"/>
        </w:rPr>
        <w:t xml:space="preserve"> like an open conformation to house ligand-residues interactions in PLK1 or closed conformation that diminishes the </w:t>
      </w:r>
      <w:r w:rsidR="00D100D3">
        <w:rPr>
          <w:rFonts w:ascii="Arial" w:eastAsia="Times New Roman" w:hAnsi="Arial" w:cs="Arial"/>
          <w:color w:val="000000"/>
        </w:rPr>
        <w:t>cleft</w:t>
      </w:r>
      <w:r w:rsidR="000D6458" w:rsidRPr="00152757">
        <w:rPr>
          <w:rFonts w:ascii="Arial" w:eastAsia="Times New Roman" w:hAnsi="Arial" w:cs="Arial"/>
          <w:color w:val="000000"/>
        </w:rPr>
        <w:t xml:space="preserve"> </w:t>
      </w:r>
      <w:r w:rsidR="00440D1B" w:rsidRPr="00152757">
        <w:rPr>
          <w:rFonts w:ascii="Arial" w:eastAsia="Times New Roman" w:hAnsi="Arial" w:cs="Arial"/>
          <w:color w:val="000000"/>
        </w:rPr>
        <w:t xml:space="preserve">for </w:t>
      </w:r>
      <w:r w:rsidR="000D6458" w:rsidRPr="00152757">
        <w:rPr>
          <w:rFonts w:ascii="Arial" w:eastAsia="Times New Roman" w:hAnsi="Arial" w:cs="Arial"/>
          <w:color w:val="000000"/>
        </w:rPr>
        <w:t>such interactions</w:t>
      </w:r>
      <w:r w:rsidR="000D6458"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{"citationID":"06664QSW","properties":{"formattedCitation":"\\super 61,63\\nosupersub{}","plainCitation":"61,63","noteIndex":0},"citationItems":[{"id":49,"uris":["http://zotero.org/users/local/ppvnJYcG/items/K55YRKM8"],"itemData":{"id":49,"type":"article-journal","container-title":"Scientific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R."}],"issued":{"date-parts":[["2019"]]}}},{"id":51,"uris":["http://zotero.org/users/local/ppvnJYcG/items/FJJFMH69"],"itemData":{"id":51,"type":"article-journal","container-title":"Angewandte Chemie International Edition","issue":"17","note":"ISBN: 1433-7851\npublisher: Wiley Online Library","page":"4003-4006","title":"From Crystal Packing to Molecular Recognition: Prediction and Discovery of a Binding Site on the Surface of Polo</w:instrText>
      </w:r>
      <w:r w:rsidR="001D2D51">
        <w:rPr>
          <w:rFonts w:ascii="Cambria Math" w:eastAsia="Times New Roman" w:hAnsi="Cambria Math" w:cs="Cambria Math"/>
          <w:color w:val="000000"/>
        </w:rPr>
        <w:instrText>‐</w:instrText>
      </w:r>
      <w:r w:rsidR="001D2D51">
        <w:rPr>
          <w:rFonts w:ascii="Arial" w:eastAsia="Times New Roman" w:hAnsi="Arial" w:cs="Arial"/>
          <w:color w:val="000000"/>
        </w:rPr>
        <w:instrText xml:space="preserve">Like Kinase 1","volume":"50","author":[{"family":"Śledź","given":"Paweł"},{"family":"Stubbs","given":"Christopher J."},{"family":"Lang","given":"Steffen"},{"family":"Yang","given":"Yong-Qing"},{"family":"McKenzie","given":"Grahame J."},{"family":"Venkitaraman","given":"Ashok R."},{"family":"Hyvönen","given":"Marko"},{"family":"Abell","given":"Chris"}],"issued":{"date-parts":[["2011"]]}}}],"schema":"https://github.com/citation-style-language/schema/raw/master/csl-citation.json"} </w:instrText>
      </w:r>
      <w:r w:rsidR="000D6458" w:rsidRPr="00152757">
        <w:rPr>
          <w:rFonts w:ascii="Arial" w:eastAsia="Times New Roman" w:hAnsi="Arial" w:cs="Arial"/>
          <w:color w:val="000000"/>
        </w:rPr>
        <w:fldChar w:fldCharType="separate"/>
      </w:r>
      <w:r w:rsidR="001D2D51" w:rsidRPr="001D2D51">
        <w:rPr>
          <w:rFonts w:ascii="Arial" w:hAnsi="Arial" w:cs="Arial"/>
          <w:color w:val="000000"/>
          <w:vertAlign w:val="superscript"/>
        </w:rPr>
        <w:t>61,63</w:t>
      </w:r>
      <w:r w:rsidR="000D6458" w:rsidRPr="00152757">
        <w:rPr>
          <w:rFonts w:ascii="Arial" w:eastAsia="Times New Roman" w:hAnsi="Arial" w:cs="Arial"/>
          <w:color w:val="000000"/>
        </w:rPr>
        <w:fldChar w:fldCharType="end"/>
      </w:r>
      <w:r w:rsidR="00440D1B" w:rsidRPr="00152757">
        <w:rPr>
          <w:rFonts w:ascii="Arial" w:eastAsia="Times New Roman" w:hAnsi="Arial" w:cs="Arial"/>
          <w:color w:val="000000"/>
        </w:rPr>
        <w:t>.</w:t>
      </w:r>
    </w:p>
    <w:p w14:paraId="74E720EC" w14:textId="579D160B" w:rsidR="001237F8" w:rsidRDefault="00F749C4" w:rsidP="00107570">
      <w:pPr>
        <w:snapToGrid w:val="0"/>
        <w:spacing w:after="120" w:line="276" w:lineRule="auto"/>
        <w:jc w:val="both"/>
        <w:rPr>
          <w:rFonts w:ascii="Arial" w:eastAsia="Times New Roman" w:hAnsi="Arial" w:cs="Arial"/>
          <w:color w:val="000000"/>
        </w:rPr>
      </w:pPr>
      <w:r w:rsidRPr="00152757">
        <w:rPr>
          <w:rFonts w:ascii="Arial" w:eastAsia="Times New Roman" w:hAnsi="Arial" w:cs="Arial"/>
          <w:color w:val="000000"/>
        </w:rPr>
        <w:t xml:space="preserve">Within the purview of our study, </w:t>
      </w:r>
      <w:r w:rsidR="00A152ED" w:rsidRPr="00152757">
        <w:rPr>
          <w:rFonts w:ascii="Arial" w:eastAsia="Times New Roman" w:hAnsi="Arial" w:cs="Arial"/>
          <w:color w:val="000000"/>
        </w:rPr>
        <w:t xml:space="preserve">we will consider </w:t>
      </w:r>
      <w:r w:rsidR="00DA3EFB" w:rsidRPr="00152757">
        <w:rPr>
          <w:rFonts w:ascii="Arial" w:eastAsia="Times New Roman" w:hAnsi="Arial" w:cs="Arial"/>
          <w:color w:val="000000"/>
        </w:rPr>
        <w:t>the distance</w:t>
      </w:r>
      <w:r w:rsidRPr="00152757">
        <w:rPr>
          <w:rFonts w:ascii="Arial" w:eastAsia="Times New Roman" w:hAnsi="Arial" w:cs="Arial"/>
          <w:color w:val="000000"/>
        </w:rPr>
        <w:t xml:space="preserve"> </w:t>
      </w:r>
      <w:r w:rsidR="000B703B" w:rsidRPr="00152757">
        <w:rPr>
          <w:rFonts w:ascii="Arial" w:eastAsia="Times New Roman" w:hAnsi="Arial" w:cs="Arial"/>
          <w:color w:val="000000"/>
        </w:rPr>
        <w:t>variable along t</w:t>
      </w:r>
      <w:r w:rsidR="00DA3EFB" w:rsidRPr="00152757">
        <w:rPr>
          <w:rFonts w:ascii="Arial" w:eastAsia="Times New Roman" w:hAnsi="Arial" w:cs="Arial"/>
          <w:color w:val="000000"/>
        </w:rPr>
        <w:t>he PB</w:t>
      </w:r>
      <w:r w:rsidR="00A36C61" w:rsidRPr="00152757">
        <w:rPr>
          <w:rFonts w:ascii="Arial" w:eastAsia="Times New Roman" w:hAnsi="Arial" w:cs="Arial"/>
          <w:color w:val="000000"/>
        </w:rPr>
        <w:t>D</w:t>
      </w:r>
      <w:r w:rsidR="00DA3EFB" w:rsidRPr="00152757">
        <w:rPr>
          <w:rFonts w:ascii="Arial" w:eastAsia="Times New Roman" w:hAnsi="Arial" w:cs="Arial"/>
          <w:color w:val="000000"/>
        </w:rPr>
        <w:t xml:space="preserve"> </w:t>
      </w:r>
      <w:r w:rsidR="00C426D0" w:rsidRPr="00152757">
        <w:rPr>
          <w:rFonts w:ascii="Arial" w:eastAsia="Times New Roman" w:hAnsi="Arial" w:cs="Arial"/>
          <w:color w:val="000000"/>
        </w:rPr>
        <w:t xml:space="preserve">antiparallel </w:t>
      </w:r>
      <w:r w:rsidR="00DA3EFB" w:rsidRPr="00152757">
        <w:rPr>
          <w:rFonts w:ascii="Arial" w:eastAsia="Times New Roman" w:hAnsi="Arial" w:cs="Arial"/>
          <w:color w:val="000000"/>
        </w:rPr>
        <w:t>beta sheets that houses the phospho-substrate and the α</w:t>
      </w:r>
      <w:r w:rsidR="007E534B" w:rsidRPr="00152757">
        <w:rPr>
          <w:rFonts w:ascii="Arial" w:eastAsia="Times New Roman" w:hAnsi="Arial" w:cs="Arial"/>
          <w:color w:val="000000"/>
        </w:rPr>
        <w:t>B</w:t>
      </w:r>
      <w:r w:rsidR="00DA3EFB" w:rsidRPr="00152757">
        <w:rPr>
          <w:rFonts w:ascii="Arial" w:eastAsia="Times New Roman" w:hAnsi="Arial" w:cs="Arial"/>
          <w:color w:val="000000"/>
        </w:rPr>
        <w:t xml:space="preserve"> helix</w:t>
      </w:r>
      <w:r w:rsidR="009A2306" w:rsidRPr="00152757">
        <w:rPr>
          <w:rFonts w:ascii="Arial" w:eastAsia="Times New Roman" w:hAnsi="Arial" w:cs="Arial"/>
          <w:color w:val="000000"/>
        </w:rPr>
        <w:t xml:space="preserve"> with ligand binding potential </w:t>
      </w:r>
      <w:r w:rsidR="00C021A6" w:rsidRPr="00152757">
        <w:rPr>
          <w:rFonts w:ascii="Arial" w:eastAsia="Times New Roman" w:hAnsi="Arial" w:cs="Arial"/>
          <w:color w:val="000000"/>
        </w:rPr>
        <w:t xml:space="preserve">using the center of mass </w:t>
      </w:r>
      <w:r w:rsidR="000748D9" w:rsidRPr="00152757">
        <w:rPr>
          <w:rFonts w:ascii="Arial" w:eastAsia="Times New Roman" w:hAnsi="Arial" w:cs="Arial"/>
          <w:color w:val="000000"/>
        </w:rPr>
        <w:t>(</w:t>
      </w:r>
      <w:proofErr w:type="spellStart"/>
      <w:r w:rsidR="000748D9" w:rsidRPr="00152757">
        <w:rPr>
          <w:rFonts w:ascii="Arial" w:eastAsia="Times New Roman" w:hAnsi="Arial" w:cs="Arial"/>
          <w:color w:val="000000"/>
        </w:rPr>
        <w:t>CoM</w:t>
      </w:r>
      <w:proofErr w:type="spellEnd"/>
      <w:r w:rsidR="000748D9" w:rsidRPr="00152757">
        <w:rPr>
          <w:rFonts w:ascii="Arial" w:eastAsia="Times New Roman" w:hAnsi="Arial" w:cs="Arial"/>
          <w:color w:val="000000"/>
        </w:rPr>
        <w:t xml:space="preserve">) </w:t>
      </w:r>
      <w:r w:rsidR="00C426D0" w:rsidRPr="00152757">
        <w:rPr>
          <w:rFonts w:ascii="Arial" w:eastAsia="Times New Roman" w:hAnsi="Arial" w:cs="Arial"/>
          <w:color w:val="000000"/>
        </w:rPr>
        <w:t xml:space="preserve">of all </w:t>
      </w:r>
      <w:r w:rsidR="00C021A6" w:rsidRPr="00152757">
        <w:rPr>
          <w:rFonts w:ascii="Arial" w:eastAsia="Times New Roman" w:hAnsi="Arial" w:cs="Arial"/>
          <w:color w:val="000000"/>
        </w:rPr>
        <w:t>residu</w:t>
      </w:r>
      <w:r w:rsidR="00C426D0" w:rsidRPr="00152757">
        <w:rPr>
          <w:rFonts w:ascii="Arial" w:eastAsia="Times New Roman" w:hAnsi="Arial" w:cs="Arial"/>
          <w:color w:val="000000"/>
        </w:rPr>
        <w:t xml:space="preserve">es in each subdomain </w:t>
      </w:r>
      <w:r w:rsidR="00ED118A" w:rsidRPr="00152757">
        <w:rPr>
          <w:rFonts w:ascii="Arial" w:eastAsia="Times New Roman" w:hAnsi="Arial" w:cs="Arial"/>
          <w:color w:val="000000"/>
        </w:rPr>
        <w:t xml:space="preserve">β1–β6, β7–β12, and αB helix </w:t>
      </w:r>
      <w:r w:rsidR="00C021A6" w:rsidRPr="00152757">
        <w:rPr>
          <w:rFonts w:ascii="Arial" w:eastAsia="Times New Roman" w:hAnsi="Arial" w:cs="Arial"/>
          <w:color w:val="000000"/>
        </w:rPr>
        <w:t>(</w:t>
      </w:r>
      <w:r w:rsidR="00C021A6" w:rsidRPr="00152757">
        <w:rPr>
          <w:rFonts w:ascii="Arial" w:eastAsia="Times New Roman" w:hAnsi="Arial" w:cs="Arial"/>
          <w:b/>
          <w:bCs/>
          <w:color w:val="000000"/>
        </w:rPr>
        <w:t>Figure 2</w:t>
      </w:r>
      <w:r w:rsidR="00C021A6" w:rsidRPr="00152757">
        <w:rPr>
          <w:rFonts w:ascii="Arial" w:eastAsia="Times New Roman" w:hAnsi="Arial" w:cs="Arial"/>
          <w:color w:val="000000"/>
        </w:rPr>
        <w:t>)</w:t>
      </w:r>
      <w:r w:rsidR="000748D9" w:rsidRPr="00152757">
        <w:rPr>
          <w:rFonts w:ascii="Arial" w:eastAsia="Times New Roman" w:hAnsi="Arial" w:cs="Arial"/>
          <w:color w:val="000000"/>
        </w:rPr>
        <w:t xml:space="preserve">. </w:t>
      </w:r>
      <w:r w:rsidR="00ED118A" w:rsidRPr="00152757">
        <w:rPr>
          <w:rFonts w:ascii="Arial" w:eastAsia="Times New Roman" w:hAnsi="Arial" w:cs="Arial"/>
          <w:color w:val="000000"/>
        </w:rPr>
        <w:t xml:space="preserve">Therefore, the </w:t>
      </w:r>
      <w:proofErr w:type="spellStart"/>
      <w:r w:rsidR="00ED118A" w:rsidRPr="00152757">
        <w:rPr>
          <w:rFonts w:ascii="Arial" w:eastAsia="Times New Roman" w:hAnsi="Arial" w:cs="Arial"/>
          <w:color w:val="000000"/>
        </w:rPr>
        <w:t>MetaD</w:t>
      </w:r>
      <w:proofErr w:type="spellEnd"/>
      <w:r w:rsidR="00ED118A" w:rsidRPr="00152757">
        <w:rPr>
          <w:rFonts w:ascii="Arial" w:eastAsia="Times New Roman" w:hAnsi="Arial" w:cs="Arial"/>
          <w:color w:val="000000"/>
        </w:rPr>
        <w:t xml:space="preserve"> script </w:t>
      </w:r>
      <w:r w:rsidR="00D752A2" w:rsidRPr="00152757">
        <w:rPr>
          <w:rFonts w:ascii="Arial" w:eastAsia="Times New Roman" w:hAnsi="Arial" w:cs="Arial"/>
          <w:color w:val="000000"/>
        </w:rPr>
        <w:t>will look like</w:t>
      </w:r>
      <w:r w:rsidR="00C260B0" w:rsidRPr="00152757">
        <w:rPr>
          <w:rFonts w:ascii="Arial" w:eastAsia="Times New Roman" w:hAnsi="Arial" w:cs="Arial"/>
          <w:color w:val="000000"/>
        </w:rPr>
        <w:t xml:space="preserve"> the </w:t>
      </w:r>
      <w:r w:rsidR="007C731A" w:rsidRPr="00152757">
        <w:rPr>
          <w:rFonts w:ascii="Arial" w:eastAsia="Times New Roman" w:hAnsi="Arial" w:cs="Arial"/>
          <w:color w:val="000000"/>
        </w:rPr>
        <w:t xml:space="preserve">one </w:t>
      </w:r>
      <w:r w:rsidR="00C260B0" w:rsidRPr="00152757">
        <w:rPr>
          <w:rFonts w:ascii="Arial" w:eastAsia="Times New Roman" w:hAnsi="Arial" w:cs="Arial"/>
          <w:color w:val="000000"/>
        </w:rPr>
        <w:t>below</w:t>
      </w:r>
      <w:r w:rsidR="00E23345" w:rsidRPr="00152757">
        <w:rPr>
          <w:rFonts w:ascii="Arial" w:eastAsia="Times New Roman" w:hAnsi="Arial" w:cs="Arial"/>
          <w:color w:val="000000"/>
        </w:rPr>
        <w:t xml:space="preserve"> for the three </w:t>
      </w:r>
      <w:r w:rsidR="007C731A" w:rsidRPr="00152757">
        <w:rPr>
          <w:rFonts w:ascii="Arial" w:eastAsia="Times New Roman" w:hAnsi="Arial" w:cs="Arial"/>
          <w:color w:val="000000"/>
        </w:rPr>
        <w:t xml:space="preserve">experimental </w:t>
      </w:r>
      <w:r w:rsidR="00E23345" w:rsidRPr="00152757">
        <w:rPr>
          <w:rFonts w:ascii="Arial" w:eastAsia="Times New Roman" w:hAnsi="Arial" w:cs="Arial"/>
          <w:color w:val="000000"/>
        </w:rPr>
        <w:t>PB</w:t>
      </w:r>
      <w:r w:rsidR="00A36C61" w:rsidRPr="00152757">
        <w:rPr>
          <w:rFonts w:ascii="Arial" w:eastAsia="Times New Roman" w:hAnsi="Arial" w:cs="Arial"/>
          <w:color w:val="000000"/>
        </w:rPr>
        <w:t>D</w:t>
      </w:r>
      <w:r w:rsidR="00E23345" w:rsidRPr="00152757">
        <w:rPr>
          <w:rFonts w:ascii="Arial" w:eastAsia="Times New Roman" w:hAnsi="Arial" w:cs="Arial"/>
          <w:color w:val="000000"/>
        </w:rPr>
        <w:t xml:space="preserve">–ligand systems and </w:t>
      </w:r>
      <w:r w:rsidR="00B937FC" w:rsidRPr="00152757">
        <w:rPr>
          <w:rFonts w:ascii="Arial" w:eastAsia="Times New Roman" w:hAnsi="Arial" w:cs="Arial"/>
          <w:color w:val="000000"/>
        </w:rPr>
        <w:t>an apo model as control</w:t>
      </w:r>
      <w:r w:rsidR="00C260B0" w:rsidRPr="00152757">
        <w:rPr>
          <w:rFonts w:ascii="Arial" w:eastAsia="Times New Roman" w:hAnsi="Arial" w:cs="Arial"/>
          <w:color w:val="000000"/>
        </w:rPr>
        <w:t>.</w:t>
      </w:r>
      <w:r w:rsidR="000B703B" w:rsidRPr="00152757">
        <w:rPr>
          <w:rFonts w:ascii="Arial" w:eastAsia="Times New Roman" w:hAnsi="Arial" w:cs="Arial"/>
          <w:color w:val="000000"/>
        </w:rPr>
        <w:t xml:space="preserve"> </w:t>
      </w:r>
      <w:r w:rsidR="007C731A" w:rsidRPr="00152757">
        <w:rPr>
          <w:rFonts w:ascii="Arial" w:eastAsia="Times New Roman" w:hAnsi="Arial" w:cs="Arial"/>
          <w:color w:val="000000"/>
        </w:rPr>
        <w:t xml:space="preserve">These compounds (TQ, Poloxin, and </w:t>
      </w:r>
      <w:proofErr w:type="spellStart"/>
      <w:r w:rsidR="007C731A" w:rsidRPr="00152757">
        <w:rPr>
          <w:rFonts w:ascii="Arial" w:eastAsia="Times New Roman" w:hAnsi="Arial" w:cs="Arial"/>
          <w:color w:val="000000"/>
        </w:rPr>
        <w:t>Polotyrin</w:t>
      </w:r>
      <w:proofErr w:type="spellEnd"/>
      <w:r w:rsidR="007C731A" w:rsidRPr="00152757">
        <w:rPr>
          <w:rFonts w:ascii="Arial" w:eastAsia="Times New Roman" w:hAnsi="Arial" w:cs="Arial"/>
          <w:color w:val="000000"/>
        </w:rPr>
        <w:t xml:space="preserve">) are excellent candidates to simulate at the atomistic level using </w:t>
      </w:r>
      <w:proofErr w:type="spellStart"/>
      <w:r w:rsidR="007C731A" w:rsidRPr="00152757">
        <w:rPr>
          <w:rFonts w:ascii="Arial" w:eastAsia="Times New Roman" w:hAnsi="Arial" w:cs="Arial"/>
          <w:color w:val="000000"/>
        </w:rPr>
        <w:t>MetaD</w:t>
      </w:r>
      <w:proofErr w:type="spellEnd"/>
      <w:r w:rsidR="007C731A" w:rsidRPr="00152757">
        <w:rPr>
          <w:rFonts w:ascii="Arial" w:eastAsia="Times New Roman" w:hAnsi="Arial" w:cs="Arial"/>
          <w:color w:val="000000"/>
        </w:rPr>
        <w:t xml:space="preserve"> simulations because available experimental information, including IC</w:t>
      </w:r>
      <w:r w:rsidR="007C731A" w:rsidRPr="00152757">
        <w:rPr>
          <w:rFonts w:ascii="Arial" w:eastAsia="Times New Roman" w:hAnsi="Arial" w:cs="Arial"/>
          <w:color w:val="000000"/>
          <w:vertAlign w:val="subscript"/>
        </w:rPr>
        <w:t>50</w:t>
      </w:r>
      <w:r w:rsidR="007C731A" w:rsidRPr="00152757">
        <w:rPr>
          <w:rFonts w:ascii="Arial" w:eastAsia="Times New Roman" w:hAnsi="Arial" w:cs="Arial"/>
          <w:color w:val="000000"/>
        </w:rPr>
        <w:t xml:space="preserve"> values, will facilitate validation and fine-tuned modeling.</w:t>
      </w:r>
      <w:r w:rsidR="00A33845" w:rsidRPr="00152757">
        <w:rPr>
          <w:rFonts w:ascii="Arial" w:eastAsia="Times New Roman" w:hAnsi="Arial" w:cs="Arial"/>
          <w:color w:val="000000"/>
        </w:rPr>
        <w:t xml:space="preserve"> </w:t>
      </w:r>
      <w:r w:rsidR="000B703B" w:rsidRPr="00152757">
        <w:rPr>
          <w:rFonts w:ascii="Arial" w:eastAsia="Times New Roman" w:hAnsi="Arial" w:cs="Arial"/>
          <w:color w:val="000000"/>
        </w:rPr>
        <w:t xml:space="preserve">We expect </w:t>
      </w:r>
      <w:r w:rsidR="00E23345" w:rsidRPr="00152757">
        <w:rPr>
          <w:rFonts w:ascii="Arial" w:eastAsia="Times New Roman" w:hAnsi="Arial" w:cs="Arial"/>
          <w:color w:val="000000"/>
        </w:rPr>
        <w:t xml:space="preserve">a sufficient Gaussian sampling </w:t>
      </w:r>
      <w:r w:rsidR="00B937FC" w:rsidRPr="00152757">
        <w:rPr>
          <w:rFonts w:ascii="Arial" w:eastAsia="Times New Roman" w:hAnsi="Arial" w:cs="Arial"/>
          <w:color w:val="000000"/>
        </w:rPr>
        <w:t xml:space="preserve">by </w:t>
      </w:r>
      <w:r w:rsidR="002A4998" w:rsidRPr="00152757">
        <w:rPr>
          <w:rFonts w:ascii="Arial" w:eastAsia="Times New Roman" w:hAnsi="Arial" w:cs="Arial"/>
          <w:color w:val="000000"/>
        </w:rPr>
        <w:t xml:space="preserve">setting our bias potential </w:t>
      </w:r>
      <w:r w:rsidR="00E23345" w:rsidRPr="00152757">
        <w:rPr>
          <w:rFonts w:ascii="Arial" w:eastAsia="Times New Roman" w:hAnsi="Arial" w:cs="Arial"/>
          <w:color w:val="000000"/>
        </w:rPr>
        <w:t xml:space="preserve">using </w:t>
      </w:r>
      <w:r w:rsidR="00B0033C" w:rsidRPr="00152757">
        <w:rPr>
          <w:rFonts w:ascii="Arial" w:eastAsia="Times New Roman" w:hAnsi="Arial" w:cs="Arial"/>
          <w:color w:val="000000"/>
        </w:rPr>
        <w:t>inter-motif distances</w:t>
      </w:r>
      <w:r w:rsidR="00E23345" w:rsidRPr="00152757">
        <w:rPr>
          <w:rFonts w:ascii="Arial" w:eastAsia="Times New Roman" w:hAnsi="Arial" w:cs="Arial"/>
          <w:color w:val="000000"/>
        </w:rPr>
        <w:t xml:space="preserve">, but if </w:t>
      </w:r>
      <w:r w:rsidR="00B937FC" w:rsidRPr="00152757">
        <w:rPr>
          <w:rFonts w:ascii="Arial" w:eastAsia="Times New Roman" w:hAnsi="Arial" w:cs="Arial"/>
          <w:color w:val="000000"/>
        </w:rPr>
        <w:t>the outcome looks inaccurate, another approach is to use the His538/Lys540</w:t>
      </w:r>
      <w:r w:rsidR="00E23345" w:rsidRPr="00152757">
        <w:rPr>
          <w:rFonts w:ascii="Arial" w:eastAsia="Times New Roman" w:hAnsi="Arial" w:cs="Arial"/>
          <w:color w:val="000000"/>
        </w:rPr>
        <w:t xml:space="preserve"> </w:t>
      </w:r>
      <w:r w:rsidR="00B937FC" w:rsidRPr="00152757">
        <w:rPr>
          <w:rFonts w:ascii="Arial" w:eastAsia="Times New Roman" w:hAnsi="Arial" w:cs="Arial"/>
          <w:color w:val="000000"/>
        </w:rPr>
        <w:t xml:space="preserve">and Tyr417/Tyr481 dihedrals. </w:t>
      </w:r>
      <w:r w:rsidR="00F84BB6" w:rsidRPr="00152757">
        <w:rPr>
          <w:rFonts w:ascii="Arial" w:eastAsia="Times New Roman" w:hAnsi="Arial" w:cs="Arial"/>
          <w:color w:val="000000"/>
        </w:rPr>
        <w:t xml:space="preserve">This </w:t>
      </w:r>
      <w:r w:rsidR="00A33845" w:rsidRPr="00152757">
        <w:rPr>
          <w:rFonts w:ascii="Arial" w:eastAsia="Times New Roman" w:hAnsi="Arial" w:cs="Arial"/>
          <w:color w:val="000000"/>
        </w:rPr>
        <w:t>flexibility</w:t>
      </w:r>
      <w:r w:rsidR="00F84BB6" w:rsidRPr="00152757">
        <w:rPr>
          <w:rFonts w:ascii="Arial" w:eastAsia="Times New Roman" w:hAnsi="Arial" w:cs="Arial"/>
          <w:color w:val="000000"/>
        </w:rPr>
        <w:t xml:space="preserve"> will enable us to explore the most critical collective variable </w:t>
      </w:r>
      <w:r w:rsidR="00A33845" w:rsidRPr="00152757">
        <w:rPr>
          <w:rFonts w:ascii="Arial" w:eastAsia="Times New Roman" w:hAnsi="Arial" w:cs="Arial"/>
          <w:color w:val="000000"/>
        </w:rPr>
        <w:t xml:space="preserve">and </w:t>
      </w:r>
      <w:r w:rsidR="00F84BB6" w:rsidRPr="00152757">
        <w:rPr>
          <w:rFonts w:ascii="Arial" w:eastAsia="Times New Roman" w:hAnsi="Arial" w:cs="Arial"/>
          <w:color w:val="000000"/>
        </w:rPr>
        <w:t>select</w:t>
      </w:r>
      <w:r w:rsidR="00A33845" w:rsidRPr="00152757">
        <w:rPr>
          <w:rFonts w:ascii="Arial" w:eastAsia="Times New Roman" w:hAnsi="Arial" w:cs="Arial"/>
          <w:color w:val="000000"/>
        </w:rPr>
        <w:t xml:space="preserve"> the more accurate model</w:t>
      </w:r>
      <w:r w:rsidR="00F84BB6" w:rsidRPr="00152757">
        <w:rPr>
          <w:rFonts w:ascii="Arial" w:eastAsia="Times New Roman" w:hAnsi="Arial" w:cs="Arial"/>
          <w:color w:val="000000"/>
        </w:rPr>
        <w:t xml:space="preserve"> for our new PBD inhibitors. </w:t>
      </w:r>
    </w:p>
    <w:p w14:paraId="40637D80" w14:textId="77777777" w:rsidR="001237F8" w:rsidRDefault="001237F8">
      <w:pPr>
        <w:rPr>
          <w:rFonts w:ascii="Arial" w:eastAsia="Times New Roman" w:hAnsi="Arial" w:cs="Arial"/>
          <w:color w:val="000000"/>
        </w:rPr>
      </w:pPr>
      <w:r>
        <w:rPr>
          <w:rFonts w:ascii="Arial" w:eastAsia="Times New Roman" w:hAnsi="Arial" w:cs="Arial"/>
          <w:color w:val="000000"/>
        </w:rPr>
        <w:br w:type="page"/>
      </w:r>
    </w:p>
    <w:p w14:paraId="51B1B318"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lastRenderedPageBreak/>
        <w:t>colvarsTrajFrequency</w:t>
      </w:r>
      <w:proofErr w:type="spellEnd"/>
      <w:r w:rsidRPr="00152757">
        <w:rPr>
          <w:rFonts w:ascii="Courier New" w:eastAsia="Times New Roman" w:hAnsi="Courier New" w:cs="Courier New"/>
          <w:color w:val="000000"/>
          <w:sz w:val="22"/>
          <w:szCs w:val="22"/>
        </w:rPr>
        <w:t xml:space="preserve"> 1000</w:t>
      </w:r>
    </w:p>
    <w:p w14:paraId="29307CDB"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colvar</w:t>
      </w:r>
      <w:proofErr w:type="spellEnd"/>
      <w:r w:rsidRPr="00152757">
        <w:rPr>
          <w:rFonts w:ascii="Courier New" w:eastAsia="Times New Roman" w:hAnsi="Courier New" w:cs="Courier New"/>
          <w:color w:val="000000"/>
          <w:sz w:val="22"/>
          <w:szCs w:val="22"/>
        </w:rPr>
        <w:t xml:space="preserve"> {</w:t>
      </w:r>
    </w:p>
    <w:p w14:paraId="4432AEEE"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r w:rsidRPr="00152757">
        <w:rPr>
          <w:rFonts w:ascii="Courier New" w:eastAsia="Times New Roman" w:hAnsi="Courier New" w:cs="Courier New"/>
          <w:color w:val="000000"/>
          <w:sz w:val="22"/>
          <w:szCs w:val="22"/>
        </w:rPr>
        <w:t>name r1</w:t>
      </w:r>
    </w:p>
    <w:p w14:paraId="676DC457"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lowerBoundary</w:t>
      </w:r>
      <w:proofErr w:type="spellEnd"/>
      <w:r w:rsidRPr="00152757">
        <w:rPr>
          <w:rFonts w:ascii="Courier New" w:eastAsia="Times New Roman" w:hAnsi="Courier New" w:cs="Courier New"/>
          <w:color w:val="000000"/>
          <w:sz w:val="22"/>
          <w:szCs w:val="22"/>
        </w:rPr>
        <w:t xml:space="preserve"> 4.0</w:t>
      </w:r>
    </w:p>
    <w:p w14:paraId="79121C50"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lowerWallConstant</w:t>
      </w:r>
      <w:proofErr w:type="spellEnd"/>
      <w:r w:rsidRPr="00152757">
        <w:rPr>
          <w:rFonts w:ascii="Courier New" w:eastAsia="Times New Roman" w:hAnsi="Courier New" w:cs="Courier New"/>
          <w:color w:val="000000"/>
          <w:sz w:val="22"/>
          <w:szCs w:val="22"/>
        </w:rPr>
        <w:t xml:space="preserve"> 50.0</w:t>
      </w:r>
    </w:p>
    <w:p w14:paraId="46D519AE"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upperBoundary</w:t>
      </w:r>
      <w:proofErr w:type="spellEnd"/>
      <w:r w:rsidRPr="00152757">
        <w:rPr>
          <w:rFonts w:ascii="Courier New" w:eastAsia="Times New Roman" w:hAnsi="Courier New" w:cs="Courier New"/>
          <w:color w:val="000000"/>
          <w:sz w:val="22"/>
          <w:szCs w:val="22"/>
        </w:rPr>
        <w:t xml:space="preserve"> 12.0</w:t>
      </w:r>
    </w:p>
    <w:p w14:paraId="78470259"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upperWallConstant</w:t>
      </w:r>
      <w:proofErr w:type="spellEnd"/>
      <w:r w:rsidRPr="00152757">
        <w:rPr>
          <w:rFonts w:ascii="Courier New" w:eastAsia="Times New Roman" w:hAnsi="Courier New" w:cs="Courier New"/>
          <w:color w:val="000000"/>
          <w:sz w:val="22"/>
          <w:szCs w:val="22"/>
        </w:rPr>
        <w:t xml:space="preserve"> 50.0</w:t>
      </w:r>
    </w:p>
    <w:p w14:paraId="5731FDE0"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r w:rsidRPr="00152757">
        <w:rPr>
          <w:rFonts w:ascii="Courier New" w:eastAsia="Times New Roman" w:hAnsi="Courier New" w:cs="Courier New"/>
          <w:color w:val="000000"/>
          <w:sz w:val="22"/>
          <w:szCs w:val="22"/>
        </w:rPr>
        <w:t>width 0.05</w:t>
      </w:r>
    </w:p>
    <w:p w14:paraId="33E569A5"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outputVelocity</w:t>
      </w:r>
      <w:proofErr w:type="spellEnd"/>
      <w:r w:rsidRPr="00152757">
        <w:rPr>
          <w:rFonts w:ascii="Courier New" w:eastAsia="Times New Roman" w:hAnsi="Courier New" w:cs="Courier New"/>
          <w:color w:val="000000"/>
          <w:sz w:val="22"/>
          <w:szCs w:val="22"/>
        </w:rPr>
        <w:t xml:space="preserve"> on</w:t>
      </w:r>
    </w:p>
    <w:p w14:paraId="0312AEAB"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outputAppliedForce</w:t>
      </w:r>
      <w:proofErr w:type="spellEnd"/>
      <w:r w:rsidRPr="00152757">
        <w:rPr>
          <w:rFonts w:ascii="Courier New" w:eastAsia="Times New Roman" w:hAnsi="Courier New" w:cs="Courier New"/>
          <w:color w:val="000000"/>
          <w:sz w:val="22"/>
          <w:szCs w:val="22"/>
        </w:rPr>
        <w:t xml:space="preserve"> on</w:t>
      </w:r>
    </w:p>
    <w:p w14:paraId="7EC393C9"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r w:rsidRPr="00152757">
        <w:rPr>
          <w:rFonts w:ascii="Courier New" w:eastAsia="Times New Roman" w:hAnsi="Courier New" w:cs="Courier New"/>
          <w:color w:val="000000"/>
          <w:sz w:val="22"/>
          <w:szCs w:val="22"/>
        </w:rPr>
        <w:t>distance {</w:t>
      </w:r>
    </w:p>
    <w:p w14:paraId="300972AB"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r w:rsidRPr="00152757">
        <w:rPr>
          <w:rFonts w:ascii="Courier New" w:eastAsia="Times New Roman" w:hAnsi="Courier New" w:cs="Courier New"/>
          <w:color w:val="000000"/>
          <w:sz w:val="22"/>
          <w:szCs w:val="22"/>
        </w:rPr>
        <w:t xml:space="preserve">group1 </w:t>
      </w:r>
      <w:proofErr w:type="gramStart"/>
      <w:r w:rsidRPr="00152757">
        <w:rPr>
          <w:rFonts w:ascii="Courier New" w:eastAsia="Times New Roman" w:hAnsi="Courier New" w:cs="Courier New"/>
          <w:color w:val="000000"/>
          <w:sz w:val="22"/>
          <w:szCs w:val="22"/>
        </w:rPr>
        <w:t>{ atomNumbers</w:t>
      </w:r>
      <w:proofErr w:type="gramEnd"/>
      <w:r w:rsidRPr="00152757">
        <w:rPr>
          <w:rFonts w:ascii="Courier New" w:eastAsia="Times New Roman" w:hAnsi="Courier New" w:cs="Courier New"/>
          <w:color w:val="000000"/>
          <w:sz w:val="22"/>
          <w:szCs w:val="22"/>
        </w:rPr>
        <w:t xml:space="preserve"> all atoms of β1–β6 }</w:t>
      </w:r>
    </w:p>
    <w:p w14:paraId="7580E30F"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r w:rsidRPr="00152757">
        <w:rPr>
          <w:rFonts w:ascii="Courier New" w:eastAsia="Times New Roman" w:hAnsi="Courier New" w:cs="Courier New"/>
          <w:color w:val="000000"/>
          <w:sz w:val="22"/>
          <w:szCs w:val="22"/>
        </w:rPr>
        <w:t xml:space="preserve">group2 </w:t>
      </w:r>
      <w:proofErr w:type="gramStart"/>
      <w:r w:rsidRPr="00152757">
        <w:rPr>
          <w:rFonts w:ascii="Courier New" w:eastAsia="Times New Roman" w:hAnsi="Courier New" w:cs="Courier New"/>
          <w:color w:val="000000"/>
          <w:sz w:val="22"/>
          <w:szCs w:val="22"/>
        </w:rPr>
        <w:t>{ atomNumbers</w:t>
      </w:r>
      <w:proofErr w:type="gramEnd"/>
      <w:r w:rsidRPr="00152757">
        <w:rPr>
          <w:rFonts w:ascii="Courier New" w:eastAsia="Times New Roman" w:hAnsi="Courier New" w:cs="Courier New"/>
          <w:color w:val="000000"/>
          <w:sz w:val="22"/>
          <w:szCs w:val="22"/>
        </w:rPr>
        <w:t xml:space="preserve"> all atoms of β7–β12 }</w:t>
      </w:r>
    </w:p>
    <w:p w14:paraId="6C93A797"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r w:rsidRPr="00152757">
        <w:rPr>
          <w:rFonts w:ascii="Courier New" w:eastAsia="Times New Roman" w:hAnsi="Courier New" w:cs="Courier New"/>
          <w:color w:val="000000"/>
          <w:sz w:val="22"/>
          <w:szCs w:val="22"/>
        </w:rPr>
        <w:t>}</w:t>
      </w:r>
    </w:p>
    <w:p w14:paraId="77913055"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r w:rsidRPr="00152757">
        <w:rPr>
          <w:rFonts w:ascii="Courier New" w:eastAsia="Times New Roman" w:hAnsi="Courier New" w:cs="Courier New"/>
          <w:color w:val="000000"/>
          <w:sz w:val="22"/>
          <w:szCs w:val="22"/>
        </w:rPr>
        <w:t>}</w:t>
      </w:r>
    </w:p>
    <w:p w14:paraId="17F81D0D"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colvar</w:t>
      </w:r>
      <w:proofErr w:type="spellEnd"/>
      <w:r w:rsidRPr="00152757">
        <w:rPr>
          <w:rFonts w:ascii="Courier New" w:eastAsia="Times New Roman" w:hAnsi="Courier New" w:cs="Courier New"/>
          <w:color w:val="000000"/>
          <w:sz w:val="22"/>
          <w:szCs w:val="22"/>
        </w:rPr>
        <w:t xml:space="preserve"> {</w:t>
      </w:r>
    </w:p>
    <w:p w14:paraId="247F2C0E"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r w:rsidRPr="00152757">
        <w:rPr>
          <w:rFonts w:ascii="Courier New" w:eastAsia="Times New Roman" w:hAnsi="Courier New" w:cs="Courier New"/>
          <w:color w:val="000000"/>
          <w:sz w:val="22"/>
          <w:szCs w:val="22"/>
        </w:rPr>
        <w:t>name r2</w:t>
      </w:r>
    </w:p>
    <w:p w14:paraId="3DC9CEA2"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lowerBoundary</w:t>
      </w:r>
      <w:proofErr w:type="spellEnd"/>
      <w:r w:rsidRPr="00152757">
        <w:rPr>
          <w:rFonts w:ascii="Courier New" w:eastAsia="Times New Roman" w:hAnsi="Courier New" w:cs="Courier New"/>
          <w:color w:val="000000"/>
          <w:sz w:val="22"/>
          <w:szCs w:val="22"/>
        </w:rPr>
        <w:t xml:space="preserve"> 4.0</w:t>
      </w:r>
    </w:p>
    <w:p w14:paraId="0208E383"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lowerWallConstant</w:t>
      </w:r>
      <w:proofErr w:type="spellEnd"/>
      <w:r w:rsidRPr="00152757">
        <w:rPr>
          <w:rFonts w:ascii="Courier New" w:eastAsia="Times New Roman" w:hAnsi="Courier New" w:cs="Courier New"/>
          <w:color w:val="000000"/>
          <w:sz w:val="22"/>
          <w:szCs w:val="22"/>
        </w:rPr>
        <w:t xml:space="preserve"> 50.0</w:t>
      </w:r>
    </w:p>
    <w:p w14:paraId="2A0CD715"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upperBoundary</w:t>
      </w:r>
      <w:proofErr w:type="spellEnd"/>
      <w:r w:rsidRPr="00152757">
        <w:rPr>
          <w:rFonts w:ascii="Courier New" w:eastAsia="Times New Roman" w:hAnsi="Courier New" w:cs="Courier New"/>
          <w:color w:val="000000"/>
          <w:sz w:val="22"/>
          <w:szCs w:val="22"/>
        </w:rPr>
        <w:t xml:space="preserve"> 12.0</w:t>
      </w:r>
    </w:p>
    <w:p w14:paraId="49A406D7"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upperWallConstant</w:t>
      </w:r>
      <w:proofErr w:type="spellEnd"/>
      <w:r w:rsidRPr="00152757">
        <w:rPr>
          <w:rFonts w:ascii="Courier New" w:eastAsia="Times New Roman" w:hAnsi="Courier New" w:cs="Courier New"/>
          <w:color w:val="000000"/>
          <w:sz w:val="22"/>
          <w:szCs w:val="22"/>
        </w:rPr>
        <w:t xml:space="preserve"> 50.0</w:t>
      </w:r>
    </w:p>
    <w:p w14:paraId="34A73827"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r w:rsidRPr="00152757">
        <w:rPr>
          <w:rFonts w:ascii="Courier New" w:eastAsia="Times New Roman" w:hAnsi="Courier New" w:cs="Courier New"/>
          <w:color w:val="000000"/>
          <w:sz w:val="22"/>
          <w:szCs w:val="22"/>
        </w:rPr>
        <w:t>width 0.05</w:t>
      </w:r>
    </w:p>
    <w:p w14:paraId="0E22060A"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outputVelocity</w:t>
      </w:r>
      <w:proofErr w:type="spellEnd"/>
      <w:r w:rsidRPr="00152757">
        <w:rPr>
          <w:rFonts w:ascii="Courier New" w:eastAsia="Times New Roman" w:hAnsi="Courier New" w:cs="Courier New"/>
          <w:color w:val="000000"/>
          <w:sz w:val="22"/>
          <w:szCs w:val="22"/>
        </w:rPr>
        <w:t xml:space="preserve"> on</w:t>
      </w:r>
    </w:p>
    <w:p w14:paraId="4A4E6741"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outputAppliedForce</w:t>
      </w:r>
      <w:proofErr w:type="spellEnd"/>
      <w:r w:rsidRPr="00152757">
        <w:rPr>
          <w:rFonts w:ascii="Courier New" w:eastAsia="Times New Roman" w:hAnsi="Courier New" w:cs="Courier New"/>
          <w:color w:val="000000"/>
          <w:sz w:val="22"/>
          <w:szCs w:val="22"/>
        </w:rPr>
        <w:t xml:space="preserve"> on</w:t>
      </w:r>
    </w:p>
    <w:p w14:paraId="3CDBF63D"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r w:rsidRPr="00152757">
        <w:rPr>
          <w:rFonts w:ascii="Courier New" w:eastAsia="Times New Roman" w:hAnsi="Courier New" w:cs="Courier New"/>
          <w:color w:val="000000"/>
          <w:sz w:val="22"/>
          <w:szCs w:val="22"/>
        </w:rPr>
        <w:t>distance {</w:t>
      </w:r>
    </w:p>
    <w:p w14:paraId="5D8262E4"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r w:rsidRPr="00152757">
        <w:rPr>
          <w:rFonts w:ascii="Courier New" w:eastAsia="Times New Roman" w:hAnsi="Courier New" w:cs="Courier New"/>
          <w:color w:val="000000"/>
          <w:sz w:val="22"/>
          <w:szCs w:val="22"/>
        </w:rPr>
        <w:t xml:space="preserve">group1 </w:t>
      </w:r>
      <w:proofErr w:type="gramStart"/>
      <w:r w:rsidRPr="00152757">
        <w:rPr>
          <w:rFonts w:ascii="Courier New" w:eastAsia="Times New Roman" w:hAnsi="Courier New" w:cs="Courier New"/>
          <w:color w:val="000000"/>
          <w:sz w:val="22"/>
          <w:szCs w:val="22"/>
        </w:rPr>
        <w:t>{ atomNumbers</w:t>
      </w:r>
      <w:proofErr w:type="gramEnd"/>
      <w:r w:rsidRPr="00152757">
        <w:rPr>
          <w:rFonts w:ascii="Courier New" w:eastAsia="Times New Roman" w:hAnsi="Courier New" w:cs="Courier New"/>
          <w:color w:val="000000"/>
          <w:sz w:val="22"/>
          <w:szCs w:val="22"/>
        </w:rPr>
        <w:t xml:space="preserve"> all atoms of β1–β6 }</w:t>
      </w:r>
    </w:p>
    <w:p w14:paraId="6E18B1C5"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r w:rsidRPr="00152757">
        <w:rPr>
          <w:rFonts w:ascii="Courier New" w:eastAsia="Times New Roman" w:hAnsi="Courier New" w:cs="Courier New"/>
          <w:color w:val="000000"/>
          <w:sz w:val="22"/>
          <w:szCs w:val="22"/>
        </w:rPr>
        <w:t xml:space="preserve">group2 </w:t>
      </w:r>
      <w:proofErr w:type="gramStart"/>
      <w:r w:rsidRPr="00152757">
        <w:rPr>
          <w:rFonts w:ascii="Courier New" w:eastAsia="Times New Roman" w:hAnsi="Courier New" w:cs="Courier New"/>
          <w:color w:val="000000"/>
          <w:sz w:val="22"/>
          <w:szCs w:val="22"/>
        </w:rPr>
        <w:t>{ atomNumbers</w:t>
      </w:r>
      <w:proofErr w:type="gramEnd"/>
      <w:r w:rsidRPr="00152757">
        <w:rPr>
          <w:rFonts w:ascii="Courier New" w:eastAsia="Times New Roman" w:hAnsi="Courier New" w:cs="Courier New"/>
          <w:color w:val="000000"/>
          <w:sz w:val="22"/>
          <w:szCs w:val="22"/>
        </w:rPr>
        <w:t xml:space="preserve"> all atoms of αB helix }</w:t>
      </w:r>
    </w:p>
    <w:p w14:paraId="4468D6D1"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r w:rsidRPr="00152757">
        <w:rPr>
          <w:rFonts w:ascii="Courier New" w:eastAsia="Times New Roman" w:hAnsi="Courier New" w:cs="Courier New"/>
          <w:color w:val="000000"/>
          <w:sz w:val="22"/>
          <w:szCs w:val="22"/>
        </w:rPr>
        <w:t>}</w:t>
      </w:r>
    </w:p>
    <w:p w14:paraId="0505DA55"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r w:rsidRPr="00152757">
        <w:rPr>
          <w:rFonts w:ascii="Courier New" w:eastAsia="Times New Roman" w:hAnsi="Courier New" w:cs="Courier New"/>
          <w:color w:val="000000"/>
          <w:sz w:val="22"/>
          <w:szCs w:val="22"/>
        </w:rPr>
        <w:t>}</w:t>
      </w:r>
    </w:p>
    <w:p w14:paraId="4C95B084"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r w:rsidRPr="00152757">
        <w:rPr>
          <w:rFonts w:ascii="Courier New" w:eastAsia="Times New Roman" w:hAnsi="Courier New" w:cs="Courier New"/>
          <w:color w:val="000000"/>
          <w:sz w:val="22"/>
          <w:szCs w:val="22"/>
        </w:rPr>
        <w:t>metadynamics {</w:t>
      </w:r>
    </w:p>
    <w:p w14:paraId="25A1964A"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r w:rsidRPr="00152757">
        <w:rPr>
          <w:rFonts w:ascii="Courier New" w:eastAsia="Times New Roman" w:hAnsi="Courier New" w:cs="Courier New"/>
          <w:color w:val="000000"/>
          <w:sz w:val="22"/>
          <w:szCs w:val="22"/>
        </w:rPr>
        <w:t>name metadyn_dist1</w:t>
      </w:r>
    </w:p>
    <w:p w14:paraId="430F62A9"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colvars</w:t>
      </w:r>
      <w:proofErr w:type="spellEnd"/>
      <w:r w:rsidRPr="00152757">
        <w:rPr>
          <w:rFonts w:ascii="Courier New" w:eastAsia="Times New Roman" w:hAnsi="Courier New" w:cs="Courier New"/>
          <w:color w:val="000000"/>
          <w:sz w:val="22"/>
          <w:szCs w:val="22"/>
        </w:rPr>
        <w:t xml:space="preserve"> r1 r2 </w:t>
      </w:r>
    </w:p>
    <w:p w14:paraId="4048B5B3"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hillWeight</w:t>
      </w:r>
      <w:proofErr w:type="spellEnd"/>
      <w:r w:rsidRPr="00152757">
        <w:rPr>
          <w:rFonts w:ascii="Courier New" w:eastAsia="Times New Roman" w:hAnsi="Courier New" w:cs="Courier New"/>
          <w:color w:val="000000"/>
          <w:sz w:val="22"/>
          <w:szCs w:val="22"/>
        </w:rPr>
        <w:t xml:space="preserve"> 0.01 # Default is 0.01 - higher numbers = faster</w:t>
      </w:r>
    </w:p>
    <w:p w14:paraId="406F78BB"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dumpFreeEnergyFile</w:t>
      </w:r>
      <w:proofErr w:type="spellEnd"/>
      <w:r w:rsidRPr="00152757">
        <w:rPr>
          <w:rFonts w:ascii="Courier New" w:eastAsia="Times New Roman" w:hAnsi="Courier New" w:cs="Courier New"/>
          <w:color w:val="000000"/>
          <w:sz w:val="22"/>
          <w:szCs w:val="22"/>
        </w:rPr>
        <w:t xml:space="preserve"> yes</w:t>
      </w:r>
    </w:p>
    <w:p w14:paraId="0F777C92" w14:textId="77777777" w:rsidR="00ED1E4E" w:rsidRPr="00152757" w:rsidRDefault="00ED1E4E" w:rsidP="00107570">
      <w:pPr>
        <w:snapToGrid w:val="0"/>
        <w:ind w:left="1080"/>
        <w:jc w:val="both"/>
        <w:rPr>
          <w:rFonts w:ascii="Courier New" w:eastAsia="Times New Roman" w:hAnsi="Courier New" w:cs="Courier New"/>
          <w:color w:val="000000"/>
          <w:sz w:val="22"/>
          <w:szCs w:val="22"/>
        </w:rPr>
      </w:pPr>
      <w:proofErr w:type="spellStart"/>
      <w:r w:rsidRPr="00152757">
        <w:rPr>
          <w:rFonts w:ascii="Courier New" w:eastAsia="Times New Roman" w:hAnsi="Courier New" w:cs="Courier New"/>
          <w:color w:val="000000"/>
          <w:sz w:val="22"/>
          <w:szCs w:val="22"/>
        </w:rPr>
        <w:t>newHillFrequency</w:t>
      </w:r>
      <w:proofErr w:type="spellEnd"/>
      <w:r w:rsidRPr="00152757">
        <w:rPr>
          <w:rFonts w:ascii="Courier New" w:eastAsia="Times New Roman" w:hAnsi="Courier New" w:cs="Courier New"/>
          <w:color w:val="000000"/>
          <w:sz w:val="22"/>
          <w:szCs w:val="22"/>
        </w:rPr>
        <w:t xml:space="preserve"> 100 # Default is 100 - lower numbers = faster</w:t>
      </w:r>
    </w:p>
    <w:p w14:paraId="75F2B052" w14:textId="77777777" w:rsidR="00ED1E4E" w:rsidRPr="00152757" w:rsidRDefault="00ED1E4E" w:rsidP="00107570">
      <w:pPr>
        <w:snapToGrid w:val="0"/>
        <w:spacing w:after="240"/>
        <w:ind w:left="1080"/>
        <w:jc w:val="both"/>
        <w:rPr>
          <w:rFonts w:ascii="Arial" w:eastAsia="Times New Roman" w:hAnsi="Arial" w:cs="Arial"/>
          <w:color w:val="000000"/>
        </w:rPr>
      </w:pPr>
      <w:r w:rsidRPr="00152757">
        <w:rPr>
          <w:rFonts w:ascii="Courier New" w:eastAsia="Times New Roman" w:hAnsi="Courier New" w:cs="Courier New"/>
          <w:color w:val="000000"/>
          <w:sz w:val="22"/>
          <w:szCs w:val="22"/>
        </w:rPr>
        <w:t>}</w:t>
      </w:r>
    </w:p>
    <w:p w14:paraId="4AA011A9" w14:textId="24F39F80" w:rsidR="00AF6953" w:rsidRDefault="00B0033C" w:rsidP="00C90F6D">
      <w:pPr>
        <w:snapToGrid w:val="0"/>
        <w:spacing w:after="120" w:line="276" w:lineRule="auto"/>
        <w:jc w:val="both"/>
        <w:rPr>
          <w:rFonts w:ascii="Arial" w:eastAsia="Times New Roman" w:hAnsi="Arial" w:cs="Arial"/>
          <w:color w:val="000000"/>
        </w:rPr>
      </w:pPr>
      <w:r w:rsidRPr="00152757">
        <w:rPr>
          <w:rFonts w:ascii="Arial" w:eastAsia="Times New Roman" w:hAnsi="Arial" w:cs="Arial"/>
          <w:color w:val="000000"/>
        </w:rPr>
        <w:t>T</w:t>
      </w:r>
      <w:r w:rsidR="007C731A" w:rsidRPr="00152757">
        <w:rPr>
          <w:rFonts w:ascii="Arial" w:eastAsia="Times New Roman" w:hAnsi="Arial" w:cs="Arial"/>
          <w:color w:val="000000"/>
        </w:rPr>
        <w:t xml:space="preserve">he </w:t>
      </w:r>
      <w:r w:rsidRPr="00152757">
        <w:rPr>
          <w:rFonts w:ascii="Arial" w:eastAsia="Times New Roman" w:hAnsi="Arial" w:cs="Arial"/>
          <w:color w:val="000000"/>
        </w:rPr>
        <w:t xml:space="preserve">second step involves </w:t>
      </w:r>
      <w:r w:rsidR="00262FA9" w:rsidRPr="00152757">
        <w:rPr>
          <w:rFonts w:ascii="Arial" w:eastAsia="Times New Roman" w:hAnsi="Arial" w:cs="Arial"/>
          <w:color w:val="000000"/>
        </w:rPr>
        <w:t xml:space="preserve">the </w:t>
      </w:r>
      <w:r w:rsidRPr="00152757">
        <w:rPr>
          <w:rFonts w:ascii="Arial" w:eastAsia="Times New Roman" w:hAnsi="Arial" w:cs="Arial"/>
          <w:color w:val="000000"/>
        </w:rPr>
        <w:t xml:space="preserve">conformational sampling of the most promising </w:t>
      </w:r>
      <w:r w:rsidR="00D100D3">
        <w:rPr>
          <w:rFonts w:ascii="Arial" w:eastAsia="Times New Roman" w:hAnsi="Arial" w:cs="Arial"/>
          <w:color w:val="000000"/>
        </w:rPr>
        <w:t>eight</w:t>
      </w:r>
      <w:r w:rsidRPr="00152757">
        <w:rPr>
          <w:rFonts w:ascii="Arial" w:eastAsia="Times New Roman" w:hAnsi="Arial" w:cs="Arial"/>
          <w:color w:val="000000"/>
        </w:rPr>
        <w:t xml:space="preserve"> candidates identified from our 46 small molecules of potentials as PLK1-PBD </w:t>
      </w:r>
      <w:r w:rsidR="004E56FD" w:rsidRPr="00152757">
        <w:rPr>
          <w:rFonts w:ascii="Arial" w:eastAsia="Times New Roman" w:hAnsi="Arial" w:cs="Arial"/>
          <w:color w:val="000000"/>
        </w:rPr>
        <w:t xml:space="preserve">inhibitors </w:t>
      </w:r>
      <w:r w:rsidRPr="00152757">
        <w:rPr>
          <w:rFonts w:ascii="Arial" w:eastAsia="Times New Roman" w:hAnsi="Arial" w:cs="Arial"/>
          <w:color w:val="000000"/>
        </w:rPr>
        <w:t xml:space="preserve">on </w:t>
      </w:r>
      <w:r w:rsidR="004E56FD" w:rsidRPr="00152757">
        <w:rPr>
          <w:rFonts w:ascii="Arial" w:eastAsia="Times New Roman" w:hAnsi="Arial" w:cs="Arial"/>
          <w:color w:val="000000"/>
        </w:rPr>
        <w:t xml:space="preserve">the </w:t>
      </w:r>
      <w:r w:rsidRPr="00152757">
        <w:rPr>
          <w:rFonts w:ascii="Arial" w:eastAsia="Times New Roman" w:hAnsi="Arial" w:cs="Arial"/>
          <w:color w:val="000000"/>
        </w:rPr>
        <w:t>Frog2 server</w:t>
      </w:r>
      <w:r w:rsidR="004E56FD" w:rsidRPr="00152757">
        <w:rPr>
          <w:rFonts w:ascii="Arial" w:eastAsia="Times New Roman" w:hAnsi="Arial" w:cs="Arial"/>
          <w:color w:val="000000"/>
        </w:rPr>
        <w:fldChar w:fldCharType="begin"/>
      </w:r>
      <w:r w:rsidR="00D22606" w:rsidRPr="00152757">
        <w:rPr>
          <w:rFonts w:ascii="Arial" w:eastAsia="Times New Roman" w:hAnsi="Arial" w:cs="Arial"/>
          <w:color w:val="000000"/>
        </w:rPr>
        <w:instrText xml:space="preserve"> ADDIN ZOTERO_ITEM CSL_CITATION {"citationID":"0pY2ysul","properties":{"formattedCitation":"\\super 67\\nosupersub{}","plainCitation":"67","noteIndex":0},"citationItems":[{"id":54,"uris":["http://zotero.org/users/local/ppvnJYcG/items/YD3DTNBZ"],"itemData":{"id":54,"type":"article-journal","container-title":"Nucleic acids research","issue":"suppl_2","note":"ISBN: 1362-4962\npublisher: Oxford University Press","page":"W622-W627","title":"Frog2: Efficient 3D conformation ensemble generator for small compounds","volume":"38","author":[{"family":"Miteva","given":"Maria A."},{"family":"Guyon","given":"Frederic"},{"family":"Tuffï¿ ½ry","given":"Pierre"}],"issued":{"date-parts":[["2010"]]}}}],"schema":"https://github.com/citation-style-language/schema/raw/master/csl-citation.json"} </w:instrText>
      </w:r>
      <w:r w:rsidR="004E56FD" w:rsidRPr="00152757">
        <w:rPr>
          <w:rFonts w:ascii="Arial" w:eastAsia="Times New Roman" w:hAnsi="Arial" w:cs="Arial"/>
          <w:color w:val="000000"/>
        </w:rPr>
        <w:fldChar w:fldCharType="separate"/>
      </w:r>
      <w:r w:rsidR="00D22606" w:rsidRPr="00152757">
        <w:rPr>
          <w:rFonts w:ascii="Arial" w:hAnsi="Arial" w:cs="Arial"/>
          <w:color w:val="000000"/>
          <w:vertAlign w:val="superscript"/>
        </w:rPr>
        <w:t>67</w:t>
      </w:r>
      <w:r w:rsidR="004E56FD" w:rsidRPr="00152757">
        <w:rPr>
          <w:rFonts w:ascii="Arial" w:eastAsia="Times New Roman" w:hAnsi="Arial" w:cs="Arial"/>
          <w:color w:val="000000"/>
        </w:rPr>
        <w:fldChar w:fldCharType="end"/>
      </w:r>
      <w:r w:rsidR="004E56FD" w:rsidRPr="00152757">
        <w:rPr>
          <w:rFonts w:ascii="Arial" w:eastAsia="Times New Roman" w:hAnsi="Arial" w:cs="Arial"/>
          <w:color w:val="000000"/>
        </w:rPr>
        <w:t xml:space="preserve">. </w:t>
      </w:r>
      <w:r w:rsidR="00A70D36" w:rsidRPr="00152757">
        <w:rPr>
          <w:rFonts w:ascii="Arial" w:eastAsia="Times New Roman" w:hAnsi="Arial" w:cs="Arial"/>
          <w:color w:val="000000"/>
        </w:rPr>
        <w:t xml:space="preserve">The </w:t>
      </w:r>
      <w:r w:rsidR="00385026" w:rsidRPr="00152757">
        <w:rPr>
          <w:rFonts w:ascii="Arial" w:eastAsia="Times New Roman" w:hAnsi="Arial" w:cs="Arial"/>
          <w:color w:val="000000"/>
        </w:rPr>
        <w:t>Swissparam</w:t>
      </w:r>
      <w:r w:rsidR="00385026"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{"citationID":"ye2PvY3N","properties":{"formattedCitation":"\\super 38\\nosupersub{}","plainCitation":"38","noteIndex":0},"citationItems":[{"id":"3z8cXVF1/XGbJaw6V","uris":["http://zotero.org/groups/2656856/items/6P3X4LYP",["http://zotero.org/groups/2656856/items/6P3X4LYP"]],"itemData":{"id":719,"type":"article-journal","container-title":"Journal of computational chemistry","issue":"11","note":"publisher: Wiley Online Library","page":"2359–2368","title":"SwissParam: a fast force field generation tool for small organic molecules","volume":"32","author":[{"family":"Zoete","given":"Vincent"},{"family":"Cuendet","given":"Michel A"},{"family":"Grosdidier","given":"Aurélien"},{"family":"Michielin","given":"Olivier"}],"issued":{"date-parts":[["2011"]]}}}],"schema":"https://github.com/citation-style-language/schema/raw/master/csl-citation.json"} </w:instrText>
      </w:r>
      <w:r w:rsidR="00385026" w:rsidRPr="00152757">
        <w:rPr>
          <w:rFonts w:ascii="Arial" w:eastAsia="Times New Roman" w:hAnsi="Arial" w:cs="Arial"/>
          <w:color w:val="000000"/>
        </w:rPr>
        <w:fldChar w:fldCharType="separate"/>
      </w:r>
      <w:r w:rsidR="001D2D51" w:rsidRPr="001D2D51">
        <w:rPr>
          <w:rFonts w:ascii="Arial" w:hAnsi="Arial" w:cs="Arial"/>
          <w:color w:val="000000"/>
          <w:vertAlign w:val="superscript"/>
        </w:rPr>
        <w:t>38</w:t>
      </w:r>
      <w:r w:rsidR="00385026" w:rsidRPr="00152757">
        <w:rPr>
          <w:rFonts w:ascii="Arial" w:eastAsia="Times New Roman" w:hAnsi="Arial" w:cs="Arial"/>
          <w:color w:val="000000"/>
        </w:rPr>
        <w:fldChar w:fldCharType="end"/>
      </w:r>
      <w:r w:rsidR="00385026" w:rsidRPr="00152757">
        <w:rPr>
          <w:rFonts w:ascii="Arial" w:eastAsia="Times New Roman" w:hAnsi="Arial" w:cs="Arial"/>
          <w:color w:val="000000"/>
        </w:rPr>
        <w:t xml:space="preserve"> </w:t>
      </w:r>
      <w:r w:rsidR="000C2A3D" w:rsidRPr="000C2A3D">
        <w:rPr>
          <w:rFonts w:ascii="Arial" w:eastAsia="Times New Roman" w:hAnsi="Arial" w:cs="Arial"/>
          <w:color w:val="000000"/>
        </w:rPr>
        <w:t>online package will facilitate each small molecule topology and parameter file generation</w:t>
      </w:r>
      <w:r w:rsidR="00385026" w:rsidRPr="00152757">
        <w:rPr>
          <w:rFonts w:ascii="Arial" w:eastAsia="Times New Roman" w:hAnsi="Arial" w:cs="Arial"/>
          <w:color w:val="000000"/>
        </w:rPr>
        <w:t xml:space="preserve">. </w:t>
      </w:r>
      <w:r w:rsidR="008F7D3D" w:rsidRPr="00152757">
        <w:rPr>
          <w:rFonts w:ascii="Arial" w:eastAsia="Times New Roman" w:hAnsi="Arial" w:cs="Arial"/>
          <w:color w:val="000000"/>
        </w:rPr>
        <w:t xml:space="preserve">We </w:t>
      </w:r>
      <w:r w:rsidR="009D39D5" w:rsidRPr="00152757">
        <w:rPr>
          <w:rFonts w:ascii="Arial" w:eastAsia="Times New Roman" w:hAnsi="Arial" w:cs="Arial"/>
          <w:color w:val="000000"/>
        </w:rPr>
        <w:t xml:space="preserve">will </w:t>
      </w:r>
      <w:r w:rsidR="008F7D3D" w:rsidRPr="00152757">
        <w:rPr>
          <w:rFonts w:ascii="Arial" w:eastAsia="Times New Roman" w:hAnsi="Arial" w:cs="Arial"/>
          <w:color w:val="000000"/>
        </w:rPr>
        <w:t xml:space="preserve">also perform another conformational search involving the protein structure on the </w:t>
      </w:r>
      <w:proofErr w:type="spellStart"/>
      <w:r w:rsidR="008F7D3D" w:rsidRPr="00152757">
        <w:rPr>
          <w:rFonts w:ascii="Arial" w:eastAsia="Times New Roman" w:hAnsi="Arial" w:cs="Arial"/>
          <w:color w:val="000000"/>
        </w:rPr>
        <w:t>NMSim</w:t>
      </w:r>
      <w:proofErr w:type="spellEnd"/>
      <w:r w:rsidR="008F7D3D" w:rsidRPr="00152757">
        <w:rPr>
          <w:rFonts w:ascii="Arial" w:eastAsia="Times New Roman" w:hAnsi="Arial" w:cs="Arial"/>
          <w:color w:val="000000"/>
        </w:rPr>
        <w:t xml:space="preserve"> webserver</w:t>
      </w:r>
      <w:r w:rsidR="008F7D3D" w:rsidRPr="00152757">
        <w:rPr>
          <w:rFonts w:ascii="Arial" w:eastAsia="Times New Roman" w:hAnsi="Arial" w:cs="Arial"/>
          <w:color w:val="000000"/>
        </w:rPr>
        <w:fldChar w:fldCharType="begin"/>
      </w:r>
      <w:r w:rsidR="00D22606" w:rsidRPr="00152757">
        <w:rPr>
          <w:rFonts w:ascii="Arial" w:eastAsia="Times New Roman" w:hAnsi="Arial" w:cs="Arial"/>
          <w:color w:val="000000"/>
        </w:rPr>
        <w:instrText xml:space="preserve"> ADDIN ZOTERO_ITEM CSL_CITATION {"citationID":"CbEeyGlT","properties":{"formattedCitation":"\\super 68\\nosupersub{}","plainCitation":"68","noteIndex":0},"citationItems":[{"id":"3z8cXVF1/em4ypzBo","uris":["http://zotero.org/groups/2656856/items/3BVWEJQJ",["http://zotero.org/groups/2656856/items/3BVWEJQJ"]],"itemData":{"id":"3z8cXVF1/em4ypzBo","type":"article-journal","container-title":"Nucleic acids research","issue":"W1","note":"publisher: Oxford University Press","page":"W310–W316","title":"NMSim web server: integrated approach for normal mode-based geometric simulations of biologically relevant conformational transitions in proteins","volume":"40","author":[{"family":"Krüger","given":"Dennis M"},{"family":"Ahmed","given":"Aqeel"},{"family":"Gohlke","given":"Holger"}],"issued":{"date-parts":[["2012"]]}}}],"schema":"https://github.com/citation-style-language/schema/raw/master/csl-citation.json"} </w:instrText>
      </w:r>
      <w:r w:rsidR="008F7D3D" w:rsidRPr="00152757">
        <w:rPr>
          <w:rFonts w:ascii="Arial" w:eastAsia="Times New Roman" w:hAnsi="Arial" w:cs="Arial"/>
          <w:color w:val="000000"/>
        </w:rPr>
        <w:fldChar w:fldCharType="separate"/>
      </w:r>
      <w:r w:rsidR="00D22606" w:rsidRPr="00152757">
        <w:rPr>
          <w:rFonts w:ascii="Arial" w:hAnsi="Arial" w:cs="Arial"/>
          <w:color w:val="000000"/>
          <w:vertAlign w:val="superscript"/>
        </w:rPr>
        <w:t>68</w:t>
      </w:r>
      <w:r w:rsidR="008F7D3D" w:rsidRPr="00152757">
        <w:rPr>
          <w:rFonts w:ascii="Arial" w:eastAsia="Times New Roman" w:hAnsi="Arial" w:cs="Arial"/>
          <w:color w:val="000000"/>
        </w:rPr>
        <w:fldChar w:fldCharType="end"/>
      </w:r>
      <w:r w:rsidR="008F7D3D" w:rsidRPr="00152757">
        <w:rPr>
          <w:rFonts w:ascii="Arial" w:eastAsia="Times New Roman" w:hAnsi="Arial" w:cs="Arial"/>
          <w:color w:val="000000"/>
        </w:rPr>
        <w:t xml:space="preserve"> to generate lower energy ensembles</w:t>
      </w:r>
      <w:r w:rsidR="00385026" w:rsidRPr="00152757">
        <w:rPr>
          <w:rFonts w:ascii="Arial" w:eastAsia="Times New Roman" w:hAnsi="Arial" w:cs="Arial"/>
          <w:color w:val="000000"/>
        </w:rPr>
        <w:t xml:space="preserve"> (5 conformations)</w:t>
      </w:r>
      <w:r w:rsidR="008F7D3D" w:rsidRPr="00152757">
        <w:rPr>
          <w:rFonts w:ascii="Arial" w:eastAsia="Times New Roman" w:hAnsi="Arial" w:cs="Arial"/>
          <w:color w:val="000000"/>
        </w:rPr>
        <w:t xml:space="preserve"> for the simulations.</w:t>
      </w:r>
    </w:p>
    <w:p w14:paraId="40D4199A" w14:textId="77777777" w:rsidR="00AF6953" w:rsidRDefault="00D100D3" w:rsidP="00C90F6D">
      <w:pPr>
        <w:snapToGrid w:val="0"/>
        <w:spacing w:after="120" w:line="276" w:lineRule="auto"/>
        <w:jc w:val="both"/>
        <w:rPr>
          <w:rFonts w:ascii="Arial" w:eastAsia="Times New Roman" w:hAnsi="Arial" w:cs="Arial"/>
          <w:color w:val="000000"/>
        </w:rPr>
      </w:pPr>
      <w:r w:rsidRPr="00D100D3">
        <w:rPr>
          <w:rFonts w:ascii="Arial" w:eastAsia="Times New Roman" w:hAnsi="Arial" w:cs="Arial"/>
          <w:color w:val="000000"/>
        </w:rPr>
        <w:t xml:space="preserve">The third stage is </w:t>
      </w:r>
      <w:r w:rsidR="00FF1801">
        <w:rPr>
          <w:rFonts w:ascii="Arial" w:eastAsia="Times New Roman" w:hAnsi="Arial" w:cs="Arial"/>
          <w:color w:val="000000"/>
        </w:rPr>
        <w:t xml:space="preserve">the </w:t>
      </w:r>
      <w:r w:rsidRPr="00D100D3">
        <w:rPr>
          <w:rFonts w:ascii="Arial" w:eastAsia="Times New Roman" w:hAnsi="Arial" w:cs="Arial"/>
          <w:color w:val="000000"/>
        </w:rPr>
        <w:t>molecular docking of each molecule conformation into each PLK1-PBD conformation (25 combinations) using</w:t>
      </w:r>
      <w:r w:rsidR="000467A6" w:rsidRPr="00152757">
        <w:rPr>
          <w:rFonts w:ascii="Arial" w:eastAsia="Times New Roman" w:hAnsi="Arial" w:cs="Arial"/>
          <w:color w:val="000000"/>
        </w:rPr>
        <w:t xml:space="preserve"> CB-Dock2</w:t>
      </w:r>
      <w:r w:rsidR="000467A6" w:rsidRPr="00152757">
        <w:rPr>
          <w:rFonts w:ascii="Arial" w:eastAsia="Times New Roman" w:hAnsi="Arial" w:cs="Arial"/>
          <w:color w:val="000000"/>
        </w:rPr>
        <w:fldChar w:fldCharType="begin"/>
      </w:r>
      <w:r w:rsidR="000467A6" w:rsidRPr="00152757">
        <w:rPr>
          <w:rFonts w:ascii="Arial" w:eastAsia="Times New Roman" w:hAnsi="Arial" w:cs="Arial"/>
          <w:color w:val="000000"/>
        </w:rPr>
        <w:instrText xml:space="preserve"> ADDIN ZOTERO_ITEM CSL_CITATION {"citationID":"N4fwnt9p","properties":{"formattedCitation":"\\super 7\\nosupersub{}","plainCitation":"7","noteIndex":0},"citationItems":[{"id":1,"uris":["http://zotero.org/users/local/ppvnJYcG/items/VLEV6RT3"],"itemData":{"id":1,"type":"article-journal","container-title":"Nucleic acids research","issue":"W1","note":"ISBN: 0305-1048\npublisher: Oxford University Press","page":"W159-W164","title":"CB-Dock2: Improved protein–ligand blind docking by integrating cavity detection, docking and homologous template fitting","volume":"50","author":[{"family":"Liu","given":"Yang"},{"family":"Yang","given":"Xiaocong"},{"family":"Gan","given":"Jianhong"},{"family":"Chen","given":"Shuang"},{"family":"Xiao","given":"Zhi-Xiong"},{"family":"Cao","given":"Yang"}],"issued":{"date-parts":[["2022"]]}}}],"schema":"https://github.com/citation-style-language/schema/raw/master/csl-citation.json"} </w:instrText>
      </w:r>
      <w:r w:rsidR="000467A6" w:rsidRPr="00152757">
        <w:rPr>
          <w:rFonts w:ascii="Arial" w:eastAsia="Times New Roman" w:hAnsi="Arial" w:cs="Arial"/>
          <w:color w:val="000000"/>
        </w:rPr>
        <w:fldChar w:fldCharType="separate"/>
      </w:r>
      <w:r w:rsidR="000467A6" w:rsidRPr="00152757">
        <w:rPr>
          <w:rFonts w:ascii="Arial" w:hAnsi="Arial" w:cs="Arial"/>
          <w:color w:val="000000"/>
          <w:vertAlign w:val="superscript"/>
        </w:rPr>
        <w:t>7</w:t>
      </w:r>
      <w:r w:rsidR="000467A6" w:rsidRPr="00152757">
        <w:rPr>
          <w:rFonts w:ascii="Arial" w:eastAsia="Times New Roman" w:hAnsi="Arial" w:cs="Arial"/>
          <w:color w:val="000000"/>
        </w:rPr>
        <w:fldChar w:fldCharType="end"/>
      </w:r>
      <w:r w:rsidR="000467A6" w:rsidRPr="00152757">
        <w:rPr>
          <w:rFonts w:ascii="Arial" w:eastAsia="Times New Roman" w:hAnsi="Arial" w:cs="Arial"/>
          <w:color w:val="000000"/>
        </w:rPr>
        <w:t xml:space="preserve"> and MTIAutodock</w:t>
      </w:r>
      <w:r w:rsidR="000467A6" w:rsidRPr="00152757">
        <w:rPr>
          <w:rFonts w:ascii="Arial" w:eastAsia="Times New Roman" w:hAnsi="Arial" w:cs="Arial"/>
          <w:color w:val="000000"/>
        </w:rPr>
        <w:fldChar w:fldCharType="begin"/>
      </w:r>
      <w:r w:rsidR="00D22606" w:rsidRPr="00152757">
        <w:rPr>
          <w:rFonts w:ascii="Arial" w:eastAsia="Times New Roman" w:hAnsi="Arial" w:cs="Arial"/>
          <w:color w:val="000000"/>
        </w:rPr>
        <w:instrText xml:space="preserve"> ADDIN ZOTERO_ITEM CSL_CITATION {"citationID":"heosdNY2","properties":{"formattedCitation":"\\super 69\\nosupersub{}","plainCitation":"69","noteIndex":0},"citationItems":[{"id":"3z8cXVF1/gJfLzMoG","uris":["http://zotero.org/groups/2656856/items/LD2BMUXZ",["http://zotero.org/groups/2656856/items/LD2BMUXZ"]],"itemData":{"id":722,"type":"article-journal","container-title":"Nucleic acids research","issue":"W1","note":"publisher: Oxford University Press","page":"W448–W454","title":"MTiOpenScreen: a web server for structure-based virtual screening","volume":"43","author":[{"family":"Labbé","given":"Céline M"},{"family":"Rey","given":"Julien"},{"family":"Lagorce","given":"David"},{"family":"Vavruša","given":"Marek"},{"family":"Becot","given":"Jérome"},{"family":"Sperandio","given":"Olivier"},{"family":"Villoutreix","given":"Bruno O"},{"family":"Tufféry","given":"Pierre"},{"family":"Miteva","given":"Maria A"}],"issued":{"date-parts":[["2015"]]}}}],"schema":"https://github.com/citation-style-language/schema/raw/master/csl-citation.json"} </w:instrText>
      </w:r>
      <w:r w:rsidR="000467A6" w:rsidRPr="00152757">
        <w:rPr>
          <w:rFonts w:ascii="Arial" w:eastAsia="Times New Roman" w:hAnsi="Arial" w:cs="Arial"/>
          <w:color w:val="000000"/>
        </w:rPr>
        <w:fldChar w:fldCharType="separate"/>
      </w:r>
      <w:r w:rsidR="00D22606" w:rsidRPr="00152757">
        <w:rPr>
          <w:rFonts w:ascii="Arial" w:hAnsi="Arial" w:cs="Arial"/>
          <w:color w:val="000000"/>
          <w:vertAlign w:val="superscript"/>
        </w:rPr>
        <w:t>69</w:t>
      </w:r>
      <w:r w:rsidR="000467A6" w:rsidRPr="00152757">
        <w:rPr>
          <w:rFonts w:ascii="Arial" w:eastAsia="Times New Roman" w:hAnsi="Arial" w:cs="Arial"/>
          <w:color w:val="000000"/>
        </w:rPr>
        <w:fldChar w:fldCharType="end"/>
      </w:r>
      <w:r>
        <w:rPr>
          <w:rFonts w:ascii="Arial" w:eastAsia="Times New Roman" w:hAnsi="Arial" w:cs="Arial"/>
          <w:color w:val="000000"/>
        </w:rPr>
        <w:t xml:space="preserve"> online software programs</w:t>
      </w:r>
      <w:r w:rsidR="000467A6" w:rsidRPr="00152757">
        <w:rPr>
          <w:rFonts w:ascii="Arial" w:eastAsia="Times New Roman" w:hAnsi="Arial" w:cs="Arial"/>
          <w:color w:val="000000"/>
        </w:rPr>
        <w:t xml:space="preserve">. </w:t>
      </w:r>
      <w:r w:rsidRPr="00D100D3">
        <w:rPr>
          <w:rFonts w:ascii="Arial" w:eastAsia="Times New Roman" w:hAnsi="Arial" w:cs="Arial"/>
          <w:color w:val="000000"/>
        </w:rPr>
        <w:t xml:space="preserve">The top five energetically favorable complexes for each bound structure (totaling 125 structures per ligand) will become the starting models for the MD and </w:t>
      </w:r>
      <w:proofErr w:type="spellStart"/>
      <w:r w:rsidRPr="00D100D3">
        <w:rPr>
          <w:rFonts w:ascii="Arial" w:eastAsia="Times New Roman" w:hAnsi="Arial" w:cs="Arial"/>
          <w:color w:val="000000"/>
        </w:rPr>
        <w:t>MetaD</w:t>
      </w:r>
      <w:proofErr w:type="spellEnd"/>
      <w:r w:rsidRPr="00D100D3">
        <w:rPr>
          <w:rFonts w:ascii="Arial" w:eastAsia="Times New Roman" w:hAnsi="Arial" w:cs="Arial"/>
          <w:color w:val="000000"/>
        </w:rPr>
        <w:t xml:space="preserve"> simulations</w:t>
      </w:r>
      <w:r w:rsidR="000467A6" w:rsidRPr="00152757">
        <w:rPr>
          <w:rFonts w:ascii="Arial" w:eastAsia="Times New Roman" w:hAnsi="Arial" w:cs="Arial"/>
          <w:color w:val="000000"/>
        </w:rPr>
        <w:t>.</w:t>
      </w:r>
    </w:p>
    <w:p w14:paraId="0528B97B" w14:textId="37E0A985" w:rsidR="007D67C9" w:rsidRPr="00152757" w:rsidRDefault="000F16C1" w:rsidP="00C90F6D">
      <w:pPr>
        <w:snapToGrid w:val="0"/>
        <w:spacing w:after="120" w:line="276" w:lineRule="auto"/>
        <w:jc w:val="both"/>
        <w:rPr>
          <w:rFonts w:ascii="Arial" w:eastAsia="Times New Roman" w:hAnsi="Arial" w:cs="Arial"/>
          <w:color w:val="000000"/>
        </w:rPr>
      </w:pPr>
      <w:r w:rsidRPr="00152757">
        <w:rPr>
          <w:rFonts w:ascii="Arial" w:eastAsia="Times New Roman" w:hAnsi="Arial" w:cs="Arial"/>
          <w:color w:val="000000"/>
        </w:rPr>
        <w:t>The fourth step involves ligand-receptor coupling and preparation for simulations with QwikMD</w:t>
      </w:r>
      <w:r w:rsidRPr="00152757">
        <w:rPr>
          <w:rFonts w:ascii="Arial" w:eastAsia="Times New Roman" w:hAnsi="Arial" w:cs="Arial"/>
          <w:color w:val="000000"/>
        </w:rPr>
        <w:fldChar w:fldCharType="begin"/>
      </w:r>
      <w:r w:rsidR="00D22606" w:rsidRPr="00152757">
        <w:rPr>
          <w:rFonts w:ascii="Arial" w:eastAsia="Times New Roman" w:hAnsi="Arial" w:cs="Arial"/>
          <w:color w:val="000000"/>
        </w:rPr>
        <w:instrText xml:space="preserve"> ADDIN ZOTERO_ITEM CSL_CITATION {"citationID":"BpoWHmNl","properties":{"formattedCitation":"\\super 70\\nosupersub{}","plainCitation":"70","noteIndex":0},"citationItems":[{"id":"3z8cXVF1/WVmF8J7K","uris":["http://zotero.org/groups/2656856/items/CZG9KRNS",["http://zotero.org/groups/2656856/items/CZG9KRNS"]],"itemData":{"id":723,"type":"article-journal","container-title":"Scientific reports","issue":"1","note":"publisher: Nature Publishing Group","page":"1–14","title":"QwikMD—integrative molecular dynamics toolkit for novices and experts","volume":"6","author":[{"family":"Ribeiro","given":"João V"},{"family":"Bernardi","given":"Rafael C"},{"family":"Rudack","given":"Till"},{"family":"Stone","given":"John E"},{"family":"Phillips","given":"James C"},{"family":"Freddolino","given":"Peter L"},{"family":"Schulten","given":"Klaus"}],"issued":{"date-parts":[["2016"]]}}}],"schema":"https://github.com/citation-style-language/schema/raw/master/csl-citation.json"} </w:instrText>
      </w:r>
      <w:r w:rsidRPr="00152757">
        <w:rPr>
          <w:rFonts w:ascii="Arial" w:eastAsia="Times New Roman" w:hAnsi="Arial" w:cs="Arial"/>
          <w:color w:val="000000"/>
        </w:rPr>
        <w:fldChar w:fldCharType="separate"/>
      </w:r>
      <w:r w:rsidR="00D22606" w:rsidRPr="00152757">
        <w:rPr>
          <w:rFonts w:ascii="Arial" w:hAnsi="Arial" w:cs="Arial"/>
          <w:color w:val="000000"/>
          <w:vertAlign w:val="superscript"/>
        </w:rPr>
        <w:t>70</w:t>
      </w:r>
      <w:r w:rsidRPr="00152757">
        <w:rPr>
          <w:rFonts w:ascii="Arial" w:eastAsia="Times New Roman" w:hAnsi="Arial" w:cs="Arial"/>
          <w:color w:val="000000"/>
        </w:rPr>
        <w:fldChar w:fldCharType="end"/>
      </w:r>
      <w:r w:rsidRPr="00152757">
        <w:rPr>
          <w:rFonts w:ascii="Arial" w:eastAsia="Times New Roman" w:hAnsi="Arial" w:cs="Arial"/>
          <w:color w:val="000000"/>
        </w:rPr>
        <w:t xml:space="preserve">, a feature of </w:t>
      </w:r>
      <w:r w:rsidR="00262FA9" w:rsidRPr="00152757">
        <w:rPr>
          <w:rFonts w:ascii="Arial" w:eastAsia="Times New Roman" w:hAnsi="Arial" w:cs="Arial"/>
          <w:color w:val="000000"/>
        </w:rPr>
        <w:t xml:space="preserve">the </w:t>
      </w:r>
      <w:r w:rsidRPr="00152757">
        <w:rPr>
          <w:rFonts w:ascii="Arial" w:eastAsia="Times New Roman" w:hAnsi="Arial" w:cs="Arial"/>
          <w:color w:val="000000"/>
        </w:rPr>
        <w:t>VMD program</w:t>
      </w:r>
      <w:r w:rsidRPr="00152757">
        <w:rPr>
          <w:rFonts w:ascii="Arial" w:eastAsia="Times New Roman" w:hAnsi="Arial" w:cs="Arial"/>
          <w:color w:val="000000"/>
        </w:rPr>
        <w:fldChar w:fldCharType="begin"/>
      </w:r>
      <w:r w:rsidRPr="00152757">
        <w:rPr>
          <w:rFonts w:ascii="Arial" w:eastAsia="Times New Roman" w:hAnsi="Arial" w:cs="Arial"/>
          <w:color w:val="000000"/>
        </w:rPr>
        <w:instrText xml:space="preserve"> ADDIN ZOTERO_ITEM CSL_CITATION {"citationID":"emREbip4","properties":{"formattedCitation":"\\super 5\\nosupersub{}","plainCitation":"5","noteIndex":0},"citationItems":[{"id":"3z8cXVF1/2Vblau54","uris":["http://zotero.org/groups/2517794/items/4TQB685Q",["http://zotero.org/groups/2517794/items/4TQB685Q"]],"itemData":{"id":177,"type":"article-journal","container-title":"Journal of molecular graphics","issue":"1","note":"ISBN: 0263-7855\npublisher: Guildford: Butterworth Scientific Limited, c1983-c1996.","page":"33-38","title":"VMD: visual molecular dynamics","volume":"14","author":[{"family":"Humphrey","given":"William"},{"family":"Dalke","given":"Andrew"},{"family":"Schulten","given":"Klaus"}],"issued":{"date-parts":[["1996"]]}}}],"schema":"https://github.com/citation-style-language/schema/raw/master/csl-citation.json"} </w:instrText>
      </w:r>
      <w:r w:rsidRPr="00152757">
        <w:rPr>
          <w:rFonts w:ascii="Arial" w:eastAsia="Times New Roman" w:hAnsi="Arial" w:cs="Arial"/>
          <w:color w:val="000000"/>
        </w:rPr>
        <w:fldChar w:fldCharType="separate"/>
      </w:r>
      <w:r w:rsidRPr="00152757">
        <w:rPr>
          <w:rFonts w:ascii="Arial" w:hAnsi="Arial" w:cs="Arial"/>
          <w:color w:val="000000"/>
          <w:vertAlign w:val="superscript"/>
        </w:rPr>
        <w:t>5</w:t>
      </w:r>
      <w:r w:rsidRPr="00152757">
        <w:rPr>
          <w:rFonts w:ascii="Arial" w:eastAsia="Times New Roman" w:hAnsi="Arial" w:cs="Arial"/>
          <w:color w:val="000000"/>
        </w:rPr>
        <w:fldChar w:fldCharType="end"/>
      </w:r>
      <w:r w:rsidRPr="00152757">
        <w:rPr>
          <w:rFonts w:ascii="Arial" w:eastAsia="Times New Roman" w:hAnsi="Arial" w:cs="Arial"/>
          <w:color w:val="000000"/>
        </w:rPr>
        <w:t xml:space="preserve">. </w:t>
      </w:r>
      <w:r w:rsidR="007D67C9" w:rsidRPr="00152757">
        <w:rPr>
          <w:rFonts w:ascii="Arial" w:eastAsia="Times New Roman" w:hAnsi="Arial" w:cs="Arial"/>
          <w:color w:val="000000"/>
        </w:rPr>
        <w:t>We will solvate t</w:t>
      </w:r>
      <w:r w:rsidRPr="00152757">
        <w:rPr>
          <w:rFonts w:ascii="Arial" w:eastAsia="Times New Roman" w:hAnsi="Arial" w:cs="Arial"/>
          <w:color w:val="000000"/>
        </w:rPr>
        <w:t>he</w:t>
      </w:r>
      <w:r w:rsidR="007D67C9" w:rsidRPr="00152757">
        <w:rPr>
          <w:rFonts w:ascii="Arial" w:eastAsia="Times New Roman" w:hAnsi="Arial" w:cs="Arial"/>
          <w:color w:val="000000"/>
        </w:rPr>
        <w:t>se</w:t>
      </w:r>
      <w:r w:rsidRPr="00152757">
        <w:rPr>
          <w:rFonts w:ascii="Arial" w:eastAsia="Times New Roman" w:hAnsi="Arial" w:cs="Arial"/>
          <w:color w:val="000000"/>
        </w:rPr>
        <w:t xml:space="preserve"> complexes </w:t>
      </w:r>
      <w:r w:rsidR="007D67C9" w:rsidRPr="00152757">
        <w:rPr>
          <w:rFonts w:ascii="Arial" w:eastAsia="Times New Roman" w:hAnsi="Arial" w:cs="Arial"/>
          <w:color w:val="000000"/>
        </w:rPr>
        <w:t>in</w:t>
      </w:r>
      <w:r w:rsidRPr="00152757">
        <w:rPr>
          <w:rFonts w:ascii="Arial" w:eastAsia="Times New Roman" w:hAnsi="Arial" w:cs="Arial"/>
          <w:color w:val="000000"/>
        </w:rPr>
        <w:t xml:space="preserve"> 0.15 M saline solution with a water box size that extends 10 Å from the complex in each dimension. </w:t>
      </w:r>
    </w:p>
    <w:p w14:paraId="47793FB8" w14:textId="2CBFC835" w:rsidR="00C426D0" w:rsidRPr="00152757" w:rsidRDefault="009A2306" w:rsidP="00C90F6D">
      <w:pPr>
        <w:snapToGrid w:val="0"/>
        <w:spacing w:line="276" w:lineRule="auto"/>
        <w:jc w:val="both"/>
        <w:rPr>
          <w:rFonts w:ascii="Arial" w:eastAsia="Times New Roman" w:hAnsi="Arial" w:cs="Arial"/>
          <w:color w:val="000000"/>
        </w:rPr>
      </w:pPr>
      <w:r w:rsidRPr="00152757">
        <w:rPr>
          <w:rFonts w:ascii="Arial" w:eastAsia="Times New Roman" w:hAnsi="Arial" w:cs="Arial"/>
          <w:noProof/>
          <w:color w:val="000000"/>
        </w:rPr>
        <w:lastRenderedPageBreak/>
        <w:drawing>
          <wp:inline distT="0" distB="0" distL="0" distR="0" wp14:anchorId="54706202" wp14:editId="5B6AF8E5">
            <wp:extent cx="5486400" cy="3201820"/>
            <wp:effectExtent l="12700" t="12700" r="12700" b="11430"/>
            <wp:docPr id="1876321292" name="Picture 1" descr="A diagram of a protein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21292" name="Picture 1" descr="A diagram of a protein structure&#10;&#10;Description automatically generated with medium confidence"/>
                    <pic:cNvPicPr/>
                  </pic:nvPicPr>
                  <pic:blipFill>
                    <a:blip r:embed="rId21"/>
                    <a:stretch>
                      <a:fillRect/>
                    </a:stretch>
                  </pic:blipFill>
                  <pic:spPr>
                    <a:xfrm>
                      <a:off x="0" y="0"/>
                      <a:ext cx="5486400" cy="3201820"/>
                    </a:xfrm>
                    <a:prstGeom prst="rect">
                      <a:avLst/>
                    </a:prstGeom>
                    <a:ln>
                      <a:solidFill>
                        <a:schemeClr val="accent1"/>
                      </a:solidFill>
                    </a:ln>
                  </pic:spPr>
                </pic:pic>
              </a:graphicData>
            </a:graphic>
          </wp:inline>
        </w:drawing>
      </w:r>
    </w:p>
    <w:p w14:paraId="07A5A90C" w14:textId="3138B3F6" w:rsidR="00C40A00" w:rsidRPr="00107570" w:rsidRDefault="00C40A00" w:rsidP="00C90F6D">
      <w:pPr>
        <w:snapToGrid w:val="0"/>
        <w:spacing w:after="240" w:line="276" w:lineRule="auto"/>
        <w:jc w:val="both"/>
        <w:rPr>
          <w:rFonts w:ascii="Arial" w:eastAsia="Times New Roman" w:hAnsi="Arial" w:cs="Arial"/>
          <w:color w:val="000000"/>
          <w:sz w:val="22"/>
          <w:szCs w:val="22"/>
        </w:rPr>
      </w:pPr>
      <w:r w:rsidRPr="00107570">
        <w:rPr>
          <w:rFonts w:ascii="Arial" w:eastAsia="Times New Roman" w:hAnsi="Arial" w:cs="Arial"/>
          <w:b/>
          <w:bCs/>
          <w:color w:val="000000"/>
          <w:sz w:val="22"/>
          <w:szCs w:val="22"/>
        </w:rPr>
        <w:t>Figure 2</w:t>
      </w:r>
      <w:r w:rsidRPr="00107570">
        <w:rPr>
          <w:rFonts w:ascii="Arial" w:eastAsia="Times New Roman" w:hAnsi="Arial" w:cs="Arial"/>
          <w:color w:val="000000"/>
          <w:sz w:val="22"/>
          <w:szCs w:val="22"/>
        </w:rPr>
        <w:t xml:space="preserve">: </w:t>
      </w:r>
      <w:r w:rsidR="00D752A2" w:rsidRPr="00107570">
        <w:rPr>
          <w:rFonts w:ascii="Arial" w:eastAsia="Times New Roman" w:hAnsi="Arial" w:cs="Arial"/>
          <w:color w:val="000000"/>
          <w:sz w:val="22"/>
          <w:szCs w:val="22"/>
        </w:rPr>
        <w:t xml:space="preserve">Structural details of PLK1-PBD </w:t>
      </w:r>
      <w:r w:rsidR="00C27AA1" w:rsidRPr="00107570">
        <w:rPr>
          <w:rFonts w:ascii="Arial" w:eastAsia="Times New Roman" w:hAnsi="Arial" w:cs="Arial"/>
          <w:color w:val="000000"/>
          <w:sz w:val="22"/>
          <w:szCs w:val="22"/>
        </w:rPr>
        <w:t>showing the ligands Thymoquinone</w:t>
      </w:r>
      <w:r w:rsidR="000C2A3D" w:rsidRPr="00107570">
        <w:rPr>
          <w:rFonts w:ascii="Arial" w:eastAsia="Times New Roman" w:hAnsi="Arial" w:cs="Arial"/>
          <w:color w:val="000000"/>
          <w:sz w:val="22"/>
          <w:szCs w:val="22"/>
        </w:rPr>
        <w:t xml:space="preserve"> </w:t>
      </w:r>
      <w:r w:rsidR="00C27AA1" w:rsidRPr="00107570">
        <w:rPr>
          <w:rFonts w:ascii="Arial" w:eastAsia="Times New Roman" w:hAnsi="Arial" w:cs="Arial"/>
          <w:color w:val="000000"/>
          <w:sz w:val="22"/>
          <w:szCs w:val="22"/>
        </w:rPr>
        <w:t xml:space="preserve">(gray) and Poloxin (pink) at the phosphor-peptide binding groove and </w:t>
      </w:r>
      <w:proofErr w:type="spellStart"/>
      <w:r w:rsidR="00C27AA1" w:rsidRPr="00107570">
        <w:rPr>
          <w:rFonts w:ascii="Arial" w:eastAsia="Times New Roman" w:hAnsi="Arial" w:cs="Arial"/>
          <w:color w:val="000000"/>
          <w:sz w:val="22"/>
          <w:szCs w:val="22"/>
        </w:rPr>
        <w:t>Polotyrin</w:t>
      </w:r>
      <w:proofErr w:type="spellEnd"/>
      <w:r w:rsidR="00C27AA1" w:rsidRPr="00107570">
        <w:rPr>
          <w:rFonts w:ascii="Arial" w:eastAsia="Times New Roman" w:hAnsi="Arial" w:cs="Arial"/>
          <w:color w:val="000000"/>
          <w:sz w:val="22"/>
          <w:szCs w:val="22"/>
        </w:rPr>
        <w:t xml:space="preserve"> (gray) at the Tyr pocket. The </w:t>
      </w:r>
      <w:proofErr w:type="spellStart"/>
      <w:r w:rsidR="00C27AA1" w:rsidRPr="00107570">
        <w:rPr>
          <w:rFonts w:ascii="Arial" w:eastAsia="Times New Roman" w:hAnsi="Arial" w:cs="Arial"/>
          <w:color w:val="000000"/>
          <w:sz w:val="22"/>
          <w:szCs w:val="22"/>
        </w:rPr>
        <w:t>CoM</w:t>
      </w:r>
      <w:proofErr w:type="spellEnd"/>
      <w:r w:rsidR="00C27AA1" w:rsidRPr="00107570">
        <w:rPr>
          <w:rFonts w:ascii="Arial" w:eastAsia="Times New Roman" w:hAnsi="Arial" w:cs="Arial"/>
          <w:color w:val="000000"/>
          <w:sz w:val="22"/>
          <w:szCs w:val="22"/>
        </w:rPr>
        <w:t xml:space="preserve"> is the tentative center of mass per subdomain.</w:t>
      </w:r>
    </w:p>
    <w:p w14:paraId="70813B1B" w14:textId="60A739EE" w:rsidR="009E709A" w:rsidRPr="00152757" w:rsidRDefault="006912DD" w:rsidP="00C90F6D">
      <w:pPr>
        <w:spacing w:after="120" w:line="276" w:lineRule="auto"/>
        <w:jc w:val="both"/>
        <w:rPr>
          <w:rFonts w:ascii="Arial" w:eastAsia="Times New Roman" w:hAnsi="Arial" w:cs="Arial"/>
          <w:color w:val="000000"/>
        </w:rPr>
      </w:pPr>
      <w:r w:rsidRPr="006912DD">
        <w:rPr>
          <w:rFonts w:ascii="Arial" w:eastAsia="Times New Roman" w:hAnsi="Arial" w:cs="Arial"/>
          <w:color w:val="000000"/>
        </w:rPr>
        <w:t xml:space="preserve">The fifth step involves MD and </w:t>
      </w:r>
      <w:proofErr w:type="spellStart"/>
      <w:r w:rsidRPr="006912DD">
        <w:rPr>
          <w:rFonts w:ascii="Arial" w:eastAsia="Times New Roman" w:hAnsi="Arial" w:cs="Arial"/>
          <w:color w:val="000000"/>
        </w:rPr>
        <w:t>MetaD</w:t>
      </w:r>
      <w:proofErr w:type="spellEnd"/>
      <w:r w:rsidRPr="006912DD">
        <w:rPr>
          <w:rFonts w:ascii="Arial" w:eastAsia="Times New Roman" w:hAnsi="Arial" w:cs="Arial"/>
          <w:color w:val="000000"/>
        </w:rPr>
        <w:t xml:space="preserve"> simulations using the following protocol, including Langevin dynamics with periodic boundary conditions in the NPT (constant pressure, constant temperature) ensemble using the</w:t>
      </w:r>
      <w:r w:rsidR="009477DA" w:rsidRPr="00152757">
        <w:rPr>
          <w:rFonts w:ascii="Arial" w:eastAsia="Times New Roman" w:hAnsi="Arial" w:cs="Arial"/>
          <w:color w:val="000000"/>
        </w:rPr>
        <w:t xml:space="preserve"> CHARMM36 force field</w:t>
      </w:r>
      <w:r w:rsidR="009477DA" w:rsidRPr="00152757">
        <w:rPr>
          <w:rFonts w:ascii="Arial" w:eastAsia="Times New Roman" w:hAnsi="Arial" w:cs="Arial"/>
          <w:color w:val="000000"/>
        </w:rPr>
        <w:fldChar w:fldCharType="begin"/>
      </w:r>
      <w:r w:rsidR="00D22606" w:rsidRPr="00152757">
        <w:rPr>
          <w:rFonts w:ascii="Arial" w:eastAsia="Times New Roman" w:hAnsi="Arial" w:cs="Arial"/>
          <w:color w:val="000000"/>
        </w:rPr>
        <w:instrText xml:space="preserve"> ADDIN ZOTERO_ITEM CSL_CITATION {"citationID":"7JAZAu1z","properties":{"formattedCitation":"\\super 71\\nosupersub{}","plainCitation":"71","noteIndex":0},"citationItems":[{"id":"3z8cXVF1/fRR1JUUq","uris":["http://zotero.org/groups/2656856/items/LQCFVNSL",["http://zotero.org/groups/2656856/items/LQCFVNSL"]],"itemData":{"id":724,"type":"article-journal","container-title":"Journal of computational chemistry","issue":"25","note":"publisher: Wiley Online Library","page":"2135–2145","title":"CHARMM36 all-atom additive protein force field: Validation based on comparison to NMR data","volume":"34","author":[{"family":"Huang","given":"Jing"},{"family":"MacKerell Jr","given":"Alexander D"}],"issued":{"date-parts":[["2013"]]}},"locator":"36"}],"schema":"https://github.com/citation-style-language/schema/raw/master/csl-citation.json"} </w:instrText>
      </w:r>
      <w:r w:rsidR="009477DA" w:rsidRPr="00152757">
        <w:rPr>
          <w:rFonts w:ascii="Arial" w:eastAsia="Times New Roman" w:hAnsi="Arial" w:cs="Arial"/>
          <w:color w:val="000000"/>
        </w:rPr>
        <w:fldChar w:fldCharType="separate"/>
      </w:r>
      <w:r w:rsidR="00D22606" w:rsidRPr="00152757">
        <w:rPr>
          <w:rFonts w:ascii="Arial" w:hAnsi="Arial" w:cs="Arial"/>
          <w:color w:val="000000"/>
          <w:vertAlign w:val="superscript"/>
        </w:rPr>
        <w:t>71</w:t>
      </w:r>
      <w:r w:rsidR="009477DA" w:rsidRPr="00152757">
        <w:rPr>
          <w:rFonts w:ascii="Arial" w:eastAsia="Times New Roman" w:hAnsi="Arial" w:cs="Arial"/>
          <w:color w:val="000000"/>
        </w:rPr>
        <w:fldChar w:fldCharType="end"/>
      </w:r>
      <w:r w:rsidR="009477DA" w:rsidRPr="00152757">
        <w:rPr>
          <w:rFonts w:ascii="Arial" w:eastAsia="Times New Roman" w:hAnsi="Arial" w:cs="Arial"/>
          <w:color w:val="000000"/>
        </w:rPr>
        <w:t xml:space="preserve"> for the protein. </w:t>
      </w:r>
      <w:r w:rsidRPr="006912DD">
        <w:rPr>
          <w:rFonts w:ascii="Arial" w:eastAsia="Times New Roman" w:hAnsi="Arial" w:cs="Arial"/>
          <w:color w:val="000000"/>
        </w:rPr>
        <w:t xml:space="preserve">Truncation of the </w:t>
      </w:r>
      <w:proofErr w:type="spellStart"/>
      <w:r w:rsidRPr="006912DD">
        <w:rPr>
          <w:rFonts w:ascii="Arial" w:eastAsia="Times New Roman" w:hAnsi="Arial" w:cs="Arial"/>
          <w:color w:val="000000"/>
        </w:rPr>
        <w:t>vdW</w:t>
      </w:r>
      <w:proofErr w:type="spellEnd"/>
      <w:r w:rsidRPr="006912DD">
        <w:rPr>
          <w:rFonts w:ascii="Arial" w:eastAsia="Times New Roman" w:hAnsi="Arial" w:cs="Arial"/>
          <w:color w:val="000000"/>
        </w:rPr>
        <w:t xml:space="preserve"> interactions will entail a switching function in a 10 Å distance with an 8 to 10 Å cutoff. Electrostatic interactions will be truncated with particle mesh Ewald (PME)</w:t>
      </w:r>
      <w:r w:rsidR="009477DA" w:rsidRPr="00152757">
        <w:rPr>
          <w:rFonts w:ascii="Arial" w:eastAsia="Times New Roman" w:hAnsi="Arial" w:cs="Arial"/>
          <w:color w:val="000000"/>
        </w:rPr>
        <w:fldChar w:fldCharType="begin"/>
      </w:r>
      <w:r w:rsidR="00D22606" w:rsidRPr="00152757">
        <w:rPr>
          <w:rFonts w:ascii="Arial" w:eastAsia="Times New Roman" w:hAnsi="Arial" w:cs="Arial"/>
          <w:color w:val="000000"/>
        </w:rPr>
        <w:instrText xml:space="preserve"> ADDIN ZOTERO_ITEM CSL_CITATION {"citationID":"hpYRGKJE","properties":{"formattedCitation":"\\super 72\\nosupersub{}","plainCitation":"72","noteIndex":0},"citationItems":[{"id":"3z8cXVF1/nn4Lod87","uris":["http://zotero.org/groups/2656856/items/6KEPIK7J",["http://zotero.org/groups/2656856/items/6KEPIK7J"]],"itemData":{"id":725,"type":"article-journal","container-title":"The Journal of chemical physics","issue":"12","note":"publisher: American Institute of Physics","page":"10089–10092","title":"Particle mesh Ewald: An N</w:instrText>
      </w:r>
      <w:r w:rsidR="00D22606" w:rsidRPr="00152757">
        <w:rPr>
          <w:rFonts w:ascii="Cambria Math" w:eastAsia="Times New Roman" w:hAnsi="Cambria Math" w:cs="Cambria Math"/>
          <w:color w:val="000000"/>
        </w:rPr>
        <w:instrText>⋅</w:instrText>
      </w:r>
      <w:r w:rsidR="00D22606" w:rsidRPr="00152757">
        <w:rPr>
          <w:rFonts w:ascii="Arial" w:eastAsia="Times New Roman" w:hAnsi="Arial" w:cs="Arial"/>
          <w:color w:val="000000"/>
        </w:rPr>
        <w:instrText xml:space="preserve"> log (N) method for Ewald sums in large systems","volume":"98","author":[{"family":"Darden","given":"Tom"},{"family":"York","given":"Darrin"},{"family":"Pedersen","given":"Lee"}],"issued":{"date-parts":[["1993"]]}}}],"schema":"https://github.com/citation-style-language/schema/raw/master/csl-citation.json"} </w:instrText>
      </w:r>
      <w:r w:rsidR="009477DA" w:rsidRPr="00152757">
        <w:rPr>
          <w:rFonts w:ascii="Arial" w:eastAsia="Times New Roman" w:hAnsi="Arial" w:cs="Arial"/>
          <w:color w:val="000000"/>
        </w:rPr>
        <w:fldChar w:fldCharType="separate"/>
      </w:r>
      <w:r w:rsidR="00D22606" w:rsidRPr="00152757">
        <w:rPr>
          <w:rFonts w:ascii="Arial" w:hAnsi="Arial" w:cs="Arial"/>
          <w:color w:val="000000"/>
          <w:vertAlign w:val="superscript"/>
        </w:rPr>
        <w:t>72</w:t>
      </w:r>
      <w:r w:rsidR="009477DA" w:rsidRPr="00152757">
        <w:rPr>
          <w:rFonts w:ascii="Arial" w:eastAsia="Times New Roman" w:hAnsi="Arial" w:cs="Arial"/>
          <w:color w:val="000000"/>
        </w:rPr>
        <w:fldChar w:fldCharType="end"/>
      </w:r>
      <w:r w:rsidR="009477DA" w:rsidRPr="00152757">
        <w:rPr>
          <w:rFonts w:ascii="Arial" w:eastAsia="Times New Roman" w:hAnsi="Arial" w:cs="Arial"/>
          <w:color w:val="000000"/>
        </w:rPr>
        <w:t xml:space="preserve"> </w:t>
      </w:r>
      <w:r w:rsidRPr="006912DD">
        <w:rPr>
          <w:rFonts w:ascii="Arial" w:eastAsia="Times New Roman" w:hAnsi="Arial" w:cs="Arial"/>
          <w:color w:val="000000"/>
        </w:rPr>
        <w:t>with a 1 Å grid spacing. We will maintain a temperature of 298 K using Langevin dynamics with a damping constant of 1 ps</w:t>
      </w:r>
      <w:r w:rsidRPr="006912DD">
        <w:rPr>
          <w:rFonts w:ascii="Arial" w:eastAsia="Times New Roman" w:hAnsi="Arial" w:cs="Arial"/>
          <w:color w:val="000000"/>
          <w:vertAlign w:val="superscript"/>
        </w:rPr>
        <w:t>−1</w:t>
      </w:r>
      <w:r w:rsidRPr="006912DD">
        <w:rPr>
          <w:rFonts w:ascii="Arial" w:eastAsia="Times New Roman" w:hAnsi="Arial" w:cs="Arial"/>
          <w:color w:val="000000"/>
        </w:rPr>
        <w:t xml:space="preserve"> and 1 atm pressure using the </w:t>
      </w:r>
      <w:proofErr w:type="spellStart"/>
      <w:r w:rsidRPr="006912DD">
        <w:rPr>
          <w:rFonts w:ascii="Arial" w:eastAsia="Times New Roman" w:hAnsi="Arial" w:cs="Arial"/>
          <w:color w:val="000000"/>
        </w:rPr>
        <w:t>Nosé</w:t>
      </w:r>
      <w:proofErr w:type="spellEnd"/>
      <w:r w:rsidRPr="006912DD">
        <w:rPr>
          <w:rFonts w:ascii="Arial" w:eastAsia="Times New Roman" w:hAnsi="Arial" w:cs="Arial"/>
          <w:color w:val="000000"/>
        </w:rPr>
        <w:t xml:space="preserve">-Andersen Langevin </w:t>
      </w:r>
      <w:r w:rsidR="009477DA" w:rsidRPr="00152757">
        <w:rPr>
          <w:rFonts w:ascii="Arial" w:eastAsia="Times New Roman" w:hAnsi="Arial" w:cs="Arial"/>
          <w:color w:val="000000"/>
        </w:rPr>
        <w:t>piston</w:t>
      </w:r>
      <w:r w:rsidR="009477DA" w:rsidRPr="00152757">
        <w:rPr>
          <w:rFonts w:ascii="Arial" w:eastAsia="Times New Roman" w:hAnsi="Arial" w:cs="Arial"/>
          <w:color w:val="000000"/>
        </w:rPr>
        <w:fldChar w:fldCharType="begin"/>
      </w:r>
      <w:r w:rsidR="00D22606" w:rsidRPr="00152757">
        <w:rPr>
          <w:rFonts w:ascii="Arial" w:eastAsia="Times New Roman" w:hAnsi="Arial" w:cs="Arial"/>
          <w:color w:val="000000"/>
        </w:rPr>
        <w:instrText xml:space="preserve"> ADDIN ZOTERO_ITEM CSL_CITATION {"citationID":"EawqsZxK","properties":{"formattedCitation":"\\super 73,74\\nosupersub{}","plainCitation":"73,74","noteIndex":0},"citationItems":[{"id":"3z8cXVF1/v3qBdvmL","uris":["http://zotero.org/groups/2656856/items/SQ63IFKN",["http://zotero.org/groups/2656856/items/SQ63IFKN"]],"itemData":{"id":726,"type":"article-journal","container-title":"The Journal of chemical physics","issue":"5","note":"publisher: American Institute of Physics","page":"4177–4189","title":"Constant pressure molecular dynamics algorithms","volume":"101","author":[{"family":"Martyna","given":"Glenn J"},{"family":"Tobias","given":"Douglas J"},{"family":"Klein","given":"Michael L"}],"issued":{"date-parts":[["1994"]]}}},{"id":"3z8cXVF1/sQ8Av90o","uris":["http://zotero.org/groups/2656856/items/C8J6B29I",["http://zotero.org/groups/2656856/items/C8J6B29I"]],"itemData":{"id":727,"type":"article-journal","container-title":"The Journal of chemical physics","issue":"11","note":"publisher: American Institute of Physics","page":"4613–4621","title":"Constant pressure molecular dynamics simulation: The Langevin piston method","volume":"103","author":[{"family":"Feller","given":"Scott E"},{"family":"Zhang","given":"Yuhong"},{"family":"Pastor","given":"Richard W"},{"family":"Brooks","given":"Bernard R"}],"issued":{"date-parts":[["1995"]]}}}],"schema":"https://github.com/citation-style-language/schema/raw/master/csl-citation.json"} </w:instrText>
      </w:r>
      <w:r w:rsidR="009477DA" w:rsidRPr="00152757">
        <w:rPr>
          <w:rFonts w:ascii="Arial" w:eastAsia="Times New Roman" w:hAnsi="Arial" w:cs="Arial"/>
          <w:color w:val="000000"/>
        </w:rPr>
        <w:fldChar w:fldCharType="separate"/>
      </w:r>
      <w:r w:rsidR="00D22606" w:rsidRPr="00152757">
        <w:rPr>
          <w:rFonts w:ascii="Arial" w:hAnsi="Arial" w:cs="Arial"/>
          <w:color w:val="000000"/>
          <w:vertAlign w:val="superscript"/>
        </w:rPr>
        <w:t>73,74</w:t>
      </w:r>
      <w:r w:rsidR="009477DA" w:rsidRPr="00152757">
        <w:rPr>
          <w:rFonts w:ascii="Arial" w:eastAsia="Times New Roman" w:hAnsi="Arial" w:cs="Arial"/>
          <w:color w:val="000000"/>
        </w:rPr>
        <w:fldChar w:fldCharType="end"/>
      </w:r>
      <w:r w:rsidR="009477DA" w:rsidRPr="00152757">
        <w:rPr>
          <w:rFonts w:ascii="Arial" w:eastAsia="Times New Roman" w:hAnsi="Arial" w:cs="Arial"/>
          <w:color w:val="000000"/>
        </w:rPr>
        <w:t xml:space="preserve">. </w:t>
      </w:r>
      <w:r w:rsidRPr="006912DD">
        <w:rPr>
          <w:rFonts w:ascii="Arial" w:eastAsia="Times New Roman" w:hAnsi="Arial" w:cs="Arial"/>
          <w:color w:val="000000"/>
        </w:rPr>
        <w:t>The lengths of all bonds involving hydrogens constrictions will require incorporating the RATTLE algorithm</w:t>
      </w:r>
      <w:r w:rsidR="009477DA" w:rsidRPr="00152757">
        <w:rPr>
          <w:rFonts w:ascii="Arial" w:eastAsia="Times New Roman" w:hAnsi="Arial" w:cs="Arial"/>
          <w:color w:val="000000"/>
        </w:rPr>
        <w:fldChar w:fldCharType="begin"/>
      </w:r>
      <w:r w:rsidR="00D22606" w:rsidRPr="00152757">
        <w:rPr>
          <w:rFonts w:ascii="Arial" w:eastAsia="Times New Roman" w:hAnsi="Arial" w:cs="Arial"/>
          <w:color w:val="000000"/>
        </w:rPr>
        <w:instrText xml:space="preserve"> ADDIN ZOTERO_ITEM CSL_CITATION {"citationID":"24LXH1PH","properties":{"formattedCitation":"\\super 75\\nosupersub{}","plainCitation":"75","noteIndex":0},"citationItems":[{"id":"3z8cXVF1/RYO5XegO","uris":["http://zotero.org/groups/2656856/items/8HFJHK2J",["http://zotero.org/groups/2656856/items/8HFJHK2J"]],"itemData":{"id":728,"type":"article-journal","container-title":"Journal of computational Physics","issue":"1","note":"publisher: Elsevier","page":"24–34","title":"Rattle: A “velocity” version of the shake algorithm for molecular dynamics calculations","volume":"52","author":[{"family":"Andersen","given":"Hans C"}],"issued":{"date-parts":[["1983"]]}}}],"schema":"https://github.com/citation-style-language/schema/raw/master/csl-citation.json"} </w:instrText>
      </w:r>
      <w:r w:rsidR="009477DA" w:rsidRPr="00152757">
        <w:rPr>
          <w:rFonts w:ascii="Arial" w:eastAsia="Times New Roman" w:hAnsi="Arial" w:cs="Arial"/>
          <w:color w:val="000000"/>
        </w:rPr>
        <w:fldChar w:fldCharType="separate"/>
      </w:r>
      <w:r w:rsidR="00D22606" w:rsidRPr="00152757">
        <w:rPr>
          <w:rFonts w:ascii="Arial" w:hAnsi="Arial" w:cs="Arial"/>
          <w:color w:val="000000"/>
          <w:vertAlign w:val="superscript"/>
        </w:rPr>
        <w:t>75</w:t>
      </w:r>
      <w:r w:rsidR="009477DA" w:rsidRPr="00152757">
        <w:rPr>
          <w:rFonts w:ascii="Arial" w:eastAsia="Times New Roman" w:hAnsi="Arial" w:cs="Arial"/>
          <w:color w:val="000000"/>
        </w:rPr>
        <w:fldChar w:fldCharType="end"/>
      </w:r>
      <w:r w:rsidR="009477DA" w:rsidRPr="00152757">
        <w:rPr>
          <w:rFonts w:ascii="Arial" w:eastAsia="Times New Roman" w:hAnsi="Arial" w:cs="Arial"/>
          <w:color w:val="000000"/>
        </w:rPr>
        <w:t xml:space="preserve"> implemented in NAMD</w:t>
      </w:r>
      <w:r w:rsidR="009477DA" w:rsidRPr="00152757">
        <w:rPr>
          <w:rFonts w:ascii="Arial" w:eastAsia="Times New Roman" w:hAnsi="Arial" w:cs="Arial"/>
          <w:color w:val="000000"/>
        </w:rPr>
        <w:fldChar w:fldCharType="begin"/>
      </w:r>
      <w:r w:rsidR="001D2D51">
        <w:rPr>
          <w:rFonts w:ascii="Arial" w:eastAsia="Times New Roman" w:hAnsi="Arial" w:cs="Arial"/>
          <w:color w:val="000000"/>
        </w:rPr>
        <w:instrText xml:space="preserve"> ADDIN ZOTERO_ITEM CSL_CITATION {"citationID":"p3zmWGyi","properties":{"formattedCitation":"\\super 10\\nosupersub{}","plainCitation":"10","noteIndex":0},"citationItems":[{"id":"3z8cXVF1/mN8mxoba","uris":["http://zotero.org/groups/2656856/items/V9Z76H3I",["http://zotero.org/groups/2656856/items/V9Z76H3I"]],"itemData":{"id":740,"type":"article-journal","container-title":"Journal of computational chemistry","issue":"16","note":"publisher: Wiley Online Library","page":"1781–1802","title":"Scalable molecular dynamics with NAMD","volume":"26","author":[{"family":"Phillips","given":"James C"},{"family":"Braun","given":"Rosemary"},{"family":"Wang","given":"Wei"},{"family":"Gumbart","given":"James"},{"family":"Tajkhorshid","given":"Emad"},{"family":"Villa","given":"Elizabeth"},{"family":"Chipot","given":"Christophe"},{"family":"Skeel","given":"Robert D"},{"family":"Kale","given":"Laxmikant"},{"family":"Schulten","given":"Klaus"}],"issued":{"date-parts":[["2005"]]}}}],"schema":"https://github.com/citation-style-language/schema/raw/master/csl-citation.json"} </w:instrText>
      </w:r>
      <w:r w:rsidR="009477DA" w:rsidRPr="00152757">
        <w:rPr>
          <w:rFonts w:ascii="Arial" w:eastAsia="Times New Roman" w:hAnsi="Arial" w:cs="Arial"/>
          <w:color w:val="000000"/>
        </w:rPr>
        <w:fldChar w:fldCharType="separate"/>
      </w:r>
      <w:r w:rsidR="001D2D51" w:rsidRPr="001D2D51">
        <w:rPr>
          <w:rFonts w:ascii="Arial" w:hAnsi="Arial" w:cs="Arial"/>
          <w:color w:val="000000"/>
          <w:vertAlign w:val="superscript"/>
        </w:rPr>
        <w:t>10</w:t>
      </w:r>
      <w:r w:rsidR="009477DA" w:rsidRPr="00152757">
        <w:rPr>
          <w:rFonts w:ascii="Arial" w:eastAsia="Times New Roman" w:hAnsi="Arial" w:cs="Arial"/>
          <w:color w:val="000000"/>
        </w:rPr>
        <w:fldChar w:fldCharType="end"/>
      </w:r>
      <w:r w:rsidR="009477DA" w:rsidRPr="00152757">
        <w:rPr>
          <w:rFonts w:ascii="Arial" w:eastAsia="Times New Roman" w:hAnsi="Arial" w:cs="Arial"/>
          <w:color w:val="000000"/>
        </w:rPr>
        <w:t xml:space="preserve">. </w:t>
      </w:r>
      <w:r w:rsidRPr="006912DD">
        <w:rPr>
          <w:rFonts w:ascii="Arial" w:eastAsia="Times New Roman" w:hAnsi="Arial" w:cs="Arial"/>
          <w:color w:val="000000"/>
        </w:rPr>
        <w:t xml:space="preserve">The conventional MD simulation will run for at least </w:t>
      </w:r>
      <w:r w:rsidR="00070082">
        <w:rPr>
          <w:rFonts w:ascii="Arial" w:eastAsia="Times New Roman" w:hAnsi="Arial" w:cs="Arial"/>
          <w:color w:val="000000"/>
        </w:rPr>
        <w:t>8</w:t>
      </w:r>
      <w:r w:rsidRPr="006912DD">
        <w:rPr>
          <w:rFonts w:ascii="Arial" w:eastAsia="Times New Roman" w:hAnsi="Arial" w:cs="Arial"/>
          <w:color w:val="000000"/>
        </w:rPr>
        <w:t xml:space="preserve"> ns at 1 fs timestep to provide </w:t>
      </w:r>
      <w:r w:rsidR="00070082">
        <w:rPr>
          <w:rFonts w:ascii="Arial" w:eastAsia="Times New Roman" w:hAnsi="Arial" w:cs="Arial"/>
          <w:color w:val="000000"/>
        </w:rPr>
        <w:t>1</w:t>
      </w:r>
      <w:r w:rsidRPr="006912DD">
        <w:rPr>
          <w:rFonts w:ascii="Arial" w:eastAsia="Times New Roman" w:hAnsi="Arial" w:cs="Arial"/>
          <w:color w:val="000000"/>
        </w:rPr>
        <w:t xml:space="preserve"> </w:t>
      </w:r>
      <w:r w:rsidR="00070082">
        <w:rPr>
          <w:rFonts w:ascii="Arial" w:eastAsia="Times New Roman" w:hAnsi="Arial" w:cs="Arial"/>
          <w:color w:val="000000"/>
        </w:rPr>
        <w:t>microsecond (</w:t>
      </w:r>
      <w:r w:rsidR="00070082" w:rsidRPr="00070082">
        <w:rPr>
          <w:rFonts w:ascii="Arial" w:eastAsia="Times New Roman" w:hAnsi="Arial" w:cs="Arial"/>
          <w:color w:val="000000"/>
        </w:rPr>
        <w:t>μs</w:t>
      </w:r>
      <w:r w:rsidR="00070082">
        <w:rPr>
          <w:rFonts w:ascii="Arial" w:eastAsia="Times New Roman" w:hAnsi="Arial" w:cs="Arial"/>
          <w:color w:val="000000"/>
        </w:rPr>
        <w:t>)</w:t>
      </w:r>
      <w:r w:rsidRPr="006912DD">
        <w:rPr>
          <w:rFonts w:ascii="Arial" w:eastAsia="Times New Roman" w:hAnsi="Arial" w:cs="Arial"/>
          <w:color w:val="000000"/>
        </w:rPr>
        <w:t xml:space="preserve"> total simulation time for each molecule to ensure equilibration before the </w:t>
      </w:r>
      <w:proofErr w:type="spellStart"/>
      <w:r w:rsidRPr="006912DD">
        <w:rPr>
          <w:rFonts w:ascii="Arial" w:eastAsia="Times New Roman" w:hAnsi="Arial" w:cs="Arial"/>
          <w:color w:val="000000"/>
        </w:rPr>
        <w:t>MetaD</w:t>
      </w:r>
      <w:proofErr w:type="spellEnd"/>
      <w:r w:rsidRPr="006912DD">
        <w:rPr>
          <w:rFonts w:ascii="Arial" w:eastAsia="Times New Roman" w:hAnsi="Arial" w:cs="Arial"/>
          <w:color w:val="000000"/>
        </w:rPr>
        <w:t xml:space="preserve"> simulations. The more preferred CV model selected from step one will be used to create a </w:t>
      </w:r>
      <w:proofErr w:type="spellStart"/>
      <w:r w:rsidRPr="006912DD">
        <w:rPr>
          <w:rFonts w:ascii="Arial" w:eastAsia="Times New Roman" w:hAnsi="Arial" w:cs="Arial"/>
          <w:color w:val="000000"/>
        </w:rPr>
        <w:t>MetaD</w:t>
      </w:r>
      <w:proofErr w:type="spellEnd"/>
      <w:r w:rsidRPr="006912DD">
        <w:rPr>
          <w:rFonts w:ascii="Arial" w:eastAsia="Times New Roman" w:hAnsi="Arial" w:cs="Arial"/>
          <w:color w:val="000000"/>
        </w:rPr>
        <w:t xml:space="preserve"> input file for the biased sampling, and both simulation operations will be within the NAMD package</w:t>
      </w:r>
      <w:r w:rsidR="009477DA" w:rsidRPr="00152757">
        <w:rPr>
          <w:rFonts w:ascii="Arial" w:eastAsia="Times New Roman" w:hAnsi="Arial" w:cs="Arial"/>
          <w:color w:val="000000"/>
        </w:rPr>
        <w:t>.</w:t>
      </w:r>
      <w:r w:rsidR="009E709A" w:rsidRPr="00152757">
        <w:rPr>
          <w:rFonts w:ascii="Arial" w:eastAsia="Times New Roman" w:hAnsi="Arial" w:cs="Arial"/>
          <w:color w:val="000000"/>
        </w:rPr>
        <w:t xml:space="preserve"> </w:t>
      </w:r>
    </w:p>
    <w:p w14:paraId="4456C31A" w14:textId="2C522755" w:rsidR="008C4821" w:rsidRPr="00152757" w:rsidRDefault="006912DD" w:rsidP="00C90F6D">
      <w:pPr>
        <w:spacing w:after="120" w:line="276" w:lineRule="auto"/>
        <w:jc w:val="both"/>
        <w:rPr>
          <w:rFonts w:ascii="Arial" w:eastAsia="Times New Roman" w:hAnsi="Arial" w:cs="Arial"/>
          <w:color w:val="000000"/>
        </w:rPr>
      </w:pPr>
      <w:r w:rsidRPr="006912DD">
        <w:rPr>
          <w:rFonts w:ascii="Arial" w:eastAsia="Times New Roman" w:hAnsi="Arial" w:cs="Arial"/>
          <w:color w:val="000000"/>
        </w:rPr>
        <w:t xml:space="preserve">The sixth stage involves using the PLK1-PBD docking and simulation steps for PLK2 and PLK3 interaction with the same eight molecules at the same conditions to predict selectivity. Since the PLK3 structure is </w:t>
      </w:r>
      <w:r w:rsidR="000C2A3D">
        <w:rPr>
          <w:rFonts w:ascii="Arial" w:eastAsia="Times New Roman" w:hAnsi="Arial" w:cs="Arial"/>
          <w:color w:val="000000"/>
        </w:rPr>
        <w:t>un</w:t>
      </w:r>
      <w:r w:rsidRPr="006912DD">
        <w:rPr>
          <w:rFonts w:ascii="Arial" w:eastAsia="Times New Roman" w:hAnsi="Arial" w:cs="Arial"/>
          <w:color w:val="000000"/>
        </w:rPr>
        <w:t>available, it will be obtained through homology modeling using SwissMODE</w:t>
      </w:r>
      <w:r w:rsidR="009477DA" w:rsidRPr="00152757">
        <w:rPr>
          <w:rFonts w:ascii="Arial" w:eastAsia="Times New Roman" w:hAnsi="Arial" w:cs="Arial"/>
          <w:color w:val="000000"/>
        </w:rPr>
        <w:t>L</w:t>
      </w:r>
      <w:r w:rsidR="009477DA" w:rsidRPr="00152757">
        <w:rPr>
          <w:rFonts w:ascii="Arial" w:eastAsia="Times New Roman" w:hAnsi="Arial" w:cs="Arial"/>
          <w:color w:val="000000"/>
        </w:rPr>
        <w:fldChar w:fldCharType="begin"/>
      </w:r>
      <w:r w:rsidR="00D22606" w:rsidRPr="00152757">
        <w:rPr>
          <w:rFonts w:ascii="Arial" w:eastAsia="Times New Roman" w:hAnsi="Arial" w:cs="Arial"/>
          <w:color w:val="000000"/>
        </w:rPr>
        <w:instrText xml:space="preserve"> ADDIN ZOTERO_ITEM CSL_CITATION {"citationID":"HPeLDOV5","properties":{"formattedCitation":"\\super 76\\nosupersub{}","plainCitation":"76","noteIndex":0},"citationItems":[{"id":"3z8cXVF1/z8DDcqQR","uris":["http://zotero.org/groups/2656856/items/IU7XWTGH",["http://zotero.org/groups/2656856/items/IU7XWTGH"]],"itemData":{"id":729,"type":"article-journal","container-title":"Nucleic acids research","issue":"W1","note":"publisher: Oxford University Press","page":"W296–W303","title":"SWISS-MODEL: homology modelling of protein structures and complexes","volume":"46","author":[{"family":"Waterhouse","given":"Andrew"},{"family":"Bertoni","given":"Martino"},{"family":"Bienert","given":"Stefan"},{"family":"Studer","given":"Gabriel"},{"family":"Tauriello","given":"Gerardo"},{"family":"Gumienny","given":"Rafal"},{"family":"Heer","given":"Florian T"},{"family":"Beer","given":"Tjaart A P","non-dropping-particle":"de"},{"family":"Rempfer","given":"Christine"},{"family":"Bordoli","given":"Lorenza"},{"literal":"others"}],"issued":{"date-parts":[["2018"]]}}}],"schema":"https://github.com/citation-style-language/schema/raw/master/csl-citation.json"} </w:instrText>
      </w:r>
      <w:r w:rsidR="009477DA" w:rsidRPr="00152757">
        <w:rPr>
          <w:rFonts w:ascii="Arial" w:eastAsia="Times New Roman" w:hAnsi="Arial" w:cs="Arial"/>
          <w:color w:val="000000"/>
        </w:rPr>
        <w:fldChar w:fldCharType="separate"/>
      </w:r>
      <w:r w:rsidR="00D22606" w:rsidRPr="00152757">
        <w:rPr>
          <w:rFonts w:ascii="Arial" w:hAnsi="Arial" w:cs="Arial"/>
          <w:color w:val="000000"/>
          <w:vertAlign w:val="superscript"/>
        </w:rPr>
        <w:t>76</w:t>
      </w:r>
      <w:r w:rsidR="009477DA" w:rsidRPr="00152757">
        <w:rPr>
          <w:rFonts w:ascii="Arial" w:eastAsia="Times New Roman" w:hAnsi="Arial" w:cs="Arial"/>
          <w:color w:val="000000"/>
        </w:rPr>
        <w:fldChar w:fldCharType="end"/>
      </w:r>
      <w:r>
        <w:rPr>
          <w:rFonts w:ascii="Arial" w:eastAsia="Times New Roman" w:hAnsi="Arial" w:cs="Arial"/>
          <w:color w:val="000000"/>
        </w:rPr>
        <w:t>.</w:t>
      </w:r>
    </w:p>
    <w:p w14:paraId="6F82AD29" w14:textId="60D3B9A9" w:rsidR="008C4821" w:rsidRPr="00152757" w:rsidRDefault="00C90F6D" w:rsidP="00C90F6D">
      <w:pPr>
        <w:snapToGrid w:val="0"/>
        <w:spacing w:after="120" w:line="276" w:lineRule="auto"/>
        <w:jc w:val="both"/>
        <w:rPr>
          <w:rFonts w:ascii="Arial" w:eastAsia="Times New Roman" w:hAnsi="Arial" w:cs="Arial"/>
          <w:color w:val="000000"/>
        </w:rPr>
      </w:pPr>
      <w:r w:rsidRPr="00C90F6D">
        <w:rPr>
          <w:rFonts w:ascii="Arial" w:eastAsia="Times New Roman" w:hAnsi="Arial" w:cs="Arial"/>
          <w:color w:val="000000"/>
        </w:rPr>
        <w:t xml:space="preserve">The final stage is post-simulation analysis with various metrics to compare the calculated results with the experiment, refine CVs, and predict the free energy pathway. Our simulations will determine their binding profile to PLK1-PBD, providing comparative results with experimental values. The study will show their binding to PLK2 and PLK3, shedding light on their potential for selectivity. Achieving selectivity for PLK1 is expected to be challenging but possible as the overall sequence identity with the PLK1-PBD is 39% for PLK2 and PLK3, although the similarity is higher in </w:t>
      </w:r>
      <w:r w:rsidRPr="00C90F6D">
        <w:rPr>
          <w:rFonts w:ascii="Arial" w:eastAsia="Times New Roman" w:hAnsi="Arial" w:cs="Arial"/>
          <w:color w:val="000000"/>
        </w:rPr>
        <w:lastRenderedPageBreak/>
        <w:t xml:space="preserve">pertinent contact residues. There is a suggestion that selectivity may be achievable by targeting the Thr477/Leu478 pair at the end of the cryptic hydrophobic pocket, equivalent to </w:t>
      </w:r>
      <w:proofErr w:type="spellStart"/>
      <w:r w:rsidRPr="00C90F6D">
        <w:rPr>
          <w:rFonts w:ascii="Arial" w:eastAsia="Times New Roman" w:hAnsi="Arial" w:cs="Arial"/>
          <w:color w:val="000000"/>
        </w:rPr>
        <w:t>Thr</w:t>
      </w:r>
      <w:proofErr w:type="spellEnd"/>
      <w:r w:rsidRPr="00C90F6D">
        <w:rPr>
          <w:rFonts w:ascii="Arial" w:eastAsia="Times New Roman" w:hAnsi="Arial" w:cs="Arial"/>
          <w:color w:val="000000"/>
        </w:rPr>
        <w:t xml:space="preserve">/Val in PLK2 and </w:t>
      </w:r>
      <w:proofErr w:type="spellStart"/>
      <w:r w:rsidRPr="00C90F6D">
        <w:rPr>
          <w:rFonts w:ascii="Arial" w:eastAsia="Times New Roman" w:hAnsi="Arial" w:cs="Arial"/>
          <w:color w:val="000000"/>
        </w:rPr>
        <w:t>Gly</w:t>
      </w:r>
      <w:proofErr w:type="spellEnd"/>
      <w:r w:rsidRPr="00C90F6D">
        <w:rPr>
          <w:rFonts w:ascii="Arial" w:eastAsia="Times New Roman" w:hAnsi="Arial" w:cs="Arial"/>
          <w:color w:val="000000"/>
        </w:rPr>
        <w:t xml:space="preserve">/Ile in PLK3. In addition, the residues pair Arg516/Phe535 are lysine and tyrosine in PLK2 and PLK3, </w:t>
      </w:r>
      <w:r w:rsidR="008C4821" w:rsidRPr="00152757">
        <w:rPr>
          <w:rFonts w:ascii="Arial" w:eastAsia="Times New Roman" w:hAnsi="Arial" w:cs="Arial"/>
          <w:color w:val="000000"/>
        </w:rPr>
        <w:t>respectively</w:t>
      </w:r>
      <w:r w:rsidR="008C4821" w:rsidRPr="00152757">
        <w:rPr>
          <w:rFonts w:ascii="Arial" w:eastAsia="Times New Roman" w:hAnsi="Arial" w:cs="Arial"/>
          <w:color w:val="000000"/>
        </w:rPr>
        <w:fldChar w:fldCharType="begin"/>
      </w:r>
      <w:r w:rsidR="00D22606" w:rsidRPr="00152757">
        <w:rPr>
          <w:rFonts w:ascii="Arial" w:eastAsia="Times New Roman" w:hAnsi="Arial" w:cs="Arial"/>
          <w:color w:val="000000"/>
        </w:rPr>
        <w:instrText xml:space="preserve"> ADDIN ZOTERO_ITEM CSL_CITATION {"citationID":"9ZO6otbD","properties":{"formattedCitation":"\\super 77\\nosupersub{}","plainCitation":"77","noteIndex":0},"citationItems":[{"id":"3z8cXVF1/aC58EqcB","uris":["http://zotero.org/groups/2656856/items/HRNN6CNB",["http://zotero.org/groups/2656856/items/HRNN6CNB"]],"itemData":{"id":506,"type":"article-journal","container-title":"ACS omega","issue":"1","note":"publisher: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G"},{"literal":"others"}],"issued":{"date-parts":[["2019"]]}}}],"schema":"https://github.com/citation-style-language/schema/raw/master/csl-citation.json"} </w:instrText>
      </w:r>
      <w:r w:rsidR="008C4821" w:rsidRPr="00152757">
        <w:rPr>
          <w:rFonts w:ascii="Arial" w:eastAsia="Times New Roman" w:hAnsi="Arial" w:cs="Arial"/>
          <w:color w:val="000000"/>
        </w:rPr>
        <w:fldChar w:fldCharType="separate"/>
      </w:r>
      <w:r w:rsidR="00D22606" w:rsidRPr="00152757">
        <w:rPr>
          <w:rFonts w:ascii="Arial" w:hAnsi="Arial" w:cs="Arial"/>
          <w:vertAlign w:val="superscript"/>
        </w:rPr>
        <w:t>77</w:t>
      </w:r>
      <w:r w:rsidR="008C4821" w:rsidRPr="00152757">
        <w:rPr>
          <w:rFonts w:ascii="Arial" w:eastAsia="Times New Roman" w:hAnsi="Arial" w:cs="Arial"/>
          <w:color w:val="000000"/>
        </w:rPr>
        <w:fldChar w:fldCharType="end"/>
      </w:r>
      <w:r w:rsidR="008C4821" w:rsidRPr="00152757">
        <w:rPr>
          <w:rFonts w:ascii="Arial" w:eastAsia="Times New Roman" w:hAnsi="Arial" w:cs="Arial"/>
          <w:color w:val="000000"/>
        </w:rPr>
        <w:t>.</w:t>
      </w:r>
    </w:p>
    <w:p w14:paraId="52FB97CF" w14:textId="0EB2E257" w:rsidR="00875229" w:rsidRPr="00152757" w:rsidRDefault="00C90F6D" w:rsidP="00C90F6D">
      <w:pPr>
        <w:snapToGrid w:val="0"/>
        <w:spacing w:after="120" w:line="276" w:lineRule="auto"/>
        <w:jc w:val="both"/>
        <w:rPr>
          <w:rFonts w:ascii="Arial" w:eastAsia="Times New Roman" w:hAnsi="Arial" w:cs="Arial"/>
          <w:color w:val="000000"/>
        </w:rPr>
      </w:pPr>
      <w:r w:rsidRPr="00C90F6D">
        <w:rPr>
          <w:rFonts w:ascii="Arial" w:eastAsia="Times New Roman" w:hAnsi="Arial" w:cs="Arial"/>
          <w:color w:val="000000"/>
        </w:rPr>
        <w:t xml:space="preserve">We have applied all the steps for the thymoquinone-PLK1 system, and two student researchers have been running the MD simulations successfully. This multiple-ensemble simulation approach is desirable because it would provide a better sampling than a single, long MD simulation. With the acquired computing resource, many student researchers will participate in the process and work independently with a modest while their data contributes to the bigger project picture. Our protocol will enable great collaboration and communication opportunities between student researchers since they all utilize the same method. The research leader has successfully integrated this approach with the student researchers over the past seven years and noticed the benefit as they worked collaboratively without jeopardizing their independent and individual responsibility of mastering their set of unique ligand-receptor systems. </w:t>
      </w:r>
      <w:r w:rsidR="009477DA" w:rsidRPr="00152757">
        <w:rPr>
          <w:rFonts w:ascii="Arial" w:eastAsia="Times New Roman" w:hAnsi="Arial" w:cs="Arial"/>
          <w:color w:val="000000"/>
        </w:rPr>
        <w:t xml:space="preserve"> </w:t>
      </w:r>
    </w:p>
    <w:p w14:paraId="03758BDD" w14:textId="6669968C" w:rsidR="001237F8" w:rsidRDefault="00500459" w:rsidP="00C90F6D">
      <w:pPr>
        <w:snapToGrid w:val="0"/>
        <w:spacing w:after="240" w:line="276" w:lineRule="auto"/>
        <w:jc w:val="both"/>
        <w:rPr>
          <w:rFonts w:ascii="Arial" w:eastAsia="Times New Roman" w:hAnsi="Arial" w:cs="Arial"/>
        </w:rPr>
      </w:pPr>
      <w:r w:rsidRPr="00152757">
        <w:rPr>
          <w:rFonts w:ascii="Arial" w:eastAsia="Times New Roman" w:hAnsi="Arial" w:cs="Arial"/>
          <w:b/>
          <w:bCs/>
        </w:rPr>
        <w:t>Description of Resource Needs</w:t>
      </w:r>
      <w:r w:rsidRPr="00152757">
        <w:rPr>
          <w:rFonts w:ascii="Arial" w:eastAsia="Times New Roman" w:hAnsi="Arial" w:cs="Arial"/>
        </w:rPr>
        <w:t xml:space="preserve">: </w:t>
      </w:r>
      <w:r w:rsidR="00C90F6D" w:rsidRPr="00C90F6D">
        <w:rPr>
          <w:rFonts w:ascii="Arial" w:eastAsia="Times New Roman" w:hAnsi="Arial" w:cs="Arial"/>
        </w:rPr>
        <w:t xml:space="preserve">We request high-speed unlimited computation resources to simulate our protein-inhibitors complexes fast, as we hope to pursue the </w:t>
      </w:r>
      <w:proofErr w:type="spellStart"/>
      <w:r w:rsidR="00C90F6D" w:rsidRPr="00C90F6D">
        <w:rPr>
          <w:rFonts w:ascii="Arial" w:eastAsia="Times New Roman" w:hAnsi="Arial" w:cs="Arial"/>
        </w:rPr>
        <w:t>MetaD</w:t>
      </w:r>
      <w:proofErr w:type="spellEnd"/>
      <w:r w:rsidR="00C90F6D" w:rsidRPr="00C90F6D">
        <w:rPr>
          <w:rFonts w:ascii="Arial" w:eastAsia="Times New Roman" w:hAnsi="Arial" w:cs="Arial"/>
        </w:rPr>
        <w:t xml:space="preserve"> method to improve the study scope. Access to a computing resource with graphical processing unit (GPU)-enabled NAMD software will allow us to achieve the research aim. The intended software program for our </w:t>
      </w:r>
      <w:proofErr w:type="spellStart"/>
      <w:r w:rsidR="00C90F6D" w:rsidRPr="00C90F6D">
        <w:rPr>
          <w:rFonts w:ascii="Arial" w:eastAsia="Times New Roman" w:hAnsi="Arial" w:cs="Arial"/>
        </w:rPr>
        <w:t>MetaD</w:t>
      </w:r>
      <w:proofErr w:type="spellEnd"/>
      <w:r w:rsidR="00C90F6D" w:rsidRPr="00C90F6D">
        <w:rPr>
          <w:rFonts w:ascii="Arial" w:eastAsia="Times New Roman" w:hAnsi="Arial" w:cs="Arial"/>
        </w:rPr>
        <w:t xml:space="preserve"> simulations is NAMD, with the flexibility to opt for AMBER</w:t>
      </w:r>
      <w:r w:rsidR="001D2D51">
        <w:rPr>
          <w:rFonts w:ascii="Arial" w:eastAsia="Times New Roman" w:hAnsi="Arial" w:cs="Arial"/>
        </w:rPr>
        <w:fldChar w:fldCharType="begin"/>
      </w:r>
      <w:r w:rsidR="001D2D51">
        <w:rPr>
          <w:rFonts w:ascii="Arial" w:eastAsia="Times New Roman" w:hAnsi="Arial" w:cs="Arial"/>
        </w:rPr>
        <w:instrText xml:space="preserve"> ADDIN ZOTERO_ITEM CSL_CITATION {"citationID":"eNkzItKM","properties":{"formattedCitation":"\\super 78\\nosupersub{}","plainCitation":"78","noteIndex":0},"citationItems":[{"id":57,"uris":["http://zotero.org/users/local/ppvnJYcG/items/UC8JNZVS"],"itemData":{"id":57,"type":"book","publisher":"University of California, San Francisco","title":"Amber 2021","author":[{"family":"Case","given":"David A."},{"family":"Aktulga","given":"H. Metin"},{"family":"Belfon","given":"Kellon"},{"family":"Ben-Shalom","given":"Ido"},{"family":"Brozell","given":"Scott R."},{"family":"Cerutti","given":"David S."},{"family":"Cheatham III","given":"Thomas E."},{"family":"Cruzeiro","given":"Vinícius Wilian D."},{"family":"Darden","given":"Tom A."},{"family":"Duke","given":"Robert E."}],"issued":{"date-parts":[["2021"]]}}}],"schema":"https://github.com/citation-style-language/schema/raw/master/csl-citation.json"} </w:instrText>
      </w:r>
      <w:r w:rsidR="001D2D51">
        <w:rPr>
          <w:rFonts w:ascii="Arial" w:eastAsia="Times New Roman" w:hAnsi="Arial" w:cs="Arial"/>
        </w:rPr>
        <w:fldChar w:fldCharType="separate"/>
      </w:r>
      <w:r w:rsidR="001D2D51" w:rsidRPr="001D2D51">
        <w:rPr>
          <w:rFonts w:ascii="Arial" w:hAnsi="Arial" w:cs="Arial"/>
          <w:vertAlign w:val="superscript"/>
        </w:rPr>
        <w:t>78</w:t>
      </w:r>
      <w:r w:rsidR="001D2D51">
        <w:rPr>
          <w:rFonts w:ascii="Arial" w:eastAsia="Times New Roman" w:hAnsi="Arial" w:cs="Arial"/>
        </w:rPr>
        <w:fldChar w:fldCharType="end"/>
      </w:r>
      <w:r w:rsidR="00C90F6D" w:rsidRPr="00C90F6D">
        <w:rPr>
          <w:rFonts w:ascii="Arial" w:eastAsia="Times New Roman" w:hAnsi="Arial" w:cs="Arial"/>
        </w:rPr>
        <w:t xml:space="preserve">. The requested unlimited supercomputing time provided through NSF ACCESS is crucial to executing this research work successfully. </w:t>
      </w:r>
      <w:r w:rsidR="00E87622" w:rsidRPr="00E87622">
        <w:rPr>
          <w:rFonts w:ascii="Arial" w:eastAsia="Times New Roman" w:hAnsi="Arial" w:cs="Arial"/>
          <w:b/>
          <w:bCs/>
        </w:rPr>
        <w:t>Table 1</w:t>
      </w:r>
      <w:r w:rsidR="00E87622">
        <w:rPr>
          <w:rFonts w:ascii="Arial" w:eastAsia="Times New Roman" w:hAnsi="Arial" w:cs="Arial"/>
        </w:rPr>
        <w:t xml:space="preserve"> </w:t>
      </w:r>
      <w:r w:rsidR="00B37477">
        <w:rPr>
          <w:rFonts w:ascii="Arial" w:eastAsia="Times New Roman" w:hAnsi="Arial" w:cs="Arial"/>
        </w:rPr>
        <w:t>summarizes</w:t>
      </w:r>
      <w:r w:rsidR="00E87622">
        <w:rPr>
          <w:rFonts w:ascii="Arial" w:eastAsia="Times New Roman" w:hAnsi="Arial" w:cs="Arial"/>
        </w:rPr>
        <w:t xml:space="preserve"> the requested resources for </w:t>
      </w:r>
      <w:proofErr w:type="spellStart"/>
      <w:r w:rsidR="00E87622">
        <w:rPr>
          <w:rFonts w:ascii="Arial" w:eastAsia="Times New Roman" w:hAnsi="Arial" w:cs="Arial"/>
        </w:rPr>
        <w:t>cMD</w:t>
      </w:r>
      <w:proofErr w:type="spellEnd"/>
      <w:r w:rsidR="00E87622">
        <w:rPr>
          <w:rFonts w:ascii="Arial" w:eastAsia="Times New Roman" w:hAnsi="Arial" w:cs="Arial"/>
        </w:rPr>
        <w:t xml:space="preserve"> and </w:t>
      </w:r>
      <w:proofErr w:type="spellStart"/>
      <w:r w:rsidR="00E87622">
        <w:rPr>
          <w:rFonts w:ascii="Arial" w:eastAsia="Times New Roman" w:hAnsi="Arial" w:cs="Arial"/>
        </w:rPr>
        <w:t>MetaD</w:t>
      </w:r>
      <w:proofErr w:type="spellEnd"/>
      <w:r w:rsidR="00E87622">
        <w:rPr>
          <w:rFonts w:ascii="Arial" w:eastAsia="Times New Roman" w:hAnsi="Arial" w:cs="Arial"/>
        </w:rPr>
        <w:t xml:space="preserve"> simulations of the PLK proteins</w:t>
      </w:r>
      <w:r w:rsidR="003D5192">
        <w:rPr>
          <w:rFonts w:ascii="Arial" w:eastAsia="Times New Roman" w:hAnsi="Arial" w:cs="Arial"/>
        </w:rPr>
        <w:t xml:space="preserve"> on Anvil GPU (</w:t>
      </w:r>
      <w:hyperlink r:id="rId22" w:history="1">
        <w:r w:rsidR="003D5192">
          <w:rPr>
            <w:rStyle w:val="Hyperlink"/>
            <w:rFonts w:ascii="Arial" w:eastAsia="Times New Roman" w:hAnsi="Arial" w:cs="Arial"/>
          </w:rPr>
          <w:t>www.rcac.purdue.edu/anvil</w:t>
        </w:r>
      </w:hyperlink>
      <w:r w:rsidR="003D5192">
        <w:rPr>
          <w:rFonts w:ascii="Arial" w:eastAsia="Times New Roman" w:hAnsi="Arial" w:cs="Arial"/>
        </w:rPr>
        <w:t xml:space="preserve">) based on </w:t>
      </w:r>
      <w:r w:rsidR="00706A09">
        <w:rPr>
          <w:rFonts w:ascii="Arial" w:eastAsia="Times New Roman" w:hAnsi="Arial" w:cs="Arial"/>
        </w:rPr>
        <w:t xml:space="preserve">previous simulations with </w:t>
      </w:r>
      <w:r w:rsidR="00CB2808">
        <w:rPr>
          <w:rFonts w:ascii="Arial" w:eastAsia="Times New Roman" w:hAnsi="Arial" w:cs="Arial"/>
        </w:rPr>
        <w:t>NAMD 2.14.</w:t>
      </w:r>
      <w:r w:rsidR="00A27112">
        <w:rPr>
          <w:rFonts w:ascii="Arial" w:eastAsia="Times New Roman" w:hAnsi="Arial" w:cs="Arial"/>
        </w:rPr>
        <w:t xml:space="preserve"> Anvil Purdue infrastructure GPU nodes </w:t>
      </w:r>
      <w:r w:rsidR="00A27112" w:rsidRPr="00933A84">
        <w:rPr>
          <w:rFonts w:ascii="Arial" w:eastAsia="Times New Roman" w:hAnsi="Arial" w:cs="Arial"/>
        </w:rPr>
        <w:t>ha</w:t>
      </w:r>
      <w:r w:rsidR="00A27112">
        <w:rPr>
          <w:rFonts w:ascii="Arial" w:eastAsia="Times New Roman" w:hAnsi="Arial" w:cs="Arial"/>
        </w:rPr>
        <w:t>ve</w:t>
      </w:r>
      <w:r w:rsidR="00A27112" w:rsidRPr="00933A84">
        <w:rPr>
          <w:rFonts w:ascii="Arial" w:eastAsia="Times New Roman" w:hAnsi="Arial" w:cs="Arial"/>
        </w:rPr>
        <w:t xml:space="preserve"> 4 GPUs</w:t>
      </w:r>
      <w:r w:rsidR="00081DB2">
        <w:rPr>
          <w:rFonts w:ascii="Arial" w:eastAsia="Times New Roman" w:hAnsi="Arial" w:cs="Arial"/>
        </w:rPr>
        <w:t xml:space="preserve"> per node</w:t>
      </w:r>
      <w:r w:rsidR="00A27112">
        <w:rPr>
          <w:rFonts w:ascii="Arial" w:eastAsia="Times New Roman" w:hAnsi="Arial" w:cs="Arial"/>
        </w:rPr>
        <w:t xml:space="preserve">, which are </w:t>
      </w:r>
      <w:r w:rsidR="00A27112" w:rsidRPr="00933A84">
        <w:rPr>
          <w:rFonts w:ascii="Arial" w:eastAsia="Times New Roman" w:hAnsi="Arial" w:cs="Arial"/>
        </w:rPr>
        <w:t xml:space="preserve">all </w:t>
      </w:r>
      <w:r w:rsidR="00A27112">
        <w:rPr>
          <w:rFonts w:ascii="Arial" w:eastAsia="Times New Roman" w:hAnsi="Arial" w:cs="Arial"/>
        </w:rPr>
        <w:t>shared by users</w:t>
      </w:r>
      <w:r w:rsidR="00A27112" w:rsidRPr="00933A84">
        <w:rPr>
          <w:rFonts w:ascii="Arial" w:eastAsia="Times New Roman" w:hAnsi="Arial" w:cs="Arial"/>
        </w:rPr>
        <w:t>.</w:t>
      </w:r>
      <w:r w:rsidR="00A27112">
        <w:rPr>
          <w:rFonts w:ascii="Arial" w:eastAsia="Times New Roman" w:hAnsi="Arial" w:cs="Arial"/>
        </w:rPr>
        <w:t xml:space="preserve"> Standard GPU jobs can run up to f</w:t>
      </w:r>
      <w:r w:rsidR="00A27112" w:rsidRPr="00612F1E">
        <w:rPr>
          <w:rFonts w:ascii="Arial" w:eastAsia="Times New Roman" w:hAnsi="Arial" w:cs="Arial"/>
        </w:rPr>
        <w:t xml:space="preserve">our days </w:t>
      </w:r>
      <w:r w:rsidR="00B15B49">
        <w:rPr>
          <w:rFonts w:ascii="Arial" w:eastAsia="Times New Roman" w:hAnsi="Arial" w:cs="Arial"/>
        </w:rPr>
        <w:t>when</w:t>
      </w:r>
      <w:r w:rsidR="00A27112">
        <w:rPr>
          <w:rFonts w:ascii="Arial" w:eastAsia="Times New Roman" w:hAnsi="Arial" w:cs="Arial"/>
        </w:rPr>
        <w:t xml:space="preserve"> using </w:t>
      </w:r>
      <w:r w:rsidR="00B15B49">
        <w:rPr>
          <w:rFonts w:ascii="Arial" w:eastAsia="Times New Roman" w:hAnsi="Arial" w:cs="Arial"/>
        </w:rPr>
        <w:t xml:space="preserve">all 16 </w:t>
      </w:r>
      <w:r w:rsidR="00A27112" w:rsidRPr="00612F1E">
        <w:rPr>
          <w:rFonts w:ascii="Arial" w:eastAsia="Times New Roman" w:hAnsi="Arial" w:cs="Arial"/>
        </w:rPr>
        <w:t>full nodes.</w:t>
      </w:r>
      <w:r w:rsidR="00081DB2">
        <w:rPr>
          <w:rFonts w:ascii="Arial" w:eastAsia="Times New Roman" w:hAnsi="Arial" w:cs="Arial"/>
        </w:rPr>
        <w:t xml:space="preserve"> The estimated requirement for </w:t>
      </w:r>
      <w:r w:rsidR="001237F8">
        <w:rPr>
          <w:rFonts w:ascii="Arial" w:eastAsia="Times New Roman" w:hAnsi="Arial" w:cs="Arial"/>
        </w:rPr>
        <w:t>the execution of the simulations</w:t>
      </w:r>
      <w:r w:rsidR="00081DB2">
        <w:rPr>
          <w:rFonts w:ascii="Arial" w:eastAsia="Times New Roman" w:hAnsi="Arial" w:cs="Arial"/>
        </w:rPr>
        <w:t xml:space="preserve"> on Purdue Anvil GPU is approximately </w:t>
      </w:r>
      <w:r w:rsidR="00081DB2" w:rsidRPr="00081DB2">
        <w:rPr>
          <w:rFonts w:ascii="Arial" w:eastAsia="Times New Roman" w:hAnsi="Arial" w:cs="Arial"/>
        </w:rPr>
        <w:t>3,</w:t>
      </w:r>
      <w:r w:rsidR="00B37477">
        <w:rPr>
          <w:rFonts w:ascii="Arial" w:eastAsia="Times New Roman" w:hAnsi="Arial" w:cs="Arial"/>
        </w:rPr>
        <w:t>500</w:t>
      </w:r>
      <w:r w:rsidR="00081DB2" w:rsidRPr="00081DB2">
        <w:rPr>
          <w:rFonts w:ascii="Arial" w:eastAsia="Times New Roman" w:hAnsi="Arial" w:cs="Arial"/>
        </w:rPr>
        <w:t>,000</w:t>
      </w:r>
      <w:r w:rsidR="00081DB2">
        <w:rPr>
          <w:rFonts w:ascii="Arial" w:eastAsia="Times New Roman" w:hAnsi="Arial" w:cs="Arial"/>
        </w:rPr>
        <w:t xml:space="preserve"> SUs of ACCESS credits. </w:t>
      </w:r>
    </w:p>
    <w:p w14:paraId="24099BDF" w14:textId="47BC3B93" w:rsidR="003C5F98" w:rsidRDefault="00E87622" w:rsidP="0049054E">
      <w:pPr>
        <w:snapToGrid w:val="0"/>
        <w:spacing w:line="276" w:lineRule="auto"/>
        <w:jc w:val="both"/>
        <w:rPr>
          <w:rFonts w:ascii="Arial" w:eastAsia="Times New Roman" w:hAnsi="Arial" w:cs="Arial"/>
          <w:sz w:val="22"/>
          <w:szCs w:val="22"/>
        </w:rPr>
      </w:pPr>
      <w:r w:rsidRPr="00F7654D">
        <w:rPr>
          <w:rFonts w:ascii="Arial" w:eastAsia="Times New Roman" w:hAnsi="Arial" w:cs="Arial"/>
          <w:b/>
          <w:bCs/>
          <w:sz w:val="22"/>
          <w:szCs w:val="22"/>
        </w:rPr>
        <w:t>Table 1</w:t>
      </w:r>
      <w:r w:rsidRPr="00F7654D">
        <w:rPr>
          <w:rFonts w:ascii="Arial" w:eastAsia="Times New Roman" w:hAnsi="Arial" w:cs="Arial"/>
          <w:sz w:val="22"/>
          <w:szCs w:val="22"/>
        </w:rPr>
        <w:t xml:space="preserve">: </w:t>
      </w:r>
      <w:r w:rsidR="0049054E">
        <w:rPr>
          <w:rFonts w:ascii="Arial" w:eastAsia="Times New Roman" w:hAnsi="Arial" w:cs="Arial"/>
          <w:sz w:val="22"/>
          <w:szCs w:val="22"/>
        </w:rPr>
        <w:t>O</w:t>
      </w:r>
      <w:r w:rsidRPr="00F7654D">
        <w:rPr>
          <w:rFonts w:ascii="Arial" w:eastAsia="Times New Roman" w:hAnsi="Arial" w:cs="Arial"/>
          <w:sz w:val="22"/>
          <w:szCs w:val="22"/>
        </w:rPr>
        <w:t xml:space="preserve">verview of the </w:t>
      </w:r>
      <w:r w:rsidR="0049054E">
        <w:rPr>
          <w:rFonts w:ascii="Arial" w:eastAsia="Times New Roman" w:hAnsi="Arial" w:cs="Arial"/>
          <w:sz w:val="22"/>
          <w:szCs w:val="22"/>
        </w:rPr>
        <w:t xml:space="preserve">simulation details </w:t>
      </w:r>
      <w:r w:rsidR="0049054E" w:rsidRPr="00706A09">
        <w:rPr>
          <w:rFonts w:ascii="Arial" w:eastAsia="Times New Roman" w:hAnsi="Arial" w:cs="Arial"/>
          <w:sz w:val="22"/>
          <w:szCs w:val="22"/>
        </w:rPr>
        <w:t xml:space="preserve">and tentative </w:t>
      </w:r>
      <w:r w:rsidRPr="00706A09">
        <w:rPr>
          <w:rFonts w:ascii="Arial" w:eastAsia="Times New Roman" w:hAnsi="Arial" w:cs="Arial"/>
          <w:sz w:val="22"/>
          <w:szCs w:val="22"/>
        </w:rPr>
        <w:t xml:space="preserve">resources </w:t>
      </w:r>
      <w:r w:rsidR="0049054E" w:rsidRPr="00706A09">
        <w:rPr>
          <w:rFonts w:ascii="Arial" w:eastAsia="Times New Roman" w:hAnsi="Arial" w:cs="Arial"/>
          <w:sz w:val="22"/>
          <w:szCs w:val="22"/>
        </w:rPr>
        <w:t>required</w:t>
      </w:r>
      <w:r w:rsidR="0049054E">
        <w:rPr>
          <w:rFonts w:ascii="Arial" w:eastAsia="Times New Roman" w:hAnsi="Arial" w:cs="Arial"/>
          <w:sz w:val="22"/>
          <w:szCs w:val="22"/>
        </w:rPr>
        <w:t xml:space="preserve"> to simulate the PBD of PLK isoforms 1</w:t>
      </w:r>
      <w:r w:rsidRPr="00F7654D">
        <w:rPr>
          <w:rFonts w:ascii="Arial" w:eastAsia="Times New Roman" w:hAnsi="Arial" w:cs="Arial"/>
          <w:sz w:val="22"/>
          <w:szCs w:val="22"/>
        </w:rPr>
        <w:t xml:space="preserve">–3. </w:t>
      </w:r>
    </w:p>
    <w:tbl>
      <w:tblPr>
        <w:tblStyle w:val="TableGrid"/>
        <w:tblW w:w="5887" w:type="pct"/>
        <w:tblInd w:w="-63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0"/>
        <w:gridCol w:w="1342"/>
        <w:gridCol w:w="1625"/>
        <w:gridCol w:w="1341"/>
        <w:gridCol w:w="1439"/>
        <w:gridCol w:w="1317"/>
        <w:gridCol w:w="1406"/>
      </w:tblGrid>
      <w:tr w:rsidR="00B24FB5" w:rsidRPr="009C2DDA" w14:paraId="23EBF3B5" w14:textId="65E4B0BB" w:rsidTr="00874553">
        <w:trPr>
          <w:trHeight w:val="503"/>
        </w:trPr>
        <w:tc>
          <w:tcPr>
            <w:tcW w:w="1012" w:type="pct"/>
            <w:tcBorders>
              <w:top w:val="single" w:sz="4" w:space="0" w:color="auto"/>
              <w:bottom w:val="single" w:sz="4" w:space="0" w:color="auto"/>
            </w:tcBorders>
          </w:tcPr>
          <w:p w14:paraId="707DC2D5" w14:textId="2AC8429C" w:rsidR="0049054E" w:rsidRPr="00874553" w:rsidRDefault="0049054E" w:rsidP="00874553">
            <w:pPr>
              <w:snapToGrid w:val="0"/>
              <w:spacing w:line="276" w:lineRule="auto"/>
              <w:rPr>
                <w:rFonts w:ascii="Arial" w:eastAsia="Times New Roman" w:hAnsi="Arial" w:cs="Arial"/>
                <w:b/>
                <w:bCs/>
                <w:sz w:val="22"/>
                <w:szCs w:val="22"/>
              </w:rPr>
            </w:pPr>
            <w:r w:rsidRPr="00874553">
              <w:rPr>
                <w:rFonts w:ascii="Arial" w:eastAsia="Times New Roman" w:hAnsi="Arial" w:cs="Arial"/>
                <w:b/>
                <w:bCs/>
                <w:sz w:val="22"/>
                <w:szCs w:val="22"/>
              </w:rPr>
              <w:t>System</w:t>
            </w:r>
          </w:p>
        </w:tc>
        <w:tc>
          <w:tcPr>
            <w:tcW w:w="632" w:type="pct"/>
            <w:tcBorders>
              <w:top w:val="single" w:sz="4" w:space="0" w:color="auto"/>
              <w:bottom w:val="single" w:sz="4" w:space="0" w:color="auto"/>
            </w:tcBorders>
          </w:tcPr>
          <w:p w14:paraId="23A866C8" w14:textId="55AD42B5" w:rsidR="0049054E" w:rsidRPr="00874553" w:rsidRDefault="0049054E" w:rsidP="00874553">
            <w:pPr>
              <w:snapToGrid w:val="0"/>
              <w:spacing w:line="276" w:lineRule="auto"/>
              <w:rPr>
                <w:rFonts w:ascii="Arial" w:eastAsia="Times New Roman" w:hAnsi="Arial" w:cs="Arial"/>
                <w:b/>
                <w:bCs/>
                <w:sz w:val="22"/>
                <w:szCs w:val="22"/>
              </w:rPr>
            </w:pPr>
            <w:r w:rsidRPr="00874553">
              <w:rPr>
                <w:rFonts w:ascii="Arial" w:eastAsia="Times New Roman" w:hAnsi="Arial" w:cs="Arial"/>
                <w:b/>
                <w:bCs/>
                <w:sz w:val="22"/>
                <w:szCs w:val="22"/>
              </w:rPr>
              <w:t>Simulation method</w:t>
            </w:r>
          </w:p>
        </w:tc>
        <w:tc>
          <w:tcPr>
            <w:tcW w:w="765" w:type="pct"/>
            <w:tcBorders>
              <w:top w:val="single" w:sz="4" w:space="0" w:color="auto"/>
              <w:bottom w:val="single" w:sz="4" w:space="0" w:color="auto"/>
            </w:tcBorders>
          </w:tcPr>
          <w:p w14:paraId="0E7BD4CF" w14:textId="2E99C288" w:rsidR="0049054E" w:rsidRPr="00874553" w:rsidRDefault="0049054E" w:rsidP="00874553">
            <w:pPr>
              <w:snapToGrid w:val="0"/>
              <w:spacing w:line="276" w:lineRule="auto"/>
              <w:rPr>
                <w:rFonts w:ascii="Arial" w:eastAsia="Times New Roman" w:hAnsi="Arial" w:cs="Arial"/>
                <w:b/>
                <w:bCs/>
                <w:sz w:val="22"/>
                <w:szCs w:val="22"/>
              </w:rPr>
            </w:pPr>
            <w:r w:rsidRPr="00874553">
              <w:rPr>
                <w:rFonts w:ascii="Arial" w:eastAsia="Times New Roman" w:hAnsi="Arial" w:cs="Arial"/>
                <w:b/>
                <w:bCs/>
                <w:sz w:val="22"/>
                <w:szCs w:val="22"/>
              </w:rPr>
              <w:t>System size</w:t>
            </w:r>
          </w:p>
        </w:tc>
        <w:tc>
          <w:tcPr>
            <w:tcW w:w="631" w:type="pct"/>
            <w:tcBorders>
              <w:top w:val="single" w:sz="4" w:space="0" w:color="auto"/>
              <w:bottom w:val="single" w:sz="4" w:space="0" w:color="auto"/>
            </w:tcBorders>
          </w:tcPr>
          <w:p w14:paraId="3F9FCDFC" w14:textId="225A8031" w:rsidR="0049054E" w:rsidRPr="00874553" w:rsidRDefault="0049054E" w:rsidP="00874553">
            <w:pPr>
              <w:snapToGrid w:val="0"/>
              <w:spacing w:line="276" w:lineRule="auto"/>
              <w:rPr>
                <w:rFonts w:ascii="Arial" w:eastAsia="Times New Roman" w:hAnsi="Arial" w:cs="Arial"/>
                <w:b/>
                <w:bCs/>
                <w:sz w:val="22"/>
                <w:szCs w:val="22"/>
              </w:rPr>
            </w:pPr>
            <w:r w:rsidRPr="00874553">
              <w:rPr>
                <w:rFonts w:ascii="Arial" w:eastAsia="Times New Roman" w:hAnsi="Arial" w:cs="Arial"/>
                <w:b/>
                <w:bCs/>
                <w:sz w:val="22"/>
                <w:szCs w:val="22"/>
              </w:rPr>
              <w:t>Simulation length</w:t>
            </w:r>
          </w:p>
        </w:tc>
        <w:tc>
          <w:tcPr>
            <w:tcW w:w="677" w:type="pct"/>
            <w:tcBorders>
              <w:top w:val="single" w:sz="4" w:space="0" w:color="auto"/>
              <w:bottom w:val="single" w:sz="4" w:space="0" w:color="auto"/>
            </w:tcBorders>
          </w:tcPr>
          <w:p w14:paraId="70AE0CA4" w14:textId="158B01DC" w:rsidR="0049054E" w:rsidRPr="00874553" w:rsidRDefault="0049054E" w:rsidP="00874553">
            <w:pPr>
              <w:snapToGrid w:val="0"/>
              <w:spacing w:line="276" w:lineRule="auto"/>
              <w:rPr>
                <w:rFonts w:ascii="Arial" w:eastAsia="Times New Roman" w:hAnsi="Arial" w:cs="Arial"/>
                <w:b/>
                <w:bCs/>
                <w:sz w:val="22"/>
                <w:szCs w:val="22"/>
              </w:rPr>
            </w:pPr>
            <w:r w:rsidRPr="00874553">
              <w:rPr>
                <w:rFonts w:ascii="Arial" w:eastAsia="Times New Roman" w:hAnsi="Arial" w:cs="Arial"/>
                <w:b/>
                <w:bCs/>
                <w:sz w:val="22"/>
                <w:szCs w:val="22"/>
              </w:rPr>
              <w:t>Number of simulations</w:t>
            </w:r>
          </w:p>
        </w:tc>
        <w:tc>
          <w:tcPr>
            <w:tcW w:w="620" w:type="pct"/>
            <w:tcBorders>
              <w:top w:val="single" w:sz="4" w:space="0" w:color="auto"/>
              <w:bottom w:val="single" w:sz="4" w:space="0" w:color="auto"/>
            </w:tcBorders>
          </w:tcPr>
          <w:p w14:paraId="2A4B55F0" w14:textId="2A49120F" w:rsidR="0049054E" w:rsidRPr="00874553" w:rsidRDefault="00F3744F" w:rsidP="00874553">
            <w:pPr>
              <w:snapToGrid w:val="0"/>
              <w:spacing w:line="276" w:lineRule="auto"/>
              <w:rPr>
                <w:rFonts w:ascii="Arial" w:eastAsia="Times New Roman" w:hAnsi="Arial" w:cs="Arial"/>
                <w:b/>
                <w:bCs/>
                <w:sz w:val="22"/>
                <w:szCs w:val="22"/>
              </w:rPr>
            </w:pPr>
            <w:r w:rsidRPr="00874553">
              <w:rPr>
                <w:rFonts w:ascii="Arial" w:eastAsia="Times New Roman" w:hAnsi="Arial" w:cs="Arial"/>
                <w:b/>
                <w:bCs/>
                <w:sz w:val="22"/>
                <w:szCs w:val="22"/>
              </w:rPr>
              <w:t>Total simulation</w:t>
            </w:r>
          </w:p>
        </w:tc>
        <w:tc>
          <w:tcPr>
            <w:tcW w:w="662" w:type="pct"/>
            <w:tcBorders>
              <w:top w:val="single" w:sz="4" w:space="0" w:color="auto"/>
              <w:bottom w:val="single" w:sz="4" w:space="0" w:color="auto"/>
            </w:tcBorders>
          </w:tcPr>
          <w:p w14:paraId="115CDC83" w14:textId="62678861" w:rsidR="0049054E" w:rsidRPr="00874553" w:rsidRDefault="007B6D88" w:rsidP="00874553">
            <w:pPr>
              <w:snapToGrid w:val="0"/>
              <w:spacing w:line="276" w:lineRule="auto"/>
              <w:rPr>
                <w:rFonts w:ascii="Arial" w:eastAsia="Times New Roman" w:hAnsi="Arial" w:cs="Arial"/>
                <w:b/>
                <w:bCs/>
                <w:sz w:val="22"/>
                <w:szCs w:val="22"/>
              </w:rPr>
            </w:pPr>
            <w:r w:rsidRPr="00874553">
              <w:rPr>
                <w:rFonts w:ascii="Arial" w:eastAsia="Times New Roman" w:hAnsi="Arial" w:cs="Arial"/>
                <w:b/>
                <w:bCs/>
                <w:sz w:val="22"/>
                <w:szCs w:val="22"/>
              </w:rPr>
              <w:t>GPU h</w:t>
            </w:r>
            <w:r w:rsidR="003C5F98" w:rsidRPr="00874553">
              <w:rPr>
                <w:rFonts w:ascii="Arial" w:eastAsia="Times New Roman" w:hAnsi="Arial" w:cs="Arial"/>
                <w:b/>
                <w:bCs/>
                <w:sz w:val="22"/>
                <w:szCs w:val="22"/>
              </w:rPr>
              <w:t>our</w:t>
            </w:r>
          </w:p>
        </w:tc>
      </w:tr>
      <w:tr w:rsidR="00B24FB5" w:rsidRPr="009C2DDA" w14:paraId="63CB073B" w14:textId="32845A9E" w:rsidTr="00874553">
        <w:tc>
          <w:tcPr>
            <w:tcW w:w="1012" w:type="pct"/>
            <w:tcBorders>
              <w:top w:val="single" w:sz="4" w:space="0" w:color="auto"/>
            </w:tcBorders>
          </w:tcPr>
          <w:p w14:paraId="2DF12A6A" w14:textId="6663B18B" w:rsidR="0049054E" w:rsidRPr="009C2DDA" w:rsidRDefault="00F3744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PLK1–TQ</w:t>
            </w:r>
          </w:p>
        </w:tc>
        <w:tc>
          <w:tcPr>
            <w:tcW w:w="632" w:type="pct"/>
            <w:tcBorders>
              <w:top w:val="single" w:sz="4" w:space="0" w:color="auto"/>
            </w:tcBorders>
          </w:tcPr>
          <w:p w14:paraId="17F4FF2C" w14:textId="74B03462" w:rsidR="0049054E" w:rsidRPr="009C2DDA" w:rsidRDefault="00F3744F"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cMD</w:t>
            </w:r>
            <w:proofErr w:type="spellEnd"/>
          </w:p>
        </w:tc>
        <w:tc>
          <w:tcPr>
            <w:tcW w:w="765" w:type="pct"/>
            <w:tcBorders>
              <w:top w:val="single" w:sz="4" w:space="0" w:color="auto"/>
            </w:tcBorders>
          </w:tcPr>
          <w:p w14:paraId="2CEE0C95" w14:textId="03C9083B" w:rsidR="0049054E" w:rsidRPr="009C2DDA" w:rsidRDefault="00F3744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68367</w:t>
            </w:r>
          </w:p>
        </w:tc>
        <w:tc>
          <w:tcPr>
            <w:tcW w:w="631" w:type="pct"/>
            <w:tcBorders>
              <w:top w:val="single" w:sz="4" w:space="0" w:color="auto"/>
            </w:tcBorders>
          </w:tcPr>
          <w:p w14:paraId="4365828D" w14:textId="222F5037" w:rsidR="0049054E" w:rsidRPr="009C2DDA" w:rsidRDefault="00F3744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8 ns</w:t>
            </w:r>
          </w:p>
        </w:tc>
        <w:tc>
          <w:tcPr>
            <w:tcW w:w="677" w:type="pct"/>
            <w:tcBorders>
              <w:top w:val="single" w:sz="4" w:space="0" w:color="auto"/>
            </w:tcBorders>
          </w:tcPr>
          <w:p w14:paraId="284E2D92" w14:textId="705C425C" w:rsidR="0049054E"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Borders>
              <w:top w:val="single" w:sz="4" w:space="0" w:color="auto"/>
            </w:tcBorders>
          </w:tcPr>
          <w:p w14:paraId="75275135" w14:textId="24EB3FD5" w:rsidR="0049054E"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1 </w:t>
            </w:r>
            <w:r w:rsidRPr="009C2DDA">
              <w:rPr>
                <w:rFonts w:ascii="Arial" w:eastAsia="Times New Roman" w:hAnsi="Arial" w:cs="Arial"/>
                <w:color w:val="000000"/>
                <w:sz w:val="22"/>
                <w:szCs w:val="22"/>
              </w:rPr>
              <w:t>μs</w:t>
            </w:r>
          </w:p>
        </w:tc>
        <w:tc>
          <w:tcPr>
            <w:tcW w:w="662" w:type="pct"/>
            <w:tcBorders>
              <w:top w:val="single" w:sz="4" w:space="0" w:color="auto"/>
            </w:tcBorders>
          </w:tcPr>
          <w:p w14:paraId="1A952EC0" w14:textId="23021B86" w:rsidR="0049054E" w:rsidRPr="009C2DDA" w:rsidRDefault="009C2DDA"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300</w:t>
            </w:r>
            <w:r w:rsidRPr="009C2DDA">
              <w:rPr>
                <w:rFonts w:ascii="Arial" w:eastAsia="Times New Roman" w:hAnsi="Arial" w:cs="Arial"/>
                <w:sz w:val="22"/>
                <w:szCs w:val="22"/>
              </w:rPr>
              <w:t xml:space="preserve"> hrs.</w:t>
            </w:r>
          </w:p>
        </w:tc>
      </w:tr>
      <w:tr w:rsidR="00B24FB5" w:rsidRPr="009C2DDA" w14:paraId="2F15E5E1" w14:textId="682F3CEF" w:rsidTr="00874553">
        <w:tc>
          <w:tcPr>
            <w:tcW w:w="1012" w:type="pct"/>
          </w:tcPr>
          <w:p w14:paraId="7EE1554C" w14:textId="67DA3032" w:rsidR="00F3744F" w:rsidRPr="009C2DDA" w:rsidRDefault="00F3744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PLK1–Poloxin</w:t>
            </w:r>
          </w:p>
        </w:tc>
        <w:tc>
          <w:tcPr>
            <w:tcW w:w="632" w:type="pct"/>
          </w:tcPr>
          <w:p w14:paraId="25922FE9" w14:textId="2F27B782" w:rsidR="00F3744F" w:rsidRPr="009C2DDA" w:rsidRDefault="00F3744F"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cMD</w:t>
            </w:r>
            <w:proofErr w:type="spellEnd"/>
          </w:p>
        </w:tc>
        <w:tc>
          <w:tcPr>
            <w:tcW w:w="765" w:type="pct"/>
          </w:tcPr>
          <w:p w14:paraId="7444B550" w14:textId="4A83C283" w:rsidR="00F3744F" w:rsidRPr="009C2DDA" w:rsidRDefault="00F3744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68388</w:t>
            </w:r>
          </w:p>
        </w:tc>
        <w:tc>
          <w:tcPr>
            <w:tcW w:w="631" w:type="pct"/>
          </w:tcPr>
          <w:p w14:paraId="0AECBCB2" w14:textId="214EC987" w:rsidR="00F3744F" w:rsidRPr="009C2DDA" w:rsidRDefault="00F3744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8 ns</w:t>
            </w:r>
          </w:p>
        </w:tc>
        <w:tc>
          <w:tcPr>
            <w:tcW w:w="677" w:type="pct"/>
          </w:tcPr>
          <w:p w14:paraId="370FAB17" w14:textId="7D590B7A" w:rsidR="00F3744F"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Pr>
          <w:p w14:paraId="7F67DD75" w14:textId="490AF252" w:rsidR="00F3744F"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1 </w:t>
            </w:r>
            <w:r w:rsidRPr="009C2DDA">
              <w:rPr>
                <w:rFonts w:ascii="Arial" w:eastAsia="Times New Roman" w:hAnsi="Arial" w:cs="Arial"/>
                <w:color w:val="000000"/>
                <w:sz w:val="22"/>
                <w:szCs w:val="22"/>
              </w:rPr>
              <w:t>μs</w:t>
            </w:r>
          </w:p>
        </w:tc>
        <w:tc>
          <w:tcPr>
            <w:tcW w:w="662" w:type="pct"/>
          </w:tcPr>
          <w:p w14:paraId="77419E13" w14:textId="7147F2B0" w:rsidR="00F3744F" w:rsidRPr="009C2DDA" w:rsidRDefault="009C2DDA"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300</w:t>
            </w:r>
            <w:r w:rsidRPr="009C2DDA">
              <w:rPr>
                <w:rFonts w:ascii="Arial" w:eastAsia="Times New Roman" w:hAnsi="Arial" w:cs="Arial"/>
                <w:sz w:val="22"/>
                <w:szCs w:val="22"/>
              </w:rPr>
              <w:t xml:space="preserve"> hrs.</w:t>
            </w:r>
          </w:p>
        </w:tc>
      </w:tr>
      <w:tr w:rsidR="00B24FB5" w:rsidRPr="009C2DDA" w14:paraId="19CAB74A" w14:textId="2B5A2568" w:rsidTr="00874553">
        <w:tc>
          <w:tcPr>
            <w:tcW w:w="1012" w:type="pct"/>
          </w:tcPr>
          <w:p w14:paraId="7620AABF" w14:textId="59ED7F12" w:rsidR="00F3744F" w:rsidRPr="009C2DDA" w:rsidRDefault="00F3744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PLK1–</w:t>
            </w:r>
            <w:proofErr w:type="spellStart"/>
            <w:r w:rsidRPr="009C2DDA">
              <w:rPr>
                <w:rFonts w:ascii="Arial" w:eastAsia="Times New Roman" w:hAnsi="Arial" w:cs="Arial"/>
                <w:sz w:val="22"/>
                <w:szCs w:val="22"/>
              </w:rPr>
              <w:t>Polotyrin</w:t>
            </w:r>
            <w:proofErr w:type="spellEnd"/>
          </w:p>
        </w:tc>
        <w:tc>
          <w:tcPr>
            <w:tcW w:w="632" w:type="pct"/>
          </w:tcPr>
          <w:p w14:paraId="5E436290" w14:textId="115088DB" w:rsidR="00F3744F" w:rsidRPr="009C2DDA" w:rsidRDefault="00F3744F"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cMD</w:t>
            </w:r>
            <w:proofErr w:type="spellEnd"/>
          </w:p>
        </w:tc>
        <w:tc>
          <w:tcPr>
            <w:tcW w:w="765" w:type="pct"/>
          </w:tcPr>
          <w:p w14:paraId="5A290DD8" w14:textId="5E02F868" w:rsidR="00F3744F" w:rsidRPr="009C2DDA" w:rsidRDefault="00F3744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68383</w:t>
            </w:r>
          </w:p>
        </w:tc>
        <w:tc>
          <w:tcPr>
            <w:tcW w:w="631" w:type="pct"/>
          </w:tcPr>
          <w:p w14:paraId="74050802" w14:textId="4173DE61" w:rsidR="00F3744F" w:rsidRPr="009C2DDA" w:rsidRDefault="00F3744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8 ns</w:t>
            </w:r>
          </w:p>
        </w:tc>
        <w:tc>
          <w:tcPr>
            <w:tcW w:w="677" w:type="pct"/>
          </w:tcPr>
          <w:p w14:paraId="00112E31" w14:textId="76A417F2" w:rsidR="00F3744F"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Pr>
          <w:p w14:paraId="159B1E88" w14:textId="29E5F4BB" w:rsidR="00F3744F"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1 </w:t>
            </w:r>
            <w:r w:rsidRPr="009C2DDA">
              <w:rPr>
                <w:rFonts w:ascii="Arial" w:eastAsia="Times New Roman" w:hAnsi="Arial" w:cs="Arial"/>
                <w:color w:val="000000"/>
                <w:sz w:val="22"/>
                <w:szCs w:val="22"/>
              </w:rPr>
              <w:t>μs</w:t>
            </w:r>
          </w:p>
        </w:tc>
        <w:tc>
          <w:tcPr>
            <w:tcW w:w="662" w:type="pct"/>
          </w:tcPr>
          <w:p w14:paraId="3C59CCD7" w14:textId="6FE8F314" w:rsidR="00F3744F" w:rsidRPr="009C2DDA" w:rsidRDefault="009C2DDA"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300</w:t>
            </w:r>
            <w:r w:rsidRPr="009C2DDA">
              <w:rPr>
                <w:rFonts w:ascii="Arial" w:eastAsia="Times New Roman" w:hAnsi="Arial" w:cs="Arial"/>
                <w:sz w:val="22"/>
                <w:szCs w:val="22"/>
              </w:rPr>
              <w:t xml:space="preserve"> hrs.</w:t>
            </w:r>
          </w:p>
        </w:tc>
      </w:tr>
      <w:tr w:rsidR="00B24FB5" w:rsidRPr="009C2DDA" w14:paraId="2CFDC383" w14:textId="5C142793" w:rsidTr="00874553">
        <w:tc>
          <w:tcPr>
            <w:tcW w:w="1012" w:type="pct"/>
          </w:tcPr>
          <w:p w14:paraId="10E65971" w14:textId="46453282" w:rsidR="00FD4CAF" w:rsidRPr="009C2DDA" w:rsidRDefault="00FD4CA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PLK1</w:t>
            </w:r>
          </w:p>
        </w:tc>
        <w:tc>
          <w:tcPr>
            <w:tcW w:w="632" w:type="pct"/>
          </w:tcPr>
          <w:p w14:paraId="7002096F" w14:textId="1101CA10" w:rsidR="00FD4CAF" w:rsidRPr="009C2DDA" w:rsidRDefault="00FD4CAF"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cMD</w:t>
            </w:r>
            <w:proofErr w:type="spellEnd"/>
          </w:p>
        </w:tc>
        <w:tc>
          <w:tcPr>
            <w:tcW w:w="765" w:type="pct"/>
          </w:tcPr>
          <w:p w14:paraId="1930C8CF" w14:textId="67F85592" w:rsidR="00FD4CAF" w:rsidRPr="009C2DDA" w:rsidRDefault="00FD4CA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68353</w:t>
            </w:r>
          </w:p>
        </w:tc>
        <w:tc>
          <w:tcPr>
            <w:tcW w:w="631" w:type="pct"/>
          </w:tcPr>
          <w:p w14:paraId="7F946CCF" w14:textId="112C880A" w:rsidR="00FD4CAF" w:rsidRPr="009C2DDA" w:rsidRDefault="00FD4CA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8 ns</w:t>
            </w:r>
          </w:p>
        </w:tc>
        <w:tc>
          <w:tcPr>
            <w:tcW w:w="677" w:type="pct"/>
          </w:tcPr>
          <w:p w14:paraId="7C1F4991" w14:textId="558A9F2F" w:rsidR="00FD4CAF" w:rsidRPr="009C2DDA" w:rsidRDefault="00FD4CA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Pr>
          <w:p w14:paraId="40713B5D" w14:textId="72C920FE" w:rsidR="00FD4CAF" w:rsidRPr="009C2DDA" w:rsidRDefault="00FD4CA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1 </w:t>
            </w:r>
            <w:r w:rsidRPr="009C2DDA">
              <w:rPr>
                <w:rFonts w:ascii="Arial" w:eastAsia="Times New Roman" w:hAnsi="Arial" w:cs="Arial"/>
                <w:color w:val="000000"/>
                <w:sz w:val="22"/>
                <w:szCs w:val="22"/>
              </w:rPr>
              <w:t>μs</w:t>
            </w:r>
          </w:p>
        </w:tc>
        <w:tc>
          <w:tcPr>
            <w:tcW w:w="662" w:type="pct"/>
          </w:tcPr>
          <w:p w14:paraId="0C3F1995" w14:textId="34154FF7" w:rsidR="00FD4CAF" w:rsidRPr="009C2DDA" w:rsidRDefault="009C2DDA"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300</w:t>
            </w:r>
            <w:r w:rsidRPr="009C2DDA">
              <w:rPr>
                <w:rFonts w:ascii="Arial" w:eastAsia="Times New Roman" w:hAnsi="Arial" w:cs="Arial"/>
                <w:sz w:val="22"/>
                <w:szCs w:val="22"/>
              </w:rPr>
              <w:t xml:space="preserve"> </w:t>
            </w:r>
            <w:r w:rsidR="00FD4CAF" w:rsidRPr="009C2DDA">
              <w:rPr>
                <w:rFonts w:ascii="Arial" w:eastAsia="Times New Roman" w:hAnsi="Arial" w:cs="Arial"/>
                <w:sz w:val="22"/>
                <w:szCs w:val="22"/>
              </w:rPr>
              <w:t>hrs.</w:t>
            </w:r>
          </w:p>
        </w:tc>
      </w:tr>
      <w:tr w:rsidR="00B24FB5" w:rsidRPr="009C2DDA" w14:paraId="7E309232" w14:textId="6BC5212C" w:rsidTr="00874553">
        <w:tc>
          <w:tcPr>
            <w:tcW w:w="1012" w:type="pct"/>
          </w:tcPr>
          <w:p w14:paraId="1E423762" w14:textId="690021EC" w:rsidR="00FD4CAF" w:rsidRPr="009C2DDA" w:rsidRDefault="00FD4CA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PLK1</w:t>
            </w:r>
            <w:r w:rsidR="00B24FB5" w:rsidRPr="009C2DDA">
              <w:rPr>
                <w:rFonts w:ascii="Arial" w:eastAsia="Times New Roman" w:hAnsi="Arial" w:cs="Arial"/>
                <w:sz w:val="22"/>
                <w:szCs w:val="22"/>
              </w:rPr>
              <w:t xml:space="preserve"> + </w:t>
            </w:r>
            <w:r w:rsidRPr="009C2DDA">
              <w:rPr>
                <w:rFonts w:ascii="Arial" w:eastAsia="Times New Roman" w:hAnsi="Arial" w:cs="Arial"/>
                <w:sz w:val="22"/>
                <w:szCs w:val="22"/>
              </w:rPr>
              <w:t xml:space="preserve">8 </w:t>
            </w:r>
            <w:r w:rsidR="00B24FB5" w:rsidRPr="009C2DDA">
              <w:rPr>
                <w:rFonts w:ascii="Arial" w:eastAsia="Times New Roman" w:hAnsi="Arial" w:cs="Arial"/>
                <w:sz w:val="22"/>
                <w:szCs w:val="22"/>
              </w:rPr>
              <w:t>compounds</w:t>
            </w:r>
          </w:p>
        </w:tc>
        <w:tc>
          <w:tcPr>
            <w:tcW w:w="632" w:type="pct"/>
          </w:tcPr>
          <w:p w14:paraId="6D536651" w14:textId="58EB40DE" w:rsidR="00FD4CAF" w:rsidRPr="009C2DDA" w:rsidRDefault="00FD4CAF"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cMD</w:t>
            </w:r>
            <w:proofErr w:type="spellEnd"/>
          </w:p>
        </w:tc>
        <w:tc>
          <w:tcPr>
            <w:tcW w:w="765" w:type="pct"/>
          </w:tcPr>
          <w:p w14:paraId="338928B6" w14:textId="76F34224" w:rsidR="00FD4CAF" w:rsidRPr="009C2DDA" w:rsidRDefault="00FD4CA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68362 to 70000 </w:t>
            </w:r>
          </w:p>
        </w:tc>
        <w:tc>
          <w:tcPr>
            <w:tcW w:w="631" w:type="pct"/>
          </w:tcPr>
          <w:p w14:paraId="2FEBAE8D" w14:textId="1665C3C0" w:rsidR="00FD4CAF" w:rsidRPr="009C2DDA" w:rsidRDefault="00FD4CA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8 ns</w:t>
            </w:r>
          </w:p>
        </w:tc>
        <w:tc>
          <w:tcPr>
            <w:tcW w:w="677" w:type="pct"/>
          </w:tcPr>
          <w:p w14:paraId="7F94284B" w14:textId="76E5E703" w:rsidR="00FD4CAF" w:rsidRPr="009C2DDA" w:rsidRDefault="00FD4CA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Pr>
          <w:p w14:paraId="24AA9E1C" w14:textId="56FE46C8" w:rsidR="00FD4CAF" w:rsidRPr="009C2DDA" w:rsidRDefault="00FD4CAF"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1 </w:t>
            </w:r>
            <w:r w:rsidRPr="009C2DDA">
              <w:rPr>
                <w:rFonts w:ascii="Arial" w:eastAsia="Times New Roman" w:hAnsi="Arial" w:cs="Arial"/>
                <w:color w:val="000000"/>
                <w:sz w:val="22"/>
                <w:szCs w:val="22"/>
              </w:rPr>
              <w:t>μs × 8</w:t>
            </w:r>
          </w:p>
        </w:tc>
        <w:tc>
          <w:tcPr>
            <w:tcW w:w="662" w:type="pct"/>
          </w:tcPr>
          <w:p w14:paraId="04969018" w14:textId="2A63B487" w:rsidR="00FD4CAF" w:rsidRPr="009C2DDA" w:rsidRDefault="009C2DDA"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2400</w:t>
            </w:r>
            <w:r w:rsidR="00FD4CAF" w:rsidRPr="009C2DDA">
              <w:rPr>
                <w:rFonts w:ascii="Arial" w:eastAsia="Times New Roman" w:hAnsi="Arial" w:cs="Arial"/>
                <w:sz w:val="22"/>
                <w:szCs w:val="22"/>
              </w:rPr>
              <w:t xml:space="preserve"> hrs.</w:t>
            </w:r>
          </w:p>
        </w:tc>
      </w:tr>
      <w:tr w:rsidR="00874553" w:rsidRPr="009C2DDA" w14:paraId="75FEC81A" w14:textId="1F22ACFB" w:rsidTr="00874553">
        <w:tc>
          <w:tcPr>
            <w:tcW w:w="1012" w:type="pct"/>
          </w:tcPr>
          <w:p w14:paraId="28658632" w14:textId="70E0013C"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PLK2</w:t>
            </w:r>
          </w:p>
        </w:tc>
        <w:tc>
          <w:tcPr>
            <w:tcW w:w="632" w:type="pct"/>
          </w:tcPr>
          <w:p w14:paraId="59D9F392" w14:textId="69C54419" w:rsidR="00B24FB5" w:rsidRPr="009C2DDA" w:rsidRDefault="00B24FB5"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cMD</w:t>
            </w:r>
            <w:proofErr w:type="spellEnd"/>
          </w:p>
        </w:tc>
        <w:tc>
          <w:tcPr>
            <w:tcW w:w="765" w:type="pct"/>
          </w:tcPr>
          <w:p w14:paraId="196205DA" w14:textId="25C1525E"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68360</w:t>
            </w:r>
          </w:p>
        </w:tc>
        <w:tc>
          <w:tcPr>
            <w:tcW w:w="631" w:type="pct"/>
          </w:tcPr>
          <w:p w14:paraId="60873F8E" w14:textId="54E8C85C"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8 ns</w:t>
            </w:r>
          </w:p>
        </w:tc>
        <w:tc>
          <w:tcPr>
            <w:tcW w:w="677" w:type="pct"/>
          </w:tcPr>
          <w:p w14:paraId="3F9E0FBD" w14:textId="015B468B"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Pr>
          <w:p w14:paraId="16641FA6" w14:textId="25AE0329"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1 </w:t>
            </w:r>
            <w:r w:rsidRPr="009C2DDA">
              <w:rPr>
                <w:rFonts w:ascii="Arial" w:eastAsia="Times New Roman" w:hAnsi="Arial" w:cs="Arial"/>
                <w:color w:val="000000"/>
                <w:sz w:val="22"/>
                <w:szCs w:val="22"/>
              </w:rPr>
              <w:t>μs</w:t>
            </w:r>
          </w:p>
        </w:tc>
        <w:tc>
          <w:tcPr>
            <w:tcW w:w="662" w:type="pct"/>
          </w:tcPr>
          <w:p w14:paraId="1052DEDF" w14:textId="57F41AF6" w:rsidR="00B24FB5" w:rsidRPr="009C2DDA" w:rsidRDefault="009C2DDA"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300</w:t>
            </w:r>
            <w:r w:rsidRPr="009C2DDA">
              <w:rPr>
                <w:rFonts w:ascii="Arial" w:eastAsia="Times New Roman" w:hAnsi="Arial" w:cs="Arial"/>
                <w:sz w:val="22"/>
                <w:szCs w:val="22"/>
              </w:rPr>
              <w:t xml:space="preserve"> </w:t>
            </w:r>
            <w:r w:rsidR="00B24FB5" w:rsidRPr="009C2DDA">
              <w:rPr>
                <w:rFonts w:ascii="Arial" w:eastAsia="Times New Roman" w:hAnsi="Arial" w:cs="Arial"/>
                <w:sz w:val="22"/>
                <w:szCs w:val="22"/>
              </w:rPr>
              <w:t>hrs.</w:t>
            </w:r>
          </w:p>
        </w:tc>
      </w:tr>
      <w:tr w:rsidR="00874553" w:rsidRPr="009C2DDA" w14:paraId="798E6D8D" w14:textId="563CC1A4" w:rsidTr="00874553">
        <w:tc>
          <w:tcPr>
            <w:tcW w:w="1012" w:type="pct"/>
          </w:tcPr>
          <w:p w14:paraId="4A4F7CF0" w14:textId="002B11E4"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PLK2 + 8 compounds</w:t>
            </w:r>
          </w:p>
        </w:tc>
        <w:tc>
          <w:tcPr>
            <w:tcW w:w="632" w:type="pct"/>
          </w:tcPr>
          <w:p w14:paraId="6678E7D0" w14:textId="2928F14D" w:rsidR="00B24FB5" w:rsidRPr="009C2DDA" w:rsidRDefault="00B24FB5"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cMD</w:t>
            </w:r>
            <w:proofErr w:type="spellEnd"/>
          </w:p>
        </w:tc>
        <w:tc>
          <w:tcPr>
            <w:tcW w:w="765" w:type="pct"/>
          </w:tcPr>
          <w:p w14:paraId="47621497" w14:textId="22BDDD25"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68362 to 70000 </w:t>
            </w:r>
          </w:p>
        </w:tc>
        <w:tc>
          <w:tcPr>
            <w:tcW w:w="631" w:type="pct"/>
          </w:tcPr>
          <w:p w14:paraId="18BCD2A1" w14:textId="68D99F2E"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8 ns</w:t>
            </w:r>
          </w:p>
        </w:tc>
        <w:tc>
          <w:tcPr>
            <w:tcW w:w="677" w:type="pct"/>
          </w:tcPr>
          <w:p w14:paraId="1EE921F0" w14:textId="7FBC9BE2"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Pr>
          <w:p w14:paraId="2F8C6104" w14:textId="01B5327A"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1 </w:t>
            </w:r>
            <w:r w:rsidRPr="009C2DDA">
              <w:rPr>
                <w:rFonts w:ascii="Arial" w:eastAsia="Times New Roman" w:hAnsi="Arial" w:cs="Arial"/>
                <w:color w:val="000000"/>
                <w:sz w:val="22"/>
                <w:szCs w:val="22"/>
              </w:rPr>
              <w:t>μs × 8</w:t>
            </w:r>
          </w:p>
        </w:tc>
        <w:tc>
          <w:tcPr>
            <w:tcW w:w="662" w:type="pct"/>
          </w:tcPr>
          <w:p w14:paraId="73DD85FE" w14:textId="36BE6162" w:rsidR="00B24FB5" w:rsidRPr="009C2DDA" w:rsidRDefault="009C2DDA"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2400</w:t>
            </w:r>
            <w:r w:rsidRPr="009C2DDA">
              <w:rPr>
                <w:rFonts w:ascii="Arial" w:eastAsia="Times New Roman" w:hAnsi="Arial" w:cs="Arial"/>
                <w:sz w:val="22"/>
                <w:szCs w:val="22"/>
              </w:rPr>
              <w:t xml:space="preserve"> </w:t>
            </w:r>
            <w:r w:rsidR="00B24FB5" w:rsidRPr="009C2DDA">
              <w:rPr>
                <w:rFonts w:ascii="Arial" w:eastAsia="Times New Roman" w:hAnsi="Arial" w:cs="Arial"/>
                <w:sz w:val="22"/>
                <w:szCs w:val="22"/>
              </w:rPr>
              <w:t>hrs.</w:t>
            </w:r>
          </w:p>
        </w:tc>
      </w:tr>
      <w:tr w:rsidR="00B24FB5" w:rsidRPr="009C2DDA" w14:paraId="309FBDD6" w14:textId="77777777" w:rsidTr="00874553">
        <w:tc>
          <w:tcPr>
            <w:tcW w:w="1012" w:type="pct"/>
          </w:tcPr>
          <w:p w14:paraId="25764FFC" w14:textId="4B8A39E7"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PLK3</w:t>
            </w:r>
          </w:p>
        </w:tc>
        <w:tc>
          <w:tcPr>
            <w:tcW w:w="632" w:type="pct"/>
          </w:tcPr>
          <w:p w14:paraId="46E746A5" w14:textId="0C6A42B3" w:rsidR="00B24FB5" w:rsidRPr="009C2DDA" w:rsidRDefault="00B24FB5"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cMD</w:t>
            </w:r>
            <w:proofErr w:type="spellEnd"/>
          </w:p>
        </w:tc>
        <w:tc>
          <w:tcPr>
            <w:tcW w:w="765" w:type="pct"/>
          </w:tcPr>
          <w:p w14:paraId="318E0873" w14:textId="7C50B88A"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68355</w:t>
            </w:r>
          </w:p>
        </w:tc>
        <w:tc>
          <w:tcPr>
            <w:tcW w:w="631" w:type="pct"/>
          </w:tcPr>
          <w:p w14:paraId="30E6FBD2" w14:textId="4864D111"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8 ns</w:t>
            </w:r>
          </w:p>
        </w:tc>
        <w:tc>
          <w:tcPr>
            <w:tcW w:w="677" w:type="pct"/>
          </w:tcPr>
          <w:p w14:paraId="28576B2D" w14:textId="5EB55902"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Pr>
          <w:p w14:paraId="3CB7668E" w14:textId="6E2487C7"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1 </w:t>
            </w:r>
            <w:r w:rsidRPr="009C2DDA">
              <w:rPr>
                <w:rFonts w:ascii="Arial" w:eastAsia="Times New Roman" w:hAnsi="Arial" w:cs="Arial"/>
                <w:color w:val="000000"/>
                <w:sz w:val="22"/>
                <w:szCs w:val="22"/>
              </w:rPr>
              <w:t>μs</w:t>
            </w:r>
          </w:p>
        </w:tc>
        <w:tc>
          <w:tcPr>
            <w:tcW w:w="662" w:type="pct"/>
          </w:tcPr>
          <w:p w14:paraId="62E61AD1" w14:textId="531D5AE7" w:rsidR="00B24FB5" w:rsidRPr="009C2DDA" w:rsidRDefault="009C2DDA"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300</w:t>
            </w:r>
            <w:r w:rsidRPr="009C2DDA">
              <w:rPr>
                <w:rFonts w:ascii="Arial" w:eastAsia="Times New Roman" w:hAnsi="Arial" w:cs="Arial"/>
                <w:sz w:val="22"/>
                <w:szCs w:val="22"/>
              </w:rPr>
              <w:t xml:space="preserve"> </w:t>
            </w:r>
            <w:r w:rsidR="00B24FB5" w:rsidRPr="009C2DDA">
              <w:rPr>
                <w:rFonts w:ascii="Arial" w:eastAsia="Times New Roman" w:hAnsi="Arial" w:cs="Arial"/>
                <w:sz w:val="22"/>
                <w:szCs w:val="22"/>
              </w:rPr>
              <w:t>hrs.</w:t>
            </w:r>
          </w:p>
        </w:tc>
      </w:tr>
      <w:tr w:rsidR="00B24FB5" w:rsidRPr="009C2DDA" w14:paraId="2DC22068" w14:textId="77777777" w:rsidTr="00874553">
        <w:tc>
          <w:tcPr>
            <w:tcW w:w="1012" w:type="pct"/>
          </w:tcPr>
          <w:p w14:paraId="044AA0E5" w14:textId="0BBB6929"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PLK3 + 8 compounds</w:t>
            </w:r>
          </w:p>
        </w:tc>
        <w:tc>
          <w:tcPr>
            <w:tcW w:w="632" w:type="pct"/>
          </w:tcPr>
          <w:p w14:paraId="3E0B2E1C" w14:textId="4C2C165D" w:rsidR="00B24FB5" w:rsidRPr="009C2DDA" w:rsidRDefault="00B24FB5"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cMD</w:t>
            </w:r>
            <w:proofErr w:type="spellEnd"/>
          </w:p>
        </w:tc>
        <w:tc>
          <w:tcPr>
            <w:tcW w:w="765" w:type="pct"/>
          </w:tcPr>
          <w:p w14:paraId="4DF4B57F" w14:textId="5262D1F7"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68362 to 70000 </w:t>
            </w:r>
          </w:p>
        </w:tc>
        <w:tc>
          <w:tcPr>
            <w:tcW w:w="631" w:type="pct"/>
          </w:tcPr>
          <w:p w14:paraId="3FE3B45C" w14:textId="341DC4F3"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8 ns</w:t>
            </w:r>
          </w:p>
        </w:tc>
        <w:tc>
          <w:tcPr>
            <w:tcW w:w="677" w:type="pct"/>
          </w:tcPr>
          <w:p w14:paraId="1D8B047E" w14:textId="75197E68"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Pr>
          <w:p w14:paraId="79380BCB" w14:textId="6E135DB4"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1 </w:t>
            </w:r>
            <w:r w:rsidRPr="009C2DDA">
              <w:rPr>
                <w:rFonts w:ascii="Arial" w:eastAsia="Times New Roman" w:hAnsi="Arial" w:cs="Arial"/>
                <w:color w:val="000000"/>
                <w:sz w:val="22"/>
                <w:szCs w:val="22"/>
              </w:rPr>
              <w:t>μs × 8</w:t>
            </w:r>
          </w:p>
        </w:tc>
        <w:tc>
          <w:tcPr>
            <w:tcW w:w="662" w:type="pct"/>
          </w:tcPr>
          <w:p w14:paraId="76296986" w14:textId="6FD3F7FB" w:rsidR="00B24FB5" w:rsidRPr="009C2DDA" w:rsidRDefault="009C2DDA"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2400</w:t>
            </w:r>
            <w:r w:rsidRPr="009C2DDA">
              <w:rPr>
                <w:rFonts w:ascii="Arial" w:eastAsia="Times New Roman" w:hAnsi="Arial" w:cs="Arial"/>
                <w:sz w:val="22"/>
                <w:szCs w:val="22"/>
              </w:rPr>
              <w:t xml:space="preserve"> </w:t>
            </w:r>
            <w:r w:rsidR="00B24FB5" w:rsidRPr="009C2DDA">
              <w:rPr>
                <w:rFonts w:ascii="Arial" w:eastAsia="Times New Roman" w:hAnsi="Arial" w:cs="Arial"/>
                <w:sz w:val="22"/>
                <w:szCs w:val="22"/>
              </w:rPr>
              <w:t>hrs.</w:t>
            </w:r>
          </w:p>
        </w:tc>
      </w:tr>
      <w:tr w:rsidR="00874553" w:rsidRPr="009C2DDA" w14:paraId="66CE11B4" w14:textId="77777777" w:rsidTr="00874553">
        <w:tc>
          <w:tcPr>
            <w:tcW w:w="1012" w:type="pct"/>
          </w:tcPr>
          <w:p w14:paraId="49A7A0C4" w14:textId="208B4D70"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lastRenderedPageBreak/>
              <w:t>PLK1–TQ</w:t>
            </w:r>
          </w:p>
        </w:tc>
        <w:tc>
          <w:tcPr>
            <w:tcW w:w="632" w:type="pct"/>
          </w:tcPr>
          <w:p w14:paraId="3ECF6C26" w14:textId="44514D5F" w:rsidR="00B24FB5" w:rsidRPr="009C2DDA" w:rsidRDefault="00B24FB5"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MetaD</w:t>
            </w:r>
            <w:proofErr w:type="spellEnd"/>
          </w:p>
        </w:tc>
        <w:tc>
          <w:tcPr>
            <w:tcW w:w="765" w:type="pct"/>
          </w:tcPr>
          <w:p w14:paraId="3674CBB1" w14:textId="324C05AD"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68367</w:t>
            </w:r>
          </w:p>
        </w:tc>
        <w:tc>
          <w:tcPr>
            <w:tcW w:w="631" w:type="pct"/>
          </w:tcPr>
          <w:p w14:paraId="39B70FA1" w14:textId="621CFE3A" w:rsidR="00B24FB5"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2</w:t>
            </w:r>
            <w:r w:rsidR="00394A94" w:rsidRPr="009C2DDA">
              <w:rPr>
                <w:rFonts w:ascii="Arial" w:eastAsia="Times New Roman" w:hAnsi="Arial" w:cs="Arial"/>
                <w:sz w:val="22"/>
                <w:szCs w:val="22"/>
              </w:rPr>
              <w:t>0</w:t>
            </w:r>
            <w:r w:rsidR="00B24FB5" w:rsidRPr="009C2DDA">
              <w:rPr>
                <w:rFonts w:ascii="Arial" w:eastAsia="Times New Roman" w:hAnsi="Arial" w:cs="Arial"/>
                <w:sz w:val="22"/>
                <w:szCs w:val="22"/>
              </w:rPr>
              <w:t xml:space="preserve"> ns</w:t>
            </w:r>
          </w:p>
        </w:tc>
        <w:tc>
          <w:tcPr>
            <w:tcW w:w="677" w:type="pct"/>
          </w:tcPr>
          <w:p w14:paraId="3EDF7485" w14:textId="4BD9A777" w:rsidR="00B24FB5"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Pr>
          <w:p w14:paraId="1D85F4C6" w14:textId="2C14A174" w:rsidR="00B24FB5"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2.5 </w:t>
            </w:r>
            <w:r w:rsidRPr="009C2DDA">
              <w:rPr>
                <w:rFonts w:ascii="Arial" w:eastAsia="Times New Roman" w:hAnsi="Arial" w:cs="Arial"/>
                <w:color w:val="000000"/>
                <w:sz w:val="22"/>
                <w:szCs w:val="22"/>
              </w:rPr>
              <w:t>μs</w:t>
            </w:r>
          </w:p>
        </w:tc>
        <w:tc>
          <w:tcPr>
            <w:tcW w:w="662" w:type="pct"/>
          </w:tcPr>
          <w:p w14:paraId="370C1D55" w14:textId="448AE5FC" w:rsidR="00B24FB5" w:rsidRPr="009C2DDA" w:rsidRDefault="002F075D"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500</w:t>
            </w:r>
            <w:r w:rsidR="00B24FB5" w:rsidRPr="009C2DDA">
              <w:rPr>
                <w:rFonts w:ascii="Arial" w:eastAsia="Times New Roman" w:hAnsi="Arial" w:cs="Arial"/>
                <w:sz w:val="22"/>
                <w:szCs w:val="22"/>
              </w:rPr>
              <w:t xml:space="preserve"> hrs.</w:t>
            </w:r>
          </w:p>
        </w:tc>
      </w:tr>
      <w:tr w:rsidR="00874553" w:rsidRPr="009C2DDA" w14:paraId="72F496C5" w14:textId="77777777" w:rsidTr="00874553">
        <w:tc>
          <w:tcPr>
            <w:tcW w:w="1012" w:type="pct"/>
          </w:tcPr>
          <w:p w14:paraId="0A2CF252" w14:textId="0CDB1C8A"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PLK1–Poloxin</w:t>
            </w:r>
          </w:p>
        </w:tc>
        <w:tc>
          <w:tcPr>
            <w:tcW w:w="632" w:type="pct"/>
          </w:tcPr>
          <w:p w14:paraId="7958F785" w14:textId="12ECE383" w:rsidR="00B24FB5" w:rsidRPr="009C2DDA" w:rsidRDefault="00B24FB5"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MetaD</w:t>
            </w:r>
            <w:proofErr w:type="spellEnd"/>
          </w:p>
        </w:tc>
        <w:tc>
          <w:tcPr>
            <w:tcW w:w="765" w:type="pct"/>
          </w:tcPr>
          <w:p w14:paraId="651CB14F" w14:textId="2B8A5DE5"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68388</w:t>
            </w:r>
          </w:p>
        </w:tc>
        <w:tc>
          <w:tcPr>
            <w:tcW w:w="631" w:type="pct"/>
          </w:tcPr>
          <w:p w14:paraId="18CB179E" w14:textId="1BE71159" w:rsidR="00B24FB5"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2</w:t>
            </w:r>
            <w:r w:rsidR="00394A94" w:rsidRPr="009C2DDA">
              <w:rPr>
                <w:rFonts w:ascii="Arial" w:eastAsia="Times New Roman" w:hAnsi="Arial" w:cs="Arial"/>
                <w:sz w:val="22"/>
                <w:szCs w:val="22"/>
              </w:rPr>
              <w:t>0</w:t>
            </w:r>
            <w:r w:rsidR="00B24FB5" w:rsidRPr="009C2DDA">
              <w:rPr>
                <w:rFonts w:ascii="Arial" w:eastAsia="Times New Roman" w:hAnsi="Arial" w:cs="Arial"/>
                <w:sz w:val="22"/>
                <w:szCs w:val="22"/>
              </w:rPr>
              <w:t xml:space="preserve"> ns</w:t>
            </w:r>
          </w:p>
        </w:tc>
        <w:tc>
          <w:tcPr>
            <w:tcW w:w="677" w:type="pct"/>
          </w:tcPr>
          <w:p w14:paraId="4255BBCD" w14:textId="5A4CF6FC" w:rsidR="00B24FB5"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Pr>
          <w:p w14:paraId="6E12722C" w14:textId="3EE5F2B0" w:rsidR="00B24FB5"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2.5 </w:t>
            </w:r>
            <w:r w:rsidRPr="009C2DDA">
              <w:rPr>
                <w:rFonts w:ascii="Arial" w:eastAsia="Times New Roman" w:hAnsi="Arial" w:cs="Arial"/>
                <w:color w:val="000000"/>
                <w:sz w:val="22"/>
                <w:szCs w:val="22"/>
              </w:rPr>
              <w:t>μs</w:t>
            </w:r>
          </w:p>
        </w:tc>
        <w:tc>
          <w:tcPr>
            <w:tcW w:w="662" w:type="pct"/>
          </w:tcPr>
          <w:p w14:paraId="54B305DB" w14:textId="60BC9D31" w:rsidR="00B24FB5" w:rsidRPr="009C2DDA" w:rsidRDefault="002F075D"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500</w:t>
            </w:r>
            <w:r w:rsidR="00B24FB5" w:rsidRPr="009C2DDA">
              <w:rPr>
                <w:rFonts w:ascii="Arial" w:eastAsia="Times New Roman" w:hAnsi="Arial" w:cs="Arial"/>
                <w:sz w:val="22"/>
                <w:szCs w:val="22"/>
              </w:rPr>
              <w:t xml:space="preserve"> hrs.</w:t>
            </w:r>
          </w:p>
        </w:tc>
      </w:tr>
      <w:tr w:rsidR="00874553" w:rsidRPr="009C2DDA" w14:paraId="3DEAB77E" w14:textId="77777777" w:rsidTr="00874553">
        <w:tc>
          <w:tcPr>
            <w:tcW w:w="1012" w:type="pct"/>
          </w:tcPr>
          <w:p w14:paraId="1F41599D" w14:textId="237BAC8C"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PLK1–</w:t>
            </w:r>
            <w:proofErr w:type="spellStart"/>
            <w:r w:rsidRPr="009C2DDA">
              <w:rPr>
                <w:rFonts w:ascii="Arial" w:eastAsia="Times New Roman" w:hAnsi="Arial" w:cs="Arial"/>
                <w:sz w:val="22"/>
                <w:szCs w:val="22"/>
              </w:rPr>
              <w:t>Polotyrin</w:t>
            </w:r>
            <w:proofErr w:type="spellEnd"/>
          </w:p>
        </w:tc>
        <w:tc>
          <w:tcPr>
            <w:tcW w:w="632" w:type="pct"/>
          </w:tcPr>
          <w:p w14:paraId="2917A132" w14:textId="610122D3" w:rsidR="00B24FB5" w:rsidRPr="009C2DDA" w:rsidRDefault="00B24FB5"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MetaD</w:t>
            </w:r>
            <w:proofErr w:type="spellEnd"/>
          </w:p>
        </w:tc>
        <w:tc>
          <w:tcPr>
            <w:tcW w:w="765" w:type="pct"/>
          </w:tcPr>
          <w:p w14:paraId="0A8FC7BF" w14:textId="74FACE81" w:rsidR="00B24FB5" w:rsidRPr="009C2DDA" w:rsidRDefault="00B24FB5"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68383</w:t>
            </w:r>
          </w:p>
        </w:tc>
        <w:tc>
          <w:tcPr>
            <w:tcW w:w="631" w:type="pct"/>
          </w:tcPr>
          <w:p w14:paraId="48EE8FED" w14:textId="7FF6349C" w:rsidR="00B24FB5"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2</w:t>
            </w:r>
            <w:r w:rsidR="00394A94" w:rsidRPr="009C2DDA">
              <w:rPr>
                <w:rFonts w:ascii="Arial" w:eastAsia="Times New Roman" w:hAnsi="Arial" w:cs="Arial"/>
                <w:sz w:val="22"/>
                <w:szCs w:val="22"/>
              </w:rPr>
              <w:t>0</w:t>
            </w:r>
            <w:r w:rsidR="00B24FB5" w:rsidRPr="009C2DDA">
              <w:rPr>
                <w:rFonts w:ascii="Arial" w:eastAsia="Times New Roman" w:hAnsi="Arial" w:cs="Arial"/>
                <w:sz w:val="22"/>
                <w:szCs w:val="22"/>
              </w:rPr>
              <w:t xml:space="preserve"> ns</w:t>
            </w:r>
          </w:p>
        </w:tc>
        <w:tc>
          <w:tcPr>
            <w:tcW w:w="677" w:type="pct"/>
          </w:tcPr>
          <w:p w14:paraId="03145104" w14:textId="457B2CBC" w:rsidR="00B24FB5"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Pr>
          <w:p w14:paraId="3D74B8BB" w14:textId="7EED1CC6" w:rsidR="00B24FB5"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2.5 </w:t>
            </w:r>
            <w:r w:rsidRPr="009C2DDA">
              <w:rPr>
                <w:rFonts w:ascii="Arial" w:eastAsia="Times New Roman" w:hAnsi="Arial" w:cs="Arial"/>
                <w:color w:val="000000"/>
                <w:sz w:val="22"/>
                <w:szCs w:val="22"/>
              </w:rPr>
              <w:t>μs</w:t>
            </w:r>
          </w:p>
        </w:tc>
        <w:tc>
          <w:tcPr>
            <w:tcW w:w="662" w:type="pct"/>
          </w:tcPr>
          <w:p w14:paraId="41DFB334" w14:textId="55E4C9C3" w:rsidR="00B24FB5" w:rsidRPr="009C2DDA" w:rsidRDefault="002F075D"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500</w:t>
            </w:r>
            <w:r w:rsidR="00B24FB5" w:rsidRPr="009C2DDA">
              <w:rPr>
                <w:rFonts w:ascii="Arial" w:eastAsia="Times New Roman" w:hAnsi="Arial" w:cs="Arial"/>
                <w:sz w:val="22"/>
                <w:szCs w:val="22"/>
              </w:rPr>
              <w:t xml:space="preserve"> hrs.</w:t>
            </w:r>
          </w:p>
        </w:tc>
      </w:tr>
      <w:tr w:rsidR="009C2DDA" w:rsidRPr="009C2DDA" w14:paraId="5B0B0733" w14:textId="77777777" w:rsidTr="00874553">
        <w:tc>
          <w:tcPr>
            <w:tcW w:w="1012" w:type="pct"/>
          </w:tcPr>
          <w:p w14:paraId="383DFA25" w14:textId="77777777"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PLK1</w:t>
            </w:r>
          </w:p>
        </w:tc>
        <w:tc>
          <w:tcPr>
            <w:tcW w:w="632" w:type="pct"/>
          </w:tcPr>
          <w:p w14:paraId="3CB22453" w14:textId="065A8626" w:rsidR="009C2DDA" w:rsidRPr="009C2DDA" w:rsidRDefault="009C2DDA"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MetaD</w:t>
            </w:r>
            <w:proofErr w:type="spellEnd"/>
          </w:p>
        </w:tc>
        <w:tc>
          <w:tcPr>
            <w:tcW w:w="765" w:type="pct"/>
          </w:tcPr>
          <w:p w14:paraId="1928578D" w14:textId="77777777"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68353</w:t>
            </w:r>
          </w:p>
        </w:tc>
        <w:tc>
          <w:tcPr>
            <w:tcW w:w="631" w:type="pct"/>
          </w:tcPr>
          <w:p w14:paraId="3BB37611" w14:textId="09E22289"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20 ns</w:t>
            </w:r>
          </w:p>
        </w:tc>
        <w:tc>
          <w:tcPr>
            <w:tcW w:w="677" w:type="pct"/>
          </w:tcPr>
          <w:p w14:paraId="6EC54CB4" w14:textId="78802455"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Pr>
          <w:p w14:paraId="221C9020" w14:textId="660603B9"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2.5 </w:t>
            </w:r>
            <w:r w:rsidRPr="009C2DDA">
              <w:rPr>
                <w:rFonts w:ascii="Arial" w:eastAsia="Times New Roman" w:hAnsi="Arial" w:cs="Arial"/>
                <w:color w:val="000000"/>
                <w:sz w:val="22"/>
                <w:szCs w:val="22"/>
              </w:rPr>
              <w:t>μs</w:t>
            </w:r>
          </w:p>
        </w:tc>
        <w:tc>
          <w:tcPr>
            <w:tcW w:w="662" w:type="pct"/>
          </w:tcPr>
          <w:p w14:paraId="3CD1E355" w14:textId="2E5F0B54" w:rsidR="009C2DDA" w:rsidRPr="009C2DDA" w:rsidRDefault="002F075D"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500</w:t>
            </w:r>
            <w:r w:rsidR="009C2DDA" w:rsidRPr="009C2DDA">
              <w:rPr>
                <w:rFonts w:ascii="Arial" w:eastAsia="Times New Roman" w:hAnsi="Arial" w:cs="Arial"/>
                <w:sz w:val="22"/>
                <w:szCs w:val="22"/>
              </w:rPr>
              <w:t xml:space="preserve"> hrs.</w:t>
            </w:r>
          </w:p>
        </w:tc>
      </w:tr>
      <w:tr w:rsidR="009C2DDA" w:rsidRPr="009C2DDA" w14:paraId="373DF6A0" w14:textId="77777777" w:rsidTr="00874553">
        <w:tc>
          <w:tcPr>
            <w:tcW w:w="1012" w:type="pct"/>
          </w:tcPr>
          <w:p w14:paraId="512008C4" w14:textId="276DD68E"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PLK1 + 8 compounds</w:t>
            </w:r>
          </w:p>
        </w:tc>
        <w:tc>
          <w:tcPr>
            <w:tcW w:w="632" w:type="pct"/>
          </w:tcPr>
          <w:p w14:paraId="54FD2DDB" w14:textId="0A93FFF2" w:rsidR="009C2DDA" w:rsidRPr="009C2DDA" w:rsidRDefault="009C2DDA"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MetaD</w:t>
            </w:r>
            <w:proofErr w:type="spellEnd"/>
          </w:p>
        </w:tc>
        <w:tc>
          <w:tcPr>
            <w:tcW w:w="765" w:type="pct"/>
          </w:tcPr>
          <w:p w14:paraId="0FD4FE8E" w14:textId="77777777"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68362 to 70000 </w:t>
            </w:r>
          </w:p>
        </w:tc>
        <w:tc>
          <w:tcPr>
            <w:tcW w:w="631" w:type="pct"/>
          </w:tcPr>
          <w:p w14:paraId="793658D0" w14:textId="568B7CB0"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20 ns</w:t>
            </w:r>
          </w:p>
        </w:tc>
        <w:tc>
          <w:tcPr>
            <w:tcW w:w="677" w:type="pct"/>
          </w:tcPr>
          <w:p w14:paraId="34FA0B7D" w14:textId="3F0A3CC8"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Pr>
          <w:p w14:paraId="779791D9" w14:textId="30B104B9"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2.5 </w:t>
            </w:r>
            <w:r w:rsidRPr="009C2DDA">
              <w:rPr>
                <w:rFonts w:ascii="Arial" w:eastAsia="Times New Roman" w:hAnsi="Arial" w:cs="Arial"/>
                <w:color w:val="000000"/>
                <w:sz w:val="22"/>
                <w:szCs w:val="22"/>
              </w:rPr>
              <w:t>μs × 8</w:t>
            </w:r>
          </w:p>
        </w:tc>
        <w:tc>
          <w:tcPr>
            <w:tcW w:w="662" w:type="pct"/>
          </w:tcPr>
          <w:p w14:paraId="0CC33110" w14:textId="3102D1A9" w:rsidR="009C2DDA" w:rsidRPr="009C2DDA" w:rsidRDefault="0039519E"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4000</w:t>
            </w:r>
            <w:r w:rsidR="009C2DDA" w:rsidRPr="009C2DDA">
              <w:rPr>
                <w:rFonts w:ascii="Arial" w:eastAsia="Times New Roman" w:hAnsi="Arial" w:cs="Arial"/>
                <w:sz w:val="22"/>
                <w:szCs w:val="22"/>
              </w:rPr>
              <w:t xml:space="preserve"> hrs.</w:t>
            </w:r>
          </w:p>
        </w:tc>
      </w:tr>
      <w:tr w:rsidR="009C2DDA" w:rsidRPr="009C2DDA" w14:paraId="2B1F98C3" w14:textId="77777777" w:rsidTr="00874553">
        <w:tc>
          <w:tcPr>
            <w:tcW w:w="1012" w:type="pct"/>
          </w:tcPr>
          <w:p w14:paraId="5F2B1A5C" w14:textId="77777777"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PLK2</w:t>
            </w:r>
          </w:p>
        </w:tc>
        <w:tc>
          <w:tcPr>
            <w:tcW w:w="632" w:type="pct"/>
          </w:tcPr>
          <w:p w14:paraId="139F2B25" w14:textId="11F1CC6B" w:rsidR="009C2DDA" w:rsidRPr="009C2DDA" w:rsidRDefault="009C2DDA"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MetaD</w:t>
            </w:r>
            <w:proofErr w:type="spellEnd"/>
          </w:p>
        </w:tc>
        <w:tc>
          <w:tcPr>
            <w:tcW w:w="765" w:type="pct"/>
          </w:tcPr>
          <w:p w14:paraId="5C46D73F" w14:textId="77777777"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68353</w:t>
            </w:r>
          </w:p>
        </w:tc>
        <w:tc>
          <w:tcPr>
            <w:tcW w:w="631" w:type="pct"/>
          </w:tcPr>
          <w:p w14:paraId="24BC7D8E" w14:textId="259CA668"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20 ns</w:t>
            </w:r>
          </w:p>
        </w:tc>
        <w:tc>
          <w:tcPr>
            <w:tcW w:w="677" w:type="pct"/>
          </w:tcPr>
          <w:p w14:paraId="6E29791D" w14:textId="326E91BE"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Pr>
          <w:p w14:paraId="48184725" w14:textId="60EDDE50"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2.5 </w:t>
            </w:r>
            <w:r w:rsidRPr="009C2DDA">
              <w:rPr>
                <w:rFonts w:ascii="Arial" w:eastAsia="Times New Roman" w:hAnsi="Arial" w:cs="Arial"/>
                <w:color w:val="000000"/>
                <w:sz w:val="22"/>
                <w:szCs w:val="22"/>
              </w:rPr>
              <w:t>μs</w:t>
            </w:r>
          </w:p>
        </w:tc>
        <w:tc>
          <w:tcPr>
            <w:tcW w:w="662" w:type="pct"/>
          </w:tcPr>
          <w:p w14:paraId="666E28C9" w14:textId="4591E9D1" w:rsidR="009C2DDA" w:rsidRPr="009C2DDA" w:rsidRDefault="0039519E"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500</w:t>
            </w:r>
            <w:r w:rsidRPr="009C2DDA">
              <w:rPr>
                <w:rFonts w:ascii="Arial" w:eastAsia="Times New Roman" w:hAnsi="Arial" w:cs="Arial"/>
                <w:sz w:val="22"/>
                <w:szCs w:val="22"/>
              </w:rPr>
              <w:t xml:space="preserve"> </w:t>
            </w:r>
            <w:r w:rsidR="009C2DDA" w:rsidRPr="009C2DDA">
              <w:rPr>
                <w:rFonts w:ascii="Arial" w:eastAsia="Times New Roman" w:hAnsi="Arial" w:cs="Arial"/>
                <w:sz w:val="22"/>
                <w:szCs w:val="22"/>
              </w:rPr>
              <w:t>hrs.</w:t>
            </w:r>
          </w:p>
        </w:tc>
      </w:tr>
      <w:tr w:rsidR="009C2DDA" w:rsidRPr="009C2DDA" w14:paraId="5C19322E" w14:textId="77777777" w:rsidTr="00874553">
        <w:tc>
          <w:tcPr>
            <w:tcW w:w="1012" w:type="pct"/>
          </w:tcPr>
          <w:p w14:paraId="76344056" w14:textId="384907F5"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PLK2 + 8 compounds</w:t>
            </w:r>
          </w:p>
        </w:tc>
        <w:tc>
          <w:tcPr>
            <w:tcW w:w="632" w:type="pct"/>
          </w:tcPr>
          <w:p w14:paraId="4D9518BB" w14:textId="08A24C17" w:rsidR="009C2DDA" w:rsidRPr="009C2DDA" w:rsidRDefault="009C2DDA"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MetaD</w:t>
            </w:r>
            <w:proofErr w:type="spellEnd"/>
          </w:p>
        </w:tc>
        <w:tc>
          <w:tcPr>
            <w:tcW w:w="765" w:type="pct"/>
          </w:tcPr>
          <w:p w14:paraId="6BE29094" w14:textId="77777777"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68362 to 70000 </w:t>
            </w:r>
          </w:p>
        </w:tc>
        <w:tc>
          <w:tcPr>
            <w:tcW w:w="631" w:type="pct"/>
          </w:tcPr>
          <w:p w14:paraId="6DD16504" w14:textId="20396BBE"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20 ns</w:t>
            </w:r>
          </w:p>
        </w:tc>
        <w:tc>
          <w:tcPr>
            <w:tcW w:w="677" w:type="pct"/>
          </w:tcPr>
          <w:p w14:paraId="151D2FD6" w14:textId="1EB91C42"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Pr>
          <w:p w14:paraId="1BC0CF14" w14:textId="47144778"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2.5 </w:t>
            </w:r>
            <w:r w:rsidRPr="009C2DDA">
              <w:rPr>
                <w:rFonts w:ascii="Arial" w:eastAsia="Times New Roman" w:hAnsi="Arial" w:cs="Arial"/>
                <w:color w:val="000000"/>
                <w:sz w:val="22"/>
                <w:szCs w:val="22"/>
              </w:rPr>
              <w:t>μs × 8</w:t>
            </w:r>
          </w:p>
        </w:tc>
        <w:tc>
          <w:tcPr>
            <w:tcW w:w="662" w:type="pct"/>
          </w:tcPr>
          <w:p w14:paraId="4ED4FDCB" w14:textId="2B47C182" w:rsidR="009C2DDA" w:rsidRPr="009C2DDA" w:rsidRDefault="0039519E"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4000</w:t>
            </w:r>
            <w:r w:rsidR="009C2DDA" w:rsidRPr="009C2DDA">
              <w:rPr>
                <w:rFonts w:ascii="Arial" w:eastAsia="Times New Roman" w:hAnsi="Arial" w:cs="Arial"/>
                <w:sz w:val="22"/>
                <w:szCs w:val="22"/>
              </w:rPr>
              <w:t xml:space="preserve"> hrs.</w:t>
            </w:r>
          </w:p>
        </w:tc>
      </w:tr>
      <w:tr w:rsidR="009C2DDA" w:rsidRPr="009C2DDA" w14:paraId="06C39701" w14:textId="77777777" w:rsidTr="00874553">
        <w:tc>
          <w:tcPr>
            <w:tcW w:w="1012" w:type="pct"/>
          </w:tcPr>
          <w:p w14:paraId="4DA6FBF5" w14:textId="77777777"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PLK3</w:t>
            </w:r>
          </w:p>
        </w:tc>
        <w:tc>
          <w:tcPr>
            <w:tcW w:w="632" w:type="pct"/>
          </w:tcPr>
          <w:p w14:paraId="1A1CB967" w14:textId="25A13C91" w:rsidR="009C2DDA" w:rsidRPr="009C2DDA" w:rsidRDefault="009C2DDA"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MetaD</w:t>
            </w:r>
            <w:proofErr w:type="spellEnd"/>
          </w:p>
        </w:tc>
        <w:tc>
          <w:tcPr>
            <w:tcW w:w="765" w:type="pct"/>
          </w:tcPr>
          <w:p w14:paraId="5B015E43" w14:textId="77777777"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68353</w:t>
            </w:r>
          </w:p>
        </w:tc>
        <w:tc>
          <w:tcPr>
            <w:tcW w:w="631" w:type="pct"/>
          </w:tcPr>
          <w:p w14:paraId="5E8A12DE" w14:textId="79A90BD8"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20 ns</w:t>
            </w:r>
          </w:p>
        </w:tc>
        <w:tc>
          <w:tcPr>
            <w:tcW w:w="677" w:type="pct"/>
          </w:tcPr>
          <w:p w14:paraId="7202C961" w14:textId="3D8E2B52"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Pr>
          <w:p w14:paraId="6FF47C4E" w14:textId="48DE18A7"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2.5 </w:t>
            </w:r>
            <w:r w:rsidRPr="009C2DDA">
              <w:rPr>
                <w:rFonts w:ascii="Arial" w:eastAsia="Times New Roman" w:hAnsi="Arial" w:cs="Arial"/>
                <w:color w:val="000000"/>
                <w:sz w:val="22"/>
                <w:szCs w:val="22"/>
              </w:rPr>
              <w:t>μs</w:t>
            </w:r>
          </w:p>
        </w:tc>
        <w:tc>
          <w:tcPr>
            <w:tcW w:w="662" w:type="pct"/>
          </w:tcPr>
          <w:p w14:paraId="1151B619" w14:textId="395A934C" w:rsidR="009C2DDA" w:rsidRPr="009C2DDA" w:rsidRDefault="0039519E"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500</w:t>
            </w:r>
            <w:r w:rsidRPr="009C2DDA">
              <w:rPr>
                <w:rFonts w:ascii="Arial" w:eastAsia="Times New Roman" w:hAnsi="Arial" w:cs="Arial"/>
                <w:sz w:val="22"/>
                <w:szCs w:val="22"/>
              </w:rPr>
              <w:t xml:space="preserve"> </w:t>
            </w:r>
            <w:r w:rsidR="009C2DDA" w:rsidRPr="009C2DDA">
              <w:rPr>
                <w:rFonts w:ascii="Arial" w:eastAsia="Times New Roman" w:hAnsi="Arial" w:cs="Arial"/>
                <w:sz w:val="22"/>
                <w:szCs w:val="22"/>
              </w:rPr>
              <w:t>hrs.</w:t>
            </w:r>
          </w:p>
        </w:tc>
      </w:tr>
      <w:tr w:rsidR="009C2DDA" w:rsidRPr="009C2DDA" w14:paraId="72ED88F8" w14:textId="77777777" w:rsidTr="00874553">
        <w:tc>
          <w:tcPr>
            <w:tcW w:w="1012" w:type="pct"/>
          </w:tcPr>
          <w:p w14:paraId="1884C480" w14:textId="2D605003"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PLK3 + 8 compounds</w:t>
            </w:r>
          </w:p>
        </w:tc>
        <w:tc>
          <w:tcPr>
            <w:tcW w:w="632" w:type="pct"/>
          </w:tcPr>
          <w:p w14:paraId="387332C0" w14:textId="6EA6DAFD" w:rsidR="009C2DDA" w:rsidRPr="009C2DDA" w:rsidRDefault="009C2DDA" w:rsidP="00874553">
            <w:pPr>
              <w:snapToGrid w:val="0"/>
              <w:spacing w:line="276" w:lineRule="auto"/>
              <w:rPr>
                <w:rFonts w:ascii="Arial" w:eastAsia="Times New Roman" w:hAnsi="Arial" w:cs="Arial"/>
                <w:sz w:val="22"/>
                <w:szCs w:val="22"/>
              </w:rPr>
            </w:pPr>
            <w:proofErr w:type="spellStart"/>
            <w:r w:rsidRPr="009C2DDA">
              <w:rPr>
                <w:rFonts w:ascii="Arial" w:eastAsia="Times New Roman" w:hAnsi="Arial" w:cs="Arial"/>
                <w:sz w:val="22"/>
                <w:szCs w:val="22"/>
              </w:rPr>
              <w:t>MetaD</w:t>
            </w:r>
            <w:proofErr w:type="spellEnd"/>
          </w:p>
        </w:tc>
        <w:tc>
          <w:tcPr>
            <w:tcW w:w="765" w:type="pct"/>
          </w:tcPr>
          <w:p w14:paraId="366EB7D5" w14:textId="77777777"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68362 to 70000 </w:t>
            </w:r>
          </w:p>
        </w:tc>
        <w:tc>
          <w:tcPr>
            <w:tcW w:w="631" w:type="pct"/>
          </w:tcPr>
          <w:p w14:paraId="508F362D" w14:textId="0B3F6A0A"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20 ns</w:t>
            </w:r>
          </w:p>
        </w:tc>
        <w:tc>
          <w:tcPr>
            <w:tcW w:w="677" w:type="pct"/>
          </w:tcPr>
          <w:p w14:paraId="211E4759" w14:textId="45B571E8"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125</w:t>
            </w:r>
          </w:p>
        </w:tc>
        <w:tc>
          <w:tcPr>
            <w:tcW w:w="620" w:type="pct"/>
          </w:tcPr>
          <w:p w14:paraId="21A3E37F" w14:textId="7D609722" w:rsidR="009C2DDA" w:rsidRPr="009C2DDA" w:rsidRDefault="009C2DDA" w:rsidP="00874553">
            <w:pPr>
              <w:snapToGrid w:val="0"/>
              <w:spacing w:line="276" w:lineRule="auto"/>
              <w:rPr>
                <w:rFonts w:ascii="Arial" w:eastAsia="Times New Roman" w:hAnsi="Arial" w:cs="Arial"/>
                <w:sz w:val="22"/>
                <w:szCs w:val="22"/>
              </w:rPr>
            </w:pPr>
            <w:r w:rsidRPr="009C2DDA">
              <w:rPr>
                <w:rFonts w:ascii="Arial" w:eastAsia="Times New Roman" w:hAnsi="Arial" w:cs="Arial"/>
                <w:sz w:val="22"/>
                <w:szCs w:val="22"/>
              </w:rPr>
              <w:t xml:space="preserve">2.5 </w:t>
            </w:r>
            <w:r w:rsidRPr="009C2DDA">
              <w:rPr>
                <w:rFonts w:ascii="Arial" w:eastAsia="Times New Roman" w:hAnsi="Arial" w:cs="Arial"/>
                <w:color w:val="000000"/>
                <w:sz w:val="22"/>
                <w:szCs w:val="22"/>
              </w:rPr>
              <w:t>μs × 8</w:t>
            </w:r>
          </w:p>
        </w:tc>
        <w:tc>
          <w:tcPr>
            <w:tcW w:w="662" w:type="pct"/>
          </w:tcPr>
          <w:p w14:paraId="275B4186" w14:textId="77CC0FBA" w:rsidR="009C2DDA" w:rsidRPr="009C2DDA" w:rsidRDefault="0039519E" w:rsidP="00874553">
            <w:pPr>
              <w:snapToGrid w:val="0"/>
              <w:spacing w:line="276" w:lineRule="auto"/>
              <w:rPr>
                <w:rFonts w:ascii="Arial" w:eastAsia="Times New Roman" w:hAnsi="Arial" w:cs="Arial"/>
                <w:sz w:val="22"/>
                <w:szCs w:val="22"/>
              </w:rPr>
            </w:pPr>
            <w:r>
              <w:rPr>
                <w:rFonts w:ascii="Arial" w:eastAsia="Times New Roman" w:hAnsi="Arial" w:cs="Arial"/>
                <w:sz w:val="22"/>
                <w:szCs w:val="22"/>
              </w:rPr>
              <w:t>4000</w:t>
            </w:r>
            <w:r w:rsidR="009C2DDA" w:rsidRPr="009C2DDA">
              <w:rPr>
                <w:rFonts w:ascii="Arial" w:eastAsia="Times New Roman" w:hAnsi="Arial" w:cs="Arial"/>
                <w:sz w:val="22"/>
                <w:szCs w:val="22"/>
              </w:rPr>
              <w:t xml:space="preserve"> hrs.</w:t>
            </w:r>
          </w:p>
        </w:tc>
      </w:tr>
      <w:tr w:rsidR="0039519E" w:rsidRPr="009C2DDA" w14:paraId="202DBE6B" w14:textId="77777777" w:rsidTr="00874553">
        <w:tc>
          <w:tcPr>
            <w:tcW w:w="1012" w:type="pct"/>
          </w:tcPr>
          <w:p w14:paraId="1E8ED281" w14:textId="6206B169" w:rsidR="0039519E" w:rsidRPr="0039519E" w:rsidRDefault="0039519E" w:rsidP="00874553">
            <w:pPr>
              <w:snapToGrid w:val="0"/>
              <w:spacing w:line="276" w:lineRule="auto"/>
              <w:rPr>
                <w:rFonts w:ascii="Arial" w:eastAsia="Times New Roman" w:hAnsi="Arial" w:cs="Arial"/>
                <w:b/>
                <w:bCs/>
                <w:sz w:val="22"/>
                <w:szCs w:val="22"/>
              </w:rPr>
            </w:pPr>
            <w:r w:rsidRPr="0039519E">
              <w:rPr>
                <w:rFonts w:ascii="Arial" w:eastAsia="Times New Roman" w:hAnsi="Arial" w:cs="Arial"/>
                <w:b/>
                <w:bCs/>
                <w:sz w:val="22"/>
                <w:szCs w:val="22"/>
              </w:rPr>
              <w:t>Total</w:t>
            </w:r>
          </w:p>
        </w:tc>
        <w:tc>
          <w:tcPr>
            <w:tcW w:w="632" w:type="pct"/>
          </w:tcPr>
          <w:p w14:paraId="682E503D" w14:textId="77777777" w:rsidR="0039519E" w:rsidRPr="009C2DDA" w:rsidRDefault="0039519E" w:rsidP="00874553">
            <w:pPr>
              <w:snapToGrid w:val="0"/>
              <w:spacing w:line="276" w:lineRule="auto"/>
              <w:rPr>
                <w:rFonts w:ascii="Arial" w:eastAsia="Times New Roman" w:hAnsi="Arial" w:cs="Arial"/>
                <w:sz w:val="22"/>
                <w:szCs w:val="22"/>
              </w:rPr>
            </w:pPr>
          </w:p>
        </w:tc>
        <w:tc>
          <w:tcPr>
            <w:tcW w:w="765" w:type="pct"/>
          </w:tcPr>
          <w:p w14:paraId="53C928E6" w14:textId="77777777" w:rsidR="0039519E" w:rsidRPr="009C2DDA" w:rsidRDefault="0039519E" w:rsidP="00874553">
            <w:pPr>
              <w:snapToGrid w:val="0"/>
              <w:spacing w:line="276" w:lineRule="auto"/>
              <w:rPr>
                <w:rFonts w:ascii="Arial" w:eastAsia="Times New Roman" w:hAnsi="Arial" w:cs="Arial"/>
                <w:sz w:val="22"/>
                <w:szCs w:val="22"/>
              </w:rPr>
            </w:pPr>
          </w:p>
        </w:tc>
        <w:tc>
          <w:tcPr>
            <w:tcW w:w="631" w:type="pct"/>
          </w:tcPr>
          <w:p w14:paraId="6732D93E" w14:textId="77777777" w:rsidR="0039519E" w:rsidRPr="009C2DDA" w:rsidRDefault="0039519E" w:rsidP="00874553">
            <w:pPr>
              <w:snapToGrid w:val="0"/>
              <w:spacing w:line="276" w:lineRule="auto"/>
              <w:rPr>
                <w:rFonts w:ascii="Arial" w:eastAsia="Times New Roman" w:hAnsi="Arial" w:cs="Arial"/>
                <w:sz w:val="22"/>
                <w:szCs w:val="22"/>
              </w:rPr>
            </w:pPr>
          </w:p>
        </w:tc>
        <w:tc>
          <w:tcPr>
            <w:tcW w:w="677" w:type="pct"/>
          </w:tcPr>
          <w:p w14:paraId="24C509A0" w14:textId="77777777" w:rsidR="0039519E" w:rsidRPr="009C2DDA" w:rsidRDefault="0039519E" w:rsidP="00874553">
            <w:pPr>
              <w:snapToGrid w:val="0"/>
              <w:spacing w:line="276" w:lineRule="auto"/>
              <w:rPr>
                <w:rFonts w:ascii="Arial" w:eastAsia="Times New Roman" w:hAnsi="Arial" w:cs="Arial"/>
                <w:sz w:val="22"/>
                <w:szCs w:val="22"/>
              </w:rPr>
            </w:pPr>
          </w:p>
        </w:tc>
        <w:tc>
          <w:tcPr>
            <w:tcW w:w="620" w:type="pct"/>
          </w:tcPr>
          <w:p w14:paraId="360EFA65" w14:textId="77777777" w:rsidR="0039519E" w:rsidRPr="009C2DDA" w:rsidRDefault="0039519E" w:rsidP="00874553">
            <w:pPr>
              <w:snapToGrid w:val="0"/>
              <w:spacing w:line="276" w:lineRule="auto"/>
              <w:rPr>
                <w:rFonts w:ascii="Arial" w:eastAsia="Times New Roman" w:hAnsi="Arial" w:cs="Arial"/>
                <w:sz w:val="22"/>
                <w:szCs w:val="22"/>
              </w:rPr>
            </w:pPr>
          </w:p>
        </w:tc>
        <w:tc>
          <w:tcPr>
            <w:tcW w:w="662" w:type="pct"/>
          </w:tcPr>
          <w:p w14:paraId="77A8C22A" w14:textId="3284A160" w:rsidR="0039519E" w:rsidRDefault="0039519E" w:rsidP="00874553">
            <w:pPr>
              <w:snapToGrid w:val="0"/>
              <w:spacing w:line="276" w:lineRule="auto"/>
              <w:rPr>
                <w:rFonts w:ascii="Arial" w:eastAsia="Times New Roman" w:hAnsi="Arial" w:cs="Arial"/>
                <w:sz w:val="22"/>
                <w:szCs w:val="22"/>
              </w:rPr>
            </w:pPr>
            <w:r w:rsidRPr="00081DB2">
              <w:rPr>
                <w:rFonts w:ascii="Arial" w:eastAsia="Times New Roman" w:hAnsi="Arial" w:cs="Arial"/>
                <w:b/>
                <w:bCs/>
                <w:sz w:val="22"/>
                <w:szCs w:val="22"/>
              </w:rPr>
              <w:t>51,000 hrs</w:t>
            </w:r>
            <w:r>
              <w:rPr>
                <w:rFonts w:ascii="Arial" w:eastAsia="Times New Roman" w:hAnsi="Arial" w:cs="Arial"/>
                <w:sz w:val="22"/>
                <w:szCs w:val="22"/>
              </w:rPr>
              <w:t>.</w:t>
            </w:r>
          </w:p>
        </w:tc>
      </w:tr>
    </w:tbl>
    <w:p w14:paraId="606AD39C" w14:textId="77777777" w:rsidR="001237F8" w:rsidRDefault="001237F8" w:rsidP="00081DB2">
      <w:pPr>
        <w:snapToGrid w:val="0"/>
        <w:jc w:val="both"/>
        <w:rPr>
          <w:rFonts w:ascii="Arial" w:eastAsia="Times New Roman" w:hAnsi="Arial" w:cs="Arial"/>
        </w:rPr>
      </w:pPr>
    </w:p>
    <w:p w14:paraId="37BE9BC6" w14:textId="266AD718" w:rsidR="001237F8" w:rsidRDefault="001237F8" w:rsidP="00081DB2">
      <w:pPr>
        <w:snapToGrid w:val="0"/>
        <w:jc w:val="both"/>
        <w:rPr>
          <w:rFonts w:ascii="Arial" w:eastAsia="Times New Roman" w:hAnsi="Arial" w:cs="Arial"/>
        </w:rPr>
      </w:pPr>
      <w:r w:rsidRPr="00081DB2">
        <w:rPr>
          <w:rFonts w:ascii="Arial" w:eastAsia="Times New Roman" w:hAnsi="Arial" w:cs="Arial"/>
          <w:noProof/>
        </w:rPr>
        <w:drawing>
          <wp:inline distT="0" distB="0" distL="0" distR="0" wp14:anchorId="6BCA773A" wp14:editId="514CDF29">
            <wp:extent cx="5727134" cy="1393901"/>
            <wp:effectExtent l="0" t="0" r="635" b="3175"/>
            <wp:docPr id="124350345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03459" name="Picture 1" descr="A screenshot of a computer screen&#10;&#10;Description automatically generated"/>
                    <pic:cNvPicPr/>
                  </pic:nvPicPr>
                  <pic:blipFill rotWithShape="1">
                    <a:blip r:embed="rId23"/>
                    <a:srcRect t="51719"/>
                    <a:stretch/>
                  </pic:blipFill>
                  <pic:spPr bwMode="auto">
                    <a:xfrm>
                      <a:off x="0" y="0"/>
                      <a:ext cx="5727134" cy="1393901"/>
                    </a:xfrm>
                    <a:prstGeom prst="rect">
                      <a:avLst/>
                    </a:prstGeom>
                    <a:ln>
                      <a:noFill/>
                    </a:ln>
                    <a:extLst>
                      <a:ext uri="{53640926-AAD7-44D8-BBD7-CCE9431645EC}">
                        <a14:shadowObscured xmlns:a14="http://schemas.microsoft.com/office/drawing/2010/main"/>
                      </a:ext>
                    </a:extLst>
                  </pic:spPr>
                </pic:pic>
              </a:graphicData>
            </a:graphic>
          </wp:inline>
        </w:drawing>
      </w:r>
    </w:p>
    <w:p w14:paraId="0100B061" w14:textId="77777777" w:rsidR="001237F8" w:rsidRDefault="001237F8" w:rsidP="00081DB2">
      <w:pPr>
        <w:snapToGrid w:val="0"/>
        <w:jc w:val="both"/>
        <w:rPr>
          <w:rFonts w:ascii="Arial" w:eastAsia="Times New Roman" w:hAnsi="Arial" w:cs="Arial"/>
        </w:rPr>
      </w:pPr>
    </w:p>
    <w:p w14:paraId="1E88B7F5" w14:textId="154C4A63" w:rsidR="00070082" w:rsidRDefault="00950887" w:rsidP="00950887">
      <w:pPr>
        <w:snapToGrid w:val="0"/>
        <w:spacing w:line="276" w:lineRule="auto"/>
        <w:jc w:val="both"/>
        <w:rPr>
          <w:rFonts w:ascii="Arial" w:eastAsia="Times New Roman" w:hAnsi="Arial" w:cs="Arial"/>
        </w:rPr>
      </w:pPr>
      <w:r w:rsidRPr="00950887">
        <w:rPr>
          <w:rFonts w:ascii="Arial" w:eastAsia="Times New Roman" w:hAnsi="Arial" w:cs="Arial"/>
          <w:b/>
          <w:bCs/>
        </w:rPr>
        <w:t>Acknowledgment</w:t>
      </w:r>
      <w:r>
        <w:rPr>
          <w:rFonts w:ascii="Arial" w:eastAsia="Times New Roman" w:hAnsi="Arial" w:cs="Arial"/>
        </w:rPr>
        <w:t xml:space="preserve">: </w:t>
      </w:r>
      <w:r w:rsidR="00070082" w:rsidRPr="00070082">
        <w:rPr>
          <w:rFonts w:ascii="Arial" w:eastAsia="Times New Roman" w:hAnsi="Arial" w:cs="Arial"/>
        </w:rPr>
        <w:t xml:space="preserve">We </w:t>
      </w:r>
      <w:r w:rsidR="00C87493">
        <w:rPr>
          <w:rFonts w:ascii="Arial" w:eastAsia="Times New Roman" w:hAnsi="Arial" w:cs="Arial"/>
        </w:rPr>
        <w:t>appreciate the</w:t>
      </w:r>
      <w:r w:rsidR="00070082" w:rsidRPr="00070082">
        <w:rPr>
          <w:rFonts w:ascii="Arial" w:eastAsia="Times New Roman" w:hAnsi="Arial" w:cs="Arial"/>
        </w:rPr>
        <w:t xml:space="preserve"> reviewers for their time and </w:t>
      </w:r>
      <w:r w:rsidR="00C87493">
        <w:rPr>
          <w:rFonts w:ascii="Arial" w:eastAsia="Times New Roman" w:hAnsi="Arial" w:cs="Arial"/>
        </w:rPr>
        <w:t>anticipated</w:t>
      </w:r>
      <w:r w:rsidR="00070082" w:rsidRPr="00070082">
        <w:rPr>
          <w:rFonts w:ascii="Arial" w:eastAsia="Times New Roman" w:hAnsi="Arial" w:cs="Arial"/>
        </w:rPr>
        <w:t xml:space="preserve"> </w:t>
      </w:r>
      <w:r w:rsidR="00B151C8">
        <w:rPr>
          <w:rFonts w:ascii="Arial" w:eastAsia="Times New Roman" w:hAnsi="Arial" w:cs="Arial"/>
        </w:rPr>
        <w:t>approval</w:t>
      </w:r>
      <w:r w:rsidR="00070082" w:rsidRPr="00070082">
        <w:rPr>
          <w:rFonts w:ascii="Arial" w:eastAsia="Times New Roman" w:hAnsi="Arial" w:cs="Arial"/>
        </w:rPr>
        <w:t xml:space="preserve"> of th</w:t>
      </w:r>
      <w:r w:rsidR="00C87493">
        <w:rPr>
          <w:rFonts w:ascii="Arial" w:eastAsia="Times New Roman" w:hAnsi="Arial" w:cs="Arial"/>
        </w:rPr>
        <w:t>is</w:t>
      </w:r>
      <w:r w:rsidR="00070082" w:rsidRPr="00070082">
        <w:rPr>
          <w:rFonts w:ascii="Arial" w:eastAsia="Times New Roman" w:hAnsi="Arial" w:cs="Arial"/>
        </w:rPr>
        <w:t xml:space="preserve"> proposal</w:t>
      </w:r>
      <w:r w:rsidR="00C87493">
        <w:rPr>
          <w:rFonts w:ascii="Arial" w:eastAsia="Times New Roman" w:hAnsi="Arial" w:cs="Arial"/>
        </w:rPr>
        <w:t>.</w:t>
      </w:r>
    </w:p>
    <w:p w14:paraId="4DA8EC74" w14:textId="77777777" w:rsidR="00950887" w:rsidRDefault="00950887" w:rsidP="00950887">
      <w:pPr>
        <w:snapToGrid w:val="0"/>
        <w:spacing w:line="276" w:lineRule="auto"/>
        <w:jc w:val="both"/>
        <w:rPr>
          <w:rFonts w:ascii="Arial" w:eastAsia="Times New Roman" w:hAnsi="Arial" w:cs="Arial"/>
        </w:rPr>
      </w:pPr>
    </w:p>
    <w:p w14:paraId="4110A01B" w14:textId="2F314F0F" w:rsidR="00B64B70" w:rsidRPr="00152757" w:rsidRDefault="00500459" w:rsidP="00C90F6D">
      <w:pPr>
        <w:snapToGrid w:val="0"/>
        <w:spacing w:line="276" w:lineRule="auto"/>
        <w:jc w:val="both"/>
        <w:rPr>
          <w:rFonts w:ascii="Arial" w:hAnsi="Arial" w:cs="Arial"/>
        </w:rPr>
      </w:pPr>
      <w:r w:rsidRPr="00152757">
        <w:rPr>
          <w:rFonts w:ascii="Arial" w:hAnsi="Arial" w:cs="Arial"/>
          <w:b/>
          <w:bCs/>
        </w:rPr>
        <w:t>Reference</w:t>
      </w:r>
      <w:r w:rsidR="00874553">
        <w:rPr>
          <w:rFonts w:ascii="Arial" w:hAnsi="Arial" w:cs="Arial"/>
          <w:b/>
          <w:bCs/>
        </w:rPr>
        <w:t>s</w:t>
      </w:r>
    </w:p>
    <w:p w14:paraId="053D27A4" w14:textId="77777777" w:rsidR="00706A09" w:rsidRPr="009C2DDA" w:rsidRDefault="001D2D51" w:rsidP="00FC2F72">
      <w:pPr>
        <w:pStyle w:val="Bibliography"/>
        <w:spacing w:after="40" w:line="240" w:lineRule="auto"/>
        <w:jc w:val="both"/>
        <w:rPr>
          <w:rFonts w:ascii="Arial" w:hAnsi="Arial" w:cs="Arial"/>
          <w:sz w:val="22"/>
          <w:szCs w:val="22"/>
        </w:rPr>
      </w:pPr>
      <w:r w:rsidRPr="009C2DDA">
        <w:rPr>
          <w:rFonts w:ascii="Arial" w:hAnsi="Arial" w:cs="Arial"/>
          <w:sz w:val="22"/>
          <w:szCs w:val="22"/>
        </w:rPr>
        <w:fldChar w:fldCharType="begin"/>
      </w:r>
      <w:r w:rsidR="00706A09" w:rsidRPr="009C2DDA">
        <w:rPr>
          <w:rFonts w:ascii="Arial" w:hAnsi="Arial" w:cs="Arial"/>
          <w:sz w:val="22"/>
          <w:szCs w:val="22"/>
        </w:rPr>
        <w:instrText xml:space="preserve"> ADDIN ZOTERO_BIBL {"uncited":[],"omitted":[],"custom":[]} CSL_BIBLIOGRAPHY </w:instrText>
      </w:r>
      <w:r w:rsidRPr="009C2DDA">
        <w:rPr>
          <w:rFonts w:ascii="Arial" w:hAnsi="Arial" w:cs="Arial"/>
          <w:sz w:val="22"/>
          <w:szCs w:val="22"/>
        </w:rPr>
        <w:fldChar w:fldCharType="separate"/>
      </w:r>
      <w:r w:rsidR="00706A09" w:rsidRPr="009C2DDA">
        <w:rPr>
          <w:rFonts w:ascii="Arial" w:hAnsi="Arial" w:cs="Arial"/>
          <w:sz w:val="22"/>
          <w:szCs w:val="22"/>
        </w:rPr>
        <w:t>1.</w:t>
      </w:r>
      <w:r w:rsidR="00706A09" w:rsidRPr="009C2DDA">
        <w:rPr>
          <w:rFonts w:ascii="Arial" w:hAnsi="Arial" w:cs="Arial"/>
          <w:sz w:val="22"/>
          <w:szCs w:val="22"/>
        </w:rPr>
        <w:tab/>
        <w:t xml:space="preserve">Chen, Y. </w:t>
      </w:r>
      <w:r w:rsidR="00706A09" w:rsidRPr="009C2DDA">
        <w:rPr>
          <w:rFonts w:ascii="Arial" w:hAnsi="Arial" w:cs="Arial"/>
          <w:i/>
          <w:iCs/>
          <w:sz w:val="22"/>
          <w:szCs w:val="22"/>
        </w:rPr>
        <w:t>et al.</w:t>
      </w:r>
      <w:r w:rsidR="00706A09" w:rsidRPr="009C2DDA">
        <w:rPr>
          <w:rFonts w:ascii="Arial" w:hAnsi="Arial" w:cs="Arial"/>
          <w:sz w:val="22"/>
          <w:szCs w:val="22"/>
        </w:rPr>
        <w:t xml:space="preserve"> Identification of a novel Polo-like kinase 1 inhibitor that specifically blocks the functions of Polo-Box domain. </w:t>
      </w:r>
      <w:r w:rsidR="00706A09" w:rsidRPr="009C2DDA">
        <w:rPr>
          <w:rFonts w:ascii="Arial" w:hAnsi="Arial" w:cs="Arial"/>
          <w:i/>
          <w:iCs/>
          <w:sz w:val="22"/>
          <w:szCs w:val="22"/>
        </w:rPr>
        <w:t>Oncotarget</w:t>
      </w:r>
      <w:r w:rsidR="00706A09" w:rsidRPr="009C2DDA">
        <w:rPr>
          <w:rFonts w:ascii="Arial" w:hAnsi="Arial" w:cs="Arial"/>
          <w:sz w:val="22"/>
          <w:szCs w:val="22"/>
        </w:rPr>
        <w:t xml:space="preserve"> </w:t>
      </w:r>
      <w:r w:rsidR="00706A09" w:rsidRPr="009C2DDA">
        <w:rPr>
          <w:rFonts w:ascii="Arial" w:hAnsi="Arial" w:cs="Arial"/>
          <w:b/>
          <w:bCs/>
          <w:sz w:val="22"/>
          <w:szCs w:val="22"/>
        </w:rPr>
        <w:t>8</w:t>
      </w:r>
      <w:r w:rsidR="00706A09" w:rsidRPr="009C2DDA">
        <w:rPr>
          <w:rFonts w:ascii="Arial" w:hAnsi="Arial" w:cs="Arial"/>
          <w:sz w:val="22"/>
          <w:szCs w:val="22"/>
        </w:rPr>
        <w:t>, 1234 (2017).</w:t>
      </w:r>
    </w:p>
    <w:p w14:paraId="162666F8"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2.</w:t>
      </w:r>
      <w:r w:rsidRPr="009C2DDA">
        <w:rPr>
          <w:rFonts w:ascii="Arial" w:hAnsi="Arial" w:cs="Arial"/>
          <w:sz w:val="22"/>
          <w:szCs w:val="22"/>
        </w:rPr>
        <w:tab/>
        <w:t xml:space="preserve">Wang, B. </w:t>
      </w:r>
      <w:r w:rsidRPr="009C2DDA">
        <w:rPr>
          <w:rFonts w:ascii="Arial" w:hAnsi="Arial" w:cs="Arial"/>
          <w:i/>
          <w:iCs/>
          <w:sz w:val="22"/>
          <w:szCs w:val="22"/>
        </w:rPr>
        <w:t>et al.</w:t>
      </w:r>
      <w:r w:rsidRPr="009C2DDA">
        <w:rPr>
          <w:rFonts w:ascii="Arial" w:hAnsi="Arial" w:cs="Arial"/>
          <w:sz w:val="22"/>
          <w:szCs w:val="22"/>
        </w:rPr>
        <w:t xml:space="preserve"> PLK1 inhibition sensitizes breast cancer cells to radiation via suppressing autophagy. </w:t>
      </w:r>
      <w:r w:rsidRPr="009C2DDA">
        <w:rPr>
          <w:rFonts w:ascii="Arial" w:hAnsi="Arial" w:cs="Arial"/>
          <w:i/>
          <w:iCs/>
          <w:sz w:val="22"/>
          <w:szCs w:val="22"/>
        </w:rPr>
        <w:t>Int. J. Radiat. Oncol. Biol. Phys.</w:t>
      </w:r>
      <w:r w:rsidRPr="009C2DDA">
        <w:rPr>
          <w:rFonts w:ascii="Arial" w:hAnsi="Arial" w:cs="Arial"/>
          <w:sz w:val="22"/>
          <w:szCs w:val="22"/>
        </w:rPr>
        <w:t xml:space="preserve"> </w:t>
      </w:r>
      <w:r w:rsidRPr="009C2DDA">
        <w:rPr>
          <w:rFonts w:ascii="Arial" w:hAnsi="Arial" w:cs="Arial"/>
          <w:b/>
          <w:bCs/>
          <w:sz w:val="22"/>
          <w:szCs w:val="22"/>
        </w:rPr>
        <w:t>110</w:t>
      </w:r>
      <w:r w:rsidRPr="009C2DDA">
        <w:rPr>
          <w:rFonts w:ascii="Arial" w:hAnsi="Arial" w:cs="Arial"/>
          <w:sz w:val="22"/>
          <w:szCs w:val="22"/>
        </w:rPr>
        <w:t>, 1234–1247 (2021).</w:t>
      </w:r>
    </w:p>
    <w:p w14:paraId="5A48E7E6"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3.</w:t>
      </w:r>
      <w:r w:rsidRPr="009C2DDA">
        <w:rPr>
          <w:rFonts w:ascii="Arial" w:hAnsi="Arial" w:cs="Arial"/>
          <w:sz w:val="22"/>
          <w:szCs w:val="22"/>
        </w:rPr>
        <w:tab/>
        <w:t xml:space="preserve">Su, S., Chhabra, G., Singh, C. K., Ndiaye, M. A. &amp; Ahmad, N. PLK1 inhibition-based combination therapies for cancer management. </w:t>
      </w:r>
      <w:r w:rsidRPr="009C2DDA">
        <w:rPr>
          <w:rFonts w:ascii="Arial" w:hAnsi="Arial" w:cs="Arial"/>
          <w:i/>
          <w:iCs/>
          <w:sz w:val="22"/>
          <w:szCs w:val="22"/>
        </w:rPr>
        <w:t>Transl. Oncol.</w:t>
      </w:r>
      <w:r w:rsidRPr="009C2DDA">
        <w:rPr>
          <w:rFonts w:ascii="Arial" w:hAnsi="Arial" w:cs="Arial"/>
          <w:sz w:val="22"/>
          <w:szCs w:val="22"/>
        </w:rPr>
        <w:t xml:space="preserve"> </w:t>
      </w:r>
      <w:r w:rsidRPr="009C2DDA">
        <w:rPr>
          <w:rFonts w:ascii="Arial" w:hAnsi="Arial" w:cs="Arial"/>
          <w:b/>
          <w:bCs/>
          <w:sz w:val="22"/>
          <w:szCs w:val="22"/>
        </w:rPr>
        <w:t>16</w:t>
      </w:r>
      <w:r w:rsidRPr="009C2DDA">
        <w:rPr>
          <w:rFonts w:ascii="Arial" w:hAnsi="Arial" w:cs="Arial"/>
          <w:sz w:val="22"/>
          <w:szCs w:val="22"/>
        </w:rPr>
        <w:t>, 101332 (2022).</w:t>
      </w:r>
    </w:p>
    <w:p w14:paraId="39F5380C"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4.</w:t>
      </w:r>
      <w:r w:rsidRPr="009C2DDA">
        <w:rPr>
          <w:rFonts w:ascii="Arial" w:hAnsi="Arial" w:cs="Arial"/>
          <w:sz w:val="22"/>
          <w:szCs w:val="22"/>
        </w:rPr>
        <w:tab/>
        <w:t>Atomwise – Better medicines faster. https://www.atomwise.com/.</w:t>
      </w:r>
    </w:p>
    <w:p w14:paraId="0F7407DE"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5.</w:t>
      </w:r>
      <w:r w:rsidRPr="009C2DDA">
        <w:rPr>
          <w:rFonts w:ascii="Arial" w:hAnsi="Arial" w:cs="Arial"/>
          <w:sz w:val="22"/>
          <w:szCs w:val="22"/>
        </w:rPr>
        <w:tab/>
        <w:t xml:space="preserve">Humphrey, W., Dalke, A. &amp; Schulten, K. VMD: visual molecular dynamics. </w:t>
      </w:r>
      <w:r w:rsidRPr="009C2DDA">
        <w:rPr>
          <w:rFonts w:ascii="Arial" w:hAnsi="Arial" w:cs="Arial"/>
          <w:i/>
          <w:iCs/>
          <w:sz w:val="22"/>
          <w:szCs w:val="22"/>
        </w:rPr>
        <w:t>J. Mol. Graph.</w:t>
      </w:r>
      <w:r w:rsidRPr="009C2DDA">
        <w:rPr>
          <w:rFonts w:ascii="Arial" w:hAnsi="Arial" w:cs="Arial"/>
          <w:sz w:val="22"/>
          <w:szCs w:val="22"/>
        </w:rPr>
        <w:t xml:space="preserve"> </w:t>
      </w:r>
      <w:r w:rsidRPr="009C2DDA">
        <w:rPr>
          <w:rFonts w:ascii="Arial" w:hAnsi="Arial" w:cs="Arial"/>
          <w:b/>
          <w:bCs/>
          <w:sz w:val="22"/>
          <w:szCs w:val="22"/>
        </w:rPr>
        <w:t>14</w:t>
      </w:r>
      <w:r w:rsidRPr="009C2DDA">
        <w:rPr>
          <w:rFonts w:ascii="Arial" w:hAnsi="Arial" w:cs="Arial"/>
          <w:sz w:val="22"/>
          <w:szCs w:val="22"/>
        </w:rPr>
        <w:t>, 33–38 (1996).</w:t>
      </w:r>
    </w:p>
    <w:p w14:paraId="715E8B83"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6.</w:t>
      </w:r>
      <w:r w:rsidRPr="009C2DDA">
        <w:rPr>
          <w:rFonts w:ascii="Arial" w:hAnsi="Arial" w:cs="Arial"/>
          <w:sz w:val="22"/>
          <w:szCs w:val="22"/>
        </w:rPr>
        <w:tab/>
        <w:t xml:space="preserve">Hanwell, M. D. </w:t>
      </w:r>
      <w:r w:rsidRPr="009C2DDA">
        <w:rPr>
          <w:rFonts w:ascii="Arial" w:hAnsi="Arial" w:cs="Arial"/>
          <w:i/>
          <w:iCs/>
          <w:sz w:val="22"/>
          <w:szCs w:val="22"/>
        </w:rPr>
        <w:t>et al.</w:t>
      </w:r>
      <w:r w:rsidRPr="009C2DDA">
        <w:rPr>
          <w:rFonts w:ascii="Arial" w:hAnsi="Arial" w:cs="Arial"/>
          <w:sz w:val="22"/>
          <w:szCs w:val="22"/>
        </w:rPr>
        <w:t xml:space="preserve"> Avogadro: an advanced semantic chemical editor, visualization, and analysis platform. </w:t>
      </w:r>
      <w:r w:rsidRPr="009C2DDA">
        <w:rPr>
          <w:rFonts w:ascii="Arial" w:hAnsi="Arial" w:cs="Arial"/>
          <w:i/>
          <w:iCs/>
          <w:sz w:val="22"/>
          <w:szCs w:val="22"/>
        </w:rPr>
        <w:t>J. Cheminformatics</w:t>
      </w:r>
      <w:r w:rsidRPr="009C2DDA">
        <w:rPr>
          <w:rFonts w:ascii="Arial" w:hAnsi="Arial" w:cs="Arial"/>
          <w:sz w:val="22"/>
          <w:szCs w:val="22"/>
        </w:rPr>
        <w:t xml:space="preserve"> </w:t>
      </w:r>
      <w:r w:rsidRPr="009C2DDA">
        <w:rPr>
          <w:rFonts w:ascii="Arial" w:hAnsi="Arial" w:cs="Arial"/>
          <w:b/>
          <w:bCs/>
          <w:sz w:val="22"/>
          <w:szCs w:val="22"/>
        </w:rPr>
        <w:t>4</w:t>
      </w:r>
      <w:r w:rsidRPr="009C2DDA">
        <w:rPr>
          <w:rFonts w:ascii="Arial" w:hAnsi="Arial" w:cs="Arial"/>
          <w:sz w:val="22"/>
          <w:szCs w:val="22"/>
        </w:rPr>
        <w:t>, 17 (2012).</w:t>
      </w:r>
    </w:p>
    <w:p w14:paraId="531B25D0"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7.</w:t>
      </w:r>
      <w:r w:rsidRPr="009C2DDA">
        <w:rPr>
          <w:rFonts w:ascii="Arial" w:hAnsi="Arial" w:cs="Arial"/>
          <w:sz w:val="22"/>
          <w:szCs w:val="22"/>
        </w:rPr>
        <w:tab/>
        <w:t xml:space="preserve">Liu, Y. </w:t>
      </w:r>
      <w:r w:rsidRPr="009C2DDA">
        <w:rPr>
          <w:rFonts w:ascii="Arial" w:hAnsi="Arial" w:cs="Arial"/>
          <w:i/>
          <w:iCs/>
          <w:sz w:val="22"/>
          <w:szCs w:val="22"/>
        </w:rPr>
        <w:t>et al.</w:t>
      </w:r>
      <w:r w:rsidRPr="009C2DDA">
        <w:rPr>
          <w:rFonts w:ascii="Arial" w:hAnsi="Arial" w:cs="Arial"/>
          <w:sz w:val="22"/>
          <w:szCs w:val="22"/>
        </w:rPr>
        <w:t xml:space="preserve"> CB-Dock2: Improved protein–ligand blind docking by integrating cavity detection, docking and homologous template fitting. </w:t>
      </w:r>
      <w:r w:rsidRPr="009C2DDA">
        <w:rPr>
          <w:rFonts w:ascii="Arial" w:hAnsi="Arial" w:cs="Arial"/>
          <w:i/>
          <w:iCs/>
          <w:sz w:val="22"/>
          <w:szCs w:val="22"/>
        </w:rPr>
        <w:t>Nucleic Acids Res.</w:t>
      </w:r>
      <w:r w:rsidRPr="009C2DDA">
        <w:rPr>
          <w:rFonts w:ascii="Arial" w:hAnsi="Arial" w:cs="Arial"/>
          <w:sz w:val="22"/>
          <w:szCs w:val="22"/>
        </w:rPr>
        <w:t xml:space="preserve"> </w:t>
      </w:r>
      <w:r w:rsidRPr="009C2DDA">
        <w:rPr>
          <w:rFonts w:ascii="Arial" w:hAnsi="Arial" w:cs="Arial"/>
          <w:b/>
          <w:bCs/>
          <w:sz w:val="22"/>
          <w:szCs w:val="22"/>
        </w:rPr>
        <w:t>50</w:t>
      </w:r>
      <w:r w:rsidRPr="009C2DDA">
        <w:rPr>
          <w:rFonts w:ascii="Arial" w:hAnsi="Arial" w:cs="Arial"/>
          <w:sz w:val="22"/>
          <w:szCs w:val="22"/>
        </w:rPr>
        <w:t>, W159–W164 (2022).</w:t>
      </w:r>
    </w:p>
    <w:p w14:paraId="538674C1"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8.</w:t>
      </w:r>
      <w:r w:rsidRPr="009C2DDA">
        <w:rPr>
          <w:rFonts w:ascii="Arial" w:hAnsi="Arial" w:cs="Arial"/>
          <w:sz w:val="22"/>
          <w:szCs w:val="22"/>
        </w:rPr>
        <w:tab/>
        <w:t xml:space="preserve">Yang, X., Liu, Y., Gan, J., Xiao, Z.-X. &amp; Cao, Y. FitDock: Protein–ligand docking by template fitting. </w:t>
      </w:r>
      <w:r w:rsidRPr="009C2DDA">
        <w:rPr>
          <w:rFonts w:ascii="Arial" w:hAnsi="Arial" w:cs="Arial"/>
          <w:i/>
          <w:iCs/>
          <w:sz w:val="22"/>
          <w:szCs w:val="22"/>
        </w:rPr>
        <w:t>Brief. Bioinform.</w:t>
      </w:r>
      <w:r w:rsidRPr="009C2DDA">
        <w:rPr>
          <w:rFonts w:ascii="Arial" w:hAnsi="Arial" w:cs="Arial"/>
          <w:sz w:val="22"/>
          <w:szCs w:val="22"/>
        </w:rPr>
        <w:t xml:space="preserve"> </w:t>
      </w:r>
      <w:r w:rsidRPr="009C2DDA">
        <w:rPr>
          <w:rFonts w:ascii="Arial" w:hAnsi="Arial" w:cs="Arial"/>
          <w:b/>
          <w:bCs/>
          <w:sz w:val="22"/>
          <w:szCs w:val="22"/>
        </w:rPr>
        <w:t>23</w:t>
      </w:r>
      <w:r w:rsidRPr="009C2DDA">
        <w:rPr>
          <w:rFonts w:ascii="Arial" w:hAnsi="Arial" w:cs="Arial"/>
          <w:sz w:val="22"/>
          <w:szCs w:val="22"/>
        </w:rPr>
        <w:t>, bbac087 (2022).</w:t>
      </w:r>
    </w:p>
    <w:p w14:paraId="6839E1EF"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9.</w:t>
      </w:r>
      <w:r w:rsidRPr="009C2DDA">
        <w:rPr>
          <w:rFonts w:ascii="Arial" w:hAnsi="Arial" w:cs="Arial"/>
          <w:sz w:val="22"/>
          <w:szCs w:val="22"/>
        </w:rPr>
        <w:tab/>
        <w:t xml:space="preserve">Daina, A., Michielin, O. &amp; Zoete, V. SwissADME: a free web tool to evaluate pharmacokinetics, drug-likeness and medicinal chemistry friendliness of small molecules. </w:t>
      </w:r>
      <w:r w:rsidRPr="009C2DDA">
        <w:rPr>
          <w:rFonts w:ascii="Arial" w:hAnsi="Arial" w:cs="Arial"/>
          <w:i/>
          <w:iCs/>
          <w:sz w:val="22"/>
          <w:szCs w:val="22"/>
        </w:rPr>
        <w:t>Sci. Rep.</w:t>
      </w:r>
      <w:r w:rsidRPr="009C2DDA">
        <w:rPr>
          <w:rFonts w:ascii="Arial" w:hAnsi="Arial" w:cs="Arial"/>
          <w:sz w:val="22"/>
          <w:szCs w:val="22"/>
        </w:rPr>
        <w:t xml:space="preserve"> </w:t>
      </w:r>
      <w:r w:rsidRPr="009C2DDA">
        <w:rPr>
          <w:rFonts w:ascii="Arial" w:hAnsi="Arial" w:cs="Arial"/>
          <w:b/>
          <w:bCs/>
          <w:sz w:val="22"/>
          <w:szCs w:val="22"/>
        </w:rPr>
        <w:t>7</w:t>
      </w:r>
      <w:r w:rsidRPr="009C2DDA">
        <w:rPr>
          <w:rFonts w:ascii="Arial" w:hAnsi="Arial" w:cs="Arial"/>
          <w:sz w:val="22"/>
          <w:szCs w:val="22"/>
        </w:rPr>
        <w:t>, 1–13 (2017).</w:t>
      </w:r>
    </w:p>
    <w:p w14:paraId="0F9D7527"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10.</w:t>
      </w:r>
      <w:r w:rsidRPr="009C2DDA">
        <w:rPr>
          <w:rFonts w:ascii="Arial" w:hAnsi="Arial" w:cs="Arial"/>
          <w:sz w:val="22"/>
          <w:szCs w:val="22"/>
        </w:rPr>
        <w:tab/>
        <w:t xml:space="preserve">Phillips, J. C. </w:t>
      </w:r>
      <w:r w:rsidRPr="009C2DDA">
        <w:rPr>
          <w:rFonts w:ascii="Arial" w:hAnsi="Arial" w:cs="Arial"/>
          <w:i/>
          <w:iCs/>
          <w:sz w:val="22"/>
          <w:szCs w:val="22"/>
        </w:rPr>
        <w:t>et al.</w:t>
      </w:r>
      <w:r w:rsidRPr="009C2DDA">
        <w:rPr>
          <w:rFonts w:ascii="Arial" w:hAnsi="Arial" w:cs="Arial"/>
          <w:sz w:val="22"/>
          <w:szCs w:val="22"/>
        </w:rPr>
        <w:t xml:space="preserve"> Scalable molecular dynamics with NAMD. </w:t>
      </w:r>
      <w:r w:rsidRPr="009C2DDA">
        <w:rPr>
          <w:rFonts w:ascii="Arial" w:hAnsi="Arial" w:cs="Arial"/>
          <w:i/>
          <w:iCs/>
          <w:sz w:val="22"/>
          <w:szCs w:val="22"/>
        </w:rPr>
        <w:t>J. Comput. Chem.</w:t>
      </w:r>
      <w:r w:rsidRPr="009C2DDA">
        <w:rPr>
          <w:rFonts w:ascii="Arial" w:hAnsi="Arial" w:cs="Arial"/>
          <w:sz w:val="22"/>
          <w:szCs w:val="22"/>
        </w:rPr>
        <w:t xml:space="preserve"> </w:t>
      </w:r>
      <w:r w:rsidRPr="009C2DDA">
        <w:rPr>
          <w:rFonts w:ascii="Arial" w:hAnsi="Arial" w:cs="Arial"/>
          <w:b/>
          <w:bCs/>
          <w:sz w:val="22"/>
          <w:szCs w:val="22"/>
        </w:rPr>
        <w:t>26</w:t>
      </w:r>
      <w:r w:rsidRPr="009C2DDA">
        <w:rPr>
          <w:rFonts w:ascii="Arial" w:hAnsi="Arial" w:cs="Arial"/>
          <w:sz w:val="22"/>
          <w:szCs w:val="22"/>
        </w:rPr>
        <w:t>, 1781–1802 (2005).</w:t>
      </w:r>
    </w:p>
    <w:p w14:paraId="26A41F27"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11.</w:t>
      </w:r>
      <w:r w:rsidRPr="009C2DDA">
        <w:rPr>
          <w:rFonts w:ascii="Arial" w:hAnsi="Arial" w:cs="Arial"/>
          <w:sz w:val="22"/>
          <w:szCs w:val="22"/>
        </w:rPr>
        <w:tab/>
        <w:t xml:space="preserve">Ferruz, N., Schmidt, S. &amp; Höcker, B. ProteinTools: a toolkit to analyze protein structures. </w:t>
      </w:r>
      <w:r w:rsidRPr="009C2DDA">
        <w:rPr>
          <w:rFonts w:ascii="Arial" w:hAnsi="Arial" w:cs="Arial"/>
          <w:i/>
          <w:iCs/>
          <w:sz w:val="22"/>
          <w:szCs w:val="22"/>
        </w:rPr>
        <w:t>Nucleic Acids Res.</w:t>
      </w:r>
      <w:r w:rsidRPr="009C2DDA">
        <w:rPr>
          <w:rFonts w:ascii="Arial" w:hAnsi="Arial" w:cs="Arial"/>
          <w:sz w:val="22"/>
          <w:szCs w:val="22"/>
        </w:rPr>
        <w:t xml:space="preserve"> </w:t>
      </w:r>
      <w:r w:rsidRPr="009C2DDA">
        <w:rPr>
          <w:rFonts w:ascii="Arial" w:hAnsi="Arial" w:cs="Arial"/>
          <w:b/>
          <w:bCs/>
          <w:sz w:val="22"/>
          <w:szCs w:val="22"/>
        </w:rPr>
        <w:t>49</w:t>
      </w:r>
      <w:r w:rsidRPr="009C2DDA">
        <w:rPr>
          <w:rFonts w:ascii="Arial" w:hAnsi="Arial" w:cs="Arial"/>
          <w:sz w:val="22"/>
          <w:szCs w:val="22"/>
        </w:rPr>
        <w:t>, W559–W566 (2021).</w:t>
      </w:r>
    </w:p>
    <w:p w14:paraId="014BE7AD"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lastRenderedPageBreak/>
        <w:t>12.</w:t>
      </w:r>
      <w:r w:rsidRPr="009C2DDA">
        <w:rPr>
          <w:rFonts w:ascii="Arial" w:hAnsi="Arial" w:cs="Arial"/>
          <w:sz w:val="22"/>
          <w:szCs w:val="22"/>
        </w:rPr>
        <w:tab/>
        <w:t xml:space="preserve">Xue, L. C., Rodrigues, J. P., Kastritis, P. L., Bonvin, A. M. &amp; Vangone, A. PRODIGY: a web server for predicting the binding affinity of protein–protein complexes. </w:t>
      </w:r>
      <w:r w:rsidRPr="009C2DDA">
        <w:rPr>
          <w:rFonts w:ascii="Arial" w:hAnsi="Arial" w:cs="Arial"/>
          <w:i/>
          <w:iCs/>
          <w:sz w:val="22"/>
          <w:szCs w:val="22"/>
        </w:rPr>
        <w:t>Bioinformatics</w:t>
      </w:r>
      <w:r w:rsidRPr="009C2DDA">
        <w:rPr>
          <w:rFonts w:ascii="Arial" w:hAnsi="Arial" w:cs="Arial"/>
          <w:sz w:val="22"/>
          <w:szCs w:val="22"/>
        </w:rPr>
        <w:t xml:space="preserve"> </w:t>
      </w:r>
      <w:r w:rsidRPr="009C2DDA">
        <w:rPr>
          <w:rFonts w:ascii="Arial" w:hAnsi="Arial" w:cs="Arial"/>
          <w:b/>
          <w:bCs/>
          <w:sz w:val="22"/>
          <w:szCs w:val="22"/>
        </w:rPr>
        <w:t>32</w:t>
      </w:r>
      <w:r w:rsidRPr="009C2DDA">
        <w:rPr>
          <w:rFonts w:ascii="Arial" w:hAnsi="Arial" w:cs="Arial"/>
          <w:sz w:val="22"/>
          <w:szCs w:val="22"/>
        </w:rPr>
        <w:t>, 3676–3678 (2016).</w:t>
      </w:r>
    </w:p>
    <w:p w14:paraId="5803766B"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13.</w:t>
      </w:r>
      <w:r w:rsidRPr="009C2DDA">
        <w:rPr>
          <w:rFonts w:ascii="Arial" w:hAnsi="Arial" w:cs="Arial"/>
          <w:sz w:val="22"/>
          <w:szCs w:val="22"/>
        </w:rPr>
        <w:tab/>
        <w:t xml:space="preserve">Pires, D. E. &amp; Ascher, D. B. CSM-lig: a web server for assessing and comparing protein–small molecule affinities. </w:t>
      </w:r>
      <w:r w:rsidRPr="009C2DDA">
        <w:rPr>
          <w:rFonts w:ascii="Arial" w:hAnsi="Arial" w:cs="Arial"/>
          <w:i/>
          <w:iCs/>
          <w:sz w:val="22"/>
          <w:szCs w:val="22"/>
        </w:rPr>
        <w:t>Nucleic Acids Res.</w:t>
      </w:r>
      <w:r w:rsidRPr="009C2DDA">
        <w:rPr>
          <w:rFonts w:ascii="Arial" w:hAnsi="Arial" w:cs="Arial"/>
          <w:sz w:val="22"/>
          <w:szCs w:val="22"/>
        </w:rPr>
        <w:t xml:space="preserve"> </w:t>
      </w:r>
      <w:r w:rsidRPr="009C2DDA">
        <w:rPr>
          <w:rFonts w:ascii="Arial" w:hAnsi="Arial" w:cs="Arial"/>
          <w:b/>
          <w:bCs/>
          <w:sz w:val="22"/>
          <w:szCs w:val="22"/>
        </w:rPr>
        <w:t>44</w:t>
      </w:r>
      <w:r w:rsidRPr="009C2DDA">
        <w:rPr>
          <w:rFonts w:ascii="Arial" w:hAnsi="Arial" w:cs="Arial"/>
          <w:sz w:val="22"/>
          <w:szCs w:val="22"/>
        </w:rPr>
        <w:t>, W557–W561 (2016).</w:t>
      </w:r>
    </w:p>
    <w:p w14:paraId="17E2C4E9"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14.</w:t>
      </w:r>
      <w:r w:rsidRPr="009C2DDA">
        <w:rPr>
          <w:rFonts w:ascii="Arial" w:hAnsi="Arial" w:cs="Arial"/>
          <w:sz w:val="22"/>
          <w:szCs w:val="22"/>
        </w:rPr>
        <w:tab/>
        <w:t xml:space="preserve">Strebhardt, K. &amp; Ullrich, A. Targeting polo-like kinase 1 for cancer therapy. </w:t>
      </w:r>
      <w:r w:rsidRPr="009C2DDA">
        <w:rPr>
          <w:rFonts w:ascii="Arial" w:hAnsi="Arial" w:cs="Arial"/>
          <w:i/>
          <w:iCs/>
          <w:sz w:val="22"/>
          <w:szCs w:val="22"/>
        </w:rPr>
        <w:t>Nat. Rev. Cancer</w:t>
      </w:r>
      <w:r w:rsidRPr="009C2DDA">
        <w:rPr>
          <w:rFonts w:ascii="Arial" w:hAnsi="Arial" w:cs="Arial"/>
          <w:sz w:val="22"/>
          <w:szCs w:val="22"/>
        </w:rPr>
        <w:t xml:space="preserve"> </w:t>
      </w:r>
      <w:r w:rsidRPr="009C2DDA">
        <w:rPr>
          <w:rFonts w:ascii="Arial" w:hAnsi="Arial" w:cs="Arial"/>
          <w:b/>
          <w:bCs/>
          <w:sz w:val="22"/>
          <w:szCs w:val="22"/>
        </w:rPr>
        <w:t>6</w:t>
      </w:r>
      <w:r w:rsidRPr="009C2DDA">
        <w:rPr>
          <w:rFonts w:ascii="Arial" w:hAnsi="Arial" w:cs="Arial"/>
          <w:sz w:val="22"/>
          <w:szCs w:val="22"/>
        </w:rPr>
        <w:t>, 321–330 (2006).</w:t>
      </w:r>
    </w:p>
    <w:p w14:paraId="71A8DC02"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15.</w:t>
      </w:r>
      <w:r w:rsidRPr="009C2DDA">
        <w:rPr>
          <w:rFonts w:ascii="Arial" w:hAnsi="Arial" w:cs="Arial"/>
          <w:sz w:val="22"/>
          <w:szCs w:val="22"/>
        </w:rPr>
        <w:tab/>
        <w:t xml:space="preserve">Knecht, R., Oberhauser, C. &amp; Strebhardt, K. PLK (polo-like kinase), a new prognostic marker for oropharyngeal carcinomas. </w:t>
      </w:r>
      <w:r w:rsidRPr="009C2DDA">
        <w:rPr>
          <w:rFonts w:ascii="Arial" w:hAnsi="Arial" w:cs="Arial"/>
          <w:i/>
          <w:iCs/>
          <w:sz w:val="22"/>
          <w:szCs w:val="22"/>
        </w:rPr>
        <w:t>Int. J. Cancer</w:t>
      </w:r>
      <w:r w:rsidRPr="009C2DDA">
        <w:rPr>
          <w:rFonts w:ascii="Arial" w:hAnsi="Arial" w:cs="Arial"/>
          <w:sz w:val="22"/>
          <w:szCs w:val="22"/>
        </w:rPr>
        <w:t xml:space="preserve"> </w:t>
      </w:r>
      <w:r w:rsidRPr="009C2DDA">
        <w:rPr>
          <w:rFonts w:ascii="Arial" w:hAnsi="Arial" w:cs="Arial"/>
          <w:b/>
          <w:bCs/>
          <w:sz w:val="22"/>
          <w:szCs w:val="22"/>
        </w:rPr>
        <w:t>89</w:t>
      </w:r>
      <w:r w:rsidRPr="009C2DDA">
        <w:rPr>
          <w:rFonts w:ascii="Arial" w:hAnsi="Arial" w:cs="Arial"/>
          <w:sz w:val="22"/>
          <w:szCs w:val="22"/>
        </w:rPr>
        <w:t>, 535–536 (2000).</w:t>
      </w:r>
    </w:p>
    <w:p w14:paraId="760D2FDC"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16.</w:t>
      </w:r>
      <w:r w:rsidRPr="009C2DDA">
        <w:rPr>
          <w:rFonts w:ascii="Arial" w:hAnsi="Arial" w:cs="Arial"/>
          <w:sz w:val="22"/>
          <w:szCs w:val="22"/>
        </w:rPr>
        <w:tab/>
        <w:t xml:space="preserve">McInnes, C. &amp; Wyatt, M. D. PLK1 as an oncology target: current status and future potential. </w:t>
      </w:r>
      <w:r w:rsidRPr="009C2DDA">
        <w:rPr>
          <w:rFonts w:ascii="Arial" w:hAnsi="Arial" w:cs="Arial"/>
          <w:i/>
          <w:iCs/>
          <w:sz w:val="22"/>
          <w:szCs w:val="22"/>
        </w:rPr>
        <w:t>Drug Discov. Today</w:t>
      </w:r>
      <w:r w:rsidRPr="009C2DDA">
        <w:rPr>
          <w:rFonts w:ascii="Arial" w:hAnsi="Arial" w:cs="Arial"/>
          <w:sz w:val="22"/>
          <w:szCs w:val="22"/>
        </w:rPr>
        <w:t xml:space="preserve"> </w:t>
      </w:r>
      <w:r w:rsidRPr="009C2DDA">
        <w:rPr>
          <w:rFonts w:ascii="Arial" w:hAnsi="Arial" w:cs="Arial"/>
          <w:b/>
          <w:bCs/>
          <w:sz w:val="22"/>
          <w:szCs w:val="22"/>
        </w:rPr>
        <w:t>16</w:t>
      </w:r>
      <w:r w:rsidRPr="009C2DDA">
        <w:rPr>
          <w:rFonts w:ascii="Arial" w:hAnsi="Arial" w:cs="Arial"/>
          <w:sz w:val="22"/>
          <w:szCs w:val="22"/>
        </w:rPr>
        <w:t>, 619–625 (2011).</w:t>
      </w:r>
    </w:p>
    <w:p w14:paraId="72F203C7"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17.</w:t>
      </w:r>
      <w:r w:rsidRPr="009C2DDA">
        <w:rPr>
          <w:rFonts w:ascii="Arial" w:hAnsi="Arial" w:cs="Arial"/>
          <w:sz w:val="22"/>
          <w:szCs w:val="22"/>
        </w:rPr>
        <w:tab/>
        <w:t xml:space="preserve">Kumar, S. &amp; Kim, J. PLK-1 Targeted Inhibitors and Their Potential against Tumorigenesis. </w:t>
      </w:r>
      <w:r w:rsidRPr="009C2DDA">
        <w:rPr>
          <w:rFonts w:ascii="Arial" w:hAnsi="Arial" w:cs="Arial"/>
          <w:i/>
          <w:iCs/>
          <w:sz w:val="22"/>
          <w:szCs w:val="22"/>
        </w:rPr>
        <w:t>BioMed Res. Int.</w:t>
      </w:r>
      <w:r w:rsidRPr="009C2DDA">
        <w:rPr>
          <w:rFonts w:ascii="Arial" w:hAnsi="Arial" w:cs="Arial"/>
          <w:sz w:val="22"/>
          <w:szCs w:val="22"/>
        </w:rPr>
        <w:t xml:space="preserve"> </w:t>
      </w:r>
      <w:r w:rsidRPr="009C2DDA">
        <w:rPr>
          <w:rFonts w:ascii="Arial" w:hAnsi="Arial" w:cs="Arial"/>
          <w:b/>
          <w:bCs/>
          <w:sz w:val="22"/>
          <w:szCs w:val="22"/>
        </w:rPr>
        <w:t>2015</w:t>
      </w:r>
      <w:r w:rsidRPr="009C2DDA">
        <w:rPr>
          <w:rFonts w:ascii="Arial" w:hAnsi="Arial" w:cs="Arial"/>
          <w:sz w:val="22"/>
          <w:szCs w:val="22"/>
        </w:rPr>
        <w:t>, 705745 (2015).</w:t>
      </w:r>
    </w:p>
    <w:p w14:paraId="4987E90C"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18.</w:t>
      </w:r>
      <w:r w:rsidRPr="009C2DDA">
        <w:rPr>
          <w:rFonts w:ascii="Arial" w:hAnsi="Arial" w:cs="Arial"/>
          <w:sz w:val="22"/>
          <w:szCs w:val="22"/>
        </w:rPr>
        <w:tab/>
        <w:t xml:space="preserve">Eckerdt, F., Yuan, J. &amp; Strebhardt, K. Polo-like kinases and oncogenesis. </w:t>
      </w:r>
      <w:r w:rsidRPr="009C2DDA">
        <w:rPr>
          <w:rFonts w:ascii="Arial" w:hAnsi="Arial" w:cs="Arial"/>
          <w:i/>
          <w:iCs/>
          <w:sz w:val="22"/>
          <w:szCs w:val="22"/>
        </w:rPr>
        <w:t>Oncogene</w:t>
      </w:r>
      <w:r w:rsidRPr="009C2DDA">
        <w:rPr>
          <w:rFonts w:ascii="Arial" w:hAnsi="Arial" w:cs="Arial"/>
          <w:sz w:val="22"/>
          <w:szCs w:val="22"/>
        </w:rPr>
        <w:t xml:space="preserve"> </w:t>
      </w:r>
      <w:r w:rsidRPr="009C2DDA">
        <w:rPr>
          <w:rFonts w:ascii="Arial" w:hAnsi="Arial" w:cs="Arial"/>
          <w:b/>
          <w:bCs/>
          <w:sz w:val="22"/>
          <w:szCs w:val="22"/>
        </w:rPr>
        <w:t>24</w:t>
      </w:r>
      <w:r w:rsidRPr="009C2DDA">
        <w:rPr>
          <w:rFonts w:ascii="Arial" w:hAnsi="Arial" w:cs="Arial"/>
          <w:sz w:val="22"/>
          <w:szCs w:val="22"/>
        </w:rPr>
        <w:t>, 267–276 (2005).</w:t>
      </w:r>
    </w:p>
    <w:p w14:paraId="7E043FA8"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19.</w:t>
      </w:r>
      <w:r w:rsidRPr="009C2DDA">
        <w:rPr>
          <w:rFonts w:ascii="Arial" w:hAnsi="Arial" w:cs="Arial"/>
          <w:sz w:val="22"/>
          <w:szCs w:val="22"/>
        </w:rPr>
        <w:tab/>
        <w:t xml:space="preserve">Stratmann, J. A. &amp; Sebastian, M. Polo-like kinase 1 inhibition in NSCLC: mechanism of action and emerging predictive biomarkers. </w:t>
      </w:r>
      <w:r w:rsidRPr="009C2DDA">
        <w:rPr>
          <w:rFonts w:ascii="Arial" w:hAnsi="Arial" w:cs="Arial"/>
          <w:i/>
          <w:iCs/>
          <w:sz w:val="22"/>
          <w:szCs w:val="22"/>
        </w:rPr>
        <w:t>Lung Cancer Targets Ther.</w:t>
      </w:r>
      <w:r w:rsidRPr="009C2DDA">
        <w:rPr>
          <w:rFonts w:ascii="Arial" w:hAnsi="Arial" w:cs="Arial"/>
          <w:sz w:val="22"/>
          <w:szCs w:val="22"/>
        </w:rPr>
        <w:t xml:space="preserve"> </w:t>
      </w:r>
      <w:r w:rsidRPr="009C2DDA">
        <w:rPr>
          <w:rFonts w:ascii="Arial" w:hAnsi="Arial" w:cs="Arial"/>
          <w:b/>
          <w:bCs/>
          <w:sz w:val="22"/>
          <w:szCs w:val="22"/>
        </w:rPr>
        <w:t>10</w:t>
      </w:r>
      <w:r w:rsidRPr="009C2DDA">
        <w:rPr>
          <w:rFonts w:ascii="Arial" w:hAnsi="Arial" w:cs="Arial"/>
          <w:sz w:val="22"/>
          <w:szCs w:val="22"/>
        </w:rPr>
        <w:t>, 67 (2019).</w:t>
      </w:r>
    </w:p>
    <w:p w14:paraId="040B091F"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20.</w:t>
      </w:r>
      <w:r w:rsidRPr="009C2DDA">
        <w:rPr>
          <w:rFonts w:ascii="Arial" w:hAnsi="Arial" w:cs="Arial"/>
          <w:sz w:val="22"/>
          <w:szCs w:val="22"/>
        </w:rPr>
        <w:tab/>
        <w:t xml:space="preserve">Montaudon, E. </w:t>
      </w:r>
      <w:r w:rsidRPr="009C2DDA">
        <w:rPr>
          <w:rFonts w:ascii="Arial" w:hAnsi="Arial" w:cs="Arial"/>
          <w:i/>
          <w:iCs/>
          <w:sz w:val="22"/>
          <w:szCs w:val="22"/>
        </w:rPr>
        <w:t>et al.</w:t>
      </w:r>
      <w:r w:rsidRPr="009C2DDA">
        <w:rPr>
          <w:rFonts w:ascii="Arial" w:hAnsi="Arial" w:cs="Arial"/>
          <w:sz w:val="22"/>
          <w:szCs w:val="22"/>
        </w:rPr>
        <w:t xml:space="preserve"> PLK1 inhibition exhibits strong anti-tumoral activity in CCND1-driven breast cancer metastases with acquired palbociclib resistance. </w:t>
      </w:r>
      <w:r w:rsidRPr="009C2DDA">
        <w:rPr>
          <w:rFonts w:ascii="Arial" w:hAnsi="Arial" w:cs="Arial"/>
          <w:i/>
          <w:iCs/>
          <w:sz w:val="22"/>
          <w:szCs w:val="22"/>
        </w:rPr>
        <w:t>Nat. Commun.</w:t>
      </w:r>
      <w:r w:rsidRPr="009C2DDA">
        <w:rPr>
          <w:rFonts w:ascii="Arial" w:hAnsi="Arial" w:cs="Arial"/>
          <w:sz w:val="22"/>
          <w:szCs w:val="22"/>
        </w:rPr>
        <w:t xml:space="preserve"> </w:t>
      </w:r>
      <w:r w:rsidRPr="009C2DDA">
        <w:rPr>
          <w:rFonts w:ascii="Arial" w:hAnsi="Arial" w:cs="Arial"/>
          <w:b/>
          <w:bCs/>
          <w:sz w:val="22"/>
          <w:szCs w:val="22"/>
        </w:rPr>
        <w:t>11</w:t>
      </w:r>
      <w:r w:rsidRPr="009C2DDA">
        <w:rPr>
          <w:rFonts w:ascii="Arial" w:hAnsi="Arial" w:cs="Arial"/>
          <w:sz w:val="22"/>
          <w:szCs w:val="22"/>
        </w:rPr>
        <w:t>, 1–16 (2020).</w:t>
      </w:r>
    </w:p>
    <w:p w14:paraId="36698BC1"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21.</w:t>
      </w:r>
      <w:r w:rsidRPr="009C2DDA">
        <w:rPr>
          <w:rFonts w:ascii="Arial" w:hAnsi="Arial" w:cs="Arial"/>
          <w:sz w:val="22"/>
          <w:szCs w:val="22"/>
        </w:rPr>
        <w:tab/>
        <w:t xml:space="preserve">Jeong, S. B. &amp; Kang, K. W. Involvement of Polo-like kinase 1 (Plk1) in tumor growth and epithelial-mesenchymal transition of tamoxifen-resistant breast cancer. </w:t>
      </w:r>
      <w:r w:rsidRPr="009C2DDA">
        <w:rPr>
          <w:rFonts w:ascii="Arial" w:hAnsi="Arial" w:cs="Arial"/>
          <w:i/>
          <w:iCs/>
          <w:sz w:val="22"/>
          <w:szCs w:val="22"/>
        </w:rPr>
        <w:t>FASEB J.</w:t>
      </w:r>
      <w:r w:rsidRPr="009C2DDA">
        <w:rPr>
          <w:rFonts w:ascii="Arial" w:hAnsi="Arial" w:cs="Arial"/>
          <w:sz w:val="22"/>
          <w:szCs w:val="22"/>
        </w:rPr>
        <w:t xml:space="preserve"> </w:t>
      </w:r>
      <w:r w:rsidRPr="009C2DDA">
        <w:rPr>
          <w:rFonts w:ascii="Arial" w:hAnsi="Arial" w:cs="Arial"/>
          <w:b/>
          <w:bCs/>
          <w:sz w:val="22"/>
          <w:szCs w:val="22"/>
        </w:rPr>
        <w:t>31</w:t>
      </w:r>
      <w:r w:rsidRPr="009C2DDA">
        <w:rPr>
          <w:rFonts w:ascii="Arial" w:hAnsi="Arial" w:cs="Arial"/>
          <w:sz w:val="22"/>
          <w:szCs w:val="22"/>
        </w:rPr>
        <w:t>, lb536–lb536 (2017).</w:t>
      </w:r>
    </w:p>
    <w:p w14:paraId="0A234C60"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22.</w:t>
      </w:r>
      <w:r w:rsidRPr="009C2DDA">
        <w:rPr>
          <w:rFonts w:ascii="Arial" w:hAnsi="Arial" w:cs="Arial"/>
          <w:sz w:val="22"/>
          <w:szCs w:val="22"/>
        </w:rPr>
        <w:tab/>
        <w:t xml:space="preserve">Jeong, S. B. </w:t>
      </w:r>
      <w:r w:rsidRPr="009C2DDA">
        <w:rPr>
          <w:rFonts w:ascii="Arial" w:hAnsi="Arial" w:cs="Arial"/>
          <w:i/>
          <w:iCs/>
          <w:sz w:val="22"/>
          <w:szCs w:val="22"/>
        </w:rPr>
        <w:t>et al.</w:t>
      </w:r>
      <w:r w:rsidRPr="009C2DDA">
        <w:rPr>
          <w:rFonts w:ascii="Arial" w:hAnsi="Arial" w:cs="Arial"/>
          <w:sz w:val="22"/>
          <w:szCs w:val="22"/>
        </w:rPr>
        <w:t xml:space="preserve"> Essential role of polo-like kinase 1 (Plk1) oncogene in tumor growth and metastasis of tamoxifen-resistant breast cancer. </w:t>
      </w:r>
      <w:r w:rsidRPr="009C2DDA">
        <w:rPr>
          <w:rFonts w:ascii="Arial" w:hAnsi="Arial" w:cs="Arial"/>
          <w:i/>
          <w:iCs/>
          <w:sz w:val="22"/>
          <w:szCs w:val="22"/>
        </w:rPr>
        <w:t>Mol. Cancer Ther.</w:t>
      </w:r>
      <w:r w:rsidRPr="009C2DDA">
        <w:rPr>
          <w:rFonts w:ascii="Arial" w:hAnsi="Arial" w:cs="Arial"/>
          <w:sz w:val="22"/>
          <w:szCs w:val="22"/>
        </w:rPr>
        <w:t xml:space="preserve"> </w:t>
      </w:r>
      <w:r w:rsidRPr="009C2DDA">
        <w:rPr>
          <w:rFonts w:ascii="Arial" w:hAnsi="Arial" w:cs="Arial"/>
          <w:b/>
          <w:bCs/>
          <w:sz w:val="22"/>
          <w:szCs w:val="22"/>
        </w:rPr>
        <w:t>17</w:t>
      </w:r>
      <w:r w:rsidRPr="009C2DDA">
        <w:rPr>
          <w:rFonts w:ascii="Arial" w:hAnsi="Arial" w:cs="Arial"/>
          <w:sz w:val="22"/>
          <w:szCs w:val="22"/>
        </w:rPr>
        <w:t>, 825–837 (2018).</w:t>
      </w:r>
    </w:p>
    <w:p w14:paraId="0735A983"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23.</w:t>
      </w:r>
      <w:r w:rsidRPr="009C2DDA">
        <w:rPr>
          <w:rFonts w:ascii="Arial" w:hAnsi="Arial" w:cs="Arial"/>
          <w:sz w:val="22"/>
          <w:szCs w:val="22"/>
        </w:rPr>
        <w:tab/>
        <w:t xml:space="preserve">Hu, K., Law, J. H., Fotovati, A. &amp; Dunn, S. E. Small interfering RNA library screen identified polo-like kinase-1 (PLK1) as a potential therapeutic target for breast cancer that uniquely eliminates tumor-initiating cells. </w:t>
      </w:r>
      <w:r w:rsidRPr="009C2DDA">
        <w:rPr>
          <w:rFonts w:ascii="Arial" w:hAnsi="Arial" w:cs="Arial"/>
          <w:i/>
          <w:iCs/>
          <w:sz w:val="22"/>
          <w:szCs w:val="22"/>
        </w:rPr>
        <w:t>Breast Cancer Res.</w:t>
      </w:r>
      <w:r w:rsidRPr="009C2DDA">
        <w:rPr>
          <w:rFonts w:ascii="Arial" w:hAnsi="Arial" w:cs="Arial"/>
          <w:sz w:val="22"/>
          <w:szCs w:val="22"/>
        </w:rPr>
        <w:t xml:space="preserve"> </w:t>
      </w:r>
      <w:r w:rsidRPr="009C2DDA">
        <w:rPr>
          <w:rFonts w:ascii="Arial" w:hAnsi="Arial" w:cs="Arial"/>
          <w:b/>
          <w:bCs/>
          <w:sz w:val="22"/>
          <w:szCs w:val="22"/>
        </w:rPr>
        <w:t>14</w:t>
      </w:r>
      <w:r w:rsidRPr="009C2DDA">
        <w:rPr>
          <w:rFonts w:ascii="Arial" w:hAnsi="Arial" w:cs="Arial"/>
          <w:sz w:val="22"/>
          <w:szCs w:val="22"/>
        </w:rPr>
        <w:t>, 1–15 (2012).</w:t>
      </w:r>
    </w:p>
    <w:p w14:paraId="30B4C7A1"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24.</w:t>
      </w:r>
      <w:r w:rsidRPr="009C2DDA">
        <w:rPr>
          <w:rFonts w:ascii="Arial" w:hAnsi="Arial" w:cs="Arial"/>
          <w:sz w:val="22"/>
          <w:szCs w:val="22"/>
        </w:rPr>
        <w:tab/>
        <w:t xml:space="preserve">Zhang, Z. </w:t>
      </w:r>
      <w:r w:rsidRPr="009C2DDA">
        <w:rPr>
          <w:rFonts w:ascii="Arial" w:hAnsi="Arial" w:cs="Arial"/>
          <w:i/>
          <w:iCs/>
          <w:sz w:val="22"/>
          <w:szCs w:val="22"/>
        </w:rPr>
        <w:t>et al.</w:t>
      </w:r>
      <w:r w:rsidRPr="009C2DDA">
        <w:rPr>
          <w:rFonts w:ascii="Arial" w:hAnsi="Arial" w:cs="Arial"/>
          <w:sz w:val="22"/>
          <w:szCs w:val="22"/>
        </w:rPr>
        <w:t xml:space="preserve"> Recent progress in agents targeting polo-like kinases: Promising therapeutic strategies. </w:t>
      </w:r>
      <w:r w:rsidRPr="009C2DDA">
        <w:rPr>
          <w:rFonts w:ascii="Arial" w:hAnsi="Arial" w:cs="Arial"/>
          <w:i/>
          <w:iCs/>
          <w:sz w:val="22"/>
          <w:szCs w:val="22"/>
        </w:rPr>
        <w:t>Eur. J. Med. Chem.</w:t>
      </w:r>
      <w:r w:rsidRPr="009C2DDA">
        <w:rPr>
          <w:rFonts w:ascii="Arial" w:hAnsi="Arial" w:cs="Arial"/>
          <w:sz w:val="22"/>
          <w:szCs w:val="22"/>
        </w:rPr>
        <w:t xml:space="preserve"> </w:t>
      </w:r>
      <w:r w:rsidRPr="009C2DDA">
        <w:rPr>
          <w:rFonts w:ascii="Arial" w:hAnsi="Arial" w:cs="Arial"/>
          <w:b/>
          <w:bCs/>
          <w:sz w:val="22"/>
          <w:szCs w:val="22"/>
        </w:rPr>
        <w:t>217</w:t>
      </w:r>
      <w:r w:rsidRPr="009C2DDA">
        <w:rPr>
          <w:rFonts w:ascii="Arial" w:hAnsi="Arial" w:cs="Arial"/>
          <w:sz w:val="22"/>
          <w:szCs w:val="22"/>
        </w:rPr>
        <w:t>, 113314 (2021).</w:t>
      </w:r>
    </w:p>
    <w:p w14:paraId="225B3871"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25.</w:t>
      </w:r>
      <w:r w:rsidRPr="009C2DDA">
        <w:rPr>
          <w:rFonts w:ascii="Arial" w:hAnsi="Arial" w:cs="Arial"/>
          <w:sz w:val="22"/>
          <w:szCs w:val="22"/>
        </w:rPr>
        <w:tab/>
        <w:t xml:space="preserve">Soung, N.-K. </w:t>
      </w:r>
      <w:r w:rsidRPr="009C2DDA">
        <w:rPr>
          <w:rFonts w:ascii="Arial" w:hAnsi="Arial" w:cs="Arial"/>
          <w:i/>
          <w:iCs/>
          <w:sz w:val="22"/>
          <w:szCs w:val="22"/>
        </w:rPr>
        <w:t>et al.</w:t>
      </w:r>
      <w:r w:rsidRPr="009C2DDA">
        <w:rPr>
          <w:rFonts w:ascii="Arial" w:hAnsi="Arial" w:cs="Arial"/>
          <w:sz w:val="22"/>
          <w:szCs w:val="22"/>
        </w:rPr>
        <w:t xml:space="preserve"> Plk1-dependent and-independent roles of an ODF2 splice variant, hCenexin1, at the centrosome of somatic cells. </w:t>
      </w:r>
      <w:r w:rsidRPr="009C2DDA">
        <w:rPr>
          <w:rFonts w:ascii="Arial" w:hAnsi="Arial" w:cs="Arial"/>
          <w:i/>
          <w:iCs/>
          <w:sz w:val="22"/>
          <w:szCs w:val="22"/>
        </w:rPr>
        <w:t>Dev. Cell</w:t>
      </w:r>
      <w:r w:rsidRPr="009C2DDA">
        <w:rPr>
          <w:rFonts w:ascii="Arial" w:hAnsi="Arial" w:cs="Arial"/>
          <w:sz w:val="22"/>
          <w:szCs w:val="22"/>
        </w:rPr>
        <w:t xml:space="preserve"> </w:t>
      </w:r>
      <w:r w:rsidRPr="009C2DDA">
        <w:rPr>
          <w:rFonts w:ascii="Arial" w:hAnsi="Arial" w:cs="Arial"/>
          <w:b/>
          <w:bCs/>
          <w:sz w:val="22"/>
          <w:szCs w:val="22"/>
        </w:rPr>
        <w:t>16</w:t>
      </w:r>
      <w:r w:rsidRPr="009C2DDA">
        <w:rPr>
          <w:rFonts w:ascii="Arial" w:hAnsi="Arial" w:cs="Arial"/>
          <w:sz w:val="22"/>
          <w:szCs w:val="22"/>
        </w:rPr>
        <w:t>, 539–550 (2009).</w:t>
      </w:r>
    </w:p>
    <w:p w14:paraId="20910F6F"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26.</w:t>
      </w:r>
      <w:r w:rsidRPr="009C2DDA">
        <w:rPr>
          <w:rFonts w:ascii="Arial" w:hAnsi="Arial" w:cs="Arial"/>
          <w:sz w:val="22"/>
          <w:szCs w:val="22"/>
        </w:rPr>
        <w:tab/>
        <w:t xml:space="preserve">Lens, S., Voest, E. E. &amp; Medema, R. H. Shared and separate functions of polo-like kinases and aurora kinases in cancer. </w:t>
      </w:r>
      <w:r w:rsidRPr="009C2DDA">
        <w:rPr>
          <w:rFonts w:ascii="Arial" w:hAnsi="Arial" w:cs="Arial"/>
          <w:i/>
          <w:iCs/>
          <w:sz w:val="22"/>
          <w:szCs w:val="22"/>
        </w:rPr>
        <w:t>Nat. Rev. Cancer</w:t>
      </w:r>
      <w:r w:rsidRPr="009C2DDA">
        <w:rPr>
          <w:rFonts w:ascii="Arial" w:hAnsi="Arial" w:cs="Arial"/>
          <w:sz w:val="22"/>
          <w:szCs w:val="22"/>
        </w:rPr>
        <w:t xml:space="preserve"> </w:t>
      </w:r>
      <w:r w:rsidRPr="009C2DDA">
        <w:rPr>
          <w:rFonts w:ascii="Arial" w:hAnsi="Arial" w:cs="Arial"/>
          <w:b/>
          <w:bCs/>
          <w:sz w:val="22"/>
          <w:szCs w:val="22"/>
        </w:rPr>
        <w:t>10</w:t>
      </w:r>
      <w:r w:rsidRPr="009C2DDA">
        <w:rPr>
          <w:rFonts w:ascii="Arial" w:hAnsi="Arial" w:cs="Arial"/>
          <w:sz w:val="22"/>
          <w:szCs w:val="22"/>
        </w:rPr>
        <w:t>, 825–841 (2010).</w:t>
      </w:r>
    </w:p>
    <w:p w14:paraId="7809DAA1"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27.</w:t>
      </w:r>
      <w:r w:rsidRPr="009C2DDA">
        <w:rPr>
          <w:rFonts w:ascii="Arial" w:hAnsi="Arial" w:cs="Arial"/>
          <w:sz w:val="22"/>
          <w:szCs w:val="22"/>
        </w:rPr>
        <w:tab/>
        <w:t xml:space="preserve">Strebhardt, K. Multifaceted polo-like kinases: drug targets and antitargets for cancer therapy. </w:t>
      </w:r>
      <w:r w:rsidRPr="009C2DDA">
        <w:rPr>
          <w:rFonts w:ascii="Arial" w:hAnsi="Arial" w:cs="Arial"/>
          <w:i/>
          <w:iCs/>
          <w:sz w:val="22"/>
          <w:szCs w:val="22"/>
        </w:rPr>
        <w:t>Nat. Rev. Drug Discov.</w:t>
      </w:r>
      <w:r w:rsidRPr="009C2DDA">
        <w:rPr>
          <w:rFonts w:ascii="Arial" w:hAnsi="Arial" w:cs="Arial"/>
          <w:sz w:val="22"/>
          <w:szCs w:val="22"/>
        </w:rPr>
        <w:t xml:space="preserve"> </w:t>
      </w:r>
      <w:r w:rsidRPr="009C2DDA">
        <w:rPr>
          <w:rFonts w:ascii="Arial" w:hAnsi="Arial" w:cs="Arial"/>
          <w:b/>
          <w:bCs/>
          <w:sz w:val="22"/>
          <w:szCs w:val="22"/>
        </w:rPr>
        <w:t>9</w:t>
      </w:r>
      <w:r w:rsidRPr="009C2DDA">
        <w:rPr>
          <w:rFonts w:ascii="Arial" w:hAnsi="Arial" w:cs="Arial"/>
          <w:sz w:val="22"/>
          <w:szCs w:val="22"/>
        </w:rPr>
        <w:t>, 643–660 (2010).</w:t>
      </w:r>
    </w:p>
    <w:p w14:paraId="2D15535E"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28.</w:t>
      </w:r>
      <w:r w:rsidRPr="009C2DDA">
        <w:rPr>
          <w:rFonts w:ascii="Arial" w:hAnsi="Arial" w:cs="Arial"/>
          <w:sz w:val="22"/>
          <w:szCs w:val="22"/>
        </w:rPr>
        <w:tab/>
        <w:t xml:space="preserve">Yang, Y. </w:t>
      </w:r>
      <w:r w:rsidRPr="009C2DDA">
        <w:rPr>
          <w:rFonts w:ascii="Arial" w:hAnsi="Arial" w:cs="Arial"/>
          <w:i/>
          <w:iCs/>
          <w:sz w:val="22"/>
          <w:szCs w:val="22"/>
        </w:rPr>
        <w:t>et al.</w:t>
      </w:r>
      <w:r w:rsidRPr="009C2DDA">
        <w:rPr>
          <w:rFonts w:ascii="Arial" w:hAnsi="Arial" w:cs="Arial"/>
          <w:sz w:val="22"/>
          <w:szCs w:val="22"/>
        </w:rPr>
        <w:t xml:space="preserve"> Polo-like kinase 3 functions as a tumor suppressor and is a negative regulator of hypoxia-inducible factor-1α under hypoxic conditions. </w:t>
      </w:r>
      <w:r w:rsidRPr="009C2DDA">
        <w:rPr>
          <w:rFonts w:ascii="Arial" w:hAnsi="Arial" w:cs="Arial"/>
          <w:i/>
          <w:iCs/>
          <w:sz w:val="22"/>
          <w:szCs w:val="22"/>
        </w:rPr>
        <w:t>Cancer Res.</w:t>
      </w:r>
      <w:r w:rsidRPr="009C2DDA">
        <w:rPr>
          <w:rFonts w:ascii="Arial" w:hAnsi="Arial" w:cs="Arial"/>
          <w:sz w:val="22"/>
          <w:szCs w:val="22"/>
        </w:rPr>
        <w:t xml:space="preserve"> </w:t>
      </w:r>
      <w:r w:rsidRPr="009C2DDA">
        <w:rPr>
          <w:rFonts w:ascii="Arial" w:hAnsi="Arial" w:cs="Arial"/>
          <w:b/>
          <w:bCs/>
          <w:sz w:val="22"/>
          <w:szCs w:val="22"/>
        </w:rPr>
        <w:t>68</w:t>
      </w:r>
      <w:r w:rsidRPr="009C2DDA">
        <w:rPr>
          <w:rFonts w:ascii="Arial" w:hAnsi="Arial" w:cs="Arial"/>
          <w:sz w:val="22"/>
          <w:szCs w:val="22"/>
        </w:rPr>
        <w:t>, 4077–4085 (2008).</w:t>
      </w:r>
    </w:p>
    <w:p w14:paraId="262C00D0"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29.</w:t>
      </w:r>
      <w:r w:rsidRPr="009C2DDA">
        <w:rPr>
          <w:rFonts w:ascii="Arial" w:hAnsi="Arial" w:cs="Arial"/>
          <w:sz w:val="22"/>
          <w:szCs w:val="22"/>
        </w:rPr>
        <w:tab/>
        <w:t xml:space="preserve">Zitouni, S., Nabais, C., Jana, S. C., Guerrero, A. &amp; Bettencourt-Dias, M. Polo-like kinases: structural variations lead to multiple functions. </w:t>
      </w:r>
      <w:r w:rsidRPr="009C2DDA">
        <w:rPr>
          <w:rFonts w:ascii="Arial" w:hAnsi="Arial" w:cs="Arial"/>
          <w:i/>
          <w:iCs/>
          <w:sz w:val="22"/>
          <w:szCs w:val="22"/>
        </w:rPr>
        <w:t>Nat. Rev. Mol. Cell Biol.</w:t>
      </w:r>
      <w:r w:rsidRPr="009C2DDA">
        <w:rPr>
          <w:rFonts w:ascii="Arial" w:hAnsi="Arial" w:cs="Arial"/>
          <w:sz w:val="22"/>
          <w:szCs w:val="22"/>
        </w:rPr>
        <w:t xml:space="preserve"> </w:t>
      </w:r>
      <w:r w:rsidRPr="009C2DDA">
        <w:rPr>
          <w:rFonts w:ascii="Arial" w:hAnsi="Arial" w:cs="Arial"/>
          <w:b/>
          <w:bCs/>
          <w:sz w:val="22"/>
          <w:szCs w:val="22"/>
        </w:rPr>
        <w:t>15</w:t>
      </w:r>
      <w:r w:rsidRPr="009C2DDA">
        <w:rPr>
          <w:rFonts w:ascii="Arial" w:hAnsi="Arial" w:cs="Arial"/>
          <w:sz w:val="22"/>
          <w:szCs w:val="22"/>
        </w:rPr>
        <w:t>, 433–452 (2014).</w:t>
      </w:r>
    </w:p>
    <w:p w14:paraId="0127DFDE"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30.</w:t>
      </w:r>
      <w:r w:rsidRPr="009C2DDA">
        <w:rPr>
          <w:rFonts w:ascii="Arial" w:hAnsi="Arial" w:cs="Arial"/>
          <w:sz w:val="22"/>
          <w:szCs w:val="22"/>
        </w:rPr>
        <w:tab/>
        <w:t xml:space="preserve">Park, J.-E., Hymel, D., Burke Jr, T. R. &amp; Lee, K. S. Current progress and future perspectives in the development of anti-polo-like kinase 1 therapeutic agents. </w:t>
      </w:r>
      <w:r w:rsidRPr="009C2DDA">
        <w:rPr>
          <w:rFonts w:ascii="Arial" w:hAnsi="Arial" w:cs="Arial"/>
          <w:i/>
          <w:iCs/>
          <w:sz w:val="22"/>
          <w:szCs w:val="22"/>
        </w:rPr>
        <w:t>F1000Research</w:t>
      </w:r>
      <w:r w:rsidRPr="009C2DDA">
        <w:rPr>
          <w:rFonts w:ascii="Arial" w:hAnsi="Arial" w:cs="Arial"/>
          <w:sz w:val="22"/>
          <w:szCs w:val="22"/>
        </w:rPr>
        <w:t xml:space="preserve"> </w:t>
      </w:r>
      <w:r w:rsidRPr="009C2DDA">
        <w:rPr>
          <w:rFonts w:ascii="Arial" w:hAnsi="Arial" w:cs="Arial"/>
          <w:b/>
          <w:bCs/>
          <w:sz w:val="22"/>
          <w:szCs w:val="22"/>
        </w:rPr>
        <w:t>6</w:t>
      </w:r>
      <w:r w:rsidRPr="009C2DDA">
        <w:rPr>
          <w:rFonts w:ascii="Arial" w:hAnsi="Arial" w:cs="Arial"/>
          <w:sz w:val="22"/>
          <w:szCs w:val="22"/>
        </w:rPr>
        <w:t>, (2017).</w:t>
      </w:r>
    </w:p>
    <w:p w14:paraId="71C3F2E1"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31.</w:t>
      </w:r>
      <w:r w:rsidRPr="009C2DDA">
        <w:rPr>
          <w:rFonts w:ascii="Arial" w:hAnsi="Arial" w:cs="Arial"/>
          <w:sz w:val="22"/>
          <w:szCs w:val="22"/>
        </w:rPr>
        <w:tab/>
        <w:t xml:space="preserve">Strebhardt, K., Becker, S. &amp; Matthess, Y. </w:t>
      </w:r>
      <w:r w:rsidRPr="009C2DDA">
        <w:rPr>
          <w:rFonts w:ascii="Arial" w:hAnsi="Arial" w:cs="Arial"/>
          <w:i/>
          <w:iCs/>
          <w:sz w:val="22"/>
          <w:szCs w:val="22"/>
        </w:rPr>
        <w:t>Thoughts on the current assessment of Polo-like kinase inhibitor drug discovery</w:t>
      </w:r>
      <w:r w:rsidRPr="009C2DDA">
        <w:rPr>
          <w:rFonts w:ascii="Arial" w:hAnsi="Arial" w:cs="Arial"/>
          <w:sz w:val="22"/>
          <w:szCs w:val="22"/>
        </w:rPr>
        <w:t>. (Taylor &amp; Francis, 2015).</w:t>
      </w:r>
    </w:p>
    <w:p w14:paraId="05499A87"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32.</w:t>
      </w:r>
      <w:r w:rsidRPr="009C2DDA">
        <w:rPr>
          <w:rFonts w:ascii="Arial" w:hAnsi="Arial" w:cs="Arial"/>
          <w:sz w:val="22"/>
          <w:szCs w:val="22"/>
        </w:rPr>
        <w:tab/>
        <w:t xml:space="preserve">Park, J.-E. </w:t>
      </w:r>
      <w:r w:rsidRPr="009C2DDA">
        <w:rPr>
          <w:rFonts w:ascii="Arial" w:hAnsi="Arial" w:cs="Arial"/>
          <w:i/>
          <w:iCs/>
          <w:sz w:val="22"/>
          <w:szCs w:val="22"/>
        </w:rPr>
        <w:t>et al.</w:t>
      </w:r>
      <w:r w:rsidRPr="009C2DDA">
        <w:rPr>
          <w:rFonts w:ascii="Arial" w:hAnsi="Arial" w:cs="Arial"/>
          <w:sz w:val="22"/>
          <w:szCs w:val="22"/>
        </w:rPr>
        <w:t xml:space="preserve"> Putting a bit into the polo-box domain of polo-like kinase 1. </w:t>
      </w:r>
      <w:r w:rsidRPr="009C2DDA">
        <w:rPr>
          <w:rFonts w:ascii="Arial" w:hAnsi="Arial" w:cs="Arial"/>
          <w:i/>
          <w:iCs/>
          <w:sz w:val="22"/>
          <w:szCs w:val="22"/>
        </w:rPr>
        <w:t>J. Anal. Sci. Technol.</w:t>
      </w:r>
      <w:r w:rsidRPr="009C2DDA">
        <w:rPr>
          <w:rFonts w:ascii="Arial" w:hAnsi="Arial" w:cs="Arial"/>
          <w:sz w:val="22"/>
          <w:szCs w:val="22"/>
        </w:rPr>
        <w:t xml:space="preserve"> </w:t>
      </w:r>
      <w:r w:rsidRPr="009C2DDA">
        <w:rPr>
          <w:rFonts w:ascii="Arial" w:hAnsi="Arial" w:cs="Arial"/>
          <w:b/>
          <w:bCs/>
          <w:sz w:val="22"/>
          <w:szCs w:val="22"/>
        </w:rPr>
        <w:t>6</w:t>
      </w:r>
      <w:r w:rsidRPr="009C2DDA">
        <w:rPr>
          <w:rFonts w:ascii="Arial" w:hAnsi="Arial" w:cs="Arial"/>
          <w:sz w:val="22"/>
          <w:szCs w:val="22"/>
        </w:rPr>
        <w:t>, 1–8 (2015).</w:t>
      </w:r>
    </w:p>
    <w:p w14:paraId="73B9E490"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33.</w:t>
      </w:r>
      <w:r w:rsidRPr="009C2DDA">
        <w:rPr>
          <w:rFonts w:ascii="Arial" w:hAnsi="Arial" w:cs="Arial"/>
          <w:sz w:val="22"/>
          <w:szCs w:val="22"/>
        </w:rPr>
        <w:tab/>
        <w:t xml:space="preserve">Lee, K. S., Burke Jr, T. R., Park, J.-E., Bang, J. K. &amp; Lee, E. Recent advances and new strategies in targeting Plk1 for anticancer therapy. </w:t>
      </w:r>
      <w:r w:rsidRPr="009C2DDA">
        <w:rPr>
          <w:rFonts w:ascii="Arial" w:hAnsi="Arial" w:cs="Arial"/>
          <w:i/>
          <w:iCs/>
          <w:sz w:val="22"/>
          <w:szCs w:val="22"/>
        </w:rPr>
        <w:t>Trends Pharmacol. Sci.</w:t>
      </w:r>
      <w:r w:rsidRPr="009C2DDA">
        <w:rPr>
          <w:rFonts w:ascii="Arial" w:hAnsi="Arial" w:cs="Arial"/>
          <w:sz w:val="22"/>
          <w:szCs w:val="22"/>
        </w:rPr>
        <w:t xml:space="preserve"> </w:t>
      </w:r>
      <w:r w:rsidRPr="009C2DDA">
        <w:rPr>
          <w:rFonts w:ascii="Arial" w:hAnsi="Arial" w:cs="Arial"/>
          <w:b/>
          <w:bCs/>
          <w:sz w:val="22"/>
          <w:szCs w:val="22"/>
        </w:rPr>
        <w:t>36</w:t>
      </w:r>
      <w:r w:rsidRPr="009C2DDA">
        <w:rPr>
          <w:rFonts w:ascii="Arial" w:hAnsi="Arial" w:cs="Arial"/>
          <w:sz w:val="22"/>
          <w:szCs w:val="22"/>
        </w:rPr>
        <w:t>, 858–877 (2015).</w:t>
      </w:r>
    </w:p>
    <w:p w14:paraId="3D825901"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lastRenderedPageBreak/>
        <w:t>34.</w:t>
      </w:r>
      <w:r w:rsidRPr="009C2DDA">
        <w:rPr>
          <w:rFonts w:ascii="Arial" w:hAnsi="Arial" w:cs="Arial"/>
          <w:sz w:val="22"/>
          <w:szCs w:val="22"/>
        </w:rPr>
        <w:tab/>
        <w:t xml:space="preserve">Abdullah, M. &amp; Guruprasad, L. Structural insights into the inhibitor binding and new inhibitor design to Polo-like kinase-1 Polo-box domain using computational studies. </w:t>
      </w:r>
      <w:r w:rsidRPr="009C2DDA">
        <w:rPr>
          <w:rFonts w:ascii="Arial" w:hAnsi="Arial" w:cs="Arial"/>
          <w:i/>
          <w:iCs/>
          <w:sz w:val="22"/>
          <w:szCs w:val="22"/>
        </w:rPr>
        <w:t>J. Biomol. Struct. Dyn.</w:t>
      </w:r>
      <w:r w:rsidRPr="009C2DDA">
        <w:rPr>
          <w:rFonts w:ascii="Arial" w:hAnsi="Arial" w:cs="Arial"/>
          <w:sz w:val="22"/>
          <w:szCs w:val="22"/>
        </w:rPr>
        <w:t xml:space="preserve"> (2018).</w:t>
      </w:r>
    </w:p>
    <w:p w14:paraId="4C9D5C65"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35.</w:t>
      </w:r>
      <w:r w:rsidRPr="009C2DDA">
        <w:rPr>
          <w:rFonts w:ascii="Arial" w:hAnsi="Arial" w:cs="Arial"/>
          <w:sz w:val="22"/>
          <w:szCs w:val="22"/>
        </w:rPr>
        <w:tab/>
        <w:t xml:space="preserve">Murugan, R. N. </w:t>
      </w:r>
      <w:r w:rsidRPr="009C2DDA">
        <w:rPr>
          <w:rFonts w:ascii="Arial" w:hAnsi="Arial" w:cs="Arial"/>
          <w:i/>
          <w:iCs/>
          <w:sz w:val="22"/>
          <w:szCs w:val="22"/>
        </w:rPr>
        <w:t>et al.</w:t>
      </w:r>
      <w:r w:rsidRPr="009C2DDA">
        <w:rPr>
          <w:rFonts w:ascii="Arial" w:hAnsi="Arial" w:cs="Arial"/>
          <w:sz w:val="22"/>
          <w:szCs w:val="22"/>
        </w:rPr>
        <w:t xml:space="preserve"> Plk1-targeted small molecule inhibitors: molecular basis for their potency and specificity. </w:t>
      </w:r>
      <w:r w:rsidRPr="009C2DDA">
        <w:rPr>
          <w:rFonts w:ascii="Arial" w:hAnsi="Arial" w:cs="Arial"/>
          <w:i/>
          <w:iCs/>
          <w:sz w:val="22"/>
          <w:szCs w:val="22"/>
        </w:rPr>
        <w:t>Mol. Cells</w:t>
      </w:r>
      <w:r w:rsidRPr="009C2DDA">
        <w:rPr>
          <w:rFonts w:ascii="Arial" w:hAnsi="Arial" w:cs="Arial"/>
          <w:sz w:val="22"/>
          <w:szCs w:val="22"/>
        </w:rPr>
        <w:t xml:space="preserve"> </w:t>
      </w:r>
      <w:r w:rsidRPr="009C2DDA">
        <w:rPr>
          <w:rFonts w:ascii="Arial" w:hAnsi="Arial" w:cs="Arial"/>
          <w:b/>
          <w:bCs/>
          <w:sz w:val="22"/>
          <w:szCs w:val="22"/>
        </w:rPr>
        <w:t>32</w:t>
      </w:r>
      <w:r w:rsidRPr="009C2DDA">
        <w:rPr>
          <w:rFonts w:ascii="Arial" w:hAnsi="Arial" w:cs="Arial"/>
          <w:sz w:val="22"/>
          <w:szCs w:val="22"/>
        </w:rPr>
        <w:t>, 209 (2011).</w:t>
      </w:r>
    </w:p>
    <w:p w14:paraId="4BEE7126"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36.</w:t>
      </w:r>
      <w:r w:rsidRPr="009C2DDA">
        <w:rPr>
          <w:rFonts w:ascii="Arial" w:hAnsi="Arial" w:cs="Arial"/>
          <w:sz w:val="22"/>
          <w:szCs w:val="22"/>
        </w:rPr>
        <w:tab/>
        <w:t xml:space="preserve">Watanabe, N. &amp; Osada, H. Small molecules that target phosphorylation dependent protein–protein interaction. </w:t>
      </w:r>
      <w:r w:rsidRPr="009C2DDA">
        <w:rPr>
          <w:rFonts w:ascii="Arial" w:hAnsi="Arial" w:cs="Arial"/>
          <w:i/>
          <w:iCs/>
          <w:sz w:val="22"/>
          <w:szCs w:val="22"/>
        </w:rPr>
        <w:t>Bioorg. Med. Chem.</w:t>
      </w:r>
      <w:r w:rsidRPr="009C2DDA">
        <w:rPr>
          <w:rFonts w:ascii="Arial" w:hAnsi="Arial" w:cs="Arial"/>
          <w:sz w:val="22"/>
          <w:szCs w:val="22"/>
        </w:rPr>
        <w:t xml:space="preserve"> </w:t>
      </w:r>
      <w:r w:rsidRPr="009C2DDA">
        <w:rPr>
          <w:rFonts w:ascii="Arial" w:hAnsi="Arial" w:cs="Arial"/>
          <w:b/>
          <w:bCs/>
          <w:sz w:val="22"/>
          <w:szCs w:val="22"/>
        </w:rPr>
        <w:t>24</w:t>
      </w:r>
      <w:r w:rsidRPr="009C2DDA">
        <w:rPr>
          <w:rFonts w:ascii="Arial" w:hAnsi="Arial" w:cs="Arial"/>
          <w:sz w:val="22"/>
          <w:szCs w:val="22"/>
        </w:rPr>
        <w:t>, 3246–3254 (2016).</w:t>
      </w:r>
    </w:p>
    <w:p w14:paraId="15778C35"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37.</w:t>
      </w:r>
      <w:r w:rsidRPr="009C2DDA">
        <w:rPr>
          <w:rFonts w:ascii="Arial" w:hAnsi="Arial" w:cs="Arial"/>
          <w:sz w:val="22"/>
          <w:szCs w:val="22"/>
        </w:rPr>
        <w:tab/>
        <w:t xml:space="preserve">McInnes, C. </w:t>
      </w:r>
      <w:r w:rsidRPr="009C2DDA">
        <w:rPr>
          <w:rFonts w:ascii="Arial" w:hAnsi="Arial" w:cs="Arial"/>
          <w:i/>
          <w:iCs/>
          <w:sz w:val="22"/>
          <w:szCs w:val="22"/>
        </w:rPr>
        <w:t>et al.</w:t>
      </w:r>
      <w:r w:rsidRPr="009C2DDA">
        <w:rPr>
          <w:rFonts w:ascii="Arial" w:hAnsi="Arial" w:cs="Arial"/>
          <w:sz w:val="22"/>
          <w:szCs w:val="22"/>
        </w:rPr>
        <w:t xml:space="preserve"> Targeting subcellular localization through the polo-box domain: non-ATP competitive inhibitors recapitulate a PLK1 phenotype. </w:t>
      </w:r>
      <w:r w:rsidRPr="009C2DDA">
        <w:rPr>
          <w:rFonts w:ascii="Arial" w:hAnsi="Arial" w:cs="Arial"/>
          <w:i/>
          <w:iCs/>
          <w:sz w:val="22"/>
          <w:szCs w:val="22"/>
        </w:rPr>
        <w:t>Mol. Cancer Ther.</w:t>
      </w:r>
      <w:r w:rsidRPr="009C2DDA">
        <w:rPr>
          <w:rFonts w:ascii="Arial" w:hAnsi="Arial" w:cs="Arial"/>
          <w:sz w:val="22"/>
          <w:szCs w:val="22"/>
        </w:rPr>
        <w:t xml:space="preserve"> </w:t>
      </w:r>
      <w:r w:rsidRPr="009C2DDA">
        <w:rPr>
          <w:rFonts w:ascii="Arial" w:hAnsi="Arial" w:cs="Arial"/>
          <w:b/>
          <w:bCs/>
          <w:sz w:val="22"/>
          <w:szCs w:val="22"/>
        </w:rPr>
        <w:t>11</w:t>
      </w:r>
      <w:r w:rsidRPr="009C2DDA">
        <w:rPr>
          <w:rFonts w:ascii="Arial" w:hAnsi="Arial" w:cs="Arial"/>
          <w:sz w:val="22"/>
          <w:szCs w:val="22"/>
        </w:rPr>
        <w:t>, 1683–1692 (2012).</w:t>
      </w:r>
    </w:p>
    <w:p w14:paraId="264A9915"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38.</w:t>
      </w:r>
      <w:r w:rsidRPr="009C2DDA">
        <w:rPr>
          <w:rFonts w:ascii="Arial" w:hAnsi="Arial" w:cs="Arial"/>
          <w:sz w:val="22"/>
          <w:szCs w:val="22"/>
        </w:rPr>
        <w:tab/>
        <w:t xml:space="preserve">Zoete, V., Cuendet, M. A., Grosdidier, A. &amp; Michielin, O. SwissParam: a fast force field generation tool for small organic molecules. </w:t>
      </w:r>
      <w:r w:rsidRPr="009C2DDA">
        <w:rPr>
          <w:rFonts w:ascii="Arial" w:hAnsi="Arial" w:cs="Arial"/>
          <w:i/>
          <w:iCs/>
          <w:sz w:val="22"/>
          <w:szCs w:val="22"/>
        </w:rPr>
        <w:t>J. Comput. Chem.</w:t>
      </w:r>
      <w:r w:rsidRPr="009C2DDA">
        <w:rPr>
          <w:rFonts w:ascii="Arial" w:hAnsi="Arial" w:cs="Arial"/>
          <w:sz w:val="22"/>
          <w:szCs w:val="22"/>
        </w:rPr>
        <w:t xml:space="preserve"> </w:t>
      </w:r>
      <w:r w:rsidRPr="009C2DDA">
        <w:rPr>
          <w:rFonts w:ascii="Arial" w:hAnsi="Arial" w:cs="Arial"/>
          <w:b/>
          <w:bCs/>
          <w:sz w:val="22"/>
          <w:szCs w:val="22"/>
        </w:rPr>
        <w:t>32</w:t>
      </w:r>
      <w:r w:rsidRPr="009C2DDA">
        <w:rPr>
          <w:rFonts w:ascii="Arial" w:hAnsi="Arial" w:cs="Arial"/>
          <w:sz w:val="22"/>
          <w:szCs w:val="22"/>
        </w:rPr>
        <w:t>, 2359–2368 (2011).</w:t>
      </w:r>
    </w:p>
    <w:p w14:paraId="16DF8D94"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39.</w:t>
      </w:r>
      <w:r w:rsidRPr="009C2DDA">
        <w:rPr>
          <w:rFonts w:ascii="Arial" w:hAnsi="Arial" w:cs="Arial"/>
          <w:sz w:val="22"/>
          <w:szCs w:val="22"/>
        </w:rPr>
        <w:tab/>
        <w:t xml:space="preserve">Vanommeslaeghe, K. &amp; MacKerell Jr, A. D. Automation of the CHARMM General Force Field (CGenFF) I: bond perception and atom typing. </w:t>
      </w:r>
      <w:r w:rsidRPr="009C2DDA">
        <w:rPr>
          <w:rFonts w:ascii="Arial" w:hAnsi="Arial" w:cs="Arial"/>
          <w:i/>
          <w:iCs/>
          <w:sz w:val="22"/>
          <w:szCs w:val="22"/>
        </w:rPr>
        <w:t>J. Chem. Inf. Model.</w:t>
      </w:r>
      <w:r w:rsidRPr="009C2DDA">
        <w:rPr>
          <w:rFonts w:ascii="Arial" w:hAnsi="Arial" w:cs="Arial"/>
          <w:sz w:val="22"/>
          <w:szCs w:val="22"/>
        </w:rPr>
        <w:t xml:space="preserve"> </w:t>
      </w:r>
      <w:r w:rsidRPr="009C2DDA">
        <w:rPr>
          <w:rFonts w:ascii="Arial" w:hAnsi="Arial" w:cs="Arial"/>
          <w:b/>
          <w:bCs/>
          <w:sz w:val="22"/>
          <w:szCs w:val="22"/>
        </w:rPr>
        <w:t>52</w:t>
      </w:r>
      <w:r w:rsidRPr="009C2DDA">
        <w:rPr>
          <w:rFonts w:ascii="Arial" w:hAnsi="Arial" w:cs="Arial"/>
          <w:sz w:val="22"/>
          <w:szCs w:val="22"/>
        </w:rPr>
        <w:t>, 3144–3154 (2012).</w:t>
      </w:r>
    </w:p>
    <w:p w14:paraId="19471D2B"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40.</w:t>
      </w:r>
      <w:r w:rsidRPr="009C2DDA">
        <w:rPr>
          <w:rFonts w:ascii="Arial" w:hAnsi="Arial" w:cs="Arial"/>
          <w:sz w:val="22"/>
          <w:szCs w:val="22"/>
        </w:rPr>
        <w:tab/>
        <w:t xml:space="preserve">Laio, A. &amp; Parrinello, M. Escaping free-energy minima. </w:t>
      </w:r>
      <w:r w:rsidRPr="009C2DDA">
        <w:rPr>
          <w:rFonts w:ascii="Arial" w:hAnsi="Arial" w:cs="Arial"/>
          <w:i/>
          <w:iCs/>
          <w:sz w:val="22"/>
          <w:szCs w:val="22"/>
        </w:rPr>
        <w:t>Proc. Natl. Acad. Sci.</w:t>
      </w:r>
      <w:r w:rsidRPr="009C2DDA">
        <w:rPr>
          <w:rFonts w:ascii="Arial" w:hAnsi="Arial" w:cs="Arial"/>
          <w:sz w:val="22"/>
          <w:szCs w:val="22"/>
        </w:rPr>
        <w:t xml:space="preserve"> </w:t>
      </w:r>
      <w:r w:rsidRPr="009C2DDA">
        <w:rPr>
          <w:rFonts w:ascii="Arial" w:hAnsi="Arial" w:cs="Arial"/>
          <w:b/>
          <w:bCs/>
          <w:sz w:val="22"/>
          <w:szCs w:val="22"/>
        </w:rPr>
        <w:t>99</w:t>
      </w:r>
      <w:r w:rsidRPr="009C2DDA">
        <w:rPr>
          <w:rFonts w:ascii="Arial" w:hAnsi="Arial" w:cs="Arial"/>
          <w:sz w:val="22"/>
          <w:szCs w:val="22"/>
        </w:rPr>
        <w:t>, 12562–12566 (2002).</w:t>
      </w:r>
    </w:p>
    <w:p w14:paraId="5836A927"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41.</w:t>
      </w:r>
      <w:r w:rsidRPr="009C2DDA">
        <w:rPr>
          <w:rFonts w:ascii="Arial" w:hAnsi="Arial" w:cs="Arial"/>
          <w:sz w:val="22"/>
          <w:szCs w:val="22"/>
        </w:rPr>
        <w:tab/>
        <w:t xml:space="preserve">Barducci, A., Bonomi, M. &amp; Parrinello, M. Metadynamics. </w:t>
      </w:r>
      <w:r w:rsidRPr="009C2DDA">
        <w:rPr>
          <w:rFonts w:ascii="Arial" w:hAnsi="Arial" w:cs="Arial"/>
          <w:i/>
          <w:iCs/>
          <w:sz w:val="22"/>
          <w:szCs w:val="22"/>
        </w:rPr>
        <w:t>Wiley Interdiscip. Rev. Comput. Mol. Sci.</w:t>
      </w:r>
      <w:r w:rsidRPr="009C2DDA">
        <w:rPr>
          <w:rFonts w:ascii="Arial" w:hAnsi="Arial" w:cs="Arial"/>
          <w:sz w:val="22"/>
          <w:szCs w:val="22"/>
        </w:rPr>
        <w:t xml:space="preserve"> </w:t>
      </w:r>
      <w:r w:rsidRPr="009C2DDA">
        <w:rPr>
          <w:rFonts w:ascii="Arial" w:hAnsi="Arial" w:cs="Arial"/>
          <w:b/>
          <w:bCs/>
          <w:sz w:val="22"/>
          <w:szCs w:val="22"/>
        </w:rPr>
        <w:t>1</w:t>
      </w:r>
      <w:r w:rsidRPr="009C2DDA">
        <w:rPr>
          <w:rFonts w:ascii="Arial" w:hAnsi="Arial" w:cs="Arial"/>
          <w:sz w:val="22"/>
          <w:szCs w:val="22"/>
        </w:rPr>
        <w:t>, 826–843 (2011).</w:t>
      </w:r>
    </w:p>
    <w:p w14:paraId="44040F4A"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42.</w:t>
      </w:r>
      <w:r w:rsidRPr="009C2DDA">
        <w:rPr>
          <w:rFonts w:ascii="Arial" w:hAnsi="Arial" w:cs="Arial"/>
          <w:sz w:val="22"/>
          <w:szCs w:val="22"/>
        </w:rPr>
        <w:tab/>
        <w:t xml:space="preserve">Branduardi, D., Bussi, G. &amp; Parrinello, M. Metadynamics with adaptive Gaussians. </w:t>
      </w:r>
      <w:r w:rsidRPr="009C2DDA">
        <w:rPr>
          <w:rFonts w:ascii="Arial" w:hAnsi="Arial" w:cs="Arial"/>
          <w:i/>
          <w:iCs/>
          <w:sz w:val="22"/>
          <w:szCs w:val="22"/>
        </w:rPr>
        <w:t>J. Chem. Theory Comput.</w:t>
      </w:r>
      <w:r w:rsidRPr="009C2DDA">
        <w:rPr>
          <w:rFonts w:ascii="Arial" w:hAnsi="Arial" w:cs="Arial"/>
          <w:sz w:val="22"/>
          <w:szCs w:val="22"/>
        </w:rPr>
        <w:t xml:space="preserve"> </w:t>
      </w:r>
      <w:r w:rsidRPr="009C2DDA">
        <w:rPr>
          <w:rFonts w:ascii="Arial" w:hAnsi="Arial" w:cs="Arial"/>
          <w:b/>
          <w:bCs/>
          <w:sz w:val="22"/>
          <w:szCs w:val="22"/>
        </w:rPr>
        <w:t>8</w:t>
      </w:r>
      <w:r w:rsidRPr="009C2DDA">
        <w:rPr>
          <w:rFonts w:ascii="Arial" w:hAnsi="Arial" w:cs="Arial"/>
          <w:sz w:val="22"/>
          <w:szCs w:val="22"/>
        </w:rPr>
        <w:t>, 2247–2254 (2012).</w:t>
      </w:r>
    </w:p>
    <w:p w14:paraId="6ACB66B7"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43.</w:t>
      </w:r>
      <w:r w:rsidRPr="009C2DDA">
        <w:rPr>
          <w:rFonts w:ascii="Arial" w:hAnsi="Arial" w:cs="Arial"/>
          <w:sz w:val="22"/>
          <w:szCs w:val="22"/>
        </w:rPr>
        <w:tab/>
        <w:t xml:space="preserve">Ensing, B., De Vivo, M., Liu, Z., Moore, P. &amp; Klein, M. L. Metadynamics as a tool for exploring free energy landscapes of chemical reactions. </w:t>
      </w:r>
      <w:r w:rsidRPr="009C2DDA">
        <w:rPr>
          <w:rFonts w:ascii="Arial" w:hAnsi="Arial" w:cs="Arial"/>
          <w:i/>
          <w:iCs/>
          <w:sz w:val="22"/>
          <w:szCs w:val="22"/>
        </w:rPr>
        <w:t>Acc. Chem. Res.</w:t>
      </w:r>
      <w:r w:rsidRPr="009C2DDA">
        <w:rPr>
          <w:rFonts w:ascii="Arial" w:hAnsi="Arial" w:cs="Arial"/>
          <w:sz w:val="22"/>
          <w:szCs w:val="22"/>
        </w:rPr>
        <w:t xml:space="preserve"> </w:t>
      </w:r>
      <w:r w:rsidRPr="009C2DDA">
        <w:rPr>
          <w:rFonts w:ascii="Arial" w:hAnsi="Arial" w:cs="Arial"/>
          <w:b/>
          <w:bCs/>
          <w:sz w:val="22"/>
          <w:szCs w:val="22"/>
        </w:rPr>
        <w:t>39</w:t>
      </w:r>
      <w:r w:rsidRPr="009C2DDA">
        <w:rPr>
          <w:rFonts w:ascii="Arial" w:hAnsi="Arial" w:cs="Arial"/>
          <w:sz w:val="22"/>
          <w:szCs w:val="22"/>
        </w:rPr>
        <w:t>, 73–81 (2006).</w:t>
      </w:r>
    </w:p>
    <w:p w14:paraId="18307CB5"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44.</w:t>
      </w:r>
      <w:r w:rsidRPr="009C2DDA">
        <w:rPr>
          <w:rFonts w:ascii="Arial" w:hAnsi="Arial" w:cs="Arial"/>
          <w:sz w:val="22"/>
          <w:szCs w:val="22"/>
        </w:rPr>
        <w:tab/>
        <w:t xml:space="preserve">Schäfer, T. M. &amp; Settanni, G. Data Reweighting in Metadynamics Simulations. </w:t>
      </w:r>
      <w:r w:rsidRPr="009C2DDA">
        <w:rPr>
          <w:rFonts w:ascii="Arial" w:hAnsi="Arial" w:cs="Arial"/>
          <w:i/>
          <w:iCs/>
          <w:sz w:val="22"/>
          <w:szCs w:val="22"/>
        </w:rPr>
        <w:t>J. Chem. Theory Comput.</w:t>
      </w:r>
      <w:r w:rsidRPr="009C2DDA">
        <w:rPr>
          <w:rFonts w:ascii="Arial" w:hAnsi="Arial" w:cs="Arial"/>
          <w:sz w:val="22"/>
          <w:szCs w:val="22"/>
        </w:rPr>
        <w:t xml:space="preserve"> </w:t>
      </w:r>
      <w:r w:rsidRPr="009C2DDA">
        <w:rPr>
          <w:rFonts w:ascii="Arial" w:hAnsi="Arial" w:cs="Arial"/>
          <w:b/>
          <w:bCs/>
          <w:sz w:val="22"/>
          <w:szCs w:val="22"/>
        </w:rPr>
        <w:t>16</w:t>
      </w:r>
      <w:r w:rsidRPr="009C2DDA">
        <w:rPr>
          <w:rFonts w:ascii="Arial" w:hAnsi="Arial" w:cs="Arial"/>
          <w:sz w:val="22"/>
          <w:szCs w:val="22"/>
        </w:rPr>
        <w:t>, 2042–2052 (2020).</w:t>
      </w:r>
    </w:p>
    <w:p w14:paraId="172CF9C2"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45.</w:t>
      </w:r>
      <w:r w:rsidRPr="009C2DDA">
        <w:rPr>
          <w:rFonts w:ascii="Arial" w:hAnsi="Arial" w:cs="Arial"/>
          <w:sz w:val="22"/>
          <w:szCs w:val="22"/>
        </w:rPr>
        <w:tab/>
        <w:t xml:space="preserve">Šućur, Z. &amp; Spiwok, V. Sampling Enhancement and Free Energy Prediction by the Flying Gaussian Method. </w:t>
      </w:r>
      <w:r w:rsidRPr="009C2DDA">
        <w:rPr>
          <w:rFonts w:ascii="Arial" w:hAnsi="Arial" w:cs="Arial"/>
          <w:i/>
          <w:iCs/>
          <w:sz w:val="22"/>
          <w:szCs w:val="22"/>
        </w:rPr>
        <w:t>J. Chem. Theory Comput.</w:t>
      </w:r>
      <w:r w:rsidRPr="009C2DDA">
        <w:rPr>
          <w:rFonts w:ascii="Arial" w:hAnsi="Arial" w:cs="Arial"/>
          <w:sz w:val="22"/>
          <w:szCs w:val="22"/>
        </w:rPr>
        <w:t xml:space="preserve"> </w:t>
      </w:r>
      <w:r w:rsidRPr="009C2DDA">
        <w:rPr>
          <w:rFonts w:ascii="Arial" w:hAnsi="Arial" w:cs="Arial"/>
          <w:b/>
          <w:bCs/>
          <w:sz w:val="22"/>
          <w:szCs w:val="22"/>
        </w:rPr>
        <w:t>12</w:t>
      </w:r>
      <w:r w:rsidRPr="009C2DDA">
        <w:rPr>
          <w:rFonts w:ascii="Arial" w:hAnsi="Arial" w:cs="Arial"/>
          <w:sz w:val="22"/>
          <w:szCs w:val="22"/>
        </w:rPr>
        <w:t>, 4644–4650 (2016).</w:t>
      </w:r>
    </w:p>
    <w:p w14:paraId="33763E53"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46.</w:t>
      </w:r>
      <w:r w:rsidRPr="009C2DDA">
        <w:rPr>
          <w:rFonts w:ascii="Arial" w:hAnsi="Arial" w:cs="Arial"/>
          <w:sz w:val="22"/>
          <w:szCs w:val="22"/>
        </w:rPr>
        <w:tab/>
        <w:t xml:space="preserve">Sun, R., Dama, J. F., Tan, J. S., Rose, J. P. &amp; Voth, G. A. Transition-tempered metadynamics is a promising tool for studying the permeation of drug-like molecules through membranes. </w:t>
      </w:r>
      <w:r w:rsidRPr="009C2DDA">
        <w:rPr>
          <w:rFonts w:ascii="Arial" w:hAnsi="Arial" w:cs="Arial"/>
          <w:i/>
          <w:iCs/>
          <w:sz w:val="22"/>
          <w:szCs w:val="22"/>
        </w:rPr>
        <w:t>J. Chem. Theory Comput.</w:t>
      </w:r>
      <w:r w:rsidRPr="009C2DDA">
        <w:rPr>
          <w:rFonts w:ascii="Arial" w:hAnsi="Arial" w:cs="Arial"/>
          <w:sz w:val="22"/>
          <w:szCs w:val="22"/>
        </w:rPr>
        <w:t xml:space="preserve"> </w:t>
      </w:r>
      <w:r w:rsidRPr="009C2DDA">
        <w:rPr>
          <w:rFonts w:ascii="Arial" w:hAnsi="Arial" w:cs="Arial"/>
          <w:b/>
          <w:bCs/>
          <w:sz w:val="22"/>
          <w:szCs w:val="22"/>
        </w:rPr>
        <w:t>12</w:t>
      </w:r>
      <w:r w:rsidRPr="009C2DDA">
        <w:rPr>
          <w:rFonts w:ascii="Arial" w:hAnsi="Arial" w:cs="Arial"/>
          <w:sz w:val="22"/>
          <w:szCs w:val="22"/>
        </w:rPr>
        <w:t>, 5157–5169 (2016).</w:t>
      </w:r>
    </w:p>
    <w:p w14:paraId="5A41CE7E"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47.</w:t>
      </w:r>
      <w:r w:rsidRPr="009C2DDA">
        <w:rPr>
          <w:rFonts w:ascii="Arial" w:hAnsi="Arial" w:cs="Arial"/>
          <w:sz w:val="22"/>
          <w:szCs w:val="22"/>
        </w:rPr>
        <w:tab/>
        <w:t xml:space="preserve">Barducci, A., Bussi, G. &amp; Parrinello, M. Well-tempered metadynamics: a smoothly converging and tunable free-energy method. </w:t>
      </w:r>
      <w:r w:rsidRPr="009C2DDA">
        <w:rPr>
          <w:rFonts w:ascii="Arial" w:hAnsi="Arial" w:cs="Arial"/>
          <w:i/>
          <w:iCs/>
          <w:sz w:val="22"/>
          <w:szCs w:val="22"/>
        </w:rPr>
        <w:t>Phys. Rev. Lett.</w:t>
      </w:r>
      <w:r w:rsidRPr="009C2DDA">
        <w:rPr>
          <w:rFonts w:ascii="Arial" w:hAnsi="Arial" w:cs="Arial"/>
          <w:sz w:val="22"/>
          <w:szCs w:val="22"/>
        </w:rPr>
        <w:t xml:space="preserve"> </w:t>
      </w:r>
      <w:r w:rsidRPr="009C2DDA">
        <w:rPr>
          <w:rFonts w:ascii="Arial" w:hAnsi="Arial" w:cs="Arial"/>
          <w:b/>
          <w:bCs/>
          <w:sz w:val="22"/>
          <w:szCs w:val="22"/>
        </w:rPr>
        <w:t>100</w:t>
      </w:r>
      <w:r w:rsidRPr="009C2DDA">
        <w:rPr>
          <w:rFonts w:ascii="Arial" w:hAnsi="Arial" w:cs="Arial"/>
          <w:sz w:val="22"/>
          <w:szCs w:val="22"/>
        </w:rPr>
        <w:t>, 020603 (2008).</w:t>
      </w:r>
    </w:p>
    <w:p w14:paraId="299B9789"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48.</w:t>
      </w:r>
      <w:r w:rsidRPr="009C2DDA">
        <w:rPr>
          <w:rFonts w:ascii="Arial" w:hAnsi="Arial" w:cs="Arial"/>
          <w:sz w:val="22"/>
          <w:szCs w:val="22"/>
        </w:rPr>
        <w:tab/>
        <w:t xml:space="preserve">Valsson, O., Tiwary, P. &amp; Parrinello, M. Enhancing important fluctuations: Rare events and metadynamics from a conceptual viewpoint. </w:t>
      </w:r>
      <w:r w:rsidRPr="009C2DDA">
        <w:rPr>
          <w:rFonts w:ascii="Arial" w:hAnsi="Arial" w:cs="Arial"/>
          <w:i/>
          <w:iCs/>
          <w:sz w:val="22"/>
          <w:szCs w:val="22"/>
        </w:rPr>
        <w:t>Annu. Rev. Phys. Chem.</w:t>
      </w:r>
      <w:r w:rsidRPr="009C2DDA">
        <w:rPr>
          <w:rFonts w:ascii="Arial" w:hAnsi="Arial" w:cs="Arial"/>
          <w:sz w:val="22"/>
          <w:szCs w:val="22"/>
        </w:rPr>
        <w:t xml:space="preserve"> </w:t>
      </w:r>
      <w:r w:rsidRPr="009C2DDA">
        <w:rPr>
          <w:rFonts w:ascii="Arial" w:hAnsi="Arial" w:cs="Arial"/>
          <w:b/>
          <w:bCs/>
          <w:sz w:val="22"/>
          <w:szCs w:val="22"/>
        </w:rPr>
        <w:t>67</w:t>
      </w:r>
      <w:r w:rsidRPr="009C2DDA">
        <w:rPr>
          <w:rFonts w:ascii="Arial" w:hAnsi="Arial" w:cs="Arial"/>
          <w:sz w:val="22"/>
          <w:szCs w:val="22"/>
        </w:rPr>
        <w:t>, 159–184 (2016).</w:t>
      </w:r>
    </w:p>
    <w:p w14:paraId="51111B7D"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49.</w:t>
      </w:r>
      <w:r w:rsidRPr="009C2DDA">
        <w:rPr>
          <w:rFonts w:ascii="Arial" w:hAnsi="Arial" w:cs="Arial"/>
          <w:sz w:val="22"/>
          <w:szCs w:val="22"/>
        </w:rPr>
        <w:tab/>
        <w:t xml:space="preserve">Yang, L., Liu, C.-W., Shao, Q., Zhang, J. &amp; Gao, Y. Q. From thermodynamics to kinetics: Enhanced sampling of rare events. </w:t>
      </w:r>
      <w:r w:rsidRPr="009C2DDA">
        <w:rPr>
          <w:rFonts w:ascii="Arial" w:hAnsi="Arial" w:cs="Arial"/>
          <w:i/>
          <w:iCs/>
          <w:sz w:val="22"/>
          <w:szCs w:val="22"/>
        </w:rPr>
        <w:t>Acc. Chem. Res.</w:t>
      </w:r>
      <w:r w:rsidRPr="009C2DDA">
        <w:rPr>
          <w:rFonts w:ascii="Arial" w:hAnsi="Arial" w:cs="Arial"/>
          <w:sz w:val="22"/>
          <w:szCs w:val="22"/>
        </w:rPr>
        <w:t xml:space="preserve"> </w:t>
      </w:r>
      <w:r w:rsidRPr="009C2DDA">
        <w:rPr>
          <w:rFonts w:ascii="Arial" w:hAnsi="Arial" w:cs="Arial"/>
          <w:b/>
          <w:bCs/>
          <w:sz w:val="22"/>
          <w:szCs w:val="22"/>
        </w:rPr>
        <w:t>48</w:t>
      </w:r>
      <w:r w:rsidRPr="009C2DDA">
        <w:rPr>
          <w:rFonts w:ascii="Arial" w:hAnsi="Arial" w:cs="Arial"/>
          <w:sz w:val="22"/>
          <w:szCs w:val="22"/>
        </w:rPr>
        <w:t>, 947–955 (2015).</w:t>
      </w:r>
    </w:p>
    <w:p w14:paraId="18587782"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50.</w:t>
      </w:r>
      <w:r w:rsidRPr="009C2DDA">
        <w:rPr>
          <w:rFonts w:ascii="Arial" w:hAnsi="Arial" w:cs="Arial"/>
          <w:sz w:val="22"/>
          <w:szCs w:val="22"/>
        </w:rPr>
        <w:tab/>
        <w:t>Bussi, G. &amp; Branduardi, D. Free</w:t>
      </w:r>
      <w:r w:rsidRPr="009C2DDA">
        <w:rPr>
          <w:rFonts w:ascii="Cambria Math" w:hAnsi="Cambria Math" w:cs="Cambria Math"/>
          <w:sz w:val="22"/>
          <w:szCs w:val="22"/>
        </w:rPr>
        <w:t>‐</w:t>
      </w:r>
      <w:r w:rsidRPr="009C2DDA">
        <w:rPr>
          <w:rFonts w:ascii="Arial" w:hAnsi="Arial" w:cs="Arial"/>
          <w:sz w:val="22"/>
          <w:szCs w:val="22"/>
        </w:rPr>
        <w:t xml:space="preserve">energy calculations with metadynamics: Theory and practice. </w:t>
      </w:r>
      <w:r w:rsidRPr="009C2DDA">
        <w:rPr>
          <w:rFonts w:ascii="Arial" w:hAnsi="Arial" w:cs="Arial"/>
          <w:i/>
          <w:iCs/>
          <w:sz w:val="22"/>
          <w:szCs w:val="22"/>
        </w:rPr>
        <w:t>Rev. Comput. Chem. Vol. 28</w:t>
      </w:r>
      <w:r w:rsidRPr="009C2DDA">
        <w:rPr>
          <w:rFonts w:ascii="Arial" w:hAnsi="Arial" w:cs="Arial"/>
          <w:sz w:val="22"/>
          <w:szCs w:val="22"/>
        </w:rPr>
        <w:t xml:space="preserve"> 1–49 (2015).</w:t>
      </w:r>
    </w:p>
    <w:p w14:paraId="14ED7BB0"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51.</w:t>
      </w:r>
      <w:r w:rsidRPr="009C2DDA">
        <w:rPr>
          <w:rFonts w:ascii="Arial" w:hAnsi="Arial" w:cs="Arial"/>
          <w:sz w:val="22"/>
          <w:szCs w:val="22"/>
        </w:rPr>
        <w:tab/>
        <w:t xml:space="preserve">Salvalaglio, M., Tiwary, P. &amp; Parrinello, M. Assessing the reliability of the dynamics reconstructed from metadynamics. </w:t>
      </w:r>
      <w:r w:rsidRPr="009C2DDA">
        <w:rPr>
          <w:rFonts w:ascii="Arial" w:hAnsi="Arial" w:cs="Arial"/>
          <w:i/>
          <w:iCs/>
          <w:sz w:val="22"/>
          <w:szCs w:val="22"/>
        </w:rPr>
        <w:t>J. Chem. Theory Comput.</w:t>
      </w:r>
      <w:r w:rsidRPr="009C2DDA">
        <w:rPr>
          <w:rFonts w:ascii="Arial" w:hAnsi="Arial" w:cs="Arial"/>
          <w:sz w:val="22"/>
          <w:szCs w:val="22"/>
        </w:rPr>
        <w:t xml:space="preserve"> </w:t>
      </w:r>
      <w:r w:rsidRPr="009C2DDA">
        <w:rPr>
          <w:rFonts w:ascii="Arial" w:hAnsi="Arial" w:cs="Arial"/>
          <w:b/>
          <w:bCs/>
          <w:sz w:val="22"/>
          <w:szCs w:val="22"/>
        </w:rPr>
        <w:t>10</w:t>
      </w:r>
      <w:r w:rsidRPr="009C2DDA">
        <w:rPr>
          <w:rFonts w:ascii="Arial" w:hAnsi="Arial" w:cs="Arial"/>
          <w:sz w:val="22"/>
          <w:szCs w:val="22"/>
        </w:rPr>
        <w:t>, 1420–1425 (2014).</w:t>
      </w:r>
    </w:p>
    <w:p w14:paraId="75AED105"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52.</w:t>
      </w:r>
      <w:r w:rsidRPr="009C2DDA">
        <w:rPr>
          <w:rFonts w:ascii="Arial" w:hAnsi="Arial" w:cs="Arial"/>
          <w:sz w:val="22"/>
          <w:szCs w:val="22"/>
        </w:rPr>
        <w:tab/>
        <w:t xml:space="preserve">Dickson, A., Tiwary, P. &amp; Vashisth, H. Kinetics of ligand binding through advanced computational approaches: a review. </w:t>
      </w:r>
      <w:r w:rsidRPr="009C2DDA">
        <w:rPr>
          <w:rFonts w:ascii="Arial" w:hAnsi="Arial" w:cs="Arial"/>
          <w:i/>
          <w:iCs/>
          <w:sz w:val="22"/>
          <w:szCs w:val="22"/>
        </w:rPr>
        <w:t>Curr. Top. Med. Chem.</w:t>
      </w:r>
      <w:r w:rsidRPr="009C2DDA">
        <w:rPr>
          <w:rFonts w:ascii="Arial" w:hAnsi="Arial" w:cs="Arial"/>
          <w:sz w:val="22"/>
          <w:szCs w:val="22"/>
        </w:rPr>
        <w:t xml:space="preserve"> </w:t>
      </w:r>
      <w:r w:rsidRPr="009C2DDA">
        <w:rPr>
          <w:rFonts w:ascii="Arial" w:hAnsi="Arial" w:cs="Arial"/>
          <w:b/>
          <w:bCs/>
          <w:sz w:val="22"/>
          <w:szCs w:val="22"/>
        </w:rPr>
        <w:t>17</w:t>
      </w:r>
      <w:r w:rsidRPr="009C2DDA">
        <w:rPr>
          <w:rFonts w:ascii="Arial" w:hAnsi="Arial" w:cs="Arial"/>
          <w:sz w:val="22"/>
          <w:szCs w:val="22"/>
        </w:rPr>
        <w:t>, 2626–2641 (2017).</w:t>
      </w:r>
    </w:p>
    <w:p w14:paraId="4E95B4F6"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53.</w:t>
      </w:r>
      <w:r w:rsidRPr="009C2DDA">
        <w:rPr>
          <w:rFonts w:ascii="Arial" w:hAnsi="Arial" w:cs="Arial"/>
          <w:sz w:val="22"/>
          <w:szCs w:val="22"/>
        </w:rPr>
        <w:tab/>
        <w:t xml:space="preserve">Raiteri, P., Laio, A., Gervasio, F. L., Micheletti, C. &amp; Parrinello, M. Efficient reconstruction of complex free energy landscapes by multiple walkers metadynamics. </w:t>
      </w:r>
      <w:r w:rsidRPr="009C2DDA">
        <w:rPr>
          <w:rFonts w:ascii="Arial" w:hAnsi="Arial" w:cs="Arial"/>
          <w:i/>
          <w:iCs/>
          <w:sz w:val="22"/>
          <w:szCs w:val="22"/>
        </w:rPr>
        <w:t>J. Phys. Chem. B</w:t>
      </w:r>
      <w:r w:rsidRPr="009C2DDA">
        <w:rPr>
          <w:rFonts w:ascii="Arial" w:hAnsi="Arial" w:cs="Arial"/>
          <w:sz w:val="22"/>
          <w:szCs w:val="22"/>
        </w:rPr>
        <w:t xml:space="preserve"> </w:t>
      </w:r>
      <w:r w:rsidRPr="009C2DDA">
        <w:rPr>
          <w:rFonts w:ascii="Arial" w:hAnsi="Arial" w:cs="Arial"/>
          <w:b/>
          <w:bCs/>
          <w:sz w:val="22"/>
          <w:szCs w:val="22"/>
        </w:rPr>
        <w:t>110</w:t>
      </w:r>
      <w:r w:rsidRPr="009C2DDA">
        <w:rPr>
          <w:rFonts w:ascii="Arial" w:hAnsi="Arial" w:cs="Arial"/>
          <w:sz w:val="22"/>
          <w:szCs w:val="22"/>
        </w:rPr>
        <w:t>, 3533–3539 (2006).</w:t>
      </w:r>
    </w:p>
    <w:p w14:paraId="604C1CDA"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54.</w:t>
      </w:r>
      <w:r w:rsidRPr="009C2DDA">
        <w:rPr>
          <w:rFonts w:ascii="Arial" w:hAnsi="Arial" w:cs="Arial"/>
          <w:sz w:val="22"/>
          <w:szCs w:val="22"/>
        </w:rPr>
        <w:tab/>
        <w:t xml:space="preserve">Reindl, W., Yuan, J., Krämer, A., Strebhardt, K. &amp; Berg, T. Inhibition of polo-like kinase 1 by blocking polo-box domain-dependent protein-protein interactions. </w:t>
      </w:r>
      <w:r w:rsidRPr="009C2DDA">
        <w:rPr>
          <w:rFonts w:ascii="Arial" w:hAnsi="Arial" w:cs="Arial"/>
          <w:i/>
          <w:iCs/>
          <w:sz w:val="22"/>
          <w:szCs w:val="22"/>
        </w:rPr>
        <w:t>Chem. Biol.</w:t>
      </w:r>
      <w:r w:rsidRPr="009C2DDA">
        <w:rPr>
          <w:rFonts w:ascii="Arial" w:hAnsi="Arial" w:cs="Arial"/>
          <w:sz w:val="22"/>
          <w:szCs w:val="22"/>
        </w:rPr>
        <w:t xml:space="preserve"> </w:t>
      </w:r>
      <w:r w:rsidRPr="009C2DDA">
        <w:rPr>
          <w:rFonts w:ascii="Arial" w:hAnsi="Arial" w:cs="Arial"/>
          <w:b/>
          <w:bCs/>
          <w:sz w:val="22"/>
          <w:szCs w:val="22"/>
        </w:rPr>
        <w:t>15</w:t>
      </w:r>
      <w:r w:rsidRPr="009C2DDA">
        <w:rPr>
          <w:rFonts w:ascii="Arial" w:hAnsi="Arial" w:cs="Arial"/>
          <w:sz w:val="22"/>
          <w:szCs w:val="22"/>
        </w:rPr>
        <w:t>, 459–466 (2008).</w:t>
      </w:r>
    </w:p>
    <w:p w14:paraId="62FBCF14"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55.</w:t>
      </w:r>
      <w:r w:rsidRPr="009C2DDA">
        <w:rPr>
          <w:rFonts w:ascii="Arial" w:hAnsi="Arial" w:cs="Arial"/>
          <w:sz w:val="22"/>
          <w:szCs w:val="22"/>
        </w:rPr>
        <w:tab/>
        <w:t xml:space="preserve">Yuan, J. </w:t>
      </w:r>
      <w:r w:rsidRPr="009C2DDA">
        <w:rPr>
          <w:rFonts w:ascii="Arial" w:hAnsi="Arial" w:cs="Arial"/>
          <w:i/>
          <w:iCs/>
          <w:sz w:val="22"/>
          <w:szCs w:val="22"/>
        </w:rPr>
        <w:t>et al.</w:t>
      </w:r>
      <w:r w:rsidRPr="009C2DDA">
        <w:rPr>
          <w:rFonts w:ascii="Arial" w:hAnsi="Arial" w:cs="Arial"/>
          <w:sz w:val="22"/>
          <w:szCs w:val="22"/>
        </w:rPr>
        <w:t xml:space="preserve"> Polo-box domain inhibitor poloxin activates the spindle assembly checkpoint and inhibits tumor growth in vivo. </w:t>
      </w:r>
      <w:r w:rsidRPr="009C2DDA">
        <w:rPr>
          <w:rFonts w:ascii="Arial" w:hAnsi="Arial" w:cs="Arial"/>
          <w:i/>
          <w:iCs/>
          <w:sz w:val="22"/>
          <w:szCs w:val="22"/>
        </w:rPr>
        <w:t>Am. J. Pathol.</w:t>
      </w:r>
      <w:r w:rsidRPr="009C2DDA">
        <w:rPr>
          <w:rFonts w:ascii="Arial" w:hAnsi="Arial" w:cs="Arial"/>
          <w:sz w:val="22"/>
          <w:szCs w:val="22"/>
        </w:rPr>
        <w:t xml:space="preserve"> </w:t>
      </w:r>
      <w:r w:rsidRPr="009C2DDA">
        <w:rPr>
          <w:rFonts w:ascii="Arial" w:hAnsi="Arial" w:cs="Arial"/>
          <w:b/>
          <w:bCs/>
          <w:sz w:val="22"/>
          <w:szCs w:val="22"/>
        </w:rPr>
        <w:t>179</w:t>
      </w:r>
      <w:r w:rsidRPr="009C2DDA">
        <w:rPr>
          <w:rFonts w:ascii="Arial" w:hAnsi="Arial" w:cs="Arial"/>
          <w:sz w:val="22"/>
          <w:szCs w:val="22"/>
        </w:rPr>
        <w:t>, 2091–2099 (2011).</w:t>
      </w:r>
    </w:p>
    <w:p w14:paraId="71442414"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lastRenderedPageBreak/>
        <w:t>56.</w:t>
      </w:r>
      <w:r w:rsidRPr="009C2DDA">
        <w:rPr>
          <w:rFonts w:ascii="Arial" w:hAnsi="Arial" w:cs="Arial"/>
          <w:sz w:val="22"/>
          <w:szCs w:val="22"/>
        </w:rPr>
        <w:tab/>
        <w:t xml:space="preserve">Yin, Z., Song, Y. &amp; Rehse, P. H. Thymoquinone Blocks pSer/pThr Recognition by Plk1 Polo-Box Domain As a Phosphate Mimic. </w:t>
      </w:r>
      <w:r w:rsidRPr="009C2DDA">
        <w:rPr>
          <w:rFonts w:ascii="Arial" w:hAnsi="Arial" w:cs="Arial"/>
          <w:i/>
          <w:iCs/>
          <w:sz w:val="22"/>
          <w:szCs w:val="22"/>
        </w:rPr>
        <w:t>ACS Chem. Biol.</w:t>
      </w:r>
      <w:r w:rsidRPr="009C2DDA">
        <w:rPr>
          <w:rFonts w:ascii="Arial" w:hAnsi="Arial" w:cs="Arial"/>
          <w:sz w:val="22"/>
          <w:szCs w:val="22"/>
        </w:rPr>
        <w:t xml:space="preserve"> </w:t>
      </w:r>
      <w:r w:rsidRPr="009C2DDA">
        <w:rPr>
          <w:rFonts w:ascii="Arial" w:hAnsi="Arial" w:cs="Arial"/>
          <w:b/>
          <w:bCs/>
          <w:sz w:val="22"/>
          <w:szCs w:val="22"/>
        </w:rPr>
        <w:t>8</w:t>
      </w:r>
      <w:r w:rsidRPr="009C2DDA">
        <w:rPr>
          <w:rFonts w:ascii="Arial" w:hAnsi="Arial" w:cs="Arial"/>
          <w:sz w:val="22"/>
          <w:szCs w:val="22"/>
        </w:rPr>
        <w:t>, 303–308 (2013).</w:t>
      </w:r>
    </w:p>
    <w:p w14:paraId="5E291018"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57.</w:t>
      </w:r>
      <w:r w:rsidRPr="009C2DDA">
        <w:rPr>
          <w:rFonts w:ascii="Arial" w:hAnsi="Arial" w:cs="Arial"/>
          <w:sz w:val="22"/>
          <w:szCs w:val="22"/>
        </w:rPr>
        <w:tab/>
        <w:t xml:space="preserve">Reindl, W., Yuan, J., Krämer, A., Strebhardt, K. &amp; Berg, T. A pan-specific inhibitor of the polo-box domains of polo-like kinases arrests cancer cells in mitosis. </w:t>
      </w:r>
      <w:r w:rsidRPr="009C2DDA">
        <w:rPr>
          <w:rFonts w:ascii="Arial" w:hAnsi="Arial" w:cs="Arial"/>
          <w:i/>
          <w:iCs/>
          <w:sz w:val="22"/>
          <w:szCs w:val="22"/>
        </w:rPr>
        <w:t>Chembiochem</w:t>
      </w:r>
      <w:r w:rsidRPr="009C2DDA">
        <w:rPr>
          <w:rFonts w:ascii="Arial" w:hAnsi="Arial" w:cs="Arial"/>
          <w:sz w:val="22"/>
          <w:szCs w:val="22"/>
        </w:rPr>
        <w:t xml:space="preserve"> </w:t>
      </w:r>
      <w:r w:rsidRPr="009C2DDA">
        <w:rPr>
          <w:rFonts w:ascii="Arial" w:hAnsi="Arial" w:cs="Arial"/>
          <w:b/>
          <w:bCs/>
          <w:sz w:val="22"/>
          <w:szCs w:val="22"/>
        </w:rPr>
        <w:t>10</w:t>
      </w:r>
      <w:r w:rsidRPr="009C2DDA">
        <w:rPr>
          <w:rFonts w:ascii="Arial" w:hAnsi="Arial" w:cs="Arial"/>
          <w:sz w:val="22"/>
          <w:szCs w:val="22"/>
        </w:rPr>
        <w:t>, 1145–1148 (2009).</w:t>
      </w:r>
    </w:p>
    <w:p w14:paraId="685B5A15"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58.</w:t>
      </w:r>
      <w:r w:rsidRPr="009C2DDA">
        <w:rPr>
          <w:rFonts w:ascii="Arial" w:hAnsi="Arial" w:cs="Arial"/>
          <w:sz w:val="22"/>
          <w:szCs w:val="22"/>
        </w:rPr>
        <w:tab/>
        <w:t xml:space="preserve">Watanabe, N. </w:t>
      </w:r>
      <w:r w:rsidRPr="009C2DDA">
        <w:rPr>
          <w:rFonts w:ascii="Arial" w:hAnsi="Arial" w:cs="Arial"/>
          <w:i/>
          <w:iCs/>
          <w:sz w:val="22"/>
          <w:szCs w:val="22"/>
        </w:rPr>
        <w:t>et al.</w:t>
      </w:r>
      <w:r w:rsidRPr="009C2DDA">
        <w:rPr>
          <w:rFonts w:ascii="Arial" w:hAnsi="Arial" w:cs="Arial"/>
          <w:sz w:val="22"/>
          <w:szCs w:val="22"/>
        </w:rPr>
        <w:t xml:space="preserve"> Deficiency in chromosome congression by the inhibition of Plk1 polo box domain-dependent recognition. </w:t>
      </w:r>
      <w:r w:rsidRPr="009C2DDA">
        <w:rPr>
          <w:rFonts w:ascii="Arial" w:hAnsi="Arial" w:cs="Arial"/>
          <w:i/>
          <w:iCs/>
          <w:sz w:val="22"/>
          <w:szCs w:val="22"/>
        </w:rPr>
        <w:t>J. Biol. Chem.</w:t>
      </w:r>
      <w:r w:rsidRPr="009C2DDA">
        <w:rPr>
          <w:rFonts w:ascii="Arial" w:hAnsi="Arial" w:cs="Arial"/>
          <w:sz w:val="22"/>
          <w:szCs w:val="22"/>
        </w:rPr>
        <w:t xml:space="preserve"> </w:t>
      </w:r>
      <w:r w:rsidRPr="009C2DDA">
        <w:rPr>
          <w:rFonts w:ascii="Arial" w:hAnsi="Arial" w:cs="Arial"/>
          <w:b/>
          <w:bCs/>
          <w:sz w:val="22"/>
          <w:szCs w:val="22"/>
        </w:rPr>
        <w:t>284</w:t>
      </w:r>
      <w:r w:rsidRPr="009C2DDA">
        <w:rPr>
          <w:rFonts w:ascii="Arial" w:hAnsi="Arial" w:cs="Arial"/>
          <w:sz w:val="22"/>
          <w:szCs w:val="22"/>
        </w:rPr>
        <w:t>, 2344–2353 (2009).</w:t>
      </w:r>
    </w:p>
    <w:p w14:paraId="139BD104"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59.</w:t>
      </w:r>
      <w:r w:rsidRPr="009C2DDA">
        <w:rPr>
          <w:rFonts w:ascii="Arial" w:hAnsi="Arial" w:cs="Arial"/>
          <w:sz w:val="22"/>
          <w:szCs w:val="22"/>
        </w:rPr>
        <w:tab/>
        <w:t xml:space="preserve">Shan, H.-M., Shi, Y. &amp; Quan, J. Identification of Green Tea Catechins as Potent Inhibitors of the Polo-Box Domain of Polo-Like kinase 1. </w:t>
      </w:r>
      <w:r w:rsidRPr="009C2DDA">
        <w:rPr>
          <w:rFonts w:ascii="Arial" w:hAnsi="Arial" w:cs="Arial"/>
          <w:i/>
          <w:iCs/>
          <w:sz w:val="22"/>
          <w:szCs w:val="22"/>
        </w:rPr>
        <w:t>ChemMedChem</w:t>
      </w:r>
      <w:r w:rsidRPr="009C2DDA">
        <w:rPr>
          <w:rFonts w:ascii="Arial" w:hAnsi="Arial" w:cs="Arial"/>
          <w:sz w:val="22"/>
          <w:szCs w:val="22"/>
        </w:rPr>
        <w:t xml:space="preserve"> </w:t>
      </w:r>
      <w:r w:rsidRPr="009C2DDA">
        <w:rPr>
          <w:rFonts w:ascii="Arial" w:hAnsi="Arial" w:cs="Arial"/>
          <w:b/>
          <w:bCs/>
          <w:sz w:val="22"/>
          <w:szCs w:val="22"/>
        </w:rPr>
        <w:t>10</w:t>
      </w:r>
      <w:r w:rsidRPr="009C2DDA">
        <w:rPr>
          <w:rFonts w:ascii="Arial" w:hAnsi="Arial" w:cs="Arial"/>
          <w:sz w:val="22"/>
          <w:szCs w:val="22"/>
        </w:rPr>
        <w:t>, 158–163 (2015).</w:t>
      </w:r>
    </w:p>
    <w:p w14:paraId="5BAE43D1"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60.</w:t>
      </w:r>
      <w:r w:rsidRPr="009C2DDA">
        <w:rPr>
          <w:rFonts w:ascii="Arial" w:hAnsi="Arial" w:cs="Arial"/>
          <w:sz w:val="22"/>
          <w:szCs w:val="22"/>
        </w:rPr>
        <w:tab/>
        <w:t xml:space="preserve">Cheng, K.-Y., Lowe, E. D., Sinclair, J., Nigg, E. A. &amp; Johnson, L. N. The crystal structure of the human polo-like kinase-1 polo box domain and its phospho-peptide complex. </w:t>
      </w:r>
      <w:r w:rsidRPr="009C2DDA">
        <w:rPr>
          <w:rFonts w:ascii="Arial" w:hAnsi="Arial" w:cs="Arial"/>
          <w:i/>
          <w:iCs/>
          <w:sz w:val="22"/>
          <w:szCs w:val="22"/>
        </w:rPr>
        <w:t>EMBO J.</w:t>
      </w:r>
      <w:r w:rsidRPr="009C2DDA">
        <w:rPr>
          <w:rFonts w:ascii="Arial" w:hAnsi="Arial" w:cs="Arial"/>
          <w:sz w:val="22"/>
          <w:szCs w:val="22"/>
        </w:rPr>
        <w:t xml:space="preserve"> </w:t>
      </w:r>
      <w:r w:rsidRPr="009C2DDA">
        <w:rPr>
          <w:rFonts w:ascii="Arial" w:hAnsi="Arial" w:cs="Arial"/>
          <w:b/>
          <w:bCs/>
          <w:sz w:val="22"/>
          <w:szCs w:val="22"/>
        </w:rPr>
        <w:t>22</w:t>
      </w:r>
      <w:r w:rsidRPr="009C2DDA">
        <w:rPr>
          <w:rFonts w:ascii="Arial" w:hAnsi="Arial" w:cs="Arial"/>
          <w:sz w:val="22"/>
          <w:szCs w:val="22"/>
        </w:rPr>
        <w:t>, 5757–5768 (2003).</w:t>
      </w:r>
    </w:p>
    <w:p w14:paraId="476CA010"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61.</w:t>
      </w:r>
      <w:r w:rsidRPr="009C2DDA">
        <w:rPr>
          <w:rFonts w:ascii="Arial" w:hAnsi="Arial" w:cs="Arial"/>
          <w:sz w:val="22"/>
          <w:szCs w:val="22"/>
        </w:rPr>
        <w:tab/>
        <w:t xml:space="preserve">Sharma, P. </w:t>
      </w:r>
      <w:r w:rsidRPr="009C2DDA">
        <w:rPr>
          <w:rFonts w:ascii="Arial" w:hAnsi="Arial" w:cs="Arial"/>
          <w:i/>
          <w:iCs/>
          <w:sz w:val="22"/>
          <w:szCs w:val="22"/>
        </w:rPr>
        <w:t>et al.</w:t>
      </w:r>
      <w:r w:rsidRPr="009C2DDA">
        <w:rPr>
          <w:rFonts w:ascii="Arial" w:hAnsi="Arial" w:cs="Arial"/>
          <w:sz w:val="22"/>
          <w:szCs w:val="22"/>
        </w:rPr>
        <w:t xml:space="preserve"> A cryptic hydrophobic pocket in the polo-box domain of the polo-like kinase PLK1 regulates substrate recognition and mitotic chromosome segregation. </w:t>
      </w:r>
      <w:r w:rsidRPr="009C2DDA">
        <w:rPr>
          <w:rFonts w:ascii="Arial" w:hAnsi="Arial" w:cs="Arial"/>
          <w:i/>
          <w:iCs/>
          <w:sz w:val="22"/>
          <w:szCs w:val="22"/>
        </w:rPr>
        <w:t>Sci. Rep.</w:t>
      </w:r>
      <w:r w:rsidRPr="009C2DDA">
        <w:rPr>
          <w:rFonts w:ascii="Arial" w:hAnsi="Arial" w:cs="Arial"/>
          <w:sz w:val="22"/>
          <w:szCs w:val="22"/>
        </w:rPr>
        <w:t xml:space="preserve"> </w:t>
      </w:r>
      <w:r w:rsidRPr="009C2DDA">
        <w:rPr>
          <w:rFonts w:ascii="Arial" w:hAnsi="Arial" w:cs="Arial"/>
          <w:b/>
          <w:bCs/>
          <w:sz w:val="22"/>
          <w:szCs w:val="22"/>
        </w:rPr>
        <w:t>9</w:t>
      </w:r>
      <w:r w:rsidRPr="009C2DDA">
        <w:rPr>
          <w:rFonts w:ascii="Arial" w:hAnsi="Arial" w:cs="Arial"/>
          <w:sz w:val="22"/>
          <w:szCs w:val="22"/>
        </w:rPr>
        <w:t>, 15930 (2019).</w:t>
      </w:r>
    </w:p>
    <w:p w14:paraId="2D45584F"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62.</w:t>
      </w:r>
      <w:r w:rsidRPr="009C2DDA">
        <w:rPr>
          <w:rFonts w:ascii="Arial" w:hAnsi="Arial" w:cs="Arial"/>
          <w:sz w:val="22"/>
          <w:szCs w:val="22"/>
        </w:rPr>
        <w:tab/>
        <w:t xml:space="preserve">Lindenburg, L. H. </w:t>
      </w:r>
      <w:r w:rsidRPr="009C2DDA">
        <w:rPr>
          <w:rFonts w:ascii="Arial" w:hAnsi="Arial" w:cs="Arial"/>
          <w:i/>
          <w:iCs/>
          <w:sz w:val="22"/>
          <w:szCs w:val="22"/>
        </w:rPr>
        <w:t>et al.</w:t>
      </w:r>
      <w:r w:rsidRPr="009C2DDA">
        <w:rPr>
          <w:rFonts w:ascii="Arial" w:hAnsi="Arial" w:cs="Arial"/>
          <w:sz w:val="22"/>
          <w:szCs w:val="22"/>
        </w:rPr>
        <w:t xml:space="preserve"> Improved RAD51 binders through motif shuffling based on the modularity of BRC repeats. </w:t>
      </w:r>
      <w:r w:rsidRPr="009C2DDA">
        <w:rPr>
          <w:rFonts w:ascii="Arial" w:hAnsi="Arial" w:cs="Arial"/>
          <w:i/>
          <w:iCs/>
          <w:sz w:val="22"/>
          <w:szCs w:val="22"/>
        </w:rPr>
        <w:t>Proc. Natl. Acad. Sci.</w:t>
      </w:r>
      <w:r w:rsidRPr="009C2DDA">
        <w:rPr>
          <w:rFonts w:ascii="Arial" w:hAnsi="Arial" w:cs="Arial"/>
          <w:sz w:val="22"/>
          <w:szCs w:val="22"/>
        </w:rPr>
        <w:t xml:space="preserve"> </w:t>
      </w:r>
      <w:r w:rsidRPr="009C2DDA">
        <w:rPr>
          <w:rFonts w:ascii="Arial" w:hAnsi="Arial" w:cs="Arial"/>
          <w:b/>
          <w:bCs/>
          <w:sz w:val="22"/>
          <w:szCs w:val="22"/>
        </w:rPr>
        <w:t>118</w:t>
      </w:r>
      <w:r w:rsidRPr="009C2DDA">
        <w:rPr>
          <w:rFonts w:ascii="Arial" w:hAnsi="Arial" w:cs="Arial"/>
          <w:sz w:val="22"/>
          <w:szCs w:val="22"/>
        </w:rPr>
        <w:t>, e2017708118 (2021).</w:t>
      </w:r>
    </w:p>
    <w:p w14:paraId="5859A803"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63.</w:t>
      </w:r>
      <w:r w:rsidRPr="009C2DDA">
        <w:rPr>
          <w:rFonts w:ascii="Arial" w:hAnsi="Arial" w:cs="Arial"/>
          <w:sz w:val="22"/>
          <w:szCs w:val="22"/>
        </w:rPr>
        <w:tab/>
        <w:t xml:space="preserve">Śledź, P. </w:t>
      </w:r>
      <w:r w:rsidRPr="009C2DDA">
        <w:rPr>
          <w:rFonts w:ascii="Arial" w:hAnsi="Arial" w:cs="Arial"/>
          <w:i/>
          <w:iCs/>
          <w:sz w:val="22"/>
          <w:szCs w:val="22"/>
        </w:rPr>
        <w:t>et al.</w:t>
      </w:r>
      <w:r w:rsidRPr="009C2DDA">
        <w:rPr>
          <w:rFonts w:ascii="Arial" w:hAnsi="Arial" w:cs="Arial"/>
          <w:sz w:val="22"/>
          <w:szCs w:val="22"/>
        </w:rPr>
        <w:t xml:space="preserve"> From Crystal Packing to Molecular Recognition: Prediction and Discovery of a Binding Site on the Surface of Polo</w:t>
      </w:r>
      <w:r w:rsidRPr="009C2DDA">
        <w:rPr>
          <w:rFonts w:ascii="Cambria Math" w:hAnsi="Cambria Math" w:cs="Cambria Math"/>
          <w:sz w:val="22"/>
          <w:szCs w:val="22"/>
        </w:rPr>
        <w:t>‐</w:t>
      </w:r>
      <w:r w:rsidRPr="009C2DDA">
        <w:rPr>
          <w:rFonts w:ascii="Arial" w:hAnsi="Arial" w:cs="Arial"/>
          <w:sz w:val="22"/>
          <w:szCs w:val="22"/>
        </w:rPr>
        <w:t xml:space="preserve">Like Kinase 1. </w:t>
      </w:r>
      <w:r w:rsidRPr="009C2DDA">
        <w:rPr>
          <w:rFonts w:ascii="Arial" w:hAnsi="Arial" w:cs="Arial"/>
          <w:i/>
          <w:iCs/>
          <w:sz w:val="22"/>
          <w:szCs w:val="22"/>
        </w:rPr>
        <w:t>Angew. Chem. Int. Ed.</w:t>
      </w:r>
      <w:r w:rsidRPr="009C2DDA">
        <w:rPr>
          <w:rFonts w:ascii="Arial" w:hAnsi="Arial" w:cs="Arial"/>
          <w:sz w:val="22"/>
          <w:szCs w:val="22"/>
        </w:rPr>
        <w:t xml:space="preserve"> </w:t>
      </w:r>
      <w:r w:rsidRPr="009C2DDA">
        <w:rPr>
          <w:rFonts w:ascii="Arial" w:hAnsi="Arial" w:cs="Arial"/>
          <w:b/>
          <w:bCs/>
          <w:sz w:val="22"/>
          <w:szCs w:val="22"/>
        </w:rPr>
        <w:t>50</w:t>
      </w:r>
      <w:r w:rsidRPr="009C2DDA">
        <w:rPr>
          <w:rFonts w:ascii="Arial" w:hAnsi="Arial" w:cs="Arial"/>
          <w:sz w:val="22"/>
          <w:szCs w:val="22"/>
        </w:rPr>
        <w:t>, 4003–4006 (2011).</w:t>
      </w:r>
    </w:p>
    <w:p w14:paraId="028F68B7"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64.</w:t>
      </w:r>
      <w:r w:rsidRPr="009C2DDA">
        <w:rPr>
          <w:rFonts w:ascii="Arial" w:hAnsi="Arial" w:cs="Arial"/>
          <w:sz w:val="22"/>
          <w:szCs w:val="22"/>
        </w:rPr>
        <w:tab/>
        <w:t xml:space="preserve">Bonomi, M. </w:t>
      </w:r>
      <w:r w:rsidRPr="009C2DDA">
        <w:rPr>
          <w:rFonts w:ascii="Arial" w:hAnsi="Arial" w:cs="Arial"/>
          <w:i/>
          <w:iCs/>
          <w:sz w:val="22"/>
          <w:szCs w:val="22"/>
        </w:rPr>
        <w:t>et al.</w:t>
      </w:r>
      <w:r w:rsidRPr="009C2DDA">
        <w:rPr>
          <w:rFonts w:ascii="Arial" w:hAnsi="Arial" w:cs="Arial"/>
          <w:sz w:val="22"/>
          <w:szCs w:val="22"/>
        </w:rPr>
        <w:t xml:space="preserve"> PLUMED: A portable plugin for free-energy calculations with molecular dynamics. </w:t>
      </w:r>
      <w:r w:rsidRPr="009C2DDA">
        <w:rPr>
          <w:rFonts w:ascii="Arial" w:hAnsi="Arial" w:cs="Arial"/>
          <w:i/>
          <w:iCs/>
          <w:sz w:val="22"/>
          <w:szCs w:val="22"/>
        </w:rPr>
        <w:t>Comput. Phys. Commun.</w:t>
      </w:r>
      <w:r w:rsidRPr="009C2DDA">
        <w:rPr>
          <w:rFonts w:ascii="Arial" w:hAnsi="Arial" w:cs="Arial"/>
          <w:sz w:val="22"/>
          <w:szCs w:val="22"/>
        </w:rPr>
        <w:t xml:space="preserve"> </w:t>
      </w:r>
      <w:r w:rsidRPr="009C2DDA">
        <w:rPr>
          <w:rFonts w:ascii="Arial" w:hAnsi="Arial" w:cs="Arial"/>
          <w:b/>
          <w:bCs/>
          <w:sz w:val="22"/>
          <w:szCs w:val="22"/>
        </w:rPr>
        <w:t>180</w:t>
      </w:r>
      <w:r w:rsidRPr="009C2DDA">
        <w:rPr>
          <w:rFonts w:ascii="Arial" w:hAnsi="Arial" w:cs="Arial"/>
          <w:sz w:val="22"/>
          <w:szCs w:val="22"/>
        </w:rPr>
        <w:t>, 1961–1972 (2009).</w:t>
      </w:r>
    </w:p>
    <w:p w14:paraId="52B0DDFD"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65.</w:t>
      </w:r>
      <w:r w:rsidRPr="009C2DDA">
        <w:rPr>
          <w:rFonts w:ascii="Arial" w:hAnsi="Arial" w:cs="Arial"/>
          <w:sz w:val="22"/>
          <w:szCs w:val="22"/>
        </w:rPr>
        <w:tab/>
        <w:t xml:space="preserve">Van Der Spoel, D. </w:t>
      </w:r>
      <w:r w:rsidRPr="009C2DDA">
        <w:rPr>
          <w:rFonts w:ascii="Arial" w:hAnsi="Arial" w:cs="Arial"/>
          <w:i/>
          <w:iCs/>
          <w:sz w:val="22"/>
          <w:szCs w:val="22"/>
        </w:rPr>
        <w:t>et al.</w:t>
      </w:r>
      <w:r w:rsidRPr="009C2DDA">
        <w:rPr>
          <w:rFonts w:ascii="Arial" w:hAnsi="Arial" w:cs="Arial"/>
          <w:sz w:val="22"/>
          <w:szCs w:val="22"/>
        </w:rPr>
        <w:t xml:space="preserve"> GROMACS: fast, flexible, and free. </w:t>
      </w:r>
      <w:r w:rsidRPr="009C2DDA">
        <w:rPr>
          <w:rFonts w:ascii="Arial" w:hAnsi="Arial" w:cs="Arial"/>
          <w:i/>
          <w:iCs/>
          <w:sz w:val="22"/>
          <w:szCs w:val="22"/>
        </w:rPr>
        <w:t>J. Comput. Chem.</w:t>
      </w:r>
      <w:r w:rsidRPr="009C2DDA">
        <w:rPr>
          <w:rFonts w:ascii="Arial" w:hAnsi="Arial" w:cs="Arial"/>
          <w:sz w:val="22"/>
          <w:szCs w:val="22"/>
        </w:rPr>
        <w:t xml:space="preserve"> </w:t>
      </w:r>
      <w:r w:rsidRPr="009C2DDA">
        <w:rPr>
          <w:rFonts w:ascii="Arial" w:hAnsi="Arial" w:cs="Arial"/>
          <w:b/>
          <w:bCs/>
          <w:sz w:val="22"/>
          <w:szCs w:val="22"/>
        </w:rPr>
        <w:t>26</w:t>
      </w:r>
      <w:r w:rsidRPr="009C2DDA">
        <w:rPr>
          <w:rFonts w:ascii="Arial" w:hAnsi="Arial" w:cs="Arial"/>
          <w:sz w:val="22"/>
          <w:szCs w:val="22"/>
        </w:rPr>
        <w:t>, 1701–1718 (2005).</w:t>
      </w:r>
    </w:p>
    <w:p w14:paraId="664124E0"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66.</w:t>
      </w:r>
      <w:r w:rsidRPr="009C2DDA">
        <w:rPr>
          <w:rFonts w:ascii="Arial" w:hAnsi="Arial" w:cs="Arial"/>
          <w:sz w:val="22"/>
          <w:szCs w:val="22"/>
        </w:rPr>
        <w:tab/>
        <w:t>BIOVIA, Dassault Systèmes, Discovery Studio 2021, San Diego: Dassault Systèmes, 2021.</w:t>
      </w:r>
    </w:p>
    <w:p w14:paraId="6C30A0C8"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67.</w:t>
      </w:r>
      <w:r w:rsidRPr="009C2DDA">
        <w:rPr>
          <w:rFonts w:ascii="Arial" w:hAnsi="Arial" w:cs="Arial"/>
          <w:sz w:val="22"/>
          <w:szCs w:val="22"/>
        </w:rPr>
        <w:tab/>
        <w:t xml:space="preserve">Miteva, M. A., Guyon, F. &amp; Tuffï¿ ½ry, P. Frog2: Efficient 3D conformation ensemble generator for small compounds. </w:t>
      </w:r>
      <w:r w:rsidRPr="009C2DDA">
        <w:rPr>
          <w:rFonts w:ascii="Arial" w:hAnsi="Arial" w:cs="Arial"/>
          <w:i/>
          <w:iCs/>
          <w:sz w:val="22"/>
          <w:szCs w:val="22"/>
        </w:rPr>
        <w:t>Nucleic Acids Res.</w:t>
      </w:r>
      <w:r w:rsidRPr="009C2DDA">
        <w:rPr>
          <w:rFonts w:ascii="Arial" w:hAnsi="Arial" w:cs="Arial"/>
          <w:sz w:val="22"/>
          <w:szCs w:val="22"/>
        </w:rPr>
        <w:t xml:space="preserve"> </w:t>
      </w:r>
      <w:r w:rsidRPr="009C2DDA">
        <w:rPr>
          <w:rFonts w:ascii="Arial" w:hAnsi="Arial" w:cs="Arial"/>
          <w:b/>
          <w:bCs/>
          <w:sz w:val="22"/>
          <w:szCs w:val="22"/>
        </w:rPr>
        <w:t>38</w:t>
      </w:r>
      <w:r w:rsidRPr="009C2DDA">
        <w:rPr>
          <w:rFonts w:ascii="Arial" w:hAnsi="Arial" w:cs="Arial"/>
          <w:sz w:val="22"/>
          <w:szCs w:val="22"/>
        </w:rPr>
        <w:t>, W622–W627 (2010).</w:t>
      </w:r>
    </w:p>
    <w:p w14:paraId="2094F8B7"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68.</w:t>
      </w:r>
      <w:r w:rsidRPr="009C2DDA">
        <w:rPr>
          <w:rFonts w:ascii="Arial" w:hAnsi="Arial" w:cs="Arial"/>
          <w:sz w:val="22"/>
          <w:szCs w:val="22"/>
        </w:rPr>
        <w:tab/>
        <w:t xml:space="preserve">Krüger, D. M., Ahmed, A. &amp; Gohlke, H. NMSim web server: integrated approach for normal mode-based geometric simulations of biologically relevant conformational transitions in proteins. </w:t>
      </w:r>
      <w:r w:rsidRPr="009C2DDA">
        <w:rPr>
          <w:rFonts w:ascii="Arial" w:hAnsi="Arial" w:cs="Arial"/>
          <w:i/>
          <w:iCs/>
          <w:sz w:val="22"/>
          <w:szCs w:val="22"/>
        </w:rPr>
        <w:t>Nucleic Acids Res.</w:t>
      </w:r>
      <w:r w:rsidRPr="009C2DDA">
        <w:rPr>
          <w:rFonts w:ascii="Arial" w:hAnsi="Arial" w:cs="Arial"/>
          <w:sz w:val="22"/>
          <w:szCs w:val="22"/>
        </w:rPr>
        <w:t xml:space="preserve"> </w:t>
      </w:r>
      <w:r w:rsidRPr="009C2DDA">
        <w:rPr>
          <w:rFonts w:ascii="Arial" w:hAnsi="Arial" w:cs="Arial"/>
          <w:b/>
          <w:bCs/>
          <w:sz w:val="22"/>
          <w:szCs w:val="22"/>
        </w:rPr>
        <w:t>40</w:t>
      </w:r>
      <w:r w:rsidRPr="009C2DDA">
        <w:rPr>
          <w:rFonts w:ascii="Arial" w:hAnsi="Arial" w:cs="Arial"/>
          <w:sz w:val="22"/>
          <w:szCs w:val="22"/>
        </w:rPr>
        <w:t>, W310–W316 (2012).</w:t>
      </w:r>
    </w:p>
    <w:p w14:paraId="0E165914"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69.</w:t>
      </w:r>
      <w:r w:rsidRPr="009C2DDA">
        <w:rPr>
          <w:rFonts w:ascii="Arial" w:hAnsi="Arial" w:cs="Arial"/>
          <w:sz w:val="22"/>
          <w:szCs w:val="22"/>
        </w:rPr>
        <w:tab/>
        <w:t xml:space="preserve">Labbé, C. M. </w:t>
      </w:r>
      <w:r w:rsidRPr="009C2DDA">
        <w:rPr>
          <w:rFonts w:ascii="Arial" w:hAnsi="Arial" w:cs="Arial"/>
          <w:i/>
          <w:iCs/>
          <w:sz w:val="22"/>
          <w:szCs w:val="22"/>
        </w:rPr>
        <w:t>et al.</w:t>
      </w:r>
      <w:r w:rsidRPr="009C2DDA">
        <w:rPr>
          <w:rFonts w:ascii="Arial" w:hAnsi="Arial" w:cs="Arial"/>
          <w:sz w:val="22"/>
          <w:szCs w:val="22"/>
        </w:rPr>
        <w:t xml:space="preserve"> MTiOpenScreen: a web server for structure-based virtual screening. </w:t>
      </w:r>
      <w:r w:rsidRPr="009C2DDA">
        <w:rPr>
          <w:rFonts w:ascii="Arial" w:hAnsi="Arial" w:cs="Arial"/>
          <w:i/>
          <w:iCs/>
          <w:sz w:val="22"/>
          <w:szCs w:val="22"/>
        </w:rPr>
        <w:t>Nucleic Acids Res.</w:t>
      </w:r>
      <w:r w:rsidRPr="009C2DDA">
        <w:rPr>
          <w:rFonts w:ascii="Arial" w:hAnsi="Arial" w:cs="Arial"/>
          <w:sz w:val="22"/>
          <w:szCs w:val="22"/>
        </w:rPr>
        <w:t xml:space="preserve"> </w:t>
      </w:r>
      <w:r w:rsidRPr="009C2DDA">
        <w:rPr>
          <w:rFonts w:ascii="Arial" w:hAnsi="Arial" w:cs="Arial"/>
          <w:b/>
          <w:bCs/>
          <w:sz w:val="22"/>
          <w:szCs w:val="22"/>
        </w:rPr>
        <w:t>43</w:t>
      </w:r>
      <w:r w:rsidRPr="009C2DDA">
        <w:rPr>
          <w:rFonts w:ascii="Arial" w:hAnsi="Arial" w:cs="Arial"/>
          <w:sz w:val="22"/>
          <w:szCs w:val="22"/>
        </w:rPr>
        <w:t>, W448–W454 (2015).</w:t>
      </w:r>
    </w:p>
    <w:p w14:paraId="0A640A84"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70.</w:t>
      </w:r>
      <w:r w:rsidRPr="009C2DDA">
        <w:rPr>
          <w:rFonts w:ascii="Arial" w:hAnsi="Arial" w:cs="Arial"/>
          <w:sz w:val="22"/>
          <w:szCs w:val="22"/>
        </w:rPr>
        <w:tab/>
        <w:t xml:space="preserve">Ribeiro, J. V. </w:t>
      </w:r>
      <w:r w:rsidRPr="009C2DDA">
        <w:rPr>
          <w:rFonts w:ascii="Arial" w:hAnsi="Arial" w:cs="Arial"/>
          <w:i/>
          <w:iCs/>
          <w:sz w:val="22"/>
          <w:szCs w:val="22"/>
        </w:rPr>
        <w:t>et al.</w:t>
      </w:r>
      <w:r w:rsidRPr="009C2DDA">
        <w:rPr>
          <w:rFonts w:ascii="Arial" w:hAnsi="Arial" w:cs="Arial"/>
          <w:sz w:val="22"/>
          <w:szCs w:val="22"/>
        </w:rPr>
        <w:t xml:space="preserve"> QwikMD—integrative molecular dynamics toolkit for novices and experts. </w:t>
      </w:r>
      <w:r w:rsidRPr="009C2DDA">
        <w:rPr>
          <w:rFonts w:ascii="Arial" w:hAnsi="Arial" w:cs="Arial"/>
          <w:i/>
          <w:iCs/>
          <w:sz w:val="22"/>
          <w:szCs w:val="22"/>
        </w:rPr>
        <w:t>Sci. Rep.</w:t>
      </w:r>
      <w:r w:rsidRPr="009C2DDA">
        <w:rPr>
          <w:rFonts w:ascii="Arial" w:hAnsi="Arial" w:cs="Arial"/>
          <w:sz w:val="22"/>
          <w:szCs w:val="22"/>
        </w:rPr>
        <w:t xml:space="preserve"> </w:t>
      </w:r>
      <w:r w:rsidRPr="009C2DDA">
        <w:rPr>
          <w:rFonts w:ascii="Arial" w:hAnsi="Arial" w:cs="Arial"/>
          <w:b/>
          <w:bCs/>
          <w:sz w:val="22"/>
          <w:szCs w:val="22"/>
        </w:rPr>
        <w:t>6</w:t>
      </w:r>
      <w:r w:rsidRPr="009C2DDA">
        <w:rPr>
          <w:rFonts w:ascii="Arial" w:hAnsi="Arial" w:cs="Arial"/>
          <w:sz w:val="22"/>
          <w:szCs w:val="22"/>
        </w:rPr>
        <w:t>, 1–14 (2016).</w:t>
      </w:r>
    </w:p>
    <w:p w14:paraId="3AF430E9"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71.</w:t>
      </w:r>
      <w:r w:rsidRPr="009C2DDA">
        <w:rPr>
          <w:rFonts w:ascii="Arial" w:hAnsi="Arial" w:cs="Arial"/>
          <w:sz w:val="22"/>
          <w:szCs w:val="22"/>
        </w:rPr>
        <w:tab/>
        <w:t xml:space="preserve">Huang, J. &amp; MacKerell Jr, A. D. CHARMM36 all-atom additive protein force field: Validation based on comparison to NMR data. </w:t>
      </w:r>
      <w:r w:rsidRPr="009C2DDA">
        <w:rPr>
          <w:rFonts w:ascii="Arial" w:hAnsi="Arial" w:cs="Arial"/>
          <w:i/>
          <w:iCs/>
          <w:sz w:val="22"/>
          <w:szCs w:val="22"/>
        </w:rPr>
        <w:t>J. Comput. Chem.</w:t>
      </w:r>
      <w:r w:rsidRPr="009C2DDA">
        <w:rPr>
          <w:rFonts w:ascii="Arial" w:hAnsi="Arial" w:cs="Arial"/>
          <w:sz w:val="22"/>
          <w:szCs w:val="22"/>
        </w:rPr>
        <w:t xml:space="preserve"> </w:t>
      </w:r>
      <w:r w:rsidRPr="009C2DDA">
        <w:rPr>
          <w:rFonts w:ascii="Arial" w:hAnsi="Arial" w:cs="Arial"/>
          <w:b/>
          <w:bCs/>
          <w:sz w:val="22"/>
          <w:szCs w:val="22"/>
        </w:rPr>
        <w:t>34</w:t>
      </w:r>
      <w:r w:rsidRPr="009C2DDA">
        <w:rPr>
          <w:rFonts w:ascii="Arial" w:hAnsi="Arial" w:cs="Arial"/>
          <w:sz w:val="22"/>
          <w:szCs w:val="22"/>
        </w:rPr>
        <w:t>, 2135–2145 (2013).</w:t>
      </w:r>
    </w:p>
    <w:p w14:paraId="45053502"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72.</w:t>
      </w:r>
      <w:r w:rsidRPr="009C2DDA">
        <w:rPr>
          <w:rFonts w:ascii="Arial" w:hAnsi="Arial" w:cs="Arial"/>
          <w:sz w:val="22"/>
          <w:szCs w:val="22"/>
        </w:rPr>
        <w:tab/>
        <w:t>Darden, T., York, D. &amp; Pedersen, L. Particle mesh Ewald: An N</w:t>
      </w:r>
      <w:r w:rsidRPr="009C2DDA">
        <w:rPr>
          <w:rFonts w:ascii="Cambria Math" w:hAnsi="Cambria Math" w:cs="Cambria Math"/>
          <w:sz w:val="22"/>
          <w:szCs w:val="22"/>
        </w:rPr>
        <w:t>⋅</w:t>
      </w:r>
      <w:r w:rsidRPr="009C2DDA">
        <w:rPr>
          <w:rFonts w:ascii="Arial" w:hAnsi="Arial" w:cs="Arial"/>
          <w:sz w:val="22"/>
          <w:szCs w:val="22"/>
        </w:rPr>
        <w:t xml:space="preserve"> log (N) method for Ewald sums in large systems. </w:t>
      </w:r>
      <w:r w:rsidRPr="009C2DDA">
        <w:rPr>
          <w:rFonts w:ascii="Arial" w:hAnsi="Arial" w:cs="Arial"/>
          <w:i/>
          <w:iCs/>
          <w:sz w:val="22"/>
          <w:szCs w:val="22"/>
        </w:rPr>
        <w:t>J. Chem. Phys.</w:t>
      </w:r>
      <w:r w:rsidRPr="009C2DDA">
        <w:rPr>
          <w:rFonts w:ascii="Arial" w:hAnsi="Arial" w:cs="Arial"/>
          <w:sz w:val="22"/>
          <w:szCs w:val="22"/>
        </w:rPr>
        <w:t xml:space="preserve"> </w:t>
      </w:r>
      <w:r w:rsidRPr="009C2DDA">
        <w:rPr>
          <w:rFonts w:ascii="Arial" w:hAnsi="Arial" w:cs="Arial"/>
          <w:b/>
          <w:bCs/>
          <w:sz w:val="22"/>
          <w:szCs w:val="22"/>
        </w:rPr>
        <w:t>98</w:t>
      </w:r>
      <w:r w:rsidRPr="009C2DDA">
        <w:rPr>
          <w:rFonts w:ascii="Arial" w:hAnsi="Arial" w:cs="Arial"/>
          <w:sz w:val="22"/>
          <w:szCs w:val="22"/>
        </w:rPr>
        <w:t>, 10089–10092 (1993).</w:t>
      </w:r>
    </w:p>
    <w:p w14:paraId="73CF69D0"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73.</w:t>
      </w:r>
      <w:r w:rsidRPr="009C2DDA">
        <w:rPr>
          <w:rFonts w:ascii="Arial" w:hAnsi="Arial" w:cs="Arial"/>
          <w:sz w:val="22"/>
          <w:szCs w:val="22"/>
        </w:rPr>
        <w:tab/>
        <w:t xml:space="preserve">Martyna, G. J., Tobias, D. J. &amp; Klein, M. L. Constant pressure molecular dynamics algorithms. </w:t>
      </w:r>
      <w:r w:rsidRPr="009C2DDA">
        <w:rPr>
          <w:rFonts w:ascii="Arial" w:hAnsi="Arial" w:cs="Arial"/>
          <w:i/>
          <w:iCs/>
          <w:sz w:val="22"/>
          <w:szCs w:val="22"/>
        </w:rPr>
        <w:t>J. Chem. Phys.</w:t>
      </w:r>
      <w:r w:rsidRPr="009C2DDA">
        <w:rPr>
          <w:rFonts w:ascii="Arial" w:hAnsi="Arial" w:cs="Arial"/>
          <w:sz w:val="22"/>
          <w:szCs w:val="22"/>
        </w:rPr>
        <w:t xml:space="preserve"> </w:t>
      </w:r>
      <w:r w:rsidRPr="009C2DDA">
        <w:rPr>
          <w:rFonts w:ascii="Arial" w:hAnsi="Arial" w:cs="Arial"/>
          <w:b/>
          <w:bCs/>
          <w:sz w:val="22"/>
          <w:szCs w:val="22"/>
        </w:rPr>
        <w:t>101</w:t>
      </w:r>
      <w:r w:rsidRPr="009C2DDA">
        <w:rPr>
          <w:rFonts w:ascii="Arial" w:hAnsi="Arial" w:cs="Arial"/>
          <w:sz w:val="22"/>
          <w:szCs w:val="22"/>
        </w:rPr>
        <w:t>, 4177–4189 (1994).</w:t>
      </w:r>
    </w:p>
    <w:p w14:paraId="771B3377"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74.</w:t>
      </w:r>
      <w:r w:rsidRPr="009C2DDA">
        <w:rPr>
          <w:rFonts w:ascii="Arial" w:hAnsi="Arial" w:cs="Arial"/>
          <w:sz w:val="22"/>
          <w:szCs w:val="22"/>
        </w:rPr>
        <w:tab/>
        <w:t xml:space="preserve">Feller, S. E., Zhang, Y., Pastor, R. W. &amp; Brooks, B. R. Constant pressure molecular dynamics simulation: The Langevin piston method. </w:t>
      </w:r>
      <w:r w:rsidRPr="009C2DDA">
        <w:rPr>
          <w:rFonts w:ascii="Arial" w:hAnsi="Arial" w:cs="Arial"/>
          <w:i/>
          <w:iCs/>
          <w:sz w:val="22"/>
          <w:szCs w:val="22"/>
        </w:rPr>
        <w:t>J. Chem. Phys.</w:t>
      </w:r>
      <w:r w:rsidRPr="009C2DDA">
        <w:rPr>
          <w:rFonts w:ascii="Arial" w:hAnsi="Arial" w:cs="Arial"/>
          <w:sz w:val="22"/>
          <w:szCs w:val="22"/>
        </w:rPr>
        <w:t xml:space="preserve"> </w:t>
      </w:r>
      <w:r w:rsidRPr="009C2DDA">
        <w:rPr>
          <w:rFonts w:ascii="Arial" w:hAnsi="Arial" w:cs="Arial"/>
          <w:b/>
          <w:bCs/>
          <w:sz w:val="22"/>
          <w:szCs w:val="22"/>
        </w:rPr>
        <w:t>103</w:t>
      </w:r>
      <w:r w:rsidRPr="009C2DDA">
        <w:rPr>
          <w:rFonts w:ascii="Arial" w:hAnsi="Arial" w:cs="Arial"/>
          <w:sz w:val="22"/>
          <w:szCs w:val="22"/>
        </w:rPr>
        <w:t>, 4613–4621 (1995).</w:t>
      </w:r>
    </w:p>
    <w:p w14:paraId="69925370"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75.</w:t>
      </w:r>
      <w:r w:rsidRPr="009C2DDA">
        <w:rPr>
          <w:rFonts w:ascii="Arial" w:hAnsi="Arial" w:cs="Arial"/>
          <w:sz w:val="22"/>
          <w:szCs w:val="22"/>
        </w:rPr>
        <w:tab/>
        <w:t xml:space="preserve">Andersen, H. C. Rattle: A “velocity” version of the shake algorithm for molecular dynamics calculations. </w:t>
      </w:r>
      <w:r w:rsidRPr="009C2DDA">
        <w:rPr>
          <w:rFonts w:ascii="Arial" w:hAnsi="Arial" w:cs="Arial"/>
          <w:i/>
          <w:iCs/>
          <w:sz w:val="22"/>
          <w:szCs w:val="22"/>
        </w:rPr>
        <w:t>J. Comput. Phys.</w:t>
      </w:r>
      <w:r w:rsidRPr="009C2DDA">
        <w:rPr>
          <w:rFonts w:ascii="Arial" w:hAnsi="Arial" w:cs="Arial"/>
          <w:sz w:val="22"/>
          <w:szCs w:val="22"/>
        </w:rPr>
        <w:t xml:space="preserve"> </w:t>
      </w:r>
      <w:r w:rsidRPr="009C2DDA">
        <w:rPr>
          <w:rFonts w:ascii="Arial" w:hAnsi="Arial" w:cs="Arial"/>
          <w:b/>
          <w:bCs/>
          <w:sz w:val="22"/>
          <w:szCs w:val="22"/>
        </w:rPr>
        <w:t>52</w:t>
      </w:r>
      <w:r w:rsidRPr="009C2DDA">
        <w:rPr>
          <w:rFonts w:ascii="Arial" w:hAnsi="Arial" w:cs="Arial"/>
          <w:sz w:val="22"/>
          <w:szCs w:val="22"/>
        </w:rPr>
        <w:t>, 24–34 (1983).</w:t>
      </w:r>
    </w:p>
    <w:p w14:paraId="2D97EF97"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76.</w:t>
      </w:r>
      <w:r w:rsidRPr="009C2DDA">
        <w:rPr>
          <w:rFonts w:ascii="Arial" w:hAnsi="Arial" w:cs="Arial"/>
          <w:sz w:val="22"/>
          <w:szCs w:val="22"/>
        </w:rPr>
        <w:tab/>
        <w:t xml:space="preserve">Waterhouse, A. </w:t>
      </w:r>
      <w:r w:rsidRPr="009C2DDA">
        <w:rPr>
          <w:rFonts w:ascii="Arial" w:hAnsi="Arial" w:cs="Arial"/>
          <w:i/>
          <w:iCs/>
          <w:sz w:val="22"/>
          <w:szCs w:val="22"/>
        </w:rPr>
        <w:t>et al.</w:t>
      </w:r>
      <w:r w:rsidRPr="009C2DDA">
        <w:rPr>
          <w:rFonts w:ascii="Arial" w:hAnsi="Arial" w:cs="Arial"/>
          <w:sz w:val="22"/>
          <w:szCs w:val="22"/>
        </w:rPr>
        <w:t xml:space="preserve"> SWISS-MODEL: homology modelling of protein structures and complexes. </w:t>
      </w:r>
      <w:r w:rsidRPr="009C2DDA">
        <w:rPr>
          <w:rFonts w:ascii="Arial" w:hAnsi="Arial" w:cs="Arial"/>
          <w:i/>
          <w:iCs/>
          <w:sz w:val="22"/>
          <w:szCs w:val="22"/>
        </w:rPr>
        <w:t>Nucleic Acids Res.</w:t>
      </w:r>
      <w:r w:rsidRPr="009C2DDA">
        <w:rPr>
          <w:rFonts w:ascii="Arial" w:hAnsi="Arial" w:cs="Arial"/>
          <w:sz w:val="22"/>
          <w:szCs w:val="22"/>
        </w:rPr>
        <w:t xml:space="preserve"> </w:t>
      </w:r>
      <w:r w:rsidRPr="009C2DDA">
        <w:rPr>
          <w:rFonts w:ascii="Arial" w:hAnsi="Arial" w:cs="Arial"/>
          <w:b/>
          <w:bCs/>
          <w:sz w:val="22"/>
          <w:szCs w:val="22"/>
        </w:rPr>
        <w:t>46</w:t>
      </w:r>
      <w:r w:rsidRPr="009C2DDA">
        <w:rPr>
          <w:rFonts w:ascii="Arial" w:hAnsi="Arial" w:cs="Arial"/>
          <w:sz w:val="22"/>
          <w:szCs w:val="22"/>
        </w:rPr>
        <w:t>, W296–W303 (2018).</w:t>
      </w:r>
    </w:p>
    <w:p w14:paraId="38CF5005" w14:textId="77777777" w:rsidR="00706A09" w:rsidRPr="009C2DDA" w:rsidRDefault="00706A09" w:rsidP="00FC2F72">
      <w:pPr>
        <w:pStyle w:val="Bibliography"/>
        <w:spacing w:after="40" w:line="240" w:lineRule="auto"/>
        <w:jc w:val="both"/>
        <w:rPr>
          <w:rFonts w:ascii="Arial" w:hAnsi="Arial" w:cs="Arial"/>
          <w:sz w:val="22"/>
          <w:szCs w:val="22"/>
        </w:rPr>
      </w:pPr>
      <w:r w:rsidRPr="009C2DDA">
        <w:rPr>
          <w:rFonts w:ascii="Arial" w:hAnsi="Arial" w:cs="Arial"/>
          <w:sz w:val="22"/>
          <w:szCs w:val="22"/>
        </w:rPr>
        <w:t>77.</w:t>
      </w:r>
      <w:r w:rsidRPr="009C2DDA">
        <w:rPr>
          <w:rFonts w:ascii="Arial" w:hAnsi="Arial" w:cs="Arial"/>
          <w:sz w:val="22"/>
          <w:szCs w:val="22"/>
        </w:rPr>
        <w:tab/>
        <w:t xml:space="preserve">Huggins, D. J. </w:t>
      </w:r>
      <w:r w:rsidRPr="009C2DDA">
        <w:rPr>
          <w:rFonts w:ascii="Arial" w:hAnsi="Arial" w:cs="Arial"/>
          <w:i/>
          <w:iCs/>
          <w:sz w:val="22"/>
          <w:szCs w:val="22"/>
        </w:rPr>
        <w:t>et al.</w:t>
      </w:r>
      <w:r w:rsidRPr="009C2DDA">
        <w:rPr>
          <w:rFonts w:ascii="Arial" w:hAnsi="Arial" w:cs="Arial"/>
          <w:sz w:val="22"/>
          <w:szCs w:val="22"/>
        </w:rPr>
        <w:t xml:space="preserve"> Development of a Novel Cell-Permeable Protein–Protein Interaction Inhibitor for the Polo-box Domain of Polo-like Kinase 1. </w:t>
      </w:r>
      <w:r w:rsidRPr="009C2DDA">
        <w:rPr>
          <w:rFonts w:ascii="Arial" w:hAnsi="Arial" w:cs="Arial"/>
          <w:i/>
          <w:iCs/>
          <w:sz w:val="22"/>
          <w:szCs w:val="22"/>
        </w:rPr>
        <w:t>ACS Omega</w:t>
      </w:r>
      <w:r w:rsidRPr="009C2DDA">
        <w:rPr>
          <w:rFonts w:ascii="Arial" w:hAnsi="Arial" w:cs="Arial"/>
          <w:sz w:val="22"/>
          <w:szCs w:val="22"/>
        </w:rPr>
        <w:t xml:space="preserve"> </w:t>
      </w:r>
      <w:r w:rsidRPr="009C2DDA">
        <w:rPr>
          <w:rFonts w:ascii="Arial" w:hAnsi="Arial" w:cs="Arial"/>
          <w:b/>
          <w:bCs/>
          <w:sz w:val="22"/>
          <w:szCs w:val="22"/>
        </w:rPr>
        <w:t>5</w:t>
      </w:r>
      <w:r w:rsidRPr="009C2DDA">
        <w:rPr>
          <w:rFonts w:ascii="Arial" w:hAnsi="Arial" w:cs="Arial"/>
          <w:sz w:val="22"/>
          <w:szCs w:val="22"/>
        </w:rPr>
        <w:t>, 822–831 (2019).</w:t>
      </w:r>
    </w:p>
    <w:p w14:paraId="6A6AD39F" w14:textId="11B2C147" w:rsidR="00152757" w:rsidRPr="00152757" w:rsidRDefault="00706A09" w:rsidP="00874553">
      <w:pPr>
        <w:pStyle w:val="Bibliography"/>
        <w:spacing w:after="40" w:line="240" w:lineRule="auto"/>
        <w:jc w:val="both"/>
        <w:rPr>
          <w:rFonts w:ascii="Arial" w:hAnsi="Arial" w:cs="Arial"/>
        </w:rPr>
      </w:pPr>
      <w:r w:rsidRPr="009C2DDA">
        <w:rPr>
          <w:rFonts w:ascii="Arial" w:hAnsi="Arial" w:cs="Arial"/>
          <w:sz w:val="22"/>
          <w:szCs w:val="22"/>
        </w:rPr>
        <w:t>78.</w:t>
      </w:r>
      <w:r w:rsidRPr="009C2DDA">
        <w:rPr>
          <w:rFonts w:ascii="Arial" w:hAnsi="Arial" w:cs="Arial"/>
          <w:sz w:val="22"/>
          <w:szCs w:val="22"/>
        </w:rPr>
        <w:tab/>
        <w:t xml:space="preserve">Case, D. A. </w:t>
      </w:r>
      <w:r w:rsidRPr="009C2DDA">
        <w:rPr>
          <w:rFonts w:ascii="Arial" w:hAnsi="Arial" w:cs="Arial"/>
          <w:i/>
          <w:iCs/>
          <w:sz w:val="22"/>
          <w:szCs w:val="22"/>
        </w:rPr>
        <w:t>et al.</w:t>
      </w:r>
      <w:r w:rsidRPr="009C2DDA">
        <w:rPr>
          <w:rFonts w:ascii="Arial" w:hAnsi="Arial" w:cs="Arial"/>
          <w:sz w:val="22"/>
          <w:szCs w:val="22"/>
        </w:rPr>
        <w:t xml:space="preserve"> </w:t>
      </w:r>
      <w:r w:rsidRPr="009C2DDA">
        <w:rPr>
          <w:rFonts w:ascii="Arial" w:hAnsi="Arial" w:cs="Arial"/>
          <w:i/>
          <w:iCs/>
          <w:sz w:val="22"/>
          <w:szCs w:val="22"/>
        </w:rPr>
        <w:t>Amber 2021</w:t>
      </w:r>
      <w:r w:rsidRPr="009C2DDA">
        <w:rPr>
          <w:rFonts w:ascii="Arial" w:hAnsi="Arial" w:cs="Arial"/>
          <w:sz w:val="22"/>
          <w:szCs w:val="22"/>
        </w:rPr>
        <w:t>. (University of California, San Francisco, 2021).</w:t>
      </w:r>
      <w:r w:rsidR="001D2D51" w:rsidRPr="009C2DDA">
        <w:rPr>
          <w:rFonts w:ascii="Arial" w:hAnsi="Arial" w:cs="Arial"/>
          <w:sz w:val="22"/>
          <w:szCs w:val="22"/>
        </w:rPr>
        <w:fldChar w:fldCharType="end"/>
      </w:r>
    </w:p>
    <w:sectPr w:rsidR="00152757" w:rsidRPr="00152757" w:rsidSect="001237F8">
      <w:headerReference w:type="even" r:id="rId24"/>
      <w:headerReference w:type="default" r:id="rId25"/>
      <w:footerReference w:type="even" r:id="rId26"/>
      <w:footerReference w:type="default" r:id="rId27"/>
      <w:headerReference w:type="first" r:id="rId28"/>
      <w:footerReference w:type="first" r:id="rId29"/>
      <w:pgSz w:w="11900" w:h="16820" w:code="9"/>
      <w:pgMar w:top="1224" w:right="1440" w:bottom="1214" w:left="1440" w:header="245" w:footer="6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16BF2" w14:textId="77777777" w:rsidR="00E203F0" w:rsidRDefault="00E203F0" w:rsidP="00140B90">
      <w:r>
        <w:separator/>
      </w:r>
    </w:p>
  </w:endnote>
  <w:endnote w:type="continuationSeparator" w:id="0">
    <w:p w14:paraId="40DACD68" w14:textId="77777777" w:rsidR="00E203F0" w:rsidRDefault="00E203F0" w:rsidP="00140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37610741"/>
      <w:docPartObj>
        <w:docPartGallery w:val="Page Numbers (Bottom of Page)"/>
        <w:docPartUnique/>
      </w:docPartObj>
    </w:sdtPr>
    <w:sdtContent>
      <w:p w14:paraId="6B3F951F" w14:textId="21C8B14D" w:rsidR="00140B90" w:rsidRDefault="00140B90" w:rsidP="00F93C7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7D115D6" w14:textId="77777777" w:rsidR="00140B90" w:rsidRDefault="00140B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72407013"/>
      <w:docPartObj>
        <w:docPartGallery w:val="Page Numbers (Bottom of Page)"/>
        <w:docPartUnique/>
      </w:docPartObj>
    </w:sdtPr>
    <w:sdtContent>
      <w:p w14:paraId="4F9FA0E3" w14:textId="0BE4A2E8" w:rsidR="00140B90" w:rsidRDefault="00140B90" w:rsidP="00F93C7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FCADAD" w14:textId="77777777" w:rsidR="00140B90" w:rsidRDefault="00140B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906D9" w14:textId="77777777" w:rsidR="00E53AAB" w:rsidRDefault="00E53A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00C75" w14:textId="77777777" w:rsidR="00E203F0" w:rsidRDefault="00E203F0" w:rsidP="00140B90">
      <w:r>
        <w:separator/>
      </w:r>
    </w:p>
  </w:footnote>
  <w:footnote w:type="continuationSeparator" w:id="0">
    <w:p w14:paraId="08D1352B" w14:textId="77777777" w:rsidR="00E203F0" w:rsidRDefault="00E203F0" w:rsidP="00140B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C61C2" w14:textId="77777777" w:rsidR="00E53AAB" w:rsidRDefault="00E53A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D1033" w14:textId="77777777" w:rsidR="00E53AAB" w:rsidRDefault="00E53A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CF00F" w14:textId="77777777" w:rsidR="00E53AAB" w:rsidRDefault="00E53A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6792D"/>
    <w:multiLevelType w:val="multilevel"/>
    <w:tmpl w:val="066C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880C5B"/>
    <w:multiLevelType w:val="multilevel"/>
    <w:tmpl w:val="80AE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4D6EE7"/>
    <w:multiLevelType w:val="multilevel"/>
    <w:tmpl w:val="CD36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352E9A"/>
    <w:multiLevelType w:val="hybridMultilevel"/>
    <w:tmpl w:val="FD9E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F359F8"/>
    <w:multiLevelType w:val="multilevel"/>
    <w:tmpl w:val="8402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3943171">
    <w:abstractNumId w:val="4"/>
  </w:num>
  <w:num w:numId="2" w16cid:durableId="1661814669">
    <w:abstractNumId w:val="1"/>
  </w:num>
  <w:num w:numId="3" w16cid:durableId="1261333410">
    <w:abstractNumId w:val="0"/>
  </w:num>
  <w:num w:numId="4" w16cid:durableId="900678140">
    <w:abstractNumId w:val="2"/>
  </w:num>
  <w:num w:numId="5" w16cid:durableId="7162038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B"/>
    <w:rsid w:val="00002ECE"/>
    <w:rsid w:val="00004E1F"/>
    <w:rsid w:val="00005724"/>
    <w:rsid w:val="00010DFF"/>
    <w:rsid w:val="000111CF"/>
    <w:rsid w:val="00013479"/>
    <w:rsid w:val="0002417B"/>
    <w:rsid w:val="00030EFD"/>
    <w:rsid w:val="00032316"/>
    <w:rsid w:val="00033A6D"/>
    <w:rsid w:val="000341B5"/>
    <w:rsid w:val="00044CE3"/>
    <w:rsid w:val="00045E44"/>
    <w:rsid w:val="0004648E"/>
    <w:rsid w:val="000467A6"/>
    <w:rsid w:val="0005421E"/>
    <w:rsid w:val="00060600"/>
    <w:rsid w:val="00062394"/>
    <w:rsid w:val="0006771F"/>
    <w:rsid w:val="00070082"/>
    <w:rsid w:val="00072FCF"/>
    <w:rsid w:val="000746BF"/>
    <w:rsid w:val="000746EC"/>
    <w:rsid w:val="000748D9"/>
    <w:rsid w:val="00075F5C"/>
    <w:rsid w:val="0007678C"/>
    <w:rsid w:val="00081DB2"/>
    <w:rsid w:val="00086FDF"/>
    <w:rsid w:val="000871CE"/>
    <w:rsid w:val="00087692"/>
    <w:rsid w:val="00090EEA"/>
    <w:rsid w:val="000926FA"/>
    <w:rsid w:val="00094D82"/>
    <w:rsid w:val="00097927"/>
    <w:rsid w:val="000A19F5"/>
    <w:rsid w:val="000A4409"/>
    <w:rsid w:val="000B07D3"/>
    <w:rsid w:val="000B2C9B"/>
    <w:rsid w:val="000B703B"/>
    <w:rsid w:val="000C2A3D"/>
    <w:rsid w:val="000D0318"/>
    <w:rsid w:val="000D157F"/>
    <w:rsid w:val="000D468B"/>
    <w:rsid w:val="000D6458"/>
    <w:rsid w:val="000D6C3F"/>
    <w:rsid w:val="000E243A"/>
    <w:rsid w:val="000E3460"/>
    <w:rsid w:val="000E4522"/>
    <w:rsid w:val="000E4987"/>
    <w:rsid w:val="000E5870"/>
    <w:rsid w:val="000F16C1"/>
    <w:rsid w:val="00105981"/>
    <w:rsid w:val="00107570"/>
    <w:rsid w:val="001154F1"/>
    <w:rsid w:val="00115634"/>
    <w:rsid w:val="00116F3D"/>
    <w:rsid w:val="001179C8"/>
    <w:rsid w:val="001237F8"/>
    <w:rsid w:val="00140B90"/>
    <w:rsid w:val="00144385"/>
    <w:rsid w:val="00152757"/>
    <w:rsid w:val="00155844"/>
    <w:rsid w:val="00157054"/>
    <w:rsid w:val="0015721E"/>
    <w:rsid w:val="00162576"/>
    <w:rsid w:val="001656AB"/>
    <w:rsid w:val="00182FEC"/>
    <w:rsid w:val="00184614"/>
    <w:rsid w:val="00185DB9"/>
    <w:rsid w:val="00191867"/>
    <w:rsid w:val="00192242"/>
    <w:rsid w:val="00196EB0"/>
    <w:rsid w:val="001A2A81"/>
    <w:rsid w:val="001A53CF"/>
    <w:rsid w:val="001A7016"/>
    <w:rsid w:val="001B0211"/>
    <w:rsid w:val="001B045A"/>
    <w:rsid w:val="001B0AC4"/>
    <w:rsid w:val="001B0B38"/>
    <w:rsid w:val="001B36B3"/>
    <w:rsid w:val="001B4084"/>
    <w:rsid w:val="001C1761"/>
    <w:rsid w:val="001C3BE8"/>
    <w:rsid w:val="001C673A"/>
    <w:rsid w:val="001D0516"/>
    <w:rsid w:val="001D17CF"/>
    <w:rsid w:val="001D2D51"/>
    <w:rsid w:val="001D40CE"/>
    <w:rsid w:val="001E1A7C"/>
    <w:rsid w:val="001E3084"/>
    <w:rsid w:val="001E436C"/>
    <w:rsid w:val="001E6D7E"/>
    <w:rsid w:val="001E7E68"/>
    <w:rsid w:val="001F221B"/>
    <w:rsid w:val="001F5851"/>
    <w:rsid w:val="001F689C"/>
    <w:rsid w:val="001F75F7"/>
    <w:rsid w:val="00200833"/>
    <w:rsid w:val="0020687B"/>
    <w:rsid w:val="002226C8"/>
    <w:rsid w:val="00242A21"/>
    <w:rsid w:val="00246018"/>
    <w:rsid w:val="00262FA9"/>
    <w:rsid w:val="0026563F"/>
    <w:rsid w:val="00265A0C"/>
    <w:rsid w:val="002670F6"/>
    <w:rsid w:val="0027457F"/>
    <w:rsid w:val="00275414"/>
    <w:rsid w:val="00277CE5"/>
    <w:rsid w:val="00277D3D"/>
    <w:rsid w:val="0028001B"/>
    <w:rsid w:val="00280470"/>
    <w:rsid w:val="00284D7A"/>
    <w:rsid w:val="002912E4"/>
    <w:rsid w:val="00293BA6"/>
    <w:rsid w:val="002A0F61"/>
    <w:rsid w:val="002A2A35"/>
    <w:rsid w:val="002A2FDF"/>
    <w:rsid w:val="002A3BB3"/>
    <w:rsid w:val="002A4998"/>
    <w:rsid w:val="002A7388"/>
    <w:rsid w:val="002B2EE5"/>
    <w:rsid w:val="002B6D20"/>
    <w:rsid w:val="002B7BC4"/>
    <w:rsid w:val="002C7D25"/>
    <w:rsid w:val="002D2D97"/>
    <w:rsid w:val="002D4231"/>
    <w:rsid w:val="002D7426"/>
    <w:rsid w:val="002E10BA"/>
    <w:rsid w:val="002E2FFC"/>
    <w:rsid w:val="002F075D"/>
    <w:rsid w:val="002F32BC"/>
    <w:rsid w:val="002F395F"/>
    <w:rsid w:val="002F6838"/>
    <w:rsid w:val="00311F38"/>
    <w:rsid w:val="00313741"/>
    <w:rsid w:val="00314A14"/>
    <w:rsid w:val="00315D78"/>
    <w:rsid w:val="00330C0D"/>
    <w:rsid w:val="003366C8"/>
    <w:rsid w:val="003424AE"/>
    <w:rsid w:val="003447BF"/>
    <w:rsid w:val="00345B3A"/>
    <w:rsid w:val="003461BB"/>
    <w:rsid w:val="00362B56"/>
    <w:rsid w:val="0037026E"/>
    <w:rsid w:val="00385026"/>
    <w:rsid w:val="0039066C"/>
    <w:rsid w:val="00394A94"/>
    <w:rsid w:val="0039519E"/>
    <w:rsid w:val="003A005D"/>
    <w:rsid w:val="003A2FEC"/>
    <w:rsid w:val="003A5A06"/>
    <w:rsid w:val="003B5D50"/>
    <w:rsid w:val="003B6BB2"/>
    <w:rsid w:val="003C4041"/>
    <w:rsid w:val="003C4220"/>
    <w:rsid w:val="003C541B"/>
    <w:rsid w:val="003C5F98"/>
    <w:rsid w:val="003D4A28"/>
    <w:rsid w:val="003D5192"/>
    <w:rsid w:val="003D6956"/>
    <w:rsid w:val="003E2384"/>
    <w:rsid w:val="003E2E95"/>
    <w:rsid w:val="003F05C1"/>
    <w:rsid w:val="003F355D"/>
    <w:rsid w:val="003F68D5"/>
    <w:rsid w:val="003F6A9D"/>
    <w:rsid w:val="003F6AB0"/>
    <w:rsid w:val="00400811"/>
    <w:rsid w:val="00400E2B"/>
    <w:rsid w:val="00401676"/>
    <w:rsid w:val="0041450A"/>
    <w:rsid w:val="004171DF"/>
    <w:rsid w:val="00424C77"/>
    <w:rsid w:val="00426E53"/>
    <w:rsid w:val="0043114B"/>
    <w:rsid w:val="0043270B"/>
    <w:rsid w:val="004337FC"/>
    <w:rsid w:val="00433B9A"/>
    <w:rsid w:val="00440D1B"/>
    <w:rsid w:val="00440ECF"/>
    <w:rsid w:val="00445B80"/>
    <w:rsid w:val="00450A2B"/>
    <w:rsid w:val="00461642"/>
    <w:rsid w:val="00463263"/>
    <w:rsid w:val="004660AF"/>
    <w:rsid w:val="00467700"/>
    <w:rsid w:val="00475565"/>
    <w:rsid w:val="004758CB"/>
    <w:rsid w:val="00477D62"/>
    <w:rsid w:val="0048064D"/>
    <w:rsid w:val="00481C8A"/>
    <w:rsid w:val="004876C3"/>
    <w:rsid w:val="004902EE"/>
    <w:rsid w:val="0049054E"/>
    <w:rsid w:val="00490607"/>
    <w:rsid w:val="004A1AD3"/>
    <w:rsid w:val="004A1DB5"/>
    <w:rsid w:val="004A1F1C"/>
    <w:rsid w:val="004A71F9"/>
    <w:rsid w:val="004B12D3"/>
    <w:rsid w:val="004B4E34"/>
    <w:rsid w:val="004B6D85"/>
    <w:rsid w:val="004C60F1"/>
    <w:rsid w:val="004D230E"/>
    <w:rsid w:val="004D37A3"/>
    <w:rsid w:val="004D3D32"/>
    <w:rsid w:val="004E215C"/>
    <w:rsid w:val="004E25D0"/>
    <w:rsid w:val="004E4AA8"/>
    <w:rsid w:val="004E56FD"/>
    <w:rsid w:val="004E72B1"/>
    <w:rsid w:val="004F3B8C"/>
    <w:rsid w:val="004F598D"/>
    <w:rsid w:val="004F67EC"/>
    <w:rsid w:val="00500459"/>
    <w:rsid w:val="00503E66"/>
    <w:rsid w:val="00506C47"/>
    <w:rsid w:val="00512C70"/>
    <w:rsid w:val="00523CCD"/>
    <w:rsid w:val="0052546B"/>
    <w:rsid w:val="00525B8C"/>
    <w:rsid w:val="00533A89"/>
    <w:rsid w:val="00533D5C"/>
    <w:rsid w:val="00535D52"/>
    <w:rsid w:val="005421A4"/>
    <w:rsid w:val="00544773"/>
    <w:rsid w:val="00545285"/>
    <w:rsid w:val="005566D8"/>
    <w:rsid w:val="00561B77"/>
    <w:rsid w:val="00567F52"/>
    <w:rsid w:val="00570C7A"/>
    <w:rsid w:val="00573236"/>
    <w:rsid w:val="00575C8B"/>
    <w:rsid w:val="00584C7E"/>
    <w:rsid w:val="0058590A"/>
    <w:rsid w:val="005A0425"/>
    <w:rsid w:val="005A0550"/>
    <w:rsid w:val="005A7384"/>
    <w:rsid w:val="005B0343"/>
    <w:rsid w:val="005B68B6"/>
    <w:rsid w:val="005C096E"/>
    <w:rsid w:val="005C1173"/>
    <w:rsid w:val="005C2788"/>
    <w:rsid w:val="005E2BA2"/>
    <w:rsid w:val="005E642C"/>
    <w:rsid w:val="005F03E5"/>
    <w:rsid w:val="005F2AFC"/>
    <w:rsid w:val="005F2BF4"/>
    <w:rsid w:val="005F4B2D"/>
    <w:rsid w:val="005F7889"/>
    <w:rsid w:val="006045AF"/>
    <w:rsid w:val="00610CE6"/>
    <w:rsid w:val="00611F85"/>
    <w:rsid w:val="00612F1E"/>
    <w:rsid w:val="00613559"/>
    <w:rsid w:val="006164F8"/>
    <w:rsid w:val="00621732"/>
    <w:rsid w:val="00621E95"/>
    <w:rsid w:val="00624B3C"/>
    <w:rsid w:val="00624F35"/>
    <w:rsid w:val="00625AB0"/>
    <w:rsid w:val="0062628D"/>
    <w:rsid w:val="006308B1"/>
    <w:rsid w:val="006315FA"/>
    <w:rsid w:val="006426A9"/>
    <w:rsid w:val="006428D9"/>
    <w:rsid w:val="0064784D"/>
    <w:rsid w:val="00654DC2"/>
    <w:rsid w:val="006601D2"/>
    <w:rsid w:val="00660EF1"/>
    <w:rsid w:val="006622CC"/>
    <w:rsid w:val="00664769"/>
    <w:rsid w:val="0067095C"/>
    <w:rsid w:val="00677848"/>
    <w:rsid w:val="0068470E"/>
    <w:rsid w:val="006854E8"/>
    <w:rsid w:val="00685C2A"/>
    <w:rsid w:val="00690B53"/>
    <w:rsid w:val="006912DD"/>
    <w:rsid w:val="00691CB9"/>
    <w:rsid w:val="00694291"/>
    <w:rsid w:val="006A4167"/>
    <w:rsid w:val="006B0FF9"/>
    <w:rsid w:val="006C4939"/>
    <w:rsid w:val="006D0095"/>
    <w:rsid w:val="006D1FCC"/>
    <w:rsid w:val="006E0429"/>
    <w:rsid w:val="006E4E1A"/>
    <w:rsid w:val="006F0B13"/>
    <w:rsid w:val="006F3539"/>
    <w:rsid w:val="006F470F"/>
    <w:rsid w:val="006F518E"/>
    <w:rsid w:val="006F6228"/>
    <w:rsid w:val="00700EDC"/>
    <w:rsid w:val="007014D2"/>
    <w:rsid w:val="007021EC"/>
    <w:rsid w:val="007041F7"/>
    <w:rsid w:val="00706A09"/>
    <w:rsid w:val="00713342"/>
    <w:rsid w:val="00723AD5"/>
    <w:rsid w:val="00723C4F"/>
    <w:rsid w:val="00731BE1"/>
    <w:rsid w:val="007335B6"/>
    <w:rsid w:val="007342EC"/>
    <w:rsid w:val="00734E33"/>
    <w:rsid w:val="007362CB"/>
    <w:rsid w:val="007366FA"/>
    <w:rsid w:val="00736B76"/>
    <w:rsid w:val="00737405"/>
    <w:rsid w:val="00741296"/>
    <w:rsid w:val="00742BB2"/>
    <w:rsid w:val="007456D8"/>
    <w:rsid w:val="00747539"/>
    <w:rsid w:val="00753C2A"/>
    <w:rsid w:val="00753EF5"/>
    <w:rsid w:val="007549C2"/>
    <w:rsid w:val="00754B62"/>
    <w:rsid w:val="00761B1B"/>
    <w:rsid w:val="007621F7"/>
    <w:rsid w:val="00770B2D"/>
    <w:rsid w:val="0077625B"/>
    <w:rsid w:val="00780901"/>
    <w:rsid w:val="00786676"/>
    <w:rsid w:val="007A1D24"/>
    <w:rsid w:val="007A28D3"/>
    <w:rsid w:val="007A2B05"/>
    <w:rsid w:val="007A568B"/>
    <w:rsid w:val="007A7B30"/>
    <w:rsid w:val="007B0201"/>
    <w:rsid w:val="007B4FFE"/>
    <w:rsid w:val="007B6D88"/>
    <w:rsid w:val="007B6F1F"/>
    <w:rsid w:val="007C0B15"/>
    <w:rsid w:val="007C4F61"/>
    <w:rsid w:val="007C546B"/>
    <w:rsid w:val="007C5BFC"/>
    <w:rsid w:val="007C731A"/>
    <w:rsid w:val="007D5566"/>
    <w:rsid w:val="007D67C9"/>
    <w:rsid w:val="007E0DEC"/>
    <w:rsid w:val="007E534B"/>
    <w:rsid w:val="007F1D77"/>
    <w:rsid w:val="00805119"/>
    <w:rsid w:val="00805A25"/>
    <w:rsid w:val="00806365"/>
    <w:rsid w:val="00806DF1"/>
    <w:rsid w:val="0080711B"/>
    <w:rsid w:val="00807313"/>
    <w:rsid w:val="00811D2A"/>
    <w:rsid w:val="00812928"/>
    <w:rsid w:val="0081334D"/>
    <w:rsid w:val="008159BD"/>
    <w:rsid w:val="00823693"/>
    <w:rsid w:val="008260B5"/>
    <w:rsid w:val="008266B7"/>
    <w:rsid w:val="00830C2E"/>
    <w:rsid w:val="0083174A"/>
    <w:rsid w:val="00832F58"/>
    <w:rsid w:val="00834306"/>
    <w:rsid w:val="0083548C"/>
    <w:rsid w:val="00840A69"/>
    <w:rsid w:val="008414D9"/>
    <w:rsid w:val="0084209B"/>
    <w:rsid w:val="00842200"/>
    <w:rsid w:val="00843161"/>
    <w:rsid w:val="008472FE"/>
    <w:rsid w:val="00850357"/>
    <w:rsid w:val="0085048C"/>
    <w:rsid w:val="00853C10"/>
    <w:rsid w:val="00857727"/>
    <w:rsid w:val="00861458"/>
    <w:rsid w:val="00861967"/>
    <w:rsid w:val="00865A04"/>
    <w:rsid w:val="00866E49"/>
    <w:rsid w:val="00867B3A"/>
    <w:rsid w:val="00873319"/>
    <w:rsid w:val="00874553"/>
    <w:rsid w:val="00874639"/>
    <w:rsid w:val="00875000"/>
    <w:rsid w:val="00875229"/>
    <w:rsid w:val="00876842"/>
    <w:rsid w:val="00885A6E"/>
    <w:rsid w:val="00894DFD"/>
    <w:rsid w:val="00895D20"/>
    <w:rsid w:val="008963DA"/>
    <w:rsid w:val="008A39E0"/>
    <w:rsid w:val="008B158F"/>
    <w:rsid w:val="008B7941"/>
    <w:rsid w:val="008C1338"/>
    <w:rsid w:val="008C4821"/>
    <w:rsid w:val="008C6256"/>
    <w:rsid w:val="008C6C83"/>
    <w:rsid w:val="008D1373"/>
    <w:rsid w:val="008D17E1"/>
    <w:rsid w:val="008E06EA"/>
    <w:rsid w:val="008E17C6"/>
    <w:rsid w:val="008E6940"/>
    <w:rsid w:val="008F21B7"/>
    <w:rsid w:val="008F66C1"/>
    <w:rsid w:val="008F6889"/>
    <w:rsid w:val="008F7C1D"/>
    <w:rsid w:val="008F7CF6"/>
    <w:rsid w:val="008F7D3D"/>
    <w:rsid w:val="0090359E"/>
    <w:rsid w:val="00910E18"/>
    <w:rsid w:val="00911800"/>
    <w:rsid w:val="009140B2"/>
    <w:rsid w:val="00916898"/>
    <w:rsid w:val="00917F38"/>
    <w:rsid w:val="00924ECE"/>
    <w:rsid w:val="00927779"/>
    <w:rsid w:val="00931FF3"/>
    <w:rsid w:val="00933A84"/>
    <w:rsid w:val="009348DC"/>
    <w:rsid w:val="00946367"/>
    <w:rsid w:val="009477DA"/>
    <w:rsid w:val="0094784E"/>
    <w:rsid w:val="00950887"/>
    <w:rsid w:val="00956EC4"/>
    <w:rsid w:val="009631B0"/>
    <w:rsid w:val="0097683B"/>
    <w:rsid w:val="00980AF6"/>
    <w:rsid w:val="00981FD2"/>
    <w:rsid w:val="00983546"/>
    <w:rsid w:val="00986016"/>
    <w:rsid w:val="009907E4"/>
    <w:rsid w:val="00990D8A"/>
    <w:rsid w:val="00990D8E"/>
    <w:rsid w:val="00991A4B"/>
    <w:rsid w:val="00992A78"/>
    <w:rsid w:val="00996112"/>
    <w:rsid w:val="009A148B"/>
    <w:rsid w:val="009A2306"/>
    <w:rsid w:val="009A63A1"/>
    <w:rsid w:val="009A6663"/>
    <w:rsid w:val="009A711F"/>
    <w:rsid w:val="009A73EA"/>
    <w:rsid w:val="009A7AF2"/>
    <w:rsid w:val="009B150D"/>
    <w:rsid w:val="009B2904"/>
    <w:rsid w:val="009B2E07"/>
    <w:rsid w:val="009C2DDA"/>
    <w:rsid w:val="009C376B"/>
    <w:rsid w:val="009C389E"/>
    <w:rsid w:val="009C3EF1"/>
    <w:rsid w:val="009D39D5"/>
    <w:rsid w:val="009D3BCD"/>
    <w:rsid w:val="009D40AA"/>
    <w:rsid w:val="009D76ED"/>
    <w:rsid w:val="009D7CDB"/>
    <w:rsid w:val="009D7DC9"/>
    <w:rsid w:val="009E002B"/>
    <w:rsid w:val="009E1D8A"/>
    <w:rsid w:val="009E709A"/>
    <w:rsid w:val="00A003C5"/>
    <w:rsid w:val="00A0127E"/>
    <w:rsid w:val="00A11414"/>
    <w:rsid w:val="00A1352F"/>
    <w:rsid w:val="00A152ED"/>
    <w:rsid w:val="00A166A8"/>
    <w:rsid w:val="00A238F1"/>
    <w:rsid w:val="00A23E31"/>
    <w:rsid w:val="00A27112"/>
    <w:rsid w:val="00A27790"/>
    <w:rsid w:val="00A27C85"/>
    <w:rsid w:val="00A30406"/>
    <w:rsid w:val="00A33845"/>
    <w:rsid w:val="00A33A53"/>
    <w:rsid w:val="00A36C61"/>
    <w:rsid w:val="00A40011"/>
    <w:rsid w:val="00A41416"/>
    <w:rsid w:val="00A42A8D"/>
    <w:rsid w:val="00A478DD"/>
    <w:rsid w:val="00A54FAD"/>
    <w:rsid w:val="00A57542"/>
    <w:rsid w:val="00A613A6"/>
    <w:rsid w:val="00A63DFE"/>
    <w:rsid w:val="00A646DC"/>
    <w:rsid w:val="00A70986"/>
    <w:rsid w:val="00A70D36"/>
    <w:rsid w:val="00A815F2"/>
    <w:rsid w:val="00A86424"/>
    <w:rsid w:val="00A868B1"/>
    <w:rsid w:val="00A874BD"/>
    <w:rsid w:val="00A87F60"/>
    <w:rsid w:val="00A90BAF"/>
    <w:rsid w:val="00A94441"/>
    <w:rsid w:val="00AA1528"/>
    <w:rsid w:val="00AA3A99"/>
    <w:rsid w:val="00AB016F"/>
    <w:rsid w:val="00AB2218"/>
    <w:rsid w:val="00AB28CA"/>
    <w:rsid w:val="00AB3001"/>
    <w:rsid w:val="00AB4FDD"/>
    <w:rsid w:val="00AC7060"/>
    <w:rsid w:val="00AD2B5D"/>
    <w:rsid w:val="00AD6464"/>
    <w:rsid w:val="00AE0CA4"/>
    <w:rsid w:val="00AF3A27"/>
    <w:rsid w:val="00AF6953"/>
    <w:rsid w:val="00AF6B41"/>
    <w:rsid w:val="00B0033C"/>
    <w:rsid w:val="00B02BE3"/>
    <w:rsid w:val="00B03782"/>
    <w:rsid w:val="00B04850"/>
    <w:rsid w:val="00B062B6"/>
    <w:rsid w:val="00B151C8"/>
    <w:rsid w:val="00B15B22"/>
    <w:rsid w:val="00B15B49"/>
    <w:rsid w:val="00B16630"/>
    <w:rsid w:val="00B2139C"/>
    <w:rsid w:val="00B24FB5"/>
    <w:rsid w:val="00B25B12"/>
    <w:rsid w:val="00B31A3A"/>
    <w:rsid w:val="00B333EB"/>
    <w:rsid w:val="00B37477"/>
    <w:rsid w:val="00B3798D"/>
    <w:rsid w:val="00B43B17"/>
    <w:rsid w:val="00B46416"/>
    <w:rsid w:val="00B63059"/>
    <w:rsid w:val="00B63890"/>
    <w:rsid w:val="00B6440B"/>
    <w:rsid w:val="00B64B70"/>
    <w:rsid w:val="00B64F5A"/>
    <w:rsid w:val="00B66261"/>
    <w:rsid w:val="00B672C3"/>
    <w:rsid w:val="00B71A53"/>
    <w:rsid w:val="00B82101"/>
    <w:rsid w:val="00B83DD7"/>
    <w:rsid w:val="00B920D1"/>
    <w:rsid w:val="00B931F6"/>
    <w:rsid w:val="00B937FC"/>
    <w:rsid w:val="00B95263"/>
    <w:rsid w:val="00BA0B55"/>
    <w:rsid w:val="00BA3368"/>
    <w:rsid w:val="00BA71CD"/>
    <w:rsid w:val="00BB1EC3"/>
    <w:rsid w:val="00BB2590"/>
    <w:rsid w:val="00BB4307"/>
    <w:rsid w:val="00BB4539"/>
    <w:rsid w:val="00BB7711"/>
    <w:rsid w:val="00BC21E4"/>
    <w:rsid w:val="00BC4FE3"/>
    <w:rsid w:val="00BC711A"/>
    <w:rsid w:val="00BD4B0E"/>
    <w:rsid w:val="00BD6C8C"/>
    <w:rsid w:val="00BE269E"/>
    <w:rsid w:val="00BE4AF4"/>
    <w:rsid w:val="00BE615B"/>
    <w:rsid w:val="00BF36B1"/>
    <w:rsid w:val="00BF6612"/>
    <w:rsid w:val="00BF73CB"/>
    <w:rsid w:val="00C021A6"/>
    <w:rsid w:val="00C02365"/>
    <w:rsid w:val="00C11CA5"/>
    <w:rsid w:val="00C14B50"/>
    <w:rsid w:val="00C16CC7"/>
    <w:rsid w:val="00C22101"/>
    <w:rsid w:val="00C260B0"/>
    <w:rsid w:val="00C27AA1"/>
    <w:rsid w:val="00C341CA"/>
    <w:rsid w:val="00C40A00"/>
    <w:rsid w:val="00C4172B"/>
    <w:rsid w:val="00C426D0"/>
    <w:rsid w:val="00C47747"/>
    <w:rsid w:val="00C478B0"/>
    <w:rsid w:val="00C51871"/>
    <w:rsid w:val="00C52C81"/>
    <w:rsid w:val="00C52C96"/>
    <w:rsid w:val="00C56FE0"/>
    <w:rsid w:val="00C60C2D"/>
    <w:rsid w:val="00C62609"/>
    <w:rsid w:val="00C6279E"/>
    <w:rsid w:val="00C779AC"/>
    <w:rsid w:val="00C77F5A"/>
    <w:rsid w:val="00C807C3"/>
    <w:rsid w:val="00C80D06"/>
    <w:rsid w:val="00C82FE7"/>
    <w:rsid w:val="00C87493"/>
    <w:rsid w:val="00C90F6D"/>
    <w:rsid w:val="00C936A1"/>
    <w:rsid w:val="00CA44B9"/>
    <w:rsid w:val="00CB0743"/>
    <w:rsid w:val="00CB2526"/>
    <w:rsid w:val="00CB2808"/>
    <w:rsid w:val="00CB4331"/>
    <w:rsid w:val="00CB4528"/>
    <w:rsid w:val="00CB7B74"/>
    <w:rsid w:val="00CC25E0"/>
    <w:rsid w:val="00CC5C8C"/>
    <w:rsid w:val="00CC5E0E"/>
    <w:rsid w:val="00CD45D4"/>
    <w:rsid w:val="00CE5360"/>
    <w:rsid w:val="00CF117D"/>
    <w:rsid w:val="00CF3632"/>
    <w:rsid w:val="00CF5CAD"/>
    <w:rsid w:val="00D063D1"/>
    <w:rsid w:val="00D07062"/>
    <w:rsid w:val="00D100D3"/>
    <w:rsid w:val="00D22606"/>
    <w:rsid w:val="00D270BB"/>
    <w:rsid w:val="00D442E8"/>
    <w:rsid w:val="00D479C5"/>
    <w:rsid w:val="00D567DC"/>
    <w:rsid w:val="00D60466"/>
    <w:rsid w:val="00D632CD"/>
    <w:rsid w:val="00D65105"/>
    <w:rsid w:val="00D6574D"/>
    <w:rsid w:val="00D661C2"/>
    <w:rsid w:val="00D752A2"/>
    <w:rsid w:val="00D8099F"/>
    <w:rsid w:val="00D82741"/>
    <w:rsid w:val="00D834DB"/>
    <w:rsid w:val="00D8403E"/>
    <w:rsid w:val="00D90980"/>
    <w:rsid w:val="00D91EC2"/>
    <w:rsid w:val="00D92692"/>
    <w:rsid w:val="00DA3EFB"/>
    <w:rsid w:val="00DB24CD"/>
    <w:rsid w:val="00DB502A"/>
    <w:rsid w:val="00DB593F"/>
    <w:rsid w:val="00DC2780"/>
    <w:rsid w:val="00DC3042"/>
    <w:rsid w:val="00DC3D44"/>
    <w:rsid w:val="00DC4D93"/>
    <w:rsid w:val="00DC61E9"/>
    <w:rsid w:val="00DD039F"/>
    <w:rsid w:val="00DD71EF"/>
    <w:rsid w:val="00DD7810"/>
    <w:rsid w:val="00DD7BF6"/>
    <w:rsid w:val="00DE5144"/>
    <w:rsid w:val="00E01812"/>
    <w:rsid w:val="00E0625C"/>
    <w:rsid w:val="00E12F87"/>
    <w:rsid w:val="00E203F0"/>
    <w:rsid w:val="00E2112F"/>
    <w:rsid w:val="00E23345"/>
    <w:rsid w:val="00E264BD"/>
    <w:rsid w:val="00E264D7"/>
    <w:rsid w:val="00E33785"/>
    <w:rsid w:val="00E3528E"/>
    <w:rsid w:val="00E40224"/>
    <w:rsid w:val="00E42057"/>
    <w:rsid w:val="00E43047"/>
    <w:rsid w:val="00E464AF"/>
    <w:rsid w:val="00E46DA2"/>
    <w:rsid w:val="00E53115"/>
    <w:rsid w:val="00E53AAB"/>
    <w:rsid w:val="00E53BE4"/>
    <w:rsid w:val="00E6214A"/>
    <w:rsid w:val="00E65DBA"/>
    <w:rsid w:val="00E76389"/>
    <w:rsid w:val="00E87622"/>
    <w:rsid w:val="00E92586"/>
    <w:rsid w:val="00EA1BE4"/>
    <w:rsid w:val="00EA22BF"/>
    <w:rsid w:val="00EA2B80"/>
    <w:rsid w:val="00EB5506"/>
    <w:rsid w:val="00EC2906"/>
    <w:rsid w:val="00EC34B2"/>
    <w:rsid w:val="00EC6FBA"/>
    <w:rsid w:val="00ED118A"/>
    <w:rsid w:val="00ED1655"/>
    <w:rsid w:val="00ED1E4E"/>
    <w:rsid w:val="00ED24BB"/>
    <w:rsid w:val="00ED34ED"/>
    <w:rsid w:val="00ED4229"/>
    <w:rsid w:val="00EE0169"/>
    <w:rsid w:val="00EE1D4B"/>
    <w:rsid w:val="00EF0C37"/>
    <w:rsid w:val="00EF474B"/>
    <w:rsid w:val="00F06CEE"/>
    <w:rsid w:val="00F116E3"/>
    <w:rsid w:val="00F11DB8"/>
    <w:rsid w:val="00F14271"/>
    <w:rsid w:val="00F17B8A"/>
    <w:rsid w:val="00F20191"/>
    <w:rsid w:val="00F21A67"/>
    <w:rsid w:val="00F21D28"/>
    <w:rsid w:val="00F23922"/>
    <w:rsid w:val="00F252DB"/>
    <w:rsid w:val="00F25A2A"/>
    <w:rsid w:val="00F272F0"/>
    <w:rsid w:val="00F32EDC"/>
    <w:rsid w:val="00F33B76"/>
    <w:rsid w:val="00F3744F"/>
    <w:rsid w:val="00F44688"/>
    <w:rsid w:val="00F457DA"/>
    <w:rsid w:val="00F47671"/>
    <w:rsid w:val="00F505F8"/>
    <w:rsid w:val="00F50EF2"/>
    <w:rsid w:val="00F62593"/>
    <w:rsid w:val="00F6646A"/>
    <w:rsid w:val="00F704D0"/>
    <w:rsid w:val="00F749C4"/>
    <w:rsid w:val="00F74A4B"/>
    <w:rsid w:val="00F74E4A"/>
    <w:rsid w:val="00F7654D"/>
    <w:rsid w:val="00F8056C"/>
    <w:rsid w:val="00F81521"/>
    <w:rsid w:val="00F84BB6"/>
    <w:rsid w:val="00F87A1A"/>
    <w:rsid w:val="00F9004E"/>
    <w:rsid w:val="00F92484"/>
    <w:rsid w:val="00F935AD"/>
    <w:rsid w:val="00F96B95"/>
    <w:rsid w:val="00F97C20"/>
    <w:rsid w:val="00FA08BC"/>
    <w:rsid w:val="00FA2B3C"/>
    <w:rsid w:val="00FB2497"/>
    <w:rsid w:val="00FC1FDC"/>
    <w:rsid w:val="00FC2F72"/>
    <w:rsid w:val="00FC39F4"/>
    <w:rsid w:val="00FC5B67"/>
    <w:rsid w:val="00FD25E7"/>
    <w:rsid w:val="00FD2AFE"/>
    <w:rsid w:val="00FD4135"/>
    <w:rsid w:val="00FD4CAF"/>
    <w:rsid w:val="00FE1113"/>
    <w:rsid w:val="00FE22C0"/>
    <w:rsid w:val="00FE53DF"/>
    <w:rsid w:val="00FF1801"/>
    <w:rsid w:val="00FF1EF6"/>
    <w:rsid w:val="00FF3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9F7D8"/>
  <w15:chartTrackingRefBased/>
  <w15:docId w15:val="{110C59FA-BCDD-BD49-B64D-193B51798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927"/>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6257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097927"/>
    <w:pPr>
      <w:tabs>
        <w:tab w:val="left" w:pos="380"/>
      </w:tabs>
      <w:spacing w:line="480" w:lineRule="auto"/>
      <w:ind w:left="384" w:hanging="384"/>
    </w:pPr>
  </w:style>
  <w:style w:type="character" w:customStyle="1" w:styleId="Heading1Char">
    <w:name w:val="Heading 1 Char"/>
    <w:basedOn w:val="DefaultParagraphFont"/>
    <w:link w:val="Heading1"/>
    <w:uiPriority w:val="9"/>
    <w:rsid w:val="00097927"/>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097927"/>
    <w:rPr>
      <w:b/>
      <w:bCs/>
    </w:rPr>
  </w:style>
  <w:style w:type="paragraph" w:styleId="ListParagraph">
    <w:name w:val="List Paragraph"/>
    <w:basedOn w:val="Normal"/>
    <w:uiPriority w:val="34"/>
    <w:qFormat/>
    <w:rsid w:val="0043270B"/>
    <w:pPr>
      <w:ind w:left="720"/>
      <w:contextualSpacing/>
    </w:pPr>
  </w:style>
  <w:style w:type="paragraph" w:styleId="Revision">
    <w:name w:val="Revision"/>
    <w:hidden/>
    <w:uiPriority w:val="99"/>
    <w:semiHidden/>
    <w:rsid w:val="008963DA"/>
  </w:style>
  <w:style w:type="character" w:styleId="CommentReference">
    <w:name w:val="annotation reference"/>
    <w:basedOn w:val="DefaultParagraphFont"/>
    <w:uiPriority w:val="99"/>
    <w:semiHidden/>
    <w:unhideWhenUsed/>
    <w:rsid w:val="008D17E1"/>
    <w:rPr>
      <w:sz w:val="16"/>
      <w:szCs w:val="16"/>
    </w:rPr>
  </w:style>
  <w:style w:type="paragraph" w:styleId="CommentText">
    <w:name w:val="annotation text"/>
    <w:basedOn w:val="Normal"/>
    <w:link w:val="CommentTextChar"/>
    <w:uiPriority w:val="99"/>
    <w:semiHidden/>
    <w:unhideWhenUsed/>
    <w:rsid w:val="008D17E1"/>
    <w:rPr>
      <w:sz w:val="20"/>
      <w:szCs w:val="20"/>
    </w:rPr>
  </w:style>
  <w:style w:type="character" w:customStyle="1" w:styleId="CommentTextChar">
    <w:name w:val="Comment Text Char"/>
    <w:basedOn w:val="DefaultParagraphFont"/>
    <w:link w:val="CommentText"/>
    <w:uiPriority w:val="99"/>
    <w:semiHidden/>
    <w:rsid w:val="008D17E1"/>
    <w:rPr>
      <w:sz w:val="20"/>
      <w:szCs w:val="20"/>
    </w:rPr>
  </w:style>
  <w:style w:type="paragraph" w:styleId="CommentSubject">
    <w:name w:val="annotation subject"/>
    <w:basedOn w:val="CommentText"/>
    <w:next w:val="CommentText"/>
    <w:link w:val="CommentSubjectChar"/>
    <w:uiPriority w:val="99"/>
    <w:semiHidden/>
    <w:unhideWhenUsed/>
    <w:rsid w:val="008D17E1"/>
    <w:rPr>
      <w:b/>
      <w:bCs/>
    </w:rPr>
  </w:style>
  <w:style w:type="character" w:customStyle="1" w:styleId="CommentSubjectChar">
    <w:name w:val="Comment Subject Char"/>
    <w:basedOn w:val="CommentTextChar"/>
    <w:link w:val="CommentSubject"/>
    <w:uiPriority w:val="99"/>
    <w:semiHidden/>
    <w:rsid w:val="008D17E1"/>
    <w:rPr>
      <w:b/>
      <w:bCs/>
      <w:sz w:val="20"/>
      <w:szCs w:val="20"/>
    </w:rPr>
  </w:style>
  <w:style w:type="character" w:styleId="Hyperlink">
    <w:name w:val="Hyperlink"/>
    <w:basedOn w:val="DefaultParagraphFont"/>
    <w:uiPriority w:val="99"/>
    <w:unhideWhenUsed/>
    <w:rsid w:val="0083548C"/>
    <w:rPr>
      <w:color w:val="0563C1" w:themeColor="hyperlink"/>
      <w:u w:val="single"/>
    </w:rPr>
  </w:style>
  <w:style w:type="character" w:styleId="UnresolvedMention">
    <w:name w:val="Unresolved Mention"/>
    <w:basedOn w:val="DefaultParagraphFont"/>
    <w:uiPriority w:val="99"/>
    <w:semiHidden/>
    <w:unhideWhenUsed/>
    <w:rsid w:val="0083548C"/>
    <w:rPr>
      <w:color w:val="605E5C"/>
      <w:shd w:val="clear" w:color="auto" w:fill="E1DFDD"/>
    </w:rPr>
  </w:style>
  <w:style w:type="paragraph" w:styleId="Footer">
    <w:name w:val="footer"/>
    <w:basedOn w:val="Normal"/>
    <w:link w:val="FooterChar"/>
    <w:uiPriority w:val="99"/>
    <w:unhideWhenUsed/>
    <w:rsid w:val="00140B90"/>
    <w:pPr>
      <w:tabs>
        <w:tab w:val="center" w:pos="4680"/>
        <w:tab w:val="right" w:pos="9360"/>
      </w:tabs>
    </w:pPr>
  </w:style>
  <w:style w:type="character" w:customStyle="1" w:styleId="FooterChar">
    <w:name w:val="Footer Char"/>
    <w:basedOn w:val="DefaultParagraphFont"/>
    <w:link w:val="Footer"/>
    <w:uiPriority w:val="99"/>
    <w:rsid w:val="00140B90"/>
  </w:style>
  <w:style w:type="character" w:styleId="PageNumber">
    <w:name w:val="page number"/>
    <w:basedOn w:val="DefaultParagraphFont"/>
    <w:uiPriority w:val="99"/>
    <w:semiHidden/>
    <w:unhideWhenUsed/>
    <w:rsid w:val="00140B90"/>
  </w:style>
  <w:style w:type="paragraph" w:styleId="Header">
    <w:name w:val="header"/>
    <w:basedOn w:val="Normal"/>
    <w:link w:val="HeaderChar"/>
    <w:uiPriority w:val="99"/>
    <w:unhideWhenUsed/>
    <w:rsid w:val="00E53AAB"/>
    <w:pPr>
      <w:tabs>
        <w:tab w:val="center" w:pos="4680"/>
        <w:tab w:val="right" w:pos="9360"/>
      </w:tabs>
    </w:pPr>
  </w:style>
  <w:style w:type="character" w:customStyle="1" w:styleId="HeaderChar">
    <w:name w:val="Header Char"/>
    <w:basedOn w:val="DefaultParagraphFont"/>
    <w:link w:val="Header"/>
    <w:uiPriority w:val="99"/>
    <w:rsid w:val="00E53AAB"/>
  </w:style>
  <w:style w:type="paragraph" w:styleId="NormalWeb">
    <w:name w:val="Normal (Web)"/>
    <w:basedOn w:val="Normal"/>
    <w:uiPriority w:val="99"/>
    <w:unhideWhenUsed/>
    <w:rsid w:val="00FB2497"/>
    <w:pPr>
      <w:spacing w:before="100" w:beforeAutospacing="1" w:after="100" w:afterAutospacing="1"/>
    </w:pPr>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162576"/>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700EDC"/>
    <w:rPr>
      <w:color w:val="954F72" w:themeColor="followedHyperlink"/>
      <w:u w:val="single"/>
    </w:rPr>
  </w:style>
  <w:style w:type="character" w:styleId="Emphasis">
    <w:name w:val="Emphasis"/>
    <w:basedOn w:val="DefaultParagraphFont"/>
    <w:uiPriority w:val="20"/>
    <w:qFormat/>
    <w:rsid w:val="001D17CF"/>
    <w:rPr>
      <w:i/>
      <w:iCs/>
    </w:rPr>
  </w:style>
  <w:style w:type="table" w:styleId="TableGrid">
    <w:name w:val="Table Grid"/>
    <w:basedOn w:val="TableNormal"/>
    <w:uiPriority w:val="39"/>
    <w:rsid w:val="004905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214482">
      <w:bodyDiv w:val="1"/>
      <w:marLeft w:val="0"/>
      <w:marRight w:val="0"/>
      <w:marTop w:val="0"/>
      <w:marBottom w:val="0"/>
      <w:divBdr>
        <w:top w:val="none" w:sz="0" w:space="0" w:color="auto"/>
        <w:left w:val="none" w:sz="0" w:space="0" w:color="auto"/>
        <w:bottom w:val="none" w:sz="0" w:space="0" w:color="auto"/>
        <w:right w:val="none" w:sz="0" w:space="0" w:color="auto"/>
      </w:divBdr>
    </w:div>
    <w:div w:id="534469935">
      <w:bodyDiv w:val="1"/>
      <w:marLeft w:val="0"/>
      <w:marRight w:val="0"/>
      <w:marTop w:val="0"/>
      <w:marBottom w:val="0"/>
      <w:divBdr>
        <w:top w:val="none" w:sz="0" w:space="0" w:color="auto"/>
        <w:left w:val="none" w:sz="0" w:space="0" w:color="auto"/>
        <w:bottom w:val="none" w:sz="0" w:space="0" w:color="auto"/>
        <w:right w:val="none" w:sz="0" w:space="0" w:color="auto"/>
      </w:divBdr>
    </w:div>
    <w:div w:id="663434906">
      <w:bodyDiv w:val="1"/>
      <w:marLeft w:val="0"/>
      <w:marRight w:val="0"/>
      <w:marTop w:val="0"/>
      <w:marBottom w:val="0"/>
      <w:divBdr>
        <w:top w:val="none" w:sz="0" w:space="0" w:color="auto"/>
        <w:left w:val="none" w:sz="0" w:space="0" w:color="auto"/>
        <w:bottom w:val="none" w:sz="0" w:space="0" w:color="auto"/>
        <w:right w:val="none" w:sz="0" w:space="0" w:color="auto"/>
      </w:divBdr>
    </w:div>
    <w:div w:id="763888448">
      <w:bodyDiv w:val="1"/>
      <w:marLeft w:val="0"/>
      <w:marRight w:val="0"/>
      <w:marTop w:val="0"/>
      <w:marBottom w:val="0"/>
      <w:divBdr>
        <w:top w:val="none" w:sz="0" w:space="0" w:color="auto"/>
        <w:left w:val="none" w:sz="0" w:space="0" w:color="auto"/>
        <w:bottom w:val="none" w:sz="0" w:space="0" w:color="auto"/>
        <w:right w:val="none" w:sz="0" w:space="0" w:color="auto"/>
      </w:divBdr>
    </w:div>
    <w:div w:id="1099521151">
      <w:bodyDiv w:val="1"/>
      <w:marLeft w:val="0"/>
      <w:marRight w:val="0"/>
      <w:marTop w:val="0"/>
      <w:marBottom w:val="0"/>
      <w:divBdr>
        <w:top w:val="none" w:sz="0" w:space="0" w:color="auto"/>
        <w:left w:val="none" w:sz="0" w:space="0" w:color="auto"/>
        <w:bottom w:val="none" w:sz="0" w:space="0" w:color="auto"/>
        <w:right w:val="none" w:sz="0" w:space="0" w:color="auto"/>
      </w:divBdr>
    </w:div>
    <w:div w:id="1693607533">
      <w:bodyDiv w:val="1"/>
      <w:marLeft w:val="0"/>
      <w:marRight w:val="0"/>
      <w:marTop w:val="0"/>
      <w:marBottom w:val="0"/>
      <w:divBdr>
        <w:top w:val="none" w:sz="0" w:space="0" w:color="auto"/>
        <w:left w:val="none" w:sz="0" w:space="0" w:color="auto"/>
        <w:bottom w:val="none" w:sz="0" w:space="0" w:color="auto"/>
        <w:right w:val="none" w:sz="0" w:space="0" w:color="auto"/>
      </w:divBdr>
    </w:div>
    <w:div w:id="1765414819">
      <w:bodyDiv w:val="1"/>
      <w:marLeft w:val="0"/>
      <w:marRight w:val="0"/>
      <w:marTop w:val="0"/>
      <w:marBottom w:val="0"/>
      <w:divBdr>
        <w:top w:val="none" w:sz="0" w:space="0" w:color="auto"/>
        <w:left w:val="none" w:sz="0" w:space="0" w:color="auto"/>
        <w:bottom w:val="none" w:sz="0" w:space="0" w:color="auto"/>
        <w:right w:val="none" w:sz="0" w:space="0" w:color="auto"/>
      </w:divBdr>
    </w:div>
    <w:div w:id="1775325922">
      <w:bodyDiv w:val="1"/>
      <w:marLeft w:val="0"/>
      <w:marRight w:val="0"/>
      <w:marTop w:val="0"/>
      <w:marBottom w:val="0"/>
      <w:divBdr>
        <w:top w:val="none" w:sz="0" w:space="0" w:color="auto"/>
        <w:left w:val="none" w:sz="0" w:space="0" w:color="auto"/>
        <w:bottom w:val="none" w:sz="0" w:space="0" w:color="auto"/>
        <w:right w:val="none" w:sz="0" w:space="0" w:color="auto"/>
      </w:divBdr>
      <w:divsChild>
        <w:div w:id="2090228391">
          <w:marLeft w:val="0"/>
          <w:marRight w:val="0"/>
          <w:marTop w:val="0"/>
          <w:marBottom w:val="0"/>
          <w:divBdr>
            <w:top w:val="none" w:sz="0" w:space="0" w:color="auto"/>
            <w:left w:val="none" w:sz="0" w:space="0" w:color="auto"/>
            <w:bottom w:val="none" w:sz="0" w:space="0" w:color="auto"/>
            <w:right w:val="none" w:sz="0" w:space="0" w:color="auto"/>
          </w:divBdr>
          <w:divsChild>
            <w:div w:id="473909199">
              <w:marLeft w:val="0"/>
              <w:marRight w:val="0"/>
              <w:marTop w:val="0"/>
              <w:marBottom w:val="0"/>
              <w:divBdr>
                <w:top w:val="none" w:sz="0" w:space="0" w:color="auto"/>
                <w:left w:val="none" w:sz="0" w:space="0" w:color="auto"/>
                <w:bottom w:val="none" w:sz="0" w:space="0" w:color="auto"/>
                <w:right w:val="none" w:sz="0" w:space="0" w:color="auto"/>
              </w:divBdr>
              <w:divsChild>
                <w:div w:id="1206986679">
                  <w:marLeft w:val="0"/>
                  <w:marRight w:val="0"/>
                  <w:marTop w:val="0"/>
                  <w:marBottom w:val="0"/>
                  <w:divBdr>
                    <w:top w:val="none" w:sz="0" w:space="0" w:color="auto"/>
                    <w:left w:val="none" w:sz="0" w:space="0" w:color="auto"/>
                    <w:bottom w:val="none" w:sz="0" w:space="0" w:color="auto"/>
                    <w:right w:val="none" w:sz="0" w:space="0" w:color="auto"/>
                  </w:divBdr>
                  <w:divsChild>
                    <w:div w:id="10500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gba.kucukkal@gallaudet.edu" TargetMode="External"/><Relationship Id="rId13" Type="http://schemas.openxmlformats.org/officeDocument/2006/relationships/hyperlink" Target="https://cadd.labshare.cn/cb-dock2/php/index.php" TargetMode="External"/><Relationship Id="rId18" Type="http://schemas.openxmlformats.org/officeDocument/2006/relationships/hyperlink" Target="https://biosig.lab.uq.edu.au/csm_lig/prediction"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avogadro.cc/" TargetMode="External"/><Relationship Id="rId17" Type="http://schemas.openxmlformats.org/officeDocument/2006/relationships/hyperlink" Target="https://wenmr.science.uu.nl/prodigy/"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proteintools.uni-bayreuth.de/" TargetMode="External"/><Relationship Id="rId20" Type="http://schemas.openxmlformats.org/officeDocument/2006/relationships/hyperlink" Target="http://www.rcsb.org"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s.uiuc.edu/Research/vmd/"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swissadme.ch/" TargetMode="External"/><Relationship Id="rId23" Type="http://schemas.openxmlformats.org/officeDocument/2006/relationships/image" Target="media/image3.png"/><Relationship Id="rId28" Type="http://schemas.openxmlformats.org/officeDocument/2006/relationships/header" Target="header3.xml"/><Relationship Id="rId10" Type="http://schemas.openxmlformats.org/officeDocument/2006/relationships/hyperlink" Target="https://www.questsri.org/" TargetMode="External"/><Relationship Id="rId19" Type="http://schemas.openxmlformats.org/officeDocument/2006/relationships/image" Target="media/image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monsurat.lawal@gallaudet.edu" TargetMode="External"/><Relationship Id="rId14" Type="http://schemas.openxmlformats.org/officeDocument/2006/relationships/hyperlink" Target="http://cao.labshare.cn/fitdock/php/index.php" TargetMode="External"/><Relationship Id="rId22" Type="http://schemas.openxmlformats.org/officeDocument/2006/relationships/hyperlink" Target="https://www.rcac.purdue.edu/anvil"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270C1A-D7FC-8D48-A8AA-CA27D21F368D}">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20816-3C8C-4241-8B46-4FBB8CE5B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15</Pages>
  <Words>25128</Words>
  <Characters>142732</Characters>
  <Application>Microsoft Office Word</Application>
  <DocSecurity>0</DocSecurity>
  <Lines>2798</Lines>
  <Paragraphs>1216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Monsurat Lawal</cp:lastModifiedBy>
  <cp:revision>21</cp:revision>
  <dcterms:created xsi:type="dcterms:W3CDTF">2023-08-10T23:31:00Z</dcterms:created>
  <dcterms:modified xsi:type="dcterms:W3CDTF">2023-08-14T02:39:00Z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id="3z8cXVF1"/&gt;&lt;style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 name="dontAskDelayCitationUpdates" value="true"/&gt;&lt;/prefs&gt;&lt;/data&gt;</vt:lpwstr>
  </property>
  <property fmtid="{D5CDD505-2E9C-101B-9397-08002B2CF9AE}" pid="4" name="grammarly_documentId">
    <vt:lpwstr>documentId_7211</vt:lpwstr>
  </property>
  <property fmtid="{D5CDD505-2E9C-101B-9397-08002B2CF9AE}" pid="5" name="grammarly_documentContext">
    <vt:lpwstr>{"goals":[],"domain":"general","emotions":[],"dialect":"american"}</vt:lpwstr>
  </property>
  <property fmtid="{D5CDD505-2E9C-101B-9397-08002B2CF9AE}" pid="6" name="MSIP_Label_418c1083-8924-401d-97ae-40f5eed0fcd8_Enabled">
    <vt:lpwstr>true</vt:lpwstr>
  </property>
  <property fmtid="{D5CDD505-2E9C-101B-9397-08002B2CF9AE}" pid="7" name="MSIP_Label_418c1083-8924-401d-97ae-40f5eed0fcd8_SetDate">
    <vt:lpwstr>2023-07-17T17:21:01Z</vt:lpwstr>
  </property>
  <property fmtid="{D5CDD505-2E9C-101B-9397-08002B2CF9AE}" pid="8" name="MSIP_Label_418c1083-8924-401d-97ae-40f5eed0fcd8_Method">
    <vt:lpwstr>Standard</vt:lpwstr>
  </property>
  <property fmtid="{D5CDD505-2E9C-101B-9397-08002B2CF9AE}" pid="9" name="MSIP_Label_418c1083-8924-401d-97ae-40f5eed0fcd8_Name">
    <vt:lpwstr>418c1083-8924-401d-97ae-40f5eed0fcd8</vt:lpwstr>
  </property>
  <property fmtid="{D5CDD505-2E9C-101B-9397-08002B2CF9AE}" pid="10" name="MSIP_Label_418c1083-8924-401d-97ae-40f5eed0fcd8_SiteId">
    <vt:lpwstr>a5a8bcaa-3292-41e6-b735-5e8b21f4dbfd</vt:lpwstr>
  </property>
  <property fmtid="{D5CDD505-2E9C-101B-9397-08002B2CF9AE}" pid="11" name="MSIP_Label_418c1083-8924-401d-97ae-40f5eed0fcd8_ActionId">
    <vt:lpwstr>358e6bc8-aba7-4731-84bc-7117b818f5c9</vt:lpwstr>
  </property>
  <property fmtid="{D5CDD505-2E9C-101B-9397-08002B2CF9AE}" pid="12" name="MSIP_Label_418c1083-8924-401d-97ae-40f5eed0fcd8_ContentBits">
    <vt:lpwstr>0</vt:lpwstr>
  </property>
  <property fmtid="{D5CDD505-2E9C-101B-9397-08002B2CF9AE}" pid="13" name="GrammarlyDocumentId">
    <vt:lpwstr>bc828aa8d4803fcb172b430e4960b6cb0c99d45a094f043f9ae0e7f24298c81e</vt:lpwstr>
  </property>
</Properties>
</file>