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050C1" w14:textId="1C230641" w:rsidR="0020687B" w:rsidRPr="001B36B3" w:rsidRDefault="0020687B" w:rsidP="00BE4AF4">
      <w:pPr>
        <w:spacing w:after="120" w:line="276" w:lineRule="auto"/>
        <w:jc w:val="center"/>
        <w:rPr>
          <w:rFonts w:ascii="Arial" w:hAnsi="Arial" w:cs="Arial"/>
          <w:b/>
          <w:bCs/>
        </w:rPr>
      </w:pPr>
      <w:r w:rsidRPr="001B36B3">
        <w:rPr>
          <w:rFonts w:ascii="Arial" w:hAnsi="Arial" w:cs="Arial"/>
          <w:b/>
          <w:bCs/>
        </w:rPr>
        <w:t xml:space="preserve">Proposal for Computing Resource </w:t>
      </w:r>
      <w:r w:rsidR="00097927" w:rsidRPr="001B36B3">
        <w:rPr>
          <w:rFonts w:ascii="Arial" w:hAnsi="Arial" w:cs="Arial"/>
          <w:b/>
          <w:bCs/>
        </w:rPr>
        <w:t>Usage on ACCESS</w:t>
      </w:r>
    </w:p>
    <w:p w14:paraId="6102985B" w14:textId="6E97792E" w:rsidR="00B062B6" w:rsidRPr="001B36B3" w:rsidRDefault="004E215C" w:rsidP="00BE4AF4">
      <w:pPr>
        <w:spacing w:after="120" w:line="276" w:lineRule="auto"/>
        <w:jc w:val="both"/>
        <w:rPr>
          <w:rFonts w:ascii="Arial" w:hAnsi="Arial" w:cs="Arial"/>
        </w:rPr>
      </w:pPr>
      <w:r w:rsidRPr="001B36B3">
        <w:rPr>
          <w:rFonts w:ascii="Arial" w:hAnsi="Arial" w:cs="Arial"/>
          <w:b/>
          <w:bCs/>
        </w:rPr>
        <w:t>PI</w:t>
      </w:r>
      <w:r w:rsidRPr="001B36B3">
        <w:rPr>
          <w:rFonts w:ascii="Arial" w:hAnsi="Arial" w:cs="Arial"/>
        </w:rPr>
        <w:t xml:space="preserve">: </w:t>
      </w:r>
      <w:proofErr w:type="spellStart"/>
      <w:r w:rsidRPr="001B36B3">
        <w:rPr>
          <w:rFonts w:ascii="Arial" w:hAnsi="Arial" w:cs="Arial"/>
        </w:rPr>
        <w:t>Tugba</w:t>
      </w:r>
      <w:proofErr w:type="spellEnd"/>
      <w:r w:rsidRPr="001B36B3">
        <w:rPr>
          <w:rFonts w:ascii="Arial" w:hAnsi="Arial" w:cs="Arial"/>
        </w:rPr>
        <w:t xml:space="preserve"> </w:t>
      </w:r>
      <w:proofErr w:type="spellStart"/>
      <w:r w:rsidRPr="001B36B3">
        <w:rPr>
          <w:rFonts w:ascii="Arial" w:hAnsi="Arial" w:cs="Arial"/>
        </w:rPr>
        <w:t>Kucu</w:t>
      </w:r>
      <w:r w:rsidR="00B062B6" w:rsidRPr="001B36B3">
        <w:rPr>
          <w:rFonts w:ascii="Arial" w:hAnsi="Arial" w:cs="Arial"/>
        </w:rPr>
        <w:t>k</w:t>
      </w:r>
      <w:r w:rsidRPr="001B36B3">
        <w:rPr>
          <w:rFonts w:ascii="Arial" w:hAnsi="Arial" w:cs="Arial"/>
        </w:rPr>
        <w:t>kal</w:t>
      </w:r>
      <w:proofErr w:type="spellEnd"/>
      <w:r w:rsidR="00867B3A" w:rsidRPr="001B36B3">
        <w:rPr>
          <w:rFonts w:ascii="Arial" w:hAnsi="Arial" w:cs="Arial"/>
        </w:rPr>
        <w:t>, Ph.D.</w:t>
      </w:r>
      <w:r w:rsidR="0083548C" w:rsidRPr="001B36B3">
        <w:rPr>
          <w:rFonts w:ascii="Arial" w:hAnsi="Arial" w:cs="Arial"/>
        </w:rPr>
        <w:t xml:space="preserve"> (</w:t>
      </w:r>
      <w:hyperlink r:id="rId7" w:history="1">
        <w:r w:rsidR="0083548C" w:rsidRPr="001B36B3">
          <w:rPr>
            <w:rStyle w:val="Hyperlink"/>
            <w:rFonts w:ascii="Arial" w:hAnsi="Arial" w:cs="Arial"/>
          </w:rPr>
          <w:t>tugba.kucukkal@gallaudet.edu</w:t>
        </w:r>
      </w:hyperlink>
      <w:r w:rsidR="0083548C" w:rsidRPr="001B36B3">
        <w:rPr>
          <w:rFonts w:ascii="Arial" w:hAnsi="Arial" w:cs="Arial"/>
        </w:rPr>
        <w:t xml:space="preserve">) </w:t>
      </w:r>
    </w:p>
    <w:p w14:paraId="6B8E036D" w14:textId="6F0745AE" w:rsidR="00F47671" w:rsidRPr="001B36B3" w:rsidRDefault="008963DA" w:rsidP="00BE4AF4">
      <w:pPr>
        <w:spacing w:after="120" w:line="276" w:lineRule="auto"/>
        <w:jc w:val="both"/>
        <w:rPr>
          <w:rFonts w:ascii="Arial" w:hAnsi="Arial" w:cs="Arial"/>
        </w:rPr>
      </w:pPr>
      <w:r w:rsidRPr="001B36B3">
        <w:rPr>
          <w:rFonts w:ascii="Arial" w:hAnsi="Arial" w:cs="Arial"/>
          <w:b/>
          <w:bCs/>
        </w:rPr>
        <w:t>Researcher</w:t>
      </w:r>
      <w:r w:rsidR="00C52C81" w:rsidRPr="001B36B3">
        <w:rPr>
          <w:rFonts w:ascii="Arial" w:hAnsi="Arial" w:cs="Arial"/>
        </w:rPr>
        <w:t>: Monsurat Lawal</w:t>
      </w:r>
      <w:r w:rsidR="00867B3A" w:rsidRPr="001B36B3">
        <w:rPr>
          <w:rFonts w:ascii="Arial" w:hAnsi="Arial" w:cs="Arial"/>
        </w:rPr>
        <w:t>, Ph.D.</w:t>
      </w:r>
      <w:r w:rsidR="0083548C" w:rsidRPr="001B36B3">
        <w:rPr>
          <w:rFonts w:ascii="Arial" w:hAnsi="Arial" w:cs="Arial"/>
        </w:rPr>
        <w:t xml:space="preserve"> (</w:t>
      </w:r>
      <w:hyperlink r:id="rId8" w:history="1">
        <w:r w:rsidR="0083548C" w:rsidRPr="001B36B3">
          <w:rPr>
            <w:rStyle w:val="Hyperlink"/>
            <w:rFonts w:ascii="Arial" w:hAnsi="Arial" w:cs="Arial"/>
          </w:rPr>
          <w:t>monsurat.lawal@gallaudet.edu</w:t>
        </w:r>
      </w:hyperlink>
      <w:r w:rsidR="0083548C" w:rsidRPr="001B36B3">
        <w:rPr>
          <w:rFonts w:ascii="Arial" w:hAnsi="Arial" w:cs="Arial"/>
        </w:rPr>
        <w:t xml:space="preserve">, ACCESS ID: </w:t>
      </w:r>
      <w:proofErr w:type="spellStart"/>
      <w:r w:rsidR="0083548C" w:rsidRPr="001B36B3">
        <w:rPr>
          <w:rFonts w:ascii="Arial" w:hAnsi="Arial" w:cs="Arial"/>
          <w:b/>
          <w:bCs/>
        </w:rPr>
        <w:t>mlawal</w:t>
      </w:r>
      <w:proofErr w:type="spellEnd"/>
      <w:r w:rsidR="0083548C" w:rsidRPr="001B36B3">
        <w:rPr>
          <w:rFonts w:ascii="Arial" w:hAnsi="Arial" w:cs="Arial"/>
        </w:rPr>
        <w:t>)</w:t>
      </w:r>
    </w:p>
    <w:p w14:paraId="22353ECD" w14:textId="2CE28B45" w:rsidR="00097927" w:rsidRPr="001B36B3" w:rsidRDefault="00097927" w:rsidP="00BE4AF4">
      <w:pPr>
        <w:spacing w:after="120" w:line="276" w:lineRule="auto"/>
        <w:jc w:val="both"/>
        <w:rPr>
          <w:rFonts w:ascii="Arial" w:hAnsi="Arial" w:cs="Arial"/>
        </w:rPr>
      </w:pPr>
      <w:r w:rsidRPr="001B36B3">
        <w:rPr>
          <w:rFonts w:ascii="Arial" w:hAnsi="Arial" w:cs="Arial"/>
          <w:b/>
          <w:bCs/>
        </w:rPr>
        <w:t>Tentative Research Topic</w:t>
      </w:r>
      <w:r w:rsidRPr="001B36B3">
        <w:rPr>
          <w:rFonts w:ascii="Arial" w:hAnsi="Arial" w:cs="Arial"/>
        </w:rPr>
        <w:t xml:space="preserve">: </w:t>
      </w:r>
      <w:r w:rsidR="001A53CF" w:rsidRPr="001B36B3">
        <w:rPr>
          <w:rFonts w:ascii="Arial" w:hAnsi="Arial" w:cs="Arial"/>
          <w:bCs/>
        </w:rPr>
        <w:t>Advanced</w:t>
      </w:r>
      <w:r w:rsidR="00867B3A" w:rsidRPr="001B36B3">
        <w:rPr>
          <w:rFonts w:ascii="Arial" w:hAnsi="Arial" w:cs="Arial"/>
          <w:bCs/>
        </w:rPr>
        <w:t xml:space="preserve"> </w:t>
      </w:r>
      <w:r w:rsidR="00875229" w:rsidRPr="001B36B3">
        <w:rPr>
          <w:rFonts w:ascii="Arial" w:hAnsi="Arial" w:cs="Arial"/>
          <w:bCs/>
        </w:rPr>
        <w:t xml:space="preserve">molecular dynamics simulations and free energy profile using </w:t>
      </w:r>
      <w:proofErr w:type="spellStart"/>
      <w:r w:rsidR="00875229" w:rsidRPr="001B36B3">
        <w:rPr>
          <w:rFonts w:ascii="Arial" w:hAnsi="Arial" w:cs="Arial"/>
          <w:bCs/>
        </w:rPr>
        <w:t>Metadynamics</w:t>
      </w:r>
      <w:proofErr w:type="spellEnd"/>
      <w:r w:rsidR="00875229" w:rsidRPr="001B36B3">
        <w:rPr>
          <w:rFonts w:ascii="Arial" w:hAnsi="Arial" w:cs="Arial"/>
          <w:bCs/>
        </w:rPr>
        <w:t xml:space="preserve"> to study</w:t>
      </w:r>
      <w:r w:rsidR="003E2E95" w:rsidRPr="001B36B3">
        <w:rPr>
          <w:rFonts w:ascii="Arial" w:hAnsi="Arial" w:cs="Arial"/>
          <w:bCs/>
        </w:rPr>
        <w:t xml:space="preserve"> </w:t>
      </w:r>
      <w:r w:rsidR="00C51871" w:rsidRPr="001B36B3">
        <w:rPr>
          <w:rFonts w:ascii="Arial" w:hAnsi="Arial" w:cs="Arial"/>
          <w:bCs/>
        </w:rPr>
        <w:t xml:space="preserve">PLK1 </w:t>
      </w:r>
      <w:r w:rsidR="00875229" w:rsidRPr="001B36B3">
        <w:rPr>
          <w:rFonts w:ascii="Arial" w:hAnsi="Arial" w:cs="Arial"/>
          <w:bCs/>
        </w:rPr>
        <w:t>bound to promising inhibitors in cancer therapy</w:t>
      </w:r>
      <w:r w:rsidR="004E25D0" w:rsidRPr="001B36B3">
        <w:rPr>
          <w:rFonts w:ascii="Arial" w:hAnsi="Arial" w:cs="Arial"/>
          <w:bCs/>
        </w:rPr>
        <w:t>.</w:t>
      </w:r>
    </w:p>
    <w:p w14:paraId="2C46A507" w14:textId="34D7312D" w:rsidR="0020687B" w:rsidRPr="001B36B3" w:rsidRDefault="00A33A53" w:rsidP="00BE4AF4">
      <w:pPr>
        <w:spacing w:after="120" w:line="276" w:lineRule="auto"/>
        <w:jc w:val="both"/>
        <w:rPr>
          <w:rFonts w:ascii="Arial" w:eastAsia="Times New Roman" w:hAnsi="Arial" w:cs="Arial"/>
          <w:color w:val="000000"/>
        </w:rPr>
      </w:pPr>
      <w:r w:rsidRPr="001B36B3">
        <w:rPr>
          <w:rFonts w:ascii="Arial" w:hAnsi="Arial" w:cs="Arial"/>
          <w:b/>
          <w:bCs/>
        </w:rPr>
        <w:t>Overview</w:t>
      </w:r>
      <w:r w:rsidR="00B15B22" w:rsidRPr="001B36B3">
        <w:rPr>
          <w:rFonts w:ascii="Arial" w:hAnsi="Arial" w:cs="Arial"/>
          <w:b/>
          <w:bCs/>
        </w:rPr>
        <w:t>/Abstract</w:t>
      </w:r>
      <w:r w:rsidR="0020687B" w:rsidRPr="001B36B3">
        <w:rPr>
          <w:rFonts w:ascii="Arial" w:hAnsi="Arial" w:cs="Arial"/>
        </w:rPr>
        <w:t xml:space="preserve">: This proposal </w:t>
      </w:r>
      <w:r w:rsidR="00E65DBA" w:rsidRPr="001B36B3">
        <w:rPr>
          <w:rFonts w:ascii="Arial" w:hAnsi="Arial" w:cs="Arial"/>
        </w:rPr>
        <w:t>shows the motivation behind</w:t>
      </w:r>
      <w:r w:rsidR="0020687B" w:rsidRPr="001B36B3">
        <w:rPr>
          <w:rFonts w:ascii="Arial" w:hAnsi="Arial" w:cs="Arial"/>
        </w:rPr>
        <w:t xml:space="preserve"> the </w:t>
      </w:r>
      <w:r w:rsidR="004E215C" w:rsidRPr="001B36B3">
        <w:rPr>
          <w:rFonts w:ascii="Arial" w:hAnsi="Arial" w:cs="Arial"/>
        </w:rPr>
        <w:t>required</w:t>
      </w:r>
      <w:r w:rsidR="0020687B" w:rsidRPr="001B36B3">
        <w:rPr>
          <w:rFonts w:ascii="Arial" w:hAnsi="Arial" w:cs="Arial"/>
        </w:rPr>
        <w:t xml:space="preserve"> computing resources needed </w:t>
      </w:r>
      <w:r w:rsidR="008C6256" w:rsidRPr="001B36B3">
        <w:rPr>
          <w:rFonts w:ascii="Arial" w:hAnsi="Arial" w:cs="Arial"/>
        </w:rPr>
        <w:t>in</w:t>
      </w:r>
      <w:r w:rsidR="0020687B" w:rsidRPr="001B36B3">
        <w:rPr>
          <w:rFonts w:ascii="Arial" w:hAnsi="Arial" w:cs="Arial"/>
        </w:rPr>
        <w:t xml:space="preserve"> our </w:t>
      </w:r>
      <w:r w:rsidR="004E215C" w:rsidRPr="001B36B3">
        <w:rPr>
          <w:rFonts w:ascii="Arial" w:hAnsi="Arial" w:cs="Arial"/>
        </w:rPr>
        <w:t>research unit (</w:t>
      </w:r>
      <w:r w:rsidR="004E215C" w:rsidRPr="001B36B3">
        <w:rPr>
          <w:rFonts w:ascii="Arial" w:hAnsi="Arial" w:cs="Arial"/>
          <w:b/>
          <w:bCs/>
        </w:rPr>
        <w:t>Drug Design Lab at Gallaudet University</w:t>
      </w:r>
      <w:r w:rsidR="004E215C" w:rsidRPr="001B36B3">
        <w:rPr>
          <w:rFonts w:ascii="Arial" w:hAnsi="Arial" w:cs="Arial"/>
        </w:rPr>
        <w:t>)</w:t>
      </w:r>
      <w:r w:rsidR="0020687B" w:rsidRPr="001B36B3">
        <w:rPr>
          <w:rFonts w:ascii="Arial" w:hAnsi="Arial" w:cs="Arial"/>
        </w:rPr>
        <w:t xml:space="preserve"> to </w:t>
      </w:r>
      <w:r w:rsidR="00B062B6" w:rsidRPr="001B36B3">
        <w:rPr>
          <w:rFonts w:ascii="Arial" w:hAnsi="Arial" w:cs="Arial"/>
        </w:rPr>
        <w:t xml:space="preserve">perform </w:t>
      </w:r>
      <w:r w:rsidR="008C6256" w:rsidRPr="001B36B3">
        <w:rPr>
          <w:rFonts w:ascii="Arial" w:hAnsi="Arial" w:cs="Arial"/>
        </w:rPr>
        <w:t xml:space="preserve">advanced </w:t>
      </w:r>
      <w:r w:rsidR="00B062B6" w:rsidRPr="001B36B3">
        <w:rPr>
          <w:rFonts w:ascii="Arial" w:hAnsi="Arial" w:cs="Arial"/>
        </w:rPr>
        <w:t xml:space="preserve">molecular dynamics </w:t>
      </w:r>
      <w:r w:rsidR="00805A25" w:rsidRPr="001B36B3">
        <w:rPr>
          <w:rFonts w:ascii="Arial" w:hAnsi="Arial" w:cs="Arial"/>
        </w:rPr>
        <w:t xml:space="preserve">(MD) </w:t>
      </w:r>
      <w:r w:rsidR="00B062B6" w:rsidRPr="001B36B3">
        <w:rPr>
          <w:rFonts w:ascii="Arial" w:hAnsi="Arial" w:cs="Arial"/>
        </w:rPr>
        <w:t xml:space="preserve">simulations of </w:t>
      </w:r>
      <w:r w:rsidR="00B062B6" w:rsidRPr="001B36B3">
        <w:rPr>
          <w:rFonts w:ascii="Arial" w:eastAsia="Times New Roman" w:hAnsi="Arial" w:cs="Arial"/>
          <w:color w:val="000000"/>
        </w:rPr>
        <w:t xml:space="preserve">polo-like kinase 1 (PLK1) with identified potential inhibitors. </w:t>
      </w:r>
      <w:r w:rsidR="008C6256" w:rsidRPr="001B36B3">
        <w:rPr>
          <w:rFonts w:ascii="Arial" w:eastAsia="Times New Roman" w:hAnsi="Arial" w:cs="Arial"/>
          <w:color w:val="000000"/>
        </w:rPr>
        <w:t xml:space="preserve"> </w:t>
      </w:r>
      <w:r w:rsidR="0020687B" w:rsidRPr="001B36B3">
        <w:rPr>
          <w:rFonts w:ascii="Arial" w:hAnsi="Arial" w:cs="Arial"/>
        </w:rPr>
        <w:t xml:space="preserve">We aim to </w:t>
      </w:r>
      <w:r w:rsidR="00B062B6" w:rsidRPr="001B36B3">
        <w:rPr>
          <w:rFonts w:ascii="Arial" w:hAnsi="Arial" w:cs="Arial"/>
        </w:rPr>
        <w:t xml:space="preserve">use </w:t>
      </w:r>
      <w:proofErr w:type="spellStart"/>
      <w:r w:rsidR="00F9004E" w:rsidRPr="001B36B3">
        <w:rPr>
          <w:rFonts w:ascii="Arial" w:hAnsi="Arial" w:cs="Arial"/>
        </w:rPr>
        <w:t>Metadynamics</w:t>
      </w:r>
      <w:proofErr w:type="spellEnd"/>
      <w:r w:rsidR="00F9004E" w:rsidRPr="001B36B3">
        <w:rPr>
          <w:rFonts w:ascii="Arial" w:hAnsi="Arial" w:cs="Arial"/>
        </w:rPr>
        <w:t xml:space="preserve"> (</w:t>
      </w:r>
      <w:proofErr w:type="spellStart"/>
      <w:r w:rsidR="00F9004E" w:rsidRPr="001B36B3">
        <w:rPr>
          <w:rFonts w:ascii="Arial" w:hAnsi="Arial" w:cs="Arial"/>
        </w:rPr>
        <w:t>MetaD</w:t>
      </w:r>
      <w:proofErr w:type="spellEnd"/>
      <w:r w:rsidR="00F9004E" w:rsidRPr="001B36B3">
        <w:rPr>
          <w:rFonts w:ascii="Arial" w:hAnsi="Arial" w:cs="Arial"/>
        </w:rPr>
        <w:t>), an atomistic simulation approach that accelerate conformational events and free energy estimation of molecular complexes</w:t>
      </w:r>
      <w:r w:rsidR="009140B2" w:rsidRPr="001B36B3">
        <w:rPr>
          <w:rFonts w:ascii="Arial" w:hAnsi="Arial" w:cs="Arial"/>
        </w:rPr>
        <w:t xml:space="preserve">, to </w:t>
      </w:r>
      <w:r w:rsidR="0097683B" w:rsidRPr="001B36B3">
        <w:rPr>
          <w:rFonts w:ascii="Arial" w:hAnsi="Arial" w:cs="Arial"/>
        </w:rPr>
        <w:t xml:space="preserve">describe the </w:t>
      </w:r>
      <w:r w:rsidR="00F47671" w:rsidRPr="001B36B3">
        <w:rPr>
          <w:rFonts w:ascii="Arial" w:hAnsi="Arial" w:cs="Arial"/>
        </w:rPr>
        <w:t>protein-</w:t>
      </w:r>
      <w:r w:rsidR="00931FF3" w:rsidRPr="001B36B3">
        <w:rPr>
          <w:rFonts w:ascii="Arial" w:hAnsi="Arial" w:cs="Arial"/>
        </w:rPr>
        <w:t>ligand</w:t>
      </w:r>
      <w:r w:rsidR="00F47671" w:rsidRPr="001B36B3">
        <w:rPr>
          <w:rFonts w:ascii="Arial" w:hAnsi="Arial" w:cs="Arial"/>
        </w:rPr>
        <w:t xml:space="preserve"> </w:t>
      </w:r>
      <w:r w:rsidR="00761B1B" w:rsidRPr="001B36B3">
        <w:rPr>
          <w:rFonts w:ascii="Arial" w:hAnsi="Arial" w:cs="Arial"/>
        </w:rPr>
        <w:t>study</w:t>
      </w:r>
      <w:r w:rsidR="00F47671" w:rsidRPr="001B36B3">
        <w:rPr>
          <w:rFonts w:ascii="Arial" w:hAnsi="Arial" w:cs="Arial"/>
        </w:rPr>
        <w:t xml:space="preserve"> </w:t>
      </w:r>
      <w:r w:rsidR="00F9004E" w:rsidRPr="001B36B3">
        <w:rPr>
          <w:rFonts w:ascii="Arial" w:hAnsi="Arial" w:cs="Arial"/>
        </w:rPr>
        <w:t xml:space="preserve">of </w:t>
      </w:r>
      <w:r w:rsidR="00931FF3" w:rsidRPr="001B36B3">
        <w:rPr>
          <w:rFonts w:ascii="Arial" w:hAnsi="Arial" w:cs="Arial"/>
        </w:rPr>
        <w:t xml:space="preserve">PLK1 polo-box domain (PBD) </w:t>
      </w:r>
      <w:r w:rsidR="00F9004E" w:rsidRPr="001B36B3">
        <w:rPr>
          <w:rFonts w:ascii="Arial" w:eastAsia="Times New Roman" w:hAnsi="Arial" w:cs="Arial"/>
          <w:color w:val="000000"/>
        </w:rPr>
        <w:t xml:space="preserve">with identified potential </w:t>
      </w:r>
      <w:r w:rsidR="00931FF3" w:rsidRPr="001B36B3">
        <w:rPr>
          <w:rFonts w:ascii="Arial" w:eastAsia="Times New Roman" w:hAnsi="Arial" w:cs="Arial"/>
          <w:color w:val="000000"/>
        </w:rPr>
        <w:t xml:space="preserve">compounds.  </w:t>
      </w:r>
      <w:r w:rsidR="00761B1B" w:rsidRPr="001B36B3">
        <w:rPr>
          <w:rFonts w:ascii="Arial" w:eastAsia="Times New Roman" w:hAnsi="Arial" w:cs="Arial"/>
          <w:color w:val="000000"/>
        </w:rPr>
        <w:t xml:space="preserve">This sampling approach is among the later protocols of our ongoing </w:t>
      </w:r>
      <w:r w:rsidR="00B15B22" w:rsidRPr="001B36B3">
        <w:rPr>
          <w:rFonts w:ascii="Arial" w:eastAsia="Times New Roman" w:hAnsi="Arial" w:cs="Arial"/>
          <w:color w:val="000000"/>
        </w:rPr>
        <w:t xml:space="preserve">research towards unveiling potential anticancer drug candidates.  </w:t>
      </w:r>
      <w:proofErr w:type="spellStart"/>
      <w:r w:rsidR="00B15B22" w:rsidRPr="001B36B3">
        <w:rPr>
          <w:rFonts w:ascii="Arial" w:hAnsi="Arial" w:cs="Arial"/>
        </w:rPr>
        <w:t>MetaD</w:t>
      </w:r>
      <w:proofErr w:type="spellEnd"/>
      <w:r w:rsidR="00B15B22" w:rsidRPr="001B36B3">
        <w:rPr>
          <w:rFonts w:ascii="Arial" w:hAnsi="Arial" w:cs="Arial"/>
        </w:rPr>
        <w:t xml:space="preserve"> will enable us t</w:t>
      </w:r>
      <w:r w:rsidR="00761B1B" w:rsidRPr="001B36B3">
        <w:rPr>
          <w:rFonts w:ascii="Arial" w:eastAsia="Times New Roman" w:hAnsi="Arial" w:cs="Arial"/>
          <w:color w:val="000000"/>
        </w:rPr>
        <w:t xml:space="preserve">o present </w:t>
      </w:r>
      <w:r w:rsidR="00B15B22" w:rsidRPr="001B36B3">
        <w:rPr>
          <w:rFonts w:ascii="Arial" w:eastAsia="Times New Roman" w:hAnsi="Arial" w:cs="Arial"/>
          <w:color w:val="000000"/>
        </w:rPr>
        <w:t>a</w:t>
      </w:r>
      <w:r w:rsidR="00761B1B" w:rsidRPr="001B36B3">
        <w:rPr>
          <w:rFonts w:ascii="Arial" w:eastAsia="Times New Roman" w:hAnsi="Arial" w:cs="Arial"/>
          <w:color w:val="000000"/>
        </w:rPr>
        <w:t xml:space="preserve"> detailed molecular </w:t>
      </w:r>
      <w:r w:rsidR="00B15B22" w:rsidRPr="001B36B3">
        <w:rPr>
          <w:rFonts w:ascii="Arial" w:eastAsia="Times New Roman" w:hAnsi="Arial" w:cs="Arial"/>
          <w:color w:val="000000"/>
        </w:rPr>
        <w:t>aspect</w:t>
      </w:r>
      <w:r w:rsidR="00761B1B" w:rsidRPr="001B36B3">
        <w:rPr>
          <w:rFonts w:ascii="Arial" w:eastAsia="Times New Roman" w:hAnsi="Arial" w:cs="Arial"/>
          <w:color w:val="000000"/>
        </w:rPr>
        <w:t xml:space="preserve"> of </w:t>
      </w:r>
      <w:r w:rsidR="00B15B22" w:rsidRPr="001B36B3">
        <w:rPr>
          <w:rFonts w:ascii="Arial" w:eastAsia="Times New Roman" w:hAnsi="Arial" w:cs="Arial"/>
          <w:color w:val="000000"/>
        </w:rPr>
        <w:t xml:space="preserve">PLK1 </w:t>
      </w:r>
      <w:r w:rsidR="00761B1B" w:rsidRPr="001B36B3">
        <w:rPr>
          <w:rFonts w:ascii="Arial" w:eastAsia="Times New Roman" w:hAnsi="Arial" w:cs="Arial"/>
          <w:color w:val="000000"/>
        </w:rPr>
        <w:t>protein</w:t>
      </w:r>
      <w:r w:rsidR="008266B7" w:rsidRPr="001B36B3">
        <w:rPr>
          <w:rFonts w:ascii="Arial" w:eastAsia="Times New Roman" w:hAnsi="Arial" w:cs="Arial"/>
          <w:color w:val="000000"/>
        </w:rPr>
        <w:t xml:space="preserve"> </w:t>
      </w:r>
      <w:r w:rsidR="00761B1B" w:rsidRPr="001B36B3">
        <w:rPr>
          <w:rFonts w:ascii="Arial" w:eastAsia="Times New Roman" w:hAnsi="Arial" w:cs="Arial"/>
          <w:color w:val="000000"/>
        </w:rPr>
        <w:t>structure</w:t>
      </w:r>
      <w:r w:rsidR="008266B7" w:rsidRPr="001B36B3">
        <w:rPr>
          <w:rFonts w:ascii="Arial" w:eastAsia="Times New Roman" w:hAnsi="Arial" w:cs="Arial"/>
          <w:color w:val="000000"/>
        </w:rPr>
        <w:t>-</w:t>
      </w:r>
      <w:r w:rsidR="00761B1B" w:rsidRPr="001B36B3">
        <w:rPr>
          <w:rFonts w:ascii="Arial" w:eastAsia="Times New Roman" w:hAnsi="Arial" w:cs="Arial"/>
          <w:color w:val="000000"/>
        </w:rPr>
        <w:t xml:space="preserve">function when inhibited with </w:t>
      </w:r>
      <w:r w:rsidR="00B15B22" w:rsidRPr="001B36B3">
        <w:rPr>
          <w:rFonts w:ascii="Arial" w:eastAsia="Times New Roman" w:hAnsi="Arial" w:cs="Arial"/>
          <w:color w:val="000000"/>
        </w:rPr>
        <w:t>some promising</w:t>
      </w:r>
      <w:r w:rsidR="00761B1B" w:rsidRPr="001B36B3">
        <w:rPr>
          <w:rFonts w:ascii="Arial" w:eastAsia="Times New Roman" w:hAnsi="Arial" w:cs="Arial"/>
          <w:color w:val="000000"/>
        </w:rPr>
        <w:t xml:space="preserve"> bioactive non-peptide molecules</w:t>
      </w:r>
      <w:r w:rsidR="003E2E95" w:rsidRPr="001B36B3">
        <w:rPr>
          <w:rFonts w:ascii="Arial" w:eastAsia="Times New Roman" w:hAnsi="Arial" w:cs="Arial"/>
          <w:color w:val="000000"/>
        </w:rPr>
        <w:t xml:space="preserve"> identified through high-throughput</w:t>
      </w:r>
      <w:r w:rsidR="00A238F1" w:rsidRPr="001B36B3">
        <w:rPr>
          <w:rFonts w:ascii="Arial" w:eastAsia="Times New Roman" w:hAnsi="Arial" w:cs="Arial"/>
          <w:color w:val="000000"/>
        </w:rPr>
        <w:t xml:space="preserve"> screening</w:t>
      </w:r>
      <w:r w:rsidR="00761B1B" w:rsidRPr="001B36B3">
        <w:rPr>
          <w:rFonts w:ascii="Arial" w:eastAsia="Times New Roman" w:hAnsi="Arial" w:cs="Arial"/>
          <w:color w:val="000000"/>
        </w:rPr>
        <w:t xml:space="preserve">. </w:t>
      </w:r>
      <w:r w:rsidR="00B15B22" w:rsidRPr="001B36B3">
        <w:rPr>
          <w:rFonts w:ascii="Arial" w:eastAsia="Times New Roman" w:hAnsi="Arial" w:cs="Arial"/>
          <w:color w:val="000000"/>
        </w:rPr>
        <w:t xml:space="preserve"> </w:t>
      </w:r>
      <w:r w:rsidR="000A4409" w:rsidRPr="001B36B3">
        <w:rPr>
          <w:rFonts w:ascii="Arial" w:eastAsia="Times New Roman" w:hAnsi="Arial" w:cs="Arial"/>
          <w:color w:val="000000"/>
        </w:rPr>
        <w:t xml:space="preserve">With this approach, </w:t>
      </w:r>
      <w:r w:rsidR="00F25A2A" w:rsidRPr="001B36B3">
        <w:rPr>
          <w:rFonts w:ascii="Arial" w:eastAsia="Times New Roman" w:hAnsi="Arial" w:cs="Arial"/>
          <w:color w:val="000000"/>
        </w:rPr>
        <w:t xml:space="preserve">we will analyze the </w:t>
      </w:r>
      <w:r w:rsidR="00F47671" w:rsidRPr="001B36B3">
        <w:rPr>
          <w:rFonts w:ascii="Arial" w:hAnsi="Arial" w:cs="Arial"/>
        </w:rPr>
        <w:t xml:space="preserve">binding </w:t>
      </w:r>
      <w:r w:rsidR="00E65DBA" w:rsidRPr="001B36B3">
        <w:rPr>
          <w:rFonts w:ascii="Arial" w:hAnsi="Arial" w:cs="Arial"/>
        </w:rPr>
        <w:t xml:space="preserve">mechanism, </w:t>
      </w:r>
      <w:r w:rsidR="00F47671" w:rsidRPr="001B36B3">
        <w:rPr>
          <w:rFonts w:ascii="Arial" w:hAnsi="Arial" w:cs="Arial"/>
        </w:rPr>
        <w:t>conformation</w:t>
      </w:r>
      <w:r w:rsidR="00E65DBA" w:rsidRPr="001B36B3">
        <w:rPr>
          <w:rFonts w:ascii="Arial" w:hAnsi="Arial" w:cs="Arial"/>
        </w:rPr>
        <w:t xml:space="preserve"> states</w:t>
      </w:r>
      <w:r w:rsidR="00F47671" w:rsidRPr="001B36B3">
        <w:rPr>
          <w:rFonts w:ascii="Arial" w:hAnsi="Arial" w:cs="Arial"/>
        </w:rPr>
        <w:t>, free energy landscape, and thermo</w:t>
      </w:r>
      <w:r w:rsidR="00F25A2A" w:rsidRPr="001B36B3">
        <w:rPr>
          <w:rFonts w:ascii="Arial" w:hAnsi="Arial" w:cs="Arial"/>
        </w:rPr>
        <w:t>dynamics</w:t>
      </w:r>
      <w:r w:rsidR="0020687B" w:rsidRPr="001B36B3">
        <w:rPr>
          <w:rFonts w:ascii="Arial" w:hAnsi="Arial" w:cs="Arial"/>
        </w:rPr>
        <w:t>.</w:t>
      </w:r>
    </w:p>
    <w:p w14:paraId="342C8F21" w14:textId="5E54AF29" w:rsidR="00A33A53" w:rsidRPr="001B36B3" w:rsidRDefault="00A33A53" w:rsidP="00BE4AF4">
      <w:pPr>
        <w:spacing w:after="120" w:line="276" w:lineRule="auto"/>
        <w:jc w:val="both"/>
        <w:rPr>
          <w:rFonts w:ascii="Arial" w:hAnsi="Arial" w:cs="Arial"/>
        </w:rPr>
      </w:pPr>
      <w:r w:rsidRPr="001B36B3">
        <w:rPr>
          <w:rFonts w:ascii="Arial" w:hAnsi="Arial" w:cs="Arial"/>
          <w:b/>
          <w:bCs/>
        </w:rPr>
        <w:t>Keywords</w:t>
      </w:r>
      <w:r w:rsidRPr="001B36B3">
        <w:rPr>
          <w:rFonts w:ascii="Arial" w:hAnsi="Arial" w:cs="Arial"/>
        </w:rPr>
        <w:t xml:space="preserve">: </w:t>
      </w:r>
      <w:r w:rsidR="004E25D0" w:rsidRPr="001B36B3">
        <w:rPr>
          <w:rFonts w:ascii="Arial" w:eastAsia="Times New Roman" w:hAnsi="Arial" w:cs="Arial"/>
          <w:color w:val="000000"/>
        </w:rPr>
        <w:t xml:space="preserve">Advanced sampling, </w:t>
      </w:r>
      <w:proofErr w:type="spellStart"/>
      <w:r w:rsidR="004E25D0" w:rsidRPr="001B36B3">
        <w:rPr>
          <w:rFonts w:ascii="Arial" w:hAnsi="Arial" w:cs="Arial"/>
          <w:bCs/>
        </w:rPr>
        <w:t>Metadynamics</w:t>
      </w:r>
      <w:proofErr w:type="spellEnd"/>
      <w:r w:rsidR="004E25D0" w:rsidRPr="001B36B3">
        <w:rPr>
          <w:rFonts w:ascii="Arial" w:hAnsi="Arial" w:cs="Arial"/>
          <w:bCs/>
        </w:rPr>
        <w:t xml:space="preserve">, </w:t>
      </w:r>
      <w:r w:rsidRPr="001B36B3">
        <w:rPr>
          <w:rFonts w:ascii="Arial" w:eastAsia="Times New Roman" w:hAnsi="Arial" w:cs="Arial"/>
          <w:color w:val="000000"/>
        </w:rPr>
        <w:t xml:space="preserve">Computational drug design, </w:t>
      </w:r>
      <w:r w:rsidR="004E25D0" w:rsidRPr="001B36B3">
        <w:rPr>
          <w:rFonts w:ascii="Arial" w:eastAsia="Times New Roman" w:hAnsi="Arial" w:cs="Arial"/>
          <w:color w:val="000000"/>
        </w:rPr>
        <w:t xml:space="preserve">PLK1 inhibition, </w:t>
      </w:r>
      <w:r w:rsidRPr="001B36B3">
        <w:rPr>
          <w:rFonts w:ascii="Arial" w:eastAsia="Times New Roman" w:hAnsi="Arial" w:cs="Arial"/>
          <w:color w:val="000000"/>
        </w:rPr>
        <w:t>Anticancer drugs,</w:t>
      </w:r>
      <w:r w:rsidR="00E33785" w:rsidRPr="001B36B3">
        <w:rPr>
          <w:rFonts w:ascii="Arial" w:eastAsia="Times New Roman" w:hAnsi="Arial" w:cs="Arial"/>
          <w:color w:val="000000"/>
        </w:rPr>
        <w:t xml:space="preserve"> </w:t>
      </w:r>
      <w:r w:rsidRPr="001B36B3">
        <w:rPr>
          <w:rFonts w:ascii="Arial" w:eastAsia="Times New Roman" w:hAnsi="Arial" w:cs="Arial"/>
          <w:color w:val="000000"/>
        </w:rPr>
        <w:t>Breast cancer</w:t>
      </w:r>
      <w:r w:rsidR="00F704D0" w:rsidRPr="001B36B3">
        <w:rPr>
          <w:rFonts w:ascii="Arial" w:eastAsia="Times New Roman" w:hAnsi="Arial" w:cs="Arial"/>
          <w:color w:val="000000"/>
        </w:rPr>
        <w:t>.</w:t>
      </w:r>
    </w:p>
    <w:p w14:paraId="7C582C00" w14:textId="4A89676D" w:rsidR="00F6646A" w:rsidRPr="001B36B3" w:rsidRDefault="00F6646A" w:rsidP="00BE4AF4">
      <w:pPr>
        <w:tabs>
          <w:tab w:val="left" w:pos="90"/>
        </w:tabs>
        <w:spacing w:after="120" w:line="276" w:lineRule="auto"/>
        <w:jc w:val="both"/>
        <w:rPr>
          <w:rFonts w:ascii="Arial" w:eastAsia="Times New Roman" w:hAnsi="Arial" w:cs="Arial"/>
          <w:color w:val="000000"/>
        </w:rPr>
      </w:pPr>
      <w:r w:rsidRPr="001B36B3">
        <w:rPr>
          <w:rFonts w:ascii="Arial" w:hAnsi="Arial" w:cs="Arial"/>
          <w:b/>
          <w:bCs/>
        </w:rPr>
        <w:t>Justification</w:t>
      </w:r>
      <w:r w:rsidRPr="001B36B3">
        <w:rPr>
          <w:rFonts w:ascii="Arial" w:hAnsi="Arial" w:cs="Arial"/>
        </w:rPr>
        <w:t xml:space="preserve">: </w:t>
      </w:r>
      <w:r w:rsidR="0048064D" w:rsidRPr="001B36B3">
        <w:rPr>
          <w:rFonts w:ascii="Arial" w:hAnsi="Arial" w:cs="Arial"/>
        </w:rPr>
        <w:t xml:space="preserve">The Drug Design Lab of the School of Science, Technology, Accessibility, Mathematics and Public Health (STAMP) activities include harnessing computational and experimental approaches to identify potentially active molecules of druglike properties for various diseases and infections.  Our Research Team consists of co-investigators Dr. Adebowale </w:t>
      </w:r>
      <w:proofErr w:type="spellStart"/>
      <w:r w:rsidR="0048064D" w:rsidRPr="001B36B3">
        <w:rPr>
          <w:rFonts w:ascii="Arial" w:hAnsi="Arial" w:cs="Arial"/>
        </w:rPr>
        <w:t>Ogunjirin</w:t>
      </w:r>
      <w:proofErr w:type="spellEnd"/>
      <w:r w:rsidR="0048064D" w:rsidRPr="001B36B3">
        <w:rPr>
          <w:rFonts w:ascii="Arial" w:hAnsi="Arial" w:cs="Arial"/>
        </w:rPr>
        <w:t xml:space="preserve"> and Dr. Daniel Lundberg, a postdoctoral fellow, 5 undergraduates, and 10 high school students.  The Drug Design Lab at Gallaudet University also partners with </w:t>
      </w:r>
      <w:hyperlink r:id="rId9" w:history="1">
        <w:r w:rsidR="0048064D" w:rsidRPr="001B36B3">
          <w:rPr>
            <w:rStyle w:val="Hyperlink"/>
            <w:rFonts w:ascii="Arial" w:hAnsi="Arial" w:cs="Arial"/>
          </w:rPr>
          <w:t>QUESTSRI</w:t>
        </w:r>
      </w:hyperlink>
      <w:r w:rsidR="0048064D" w:rsidRPr="001B36B3">
        <w:rPr>
          <w:rFonts w:ascii="Arial" w:hAnsi="Arial" w:cs="Arial"/>
        </w:rPr>
        <w:t xml:space="preserve"> (a cross-functional team) on various Research Internship Opportunities for STEM/STAMP students. </w:t>
      </w:r>
      <w:r w:rsidR="00E92586" w:rsidRPr="001B36B3">
        <w:rPr>
          <w:rFonts w:ascii="Arial" w:hAnsi="Arial" w:cs="Arial"/>
        </w:rPr>
        <w:t xml:space="preserve"> </w:t>
      </w:r>
      <w:r w:rsidR="0048064D" w:rsidRPr="001B36B3">
        <w:rPr>
          <w:rFonts w:ascii="Arial" w:eastAsia="Times New Roman" w:hAnsi="Arial" w:cs="Arial"/>
          <w:color w:val="000000"/>
        </w:rPr>
        <w:t xml:space="preserve">Over the years, we have been using various freely available software packages for computational drug design research projects and student training.  </w:t>
      </w:r>
      <w:r w:rsidR="0048064D" w:rsidRPr="001B36B3">
        <w:rPr>
          <w:rFonts w:ascii="Arial" w:hAnsi="Arial" w:cs="Arial"/>
        </w:rPr>
        <w:t xml:space="preserve">Lately, Dr. </w:t>
      </w:r>
      <w:proofErr w:type="spellStart"/>
      <w:r w:rsidR="0048064D" w:rsidRPr="001B36B3">
        <w:rPr>
          <w:rFonts w:ascii="Arial" w:hAnsi="Arial" w:cs="Arial"/>
        </w:rPr>
        <w:t>Kucukkal</w:t>
      </w:r>
      <w:proofErr w:type="spellEnd"/>
      <w:r w:rsidR="0048064D" w:rsidRPr="001B36B3">
        <w:rPr>
          <w:rFonts w:ascii="Arial" w:hAnsi="Arial" w:cs="Arial"/>
        </w:rPr>
        <w:t xml:space="preserve"> and Team won an award of $368,671 grant from the National Institute of General Medical Sciences (NIGMS) of the National Institutes of Health to research non-peptide potent inhibitors of </w:t>
      </w:r>
      <w:r w:rsidR="0048064D" w:rsidRPr="001B36B3">
        <w:rPr>
          <w:rFonts w:ascii="Arial" w:eastAsia="Times New Roman" w:hAnsi="Arial" w:cs="Arial"/>
          <w:color w:val="000000"/>
        </w:rPr>
        <w:t xml:space="preserve">polo-like kinase 1 (PLK1) as cancer therapy.  Students have used various software packages and online tools like </w:t>
      </w:r>
      <w:hyperlink r:id="rId10" w:history="1">
        <w:r w:rsidR="0048064D" w:rsidRPr="001B36B3">
          <w:rPr>
            <w:rStyle w:val="Hyperlink"/>
            <w:rFonts w:ascii="Arial" w:eastAsia="Times New Roman" w:hAnsi="Arial" w:cs="Arial"/>
          </w:rPr>
          <w:t>VMD</w:t>
        </w:r>
      </w:hyperlink>
      <w:r w:rsidR="0048064D"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{"citationID":"DowdDlMf","properties":{"formattedCitation":"\\super 1\\nosupersub{}","plainCitation":"1","noteIndex":0},"citationItems":[{"id":"kCbWfOEr/3QjYTEaA","uris":["http://zotero.org/groups/2517794/items/4TQB685Q",["http://zotero.org/groups/2517794/items/4TQB685Q"]],"itemData":{"id":177,"type":"article-journal","container-title":"Journal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48064D" w:rsidRPr="001B36B3">
        <w:rPr>
          <w:rFonts w:ascii="Arial" w:eastAsia="Times New Roman" w:hAnsi="Arial" w:cs="Arial"/>
          <w:color w:val="000000"/>
        </w:rPr>
        <w:fldChar w:fldCharType="separate"/>
      </w:r>
      <w:r w:rsidR="0048064D" w:rsidRPr="001B36B3">
        <w:rPr>
          <w:rFonts w:ascii="Arial" w:hAnsi="Arial" w:cs="Arial"/>
          <w:vertAlign w:val="superscript"/>
        </w:rPr>
        <w:t>1</w:t>
      </w:r>
      <w:r w:rsidR="0048064D" w:rsidRPr="001B36B3">
        <w:rPr>
          <w:rFonts w:ascii="Arial" w:eastAsia="Times New Roman" w:hAnsi="Arial" w:cs="Arial"/>
          <w:color w:val="000000"/>
        </w:rPr>
        <w:fldChar w:fldCharType="end"/>
      </w:r>
      <w:r w:rsidR="0048064D" w:rsidRPr="001B36B3">
        <w:rPr>
          <w:rFonts w:ascii="Arial" w:eastAsia="Times New Roman" w:hAnsi="Arial" w:cs="Arial"/>
          <w:color w:val="000000"/>
        </w:rPr>
        <w:t xml:space="preserve">, </w:t>
      </w:r>
      <w:hyperlink r:id="rId11" w:history="1">
        <w:r w:rsidR="0048064D" w:rsidRPr="001B36B3">
          <w:rPr>
            <w:rStyle w:val="Hyperlink"/>
            <w:rFonts w:ascii="Arial" w:eastAsia="Times New Roman" w:hAnsi="Arial" w:cs="Arial"/>
          </w:rPr>
          <w:t>Avogadro</w:t>
        </w:r>
      </w:hyperlink>
      <w:r w:rsidR="0048064D"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{"citationID":"Q9pPWGJt","properties":{"formattedCitation":"\\super 2\\nosupersub{}","plainCitation":"2","noteIndex":0},"citationItems":[{"id":"kCbWfOEr/6tvs9omm","uris":["http://zotero.org/groups/2515312/items/PNMBKDPZ",["http://zotero.org/groups/2515312/items/PNMBKDPZ"]],"itemData":{"id":56,"type":"article-journal","container-title":"Journal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48064D" w:rsidRPr="001B36B3">
        <w:rPr>
          <w:rFonts w:ascii="Arial" w:eastAsia="Times New Roman" w:hAnsi="Arial" w:cs="Arial"/>
          <w:color w:val="000000"/>
        </w:rPr>
        <w:fldChar w:fldCharType="separate"/>
      </w:r>
      <w:r w:rsidR="0048064D" w:rsidRPr="001B36B3">
        <w:rPr>
          <w:rFonts w:ascii="Arial" w:hAnsi="Arial" w:cs="Arial"/>
          <w:vertAlign w:val="superscript"/>
        </w:rPr>
        <w:t>2</w:t>
      </w:r>
      <w:r w:rsidR="0048064D" w:rsidRPr="001B36B3">
        <w:rPr>
          <w:rFonts w:ascii="Arial" w:eastAsia="Times New Roman" w:hAnsi="Arial" w:cs="Arial"/>
          <w:color w:val="000000"/>
        </w:rPr>
        <w:fldChar w:fldCharType="end"/>
      </w:r>
      <w:r w:rsidR="0048064D" w:rsidRPr="001B36B3">
        <w:rPr>
          <w:rFonts w:ascii="Arial" w:eastAsia="Times New Roman" w:hAnsi="Arial" w:cs="Arial"/>
          <w:color w:val="000000"/>
        </w:rPr>
        <w:t xml:space="preserve">, </w:t>
      </w:r>
      <w:hyperlink r:id="rId12" w:history="1">
        <w:r w:rsidR="0048064D" w:rsidRPr="001B36B3">
          <w:rPr>
            <w:rStyle w:val="Hyperlink"/>
            <w:rFonts w:ascii="Arial" w:eastAsia="Times New Roman" w:hAnsi="Arial" w:cs="Arial"/>
          </w:rPr>
          <w:t>CBDock2</w:t>
        </w:r>
      </w:hyperlink>
      <w:r w:rsidR="0048064D" w:rsidRPr="001B36B3">
        <w:rPr>
          <w:rFonts w:ascii="Arial" w:eastAsia="Times New Roman" w:hAnsi="Arial" w:cs="Arial"/>
          <w:color w:val="000000"/>
        </w:rPr>
        <w:fldChar w:fldCharType="begin"/>
      </w:r>
      <w:r w:rsidR="0048064D" w:rsidRPr="001B36B3">
        <w:rPr>
          <w:rFonts w:ascii="Arial" w:eastAsia="Times New Roman" w:hAnsi="Arial" w:cs="Arial"/>
          <w:color w:val="000000"/>
        </w:rPr>
        <w:instrText xml:space="preserve"> ADDIN ZOTERO_ITEM CSL_CITATION {"citationID":"WYZm3esq","properties":{"formattedCitation":"\\super 3\\nosupersub{}","plainCitation":"3","noteIndex":0},"citationItems":[{"id":1,"uris":["http://zotero.org/users/local/ppvnJYcG/items/VLEV6RT3"],"itemData":{"id":1,"type":"article-journal","container-title":"Nucleic acids research","issue":"W1","note":"ISBN: 0305-1048\npublisher: Oxford University Press","page":"W159-W164","title":"CB-Dock2: Improved protein–ligand blind docking by integrating cavity detection, docking and homologous template fitting","volume":"50","author":[{"family":"Liu","given":"Yang"},{"family":"Yang","given":"Xiaocong"},{"family":"Gan","given":"Jianhong"},{"family":"Chen","given":"Shuang"},{"family":"Xiao","given":"Zhi-Xiong"},{"family":"Cao","given":"Yang"}],"issued":{"date-parts":[["2022"]]}}}],"schema":"https://github.com/citation-style-language/schema/raw/master/csl-citation.json"} </w:instrText>
      </w:r>
      <w:r w:rsidR="0048064D" w:rsidRPr="001B36B3">
        <w:rPr>
          <w:rFonts w:ascii="Arial" w:eastAsia="Times New Roman" w:hAnsi="Arial" w:cs="Arial"/>
          <w:color w:val="000000"/>
        </w:rPr>
        <w:fldChar w:fldCharType="separate"/>
      </w:r>
      <w:r w:rsidR="0048064D" w:rsidRPr="001B36B3">
        <w:rPr>
          <w:rFonts w:ascii="Arial" w:hAnsi="Arial" w:cs="Arial"/>
          <w:color w:val="000000"/>
          <w:vertAlign w:val="superscript"/>
        </w:rPr>
        <w:t>3</w:t>
      </w:r>
      <w:r w:rsidR="0048064D" w:rsidRPr="001B36B3">
        <w:rPr>
          <w:rFonts w:ascii="Arial" w:eastAsia="Times New Roman" w:hAnsi="Arial" w:cs="Arial"/>
          <w:color w:val="000000"/>
        </w:rPr>
        <w:fldChar w:fldCharType="end"/>
      </w:r>
      <w:r w:rsidR="0048064D" w:rsidRPr="001B36B3">
        <w:rPr>
          <w:rFonts w:ascii="Arial" w:eastAsia="Times New Roman" w:hAnsi="Arial" w:cs="Arial"/>
          <w:color w:val="000000"/>
        </w:rPr>
        <w:t xml:space="preserve">, </w:t>
      </w:r>
      <w:hyperlink r:id="rId13" w:history="1">
        <w:r w:rsidR="0048064D" w:rsidRPr="001B36B3">
          <w:rPr>
            <w:rStyle w:val="Hyperlink"/>
            <w:rFonts w:ascii="Arial" w:eastAsia="Times New Roman" w:hAnsi="Arial" w:cs="Arial"/>
          </w:rPr>
          <w:t>FitDock</w:t>
        </w:r>
      </w:hyperlink>
      <w:r w:rsidR="0048064D" w:rsidRPr="001B36B3">
        <w:rPr>
          <w:rFonts w:ascii="Arial" w:eastAsia="Times New Roman" w:hAnsi="Arial" w:cs="Arial"/>
          <w:color w:val="000000"/>
        </w:rPr>
        <w:fldChar w:fldCharType="begin"/>
      </w:r>
      <w:r w:rsidR="0048064D" w:rsidRPr="001B36B3">
        <w:rPr>
          <w:rFonts w:ascii="Arial" w:eastAsia="Times New Roman" w:hAnsi="Arial" w:cs="Arial"/>
          <w:color w:val="000000"/>
        </w:rPr>
        <w:instrText xml:space="preserve"> ADDIN ZOTERO_ITEM CSL_CITATION {"citationID":"91eW1MS7","properties":{"formattedCitation":"\\super 4\\nosupersub{}","plainCitation":"4","noteIndex":0},"citationItems":[{"id":4,"uris":["http://zotero.org/users/local/ppvnJYcG/items/U354NYAK"],"itemData":{"id":4,"type":"article-journal","container-title":"Briefings in Bioinformatics","issue":"3","note":"ISBN: 1467-5463\npublisher: Oxford University Press","page":"bbac087","title":"FitDock: Protein–ligand docking by template fitting","volume":"23","author":[{"family":"Yang","given":"Xiaocong"},{"family":"Liu","given":"Yang"},{"family":"Gan","given":"Jianhong"},{"family":"Xiao","given":"Zhi-Xiong"},{"family":"Cao","given":"Yang"}],"issued":{"date-parts":[["2022"]]}}}],"schema":"https://github.com/citation-style-language/schema/raw/master/csl-citation.json"} </w:instrText>
      </w:r>
      <w:r w:rsidR="0048064D" w:rsidRPr="001B36B3">
        <w:rPr>
          <w:rFonts w:ascii="Arial" w:eastAsia="Times New Roman" w:hAnsi="Arial" w:cs="Arial"/>
          <w:color w:val="000000"/>
        </w:rPr>
        <w:fldChar w:fldCharType="separate"/>
      </w:r>
      <w:r w:rsidR="0048064D" w:rsidRPr="001B36B3">
        <w:rPr>
          <w:rFonts w:ascii="Arial" w:hAnsi="Arial" w:cs="Arial"/>
          <w:color w:val="000000"/>
          <w:vertAlign w:val="superscript"/>
        </w:rPr>
        <w:t>4</w:t>
      </w:r>
      <w:r w:rsidR="0048064D" w:rsidRPr="001B36B3">
        <w:rPr>
          <w:rFonts w:ascii="Arial" w:eastAsia="Times New Roman" w:hAnsi="Arial" w:cs="Arial"/>
          <w:color w:val="000000"/>
        </w:rPr>
        <w:fldChar w:fldCharType="end"/>
      </w:r>
      <w:r w:rsidR="0048064D" w:rsidRPr="001B36B3">
        <w:rPr>
          <w:rFonts w:ascii="Arial" w:eastAsia="Times New Roman" w:hAnsi="Arial" w:cs="Arial"/>
          <w:color w:val="000000"/>
        </w:rPr>
        <w:t xml:space="preserve">, </w:t>
      </w:r>
      <w:hyperlink r:id="rId14" w:history="1">
        <w:r w:rsidR="0048064D" w:rsidRPr="001B36B3">
          <w:rPr>
            <w:rStyle w:val="Hyperlink"/>
            <w:rFonts w:ascii="Arial" w:eastAsia="Times New Roman" w:hAnsi="Arial" w:cs="Arial"/>
          </w:rPr>
          <w:t>SwissADME</w:t>
        </w:r>
      </w:hyperlink>
      <w:r w:rsidR="0048064D"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{"citationID":"eV6p84sS","properties":{"formattedCitation":"\\super 5\\nosupersub{}","plainCitation":"5","noteIndex":0},"citationItems":[{"id":"kCbWfOEr/8ujXF1IY","uris":["http://zotero.org/groups/2656856/items/ZS8L54UK",["http://zotero.org/groups/2656856/items/ZS8L54UK"]],"itemData":{"id":736,"type":"article-journal","container-title":"Scientific reports","issue":"1","note":"publisher: Nature Publishing Group","page":"1–13","title":"SwissADME: a free web tool to evaluate pharmacokinetics, drug-likeness and medicinal chemistry friendliness of small molecules","volume":"7","author":[{"family":"Daina","given":"Antoine"},{"family":"Michielin","given":"Olivier"},{"family":"Zoete","given":"Vincent"}],"issued":{"date-parts":[["2017"]]}}}],"schema":"https://github.com/citation-style-language/schema/raw/master/csl-citation.json"} </w:instrText>
      </w:r>
      <w:r w:rsidR="0048064D" w:rsidRPr="001B36B3">
        <w:rPr>
          <w:rFonts w:ascii="Arial" w:eastAsia="Times New Roman" w:hAnsi="Arial" w:cs="Arial"/>
          <w:color w:val="000000"/>
        </w:rPr>
        <w:fldChar w:fldCharType="separate"/>
      </w:r>
      <w:r w:rsidR="0048064D" w:rsidRPr="001B36B3">
        <w:rPr>
          <w:rFonts w:ascii="Arial" w:hAnsi="Arial" w:cs="Arial"/>
          <w:vertAlign w:val="superscript"/>
        </w:rPr>
        <w:t>5</w:t>
      </w:r>
      <w:r w:rsidR="0048064D" w:rsidRPr="001B36B3">
        <w:rPr>
          <w:rFonts w:ascii="Arial" w:eastAsia="Times New Roman" w:hAnsi="Arial" w:cs="Arial"/>
          <w:color w:val="000000"/>
        </w:rPr>
        <w:fldChar w:fldCharType="end"/>
      </w:r>
      <w:r w:rsidR="0048064D" w:rsidRPr="001B36B3">
        <w:rPr>
          <w:rFonts w:ascii="Arial" w:eastAsia="Times New Roman" w:hAnsi="Arial" w:cs="Arial"/>
          <w:color w:val="000000"/>
        </w:rPr>
        <w:t xml:space="preserve">, and </w:t>
      </w:r>
      <w:hyperlink r:id="rId15" w:history="1">
        <w:r w:rsidR="0048064D" w:rsidRPr="001B36B3">
          <w:rPr>
            <w:rStyle w:val="Hyperlink"/>
            <w:rFonts w:ascii="Arial" w:eastAsia="Times New Roman" w:hAnsi="Arial" w:cs="Arial"/>
          </w:rPr>
          <w:t>ProteinTools</w:t>
        </w:r>
      </w:hyperlink>
      <w:r w:rsidR="0048064D" w:rsidRPr="001B36B3">
        <w:rPr>
          <w:rFonts w:ascii="Arial" w:eastAsia="Times New Roman" w:hAnsi="Arial" w:cs="Arial"/>
          <w:color w:val="000000"/>
        </w:rPr>
        <w:fldChar w:fldCharType="begin"/>
      </w:r>
      <w:r w:rsidR="0048064D" w:rsidRPr="001B36B3">
        <w:rPr>
          <w:rFonts w:ascii="Arial" w:eastAsia="Times New Roman" w:hAnsi="Arial" w:cs="Arial"/>
          <w:color w:val="000000"/>
        </w:rPr>
        <w:instrText xml:space="preserve"> ADDIN ZOTERO_ITEM CSL_CITATION {"citationID":"JPqWAVqB","properties":{"formattedCitation":"\\super 6\\nosupersub{}","plainCitation":"6","noteIndex":0},"citationItems":[{"id":5,"uris":["http://zotero.org/users/local/ppvnJYcG/items/73H7S4KK"],"itemData":{"id":5,"type":"article-journal","container-title":"Nucleic Acids Research","issue":"W1","note":"ISBN: 0305-1048\npublisher: Oxford University Press","page":"W559-W566","title":"ProteinTools: a toolkit to analyze protein structures","volume":"49","author":[{"family":"Ferruz","given":"Noelia"},{"family":"Schmidt","given":"Steffen"},{"family":"Höcker","given":"Birte"}],"issued":{"date-parts":[["2021"]]}}}],"schema":"https://github.com/citation-style-language/schema/raw/master/csl-citation.json"} </w:instrText>
      </w:r>
      <w:r w:rsidR="0048064D" w:rsidRPr="001B36B3">
        <w:rPr>
          <w:rFonts w:ascii="Arial" w:eastAsia="Times New Roman" w:hAnsi="Arial" w:cs="Arial"/>
          <w:color w:val="000000"/>
        </w:rPr>
        <w:fldChar w:fldCharType="separate"/>
      </w:r>
      <w:r w:rsidR="0048064D" w:rsidRPr="001B36B3">
        <w:rPr>
          <w:rFonts w:ascii="Arial" w:hAnsi="Arial" w:cs="Arial"/>
          <w:color w:val="000000"/>
          <w:vertAlign w:val="superscript"/>
        </w:rPr>
        <w:t>6</w:t>
      </w:r>
      <w:r w:rsidR="0048064D" w:rsidRPr="001B36B3">
        <w:rPr>
          <w:rFonts w:ascii="Arial" w:eastAsia="Times New Roman" w:hAnsi="Arial" w:cs="Arial"/>
          <w:color w:val="000000"/>
        </w:rPr>
        <w:fldChar w:fldCharType="end"/>
      </w:r>
      <w:r w:rsidR="0048064D" w:rsidRPr="001B36B3">
        <w:rPr>
          <w:rFonts w:ascii="Arial" w:eastAsia="Times New Roman" w:hAnsi="Arial" w:cs="Arial"/>
          <w:color w:val="000000"/>
        </w:rPr>
        <w:t xml:space="preserve"> to determine the druglike properties of about </w:t>
      </w:r>
      <w:r w:rsidR="0048064D" w:rsidRPr="001B36B3">
        <w:rPr>
          <w:rFonts w:ascii="Arial" w:hAnsi="Arial" w:cs="Arial"/>
        </w:rPr>
        <w:t>46 small molecules identified by Atomwise</w:t>
      </w:r>
      <w:r w:rsidR="00C478B0" w:rsidRPr="001B36B3">
        <w:rPr>
          <w:rFonts w:ascii="Arial" w:hAnsi="Arial" w:cs="Arial"/>
        </w:rPr>
        <w:fldChar w:fldCharType="begin"/>
      </w:r>
      <w:r w:rsidR="00D063D1" w:rsidRPr="001B36B3">
        <w:rPr>
          <w:rFonts w:ascii="Arial" w:hAnsi="Arial" w:cs="Arial"/>
        </w:rPr>
        <w:instrText xml:space="preserve"> ADDIN ZOTERO_ITEM CSL_CITATION {"citationID":"QZCAhXjA","properties":{"formattedCitation":"\\super 7\\nosupersub{}","plainCitation":"7","noteIndex":0},"citationItems":[{"id":"kCbWfOEr/IQx94AJC","uris":["http://zotero.org/groups/2656856/items/LWSNZX6V",["http://zotero.org/groups/2656856/items/LWSNZX6V"]],"itemData":{"id":734,"type":"webpage","title":"Atomwise – Better medicines faster.","URL":"https://www.atomwise.com/","accessed":{"date-parts":[["2022",2,24]]}}}],"schema":"https://github.com/citation-style-language/schema/raw/master/csl-citation.json"} </w:instrText>
      </w:r>
      <w:r w:rsidR="00C478B0" w:rsidRPr="001B36B3">
        <w:rPr>
          <w:rFonts w:ascii="Arial" w:hAnsi="Arial" w:cs="Arial"/>
        </w:rPr>
        <w:fldChar w:fldCharType="separate"/>
      </w:r>
      <w:r w:rsidR="00C478B0" w:rsidRPr="001B36B3">
        <w:rPr>
          <w:rFonts w:ascii="Arial" w:hAnsi="Arial" w:cs="Arial"/>
          <w:vertAlign w:val="superscript"/>
        </w:rPr>
        <w:t>7</w:t>
      </w:r>
      <w:r w:rsidR="00C478B0" w:rsidRPr="001B36B3">
        <w:rPr>
          <w:rFonts w:ascii="Arial" w:hAnsi="Arial" w:cs="Arial"/>
        </w:rPr>
        <w:fldChar w:fldCharType="end"/>
      </w:r>
      <w:r w:rsidR="0048064D" w:rsidRPr="001B36B3">
        <w:rPr>
          <w:rFonts w:ascii="Arial" w:hAnsi="Arial" w:cs="Arial"/>
        </w:rPr>
        <w:t xml:space="preserve"> company as plausible </w:t>
      </w:r>
      <w:r w:rsidR="0048064D" w:rsidRPr="001B36B3">
        <w:rPr>
          <w:rFonts w:ascii="Arial" w:eastAsia="Times New Roman" w:hAnsi="Arial" w:cs="Arial"/>
          <w:color w:val="000000"/>
        </w:rPr>
        <w:t>PLK1</w:t>
      </w:r>
      <w:r w:rsidR="0048064D" w:rsidRPr="001B36B3">
        <w:rPr>
          <w:rFonts w:ascii="Arial" w:hAnsi="Arial" w:cs="Arial"/>
        </w:rPr>
        <w:t xml:space="preserve"> inhibitors</w:t>
      </w:r>
      <w:r w:rsidR="0048064D" w:rsidRPr="001B36B3">
        <w:rPr>
          <w:rFonts w:ascii="Arial" w:eastAsia="Times New Roman" w:hAnsi="Arial" w:cs="Arial"/>
          <w:color w:val="000000"/>
        </w:rPr>
        <w:t xml:space="preserve">.  This investigation is now at a phase requiring robust and advanced </w:t>
      </w:r>
      <w:r w:rsidR="00F97C20" w:rsidRPr="001B36B3">
        <w:rPr>
          <w:rFonts w:ascii="Arial" w:eastAsia="Times New Roman" w:hAnsi="Arial" w:cs="Arial"/>
          <w:color w:val="000000"/>
        </w:rPr>
        <w:t>approaches</w:t>
      </w:r>
      <w:r w:rsidR="0048064D" w:rsidRPr="001B36B3">
        <w:rPr>
          <w:rFonts w:ascii="Arial" w:eastAsia="Times New Roman" w:hAnsi="Arial" w:cs="Arial"/>
          <w:color w:val="000000"/>
        </w:rPr>
        <w:t xml:space="preserve"> to refine our molecular design and modeling toward improving the accuracy level of our findings.  Besides this anticancer research, we have several </w:t>
      </w:r>
      <w:r w:rsidR="0048064D" w:rsidRPr="001B36B3">
        <w:rPr>
          <w:rFonts w:ascii="Arial" w:eastAsia="Times New Roman" w:hAnsi="Arial" w:cs="Arial"/>
          <w:color w:val="000000"/>
        </w:rPr>
        <w:lastRenderedPageBreak/>
        <w:t xml:space="preserve">other budding studies at various stages requiring more advanced </w:t>
      </w:r>
      <w:r w:rsidR="00140B90" w:rsidRPr="001B36B3">
        <w:rPr>
          <w:rFonts w:ascii="Arial" w:eastAsia="Times New Roman" w:hAnsi="Arial" w:cs="Arial"/>
          <w:color w:val="000000"/>
        </w:rPr>
        <w:t>approaches and infrastructure</w:t>
      </w:r>
      <w:r w:rsidR="0048064D" w:rsidRPr="001B36B3">
        <w:rPr>
          <w:rFonts w:ascii="Arial" w:eastAsia="Times New Roman" w:hAnsi="Arial" w:cs="Arial"/>
          <w:color w:val="000000"/>
        </w:rPr>
        <w:t xml:space="preserve"> to reach our research goals.  </w:t>
      </w:r>
      <w:r w:rsidRPr="001B36B3">
        <w:rPr>
          <w:rFonts w:ascii="Arial" w:hAnsi="Arial" w:cs="Arial"/>
        </w:rPr>
        <w:t xml:space="preserve">Our currently available hardware and infrastructure include 2 NVIDIA workstation laptops and a 16-core supercomputer, which are not sufficient to support our operations. </w:t>
      </w:r>
      <w:r w:rsidR="00E92586" w:rsidRPr="001B36B3">
        <w:rPr>
          <w:rFonts w:ascii="Arial" w:hAnsi="Arial" w:cs="Arial"/>
        </w:rPr>
        <w:t xml:space="preserve"> </w:t>
      </w:r>
      <w:r w:rsidRPr="001B36B3">
        <w:rPr>
          <w:rFonts w:ascii="Arial" w:hAnsi="Arial" w:cs="Arial"/>
        </w:rPr>
        <w:t xml:space="preserve">We need a robust computing resource </w:t>
      </w:r>
      <w:r w:rsidR="00986016" w:rsidRPr="001B36B3">
        <w:rPr>
          <w:rFonts w:ascii="Arial" w:hAnsi="Arial" w:cs="Arial"/>
        </w:rPr>
        <w:t xml:space="preserve">(unlimited allocation) </w:t>
      </w:r>
      <w:r w:rsidR="00140B90" w:rsidRPr="001B36B3">
        <w:rPr>
          <w:rFonts w:ascii="Arial" w:hAnsi="Arial" w:cs="Arial"/>
        </w:rPr>
        <w:t xml:space="preserve">on ACCESS </w:t>
      </w:r>
      <w:r w:rsidRPr="001B36B3">
        <w:rPr>
          <w:rFonts w:ascii="Arial" w:hAnsi="Arial" w:cs="Arial"/>
        </w:rPr>
        <w:t>to meet several set goals and future growth projections</w:t>
      </w:r>
      <w:r w:rsidR="00F97C20" w:rsidRPr="001B36B3">
        <w:rPr>
          <w:rFonts w:ascii="Arial" w:hAnsi="Arial" w:cs="Arial"/>
        </w:rPr>
        <w:t xml:space="preserve">, particularly </w:t>
      </w:r>
      <w:r w:rsidR="00ED4229" w:rsidRPr="001B36B3">
        <w:rPr>
          <w:rFonts w:ascii="Arial" w:hAnsi="Arial" w:cs="Arial"/>
        </w:rPr>
        <w:t xml:space="preserve">our anticancer drug design project. </w:t>
      </w:r>
    </w:p>
    <w:p w14:paraId="338600EF" w14:textId="0D36E2E1" w:rsidR="009D3BCD" w:rsidRPr="001B36B3" w:rsidRDefault="00ED4229" w:rsidP="00BE4AF4">
      <w:pPr>
        <w:spacing w:after="120" w:line="276" w:lineRule="auto"/>
        <w:jc w:val="both"/>
        <w:rPr>
          <w:rFonts w:ascii="Arial" w:eastAsia="Times New Roman" w:hAnsi="Arial" w:cs="Arial"/>
          <w:color w:val="000000"/>
        </w:rPr>
      </w:pPr>
      <w:r w:rsidRPr="001B36B3">
        <w:rPr>
          <w:rFonts w:ascii="Arial" w:hAnsi="Arial" w:cs="Arial"/>
          <w:b/>
          <w:bCs/>
        </w:rPr>
        <w:t>Research</w:t>
      </w:r>
      <w:r w:rsidR="008266B7" w:rsidRPr="001B36B3">
        <w:rPr>
          <w:rFonts w:ascii="Arial" w:hAnsi="Arial" w:cs="Arial"/>
          <w:b/>
          <w:bCs/>
        </w:rPr>
        <w:t xml:space="preserve"> Overview</w:t>
      </w:r>
      <w:r w:rsidR="00D661C2" w:rsidRPr="001B36B3">
        <w:rPr>
          <w:rFonts w:ascii="Arial" w:hAnsi="Arial" w:cs="Arial"/>
        </w:rPr>
        <w:t xml:space="preserve">: </w:t>
      </w:r>
      <w:r w:rsidR="00C77F5A" w:rsidRPr="001B36B3">
        <w:rPr>
          <w:rFonts w:ascii="Arial" w:eastAsia="Times New Roman" w:hAnsi="Arial" w:cs="Arial"/>
          <w:color w:val="000000"/>
        </w:rPr>
        <w:t xml:space="preserve">PLK1 plays a </w:t>
      </w:r>
      <w:r w:rsidR="00B83DD7" w:rsidRPr="001B36B3">
        <w:rPr>
          <w:rFonts w:ascii="Arial" w:eastAsia="Times New Roman" w:hAnsi="Arial" w:cs="Arial"/>
          <w:color w:val="000000"/>
        </w:rPr>
        <w:t>crucial</w:t>
      </w:r>
      <w:r w:rsidR="00C77F5A" w:rsidRPr="001B36B3">
        <w:rPr>
          <w:rFonts w:ascii="Arial" w:eastAsia="Times New Roman" w:hAnsi="Arial" w:cs="Arial"/>
          <w:color w:val="000000"/>
        </w:rPr>
        <w:t xml:space="preserve"> role </w:t>
      </w:r>
      <w:r w:rsidR="00B83DD7" w:rsidRPr="001B36B3">
        <w:rPr>
          <w:rFonts w:ascii="Arial" w:eastAsia="Times New Roman" w:hAnsi="Arial" w:cs="Arial"/>
          <w:color w:val="000000"/>
        </w:rPr>
        <w:t xml:space="preserve">plays in regulating p53-mediated </w:t>
      </w:r>
      <w:r w:rsidR="00BD6C8C" w:rsidRPr="001B36B3">
        <w:rPr>
          <w:rFonts w:ascii="Arial" w:eastAsia="Times New Roman" w:hAnsi="Arial" w:cs="Arial"/>
          <w:color w:val="000000"/>
        </w:rPr>
        <w:t xml:space="preserve">damaged </w:t>
      </w:r>
      <w:r w:rsidR="00B83DD7" w:rsidRPr="001B36B3">
        <w:rPr>
          <w:rFonts w:ascii="Arial" w:eastAsia="Times New Roman" w:hAnsi="Arial" w:cs="Arial"/>
          <w:color w:val="000000"/>
        </w:rPr>
        <w:t>DNA repair</w:t>
      </w:r>
      <w:r w:rsidR="00D60466" w:rsidRPr="001B36B3">
        <w:rPr>
          <w:rFonts w:ascii="Arial" w:eastAsia="Times New Roman" w:hAnsi="Arial" w:cs="Arial"/>
          <w:color w:val="000000"/>
        </w:rPr>
        <w:t xml:space="preserve"> and </w:t>
      </w:r>
      <w:r w:rsidR="00990D8E" w:rsidRPr="001B36B3">
        <w:rPr>
          <w:rFonts w:ascii="Arial" w:eastAsia="Times New Roman" w:hAnsi="Arial" w:cs="Arial"/>
          <w:color w:val="000000"/>
        </w:rPr>
        <w:t xml:space="preserve">mitosis, </w:t>
      </w:r>
      <w:r w:rsidR="00D60466" w:rsidRPr="001B36B3">
        <w:rPr>
          <w:rFonts w:ascii="Arial" w:eastAsia="Times New Roman" w:hAnsi="Arial" w:cs="Arial"/>
          <w:color w:val="000000"/>
        </w:rPr>
        <w:t xml:space="preserve">also </w:t>
      </w:r>
      <w:r w:rsidR="00990D8E" w:rsidRPr="001B36B3">
        <w:rPr>
          <w:rFonts w:ascii="Arial" w:eastAsia="Times New Roman" w:hAnsi="Arial" w:cs="Arial"/>
          <w:color w:val="000000"/>
        </w:rPr>
        <w:t xml:space="preserve">indicative in </w:t>
      </w:r>
      <w:r w:rsidR="00C77F5A" w:rsidRPr="001B36B3">
        <w:rPr>
          <w:rFonts w:ascii="Arial" w:eastAsia="Times New Roman" w:hAnsi="Arial" w:cs="Arial"/>
          <w:color w:val="000000"/>
        </w:rPr>
        <w:t xml:space="preserve">cellular proliferation </w:t>
      </w:r>
      <w:r w:rsidR="00440ECF" w:rsidRPr="001B36B3">
        <w:rPr>
          <w:rFonts w:ascii="Arial" w:eastAsia="Times New Roman" w:hAnsi="Arial" w:cs="Arial"/>
          <w:color w:val="000000"/>
        </w:rPr>
        <w:t>with</w:t>
      </w:r>
      <w:r w:rsidR="00C77F5A" w:rsidRPr="001B36B3">
        <w:rPr>
          <w:rFonts w:ascii="Arial" w:eastAsia="Times New Roman" w:hAnsi="Arial" w:cs="Arial"/>
          <w:color w:val="000000"/>
        </w:rPr>
        <w:t xml:space="preserve"> prognos</w:t>
      </w:r>
      <w:r w:rsidR="00990D8E" w:rsidRPr="001B36B3">
        <w:rPr>
          <w:rFonts w:ascii="Arial" w:eastAsia="Times New Roman" w:hAnsi="Arial" w:cs="Arial"/>
          <w:color w:val="000000"/>
        </w:rPr>
        <w:t>is</w:t>
      </w:r>
      <w:r w:rsidR="00C77F5A" w:rsidRPr="001B36B3">
        <w:rPr>
          <w:rFonts w:ascii="Arial" w:eastAsia="Times New Roman" w:hAnsi="Arial" w:cs="Arial"/>
          <w:color w:val="000000"/>
        </w:rPr>
        <w:t xml:space="preserve"> </w:t>
      </w:r>
      <w:r w:rsidR="00D60466" w:rsidRPr="001B36B3">
        <w:rPr>
          <w:rFonts w:ascii="Arial" w:eastAsia="Times New Roman" w:hAnsi="Arial" w:cs="Arial"/>
          <w:color w:val="000000"/>
        </w:rPr>
        <w:t>prospects</w:t>
      </w:r>
      <w:r w:rsidR="00C77F5A" w:rsidRPr="001B36B3">
        <w:rPr>
          <w:rFonts w:ascii="Arial" w:eastAsia="Times New Roman" w:hAnsi="Arial" w:cs="Arial"/>
          <w:color w:val="000000"/>
        </w:rPr>
        <w:t xml:space="preserve"> in certain types of cancers</w:t>
      </w:r>
      <w:r w:rsidR="009A73EA"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{"citationID":"48g6Sacg","properties":{"formattedCitation":"\\super 8\\uc0\\u8211{}10\\nosupersub{}","plainCitation":"8–10","noteIndex":0},"citationItems":[{"id":"kCbWfOEr/618fk36g","uris":["http://zotero.org/groups/2656856/items/2QMZ6SJF"],"itemData":{"id":708,"type":"article-journal","container-title":"Nature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kCbWfOEr/a3rqFLtS","uris":["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kCbWfOEr/N4e0c3u2","uris":["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9A73EA" w:rsidRPr="001B36B3">
        <w:rPr>
          <w:rFonts w:ascii="Arial" w:eastAsia="Times New Roman" w:hAnsi="Arial" w:cs="Arial"/>
          <w:color w:val="000000"/>
        </w:rPr>
        <w:fldChar w:fldCharType="separate"/>
      </w:r>
      <w:r w:rsidR="00C478B0" w:rsidRPr="001B36B3">
        <w:rPr>
          <w:rFonts w:ascii="Arial" w:hAnsi="Arial" w:cs="Arial"/>
          <w:vertAlign w:val="superscript"/>
        </w:rPr>
        <w:t>8–10</w:t>
      </w:r>
      <w:r w:rsidR="009A73EA" w:rsidRPr="001B36B3">
        <w:rPr>
          <w:rFonts w:ascii="Arial" w:eastAsia="Times New Roman" w:hAnsi="Arial" w:cs="Arial"/>
          <w:color w:val="000000"/>
        </w:rPr>
        <w:fldChar w:fldCharType="end"/>
      </w:r>
      <w:r w:rsidR="00FE1113" w:rsidRPr="001B36B3">
        <w:rPr>
          <w:rFonts w:ascii="Arial" w:eastAsia="Times New Roman" w:hAnsi="Arial" w:cs="Arial"/>
          <w:color w:val="000000"/>
        </w:rPr>
        <w:t xml:space="preserve">. </w:t>
      </w:r>
      <w:r w:rsidR="00B63890" w:rsidRPr="001B36B3">
        <w:rPr>
          <w:rFonts w:ascii="Arial" w:eastAsia="Times New Roman" w:hAnsi="Arial" w:cs="Arial"/>
          <w:color w:val="000000"/>
        </w:rPr>
        <w:t xml:space="preserve"> </w:t>
      </w:r>
      <w:r w:rsidR="00850357" w:rsidRPr="001B36B3">
        <w:rPr>
          <w:rFonts w:ascii="Arial" w:eastAsia="Times New Roman" w:hAnsi="Arial" w:cs="Arial"/>
          <w:color w:val="000000"/>
        </w:rPr>
        <w:t xml:space="preserve">Studies have </w:t>
      </w:r>
      <w:r w:rsidR="004D3D32" w:rsidRPr="001B36B3">
        <w:rPr>
          <w:rFonts w:ascii="Arial" w:eastAsia="Times New Roman" w:hAnsi="Arial" w:cs="Arial"/>
          <w:color w:val="000000"/>
        </w:rPr>
        <w:t>shown a connection between</w:t>
      </w:r>
      <w:r w:rsidR="00FE1113" w:rsidRPr="001B36B3">
        <w:rPr>
          <w:rFonts w:ascii="Arial" w:eastAsia="Times New Roman" w:hAnsi="Arial" w:cs="Arial"/>
          <w:color w:val="000000"/>
        </w:rPr>
        <w:t xml:space="preserve"> a high level of PLK1 expression </w:t>
      </w:r>
      <w:r w:rsidR="004D3D32" w:rsidRPr="001B36B3">
        <w:rPr>
          <w:rFonts w:ascii="Arial" w:eastAsia="Times New Roman" w:hAnsi="Arial" w:cs="Arial"/>
          <w:color w:val="000000"/>
        </w:rPr>
        <w:t>and</w:t>
      </w:r>
      <w:r w:rsidR="00FE1113" w:rsidRPr="001B36B3">
        <w:rPr>
          <w:rFonts w:ascii="Arial" w:eastAsia="Times New Roman" w:hAnsi="Arial" w:cs="Arial"/>
          <w:color w:val="000000"/>
        </w:rPr>
        <w:t xml:space="preserve"> a </w:t>
      </w:r>
      <w:r w:rsidR="00440ECF" w:rsidRPr="001B36B3">
        <w:rPr>
          <w:rFonts w:ascii="Arial" w:eastAsia="Times New Roman" w:hAnsi="Arial" w:cs="Arial"/>
          <w:color w:val="000000"/>
        </w:rPr>
        <w:t>poor</w:t>
      </w:r>
      <w:r w:rsidR="00FE1113" w:rsidRPr="001B36B3">
        <w:rPr>
          <w:rFonts w:ascii="Arial" w:eastAsia="Times New Roman" w:hAnsi="Arial" w:cs="Arial"/>
          <w:color w:val="000000"/>
        </w:rPr>
        <w:t xml:space="preserve"> prognosis</w:t>
      </w:r>
      <w:r w:rsidR="004D3D32" w:rsidRPr="001B36B3">
        <w:rPr>
          <w:rFonts w:ascii="Arial" w:eastAsia="Times New Roman" w:hAnsi="Arial" w:cs="Arial"/>
          <w:color w:val="000000"/>
        </w:rPr>
        <w:t xml:space="preserve"> — diminished</w:t>
      </w:r>
      <w:r w:rsidR="00C77F5A" w:rsidRPr="001B36B3">
        <w:rPr>
          <w:rFonts w:ascii="Arial" w:eastAsia="Times New Roman" w:hAnsi="Arial" w:cs="Arial"/>
          <w:color w:val="000000"/>
        </w:rPr>
        <w:t xml:space="preserve"> PLK1 expression may lead to apoptosis and hinder </w:t>
      </w:r>
      <w:r w:rsidR="004D3D32" w:rsidRPr="001B36B3">
        <w:rPr>
          <w:rFonts w:ascii="Arial" w:eastAsia="Times New Roman" w:hAnsi="Arial" w:cs="Arial"/>
          <w:color w:val="000000"/>
        </w:rPr>
        <w:t>several</w:t>
      </w:r>
      <w:r w:rsidR="00C77F5A" w:rsidRPr="001B36B3">
        <w:rPr>
          <w:rFonts w:ascii="Arial" w:eastAsia="Times New Roman" w:hAnsi="Arial" w:cs="Arial"/>
          <w:color w:val="000000"/>
        </w:rPr>
        <w:t xml:space="preserve"> cancer </w:t>
      </w:r>
      <w:r w:rsidR="00D60466" w:rsidRPr="001B36B3">
        <w:rPr>
          <w:rFonts w:ascii="Arial" w:eastAsia="Times New Roman" w:hAnsi="Arial" w:cs="Arial"/>
          <w:color w:val="000000"/>
        </w:rPr>
        <w:t>cells'</w:t>
      </w:r>
      <w:r w:rsidR="004D3D32" w:rsidRPr="001B36B3">
        <w:rPr>
          <w:rFonts w:ascii="Arial" w:eastAsia="Times New Roman" w:hAnsi="Arial" w:cs="Arial"/>
          <w:color w:val="000000"/>
        </w:rPr>
        <w:t xml:space="preserve"> growth</w:t>
      </w:r>
      <w:r w:rsidR="004D3D32"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{"citationID":"umIDTBcX","properties":{"formattedCitation":"\\super 11\\uc0\\u8211{}13\\nosupersub{}","plainCitation":"11–13","noteIndex":0},"citationItems":[{"id":"kCbWfOEr/0Wt21Ts2","uris":["http://zotero.org/groups/2656856/items/CNTEE87Q"],"itemData":{"id":430,"type":"article-journal","abstract":"Mitotic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kCbWfOEr/Kcq7Ca1G","uris":["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kCbWfOEr/TvmPB7tG","uris":["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4D3D32" w:rsidRPr="001B36B3">
        <w:rPr>
          <w:rFonts w:ascii="Arial" w:eastAsia="Times New Roman" w:hAnsi="Arial" w:cs="Arial"/>
          <w:color w:val="000000"/>
        </w:rPr>
        <w:fldChar w:fldCharType="separate"/>
      </w:r>
      <w:r w:rsidR="00C478B0" w:rsidRPr="001B36B3">
        <w:rPr>
          <w:rFonts w:ascii="Arial" w:hAnsi="Arial" w:cs="Arial"/>
          <w:vertAlign w:val="superscript"/>
        </w:rPr>
        <w:t>11–13</w:t>
      </w:r>
      <w:r w:rsidR="004D3D32" w:rsidRPr="001B36B3">
        <w:rPr>
          <w:rFonts w:ascii="Arial" w:eastAsia="Times New Roman" w:hAnsi="Arial" w:cs="Arial"/>
          <w:color w:val="000000"/>
        </w:rPr>
        <w:fldChar w:fldCharType="end"/>
      </w:r>
      <w:r w:rsidR="004D3D32" w:rsidRPr="001B36B3">
        <w:rPr>
          <w:rFonts w:ascii="Arial" w:eastAsia="Times New Roman" w:hAnsi="Arial" w:cs="Arial"/>
          <w:color w:val="000000"/>
        </w:rPr>
        <w:t xml:space="preserve">. </w:t>
      </w:r>
      <w:r w:rsidR="00B63890" w:rsidRPr="001B36B3">
        <w:rPr>
          <w:rFonts w:ascii="Arial" w:eastAsia="Times New Roman" w:hAnsi="Arial" w:cs="Arial"/>
          <w:color w:val="000000"/>
        </w:rPr>
        <w:t xml:space="preserve"> </w:t>
      </w:r>
      <w:r w:rsidR="004D3D32" w:rsidRPr="001B36B3">
        <w:rPr>
          <w:rFonts w:ascii="Arial" w:eastAsia="Times New Roman" w:hAnsi="Arial" w:cs="Arial"/>
          <w:color w:val="000000"/>
        </w:rPr>
        <w:t>Targeting</w:t>
      </w:r>
      <w:r w:rsidR="00C77F5A" w:rsidRPr="001B36B3">
        <w:rPr>
          <w:rFonts w:ascii="Arial" w:eastAsia="Times New Roman" w:hAnsi="Arial" w:cs="Arial"/>
          <w:color w:val="000000"/>
        </w:rPr>
        <w:t xml:space="preserve"> and inhibiti</w:t>
      </w:r>
      <w:r w:rsidR="004D3D32" w:rsidRPr="001B36B3">
        <w:rPr>
          <w:rFonts w:ascii="Arial" w:eastAsia="Times New Roman" w:hAnsi="Arial" w:cs="Arial"/>
          <w:color w:val="000000"/>
        </w:rPr>
        <w:t>ng</w:t>
      </w:r>
      <w:r w:rsidR="00C77F5A" w:rsidRPr="001B36B3">
        <w:rPr>
          <w:rFonts w:ascii="Arial" w:eastAsia="Times New Roman" w:hAnsi="Arial" w:cs="Arial"/>
          <w:color w:val="000000"/>
        </w:rPr>
        <w:t xml:space="preserve"> PLK1 is a potentially effective therapeutic approach for various types of cancer, </w:t>
      </w:r>
      <w:r w:rsidR="004D3D32" w:rsidRPr="001B36B3">
        <w:rPr>
          <w:rFonts w:ascii="Arial" w:eastAsia="Times New Roman" w:hAnsi="Arial" w:cs="Arial"/>
          <w:color w:val="000000"/>
        </w:rPr>
        <w:t>including</w:t>
      </w:r>
      <w:r w:rsidR="00C77F5A" w:rsidRPr="001B36B3">
        <w:rPr>
          <w:rFonts w:ascii="Arial" w:eastAsia="Times New Roman" w:hAnsi="Arial" w:cs="Arial"/>
          <w:color w:val="000000"/>
        </w:rPr>
        <w:t xml:space="preserve"> metastatic breast cancer</w:t>
      </w:r>
      <w:r w:rsidR="004D3D32" w:rsidRPr="001B36B3">
        <w:rPr>
          <w:rFonts w:ascii="Arial" w:eastAsia="Times New Roman" w:hAnsi="Arial" w:cs="Arial"/>
          <w:color w:val="000000"/>
        </w:rPr>
        <w:t xml:space="preserve"> </w:t>
      </w:r>
      <w:r w:rsidR="00C77F5A" w:rsidRPr="001B36B3">
        <w:rPr>
          <w:rFonts w:ascii="Arial" w:eastAsia="Times New Roman" w:hAnsi="Arial" w:cs="Arial"/>
          <w:color w:val="000000"/>
        </w:rPr>
        <w:t xml:space="preserve">and </w:t>
      </w:r>
      <w:r w:rsidR="004D3D32" w:rsidRPr="001B36B3">
        <w:rPr>
          <w:rFonts w:ascii="Arial" w:eastAsia="Times New Roman" w:hAnsi="Arial" w:cs="Arial"/>
          <w:color w:val="000000"/>
        </w:rPr>
        <w:t xml:space="preserve">multidrug-resistant </w:t>
      </w:r>
      <w:r w:rsidR="00C77F5A" w:rsidRPr="001B36B3">
        <w:rPr>
          <w:rFonts w:ascii="Arial" w:eastAsia="Times New Roman" w:hAnsi="Arial" w:cs="Arial"/>
          <w:color w:val="000000"/>
        </w:rPr>
        <w:t>tumors</w:t>
      </w:r>
      <w:r w:rsidR="004D3D32"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{"citationID":"OzVnid2A","properties":{"formattedCitation":"\\super 14\\uc0\\u8211{}19\\nosupersub{}","plainCitation":"14–19","noteIndex":0},"citationItems":[{"id":"kCbWfOEr/4aHXerDb","uris":["http://zotero.org/groups/2656856/items/X3T4IZ58"],"itemData":{"id":510,"type":"article-journal","container-title":"Nature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kCbWfOEr/EXctUTsu","uris":["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Wook"}],"issued":{"date-parts":[["2017"]]}}},{"id":"kCbWfOEr/SMjAoZ71","uris":["http://zotero.org/groups/2656856/items/H36HDR7P"],"itemData":{"id":509,"type":"article-journal","container-title":"Molecular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Wook"}],"issued":{"date-parts":[["2018"]]}}},{"id":"kCbWfOEr/8a8RRtF6","uris":["http://zotero.org/groups/2656856/items/Y648J24F"],"itemData":{"id":508,"type":"article-journal","container-title":"Breast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E"}],"issued":{"date-parts":[["2012"]]}}},{"id":"kCbWfOEr/AM3yTTAs","uris":["http://zotero.org/groups/2656856/items/5DKGZ6YR"],"itemData":{"id":712,"type":"article-journal","container-title":"Translational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A"},{"family":"Ahmad","given":"Nihal"}],"issued":{"date-parts":[["2022"]]}}},{"id":"kCbWfOEr/h1YV8vwC","uris":["http://zotero.org/groups/2656856/items/FRTV8SII"],"itemData":{"id":713,"type":"article-journal","container-title":"European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4D3D32" w:rsidRPr="001B36B3">
        <w:rPr>
          <w:rFonts w:ascii="Arial" w:eastAsia="Times New Roman" w:hAnsi="Arial" w:cs="Arial"/>
          <w:color w:val="000000"/>
        </w:rPr>
        <w:fldChar w:fldCharType="separate"/>
      </w:r>
      <w:r w:rsidR="00C478B0" w:rsidRPr="001B36B3">
        <w:rPr>
          <w:rFonts w:ascii="Arial" w:hAnsi="Arial" w:cs="Arial"/>
          <w:vertAlign w:val="superscript"/>
        </w:rPr>
        <w:t>14–19</w:t>
      </w:r>
      <w:r w:rsidR="004D3D32" w:rsidRPr="001B36B3">
        <w:rPr>
          <w:rFonts w:ascii="Arial" w:eastAsia="Times New Roman" w:hAnsi="Arial" w:cs="Arial"/>
          <w:color w:val="000000"/>
        </w:rPr>
        <w:fldChar w:fldCharType="end"/>
      </w:r>
      <w:r w:rsidR="00C77F5A" w:rsidRPr="001B36B3">
        <w:rPr>
          <w:rFonts w:ascii="Arial" w:eastAsia="Times New Roman" w:hAnsi="Arial" w:cs="Arial"/>
          <w:color w:val="000000"/>
        </w:rPr>
        <w:t>.</w:t>
      </w:r>
      <w:r w:rsidR="007335B6" w:rsidRPr="001B36B3">
        <w:rPr>
          <w:rFonts w:ascii="Arial" w:eastAsia="Times New Roman" w:hAnsi="Arial" w:cs="Arial"/>
          <w:color w:val="000000"/>
        </w:rPr>
        <w:t xml:space="preserve"> </w:t>
      </w:r>
      <w:r w:rsidR="00B63890" w:rsidRPr="001B36B3">
        <w:rPr>
          <w:rFonts w:ascii="Arial" w:eastAsia="Times New Roman" w:hAnsi="Arial" w:cs="Arial"/>
          <w:color w:val="000000"/>
        </w:rPr>
        <w:t xml:space="preserve"> </w:t>
      </w:r>
      <w:proofErr w:type="spellStart"/>
      <w:r w:rsidR="00867B3A" w:rsidRPr="001B36B3">
        <w:rPr>
          <w:rFonts w:ascii="Arial" w:hAnsi="Arial" w:cs="Arial"/>
        </w:rPr>
        <w:t>Atomwise</w:t>
      </w:r>
      <w:proofErr w:type="spellEnd"/>
      <w:r w:rsidR="00867B3A" w:rsidRPr="001B36B3">
        <w:rPr>
          <w:rFonts w:ascii="Arial" w:hAnsi="Arial" w:cs="Arial"/>
        </w:rPr>
        <w:t xml:space="preserve"> company identified </w:t>
      </w:r>
      <w:r w:rsidR="0094784E" w:rsidRPr="001B36B3">
        <w:rPr>
          <w:rFonts w:ascii="Arial" w:hAnsi="Arial" w:cs="Arial"/>
        </w:rPr>
        <w:t xml:space="preserve">46 small molecules as plausible </w:t>
      </w:r>
      <w:r w:rsidR="0094784E" w:rsidRPr="001B36B3">
        <w:rPr>
          <w:rFonts w:ascii="Arial" w:eastAsia="Times New Roman" w:hAnsi="Arial" w:cs="Arial"/>
          <w:color w:val="000000"/>
        </w:rPr>
        <w:t>PLK1</w:t>
      </w:r>
      <w:r w:rsidR="0094784E" w:rsidRPr="001B36B3">
        <w:rPr>
          <w:rFonts w:ascii="Arial" w:hAnsi="Arial" w:cs="Arial"/>
        </w:rPr>
        <w:t xml:space="preserve"> inhibitors</w:t>
      </w:r>
      <w:r w:rsidR="00867B3A" w:rsidRPr="001B36B3">
        <w:rPr>
          <w:rFonts w:ascii="Arial" w:hAnsi="Arial" w:cs="Arial"/>
        </w:rPr>
        <w:t xml:space="preserve"> for our group as part of a grant</w:t>
      </w:r>
      <w:r w:rsidR="0094784E" w:rsidRPr="001B36B3">
        <w:rPr>
          <w:rFonts w:ascii="Arial" w:eastAsia="Times New Roman" w:hAnsi="Arial" w:cs="Arial"/>
          <w:color w:val="000000"/>
        </w:rPr>
        <w:t xml:space="preserve">. </w:t>
      </w:r>
      <w:r w:rsidR="00B63890" w:rsidRPr="001B36B3">
        <w:rPr>
          <w:rFonts w:ascii="Arial" w:eastAsia="Times New Roman" w:hAnsi="Arial" w:cs="Arial"/>
          <w:color w:val="000000"/>
        </w:rPr>
        <w:t xml:space="preserve"> </w:t>
      </w:r>
      <w:r w:rsidR="00867B3A" w:rsidRPr="001B36B3">
        <w:rPr>
          <w:rFonts w:ascii="Arial" w:eastAsia="Times New Roman" w:hAnsi="Arial" w:cs="Arial"/>
          <w:color w:val="000000"/>
        </w:rPr>
        <w:t xml:space="preserve">Along with fluorescence polarization experiments to measure their binding to </w:t>
      </w:r>
      <w:r w:rsidR="00986016" w:rsidRPr="001B36B3">
        <w:rPr>
          <w:rFonts w:ascii="Arial" w:eastAsia="Times New Roman" w:hAnsi="Arial" w:cs="Arial"/>
          <w:color w:val="000000"/>
        </w:rPr>
        <w:t>PLK1</w:t>
      </w:r>
      <w:r w:rsidR="00867B3A" w:rsidRPr="001B36B3">
        <w:rPr>
          <w:rFonts w:ascii="Arial" w:eastAsia="Times New Roman" w:hAnsi="Arial" w:cs="Arial"/>
          <w:color w:val="000000"/>
        </w:rPr>
        <w:t xml:space="preserve">, we plan </w:t>
      </w:r>
      <w:r w:rsidR="004876C3" w:rsidRPr="001B36B3">
        <w:rPr>
          <w:rFonts w:ascii="Arial" w:eastAsia="Times New Roman" w:hAnsi="Arial" w:cs="Arial"/>
          <w:color w:val="000000"/>
        </w:rPr>
        <w:t>to explore the interaction mechanism and dynamical changes of these 46 compounds</w:t>
      </w:r>
      <w:r w:rsidR="00867B3A" w:rsidRPr="001B36B3">
        <w:rPr>
          <w:rFonts w:ascii="Arial" w:eastAsia="Times New Roman" w:hAnsi="Arial" w:cs="Arial"/>
          <w:color w:val="000000"/>
        </w:rPr>
        <w:t xml:space="preserve"> at the molecular level through </w:t>
      </w:r>
      <w:r w:rsidR="00B63890" w:rsidRPr="001B36B3">
        <w:rPr>
          <w:rFonts w:ascii="Arial" w:eastAsia="Times New Roman" w:hAnsi="Arial" w:cs="Arial"/>
          <w:color w:val="000000"/>
        </w:rPr>
        <w:t xml:space="preserve">an advanced </w:t>
      </w:r>
      <w:r w:rsidR="00805A25" w:rsidRPr="001B36B3">
        <w:rPr>
          <w:rFonts w:ascii="Arial" w:eastAsia="Times New Roman" w:hAnsi="Arial" w:cs="Arial"/>
          <w:color w:val="000000"/>
        </w:rPr>
        <w:t>MD</w:t>
      </w:r>
      <w:r w:rsidR="00867B3A" w:rsidRPr="001B36B3">
        <w:rPr>
          <w:rFonts w:ascii="Arial" w:eastAsia="Times New Roman" w:hAnsi="Arial" w:cs="Arial"/>
          <w:color w:val="000000"/>
        </w:rPr>
        <w:t xml:space="preserve"> simulation</w:t>
      </w:r>
      <w:r w:rsidR="00B63890" w:rsidRPr="001B36B3">
        <w:rPr>
          <w:rFonts w:ascii="Arial" w:eastAsia="Times New Roman" w:hAnsi="Arial" w:cs="Arial"/>
          <w:color w:val="000000"/>
        </w:rPr>
        <w:t xml:space="preserve"> method</w:t>
      </w:r>
      <w:r w:rsidR="00867B3A" w:rsidRPr="001B36B3">
        <w:rPr>
          <w:rFonts w:ascii="Arial" w:eastAsia="Times New Roman" w:hAnsi="Arial" w:cs="Arial"/>
          <w:color w:val="000000"/>
        </w:rPr>
        <w:t xml:space="preserve">. </w:t>
      </w:r>
      <w:r w:rsidR="00B63890" w:rsidRPr="001B36B3">
        <w:rPr>
          <w:rFonts w:ascii="Arial" w:eastAsia="Times New Roman" w:hAnsi="Arial" w:cs="Arial"/>
          <w:color w:val="000000"/>
        </w:rPr>
        <w:t xml:space="preserve"> This </w:t>
      </w:r>
      <w:proofErr w:type="spellStart"/>
      <w:r w:rsidR="00B63890" w:rsidRPr="001B36B3">
        <w:rPr>
          <w:rFonts w:ascii="Arial" w:hAnsi="Arial" w:cs="Arial"/>
        </w:rPr>
        <w:t>MetaD</w:t>
      </w:r>
      <w:proofErr w:type="spellEnd"/>
      <w:r w:rsidR="00B63890" w:rsidRPr="001B36B3">
        <w:rPr>
          <w:rFonts w:ascii="Arial" w:eastAsia="Times New Roman" w:hAnsi="Arial" w:cs="Arial"/>
          <w:color w:val="000000"/>
        </w:rPr>
        <w:t xml:space="preserve"> sampling approach will allow us to </w:t>
      </w:r>
      <w:r w:rsidR="008266B7" w:rsidRPr="001B36B3">
        <w:rPr>
          <w:rFonts w:ascii="Arial" w:eastAsia="Times New Roman" w:hAnsi="Arial" w:cs="Arial"/>
          <w:color w:val="000000"/>
        </w:rPr>
        <w:t xml:space="preserve">analyze the </w:t>
      </w:r>
      <w:r w:rsidR="00B63890" w:rsidRPr="001B36B3">
        <w:rPr>
          <w:rFonts w:ascii="Arial" w:eastAsia="Times New Roman" w:hAnsi="Arial" w:cs="Arial"/>
          <w:color w:val="000000"/>
        </w:rPr>
        <w:t>protein</w:t>
      </w:r>
      <w:r w:rsidR="008266B7" w:rsidRPr="001B36B3">
        <w:rPr>
          <w:rFonts w:ascii="Arial" w:eastAsia="Times New Roman" w:hAnsi="Arial" w:cs="Arial"/>
          <w:color w:val="000000"/>
        </w:rPr>
        <w:t xml:space="preserve"> </w:t>
      </w:r>
      <w:r w:rsidR="00B63890" w:rsidRPr="001B36B3">
        <w:rPr>
          <w:rFonts w:ascii="Arial" w:eastAsia="Times New Roman" w:hAnsi="Arial" w:cs="Arial"/>
          <w:color w:val="000000"/>
        </w:rPr>
        <w:t>structure</w:t>
      </w:r>
      <w:r w:rsidR="008266B7" w:rsidRPr="001B36B3">
        <w:rPr>
          <w:rFonts w:ascii="Arial" w:eastAsia="Times New Roman" w:hAnsi="Arial" w:cs="Arial"/>
          <w:color w:val="000000"/>
        </w:rPr>
        <w:t>-</w:t>
      </w:r>
      <w:r w:rsidR="00B63890" w:rsidRPr="001B36B3">
        <w:rPr>
          <w:rFonts w:ascii="Arial" w:eastAsia="Times New Roman" w:hAnsi="Arial" w:cs="Arial"/>
          <w:color w:val="000000"/>
        </w:rPr>
        <w:t>function</w:t>
      </w:r>
      <w:r w:rsidR="008266B7" w:rsidRPr="001B36B3">
        <w:rPr>
          <w:rFonts w:ascii="Arial" w:eastAsia="Times New Roman" w:hAnsi="Arial" w:cs="Arial"/>
          <w:color w:val="000000"/>
        </w:rPr>
        <w:t xml:space="preserve">, </w:t>
      </w:r>
      <w:r w:rsidR="00B63890" w:rsidRPr="001B36B3">
        <w:rPr>
          <w:rFonts w:ascii="Arial" w:eastAsia="Times New Roman" w:hAnsi="Arial" w:cs="Arial"/>
          <w:color w:val="000000"/>
        </w:rPr>
        <w:t xml:space="preserve">establish </w:t>
      </w:r>
      <w:r w:rsidR="008266B7" w:rsidRPr="001B36B3">
        <w:rPr>
          <w:rFonts w:ascii="Arial" w:eastAsia="Times New Roman" w:hAnsi="Arial" w:cs="Arial"/>
          <w:color w:val="000000"/>
        </w:rPr>
        <w:t>the</w:t>
      </w:r>
      <w:r w:rsidR="00B63890" w:rsidRPr="001B36B3">
        <w:rPr>
          <w:rFonts w:ascii="Arial" w:eastAsia="Times New Roman" w:hAnsi="Arial" w:cs="Arial"/>
          <w:color w:val="000000"/>
        </w:rPr>
        <w:t xml:space="preserve"> properties</w:t>
      </w:r>
      <w:r w:rsidR="008266B7" w:rsidRPr="001B36B3">
        <w:rPr>
          <w:rFonts w:ascii="Arial" w:eastAsia="Times New Roman" w:hAnsi="Arial" w:cs="Arial"/>
          <w:color w:val="000000"/>
        </w:rPr>
        <w:t xml:space="preserve"> behind favorable inhibitor binding</w:t>
      </w:r>
      <w:r w:rsidR="00B63890" w:rsidRPr="001B36B3">
        <w:rPr>
          <w:rFonts w:ascii="Arial" w:eastAsia="Times New Roman" w:hAnsi="Arial" w:cs="Arial"/>
          <w:color w:val="000000"/>
        </w:rPr>
        <w:t xml:space="preserve">, </w:t>
      </w:r>
      <w:r w:rsidR="008266B7" w:rsidRPr="001B36B3">
        <w:rPr>
          <w:rFonts w:ascii="Arial" w:eastAsia="Times New Roman" w:hAnsi="Arial" w:cs="Arial"/>
          <w:color w:val="000000"/>
        </w:rPr>
        <w:t>and uncover conformational states that would seldom be explorable with classical</w:t>
      </w:r>
      <w:r w:rsidR="00E01812" w:rsidRPr="001B36B3">
        <w:rPr>
          <w:rFonts w:ascii="Arial" w:eastAsia="Times New Roman" w:hAnsi="Arial" w:cs="Arial"/>
          <w:color w:val="000000"/>
        </w:rPr>
        <w:t xml:space="preserve"> MD</w:t>
      </w:r>
      <w:r w:rsidR="00B63890" w:rsidRPr="001B36B3">
        <w:rPr>
          <w:rFonts w:ascii="Arial" w:eastAsia="Times New Roman" w:hAnsi="Arial" w:cs="Arial"/>
          <w:color w:val="000000"/>
        </w:rPr>
        <w:t>.</w:t>
      </w:r>
    </w:p>
    <w:p w14:paraId="7F132BAC" w14:textId="7452AAF5" w:rsidR="008F6889" w:rsidRPr="001B36B3" w:rsidRDefault="008F6889" w:rsidP="00BE4AF4">
      <w:pPr>
        <w:spacing w:after="120" w:line="276" w:lineRule="auto"/>
        <w:jc w:val="both"/>
        <w:rPr>
          <w:rFonts w:ascii="Arial" w:hAnsi="Arial" w:cs="Arial"/>
        </w:rPr>
      </w:pPr>
      <w:r w:rsidRPr="001B36B3">
        <w:rPr>
          <w:rFonts w:ascii="Arial" w:hAnsi="Arial" w:cs="Arial"/>
          <w:b/>
          <w:bCs/>
          <w:i/>
          <w:iCs/>
        </w:rPr>
        <w:t>Study</w:t>
      </w:r>
      <w:r w:rsidR="00F14271" w:rsidRPr="001B36B3">
        <w:rPr>
          <w:rFonts w:ascii="Arial" w:hAnsi="Arial" w:cs="Arial"/>
          <w:b/>
          <w:bCs/>
          <w:i/>
          <w:iCs/>
        </w:rPr>
        <w:t xml:space="preserve"> Goals</w:t>
      </w:r>
      <w:r w:rsidRPr="001B36B3">
        <w:rPr>
          <w:rFonts w:ascii="Arial" w:hAnsi="Arial" w:cs="Arial"/>
        </w:rPr>
        <w:t>: The overarching goal of our study is to understand the detailed free energy pathway during the binding of some identified novel nonpeptide-based selective inhibitors for polo-box domain (PBD) of polo-like kinase 1 (PLK1).</w:t>
      </w:r>
    </w:p>
    <w:p w14:paraId="1D7F6B3C" w14:textId="25A46EA5" w:rsidR="008F6889" w:rsidRPr="001B36B3" w:rsidRDefault="00F14271" w:rsidP="00BE4AF4">
      <w:pPr>
        <w:spacing w:after="120" w:line="276" w:lineRule="auto"/>
        <w:jc w:val="both"/>
        <w:rPr>
          <w:rFonts w:ascii="Arial" w:hAnsi="Arial" w:cs="Arial"/>
        </w:rPr>
      </w:pPr>
      <w:r w:rsidRPr="001B36B3">
        <w:rPr>
          <w:rFonts w:ascii="Arial" w:hAnsi="Arial" w:cs="Arial"/>
          <w:b/>
          <w:bCs/>
          <w:i/>
          <w:iCs/>
        </w:rPr>
        <w:t xml:space="preserve">Significance of </w:t>
      </w:r>
      <w:r w:rsidR="00E92586" w:rsidRPr="001B36B3">
        <w:rPr>
          <w:rFonts w:ascii="Arial" w:hAnsi="Arial" w:cs="Arial"/>
          <w:b/>
          <w:bCs/>
          <w:i/>
          <w:iCs/>
        </w:rPr>
        <w:t>the Problem</w:t>
      </w:r>
      <w:r w:rsidR="008F6889" w:rsidRPr="001B36B3">
        <w:rPr>
          <w:rFonts w:ascii="Arial" w:hAnsi="Arial" w:cs="Arial"/>
          <w:i/>
        </w:rPr>
        <w:t>:</w:t>
      </w:r>
      <w:r w:rsidR="008F6889" w:rsidRPr="001B36B3">
        <w:rPr>
          <w:rFonts w:ascii="Arial" w:hAnsi="Arial" w:cs="Arial"/>
          <w:b/>
          <w:bCs/>
        </w:rPr>
        <w:t xml:space="preserve"> </w:t>
      </w:r>
      <w:r w:rsidR="008F6889" w:rsidRPr="001B36B3">
        <w:rPr>
          <w:rFonts w:ascii="Arial" w:hAnsi="Arial" w:cs="Arial"/>
        </w:rPr>
        <w:t>Given its major role in mitotic events, PLK1 is a marker for cellular proliferation with a prognostic potential in some types of cancers</w:t>
      </w:r>
      <w:r w:rsidR="008F6889" w:rsidRPr="001B36B3">
        <w:rPr>
          <w:rFonts w:ascii="Arial" w:hAnsi="Arial" w:cs="Arial"/>
        </w:rPr>
        <w:fldChar w:fldCharType="begin"/>
      </w:r>
      <w:r w:rsidR="00D063D1" w:rsidRPr="001B36B3">
        <w:rPr>
          <w:rFonts w:ascii="Arial" w:hAnsi="Arial" w:cs="Arial"/>
        </w:rPr>
        <w:instrText xml:space="preserve"> ADDIN ZOTERO_ITEM CSL_CITATION {"citationID":"xYPIpMIs","properties":{"formattedCitation":"\\super 8\\uc0\\u8211{}10\\nosupersub{}","plainCitation":"8–10","noteIndex":0},"citationItems":[{"id":"kCbWfOEr/618fk36g","uris":["http://zotero.org/groups/2656856/items/2QMZ6SJF",["http://zotero.org/groups/2656856/items/2QMZ6SJF"]],"itemData":{"id":708,"type":"article-journal","container-title":"Nature reviews cancer","issue":"4","note":"publisher: Nature Publishing Group","page":"321–330","title":"Targeting polo-like kinase 1 for cancer therapy","volume":"6","author":[{"family":"Strebhardt","given":"Klaus"},{"family":"Ullrich","given":"Axel"}],"issued":{"date-parts":[["2006"]]}}},{"id":"kCbWfOEr/a3rqFLtS","uris":["http://zotero.org/groups/2656856/items/SGQQI6XI",["http://zotero.org/groups/2656856/items/SGQQI6XI"]],"itemData":{"id":707,"type":"article-journal","container-title":"International journal of cancer","issue":"6","note":"publisher: Wiley Online Library","page":"535–536","title":"PLK (polo-like kinase), a new prognostic marker for oropharyngeal carcinomas","volume":"89","author":[{"family":"Knecht","given":"Rainald"},{"family":"Oberhauser","given":"Christine"},{"family":"Strebhardt","given":"Klaus"}],"issued":{"date-parts":[["2000"]]}}},{"id":"kCbWfOEr/N4e0c3u2","uris":["http://zotero.org/groups/2656856/items/XFCH9TIC",["http://zotero.org/groups/2656856/items/XFCH9TIC"]],"itemData":{"id":709,"type":"article-journal","container-title":"Drug discovery today","issue":"13-14","note":"publisher: Elsevier","page":"619–625","title":"PLK1 as an oncology target: current status and future potential","volume":"16","author":[{"family":"McInnes","given":"Campbell"},{"family":"Wyatt","given":"Michael D"}],"issued":{"date-parts":[["2011"]]}}}],"schema":"https://github.com/citation-style-language/schema/raw/master/csl-citation.json"} </w:instrText>
      </w:r>
      <w:r w:rsidR="008F6889" w:rsidRPr="001B36B3">
        <w:rPr>
          <w:rFonts w:ascii="Arial" w:hAnsi="Arial" w:cs="Arial"/>
        </w:rPr>
        <w:fldChar w:fldCharType="separate"/>
      </w:r>
      <w:r w:rsidR="00C478B0" w:rsidRPr="001B36B3">
        <w:rPr>
          <w:rFonts w:ascii="Arial" w:hAnsi="Arial" w:cs="Arial"/>
          <w:vertAlign w:val="superscript"/>
        </w:rPr>
        <w:t>8–10</w:t>
      </w:r>
      <w:r w:rsidR="008F6889" w:rsidRPr="001B36B3">
        <w:rPr>
          <w:rFonts w:ascii="Arial" w:hAnsi="Arial" w:cs="Arial"/>
        </w:rPr>
        <w:fldChar w:fldCharType="end"/>
      </w:r>
      <w:r w:rsidR="00E92586" w:rsidRPr="001B36B3">
        <w:rPr>
          <w:rFonts w:ascii="Arial" w:hAnsi="Arial" w:cs="Arial"/>
        </w:rPr>
        <w:t>.</w:t>
      </w:r>
      <w:r w:rsidR="008F6889" w:rsidRPr="001B36B3">
        <w:rPr>
          <w:rFonts w:ascii="Arial" w:hAnsi="Arial" w:cs="Arial"/>
        </w:rPr>
        <w:t xml:space="preserve">  A high level of PLK1 expression is associated with a poor prognosis</w:t>
      </w:r>
      <w:r w:rsidR="008F6889" w:rsidRPr="001B36B3">
        <w:rPr>
          <w:rFonts w:ascii="Arial" w:hAnsi="Arial" w:cs="Arial"/>
        </w:rPr>
        <w:fldChar w:fldCharType="begin"/>
      </w:r>
      <w:r w:rsidR="00D063D1" w:rsidRPr="001B36B3">
        <w:rPr>
          <w:rFonts w:ascii="Arial" w:hAnsi="Arial" w:cs="Arial"/>
        </w:rPr>
        <w:instrText xml:space="preserve"> ADDIN ZOTERO_ITEM CSL_CITATION {"citationID":"WDZeFpY3","properties":{"formattedCitation":"\\super 11\\uc0\\u8211{}13\\nosupersub{}","plainCitation":"11–13","noteIndex":0},"citationItems":[{"id":"kCbWfOEr/0Wt21Ts2","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kCbWfOEr/Kcq7Ca1G","uris":["http://zotero.org/groups/2656856/items/9E8VA96D",["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kCbWfOEr/TvmPB7tG","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A"},{"family":"Sebastian","given":"Martin"}],"issued":{"date-parts":[["2019"]]}}}],"schema":"https://github.com/citation-style-language/schema/raw/master/csl-citation.json"} </w:instrText>
      </w:r>
      <w:r w:rsidR="008F6889" w:rsidRPr="001B36B3">
        <w:rPr>
          <w:rFonts w:ascii="Arial" w:hAnsi="Arial" w:cs="Arial"/>
        </w:rPr>
        <w:fldChar w:fldCharType="separate"/>
      </w:r>
      <w:r w:rsidR="00C478B0" w:rsidRPr="001B36B3">
        <w:rPr>
          <w:rFonts w:ascii="Arial" w:hAnsi="Arial" w:cs="Arial"/>
          <w:vertAlign w:val="superscript"/>
        </w:rPr>
        <w:t>11–13</w:t>
      </w:r>
      <w:r w:rsidR="008F6889" w:rsidRPr="001B36B3">
        <w:rPr>
          <w:rFonts w:ascii="Arial" w:hAnsi="Arial" w:cs="Arial"/>
        </w:rPr>
        <w:fldChar w:fldCharType="end"/>
      </w:r>
      <w:r w:rsidR="00E92586" w:rsidRPr="001B36B3">
        <w:rPr>
          <w:rFonts w:ascii="Arial" w:hAnsi="Arial" w:cs="Arial"/>
        </w:rPr>
        <w:t xml:space="preserve">.  </w:t>
      </w:r>
      <w:r w:rsidR="008F6889" w:rsidRPr="001B36B3">
        <w:rPr>
          <w:rFonts w:ascii="Arial" w:hAnsi="Arial" w:cs="Arial"/>
        </w:rPr>
        <w:t>Studies have shown that the loss of PLK1 expression can induce apoptosis and inhibit growth in many cancer cells</w:t>
      </w:r>
      <w:r w:rsidR="008F6889" w:rsidRPr="001B36B3">
        <w:rPr>
          <w:rFonts w:ascii="Arial" w:hAnsi="Arial" w:cs="Arial"/>
        </w:rPr>
        <w:fldChar w:fldCharType="begin"/>
      </w:r>
      <w:r w:rsidR="00D063D1" w:rsidRPr="001B36B3">
        <w:rPr>
          <w:rFonts w:ascii="Arial" w:hAnsi="Arial" w:cs="Arial"/>
        </w:rPr>
        <w:instrText xml:space="preserve"> ADDIN ZOTERO_ITEM CSL_CITATION {"citationID":"He8GwGOA","properties":{"formattedCitation":"\\super 11,20\\nosupersub{}","plainCitation":"11,20","noteIndex":0},"citationItems":[{"id":"kCbWfOEr/0Wt21Ts2","uris":["http://zotero.org/groups/2656856/items/CNTEE87Q",["http://zotero.org/groups/2656856/items/CNTEE87Q"]],"itemData":{"id":430,"type":"article-journal","abstract":"Mitotic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kCbWfOEr/rHP0uBlQ","uris":["http://zotero.org/groups/2656856/items/SJJTEH9M",["http://zotero.org/groups/2656856/items/SJJTEH9M"]],"itemData":{"id":472,"type":"article-journal","container-title":"Developmental cell","issue":"4","note":"publisher: Elsevier","page":"539–550","title":"Plk1-dependent and-independent roles of an ODF2 splice variant, hCenexin1, at the centrosome of somatic cells","volume":"16","author":[{"family":"Soung","given":"Nak-Kyun"},{"family":"Park","given":"Jung-Eun"},{"family":"Yu","given":"Li-Rong"},{"family":"Lee","given":"Kyung H"},{"family":"Lee","given":"Jung-Min"},{"family":"Bang","given":"Jeong K"},{"family":"Veenstra","given":"Timothy D"},{"family":"Rhee","given":"Kunsoo"},{"family":"Lee","given":"Kyung S"}],"issued":{"date-parts":[["2009"]]}}}],"schema":"https://github.com/citation-style-language/schema/raw/master/csl-citation.json"} </w:instrText>
      </w:r>
      <w:r w:rsidR="008F6889" w:rsidRPr="001B36B3">
        <w:rPr>
          <w:rFonts w:ascii="Arial" w:hAnsi="Arial" w:cs="Arial"/>
        </w:rPr>
        <w:fldChar w:fldCharType="separate"/>
      </w:r>
      <w:r w:rsidR="00C478B0" w:rsidRPr="001B36B3">
        <w:rPr>
          <w:rFonts w:ascii="Arial" w:hAnsi="Arial" w:cs="Arial"/>
          <w:vertAlign w:val="superscript"/>
        </w:rPr>
        <w:t>11,20</w:t>
      </w:r>
      <w:r w:rsidR="008F6889" w:rsidRPr="001B36B3">
        <w:rPr>
          <w:rFonts w:ascii="Arial" w:hAnsi="Arial" w:cs="Arial"/>
        </w:rPr>
        <w:fldChar w:fldCharType="end"/>
      </w:r>
      <w:r w:rsidR="008F6889" w:rsidRPr="001B36B3">
        <w:rPr>
          <w:rFonts w:ascii="Arial" w:hAnsi="Arial" w:cs="Arial"/>
        </w:rPr>
        <w:t xml:space="preserve"> while showing an insignificant effect on normal cells in mouse models</w:t>
      </w:r>
      <w:r w:rsidR="008F6889" w:rsidRPr="001B36B3">
        <w:rPr>
          <w:rFonts w:ascii="Arial" w:hAnsi="Arial" w:cs="Arial"/>
        </w:rPr>
        <w:fldChar w:fldCharType="begin"/>
      </w:r>
      <w:r w:rsidR="00D063D1" w:rsidRPr="001B36B3">
        <w:rPr>
          <w:rFonts w:ascii="Arial" w:hAnsi="Arial" w:cs="Arial"/>
        </w:rPr>
        <w:instrText xml:space="preserve"> ADDIN ZOTERO_ITEM CSL_CITATION {"citationID":"AAECugT5","properties":{"formattedCitation":"\\super 21\\nosupersub{}","plainCitation":"21","noteIndex":0},"citationItems":[{"id":"kCbWfOEr/SP80ObL4","uris":["http://zotero.org/groups/2656856/items/D7QVFDR9",["http://zotero.org/groups/2656856/items/D7QVFDR9"]],"itemData":{"id":710,"type":"article-journal","container-title":"Nature Reviews Cancer","issue":"12","note":"publisher: Nature Publishing Group","page":"825–841","title":"Shared and separate functions of polo-like kinases and aurora kinases in cancer","volume":"10","author":[{"family":"Lens","given":"Susanne"},{"family":"Voest","given":"Emile E"},{"family":"Medema","given":"René H"}],"issued":{"date-parts":[["2010"]]}}}],"schema":"https://github.com/citation-style-language/schema/raw/master/csl-citation.json"} </w:instrText>
      </w:r>
      <w:r w:rsidR="008F6889" w:rsidRPr="001B36B3">
        <w:rPr>
          <w:rFonts w:ascii="Arial" w:hAnsi="Arial" w:cs="Arial"/>
        </w:rPr>
        <w:fldChar w:fldCharType="separate"/>
      </w:r>
      <w:r w:rsidR="00C478B0" w:rsidRPr="001B36B3">
        <w:rPr>
          <w:rFonts w:ascii="Arial" w:hAnsi="Arial" w:cs="Arial"/>
          <w:vertAlign w:val="superscript"/>
        </w:rPr>
        <w:t>21</w:t>
      </w:r>
      <w:r w:rsidR="008F6889" w:rsidRPr="001B36B3">
        <w:rPr>
          <w:rFonts w:ascii="Arial" w:hAnsi="Arial" w:cs="Arial"/>
        </w:rPr>
        <w:fldChar w:fldCharType="end"/>
      </w:r>
      <w:r w:rsidR="008F6889" w:rsidRPr="001B36B3">
        <w:rPr>
          <w:rFonts w:ascii="Arial" w:hAnsi="Arial" w:cs="Arial"/>
        </w:rPr>
        <w:t xml:space="preserve">. </w:t>
      </w:r>
      <w:r w:rsidR="00E92586" w:rsidRPr="001B36B3">
        <w:rPr>
          <w:rFonts w:ascii="Arial" w:hAnsi="Arial" w:cs="Arial"/>
        </w:rPr>
        <w:t xml:space="preserve"> </w:t>
      </w:r>
      <w:r w:rsidR="008F6889" w:rsidRPr="001B36B3">
        <w:rPr>
          <w:rFonts w:ascii="Arial" w:hAnsi="Arial" w:cs="Arial"/>
        </w:rPr>
        <w:t>On the other hand, PLK2 and PLK3 have been identified as tumor suppressors</w:t>
      </w:r>
      <w:r w:rsidR="008F6889" w:rsidRPr="001B36B3">
        <w:rPr>
          <w:rFonts w:ascii="Arial" w:hAnsi="Arial" w:cs="Arial"/>
        </w:rPr>
        <w:fldChar w:fldCharType="begin"/>
      </w:r>
      <w:r w:rsidR="00D063D1" w:rsidRPr="001B36B3">
        <w:rPr>
          <w:rFonts w:ascii="Arial" w:hAnsi="Arial" w:cs="Arial"/>
        </w:rPr>
        <w:instrText xml:space="preserve"> ADDIN ZOTERO_ITEM CSL_CITATION {"citationID":"VFnqhoIh","properties":{"formattedCitation":"\\super 22,23\\nosupersub{}","plainCitation":"22,23","noteIndex":0},"citationItems":[{"id":"kCbWfOEr/EX5Avh57","uris":["http://zotero.org/groups/2656856/items/RIZ387SF",["http://zotero.org/groups/2656856/items/RIZ387SF"]],"itemData":{"id":711,"type":"article-journal","container-title":"Nature reviews Drug discovery","issue":"8","note":"publisher: Nature Publishing Group","page":"643–660","title":"Multifaceted polo-like kinases: drug targets and antitargets for cancer therapy","volume":"9","author":[{"family":"Strebhardt","given":"Klaus"}],"issued":{"date-parts":[["2010"]]}}},{"id":"kCbWfOEr/sfPeZOMY","uris":["http://zotero.org/groups/2656856/items/IYYZP9IA",["http://zotero.org/groups/2656856/items/IYYZP9IA"]],"itemData":{"id":739,"type":"article-journal","container-title":"Cancer research","issue":"11","note":"publisher: AACR","page":"4077–4085","title":"Polo-like kinase 3 functions as a tumor suppressor and is a negative regulator of hypoxia-inducible factor-1α under hypoxic conditions","volume":"68","author":[{"family":"Yang","given":"Yali"},{"family":"Bai","given":"Jingxiang"},{"family":"Shen","given":"Rulong"},{"family":"Brown","given":"Sharron AN"},{"family":"Komissarova","given":"Elena"},{"family":"Huang","given":"Ying"},{"family":"Jiang","given":"Ning"},{"family":"Alberts","given":"Gregory F"},{"family":"Costa","given":"Max"},{"family":"Lu","given":"Luo"},{"literal":"others"}],"issued":{"date-parts":[["2008"]]}}}],"schema":"https://github.com/citation-style-language/schema/raw/master/csl-citation.json"} </w:instrText>
      </w:r>
      <w:r w:rsidR="008F6889" w:rsidRPr="001B36B3">
        <w:rPr>
          <w:rFonts w:ascii="Arial" w:hAnsi="Arial" w:cs="Arial"/>
        </w:rPr>
        <w:fldChar w:fldCharType="separate"/>
      </w:r>
      <w:r w:rsidR="00C478B0" w:rsidRPr="001B36B3">
        <w:rPr>
          <w:rFonts w:ascii="Arial" w:hAnsi="Arial" w:cs="Arial"/>
          <w:vertAlign w:val="superscript"/>
        </w:rPr>
        <w:t>22,23</w:t>
      </w:r>
      <w:r w:rsidR="008F6889" w:rsidRPr="001B36B3">
        <w:rPr>
          <w:rFonts w:ascii="Arial" w:hAnsi="Arial" w:cs="Arial"/>
        </w:rPr>
        <w:fldChar w:fldCharType="end"/>
      </w:r>
      <w:r w:rsidR="008F6889" w:rsidRPr="001B36B3">
        <w:rPr>
          <w:rFonts w:ascii="Arial" w:hAnsi="Arial" w:cs="Arial"/>
        </w:rPr>
        <w:t xml:space="preserve">. </w:t>
      </w:r>
      <w:r w:rsidR="00E92586" w:rsidRPr="001B36B3">
        <w:rPr>
          <w:rFonts w:ascii="Arial" w:hAnsi="Arial" w:cs="Arial"/>
        </w:rPr>
        <w:t xml:space="preserve"> </w:t>
      </w:r>
      <w:r w:rsidR="008F6889" w:rsidRPr="001B36B3">
        <w:rPr>
          <w:rFonts w:ascii="Arial" w:hAnsi="Arial" w:cs="Arial"/>
        </w:rPr>
        <w:t>Therefore, selective and specific inhibition of PLK1 is a promising therapeutic strategy for a range of cancer types which has been suggested particularly for metastatic breast cancer and for tumors with acquired resistance to earlier targeted therapies and/or endocrine therapies</w:t>
      </w:r>
      <w:r w:rsidR="008F6889" w:rsidRPr="001B36B3">
        <w:rPr>
          <w:rFonts w:ascii="Arial" w:hAnsi="Arial" w:cs="Arial"/>
        </w:rPr>
        <w:fldChar w:fldCharType="begin"/>
      </w:r>
      <w:r w:rsidR="00D063D1" w:rsidRPr="001B36B3">
        <w:rPr>
          <w:rFonts w:ascii="Arial" w:hAnsi="Arial" w:cs="Arial"/>
        </w:rPr>
        <w:instrText xml:space="preserve"> ADDIN ZOTERO_ITEM CSL_CITATION {"citationID":"iPSBEhbd","properties":{"formattedCitation":"\\super 14\\uc0\\u8211{}19\\nosupersub{}","plainCitation":"14–19","noteIndex":0},"citationItems":[{"id":"kCbWfOEr/4aHXerDb","uris":["http://zotero.org/groups/2656856/items/X3T4IZ58",["http://zotero.org/groups/2656856/items/X3T4IZ58"]],"itemData":{"id":510,"type":"article-journal","container-title":"Nature communications","issue":"1","note":"publisher: Nature Publishing Group","page":"1–16","title":"PLK1 inhibition exhibits strong anti-tumoral activity in CCND1-driven breast cancer metastases with acquired palbociclib resistance","volume":"11","author":[{"family":"Montaudon","given":"Elodie"},{"family":"Nikitorowicz-Buniak","given":"Joanna"},{"family":"Sourd","given":"Laura"},{"family":"Morisset","given":"Ludivine"},{"family":"El Botty","given":"Rania"},{"family":"Huguet","given":"Léa"},{"family":"Dahmani","given":"Ahmed"},{"family":"Painsec","given":"Pierre"},{"family":"Némati","given":"Fariba"},{"family":"Vacher","given":"Sophie"},{"literal":"others"}],"issued":{"date-parts":[["2020"]]}}},{"id":"kCbWfOEr/EXctUTsu","uris":["http://zotero.org/groups/2656856/items/YTRSWBUW",["http://zotero.org/groups/2656856/items/YTRSWBUW"]],"itemData":{"id":461,"type":"article-journal","container-title":"The FASEB Journal","issue":"1_supplement","note":"publisher: The Federation of American Societies for Experimental Biology","page":"lb536–lb536","title":"Involvement of Polo-like kinase 1 (Plk1) in tumor growth and epithelial-mesenchymal transition of tamoxifen-resistant breast cancer","volume":"31","author":[{"family":"Jeong","given":"Sung Baek"},{"family":"Kang","given":"Keon Wook"}],"issued":{"date-parts":[["2017"]]}}},{"id":"kCbWfOEr/SMjAoZ71","uris":["http://zotero.org/groups/2656856/items/H36HDR7P",["http://zotero.org/groups/2656856/items/H36HDR7P"]],"itemData":{"id":509,"type":"article-journal","container-title":"Molecular cancer therapeutics","issue":"4","note":"publisher: AACR","page":"825–837","title":"Essential role of polo-like kinase 1 (Plk1) oncogene in tumor growth and metastasis of tamoxifen-resistant breast cancer","volume":"17","author":[{"family":"Jeong","given":"Sung Baek"},{"family":"Im","given":"Ji Hye"},{"family":"Yoon","given":"Jeong-Hoon"},{"family":"Bui","given":"Quyen Thu"},{"family":"Lim","given":"Sung Chul"},{"family":"Song","given":"Joon Myong"},{"family":"Shim","given":"Yumi"},{"family":"Yun","given":"Jieun"},{"family":"Hong","given":"Janghee"},{"family":"Kang","given":"Keon Wook"}],"issued":{"date-parts":[["2018"]]}}},{"id":"kCbWfOEr/8a8RRtF6","uris":["http://zotero.org/groups/2656856/items/Y648J24F",["http://zotero.org/groups/2656856/items/Y648J24F"]],"itemData":{"id":508,"type":"article-journal","container-title":"Breast Cancer Research","issue":"1","note":"publisher: BioMed Central","page":"1–15","title":"Small interfering RNA library screen identified polo-like kinase-1 (PLK1) as a potential therapeutic target for breast cancer that uniquely eliminates tumor-initiating cells","volume":"14","author":[{"family":"Hu","given":"Kaiji"},{"family":"Law","given":"Jennifer H"},{"family":"Fotovati","given":"Abbas"},{"family":"Dunn","given":"Sandra E"}],"issued":{"date-parts":[["2012"]]}}},{"id":"kCbWfOEr/AM3yTTAs","uris":["http://zotero.org/groups/2656856/items/5DKGZ6YR",["http://zotero.org/groups/2656856/items/5DKGZ6YR"]],"itemData":{"id":712,"type":"article-journal","container-title":"Translational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kCbWfOEr/h1YV8vwC","uris":["http://zotero.org/groups/2656856/items/FRTV8SI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schema":"https://github.com/citation-style-language/schema/raw/master/csl-citation.json"} </w:instrText>
      </w:r>
      <w:r w:rsidR="008F6889" w:rsidRPr="001B36B3">
        <w:rPr>
          <w:rFonts w:ascii="Arial" w:hAnsi="Arial" w:cs="Arial"/>
        </w:rPr>
        <w:fldChar w:fldCharType="separate"/>
      </w:r>
      <w:r w:rsidR="00C478B0" w:rsidRPr="001B36B3">
        <w:rPr>
          <w:rFonts w:ascii="Arial" w:hAnsi="Arial" w:cs="Arial"/>
          <w:vertAlign w:val="superscript"/>
        </w:rPr>
        <w:t>14–19</w:t>
      </w:r>
      <w:r w:rsidR="008F6889" w:rsidRPr="001B36B3">
        <w:rPr>
          <w:rFonts w:ascii="Arial" w:hAnsi="Arial" w:cs="Arial"/>
        </w:rPr>
        <w:fldChar w:fldCharType="end"/>
      </w:r>
      <w:r w:rsidR="00E92586" w:rsidRPr="001B36B3">
        <w:rPr>
          <w:rFonts w:ascii="Arial" w:hAnsi="Arial" w:cs="Arial"/>
        </w:rPr>
        <w:t>.</w:t>
      </w:r>
    </w:p>
    <w:p w14:paraId="3C41991D" w14:textId="2500CC5E" w:rsidR="008F6889" w:rsidRPr="001B36B3" w:rsidRDefault="008F6889" w:rsidP="00BE4AF4">
      <w:pPr>
        <w:spacing w:after="120" w:line="276" w:lineRule="auto"/>
        <w:jc w:val="both"/>
        <w:rPr>
          <w:rFonts w:ascii="Arial" w:hAnsi="Arial" w:cs="Arial"/>
        </w:rPr>
      </w:pPr>
      <w:r w:rsidRPr="001B36B3">
        <w:rPr>
          <w:rFonts w:ascii="Arial" w:hAnsi="Arial" w:cs="Arial"/>
        </w:rPr>
        <w:t xml:space="preserve">PLK1 is a conserved serine-threonine protein kinase required for the regulation of a broad spectrum of cell cycle and mitosis events. </w:t>
      </w:r>
      <w:r w:rsidR="00E92586" w:rsidRPr="001B36B3">
        <w:rPr>
          <w:rFonts w:ascii="Arial" w:hAnsi="Arial" w:cs="Arial"/>
        </w:rPr>
        <w:t xml:space="preserve"> </w:t>
      </w:r>
      <w:r w:rsidRPr="001B36B3">
        <w:rPr>
          <w:rFonts w:ascii="Arial" w:hAnsi="Arial" w:cs="Arial"/>
        </w:rPr>
        <w:t xml:space="preserve">It is an early trigger for G2/M transition and regulates diverse mitotic events during M-phase progression. </w:t>
      </w:r>
      <w:r w:rsidR="00E92586" w:rsidRPr="001B36B3">
        <w:rPr>
          <w:rFonts w:ascii="Arial" w:hAnsi="Arial" w:cs="Arial"/>
        </w:rPr>
        <w:t xml:space="preserve"> </w:t>
      </w:r>
      <w:r w:rsidRPr="001B36B3">
        <w:rPr>
          <w:rFonts w:ascii="Arial" w:hAnsi="Arial" w:cs="Arial"/>
        </w:rPr>
        <w:t>PLK1 also acts as an indirect regulator in DNA replication and in metabolism such as glycolysis through PTEN (</w:t>
      </w:r>
      <w:proofErr w:type="spellStart"/>
      <w:r w:rsidRPr="001B36B3">
        <w:rPr>
          <w:rFonts w:ascii="Arial" w:hAnsi="Arial" w:cs="Arial"/>
        </w:rPr>
        <w:t>phoshatase</w:t>
      </w:r>
      <w:proofErr w:type="spellEnd"/>
      <w:r w:rsidRPr="001B36B3">
        <w:rPr>
          <w:rFonts w:ascii="Arial" w:hAnsi="Arial" w:cs="Arial"/>
        </w:rPr>
        <w:t xml:space="preserve"> and </w:t>
      </w:r>
      <w:proofErr w:type="spellStart"/>
      <w:r w:rsidRPr="001B36B3">
        <w:rPr>
          <w:rFonts w:ascii="Arial" w:hAnsi="Arial" w:cs="Arial"/>
        </w:rPr>
        <w:t>tensin</w:t>
      </w:r>
      <w:proofErr w:type="spellEnd"/>
      <w:r w:rsidRPr="001B36B3">
        <w:rPr>
          <w:rFonts w:ascii="Arial" w:hAnsi="Arial" w:cs="Arial"/>
        </w:rPr>
        <w:t xml:space="preserve"> homologue)</w:t>
      </w:r>
      <w:r w:rsidRPr="001B36B3">
        <w:rPr>
          <w:rFonts w:ascii="Arial" w:hAnsi="Arial" w:cs="Arial"/>
        </w:rPr>
        <w:fldChar w:fldCharType="begin"/>
      </w:r>
      <w:r w:rsidR="00D063D1" w:rsidRPr="001B36B3">
        <w:rPr>
          <w:rFonts w:ascii="Arial" w:hAnsi="Arial" w:cs="Arial"/>
        </w:rPr>
        <w:instrText xml:space="preserve"> ADDIN ZOTERO_ITEM CSL_CITATION {"citationID":"lCwrVwrt","properties":{"formattedCitation":"\\super 12,24\\nosupersub{}","plainCitation":"12,24","noteIndex":0},"citationItems":[{"id":"kCbWfOEr/Kcq7Ca1G","uris":["http://zotero.org/groups/2656856/items/9E8VA96D",["http://zotero.org/groups/2656856/items/9E8VA96D"]],"itemData":{"id":450,"type":"article-journal","container-title":"Oncogene","issue":"2","note":"publisher: Nature Publishing Group","page":"267–276","title":"Polo-like kinases and oncogenesis","volume":"24","author":[{"family":"Eckerdt","given":"Frank"},{"family":"Yuan","given":"Juping"},{"family":"Strebhardt","given":"Klaus"}],"issued":{"date-parts":[["2005"]]}}},{"id":"kCbWfOEr/qE853JD0","uris":["http://zotero.org/groups/2656856/items/4ML92PNP",["http://zotero.org/groups/2656856/items/4ML92PNP"]],"itemData":{"id":451,"type":"article-journal","container-title":"Nature reviews Molecular cell biology","issue":"7","note":"publisher: Nature Publishing Group","page":"433–452","title":"Polo-like kinases: structural variations lead to multiple functions","volume":"15","author":[{"family":"Zitouni","given":"Sihem"},{"family":"Nabais","given":"Catarina"},{"family":"Jana","given":"Swadhin Chandra"},{"family":"Guerrero","given":"Adán"},{"family":"Bettencourt-Dias","given":"Mónica"}],"issued":{"date-parts":[["2014"]]}}}],"schema":"https://github.com/citation-style-language/schema/raw/master/csl-citation.json"} </w:instrText>
      </w:r>
      <w:r w:rsidRPr="001B36B3">
        <w:rPr>
          <w:rFonts w:ascii="Arial" w:hAnsi="Arial" w:cs="Arial"/>
        </w:rPr>
        <w:fldChar w:fldCharType="separate"/>
      </w:r>
      <w:r w:rsidR="00C478B0" w:rsidRPr="001B36B3">
        <w:rPr>
          <w:rFonts w:ascii="Arial" w:hAnsi="Arial" w:cs="Arial"/>
          <w:vertAlign w:val="superscript"/>
        </w:rPr>
        <w:t>12,24</w:t>
      </w:r>
      <w:r w:rsidRPr="001B36B3">
        <w:rPr>
          <w:rFonts w:ascii="Arial" w:hAnsi="Arial" w:cs="Arial"/>
        </w:rPr>
        <w:fldChar w:fldCharType="end"/>
      </w:r>
      <w:r w:rsidR="00E92586" w:rsidRPr="001B36B3">
        <w:rPr>
          <w:rFonts w:ascii="Arial" w:hAnsi="Arial" w:cs="Arial"/>
        </w:rPr>
        <w:t xml:space="preserve">. </w:t>
      </w:r>
      <w:r w:rsidRPr="001B36B3">
        <w:rPr>
          <w:rFonts w:ascii="Arial" w:hAnsi="Arial" w:cs="Arial"/>
        </w:rPr>
        <w:t xml:space="preserve"> PLK1 has two distinct druggable targets: The highly conserved N-terminal kinase catalytic domain (KCD) and the C-terminal noncatalytic region with the polo-box domain (PBD) with the polo-box units joint by a 50-residue linker. </w:t>
      </w:r>
      <w:r w:rsidR="00E92586" w:rsidRPr="001B36B3">
        <w:rPr>
          <w:rFonts w:ascii="Arial" w:hAnsi="Arial" w:cs="Arial"/>
        </w:rPr>
        <w:t xml:space="preserve"> </w:t>
      </w:r>
      <w:r w:rsidRPr="001B36B3">
        <w:rPr>
          <w:rFonts w:ascii="Arial" w:hAnsi="Arial" w:cs="Arial"/>
        </w:rPr>
        <w:t xml:space="preserve">The latter is unique to PLK1-3 out of the </w:t>
      </w:r>
      <w:r w:rsidRPr="001B36B3">
        <w:rPr>
          <w:rFonts w:ascii="Arial" w:hAnsi="Arial" w:cs="Arial"/>
        </w:rPr>
        <w:lastRenderedPageBreak/>
        <w:t>family of five PLKs identified in mammals, and it is responsible for its subcellular localization and mitotic functions through binding to phosphorylated substrates</w:t>
      </w:r>
      <w:r w:rsidRPr="001B36B3">
        <w:rPr>
          <w:rFonts w:ascii="Arial" w:hAnsi="Arial" w:cs="Arial"/>
        </w:rPr>
        <w:fldChar w:fldCharType="begin"/>
      </w:r>
      <w:r w:rsidR="00D063D1" w:rsidRPr="001B36B3">
        <w:rPr>
          <w:rFonts w:ascii="Arial" w:hAnsi="Arial" w:cs="Arial"/>
        </w:rPr>
        <w:instrText xml:space="preserve"> ADDIN ZOTERO_ITEM CSL_CITATION {"citationID":"LD9QoD0N","properties":{"formattedCitation":"\\super 25\\nosupersub{}","plainCitation":"25","noteIndex":0},"citationItems":[{"id":"kCbWfOEr/BmCZGS7s","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schema":"https://github.com/citation-style-language/schema/raw/master/csl-citation.json"} </w:instrText>
      </w:r>
      <w:r w:rsidRPr="001B36B3">
        <w:rPr>
          <w:rFonts w:ascii="Arial" w:hAnsi="Arial" w:cs="Arial"/>
        </w:rPr>
        <w:fldChar w:fldCharType="separate"/>
      </w:r>
      <w:r w:rsidR="00C478B0" w:rsidRPr="001B36B3">
        <w:rPr>
          <w:rFonts w:ascii="Arial" w:hAnsi="Arial" w:cs="Arial"/>
          <w:vertAlign w:val="superscript"/>
        </w:rPr>
        <w:t>25</w:t>
      </w:r>
      <w:r w:rsidRPr="001B36B3">
        <w:rPr>
          <w:rFonts w:ascii="Arial" w:hAnsi="Arial" w:cs="Arial"/>
        </w:rPr>
        <w:fldChar w:fldCharType="end"/>
      </w:r>
      <w:r w:rsidR="00E92586" w:rsidRPr="001B36B3">
        <w:rPr>
          <w:rFonts w:ascii="Arial" w:hAnsi="Arial" w:cs="Arial"/>
        </w:rPr>
        <w:t>.</w:t>
      </w:r>
      <w:r w:rsidRPr="001B36B3">
        <w:rPr>
          <w:rFonts w:ascii="Arial" w:hAnsi="Arial" w:cs="Arial"/>
        </w:rPr>
        <w:t xml:space="preserve"> </w:t>
      </w:r>
    </w:p>
    <w:p w14:paraId="3B9BCFD7" w14:textId="4BEF4467" w:rsidR="008F6889" w:rsidRPr="001B36B3" w:rsidRDefault="008F6889" w:rsidP="00BE4AF4">
      <w:pPr>
        <w:spacing w:after="120" w:line="276" w:lineRule="auto"/>
        <w:jc w:val="both"/>
        <w:rPr>
          <w:rFonts w:ascii="Arial" w:hAnsi="Arial" w:cs="Arial"/>
        </w:rPr>
      </w:pPr>
      <w:r w:rsidRPr="001B36B3">
        <w:rPr>
          <w:rFonts w:ascii="Arial" w:hAnsi="Arial" w:cs="Arial"/>
        </w:rPr>
        <w:t xml:space="preserve">There has been significant progress in generating KCD inhibitors which yielded several ATP-competitive analogs currently in use (volasertib) or in clinical trials (such as rigosertib). </w:t>
      </w:r>
      <w:r w:rsidR="00E92586" w:rsidRPr="001B36B3">
        <w:rPr>
          <w:rFonts w:ascii="Arial" w:hAnsi="Arial" w:cs="Arial"/>
        </w:rPr>
        <w:t xml:space="preserve"> </w:t>
      </w:r>
      <w:r w:rsidRPr="001B36B3">
        <w:rPr>
          <w:rFonts w:ascii="Arial" w:hAnsi="Arial" w:cs="Arial"/>
        </w:rPr>
        <w:t>However, due to a high degree of conservation among kinases, KCD poses selectivity problems which exhibit dose-limiting toxicities</w:t>
      </w:r>
      <w:r w:rsidRPr="001B36B3">
        <w:rPr>
          <w:rFonts w:ascii="Arial" w:hAnsi="Arial" w:cs="Arial"/>
        </w:rPr>
        <w:fldChar w:fldCharType="begin"/>
      </w:r>
      <w:r w:rsidR="00D063D1" w:rsidRPr="001B36B3">
        <w:rPr>
          <w:rFonts w:ascii="Arial" w:hAnsi="Arial" w:cs="Arial"/>
        </w:rPr>
        <w:instrText xml:space="preserve"> ADDIN ZOTERO_ITEM CSL_CITATION {"citationID":"4qp8IxEq","properties":{"formattedCitation":"\\super 13,26,27\\nosupersub{}","plainCitation":"13,26,27","noteIndex":0},"citationItems":[{"id":"kCbWfOEr/TvmPB7tG","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kCbWfOEr/vLkWDY57","uris":["http://zotero.org/groups/2656856/items/XRN4EBCB",["http://zotero.org/groups/2656856/items/XRN4EBCB"]],"itemData":{"id":492,"type":"article-journal","container-title":"F1000Research","note":"publisher: Faculty of 1000 Ltd","title":"Current progress and future perspectives in the development of anti-polo-like kinase 1 therapeutic agents","URL":"https://www.ncbi.nlm.nih.gov/pmc/articles/PMC5497816/","volume":"6","author":[{"family":"Park","given":"Jung-Eun"},{"family":"Hymel","given":"David"},{"family":"Burke Jr","given":"Terrence R"},{"family":"Lee","given":"Kyung S"}],"issued":{"date-parts":[["2017"]]}}},{"id":"kCbWfOEr/zcClCRN1","uris":["http://zotero.org/groups/2656856/items/9777RZS9",["http://zotero.org/groups/2656856/items/9777RZS9"]],"itemData":{"id":503,"type":"book","publisher":"Taylor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schema":"https://github.com/citation-style-language/schema/raw/master/csl-citation.json"} </w:instrText>
      </w:r>
      <w:r w:rsidRPr="001B36B3">
        <w:rPr>
          <w:rFonts w:ascii="Arial" w:hAnsi="Arial" w:cs="Arial"/>
        </w:rPr>
        <w:fldChar w:fldCharType="separate"/>
      </w:r>
      <w:r w:rsidR="00C478B0" w:rsidRPr="001B36B3">
        <w:rPr>
          <w:rFonts w:ascii="Arial" w:hAnsi="Arial" w:cs="Arial"/>
          <w:vertAlign w:val="superscript"/>
        </w:rPr>
        <w:t>13,26,27</w:t>
      </w:r>
      <w:r w:rsidRPr="001B36B3">
        <w:rPr>
          <w:rFonts w:ascii="Arial" w:hAnsi="Arial" w:cs="Arial"/>
        </w:rPr>
        <w:fldChar w:fldCharType="end"/>
      </w:r>
      <w:r w:rsidR="00E92586" w:rsidRPr="001B36B3">
        <w:rPr>
          <w:rFonts w:ascii="Arial" w:hAnsi="Arial" w:cs="Arial"/>
        </w:rPr>
        <w:t xml:space="preserve">. </w:t>
      </w:r>
      <w:r w:rsidRPr="001B36B3">
        <w:rPr>
          <w:rFonts w:ascii="Arial" w:hAnsi="Arial" w:cs="Arial"/>
        </w:rPr>
        <w:t xml:space="preserve"> Therefore, PBD has emerged as an alternative target for developing a new class of PLK1 inhibitors. </w:t>
      </w:r>
      <w:r w:rsidR="00E92586" w:rsidRPr="001B36B3">
        <w:rPr>
          <w:rFonts w:ascii="Arial" w:hAnsi="Arial" w:cs="Arial"/>
        </w:rPr>
        <w:t xml:space="preserve"> </w:t>
      </w:r>
      <w:r w:rsidRPr="001B36B3">
        <w:rPr>
          <w:rFonts w:ascii="Arial" w:hAnsi="Arial" w:cs="Arial"/>
        </w:rPr>
        <w:t>A strong binding profile, high degree of specificity and low toxicity make PBD inhibitors attractive as an anticancer drug target that could be used alone or in combination with available KCD inhibitors</w:t>
      </w:r>
      <w:r w:rsidRPr="001B36B3">
        <w:rPr>
          <w:rFonts w:ascii="Arial" w:hAnsi="Arial" w:cs="Arial"/>
        </w:rPr>
        <w:fldChar w:fldCharType="begin"/>
      </w:r>
      <w:r w:rsidR="00D063D1" w:rsidRPr="001B36B3">
        <w:rPr>
          <w:rFonts w:ascii="Arial" w:hAnsi="Arial" w:cs="Arial"/>
        </w:rPr>
        <w:instrText xml:space="preserve"> ADDIN ZOTERO_ITEM CSL_CITATION {"citationID":"inYIlL6E","properties":{"formattedCitation":"\\super 11,13,18,19,27\\uc0\\u8211{}33\\nosupersub{}","plainCitation":"11,13,18,19,27–33","noteIndex":0},"citationItems":[{"id":"kCbWfOEr/0Wt21Ts2","uris":["http://zotero.org/groups/2656856/items/CNTEE87Q",["http://zotero.org/groups/2656856/items/CNTEE87Q"]],"itemData":{"id":430,"type":"article-journal","abstract":"Mitotic kinases are the key components of the cell cycle machinery and play vital roles in cell cycle progression. PLK-1 (Polo-like kinase-1) is a crucial mitotic protein kinase that plays an essential role in both the onset of G2/M transition and cytokinesis. The overexpression of PLK-1 is strongly correlated with a wide spectrum of human cancers and poor prognosis. The (si)RNA-mediated depletion of PLK-1 arrests tumor growth and triggers apoptosis in cancer cells without affecting normal cells. Therefore, PLK-1 has been selected as an attractive anticancer therapeutic drug target. Some small molecules have been discovered to target the catalytic and noncatalytic domains of PLK-1. These domains regulate the catalytic activation and subcellular localization of PLK-1. However, while PLK-1 inhibitors block tumor growth, they have been shown to cause severe adverse complications, such as toxicity, neutropenia, and bone marrow suppression during clinical trials, due to a lack of selectivity and specificity within the human kinome. To minimize these toxicities, inhibitors should be tested against all protein kinases &lt;italic&gt;in vivo&lt;/italic&gt; and &lt;italic&gt;in vitro&lt;/italic&gt; to enhance selectivity and specificity against targets. Here, we discuss the potency and selectivity of PLK-1-targeted inhibitors and their molecular interactions with PLK-1 domains.","container-title":"BioMed Research International","DOI":"10.1155/2015/705745","ISSN":"2314-6133","note":"publisher: Hindawi Publishing Corporation","page":"705745","title":"PLK-1 Targeted Inhibitors and Their Potential against Tumorigenesis","volume":"2015","editor":[{"family":"Manu","given":"Kanjoormana A."}],"author":[{"family":"Kumar","given":"Shiv"},{"family":"Kim","given":"Jaebong"}],"issued":{"date-parts":[["2015",10,18]]}}},{"id":"kCbWfOEr/TvmPB7tG","uris":["http://zotero.org/groups/2656856/items/8FWZI3XE",["http://zotero.org/groups/2656856/items/8FWZI3XE"]],"itemData":{"id":500,"type":"article-journal","container-title":"Lung Cancer: Targets and Therapy","note":"publisher: Dove Press","page":"67","title":"Polo-like kinase 1 inhibition in NSCLC: mechanism of action and emerging predictive biomarkers","volume":"10","author":[{"family":"Stratmann","given":"Jan A"},{"family":"Sebastian","given":"Martin"}],"issued":{"date-parts":[["2019"]]}}},{"id":"kCbWfOEr/AM3yTTAs","uris":["http://zotero.org/groups/2656856/items/5DKGZ6YR",["http://zotero.org/groups/2656856/items/5DKGZ6YR"]],"itemData":{"id":712,"type":"article-journal","container-title":"Translational Oncology","note":"publisher: Elsevier","page":"101332","title":"PLK1 inhibition-based combination therapies for cancer management","volume":"16","author":[{"family":"Su","given":"Shengqin"},{"family":"Chhabra","given":"Gagan"},{"family":"Singh","given":"Chandra K"},{"family":"Ndiaye","given":"Mary A"},{"family":"Ahmad","given":"Nihal"}],"issued":{"date-parts":[["2022"]]}}},{"id":"kCbWfOEr/h1YV8vwC","uris":["http://zotero.org/groups/2656856/items/FRTV8SII",["http://zotero.org/groups/2656856/items/FRTV8SII"]],"itemData":{"id":713,"type":"article-journal","container-title":"European Journal of Medicinal Chemistry","note":"publisher: Elsevier","page":"113314","title":"Recent progress in agents targeting polo-like kinases: Promising therapeutic strategies","volume":"217","author":[{"family":"Zhang","given":"Zheng"},{"family":"Xing","given":"Xiaolan"},{"family":"Guan","given":"Peng"},{"family":"Song","given":"Shubin"},{"family":"You","given":"Guirong"},{"family":"Xia","given":"Chengcai"},{"family":"Liu","given":"Tingting"}],"issued":{"date-parts":[["2021"]]}}},{"id":"kCbWfOEr/zcClCRN1","uris":["http://zotero.org/groups/2656856/items/9777RZS9",["http://zotero.org/groups/2656856/items/9777RZS9"]],"itemData":{"id":503,"type":"book","publisher":"Taylor &amp; Francis","title":"Thoughts on the current assessment of Polo-like kinase inhibitor drug discovery","URL":"https://www.tandfonline.com/doi/full/10.1517/17460441.2015.962510","author":[{"family":"Strebhardt","given":"Klaus"},{"family":"Becker","given":"Sven"},{"family":"Matthess","given":"Yves"}],"issued":{"date-parts":[["2015"]]}}},{"id":"kCbWfOEr/u53zDIry","uris":["http://zotero.org/groups/2656856/items/C3W75NH6",["http://zotero.org/groups/2656856/items/C3W75NH6"]],"itemData":{"id":471,"type":"article-journal","container-title":"Journal of analytical science and technology","issue":"1","note":"publisher: SpringerOpen","page":"1–8","title":"Putting a bit into the polo-box domain of polo-like kinase 1","volume":"6","author":[{"family":"Park","given":"Jung-Eun"},{"family":"Kim","given":"Tae-Sung"},{"family":"Meng","given":"Lingjun"},{"family":"Bang","given":"Jeong K"},{"family":"Kim","given":"Bo Y"},{"family":"Lee","given":"Kyung S"}],"issued":{"date-parts":[["2015"]]}}},{"id":"kCbWfOEr/lM2bDmv8","uris":["http://zotero.org/groups/2656856/items/X5D2WPM8",["http://zotero.org/groups/2656856/items/X5D2WPM8"]],"itemData":{"id":501,"type":"article-journal","container-title":"Trends in pharmacological sciences","issue":"12","note":"publisher: Elsevier","page":"858–877","title":"Recent advances and new strategies in targeting Plk1 for anticancer therapy","volume":"36","author":[{"family":"Lee","given":"Kyung S"},{"family":"Burke Jr","given":"Terrence R"},{"family":"Park","given":"Jung-Eun"},{"family":"Bang","given":"Jeong K"},{"family":"Lee","given":"Eunhye"}],"issued":{"date-parts":[["2015"]]}}},{"id":"kCbWfOEr/yoeeUP9N","uris":["http://zotero.org/groups/2656856/items/2FW56LLU",["http://zotero.org/groups/2656856/items/2FW56LLU"]],"itemData":{"id":494,"type":"article-journal","container-title":"Journal of Biomolecular Structure and Dynamics","note":"publisher: Taylor &amp; Francis","title":"Structural insights into the inhibitor binding and new inhibitor design to Polo-like kinase-1 Polo-box domain using computational studies","URL":"https://www.tandfonline.com/doi/abs/10.1080/07391102.2018.1515663?journalCode=tbsd20","author":[{"family":"Abdullah","given":"Maaged"},{"family":"Guruprasad","given":"Lalitha"}],"issued":{"date-parts":[["2018"]]}}},{"id":"kCbWfOEr/1aqi7ulM","uris":["http://zotero.org/groups/2656856/items/AZW97KFC",["http://zotero.org/groups/2656856/items/AZW97KFC"]],"itemData":{"id":507,"type":"article-journal","container-title":"Molecules and cells","issue":"3","note":"publisher: Springer","page":"209","title":"Plk1-targeted small molecule inhibitors: molecular basis for their potency and specificity","volume":"32","author":[{"family":"Murugan","given":"Ravichandran N"},{"family":"Park","given":"Jung-Eun"},{"family":"Kim","given":"Eun-Hee"},{"family":"Shin","given":"Song Yub"},{"family":"Cheong","given":"Chaejoon"},{"family":"Lee","given":"Kyung S"},{"family":"Bang","given":"Jeong Kyu"}],"issued":{"date-parts":[["2011"]]}}},{"id":"kCbWfOEr/QnovPF1C","uris":["http://zotero.org/groups/2656856/items/JUNLY7B2",["http://zotero.org/groups/2656856/items/JUNLY7B2"]],"itemData":{"id":496,"type":"article-journal","container-title":"Bioorganic &amp; medicinal chemistry","issue":"15","note":"publisher: Elsevier","page":"3246–3254","title":"Small molecules that target phosphorylation dependent protein–protein interaction","volume":"24","author":[{"family":"Watanabe","given":"Nobumoto"},{"family":"Osada","given":"Hiroyuki"}],"issued":{"date-parts":[["2016"]]}}},{"id":"kCbWfOEr/zMKGBhjq","uris":["http://zotero.org/groups/2656856/items/MTQLSRYK",["http://zotero.org/groups/2656856/items/MTQLSRYK"]],"itemData":{"id":463,"type":"article-journal","container-title":"Molecular cancer therapeutics","issue":"8","note":"publisher: AACR","page":"1683–1692","title":"Targeting subcellular localization through the polo-box domain: non-ATP competitive inhibitors recapitulate a PLK1 phenotype","volume":"11","author":[{"family":"McInnes","given":"Campbell"},{"family":"Estes","given":"Kara"},{"family":"Baxter","given":"Merissa"},{"family":"Yang","given":"Zhengguan"},{"family":"Farag","given":"Doaa Boshra"},{"family":"Johnston","given":"Paul"},{"family":"Lazo","given":"John S"},{"family":"Wang","given":"Jianjun"},{"family":"Wyatt","given":"Michael D"}],"issued":{"date-parts":[["2012"]]}}}],"schema":"https://github.com/citation-style-language/schema/raw/master/csl-citation.json"} </w:instrText>
      </w:r>
      <w:r w:rsidRPr="001B36B3">
        <w:rPr>
          <w:rFonts w:ascii="Arial" w:hAnsi="Arial" w:cs="Arial"/>
        </w:rPr>
        <w:fldChar w:fldCharType="separate"/>
      </w:r>
      <w:r w:rsidR="00C478B0" w:rsidRPr="001B36B3">
        <w:rPr>
          <w:rFonts w:ascii="Arial" w:hAnsi="Arial" w:cs="Arial"/>
          <w:vertAlign w:val="superscript"/>
        </w:rPr>
        <w:t>11,13,18,19,27–33</w:t>
      </w:r>
      <w:r w:rsidRPr="001B36B3">
        <w:rPr>
          <w:rFonts w:ascii="Arial" w:hAnsi="Arial" w:cs="Arial"/>
        </w:rPr>
        <w:fldChar w:fldCharType="end"/>
      </w:r>
      <w:r w:rsidR="00E92586" w:rsidRPr="001B36B3">
        <w:rPr>
          <w:rFonts w:ascii="Arial" w:hAnsi="Arial" w:cs="Arial"/>
        </w:rPr>
        <w:t>.</w:t>
      </w:r>
    </w:p>
    <w:p w14:paraId="638150EE" w14:textId="1ED8DA5E" w:rsidR="008F6889" w:rsidRPr="001B36B3" w:rsidRDefault="008F6889" w:rsidP="00BE4AF4">
      <w:pPr>
        <w:spacing w:after="120" w:line="276" w:lineRule="auto"/>
        <w:jc w:val="both"/>
        <w:rPr>
          <w:rFonts w:ascii="Arial" w:hAnsi="Arial" w:cs="Arial"/>
        </w:rPr>
      </w:pPr>
      <w:r w:rsidRPr="001B36B3">
        <w:rPr>
          <w:rFonts w:ascii="Arial" w:hAnsi="Arial" w:cs="Arial"/>
          <w:b/>
          <w:bCs/>
          <w:i/>
        </w:rPr>
        <w:t xml:space="preserve">Potential Impact of the Project on Broader Fields: </w:t>
      </w:r>
      <w:r w:rsidRPr="001B36B3">
        <w:rPr>
          <w:rFonts w:ascii="Arial" w:hAnsi="Arial" w:cs="Arial"/>
        </w:rPr>
        <w:t xml:space="preserve">The proposed project has a multifaceted approach involving both multiscale simulations and fluorescence polarization experiments. </w:t>
      </w:r>
      <w:r w:rsidR="00E92586" w:rsidRPr="001B36B3">
        <w:rPr>
          <w:rFonts w:ascii="Arial" w:hAnsi="Arial" w:cs="Arial"/>
        </w:rPr>
        <w:t xml:space="preserve"> </w:t>
      </w:r>
      <w:r w:rsidRPr="001B36B3">
        <w:rPr>
          <w:rFonts w:ascii="Arial" w:hAnsi="Arial" w:cs="Arial"/>
        </w:rPr>
        <w:t xml:space="preserve">The details of </w:t>
      </w:r>
      <w:r w:rsidR="00805A25" w:rsidRPr="001B36B3">
        <w:rPr>
          <w:rFonts w:ascii="Arial" w:hAnsi="Arial" w:cs="Arial"/>
        </w:rPr>
        <w:t>MD</w:t>
      </w:r>
      <w:r w:rsidRPr="001B36B3">
        <w:rPr>
          <w:rFonts w:ascii="Arial" w:hAnsi="Arial" w:cs="Arial"/>
        </w:rPr>
        <w:t xml:space="preserve"> simulations planned for this project will be applicable to any ligand-receptor system. </w:t>
      </w:r>
      <w:r w:rsidR="00E92586" w:rsidRPr="001B36B3">
        <w:rPr>
          <w:rFonts w:ascii="Arial" w:hAnsi="Arial" w:cs="Arial"/>
        </w:rPr>
        <w:t xml:space="preserve"> </w:t>
      </w:r>
      <w:r w:rsidRPr="001B36B3">
        <w:rPr>
          <w:rFonts w:ascii="Arial" w:hAnsi="Arial" w:cs="Arial"/>
        </w:rPr>
        <w:t>Important details include the sampling strategy and identifying the correct force field parameters for the nonpeptide small molecules.</w:t>
      </w:r>
      <w:r w:rsidR="00E92586" w:rsidRPr="001B36B3">
        <w:rPr>
          <w:rFonts w:ascii="Arial" w:hAnsi="Arial" w:cs="Arial"/>
        </w:rPr>
        <w:t xml:space="preserve"> </w:t>
      </w:r>
      <w:r w:rsidRPr="001B36B3">
        <w:rPr>
          <w:rFonts w:ascii="Arial" w:hAnsi="Arial" w:cs="Arial"/>
        </w:rPr>
        <w:t xml:space="preserve"> Overall, this study is significant with an excellent potential to guide near future </w:t>
      </w:r>
      <w:r w:rsidRPr="001B36B3">
        <w:rPr>
          <w:rFonts w:ascii="Arial" w:hAnsi="Arial" w:cs="Arial"/>
          <w:i/>
        </w:rPr>
        <w:t>in-vivo</w:t>
      </w:r>
      <w:r w:rsidRPr="001B36B3">
        <w:rPr>
          <w:rFonts w:ascii="Arial" w:hAnsi="Arial" w:cs="Arial"/>
        </w:rPr>
        <w:t xml:space="preserve"> studies or further clinical considerations of PLK1-PBD inhibitors.</w:t>
      </w:r>
    </w:p>
    <w:p w14:paraId="25779247" w14:textId="456AE26B" w:rsidR="000D6C3F" w:rsidRPr="001B36B3" w:rsidRDefault="00500459" w:rsidP="00BE4AF4">
      <w:pPr>
        <w:spacing w:after="120" w:line="276" w:lineRule="auto"/>
        <w:jc w:val="both"/>
        <w:rPr>
          <w:rFonts w:ascii="Arial" w:eastAsia="Times New Roman" w:hAnsi="Arial" w:cs="Arial"/>
          <w:color w:val="000000"/>
        </w:rPr>
      </w:pPr>
      <w:r w:rsidRPr="001B36B3">
        <w:rPr>
          <w:rFonts w:ascii="Arial" w:hAnsi="Arial" w:cs="Arial"/>
          <w:b/>
          <w:bCs/>
          <w:i/>
          <w:iCs/>
        </w:rPr>
        <w:t>Research and Education Objectives</w:t>
      </w:r>
      <w:r w:rsidRPr="001B36B3">
        <w:rPr>
          <w:rFonts w:ascii="Arial" w:hAnsi="Arial" w:cs="Arial"/>
        </w:rPr>
        <w:t xml:space="preserve">: </w:t>
      </w:r>
      <w:r w:rsidR="000D6C3F" w:rsidRPr="001B36B3">
        <w:rPr>
          <w:rFonts w:ascii="Arial" w:hAnsi="Arial" w:cs="Arial"/>
        </w:rPr>
        <w:t xml:space="preserve">The objective of this project is to </w:t>
      </w:r>
      <w:r w:rsidR="000D6C3F" w:rsidRPr="001B36B3">
        <w:rPr>
          <w:rFonts w:ascii="Arial" w:eastAsia="Times New Roman" w:hAnsi="Arial" w:cs="Arial"/>
          <w:color w:val="000000"/>
        </w:rPr>
        <w:t>perform</w:t>
      </w:r>
      <w:r w:rsidR="00805A25" w:rsidRPr="001B36B3">
        <w:rPr>
          <w:rFonts w:ascii="Arial" w:eastAsia="Times New Roman" w:hAnsi="Arial" w:cs="Arial"/>
          <w:color w:val="000000"/>
        </w:rPr>
        <w:t xml:space="preserve"> </w:t>
      </w:r>
      <w:r w:rsidR="00E264D7" w:rsidRPr="001B36B3">
        <w:rPr>
          <w:rFonts w:ascii="Arial" w:eastAsia="Times New Roman" w:hAnsi="Arial" w:cs="Arial"/>
          <w:color w:val="000000"/>
        </w:rPr>
        <w:t xml:space="preserve">MD </w:t>
      </w:r>
      <w:r w:rsidR="00986016" w:rsidRPr="001B36B3">
        <w:rPr>
          <w:rFonts w:ascii="Arial" w:eastAsia="Times New Roman" w:hAnsi="Arial" w:cs="Arial"/>
          <w:color w:val="000000"/>
        </w:rPr>
        <w:t xml:space="preserve">simulations </w:t>
      </w:r>
      <w:r w:rsidR="000D6C3F" w:rsidRPr="001B36B3">
        <w:rPr>
          <w:rFonts w:ascii="Arial" w:eastAsia="Times New Roman" w:hAnsi="Arial" w:cs="Arial"/>
          <w:color w:val="000000"/>
        </w:rPr>
        <w:t xml:space="preserve">and </w:t>
      </w:r>
      <w:r w:rsidR="00E264D7" w:rsidRPr="001B36B3">
        <w:rPr>
          <w:rFonts w:ascii="Arial" w:eastAsia="Times New Roman" w:hAnsi="Arial" w:cs="Arial"/>
          <w:color w:val="000000"/>
        </w:rPr>
        <w:t xml:space="preserve">estimate free energy </w:t>
      </w:r>
      <w:r w:rsidR="00B63890" w:rsidRPr="001B36B3">
        <w:rPr>
          <w:rFonts w:ascii="Arial" w:eastAsia="Times New Roman" w:hAnsi="Arial" w:cs="Arial"/>
          <w:color w:val="000000"/>
        </w:rPr>
        <w:t>by adding bias potential to our PLK1</w:t>
      </w:r>
      <w:r w:rsidR="00875229" w:rsidRPr="001B36B3">
        <w:rPr>
          <w:rFonts w:ascii="Arial" w:eastAsia="Times New Roman" w:hAnsi="Arial" w:cs="Arial"/>
          <w:color w:val="000000"/>
        </w:rPr>
        <w:t>–</w:t>
      </w:r>
      <w:r w:rsidR="00B63890" w:rsidRPr="001B36B3">
        <w:rPr>
          <w:rFonts w:ascii="Arial" w:eastAsia="Times New Roman" w:hAnsi="Arial" w:cs="Arial"/>
          <w:color w:val="000000"/>
        </w:rPr>
        <w:t>potent inhibitor systems</w:t>
      </w:r>
      <w:r w:rsidR="003461BB" w:rsidRPr="001B36B3">
        <w:rPr>
          <w:rFonts w:ascii="Arial" w:eastAsia="Times New Roman" w:hAnsi="Arial" w:cs="Arial"/>
          <w:color w:val="000000"/>
        </w:rPr>
        <w:t xml:space="preserve">. </w:t>
      </w:r>
      <w:r w:rsidR="00E92586" w:rsidRPr="001B36B3">
        <w:rPr>
          <w:rFonts w:ascii="Arial" w:eastAsia="Times New Roman" w:hAnsi="Arial" w:cs="Arial"/>
          <w:color w:val="000000"/>
        </w:rPr>
        <w:t xml:space="preserve"> </w:t>
      </w:r>
      <w:r w:rsidR="003461BB" w:rsidRPr="001B36B3">
        <w:rPr>
          <w:rFonts w:ascii="Arial" w:eastAsia="Times New Roman" w:hAnsi="Arial" w:cs="Arial"/>
          <w:color w:val="000000"/>
        </w:rPr>
        <w:t>MD simulation</w:t>
      </w:r>
      <w:r w:rsidR="00867B3A" w:rsidRPr="001B36B3">
        <w:rPr>
          <w:rFonts w:ascii="Arial" w:eastAsia="Times New Roman" w:hAnsi="Arial" w:cs="Arial"/>
          <w:color w:val="000000"/>
        </w:rPr>
        <w:t>s</w:t>
      </w:r>
      <w:r w:rsidR="003461BB" w:rsidRPr="001B36B3">
        <w:rPr>
          <w:rFonts w:ascii="Arial" w:eastAsia="Times New Roman" w:hAnsi="Arial" w:cs="Arial"/>
          <w:color w:val="000000"/>
        </w:rPr>
        <w:t xml:space="preserve"> with NAMD will enable us to generate various conformational ensembles of PLK1–inhibitor</w:t>
      </w:r>
      <w:r w:rsidR="00D60466" w:rsidRPr="001B36B3">
        <w:rPr>
          <w:rFonts w:ascii="Arial" w:eastAsia="Times New Roman" w:hAnsi="Arial" w:cs="Arial"/>
          <w:color w:val="000000"/>
        </w:rPr>
        <w:t>s</w:t>
      </w:r>
      <w:r w:rsidR="003461BB" w:rsidRPr="001B36B3">
        <w:rPr>
          <w:rFonts w:ascii="Arial" w:eastAsia="Times New Roman" w:hAnsi="Arial" w:cs="Arial"/>
          <w:color w:val="000000"/>
        </w:rPr>
        <w:t xml:space="preserve">. </w:t>
      </w:r>
      <w:r w:rsidR="00E92586" w:rsidRPr="001B36B3">
        <w:rPr>
          <w:rFonts w:ascii="Arial" w:eastAsia="Times New Roman" w:hAnsi="Arial" w:cs="Arial"/>
          <w:color w:val="000000"/>
        </w:rPr>
        <w:t xml:space="preserve"> </w:t>
      </w:r>
      <w:r w:rsidR="00867B3A" w:rsidRPr="001B36B3">
        <w:rPr>
          <w:rFonts w:ascii="Arial" w:eastAsia="Times New Roman" w:hAnsi="Arial" w:cs="Arial"/>
          <w:color w:val="000000"/>
        </w:rPr>
        <w:t xml:space="preserve">Simulations will be performed for all relevant </w:t>
      </w:r>
      <w:r w:rsidR="00C478B0" w:rsidRPr="001B36B3">
        <w:rPr>
          <w:rFonts w:ascii="Arial" w:eastAsia="Times New Roman" w:hAnsi="Arial" w:cs="Arial"/>
          <w:color w:val="000000"/>
        </w:rPr>
        <w:t xml:space="preserve">PLK1 </w:t>
      </w:r>
      <w:r w:rsidR="00867B3A" w:rsidRPr="001B36B3">
        <w:rPr>
          <w:rFonts w:ascii="Arial" w:eastAsia="Times New Roman" w:hAnsi="Arial" w:cs="Arial"/>
          <w:color w:val="000000"/>
        </w:rPr>
        <w:t>family of kinases (</w:t>
      </w:r>
      <w:r w:rsidR="00C478B0" w:rsidRPr="001B36B3">
        <w:rPr>
          <w:rFonts w:ascii="Arial" w:eastAsia="Times New Roman" w:hAnsi="Arial" w:cs="Arial"/>
          <w:color w:val="000000"/>
        </w:rPr>
        <w:t>PLK1</w:t>
      </w:r>
      <w:r w:rsidR="00D90980" w:rsidRPr="001B36B3">
        <w:rPr>
          <w:rFonts w:ascii="Arial" w:eastAsia="Times New Roman" w:hAnsi="Arial" w:cs="Arial"/>
          <w:color w:val="000000"/>
        </w:rPr>
        <w:t>–</w:t>
      </w:r>
      <w:r w:rsidR="00867B3A" w:rsidRPr="001B36B3">
        <w:rPr>
          <w:rFonts w:ascii="Arial" w:eastAsia="Times New Roman" w:hAnsi="Arial" w:cs="Arial"/>
          <w:color w:val="000000"/>
        </w:rPr>
        <w:t xml:space="preserve">3) to determine selectivity. </w:t>
      </w:r>
      <w:r w:rsidR="00E92586" w:rsidRPr="001B36B3">
        <w:rPr>
          <w:rFonts w:ascii="Arial" w:eastAsia="Times New Roman" w:hAnsi="Arial" w:cs="Arial"/>
          <w:color w:val="000000"/>
        </w:rPr>
        <w:t xml:space="preserve"> </w:t>
      </w:r>
      <w:r w:rsidR="003461BB" w:rsidRPr="001B36B3">
        <w:rPr>
          <w:rFonts w:ascii="Arial" w:eastAsia="Times New Roman" w:hAnsi="Arial" w:cs="Arial"/>
          <w:color w:val="000000"/>
        </w:rPr>
        <w:t xml:space="preserve">Besides </w:t>
      </w:r>
      <w:r w:rsidR="00805A25" w:rsidRPr="001B36B3">
        <w:rPr>
          <w:rFonts w:ascii="Arial" w:eastAsia="Times New Roman" w:hAnsi="Arial" w:cs="Arial"/>
          <w:color w:val="000000"/>
        </w:rPr>
        <w:t xml:space="preserve">exploring the free energy landscape of these protein-ligand systems, the </w:t>
      </w:r>
      <w:proofErr w:type="spellStart"/>
      <w:r w:rsidR="00805A25" w:rsidRPr="001B36B3">
        <w:rPr>
          <w:rFonts w:ascii="Arial" w:eastAsia="Times New Roman" w:hAnsi="Arial" w:cs="Arial"/>
          <w:color w:val="000000"/>
        </w:rPr>
        <w:t>MetaD</w:t>
      </w:r>
      <w:proofErr w:type="spellEnd"/>
      <w:r w:rsidR="00805A25" w:rsidRPr="001B36B3">
        <w:rPr>
          <w:rFonts w:ascii="Arial" w:eastAsia="Times New Roman" w:hAnsi="Arial" w:cs="Arial"/>
          <w:color w:val="000000"/>
        </w:rPr>
        <w:t xml:space="preserve"> approach will enable us to unravel metastable states, including possible transition states (TSs), that would be difficult to obtain using experimental approach</w:t>
      </w:r>
      <w:r w:rsidR="001B045A" w:rsidRPr="001B36B3">
        <w:rPr>
          <w:rFonts w:ascii="Arial" w:eastAsia="Times New Roman" w:hAnsi="Arial" w:cs="Arial"/>
          <w:color w:val="000000"/>
        </w:rPr>
        <w:t>.</w:t>
      </w:r>
    </w:p>
    <w:p w14:paraId="58A0414B" w14:textId="40D70CB2" w:rsidR="00E01812" w:rsidRPr="001B36B3" w:rsidRDefault="00E01812" w:rsidP="00BE4AF4">
      <w:pPr>
        <w:spacing w:after="120" w:line="276" w:lineRule="auto"/>
        <w:jc w:val="both"/>
        <w:rPr>
          <w:rFonts w:ascii="Arial" w:eastAsia="Times New Roman" w:hAnsi="Arial" w:cs="Arial"/>
          <w:color w:val="000000"/>
        </w:rPr>
      </w:pPr>
      <w:r w:rsidRPr="001B36B3">
        <w:rPr>
          <w:rFonts w:ascii="Arial" w:eastAsia="Times New Roman" w:hAnsi="Arial" w:cs="Arial"/>
          <w:b/>
          <w:bCs/>
          <w:i/>
          <w:iCs/>
          <w:color w:val="000000"/>
        </w:rPr>
        <w:t>Research Update</w:t>
      </w:r>
      <w:r w:rsidRPr="001B36B3">
        <w:rPr>
          <w:rFonts w:ascii="Arial" w:eastAsia="Times New Roman" w:hAnsi="Arial" w:cs="Arial"/>
          <w:color w:val="000000"/>
        </w:rPr>
        <w:t xml:space="preserve">: </w:t>
      </w:r>
      <w:r w:rsidRPr="00E01812">
        <w:rPr>
          <w:rFonts w:ascii="Arial" w:eastAsia="Times New Roman" w:hAnsi="Arial" w:cs="Arial"/>
          <w:color w:val="000000"/>
        </w:rPr>
        <w:t>Th</w:t>
      </w:r>
      <w:r w:rsidRPr="001B36B3">
        <w:rPr>
          <w:rFonts w:ascii="Arial" w:eastAsia="Times New Roman" w:hAnsi="Arial" w:cs="Arial"/>
          <w:color w:val="000000"/>
        </w:rPr>
        <w:t xml:space="preserve">is </w:t>
      </w:r>
      <w:r w:rsidRPr="00E01812">
        <w:rPr>
          <w:rFonts w:ascii="Arial" w:eastAsia="Times New Roman" w:hAnsi="Arial" w:cs="Arial"/>
          <w:color w:val="000000"/>
        </w:rPr>
        <w:t xml:space="preserve">study </w:t>
      </w:r>
      <w:r w:rsidRPr="001B36B3">
        <w:rPr>
          <w:rFonts w:ascii="Arial" w:eastAsia="Times New Roman" w:hAnsi="Arial" w:cs="Arial"/>
          <w:color w:val="000000"/>
        </w:rPr>
        <w:t xml:space="preserve">entails </w:t>
      </w:r>
      <w:r w:rsidRPr="00E01812">
        <w:rPr>
          <w:rFonts w:ascii="Arial" w:eastAsia="Times New Roman" w:hAnsi="Arial" w:cs="Arial"/>
          <w:color w:val="000000"/>
        </w:rPr>
        <w:t>multiple steps</w:t>
      </w:r>
      <w:r w:rsidRPr="001B36B3">
        <w:rPr>
          <w:rFonts w:ascii="Arial" w:eastAsia="Times New Roman" w:hAnsi="Arial" w:cs="Arial"/>
          <w:color w:val="000000"/>
        </w:rPr>
        <w:t xml:space="preserve">, including analysis the </w:t>
      </w:r>
      <w:r w:rsidRPr="00E01812">
        <w:rPr>
          <w:rFonts w:ascii="Arial" w:eastAsia="Times New Roman" w:hAnsi="Arial" w:cs="Arial"/>
          <w:color w:val="000000"/>
        </w:rPr>
        <w:t xml:space="preserve">fundamental interactions between selected small molecules and the PLK1-PBD through </w:t>
      </w:r>
      <w:r w:rsidRPr="001B36B3">
        <w:rPr>
          <w:rFonts w:ascii="Arial" w:eastAsia="Times New Roman" w:hAnsi="Arial" w:cs="Arial"/>
          <w:color w:val="000000"/>
        </w:rPr>
        <w:t>classical MD</w:t>
      </w:r>
      <w:r w:rsidRPr="00E01812">
        <w:rPr>
          <w:rFonts w:ascii="Arial" w:eastAsia="Times New Roman" w:hAnsi="Arial" w:cs="Arial"/>
          <w:color w:val="000000"/>
        </w:rPr>
        <w:t xml:space="preserve"> </w:t>
      </w:r>
      <w:r w:rsidRPr="001B36B3">
        <w:rPr>
          <w:rFonts w:ascii="Arial" w:eastAsia="Times New Roman" w:hAnsi="Arial" w:cs="Arial"/>
          <w:color w:val="000000"/>
        </w:rPr>
        <w:t>(</w:t>
      </w:r>
      <w:proofErr w:type="spellStart"/>
      <w:r w:rsidRPr="001B36B3">
        <w:rPr>
          <w:rFonts w:ascii="Arial" w:eastAsia="Times New Roman" w:hAnsi="Arial" w:cs="Arial"/>
          <w:color w:val="000000"/>
        </w:rPr>
        <w:t>cMD</w:t>
      </w:r>
      <w:proofErr w:type="spellEnd"/>
      <w:r w:rsidRPr="001B36B3">
        <w:rPr>
          <w:rFonts w:ascii="Arial" w:eastAsia="Times New Roman" w:hAnsi="Arial" w:cs="Arial"/>
          <w:color w:val="000000"/>
        </w:rPr>
        <w:t xml:space="preserve">) </w:t>
      </w:r>
      <w:r w:rsidRPr="00E01812">
        <w:rPr>
          <w:rFonts w:ascii="Arial" w:eastAsia="Times New Roman" w:hAnsi="Arial" w:cs="Arial"/>
          <w:color w:val="000000"/>
        </w:rPr>
        <w:t>simulations</w:t>
      </w:r>
      <w:r w:rsidRPr="001B36B3">
        <w:rPr>
          <w:rFonts w:ascii="Arial" w:eastAsia="Times New Roman" w:hAnsi="Arial" w:cs="Arial"/>
          <w:color w:val="000000"/>
        </w:rPr>
        <w:t xml:space="preserve">. </w:t>
      </w:r>
      <w:r w:rsidR="00BE4AF4" w:rsidRPr="001B36B3">
        <w:rPr>
          <w:rFonts w:ascii="Arial" w:eastAsia="Times New Roman" w:hAnsi="Arial" w:cs="Arial"/>
          <w:color w:val="000000"/>
        </w:rPr>
        <w:t xml:space="preserve"> </w:t>
      </w:r>
      <w:r w:rsidRPr="001B36B3">
        <w:rPr>
          <w:rFonts w:ascii="Arial" w:eastAsia="Times New Roman" w:hAnsi="Arial" w:cs="Arial"/>
          <w:color w:val="000000"/>
        </w:rPr>
        <w:t xml:space="preserve">Our </w:t>
      </w:r>
      <w:proofErr w:type="spellStart"/>
      <w:r w:rsidRPr="001B36B3">
        <w:rPr>
          <w:rFonts w:ascii="Arial" w:eastAsia="Times New Roman" w:hAnsi="Arial" w:cs="Arial"/>
          <w:color w:val="000000"/>
        </w:rPr>
        <w:t>cMD</w:t>
      </w:r>
      <w:proofErr w:type="spellEnd"/>
      <w:r w:rsidRPr="001B36B3">
        <w:rPr>
          <w:rFonts w:ascii="Arial" w:eastAsia="Times New Roman" w:hAnsi="Arial" w:cs="Arial"/>
          <w:color w:val="000000"/>
        </w:rPr>
        <w:t xml:space="preserve"> proposal to pursue this</w:t>
      </w:r>
      <w:r w:rsidR="00BE4AF4" w:rsidRPr="001B36B3">
        <w:rPr>
          <w:rFonts w:ascii="Arial" w:eastAsia="Times New Roman" w:hAnsi="Arial" w:cs="Arial"/>
          <w:color w:val="000000"/>
        </w:rPr>
        <w:t xml:space="preserve"> study aim was </w:t>
      </w:r>
      <w:r w:rsidRPr="001B36B3">
        <w:rPr>
          <w:rFonts w:ascii="Arial" w:eastAsia="Times New Roman" w:hAnsi="Arial" w:cs="Arial"/>
          <w:color w:val="000000"/>
        </w:rPr>
        <w:t>lately submitted for ACCESS resource allocation</w:t>
      </w:r>
      <w:r w:rsidR="00BE4AF4" w:rsidRPr="001B36B3">
        <w:rPr>
          <w:rFonts w:ascii="Arial" w:eastAsia="Times New Roman" w:hAnsi="Arial" w:cs="Arial"/>
          <w:color w:val="000000"/>
        </w:rPr>
        <w:t xml:space="preserve">. </w:t>
      </w:r>
      <w:r w:rsidRPr="001B36B3">
        <w:rPr>
          <w:rFonts w:ascii="Arial" w:eastAsia="Times New Roman" w:hAnsi="Arial" w:cs="Arial"/>
          <w:color w:val="000000"/>
        </w:rPr>
        <w:t xml:space="preserve"> </w:t>
      </w:r>
      <w:r w:rsidRPr="00E01812">
        <w:rPr>
          <w:rFonts w:ascii="Arial" w:eastAsia="Times New Roman" w:hAnsi="Arial" w:cs="Arial"/>
          <w:color w:val="000000"/>
        </w:rPr>
        <w:t xml:space="preserve">The </w:t>
      </w:r>
      <w:r w:rsidR="00BE4AF4" w:rsidRPr="001B36B3">
        <w:rPr>
          <w:rFonts w:ascii="Arial" w:eastAsia="Times New Roman" w:hAnsi="Arial" w:cs="Arial"/>
          <w:color w:val="000000"/>
        </w:rPr>
        <w:t xml:space="preserve">potent </w:t>
      </w:r>
      <w:r w:rsidRPr="00E01812">
        <w:rPr>
          <w:rFonts w:ascii="Arial" w:eastAsia="Times New Roman" w:hAnsi="Arial" w:cs="Arial"/>
          <w:color w:val="000000"/>
        </w:rPr>
        <w:t>small molecules were carefully chosen to represent various degrees of binding to PLK1 based on IC</w:t>
      </w:r>
      <w:r w:rsidRPr="00E01812">
        <w:rPr>
          <w:rFonts w:ascii="Arial" w:eastAsia="Times New Roman" w:hAnsi="Arial" w:cs="Arial"/>
          <w:color w:val="000000"/>
          <w:vertAlign w:val="subscript"/>
        </w:rPr>
        <w:t>50</w:t>
      </w:r>
      <w:r w:rsidRPr="00E01812">
        <w:rPr>
          <w:rFonts w:ascii="Arial" w:eastAsia="Times New Roman" w:hAnsi="Arial" w:cs="Arial"/>
          <w:color w:val="000000"/>
        </w:rPr>
        <w:t xml:space="preserve"> values obtained through</w:t>
      </w:r>
      <w:r w:rsidR="00BE4AF4" w:rsidRPr="001B36B3">
        <w:rPr>
          <w:rFonts w:ascii="Arial" w:eastAsia="Times New Roman" w:hAnsi="Arial" w:cs="Arial"/>
          <w:color w:val="000000"/>
        </w:rPr>
        <w:t xml:space="preserve"> fluorescence polarization (FP)</w:t>
      </w:r>
      <w:r w:rsidRPr="00E01812">
        <w:rPr>
          <w:rFonts w:ascii="Arial" w:eastAsia="Times New Roman" w:hAnsi="Arial" w:cs="Arial"/>
          <w:color w:val="000000"/>
        </w:rPr>
        <w:t xml:space="preserve">. </w:t>
      </w:r>
      <w:r w:rsidR="00BE4AF4" w:rsidRPr="001B36B3">
        <w:rPr>
          <w:rFonts w:ascii="Arial" w:eastAsia="Times New Roman" w:hAnsi="Arial" w:cs="Arial"/>
          <w:color w:val="000000"/>
        </w:rPr>
        <w:t xml:space="preserve"> </w:t>
      </w:r>
      <w:r w:rsidRPr="00E01812">
        <w:rPr>
          <w:rFonts w:ascii="Arial" w:eastAsia="Times New Roman" w:hAnsi="Arial" w:cs="Arial"/>
          <w:color w:val="000000"/>
        </w:rPr>
        <w:t>With this information</w:t>
      </w:r>
      <w:r w:rsidR="00BE4AF4" w:rsidRPr="001B36B3">
        <w:rPr>
          <w:rFonts w:ascii="Arial" w:eastAsia="Times New Roman" w:hAnsi="Arial" w:cs="Arial"/>
          <w:color w:val="000000"/>
        </w:rPr>
        <w:t xml:space="preserve"> and other analytic approaches</w:t>
      </w:r>
      <w:r w:rsidRPr="00E01812">
        <w:rPr>
          <w:rFonts w:ascii="Arial" w:eastAsia="Times New Roman" w:hAnsi="Arial" w:cs="Arial"/>
          <w:color w:val="000000"/>
        </w:rPr>
        <w:t xml:space="preserve">, we will decipher the key interactions and structural components of the small molecules needed for strong binding. </w:t>
      </w:r>
      <w:r w:rsidR="00BE4AF4" w:rsidRPr="001B36B3">
        <w:rPr>
          <w:rFonts w:ascii="Arial" w:eastAsia="Times New Roman" w:hAnsi="Arial" w:cs="Arial"/>
          <w:color w:val="000000"/>
        </w:rPr>
        <w:t xml:space="preserve"> This knowledge will enable us </w:t>
      </w:r>
      <w:r w:rsidR="0052546B" w:rsidRPr="001B36B3">
        <w:rPr>
          <w:rFonts w:ascii="Arial" w:eastAsia="Times New Roman" w:hAnsi="Arial" w:cs="Arial"/>
          <w:color w:val="000000"/>
        </w:rPr>
        <w:t>to</w:t>
      </w:r>
      <w:r w:rsidR="00BE4AF4" w:rsidRPr="001B36B3">
        <w:rPr>
          <w:rFonts w:ascii="Arial" w:eastAsia="Times New Roman" w:hAnsi="Arial" w:cs="Arial"/>
          <w:color w:val="000000"/>
        </w:rPr>
        <w:t xml:space="preserve"> select the crucial variables for </w:t>
      </w:r>
      <w:proofErr w:type="spellStart"/>
      <w:r w:rsidR="00BE4AF4" w:rsidRPr="001B36B3">
        <w:rPr>
          <w:rFonts w:ascii="Arial" w:eastAsia="Times New Roman" w:hAnsi="Arial" w:cs="Arial"/>
          <w:color w:val="000000"/>
        </w:rPr>
        <w:t>MetaD</w:t>
      </w:r>
      <w:proofErr w:type="spellEnd"/>
      <w:r w:rsidR="00BE4AF4" w:rsidRPr="001B36B3">
        <w:rPr>
          <w:rFonts w:ascii="Arial" w:eastAsia="Times New Roman" w:hAnsi="Arial" w:cs="Arial"/>
          <w:color w:val="000000"/>
        </w:rPr>
        <w:t xml:space="preserve"> simulation set up.  </w:t>
      </w:r>
      <w:r w:rsidR="0052546B" w:rsidRPr="001B36B3">
        <w:rPr>
          <w:rFonts w:ascii="Arial" w:eastAsia="Times New Roman" w:hAnsi="Arial" w:cs="Arial"/>
          <w:color w:val="000000"/>
        </w:rPr>
        <w:t xml:space="preserve">We are also screening </w:t>
      </w:r>
      <w:r w:rsidRPr="00E01812">
        <w:rPr>
          <w:rFonts w:ascii="Arial" w:eastAsia="Times New Roman" w:hAnsi="Arial" w:cs="Arial"/>
          <w:color w:val="000000"/>
        </w:rPr>
        <w:t xml:space="preserve">natural products databases </w:t>
      </w:r>
      <w:r w:rsidR="0052546B" w:rsidRPr="001B36B3">
        <w:rPr>
          <w:rFonts w:ascii="Arial" w:eastAsia="Times New Roman" w:hAnsi="Arial" w:cs="Arial"/>
          <w:color w:val="000000"/>
        </w:rPr>
        <w:t xml:space="preserve">to uncover natural compounds that would inhibit </w:t>
      </w:r>
      <w:r w:rsidR="0052546B" w:rsidRPr="00E01812">
        <w:rPr>
          <w:rFonts w:ascii="Arial" w:eastAsia="Times New Roman" w:hAnsi="Arial" w:cs="Arial"/>
          <w:color w:val="000000"/>
        </w:rPr>
        <w:t>PLK1-PDB</w:t>
      </w:r>
      <w:r w:rsidR="0052546B" w:rsidRPr="001B36B3">
        <w:rPr>
          <w:rFonts w:ascii="Arial" w:eastAsia="Times New Roman" w:hAnsi="Arial" w:cs="Arial"/>
          <w:color w:val="000000"/>
        </w:rPr>
        <w:t xml:space="preserve">.  Together with the </w:t>
      </w:r>
      <w:proofErr w:type="spellStart"/>
      <w:r w:rsidRPr="00E01812">
        <w:rPr>
          <w:rFonts w:ascii="Arial" w:eastAsia="Times New Roman" w:hAnsi="Arial" w:cs="Arial"/>
          <w:color w:val="000000"/>
        </w:rPr>
        <w:t>Atomwise</w:t>
      </w:r>
      <w:proofErr w:type="spellEnd"/>
      <w:r w:rsidRPr="00E01812">
        <w:rPr>
          <w:rFonts w:ascii="Arial" w:eastAsia="Times New Roman" w:hAnsi="Arial" w:cs="Arial"/>
          <w:color w:val="000000"/>
        </w:rPr>
        <w:t xml:space="preserve"> small molecule dataset</w:t>
      </w:r>
      <w:r w:rsidR="0052546B" w:rsidRPr="001B36B3">
        <w:rPr>
          <w:rFonts w:ascii="Arial" w:eastAsia="Times New Roman" w:hAnsi="Arial" w:cs="Arial"/>
          <w:color w:val="000000"/>
        </w:rPr>
        <w:t xml:space="preserve">, all identified </w:t>
      </w:r>
      <w:r w:rsidR="0005421E" w:rsidRPr="001B36B3">
        <w:rPr>
          <w:rFonts w:ascii="Arial" w:eastAsia="Times New Roman" w:hAnsi="Arial" w:cs="Arial"/>
          <w:color w:val="000000"/>
        </w:rPr>
        <w:t xml:space="preserve">top </w:t>
      </w:r>
      <w:r w:rsidR="0052546B" w:rsidRPr="001B36B3">
        <w:rPr>
          <w:rFonts w:ascii="Arial" w:eastAsia="Times New Roman" w:hAnsi="Arial" w:cs="Arial"/>
          <w:color w:val="000000"/>
        </w:rPr>
        <w:t xml:space="preserve">promising </w:t>
      </w:r>
      <w:r w:rsidRPr="00E01812">
        <w:rPr>
          <w:rFonts w:ascii="Arial" w:eastAsia="Times New Roman" w:hAnsi="Arial" w:cs="Arial"/>
          <w:color w:val="000000"/>
        </w:rPr>
        <w:t>novel PLK1-PDB inhibitor candidates</w:t>
      </w:r>
      <w:r w:rsidR="0052546B" w:rsidRPr="001B36B3">
        <w:rPr>
          <w:rFonts w:ascii="Arial" w:eastAsia="Times New Roman" w:hAnsi="Arial" w:cs="Arial"/>
          <w:color w:val="000000"/>
        </w:rPr>
        <w:t xml:space="preserve"> </w:t>
      </w:r>
      <w:r w:rsidR="0005421E" w:rsidRPr="001B36B3">
        <w:rPr>
          <w:rFonts w:ascii="Arial" w:eastAsia="Times New Roman" w:hAnsi="Arial" w:cs="Arial"/>
          <w:color w:val="000000"/>
        </w:rPr>
        <w:t xml:space="preserve">in our current anticancer research will require </w:t>
      </w:r>
      <w:proofErr w:type="spellStart"/>
      <w:r w:rsidR="0005421E" w:rsidRPr="001B36B3">
        <w:rPr>
          <w:rFonts w:ascii="Arial" w:eastAsia="Times New Roman" w:hAnsi="Arial" w:cs="Arial"/>
          <w:color w:val="000000"/>
        </w:rPr>
        <w:t>MetaD</w:t>
      </w:r>
      <w:proofErr w:type="spellEnd"/>
      <w:r w:rsidR="0005421E" w:rsidRPr="001B36B3">
        <w:rPr>
          <w:rFonts w:ascii="Arial" w:eastAsia="Times New Roman" w:hAnsi="Arial" w:cs="Arial"/>
          <w:color w:val="000000"/>
        </w:rPr>
        <w:t xml:space="preserve"> simulations to establish reaction mechanism and free energy surface</w:t>
      </w:r>
      <w:r w:rsidRPr="00E01812">
        <w:rPr>
          <w:rFonts w:ascii="Arial" w:eastAsia="Times New Roman" w:hAnsi="Arial" w:cs="Arial"/>
          <w:color w:val="000000"/>
        </w:rPr>
        <w:t>.</w:t>
      </w:r>
    </w:p>
    <w:p w14:paraId="0ECF8DD3" w14:textId="6329D9C5" w:rsidR="005F7889" w:rsidRPr="001B36B3" w:rsidRDefault="0068470E" w:rsidP="00BE4AF4">
      <w:pPr>
        <w:spacing w:after="120" w:line="276" w:lineRule="auto"/>
        <w:jc w:val="both"/>
        <w:rPr>
          <w:rFonts w:ascii="Arial" w:eastAsia="Times New Roman" w:hAnsi="Arial" w:cs="Arial"/>
          <w:color w:val="000000"/>
        </w:rPr>
      </w:pPr>
      <w:r w:rsidRPr="001B36B3">
        <w:rPr>
          <w:rFonts w:ascii="Arial" w:eastAsia="Times New Roman" w:hAnsi="Arial" w:cs="Arial"/>
          <w:b/>
          <w:bCs/>
          <w:color w:val="000000"/>
        </w:rPr>
        <w:t>Method Overview</w:t>
      </w:r>
      <w:r w:rsidRPr="001B36B3">
        <w:rPr>
          <w:rFonts w:ascii="Arial" w:eastAsia="Times New Roman" w:hAnsi="Arial" w:cs="Arial"/>
          <w:color w:val="000000"/>
        </w:rPr>
        <w:t xml:space="preserve">: </w:t>
      </w:r>
      <w:r w:rsidR="00A166A8" w:rsidRPr="001B36B3">
        <w:rPr>
          <w:rFonts w:ascii="Arial" w:eastAsia="Times New Roman" w:hAnsi="Arial" w:cs="Arial"/>
          <w:color w:val="000000"/>
        </w:rPr>
        <w:t xml:space="preserve">One of the </w:t>
      </w:r>
      <w:r w:rsidR="009C3EF1" w:rsidRPr="001B36B3">
        <w:rPr>
          <w:rFonts w:ascii="Arial" w:eastAsia="Times New Roman" w:hAnsi="Arial" w:cs="Arial"/>
          <w:color w:val="000000"/>
        </w:rPr>
        <w:t xml:space="preserve">well-established sampling approaches </w:t>
      </w:r>
      <w:r w:rsidR="003C541B" w:rsidRPr="001B36B3">
        <w:rPr>
          <w:rFonts w:ascii="Arial" w:eastAsia="Times New Roman" w:hAnsi="Arial" w:cs="Arial"/>
          <w:color w:val="000000"/>
        </w:rPr>
        <w:t>in molecular modeling</w:t>
      </w:r>
      <w:r w:rsidR="00685C2A" w:rsidRPr="001B36B3">
        <w:rPr>
          <w:rFonts w:ascii="Arial" w:eastAsia="Times New Roman" w:hAnsi="Arial" w:cs="Arial"/>
          <w:color w:val="000000"/>
        </w:rPr>
        <w:t>, MD simulations,</w:t>
      </w:r>
      <w:r w:rsidR="003C541B" w:rsidRPr="001B36B3">
        <w:rPr>
          <w:rFonts w:ascii="Arial" w:eastAsia="Times New Roman" w:hAnsi="Arial" w:cs="Arial"/>
          <w:color w:val="000000"/>
        </w:rPr>
        <w:t xml:space="preserve"> and physical chemistry </w:t>
      </w:r>
      <w:r w:rsidR="009C3EF1" w:rsidRPr="001B36B3">
        <w:rPr>
          <w:rFonts w:ascii="Arial" w:eastAsia="Times New Roman" w:hAnsi="Arial" w:cs="Arial"/>
          <w:color w:val="000000"/>
        </w:rPr>
        <w:t xml:space="preserve">is </w:t>
      </w:r>
      <w:proofErr w:type="spellStart"/>
      <w:r w:rsidR="009C3EF1" w:rsidRPr="001B36B3">
        <w:rPr>
          <w:rFonts w:ascii="Arial" w:eastAsia="Times New Roman" w:hAnsi="Arial" w:cs="Arial"/>
          <w:color w:val="000000"/>
        </w:rPr>
        <w:t>Metadynamics</w:t>
      </w:r>
      <w:proofErr w:type="spellEnd"/>
      <w:r w:rsidR="003C541B" w:rsidRPr="001B36B3">
        <w:rPr>
          <w:rFonts w:ascii="Arial" w:eastAsia="Times New Roman" w:hAnsi="Arial" w:cs="Arial"/>
          <w:color w:val="000000"/>
        </w:rPr>
        <w:t xml:space="preserve">, which </w:t>
      </w:r>
      <w:r w:rsidR="009C3EF1" w:rsidRPr="001B36B3">
        <w:rPr>
          <w:rFonts w:ascii="Arial" w:eastAsia="Times New Roman" w:hAnsi="Arial" w:cs="Arial"/>
          <w:color w:val="000000"/>
        </w:rPr>
        <w:t>entails free-energy surface reconstruction relative to a carefully selected collective variables (CVs)</w:t>
      </w:r>
      <w:r w:rsidR="005F7889" w:rsidRPr="001B36B3">
        <w:rPr>
          <w:rFonts w:ascii="Arial" w:eastAsia="Times New Roman" w:hAnsi="Arial" w:cs="Arial"/>
          <w:color w:val="000000"/>
        </w:rPr>
        <w:fldChar w:fldCharType="begin"/>
      </w:r>
      <w:r w:rsidR="005F7889" w:rsidRPr="001B36B3">
        <w:rPr>
          <w:rFonts w:ascii="Arial" w:eastAsia="Times New Roman" w:hAnsi="Arial" w:cs="Arial"/>
          <w:color w:val="000000"/>
        </w:rPr>
        <w:instrText xml:space="preserve"> ADDIN ZOTERO_ITEM CSL_CITATION {"citationID":"RVK2uxGg","properties":{"formattedCitation":"\\super 34\\uc0\\u8211{}36\\nosupersub{}","plainCitation":"34–36","noteIndex":0},"citationItems":[{"id":20,"uris":["http://zotero.org/users/local/ppvnJYcG/items/V6LWKHHE"],"itemData":{"id":20,"type":"article-journal","container-title":"Proceedings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5F7889" w:rsidRPr="001B36B3">
        <w:rPr>
          <w:rFonts w:ascii="Arial" w:eastAsia="Times New Roman" w:hAnsi="Arial" w:cs="Arial"/>
          <w:color w:val="000000"/>
        </w:rPr>
        <w:fldChar w:fldCharType="separate"/>
      </w:r>
      <w:r w:rsidR="005F7889" w:rsidRPr="001B36B3">
        <w:rPr>
          <w:rFonts w:ascii="Arial" w:hAnsi="Arial" w:cs="Arial"/>
          <w:color w:val="000000"/>
          <w:vertAlign w:val="superscript"/>
        </w:rPr>
        <w:t>34–36</w:t>
      </w:r>
      <w:r w:rsidR="005F7889" w:rsidRPr="001B36B3">
        <w:rPr>
          <w:rFonts w:ascii="Arial" w:eastAsia="Times New Roman" w:hAnsi="Arial" w:cs="Arial"/>
          <w:color w:val="000000"/>
        </w:rPr>
        <w:fldChar w:fldCharType="end"/>
      </w:r>
      <w:r w:rsidR="009C3EF1" w:rsidRPr="001B36B3">
        <w:rPr>
          <w:rFonts w:ascii="Arial" w:eastAsia="Times New Roman" w:hAnsi="Arial" w:cs="Arial"/>
          <w:color w:val="000000"/>
        </w:rPr>
        <w:t xml:space="preserve">.  </w:t>
      </w:r>
      <w:proofErr w:type="spellStart"/>
      <w:r w:rsidR="00F21D28" w:rsidRPr="001B36B3">
        <w:rPr>
          <w:rFonts w:ascii="Arial" w:eastAsia="Times New Roman" w:hAnsi="Arial" w:cs="Arial"/>
          <w:color w:val="000000"/>
        </w:rPr>
        <w:t>MetaD</w:t>
      </w:r>
      <w:proofErr w:type="spellEnd"/>
      <w:r w:rsidR="00F21D28"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is employed to enhance rare events </w:t>
      </w:r>
      <w:r w:rsidR="00F21D28" w:rsidRPr="001B36B3">
        <w:rPr>
          <w:rFonts w:ascii="Arial" w:eastAsia="Times New Roman" w:hAnsi="Arial" w:cs="Arial"/>
          <w:color w:val="000000"/>
        </w:rPr>
        <w:t xml:space="preserve">sampling </w:t>
      </w:r>
      <w:r w:rsidR="005F7889" w:rsidRPr="001B36B3">
        <w:rPr>
          <w:rFonts w:ascii="Arial" w:eastAsia="Times New Roman" w:hAnsi="Arial" w:cs="Arial"/>
          <w:color w:val="000000"/>
        </w:rPr>
        <w:t xml:space="preserve">and explore the free </w:t>
      </w:r>
      <w:r w:rsidR="005F7889" w:rsidRPr="001B36B3">
        <w:rPr>
          <w:rFonts w:ascii="Arial" w:eastAsia="Times New Roman" w:hAnsi="Arial" w:cs="Arial"/>
          <w:color w:val="000000"/>
        </w:rPr>
        <w:lastRenderedPageBreak/>
        <w:t xml:space="preserve">energy landscape of </w:t>
      </w:r>
      <w:r w:rsidR="00F21D28" w:rsidRPr="001B36B3">
        <w:rPr>
          <w:rFonts w:ascii="Arial" w:eastAsia="Times New Roman" w:hAnsi="Arial" w:cs="Arial"/>
          <w:color w:val="000000"/>
        </w:rPr>
        <w:t>molecular</w:t>
      </w:r>
      <w:r w:rsidR="005F7889" w:rsidRPr="001B36B3">
        <w:rPr>
          <w:rFonts w:ascii="Arial" w:eastAsia="Times New Roman" w:hAnsi="Arial" w:cs="Arial"/>
          <w:color w:val="000000"/>
        </w:rPr>
        <w:t xml:space="preserve"> systems</w:t>
      </w:r>
      <w:r w:rsidR="00F21D28" w:rsidRPr="001B36B3">
        <w:rPr>
          <w:rFonts w:ascii="Arial" w:eastAsia="Times New Roman" w:hAnsi="Arial" w:cs="Arial"/>
          <w:color w:val="000000"/>
        </w:rPr>
        <w:t xml:space="preserve"> by introducing </w:t>
      </w:r>
      <w:r w:rsidR="005F7889" w:rsidRPr="001B36B3">
        <w:rPr>
          <w:rFonts w:ascii="Arial" w:eastAsia="Times New Roman" w:hAnsi="Arial" w:cs="Arial"/>
          <w:color w:val="000000"/>
        </w:rPr>
        <w:t>bias potential energy surface</w:t>
      </w:r>
      <w:r w:rsidR="00F21D28" w:rsidRPr="001B36B3">
        <w:rPr>
          <w:rFonts w:ascii="Arial" w:eastAsia="Times New Roman" w:hAnsi="Arial" w:cs="Arial"/>
          <w:color w:val="000000"/>
        </w:rPr>
        <w:t xml:space="preserve"> to </w:t>
      </w:r>
      <w:r w:rsidR="005F7889" w:rsidRPr="001B36B3">
        <w:rPr>
          <w:rFonts w:ascii="Arial" w:eastAsia="Times New Roman" w:hAnsi="Arial" w:cs="Arial"/>
          <w:color w:val="000000"/>
        </w:rPr>
        <w:t>allow energy barriers</w:t>
      </w:r>
      <w:r w:rsidR="00F21D28" w:rsidRPr="001B36B3">
        <w:rPr>
          <w:rFonts w:ascii="Arial" w:eastAsia="Times New Roman" w:hAnsi="Arial" w:cs="Arial"/>
          <w:color w:val="000000"/>
        </w:rPr>
        <w:t xml:space="preserve"> exploration</w:t>
      </w:r>
      <w:r w:rsidR="005F7889" w:rsidRPr="001B36B3">
        <w:rPr>
          <w:rFonts w:ascii="Arial" w:eastAsia="Times New Roman" w:hAnsi="Arial" w:cs="Arial"/>
          <w:color w:val="000000"/>
        </w:rPr>
        <w:t xml:space="preserve"> and reaction rates</w:t>
      </w:r>
      <w:r w:rsidR="00F21D28" w:rsidRPr="001B36B3">
        <w:rPr>
          <w:rFonts w:ascii="Arial" w:eastAsia="Times New Roman" w:hAnsi="Arial" w:cs="Arial"/>
          <w:color w:val="000000"/>
        </w:rPr>
        <w:t xml:space="preserve"> prediction</w:t>
      </w:r>
      <w:r w:rsidR="00F21D28" w:rsidRPr="001B36B3">
        <w:rPr>
          <w:rFonts w:ascii="Arial" w:eastAsia="Times New Roman" w:hAnsi="Arial" w:cs="Arial"/>
          <w:color w:val="000000"/>
        </w:rPr>
        <w:fldChar w:fldCharType="begin"/>
      </w:r>
      <w:r w:rsidR="00F21D28" w:rsidRPr="001B36B3">
        <w:rPr>
          <w:rFonts w:ascii="Arial" w:eastAsia="Times New Roman" w:hAnsi="Arial" w:cs="Arial"/>
          <w:color w:val="000000"/>
        </w:rPr>
        <w:instrText xml:space="preserve"> ADDIN ZOTERO_ITEM CSL_CITATION {"citationID":"UREF0T0b","properties":{"formattedCitation":"\\super 37\\nosupersub{}","plainCitation":"37","noteIndex":0},"citationItems":[{"id":21,"uris":["http://zotero.org/users/local/ppvnJYcG/items/CP8ZSP8T"],"itemData":{"id":21,"type":"article-journal","container-title":"Accounts of chemical research","issue":"2","note":"ISBN: 0001-4842\npublisher: ACS Publications","page":"73-81","title":"Metadynamics as a tool for exploring free energy landscapes of chemical reactions","volume":"39","author":[{"family":"Ensing","given":"Bernd"},{"family":"De Vivo","given":"Marco"},{"family":"Liu","given":"Zhiwei"},{"family":"Moore","given":"Preston"},{"family":"Klein","given":"Michael L."}],"issued":{"date-parts":[["2006"]]}}}],"schema":"https://github.com/citation-style-language/schema/raw/master/csl-citation.json"} </w:instrText>
      </w:r>
      <w:r w:rsidR="00F21D28" w:rsidRPr="001B36B3">
        <w:rPr>
          <w:rFonts w:ascii="Arial" w:eastAsia="Times New Roman" w:hAnsi="Arial" w:cs="Arial"/>
          <w:color w:val="000000"/>
        </w:rPr>
        <w:fldChar w:fldCharType="separate"/>
      </w:r>
      <w:r w:rsidR="00F21D28" w:rsidRPr="001B36B3">
        <w:rPr>
          <w:rFonts w:ascii="Arial" w:hAnsi="Arial" w:cs="Arial"/>
          <w:color w:val="000000"/>
          <w:vertAlign w:val="superscript"/>
        </w:rPr>
        <w:t>37</w:t>
      </w:r>
      <w:r w:rsidR="00F21D28" w:rsidRPr="001B36B3">
        <w:rPr>
          <w:rFonts w:ascii="Arial" w:eastAsia="Times New Roman" w:hAnsi="Arial" w:cs="Arial"/>
          <w:color w:val="000000"/>
        </w:rPr>
        <w:fldChar w:fldCharType="end"/>
      </w:r>
      <w:r w:rsidR="005F7889" w:rsidRPr="001B36B3">
        <w:rPr>
          <w:rFonts w:ascii="Arial" w:eastAsia="Times New Roman" w:hAnsi="Arial" w:cs="Arial"/>
          <w:color w:val="000000"/>
        </w:rPr>
        <w:t>.</w:t>
      </w:r>
      <w:r w:rsidR="00F21D28"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The fundamental idea behind </w:t>
      </w:r>
      <w:proofErr w:type="spellStart"/>
      <w:r w:rsidR="00917F38" w:rsidRPr="001B36B3">
        <w:rPr>
          <w:rFonts w:ascii="Arial" w:eastAsia="Times New Roman" w:hAnsi="Arial" w:cs="Arial"/>
          <w:color w:val="000000"/>
        </w:rPr>
        <w:t>MetaD</w:t>
      </w:r>
      <w:proofErr w:type="spellEnd"/>
      <w:r w:rsidR="00917F38" w:rsidRPr="001B36B3">
        <w:rPr>
          <w:rFonts w:ascii="Arial" w:eastAsia="Times New Roman" w:hAnsi="Arial" w:cs="Arial"/>
          <w:color w:val="000000"/>
        </w:rPr>
        <w:t xml:space="preserve"> </w:t>
      </w:r>
      <w:r w:rsidR="005F7889" w:rsidRPr="001B36B3">
        <w:rPr>
          <w:rFonts w:ascii="Arial" w:eastAsia="Times New Roman" w:hAnsi="Arial" w:cs="Arial"/>
          <w:color w:val="000000"/>
        </w:rPr>
        <w:t>is to add a time-dependent bias potential to the original potential energy surface</w:t>
      </w:r>
      <w:r w:rsidR="005B68B6" w:rsidRPr="001B36B3">
        <w:rPr>
          <w:rFonts w:ascii="Arial" w:eastAsia="Times New Roman" w:hAnsi="Arial" w:cs="Arial"/>
          <w:color w:val="000000"/>
        </w:rPr>
        <w:t xml:space="preserve"> (PES)</w:t>
      </w:r>
      <w:r w:rsidR="00A613A6" w:rsidRPr="001B36B3">
        <w:rPr>
          <w:rFonts w:ascii="Arial" w:eastAsia="Times New Roman" w:hAnsi="Arial" w:cs="Arial"/>
          <w:color w:val="000000"/>
        </w:rPr>
        <w:fldChar w:fldCharType="begin"/>
      </w:r>
      <w:r w:rsidR="00A613A6" w:rsidRPr="001B36B3">
        <w:rPr>
          <w:rFonts w:ascii="Arial" w:eastAsia="Times New Roman" w:hAnsi="Arial" w:cs="Arial"/>
          <w:color w:val="000000"/>
        </w:rPr>
        <w:instrText xml:space="preserve"> ADDIN ZOTERO_ITEM CSL_CITATION {"citationID":"nVZKolRY","properties":{"formattedCitation":"\\super 38\\nosupersub{}","plainCitation":"38","noteIndex":0},"citationItems":[{"id":22,"uris":["http://zotero.org/users/local/ppvnJYcG/items/HDAF2KJ4"],"itemData":{"id":22,"type":"article-journal","container-title":"Journal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00A613A6" w:rsidRPr="001B36B3">
        <w:rPr>
          <w:rFonts w:ascii="Arial" w:eastAsia="Times New Roman" w:hAnsi="Arial" w:cs="Arial"/>
          <w:color w:val="000000"/>
        </w:rPr>
        <w:fldChar w:fldCharType="separate"/>
      </w:r>
      <w:r w:rsidR="00A613A6" w:rsidRPr="001B36B3">
        <w:rPr>
          <w:rFonts w:ascii="Arial" w:hAnsi="Arial" w:cs="Arial"/>
          <w:color w:val="000000"/>
          <w:vertAlign w:val="superscript"/>
        </w:rPr>
        <w:t>38</w:t>
      </w:r>
      <w:r w:rsidR="00A613A6" w:rsidRPr="001B36B3">
        <w:rPr>
          <w:rFonts w:ascii="Arial" w:eastAsia="Times New Roman" w:hAnsi="Arial" w:cs="Arial"/>
          <w:color w:val="000000"/>
        </w:rPr>
        <w:fldChar w:fldCharType="end"/>
      </w:r>
      <w:r w:rsidR="005F7889" w:rsidRPr="001B36B3">
        <w:rPr>
          <w:rFonts w:ascii="Arial" w:eastAsia="Times New Roman" w:hAnsi="Arial" w:cs="Arial"/>
          <w:color w:val="000000"/>
        </w:rPr>
        <w:t xml:space="preserve">. </w:t>
      </w:r>
      <w:r w:rsidR="00A613A6" w:rsidRPr="001B36B3">
        <w:rPr>
          <w:rFonts w:ascii="Arial" w:eastAsia="Times New Roman" w:hAnsi="Arial" w:cs="Arial"/>
          <w:color w:val="000000"/>
        </w:rPr>
        <w:t xml:space="preserve"> </w:t>
      </w:r>
      <w:r w:rsidR="005F7889" w:rsidRPr="001B36B3">
        <w:rPr>
          <w:rFonts w:ascii="Arial" w:eastAsia="Times New Roman" w:hAnsi="Arial" w:cs="Arial"/>
          <w:color w:val="000000"/>
        </w:rPr>
        <w:t>This bias potential is constructed by depositing Gaussian-shaped hills along the system's collective variables</w:t>
      </w:r>
      <w:r w:rsidR="00A613A6" w:rsidRPr="001B36B3">
        <w:rPr>
          <w:rFonts w:ascii="Arial" w:eastAsia="Times New Roman" w:hAnsi="Arial" w:cs="Arial"/>
          <w:color w:val="000000"/>
        </w:rPr>
        <w:fldChar w:fldCharType="begin"/>
      </w:r>
      <w:r w:rsidR="00A613A6" w:rsidRPr="001B36B3">
        <w:rPr>
          <w:rFonts w:ascii="Arial" w:eastAsia="Times New Roman" w:hAnsi="Arial" w:cs="Arial"/>
          <w:color w:val="000000"/>
        </w:rPr>
        <w:instrText xml:space="preserve"> ADDIN ZOTERO_ITEM CSL_CITATION {"citationID":"UpRynOIO","properties":{"formattedCitation":"\\super 39\\nosupersub{}","plainCitation":"39","noteIndex":0},"citationItems":[{"id":24,"uris":["http://zotero.org/users/local/ppvnJYcG/items/22G63J47"],"itemData":{"id":24,"type":"article-journal","container-title":"Journal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Method","volume":"12","author":[{"family":"Šućur","given":"Zoran"},{"family":"Spiwok","given":"Vojtěch"}],"issued":{"date-parts":[["2016",9,13]]}}}],"schema":"https://github.com/citation-style-language/schema/raw/master/csl-citation.json"} </w:instrText>
      </w:r>
      <w:r w:rsidR="00A613A6" w:rsidRPr="001B36B3">
        <w:rPr>
          <w:rFonts w:ascii="Arial" w:eastAsia="Times New Roman" w:hAnsi="Arial" w:cs="Arial"/>
          <w:color w:val="000000"/>
        </w:rPr>
        <w:fldChar w:fldCharType="separate"/>
      </w:r>
      <w:r w:rsidR="00A613A6" w:rsidRPr="001B36B3">
        <w:rPr>
          <w:rFonts w:ascii="Arial" w:hAnsi="Arial" w:cs="Arial"/>
          <w:color w:val="000000"/>
          <w:vertAlign w:val="superscript"/>
        </w:rPr>
        <w:t>39</w:t>
      </w:r>
      <w:r w:rsidR="00A613A6" w:rsidRPr="001B36B3">
        <w:rPr>
          <w:rFonts w:ascii="Arial" w:eastAsia="Times New Roman" w:hAnsi="Arial" w:cs="Arial"/>
          <w:color w:val="000000"/>
        </w:rPr>
        <w:fldChar w:fldCharType="end"/>
      </w:r>
      <w:r w:rsidR="005F7889" w:rsidRPr="001B36B3">
        <w:rPr>
          <w:rFonts w:ascii="Arial" w:eastAsia="Times New Roman" w:hAnsi="Arial" w:cs="Arial"/>
          <w:color w:val="000000"/>
        </w:rPr>
        <w:t xml:space="preserve">. </w:t>
      </w:r>
      <w:r w:rsidR="00A613A6"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These </w:t>
      </w:r>
      <w:r w:rsidR="00A613A6" w:rsidRPr="001B36B3">
        <w:rPr>
          <w:rFonts w:ascii="Arial" w:eastAsia="Times New Roman" w:hAnsi="Arial" w:cs="Arial"/>
          <w:color w:val="000000"/>
        </w:rPr>
        <w:t xml:space="preserve">selected CVs usually </w:t>
      </w:r>
      <w:r w:rsidR="005F7889" w:rsidRPr="001B36B3">
        <w:rPr>
          <w:rFonts w:ascii="Arial" w:eastAsia="Times New Roman" w:hAnsi="Arial" w:cs="Arial"/>
          <w:color w:val="000000"/>
        </w:rPr>
        <w:t>represent relevant degrees of freedom, such as bond lengths, angles, or torsional angles</w:t>
      </w:r>
      <w:r w:rsidR="00A613A6" w:rsidRPr="001B36B3">
        <w:rPr>
          <w:rFonts w:ascii="Arial" w:eastAsia="Times New Roman" w:hAnsi="Arial" w:cs="Arial"/>
          <w:color w:val="000000"/>
        </w:rPr>
        <w:fldChar w:fldCharType="begin"/>
      </w:r>
      <w:r w:rsidR="00F74E4A" w:rsidRPr="001B36B3">
        <w:rPr>
          <w:rFonts w:ascii="Arial" w:eastAsia="Times New Roman" w:hAnsi="Arial" w:cs="Arial"/>
          <w:color w:val="000000"/>
        </w:rPr>
        <w:instrText xml:space="preserve"> ADDIN ZOTERO_ITEM CSL_CITATION {"citationID":"FJfwe6F8","properties":{"formattedCitation":"\\super 34\\uc0\\u8211{}36\\nosupersub{}","plainCitation":"34–36","noteIndex":0},"citationItems":[{"id":20,"uris":["http://zotero.org/users/local/ppvnJYcG/items/V6LWKHHE"],"itemData":{"id":20,"type":"article-journal","container-title":"Proceedings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A613A6" w:rsidRPr="001B36B3">
        <w:rPr>
          <w:rFonts w:ascii="Arial" w:eastAsia="Times New Roman" w:hAnsi="Arial" w:cs="Arial"/>
          <w:color w:val="000000"/>
        </w:rPr>
        <w:fldChar w:fldCharType="separate"/>
      </w:r>
      <w:r w:rsidR="00A613A6" w:rsidRPr="001B36B3">
        <w:rPr>
          <w:rFonts w:ascii="Arial" w:hAnsi="Arial" w:cs="Arial"/>
          <w:color w:val="000000"/>
          <w:vertAlign w:val="superscript"/>
        </w:rPr>
        <w:t>34–36</w:t>
      </w:r>
      <w:r w:rsidR="00A613A6" w:rsidRPr="001B36B3">
        <w:rPr>
          <w:rFonts w:ascii="Arial" w:eastAsia="Times New Roman" w:hAnsi="Arial" w:cs="Arial"/>
          <w:color w:val="000000"/>
        </w:rPr>
        <w:fldChar w:fldCharType="end"/>
      </w:r>
      <w:r w:rsidR="005F7889" w:rsidRPr="001B36B3">
        <w:rPr>
          <w:rFonts w:ascii="Arial" w:eastAsia="Times New Roman" w:hAnsi="Arial" w:cs="Arial"/>
          <w:color w:val="000000"/>
        </w:rPr>
        <w:t xml:space="preserve">. </w:t>
      </w:r>
      <w:r w:rsidR="00F74E4A" w:rsidRPr="001B36B3">
        <w:rPr>
          <w:rFonts w:ascii="Arial" w:eastAsia="Times New Roman" w:hAnsi="Arial" w:cs="Arial"/>
          <w:color w:val="000000"/>
        </w:rPr>
        <w:t xml:space="preserve"> </w:t>
      </w:r>
      <w:proofErr w:type="spellStart"/>
      <w:r w:rsidR="00F74E4A" w:rsidRPr="001B36B3">
        <w:rPr>
          <w:rFonts w:ascii="Arial" w:eastAsia="Times New Roman" w:hAnsi="Arial" w:cs="Arial"/>
          <w:color w:val="000000"/>
        </w:rPr>
        <w:t>M</w:t>
      </w:r>
      <w:r w:rsidR="005F7889" w:rsidRPr="001B36B3">
        <w:rPr>
          <w:rFonts w:ascii="Arial" w:eastAsia="Times New Roman" w:hAnsi="Arial" w:cs="Arial"/>
          <w:color w:val="000000"/>
        </w:rPr>
        <w:t>etadynamics</w:t>
      </w:r>
      <w:proofErr w:type="spellEnd"/>
      <w:r w:rsidR="005F7889" w:rsidRPr="001B36B3">
        <w:rPr>
          <w:rFonts w:ascii="Arial" w:eastAsia="Times New Roman" w:hAnsi="Arial" w:cs="Arial"/>
          <w:color w:val="000000"/>
        </w:rPr>
        <w:t xml:space="preserve"> encourages the system to explore regions of the phase space that would otherwise be unlikely to visit</w:t>
      </w:r>
      <w:r w:rsidR="00F74E4A" w:rsidRPr="001B36B3">
        <w:rPr>
          <w:rFonts w:ascii="Arial" w:eastAsia="Times New Roman" w:hAnsi="Arial" w:cs="Arial"/>
          <w:color w:val="000000"/>
        </w:rPr>
        <w:t xml:space="preserve"> by gradually increasing the height and width of the Gaussian hills</w:t>
      </w:r>
      <w:r w:rsidR="00F74E4A" w:rsidRPr="001B36B3">
        <w:rPr>
          <w:rFonts w:ascii="Arial" w:eastAsia="Times New Roman" w:hAnsi="Arial" w:cs="Arial"/>
          <w:color w:val="000000"/>
        </w:rPr>
        <w:fldChar w:fldCharType="begin"/>
      </w:r>
      <w:r w:rsidR="00F74E4A" w:rsidRPr="001B36B3">
        <w:rPr>
          <w:rFonts w:ascii="Arial" w:eastAsia="Times New Roman" w:hAnsi="Arial" w:cs="Arial"/>
          <w:color w:val="000000"/>
        </w:rPr>
        <w:instrText xml:space="preserve"> ADDIN ZOTERO_ITEM CSL_CITATION {"citationID":"jnc02U7G","properties":{"formattedCitation":"\\super 40\\nosupersub{}","plainCitation":"40","noteIndex":0},"citationItems":[{"id":26,"uris":["http://zotero.org/users/local/ppvnJYcG/items/NLIIIMH2"],"itemData":{"id":26,"type":"article-journal","container-title":"Journal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F74E4A" w:rsidRPr="001B36B3">
        <w:rPr>
          <w:rFonts w:ascii="Arial" w:eastAsia="Times New Roman" w:hAnsi="Arial" w:cs="Arial"/>
          <w:color w:val="000000"/>
        </w:rPr>
        <w:fldChar w:fldCharType="separate"/>
      </w:r>
      <w:r w:rsidR="00F74E4A" w:rsidRPr="001B36B3">
        <w:rPr>
          <w:rFonts w:ascii="Arial" w:hAnsi="Arial" w:cs="Arial"/>
          <w:color w:val="000000"/>
          <w:vertAlign w:val="superscript"/>
        </w:rPr>
        <w:t>40</w:t>
      </w:r>
      <w:r w:rsidR="00F74E4A" w:rsidRPr="001B36B3">
        <w:rPr>
          <w:rFonts w:ascii="Arial" w:eastAsia="Times New Roman" w:hAnsi="Arial" w:cs="Arial"/>
          <w:color w:val="000000"/>
        </w:rPr>
        <w:fldChar w:fldCharType="end"/>
      </w:r>
      <w:r w:rsidR="00F74E4A"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As the simulation progresses, the bias potential accumulates in regions of low energy, effectively flattening the free energy </w:t>
      </w:r>
      <w:r w:rsidR="000E4987" w:rsidRPr="001B36B3">
        <w:rPr>
          <w:rFonts w:ascii="Arial" w:eastAsia="Times New Roman" w:hAnsi="Arial" w:cs="Arial"/>
          <w:color w:val="000000"/>
        </w:rPr>
        <w:t>surface, allowing free energy minima identification and thermodynamic properties calculation</w:t>
      </w:r>
      <w:r w:rsidR="000E4987" w:rsidRPr="001B36B3">
        <w:rPr>
          <w:rFonts w:ascii="Arial" w:eastAsia="Times New Roman" w:hAnsi="Arial" w:cs="Arial"/>
          <w:color w:val="000000"/>
        </w:rPr>
        <w:fldChar w:fldCharType="begin"/>
      </w:r>
      <w:r w:rsidR="000E4987" w:rsidRPr="001B36B3">
        <w:rPr>
          <w:rFonts w:ascii="Arial" w:eastAsia="Times New Roman" w:hAnsi="Arial" w:cs="Arial"/>
          <w:color w:val="000000"/>
        </w:rPr>
        <w:instrText xml:space="preserve"> ADDIN ZOTERO_ITEM CSL_CITATION {"citationID":"iyklosm2","properties":{"formattedCitation":"\\super 35,40,41\\nosupersub{}","plainCitation":"35,40,41","noteIndex":0},"citationItems":[{"id":19,"uris":["http://zotero.org/users/local/ppvnJYcG/items/5TNVA5US"],"itemData":{"id":19,"type":"article-journal","container-title":"Wiley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26,"uris":["http://zotero.org/users/local/ppvnJYcG/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0E4987" w:rsidRPr="001B36B3">
        <w:rPr>
          <w:rFonts w:ascii="Arial" w:eastAsia="Times New Roman" w:hAnsi="Arial" w:cs="Arial"/>
          <w:color w:val="000000"/>
        </w:rPr>
        <w:fldChar w:fldCharType="separate"/>
      </w:r>
      <w:r w:rsidR="000E4987" w:rsidRPr="001B36B3">
        <w:rPr>
          <w:rFonts w:ascii="Arial" w:hAnsi="Arial" w:cs="Arial"/>
          <w:color w:val="000000"/>
          <w:vertAlign w:val="superscript"/>
        </w:rPr>
        <w:t>35,40,41</w:t>
      </w:r>
      <w:r w:rsidR="000E4987" w:rsidRPr="001B36B3">
        <w:rPr>
          <w:rFonts w:ascii="Arial" w:eastAsia="Times New Roman" w:hAnsi="Arial" w:cs="Arial"/>
          <w:color w:val="000000"/>
        </w:rPr>
        <w:fldChar w:fldCharType="end"/>
      </w:r>
      <w:r w:rsidR="005F7889" w:rsidRPr="001B36B3">
        <w:rPr>
          <w:rFonts w:ascii="Arial" w:eastAsia="Times New Roman" w:hAnsi="Arial" w:cs="Arial"/>
          <w:color w:val="000000"/>
        </w:rPr>
        <w:t xml:space="preserve">. </w:t>
      </w:r>
      <w:r w:rsidR="000E4987" w:rsidRPr="001B36B3">
        <w:rPr>
          <w:rFonts w:ascii="Arial" w:eastAsia="Times New Roman" w:hAnsi="Arial" w:cs="Arial"/>
          <w:color w:val="000000"/>
        </w:rPr>
        <w:t xml:space="preserve"> </w:t>
      </w:r>
      <w:r w:rsidR="005F7889" w:rsidRPr="001B36B3">
        <w:rPr>
          <w:rFonts w:ascii="Arial" w:eastAsia="Times New Roman" w:hAnsi="Arial" w:cs="Arial"/>
          <w:color w:val="000000"/>
        </w:rPr>
        <w:t>The accumulated bias potential can also be used to reconstruct the underlying free energy surface, which provides valuable insights into the system's behavior</w:t>
      </w:r>
      <w:r w:rsidR="000E4987" w:rsidRPr="001B36B3">
        <w:rPr>
          <w:rFonts w:ascii="Arial" w:eastAsia="Times New Roman" w:hAnsi="Arial" w:cs="Arial"/>
          <w:color w:val="000000"/>
        </w:rPr>
        <w:fldChar w:fldCharType="begin"/>
      </w:r>
      <w:r w:rsidR="000E4987" w:rsidRPr="001B36B3">
        <w:rPr>
          <w:rFonts w:ascii="Arial" w:eastAsia="Times New Roman" w:hAnsi="Arial" w:cs="Arial"/>
          <w:color w:val="000000"/>
        </w:rPr>
        <w:instrText xml:space="preserve"> ADDIN ZOTERO_ITEM CSL_CITATION {"citationID":"Sbqhz7Wf","properties":{"formattedCitation":"\\super 35,36\\nosupersub{}","plainCitation":"35,36","noteIndex":0},"citationItems":[{"id":19,"uris":["http://zotero.org/users/local/ppvnJYcG/items/5TNVA5US"],"itemData":{"id":19,"type":"article-journal","container-title":"Wiley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id":18,"uris":["http://zotero.org/users/local/ppvnJYcG/items/QVAPGCAX"],"itemData":{"id":18,"type":"article-journal","container-title":"Journal of chemical theory and computation","issue":"7","note":"ISBN: 1549-9618\npublisher: ACS Publications","page":"2247-2254","title":"Metadynamics with adaptive Gaussians","volume":"8","author":[{"family":"Branduardi","given":"Davide"},{"family":"Bussi","given":"Giovanni"},{"family":"Parrinello","given":"Michele"}],"issued":{"date-parts":[["2012"]]}}}],"schema":"https://github.com/citation-style-language/schema/raw/master/csl-citation.json"} </w:instrText>
      </w:r>
      <w:r w:rsidR="000E4987" w:rsidRPr="001B36B3">
        <w:rPr>
          <w:rFonts w:ascii="Arial" w:eastAsia="Times New Roman" w:hAnsi="Arial" w:cs="Arial"/>
          <w:color w:val="000000"/>
        </w:rPr>
        <w:fldChar w:fldCharType="separate"/>
      </w:r>
      <w:r w:rsidR="000E4987" w:rsidRPr="001B36B3">
        <w:rPr>
          <w:rFonts w:ascii="Arial" w:hAnsi="Arial" w:cs="Arial"/>
          <w:color w:val="000000"/>
          <w:vertAlign w:val="superscript"/>
        </w:rPr>
        <w:t>35,36</w:t>
      </w:r>
      <w:r w:rsidR="000E4987" w:rsidRPr="001B36B3">
        <w:rPr>
          <w:rFonts w:ascii="Arial" w:eastAsia="Times New Roman" w:hAnsi="Arial" w:cs="Arial"/>
          <w:color w:val="000000"/>
        </w:rPr>
        <w:fldChar w:fldCharType="end"/>
      </w:r>
      <w:r w:rsidR="005F7889" w:rsidRPr="001B36B3">
        <w:rPr>
          <w:rFonts w:ascii="Arial" w:eastAsia="Times New Roman" w:hAnsi="Arial" w:cs="Arial"/>
          <w:color w:val="000000"/>
        </w:rPr>
        <w:t>.</w:t>
      </w:r>
    </w:p>
    <w:p w14:paraId="38997CEF" w14:textId="627D4078" w:rsidR="001F689C" w:rsidRPr="001B36B3" w:rsidRDefault="007041F7" w:rsidP="00BE4AF4">
      <w:pPr>
        <w:spacing w:after="120" w:line="276" w:lineRule="auto"/>
        <w:jc w:val="both"/>
        <w:rPr>
          <w:rFonts w:ascii="Arial" w:eastAsia="Times New Roman" w:hAnsi="Arial" w:cs="Arial"/>
          <w:color w:val="000000"/>
        </w:rPr>
      </w:pPr>
      <w:proofErr w:type="spellStart"/>
      <w:r w:rsidRPr="001B36B3">
        <w:rPr>
          <w:rFonts w:ascii="Arial" w:eastAsia="Times New Roman" w:hAnsi="Arial" w:cs="Arial"/>
          <w:color w:val="000000"/>
        </w:rPr>
        <w:t>Metadynamics</w:t>
      </w:r>
      <w:proofErr w:type="spellEnd"/>
      <w:r w:rsidRPr="001B36B3">
        <w:rPr>
          <w:rFonts w:ascii="Arial" w:eastAsia="Times New Roman" w:hAnsi="Arial" w:cs="Arial"/>
          <w:color w:val="000000"/>
        </w:rPr>
        <w:t xml:space="preserve"> </w:t>
      </w:r>
      <w:r w:rsidR="005F7889" w:rsidRPr="001B36B3">
        <w:rPr>
          <w:rFonts w:ascii="Arial" w:eastAsia="Times New Roman" w:hAnsi="Arial" w:cs="Arial"/>
          <w:color w:val="000000"/>
        </w:rPr>
        <w:t>has been successfully applied to a wide range of scientific problems, including protein folding, ligand binding, and chemical reactions</w:t>
      </w:r>
      <w:r w:rsidR="00D063D1"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{"citationID":"9Z8YtIm3","properties":{"formattedCitation":"\\super 35\\nosupersub{}","plainCitation":"35","noteIndex":0},"citationItems":[{"id":19,"uris":["http://zotero.org/users/local/ppvnJYcG/items/5TNVA5US"],"itemData":{"id":19,"type":"article-journal","container-title":"Wiley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00D063D1" w:rsidRPr="001B36B3">
        <w:rPr>
          <w:rFonts w:ascii="Arial" w:eastAsia="Times New Roman" w:hAnsi="Arial" w:cs="Arial"/>
          <w:color w:val="000000"/>
        </w:rPr>
        <w:fldChar w:fldCharType="separate"/>
      </w:r>
      <w:r w:rsidR="00D063D1" w:rsidRPr="001B36B3">
        <w:rPr>
          <w:rFonts w:ascii="Arial" w:hAnsi="Arial" w:cs="Arial"/>
          <w:color w:val="000000"/>
          <w:vertAlign w:val="superscript"/>
        </w:rPr>
        <w:t>35</w:t>
      </w:r>
      <w:r w:rsidR="00D063D1" w:rsidRPr="001B36B3">
        <w:rPr>
          <w:rFonts w:ascii="Arial" w:eastAsia="Times New Roman" w:hAnsi="Arial" w:cs="Arial"/>
          <w:color w:val="000000"/>
        </w:rPr>
        <w:fldChar w:fldCharType="end"/>
      </w:r>
      <w:r w:rsidR="005F7889" w:rsidRPr="001B36B3">
        <w:rPr>
          <w:rFonts w:ascii="Arial" w:eastAsia="Times New Roman" w:hAnsi="Arial" w:cs="Arial"/>
          <w:color w:val="000000"/>
        </w:rPr>
        <w:t xml:space="preserve">. </w:t>
      </w:r>
      <w:r w:rsidR="000E4987"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It </w:t>
      </w:r>
      <w:r w:rsidR="00D063D1" w:rsidRPr="001B36B3">
        <w:rPr>
          <w:rFonts w:ascii="Arial" w:eastAsia="Times New Roman" w:hAnsi="Arial" w:cs="Arial"/>
          <w:color w:val="000000"/>
        </w:rPr>
        <w:t>is</w:t>
      </w:r>
      <w:r w:rsidR="005F7889" w:rsidRPr="001B36B3">
        <w:rPr>
          <w:rFonts w:ascii="Arial" w:eastAsia="Times New Roman" w:hAnsi="Arial" w:cs="Arial"/>
          <w:color w:val="000000"/>
        </w:rPr>
        <w:t xml:space="preserve"> </w:t>
      </w:r>
      <w:r w:rsidR="00D063D1" w:rsidRPr="001B36B3">
        <w:rPr>
          <w:rFonts w:ascii="Arial" w:eastAsia="Times New Roman" w:hAnsi="Arial" w:cs="Arial"/>
          <w:color w:val="000000"/>
        </w:rPr>
        <w:t>applicable in studying</w:t>
      </w:r>
      <w:r w:rsidR="005F7889" w:rsidRPr="001B36B3">
        <w:rPr>
          <w:rFonts w:ascii="Arial" w:eastAsia="Times New Roman" w:hAnsi="Arial" w:cs="Arial"/>
          <w:color w:val="000000"/>
        </w:rPr>
        <w:t xml:space="preserve"> rare events</w:t>
      </w:r>
      <w:r w:rsidR="00D063D1" w:rsidRPr="001B36B3">
        <w:rPr>
          <w:rFonts w:ascii="Arial" w:eastAsia="Times New Roman" w:hAnsi="Arial" w:cs="Arial"/>
          <w:color w:val="000000"/>
        </w:rPr>
        <w:t xml:space="preserve"> like </w:t>
      </w:r>
      <w:r w:rsidR="005F7889" w:rsidRPr="001B36B3">
        <w:rPr>
          <w:rFonts w:ascii="Arial" w:eastAsia="Times New Roman" w:hAnsi="Arial" w:cs="Arial"/>
          <w:color w:val="000000"/>
        </w:rPr>
        <w:t>conformational changes or chemical reactions with high activation</w:t>
      </w:r>
      <w:r w:rsidR="005566D8" w:rsidRPr="001B36B3">
        <w:rPr>
          <w:rFonts w:ascii="Arial" w:eastAsia="Times New Roman" w:hAnsi="Arial" w:cs="Arial"/>
          <w:color w:val="000000"/>
        </w:rPr>
        <w:t xml:space="preserve"> by accelerating the sampling of these events to </w:t>
      </w:r>
      <w:r w:rsidR="006F0B13" w:rsidRPr="001B36B3">
        <w:rPr>
          <w:rFonts w:ascii="Arial" w:eastAsia="Times New Roman" w:hAnsi="Arial" w:cs="Arial"/>
          <w:color w:val="000000"/>
        </w:rPr>
        <w:t>facilitate</w:t>
      </w:r>
      <w:r w:rsidR="005566D8" w:rsidRPr="001B36B3">
        <w:rPr>
          <w:rFonts w:ascii="Arial" w:eastAsia="Times New Roman" w:hAnsi="Arial" w:cs="Arial"/>
          <w:color w:val="000000"/>
        </w:rPr>
        <w:t xml:space="preserve"> kinetics and thermodynamics characterization</w:t>
      </w:r>
      <w:r w:rsidR="005566D8" w:rsidRPr="001B36B3">
        <w:rPr>
          <w:rFonts w:ascii="Arial" w:eastAsia="Times New Roman" w:hAnsi="Arial" w:cs="Arial"/>
          <w:color w:val="000000"/>
        </w:rPr>
        <w:fldChar w:fldCharType="begin"/>
      </w:r>
      <w:r w:rsidR="005566D8" w:rsidRPr="001B36B3">
        <w:rPr>
          <w:rFonts w:ascii="Arial" w:eastAsia="Times New Roman" w:hAnsi="Arial" w:cs="Arial"/>
          <w:color w:val="000000"/>
        </w:rPr>
        <w:instrText xml:space="preserve"> ADDIN ZOTERO_ITEM CSL_CITATION {"citationID":"mhuF9iUx","properties":{"formattedCitation":"\\super 39,42,43\\nosupersub{}","plainCitation":"39,42,43","noteIndex":0},"citationItems":[{"id":24,"uris":["http://zotero.org/users/local/ppvnJYcG/items/22G63J47"],"itemData":{"id":24,"type":"article-journal","container-title":"Journal of Chemical Theory and Computation","DOI":"10.1021/acs.jctc.6b00551","ISSN":"1549-9618","issue":"9","journalAbbreviation":"J. Chem. Theory Comput.","note":"publisher: American Chemical Society","page":"4644-4650","title":"Sampling Enhancement and Free Energy Prediction by the Flying Gaussian Method","volume":"12","author":[{"family":"Šućur","given":"Zoran"},{"family":"Spiwok","given":"Vojtěch"}],"issued":{"date-parts":[["2016",9,13]]}}},{"id":28,"uris":["http://zotero.org/users/local/ppvnJYcG/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29,"uris":["http://zotero.org/users/local/ppvnJYcG/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005566D8" w:rsidRPr="001B36B3">
        <w:rPr>
          <w:rFonts w:ascii="Arial" w:eastAsia="Times New Roman" w:hAnsi="Arial" w:cs="Arial"/>
          <w:color w:val="000000"/>
        </w:rPr>
        <w:fldChar w:fldCharType="separate"/>
      </w:r>
      <w:r w:rsidR="005566D8" w:rsidRPr="001B36B3">
        <w:rPr>
          <w:rFonts w:ascii="Arial" w:hAnsi="Arial" w:cs="Arial"/>
          <w:color w:val="000000"/>
          <w:vertAlign w:val="superscript"/>
        </w:rPr>
        <w:t>39,42,43</w:t>
      </w:r>
      <w:r w:rsidR="005566D8" w:rsidRPr="001B36B3">
        <w:rPr>
          <w:rFonts w:ascii="Arial" w:eastAsia="Times New Roman" w:hAnsi="Arial" w:cs="Arial"/>
          <w:color w:val="000000"/>
        </w:rPr>
        <w:fldChar w:fldCharType="end"/>
      </w:r>
      <w:r w:rsidR="005566D8" w:rsidRPr="001B36B3">
        <w:rPr>
          <w:rFonts w:ascii="Arial" w:eastAsia="Times New Roman" w:hAnsi="Arial" w:cs="Arial"/>
          <w:color w:val="000000"/>
        </w:rPr>
        <w:t>.</w:t>
      </w:r>
      <w:r w:rsidR="000E4987" w:rsidRPr="001B36B3">
        <w:rPr>
          <w:rFonts w:ascii="Arial" w:eastAsia="Times New Roman" w:hAnsi="Arial" w:cs="Arial"/>
          <w:color w:val="000000"/>
        </w:rPr>
        <w:t xml:space="preserve"> </w:t>
      </w:r>
      <w:r w:rsidR="00CB2526" w:rsidRPr="001B36B3">
        <w:rPr>
          <w:rFonts w:ascii="Arial" w:eastAsia="Times New Roman" w:hAnsi="Arial" w:cs="Arial"/>
          <w:color w:val="000000"/>
        </w:rPr>
        <w:t xml:space="preserve"> The sampling approach is advantageous over others because </w:t>
      </w:r>
      <w:r w:rsidR="00BF6612" w:rsidRPr="001B36B3">
        <w:rPr>
          <w:rFonts w:ascii="Arial" w:eastAsia="Times New Roman" w:hAnsi="Arial" w:cs="Arial"/>
          <w:color w:val="000000"/>
        </w:rPr>
        <w:t>an investigator does not need to extensively know the detailed energy pathway</w:t>
      </w:r>
      <w:r w:rsidR="002B6D20" w:rsidRPr="001B36B3">
        <w:rPr>
          <w:rFonts w:ascii="Arial" w:eastAsia="Times New Roman" w:hAnsi="Arial" w:cs="Arial"/>
          <w:color w:val="000000"/>
        </w:rPr>
        <w:t xml:space="preserve"> of the system</w:t>
      </w:r>
      <w:r w:rsidR="008E6940" w:rsidRPr="001B36B3">
        <w:rPr>
          <w:rFonts w:ascii="Arial" w:eastAsia="Times New Roman" w:hAnsi="Arial" w:cs="Arial"/>
          <w:color w:val="000000"/>
        </w:rPr>
        <w:fldChar w:fldCharType="begin"/>
      </w:r>
      <w:r w:rsidR="008E6940" w:rsidRPr="001B36B3">
        <w:rPr>
          <w:rFonts w:ascii="Arial" w:eastAsia="Times New Roman" w:hAnsi="Arial" w:cs="Arial"/>
          <w:color w:val="000000"/>
        </w:rPr>
        <w:instrText xml:space="preserve"> ADDIN ZOTERO_ITEM CSL_CITATION {"citationID":"NKDuxRnK","properties":{"formattedCitation":"\\super 44\\nosupersub{}","plainCitation":"44","noteIndex":0},"citationItems":[{"id":31,"uris":["http://zotero.org/users/local/ppvnJYcG/items/JUVIJDKT"],"itemData":{"id":31,"type":"article-journal","container-title":"Reviews in Computational Chemistry Volume 28","note":"publisher: Wiley Online Library","page":"1-49","title":"Free</w:instrText>
      </w:r>
      <w:r w:rsidR="008E6940" w:rsidRPr="001B36B3">
        <w:rPr>
          <w:rFonts w:ascii="Cambria Math" w:eastAsia="Times New Roman" w:hAnsi="Cambria Math" w:cs="Cambria Math"/>
          <w:color w:val="000000"/>
        </w:rPr>
        <w:instrText>‐</w:instrText>
      </w:r>
      <w:r w:rsidR="008E6940" w:rsidRPr="001B36B3">
        <w:rPr>
          <w:rFonts w:ascii="Arial" w:eastAsia="Times New Roman" w:hAnsi="Arial" w:cs="Arial"/>
          <w:color w:val="000000"/>
        </w:rPr>
        <w:instrText xml:space="preserve">energy calculations with metadynamics: Theory and practice","author":[{"family":"Bussi","given":"Giovanni"},{"family":"Branduardi","given":"Davide"}],"issued":{"date-parts":[["2015"]]}}}],"schema":"https://github.com/citation-style-language/schema/raw/master/csl-citation.json"} </w:instrText>
      </w:r>
      <w:r w:rsidR="008E6940" w:rsidRPr="001B36B3">
        <w:rPr>
          <w:rFonts w:ascii="Arial" w:eastAsia="Times New Roman" w:hAnsi="Arial" w:cs="Arial"/>
          <w:color w:val="000000"/>
        </w:rPr>
        <w:fldChar w:fldCharType="separate"/>
      </w:r>
      <w:r w:rsidR="008E6940" w:rsidRPr="001B36B3">
        <w:rPr>
          <w:rFonts w:ascii="Arial" w:hAnsi="Arial" w:cs="Arial"/>
          <w:color w:val="000000"/>
          <w:vertAlign w:val="superscript"/>
        </w:rPr>
        <w:t>44</w:t>
      </w:r>
      <w:r w:rsidR="008E6940" w:rsidRPr="001B36B3">
        <w:rPr>
          <w:rFonts w:ascii="Arial" w:eastAsia="Times New Roman" w:hAnsi="Arial" w:cs="Arial"/>
          <w:color w:val="000000"/>
        </w:rPr>
        <w:fldChar w:fldCharType="end"/>
      </w:r>
      <w:r w:rsidR="002B7BC4" w:rsidRPr="001B36B3">
        <w:rPr>
          <w:rFonts w:ascii="Arial" w:eastAsia="Times New Roman" w:hAnsi="Arial" w:cs="Arial"/>
          <w:color w:val="000000"/>
        </w:rPr>
        <w:t xml:space="preserve">.  </w:t>
      </w:r>
      <w:proofErr w:type="spellStart"/>
      <w:r w:rsidR="00BF6612" w:rsidRPr="001B36B3">
        <w:rPr>
          <w:rFonts w:ascii="Arial" w:eastAsia="Times New Roman" w:hAnsi="Arial" w:cs="Arial"/>
          <w:color w:val="000000"/>
        </w:rPr>
        <w:t>MetaD</w:t>
      </w:r>
      <w:proofErr w:type="spellEnd"/>
      <w:r w:rsidR="00BF6612" w:rsidRPr="001B36B3">
        <w:rPr>
          <w:rFonts w:ascii="Arial" w:eastAsia="Times New Roman" w:hAnsi="Arial" w:cs="Arial"/>
          <w:color w:val="000000"/>
        </w:rPr>
        <w:t xml:space="preserve"> explores the low free-energy regions first irrespective of the </w:t>
      </w:r>
      <w:r w:rsidR="008E6940" w:rsidRPr="001B36B3">
        <w:rPr>
          <w:rFonts w:ascii="Arial" w:eastAsia="Times New Roman" w:hAnsi="Arial" w:cs="Arial"/>
          <w:color w:val="000000"/>
        </w:rPr>
        <w:t xml:space="preserve">selected </w:t>
      </w:r>
      <w:r w:rsidR="00BF6612" w:rsidRPr="001B36B3">
        <w:rPr>
          <w:rFonts w:ascii="Arial" w:eastAsia="Times New Roman" w:hAnsi="Arial" w:cs="Arial"/>
          <w:color w:val="000000"/>
        </w:rPr>
        <w:t>CVs</w:t>
      </w:r>
      <w:r w:rsidR="002B7BC4" w:rsidRPr="001B36B3">
        <w:rPr>
          <w:rFonts w:ascii="Arial" w:eastAsia="Times New Roman" w:hAnsi="Arial" w:cs="Arial"/>
          <w:color w:val="000000"/>
        </w:rPr>
        <w:t xml:space="preserve"> to directly estimate dynamical properties like rate constants and mechanisms</w:t>
      </w:r>
      <w:r w:rsidR="002B7BC4" w:rsidRPr="001B36B3">
        <w:rPr>
          <w:rFonts w:ascii="Arial" w:eastAsia="Times New Roman" w:hAnsi="Arial" w:cs="Arial"/>
          <w:color w:val="000000"/>
        </w:rPr>
        <w:fldChar w:fldCharType="begin"/>
      </w:r>
      <w:r w:rsidR="002B7BC4" w:rsidRPr="001B36B3">
        <w:rPr>
          <w:rFonts w:ascii="Arial" w:eastAsia="Times New Roman" w:hAnsi="Arial" w:cs="Arial"/>
          <w:color w:val="000000"/>
        </w:rPr>
        <w:instrText xml:space="preserve"> ADDIN ZOTERO_ITEM CSL_CITATION {"citationID":"UEftd172","properties":{"formattedCitation":"\\super 43\\nosupersub{}","plainCitation":"43","noteIndex":0},"citationItems":[{"id":29,"uris":["http://zotero.org/users/local/ppvnJYcG/items/5FH99568"],"itemData":{"id":29,"type":"article-journal","container-title":"Accounts of chemical research","issue":"4","note":"ISBN: 0001-4842\npublisher: ACS Publications","page":"947-955","title":"From thermodynamics to kinetics: Enhanced sampling of rare events","volume":"48","author":[{"family":"Yang","given":"Lijiang"},{"family":"Liu","given":"Cheng-Wen"},{"family":"Shao","given":"Qiang"},{"family":"Zhang","given":"Jun"},{"family":"Gao","given":"Yi Qin"}],"issued":{"date-parts":[["2015"]]}}}],"schema":"https://github.com/citation-style-language/schema/raw/master/csl-citation.json"} </w:instrText>
      </w:r>
      <w:r w:rsidR="002B7BC4" w:rsidRPr="001B36B3">
        <w:rPr>
          <w:rFonts w:ascii="Arial" w:eastAsia="Times New Roman" w:hAnsi="Arial" w:cs="Arial"/>
          <w:color w:val="000000"/>
        </w:rPr>
        <w:fldChar w:fldCharType="separate"/>
      </w:r>
      <w:r w:rsidR="002B7BC4" w:rsidRPr="001B36B3">
        <w:rPr>
          <w:rFonts w:ascii="Arial" w:hAnsi="Arial" w:cs="Arial"/>
          <w:color w:val="000000"/>
          <w:vertAlign w:val="superscript"/>
        </w:rPr>
        <w:t>43</w:t>
      </w:r>
      <w:r w:rsidR="002B7BC4" w:rsidRPr="001B36B3">
        <w:rPr>
          <w:rFonts w:ascii="Arial" w:eastAsia="Times New Roman" w:hAnsi="Arial" w:cs="Arial"/>
          <w:color w:val="000000"/>
        </w:rPr>
        <w:fldChar w:fldCharType="end"/>
      </w:r>
      <w:r w:rsidR="002B7BC4" w:rsidRPr="001B36B3">
        <w:rPr>
          <w:rFonts w:ascii="Arial" w:eastAsia="Times New Roman" w:hAnsi="Arial" w:cs="Arial"/>
          <w:color w:val="000000"/>
        </w:rPr>
        <w:t>.  I</w:t>
      </w:r>
      <w:r w:rsidR="008E6940" w:rsidRPr="001B36B3">
        <w:rPr>
          <w:rFonts w:ascii="Arial" w:eastAsia="Times New Roman" w:hAnsi="Arial" w:cs="Arial"/>
          <w:color w:val="000000"/>
        </w:rPr>
        <w:t>t</w:t>
      </w:r>
      <w:r w:rsidR="00CB2526" w:rsidRPr="001B36B3">
        <w:rPr>
          <w:rFonts w:ascii="Arial" w:eastAsia="Times New Roman" w:hAnsi="Arial" w:cs="Arial"/>
          <w:color w:val="000000"/>
        </w:rPr>
        <w:t xml:space="preserve"> allows exploring new reaction pathways as the system tends to escape the minima passing through the lowest free-energy saddle point</w:t>
      </w:r>
      <w:r w:rsidR="008E6940" w:rsidRPr="001B36B3">
        <w:rPr>
          <w:rFonts w:ascii="Arial" w:eastAsia="Times New Roman" w:hAnsi="Arial" w:cs="Arial"/>
          <w:color w:val="000000"/>
        </w:rPr>
        <w:fldChar w:fldCharType="begin"/>
      </w:r>
      <w:r w:rsidR="008E6940" w:rsidRPr="001B36B3">
        <w:rPr>
          <w:rFonts w:ascii="Arial" w:eastAsia="Times New Roman" w:hAnsi="Arial" w:cs="Arial"/>
          <w:color w:val="000000"/>
        </w:rPr>
        <w:instrText xml:space="preserve"> ADDIN ZOTERO_ITEM CSL_CITATION {"citationID":"d5uDimqZ","properties":{"formattedCitation":"\\super 35\\nosupersub{}","plainCitation":"35","noteIndex":0},"citationItems":[{"id":19,"uris":["http://zotero.org/users/local/ppvnJYcG/items/5TNVA5US"],"itemData":{"id":19,"type":"article-journal","container-title":"Wiley Interdisciplinary Reviews: Computational Molecular Science","issue":"5","note":"ISBN: 1759-0876\npublisher: Wiley Online Library","page":"826-843","title":"Metadynamics","volume":"1","author":[{"family":"Barducci","given":"Alessandro"},{"family":"Bonomi","given":"Massimiliano"},{"family":"Parrinello","given":"Michele"}],"issued":{"date-parts":[["2011"]]}}}],"schema":"https://github.com/citation-style-language/schema/raw/master/csl-citation.json"} </w:instrText>
      </w:r>
      <w:r w:rsidR="008E6940" w:rsidRPr="001B36B3">
        <w:rPr>
          <w:rFonts w:ascii="Arial" w:eastAsia="Times New Roman" w:hAnsi="Arial" w:cs="Arial"/>
          <w:color w:val="000000"/>
        </w:rPr>
        <w:fldChar w:fldCharType="separate"/>
      </w:r>
      <w:r w:rsidR="008E6940" w:rsidRPr="001B36B3">
        <w:rPr>
          <w:rFonts w:ascii="Arial" w:hAnsi="Arial" w:cs="Arial"/>
          <w:color w:val="000000"/>
          <w:vertAlign w:val="superscript"/>
        </w:rPr>
        <w:t>35</w:t>
      </w:r>
      <w:r w:rsidR="008E6940" w:rsidRPr="001B36B3">
        <w:rPr>
          <w:rFonts w:ascii="Arial" w:eastAsia="Times New Roman" w:hAnsi="Arial" w:cs="Arial"/>
          <w:color w:val="000000"/>
        </w:rPr>
        <w:fldChar w:fldCharType="end"/>
      </w:r>
      <w:r w:rsidR="00CB2526" w:rsidRPr="001B36B3">
        <w:rPr>
          <w:rFonts w:ascii="Arial" w:eastAsia="Times New Roman" w:hAnsi="Arial" w:cs="Arial"/>
          <w:color w:val="000000"/>
        </w:rPr>
        <w:t>.</w:t>
      </w:r>
      <w:r w:rsidR="002B6D20" w:rsidRPr="001B36B3">
        <w:rPr>
          <w:rFonts w:ascii="Arial" w:eastAsia="Times New Roman" w:hAnsi="Arial" w:cs="Arial"/>
          <w:color w:val="000000"/>
        </w:rPr>
        <w:t xml:space="preserve">  </w:t>
      </w:r>
      <w:proofErr w:type="spellStart"/>
      <w:r w:rsidR="00CB2526" w:rsidRPr="001B36B3">
        <w:rPr>
          <w:rFonts w:ascii="Arial" w:eastAsia="Times New Roman" w:hAnsi="Arial" w:cs="Arial"/>
          <w:color w:val="000000"/>
        </w:rPr>
        <w:t>Metadynamics</w:t>
      </w:r>
      <w:proofErr w:type="spellEnd"/>
      <w:r w:rsidR="00CB2526" w:rsidRPr="001B36B3">
        <w:rPr>
          <w:rFonts w:ascii="Arial" w:eastAsia="Times New Roman" w:hAnsi="Arial" w:cs="Arial"/>
          <w:color w:val="000000"/>
        </w:rPr>
        <w:t xml:space="preserve"> is self-</w:t>
      </w:r>
      <w:r w:rsidR="002B6D20" w:rsidRPr="001B36B3">
        <w:rPr>
          <w:rFonts w:ascii="Arial" w:eastAsia="Times New Roman" w:hAnsi="Arial" w:cs="Arial"/>
          <w:color w:val="000000"/>
        </w:rPr>
        <w:t>mastery</w:t>
      </w:r>
      <w:r w:rsidR="00CB2526" w:rsidRPr="001B36B3">
        <w:rPr>
          <w:rFonts w:ascii="Arial" w:eastAsia="Times New Roman" w:hAnsi="Arial" w:cs="Arial"/>
          <w:color w:val="000000"/>
        </w:rPr>
        <w:t xml:space="preserve"> </w:t>
      </w:r>
      <w:r w:rsidR="002B6D20" w:rsidRPr="001B36B3">
        <w:rPr>
          <w:rFonts w:ascii="Arial" w:eastAsia="Times New Roman" w:hAnsi="Arial" w:cs="Arial"/>
          <w:color w:val="000000"/>
        </w:rPr>
        <w:t xml:space="preserve">because if </w:t>
      </w:r>
      <w:r w:rsidR="009D7DC9" w:rsidRPr="001B36B3">
        <w:rPr>
          <w:rFonts w:ascii="Arial" w:eastAsia="Times New Roman" w:hAnsi="Arial" w:cs="Arial"/>
          <w:color w:val="000000"/>
        </w:rPr>
        <w:t>the molecular system does not converge, it can easily recognize and modify the convergence</w:t>
      </w:r>
      <w:r w:rsidR="001F689C" w:rsidRPr="001B36B3">
        <w:rPr>
          <w:rFonts w:ascii="Arial" w:eastAsia="Times New Roman" w:hAnsi="Arial" w:cs="Arial"/>
          <w:color w:val="000000"/>
        </w:rPr>
        <w:fldChar w:fldCharType="begin"/>
      </w:r>
      <w:r w:rsidR="001F689C" w:rsidRPr="001B36B3">
        <w:rPr>
          <w:rFonts w:ascii="Arial" w:eastAsia="Times New Roman" w:hAnsi="Arial" w:cs="Arial"/>
          <w:color w:val="000000"/>
        </w:rPr>
        <w:instrText xml:space="preserve"> ADDIN ZOTERO_ITEM CSL_CITATION {"citationID":"X7Th3znF","properties":{"formattedCitation":"\\super 42,45\\nosupersub{}","plainCitation":"42,45","noteIndex":0},"citationItems":[{"id":28,"uris":["http://zotero.org/users/local/ppvnJYcG/items/UXVZTZFA"],"itemData":{"id":28,"type":"article-journal","container-title":"Annual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001F689C" w:rsidRPr="001B36B3">
        <w:rPr>
          <w:rFonts w:ascii="Arial" w:eastAsia="Times New Roman" w:hAnsi="Arial" w:cs="Arial"/>
          <w:color w:val="000000"/>
        </w:rPr>
        <w:fldChar w:fldCharType="separate"/>
      </w:r>
      <w:r w:rsidR="001F689C" w:rsidRPr="001B36B3">
        <w:rPr>
          <w:rFonts w:ascii="Arial" w:hAnsi="Arial" w:cs="Arial"/>
          <w:color w:val="000000"/>
          <w:vertAlign w:val="superscript"/>
        </w:rPr>
        <w:t>42,45</w:t>
      </w:r>
      <w:r w:rsidR="001F689C" w:rsidRPr="001B36B3">
        <w:rPr>
          <w:rFonts w:ascii="Arial" w:eastAsia="Times New Roman" w:hAnsi="Arial" w:cs="Arial"/>
          <w:color w:val="000000"/>
        </w:rPr>
        <w:fldChar w:fldCharType="end"/>
      </w:r>
      <w:r w:rsidR="00CB2526" w:rsidRPr="001B36B3">
        <w:rPr>
          <w:rFonts w:ascii="Arial" w:eastAsia="Times New Roman" w:hAnsi="Arial" w:cs="Arial"/>
          <w:color w:val="000000"/>
        </w:rPr>
        <w:t xml:space="preserve">. </w:t>
      </w:r>
      <w:r w:rsidR="009D7DC9" w:rsidRPr="001B36B3">
        <w:rPr>
          <w:rFonts w:ascii="Arial" w:eastAsia="Times New Roman" w:hAnsi="Arial" w:cs="Arial"/>
          <w:color w:val="000000"/>
        </w:rPr>
        <w:t xml:space="preserve"> </w:t>
      </w:r>
    </w:p>
    <w:p w14:paraId="19EE71A6" w14:textId="5B5B8B71" w:rsidR="00A166A8" w:rsidRPr="001B36B3" w:rsidRDefault="001F689C" w:rsidP="00BE4AF4">
      <w:pPr>
        <w:spacing w:after="120" w:line="276" w:lineRule="auto"/>
        <w:jc w:val="both"/>
        <w:rPr>
          <w:rFonts w:ascii="Arial" w:eastAsia="Times New Roman" w:hAnsi="Arial" w:cs="Arial"/>
          <w:color w:val="000000"/>
        </w:rPr>
      </w:pPr>
      <w:r w:rsidRPr="001B36B3">
        <w:rPr>
          <w:rFonts w:ascii="Arial" w:eastAsia="Times New Roman" w:hAnsi="Arial" w:cs="Arial"/>
          <w:color w:val="000000"/>
        </w:rPr>
        <w:t xml:space="preserve">Although not a flaw, </w:t>
      </w:r>
      <w:proofErr w:type="spellStart"/>
      <w:r w:rsidR="002B7BC4" w:rsidRPr="001B36B3">
        <w:rPr>
          <w:rFonts w:ascii="Arial" w:eastAsia="Times New Roman" w:hAnsi="Arial" w:cs="Arial"/>
          <w:color w:val="000000"/>
        </w:rPr>
        <w:t>MetaD</w:t>
      </w:r>
      <w:proofErr w:type="spellEnd"/>
      <w:r w:rsidR="002B7BC4" w:rsidRPr="001B36B3">
        <w:rPr>
          <w:rFonts w:ascii="Arial" w:eastAsia="Times New Roman" w:hAnsi="Arial" w:cs="Arial"/>
          <w:color w:val="000000"/>
        </w:rPr>
        <w:t xml:space="preserve"> </w:t>
      </w:r>
      <w:r w:rsidRPr="001B36B3">
        <w:rPr>
          <w:rFonts w:ascii="Arial" w:eastAsia="Times New Roman" w:hAnsi="Arial" w:cs="Arial"/>
          <w:color w:val="000000"/>
        </w:rPr>
        <w:t xml:space="preserve">requires </w:t>
      </w:r>
      <w:r w:rsidR="00CB2526" w:rsidRPr="001B36B3">
        <w:rPr>
          <w:rFonts w:ascii="Arial" w:eastAsia="Times New Roman" w:hAnsi="Arial" w:cs="Arial"/>
          <w:color w:val="000000"/>
        </w:rPr>
        <w:t xml:space="preserve">a few more parameters than </w:t>
      </w:r>
      <w:r w:rsidRPr="001B36B3">
        <w:rPr>
          <w:rFonts w:ascii="Arial" w:eastAsia="Times New Roman" w:hAnsi="Arial" w:cs="Arial"/>
          <w:color w:val="000000"/>
        </w:rPr>
        <w:t xml:space="preserve">other methods like </w:t>
      </w:r>
      <w:r w:rsidR="00CB2526" w:rsidRPr="001B36B3">
        <w:rPr>
          <w:rFonts w:ascii="Arial" w:eastAsia="Times New Roman" w:hAnsi="Arial" w:cs="Arial"/>
          <w:color w:val="000000"/>
        </w:rPr>
        <w:t>umbrella sampling</w:t>
      </w:r>
      <w:r w:rsidRPr="001B36B3">
        <w:rPr>
          <w:rFonts w:ascii="Arial" w:eastAsia="Times New Roman" w:hAnsi="Arial" w:cs="Arial"/>
          <w:color w:val="000000"/>
        </w:rPr>
        <w:fldChar w:fldCharType="begin"/>
      </w:r>
      <w:r w:rsidRPr="001B36B3">
        <w:rPr>
          <w:rFonts w:ascii="Arial" w:eastAsia="Times New Roman" w:hAnsi="Arial" w:cs="Arial"/>
          <w:color w:val="000000"/>
        </w:rPr>
        <w:instrText xml:space="preserve"> ADDIN ZOTERO_ITEM CSL_CITATION {"citationID":"UtIae1gr","properties":{"formattedCitation":"\\super 41,42,45,46\\nosupersub{}","plainCitation":"41,42,45,46","noteIndex":0},"citationItems":[{"id":27,"uris":["http://zotero.org/users/local/ppvnJYcG/items/456HY4W2"],"itemData":{"id":27,"type":"article-journal","container-title":"Physical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id":28,"uris":["http://zotero.org/users/local/ppvnJYcG/items/UXVZTZFA"],"itemData":{"id":28,"type":"article-journal","container-title":"Annual review of physical chemistry","note":"ISBN: 0066-426X\npublisher: Annual Reviews","page":"159-184","title":"Enhancing important fluctuations: Rare events and metadynamics from a conceptual viewpoint","volume":"67","author":[{"family":"Valsson","given":"Omar"},{"family":"Tiwary","given":"Pratyush"},{"family":"Parrinello","given":"Michele"}],"issued":{"date-parts":[["2016"]]}}},{"id":32,"uris":["http://zotero.org/users/local/ppvnJYcG/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id":33,"uris":["http://zotero.org/users/local/ppvnJYcG/items/HRBH5LA9"],"itemData":{"id":33,"type":"article-journal","container-title":"Current topics in medicinal chemistry","issue":"23","note":"ISBN: 1568-0266\npublisher: Bentham Science Publishers","page":"2626-2641","title":"Kinetics of ligand binding through advanced computational approaches: a review","volume":"17","author":[{"family":"Dickson","given":"Alex"},{"family":"Tiwary","given":"Pratyush"},{"family":"Vashisth","given":"Harish"}],"issued":{"date-parts":[["2017"]]}}}],"schema":"https://github.com/citation-style-language/schema/raw/master/csl-citation.json"} </w:instrText>
      </w:r>
      <w:r w:rsidRPr="001B36B3">
        <w:rPr>
          <w:rFonts w:ascii="Arial" w:eastAsia="Times New Roman" w:hAnsi="Arial" w:cs="Arial"/>
          <w:color w:val="000000"/>
        </w:rPr>
        <w:fldChar w:fldCharType="separate"/>
      </w:r>
      <w:r w:rsidRPr="001B36B3">
        <w:rPr>
          <w:rFonts w:ascii="Arial" w:hAnsi="Arial" w:cs="Arial"/>
          <w:color w:val="000000"/>
          <w:vertAlign w:val="superscript"/>
        </w:rPr>
        <w:t>41,42,45,46</w:t>
      </w:r>
      <w:r w:rsidRPr="001B36B3">
        <w:rPr>
          <w:rFonts w:ascii="Arial" w:eastAsia="Times New Roman" w:hAnsi="Arial" w:cs="Arial"/>
          <w:color w:val="000000"/>
        </w:rPr>
        <w:fldChar w:fldCharType="end"/>
      </w:r>
      <w:r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Despite its effectiveness, </w:t>
      </w:r>
      <w:proofErr w:type="spellStart"/>
      <w:r w:rsidR="007041F7" w:rsidRPr="001B36B3">
        <w:rPr>
          <w:rFonts w:ascii="Arial" w:eastAsia="Times New Roman" w:hAnsi="Arial" w:cs="Arial"/>
          <w:color w:val="000000"/>
        </w:rPr>
        <w:t>MetaD</w:t>
      </w:r>
      <w:proofErr w:type="spellEnd"/>
      <w:r w:rsidR="007041F7"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does have certain limitations. </w:t>
      </w:r>
      <w:r w:rsidR="007041F7"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The choice of collective variables is crucial </w:t>
      </w:r>
      <w:r w:rsidR="009E1D8A" w:rsidRPr="001B36B3">
        <w:rPr>
          <w:rFonts w:ascii="Arial" w:eastAsia="Times New Roman" w:hAnsi="Arial" w:cs="Arial"/>
          <w:color w:val="000000"/>
        </w:rPr>
        <w:t>to</w:t>
      </w:r>
      <w:r w:rsidR="005F7889" w:rsidRPr="001B36B3">
        <w:rPr>
          <w:rFonts w:ascii="Arial" w:eastAsia="Times New Roman" w:hAnsi="Arial" w:cs="Arial"/>
          <w:color w:val="000000"/>
        </w:rPr>
        <w:t xml:space="preserve"> the accuracy and efficiency of the method</w:t>
      </w:r>
      <w:r w:rsidR="000E3460" w:rsidRPr="001B36B3">
        <w:rPr>
          <w:rFonts w:ascii="Arial" w:eastAsia="Times New Roman" w:hAnsi="Arial" w:cs="Arial"/>
          <w:color w:val="000000"/>
        </w:rPr>
        <w:t xml:space="preserve">, it requires identifying </w:t>
      </w:r>
      <w:r w:rsidR="009E1D8A" w:rsidRPr="001B36B3">
        <w:rPr>
          <w:rFonts w:ascii="Arial" w:eastAsia="Times New Roman" w:hAnsi="Arial" w:cs="Arial"/>
          <w:color w:val="000000"/>
        </w:rPr>
        <w:t xml:space="preserve">preliminary set </w:t>
      </w:r>
      <w:r w:rsidR="000E3460" w:rsidRPr="001B36B3">
        <w:rPr>
          <w:rFonts w:ascii="Arial" w:eastAsia="Times New Roman" w:hAnsi="Arial" w:cs="Arial"/>
          <w:color w:val="000000"/>
        </w:rPr>
        <w:t xml:space="preserve">of </w:t>
      </w:r>
      <w:r w:rsidR="009E1D8A" w:rsidRPr="001B36B3">
        <w:rPr>
          <w:rFonts w:ascii="Arial" w:eastAsia="Times New Roman" w:hAnsi="Arial" w:cs="Arial"/>
          <w:color w:val="000000"/>
        </w:rPr>
        <w:t>CVs</w:t>
      </w:r>
      <w:r w:rsidR="000E3460" w:rsidRPr="001B36B3">
        <w:rPr>
          <w:rFonts w:ascii="Arial" w:eastAsia="Times New Roman" w:hAnsi="Arial" w:cs="Arial"/>
          <w:color w:val="000000"/>
        </w:rPr>
        <w:t xml:space="preserve"> (</w:t>
      </w:r>
      <w:r w:rsidR="000E3460" w:rsidRPr="001B36B3">
        <w:rPr>
          <w:rFonts w:ascii="Arial" w:eastAsia="Times New Roman" w:hAnsi="Arial" w:cs="Arial"/>
          <w:b/>
          <w:bCs/>
          <w:color w:val="000000"/>
        </w:rPr>
        <w:t>s</w:t>
      </w:r>
      <w:r w:rsidR="000E3460" w:rsidRPr="001B36B3">
        <w:rPr>
          <w:rFonts w:ascii="Arial" w:eastAsia="Times New Roman" w:hAnsi="Arial" w:cs="Arial"/>
          <w:color w:val="000000"/>
        </w:rPr>
        <w:t>)</w:t>
      </w:r>
      <w:r w:rsidR="009E1D8A" w:rsidRPr="001B36B3">
        <w:rPr>
          <w:rFonts w:ascii="Arial" w:eastAsia="Times New Roman" w:hAnsi="Arial" w:cs="Arial"/>
          <w:color w:val="000000"/>
        </w:rPr>
        <w:t xml:space="preserve"> </w:t>
      </w:r>
      <w:r w:rsidR="000E3460" w:rsidRPr="001B36B3">
        <w:rPr>
          <w:rFonts w:ascii="Arial" w:eastAsia="Times New Roman" w:hAnsi="Arial" w:cs="Arial"/>
          <w:color w:val="000000"/>
        </w:rPr>
        <w:t>as</w:t>
      </w:r>
      <w:r w:rsidR="009E1D8A" w:rsidRPr="001B36B3">
        <w:rPr>
          <w:rFonts w:ascii="Arial" w:eastAsia="Times New Roman" w:hAnsi="Arial" w:cs="Arial"/>
          <w:color w:val="000000"/>
        </w:rPr>
        <w:t xml:space="preserve"> </w:t>
      </w:r>
      <w:r w:rsidR="000E3460" w:rsidRPr="001B36B3">
        <w:rPr>
          <w:rFonts w:ascii="Arial" w:eastAsia="Times New Roman" w:hAnsi="Arial" w:cs="Arial"/>
          <w:color w:val="000000"/>
        </w:rPr>
        <w:t xml:space="preserve">a </w:t>
      </w:r>
      <w:r w:rsidR="009E1D8A" w:rsidRPr="001B36B3">
        <w:rPr>
          <w:rFonts w:ascii="Arial" w:eastAsia="Times New Roman" w:hAnsi="Arial" w:cs="Arial"/>
          <w:color w:val="000000"/>
        </w:rPr>
        <w:t>function of the system coordinates</w:t>
      </w:r>
      <w:r w:rsidR="000E3460" w:rsidRPr="001B36B3">
        <w:rPr>
          <w:rFonts w:ascii="Arial" w:eastAsia="Times New Roman" w:hAnsi="Arial" w:cs="Arial"/>
          <w:color w:val="000000"/>
        </w:rPr>
        <w:t xml:space="preserve"> (</w:t>
      </w:r>
      <w:r w:rsidR="000E3460" w:rsidRPr="001B36B3">
        <w:rPr>
          <w:rFonts w:ascii="Arial" w:eastAsia="Times New Roman" w:hAnsi="Arial" w:cs="Arial"/>
          <w:b/>
          <w:bCs/>
          <w:color w:val="000000"/>
        </w:rPr>
        <w:t>x</w:t>
      </w:r>
      <w:r w:rsidR="000E3460" w:rsidRPr="001B36B3">
        <w:rPr>
          <w:rFonts w:ascii="Arial" w:eastAsia="Times New Roman" w:hAnsi="Arial" w:cs="Arial"/>
          <w:color w:val="000000"/>
        </w:rPr>
        <w:t>)</w:t>
      </w:r>
      <w:r w:rsidR="009E1D8A" w:rsidRPr="001B36B3">
        <w:rPr>
          <w:rFonts w:ascii="Arial" w:eastAsia="Times New Roman" w:hAnsi="Arial" w:cs="Arial"/>
          <w:color w:val="000000"/>
        </w:rPr>
        <w:t xml:space="preserve"> to </w:t>
      </w:r>
      <w:r w:rsidR="000E3460" w:rsidRPr="001B36B3">
        <w:rPr>
          <w:rFonts w:ascii="Arial" w:eastAsia="Times New Roman" w:hAnsi="Arial" w:cs="Arial"/>
          <w:color w:val="000000"/>
        </w:rPr>
        <w:t>analyze</w:t>
      </w:r>
      <w:r w:rsidR="009E1D8A" w:rsidRPr="001B36B3">
        <w:rPr>
          <w:rFonts w:ascii="Arial" w:eastAsia="Times New Roman" w:hAnsi="Arial" w:cs="Arial"/>
          <w:color w:val="000000"/>
        </w:rPr>
        <w:t xml:space="preserve"> the activated process </w:t>
      </w:r>
      <w:r w:rsidR="000E3460" w:rsidRPr="001B36B3">
        <w:rPr>
          <w:rFonts w:ascii="Arial" w:eastAsia="Times New Roman" w:hAnsi="Arial" w:cs="Arial"/>
          <w:color w:val="000000"/>
        </w:rPr>
        <w:t>in question</w:t>
      </w:r>
      <w:r w:rsidR="001B0B38" w:rsidRPr="001B36B3">
        <w:rPr>
          <w:rFonts w:ascii="Arial" w:eastAsia="Times New Roman" w:hAnsi="Arial" w:cs="Arial"/>
          <w:color w:val="000000"/>
        </w:rPr>
        <w:fldChar w:fldCharType="begin"/>
      </w:r>
      <w:r w:rsidR="001B0B38" w:rsidRPr="001B36B3">
        <w:rPr>
          <w:rFonts w:ascii="Arial" w:eastAsia="Times New Roman" w:hAnsi="Arial" w:cs="Arial"/>
          <w:color w:val="000000"/>
        </w:rPr>
        <w:instrText xml:space="preserve"> ADDIN ZOTERO_ITEM CSL_CITATION {"citationID":"eSC3LtzN","properties":{"formattedCitation":"\\super 47\\nosupersub{}","plainCitation":"47","noteIndex":0},"citationItems":[{"id":34,"uris":["http://zotero.org/users/local/ppvnJYcG/items/TMANPED4"],"itemData":{"id":34,"type":"article-journal","container-title":"The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001B0B38" w:rsidRPr="001B36B3">
        <w:rPr>
          <w:rFonts w:ascii="Arial" w:eastAsia="Times New Roman" w:hAnsi="Arial" w:cs="Arial"/>
          <w:color w:val="000000"/>
        </w:rPr>
        <w:fldChar w:fldCharType="separate"/>
      </w:r>
      <w:r w:rsidR="001B0B38" w:rsidRPr="001B36B3">
        <w:rPr>
          <w:rFonts w:ascii="Arial" w:hAnsi="Arial" w:cs="Arial"/>
          <w:color w:val="000000"/>
          <w:vertAlign w:val="superscript"/>
        </w:rPr>
        <w:t>47</w:t>
      </w:r>
      <w:r w:rsidR="001B0B38" w:rsidRPr="001B36B3">
        <w:rPr>
          <w:rFonts w:ascii="Arial" w:eastAsia="Times New Roman" w:hAnsi="Arial" w:cs="Arial"/>
          <w:color w:val="000000"/>
        </w:rPr>
        <w:fldChar w:fldCharType="end"/>
      </w:r>
      <w:r w:rsidR="009E1D8A" w:rsidRPr="001B36B3">
        <w:rPr>
          <w:rFonts w:ascii="Arial" w:eastAsia="Times New Roman" w:hAnsi="Arial" w:cs="Arial"/>
          <w:color w:val="000000"/>
        </w:rPr>
        <w:t>.</w:t>
      </w:r>
      <w:r w:rsidR="005F7889" w:rsidRPr="001B36B3">
        <w:rPr>
          <w:rFonts w:ascii="Arial" w:eastAsia="Times New Roman" w:hAnsi="Arial" w:cs="Arial"/>
          <w:color w:val="000000"/>
        </w:rPr>
        <w:t xml:space="preserve"> </w:t>
      </w:r>
      <w:r w:rsidR="007041F7" w:rsidRPr="001B36B3">
        <w:rPr>
          <w:rFonts w:ascii="Arial" w:eastAsia="Times New Roman" w:hAnsi="Arial" w:cs="Arial"/>
          <w:color w:val="000000"/>
        </w:rPr>
        <w:t xml:space="preserve"> </w:t>
      </w:r>
      <w:r w:rsidR="005F7889" w:rsidRPr="001B36B3">
        <w:rPr>
          <w:rFonts w:ascii="Arial" w:eastAsia="Times New Roman" w:hAnsi="Arial" w:cs="Arial"/>
          <w:color w:val="000000"/>
        </w:rPr>
        <w:t>Inappropriate or poorly chosen collective variables may lead to biased results or inefficient sampling</w:t>
      </w:r>
      <w:r w:rsidR="001B0B38" w:rsidRPr="001B36B3">
        <w:rPr>
          <w:rFonts w:ascii="Arial" w:eastAsia="Times New Roman" w:hAnsi="Arial" w:cs="Arial"/>
          <w:color w:val="000000"/>
        </w:rPr>
        <w:t>, hence, c</w:t>
      </w:r>
      <w:r w:rsidR="005F7889" w:rsidRPr="001B36B3">
        <w:rPr>
          <w:rFonts w:ascii="Arial" w:eastAsia="Times New Roman" w:hAnsi="Arial" w:cs="Arial"/>
          <w:color w:val="000000"/>
        </w:rPr>
        <w:t>areful consideration and validation are necessary when selecting these variables.</w:t>
      </w:r>
      <w:r w:rsidR="007041F7" w:rsidRPr="001B36B3">
        <w:rPr>
          <w:rFonts w:ascii="Arial" w:eastAsia="Times New Roman" w:hAnsi="Arial" w:cs="Arial"/>
          <w:color w:val="000000"/>
        </w:rPr>
        <w:t xml:space="preserve">  </w:t>
      </w:r>
      <w:r w:rsidR="009D3BCD" w:rsidRPr="001B36B3">
        <w:rPr>
          <w:rFonts w:ascii="Arial" w:eastAsia="Times New Roman" w:hAnsi="Arial" w:cs="Arial"/>
          <w:color w:val="000000"/>
        </w:rPr>
        <w:t>In summary</w:t>
      </w:r>
      <w:r w:rsidR="005F7889" w:rsidRPr="001B36B3">
        <w:rPr>
          <w:rFonts w:ascii="Arial" w:eastAsia="Times New Roman" w:hAnsi="Arial" w:cs="Arial"/>
          <w:color w:val="000000"/>
        </w:rPr>
        <w:t xml:space="preserve">, </w:t>
      </w:r>
      <w:proofErr w:type="spellStart"/>
      <w:r w:rsidR="007041F7" w:rsidRPr="001B36B3">
        <w:rPr>
          <w:rFonts w:ascii="Arial" w:eastAsia="Times New Roman" w:hAnsi="Arial" w:cs="Arial"/>
          <w:color w:val="000000"/>
        </w:rPr>
        <w:t>MetaD</w:t>
      </w:r>
      <w:proofErr w:type="spellEnd"/>
      <w:r w:rsidR="007041F7"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is a powerful technique for exploring the free energy landscape of complex systems. </w:t>
      </w:r>
      <w:r w:rsidR="007041F7" w:rsidRPr="001B36B3">
        <w:rPr>
          <w:rFonts w:ascii="Arial" w:eastAsia="Times New Roman" w:hAnsi="Arial" w:cs="Arial"/>
          <w:color w:val="000000"/>
        </w:rPr>
        <w:t xml:space="preserve"> </w:t>
      </w:r>
      <w:r w:rsidR="009D3BCD" w:rsidRPr="001B36B3">
        <w:rPr>
          <w:rFonts w:ascii="Arial" w:eastAsia="Times New Roman" w:hAnsi="Arial" w:cs="Arial"/>
          <w:color w:val="000000"/>
        </w:rPr>
        <w:t>I</w:t>
      </w:r>
      <w:r w:rsidR="005F7889" w:rsidRPr="001B36B3">
        <w:rPr>
          <w:rFonts w:ascii="Arial" w:eastAsia="Times New Roman" w:hAnsi="Arial" w:cs="Arial"/>
          <w:color w:val="000000"/>
        </w:rPr>
        <w:t>t enhances the sampling of rare events and allows for the calculation of reaction rates</w:t>
      </w:r>
      <w:r w:rsidR="009D3BCD" w:rsidRPr="001B36B3">
        <w:rPr>
          <w:rFonts w:ascii="Arial" w:eastAsia="Times New Roman" w:hAnsi="Arial" w:cs="Arial"/>
          <w:color w:val="000000"/>
        </w:rPr>
        <w:t xml:space="preserve"> by biasing the potential energy surface</w:t>
      </w:r>
      <w:r w:rsidR="005F7889" w:rsidRPr="001B36B3">
        <w:rPr>
          <w:rFonts w:ascii="Arial" w:eastAsia="Times New Roman" w:hAnsi="Arial" w:cs="Arial"/>
          <w:color w:val="000000"/>
        </w:rPr>
        <w:t xml:space="preserve">. </w:t>
      </w:r>
      <w:r w:rsidR="007041F7" w:rsidRPr="001B36B3">
        <w:rPr>
          <w:rFonts w:ascii="Arial" w:eastAsia="Times New Roman" w:hAnsi="Arial" w:cs="Arial"/>
          <w:color w:val="000000"/>
        </w:rPr>
        <w:t xml:space="preserve"> </w:t>
      </w:r>
      <w:r w:rsidR="005F7889" w:rsidRPr="001B36B3">
        <w:rPr>
          <w:rFonts w:ascii="Arial" w:eastAsia="Times New Roman" w:hAnsi="Arial" w:cs="Arial"/>
          <w:color w:val="000000"/>
        </w:rPr>
        <w:t xml:space="preserve">With its applications ranging from protein folding to chemical reactions, </w:t>
      </w:r>
      <w:proofErr w:type="spellStart"/>
      <w:r w:rsidR="007041F7" w:rsidRPr="001B36B3">
        <w:rPr>
          <w:rFonts w:ascii="Arial" w:eastAsia="Times New Roman" w:hAnsi="Arial" w:cs="Arial"/>
          <w:color w:val="000000"/>
        </w:rPr>
        <w:t>MetaD</w:t>
      </w:r>
      <w:proofErr w:type="spellEnd"/>
      <w:r w:rsidR="007041F7" w:rsidRPr="001B36B3">
        <w:rPr>
          <w:rFonts w:ascii="Arial" w:eastAsia="Times New Roman" w:hAnsi="Arial" w:cs="Arial"/>
          <w:color w:val="000000"/>
        </w:rPr>
        <w:t xml:space="preserve"> </w:t>
      </w:r>
      <w:r w:rsidR="005F7889" w:rsidRPr="001B36B3">
        <w:rPr>
          <w:rFonts w:ascii="Arial" w:eastAsia="Times New Roman" w:hAnsi="Arial" w:cs="Arial"/>
          <w:color w:val="000000"/>
        </w:rPr>
        <w:t>has become an indispensable tool in the field of molecular dynamics simulations.</w:t>
      </w:r>
      <w:r w:rsidR="007041F7" w:rsidRPr="001B36B3">
        <w:rPr>
          <w:rFonts w:ascii="Arial" w:eastAsia="Times New Roman" w:hAnsi="Arial" w:cs="Arial"/>
          <w:color w:val="000000"/>
        </w:rPr>
        <w:t xml:space="preserve"> </w:t>
      </w:r>
    </w:p>
    <w:p w14:paraId="18FEBABF" w14:textId="7032B241" w:rsidR="0002417B" w:rsidRPr="001B36B3" w:rsidRDefault="0002417B" w:rsidP="00BE4AF4">
      <w:pPr>
        <w:spacing w:after="120" w:line="276" w:lineRule="auto"/>
        <w:jc w:val="both"/>
        <w:rPr>
          <w:rFonts w:ascii="Arial" w:eastAsia="Times New Roman" w:hAnsi="Arial" w:cs="Arial"/>
          <w:color w:val="000000"/>
        </w:rPr>
      </w:pPr>
      <w:r w:rsidRPr="001B36B3">
        <w:rPr>
          <w:rFonts w:ascii="Arial" w:eastAsia="Times New Roman" w:hAnsi="Arial" w:cs="Arial"/>
          <w:color w:val="000000"/>
        </w:rPr>
        <w:t xml:space="preserve">In summary, </w:t>
      </w:r>
      <w:proofErr w:type="spellStart"/>
      <w:r w:rsidRPr="001B36B3">
        <w:rPr>
          <w:rFonts w:ascii="Arial" w:eastAsia="Times New Roman" w:hAnsi="Arial" w:cs="Arial"/>
          <w:color w:val="000000"/>
        </w:rPr>
        <w:t>Metadynamics</w:t>
      </w:r>
      <w:proofErr w:type="spellEnd"/>
      <w:r w:rsidRPr="001B36B3">
        <w:rPr>
          <w:rFonts w:ascii="Arial" w:eastAsia="Times New Roman" w:hAnsi="Arial" w:cs="Arial"/>
          <w:color w:val="000000"/>
        </w:rPr>
        <w:t xml:space="preserve"> is a valuable tool in computational chemistry for studying complex systems and rare events. By enhancing the sampling of the free energy landscape, it allows researchers to gain insights into the thermodynamics and kinetics of processes that are difficult to study experimentally.</w:t>
      </w:r>
    </w:p>
    <w:p w14:paraId="739693A1" w14:textId="364012EB" w:rsidR="006854E8" w:rsidRPr="001B36B3" w:rsidRDefault="00A70986" w:rsidP="006854E8">
      <w:pPr>
        <w:spacing w:after="120" w:line="276" w:lineRule="auto"/>
        <w:jc w:val="both"/>
        <w:rPr>
          <w:rFonts w:ascii="Arial" w:eastAsia="Times New Roman" w:hAnsi="Arial" w:cs="Arial"/>
          <w:color w:val="000000"/>
        </w:rPr>
      </w:pPr>
      <w:r w:rsidRPr="001B36B3">
        <w:rPr>
          <w:rFonts w:ascii="Arial" w:eastAsia="Times New Roman" w:hAnsi="Arial" w:cs="Arial"/>
          <w:b/>
          <w:i/>
          <w:color w:val="000000"/>
        </w:rPr>
        <w:lastRenderedPageBreak/>
        <w:t xml:space="preserve">How </w:t>
      </w:r>
      <w:proofErr w:type="spellStart"/>
      <w:r w:rsidR="005B68B6" w:rsidRPr="001B36B3">
        <w:rPr>
          <w:rFonts w:ascii="Arial" w:eastAsia="Times New Roman" w:hAnsi="Arial" w:cs="Arial"/>
          <w:b/>
          <w:i/>
          <w:color w:val="000000"/>
        </w:rPr>
        <w:t>Meta</w:t>
      </w:r>
      <w:r w:rsidR="000926FA" w:rsidRPr="001B36B3">
        <w:rPr>
          <w:rFonts w:ascii="Arial" w:eastAsia="Times New Roman" w:hAnsi="Arial" w:cs="Arial"/>
          <w:b/>
          <w:i/>
          <w:color w:val="000000"/>
        </w:rPr>
        <w:t>dynamics</w:t>
      </w:r>
      <w:proofErr w:type="spellEnd"/>
      <w:r w:rsidR="005B68B6" w:rsidRPr="001B36B3">
        <w:rPr>
          <w:rFonts w:ascii="Arial" w:eastAsia="Times New Roman" w:hAnsi="Arial" w:cs="Arial"/>
          <w:b/>
          <w:i/>
          <w:color w:val="000000"/>
        </w:rPr>
        <w:t xml:space="preserve"> </w:t>
      </w:r>
      <w:r w:rsidR="00875229" w:rsidRPr="001B36B3">
        <w:rPr>
          <w:rFonts w:ascii="Arial" w:eastAsia="Times New Roman" w:hAnsi="Arial" w:cs="Arial"/>
          <w:b/>
          <w:i/>
          <w:color w:val="000000"/>
        </w:rPr>
        <w:t xml:space="preserve">Simulation </w:t>
      </w:r>
      <w:r w:rsidRPr="001B36B3">
        <w:rPr>
          <w:rFonts w:ascii="Arial" w:eastAsia="Times New Roman" w:hAnsi="Arial" w:cs="Arial"/>
          <w:b/>
          <w:i/>
          <w:color w:val="000000"/>
        </w:rPr>
        <w:t>Works</w:t>
      </w:r>
      <w:r w:rsidR="00875229" w:rsidRPr="001B36B3">
        <w:rPr>
          <w:rFonts w:ascii="Arial" w:eastAsia="Times New Roman" w:hAnsi="Arial" w:cs="Arial"/>
          <w:b/>
          <w:i/>
          <w:color w:val="000000"/>
        </w:rPr>
        <w:t>:</w:t>
      </w:r>
      <w:r w:rsidR="00875229" w:rsidRPr="001B36B3">
        <w:rPr>
          <w:rFonts w:ascii="Arial" w:eastAsia="Times New Roman" w:hAnsi="Arial" w:cs="Arial"/>
          <w:color w:val="000000"/>
        </w:rPr>
        <w:t xml:space="preserve"> </w:t>
      </w:r>
      <w:r w:rsidR="006854E8" w:rsidRPr="001B36B3">
        <w:rPr>
          <w:rFonts w:ascii="Arial" w:eastAsia="Times New Roman" w:hAnsi="Arial" w:cs="Arial"/>
          <w:color w:val="000000"/>
        </w:rPr>
        <w:t xml:space="preserve">The Gaussian potentials added during the </w:t>
      </w:r>
      <w:proofErr w:type="spellStart"/>
      <w:r w:rsidR="006854E8" w:rsidRPr="001B36B3">
        <w:rPr>
          <w:rFonts w:ascii="Arial" w:eastAsia="Times New Roman" w:hAnsi="Arial" w:cs="Arial"/>
          <w:color w:val="000000"/>
        </w:rPr>
        <w:t>MetaD</w:t>
      </w:r>
      <w:proofErr w:type="spellEnd"/>
      <w:r w:rsidR="006854E8" w:rsidRPr="001B36B3">
        <w:rPr>
          <w:rFonts w:ascii="Arial" w:eastAsia="Times New Roman" w:hAnsi="Arial" w:cs="Arial"/>
          <w:color w:val="000000"/>
        </w:rPr>
        <w:t xml:space="preserve"> simulations are meant to discourage the system from revisiting previously explored states and to push it towards exploring new regions of the PES</w:t>
      </w:r>
      <w:r w:rsidR="005B68B6" w:rsidRPr="001B36B3">
        <w:rPr>
          <w:rFonts w:ascii="Arial" w:eastAsia="Times New Roman" w:hAnsi="Arial" w:cs="Arial"/>
          <w:color w:val="000000"/>
        </w:rPr>
        <w:fldChar w:fldCharType="begin"/>
      </w:r>
      <w:r w:rsidR="005B68B6" w:rsidRPr="001B36B3">
        <w:rPr>
          <w:rFonts w:ascii="Arial" w:eastAsia="Times New Roman" w:hAnsi="Arial" w:cs="Arial"/>
          <w:color w:val="000000"/>
        </w:rPr>
        <w:instrText xml:space="preserve"> ADDIN ZOTERO_ITEM CSL_CITATION {"citationID":"QRZ6qRXT","properties":{"formattedCitation":"\\super 40\\nosupersub{}","plainCitation":"40","noteIndex":0},"citationItems":[{"id":26,"uris":["http://zotero.org/users/local/ppvnJYcG/items/NLIIIMH2"],"itemData":{"id":26,"type":"article-journal","container-title":"Journal of chemical theory and computation","issue":"10","note":"ISBN: 1549-9618\npublisher: ACS Publications","page":"5157-5169","title":"Transition-tempered metadynamics is a promising tool for studying the permeation of drug-like molecules through membranes","volume":"12","author":[{"family":"Sun","given":"Rui"},{"family":"Dama","given":"James F."},{"family":"Tan","given":"Jeffrey S."},{"family":"Rose","given":"John P."},{"family":"Voth","given":"Gregory A."}],"issued":{"date-parts":[["2016"]]}}}],"schema":"https://github.com/citation-style-language/schema/raw/master/csl-citation.json"} </w:instrText>
      </w:r>
      <w:r w:rsidR="005B68B6" w:rsidRPr="001B36B3">
        <w:rPr>
          <w:rFonts w:ascii="Arial" w:eastAsia="Times New Roman" w:hAnsi="Arial" w:cs="Arial"/>
          <w:color w:val="000000"/>
        </w:rPr>
        <w:fldChar w:fldCharType="separate"/>
      </w:r>
      <w:r w:rsidR="005B68B6" w:rsidRPr="001B36B3">
        <w:rPr>
          <w:rFonts w:ascii="Arial" w:hAnsi="Arial" w:cs="Arial"/>
          <w:color w:val="000000"/>
          <w:vertAlign w:val="superscript"/>
        </w:rPr>
        <w:t>40</w:t>
      </w:r>
      <w:r w:rsidR="005B68B6" w:rsidRPr="001B36B3">
        <w:rPr>
          <w:rFonts w:ascii="Arial" w:eastAsia="Times New Roman" w:hAnsi="Arial" w:cs="Arial"/>
          <w:color w:val="000000"/>
        </w:rPr>
        <w:fldChar w:fldCharType="end"/>
      </w:r>
      <w:r w:rsidR="006854E8" w:rsidRPr="001B36B3">
        <w:rPr>
          <w:rFonts w:ascii="Arial" w:eastAsia="Times New Roman" w:hAnsi="Arial" w:cs="Arial"/>
          <w:color w:val="000000"/>
        </w:rPr>
        <w:t>.</w:t>
      </w:r>
      <w:r w:rsidR="0002417B" w:rsidRPr="001B36B3">
        <w:rPr>
          <w:rFonts w:ascii="Arial" w:eastAsia="Times New Roman" w:hAnsi="Arial" w:cs="Arial"/>
          <w:color w:val="000000"/>
        </w:rPr>
        <w:t xml:space="preserve"> </w:t>
      </w:r>
      <w:r w:rsidR="006854E8" w:rsidRPr="001B36B3">
        <w:rPr>
          <w:rFonts w:ascii="Arial" w:eastAsia="Times New Roman" w:hAnsi="Arial" w:cs="Arial"/>
          <w:color w:val="000000"/>
        </w:rPr>
        <w:t xml:space="preserve"> As more Gaussian potentials are added, the system's energy landscape becomes progressively flattened, allowing for a more thorough exploration of the phase space</w:t>
      </w:r>
      <w:r w:rsidRPr="001B36B3">
        <w:rPr>
          <w:rFonts w:ascii="Arial" w:eastAsia="Times New Roman" w:hAnsi="Arial" w:cs="Arial"/>
          <w:color w:val="000000"/>
        </w:rPr>
        <w:fldChar w:fldCharType="begin"/>
      </w:r>
      <w:r w:rsidR="000926FA" w:rsidRPr="001B36B3">
        <w:rPr>
          <w:rFonts w:ascii="Arial" w:eastAsia="Times New Roman" w:hAnsi="Arial" w:cs="Arial"/>
          <w:color w:val="000000"/>
        </w:rPr>
        <w:instrText xml:space="preserve"> ADDIN ZOTERO_ITEM CSL_CITATION {"citationID":"rln1iCxm","properties":{"formattedCitation":"\\super 34\\nosupersub{}","plainCitation":"34","noteIndex":0},"citationItems":[{"id":20,"uris":["http://zotero.org/users/local/ppvnJYcG/items/V6LWKHHE"],"itemData":{"id":20,"type":"article-journal","container-title":"Proceedings of the national academy of sciences","issue":"20","note":"ISBN: 0027-8424\npublisher: National Acad Sciences","page":"12562-12566","title":"Escaping free-energy minima","volume":"99","author":[{"family":"Laio","given":"Alessandro"},{"family":"Parrinello","given":"Michele"}],"issued":{"date-parts":[["2002"]]}}}],"schema":"https://github.com/citation-style-language/schema/raw/master/csl-citation.json"} </w:instrText>
      </w:r>
      <w:r w:rsidRPr="001B36B3">
        <w:rPr>
          <w:rFonts w:ascii="Arial" w:eastAsia="Times New Roman" w:hAnsi="Arial" w:cs="Arial"/>
          <w:color w:val="000000"/>
        </w:rPr>
        <w:fldChar w:fldCharType="separate"/>
      </w:r>
      <w:r w:rsidR="000926FA" w:rsidRPr="001B36B3">
        <w:rPr>
          <w:rFonts w:ascii="Arial" w:hAnsi="Arial" w:cs="Arial"/>
          <w:color w:val="000000"/>
          <w:vertAlign w:val="superscript"/>
        </w:rPr>
        <w:t>34</w:t>
      </w:r>
      <w:r w:rsidRPr="001B36B3">
        <w:rPr>
          <w:rFonts w:ascii="Arial" w:eastAsia="Times New Roman" w:hAnsi="Arial" w:cs="Arial"/>
          <w:color w:val="000000"/>
        </w:rPr>
        <w:fldChar w:fldCharType="end"/>
      </w:r>
      <w:r w:rsidR="006854E8" w:rsidRPr="001B36B3">
        <w:rPr>
          <w:rFonts w:ascii="Arial" w:eastAsia="Times New Roman" w:hAnsi="Arial" w:cs="Arial"/>
          <w:color w:val="000000"/>
        </w:rPr>
        <w:t>.</w:t>
      </w:r>
      <w:r w:rsidR="0002417B" w:rsidRPr="001B36B3">
        <w:rPr>
          <w:rFonts w:ascii="Arial" w:eastAsia="Times New Roman" w:hAnsi="Arial" w:cs="Arial"/>
          <w:color w:val="000000"/>
        </w:rPr>
        <w:t xml:space="preserve">  </w:t>
      </w:r>
      <w:r w:rsidR="006854E8" w:rsidRPr="001B36B3">
        <w:rPr>
          <w:rFonts w:ascii="Arial" w:eastAsia="Times New Roman" w:hAnsi="Arial" w:cs="Arial"/>
          <w:color w:val="000000"/>
        </w:rPr>
        <w:t>The height and width of the Gaussian potentials are important parameters in Metadynamics</w:t>
      </w:r>
      <w:r w:rsidR="000926FA" w:rsidRPr="001B36B3">
        <w:rPr>
          <w:rFonts w:ascii="Arial" w:eastAsia="Times New Roman" w:hAnsi="Arial" w:cs="Arial"/>
          <w:color w:val="000000"/>
        </w:rPr>
        <w:fldChar w:fldCharType="begin"/>
      </w:r>
      <w:r w:rsidR="000926FA" w:rsidRPr="001B36B3">
        <w:rPr>
          <w:rFonts w:ascii="Arial" w:eastAsia="Times New Roman" w:hAnsi="Arial" w:cs="Arial"/>
          <w:color w:val="000000"/>
        </w:rPr>
        <w:instrText xml:space="preserve"> ADDIN ZOTERO_ITEM CSL_CITATION {"citationID":"VS4diBUv","properties":{"formattedCitation":"\\super 38\\nosupersub{}","plainCitation":"38","noteIndex":0},"citationItems":[{"id":22,"uris":["http://zotero.org/users/local/ppvnJYcG/items/HDAF2KJ4"],"itemData":{"id":22,"type":"article-journal","container-title":"Journal of Chemical Theory and Computation","DOI":"10.1021/acs.jctc.9b00867","ISSN":"1549-9618","issue":"4","journalAbbreviation":"J. Chem. Theory Comput.","note":"publisher: American Chemical Society","page":"2042-2052","title":"Data Reweighting in Metadynamics Simulations","volume":"16","author":[{"family":"Schäfer","given":"Timo M."},{"family":"Settanni","given":"Giovanni"}],"issued":{"date-parts":[["2020",4,14]]}}}],"schema":"https://github.com/citation-style-language/schema/raw/master/csl-citation.json"} </w:instrText>
      </w:r>
      <w:r w:rsidR="000926FA" w:rsidRPr="001B36B3">
        <w:rPr>
          <w:rFonts w:ascii="Arial" w:eastAsia="Times New Roman" w:hAnsi="Arial" w:cs="Arial"/>
          <w:color w:val="000000"/>
        </w:rPr>
        <w:fldChar w:fldCharType="separate"/>
      </w:r>
      <w:r w:rsidR="000926FA" w:rsidRPr="001B36B3">
        <w:rPr>
          <w:rFonts w:ascii="Arial" w:hAnsi="Arial" w:cs="Arial"/>
          <w:color w:val="000000"/>
          <w:vertAlign w:val="superscript"/>
        </w:rPr>
        <w:t>38</w:t>
      </w:r>
      <w:r w:rsidR="000926FA" w:rsidRPr="001B36B3">
        <w:rPr>
          <w:rFonts w:ascii="Arial" w:eastAsia="Times New Roman" w:hAnsi="Arial" w:cs="Arial"/>
          <w:color w:val="000000"/>
        </w:rPr>
        <w:fldChar w:fldCharType="end"/>
      </w:r>
      <w:r w:rsidR="006854E8" w:rsidRPr="001B36B3">
        <w:rPr>
          <w:rFonts w:ascii="Arial" w:eastAsia="Times New Roman" w:hAnsi="Arial" w:cs="Arial"/>
          <w:color w:val="000000"/>
        </w:rPr>
        <w:t xml:space="preserve">. </w:t>
      </w:r>
      <w:r w:rsidR="0002417B" w:rsidRPr="001B36B3">
        <w:rPr>
          <w:rFonts w:ascii="Arial" w:eastAsia="Times New Roman" w:hAnsi="Arial" w:cs="Arial"/>
          <w:color w:val="000000"/>
        </w:rPr>
        <w:t xml:space="preserve"> </w:t>
      </w:r>
      <w:r w:rsidR="006854E8" w:rsidRPr="001B36B3">
        <w:rPr>
          <w:rFonts w:ascii="Arial" w:eastAsia="Times New Roman" w:hAnsi="Arial" w:cs="Arial"/>
          <w:color w:val="000000"/>
        </w:rPr>
        <w:t>The height determines the strength of the biasing potential, while the width controls the extent of the explored regions</w:t>
      </w:r>
      <w:r w:rsidR="000926FA" w:rsidRPr="001B36B3">
        <w:rPr>
          <w:rFonts w:ascii="Arial" w:eastAsia="Times New Roman" w:hAnsi="Arial" w:cs="Arial"/>
          <w:color w:val="000000"/>
        </w:rPr>
        <w:fldChar w:fldCharType="begin"/>
      </w:r>
      <w:r w:rsidR="000926FA" w:rsidRPr="001B36B3">
        <w:rPr>
          <w:rFonts w:ascii="Arial" w:eastAsia="Times New Roman" w:hAnsi="Arial" w:cs="Arial"/>
          <w:color w:val="000000"/>
        </w:rPr>
        <w:instrText xml:space="preserve"> ADDIN ZOTERO_ITEM CSL_CITATION {"citationID":"3CFkx0vi","properties":{"formattedCitation":"\\super 47\\nosupersub{}","plainCitation":"47","noteIndex":0},"citationItems":[{"id":34,"uris":["http://zotero.org/users/local/ppvnJYcG/items/TMANPED4"],"itemData":{"id":34,"type":"article-journal","container-title":"The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000926FA" w:rsidRPr="001B36B3">
        <w:rPr>
          <w:rFonts w:ascii="Arial" w:eastAsia="Times New Roman" w:hAnsi="Arial" w:cs="Arial"/>
          <w:color w:val="000000"/>
        </w:rPr>
        <w:fldChar w:fldCharType="separate"/>
      </w:r>
      <w:r w:rsidR="000926FA" w:rsidRPr="001B36B3">
        <w:rPr>
          <w:rFonts w:ascii="Arial" w:hAnsi="Arial" w:cs="Arial"/>
          <w:color w:val="000000"/>
          <w:vertAlign w:val="superscript"/>
        </w:rPr>
        <w:t>47</w:t>
      </w:r>
      <w:r w:rsidR="000926FA" w:rsidRPr="001B36B3">
        <w:rPr>
          <w:rFonts w:ascii="Arial" w:eastAsia="Times New Roman" w:hAnsi="Arial" w:cs="Arial"/>
          <w:color w:val="000000"/>
        </w:rPr>
        <w:fldChar w:fldCharType="end"/>
      </w:r>
      <w:r w:rsidR="006854E8" w:rsidRPr="001B36B3">
        <w:rPr>
          <w:rFonts w:ascii="Arial" w:eastAsia="Times New Roman" w:hAnsi="Arial" w:cs="Arial"/>
          <w:color w:val="000000"/>
        </w:rPr>
        <w:t>.</w:t>
      </w:r>
      <w:r w:rsidR="0002417B" w:rsidRPr="001B36B3">
        <w:rPr>
          <w:rFonts w:ascii="Arial" w:eastAsia="Times New Roman" w:hAnsi="Arial" w:cs="Arial"/>
          <w:color w:val="000000"/>
        </w:rPr>
        <w:t xml:space="preserve"> </w:t>
      </w:r>
      <w:r w:rsidR="006854E8" w:rsidRPr="001B36B3">
        <w:rPr>
          <w:rFonts w:ascii="Arial" w:eastAsia="Times New Roman" w:hAnsi="Arial" w:cs="Arial"/>
          <w:color w:val="000000"/>
        </w:rPr>
        <w:t xml:space="preserve"> Finding the optimal values for these parameters requires careful tuning to ensure an accurate representation of the system's free energy landscape</w:t>
      </w:r>
      <w:r w:rsidR="000926FA" w:rsidRPr="001B36B3">
        <w:rPr>
          <w:rFonts w:ascii="Arial" w:eastAsia="Times New Roman" w:hAnsi="Arial" w:cs="Arial"/>
          <w:color w:val="000000"/>
        </w:rPr>
        <w:fldChar w:fldCharType="begin"/>
      </w:r>
      <w:r w:rsidR="000926FA" w:rsidRPr="001B36B3">
        <w:rPr>
          <w:rFonts w:ascii="Arial" w:eastAsia="Times New Roman" w:hAnsi="Arial" w:cs="Arial"/>
          <w:color w:val="000000"/>
        </w:rPr>
        <w:instrText xml:space="preserve"> ADDIN ZOTERO_ITEM CSL_CITATION {"citationID":"IC4uuuiz","properties":{"formattedCitation":"\\super 45\\nosupersub{}","plainCitation":"45","noteIndex":0},"citationItems":[{"id":32,"uris":["http://zotero.org/users/local/ppvnJYcG/items/SJIPIDLE"],"itemData":{"id":32,"type":"article-journal","container-title":"Journal of chemical theory and computation","issue":"4","note":"ISBN: 1549-9618\npublisher: ACS Publications","page":"1420-1425","title":"Assessing the reliability of the dynamics reconstructed from metadynamics","volume":"10","author":[{"family":"Salvalaglio","given":"Matteo"},{"family":"Tiwary","given":"Pratyush"},{"family":"Parrinello","given":"Michele"}],"issued":{"date-parts":[["2014"]]}}}],"schema":"https://github.com/citation-style-language/schema/raw/master/csl-citation.json"} </w:instrText>
      </w:r>
      <w:r w:rsidR="000926FA" w:rsidRPr="001B36B3">
        <w:rPr>
          <w:rFonts w:ascii="Arial" w:eastAsia="Times New Roman" w:hAnsi="Arial" w:cs="Arial"/>
          <w:color w:val="000000"/>
        </w:rPr>
        <w:fldChar w:fldCharType="separate"/>
      </w:r>
      <w:r w:rsidR="000926FA" w:rsidRPr="001B36B3">
        <w:rPr>
          <w:rFonts w:ascii="Arial" w:hAnsi="Arial" w:cs="Arial"/>
          <w:color w:val="000000"/>
          <w:vertAlign w:val="superscript"/>
        </w:rPr>
        <w:t>45</w:t>
      </w:r>
      <w:r w:rsidR="000926FA" w:rsidRPr="001B36B3">
        <w:rPr>
          <w:rFonts w:ascii="Arial" w:eastAsia="Times New Roman" w:hAnsi="Arial" w:cs="Arial"/>
          <w:color w:val="000000"/>
        </w:rPr>
        <w:fldChar w:fldCharType="end"/>
      </w:r>
      <w:r w:rsidR="006854E8" w:rsidRPr="001B36B3">
        <w:rPr>
          <w:rFonts w:ascii="Arial" w:eastAsia="Times New Roman" w:hAnsi="Arial" w:cs="Arial"/>
          <w:color w:val="000000"/>
        </w:rPr>
        <w:t>.</w:t>
      </w:r>
      <w:r w:rsidR="0002417B" w:rsidRPr="001B36B3">
        <w:rPr>
          <w:rFonts w:ascii="Arial" w:eastAsia="Times New Roman" w:hAnsi="Arial" w:cs="Arial"/>
          <w:color w:val="000000"/>
        </w:rPr>
        <w:t xml:space="preserve">  </w:t>
      </w:r>
      <w:r w:rsidR="006854E8" w:rsidRPr="001B36B3">
        <w:rPr>
          <w:rFonts w:ascii="Arial" w:eastAsia="Times New Roman" w:hAnsi="Arial" w:cs="Arial"/>
          <w:color w:val="000000"/>
        </w:rPr>
        <w:t xml:space="preserve">To prevent the system from getting trapped in local minima, a well-tempered variant of </w:t>
      </w:r>
      <w:proofErr w:type="spellStart"/>
      <w:r w:rsidR="006854E8" w:rsidRPr="001B36B3">
        <w:rPr>
          <w:rFonts w:ascii="Arial" w:eastAsia="Times New Roman" w:hAnsi="Arial" w:cs="Arial"/>
          <w:color w:val="000000"/>
        </w:rPr>
        <w:t>Metadynamics</w:t>
      </w:r>
      <w:proofErr w:type="spellEnd"/>
      <w:r w:rsidR="006854E8" w:rsidRPr="001B36B3">
        <w:rPr>
          <w:rFonts w:ascii="Arial" w:eastAsia="Times New Roman" w:hAnsi="Arial" w:cs="Arial"/>
          <w:color w:val="000000"/>
        </w:rPr>
        <w:t xml:space="preserve"> is often employed</w:t>
      </w:r>
      <w:r w:rsidR="000926FA"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{"citationID":"yvJd37IW","properties":{"formattedCitation":"\\super 41\\nosupersub{}","plainCitation":"41","noteIndex":0},"citationItems":[{"id":27,"uris":["http://zotero.org/users/local/ppvnJYcG/items/456HY4W2"],"itemData":{"id":27,"type":"article-journal","container-title":"Physical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0926FA" w:rsidRPr="001B36B3">
        <w:rPr>
          <w:rFonts w:ascii="Arial" w:eastAsia="Times New Roman" w:hAnsi="Arial" w:cs="Arial"/>
          <w:color w:val="000000"/>
        </w:rPr>
        <w:fldChar w:fldCharType="separate"/>
      </w:r>
      <w:r w:rsidR="00BA71CD" w:rsidRPr="001B36B3">
        <w:rPr>
          <w:rFonts w:ascii="Arial" w:hAnsi="Arial" w:cs="Arial"/>
          <w:color w:val="000000"/>
          <w:vertAlign w:val="superscript"/>
        </w:rPr>
        <w:t>41</w:t>
      </w:r>
      <w:r w:rsidR="000926FA" w:rsidRPr="001B36B3">
        <w:rPr>
          <w:rFonts w:ascii="Arial" w:eastAsia="Times New Roman" w:hAnsi="Arial" w:cs="Arial"/>
          <w:color w:val="000000"/>
        </w:rPr>
        <w:fldChar w:fldCharType="end"/>
      </w:r>
      <w:r w:rsidR="006854E8" w:rsidRPr="001B36B3">
        <w:rPr>
          <w:rFonts w:ascii="Arial" w:eastAsia="Times New Roman" w:hAnsi="Arial" w:cs="Arial"/>
          <w:color w:val="000000"/>
        </w:rPr>
        <w:t>.</w:t>
      </w:r>
      <w:r w:rsidR="0002417B" w:rsidRPr="001B36B3">
        <w:rPr>
          <w:rFonts w:ascii="Arial" w:eastAsia="Times New Roman" w:hAnsi="Arial" w:cs="Arial"/>
          <w:color w:val="000000"/>
        </w:rPr>
        <w:t xml:space="preserve"> </w:t>
      </w:r>
      <w:r w:rsidR="006854E8" w:rsidRPr="001B36B3">
        <w:rPr>
          <w:rFonts w:ascii="Arial" w:eastAsia="Times New Roman" w:hAnsi="Arial" w:cs="Arial"/>
          <w:color w:val="000000"/>
        </w:rPr>
        <w:t xml:space="preserve"> In this variant, a temperature replica exchange scheme is implemented, allowing the system to escape from shallow energy wells and explore different regions of the PES more efficiently.</w:t>
      </w:r>
      <w:r w:rsidR="0002417B" w:rsidRPr="001B36B3">
        <w:rPr>
          <w:rFonts w:ascii="Arial" w:eastAsia="Times New Roman" w:hAnsi="Arial" w:cs="Arial"/>
          <w:color w:val="000000"/>
        </w:rPr>
        <w:t xml:space="preserve">  </w:t>
      </w:r>
      <w:proofErr w:type="spellStart"/>
      <w:r w:rsidR="006854E8" w:rsidRPr="001B36B3">
        <w:rPr>
          <w:rFonts w:ascii="Arial" w:eastAsia="Times New Roman" w:hAnsi="Arial" w:cs="Arial"/>
          <w:color w:val="000000"/>
        </w:rPr>
        <w:t>Metadynamics</w:t>
      </w:r>
      <w:proofErr w:type="spellEnd"/>
      <w:r w:rsidR="006854E8" w:rsidRPr="001B36B3">
        <w:rPr>
          <w:rFonts w:ascii="Arial" w:eastAsia="Times New Roman" w:hAnsi="Arial" w:cs="Arial"/>
          <w:color w:val="000000"/>
        </w:rPr>
        <w:t xml:space="preserve"> simulations can be performed using various software packages, such as PLUMED</w:t>
      </w:r>
      <w:r w:rsidR="00BA71CD"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{"citationID":"Mw8IcH39","properties":{"formattedCitation":"\\super 48\\nosupersub{}","plainCitation":"48","noteIndex":0},"citationItems":[{"id":36,"uris":["http://zotero.org/users/local/ppvnJYcG/items/5I3NDZ9V"],"itemData":{"id":36,"type":"article-journal","container-title":"Computer Physics Communications","issue":"10","note":"ISBN: 0010-4655\npublisher: Elsevier","page":"1961-1972","title":"PLUMED: A portable plugin for free-energy calculations with molecular dynamics","volume":"180","author":[{"family":"Bonomi","given":"Massimiliano"},{"family":"Branduardi","given":"Davide"},{"family":"Bussi","given":"Giovanni"},{"family":"Camilloni","given":"Carlo"},{"family":"Provasi","given":"Davide"},{"family":"Raiteri","given":"Paolo"},{"family":"Donadio","given":"Davide"},{"family":"Marinelli","given":"Fabrizio"},{"family":"Pietrucci","given":"Fabio"},{"family":"Broglia","given":"Ricardo A."}],"issued":{"date-parts":[["2009"]]}}}],"schema":"https://github.com/citation-style-language/schema/raw/master/csl-citation.json"} </w:instrText>
      </w:r>
      <w:r w:rsidR="00BA71CD" w:rsidRPr="001B36B3">
        <w:rPr>
          <w:rFonts w:ascii="Arial" w:eastAsia="Times New Roman" w:hAnsi="Arial" w:cs="Arial"/>
          <w:color w:val="000000"/>
        </w:rPr>
        <w:fldChar w:fldCharType="separate"/>
      </w:r>
      <w:r w:rsidR="00BA71CD" w:rsidRPr="001B36B3">
        <w:rPr>
          <w:rFonts w:ascii="Arial" w:hAnsi="Arial" w:cs="Arial"/>
          <w:color w:val="000000"/>
          <w:vertAlign w:val="superscript"/>
        </w:rPr>
        <w:t>48</w:t>
      </w:r>
      <w:r w:rsidR="00BA71CD" w:rsidRPr="001B36B3">
        <w:rPr>
          <w:rFonts w:ascii="Arial" w:eastAsia="Times New Roman" w:hAnsi="Arial" w:cs="Arial"/>
          <w:color w:val="000000"/>
        </w:rPr>
        <w:fldChar w:fldCharType="end"/>
      </w:r>
      <w:r w:rsidR="006854E8" w:rsidRPr="001B36B3">
        <w:rPr>
          <w:rFonts w:ascii="Arial" w:eastAsia="Times New Roman" w:hAnsi="Arial" w:cs="Arial"/>
          <w:color w:val="000000"/>
        </w:rPr>
        <w:t>, GROMACS</w:t>
      </w:r>
      <w:r w:rsidR="00BA71CD"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{"citationID":"ivNIFWlO","properties":{"formattedCitation":"\\super 49\\nosupersub{}","plainCitation":"49","noteIndex":0},"citationItems":[{"id":35,"uris":["http://zotero.org/users/local/ppvnJYcG/items/TSVKI4P6"],"itemData":{"id":35,"type":"article-journal","container-title":"Journal of computational chemistry","issue":"16","note":"ISBN: 0192-8651\npublisher: Wiley Online Library","page":"1701-1718","title":"GROMACS: fast, flexible, and free","volume":"26","author":[{"family":"Van Der Spoel","given":"David"},{"family":"Lindahl","given":"Erik"},{"family":"Hess","given":"Berk"},{"family":"Groenhof","given":"Gerrit"},{"family":"Mark","given":"Alan E."},{"family":"Berendsen","given":"Herman JC"}],"issued":{"date-parts":[["2005"]]}}}],"schema":"https://github.com/citation-style-language/schema/raw/master/csl-citation.json"} </w:instrText>
      </w:r>
      <w:r w:rsidR="00BA71CD" w:rsidRPr="001B36B3">
        <w:rPr>
          <w:rFonts w:ascii="Arial" w:eastAsia="Times New Roman" w:hAnsi="Arial" w:cs="Arial"/>
          <w:color w:val="000000"/>
        </w:rPr>
        <w:fldChar w:fldCharType="separate"/>
      </w:r>
      <w:r w:rsidR="00BA71CD" w:rsidRPr="001B36B3">
        <w:rPr>
          <w:rFonts w:ascii="Arial" w:hAnsi="Arial" w:cs="Arial"/>
          <w:color w:val="000000"/>
          <w:vertAlign w:val="superscript"/>
        </w:rPr>
        <w:t>49</w:t>
      </w:r>
      <w:r w:rsidR="00BA71CD" w:rsidRPr="001B36B3">
        <w:rPr>
          <w:rFonts w:ascii="Arial" w:eastAsia="Times New Roman" w:hAnsi="Arial" w:cs="Arial"/>
          <w:color w:val="000000"/>
        </w:rPr>
        <w:fldChar w:fldCharType="end"/>
      </w:r>
      <w:r w:rsidR="006854E8" w:rsidRPr="001B36B3">
        <w:rPr>
          <w:rFonts w:ascii="Arial" w:eastAsia="Times New Roman" w:hAnsi="Arial" w:cs="Arial"/>
          <w:color w:val="000000"/>
        </w:rPr>
        <w:t xml:space="preserve">, </w:t>
      </w:r>
      <w:r w:rsidR="00BA71CD" w:rsidRPr="001B36B3">
        <w:rPr>
          <w:rFonts w:ascii="Arial" w:eastAsia="Times New Roman" w:hAnsi="Arial" w:cs="Arial"/>
          <w:color w:val="000000"/>
        </w:rPr>
        <w:t>and</w:t>
      </w:r>
      <w:r w:rsidR="006854E8" w:rsidRPr="001B36B3">
        <w:rPr>
          <w:rFonts w:ascii="Arial" w:eastAsia="Times New Roman" w:hAnsi="Arial" w:cs="Arial"/>
          <w:color w:val="000000"/>
        </w:rPr>
        <w:t xml:space="preserve"> NAMD</w:t>
      </w:r>
      <w:r w:rsidR="00BA71CD"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{"citationID":"nIaXh6iG","properties":{"formattedCitation":"\\super 50\\nosupersub{}","plainCitation":"50","noteIndex":0},"citationItems":[{"id":"kCbWfOEr/KeM6BcHS","uris":["http://zotero.org/groups/2656856/items/V9Z76H3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BA71CD" w:rsidRPr="001B36B3">
        <w:rPr>
          <w:rFonts w:ascii="Arial" w:eastAsia="Times New Roman" w:hAnsi="Arial" w:cs="Arial"/>
          <w:color w:val="000000"/>
        </w:rPr>
        <w:fldChar w:fldCharType="separate"/>
      </w:r>
      <w:r w:rsidR="00BA71CD" w:rsidRPr="001B36B3">
        <w:rPr>
          <w:rFonts w:ascii="Arial" w:hAnsi="Arial" w:cs="Arial"/>
          <w:color w:val="000000"/>
          <w:vertAlign w:val="superscript"/>
        </w:rPr>
        <w:t>50</w:t>
      </w:r>
      <w:r w:rsidR="00BA71CD" w:rsidRPr="001B36B3">
        <w:rPr>
          <w:rFonts w:ascii="Arial" w:eastAsia="Times New Roman" w:hAnsi="Arial" w:cs="Arial"/>
          <w:color w:val="000000"/>
        </w:rPr>
        <w:fldChar w:fldCharType="end"/>
      </w:r>
      <w:r w:rsidR="006854E8" w:rsidRPr="001B36B3">
        <w:rPr>
          <w:rFonts w:ascii="Arial" w:eastAsia="Times New Roman" w:hAnsi="Arial" w:cs="Arial"/>
          <w:color w:val="000000"/>
        </w:rPr>
        <w:t xml:space="preserve">, which provide the necessary tools for setting up and analyzing the simulations. </w:t>
      </w:r>
      <w:r w:rsidR="005B68B6" w:rsidRPr="001B36B3">
        <w:rPr>
          <w:rFonts w:ascii="Arial" w:eastAsia="Times New Roman" w:hAnsi="Arial" w:cs="Arial"/>
          <w:color w:val="000000"/>
        </w:rPr>
        <w:t xml:space="preserve"> </w:t>
      </w:r>
      <w:r w:rsidR="006854E8" w:rsidRPr="001B36B3">
        <w:rPr>
          <w:rFonts w:ascii="Arial" w:eastAsia="Times New Roman" w:hAnsi="Arial" w:cs="Arial"/>
          <w:color w:val="000000"/>
        </w:rPr>
        <w:t>These software packages offer a wide range of CVs and options for customizing the simulation parameters to suit the specific needs of the user.</w:t>
      </w:r>
    </w:p>
    <w:p w14:paraId="3B843942" w14:textId="58A877C9" w:rsidR="0085048C" w:rsidRPr="001B36B3" w:rsidRDefault="006854E8" w:rsidP="006854E8">
      <w:pPr>
        <w:spacing w:after="120" w:line="276" w:lineRule="auto"/>
        <w:jc w:val="both"/>
        <w:rPr>
          <w:rFonts w:ascii="Arial" w:eastAsia="Times New Roman" w:hAnsi="Arial" w:cs="Arial"/>
          <w:color w:val="000000"/>
        </w:rPr>
      </w:pPr>
      <w:r w:rsidRPr="001B36B3">
        <w:rPr>
          <w:rFonts w:ascii="Arial" w:eastAsia="Times New Roman" w:hAnsi="Arial" w:cs="Arial"/>
          <w:b/>
          <w:bCs/>
          <w:i/>
          <w:iCs/>
          <w:color w:val="000000"/>
        </w:rPr>
        <w:t>Our Case Study</w:t>
      </w:r>
      <w:r w:rsidRPr="001B36B3">
        <w:rPr>
          <w:rFonts w:ascii="Arial" w:eastAsia="Times New Roman" w:hAnsi="Arial" w:cs="Arial"/>
          <w:color w:val="000000"/>
        </w:rPr>
        <w:t xml:space="preserve">: </w:t>
      </w:r>
      <w:commentRangeStart w:id="0"/>
      <w:r w:rsidR="00875229" w:rsidRPr="001B36B3">
        <w:rPr>
          <w:rFonts w:ascii="Arial" w:eastAsia="Times New Roman" w:hAnsi="Arial" w:cs="Arial"/>
          <w:color w:val="000000"/>
        </w:rPr>
        <w:t>The structures of the</w:t>
      </w:r>
      <w:r w:rsidR="00BA71CD" w:rsidRPr="001B36B3">
        <w:rPr>
          <w:rFonts w:ascii="Arial" w:eastAsia="Times New Roman" w:hAnsi="Arial" w:cs="Arial"/>
          <w:color w:val="000000"/>
        </w:rPr>
        <w:t xml:space="preserve"> top</w:t>
      </w:r>
      <w:r w:rsidR="00875229" w:rsidRPr="001B36B3">
        <w:rPr>
          <w:rFonts w:ascii="Arial" w:eastAsia="Times New Roman" w:hAnsi="Arial" w:cs="Arial"/>
          <w:color w:val="000000"/>
        </w:rPr>
        <w:t xml:space="preserve"> </w:t>
      </w:r>
      <w:r w:rsidR="00BA71CD" w:rsidRPr="001B36B3">
        <w:rPr>
          <w:rFonts w:ascii="Arial" w:eastAsia="Times New Roman" w:hAnsi="Arial" w:cs="Arial"/>
          <w:color w:val="000000"/>
        </w:rPr>
        <w:t>eight</w:t>
      </w:r>
      <w:r w:rsidR="00875229" w:rsidRPr="001B36B3">
        <w:rPr>
          <w:rFonts w:ascii="Arial" w:eastAsia="Times New Roman" w:hAnsi="Arial" w:cs="Arial"/>
          <w:color w:val="000000"/>
        </w:rPr>
        <w:t xml:space="preserve"> molecules will be first built and/or obtained from the </w:t>
      </w:r>
      <w:r w:rsidRPr="001B36B3">
        <w:rPr>
          <w:rFonts w:ascii="Arial" w:eastAsia="Times New Roman" w:hAnsi="Arial" w:cs="Arial"/>
          <w:color w:val="000000"/>
        </w:rPr>
        <w:t>PubChem</w:t>
      </w:r>
      <w:r w:rsidR="00875229" w:rsidRPr="001B36B3">
        <w:rPr>
          <w:rFonts w:ascii="Arial" w:eastAsia="Times New Roman" w:hAnsi="Arial" w:cs="Arial"/>
          <w:color w:val="000000"/>
        </w:rPr>
        <w:t xml:space="preserve"> database and optimized in Avogadro</w:t>
      </w:r>
      <w:r w:rsidR="00875229"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{"citationID":"JgunbN3S","properties":{"formattedCitation":"\\super 2\\nosupersub{}","plainCitation":"2","noteIndex":0},"citationItems":[{"id":"kCbWfOEr/6tvs9omm","uris":["http://zotero.org/groups/2515312/items/PNMBKDPZ",["http://zotero.org/groups/2515312/items/PNMBKDPZ"]],"itemData":{"id":56,"type":"article-journal","container-title":"Journal of cheminformatics","issue":"1","note":"publisher: Springer","page":"17","title":"Avogadro: an advanced semantic chemical editor, visualization, and analysis platform","volume":"4","author":[{"family":"Hanwell","given":"Marcus D"},{"family":"Curtis","given":"Donald E"},{"family":"Lonie","given":"David C"},{"family":"Vandermeersch","given":"Tim"},{"family":"Zurek","given":"Eva"},{"family":"Hutchison","given":"Geoffrey R"}],"issued":{"date-parts":[["2012"]]}}}],"schema":"https://github.com/citation-style-language/schema/raw/master/csl-citation.json"} </w:instrText>
      </w:r>
      <w:r w:rsidR="00875229" w:rsidRPr="001B36B3">
        <w:rPr>
          <w:rFonts w:ascii="Arial" w:eastAsia="Times New Roman" w:hAnsi="Arial" w:cs="Arial"/>
          <w:color w:val="000000"/>
        </w:rPr>
        <w:fldChar w:fldCharType="separate"/>
      </w:r>
      <w:r w:rsidR="003C541B" w:rsidRPr="001B36B3">
        <w:rPr>
          <w:rFonts w:ascii="Arial" w:hAnsi="Arial" w:cs="Arial"/>
          <w:color w:val="000000"/>
          <w:vertAlign w:val="superscript"/>
        </w:rPr>
        <w:t>2</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t>
      </w:r>
      <w:r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They will then be subjected to conformational sampling (5 conformations) using </w:t>
      </w:r>
      <w:proofErr w:type="spellStart"/>
      <w:r w:rsidR="00875229" w:rsidRPr="001B36B3">
        <w:rPr>
          <w:rFonts w:ascii="Arial" w:eastAsia="Times New Roman" w:hAnsi="Arial" w:cs="Arial"/>
          <w:color w:val="000000"/>
        </w:rPr>
        <w:t>NMSim</w:t>
      </w:r>
      <w:proofErr w:type="spellEnd"/>
      <w:r w:rsidR="00875229" w:rsidRPr="001B36B3">
        <w:rPr>
          <w:rFonts w:ascii="Arial" w:eastAsia="Times New Roman" w:hAnsi="Arial" w:cs="Arial"/>
          <w:color w:val="000000"/>
        </w:rPr>
        <w:t xml:space="preserve"> webserver.</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{"citationID":"NmJK3kvP","properties":{"formattedCitation":"\\super 51\\nosupersub{}","plainCitation":"51","noteIndex":0},"citationItems":[{"id":"kCbWfOEr/2TwZP6Nd","uris":["http://zotero.org/groups/2656856/items/3BVWEJQJ",["http://zotero.org/groups/2656856/items/3BVWEJQJ"]],"itemData":{"id":721,"type":"article-journal","container-title":"Nucleic acids research","issue":"W1","note":"publisher: Oxford University Press","page":"W310–W316","title":"NMSim web server: integrated approach for normal mode-based geometric simulations of biologically relevant conformational transitions in proteins","volume":"40","author":[{"family":"Krüger","given":"Dennis M"},{"family":"Ahmed","given":"Aqeel"},{"family":"Gohlke","given":"Holger"}],"issued":{"date-parts":[["2012"]]}}}],"schema":"https://github.com/citation-style-language/schema/raw/master/csl-citation.json"}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51</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t>
      </w:r>
      <w:r w:rsidR="00BD4B0E" w:rsidRPr="001B36B3">
        <w:rPr>
          <w:rFonts w:ascii="Arial" w:eastAsia="Times New Roman" w:hAnsi="Arial" w:cs="Arial"/>
          <w:color w:val="000000"/>
        </w:rPr>
        <w:t xml:space="preserve"> </w:t>
      </w:r>
      <w:r w:rsidR="00875229" w:rsidRPr="001B36B3">
        <w:rPr>
          <w:rFonts w:ascii="Arial" w:eastAsia="Times New Roman" w:hAnsi="Arial" w:cs="Arial"/>
          <w:color w:val="000000"/>
        </w:rPr>
        <w:t>After that, Swissparam</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{"citationID":"ye2PvY3N","properties":{"formattedCitation":"\\super 52\\nosupersub{}","plainCitation":"52","noteIndex":0},"citationItems":[{"id":"kCbWfOEr/fKQiWpL4","uris":["http://zotero.org/groups/2656856/items/6P3X4LYP",["http://zotero.org/groups/2656856/items/6P3X4LYP"]],"itemData":{"id":719,"type":"article-journal","container-title":"Journal of computational chemistry","issue":"11","note":"publisher: Wiley Online Library","page":"2359–2368","title":"SwissParam: a fast force field generation tool for small organic molecules","volume":"32","author":[{"family":"Zoete","given":"Vincent"},{"family":"Cuendet","given":"Michel A"},{"family":"Grosdidier","given":"Aurélien"},{"family":"Michielin","given":"Olivier"}],"issued":{"date-parts":[["2011"]]}}}],"schema":"https://github.com/citation-style-language/schema/raw/master/csl-citation.json"}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52</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will be used to obtain the topology and parameter files for each small molecule. </w:t>
      </w:r>
      <w:r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The PLK1 structure will also be subject to conformational sampling (5 structures). </w:t>
      </w:r>
      <w:r w:rsidRPr="001B36B3">
        <w:rPr>
          <w:rFonts w:ascii="Arial" w:eastAsia="Times New Roman" w:hAnsi="Arial" w:cs="Arial"/>
          <w:color w:val="000000"/>
        </w:rPr>
        <w:t xml:space="preserve"> </w:t>
      </w:r>
      <w:r w:rsidR="00875229" w:rsidRPr="001B36B3">
        <w:rPr>
          <w:rFonts w:ascii="Arial" w:eastAsia="Times New Roman" w:hAnsi="Arial" w:cs="Arial"/>
          <w:color w:val="000000"/>
        </w:rPr>
        <w:t>After that, each molecule conformation will be docked into each PLK1 conformation (25 combinations) using MTIAutodock.</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{"citationID":"heosdNY2","properties":{"formattedCitation":"\\super 53\\nosupersub{}","plainCitation":"53","noteIndex":0},"citationItems":[{"id":"kCbWfOEr/vNEMXngv","uris":["http://zotero.org/groups/2656856/items/LD2BMUXZ",["http://zotero.org/groups/2656856/items/LD2BMUXZ"]],"itemData":{"id":722,"type":"article-journal","container-title":"Nucleic acids research","issue":"W1","note":"publisher: Oxford University Press","page":"W448–W454","title":"MTiOpenScreen: a web server for structure-based virtual screening","volume":"43","author":[{"family":"Labbé","given":"Céline M"},{"family":"Rey","given":"Julien"},{"family":"Lagorce","given":"David"},{"family":"Vavruša","given":"Marek"},{"family":"Becot","given":"Jérome"},{"family":"Sperandio","given":"Olivier"},{"family":"Villoutreix","given":"Bruno O"},{"family":"Tufféry","given":"Pierre"},{"family":"Miteva","given":"Maria A"}],"issued":{"date-parts":[["2015"]]}}}],"schema":"https://github.com/citation-style-language/schema/raw/master/csl-citation.json"}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53</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t>
      </w:r>
      <w:r w:rsidR="00BA71CD"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The top five complexes for each bound structure (making it a total of 125 structures for each ligand) will be used for Molecular Dynamics simulations. </w:t>
      </w:r>
      <w:r w:rsidR="00BA71CD" w:rsidRPr="001B36B3">
        <w:rPr>
          <w:rFonts w:ascii="Arial" w:eastAsia="Times New Roman" w:hAnsi="Arial" w:cs="Arial"/>
          <w:color w:val="000000"/>
        </w:rPr>
        <w:t xml:space="preserve"> </w:t>
      </w:r>
      <w:r w:rsidR="00875229" w:rsidRPr="001B36B3">
        <w:rPr>
          <w:rFonts w:ascii="Arial" w:eastAsia="Times New Roman" w:hAnsi="Arial" w:cs="Arial"/>
          <w:color w:val="000000"/>
        </w:rPr>
        <w:t>Each ligand-receptor complex will be prepared for MD using QwikMD</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{"citationID":"BpoWHmNl","properties":{"formattedCitation":"\\super 54\\nosupersub{}","plainCitation":"54","noteIndex":0},"citationItems":[{"id":"kCbWfOEr/zfWKsC0P","uris":["http://zotero.org/groups/2656856/items/CZG9KRNS",["http://zotero.org/groups/2656856/items/CZG9KRNS"]],"itemData":{"id":723,"type":"article-journal","container-title":"Scientific reports","issue":"1","note":"publisher: Nature Publishing Group","page":"1–14","title":"QwikMD—integrative molecular dynamics toolkit for novices and experts","volume":"6","author":[{"family":"Ribeiro","given":"João V"},{"family":"Bernardi","given":"Rafael C"},{"family":"Rudack","given":"Till"},{"family":"Stone","given":"John E"},{"family":"Phillips","given":"James C"},{"family":"Freddolino","given":"Peter L"},{"family":"Schulten","given":"Klaus"}],"issued":{"date-parts":[["2016"]]}}}],"schema":"https://github.com/citation-style-language/schema/raw/master/csl-citation.json"}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54</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a feature of VMD program</w:t>
      </w:r>
      <w:r w:rsidR="00875229" w:rsidRPr="001B36B3">
        <w:rPr>
          <w:rFonts w:ascii="Arial" w:eastAsia="Times New Roman" w:hAnsi="Arial" w:cs="Arial"/>
          <w:color w:val="000000"/>
        </w:rPr>
        <w:fldChar w:fldCharType="begin"/>
      </w:r>
      <w:r w:rsidR="00D063D1" w:rsidRPr="001B36B3">
        <w:rPr>
          <w:rFonts w:ascii="Arial" w:eastAsia="Times New Roman" w:hAnsi="Arial" w:cs="Arial"/>
          <w:color w:val="000000"/>
        </w:rPr>
        <w:instrText xml:space="preserve"> ADDIN ZOTERO_ITEM CSL_CITATION {"citationID":"emREbip4","properties":{"formattedCitation":"\\super 1\\nosupersub{}","plainCitation":"1","noteIndex":0},"citationItems":[{"id":"kCbWfOEr/3QjYTEaA","uris":["http://zotero.org/groups/2517794/items/4TQB685Q",["http://zotero.org/groups/2517794/items/4TQB685Q"]],"itemData":{"id":177,"type":"article-journal","container-title":"Journal of molecular graphics","issue":"1","note":"ISBN: 0263-7855\npublisher: Guildford: Butterworth Scientific Limited, c1983-c1996.","page":"33-38","title":"VMD: visual molecular dynamics","volume":"14","author":[{"family":"Humphrey","given":"William"},{"family":"Dalke","given":"Andrew"},{"family":"Schulten","given":"Klaus"}],"issued":{"date-parts":[["1996"]]}}}],"schema":"https://github.com/citation-style-language/schema/raw/master/csl-citation.json"} </w:instrText>
      </w:r>
      <w:r w:rsidR="00875229" w:rsidRPr="001B36B3">
        <w:rPr>
          <w:rFonts w:ascii="Arial" w:eastAsia="Times New Roman" w:hAnsi="Arial" w:cs="Arial"/>
          <w:color w:val="000000"/>
        </w:rPr>
        <w:fldChar w:fldCharType="separate"/>
      </w:r>
      <w:r w:rsidR="003C541B" w:rsidRPr="001B36B3">
        <w:rPr>
          <w:rFonts w:ascii="Arial" w:hAnsi="Arial" w:cs="Arial"/>
          <w:color w:val="000000"/>
          <w:vertAlign w:val="superscript"/>
        </w:rPr>
        <w:t>1</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t>
      </w:r>
      <w:r w:rsidR="00BA71CD"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The complexes will then be solvated with 0.15 M saline solution with a </w:t>
      </w:r>
      <w:r w:rsidR="00BA71CD" w:rsidRPr="001B36B3">
        <w:rPr>
          <w:rFonts w:ascii="Arial" w:eastAsia="Times New Roman" w:hAnsi="Arial" w:cs="Arial"/>
          <w:color w:val="000000"/>
        </w:rPr>
        <w:t>water box</w:t>
      </w:r>
      <w:r w:rsidR="00875229" w:rsidRPr="001B36B3">
        <w:rPr>
          <w:rFonts w:ascii="Arial" w:eastAsia="Times New Roman" w:hAnsi="Arial" w:cs="Arial"/>
          <w:color w:val="000000"/>
        </w:rPr>
        <w:t xml:space="preserve"> size that extends 10 Å from the complex in each dimension. </w:t>
      </w:r>
      <w:r w:rsidR="00BA71CD" w:rsidRPr="001B36B3">
        <w:rPr>
          <w:rFonts w:ascii="Arial" w:eastAsia="Times New Roman" w:hAnsi="Arial" w:cs="Arial"/>
          <w:color w:val="000000"/>
        </w:rPr>
        <w:t xml:space="preserve"> </w:t>
      </w:r>
      <w:r w:rsidR="00875229" w:rsidRPr="001B36B3">
        <w:rPr>
          <w:rFonts w:ascii="Arial" w:eastAsia="Times New Roman" w:hAnsi="Arial" w:cs="Arial"/>
          <w:color w:val="000000"/>
        </w:rPr>
        <w:t>Langevin dynamics with periodic boundary conditions will be performed in the NPT (constant pressure, constant temperature) ensemble using the CHARMM36 force field</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{"citationID":"7JAZAu1z","properties":{"formattedCitation":"\\super 55\\nosupersub{}","plainCitation":"55","noteIndex":0},"citationItems":[{"id":"kCbWfOEr/wZUuddGb","uris":["http://zotero.org/groups/2656856/items/LQCFVNSL",["http://zotero.org/groups/2656856/items/LQCFVNSL"]],"itemData":{"id":724,"type":"article-journal","container-title":"Journal of computational chemistry","issue":"25","note":"publisher: Wiley Online Library","page":"2135–2145","title":"CHARMM36 all-atom additive protein force field: Validation based on comparison to NMR data","volume":"34","author":[{"family":"Huang","given":"Jing"},{"family":"MacKerell Jr","given":"Alexander D"}],"issued":{"date-parts":[["2013"]]}},"locator":"36"}],"schema":"https://github.com/citation-style-language/schema/raw/master/csl-citation.json"}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55</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for the protein.</w:t>
      </w:r>
      <w:r w:rsidR="00BA71CD"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 </w:t>
      </w:r>
      <w:proofErr w:type="spellStart"/>
      <w:r w:rsidR="00875229" w:rsidRPr="001B36B3">
        <w:rPr>
          <w:rFonts w:ascii="Arial" w:eastAsia="Times New Roman" w:hAnsi="Arial" w:cs="Arial"/>
          <w:color w:val="000000"/>
        </w:rPr>
        <w:t>vdW</w:t>
      </w:r>
      <w:proofErr w:type="spellEnd"/>
      <w:r w:rsidR="00875229" w:rsidRPr="001B36B3">
        <w:rPr>
          <w:rFonts w:ascii="Arial" w:eastAsia="Times New Roman" w:hAnsi="Arial" w:cs="Arial"/>
          <w:color w:val="000000"/>
        </w:rPr>
        <w:t xml:space="preserve"> interactions will be truncated with a switching function in 10 Å distance with 8 to 10 Å cutoff. Electrostatic interactions will be truncated with particle mesh Ewald (PME)</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{"citationID":"hpYRGKJE","properties":{"formattedCitation":"\\super 56\\nosupersub{}","plainCitation":"56","noteIndex":0},"citationItems":[{"id":"kCbWfOEr/C5CEjJIj","uris":["http://zotero.org/groups/2656856/items/6KEPIK7J",["http://zotero.org/groups/2656856/items/6KEPIK7J"]],"itemData":{"id":725,"type":"article-journal","container-title":"The Journal of chemical physics","issue":"12","note":"publisher: American Institute of Physics","page":"10089–10092","title":"Particle mesh Ewald: An N</w:instrText>
      </w:r>
      <w:r w:rsidR="00BA71CD" w:rsidRPr="001B36B3">
        <w:rPr>
          <w:rFonts w:ascii="Cambria Math" w:eastAsia="Times New Roman" w:hAnsi="Cambria Math" w:cs="Cambria Math"/>
          <w:color w:val="000000"/>
        </w:rPr>
        <w:instrText>⋅</w:instrText>
      </w:r>
      <w:r w:rsidR="00BA71CD" w:rsidRPr="001B36B3">
        <w:rPr>
          <w:rFonts w:ascii="Arial" w:eastAsia="Times New Roman" w:hAnsi="Arial" w:cs="Arial"/>
          <w:color w:val="000000"/>
        </w:rPr>
        <w:instrText xml:space="preserve"> log (N) method for Ewald sums in large systems","volume":"98","author":[{"family":"Darden","given":"Tom"},{"family":"York","given":"Darrin"},{"family":"Pedersen","given":"Lee"}],"issued":{"date-parts":[["1993"]]}}}],"schema":"https://github.com/citation-style-language/schema/raw/master/csl-citation.json"}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56</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and 1 Å grid spacing will be used. </w:t>
      </w:r>
      <w:r w:rsidR="00BA71CD"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A temperature of 298 K will be maintained using Langevin dynamics, with a damping constant of 1 ps−1. </w:t>
      </w:r>
      <w:r w:rsidR="004902EE"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1 atm pressure will be maintained using the </w:t>
      </w:r>
      <w:proofErr w:type="spellStart"/>
      <w:r w:rsidR="00875229" w:rsidRPr="001B36B3">
        <w:rPr>
          <w:rFonts w:ascii="Arial" w:eastAsia="Times New Roman" w:hAnsi="Arial" w:cs="Arial"/>
          <w:color w:val="000000"/>
        </w:rPr>
        <w:t>Nosé</w:t>
      </w:r>
      <w:proofErr w:type="spellEnd"/>
      <w:r w:rsidR="00875229" w:rsidRPr="001B36B3">
        <w:rPr>
          <w:rFonts w:ascii="Arial" w:eastAsia="Times New Roman" w:hAnsi="Arial" w:cs="Arial"/>
          <w:color w:val="000000"/>
        </w:rPr>
        <w:t>-Andersen Langevin piston</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{"citationID":"EawqsZxK","properties":{"formattedCitation":"\\super 57,58\\nosupersub{}","plainCitation":"57,58","noteIndex":0},"citationItems":[{"id":"kCbWfOEr/plCNksfh","uris":["http://zotero.org/groups/2656856/items/SQ63IFKN",["http://zotero.org/groups/2656856/items/SQ63IFKN"]],"itemData":{"id":726,"type":"article-journal","container-title":"The Journal of chemical physics","issue":"5","note":"publisher: American Institute of Physics","page":"4177–4189","title":"Constant pressure molecular dynamics algorithms","volume":"101","author":[{"family":"Martyna","given":"Glenn J"},{"family":"Tobias","given":"Douglas J"},{"family":"Klein","given":"Michael L"}],"issued":{"date-parts":[["1994"]]}}},{"id":"kCbWfOEr/RjSHAIvJ","uris":["http://zotero.org/groups/2656856/items/C8J6B29I",["http://zotero.org/groups/2656856/items/C8J6B29I"]],"itemData":{"id":727,"type":"article-journal","container-title":"The Journal of chemical physics","issue":"11","note":"publisher: American Institute of Physics","page":"4613–4621","title":"Constant pressure molecular dynamics simulation: The Langevin piston method","volume":"103","author":[{"family":"Feller","given":"Scott E"},{"family":"Zhang","given":"Yuhong"},{"family":"Pastor","given":"Richard W"},{"family":"Brooks","given":"Bernard R"}],"issued":{"date-parts":[["1995"]]}}}],"schema":"https://github.com/citation-style-language/schema/raw/master/csl-citation.json"}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57,58</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t>
      </w:r>
      <w:r w:rsidR="004902EE" w:rsidRPr="001B36B3">
        <w:rPr>
          <w:rFonts w:ascii="Arial" w:eastAsia="Times New Roman" w:hAnsi="Arial" w:cs="Arial"/>
          <w:color w:val="000000"/>
        </w:rPr>
        <w:t xml:space="preserve"> </w:t>
      </w:r>
      <w:r w:rsidR="00875229" w:rsidRPr="001B36B3">
        <w:rPr>
          <w:rFonts w:ascii="Arial" w:eastAsia="Times New Roman" w:hAnsi="Arial" w:cs="Arial"/>
          <w:color w:val="000000"/>
        </w:rPr>
        <w:t>The lengths of all bonds involving hydrogens will be constrained with the RATTLE algorithm</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{"citationID":"24LXH1PH","properties":{"formattedCitation":"\\super 59\\nosupersub{}","plainCitation":"59","noteIndex":0},"citationItems":[{"id":"kCbWfOEr/Dos3Y4ru","uris":["http://zotero.org/groups/2656856/items/8HFJHK2J",["http://zotero.org/groups/2656856/items/8HFJHK2J"]],"itemData":{"id":728,"type":"article-journal","container-title":"Journal of computational Physics","issue":"1","note":"publisher: Elsevier","page":"24–34","title":"Rattle: A “velocity” version of the shake algorithm for molecular dynamics calculations","volume":"52","author":[{"family":"Andersen","given":"Hans C"}],"issued":{"date-parts":[["1983"]]}}}],"schema":"https://github.com/citation-style-language/schema/raw/master/csl-citation.json"}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59</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as implemented in NAMD</w:t>
      </w:r>
      <w:r w:rsidR="00875229" w:rsidRPr="001B36B3">
        <w:rPr>
          <w:rFonts w:ascii="Arial" w:eastAsia="Times New Roman" w:hAnsi="Arial" w:cs="Arial"/>
          <w:color w:val="000000"/>
        </w:rPr>
        <w:fldChar w:fldCharType="begin"/>
      </w:r>
      <w:r w:rsidR="00BA71CD" w:rsidRPr="001B36B3">
        <w:rPr>
          <w:rFonts w:ascii="Arial" w:eastAsia="Times New Roman" w:hAnsi="Arial" w:cs="Arial"/>
          <w:color w:val="000000"/>
        </w:rPr>
        <w:instrText xml:space="preserve"> ADDIN ZOTERO_ITEM CSL_CITATION {"citationID":"p3zmWGyi","properties":{"formattedCitation":"\\super 50\\nosupersub{}","plainCitation":"50","noteIndex":0},"citationItems":[{"id":"kCbWfOEr/KeM6BcHS","uris":["http://zotero.org/groups/2656856/items/V9Z76H3I",["http://zotero.org/groups/2656856/items/V9Z76H3I"]],"itemData":{"id":740,"type":"article-journal","container-title":"Journal of computational chemistry","issue":"16","note":"publisher: Wiley Online Library","page":"1781–1802","title":"Scalable molecular dynamics with NAMD","volume":"26","author":[{"family":"Phillips","given":"James C"},{"family":"Braun","given":"Rosemary"},{"family":"Wang","given":"Wei"},{"family":"Gumbart","given":"James"},{"family":"Tajkhorshid","given":"Emad"},{"family":"Villa","given":"Elizabeth"},{"family":"Chipot","given":"Christophe"},{"family":"Skeel","given":"Robert D"},{"family":"Kale","given":"Laxmikant"},{"family":"Schulten","given":"Klaus"}],"issued":{"date-parts":[["2005"]]}}}],"schema":"https://github.com/citation-style-language/schema/raw/master/csl-citation.json"} </w:instrText>
      </w:r>
      <w:r w:rsidR="00875229" w:rsidRPr="001B36B3">
        <w:rPr>
          <w:rFonts w:ascii="Arial" w:eastAsia="Times New Roman" w:hAnsi="Arial" w:cs="Arial"/>
          <w:color w:val="000000"/>
        </w:rPr>
        <w:fldChar w:fldCharType="separate"/>
      </w:r>
      <w:r w:rsidR="00BA71CD" w:rsidRPr="001B36B3">
        <w:rPr>
          <w:rFonts w:ascii="Arial" w:hAnsi="Arial" w:cs="Arial"/>
          <w:color w:val="000000"/>
          <w:vertAlign w:val="superscript"/>
        </w:rPr>
        <w:t>50</w:t>
      </w:r>
      <w:r w:rsidR="00875229" w:rsidRPr="001B36B3">
        <w:rPr>
          <w:rFonts w:ascii="Arial" w:eastAsia="Times New Roman" w:hAnsi="Arial" w:cs="Arial"/>
          <w:color w:val="000000"/>
        </w:rPr>
        <w:fldChar w:fldCharType="end"/>
      </w:r>
      <w:r w:rsidR="00875229" w:rsidRPr="001B36B3">
        <w:rPr>
          <w:rFonts w:ascii="Arial" w:eastAsia="Times New Roman" w:hAnsi="Arial" w:cs="Arial"/>
          <w:color w:val="000000"/>
        </w:rPr>
        <w:t xml:space="preserve">. </w:t>
      </w:r>
      <w:r w:rsidR="0085048C" w:rsidRPr="001B36B3">
        <w:rPr>
          <w:rFonts w:ascii="Arial" w:eastAsia="Times New Roman" w:hAnsi="Arial" w:cs="Arial"/>
          <w:color w:val="000000"/>
        </w:rPr>
        <w:t xml:space="preserve"> </w:t>
      </w:r>
      <w:r w:rsidR="00875229" w:rsidRPr="001B36B3">
        <w:rPr>
          <w:rFonts w:ascii="Arial" w:eastAsia="Times New Roman" w:hAnsi="Arial" w:cs="Arial"/>
          <w:color w:val="000000"/>
        </w:rPr>
        <w:t xml:space="preserve">All </w:t>
      </w:r>
      <w:proofErr w:type="spellStart"/>
      <w:r w:rsidR="001B36B3" w:rsidRPr="001B36B3">
        <w:rPr>
          <w:rFonts w:ascii="Arial" w:eastAsia="Times New Roman" w:hAnsi="Arial" w:cs="Arial"/>
          <w:color w:val="000000"/>
        </w:rPr>
        <w:t>cMD</w:t>
      </w:r>
      <w:proofErr w:type="spellEnd"/>
      <w:r w:rsidR="001B36B3" w:rsidRPr="001B36B3">
        <w:rPr>
          <w:rFonts w:ascii="Arial" w:eastAsia="Times New Roman" w:hAnsi="Arial" w:cs="Arial"/>
          <w:color w:val="000000"/>
        </w:rPr>
        <w:t xml:space="preserve"> and </w:t>
      </w:r>
      <w:proofErr w:type="spellStart"/>
      <w:r w:rsidR="00875229" w:rsidRPr="001B36B3">
        <w:rPr>
          <w:rFonts w:ascii="Arial" w:eastAsia="Times New Roman" w:hAnsi="Arial" w:cs="Arial"/>
          <w:color w:val="000000"/>
        </w:rPr>
        <w:t>M</w:t>
      </w:r>
      <w:r w:rsidR="0085048C" w:rsidRPr="001B36B3">
        <w:rPr>
          <w:rFonts w:ascii="Arial" w:eastAsia="Times New Roman" w:hAnsi="Arial" w:cs="Arial"/>
          <w:color w:val="000000"/>
        </w:rPr>
        <w:t>eta</w:t>
      </w:r>
      <w:r w:rsidR="00875229" w:rsidRPr="001B36B3">
        <w:rPr>
          <w:rFonts w:ascii="Arial" w:eastAsia="Times New Roman" w:hAnsi="Arial" w:cs="Arial"/>
          <w:color w:val="000000"/>
        </w:rPr>
        <w:t>D</w:t>
      </w:r>
      <w:proofErr w:type="spellEnd"/>
      <w:r w:rsidR="00875229" w:rsidRPr="001B36B3">
        <w:rPr>
          <w:rFonts w:ascii="Arial" w:eastAsia="Times New Roman" w:hAnsi="Arial" w:cs="Arial"/>
          <w:color w:val="000000"/>
        </w:rPr>
        <w:t xml:space="preserve"> simulations will be performed using NAMD. </w:t>
      </w:r>
      <w:r w:rsidR="004902EE" w:rsidRPr="001B36B3">
        <w:rPr>
          <w:rFonts w:ascii="Arial" w:eastAsia="Times New Roman" w:hAnsi="Arial" w:cs="Arial"/>
          <w:color w:val="000000"/>
        </w:rPr>
        <w:t xml:space="preserve"> </w:t>
      </w:r>
    </w:p>
    <w:p w14:paraId="7C7C1A71" w14:textId="4F6B0392" w:rsidR="001B36B3" w:rsidRPr="001B36B3" w:rsidRDefault="001B36B3" w:rsidP="001B36B3">
      <w:pPr>
        <w:spacing w:after="120" w:line="276" w:lineRule="auto"/>
        <w:jc w:val="both"/>
        <w:rPr>
          <w:rFonts w:ascii="Arial" w:eastAsia="Times New Roman" w:hAnsi="Arial" w:cs="Arial"/>
          <w:color w:val="000000"/>
        </w:rPr>
      </w:pPr>
      <w:r w:rsidRPr="001B36B3">
        <w:rPr>
          <w:rFonts w:ascii="Arial" w:eastAsia="Times New Roman" w:hAnsi="Arial" w:cs="Arial"/>
          <w:color w:val="000000"/>
        </w:rPr>
        <w:t xml:space="preserve">Each simulation will be run for at least 20 ns with 1 fs timestep providing a total of 2.5 microseconds of total simulation time for each molecule.  In addition, the same six small molecules will be docked into PLK2 and PLK3 structures and MD simulations will be run at the same conditions.  Since the PLK3 structure is not available, it will be </w:t>
      </w:r>
      <w:r w:rsidRPr="001B36B3">
        <w:rPr>
          <w:rFonts w:ascii="Arial" w:eastAsia="Times New Roman" w:hAnsi="Arial" w:cs="Arial"/>
          <w:color w:val="000000"/>
        </w:rPr>
        <w:lastRenderedPageBreak/>
        <w:t>obtained through homology modeling using Swiss MODEL.</w:t>
      </w:r>
      <w:r w:rsidRPr="001B36B3">
        <w:rPr>
          <w:rFonts w:ascii="Arial" w:eastAsia="Times New Roman" w:hAnsi="Arial" w:cs="Arial"/>
          <w:color w:val="000000"/>
        </w:rPr>
        <w:fldChar w:fldCharType="begin"/>
      </w:r>
      <w:r w:rsidRPr="001B36B3">
        <w:rPr>
          <w:rFonts w:ascii="Arial" w:eastAsia="Times New Roman" w:hAnsi="Arial" w:cs="Arial"/>
          <w:color w:val="000000"/>
        </w:rPr>
        <w:instrText xml:space="preserve"> ADDIN ZOTERO_ITEM CSL_CITATION {"citationID":"HPeLDOV5","properties":{"formattedCitation":"\\super 60\\nosupersub{}","plainCitation":"60","noteIndex":0},"citationItems":[{"id":"kCbWfOEr/ZoVpGSaI","uris":["http://zotero.org/groups/2656856/items/IU7XWTGH",["http://zotero.org/groups/2656856/items/IU7XWTGH"]],"itemData":{"id":729,"type":"article-journal","container-title":"Nucleic acids research","issue":"W1","note":"publisher: Oxford University Press","page":"W296–W303","title":"SWISS-MODEL: homology modelling of protein structures and complexes","volume":"46","author":[{"family":"Waterhouse","given":"Andrew"},{"family":"Bertoni","given":"Martino"},{"family":"Bienert","given":"Stefan"},{"family":"Studer","given":"Gabriel"},{"family":"Tauriello","given":"Gerardo"},{"family":"Gumienny","given":"Rafal"},{"family":"Heer","given":"Florian T"},{"family":"Beer","given":"Tjaart A P","non-dropping-particle":"de"},{"family":"Rempfer","given":"Christine"},{"family":"Bordoli","given":"Lorenza"},{"literal":"others"}],"issued":{"date-parts":[["2018"]]}}}],"schema":"https://github.com/citation-style-language/schema/raw/master/csl-citation.json"} </w:instrText>
      </w:r>
      <w:r w:rsidRPr="001B36B3">
        <w:rPr>
          <w:rFonts w:ascii="Arial" w:eastAsia="Times New Roman" w:hAnsi="Arial" w:cs="Arial"/>
          <w:color w:val="000000"/>
        </w:rPr>
        <w:fldChar w:fldCharType="separate"/>
      </w:r>
      <w:r w:rsidRPr="001B36B3">
        <w:rPr>
          <w:rFonts w:ascii="Arial" w:hAnsi="Arial" w:cs="Arial"/>
          <w:color w:val="000000"/>
          <w:vertAlign w:val="superscript"/>
        </w:rPr>
        <w:t>60</w:t>
      </w:r>
      <w:r w:rsidRPr="001B36B3">
        <w:rPr>
          <w:rFonts w:ascii="Arial" w:eastAsia="Times New Roman" w:hAnsi="Arial" w:cs="Arial"/>
          <w:color w:val="000000"/>
        </w:rPr>
        <w:fldChar w:fldCharType="end"/>
      </w:r>
      <w:r w:rsidRPr="001B36B3">
        <w:rPr>
          <w:rFonts w:ascii="Arial" w:eastAsia="Times New Roman" w:hAnsi="Arial" w:cs="Arial"/>
          <w:color w:val="000000"/>
        </w:rPr>
        <w:t xml:space="preserve">  Currently, we have applied all the steps for the thymoquinone-PLK1 system and two student researchers have been running the MD simulations successfully.  This approach is particularly chosen not only because it is expected to provide a better sampling than a single, longer MD simulation but also because we have limited computing resources with many student researchers.  Therefore, each student researcher can work independently with a modest computing resource while their data contributes to a larger scale project.  This also enables great collaboration and communication opportunities between student researchers since they all utilize the same method.  I have been successfully utilizing this approach with the student researchers over the past several years and can see the benefit as they are able to work collaboratively utilizing the same method while having individual responsibility of their own set of unique ligand-receptor system. </w:t>
      </w:r>
      <w:commentRangeEnd w:id="0"/>
      <w:r w:rsidR="00AD6464">
        <w:rPr>
          <w:rStyle w:val="CommentReference"/>
        </w:rPr>
        <w:commentReference w:id="0"/>
      </w:r>
    </w:p>
    <w:p w14:paraId="400F5BB5" w14:textId="6DED2FF4" w:rsidR="001B36B3" w:rsidRPr="001B36B3" w:rsidRDefault="001B36B3" w:rsidP="001B36B3">
      <w:pPr>
        <w:spacing w:after="120" w:line="276" w:lineRule="auto"/>
        <w:jc w:val="both"/>
        <w:rPr>
          <w:rFonts w:ascii="Arial" w:eastAsia="Times New Roman" w:hAnsi="Arial" w:cs="Arial"/>
          <w:color w:val="000000"/>
        </w:rPr>
      </w:pPr>
      <w:r w:rsidRPr="001B36B3">
        <w:rPr>
          <w:rFonts w:ascii="Arial" w:eastAsia="Times New Roman" w:hAnsi="Arial" w:cs="Arial"/>
          <w:color w:val="000000"/>
        </w:rPr>
        <w:t>Once the MD simulations are completed, they will be analyzed (MM-PBSA) to obtain the binding free energy of each of the eight ligands to PLK1, PLK2 and PLK3 proteins.  The results will be compared with the experiment</w:t>
      </w:r>
      <w:r w:rsidRPr="001B36B3">
        <w:rPr>
          <w:rFonts w:ascii="Arial" w:eastAsia="Times New Roman" w:hAnsi="Arial" w:cs="Arial"/>
          <w:color w:val="000000"/>
        </w:rPr>
        <w:fldChar w:fldCharType="begin"/>
      </w:r>
      <w:r w:rsidRPr="001B36B3">
        <w:rPr>
          <w:rFonts w:ascii="Arial" w:eastAsia="Times New Roman" w:hAnsi="Arial" w:cs="Arial"/>
          <w:color w:val="000000"/>
        </w:rPr>
        <w:instrText xml:space="preserve"> ADDIN ZOTERO_ITEM CSL_CITATION {"citationID":"xRMgtYzM","properties":{"formattedCitation":"\\super 25,61\\nosupersub{}","plainCitation":"25,61","noteIndex":0},"citationItems":[{"id":"kCbWfOEr/BmCZGS7s","uris":["http://zotero.org/groups/2656856/items/E5FX6WNT",["http://zotero.org/groups/2656856/items/E5FX6WNT"]],"itemData":{"id":459,"type":"article-journal","container-title":"Oncotarget","issue":"1","note":"publisher: Impact Journals, LLC","page":"1234","title":"Identification of a novel Polo-like kinase 1 inhibitor that specifically blocks the functions of Polo-Box domain","volume":"8","author":[{"family":"Chen","given":"Yunyu"},{"family":"Zhang","given":"Jing"},{"family":"Li","given":"Dongsheng"},{"family":"Jiang","given":"Jiandong"},{"family":"Wang","given":"Yanchang"},{"family":"Si","given":"Shuyi"}],"issued":{"date-parts":[["2017"]]}}},{"id":"kCbWfOEr/mRwPHy1X","uris":["http://zotero.org/groups/2656856/items/HRNN6CNB",["http://zotero.org/groups/2656856/items/HRNN6CNB"]],"itemData":{"id":506,"type":"article-journal","container-title":"ACS omega","issue":"1","note":"publisher: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G"},{"literal":"others"}],"issued":{"date-parts":[["2019"]]}}}],"schema":"https://github.com/citation-style-language/schema/raw/master/csl-citation.json"} </w:instrText>
      </w:r>
      <w:r w:rsidRPr="001B36B3">
        <w:rPr>
          <w:rFonts w:ascii="Arial" w:eastAsia="Times New Roman" w:hAnsi="Arial" w:cs="Arial"/>
          <w:color w:val="000000"/>
        </w:rPr>
        <w:fldChar w:fldCharType="separate"/>
      </w:r>
      <w:r w:rsidRPr="001B36B3">
        <w:rPr>
          <w:rFonts w:ascii="Arial" w:hAnsi="Arial" w:cs="Arial"/>
          <w:color w:val="000000"/>
          <w:vertAlign w:val="superscript"/>
        </w:rPr>
        <w:t>25,61</w:t>
      </w:r>
      <w:r w:rsidRPr="001B36B3">
        <w:rPr>
          <w:rFonts w:ascii="Arial" w:eastAsia="Times New Roman" w:hAnsi="Arial" w:cs="Arial"/>
          <w:color w:val="000000"/>
        </w:rPr>
        <w:fldChar w:fldCharType="end"/>
      </w:r>
      <w:r w:rsidRPr="001B36B3">
        <w:rPr>
          <w:rFonts w:ascii="Arial" w:eastAsia="Times New Roman" w:hAnsi="Arial" w:cs="Arial"/>
          <w:color w:val="000000"/>
        </w:rPr>
        <w:t xml:space="preserve"> as explained above.  With approaches like per-residue energy decomposition (PRED) and electric field, we will select the most crucial residues driving the binding process events to set up collective variables for </w:t>
      </w:r>
      <w:proofErr w:type="spellStart"/>
      <w:r w:rsidRPr="001B36B3">
        <w:rPr>
          <w:rFonts w:ascii="Arial" w:eastAsia="Times New Roman" w:hAnsi="Arial" w:cs="Arial"/>
          <w:color w:val="000000"/>
        </w:rPr>
        <w:t>MetaD</w:t>
      </w:r>
      <w:proofErr w:type="spellEnd"/>
      <w:r w:rsidRPr="001B36B3">
        <w:rPr>
          <w:rFonts w:ascii="Arial" w:eastAsia="Times New Roman" w:hAnsi="Arial" w:cs="Arial"/>
          <w:color w:val="000000"/>
        </w:rPr>
        <w:t xml:space="preserve"> simulations.  This approach would produce the free energy profile along a selected direction providing enhanced sampling compared to </w:t>
      </w:r>
      <w:proofErr w:type="spellStart"/>
      <w:r w:rsidRPr="001B36B3">
        <w:rPr>
          <w:rFonts w:ascii="Arial" w:eastAsia="Times New Roman" w:hAnsi="Arial" w:cs="Arial"/>
          <w:color w:val="000000"/>
        </w:rPr>
        <w:t>cMD.</w:t>
      </w:r>
      <w:proofErr w:type="spellEnd"/>
      <w:r w:rsidRPr="001B36B3">
        <w:rPr>
          <w:rFonts w:ascii="Arial" w:eastAsia="Times New Roman" w:hAnsi="Arial" w:cs="Arial"/>
          <w:color w:val="000000"/>
        </w:rPr>
        <w:t xml:space="preserve"> </w:t>
      </w:r>
    </w:p>
    <w:p w14:paraId="22359404" w14:textId="77777777" w:rsidR="001B36B3" w:rsidRPr="001B36B3" w:rsidRDefault="001B36B3" w:rsidP="006854E8">
      <w:pPr>
        <w:spacing w:after="120" w:line="276" w:lineRule="auto"/>
        <w:jc w:val="both"/>
        <w:rPr>
          <w:rFonts w:ascii="Arial" w:eastAsia="Times New Roman" w:hAnsi="Arial" w:cs="Arial"/>
          <w:color w:val="000000"/>
        </w:rPr>
      </w:pPr>
    </w:p>
    <w:p w14:paraId="52E85938" w14:textId="0DDFFFAE" w:rsidR="004B12D3" w:rsidRPr="001B36B3" w:rsidRDefault="004B12D3" w:rsidP="004B12D3">
      <w:pPr>
        <w:spacing w:after="120" w:line="276" w:lineRule="auto"/>
        <w:jc w:val="both"/>
        <w:rPr>
          <w:rFonts w:ascii="Arial" w:eastAsia="Times New Roman" w:hAnsi="Arial" w:cs="Arial"/>
          <w:color w:val="000000"/>
        </w:rPr>
      </w:pPr>
      <w:proofErr w:type="spellStart"/>
      <w:r w:rsidRPr="00B03782">
        <w:rPr>
          <w:rFonts w:ascii="Arial" w:eastAsia="Times New Roman" w:hAnsi="Arial" w:cs="Arial"/>
          <w:color w:val="000000"/>
          <w:highlight w:val="yellow"/>
        </w:rPr>
        <w:t>Metadynamics</w:t>
      </w:r>
      <w:proofErr w:type="spellEnd"/>
      <w:r w:rsidRPr="00B03782">
        <w:rPr>
          <w:rFonts w:ascii="Arial" w:eastAsia="Times New Roman" w:hAnsi="Arial" w:cs="Arial"/>
          <w:color w:val="000000"/>
          <w:highlight w:val="yellow"/>
        </w:rPr>
        <w:t xml:space="preserve"> simulations in the well-tempered (WT)</w:t>
      </w:r>
      <w:r w:rsidR="00F116E3" w:rsidRPr="00B03782">
        <w:rPr>
          <w:rFonts w:ascii="Arial" w:eastAsia="Times New Roman" w:hAnsi="Arial" w:cs="Arial"/>
          <w:color w:val="000000"/>
          <w:highlight w:val="yellow"/>
        </w:rPr>
        <w:fldChar w:fldCharType="begin"/>
      </w:r>
      <w:r w:rsidR="00F116E3" w:rsidRPr="00B03782">
        <w:rPr>
          <w:rFonts w:ascii="Arial" w:eastAsia="Times New Roman" w:hAnsi="Arial" w:cs="Arial"/>
          <w:color w:val="000000"/>
          <w:highlight w:val="yellow"/>
        </w:rPr>
        <w:instrText xml:space="preserve"> ADDIN ZOTERO_ITEM CSL_CITATION {"citationID":"ApR9cWAy","properties":{"formattedCitation":"\\super 41\\nosupersub{}","plainCitation":"41","noteIndex":0},"citationItems":[{"id":27,"uris":["http://zotero.org/users/local/ppvnJYcG/items/456HY4W2"],"itemData":{"id":27,"type":"article-journal","container-title":"Physical review letters","issue":"2","note":"publisher: APS","page":"020603","title":"Well-tempered metadynamics: a smoothly converging and tunable free-energy method","volume":"100","author":[{"family":"Barducci","given":"Alessandro"},{"family":"Bussi","given":"Giovanni"},{"family":"Parrinello","given":"Michele"}],"issued":{"date-parts":[["2008"]]}}}],"schema":"https://github.com/citation-style-language/schema/raw/master/csl-citation.json"} </w:instrText>
      </w:r>
      <w:r w:rsidR="00F116E3" w:rsidRPr="00B03782">
        <w:rPr>
          <w:rFonts w:ascii="Arial" w:eastAsia="Times New Roman" w:hAnsi="Arial" w:cs="Arial"/>
          <w:color w:val="000000"/>
          <w:highlight w:val="yellow"/>
        </w:rPr>
        <w:fldChar w:fldCharType="separate"/>
      </w:r>
      <w:r w:rsidR="00F116E3" w:rsidRPr="00B03782">
        <w:rPr>
          <w:rFonts w:ascii="Arial" w:hAnsi="Arial" w:cs="Arial"/>
          <w:color w:val="000000"/>
          <w:highlight w:val="yellow"/>
          <w:vertAlign w:val="superscript"/>
        </w:rPr>
        <w:t>41</w:t>
      </w:r>
      <w:r w:rsidR="00F116E3" w:rsidRPr="00B03782">
        <w:rPr>
          <w:rFonts w:ascii="Arial" w:eastAsia="Times New Roman" w:hAnsi="Arial" w:cs="Arial"/>
          <w:color w:val="000000"/>
          <w:highlight w:val="yellow"/>
        </w:rPr>
        <w:fldChar w:fldCharType="end"/>
      </w:r>
      <w:r w:rsidRPr="00B03782">
        <w:rPr>
          <w:rFonts w:ascii="Arial" w:eastAsia="Times New Roman" w:hAnsi="Arial" w:cs="Arial"/>
          <w:color w:val="000000"/>
          <w:highlight w:val="yellow"/>
        </w:rPr>
        <w:t xml:space="preserve"> variant were performed to estimate the activation free-energy profiles.  The simulations were run in the multiple walkers</w:t>
      </w:r>
      <w:r w:rsidR="00F116E3" w:rsidRPr="00B03782">
        <w:rPr>
          <w:rFonts w:ascii="Arial" w:eastAsia="Times New Roman" w:hAnsi="Arial" w:cs="Arial"/>
          <w:color w:val="000000"/>
          <w:highlight w:val="yellow"/>
        </w:rPr>
        <w:fldChar w:fldCharType="begin"/>
      </w:r>
      <w:r w:rsidR="00F116E3" w:rsidRPr="00B03782">
        <w:rPr>
          <w:rFonts w:ascii="Arial" w:eastAsia="Times New Roman" w:hAnsi="Arial" w:cs="Arial"/>
          <w:color w:val="000000"/>
          <w:highlight w:val="yellow"/>
        </w:rPr>
        <w:instrText xml:space="preserve"> ADDIN ZOTERO_ITEM CSL_CITATION {"citationID":"VepbhywK","properties":{"formattedCitation":"\\super 47\\nosupersub{}","plainCitation":"47","noteIndex":0},"citationItems":[{"id":34,"uris":["http://zotero.org/users/local/ppvnJYcG/items/TMANPED4"],"itemData":{"id":34,"type":"article-journal","container-title":"The journal of physical chemistry B","issue":"8","note":"ISBN: 1520-6106\npublisher: ACS Publications","page":"3533-3539","title":"Efficient reconstruction of complex free energy landscapes by multiple walkers metadynamics","volume":"110","author":[{"family":"Raiteri","given":"Paolo"},{"family":"Laio","given":"Alessandro"},{"family":"Gervasio","given":"Francesco Luigi"},{"family":"Micheletti","given":"Cristian"},{"family":"Parrinello","given":"Michele"}],"issued":{"date-parts":[["2006"]]}}}],"schema":"https://github.com/citation-style-language/schema/raw/master/csl-citation.json"} </w:instrText>
      </w:r>
      <w:r w:rsidR="00F116E3" w:rsidRPr="00B03782">
        <w:rPr>
          <w:rFonts w:ascii="Arial" w:eastAsia="Times New Roman" w:hAnsi="Arial" w:cs="Arial"/>
          <w:color w:val="000000"/>
          <w:highlight w:val="yellow"/>
        </w:rPr>
        <w:fldChar w:fldCharType="separate"/>
      </w:r>
      <w:r w:rsidR="00F116E3" w:rsidRPr="00B03782">
        <w:rPr>
          <w:rFonts w:ascii="Arial" w:hAnsi="Arial" w:cs="Arial"/>
          <w:color w:val="000000"/>
          <w:highlight w:val="yellow"/>
          <w:vertAlign w:val="superscript"/>
        </w:rPr>
        <w:t>47</w:t>
      </w:r>
      <w:r w:rsidR="00F116E3" w:rsidRPr="00B03782">
        <w:rPr>
          <w:rFonts w:ascii="Arial" w:eastAsia="Times New Roman" w:hAnsi="Arial" w:cs="Arial"/>
          <w:color w:val="000000"/>
          <w:highlight w:val="yellow"/>
        </w:rPr>
        <w:fldChar w:fldCharType="end"/>
      </w:r>
      <w:r w:rsidRPr="00B03782">
        <w:rPr>
          <w:rFonts w:ascii="Arial" w:eastAsia="Times New Roman" w:hAnsi="Arial" w:cs="Arial"/>
          <w:color w:val="000000"/>
          <w:highlight w:val="yellow"/>
        </w:rPr>
        <w:t xml:space="preserve"> scheme using 32 walkers at 310 K. Our A</w:t>
      </w:r>
      <w:r w:rsidRPr="00B03782">
        <w:rPr>
          <w:rFonts w:ascii="Arial" w:eastAsia="Times New Roman" w:hAnsi="Arial" w:cs="Arial"/>
          <w:color w:val="000000"/>
          <w:highlight w:val="yellow"/>
          <w:vertAlign w:val="superscript"/>
        </w:rPr>
        <w:t>100</w:t>
      </w:r>
      <w:r w:rsidRPr="00B03782">
        <w:rPr>
          <w:rFonts w:ascii="Arial" w:eastAsia="Times New Roman" w:hAnsi="Arial" w:cs="Arial"/>
          <w:color w:val="000000"/>
          <w:highlight w:val="yellow"/>
        </w:rPr>
        <w:t xml:space="preserve"> activation index</w:t>
      </w:r>
      <w:r w:rsidR="00F116E3" w:rsidRPr="00B03782">
        <w:rPr>
          <w:rFonts w:ascii="Arial" w:eastAsia="Times New Roman" w:hAnsi="Arial" w:cs="Arial"/>
          <w:color w:val="000000"/>
          <w:highlight w:val="yellow"/>
        </w:rPr>
        <w:fldChar w:fldCharType="begin"/>
      </w:r>
      <w:r w:rsidR="001B36B3" w:rsidRPr="00B03782">
        <w:rPr>
          <w:rFonts w:ascii="Arial" w:eastAsia="Times New Roman" w:hAnsi="Arial" w:cs="Arial"/>
          <w:color w:val="000000"/>
          <w:highlight w:val="yellow"/>
        </w:rPr>
        <w:instrText xml:space="preserve"> ADDIN ZOTERO_ITEM CSL_CITATION {"citationID":"XSNvRv22","properties":{"formattedCitation":"\\super 62\\nosupersub{}","plainCitation":"62","noteIndex":0},"citationItems":[{"id":37,"uris":["http://zotero.org/users/local/ppvnJYcG/items/RCDSL7XB"],"itemData":{"id":37,"type":"article-journal","container-title":"Journal of Chemical Information and Modeling","issue":"9","note":"ISBN: 1549-9596\npublisher: ACS Publications","page":"3938-3945","title":"Universal activation index for class A GPCRs","volume":"59","author":[{"family":"Ibrahim","given":"Passainte"},{"family":"Wifling","given":"David"},{"family":"Clark","given":"Timothy"}],"issued":{"date-parts":[["2019"]]}}}],"schema":"https://github.com/citation-style-language/schema/raw/master/csl-citation.json"} </w:instrText>
      </w:r>
      <w:r w:rsidR="00F116E3" w:rsidRPr="00B03782">
        <w:rPr>
          <w:rFonts w:ascii="Arial" w:eastAsia="Times New Roman" w:hAnsi="Arial" w:cs="Arial"/>
          <w:color w:val="000000"/>
          <w:highlight w:val="yellow"/>
        </w:rPr>
        <w:fldChar w:fldCharType="separate"/>
      </w:r>
      <w:r w:rsidR="001B36B3" w:rsidRPr="00B03782">
        <w:rPr>
          <w:rFonts w:ascii="Arial" w:hAnsi="Arial" w:cs="Arial"/>
          <w:color w:val="000000"/>
          <w:highlight w:val="yellow"/>
          <w:vertAlign w:val="superscript"/>
        </w:rPr>
        <w:t>62</w:t>
      </w:r>
      <w:r w:rsidR="00F116E3" w:rsidRPr="00B03782">
        <w:rPr>
          <w:rFonts w:ascii="Arial" w:eastAsia="Times New Roman" w:hAnsi="Arial" w:cs="Arial"/>
          <w:color w:val="000000"/>
          <w:highlight w:val="yellow"/>
        </w:rPr>
        <w:fldChar w:fldCharType="end"/>
      </w:r>
      <w:r w:rsidRPr="00B03782">
        <w:rPr>
          <w:rFonts w:ascii="Arial" w:eastAsia="Times New Roman" w:hAnsi="Arial" w:cs="Arial"/>
          <w:color w:val="000000"/>
          <w:highlight w:val="yellow"/>
        </w:rPr>
        <w:t xml:space="preserve"> (eq 1) was used as the single CV for the</w:t>
      </w:r>
      <w:r w:rsidR="00F116E3" w:rsidRPr="00B03782">
        <w:rPr>
          <w:rFonts w:ascii="Arial" w:eastAsia="Times New Roman" w:hAnsi="Arial" w:cs="Arial"/>
          <w:color w:val="000000"/>
          <w:highlight w:val="yellow"/>
        </w:rPr>
        <w:t xml:space="preserve"> </w:t>
      </w:r>
      <w:r w:rsidRPr="00B03782">
        <w:rPr>
          <w:rFonts w:ascii="Arial" w:eastAsia="Times New Roman" w:hAnsi="Arial" w:cs="Arial"/>
          <w:color w:val="000000"/>
          <w:highlight w:val="yellow"/>
        </w:rPr>
        <w:t xml:space="preserve">applied </w:t>
      </w:r>
      <w:proofErr w:type="spellStart"/>
      <w:r w:rsidRPr="00B03782">
        <w:rPr>
          <w:rFonts w:ascii="Arial" w:eastAsia="Times New Roman" w:hAnsi="Arial" w:cs="Arial"/>
          <w:color w:val="000000"/>
          <w:highlight w:val="yellow"/>
        </w:rPr>
        <w:t>metadynamics</w:t>
      </w:r>
      <w:proofErr w:type="spellEnd"/>
      <w:r w:rsidRPr="00B03782">
        <w:rPr>
          <w:rFonts w:ascii="Arial" w:eastAsia="Times New Roman" w:hAnsi="Arial" w:cs="Arial"/>
          <w:color w:val="000000"/>
          <w:highlight w:val="yellow"/>
        </w:rPr>
        <w:t xml:space="preserve"> history-dependent bias.</w:t>
      </w:r>
    </w:p>
    <w:p w14:paraId="52FB97CF" w14:textId="77777777" w:rsidR="00875229" w:rsidRPr="001B36B3" w:rsidRDefault="00875229" w:rsidP="00BE4AF4">
      <w:pPr>
        <w:spacing w:after="120" w:line="276" w:lineRule="auto"/>
        <w:jc w:val="both"/>
        <w:rPr>
          <w:rFonts w:ascii="Arial" w:eastAsia="Times New Roman" w:hAnsi="Arial" w:cs="Arial"/>
          <w:color w:val="000000"/>
        </w:rPr>
      </w:pPr>
    </w:p>
    <w:p w14:paraId="5D4A723C" w14:textId="3DDDA6D2" w:rsidR="0020687B" w:rsidRPr="001B36B3" w:rsidRDefault="00500459" w:rsidP="00BE4AF4">
      <w:pPr>
        <w:spacing w:after="120" w:line="276" w:lineRule="auto"/>
        <w:jc w:val="both"/>
        <w:rPr>
          <w:rFonts w:ascii="Arial" w:hAnsi="Arial" w:cs="Arial"/>
        </w:rPr>
      </w:pPr>
      <w:r w:rsidRPr="001B36B3">
        <w:rPr>
          <w:rFonts w:ascii="Arial" w:eastAsia="Times New Roman" w:hAnsi="Arial" w:cs="Arial"/>
          <w:b/>
          <w:bCs/>
        </w:rPr>
        <w:t>Description of Resource Needs</w:t>
      </w:r>
      <w:r w:rsidRPr="001B36B3">
        <w:rPr>
          <w:rFonts w:ascii="Arial" w:eastAsia="Times New Roman" w:hAnsi="Arial" w:cs="Arial"/>
        </w:rPr>
        <w:t xml:space="preserve">: </w:t>
      </w:r>
      <w:r w:rsidR="001B045A" w:rsidRPr="001B36B3">
        <w:rPr>
          <w:rFonts w:ascii="Arial" w:eastAsia="Times New Roman" w:hAnsi="Arial" w:cs="Arial"/>
        </w:rPr>
        <w:t>We request h</w:t>
      </w:r>
      <w:r w:rsidRPr="001B36B3">
        <w:rPr>
          <w:rFonts w:ascii="Arial" w:eastAsia="Times New Roman" w:hAnsi="Arial" w:cs="Arial"/>
        </w:rPr>
        <w:t xml:space="preserve">igh-speed </w:t>
      </w:r>
      <w:r w:rsidR="00875229" w:rsidRPr="001B36B3">
        <w:rPr>
          <w:rFonts w:ascii="Arial" w:eastAsia="Times New Roman" w:hAnsi="Arial" w:cs="Arial"/>
        </w:rPr>
        <w:t xml:space="preserve">unlimited </w:t>
      </w:r>
      <w:r w:rsidRPr="001B36B3">
        <w:rPr>
          <w:rFonts w:ascii="Arial" w:eastAsia="Times New Roman" w:hAnsi="Arial" w:cs="Arial"/>
        </w:rPr>
        <w:t xml:space="preserve">computation resources to </w:t>
      </w:r>
      <w:r w:rsidR="001B045A" w:rsidRPr="001B36B3">
        <w:rPr>
          <w:rFonts w:ascii="Arial" w:eastAsia="Times New Roman" w:hAnsi="Arial" w:cs="Arial"/>
        </w:rPr>
        <w:t xml:space="preserve">simulate our protein-inhibitors complexes fast, as we are hoping to </w:t>
      </w:r>
      <w:r w:rsidR="00875229" w:rsidRPr="001B36B3">
        <w:rPr>
          <w:rFonts w:ascii="Arial" w:eastAsia="Times New Roman" w:hAnsi="Arial" w:cs="Arial"/>
        </w:rPr>
        <w:t xml:space="preserve">pursue </w:t>
      </w:r>
      <w:proofErr w:type="spellStart"/>
      <w:r w:rsidR="00875229" w:rsidRPr="001B36B3">
        <w:rPr>
          <w:rFonts w:ascii="Arial" w:hAnsi="Arial" w:cs="Arial"/>
        </w:rPr>
        <w:t>MetaD</w:t>
      </w:r>
      <w:proofErr w:type="spellEnd"/>
      <w:r w:rsidR="00875229" w:rsidRPr="001B36B3">
        <w:rPr>
          <w:rFonts w:ascii="Arial" w:eastAsia="Times New Roman" w:hAnsi="Arial" w:cs="Arial"/>
          <w:color w:val="000000"/>
        </w:rPr>
        <w:t xml:space="preserve"> method to improve </w:t>
      </w:r>
      <w:r w:rsidR="001B045A" w:rsidRPr="001B36B3">
        <w:rPr>
          <w:rFonts w:ascii="Arial" w:eastAsia="Times New Roman" w:hAnsi="Arial" w:cs="Arial"/>
        </w:rPr>
        <w:t xml:space="preserve">the study </w:t>
      </w:r>
      <w:r w:rsidR="00875229" w:rsidRPr="001B36B3">
        <w:rPr>
          <w:rFonts w:ascii="Arial" w:eastAsia="Times New Roman" w:hAnsi="Arial" w:cs="Arial"/>
        </w:rPr>
        <w:t>scope</w:t>
      </w:r>
      <w:r w:rsidR="001B045A" w:rsidRPr="001B36B3">
        <w:rPr>
          <w:rFonts w:ascii="Arial" w:eastAsia="Times New Roman" w:hAnsi="Arial" w:cs="Arial"/>
        </w:rPr>
        <w:t xml:space="preserve">. </w:t>
      </w:r>
      <w:r w:rsidR="00E92586" w:rsidRPr="001B36B3">
        <w:rPr>
          <w:rFonts w:ascii="Arial" w:eastAsia="Times New Roman" w:hAnsi="Arial" w:cs="Arial"/>
        </w:rPr>
        <w:t xml:space="preserve"> </w:t>
      </w:r>
      <w:r w:rsidR="00D60466" w:rsidRPr="001B36B3">
        <w:rPr>
          <w:rFonts w:ascii="Arial" w:eastAsia="Times New Roman" w:hAnsi="Arial" w:cs="Arial"/>
        </w:rPr>
        <w:t>Access</w:t>
      </w:r>
      <w:r w:rsidR="001B045A" w:rsidRPr="001B36B3">
        <w:rPr>
          <w:rFonts w:ascii="Arial" w:eastAsia="Times New Roman" w:hAnsi="Arial" w:cs="Arial"/>
        </w:rPr>
        <w:t xml:space="preserve"> to a computing resource with graphical </w:t>
      </w:r>
      <w:r w:rsidR="002A7388" w:rsidRPr="001B36B3">
        <w:rPr>
          <w:rFonts w:ascii="Arial" w:eastAsia="Times New Roman" w:hAnsi="Arial" w:cs="Arial"/>
        </w:rPr>
        <w:t>processing</w:t>
      </w:r>
      <w:r w:rsidR="001B045A" w:rsidRPr="001B36B3">
        <w:rPr>
          <w:rFonts w:ascii="Arial" w:eastAsia="Times New Roman" w:hAnsi="Arial" w:cs="Arial"/>
        </w:rPr>
        <w:t xml:space="preserve"> </w:t>
      </w:r>
      <w:r w:rsidR="002A7388" w:rsidRPr="001B36B3">
        <w:rPr>
          <w:rFonts w:ascii="Arial" w:eastAsia="Times New Roman" w:hAnsi="Arial" w:cs="Arial"/>
        </w:rPr>
        <w:t>unit</w:t>
      </w:r>
      <w:r w:rsidR="001B045A" w:rsidRPr="001B36B3">
        <w:rPr>
          <w:rFonts w:ascii="Arial" w:eastAsia="Times New Roman" w:hAnsi="Arial" w:cs="Arial"/>
        </w:rPr>
        <w:t xml:space="preserve"> (GPU)-enabled NAMD software will allow us to achieve the research aim. </w:t>
      </w:r>
      <w:r w:rsidR="00E92586" w:rsidRPr="001B36B3">
        <w:rPr>
          <w:rFonts w:ascii="Arial" w:eastAsia="Times New Roman" w:hAnsi="Arial" w:cs="Arial"/>
        </w:rPr>
        <w:t xml:space="preserve"> </w:t>
      </w:r>
      <w:r w:rsidR="001B045A" w:rsidRPr="001B36B3">
        <w:rPr>
          <w:rFonts w:ascii="Arial" w:eastAsia="Times New Roman" w:hAnsi="Arial" w:cs="Arial"/>
        </w:rPr>
        <w:t xml:space="preserve">Each simulation will </w:t>
      </w:r>
      <w:r w:rsidR="002A7388" w:rsidRPr="001B36B3">
        <w:rPr>
          <w:rFonts w:ascii="Arial" w:eastAsia="Times New Roman" w:hAnsi="Arial" w:cs="Arial"/>
        </w:rPr>
        <w:t xml:space="preserve">run for </w:t>
      </w:r>
      <w:r w:rsidR="00D60466" w:rsidRPr="001B36B3">
        <w:rPr>
          <w:rFonts w:ascii="Arial" w:eastAsia="Times New Roman" w:hAnsi="Arial" w:cs="Arial"/>
        </w:rPr>
        <w:t>at least</w:t>
      </w:r>
      <w:r w:rsidR="002A7388" w:rsidRPr="001B36B3">
        <w:rPr>
          <w:rFonts w:ascii="Arial" w:eastAsia="Times New Roman" w:hAnsi="Arial" w:cs="Arial"/>
        </w:rPr>
        <w:t xml:space="preserve"> </w:t>
      </w:r>
      <w:r w:rsidR="001B045A" w:rsidRPr="001B36B3">
        <w:rPr>
          <w:rFonts w:ascii="Arial" w:eastAsia="Times New Roman" w:hAnsi="Arial" w:cs="Arial"/>
        </w:rPr>
        <w:t xml:space="preserve">last up to </w:t>
      </w:r>
      <w:r w:rsidR="002A7388" w:rsidRPr="001B36B3">
        <w:rPr>
          <w:rFonts w:ascii="Arial" w:eastAsia="Times New Roman" w:hAnsi="Arial" w:cs="Arial"/>
        </w:rPr>
        <w:t xml:space="preserve">about All MD simulations will be performed using NAMD. </w:t>
      </w:r>
      <w:r w:rsidR="00E92586" w:rsidRPr="001B36B3">
        <w:rPr>
          <w:rFonts w:ascii="Arial" w:eastAsia="Times New Roman" w:hAnsi="Arial" w:cs="Arial"/>
        </w:rPr>
        <w:t xml:space="preserve"> </w:t>
      </w:r>
      <w:r w:rsidR="002A7388" w:rsidRPr="001B36B3">
        <w:rPr>
          <w:rFonts w:ascii="Arial" w:eastAsia="Times New Roman" w:hAnsi="Arial" w:cs="Arial"/>
        </w:rPr>
        <w:t xml:space="preserve">Each simulation will be run for at least 20 ns with 1 fs timestep providing a total of 2.5 microseconds of total simulation time for each molecule. </w:t>
      </w:r>
      <w:r w:rsidR="00E92586" w:rsidRPr="001B36B3">
        <w:rPr>
          <w:rFonts w:ascii="Arial" w:eastAsia="Times New Roman" w:hAnsi="Arial" w:cs="Arial"/>
        </w:rPr>
        <w:t xml:space="preserve"> </w:t>
      </w:r>
      <w:r w:rsidR="00742BB2" w:rsidRPr="001B36B3">
        <w:rPr>
          <w:rFonts w:ascii="Arial" w:eastAsia="Times New Roman" w:hAnsi="Arial" w:cs="Arial"/>
        </w:rPr>
        <w:t>T</w:t>
      </w:r>
      <w:r w:rsidRPr="001B36B3">
        <w:rPr>
          <w:rFonts w:ascii="Arial" w:eastAsia="Times New Roman" w:hAnsi="Arial" w:cs="Arial"/>
        </w:rPr>
        <w:t xml:space="preserve">he </w:t>
      </w:r>
      <w:r w:rsidR="00742BB2" w:rsidRPr="001B36B3">
        <w:rPr>
          <w:rFonts w:ascii="Arial" w:eastAsia="Times New Roman" w:hAnsi="Arial" w:cs="Arial"/>
        </w:rPr>
        <w:t xml:space="preserve">requested </w:t>
      </w:r>
      <w:r w:rsidRPr="001B36B3">
        <w:rPr>
          <w:rFonts w:ascii="Arial" w:eastAsia="Times New Roman" w:hAnsi="Arial" w:cs="Arial"/>
        </w:rPr>
        <w:t xml:space="preserve">supercomputing time provided through NSF ACCESS </w:t>
      </w:r>
      <w:r w:rsidR="00742BB2" w:rsidRPr="001B36B3">
        <w:rPr>
          <w:rFonts w:ascii="Arial" w:eastAsia="Times New Roman" w:hAnsi="Arial" w:cs="Arial"/>
        </w:rPr>
        <w:t xml:space="preserve">is crucial </w:t>
      </w:r>
      <w:r w:rsidR="00D60466" w:rsidRPr="001B36B3">
        <w:rPr>
          <w:rFonts w:ascii="Arial" w:eastAsia="Times New Roman" w:hAnsi="Arial" w:cs="Arial"/>
        </w:rPr>
        <w:t>to</w:t>
      </w:r>
      <w:r w:rsidR="00742BB2" w:rsidRPr="001B36B3">
        <w:rPr>
          <w:rFonts w:ascii="Arial" w:eastAsia="Times New Roman" w:hAnsi="Arial" w:cs="Arial"/>
        </w:rPr>
        <w:t xml:space="preserve"> executing this research work successfully</w:t>
      </w:r>
      <w:r w:rsidRPr="001B36B3">
        <w:rPr>
          <w:rFonts w:ascii="Arial" w:eastAsia="Times New Roman" w:hAnsi="Arial" w:cs="Arial"/>
        </w:rPr>
        <w:t xml:space="preserve">. </w:t>
      </w:r>
      <w:r w:rsidR="00875229" w:rsidRPr="001B36B3">
        <w:rPr>
          <w:rFonts w:ascii="Arial" w:eastAsia="Times New Roman" w:hAnsi="Arial" w:cs="Arial"/>
        </w:rPr>
        <w:t xml:space="preserve"> </w:t>
      </w:r>
    </w:p>
    <w:p w14:paraId="3906CFFB" w14:textId="77777777" w:rsidR="00500459" w:rsidRPr="001B36B3" w:rsidRDefault="00500459" w:rsidP="00BE4AF4">
      <w:pPr>
        <w:spacing w:after="120" w:line="276" w:lineRule="auto"/>
        <w:ind w:left="720"/>
        <w:jc w:val="both"/>
        <w:rPr>
          <w:rFonts w:ascii="Arial" w:hAnsi="Arial" w:cs="Arial"/>
        </w:rPr>
      </w:pPr>
    </w:p>
    <w:p w14:paraId="4110A01B" w14:textId="7FD94B16" w:rsidR="00B64B70" w:rsidRPr="001B36B3" w:rsidRDefault="00500459" w:rsidP="00BE4AF4">
      <w:pPr>
        <w:spacing w:after="120" w:line="276" w:lineRule="auto"/>
        <w:jc w:val="both"/>
        <w:rPr>
          <w:rFonts w:ascii="Arial" w:hAnsi="Arial" w:cs="Arial"/>
        </w:rPr>
      </w:pPr>
      <w:r w:rsidRPr="001B36B3">
        <w:rPr>
          <w:rFonts w:ascii="Arial" w:hAnsi="Arial" w:cs="Arial"/>
          <w:b/>
          <w:bCs/>
        </w:rPr>
        <w:t>Reference</w:t>
      </w:r>
    </w:p>
    <w:p w14:paraId="3BB7542D" w14:textId="77777777" w:rsidR="001B36B3" w:rsidRPr="001B36B3" w:rsidRDefault="0094784E" w:rsidP="001B36B3">
      <w:pPr>
        <w:pStyle w:val="Bibliography"/>
        <w:spacing w:after="120" w:line="240" w:lineRule="auto"/>
        <w:jc w:val="both"/>
        <w:rPr>
          <w:rFonts w:ascii="Arial" w:hAnsi="Arial" w:cs="Arial"/>
        </w:rPr>
      </w:pPr>
      <w:r w:rsidRPr="001B36B3">
        <w:rPr>
          <w:rFonts w:ascii="Arial" w:hAnsi="Arial" w:cs="Arial"/>
        </w:rPr>
        <w:fldChar w:fldCharType="begin"/>
      </w:r>
      <w:r w:rsidR="001B36B3" w:rsidRPr="001B36B3">
        <w:rPr>
          <w:rFonts w:ascii="Arial" w:hAnsi="Arial" w:cs="Arial"/>
        </w:rPr>
        <w:instrText xml:space="preserve"> ADDIN ZOTERO_BIBL {"uncited":[],"omitted":[],"custom":[]} CSL_BIBLIOGRAPHY </w:instrText>
      </w:r>
      <w:r w:rsidRPr="001B36B3">
        <w:rPr>
          <w:rFonts w:ascii="Arial" w:hAnsi="Arial" w:cs="Arial"/>
        </w:rPr>
        <w:fldChar w:fldCharType="separate"/>
      </w:r>
      <w:r w:rsidR="001B36B3" w:rsidRPr="001B36B3">
        <w:rPr>
          <w:rFonts w:ascii="Arial" w:hAnsi="Arial" w:cs="Arial"/>
        </w:rPr>
        <w:t>1.</w:t>
      </w:r>
      <w:r w:rsidR="001B36B3" w:rsidRPr="001B36B3">
        <w:rPr>
          <w:rFonts w:ascii="Arial" w:hAnsi="Arial" w:cs="Arial"/>
        </w:rPr>
        <w:tab/>
        <w:t xml:space="preserve">Humphrey, W., Dalke, A. &amp; Schulten, K. VMD: visual molecular dynamics. </w:t>
      </w:r>
      <w:r w:rsidR="001B36B3" w:rsidRPr="001B36B3">
        <w:rPr>
          <w:rFonts w:ascii="Arial" w:hAnsi="Arial" w:cs="Arial"/>
          <w:i/>
          <w:iCs/>
        </w:rPr>
        <w:t>J. Mol. Graph.</w:t>
      </w:r>
      <w:r w:rsidR="001B36B3" w:rsidRPr="001B36B3">
        <w:rPr>
          <w:rFonts w:ascii="Arial" w:hAnsi="Arial" w:cs="Arial"/>
        </w:rPr>
        <w:t xml:space="preserve"> </w:t>
      </w:r>
      <w:r w:rsidR="001B36B3" w:rsidRPr="001B36B3">
        <w:rPr>
          <w:rFonts w:ascii="Arial" w:hAnsi="Arial" w:cs="Arial"/>
          <w:b/>
          <w:bCs/>
        </w:rPr>
        <w:t>14</w:t>
      </w:r>
      <w:r w:rsidR="001B36B3" w:rsidRPr="001B36B3">
        <w:rPr>
          <w:rFonts w:ascii="Arial" w:hAnsi="Arial" w:cs="Arial"/>
        </w:rPr>
        <w:t>, 33–38 (1996).</w:t>
      </w:r>
    </w:p>
    <w:p w14:paraId="03251F1D"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w:t>
      </w:r>
      <w:r w:rsidRPr="001B36B3">
        <w:rPr>
          <w:rFonts w:ascii="Arial" w:hAnsi="Arial" w:cs="Arial"/>
        </w:rPr>
        <w:tab/>
        <w:t xml:space="preserve">Hanwell, M. D. </w:t>
      </w:r>
      <w:r w:rsidRPr="001B36B3">
        <w:rPr>
          <w:rFonts w:ascii="Arial" w:hAnsi="Arial" w:cs="Arial"/>
          <w:i/>
          <w:iCs/>
        </w:rPr>
        <w:t>et al.</w:t>
      </w:r>
      <w:r w:rsidRPr="001B36B3">
        <w:rPr>
          <w:rFonts w:ascii="Arial" w:hAnsi="Arial" w:cs="Arial"/>
        </w:rPr>
        <w:t xml:space="preserve"> Avogadro: an advanced semantic chemical editor, visualization, and analysis platform. </w:t>
      </w:r>
      <w:r w:rsidRPr="001B36B3">
        <w:rPr>
          <w:rFonts w:ascii="Arial" w:hAnsi="Arial" w:cs="Arial"/>
          <w:i/>
          <w:iCs/>
        </w:rPr>
        <w:t>J. Cheminformatics</w:t>
      </w:r>
      <w:r w:rsidRPr="001B36B3">
        <w:rPr>
          <w:rFonts w:ascii="Arial" w:hAnsi="Arial" w:cs="Arial"/>
        </w:rPr>
        <w:t xml:space="preserve"> </w:t>
      </w:r>
      <w:r w:rsidRPr="001B36B3">
        <w:rPr>
          <w:rFonts w:ascii="Arial" w:hAnsi="Arial" w:cs="Arial"/>
          <w:b/>
          <w:bCs/>
        </w:rPr>
        <w:t>4</w:t>
      </w:r>
      <w:r w:rsidRPr="001B36B3">
        <w:rPr>
          <w:rFonts w:ascii="Arial" w:hAnsi="Arial" w:cs="Arial"/>
        </w:rPr>
        <w:t>, 17 (2012).</w:t>
      </w:r>
    </w:p>
    <w:p w14:paraId="42274A11"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lastRenderedPageBreak/>
        <w:t>3.</w:t>
      </w:r>
      <w:r w:rsidRPr="001B36B3">
        <w:rPr>
          <w:rFonts w:ascii="Arial" w:hAnsi="Arial" w:cs="Arial"/>
        </w:rPr>
        <w:tab/>
        <w:t xml:space="preserve">Liu, Y. </w:t>
      </w:r>
      <w:r w:rsidRPr="001B36B3">
        <w:rPr>
          <w:rFonts w:ascii="Arial" w:hAnsi="Arial" w:cs="Arial"/>
          <w:i/>
          <w:iCs/>
        </w:rPr>
        <w:t>et al.</w:t>
      </w:r>
      <w:r w:rsidRPr="001B36B3">
        <w:rPr>
          <w:rFonts w:ascii="Arial" w:hAnsi="Arial" w:cs="Arial"/>
        </w:rPr>
        <w:t xml:space="preserve"> CB-Dock2: Improved protein–ligand blind docking by integrating cavity detection, docking and homologous template fitting. </w:t>
      </w:r>
      <w:r w:rsidRPr="001B36B3">
        <w:rPr>
          <w:rFonts w:ascii="Arial" w:hAnsi="Arial" w:cs="Arial"/>
          <w:i/>
          <w:iCs/>
        </w:rPr>
        <w:t>Nucleic Acids Res.</w:t>
      </w:r>
      <w:r w:rsidRPr="001B36B3">
        <w:rPr>
          <w:rFonts w:ascii="Arial" w:hAnsi="Arial" w:cs="Arial"/>
        </w:rPr>
        <w:t xml:space="preserve"> </w:t>
      </w:r>
      <w:r w:rsidRPr="001B36B3">
        <w:rPr>
          <w:rFonts w:ascii="Arial" w:hAnsi="Arial" w:cs="Arial"/>
          <w:b/>
          <w:bCs/>
        </w:rPr>
        <w:t>50</w:t>
      </w:r>
      <w:r w:rsidRPr="001B36B3">
        <w:rPr>
          <w:rFonts w:ascii="Arial" w:hAnsi="Arial" w:cs="Arial"/>
        </w:rPr>
        <w:t>, W159–W164 (2022).</w:t>
      </w:r>
    </w:p>
    <w:p w14:paraId="7851404C"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w:t>
      </w:r>
      <w:r w:rsidRPr="001B36B3">
        <w:rPr>
          <w:rFonts w:ascii="Arial" w:hAnsi="Arial" w:cs="Arial"/>
        </w:rPr>
        <w:tab/>
        <w:t xml:space="preserve">Yang, X., Liu, Y., Gan, J., Xiao, Z.-X. &amp; Cao, Y. FitDock: Protein–ligand docking by template fitting. </w:t>
      </w:r>
      <w:r w:rsidRPr="001B36B3">
        <w:rPr>
          <w:rFonts w:ascii="Arial" w:hAnsi="Arial" w:cs="Arial"/>
          <w:i/>
          <w:iCs/>
        </w:rPr>
        <w:t>Brief. Bioinform.</w:t>
      </w:r>
      <w:r w:rsidRPr="001B36B3">
        <w:rPr>
          <w:rFonts w:ascii="Arial" w:hAnsi="Arial" w:cs="Arial"/>
        </w:rPr>
        <w:t xml:space="preserve"> </w:t>
      </w:r>
      <w:r w:rsidRPr="001B36B3">
        <w:rPr>
          <w:rFonts w:ascii="Arial" w:hAnsi="Arial" w:cs="Arial"/>
          <w:b/>
          <w:bCs/>
        </w:rPr>
        <w:t>23</w:t>
      </w:r>
      <w:r w:rsidRPr="001B36B3">
        <w:rPr>
          <w:rFonts w:ascii="Arial" w:hAnsi="Arial" w:cs="Arial"/>
        </w:rPr>
        <w:t>, bbac087 (2022).</w:t>
      </w:r>
    </w:p>
    <w:p w14:paraId="601C9772"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w:t>
      </w:r>
      <w:r w:rsidRPr="001B36B3">
        <w:rPr>
          <w:rFonts w:ascii="Arial" w:hAnsi="Arial" w:cs="Arial"/>
        </w:rPr>
        <w:tab/>
        <w:t xml:space="preserve">Daina, A., Michielin, O. &amp; Zoete, V. SwissADME: a free web tool to evaluate pharmacokinetics, drug-likeness and medicinal chemistry friendliness of small molecules. </w:t>
      </w:r>
      <w:r w:rsidRPr="001B36B3">
        <w:rPr>
          <w:rFonts w:ascii="Arial" w:hAnsi="Arial" w:cs="Arial"/>
          <w:i/>
          <w:iCs/>
        </w:rPr>
        <w:t>Sci. Rep.</w:t>
      </w:r>
      <w:r w:rsidRPr="001B36B3">
        <w:rPr>
          <w:rFonts w:ascii="Arial" w:hAnsi="Arial" w:cs="Arial"/>
        </w:rPr>
        <w:t xml:space="preserve"> </w:t>
      </w:r>
      <w:r w:rsidRPr="001B36B3">
        <w:rPr>
          <w:rFonts w:ascii="Arial" w:hAnsi="Arial" w:cs="Arial"/>
          <w:b/>
          <w:bCs/>
        </w:rPr>
        <w:t>7</w:t>
      </w:r>
      <w:r w:rsidRPr="001B36B3">
        <w:rPr>
          <w:rFonts w:ascii="Arial" w:hAnsi="Arial" w:cs="Arial"/>
        </w:rPr>
        <w:t>, 1–13 (2017).</w:t>
      </w:r>
    </w:p>
    <w:p w14:paraId="43EAE993"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6.</w:t>
      </w:r>
      <w:r w:rsidRPr="001B36B3">
        <w:rPr>
          <w:rFonts w:ascii="Arial" w:hAnsi="Arial" w:cs="Arial"/>
        </w:rPr>
        <w:tab/>
        <w:t xml:space="preserve">Ferruz, N., Schmidt, S. &amp; Höcker, B. ProteinTools: a toolkit to analyze protein structures. </w:t>
      </w:r>
      <w:r w:rsidRPr="001B36B3">
        <w:rPr>
          <w:rFonts w:ascii="Arial" w:hAnsi="Arial" w:cs="Arial"/>
          <w:i/>
          <w:iCs/>
        </w:rPr>
        <w:t>Nucleic Acids Res.</w:t>
      </w:r>
      <w:r w:rsidRPr="001B36B3">
        <w:rPr>
          <w:rFonts w:ascii="Arial" w:hAnsi="Arial" w:cs="Arial"/>
        </w:rPr>
        <w:t xml:space="preserve"> </w:t>
      </w:r>
      <w:r w:rsidRPr="001B36B3">
        <w:rPr>
          <w:rFonts w:ascii="Arial" w:hAnsi="Arial" w:cs="Arial"/>
          <w:b/>
          <w:bCs/>
        </w:rPr>
        <w:t>49</w:t>
      </w:r>
      <w:r w:rsidRPr="001B36B3">
        <w:rPr>
          <w:rFonts w:ascii="Arial" w:hAnsi="Arial" w:cs="Arial"/>
        </w:rPr>
        <w:t>, W559–W566 (2021).</w:t>
      </w:r>
    </w:p>
    <w:p w14:paraId="260F7B3B"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7.</w:t>
      </w:r>
      <w:r w:rsidRPr="001B36B3">
        <w:rPr>
          <w:rFonts w:ascii="Arial" w:hAnsi="Arial" w:cs="Arial"/>
        </w:rPr>
        <w:tab/>
        <w:t>Atomwise – Better medicines faster. https://www.atomwise.com/.</w:t>
      </w:r>
    </w:p>
    <w:p w14:paraId="3AF73D35"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8.</w:t>
      </w:r>
      <w:r w:rsidRPr="001B36B3">
        <w:rPr>
          <w:rFonts w:ascii="Arial" w:hAnsi="Arial" w:cs="Arial"/>
        </w:rPr>
        <w:tab/>
        <w:t xml:space="preserve">Strebhardt, K. &amp; Ullrich, A. Targeting polo-like kinase 1 for cancer therapy. </w:t>
      </w:r>
      <w:r w:rsidRPr="001B36B3">
        <w:rPr>
          <w:rFonts w:ascii="Arial" w:hAnsi="Arial" w:cs="Arial"/>
          <w:i/>
          <w:iCs/>
        </w:rPr>
        <w:t>Nat. Rev. Cancer</w:t>
      </w:r>
      <w:r w:rsidRPr="001B36B3">
        <w:rPr>
          <w:rFonts w:ascii="Arial" w:hAnsi="Arial" w:cs="Arial"/>
        </w:rPr>
        <w:t xml:space="preserve"> </w:t>
      </w:r>
      <w:r w:rsidRPr="001B36B3">
        <w:rPr>
          <w:rFonts w:ascii="Arial" w:hAnsi="Arial" w:cs="Arial"/>
          <w:b/>
          <w:bCs/>
        </w:rPr>
        <w:t>6</w:t>
      </w:r>
      <w:r w:rsidRPr="001B36B3">
        <w:rPr>
          <w:rFonts w:ascii="Arial" w:hAnsi="Arial" w:cs="Arial"/>
        </w:rPr>
        <w:t>, 321–330 (2006).</w:t>
      </w:r>
    </w:p>
    <w:p w14:paraId="39F3EBA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9.</w:t>
      </w:r>
      <w:r w:rsidRPr="001B36B3">
        <w:rPr>
          <w:rFonts w:ascii="Arial" w:hAnsi="Arial" w:cs="Arial"/>
        </w:rPr>
        <w:tab/>
        <w:t xml:space="preserve">Knecht, R., Oberhauser, C. &amp; Strebhardt, K. PLK (polo-like kinase), a new prognostic marker for oropharyngeal carcinomas. </w:t>
      </w:r>
      <w:r w:rsidRPr="001B36B3">
        <w:rPr>
          <w:rFonts w:ascii="Arial" w:hAnsi="Arial" w:cs="Arial"/>
          <w:i/>
          <w:iCs/>
        </w:rPr>
        <w:t>Int. J. Cancer</w:t>
      </w:r>
      <w:r w:rsidRPr="001B36B3">
        <w:rPr>
          <w:rFonts w:ascii="Arial" w:hAnsi="Arial" w:cs="Arial"/>
        </w:rPr>
        <w:t xml:space="preserve"> </w:t>
      </w:r>
      <w:r w:rsidRPr="001B36B3">
        <w:rPr>
          <w:rFonts w:ascii="Arial" w:hAnsi="Arial" w:cs="Arial"/>
          <w:b/>
          <w:bCs/>
        </w:rPr>
        <w:t>89</w:t>
      </w:r>
      <w:r w:rsidRPr="001B36B3">
        <w:rPr>
          <w:rFonts w:ascii="Arial" w:hAnsi="Arial" w:cs="Arial"/>
        </w:rPr>
        <w:t>, 535–536 (2000).</w:t>
      </w:r>
    </w:p>
    <w:p w14:paraId="5DA33D01"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10.</w:t>
      </w:r>
      <w:r w:rsidRPr="001B36B3">
        <w:rPr>
          <w:rFonts w:ascii="Arial" w:hAnsi="Arial" w:cs="Arial"/>
        </w:rPr>
        <w:tab/>
        <w:t xml:space="preserve">McInnes, C. &amp; Wyatt, M. D. PLK1 as an oncology target: current status and future potential. </w:t>
      </w:r>
      <w:r w:rsidRPr="001B36B3">
        <w:rPr>
          <w:rFonts w:ascii="Arial" w:hAnsi="Arial" w:cs="Arial"/>
          <w:i/>
          <w:iCs/>
        </w:rPr>
        <w:t>Drug Discov. Today</w:t>
      </w:r>
      <w:r w:rsidRPr="001B36B3">
        <w:rPr>
          <w:rFonts w:ascii="Arial" w:hAnsi="Arial" w:cs="Arial"/>
        </w:rPr>
        <w:t xml:space="preserve"> </w:t>
      </w:r>
      <w:r w:rsidRPr="001B36B3">
        <w:rPr>
          <w:rFonts w:ascii="Arial" w:hAnsi="Arial" w:cs="Arial"/>
          <w:b/>
          <w:bCs/>
        </w:rPr>
        <w:t>16</w:t>
      </w:r>
      <w:r w:rsidRPr="001B36B3">
        <w:rPr>
          <w:rFonts w:ascii="Arial" w:hAnsi="Arial" w:cs="Arial"/>
        </w:rPr>
        <w:t>, 619–625 (2011).</w:t>
      </w:r>
    </w:p>
    <w:p w14:paraId="5A682E12"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11.</w:t>
      </w:r>
      <w:r w:rsidRPr="001B36B3">
        <w:rPr>
          <w:rFonts w:ascii="Arial" w:hAnsi="Arial" w:cs="Arial"/>
        </w:rPr>
        <w:tab/>
        <w:t xml:space="preserve">Kumar, S. &amp; Kim, J. PLK-1 Targeted Inhibitors and Their Potential against Tumorigenesis. </w:t>
      </w:r>
      <w:r w:rsidRPr="001B36B3">
        <w:rPr>
          <w:rFonts w:ascii="Arial" w:hAnsi="Arial" w:cs="Arial"/>
          <w:i/>
          <w:iCs/>
        </w:rPr>
        <w:t>BioMed Res. Int.</w:t>
      </w:r>
      <w:r w:rsidRPr="001B36B3">
        <w:rPr>
          <w:rFonts w:ascii="Arial" w:hAnsi="Arial" w:cs="Arial"/>
        </w:rPr>
        <w:t xml:space="preserve"> </w:t>
      </w:r>
      <w:r w:rsidRPr="001B36B3">
        <w:rPr>
          <w:rFonts w:ascii="Arial" w:hAnsi="Arial" w:cs="Arial"/>
          <w:b/>
          <w:bCs/>
        </w:rPr>
        <w:t>2015</w:t>
      </w:r>
      <w:r w:rsidRPr="001B36B3">
        <w:rPr>
          <w:rFonts w:ascii="Arial" w:hAnsi="Arial" w:cs="Arial"/>
        </w:rPr>
        <w:t>, 705745 (2015).</w:t>
      </w:r>
    </w:p>
    <w:p w14:paraId="69BC5927"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12.</w:t>
      </w:r>
      <w:r w:rsidRPr="001B36B3">
        <w:rPr>
          <w:rFonts w:ascii="Arial" w:hAnsi="Arial" w:cs="Arial"/>
        </w:rPr>
        <w:tab/>
        <w:t xml:space="preserve">Eckerdt, F., Yuan, J. &amp; Strebhardt, K. Polo-like kinases and oncogenesis. </w:t>
      </w:r>
      <w:r w:rsidRPr="001B36B3">
        <w:rPr>
          <w:rFonts w:ascii="Arial" w:hAnsi="Arial" w:cs="Arial"/>
          <w:i/>
          <w:iCs/>
        </w:rPr>
        <w:t>Oncogene</w:t>
      </w:r>
      <w:r w:rsidRPr="001B36B3">
        <w:rPr>
          <w:rFonts w:ascii="Arial" w:hAnsi="Arial" w:cs="Arial"/>
        </w:rPr>
        <w:t xml:space="preserve"> </w:t>
      </w:r>
      <w:r w:rsidRPr="001B36B3">
        <w:rPr>
          <w:rFonts w:ascii="Arial" w:hAnsi="Arial" w:cs="Arial"/>
          <w:b/>
          <w:bCs/>
        </w:rPr>
        <w:t>24</w:t>
      </w:r>
      <w:r w:rsidRPr="001B36B3">
        <w:rPr>
          <w:rFonts w:ascii="Arial" w:hAnsi="Arial" w:cs="Arial"/>
        </w:rPr>
        <w:t>, 267–276 (2005).</w:t>
      </w:r>
    </w:p>
    <w:p w14:paraId="79B52D98"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13.</w:t>
      </w:r>
      <w:r w:rsidRPr="001B36B3">
        <w:rPr>
          <w:rFonts w:ascii="Arial" w:hAnsi="Arial" w:cs="Arial"/>
        </w:rPr>
        <w:tab/>
        <w:t xml:space="preserve">Stratmann, J. A. &amp; Sebastian, M. Polo-like kinase 1 inhibition in NSCLC: mechanism of action and emerging predictive biomarkers. </w:t>
      </w:r>
      <w:r w:rsidRPr="001B36B3">
        <w:rPr>
          <w:rFonts w:ascii="Arial" w:hAnsi="Arial" w:cs="Arial"/>
          <w:i/>
          <w:iCs/>
        </w:rPr>
        <w:t>Lung Cancer Targets Ther.</w:t>
      </w:r>
      <w:r w:rsidRPr="001B36B3">
        <w:rPr>
          <w:rFonts w:ascii="Arial" w:hAnsi="Arial" w:cs="Arial"/>
        </w:rPr>
        <w:t xml:space="preserve"> </w:t>
      </w:r>
      <w:r w:rsidRPr="001B36B3">
        <w:rPr>
          <w:rFonts w:ascii="Arial" w:hAnsi="Arial" w:cs="Arial"/>
          <w:b/>
          <w:bCs/>
        </w:rPr>
        <w:t>10</w:t>
      </w:r>
      <w:r w:rsidRPr="001B36B3">
        <w:rPr>
          <w:rFonts w:ascii="Arial" w:hAnsi="Arial" w:cs="Arial"/>
        </w:rPr>
        <w:t>, 67 (2019).</w:t>
      </w:r>
    </w:p>
    <w:p w14:paraId="36A306CC"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14.</w:t>
      </w:r>
      <w:r w:rsidRPr="001B36B3">
        <w:rPr>
          <w:rFonts w:ascii="Arial" w:hAnsi="Arial" w:cs="Arial"/>
        </w:rPr>
        <w:tab/>
        <w:t xml:space="preserve">Montaudon, E. </w:t>
      </w:r>
      <w:r w:rsidRPr="001B36B3">
        <w:rPr>
          <w:rFonts w:ascii="Arial" w:hAnsi="Arial" w:cs="Arial"/>
          <w:i/>
          <w:iCs/>
        </w:rPr>
        <w:t>et al.</w:t>
      </w:r>
      <w:r w:rsidRPr="001B36B3">
        <w:rPr>
          <w:rFonts w:ascii="Arial" w:hAnsi="Arial" w:cs="Arial"/>
        </w:rPr>
        <w:t xml:space="preserve"> PLK1 inhibition exhibits strong anti-tumoral activity in CCND1-driven breast cancer metastases with acquired palbociclib resistance. </w:t>
      </w:r>
      <w:r w:rsidRPr="001B36B3">
        <w:rPr>
          <w:rFonts w:ascii="Arial" w:hAnsi="Arial" w:cs="Arial"/>
          <w:i/>
          <w:iCs/>
        </w:rPr>
        <w:t>Nat. Commun.</w:t>
      </w:r>
      <w:r w:rsidRPr="001B36B3">
        <w:rPr>
          <w:rFonts w:ascii="Arial" w:hAnsi="Arial" w:cs="Arial"/>
        </w:rPr>
        <w:t xml:space="preserve"> </w:t>
      </w:r>
      <w:r w:rsidRPr="001B36B3">
        <w:rPr>
          <w:rFonts w:ascii="Arial" w:hAnsi="Arial" w:cs="Arial"/>
          <w:b/>
          <w:bCs/>
        </w:rPr>
        <w:t>11</w:t>
      </w:r>
      <w:r w:rsidRPr="001B36B3">
        <w:rPr>
          <w:rFonts w:ascii="Arial" w:hAnsi="Arial" w:cs="Arial"/>
        </w:rPr>
        <w:t>, 1–16 (2020).</w:t>
      </w:r>
    </w:p>
    <w:p w14:paraId="27488D36"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15.</w:t>
      </w:r>
      <w:r w:rsidRPr="001B36B3">
        <w:rPr>
          <w:rFonts w:ascii="Arial" w:hAnsi="Arial" w:cs="Arial"/>
        </w:rPr>
        <w:tab/>
        <w:t xml:space="preserve">Jeong, S. B. &amp; Kang, K. W. Involvement of Polo-like kinase 1 (Plk1) in tumor growth and epithelial-mesenchymal transition of tamoxifen-resistant breast cancer. </w:t>
      </w:r>
      <w:r w:rsidRPr="001B36B3">
        <w:rPr>
          <w:rFonts w:ascii="Arial" w:hAnsi="Arial" w:cs="Arial"/>
          <w:i/>
          <w:iCs/>
        </w:rPr>
        <w:t>FASEB J.</w:t>
      </w:r>
      <w:r w:rsidRPr="001B36B3">
        <w:rPr>
          <w:rFonts w:ascii="Arial" w:hAnsi="Arial" w:cs="Arial"/>
        </w:rPr>
        <w:t xml:space="preserve"> </w:t>
      </w:r>
      <w:r w:rsidRPr="001B36B3">
        <w:rPr>
          <w:rFonts w:ascii="Arial" w:hAnsi="Arial" w:cs="Arial"/>
          <w:b/>
          <w:bCs/>
        </w:rPr>
        <w:t>31</w:t>
      </w:r>
      <w:r w:rsidRPr="001B36B3">
        <w:rPr>
          <w:rFonts w:ascii="Arial" w:hAnsi="Arial" w:cs="Arial"/>
        </w:rPr>
        <w:t>, lb536–lb536 (2017).</w:t>
      </w:r>
    </w:p>
    <w:p w14:paraId="255E26F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16.</w:t>
      </w:r>
      <w:r w:rsidRPr="001B36B3">
        <w:rPr>
          <w:rFonts w:ascii="Arial" w:hAnsi="Arial" w:cs="Arial"/>
        </w:rPr>
        <w:tab/>
        <w:t xml:space="preserve">Jeong, S. B. </w:t>
      </w:r>
      <w:r w:rsidRPr="001B36B3">
        <w:rPr>
          <w:rFonts w:ascii="Arial" w:hAnsi="Arial" w:cs="Arial"/>
          <w:i/>
          <w:iCs/>
        </w:rPr>
        <w:t>et al.</w:t>
      </w:r>
      <w:r w:rsidRPr="001B36B3">
        <w:rPr>
          <w:rFonts w:ascii="Arial" w:hAnsi="Arial" w:cs="Arial"/>
        </w:rPr>
        <w:t xml:space="preserve"> Essential role of polo-like kinase 1 (Plk1) oncogene in tumor growth and metastasis of tamoxifen-resistant breast cancer. </w:t>
      </w:r>
      <w:r w:rsidRPr="001B36B3">
        <w:rPr>
          <w:rFonts w:ascii="Arial" w:hAnsi="Arial" w:cs="Arial"/>
          <w:i/>
          <w:iCs/>
        </w:rPr>
        <w:t>Mol. Cancer Ther.</w:t>
      </w:r>
      <w:r w:rsidRPr="001B36B3">
        <w:rPr>
          <w:rFonts w:ascii="Arial" w:hAnsi="Arial" w:cs="Arial"/>
        </w:rPr>
        <w:t xml:space="preserve"> </w:t>
      </w:r>
      <w:r w:rsidRPr="001B36B3">
        <w:rPr>
          <w:rFonts w:ascii="Arial" w:hAnsi="Arial" w:cs="Arial"/>
          <w:b/>
          <w:bCs/>
        </w:rPr>
        <w:t>17</w:t>
      </w:r>
      <w:r w:rsidRPr="001B36B3">
        <w:rPr>
          <w:rFonts w:ascii="Arial" w:hAnsi="Arial" w:cs="Arial"/>
        </w:rPr>
        <w:t>, 825–837 (2018).</w:t>
      </w:r>
    </w:p>
    <w:p w14:paraId="28088241"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17.</w:t>
      </w:r>
      <w:r w:rsidRPr="001B36B3">
        <w:rPr>
          <w:rFonts w:ascii="Arial" w:hAnsi="Arial" w:cs="Arial"/>
        </w:rPr>
        <w:tab/>
        <w:t xml:space="preserve">Hu, K., Law, J. H., Fotovati, A. &amp; Dunn, S. E. Small interfering RNA library screen identified polo-like kinase-1 (PLK1) as a potential therapeutic target for breast cancer that uniquely eliminates tumor-initiating cells. </w:t>
      </w:r>
      <w:r w:rsidRPr="001B36B3">
        <w:rPr>
          <w:rFonts w:ascii="Arial" w:hAnsi="Arial" w:cs="Arial"/>
          <w:i/>
          <w:iCs/>
        </w:rPr>
        <w:t>Breast Cancer Res.</w:t>
      </w:r>
      <w:r w:rsidRPr="001B36B3">
        <w:rPr>
          <w:rFonts w:ascii="Arial" w:hAnsi="Arial" w:cs="Arial"/>
        </w:rPr>
        <w:t xml:space="preserve"> </w:t>
      </w:r>
      <w:r w:rsidRPr="001B36B3">
        <w:rPr>
          <w:rFonts w:ascii="Arial" w:hAnsi="Arial" w:cs="Arial"/>
          <w:b/>
          <w:bCs/>
        </w:rPr>
        <w:t>14</w:t>
      </w:r>
      <w:r w:rsidRPr="001B36B3">
        <w:rPr>
          <w:rFonts w:ascii="Arial" w:hAnsi="Arial" w:cs="Arial"/>
        </w:rPr>
        <w:t>, 1–15 (2012).</w:t>
      </w:r>
    </w:p>
    <w:p w14:paraId="6979D2E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18.</w:t>
      </w:r>
      <w:r w:rsidRPr="001B36B3">
        <w:rPr>
          <w:rFonts w:ascii="Arial" w:hAnsi="Arial" w:cs="Arial"/>
        </w:rPr>
        <w:tab/>
        <w:t xml:space="preserve">Su, S., Chhabra, G., Singh, C. K., Ndiaye, M. A. &amp; Ahmad, N. PLK1 inhibition-based combination therapies for cancer management. </w:t>
      </w:r>
      <w:r w:rsidRPr="001B36B3">
        <w:rPr>
          <w:rFonts w:ascii="Arial" w:hAnsi="Arial" w:cs="Arial"/>
          <w:i/>
          <w:iCs/>
        </w:rPr>
        <w:t>Transl. Oncol.</w:t>
      </w:r>
      <w:r w:rsidRPr="001B36B3">
        <w:rPr>
          <w:rFonts w:ascii="Arial" w:hAnsi="Arial" w:cs="Arial"/>
        </w:rPr>
        <w:t xml:space="preserve"> </w:t>
      </w:r>
      <w:r w:rsidRPr="001B36B3">
        <w:rPr>
          <w:rFonts w:ascii="Arial" w:hAnsi="Arial" w:cs="Arial"/>
          <w:b/>
          <w:bCs/>
        </w:rPr>
        <w:t>16</w:t>
      </w:r>
      <w:r w:rsidRPr="001B36B3">
        <w:rPr>
          <w:rFonts w:ascii="Arial" w:hAnsi="Arial" w:cs="Arial"/>
        </w:rPr>
        <w:t>, 101332 (2022).</w:t>
      </w:r>
    </w:p>
    <w:p w14:paraId="019BBE5C"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19.</w:t>
      </w:r>
      <w:r w:rsidRPr="001B36B3">
        <w:rPr>
          <w:rFonts w:ascii="Arial" w:hAnsi="Arial" w:cs="Arial"/>
        </w:rPr>
        <w:tab/>
        <w:t xml:space="preserve">Zhang, Z. </w:t>
      </w:r>
      <w:r w:rsidRPr="001B36B3">
        <w:rPr>
          <w:rFonts w:ascii="Arial" w:hAnsi="Arial" w:cs="Arial"/>
          <w:i/>
          <w:iCs/>
        </w:rPr>
        <w:t>et al.</w:t>
      </w:r>
      <w:r w:rsidRPr="001B36B3">
        <w:rPr>
          <w:rFonts w:ascii="Arial" w:hAnsi="Arial" w:cs="Arial"/>
        </w:rPr>
        <w:t xml:space="preserve"> Recent progress in agents targeting polo-like kinases: Promising therapeutic strategies. </w:t>
      </w:r>
      <w:r w:rsidRPr="001B36B3">
        <w:rPr>
          <w:rFonts w:ascii="Arial" w:hAnsi="Arial" w:cs="Arial"/>
          <w:i/>
          <w:iCs/>
        </w:rPr>
        <w:t>Eur. J. Med. Chem.</w:t>
      </w:r>
      <w:r w:rsidRPr="001B36B3">
        <w:rPr>
          <w:rFonts w:ascii="Arial" w:hAnsi="Arial" w:cs="Arial"/>
        </w:rPr>
        <w:t xml:space="preserve"> </w:t>
      </w:r>
      <w:r w:rsidRPr="001B36B3">
        <w:rPr>
          <w:rFonts w:ascii="Arial" w:hAnsi="Arial" w:cs="Arial"/>
          <w:b/>
          <w:bCs/>
        </w:rPr>
        <w:t>217</w:t>
      </w:r>
      <w:r w:rsidRPr="001B36B3">
        <w:rPr>
          <w:rFonts w:ascii="Arial" w:hAnsi="Arial" w:cs="Arial"/>
        </w:rPr>
        <w:t>, 113314 (2021).</w:t>
      </w:r>
    </w:p>
    <w:p w14:paraId="4EE280E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lastRenderedPageBreak/>
        <w:t>20.</w:t>
      </w:r>
      <w:r w:rsidRPr="001B36B3">
        <w:rPr>
          <w:rFonts w:ascii="Arial" w:hAnsi="Arial" w:cs="Arial"/>
        </w:rPr>
        <w:tab/>
        <w:t xml:space="preserve">Soung, N.-K. </w:t>
      </w:r>
      <w:r w:rsidRPr="001B36B3">
        <w:rPr>
          <w:rFonts w:ascii="Arial" w:hAnsi="Arial" w:cs="Arial"/>
          <w:i/>
          <w:iCs/>
        </w:rPr>
        <w:t>et al.</w:t>
      </w:r>
      <w:r w:rsidRPr="001B36B3">
        <w:rPr>
          <w:rFonts w:ascii="Arial" w:hAnsi="Arial" w:cs="Arial"/>
        </w:rPr>
        <w:t xml:space="preserve"> Plk1-dependent and-independent roles of an ODF2 splice variant, hCenexin1, at the centrosome of somatic cells. </w:t>
      </w:r>
      <w:r w:rsidRPr="001B36B3">
        <w:rPr>
          <w:rFonts w:ascii="Arial" w:hAnsi="Arial" w:cs="Arial"/>
          <w:i/>
          <w:iCs/>
        </w:rPr>
        <w:t>Dev. Cell</w:t>
      </w:r>
      <w:r w:rsidRPr="001B36B3">
        <w:rPr>
          <w:rFonts w:ascii="Arial" w:hAnsi="Arial" w:cs="Arial"/>
        </w:rPr>
        <w:t xml:space="preserve"> </w:t>
      </w:r>
      <w:r w:rsidRPr="001B36B3">
        <w:rPr>
          <w:rFonts w:ascii="Arial" w:hAnsi="Arial" w:cs="Arial"/>
          <w:b/>
          <w:bCs/>
        </w:rPr>
        <w:t>16</w:t>
      </w:r>
      <w:r w:rsidRPr="001B36B3">
        <w:rPr>
          <w:rFonts w:ascii="Arial" w:hAnsi="Arial" w:cs="Arial"/>
        </w:rPr>
        <w:t>, 539–550 (2009).</w:t>
      </w:r>
    </w:p>
    <w:p w14:paraId="6276E6B8"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21.</w:t>
      </w:r>
      <w:r w:rsidRPr="001B36B3">
        <w:rPr>
          <w:rFonts w:ascii="Arial" w:hAnsi="Arial" w:cs="Arial"/>
        </w:rPr>
        <w:tab/>
        <w:t xml:space="preserve">Lens, S., Voest, E. E. &amp; Medema, R. H. Shared and separate functions of polo-like kinases and aurora kinases in cancer. </w:t>
      </w:r>
      <w:r w:rsidRPr="001B36B3">
        <w:rPr>
          <w:rFonts w:ascii="Arial" w:hAnsi="Arial" w:cs="Arial"/>
          <w:i/>
          <w:iCs/>
        </w:rPr>
        <w:t>Nat. Rev. Cancer</w:t>
      </w:r>
      <w:r w:rsidRPr="001B36B3">
        <w:rPr>
          <w:rFonts w:ascii="Arial" w:hAnsi="Arial" w:cs="Arial"/>
        </w:rPr>
        <w:t xml:space="preserve"> </w:t>
      </w:r>
      <w:r w:rsidRPr="001B36B3">
        <w:rPr>
          <w:rFonts w:ascii="Arial" w:hAnsi="Arial" w:cs="Arial"/>
          <w:b/>
          <w:bCs/>
        </w:rPr>
        <w:t>10</w:t>
      </w:r>
      <w:r w:rsidRPr="001B36B3">
        <w:rPr>
          <w:rFonts w:ascii="Arial" w:hAnsi="Arial" w:cs="Arial"/>
        </w:rPr>
        <w:t>, 825–841 (2010).</w:t>
      </w:r>
    </w:p>
    <w:p w14:paraId="067E01E1"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22.</w:t>
      </w:r>
      <w:r w:rsidRPr="001B36B3">
        <w:rPr>
          <w:rFonts w:ascii="Arial" w:hAnsi="Arial" w:cs="Arial"/>
        </w:rPr>
        <w:tab/>
        <w:t xml:space="preserve">Strebhardt, K. Multifaceted polo-like kinases: drug targets and antitargets for cancer therapy. </w:t>
      </w:r>
      <w:r w:rsidRPr="001B36B3">
        <w:rPr>
          <w:rFonts w:ascii="Arial" w:hAnsi="Arial" w:cs="Arial"/>
          <w:i/>
          <w:iCs/>
        </w:rPr>
        <w:t>Nat. Rev. Drug Discov.</w:t>
      </w:r>
      <w:r w:rsidRPr="001B36B3">
        <w:rPr>
          <w:rFonts w:ascii="Arial" w:hAnsi="Arial" w:cs="Arial"/>
        </w:rPr>
        <w:t xml:space="preserve"> </w:t>
      </w:r>
      <w:r w:rsidRPr="001B36B3">
        <w:rPr>
          <w:rFonts w:ascii="Arial" w:hAnsi="Arial" w:cs="Arial"/>
          <w:b/>
          <w:bCs/>
        </w:rPr>
        <w:t>9</w:t>
      </w:r>
      <w:r w:rsidRPr="001B36B3">
        <w:rPr>
          <w:rFonts w:ascii="Arial" w:hAnsi="Arial" w:cs="Arial"/>
        </w:rPr>
        <w:t>, 643–660 (2010).</w:t>
      </w:r>
    </w:p>
    <w:p w14:paraId="2B1AD0D5"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23.</w:t>
      </w:r>
      <w:r w:rsidRPr="001B36B3">
        <w:rPr>
          <w:rFonts w:ascii="Arial" w:hAnsi="Arial" w:cs="Arial"/>
        </w:rPr>
        <w:tab/>
        <w:t xml:space="preserve">Yang, Y. </w:t>
      </w:r>
      <w:r w:rsidRPr="001B36B3">
        <w:rPr>
          <w:rFonts w:ascii="Arial" w:hAnsi="Arial" w:cs="Arial"/>
          <w:i/>
          <w:iCs/>
        </w:rPr>
        <w:t>et al.</w:t>
      </w:r>
      <w:r w:rsidRPr="001B36B3">
        <w:rPr>
          <w:rFonts w:ascii="Arial" w:hAnsi="Arial" w:cs="Arial"/>
        </w:rPr>
        <w:t xml:space="preserve"> Polo-like kinase 3 functions as a tumor suppressor and is a negative regulator of hypoxia-inducible factor-1α under hypoxic conditions. </w:t>
      </w:r>
      <w:r w:rsidRPr="001B36B3">
        <w:rPr>
          <w:rFonts w:ascii="Arial" w:hAnsi="Arial" w:cs="Arial"/>
          <w:i/>
          <w:iCs/>
        </w:rPr>
        <w:t>Cancer Res.</w:t>
      </w:r>
      <w:r w:rsidRPr="001B36B3">
        <w:rPr>
          <w:rFonts w:ascii="Arial" w:hAnsi="Arial" w:cs="Arial"/>
        </w:rPr>
        <w:t xml:space="preserve"> </w:t>
      </w:r>
      <w:r w:rsidRPr="001B36B3">
        <w:rPr>
          <w:rFonts w:ascii="Arial" w:hAnsi="Arial" w:cs="Arial"/>
          <w:b/>
          <w:bCs/>
        </w:rPr>
        <w:t>68</w:t>
      </w:r>
      <w:r w:rsidRPr="001B36B3">
        <w:rPr>
          <w:rFonts w:ascii="Arial" w:hAnsi="Arial" w:cs="Arial"/>
        </w:rPr>
        <w:t>, 4077–4085 (2008).</w:t>
      </w:r>
    </w:p>
    <w:p w14:paraId="3ECA48C8"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24.</w:t>
      </w:r>
      <w:r w:rsidRPr="001B36B3">
        <w:rPr>
          <w:rFonts w:ascii="Arial" w:hAnsi="Arial" w:cs="Arial"/>
        </w:rPr>
        <w:tab/>
        <w:t xml:space="preserve">Zitouni, S., Nabais, C., Jana, S. C., Guerrero, A. &amp; Bettencourt-Dias, M. Polo-like kinases: structural variations lead to multiple functions. </w:t>
      </w:r>
      <w:r w:rsidRPr="001B36B3">
        <w:rPr>
          <w:rFonts w:ascii="Arial" w:hAnsi="Arial" w:cs="Arial"/>
          <w:i/>
          <w:iCs/>
        </w:rPr>
        <w:t>Nat. Rev. Mol. Cell Biol.</w:t>
      </w:r>
      <w:r w:rsidRPr="001B36B3">
        <w:rPr>
          <w:rFonts w:ascii="Arial" w:hAnsi="Arial" w:cs="Arial"/>
        </w:rPr>
        <w:t xml:space="preserve"> </w:t>
      </w:r>
      <w:r w:rsidRPr="001B36B3">
        <w:rPr>
          <w:rFonts w:ascii="Arial" w:hAnsi="Arial" w:cs="Arial"/>
          <w:b/>
          <w:bCs/>
        </w:rPr>
        <w:t>15</w:t>
      </w:r>
      <w:r w:rsidRPr="001B36B3">
        <w:rPr>
          <w:rFonts w:ascii="Arial" w:hAnsi="Arial" w:cs="Arial"/>
        </w:rPr>
        <w:t>, 433–452 (2014).</w:t>
      </w:r>
    </w:p>
    <w:p w14:paraId="7156EC7B"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25.</w:t>
      </w:r>
      <w:r w:rsidRPr="001B36B3">
        <w:rPr>
          <w:rFonts w:ascii="Arial" w:hAnsi="Arial" w:cs="Arial"/>
        </w:rPr>
        <w:tab/>
        <w:t xml:space="preserve">Chen, Y. </w:t>
      </w:r>
      <w:r w:rsidRPr="001B36B3">
        <w:rPr>
          <w:rFonts w:ascii="Arial" w:hAnsi="Arial" w:cs="Arial"/>
          <w:i/>
          <w:iCs/>
        </w:rPr>
        <w:t>et al.</w:t>
      </w:r>
      <w:r w:rsidRPr="001B36B3">
        <w:rPr>
          <w:rFonts w:ascii="Arial" w:hAnsi="Arial" w:cs="Arial"/>
        </w:rPr>
        <w:t xml:space="preserve"> Identification of a novel Polo-like kinase 1 inhibitor that specifically blocks the functions of Polo-Box domain. </w:t>
      </w:r>
      <w:r w:rsidRPr="001B36B3">
        <w:rPr>
          <w:rFonts w:ascii="Arial" w:hAnsi="Arial" w:cs="Arial"/>
          <w:i/>
          <w:iCs/>
        </w:rPr>
        <w:t>Oncotarget</w:t>
      </w:r>
      <w:r w:rsidRPr="001B36B3">
        <w:rPr>
          <w:rFonts w:ascii="Arial" w:hAnsi="Arial" w:cs="Arial"/>
        </w:rPr>
        <w:t xml:space="preserve"> </w:t>
      </w:r>
      <w:r w:rsidRPr="001B36B3">
        <w:rPr>
          <w:rFonts w:ascii="Arial" w:hAnsi="Arial" w:cs="Arial"/>
          <w:b/>
          <w:bCs/>
        </w:rPr>
        <w:t>8</w:t>
      </w:r>
      <w:r w:rsidRPr="001B36B3">
        <w:rPr>
          <w:rFonts w:ascii="Arial" w:hAnsi="Arial" w:cs="Arial"/>
        </w:rPr>
        <w:t>, 1234 (2017).</w:t>
      </w:r>
    </w:p>
    <w:p w14:paraId="2EBB23FE"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26.</w:t>
      </w:r>
      <w:r w:rsidRPr="001B36B3">
        <w:rPr>
          <w:rFonts w:ascii="Arial" w:hAnsi="Arial" w:cs="Arial"/>
        </w:rPr>
        <w:tab/>
        <w:t xml:space="preserve">Park, J.-E., Hymel, D., Burke Jr, T. R. &amp; Lee, K. S. Current progress and future perspectives in the development of anti-polo-like kinase 1 therapeutic agents. </w:t>
      </w:r>
      <w:r w:rsidRPr="001B36B3">
        <w:rPr>
          <w:rFonts w:ascii="Arial" w:hAnsi="Arial" w:cs="Arial"/>
          <w:i/>
          <w:iCs/>
        </w:rPr>
        <w:t>F1000Research</w:t>
      </w:r>
      <w:r w:rsidRPr="001B36B3">
        <w:rPr>
          <w:rFonts w:ascii="Arial" w:hAnsi="Arial" w:cs="Arial"/>
        </w:rPr>
        <w:t xml:space="preserve"> </w:t>
      </w:r>
      <w:r w:rsidRPr="001B36B3">
        <w:rPr>
          <w:rFonts w:ascii="Arial" w:hAnsi="Arial" w:cs="Arial"/>
          <w:b/>
          <w:bCs/>
        </w:rPr>
        <w:t>6</w:t>
      </w:r>
      <w:r w:rsidRPr="001B36B3">
        <w:rPr>
          <w:rFonts w:ascii="Arial" w:hAnsi="Arial" w:cs="Arial"/>
        </w:rPr>
        <w:t>, (2017).</w:t>
      </w:r>
    </w:p>
    <w:p w14:paraId="5C60A41C"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27.</w:t>
      </w:r>
      <w:r w:rsidRPr="001B36B3">
        <w:rPr>
          <w:rFonts w:ascii="Arial" w:hAnsi="Arial" w:cs="Arial"/>
        </w:rPr>
        <w:tab/>
        <w:t xml:space="preserve">Strebhardt, K., Becker, S. &amp; Matthess, Y. </w:t>
      </w:r>
      <w:r w:rsidRPr="001B36B3">
        <w:rPr>
          <w:rFonts w:ascii="Arial" w:hAnsi="Arial" w:cs="Arial"/>
          <w:i/>
          <w:iCs/>
        </w:rPr>
        <w:t>Thoughts on the current assessment of Polo-like kinase inhibitor drug discovery</w:t>
      </w:r>
      <w:r w:rsidRPr="001B36B3">
        <w:rPr>
          <w:rFonts w:ascii="Arial" w:hAnsi="Arial" w:cs="Arial"/>
        </w:rPr>
        <w:t>. (Taylor &amp; Francis, 2015).</w:t>
      </w:r>
    </w:p>
    <w:p w14:paraId="0284A20A"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28.</w:t>
      </w:r>
      <w:r w:rsidRPr="001B36B3">
        <w:rPr>
          <w:rFonts w:ascii="Arial" w:hAnsi="Arial" w:cs="Arial"/>
        </w:rPr>
        <w:tab/>
        <w:t xml:space="preserve">Park, J.-E. </w:t>
      </w:r>
      <w:r w:rsidRPr="001B36B3">
        <w:rPr>
          <w:rFonts w:ascii="Arial" w:hAnsi="Arial" w:cs="Arial"/>
          <w:i/>
          <w:iCs/>
        </w:rPr>
        <w:t>et al.</w:t>
      </w:r>
      <w:r w:rsidRPr="001B36B3">
        <w:rPr>
          <w:rFonts w:ascii="Arial" w:hAnsi="Arial" w:cs="Arial"/>
        </w:rPr>
        <w:t xml:space="preserve"> Putting a bit into the polo-box domain of polo-like kinase 1. </w:t>
      </w:r>
      <w:r w:rsidRPr="001B36B3">
        <w:rPr>
          <w:rFonts w:ascii="Arial" w:hAnsi="Arial" w:cs="Arial"/>
          <w:i/>
          <w:iCs/>
        </w:rPr>
        <w:t>J. Anal. Sci. Technol.</w:t>
      </w:r>
      <w:r w:rsidRPr="001B36B3">
        <w:rPr>
          <w:rFonts w:ascii="Arial" w:hAnsi="Arial" w:cs="Arial"/>
        </w:rPr>
        <w:t xml:space="preserve"> </w:t>
      </w:r>
      <w:r w:rsidRPr="001B36B3">
        <w:rPr>
          <w:rFonts w:ascii="Arial" w:hAnsi="Arial" w:cs="Arial"/>
          <w:b/>
          <w:bCs/>
        </w:rPr>
        <w:t>6</w:t>
      </w:r>
      <w:r w:rsidRPr="001B36B3">
        <w:rPr>
          <w:rFonts w:ascii="Arial" w:hAnsi="Arial" w:cs="Arial"/>
        </w:rPr>
        <w:t>, 1–8 (2015).</w:t>
      </w:r>
    </w:p>
    <w:p w14:paraId="35490145"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29.</w:t>
      </w:r>
      <w:r w:rsidRPr="001B36B3">
        <w:rPr>
          <w:rFonts w:ascii="Arial" w:hAnsi="Arial" w:cs="Arial"/>
        </w:rPr>
        <w:tab/>
        <w:t xml:space="preserve">Lee, K. S., Burke Jr, T. R., Park, J.-E., Bang, J. K. &amp; Lee, E. Recent advances and new strategies in targeting Plk1 for anticancer therapy. </w:t>
      </w:r>
      <w:r w:rsidRPr="001B36B3">
        <w:rPr>
          <w:rFonts w:ascii="Arial" w:hAnsi="Arial" w:cs="Arial"/>
          <w:i/>
          <w:iCs/>
        </w:rPr>
        <w:t>Trends Pharmacol. Sci.</w:t>
      </w:r>
      <w:r w:rsidRPr="001B36B3">
        <w:rPr>
          <w:rFonts w:ascii="Arial" w:hAnsi="Arial" w:cs="Arial"/>
        </w:rPr>
        <w:t xml:space="preserve"> </w:t>
      </w:r>
      <w:r w:rsidRPr="001B36B3">
        <w:rPr>
          <w:rFonts w:ascii="Arial" w:hAnsi="Arial" w:cs="Arial"/>
          <w:b/>
          <w:bCs/>
        </w:rPr>
        <w:t>36</w:t>
      </w:r>
      <w:r w:rsidRPr="001B36B3">
        <w:rPr>
          <w:rFonts w:ascii="Arial" w:hAnsi="Arial" w:cs="Arial"/>
        </w:rPr>
        <w:t>, 858–877 (2015).</w:t>
      </w:r>
    </w:p>
    <w:p w14:paraId="4CC29147"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30.</w:t>
      </w:r>
      <w:r w:rsidRPr="001B36B3">
        <w:rPr>
          <w:rFonts w:ascii="Arial" w:hAnsi="Arial" w:cs="Arial"/>
        </w:rPr>
        <w:tab/>
        <w:t xml:space="preserve">Abdullah, M. &amp; Guruprasad, L. Structural insights into the inhibitor binding and new inhibitor design to Polo-like kinase-1 Polo-box domain using computational studies. </w:t>
      </w:r>
      <w:r w:rsidRPr="001B36B3">
        <w:rPr>
          <w:rFonts w:ascii="Arial" w:hAnsi="Arial" w:cs="Arial"/>
          <w:i/>
          <w:iCs/>
        </w:rPr>
        <w:t>J. Biomol. Struct. Dyn.</w:t>
      </w:r>
      <w:r w:rsidRPr="001B36B3">
        <w:rPr>
          <w:rFonts w:ascii="Arial" w:hAnsi="Arial" w:cs="Arial"/>
        </w:rPr>
        <w:t xml:space="preserve"> (2018).</w:t>
      </w:r>
    </w:p>
    <w:p w14:paraId="5F4C4023"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31.</w:t>
      </w:r>
      <w:r w:rsidRPr="001B36B3">
        <w:rPr>
          <w:rFonts w:ascii="Arial" w:hAnsi="Arial" w:cs="Arial"/>
        </w:rPr>
        <w:tab/>
        <w:t xml:space="preserve">Murugan, R. N. </w:t>
      </w:r>
      <w:r w:rsidRPr="001B36B3">
        <w:rPr>
          <w:rFonts w:ascii="Arial" w:hAnsi="Arial" w:cs="Arial"/>
          <w:i/>
          <w:iCs/>
        </w:rPr>
        <w:t>et al.</w:t>
      </w:r>
      <w:r w:rsidRPr="001B36B3">
        <w:rPr>
          <w:rFonts w:ascii="Arial" w:hAnsi="Arial" w:cs="Arial"/>
        </w:rPr>
        <w:t xml:space="preserve"> Plk1-targeted small molecule inhibitors: molecular basis for their potency and specificity. </w:t>
      </w:r>
      <w:r w:rsidRPr="001B36B3">
        <w:rPr>
          <w:rFonts w:ascii="Arial" w:hAnsi="Arial" w:cs="Arial"/>
          <w:i/>
          <w:iCs/>
        </w:rPr>
        <w:t>Mol. Cells</w:t>
      </w:r>
      <w:r w:rsidRPr="001B36B3">
        <w:rPr>
          <w:rFonts w:ascii="Arial" w:hAnsi="Arial" w:cs="Arial"/>
        </w:rPr>
        <w:t xml:space="preserve"> </w:t>
      </w:r>
      <w:r w:rsidRPr="001B36B3">
        <w:rPr>
          <w:rFonts w:ascii="Arial" w:hAnsi="Arial" w:cs="Arial"/>
          <w:b/>
          <w:bCs/>
        </w:rPr>
        <w:t>32</w:t>
      </w:r>
      <w:r w:rsidRPr="001B36B3">
        <w:rPr>
          <w:rFonts w:ascii="Arial" w:hAnsi="Arial" w:cs="Arial"/>
        </w:rPr>
        <w:t>, 209 (2011).</w:t>
      </w:r>
    </w:p>
    <w:p w14:paraId="0B455569"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32.</w:t>
      </w:r>
      <w:r w:rsidRPr="001B36B3">
        <w:rPr>
          <w:rFonts w:ascii="Arial" w:hAnsi="Arial" w:cs="Arial"/>
        </w:rPr>
        <w:tab/>
        <w:t xml:space="preserve">Watanabe, N. &amp; Osada, H. Small molecules that target phosphorylation dependent protein–protein interaction. </w:t>
      </w:r>
      <w:r w:rsidRPr="001B36B3">
        <w:rPr>
          <w:rFonts w:ascii="Arial" w:hAnsi="Arial" w:cs="Arial"/>
          <w:i/>
          <w:iCs/>
        </w:rPr>
        <w:t>Bioorg. Med. Chem.</w:t>
      </w:r>
      <w:r w:rsidRPr="001B36B3">
        <w:rPr>
          <w:rFonts w:ascii="Arial" w:hAnsi="Arial" w:cs="Arial"/>
        </w:rPr>
        <w:t xml:space="preserve"> </w:t>
      </w:r>
      <w:r w:rsidRPr="001B36B3">
        <w:rPr>
          <w:rFonts w:ascii="Arial" w:hAnsi="Arial" w:cs="Arial"/>
          <w:b/>
          <w:bCs/>
        </w:rPr>
        <w:t>24</w:t>
      </w:r>
      <w:r w:rsidRPr="001B36B3">
        <w:rPr>
          <w:rFonts w:ascii="Arial" w:hAnsi="Arial" w:cs="Arial"/>
        </w:rPr>
        <w:t>, 3246–3254 (2016).</w:t>
      </w:r>
    </w:p>
    <w:p w14:paraId="7DEA56B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33.</w:t>
      </w:r>
      <w:r w:rsidRPr="001B36B3">
        <w:rPr>
          <w:rFonts w:ascii="Arial" w:hAnsi="Arial" w:cs="Arial"/>
        </w:rPr>
        <w:tab/>
        <w:t xml:space="preserve">McInnes, C. </w:t>
      </w:r>
      <w:r w:rsidRPr="001B36B3">
        <w:rPr>
          <w:rFonts w:ascii="Arial" w:hAnsi="Arial" w:cs="Arial"/>
          <w:i/>
          <w:iCs/>
        </w:rPr>
        <w:t>et al.</w:t>
      </w:r>
      <w:r w:rsidRPr="001B36B3">
        <w:rPr>
          <w:rFonts w:ascii="Arial" w:hAnsi="Arial" w:cs="Arial"/>
        </w:rPr>
        <w:t xml:space="preserve"> Targeting subcellular localization through the polo-box domain: non-ATP competitive inhibitors recapitulate a PLK1 phenotype. </w:t>
      </w:r>
      <w:r w:rsidRPr="001B36B3">
        <w:rPr>
          <w:rFonts w:ascii="Arial" w:hAnsi="Arial" w:cs="Arial"/>
          <w:i/>
          <w:iCs/>
        </w:rPr>
        <w:t>Mol. Cancer Ther.</w:t>
      </w:r>
      <w:r w:rsidRPr="001B36B3">
        <w:rPr>
          <w:rFonts w:ascii="Arial" w:hAnsi="Arial" w:cs="Arial"/>
        </w:rPr>
        <w:t xml:space="preserve"> </w:t>
      </w:r>
      <w:r w:rsidRPr="001B36B3">
        <w:rPr>
          <w:rFonts w:ascii="Arial" w:hAnsi="Arial" w:cs="Arial"/>
          <w:b/>
          <w:bCs/>
        </w:rPr>
        <w:t>11</w:t>
      </w:r>
      <w:r w:rsidRPr="001B36B3">
        <w:rPr>
          <w:rFonts w:ascii="Arial" w:hAnsi="Arial" w:cs="Arial"/>
        </w:rPr>
        <w:t>, 1683–1692 (2012).</w:t>
      </w:r>
    </w:p>
    <w:p w14:paraId="220C8AF6"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34.</w:t>
      </w:r>
      <w:r w:rsidRPr="001B36B3">
        <w:rPr>
          <w:rFonts w:ascii="Arial" w:hAnsi="Arial" w:cs="Arial"/>
        </w:rPr>
        <w:tab/>
        <w:t xml:space="preserve">Laio, A. &amp; Parrinello, M. Escaping free-energy minima. </w:t>
      </w:r>
      <w:r w:rsidRPr="001B36B3">
        <w:rPr>
          <w:rFonts w:ascii="Arial" w:hAnsi="Arial" w:cs="Arial"/>
          <w:i/>
          <w:iCs/>
        </w:rPr>
        <w:t>Proc. Natl. Acad. Sci.</w:t>
      </w:r>
      <w:r w:rsidRPr="001B36B3">
        <w:rPr>
          <w:rFonts w:ascii="Arial" w:hAnsi="Arial" w:cs="Arial"/>
        </w:rPr>
        <w:t xml:space="preserve"> </w:t>
      </w:r>
      <w:r w:rsidRPr="001B36B3">
        <w:rPr>
          <w:rFonts w:ascii="Arial" w:hAnsi="Arial" w:cs="Arial"/>
          <w:b/>
          <w:bCs/>
        </w:rPr>
        <w:t>99</w:t>
      </w:r>
      <w:r w:rsidRPr="001B36B3">
        <w:rPr>
          <w:rFonts w:ascii="Arial" w:hAnsi="Arial" w:cs="Arial"/>
        </w:rPr>
        <w:t>, 12562–12566 (2002).</w:t>
      </w:r>
    </w:p>
    <w:p w14:paraId="563BBDEE"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35.</w:t>
      </w:r>
      <w:r w:rsidRPr="001B36B3">
        <w:rPr>
          <w:rFonts w:ascii="Arial" w:hAnsi="Arial" w:cs="Arial"/>
        </w:rPr>
        <w:tab/>
        <w:t xml:space="preserve">Barducci, A., Bonomi, M. &amp; Parrinello, M. Metadynamics. </w:t>
      </w:r>
      <w:r w:rsidRPr="001B36B3">
        <w:rPr>
          <w:rFonts w:ascii="Arial" w:hAnsi="Arial" w:cs="Arial"/>
          <w:i/>
          <w:iCs/>
        </w:rPr>
        <w:t>Wiley Interdiscip. Rev. Comput. Mol. Sci.</w:t>
      </w:r>
      <w:r w:rsidRPr="001B36B3">
        <w:rPr>
          <w:rFonts w:ascii="Arial" w:hAnsi="Arial" w:cs="Arial"/>
        </w:rPr>
        <w:t xml:space="preserve"> </w:t>
      </w:r>
      <w:r w:rsidRPr="001B36B3">
        <w:rPr>
          <w:rFonts w:ascii="Arial" w:hAnsi="Arial" w:cs="Arial"/>
          <w:b/>
          <w:bCs/>
        </w:rPr>
        <w:t>1</w:t>
      </w:r>
      <w:r w:rsidRPr="001B36B3">
        <w:rPr>
          <w:rFonts w:ascii="Arial" w:hAnsi="Arial" w:cs="Arial"/>
        </w:rPr>
        <w:t>, 826–843 (2011).</w:t>
      </w:r>
    </w:p>
    <w:p w14:paraId="4CF2470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36.</w:t>
      </w:r>
      <w:r w:rsidRPr="001B36B3">
        <w:rPr>
          <w:rFonts w:ascii="Arial" w:hAnsi="Arial" w:cs="Arial"/>
        </w:rPr>
        <w:tab/>
        <w:t xml:space="preserve">Branduardi, D., Bussi, G. &amp; Parrinello, M. Metadynamics with adaptive Gaussians. </w:t>
      </w:r>
      <w:r w:rsidRPr="001B36B3">
        <w:rPr>
          <w:rFonts w:ascii="Arial" w:hAnsi="Arial" w:cs="Arial"/>
          <w:i/>
          <w:iCs/>
        </w:rPr>
        <w:t>J. Chem. Theory Comput.</w:t>
      </w:r>
      <w:r w:rsidRPr="001B36B3">
        <w:rPr>
          <w:rFonts w:ascii="Arial" w:hAnsi="Arial" w:cs="Arial"/>
        </w:rPr>
        <w:t xml:space="preserve"> </w:t>
      </w:r>
      <w:r w:rsidRPr="001B36B3">
        <w:rPr>
          <w:rFonts w:ascii="Arial" w:hAnsi="Arial" w:cs="Arial"/>
          <w:b/>
          <w:bCs/>
        </w:rPr>
        <w:t>8</w:t>
      </w:r>
      <w:r w:rsidRPr="001B36B3">
        <w:rPr>
          <w:rFonts w:ascii="Arial" w:hAnsi="Arial" w:cs="Arial"/>
        </w:rPr>
        <w:t>, 2247–2254 (2012).</w:t>
      </w:r>
    </w:p>
    <w:p w14:paraId="059AA84A"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lastRenderedPageBreak/>
        <w:t>37.</w:t>
      </w:r>
      <w:r w:rsidRPr="001B36B3">
        <w:rPr>
          <w:rFonts w:ascii="Arial" w:hAnsi="Arial" w:cs="Arial"/>
        </w:rPr>
        <w:tab/>
        <w:t xml:space="preserve">Ensing, B., De Vivo, M., Liu, Z., Moore, P. &amp; Klein, M. L. Metadynamics as a tool for exploring free energy landscapes of chemical reactions. </w:t>
      </w:r>
      <w:r w:rsidRPr="001B36B3">
        <w:rPr>
          <w:rFonts w:ascii="Arial" w:hAnsi="Arial" w:cs="Arial"/>
          <w:i/>
          <w:iCs/>
        </w:rPr>
        <w:t>Acc. Chem. Res.</w:t>
      </w:r>
      <w:r w:rsidRPr="001B36B3">
        <w:rPr>
          <w:rFonts w:ascii="Arial" w:hAnsi="Arial" w:cs="Arial"/>
        </w:rPr>
        <w:t xml:space="preserve"> </w:t>
      </w:r>
      <w:r w:rsidRPr="001B36B3">
        <w:rPr>
          <w:rFonts w:ascii="Arial" w:hAnsi="Arial" w:cs="Arial"/>
          <w:b/>
          <w:bCs/>
        </w:rPr>
        <w:t>39</w:t>
      </w:r>
      <w:r w:rsidRPr="001B36B3">
        <w:rPr>
          <w:rFonts w:ascii="Arial" w:hAnsi="Arial" w:cs="Arial"/>
        </w:rPr>
        <w:t>, 73–81 (2006).</w:t>
      </w:r>
    </w:p>
    <w:p w14:paraId="1936D7D5"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38.</w:t>
      </w:r>
      <w:r w:rsidRPr="001B36B3">
        <w:rPr>
          <w:rFonts w:ascii="Arial" w:hAnsi="Arial" w:cs="Arial"/>
        </w:rPr>
        <w:tab/>
        <w:t xml:space="preserve">Schäfer, T. M. &amp; Settanni, G. Data Reweighting in Metadynamics Simulations. </w:t>
      </w:r>
      <w:r w:rsidRPr="001B36B3">
        <w:rPr>
          <w:rFonts w:ascii="Arial" w:hAnsi="Arial" w:cs="Arial"/>
          <w:i/>
          <w:iCs/>
        </w:rPr>
        <w:t>J. Chem. Theory Comput.</w:t>
      </w:r>
      <w:r w:rsidRPr="001B36B3">
        <w:rPr>
          <w:rFonts w:ascii="Arial" w:hAnsi="Arial" w:cs="Arial"/>
        </w:rPr>
        <w:t xml:space="preserve"> </w:t>
      </w:r>
      <w:r w:rsidRPr="001B36B3">
        <w:rPr>
          <w:rFonts w:ascii="Arial" w:hAnsi="Arial" w:cs="Arial"/>
          <w:b/>
          <w:bCs/>
        </w:rPr>
        <w:t>16</w:t>
      </w:r>
      <w:r w:rsidRPr="001B36B3">
        <w:rPr>
          <w:rFonts w:ascii="Arial" w:hAnsi="Arial" w:cs="Arial"/>
        </w:rPr>
        <w:t>, 2042–2052 (2020).</w:t>
      </w:r>
    </w:p>
    <w:p w14:paraId="6802BBA7"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39.</w:t>
      </w:r>
      <w:r w:rsidRPr="001B36B3">
        <w:rPr>
          <w:rFonts w:ascii="Arial" w:hAnsi="Arial" w:cs="Arial"/>
        </w:rPr>
        <w:tab/>
        <w:t xml:space="preserve">Šućur, Z. &amp; Spiwok, V. Sampling Enhancement and Free Energy Prediction by the Flying Gaussian Method. </w:t>
      </w:r>
      <w:r w:rsidRPr="001B36B3">
        <w:rPr>
          <w:rFonts w:ascii="Arial" w:hAnsi="Arial" w:cs="Arial"/>
          <w:i/>
          <w:iCs/>
        </w:rPr>
        <w:t>J. Chem. Theory Comput.</w:t>
      </w:r>
      <w:r w:rsidRPr="001B36B3">
        <w:rPr>
          <w:rFonts w:ascii="Arial" w:hAnsi="Arial" w:cs="Arial"/>
        </w:rPr>
        <w:t xml:space="preserve"> </w:t>
      </w:r>
      <w:r w:rsidRPr="001B36B3">
        <w:rPr>
          <w:rFonts w:ascii="Arial" w:hAnsi="Arial" w:cs="Arial"/>
          <w:b/>
          <w:bCs/>
        </w:rPr>
        <w:t>12</w:t>
      </w:r>
      <w:r w:rsidRPr="001B36B3">
        <w:rPr>
          <w:rFonts w:ascii="Arial" w:hAnsi="Arial" w:cs="Arial"/>
        </w:rPr>
        <w:t>, 4644–4650 (2016).</w:t>
      </w:r>
    </w:p>
    <w:p w14:paraId="4BE5D52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40.</w:t>
      </w:r>
      <w:r w:rsidRPr="001B36B3">
        <w:rPr>
          <w:rFonts w:ascii="Arial" w:hAnsi="Arial" w:cs="Arial"/>
        </w:rPr>
        <w:tab/>
        <w:t xml:space="preserve">Sun, R., Dama, J. F., Tan, J. S., Rose, J. P. &amp; Voth, G. A. Transition-tempered metadynamics is a promising tool for studying the permeation of drug-like molecules through membranes. </w:t>
      </w:r>
      <w:r w:rsidRPr="001B36B3">
        <w:rPr>
          <w:rFonts w:ascii="Arial" w:hAnsi="Arial" w:cs="Arial"/>
          <w:i/>
          <w:iCs/>
        </w:rPr>
        <w:t>J. Chem. Theory Comput.</w:t>
      </w:r>
      <w:r w:rsidRPr="001B36B3">
        <w:rPr>
          <w:rFonts w:ascii="Arial" w:hAnsi="Arial" w:cs="Arial"/>
        </w:rPr>
        <w:t xml:space="preserve"> </w:t>
      </w:r>
      <w:r w:rsidRPr="001B36B3">
        <w:rPr>
          <w:rFonts w:ascii="Arial" w:hAnsi="Arial" w:cs="Arial"/>
          <w:b/>
          <w:bCs/>
        </w:rPr>
        <w:t>12</w:t>
      </w:r>
      <w:r w:rsidRPr="001B36B3">
        <w:rPr>
          <w:rFonts w:ascii="Arial" w:hAnsi="Arial" w:cs="Arial"/>
        </w:rPr>
        <w:t>, 5157–5169 (2016).</w:t>
      </w:r>
    </w:p>
    <w:p w14:paraId="4B2E1633"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41.</w:t>
      </w:r>
      <w:r w:rsidRPr="001B36B3">
        <w:rPr>
          <w:rFonts w:ascii="Arial" w:hAnsi="Arial" w:cs="Arial"/>
        </w:rPr>
        <w:tab/>
        <w:t xml:space="preserve">Barducci, A., Bussi, G. &amp; Parrinello, M. Well-tempered metadynamics: a smoothly converging and tunable free-energy method. </w:t>
      </w:r>
      <w:r w:rsidRPr="001B36B3">
        <w:rPr>
          <w:rFonts w:ascii="Arial" w:hAnsi="Arial" w:cs="Arial"/>
          <w:i/>
          <w:iCs/>
        </w:rPr>
        <w:t>Phys. Rev. Lett.</w:t>
      </w:r>
      <w:r w:rsidRPr="001B36B3">
        <w:rPr>
          <w:rFonts w:ascii="Arial" w:hAnsi="Arial" w:cs="Arial"/>
        </w:rPr>
        <w:t xml:space="preserve"> </w:t>
      </w:r>
      <w:r w:rsidRPr="001B36B3">
        <w:rPr>
          <w:rFonts w:ascii="Arial" w:hAnsi="Arial" w:cs="Arial"/>
          <w:b/>
          <w:bCs/>
        </w:rPr>
        <w:t>100</w:t>
      </w:r>
      <w:r w:rsidRPr="001B36B3">
        <w:rPr>
          <w:rFonts w:ascii="Arial" w:hAnsi="Arial" w:cs="Arial"/>
        </w:rPr>
        <w:t>, 020603 (2008).</w:t>
      </w:r>
    </w:p>
    <w:p w14:paraId="421679BE"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42.</w:t>
      </w:r>
      <w:r w:rsidRPr="001B36B3">
        <w:rPr>
          <w:rFonts w:ascii="Arial" w:hAnsi="Arial" w:cs="Arial"/>
        </w:rPr>
        <w:tab/>
        <w:t xml:space="preserve">Valsson, O., Tiwary, P. &amp; Parrinello, M. Enhancing important fluctuations: Rare events and metadynamics from a conceptual viewpoint. </w:t>
      </w:r>
      <w:r w:rsidRPr="001B36B3">
        <w:rPr>
          <w:rFonts w:ascii="Arial" w:hAnsi="Arial" w:cs="Arial"/>
          <w:i/>
          <w:iCs/>
        </w:rPr>
        <w:t>Annu. Rev. Phys. Chem.</w:t>
      </w:r>
      <w:r w:rsidRPr="001B36B3">
        <w:rPr>
          <w:rFonts w:ascii="Arial" w:hAnsi="Arial" w:cs="Arial"/>
        </w:rPr>
        <w:t xml:space="preserve"> </w:t>
      </w:r>
      <w:r w:rsidRPr="001B36B3">
        <w:rPr>
          <w:rFonts w:ascii="Arial" w:hAnsi="Arial" w:cs="Arial"/>
          <w:b/>
          <w:bCs/>
        </w:rPr>
        <w:t>67</w:t>
      </w:r>
      <w:r w:rsidRPr="001B36B3">
        <w:rPr>
          <w:rFonts w:ascii="Arial" w:hAnsi="Arial" w:cs="Arial"/>
        </w:rPr>
        <w:t>, 159–184 (2016).</w:t>
      </w:r>
    </w:p>
    <w:p w14:paraId="73495858"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43.</w:t>
      </w:r>
      <w:r w:rsidRPr="001B36B3">
        <w:rPr>
          <w:rFonts w:ascii="Arial" w:hAnsi="Arial" w:cs="Arial"/>
        </w:rPr>
        <w:tab/>
        <w:t xml:space="preserve">Yang, L., Liu, C.-W., Shao, Q., Zhang, J. &amp; Gao, Y. Q. From thermodynamics to kinetics: Enhanced sampling of rare events. </w:t>
      </w:r>
      <w:r w:rsidRPr="001B36B3">
        <w:rPr>
          <w:rFonts w:ascii="Arial" w:hAnsi="Arial" w:cs="Arial"/>
          <w:i/>
          <w:iCs/>
        </w:rPr>
        <w:t>Acc. Chem. Res.</w:t>
      </w:r>
      <w:r w:rsidRPr="001B36B3">
        <w:rPr>
          <w:rFonts w:ascii="Arial" w:hAnsi="Arial" w:cs="Arial"/>
        </w:rPr>
        <w:t xml:space="preserve"> </w:t>
      </w:r>
      <w:r w:rsidRPr="001B36B3">
        <w:rPr>
          <w:rFonts w:ascii="Arial" w:hAnsi="Arial" w:cs="Arial"/>
          <w:b/>
          <w:bCs/>
        </w:rPr>
        <w:t>48</w:t>
      </w:r>
      <w:r w:rsidRPr="001B36B3">
        <w:rPr>
          <w:rFonts w:ascii="Arial" w:hAnsi="Arial" w:cs="Arial"/>
        </w:rPr>
        <w:t>, 947–955 (2015).</w:t>
      </w:r>
    </w:p>
    <w:p w14:paraId="5FCF1E81"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44.</w:t>
      </w:r>
      <w:r w:rsidRPr="001B36B3">
        <w:rPr>
          <w:rFonts w:ascii="Arial" w:hAnsi="Arial" w:cs="Arial"/>
        </w:rPr>
        <w:tab/>
        <w:t>Bussi, G. &amp; Branduardi, D. Free</w:t>
      </w:r>
      <w:r w:rsidRPr="001B36B3">
        <w:rPr>
          <w:rFonts w:ascii="Cambria Math" w:hAnsi="Cambria Math" w:cs="Cambria Math"/>
        </w:rPr>
        <w:t>‐</w:t>
      </w:r>
      <w:r w:rsidRPr="001B36B3">
        <w:rPr>
          <w:rFonts w:ascii="Arial" w:hAnsi="Arial" w:cs="Arial"/>
        </w:rPr>
        <w:t xml:space="preserve">energy calculations with metadynamics: Theory and practice. </w:t>
      </w:r>
      <w:r w:rsidRPr="001B36B3">
        <w:rPr>
          <w:rFonts w:ascii="Arial" w:hAnsi="Arial" w:cs="Arial"/>
          <w:i/>
          <w:iCs/>
        </w:rPr>
        <w:t>Rev. Comput. Chem. Vol. 28</w:t>
      </w:r>
      <w:r w:rsidRPr="001B36B3">
        <w:rPr>
          <w:rFonts w:ascii="Arial" w:hAnsi="Arial" w:cs="Arial"/>
        </w:rPr>
        <w:t xml:space="preserve"> 1–49 (2015).</w:t>
      </w:r>
    </w:p>
    <w:p w14:paraId="27D22257"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45.</w:t>
      </w:r>
      <w:r w:rsidRPr="001B36B3">
        <w:rPr>
          <w:rFonts w:ascii="Arial" w:hAnsi="Arial" w:cs="Arial"/>
        </w:rPr>
        <w:tab/>
        <w:t xml:space="preserve">Salvalaglio, M., Tiwary, P. &amp; Parrinello, M. Assessing the reliability of the dynamics reconstructed from metadynamics. </w:t>
      </w:r>
      <w:r w:rsidRPr="001B36B3">
        <w:rPr>
          <w:rFonts w:ascii="Arial" w:hAnsi="Arial" w:cs="Arial"/>
          <w:i/>
          <w:iCs/>
        </w:rPr>
        <w:t>J. Chem. Theory Comput.</w:t>
      </w:r>
      <w:r w:rsidRPr="001B36B3">
        <w:rPr>
          <w:rFonts w:ascii="Arial" w:hAnsi="Arial" w:cs="Arial"/>
        </w:rPr>
        <w:t xml:space="preserve"> </w:t>
      </w:r>
      <w:r w:rsidRPr="001B36B3">
        <w:rPr>
          <w:rFonts w:ascii="Arial" w:hAnsi="Arial" w:cs="Arial"/>
          <w:b/>
          <w:bCs/>
        </w:rPr>
        <w:t>10</w:t>
      </w:r>
      <w:r w:rsidRPr="001B36B3">
        <w:rPr>
          <w:rFonts w:ascii="Arial" w:hAnsi="Arial" w:cs="Arial"/>
        </w:rPr>
        <w:t>, 1420–1425 (2014).</w:t>
      </w:r>
    </w:p>
    <w:p w14:paraId="437C3786"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46.</w:t>
      </w:r>
      <w:r w:rsidRPr="001B36B3">
        <w:rPr>
          <w:rFonts w:ascii="Arial" w:hAnsi="Arial" w:cs="Arial"/>
        </w:rPr>
        <w:tab/>
        <w:t xml:space="preserve">Dickson, A., Tiwary, P. &amp; Vashisth, H. Kinetics of ligand binding through advanced computational approaches: a review. </w:t>
      </w:r>
      <w:r w:rsidRPr="001B36B3">
        <w:rPr>
          <w:rFonts w:ascii="Arial" w:hAnsi="Arial" w:cs="Arial"/>
          <w:i/>
          <w:iCs/>
        </w:rPr>
        <w:t>Curr. Top. Med. Chem.</w:t>
      </w:r>
      <w:r w:rsidRPr="001B36B3">
        <w:rPr>
          <w:rFonts w:ascii="Arial" w:hAnsi="Arial" w:cs="Arial"/>
        </w:rPr>
        <w:t xml:space="preserve"> </w:t>
      </w:r>
      <w:r w:rsidRPr="001B36B3">
        <w:rPr>
          <w:rFonts w:ascii="Arial" w:hAnsi="Arial" w:cs="Arial"/>
          <w:b/>
          <w:bCs/>
        </w:rPr>
        <w:t>17</w:t>
      </w:r>
      <w:r w:rsidRPr="001B36B3">
        <w:rPr>
          <w:rFonts w:ascii="Arial" w:hAnsi="Arial" w:cs="Arial"/>
        </w:rPr>
        <w:t>, 2626–2641 (2017).</w:t>
      </w:r>
    </w:p>
    <w:p w14:paraId="0F6AFA4E"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47.</w:t>
      </w:r>
      <w:r w:rsidRPr="001B36B3">
        <w:rPr>
          <w:rFonts w:ascii="Arial" w:hAnsi="Arial" w:cs="Arial"/>
        </w:rPr>
        <w:tab/>
        <w:t xml:space="preserve">Raiteri, P., Laio, A., Gervasio, F. L., Micheletti, C. &amp; Parrinello, M. Efficient reconstruction of complex free energy landscapes by multiple walkers metadynamics. </w:t>
      </w:r>
      <w:r w:rsidRPr="001B36B3">
        <w:rPr>
          <w:rFonts w:ascii="Arial" w:hAnsi="Arial" w:cs="Arial"/>
          <w:i/>
          <w:iCs/>
        </w:rPr>
        <w:t>J. Phys. Chem. B</w:t>
      </w:r>
      <w:r w:rsidRPr="001B36B3">
        <w:rPr>
          <w:rFonts w:ascii="Arial" w:hAnsi="Arial" w:cs="Arial"/>
        </w:rPr>
        <w:t xml:space="preserve"> </w:t>
      </w:r>
      <w:r w:rsidRPr="001B36B3">
        <w:rPr>
          <w:rFonts w:ascii="Arial" w:hAnsi="Arial" w:cs="Arial"/>
          <w:b/>
          <w:bCs/>
        </w:rPr>
        <w:t>110</w:t>
      </w:r>
      <w:r w:rsidRPr="001B36B3">
        <w:rPr>
          <w:rFonts w:ascii="Arial" w:hAnsi="Arial" w:cs="Arial"/>
        </w:rPr>
        <w:t>, 3533–3539 (2006).</w:t>
      </w:r>
    </w:p>
    <w:p w14:paraId="16114806"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48.</w:t>
      </w:r>
      <w:r w:rsidRPr="001B36B3">
        <w:rPr>
          <w:rFonts w:ascii="Arial" w:hAnsi="Arial" w:cs="Arial"/>
        </w:rPr>
        <w:tab/>
        <w:t xml:space="preserve">Bonomi, M. </w:t>
      </w:r>
      <w:r w:rsidRPr="001B36B3">
        <w:rPr>
          <w:rFonts w:ascii="Arial" w:hAnsi="Arial" w:cs="Arial"/>
          <w:i/>
          <w:iCs/>
        </w:rPr>
        <w:t>et al.</w:t>
      </w:r>
      <w:r w:rsidRPr="001B36B3">
        <w:rPr>
          <w:rFonts w:ascii="Arial" w:hAnsi="Arial" w:cs="Arial"/>
        </w:rPr>
        <w:t xml:space="preserve"> PLUMED: A portable plugin for free-energy calculations with molecular dynamics. </w:t>
      </w:r>
      <w:r w:rsidRPr="001B36B3">
        <w:rPr>
          <w:rFonts w:ascii="Arial" w:hAnsi="Arial" w:cs="Arial"/>
          <w:i/>
          <w:iCs/>
        </w:rPr>
        <w:t>Comput. Phys. Commun.</w:t>
      </w:r>
      <w:r w:rsidRPr="001B36B3">
        <w:rPr>
          <w:rFonts w:ascii="Arial" w:hAnsi="Arial" w:cs="Arial"/>
        </w:rPr>
        <w:t xml:space="preserve"> </w:t>
      </w:r>
      <w:r w:rsidRPr="001B36B3">
        <w:rPr>
          <w:rFonts w:ascii="Arial" w:hAnsi="Arial" w:cs="Arial"/>
          <w:b/>
          <w:bCs/>
        </w:rPr>
        <w:t>180</w:t>
      </w:r>
      <w:r w:rsidRPr="001B36B3">
        <w:rPr>
          <w:rFonts w:ascii="Arial" w:hAnsi="Arial" w:cs="Arial"/>
        </w:rPr>
        <w:t>, 1961–1972 (2009).</w:t>
      </w:r>
    </w:p>
    <w:p w14:paraId="3004BECF"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49.</w:t>
      </w:r>
      <w:r w:rsidRPr="001B36B3">
        <w:rPr>
          <w:rFonts w:ascii="Arial" w:hAnsi="Arial" w:cs="Arial"/>
        </w:rPr>
        <w:tab/>
        <w:t xml:space="preserve">Van Der Spoel, D. </w:t>
      </w:r>
      <w:r w:rsidRPr="001B36B3">
        <w:rPr>
          <w:rFonts w:ascii="Arial" w:hAnsi="Arial" w:cs="Arial"/>
          <w:i/>
          <w:iCs/>
        </w:rPr>
        <w:t>et al.</w:t>
      </w:r>
      <w:r w:rsidRPr="001B36B3">
        <w:rPr>
          <w:rFonts w:ascii="Arial" w:hAnsi="Arial" w:cs="Arial"/>
        </w:rPr>
        <w:t xml:space="preserve"> GROMACS: fast, flexible, and free. </w:t>
      </w:r>
      <w:r w:rsidRPr="001B36B3">
        <w:rPr>
          <w:rFonts w:ascii="Arial" w:hAnsi="Arial" w:cs="Arial"/>
          <w:i/>
          <w:iCs/>
        </w:rPr>
        <w:t>J. Comput. Chem.</w:t>
      </w:r>
      <w:r w:rsidRPr="001B36B3">
        <w:rPr>
          <w:rFonts w:ascii="Arial" w:hAnsi="Arial" w:cs="Arial"/>
        </w:rPr>
        <w:t xml:space="preserve"> </w:t>
      </w:r>
      <w:r w:rsidRPr="001B36B3">
        <w:rPr>
          <w:rFonts w:ascii="Arial" w:hAnsi="Arial" w:cs="Arial"/>
          <w:b/>
          <w:bCs/>
        </w:rPr>
        <w:t>26</w:t>
      </w:r>
      <w:r w:rsidRPr="001B36B3">
        <w:rPr>
          <w:rFonts w:ascii="Arial" w:hAnsi="Arial" w:cs="Arial"/>
        </w:rPr>
        <w:t>, 1701–1718 (2005).</w:t>
      </w:r>
    </w:p>
    <w:p w14:paraId="4118E09E"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50.</w:t>
      </w:r>
      <w:r w:rsidRPr="001B36B3">
        <w:rPr>
          <w:rFonts w:ascii="Arial" w:hAnsi="Arial" w:cs="Arial"/>
        </w:rPr>
        <w:tab/>
        <w:t xml:space="preserve">Phillips, J. C. </w:t>
      </w:r>
      <w:r w:rsidRPr="001B36B3">
        <w:rPr>
          <w:rFonts w:ascii="Arial" w:hAnsi="Arial" w:cs="Arial"/>
          <w:i/>
          <w:iCs/>
        </w:rPr>
        <w:t>et al.</w:t>
      </w:r>
      <w:r w:rsidRPr="001B36B3">
        <w:rPr>
          <w:rFonts w:ascii="Arial" w:hAnsi="Arial" w:cs="Arial"/>
        </w:rPr>
        <w:t xml:space="preserve"> Scalable molecular dynamics with NAMD. </w:t>
      </w:r>
      <w:r w:rsidRPr="001B36B3">
        <w:rPr>
          <w:rFonts w:ascii="Arial" w:hAnsi="Arial" w:cs="Arial"/>
          <w:i/>
          <w:iCs/>
        </w:rPr>
        <w:t>J. Comput. Chem.</w:t>
      </w:r>
      <w:r w:rsidRPr="001B36B3">
        <w:rPr>
          <w:rFonts w:ascii="Arial" w:hAnsi="Arial" w:cs="Arial"/>
        </w:rPr>
        <w:t xml:space="preserve"> </w:t>
      </w:r>
      <w:r w:rsidRPr="001B36B3">
        <w:rPr>
          <w:rFonts w:ascii="Arial" w:hAnsi="Arial" w:cs="Arial"/>
          <w:b/>
          <w:bCs/>
        </w:rPr>
        <w:t>26</w:t>
      </w:r>
      <w:r w:rsidRPr="001B36B3">
        <w:rPr>
          <w:rFonts w:ascii="Arial" w:hAnsi="Arial" w:cs="Arial"/>
        </w:rPr>
        <w:t>, 1781–1802 (2005).</w:t>
      </w:r>
    </w:p>
    <w:p w14:paraId="726DE9EF"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51.</w:t>
      </w:r>
      <w:r w:rsidRPr="001B36B3">
        <w:rPr>
          <w:rFonts w:ascii="Arial" w:hAnsi="Arial" w:cs="Arial"/>
        </w:rPr>
        <w:tab/>
        <w:t xml:space="preserve">Krüger, D. M., Ahmed, A. &amp; Gohlke, H. NMSim web server: integrated approach for normal mode-based geometric simulations of biologically relevant conformational transitions in proteins. </w:t>
      </w:r>
      <w:r w:rsidRPr="001B36B3">
        <w:rPr>
          <w:rFonts w:ascii="Arial" w:hAnsi="Arial" w:cs="Arial"/>
          <w:i/>
          <w:iCs/>
        </w:rPr>
        <w:t>Nucleic Acids Res.</w:t>
      </w:r>
      <w:r w:rsidRPr="001B36B3">
        <w:rPr>
          <w:rFonts w:ascii="Arial" w:hAnsi="Arial" w:cs="Arial"/>
        </w:rPr>
        <w:t xml:space="preserve"> </w:t>
      </w:r>
      <w:r w:rsidRPr="001B36B3">
        <w:rPr>
          <w:rFonts w:ascii="Arial" w:hAnsi="Arial" w:cs="Arial"/>
          <w:b/>
          <w:bCs/>
        </w:rPr>
        <w:t>40</w:t>
      </w:r>
      <w:r w:rsidRPr="001B36B3">
        <w:rPr>
          <w:rFonts w:ascii="Arial" w:hAnsi="Arial" w:cs="Arial"/>
        </w:rPr>
        <w:t>, W310–W316 (2012).</w:t>
      </w:r>
    </w:p>
    <w:p w14:paraId="7DB45C2C"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52.</w:t>
      </w:r>
      <w:r w:rsidRPr="001B36B3">
        <w:rPr>
          <w:rFonts w:ascii="Arial" w:hAnsi="Arial" w:cs="Arial"/>
        </w:rPr>
        <w:tab/>
        <w:t xml:space="preserve">Zoete, V., Cuendet, M. A., Grosdidier, A. &amp; Michielin, O. SwissParam: a fast force field generation tool for small organic molecules. </w:t>
      </w:r>
      <w:r w:rsidRPr="001B36B3">
        <w:rPr>
          <w:rFonts w:ascii="Arial" w:hAnsi="Arial" w:cs="Arial"/>
          <w:i/>
          <w:iCs/>
        </w:rPr>
        <w:t>J. Comput. Chem.</w:t>
      </w:r>
      <w:r w:rsidRPr="001B36B3">
        <w:rPr>
          <w:rFonts w:ascii="Arial" w:hAnsi="Arial" w:cs="Arial"/>
        </w:rPr>
        <w:t xml:space="preserve"> </w:t>
      </w:r>
      <w:r w:rsidRPr="001B36B3">
        <w:rPr>
          <w:rFonts w:ascii="Arial" w:hAnsi="Arial" w:cs="Arial"/>
          <w:b/>
          <w:bCs/>
        </w:rPr>
        <w:t>32</w:t>
      </w:r>
      <w:r w:rsidRPr="001B36B3">
        <w:rPr>
          <w:rFonts w:ascii="Arial" w:hAnsi="Arial" w:cs="Arial"/>
        </w:rPr>
        <w:t>, 2359–2368 (2011).</w:t>
      </w:r>
    </w:p>
    <w:p w14:paraId="0B4108D6"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53.</w:t>
      </w:r>
      <w:r w:rsidRPr="001B36B3">
        <w:rPr>
          <w:rFonts w:ascii="Arial" w:hAnsi="Arial" w:cs="Arial"/>
        </w:rPr>
        <w:tab/>
        <w:t xml:space="preserve">Labbé, C. M. </w:t>
      </w:r>
      <w:r w:rsidRPr="001B36B3">
        <w:rPr>
          <w:rFonts w:ascii="Arial" w:hAnsi="Arial" w:cs="Arial"/>
          <w:i/>
          <w:iCs/>
        </w:rPr>
        <w:t>et al.</w:t>
      </w:r>
      <w:r w:rsidRPr="001B36B3">
        <w:rPr>
          <w:rFonts w:ascii="Arial" w:hAnsi="Arial" w:cs="Arial"/>
        </w:rPr>
        <w:t xml:space="preserve"> MTiOpenScreen: a web server for structure-based virtual screening. </w:t>
      </w:r>
      <w:r w:rsidRPr="001B36B3">
        <w:rPr>
          <w:rFonts w:ascii="Arial" w:hAnsi="Arial" w:cs="Arial"/>
          <w:i/>
          <w:iCs/>
        </w:rPr>
        <w:t>Nucleic Acids Res.</w:t>
      </w:r>
      <w:r w:rsidRPr="001B36B3">
        <w:rPr>
          <w:rFonts w:ascii="Arial" w:hAnsi="Arial" w:cs="Arial"/>
        </w:rPr>
        <w:t xml:space="preserve"> </w:t>
      </w:r>
      <w:r w:rsidRPr="001B36B3">
        <w:rPr>
          <w:rFonts w:ascii="Arial" w:hAnsi="Arial" w:cs="Arial"/>
          <w:b/>
          <w:bCs/>
        </w:rPr>
        <w:t>43</w:t>
      </w:r>
      <w:r w:rsidRPr="001B36B3">
        <w:rPr>
          <w:rFonts w:ascii="Arial" w:hAnsi="Arial" w:cs="Arial"/>
        </w:rPr>
        <w:t>, W448–W454 (2015).</w:t>
      </w:r>
    </w:p>
    <w:p w14:paraId="58FCAF2A"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lastRenderedPageBreak/>
        <w:t>54.</w:t>
      </w:r>
      <w:r w:rsidRPr="001B36B3">
        <w:rPr>
          <w:rFonts w:ascii="Arial" w:hAnsi="Arial" w:cs="Arial"/>
        </w:rPr>
        <w:tab/>
        <w:t xml:space="preserve">Ribeiro, J. V. </w:t>
      </w:r>
      <w:r w:rsidRPr="001B36B3">
        <w:rPr>
          <w:rFonts w:ascii="Arial" w:hAnsi="Arial" w:cs="Arial"/>
          <w:i/>
          <w:iCs/>
        </w:rPr>
        <w:t>et al.</w:t>
      </w:r>
      <w:r w:rsidRPr="001B36B3">
        <w:rPr>
          <w:rFonts w:ascii="Arial" w:hAnsi="Arial" w:cs="Arial"/>
        </w:rPr>
        <w:t xml:space="preserve"> QwikMD—integrative molecular dynamics toolkit for novices and experts. </w:t>
      </w:r>
      <w:r w:rsidRPr="001B36B3">
        <w:rPr>
          <w:rFonts w:ascii="Arial" w:hAnsi="Arial" w:cs="Arial"/>
          <w:i/>
          <w:iCs/>
        </w:rPr>
        <w:t>Sci. Rep.</w:t>
      </w:r>
      <w:r w:rsidRPr="001B36B3">
        <w:rPr>
          <w:rFonts w:ascii="Arial" w:hAnsi="Arial" w:cs="Arial"/>
        </w:rPr>
        <w:t xml:space="preserve"> </w:t>
      </w:r>
      <w:r w:rsidRPr="001B36B3">
        <w:rPr>
          <w:rFonts w:ascii="Arial" w:hAnsi="Arial" w:cs="Arial"/>
          <w:b/>
          <w:bCs/>
        </w:rPr>
        <w:t>6</w:t>
      </w:r>
      <w:r w:rsidRPr="001B36B3">
        <w:rPr>
          <w:rFonts w:ascii="Arial" w:hAnsi="Arial" w:cs="Arial"/>
        </w:rPr>
        <w:t>, 1–14 (2016).</w:t>
      </w:r>
    </w:p>
    <w:p w14:paraId="70D8CBA7"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55.</w:t>
      </w:r>
      <w:r w:rsidRPr="001B36B3">
        <w:rPr>
          <w:rFonts w:ascii="Arial" w:hAnsi="Arial" w:cs="Arial"/>
        </w:rPr>
        <w:tab/>
        <w:t xml:space="preserve">Huang, J. &amp; MacKerell Jr, A. D. CHARMM36 all-atom additive protein force field: Validation based on comparison to NMR data. </w:t>
      </w:r>
      <w:r w:rsidRPr="001B36B3">
        <w:rPr>
          <w:rFonts w:ascii="Arial" w:hAnsi="Arial" w:cs="Arial"/>
          <w:i/>
          <w:iCs/>
        </w:rPr>
        <w:t>J. Comput. Chem.</w:t>
      </w:r>
      <w:r w:rsidRPr="001B36B3">
        <w:rPr>
          <w:rFonts w:ascii="Arial" w:hAnsi="Arial" w:cs="Arial"/>
        </w:rPr>
        <w:t xml:space="preserve"> </w:t>
      </w:r>
      <w:r w:rsidRPr="001B36B3">
        <w:rPr>
          <w:rFonts w:ascii="Arial" w:hAnsi="Arial" w:cs="Arial"/>
          <w:b/>
          <w:bCs/>
        </w:rPr>
        <w:t>34</w:t>
      </w:r>
      <w:r w:rsidRPr="001B36B3">
        <w:rPr>
          <w:rFonts w:ascii="Arial" w:hAnsi="Arial" w:cs="Arial"/>
        </w:rPr>
        <w:t>, 2135–2145 (2013).</w:t>
      </w:r>
    </w:p>
    <w:p w14:paraId="4809A700"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56.</w:t>
      </w:r>
      <w:r w:rsidRPr="001B36B3">
        <w:rPr>
          <w:rFonts w:ascii="Arial" w:hAnsi="Arial" w:cs="Arial"/>
        </w:rPr>
        <w:tab/>
        <w:t>Darden, T., York, D. &amp; Pedersen, L. Particle mesh Ewald: An N</w:t>
      </w:r>
      <w:r w:rsidRPr="001B36B3">
        <w:rPr>
          <w:rFonts w:ascii="Cambria Math" w:hAnsi="Cambria Math" w:cs="Cambria Math"/>
        </w:rPr>
        <w:t>⋅</w:t>
      </w:r>
      <w:r w:rsidRPr="001B36B3">
        <w:rPr>
          <w:rFonts w:ascii="Arial" w:hAnsi="Arial" w:cs="Arial"/>
        </w:rPr>
        <w:t xml:space="preserve"> log (N) method for Ewald sums in large systems. </w:t>
      </w:r>
      <w:r w:rsidRPr="001B36B3">
        <w:rPr>
          <w:rFonts w:ascii="Arial" w:hAnsi="Arial" w:cs="Arial"/>
          <w:i/>
          <w:iCs/>
        </w:rPr>
        <w:t>J. Chem. Phys.</w:t>
      </w:r>
      <w:r w:rsidRPr="001B36B3">
        <w:rPr>
          <w:rFonts w:ascii="Arial" w:hAnsi="Arial" w:cs="Arial"/>
        </w:rPr>
        <w:t xml:space="preserve"> </w:t>
      </w:r>
      <w:r w:rsidRPr="001B36B3">
        <w:rPr>
          <w:rFonts w:ascii="Arial" w:hAnsi="Arial" w:cs="Arial"/>
          <w:b/>
          <w:bCs/>
        </w:rPr>
        <w:t>98</w:t>
      </w:r>
      <w:r w:rsidRPr="001B36B3">
        <w:rPr>
          <w:rFonts w:ascii="Arial" w:hAnsi="Arial" w:cs="Arial"/>
        </w:rPr>
        <w:t>, 10089–10092 (1993).</w:t>
      </w:r>
    </w:p>
    <w:p w14:paraId="3558830B"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57.</w:t>
      </w:r>
      <w:r w:rsidRPr="001B36B3">
        <w:rPr>
          <w:rFonts w:ascii="Arial" w:hAnsi="Arial" w:cs="Arial"/>
        </w:rPr>
        <w:tab/>
        <w:t xml:space="preserve">Martyna, G. J., Tobias, D. J. &amp; Klein, M. L. Constant pressure molecular dynamics algorithms. </w:t>
      </w:r>
      <w:r w:rsidRPr="001B36B3">
        <w:rPr>
          <w:rFonts w:ascii="Arial" w:hAnsi="Arial" w:cs="Arial"/>
          <w:i/>
          <w:iCs/>
        </w:rPr>
        <w:t>J. Chem. Phys.</w:t>
      </w:r>
      <w:r w:rsidRPr="001B36B3">
        <w:rPr>
          <w:rFonts w:ascii="Arial" w:hAnsi="Arial" w:cs="Arial"/>
        </w:rPr>
        <w:t xml:space="preserve"> </w:t>
      </w:r>
      <w:r w:rsidRPr="001B36B3">
        <w:rPr>
          <w:rFonts w:ascii="Arial" w:hAnsi="Arial" w:cs="Arial"/>
          <w:b/>
          <w:bCs/>
        </w:rPr>
        <w:t>101</w:t>
      </w:r>
      <w:r w:rsidRPr="001B36B3">
        <w:rPr>
          <w:rFonts w:ascii="Arial" w:hAnsi="Arial" w:cs="Arial"/>
        </w:rPr>
        <w:t>, 4177–4189 (1994).</w:t>
      </w:r>
    </w:p>
    <w:p w14:paraId="1FA800E2"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58.</w:t>
      </w:r>
      <w:r w:rsidRPr="001B36B3">
        <w:rPr>
          <w:rFonts w:ascii="Arial" w:hAnsi="Arial" w:cs="Arial"/>
        </w:rPr>
        <w:tab/>
        <w:t xml:space="preserve">Feller, S. E., Zhang, Y., Pastor, R. W. &amp; Brooks, B. R. Constant pressure molecular dynamics simulation: The Langevin piston method. </w:t>
      </w:r>
      <w:r w:rsidRPr="001B36B3">
        <w:rPr>
          <w:rFonts w:ascii="Arial" w:hAnsi="Arial" w:cs="Arial"/>
          <w:i/>
          <w:iCs/>
        </w:rPr>
        <w:t>J. Chem. Phys.</w:t>
      </w:r>
      <w:r w:rsidRPr="001B36B3">
        <w:rPr>
          <w:rFonts w:ascii="Arial" w:hAnsi="Arial" w:cs="Arial"/>
        </w:rPr>
        <w:t xml:space="preserve"> </w:t>
      </w:r>
      <w:r w:rsidRPr="001B36B3">
        <w:rPr>
          <w:rFonts w:ascii="Arial" w:hAnsi="Arial" w:cs="Arial"/>
          <w:b/>
          <w:bCs/>
        </w:rPr>
        <w:t>103</w:t>
      </w:r>
      <w:r w:rsidRPr="001B36B3">
        <w:rPr>
          <w:rFonts w:ascii="Arial" w:hAnsi="Arial" w:cs="Arial"/>
        </w:rPr>
        <w:t>, 4613–4621 (1995).</w:t>
      </w:r>
    </w:p>
    <w:p w14:paraId="0B36A74F"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59.</w:t>
      </w:r>
      <w:r w:rsidRPr="001B36B3">
        <w:rPr>
          <w:rFonts w:ascii="Arial" w:hAnsi="Arial" w:cs="Arial"/>
        </w:rPr>
        <w:tab/>
        <w:t xml:space="preserve">Andersen, H. C. Rattle: A “velocity” version of the shake algorithm for molecular dynamics calculations. </w:t>
      </w:r>
      <w:r w:rsidRPr="001B36B3">
        <w:rPr>
          <w:rFonts w:ascii="Arial" w:hAnsi="Arial" w:cs="Arial"/>
          <w:i/>
          <w:iCs/>
        </w:rPr>
        <w:t>J. Comput. Phys.</w:t>
      </w:r>
      <w:r w:rsidRPr="001B36B3">
        <w:rPr>
          <w:rFonts w:ascii="Arial" w:hAnsi="Arial" w:cs="Arial"/>
        </w:rPr>
        <w:t xml:space="preserve"> </w:t>
      </w:r>
      <w:r w:rsidRPr="001B36B3">
        <w:rPr>
          <w:rFonts w:ascii="Arial" w:hAnsi="Arial" w:cs="Arial"/>
          <w:b/>
          <w:bCs/>
        </w:rPr>
        <w:t>52</w:t>
      </w:r>
      <w:r w:rsidRPr="001B36B3">
        <w:rPr>
          <w:rFonts w:ascii="Arial" w:hAnsi="Arial" w:cs="Arial"/>
        </w:rPr>
        <w:t>, 24–34 (1983).</w:t>
      </w:r>
    </w:p>
    <w:p w14:paraId="4ABD46EF"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60.</w:t>
      </w:r>
      <w:r w:rsidRPr="001B36B3">
        <w:rPr>
          <w:rFonts w:ascii="Arial" w:hAnsi="Arial" w:cs="Arial"/>
        </w:rPr>
        <w:tab/>
        <w:t xml:space="preserve">Waterhouse, A. </w:t>
      </w:r>
      <w:r w:rsidRPr="001B36B3">
        <w:rPr>
          <w:rFonts w:ascii="Arial" w:hAnsi="Arial" w:cs="Arial"/>
          <w:i/>
          <w:iCs/>
        </w:rPr>
        <w:t>et al.</w:t>
      </w:r>
      <w:r w:rsidRPr="001B36B3">
        <w:rPr>
          <w:rFonts w:ascii="Arial" w:hAnsi="Arial" w:cs="Arial"/>
        </w:rPr>
        <w:t xml:space="preserve"> SWISS-MODEL: homology modelling of protein structures and complexes. </w:t>
      </w:r>
      <w:r w:rsidRPr="001B36B3">
        <w:rPr>
          <w:rFonts w:ascii="Arial" w:hAnsi="Arial" w:cs="Arial"/>
          <w:i/>
          <w:iCs/>
        </w:rPr>
        <w:t>Nucleic Acids Res.</w:t>
      </w:r>
      <w:r w:rsidRPr="001B36B3">
        <w:rPr>
          <w:rFonts w:ascii="Arial" w:hAnsi="Arial" w:cs="Arial"/>
        </w:rPr>
        <w:t xml:space="preserve"> </w:t>
      </w:r>
      <w:r w:rsidRPr="001B36B3">
        <w:rPr>
          <w:rFonts w:ascii="Arial" w:hAnsi="Arial" w:cs="Arial"/>
          <w:b/>
          <w:bCs/>
        </w:rPr>
        <w:t>46</w:t>
      </w:r>
      <w:r w:rsidRPr="001B36B3">
        <w:rPr>
          <w:rFonts w:ascii="Arial" w:hAnsi="Arial" w:cs="Arial"/>
        </w:rPr>
        <w:t>, W296–W303 (2018).</w:t>
      </w:r>
    </w:p>
    <w:p w14:paraId="5A57125E"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61.</w:t>
      </w:r>
      <w:r w:rsidRPr="001B36B3">
        <w:rPr>
          <w:rFonts w:ascii="Arial" w:hAnsi="Arial" w:cs="Arial"/>
        </w:rPr>
        <w:tab/>
        <w:t xml:space="preserve">Huggins, D. J. </w:t>
      </w:r>
      <w:r w:rsidRPr="001B36B3">
        <w:rPr>
          <w:rFonts w:ascii="Arial" w:hAnsi="Arial" w:cs="Arial"/>
          <w:i/>
          <w:iCs/>
        </w:rPr>
        <w:t>et al.</w:t>
      </w:r>
      <w:r w:rsidRPr="001B36B3">
        <w:rPr>
          <w:rFonts w:ascii="Arial" w:hAnsi="Arial" w:cs="Arial"/>
        </w:rPr>
        <w:t xml:space="preserve"> Development of a Novel Cell-Permeable Protein–Protein Interaction Inhibitor for the Polo-box Domain of Polo-like Kinase 1. </w:t>
      </w:r>
      <w:r w:rsidRPr="001B36B3">
        <w:rPr>
          <w:rFonts w:ascii="Arial" w:hAnsi="Arial" w:cs="Arial"/>
          <w:i/>
          <w:iCs/>
        </w:rPr>
        <w:t>ACS Omega</w:t>
      </w:r>
      <w:r w:rsidRPr="001B36B3">
        <w:rPr>
          <w:rFonts w:ascii="Arial" w:hAnsi="Arial" w:cs="Arial"/>
        </w:rPr>
        <w:t xml:space="preserve"> </w:t>
      </w:r>
      <w:r w:rsidRPr="001B36B3">
        <w:rPr>
          <w:rFonts w:ascii="Arial" w:hAnsi="Arial" w:cs="Arial"/>
          <w:b/>
          <w:bCs/>
        </w:rPr>
        <w:t>5</w:t>
      </w:r>
      <w:r w:rsidRPr="001B36B3">
        <w:rPr>
          <w:rFonts w:ascii="Arial" w:hAnsi="Arial" w:cs="Arial"/>
        </w:rPr>
        <w:t>, 822–831 (2019).</w:t>
      </w:r>
    </w:p>
    <w:p w14:paraId="59688E4B" w14:textId="77777777" w:rsidR="001B36B3" w:rsidRPr="001B36B3" w:rsidRDefault="001B36B3" w:rsidP="001B36B3">
      <w:pPr>
        <w:pStyle w:val="Bibliography"/>
        <w:spacing w:after="120" w:line="240" w:lineRule="auto"/>
        <w:jc w:val="both"/>
        <w:rPr>
          <w:rFonts w:ascii="Arial" w:hAnsi="Arial" w:cs="Arial"/>
        </w:rPr>
      </w:pPr>
      <w:r w:rsidRPr="001B36B3">
        <w:rPr>
          <w:rFonts w:ascii="Arial" w:hAnsi="Arial" w:cs="Arial"/>
        </w:rPr>
        <w:t>62.</w:t>
      </w:r>
      <w:r w:rsidRPr="001B36B3">
        <w:rPr>
          <w:rFonts w:ascii="Arial" w:hAnsi="Arial" w:cs="Arial"/>
        </w:rPr>
        <w:tab/>
        <w:t xml:space="preserve">Ibrahim, P., Wifling, D. &amp; Clark, T. Universal activation index for class A GPCRs. </w:t>
      </w:r>
      <w:r w:rsidRPr="001B36B3">
        <w:rPr>
          <w:rFonts w:ascii="Arial" w:hAnsi="Arial" w:cs="Arial"/>
          <w:i/>
          <w:iCs/>
        </w:rPr>
        <w:t>J. Chem. Inf. Model.</w:t>
      </w:r>
      <w:r w:rsidRPr="001B36B3">
        <w:rPr>
          <w:rFonts w:ascii="Arial" w:hAnsi="Arial" w:cs="Arial"/>
        </w:rPr>
        <w:t xml:space="preserve"> </w:t>
      </w:r>
      <w:r w:rsidRPr="001B36B3">
        <w:rPr>
          <w:rFonts w:ascii="Arial" w:hAnsi="Arial" w:cs="Arial"/>
          <w:b/>
          <w:bCs/>
        </w:rPr>
        <w:t>59</w:t>
      </w:r>
      <w:r w:rsidRPr="001B36B3">
        <w:rPr>
          <w:rFonts w:ascii="Arial" w:hAnsi="Arial" w:cs="Arial"/>
        </w:rPr>
        <w:t>, 3938–3945 (2019).</w:t>
      </w:r>
    </w:p>
    <w:p w14:paraId="1BAEFB02" w14:textId="2218AE40" w:rsidR="00500459" w:rsidRPr="001B36B3" w:rsidRDefault="0094784E" w:rsidP="00BE4AF4">
      <w:pPr>
        <w:spacing w:after="120" w:line="276" w:lineRule="auto"/>
        <w:jc w:val="both"/>
        <w:rPr>
          <w:rFonts w:ascii="Arial" w:hAnsi="Arial" w:cs="Arial"/>
        </w:rPr>
      </w:pPr>
      <w:r w:rsidRPr="001B36B3">
        <w:rPr>
          <w:rFonts w:ascii="Arial" w:hAnsi="Arial" w:cs="Arial"/>
        </w:rPr>
        <w:fldChar w:fldCharType="end"/>
      </w:r>
    </w:p>
    <w:sectPr w:rsidR="00500459" w:rsidRPr="001B36B3" w:rsidSect="00097927">
      <w:footerReference w:type="even" r:id="rId20"/>
      <w:footerReference w:type="default" r:id="rId21"/>
      <w:pgSz w:w="11900" w:h="16820" w:code="9"/>
      <w:pgMar w:top="1440" w:right="1440" w:bottom="1440" w:left="1440" w:header="245" w:footer="69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onsurat Lawal" w:date="2023-07-09T17:03:00Z" w:initials="ML">
    <w:p w14:paraId="5368BCB0" w14:textId="77777777" w:rsidR="00AD6464" w:rsidRDefault="00AD6464" w:rsidP="00FA08E4">
      <w:r>
        <w:rPr>
          <w:rStyle w:val="CommentReference"/>
        </w:rPr>
        <w:annotationRef/>
      </w:r>
      <w:r>
        <w:rPr>
          <w:sz w:val="20"/>
          <w:szCs w:val="20"/>
        </w:rPr>
        <w:t>I stopped here,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68BC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566EC" w16cex:dateUtc="2023-07-09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68BCB0" w16cid:durableId="285566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78554" w14:textId="77777777" w:rsidR="00CF3632" w:rsidRDefault="00CF3632" w:rsidP="00140B90">
      <w:r>
        <w:separator/>
      </w:r>
    </w:p>
  </w:endnote>
  <w:endnote w:type="continuationSeparator" w:id="0">
    <w:p w14:paraId="4D2874A6" w14:textId="77777777" w:rsidR="00CF3632" w:rsidRDefault="00CF3632" w:rsidP="0014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7610741"/>
      <w:docPartObj>
        <w:docPartGallery w:val="Page Numbers (Bottom of Page)"/>
        <w:docPartUnique/>
      </w:docPartObj>
    </w:sdtPr>
    <w:sdtContent>
      <w:p w14:paraId="6B3F951F" w14:textId="21C8B14D"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D115D6" w14:textId="77777777" w:rsidR="00140B90" w:rsidRDefault="00140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2407013"/>
      <w:docPartObj>
        <w:docPartGallery w:val="Page Numbers (Bottom of Page)"/>
        <w:docPartUnique/>
      </w:docPartObj>
    </w:sdtPr>
    <w:sdtContent>
      <w:p w14:paraId="4F9FA0E3" w14:textId="0BE4A2E8" w:rsidR="00140B90" w:rsidRDefault="00140B90" w:rsidP="00F93C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FCADAD" w14:textId="77777777" w:rsidR="00140B90" w:rsidRDefault="00140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E58D6" w14:textId="77777777" w:rsidR="00CF3632" w:rsidRDefault="00CF3632" w:rsidP="00140B90">
      <w:r>
        <w:separator/>
      </w:r>
    </w:p>
  </w:footnote>
  <w:footnote w:type="continuationSeparator" w:id="0">
    <w:p w14:paraId="5051D2B6" w14:textId="77777777" w:rsidR="00CF3632" w:rsidRDefault="00CF3632" w:rsidP="00140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6792D"/>
    <w:multiLevelType w:val="multilevel"/>
    <w:tmpl w:val="066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80C5B"/>
    <w:multiLevelType w:val="multilevel"/>
    <w:tmpl w:val="80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4D6EE7"/>
    <w:multiLevelType w:val="multilevel"/>
    <w:tmpl w:val="CD36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52E9A"/>
    <w:multiLevelType w:val="hybridMultilevel"/>
    <w:tmpl w:val="FD9E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F359F8"/>
    <w:multiLevelType w:val="multilevel"/>
    <w:tmpl w:val="840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943171">
    <w:abstractNumId w:val="4"/>
  </w:num>
  <w:num w:numId="2" w16cid:durableId="1661814669">
    <w:abstractNumId w:val="1"/>
  </w:num>
  <w:num w:numId="3" w16cid:durableId="1261333410">
    <w:abstractNumId w:val="0"/>
  </w:num>
  <w:num w:numId="4" w16cid:durableId="900678140">
    <w:abstractNumId w:val="2"/>
  </w:num>
  <w:num w:numId="5" w16cid:durableId="71620389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nsurat Lawal">
    <w15:presenceInfo w15:providerId="AD" w15:userId="S::monsurat.lawal@gallaudet.edu::22d8db23-54ea-4103-bf96-53ee21c064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trackRevisions/>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B"/>
    <w:rsid w:val="00002ECE"/>
    <w:rsid w:val="0002417B"/>
    <w:rsid w:val="00030EFD"/>
    <w:rsid w:val="00032316"/>
    <w:rsid w:val="00033A6D"/>
    <w:rsid w:val="000341B5"/>
    <w:rsid w:val="0004648E"/>
    <w:rsid w:val="0005421E"/>
    <w:rsid w:val="00060600"/>
    <w:rsid w:val="0006771F"/>
    <w:rsid w:val="00072FCF"/>
    <w:rsid w:val="000746EC"/>
    <w:rsid w:val="00075F5C"/>
    <w:rsid w:val="00087692"/>
    <w:rsid w:val="000926FA"/>
    <w:rsid w:val="00097927"/>
    <w:rsid w:val="000A4409"/>
    <w:rsid w:val="000B07D3"/>
    <w:rsid w:val="000D6C3F"/>
    <w:rsid w:val="000E3460"/>
    <w:rsid w:val="000E4987"/>
    <w:rsid w:val="00116F3D"/>
    <w:rsid w:val="001179C8"/>
    <w:rsid w:val="00140B90"/>
    <w:rsid w:val="00144385"/>
    <w:rsid w:val="00155844"/>
    <w:rsid w:val="00182FEC"/>
    <w:rsid w:val="00192242"/>
    <w:rsid w:val="00196EB0"/>
    <w:rsid w:val="001A2A81"/>
    <w:rsid w:val="001A53CF"/>
    <w:rsid w:val="001B0211"/>
    <w:rsid w:val="001B045A"/>
    <w:rsid w:val="001B0AC4"/>
    <w:rsid w:val="001B0B38"/>
    <w:rsid w:val="001B36B3"/>
    <w:rsid w:val="001C3BE8"/>
    <w:rsid w:val="001E1A7C"/>
    <w:rsid w:val="001E3084"/>
    <w:rsid w:val="001E436C"/>
    <w:rsid w:val="001E6D7E"/>
    <w:rsid w:val="001E7E68"/>
    <w:rsid w:val="001F221B"/>
    <w:rsid w:val="001F5851"/>
    <w:rsid w:val="001F689C"/>
    <w:rsid w:val="001F75F7"/>
    <w:rsid w:val="00200833"/>
    <w:rsid w:val="0020687B"/>
    <w:rsid w:val="002226C8"/>
    <w:rsid w:val="00246018"/>
    <w:rsid w:val="0026563F"/>
    <w:rsid w:val="0027457F"/>
    <w:rsid w:val="00277D3D"/>
    <w:rsid w:val="00280470"/>
    <w:rsid w:val="00293BA6"/>
    <w:rsid w:val="002A2FDF"/>
    <w:rsid w:val="002A3BB3"/>
    <w:rsid w:val="002A7388"/>
    <w:rsid w:val="002B2EE5"/>
    <w:rsid w:val="002B6D20"/>
    <w:rsid w:val="002B7BC4"/>
    <w:rsid w:val="002D2D97"/>
    <w:rsid w:val="002D7426"/>
    <w:rsid w:val="002E2FFC"/>
    <w:rsid w:val="00330C0D"/>
    <w:rsid w:val="003424AE"/>
    <w:rsid w:val="003461BB"/>
    <w:rsid w:val="00362B56"/>
    <w:rsid w:val="0037026E"/>
    <w:rsid w:val="0039066C"/>
    <w:rsid w:val="003A005D"/>
    <w:rsid w:val="003A2FEC"/>
    <w:rsid w:val="003B5D50"/>
    <w:rsid w:val="003B6BB2"/>
    <w:rsid w:val="003C4041"/>
    <w:rsid w:val="003C541B"/>
    <w:rsid w:val="003D4A28"/>
    <w:rsid w:val="003E2E95"/>
    <w:rsid w:val="003F05C1"/>
    <w:rsid w:val="003F355D"/>
    <w:rsid w:val="003F6A9D"/>
    <w:rsid w:val="0041450A"/>
    <w:rsid w:val="00426E53"/>
    <w:rsid w:val="0043114B"/>
    <w:rsid w:val="0043270B"/>
    <w:rsid w:val="00433B9A"/>
    <w:rsid w:val="00440ECF"/>
    <w:rsid w:val="00463263"/>
    <w:rsid w:val="00475565"/>
    <w:rsid w:val="00477D62"/>
    <w:rsid w:val="0048064D"/>
    <w:rsid w:val="004876C3"/>
    <w:rsid w:val="004902EE"/>
    <w:rsid w:val="00490607"/>
    <w:rsid w:val="004A1AD3"/>
    <w:rsid w:val="004A1F1C"/>
    <w:rsid w:val="004B12D3"/>
    <w:rsid w:val="004B4E34"/>
    <w:rsid w:val="004D230E"/>
    <w:rsid w:val="004D3D32"/>
    <w:rsid w:val="004E215C"/>
    <w:rsid w:val="004E25D0"/>
    <w:rsid w:val="004E4AA8"/>
    <w:rsid w:val="00500459"/>
    <w:rsid w:val="00506C47"/>
    <w:rsid w:val="00523CCD"/>
    <w:rsid w:val="0052546B"/>
    <w:rsid w:val="00525B8C"/>
    <w:rsid w:val="00533A89"/>
    <w:rsid w:val="00535D52"/>
    <w:rsid w:val="005421A4"/>
    <w:rsid w:val="00545285"/>
    <w:rsid w:val="005566D8"/>
    <w:rsid w:val="00573236"/>
    <w:rsid w:val="00575C8B"/>
    <w:rsid w:val="00584C7E"/>
    <w:rsid w:val="0058590A"/>
    <w:rsid w:val="005A0425"/>
    <w:rsid w:val="005A0550"/>
    <w:rsid w:val="005B68B6"/>
    <w:rsid w:val="005E2BA2"/>
    <w:rsid w:val="005F03E5"/>
    <w:rsid w:val="005F2AFC"/>
    <w:rsid w:val="005F2BF4"/>
    <w:rsid w:val="005F7889"/>
    <w:rsid w:val="006045AF"/>
    <w:rsid w:val="00610CE6"/>
    <w:rsid w:val="00613559"/>
    <w:rsid w:val="00624B3C"/>
    <w:rsid w:val="00624F35"/>
    <w:rsid w:val="006308B1"/>
    <w:rsid w:val="006315FA"/>
    <w:rsid w:val="006428D9"/>
    <w:rsid w:val="0064784D"/>
    <w:rsid w:val="00660EF1"/>
    <w:rsid w:val="006622CC"/>
    <w:rsid w:val="00664769"/>
    <w:rsid w:val="0067095C"/>
    <w:rsid w:val="00677848"/>
    <w:rsid w:val="0068470E"/>
    <w:rsid w:val="006854E8"/>
    <w:rsid w:val="00685C2A"/>
    <w:rsid w:val="00690B53"/>
    <w:rsid w:val="00691CB9"/>
    <w:rsid w:val="006A4167"/>
    <w:rsid w:val="006B0FF9"/>
    <w:rsid w:val="006C4939"/>
    <w:rsid w:val="006D0095"/>
    <w:rsid w:val="006F0B13"/>
    <w:rsid w:val="006F3539"/>
    <w:rsid w:val="006F518E"/>
    <w:rsid w:val="007014D2"/>
    <w:rsid w:val="007021EC"/>
    <w:rsid w:val="007041F7"/>
    <w:rsid w:val="00713342"/>
    <w:rsid w:val="00723AD5"/>
    <w:rsid w:val="007335B6"/>
    <w:rsid w:val="00734E33"/>
    <w:rsid w:val="007366FA"/>
    <w:rsid w:val="00736B76"/>
    <w:rsid w:val="00742BB2"/>
    <w:rsid w:val="007456D8"/>
    <w:rsid w:val="00747539"/>
    <w:rsid w:val="00761B1B"/>
    <w:rsid w:val="007621F7"/>
    <w:rsid w:val="0077625B"/>
    <w:rsid w:val="007A1D24"/>
    <w:rsid w:val="007A28D3"/>
    <w:rsid w:val="007B0201"/>
    <w:rsid w:val="007C546B"/>
    <w:rsid w:val="007C5BFC"/>
    <w:rsid w:val="007E0DEC"/>
    <w:rsid w:val="007F1D77"/>
    <w:rsid w:val="00805119"/>
    <w:rsid w:val="00805A25"/>
    <w:rsid w:val="00806365"/>
    <w:rsid w:val="00806DF1"/>
    <w:rsid w:val="0080711B"/>
    <w:rsid w:val="00807313"/>
    <w:rsid w:val="00811D2A"/>
    <w:rsid w:val="00812928"/>
    <w:rsid w:val="008159BD"/>
    <w:rsid w:val="008260B5"/>
    <w:rsid w:val="008266B7"/>
    <w:rsid w:val="00830C2E"/>
    <w:rsid w:val="00834306"/>
    <w:rsid w:val="0083548C"/>
    <w:rsid w:val="00840A69"/>
    <w:rsid w:val="008414D9"/>
    <w:rsid w:val="0084209B"/>
    <w:rsid w:val="00842200"/>
    <w:rsid w:val="00843161"/>
    <w:rsid w:val="008472FE"/>
    <w:rsid w:val="00850357"/>
    <w:rsid w:val="0085048C"/>
    <w:rsid w:val="00857727"/>
    <w:rsid w:val="00861458"/>
    <w:rsid w:val="00861967"/>
    <w:rsid w:val="00866E49"/>
    <w:rsid w:val="00867B3A"/>
    <w:rsid w:val="00875000"/>
    <w:rsid w:val="00875229"/>
    <w:rsid w:val="00876842"/>
    <w:rsid w:val="008963DA"/>
    <w:rsid w:val="008A39E0"/>
    <w:rsid w:val="008C6256"/>
    <w:rsid w:val="008D1373"/>
    <w:rsid w:val="008D17E1"/>
    <w:rsid w:val="008E06EA"/>
    <w:rsid w:val="008E17C6"/>
    <w:rsid w:val="008E6940"/>
    <w:rsid w:val="008F21B7"/>
    <w:rsid w:val="008F6889"/>
    <w:rsid w:val="008F7C1D"/>
    <w:rsid w:val="008F7CF6"/>
    <w:rsid w:val="00911800"/>
    <w:rsid w:val="009140B2"/>
    <w:rsid w:val="00917F38"/>
    <w:rsid w:val="00924ECE"/>
    <w:rsid w:val="00927779"/>
    <w:rsid w:val="00931FF3"/>
    <w:rsid w:val="009348DC"/>
    <w:rsid w:val="0094784E"/>
    <w:rsid w:val="009631B0"/>
    <w:rsid w:val="0097683B"/>
    <w:rsid w:val="00986016"/>
    <w:rsid w:val="00990D8A"/>
    <w:rsid w:val="00990D8E"/>
    <w:rsid w:val="00991A4B"/>
    <w:rsid w:val="009A148B"/>
    <w:rsid w:val="009A63A1"/>
    <w:rsid w:val="009A711F"/>
    <w:rsid w:val="009A73EA"/>
    <w:rsid w:val="009B2904"/>
    <w:rsid w:val="009C389E"/>
    <w:rsid w:val="009C3EF1"/>
    <w:rsid w:val="009D3BCD"/>
    <w:rsid w:val="009D76ED"/>
    <w:rsid w:val="009D7CDB"/>
    <w:rsid w:val="009D7DC9"/>
    <w:rsid w:val="009E002B"/>
    <w:rsid w:val="009E1D8A"/>
    <w:rsid w:val="00A11414"/>
    <w:rsid w:val="00A166A8"/>
    <w:rsid w:val="00A238F1"/>
    <w:rsid w:val="00A23E31"/>
    <w:rsid w:val="00A27790"/>
    <w:rsid w:val="00A33A53"/>
    <w:rsid w:val="00A40011"/>
    <w:rsid w:val="00A54FAD"/>
    <w:rsid w:val="00A613A6"/>
    <w:rsid w:val="00A70986"/>
    <w:rsid w:val="00A815F2"/>
    <w:rsid w:val="00A87F60"/>
    <w:rsid w:val="00AA1528"/>
    <w:rsid w:val="00AA3A99"/>
    <w:rsid w:val="00AB28CA"/>
    <w:rsid w:val="00AB3001"/>
    <w:rsid w:val="00AB4FDD"/>
    <w:rsid w:val="00AD6464"/>
    <w:rsid w:val="00AE0CA4"/>
    <w:rsid w:val="00B02BE3"/>
    <w:rsid w:val="00B03782"/>
    <w:rsid w:val="00B04850"/>
    <w:rsid w:val="00B062B6"/>
    <w:rsid w:val="00B15B22"/>
    <w:rsid w:val="00B16630"/>
    <w:rsid w:val="00B31A3A"/>
    <w:rsid w:val="00B333EB"/>
    <w:rsid w:val="00B3798D"/>
    <w:rsid w:val="00B43B17"/>
    <w:rsid w:val="00B46416"/>
    <w:rsid w:val="00B63059"/>
    <w:rsid w:val="00B63890"/>
    <w:rsid w:val="00B6440B"/>
    <w:rsid w:val="00B64B70"/>
    <w:rsid w:val="00B66261"/>
    <w:rsid w:val="00B672C3"/>
    <w:rsid w:val="00B71A53"/>
    <w:rsid w:val="00B82101"/>
    <w:rsid w:val="00B83DD7"/>
    <w:rsid w:val="00B931F6"/>
    <w:rsid w:val="00BA71CD"/>
    <w:rsid w:val="00BB7711"/>
    <w:rsid w:val="00BC21E4"/>
    <w:rsid w:val="00BD4B0E"/>
    <w:rsid w:val="00BD6C8C"/>
    <w:rsid w:val="00BE4AF4"/>
    <w:rsid w:val="00BF6612"/>
    <w:rsid w:val="00C02365"/>
    <w:rsid w:val="00C14B50"/>
    <w:rsid w:val="00C16CC7"/>
    <w:rsid w:val="00C341CA"/>
    <w:rsid w:val="00C478B0"/>
    <w:rsid w:val="00C51871"/>
    <w:rsid w:val="00C52C81"/>
    <w:rsid w:val="00C6279E"/>
    <w:rsid w:val="00C779AC"/>
    <w:rsid w:val="00C77F5A"/>
    <w:rsid w:val="00C82FE7"/>
    <w:rsid w:val="00C936A1"/>
    <w:rsid w:val="00CB0743"/>
    <w:rsid w:val="00CB2526"/>
    <w:rsid w:val="00CC5C8C"/>
    <w:rsid w:val="00CC5E0E"/>
    <w:rsid w:val="00CF3632"/>
    <w:rsid w:val="00CF5CAD"/>
    <w:rsid w:val="00D063D1"/>
    <w:rsid w:val="00D60466"/>
    <w:rsid w:val="00D632CD"/>
    <w:rsid w:val="00D661C2"/>
    <w:rsid w:val="00D90980"/>
    <w:rsid w:val="00D92692"/>
    <w:rsid w:val="00DB24CD"/>
    <w:rsid w:val="00DB502A"/>
    <w:rsid w:val="00DB593F"/>
    <w:rsid w:val="00DC3042"/>
    <w:rsid w:val="00DC3D44"/>
    <w:rsid w:val="00DD7BF6"/>
    <w:rsid w:val="00DE5144"/>
    <w:rsid w:val="00E01812"/>
    <w:rsid w:val="00E0625C"/>
    <w:rsid w:val="00E12F87"/>
    <w:rsid w:val="00E2112F"/>
    <w:rsid w:val="00E264D7"/>
    <w:rsid w:val="00E33785"/>
    <w:rsid w:val="00E3528E"/>
    <w:rsid w:val="00E42057"/>
    <w:rsid w:val="00E53BE4"/>
    <w:rsid w:val="00E6214A"/>
    <w:rsid w:val="00E65DBA"/>
    <w:rsid w:val="00E92586"/>
    <w:rsid w:val="00EA1BE4"/>
    <w:rsid w:val="00EA22BF"/>
    <w:rsid w:val="00EB5506"/>
    <w:rsid w:val="00EC2906"/>
    <w:rsid w:val="00EC34B2"/>
    <w:rsid w:val="00ED34ED"/>
    <w:rsid w:val="00ED4229"/>
    <w:rsid w:val="00EE1D4B"/>
    <w:rsid w:val="00EF0C37"/>
    <w:rsid w:val="00EF474B"/>
    <w:rsid w:val="00F116E3"/>
    <w:rsid w:val="00F14271"/>
    <w:rsid w:val="00F17B8A"/>
    <w:rsid w:val="00F20191"/>
    <w:rsid w:val="00F21A67"/>
    <w:rsid w:val="00F21D28"/>
    <w:rsid w:val="00F25A2A"/>
    <w:rsid w:val="00F272F0"/>
    <w:rsid w:val="00F33B76"/>
    <w:rsid w:val="00F47671"/>
    <w:rsid w:val="00F50EF2"/>
    <w:rsid w:val="00F62593"/>
    <w:rsid w:val="00F6646A"/>
    <w:rsid w:val="00F704D0"/>
    <w:rsid w:val="00F74A4B"/>
    <w:rsid w:val="00F74E4A"/>
    <w:rsid w:val="00F8056C"/>
    <w:rsid w:val="00F81521"/>
    <w:rsid w:val="00F9004E"/>
    <w:rsid w:val="00F935AD"/>
    <w:rsid w:val="00F97C20"/>
    <w:rsid w:val="00FA2B3C"/>
    <w:rsid w:val="00FE1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09F7D8"/>
  <w15:chartTrackingRefBased/>
  <w15:docId w15:val="{110C59FA-BCDD-BD49-B64D-193B5179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27"/>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097927"/>
    <w:pPr>
      <w:tabs>
        <w:tab w:val="left" w:pos="380"/>
      </w:tabs>
      <w:spacing w:line="480" w:lineRule="auto"/>
      <w:ind w:left="384" w:hanging="384"/>
    </w:pPr>
  </w:style>
  <w:style w:type="character" w:customStyle="1" w:styleId="Heading1Char">
    <w:name w:val="Heading 1 Char"/>
    <w:basedOn w:val="DefaultParagraphFont"/>
    <w:link w:val="Heading1"/>
    <w:uiPriority w:val="9"/>
    <w:rsid w:val="00097927"/>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97927"/>
    <w:rPr>
      <w:b/>
      <w:bCs/>
    </w:rPr>
  </w:style>
  <w:style w:type="paragraph" w:styleId="ListParagraph">
    <w:name w:val="List Paragraph"/>
    <w:basedOn w:val="Normal"/>
    <w:uiPriority w:val="34"/>
    <w:qFormat/>
    <w:rsid w:val="0043270B"/>
    <w:pPr>
      <w:ind w:left="720"/>
      <w:contextualSpacing/>
    </w:pPr>
  </w:style>
  <w:style w:type="paragraph" w:styleId="Revision">
    <w:name w:val="Revision"/>
    <w:hidden/>
    <w:uiPriority w:val="99"/>
    <w:semiHidden/>
    <w:rsid w:val="008963DA"/>
  </w:style>
  <w:style w:type="character" w:styleId="CommentReference">
    <w:name w:val="annotation reference"/>
    <w:basedOn w:val="DefaultParagraphFont"/>
    <w:uiPriority w:val="99"/>
    <w:semiHidden/>
    <w:unhideWhenUsed/>
    <w:rsid w:val="008D17E1"/>
    <w:rPr>
      <w:sz w:val="16"/>
      <w:szCs w:val="16"/>
    </w:rPr>
  </w:style>
  <w:style w:type="paragraph" w:styleId="CommentText">
    <w:name w:val="annotation text"/>
    <w:basedOn w:val="Normal"/>
    <w:link w:val="CommentTextChar"/>
    <w:uiPriority w:val="99"/>
    <w:semiHidden/>
    <w:unhideWhenUsed/>
    <w:rsid w:val="008D17E1"/>
    <w:rPr>
      <w:sz w:val="20"/>
      <w:szCs w:val="20"/>
    </w:rPr>
  </w:style>
  <w:style w:type="character" w:customStyle="1" w:styleId="CommentTextChar">
    <w:name w:val="Comment Text Char"/>
    <w:basedOn w:val="DefaultParagraphFont"/>
    <w:link w:val="CommentText"/>
    <w:uiPriority w:val="99"/>
    <w:semiHidden/>
    <w:rsid w:val="008D17E1"/>
    <w:rPr>
      <w:sz w:val="20"/>
      <w:szCs w:val="20"/>
    </w:rPr>
  </w:style>
  <w:style w:type="paragraph" w:styleId="CommentSubject">
    <w:name w:val="annotation subject"/>
    <w:basedOn w:val="CommentText"/>
    <w:next w:val="CommentText"/>
    <w:link w:val="CommentSubjectChar"/>
    <w:uiPriority w:val="99"/>
    <w:semiHidden/>
    <w:unhideWhenUsed/>
    <w:rsid w:val="008D17E1"/>
    <w:rPr>
      <w:b/>
      <w:bCs/>
    </w:rPr>
  </w:style>
  <w:style w:type="character" w:customStyle="1" w:styleId="CommentSubjectChar">
    <w:name w:val="Comment Subject Char"/>
    <w:basedOn w:val="CommentTextChar"/>
    <w:link w:val="CommentSubject"/>
    <w:uiPriority w:val="99"/>
    <w:semiHidden/>
    <w:rsid w:val="008D17E1"/>
    <w:rPr>
      <w:b/>
      <w:bCs/>
      <w:sz w:val="20"/>
      <w:szCs w:val="20"/>
    </w:rPr>
  </w:style>
  <w:style w:type="character" w:styleId="Hyperlink">
    <w:name w:val="Hyperlink"/>
    <w:basedOn w:val="DefaultParagraphFont"/>
    <w:uiPriority w:val="99"/>
    <w:unhideWhenUsed/>
    <w:rsid w:val="0083548C"/>
    <w:rPr>
      <w:color w:val="0563C1" w:themeColor="hyperlink"/>
      <w:u w:val="single"/>
    </w:rPr>
  </w:style>
  <w:style w:type="character" w:styleId="UnresolvedMention">
    <w:name w:val="Unresolved Mention"/>
    <w:basedOn w:val="DefaultParagraphFont"/>
    <w:uiPriority w:val="99"/>
    <w:semiHidden/>
    <w:unhideWhenUsed/>
    <w:rsid w:val="0083548C"/>
    <w:rPr>
      <w:color w:val="605E5C"/>
      <w:shd w:val="clear" w:color="auto" w:fill="E1DFDD"/>
    </w:rPr>
  </w:style>
  <w:style w:type="paragraph" w:styleId="Footer">
    <w:name w:val="footer"/>
    <w:basedOn w:val="Normal"/>
    <w:link w:val="FooterChar"/>
    <w:uiPriority w:val="99"/>
    <w:unhideWhenUsed/>
    <w:rsid w:val="00140B90"/>
    <w:pPr>
      <w:tabs>
        <w:tab w:val="center" w:pos="4680"/>
        <w:tab w:val="right" w:pos="9360"/>
      </w:tabs>
    </w:pPr>
  </w:style>
  <w:style w:type="character" w:customStyle="1" w:styleId="FooterChar">
    <w:name w:val="Footer Char"/>
    <w:basedOn w:val="DefaultParagraphFont"/>
    <w:link w:val="Footer"/>
    <w:uiPriority w:val="99"/>
    <w:rsid w:val="00140B90"/>
  </w:style>
  <w:style w:type="character" w:styleId="PageNumber">
    <w:name w:val="page number"/>
    <w:basedOn w:val="DefaultParagraphFont"/>
    <w:uiPriority w:val="99"/>
    <w:semiHidden/>
    <w:unhideWhenUsed/>
    <w:rsid w:val="0014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469935">
      <w:bodyDiv w:val="1"/>
      <w:marLeft w:val="0"/>
      <w:marRight w:val="0"/>
      <w:marTop w:val="0"/>
      <w:marBottom w:val="0"/>
      <w:divBdr>
        <w:top w:val="none" w:sz="0" w:space="0" w:color="auto"/>
        <w:left w:val="none" w:sz="0" w:space="0" w:color="auto"/>
        <w:bottom w:val="none" w:sz="0" w:space="0" w:color="auto"/>
        <w:right w:val="none" w:sz="0" w:space="0" w:color="auto"/>
      </w:divBdr>
    </w:div>
    <w:div w:id="663434906">
      <w:bodyDiv w:val="1"/>
      <w:marLeft w:val="0"/>
      <w:marRight w:val="0"/>
      <w:marTop w:val="0"/>
      <w:marBottom w:val="0"/>
      <w:divBdr>
        <w:top w:val="none" w:sz="0" w:space="0" w:color="auto"/>
        <w:left w:val="none" w:sz="0" w:space="0" w:color="auto"/>
        <w:bottom w:val="none" w:sz="0" w:space="0" w:color="auto"/>
        <w:right w:val="none" w:sz="0" w:space="0" w:color="auto"/>
      </w:divBdr>
    </w:div>
    <w:div w:id="763888448">
      <w:bodyDiv w:val="1"/>
      <w:marLeft w:val="0"/>
      <w:marRight w:val="0"/>
      <w:marTop w:val="0"/>
      <w:marBottom w:val="0"/>
      <w:divBdr>
        <w:top w:val="none" w:sz="0" w:space="0" w:color="auto"/>
        <w:left w:val="none" w:sz="0" w:space="0" w:color="auto"/>
        <w:bottom w:val="none" w:sz="0" w:space="0" w:color="auto"/>
        <w:right w:val="none" w:sz="0" w:space="0" w:color="auto"/>
      </w:divBdr>
    </w:div>
    <w:div w:id="1099521151">
      <w:bodyDiv w:val="1"/>
      <w:marLeft w:val="0"/>
      <w:marRight w:val="0"/>
      <w:marTop w:val="0"/>
      <w:marBottom w:val="0"/>
      <w:divBdr>
        <w:top w:val="none" w:sz="0" w:space="0" w:color="auto"/>
        <w:left w:val="none" w:sz="0" w:space="0" w:color="auto"/>
        <w:bottom w:val="none" w:sz="0" w:space="0" w:color="auto"/>
        <w:right w:val="none" w:sz="0" w:space="0" w:color="auto"/>
      </w:divBdr>
    </w:div>
    <w:div w:id="1693607533">
      <w:bodyDiv w:val="1"/>
      <w:marLeft w:val="0"/>
      <w:marRight w:val="0"/>
      <w:marTop w:val="0"/>
      <w:marBottom w:val="0"/>
      <w:divBdr>
        <w:top w:val="none" w:sz="0" w:space="0" w:color="auto"/>
        <w:left w:val="none" w:sz="0" w:space="0" w:color="auto"/>
        <w:bottom w:val="none" w:sz="0" w:space="0" w:color="auto"/>
        <w:right w:val="none" w:sz="0" w:space="0" w:color="auto"/>
      </w:divBdr>
    </w:div>
    <w:div w:id="1775325922">
      <w:bodyDiv w:val="1"/>
      <w:marLeft w:val="0"/>
      <w:marRight w:val="0"/>
      <w:marTop w:val="0"/>
      <w:marBottom w:val="0"/>
      <w:divBdr>
        <w:top w:val="none" w:sz="0" w:space="0" w:color="auto"/>
        <w:left w:val="none" w:sz="0" w:space="0" w:color="auto"/>
        <w:bottom w:val="none" w:sz="0" w:space="0" w:color="auto"/>
        <w:right w:val="none" w:sz="0" w:space="0" w:color="auto"/>
      </w:divBdr>
      <w:divsChild>
        <w:div w:id="2090228391">
          <w:marLeft w:val="0"/>
          <w:marRight w:val="0"/>
          <w:marTop w:val="0"/>
          <w:marBottom w:val="0"/>
          <w:divBdr>
            <w:top w:val="none" w:sz="0" w:space="0" w:color="auto"/>
            <w:left w:val="none" w:sz="0" w:space="0" w:color="auto"/>
            <w:bottom w:val="none" w:sz="0" w:space="0" w:color="auto"/>
            <w:right w:val="none" w:sz="0" w:space="0" w:color="auto"/>
          </w:divBdr>
          <w:divsChild>
            <w:div w:id="473909199">
              <w:marLeft w:val="0"/>
              <w:marRight w:val="0"/>
              <w:marTop w:val="0"/>
              <w:marBottom w:val="0"/>
              <w:divBdr>
                <w:top w:val="none" w:sz="0" w:space="0" w:color="auto"/>
                <w:left w:val="none" w:sz="0" w:space="0" w:color="auto"/>
                <w:bottom w:val="none" w:sz="0" w:space="0" w:color="auto"/>
                <w:right w:val="none" w:sz="0" w:space="0" w:color="auto"/>
              </w:divBdr>
              <w:divsChild>
                <w:div w:id="1206986679">
                  <w:marLeft w:val="0"/>
                  <w:marRight w:val="0"/>
                  <w:marTop w:val="0"/>
                  <w:marBottom w:val="0"/>
                  <w:divBdr>
                    <w:top w:val="none" w:sz="0" w:space="0" w:color="auto"/>
                    <w:left w:val="none" w:sz="0" w:space="0" w:color="auto"/>
                    <w:bottom w:val="none" w:sz="0" w:space="0" w:color="auto"/>
                    <w:right w:val="none" w:sz="0" w:space="0" w:color="auto"/>
                  </w:divBdr>
                  <w:divsChild>
                    <w:div w:id="105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nsurat.lawal@gallaudet.edu" TargetMode="External"/><Relationship Id="rId13" Type="http://schemas.openxmlformats.org/officeDocument/2006/relationships/hyperlink" Target="http://cao.labshare.cn/fitdock/php/index.php" TargetMode="External"/><Relationship Id="rId18" Type="http://schemas.microsoft.com/office/2016/09/relationships/commentsIds" Target="commentsIds.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tugba.kucukkal@gallaudet.edu" TargetMode="External"/><Relationship Id="rId12" Type="http://schemas.openxmlformats.org/officeDocument/2006/relationships/hyperlink" Target="https://cadd.labshare.cn/cb-dock2/php/index.php" TargetMode="External"/><Relationship Id="rId1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vogadro.cc/"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roteintools.uni-bayreuth.de/" TargetMode="External"/><Relationship Id="rId23" Type="http://schemas.microsoft.com/office/2011/relationships/people" Target="people.xml"/><Relationship Id="rId10" Type="http://schemas.openxmlformats.org/officeDocument/2006/relationships/hyperlink" Target="https://www.ks.uiuc.edu/Research/vmd/" TargetMode="External"/><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hyperlink" Target="https://www.questsri.org/" TargetMode="External"/><Relationship Id="rId14" Type="http://schemas.openxmlformats.org/officeDocument/2006/relationships/hyperlink" Target="http://www.swissadme.ch/"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0C1A-D7FC-8D48-A8AA-CA27D21F368D}">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858</TotalTime>
  <Pages>10</Pages>
  <Words>17366</Words>
  <Characters>98991</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Monsurat Lawal</cp:lastModifiedBy>
  <cp:revision>39</cp:revision>
  <dcterms:created xsi:type="dcterms:W3CDTF">2023-07-05T18:08:00Z</dcterms:created>
  <dcterms:modified xsi:type="dcterms:W3CDTF">2023-07-09T21:04:00Z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id="kCbWfOEr"/&gt;&lt;style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y fmtid="{D5CDD505-2E9C-101B-9397-08002B2CF9AE}" pid="4" name="grammarly_documentId">
    <vt:lpwstr>documentId_7211</vt:lpwstr>
  </property>
  <property fmtid="{D5CDD505-2E9C-101B-9397-08002B2CF9AE}" pid="5" name="grammarly_documentContext">
    <vt:lpwstr>{"goals":[],"domain":"general","emotions":[],"dialect":"american"}</vt:lpwstr>
  </property>
</Properties>
</file>