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50C1" w14:textId="1C230641" w:rsidR="0020687B" w:rsidRPr="00A21062" w:rsidRDefault="0020687B" w:rsidP="00F875B6">
      <w:pPr>
        <w:snapToGrid w:val="0"/>
        <w:spacing w:after="120"/>
        <w:ind w:left="-450" w:right="-520"/>
        <w:jc w:val="center"/>
        <w:rPr>
          <w:rFonts w:ascii="Arial" w:hAnsi="Arial" w:cs="Arial"/>
          <w:b/>
          <w:bCs/>
        </w:rPr>
      </w:pPr>
      <w:r w:rsidRPr="00A21062">
        <w:rPr>
          <w:rFonts w:ascii="Arial" w:hAnsi="Arial" w:cs="Arial"/>
          <w:b/>
          <w:bCs/>
        </w:rPr>
        <w:t xml:space="preserve">Proposal for Computing Resource </w:t>
      </w:r>
      <w:r w:rsidR="00097927" w:rsidRPr="00A21062">
        <w:rPr>
          <w:rFonts w:ascii="Arial" w:hAnsi="Arial" w:cs="Arial"/>
          <w:b/>
          <w:bCs/>
        </w:rPr>
        <w:t>Usage on ACCESS</w:t>
      </w:r>
    </w:p>
    <w:p w14:paraId="6102985B" w14:textId="6E97792E" w:rsidR="00B062B6" w:rsidRPr="00A21062" w:rsidRDefault="004E215C" w:rsidP="00F875B6">
      <w:pPr>
        <w:snapToGrid w:val="0"/>
        <w:spacing w:after="120"/>
        <w:ind w:left="-450" w:right="-520"/>
        <w:jc w:val="both"/>
        <w:rPr>
          <w:rFonts w:ascii="Arial" w:hAnsi="Arial" w:cs="Arial"/>
          <w:sz w:val="22"/>
          <w:szCs w:val="22"/>
        </w:rPr>
      </w:pPr>
      <w:r w:rsidRPr="00A21062">
        <w:rPr>
          <w:rFonts w:ascii="Arial" w:hAnsi="Arial" w:cs="Arial"/>
          <w:b/>
          <w:bCs/>
          <w:sz w:val="22"/>
          <w:szCs w:val="22"/>
        </w:rPr>
        <w:t>PI</w:t>
      </w:r>
      <w:r w:rsidRPr="00A21062">
        <w:rPr>
          <w:rFonts w:ascii="Arial" w:hAnsi="Arial" w:cs="Arial"/>
          <w:sz w:val="22"/>
          <w:szCs w:val="22"/>
        </w:rPr>
        <w:t xml:space="preserve">: </w:t>
      </w:r>
      <w:proofErr w:type="spellStart"/>
      <w:r w:rsidRPr="00A21062">
        <w:rPr>
          <w:rFonts w:ascii="Arial" w:hAnsi="Arial" w:cs="Arial"/>
          <w:sz w:val="22"/>
          <w:szCs w:val="22"/>
        </w:rPr>
        <w:t>Tugba</w:t>
      </w:r>
      <w:proofErr w:type="spellEnd"/>
      <w:r w:rsidRPr="00A21062">
        <w:rPr>
          <w:rFonts w:ascii="Arial" w:hAnsi="Arial" w:cs="Arial"/>
          <w:sz w:val="22"/>
          <w:szCs w:val="22"/>
        </w:rPr>
        <w:t xml:space="preserve"> </w:t>
      </w:r>
      <w:proofErr w:type="spellStart"/>
      <w:r w:rsidRPr="00A21062">
        <w:rPr>
          <w:rFonts w:ascii="Arial" w:hAnsi="Arial" w:cs="Arial"/>
          <w:sz w:val="22"/>
          <w:szCs w:val="22"/>
        </w:rPr>
        <w:t>Kucu</w:t>
      </w:r>
      <w:r w:rsidR="00B062B6" w:rsidRPr="00A21062">
        <w:rPr>
          <w:rFonts w:ascii="Arial" w:hAnsi="Arial" w:cs="Arial"/>
          <w:sz w:val="22"/>
          <w:szCs w:val="22"/>
        </w:rPr>
        <w:t>k</w:t>
      </w:r>
      <w:r w:rsidRPr="00A21062">
        <w:rPr>
          <w:rFonts w:ascii="Arial" w:hAnsi="Arial" w:cs="Arial"/>
          <w:sz w:val="22"/>
          <w:szCs w:val="22"/>
        </w:rPr>
        <w:t>kal</w:t>
      </w:r>
      <w:proofErr w:type="spellEnd"/>
      <w:r w:rsidR="00867B3A" w:rsidRPr="00A21062">
        <w:rPr>
          <w:rFonts w:ascii="Arial" w:hAnsi="Arial" w:cs="Arial"/>
          <w:sz w:val="22"/>
          <w:szCs w:val="22"/>
        </w:rPr>
        <w:t>, Ph.D.</w:t>
      </w:r>
      <w:r w:rsidR="0083548C" w:rsidRPr="00A21062">
        <w:rPr>
          <w:rFonts w:ascii="Arial" w:hAnsi="Arial" w:cs="Arial"/>
          <w:sz w:val="22"/>
          <w:szCs w:val="22"/>
        </w:rPr>
        <w:t xml:space="preserve"> (</w:t>
      </w:r>
      <w:hyperlink r:id="rId8" w:history="1">
        <w:r w:rsidR="0083548C" w:rsidRPr="00A21062">
          <w:rPr>
            <w:rStyle w:val="Hyperlink"/>
            <w:rFonts w:ascii="Arial" w:hAnsi="Arial" w:cs="Arial"/>
            <w:sz w:val="22"/>
            <w:szCs w:val="22"/>
          </w:rPr>
          <w:t>tugba.kucukkal@gallaudet.edu</w:t>
        </w:r>
      </w:hyperlink>
      <w:r w:rsidR="0083548C" w:rsidRPr="00A21062">
        <w:rPr>
          <w:rFonts w:ascii="Arial" w:hAnsi="Arial" w:cs="Arial"/>
          <w:sz w:val="22"/>
          <w:szCs w:val="22"/>
        </w:rPr>
        <w:t xml:space="preserve">) </w:t>
      </w:r>
    </w:p>
    <w:p w14:paraId="4CBC5EAE" w14:textId="56D1D715" w:rsidR="0070399E" w:rsidRPr="00A21062" w:rsidRDefault="008963DA" w:rsidP="00F875B6">
      <w:pPr>
        <w:snapToGrid w:val="0"/>
        <w:spacing w:after="120"/>
        <w:ind w:left="-450" w:right="-520"/>
        <w:rPr>
          <w:rFonts w:ascii="Arial" w:hAnsi="Arial" w:cs="Arial"/>
          <w:sz w:val="22"/>
          <w:szCs w:val="22"/>
        </w:rPr>
      </w:pPr>
      <w:r w:rsidRPr="00A21062">
        <w:rPr>
          <w:rFonts w:ascii="Arial" w:hAnsi="Arial" w:cs="Arial"/>
          <w:b/>
          <w:bCs/>
          <w:sz w:val="22"/>
          <w:szCs w:val="22"/>
        </w:rPr>
        <w:t>Researcher</w:t>
      </w:r>
      <w:r w:rsidR="00C52C81" w:rsidRPr="00A21062">
        <w:rPr>
          <w:rFonts w:ascii="Arial" w:hAnsi="Arial" w:cs="Arial"/>
          <w:sz w:val="22"/>
          <w:szCs w:val="22"/>
        </w:rPr>
        <w:t>: Monsurat Lawal</w:t>
      </w:r>
      <w:r w:rsidR="00867B3A" w:rsidRPr="00A21062">
        <w:rPr>
          <w:rFonts w:ascii="Arial" w:hAnsi="Arial" w:cs="Arial"/>
          <w:sz w:val="22"/>
          <w:szCs w:val="22"/>
        </w:rPr>
        <w:t>, Ph.D.</w:t>
      </w:r>
      <w:r w:rsidR="0070399E" w:rsidRPr="00A21062">
        <w:rPr>
          <w:rFonts w:ascii="Arial" w:hAnsi="Arial" w:cs="Arial"/>
          <w:sz w:val="22"/>
          <w:szCs w:val="22"/>
        </w:rPr>
        <w:t xml:space="preserve"> (</w:t>
      </w:r>
      <w:hyperlink r:id="rId9" w:history="1">
        <w:r w:rsidR="0070399E" w:rsidRPr="00A21062">
          <w:rPr>
            <w:rStyle w:val="Hyperlink"/>
            <w:rFonts w:ascii="Arial" w:hAnsi="Arial" w:cs="Arial"/>
            <w:sz w:val="22"/>
            <w:szCs w:val="22"/>
          </w:rPr>
          <w:t>monsurat.lawal@gallaudet.edu</w:t>
        </w:r>
      </w:hyperlink>
      <w:r w:rsidR="0070399E" w:rsidRPr="00A21062">
        <w:rPr>
          <w:rStyle w:val="Hyperlink"/>
          <w:rFonts w:ascii="Arial" w:hAnsi="Arial" w:cs="Arial"/>
          <w:color w:val="000000" w:themeColor="text1"/>
          <w:sz w:val="22"/>
          <w:szCs w:val="22"/>
          <w:u w:val="none"/>
        </w:rPr>
        <w:t>)</w:t>
      </w:r>
    </w:p>
    <w:p w14:paraId="6B8E036D" w14:textId="2CC6411A" w:rsidR="00F47671" w:rsidRPr="00A21062" w:rsidRDefault="0083548C" w:rsidP="00F875B6">
      <w:pPr>
        <w:snapToGrid w:val="0"/>
        <w:spacing w:after="120"/>
        <w:ind w:left="-450" w:right="-520"/>
        <w:rPr>
          <w:rFonts w:ascii="Arial" w:hAnsi="Arial" w:cs="Arial"/>
          <w:b/>
          <w:bCs/>
          <w:sz w:val="22"/>
          <w:szCs w:val="22"/>
        </w:rPr>
      </w:pPr>
      <w:r w:rsidRPr="00A21062">
        <w:rPr>
          <w:rFonts w:ascii="Arial" w:hAnsi="Arial" w:cs="Arial"/>
          <w:b/>
          <w:bCs/>
          <w:sz w:val="22"/>
          <w:szCs w:val="22"/>
        </w:rPr>
        <w:t>ACCESS ID</w:t>
      </w:r>
      <w:r w:rsidRPr="00A21062">
        <w:rPr>
          <w:rFonts w:ascii="Arial" w:hAnsi="Arial" w:cs="Arial"/>
          <w:sz w:val="22"/>
          <w:szCs w:val="22"/>
        </w:rPr>
        <w:t xml:space="preserve">: </w:t>
      </w:r>
      <w:proofErr w:type="spellStart"/>
      <w:r w:rsidRPr="00A21062">
        <w:rPr>
          <w:rFonts w:ascii="Arial" w:hAnsi="Arial" w:cs="Arial"/>
          <w:sz w:val="22"/>
          <w:szCs w:val="22"/>
        </w:rPr>
        <w:t>mlawal</w:t>
      </w:r>
      <w:proofErr w:type="spellEnd"/>
    </w:p>
    <w:p w14:paraId="3252A307" w14:textId="3825B181" w:rsidR="0070399E" w:rsidRPr="00A21062" w:rsidRDefault="0070399E" w:rsidP="00F875B6">
      <w:pPr>
        <w:snapToGrid w:val="0"/>
        <w:spacing w:after="120"/>
        <w:ind w:left="-450" w:right="-520"/>
        <w:rPr>
          <w:rFonts w:ascii="Arial" w:hAnsi="Arial" w:cs="Arial"/>
          <w:sz w:val="22"/>
          <w:szCs w:val="22"/>
        </w:rPr>
      </w:pPr>
      <w:r w:rsidRPr="00A21062">
        <w:rPr>
          <w:rFonts w:ascii="Arial" w:hAnsi="Arial" w:cs="Arial"/>
          <w:b/>
          <w:bCs/>
          <w:sz w:val="22"/>
          <w:szCs w:val="22"/>
        </w:rPr>
        <w:t xml:space="preserve">Date: </w:t>
      </w:r>
      <w:r w:rsidRPr="00A21062">
        <w:rPr>
          <w:rFonts w:ascii="Arial" w:hAnsi="Arial" w:cs="Arial"/>
          <w:sz w:val="22"/>
          <w:szCs w:val="22"/>
        </w:rPr>
        <w:t xml:space="preserve">August </w:t>
      </w:r>
      <w:r w:rsidR="00CC2443">
        <w:rPr>
          <w:rFonts w:ascii="Arial" w:hAnsi="Arial" w:cs="Arial"/>
          <w:sz w:val="22"/>
          <w:szCs w:val="22"/>
        </w:rPr>
        <w:t>21</w:t>
      </w:r>
      <w:r w:rsidRPr="00A21062">
        <w:rPr>
          <w:rFonts w:ascii="Arial" w:hAnsi="Arial" w:cs="Arial"/>
          <w:sz w:val="22"/>
          <w:szCs w:val="22"/>
        </w:rPr>
        <w:t>, 2023</w:t>
      </w:r>
    </w:p>
    <w:p w14:paraId="22353ECD" w14:textId="22F022D9" w:rsidR="00097927" w:rsidRPr="00A21062" w:rsidRDefault="00097927" w:rsidP="00F875B6">
      <w:pPr>
        <w:snapToGrid w:val="0"/>
        <w:spacing w:after="120"/>
        <w:ind w:left="-450" w:right="-520"/>
        <w:jc w:val="both"/>
        <w:rPr>
          <w:rFonts w:ascii="Arial" w:hAnsi="Arial" w:cs="Arial"/>
          <w:sz w:val="22"/>
          <w:szCs w:val="22"/>
        </w:rPr>
      </w:pPr>
      <w:r w:rsidRPr="00A21062">
        <w:rPr>
          <w:rFonts w:ascii="Arial" w:hAnsi="Arial" w:cs="Arial"/>
          <w:b/>
          <w:bCs/>
          <w:sz w:val="22"/>
          <w:szCs w:val="22"/>
        </w:rPr>
        <w:t>Tentative Research Topic</w:t>
      </w:r>
      <w:r w:rsidRPr="00A21062">
        <w:rPr>
          <w:rFonts w:ascii="Arial" w:hAnsi="Arial" w:cs="Arial"/>
          <w:sz w:val="22"/>
          <w:szCs w:val="22"/>
        </w:rPr>
        <w:t xml:space="preserve">: </w:t>
      </w:r>
      <w:r w:rsidR="00B920D1" w:rsidRPr="00A21062">
        <w:rPr>
          <w:rFonts w:ascii="Arial" w:hAnsi="Arial" w:cs="Arial"/>
          <w:bCs/>
          <w:sz w:val="22"/>
          <w:szCs w:val="22"/>
        </w:rPr>
        <w:t>F</w:t>
      </w:r>
      <w:r w:rsidR="00875229" w:rsidRPr="00A21062">
        <w:rPr>
          <w:rFonts w:ascii="Arial" w:hAnsi="Arial" w:cs="Arial"/>
          <w:bCs/>
          <w:sz w:val="22"/>
          <w:szCs w:val="22"/>
        </w:rPr>
        <w:t xml:space="preserve">ree energy </w:t>
      </w:r>
      <w:r w:rsidR="00B920D1" w:rsidRPr="00A21062">
        <w:rPr>
          <w:rFonts w:ascii="Arial" w:hAnsi="Arial" w:cs="Arial"/>
          <w:bCs/>
          <w:sz w:val="22"/>
          <w:szCs w:val="22"/>
        </w:rPr>
        <w:t xml:space="preserve">calculations of </w:t>
      </w:r>
      <w:r w:rsidR="00445B80" w:rsidRPr="00A21062">
        <w:rPr>
          <w:rFonts w:ascii="Arial" w:hAnsi="Arial" w:cs="Arial"/>
          <w:bCs/>
          <w:sz w:val="22"/>
          <w:szCs w:val="22"/>
        </w:rPr>
        <w:t>PLK</w:t>
      </w:r>
      <w:r w:rsidR="00311F38" w:rsidRPr="00A21062">
        <w:rPr>
          <w:rFonts w:ascii="Arial" w:hAnsi="Arial" w:cs="Arial"/>
          <w:bCs/>
          <w:sz w:val="22"/>
          <w:szCs w:val="22"/>
        </w:rPr>
        <w:t>1</w:t>
      </w:r>
      <w:r w:rsidR="00B920D1" w:rsidRPr="00A21062">
        <w:rPr>
          <w:rFonts w:ascii="Arial" w:hAnsi="Arial" w:cs="Arial"/>
          <w:bCs/>
          <w:sz w:val="22"/>
          <w:szCs w:val="22"/>
        </w:rPr>
        <w:t>-ligand complexes using Molecular Dynamics with Advanced Sampling</w:t>
      </w:r>
    </w:p>
    <w:p w14:paraId="2C46A507" w14:textId="7AA8992F" w:rsidR="0020687B" w:rsidRPr="00A21062" w:rsidRDefault="00B15B22" w:rsidP="00F875B6">
      <w:pPr>
        <w:pStyle w:val="NormalWeb"/>
        <w:shd w:val="clear" w:color="auto" w:fill="FFFFFF"/>
        <w:snapToGrid w:val="0"/>
        <w:spacing w:before="0" w:beforeAutospacing="0" w:after="120" w:afterAutospacing="0"/>
        <w:ind w:left="-450" w:right="-520"/>
        <w:jc w:val="both"/>
        <w:rPr>
          <w:rFonts w:ascii="Arial" w:hAnsi="Arial" w:cs="Arial"/>
          <w:color w:val="1F1F1F"/>
          <w:sz w:val="22"/>
          <w:szCs w:val="22"/>
        </w:rPr>
      </w:pPr>
      <w:r w:rsidRPr="00A21062">
        <w:rPr>
          <w:rFonts w:ascii="Arial" w:hAnsi="Arial" w:cs="Arial"/>
          <w:b/>
          <w:bCs/>
          <w:sz w:val="22"/>
          <w:szCs w:val="22"/>
        </w:rPr>
        <w:t>Abstract</w:t>
      </w:r>
      <w:r w:rsidR="0020687B" w:rsidRPr="00A21062">
        <w:rPr>
          <w:rFonts w:ascii="Arial" w:hAnsi="Arial" w:cs="Arial"/>
          <w:sz w:val="22"/>
          <w:szCs w:val="22"/>
        </w:rPr>
        <w:t>: This proposal</w:t>
      </w:r>
      <w:r w:rsidR="00B920D1" w:rsidRPr="00A21062">
        <w:rPr>
          <w:rFonts w:ascii="Arial" w:hAnsi="Arial" w:cs="Arial"/>
          <w:sz w:val="22"/>
          <w:szCs w:val="22"/>
        </w:rPr>
        <w:t xml:space="preserve"> </w:t>
      </w:r>
      <w:r w:rsidR="008B158F" w:rsidRPr="00A21062">
        <w:rPr>
          <w:rFonts w:ascii="Arial" w:hAnsi="Arial" w:cs="Arial"/>
          <w:sz w:val="22"/>
          <w:szCs w:val="22"/>
        </w:rPr>
        <w:t xml:space="preserve">demonstrates </w:t>
      </w:r>
      <w:r w:rsidR="00BA3368" w:rsidRPr="00A21062">
        <w:rPr>
          <w:rFonts w:ascii="Arial" w:hAnsi="Arial" w:cs="Arial"/>
          <w:sz w:val="22"/>
          <w:szCs w:val="22"/>
        </w:rPr>
        <w:t xml:space="preserve">the </w:t>
      </w:r>
      <w:r w:rsidR="008B158F" w:rsidRPr="00A21062">
        <w:rPr>
          <w:rFonts w:ascii="Arial" w:hAnsi="Arial" w:cs="Arial"/>
          <w:sz w:val="22"/>
          <w:szCs w:val="22"/>
        </w:rPr>
        <w:t>necessity of advanced</w:t>
      </w:r>
      <w:r w:rsidR="0020687B" w:rsidRPr="00A21062">
        <w:rPr>
          <w:rFonts w:ascii="Arial" w:hAnsi="Arial" w:cs="Arial"/>
          <w:sz w:val="22"/>
          <w:szCs w:val="22"/>
        </w:rPr>
        <w:t xml:space="preserve"> computing resources </w:t>
      </w:r>
      <w:r w:rsidR="008C6256" w:rsidRPr="00A21062">
        <w:rPr>
          <w:rFonts w:ascii="Arial" w:hAnsi="Arial" w:cs="Arial"/>
          <w:sz w:val="22"/>
          <w:szCs w:val="22"/>
        </w:rPr>
        <w:t>in</w:t>
      </w:r>
      <w:r w:rsidR="0020687B" w:rsidRPr="00A21062">
        <w:rPr>
          <w:rFonts w:ascii="Arial" w:hAnsi="Arial" w:cs="Arial"/>
          <w:sz w:val="22"/>
          <w:szCs w:val="22"/>
        </w:rPr>
        <w:t xml:space="preserve"> our </w:t>
      </w:r>
      <w:r w:rsidR="004E215C" w:rsidRPr="00A21062">
        <w:rPr>
          <w:rFonts w:ascii="Arial" w:hAnsi="Arial" w:cs="Arial"/>
          <w:sz w:val="22"/>
          <w:szCs w:val="22"/>
        </w:rPr>
        <w:t xml:space="preserve">research </w:t>
      </w:r>
      <w:r w:rsidR="008B158F" w:rsidRPr="00A21062">
        <w:rPr>
          <w:rFonts w:ascii="Arial" w:hAnsi="Arial" w:cs="Arial"/>
          <w:sz w:val="22"/>
          <w:szCs w:val="22"/>
        </w:rPr>
        <w:t xml:space="preserve">at </w:t>
      </w:r>
      <w:r w:rsidR="00BA3368" w:rsidRPr="00A21062">
        <w:rPr>
          <w:rFonts w:ascii="Arial" w:hAnsi="Arial" w:cs="Arial"/>
          <w:sz w:val="22"/>
          <w:szCs w:val="22"/>
        </w:rPr>
        <w:t xml:space="preserve">the </w:t>
      </w:r>
      <w:r w:rsidR="004E215C" w:rsidRPr="00A21062">
        <w:rPr>
          <w:rFonts w:ascii="Arial" w:hAnsi="Arial" w:cs="Arial"/>
          <w:b/>
          <w:bCs/>
          <w:sz w:val="22"/>
          <w:szCs w:val="22"/>
        </w:rPr>
        <w:t>Drug Design Lab at Gallaudet University</w:t>
      </w:r>
      <w:r w:rsidR="0020687B" w:rsidRPr="00A21062">
        <w:rPr>
          <w:rFonts w:ascii="Arial" w:hAnsi="Arial" w:cs="Arial"/>
          <w:sz w:val="22"/>
          <w:szCs w:val="22"/>
        </w:rPr>
        <w:t xml:space="preserve"> to </w:t>
      </w:r>
      <w:r w:rsidR="008B158F" w:rsidRPr="00A21062">
        <w:rPr>
          <w:rFonts w:ascii="Arial" w:hAnsi="Arial" w:cs="Arial"/>
          <w:sz w:val="22"/>
          <w:szCs w:val="22"/>
        </w:rPr>
        <w:t xml:space="preserve">identify </w:t>
      </w:r>
      <w:r w:rsidR="00B062B6" w:rsidRPr="00A21062">
        <w:rPr>
          <w:rFonts w:ascii="Arial" w:hAnsi="Arial" w:cs="Arial"/>
          <w:color w:val="000000"/>
          <w:sz w:val="22"/>
          <w:szCs w:val="22"/>
        </w:rPr>
        <w:t>polo-like kinase 1 (</w:t>
      </w:r>
      <w:r w:rsidR="00445B80" w:rsidRPr="00A21062">
        <w:rPr>
          <w:rFonts w:ascii="Arial" w:hAnsi="Arial" w:cs="Arial"/>
          <w:color w:val="000000"/>
          <w:sz w:val="22"/>
          <w:szCs w:val="22"/>
        </w:rPr>
        <w:t>PLK</w:t>
      </w:r>
      <w:r w:rsidR="00311F38" w:rsidRPr="00A21062">
        <w:rPr>
          <w:rFonts w:ascii="Arial" w:hAnsi="Arial" w:cs="Arial"/>
          <w:color w:val="000000"/>
          <w:sz w:val="22"/>
          <w:szCs w:val="22"/>
        </w:rPr>
        <w:t>1</w:t>
      </w:r>
      <w:r w:rsidR="00B062B6" w:rsidRPr="00A21062">
        <w:rPr>
          <w:rFonts w:ascii="Arial" w:hAnsi="Arial" w:cs="Arial"/>
          <w:color w:val="000000"/>
          <w:sz w:val="22"/>
          <w:szCs w:val="22"/>
        </w:rPr>
        <w:t xml:space="preserve">) </w:t>
      </w:r>
      <w:r w:rsidR="008B158F" w:rsidRPr="00A21062">
        <w:rPr>
          <w:rFonts w:ascii="Arial" w:hAnsi="Arial" w:cs="Arial"/>
          <w:color w:val="000000"/>
          <w:sz w:val="22"/>
          <w:szCs w:val="22"/>
        </w:rPr>
        <w:t xml:space="preserve">via </w:t>
      </w:r>
      <w:r w:rsidR="008B158F" w:rsidRPr="00A21062">
        <w:rPr>
          <w:rFonts w:ascii="Arial" w:hAnsi="Arial" w:cs="Arial"/>
          <w:sz w:val="22"/>
          <w:szCs w:val="22"/>
        </w:rPr>
        <w:t>molecular dynamics (MD) simulations</w:t>
      </w:r>
      <w:r w:rsidR="00B920D1" w:rsidRPr="00A21062">
        <w:rPr>
          <w:rFonts w:ascii="Arial" w:hAnsi="Arial" w:cs="Arial"/>
          <w:sz w:val="22"/>
          <w:szCs w:val="22"/>
        </w:rPr>
        <w:t xml:space="preserve"> with advanced sampling</w:t>
      </w:r>
      <w:r w:rsidR="00B062B6" w:rsidRPr="00A21062">
        <w:rPr>
          <w:rFonts w:ascii="Arial" w:hAnsi="Arial" w:cs="Arial"/>
          <w:color w:val="000000"/>
          <w:sz w:val="22"/>
          <w:szCs w:val="22"/>
        </w:rPr>
        <w:t>.</w:t>
      </w:r>
      <w:r w:rsidR="004A71F9" w:rsidRPr="00A21062">
        <w:rPr>
          <w:rFonts w:ascii="Arial" w:hAnsi="Arial" w:cs="Arial"/>
          <w:color w:val="000000"/>
          <w:sz w:val="22"/>
          <w:szCs w:val="22"/>
        </w:rPr>
        <w:t xml:space="preserve"> </w:t>
      </w:r>
      <w:r w:rsidR="001656AB" w:rsidRPr="00A21062">
        <w:rPr>
          <w:rFonts w:ascii="Arial" w:hAnsi="Arial" w:cs="Arial"/>
          <w:color w:val="000000"/>
          <w:sz w:val="22"/>
          <w:szCs w:val="22"/>
        </w:rPr>
        <w:t>This study aims</w:t>
      </w:r>
      <w:r w:rsidR="00424C77" w:rsidRPr="00A21062">
        <w:rPr>
          <w:rFonts w:ascii="Arial" w:hAnsi="Arial" w:cs="Arial"/>
          <w:color w:val="000000"/>
          <w:sz w:val="22"/>
          <w:szCs w:val="22"/>
        </w:rPr>
        <w:t xml:space="preserve"> to </w:t>
      </w:r>
      <w:r w:rsidR="000B2C9B" w:rsidRPr="00A21062">
        <w:rPr>
          <w:rFonts w:ascii="Arial" w:hAnsi="Arial" w:cs="Arial"/>
          <w:color w:val="000000"/>
          <w:sz w:val="22"/>
          <w:szCs w:val="22"/>
        </w:rPr>
        <w:t xml:space="preserve">establish the molecular mechanism of some </w:t>
      </w:r>
      <w:r w:rsidR="00424C77" w:rsidRPr="00A21062">
        <w:rPr>
          <w:rFonts w:ascii="Arial" w:hAnsi="Arial" w:cs="Arial"/>
          <w:color w:val="000000"/>
          <w:sz w:val="22"/>
          <w:szCs w:val="22"/>
        </w:rPr>
        <w:t>identif</w:t>
      </w:r>
      <w:r w:rsidR="000B2C9B" w:rsidRPr="00A21062">
        <w:rPr>
          <w:rFonts w:ascii="Arial" w:hAnsi="Arial" w:cs="Arial"/>
          <w:color w:val="000000"/>
          <w:sz w:val="22"/>
          <w:szCs w:val="22"/>
        </w:rPr>
        <w:t xml:space="preserve">ied </w:t>
      </w:r>
      <w:r w:rsidR="00424C77" w:rsidRPr="00A21062">
        <w:rPr>
          <w:rFonts w:ascii="Arial" w:hAnsi="Arial" w:cs="Arial"/>
          <w:color w:val="000000"/>
          <w:sz w:val="22"/>
          <w:szCs w:val="22"/>
        </w:rPr>
        <w:t xml:space="preserve">promising </w:t>
      </w:r>
      <w:r w:rsidR="00445B80" w:rsidRPr="00A21062">
        <w:rPr>
          <w:rFonts w:ascii="Arial" w:hAnsi="Arial" w:cs="Arial"/>
          <w:color w:val="000000"/>
          <w:sz w:val="22"/>
          <w:szCs w:val="22"/>
        </w:rPr>
        <w:t>PLK</w:t>
      </w:r>
      <w:r w:rsidR="00311F38" w:rsidRPr="00A21062">
        <w:rPr>
          <w:rFonts w:ascii="Arial" w:hAnsi="Arial" w:cs="Arial"/>
          <w:color w:val="000000"/>
          <w:sz w:val="22"/>
          <w:szCs w:val="22"/>
        </w:rPr>
        <w:t xml:space="preserve">1 </w:t>
      </w:r>
      <w:r w:rsidR="00424C77" w:rsidRPr="00A21062">
        <w:rPr>
          <w:rFonts w:ascii="Arial" w:hAnsi="Arial" w:cs="Arial"/>
          <w:color w:val="000000"/>
          <w:sz w:val="22"/>
          <w:szCs w:val="22"/>
        </w:rPr>
        <w:t>inhibitors as potential anticancer drugs.</w:t>
      </w:r>
      <w:r w:rsidR="00311F38" w:rsidRPr="00A21062">
        <w:rPr>
          <w:rFonts w:ascii="Arial" w:hAnsi="Arial" w:cs="Arial"/>
          <w:color w:val="000000"/>
          <w:sz w:val="22"/>
          <w:szCs w:val="22"/>
        </w:rPr>
        <w:t xml:space="preserve"> </w:t>
      </w:r>
      <w:r w:rsidR="00445B80" w:rsidRPr="00A21062">
        <w:rPr>
          <w:rFonts w:ascii="Arial" w:hAnsi="Arial" w:cs="Arial"/>
          <w:color w:val="1F1F1F"/>
          <w:sz w:val="22"/>
          <w:szCs w:val="22"/>
        </w:rPr>
        <w:t>PLK</w:t>
      </w:r>
      <w:r w:rsidR="00311F38" w:rsidRPr="00A21062">
        <w:rPr>
          <w:rFonts w:ascii="Arial" w:hAnsi="Arial" w:cs="Arial"/>
          <w:color w:val="1F1F1F"/>
          <w:sz w:val="22"/>
          <w:szCs w:val="22"/>
        </w:rPr>
        <w:t>1</w:t>
      </w:r>
      <w:r w:rsidR="00FB2497" w:rsidRPr="00A21062">
        <w:rPr>
          <w:rFonts w:ascii="Arial" w:hAnsi="Arial" w:cs="Arial"/>
          <w:color w:val="1F1F1F"/>
          <w:sz w:val="22"/>
          <w:szCs w:val="22"/>
        </w:rPr>
        <w:t xml:space="preserve"> is a serine/threonine kinase with a crucial role in the cell cycle; it is essential to CDK1 phosphorylation, which </w:t>
      </w:r>
      <w:r w:rsidR="002A2A35" w:rsidRPr="00A21062">
        <w:rPr>
          <w:rFonts w:ascii="Arial" w:hAnsi="Arial" w:cs="Arial"/>
          <w:color w:val="1F1F1F"/>
          <w:sz w:val="22"/>
          <w:szCs w:val="22"/>
        </w:rPr>
        <w:t>later</w:t>
      </w:r>
      <w:r w:rsidR="00FB2497" w:rsidRPr="00A21062">
        <w:rPr>
          <w:rFonts w:ascii="Arial" w:hAnsi="Arial" w:cs="Arial"/>
          <w:color w:val="1F1F1F"/>
          <w:sz w:val="22"/>
          <w:szCs w:val="22"/>
        </w:rPr>
        <w:t xml:space="preserve"> activates the mitotic machinery and triggers cell division</w:t>
      </w:r>
      <w:r w:rsidR="00694291"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{"citationID":"LD9QoD0N","properties":{"formattedCitation":"\\super 1\\nosupersub{}","plainCitation":"1","noteIndex":0},"citationItems":[{"id":"Cu1DDTD0/Irg3f7hr","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694291" w:rsidRPr="00A21062">
        <w:rPr>
          <w:rFonts w:ascii="Arial" w:hAnsi="Arial" w:cs="Arial"/>
          <w:sz w:val="22"/>
          <w:szCs w:val="22"/>
        </w:rPr>
        <w:fldChar w:fldCharType="separate"/>
      </w:r>
      <w:r w:rsidR="00694291" w:rsidRPr="00A21062">
        <w:rPr>
          <w:rFonts w:ascii="Arial" w:hAnsi="Arial" w:cs="Arial"/>
          <w:sz w:val="22"/>
          <w:szCs w:val="22"/>
          <w:vertAlign w:val="superscript"/>
        </w:rPr>
        <w:t>1</w:t>
      </w:r>
      <w:r w:rsidR="00694291" w:rsidRPr="00A21062">
        <w:rPr>
          <w:rFonts w:ascii="Arial" w:hAnsi="Arial" w:cs="Arial"/>
          <w:sz w:val="22"/>
          <w:szCs w:val="22"/>
        </w:rPr>
        <w:fldChar w:fldCharType="end"/>
      </w:r>
      <w:r w:rsidR="00FB2497" w:rsidRPr="00A21062">
        <w:rPr>
          <w:rFonts w:ascii="Arial" w:hAnsi="Arial" w:cs="Arial"/>
          <w:color w:val="1F1F1F"/>
          <w:sz w:val="22"/>
          <w:szCs w:val="22"/>
        </w:rPr>
        <w:t>.</w:t>
      </w:r>
      <w:r w:rsidR="004A71F9" w:rsidRPr="00A21062">
        <w:rPr>
          <w:rFonts w:ascii="Arial" w:hAnsi="Arial" w:cs="Arial"/>
          <w:color w:val="1F1F1F"/>
          <w:sz w:val="22"/>
          <w:szCs w:val="22"/>
        </w:rPr>
        <w:t xml:space="preserve"> </w:t>
      </w:r>
      <w:r w:rsidR="00445B80" w:rsidRPr="00A21062">
        <w:rPr>
          <w:rFonts w:ascii="Arial" w:hAnsi="Arial" w:cs="Arial"/>
          <w:color w:val="1F1F1F"/>
          <w:sz w:val="22"/>
          <w:szCs w:val="22"/>
        </w:rPr>
        <w:t>PLK</w:t>
      </w:r>
      <w:r w:rsidR="00311F38" w:rsidRPr="00A21062">
        <w:rPr>
          <w:rFonts w:ascii="Arial" w:hAnsi="Arial" w:cs="Arial"/>
          <w:color w:val="1F1F1F"/>
          <w:sz w:val="22"/>
          <w:szCs w:val="22"/>
        </w:rPr>
        <w:t>1</w:t>
      </w:r>
      <w:r w:rsidR="00FB2497" w:rsidRPr="00A21062">
        <w:rPr>
          <w:rFonts w:ascii="Arial" w:hAnsi="Arial" w:cs="Arial"/>
          <w:color w:val="1F1F1F"/>
          <w:sz w:val="22"/>
          <w:szCs w:val="22"/>
        </w:rPr>
        <w:t xml:space="preserve"> overexpress</w:t>
      </w:r>
      <w:r w:rsidR="002A2A35" w:rsidRPr="00A21062">
        <w:rPr>
          <w:rFonts w:ascii="Arial" w:hAnsi="Arial" w:cs="Arial"/>
          <w:color w:val="1F1F1F"/>
          <w:sz w:val="22"/>
          <w:szCs w:val="22"/>
        </w:rPr>
        <w:t xml:space="preserve">ion is phenomenal to </w:t>
      </w:r>
      <w:r w:rsidR="00FB2497" w:rsidRPr="00A21062">
        <w:rPr>
          <w:rFonts w:ascii="Arial" w:hAnsi="Arial" w:cs="Arial"/>
          <w:color w:val="1F1F1F"/>
          <w:sz w:val="22"/>
          <w:szCs w:val="22"/>
        </w:rPr>
        <w:t>many types of cancer, and its inhibition presents a promising strategy for cancer therapy</w:t>
      </w:r>
      <w:r w:rsidR="00694291" w:rsidRPr="00A21062">
        <w:rPr>
          <w:rFonts w:ascii="Arial" w:hAnsi="Arial" w:cs="Arial"/>
          <w:color w:val="1F1F1F"/>
          <w:sz w:val="22"/>
          <w:szCs w:val="22"/>
        </w:rPr>
        <w:fldChar w:fldCharType="begin"/>
      </w:r>
      <w:r w:rsidR="00694291" w:rsidRPr="00A21062">
        <w:rPr>
          <w:rFonts w:ascii="Arial" w:hAnsi="Arial" w:cs="Arial"/>
          <w:color w:val="1F1F1F"/>
          <w:sz w:val="22"/>
          <w:szCs w:val="22"/>
        </w:rPr>
        <w:instrText xml:space="preserve"> ADDIN ZOTERO_ITEM CSL_CITATION {"citationID":"fgQKjt8R","properties":{"formattedCitation":"\\super 2\\nosupersub{}","plainCitation":"2","noteIndex":0},"citationItems":[{"id":38,"uris":["http://zotero.org/users/local/ppvnJYcG/items/L3JRHMM7"],"itemData":{"id":38,"type":"article-journal","container-title":"International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schema":"https://github.com/citation-style-language/schema/raw/master/csl-citation.json"} </w:instrText>
      </w:r>
      <w:r w:rsidR="00694291" w:rsidRPr="00A21062">
        <w:rPr>
          <w:rFonts w:ascii="Arial" w:hAnsi="Arial" w:cs="Arial"/>
          <w:color w:val="1F1F1F"/>
          <w:sz w:val="22"/>
          <w:szCs w:val="22"/>
        </w:rPr>
        <w:fldChar w:fldCharType="separate"/>
      </w:r>
      <w:r w:rsidR="00694291" w:rsidRPr="00A21062">
        <w:rPr>
          <w:rFonts w:ascii="Arial" w:hAnsi="Arial" w:cs="Arial"/>
          <w:color w:val="000000"/>
          <w:sz w:val="22"/>
          <w:szCs w:val="22"/>
          <w:vertAlign w:val="superscript"/>
        </w:rPr>
        <w:t>2</w:t>
      </w:r>
      <w:r w:rsidR="00694291" w:rsidRPr="00A21062">
        <w:rPr>
          <w:rFonts w:ascii="Arial" w:hAnsi="Arial" w:cs="Arial"/>
          <w:color w:val="1F1F1F"/>
          <w:sz w:val="22"/>
          <w:szCs w:val="22"/>
        </w:rPr>
        <w:fldChar w:fldCharType="end"/>
      </w:r>
      <w:r w:rsidR="00FB2497" w:rsidRPr="00A21062">
        <w:rPr>
          <w:rFonts w:ascii="Arial" w:hAnsi="Arial" w:cs="Arial"/>
          <w:color w:val="1F1F1F"/>
          <w:sz w:val="22"/>
          <w:szCs w:val="22"/>
        </w:rPr>
        <w:t>.</w:t>
      </w:r>
      <w:r w:rsidR="004A71F9" w:rsidRPr="00A21062">
        <w:rPr>
          <w:rFonts w:ascii="Arial" w:hAnsi="Arial" w:cs="Arial"/>
          <w:color w:val="1F1F1F"/>
          <w:sz w:val="22"/>
          <w:szCs w:val="22"/>
        </w:rPr>
        <w:t xml:space="preserve"> </w:t>
      </w:r>
      <w:r w:rsidR="00FB2497" w:rsidRPr="00A21062">
        <w:rPr>
          <w:rFonts w:ascii="Arial" w:hAnsi="Arial" w:cs="Arial"/>
          <w:color w:val="1F1F1F"/>
          <w:sz w:val="22"/>
          <w:szCs w:val="22"/>
        </w:rPr>
        <w:t xml:space="preserve">One of the several ways to target </w:t>
      </w:r>
      <w:r w:rsidR="00445B80" w:rsidRPr="00A21062">
        <w:rPr>
          <w:rFonts w:ascii="Arial" w:hAnsi="Arial" w:cs="Arial"/>
          <w:color w:val="1F1F1F"/>
          <w:sz w:val="22"/>
          <w:szCs w:val="22"/>
        </w:rPr>
        <w:t>PLK</w:t>
      </w:r>
      <w:r w:rsidR="00311F38" w:rsidRPr="00A21062">
        <w:rPr>
          <w:rFonts w:ascii="Arial" w:hAnsi="Arial" w:cs="Arial"/>
          <w:color w:val="1F1F1F"/>
          <w:sz w:val="22"/>
          <w:szCs w:val="22"/>
        </w:rPr>
        <w:t>1</w:t>
      </w:r>
      <w:r w:rsidR="00FB2497" w:rsidRPr="00A21062">
        <w:rPr>
          <w:rFonts w:ascii="Arial" w:hAnsi="Arial" w:cs="Arial"/>
          <w:color w:val="1F1F1F"/>
          <w:sz w:val="22"/>
          <w:szCs w:val="22"/>
        </w:rPr>
        <w:t xml:space="preserve"> is to use small molecule inhibitors that block the kinase activity of </w:t>
      </w:r>
      <w:r w:rsidR="00445B80" w:rsidRPr="00A21062">
        <w:rPr>
          <w:rFonts w:ascii="Arial" w:hAnsi="Arial" w:cs="Arial"/>
          <w:color w:val="1F1F1F"/>
          <w:sz w:val="22"/>
          <w:szCs w:val="22"/>
        </w:rPr>
        <w:t>PLK</w:t>
      </w:r>
      <w:r w:rsidR="00311F38" w:rsidRPr="00A21062">
        <w:rPr>
          <w:rFonts w:ascii="Arial" w:hAnsi="Arial" w:cs="Arial"/>
          <w:color w:val="1F1F1F"/>
          <w:sz w:val="22"/>
          <w:szCs w:val="22"/>
        </w:rPr>
        <w:t>1</w:t>
      </w:r>
      <w:r w:rsidR="00FB2497" w:rsidRPr="00A21062">
        <w:rPr>
          <w:rFonts w:ascii="Arial" w:hAnsi="Arial" w:cs="Arial"/>
          <w:color w:val="1F1F1F"/>
          <w:sz w:val="22"/>
          <w:szCs w:val="22"/>
        </w:rPr>
        <w:t>.</w:t>
      </w:r>
      <w:r w:rsidR="004A71F9" w:rsidRPr="00A21062">
        <w:rPr>
          <w:rFonts w:ascii="Arial" w:hAnsi="Arial" w:cs="Arial"/>
          <w:color w:val="1F1F1F"/>
          <w:sz w:val="22"/>
          <w:szCs w:val="22"/>
        </w:rPr>
        <w:t xml:space="preserve"> </w:t>
      </w:r>
      <w:r w:rsidR="00EC6FBA" w:rsidRPr="00A21062">
        <w:rPr>
          <w:rFonts w:ascii="Arial" w:hAnsi="Arial" w:cs="Arial"/>
          <w:color w:val="1F1F1F"/>
          <w:sz w:val="22"/>
          <w:szCs w:val="22"/>
        </w:rPr>
        <w:t>Studies have shown that these inhibitors are effective cancer cell</w:t>
      </w:r>
      <w:r w:rsidR="003447BF" w:rsidRPr="00A21062">
        <w:rPr>
          <w:rFonts w:ascii="Arial" w:hAnsi="Arial" w:cs="Arial"/>
          <w:color w:val="1F1F1F"/>
          <w:sz w:val="22"/>
          <w:szCs w:val="22"/>
        </w:rPr>
        <w:t xml:space="preserve"> killers</w:t>
      </w:r>
      <w:r w:rsidR="00EC6FBA" w:rsidRPr="00A21062">
        <w:rPr>
          <w:rFonts w:ascii="Arial" w:hAnsi="Arial" w:cs="Arial"/>
          <w:color w:val="1F1F1F"/>
          <w:sz w:val="22"/>
          <w:szCs w:val="22"/>
        </w:rPr>
        <w:t xml:space="preserve"> </w:t>
      </w:r>
      <w:r w:rsidR="00EC6FBA" w:rsidRPr="00A21062">
        <w:rPr>
          <w:rFonts w:ascii="Arial" w:hAnsi="Arial" w:cs="Arial"/>
          <w:i/>
          <w:iCs/>
          <w:color w:val="1F1F1F"/>
          <w:sz w:val="22"/>
          <w:szCs w:val="22"/>
        </w:rPr>
        <w:t>in vitro</w:t>
      </w:r>
      <w:r w:rsidR="00EC6FBA" w:rsidRPr="00A21062">
        <w:rPr>
          <w:rFonts w:ascii="Arial" w:hAnsi="Arial" w:cs="Arial"/>
          <w:color w:val="1F1F1F"/>
          <w:sz w:val="22"/>
          <w:szCs w:val="22"/>
        </w:rPr>
        <w:t xml:space="preserve"> and </w:t>
      </w:r>
      <w:r w:rsidR="00EC6FBA" w:rsidRPr="00A21062">
        <w:rPr>
          <w:rFonts w:ascii="Arial" w:hAnsi="Arial" w:cs="Arial"/>
          <w:i/>
          <w:iCs/>
          <w:color w:val="1F1F1F"/>
          <w:sz w:val="22"/>
          <w:szCs w:val="22"/>
        </w:rPr>
        <w:t>in vivo</w:t>
      </w:r>
      <w:r w:rsidR="00CD45D4" w:rsidRPr="00A21062">
        <w:rPr>
          <w:rFonts w:ascii="Arial" w:hAnsi="Arial" w:cs="Arial"/>
          <w:i/>
          <w:iCs/>
          <w:color w:val="1F1F1F"/>
          <w:sz w:val="22"/>
          <w:szCs w:val="22"/>
        </w:rPr>
        <w:fldChar w:fldCharType="begin"/>
      </w:r>
      <w:r w:rsidR="00CC2443">
        <w:rPr>
          <w:rFonts w:ascii="Arial" w:hAnsi="Arial" w:cs="Arial"/>
          <w:i/>
          <w:iCs/>
          <w:color w:val="1F1F1F"/>
          <w:sz w:val="22"/>
          <w:szCs w:val="22"/>
        </w:rPr>
        <w:instrText xml:space="preserve"> ADDIN ZOTERO_ITEM CSL_CITATION {"citationID":"8Xe7PDUw","properties":{"formattedCitation":"\\super 3\\nosupersub{}","plainCitation":"3","noteIndex":0},"citationItems":[{"id":"Cu1DDTD0/u4kksZmU","uris":["http://zotero.org/groups/2656856/items/5DKGZ6YR"],"itemData":{"id":"7sbAtZXw/o4bHCHl6","type":"article-journal","container-title":"Translational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A21062">
        <w:rPr>
          <w:rFonts w:ascii="Arial" w:hAnsi="Arial" w:cs="Arial"/>
          <w:i/>
          <w:iCs/>
          <w:color w:val="1F1F1F"/>
          <w:sz w:val="22"/>
          <w:szCs w:val="22"/>
        </w:rPr>
        <w:fldChar w:fldCharType="separate"/>
      </w:r>
      <w:r w:rsidR="00CD45D4" w:rsidRPr="00A21062">
        <w:rPr>
          <w:rFonts w:ascii="Arial" w:hAnsi="Arial" w:cs="Arial"/>
          <w:color w:val="000000"/>
          <w:sz w:val="22"/>
          <w:szCs w:val="22"/>
          <w:vertAlign w:val="superscript"/>
        </w:rPr>
        <w:t>3</w:t>
      </w:r>
      <w:r w:rsidR="00CD45D4" w:rsidRPr="00A21062">
        <w:rPr>
          <w:rFonts w:ascii="Arial" w:hAnsi="Arial" w:cs="Arial"/>
          <w:i/>
          <w:iCs/>
          <w:color w:val="1F1F1F"/>
          <w:sz w:val="22"/>
          <w:szCs w:val="22"/>
        </w:rPr>
        <w:fldChar w:fldCharType="end"/>
      </w:r>
      <w:r w:rsidR="00FF35EA" w:rsidRPr="00A21062">
        <w:rPr>
          <w:rFonts w:ascii="Arial" w:hAnsi="Arial" w:cs="Arial"/>
          <w:color w:val="1F1F1F"/>
          <w:sz w:val="22"/>
          <w:szCs w:val="22"/>
        </w:rPr>
        <w:t xml:space="preserve">. </w:t>
      </w:r>
      <w:r w:rsidR="003447BF" w:rsidRPr="00A21062">
        <w:rPr>
          <w:rFonts w:ascii="Arial" w:hAnsi="Arial" w:cs="Arial"/>
          <w:color w:val="1F1F1F"/>
          <w:sz w:val="22"/>
          <w:szCs w:val="22"/>
        </w:rPr>
        <w:t xml:space="preserve">PLK1 inhibitor design and development continued to gain more attention because they are potentially more effective and less toxic treatments than traditional cancer </w:t>
      </w:r>
      <w:r w:rsidR="00FF35EA" w:rsidRPr="00A21062">
        <w:rPr>
          <w:rFonts w:ascii="Arial" w:hAnsi="Arial" w:cs="Arial"/>
          <w:sz w:val="22"/>
          <w:szCs w:val="22"/>
        </w:rPr>
        <w:t>therapies</w:t>
      </w:r>
      <w:r w:rsidR="00CD45D4"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{"citationID":"5YvoBtY0","properties":{"formattedCitation":"\\super 2,3\\nosupersub{}","plainCitation":"2,3","noteIndex":0},"citationItems":[{"id":38,"uris":["http://zotero.org/users/local/ppvnJYcG/items/L3JRHMM7"],"itemData":{"id":38,"type":"article-journal","container-title":"International Journal of Radiation Oncology* Biology* Physics","issue":"4","note":"ISBN: 0360-3016\npublisher: Elsevier","page":"1234-1247","title":"PLK1 inhibition sensitizes breast cancer cells to radiation via suppressing autophagy","volume":"110","author":[{"family":"Wang","given":"Baiyao"},{"family":"Huang","given":"Xiaoting"},{"family":"Liang","given":"Huiping"},{"family":"Yang","given":"Hongli"},{"family":"Guo","given":"Zhaoze"},{"family":"Ai","given":"Meiling"},{"family":"Zhang","given":"Jian"},{"family":"Khan","given":"Muhammad"},{"family":"Tian","given":"Yunhong"},{"family":"Sun","given":"Quanquan"}],"issued":{"date-parts":[["2021"]]}}},{"id":"Cu1DDTD0/u4kksZmU","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CD45D4" w:rsidRPr="00A21062">
        <w:rPr>
          <w:rFonts w:ascii="Arial" w:hAnsi="Arial" w:cs="Arial"/>
          <w:sz w:val="22"/>
          <w:szCs w:val="22"/>
        </w:rPr>
        <w:fldChar w:fldCharType="separate"/>
      </w:r>
      <w:r w:rsidR="00CD45D4" w:rsidRPr="00A21062">
        <w:rPr>
          <w:rFonts w:ascii="Arial" w:hAnsi="Arial" w:cs="Arial"/>
          <w:sz w:val="22"/>
          <w:szCs w:val="22"/>
          <w:vertAlign w:val="superscript"/>
        </w:rPr>
        <w:t>2,3</w:t>
      </w:r>
      <w:r w:rsidR="00CD45D4" w:rsidRPr="00A21062">
        <w:rPr>
          <w:rFonts w:ascii="Arial" w:hAnsi="Arial" w:cs="Arial"/>
          <w:sz w:val="22"/>
          <w:szCs w:val="22"/>
        </w:rPr>
        <w:fldChar w:fldCharType="end"/>
      </w:r>
      <w:r w:rsidR="00EC6FBA" w:rsidRPr="00A21062">
        <w:rPr>
          <w:rFonts w:ascii="Arial" w:hAnsi="Arial" w:cs="Arial"/>
          <w:color w:val="1F1F1F"/>
          <w:sz w:val="22"/>
          <w:szCs w:val="22"/>
        </w:rPr>
        <w:t xml:space="preserve">. </w:t>
      </w:r>
      <w:r w:rsidR="00E76389" w:rsidRPr="00A21062">
        <w:rPr>
          <w:rFonts w:ascii="Arial" w:hAnsi="Arial" w:cs="Arial"/>
          <w:color w:val="1F1F1F"/>
          <w:sz w:val="22"/>
          <w:szCs w:val="22"/>
        </w:rPr>
        <w:t xml:space="preserve">This approach is part of our ongoing research where some identified potent PLK1 molecules are under various experiments to establish their detailed inhibitory properties. Specifically, we aim to use Metadynamics, </w:t>
      </w:r>
      <w:proofErr w:type="spellStart"/>
      <w:r w:rsidR="00E76389" w:rsidRPr="00A21062">
        <w:rPr>
          <w:rFonts w:ascii="Arial" w:hAnsi="Arial" w:cs="Arial"/>
          <w:color w:val="1F1F1F"/>
          <w:sz w:val="22"/>
          <w:szCs w:val="22"/>
        </w:rPr>
        <w:t>MetaD</w:t>
      </w:r>
      <w:proofErr w:type="spellEnd"/>
      <w:r w:rsidR="00E76389" w:rsidRPr="00A21062">
        <w:rPr>
          <w:rFonts w:ascii="Arial" w:hAnsi="Arial" w:cs="Arial"/>
          <w:color w:val="1F1F1F"/>
          <w:sz w:val="22"/>
          <w:szCs w:val="22"/>
        </w:rPr>
        <w:t xml:space="preserve">, an atomistic simulation approach that accelerates the sampling of conformational events and estimates the free energy to reveal these inhibitors' binding and catalytic mechanisms when bound to PLK1. This approach will enable us to understand the PLK1-ligand complex that supports the structural activity relationship (SAR) of PLK1 inhibition. To determine the selectivity of the identified compounds, we will perform the same </w:t>
      </w:r>
      <w:proofErr w:type="spellStart"/>
      <w:r w:rsidR="00E76389" w:rsidRPr="00A21062">
        <w:rPr>
          <w:rFonts w:ascii="Arial" w:hAnsi="Arial" w:cs="Arial"/>
          <w:color w:val="1F1F1F"/>
          <w:sz w:val="22"/>
          <w:szCs w:val="22"/>
        </w:rPr>
        <w:t>MetaD</w:t>
      </w:r>
      <w:proofErr w:type="spellEnd"/>
      <w:r w:rsidR="00E76389" w:rsidRPr="00A21062">
        <w:rPr>
          <w:rFonts w:ascii="Arial" w:hAnsi="Arial" w:cs="Arial"/>
          <w:color w:val="1F1F1F"/>
          <w:sz w:val="22"/>
          <w:szCs w:val="22"/>
        </w:rPr>
        <w:t xml:space="preserve"> simulations for PLK2 and PLK3 ligand complexes. We plan to simulate about 100 small-molecule drug candidates identified previously through virtual docking. This sampling approach is a subsequent step in our current research toward unveiling potential anticancer drug candidates. Through </w:t>
      </w:r>
      <w:proofErr w:type="spellStart"/>
      <w:r w:rsidR="00E76389" w:rsidRPr="00A21062">
        <w:rPr>
          <w:rFonts w:ascii="Arial" w:hAnsi="Arial" w:cs="Arial"/>
          <w:color w:val="1F1F1F"/>
          <w:sz w:val="22"/>
          <w:szCs w:val="22"/>
        </w:rPr>
        <w:t>MetaD</w:t>
      </w:r>
      <w:proofErr w:type="spellEnd"/>
      <w:r w:rsidR="00E76389" w:rsidRPr="00A21062">
        <w:rPr>
          <w:rFonts w:ascii="Arial" w:hAnsi="Arial" w:cs="Arial"/>
          <w:color w:val="1F1F1F"/>
          <w:sz w:val="22"/>
          <w:szCs w:val="22"/>
        </w:rPr>
        <w:t xml:space="preserve">, we will explore the energy landscape of the different ligand–PLK1 complexes more accurately compared to standard MD and calculate the binding free energy. However, this will require considerable supercomputing time to perform </w:t>
      </w:r>
      <w:proofErr w:type="spellStart"/>
      <w:r w:rsidR="00E76389" w:rsidRPr="00A21062">
        <w:rPr>
          <w:rFonts w:ascii="Arial" w:hAnsi="Arial" w:cs="Arial"/>
          <w:color w:val="1F1F1F"/>
          <w:sz w:val="22"/>
          <w:szCs w:val="22"/>
        </w:rPr>
        <w:t>MetaD</w:t>
      </w:r>
      <w:proofErr w:type="spellEnd"/>
      <w:r w:rsidR="00E76389" w:rsidRPr="00A21062">
        <w:rPr>
          <w:rFonts w:ascii="Arial" w:hAnsi="Arial" w:cs="Arial"/>
          <w:color w:val="1F1F1F"/>
          <w:sz w:val="22"/>
          <w:szCs w:val="22"/>
        </w:rPr>
        <w:t xml:space="preserve"> for 300 ligand-protein complexes to identify a selective PLK1 inhibitor. This work will also involve complementary fluorescence polarization experiments to measure the binding strength of each ligand to PLK1 and Circular Dichroism experiments to decipher structural changes to PLK1 upon ligand binding</w:t>
      </w:r>
      <w:r w:rsidR="00786676" w:rsidRPr="00A21062">
        <w:rPr>
          <w:rFonts w:ascii="Arial" w:hAnsi="Arial" w:cs="Arial"/>
          <w:color w:val="000000"/>
          <w:sz w:val="22"/>
          <w:szCs w:val="22"/>
        </w:rPr>
        <w:t xml:space="preserve">. </w:t>
      </w:r>
    </w:p>
    <w:p w14:paraId="342C8F21" w14:textId="769F57A1" w:rsidR="00A33A53" w:rsidRPr="00A21062" w:rsidRDefault="00A33A53" w:rsidP="00F875B6">
      <w:pPr>
        <w:snapToGrid w:val="0"/>
        <w:spacing w:after="120"/>
        <w:ind w:left="-450" w:right="-520"/>
        <w:jc w:val="both"/>
        <w:rPr>
          <w:rFonts w:ascii="Arial" w:hAnsi="Arial" w:cs="Arial"/>
          <w:sz w:val="22"/>
          <w:szCs w:val="22"/>
        </w:rPr>
      </w:pPr>
      <w:r w:rsidRPr="00A21062">
        <w:rPr>
          <w:rFonts w:ascii="Arial" w:hAnsi="Arial" w:cs="Arial"/>
          <w:b/>
          <w:bCs/>
          <w:sz w:val="22"/>
          <w:szCs w:val="22"/>
        </w:rPr>
        <w:t>Keywords</w:t>
      </w:r>
      <w:r w:rsidRPr="00A21062">
        <w:rPr>
          <w:rFonts w:ascii="Arial" w:hAnsi="Arial" w:cs="Arial"/>
          <w:sz w:val="22"/>
          <w:szCs w:val="22"/>
        </w:rPr>
        <w:t xml:space="preserve">: </w:t>
      </w:r>
      <w:r w:rsidR="004E25D0" w:rsidRPr="00A21062">
        <w:rPr>
          <w:rFonts w:ascii="Arial" w:eastAsia="Times New Roman" w:hAnsi="Arial" w:cs="Arial"/>
          <w:color w:val="000000"/>
          <w:sz w:val="22"/>
          <w:szCs w:val="22"/>
        </w:rPr>
        <w:t xml:space="preserve">Advanced sampling, </w:t>
      </w:r>
      <w:r w:rsidR="004E25D0" w:rsidRPr="00A21062">
        <w:rPr>
          <w:rFonts w:ascii="Arial" w:hAnsi="Arial" w:cs="Arial"/>
          <w:bCs/>
          <w:sz w:val="22"/>
          <w:szCs w:val="22"/>
        </w:rPr>
        <w:t xml:space="preserve">Metadynamics, </w:t>
      </w:r>
      <w:r w:rsidRPr="00A21062">
        <w:rPr>
          <w:rFonts w:ascii="Arial" w:eastAsia="Times New Roman" w:hAnsi="Arial" w:cs="Arial"/>
          <w:color w:val="000000"/>
          <w:sz w:val="22"/>
          <w:szCs w:val="22"/>
        </w:rPr>
        <w:t xml:space="preserve">Computational drug design,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4E25D0" w:rsidRPr="00A21062">
        <w:rPr>
          <w:rFonts w:ascii="Arial" w:eastAsia="Times New Roman" w:hAnsi="Arial" w:cs="Arial"/>
          <w:color w:val="000000"/>
          <w:sz w:val="22"/>
          <w:szCs w:val="22"/>
        </w:rPr>
        <w:t xml:space="preserve"> inhibition, </w:t>
      </w:r>
      <w:r w:rsidRPr="00A21062">
        <w:rPr>
          <w:rFonts w:ascii="Arial" w:eastAsia="Times New Roman" w:hAnsi="Arial" w:cs="Arial"/>
          <w:color w:val="000000"/>
          <w:sz w:val="22"/>
          <w:szCs w:val="22"/>
        </w:rPr>
        <w:t>Anticancer drugs,</w:t>
      </w:r>
      <w:r w:rsidR="00E33785" w:rsidRPr="00A21062">
        <w:rPr>
          <w:rFonts w:ascii="Arial" w:eastAsia="Times New Roman" w:hAnsi="Arial" w:cs="Arial"/>
          <w:color w:val="000000"/>
          <w:sz w:val="22"/>
          <w:szCs w:val="22"/>
        </w:rPr>
        <w:t xml:space="preserve"> </w:t>
      </w:r>
      <w:r w:rsidRPr="00A21062">
        <w:rPr>
          <w:rFonts w:ascii="Arial" w:eastAsia="Times New Roman" w:hAnsi="Arial" w:cs="Arial"/>
          <w:color w:val="000000"/>
          <w:sz w:val="22"/>
          <w:szCs w:val="22"/>
        </w:rPr>
        <w:t>Breast cancer</w:t>
      </w:r>
      <w:r w:rsidR="00981FD2" w:rsidRPr="00A21062">
        <w:rPr>
          <w:rFonts w:ascii="Arial" w:eastAsia="Times New Roman" w:hAnsi="Arial" w:cs="Arial"/>
          <w:color w:val="000000"/>
          <w:sz w:val="22"/>
          <w:szCs w:val="22"/>
        </w:rPr>
        <w:t xml:space="preserve">, Cancer metastasis. </w:t>
      </w:r>
    </w:p>
    <w:p w14:paraId="7C582C00" w14:textId="352C9E81" w:rsidR="00F6646A" w:rsidRPr="00A21062" w:rsidRDefault="00F6646A" w:rsidP="00F875B6">
      <w:pPr>
        <w:tabs>
          <w:tab w:val="left" w:pos="90"/>
        </w:tabs>
        <w:snapToGrid w:val="0"/>
        <w:spacing w:after="120"/>
        <w:ind w:left="-450" w:right="-520"/>
        <w:jc w:val="both"/>
        <w:rPr>
          <w:rFonts w:ascii="Arial" w:eastAsia="Times New Roman" w:hAnsi="Arial" w:cs="Arial"/>
          <w:color w:val="000000"/>
          <w:sz w:val="22"/>
          <w:szCs w:val="22"/>
        </w:rPr>
      </w:pPr>
      <w:r w:rsidRPr="00A21062">
        <w:rPr>
          <w:rFonts w:ascii="Arial" w:hAnsi="Arial" w:cs="Arial"/>
          <w:b/>
          <w:bCs/>
          <w:sz w:val="22"/>
          <w:szCs w:val="22"/>
        </w:rPr>
        <w:t>Justification</w:t>
      </w:r>
      <w:r w:rsidRPr="00A21062">
        <w:rPr>
          <w:rFonts w:ascii="Arial" w:hAnsi="Arial" w:cs="Arial"/>
          <w:sz w:val="22"/>
          <w:szCs w:val="22"/>
        </w:rPr>
        <w:t xml:space="preserve">: </w:t>
      </w:r>
      <w:r w:rsidR="0048064D" w:rsidRPr="00A21062">
        <w:rPr>
          <w:rFonts w:ascii="Arial" w:hAnsi="Arial" w:cs="Arial"/>
          <w:sz w:val="22"/>
          <w:szCs w:val="22"/>
        </w:rPr>
        <w:t>The Drug Design Lab of the School of Science, Technology, Accessibility, Mathematics</w:t>
      </w:r>
      <w:r w:rsidR="00A36C61" w:rsidRPr="00A21062">
        <w:rPr>
          <w:rFonts w:ascii="Arial" w:hAnsi="Arial" w:cs="Arial"/>
          <w:sz w:val="22"/>
          <w:szCs w:val="22"/>
        </w:rPr>
        <w:t>,</w:t>
      </w:r>
      <w:r w:rsidR="0048064D" w:rsidRPr="00A21062">
        <w:rPr>
          <w:rFonts w:ascii="Arial" w:hAnsi="Arial" w:cs="Arial"/>
          <w:sz w:val="22"/>
          <w:szCs w:val="22"/>
        </w:rPr>
        <w:t xml:space="preserve"> and Public Health (STAMP) harness</w:t>
      </w:r>
      <w:r w:rsidR="00F505F8" w:rsidRPr="00A21062">
        <w:rPr>
          <w:rFonts w:ascii="Arial" w:hAnsi="Arial" w:cs="Arial"/>
          <w:sz w:val="22"/>
          <w:szCs w:val="22"/>
        </w:rPr>
        <w:t>es</w:t>
      </w:r>
      <w:r w:rsidR="0048064D" w:rsidRPr="00A21062">
        <w:rPr>
          <w:rFonts w:ascii="Arial" w:hAnsi="Arial" w:cs="Arial"/>
          <w:sz w:val="22"/>
          <w:szCs w:val="22"/>
        </w:rPr>
        <w:t xml:space="preserve"> computational and experimental approaches </w:t>
      </w:r>
      <w:r w:rsidR="00F505F8" w:rsidRPr="00A21062">
        <w:rPr>
          <w:rFonts w:ascii="Arial" w:hAnsi="Arial" w:cs="Arial"/>
          <w:sz w:val="22"/>
          <w:szCs w:val="22"/>
        </w:rPr>
        <w:t xml:space="preserve">to develop drug candidates. We seek </w:t>
      </w:r>
      <w:r w:rsidR="0048064D" w:rsidRPr="00A21062">
        <w:rPr>
          <w:rFonts w:ascii="Arial" w:hAnsi="Arial" w:cs="Arial"/>
          <w:sz w:val="22"/>
          <w:szCs w:val="22"/>
        </w:rPr>
        <w:t>to identify</w:t>
      </w:r>
      <w:r w:rsidR="00F505F8" w:rsidRPr="00A21062">
        <w:rPr>
          <w:rFonts w:ascii="Arial" w:hAnsi="Arial" w:cs="Arial"/>
          <w:sz w:val="22"/>
          <w:szCs w:val="22"/>
        </w:rPr>
        <w:t xml:space="preserve"> potent inhibitors of validated protein targets responsible for various diseases and infection</w:t>
      </w:r>
      <w:r w:rsidR="00A36C61" w:rsidRPr="00A21062">
        <w:rPr>
          <w:rFonts w:ascii="Arial" w:hAnsi="Arial" w:cs="Arial"/>
          <w:sz w:val="22"/>
          <w:szCs w:val="22"/>
        </w:rPr>
        <w:t>s</w:t>
      </w:r>
      <w:r w:rsidR="0048064D" w:rsidRPr="00A21062">
        <w:rPr>
          <w:rFonts w:ascii="Arial" w:hAnsi="Arial" w:cs="Arial"/>
          <w:sz w:val="22"/>
          <w:szCs w:val="22"/>
        </w:rPr>
        <w:t>.</w:t>
      </w:r>
      <w:r w:rsidR="004A71F9" w:rsidRPr="00A21062">
        <w:rPr>
          <w:rFonts w:ascii="Arial" w:hAnsi="Arial" w:cs="Arial"/>
          <w:sz w:val="22"/>
          <w:szCs w:val="22"/>
        </w:rPr>
        <w:t xml:space="preserve"> </w:t>
      </w:r>
      <w:r w:rsidR="0048064D" w:rsidRPr="00A21062">
        <w:rPr>
          <w:rFonts w:ascii="Arial" w:hAnsi="Arial" w:cs="Arial"/>
          <w:sz w:val="22"/>
          <w:szCs w:val="22"/>
        </w:rPr>
        <w:t xml:space="preserve">Our Research Team consists of co-investigators Dr. Adebowale </w:t>
      </w:r>
      <w:proofErr w:type="spellStart"/>
      <w:r w:rsidR="0048064D" w:rsidRPr="00A21062">
        <w:rPr>
          <w:rFonts w:ascii="Arial" w:hAnsi="Arial" w:cs="Arial"/>
          <w:sz w:val="22"/>
          <w:szCs w:val="22"/>
        </w:rPr>
        <w:t>Ogunjirin</w:t>
      </w:r>
      <w:proofErr w:type="spellEnd"/>
      <w:r w:rsidR="0048064D" w:rsidRPr="00A21062">
        <w:rPr>
          <w:rFonts w:ascii="Arial" w:hAnsi="Arial" w:cs="Arial"/>
          <w:sz w:val="22"/>
          <w:szCs w:val="22"/>
        </w:rPr>
        <w:t xml:space="preserve"> and Dr. Daniel Lundberg, a postdoctoral fellow, </w:t>
      </w:r>
      <w:r w:rsidR="00E76389" w:rsidRPr="00A21062">
        <w:rPr>
          <w:rFonts w:ascii="Arial" w:hAnsi="Arial" w:cs="Arial"/>
          <w:sz w:val="22"/>
          <w:szCs w:val="22"/>
        </w:rPr>
        <w:t>five</w:t>
      </w:r>
      <w:r w:rsidR="0048064D" w:rsidRPr="00A21062">
        <w:rPr>
          <w:rFonts w:ascii="Arial" w:hAnsi="Arial" w:cs="Arial"/>
          <w:sz w:val="22"/>
          <w:szCs w:val="22"/>
        </w:rPr>
        <w:t xml:space="preserve"> undergraduat</w:t>
      </w:r>
      <w:r w:rsidR="00786676" w:rsidRPr="00A21062">
        <w:rPr>
          <w:rFonts w:ascii="Arial" w:hAnsi="Arial" w:cs="Arial"/>
          <w:sz w:val="22"/>
          <w:szCs w:val="22"/>
        </w:rPr>
        <w:t>e</w:t>
      </w:r>
      <w:r w:rsidR="00F505F8" w:rsidRPr="00A21062">
        <w:rPr>
          <w:rFonts w:ascii="Arial" w:hAnsi="Arial" w:cs="Arial"/>
          <w:sz w:val="22"/>
          <w:szCs w:val="22"/>
        </w:rPr>
        <w:t xml:space="preserve"> students</w:t>
      </w:r>
      <w:r w:rsidR="0048064D" w:rsidRPr="00A21062">
        <w:rPr>
          <w:rFonts w:ascii="Arial" w:hAnsi="Arial" w:cs="Arial"/>
          <w:sz w:val="22"/>
          <w:szCs w:val="22"/>
        </w:rPr>
        <w:t xml:space="preserve">, and </w:t>
      </w:r>
      <w:r w:rsidR="00E76389" w:rsidRPr="00A21062">
        <w:rPr>
          <w:rFonts w:ascii="Arial" w:hAnsi="Arial" w:cs="Arial"/>
          <w:sz w:val="22"/>
          <w:szCs w:val="22"/>
        </w:rPr>
        <w:t>ten</w:t>
      </w:r>
      <w:r w:rsidR="0048064D" w:rsidRPr="00A21062">
        <w:rPr>
          <w:rFonts w:ascii="Arial" w:hAnsi="Arial" w:cs="Arial"/>
          <w:sz w:val="22"/>
          <w:szCs w:val="22"/>
        </w:rPr>
        <w:t xml:space="preserve"> high school students.</w:t>
      </w:r>
      <w:r w:rsidR="004A71F9" w:rsidRPr="00A21062">
        <w:rPr>
          <w:rFonts w:ascii="Arial" w:hAnsi="Arial" w:cs="Arial"/>
          <w:sz w:val="22"/>
          <w:szCs w:val="22"/>
        </w:rPr>
        <w:t xml:space="preserve"> </w:t>
      </w:r>
      <w:r w:rsidR="0048064D" w:rsidRPr="00A21062">
        <w:rPr>
          <w:rFonts w:ascii="Arial" w:hAnsi="Arial" w:cs="Arial"/>
          <w:sz w:val="22"/>
          <w:szCs w:val="22"/>
        </w:rPr>
        <w:t xml:space="preserve">The Drug Design Lab at Gallaudet University also partners with </w:t>
      </w:r>
      <w:r w:rsidR="00F505F8" w:rsidRPr="00A21062">
        <w:rPr>
          <w:rFonts w:ascii="Arial" w:hAnsi="Arial" w:cs="Arial"/>
          <w:sz w:val="22"/>
          <w:szCs w:val="22"/>
        </w:rPr>
        <w:t>Quest Student Research Institute (</w:t>
      </w:r>
      <w:hyperlink r:id="rId10" w:history="1">
        <w:r w:rsidR="0048064D" w:rsidRPr="00A21062">
          <w:rPr>
            <w:rStyle w:val="Hyperlink"/>
            <w:rFonts w:ascii="Arial" w:hAnsi="Arial" w:cs="Arial"/>
            <w:sz w:val="22"/>
            <w:szCs w:val="22"/>
          </w:rPr>
          <w:t>QUESTSRI</w:t>
        </w:r>
      </w:hyperlink>
      <w:r w:rsidR="00F505F8" w:rsidRPr="00A21062">
        <w:rPr>
          <w:rStyle w:val="Hyperlink"/>
          <w:rFonts w:ascii="Arial" w:hAnsi="Arial" w:cs="Arial"/>
          <w:sz w:val="22"/>
          <w:szCs w:val="22"/>
        </w:rPr>
        <w:t>)</w:t>
      </w:r>
      <w:r w:rsidR="00F505F8" w:rsidRPr="00A21062">
        <w:rPr>
          <w:rFonts w:ascii="Arial" w:hAnsi="Arial" w:cs="Arial"/>
          <w:sz w:val="22"/>
          <w:szCs w:val="22"/>
        </w:rPr>
        <w:t xml:space="preserve">, </w:t>
      </w:r>
      <w:r w:rsidR="0048064D" w:rsidRPr="00A21062">
        <w:rPr>
          <w:rFonts w:ascii="Arial" w:hAnsi="Arial" w:cs="Arial"/>
          <w:sz w:val="22"/>
          <w:szCs w:val="22"/>
        </w:rPr>
        <w:t xml:space="preserve">a cross-functional team </w:t>
      </w:r>
      <w:r w:rsidR="00E76389" w:rsidRPr="00A21062">
        <w:rPr>
          <w:rFonts w:ascii="Arial" w:hAnsi="Arial" w:cs="Arial"/>
          <w:sz w:val="22"/>
          <w:szCs w:val="22"/>
        </w:rPr>
        <w:t>with</w:t>
      </w:r>
      <w:r w:rsidR="0048064D" w:rsidRPr="00A21062">
        <w:rPr>
          <w:rFonts w:ascii="Arial" w:hAnsi="Arial" w:cs="Arial"/>
          <w:sz w:val="22"/>
          <w:szCs w:val="22"/>
        </w:rPr>
        <w:t xml:space="preserve"> various </w:t>
      </w:r>
      <w:r w:rsidR="00F505F8" w:rsidRPr="00A21062">
        <w:rPr>
          <w:rFonts w:ascii="Arial" w:hAnsi="Arial" w:cs="Arial"/>
          <w:sz w:val="22"/>
          <w:szCs w:val="22"/>
        </w:rPr>
        <w:t xml:space="preserve">research internship opportunities </w:t>
      </w:r>
      <w:r w:rsidR="0048064D" w:rsidRPr="00A21062">
        <w:rPr>
          <w:rFonts w:ascii="Arial" w:hAnsi="Arial" w:cs="Arial"/>
          <w:sz w:val="22"/>
          <w:szCs w:val="22"/>
        </w:rPr>
        <w:t xml:space="preserve">for STEM/STAMP students. </w:t>
      </w:r>
      <w:r w:rsidR="00786676" w:rsidRPr="00A21062">
        <w:rPr>
          <w:rFonts w:ascii="Arial" w:hAnsi="Arial" w:cs="Arial"/>
          <w:sz w:val="22"/>
          <w:szCs w:val="22"/>
        </w:rPr>
        <w:t xml:space="preserve">We also collaborate with Dr. </w:t>
      </w:r>
      <w:proofErr w:type="spellStart"/>
      <w:r w:rsidR="00786676" w:rsidRPr="00A21062">
        <w:rPr>
          <w:rFonts w:ascii="Arial" w:hAnsi="Arial" w:cs="Arial"/>
          <w:sz w:val="22"/>
          <w:szCs w:val="22"/>
        </w:rPr>
        <w:t>Shanen</w:t>
      </w:r>
      <w:proofErr w:type="spellEnd"/>
      <w:r w:rsidR="00786676" w:rsidRPr="00A21062">
        <w:rPr>
          <w:rFonts w:ascii="Arial" w:hAnsi="Arial" w:cs="Arial"/>
          <w:sz w:val="22"/>
          <w:szCs w:val="22"/>
        </w:rPr>
        <w:t xml:space="preserve"> </w:t>
      </w:r>
      <w:proofErr w:type="spellStart"/>
      <w:r w:rsidR="00786676" w:rsidRPr="00A21062">
        <w:rPr>
          <w:rFonts w:ascii="Arial" w:hAnsi="Arial" w:cs="Arial"/>
          <w:sz w:val="22"/>
          <w:szCs w:val="22"/>
        </w:rPr>
        <w:t>Sherrer</w:t>
      </w:r>
      <w:proofErr w:type="spellEnd"/>
      <w:r w:rsidR="00786676" w:rsidRPr="00A21062">
        <w:rPr>
          <w:rFonts w:ascii="Arial" w:hAnsi="Arial" w:cs="Arial"/>
          <w:sz w:val="22"/>
          <w:szCs w:val="22"/>
        </w:rPr>
        <w:t xml:space="preserve"> at </w:t>
      </w:r>
      <w:r w:rsidR="00A36C61" w:rsidRPr="00A21062">
        <w:rPr>
          <w:rFonts w:ascii="Arial" w:hAnsi="Arial" w:cs="Arial"/>
          <w:sz w:val="22"/>
          <w:szCs w:val="22"/>
        </w:rPr>
        <w:t xml:space="preserve">the </w:t>
      </w:r>
      <w:r w:rsidR="00786676" w:rsidRPr="00A21062">
        <w:rPr>
          <w:rFonts w:ascii="Arial" w:hAnsi="Arial" w:cs="Arial"/>
          <w:sz w:val="22"/>
          <w:szCs w:val="22"/>
        </w:rPr>
        <w:t>College of St. Mary</w:t>
      </w:r>
      <w:r w:rsidR="00F44688" w:rsidRPr="00A21062">
        <w:rPr>
          <w:rFonts w:ascii="Arial" w:hAnsi="Arial" w:cs="Arial"/>
          <w:sz w:val="22"/>
          <w:szCs w:val="22"/>
        </w:rPr>
        <w:t>'</w:t>
      </w:r>
      <w:r w:rsidR="00786676" w:rsidRPr="00A21062">
        <w:rPr>
          <w:rFonts w:ascii="Arial" w:hAnsi="Arial" w:cs="Arial"/>
          <w:sz w:val="22"/>
          <w:szCs w:val="22"/>
        </w:rPr>
        <w:t>s.</w:t>
      </w:r>
      <w:r w:rsidR="00E92586" w:rsidRPr="00A21062">
        <w:rPr>
          <w:rFonts w:ascii="Arial" w:hAnsi="Arial" w:cs="Arial"/>
          <w:sz w:val="22"/>
          <w:szCs w:val="22"/>
        </w:rPr>
        <w:t xml:space="preserve"> </w:t>
      </w:r>
      <w:r w:rsidR="0048064D" w:rsidRPr="00A21062">
        <w:rPr>
          <w:rFonts w:ascii="Arial" w:eastAsia="Times New Roman" w:hAnsi="Arial" w:cs="Arial"/>
          <w:color w:val="000000"/>
          <w:sz w:val="22"/>
          <w:szCs w:val="22"/>
        </w:rPr>
        <w:t xml:space="preserve">Over the years, we have been using various </w:t>
      </w:r>
      <w:r w:rsidR="00F505F8" w:rsidRPr="00A21062">
        <w:rPr>
          <w:rFonts w:ascii="Arial" w:eastAsia="Times New Roman" w:hAnsi="Arial" w:cs="Arial"/>
          <w:color w:val="000000"/>
          <w:sz w:val="22"/>
          <w:szCs w:val="22"/>
        </w:rPr>
        <w:t>open</w:t>
      </w:r>
      <w:r w:rsidR="00981FD2" w:rsidRPr="00A21062">
        <w:rPr>
          <w:rFonts w:ascii="Arial" w:eastAsia="Times New Roman" w:hAnsi="Arial" w:cs="Arial"/>
          <w:color w:val="000000"/>
          <w:sz w:val="22"/>
          <w:szCs w:val="22"/>
        </w:rPr>
        <w:t>-</w:t>
      </w:r>
      <w:r w:rsidR="00F505F8" w:rsidRPr="00A21062">
        <w:rPr>
          <w:rFonts w:ascii="Arial" w:eastAsia="Times New Roman" w:hAnsi="Arial" w:cs="Arial"/>
          <w:color w:val="000000"/>
          <w:sz w:val="22"/>
          <w:szCs w:val="22"/>
        </w:rPr>
        <w:t>source</w:t>
      </w:r>
      <w:r w:rsidR="0048064D" w:rsidRPr="00A21062">
        <w:rPr>
          <w:rFonts w:ascii="Arial" w:eastAsia="Times New Roman" w:hAnsi="Arial" w:cs="Arial"/>
          <w:color w:val="000000"/>
          <w:sz w:val="22"/>
          <w:szCs w:val="22"/>
        </w:rPr>
        <w:t xml:space="preserve"> software packages for computational drug design research projects and student training.</w:t>
      </w:r>
      <w:r w:rsidR="004A71F9" w:rsidRPr="00A21062">
        <w:rPr>
          <w:rFonts w:ascii="Arial" w:eastAsia="Times New Roman" w:hAnsi="Arial" w:cs="Arial"/>
          <w:color w:val="000000"/>
          <w:sz w:val="22"/>
          <w:szCs w:val="22"/>
        </w:rPr>
        <w:t xml:space="preserve"> </w:t>
      </w:r>
      <w:r w:rsidR="0048064D" w:rsidRPr="00A21062">
        <w:rPr>
          <w:rFonts w:ascii="Arial" w:hAnsi="Arial" w:cs="Arial"/>
          <w:sz w:val="22"/>
          <w:szCs w:val="22"/>
        </w:rPr>
        <w:t xml:space="preserve">Lately, Dr. </w:t>
      </w:r>
      <w:proofErr w:type="spellStart"/>
      <w:r w:rsidR="0048064D" w:rsidRPr="00A21062">
        <w:rPr>
          <w:rFonts w:ascii="Arial" w:hAnsi="Arial" w:cs="Arial"/>
          <w:sz w:val="22"/>
          <w:szCs w:val="22"/>
        </w:rPr>
        <w:t>Kucukkal</w:t>
      </w:r>
      <w:proofErr w:type="spellEnd"/>
      <w:r w:rsidR="0048064D" w:rsidRPr="00A21062">
        <w:rPr>
          <w:rFonts w:ascii="Arial" w:hAnsi="Arial" w:cs="Arial"/>
          <w:sz w:val="22"/>
          <w:szCs w:val="22"/>
        </w:rPr>
        <w:t xml:space="preserve"> and Team </w:t>
      </w:r>
      <w:r w:rsidR="00786676" w:rsidRPr="00A21062">
        <w:rPr>
          <w:rFonts w:ascii="Arial" w:hAnsi="Arial" w:cs="Arial"/>
          <w:sz w:val="22"/>
          <w:szCs w:val="22"/>
        </w:rPr>
        <w:t>acquired</w:t>
      </w:r>
      <w:r w:rsidR="0048064D" w:rsidRPr="00A21062">
        <w:rPr>
          <w:rFonts w:ascii="Arial" w:hAnsi="Arial" w:cs="Arial"/>
          <w:sz w:val="22"/>
          <w:szCs w:val="22"/>
        </w:rPr>
        <w:t xml:space="preserve"> an award of $368,671 grant from the National Institute of General Medical Sciences (NIGMS) of the National Institutes of Health to research nonpeptide potent inhibitors of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48064D" w:rsidRPr="00A21062">
        <w:rPr>
          <w:rFonts w:ascii="Arial" w:eastAsia="Times New Roman" w:hAnsi="Arial" w:cs="Arial"/>
          <w:color w:val="000000"/>
          <w:sz w:val="22"/>
          <w:szCs w:val="22"/>
        </w:rPr>
        <w:t xml:space="preserve"> as cancer therapy. </w:t>
      </w:r>
      <w:r w:rsidR="00E76389" w:rsidRPr="00A21062">
        <w:rPr>
          <w:rFonts w:ascii="Arial" w:eastAsia="Times New Roman" w:hAnsi="Arial" w:cs="Arial"/>
          <w:color w:val="000000"/>
          <w:sz w:val="22"/>
          <w:szCs w:val="22"/>
        </w:rPr>
        <w:t>W</w:t>
      </w:r>
      <w:r w:rsidR="00F505F8" w:rsidRPr="00A21062">
        <w:rPr>
          <w:rFonts w:ascii="Arial" w:eastAsia="Times New Roman" w:hAnsi="Arial" w:cs="Arial"/>
          <w:color w:val="000000"/>
          <w:sz w:val="22"/>
          <w:szCs w:val="22"/>
        </w:rPr>
        <w:t xml:space="preserve">e </w:t>
      </w:r>
      <w:r w:rsidR="00E76389" w:rsidRPr="00A21062">
        <w:rPr>
          <w:rFonts w:ascii="Arial" w:eastAsia="Times New Roman" w:hAnsi="Arial" w:cs="Arial"/>
          <w:color w:val="000000"/>
          <w:sz w:val="22"/>
          <w:szCs w:val="22"/>
        </w:rPr>
        <w:t xml:space="preserve">have </w:t>
      </w:r>
      <w:r w:rsidR="00F505F8" w:rsidRPr="00A21062">
        <w:rPr>
          <w:rFonts w:ascii="Arial" w:eastAsia="Times New Roman" w:hAnsi="Arial" w:cs="Arial"/>
          <w:color w:val="000000"/>
          <w:sz w:val="22"/>
          <w:szCs w:val="22"/>
        </w:rPr>
        <w:t xml:space="preserve">examined </w:t>
      </w:r>
      <w:r w:rsidR="00A36C61" w:rsidRPr="00A21062">
        <w:rPr>
          <w:rFonts w:ascii="Arial" w:eastAsia="Times New Roman" w:hAnsi="Arial" w:cs="Arial"/>
          <w:color w:val="000000"/>
          <w:sz w:val="22"/>
          <w:szCs w:val="22"/>
        </w:rPr>
        <w:t xml:space="preserve">the </w:t>
      </w:r>
      <w:r w:rsidR="00F505F8" w:rsidRPr="00A21062">
        <w:rPr>
          <w:rFonts w:ascii="Arial" w:eastAsia="Times New Roman" w:hAnsi="Arial" w:cs="Arial"/>
          <w:color w:val="000000"/>
          <w:sz w:val="22"/>
          <w:szCs w:val="22"/>
        </w:rPr>
        <w:t>drug-like</w:t>
      </w:r>
      <w:r w:rsidR="00A36C61" w:rsidRPr="00A21062">
        <w:rPr>
          <w:rFonts w:ascii="Arial" w:eastAsia="Times New Roman" w:hAnsi="Arial" w:cs="Arial"/>
          <w:color w:val="000000"/>
          <w:sz w:val="22"/>
          <w:szCs w:val="22"/>
        </w:rPr>
        <w:t>ness</w:t>
      </w:r>
      <w:r w:rsidR="00F505F8" w:rsidRPr="00A21062">
        <w:rPr>
          <w:rFonts w:ascii="Arial" w:eastAsia="Times New Roman" w:hAnsi="Arial" w:cs="Arial"/>
          <w:color w:val="000000"/>
          <w:sz w:val="22"/>
          <w:szCs w:val="22"/>
        </w:rPr>
        <w:t xml:space="preserve"> properties of 46</w:t>
      </w:r>
      <w:r w:rsidR="0048064D" w:rsidRPr="00A21062">
        <w:rPr>
          <w:rFonts w:ascii="Arial" w:eastAsia="Times New Roman" w:hAnsi="Arial" w:cs="Arial"/>
          <w:color w:val="000000"/>
          <w:sz w:val="22"/>
          <w:szCs w:val="22"/>
        </w:rPr>
        <w:t xml:space="preserve"> </w:t>
      </w:r>
      <w:r w:rsidR="00F505F8" w:rsidRPr="00A21062">
        <w:rPr>
          <w:rFonts w:ascii="Arial" w:hAnsi="Arial" w:cs="Arial"/>
          <w:sz w:val="22"/>
          <w:szCs w:val="22"/>
        </w:rPr>
        <w:t xml:space="preserve">small molecules </w:t>
      </w:r>
      <w:r w:rsidR="00A36C61" w:rsidRPr="00A21062">
        <w:rPr>
          <w:rFonts w:ascii="Arial" w:hAnsi="Arial" w:cs="Arial"/>
          <w:sz w:val="22"/>
          <w:szCs w:val="22"/>
        </w:rPr>
        <w:t xml:space="preserve">of </w:t>
      </w:r>
      <w:r w:rsidR="00445B80" w:rsidRPr="00A21062">
        <w:rPr>
          <w:rFonts w:ascii="Arial" w:hAnsi="Arial" w:cs="Arial"/>
          <w:sz w:val="22"/>
          <w:szCs w:val="22"/>
        </w:rPr>
        <w:t>PLK</w:t>
      </w:r>
      <w:r w:rsidR="00311F38" w:rsidRPr="00A21062">
        <w:rPr>
          <w:rFonts w:ascii="Arial" w:hAnsi="Arial" w:cs="Arial"/>
          <w:sz w:val="22"/>
          <w:szCs w:val="22"/>
        </w:rPr>
        <w:t>1</w:t>
      </w:r>
      <w:r w:rsidR="00184614" w:rsidRPr="00A21062">
        <w:rPr>
          <w:rFonts w:ascii="Arial" w:hAnsi="Arial" w:cs="Arial"/>
          <w:sz w:val="22"/>
          <w:szCs w:val="22"/>
        </w:rPr>
        <w:t xml:space="preserve"> </w:t>
      </w:r>
      <w:r w:rsidR="00F505F8" w:rsidRPr="00A21062">
        <w:rPr>
          <w:rFonts w:ascii="Arial" w:hAnsi="Arial" w:cs="Arial"/>
          <w:sz w:val="22"/>
          <w:szCs w:val="22"/>
        </w:rPr>
        <w:t>inhibitors identified by Atomwise</w:t>
      </w:r>
      <w:r w:rsidR="00F505F8"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{"citationID":"QZCAhXjA","properties":{"formattedCitation":"\\super 4\\nosupersub{}","plainCitation":"4","noteIndex":0},"citationItems":[{"id":"Cu1DDTD0/TEdAmE6k","uris":["http://zotero.org/groups/2656856/items/LWSNZX6V",["http://zotero.org/groups/2656856/items/LWSNZX6V"]],"itemData":{"id":734,"type":"webpage","title":"Atomwise – Better medicines faster.","URL":"https://www.atomwise.com/","accessed":{"date-parts":[["2022",2,24]]}}}],"schema":"https://github.com/citation-style-language/schema/raw/master/csl-citation.json"} </w:instrText>
      </w:r>
      <w:r w:rsidR="00F505F8" w:rsidRPr="00A21062">
        <w:rPr>
          <w:rFonts w:ascii="Arial" w:hAnsi="Arial" w:cs="Arial"/>
          <w:sz w:val="22"/>
          <w:szCs w:val="22"/>
        </w:rPr>
        <w:fldChar w:fldCharType="separate"/>
      </w:r>
      <w:r w:rsidR="00FF35EA" w:rsidRPr="00A21062">
        <w:rPr>
          <w:rFonts w:ascii="Arial" w:hAnsi="Arial" w:cs="Arial"/>
          <w:sz w:val="22"/>
          <w:szCs w:val="22"/>
          <w:vertAlign w:val="superscript"/>
        </w:rPr>
        <w:t>4</w:t>
      </w:r>
      <w:r w:rsidR="00F505F8" w:rsidRPr="00A21062">
        <w:rPr>
          <w:rFonts w:ascii="Arial" w:hAnsi="Arial" w:cs="Arial"/>
          <w:sz w:val="22"/>
          <w:szCs w:val="22"/>
        </w:rPr>
        <w:fldChar w:fldCharType="end"/>
      </w:r>
      <w:r w:rsidR="00184614" w:rsidRPr="00A21062">
        <w:rPr>
          <w:rFonts w:ascii="Arial" w:hAnsi="Arial" w:cs="Arial"/>
          <w:sz w:val="22"/>
          <w:szCs w:val="22"/>
        </w:rPr>
        <w:t xml:space="preserve">. </w:t>
      </w:r>
      <w:r w:rsidR="00A0127E" w:rsidRPr="00A21062">
        <w:rPr>
          <w:rFonts w:ascii="Arial" w:hAnsi="Arial" w:cs="Arial"/>
          <w:sz w:val="22"/>
          <w:szCs w:val="22"/>
        </w:rPr>
        <w:t>The various software packages and online tools utilized are</w:t>
      </w:r>
      <w:r w:rsidR="00E264BD" w:rsidRPr="00A21062">
        <w:rPr>
          <w:rFonts w:ascii="Arial" w:eastAsia="Times New Roman" w:hAnsi="Arial" w:cs="Arial"/>
          <w:color w:val="000000"/>
          <w:sz w:val="22"/>
          <w:szCs w:val="22"/>
        </w:rPr>
        <w:t xml:space="preserve"> </w:t>
      </w:r>
      <w:hyperlink r:id="rId11" w:history="1">
        <w:r w:rsidR="0048064D" w:rsidRPr="00A21062">
          <w:rPr>
            <w:rStyle w:val="Hyperlink"/>
            <w:rFonts w:ascii="Arial" w:eastAsia="Times New Roman" w:hAnsi="Arial" w:cs="Arial"/>
            <w:sz w:val="22"/>
            <w:szCs w:val="22"/>
          </w:rPr>
          <w:t>VMD</w:t>
        </w:r>
      </w:hyperlink>
      <w:r w:rsidR="0048064D"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{"citationID":"DowdDlMf","properties":{"formattedCitation":"\\super 5\\nosupersub{}","plainCitation":"5","noteIndex":0},"citationItems":[{"id":"Cu1DDTD0/w13D6tjX","uris":["http://zotero.org/groups/2517794/items/4TQB685Q",["http://zotero.org/groups/2517794/items/4TQB685Q"]],"itemData":{"id":177,"type":"article-journal","container-title":"Journal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FF35EA" w:rsidRPr="00A21062">
        <w:rPr>
          <w:rFonts w:ascii="Arial" w:hAnsi="Arial" w:cs="Arial"/>
          <w:sz w:val="22"/>
          <w:szCs w:val="22"/>
          <w:vertAlign w:val="superscript"/>
        </w:rPr>
        <w:t>5</w:t>
      </w:r>
      <w:r w:rsidR="0048064D" w:rsidRPr="00A21062">
        <w:rPr>
          <w:rFonts w:ascii="Arial" w:eastAsia="Times New Roman" w:hAnsi="Arial" w:cs="Arial"/>
          <w:color w:val="000000"/>
          <w:sz w:val="22"/>
          <w:szCs w:val="22"/>
        </w:rPr>
        <w:fldChar w:fldCharType="end"/>
      </w:r>
      <w:r w:rsidR="0048064D" w:rsidRPr="00A21062">
        <w:rPr>
          <w:rFonts w:ascii="Arial" w:eastAsia="Times New Roman" w:hAnsi="Arial" w:cs="Arial"/>
          <w:color w:val="000000"/>
          <w:sz w:val="22"/>
          <w:szCs w:val="22"/>
        </w:rPr>
        <w:t xml:space="preserve">, </w:t>
      </w:r>
      <w:hyperlink r:id="rId12" w:history="1">
        <w:r w:rsidR="0048064D" w:rsidRPr="00A21062">
          <w:rPr>
            <w:rStyle w:val="Hyperlink"/>
            <w:rFonts w:ascii="Arial" w:eastAsia="Times New Roman" w:hAnsi="Arial" w:cs="Arial"/>
            <w:sz w:val="22"/>
            <w:szCs w:val="22"/>
          </w:rPr>
          <w:t>Avogadro</w:t>
        </w:r>
      </w:hyperlink>
      <w:r w:rsidR="0048064D"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{"citationID":"Q9pPWGJt","properties":{"formattedCitation":"\\super 6\\nosupersub{}","plainCitation":"6","noteIndex":0},"citationItems":[{"id":"Cu1DDTD0/nO7X0AnW","uris":["http://zotero.org/groups/2515312/items/PNMBKDPZ",["http://zotero.org/groups/2515312/items/PNMBKDPZ"]],"itemData":{"id":56,"type":"article-journal","container-title":"Journal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FF35EA" w:rsidRPr="00A21062">
        <w:rPr>
          <w:rFonts w:ascii="Arial" w:hAnsi="Arial" w:cs="Arial"/>
          <w:sz w:val="22"/>
          <w:szCs w:val="22"/>
          <w:vertAlign w:val="superscript"/>
        </w:rPr>
        <w:t>6</w:t>
      </w:r>
      <w:r w:rsidR="0048064D" w:rsidRPr="00A21062">
        <w:rPr>
          <w:rFonts w:ascii="Arial" w:eastAsia="Times New Roman" w:hAnsi="Arial" w:cs="Arial"/>
          <w:color w:val="000000"/>
          <w:sz w:val="22"/>
          <w:szCs w:val="22"/>
        </w:rPr>
        <w:fldChar w:fldCharType="end"/>
      </w:r>
      <w:r w:rsidR="0048064D" w:rsidRPr="00A21062">
        <w:rPr>
          <w:rFonts w:ascii="Arial" w:eastAsia="Times New Roman" w:hAnsi="Arial" w:cs="Arial"/>
          <w:color w:val="000000"/>
          <w:sz w:val="22"/>
          <w:szCs w:val="22"/>
        </w:rPr>
        <w:t xml:space="preserve">, </w:t>
      </w:r>
      <w:hyperlink r:id="rId13" w:history="1">
        <w:r w:rsidR="00A70D36" w:rsidRPr="00A21062">
          <w:rPr>
            <w:rStyle w:val="Hyperlink"/>
            <w:rFonts w:ascii="Arial" w:eastAsia="Times New Roman" w:hAnsi="Arial" w:cs="Arial"/>
            <w:sz w:val="22"/>
            <w:szCs w:val="22"/>
          </w:rPr>
          <w:t>CB-Dock2</w:t>
        </w:r>
      </w:hyperlink>
      <w:r w:rsidR="0048064D" w:rsidRPr="00A21062">
        <w:rPr>
          <w:rFonts w:ascii="Arial" w:eastAsia="Times New Roman" w:hAnsi="Arial" w:cs="Arial"/>
          <w:color w:val="000000"/>
          <w:sz w:val="22"/>
          <w:szCs w:val="22"/>
        </w:rPr>
        <w:fldChar w:fldCharType="begin"/>
      </w:r>
      <w:r w:rsidR="00FF35EA" w:rsidRPr="00A21062">
        <w:rPr>
          <w:rFonts w:ascii="Arial" w:eastAsia="Times New Roman" w:hAnsi="Arial" w:cs="Arial"/>
          <w:color w:val="000000"/>
          <w:sz w:val="22"/>
          <w:szCs w:val="22"/>
        </w:rPr>
        <w:instrText xml:space="preserve"> ADDIN ZOTERO_ITEM CSL_CITATION {"citationID":"WYZm3esq","properties":{"formattedCitation":"\\super 7\\nosupersub{}","plainCitation":"7","noteIndex":0},"citationItems":[{"id":1,"uris":["http://zotero.org/users/local/ppvnJYcG/items/VLEV6RT3"],"itemData":{"id":1,"type":"article-journal","container-title":"Nucleic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FF35EA" w:rsidRPr="00A21062">
        <w:rPr>
          <w:rFonts w:ascii="Arial" w:hAnsi="Arial" w:cs="Arial"/>
          <w:color w:val="000000"/>
          <w:sz w:val="22"/>
          <w:szCs w:val="22"/>
          <w:vertAlign w:val="superscript"/>
        </w:rPr>
        <w:t>7</w:t>
      </w:r>
      <w:r w:rsidR="0048064D" w:rsidRPr="00A21062">
        <w:rPr>
          <w:rFonts w:ascii="Arial" w:eastAsia="Times New Roman" w:hAnsi="Arial" w:cs="Arial"/>
          <w:color w:val="000000"/>
          <w:sz w:val="22"/>
          <w:szCs w:val="22"/>
        </w:rPr>
        <w:fldChar w:fldCharType="end"/>
      </w:r>
      <w:r w:rsidR="0048064D" w:rsidRPr="00A21062">
        <w:rPr>
          <w:rFonts w:ascii="Arial" w:eastAsia="Times New Roman" w:hAnsi="Arial" w:cs="Arial"/>
          <w:color w:val="000000"/>
          <w:sz w:val="22"/>
          <w:szCs w:val="22"/>
        </w:rPr>
        <w:t xml:space="preserve">, </w:t>
      </w:r>
      <w:hyperlink r:id="rId14" w:history="1">
        <w:r w:rsidR="0048064D" w:rsidRPr="00A21062">
          <w:rPr>
            <w:rStyle w:val="Hyperlink"/>
            <w:rFonts w:ascii="Arial" w:eastAsia="Times New Roman" w:hAnsi="Arial" w:cs="Arial"/>
            <w:sz w:val="22"/>
            <w:szCs w:val="22"/>
          </w:rPr>
          <w:t>FitDock</w:t>
        </w:r>
      </w:hyperlink>
      <w:r w:rsidR="0048064D" w:rsidRPr="00A21062">
        <w:rPr>
          <w:rFonts w:ascii="Arial" w:eastAsia="Times New Roman" w:hAnsi="Arial" w:cs="Arial"/>
          <w:color w:val="000000"/>
          <w:sz w:val="22"/>
          <w:szCs w:val="22"/>
        </w:rPr>
        <w:fldChar w:fldCharType="begin"/>
      </w:r>
      <w:r w:rsidR="00FF35EA" w:rsidRPr="00A21062">
        <w:rPr>
          <w:rFonts w:ascii="Arial" w:eastAsia="Times New Roman" w:hAnsi="Arial" w:cs="Arial"/>
          <w:color w:val="000000"/>
          <w:sz w:val="22"/>
          <w:szCs w:val="22"/>
        </w:rPr>
        <w:instrText xml:space="preserve"> ADDIN ZOTERO_ITEM CSL_CITATION {"citationID":"91eW1MS7","properties":{"formattedCitation":"\\super 8\\nosupersub{}","plainCitation":"8","noteIndex":0},"citationItems":[{"id":4,"uris":["http://zotero.org/users/local/ppvnJYcG/items/U354NYAK"],"itemData":{"id":4,"type":"article-journal","container-title":"Briefings in Bioinformatics","issue":"3","note":"ISBN: 1467-5463\npublisher: Oxford University Press","page":"bbac087","title":"FitDock: Protein–ligand docking by template fitting","volume":"23","author":[{"family":"Yang","given":"Xiaocong"},{"family":"Liu","given":"Yang"},{"family":"Gan","given":"Jianhong"},{"family":"Xiao","given":"Zhi-Xiong"},{"family":"Cao","given":"Yang"}],"issued":{"date-parts":[["2022"]]}}}],"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FF35EA" w:rsidRPr="00A21062">
        <w:rPr>
          <w:rFonts w:ascii="Arial" w:hAnsi="Arial" w:cs="Arial"/>
          <w:color w:val="000000"/>
          <w:sz w:val="22"/>
          <w:szCs w:val="22"/>
          <w:vertAlign w:val="superscript"/>
        </w:rPr>
        <w:t>8</w:t>
      </w:r>
      <w:r w:rsidR="0048064D" w:rsidRPr="00A21062">
        <w:rPr>
          <w:rFonts w:ascii="Arial" w:eastAsia="Times New Roman" w:hAnsi="Arial" w:cs="Arial"/>
          <w:color w:val="000000"/>
          <w:sz w:val="22"/>
          <w:szCs w:val="22"/>
        </w:rPr>
        <w:fldChar w:fldCharType="end"/>
      </w:r>
      <w:r w:rsidR="0048064D" w:rsidRPr="00A21062">
        <w:rPr>
          <w:rFonts w:ascii="Arial" w:eastAsia="Times New Roman" w:hAnsi="Arial" w:cs="Arial"/>
          <w:color w:val="000000"/>
          <w:sz w:val="22"/>
          <w:szCs w:val="22"/>
        </w:rPr>
        <w:t xml:space="preserve">, </w:t>
      </w:r>
      <w:hyperlink r:id="rId15" w:history="1">
        <w:r w:rsidR="0048064D" w:rsidRPr="00A21062">
          <w:rPr>
            <w:rStyle w:val="Hyperlink"/>
            <w:rFonts w:ascii="Arial" w:eastAsia="Times New Roman" w:hAnsi="Arial" w:cs="Arial"/>
            <w:sz w:val="22"/>
            <w:szCs w:val="22"/>
          </w:rPr>
          <w:t>SwissADME</w:t>
        </w:r>
      </w:hyperlink>
      <w:r w:rsidR="0048064D"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{"citationID":"eV6p84sS","properties":{"formattedCitation":"\\super 9\\nosupersub{}","plainCitation":"9","noteIndex":0},"citationItems":[{"id":"Cu1DDTD0/VHsWKNIr","uris":["http://zotero.org/groups/2656856/items/ZS8L54UK",["http://zotero.org/groups/2656856/items/ZS8L54UK"]],"itemData":{"id":736,"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FF35EA" w:rsidRPr="00A21062">
        <w:rPr>
          <w:rFonts w:ascii="Arial" w:hAnsi="Arial" w:cs="Arial"/>
          <w:sz w:val="22"/>
          <w:szCs w:val="22"/>
          <w:vertAlign w:val="superscript"/>
        </w:rPr>
        <w:t>9</w:t>
      </w:r>
      <w:r w:rsidR="0048064D" w:rsidRPr="00A21062">
        <w:rPr>
          <w:rFonts w:ascii="Arial" w:eastAsia="Times New Roman" w:hAnsi="Arial" w:cs="Arial"/>
          <w:color w:val="000000"/>
          <w:sz w:val="22"/>
          <w:szCs w:val="22"/>
        </w:rPr>
        <w:fldChar w:fldCharType="end"/>
      </w:r>
      <w:r w:rsidR="0048064D" w:rsidRPr="00A21062">
        <w:rPr>
          <w:rFonts w:ascii="Arial" w:eastAsia="Times New Roman" w:hAnsi="Arial" w:cs="Arial"/>
          <w:color w:val="000000"/>
          <w:sz w:val="22"/>
          <w:szCs w:val="22"/>
        </w:rPr>
        <w:t xml:space="preserve">, </w:t>
      </w:r>
      <w:r w:rsidR="00A0127E" w:rsidRPr="00A21062">
        <w:rPr>
          <w:rFonts w:ascii="Arial" w:eastAsia="Times New Roman" w:hAnsi="Arial" w:cs="Arial"/>
          <w:color w:val="000000"/>
          <w:sz w:val="22"/>
          <w:szCs w:val="22"/>
        </w:rPr>
        <w:t>NAMD</w:t>
      </w:r>
      <w:r w:rsidR="00A0127E"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{"citationID":"nIaXh6iG","properties":{"formattedCitation":"\\super 10\\nosupersub{}","plainCitation":"10","noteIndex":0},"citationItems":[{"id":"Cu1DDTD0/PVfYxmQC","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A0127E" w:rsidRPr="00A21062">
        <w:rPr>
          <w:rFonts w:ascii="Arial" w:eastAsia="Times New Roman" w:hAnsi="Arial" w:cs="Arial"/>
          <w:color w:val="000000"/>
          <w:sz w:val="22"/>
          <w:szCs w:val="22"/>
        </w:rPr>
        <w:fldChar w:fldCharType="separate"/>
      </w:r>
      <w:r w:rsidR="001D2D51" w:rsidRPr="00A21062">
        <w:rPr>
          <w:rFonts w:ascii="Arial" w:hAnsi="Arial" w:cs="Arial"/>
          <w:color w:val="000000"/>
          <w:sz w:val="22"/>
          <w:szCs w:val="22"/>
          <w:vertAlign w:val="superscript"/>
        </w:rPr>
        <w:t>10</w:t>
      </w:r>
      <w:r w:rsidR="00A0127E" w:rsidRPr="00A21062">
        <w:rPr>
          <w:rFonts w:ascii="Arial" w:eastAsia="Times New Roman" w:hAnsi="Arial" w:cs="Arial"/>
          <w:color w:val="000000"/>
          <w:sz w:val="22"/>
          <w:szCs w:val="22"/>
        </w:rPr>
        <w:fldChar w:fldCharType="end"/>
      </w:r>
      <w:r w:rsidR="00A0127E" w:rsidRPr="00A21062">
        <w:rPr>
          <w:rFonts w:ascii="Arial" w:eastAsia="Times New Roman" w:hAnsi="Arial" w:cs="Arial"/>
          <w:color w:val="000000"/>
          <w:sz w:val="22"/>
          <w:szCs w:val="22"/>
        </w:rPr>
        <w:t xml:space="preserve">, </w:t>
      </w:r>
      <w:hyperlink r:id="rId16" w:history="1">
        <w:r w:rsidR="0048064D" w:rsidRPr="00A21062">
          <w:rPr>
            <w:rStyle w:val="Hyperlink"/>
            <w:rFonts w:ascii="Arial" w:eastAsia="Times New Roman" w:hAnsi="Arial" w:cs="Arial"/>
            <w:sz w:val="22"/>
            <w:szCs w:val="22"/>
          </w:rPr>
          <w:t>ProteinTools</w:t>
        </w:r>
      </w:hyperlink>
      <w:r w:rsidR="0048064D" w:rsidRPr="00A21062">
        <w:rPr>
          <w:rFonts w:ascii="Arial" w:eastAsia="Times New Roman" w:hAnsi="Arial" w:cs="Arial"/>
          <w:color w:val="000000"/>
          <w:sz w:val="22"/>
          <w:szCs w:val="22"/>
        </w:rPr>
        <w:fldChar w:fldCharType="begin"/>
      </w:r>
      <w:r w:rsidR="001D2D51" w:rsidRPr="00A21062">
        <w:rPr>
          <w:rFonts w:ascii="Arial" w:eastAsia="Times New Roman" w:hAnsi="Arial" w:cs="Arial"/>
          <w:color w:val="000000"/>
          <w:sz w:val="22"/>
          <w:szCs w:val="22"/>
        </w:rPr>
        <w:instrText xml:space="preserve"> ADDIN ZOTERO_ITEM CSL_CITATION {"citationID":"JPqWAVqB","properties":{"formattedCitation":"\\super 11\\nosupersub{}","plainCitation":"11","noteIndex":0},"citationItems":[{"id":5,"uris":["http://zotero.org/users/local/ppvnJYcG/items/73H7S4KK"],"itemData":{"id":5,"type":"article-journal","container-title":"Nucleic Acids Research","issue":"W1","note":"ISBN: 0305-1048\npublisher: Oxford University Press","page":"W559-W566","title":"ProteinTools: a toolkit to analyze protein structures","volume":"49","author":[{"family":"Ferruz","given":"Noelia"},{"family":"Schmidt","given":"Steffen"},{"family":"Höcker","given":"Birte"}],"issued":{"date-parts":[["2021"]]}}}],"schema":"https://github.com/citation-style-language/schema/raw/master/csl-citation.json"} </w:instrText>
      </w:r>
      <w:r w:rsidR="0048064D" w:rsidRPr="00A21062">
        <w:rPr>
          <w:rFonts w:ascii="Arial" w:eastAsia="Times New Roman" w:hAnsi="Arial" w:cs="Arial"/>
          <w:color w:val="000000"/>
          <w:sz w:val="22"/>
          <w:szCs w:val="22"/>
        </w:rPr>
        <w:fldChar w:fldCharType="separate"/>
      </w:r>
      <w:r w:rsidR="001D2D51" w:rsidRPr="00A21062">
        <w:rPr>
          <w:rFonts w:ascii="Arial" w:hAnsi="Arial" w:cs="Arial"/>
          <w:color w:val="000000"/>
          <w:sz w:val="22"/>
          <w:szCs w:val="22"/>
          <w:vertAlign w:val="superscript"/>
        </w:rPr>
        <w:t>11</w:t>
      </w:r>
      <w:r w:rsidR="0048064D" w:rsidRPr="00A21062">
        <w:rPr>
          <w:rFonts w:ascii="Arial" w:eastAsia="Times New Roman" w:hAnsi="Arial" w:cs="Arial"/>
          <w:color w:val="000000"/>
          <w:sz w:val="22"/>
          <w:szCs w:val="22"/>
        </w:rPr>
        <w:fldChar w:fldCharType="end"/>
      </w:r>
      <w:r w:rsidR="00E264BD" w:rsidRPr="00A21062">
        <w:rPr>
          <w:rFonts w:ascii="Arial" w:eastAsia="Times New Roman" w:hAnsi="Arial" w:cs="Arial"/>
          <w:color w:val="000000"/>
          <w:sz w:val="22"/>
          <w:szCs w:val="22"/>
        </w:rPr>
        <w:t xml:space="preserve">, </w:t>
      </w:r>
      <w:hyperlink r:id="rId17" w:history="1">
        <w:r w:rsidR="00400E2B" w:rsidRPr="00A21062">
          <w:rPr>
            <w:rStyle w:val="Hyperlink"/>
            <w:rFonts w:ascii="Arial" w:eastAsia="Times New Roman" w:hAnsi="Arial" w:cs="Arial"/>
            <w:sz w:val="22"/>
            <w:szCs w:val="22"/>
          </w:rPr>
          <w:t>PRODIGY</w:t>
        </w:r>
      </w:hyperlink>
      <w:r w:rsidR="00400E2B" w:rsidRPr="00A21062">
        <w:rPr>
          <w:rFonts w:ascii="Arial" w:eastAsia="Times New Roman" w:hAnsi="Arial" w:cs="Arial"/>
          <w:color w:val="000000"/>
          <w:sz w:val="22"/>
          <w:szCs w:val="22"/>
        </w:rPr>
        <w:fldChar w:fldCharType="begin"/>
      </w:r>
      <w:r w:rsidR="001D2D51" w:rsidRPr="00A21062">
        <w:rPr>
          <w:rFonts w:ascii="Arial" w:eastAsia="Times New Roman" w:hAnsi="Arial" w:cs="Arial"/>
          <w:color w:val="000000"/>
          <w:sz w:val="22"/>
          <w:szCs w:val="22"/>
        </w:rPr>
        <w:instrText xml:space="preserve"> ADDIN ZOTERO_ITEM CSL_CITATION {"citationID":"oH0BS2Ro","properties":{"formattedCitation":"\\super 12\\nosupersub{}","plainCitation":"12","noteIndex":0},"citationItems":[{"id":39,"uris":["http://zotero.org/users/local/ppvnJYcG/items/YSWIBSZD"],"itemData":{"id":39,"type":"article-journal","container-title":"Bioinformatics","issue":"23","note":"ISBN: 1367-4803\npublisher: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400E2B" w:rsidRPr="00A21062">
        <w:rPr>
          <w:rFonts w:ascii="Arial" w:eastAsia="Times New Roman" w:hAnsi="Arial" w:cs="Arial"/>
          <w:color w:val="000000"/>
          <w:sz w:val="22"/>
          <w:szCs w:val="22"/>
        </w:rPr>
        <w:fldChar w:fldCharType="separate"/>
      </w:r>
      <w:r w:rsidR="001D2D51" w:rsidRPr="00A21062">
        <w:rPr>
          <w:rFonts w:ascii="Arial" w:hAnsi="Arial" w:cs="Arial"/>
          <w:color w:val="000000"/>
          <w:sz w:val="22"/>
          <w:szCs w:val="22"/>
          <w:vertAlign w:val="superscript"/>
        </w:rPr>
        <w:t>12</w:t>
      </w:r>
      <w:r w:rsidR="00400E2B" w:rsidRPr="00A21062">
        <w:rPr>
          <w:rFonts w:ascii="Arial" w:eastAsia="Times New Roman" w:hAnsi="Arial" w:cs="Arial"/>
          <w:color w:val="000000"/>
          <w:sz w:val="22"/>
          <w:szCs w:val="22"/>
        </w:rPr>
        <w:fldChar w:fldCharType="end"/>
      </w:r>
      <w:r w:rsidR="00E264BD" w:rsidRPr="00A21062">
        <w:rPr>
          <w:rFonts w:ascii="Arial" w:eastAsia="Times New Roman" w:hAnsi="Arial" w:cs="Arial"/>
          <w:color w:val="000000"/>
          <w:sz w:val="22"/>
          <w:szCs w:val="22"/>
        </w:rPr>
        <w:t xml:space="preserve">, and </w:t>
      </w:r>
      <w:hyperlink r:id="rId18" w:history="1">
        <w:r w:rsidR="00400E2B" w:rsidRPr="00A21062">
          <w:rPr>
            <w:rStyle w:val="Hyperlink"/>
            <w:rFonts w:ascii="Arial" w:eastAsia="Times New Roman" w:hAnsi="Arial" w:cs="Arial"/>
            <w:sz w:val="22"/>
            <w:szCs w:val="22"/>
          </w:rPr>
          <w:t>CSM-lig</w:t>
        </w:r>
      </w:hyperlink>
      <w:r w:rsidR="00400E2B" w:rsidRPr="00A21062">
        <w:rPr>
          <w:rFonts w:ascii="Arial" w:eastAsia="Times New Roman" w:hAnsi="Arial" w:cs="Arial"/>
          <w:color w:val="000000"/>
          <w:sz w:val="22"/>
          <w:szCs w:val="22"/>
        </w:rPr>
        <w:fldChar w:fldCharType="begin"/>
      </w:r>
      <w:r w:rsidR="001D2D51" w:rsidRPr="00A21062">
        <w:rPr>
          <w:rFonts w:ascii="Arial" w:eastAsia="Times New Roman" w:hAnsi="Arial" w:cs="Arial"/>
          <w:color w:val="000000"/>
          <w:sz w:val="22"/>
          <w:szCs w:val="22"/>
        </w:rPr>
        <w:instrText xml:space="preserve"> ADDIN ZOTERO_ITEM CSL_CITATION {"citationID":"5TxIfiwR","properties":{"formattedCitation":"\\super 13\\nosupersub{}","plainCitation":"13","noteIndex":0},"citationItems":[{"id":40,"uris":["http://zotero.org/users/local/ppvnJYcG/items/PTBWXG4J"],"itemData":{"id":40,"type":"article-journal","container-title":"Nucleic acids research","issue":"W1","note":"ISBN: 0305-1048\npublisher: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400E2B" w:rsidRPr="00A21062">
        <w:rPr>
          <w:rFonts w:ascii="Arial" w:eastAsia="Times New Roman" w:hAnsi="Arial" w:cs="Arial"/>
          <w:color w:val="000000"/>
          <w:sz w:val="22"/>
          <w:szCs w:val="22"/>
        </w:rPr>
        <w:fldChar w:fldCharType="separate"/>
      </w:r>
      <w:r w:rsidR="001D2D51" w:rsidRPr="00A21062">
        <w:rPr>
          <w:rFonts w:ascii="Arial" w:hAnsi="Arial" w:cs="Arial"/>
          <w:color w:val="000000"/>
          <w:sz w:val="22"/>
          <w:szCs w:val="22"/>
          <w:vertAlign w:val="superscript"/>
        </w:rPr>
        <w:t>13</w:t>
      </w:r>
      <w:r w:rsidR="00400E2B" w:rsidRPr="00A21062">
        <w:rPr>
          <w:rFonts w:ascii="Arial" w:eastAsia="Times New Roman" w:hAnsi="Arial" w:cs="Arial"/>
          <w:color w:val="000000"/>
          <w:sz w:val="22"/>
          <w:szCs w:val="22"/>
        </w:rPr>
        <w:fldChar w:fldCharType="end"/>
      </w:r>
      <w:r w:rsidR="00E264BD" w:rsidRPr="00A21062">
        <w:rPr>
          <w:rFonts w:ascii="Arial" w:eastAsia="Times New Roman" w:hAnsi="Arial" w:cs="Arial"/>
          <w:color w:val="000000"/>
          <w:sz w:val="22"/>
          <w:szCs w:val="22"/>
        </w:rPr>
        <w:t xml:space="preserve"> for </w:t>
      </w:r>
      <w:r w:rsidR="00A0127E" w:rsidRPr="00A21062">
        <w:rPr>
          <w:rFonts w:ascii="Arial" w:eastAsia="Times New Roman" w:hAnsi="Arial" w:cs="Arial"/>
          <w:color w:val="000000"/>
          <w:sz w:val="22"/>
          <w:szCs w:val="22"/>
        </w:rPr>
        <w:t xml:space="preserve">molecular modeling, </w:t>
      </w:r>
      <w:r w:rsidR="00E264BD" w:rsidRPr="00A21062">
        <w:rPr>
          <w:rFonts w:ascii="Arial" w:eastAsia="Times New Roman" w:hAnsi="Arial" w:cs="Arial"/>
          <w:color w:val="000000"/>
          <w:sz w:val="22"/>
          <w:szCs w:val="22"/>
        </w:rPr>
        <w:t>standard MD simulations, docking</w:t>
      </w:r>
      <w:r w:rsidR="00A0127E" w:rsidRPr="00A21062">
        <w:rPr>
          <w:rFonts w:ascii="Arial" w:eastAsia="Times New Roman" w:hAnsi="Arial" w:cs="Arial"/>
          <w:color w:val="000000"/>
          <w:sz w:val="22"/>
          <w:szCs w:val="22"/>
        </w:rPr>
        <w:t>,</w:t>
      </w:r>
      <w:r w:rsidR="00E264BD" w:rsidRPr="00A21062">
        <w:rPr>
          <w:rFonts w:ascii="Arial" w:eastAsia="Times New Roman" w:hAnsi="Arial" w:cs="Arial"/>
          <w:color w:val="000000"/>
          <w:sz w:val="22"/>
          <w:szCs w:val="22"/>
        </w:rPr>
        <w:t xml:space="preserve"> and binding free energy calculations</w:t>
      </w:r>
      <w:r w:rsidR="00F505F8" w:rsidRPr="00A21062">
        <w:rPr>
          <w:rFonts w:ascii="Arial" w:eastAsia="Times New Roman" w:hAnsi="Arial" w:cs="Arial"/>
          <w:color w:val="000000"/>
          <w:sz w:val="22"/>
          <w:szCs w:val="22"/>
        </w:rPr>
        <w:t>.</w:t>
      </w:r>
      <w:r w:rsidR="004A71F9" w:rsidRPr="00A21062">
        <w:rPr>
          <w:rFonts w:ascii="Arial" w:eastAsia="Times New Roman" w:hAnsi="Arial" w:cs="Arial"/>
          <w:color w:val="000000"/>
          <w:sz w:val="22"/>
          <w:szCs w:val="22"/>
        </w:rPr>
        <w:t xml:space="preserve"> </w:t>
      </w:r>
      <w:r w:rsidR="00184614" w:rsidRPr="00A21062">
        <w:rPr>
          <w:rFonts w:ascii="Arial" w:eastAsia="Times New Roman" w:hAnsi="Arial" w:cs="Arial"/>
          <w:color w:val="000000"/>
          <w:sz w:val="22"/>
          <w:szCs w:val="22"/>
        </w:rPr>
        <w:t xml:space="preserve">In the next phase, we plan on applying </w:t>
      </w:r>
      <w:r w:rsidR="0048064D" w:rsidRPr="00A21062">
        <w:rPr>
          <w:rFonts w:ascii="Arial" w:eastAsia="Times New Roman" w:hAnsi="Arial" w:cs="Arial"/>
          <w:color w:val="000000"/>
          <w:sz w:val="22"/>
          <w:szCs w:val="22"/>
        </w:rPr>
        <w:t xml:space="preserve">robust and advanced </w:t>
      </w:r>
      <w:r w:rsidR="00184614" w:rsidRPr="00A21062">
        <w:rPr>
          <w:rFonts w:ascii="Arial" w:eastAsia="Times New Roman" w:hAnsi="Arial" w:cs="Arial"/>
          <w:color w:val="000000"/>
          <w:sz w:val="22"/>
          <w:szCs w:val="22"/>
        </w:rPr>
        <w:t xml:space="preserve">computational </w:t>
      </w:r>
      <w:r w:rsidR="00F97C20" w:rsidRPr="00A21062">
        <w:rPr>
          <w:rFonts w:ascii="Arial" w:eastAsia="Times New Roman" w:hAnsi="Arial" w:cs="Arial"/>
          <w:color w:val="000000"/>
          <w:sz w:val="22"/>
          <w:szCs w:val="22"/>
        </w:rPr>
        <w:t>approaches</w:t>
      </w:r>
      <w:r w:rsidR="0048064D" w:rsidRPr="00A21062">
        <w:rPr>
          <w:rFonts w:ascii="Arial" w:eastAsia="Times New Roman" w:hAnsi="Arial" w:cs="Arial"/>
          <w:color w:val="000000"/>
          <w:sz w:val="22"/>
          <w:szCs w:val="22"/>
        </w:rPr>
        <w:t xml:space="preserve"> to refine our molecular design and modeling t</w:t>
      </w:r>
      <w:r w:rsidR="00E264BD" w:rsidRPr="00A21062">
        <w:rPr>
          <w:rFonts w:ascii="Arial" w:eastAsia="Times New Roman" w:hAnsi="Arial" w:cs="Arial"/>
          <w:color w:val="000000"/>
          <w:sz w:val="22"/>
          <w:szCs w:val="22"/>
        </w:rPr>
        <w:t>o</w:t>
      </w:r>
      <w:r w:rsidR="0048064D" w:rsidRPr="00A21062">
        <w:rPr>
          <w:rFonts w:ascii="Arial" w:eastAsia="Times New Roman" w:hAnsi="Arial" w:cs="Arial"/>
          <w:color w:val="000000"/>
          <w:sz w:val="22"/>
          <w:szCs w:val="22"/>
        </w:rPr>
        <w:t xml:space="preserve"> improv</w:t>
      </w:r>
      <w:r w:rsidR="00E264BD" w:rsidRPr="00A21062">
        <w:rPr>
          <w:rFonts w:ascii="Arial" w:eastAsia="Times New Roman" w:hAnsi="Arial" w:cs="Arial"/>
          <w:color w:val="000000"/>
          <w:sz w:val="22"/>
          <w:szCs w:val="22"/>
        </w:rPr>
        <w:t>e</w:t>
      </w:r>
      <w:r w:rsidR="0048064D" w:rsidRPr="00A21062">
        <w:rPr>
          <w:rFonts w:ascii="Arial" w:eastAsia="Times New Roman" w:hAnsi="Arial" w:cs="Arial"/>
          <w:color w:val="000000"/>
          <w:sz w:val="22"/>
          <w:szCs w:val="22"/>
        </w:rPr>
        <w:t xml:space="preserve"> the accuracy of our findings.</w:t>
      </w:r>
      <w:r w:rsidR="004A71F9" w:rsidRPr="00A21062">
        <w:rPr>
          <w:rFonts w:ascii="Arial" w:eastAsia="Times New Roman" w:hAnsi="Arial" w:cs="Arial"/>
          <w:color w:val="000000"/>
          <w:sz w:val="22"/>
          <w:szCs w:val="22"/>
        </w:rPr>
        <w:t xml:space="preserve"> </w:t>
      </w:r>
      <w:r w:rsidR="0048064D" w:rsidRPr="00A21062">
        <w:rPr>
          <w:rFonts w:ascii="Arial" w:eastAsia="Times New Roman" w:hAnsi="Arial" w:cs="Arial"/>
          <w:color w:val="000000"/>
          <w:sz w:val="22"/>
          <w:szCs w:val="22"/>
        </w:rPr>
        <w:t xml:space="preserve">Besides this anticancer research, we have several other budding studies at various stages requiring more advanced </w:t>
      </w:r>
      <w:r w:rsidR="00140B90" w:rsidRPr="00A21062">
        <w:rPr>
          <w:rFonts w:ascii="Arial" w:eastAsia="Times New Roman" w:hAnsi="Arial" w:cs="Arial"/>
          <w:color w:val="000000"/>
          <w:sz w:val="22"/>
          <w:szCs w:val="22"/>
        </w:rPr>
        <w:t>approaches and infrastructure</w:t>
      </w:r>
      <w:r w:rsidR="0048064D" w:rsidRPr="00A21062">
        <w:rPr>
          <w:rFonts w:ascii="Arial" w:eastAsia="Times New Roman" w:hAnsi="Arial" w:cs="Arial"/>
          <w:color w:val="000000"/>
          <w:sz w:val="22"/>
          <w:szCs w:val="22"/>
        </w:rPr>
        <w:t xml:space="preserve"> to reach our research goals.</w:t>
      </w:r>
      <w:r w:rsidR="004A71F9" w:rsidRPr="00A21062">
        <w:rPr>
          <w:rFonts w:ascii="Arial" w:eastAsia="Times New Roman" w:hAnsi="Arial" w:cs="Arial"/>
          <w:color w:val="000000"/>
          <w:sz w:val="22"/>
          <w:szCs w:val="22"/>
        </w:rPr>
        <w:t xml:space="preserve"> </w:t>
      </w:r>
      <w:r w:rsidRPr="00A21062">
        <w:rPr>
          <w:rFonts w:ascii="Arial" w:hAnsi="Arial" w:cs="Arial"/>
          <w:sz w:val="22"/>
          <w:szCs w:val="22"/>
        </w:rPr>
        <w:t xml:space="preserve">Our current hardware infrastructure </w:t>
      </w:r>
      <w:r w:rsidR="00400E2B" w:rsidRPr="00A21062">
        <w:rPr>
          <w:rFonts w:ascii="Arial" w:hAnsi="Arial" w:cs="Arial"/>
          <w:sz w:val="22"/>
          <w:szCs w:val="22"/>
        </w:rPr>
        <w:t>includes</w:t>
      </w:r>
      <w:r w:rsidRPr="00A21062">
        <w:rPr>
          <w:rFonts w:ascii="Arial" w:hAnsi="Arial" w:cs="Arial"/>
          <w:sz w:val="22"/>
          <w:szCs w:val="22"/>
        </w:rPr>
        <w:t xml:space="preserve"> 2 NVIDIA workstation laptops and a 16-core supercomputer</w:t>
      </w:r>
      <w:r w:rsidR="00184614" w:rsidRPr="00A21062">
        <w:rPr>
          <w:rFonts w:ascii="Arial" w:hAnsi="Arial" w:cs="Arial"/>
          <w:sz w:val="22"/>
          <w:szCs w:val="22"/>
        </w:rPr>
        <w:t xml:space="preserve">. Although </w:t>
      </w:r>
      <w:r w:rsidR="00184614" w:rsidRPr="00A21062">
        <w:rPr>
          <w:rFonts w:ascii="Arial" w:hAnsi="Arial" w:cs="Arial"/>
          <w:sz w:val="22"/>
          <w:szCs w:val="22"/>
        </w:rPr>
        <w:lastRenderedPageBreak/>
        <w:t xml:space="preserve">powerful, this hardware is </w:t>
      </w:r>
      <w:r w:rsidR="00A0127E" w:rsidRPr="00A21062">
        <w:rPr>
          <w:rFonts w:ascii="Arial" w:hAnsi="Arial" w:cs="Arial"/>
          <w:sz w:val="22"/>
          <w:szCs w:val="22"/>
        </w:rPr>
        <w:t>in</w:t>
      </w:r>
      <w:r w:rsidRPr="00A21062">
        <w:rPr>
          <w:rFonts w:ascii="Arial" w:hAnsi="Arial" w:cs="Arial"/>
          <w:sz w:val="22"/>
          <w:szCs w:val="22"/>
        </w:rPr>
        <w:t>sufficient to support our operations</w:t>
      </w:r>
      <w:r w:rsidR="00184614" w:rsidRPr="00A21062">
        <w:rPr>
          <w:rFonts w:ascii="Arial" w:hAnsi="Arial" w:cs="Arial"/>
          <w:sz w:val="22"/>
          <w:szCs w:val="22"/>
        </w:rPr>
        <w:t xml:space="preserve"> </w:t>
      </w:r>
      <w:r w:rsidR="00E264BD" w:rsidRPr="00A21062">
        <w:rPr>
          <w:rFonts w:ascii="Arial" w:hAnsi="Arial" w:cs="Arial"/>
          <w:sz w:val="22"/>
          <w:szCs w:val="22"/>
        </w:rPr>
        <w:t xml:space="preserve">for </w:t>
      </w:r>
      <w:r w:rsidR="00184614" w:rsidRPr="00A21062">
        <w:rPr>
          <w:rFonts w:ascii="Arial" w:hAnsi="Arial" w:cs="Arial"/>
          <w:sz w:val="22"/>
          <w:szCs w:val="22"/>
        </w:rPr>
        <w:t>future steps in the current project</w:t>
      </w:r>
      <w:r w:rsidRPr="00A21062">
        <w:rPr>
          <w:rFonts w:ascii="Arial" w:hAnsi="Arial" w:cs="Arial"/>
          <w:sz w:val="22"/>
          <w:szCs w:val="22"/>
        </w:rPr>
        <w:t>.</w:t>
      </w:r>
      <w:r w:rsidR="004A71F9" w:rsidRPr="00A21062">
        <w:rPr>
          <w:rFonts w:ascii="Arial" w:hAnsi="Arial" w:cs="Arial"/>
          <w:sz w:val="22"/>
          <w:szCs w:val="22"/>
        </w:rPr>
        <w:t xml:space="preserve"> </w:t>
      </w:r>
      <w:r w:rsidRPr="00A21062">
        <w:rPr>
          <w:rFonts w:ascii="Arial" w:hAnsi="Arial" w:cs="Arial"/>
          <w:sz w:val="22"/>
          <w:szCs w:val="22"/>
        </w:rPr>
        <w:t>We need a robust computing resource</w:t>
      </w:r>
      <w:r w:rsidR="00986016" w:rsidRPr="00A21062">
        <w:rPr>
          <w:rFonts w:ascii="Arial" w:hAnsi="Arial" w:cs="Arial"/>
          <w:sz w:val="22"/>
          <w:szCs w:val="22"/>
        </w:rPr>
        <w:t xml:space="preserve">) </w:t>
      </w:r>
      <w:r w:rsidR="00140B90" w:rsidRPr="00A21062">
        <w:rPr>
          <w:rFonts w:ascii="Arial" w:hAnsi="Arial" w:cs="Arial"/>
          <w:sz w:val="22"/>
          <w:szCs w:val="22"/>
        </w:rPr>
        <w:t xml:space="preserve">on ACCESS </w:t>
      </w:r>
      <w:r w:rsidRPr="00A21062">
        <w:rPr>
          <w:rFonts w:ascii="Arial" w:hAnsi="Arial" w:cs="Arial"/>
          <w:sz w:val="22"/>
          <w:szCs w:val="22"/>
        </w:rPr>
        <w:t>to meet several set goals and future growth projections</w:t>
      </w:r>
      <w:r w:rsidR="00F97C20" w:rsidRPr="00A21062">
        <w:rPr>
          <w:rFonts w:ascii="Arial" w:hAnsi="Arial" w:cs="Arial"/>
          <w:sz w:val="22"/>
          <w:szCs w:val="22"/>
        </w:rPr>
        <w:t xml:space="preserve">, particularly </w:t>
      </w:r>
      <w:r w:rsidR="00E264BD" w:rsidRPr="00A21062">
        <w:rPr>
          <w:rFonts w:ascii="Arial" w:hAnsi="Arial" w:cs="Arial"/>
          <w:sz w:val="22"/>
          <w:szCs w:val="22"/>
        </w:rPr>
        <w:t xml:space="preserve">this </w:t>
      </w:r>
      <w:r w:rsidR="00ED4229" w:rsidRPr="00A21062">
        <w:rPr>
          <w:rFonts w:ascii="Arial" w:hAnsi="Arial" w:cs="Arial"/>
          <w:sz w:val="22"/>
          <w:szCs w:val="22"/>
        </w:rPr>
        <w:t xml:space="preserve">anticancer drug design project. </w:t>
      </w:r>
    </w:p>
    <w:p w14:paraId="679E5914" w14:textId="683FBA50" w:rsidR="00BF36B1" w:rsidRPr="00A21062" w:rsidRDefault="00ED4229" w:rsidP="00F875B6">
      <w:pPr>
        <w:snapToGrid w:val="0"/>
        <w:spacing w:after="120"/>
        <w:ind w:left="-450" w:right="-520"/>
        <w:jc w:val="both"/>
        <w:rPr>
          <w:rFonts w:ascii="Arial" w:eastAsia="Times New Roman" w:hAnsi="Arial" w:cs="Arial"/>
          <w:color w:val="000000"/>
          <w:sz w:val="22"/>
          <w:szCs w:val="22"/>
        </w:rPr>
      </w:pPr>
      <w:r w:rsidRPr="00A21062">
        <w:rPr>
          <w:rFonts w:ascii="Arial" w:hAnsi="Arial" w:cs="Arial"/>
          <w:b/>
          <w:bCs/>
          <w:sz w:val="22"/>
          <w:szCs w:val="22"/>
        </w:rPr>
        <w:t>Research</w:t>
      </w:r>
      <w:r w:rsidR="008266B7" w:rsidRPr="00A21062">
        <w:rPr>
          <w:rFonts w:ascii="Arial" w:hAnsi="Arial" w:cs="Arial"/>
          <w:b/>
          <w:bCs/>
          <w:sz w:val="22"/>
          <w:szCs w:val="22"/>
        </w:rPr>
        <w:t xml:space="preserve"> Overview</w:t>
      </w:r>
      <w:r w:rsidR="00D661C2" w:rsidRPr="00A21062">
        <w:rPr>
          <w:rFonts w:ascii="Arial" w:hAnsi="Arial" w:cs="Arial"/>
          <w:sz w:val="22"/>
          <w:szCs w:val="22"/>
        </w:rPr>
        <w:t xml:space="preserve">: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C77F5A" w:rsidRPr="00A21062">
        <w:rPr>
          <w:rFonts w:ascii="Arial" w:eastAsia="Times New Roman" w:hAnsi="Arial" w:cs="Arial"/>
          <w:color w:val="000000"/>
          <w:sz w:val="22"/>
          <w:szCs w:val="22"/>
        </w:rPr>
        <w:t xml:space="preserve"> plays a </w:t>
      </w:r>
      <w:r w:rsidR="00B83DD7" w:rsidRPr="00A21062">
        <w:rPr>
          <w:rFonts w:ascii="Arial" w:eastAsia="Times New Roman" w:hAnsi="Arial" w:cs="Arial"/>
          <w:color w:val="000000"/>
          <w:sz w:val="22"/>
          <w:szCs w:val="22"/>
        </w:rPr>
        <w:t>crucial</w:t>
      </w:r>
      <w:r w:rsidR="00C77F5A" w:rsidRPr="00A21062">
        <w:rPr>
          <w:rFonts w:ascii="Arial" w:eastAsia="Times New Roman" w:hAnsi="Arial" w:cs="Arial"/>
          <w:color w:val="000000"/>
          <w:sz w:val="22"/>
          <w:szCs w:val="22"/>
        </w:rPr>
        <w:t xml:space="preserve"> role </w:t>
      </w:r>
      <w:r w:rsidR="00B83DD7" w:rsidRPr="00A21062">
        <w:rPr>
          <w:rFonts w:ascii="Arial" w:eastAsia="Times New Roman" w:hAnsi="Arial" w:cs="Arial"/>
          <w:color w:val="000000"/>
          <w:sz w:val="22"/>
          <w:szCs w:val="22"/>
        </w:rPr>
        <w:t xml:space="preserve">in regulating p53-mediated </w:t>
      </w:r>
      <w:r w:rsidR="00BD6C8C" w:rsidRPr="00A21062">
        <w:rPr>
          <w:rFonts w:ascii="Arial" w:eastAsia="Times New Roman" w:hAnsi="Arial" w:cs="Arial"/>
          <w:color w:val="000000"/>
          <w:sz w:val="22"/>
          <w:szCs w:val="22"/>
        </w:rPr>
        <w:t xml:space="preserve">damaged </w:t>
      </w:r>
      <w:r w:rsidR="00B83DD7" w:rsidRPr="00A21062">
        <w:rPr>
          <w:rFonts w:ascii="Arial" w:eastAsia="Times New Roman" w:hAnsi="Arial" w:cs="Arial"/>
          <w:color w:val="000000"/>
          <w:sz w:val="22"/>
          <w:szCs w:val="22"/>
        </w:rPr>
        <w:t>DNA repair</w:t>
      </w:r>
      <w:r w:rsidR="00D60466" w:rsidRPr="00A21062">
        <w:rPr>
          <w:rFonts w:ascii="Arial" w:eastAsia="Times New Roman" w:hAnsi="Arial" w:cs="Arial"/>
          <w:color w:val="000000"/>
          <w:sz w:val="22"/>
          <w:szCs w:val="22"/>
        </w:rPr>
        <w:t xml:space="preserve"> and </w:t>
      </w:r>
      <w:r w:rsidR="00990D8E" w:rsidRPr="00A21062">
        <w:rPr>
          <w:rFonts w:ascii="Arial" w:eastAsia="Times New Roman" w:hAnsi="Arial" w:cs="Arial"/>
          <w:color w:val="000000"/>
          <w:sz w:val="22"/>
          <w:szCs w:val="22"/>
        </w:rPr>
        <w:t>mitosis</w:t>
      </w:r>
      <w:r w:rsidR="00BF36B1" w:rsidRPr="00A21062">
        <w:rPr>
          <w:rFonts w:ascii="Arial" w:eastAsia="Times New Roman" w:hAnsi="Arial" w:cs="Arial"/>
          <w:color w:val="000000"/>
          <w:sz w:val="22"/>
          <w:szCs w:val="22"/>
        </w:rPr>
        <w:t xml:space="preserve"> (</w:t>
      </w:r>
      <w:r w:rsidR="00BF36B1" w:rsidRPr="00A21062">
        <w:rPr>
          <w:rFonts w:ascii="Arial" w:eastAsia="Times New Roman" w:hAnsi="Arial" w:cs="Arial"/>
          <w:b/>
          <w:bCs/>
          <w:color w:val="000000"/>
          <w:sz w:val="22"/>
          <w:szCs w:val="22"/>
        </w:rPr>
        <w:t>Figure 1</w:t>
      </w:r>
      <w:r w:rsidR="00BF36B1" w:rsidRPr="00A21062">
        <w:rPr>
          <w:rFonts w:ascii="Arial" w:eastAsia="Times New Roman" w:hAnsi="Arial" w:cs="Arial"/>
          <w:color w:val="000000"/>
          <w:sz w:val="22"/>
          <w:szCs w:val="22"/>
        </w:rPr>
        <w:t>)</w:t>
      </w:r>
      <w:r w:rsidR="00990D8E" w:rsidRPr="00A21062">
        <w:rPr>
          <w:rFonts w:ascii="Arial" w:eastAsia="Times New Roman" w:hAnsi="Arial" w:cs="Arial"/>
          <w:color w:val="000000"/>
          <w:sz w:val="22"/>
          <w:szCs w:val="22"/>
        </w:rPr>
        <w:t xml:space="preserve">, </w:t>
      </w:r>
      <w:r w:rsidR="00D60466" w:rsidRPr="00A21062">
        <w:rPr>
          <w:rFonts w:ascii="Arial" w:eastAsia="Times New Roman" w:hAnsi="Arial" w:cs="Arial"/>
          <w:color w:val="000000"/>
          <w:sz w:val="22"/>
          <w:szCs w:val="22"/>
        </w:rPr>
        <w:t xml:space="preserve">also </w:t>
      </w:r>
      <w:r w:rsidR="00990D8E" w:rsidRPr="00A21062">
        <w:rPr>
          <w:rFonts w:ascii="Arial" w:eastAsia="Times New Roman" w:hAnsi="Arial" w:cs="Arial"/>
          <w:color w:val="000000"/>
          <w:sz w:val="22"/>
          <w:szCs w:val="22"/>
        </w:rPr>
        <w:t xml:space="preserve">indicative in </w:t>
      </w:r>
      <w:r w:rsidR="00C77F5A" w:rsidRPr="00A21062">
        <w:rPr>
          <w:rFonts w:ascii="Arial" w:eastAsia="Times New Roman" w:hAnsi="Arial" w:cs="Arial"/>
          <w:color w:val="000000"/>
          <w:sz w:val="22"/>
          <w:szCs w:val="22"/>
        </w:rPr>
        <w:t xml:space="preserve">cellular proliferation </w:t>
      </w:r>
      <w:r w:rsidR="00440ECF" w:rsidRPr="00A21062">
        <w:rPr>
          <w:rFonts w:ascii="Arial" w:eastAsia="Times New Roman" w:hAnsi="Arial" w:cs="Arial"/>
          <w:color w:val="000000"/>
          <w:sz w:val="22"/>
          <w:szCs w:val="22"/>
        </w:rPr>
        <w:t>with</w:t>
      </w:r>
      <w:r w:rsidR="00C77F5A" w:rsidRPr="00A21062">
        <w:rPr>
          <w:rFonts w:ascii="Arial" w:eastAsia="Times New Roman" w:hAnsi="Arial" w:cs="Arial"/>
          <w:color w:val="000000"/>
          <w:sz w:val="22"/>
          <w:szCs w:val="22"/>
        </w:rPr>
        <w:t xml:space="preserve"> prognos</w:t>
      </w:r>
      <w:r w:rsidR="00990D8E" w:rsidRPr="00A21062">
        <w:rPr>
          <w:rFonts w:ascii="Arial" w:eastAsia="Times New Roman" w:hAnsi="Arial" w:cs="Arial"/>
          <w:color w:val="000000"/>
          <w:sz w:val="22"/>
          <w:szCs w:val="22"/>
        </w:rPr>
        <w:t>is</w:t>
      </w:r>
      <w:r w:rsidR="00C77F5A" w:rsidRPr="00A21062">
        <w:rPr>
          <w:rFonts w:ascii="Arial" w:eastAsia="Times New Roman" w:hAnsi="Arial" w:cs="Arial"/>
          <w:color w:val="000000"/>
          <w:sz w:val="22"/>
          <w:szCs w:val="22"/>
        </w:rPr>
        <w:t xml:space="preserve"> </w:t>
      </w:r>
      <w:r w:rsidR="00D60466" w:rsidRPr="00A21062">
        <w:rPr>
          <w:rFonts w:ascii="Arial" w:eastAsia="Times New Roman" w:hAnsi="Arial" w:cs="Arial"/>
          <w:color w:val="000000"/>
          <w:sz w:val="22"/>
          <w:szCs w:val="22"/>
        </w:rPr>
        <w:t>prospects</w:t>
      </w:r>
      <w:r w:rsidR="00C77F5A" w:rsidRPr="00A21062">
        <w:rPr>
          <w:rFonts w:ascii="Arial" w:eastAsia="Times New Roman" w:hAnsi="Arial" w:cs="Arial"/>
          <w:color w:val="000000"/>
          <w:sz w:val="22"/>
          <w:szCs w:val="22"/>
        </w:rPr>
        <w:t xml:space="preserve"> in certain types of cancers</w:t>
      </w:r>
      <w:r w:rsidR="009A73EA"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{"citationID":"48g6Sacg","properties":{"formattedCitation":"\\super 14\\uc0\\u8211{}16\\nosupersub{}","plainCitation":"14–16","noteIndex":0},"citationItems":[{"id":"Cu1DDTD0/4G9WW3Y9","uris":["http://zotero.org/groups/2656856/items/2QMZ6SJF"],"itemData":{"id":708,"type":"article-journal","container-title":"Nature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Cu1DDTD0/l4E7Aqgv","uris":["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Cu1DDTD0/0rPIjs5q","uris":["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9A73EA" w:rsidRPr="00A21062">
        <w:rPr>
          <w:rFonts w:ascii="Arial" w:eastAsia="Times New Roman" w:hAnsi="Arial" w:cs="Arial"/>
          <w:color w:val="000000"/>
          <w:sz w:val="22"/>
          <w:szCs w:val="22"/>
        </w:rPr>
        <w:fldChar w:fldCharType="separate"/>
      </w:r>
      <w:r w:rsidR="001D2D51" w:rsidRPr="00A21062">
        <w:rPr>
          <w:rFonts w:ascii="Arial" w:hAnsi="Arial" w:cs="Arial"/>
          <w:sz w:val="22"/>
          <w:szCs w:val="22"/>
          <w:vertAlign w:val="superscript"/>
        </w:rPr>
        <w:t>14–16</w:t>
      </w:r>
      <w:r w:rsidR="009A73EA" w:rsidRPr="00A21062">
        <w:rPr>
          <w:rFonts w:ascii="Arial" w:eastAsia="Times New Roman" w:hAnsi="Arial" w:cs="Arial"/>
          <w:color w:val="000000"/>
          <w:sz w:val="22"/>
          <w:szCs w:val="22"/>
        </w:rPr>
        <w:fldChar w:fldCharType="end"/>
      </w:r>
      <w:r w:rsidR="00FE1113" w:rsidRPr="00A21062">
        <w:rPr>
          <w:rFonts w:ascii="Arial" w:eastAsia="Times New Roman" w:hAnsi="Arial" w:cs="Arial"/>
          <w:color w:val="000000"/>
          <w:sz w:val="22"/>
          <w:szCs w:val="22"/>
        </w:rPr>
        <w:t>.</w:t>
      </w:r>
      <w:r w:rsidR="004A71F9" w:rsidRPr="00A21062">
        <w:rPr>
          <w:rFonts w:ascii="Arial" w:eastAsia="Times New Roman" w:hAnsi="Arial" w:cs="Arial"/>
          <w:color w:val="000000"/>
          <w:sz w:val="22"/>
          <w:szCs w:val="22"/>
        </w:rPr>
        <w:t xml:space="preserve"> </w:t>
      </w:r>
      <w:r w:rsidR="00850357" w:rsidRPr="00A21062">
        <w:rPr>
          <w:rFonts w:ascii="Arial" w:eastAsia="Times New Roman" w:hAnsi="Arial" w:cs="Arial"/>
          <w:color w:val="000000"/>
          <w:sz w:val="22"/>
          <w:szCs w:val="22"/>
        </w:rPr>
        <w:t xml:space="preserve">Studies have </w:t>
      </w:r>
      <w:r w:rsidR="004D3D32" w:rsidRPr="00A21062">
        <w:rPr>
          <w:rFonts w:ascii="Arial" w:eastAsia="Times New Roman" w:hAnsi="Arial" w:cs="Arial"/>
          <w:color w:val="000000"/>
          <w:sz w:val="22"/>
          <w:szCs w:val="22"/>
        </w:rPr>
        <w:t>shown a connection between</w:t>
      </w:r>
      <w:r w:rsidR="00FE1113" w:rsidRPr="00A21062">
        <w:rPr>
          <w:rFonts w:ascii="Arial" w:eastAsia="Times New Roman" w:hAnsi="Arial" w:cs="Arial"/>
          <w:color w:val="000000"/>
          <w:sz w:val="22"/>
          <w:szCs w:val="22"/>
        </w:rPr>
        <w:t xml:space="preserve"> a high level of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FE1113" w:rsidRPr="00A21062">
        <w:rPr>
          <w:rFonts w:ascii="Arial" w:eastAsia="Times New Roman" w:hAnsi="Arial" w:cs="Arial"/>
          <w:color w:val="000000"/>
          <w:sz w:val="22"/>
          <w:szCs w:val="22"/>
        </w:rPr>
        <w:t xml:space="preserve"> expression </w:t>
      </w:r>
      <w:r w:rsidR="004D3D32" w:rsidRPr="00A21062">
        <w:rPr>
          <w:rFonts w:ascii="Arial" w:eastAsia="Times New Roman" w:hAnsi="Arial" w:cs="Arial"/>
          <w:color w:val="000000"/>
          <w:sz w:val="22"/>
          <w:szCs w:val="22"/>
        </w:rPr>
        <w:t>and</w:t>
      </w:r>
      <w:r w:rsidR="00FE1113" w:rsidRPr="00A21062">
        <w:rPr>
          <w:rFonts w:ascii="Arial" w:eastAsia="Times New Roman" w:hAnsi="Arial" w:cs="Arial"/>
          <w:color w:val="000000"/>
          <w:sz w:val="22"/>
          <w:szCs w:val="22"/>
        </w:rPr>
        <w:t xml:space="preserve"> a </w:t>
      </w:r>
      <w:r w:rsidR="00440ECF" w:rsidRPr="00A21062">
        <w:rPr>
          <w:rFonts w:ascii="Arial" w:eastAsia="Times New Roman" w:hAnsi="Arial" w:cs="Arial"/>
          <w:color w:val="000000"/>
          <w:sz w:val="22"/>
          <w:szCs w:val="22"/>
        </w:rPr>
        <w:t>poor</w:t>
      </w:r>
      <w:r w:rsidR="00FE1113" w:rsidRPr="00A21062">
        <w:rPr>
          <w:rFonts w:ascii="Arial" w:eastAsia="Times New Roman" w:hAnsi="Arial" w:cs="Arial"/>
          <w:color w:val="000000"/>
          <w:sz w:val="22"/>
          <w:szCs w:val="22"/>
        </w:rPr>
        <w:t xml:space="preserve"> prognosis</w:t>
      </w:r>
      <w:r w:rsidR="004D3D32" w:rsidRPr="00A21062">
        <w:rPr>
          <w:rFonts w:ascii="Arial" w:eastAsia="Times New Roman" w:hAnsi="Arial" w:cs="Arial"/>
          <w:color w:val="000000"/>
          <w:sz w:val="22"/>
          <w:szCs w:val="22"/>
        </w:rPr>
        <w:t xml:space="preserve"> — diminished</w:t>
      </w:r>
      <w:r w:rsidR="00C77F5A" w:rsidRPr="00A21062">
        <w:rPr>
          <w:rFonts w:ascii="Arial" w:eastAsia="Times New Roman" w:hAnsi="Arial" w:cs="Arial"/>
          <w:color w:val="000000"/>
          <w:sz w:val="22"/>
          <w:szCs w:val="22"/>
        </w:rPr>
        <w:t xml:space="preserve">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C77F5A" w:rsidRPr="00A21062">
        <w:rPr>
          <w:rFonts w:ascii="Arial" w:eastAsia="Times New Roman" w:hAnsi="Arial" w:cs="Arial"/>
          <w:color w:val="000000"/>
          <w:sz w:val="22"/>
          <w:szCs w:val="22"/>
        </w:rPr>
        <w:t xml:space="preserve"> expression may lead to apoptosis and hinder </w:t>
      </w:r>
      <w:r w:rsidR="004D3D32" w:rsidRPr="00A21062">
        <w:rPr>
          <w:rFonts w:ascii="Arial" w:eastAsia="Times New Roman" w:hAnsi="Arial" w:cs="Arial"/>
          <w:color w:val="000000"/>
          <w:sz w:val="22"/>
          <w:szCs w:val="22"/>
        </w:rPr>
        <w:t>several</w:t>
      </w:r>
      <w:r w:rsidR="00C77F5A" w:rsidRPr="00A21062">
        <w:rPr>
          <w:rFonts w:ascii="Arial" w:eastAsia="Times New Roman" w:hAnsi="Arial" w:cs="Arial"/>
          <w:color w:val="000000"/>
          <w:sz w:val="22"/>
          <w:szCs w:val="22"/>
        </w:rPr>
        <w:t xml:space="preserve"> cancer </w:t>
      </w:r>
      <w:r w:rsidR="00D60466" w:rsidRPr="00A21062">
        <w:rPr>
          <w:rFonts w:ascii="Arial" w:eastAsia="Times New Roman" w:hAnsi="Arial" w:cs="Arial"/>
          <w:color w:val="000000"/>
          <w:sz w:val="22"/>
          <w:szCs w:val="22"/>
        </w:rPr>
        <w:t>cells'</w:t>
      </w:r>
      <w:r w:rsidR="004D3D32" w:rsidRPr="00A21062">
        <w:rPr>
          <w:rFonts w:ascii="Arial" w:eastAsia="Times New Roman" w:hAnsi="Arial" w:cs="Arial"/>
          <w:color w:val="000000"/>
          <w:sz w:val="22"/>
          <w:szCs w:val="22"/>
        </w:rPr>
        <w:t xml:space="preserve"> growth</w:t>
      </w:r>
      <w:r w:rsidR="004D3D32"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{"citationID":"umIDTBcX","properties":{"formattedCitation":"\\super 17\\uc0\\u8211{}19\\nosupersub{}","plainCitation":"17–19","noteIndex":0},"citationItems":[{"id":"Cu1DDTD0/8ui7h2pV","uris":["http://zotero.org/groups/2656856/items/CNTEE87Q"],"itemData":{"id":430,"type":"article-journal","abstract":"Mitotic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Cu1DDTD0/CLaEOWF2","uris":["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Cu1DDTD0/qfMycipA","uris":["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4D3D32" w:rsidRPr="00A21062">
        <w:rPr>
          <w:rFonts w:ascii="Arial" w:eastAsia="Times New Roman" w:hAnsi="Arial" w:cs="Arial"/>
          <w:color w:val="000000"/>
          <w:sz w:val="22"/>
          <w:szCs w:val="22"/>
        </w:rPr>
        <w:fldChar w:fldCharType="separate"/>
      </w:r>
      <w:r w:rsidR="001D2D51" w:rsidRPr="00A21062">
        <w:rPr>
          <w:rFonts w:ascii="Arial" w:hAnsi="Arial" w:cs="Arial"/>
          <w:sz w:val="22"/>
          <w:szCs w:val="22"/>
          <w:vertAlign w:val="superscript"/>
        </w:rPr>
        <w:t>17–19</w:t>
      </w:r>
      <w:r w:rsidR="004D3D32" w:rsidRPr="00A21062">
        <w:rPr>
          <w:rFonts w:ascii="Arial" w:eastAsia="Times New Roman" w:hAnsi="Arial" w:cs="Arial"/>
          <w:color w:val="000000"/>
          <w:sz w:val="22"/>
          <w:szCs w:val="22"/>
        </w:rPr>
        <w:fldChar w:fldCharType="end"/>
      </w:r>
      <w:r w:rsidR="004D3D32" w:rsidRPr="00A21062">
        <w:rPr>
          <w:rFonts w:ascii="Arial" w:eastAsia="Times New Roman" w:hAnsi="Arial" w:cs="Arial"/>
          <w:color w:val="000000"/>
          <w:sz w:val="22"/>
          <w:szCs w:val="22"/>
        </w:rPr>
        <w:t>.</w:t>
      </w:r>
      <w:r w:rsidR="004A71F9" w:rsidRPr="00A21062">
        <w:rPr>
          <w:rFonts w:ascii="Arial" w:eastAsia="Times New Roman" w:hAnsi="Arial" w:cs="Arial"/>
          <w:color w:val="000000"/>
          <w:sz w:val="22"/>
          <w:szCs w:val="22"/>
        </w:rPr>
        <w:t xml:space="preserve"> </w:t>
      </w:r>
      <w:r w:rsidR="004D3D32" w:rsidRPr="00A21062">
        <w:rPr>
          <w:rFonts w:ascii="Arial" w:eastAsia="Times New Roman" w:hAnsi="Arial" w:cs="Arial"/>
          <w:color w:val="000000"/>
          <w:sz w:val="22"/>
          <w:szCs w:val="22"/>
        </w:rPr>
        <w:t>Targeting</w:t>
      </w:r>
      <w:r w:rsidR="00C77F5A" w:rsidRPr="00A21062">
        <w:rPr>
          <w:rFonts w:ascii="Arial" w:eastAsia="Times New Roman" w:hAnsi="Arial" w:cs="Arial"/>
          <w:color w:val="000000"/>
          <w:sz w:val="22"/>
          <w:szCs w:val="22"/>
        </w:rPr>
        <w:t xml:space="preserve"> and inhibiti</w:t>
      </w:r>
      <w:r w:rsidR="004D3D32" w:rsidRPr="00A21062">
        <w:rPr>
          <w:rFonts w:ascii="Arial" w:eastAsia="Times New Roman" w:hAnsi="Arial" w:cs="Arial"/>
          <w:color w:val="000000"/>
          <w:sz w:val="22"/>
          <w:szCs w:val="22"/>
        </w:rPr>
        <w:t>ng</w:t>
      </w:r>
      <w:r w:rsidR="00C77F5A" w:rsidRPr="00A21062">
        <w:rPr>
          <w:rFonts w:ascii="Arial" w:eastAsia="Times New Roman" w:hAnsi="Arial" w:cs="Arial"/>
          <w:color w:val="000000"/>
          <w:sz w:val="22"/>
          <w:szCs w:val="22"/>
        </w:rPr>
        <w:t xml:space="preserve"> </w:t>
      </w:r>
      <w:r w:rsidR="00445B80" w:rsidRPr="00A21062">
        <w:rPr>
          <w:rFonts w:ascii="Arial" w:eastAsia="Times New Roman" w:hAnsi="Arial" w:cs="Arial"/>
          <w:color w:val="000000"/>
          <w:sz w:val="22"/>
          <w:szCs w:val="22"/>
        </w:rPr>
        <w:t>PLK</w:t>
      </w:r>
      <w:r w:rsidR="00311F38" w:rsidRPr="00A21062">
        <w:rPr>
          <w:rFonts w:ascii="Arial" w:eastAsia="Times New Roman" w:hAnsi="Arial" w:cs="Arial"/>
          <w:color w:val="000000"/>
          <w:sz w:val="22"/>
          <w:szCs w:val="22"/>
        </w:rPr>
        <w:t>1</w:t>
      </w:r>
      <w:r w:rsidR="00C77F5A" w:rsidRPr="00A21062">
        <w:rPr>
          <w:rFonts w:ascii="Arial" w:eastAsia="Times New Roman" w:hAnsi="Arial" w:cs="Arial"/>
          <w:color w:val="000000"/>
          <w:sz w:val="22"/>
          <w:szCs w:val="22"/>
        </w:rPr>
        <w:t xml:space="preserve"> is a p</w:t>
      </w:r>
      <w:r w:rsidR="00A0127E" w:rsidRPr="00A21062">
        <w:rPr>
          <w:rFonts w:ascii="Arial" w:eastAsia="Times New Roman" w:hAnsi="Arial" w:cs="Arial"/>
          <w:color w:val="000000"/>
          <w:sz w:val="22"/>
          <w:szCs w:val="22"/>
        </w:rPr>
        <w:t>romising</w:t>
      </w:r>
      <w:r w:rsidR="00C77F5A" w:rsidRPr="00A21062">
        <w:rPr>
          <w:rFonts w:ascii="Arial" w:eastAsia="Times New Roman" w:hAnsi="Arial" w:cs="Arial"/>
          <w:color w:val="000000"/>
          <w:sz w:val="22"/>
          <w:szCs w:val="22"/>
        </w:rPr>
        <w:t xml:space="preserve"> therapeutic approach for various types of cancer, </w:t>
      </w:r>
      <w:r w:rsidR="004D3D32" w:rsidRPr="00A21062">
        <w:rPr>
          <w:rFonts w:ascii="Arial" w:eastAsia="Times New Roman" w:hAnsi="Arial" w:cs="Arial"/>
          <w:color w:val="000000"/>
          <w:sz w:val="22"/>
          <w:szCs w:val="22"/>
        </w:rPr>
        <w:t>including</w:t>
      </w:r>
      <w:r w:rsidR="00C77F5A" w:rsidRPr="00A21062">
        <w:rPr>
          <w:rFonts w:ascii="Arial" w:eastAsia="Times New Roman" w:hAnsi="Arial" w:cs="Arial"/>
          <w:color w:val="000000"/>
          <w:sz w:val="22"/>
          <w:szCs w:val="22"/>
        </w:rPr>
        <w:t xml:space="preserve"> metastatic breast cancer</w:t>
      </w:r>
      <w:r w:rsidR="004D3D32" w:rsidRPr="00A21062">
        <w:rPr>
          <w:rFonts w:ascii="Arial" w:eastAsia="Times New Roman" w:hAnsi="Arial" w:cs="Arial"/>
          <w:color w:val="000000"/>
          <w:sz w:val="22"/>
          <w:szCs w:val="22"/>
        </w:rPr>
        <w:t xml:space="preserve"> </w:t>
      </w:r>
      <w:r w:rsidR="00C77F5A" w:rsidRPr="00A21062">
        <w:rPr>
          <w:rFonts w:ascii="Arial" w:eastAsia="Times New Roman" w:hAnsi="Arial" w:cs="Arial"/>
          <w:color w:val="000000"/>
          <w:sz w:val="22"/>
          <w:szCs w:val="22"/>
        </w:rPr>
        <w:t xml:space="preserve">and </w:t>
      </w:r>
      <w:r w:rsidR="004D3D32" w:rsidRPr="00A21062">
        <w:rPr>
          <w:rFonts w:ascii="Arial" w:eastAsia="Times New Roman" w:hAnsi="Arial" w:cs="Arial"/>
          <w:color w:val="000000"/>
          <w:sz w:val="22"/>
          <w:szCs w:val="22"/>
        </w:rPr>
        <w:t xml:space="preserve">multidrug-resistant </w:t>
      </w:r>
      <w:r w:rsidR="00C77F5A" w:rsidRPr="00A21062">
        <w:rPr>
          <w:rFonts w:ascii="Arial" w:eastAsia="Times New Roman" w:hAnsi="Arial" w:cs="Arial"/>
          <w:color w:val="000000"/>
          <w:sz w:val="22"/>
          <w:szCs w:val="22"/>
        </w:rPr>
        <w:t>tumors</w:t>
      </w:r>
      <w:r w:rsidR="004D3D32"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{"citationID":"OzVnid2A","properties":{"formattedCitation":"\\super 3,20\\uc0\\u8211{}24\\nosupersub{}","plainCitation":"3,20–24","noteIndex":0},"citationItems":[{"id":"Cu1DDTD0/3dpUtuBl","uris":["http://zotero.org/groups/2656856/items/X3T4IZ58"],"itemData":{"id":510,"type":"article-journal","container-title":"Nature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Cu1DDTD0/eOApSqMK","uris":["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Wook"}],"issued":{"date-parts":[["2017"]]}}},{"id":"Cu1DDTD0/EKPEl04h","uris":["http://zotero.org/groups/2656856/items/H36HDR7P"],"itemData":{"id":509,"type":"article-journal","container-title":"Molecular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Wook"}],"issued":{"date-parts":[["2018"]]}}},{"id":"Cu1DDTD0/Ogbl0tHw","uris":["http://zotero.org/groups/2656856/items/Y648J24F"],"itemData":{"id":508,"type":"article-journal","container-title":"Breast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E"}],"issued":{"date-parts":[["2012"]]}}},{"id":"Cu1DDTD0/u4kksZmU","uris":["http://zotero.org/groups/2656856/items/5DKGZ6YR"],"itemData":{"id":712,"type":"article-journal","container-title":"Translational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A"},{"family":"Ahmad","given":"Nihal"}],"issued":{"date-parts":[["2022"]]}}},{"id":"Cu1DDTD0/IkI0jhL2","uris":["http://zotero.org/groups/2656856/items/FRTV8SII"],"itemData":{"id":713,"type":"article-journal","container-title":"European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4D3D32" w:rsidRPr="00A21062">
        <w:rPr>
          <w:rFonts w:ascii="Arial" w:eastAsia="Times New Roman" w:hAnsi="Arial" w:cs="Arial"/>
          <w:color w:val="000000"/>
          <w:sz w:val="22"/>
          <w:szCs w:val="22"/>
        </w:rPr>
        <w:fldChar w:fldCharType="separate"/>
      </w:r>
      <w:r w:rsidR="001D2D51" w:rsidRPr="00A21062">
        <w:rPr>
          <w:rFonts w:ascii="Arial" w:hAnsi="Arial" w:cs="Arial"/>
          <w:sz w:val="22"/>
          <w:szCs w:val="22"/>
          <w:vertAlign w:val="superscript"/>
        </w:rPr>
        <w:t>3,20–24</w:t>
      </w:r>
      <w:r w:rsidR="004D3D32" w:rsidRPr="00A21062">
        <w:rPr>
          <w:rFonts w:ascii="Arial" w:eastAsia="Times New Roman" w:hAnsi="Arial" w:cs="Arial"/>
          <w:color w:val="000000"/>
          <w:sz w:val="22"/>
          <w:szCs w:val="22"/>
        </w:rPr>
        <w:fldChar w:fldCharType="end"/>
      </w:r>
      <w:r w:rsidR="00C77F5A" w:rsidRPr="00A21062">
        <w:rPr>
          <w:rFonts w:ascii="Arial" w:eastAsia="Times New Roman" w:hAnsi="Arial" w:cs="Arial"/>
          <w:color w:val="000000"/>
          <w:sz w:val="22"/>
          <w:szCs w:val="22"/>
        </w:rPr>
        <w:t>.</w:t>
      </w:r>
      <w:r w:rsidR="004A71F9" w:rsidRPr="00A21062">
        <w:rPr>
          <w:rFonts w:ascii="Arial" w:eastAsia="Times New Roman" w:hAnsi="Arial" w:cs="Arial"/>
          <w:color w:val="000000"/>
          <w:sz w:val="22"/>
          <w:szCs w:val="22"/>
        </w:rPr>
        <w:t xml:space="preserve"> </w:t>
      </w:r>
      <w:proofErr w:type="spellStart"/>
      <w:r w:rsidR="00DD71EF" w:rsidRPr="00A21062">
        <w:rPr>
          <w:rFonts w:ascii="Arial" w:hAnsi="Arial" w:cs="Arial"/>
          <w:sz w:val="22"/>
          <w:szCs w:val="22"/>
        </w:rPr>
        <w:t>Atomwise</w:t>
      </w:r>
      <w:proofErr w:type="spellEnd"/>
      <w:r w:rsidR="00DD71EF" w:rsidRPr="00A21062">
        <w:rPr>
          <w:rFonts w:ascii="Arial" w:hAnsi="Arial" w:cs="Arial"/>
          <w:sz w:val="22"/>
          <w:szCs w:val="22"/>
        </w:rPr>
        <w:t xml:space="preserve"> company identified 46 small molecules as plausible PLK1 inhibitors for our group as part of a grant awarded to our lab. We have purchased these compounds for wet lab experiments, including fluorescence polarization experiments, to measure their binding to PLK1. Also, we plan to explore the interaction mechanism and dynamical changes of these 46 compounds at the molecular level through </w:t>
      </w:r>
      <w:proofErr w:type="spellStart"/>
      <w:r w:rsidR="00DD71EF" w:rsidRPr="00A21062">
        <w:rPr>
          <w:rFonts w:ascii="Arial" w:hAnsi="Arial" w:cs="Arial"/>
          <w:sz w:val="22"/>
          <w:szCs w:val="22"/>
        </w:rPr>
        <w:t>MetaD</w:t>
      </w:r>
      <w:proofErr w:type="spellEnd"/>
      <w:r w:rsidR="00DD71EF" w:rsidRPr="00A21062">
        <w:rPr>
          <w:rFonts w:ascii="Arial" w:hAnsi="Arial" w:cs="Arial"/>
          <w:sz w:val="22"/>
          <w:szCs w:val="22"/>
        </w:rPr>
        <w:t xml:space="preserve">. This </w:t>
      </w:r>
      <w:proofErr w:type="spellStart"/>
      <w:r w:rsidR="00DD71EF" w:rsidRPr="00A21062">
        <w:rPr>
          <w:rFonts w:ascii="Arial" w:hAnsi="Arial" w:cs="Arial"/>
          <w:sz w:val="22"/>
          <w:szCs w:val="22"/>
        </w:rPr>
        <w:t>MetaD</w:t>
      </w:r>
      <w:proofErr w:type="spellEnd"/>
      <w:r w:rsidR="00DD71EF" w:rsidRPr="00A21062">
        <w:rPr>
          <w:rFonts w:ascii="Arial" w:hAnsi="Arial" w:cs="Arial"/>
          <w:sz w:val="22"/>
          <w:szCs w:val="22"/>
        </w:rPr>
        <w:t xml:space="preserve"> sampling approach will allow us to sample rare events in PLK1–3 and small molecule interactions and analyze the protein-inhibitor relationship. This theoretical approach will enable us to establish the properties behind favorable inhibitor binding and uncover conformational states that would seldom be explorable with classical MD</w:t>
      </w:r>
      <w:r w:rsidR="00B63890" w:rsidRPr="00A21062">
        <w:rPr>
          <w:rFonts w:ascii="Arial" w:eastAsia="Times New Roman" w:hAnsi="Arial" w:cs="Arial"/>
          <w:color w:val="000000"/>
          <w:sz w:val="22"/>
          <w:szCs w:val="22"/>
        </w:rPr>
        <w:t>.</w:t>
      </w:r>
    </w:p>
    <w:p w14:paraId="7F132BAC" w14:textId="19D9A784" w:rsidR="008F6889" w:rsidRPr="00A21062" w:rsidRDefault="008F6889" w:rsidP="00F875B6">
      <w:pPr>
        <w:snapToGrid w:val="0"/>
        <w:spacing w:after="120"/>
        <w:ind w:left="-450" w:right="-520"/>
        <w:jc w:val="both"/>
        <w:rPr>
          <w:rFonts w:ascii="Arial" w:hAnsi="Arial" w:cs="Arial"/>
          <w:sz w:val="22"/>
          <w:szCs w:val="22"/>
        </w:rPr>
      </w:pPr>
      <w:r w:rsidRPr="00A21062">
        <w:rPr>
          <w:rFonts w:ascii="Arial" w:hAnsi="Arial" w:cs="Arial"/>
          <w:b/>
          <w:bCs/>
          <w:i/>
          <w:iCs/>
          <w:sz w:val="22"/>
          <w:szCs w:val="22"/>
        </w:rPr>
        <w:t>Study</w:t>
      </w:r>
      <w:r w:rsidR="00F14271" w:rsidRPr="00A21062">
        <w:rPr>
          <w:rFonts w:ascii="Arial" w:hAnsi="Arial" w:cs="Arial"/>
          <w:b/>
          <w:bCs/>
          <w:i/>
          <w:iCs/>
          <w:sz w:val="22"/>
          <w:szCs w:val="22"/>
        </w:rPr>
        <w:t xml:space="preserve"> Goals</w:t>
      </w:r>
      <w:r w:rsidRPr="00A21062">
        <w:rPr>
          <w:rFonts w:ascii="Arial" w:hAnsi="Arial" w:cs="Arial"/>
          <w:sz w:val="22"/>
          <w:szCs w:val="22"/>
        </w:rPr>
        <w:t xml:space="preserve">: The overarching goal of our study is to understand the detailed free energy </w:t>
      </w:r>
      <w:r w:rsidR="00184614" w:rsidRPr="00A21062">
        <w:rPr>
          <w:rFonts w:ascii="Arial" w:hAnsi="Arial" w:cs="Arial"/>
          <w:sz w:val="22"/>
          <w:szCs w:val="22"/>
        </w:rPr>
        <w:t xml:space="preserve">surface </w:t>
      </w:r>
      <w:r w:rsidRPr="00A21062">
        <w:rPr>
          <w:rFonts w:ascii="Arial" w:hAnsi="Arial" w:cs="Arial"/>
          <w:sz w:val="22"/>
          <w:szCs w:val="22"/>
        </w:rPr>
        <w:t xml:space="preserve">during the binding of identified novel nonpeptide-based selective inhibitors for </w:t>
      </w:r>
      <w:r w:rsidR="00A36C61" w:rsidRPr="00A21062">
        <w:rPr>
          <w:rFonts w:ascii="Arial" w:hAnsi="Arial" w:cs="Arial"/>
          <w:sz w:val="22"/>
          <w:szCs w:val="22"/>
        </w:rPr>
        <w:t xml:space="preserve">the </w:t>
      </w:r>
      <w:r w:rsidRPr="00A21062">
        <w:rPr>
          <w:rFonts w:ascii="Arial" w:hAnsi="Arial" w:cs="Arial"/>
          <w:sz w:val="22"/>
          <w:szCs w:val="22"/>
        </w:rPr>
        <w:t>polo-box domain (PBD) of polo-like kinase 1 (</w:t>
      </w:r>
      <w:r w:rsidR="00445B80" w:rsidRPr="00A21062">
        <w:rPr>
          <w:rFonts w:ascii="Arial" w:hAnsi="Arial" w:cs="Arial"/>
          <w:sz w:val="22"/>
          <w:szCs w:val="22"/>
        </w:rPr>
        <w:t>PLK</w:t>
      </w:r>
      <w:r w:rsidR="00311F38" w:rsidRPr="00A21062">
        <w:rPr>
          <w:rFonts w:ascii="Arial" w:hAnsi="Arial" w:cs="Arial"/>
          <w:sz w:val="22"/>
          <w:szCs w:val="22"/>
        </w:rPr>
        <w:t>1</w:t>
      </w:r>
      <w:r w:rsidRPr="00A21062">
        <w:rPr>
          <w:rFonts w:ascii="Arial" w:hAnsi="Arial" w:cs="Arial"/>
          <w:sz w:val="22"/>
          <w:szCs w:val="22"/>
        </w:rPr>
        <w:t>).</w:t>
      </w:r>
    </w:p>
    <w:p w14:paraId="3B9BCFD7" w14:textId="587A83D7" w:rsidR="008F6889" w:rsidRPr="00A21062" w:rsidRDefault="00F14271" w:rsidP="00F875B6">
      <w:pPr>
        <w:snapToGrid w:val="0"/>
        <w:spacing w:after="120"/>
        <w:ind w:left="-450" w:right="-520"/>
        <w:jc w:val="both"/>
        <w:rPr>
          <w:rFonts w:ascii="Arial" w:hAnsi="Arial" w:cs="Arial"/>
          <w:sz w:val="22"/>
          <w:szCs w:val="22"/>
        </w:rPr>
      </w:pPr>
      <w:r w:rsidRPr="00A21062">
        <w:rPr>
          <w:rFonts w:ascii="Arial" w:hAnsi="Arial" w:cs="Arial"/>
          <w:b/>
          <w:bCs/>
          <w:i/>
          <w:iCs/>
          <w:sz w:val="22"/>
          <w:szCs w:val="22"/>
        </w:rPr>
        <w:t xml:space="preserve">Significance of </w:t>
      </w:r>
      <w:r w:rsidR="00E92586" w:rsidRPr="00A21062">
        <w:rPr>
          <w:rFonts w:ascii="Arial" w:hAnsi="Arial" w:cs="Arial"/>
          <w:b/>
          <w:bCs/>
          <w:i/>
          <w:iCs/>
          <w:sz w:val="22"/>
          <w:szCs w:val="22"/>
        </w:rPr>
        <w:t>the Problem</w:t>
      </w:r>
      <w:r w:rsidR="008F6889" w:rsidRPr="00A21062">
        <w:rPr>
          <w:rFonts w:ascii="Arial" w:hAnsi="Arial" w:cs="Arial"/>
          <w:i/>
          <w:sz w:val="22"/>
          <w:szCs w:val="22"/>
        </w:rPr>
        <w:t>:</w:t>
      </w:r>
      <w:r w:rsidR="008F6889" w:rsidRPr="00A21062">
        <w:rPr>
          <w:rFonts w:ascii="Arial" w:hAnsi="Arial" w:cs="Arial"/>
          <w:b/>
          <w:bCs/>
          <w:sz w:val="22"/>
          <w:szCs w:val="22"/>
        </w:rPr>
        <w:t xml:space="preserve"> </w:t>
      </w:r>
      <w:r w:rsidR="008F6889" w:rsidRPr="00A21062">
        <w:rPr>
          <w:rFonts w:ascii="Arial" w:hAnsi="Arial" w:cs="Arial"/>
          <w:sz w:val="22"/>
          <w:szCs w:val="22"/>
        </w:rPr>
        <w:t xml:space="preserve">Given its </w:t>
      </w:r>
      <w:r w:rsidR="00C62609" w:rsidRPr="00A21062">
        <w:rPr>
          <w:rFonts w:ascii="Arial" w:hAnsi="Arial" w:cs="Arial"/>
          <w:sz w:val="22"/>
          <w:szCs w:val="22"/>
        </w:rPr>
        <w:t>prime</w:t>
      </w:r>
      <w:r w:rsidR="008F6889" w:rsidRPr="00A21062">
        <w:rPr>
          <w:rFonts w:ascii="Arial" w:hAnsi="Arial" w:cs="Arial"/>
          <w:sz w:val="22"/>
          <w:szCs w:val="22"/>
        </w:rPr>
        <w:t xml:space="preserve"> role in mitotic events, </w:t>
      </w:r>
      <w:r w:rsidR="00445B80" w:rsidRPr="00A21062">
        <w:rPr>
          <w:rFonts w:ascii="Arial" w:hAnsi="Arial" w:cs="Arial"/>
          <w:sz w:val="22"/>
          <w:szCs w:val="22"/>
        </w:rPr>
        <w:t>PLK</w:t>
      </w:r>
      <w:r w:rsidR="00311F38" w:rsidRPr="00A21062">
        <w:rPr>
          <w:rFonts w:ascii="Arial" w:hAnsi="Arial" w:cs="Arial"/>
          <w:sz w:val="22"/>
          <w:szCs w:val="22"/>
        </w:rPr>
        <w:t>1</w:t>
      </w:r>
      <w:r w:rsidR="008F6889" w:rsidRPr="00A21062">
        <w:rPr>
          <w:rFonts w:ascii="Arial" w:hAnsi="Arial" w:cs="Arial"/>
          <w:sz w:val="22"/>
          <w:szCs w:val="22"/>
        </w:rPr>
        <w:t xml:space="preserve"> is a marker for cellular proliferation with prognos</w:t>
      </w:r>
      <w:r w:rsidR="00C62609" w:rsidRPr="00A21062">
        <w:rPr>
          <w:rFonts w:ascii="Arial" w:hAnsi="Arial" w:cs="Arial"/>
          <w:sz w:val="22"/>
          <w:szCs w:val="22"/>
        </w:rPr>
        <w:t>is</w:t>
      </w:r>
      <w:r w:rsidR="008F6889" w:rsidRPr="00A21062">
        <w:rPr>
          <w:rFonts w:ascii="Arial" w:hAnsi="Arial" w:cs="Arial"/>
          <w:sz w:val="22"/>
          <w:szCs w:val="22"/>
        </w:rPr>
        <w:t xml:space="preserve"> potential in some types of cancers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{"citationID":"xYPIpMIs","properties":{"formattedCitation":"\\super 14\\uc0\\u8211{}16\\nosupersub{}","plainCitation":"14–16","noteIndex":0},"citationItems":[{"id":"Cu1DDTD0/4G9WW3Y9","uris":["http://zotero.org/groups/2656856/items/2QMZ6SJF",["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Cu1DDTD0/l4E7Aqgv","uris":["http://zotero.org/groups/2656856/items/SGQQI6XI",["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Cu1DDTD0/0rPIjs5q","uris":["http://zotero.org/groups/2656856/items/XFCH9TIC",["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14–16</w:t>
      </w:r>
      <w:r w:rsidR="008F6889" w:rsidRPr="00A21062">
        <w:rPr>
          <w:rFonts w:ascii="Arial" w:hAnsi="Arial" w:cs="Arial"/>
          <w:sz w:val="22"/>
          <w:szCs w:val="22"/>
        </w:rPr>
        <w:fldChar w:fldCharType="end"/>
      </w:r>
      <w:r w:rsidR="00E92586" w:rsidRPr="00A21062">
        <w:rPr>
          <w:rFonts w:ascii="Arial" w:hAnsi="Arial" w:cs="Arial"/>
          <w:sz w:val="22"/>
          <w:szCs w:val="22"/>
        </w:rPr>
        <w:t>.</w:t>
      </w:r>
      <w:r w:rsidR="004A71F9" w:rsidRPr="00A21062">
        <w:rPr>
          <w:rFonts w:ascii="Arial" w:hAnsi="Arial" w:cs="Arial"/>
          <w:sz w:val="22"/>
          <w:szCs w:val="22"/>
        </w:rPr>
        <w:t xml:space="preserve"> </w:t>
      </w:r>
      <w:r w:rsidR="008F6889" w:rsidRPr="00A21062">
        <w:rPr>
          <w:rFonts w:ascii="Arial" w:hAnsi="Arial" w:cs="Arial"/>
          <w:sz w:val="22"/>
          <w:szCs w:val="22"/>
        </w:rPr>
        <w:t xml:space="preserve">A high level of </w:t>
      </w:r>
      <w:r w:rsidR="00445B80" w:rsidRPr="00A21062">
        <w:rPr>
          <w:rFonts w:ascii="Arial" w:hAnsi="Arial" w:cs="Arial"/>
          <w:sz w:val="22"/>
          <w:szCs w:val="22"/>
        </w:rPr>
        <w:t>PLK</w:t>
      </w:r>
      <w:r w:rsidR="00311F38" w:rsidRPr="00A21062">
        <w:rPr>
          <w:rFonts w:ascii="Arial" w:hAnsi="Arial" w:cs="Arial"/>
          <w:sz w:val="22"/>
          <w:szCs w:val="22"/>
        </w:rPr>
        <w:t>1</w:t>
      </w:r>
      <w:r w:rsidR="008F6889" w:rsidRPr="00A21062">
        <w:rPr>
          <w:rFonts w:ascii="Arial" w:hAnsi="Arial" w:cs="Arial"/>
          <w:sz w:val="22"/>
          <w:szCs w:val="22"/>
        </w:rPr>
        <w:t xml:space="preserve"> expression is associated with a poor prognosis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{"citationID":"WDZeFpY3","properties":{"formattedCitation":"\\super 17\\uc0\\u8211{}19\\nosupersub{}","plainCitation":"17–19","noteIndex":0},"citationItems":[{"id":"Cu1DDTD0/8ui7h2pV","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Cu1DDTD0/CLaEOWF2","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Cu1DDTD0/qfMycipA","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17–19</w:t>
      </w:r>
      <w:r w:rsidR="008F6889" w:rsidRPr="00A21062">
        <w:rPr>
          <w:rFonts w:ascii="Arial" w:hAnsi="Arial" w:cs="Arial"/>
          <w:sz w:val="22"/>
          <w:szCs w:val="22"/>
        </w:rPr>
        <w:fldChar w:fldCharType="end"/>
      </w:r>
      <w:r w:rsidR="00E92586" w:rsidRPr="00A21062">
        <w:rPr>
          <w:rFonts w:ascii="Arial" w:hAnsi="Arial" w:cs="Arial"/>
          <w:sz w:val="22"/>
          <w:szCs w:val="22"/>
        </w:rPr>
        <w:t>.</w:t>
      </w:r>
      <w:r w:rsidR="004A71F9" w:rsidRPr="00A21062">
        <w:rPr>
          <w:rFonts w:ascii="Arial" w:hAnsi="Arial" w:cs="Arial"/>
          <w:sz w:val="22"/>
          <w:szCs w:val="22"/>
        </w:rPr>
        <w:t xml:space="preserve"> </w:t>
      </w:r>
      <w:r w:rsidR="00BF36B1" w:rsidRPr="00A21062">
        <w:rPr>
          <w:rFonts w:ascii="Arial" w:hAnsi="Arial" w:cs="Arial"/>
          <w:sz w:val="22"/>
          <w:szCs w:val="22"/>
        </w:rPr>
        <w:t>Studies have shown that diminishing PLK1 expression</w:t>
      </w:r>
      <w:r w:rsidR="008F6889" w:rsidRPr="00A21062">
        <w:rPr>
          <w:rFonts w:ascii="Arial" w:hAnsi="Arial" w:cs="Arial"/>
          <w:sz w:val="22"/>
          <w:szCs w:val="22"/>
        </w:rPr>
        <w:t xml:space="preserve"> can induce apoptosis and inhibit growth in many cancer cells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{"citationID":"He8GwGOA","properties":{"formattedCitation":"\\super 17,25\\nosupersub{}","plainCitation":"17,25","noteIndex":0},"citationItems":[{"id":"Cu1DDTD0/8ui7h2pV","uris":["http://zotero.org/groups/2656856/items/CNTEE87Q",["http://zotero.org/groups/2656856/items/CNTEE87Q"]],"itemData":{"id":430,"type":"article-journal","abstract":"Mitotic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Cu1DDTD0/02Ds5z7e","uris":["http://zotero.org/groups/2656856/items/SJJTEH9M",["http://zotero.org/groups/2656856/items/SJJTEH9M"]],"itemData":{"id":472,"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17,25</w:t>
      </w:r>
      <w:r w:rsidR="008F6889" w:rsidRPr="00A21062">
        <w:rPr>
          <w:rFonts w:ascii="Arial" w:hAnsi="Arial" w:cs="Arial"/>
          <w:sz w:val="22"/>
          <w:szCs w:val="22"/>
        </w:rPr>
        <w:fldChar w:fldCharType="end"/>
      </w:r>
      <w:r w:rsidR="00BF36B1" w:rsidRPr="00A21062">
        <w:rPr>
          <w:rFonts w:ascii="Arial" w:hAnsi="Arial" w:cs="Arial"/>
          <w:sz w:val="22"/>
          <w:szCs w:val="22"/>
        </w:rPr>
        <w:t xml:space="preserve"> but showed</w:t>
      </w:r>
      <w:r w:rsidR="008F6889" w:rsidRPr="00A21062">
        <w:rPr>
          <w:rFonts w:ascii="Arial" w:hAnsi="Arial" w:cs="Arial"/>
          <w:sz w:val="22"/>
          <w:szCs w:val="22"/>
        </w:rPr>
        <w:t xml:space="preserve"> an insignificant effect on normal cells in mouse models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{"citationID":"AAECugT5","properties":{"formattedCitation":"\\super 26\\nosupersub{}","plainCitation":"26","noteIndex":0},"citationItems":[{"id":"Cu1DDTD0/9lShtUnZ","uris":["http://zotero.org/groups/2656856/items/D7QVFDR9",["http://zotero.org/groups/2656856/items/D7QVFDR9"]],"itemData":{"id":710,"type":"article-journal","container-title":"Nature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26</w:t>
      </w:r>
      <w:r w:rsidR="008F6889" w:rsidRPr="00A21062">
        <w:rPr>
          <w:rFonts w:ascii="Arial" w:hAnsi="Arial" w:cs="Arial"/>
          <w:sz w:val="22"/>
          <w:szCs w:val="22"/>
        </w:rPr>
        <w:fldChar w:fldCharType="end"/>
      </w:r>
      <w:r w:rsidR="008F6889" w:rsidRPr="00A21062">
        <w:rPr>
          <w:rFonts w:ascii="Arial" w:hAnsi="Arial" w:cs="Arial"/>
          <w:sz w:val="22"/>
          <w:szCs w:val="22"/>
        </w:rPr>
        <w:t>.</w:t>
      </w:r>
      <w:r w:rsidR="004A71F9" w:rsidRPr="00A21062">
        <w:rPr>
          <w:rFonts w:ascii="Arial" w:hAnsi="Arial" w:cs="Arial"/>
          <w:sz w:val="22"/>
          <w:szCs w:val="22"/>
        </w:rPr>
        <w:t xml:space="preserve"> </w:t>
      </w:r>
      <w:r w:rsidR="008F6889" w:rsidRPr="00A21062">
        <w:rPr>
          <w:rFonts w:ascii="Arial" w:hAnsi="Arial" w:cs="Arial"/>
          <w:sz w:val="22"/>
          <w:szCs w:val="22"/>
        </w:rPr>
        <w:t xml:space="preserve">On the other hand, </w:t>
      </w:r>
      <w:r w:rsidR="00445B80" w:rsidRPr="00A21062">
        <w:rPr>
          <w:rFonts w:ascii="Arial" w:hAnsi="Arial" w:cs="Arial"/>
          <w:sz w:val="22"/>
          <w:szCs w:val="22"/>
        </w:rPr>
        <w:t>PLK</w:t>
      </w:r>
      <w:r w:rsidR="008F6889" w:rsidRPr="00A21062">
        <w:rPr>
          <w:rFonts w:ascii="Arial" w:hAnsi="Arial" w:cs="Arial"/>
          <w:sz w:val="22"/>
          <w:szCs w:val="22"/>
        </w:rPr>
        <w:t xml:space="preserve">2 and </w:t>
      </w:r>
      <w:r w:rsidR="00445B80" w:rsidRPr="00A21062">
        <w:rPr>
          <w:rFonts w:ascii="Arial" w:hAnsi="Arial" w:cs="Arial"/>
          <w:sz w:val="22"/>
          <w:szCs w:val="22"/>
        </w:rPr>
        <w:t>PLK</w:t>
      </w:r>
      <w:r w:rsidR="008F6889" w:rsidRPr="00A21062">
        <w:rPr>
          <w:rFonts w:ascii="Arial" w:hAnsi="Arial" w:cs="Arial"/>
          <w:sz w:val="22"/>
          <w:szCs w:val="22"/>
        </w:rPr>
        <w:t xml:space="preserve">3 </w:t>
      </w:r>
      <w:r w:rsidR="00BF36B1" w:rsidRPr="00A21062">
        <w:rPr>
          <w:rFonts w:ascii="Arial" w:hAnsi="Arial" w:cs="Arial"/>
          <w:sz w:val="22"/>
          <w:szCs w:val="22"/>
        </w:rPr>
        <w:t>are signatory</w:t>
      </w:r>
      <w:r w:rsidR="008F6889" w:rsidRPr="00A21062">
        <w:rPr>
          <w:rFonts w:ascii="Arial" w:hAnsi="Arial" w:cs="Arial"/>
          <w:sz w:val="22"/>
          <w:szCs w:val="22"/>
        </w:rPr>
        <w:t xml:space="preserve"> as tumor suppressors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{"citationID":"VFnqhoIh","properties":{"formattedCitation":"\\super 27,28\\nosupersub{}","plainCitation":"27,28","noteIndex":0},"citationItems":[{"id":"Cu1DDTD0/1ILHKzVJ","uris":["http://zotero.org/groups/2656856/items/RIZ387SF",["http://zotero.org/groups/2656856/items/RIZ387SF"]],"itemData":{"id":711,"type":"article-journal","container-title":"Nature reviews Drug discovery","issue":"8","note":"publisher: Nature Publishing Group","page":"643–660","title":"Multifaceted polo-like kinases: drug targets and antitargets for cancer therapy","volume":"9","author":[{"family":"Strebhardt","given":"Klaus"}],"issued":{"date-parts":[["2010"]]}}},{"id":"Cu1DDTD0/IoItkf21","uris":["http://zotero.org/groups/2656856/items/IYYZP9IA",["http://zotero.org/groups/2656856/items/IYYZP9IA"]],"itemData":{"id":739,"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27,28</w:t>
      </w:r>
      <w:r w:rsidR="008F6889" w:rsidRPr="00A21062">
        <w:rPr>
          <w:rFonts w:ascii="Arial" w:hAnsi="Arial" w:cs="Arial"/>
          <w:sz w:val="22"/>
          <w:szCs w:val="22"/>
        </w:rPr>
        <w:fldChar w:fldCharType="end"/>
      </w:r>
      <w:r w:rsidR="008F6889" w:rsidRPr="00A21062">
        <w:rPr>
          <w:rFonts w:ascii="Arial" w:hAnsi="Arial" w:cs="Arial"/>
          <w:sz w:val="22"/>
          <w:szCs w:val="22"/>
        </w:rPr>
        <w:t>.</w:t>
      </w:r>
      <w:r w:rsidR="004A71F9" w:rsidRPr="00A21062">
        <w:rPr>
          <w:rFonts w:ascii="Arial" w:hAnsi="Arial" w:cs="Arial"/>
          <w:sz w:val="22"/>
          <w:szCs w:val="22"/>
        </w:rPr>
        <w:t xml:space="preserve"> </w:t>
      </w:r>
      <w:r w:rsidR="008F6889" w:rsidRPr="00A21062">
        <w:rPr>
          <w:rFonts w:ascii="Arial" w:hAnsi="Arial" w:cs="Arial"/>
          <w:sz w:val="22"/>
          <w:szCs w:val="22"/>
        </w:rPr>
        <w:t xml:space="preserve">Therefore, selective and specific inhibition of </w:t>
      </w:r>
      <w:r w:rsidR="00445B80" w:rsidRPr="00A21062">
        <w:rPr>
          <w:rFonts w:ascii="Arial" w:hAnsi="Arial" w:cs="Arial"/>
          <w:sz w:val="22"/>
          <w:szCs w:val="22"/>
        </w:rPr>
        <w:t>PLK</w:t>
      </w:r>
      <w:r w:rsidR="00311F38" w:rsidRPr="00A21062">
        <w:rPr>
          <w:rFonts w:ascii="Arial" w:hAnsi="Arial" w:cs="Arial"/>
          <w:sz w:val="22"/>
          <w:szCs w:val="22"/>
        </w:rPr>
        <w:t>1</w:t>
      </w:r>
      <w:r w:rsidR="008F6889" w:rsidRPr="00A21062">
        <w:rPr>
          <w:rFonts w:ascii="Arial" w:hAnsi="Arial" w:cs="Arial"/>
          <w:sz w:val="22"/>
          <w:szCs w:val="22"/>
        </w:rPr>
        <w:t xml:space="preserve"> is a promising therapeutic strategy for a range of cancer types which has been suggested</w:t>
      </w:r>
      <w:r w:rsidR="00BF36B1" w:rsidRPr="00A21062">
        <w:rPr>
          <w:rFonts w:ascii="Arial" w:hAnsi="Arial" w:cs="Arial"/>
          <w:sz w:val="22"/>
          <w:szCs w:val="22"/>
        </w:rPr>
        <w:t>,</w:t>
      </w:r>
      <w:r w:rsidR="008F6889" w:rsidRPr="00A21062">
        <w:rPr>
          <w:rFonts w:ascii="Arial" w:hAnsi="Arial" w:cs="Arial"/>
          <w:sz w:val="22"/>
          <w:szCs w:val="22"/>
        </w:rPr>
        <w:t xml:space="preserve"> particularly for metastatic breast cancer and for tumors with acquired resistance to earlier targeted therapies and</w:t>
      </w:r>
      <w:r w:rsidR="00BF36B1" w:rsidRPr="00A21062">
        <w:rPr>
          <w:rFonts w:ascii="Arial" w:hAnsi="Arial" w:cs="Arial"/>
          <w:sz w:val="22"/>
          <w:szCs w:val="22"/>
        </w:rPr>
        <w:t xml:space="preserve"> (</w:t>
      </w:r>
      <w:r w:rsidR="008F6889" w:rsidRPr="00A21062">
        <w:rPr>
          <w:rFonts w:ascii="Arial" w:hAnsi="Arial" w:cs="Arial"/>
          <w:sz w:val="22"/>
          <w:szCs w:val="22"/>
        </w:rPr>
        <w:t>or</w:t>
      </w:r>
      <w:r w:rsidR="00BF36B1" w:rsidRPr="00A21062">
        <w:rPr>
          <w:rFonts w:ascii="Arial" w:hAnsi="Arial" w:cs="Arial"/>
          <w:sz w:val="22"/>
          <w:szCs w:val="22"/>
        </w:rPr>
        <w:t>)</w:t>
      </w:r>
      <w:r w:rsidR="008F6889" w:rsidRPr="00A21062">
        <w:rPr>
          <w:rFonts w:ascii="Arial" w:hAnsi="Arial" w:cs="Arial"/>
          <w:sz w:val="22"/>
          <w:szCs w:val="22"/>
        </w:rPr>
        <w:t xml:space="preserve"> endocrine therapies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{"citationID":"iPSBEhbd","properties":{"formattedCitation":"\\super 3,20\\uc0\\u8211{}24\\nosupersub{}","plainCitation":"3,20–24","noteIndex":0},"citationItems":[{"id":"Cu1DDTD0/3dpUtuBl","uris":["http://zotero.org/groups/2656856/items/X3T4IZ58",["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Cu1DDTD0/eOApSqMK","uris":["http://zotero.org/groups/2656856/items/YTRSWBUW",["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Wook"}],"issued":{"date-parts":[["2017"]]}}},{"id":"Cu1DDTD0/EKPEl04h","uris":["http://zotero.org/groups/2656856/items/H36HDR7P",["http://zotero.org/groups/2656856/items/H36HDR7P"]],"itemData":{"id":509,"type":"article-journal","container-title":"Molecular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Wook"}],"issued":{"date-parts":[["2018"]]}}},{"id":"Cu1DDTD0/Ogbl0tHw","uris":["http://zotero.org/groups/2656856/items/Y648J24F",["http://zotero.org/groups/2656856/items/Y648J24F"]],"itemData":{"id":508,"type":"article-journal","container-title":"Breast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E"}],"issued":{"date-parts":[["2012"]]}}},{"id":"Cu1DDTD0/u4kksZmU","uris":["http://zotero.org/groups/2656856/items/5DKGZ6YR",["http://zotero.org/groups/2656856/items/5DKGZ6YR"]],"itemData":{"id":712,"type":"article-journal","container-title":"Translational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Cu1DDTD0/IkI0jhL2","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3,20–24</w:t>
      </w:r>
      <w:r w:rsidR="008F6889" w:rsidRPr="00A21062">
        <w:rPr>
          <w:rFonts w:ascii="Arial" w:hAnsi="Arial" w:cs="Arial"/>
          <w:sz w:val="22"/>
          <w:szCs w:val="22"/>
        </w:rPr>
        <w:fldChar w:fldCharType="end"/>
      </w:r>
      <w:r w:rsidR="00E92586" w:rsidRPr="00A21062">
        <w:rPr>
          <w:rFonts w:ascii="Arial" w:hAnsi="Arial" w:cs="Arial"/>
          <w:sz w:val="22"/>
          <w:szCs w:val="22"/>
        </w:rPr>
        <w:t>.</w:t>
      </w:r>
      <w:r w:rsidR="005B2A63" w:rsidRPr="00A21062">
        <w:rPr>
          <w:rFonts w:ascii="Arial" w:hAnsi="Arial" w:cs="Arial"/>
          <w:sz w:val="22"/>
          <w:szCs w:val="22"/>
        </w:rPr>
        <w:t xml:space="preserve"> </w:t>
      </w:r>
      <w:r w:rsidR="00832F58" w:rsidRPr="00A21062">
        <w:rPr>
          <w:rFonts w:ascii="Arial" w:hAnsi="Arial" w:cs="Arial"/>
          <w:sz w:val="22"/>
          <w:szCs w:val="22"/>
        </w:rPr>
        <w:t>PLK1 is a conserved serine-threonine protein kinase required for a broad regulatory spectrum of cell cycle and mitosis events. It is an early trigger for G2/M transition and regulates diverse mitotic events during M-phase progression. PLK1 also acts as an indirect regulator in DNA replication and metabolism, such as glycolysis through PTEN (phosphatase and tensin homolog)</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{"citationID":"lCwrVwrt","properties":{"formattedCitation":"\\super 18,29\\nosupersub{}","plainCitation":"18,29","noteIndex":0},"citationItems":[{"id":"Cu1DDTD0/CLaEOWF2","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Cu1DDTD0/nA1tGDDH","uris":["http://zotero.org/groups/2656856/items/4ML92PNP",["http://zotero.org/groups/2656856/items/4ML92PNP"]],"itemData":{"id":451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18,29</w:t>
      </w:r>
      <w:r w:rsidR="008F6889" w:rsidRPr="00A21062">
        <w:rPr>
          <w:rFonts w:ascii="Arial" w:hAnsi="Arial" w:cs="Arial"/>
          <w:sz w:val="22"/>
          <w:szCs w:val="22"/>
        </w:rPr>
        <w:fldChar w:fldCharType="end"/>
      </w:r>
      <w:r w:rsidR="00E92586" w:rsidRPr="00A21062">
        <w:rPr>
          <w:rFonts w:ascii="Arial" w:hAnsi="Arial" w:cs="Arial"/>
          <w:sz w:val="22"/>
          <w:szCs w:val="22"/>
        </w:rPr>
        <w:t>.</w:t>
      </w:r>
      <w:r w:rsidR="004A71F9" w:rsidRPr="00A21062">
        <w:rPr>
          <w:rFonts w:ascii="Arial" w:hAnsi="Arial" w:cs="Arial"/>
          <w:sz w:val="22"/>
          <w:szCs w:val="22"/>
        </w:rPr>
        <w:t xml:space="preserve"> </w:t>
      </w:r>
      <w:r w:rsidR="00832F58" w:rsidRPr="00A21062">
        <w:rPr>
          <w:rFonts w:ascii="Arial" w:hAnsi="Arial" w:cs="Arial"/>
          <w:sz w:val="22"/>
          <w:szCs w:val="22"/>
        </w:rPr>
        <w:t>PLK1 has two distinct druggable targets: The highly conserved N-terminal kinase catalytic domain (KCD) and the C-terminal noncatalytic region with the polo-box domain (PBD) with the polo-box units joined by a 50-residue linker. The latter is unique to PLK1–3 out of the family of five PLKs identified in mammals, and it is responsible for its subcellular localization and mitotic functions through binding to phosphorylated substrates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{"citationID":"gfzAf15J","properties":{"formattedCitation":"\\super 1\\nosupersub{}","plainCitation":"1","noteIndex":0},"citationItems":[{"id":"Cu1DDTD0/Irg3f7hr","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8F6889" w:rsidRPr="00A21062">
        <w:rPr>
          <w:rFonts w:ascii="Arial" w:hAnsi="Arial" w:cs="Arial"/>
          <w:sz w:val="22"/>
          <w:szCs w:val="22"/>
        </w:rPr>
        <w:fldChar w:fldCharType="separate"/>
      </w:r>
      <w:r w:rsidR="00694291" w:rsidRPr="00A21062">
        <w:rPr>
          <w:rFonts w:ascii="Arial" w:hAnsi="Arial" w:cs="Arial"/>
          <w:sz w:val="22"/>
          <w:szCs w:val="22"/>
          <w:vertAlign w:val="superscript"/>
        </w:rPr>
        <w:t>1</w:t>
      </w:r>
      <w:r w:rsidR="008F6889" w:rsidRPr="00A21062">
        <w:rPr>
          <w:rFonts w:ascii="Arial" w:hAnsi="Arial" w:cs="Arial"/>
          <w:sz w:val="22"/>
          <w:szCs w:val="22"/>
        </w:rPr>
        <w:fldChar w:fldCharType="end"/>
      </w:r>
      <w:r w:rsidR="00E92586" w:rsidRPr="00A21062">
        <w:rPr>
          <w:rFonts w:ascii="Arial" w:hAnsi="Arial" w:cs="Arial"/>
          <w:sz w:val="22"/>
          <w:szCs w:val="22"/>
        </w:rPr>
        <w:t>.</w:t>
      </w:r>
      <w:r w:rsidR="008F6889" w:rsidRPr="00A21062">
        <w:rPr>
          <w:rFonts w:ascii="Arial" w:hAnsi="Arial" w:cs="Arial"/>
          <w:sz w:val="22"/>
          <w:szCs w:val="22"/>
        </w:rPr>
        <w:t xml:space="preserve"> </w:t>
      </w:r>
      <w:r w:rsidR="00832F58" w:rsidRPr="00A21062">
        <w:rPr>
          <w:rFonts w:ascii="Arial" w:hAnsi="Arial" w:cs="Arial"/>
          <w:sz w:val="22"/>
          <w:szCs w:val="22"/>
        </w:rPr>
        <w:t xml:space="preserve">The medical sector has witnessed significant progress in generating KCD inhibitors, which yielded several ATP-competitive analogs currently in use (volasertib) or clinical trials (such as rigosertib). However, due to a high degree of conservation among kinases, KCD poses selectivity problems that exhibit dose-limiting </w:t>
      </w:r>
      <w:r w:rsidR="008F6889" w:rsidRPr="00A21062">
        <w:rPr>
          <w:rFonts w:ascii="Arial" w:hAnsi="Arial" w:cs="Arial"/>
          <w:sz w:val="22"/>
          <w:szCs w:val="22"/>
        </w:rPr>
        <w:t>toxicities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{"citationID":"4qp8IxEq","properties":{"formattedCitation":"\\super 19,30,31\\nosupersub{}","plainCitation":"19,30,31","noteIndex":0},"citationItems":[{"id":"Cu1DDTD0/qfMycipA","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Cu1DDTD0/b9QDFqGG","uris":["http://zotero.org/groups/2656856/items/XRN4EBCB",["http://zotero.org/groups/2656856/items/XRN4EBCB"]],"itemData":{"id":492,"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S"}],"issued":{"date-parts":[["2017"]]}}},{"id":"Cu1DDTD0/UtERPc4J","uris":["http://zotero.org/groups/2656856/items/9777RZS9",["http://zotero.org/groups/2656856/items/9777RZS9"]],"itemData":{"id":503,"type":"book","publisher":"Taylor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19,30,31</w:t>
      </w:r>
      <w:r w:rsidR="008F6889" w:rsidRPr="00A21062">
        <w:rPr>
          <w:rFonts w:ascii="Arial" w:hAnsi="Arial" w:cs="Arial"/>
          <w:sz w:val="22"/>
          <w:szCs w:val="22"/>
        </w:rPr>
        <w:fldChar w:fldCharType="end"/>
      </w:r>
      <w:r w:rsidR="00E92586" w:rsidRPr="00A21062">
        <w:rPr>
          <w:rFonts w:ascii="Arial" w:hAnsi="Arial" w:cs="Arial"/>
          <w:sz w:val="22"/>
          <w:szCs w:val="22"/>
        </w:rPr>
        <w:t>.</w:t>
      </w:r>
      <w:r w:rsidR="004A71F9" w:rsidRPr="00A21062">
        <w:rPr>
          <w:rFonts w:ascii="Arial" w:hAnsi="Arial" w:cs="Arial"/>
          <w:sz w:val="22"/>
          <w:szCs w:val="22"/>
        </w:rPr>
        <w:t xml:space="preserve"> </w:t>
      </w:r>
      <w:r w:rsidR="00832F58" w:rsidRPr="00A21062">
        <w:rPr>
          <w:rFonts w:ascii="Arial" w:hAnsi="Arial" w:cs="Arial"/>
          <w:sz w:val="22"/>
          <w:szCs w:val="22"/>
        </w:rPr>
        <w:t xml:space="preserve">Therefore, PBD has emerged as an alternative target for developing a new class of PLK1 inhibitors. A substantial binding profile, high specificity level, and low toxicity make PBD inhibitors attractive as an anticancer drug target that could be used alone or in combination with available KCD </w:t>
      </w:r>
      <w:r w:rsidR="008F6889" w:rsidRPr="00A21062">
        <w:rPr>
          <w:rFonts w:ascii="Arial" w:hAnsi="Arial" w:cs="Arial"/>
          <w:sz w:val="22"/>
          <w:szCs w:val="22"/>
        </w:rPr>
        <w:t>inhibitors</w:t>
      </w:r>
      <w:r w:rsidR="008F6889"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{"citationID":"inYIlL6E","properties":{"formattedCitation":"\\super 3,17,19,24,31\\uc0\\u8211{}37\\nosupersub{}","plainCitation":"3,17,19,24,31–37","noteIndex":0},"citationItems":[{"id":"Cu1DDTD0/8ui7h2pV","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Cu1DDTD0/qfMycipA","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Cu1DDTD0/u4kksZmU","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Cu1DDTD0/IkI0jhL2","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Cu1DDTD0/UtERPc4J","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id":"Cu1DDTD0/LScYo8Vg","uris":["http://zotero.org/groups/2656856/items/C3W75NH6",["http://zotero.org/groups/2656856/items/C3W75NH6"]],"itemData":{"id":471,"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S"}],"issued":{"date-parts":[["2015"]]}}},{"id":"Cu1DDTD0/OrhRy1GJ","uris":["http://zotero.org/groups/2656856/items/X5D2WPM8",["http://zotero.org/groups/2656856/items/X5D2WPM8"]],"itemData":{"id":501,"type":"article-journal","container-title":"Trends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Cu1DDTD0/cFyt9Smb","uris":["http://zotero.org/groups/2656856/items/2FW56LLU",["http://zotero.org/groups/2656856/items/2FW56LLU"]],"itemData":{"id":494,"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Cu1DDTD0/9YaPio4T","uris":["http://zotero.org/groups/2656856/items/AZW97KFC",["http://zotero.org/groups/2656856/items/AZW97KFC"]],"itemData":{"id":507,"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Kyu"}],"issued":{"date-parts":[["2011"]]}}},{"id":"Cu1DDTD0/vuayt5M9","uris":["http://zotero.org/groups/2656856/items/JUNLY7B2",["http://zotero.org/groups/2656856/items/JUNLY7B2"]],"itemData":{"id":496,"type":"article-journal","container-title":"Bioorganic &amp; medicinal chemistry","issue":"15","note":"publisher: Elsevier","page":"3246–3254","title":"Small molecules that target phosphorylation dependent protein–protein interaction","volume":"24","author":[{"family":"Watanabe","given":"Nobumoto"},{"family":"Osada","given":"Hiroyuki"}],"issued":{"date-parts":[["2016"]]}}},{"id":"Cu1DDTD0/lI2e5vwU","uris":["http://zotero.org/groups/2656856/items/MTQLSRYK",["http://zotero.org/groups/2656856/items/MTQLSRYK"]],"itemData":{"id":463,"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008F6889" w:rsidRPr="00A21062">
        <w:rPr>
          <w:rFonts w:ascii="Arial" w:hAnsi="Arial" w:cs="Arial"/>
          <w:sz w:val="22"/>
          <w:szCs w:val="22"/>
        </w:rPr>
        <w:fldChar w:fldCharType="separate"/>
      </w:r>
      <w:r w:rsidR="001D2D51" w:rsidRPr="00A21062">
        <w:rPr>
          <w:rFonts w:ascii="Arial" w:hAnsi="Arial" w:cs="Arial"/>
          <w:sz w:val="22"/>
          <w:szCs w:val="22"/>
          <w:vertAlign w:val="superscript"/>
        </w:rPr>
        <w:t>3,17,19,24,31–37</w:t>
      </w:r>
      <w:r w:rsidR="008F6889" w:rsidRPr="00A21062">
        <w:rPr>
          <w:rFonts w:ascii="Arial" w:hAnsi="Arial" w:cs="Arial"/>
          <w:sz w:val="22"/>
          <w:szCs w:val="22"/>
        </w:rPr>
        <w:fldChar w:fldCharType="end"/>
      </w:r>
      <w:r w:rsidR="00E92586" w:rsidRPr="00A21062">
        <w:rPr>
          <w:rFonts w:ascii="Arial" w:hAnsi="Arial" w:cs="Arial"/>
          <w:sz w:val="22"/>
          <w:szCs w:val="22"/>
        </w:rPr>
        <w:t>.</w:t>
      </w:r>
      <w:r w:rsidR="004A71F9" w:rsidRPr="00A21062">
        <w:rPr>
          <w:rFonts w:ascii="Arial" w:hAnsi="Arial" w:cs="Arial"/>
          <w:sz w:val="22"/>
          <w:szCs w:val="22"/>
        </w:rPr>
        <w:t xml:space="preserve"> </w:t>
      </w:r>
      <w:r w:rsidR="00895D20" w:rsidRPr="00A21062">
        <w:rPr>
          <w:rFonts w:ascii="Arial" w:hAnsi="Arial" w:cs="Arial"/>
          <w:sz w:val="22"/>
          <w:szCs w:val="22"/>
        </w:rPr>
        <w:t>For these reasons, our study target</w:t>
      </w:r>
      <w:r w:rsidR="00D8403E" w:rsidRPr="00A21062">
        <w:rPr>
          <w:rFonts w:ascii="Arial" w:hAnsi="Arial" w:cs="Arial"/>
          <w:sz w:val="22"/>
          <w:szCs w:val="22"/>
        </w:rPr>
        <w:t>s</w:t>
      </w:r>
      <w:r w:rsidR="00895D20" w:rsidRPr="00A21062">
        <w:rPr>
          <w:rFonts w:ascii="Arial" w:hAnsi="Arial" w:cs="Arial"/>
          <w:sz w:val="22"/>
          <w:szCs w:val="22"/>
        </w:rPr>
        <w:t xml:space="preserve"> the PBD of </w:t>
      </w:r>
      <w:r w:rsidR="00445B80" w:rsidRPr="00A21062">
        <w:rPr>
          <w:rFonts w:ascii="Arial" w:hAnsi="Arial" w:cs="Arial"/>
          <w:sz w:val="22"/>
          <w:szCs w:val="22"/>
        </w:rPr>
        <w:t>PLK</w:t>
      </w:r>
      <w:r w:rsidR="00311F38" w:rsidRPr="00A21062">
        <w:rPr>
          <w:rFonts w:ascii="Arial" w:hAnsi="Arial" w:cs="Arial"/>
          <w:sz w:val="22"/>
          <w:szCs w:val="22"/>
        </w:rPr>
        <w:t>1</w:t>
      </w:r>
      <w:r w:rsidR="00895D20" w:rsidRPr="00A21062">
        <w:rPr>
          <w:rFonts w:ascii="Arial" w:hAnsi="Arial" w:cs="Arial"/>
          <w:sz w:val="22"/>
          <w:szCs w:val="22"/>
        </w:rPr>
        <w:t xml:space="preserve">. </w:t>
      </w:r>
    </w:p>
    <w:p w14:paraId="638150EE" w14:textId="23D255B6" w:rsidR="008F6889" w:rsidRPr="00A21062" w:rsidRDefault="008F6889" w:rsidP="00F875B6">
      <w:pPr>
        <w:snapToGrid w:val="0"/>
        <w:spacing w:after="120"/>
        <w:ind w:left="-450" w:right="-520"/>
        <w:jc w:val="both"/>
        <w:rPr>
          <w:rFonts w:ascii="Arial" w:hAnsi="Arial" w:cs="Arial"/>
          <w:sz w:val="22"/>
          <w:szCs w:val="22"/>
        </w:rPr>
      </w:pPr>
      <w:r w:rsidRPr="00A21062">
        <w:rPr>
          <w:rFonts w:ascii="Arial" w:hAnsi="Arial" w:cs="Arial"/>
          <w:b/>
          <w:bCs/>
          <w:i/>
          <w:sz w:val="22"/>
          <w:szCs w:val="22"/>
        </w:rPr>
        <w:t xml:space="preserve">Potential Impact of the Project on Broader Fields: </w:t>
      </w:r>
      <w:r w:rsidR="00BF73CB" w:rsidRPr="00A21062">
        <w:rPr>
          <w:rFonts w:ascii="Arial" w:hAnsi="Arial" w:cs="Arial"/>
          <w:sz w:val="22"/>
          <w:szCs w:val="22"/>
        </w:rPr>
        <w:t>The proposed project has a multifaceted approach involving multiscale simulations, fluorescence polarization experiments, and circular dichroism (CD) spectroscopy experiments. The study of PLK1 targeting cancer therapy will significantly impact the fields of oncology, medicine, and drug. Our study will lead to new and promising cancer therapies development, broadening the insights into the molecular mechanism of PLK1 in cancer pathology. The identified active small molecules targeting PLK1 will contribute to developing novel inhibitor design selective to block the kinase activity of PLK1. The laboratory experiments will enable us to predict the effectiveness of the inhibitors in killing cancer cells and inhibiting PLK1. Besides, this research will benefit combinatorial cancer therapeutics. For instance, PLK1 inhibitors could enhance the efficacy of chemotherapy drugs, radiation therapy, and immunotherapy</w:t>
      </w:r>
      <w:r w:rsidR="00753C2A" w:rsidRPr="00A21062">
        <w:rPr>
          <w:rFonts w:ascii="Arial" w:hAnsi="Arial" w:cs="Arial"/>
          <w:sz w:val="22"/>
          <w:szCs w:val="22"/>
        </w:rPr>
        <w:fldChar w:fldCharType="begin"/>
      </w:r>
      <w:r w:rsidR="00CC2443">
        <w:rPr>
          <w:rFonts w:ascii="Arial" w:hAnsi="Arial" w:cs="Arial"/>
          <w:sz w:val="22"/>
          <w:szCs w:val="22"/>
        </w:rPr>
        <w:instrText xml:space="preserve"> ADDIN ZOTERO_ITEM CSL_CITATION {"citationID":"UcmgHE74","properties":{"formattedCitation":"\\super 3\\nosupersub{}","plainCitation":"3","noteIndex":0},"citationItems":[{"id":"Cu1DDTD0/u4kksZmU","uris":["http://zotero.org/groups/2656856/items/5DKGZ6YR"],"itemData":{"id":"7sbAtZXw/o4bHCHl6","type":"article-journal","container-title":"Translational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A"},{"family":"Ahmad","given":"Nihal"}],"issued":{"date-parts":[["2022"]]}}}],"schema":"https://github.com/citation-style-language/schema/raw/master/csl-citation.json"} </w:instrText>
      </w:r>
      <w:r w:rsidR="00753C2A" w:rsidRPr="00A21062">
        <w:rPr>
          <w:rFonts w:ascii="Arial" w:hAnsi="Arial" w:cs="Arial"/>
          <w:sz w:val="22"/>
          <w:szCs w:val="22"/>
        </w:rPr>
        <w:fldChar w:fldCharType="separate"/>
      </w:r>
      <w:r w:rsidR="00753C2A" w:rsidRPr="00A21062">
        <w:rPr>
          <w:rFonts w:ascii="Arial" w:hAnsi="Arial" w:cs="Arial"/>
          <w:sz w:val="22"/>
          <w:szCs w:val="22"/>
          <w:vertAlign w:val="superscript"/>
        </w:rPr>
        <w:t>3</w:t>
      </w:r>
      <w:r w:rsidR="00753C2A" w:rsidRPr="00A21062">
        <w:rPr>
          <w:rFonts w:ascii="Arial" w:hAnsi="Arial" w:cs="Arial"/>
          <w:sz w:val="22"/>
          <w:szCs w:val="22"/>
        </w:rPr>
        <w:fldChar w:fldCharType="end"/>
      </w:r>
      <w:r w:rsidR="00916898" w:rsidRPr="00A21062">
        <w:rPr>
          <w:rFonts w:ascii="Arial" w:hAnsi="Arial" w:cs="Arial"/>
          <w:sz w:val="22"/>
          <w:szCs w:val="22"/>
        </w:rPr>
        <w:t xml:space="preserve">. </w:t>
      </w:r>
      <w:r w:rsidR="001D17CF" w:rsidRPr="00A21062">
        <w:rPr>
          <w:rFonts w:ascii="Arial" w:hAnsi="Arial" w:cs="Arial"/>
          <w:sz w:val="22"/>
          <w:szCs w:val="22"/>
        </w:rPr>
        <w:t xml:space="preserve">This discovery suggests that PLK1 targeting may be a particularly effective treatment for cancers resistant to other therapeutics. The study of PLK1 inhibition would provide more insights into cancer prognosis since PLK1 plays a regulatory role in cell cycle progression, DNA damage repair, and </w:t>
      </w:r>
      <w:r w:rsidR="00916898" w:rsidRPr="00A21062">
        <w:rPr>
          <w:rFonts w:ascii="Arial" w:hAnsi="Arial" w:cs="Arial"/>
          <w:sz w:val="22"/>
          <w:szCs w:val="22"/>
        </w:rPr>
        <w:t>apoptosis</w:t>
      </w:r>
      <w:r w:rsidR="00503E66" w:rsidRPr="00A21062">
        <w:rPr>
          <w:rFonts w:ascii="Arial" w:eastAsia="Times New Roman" w:hAnsi="Arial" w:cs="Arial"/>
          <w:color w:val="000000"/>
          <w:sz w:val="22"/>
          <w:szCs w:val="22"/>
        </w:rPr>
        <w:fldChar w:fldCharType="begin"/>
      </w:r>
      <w:r w:rsidR="00CC2443">
        <w:rPr>
          <w:rFonts w:ascii="Arial" w:eastAsia="Times New Roman" w:hAnsi="Arial" w:cs="Arial"/>
          <w:color w:val="000000"/>
          <w:sz w:val="22"/>
          <w:szCs w:val="22"/>
        </w:rPr>
        <w:instrText xml:space="preserve"> ADDIN ZOTERO_ITEM CSL_CITATION {"citationID":"zB77IwVd","properties":{"formattedCitation":"\\super 14\\uc0\\u8211{}16\\nosupersub{}","plainCitation":"14–16","noteIndex":0},"citationItems":[{"id":"Cu1DDTD0/4G9WW3Y9","uris":["http://zotero.org/groups/2656856/items/2QMZ6SJF"],"itemData":{"id":708,"type":"article-journal","container-title":"Nature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Cu1DDTD0/l4E7Aqgv","uris":["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Cu1DDTD0/0rPIjs5q","uris":["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503E66" w:rsidRPr="00A21062">
        <w:rPr>
          <w:rFonts w:ascii="Arial" w:eastAsia="Times New Roman" w:hAnsi="Arial" w:cs="Arial"/>
          <w:color w:val="000000"/>
          <w:sz w:val="22"/>
          <w:szCs w:val="22"/>
        </w:rPr>
        <w:fldChar w:fldCharType="separate"/>
      </w:r>
      <w:r w:rsidR="001D2D51" w:rsidRPr="00A21062">
        <w:rPr>
          <w:rFonts w:ascii="Arial" w:hAnsi="Arial" w:cs="Arial"/>
          <w:sz w:val="22"/>
          <w:szCs w:val="22"/>
          <w:vertAlign w:val="superscript"/>
        </w:rPr>
        <w:t>14–16</w:t>
      </w:r>
      <w:r w:rsidR="00503E66" w:rsidRPr="00A21062">
        <w:rPr>
          <w:rFonts w:ascii="Arial" w:eastAsia="Times New Roman" w:hAnsi="Arial" w:cs="Arial"/>
          <w:color w:val="000000"/>
          <w:sz w:val="22"/>
          <w:szCs w:val="22"/>
        </w:rPr>
        <w:fldChar w:fldCharType="end"/>
      </w:r>
      <w:r w:rsidR="00916898" w:rsidRPr="00A21062">
        <w:rPr>
          <w:rFonts w:ascii="Arial" w:hAnsi="Arial" w:cs="Arial"/>
          <w:sz w:val="22"/>
          <w:szCs w:val="22"/>
        </w:rPr>
        <w:t>.</w:t>
      </w:r>
      <w:r w:rsidR="00503E66" w:rsidRPr="00A21062">
        <w:rPr>
          <w:rFonts w:ascii="Arial" w:hAnsi="Arial" w:cs="Arial"/>
          <w:sz w:val="22"/>
          <w:szCs w:val="22"/>
        </w:rPr>
        <w:t xml:space="preserve"> </w:t>
      </w:r>
      <w:r w:rsidR="001D17CF" w:rsidRPr="00A21062">
        <w:rPr>
          <w:rFonts w:ascii="Arial" w:hAnsi="Arial" w:cs="Arial"/>
          <w:sz w:val="22"/>
          <w:szCs w:val="22"/>
        </w:rPr>
        <w:t xml:space="preserve">Therefore, our study would enhance new target identification for cancer therapy while facilitating new biomarkers development that could </w:t>
      </w:r>
      <w:r w:rsidR="001D17CF" w:rsidRPr="00A21062">
        <w:rPr>
          <w:rFonts w:ascii="Arial" w:hAnsi="Arial" w:cs="Arial"/>
          <w:sz w:val="22"/>
          <w:szCs w:val="22"/>
        </w:rPr>
        <w:lastRenderedPageBreak/>
        <w:t>potentially track cancer progression and response to treatment assessment</w:t>
      </w:r>
      <w:r w:rsidR="00916898" w:rsidRPr="00A21062">
        <w:rPr>
          <w:rFonts w:ascii="Arial" w:hAnsi="Arial" w:cs="Arial"/>
          <w:sz w:val="22"/>
          <w:szCs w:val="22"/>
        </w:rPr>
        <w:t>.</w:t>
      </w:r>
      <w:r w:rsidR="00ED1655" w:rsidRPr="00A21062">
        <w:rPr>
          <w:rFonts w:ascii="Arial" w:hAnsi="Arial" w:cs="Arial"/>
          <w:sz w:val="22"/>
          <w:szCs w:val="22"/>
        </w:rPr>
        <w:t xml:space="preserve"> </w:t>
      </w:r>
      <w:r w:rsidR="001D17CF" w:rsidRPr="00A21062">
        <w:rPr>
          <w:rFonts w:ascii="Arial" w:hAnsi="Arial" w:cs="Arial"/>
          <w:sz w:val="22"/>
          <w:szCs w:val="22"/>
        </w:rPr>
        <w:t xml:space="preserve">Using </w:t>
      </w:r>
      <w:proofErr w:type="spellStart"/>
      <w:r w:rsidR="001D17CF" w:rsidRPr="00A21062">
        <w:rPr>
          <w:rFonts w:ascii="Arial" w:hAnsi="Arial" w:cs="Arial"/>
          <w:sz w:val="22"/>
          <w:szCs w:val="22"/>
        </w:rPr>
        <w:t>MetaD</w:t>
      </w:r>
      <w:proofErr w:type="spellEnd"/>
      <w:r w:rsidR="001D17CF" w:rsidRPr="00A21062">
        <w:rPr>
          <w:rFonts w:ascii="Arial" w:hAnsi="Arial" w:cs="Arial"/>
          <w:sz w:val="22"/>
          <w:szCs w:val="22"/>
        </w:rPr>
        <w:t xml:space="preserve"> protocol to study the PLK1–inhibitor systems will contribute to several topics in biophysical sciences like mechanistic study, enzymology, and method optimization in protein modeling. The sampling approach will offer an improved perspective on free energy, binding energy, and thermodynamics components. The parameterization protocol for MD and </w:t>
      </w:r>
      <w:proofErr w:type="spellStart"/>
      <w:r w:rsidR="001D17CF" w:rsidRPr="00A21062">
        <w:rPr>
          <w:rFonts w:ascii="Arial" w:hAnsi="Arial" w:cs="Arial"/>
          <w:sz w:val="22"/>
          <w:szCs w:val="22"/>
        </w:rPr>
        <w:t>MetaD</w:t>
      </w:r>
      <w:proofErr w:type="spellEnd"/>
      <w:r w:rsidR="001D17CF" w:rsidRPr="00A21062">
        <w:rPr>
          <w:rFonts w:ascii="Arial" w:hAnsi="Arial" w:cs="Arial"/>
          <w:sz w:val="22"/>
          <w:szCs w:val="22"/>
        </w:rPr>
        <w:t xml:space="preserve"> protocol for ligand-protein systems will apply to other PLK families or related protein structures. Such knowledge will contribute to advanced computational and theoretical methodologies in protein modeling. Tuning the </w:t>
      </w:r>
      <w:proofErr w:type="spellStart"/>
      <w:r w:rsidR="001D17CF" w:rsidRPr="00A21062">
        <w:rPr>
          <w:rFonts w:ascii="Arial" w:hAnsi="Arial" w:cs="Arial"/>
          <w:sz w:val="22"/>
          <w:szCs w:val="22"/>
        </w:rPr>
        <w:t>MetaD</w:t>
      </w:r>
      <w:proofErr w:type="spellEnd"/>
      <w:r w:rsidR="001D17CF" w:rsidRPr="00A21062">
        <w:rPr>
          <w:rFonts w:ascii="Arial" w:hAnsi="Arial" w:cs="Arial"/>
          <w:sz w:val="22"/>
          <w:szCs w:val="22"/>
        </w:rPr>
        <w:t xml:space="preserve"> sampling strategy and identifying the correct force field parameters for the nonpeptide small molecules would interest audiences, including computational chemists, method developers, and drug designers. Specifically, this study is significant with an excellent potential to guide near future </w:t>
      </w:r>
      <w:r w:rsidR="001D17CF" w:rsidRPr="00A21062">
        <w:rPr>
          <w:rStyle w:val="Emphasis"/>
          <w:rFonts w:ascii="Arial" w:hAnsi="Arial" w:cs="Arial"/>
          <w:color w:val="0E101A"/>
          <w:sz w:val="22"/>
          <w:szCs w:val="22"/>
        </w:rPr>
        <w:t>in-vivo</w:t>
      </w:r>
      <w:r w:rsidR="001D17CF" w:rsidRPr="00A21062">
        <w:rPr>
          <w:rFonts w:ascii="Arial" w:hAnsi="Arial" w:cs="Arial"/>
          <w:sz w:val="22"/>
          <w:szCs w:val="22"/>
        </w:rPr>
        <w:t xml:space="preserve"> studies or further clinical considerations of PLK1-PBD inhibitors</w:t>
      </w:r>
      <w:r w:rsidRPr="00A21062">
        <w:rPr>
          <w:rFonts w:ascii="Arial" w:hAnsi="Arial" w:cs="Arial"/>
          <w:sz w:val="22"/>
          <w:szCs w:val="22"/>
        </w:rPr>
        <w:t>.</w:t>
      </w:r>
      <w:r w:rsidR="0090359E" w:rsidRPr="00A21062">
        <w:rPr>
          <w:rFonts w:ascii="Arial" w:hAnsi="Arial" w:cs="Arial"/>
          <w:sz w:val="22"/>
          <w:szCs w:val="22"/>
        </w:rPr>
        <w:t xml:space="preserve"> </w:t>
      </w:r>
    </w:p>
    <w:p w14:paraId="01225DE0" w14:textId="4026C2E4" w:rsidR="000E5870" w:rsidRPr="00A21062" w:rsidRDefault="00500459" w:rsidP="00F875B6">
      <w:pPr>
        <w:snapToGrid w:val="0"/>
        <w:spacing w:after="120"/>
        <w:ind w:left="-450" w:right="-520"/>
        <w:jc w:val="both"/>
        <w:rPr>
          <w:rFonts w:ascii="Arial" w:eastAsia="Times New Roman" w:hAnsi="Arial" w:cs="Arial"/>
          <w:color w:val="000000"/>
          <w:sz w:val="22"/>
          <w:szCs w:val="22"/>
        </w:rPr>
      </w:pPr>
      <w:r w:rsidRPr="00A21062">
        <w:rPr>
          <w:rFonts w:ascii="Arial" w:hAnsi="Arial" w:cs="Arial"/>
          <w:b/>
          <w:bCs/>
          <w:i/>
          <w:iCs/>
          <w:sz w:val="22"/>
          <w:szCs w:val="22"/>
        </w:rPr>
        <w:t>Research and Education Objectives</w:t>
      </w:r>
      <w:r w:rsidRPr="00A21062">
        <w:rPr>
          <w:rFonts w:ascii="Arial" w:hAnsi="Arial" w:cs="Arial"/>
          <w:sz w:val="22"/>
          <w:szCs w:val="22"/>
        </w:rPr>
        <w:t xml:space="preserve">: </w:t>
      </w:r>
      <w:r w:rsidR="001D17CF" w:rsidRPr="00A21062">
        <w:rPr>
          <w:rFonts w:ascii="Arial" w:hAnsi="Arial" w:cs="Arial"/>
          <w:sz w:val="22"/>
          <w:szCs w:val="22"/>
        </w:rPr>
        <w:t xml:space="preserve">The objective is to perform MD simulations and estimate free energy by adding bias potential to our PLK1–potent inhibitor systems. MD simulations with NAMD will enable us to generate various conformational ensembles of PLK1–inhibitors. The comparative simulations to explore selectivity will involve all relevant PLK family of kinases (PLK1–3). Besides exploring the free energy landscape of these protein-ligand systems, the </w:t>
      </w:r>
      <w:proofErr w:type="spellStart"/>
      <w:r w:rsidR="001D17CF" w:rsidRPr="00A21062">
        <w:rPr>
          <w:rFonts w:ascii="Arial" w:hAnsi="Arial" w:cs="Arial"/>
          <w:sz w:val="22"/>
          <w:szCs w:val="22"/>
        </w:rPr>
        <w:t>MetaD</w:t>
      </w:r>
      <w:proofErr w:type="spellEnd"/>
      <w:r w:rsidR="001D17CF" w:rsidRPr="00A21062">
        <w:rPr>
          <w:rFonts w:ascii="Arial" w:hAnsi="Arial" w:cs="Arial"/>
          <w:sz w:val="22"/>
          <w:szCs w:val="22"/>
        </w:rPr>
        <w:t xml:space="preserve"> approach will enable us to unravel metastable states, including possible transition states (TSs), that would be difficult to obtain using experimental methods. Our institution, research unit, and collaborators comprise Deaf and Hard-of-Hearing (</w:t>
      </w:r>
      <w:proofErr w:type="spellStart"/>
      <w:r w:rsidR="001D17CF" w:rsidRPr="00A21062">
        <w:rPr>
          <w:rFonts w:ascii="Arial" w:hAnsi="Arial" w:cs="Arial"/>
          <w:sz w:val="22"/>
          <w:szCs w:val="22"/>
        </w:rPr>
        <w:t>HoH</w:t>
      </w:r>
      <w:proofErr w:type="spellEnd"/>
      <w:r w:rsidR="001D17CF" w:rsidRPr="00A21062">
        <w:rPr>
          <w:rFonts w:ascii="Arial" w:hAnsi="Arial" w:cs="Arial"/>
          <w:sz w:val="22"/>
          <w:szCs w:val="22"/>
        </w:rPr>
        <w:t xml:space="preserve">) students participating in this ongoing research. The present study will give opportunities for student's introduction to advanced computational methodologies in drug design. The study will inspire students to learn how to use supercomputers for simulations and analyses. The education objective of our PLK1 research is to present an integrative perspective in rational drug design and development driven by diverse individuals. Through this topic, students can participate in various stages of the research and explore the protocols individually or as a team. The investigation intends to break the teaching, learning, and research barrier among Deaf and </w:t>
      </w:r>
      <w:proofErr w:type="spellStart"/>
      <w:r w:rsidR="001D17CF" w:rsidRPr="00A21062">
        <w:rPr>
          <w:rFonts w:ascii="Arial" w:hAnsi="Arial" w:cs="Arial"/>
          <w:sz w:val="22"/>
          <w:szCs w:val="22"/>
        </w:rPr>
        <w:t>HoH</w:t>
      </w:r>
      <w:proofErr w:type="spellEnd"/>
      <w:r w:rsidR="001D17CF" w:rsidRPr="00A21062">
        <w:rPr>
          <w:rFonts w:ascii="Arial" w:hAnsi="Arial" w:cs="Arial"/>
          <w:sz w:val="22"/>
          <w:szCs w:val="22"/>
        </w:rPr>
        <w:t xml:space="preserve"> students</w:t>
      </w:r>
      <w:r w:rsidR="004B6D85" w:rsidRPr="00A21062">
        <w:rPr>
          <w:rFonts w:ascii="Arial" w:eastAsia="Times New Roman" w:hAnsi="Arial" w:cs="Arial"/>
          <w:color w:val="000000"/>
          <w:sz w:val="22"/>
          <w:szCs w:val="22"/>
        </w:rPr>
        <w:t xml:space="preserve">. </w:t>
      </w:r>
    </w:p>
    <w:p w14:paraId="6086C9F9" w14:textId="71122E6F" w:rsidR="00BC711A" w:rsidRPr="00A21062" w:rsidRDefault="00BC711A" w:rsidP="00F875B6">
      <w:pPr>
        <w:snapToGrid w:val="0"/>
        <w:spacing w:after="120"/>
        <w:ind w:left="-450" w:right="-520"/>
        <w:jc w:val="both"/>
        <w:rPr>
          <w:rFonts w:ascii="Arial" w:hAnsi="Arial" w:cs="Arial"/>
          <w:color w:val="3F3F3F"/>
          <w:sz w:val="22"/>
          <w:szCs w:val="22"/>
        </w:rPr>
      </w:pPr>
      <w:r w:rsidRPr="00A21062">
        <w:rPr>
          <w:rFonts w:ascii="Arial" w:eastAsia="Times New Roman" w:hAnsi="Arial" w:cs="Arial"/>
          <w:b/>
          <w:bCs/>
          <w:i/>
          <w:iCs/>
          <w:color w:val="000000"/>
          <w:sz w:val="22"/>
          <w:szCs w:val="22"/>
        </w:rPr>
        <w:t>Expected Outcomes</w:t>
      </w:r>
      <w:r w:rsidRPr="00A21062">
        <w:rPr>
          <w:rFonts w:ascii="Arial" w:eastAsia="Times New Roman" w:hAnsi="Arial" w:cs="Arial"/>
          <w:color w:val="000000"/>
          <w:sz w:val="22"/>
          <w:szCs w:val="22"/>
        </w:rPr>
        <w:t xml:space="preserve">: </w:t>
      </w:r>
      <w:r w:rsidR="00770B2D" w:rsidRPr="00A21062">
        <w:rPr>
          <w:rFonts w:ascii="Arial" w:eastAsia="Times New Roman" w:hAnsi="Arial" w:cs="Arial"/>
          <w:color w:val="000000"/>
          <w:sz w:val="22"/>
          <w:szCs w:val="22"/>
        </w:rPr>
        <w:t xml:space="preserve">Detailed modeling of PLK1–3 and potent inhibitors using </w:t>
      </w:r>
      <w:proofErr w:type="spellStart"/>
      <w:r w:rsidR="00770B2D" w:rsidRPr="00A21062">
        <w:rPr>
          <w:rFonts w:ascii="Arial" w:eastAsia="Times New Roman" w:hAnsi="Arial" w:cs="Arial"/>
          <w:color w:val="000000"/>
          <w:sz w:val="22"/>
          <w:szCs w:val="22"/>
        </w:rPr>
        <w:t>MetaD</w:t>
      </w:r>
      <w:proofErr w:type="spellEnd"/>
      <w:r w:rsidR="00770B2D" w:rsidRPr="00A21062">
        <w:rPr>
          <w:rFonts w:ascii="Arial" w:eastAsia="Times New Roman" w:hAnsi="Arial" w:cs="Arial"/>
          <w:color w:val="000000"/>
          <w:sz w:val="22"/>
          <w:szCs w:val="22"/>
        </w:rPr>
        <w:t xml:space="preserve"> will facilitate an improved understanding of these inhibitors and selectivity for PLK1 at the atomistic level. The free energy pathway would show the most promising and energetically favorable protein–inhibitor complex. Other analyses include calculating the binding free energy and its components, conformational study, and interaction profile to unravel the most crucial energy term behind optimal PLK1–inhibitor binding and unbinding episodes, large-scale motions, ligand orientation, and residue of importance. Analysis of the H-bonding network will provide insight into the protein</w:t>
      </w:r>
      <w:r w:rsidR="00062394" w:rsidRPr="00A21062">
        <w:rPr>
          <w:rFonts w:ascii="Arial" w:eastAsia="Times New Roman" w:hAnsi="Arial" w:cs="Arial"/>
          <w:color w:val="000000"/>
          <w:sz w:val="22"/>
          <w:szCs w:val="22"/>
        </w:rPr>
        <w:t>'</w:t>
      </w:r>
      <w:r w:rsidR="00770B2D" w:rsidRPr="00A21062">
        <w:rPr>
          <w:rFonts w:ascii="Arial" w:eastAsia="Times New Roman" w:hAnsi="Arial" w:cs="Arial"/>
          <w:color w:val="000000"/>
          <w:sz w:val="22"/>
          <w:szCs w:val="22"/>
        </w:rPr>
        <w:t>s structural integrity, PLK–inhibitor stability, electrostatic properties, and binding modes. The interrelationship of these outcomes would improve the accuracy of the study. Our analyses will allow us to uncouple the structural properties of the three PLK proteins–ligands, receptors only, and inhibitors only</w:t>
      </w:r>
      <w:r w:rsidR="00865A04" w:rsidRPr="00A21062">
        <w:rPr>
          <w:rFonts w:ascii="Arial" w:hAnsi="Arial" w:cs="Arial"/>
          <w:color w:val="3F3F3F"/>
          <w:sz w:val="22"/>
          <w:szCs w:val="22"/>
        </w:rPr>
        <w:t>.</w:t>
      </w:r>
    </w:p>
    <w:p w14:paraId="03758BDD" w14:textId="6071198A" w:rsidR="001237F8" w:rsidRDefault="00500459" w:rsidP="00E02596">
      <w:pPr>
        <w:snapToGrid w:val="0"/>
        <w:spacing w:after="120"/>
        <w:ind w:left="-450" w:right="-520"/>
        <w:jc w:val="both"/>
        <w:rPr>
          <w:rFonts w:ascii="Arial" w:eastAsia="Times New Roman" w:hAnsi="Arial" w:cs="Arial"/>
          <w:sz w:val="22"/>
          <w:szCs w:val="22"/>
        </w:rPr>
      </w:pPr>
      <w:r w:rsidRPr="00A21062">
        <w:rPr>
          <w:rFonts w:ascii="Arial" w:eastAsia="Times New Roman" w:hAnsi="Arial" w:cs="Arial"/>
          <w:b/>
          <w:bCs/>
          <w:sz w:val="22"/>
          <w:szCs w:val="22"/>
        </w:rPr>
        <w:t>Description of Resource Needs</w:t>
      </w:r>
      <w:r w:rsidRPr="00A21062">
        <w:rPr>
          <w:rFonts w:ascii="Arial" w:eastAsia="Times New Roman" w:hAnsi="Arial" w:cs="Arial"/>
          <w:sz w:val="22"/>
          <w:szCs w:val="22"/>
        </w:rPr>
        <w:t xml:space="preserve">: </w:t>
      </w:r>
      <w:r w:rsidR="002A6846">
        <w:rPr>
          <w:rFonts w:ascii="Arial" w:eastAsia="Times New Roman" w:hAnsi="Arial" w:cs="Arial"/>
          <w:sz w:val="22"/>
          <w:szCs w:val="22"/>
        </w:rPr>
        <w:t xml:space="preserve">This </w:t>
      </w:r>
      <w:r w:rsidR="00341696">
        <w:rPr>
          <w:rFonts w:ascii="Arial" w:eastAsia="Times New Roman" w:hAnsi="Arial" w:cs="Arial"/>
          <w:sz w:val="22"/>
          <w:szCs w:val="22"/>
        </w:rPr>
        <w:t>request is a pre-step for high-speed unlimited computation resources</w:t>
      </w:r>
      <w:r w:rsidR="00C90F6D" w:rsidRPr="00A21062">
        <w:rPr>
          <w:rFonts w:ascii="Arial" w:eastAsia="Times New Roman" w:hAnsi="Arial" w:cs="Arial"/>
          <w:sz w:val="22"/>
          <w:szCs w:val="22"/>
        </w:rPr>
        <w:t xml:space="preserve"> to simulate our protein-inhibitors complexes fast, as we hope to pursue the </w:t>
      </w:r>
      <w:proofErr w:type="spellStart"/>
      <w:r w:rsidR="00C90F6D" w:rsidRPr="00A21062">
        <w:rPr>
          <w:rFonts w:ascii="Arial" w:eastAsia="Times New Roman" w:hAnsi="Arial" w:cs="Arial"/>
          <w:sz w:val="22"/>
          <w:szCs w:val="22"/>
        </w:rPr>
        <w:t>MetaD</w:t>
      </w:r>
      <w:proofErr w:type="spellEnd"/>
      <w:r w:rsidR="00C90F6D" w:rsidRPr="00A21062">
        <w:rPr>
          <w:rFonts w:ascii="Arial" w:eastAsia="Times New Roman" w:hAnsi="Arial" w:cs="Arial"/>
          <w:sz w:val="22"/>
          <w:szCs w:val="22"/>
        </w:rPr>
        <w:t xml:space="preserve"> method to improve the study scope. Access to a computing resource with graphical processing unit (GPU)-enabled NAMD software will allow us to achieve the research aim. The intended software program for our </w:t>
      </w:r>
      <w:proofErr w:type="spellStart"/>
      <w:r w:rsidR="00C90F6D" w:rsidRPr="00A21062">
        <w:rPr>
          <w:rFonts w:ascii="Arial" w:eastAsia="Times New Roman" w:hAnsi="Arial" w:cs="Arial"/>
          <w:sz w:val="22"/>
          <w:szCs w:val="22"/>
        </w:rPr>
        <w:t>MetaD</w:t>
      </w:r>
      <w:proofErr w:type="spellEnd"/>
      <w:r w:rsidR="00C90F6D" w:rsidRPr="00A21062">
        <w:rPr>
          <w:rFonts w:ascii="Arial" w:eastAsia="Times New Roman" w:hAnsi="Arial" w:cs="Arial"/>
          <w:sz w:val="22"/>
          <w:szCs w:val="22"/>
        </w:rPr>
        <w:t xml:space="preserve"> simulations is NAMD, with the flexibility to opt for AMBER</w:t>
      </w:r>
      <w:r w:rsidR="005B2A63" w:rsidRPr="00A21062">
        <w:rPr>
          <w:rFonts w:ascii="Arial" w:eastAsia="Times New Roman" w:hAnsi="Arial" w:cs="Arial"/>
          <w:sz w:val="22"/>
          <w:szCs w:val="22"/>
        </w:rPr>
        <w:fldChar w:fldCharType="begin"/>
      </w:r>
      <w:r w:rsidR="00CC2443">
        <w:rPr>
          <w:rFonts w:ascii="Arial" w:eastAsia="Times New Roman" w:hAnsi="Arial" w:cs="Arial"/>
          <w:sz w:val="22"/>
          <w:szCs w:val="22"/>
        </w:rPr>
        <w:instrText xml:space="preserve"> ADDIN ZOTERO_ITEM CSL_CITATION {"citationID":"eNkzItKM","properties":{"formattedCitation":"\\super 38\\nosupersub{}","plainCitation":"38","noteIndex":0},"citationItems":[{"id":57,"uris":["http://zotero.org/users/local/ppvnJYcG/items/UC8JNZVS"],"itemData":{"id":57,"type":"book","publisher":"University of California, San Francisco","title":"Amber 2021","author":[{"family":"Case","given":"David A."},{"family":"Aktulga","given":"H. Metin"},{"family":"Belfon","given":"Kellon"},{"family":"Ben-Shalom","given":"Ido"},{"family":"Brozell","given":"Scott R."},{"family":"Cerutti","given":"David S."},{"family":"Cheatham III","given":"Thomas E."},{"family":"Cruzeiro","given":"Vinícius Wilian D."},{"family":"Darden","given":"Tom A."},{"family":"Duke","given":"Robert E."}],"issued":{"date-parts":[["2021"]]}}}],"schema":"https://github.com/citation-style-language/schema/raw/master/csl-citation.json"} </w:instrText>
      </w:r>
      <w:r w:rsidR="005B2A63" w:rsidRPr="00A21062">
        <w:rPr>
          <w:rFonts w:ascii="Arial" w:eastAsia="Times New Roman" w:hAnsi="Arial" w:cs="Arial"/>
          <w:sz w:val="22"/>
          <w:szCs w:val="22"/>
        </w:rPr>
        <w:fldChar w:fldCharType="separate"/>
      </w:r>
      <w:r w:rsidR="00CC2443" w:rsidRPr="00CC2443">
        <w:rPr>
          <w:rFonts w:ascii="Arial" w:hAnsi="Arial" w:cs="Arial"/>
          <w:sz w:val="22"/>
          <w:vertAlign w:val="superscript"/>
        </w:rPr>
        <w:t>38</w:t>
      </w:r>
      <w:r w:rsidR="005B2A63" w:rsidRPr="00A21062">
        <w:rPr>
          <w:rFonts w:ascii="Arial" w:eastAsia="Times New Roman" w:hAnsi="Arial" w:cs="Arial"/>
          <w:sz w:val="22"/>
          <w:szCs w:val="22"/>
        </w:rPr>
        <w:fldChar w:fldCharType="end"/>
      </w:r>
      <w:r w:rsidR="00C90F6D" w:rsidRPr="00A21062">
        <w:rPr>
          <w:rFonts w:ascii="Arial" w:eastAsia="Times New Roman" w:hAnsi="Arial" w:cs="Arial"/>
          <w:sz w:val="22"/>
          <w:szCs w:val="22"/>
        </w:rPr>
        <w:t>. The requested supercomputing time provided through NSF ACCESS is crucial to executing this research work</w:t>
      </w:r>
      <w:r w:rsidR="00341696">
        <w:rPr>
          <w:rFonts w:ascii="Arial" w:eastAsia="Times New Roman" w:hAnsi="Arial" w:cs="Arial"/>
          <w:sz w:val="22"/>
          <w:szCs w:val="22"/>
        </w:rPr>
        <w:t xml:space="preserve"> halfway (tentatively) because the maximum approved credits </w:t>
      </w:r>
      <w:r w:rsidR="00670305">
        <w:rPr>
          <w:rFonts w:ascii="Arial" w:eastAsia="Times New Roman" w:hAnsi="Arial" w:cs="Arial"/>
          <w:sz w:val="22"/>
          <w:szCs w:val="22"/>
        </w:rPr>
        <w:t xml:space="preserve">under the </w:t>
      </w:r>
      <w:r w:rsidR="00670305" w:rsidRPr="00ED33A3">
        <w:rPr>
          <w:rFonts w:ascii="Arial" w:eastAsia="Times New Roman" w:hAnsi="Arial" w:cs="Arial"/>
          <w:i/>
          <w:iCs/>
          <w:sz w:val="22"/>
          <w:szCs w:val="22"/>
        </w:rPr>
        <w:t>Accelerate</w:t>
      </w:r>
      <w:r w:rsidR="00670305">
        <w:rPr>
          <w:rFonts w:ascii="Arial" w:eastAsia="Times New Roman" w:hAnsi="Arial" w:cs="Arial"/>
          <w:sz w:val="22"/>
          <w:szCs w:val="22"/>
        </w:rPr>
        <w:t xml:space="preserve"> ACCESS </w:t>
      </w:r>
      <w:r w:rsidR="00341696">
        <w:rPr>
          <w:rFonts w:ascii="Arial" w:eastAsia="Times New Roman" w:hAnsi="Arial" w:cs="Arial"/>
          <w:sz w:val="22"/>
          <w:szCs w:val="22"/>
        </w:rPr>
        <w:t>will be insufficient for our various simulations</w:t>
      </w:r>
      <w:r w:rsidR="00ED33A3">
        <w:rPr>
          <w:rFonts w:ascii="Arial" w:eastAsia="Times New Roman" w:hAnsi="Arial" w:cs="Arial"/>
          <w:sz w:val="22"/>
          <w:szCs w:val="22"/>
        </w:rPr>
        <w:t xml:space="preserve">. </w:t>
      </w:r>
      <w:r w:rsidR="00E87622" w:rsidRPr="00A21062">
        <w:rPr>
          <w:rFonts w:ascii="Arial" w:eastAsia="Times New Roman" w:hAnsi="Arial" w:cs="Arial"/>
          <w:b/>
          <w:bCs/>
          <w:sz w:val="22"/>
          <w:szCs w:val="22"/>
        </w:rPr>
        <w:t>Table 1</w:t>
      </w:r>
      <w:r w:rsidR="00ED33A3">
        <w:rPr>
          <w:rFonts w:ascii="Arial" w:eastAsia="Times New Roman" w:hAnsi="Arial" w:cs="Arial"/>
          <w:sz w:val="22"/>
          <w:szCs w:val="22"/>
        </w:rPr>
        <w:t xml:space="preserve"> </w:t>
      </w:r>
      <w:r w:rsidR="00ED33A3">
        <w:rPr>
          <w:rFonts w:ascii="Arial" w:eastAsia="Times New Roman" w:hAnsi="Arial" w:cs="Arial"/>
          <w:sz w:val="22"/>
          <w:szCs w:val="22"/>
        </w:rPr>
        <w:t>summarize</w:t>
      </w:r>
      <w:r w:rsidR="00D6419A">
        <w:rPr>
          <w:rFonts w:ascii="Arial" w:eastAsia="Times New Roman" w:hAnsi="Arial" w:cs="Arial"/>
          <w:sz w:val="22"/>
          <w:szCs w:val="22"/>
        </w:rPr>
        <w:t>s</w:t>
      </w:r>
      <w:r w:rsidR="00ED33A3">
        <w:rPr>
          <w:rFonts w:ascii="Arial" w:eastAsia="Times New Roman" w:hAnsi="Arial" w:cs="Arial"/>
          <w:sz w:val="22"/>
          <w:szCs w:val="22"/>
        </w:rPr>
        <w:t xml:space="preserve"> </w:t>
      </w:r>
      <w:r w:rsidR="00ED33A3">
        <w:rPr>
          <w:rFonts w:ascii="Arial" w:eastAsia="Times New Roman" w:hAnsi="Arial" w:cs="Arial"/>
          <w:sz w:val="22"/>
          <w:szCs w:val="22"/>
        </w:rPr>
        <w:t xml:space="preserve">the possible </w:t>
      </w:r>
      <w:r w:rsidR="00CF1C26">
        <w:rPr>
          <w:rFonts w:ascii="Arial" w:eastAsia="Times New Roman" w:hAnsi="Arial" w:cs="Arial"/>
          <w:sz w:val="22"/>
          <w:szCs w:val="22"/>
        </w:rPr>
        <w:t>day/ns</w:t>
      </w:r>
      <w:r w:rsidR="00ED33A3">
        <w:rPr>
          <w:rFonts w:ascii="Arial" w:eastAsia="Times New Roman" w:hAnsi="Arial" w:cs="Arial"/>
          <w:sz w:val="22"/>
          <w:szCs w:val="22"/>
        </w:rPr>
        <w:t xml:space="preserve"> based </w:t>
      </w:r>
      <w:r w:rsidR="00CF1C26">
        <w:rPr>
          <w:rFonts w:ascii="Arial" w:eastAsia="Times New Roman" w:hAnsi="Arial" w:cs="Arial"/>
          <w:sz w:val="22"/>
          <w:szCs w:val="22"/>
        </w:rPr>
        <w:t xml:space="preserve">on a </w:t>
      </w:r>
      <w:r w:rsidR="00CF1C26">
        <w:rPr>
          <w:rFonts w:ascii="Arial" w:eastAsia="Times New Roman" w:hAnsi="Arial" w:cs="Arial"/>
          <w:sz w:val="22"/>
          <w:szCs w:val="22"/>
        </w:rPr>
        <w:t>benchmark</w:t>
      </w:r>
      <w:r w:rsidR="00CF1C26">
        <w:rPr>
          <w:rFonts w:ascii="Arial" w:eastAsia="Times New Roman" w:hAnsi="Arial" w:cs="Arial"/>
          <w:sz w:val="22"/>
          <w:szCs w:val="22"/>
        </w:rPr>
        <w:t xml:space="preserve"> run</w:t>
      </w:r>
      <w:r w:rsidR="00706A09" w:rsidRPr="00A21062">
        <w:rPr>
          <w:rFonts w:ascii="Arial" w:eastAsia="Times New Roman" w:hAnsi="Arial" w:cs="Arial"/>
          <w:sz w:val="22"/>
          <w:szCs w:val="22"/>
        </w:rPr>
        <w:t xml:space="preserve"> with </w:t>
      </w:r>
      <w:r w:rsidR="00CB2808" w:rsidRPr="00A21062">
        <w:rPr>
          <w:rFonts w:ascii="Arial" w:eastAsia="Times New Roman" w:hAnsi="Arial" w:cs="Arial"/>
          <w:sz w:val="22"/>
          <w:szCs w:val="22"/>
        </w:rPr>
        <w:t>NAMD 2.14</w:t>
      </w:r>
      <w:r w:rsidR="00ED33A3">
        <w:rPr>
          <w:rFonts w:ascii="Arial" w:eastAsia="Times New Roman" w:hAnsi="Arial" w:cs="Arial"/>
          <w:sz w:val="22"/>
          <w:szCs w:val="22"/>
        </w:rPr>
        <w:t xml:space="preserve"> on</w:t>
      </w:r>
      <w:r w:rsidR="00A27112" w:rsidRPr="00A21062">
        <w:rPr>
          <w:rFonts w:ascii="Arial" w:eastAsia="Times New Roman" w:hAnsi="Arial" w:cs="Arial"/>
          <w:sz w:val="22"/>
          <w:szCs w:val="22"/>
        </w:rPr>
        <w:t xml:space="preserve"> </w:t>
      </w:r>
      <w:r w:rsidR="00ED33A3" w:rsidRPr="00A21062">
        <w:rPr>
          <w:rFonts w:ascii="Arial" w:eastAsia="Times New Roman" w:hAnsi="Arial" w:cs="Arial"/>
          <w:sz w:val="22"/>
          <w:szCs w:val="22"/>
        </w:rPr>
        <w:t>Purdue</w:t>
      </w:r>
      <w:r w:rsidR="00ED33A3">
        <w:rPr>
          <w:rFonts w:ascii="Arial" w:eastAsia="Times New Roman" w:hAnsi="Arial" w:cs="Arial"/>
          <w:sz w:val="22"/>
          <w:szCs w:val="22"/>
        </w:rPr>
        <w:t xml:space="preserve">'s </w:t>
      </w:r>
      <w:r w:rsidR="00A27112" w:rsidRPr="00A21062">
        <w:rPr>
          <w:rFonts w:ascii="Arial" w:eastAsia="Times New Roman" w:hAnsi="Arial" w:cs="Arial"/>
          <w:sz w:val="22"/>
          <w:szCs w:val="22"/>
        </w:rPr>
        <w:t xml:space="preserve">Anvil </w:t>
      </w:r>
      <w:r w:rsidR="00ED33A3" w:rsidRPr="00A21062">
        <w:rPr>
          <w:rFonts w:ascii="Arial" w:eastAsia="Times New Roman" w:hAnsi="Arial" w:cs="Arial"/>
          <w:sz w:val="22"/>
          <w:szCs w:val="22"/>
        </w:rPr>
        <w:t>GPU</w:t>
      </w:r>
      <w:r w:rsidR="00ED33A3">
        <w:rPr>
          <w:rFonts w:ascii="Arial" w:eastAsia="Times New Roman" w:hAnsi="Arial" w:cs="Arial"/>
          <w:sz w:val="22"/>
          <w:szCs w:val="22"/>
        </w:rPr>
        <w:t>.</w:t>
      </w:r>
      <w:r w:rsidR="00ED33A3" w:rsidRPr="00A21062">
        <w:rPr>
          <w:rFonts w:ascii="Arial" w:eastAsia="Times New Roman" w:hAnsi="Arial" w:cs="Arial"/>
          <w:sz w:val="22"/>
          <w:szCs w:val="22"/>
        </w:rPr>
        <w:t xml:space="preserve"> </w:t>
      </w:r>
      <w:r w:rsidR="00ED33A3">
        <w:rPr>
          <w:rFonts w:ascii="Arial" w:eastAsia="Times New Roman" w:hAnsi="Arial" w:cs="Arial"/>
          <w:sz w:val="22"/>
          <w:szCs w:val="22"/>
        </w:rPr>
        <w:t xml:space="preserve">This </w:t>
      </w:r>
      <w:r w:rsidR="00A27112" w:rsidRPr="00A21062">
        <w:rPr>
          <w:rFonts w:ascii="Arial" w:eastAsia="Times New Roman" w:hAnsi="Arial" w:cs="Arial"/>
          <w:sz w:val="22"/>
          <w:szCs w:val="22"/>
        </w:rPr>
        <w:t xml:space="preserve">infrastructure </w:t>
      </w:r>
      <w:r w:rsidR="00ED33A3">
        <w:rPr>
          <w:rFonts w:ascii="Arial" w:eastAsia="Times New Roman" w:hAnsi="Arial" w:cs="Arial"/>
          <w:sz w:val="22"/>
          <w:szCs w:val="22"/>
        </w:rPr>
        <w:t xml:space="preserve">has </w:t>
      </w:r>
      <w:r w:rsidR="00A27112" w:rsidRPr="00A21062">
        <w:rPr>
          <w:rFonts w:ascii="Arial" w:eastAsia="Times New Roman" w:hAnsi="Arial" w:cs="Arial"/>
          <w:sz w:val="22"/>
          <w:szCs w:val="22"/>
        </w:rPr>
        <w:t>4 GPUs</w:t>
      </w:r>
      <w:r w:rsidR="00081DB2" w:rsidRPr="00A21062">
        <w:rPr>
          <w:rFonts w:ascii="Arial" w:eastAsia="Times New Roman" w:hAnsi="Arial" w:cs="Arial"/>
          <w:sz w:val="22"/>
          <w:szCs w:val="22"/>
        </w:rPr>
        <w:t xml:space="preserve"> per node</w:t>
      </w:r>
      <w:r w:rsidR="00A27112" w:rsidRPr="00A21062">
        <w:rPr>
          <w:rFonts w:ascii="Arial" w:eastAsia="Times New Roman" w:hAnsi="Arial" w:cs="Arial"/>
          <w:sz w:val="22"/>
          <w:szCs w:val="22"/>
        </w:rPr>
        <w:t xml:space="preserve">, which are all shared by users. Standard GPU jobs can run up to four days using </w:t>
      </w:r>
      <w:r w:rsidR="00B15B49" w:rsidRPr="00A21062">
        <w:rPr>
          <w:rFonts w:ascii="Arial" w:eastAsia="Times New Roman" w:hAnsi="Arial" w:cs="Arial"/>
          <w:sz w:val="22"/>
          <w:szCs w:val="22"/>
        </w:rPr>
        <w:t xml:space="preserve">all 16 </w:t>
      </w:r>
      <w:r w:rsidR="00A27112" w:rsidRPr="00A21062">
        <w:rPr>
          <w:rFonts w:ascii="Arial" w:eastAsia="Times New Roman" w:hAnsi="Arial" w:cs="Arial"/>
          <w:sz w:val="22"/>
          <w:szCs w:val="22"/>
        </w:rPr>
        <w:t>full nodes.</w:t>
      </w:r>
      <w:r w:rsidR="00081DB2" w:rsidRPr="00A21062">
        <w:rPr>
          <w:rFonts w:ascii="Arial" w:eastAsia="Times New Roman" w:hAnsi="Arial" w:cs="Arial"/>
          <w:sz w:val="22"/>
          <w:szCs w:val="22"/>
        </w:rPr>
        <w:t xml:space="preserve"> </w:t>
      </w:r>
      <w:r w:rsidR="00D6419A">
        <w:rPr>
          <w:rFonts w:ascii="Arial" w:eastAsia="Times New Roman" w:hAnsi="Arial" w:cs="Arial"/>
          <w:sz w:val="22"/>
          <w:szCs w:val="22"/>
        </w:rPr>
        <w:t>A</w:t>
      </w:r>
      <w:r w:rsidR="00E02596">
        <w:rPr>
          <w:rFonts w:ascii="Arial" w:eastAsia="Times New Roman" w:hAnsi="Arial" w:cs="Arial"/>
          <w:sz w:val="22"/>
          <w:szCs w:val="22"/>
        </w:rPr>
        <w:t xml:space="preserve"> quick </w:t>
      </w:r>
      <w:r w:rsidR="00D6419A">
        <w:rPr>
          <w:rFonts w:ascii="Arial" w:eastAsia="Times New Roman" w:hAnsi="Arial" w:cs="Arial"/>
          <w:sz w:val="22"/>
          <w:szCs w:val="22"/>
        </w:rPr>
        <w:t>test run</w:t>
      </w:r>
      <w:r w:rsidR="00E02596">
        <w:rPr>
          <w:rFonts w:ascii="Arial" w:eastAsia="Times New Roman" w:hAnsi="Arial" w:cs="Arial"/>
          <w:sz w:val="22"/>
          <w:szCs w:val="22"/>
        </w:rPr>
        <w:t xml:space="preserve"> of the apo </w:t>
      </w:r>
      <w:r w:rsidR="00670305">
        <w:rPr>
          <w:rFonts w:ascii="Arial" w:eastAsia="Times New Roman" w:hAnsi="Arial" w:cs="Arial"/>
          <w:sz w:val="22"/>
          <w:szCs w:val="22"/>
        </w:rPr>
        <w:t>PLK1-</w:t>
      </w:r>
      <w:r w:rsidR="00E02596">
        <w:rPr>
          <w:rFonts w:ascii="Arial" w:eastAsia="Times New Roman" w:hAnsi="Arial" w:cs="Arial"/>
          <w:sz w:val="22"/>
          <w:szCs w:val="22"/>
        </w:rPr>
        <w:t xml:space="preserve">PDB shows </w:t>
      </w:r>
      <w:r w:rsidR="00CF1C26">
        <w:rPr>
          <w:rFonts w:ascii="Arial" w:eastAsia="Times New Roman" w:hAnsi="Arial" w:cs="Arial"/>
          <w:sz w:val="22"/>
          <w:szCs w:val="22"/>
        </w:rPr>
        <w:t xml:space="preserve">an average </w:t>
      </w:r>
      <w:r w:rsidR="00CF1C26" w:rsidRPr="00E02596">
        <w:rPr>
          <w:rFonts w:ascii="Arial" w:eastAsia="Times New Roman" w:hAnsi="Arial" w:cs="Arial"/>
          <w:i/>
          <w:iCs/>
          <w:sz w:val="22"/>
          <w:szCs w:val="22"/>
        </w:rPr>
        <w:t>Benchmark time</w:t>
      </w:r>
      <w:r w:rsidR="00CF1C26" w:rsidRPr="00CF1C26">
        <w:rPr>
          <w:rFonts w:ascii="Arial" w:eastAsia="Times New Roman" w:hAnsi="Arial" w:cs="Arial"/>
          <w:sz w:val="22"/>
          <w:szCs w:val="22"/>
        </w:rPr>
        <w:t xml:space="preserve"> of</w:t>
      </w:r>
      <w:r w:rsidR="00CF1C26">
        <w:rPr>
          <w:rFonts w:ascii="Arial" w:eastAsia="Times New Roman" w:hAnsi="Arial" w:cs="Arial"/>
          <w:i/>
          <w:iCs/>
          <w:sz w:val="22"/>
          <w:szCs w:val="22"/>
        </w:rPr>
        <w:t xml:space="preserve"> </w:t>
      </w:r>
      <w:r w:rsidR="00E02596">
        <w:rPr>
          <w:rFonts w:ascii="Arial" w:eastAsia="Times New Roman" w:hAnsi="Arial" w:cs="Arial"/>
          <w:sz w:val="22"/>
          <w:szCs w:val="22"/>
        </w:rPr>
        <w:t>"</w:t>
      </w:r>
      <w:r w:rsidR="00E02596" w:rsidRPr="00E02596">
        <w:rPr>
          <w:rFonts w:ascii="Arial" w:eastAsia="Times New Roman" w:hAnsi="Arial" w:cs="Arial"/>
          <w:sz w:val="22"/>
          <w:szCs w:val="22"/>
        </w:rPr>
        <w:t xml:space="preserve">1 CPUs </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 xml:space="preserve">0.11 s/step </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 xml:space="preserve">0.62 days/ns </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821 MB memory</w:t>
      </w:r>
      <w:r w:rsidR="00E02596">
        <w:rPr>
          <w:rFonts w:ascii="Arial" w:eastAsia="Times New Roman" w:hAnsi="Arial" w:cs="Arial"/>
          <w:sz w:val="22"/>
          <w:szCs w:val="22"/>
        </w:rPr>
        <w:t xml:space="preserve"> | 15 mins wall time" and "</w:t>
      </w:r>
      <w:r w:rsidR="00E02596" w:rsidRPr="00E02596">
        <w:rPr>
          <w:rFonts w:ascii="Arial" w:eastAsia="Times New Roman" w:hAnsi="Arial" w:cs="Arial"/>
          <w:sz w:val="22"/>
          <w:szCs w:val="22"/>
        </w:rPr>
        <w:t>16 CPUs</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 xml:space="preserve"> 0.13 s/step </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 xml:space="preserve">0.72 days/ns </w:t>
      </w:r>
      <w:r w:rsidR="00E02596">
        <w:rPr>
          <w:rFonts w:ascii="Arial" w:eastAsia="Times New Roman" w:hAnsi="Arial" w:cs="Arial"/>
          <w:sz w:val="22"/>
          <w:szCs w:val="22"/>
        </w:rPr>
        <w:t xml:space="preserve">| </w:t>
      </w:r>
      <w:r w:rsidR="00E02596" w:rsidRPr="00E02596">
        <w:rPr>
          <w:rFonts w:ascii="Arial" w:eastAsia="Times New Roman" w:hAnsi="Arial" w:cs="Arial"/>
          <w:sz w:val="22"/>
          <w:szCs w:val="22"/>
        </w:rPr>
        <w:t>1747 MB memory</w:t>
      </w:r>
      <w:r w:rsidR="00E02596">
        <w:rPr>
          <w:rFonts w:ascii="Arial" w:eastAsia="Times New Roman" w:hAnsi="Arial" w:cs="Arial"/>
          <w:sz w:val="22"/>
          <w:szCs w:val="22"/>
        </w:rPr>
        <w:t xml:space="preserve"> | 21</w:t>
      </w:r>
      <w:r w:rsidR="00E02596">
        <w:rPr>
          <w:rFonts w:ascii="Arial" w:eastAsia="Times New Roman" w:hAnsi="Arial" w:cs="Arial"/>
          <w:sz w:val="22"/>
          <w:szCs w:val="22"/>
        </w:rPr>
        <w:t xml:space="preserve"> mins wall time</w:t>
      </w:r>
      <w:r w:rsidR="00E02596">
        <w:rPr>
          <w:rFonts w:ascii="Arial" w:eastAsia="Times New Roman" w:hAnsi="Arial" w:cs="Arial"/>
          <w:sz w:val="22"/>
          <w:szCs w:val="22"/>
        </w:rPr>
        <w:t xml:space="preserve">." </w:t>
      </w:r>
      <w:r w:rsidR="00270848">
        <w:rPr>
          <w:rFonts w:ascii="Arial" w:eastAsia="Times New Roman" w:hAnsi="Arial" w:cs="Arial"/>
          <w:sz w:val="22"/>
          <w:szCs w:val="22"/>
        </w:rPr>
        <w:t>This test run shows that a</w:t>
      </w:r>
      <w:r w:rsidR="00CF1C26">
        <w:rPr>
          <w:rFonts w:ascii="Arial" w:eastAsia="Times New Roman" w:hAnsi="Arial" w:cs="Arial"/>
          <w:sz w:val="22"/>
          <w:szCs w:val="22"/>
        </w:rPr>
        <w:t xml:space="preserve"> single GPU node is sufficient for</w:t>
      </w:r>
      <w:r w:rsidR="00CF1C26">
        <w:rPr>
          <w:rFonts w:ascii="Arial" w:eastAsia="Times New Roman" w:hAnsi="Arial" w:cs="Arial"/>
          <w:sz w:val="22"/>
          <w:szCs w:val="22"/>
        </w:rPr>
        <w:t xml:space="preserve"> the</w:t>
      </w:r>
      <w:r w:rsidR="00CF1C26">
        <w:rPr>
          <w:rFonts w:ascii="Arial" w:eastAsia="Times New Roman" w:hAnsi="Arial" w:cs="Arial"/>
          <w:sz w:val="22"/>
          <w:szCs w:val="22"/>
        </w:rPr>
        <w:t xml:space="preserve"> NAMD simulations </w:t>
      </w:r>
      <w:r w:rsidR="00CF1C26">
        <w:rPr>
          <w:rFonts w:ascii="Arial" w:eastAsia="Times New Roman" w:hAnsi="Arial" w:cs="Arial"/>
          <w:sz w:val="22"/>
          <w:szCs w:val="22"/>
        </w:rPr>
        <w:t xml:space="preserve">on Anvil, saving us more resources. </w:t>
      </w:r>
      <w:r w:rsidR="00E02596">
        <w:rPr>
          <w:rFonts w:ascii="Arial" w:eastAsia="Times New Roman" w:hAnsi="Arial" w:cs="Arial"/>
          <w:sz w:val="22"/>
          <w:szCs w:val="22"/>
        </w:rPr>
        <w:t xml:space="preserve">Although we have not tried the </w:t>
      </w:r>
      <w:proofErr w:type="spellStart"/>
      <w:r w:rsidR="00E02596">
        <w:rPr>
          <w:rFonts w:ascii="Arial" w:eastAsia="Times New Roman" w:hAnsi="Arial" w:cs="Arial"/>
          <w:sz w:val="22"/>
          <w:szCs w:val="22"/>
        </w:rPr>
        <w:t>MetaD</w:t>
      </w:r>
      <w:proofErr w:type="spellEnd"/>
      <w:r w:rsidR="00E02596">
        <w:rPr>
          <w:rFonts w:ascii="Arial" w:eastAsia="Times New Roman" w:hAnsi="Arial" w:cs="Arial"/>
          <w:sz w:val="22"/>
          <w:szCs w:val="22"/>
        </w:rPr>
        <w:t xml:space="preserve"> on </w:t>
      </w:r>
      <w:r w:rsidR="00ED33A3">
        <w:rPr>
          <w:rFonts w:ascii="Arial" w:eastAsia="Times New Roman" w:hAnsi="Arial" w:cs="Arial"/>
          <w:sz w:val="22"/>
          <w:szCs w:val="22"/>
        </w:rPr>
        <w:t xml:space="preserve">this server, we </w:t>
      </w:r>
      <w:r w:rsidR="00CF1C26">
        <w:rPr>
          <w:rFonts w:ascii="Arial" w:eastAsia="Times New Roman" w:hAnsi="Arial" w:cs="Arial"/>
          <w:sz w:val="22"/>
          <w:szCs w:val="22"/>
        </w:rPr>
        <w:t xml:space="preserve">based its simulation on the </w:t>
      </w:r>
      <w:proofErr w:type="spellStart"/>
      <w:r w:rsidR="00CF1C26">
        <w:rPr>
          <w:rFonts w:ascii="Arial" w:eastAsia="Times New Roman" w:hAnsi="Arial" w:cs="Arial"/>
          <w:sz w:val="22"/>
          <w:szCs w:val="22"/>
        </w:rPr>
        <w:t>cMD</w:t>
      </w:r>
      <w:proofErr w:type="spellEnd"/>
      <w:r w:rsidR="00CF1C26">
        <w:rPr>
          <w:rFonts w:ascii="Arial" w:eastAsia="Times New Roman" w:hAnsi="Arial" w:cs="Arial"/>
          <w:sz w:val="22"/>
          <w:szCs w:val="22"/>
        </w:rPr>
        <w:t xml:space="preserve"> resource for now</w:t>
      </w:r>
      <w:r w:rsidR="00081DB2" w:rsidRPr="00A21062">
        <w:rPr>
          <w:rFonts w:ascii="Arial" w:eastAsia="Times New Roman" w:hAnsi="Arial" w:cs="Arial"/>
          <w:sz w:val="22"/>
          <w:szCs w:val="22"/>
        </w:rPr>
        <w:t xml:space="preserve">. </w:t>
      </w:r>
      <w:r w:rsidR="00D1276A" w:rsidRPr="00D1276A">
        <w:rPr>
          <w:rFonts w:ascii="Arial" w:eastAsia="Times New Roman" w:hAnsi="Arial" w:cs="Arial"/>
          <w:sz w:val="22"/>
          <w:szCs w:val="22"/>
        </w:rPr>
        <w:t xml:space="preserve">This </w:t>
      </w:r>
      <w:r w:rsidR="00D1276A">
        <w:rPr>
          <w:rFonts w:ascii="Arial" w:eastAsia="Times New Roman" w:hAnsi="Arial" w:cs="Arial"/>
          <w:sz w:val="22"/>
          <w:szCs w:val="22"/>
        </w:rPr>
        <w:t>multiple-independent e</w:t>
      </w:r>
      <w:r w:rsidR="00D1276A" w:rsidRPr="00D1276A">
        <w:rPr>
          <w:rFonts w:ascii="Arial" w:eastAsia="Times New Roman" w:hAnsi="Arial" w:cs="Arial"/>
          <w:sz w:val="22"/>
          <w:szCs w:val="22"/>
        </w:rPr>
        <w:t>nsemble simulation approach is desirable because it would provide a better sampling than a single, long MD simulation</w:t>
      </w:r>
      <w:r w:rsidR="00D1276A">
        <w:rPr>
          <w:rFonts w:ascii="Arial" w:eastAsia="Times New Roman" w:hAnsi="Arial" w:cs="Arial"/>
          <w:sz w:val="22"/>
          <w:szCs w:val="22"/>
        </w:rPr>
        <w:t xml:space="preserve"> while saving us several days </w:t>
      </w:r>
      <w:r w:rsidR="00656CB3">
        <w:rPr>
          <w:rFonts w:ascii="Arial" w:eastAsia="Times New Roman" w:hAnsi="Arial" w:cs="Arial"/>
          <w:sz w:val="22"/>
          <w:szCs w:val="22"/>
        </w:rPr>
        <w:t xml:space="preserve">of </w:t>
      </w:r>
      <w:r w:rsidR="008A23D5">
        <w:rPr>
          <w:rFonts w:ascii="Arial" w:eastAsia="Times New Roman" w:hAnsi="Arial" w:cs="Arial"/>
          <w:sz w:val="22"/>
          <w:szCs w:val="22"/>
        </w:rPr>
        <w:t>queu</w:t>
      </w:r>
      <w:r w:rsidR="00D6419A">
        <w:rPr>
          <w:rFonts w:ascii="Arial" w:eastAsia="Times New Roman" w:hAnsi="Arial" w:cs="Arial"/>
          <w:sz w:val="22"/>
          <w:szCs w:val="22"/>
        </w:rPr>
        <w:t>ed</w:t>
      </w:r>
      <w:r w:rsidR="008A23D5">
        <w:rPr>
          <w:rFonts w:ascii="Arial" w:eastAsia="Times New Roman" w:hAnsi="Arial" w:cs="Arial"/>
          <w:sz w:val="22"/>
          <w:szCs w:val="22"/>
        </w:rPr>
        <w:t xml:space="preserve"> simulation</w:t>
      </w:r>
      <w:r w:rsidR="00D6419A">
        <w:rPr>
          <w:rFonts w:ascii="Arial" w:eastAsia="Times New Roman" w:hAnsi="Arial" w:cs="Arial"/>
          <w:sz w:val="22"/>
          <w:szCs w:val="22"/>
        </w:rPr>
        <w:t>s</w:t>
      </w:r>
      <w:r w:rsidR="00656CB3">
        <w:rPr>
          <w:rFonts w:ascii="Arial" w:eastAsia="Times New Roman" w:hAnsi="Arial" w:cs="Arial"/>
          <w:sz w:val="22"/>
          <w:szCs w:val="22"/>
        </w:rPr>
        <w:t>.</w:t>
      </w:r>
      <w:r w:rsidR="00CC2443">
        <w:rPr>
          <w:rFonts w:ascii="Arial" w:eastAsia="Times New Roman" w:hAnsi="Arial" w:cs="Arial"/>
          <w:sz w:val="22"/>
          <w:szCs w:val="22"/>
        </w:rPr>
        <w:t xml:space="preserve"> Reference list and </w:t>
      </w:r>
      <w:r w:rsidR="00CC2443" w:rsidRPr="00CC2443">
        <w:rPr>
          <w:rFonts w:ascii="Arial" w:eastAsia="Times New Roman" w:hAnsi="Arial" w:cs="Arial"/>
          <w:b/>
          <w:bCs/>
          <w:sz w:val="22"/>
          <w:szCs w:val="22"/>
        </w:rPr>
        <w:t>Table 1</w:t>
      </w:r>
      <w:r w:rsidR="00CC2443">
        <w:rPr>
          <w:rFonts w:ascii="Arial" w:eastAsia="Times New Roman" w:hAnsi="Arial" w:cs="Arial"/>
          <w:sz w:val="22"/>
          <w:szCs w:val="22"/>
        </w:rPr>
        <w:t xml:space="preserve"> is available in supporting document.</w:t>
      </w:r>
    </w:p>
    <w:p w14:paraId="1C0402BC" w14:textId="77777777" w:rsidR="00CC2443" w:rsidRPr="00A21062" w:rsidRDefault="00CC2443" w:rsidP="00CC2443">
      <w:pPr>
        <w:snapToGrid w:val="0"/>
        <w:ind w:left="-540" w:right="-340"/>
        <w:jc w:val="both"/>
        <w:rPr>
          <w:rFonts w:ascii="Arial" w:eastAsia="Times New Roman" w:hAnsi="Arial" w:cs="Arial"/>
          <w:sz w:val="22"/>
          <w:szCs w:val="22"/>
        </w:rPr>
      </w:pPr>
      <w:r w:rsidRPr="00A21062">
        <w:rPr>
          <w:rFonts w:ascii="Arial" w:eastAsia="Times New Roman" w:hAnsi="Arial" w:cs="Arial"/>
          <w:b/>
          <w:bCs/>
          <w:sz w:val="22"/>
          <w:szCs w:val="22"/>
        </w:rPr>
        <w:t>Acknowledgment</w:t>
      </w:r>
      <w:r w:rsidRPr="00A21062">
        <w:rPr>
          <w:rFonts w:ascii="Arial" w:eastAsia="Times New Roman" w:hAnsi="Arial" w:cs="Arial"/>
          <w:sz w:val="22"/>
          <w:szCs w:val="22"/>
        </w:rPr>
        <w:t>: We appreciate the reviewers for their time and anticipated approval of this proposal.</w:t>
      </w:r>
    </w:p>
    <w:p w14:paraId="6A6AD39F" w14:textId="6929C2D1" w:rsidR="00152757" w:rsidRPr="00CC2443" w:rsidRDefault="00152757" w:rsidP="00CC2443">
      <w:pPr>
        <w:pStyle w:val="Bibliography"/>
        <w:spacing w:line="240" w:lineRule="auto"/>
        <w:ind w:left="-270" w:right="-520" w:hanging="389"/>
        <w:jc w:val="both"/>
        <w:rPr>
          <w:rFonts w:ascii="Arial" w:hAnsi="Arial" w:cs="Arial"/>
          <w:sz w:val="20"/>
          <w:szCs w:val="20"/>
        </w:rPr>
      </w:pPr>
    </w:p>
    <w:sectPr w:rsidR="00152757" w:rsidRPr="00CC2443" w:rsidSect="005B2A63">
      <w:footerReference w:type="even" r:id="rId19"/>
      <w:footerReference w:type="default" r:id="rId20"/>
      <w:pgSz w:w="11900" w:h="16820" w:code="9"/>
      <w:pgMar w:top="846" w:right="1440" w:bottom="908" w:left="1440" w:header="245" w:footer="3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4F3D7" w14:textId="77777777" w:rsidR="00810138" w:rsidRDefault="00810138" w:rsidP="00140B90">
      <w:r>
        <w:separator/>
      </w:r>
    </w:p>
  </w:endnote>
  <w:endnote w:type="continuationSeparator" w:id="0">
    <w:p w14:paraId="7EF13800" w14:textId="77777777" w:rsidR="00810138" w:rsidRDefault="00810138" w:rsidP="0014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7610741"/>
      <w:docPartObj>
        <w:docPartGallery w:val="Page Numbers (Bottom of Page)"/>
        <w:docPartUnique/>
      </w:docPartObj>
    </w:sdtPr>
    <w:sdtContent>
      <w:p w14:paraId="6B3F951F" w14:textId="21C8B14D"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15D6" w14:textId="77777777" w:rsidR="00140B90" w:rsidRDefault="00140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2407013"/>
      <w:docPartObj>
        <w:docPartGallery w:val="Page Numbers (Bottom of Page)"/>
        <w:docPartUnique/>
      </w:docPartObj>
    </w:sdtPr>
    <w:sdtContent>
      <w:p w14:paraId="4F9FA0E3" w14:textId="0BE4A2E8"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FCADAD" w14:textId="77777777" w:rsidR="00140B90" w:rsidRDefault="00140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293E2" w14:textId="77777777" w:rsidR="00810138" w:rsidRDefault="00810138" w:rsidP="00140B90">
      <w:r>
        <w:separator/>
      </w:r>
    </w:p>
  </w:footnote>
  <w:footnote w:type="continuationSeparator" w:id="0">
    <w:p w14:paraId="05DBC5D9" w14:textId="77777777" w:rsidR="00810138" w:rsidRDefault="00810138" w:rsidP="00140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6792D"/>
    <w:multiLevelType w:val="multilevel"/>
    <w:tmpl w:val="066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0C5B"/>
    <w:multiLevelType w:val="multilevel"/>
    <w:tmpl w:val="80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D6EE7"/>
    <w:multiLevelType w:val="multilevel"/>
    <w:tmpl w:val="CD3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52E9A"/>
    <w:multiLevelType w:val="hybridMultilevel"/>
    <w:tmpl w:val="FD9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F359F8"/>
    <w:multiLevelType w:val="multilevel"/>
    <w:tmpl w:val="840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43171">
    <w:abstractNumId w:val="4"/>
  </w:num>
  <w:num w:numId="2" w16cid:durableId="1661814669">
    <w:abstractNumId w:val="1"/>
  </w:num>
  <w:num w:numId="3" w16cid:durableId="1261333410">
    <w:abstractNumId w:val="0"/>
  </w:num>
  <w:num w:numId="4" w16cid:durableId="900678140">
    <w:abstractNumId w:val="2"/>
  </w:num>
  <w:num w:numId="5" w16cid:durableId="716203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B"/>
    <w:rsid w:val="00002ECE"/>
    <w:rsid w:val="00004E1F"/>
    <w:rsid w:val="00005724"/>
    <w:rsid w:val="00010DFF"/>
    <w:rsid w:val="000111CF"/>
    <w:rsid w:val="00013479"/>
    <w:rsid w:val="0002417B"/>
    <w:rsid w:val="00030CA6"/>
    <w:rsid w:val="00030EFD"/>
    <w:rsid w:val="00032316"/>
    <w:rsid w:val="00033A6D"/>
    <w:rsid w:val="000341B5"/>
    <w:rsid w:val="00044CE3"/>
    <w:rsid w:val="00045E44"/>
    <w:rsid w:val="0004648E"/>
    <w:rsid w:val="000467A6"/>
    <w:rsid w:val="0005421E"/>
    <w:rsid w:val="00060600"/>
    <w:rsid w:val="00062394"/>
    <w:rsid w:val="0006771F"/>
    <w:rsid w:val="00070082"/>
    <w:rsid w:val="00072FCF"/>
    <w:rsid w:val="000746BF"/>
    <w:rsid w:val="000746EC"/>
    <w:rsid w:val="000748D9"/>
    <w:rsid w:val="00075F5C"/>
    <w:rsid w:val="0007678C"/>
    <w:rsid w:val="00081DB2"/>
    <w:rsid w:val="00086FDF"/>
    <w:rsid w:val="000871CE"/>
    <w:rsid w:val="00087692"/>
    <w:rsid w:val="00090EEA"/>
    <w:rsid w:val="000926FA"/>
    <w:rsid w:val="00094D82"/>
    <w:rsid w:val="00097927"/>
    <w:rsid w:val="000A19F5"/>
    <w:rsid w:val="000A4409"/>
    <w:rsid w:val="000B07D3"/>
    <w:rsid w:val="000B2C9B"/>
    <w:rsid w:val="000B703B"/>
    <w:rsid w:val="000C2A3D"/>
    <w:rsid w:val="000D0318"/>
    <w:rsid w:val="000D157F"/>
    <w:rsid w:val="000D468B"/>
    <w:rsid w:val="000D6458"/>
    <w:rsid w:val="000D6C3F"/>
    <w:rsid w:val="000E0641"/>
    <w:rsid w:val="000E243A"/>
    <w:rsid w:val="000E3460"/>
    <w:rsid w:val="000E4522"/>
    <w:rsid w:val="000E4987"/>
    <w:rsid w:val="000E5870"/>
    <w:rsid w:val="000F16C1"/>
    <w:rsid w:val="00105981"/>
    <w:rsid w:val="00107570"/>
    <w:rsid w:val="001154F1"/>
    <w:rsid w:val="00115634"/>
    <w:rsid w:val="00116F3D"/>
    <w:rsid w:val="001179C8"/>
    <w:rsid w:val="001237F8"/>
    <w:rsid w:val="00140B90"/>
    <w:rsid w:val="00144385"/>
    <w:rsid w:val="00152757"/>
    <w:rsid w:val="00155844"/>
    <w:rsid w:val="00157054"/>
    <w:rsid w:val="0015721E"/>
    <w:rsid w:val="00162576"/>
    <w:rsid w:val="001656AB"/>
    <w:rsid w:val="00182FEC"/>
    <w:rsid w:val="00184614"/>
    <w:rsid w:val="00185DB9"/>
    <w:rsid w:val="00191867"/>
    <w:rsid w:val="00192242"/>
    <w:rsid w:val="001964A9"/>
    <w:rsid w:val="00196EB0"/>
    <w:rsid w:val="001A2A81"/>
    <w:rsid w:val="001A53CF"/>
    <w:rsid w:val="001A7016"/>
    <w:rsid w:val="001B0211"/>
    <w:rsid w:val="001B045A"/>
    <w:rsid w:val="001B0AC4"/>
    <w:rsid w:val="001B0B38"/>
    <w:rsid w:val="001B36B3"/>
    <w:rsid w:val="001B4084"/>
    <w:rsid w:val="001C1761"/>
    <w:rsid w:val="001C3BE8"/>
    <w:rsid w:val="001C673A"/>
    <w:rsid w:val="001D0516"/>
    <w:rsid w:val="001D17CF"/>
    <w:rsid w:val="001D2D51"/>
    <w:rsid w:val="001D40CE"/>
    <w:rsid w:val="001E1A7C"/>
    <w:rsid w:val="001E3084"/>
    <w:rsid w:val="001E436C"/>
    <w:rsid w:val="001E6D7E"/>
    <w:rsid w:val="001E7E68"/>
    <w:rsid w:val="001F221B"/>
    <w:rsid w:val="001F5851"/>
    <w:rsid w:val="001F689C"/>
    <w:rsid w:val="001F75F7"/>
    <w:rsid w:val="00200833"/>
    <w:rsid w:val="0020687B"/>
    <w:rsid w:val="002226C8"/>
    <w:rsid w:val="00242A21"/>
    <w:rsid w:val="00246018"/>
    <w:rsid w:val="00262FA9"/>
    <w:rsid w:val="0026563F"/>
    <w:rsid w:val="00265A0C"/>
    <w:rsid w:val="002670F6"/>
    <w:rsid w:val="00270848"/>
    <w:rsid w:val="0027457F"/>
    <w:rsid w:val="00275414"/>
    <w:rsid w:val="00277CE5"/>
    <w:rsid w:val="00277D3D"/>
    <w:rsid w:val="0028001B"/>
    <w:rsid w:val="00280470"/>
    <w:rsid w:val="00284D7A"/>
    <w:rsid w:val="002912E4"/>
    <w:rsid w:val="00293BA6"/>
    <w:rsid w:val="002A0F61"/>
    <w:rsid w:val="002A2A35"/>
    <w:rsid w:val="002A2FDF"/>
    <w:rsid w:val="002A3BB3"/>
    <w:rsid w:val="002A4998"/>
    <w:rsid w:val="002A6846"/>
    <w:rsid w:val="002A7388"/>
    <w:rsid w:val="002B2EE5"/>
    <w:rsid w:val="002B6D20"/>
    <w:rsid w:val="002B7BC4"/>
    <w:rsid w:val="002C7D25"/>
    <w:rsid w:val="002D2D97"/>
    <w:rsid w:val="002D4231"/>
    <w:rsid w:val="002D7426"/>
    <w:rsid w:val="002E10BA"/>
    <w:rsid w:val="002E2FFC"/>
    <w:rsid w:val="002F075D"/>
    <w:rsid w:val="002F32BC"/>
    <w:rsid w:val="002F395F"/>
    <w:rsid w:val="002F6838"/>
    <w:rsid w:val="00311F38"/>
    <w:rsid w:val="00313741"/>
    <w:rsid w:val="00314A14"/>
    <w:rsid w:val="00315D78"/>
    <w:rsid w:val="00330C0D"/>
    <w:rsid w:val="003366C8"/>
    <w:rsid w:val="00341696"/>
    <w:rsid w:val="003424AE"/>
    <w:rsid w:val="003447BF"/>
    <w:rsid w:val="00345B3A"/>
    <w:rsid w:val="003461BB"/>
    <w:rsid w:val="00362B56"/>
    <w:rsid w:val="0037026E"/>
    <w:rsid w:val="00385026"/>
    <w:rsid w:val="0039066C"/>
    <w:rsid w:val="00394A94"/>
    <w:rsid w:val="0039519E"/>
    <w:rsid w:val="003A005D"/>
    <w:rsid w:val="003A2FEC"/>
    <w:rsid w:val="003A5A06"/>
    <w:rsid w:val="003B5D50"/>
    <w:rsid w:val="003B6BB2"/>
    <w:rsid w:val="003C4041"/>
    <w:rsid w:val="003C4220"/>
    <w:rsid w:val="003C541B"/>
    <w:rsid w:val="003C5F98"/>
    <w:rsid w:val="003D4A28"/>
    <w:rsid w:val="003D5192"/>
    <w:rsid w:val="003D6956"/>
    <w:rsid w:val="003E2384"/>
    <w:rsid w:val="003E2E95"/>
    <w:rsid w:val="003F05C1"/>
    <w:rsid w:val="003F355D"/>
    <w:rsid w:val="003F68D5"/>
    <w:rsid w:val="003F6A9D"/>
    <w:rsid w:val="003F6AB0"/>
    <w:rsid w:val="00400811"/>
    <w:rsid w:val="00400E2B"/>
    <w:rsid w:val="00401676"/>
    <w:rsid w:val="0041450A"/>
    <w:rsid w:val="004171DF"/>
    <w:rsid w:val="00424C77"/>
    <w:rsid w:val="00426E53"/>
    <w:rsid w:val="0043114B"/>
    <w:rsid w:val="0043270B"/>
    <w:rsid w:val="004337FC"/>
    <w:rsid w:val="00433B9A"/>
    <w:rsid w:val="00440D1B"/>
    <w:rsid w:val="00440ECF"/>
    <w:rsid w:val="00445B80"/>
    <w:rsid w:val="00450A2B"/>
    <w:rsid w:val="00461642"/>
    <w:rsid w:val="00463263"/>
    <w:rsid w:val="004660AF"/>
    <w:rsid w:val="00467700"/>
    <w:rsid w:val="00475565"/>
    <w:rsid w:val="004758CB"/>
    <w:rsid w:val="00477D62"/>
    <w:rsid w:val="0048064D"/>
    <w:rsid w:val="00481C8A"/>
    <w:rsid w:val="004876C3"/>
    <w:rsid w:val="004902EE"/>
    <w:rsid w:val="0049054E"/>
    <w:rsid w:val="00490607"/>
    <w:rsid w:val="004A1AD3"/>
    <w:rsid w:val="004A1DB5"/>
    <w:rsid w:val="004A1F1C"/>
    <w:rsid w:val="004A71F9"/>
    <w:rsid w:val="004B12D3"/>
    <w:rsid w:val="004B4E34"/>
    <w:rsid w:val="004B6D85"/>
    <w:rsid w:val="004C60F1"/>
    <w:rsid w:val="004D230E"/>
    <w:rsid w:val="004D37A3"/>
    <w:rsid w:val="004D3D32"/>
    <w:rsid w:val="004E215C"/>
    <w:rsid w:val="004E25D0"/>
    <w:rsid w:val="004E4AA8"/>
    <w:rsid w:val="004E56FD"/>
    <w:rsid w:val="004E72B1"/>
    <w:rsid w:val="004F3B8C"/>
    <w:rsid w:val="004F598D"/>
    <w:rsid w:val="004F67EC"/>
    <w:rsid w:val="00500459"/>
    <w:rsid w:val="00503E66"/>
    <w:rsid w:val="00506C47"/>
    <w:rsid w:val="00512C70"/>
    <w:rsid w:val="00523CCD"/>
    <w:rsid w:val="0052546B"/>
    <w:rsid w:val="00525B8C"/>
    <w:rsid w:val="00533A89"/>
    <w:rsid w:val="00533D5C"/>
    <w:rsid w:val="00535D52"/>
    <w:rsid w:val="005421A4"/>
    <w:rsid w:val="00544773"/>
    <w:rsid w:val="00545285"/>
    <w:rsid w:val="005566D8"/>
    <w:rsid w:val="00561B77"/>
    <w:rsid w:val="00567F52"/>
    <w:rsid w:val="00570C7A"/>
    <w:rsid w:val="00573236"/>
    <w:rsid w:val="00575C8B"/>
    <w:rsid w:val="00584C7E"/>
    <w:rsid w:val="0058590A"/>
    <w:rsid w:val="005A0425"/>
    <w:rsid w:val="005A0550"/>
    <w:rsid w:val="005A7384"/>
    <w:rsid w:val="005B0343"/>
    <w:rsid w:val="005B2A63"/>
    <w:rsid w:val="005B68B6"/>
    <w:rsid w:val="005C096E"/>
    <w:rsid w:val="005C1173"/>
    <w:rsid w:val="005C2788"/>
    <w:rsid w:val="005D24F8"/>
    <w:rsid w:val="005E2BA2"/>
    <w:rsid w:val="005E642C"/>
    <w:rsid w:val="005F03E5"/>
    <w:rsid w:val="005F2AFC"/>
    <w:rsid w:val="005F2BF4"/>
    <w:rsid w:val="005F4B2D"/>
    <w:rsid w:val="005F7889"/>
    <w:rsid w:val="006045AF"/>
    <w:rsid w:val="00610CE6"/>
    <w:rsid w:val="00611F85"/>
    <w:rsid w:val="00612F1E"/>
    <w:rsid w:val="00613559"/>
    <w:rsid w:val="006164F8"/>
    <w:rsid w:val="00621732"/>
    <w:rsid w:val="00621E95"/>
    <w:rsid w:val="00624B3C"/>
    <w:rsid w:val="00624F35"/>
    <w:rsid w:val="00625AB0"/>
    <w:rsid w:val="0062628D"/>
    <w:rsid w:val="006308B1"/>
    <w:rsid w:val="006315FA"/>
    <w:rsid w:val="006426A9"/>
    <w:rsid w:val="006428D9"/>
    <w:rsid w:val="0064784D"/>
    <w:rsid w:val="00654DC2"/>
    <w:rsid w:val="00656CB3"/>
    <w:rsid w:val="006601D2"/>
    <w:rsid w:val="00660EF1"/>
    <w:rsid w:val="006622CC"/>
    <w:rsid w:val="00664769"/>
    <w:rsid w:val="00670305"/>
    <w:rsid w:val="0067095C"/>
    <w:rsid w:val="00677848"/>
    <w:rsid w:val="0068470E"/>
    <w:rsid w:val="006854E8"/>
    <w:rsid w:val="00685C2A"/>
    <w:rsid w:val="00690B53"/>
    <w:rsid w:val="006912DD"/>
    <w:rsid w:val="00691CB9"/>
    <w:rsid w:val="00694291"/>
    <w:rsid w:val="006A4167"/>
    <w:rsid w:val="006B0FF9"/>
    <w:rsid w:val="006C4939"/>
    <w:rsid w:val="006D0095"/>
    <w:rsid w:val="006D1FCC"/>
    <w:rsid w:val="006E0429"/>
    <w:rsid w:val="006E4E1A"/>
    <w:rsid w:val="006F0B13"/>
    <w:rsid w:val="006F3539"/>
    <w:rsid w:val="006F470F"/>
    <w:rsid w:val="006F518E"/>
    <w:rsid w:val="006F6228"/>
    <w:rsid w:val="00700EDC"/>
    <w:rsid w:val="007014D2"/>
    <w:rsid w:val="007021EC"/>
    <w:rsid w:val="0070399E"/>
    <w:rsid w:val="007041F7"/>
    <w:rsid w:val="00706A09"/>
    <w:rsid w:val="00713342"/>
    <w:rsid w:val="00723AD5"/>
    <w:rsid w:val="00723C4F"/>
    <w:rsid w:val="00731BE1"/>
    <w:rsid w:val="007335B6"/>
    <w:rsid w:val="007342EC"/>
    <w:rsid w:val="00734E33"/>
    <w:rsid w:val="007362CB"/>
    <w:rsid w:val="007366FA"/>
    <w:rsid w:val="00736B76"/>
    <w:rsid w:val="00737405"/>
    <w:rsid w:val="00741296"/>
    <w:rsid w:val="00742BB2"/>
    <w:rsid w:val="007456D8"/>
    <w:rsid w:val="00747539"/>
    <w:rsid w:val="00753C2A"/>
    <w:rsid w:val="00753EF5"/>
    <w:rsid w:val="007549C2"/>
    <w:rsid w:val="00754B62"/>
    <w:rsid w:val="00761B1B"/>
    <w:rsid w:val="007621F7"/>
    <w:rsid w:val="00770B2D"/>
    <w:rsid w:val="0077625B"/>
    <w:rsid w:val="00780901"/>
    <w:rsid w:val="00786676"/>
    <w:rsid w:val="007A1D24"/>
    <w:rsid w:val="007A28D3"/>
    <w:rsid w:val="007A2B05"/>
    <w:rsid w:val="007A568B"/>
    <w:rsid w:val="007A7B30"/>
    <w:rsid w:val="007B0201"/>
    <w:rsid w:val="007B4FFE"/>
    <w:rsid w:val="007B6D88"/>
    <w:rsid w:val="007B6F1F"/>
    <w:rsid w:val="007C0B15"/>
    <w:rsid w:val="007C4F61"/>
    <w:rsid w:val="007C546B"/>
    <w:rsid w:val="007C5BFC"/>
    <w:rsid w:val="007C731A"/>
    <w:rsid w:val="007D5566"/>
    <w:rsid w:val="007D67C9"/>
    <w:rsid w:val="007E0DEC"/>
    <w:rsid w:val="007E534B"/>
    <w:rsid w:val="007F1D77"/>
    <w:rsid w:val="00805119"/>
    <w:rsid w:val="00805A25"/>
    <w:rsid w:val="00806365"/>
    <w:rsid w:val="00806DF1"/>
    <w:rsid w:val="0080711B"/>
    <w:rsid w:val="00807313"/>
    <w:rsid w:val="00810138"/>
    <w:rsid w:val="00811D2A"/>
    <w:rsid w:val="00812928"/>
    <w:rsid w:val="0081334D"/>
    <w:rsid w:val="008159BD"/>
    <w:rsid w:val="00823693"/>
    <w:rsid w:val="008260B5"/>
    <w:rsid w:val="008266B7"/>
    <w:rsid w:val="00830C2E"/>
    <w:rsid w:val="0083174A"/>
    <w:rsid w:val="00832F58"/>
    <w:rsid w:val="00834306"/>
    <w:rsid w:val="0083548C"/>
    <w:rsid w:val="00840A69"/>
    <w:rsid w:val="008414D9"/>
    <w:rsid w:val="0084209B"/>
    <w:rsid w:val="00842200"/>
    <w:rsid w:val="00843161"/>
    <w:rsid w:val="008472FE"/>
    <w:rsid w:val="00850357"/>
    <w:rsid w:val="0085048C"/>
    <w:rsid w:val="00853C10"/>
    <w:rsid w:val="00857727"/>
    <w:rsid w:val="00861458"/>
    <w:rsid w:val="00861967"/>
    <w:rsid w:val="00865A04"/>
    <w:rsid w:val="00866E49"/>
    <w:rsid w:val="00867B3A"/>
    <w:rsid w:val="00873319"/>
    <w:rsid w:val="00874553"/>
    <w:rsid w:val="00874639"/>
    <w:rsid w:val="00875000"/>
    <w:rsid w:val="00875229"/>
    <w:rsid w:val="00876842"/>
    <w:rsid w:val="00885A6E"/>
    <w:rsid w:val="00894DFD"/>
    <w:rsid w:val="00895D20"/>
    <w:rsid w:val="008963DA"/>
    <w:rsid w:val="008A23D5"/>
    <w:rsid w:val="008A39E0"/>
    <w:rsid w:val="008B158F"/>
    <w:rsid w:val="008B7941"/>
    <w:rsid w:val="008C1338"/>
    <w:rsid w:val="008C4821"/>
    <w:rsid w:val="008C6256"/>
    <w:rsid w:val="008C6C83"/>
    <w:rsid w:val="008D1373"/>
    <w:rsid w:val="008D17E1"/>
    <w:rsid w:val="008E06EA"/>
    <w:rsid w:val="008E17C6"/>
    <w:rsid w:val="008E6940"/>
    <w:rsid w:val="008F116E"/>
    <w:rsid w:val="008F21B7"/>
    <w:rsid w:val="008F66C1"/>
    <w:rsid w:val="008F6889"/>
    <w:rsid w:val="008F7C1D"/>
    <w:rsid w:val="008F7CF6"/>
    <w:rsid w:val="008F7D3D"/>
    <w:rsid w:val="0090359E"/>
    <w:rsid w:val="00910E18"/>
    <w:rsid w:val="00911800"/>
    <w:rsid w:val="009140B2"/>
    <w:rsid w:val="00916898"/>
    <w:rsid w:val="00917F38"/>
    <w:rsid w:val="00924ECE"/>
    <w:rsid w:val="00927779"/>
    <w:rsid w:val="00931FF3"/>
    <w:rsid w:val="00933A84"/>
    <w:rsid w:val="009348DC"/>
    <w:rsid w:val="00946367"/>
    <w:rsid w:val="009477DA"/>
    <w:rsid w:val="0094784E"/>
    <w:rsid w:val="00950887"/>
    <w:rsid w:val="00956EC4"/>
    <w:rsid w:val="009631B0"/>
    <w:rsid w:val="0097683B"/>
    <w:rsid w:val="00980AF6"/>
    <w:rsid w:val="00981FD2"/>
    <w:rsid w:val="00983546"/>
    <w:rsid w:val="00986016"/>
    <w:rsid w:val="009907E4"/>
    <w:rsid w:val="00990D8A"/>
    <w:rsid w:val="00990D8E"/>
    <w:rsid w:val="00991A4B"/>
    <w:rsid w:val="00992A78"/>
    <w:rsid w:val="00996112"/>
    <w:rsid w:val="009A148B"/>
    <w:rsid w:val="009A2306"/>
    <w:rsid w:val="009A63A1"/>
    <w:rsid w:val="009A6663"/>
    <w:rsid w:val="009A711F"/>
    <w:rsid w:val="009A73EA"/>
    <w:rsid w:val="009A7AF2"/>
    <w:rsid w:val="009B150D"/>
    <w:rsid w:val="009B2904"/>
    <w:rsid w:val="009B2E07"/>
    <w:rsid w:val="009C2DDA"/>
    <w:rsid w:val="009C376B"/>
    <w:rsid w:val="009C389E"/>
    <w:rsid w:val="009C3EF1"/>
    <w:rsid w:val="009D39D5"/>
    <w:rsid w:val="009D3BCD"/>
    <w:rsid w:val="009D40AA"/>
    <w:rsid w:val="009D76ED"/>
    <w:rsid w:val="009D7CDB"/>
    <w:rsid w:val="009D7DC9"/>
    <w:rsid w:val="009E002B"/>
    <w:rsid w:val="009E1D8A"/>
    <w:rsid w:val="009E709A"/>
    <w:rsid w:val="00A003C5"/>
    <w:rsid w:val="00A0127E"/>
    <w:rsid w:val="00A11414"/>
    <w:rsid w:val="00A1352F"/>
    <w:rsid w:val="00A152ED"/>
    <w:rsid w:val="00A166A8"/>
    <w:rsid w:val="00A21062"/>
    <w:rsid w:val="00A238F1"/>
    <w:rsid w:val="00A23E31"/>
    <w:rsid w:val="00A27112"/>
    <w:rsid w:val="00A27790"/>
    <w:rsid w:val="00A27C85"/>
    <w:rsid w:val="00A30406"/>
    <w:rsid w:val="00A33845"/>
    <w:rsid w:val="00A33A53"/>
    <w:rsid w:val="00A36C61"/>
    <w:rsid w:val="00A40011"/>
    <w:rsid w:val="00A41416"/>
    <w:rsid w:val="00A42A8D"/>
    <w:rsid w:val="00A478DD"/>
    <w:rsid w:val="00A54FAD"/>
    <w:rsid w:val="00A57542"/>
    <w:rsid w:val="00A613A6"/>
    <w:rsid w:val="00A63DFE"/>
    <w:rsid w:val="00A646DC"/>
    <w:rsid w:val="00A70986"/>
    <w:rsid w:val="00A70D36"/>
    <w:rsid w:val="00A815F2"/>
    <w:rsid w:val="00A86424"/>
    <w:rsid w:val="00A868B1"/>
    <w:rsid w:val="00A874BD"/>
    <w:rsid w:val="00A87F60"/>
    <w:rsid w:val="00A90BAF"/>
    <w:rsid w:val="00A94441"/>
    <w:rsid w:val="00AA1528"/>
    <w:rsid w:val="00AA3A99"/>
    <w:rsid w:val="00AB016F"/>
    <w:rsid w:val="00AB2218"/>
    <w:rsid w:val="00AB28CA"/>
    <w:rsid w:val="00AB3001"/>
    <w:rsid w:val="00AB4FDD"/>
    <w:rsid w:val="00AC7060"/>
    <w:rsid w:val="00AD2B5D"/>
    <w:rsid w:val="00AD6464"/>
    <w:rsid w:val="00AE0CA4"/>
    <w:rsid w:val="00AF3A27"/>
    <w:rsid w:val="00AF6953"/>
    <w:rsid w:val="00AF6B41"/>
    <w:rsid w:val="00B0033C"/>
    <w:rsid w:val="00B02BE3"/>
    <w:rsid w:val="00B03782"/>
    <w:rsid w:val="00B04850"/>
    <w:rsid w:val="00B062B6"/>
    <w:rsid w:val="00B151C8"/>
    <w:rsid w:val="00B15B22"/>
    <w:rsid w:val="00B15B49"/>
    <w:rsid w:val="00B16630"/>
    <w:rsid w:val="00B2139C"/>
    <w:rsid w:val="00B24FB5"/>
    <w:rsid w:val="00B25B12"/>
    <w:rsid w:val="00B31A3A"/>
    <w:rsid w:val="00B333EB"/>
    <w:rsid w:val="00B37477"/>
    <w:rsid w:val="00B3798D"/>
    <w:rsid w:val="00B43B17"/>
    <w:rsid w:val="00B46416"/>
    <w:rsid w:val="00B63059"/>
    <w:rsid w:val="00B63890"/>
    <w:rsid w:val="00B6440B"/>
    <w:rsid w:val="00B64B70"/>
    <w:rsid w:val="00B64F5A"/>
    <w:rsid w:val="00B66261"/>
    <w:rsid w:val="00B672C3"/>
    <w:rsid w:val="00B71A53"/>
    <w:rsid w:val="00B82101"/>
    <w:rsid w:val="00B83DD7"/>
    <w:rsid w:val="00B920D1"/>
    <w:rsid w:val="00B931F6"/>
    <w:rsid w:val="00B937FC"/>
    <w:rsid w:val="00B95263"/>
    <w:rsid w:val="00BA0B55"/>
    <w:rsid w:val="00BA3368"/>
    <w:rsid w:val="00BA71CD"/>
    <w:rsid w:val="00BB1EC3"/>
    <w:rsid w:val="00BB2590"/>
    <w:rsid w:val="00BB4307"/>
    <w:rsid w:val="00BB4539"/>
    <w:rsid w:val="00BB7711"/>
    <w:rsid w:val="00BC21E4"/>
    <w:rsid w:val="00BC4FE3"/>
    <w:rsid w:val="00BC711A"/>
    <w:rsid w:val="00BD4B0E"/>
    <w:rsid w:val="00BD6C8C"/>
    <w:rsid w:val="00BE269E"/>
    <w:rsid w:val="00BE4AF4"/>
    <w:rsid w:val="00BE615B"/>
    <w:rsid w:val="00BF36B1"/>
    <w:rsid w:val="00BF6612"/>
    <w:rsid w:val="00BF73CB"/>
    <w:rsid w:val="00C021A6"/>
    <w:rsid w:val="00C02365"/>
    <w:rsid w:val="00C11CA5"/>
    <w:rsid w:val="00C14B50"/>
    <w:rsid w:val="00C16CC7"/>
    <w:rsid w:val="00C22101"/>
    <w:rsid w:val="00C260B0"/>
    <w:rsid w:val="00C27AA1"/>
    <w:rsid w:val="00C341CA"/>
    <w:rsid w:val="00C40A00"/>
    <w:rsid w:val="00C4172B"/>
    <w:rsid w:val="00C426D0"/>
    <w:rsid w:val="00C47747"/>
    <w:rsid w:val="00C478B0"/>
    <w:rsid w:val="00C51871"/>
    <w:rsid w:val="00C52C81"/>
    <w:rsid w:val="00C52C96"/>
    <w:rsid w:val="00C56FE0"/>
    <w:rsid w:val="00C60C2D"/>
    <w:rsid w:val="00C61464"/>
    <w:rsid w:val="00C62609"/>
    <w:rsid w:val="00C6279E"/>
    <w:rsid w:val="00C779AC"/>
    <w:rsid w:val="00C77F5A"/>
    <w:rsid w:val="00C807C3"/>
    <w:rsid w:val="00C80D06"/>
    <w:rsid w:val="00C82FE7"/>
    <w:rsid w:val="00C87493"/>
    <w:rsid w:val="00C90F6D"/>
    <w:rsid w:val="00C936A1"/>
    <w:rsid w:val="00CA44B9"/>
    <w:rsid w:val="00CB0743"/>
    <w:rsid w:val="00CB2526"/>
    <w:rsid w:val="00CB2808"/>
    <w:rsid w:val="00CB4331"/>
    <w:rsid w:val="00CB4528"/>
    <w:rsid w:val="00CB7B74"/>
    <w:rsid w:val="00CC2443"/>
    <w:rsid w:val="00CC25E0"/>
    <w:rsid w:val="00CC5C8C"/>
    <w:rsid w:val="00CC5E0E"/>
    <w:rsid w:val="00CD45D4"/>
    <w:rsid w:val="00CE5360"/>
    <w:rsid w:val="00CF117D"/>
    <w:rsid w:val="00CF1C26"/>
    <w:rsid w:val="00CF3632"/>
    <w:rsid w:val="00CF5CAD"/>
    <w:rsid w:val="00D063D1"/>
    <w:rsid w:val="00D07062"/>
    <w:rsid w:val="00D100D3"/>
    <w:rsid w:val="00D1276A"/>
    <w:rsid w:val="00D22606"/>
    <w:rsid w:val="00D270BB"/>
    <w:rsid w:val="00D442E8"/>
    <w:rsid w:val="00D479C5"/>
    <w:rsid w:val="00D567DC"/>
    <w:rsid w:val="00D60466"/>
    <w:rsid w:val="00D632CD"/>
    <w:rsid w:val="00D6419A"/>
    <w:rsid w:val="00D65105"/>
    <w:rsid w:val="00D6574D"/>
    <w:rsid w:val="00D661C2"/>
    <w:rsid w:val="00D752A2"/>
    <w:rsid w:val="00D8099F"/>
    <w:rsid w:val="00D82741"/>
    <w:rsid w:val="00D834DB"/>
    <w:rsid w:val="00D8403E"/>
    <w:rsid w:val="00D90980"/>
    <w:rsid w:val="00D91EC2"/>
    <w:rsid w:val="00D92692"/>
    <w:rsid w:val="00DA3EFB"/>
    <w:rsid w:val="00DB24CD"/>
    <w:rsid w:val="00DB502A"/>
    <w:rsid w:val="00DB593F"/>
    <w:rsid w:val="00DC2780"/>
    <w:rsid w:val="00DC3042"/>
    <w:rsid w:val="00DC3D44"/>
    <w:rsid w:val="00DC4D93"/>
    <w:rsid w:val="00DC61E9"/>
    <w:rsid w:val="00DD039F"/>
    <w:rsid w:val="00DD71EF"/>
    <w:rsid w:val="00DD7810"/>
    <w:rsid w:val="00DD7BF6"/>
    <w:rsid w:val="00DE5144"/>
    <w:rsid w:val="00E01812"/>
    <w:rsid w:val="00E02596"/>
    <w:rsid w:val="00E0625C"/>
    <w:rsid w:val="00E12F87"/>
    <w:rsid w:val="00E203F0"/>
    <w:rsid w:val="00E2112F"/>
    <w:rsid w:val="00E23345"/>
    <w:rsid w:val="00E264BD"/>
    <w:rsid w:val="00E264D7"/>
    <w:rsid w:val="00E33785"/>
    <w:rsid w:val="00E3528E"/>
    <w:rsid w:val="00E40224"/>
    <w:rsid w:val="00E42057"/>
    <w:rsid w:val="00E43047"/>
    <w:rsid w:val="00E464AF"/>
    <w:rsid w:val="00E46DA2"/>
    <w:rsid w:val="00E53115"/>
    <w:rsid w:val="00E53AAB"/>
    <w:rsid w:val="00E53BE4"/>
    <w:rsid w:val="00E6214A"/>
    <w:rsid w:val="00E65DBA"/>
    <w:rsid w:val="00E76389"/>
    <w:rsid w:val="00E87622"/>
    <w:rsid w:val="00E92586"/>
    <w:rsid w:val="00EA1BE4"/>
    <w:rsid w:val="00EA22BF"/>
    <w:rsid w:val="00EA2B80"/>
    <w:rsid w:val="00EB5506"/>
    <w:rsid w:val="00EC2906"/>
    <w:rsid w:val="00EC34B2"/>
    <w:rsid w:val="00EC6FBA"/>
    <w:rsid w:val="00ED118A"/>
    <w:rsid w:val="00ED1655"/>
    <w:rsid w:val="00ED1E4E"/>
    <w:rsid w:val="00ED24BB"/>
    <w:rsid w:val="00ED33A3"/>
    <w:rsid w:val="00ED34ED"/>
    <w:rsid w:val="00ED4229"/>
    <w:rsid w:val="00EE0169"/>
    <w:rsid w:val="00EE1D4B"/>
    <w:rsid w:val="00EF0C37"/>
    <w:rsid w:val="00EF474B"/>
    <w:rsid w:val="00F06CEE"/>
    <w:rsid w:val="00F116E3"/>
    <w:rsid w:val="00F11DB8"/>
    <w:rsid w:val="00F14271"/>
    <w:rsid w:val="00F170BF"/>
    <w:rsid w:val="00F17B8A"/>
    <w:rsid w:val="00F20191"/>
    <w:rsid w:val="00F21A67"/>
    <w:rsid w:val="00F21D28"/>
    <w:rsid w:val="00F23922"/>
    <w:rsid w:val="00F252DB"/>
    <w:rsid w:val="00F25A2A"/>
    <w:rsid w:val="00F272F0"/>
    <w:rsid w:val="00F32EDC"/>
    <w:rsid w:val="00F33B76"/>
    <w:rsid w:val="00F3744F"/>
    <w:rsid w:val="00F44688"/>
    <w:rsid w:val="00F457DA"/>
    <w:rsid w:val="00F47671"/>
    <w:rsid w:val="00F505F8"/>
    <w:rsid w:val="00F50EF2"/>
    <w:rsid w:val="00F62593"/>
    <w:rsid w:val="00F6646A"/>
    <w:rsid w:val="00F704D0"/>
    <w:rsid w:val="00F749C4"/>
    <w:rsid w:val="00F74A4B"/>
    <w:rsid w:val="00F74E4A"/>
    <w:rsid w:val="00F7654D"/>
    <w:rsid w:val="00F8056C"/>
    <w:rsid w:val="00F81521"/>
    <w:rsid w:val="00F84BB6"/>
    <w:rsid w:val="00F875B6"/>
    <w:rsid w:val="00F87A1A"/>
    <w:rsid w:val="00F9004E"/>
    <w:rsid w:val="00F92484"/>
    <w:rsid w:val="00F935AD"/>
    <w:rsid w:val="00F96B95"/>
    <w:rsid w:val="00F97C20"/>
    <w:rsid w:val="00FA08BC"/>
    <w:rsid w:val="00FA2B3C"/>
    <w:rsid w:val="00FB2497"/>
    <w:rsid w:val="00FC1FDC"/>
    <w:rsid w:val="00FC2F72"/>
    <w:rsid w:val="00FC39F4"/>
    <w:rsid w:val="00FC5B67"/>
    <w:rsid w:val="00FD25E7"/>
    <w:rsid w:val="00FD2AFE"/>
    <w:rsid w:val="00FD4135"/>
    <w:rsid w:val="00FD4CAF"/>
    <w:rsid w:val="00FE1113"/>
    <w:rsid w:val="00FE22C0"/>
    <w:rsid w:val="00FE53DF"/>
    <w:rsid w:val="00FF1801"/>
    <w:rsid w:val="00FF1EF6"/>
    <w:rsid w:val="00FF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9F7D8"/>
  <w15:chartTrackingRefBased/>
  <w15:docId w15:val="{110C59FA-BCDD-BD49-B64D-193B5179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27"/>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6257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097927"/>
    <w:pPr>
      <w:tabs>
        <w:tab w:val="left" w:pos="380"/>
      </w:tabs>
      <w:spacing w:line="480" w:lineRule="auto"/>
      <w:ind w:left="384" w:hanging="384"/>
    </w:pPr>
  </w:style>
  <w:style w:type="character" w:customStyle="1" w:styleId="Heading1Char">
    <w:name w:val="Heading 1 Char"/>
    <w:basedOn w:val="DefaultParagraphFont"/>
    <w:link w:val="Heading1"/>
    <w:uiPriority w:val="9"/>
    <w:rsid w:val="00097927"/>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97927"/>
    <w:rPr>
      <w:b/>
      <w:bCs/>
    </w:rPr>
  </w:style>
  <w:style w:type="paragraph" w:styleId="ListParagraph">
    <w:name w:val="List Paragraph"/>
    <w:basedOn w:val="Normal"/>
    <w:uiPriority w:val="34"/>
    <w:qFormat/>
    <w:rsid w:val="0043270B"/>
    <w:pPr>
      <w:ind w:left="720"/>
      <w:contextualSpacing/>
    </w:pPr>
  </w:style>
  <w:style w:type="paragraph" w:styleId="Revision">
    <w:name w:val="Revision"/>
    <w:hidden/>
    <w:uiPriority w:val="99"/>
    <w:semiHidden/>
    <w:rsid w:val="008963DA"/>
  </w:style>
  <w:style w:type="character" w:styleId="CommentReference">
    <w:name w:val="annotation reference"/>
    <w:basedOn w:val="DefaultParagraphFont"/>
    <w:uiPriority w:val="99"/>
    <w:semiHidden/>
    <w:unhideWhenUsed/>
    <w:rsid w:val="008D17E1"/>
    <w:rPr>
      <w:sz w:val="16"/>
      <w:szCs w:val="16"/>
    </w:rPr>
  </w:style>
  <w:style w:type="paragraph" w:styleId="CommentText">
    <w:name w:val="annotation text"/>
    <w:basedOn w:val="Normal"/>
    <w:link w:val="CommentTextChar"/>
    <w:uiPriority w:val="99"/>
    <w:semiHidden/>
    <w:unhideWhenUsed/>
    <w:rsid w:val="008D17E1"/>
    <w:rPr>
      <w:sz w:val="20"/>
      <w:szCs w:val="20"/>
    </w:rPr>
  </w:style>
  <w:style w:type="character" w:customStyle="1" w:styleId="CommentTextChar">
    <w:name w:val="Comment Text Char"/>
    <w:basedOn w:val="DefaultParagraphFont"/>
    <w:link w:val="CommentText"/>
    <w:uiPriority w:val="99"/>
    <w:semiHidden/>
    <w:rsid w:val="008D17E1"/>
    <w:rPr>
      <w:sz w:val="20"/>
      <w:szCs w:val="20"/>
    </w:rPr>
  </w:style>
  <w:style w:type="paragraph" w:styleId="CommentSubject">
    <w:name w:val="annotation subject"/>
    <w:basedOn w:val="CommentText"/>
    <w:next w:val="CommentText"/>
    <w:link w:val="CommentSubjectChar"/>
    <w:uiPriority w:val="99"/>
    <w:semiHidden/>
    <w:unhideWhenUsed/>
    <w:rsid w:val="008D17E1"/>
    <w:rPr>
      <w:b/>
      <w:bCs/>
    </w:rPr>
  </w:style>
  <w:style w:type="character" w:customStyle="1" w:styleId="CommentSubjectChar">
    <w:name w:val="Comment Subject Char"/>
    <w:basedOn w:val="CommentTextChar"/>
    <w:link w:val="CommentSubject"/>
    <w:uiPriority w:val="99"/>
    <w:semiHidden/>
    <w:rsid w:val="008D17E1"/>
    <w:rPr>
      <w:b/>
      <w:bCs/>
      <w:sz w:val="20"/>
      <w:szCs w:val="20"/>
    </w:rPr>
  </w:style>
  <w:style w:type="character" w:styleId="Hyperlink">
    <w:name w:val="Hyperlink"/>
    <w:basedOn w:val="DefaultParagraphFont"/>
    <w:uiPriority w:val="99"/>
    <w:unhideWhenUsed/>
    <w:rsid w:val="0083548C"/>
    <w:rPr>
      <w:color w:val="0563C1" w:themeColor="hyperlink"/>
      <w:u w:val="single"/>
    </w:rPr>
  </w:style>
  <w:style w:type="character" w:styleId="UnresolvedMention">
    <w:name w:val="Unresolved Mention"/>
    <w:basedOn w:val="DefaultParagraphFont"/>
    <w:uiPriority w:val="99"/>
    <w:semiHidden/>
    <w:unhideWhenUsed/>
    <w:rsid w:val="0083548C"/>
    <w:rPr>
      <w:color w:val="605E5C"/>
      <w:shd w:val="clear" w:color="auto" w:fill="E1DFDD"/>
    </w:rPr>
  </w:style>
  <w:style w:type="paragraph" w:styleId="Footer">
    <w:name w:val="footer"/>
    <w:basedOn w:val="Normal"/>
    <w:link w:val="FooterChar"/>
    <w:uiPriority w:val="99"/>
    <w:unhideWhenUsed/>
    <w:rsid w:val="00140B90"/>
    <w:pPr>
      <w:tabs>
        <w:tab w:val="center" w:pos="4680"/>
        <w:tab w:val="right" w:pos="9360"/>
      </w:tabs>
    </w:pPr>
  </w:style>
  <w:style w:type="character" w:customStyle="1" w:styleId="FooterChar">
    <w:name w:val="Footer Char"/>
    <w:basedOn w:val="DefaultParagraphFont"/>
    <w:link w:val="Footer"/>
    <w:uiPriority w:val="99"/>
    <w:rsid w:val="00140B90"/>
  </w:style>
  <w:style w:type="character" w:styleId="PageNumber">
    <w:name w:val="page number"/>
    <w:basedOn w:val="DefaultParagraphFont"/>
    <w:uiPriority w:val="99"/>
    <w:semiHidden/>
    <w:unhideWhenUsed/>
    <w:rsid w:val="00140B90"/>
  </w:style>
  <w:style w:type="paragraph" w:styleId="Header">
    <w:name w:val="header"/>
    <w:basedOn w:val="Normal"/>
    <w:link w:val="HeaderChar"/>
    <w:uiPriority w:val="99"/>
    <w:unhideWhenUsed/>
    <w:rsid w:val="00E53AAB"/>
    <w:pPr>
      <w:tabs>
        <w:tab w:val="center" w:pos="4680"/>
        <w:tab w:val="right" w:pos="9360"/>
      </w:tabs>
    </w:pPr>
  </w:style>
  <w:style w:type="character" w:customStyle="1" w:styleId="HeaderChar">
    <w:name w:val="Header Char"/>
    <w:basedOn w:val="DefaultParagraphFont"/>
    <w:link w:val="Header"/>
    <w:uiPriority w:val="99"/>
    <w:rsid w:val="00E53AAB"/>
  </w:style>
  <w:style w:type="paragraph" w:styleId="NormalWeb">
    <w:name w:val="Normal (Web)"/>
    <w:basedOn w:val="Normal"/>
    <w:uiPriority w:val="99"/>
    <w:unhideWhenUsed/>
    <w:rsid w:val="00FB2497"/>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162576"/>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700EDC"/>
    <w:rPr>
      <w:color w:val="954F72" w:themeColor="followedHyperlink"/>
      <w:u w:val="single"/>
    </w:rPr>
  </w:style>
  <w:style w:type="character" w:styleId="Emphasis">
    <w:name w:val="Emphasis"/>
    <w:basedOn w:val="DefaultParagraphFont"/>
    <w:uiPriority w:val="20"/>
    <w:qFormat/>
    <w:rsid w:val="001D17CF"/>
    <w:rPr>
      <w:i/>
      <w:iCs/>
    </w:rPr>
  </w:style>
  <w:style w:type="table" w:styleId="TableGrid">
    <w:name w:val="Table Grid"/>
    <w:basedOn w:val="TableNormal"/>
    <w:uiPriority w:val="39"/>
    <w:rsid w:val="00490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214482">
      <w:bodyDiv w:val="1"/>
      <w:marLeft w:val="0"/>
      <w:marRight w:val="0"/>
      <w:marTop w:val="0"/>
      <w:marBottom w:val="0"/>
      <w:divBdr>
        <w:top w:val="none" w:sz="0" w:space="0" w:color="auto"/>
        <w:left w:val="none" w:sz="0" w:space="0" w:color="auto"/>
        <w:bottom w:val="none" w:sz="0" w:space="0" w:color="auto"/>
        <w:right w:val="none" w:sz="0" w:space="0" w:color="auto"/>
      </w:divBdr>
    </w:div>
    <w:div w:id="534469935">
      <w:bodyDiv w:val="1"/>
      <w:marLeft w:val="0"/>
      <w:marRight w:val="0"/>
      <w:marTop w:val="0"/>
      <w:marBottom w:val="0"/>
      <w:divBdr>
        <w:top w:val="none" w:sz="0" w:space="0" w:color="auto"/>
        <w:left w:val="none" w:sz="0" w:space="0" w:color="auto"/>
        <w:bottom w:val="none" w:sz="0" w:space="0" w:color="auto"/>
        <w:right w:val="none" w:sz="0" w:space="0" w:color="auto"/>
      </w:divBdr>
    </w:div>
    <w:div w:id="663434906">
      <w:bodyDiv w:val="1"/>
      <w:marLeft w:val="0"/>
      <w:marRight w:val="0"/>
      <w:marTop w:val="0"/>
      <w:marBottom w:val="0"/>
      <w:divBdr>
        <w:top w:val="none" w:sz="0" w:space="0" w:color="auto"/>
        <w:left w:val="none" w:sz="0" w:space="0" w:color="auto"/>
        <w:bottom w:val="none" w:sz="0" w:space="0" w:color="auto"/>
        <w:right w:val="none" w:sz="0" w:space="0" w:color="auto"/>
      </w:divBdr>
    </w:div>
    <w:div w:id="763888448">
      <w:bodyDiv w:val="1"/>
      <w:marLeft w:val="0"/>
      <w:marRight w:val="0"/>
      <w:marTop w:val="0"/>
      <w:marBottom w:val="0"/>
      <w:divBdr>
        <w:top w:val="none" w:sz="0" w:space="0" w:color="auto"/>
        <w:left w:val="none" w:sz="0" w:space="0" w:color="auto"/>
        <w:bottom w:val="none" w:sz="0" w:space="0" w:color="auto"/>
        <w:right w:val="none" w:sz="0" w:space="0" w:color="auto"/>
      </w:divBdr>
    </w:div>
    <w:div w:id="1099521151">
      <w:bodyDiv w:val="1"/>
      <w:marLeft w:val="0"/>
      <w:marRight w:val="0"/>
      <w:marTop w:val="0"/>
      <w:marBottom w:val="0"/>
      <w:divBdr>
        <w:top w:val="none" w:sz="0" w:space="0" w:color="auto"/>
        <w:left w:val="none" w:sz="0" w:space="0" w:color="auto"/>
        <w:bottom w:val="none" w:sz="0" w:space="0" w:color="auto"/>
        <w:right w:val="none" w:sz="0" w:space="0" w:color="auto"/>
      </w:divBdr>
    </w:div>
    <w:div w:id="1693607533">
      <w:bodyDiv w:val="1"/>
      <w:marLeft w:val="0"/>
      <w:marRight w:val="0"/>
      <w:marTop w:val="0"/>
      <w:marBottom w:val="0"/>
      <w:divBdr>
        <w:top w:val="none" w:sz="0" w:space="0" w:color="auto"/>
        <w:left w:val="none" w:sz="0" w:space="0" w:color="auto"/>
        <w:bottom w:val="none" w:sz="0" w:space="0" w:color="auto"/>
        <w:right w:val="none" w:sz="0" w:space="0" w:color="auto"/>
      </w:divBdr>
    </w:div>
    <w:div w:id="1765414819">
      <w:bodyDiv w:val="1"/>
      <w:marLeft w:val="0"/>
      <w:marRight w:val="0"/>
      <w:marTop w:val="0"/>
      <w:marBottom w:val="0"/>
      <w:divBdr>
        <w:top w:val="none" w:sz="0" w:space="0" w:color="auto"/>
        <w:left w:val="none" w:sz="0" w:space="0" w:color="auto"/>
        <w:bottom w:val="none" w:sz="0" w:space="0" w:color="auto"/>
        <w:right w:val="none" w:sz="0" w:space="0" w:color="auto"/>
      </w:divBdr>
    </w:div>
    <w:div w:id="1775325922">
      <w:bodyDiv w:val="1"/>
      <w:marLeft w:val="0"/>
      <w:marRight w:val="0"/>
      <w:marTop w:val="0"/>
      <w:marBottom w:val="0"/>
      <w:divBdr>
        <w:top w:val="none" w:sz="0" w:space="0" w:color="auto"/>
        <w:left w:val="none" w:sz="0" w:space="0" w:color="auto"/>
        <w:bottom w:val="none" w:sz="0" w:space="0" w:color="auto"/>
        <w:right w:val="none" w:sz="0" w:space="0" w:color="auto"/>
      </w:divBdr>
      <w:divsChild>
        <w:div w:id="2090228391">
          <w:marLeft w:val="0"/>
          <w:marRight w:val="0"/>
          <w:marTop w:val="0"/>
          <w:marBottom w:val="0"/>
          <w:divBdr>
            <w:top w:val="none" w:sz="0" w:space="0" w:color="auto"/>
            <w:left w:val="none" w:sz="0" w:space="0" w:color="auto"/>
            <w:bottom w:val="none" w:sz="0" w:space="0" w:color="auto"/>
            <w:right w:val="none" w:sz="0" w:space="0" w:color="auto"/>
          </w:divBdr>
          <w:divsChild>
            <w:div w:id="473909199">
              <w:marLeft w:val="0"/>
              <w:marRight w:val="0"/>
              <w:marTop w:val="0"/>
              <w:marBottom w:val="0"/>
              <w:divBdr>
                <w:top w:val="none" w:sz="0" w:space="0" w:color="auto"/>
                <w:left w:val="none" w:sz="0" w:space="0" w:color="auto"/>
                <w:bottom w:val="none" w:sz="0" w:space="0" w:color="auto"/>
                <w:right w:val="none" w:sz="0" w:space="0" w:color="auto"/>
              </w:divBdr>
              <w:divsChild>
                <w:div w:id="1206986679">
                  <w:marLeft w:val="0"/>
                  <w:marRight w:val="0"/>
                  <w:marTop w:val="0"/>
                  <w:marBottom w:val="0"/>
                  <w:divBdr>
                    <w:top w:val="none" w:sz="0" w:space="0" w:color="auto"/>
                    <w:left w:val="none" w:sz="0" w:space="0" w:color="auto"/>
                    <w:bottom w:val="none" w:sz="0" w:space="0" w:color="auto"/>
                    <w:right w:val="none" w:sz="0" w:space="0" w:color="auto"/>
                  </w:divBdr>
                  <w:divsChild>
                    <w:div w:id="105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gba.kucukkal@gallaudet.edu" TargetMode="External"/><Relationship Id="rId13" Type="http://schemas.openxmlformats.org/officeDocument/2006/relationships/hyperlink" Target="https://cadd.labshare.cn/cb-dock2/php/index.php" TargetMode="External"/><Relationship Id="rId18" Type="http://schemas.openxmlformats.org/officeDocument/2006/relationships/hyperlink" Target="https://biosig.lab.uq.edu.au/csm_lig/predic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vogadro.cc/" TargetMode="External"/><Relationship Id="rId17" Type="http://schemas.openxmlformats.org/officeDocument/2006/relationships/hyperlink" Target="https://wenmr.science.uu.nl/prodigy/" TargetMode="External"/><Relationship Id="rId2" Type="http://schemas.openxmlformats.org/officeDocument/2006/relationships/numbering" Target="numbering.xml"/><Relationship Id="rId16" Type="http://schemas.openxmlformats.org/officeDocument/2006/relationships/hyperlink" Target="https://proteintools.uni-bayreuth.d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s.uiuc.edu/Research/vmd/" TargetMode="External"/><Relationship Id="rId5" Type="http://schemas.openxmlformats.org/officeDocument/2006/relationships/webSettings" Target="webSettings.xml"/><Relationship Id="rId15" Type="http://schemas.openxmlformats.org/officeDocument/2006/relationships/hyperlink" Target="http://www.swissadme.ch/" TargetMode="External"/><Relationship Id="rId10" Type="http://schemas.openxmlformats.org/officeDocument/2006/relationships/hyperlink" Target="https://www.questsri.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onsurat.lawal@gallaudet.edu" TargetMode="External"/><Relationship Id="rId14" Type="http://schemas.openxmlformats.org/officeDocument/2006/relationships/hyperlink" Target="http://cao.labshare.cn/fitdock/php/index.ph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0C1A-D7FC-8D48-A8AA-CA27D21F368D}">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20816-3C8C-4241-8B46-4FBB8CE5B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Pages>
  <Words>9935</Words>
  <Characters>60107</Characters>
  <Application>Microsoft Office Word</Application>
  <DocSecurity>0</DocSecurity>
  <Lines>939</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Monsurat Lawal</cp:lastModifiedBy>
  <cp:revision>15</cp:revision>
  <dcterms:created xsi:type="dcterms:W3CDTF">2023-08-15T19:24:00Z</dcterms:created>
  <dcterms:modified xsi:type="dcterms:W3CDTF">2023-08-21T20:18:00Z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id="Cu1DDTD0"/&gt;&lt;style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y fmtid="{D5CDD505-2E9C-101B-9397-08002B2CF9AE}" pid="4" name="grammarly_documentId">
    <vt:lpwstr>documentId_7211</vt:lpwstr>
  </property>
  <property fmtid="{D5CDD505-2E9C-101B-9397-08002B2CF9AE}" pid="5" name="grammarly_documentContext">
    <vt:lpwstr>{"goals":[],"domain":"general","emotions":[],"dialect":"american"}</vt:lpwstr>
  </property>
  <property fmtid="{D5CDD505-2E9C-101B-9397-08002B2CF9AE}" pid="6" name="MSIP_Label_418c1083-8924-401d-97ae-40f5eed0fcd8_Enabled">
    <vt:lpwstr>true</vt:lpwstr>
  </property>
  <property fmtid="{D5CDD505-2E9C-101B-9397-08002B2CF9AE}" pid="7" name="MSIP_Label_418c1083-8924-401d-97ae-40f5eed0fcd8_SetDate">
    <vt:lpwstr>2023-07-17T17:21:01Z</vt:lpwstr>
  </property>
  <property fmtid="{D5CDD505-2E9C-101B-9397-08002B2CF9AE}" pid="8" name="MSIP_Label_418c1083-8924-401d-97ae-40f5eed0fcd8_Method">
    <vt:lpwstr>Standard</vt:lpwstr>
  </property>
  <property fmtid="{D5CDD505-2E9C-101B-9397-08002B2CF9AE}" pid="9" name="MSIP_Label_418c1083-8924-401d-97ae-40f5eed0fcd8_Name">
    <vt:lpwstr>418c1083-8924-401d-97ae-40f5eed0fcd8</vt:lpwstr>
  </property>
  <property fmtid="{D5CDD505-2E9C-101B-9397-08002B2CF9AE}" pid="10" name="MSIP_Label_418c1083-8924-401d-97ae-40f5eed0fcd8_SiteId">
    <vt:lpwstr>a5a8bcaa-3292-41e6-b735-5e8b21f4dbfd</vt:lpwstr>
  </property>
  <property fmtid="{D5CDD505-2E9C-101B-9397-08002B2CF9AE}" pid="11" name="MSIP_Label_418c1083-8924-401d-97ae-40f5eed0fcd8_ActionId">
    <vt:lpwstr>358e6bc8-aba7-4731-84bc-7117b818f5c9</vt:lpwstr>
  </property>
  <property fmtid="{D5CDD505-2E9C-101B-9397-08002B2CF9AE}" pid="12" name="MSIP_Label_418c1083-8924-401d-97ae-40f5eed0fcd8_ContentBits">
    <vt:lpwstr>0</vt:lpwstr>
  </property>
  <property fmtid="{D5CDD505-2E9C-101B-9397-08002B2CF9AE}" pid="13" name="GrammarlyDocumentId">
    <vt:lpwstr>bc828aa8d4803fcb172b430e4960b6cb0c99d45a094f043f9ae0e7f24298c81e</vt:lpwstr>
  </property>
</Properties>
</file>