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ED03B">
      <w:pPr>
        <w:ind w:firstLine="600"/>
        <w:rPr>
          <w:sz w:val="30"/>
          <w:szCs w:val="30"/>
        </w:rPr>
      </w:pPr>
      <w:r>
        <w:rPr>
          <w:sz w:val="30"/>
          <w:szCs w:val="30"/>
        </w:rPr>
        <w:fldChar w:fldCharType="begin"/>
      </w:r>
      <w:r>
        <w:rPr>
          <w:sz w:val="30"/>
          <w:szCs w:val="30"/>
        </w:rPr>
        <w:instrText xml:space="preserve"> MACROBUTTON MTEditEquationSection2 </w:instrText>
      </w:r>
      <w:r>
        <w:rPr>
          <w:rStyle w:val="37"/>
        </w:rPr>
        <w:instrText xml:space="preserve">Equation Chapter 1 Section 1</w:instrText>
      </w:r>
      <w:r>
        <w:rPr>
          <w:sz w:val="30"/>
          <w:szCs w:val="30"/>
        </w:rPr>
        <w:fldChar w:fldCharType="begin"/>
      </w:r>
      <w:r>
        <w:rPr>
          <w:sz w:val="30"/>
          <w:szCs w:val="30"/>
        </w:rPr>
        <w:instrText xml:space="preserve"> SEQ MTEqn \r \h \* MERGEFORMAT </w:instrText>
      </w:r>
      <w:r>
        <w:rPr>
          <w:sz w:val="30"/>
          <w:szCs w:val="30"/>
        </w:rPr>
        <w:fldChar w:fldCharType="end"/>
      </w:r>
      <w:r>
        <w:rPr>
          <w:sz w:val="30"/>
          <w:szCs w:val="30"/>
        </w:rPr>
        <w:fldChar w:fldCharType="begin"/>
      </w:r>
      <w:r>
        <w:rPr>
          <w:sz w:val="30"/>
          <w:szCs w:val="30"/>
        </w:rPr>
        <w:instrText xml:space="preserve"> SEQ MTSec \r 1 \h \* MERGEFORMAT </w:instrText>
      </w:r>
      <w:r>
        <w:rPr>
          <w:sz w:val="30"/>
          <w:szCs w:val="30"/>
        </w:rPr>
        <w:fldChar w:fldCharType="end"/>
      </w:r>
      <w:r>
        <w:rPr>
          <w:sz w:val="30"/>
          <w:szCs w:val="30"/>
        </w:rPr>
        <w:fldChar w:fldCharType="begin"/>
      </w:r>
      <w:r>
        <w:rPr>
          <w:sz w:val="30"/>
          <w:szCs w:val="30"/>
        </w:rPr>
        <w:instrText xml:space="preserve"> SEQ MTChap \r 1 \h \* MERGEFORMAT </w:instrText>
      </w:r>
      <w:r>
        <w:rPr>
          <w:sz w:val="30"/>
          <w:szCs w:val="30"/>
        </w:rPr>
        <w:fldChar w:fldCharType="end"/>
      </w:r>
      <w:r>
        <w:rPr>
          <w:sz w:val="30"/>
          <w:szCs w:val="30"/>
        </w:rPr>
        <w:fldChar w:fldCharType="end"/>
      </w:r>
      <w:r>
        <w:rPr>
          <w:sz w:val="30"/>
          <w:szCs w:val="30"/>
        </w:rPr>
        <w:t>基于分层模型预测控制的多元混合储能系统协同调度策略</w:t>
      </w:r>
    </w:p>
    <w:p w14:paraId="6325787E">
      <w:pPr>
        <w:pStyle w:val="2"/>
      </w:pPr>
      <w:r>
        <w:rPr>
          <w:rFonts w:hint="eastAsia"/>
        </w:rPr>
        <w:t>1.引言</w:t>
      </w:r>
    </w:p>
    <w:p w14:paraId="5B91E023">
      <w:pPr>
        <w:pStyle w:val="2"/>
        <w:rPr>
          <w:sz w:val="30"/>
          <w:szCs w:val="30"/>
        </w:rPr>
      </w:pPr>
      <w:r>
        <w:rPr>
          <w:rFonts w:hint="eastAsia"/>
          <w:sz w:val="30"/>
          <w:szCs w:val="30"/>
        </w:rPr>
        <w:t>2.</w:t>
      </w:r>
      <w:r>
        <w:t>系统总体架构</w:t>
      </w:r>
      <w:r>
        <w:drawing>
          <wp:anchor distT="0" distB="0" distL="114300" distR="114300" simplePos="0" relativeHeight="251659264" behindDoc="1" locked="0" layoutInCell="1" allowOverlap="1">
            <wp:simplePos x="0" y="0"/>
            <wp:positionH relativeFrom="page">
              <wp:posOffset>177800</wp:posOffset>
            </wp:positionH>
            <wp:positionV relativeFrom="paragraph">
              <wp:posOffset>453390</wp:posOffset>
            </wp:positionV>
            <wp:extent cx="7170420" cy="4167505"/>
            <wp:effectExtent l="0" t="0" r="0" b="4445"/>
            <wp:wrapTight wrapText="bothSides">
              <wp:wrapPolygon>
                <wp:start x="0" y="0"/>
                <wp:lineTo x="0" y="21524"/>
                <wp:lineTo x="21520" y="21524"/>
                <wp:lineTo x="21520" y="0"/>
                <wp:lineTo x="0" y="0"/>
              </wp:wrapPolygon>
            </wp:wrapTight>
            <wp:docPr id="19022403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035" name="图形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7170420" cy="4167505"/>
                    </a:xfrm>
                    <a:prstGeom prst="rect">
                      <a:avLst/>
                    </a:prstGeom>
                  </pic:spPr>
                </pic:pic>
              </a:graphicData>
            </a:graphic>
          </wp:anchor>
        </w:drawing>
      </w:r>
    </w:p>
    <w:p w14:paraId="78ED19C9">
      <w:pPr>
        <w:pStyle w:val="2"/>
      </w:pPr>
      <w:r>
        <w:rPr>
          <w:rFonts w:hint="eastAsia"/>
        </w:rPr>
        <w:t>3</w:t>
      </w:r>
      <w:r>
        <w:t>.储能单元数学模型</w:t>
      </w:r>
    </w:p>
    <w:p w14:paraId="01738903">
      <w:pPr>
        <w:pStyle w:val="3"/>
      </w:pPr>
      <w:r>
        <w:rPr>
          <w:rFonts w:hint="eastAsia"/>
        </w:rPr>
        <w:t>3.1.</w:t>
      </w:r>
      <w:r>
        <w:t>慢速能量型储能模型</w:t>
      </w:r>
    </w:p>
    <w:p w14:paraId="485BEA97">
      <w:pPr>
        <w:pStyle w:val="4"/>
      </w:pPr>
      <w:r>
        <w:rPr>
          <w:rFonts w:hint="eastAsia"/>
        </w:rPr>
        <w:t>3.1.1.</w:t>
      </w:r>
      <w:r>
        <w:t>抽水蓄能 (PHES) 模型</w:t>
      </w:r>
    </w:p>
    <w:p w14:paraId="0F769CA1">
      <w:pPr>
        <w:ind w:firstLine="480"/>
      </w:pPr>
      <w:r>
        <w:rPr>
          <w:rFonts w:hint="eastAsia"/>
        </w:rPr>
        <w:t>本模型将一个调度周期离散化为T个时间步长为</w:t>
      </w:r>
      <w:r>
        <w:rPr>
          <w:position w:val="-6"/>
        </w:rPr>
        <w:object>
          <v:shape id="_x0000_i1025" o:spt="75" type="#_x0000_t75" style="height:12pt;width:18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hint="eastAsia"/>
        </w:rPr>
        <w:t>的时间段。所有时间相关的变量和约束都定义在时间索引集合</w:t>
      </w:r>
      <w:r>
        <w:rPr>
          <w:position w:val="-4"/>
        </w:rPr>
        <w:object>
          <v:shape id="_x0000_i1026" o:spt="75" type="#_x0000_t75" style="height:12pt;width:12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hint="eastAsia"/>
        </w:rPr>
        <w:t>上，其中</w:t>
      </w:r>
      <w:r>
        <w:rPr>
          <w:position w:val="-4"/>
        </w:rPr>
        <w:object>
          <v:shape id="_x0000_i1027" o:spt="75" type="#_x0000_t75" style="height:12pt;width:12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2">
            <o:LockedField>false</o:LockedField>
          </o:OLEObject>
        </w:object>
      </w:r>
      <w:r>
        <w:rPr>
          <w:rFonts w:hint="eastAsia"/>
        </w:rPr>
        <w:t>=</w:t>
      </w:r>
      <w:r>
        <w:rPr>
          <w:position w:val="-10"/>
        </w:rPr>
        <w:object>
          <v:shape id="_x0000_i1028" o:spt="75" type="#_x0000_t75" style="height:18pt;width:54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rPr>
        <w:t>。</w:t>
      </w:r>
    </w:p>
    <w:p w14:paraId="4F499A20">
      <w:pPr>
        <w:ind w:firstLine="480"/>
      </w:pPr>
      <w:r>
        <w:t>抽水蓄能（</w:t>
      </w:r>
      <w:bookmarkStart w:id="0" w:name="OLE_LINK1"/>
      <w:r>
        <w:t>Pumped Hydro Energy Storage</w:t>
      </w:r>
      <w:bookmarkEnd w:id="0"/>
      <w:r>
        <w:t>, PHES）是一种技术成熟、容量巨大的储能方式。其基本原理是在电力负荷低谷期，利用富余电力将水从下游水库抽至上游水库，将电能转化为水的势能储存起来；在电力负荷高峰期，再将上游水库的水释放，驱动水轮发电机组发电，将势能转化为电能。</w:t>
      </w:r>
      <w:r>
        <w:rPr>
          <w:rFonts w:hint="eastAsia"/>
        </w:rPr>
        <w:t>其在一个调度周期内的动态变化过程可以通过以下离散状态方程描述（引用Xiao文献）：</w:t>
      </w:r>
      <w:r>
        <w:rPr>
          <w:position w:val="-32"/>
        </w:rPr>
        <w:object>
          <v:shape id="_x0000_i1029" o:spt="75" type="#_x0000_t75" style="height:36pt;width:294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2BF7FC06">
      <w:pPr>
        <w:ind w:firstLine="480"/>
      </w:pPr>
      <w:bookmarkStart w:id="1" w:name="MTBlankEqn"/>
      <w:r>
        <w:rPr>
          <w:rFonts w:hint="eastAsia"/>
        </w:rPr>
        <w:t>其中</w:t>
      </w:r>
      <w:r>
        <w:rPr>
          <w:position w:val="-14"/>
        </w:rPr>
        <w:object>
          <v:shape id="_x0000_i1030" o:spt="75" type="#_x0000_t75" style="height:18pt;width:30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bookmarkEnd w:id="1"/>
      <w:r>
        <w:rPr>
          <w:rFonts w:hint="eastAsia"/>
        </w:rPr>
        <w:t>表示在当前时刻t上游水库的蓄水量(m</w:t>
      </w:r>
      <w:r>
        <w:rPr>
          <w:rFonts w:hint="eastAsia"/>
          <w:vertAlign w:val="superscript"/>
        </w:rPr>
        <w:t>3</w:t>
      </w:r>
      <w:r>
        <w:rPr>
          <w:rFonts w:hint="eastAsia"/>
        </w:rPr>
        <w:t>)，</w:t>
      </w:r>
      <w:r>
        <w:rPr>
          <w:position w:val="-14"/>
        </w:rPr>
        <w:object>
          <v:shape id="_x0000_i1031" o:spt="75" type="#_x0000_t75" style="height:18pt;width:42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rPr>
        <w:t>和</w:t>
      </w:r>
      <w:r>
        <w:rPr>
          <w:position w:val="-14"/>
        </w:rPr>
        <w:object>
          <v:shape id="_x0000_i1032" o:spt="75" type="#_x0000_t75" style="height:18pt;width:36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rPr>
        <w:t>分别是t时刻水泵的消耗功率和水轮机的发电功率(KW），</w:t>
      </w:r>
      <w:r>
        <w:rPr>
          <w:position w:val="-14"/>
        </w:rPr>
        <w:object>
          <v:shape id="_x0000_i1033" o:spt="75" type="#_x0000_t75" style="height:18pt;width:24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rPr>
        <w:t>和</w:t>
      </w:r>
      <w:r>
        <w:rPr>
          <w:position w:val="-14"/>
        </w:rPr>
        <w:object>
          <v:shape id="_x0000_i1034" o:spt="75" type="#_x0000_t75" style="height:18pt;width:18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hint="eastAsia"/>
        </w:rPr>
        <w:t>分别是抽水效率和发电效率，</w:t>
      </w:r>
      <w:r>
        <w:rPr>
          <w:position w:val="-10"/>
        </w:rPr>
        <w:object>
          <v:shape id="_x0000_i1035" o:spt="75" type="#_x0000_t75" style="height:12pt;width:12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hint="eastAsia"/>
        </w:rPr>
        <w:t>是水的密度(kg/m</w:t>
      </w:r>
      <w:r>
        <w:rPr>
          <w:rFonts w:hint="eastAsia"/>
          <w:vertAlign w:val="superscript"/>
        </w:rPr>
        <w:t>3</w:t>
      </w:r>
      <w:r>
        <w:rPr>
          <w:rFonts w:hint="eastAsia"/>
        </w:rPr>
        <w:t>)，</w:t>
      </w:r>
      <w:r>
        <w:rPr>
          <w:position w:val="-10"/>
        </w:rPr>
        <w:object>
          <v:shape id="_x0000_i1036" o:spt="75" type="#_x0000_t75" style="height:12pt;width:12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hint="eastAsia"/>
        </w:rPr>
        <w:t>是重力加速度(m/s</w:t>
      </w:r>
      <w:r>
        <w:rPr>
          <w:rFonts w:hint="eastAsia"/>
          <w:vertAlign w:val="superscript"/>
        </w:rPr>
        <w:t>2</w:t>
      </w:r>
      <w:r>
        <w:rPr>
          <w:rFonts w:hint="eastAsia"/>
        </w:rPr>
        <w:t>)，</w:t>
      </w:r>
      <w:r>
        <w:rPr>
          <w:position w:val="-6"/>
        </w:rPr>
        <w:object>
          <v:shape id="_x0000_i1037" o:spt="75" type="#_x0000_t75" style="height:12pt;width:12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hint="eastAsia"/>
        </w:rPr>
        <w:t>是上下水库的有效水头差(m)。</w:t>
      </w:r>
    </w:p>
    <w:p w14:paraId="1F792937">
      <w:pPr>
        <w:ind w:firstLine="480"/>
      </w:pPr>
      <w:r>
        <w:rPr>
          <w:rFonts w:hint="eastAsia"/>
        </w:rPr>
        <w:t>上游水库的蓄水量必须在其设计的有效库容范围内，其相关的约束为：</w:t>
      </w:r>
    </w:p>
    <w:p w14:paraId="5A417635">
      <w:pPr>
        <w:pStyle w:val="38"/>
        <w:ind w:right="960" w:firstLine="0" w:firstLineChars="0"/>
      </w:pPr>
      <w:r>
        <w:rPr>
          <w:position w:val="-14"/>
        </w:rPr>
        <w:object>
          <v:shape id="_x0000_i1038" o:spt="75" type="#_x0000_t75" style="height:18pt;width:150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2D1BF3E8">
      <w:pPr>
        <w:ind w:firstLine="480"/>
      </w:pPr>
      <w:r>
        <w:rPr>
          <w:rFonts w:hint="eastAsia"/>
        </w:rPr>
        <w:t>其中</w:t>
      </w:r>
      <w:r>
        <w:rPr>
          <w:position w:val="-14"/>
        </w:rPr>
        <w:object>
          <v:shape id="_x0000_i1039" o:spt="75" type="#_x0000_t75" style="height:18pt;width:30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hint="eastAsia"/>
        </w:rPr>
        <w:t>和</w:t>
      </w:r>
      <w:r>
        <w:rPr>
          <w:position w:val="-14"/>
        </w:rPr>
        <w:object>
          <v:shape id="_x0000_i1040" o:spt="75" type="#_x0000_t75" style="height:18pt;width:30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hint="eastAsia"/>
        </w:rPr>
        <w:t>分别为上游水库死水位和正常蓄水位对应的有效库容。</w:t>
      </w:r>
    </w:p>
    <w:p w14:paraId="756EE0C2">
      <w:pPr>
        <w:ind w:firstLine="480"/>
      </w:pPr>
      <w:r>
        <w:rPr>
          <w:rFonts w:hint="eastAsia"/>
        </w:rPr>
        <w:t>水泵和水轮发电机的运行功率必须在其允许范围内，其相关的约束为：</w:t>
      </w:r>
    </w:p>
    <w:p w14:paraId="431A7306">
      <w:pPr>
        <w:pStyle w:val="38"/>
        <w:ind w:firstLine="0" w:firstLineChars="0"/>
      </w:pPr>
      <w:r>
        <w:rPr>
          <w:position w:val="-14"/>
        </w:rPr>
        <w:object>
          <v:shape id="_x0000_i1041" o:spt="75" type="#_x0000_t75" style="height:18pt;width:252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66AF288F">
      <w:pPr>
        <w:pStyle w:val="38"/>
        <w:ind w:firstLine="0" w:firstLineChars="0"/>
      </w:pPr>
      <w:r>
        <w:rPr>
          <w:position w:val="-14"/>
        </w:rPr>
        <w:object>
          <v:shape id="_x0000_i1042" o:spt="75" type="#_x0000_t75" style="height:18pt;width:240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24505D04">
      <w:pPr>
        <w:pStyle w:val="38"/>
        <w:ind w:firstLine="0" w:firstLineChars="0"/>
      </w:pPr>
      <w:r>
        <w:rPr>
          <w:position w:val="-14"/>
        </w:rPr>
        <w:object>
          <v:shape id="_x0000_i1043" o:spt="75" type="#_x0000_t75" style="height:18pt;width:264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3F4F2959">
      <w:pPr>
        <w:ind w:firstLine="480"/>
      </w:pPr>
      <w:r>
        <w:rPr>
          <w:rFonts w:hint="eastAsia"/>
        </w:rPr>
        <w:t>其中</w:t>
      </w:r>
      <w:r>
        <w:rPr>
          <w:position w:val="-14"/>
        </w:rPr>
        <w:object>
          <v:shape id="_x0000_i1044" o:spt="75" type="#_x0000_t75" style="height:18pt;width:42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hint="eastAsia"/>
        </w:rPr>
        <w:t>和</w:t>
      </w:r>
      <w:r>
        <w:rPr>
          <w:position w:val="-14"/>
        </w:rPr>
        <w:object>
          <v:shape id="_x0000_i1045" o:spt="75" type="#_x0000_t75" style="height:18pt;width:36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hint="eastAsia"/>
        </w:rPr>
        <w:t>分别是水泵和发电机的最小技术出力，大型旋转机械通常不能在极低负荷下运行。</w:t>
      </w:r>
      <w:r>
        <w:rPr>
          <w:position w:val="-14"/>
        </w:rPr>
        <w:object>
          <v:shape id="_x0000_i1046" o:spt="75" type="#_x0000_t75" style="height:18pt;width:42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hint="eastAsia"/>
        </w:rPr>
        <w:t>和</w:t>
      </w:r>
      <w:r>
        <w:rPr>
          <w:position w:val="-14"/>
        </w:rPr>
        <w:object>
          <v:shape id="_x0000_i1047" o:spt="75" type="#_x0000_t75" style="height:18pt;width:36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hint="eastAsia"/>
        </w:rPr>
        <w:t>则是他们的额定功率。</w:t>
      </w:r>
    </w:p>
    <w:p w14:paraId="0FAE4ECD">
      <w:pPr>
        <w:ind w:firstLine="480"/>
      </w:pPr>
      <w:r>
        <w:rPr>
          <w:rFonts w:hint="eastAsia"/>
        </w:rPr>
        <w:t>为保证储能系统的可持续调度，在一个完整的调度周期结束时，水库的蓄水量应恢复到接近初始状态的水平。</w:t>
      </w:r>
    </w:p>
    <w:p w14:paraId="43EB1EBA">
      <w:pPr>
        <w:pStyle w:val="38"/>
        <w:ind w:firstLine="0" w:firstLineChars="0"/>
      </w:pPr>
      <w:r>
        <w:rPr>
          <w:position w:val="-16"/>
        </w:rPr>
        <w:object>
          <v:shape id="_x0000_i1048" o:spt="75" type="#_x0000_t75" style="height:24pt;width:96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45BF97B4">
      <w:pPr>
        <w:ind w:firstLine="480"/>
      </w:pPr>
      <w:r>
        <w:rPr>
          <w:rFonts w:hint="eastAsia"/>
        </w:rPr>
        <w:t>其中</w:t>
      </w:r>
      <w:r>
        <w:rPr>
          <w:position w:val="-14"/>
        </w:rPr>
        <w:object>
          <v:shape id="_x0000_i1049" o:spt="75" type="#_x0000_t75" style="height:18pt;width:36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hint="eastAsia"/>
        </w:rPr>
        <w:t>和</w:t>
      </w:r>
      <w:r>
        <w:rPr>
          <w:position w:val="-14"/>
        </w:rPr>
        <w:object>
          <v:shape id="_x0000_i1050" o:spt="75" type="#_x0000_t75" style="height:18pt;width:30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hint="eastAsia"/>
        </w:rPr>
        <w:t>分别是调度周期的开始和结束时刻上游水库的蓄水量，</w:t>
      </w:r>
      <w:r>
        <w:rPr>
          <w:position w:val="-6"/>
        </w:rPr>
        <w:object>
          <v:shape id="_x0000_i1051" o:spt="75" type="#_x0000_t75" style="height:12pt;width:12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hint="eastAsia"/>
        </w:rPr>
        <w:t>是一个较小的允许偏差。</w:t>
      </w:r>
      <w:r>
        <w:t xml:space="preserve"> </w:t>
      </w:r>
    </w:p>
    <w:p w14:paraId="03778F2C">
      <w:pPr>
        <w:pStyle w:val="4"/>
      </w:pPr>
      <w:r>
        <w:rPr>
          <w:rFonts w:hint="eastAsia"/>
        </w:rPr>
        <w:t>3.1.2.</w:t>
      </w:r>
      <w:r>
        <w:t>氢储能 (HES) 模型</w:t>
      </w:r>
    </w:p>
    <w:p w14:paraId="10649C30">
      <w:pPr>
        <w:ind w:firstLine="480"/>
      </w:pPr>
      <w:r>
        <w:rPr>
          <w:rFonts w:hint="eastAsia"/>
        </w:rPr>
        <w:t>氢储能（Hydrogen Energy Storage, HES）是一种典型的长周期、大容量储能技术，在本系统中作为连接电、热、氢多种能源形式的关键耦合单元。其工作原理为：在电力富余时，通过电解槽（Electrolyzer）制氢并存入储氢罐；在系统需要时，通过燃料电池（Fuel Cell）发电并回收余热，或直接对外供应高纯度氢气。</w:t>
      </w:r>
    </w:p>
    <w:p w14:paraId="0A979BC8">
      <w:pPr>
        <w:ind w:firstLine="480"/>
      </w:pPr>
      <w:r>
        <w:rPr>
          <w:rFonts w:hint="eastAsia"/>
        </w:rPr>
        <w:t>其动态过程可由以下离散状态方程描述：</w:t>
      </w:r>
    </w:p>
    <w:p w14:paraId="72BA7BBC">
      <w:pPr>
        <w:pStyle w:val="38"/>
        <w:ind w:firstLine="0" w:firstLineChars="0"/>
      </w:pPr>
      <w:r>
        <w:rPr>
          <w:position w:val="-14"/>
        </w:rPr>
        <w:object>
          <v:shape id="_x0000_i1052" o:spt="75" type="#_x0000_t75" style="height:18pt;width:324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3ED40737">
      <w:pPr>
        <w:ind w:firstLine="480"/>
      </w:pPr>
      <w:r>
        <w:rPr>
          <w:rFonts w:hint="eastAsia"/>
        </w:rPr>
        <w:t>其中</w:t>
      </w:r>
      <w:r>
        <w:rPr>
          <w:position w:val="-14"/>
        </w:rPr>
        <w:object>
          <v:shape id="_x0000_i1053" o:spt="75" type="#_x0000_t75" style="height:18pt;width:36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hint="eastAsia"/>
        </w:rPr>
        <w:t>为t时刻储氢罐内的氢气总质量(kg)，</w:t>
      </w:r>
      <w:r>
        <w:rPr>
          <w:position w:val="-14"/>
        </w:rPr>
        <w:object>
          <v:shape id="_x0000_i1054" o:spt="75" type="#_x0000_t75" style="height:18pt;width:36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hint="eastAsia"/>
        </w:rPr>
        <w:t>为电解槽的产氢速率，</w:t>
      </w:r>
      <w:r>
        <w:rPr>
          <w:position w:val="-14"/>
        </w:rPr>
        <w:object>
          <v:shape id="_x0000_i1055" o:spt="75" type="#_x0000_t75" style="height:18pt;width:30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hint="eastAsia"/>
        </w:rPr>
        <w:t>为燃料电池的耗氢速率，</w:t>
      </w:r>
      <w:r>
        <w:rPr>
          <w:position w:val="-14"/>
        </w:rPr>
        <w:object>
          <v:shape id="_x0000_i1056" o:spt="75" type="#_x0000_t75" style="height:18pt;width:48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hint="eastAsia"/>
        </w:rPr>
        <w:t>为直接供给氢负荷的氢气速率(单位均为kg/h)。</w:t>
      </w:r>
    </w:p>
    <w:p w14:paraId="2E2412C1">
      <w:pPr>
        <w:pStyle w:val="38"/>
      </w:pPr>
      <w:r>
        <w:t>电解槽的产氢速率由其消耗的电功率决定：</w:t>
      </w:r>
    </w:p>
    <w:p w14:paraId="7B8F1CC6">
      <w:pPr>
        <w:pStyle w:val="38"/>
        <w:ind w:firstLine="0" w:firstLineChars="0"/>
      </w:pPr>
      <w:r>
        <w:rPr>
          <w:position w:val="-34"/>
        </w:rPr>
        <w:object>
          <v:shape id="_x0000_i1057" o:spt="75" type="#_x0000_t75" style="height:36pt;width:132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760457A3">
      <w:pPr>
        <w:ind w:firstLine="480"/>
      </w:pPr>
      <w:r>
        <w:rPr>
          <w:rFonts w:hint="eastAsia"/>
        </w:rPr>
        <w:t>其中</w:t>
      </w:r>
      <w:r>
        <w:rPr>
          <w:position w:val="-14"/>
        </w:rPr>
        <w:object>
          <v:shape id="_x0000_i1058" o:spt="75" type="#_x0000_t75" style="height:18pt;width:30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r>
        <w:rPr>
          <w:rFonts w:hint="eastAsia"/>
        </w:rPr>
        <w:t>为电解槽的输入电功率(kW)，</w:t>
      </w:r>
      <w:r>
        <w:rPr>
          <w:position w:val="-14"/>
        </w:rPr>
        <w:object>
          <v:shape id="_x0000_i1059" o:spt="75" type="#_x0000_t75" style="height:18pt;width:18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hint="eastAsia"/>
        </w:rPr>
        <w:t>为电解槽的制氢效率(电-氢)，</w:t>
      </w:r>
      <w:r>
        <w:rPr>
          <w:position w:val="-14"/>
        </w:rPr>
        <w:object>
          <v:shape id="_x0000_i1060" o:spt="75" type="#_x0000_t75" style="height:18pt;width:36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hint="eastAsia"/>
        </w:rPr>
        <w:t>为氢气的低热值(kWh/kg)。</w:t>
      </w:r>
    </w:p>
    <w:p w14:paraId="408A7E8C">
      <w:pPr>
        <w:ind w:firstLine="480"/>
      </w:pPr>
      <w:r>
        <w:rPr>
          <w:rFonts w:hint="eastAsia"/>
        </w:rPr>
        <w:t>燃料电池的耗氢速率由其发电功率决定：</w:t>
      </w:r>
    </w:p>
    <w:p w14:paraId="322DA031">
      <w:pPr>
        <w:pStyle w:val="38"/>
        <w:ind w:firstLine="0" w:firstLineChars="0"/>
      </w:pPr>
      <w:r>
        <w:rPr>
          <w:position w:val="-34"/>
        </w:rPr>
        <w:object>
          <v:shape id="_x0000_i1061" o:spt="75" type="#_x0000_t75" style="height:36pt;width:138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3EED7C50">
      <w:pPr>
        <w:ind w:firstLine="480"/>
      </w:pPr>
      <w:r>
        <w:rPr>
          <w:rFonts w:hint="eastAsia"/>
        </w:rPr>
        <w:t>其中</w:t>
      </w:r>
      <w:r>
        <w:rPr>
          <w:position w:val="-14"/>
        </w:rPr>
        <w:object>
          <v:shape id="_x0000_i1062" o:spt="75" type="#_x0000_t75" style="height:18pt;width:36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1">
            <o:LockedField>false</o:LockedField>
          </o:OLEObject>
        </w:object>
      </w:r>
      <w:r>
        <w:rPr>
          <w:rFonts w:hint="eastAsia"/>
        </w:rPr>
        <w:t>为燃料电池的输出功率(kW)，</w:t>
      </w:r>
      <w:r>
        <w:rPr>
          <w:position w:val="-14"/>
        </w:rPr>
        <w:object>
          <v:shape id="_x0000_i1063" o:spt="75" type="#_x0000_t75" style="height:18pt;width:24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hint="eastAsia"/>
        </w:rPr>
        <w:t>为燃料电池的发电效率(氢-电)。</w:t>
      </w:r>
    </w:p>
    <w:p w14:paraId="0A298D97">
      <w:pPr>
        <w:ind w:firstLine="480"/>
      </w:pPr>
      <w:r>
        <w:rPr>
          <w:rFonts w:hint="eastAsia"/>
        </w:rPr>
        <w:t>同时，燃料电池发电产生的余热可以被回收利用，其可回收的热功率</w:t>
      </w:r>
      <w:r>
        <w:rPr>
          <w:position w:val="-14"/>
        </w:rPr>
        <w:object>
          <v:shape id="_x0000_i1064" o:spt="75" type="#_x0000_t75" style="height:18pt;width:36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hint="eastAsia"/>
        </w:rPr>
        <w:t>与发电功率相关：</w:t>
      </w:r>
      <w:r>
        <w:t xml:space="preserve"> </w:t>
      </w:r>
    </w:p>
    <w:p w14:paraId="493E7D35">
      <w:pPr>
        <w:pStyle w:val="38"/>
        <w:ind w:firstLine="0" w:firstLineChars="0"/>
      </w:pPr>
      <w:r>
        <w:rPr>
          <w:position w:val="-32"/>
        </w:rPr>
        <w:object>
          <v:shape id="_x0000_i1065" o:spt="75" type="#_x0000_t75" style="height:36pt;width:192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3FAFB79B">
      <w:pPr>
        <w:ind w:firstLine="480"/>
      </w:pPr>
      <w:r>
        <w:rPr>
          <w:rFonts w:hint="eastAsia"/>
        </w:rPr>
        <w:t>其中</w:t>
      </w:r>
      <w:r>
        <w:rPr>
          <w:position w:val="-14"/>
        </w:rPr>
        <w:object>
          <v:shape id="_x0000_i1066" o:spt="75" type="#_x0000_t75" style="height:18pt;width:30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hint="eastAsia"/>
        </w:rPr>
        <w:t>为燃料电池自身向环境的散热损失率。</w:t>
      </w:r>
      <w:r>
        <w:t xml:space="preserve"> </w:t>
      </w:r>
    </w:p>
    <w:p w14:paraId="202FB4BF">
      <w:pPr>
        <w:ind w:firstLine="480"/>
      </w:pPr>
      <w:r>
        <w:rPr>
          <w:rFonts w:hint="eastAsia"/>
        </w:rPr>
        <w:t>HES各部件的运行同时还得满足以下的约束条件：</w:t>
      </w:r>
    </w:p>
    <w:p w14:paraId="452BB3AC">
      <w:pPr>
        <w:pStyle w:val="38"/>
        <w:ind w:firstLine="0" w:firstLineChars="0"/>
      </w:pPr>
      <w:r>
        <w:rPr>
          <w:position w:val="-14"/>
        </w:rPr>
        <w:object>
          <v:shape id="_x0000_i1067" o:spt="75" type="#_x0000_t75" style="height:18pt;width:174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47BC3AA2">
      <w:pPr>
        <w:ind w:firstLine="480"/>
      </w:pPr>
      <w:r>
        <w:rPr>
          <w:rFonts w:hint="eastAsia"/>
        </w:rPr>
        <w:t>其中</w:t>
      </w:r>
      <w:r>
        <w:rPr>
          <w:position w:val="-14"/>
        </w:rPr>
        <w:object>
          <v:shape id="_x0000_i1068" o:spt="75" type="#_x0000_t75" style="height:18pt;width:36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rPr>
          <w:rFonts w:hint="eastAsia"/>
        </w:rPr>
        <w:t>和</w:t>
      </w:r>
      <w:r>
        <w:rPr>
          <w:position w:val="-14"/>
        </w:rPr>
        <w:object>
          <v:shape id="_x0000_i1069" o:spt="75" type="#_x0000_t75" style="height:18pt;width:42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rPr>
          <w:rFonts w:hint="eastAsia"/>
        </w:rPr>
        <w:t>分别为储氢罐允许的最小和最大氢气存储质量(kg)。</w:t>
      </w:r>
    </w:p>
    <w:p w14:paraId="79E82823">
      <w:pPr>
        <w:pStyle w:val="38"/>
        <w:ind w:firstLine="0" w:firstLineChars="0"/>
      </w:pPr>
      <w:r>
        <w:rPr>
          <w:position w:val="-14"/>
        </w:rPr>
        <w:object>
          <v:shape id="_x0000_i1070" o:spt="75" type="#_x0000_t75" style="height:18pt;width:210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1F8C3A0F">
      <w:pPr>
        <w:ind w:firstLine="480"/>
      </w:pPr>
      <w:r>
        <w:rPr>
          <w:rFonts w:hint="eastAsia"/>
        </w:rPr>
        <w:t>其中</w:t>
      </w:r>
      <w:r>
        <w:rPr>
          <w:position w:val="-14"/>
        </w:rPr>
        <w:object>
          <v:shape id="_x0000_i1071" o:spt="75" type="#_x0000_t75" style="height:18pt;width:30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rPr>
          <w:rFonts w:hint="eastAsia"/>
        </w:rPr>
        <w:t>和</w:t>
      </w:r>
      <w:r>
        <w:rPr>
          <w:position w:val="-14"/>
        </w:rPr>
        <w:object>
          <v:shape id="_x0000_i1072" o:spt="75" type="#_x0000_t75" style="height:18pt;width:30pt;" o:ole="t" filled="f" o:preferrelative="t" stroked="f" coordsize="21600,21600">
            <v:path/>
            <v:fill on="f" focussize="0,0"/>
            <v:stroke on="f" joinstyle="miter"/>
            <v:imagedata r:id="rId102" o:title=""/>
            <o:lock v:ext="edit" aspectratio="t"/>
            <w10:wrap type="none"/>
            <w10:anchorlock/>
          </v:shape>
          <o:OLEObject Type="Embed" ProgID="Equation.DSMT4" ShapeID="_x0000_i1072" DrawAspect="Content" ObjectID="_1468075772" r:id="rId101">
            <o:LockedField>false</o:LockedField>
          </o:OLEObject>
        </w:object>
      </w:r>
      <w:r>
        <w:rPr>
          <w:rFonts w:hint="eastAsia"/>
        </w:rPr>
        <w:t>为电解槽的最小和最大运行功率(kW)，</w:t>
      </w:r>
      <w:r>
        <w:rPr>
          <w:position w:val="-14"/>
        </w:rPr>
        <w:object>
          <v:shape id="_x0000_i1073" o:spt="75" type="#_x0000_t75" style="height:18pt;width:36pt;" o:ole="t" filled="f" o:preferrelative="t" stroked="f" coordsize="21600,21600">
            <v:path/>
            <v:fill on="f" focussize="0,0"/>
            <v:stroke on="f" joinstyle="miter"/>
            <v:imagedata r:id="rId104" o:title=""/>
            <o:lock v:ext="edit" aspectratio="t"/>
            <w10:wrap type="none"/>
            <w10:anchorlock/>
          </v:shape>
          <o:OLEObject Type="Embed" ProgID="Equation.DSMT4" ShapeID="_x0000_i1073" DrawAspect="Content" ObjectID="_1468075773" r:id="rId103">
            <o:LockedField>false</o:LockedField>
          </o:OLEObject>
        </w:object>
      </w:r>
      <w:r>
        <w:rPr>
          <w:rFonts w:hint="eastAsia"/>
        </w:rPr>
        <w:t>是表示电解槽运行状态的0-1二进制变量。</w:t>
      </w:r>
    </w:p>
    <w:p w14:paraId="0652D8E0">
      <w:pPr>
        <w:pStyle w:val="38"/>
        <w:ind w:firstLine="0" w:firstLineChars="0"/>
      </w:pPr>
      <w:r>
        <w:rPr>
          <w:position w:val="-14"/>
        </w:rPr>
        <w:object>
          <v:shape id="_x0000_i1074" o:spt="75" type="#_x0000_t75" style="height:18pt;width:216pt;" o:ole="t" filled="f" o:preferrelative="t" stroked="f" coordsize="21600,21600">
            <v:path/>
            <v:fill on="f" focussize="0,0"/>
            <v:stroke on="f" joinstyle="miter"/>
            <v:imagedata r:id="rId106" o:title=""/>
            <o:lock v:ext="edit" aspectratio="t"/>
            <w10:wrap type="none"/>
            <w10:anchorlock/>
          </v:shape>
          <o:OLEObject Type="Embed" ProgID="Equation.DSMT4" ShapeID="_x0000_i1074" DrawAspect="Content" ObjectID="_1468075774" r:id="rId105">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14:paraId="1617728F">
      <w:pPr>
        <w:pStyle w:val="38"/>
        <w:ind w:firstLine="0" w:firstLineChars="0"/>
      </w:pPr>
      <w:r>
        <w:rPr>
          <w:position w:val="-14"/>
        </w:rPr>
        <w:object>
          <v:shape id="_x0000_i1075" o:spt="75" type="#_x0000_t75" style="height:18pt;width:162pt;" o:ole="t" filled="f" o:preferrelative="t" stroked="f" coordsize="21600,21600">
            <v:path/>
            <v:fill on="f" focussize="0,0"/>
            <v:stroke on="f" joinstyle="miter"/>
            <v:imagedata r:id="rId108" o:title=""/>
            <o:lock v:ext="edit" aspectratio="t"/>
            <w10:wrap type="none"/>
            <w10:anchorlock/>
          </v:shape>
          <o:OLEObject Type="Embed" ProgID="Equation.DSMT4" ShapeID="_x0000_i1075" DrawAspect="Content" ObjectID="_1468075775" r:id="rId10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07A14504">
      <w:pPr>
        <w:ind w:firstLine="480"/>
      </w:pPr>
      <w:r>
        <w:rPr>
          <w:rFonts w:hint="eastAsia"/>
        </w:rPr>
        <w:t>其中</w:t>
      </w:r>
      <w:r>
        <w:rPr>
          <w:position w:val="-14"/>
        </w:rPr>
        <w:object>
          <v:shape id="_x0000_i1076" o:spt="75" type="#_x0000_t75" style="height:18pt;width:36pt;" o:ole="t" filled="f" o:preferrelative="t" stroked="f" coordsize="21600,21600">
            <v:path/>
            <v:fill on="f" focussize="0,0"/>
            <v:stroke on="f" joinstyle="miter"/>
            <v:imagedata r:id="rId110" o:title=""/>
            <o:lock v:ext="edit" aspectratio="t"/>
            <w10:wrap type="none"/>
            <w10:anchorlock/>
          </v:shape>
          <o:OLEObject Type="Embed" ProgID="Equation.DSMT4" ShapeID="_x0000_i1076" DrawAspect="Content" ObjectID="_1468075776" r:id="rId109">
            <o:LockedField>false</o:LockedField>
          </o:OLEObject>
        </w:object>
      </w:r>
      <w:r>
        <w:rPr>
          <w:rFonts w:hint="eastAsia"/>
        </w:rPr>
        <w:t>和</w:t>
      </w:r>
      <w:r>
        <w:rPr>
          <w:position w:val="-14"/>
        </w:rPr>
        <w:object>
          <v:shape id="_x0000_i1077" o:spt="75" type="#_x0000_t75" style="height:18pt;width:36pt;" o:ole="t" filled="f" o:preferrelative="t" stroked="f" coordsize="21600,21600">
            <v:path/>
            <v:fill on="f" focussize="0,0"/>
            <v:stroke on="f" joinstyle="miter"/>
            <v:imagedata r:id="rId112" o:title=""/>
            <o:lock v:ext="edit" aspectratio="t"/>
            <w10:wrap type="none"/>
            <w10:anchorlock/>
          </v:shape>
          <o:OLEObject Type="Embed" ProgID="Equation.DSMT4" ShapeID="_x0000_i1077" DrawAspect="Content" ObjectID="_1468075777" r:id="rId111">
            <o:LockedField>false</o:LockedField>
          </o:OLEObject>
        </w:object>
      </w:r>
      <w:r>
        <w:rPr>
          <w:rFonts w:hint="eastAsia"/>
        </w:rPr>
        <w:t>为燃料电池的最小和最大发电功率(kW)，</w:t>
      </w:r>
      <w:r>
        <w:rPr>
          <w:position w:val="-14"/>
        </w:rPr>
        <w:object>
          <v:shape id="_x0000_i1078" o:spt="75" type="#_x0000_t75" style="height:18pt;width:36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3">
            <o:LockedField>false</o:LockedField>
          </o:OLEObject>
        </w:object>
      </w:r>
      <w:r>
        <w:rPr>
          <w:rFonts w:hint="eastAsia"/>
        </w:rPr>
        <w:t>为最大回收热功率(kW)，</w:t>
      </w:r>
      <w:r>
        <w:rPr>
          <w:position w:val="-14"/>
        </w:rPr>
        <w:object>
          <v:shape id="_x0000_i1079" o:spt="75" type="#_x0000_t75" style="height:18pt;width:30pt;" o:ole="t" filled="f" o:preferrelative="t" stroked="f" coordsize="21600,21600">
            <v:path/>
            <v:fill on="f" focussize="0,0"/>
            <v:stroke on="f" joinstyle="miter"/>
            <v:imagedata r:id="rId116" o:title=""/>
            <o:lock v:ext="edit" aspectratio="t"/>
            <w10:wrap type="none"/>
            <w10:anchorlock/>
          </v:shape>
          <o:OLEObject Type="Embed" ProgID="Equation.DSMT4" ShapeID="_x0000_i1079" DrawAspect="Content" ObjectID="_1468075779" r:id="rId115">
            <o:LockedField>false</o:LockedField>
          </o:OLEObject>
        </w:object>
      </w:r>
      <w:r>
        <w:rPr>
          <w:rFonts w:hint="eastAsia"/>
        </w:rPr>
        <w:t>是表示燃料电池运行状态的0-1二进制变量。</w:t>
      </w:r>
    </w:p>
    <w:p w14:paraId="68644B43">
      <w:pPr>
        <w:pStyle w:val="38"/>
        <w:ind w:firstLine="0" w:firstLineChars="0"/>
      </w:pPr>
      <w:r>
        <w:rPr>
          <w:position w:val="-14"/>
        </w:rPr>
        <w:object>
          <v:shape id="_x0000_i1080" o:spt="75" type="#_x0000_t75" style="height:18pt;width:169.8pt;" o:ole="t" filled="f" o:preferrelative="t" stroked="f" coordsize="21600,21600">
            <v:path/>
            <v:fill on="f" focussize="0,0"/>
            <v:stroke on="f" joinstyle="miter"/>
            <v:imagedata r:id="rId118" o:title=""/>
            <o:lock v:ext="edit" aspectratio="t"/>
            <w10:wrap type="none"/>
            <w10:anchorlock/>
          </v:shape>
          <o:OLEObject Type="Embed" ProgID="Equation.DSMT4" ShapeID="_x0000_i1080" DrawAspect="Content" ObjectID="_1468075780" r:id="rId11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2440BAF3">
      <w:pPr>
        <w:pStyle w:val="38"/>
        <w:ind w:firstLine="0" w:firstLineChars="0"/>
      </w:pPr>
      <w:r>
        <w:rPr>
          <w:position w:val="-14"/>
        </w:rPr>
        <w:object>
          <v:shape id="_x0000_i1081" o:spt="75" type="#_x0000_t75" style="height:18pt;width:129pt;" o:ole="t" filled="f" o:preferrelative="t" stroked="f" coordsize="21600,21600">
            <v:path/>
            <v:fill on="f" focussize="0,0"/>
            <v:stroke on="f" joinstyle="miter"/>
            <v:imagedata r:id="rId120" o:title=""/>
            <o:lock v:ext="edit" aspectratio="t"/>
            <w10:wrap type="none"/>
            <w10:anchorlock/>
          </v:shape>
          <o:OLEObject Type="Embed" ProgID="Equation.DSMT4" ShapeID="_x0000_i1081" DrawAspect="Content" ObjectID="_1468075781" r:id="rId11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61325C42">
      <w:pPr>
        <w:ind w:firstLine="480"/>
      </w:pPr>
      <w:r>
        <w:rPr>
          <w:rFonts w:hint="eastAsia"/>
        </w:rPr>
        <w:t>其中</w:t>
      </w:r>
      <w:r>
        <w:rPr>
          <w:position w:val="-14"/>
        </w:rPr>
        <w:object>
          <v:shape id="_x0000_i1082" o:spt="75" type="#_x0000_t75" style="height:18pt;width:48pt;" o:ole="t" filled="f" o:preferrelative="t" stroked="f" coordsize="21600,21600">
            <v:path/>
            <v:fill on="f" focussize="0,0"/>
            <v:stroke on="f" joinstyle="miter"/>
            <v:imagedata r:id="rId122" o:title=""/>
            <o:lock v:ext="edit" aspectratio="t"/>
            <w10:wrap type="none"/>
            <w10:anchorlock/>
          </v:shape>
          <o:OLEObject Type="Embed" ProgID="Equation.DSMT4" ShapeID="_x0000_i1082" DrawAspect="Content" ObjectID="_1468075782" r:id="rId121">
            <o:LockedField>false</o:LockedField>
          </o:OLEObject>
        </w:object>
      </w:r>
      <w:r>
        <w:rPr>
          <w:rFonts w:hint="eastAsia"/>
        </w:rPr>
        <w:t>为系统需要满足的氢负荷(kW)。</w:t>
      </w:r>
    </w:p>
    <w:p w14:paraId="60B60F76">
      <w:pPr>
        <w:pStyle w:val="4"/>
      </w:pPr>
      <w:r>
        <w:rPr>
          <w:rFonts w:hint="eastAsia"/>
        </w:rPr>
        <w:t>3.1.3.</w:t>
      </w:r>
      <w:r>
        <w:t>热储能 (TES) 模型</w:t>
      </w:r>
    </w:p>
    <w:p w14:paraId="0E988D5D">
      <w:pPr>
        <w:ind w:firstLine="480"/>
      </w:pPr>
      <w:r>
        <w:t>热储能（Thermal Energy Storage, TES）在本系统中扮演着实现电-热灵活转换和能量时移的关键角色。其工作原理为：利用电加热器在电力富余时将电能转化为热能并储存在储热罐中；在需要时，储存的热能可以直接满足用户的热负荷需求，或驱动汽轮发电机组发电，从而实现热-电的再转换。TES能够有效解耦电-热的产需矛盾，提升系统的运行灵活性和经济性。</w:t>
      </w:r>
    </w:p>
    <w:p w14:paraId="6826F55D">
      <w:pPr>
        <w:ind w:firstLine="480"/>
      </w:pPr>
      <w:r>
        <w:t>系统的核心是储热罐中的热量平衡，其动态过程可由以下离散状态方程描述：</w:t>
      </w:r>
    </w:p>
    <w:p w14:paraId="0BEBC47B">
      <w:pPr>
        <w:pStyle w:val="38"/>
        <w:ind w:firstLine="0" w:firstLineChars="0"/>
      </w:pPr>
      <w:r>
        <w:rPr>
          <w:position w:val="-14"/>
        </w:rPr>
        <w:object>
          <v:shape id="_x0000_i1083" o:spt="75" type="#_x0000_t75" style="height:19.2pt;width:333.6pt;" o:ole="t" filled="f" o:preferrelative="t" stroked="f" coordsize="21600,21600">
            <v:path/>
            <v:fill on="f" focussize="0,0"/>
            <v:stroke on="f" joinstyle="miter"/>
            <v:imagedata r:id="rId124" o:title=""/>
            <o:lock v:ext="edit" aspectratio="t"/>
            <w10:wrap type="none"/>
            <w10:anchorlock/>
          </v:shape>
          <o:OLEObject Type="Embed" ProgID="Equation.DSMT4" ShapeID="_x0000_i1083" DrawAspect="Content" ObjectID="_1468075783" r:id="rId123">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526BB9CA">
      <w:pPr>
        <w:ind w:firstLine="480"/>
      </w:pPr>
      <w:r>
        <w:rPr>
          <w:rFonts w:hint="eastAsia"/>
        </w:rPr>
        <w:t>其中</w:t>
      </w:r>
      <w:r>
        <w:rPr>
          <w:position w:val="-12"/>
        </w:rPr>
        <w:object>
          <v:shape id="_x0000_i1084" o:spt="75" type="#_x0000_t75" style="height:18pt;width:34.8pt;" o:ole="t" filled="f" o:preferrelative="t" stroked="f" coordsize="21600,21600">
            <v:path/>
            <v:fill on="f" focussize="0,0"/>
            <v:stroke on="f" joinstyle="miter"/>
            <v:imagedata r:id="rId126" o:title=""/>
            <o:lock v:ext="edit" aspectratio="t"/>
            <w10:wrap type="none"/>
            <w10:anchorlock/>
          </v:shape>
          <o:OLEObject Type="Embed" ProgID="Equation.DSMT4" ShapeID="_x0000_i1084" DrawAspect="Content" ObjectID="_1468075784" r:id="rId125">
            <o:LockedField>false</o:LockedField>
          </o:OLEObject>
        </w:object>
      </w:r>
      <w:r>
        <w:rPr>
          <w:rFonts w:hint="eastAsia"/>
        </w:rPr>
        <w:t>为t时刻储热罐内的有效储热量(kWh)，</w:t>
      </w:r>
      <w:r>
        <w:rPr>
          <w:position w:val="-12"/>
        </w:rPr>
        <w:object>
          <v:shape id="_x0000_i1085" o:spt="75" type="#_x0000_t75" style="height:18pt;width:19.2pt;" o:ole="t" filled="f" o:preferrelative="t" stroked="f" coordsize="21600,21600">
            <v:path/>
            <v:fill on="f" focussize="0,0"/>
            <v:stroke on="f" joinstyle="miter"/>
            <v:imagedata r:id="rId128" o:title=""/>
            <o:lock v:ext="edit" aspectratio="t"/>
            <w10:wrap type="none"/>
            <w10:anchorlock/>
          </v:shape>
          <o:OLEObject Type="Embed" ProgID="Equation.DSMT4" ShapeID="_x0000_i1085" DrawAspect="Content" ObjectID="_1468075785" r:id="rId127">
            <o:LockedField>false</o:LockedField>
          </o:OLEObject>
        </w:object>
      </w:r>
      <w:r>
        <w:rPr>
          <w:rFonts w:hint="eastAsia"/>
        </w:rPr>
        <w:t>为储热罐的自散热率，</w:t>
      </w:r>
      <w:r>
        <w:rPr>
          <w:position w:val="-14"/>
        </w:rPr>
        <w:object>
          <v:shape id="_x0000_i1086" o:spt="75" type="#_x0000_t75" style="height:19.2pt;width:44.4pt;" o:ole="t" filled="f" o:preferrelative="t" stroked="f" coordsize="21600,21600">
            <v:path/>
            <v:fill on="f" focussize="0,0"/>
            <v:stroke on="f" joinstyle="miter"/>
            <v:imagedata r:id="rId130" o:title=""/>
            <o:lock v:ext="edit" aspectratio="t"/>
            <w10:wrap type="none"/>
            <w10:anchorlock/>
          </v:shape>
          <o:OLEObject Type="Embed" ProgID="Equation.DSMT4" ShapeID="_x0000_i1086" DrawAspect="Content" ObjectID="_1468075786" r:id="rId129">
            <o:LockedField>false</o:LockedField>
          </o:OLEObject>
        </w:object>
      </w:r>
      <w:r>
        <w:rPr>
          <w:rFonts w:hint="eastAsia"/>
        </w:rPr>
        <w:t>和</w:t>
      </w:r>
      <w:r>
        <w:rPr>
          <w:position w:val="-14"/>
        </w:rPr>
        <w:object>
          <v:shape id="_x0000_i1087" o:spt="75" type="#_x0000_t75" style="height:19.2pt;width:45.6pt;" o:ole="t" filled="f" o:preferrelative="t" stroked="f" coordsize="21600,21600">
            <v:path/>
            <v:fill on="f" focussize="0,0"/>
            <v:stroke on="f" joinstyle="miter"/>
            <v:imagedata r:id="rId132" o:title=""/>
            <o:lock v:ext="edit" aspectratio="t"/>
            <w10:wrap type="none"/>
            <w10:anchorlock/>
          </v:shape>
          <o:OLEObject Type="Embed" ProgID="Equation.DSMT4" ShapeID="_x0000_i1087" DrawAspect="Content" ObjectID="_1468075787" r:id="rId131">
            <o:LockedField>false</o:LockedField>
          </o:OLEObject>
        </w:object>
      </w:r>
      <w:r>
        <w:rPr>
          <w:rFonts w:hint="eastAsia"/>
        </w:rPr>
        <w:t>分别为向储热罐充入和从储热罐取出的热功率(kW)。</w:t>
      </w:r>
    </w:p>
    <w:p w14:paraId="64325AAA">
      <w:pPr>
        <w:ind w:firstLine="480"/>
      </w:pPr>
      <w:r>
        <w:rPr>
          <w:rFonts w:hint="eastAsia"/>
        </w:rPr>
        <w:t>储热功率由电加热器的耗电功率决定：</w:t>
      </w:r>
    </w:p>
    <w:p w14:paraId="1B7C8816">
      <w:pPr>
        <w:pStyle w:val="38"/>
        <w:ind w:firstLine="0" w:firstLineChars="0"/>
      </w:pPr>
      <w:r>
        <w:rPr>
          <w:position w:val="-14"/>
        </w:rPr>
        <w:object>
          <v:shape id="_x0000_i1088" o:spt="75" type="#_x0000_t75" style="height:19.2pt;width:147.6pt;" o:ole="t" filled="f" o:preferrelative="t" stroked="f" coordsize="21600,21600">
            <v:path/>
            <v:fill on="f" focussize="0,0"/>
            <v:stroke on="f" joinstyle="miter"/>
            <v:imagedata r:id="rId134" o:title=""/>
            <o:lock v:ext="edit" aspectratio="t"/>
            <w10:wrap type="none"/>
            <w10:anchorlock/>
          </v:shape>
          <o:OLEObject Type="Embed" ProgID="Equation.DSMT4" ShapeID="_x0000_i1088" DrawAspect="Content" ObjectID="_1468075788" r:id="rId133">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3D8059C7">
      <w:pPr>
        <w:ind w:firstLine="480"/>
      </w:pPr>
      <w:r>
        <w:rPr>
          <w:rFonts w:hint="eastAsia"/>
        </w:rPr>
        <w:t>其中</w:t>
      </w:r>
      <w:r>
        <w:rPr>
          <w:position w:val="-12"/>
        </w:rPr>
        <w:object>
          <v:shape id="_x0000_i1089" o:spt="75" type="#_x0000_t75" style="height:18pt;width:27.6pt;" o:ole="t" filled="f" o:preferrelative="t" stroked="f" coordsize="21600,21600">
            <v:path/>
            <v:fill on="f" focussize="0,0"/>
            <v:stroke on="f" joinstyle="miter"/>
            <v:imagedata r:id="rId136" o:title=""/>
            <o:lock v:ext="edit" aspectratio="t"/>
            <w10:wrap type="none"/>
            <w10:anchorlock/>
          </v:shape>
          <o:OLEObject Type="Embed" ProgID="Equation.DSMT4" ShapeID="_x0000_i1089" DrawAspect="Content" ObjectID="_1468075789" r:id="rId135">
            <o:LockedField>false</o:LockedField>
          </o:OLEObject>
        </w:object>
      </w:r>
      <w:r>
        <w:rPr>
          <w:rFonts w:hint="eastAsia"/>
        </w:rPr>
        <w:t>为电加热器的输入电功率(kW)，</w:t>
      </w:r>
      <w:r>
        <w:rPr>
          <w:position w:val="-14"/>
        </w:rPr>
        <w:object>
          <v:shape id="_x0000_i1090" o:spt="75" type="#_x0000_t75" style="height:19.2pt;width:19.2pt;" o:ole="t" filled="f" o:preferrelative="t" stroked="f" coordsize="21600,21600">
            <v:path/>
            <v:fill on="f" focussize="0,0"/>
            <v:stroke on="f" joinstyle="miter"/>
            <v:imagedata r:id="rId138" o:title=""/>
            <o:lock v:ext="edit" aspectratio="t"/>
            <w10:wrap type="none"/>
            <w10:anchorlock/>
          </v:shape>
          <o:OLEObject Type="Embed" ProgID="Equation.DSMT4" ShapeID="_x0000_i1090" DrawAspect="Content" ObjectID="_1468075790" r:id="rId137">
            <o:LockedField>false</o:LockedField>
          </o:OLEObject>
        </w:object>
      </w:r>
      <w:r>
        <w:rPr>
          <w:rFonts w:hint="eastAsia"/>
        </w:rPr>
        <w:t>为电热转换效率。</w:t>
      </w:r>
    </w:p>
    <w:p w14:paraId="1D83FF10">
      <w:pPr>
        <w:ind w:firstLine="480"/>
      </w:pPr>
      <w:r>
        <w:rPr>
          <w:rFonts w:hint="eastAsia"/>
        </w:rPr>
        <w:t>汽轮机发电功率由其输入的热功率决定：</w:t>
      </w:r>
    </w:p>
    <w:p w14:paraId="2E390670">
      <w:pPr>
        <w:pStyle w:val="38"/>
        <w:ind w:firstLine="0" w:firstLineChars="0"/>
      </w:pPr>
      <w:r>
        <w:rPr>
          <w:position w:val="-14"/>
        </w:rPr>
        <w:object>
          <v:shape id="_x0000_i1091" o:spt="75" type="#_x0000_t75" style="height:19.2pt;width:153.6pt;" o:ole="t" filled="f" o:preferrelative="t" stroked="f" coordsize="21600,21600">
            <v:path/>
            <v:fill on="f" focussize="0,0"/>
            <v:stroke on="f" joinstyle="miter"/>
            <v:imagedata r:id="rId140" o:title=""/>
            <o:lock v:ext="edit" aspectratio="t"/>
            <w10:wrap type="none"/>
            <w10:anchorlock/>
          </v:shape>
          <o:OLEObject Type="Embed" ProgID="Equation.DSMT4" ShapeID="_x0000_i1091" DrawAspect="Content" ObjectID="_1468075791" r:id="rId13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14:paraId="2FC7903E">
      <w:pPr>
        <w:ind w:firstLine="480"/>
      </w:pPr>
      <w:r>
        <w:rPr>
          <w:rFonts w:hint="eastAsia"/>
        </w:rPr>
        <w:t>其中</w:t>
      </w:r>
      <w:r>
        <w:rPr>
          <w:position w:val="-14"/>
        </w:rPr>
        <w:object>
          <v:shape id="_x0000_i1092" o:spt="75" type="#_x0000_t75" style="height:19.2pt;width:43.2pt;" o:ole="t" filled="f" o:preferrelative="t" stroked="f" coordsize="21600,21600">
            <v:path/>
            <v:fill on="f" focussize="0,0"/>
            <v:stroke on="f" joinstyle="miter"/>
            <v:imagedata r:id="rId142" o:title=""/>
            <o:lock v:ext="edit" aspectratio="t"/>
            <w10:wrap type="none"/>
            <w10:anchorlock/>
          </v:shape>
          <o:OLEObject Type="Embed" ProgID="Equation.DSMT4" ShapeID="_x0000_i1092" DrawAspect="Content" ObjectID="_1468075792" r:id="rId141">
            <o:LockedField>false</o:LockedField>
          </o:OLEObject>
        </w:object>
      </w:r>
      <w:r>
        <w:rPr>
          <w:rFonts w:hint="eastAsia"/>
        </w:rPr>
        <w:t>为汽轮机发电机组的输出电功率(kW)，</w:t>
      </w:r>
      <w:r>
        <w:rPr>
          <w:position w:val="-14"/>
        </w:rPr>
        <w:object>
          <v:shape id="_x0000_i1093" o:spt="75" type="#_x0000_t75" style="height:19.2pt;width:19.2pt;" o:ole="t" filled="f" o:preferrelative="t" stroked="f" coordsize="21600,21600">
            <v:path/>
            <v:fill on="f" focussize="0,0"/>
            <v:stroke on="f" joinstyle="miter"/>
            <v:imagedata r:id="rId144" o:title=""/>
            <o:lock v:ext="edit" aspectratio="t"/>
            <w10:wrap type="none"/>
            <w10:anchorlock/>
          </v:shape>
          <o:OLEObject Type="Embed" ProgID="Equation.DSMT4" ShapeID="_x0000_i1093" DrawAspect="Content" ObjectID="_1468075793" r:id="rId143">
            <o:LockedField>false</o:LockedField>
          </o:OLEObject>
        </w:object>
      </w:r>
      <w:r>
        <w:rPr>
          <w:rFonts w:hint="eastAsia"/>
        </w:rPr>
        <w:t>为热电转换效率。</w:t>
      </w:r>
    </w:p>
    <w:p w14:paraId="2F3BC92A">
      <w:pPr>
        <w:ind w:firstLine="480"/>
      </w:pPr>
      <w:r>
        <w:rPr>
          <w:rFonts w:hint="eastAsia"/>
        </w:rPr>
        <w:t>TES各部件的运行必须满足以下的约束：</w:t>
      </w:r>
    </w:p>
    <w:p w14:paraId="7496AE38">
      <w:pPr>
        <w:pStyle w:val="38"/>
        <w:ind w:firstLine="0" w:firstLineChars="0"/>
      </w:pPr>
      <w:r>
        <w:rPr>
          <w:position w:val="-14"/>
        </w:rPr>
        <w:object>
          <v:shape id="_x0000_i1094" o:spt="75" type="#_x0000_t75" style="height:19.2pt;width:195.6pt;" o:ole="t" filled="f" o:preferrelative="t" stroked="f" coordsize="21600,21600">
            <v:path/>
            <v:fill on="f" focussize="0,0"/>
            <v:stroke on="f" joinstyle="miter"/>
            <v:imagedata r:id="rId146" o:title=""/>
            <o:lock v:ext="edit" aspectratio="t"/>
            <w10:wrap type="none"/>
            <w10:anchorlock/>
          </v:shape>
          <o:OLEObject Type="Embed" ProgID="Equation.DSMT4" ShapeID="_x0000_i1094" DrawAspect="Content" ObjectID="_1468075794" r:id="rId145">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14:paraId="0B1459F5">
      <w:pPr>
        <w:ind w:firstLine="480"/>
      </w:pPr>
      <w:r>
        <w:rPr>
          <w:rFonts w:hint="eastAsia"/>
        </w:rPr>
        <w:t>其中，</w:t>
      </w:r>
      <w:r>
        <w:rPr>
          <w:position w:val="-14"/>
        </w:rPr>
        <w:object>
          <v:shape id="_x0000_i1095" o:spt="75" type="#_x0000_t75" style="height:19.2pt;width:50.4pt;" o:ole="t" filled="f" o:preferrelative="t" stroked="f" coordsize="21600,21600">
            <v:path/>
            <v:fill on="f" focussize="0,0"/>
            <v:stroke on="f" joinstyle="miter"/>
            <v:imagedata r:id="rId148" o:title=""/>
            <o:lock v:ext="edit" aspectratio="t"/>
            <w10:wrap type="none"/>
            <w10:anchorlock/>
          </v:shape>
          <o:OLEObject Type="Embed" ProgID="Equation.DSMT4" ShapeID="_x0000_i1095" DrawAspect="Content" ObjectID="_1468075795" r:id="rId147">
            <o:LockedField>false</o:LockedField>
          </o:OLEObject>
        </w:object>
      </w:r>
      <w:r>
        <w:rPr>
          <w:rFonts w:hint="eastAsia"/>
        </w:rPr>
        <w:t>为直接供给热负荷的热功率(kW)，</w:t>
      </w:r>
      <w:r>
        <w:rPr>
          <w:position w:val="-14"/>
        </w:rPr>
        <w:object>
          <v:shape id="_x0000_i1096" o:spt="75" type="#_x0000_t75" style="height:19.2pt;width:48pt;" o:ole="t" filled="f" o:preferrelative="t" stroked="f" coordsize="21600,21600">
            <v:path/>
            <v:fill on="f" focussize="0,0"/>
            <v:stroke on="f" joinstyle="miter"/>
            <v:imagedata r:id="rId150" o:title=""/>
            <o:lock v:ext="edit" aspectratio="t"/>
            <w10:wrap type="none"/>
            <w10:anchorlock/>
          </v:shape>
          <o:OLEObject Type="Embed" ProgID="Equation.DSMT4" ShapeID="_x0000_i1096" DrawAspect="Content" ObjectID="_1468075796" r:id="rId149">
            <o:LockedField>false</o:LockedField>
          </o:OLEObject>
        </w:object>
      </w:r>
      <w:r>
        <w:rPr>
          <w:rFonts w:hint="eastAsia"/>
        </w:rPr>
        <w:t>为用于驱动汽轮发电的热功率(kW)。</w:t>
      </w:r>
    </w:p>
    <w:p w14:paraId="1FA8FCB4">
      <w:pPr>
        <w:pStyle w:val="38"/>
        <w:ind w:firstLine="0" w:firstLineChars="0"/>
      </w:pPr>
      <w:r>
        <w:rPr>
          <w:position w:val="-14"/>
        </w:rPr>
        <w:object>
          <v:shape id="_x0000_i1097" o:spt="75" type="#_x0000_t75" style="height:19.2pt;width:162pt;" o:ole="t" filled="f" o:preferrelative="t" stroked="f" coordsize="21600,21600">
            <v:path/>
            <v:fill on="f" focussize="0,0"/>
            <v:stroke on="f" joinstyle="miter"/>
            <v:imagedata r:id="rId152" o:title=""/>
            <o:lock v:ext="edit" aspectratio="t"/>
            <w10:wrap type="none"/>
            <w10:anchorlock/>
          </v:shape>
          <o:OLEObject Type="Embed" ProgID="Equation.DSMT4" ShapeID="_x0000_i1097" DrawAspect="Content" ObjectID="_1468075797" r:id="rId151">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21</w:instrText>
      </w:r>
      <w:r>
        <w:fldChar w:fldCharType="end"/>
      </w:r>
      <w:r>
        <w:instrText xml:space="preserve">)</w:instrText>
      </w:r>
      <w:r>
        <w:fldChar w:fldCharType="end"/>
      </w:r>
    </w:p>
    <w:p w14:paraId="447852A6">
      <w:pPr>
        <w:ind w:firstLine="480"/>
      </w:pPr>
      <w:r>
        <w:rPr>
          <w:rFonts w:hint="eastAsia"/>
        </w:rPr>
        <w:t>其中</w:t>
      </w:r>
      <w:r>
        <w:rPr>
          <w:position w:val="-14"/>
        </w:rPr>
        <w:object>
          <v:shape id="_x0000_i1098" o:spt="75" type="#_x0000_t75" style="height:19.2pt;width:34.8pt;" o:ole="t" filled="f" o:preferrelative="t" stroked="f" coordsize="21600,21600">
            <v:path/>
            <v:fill on="f" focussize="0,0"/>
            <v:stroke on="f" joinstyle="miter"/>
            <v:imagedata r:id="rId154" o:title=""/>
            <o:lock v:ext="edit" aspectratio="t"/>
            <w10:wrap type="none"/>
            <w10:anchorlock/>
          </v:shape>
          <o:OLEObject Type="Embed" ProgID="Equation.DSMT4" ShapeID="_x0000_i1098" DrawAspect="Content" ObjectID="_1468075798" r:id="rId153">
            <o:LockedField>false</o:LockedField>
          </o:OLEObject>
        </w:object>
      </w:r>
      <w:r>
        <w:rPr>
          <w:rFonts w:hint="eastAsia"/>
        </w:rPr>
        <w:t>和</w:t>
      </w:r>
      <w:r>
        <w:rPr>
          <w:position w:val="-14"/>
        </w:rPr>
        <w:object>
          <v:shape id="_x0000_i1099" o:spt="75" type="#_x0000_t75" style="height:19.2pt;width:36pt;" o:ole="t" filled="f" o:preferrelative="t" stroked="f" coordsize="21600,21600">
            <v:path/>
            <v:fill on="f" focussize="0,0"/>
            <v:stroke on="f" joinstyle="miter"/>
            <v:imagedata r:id="rId156" o:title=""/>
            <o:lock v:ext="edit" aspectratio="t"/>
            <w10:wrap type="none"/>
            <w10:anchorlock/>
          </v:shape>
          <o:OLEObject Type="Embed" ProgID="Equation.DSMT4" ShapeID="_x0000_i1099" DrawAspect="Content" ObjectID="_1468075799" r:id="rId155">
            <o:LockedField>false</o:LockedField>
          </o:OLEObject>
        </w:object>
      </w:r>
      <w:r>
        <w:rPr>
          <w:rFonts w:hint="eastAsia"/>
        </w:rPr>
        <w:t>分别为储热罐允许的最小和最大储热量(kWh)。</w:t>
      </w:r>
    </w:p>
    <w:p w14:paraId="0D25FD2D">
      <w:pPr>
        <w:pStyle w:val="38"/>
        <w:ind w:firstLine="0" w:firstLineChars="0"/>
      </w:pPr>
      <w:r>
        <w:rPr>
          <w:position w:val="-14"/>
        </w:rPr>
        <w:object>
          <v:shape id="_x0000_i1100" o:spt="75" type="#_x0000_t75" style="height:19.2pt;width:147.6pt;" o:ole="t" filled="f" o:preferrelative="t" stroked="f" coordsize="21600,21600">
            <v:path/>
            <v:fill on="f" focussize="0,0"/>
            <v:stroke on="f" joinstyle="miter"/>
            <v:imagedata r:id="rId158" o:title=""/>
            <o:lock v:ext="edit" aspectratio="t"/>
            <w10:wrap type="none"/>
            <w10:anchorlock/>
          </v:shape>
          <o:OLEObject Type="Embed" ProgID="Equation.DSMT4" ShapeID="_x0000_i1100" DrawAspect="Content" ObjectID="_1468075800" r:id="rId15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22</w:instrText>
      </w:r>
      <w:r>
        <w:fldChar w:fldCharType="end"/>
      </w:r>
      <w:r>
        <w:instrText xml:space="preserve">)</w:instrText>
      </w:r>
      <w:r>
        <w:fldChar w:fldCharType="end"/>
      </w:r>
    </w:p>
    <w:p w14:paraId="00C2F58F">
      <w:pPr>
        <w:pStyle w:val="38"/>
        <w:ind w:firstLine="0" w:firstLineChars="0"/>
      </w:pPr>
      <w:r>
        <w:rPr>
          <w:position w:val="-14"/>
        </w:rPr>
        <w:object>
          <v:shape id="_x0000_i1101" o:spt="75" type="#_x0000_t75" style="height:19.2pt;width:156pt;" o:ole="t" filled="f" o:preferrelative="t" stroked="f" coordsize="21600,21600">
            <v:path/>
            <v:fill on="f" focussize="0,0"/>
            <v:stroke on="f" joinstyle="miter"/>
            <v:imagedata r:id="rId160" o:title=""/>
            <o:lock v:ext="edit" aspectratio="t"/>
            <w10:wrap type="none"/>
            <w10:anchorlock/>
          </v:shape>
          <o:OLEObject Type="Embed" ProgID="Equation.DSMT4" ShapeID="_x0000_i1101" DrawAspect="Content" ObjectID="_1468075801" r:id="rId15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23</w:instrText>
      </w:r>
      <w:r>
        <w:fldChar w:fldCharType="end"/>
      </w:r>
      <w:r>
        <w:instrText xml:space="preserve">)</w:instrText>
      </w:r>
      <w:r>
        <w:fldChar w:fldCharType="end"/>
      </w:r>
    </w:p>
    <w:p w14:paraId="27FC9905">
      <w:pPr>
        <w:pStyle w:val="38"/>
        <w:ind w:firstLine="0" w:firstLineChars="0"/>
      </w:pPr>
      <w:r>
        <w:rPr>
          <w:position w:val="-14"/>
        </w:rPr>
        <w:object>
          <v:shape id="_x0000_i1102" o:spt="75" type="#_x0000_t75" style="height:19.2pt;width:153.6pt;" o:ole="t" filled="f" o:preferrelative="t" stroked="f" coordsize="21600,21600">
            <v:path/>
            <v:fill on="f" focussize="0,0"/>
            <v:stroke on="f" joinstyle="miter"/>
            <v:imagedata r:id="rId162" o:title=""/>
            <o:lock v:ext="edit" aspectratio="t"/>
            <w10:wrap type="none"/>
            <w10:anchorlock/>
          </v:shape>
          <o:OLEObject Type="Embed" ProgID="Equation.DSMT4" ShapeID="_x0000_i1102" DrawAspect="Content" ObjectID="_1468075802" r:id="rId161">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24</w:instrText>
      </w:r>
      <w:r>
        <w:fldChar w:fldCharType="end"/>
      </w:r>
      <w:r>
        <w:instrText xml:space="preserve">)</w:instrText>
      </w:r>
      <w:r>
        <w:fldChar w:fldCharType="end"/>
      </w:r>
    </w:p>
    <w:p w14:paraId="1BD13EA2">
      <w:pPr>
        <w:ind w:firstLine="480"/>
      </w:pPr>
      <w:r>
        <w:rPr>
          <w:rFonts w:hint="eastAsia"/>
        </w:rPr>
        <w:t>其中</w:t>
      </w:r>
      <w:r>
        <w:rPr>
          <w:position w:val="-14"/>
        </w:rPr>
        <w:object>
          <v:shape id="_x0000_i1103" o:spt="75" type="#_x0000_t75" style="height:19.2pt;width:42pt;" o:ole="t" filled="f" o:preferrelative="t" stroked="f" coordsize="21600,21600">
            <v:path/>
            <v:fill on="f" focussize="0,0"/>
            <v:stroke on="f" joinstyle="miter"/>
            <v:imagedata r:id="rId164" o:title=""/>
            <o:lock v:ext="edit" aspectratio="t"/>
            <w10:wrap type="none"/>
            <w10:anchorlock/>
          </v:shape>
          <o:OLEObject Type="Embed" ProgID="Equation.DSMT4" ShapeID="_x0000_i1103" DrawAspect="Content" ObjectID="_1468075803" r:id="rId163">
            <o:LockedField>false</o:LockedField>
          </o:OLEObject>
        </w:object>
      </w:r>
      <w:r>
        <w:rPr>
          <w:rFonts w:hint="eastAsia"/>
        </w:rPr>
        <w:t>、</w:t>
      </w:r>
      <w:r>
        <w:rPr>
          <w:position w:val="-14"/>
        </w:rPr>
        <w:object>
          <v:shape id="_x0000_i1104" o:spt="75" type="#_x0000_t75" style="height:19.2pt;width:40.8pt;" o:ole="t" filled="f" o:preferrelative="t" stroked="f" coordsize="21600,21600">
            <v:path/>
            <v:fill on="f" focussize="0,0"/>
            <v:stroke on="f" joinstyle="miter"/>
            <v:imagedata r:id="rId166" o:title=""/>
            <o:lock v:ext="edit" aspectratio="t"/>
            <w10:wrap type="none"/>
            <w10:anchorlock/>
          </v:shape>
          <o:OLEObject Type="Embed" ProgID="Equation.DSMT4" ShapeID="_x0000_i1104" DrawAspect="Content" ObjectID="_1468075804" r:id="rId165">
            <o:LockedField>false</o:LockedField>
          </o:OLEObject>
        </w:object>
      </w:r>
      <w:r>
        <w:rPr>
          <w:rFonts w:hint="eastAsia"/>
        </w:rPr>
        <w:t>、</w:t>
      </w:r>
      <w:r>
        <w:rPr>
          <w:position w:val="-14"/>
        </w:rPr>
        <w:object>
          <v:shape id="_x0000_i1105" o:spt="75" type="#_x0000_t75" style="height:19.2pt;width:45pt;" o:ole="t" filled="f" o:preferrelative="t" stroked="f" coordsize="21600,21600">
            <v:path/>
            <v:fill on="f" focussize="0,0"/>
            <v:stroke on="f" joinstyle="miter"/>
            <v:imagedata r:id="rId168" o:title=""/>
            <o:lock v:ext="edit" aspectratio="t"/>
            <w10:wrap type="none"/>
            <w10:anchorlock/>
          </v:shape>
          <o:OLEObject Type="Embed" ProgID="Equation.DSMT4" ShapeID="_x0000_i1105" DrawAspect="Content" ObjectID="_1468075805" r:id="rId167">
            <o:LockedField>false</o:LockedField>
          </o:OLEObject>
        </w:object>
      </w:r>
      <w:r>
        <w:rPr>
          <w:rFonts w:hint="eastAsia"/>
        </w:rPr>
        <w:t>分别为电加热器、供热管道和汽轮发电机组的最大功率限值(kW)。</w:t>
      </w:r>
    </w:p>
    <w:p w14:paraId="09438D09">
      <w:pPr>
        <w:pStyle w:val="4"/>
      </w:pPr>
      <w:r>
        <w:rPr>
          <w:rFonts w:hint="eastAsia"/>
        </w:rPr>
        <w:t>3.1.4.</w:t>
      </w:r>
      <w:r>
        <w:t>压缩空气储能 (CAES) 模型</w:t>
      </w:r>
    </w:p>
    <w:p w14:paraId="5ECF1E80">
      <w:pPr>
        <w:ind w:firstLine="480"/>
      </w:pPr>
      <w:r>
        <w:rPr>
          <w:rFonts w:hint="eastAsia"/>
        </w:rPr>
        <w:t>压缩空气储能（Compressed Air Energy Storage, CAES）是一种利用地下洞穴或储气罐储存高压空气的大规模储能技术。其工作原理为：在电力负荷低谷期，驱动压缩机将空气压缩并注入储气室，将电能转化为空气的压力能；在电力负荷高峰期，释放高压空气，并与天然气混合燃烧后驱动燃气轮机发电。本系统采用典型的补燃式CAES，它兼具储能和气电转换的双重功能，适合承担长周期的能量时移任务。</w:t>
      </w:r>
    </w:p>
    <w:p w14:paraId="3784A320">
      <w:pPr>
        <w:ind w:firstLine="480"/>
      </w:pPr>
      <w:r>
        <w:rPr>
          <w:rFonts w:hint="eastAsia"/>
        </w:rPr>
        <w:t>系统的核心是储气室中的空气质量平衡，其动态过程可由以下离散状态方程描述：</w:t>
      </w:r>
    </w:p>
    <w:p w14:paraId="35C10329">
      <w:pPr>
        <w:pStyle w:val="38"/>
        <w:ind w:firstLine="0" w:firstLineChars="0"/>
      </w:pPr>
      <w:r>
        <w:rPr>
          <w:position w:val="-12"/>
        </w:rPr>
        <w:object>
          <v:shape id="_x0000_i1106" o:spt="75" type="#_x0000_t75" style="height:18pt;width:266.4pt;" o:ole="t" filled="f" o:preferrelative="t" stroked="f" coordsize="21600,21600">
            <v:path/>
            <v:fill on="f" focussize="0,0"/>
            <v:stroke on="f" joinstyle="miter"/>
            <v:imagedata r:id="rId170" o:title=""/>
            <o:lock v:ext="edit" aspectratio="t"/>
            <w10:wrap type="none"/>
            <w10:anchorlock/>
          </v:shape>
          <o:OLEObject Type="Embed" ProgID="Equation.DSMT4" ShapeID="_x0000_i1106" DrawAspect="Content" ObjectID="_1468075806" r:id="rId169">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25</w:instrText>
      </w:r>
      <w:r>
        <w:fldChar w:fldCharType="end"/>
      </w:r>
      <w:r>
        <w:instrText xml:space="preserve">)</w:instrText>
      </w:r>
      <w:r>
        <w:fldChar w:fldCharType="end"/>
      </w:r>
    </w:p>
    <w:p w14:paraId="4FFABFEB">
      <w:pPr>
        <w:ind w:firstLine="480"/>
      </w:pPr>
      <w:r>
        <w:rPr>
          <w:rFonts w:hint="eastAsia"/>
        </w:rPr>
        <w:t>其中，</w:t>
      </w:r>
      <w:r>
        <w:rPr>
          <w:position w:val="-12"/>
        </w:rPr>
        <w:object>
          <v:shape id="_x0000_i1107" o:spt="75" type="#_x0000_t75" style="height:18pt;width:37.2pt;" o:ole="t" filled="f" o:preferrelative="t" stroked="f" coordsize="21600,21600">
            <v:path/>
            <v:fill on="f" focussize="0,0"/>
            <v:stroke on="f" joinstyle="miter"/>
            <v:imagedata r:id="rId172" o:title=""/>
            <o:lock v:ext="edit" aspectratio="t"/>
            <w10:wrap type="none"/>
            <w10:anchorlock/>
          </v:shape>
          <o:OLEObject Type="Embed" ProgID="Equation.DSMT4" ShapeID="_x0000_i1107" DrawAspect="Content" ObjectID="_1468075807" r:id="rId171">
            <o:LockedField>false</o:LockedField>
          </o:OLEObject>
        </w:object>
      </w:r>
      <w:r>
        <w:rPr>
          <w:rFonts w:hint="eastAsia"/>
        </w:rPr>
        <w:t>为t时刻储气室内的空气总质量(kg)，</w:t>
      </w:r>
      <w:r>
        <w:rPr>
          <w:position w:val="-12"/>
        </w:rPr>
        <w:object>
          <v:shape id="_x0000_i1108" o:spt="75" type="#_x0000_t75" style="height:18pt;width:31.2pt;" o:ole="t" filled="f" o:preferrelative="t" stroked="f" coordsize="21600,21600">
            <v:path/>
            <v:fill on="f" focussize="0,0"/>
            <v:stroke on="f" joinstyle="miter"/>
            <v:imagedata r:id="rId174" o:title=""/>
            <o:lock v:ext="edit" aspectratio="t"/>
            <w10:wrap type="none"/>
            <w10:anchorlock/>
          </v:shape>
          <o:OLEObject Type="Embed" ProgID="Equation.DSMT4" ShapeID="_x0000_i1108" DrawAspect="Content" ObjectID="_1468075808" r:id="rId173">
            <o:LockedField>false</o:LockedField>
          </o:OLEObject>
        </w:object>
      </w:r>
      <w:r>
        <w:rPr>
          <w:rFonts w:hint="eastAsia"/>
        </w:rPr>
        <w:t>为压缩机向储气室注入的空气质量流速，</w:t>
      </w:r>
      <w:r>
        <w:rPr>
          <w:position w:val="-12"/>
        </w:rPr>
        <w:object>
          <v:shape id="_x0000_i1109" o:spt="75" type="#_x0000_t75" style="height:18pt;width:34.8pt;" o:ole="t" filled="f" o:preferrelative="t" stroked="f" coordsize="21600,21600">
            <v:path/>
            <v:fill on="f" focussize="0,0"/>
            <v:stroke on="f" joinstyle="miter"/>
            <v:imagedata r:id="rId176" o:title=""/>
            <o:lock v:ext="edit" aspectratio="t"/>
            <w10:wrap type="none"/>
            <w10:anchorlock/>
          </v:shape>
          <o:OLEObject Type="Embed" ProgID="Equation.DSMT4" ShapeID="_x0000_i1109" DrawAspect="Content" ObjectID="_1468075809" r:id="rId175">
            <o:LockedField>false</o:LockedField>
          </o:OLEObject>
        </w:object>
      </w:r>
      <w:r>
        <w:rPr>
          <w:rFonts w:hint="eastAsia"/>
        </w:rPr>
        <w:t>为燃气轮机消耗的空气质量流速(单位均为kg/h)。</w:t>
      </w:r>
    </w:p>
    <w:p w14:paraId="2BA4B9E7">
      <w:pPr>
        <w:ind w:firstLine="480"/>
      </w:pPr>
      <w:r>
        <w:t>注入的空气质量流速由压缩机组的耗电功率决定</w:t>
      </w:r>
      <w:r>
        <w:rPr>
          <w:rFonts w:hint="eastAsia"/>
        </w:rPr>
        <w:t>：</w:t>
      </w:r>
    </w:p>
    <w:p w14:paraId="74DF9687">
      <w:pPr>
        <w:pStyle w:val="38"/>
        <w:ind w:firstLine="0" w:firstLineChars="0"/>
      </w:pPr>
      <w:r>
        <w:rPr>
          <w:position w:val="-32"/>
        </w:rPr>
        <w:object>
          <v:shape id="_x0000_i1110" o:spt="75" type="#_x0000_t75" style="height:37.2pt;width:147pt;" o:ole="t" filled="f" o:preferrelative="t" stroked="f" coordsize="21600,21600">
            <v:path/>
            <v:fill on="f" focussize="0,0"/>
            <v:stroke on="f" joinstyle="miter"/>
            <v:imagedata r:id="rId178" o:title=""/>
            <o:lock v:ext="edit" aspectratio="t"/>
            <w10:wrap type="none"/>
            <w10:anchorlock/>
          </v:shape>
          <o:OLEObject Type="Embed" ProgID="Equation.DSMT4" ShapeID="_x0000_i1110" DrawAspect="Content" ObjectID="_1468075810" r:id="rId17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26</w:instrText>
      </w:r>
      <w:r>
        <w:fldChar w:fldCharType="end"/>
      </w:r>
      <w:r>
        <w:instrText xml:space="preserve">)</w:instrText>
      </w:r>
      <w:r>
        <w:fldChar w:fldCharType="end"/>
      </w:r>
    </w:p>
    <w:p w14:paraId="09734263">
      <w:pPr>
        <w:ind w:firstLine="480"/>
      </w:pPr>
      <w:r>
        <w:rPr>
          <w:rFonts w:hint="eastAsia"/>
        </w:rPr>
        <w:t>其中</w:t>
      </w:r>
      <w:r>
        <w:rPr>
          <w:position w:val="-14"/>
        </w:rPr>
        <w:object>
          <v:shape id="_x0000_i1111" o:spt="75" type="#_x0000_t75" style="height:19.2pt;width:38.4pt;" o:ole="t" filled="f" o:preferrelative="t" stroked="f" coordsize="21600,21600">
            <v:path/>
            <v:fill on="f" focussize="0,0"/>
            <v:stroke on="f" joinstyle="miter"/>
            <v:imagedata r:id="rId180" o:title=""/>
            <o:lock v:ext="edit" aspectratio="t"/>
            <w10:wrap type="none"/>
            <w10:anchorlock/>
          </v:shape>
          <o:OLEObject Type="Embed" ProgID="Equation.DSMT4" ShapeID="_x0000_i1111" DrawAspect="Content" ObjectID="_1468075811" r:id="rId179">
            <o:LockedField>false</o:LockedField>
          </o:OLEObject>
        </w:object>
      </w:r>
      <w:r>
        <w:rPr>
          <w:rFonts w:hint="eastAsia"/>
        </w:rPr>
        <w:t>为压缩机组的输入电功率(kW)，</w:t>
      </w:r>
      <w:r>
        <w:rPr>
          <w:position w:val="-14"/>
        </w:rPr>
        <w:object>
          <v:shape id="_x0000_i1112" o:spt="75" type="#_x0000_t75" style="height:19.2pt;width:25.2pt;" o:ole="t" filled="f" o:preferrelative="t" stroked="f" coordsize="21600,21600">
            <v:path/>
            <v:fill on="f" focussize="0,0"/>
            <v:stroke on="f" joinstyle="miter"/>
            <v:imagedata r:id="rId182" o:title=""/>
            <o:lock v:ext="edit" aspectratio="t"/>
            <w10:wrap type="none"/>
            <w10:anchorlock/>
          </v:shape>
          <o:OLEObject Type="Embed" ProgID="Equation.DSMT4" ShapeID="_x0000_i1112" DrawAspect="Content" ObjectID="_1468075812" r:id="rId181">
            <o:LockedField>false</o:LockedField>
          </o:OLEObject>
        </w:object>
      </w:r>
      <w:r>
        <w:rPr>
          <w:rFonts w:hint="eastAsia"/>
        </w:rPr>
        <w:t>为压缩机组的综合效率，</w:t>
      </w:r>
      <w:r>
        <w:rPr>
          <w:position w:val="-14"/>
        </w:rPr>
        <w:object>
          <v:shape id="_x0000_i1113" o:spt="75" type="#_x0000_t75" style="height:19.2pt;width:27pt;" o:ole="t" filled="f" o:preferrelative="t" stroked="f" coordsize="21600,21600">
            <v:path/>
            <v:fill on="f" focussize="0,0"/>
            <v:stroke on="f" joinstyle="miter"/>
            <v:imagedata r:id="rId184" o:title=""/>
            <o:lock v:ext="edit" aspectratio="t"/>
            <w10:wrap type="none"/>
            <w10:anchorlock/>
          </v:shape>
          <o:OLEObject Type="Embed" ProgID="Equation.DSMT4" ShapeID="_x0000_i1113" DrawAspect="Content" ObjectID="_1468075813" r:id="rId183">
            <o:LockedField>false</o:LockedField>
          </o:OLEObject>
        </w:object>
      </w:r>
      <w:r>
        <w:rPr>
          <w:rFonts w:hint="eastAsia"/>
        </w:rPr>
        <w:t>为将单位质量空气压缩至储存压力所需的比功(kWh/kg)，可视为常数。</w:t>
      </w:r>
    </w:p>
    <w:p w14:paraId="0D7A0715">
      <w:pPr>
        <w:ind w:firstLine="480"/>
      </w:pPr>
      <w:r>
        <w:t>消耗的空气质量流速与燃气轮机的发电功率成正比：</w:t>
      </w:r>
    </w:p>
    <w:p w14:paraId="60F0C79B">
      <w:pPr>
        <w:pStyle w:val="38"/>
        <w:ind w:firstLine="0" w:firstLineChars="0"/>
      </w:pPr>
      <w:r>
        <w:rPr>
          <w:position w:val="-14"/>
        </w:rPr>
        <w:object>
          <v:shape id="_x0000_i1114" o:spt="75" type="#_x0000_t75" style="height:19.2pt;width:146.4pt;" o:ole="t" filled="f" o:preferrelative="t" stroked="f" coordsize="21600,21600">
            <v:path/>
            <v:fill on="f" focussize="0,0"/>
            <v:stroke on="f" joinstyle="miter"/>
            <v:imagedata r:id="rId186" o:title=""/>
            <o:lock v:ext="edit" aspectratio="t"/>
            <w10:wrap type="none"/>
            <w10:anchorlock/>
          </v:shape>
          <o:OLEObject Type="Embed" ProgID="Equation.DSMT4" ShapeID="_x0000_i1114" DrawAspect="Content" ObjectID="_1468075814" r:id="rId185">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27</w:instrText>
      </w:r>
      <w:r>
        <w:fldChar w:fldCharType="end"/>
      </w:r>
      <w:r>
        <w:instrText xml:space="preserve">)</w:instrText>
      </w:r>
      <w:r>
        <w:fldChar w:fldCharType="end"/>
      </w:r>
    </w:p>
    <w:p w14:paraId="4E15354B">
      <w:pPr>
        <w:ind w:firstLine="480"/>
      </w:pPr>
      <w:r>
        <w:rPr>
          <w:rFonts w:hint="eastAsia"/>
        </w:rPr>
        <w:t>同时，燃气轮机还需要消耗天然气作为燃料，其消耗速率</w:t>
      </w:r>
      <w:r>
        <w:rPr>
          <w:position w:val="-14"/>
        </w:rPr>
        <w:object>
          <v:shape id="_x0000_i1115" o:spt="75" type="#_x0000_t75" style="height:19.2pt;width:38.4pt;" o:ole="t" filled="f" o:preferrelative="t" stroked="f" coordsize="21600,21600">
            <v:path/>
            <v:fill on="f" focussize="0,0"/>
            <v:stroke on="f" joinstyle="miter"/>
            <v:imagedata r:id="rId188" o:title=""/>
            <o:lock v:ext="edit" aspectratio="t"/>
            <w10:wrap type="none"/>
            <w10:anchorlock/>
          </v:shape>
          <o:OLEObject Type="Embed" ProgID="Equation.DSMT4" ShapeID="_x0000_i1115" DrawAspect="Content" ObjectID="_1468075815" r:id="rId187">
            <o:LockedField>false</o:LockedField>
          </o:OLEObject>
        </w:object>
      </w:r>
      <w:r>
        <w:rPr>
          <w:rFonts w:hint="eastAsia"/>
        </w:rPr>
        <w:t>也与发电功率相关：</w:t>
      </w:r>
    </w:p>
    <w:p w14:paraId="42999ACC">
      <w:pPr>
        <w:pStyle w:val="38"/>
        <w:ind w:firstLine="0" w:firstLineChars="0"/>
      </w:pPr>
      <w:r>
        <w:rPr>
          <w:position w:val="-32"/>
        </w:rPr>
        <w:object>
          <v:shape id="_x0000_i1116" o:spt="75" type="#_x0000_t75" style="height:37.2pt;width:156pt;" o:ole="t" filled="f" o:preferrelative="t" stroked="f" coordsize="21600,21600">
            <v:path/>
            <v:fill on="f" focussize="0,0"/>
            <v:stroke on="f" joinstyle="miter"/>
            <v:imagedata r:id="rId190" o:title=""/>
            <o:lock v:ext="edit" aspectratio="t"/>
            <w10:wrap type="none"/>
            <w10:anchorlock/>
          </v:shape>
          <o:OLEObject Type="Embed" ProgID="Equation.DSMT4" ShapeID="_x0000_i1116" DrawAspect="Content" ObjectID="_1468075816" r:id="rId18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28</w:instrText>
      </w:r>
      <w:r>
        <w:fldChar w:fldCharType="end"/>
      </w:r>
      <w:r>
        <w:instrText xml:space="preserve">)</w:instrText>
      </w:r>
      <w:r>
        <w:fldChar w:fldCharType="end"/>
      </w:r>
    </w:p>
    <w:p w14:paraId="27FB8B07">
      <w:pPr>
        <w:ind w:firstLine="480"/>
      </w:pPr>
      <w:r>
        <w:t>其中，</w:t>
      </w:r>
      <w:r>
        <w:rPr>
          <w:position w:val="-14"/>
        </w:rPr>
        <w:object>
          <v:shape id="_x0000_i1117" o:spt="75" type="#_x0000_t75" style="height:19.2pt;width:48pt;" o:ole="t" filled="f" o:preferrelative="t" stroked="f" coordsize="21600,21600">
            <v:path/>
            <v:fill on="f" focussize="0,0"/>
            <v:stroke on="f" joinstyle="miter"/>
            <v:imagedata r:id="rId192" o:title=""/>
            <o:lock v:ext="edit" aspectratio="t"/>
            <w10:wrap type="none"/>
            <w10:anchorlock/>
          </v:shape>
          <o:OLEObject Type="Embed" ProgID="Equation.DSMT4" ShapeID="_x0000_i1117" DrawAspect="Content" ObjectID="_1468075817" r:id="rId191">
            <o:LockedField>false</o:LockedField>
          </o:OLEObject>
        </w:object>
      </w:r>
      <w:r>
        <w:t>为燃气轮机的输出电功率</w:t>
      </w:r>
      <w:r>
        <w:rPr>
          <w:rFonts w:hint="eastAsia"/>
        </w:rPr>
        <w:t>(kW)</w:t>
      </w:r>
      <w:r>
        <w:t>，</w:t>
      </w:r>
      <w:r>
        <w:rPr>
          <w:position w:val="-12"/>
        </w:rPr>
        <w:object>
          <v:shape id="_x0000_i1118" o:spt="75" type="#_x0000_t75" style="height:18pt;width:20.4pt;" o:ole="t" filled="f" o:preferrelative="t" stroked="f" coordsize="21600,21600">
            <v:path/>
            <v:fill on="f" focussize="0,0"/>
            <v:stroke on="f" joinstyle="miter"/>
            <v:imagedata r:id="rId194" o:title=""/>
            <o:lock v:ext="edit" aspectratio="t"/>
            <w10:wrap type="none"/>
            <w10:anchorlock/>
          </v:shape>
          <o:OLEObject Type="Embed" ProgID="Equation.DSMT4" ShapeID="_x0000_i1118" DrawAspect="Content" ObjectID="_1468075818" r:id="rId193">
            <o:LockedField>false</o:LockedField>
          </o:OLEObject>
        </w:object>
      </w:r>
      <w:r>
        <w:t>为单位发电量的耗气率</w:t>
      </w:r>
      <w:r>
        <w:rPr>
          <w:rFonts w:hint="eastAsia"/>
        </w:rPr>
        <w:t>(kg/kWh)</w:t>
      </w:r>
      <w:r>
        <w:t>，</w:t>
      </w:r>
      <w:r>
        <w:rPr>
          <w:position w:val="-14"/>
        </w:rPr>
        <w:object>
          <v:shape id="_x0000_i1119" o:spt="75" type="#_x0000_t75" style="height:19.2pt;width:22.8pt;" o:ole="t" filled="f" o:preferrelative="t" stroked="f" coordsize="21600,21600">
            <v:path/>
            <v:fill on="f" focussize="0,0"/>
            <v:stroke on="f" joinstyle="miter"/>
            <v:imagedata r:id="rId196" o:title=""/>
            <o:lock v:ext="edit" aspectratio="t"/>
            <w10:wrap type="none"/>
            <w10:anchorlock/>
          </v:shape>
          <o:OLEObject Type="Embed" ProgID="Equation.DSMT4" ShapeID="_x0000_i1119" DrawAspect="Content" ObjectID="_1468075819" r:id="rId195">
            <o:LockedField>false</o:LockedField>
          </o:OLEObject>
        </w:object>
      </w:r>
      <w:r>
        <w:t>为单位发电量的耗热率</w:t>
      </w:r>
      <w:r>
        <w:rPr>
          <w:rFonts w:hint="eastAsia"/>
        </w:rPr>
        <w:t>，</w:t>
      </w:r>
      <w:r>
        <w:rPr>
          <w:position w:val="-14"/>
        </w:rPr>
        <w:object>
          <v:shape id="_x0000_i1120" o:spt="75" type="#_x0000_t75" style="height:19.2pt;width:37.2pt;" o:ole="t" filled="f" o:preferrelative="t" stroked="f" coordsize="21600,21600">
            <v:path/>
            <v:fill on="f" focussize="0,0"/>
            <v:stroke on="f" joinstyle="miter"/>
            <v:imagedata r:id="rId198" o:title=""/>
            <o:lock v:ext="edit" aspectratio="t"/>
            <w10:wrap type="none"/>
            <w10:anchorlock/>
          </v:shape>
          <o:OLEObject Type="Embed" ProgID="Equation.DSMT4" ShapeID="_x0000_i1120" DrawAspect="Content" ObjectID="_1468075820" r:id="rId197">
            <o:LockedField>false</o:LockedField>
          </o:OLEObject>
        </w:object>
      </w:r>
      <w:r>
        <w:rPr>
          <w:rFonts w:hint="eastAsia"/>
        </w:rPr>
        <w:t>为天然气的低热值(kWh/kg)。</w:t>
      </w:r>
    </w:p>
    <w:p w14:paraId="44E7A979">
      <w:pPr>
        <w:ind w:firstLine="480"/>
      </w:pPr>
      <w:r>
        <w:rPr>
          <w:rFonts w:hint="eastAsia"/>
        </w:rPr>
        <w:t>CAES的运行必须同时满足以下的约束条件：</w:t>
      </w:r>
    </w:p>
    <w:p w14:paraId="2D611A14">
      <w:pPr>
        <w:pStyle w:val="38"/>
        <w:ind w:firstLine="0" w:firstLineChars="0"/>
      </w:pPr>
      <w:r>
        <w:rPr>
          <w:position w:val="-14"/>
        </w:rPr>
        <w:object>
          <v:shape id="_x0000_i1121" o:spt="75" type="#_x0000_t75" style="height:19.2pt;width:168pt;" o:ole="t" filled="f" o:preferrelative="t" stroked="f" coordsize="21600,21600">
            <v:path/>
            <v:fill on="f" focussize="0,0"/>
            <v:stroke on="f" joinstyle="miter"/>
            <v:imagedata r:id="rId200" o:title=""/>
            <o:lock v:ext="edit" aspectratio="t"/>
            <w10:wrap type="none"/>
            <w10:anchorlock/>
          </v:shape>
          <o:OLEObject Type="Embed" ProgID="Equation.DSMT4" ShapeID="_x0000_i1121" DrawAspect="Content" ObjectID="_1468075821" r:id="rId19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29</w:instrText>
      </w:r>
      <w:r>
        <w:fldChar w:fldCharType="end"/>
      </w:r>
      <w:r>
        <w:instrText xml:space="preserve">)</w:instrText>
      </w:r>
      <w:r>
        <w:fldChar w:fldCharType="end"/>
      </w:r>
    </w:p>
    <w:p w14:paraId="4CC2D8EB">
      <w:pPr>
        <w:ind w:firstLine="480"/>
      </w:pPr>
      <w:r>
        <w:rPr>
          <w:rFonts w:hint="eastAsia"/>
        </w:rPr>
        <w:t>其中</w:t>
      </w:r>
      <w:r>
        <w:rPr>
          <w:position w:val="-14"/>
        </w:rPr>
        <w:object>
          <v:shape id="_x0000_i1122" o:spt="75" type="#_x0000_t75" style="height:19.2pt;width:37.2pt;" o:ole="t" filled="f" o:preferrelative="t" stroked="f" coordsize="21600,21600">
            <v:path/>
            <v:fill on="f" focussize="0,0"/>
            <v:stroke on="f" joinstyle="miter"/>
            <v:imagedata r:id="rId202" o:title=""/>
            <o:lock v:ext="edit" aspectratio="t"/>
            <w10:wrap type="none"/>
            <w10:anchorlock/>
          </v:shape>
          <o:OLEObject Type="Embed" ProgID="Equation.DSMT4" ShapeID="_x0000_i1122" DrawAspect="Content" ObjectID="_1468075822" r:id="rId201">
            <o:LockedField>false</o:LockedField>
          </o:OLEObject>
        </w:object>
      </w:r>
      <w:r>
        <w:rPr>
          <w:rFonts w:hint="eastAsia"/>
        </w:rPr>
        <w:t>和</w:t>
      </w:r>
      <w:r>
        <w:rPr>
          <w:position w:val="-14"/>
        </w:rPr>
        <w:object>
          <v:shape id="_x0000_i1123" o:spt="75" type="#_x0000_t75" style="height:19.2pt;width:37.2pt;" o:ole="t" filled="f" o:preferrelative="t" stroked="f" coordsize="21600,21600">
            <v:path/>
            <v:fill on="f" focussize="0,0"/>
            <v:stroke on="f" joinstyle="miter"/>
            <v:imagedata r:id="rId204" o:title=""/>
            <o:lock v:ext="edit" aspectratio="t"/>
            <w10:wrap type="none"/>
            <w10:anchorlock/>
          </v:shape>
          <o:OLEObject Type="Embed" ProgID="Equation.DSMT4" ShapeID="_x0000_i1123" DrawAspect="Content" ObjectID="_1468075823" r:id="rId203">
            <o:LockedField>false</o:LockedField>
          </o:OLEObject>
        </w:object>
      </w:r>
      <w:r>
        <w:rPr>
          <w:rFonts w:hint="eastAsia"/>
        </w:rPr>
        <w:t>分别为储气室允许的最小和最大空气储存质量(kg)。</w:t>
      </w:r>
    </w:p>
    <w:p w14:paraId="3405BE7A">
      <w:pPr>
        <w:ind w:firstLine="480"/>
      </w:pPr>
      <w:r>
        <w:rPr>
          <w:rFonts w:hint="eastAsia"/>
        </w:rPr>
        <w:t>此外，相应的功率和天然气消耗速率约束为：</w:t>
      </w:r>
    </w:p>
    <w:p w14:paraId="5773C761">
      <w:pPr>
        <w:pStyle w:val="38"/>
        <w:ind w:firstLine="0" w:firstLineChars="0"/>
      </w:pPr>
      <w:r>
        <w:rPr>
          <w:position w:val="-14"/>
        </w:rPr>
        <w:object>
          <v:shape id="_x0000_i1124" o:spt="75" type="#_x0000_t75" style="height:19.2pt;width:199.2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4" r:id="rId205">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30</w:instrText>
      </w:r>
      <w:r>
        <w:fldChar w:fldCharType="end"/>
      </w:r>
      <w:r>
        <w:instrText xml:space="preserve">)</w:instrText>
      </w:r>
      <w:r>
        <w:fldChar w:fldCharType="end"/>
      </w:r>
    </w:p>
    <w:p w14:paraId="194E4BA5">
      <w:pPr>
        <w:pStyle w:val="38"/>
        <w:ind w:firstLine="0" w:firstLineChars="0"/>
      </w:pPr>
      <w:r>
        <w:rPr>
          <w:position w:val="-14"/>
        </w:rPr>
        <w:object>
          <v:shape id="_x0000_i1125" o:spt="75" type="#_x0000_t75" style="height:19.2pt;width:190.8pt;" o:ole="t" filled="f" o:preferrelative="t" stroked="f" coordsize="21600,21600">
            <v:path/>
            <v:fill on="f" focussize="0,0"/>
            <v:stroke on="f" joinstyle="miter"/>
            <v:imagedata r:id="rId208" o:title=""/>
            <o:lock v:ext="edit" aspectratio="t"/>
            <w10:wrap type="none"/>
            <w10:anchorlock/>
          </v:shape>
          <o:OLEObject Type="Embed" ProgID="Equation.DSMT4" ShapeID="_x0000_i1125" DrawAspect="Content" ObjectID="_1468075825" r:id="rId20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31</w:instrText>
      </w:r>
      <w:r>
        <w:fldChar w:fldCharType="end"/>
      </w:r>
      <w:r>
        <w:instrText xml:space="preserve">)</w:instrText>
      </w:r>
      <w:r>
        <w:fldChar w:fldCharType="end"/>
      </w:r>
    </w:p>
    <w:p w14:paraId="356A9C12">
      <w:pPr>
        <w:pStyle w:val="38"/>
        <w:ind w:firstLine="0" w:firstLineChars="0"/>
      </w:pPr>
      <w:r>
        <w:rPr>
          <w:position w:val="-14"/>
        </w:rPr>
        <w:object>
          <v:shape id="_x0000_i1126" o:spt="75" type="#_x0000_t75" style="height:19.2pt;width:153.6pt;" o:ole="t" filled="f" o:preferrelative="t" stroked="f" coordsize="21600,21600">
            <v:path/>
            <v:fill on="f" focussize="0,0"/>
            <v:stroke on="f" joinstyle="miter"/>
            <v:imagedata r:id="rId210" o:title=""/>
            <o:lock v:ext="edit" aspectratio="t"/>
            <w10:wrap type="none"/>
            <w10:anchorlock/>
          </v:shape>
          <o:OLEObject Type="Embed" ProgID="Equation.DSMT4" ShapeID="_x0000_i1126" DrawAspect="Content" ObjectID="_1468075826" r:id="rId20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32</w:instrText>
      </w:r>
      <w:r>
        <w:fldChar w:fldCharType="end"/>
      </w:r>
      <w:r>
        <w:instrText xml:space="preserve">)</w:instrText>
      </w:r>
      <w:r>
        <w:fldChar w:fldCharType="end"/>
      </w:r>
    </w:p>
    <w:p w14:paraId="579D9C7D">
      <w:pPr>
        <w:pStyle w:val="38"/>
        <w:ind w:firstLine="0" w:firstLineChars="0"/>
      </w:pPr>
      <w:r>
        <w:rPr>
          <w:position w:val="-14"/>
        </w:rPr>
        <w:object>
          <v:shape id="_x0000_i1127" o:spt="75" type="#_x0000_t75" style="height:19.2pt;width:123.6pt;" o:ole="t" filled="f" o:preferrelative="t" stroked="f" coordsize="21600,21600">
            <v:path/>
            <v:fill on="f" focussize="0,0"/>
            <v:stroke on="f" joinstyle="miter"/>
            <v:imagedata r:id="rId212" o:title=""/>
            <o:lock v:ext="edit" aspectratio="t"/>
            <w10:wrap type="none"/>
            <w10:anchorlock/>
          </v:shape>
          <o:OLEObject Type="Embed" ProgID="Equation.DSMT4" ShapeID="_x0000_i1127" DrawAspect="Content" ObjectID="_1468075827" r:id="rId211">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33</w:instrText>
      </w:r>
      <w:r>
        <w:fldChar w:fldCharType="end"/>
      </w:r>
      <w:r>
        <w:instrText xml:space="preserve">)</w:instrText>
      </w:r>
      <w:r>
        <w:fldChar w:fldCharType="end"/>
      </w:r>
    </w:p>
    <w:p w14:paraId="033EACF9">
      <w:pPr>
        <w:ind w:firstLine="480"/>
      </w:pPr>
      <w:r>
        <w:t>其中</w:t>
      </w:r>
      <w:r>
        <w:rPr>
          <w:position w:val="-14"/>
        </w:rPr>
        <w:object>
          <v:shape id="_x0000_i1128" o:spt="75" type="#_x0000_t75" style="height:19.2pt;width:39pt;" o:ole="t" filled="f" o:preferrelative="t" stroked="f" coordsize="21600,21600">
            <v:path/>
            <v:fill on="f" focussize="0,0"/>
            <v:stroke on="f" joinstyle="miter"/>
            <v:imagedata r:id="rId214" o:title=""/>
            <o:lock v:ext="edit" aspectratio="t"/>
            <w10:wrap type="none"/>
            <w10:anchorlock/>
          </v:shape>
          <o:OLEObject Type="Embed" ProgID="Equation.DSMT4" ShapeID="_x0000_i1128" DrawAspect="Content" ObjectID="_1468075828" r:id="rId213">
            <o:LockedField>false</o:LockedField>
          </o:OLEObject>
        </w:object>
      </w:r>
      <w:r>
        <w:t>和</w:t>
      </w:r>
      <w:r>
        <w:rPr>
          <w:position w:val="-14"/>
        </w:rPr>
        <w:object>
          <v:shape id="_x0000_i1129" o:spt="75" type="#_x0000_t75" style="height:19.2pt;width:34.8pt;" o:ole="t" filled="f" o:preferrelative="t" stroked="f" coordsize="21600,21600">
            <v:path/>
            <v:fill on="f" focussize="0,0"/>
            <v:stroke on="f" joinstyle="miter"/>
            <v:imagedata r:id="rId216" o:title=""/>
            <o:lock v:ext="edit" aspectratio="t"/>
            <w10:wrap type="none"/>
            <w10:anchorlock/>
          </v:shape>
          <o:OLEObject Type="Embed" ProgID="Equation.DSMT4" ShapeID="_x0000_i1129" DrawAspect="Content" ObjectID="_1468075829" r:id="rId215">
            <o:LockedField>false</o:LockedField>
          </o:OLEObject>
        </w:object>
      </w:r>
      <w:r>
        <w:t>分别为压缩机和燃气轮机的最大输出功率</w:t>
      </w:r>
      <w:r>
        <w:rPr>
          <w:rFonts w:hint="eastAsia"/>
        </w:rPr>
        <w:t>(kW)，</w:t>
      </w:r>
      <w:r>
        <w:rPr>
          <w:position w:val="-14"/>
        </w:rPr>
        <w:object>
          <v:shape id="_x0000_i1130" o:spt="75" type="#_x0000_t75" style="height:19.2pt;width:45.6pt;" o:ole="t" filled="f" o:preferrelative="t" stroked="f" coordsize="21600,21600">
            <v:path/>
            <v:fill on="f" focussize="0,0"/>
            <v:stroke on="f" joinstyle="miter"/>
            <v:imagedata r:id="rId218" o:title=""/>
            <o:lock v:ext="edit" aspectratio="t"/>
            <w10:wrap type="none"/>
            <w10:anchorlock/>
          </v:shape>
          <o:OLEObject Type="Embed" ProgID="Equation.DSMT4" ShapeID="_x0000_i1130" DrawAspect="Content" ObjectID="_1468075830" r:id="rId217">
            <o:LockedField>false</o:LockedField>
          </o:OLEObject>
        </w:object>
      </w:r>
      <w:r>
        <w:rPr>
          <w:rFonts w:hint="eastAsia"/>
        </w:rPr>
        <w:t>和</w:t>
      </w:r>
      <w:r>
        <w:rPr>
          <w:position w:val="-14"/>
        </w:rPr>
        <w:object>
          <v:shape id="_x0000_i1131" o:spt="75" type="#_x0000_t75" style="height:19.2pt;width:48pt;" o:ole="t" filled="f" o:preferrelative="t" stroked="f" coordsize="21600,21600">
            <v:path/>
            <v:fill on="f" focussize="0,0"/>
            <v:stroke on="f" joinstyle="miter"/>
            <v:imagedata r:id="rId220" o:title=""/>
            <o:lock v:ext="edit" aspectratio="t"/>
            <w10:wrap type="none"/>
            <w10:anchorlock/>
          </v:shape>
          <o:OLEObject Type="Embed" ProgID="Equation.DSMT4" ShapeID="_x0000_i1131" DrawAspect="Content" ObjectID="_1468075831" r:id="rId219">
            <o:LockedField>false</o:LockedField>
          </o:OLEObject>
        </w:object>
      </w:r>
      <w:r>
        <w:rPr>
          <w:rFonts w:hint="eastAsia"/>
        </w:rPr>
        <w:t>为0-1二进制变量，</w:t>
      </w:r>
      <w:r>
        <w:rPr>
          <w:position w:val="-14"/>
        </w:rPr>
        <w:object>
          <v:shape id="_x0000_i1132" o:spt="75" type="#_x0000_t75" style="height:19.2pt;width:39pt;" o:ole="t" filled="f" o:preferrelative="t" stroked="f" coordsize="21600,21600">
            <v:path/>
            <v:fill on="f" focussize="0,0"/>
            <v:stroke on="f" joinstyle="miter"/>
            <v:imagedata r:id="rId222" o:title=""/>
            <o:lock v:ext="edit" aspectratio="t"/>
            <w10:wrap type="none"/>
            <w10:anchorlock/>
          </v:shape>
          <o:OLEObject Type="Embed" ProgID="Equation.DSMT4" ShapeID="_x0000_i1132" DrawAspect="Content" ObjectID="_1468075832" r:id="rId221">
            <o:LockedField>false</o:LockedField>
          </o:OLEObject>
        </w:object>
      </w:r>
      <w:r>
        <w:rPr>
          <w:rFonts w:hint="eastAsia"/>
        </w:rPr>
        <w:t>为管道供应的上限。</w:t>
      </w:r>
    </w:p>
    <w:p w14:paraId="13B1508E">
      <w:pPr>
        <w:pStyle w:val="3"/>
        <w:bidi w:val="0"/>
      </w:pPr>
      <w:r>
        <w:rPr>
          <w:rFonts w:hint="eastAsia"/>
        </w:rPr>
        <w:t>3</w:t>
      </w:r>
      <w:r>
        <w:t>.</w:t>
      </w:r>
      <w:r>
        <w:rPr>
          <w:rFonts w:hint="eastAsia"/>
        </w:rPr>
        <w:t>2</w:t>
      </w:r>
      <w:r>
        <w:t>.快速功率型储能模型</w:t>
      </w:r>
    </w:p>
    <w:p w14:paraId="109ACEDB">
      <w:pPr>
        <w:pStyle w:val="4"/>
      </w:pPr>
      <w:r>
        <w:rPr>
          <w:rFonts w:hint="eastAsia"/>
        </w:rPr>
        <w:t>3.2.1.</w:t>
      </w:r>
      <w:r>
        <w:t>飞轮储能 (FESS) 模型</w:t>
      </w:r>
    </w:p>
    <w:p w14:paraId="2D67D625">
      <w:pPr>
        <w:ind w:firstLine="480"/>
      </w:pPr>
      <w:r>
        <w:rPr>
          <w:rFonts w:hint="eastAsia"/>
        </w:rPr>
        <w:t>飞轮储能（Flywheel Energy Storage, FESS）通过改变内部高质量转子的转速来储存和释放动能，并通过</w:t>
      </w:r>
      <w:r>
        <w:rPr>
          <w:rFonts w:hint="eastAsia"/>
          <w:highlight w:val="magenta"/>
        </w:rPr>
        <w:t>一体化电机/发电机</w:t>
      </w:r>
      <w:r>
        <w:rPr>
          <w:rFonts w:hint="eastAsia"/>
        </w:rPr>
        <w:t>实现与电网的能量交换。因其具备极高的功率密度、近乎无限的循环寿命和毫秒级的响应速度，FESS在系统中主要承担高频功率波动的主动平抑和快速频率支撑等任务。其动态特性可由以下模型描述：</w:t>
      </w:r>
      <w:r>
        <w:rPr>
          <w:position w:val="-32"/>
        </w:rPr>
        <w:object>
          <v:shape id="_x0000_i1133" o:spt="75" type="#_x0000_t75" style="height:36pt;width:372pt;" o:ole="t" filled="f" o:preferrelative="t" stroked="f" coordsize="21600,21600">
            <v:path/>
            <v:fill on="f" focussize="0,0"/>
            <v:stroke on="f" joinstyle="miter"/>
            <v:imagedata r:id="rId224" o:title=""/>
            <o:lock v:ext="edit" aspectratio="t"/>
            <w10:wrap type="none"/>
            <w10:anchorlock/>
          </v:shape>
          <o:OLEObject Type="Embed" ProgID="Equation.DSMT4" ShapeID="_x0000_i1133" DrawAspect="Content" ObjectID="_1468075833" r:id="rId223">
            <o:LockedField>false</o:LockedField>
          </o:OLEObject>
        </w:object>
      </w:r>
      <w:r>
        <w:t xml:space="preserve"> </w:t>
      </w:r>
      <w:r>
        <w:rPr>
          <w:rFonts w:hint="eastAsia"/>
        </w:rPr>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34</w:instrText>
      </w:r>
      <w:r>
        <w:fldChar w:fldCharType="end"/>
      </w:r>
      <w:r>
        <w:instrText xml:space="preserve">)</w:instrText>
      </w:r>
      <w:r>
        <w:fldChar w:fldCharType="end"/>
      </w:r>
    </w:p>
    <w:p w14:paraId="7102188E">
      <w:pPr>
        <w:ind w:firstLine="480"/>
      </w:pPr>
      <w:r>
        <w:rPr>
          <w:rFonts w:hint="eastAsia"/>
        </w:rPr>
        <w:t>其中，</w:t>
      </w:r>
      <w:r>
        <w:rPr>
          <w:position w:val="-14"/>
        </w:rPr>
        <w:object>
          <v:shape id="_x0000_i1134" o:spt="75" type="#_x0000_t75" style="height:18pt;width:36pt;" o:ole="t" filled="f" o:preferrelative="t" stroked="f" coordsize="21600,21600">
            <v:path/>
            <v:fill on="f" focussize="0,0"/>
            <v:stroke on="f" joinstyle="miter"/>
            <v:imagedata r:id="rId226" o:title=""/>
            <o:lock v:ext="edit" aspectratio="t"/>
            <w10:wrap type="none"/>
            <w10:anchorlock/>
          </v:shape>
          <o:OLEObject Type="Embed" ProgID="Equation.DSMT4" ShapeID="_x0000_i1134" DrawAspect="Content" ObjectID="_1468075834" r:id="rId225">
            <o:LockedField>false</o:LockedField>
          </o:OLEObject>
        </w:object>
      </w:r>
      <w:r>
        <w:rPr>
          <w:rFonts w:hint="eastAsia"/>
        </w:rPr>
        <w:t>为t时刻飞轮储能的动能(kWh)，</w:t>
      </w:r>
      <w:r>
        <w:rPr>
          <w:position w:val="-14"/>
        </w:rPr>
        <w:object>
          <v:shape id="_x0000_i1135" o:spt="75" type="#_x0000_t75" style="height:18pt;width:24pt;" o:ole="t" filled="f" o:preferrelative="t" stroked="f" coordsize="21600,21600">
            <v:path/>
            <v:fill on="f" focussize="0,0"/>
            <v:stroke on="f" joinstyle="miter"/>
            <v:imagedata r:id="rId228" o:title=""/>
            <o:lock v:ext="edit" aspectratio="t"/>
            <w10:wrap type="none"/>
            <w10:anchorlock/>
          </v:shape>
          <o:OLEObject Type="Embed" ProgID="Equation.DSMT4" ShapeID="_x0000_i1135" DrawAspect="Content" ObjectID="_1468075835" r:id="rId227">
            <o:LockedField>false</o:LockedField>
          </o:OLEObject>
        </w:object>
      </w:r>
      <w:r>
        <w:rPr>
          <w:rFonts w:hint="eastAsia"/>
        </w:rPr>
        <w:t>为飞轮的自放电率，主要由轴承和空气阻力等机械损耗等效而成，其数值通常显著高于电化学储能，</w:t>
      </w:r>
      <w:r>
        <w:rPr>
          <w:position w:val="-14"/>
        </w:rPr>
        <w:object>
          <v:shape id="_x0000_i1136" o:spt="75" type="#_x0000_t75" style="height:18pt;width:42pt;" o:ole="t" filled="f" o:preferrelative="t" stroked="f" coordsize="21600,21600">
            <v:path/>
            <v:fill on="f" focussize="0,0"/>
            <v:stroke on="f" joinstyle="miter"/>
            <v:imagedata r:id="rId230" o:title=""/>
            <o:lock v:ext="edit" aspectratio="t"/>
            <w10:wrap type="none"/>
            <w10:anchorlock/>
          </v:shape>
          <o:OLEObject Type="Embed" ProgID="Equation.DSMT4" ShapeID="_x0000_i1136" DrawAspect="Content" ObjectID="_1468075836" r:id="rId229">
            <o:LockedField>false</o:LockedField>
          </o:OLEObject>
        </w:object>
      </w:r>
      <w:r>
        <w:rPr>
          <w:rFonts w:hint="eastAsia"/>
        </w:rPr>
        <w:t>和</w:t>
      </w:r>
      <w:r>
        <w:rPr>
          <w:position w:val="-14"/>
        </w:rPr>
        <w:object>
          <v:shape id="_x0000_i1137" o:spt="75" type="#_x0000_t75" style="height:18pt;width:48pt;" o:ole="t" filled="f" o:preferrelative="t" stroked="f" coordsize="21600,21600">
            <v:path/>
            <v:fill on="f" focussize="0,0"/>
            <v:stroke on="f" joinstyle="miter"/>
            <v:imagedata r:id="rId232" o:title=""/>
            <o:lock v:ext="edit" aspectratio="t"/>
            <w10:wrap type="none"/>
            <w10:anchorlock/>
          </v:shape>
          <o:OLEObject Type="Embed" ProgID="Equation.DSMT4" ShapeID="_x0000_i1137" DrawAspect="Content" ObjectID="_1468075837" r:id="rId231">
            <o:LockedField>false</o:LockedField>
          </o:OLEObject>
        </w:object>
      </w:r>
      <w:r>
        <w:rPr>
          <w:rFonts w:hint="eastAsia"/>
        </w:rPr>
        <w:t>分别为飞轮的充电和放电效率(kW)，</w:t>
      </w:r>
      <w:r>
        <w:rPr>
          <w:position w:val="-14"/>
        </w:rPr>
        <w:object>
          <v:shape id="_x0000_i1138" o:spt="75" type="#_x0000_t75" style="height:18pt;width:30pt;" o:ole="t" filled="f" o:preferrelative="t" stroked="f" coordsize="21600,21600">
            <v:path/>
            <v:fill on="f" focussize="0,0"/>
            <v:stroke on="f" joinstyle="miter"/>
            <v:imagedata r:id="rId234" o:title=""/>
            <o:lock v:ext="edit" aspectratio="t"/>
            <w10:wrap type="none"/>
            <w10:anchorlock/>
          </v:shape>
          <o:OLEObject Type="Embed" ProgID="Equation.DSMT4" ShapeID="_x0000_i1138" DrawAspect="Content" ObjectID="_1468075838" r:id="rId233">
            <o:LockedField>false</o:LockedField>
          </o:OLEObject>
        </w:object>
      </w:r>
      <w:r>
        <w:rPr>
          <w:rFonts w:hint="eastAsia"/>
        </w:rPr>
        <w:t>和</w:t>
      </w:r>
      <w:r>
        <w:rPr>
          <w:position w:val="-14"/>
        </w:rPr>
        <w:object>
          <v:shape id="_x0000_i1139" o:spt="75" type="#_x0000_t75" style="height:18pt;width:36pt;" o:ole="t" filled="f" o:preferrelative="t" stroked="f" coordsize="21600,21600">
            <v:path/>
            <v:fill on="f" focussize="0,0"/>
            <v:stroke on="f" joinstyle="miter"/>
            <v:imagedata r:id="rId236" o:title=""/>
            <o:lock v:ext="edit" aspectratio="t"/>
            <w10:wrap type="none"/>
            <w10:anchorlock/>
          </v:shape>
          <o:OLEObject Type="Embed" ProgID="Equation.DSMT4" ShapeID="_x0000_i1139" DrawAspect="Content" ObjectID="_1468075839" r:id="rId235">
            <o:LockedField>false</o:LockedField>
          </o:OLEObject>
        </w:object>
      </w:r>
      <w:r>
        <w:rPr>
          <w:rFonts w:hint="eastAsia"/>
        </w:rPr>
        <w:t>为飞轮的充放电效率。</w:t>
      </w:r>
    </w:p>
    <w:p w14:paraId="05DEA93B">
      <w:pPr>
        <w:ind w:firstLine="480"/>
      </w:pPr>
      <w:r>
        <w:rPr>
          <w:rFonts w:hint="eastAsia"/>
        </w:rPr>
        <w:t>飞轮储能相关的容量约束为：</w:t>
      </w:r>
    </w:p>
    <w:p w14:paraId="39AF13F9">
      <w:pPr>
        <w:pStyle w:val="38"/>
        <w:ind w:firstLine="0" w:firstLineChars="0"/>
      </w:pPr>
      <w:r>
        <w:rPr>
          <w:position w:val="-14"/>
        </w:rPr>
        <w:object>
          <v:shape id="_x0000_i1140" o:spt="75" type="#_x0000_t75" style="height:19.2pt;width:168pt;" o:ole="t" filled="f" o:preferrelative="t" stroked="f" coordsize="21600,21600">
            <v:path/>
            <v:fill on="f" focussize="0,0"/>
            <v:stroke on="f" joinstyle="miter"/>
            <v:imagedata r:id="rId238" o:title=""/>
            <o:lock v:ext="edit" aspectratio="t"/>
            <w10:wrap type="none"/>
            <w10:anchorlock/>
          </v:shape>
          <o:OLEObject Type="Embed" ProgID="Equation.DSMT4" ShapeID="_x0000_i1140" DrawAspect="Content" ObjectID="_1468075840" r:id="rId23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35</w:instrText>
      </w:r>
      <w:r>
        <w:fldChar w:fldCharType="end"/>
      </w:r>
      <w:r>
        <w:instrText xml:space="preserve">)</w:instrText>
      </w:r>
      <w:r>
        <w:fldChar w:fldCharType="end"/>
      </w:r>
    </w:p>
    <w:p w14:paraId="22011FF6">
      <w:pPr>
        <w:ind w:firstLine="480"/>
      </w:pPr>
      <w:r>
        <w:rPr>
          <w:rFonts w:hint="eastAsia"/>
        </w:rPr>
        <w:t>其中</w:t>
      </w:r>
      <w:r>
        <w:rPr>
          <w:position w:val="-14"/>
        </w:rPr>
        <w:object>
          <v:shape id="_x0000_i1141" o:spt="75" type="#_x0000_t75" style="height:18pt;width:36pt;" o:ole="t" filled="f" o:preferrelative="t" stroked="f" coordsize="21600,21600">
            <v:path/>
            <v:fill on="f" focussize="0,0"/>
            <v:stroke on="f" joinstyle="miter"/>
            <v:imagedata r:id="rId240" o:title=""/>
            <o:lock v:ext="edit" aspectratio="t"/>
            <w10:wrap type="none"/>
            <w10:anchorlock/>
          </v:shape>
          <o:OLEObject Type="Embed" ProgID="Equation.DSMT4" ShapeID="_x0000_i1141" DrawAspect="Content" ObjectID="_1468075841" r:id="rId239">
            <o:LockedField>false</o:LockedField>
          </o:OLEObject>
        </w:object>
      </w:r>
      <w:r>
        <w:rPr>
          <w:rFonts w:hint="eastAsia"/>
        </w:rPr>
        <w:t>和</w:t>
      </w:r>
      <w:r>
        <w:rPr>
          <w:position w:val="-14"/>
        </w:rPr>
        <w:object>
          <v:shape id="_x0000_i1142" o:spt="75" type="#_x0000_t75" style="height:18pt;width:36pt;" o:ole="t" filled="f" o:preferrelative="t" stroked="f" coordsize="21600,21600">
            <v:path/>
            <v:fill on="f" focussize="0,0"/>
            <v:stroke on="f" joinstyle="miter"/>
            <v:imagedata r:id="rId242" o:title=""/>
            <o:lock v:ext="edit" aspectratio="t"/>
            <w10:wrap type="none"/>
            <w10:anchorlock/>
          </v:shape>
          <o:OLEObject Type="Embed" ProgID="Equation.DSMT4" ShapeID="_x0000_i1142" DrawAspect="Content" ObjectID="_1468075842" r:id="rId241">
            <o:LockedField>false</o:LockedField>
          </o:OLEObject>
        </w:object>
      </w:r>
      <w:r>
        <w:rPr>
          <w:rFonts w:hint="eastAsia"/>
        </w:rPr>
        <w:t>是由飞轮</w:t>
      </w:r>
      <w:r>
        <w:rPr>
          <w:rFonts w:hint="eastAsia"/>
          <w:highlight w:val="magenta"/>
        </w:rPr>
        <w:t>材料强度和稳定性决</w:t>
      </w:r>
      <w:r>
        <w:rPr>
          <w:rFonts w:hint="eastAsia"/>
        </w:rPr>
        <w:t>定的最小和最大允许储能量(kWh)。</w:t>
      </w:r>
    </w:p>
    <w:p w14:paraId="377AF799">
      <w:pPr>
        <w:ind w:firstLine="480"/>
      </w:pPr>
      <w:r>
        <w:rPr>
          <w:rFonts w:hint="eastAsia"/>
        </w:rPr>
        <w:t>相关的功率约束为：</w:t>
      </w:r>
    </w:p>
    <w:p w14:paraId="7B71678E">
      <w:pPr>
        <w:pStyle w:val="38"/>
        <w:ind w:firstLine="0" w:firstLineChars="0"/>
      </w:pPr>
      <w:r>
        <w:rPr>
          <w:position w:val="-14"/>
        </w:rPr>
        <w:object>
          <v:shape id="_x0000_i1143" o:spt="75" type="#_x0000_t75" style="height:20.4pt;width:177.6pt;" o:ole="t" filled="f" o:preferrelative="t" stroked="f" coordsize="21600,21600">
            <v:path/>
            <v:fill on="f" focussize="0,0"/>
            <v:stroke on="f" joinstyle="miter"/>
            <v:imagedata r:id="rId244" o:title=""/>
            <o:lock v:ext="edit" aspectratio="t"/>
            <w10:wrap type="none"/>
            <w10:anchorlock/>
          </v:shape>
          <o:OLEObject Type="Embed" ProgID="Equation.DSMT4" ShapeID="_x0000_i1143" DrawAspect="Content" ObjectID="_1468075843" r:id="rId243">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36</w:instrText>
      </w:r>
      <w:r>
        <w:fldChar w:fldCharType="end"/>
      </w:r>
      <w:r>
        <w:instrText xml:space="preserve">)</w:instrText>
      </w:r>
      <w:r>
        <w:fldChar w:fldCharType="end"/>
      </w:r>
    </w:p>
    <w:p w14:paraId="38D2458F">
      <w:pPr>
        <w:ind w:firstLine="480"/>
      </w:pPr>
    </w:p>
    <w:p w14:paraId="57D855D9">
      <w:pPr>
        <w:pStyle w:val="38"/>
        <w:ind w:firstLine="0" w:firstLineChars="0"/>
      </w:pPr>
      <w:r>
        <w:rPr>
          <w:position w:val="-14"/>
        </w:rPr>
        <w:object>
          <v:shape id="_x0000_i1144" o:spt="75" type="#_x0000_t75" style="height:20.4pt;width:182.4pt;" o:ole="t" filled="f" o:preferrelative="t" stroked="f" coordsize="21600,21600">
            <v:path/>
            <v:fill on="f" focussize="0,0"/>
            <v:stroke on="f" joinstyle="miter"/>
            <v:imagedata r:id="rId246" o:title=""/>
            <o:lock v:ext="edit" aspectratio="t"/>
            <w10:wrap type="none"/>
            <w10:anchorlock/>
          </v:shape>
          <o:OLEObject Type="Embed" ProgID="Equation.DSMT4" ShapeID="_x0000_i1144" DrawAspect="Content" ObjectID="_1468075844" r:id="rId245">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37</w:instrText>
      </w:r>
      <w:r>
        <w:fldChar w:fldCharType="end"/>
      </w:r>
      <w:r>
        <w:instrText xml:space="preserve">)</w:instrText>
      </w:r>
      <w:r>
        <w:fldChar w:fldCharType="end"/>
      </w:r>
    </w:p>
    <w:p w14:paraId="4F197CE4">
      <w:pPr>
        <w:pStyle w:val="38"/>
        <w:ind w:firstLine="0" w:firstLineChars="0"/>
      </w:pPr>
      <w:r>
        <w:rPr>
          <w:position w:val="-14"/>
        </w:rPr>
        <w:object>
          <v:shape id="_x0000_i1145" o:spt="75" type="#_x0000_t75" style="height:19.2pt;width:153.6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38</w:instrText>
      </w:r>
      <w:r>
        <w:fldChar w:fldCharType="end"/>
      </w:r>
      <w:r>
        <w:instrText xml:space="preserve">)</w:instrText>
      </w:r>
      <w:r>
        <w:fldChar w:fldCharType="end"/>
      </w:r>
    </w:p>
    <w:p w14:paraId="53D1EAD4">
      <w:pPr>
        <w:ind w:firstLine="480"/>
      </w:pPr>
      <w:r>
        <w:rPr>
          <w:rFonts w:hint="eastAsia"/>
        </w:rPr>
        <w:t>其中，</w:t>
      </w:r>
      <w:r>
        <w:rPr>
          <w:position w:val="-14"/>
        </w:rPr>
        <w:object>
          <v:shape id="_x0000_i1146" o:spt="75" type="#_x0000_t75" style="height:18pt;width:30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rFonts w:hint="eastAsia"/>
        </w:rPr>
        <w:t>为飞轮发电机的额定功率(kW)，</w:t>
      </w:r>
      <w:r>
        <w:rPr>
          <w:position w:val="-14"/>
        </w:rPr>
        <w:object>
          <v:shape id="_x0000_i1147" o:spt="75" type="#_x0000_t75" style="height:18pt;width:48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rFonts w:hint="eastAsia"/>
        </w:rPr>
        <w:t>和</w:t>
      </w:r>
      <w:r>
        <w:rPr>
          <w:position w:val="-14"/>
        </w:rPr>
        <w:object>
          <v:shape id="_x0000_i1148" o:spt="75" type="#_x0000_t75" style="height:18pt;width:48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hint="eastAsia"/>
        </w:rPr>
        <w:t>为0-1二进制变量，分别表示t时刻的充电状态和放电状态。</w:t>
      </w:r>
    </w:p>
    <w:p w14:paraId="1DFE73FD">
      <w:pPr>
        <w:pStyle w:val="4"/>
      </w:pPr>
      <w:r>
        <w:rPr>
          <w:rFonts w:hint="eastAsia"/>
        </w:rPr>
        <w:t>3.2.2.</w:t>
      </w:r>
      <w:r>
        <w:t>超级电容器 (SC) 模型</w:t>
      </w:r>
    </w:p>
    <w:p w14:paraId="5AFE6C18">
      <w:pPr>
        <w:ind w:firstLine="480"/>
      </w:pPr>
      <w:r>
        <w:t>超级电容器（Supercapacitor, SC），又称电化学双电层电容器，是一种介于</w:t>
      </w:r>
      <w:r>
        <w:rPr>
          <w:highlight w:val="magenta"/>
        </w:rPr>
        <w:t>传统电容器和电池</w:t>
      </w:r>
      <w:r>
        <w:t>之间的新型储能元件。它通过在电极与电解质界面形成亥姆霍兹双电层来储存静电能量，充放电过程基本不发生化学反应。SC拥有比飞轮储能更高的功率密度、更长的循环寿命和极快的响应速度，使其成为平滑系统中最高频的功率扰动和提供瞬时大功率支撑的理想设备。</w:t>
      </w:r>
    </w:p>
    <w:p w14:paraId="6477F6BE">
      <w:pPr>
        <w:ind w:firstLine="480"/>
      </w:pPr>
      <w:r>
        <w:rPr>
          <w:rFonts w:hint="eastAsia"/>
        </w:rPr>
        <w:t>其动态特征可由以下模型描述：</w:t>
      </w:r>
    </w:p>
    <w:p w14:paraId="566AF2E6">
      <w:pPr>
        <w:pStyle w:val="38"/>
        <w:ind w:firstLine="0" w:firstLineChars="0"/>
      </w:pPr>
      <w:r>
        <w:rPr>
          <w:position w:val="-32"/>
        </w:rPr>
        <w:object>
          <v:shape id="_x0000_i1149" o:spt="75" type="#_x0000_t75" style="height:36pt;width:336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39</w:instrText>
      </w:r>
      <w:r>
        <w:fldChar w:fldCharType="end"/>
      </w:r>
      <w:r>
        <w:instrText xml:space="preserve">)</w:instrText>
      </w:r>
      <w:r>
        <w:fldChar w:fldCharType="end"/>
      </w:r>
    </w:p>
    <w:p w14:paraId="4CB287D6">
      <w:pPr>
        <w:ind w:firstLine="480"/>
      </w:pPr>
      <w:r>
        <w:rPr>
          <w:rFonts w:hint="eastAsia"/>
        </w:rPr>
        <w:t>其中</w:t>
      </w:r>
      <w:r>
        <w:rPr>
          <w:position w:val="-12"/>
        </w:rPr>
        <w:object>
          <v:shape id="_x0000_i1150" o:spt="75" type="#_x0000_t75" style="height:18pt;width:30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hint="eastAsia"/>
        </w:rPr>
        <w:t>为t时刻超级电容器存储的静电量(kWh)，</w:t>
      </w:r>
      <w:r>
        <w:rPr>
          <w:position w:val="-12"/>
        </w:rPr>
        <w:object>
          <v:shape id="_x0000_i1151" o:spt="75" type="#_x0000_t75" style="height:18pt;width:18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rFonts w:hint="eastAsia"/>
        </w:rPr>
        <w:t>为超级电容器的自放电率，主要源于电极材料上的电荷泄露，</w:t>
      </w:r>
      <w:r>
        <w:rPr>
          <w:position w:val="-14"/>
        </w:rPr>
        <w:object>
          <v:shape id="_x0000_i1152" o:spt="75" type="#_x0000_t75" style="height:18pt;width:36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hint="eastAsia"/>
        </w:rPr>
        <w:t>和</w:t>
      </w:r>
      <w:r>
        <w:rPr>
          <w:position w:val="-14"/>
        </w:rPr>
        <w:object>
          <v:shape id="_x0000_i1153" o:spt="75" type="#_x0000_t75" style="height:18pt;width:42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hint="eastAsia"/>
        </w:rPr>
        <w:t>分别为超级电容器的充电和放电功率(kW)，</w:t>
      </w:r>
      <w:r>
        <w:rPr>
          <w:position w:val="-14"/>
        </w:rPr>
        <w:object>
          <v:shape id="_x0000_i1154" o:spt="75" type="#_x0000_t75" style="height:18pt;width:24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hint="eastAsia"/>
        </w:rPr>
        <w:t>和</w:t>
      </w:r>
      <w:r>
        <w:rPr>
          <w:position w:val="-14"/>
        </w:rPr>
        <w:object>
          <v:shape id="_x0000_i1155" o:spt="75" type="#_x0000_t75" style="height:18pt;width:30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hint="eastAsia"/>
        </w:rPr>
        <w:t>为其充放电效率。</w:t>
      </w:r>
    </w:p>
    <w:p w14:paraId="7D17B94C">
      <w:pPr>
        <w:ind w:firstLine="480"/>
      </w:pPr>
      <w:r>
        <w:rPr>
          <w:rFonts w:hint="eastAsia"/>
        </w:rPr>
        <w:t>超级电容器的运行需要满足一定的容量约束：</w:t>
      </w:r>
    </w:p>
    <w:p w14:paraId="2A608809">
      <w:pPr>
        <w:pStyle w:val="38"/>
        <w:ind w:firstLine="0" w:firstLineChars="0"/>
      </w:pPr>
      <w:r>
        <w:rPr>
          <w:position w:val="-14"/>
        </w:rPr>
        <w:object>
          <v:shape id="_x0000_i1156" o:spt="75" type="#_x0000_t75" style="height:21pt;width:172.8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40</w:instrText>
      </w:r>
      <w:r>
        <w:fldChar w:fldCharType="end"/>
      </w:r>
      <w:r>
        <w:instrText xml:space="preserve">)</w:instrText>
      </w:r>
      <w:r>
        <w:fldChar w:fldCharType="end"/>
      </w:r>
    </w:p>
    <w:p w14:paraId="0067BD9B">
      <w:pPr>
        <w:ind w:firstLine="480"/>
      </w:pPr>
      <w:r>
        <w:rPr>
          <w:rFonts w:hint="eastAsia"/>
        </w:rPr>
        <w:t>其中，</w:t>
      </w:r>
      <w:r>
        <w:rPr>
          <w:position w:val="-14"/>
        </w:rPr>
        <w:object>
          <v:shape id="_x0000_i1157" o:spt="75" type="#_x0000_t75" style="height:18pt;width:30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hint="eastAsia"/>
        </w:rPr>
        <w:t>和</w:t>
      </w:r>
      <w:r>
        <w:rPr>
          <w:position w:val="-14"/>
        </w:rPr>
        <w:object>
          <v:shape id="_x0000_i1158" o:spt="75" type="#_x0000_t75" style="height:18pt;width:30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hint="eastAsia"/>
        </w:rPr>
        <w:t>是由电容器的最低和最高工作电压决定的最小和最大允许储能量(kWh)。</w:t>
      </w:r>
    </w:p>
    <w:p w14:paraId="41D221F8">
      <w:pPr>
        <w:ind w:firstLine="480"/>
      </w:pPr>
      <w:r>
        <w:rPr>
          <w:rFonts w:hint="eastAsia"/>
        </w:rPr>
        <w:t>此外，超级电容器相关的功率约束为：</w:t>
      </w:r>
    </w:p>
    <w:p w14:paraId="6AD804FA">
      <w:pPr>
        <w:pStyle w:val="38"/>
        <w:ind w:firstLine="0" w:firstLineChars="0"/>
      </w:pPr>
      <w:r>
        <w:rPr>
          <w:position w:val="-14"/>
        </w:rPr>
        <w:object>
          <v:shape id="_x0000_i1159" o:spt="75" type="#_x0000_t75" style="height:21pt;width:193.2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41</w:instrText>
      </w:r>
      <w:r>
        <w:fldChar w:fldCharType="end"/>
      </w:r>
      <w:r>
        <w:instrText xml:space="preserve">)</w:instrText>
      </w:r>
      <w:r>
        <w:fldChar w:fldCharType="end"/>
      </w:r>
    </w:p>
    <w:p w14:paraId="47E13384">
      <w:pPr>
        <w:pStyle w:val="38"/>
        <w:ind w:firstLine="0" w:firstLineChars="0"/>
      </w:pPr>
      <w:r>
        <w:rPr>
          <w:position w:val="-14"/>
        </w:rPr>
        <w:object>
          <v:shape id="_x0000_i1160" o:spt="75" type="#_x0000_t75" style="height:21pt;width:197.4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42</w:instrText>
      </w:r>
      <w:r>
        <w:fldChar w:fldCharType="end"/>
      </w:r>
      <w:r>
        <w:instrText xml:space="preserve">)</w:instrText>
      </w:r>
      <w:r>
        <w:fldChar w:fldCharType="end"/>
      </w:r>
    </w:p>
    <w:p w14:paraId="1EF5DF70">
      <w:pPr>
        <w:pStyle w:val="38"/>
        <w:ind w:firstLine="0" w:firstLineChars="0"/>
      </w:pPr>
      <w:r>
        <w:rPr>
          <w:position w:val="-14"/>
        </w:rPr>
        <w:object>
          <v:shape id="_x0000_i1161" o:spt="75" type="#_x0000_t75" style="height:18pt;width:120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43</w:instrText>
      </w:r>
      <w:r>
        <w:fldChar w:fldCharType="end"/>
      </w:r>
      <w:r>
        <w:instrText xml:space="preserve">)</w:instrText>
      </w:r>
      <w:r>
        <w:fldChar w:fldCharType="end"/>
      </w:r>
    </w:p>
    <w:p w14:paraId="6DCAF59A">
      <w:pPr>
        <w:ind w:firstLine="480"/>
      </w:pPr>
      <w:r>
        <w:rPr>
          <w:rFonts w:hint="eastAsia"/>
        </w:rPr>
        <w:t>其中</w:t>
      </w:r>
      <w:r>
        <w:rPr>
          <w:position w:val="-12"/>
        </w:rPr>
        <w:object>
          <v:shape id="_x0000_i1162" o:spt="75" type="#_x0000_t75" style="height:18pt;width:30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hint="eastAsia"/>
        </w:rPr>
        <w:t>为超级电容器功率转换系统(PSC)的额定功率(kW)，</w:t>
      </w:r>
      <w:r>
        <w:rPr>
          <w:position w:val="-14"/>
        </w:rPr>
        <w:object>
          <v:shape id="_x0000_i1163" o:spt="75" type="#_x0000_t75" style="height:18pt;width:24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hint="eastAsia"/>
        </w:rPr>
        <w:t>和</w:t>
      </w:r>
      <w:r>
        <w:rPr>
          <w:position w:val="-14"/>
        </w:rPr>
        <w:object>
          <v:shape id="_x0000_i1164" o:spt="75" type="#_x0000_t75" style="height:18pt;width:30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hint="eastAsia"/>
        </w:rPr>
        <w:t>为0-1二进制变量，分别表示t时刻的充电和放电状态。</w:t>
      </w:r>
    </w:p>
    <w:p w14:paraId="45B46EE0">
      <w:pPr>
        <w:pStyle w:val="4"/>
      </w:pPr>
      <w:bookmarkStart w:id="2" w:name="_GoBack"/>
      <w:bookmarkEnd w:id="2"/>
      <w:r>
        <w:rPr>
          <w:rFonts w:hint="eastAsia"/>
        </w:rPr>
        <w:t>3.2.3.</w:t>
      </w:r>
      <w:r>
        <w:t>超导磁储能 (SMES) 模型</w:t>
      </w:r>
    </w:p>
    <w:p w14:paraId="63B943BC">
      <w:pPr>
        <w:ind w:firstLine="480"/>
      </w:pPr>
      <w:r>
        <w:rPr>
          <w:rFonts w:hint="eastAsia"/>
        </w:rPr>
        <w:t>超导磁储能（Superconducting Magnetic Energy Storage, SMES）是一种利用超导线圈在低温下呈现的零电阻特性来储存磁场能量的装置。通过电力电子变流器（PCS），SMES能够与电网进行几乎无延迟、高效率的能量交换。SMES拥有所有储能技术中最快的响应速度、最高的往返效率和理论上无限的循环寿命，使其成为系统中应对最高频、最瞬态功率冲击和改善电能质量的终极保障。其动态能量方程可描述为：</w:t>
      </w:r>
    </w:p>
    <w:p w14:paraId="70C67AC6">
      <w:pPr>
        <w:pStyle w:val="38"/>
        <w:ind w:firstLine="0" w:firstLineChars="0"/>
      </w:pPr>
      <w:r>
        <w:rPr>
          <w:position w:val="-32"/>
        </w:rPr>
        <w:object>
          <v:shape id="_x0000_i1165" o:spt="75" type="#_x0000_t75" style="height:36pt;width:330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44</w:instrText>
      </w:r>
      <w:r>
        <w:fldChar w:fldCharType="end"/>
      </w:r>
      <w:r>
        <w:instrText xml:space="preserve">)</w:instrText>
      </w:r>
      <w:r>
        <w:fldChar w:fldCharType="end"/>
      </w:r>
    </w:p>
    <w:p w14:paraId="19258AC5">
      <w:pPr>
        <w:ind w:firstLine="480"/>
      </w:pPr>
      <w:r>
        <w:rPr>
          <w:rFonts w:hint="eastAsia"/>
        </w:rPr>
        <w:t>其中</w:t>
      </w:r>
      <w:r>
        <w:rPr>
          <w:position w:val="-12"/>
        </w:rPr>
        <w:object>
          <v:shape id="_x0000_i1166" o:spt="75" type="#_x0000_t75" style="height:18pt;width:42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hint="eastAsia"/>
        </w:rPr>
        <w:t>为t时刻超导线圈存储的磁场能量(kWh)，</w:t>
      </w:r>
      <w:r>
        <w:rPr>
          <w:position w:val="-14"/>
        </w:rPr>
        <w:object>
          <v:shape id="_x0000_i1167" o:spt="75" type="#_x0000_t75" style="height:18pt;width:48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hint="eastAsia"/>
        </w:rPr>
        <w:t>和</w:t>
      </w:r>
      <w:r>
        <w:rPr>
          <w:position w:val="-14"/>
        </w:rPr>
        <w:object>
          <v:shape id="_x0000_i1168" o:spt="75" type="#_x0000_t75" style="height:18pt;width:48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hint="eastAsia"/>
        </w:rPr>
        <w:t>分别为SMES经由PCS与电网交换的充电和放电功率(kW)，</w:t>
      </w:r>
      <w:r>
        <w:rPr>
          <w:position w:val="-14"/>
        </w:rPr>
        <w:object>
          <v:shape id="_x0000_i1169" o:spt="75" type="#_x0000_t75" style="height:18pt;width:36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hint="eastAsia"/>
        </w:rPr>
        <w:t>和</w:t>
      </w:r>
      <w:r>
        <w:rPr>
          <w:position w:val="-14"/>
        </w:rPr>
        <w:object>
          <v:shape id="_x0000_i1170" o:spt="75" type="#_x0000_t75" style="height:18pt;width:36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hint="eastAsia"/>
        </w:rPr>
        <w:t>为PCS的充放电效率。</w:t>
      </w:r>
    </w:p>
    <w:p w14:paraId="3BDE0453">
      <w:pPr>
        <w:ind w:firstLine="480"/>
      </w:pPr>
      <w:r>
        <w:rPr>
          <w:rFonts w:hint="eastAsia"/>
        </w:rPr>
        <w:t>此外SMES需要满足的容量约束为：</w:t>
      </w:r>
    </w:p>
    <w:p w14:paraId="2CE2E8AF">
      <w:pPr>
        <w:pStyle w:val="38"/>
        <w:ind w:firstLine="0" w:firstLineChars="0"/>
      </w:pPr>
      <w:r>
        <w:rPr>
          <w:position w:val="-14"/>
        </w:rPr>
        <w:object>
          <v:shape id="_x0000_i1171" o:spt="75" type="#_x0000_t75" style="height:18pt;width:174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45</w:instrText>
      </w:r>
      <w:r>
        <w:fldChar w:fldCharType="end"/>
      </w:r>
      <w:r>
        <w:instrText xml:space="preserve">)</w:instrText>
      </w:r>
      <w:r>
        <w:fldChar w:fldCharType="end"/>
      </w:r>
    </w:p>
    <w:p w14:paraId="3AC4B0AA">
      <w:pPr>
        <w:ind w:firstLine="480"/>
      </w:pPr>
      <w:r>
        <w:rPr>
          <w:rFonts w:hint="eastAsia"/>
        </w:rPr>
        <w:t>其中</w:t>
      </w:r>
      <w:r>
        <w:rPr>
          <w:position w:val="-14"/>
        </w:rPr>
        <w:object>
          <v:shape id="_x0000_i1172" o:spt="75" type="#_x0000_t75" style="height:18pt;width:42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rFonts w:hint="eastAsia"/>
        </w:rPr>
        <w:t>和</w:t>
      </w:r>
      <w:r>
        <w:rPr>
          <w:position w:val="-14"/>
        </w:rPr>
        <w:object>
          <v:shape id="_x0000_i1173" o:spt="75" type="#_x0000_t75" style="height:18pt;width:42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rFonts w:hint="eastAsia"/>
        </w:rPr>
        <w:t>是由超导材料的临界电流和系统稳定性决定的最小和最大允许储能量(kWh)。</w:t>
      </w:r>
    </w:p>
    <w:p w14:paraId="7ACF6656">
      <w:pPr>
        <w:ind w:firstLine="480"/>
      </w:pPr>
      <w:r>
        <w:rPr>
          <w:rFonts w:hint="eastAsia"/>
        </w:rPr>
        <w:t>充放电功率约束为：</w:t>
      </w:r>
    </w:p>
    <w:p w14:paraId="13026FC6">
      <w:pPr>
        <w:pStyle w:val="38"/>
        <w:ind w:firstLine="0" w:firstLineChars="0"/>
      </w:pPr>
      <w:r>
        <w:rPr>
          <w:position w:val="-14"/>
        </w:rPr>
        <w:object>
          <v:shape id="_x0000_i1174" o:spt="75" type="#_x0000_t75" style="height:18pt;width:180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46</w:instrText>
      </w:r>
      <w:r>
        <w:fldChar w:fldCharType="end"/>
      </w:r>
      <w:r>
        <w:instrText xml:space="preserve">)</w:instrText>
      </w:r>
      <w:r>
        <w:fldChar w:fldCharType="end"/>
      </w:r>
    </w:p>
    <w:p w14:paraId="725E14A0">
      <w:pPr>
        <w:pStyle w:val="38"/>
        <w:ind w:firstLine="0" w:firstLineChars="0"/>
      </w:pPr>
      <w:r>
        <w:rPr>
          <w:position w:val="-14"/>
        </w:rPr>
        <w:object>
          <v:shape id="_x0000_i1175" o:spt="75" type="#_x0000_t75" style="height:18pt;width:186pt;" o:ole="t" filled="f" o:preferrelative="t" stroked="f" coordsize="21600,21600">
            <v:path/>
            <v:fill on="f" focussize="0,0"/>
            <v:stroke on="f" joinstyle="miter"/>
            <v:imagedata r:id="rId308" o:title=""/>
            <o:lock v:ext="edit" aspectratio="t"/>
            <w10:wrap type="none"/>
            <w10:anchorlock/>
          </v:shape>
          <o:OLEObject Type="Embed" ProgID="Equation.DSMT4" ShapeID="_x0000_i1175" DrawAspect="Content" ObjectID="_1468075875" r:id="rId30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47</w:instrText>
      </w:r>
      <w:r>
        <w:fldChar w:fldCharType="end"/>
      </w:r>
      <w:r>
        <w:instrText xml:space="preserve">)</w:instrText>
      </w:r>
      <w:r>
        <w:fldChar w:fldCharType="end"/>
      </w:r>
    </w:p>
    <w:p w14:paraId="7FAF0DA0">
      <w:pPr>
        <w:pStyle w:val="38"/>
        <w:ind w:firstLine="0" w:firstLineChars="0"/>
      </w:pPr>
      <w:r>
        <w:rPr>
          <w:position w:val="-14"/>
        </w:rPr>
        <w:object>
          <v:shape id="_x0000_i1176" o:spt="75" type="#_x0000_t75" style="height:18pt;width:120pt;" o:ole="t" filled="f" o:preferrelative="t" stroked="f" coordsize="21600,21600">
            <v:path/>
            <v:fill on="f" focussize="0,0"/>
            <v:stroke on="f" joinstyle="miter"/>
            <v:imagedata r:id="rId310" o:title=""/>
            <o:lock v:ext="edit" aspectratio="t"/>
            <w10:wrap type="none"/>
            <w10:anchorlock/>
          </v:shape>
          <o:OLEObject Type="Embed" ProgID="Equation.DSMT4" ShapeID="_x0000_i1176" DrawAspect="Content" ObjectID="_1468075876" r:id="rId30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48</w:instrText>
      </w:r>
      <w:r>
        <w:fldChar w:fldCharType="end"/>
      </w:r>
      <w:r>
        <w:instrText xml:space="preserve">)</w:instrText>
      </w:r>
      <w:r>
        <w:fldChar w:fldCharType="end"/>
      </w:r>
    </w:p>
    <w:p w14:paraId="73DA51C1">
      <w:pPr>
        <w:ind w:firstLine="480"/>
      </w:pPr>
      <w:r>
        <w:rPr>
          <w:rFonts w:hint="eastAsia"/>
        </w:rPr>
        <w:t>其中，</w:t>
      </w:r>
      <w:r>
        <w:rPr>
          <w:position w:val="-12"/>
        </w:rPr>
        <w:object>
          <v:shape id="_x0000_i1177" o:spt="75" type="#_x0000_t75" style="height:18pt;width:30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r>
        <w:rPr>
          <w:rFonts w:hint="eastAsia"/>
        </w:rPr>
        <w:t>为SMES的功率转换系统(PSC)的额定功率(kW)，</w:t>
      </w:r>
      <w:r>
        <w:rPr>
          <w:position w:val="-14"/>
        </w:rPr>
        <w:object>
          <v:shape id="_x0000_i1178" o:spt="75" type="#_x0000_t75" style="height:18pt;width:48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hint="eastAsia"/>
        </w:rPr>
        <w:t>和</w:t>
      </w:r>
      <w:r>
        <w:rPr>
          <w:position w:val="-14"/>
        </w:rPr>
        <w:object>
          <v:shape id="_x0000_i1179" o:spt="75" type="#_x0000_t75" style="height:18pt;width:48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r>
        <w:t xml:space="preserve"> </w:t>
      </w:r>
      <w:r>
        <w:rPr>
          <w:rFonts w:hint="eastAsia"/>
        </w:rPr>
        <w:t>为</w:t>
      </w:r>
      <w:r>
        <w:t>0-1二进制变量，分别表示t时刻的充电和放电状态。</w:t>
      </w:r>
    </w:p>
    <w:p w14:paraId="6B10144B">
      <w:pPr>
        <w:pStyle w:val="4"/>
      </w:pPr>
      <w:r>
        <w:rPr>
          <w:rFonts w:hint="eastAsia"/>
        </w:rPr>
        <w:t>3.2.4.</w:t>
      </w:r>
      <w:r>
        <w:t>电化学储能 (EES) 模型</w:t>
      </w:r>
    </w:p>
    <w:p w14:paraId="72C9620A">
      <w:pPr>
        <w:ind w:firstLine="480"/>
      </w:pPr>
      <w:r>
        <w:t>电化学储能，通常指电池储能系统（Battery Energy Storage System, BESS），因其快速的响应速度、灵活的模块化部署和较高的能量密度，在混合储能系统中扮演着至关重要的角色，常用于平抑中高频功率波动和进行短时能量时移套利。</w:t>
      </w:r>
    </w:p>
    <w:p w14:paraId="21E88D77">
      <w:pPr>
        <w:ind w:firstLine="480"/>
        <w:rPr>
          <w:highlight w:val="none"/>
        </w:rPr>
      </w:pPr>
      <w:r>
        <w:rPr>
          <w:rFonts w:hint="eastAsia"/>
          <w:highlight w:val="none"/>
        </w:rPr>
        <w:t>电化学</w:t>
      </w:r>
      <w:r>
        <w:rPr>
          <w:rFonts w:hint="eastAsia"/>
          <w:highlight w:val="yellow"/>
        </w:rPr>
        <w:t>储能的动态演化过程</w:t>
      </w:r>
      <w:r>
        <w:rPr>
          <w:rFonts w:hint="eastAsia"/>
          <w:highlight w:val="none"/>
        </w:rPr>
        <w:t>可表示为：</w:t>
      </w:r>
    </w:p>
    <w:p w14:paraId="011E3888">
      <w:pPr>
        <w:pStyle w:val="38"/>
        <w:ind w:firstLine="0" w:firstLineChars="0"/>
      </w:pPr>
      <w:r>
        <w:rPr>
          <w:position w:val="-32"/>
          <w:highlight w:val="none"/>
        </w:rPr>
        <w:object>
          <v:shape id="_x0000_i1180" o:spt="75" type="#_x0000_t75" style="height:36pt;width:354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49</w:instrText>
      </w:r>
      <w:r>
        <w:fldChar w:fldCharType="end"/>
      </w:r>
      <w:r>
        <w:instrText xml:space="preserve">)</w:instrText>
      </w:r>
      <w:r>
        <w:fldChar w:fldCharType="end"/>
      </w:r>
    </w:p>
    <w:p w14:paraId="3A84D1C3">
      <w:pPr>
        <w:ind w:firstLine="480"/>
      </w:pPr>
      <w:r>
        <w:rPr>
          <w:rFonts w:hint="eastAsia"/>
        </w:rPr>
        <w:t>其中</w:t>
      </w:r>
      <w:r>
        <w:rPr>
          <w:position w:val="-12"/>
        </w:rPr>
        <w:object>
          <v:shape id="_x0000_i1181" o:spt="75" type="#_x0000_t75" style="height:18pt;width:36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r>
        <w:rPr>
          <w:rFonts w:hint="eastAsia"/>
        </w:rPr>
        <w:t>是t时刻电池存储的能量(kWh)，</w:t>
      </w:r>
      <w:r>
        <w:rPr>
          <w:position w:val="-12"/>
        </w:rPr>
        <w:object>
          <v:shape id="_x0000_i1182" o:spt="75" type="#_x0000_t75" style="height:18pt;width:18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r>
        <w:rPr>
          <w:rFonts w:hint="eastAsia"/>
        </w:rPr>
        <w:t>为电池的自放电率，主要由内部缓慢的化学副反应引起，其数值通常很小，</w:t>
      </w:r>
      <w:r>
        <w:rPr>
          <w:position w:val="-14"/>
        </w:rPr>
        <w:object>
          <v:shape id="_x0000_i1183" o:spt="75" type="#_x0000_t75" style="height:18pt;width:42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r>
        <w:rPr>
          <w:rFonts w:hint="eastAsia"/>
        </w:rPr>
        <w:t>和</w:t>
      </w:r>
      <w:r>
        <w:rPr>
          <w:position w:val="-14"/>
        </w:rPr>
        <w:object>
          <v:shape id="_x0000_i1184" o:spt="75" type="#_x0000_t75" style="height:18pt;width:42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r>
        <w:rPr>
          <w:rFonts w:hint="eastAsia"/>
        </w:rPr>
        <w:t>分别是t时刻电池的充电放电功率(kW),</w:t>
      </w:r>
      <w:r>
        <w:rPr>
          <w:position w:val="-14"/>
        </w:rPr>
        <w:object>
          <v:shape id="_x0000_i1185" o:spt="75" type="#_x0000_t75" style="height:18pt;width:30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r>
        <w:rPr>
          <w:rFonts w:hint="eastAsia"/>
        </w:rPr>
        <w:t>和</w:t>
      </w:r>
      <w:r>
        <w:rPr>
          <w:position w:val="-14"/>
        </w:rPr>
        <w:object>
          <v:shape id="_x0000_i1186" o:spt="75" type="#_x0000_t75" style="height:18pt;width:30pt;" o:ole="t" filled="f" o:preferrelative="t" stroked="f" coordsize="21600,21600">
            <v:path/>
            <v:fill on="f" focussize="0,0"/>
            <v:stroke on="f" joinstyle="miter"/>
            <v:imagedata r:id="rId330" o:title=""/>
            <o:lock v:ext="edit" aspectratio="t"/>
            <w10:wrap type="none"/>
            <w10:anchorlock/>
          </v:shape>
          <o:OLEObject Type="Embed" ProgID="Equation.DSMT4" ShapeID="_x0000_i1186" DrawAspect="Content" ObjectID="_1468075886" r:id="rId329">
            <o:LockedField>false</o:LockedField>
          </o:OLEObject>
        </w:object>
      </w:r>
      <w:r>
        <w:rPr>
          <w:rFonts w:hint="eastAsia"/>
        </w:rPr>
        <w:t>分别是电池的充电功率和放电功率。</w:t>
      </w:r>
    </w:p>
    <w:p w14:paraId="31D1A2A5">
      <w:pPr>
        <w:ind w:firstLine="480"/>
      </w:pPr>
      <w:r>
        <w:rPr>
          <w:rFonts w:hint="eastAsia"/>
        </w:rPr>
        <w:t>电池的</w:t>
      </w:r>
      <w:r>
        <w:rPr>
          <w:rFonts w:hint="eastAsia"/>
          <w:highlight w:val="yellow"/>
        </w:rPr>
        <w:t>容量</w:t>
      </w:r>
      <w:r>
        <w:rPr>
          <w:rFonts w:hint="eastAsia"/>
        </w:rPr>
        <w:t>必须维持在一定的安全范围内，以避免过充或过放对电池造成不可逆的损伤，其相关的</w:t>
      </w:r>
      <w:r>
        <w:rPr>
          <w:rFonts w:hint="eastAsia"/>
          <w:highlight w:val="yellow"/>
        </w:rPr>
        <w:t>约束</w:t>
      </w:r>
      <w:r>
        <w:rPr>
          <w:rFonts w:hint="eastAsia"/>
        </w:rPr>
        <w:t>为：</w:t>
      </w:r>
    </w:p>
    <w:p w14:paraId="3117F0FC">
      <w:pPr>
        <w:pStyle w:val="38"/>
        <w:ind w:firstLine="0" w:firstLineChars="0"/>
      </w:pPr>
      <w:r>
        <w:rPr>
          <w:position w:val="-14"/>
        </w:rPr>
        <w:object>
          <v:shape id="_x0000_i1187" o:spt="75" type="#_x0000_t75" style="height:18pt;width:240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50</w:instrText>
      </w:r>
      <w:r>
        <w:fldChar w:fldCharType="end"/>
      </w:r>
      <w:r>
        <w:instrText xml:space="preserve">)</w:instrText>
      </w:r>
      <w:r>
        <w:fldChar w:fldCharType="end"/>
      </w:r>
    </w:p>
    <w:p w14:paraId="053F5E44">
      <w:pPr>
        <w:ind w:firstLine="480"/>
      </w:pPr>
      <w:r>
        <w:rPr>
          <w:rFonts w:hint="eastAsia"/>
        </w:rPr>
        <w:t>其中，</w:t>
      </w:r>
      <w:r>
        <w:rPr>
          <w:position w:val="-12"/>
        </w:rPr>
        <w:object>
          <v:shape id="_x0000_i1188" o:spt="75" type="#_x0000_t75" style="height:18pt;width:30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hint="eastAsia"/>
        </w:rPr>
        <w:t>是电池的额定容量（kWh），</w:t>
      </w:r>
      <w:r>
        <w:rPr>
          <w:position w:val="-14"/>
        </w:rPr>
        <w:object>
          <v:shape id="_x0000_i1189" o:spt="75" type="#_x0000_t75" style="height:18pt;width:48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hint="eastAsia"/>
        </w:rPr>
        <w:t>和</w:t>
      </w:r>
      <w:r>
        <w:rPr>
          <w:position w:val="-14"/>
        </w:rPr>
        <w:object>
          <v:shape id="_x0000_i1190" o:spt="75" type="#_x0000_t75" style="height:18pt;width:48pt;" o:ole="t" filled="f" o:preferrelative="t" stroked="f" coordsize="21600,21600">
            <v:path/>
            <v:fill on="f" focussize="0,0"/>
            <v:stroke on="f" joinstyle="miter"/>
            <v:imagedata r:id="rId338" o:title=""/>
            <o:lock v:ext="edit" aspectratio="t"/>
            <w10:wrap type="none"/>
            <w10:anchorlock/>
          </v:shape>
          <o:OLEObject Type="Embed" ProgID="Equation.DSMT4" ShapeID="_x0000_i1190" DrawAspect="Content" ObjectID="_1468075890" r:id="rId337">
            <o:LockedField>false</o:LockedField>
          </o:OLEObject>
        </w:object>
      </w:r>
      <w:r>
        <w:rPr>
          <w:rFonts w:hint="eastAsia"/>
        </w:rPr>
        <w:t>分别是允许的最小和最大荷电状态，通常取值在0.1到0.9之间。</w:t>
      </w:r>
    </w:p>
    <w:p w14:paraId="3B0C98FC">
      <w:pPr>
        <w:ind w:firstLine="480"/>
      </w:pPr>
      <w:r>
        <w:rPr>
          <w:rFonts w:hint="eastAsia"/>
        </w:rPr>
        <w:t>电池的充放电</w:t>
      </w:r>
      <w:r>
        <w:rPr>
          <w:rFonts w:hint="eastAsia"/>
          <w:highlight w:val="yellow"/>
        </w:rPr>
        <w:t>功率</w:t>
      </w:r>
      <w:r>
        <w:rPr>
          <w:rFonts w:hint="eastAsia"/>
        </w:rPr>
        <w:t>不能超过其额定功率，并且充放电过程不能同时进行，其</w:t>
      </w:r>
      <w:r>
        <w:rPr>
          <w:rFonts w:hint="eastAsia"/>
          <w:highlight w:val="yellow"/>
        </w:rPr>
        <w:t>约束</w:t>
      </w:r>
      <w:r>
        <w:rPr>
          <w:rFonts w:hint="eastAsia"/>
        </w:rPr>
        <w:t>为：</w:t>
      </w:r>
    </w:p>
    <w:p w14:paraId="4F0BFED3">
      <w:pPr>
        <w:pStyle w:val="38"/>
        <w:ind w:firstLine="0" w:firstLineChars="0"/>
      </w:pPr>
      <w:r>
        <w:rPr>
          <w:position w:val="-14"/>
        </w:rPr>
        <w:object>
          <v:shape id="_x0000_i1191" o:spt="75" type="#_x0000_t75" style="height:18pt;width:174pt;" o:ole="t" filled="f" o:preferrelative="t" stroked="f" coordsize="21600,21600">
            <v:path/>
            <v:fill on="f" focussize="0,0"/>
            <v:stroke on="f" joinstyle="miter"/>
            <v:imagedata r:id="rId340" o:title=""/>
            <o:lock v:ext="edit" aspectratio="t"/>
            <w10:wrap type="none"/>
            <w10:anchorlock/>
          </v:shape>
          <o:OLEObject Type="Embed" ProgID="Equation.DSMT4" ShapeID="_x0000_i1191" DrawAspect="Content" ObjectID="_1468075891" r:id="rId339">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51</w:instrText>
      </w:r>
      <w:r>
        <w:fldChar w:fldCharType="end"/>
      </w:r>
      <w:r>
        <w:instrText xml:space="preserve">)</w:instrText>
      </w:r>
      <w:r>
        <w:fldChar w:fldCharType="end"/>
      </w:r>
    </w:p>
    <w:p w14:paraId="2083DE58">
      <w:pPr>
        <w:pStyle w:val="38"/>
        <w:ind w:firstLine="0" w:firstLineChars="0"/>
      </w:pPr>
      <w:r>
        <w:rPr>
          <w:position w:val="-14"/>
        </w:rPr>
        <w:object>
          <v:shape id="_x0000_i1192" o:spt="75" type="#_x0000_t75" style="height:18pt;width:198pt;" o:ole="t" filled="f" o:preferrelative="t" stroked="f" coordsize="21600,21600">
            <v:path/>
            <v:fill on="f" focussize="0,0"/>
            <v:stroke on="f" joinstyle="miter"/>
            <v:imagedata r:id="rId342" o:title=""/>
            <o:lock v:ext="edit" aspectratio="t"/>
            <w10:wrap type="none"/>
            <w10:anchorlock/>
          </v:shape>
          <o:OLEObject Type="Embed" ProgID="Equation.DSMT4" ShapeID="_x0000_i1192" DrawAspect="Content" ObjectID="_1468075892" r:id="rId341">
            <o:LockedField>false</o:LockedField>
          </o:OLEObject>
        </w:object>
      </w:r>
      <w:r>
        <w:tab/>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52</w:instrText>
      </w:r>
      <w:r>
        <w:fldChar w:fldCharType="end"/>
      </w:r>
      <w:r>
        <w:instrText xml:space="preserve">)</w:instrText>
      </w:r>
      <w:r>
        <w:fldChar w:fldCharType="end"/>
      </w:r>
    </w:p>
    <w:p w14:paraId="4A628164">
      <w:pPr>
        <w:pStyle w:val="38"/>
        <w:ind w:firstLine="0" w:firstLineChars="0"/>
      </w:pPr>
      <w:r>
        <w:rPr>
          <w:position w:val="-14"/>
        </w:rPr>
        <w:object>
          <v:shape id="_x0000_i1193" o:spt="75" type="#_x0000_t75" style="height:18pt;width:114pt;" o:ole="t" filled="f" o:preferrelative="t" stroked="f" coordsize="21600,21600">
            <v:path/>
            <v:fill on="f" focussize="0,0"/>
            <v:stroke on="f" joinstyle="miter"/>
            <v:imagedata r:id="rId344" o:title=""/>
            <o:lock v:ext="edit" aspectratio="t"/>
            <w10:wrap type="none"/>
            <w10:anchorlock/>
          </v:shape>
          <o:OLEObject Type="Embed" ProgID="Equation.DSMT4" ShapeID="_x0000_i1193" DrawAspect="Content" ObjectID="_1468075893" r:id="rId343">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53</w:instrText>
      </w:r>
      <w:r>
        <w:fldChar w:fldCharType="end"/>
      </w:r>
      <w:r>
        <w:instrText xml:space="preserve">)</w:instrText>
      </w:r>
      <w:r>
        <w:fldChar w:fldCharType="end"/>
      </w:r>
    </w:p>
    <w:p w14:paraId="46DEBCDB">
      <w:pPr>
        <w:ind w:firstLine="480"/>
      </w:pPr>
      <w:r>
        <w:rPr>
          <w:rFonts w:hint="eastAsia"/>
        </w:rPr>
        <w:t>其中</w:t>
      </w:r>
      <w:r>
        <w:rPr>
          <w:position w:val="-12"/>
        </w:rPr>
        <w:object>
          <v:shape id="_x0000_i1194" o:spt="75" type="#_x0000_t75" style="height:18pt;width:30pt;" o:ole="t" filled="f" o:preferrelative="t" stroked="f" coordsize="21600,21600">
            <v:path/>
            <v:fill on="f" focussize="0,0"/>
            <v:stroke on="f" joinstyle="miter"/>
            <v:imagedata r:id="rId346" o:title=""/>
            <o:lock v:ext="edit" aspectratio="t"/>
            <w10:wrap type="none"/>
            <w10:anchorlock/>
          </v:shape>
          <o:OLEObject Type="Embed" ProgID="Equation.DSMT4" ShapeID="_x0000_i1194" DrawAspect="Content" ObjectID="_1468075894" r:id="rId345">
            <o:LockedField>false</o:LockedField>
          </o:OLEObject>
        </w:object>
      </w:r>
      <w:r>
        <w:rPr>
          <w:rFonts w:hint="eastAsia"/>
        </w:rPr>
        <w:t>是电池的额定功率(kW)。</w:t>
      </w:r>
    </w:p>
    <w:p w14:paraId="1C1F3F0C">
      <w:pPr>
        <w:pStyle w:val="38"/>
      </w:pPr>
      <w:r>
        <w:rPr>
          <w:position w:val="-14"/>
        </w:rPr>
        <w:object>
          <v:shape id="_x0000_i1195" o:spt="75" type="#_x0000_t75" style="height:18pt;width:108pt;" o:ole="t" filled="f" o:preferrelative="t" stroked="f" coordsize="21600,21600">
            <v:path/>
            <v:fill on="f" focussize="0,0"/>
            <v:stroke on="f" joinstyle="miter"/>
            <v:imagedata r:id="rId348" o:title=""/>
            <o:lock v:ext="edit" aspectratio="t"/>
            <w10:wrap type="none"/>
            <w10:anchorlock/>
          </v:shape>
          <o:OLEObject Type="Embed" ProgID="Equation.DSMT4" ShapeID="_x0000_i1195" DrawAspect="Content" ObjectID="_1468075895" r:id="rId347">
            <o:LockedField>false</o:LockedField>
          </o:OLEObject>
        </w:object>
      </w:r>
      <w:r>
        <w:t xml:space="preserve"> </w: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54</w:instrText>
      </w:r>
      <w:r>
        <w:fldChar w:fldCharType="end"/>
      </w:r>
      <w:r>
        <w:instrText xml:space="preserve">)</w:instrText>
      </w:r>
      <w:r>
        <w:fldChar w:fldCharType="end"/>
      </w:r>
    </w:p>
    <w:p w14:paraId="1CF70E29">
      <w:pPr>
        <w:ind w:firstLine="480"/>
      </w:pPr>
      <w:r>
        <w:rPr>
          <w:rFonts w:hint="eastAsia"/>
        </w:rPr>
        <w:t>其中</w:t>
      </w:r>
      <w:r>
        <w:rPr>
          <w:position w:val="-12"/>
        </w:rPr>
        <w:object>
          <v:shape id="_x0000_i1196" o:spt="75" type="#_x0000_t75" style="height:18pt;width:36pt;" o:ole="t" filled="f" o:preferrelative="t" stroked="f" coordsize="21600,21600">
            <v:path/>
            <v:fill on="f" focussize="0,0"/>
            <v:stroke on="f" joinstyle="miter"/>
            <v:imagedata r:id="rId350" o:title=""/>
            <o:lock v:ext="edit" aspectratio="t"/>
            <w10:wrap type="none"/>
            <w10:anchorlock/>
          </v:shape>
          <o:OLEObject Type="Embed" ProgID="Equation.DSMT4" ShapeID="_x0000_i1196" DrawAspect="Content" ObjectID="_1468075896" r:id="rId349">
            <o:LockedField>false</o:LockedField>
          </o:OLEObject>
        </w:object>
      </w:r>
      <w:r>
        <w:rPr>
          <w:rFonts w:hint="eastAsia"/>
        </w:rPr>
        <w:t>和</w:t>
      </w:r>
      <w:r>
        <w:rPr>
          <w:position w:val="-12"/>
        </w:rPr>
        <w:object>
          <v:shape id="_x0000_i1197" o:spt="75" type="#_x0000_t75" style="height:18pt;width:36pt;" o:ole="t" filled="f" o:preferrelative="t" stroked="f" coordsize="21600,21600">
            <v:path/>
            <v:fill on="f" focussize="0,0"/>
            <v:stroke on="f" joinstyle="miter"/>
            <v:imagedata r:id="rId352" o:title=""/>
            <o:lock v:ext="edit" aspectratio="t"/>
            <w10:wrap type="none"/>
            <w10:anchorlock/>
          </v:shape>
          <o:OLEObject Type="Embed" ProgID="Equation.DSMT4" ShapeID="_x0000_i1197" DrawAspect="Content" ObjectID="_1468075897" r:id="rId351">
            <o:LockedField>false</o:LockedField>
          </o:OLEObject>
        </w:object>
      </w:r>
      <w:r>
        <w:rPr>
          <w:rFonts w:hint="eastAsia"/>
        </w:rPr>
        <w:t>分别为调度周期开始和结束时刻电化学储能的能量状态，</w:t>
      </w:r>
      <w:r>
        <w:rPr>
          <w:position w:val="-12"/>
        </w:rPr>
        <w:object>
          <v:shape id="_x0000_i1198" o:spt="75" type="#_x0000_t75" style="height:18pt;width:18pt;" o:ole="t" filled="f" o:preferrelative="t" stroked="f" coordsize="21600,21600">
            <v:path/>
            <v:fill on="f" focussize="0,0"/>
            <v:stroke on="f" joinstyle="miter"/>
            <v:imagedata r:id="rId354" o:title=""/>
            <o:lock v:ext="edit" aspectratio="t"/>
            <w10:wrap type="none"/>
            <w10:anchorlock/>
          </v:shape>
          <o:OLEObject Type="Embed" ProgID="Equation.DSMT4" ShapeID="_x0000_i1198" DrawAspect="Content" ObjectID="_1468075898" r:id="rId353">
            <o:LockedField>false</o:LockedField>
          </o:OLEObject>
        </w:object>
      </w:r>
      <w:r>
        <w:rPr>
          <w:rFonts w:hint="eastAsia"/>
        </w:rPr>
        <w:t>是一个较小的允许偏差。</w:t>
      </w:r>
      <w:r>
        <w:t xml:space="preserve"> </w:t>
      </w:r>
    </w:p>
    <w:p w14:paraId="3C38E1DA">
      <w:pPr>
        <w:pStyle w:val="2"/>
      </w:pPr>
      <w:r>
        <w:rPr>
          <w:rFonts w:hint="eastAsia"/>
        </w:rPr>
        <w:t>4、</w:t>
      </w:r>
      <w:r>
        <w:t>分层模型预测控制策略</w:t>
      </w:r>
    </w:p>
    <w:p w14:paraId="7DCD8EB5">
      <w:pPr>
        <w:ind w:firstLine="480"/>
      </w:pPr>
      <w:r>
        <w:t>为了解决多时间尺度、多能源耦合的复杂优化问题，本章提出一种基于分层MPC的协同调度策略。该策略将原问题分解为</w:t>
      </w:r>
      <w:r>
        <w:rPr>
          <w:highlight w:val="yellow"/>
        </w:rPr>
        <w:t>上层经济调度</w:t>
      </w:r>
      <w:r>
        <w:t>和</w:t>
      </w:r>
      <w:r>
        <w:rPr>
          <w:highlight w:val="yellow"/>
        </w:rPr>
        <w:t>下层实时平衡</w:t>
      </w:r>
      <w:r>
        <w:t>两个子问题，并通过参考轨迹进行解耦。</w:t>
      </w:r>
    </w:p>
    <w:p w14:paraId="507565EC">
      <w:pPr>
        <w:pStyle w:val="3"/>
      </w:pPr>
      <w:r>
        <w:rPr>
          <w:rFonts w:hint="eastAsia"/>
        </w:rPr>
        <w:t>4</w:t>
      </w:r>
      <w:r>
        <w:t>.1 控制框架总体设计</w:t>
      </w:r>
    </w:p>
    <w:p w14:paraId="42D3E02E">
      <w:pPr>
        <w:ind w:firstLine="480"/>
      </w:pPr>
      <w:r>
        <w:t>阐述分层思想：将系统优化问题分解为上层经济调度和下层实时平衡两个子问题。</w:t>
      </w:r>
    </w:p>
    <w:p w14:paraId="554C2F8F">
      <w:pPr>
        <w:ind w:firstLine="480"/>
      </w:pPr>
      <w:r>
        <w:t>描述上下层之间通过能量状态参考轨迹 (E</w:t>
      </w:r>
      <w:r>
        <w:rPr>
          <w:vertAlign w:val="subscript"/>
        </w:rPr>
        <w:t>ref</w:t>
      </w:r>
      <w:r>
        <w:t>) 进行信息传递的机制。</w:t>
      </w:r>
    </w:p>
    <w:p w14:paraId="66C95B89">
      <w:pPr>
        <w:pStyle w:val="3"/>
      </w:pPr>
      <w:r>
        <w:rPr>
          <w:rFonts w:hint="eastAsia"/>
        </w:rPr>
        <w:t>4</w:t>
      </w:r>
      <w:r>
        <w:t>.2 上层MPC：经济调度层</w:t>
      </w:r>
    </w:p>
    <w:p w14:paraId="55C987C3">
      <w:pPr>
        <w:pStyle w:val="4"/>
      </w:pPr>
      <w:r>
        <w:rPr>
          <w:rFonts w:hint="eastAsia"/>
        </w:rPr>
        <w:t>4</w:t>
      </w:r>
      <w:r>
        <w:t>.2.1 目标函数</w:t>
      </w:r>
    </w:p>
    <w:p w14:paraId="2F6A1A62">
      <w:pPr>
        <w:ind w:firstLine="0" w:firstLineChars="0"/>
      </w:pPr>
      <w:r>
        <w:t>以一个调度周期内系统总运行成本最小为目标。</w:t>
      </w:r>
    </w:p>
    <w:p w14:paraId="1708E5A3">
      <w:pPr>
        <w:pStyle w:val="38"/>
        <w:ind w:firstLine="0" w:firstLineChars="0"/>
        <w:rPr>
          <w:rFonts w:hint="eastAsia"/>
        </w:rPr>
      </w:pPr>
      <w:r>
        <w:rPr>
          <w:position w:val="-28"/>
        </w:rPr>
        <w:object>
          <v:shape id="_x0000_i1199" o:spt="75" type="#_x0000_t75" style="height:34.2pt;width:265.8pt;" o:ole="t" filled="f" o:preferrelative="t" stroked="f" coordsize="21600,21600">
            <v:path/>
            <v:fill on="f" focussize="0,0"/>
            <v:stroke on="f" joinstyle="miter"/>
            <v:imagedata r:id="rId356" o:title=""/>
            <o:lock v:ext="edit" aspectratio="t"/>
            <w10:wrap type="none"/>
            <w10:anchorlock/>
          </v:shape>
          <o:OLEObject Type="Embed" ProgID="Equation.DSMT4" ShapeID="_x0000_i1199" DrawAspect="Content" ObjectID="_1468075899" r:id="rId355">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55</w:instrText>
      </w:r>
      <w:r>
        <w:fldChar w:fldCharType="end"/>
      </w:r>
      <w:r>
        <w:instrText xml:space="preserve">)</w:instrText>
      </w:r>
      <w:r>
        <w:fldChar w:fldCharType="end"/>
      </w:r>
    </w:p>
    <w:p w14:paraId="1482F393">
      <w:pPr>
        <w:ind w:firstLine="0" w:firstLineChars="0"/>
      </w:pPr>
      <w:r>
        <w:t>成本项应明确包括：</w:t>
      </w:r>
    </w:p>
    <w:p w14:paraId="7EC71D4C">
      <w:pPr>
        <w:ind w:firstLine="0" w:firstLineChars="0"/>
        <w:rPr>
          <w:highlight w:val="yellow"/>
        </w:rPr>
      </w:pPr>
      <w:r>
        <w:rPr>
          <w:highlight w:val="yellow"/>
        </w:rPr>
        <w:t>与主电网的购售电成本。</w:t>
      </w:r>
    </w:p>
    <w:p w14:paraId="37BBF714">
      <w:pPr>
        <w:ind w:firstLine="0" w:firstLineChars="0"/>
        <w:rPr>
          <w:highlight w:val="yellow"/>
        </w:rPr>
      </w:pPr>
      <w:r>
        <w:rPr>
          <w:highlight w:val="yellow"/>
        </w:rPr>
        <w:t>天然气（用于CAES燃气轮机）等燃料成本。</w:t>
      </w:r>
    </w:p>
    <w:p w14:paraId="41028784">
      <w:pPr>
        <w:ind w:firstLine="0" w:firstLineChars="0"/>
      </w:pPr>
      <w:r>
        <w:rPr>
          <w:highlight w:val="yellow"/>
        </w:rPr>
        <w:t>各</w:t>
      </w:r>
      <w:r>
        <w:rPr>
          <w:highlight w:val="magenta"/>
        </w:rPr>
        <w:t>储能单元</w:t>
      </w:r>
      <w:r>
        <w:rPr>
          <w:highlight w:val="yellow"/>
        </w:rPr>
        <w:t>的运维成本（c_om）。</w:t>
      </w:r>
    </w:p>
    <w:p w14:paraId="71224770">
      <w:pPr>
        <w:pStyle w:val="4"/>
      </w:pPr>
      <w:r>
        <w:rPr>
          <w:rFonts w:hint="eastAsia"/>
        </w:rPr>
        <w:t>4</w:t>
      </w:r>
      <w:r>
        <w:t>.2.2 约束条件</w:t>
      </w:r>
    </w:p>
    <w:p w14:paraId="4B1B9610">
      <w:pPr>
        <w:ind w:firstLineChars="0"/>
        <w:rPr>
          <w:sz w:val="30"/>
          <w:szCs w:val="30"/>
        </w:rPr>
      </w:pPr>
      <w:r>
        <w:rPr>
          <w:sz w:val="30"/>
          <w:szCs w:val="30"/>
        </w:rPr>
        <w:t xml:space="preserve">(1) </w:t>
      </w:r>
      <w:r>
        <w:rPr>
          <w:b/>
          <w:bCs/>
          <w:sz w:val="30"/>
          <w:szCs w:val="30"/>
        </w:rPr>
        <w:t>系统平衡约束</w:t>
      </w:r>
      <w:r>
        <w:rPr>
          <w:sz w:val="30"/>
          <w:szCs w:val="30"/>
        </w:rPr>
        <w:t>：</w:t>
      </w:r>
    </w:p>
    <w:p w14:paraId="7C58BFBF">
      <w:pPr>
        <w:ind w:firstLineChars="0"/>
        <w:rPr>
          <w:sz w:val="30"/>
          <w:szCs w:val="30"/>
        </w:rPr>
      </w:pPr>
      <w:r>
        <w:rPr>
          <w:sz w:val="30"/>
          <w:szCs w:val="30"/>
        </w:rPr>
        <w:t>电平衡约束</w:t>
      </w:r>
    </w:p>
    <w:p w14:paraId="73C0FDB7">
      <w:pPr>
        <w:ind w:firstLineChars="0"/>
        <w:rPr>
          <w:sz w:val="30"/>
          <w:szCs w:val="30"/>
        </w:rPr>
      </w:pPr>
      <w:r>
        <w:rPr>
          <w:sz w:val="30"/>
          <w:szCs w:val="30"/>
        </w:rPr>
        <w:t>热平衡约束</w:t>
      </w:r>
    </w:p>
    <w:p w14:paraId="4DD25515">
      <w:pPr>
        <w:ind w:firstLineChars="0"/>
        <w:rPr>
          <w:sz w:val="30"/>
          <w:szCs w:val="30"/>
        </w:rPr>
      </w:pPr>
      <w:r>
        <w:rPr>
          <w:sz w:val="30"/>
          <w:szCs w:val="30"/>
        </w:rPr>
        <w:t>氢平衡约束</w:t>
      </w:r>
    </w:p>
    <w:p w14:paraId="1916ED5C">
      <w:pPr>
        <w:ind w:firstLineChars="0"/>
        <w:rPr>
          <w:sz w:val="30"/>
          <w:szCs w:val="30"/>
        </w:rPr>
      </w:pPr>
      <w:r>
        <w:rPr>
          <w:sz w:val="30"/>
          <w:szCs w:val="30"/>
        </w:rPr>
        <w:t xml:space="preserve">(2) </w:t>
      </w:r>
      <w:r>
        <w:rPr>
          <w:b/>
          <w:bCs/>
          <w:sz w:val="30"/>
          <w:szCs w:val="30"/>
        </w:rPr>
        <w:t>慢速储能单元运行约束</w:t>
      </w:r>
      <w:r>
        <w:rPr>
          <w:sz w:val="30"/>
          <w:szCs w:val="30"/>
        </w:rPr>
        <w:t>：</w:t>
      </w:r>
    </w:p>
    <w:p w14:paraId="1F9C9706">
      <w:pPr>
        <w:ind w:firstLineChars="0"/>
        <w:rPr>
          <w:sz w:val="30"/>
          <w:szCs w:val="30"/>
        </w:rPr>
      </w:pPr>
      <w:r>
        <w:rPr>
          <w:sz w:val="30"/>
          <w:szCs w:val="30"/>
        </w:rPr>
        <w:t>SOC/能量状态动态方程（离散时间）。</w:t>
      </w:r>
    </w:p>
    <w:p w14:paraId="555A8849">
      <w:pPr>
        <w:ind w:firstLineChars="0"/>
        <w:rPr>
          <w:sz w:val="30"/>
          <w:szCs w:val="30"/>
        </w:rPr>
      </w:pPr>
      <w:r>
        <w:rPr>
          <w:sz w:val="30"/>
          <w:szCs w:val="30"/>
        </w:rPr>
        <w:t>SOC/能量状态上下限约束。</w:t>
      </w:r>
    </w:p>
    <w:p w14:paraId="0D2B40D3">
      <w:pPr>
        <w:ind w:firstLineChars="0"/>
        <w:rPr>
          <w:sz w:val="30"/>
          <w:szCs w:val="30"/>
        </w:rPr>
      </w:pPr>
      <w:r>
        <w:rPr>
          <w:sz w:val="30"/>
          <w:szCs w:val="30"/>
        </w:rPr>
        <w:t>充/放电功率约束 (</w:t>
      </w:r>
      <w:r>
        <w:rPr>
          <w:b/>
          <w:bCs/>
          <w:sz w:val="30"/>
          <w:szCs w:val="30"/>
        </w:rPr>
        <w:t>包含P_min和P_max</w:t>
      </w:r>
      <w:r>
        <w:rPr>
          <w:sz w:val="30"/>
          <w:szCs w:val="30"/>
        </w:rPr>
        <w:t>)。</w:t>
      </w:r>
    </w:p>
    <w:p w14:paraId="4F628C22">
      <w:pPr>
        <w:ind w:firstLineChars="0"/>
        <w:rPr>
          <w:sz w:val="30"/>
          <w:szCs w:val="30"/>
        </w:rPr>
      </w:pPr>
      <w:r>
        <w:rPr>
          <w:sz w:val="30"/>
          <w:szCs w:val="30"/>
        </w:rPr>
        <w:t>周期内储能状态一致性约束。</w:t>
      </w:r>
    </w:p>
    <w:p w14:paraId="12A6D802">
      <w:pPr>
        <w:ind w:firstLineChars="0"/>
        <w:rPr>
          <w:sz w:val="30"/>
          <w:szCs w:val="30"/>
        </w:rPr>
      </w:pPr>
      <w:r>
        <w:rPr>
          <w:sz w:val="30"/>
          <w:szCs w:val="30"/>
        </w:rPr>
        <w:t xml:space="preserve">(3) </w:t>
      </w:r>
      <w:r>
        <w:rPr>
          <w:b/>
          <w:bCs/>
          <w:sz w:val="30"/>
          <w:szCs w:val="30"/>
        </w:rPr>
        <w:t>与外部网络的交互约束</w:t>
      </w:r>
      <w:r>
        <w:rPr>
          <w:sz w:val="30"/>
          <w:szCs w:val="30"/>
        </w:rPr>
        <w:t>：</w:t>
      </w:r>
    </w:p>
    <w:p w14:paraId="25B98E88">
      <w:pPr>
        <w:ind w:firstLineChars="0"/>
        <w:rPr>
          <w:sz w:val="30"/>
          <w:szCs w:val="30"/>
        </w:rPr>
      </w:pPr>
      <w:r>
        <w:rPr>
          <w:sz w:val="30"/>
          <w:szCs w:val="30"/>
        </w:rPr>
        <w:t>与电网的交换功率上下限。</w:t>
      </w:r>
    </w:p>
    <w:p w14:paraId="5A9DCE06">
      <w:pPr>
        <w:ind w:firstLineChars="0"/>
        <w:rPr>
          <w:sz w:val="30"/>
          <w:szCs w:val="30"/>
        </w:rPr>
      </w:pPr>
      <w:r>
        <w:rPr>
          <w:sz w:val="30"/>
          <w:szCs w:val="30"/>
        </w:rPr>
        <w:t>天然气管道的流量限制。</w:t>
      </w:r>
    </w:p>
    <w:p w14:paraId="72F5951E">
      <w:pPr>
        <w:pStyle w:val="4"/>
        <w:bidi w:val="0"/>
      </w:pPr>
      <w:r>
        <w:rPr>
          <w:rFonts w:hint="eastAsia"/>
        </w:rPr>
        <w:t>4</w:t>
      </w:r>
      <w:r>
        <w:t>.2.3 不确定性建模与场景生成</w:t>
      </w:r>
    </w:p>
    <w:p w14:paraId="5266910A">
      <w:pPr>
        <w:ind w:firstLineChars="0"/>
        <w:rPr>
          <w:sz w:val="30"/>
          <w:szCs w:val="30"/>
        </w:rPr>
      </w:pPr>
      <w:r>
        <w:rPr>
          <w:sz w:val="30"/>
          <w:szCs w:val="30"/>
        </w:rPr>
        <w:t>描述风/光/负荷的不确定性。</w:t>
      </w:r>
    </w:p>
    <w:p w14:paraId="43D71143">
      <w:pPr>
        <w:ind w:firstLineChars="0"/>
        <w:rPr>
          <w:sz w:val="30"/>
          <w:szCs w:val="30"/>
        </w:rPr>
      </w:pPr>
      <w:r>
        <w:rPr>
          <w:sz w:val="30"/>
          <w:szCs w:val="30"/>
        </w:rPr>
        <w:t>采用场景生成与削减技术，形成典型的随机场景集。</w:t>
      </w:r>
    </w:p>
    <w:p w14:paraId="2CBE0F02">
      <w:pPr>
        <w:pStyle w:val="3"/>
        <w:bidi w:val="0"/>
      </w:pPr>
      <w:r>
        <w:rPr>
          <w:rFonts w:hint="eastAsia"/>
        </w:rPr>
        <w:t>4</w:t>
      </w:r>
      <w:r>
        <w:t>.3 下层MPC：实时平衡层</w:t>
      </w:r>
    </w:p>
    <w:p w14:paraId="12528723">
      <w:pPr>
        <w:pStyle w:val="4"/>
        <w:bidi w:val="0"/>
      </w:pPr>
      <w:r>
        <w:rPr>
          <w:rFonts w:hint="eastAsia"/>
        </w:rPr>
        <w:t>4</w:t>
      </w:r>
      <w:r>
        <w:t>.3.1 功率解耦与任务分配</w:t>
      </w:r>
    </w:p>
    <w:p w14:paraId="0317012A">
      <w:pPr>
        <w:ind w:firstLineChars="0"/>
        <w:rPr>
          <w:sz w:val="30"/>
          <w:szCs w:val="30"/>
        </w:rPr>
      </w:pPr>
      <w:r>
        <w:rPr>
          <w:sz w:val="30"/>
          <w:szCs w:val="30"/>
        </w:rPr>
        <w:t>实时获取上层传递的能量参考轨迹 E_ref。</w:t>
      </w:r>
    </w:p>
    <w:p w14:paraId="24946B9F">
      <w:pPr>
        <w:ind w:firstLineChars="0"/>
        <w:rPr>
          <w:sz w:val="30"/>
          <w:szCs w:val="30"/>
        </w:rPr>
      </w:pPr>
      <w:r>
        <w:rPr>
          <w:sz w:val="30"/>
          <w:szCs w:val="30"/>
        </w:rPr>
        <w:t>计算实际净负荷与上层经济计划之间的</w:t>
      </w:r>
      <w:r>
        <w:rPr>
          <w:b/>
          <w:bCs/>
          <w:sz w:val="30"/>
          <w:szCs w:val="30"/>
        </w:rPr>
        <w:t>不平衡功率</w:t>
      </w:r>
      <w:r>
        <w:rPr>
          <w:sz w:val="30"/>
          <w:szCs w:val="30"/>
        </w:rPr>
        <w:t>。</w:t>
      </w:r>
    </w:p>
    <w:p w14:paraId="6CF1718D">
      <w:pPr>
        <w:ind w:firstLineChars="0"/>
        <w:rPr>
          <w:sz w:val="30"/>
          <w:szCs w:val="30"/>
        </w:rPr>
      </w:pPr>
      <w:r>
        <w:rPr>
          <w:sz w:val="30"/>
          <w:szCs w:val="30"/>
        </w:rPr>
        <w:t>应用</w:t>
      </w:r>
      <w:r>
        <w:rPr>
          <w:b/>
          <w:bCs/>
          <w:sz w:val="30"/>
          <w:szCs w:val="30"/>
          <w:highlight w:val="yellow"/>
        </w:rPr>
        <w:t>小波包分解</w:t>
      </w:r>
      <w:r>
        <w:rPr>
          <w:sz w:val="30"/>
          <w:szCs w:val="30"/>
          <w:highlight w:val="yellow"/>
        </w:rPr>
        <w:t>技术</w:t>
      </w:r>
      <w:r>
        <w:rPr>
          <w:sz w:val="30"/>
          <w:szCs w:val="30"/>
        </w:rPr>
        <w:t>将不平衡功率分解为中、高频分量。</w:t>
      </w:r>
    </w:p>
    <w:p w14:paraId="059E2750">
      <w:pPr>
        <w:pStyle w:val="4"/>
        <w:bidi w:val="0"/>
      </w:pPr>
      <w:r>
        <w:rPr>
          <w:rFonts w:hint="eastAsia"/>
        </w:rPr>
        <w:t>4</w:t>
      </w:r>
      <w:r>
        <w:t>.3.2 目标函数</w:t>
      </w:r>
    </w:p>
    <w:p w14:paraId="1F56C98F">
      <w:pPr>
        <w:ind w:firstLineChars="0"/>
        <w:rPr>
          <w:sz w:val="30"/>
          <w:szCs w:val="30"/>
          <w:highlight w:val="yellow"/>
        </w:rPr>
      </w:pPr>
      <w:r>
        <w:rPr>
          <w:sz w:val="30"/>
          <w:szCs w:val="30"/>
          <w:highlight w:val="yellow"/>
        </w:rPr>
        <w:t>以最小化</w:t>
      </w:r>
      <w:r>
        <w:rPr>
          <w:b/>
          <w:bCs/>
          <w:sz w:val="30"/>
          <w:szCs w:val="30"/>
          <w:highlight w:val="yellow"/>
        </w:rPr>
        <w:t>快速储能总出力</w:t>
      </w:r>
      <w:r>
        <w:rPr>
          <w:sz w:val="30"/>
          <w:szCs w:val="30"/>
          <w:highlight w:val="yellow"/>
        </w:rPr>
        <w:t>与</w:t>
      </w:r>
      <w:r>
        <w:rPr>
          <w:b/>
          <w:bCs/>
          <w:sz w:val="30"/>
          <w:szCs w:val="30"/>
          <w:highlight w:val="yellow"/>
        </w:rPr>
        <w:t>待平衡的中高频功率</w:t>
      </w:r>
      <w:r>
        <w:rPr>
          <w:sz w:val="30"/>
          <w:szCs w:val="30"/>
          <w:highlight w:val="yellow"/>
        </w:rPr>
        <w:t>之间的</w:t>
      </w:r>
      <w:r>
        <w:rPr>
          <w:b/>
          <w:bCs/>
          <w:sz w:val="30"/>
          <w:szCs w:val="30"/>
          <w:highlight w:val="yellow"/>
        </w:rPr>
        <w:t>偏差</w:t>
      </w:r>
      <w:r>
        <w:rPr>
          <w:sz w:val="30"/>
          <w:szCs w:val="30"/>
          <w:highlight w:val="yellow"/>
        </w:rPr>
        <w:t>为目标。</w:t>
      </w:r>
    </w:p>
    <w:p w14:paraId="5F7F2DD7">
      <w:pPr>
        <w:pStyle w:val="4"/>
        <w:bidi w:val="0"/>
      </w:pPr>
      <w:r>
        <w:rPr>
          <w:rFonts w:hint="eastAsia"/>
        </w:rPr>
        <w:t>4</w:t>
      </w:r>
      <w:r>
        <w:t>.3.3 约束条件</w:t>
      </w:r>
    </w:p>
    <w:p w14:paraId="2D0E8878">
      <w:pPr>
        <w:ind w:firstLineChars="0"/>
        <w:rPr>
          <w:sz w:val="30"/>
          <w:szCs w:val="30"/>
        </w:rPr>
      </w:pPr>
      <w:r>
        <w:rPr>
          <w:sz w:val="30"/>
          <w:szCs w:val="30"/>
        </w:rPr>
        <w:t xml:space="preserve">(1) </w:t>
      </w:r>
      <w:r>
        <w:rPr>
          <w:b/>
          <w:bCs/>
          <w:sz w:val="30"/>
          <w:szCs w:val="30"/>
        </w:rPr>
        <w:t>快速储能单元运行约束</w:t>
      </w:r>
      <w:r>
        <w:rPr>
          <w:sz w:val="30"/>
          <w:szCs w:val="30"/>
        </w:rPr>
        <w:t>：</w:t>
      </w:r>
    </w:p>
    <w:p w14:paraId="219624A2">
      <w:pPr>
        <w:ind w:firstLineChars="0"/>
        <w:rPr>
          <w:sz w:val="30"/>
          <w:szCs w:val="30"/>
        </w:rPr>
      </w:pPr>
      <w:r>
        <w:rPr>
          <w:sz w:val="30"/>
          <w:szCs w:val="30"/>
        </w:rPr>
        <w:t>SOC/能量状态动态方程。</w:t>
      </w:r>
    </w:p>
    <w:p w14:paraId="180827CE">
      <w:pPr>
        <w:ind w:firstLineChars="0"/>
        <w:rPr>
          <w:sz w:val="30"/>
          <w:szCs w:val="30"/>
        </w:rPr>
      </w:pPr>
      <w:r>
        <w:rPr>
          <w:sz w:val="30"/>
          <w:szCs w:val="30"/>
        </w:rPr>
        <w:t>SOC/能量状态上下限约束。</w:t>
      </w:r>
    </w:p>
    <w:p w14:paraId="0BEBD238">
      <w:pPr>
        <w:ind w:firstLineChars="0"/>
        <w:rPr>
          <w:sz w:val="30"/>
          <w:szCs w:val="30"/>
        </w:rPr>
      </w:pPr>
      <w:r>
        <w:rPr>
          <w:sz w:val="30"/>
          <w:szCs w:val="30"/>
        </w:rPr>
        <w:t>充/放电功率约束 (</w:t>
      </w:r>
      <w:r>
        <w:rPr>
          <w:b/>
          <w:bCs/>
          <w:sz w:val="30"/>
          <w:szCs w:val="30"/>
        </w:rPr>
        <w:t>P_max</w:t>
      </w:r>
      <w:r>
        <w:rPr>
          <w:sz w:val="30"/>
          <w:szCs w:val="30"/>
        </w:rPr>
        <w:t>，通常P_min为0)。</w:t>
      </w:r>
    </w:p>
    <w:p w14:paraId="70EC73A6">
      <w:pPr>
        <w:pStyle w:val="3"/>
        <w:bidi w:val="0"/>
      </w:pPr>
      <w:r>
        <w:rPr>
          <w:rFonts w:hint="eastAsia"/>
        </w:rPr>
        <w:t>4</w:t>
      </w:r>
      <w:r>
        <w:t>.4 算法求解流程</w:t>
      </w:r>
    </w:p>
    <w:p w14:paraId="3A1DA82F">
      <w:pPr>
        <w:ind w:firstLineChars="0"/>
        <w:rPr>
          <w:sz w:val="30"/>
          <w:szCs w:val="30"/>
        </w:rPr>
      </w:pPr>
      <w:r>
        <w:rPr>
          <w:sz w:val="30"/>
          <w:szCs w:val="30"/>
        </w:rPr>
        <w:t>描述整个算法的滚动优化执行流程。</w:t>
      </w:r>
    </w:p>
    <w:p w14:paraId="403FC4F6">
      <w:pPr>
        <w:pStyle w:val="2"/>
        <w:bidi w:val="0"/>
      </w:pPr>
      <w:r>
        <w:rPr>
          <w:rFonts w:hint="eastAsia"/>
        </w:rPr>
        <w:t>5</w:t>
      </w:r>
      <w:r>
        <w:rPr>
          <w:rFonts w:hint="eastAsia"/>
          <w:lang w:eastAsia="zh-CN"/>
        </w:rPr>
        <w:t>、</w:t>
      </w:r>
      <w:r>
        <w:t>算例分析 (Case Study and Results)</w:t>
      </w:r>
    </w:p>
    <w:p w14:paraId="6973E2F6">
      <w:pPr>
        <w:pStyle w:val="3"/>
        <w:numPr>
          <w:ilvl w:val="0"/>
          <w:numId w:val="0"/>
        </w:numPr>
        <w:bidi w:val="0"/>
      </w:pPr>
      <w:r>
        <w:rPr>
          <w:rFonts w:hint="eastAsia"/>
        </w:rPr>
        <w:t>5</w:t>
      </w:r>
      <w:r>
        <w:t>.1 算例设置</w:t>
      </w:r>
    </w:p>
    <w:p w14:paraId="1DD6F027">
      <w:pPr>
        <w:numPr>
          <w:ilvl w:val="0"/>
          <w:numId w:val="0"/>
        </w:numPr>
        <w:rPr>
          <w:sz w:val="30"/>
          <w:szCs w:val="30"/>
        </w:rPr>
      </w:pPr>
      <w:r>
        <w:rPr>
          <w:b/>
          <w:bCs/>
          <w:sz w:val="30"/>
          <w:szCs w:val="30"/>
        </w:rPr>
        <w:t>数据来源</w:t>
      </w:r>
      <w:r>
        <w:rPr>
          <w:sz w:val="30"/>
          <w:szCs w:val="30"/>
        </w:rPr>
        <w:t>：</w:t>
      </w:r>
      <w:r>
        <w:rPr>
          <w:sz w:val="30"/>
          <w:szCs w:val="30"/>
          <w:highlight w:val="red"/>
        </w:rPr>
        <w:t>明确说明</w:t>
      </w:r>
      <w:r>
        <w:rPr>
          <w:sz w:val="30"/>
          <w:szCs w:val="30"/>
        </w:rPr>
        <w:t>所用</w:t>
      </w:r>
      <w:r>
        <w:rPr>
          <w:sz w:val="30"/>
          <w:szCs w:val="30"/>
          <w:highlight w:val="yellow"/>
        </w:rPr>
        <w:t>数据的来源</w:t>
      </w:r>
      <w:r>
        <w:rPr>
          <w:sz w:val="30"/>
          <w:szCs w:val="30"/>
        </w:rPr>
        <w:t>（例如，基于NREL的某地区数据或ENTSO-E的真实电网数据）。</w:t>
      </w:r>
    </w:p>
    <w:p w14:paraId="59C7DA83">
      <w:pPr>
        <w:numPr>
          <w:ilvl w:val="0"/>
          <w:numId w:val="0"/>
        </w:numPr>
        <w:rPr>
          <w:sz w:val="30"/>
          <w:szCs w:val="30"/>
        </w:rPr>
      </w:pPr>
      <w:r>
        <w:rPr>
          <w:b/>
          <w:bCs/>
          <w:sz w:val="30"/>
          <w:szCs w:val="30"/>
        </w:rPr>
        <w:t>参数设置</w:t>
      </w:r>
      <w:r>
        <w:rPr>
          <w:sz w:val="30"/>
          <w:szCs w:val="30"/>
        </w:rPr>
        <w:t>：列出所有储能单元的关键参数（容量、额定功率、Pmin、效率、成本系数等），以及</w:t>
      </w:r>
      <w:r>
        <w:rPr>
          <w:sz w:val="30"/>
          <w:szCs w:val="30"/>
          <w:highlight w:val="yellow"/>
        </w:rPr>
        <w:t>电价、天然气价格</w:t>
      </w:r>
      <w:r>
        <w:rPr>
          <w:sz w:val="30"/>
          <w:szCs w:val="30"/>
        </w:rPr>
        <w:t>等。</w:t>
      </w:r>
    </w:p>
    <w:p w14:paraId="6316C554">
      <w:pPr>
        <w:numPr>
          <w:ilvl w:val="0"/>
          <w:numId w:val="0"/>
        </w:numPr>
        <w:rPr>
          <w:sz w:val="30"/>
          <w:szCs w:val="30"/>
        </w:rPr>
      </w:pPr>
      <w:r>
        <w:rPr>
          <w:b/>
          <w:bCs/>
          <w:sz w:val="30"/>
          <w:szCs w:val="30"/>
        </w:rPr>
        <w:t>场景描述</w:t>
      </w:r>
      <w:r>
        <w:rPr>
          <w:sz w:val="30"/>
          <w:szCs w:val="30"/>
        </w:rPr>
        <w:t>：描述</w:t>
      </w:r>
      <w:r>
        <w:rPr>
          <w:sz w:val="30"/>
          <w:szCs w:val="30"/>
          <w:highlight w:val="yellow"/>
        </w:rPr>
        <w:t>所选典型日（如冬季典型日）</w:t>
      </w:r>
      <w:r>
        <w:rPr>
          <w:sz w:val="30"/>
          <w:szCs w:val="30"/>
        </w:rPr>
        <w:t>的风/光/负荷特性。</w:t>
      </w:r>
    </w:p>
    <w:p w14:paraId="7B9D1D60">
      <w:pPr>
        <w:pStyle w:val="3"/>
        <w:bidi w:val="0"/>
      </w:pPr>
      <w:r>
        <w:rPr>
          <w:rFonts w:hint="eastAsia"/>
        </w:rPr>
        <w:t>5</w:t>
      </w:r>
      <w:r>
        <w:t>.2 仿真结果与分析</w:t>
      </w:r>
    </w:p>
    <w:p w14:paraId="557CE15D">
      <w:pPr>
        <w:pStyle w:val="4"/>
        <w:bidi w:val="0"/>
      </w:pPr>
      <w:r>
        <w:rPr>
          <w:rFonts w:hint="eastAsia"/>
        </w:rPr>
        <w:t>5</w:t>
      </w:r>
      <w:r>
        <w:t>.2.1 整体运行性能分析</w:t>
      </w:r>
    </w:p>
    <w:p w14:paraId="32DE7F6F">
      <w:pPr>
        <w:numPr>
          <w:ilvl w:val="0"/>
          <w:numId w:val="0"/>
        </w:numPr>
        <w:rPr>
          <w:sz w:val="30"/>
          <w:szCs w:val="30"/>
        </w:rPr>
      </w:pPr>
      <w:r>
        <w:rPr>
          <w:sz w:val="30"/>
          <w:szCs w:val="30"/>
          <w:highlight w:val="red"/>
        </w:rPr>
        <w:t>展示</w:t>
      </w:r>
      <w:r>
        <w:rPr>
          <w:sz w:val="30"/>
          <w:szCs w:val="30"/>
          <w:highlight w:val="yellow"/>
        </w:rPr>
        <w:t>系统功率平衡图</w:t>
      </w:r>
      <w:r>
        <w:rPr>
          <w:sz w:val="30"/>
          <w:szCs w:val="30"/>
        </w:rPr>
        <w:t>（类似Shen论文中的图），分析HESS、可再生能源和电网如何共同满足负荷需求。</w:t>
      </w:r>
    </w:p>
    <w:p w14:paraId="1CCB8637">
      <w:pPr>
        <w:numPr>
          <w:ilvl w:val="0"/>
          <w:numId w:val="0"/>
        </w:numPr>
        <w:rPr>
          <w:sz w:val="30"/>
          <w:szCs w:val="30"/>
        </w:rPr>
      </w:pPr>
      <w:r>
        <w:rPr>
          <w:sz w:val="30"/>
          <w:szCs w:val="30"/>
          <w:highlight w:val="red"/>
        </w:rPr>
        <w:t>展示</w:t>
      </w:r>
      <w:r>
        <w:rPr>
          <w:sz w:val="30"/>
          <w:szCs w:val="30"/>
          <w:highlight w:val="yellow"/>
        </w:rPr>
        <w:t>总运行成本、可再生能源消纳率</w:t>
      </w:r>
      <w:r>
        <w:rPr>
          <w:sz w:val="30"/>
          <w:szCs w:val="30"/>
        </w:rPr>
        <w:t>等</w:t>
      </w:r>
      <w:r>
        <w:rPr>
          <w:sz w:val="30"/>
          <w:szCs w:val="30"/>
          <w:highlight w:val="yellow"/>
        </w:rPr>
        <w:t>关键经济技术指标</w:t>
      </w:r>
      <w:r>
        <w:rPr>
          <w:sz w:val="30"/>
          <w:szCs w:val="30"/>
        </w:rPr>
        <w:t>。</w:t>
      </w:r>
    </w:p>
    <w:p w14:paraId="46E8AAFF">
      <w:pPr>
        <w:pStyle w:val="4"/>
        <w:bidi w:val="0"/>
      </w:pPr>
      <w:r>
        <w:rPr>
          <w:rFonts w:hint="eastAsia"/>
        </w:rPr>
        <w:t>5</w:t>
      </w:r>
      <w:r>
        <w:t>.2.2 储能单元协同调度分析</w:t>
      </w:r>
    </w:p>
    <w:p w14:paraId="66F4C942">
      <w:pPr>
        <w:numPr>
          <w:ilvl w:val="0"/>
          <w:numId w:val="0"/>
        </w:numPr>
        <w:rPr>
          <w:sz w:val="30"/>
          <w:szCs w:val="30"/>
        </w:rPr>
      </w:pPr>
      <w:r>
        <w:rPr>
          <w:b/>
          <w:bCs/>
          <w:sz w:val="30"/>
          <w:szCs w:val="30"/>
        </w:rPr>
        <w:t>慢速储能调度结果</w:t>
      </w:r>
      <w:r>
        <w:rPr>
          <w:sz w:val="30"/>
          <w:szCs w:val="30"/>
        </w:rPr>
        <w:t>：</w:t>
      </w:r>
      <w:r>
        <w:rPr>
          <w:sz w:val="30"/>
          <w:szCs w:val="30"/>
          <w:highlight w:val="red"/>
        </w:rPr>
        <w:t>展示</w:t>
      </w:r>
      <w:r>
        <w:rPr>
          <w:sz w:val="30"/>
          <w:szCs w:val="30"/>
        </w:rPr>
        <w:t>PHS, CAES, HES, TES的</w:t>
      </w:r>
      <w:r>
        <w:rPr>
          <w:sz w:val="30"/>
          <w:szCs w:val="30"/>
          <w:highlight w:val="yellow"/>
        </w:rPr>
        <w:t>功率</w:t>
      </w:r>
      <w:r>
        <w:rPr>
          <w:sz w:val="30"/>
          <w:szCs w:val="30"/>
        </w:rPr>
        <w:t>和</w:t>
      </w:r>
      <w:r>
        <w:rPr>
          <w:sz w:val="30"/>
          <w:szCs w:val="30"/>
          <w:highlight w:val="yellow"/>
        </w:rPr>
        <w:t>SOC曲线</w:t>
      </w:r>
      <w:r>
        <w:rPr>
          <w:sz w:val="30"/>
          <w:szCs w:val="30"/>
        </w:rPr>
        <w:t>，分析它们如何</w:t>
      </w:r>
      <w:r>
        <w:rPr>
          <w:sz w:val="30"/>
          <w:szCs w:val="30"/>
          <w:highlight w:val="yellow"/>
        </w:rPr>
        <w:t>根据电价和负荷的低频变化</w:t>
      </w:r>
      <w:r>
        <w:rPr>
          <w:sz w:val="30"/>
          <w:szCs w:val="30"/>
        </w:rPr>
        <w:t>进行</w:t>
      </w:r>
      <w:r>
        <w:rPr>
          <w:sz w:val="30"/>
          <w:szCs w:val="30"/>
          <w:highlight w:val="yellow"/>
        </w:rPr>
        <w:t>经济性充放</w:t>
      </w:r>
      <w:r>
        <w:rPr>
          <w:sz w:val="30"/>
          <w:szCs w:val="30"/>
        </w:rPr>
        <w:t>电。</w:t>
      </w:r>
    </w:p>
    <w:p w14:paraId="57D9D3E6">
      <w:pPr>
        <w:numPr>
          <w:ilvl w:val="0"/>
          <w:numId w:val="0"/>
        </w:numPr>
        <w:rPr>
          <w:sz w:val="30"/>
          <w:szCs w:val="30"/>
        </w:rPr>
      </w:pPr>
      <w:r>
        <w:rPr>
          <w:b/>
          <w:bCs/>
          <w:sz w:val="30"/>
          <w:szCs w:val="30"/>
        </w:rPr>
        <w:t>快速储能调度结果</w:t>
      </w:r>
      <w:r>
        <w:rPr>
          <w:sz w:val="30"/>
          <w:szCs w:val="30"/>
        </w:rPr>
        <w:t>：</w:t>
      </w:r>
      <w:r>
        <w:rPr>
          <w:sz w:val="30"/>
          <w:szCs w:val="30"/>
          <w:highlight w:val="red"/>
        </w:rPr>
        <w:t>展示</w:t>
      </w:r>
      <w:r>
        <w:rPr>
          <w:sz w:val="30"/>
          <w:szCs w:val="30"/>
        </w:rPr>
        <w:t>EES, FESS, SC, SMES的功率和SOC曲线，分析它们</w:t>
      </w:r>
      <w:r>
        <w:rPr>
          <w:sz w:val="30"/>
          <w:szCs w:val="30"/>
          <w:highlight w:val="yellow"/>
        </w:rPr>
        <w:t>如何响应高频不平衡功率</w:t>
      </w:r>
      <w:r>
        <w:rPr>
          <w:sz w:val="30"/>
          <w:szCs w:val="30"/>
        </w:rPr>
        <w:t>，起到平滑波动的作用。</w:t>
      </w:r>
    </w:p>
    <w:p w14:paraId="5AA3001C">
      <w:pPr>
        <w:pStyle w:val="4"/>
        <w:bidi w:val="0"/>
      </w:pPr>
      <w:r>
        <w:rPr>
          <w:rFonts w:hint="eastAsia"/>
        </w:rPr>
        <w:t>5</w:t>
      </w:r>
      <w:r>
        <w:t>.2.3 随机优化的有效性分析</w:t>
      </w:r>
    </w:p>
    <w:p w14:paraId="7BDBBFE9">
      <w:pPr>
        <w:numPr>
          <w:ilvl w:val="0"/>
          <w:numId w:val="0"/>
        </w:numPr>
        <w:rPr>
          <w:sz w:val="30"/>
          <w:szCs w:val="30"/>
        </w:rPr>
      </w:pPr>
      <w:r>
        <w:rPr>
          <w:sz w:val="30"/>
          <w:szCs w:val="30"/>
        </w:rPr>
        <w:t>对比</w:t>
      </w:r>
      <w:r>
        <w:rPr>
          <w:b/>
          <w:bCs/>
          <w:sz w:val="30"/>
          <w:szCs w:val="30"/>
        </w:rPr>
        <w:t>随机优化</w:t>
      </w:r>
      <w:r>
        <w:rPr>
          <w:sz w:val="30"/>
          <w:szCs w:val="30"/>
        </w:rPr>
        <w:t>与</w:t>
      </w:r>
      <w:r>
        <w:rPr>
          <w:b/>
          <w:bCs/>
          <w:sz w:val="30"/>
          <w:szCs w:val="30"/>
          <w:highlight w:val="cyan"/>
        </w:rPr>
        <w:t>确定性优化</w:t>
      </w:r>
      <w:r>
        <w:rPr>
          <w:sz w:val="30"/>
          <w:szCs w:val="30"/>
        </w:rPr>
        <w:t>（使用</w:t>
      </w:r>
      <w:r>
        <w:rPr>
          <w:sz w:val="30"/>
          <w:szCs w:val="30"/>
          <w:highlight w:val="cyan"/>
        </w:rPr>
        <w:t>预测均值</w:t>
      </w:r>
      <w:r>
        <w:rPr>
          <w:sz w:val="30"/>
          <w:szCs w:val="30"/>
        </w:rPr>
        <w:t>）两种策略下的系统运行成本和鲁棒性。分析随机优化在应对不确定性方面的优势。</w:t>
      </w:r>
    </w:p>
    <w:p w14:paraId="385E4275">
      <w:pPr>
        <w:pStyle w:val="2"/>
        <w:bidi w:val="0"/>
      </w:pPr>
      <w:r>
        <w:rPr>
          <w:rFonts w:hint="eastAsia"/>
        </w:rPr>
        <w:t>6</w:t>
      </w:r>
      <w:r>
        <w:rPr>
          <w:rFonts w:hint="eastAsia"/>
          <w:lang w:eastAsia="zh-CN"/>
        </w:rPr>
        <w:t>、</w:t>
      </w:r>
      <w:r>
        <w:t>结论 (Conclusion)</w:t>
      </w:r>
    </w:p>
    <w:p w14:paraId="1328633D">
      <w:pPr>
        <w:pStyle w:val="3"/>
        <w:bidi w:val="0"/>
      </w:pPr>
      <w:r>
        <w:rPr>
          <w:rFonts w:hint="eastAsia"/>
        </w:rPr>
        <w:t>6</w:t>
      </w:r>
      <w:r>
        <w:t>.1 全文总结</w:t>
      </w:r>
    </w:p>
    <w:p w14:paraId="0F73E1BF">
      <w:pPr>
        <w:numPr>
          <w:ilvl w:val="0"/>
          <w:numId w:val="0"/>
        </w:numPr>
        <w:rPr>
          <w:sz w:val="30"/>
          <w:szCs w:val="30"/>
        </w:rPr>
      </w:pPr>
      <w:r>
        <w:rPr>
          <w:sz w:val="30"/>
          <w:szCs w:val="30"/>
        </w:rPr>
        <w:t>总结本文提出的分层随机MPC策略的核心思想和主要贡献。</w:t>
      </w:r>
    </w:p>
    <w:p w14:paraId="6BA813E8">
      <w:pPr>
        <w:numPr>
          <w:ilvl w:val="0"/>
          <w:numId w:val="0"/>
        </w:numPr>
        <w:rPr>
          <w:sz w:val="30"/>
          <w:szCs w:val="30"/>
        </w:rPr>
      </w:pPr>
      <w:r>
        <w:rPr>
          <w:sz w:val="30"/>
          <w:szCs w:val="30"/>
        </w:rPr>
        <w:t>概括算例分析得出的主要结论。</w:t>
      </w:r>
    </w:p>
    <w:p w14:paraId="2A109BFA">
      <w:pPr>
        <w:pStyle w:val="3"/>
        <w:bidi w:val="0"/>
      </w:pPr>
      <w:r>
        <w:rPr>
          <w:rFonts w:hint="eastAsia"/>
        </w:rPr>
        <w:t>6</w:t>
      </w:r>
      <w:r>
        <w:t>.2 不足与展望</w:t>
      </w:r>
    </w:p>
    <w:p w14:paraId="5A3C807D">
      <w:pPr>
        <w:numPr>
          <w:ilvl w:val="0"/>
          <w:numId w:val="0"/>
        </w:numPr>
        <w:rPr>
          <w:sz w:val="30"/>
          <w:szCs w:val="30"/>
        </w:rPr>
      </w:pPr>
      <w:r>
        <w:rPr>
          <w:sz w:val="30"/>
          <w:szCs w:val="30"/>
        </w:rPr>
        <w:t>指出当前研究的局限性（例如，模型线性化的简化、未考虑通信延迟等）。</w:t>
      </w:r>
    </w:p>
    <w:p w14:paraId="2AF89B0D">
      <w:pPr>
        <w:numPr>
          <w:ilvl w:val="0"/>
          <w:numId w:val="0"/>
        </w:numPr>
        <w:rPr>
          <w:sz w:val="30"/>
          <w:szCs w:val="30"/>
        </w:rPr>
      </w:pPr>
      <w:r>
        <w:rPr>
          <w:sz w:val="30"/>
          <w:szCs w:val="30"/>
        </w:rPr>
        <w:t>提出未来可行的研究方向（例如，计及更复杂的电力市场机制、考虑储能老化模型、将控制策略拓展到多智能体系统等）。</w:t>
      </w:r>
    </w:p>
    <w:p w14:paraId="1E610D8D">
      <w:pPr>
        <w:pStyle w:val="2"/>
        <w:bidi w:val="0"/>
      </w:pPr>
      <w:r>
        <w:t>参考文献 (References)</w:t>
      </w:r>
    </w:p>
    <w:p w14:paraId="25B3945A">
      <w:pPr>
        <w:ind w:firstLine="600"/>
        <w:rPr>
          <w:sz w:val="30"/>
          <w:szCs w:val="3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31A"/>
    <w:rsid w:val="00023B5E"/>
    <w:rsid w:val="0003730A"/>
    <w:rsid w:val="00060A10"/>
    <w:rsid w:val="000B59D1"/>
    <w:rsid w:val="000D7A1E"/>
    <w:rsid w:val="000E4A6E"/>
    <w:rsid w:val="00106629"/>
    <w:rsid w:val="00144421"/>
    <w:rsid w:val="00153A6B"/>
    <w:rsid w:val="00165D41"/>
    <w:rsid w:val="001705EA"/>
    <w:rsid w:val="001A0922"/>
    <w:rsid w:val="001B2625"/>
    <w:rsid w:val="001C7BDF"/>
    <w:rsid w:val="002242D1"/>
    <w:rsid w:val="0023263C"/>
    <w:rsid w:val="00253441"/>
    <w:rsid w:val="00296BED"/>
    <w:rsid w:val="003360F3"/>
    <w:rsid w:val="00343433"/>
    <w:rsid w:val="00356311"/>
    <w:rsid w:val="0037630B"/>
    <w:rsid w:val="003A0196"/>
    <w:rsid w:val="003E0254"/>
    <w:rsid w:val="00410DBE"/>
    <w:rsid w:val="00416895"/>
    <w:rsid w:val="00444846"/>
    <w:rsid w:val="0045192A"/>
    <w:rsid w:val="0046083D"/>
    <w:rsid w:val="00494002"/>
    <w:rsid w:val="004C20A4"/>
    <w:rsid w:val="004C3DC0"/>
    <w:rsid w:val="004E4E64"/>
    <w:rsid w:val="00576B82"/>
    <w:rsid w:val="00580CFC"/>
    <w:rsid w:val="0058411A"/>
    <w:rsid w:val="005D4873"/>
    <w:rsid w:val="005D75DB"/>
    <w:rsid w:val="005F3170"/>
    <w:rsid w:val="005F3932"/>
    <w:rsid w:val="0060131A"/>
    <w:rsid w:val="006015F7"/>
    <w:rsid w:val="00610AF8"/>
    <w:rsid w:val="006328BD"/>
    <w:rsid w:val="00647C14"/>
    <w:rsid w:val="00653537"/>
    <w:rsid w:val="006761DD"/>
    <w:rsid w:val="006E04A0"/>
    <w:rsid w:val="006F49F3"/>
    <w:rsid w:val="00713B56"/>
    <w:rsid w:val="00721E2A"/>
    <w:rsid w:val="00727AE7"/>
    <w:rsid w:val="00745A3E"/>
    <w:rsid w:val="00793BAD"/>
    <w:rsid w:val="007C68E5"/>
    <w:rsid w:val="007E6E3F"/>
    <w:rsid w:val="008774F0"/>
    <w:rsid w:val="008D55DC"/>
    <w:rsid w:val="0091149C"/>
    <w:rsid w:val="00916DE5"/>
    <w:rsid w:val="0091753A"/>
    <w:rsid w:val="00945108"/>
    <w:rsid w:val="00960FD6"/>
    <w:rsid w:val="00975E6F"/>
    <w:rsid w:val="009A1D3E"/>
    <w:rsid w:val="009B3CCA"/>
    <w:rsid w:val="009B5821"/>
    <w:rsid w:val="009B7052"/>
    <w:rsid w:val="009C4C18"/>
    <w:rsid w:val="009D3F68"/>
    <w:rsid w:val="00A847CA"/>
    <w:rsid w:val="00A86481"/>
    <w:rsid w:val="00AA3556"/>
    <w:rsid w:val="00AA5B18"/>
    <w:rsid w:val="00AE4B3A"/>
    <w:rsid w:val="00AE4BCF"/>
    <w:rsid w:val="00AE642E"/>
    <w:rsid w:val="00B04243"/>
    <w:rsid w:val="00B20439"/>
    <w:rsid w:val="00B90394"/>
    <w:rsid w:val="00BD2C0B"/>
    <w:rsid w:val="00C45CD6"/>
    <w:rsid w:val="00C500BE"/>
    <w:rsid w:val="00C51722"/>
    <w:rsid w:val="00CB1277"/>
    <w:rsid w:val="00CE19D6"/>
    <w:rsid w:val="00D362C1"/>
    <w:rsid w:val="00D366D7"/>
    <w:rsid w:val="00D85AA7"/>
    <w:rsid w:val="00DA6EBC"/>
    <w:rsid w:val="00DB0896"/>
    <w:rsid w:val="00DB7E4B"/>
    <w:rsid w:val="00DE1A5E"/>
    <w:rsid w:val="00E63937"/>
    <w:rsid w:val="00EA1566"/>
    <w:rsid w:val="00EF1D10"/>
    <w:rsid w:val="00FB4088"/>
    <w:rsid w:val="00FF0053"/>
    <w:rsid w:val="1C684137"/>
    <w:rsid w:val="3A881A6C"/>
    <w:rsid w:val="58971D2A"/>
    <w:rsid w:val="6C0A0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ind w:firstLine="200" w:firstLineChars="200"/>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ind w:firstLine="0" w:firstLineChars="0"/>
      <w:outlineLvl w:val="0"/>
    </w:pPr>
    <w:rPr>
      <w:rFonts w:cstheme="majorBidi"/>
      <w:b/>
      <w:sz w:val="32"/>
      <w:szCs w:val="48"/>
    </w:rPr>
  </w:style>
  <w:style w:type="paragraph" w:styleId="3">
    <w:name w:val="heading 2"/>
    <w:basedOn w:val="1"/>
    <w:next w:val="1"/>
    <w:link w:val="18"/>
    <w:unhideWhenUsed/>
    <w:qFormat/>
    <w:uiPriority w:val="9"/>
    <w:pPr>
      <w:keepNext/>
      <w:keepLines/>
      <w:ind w:firstLine="0" w:firstLineChars="0"/>
      <w:outlineLvl w:val="1"/>
    </w:pPr>
    <w:rPr>
      <w:rFonts w:cstheme="majorBidi"/>
      <w:b/>
      <w:sz w:val="30"/>
      <w:szCs w:val="40"/>
    </w:rPr>
  </w:style>
  <w:style w:type="paragraph" w:styleId="4">
    <w:name w:val="heading 3"/>
    <w:basedOn w:val="1"/>
    <w:next w:val="1"/>
    <w:link w:val="19"/>
    <w:unhideWhenUsed/>
    <w:qFormat/>
    <w:uiPriority w:val="9"/>
    <w:pPr>
      <w:keepNext/>
      <w:keepLines/>
      <w:ind w:firstLine="0" w:firstLineChars="0"/>
      <w:outlineLvl w:val="2"/>
    </w:pPr>
    <w:rPr>
      <w:rFonts w:cstheme="majorBidi"/>
      <w:b/>
      <w:sz w:val="28"/>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ind w:firstLine="0" w:firstLineChars="0"/>
      <w:contextualSpacing/>
      <w:jc w:val="center"/>
    </w:pPr>
    <w:rPr>
      <w:rFonts w:cstheme="majorBidi"/>
      <w:spacing w:val="-10"/>
      <w:kern w:val="28"/>
      <w:sz w:val="28"/>
      <w:szCs w:val="56"/>
    </w:rPr>
  </w:style>
  <w:style w:type="character" w:customStyle="1" w:styleId="17">
    <w:name w:val="标题 1 字符"/>
    <w:basedOn w:val="16"/>
    <w:link w:val="2"/>
    <w:qFormat/>
    <w:uiPriority w:val="9"/>
    <w:rPr>
      <w:rFonts w:ascii="Times New Roman" w:hAnsi="Times New Roman" w:eastAsia="宋体" w:cstheme="majorBidi"/>
      <w:b/>
      <w:sz w:val="32"/>
      <w:szCs w:val="48"/>
    </w:rPr>
  </w:style>
  <w:style w:type="character" w:customStyle="1" w:styleId="18">
    <w:name w:val="标题 2 字符"/>
    <w:basedOn w:val="16"/>
    <w:link w:val="3"/>
    <w:qFormat/>
    <w:uiPriority w:val="9"/>
    <w:rPr>
      <w:rFonts w:ascii="Times New Roman" w:hAnsi="Times New Roman" w:eastAsia="宋体" w:cstheme="majorBidi"/>
      <w:b/>
      <w:sz w:val="30"/>
      <w:szCs w:val="40"/>
    </w:rPr>
  </w:style>
  <w:style w:type="character" w:customStyle="1" w:styleId="19">
    <w:name w:val="标题 3 字符"/>
    <w:basedOn w:val="16"/>
    <w:link w:val="4"/>
    <w:qFormat/>
    <w:uiPriority w:val="9"/>
    <w:rPr>
      <w:rFonts w:ascii="Times New Roman" w:hAnsi="Times New Roman" w:eastAsia="宋体" w:cstheme="majorBidi"/>
      <w:b/>
      <w:sz w:val="28"/>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imes New Roman" w:hAnsi="Times New Roman" w:eastAsia="宋体" w:cstheme="majorBidi"/>
      <w:spacing w:val="-10"/>
      <w:kern w:val="28"/>
      <w:sz w:val="28"/>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 w:type="character" w:customStyle="1" w:styleId="37">
    <w:name w:val="MTEquationSection"/>
    <w:basedOn w:val="16"/>
    <w:qFormat/>
    <w:uiPriority w:val="0"/>
    <w:rPr>
      <w:vanish/>
      <w:color w:val="FF0000"/>
      <w:sz w:val="30"/>
      <w:szCs w:val="30"/>
    </w:rPr>
  </w:style>
  <w:style w:type="paragraph" w:customStyle="1" w:styleId="38">
    <w:name w:val="MTDisplayEquation"/>
    <w:basedOn w:val="1"/>
    <w:next w:val="1"/>
    <w:link w:val="39"/>
    <w:qFormat/>
    <w:uiPriority w:val="0"/>
    <w:pPr>
      <w:tabs>
        <w:tab w:val="center" w:pos="4160"/>
        <w:tab w:val="right" w:pos="8300"/>
      </w:tabs>
      <w:ind w:firstLine="480"/>
    </w:pPr>
  </w:style>
  <w:style w:type="character" w:customStyle="1" w:styleId="39">
    <w:name w:val="MTDisplayEquation 字符"/>
    <w:basedOn w:val="16"/>
    <w:link w:val="38"/>
    <w:qFormat/>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7.wmf"/><Relationship Id="rId97" Type="http://schemas.openxmlformats.org/officeDocument/2006/relationships/oleObject" Target="embeddings/oleObject46.bin"/><Relationship Id="rId96" Type="http://schemas.openxmlformats.org/officeDocument/2006/relationships/image" Target="media/image46.wmf"/><Relationship Id="rId95" Type="http://schemas.openxmlformats.org/officeDocument/2006/relationships/oleObject" Target="embeddings/oleObject45.bin"/><Relationship Id="rId94" Type="http://schemas.openxmlformats.org/officeDocument/2006/relationships/image" Target="media/image45.wmf"/><Relationship Id="rId93" Type="http://schemas.openxmlformats.org/officeDocument/2006/relationships/oleObject" Target="embeddings/oleObject44.bin"/><Relationship Id="rId92" Type="http://schemas.openxmlformats.org/officeDocument/2006/relationships/image" Target="media/image44.wmf"/><Relationship Id="rId91" Type="http://schemas.openxmlformats.org/officeDocument/2006/relationships/oleObject" Target="embeddings/oleObject43.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2.bin"/><Relationship Id="rId88" Type="http://schemas.openxmlformats.org/officeDocument/2006/relationships/image" Target="media/image42.wmf"/><Relationship Id="rId87" Type="http://schemas.openxmlformats.org/officeDocument/2006/relationships/oleObject" Target="embeddings/oleObject41.bin"/><Relationship Id="rId86" Type="http://schemas.openxmlformats.org/officeDocument/2006/relationships/image" Target="media/image41.wmf"/><Relationship Id="rId85" Type="http://schemas.openxmlformats.org/officeDocument/2006/relationships/oleObject" Target="embeddings/oleObject40.bin"/><Relationship Id="rId84" Type="http://schemas.openxmlformats.org/officeDocument/2006/relationships/image" Target="media/image40.wmf"/><Relationship Id="rId83" Type="http://schemas.openxmlformats.org/officeDocument/2006/relationships/oleObject" Target="embeddings/oleObject39.bin"/><Relationship Id="rId82" Type="http://schemas.openxmlformats.org/officeDocument/2006/relationships/image" Target="media/image39.wmf"/><Relationship Id="rId81" Type="http://schemas.openxmlformats.org/officeDocument/2006/relationships/oleObject" Target="embeddings/oleObject38.bin"/><Relationship Id="rId80" Type="http://schemas.openxmlformats.org/officeDocument/2006/relationships/image" Target="media/image38.wmf"/><Relationship Id="rId8" Type="http://schemas.openxmlformats.org/officeDocument/2006/relationships/oleObject" Target="embeddings/oleObject1.bin"/><Relationship Id="rId79" Type="http://schemas.openxmlformats.org/officeDocument/2006/relationships/oleObject" Target="embeddings/oleObject37.bin"/><Relationship Id="rId78" Type="http://schemas.openxmlformats.org/officeDocument/2006/relationships/image" Target="media/image37.wmf"/><Relationship Id="rId77" Type="http://schemas.openxmlformats.org/officeDocument/2006/relationships/oleObject" Target="embeddings/oleObject36.bin"/><Relationship Id="rId76" Type="http://schemas.openxmlformats.org/officeDocument/2006/relationships/image" Target="media/image36.wmf"/><Relationship Id="rId75" Type="http://schemas.openxmlformats.org/officeDocument/2006/relationships/oleObject" Target="embeddings/oleObject35.bin"/><Relationship Id="rId74" Type="http://schemas.openxmlformats.org/officeDocument/2006/relationships/image" Target="media/image35.wmf"/><Relationship Id="rId73" Type="http://schemas.openxmlformats.org/officeDocument/2006/relationships/oleObject" Target="embeddings/oleObject34.bin"/><Relationship Id="rId72" Type="http://schemas.openxmlformats.org/officeDocument/2006/relationships/image" Target="media/image34.wmf"/><Relationship Id="rId71" Type="http://schemas.openxmlformats.org/officeDocument/2006/relationships/oleObject" Target="embeddings/oleObject33.bin"/><Relationship Id="rId70" Type="http://schemas.openxmlformats.org/officeDocument/2006/relationships/image" Target="media/image33.wmf"/><Relationship Id="rId7" Type="http://schemas.openxmlformats.org/officeDocument/2006/relationships/image" Target="media/image2.svg"/><Relationship Id="rId69" Type="http://schemas.openxmlformats.org/officeDocument/2006/relationships/oleObject" Target="embeddings/oleObject32.bin"/><Relationship Id="rId68" Type="http://schemas.openxmlformats.org/officeDocument/2006/relationships/image" Target="media/image32.wmf"/><Relationship Id="rId67" Type="http://schemas.openxmlformats.org/officeDocument/2006/relationships/oleObject" Target="embeddings/oleObject31.bin"/><Relationship Id="rId66" Type="http://schemas.openxmlformats.org/officeDocument/2006/relationships/image" Target="media/image31.wmf"/><Relationship Id="rId65" Type="http://schemas.openxmlformats.org/officeDocument/2006/relationships/oleObject" Target="embeddings/oleObject30.bin"/><Relationship Id="rId64" Type="http://schemas.openxmlformats.org/officeDocument/2006/relationships/image" Target="media/image30.wmf"/><Relationship Id="rId63" Type="http://schemas.openxmlformats.org/officeDocument/2006/relationships/oleObject" Target="embeddings/oleObject29.bin"/><Relationship Id="rId62" Type="http://schemas.openxmlformats.org/officeDocument/2006/relationships/image" Target="media/image29.wmf"/><Relationship Id="rId61" Type="http://schemas.openxmlformats.org/officeDocument/2006/relationships/oleObject" Target="embeddings/oleObject28.bin"/><Relationship Id="rId60" Type="http://schemas.openxmlformats.org/officeDocument/2006/relationships/image" Target="media/image28.wmf"/><Relationship Id="rId6" Type="http://schemas.openxmlformats.org/officeDocument/2006/relationships/image" Target="media/image1.png"/><Relationship Id="rId59" Type="http://schemas.openxmlformats.org/officeDocument/2006/relationships/oleObject" Target="embeddings/oleObject27.bin"/><Relationship Id="rId58" Type="http://schemas.openxmlformats.org/officeDocument/2006/relationships/image" Target="media/image27.wmf"/><Relationship Id="rId57" Type="http://schemas.openxmlformats.org/officeDocument/2006/relationships/oleObject" Target="embeddings/oleObject26.bin"/><Relationship Id="rId56" Type="http://schemas.openxmlformats.org/officeDocument/2006/relationships/image" Target="media/image26.wmf"/><Relationship Id="rId55" Type="http://schemas.openxmlformats.org/officeDocument/2006/relationships/oleObject" Target="embeddings/oleObject25.bin"/><Relationship Id="rId54" Type="http://schemas.openxmlformats.org/officeDocument/2006/relationships/image" Target="media/image25.wmf"/><Relationship Id="rId53" Type="http://schemas.openxmlformats.org/officeDocument/2006/relationships/oleObject" Target="embeddings/oleObject24.bin"/><Relationship Id="rId52" Type="http://schemas.openxmlformats.org/officeDocument/2006/relationships/image" Target="media/image24.wmf"/><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image" Target="media/image22.wmf"/><Relationship Id="rId47" Type="http://schemas.openxmlformats.org/officeDocument/2006/relationships/oleObject" Target="embeddings/oleObject21.bin"/><Relationship Id="rId46" Type="http://schemas.openxmlformats.org/officeDocument/2006/relationships/image" Target="media/image21.wmf"/><Relationship Id="rId45" Type="http://schemas.openxmlformats.org/officeDocument/2006/relationships/oleObject" Target="embeddings/oleObject20.bin"/><Relationship Id="rId44" Type="http://schemas.openxmlformats.org/officeDocument/2006/relationships/image" Target="media/image20.wmf"/><Relationship Id="rId43" Type="http://schemas.openxmlformats.org/officeDocument/2006/relationships/oleObject" Target="embeddings/oleObject19.bin"/><Relationship Id="rId42" Type="http://schemas.openxmlformats.org/officeDocument/2006/relationships/image" Target="media/image19.wmf"/><Relationship Id="rId41" Type="http://schemas.openxmlformats.org/officeDocument/2006/relationships/oleObject" Target="embeddings/oleObject18.bin"/><Relationship Id="rId40" Type="http://schemas.openxmlformats.org/officeDocument/2006/relationships/image" Target="media/image18.wmf"/><Relationship Id="rId4" Type="http://schemas.openxmlformats.org/officeDocument/2006/relationships/endnotes" Target="endnotes.xml"/><Relationship Id="rId39" Type="http://schemas.openxmlformats.org/officeDocument/2006/relationships/oleObject" Target="embeddings/oleObject17.bin"/><Relationship Id="rId38" Type="http://schemas.openxmlformats.org/officeDocument/2006/relationships/image" Target="media/image17.wmf"/><Relationship Id="rId37" Type="http://schemas.openxmlformats.org/officeDocument/2006/relationships/oleObject" Target="embeddings/oleObject16.bin"/><Relationship Id="rId36" Type="http://schemas.openxmlformats.org/officeDocument/2006/relationships/image" Target="media/image16.wmf"/><Relationship Id="rId357" Type="http://schemas.openxmlformats.org/officeDocument/2006/relationships/fontTable" Target="fontTable.xml"/><Relationship Id="rId356" Type="http://schemas.openxmlformats.org/officeDocument/2006/relationships/image" Target="media/image176.wmf"/><Relationship Id="rId355" Type="http://schemas.openxmlformats.org/officeDocument/2006/relationships/oleObject" Target="embeddings/oleObject175.bin"/><Relationship Id="rId354" Type="http://schemas.openxmlformats.org/officeDocument/2006/relationships/image" Target="media/image175.wmf"/><Relationship Id="rId353" Type="http://schemas.openxmlformats.org/officeDocument/2006/relationships/oleObject" Target="embeddings/oleObject174.bin"/><Relationship Id="rId352" Type="http://schemas.openxmlformats.org/officeDocument/2006/relationships/image" Target="media/image174.wmf"/><Relationship Id="rId351" Type="http://schemas.openxmlformats.org/officeDocument/2006/relationships/oleObject" Target="embeddings/oleObject173.bin"/><Relationship Id="rId350" Type="http://schemas.openxmlformats.org/officeDocument/2006/relationships/image" Target="media/image173.wmf"/><Relationship Id="rId35" Type="http://schemas.openxmlformats.org/officeDocument/2006/relationships/oleObject" Target="embeddings/oleObject15.bin"/><Relationship Id="rId349" Type="http://schemas.openxmlformats.org/officeDocument/2006/relationships/oleObject" Target="embeddings/oleObject172.bin"/><Relationship Id="rId348" Type="http://schemas.openxmlformats.org/officeDocument/2006/relationships/image" Target="media/image172.wmf"/><Relationship Id="rId347" Type="http://schemas.openxmlformats.org/officeDocument/2006/relationships/oleObject" Target="embeddings/oleObject171.bin"/><Relationship Id="rId346" Type="http://schemas.openxmlformats.org/officeDocument/2006/relationships/image" Target="media/image171.wmf"/><Relationship Id="rId345" Type="http://schemas.openxmlformats.org/officeDocument/2006/relationships/oleObject" Target="embeddings/oleObject170.bin"/><Relationship Id="rId344" Type="http://schemas.openxmlformats.org/officeDocument/2006/relationships/image" Target="media/image170.wmf"/><Relationship Id="rId343" Type="http://schemas.openxmlformats.org/officeDocument/2006/relationships/oleObject" Target="embeddings/oleObject169.bin"/><Relationship Id="rId342" Type="http://schemas.openxmlformats.org/officeDocument/2006/relationships/image" Target="media/image169.wmf"/><Relationship Id="rId341" Type="http://schemas.openxmlformats.org/officeDocument/2006/relationships/oleObject" Target="embeddings/oleObject168.bin"/><Relationship Id="rId340" Type="http://schemas.openxmlformats.org/officeDocument/2006/relationships/image" Target="media/image168.wmf"/><Relationship Id="rId34" Type="http://schemas.openxmlformats.org/officeDocument/2006/relationships/image" Target="media/image15.wmf"/><Relationship Id="rId339" Type="http://schemas.openxmlformats.org/officeDocument/2006/relationships/oleObject" Target="embeddings/oleObject167.bin"/><Relationship Id="rId338" Type="http://schemas.openxmlformats.org/officeDocument/2006/relationships/image" Target="media/image167.wmf"/><Relationship Id="rId337" Type="http://schemas.openxmlformats.org/officeDocument/2006/relationships/oleObject" Target="embeddings/oleObject166.bin"/><Relationship Id="rId336" Type="http://schemas.openxmlformats.org/officeDocument/2006/relationships/image" Target="media/image166.wmf"/><Relationship Id="rId335" Type="http://schemas.openxmlformats.org/officeDocument/2006/relationships/oleObject" Target="embeddings/oleObject165.bin"/><Relationship Id="rId334" Type="http://schemas.openxmlformats.org/officeDocument/2006/relationships/image" Target="media/image165.wmf"/><Relationship Id="rId333" Type="http://schemas.openxmlformats.org/officeDocument/2006/relationships/oleObject" Target="embeddings/oleObject164.bin"/><Relationship Id="rId332" Type="http://schemas.openxmlformats.org/officeDocument/2006/relationships/image" Target="media/image164.wmf"/><Relationship Id="rId331" Type="http://schemas.openxmlformats.org/officeDocument/2006/relationships/oleObject" Target="embeddings/oleObject163.bin"/><Relationship Id="rId330" Type="http://schemas.openxmlformats.org/officeDocument/2006/relationships/image" Target="media/image163.wmf"/><Relationship Id="rId33" Type="http://schemas.openxmlformats.org/officeDocument/2006/relationships/oleObject" Target="embeddings/oleObject14.bin"/><Relationship Id="rId329" Type="http://schemas.openxmlformats.org/officeDocument/2006/relationships/oleObject" Target="embeddings/oleObject162.bin"/><Relationship Id="rId328" Type="http://schemas.openxmlformats.org/officeDocument/2006/relationships/image" Target="media/image162.wmf"/><Relationship Id="rId327" Type="http://schemas.openxmlformats.org/officeDocument/2006/relationships/oleObject" Target="embeddings/oleObject161.bin"/><Relationship Id="rId326" Type="http://schemas.openxmlformats.org/officeDocument/2006/relationships/image" Target="media/image161.wmf"/><Relationship Id="rId325" Type="http://schemas.openxmlformats.org/officeDocument/2006/relationships/oleObject" Target="embeddings/oleObject160.bin"/><Relationship Id="rId324" Type="http://schemas.openxmlformats.org/officeDocument/2006/relationships/image" Target="media/image160.wmf"/><Relationship Id="rId323" Type="http://schemas.openxmlformats.org/officeDocument/2006/relationships/oleObject" Target="embeddings/oleObject159.bin"/><Relationship Id="rId322" Type="http://schemas.openxmlformats.org/officeDocument/2006/relationships/image" Target="media/image159.wmf"/><Relationship Id="rId321" Type="http://schemas.openxmlformats.org/officeDocument/2006/relationships/oleObject" Target="embeddings/oleObject158.bin"/><Relationship Id="rId320" Type="http://schemas.openxmlformats.org/officeDocument/2006/relationships/image" Target="media/image158.wmf"/><Relationship Id="rId32" Type="http://schemas.openxmlformats.org/officeDocument/2006/relationships/image" Target="media/image14.wmf"/><Relationship Id="rId319" Type="http://schemas.openxmlformats.org/officeDocument/2006/relationships/oleObject" Target="embeddings/oleObject157.bin"/><Relationship Id="rId318" Type="http://schemas.openxmlformats.org/officeDocument/2006/relationships/image" Target="media/image157.wmf"/><Relationship Id="rId317" Type="http://schemas.openxmlformats.org/officeDocument/2006/relationships/oleObject" Target="embeddings/oleObject156.bin"/><Relationship Id="rId316" Type="http://schemas.openxmlformats.org/officeDocument/2006/relationships/image" Target="media/image156.wmf"/><Relationship Id="rId315" Type="http://schemas.openxmlformats.org/officeDocument/2006/relationships/oleObject" Target="embeddings/oleObject155.bin"/><Relationship Id="rId314" Type="http://schemas.openxmlformats.org/officeDocument/2006/relationships/image" Target="media/image155.wmf"/><Relationship Id="rId313" Type="http://schemas.openxmlformats.org/officeDocument/2006/relationships/oleObject" Target="embeddings/oleObject154.bin"/><Relationship Id="rId312" Type="http://schemas.openxmlformats.org/officeDocument/2006/relationships/image" Target="media/image154.wmf"/><Relationship Id="rId311" Type="http://schemas.openxmlformats.org/officeDocument/2006/relationships/oleObject" Target="embeddings/oleObject153.bin"/><Relationship Id="rId310" Type="http://schemas.openxmlformats.org/officeDocument/2006/relationships/image" Target="media/image153.wmf"/><Relationship Id="rId31" Type="http://schemas.openxmlformats.org/officeDocument/2006/relationships/oleObject" Target="embeddings/oleObject13.bin"/><Relationship Id="rId309" Type="http://schemas.openxmlformats.org/officeDocument/2006/relationships/oleObject" Target="embeddings/oleObject152.bin"/><Relationship Id="rId308" Type="http://schemas.openxmlformats.org/officeDocument/2006/relationships/image" Target="media/image152.wmf"/><Relationship Id="rId307" Type="http://schemas.openxmlformats.org/officeDocument/2006/relationships/oleObject" Target="embeddings/oleObject151.bin"/><Relationship Id="rId306" Type="http://schemas.openxmlformats.org/officeDocument/2006/relationships/image" Target="media/image151.wmf"/><Relationship Id="rId305" Type="http://schemas.openxmlformats.org/officeDocument/2006/relationships/oleObject" Target="embeddings/oleObject150.bin"/><Relationship Id="rId304" Type="http://schemas.openxmlformats.org/officeDocument/2006/relationships/image" Target="media/image150.wmf"/><Relationship Id="rId303" Type="http://schemas.openxmlformats.org/officeDocument/2006/relationships/oleObject" Target="embeddings/oleObject149.bin"/><Relationship Id="rId302" Type="http://schemas.openxmlformats.org/officeDocument/2006/relationships/image" Target="media/image149.wmf"/><Relationship Id="rId301" Type="http://schemas.openxmlformats.org/officeDocument/2006/relationships/oleObject" Target="embeddings/oleObject148.bin"/><Relationship Id="rId300" Type="http://schemas.openxmlformats.org/officeDocument/2006/relationships/image" Target="media/image148.wmf"/><Relationship Id="rId30" Type="http://schemas.openxmlformats.org/officeDocument/2006/relationships/image" Target="media/image13.wmf"/><Relationship Id="rId3" Type="http://schemas.openxmlformats.org/officeDocument/2006/relationships/footnotes" Target="footnotes.xml"/><Relationship Id="rId299" Type="http://schemas.openxmlformats.org/officeDocument/2006/relationships/oleObject" Target="embeddings/oleObject147.bin"/><Relationship Id="rId298" Type="http://schemas.openxmlformats.org/officeDocument/2006/relationships/image" Target="media/image147.wmf"/><Relationship Id="rId297" Type="http://schemas.openxmlformats.org/officeDocument/2006/relationships/oleObject" Target="embeddings/oleObject146.bin"/><Relationship Id="rId296" Type="http://schemas.openxmlformats.org/officeDocument/2006/relationships/image" Target="media/image146.wmf"/><Relationship Id="rId295" Type="http://schemas.openxmlformats.org/officeDocument/2006/relationships/oleObject" Target="embeddings/oleObject145.bin"/><Relationship Id="rId294" Type="http://schemas.openxmlformats.org/officeDocument/2006/relationships/image" Target="media/image145.wmf"/><Relationship Id="rId293" Type="http://schemas.openxmlformats.org/officeDocument/2006/relationships/oleObject" Target="embeddings/oleObject144.bin"/><Relationship Id="rId292" Type="http://schemas.openxmlformats.org/officeDocument/2006/relationships/image" Target="media/image144.wmf"/><Relationship Id="rId291" Type="http://schemas.openxmlformats.org/officeDocument/2006/relationships/oleObject" Target="embeddings/oleObject143.bin"/><Relationship Id="rId290" Type="http://schemas.openxmlformats.org/officeDocument/2006/relationships/image" Target="media/image143.wmf"/><Relationship Id="rId29" Type="http://schemas.openxmlformats.org/officeDocument/2006/relationships/oleObject" Target="embeddings/oleObject12.bin"/><Relationship Id="rId289" Type="http://schemas.openxmlformats.org/officeDocument/2006/relationships/oleObject" Target="embeddings/oleObject142.bin"/><Relationship Id="rId288" Type="http://schemas.openxmlformats.org/officeDocument/2006/relationships/image" Target="media/image142.wmf"/><Relationship Id="rId287" Type="http://schemas.openxmlformats.org/officeDocument/2006/relationships/oleObject" Target="embeddings/oleObject141.bin"/><Relationship Id="rId286" Type="http://schemas.openxmlformats.org/officeDocument/2006/relationships/image" Target="media/image141.wmf"/><Relationship Id="rId285" Type="http://schemas.openxmlformats.org/officeDocument/2006/relationships/oleObject" Target="embeddings/oleObject140.bin"/><Relationship Id="rId284" Type="http://schemas.openxmlformats.org/officeDocument/2006/relationships/image" Target="media/image140.wmf"/><Relationship Id="rId283" Type="http://schemas.openxmlformats.org/officeDocument/2006/relationships/oleObject" Target="embeddings/oleObject139.bin"/><Relationship Id="rId282" Type="http://schemas.openxmlformats.org/officeDocument/2006/relationships/image" Target="media/image139.wmf"/><Relationship Id="rId281" Type="http://schemas.openxmlformats.org/officeDocument/2006/relationships/oleObject" Target="embeddings/oleObject138.bin"/><Relationship Id="rId280" Type="http://schemas.openxmlformats.org/officeDocument/2006/relationships/image" Target="media/image138.wmf"/><Relationship Id="rId28" Type="http://schemas.openxmlformats.org/officeDocument/2006/relationships/image" Target="media/image12.wmf"/><Relationship Id="rId279" Type="http://schemas.openxmlformats.org/officeDocument/2006/relationships/oleObject" Target="embeddings/oleObject137.bin"/><Relationship Id="rId278" Type="http://schemas.openxmlformats.org/officeDocument/2006/relationships/image" Target="media/image137.wmf"/><Relationship Id="rId277" Type="http://schemas.openxmlformats.org/officeDocument/2006/relationships/oleObject" Target="embeddings/oleObject136.bin"/><Relationship Id="rId276" Type="http://schemas.openxmlformats.org/officeDocument/2006/relationships/image" Target="media/image136.wmf"/><Relationship Id="rId275" Type="http://schemas.openxmlformats.org/officeDocument/2006/relationships/oleObject" Target="embeddings/oleObject135.bin"/><Relationship Id="rId274" Type="http://schemas.openxmlformats.org/officeDocument/2006/relationships/image" Target="media/image135.wmf"/><Relationship Id="rId273" Type="http://schemas.openxmlformats.org/officeDocument/2006/relationships/oleObject" Target="embeddings/oleObject134.bin"/><Relationship Id="rId272" Type="http://schemas.openxmlformats.org/officeDocument/2006/relationships/image" Target="media/image134.wmf"/><Relationship Id="rId271" Type="http://schemas.openxmlformats.org/officeDocument/2006/relationships/oleObject" Target="embeddings/oleObject133.bin"/><Relationship Id="rId270" Type="http://schemas.openxmlformats.org/officeDocument/2006/relationships/image" Target="media/image133.wmf"/><Relationship Id="rId27" Type="http://schemas.openxmlformats.org/officeDocument/2006/relationships/oleObject" Target="embeddings/oleObject11.bin"/><Relationship Id="rId269" Type="http://schemas.openxmlformats.org/officeDocument/2006/relationships/oleObject" Target="embeddings/oleObject132.bin"/><Relationship Id="rId268" Type="http://schemas.openxmlformats.org/officeDocument/2006/relationships/image" Target="media/image132.wmf"/><Relationship Id="rId267" Type="http://schemas.openxmlformats.org/officeDocument/2006/relationships/oleObject" Target="embeddings/oleObject131.bin"/><Relationship Id="rId266" Type="http://schemas.openxmlformats.org/officeDocument/2006/relationships/image" Target="media/image131.wmf"/><Relationship Id="rId265" Type="http://schemas.openxmlformats.org/officeDocument/2006/relationships/oleObject" Target="embeddings/oleObject130.bin"/><Relationship Id="rId264" Type="http://schemas.openxmlformats.org/officeDocument/2006/relationships/image" Target="media/image130.wmf"/><Relationship Id="rId263" Type="http://schemas.openxmlformats.org/officeDocument/2006/relationships/oleObject" Target="embeddings/oleObject129.bin"/><Relationship Id="rId262" Type="http://schemas.openxmlformats.org/officeDocument/2006/relationships/image" Target="media/image129.wmf"/><Relationship Id="rId261" Type="http://schemas.openxmlformats.org/officeDocument/2006/relationships/oleObject" Target="embeddings/oleObject128.bin"/><Relationship Id="rId260" Type="http://schemas.openxmlformats.org/officeDocument/2006/relationships/image" Target="media/image128.wmf"/><Relationship Id="rId26" Type="http://schemas.openxmlformats.org/officeDocument/2006/relationships/image" Target="media/image11.wmf"/><Relationship Id="rId259" Type="http://schemas.openxmlformats.org/officeDocument/2006/relationships/oleObject" Target="embeddings/oleObject127.bin"/><Relationship Id="rId258" Type="http://schemas.openxmlformats.org/officeDocument/2006/relationships/image" Target="media/image127.wmf"/><Relationship Id="rId257" Type="http://schemas.openxmlformats.org/officeDocument/2006/relationships/oleObject" Target="embeddings/oleObject126.bin"/><Relationship Id="rId256" Type="http://schemas.openxmlformats.org/officeDocument/2006/relationships/image" Target="media/image126.wmf"/><Relationship Id="rId255" Type="http://schemas.openxmlformats.org/officeDocument/2006/relationships/oleObject" Target="embeddings/oleObject125.bin"/><Relationship Id="rId254" Type="http://schemas.openxmlformats.org/officeDocument/2006/relationships/image" Target="media/image125.wmf"/><Relationship Id="rId253" Type="http://schemas.openxmlformats.org/officeDocument/2006/relationships/oleObject" Target="embeddings/oleObject124.bin"/><Relationship Id="rId252" Type="http://schemas.openxmlformats.org/officeDocument/2006/relationships/image" Target="media/image124.wmf"/><Relationship Id="rId251" Type="http://schemas.openxmlformats.org/officeDocument/2006/relationships/oleObject" Target="embeddings/oleObject123.bin"/><Relationship Id="rId250" Type="http://schemas.openxmlformats.org/officeDocument/2006/relationships/image" Target="media/image123.wmf"/><Relationship Id="rId25" Type="http://schemas.openxmlformats.org/officeDocument/2006/relationships/oleObject" Target="embeddings/oleObject10.bin"/><Relationship Id="rId249" Type="http://schemas.openxmlformats.org/officeDocument/2006/relationships/oleObject" Target="embeddings/oleObject122.bin"/><Relationship Id="rId248" Type="http://schemas.openxmlformats.org/officeDocument/2006/relationships/image" Target="media/image122.wmf"/><Relationship Id="rId247" Type="http://schemas.openxmlformats.org/officeDocument/2006/relationships/oleObject" Target="embeddings/oleObject121.bin"/><Relationship Id="rId246" Type="http://schemas.openxmlformats.org/officeDocument/2006/relationships/image" Target="media/image121.wmf"/><Relationship Id="rId245" Type="http://schemas.openxmlformats.org/officeDocument/2006/relationships/oleObject" Target="embeddings/oleObject120.bin"/><Relationship Id="rId244" Type="http://schemas.openxmlformats.org/officeDocument/2006/relationships/image" Target="media/image120.wmf"/><Relationship Id="rId243" Type="http://schemas.openxmlformats.org/officeDocument/2006/relationships/oleObject" Target="embeddings/oleObject119.bin"/><Relationship Id="rId242" Type="http://schemas.openxmlformats.org/officeDocument/2006/relationships/image" Target="media/image119.wmf"/><Relationship Id="rId241" Type="http://schemas.openxmlformats.org/officeDocument/2006/relationships/oleObject" Target="embeddings/oleObject118.bin"/><Relationship Id="rId240" Type="http://schemas.openxmlformats.org/officeDocument/2006/relationships/image" Target="media/image118.wmf"/><Relationship Id="rId24" Type="http://schemas.openxmlformats.org/officeDocument/2006/relationships/image" Target="media/image10.wmf"/><Relationship Id="rId239" Type="http://schemas.openxmlformats.org/officeDocument/2006/relationships/oleObject" Target="embeddings/oleObject117.bin"/><Relationship Id="rId238" Type="http://schemas.openxmlformats.org/officeDocument/2006/relationships/image" Target="media/image117.wmf"/><Relationship Id="rId237" Type="http://schemas.openxmlformats.org/officeDocument/2006/relationships/oleObject" Target="embeddings/oleObject116.bin"/><Relationship Id="rId236" Type="http://schemas.openxmlformats.org/officeDocument/2006/relationships/image" Target="media/image116.wmf"/><Relationship Id="rId235" Type="http://schemas.openxmlformats.org/officeDocument/2006/relationships/oleObject" Target="embeddings/oleObject115.bin"/><Relationship Id="rId234" Type="http://schemas.openxmlformats.org/officeDocument/2006/relationships/image" Target="media/image115.wmf"/><Relationship Id="rId233" Type="http://schemas.openxmlformats.org/officeDocument/2006/relationships/oleObject" Target="embeddings/oleObject114.bin"/><Relationship Id="rId232" Type="http://schemas.openxmlformats.org/officeDocument/2006/relationships/image" Target="media/image114.wmf"/><Relationship Id="rId231" Type="http://schemas.openxmlformats.org/officeDocument/2006/relationships/oleObject" Target="embeddings/oleObject113.bin"/><Relationship Id="rId230" Type="http://schemas.openxmlformats.org/officeDocument/2006/relationships/image" Target="media/image113.wmf"/><Relationship Id="rId23" Type="http://schemas.openxmlformats.org/officeDocument/2006/relationships/oleObject" Target="embeddings/oleObject9.bin"/><Relationship Id="rId229" Type="http://schemas.openxmlformats.org/officeDocument/2006/relationships/oleObject" Target="embeddings/oleObject112.bin"/><Relationship Id="rId228" Type="http://schemas.openxmlformats.org/officeDocument/2006/relationships/image" Target="media/image112.wmf"/><Relationship Id="rId227" Type="http://schemas.openxmlformats.org/officeDocument/2006/relationships/oleObject" Target="embeddings/oleObject111.bin"/><Relationship Id="rId226" Type="http://schemas.openxmlformats.org/officeDocument/2006/relationships/image" Target="media/image111.wmf"/><Relationship Id="rId225" Type="http://schemas.openxmlformats.org/officeDocument/2006/relationships/oleObject" Target="embeddings/oleObject110.bin"/><Relationship Id="rId224" Type="http://schemas.openxmlformats.org/officeDocument/2006/relationships/image" Target="media/image110.wmf"/><Relationship Id="rId223" Type="http://schemas.openxmlformats.org/officeDocument/2006/relationships/oleObject" Target="embeddings/oleObject109.bin"/><Relationship Id="rId222" Type="http://schemas.openxmlformats.org/officeDocument/2006/relationships/image" Target="media/image109.wmf"/><Relationship Id="rId221" Type="http://schemas.openxmlformats.org/officeDocument/2006/relationships/oleObject" Target="embeddings/oleObject108.bin"/><Relationship Id="rId220" Type="http://schemas.openxmlformats.org/officeDocument/2006/relationships/image" Target="media/image108.wmf"/><Relationship Id="rId22" Type="http://schemas.openxmlformats.org/officeDocument/2006/relationships/image" Target="media/image9.wmf"/><Relationship Id="rId219" Type="http://schemas.openxmlformats.org/officeDocument/2006/relationships/oleObject" Target="embeddings/oleObject107.bin"/><Relationship Id="rId218" Type="http://schemas.openxmlformats.org/officeDocument/2006/relationships/image" Target="media/image107.wmf"/><Relationship Id="rId217" Type="http://schemas.openxmlformats.org/officeDocument/2006/relationships/oleObject" Target="embeddings/oleObject106.bin"/><Relationship Id="rId216" Type="http://schemas.openxmlformats.org/officeDocument/2006/relationships/image" Target="media/image106.wmf"/><Relationship Id="rId215" Type="http://schemas.openxmlformats.org/officeDocument/2006/relationships/oleObject" Target="embeddings/oleObject105.bin"/><Relationship Id="rId214" Type="http://schemas.openxmlformats.org/officeDocument/2006/relationships/image" Target="media/image105.wmf"/><Relationship Id="rId213" Type="http://schemas.openxmlformats.org/officeDocument/2006/relationships/oleObject" Target="embeddings/oleObject104.bin"/><Relationship Id="rId212" Type="http://schemas.openxmlformats.org/officeDocument/2006/relationships/image" Target="media/image104.wmf"/><Relationship Id="rId211" Type="http://schemas.openxmlformats.org/officeDocument/2006/relationships/oleObject" Target="embeddings/oleObject103.bin"/><Relationship Id="rId210" Type="http://schemas.openxmlformats.org/officeDocument/2006/relationships/image" Target="media/image103.wmf"/><Relationship Id="rId21" Type="http://schemas.openxmlformats.org/officeDocument/2006/relationships/oleObject" Target="embeddings/oleObject8.bin"/><Relationship Id="rId209" Type="http://schemas.openxmlformats.org/officeDocument/2006/relationships/oleObject" Target="embeddings/oleObject102.bin"/><Relationship Id="rId208" Type="http://schemas.openxmlformats.org/officeDocument/2006/relationships/image" Target="media/image102.wmf"/><Relationship Id="rId207" Type="http://schemas.openxmlformats.org/officeDocument/2006/relationships/oleObject" Target="embeddings/oleObject101.bin"/><Relationship Id="rId206" Type="http://schemas.openxmlformats.org/officeDocument/2006/relationships/image" Target="media/image101.wmf"/><Relationship Id="rId205" Type="http://schemas.openxmlformats.org/officeDocument/2006/relationships/oleObject" Target="embeddings/oleObject100.bin"/><Relationship Id="rId204" Type="http://schemas.openxmlformats.org/officeDocument/2006/relationships/image" Target="media/image100.wmf"/><Relationship Id="rId203" Type="http://schemas.openxmlformats.org/officeDocument/2006/relationships/oleObject" Target="embeddings/oleObject99.bin"/><Relationship Id="rId202" Type="http://schemas.openxmlformats.org/officeDocument/2006/relationships/image" Target="media/image99.wmf"/><Relationship Id="rId201" Type="http://schemas.openxmlformats.org/officeDocument/2006/relationships/oleObject" Target="embeddings/oleObject98.bin"/><Relationship Id="rId200" Type="http://schemas.openxmlformats.org/officeDocument/2006/relationships/image" Target="media/image98.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7.wmf"/><Relationship Id="rId197" Type="http://schemas.openxmlformats.org/officeDocument/2006/relationships/oleObject" Target="embeddings/oleObject96.bin"/><Relationship Id="rId196" Type="http://schemas.openxmlformats.org/officeDocument/2006/relationships/image" Target="media/image96.wmf"/><Relationship Id="rId195" Type="http://schemas.openxmlformats.org/officeDocument/2006/relationships/oleObject" Target="embeddings/oleObject95.bin"/><Relationship Id="rId194" Type="http://schemas.openxmlformats.org/officeDocument/2006/relationships/image" Target="media/image95.wmf"/><Relationship Id="rId193" Type="http://schemas.openxmlformats.org/officeDocument/2006/relationships/oleObject" Target="embeddings/oleObject94.bin"/><Relationship Id="rId192" Type="http://schemas.openxmlformats.org/officeDocument/2006/relationships/image" Target="media/image94.wmf"/><Relationship Id="rId191" Type="http://schemas.openxmlformats.org/officeDocument/2006/relationships/oleObject" Target="embeddings/oleObject93.bin"/><Relationship Id="rId190" Type="http://schemas.openxmlformats.org/officeDocument/2006/relationships/image" Target="media/image93.wmf"/><Relationship Id="rId19" Type="http://schemas.openxmlformats.org/officeDocument/2006/relationships/oleObject" Target="embeddings/oleObject7.bin"/><Relationship Id="rId189" Type="http://schemas.openxmlformats.org/officeDocument/2006/relationships/oleObject" Target="embeddings/oleObject92.bin"/><Relationship Id="rId188" Type="http://schemas.openxmlformats.org/officeDocument/2006/relationships/image" Target="media/image92.wmf"/><Relationship Id="rId187" Type="http://schemas.openxmlformats.org/officeDocument/2006/relationships/oleObject" Target="embeddings/oleObject91.bin"/><Relationship Id="rId186" Type="http://schemas.openxmlformats.org/officeDocument/2006/relationships/image" Target="media/image91.wmf"/><Relationship Id="rId185" Type="http://schemas.openxmlformats.org/officeDocument/2006/relationships/oleObject" Target="embeddings/oleObject90.bin"/><Relationship Id="rId184" Type="http://schemas.openxmlformats.org/officeDocument/2006/relationships/image" Target="media/image90.wmf"/><Relationship Id="rId183" Type="http://schemas.openxmlformats.org/officeDocument/2006/relationships/oleObject" Target="embeddings/oleObject89.bin"/><Relationship Id="rId182" Type="http://schemas.openxmlformats.org/officeDocument/2006/relationships/image" Target="media/image89.wmf"/><Relationship Id="rId181" Type="http://schemas.openxmlformats.org/officeDocument/2006/relationships/oleObject" Target="embeddings/oleObject88.bin"/><Relationship Id="rId180" Type="http://schemas.openxmlformats.org/officeDocument/2006/relationships/image" Target="media/image88.wmf"/><Relationship Id="rId18" Type="http://schemas.openxmlformats.org/officeDocument/2006/relationships/image" Target="media/image7.wmf"/><Relationship Id="rId179" Type="http://schemas.openxmlformats.org/officeDocument/2006/relationships/oleObject" Target="embeddings/oleObject87.bin"/><Relationship Id="rId178" Type="http://schemas.openxmlformats.org/officeDocument/2006/relationships/image" Target="media/image87.wmf"/><Relationship Id="rId177" Type="http://schemas.openxmlformats.org/officeDocument/2006/relationships/oleObject" Target="embeddings/oleObject86.bin"/><Relationship Id="rId176" Type="http://schemas.openxmlformats.org/officeDocument/2006/relationships/image" Target="media/image86.wmf"/><Relationship Id="rId175" Type="http://schemas.openxmlformats.org/officeDocument/2006/relationships/oleObject" Target="embeddings/oleObject85.bin"/><Relationship Id="rId174" Type="http://schemas.openxmlformats.org/officeDocument/2006/relationships/image" Target="media/image85.wmf"/><Relationship Id="rId173" Type="http://schemas.openxmlformats.org/officeDocument/2006/relationships/oleObject" Target="embeddings/oleObject84.bin"/><Relationship Id="rId172" Type="http://schemas.openxmlformats.org/officeDocument/2006/relationships/image" Target="media/image84.wmf"/><Relationship Id="rId171" Type="http://schemas.openxmlformats.org/officeDocument/2006/relationships/oleObject" Target="embeddings/oleObject83.bin"/><Relationship Id="rId170" Type="http://schemas.openxmlformats.org/officeDocument/2006/relationships/image" Target="media/image83.wmf"/><Relationship Id="rId17" Type="http://schemas.openxmlformats.org/officeDocument/2006/relationships/oleObject" Target="embeddings/oleObject6.bin"/><Relationship Id="rId169" Type="http://schemas.openxmlformats.org/officeDocument/2006/relationships/oleObject" Target="embeddings/oleObject82.bin"/><Relationship Id="rId168" Type="http://schemas.openxmlformats.org/officeDocument/2006/relationships/image" Target="media/image82.wmf"/><Relationship Id="rId167" Type="http://schemas.openxmlformats.org/officeDocument/2006/relationships/oleObject" Target="embeddings/oleObject81.bin"/><Relationship Id="rId166" Type="http://schemas.openxmlformats.org/officeDocument/2006/relationships/image" Target="media/image81.wmf"/><Relationship Id="rId165" Type="http://schemas.openxmlformats.org/officeDocument/2006/relationships/oleObject" Target="embeddings/oleObject80.bin"/><Relationship Id="rId164" Type="http://schemas.openxmlformats.org/officeDocument/2006/relationships/image" Target="media/image80.wmf"/><Relationship Id="rId163" Type="http://schemas.openxmlformats.org/officeDocument/2006/relationships/oleObject" Target="embeddings/oleObject79.bin"/><Relationship Id="rId162" Type="http://schemas.openxmlformats.org/officeDocument/2006/relationships/image" Target="media/image79.wmf"/><Relationship Id="rId161" Type="http://schemas.openxmlformats.org/officeDocument/2006/relationships/oleObject" Target="embeddings/oleObject78.bin"/><Relationship Id="rId160" Type="http://schemas.openxmlformats.org/officeDocument/2006/relationships/image" Target="media/image78.wmf"/><Relationship Id="rId16" Type="http://schemas.openxmlformats.org/officeDocument/2006/relationships/image" Target="media/image6.wmf"/><Relationship Id="rId159" Type="http://schemas.openxmlformats.org/officeDocument/2006/relationships/oleObject" Target="embeddings/oleObject77.bin"/><Relationship Id="rId158" Type="http://schemas.openxmlformats.org/officeDocument/2006/relationships/image" Target="media/image77.wmf"/><Relationship Id="rId157" Type="http://schemas.openxmlformats.org/officeDocument/2006/relationships/oleObject" Target="embeddings/oleObject76.bin"/><Relationship Id="rId156" Type="http://schemas.openxmlformats.org/officeDocument/2006/relationships/image" Target="media/image76.wmf"/><Relationship Id="rId155" Type="http://schemas.openxmlformats.org/officeDocument/2006/relationships/oleObject" Target="embeddings/oleObject75.bin"/><Relationship Id="rId154" Type="http://schemas.openxmlformats.org/officeDocument/2006/relationships/image" Target="media/image75.wmf"/><Relationship Id="rId153" Type="http://schemas.openxmlformats.org/officeDocument/2006/relationships/oleObject" Target="embeddings/oleObject74.bin"/><Relationship Id="rId152" Type="http://schemas.openxmlformats.org/officeDocument/2006/relationships/image" Target="media/image74.wmf"/><Relationship Id="rId151" Type="http://schemas.openxmlformats.org/officeDocument/2006/relationships/oleObject" Target="embeddings/oleObject73.bin"/><Relationship Id="rId150" Type="http://schemas.openxmlformats.org/officeDocument/2006/relationships/image" Target="media/image73.wmf"/><Relationship Id="rId15" Type="http://schemas.openxmlformats.org/officeDocument/2006/relationships/oleObject" Target="embeddings/oleObject5.bin"/><Relationship Id="rId149" Type="http://schemas.openxmlformats.org/officeDocument/2006/relationships/oleObject" Target="embeddings/oleObject72.bin"/><Relationship Id="rId148" Type="http://schemas.openxmlformats.org/officeDocument/2006/relationships/image" Target="media/image72.wmf"/><Relationship Id="rId147" Type="http://schemas.openxmlformats.org/officeDocument/2006/relationships/oleObject" Target="embeddings/oleObject71.bin"/><Relationship Id="rId146" Type="http://schemas.openxmlformats.org/officeDocument/2006/relationships/image" Target="media/image71.wmf"/><Relationship Id="rId145" Type="http://schemas.openxmlformats.org/officeDocument/2006/relationships/oleObject" Target="embeddings/oleObject70.bin"/><Relationship Id="rId144" Type="http://schemas.openxmlformats.org/officeDocument/2006/relationships/image" Target="media/image70.wmf"/><Relationship Id="rId143" Type="http://schemas.openxmlformats.org/officeDocument/2006/relationships/oleObject" Target="embeddings/oleObject69.bin"/><Relationship Id="rId142" Type="http://schemas.openxmlformats.org/officeDocument/2006/relationships/image" Target="media/image69.wmf"/><Relationship Id="rId141" Type="http://schemas.openxmlformats.org/officeDocument/2006/relationships/oleObject" Target="embeddings/oleObject68.bin"/><Relationship Id="rId140" Type="http://schemas.openxmlformats.org/officeDocument/2006/relationships/image" Target="media/image68.wmf"/><Relationship Id="rId14" Type="http://schemas.openxmlformats.org/officeDocument/2006/relationships/image" Target="media/image5.wmf"/><Relationship Id="rId139" Type="http://schemas.openxmlformats.org/officeDocument/2006/relationships/oleObject" Target="embeddings/oleObject67.bin"/><Relationship Id="rId138" Type="http://schemas.openxmlformats.org/officeDocument/2006/relationships/image" Target="media/image67.wmf"/><Relationship Id="rId137" Type="http://schemas.openxmlformats.org/officeDocument/2006/relationships/oleObject" Target="embeddings/oleObject66.bin"/><Relationship Id="rId136" Type="http://schemas.openxmlformats.org/officeDocument/2006/relationships/image" Target="media/image66.wmf"/><Relationship Id="rId135" Type="http://schemas.openxmlformats.org/officeDocument/2006/relationships/oleObject" Target="embeddings/oleObject65.bin"/><Relationship Id="rId134" Type="http://schemas.openxmlformats.org/officeDocument/2006/relationships/image" Target="media/image65.wmf"/><Relationship Id="rId133" Type="http://schemas.openxmlformats.org/officeDocument/2006/relationships/oleObject" Target="embeddings/oleObject64.bin"/><Relationship Id="rId132" Type="http://schemas.openxmlformats.org/officeDocument/2006/relationships/image" Target="media/image64.wmf"/><Relationship Id="rId131" Type="http://schemas.openxmlformats.org/officeDocument/2006/relationships/oleObject" Target="embeddings/oleObject63.bin"/><Relationship Id="rId130" Type="http://schemas.openxmlformats.org/officeDocument/2006/relationships/image" Target="media/image63.wmf"/><Relationship Id="rId13" Type="http://schemas.openxmlformats.org/officeDocument/2006/relationships/oleObject" Target="embeddings/oleObject4.bin"/><Relationship Id="rId129" Type="http://schemas.openxmlformats.org/officeDocument/2006/relationships/oleObject" Target="embeddings/oleObject62.bin"/><Relationship Id="rId128" Type="http://schemas.openxmlformats.org/officeDocument/2006/relationships/image" Target="media/image62.wmf"/><Relationship Id="rId127" Type="http://schemas.openxmlformats.org/officeDocument/2006/relationships/oleObject" Target="embeddings/oleObject61.bin"/><Relationship Id="rId126" Type="http://schemas.openxmlformats.org/officeDocument/2006/relationships/image" Target="media/image61.wmf"/><Relationship Id="rId125" Type="http://schemas.openxmlformats.org/officeDocument/2006/relationships/oleObject" Target="embeddings/oleObject60.bin"/><Relationship Id="rId124" Type="http://schemas.openxmlformats.org/officeDocument/2006/relationships/image" Target="media/image60.wmf"/><Relationship Id="rId123" Type="http://schemas.openxmlformats.org/officeDocument/2006/relationships/oleObject" Target="embeddings/oleObject59.bin"/><Relationship Id="rId122" Type="http://schemas.openxmlformats.org/officeDocument/2006/relationships/image" Target="media/image59.wmf"/><Relationship Id="rId121" Type="http://schemas.openxmlformats.org/officeDocument/2006/relationships/oleObject" Target="embeddings/oleObject58.bin"/><Relationship Id="rId120" Type="http://schemas.openxmlformats.org/officeDocument/2006/relationships/image" Target="media/image58.wmf"/><Relationship Id="rId12" Type="http://schemas.openxmlformats.org/officeDocument/2006/relationships/oleObject" Target="embeddings/oleObject3.bin"/><Relationship Id="rId119" Type="http://schemas.openxmlformats.org/officeDocument/2006/relationships/oleObject" Target="embeddings/oleObject57.bin"/><Relationship Id="rId118" Type="http://schemas.openxmlformats.org/officeDocument/2006/relationships/image" Target="media/image57.wmf"/><Relationship Id="rId117" Type="http://schemas.openxmlformats.org/officeDocument/2006/relationships/oleObject" Target="embeddings/oleObject56.bin"/><Relationship Id="rId116" Type="http://schemas.openxmlformats.org/officeDocument/2006/relationships/image" Target="media/image56.wmf"/><Relationship Id="rId115" Type="http://schemas.openxmlformats.org/officeDocument/2006/relationships/oleObject" Target="embeddings/oleObject55.bin"/><Relationship Id="rId114" Type="http://schemas.openxmlformats.org/officeDocument/2006/relationships/image" Target="media/image55.wmf"/><Relationship Id="rId113" Type="http://schemas.openxmlformats.org/officeDocument/2006/relationships/oleObject" Target="embeddings/oleObject54.bin"/><Relationship Id="rId112" Type="http://schemas.openxmlformats.org/officeDocument/2006/relationships/image" Target="media/image54.wmf"/><Relationship Id="rId111" Type="http://schemas.openxmlformats.org/officeDocument/2006/relationships/oleObject" Target="embeddings/oleObject53.bin"/><Relationship Id="rId110" Type="http://schemas.openxmlformats.org/officeDocument/2006/relationships/image" Target="media/image53.wmf"/><Relationship Id="rId11" Type="http://schemas.openxmlformats.org/officeDocument/2006/relationships/image" Target="media/image4.wmf"/><Relationship Id="rId109" Type="http://schemas.openxmlformats.org/officeDocument/2006/relationships/oleObject" Target="embeddings/oleObject52.bin"/><Relationship Id="rId108" Type="http://schemas.openxmlformats.org/officeDocument/2006/relationships/image" Target="media/image52.wmf"/><Relationship Id="rId107" Type="http://schemas.openxmlformats.org/officeDocument/2006/relationships/oleObject" Target="embeddings/oleObject51.bin"/><Relationship Id="rId106" Type="http://schemas.openxmlformats.org/officeDocument/2006/relationships/image" Target="media/image51.wmf"/><Relationship Id="rId105" Type="http://schemas.openxmlformats.org/officeDocument/2006/relationships/oleObject" Target="embeddings/oleObject50.bin"/><Relationship Id="rId104" Type="http://schemas.openxmlformats.org/officeDocument/2006/relationships/image" Target="media/image50.wmf"/><Relationship Id="rId103" Type="http://schemas.openxmlformats.org/officeDocument/2006/relationships/oleObject" Target="embeddings/oleObject49.bin"/><Relationship Id="rId102" Type="http://schemas.openxmlformats.org/officeDocument/2006/relationships/image" Target="media/image49.wmf"/><Relationship Id="rId101" Type="http://schemas.openxmlformats.org/officeDocument/2006/relationships/oleObject" Target="embeddings/oleObject48.bin"/><Relationship Id="rId100" Type="http://schemas.openxmlformats.org/officeDocument/2006/relationships/image" Target="media/image48.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4730</Words>
  <Characters>5614</Characters>
  <Lines>513</Lines>
  <Paragraphs>609</Paragraphs>
  <TotalTime>743</TotalTime>
  <ScaleCrop>false</ScaleCrop>
  <LinksUpToDate>false</LinksUpToDate>
  <CharactersWithSpaces>5849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2025-09-29T05:05:00Z</dcterms:created>
  <dc:creator>仓涛</dc:creator>
  <cp:lastModifiedBy>域渊</cp:lastModifiedBy>
  <dcterms:modified xsi:type="dcterms:W3CDTF">2026-01-18T14:58:54Z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MTEqnNumsOnRight">
    <vt:bool>true</vt:bool>
  </property>
  <property fmtid="{D5CDD505-2E9C-101B-9397-08002B2CF9AE}" pid="6" name="KSOTemplateDocerSaveRecord">
    <vt:lpwstr>eyJoZGlkIjoiMzEwNTM5NzYwMDRjMzkwZTVkZjY2ODkwMGIxNGU0OTUiLCJ1c2VySWQiOiIxNTExNzIyMzE5In0=</vt:lpwstr>
  </property>
  <property fmtid="{D5CDD505-2E9C-101B-9397-08002B2CF9AE}" pid="7" name="KSOProductBuildVer">
    <vt:lpwstr>2052-12.1.0.24657</vt:lpwstr>
  </property>
  <property fmtid="{D5CDD505-2E9C-101B-9397-08002B2CF9AE}" pid="8" name="ICV">
    <vt:lpwstr>2A3E280F519A4ECF978C10A311AF372E_12</vt:lpwstr>
  </property>
</Properties>
</file>