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B8860B"/>
          <w:sz w:val="56"/>
          <w:szCs w:val="56"/>
        </w:rPr>
        <w:t xml:space="preserve">MMM COMPANY ARCHITECTURE</w:t>
      </w:r>
    </w:p>
    <w:p>
      <w:pPr>
        <w:spacing w:after="100"/>
        <w:jc w:val="center"/>
      </w:pPr>
      <w:r>
        <w:rPr>
          <w:color w:val="1A1A1A"/>
          <w:sz w:val="32"/>
          <w:szCs w:val="32"/>
        </w:rPr>
        <w:t xml:space="preserve">Phase 1 — Organizational Redesign Roadmap</w:t>
      </w:r>
    </w:p>
    <w:p>
      <w:pPr>
        <w:spacing w:after="600"/>
        <w:jc w:val="center"/>
      </w:pPr>
      <w:r>
        <w:rPr>
          <w:i/>
          <w:iCs/>
          <w:color w:val="666666"/>
          <w:sz w:val="22"/>
          <w:szCs w:val="22"/>
        </w:rPr>
        <w:t xml:space="preserve">From application to operating system: reorganizing MMM OS around company departments, not software features.</w:t>
      </w:r>
    </w:p>
    <w:p>
      <w:pPr>
        <w:spacing w:after="60"/>
        <w:jc w:val="center"/>
      </w:pPr>
      <w:r>
        <w:rPr>
          <w:sz w:val="20"/>
          <w:szCs w:val="20"/>
        </w:rPr>
        <w:t xml:space="preserve">Prepared for: Mansoor Ahmady, CEO</w:t>
      </w:r>
    </w:p>
    <w:p>
      <w:pPr>
        <w:spacing w:after="60"/>
        <w:jc w:val="center"/>
      </w:pPr>
      <w:r>
        <w:rPr>
          <w:sz w:val="20"/>
          <w:szCs w:val="20"/>
        </w:rPr>
        <w:t xml:space="preserve">Prepared by: Claude — Systems Architect &amp; Operations Agent</w:t>
      </w:r>
    </w:p>
    <w:p>
      <w:pPr>
        <w:spacing w:after="800"/>
        <w:jc w:val="center"/>
      </w:pPr>
      <w:r>
        <w:rPr>
          <w:color w:val="666666"/>
          <w:sz w:val="20"/>
          <w:szCs w:val="20"/>
        </w:rPr>
        <w:t xml:space="preserve">August 2, 2026</w:t>
      </w:r>
    </w:p>
    <w:p>
      <w:pPr>
        <w:pageBreakBefore/>
      </w:pPr>
      <w:r>
        <w:br/>
        <w:t xml:space="preserve"/>
      </w:r>
    </w:p>
    <w:p>
      <w:pPr>
        <w:pStyle w:val="Heading1"/>
        <w:spacing w:after="200" w:before="400"/>
      </w:pPr>
      <w:r>
        <w:t xml:space="preserve">Executive Summary</w:t>
      </w:r>
    </w:p>
    <w:p>
      <w:pPr>
        <w:spacing w:after="160"/>
      </w:pPr>
      <w:r>
        <w:t xml:space="preserve">MMM OS today is organized around software modules — Home, Factory, Engines, Finance, System. This works when Mansoor is the engineer as well as the CEO, but it does not scale into a company: engineering diagnostics, OAuth tokens, and raw sync logs sit on the same homepage as net worth and cash flow, and there is no department that owns HR, Legal, or a CEO-facing view of company intelligence.</w:t>
      </w:r>
    </w:p>
    <w:p>
      <w:pPr>
        <w:spacing w:after="160"/>
      </w:pPr>
      <w:r>
        <w:t xml:space="preserve">This roadmap proposes eight departments — Executive Office, Finance, Operations, Marketing &amp; Sales, Human Resources, Legal &amp; Compliance, Technology, and Intelligence (MMM Brain) — as the new primary structure. Every existing feature, page, and database table is reassigned to exactly one department. Nothing is deleted; everything is reorganized.</w:t>
      </w:r>
    </w:p>
    <w:p>
      <w:pPr>
        <w:spacing w:after="160"/>
      </w:pPr>
      <w:r>
        <w:t xml:space="preserve">Three findings shape the plan:</w:t>
      </w:r>
    </w:p>
    <w:p>
      <w:pPr>
        <w:pStyle w:val="ListParagraph"/>
        <w:numPr>
          <w:ilvl w:val="0"/>
          <w:numId w:val="1"/>
        </w:numPr>
        <w:spacing w:after="60"/>
      </w:pPr>
      <w:r>
        <w:t xml:space="preserve">The MMM Engineering Brain (engineering_brain, brain_*, and ceo_decision_protocol tables, plus the mmm-engineering-brain tool set) already implements most of what the CEO’s Intelligence department requires — Constitution, decision history, SOP library, business rules, and a roadmap table. It has no CEO-facing surface today; Phase 1 mostly exposes it rather than building it.</w:t>
      </w:r>
    </w:p>
    <w:p>
      <w:pPr>
        <w:pStyle w:val="ListParagraph"/>
        <w:numPr>
          <w:ilvl w:val="0"/>
          <w:numId w:val="1"/>
        </w:numPr>
        <w:spacing w:after="60"/>
      </w:pPr>
      <w:r>
        <w:t xml:space="preserve">Human Resources and Legal &amp; Compliance are genuinely new. No tables, no pages, and no data exist for either today. These two departments require real business information from the CEO (actual LLC structure, contracts, insurance, VA/contractor roster) before they can hold anything beyond an empty shell.</w:t>
      </w:r>
    </w:p>
    <w:p>
      <w:pPr>
        <w:pStyle w:val="ListParagraph"/>
        <w:numPr>
          <w:ilvl w:val="0"/>
          <w:numId w:val="1"/>
        </w:numPr>
        <w:spacing w:after="60"/>
      </w:pPr>
      <w:r>
        <w:t xml:space="preserve">A live security item surfaced during the Supabase audit for this roadmap: 29 tables — including instagram_connections, which stores an access_token column — have Row Level Security disabled and are fully readable/writable by the anon key. This predates this roadmap and is unrelated to it, but it belongs in the Technology department’s risk register and is flagged again here so it isn’t lost.</w:t>
      </w:r>
    </w:p>
    <w:p>
      <w:pPr>
        <w:spacing w:after="160"/>
      </w:pPr>
      <w:r>
        <w:t xml:space="preserve">No new business features are proposed or built in this roadmap. Phase 1 is entirely reorganization: navigation, dashboards, responsibility, and data placement.</w:t>
      </w:r>
    </w:p>
    <w:p>
      <w:pPr>
        <w:pStyle w:val="Heading1"/>
        <w:spacing w:after="200" w:before="400"/>
      </w:pPr>
      <w:r>
        <w:t xml:space="preserve">1. Current State — What Exists Today</w:t>
      </w:r>
    </w:p>
    <w:p>
      <w:pPr>
        <w:spacing w:after="160"/>
      </w:pPr>
      <w:r>
        <w:t xml:space="preserve">A factual snapshot, taken directly from the live codebase and Supabase project, to ground every decision below.</w:t>
      </w:r>
    </w:p>
    <w:p>
      <w:pPr>
        <w:pStyle w:val="Heading2"/>
        <w:spacing w:after="150" w:before="300"/>
      </w:pPr>
      <w:r>
        <w:t xml:space="preserve">1.1 Application shape</w:t>
      </w:r>
    </w:p>
    <w:p>
      <w:pPr>
        <w:pStyle w:val="ListParagraph"/>
        <w:numPr>
          <w:ilvl w:val="0"/>
          <w:numId w:val="1"/>
        </w:numPr>
        <w:spacing w:after="60"/>
      </w:pPr>
      <w:r>
        <w:t xml:space="preserve">Single-page app: index.html, ~21,500 lines, no build step, no external bundles.</w:t>
      </w:r>
    </w:p>
    <w:p>
      <w:pPr>
        <w:pStyle w:val="ListParagraph"/>
        <w:numPr>
          <w:ilvl w:val="0"/>
          <w:numId w:val="1"/>
        </w:numPr>
        <w:spacing w:after="60"/>
      </w:pPr>
      <w:r>
        <w:t xml:space="preserve">Top-level nav (NAV_ITEMS): Home, 🏭 Factory (id "tasks"), ⚡ Engines, 💰 Finance, ⚙️ System.</w:t>
      </w:r>
    </w:p>
    <w:p>
      <w:pPr>
        <w:pStyle w:val="ListParagraph"/>
        <w:numPr>
          <w:ilvl w:val="0"/>
          <w:numId w:val="1"/>
        </w:numPr>
        <w:spacing w:after="60"/>
      </w:pPr>
      <w:r>
        <w:t xml:space="preserve">System sub-tabs visible: Settings, Integrations, Engineering. Constitution, Factory (VA console), and Continuity still exist in code but were hidden from the nav per a prior CEO decision (v16.9.0) — the app already has precedent for "keep the code, hide the nav."</w:t>
      </w:r>
    </w:p>
    <w:p>
      <w:pPr>
        <w:pStyle w:val="ListParagraph"/>
        <w:numPr>
          <w:ilvl w:val="0"/>
          <w:numId w:val="1"/>
        </w:numPr>
        <w:spacing w:after="60"/>
      </w:pPr>
      <w:r>
        <w:t xml:space="preserve">Engines sub-tabs: Overview, Analytics, Packages.</w:t>
      </w:r>
    </w:p>
    <w:p>
      <w:pPr>
        <w:pStyle w:val="ListParagraph"/>
        <w:numPr>
          <w:ilvl w:val="0"/>
          <w:numId w:val="1"/>
        </w:numPr>
        <w:spacing w:after="60"/>
      </w:pPr>
      <w:r>
        <w:t xml:space="preserve">Backend: one Vercel serverless function file, api/ops.js, plus 11 other single-purpose API files — 12 total, which is the hard ceiling on the current Vercel plan.</w:t>
      </w:r>
    </w:p>
    <w:p>
      <w:pPr>
        <w:pStyle w:val="Heading2"/>
        <w:spacing w:after="150" w:before="300"/>
      </w:pPr>
      <w:r>
        <w:t xml:space="preserve">1.2 Business units (engines) already registered</w:t>
      </w:r>
    </w:p>
    <w:p>
      <w:pPr>
        <w:pStyle w:val="ListParagraph"/>
        <w:numPr>
          <w:ilvl w:val="0"/>
          <w:numId w:val="1"/>
        </w:numPr>
        <w:spacing w:after="60"/>
      </w:pPr>
      <w:r>
        <w:t xml:space="preserve">SRV Farsi — Persian romantic songs, Silk Road Voices channel, PRODUCTION, frozen.</w:t>
      </w:r>
    </w:p>
    <w:p>
      <w:pPr>
        <w:pStyle w:val="ListParagraph"/>
        <w:numPr>
          <w:ilvl w:val="0"/>
          <w:numId w:val="1"/>
        </w:numPr>
        <w:spacing w:after="60"/>
      </w:pPr>
      <w:r>
        <w:t xml:space="preserve">SRV English — English love songs, InsidePlaces AI channel, PRODUCTION, frozen.</w:t>
      </w:r>
    </w:p>
    <w:p>
      <w:pPr>
        <w:pStyle w:val="ListParagraph"/>
        <w:numPr>
          <w:ilvl w:val="0"/>
          <w:numId w:val="1"/>
        </w:numPr>
        <w:spacing w:after="60"/>
      </w:pPr>
      <w:r>
        <w:t xml:space="preserve">AI Creation Studio — Sophia-avatar educational shorts/longs, InsideObjects AI channel, PRODUCTION, frozen.</w:t>
      </w:r>
    </w:p>
    <w:p>
      <w:pPr>
        <w:pStyle w:val="ListParagraph"/>
        <w:numPr>
          <w:ilvl w:val="0"/>
          <w:numId w:val="1"/>
        </w:numPr>
        <w:spacing w:after="60"/>
      </w:pPr>
      <w:r>
        <w:t xml:space="preserve">NextWave Systems — AI/tech education, InsideFoods AI channel, ACTIVE.</w:t>
      </w:r>
    </w:p>
    <w:p>
      <w:pPr>
        <w:pStyle w:val="ListParagraph"/>
        <w:numPr>
          <w:ilvl w:val="0"/>
          <w:numId w:val="1"/>
        </w:numPr>
        <w:spacing w:after="60"/>
      </w:pPr>
      <w:r>
        <w:t xml:space="preserve">Investment Engine — holdings-driven $4k/mo machine-income target, LOCKED PRODUCTION.</w:t>
      </w:r>
    </w:p>
    <w:p>
      <w:pPr>
        <w:pStyle w:val="ListParagraph"/>
        <w:numPr>
          <w:ilvl w:val="0"/>
          <w:numId w:val="1"/>
        </w:numPr>
        <w:spacing w:after="60"/>
      </w:pPr>
      <w:r>
        <w:t xml:space="preserve">Uber Engine — rideshare income tracking, ACTIVE (basic), explicitly "until retired" per this directive.</w:t>
      </w:r>
    </w:p>
    <w:p>
      <w:pPr>
        <w:pStyle w:val="Heading2"/>
        <w:spacing w:after="150" w:before="300"/>
      </w:pPr>
      <w:r>
        <w:t xml:space="preserve">1.3 The MMM Engineering Brain (already live)</w:t>
      </w:r>
    </w:p>
    <w:p>
      <w:pPr>
        <w:spacing w:after="160"/>
      </w:pPr>
      <w:r>
        <w:t xml:space="preserve">A parallel system to index.html: 20 Supabase tables (engineering_brain, engineering_tasks, engineering_roadmap, brain_knowledge, brain_decisions, brain_learning_memory, brain_health_checks, brain_regressions, brain_deployments, ceo_decision_protocol, and others) plus a dedicated MCP tool set (eb_read_all_brain, eb_list_tasks, eb_get_system_version, etc.). It already holds a 14-rule engineering constitution, a 6-engine registry, a protected-systems registry, and regression checklists. It has no UI inside index.html today — it is read only by the engineering agent, never by the CEO.</w:t>
      </w:r>
    </w:p>
    <w:p>
      <w:pPr>
        <w:pStyle w:val="Heading2"/>
        <w:spacing w:after="150" w:before="300"/>
      </w:pPr>
      <w:r>
        <w:t xml:space="preserve">1.4 Data model (Supabase, 69 tables)</w:t>
      </w:r>
    </w:p>
    <w:p>
      <w:pPr>
        <w:spacing w:after="160"/>
      </w:pPr>
      <w:r>
        <w:t xml:space="preserve">Full inventory grouped by proposed department is in Section 3 (Responsibility Matrix). Notable existing infrastructure: a notifications table (4 rows, currently unused as a real-time center), a tasks table backing the Factory/pipeline system, and 12 rows already in ceo_decision_protocol — a state machine for CEO-recommendation execution that overlaps directly with this roadmap’s "Executive decisions" requirement.</w:t>
      </w:r>
    </w:p>
    <w:p>
      <w:pPr>
        <w:pStyle w:val="Heading2"/>
        <w:spacing w:after="150" w:before="300"/>
      </w:pPr>
      <w:r>
        <w:t xml:space="preserve">1.5 Known risk carried into this roadmap</w:t>
      </w:r>
    </w:p>
    <w:p>
      <w:pPr>
        <w:spacing w:after="160"/>
      </w:pPr>
      <w:r>
        <w:t xml:space="preserve">29 of 69 tables have Row Level Security disabled, including instagram_connections (holds an access_token column), platform_connections, and every brain_* table. This is a pre-existing condition, not something this roadmap introduces or fixes. It is logged here so it lands in the Technology department’s risk register in Section 6 rather than being rediscovered later. No remediation SQL is applied — enabling RLS without policies would lock out legitimate access, and that decision needs your sign-off, not an autonomous fix.</w:t>
      </w:r>
    </w:p>
    <w:p>
      <w:pPr>
        <w:pStyle w:val="Heading1"/>
        <w:spacing w:after="200" w:before="400"/>
      </w:pPr>
      <w:r>
        <w:t xml:space="preserve">2. Department Structure</w:t>
      </w:r>
    </w:p>
    <w:p>
      <w:pPr>
        <w:spacing w:after="160"/>
      </w:pPr>
      <w:r>
        <w:t xml:space="preserve">Eight departments, each with exactly one owner for every responsibility inside it. "Manager" reflects who actually holds that function today, not an aspirational org chart — several departments are currently a single person (you) or a single agent (Cowork/Claude) wearing that hat, and that’s stated plainly rather than dressed up.</w:t>
      </w:r>
    </w:p>
    <w:p>
      <w:pPr>
        <w:pStyle w:val="Heading2"/>
        <w:spacing w:after="150" w:before="300"/>
      </w:pPr>
      <w:r>
        <w:t xml:space="preserve">2.1 Executive Office</w:t>
      </w:r>
    </w:p>
    <w:p>
      <w:pPr>
        <w:spacing w:after="100"/>
      </w:pPr>
      <w:r>
        <w:rPr>
          <w:b/>
          <w:bCs/>
        </w:rPr>
        <w:t xml:space="preserve">Manager (today): </w:t>
      </w:r>
      <w:r>
        <w:t xml:space="preserve">Mansoor Ahmady (CEO)</w:t>
      </w:r>
    </w:p>
    <w:p>
      <w:pPr>
        <w:spacing w:after="100"/>
      </w:pPr>
      <w:r>
        <w:rPr>
          <w:b/>
          <w:bCs/>
        </w:rPr>
        <w:t xml:space="preserve">Mission: </w:t>
      </w:r>
      <w:r>
        <w:t xml:space="preserve">See the whole company at a glance and approve the decisions that need a human. Nothing else.</w:t>
      </w:r>
    </w:p>
    <w:p>
      <w:pPr>
        <w:spacing w:after="160"/>
      </w:pPr>
      <w:r>
        <w:rPr>
          <w:b/>
          <w:bCs/>
        </w:rPr>
        <w:t xml:space="preserve">Responsibilities:</w:t>
      </w:r>
    </w:p>
    <w:p>
      <w:pPr>
        <w:pStyle w:val="ListParagraph"/>
        <w:numPr>
          <w:ilvl w:val="0"/>
          <w:numId w:val="1"/>
        </w:numPr>
        <w:spacing w:after="60"/>
      </w:pPr>
      <w:r>
        <w:t xml:space="preserve">Company health summary</w:t>
      </w:r>
    </w:p>
    <w:p>
      <w:pPr>
        <w:pStyle w:val="ListParagraph"/>
        <w:numPr>
          <w:ilvl w:val="0"/>
          <w:numId w:val="1"/>
        </w:numPr>
        <w:spacing w:after="60"/>
      </w:pPr>
      <w:r>
        <w:t xml:space="preserve">Cash position &amp; net worth (rollup, not raw banking detail)</w:t>
      </w:r>
    </w:p>
    <w:p>
      <w:pPr>
        <w:pStyle w:val="ListParagraph"/>
        <w:numPr>
          <w:ilvl w:val="0"/>
          <w:numId w:val="1"/>
        </w:numPr>
        <w:spacing w:after="60"/>
      </w:pPr>
      <w:r>
        <w:t xml:space="preserve">Monthly P&amp;L (rollup)</w:t>
      </w:r>
    </w:p>
    <w:p>
      <w:pPr>
        <w:pStyle w:val="ListParagraph"/>
        <w:numPr>
          <w:ilvl w:val="0"/>
          <w:numId w:val="1"/>
        </w:numPr>
        <w:spacing w:after="60"/>
      </w:pPr>
      <w:r>
        <w:t xml:space="preserve">Active business units at a glance</w:t>
      </w:r>
    </w:p>
    <w:p>
      <w:pPr>
        <w:pStyle w:val="ListParagraph"/>
        <w:numPr>
          <w:ilvl w:val="0"/>
          <w:numId w:val="1"/>
        </w:numPr>
        <w:spacing w:after="60"/>
      </w:pPr>
      <w:r>
        <w:t xml:space="preserve">Critical cross-department alerts</w:t>
      </w:r>
    </w:p>
    <w:p>
      <w:pPr>
        <w:pStyle w:val="ListParagraph"/>
        <w:numPr>
          <w:ilvl w:val="0"/>
          <w:numId w:val="1"/>
        </w:numPr>
        <w:spacing w:after="60"/>
      </w:pPr>
      <w:r>
        <w:t xml:space="preserve">Executive inbox — decisions awaiting approval</w:t>
      </w:r>
    </w:p>
    <w:p>
      <w:pPr>
        <w:pStyle w:val="ListParagraph"/>
        <w:numPr>
          <w:ilvl w:val="0"/>
          <w:numId w:val="1"/>
        </w:numPr>
        <w:spacing w:after="60"/>
      </w:pPr>
      <w:r>
        <w:t xml:space="preserve">Strategic priorities</w:t>
      </w:r>
    </w:p>
    <w:p>
      <w:pPr>
        <w:spacing w:after="160"/>
      </w:pPr>
      <w:r>
        <w:rPr>
          <w:b/>
          <w:bCs/>
        </w:rPr>
        <w:t xml:space="preserve">Missing capabilities / open items:</w:t>
      </w:r>
    </w:p>
    <w:p>
      <w:pPr>
        <w:pStyle w:val="ListParagraph"/>
        <w:numPr>
          <w:ilvl w:val="0"/>
          <w:numId w:val="1"/>
        </w:numPr>
        <w:spacing w:after="60"/>
      </w:pPr>
      <w:r>
        <w:t xml:space="preserve">No current single "company health" score exists — today’s Home mixes this with engineering status.</w:t>
      </w:r>
    </w:p>
    <w:p>
      <w:pPr>
        <w:pStyle w:val="ListParagraph"/>
        <w:numPr>
          <w:ilvl w:val="0"/>
          <w:numId w:val="1"/>
        </w:numPr>
        <w:spacing w:after="60"/>
      </w:pPr>
      <w:r>
        <w:t xml:space="preserve">No executive inbox exists — closest analog is ceo_decision_protocol, which is a backend table with no UI.</w:t>
      </w:r>
    </w:p>
    <w:p>
      <w:pPr>
        <w:pStyle w:val="Heading2"/>
        <w:spacing w:after="150" w:before="300"/>
      </w:pPr>
      <w:r>
        <w:t xml:space="preserve">2.2 Finance</w:t>
      </w:r>
    </w:p>
    <w:p>
      <w:pPr>
        <w:spacing w:after="100"/>
      </w:pPr>
      <w:r>
        <w:rPr>
          <w:b/>
          <w:bCs/>
        </w:rPr>
        <w:t xml:space="preserve">Manager (today): </w:t>
      </w:r>
      <w:r>
        <w:t xml:space="preserve">Mansoor Ahmady (CEO) — owns Finance Rule 2 approval; Cowork implements under that rule</w:t>
      </w:r>
    </w:p>
    <w:p>
      <w:pPr>
        <w:spacing w:after="100"/>
      </w:pPr>
      <w:r>
        <w:rPr>
          <w:b/>
          <w:bCs/>
        </w:rPr>
        <w:t xml:space="preserve">Mission: </w:t>
      </w:r>
      <w:r>
        <w:t xml:space="preserve">Be the single source of truth for money: what came in, what went out, what’s owed, what’s owned, and whether the company can make payroll and pay its taxes.</w:t>
      </w:r>
    </w:p>
    <w:p>
      <w:pPr>
        <w:spacing w:after="160"/>
      </w:pPr>
      <w:r>
        <w:rPr>
          <w:b/>
          <w:bCs/>
        </w:rPr>
        <w:t xml:space="preserve">Responsibilities:</w:t>
      </w:r>
    </w:p>
    <w:p>
      <w:pPr>
        <w:pStyle w:val="ListParagraph"/>
        <w:numPr>
          <w:ilvl w:val="0"/>
          <w:numId w:val="1"/>
        </w:numPr>
        <w:spacing w:after="60"/>
      </w:pPr>
      <w:r>
        <w:t xml:space="preserve">Accounting</w:t>
      </w:r>
    </w:p>
    <w:p>
      <w:pPr>
        <w:pStyle w:val="ListParagraph"/>
        <w:numPr>
          <w:ilvl w:val="0"/>
          <w:numId w:val="1"/>
        </w:numPr>
        <w:spacing w:after="60"/>
      </w:pPr>
      <w:r>
        <w:t xml:space="preserve">Balance Sheet</w:t>
      </w:r>
    </w:p>
    <w:p>
      <w:pPr>
        <w:pStyle w:val="ListParagraph"/>
        <w:numPr>
          <w:ilvl w:val="0"/>
          <w:numId w:val="1"/>
        </w:numPr>
        <w:spacing w:after="60"/>
      </w:pPr>
      <w:r>
        <w:t xml:space="preserve">Income Statement</w:t>
      </w:r>
    </w:p>
    <w:p>
      <w:pPr>
        <w:pStyle w:val="ListParagraph"/>
        <w:numPr>
          <w:ilvl w:val="0"/>
          <w:numId w:val="1"/>
        </w:numPr>
        <w:spacing w:after="60"/>
      </w:pPr>
      <w:r>
        <w:t xml:space="preserve">Cash Flow</w:t>
      </w:r>
    </w:p>
    <w:p>
      <w:pPr>
        <w:pStyle w:val="ListParagraph"/>
        <w:numPr>
          <w:ilvl w:val="0"/>
          <w:numId w:val="1"/>
        </w:numPr>
        <w:spacing w:after="60"/>
      </w:pPr>
      <w:r>
        <w:t xml:space="preserve">Payroll</w:t>
      </w:r>
    </w:p>
    <w:p>
      <w:pPr>
        <w:pStyle w:val="ListParagraph"/>
        <w:numPr>
          <w:ilvl w:val="0"/>
          <w:numId w:val="1"/>
        </w:numPr>
        <w:spacing w:after="60"/>
      </w:pPr>
      <w:r>
        <w:t xml:space="preserve">Taxes</w:t>
      </w:r>
    </w:p>
    <w:p>
      <w:pPr>
        <w:pStyle w:val="ListParagraph"/>
        <w:numPr>
          <w:ilvl w:val="0"/>
          <w:numId w:val="1"/>
        </w:numPr>
        <w:spacing w:after="60"/>
      </w:pPr>
      <w:r>
        <w:t xml:space="preserve">Assets</w:t>
      </w:r>
    </w:p>
    <w:p>
      <w:pPr>
        <w:pStyle w:val="ListParagraph"/>
        <w:numPr>
          <w:ilvl w:val="0"/>
          <w:numId w:val="1"/>
        </w:numPr>
        <w:spacing w:after="60"/>
      </w:pPr>
      <w:r>
        <w:t xml:space="preserve">Liabilities</w:t>
      </w:r>
    </w:p>
    <w:p>
      <w:pPr>
        <w:pStyle w:val="ListParagraph"/>
        <w:numPr>
          <w:ilvl w:val="0"/>
          <w:numId w:val="1"/>
        </w:numPr>
        <w:spacing w:after="60"/>
      </w:pPr>
      <w:r>
        <w:t xml:space="preserve">Budget</w:t>
      </w:r>
    </w:p>
    <w:p>
      <w:pPr>
        <w:pStyle w:val="ListParagraph"/>
        <w:numPr>
          <w:ilvl w:val="0"/>
          <w:numId w:val="1"/>
        </w:numPr>
        <w:spacing w:after="60"/>
      </w:pPr>
      <w:r>
        <w:t xml:space="preserve">Banking (Plaid — read-only mirror, no money movement)</w:t>
      </w:r>
    </w:p>
    <w:p>
      <w:pPr>
        <w:pStyle w:val="ListParagraph"/>
        <w:numPr>
          <w:ilvl w:val="0"/>
          <w:numId w:val="1"/>
        </w:numPr>
        <w:spacing w:after="60"/>
      </w:pPr>
      <w:r>
        <w:t xml:space="preserve">Investments (Investment Engine)</w:t>
      </w:r>
    </w:p>
    <w:p>
      <w:pPr>
        <w:spacing w:after="160"/>
      </w:pPr>
      <w:r>
        <w:rPr>
          <w:b/>
          <w:bCs/>
        </w:rPr>
        <w:t xml:space="preserve">Missing capabilities / open items:</w:t>
      </w:r>
    </w:p>
    <w:p>
      <w:pPr>
        <w:pStyle w:val="ListParagraph"/>
        <w:numPr>
          <w:ilvl w:val="0"/>
          <w:numId w:val="1"/>
        </w:numPr>
        <w:spacing w:after="60"/>
      </w:pPr>
      <w:r>
        <w:t xml:space="preserve">Today’s Finance tab is flat: net worth, income, expenses, debt, goals, Investment Engine, Plaid banking. There is no Balance Sheet, Income Statement, Budget, or Taxes view — these are net-new sub-sections, not migrations.</w:t>
      </w:r>
    </w:p>
    <w:p>
      <w:pPr>
        <w:pStyle w:val="ListParagraph"/>
        <w:numPr>
          <w:ilvl w:val="0"/>
          <w:numId w:val="1"/>
        </w:numPr>
        <w:spacing w:after="60"/>
      </w:pPr>
      <w:r>
        <w:t xml:space="preserve">Payroll is currently informal (no MMM employees on payroll yet — depends on HR department output).</w:t>
      </w:r>
    </w:p>
    <w:p>
      <w:pPr>
        <w:pStyle w:val="Heading2"/>
        <w:spacing w:after="150" w:before="300"/>
      </w:pPr>
      <w:r>
        <w:t xml:space="preserve">2.3 Operations</w:t>
      </w:r>
    </w:p>
    <w:p>
      <w:pPr>
        <w:spacing w:after="100"/>
      </w:pPr>
      <w:r>
        <w:rPr>
          <w:b/>
          <w:bCs/>
        </w:rPr>
        <w:t xml:space="preserve">Manager (today): </w:t>
      </w:r>
      <w:r>
        <w:t xml:space="preserve">Mansoor Ahmady (CEO) — day-to-day execution via VA + Cowork</w:t>
      </w:r>
    </w:p>
    <w:p>
      <w:pPr>
        <w:spacing w:after="100"/>
      </w:pPr>
      <w:r>
        <w:rPr>
          <w:b/>
          <w:bCs/>
        </w:rPr>
        <w:t xml:space="preserve">Mission: </w:t>
      </w:r>
      <w:r>
        <w:t xml:space="preserve">Run the business units. Every engine produces on schedule, on brand, and within its own SOP.</w:t>
      </w:r>
    </w:p>
    <w:p>
      <w:pPr>
        <w:spacing w:after="160"/>
      </w:pPr>
      <w:r>
        <w:rPr>
          <w:b/>
          <w:bCs/>
        </w:rPr>
        <w:t xml:space="preserve">Responsibilities:</w:t>
      </w:r>
    </w:p>
    <w:p>
      <w:pPr>
        <w:pStyle w:val="ListParagraph"/>
        <w:numPr>
          <w:ilvl w:val="0"/>
          <w:numId w:val="1"/>
        </w:numPr>
        <w:spacing w:after="60"/>
      </w:pPr>
      <w:r>
        <w:t xml:space="preserve">Business unit management: AI Creation Studio, NextWave, SRV Farsi, SRV English, Investment Engine, Uber (until retired)</w:t>
      </w:r>
    </w:p>
    <w:p>
      <w:pPr>
        <w:pStyle w:val="ListParagraph"/>
        <w:numPr>
          <w:ilvl w:val="0"/>
          <w:numId w:val="1"/>
        </w:numPr>
        <w:spacing w:after="60"/>
      </w:pPr>
      <w:r>
        <w:t xml:space="preserve">Per-engine: manager, SOP, KPIs, production pipeline, reports, backlog</w:t>
      </w:r>
    </w:p>
    <w:p>
      <w:pPr>
        <w:pStyle w:val="ListParagraph"/>
        <w:numPr>
          <w:ilvl w:val="0"/>
          <w:numId w:val="1"/>
        </w:numPr>
        <w:spacing w:after="60"/>
      </w:pPr>
      <w:r>
        <w:t xml:space="preserve">Asset libraries (avatars, templates, song catalog)</w:t>
      </w:r>
    </w:p>
    <w:p>
      <w:pPr>
        <w:pStyle w:val="ListParagraph"/>
        <w:numPr>
          <w:ilvl w:val="0"/>
          <w:numId w:val="1"/>
        </w:numPr>
        <w:spacing w:after="60"/>
      </w:pPr>
      <w:r>
        <w:t xml:space="preserve">Production task execution (generate → review → build → approve → publish → done)</w:t>
      </w:r>
    </w:p>
    <w:p>
      <w:pPr>
        <w:spacing w:after="160"/>
      </w:pPr>
      <w:r>
        <w:rPr>
          <w:b/>
          <w:bCs/>
        </w:rPr>
        <w:t xml:space="preserve">Missing capabilities / open items:</w:t>
      </w:r>
    </w:p>
    <w:p>
      <w:pPr>
        <w:pStyle w:val="ListParagraph"/>
        <w:numPr>
          <w:ilvl w:val="0"/>
          <w:numId w:val="1"/>
        </w:numPr>
        <w:spacing w:after="60"/>
      </w:pPr>
      <w:r>
        <w:t xml:space="preserve">No engine has a named human "manager" beyond Mansoor today — this is a placeholder until real ownership is assigned (relevant once VAs/contractors exist under HR).</w:t>
      </w:r>
    </w:p>
    <w:p>
      <w:pPr>
        <w:pStyle w:val="ListParagraph"/>
        <w:numPr>
          <w:ilvl w:val="0"/>
          <w:numId w:val="1"/>
        </w:numPr>
        <w:spacing w:after="60"/>
      </w:pPr>
      <w:r>
        <w:t xml:space="preserve">KPI targets exist informally (e.g. Investment Engine’s $4k/mo) but there is no per-engine KPI dashboard.</w:t>
      </w:r>
    </w:p>
    <w:p>
      <w:pPr>
        <w:pStyle w:val="Heading2"/>
        <w:spacing w:after="150" w:before="300"/>
      </w:pPr>
      <w:r>
        <w:t xml:space="preserve">2.4 Marketing &amp; Sales</w:t>
      </w:r>
    </w:p>
    <w:p>
      <w:pPr>
        <w:spacing w:after="100"/>
      </w:pPr>
      <w:r>
        <w:rPr>
          <w:b/>
          <w:bCs/>
        </w:rPr>
        <w:t xml:space="preserve">Manager (today): </w:t>
      </w:r>
      <w:r>
        <w:t xml:space="preserve">Mansoor Ahmady (CEO) — no dedicated marketing hire yet</w:t>
      </w:r>
    </w:p>
    <w:p>
      <w:pPr>
        <w:spacing w:after="100"/>
      </w:pPr>
      <w:r>
        <w:rPr>
          <w:b/>
          <w:bCs/>
        </w:rPr>
        <w:t xml:space="preserve">Mission: </w:t>
      </w:r>
      <w:r>
        <w:t xml:space="preserve">Grow audience and reach across every channel, and know why it did or didn’t work.</w:t>
      </w:r>
    </w:p>
    <w:p>
      <w:pPr>
        <w:spacing w:after="160"/>
      </w:pPr>
      <w:r>
        <w:rPr>
          <w:b/>
          <w:bCs/>
        </w:rPr>
        <w:t xml:space="preserve">Responsibilities:</w:t>
      </w:r>
    </w:p>
    <w:p>
      <w:pPr>
        <w:pStyle w:val="ListParagraph"/>
        <w:numPr>
          <w:ilvl w:val="0"/>
          <w:numId w:val="1"/>
        </w:numPr>
        <w:spacing w:after="60"/>
      </w:pPr>
      <w:r>
        <w:t xml:space="preserve">YouTube (4 channels)</w:t>
      </w:r>
    </w:p>
    <w:p>
      <w:pPr>
        <w:pStyle w:val="ListParagraph"/>
        <w:numPr>
          <w:ilvl w:val="0"/>
          <w:numId w:val="1"/>
        </w:numPr>
        <w:spacing w:after="60"/>
      </w:pPr>
      <w:r>
        <w:t xml:space="preserve">TikTok (2 accounts)</w:t>
      </w:r>
    </w:p>
    <w:p>
      <w:pPr>
        <w:pStyle w:val="ListParagraph"/>
        <w:numPr>
          <w:ilvl w:val="0"/>
          <w:numId w:val="1"/>
        </w:numPr>
        <w:spacing w:after="60"/>
      </w:pPr>
      <w:r>
        <w:t xml:space="preserve">Instagram (0 accounts connected)</w:t>
      </w:r>
    </w:p>
    <w:p>
      <w:pPr>
        <w:pStyle w:val="ListParagraph"/>
        <w:numPr>
          <w:ilvl w:val="0"/>
          <w:numId w:val="1"/>
        </w:numPr>
        <w:spacing w:after="60"/>
      </w:pPr>
      <w:r>
        <w:t xml:space="preserve">Website (not yet built)</w:t>
      </w:r>
    </w:p>
    <w:p>
      <w:pPr>
        <w:pStyle w:val="ListParagraph"/>
        <w:numPr>
          <w:ilvl w:val="0"/>
          <w:numId w:val="1"/>
        </w:numPr>
        <w:spacing w:after="60"/>
      </w:pPr>
      <w:r>
        <w:t xml:space="preserve">Analytics (cross-platform)</w:t>
      </w:r>
    </w:p>
    <w:p>
      <w:pPr>
        <w:pStyle w:val="ListParagraph"/>
        <w:numPr>
          <w:ilvl w:val="0"/>
          <w:numId w:val="1"/>
        </w:numPr>
        <w:spacing w:after="60"/>
      </w:pPr>
      <w:r>
        <w:t xml:space="preserve">Audience</w:t>
      </w:r>
    </w:p>
    <w:p>
      <w:pPr>
        <w:pStyle w:val="ListParagraph"/>
        <w:numPr>
          <w:ilvl w:val="0"/>
          <w:numId w:val="1"/>
        </w:numPr>
        <w:spacing w:after="60"/>
      </w:pPr>
      <w:r>
        <w:t xml:space="preserve">Growth</w:t>
      </w:r>
    </w:p>
    <w:p>
      <w:pPr>
        <w:pStyle w:val="ListParagraph"/>
        <w:numPr>
          <w:ilvl w:val="0"/>
          <w:numId w:val="1"/>
        </w:numPr>
        <w:spacing w:after="60"/>
      </w:pPr>
      <w:r>
        <w:t xml:space="preserve">Clients (future — explicitly out of scope for now)</w:t>
      </w:r>
    </w:p>
    <w:p>
      <w:pPr>
        <w:spacing w:after="160"/>
      </w:pPr>
      <w:r>
        <w:rPr>
          <w:b/>
          <w:bCs/>
        </w:rPr>
        <w:t xml:space="preserve">Missing capabilities / open items:</w:t>
      </w:r>
    </w:p>
    <w:p>
      <w:pPr>
        <w:pStyle w:val="ListParagraph"/>
        <w:numPr>
          <w:ilvl w:val="0"/>
          <w:numId w:val="1"/>
        </w:numPr>
        <w:spacing w:after="60"/>
      </w:pPr>
      <w:r>
        <w:t xml:space="preserve">Instagram has connections/accounts/sync-log tables provisioned but zero rows — integration exists in shell form only.</w:t>
      </w:r>
    </w:p>
    <w:p>
      <w:pPr>
        <w:pStyle w:val="ListParagraph"/>
        <w:numPr>
          <w:ilvl w:val="0"/>
          <w:numId w:val="1"/>
        </w:numPr>
        <w:spacing w:after="60"/>
      </w:pPr>
      <w:r>
        <w:t xml:space="preserve">No "Website" or "Clients" surface exists at all today.</w:t>
      </w:r>
    </w:p>
    <w:p>
      <w:pPr>
        <w:pStyle w:val="Heading2"/>
        <w:spacing w:after="150" w:before="300"/>
      </w:pPr>
      <w:r>
        <w:t xml:space="preserve">2.5 Human Resources</w:t>
      </w:r>
    </w:p>
    <w:p>
      <w:pPr>
        <w:spacing w:after="100"/>
      </w:pPr>
      <w:r>
        <w:rPr>
          <w:b/>
          <w:bCs/>
        </w:rPr>
        <w:t xml:space="preserve">Manager (today): </w:t>
      </w:r>
      <w:r>
        <w:t xml:space="preserve">Unassigned — net-new department</w:t>
      </w:r>
    </w:p>
    <w:p>
      <w:pPr>
        <w:spacing w:after="100"/>
      </w:pPr>
      <w:r>
        <w:rPr>
          <w:b/>
          <w:bCs/>
        </w:rPr>
        <w:t xml:space="preserve">Mission: </w:t>
      </w:r>
      <w:r>
        <w:t xml:space="preserve">Own every person and every AI agent working for MMM: who they are, what they can access, and how they’re doing.</w:t>
      </w:r>
    </w:p>
    <w:p>
      <w:pPr>
        <w:spacing w:after="160"/>
      </w:pPr>
      <w:r>
        <w:rPr>
          <w:b/>
          <w:bCs/>
        </w:rPr>
        <w:t xml:space="preserve">Responsibilities:</w:t>
      </w:r>
    </w:p>
    <w:p>
      <w:pPr>
        <w:pStyle w:val="ListParagraph"/>
        <w:numPr>
          <w:ilvl w:val="0"/>
          <w:numId w:val="1"/>
        </w:numPr>
        <w:spacing w:after="60"/>
      </w:pPr>
      <w:r>
        <w:t xml:space="preserve">Employees</w:t>
      </w:r>
    </w:p>
    <w:p>
      <w:pPr>
        <w:pStyle w:val="ListParagraph"/>
        <w:numPr>
          <w:ilvl w:val="0"/>
          <w:numId w:val="1"/>
        </w:numPr>
        <w:spacing w:after="60"/>
      </w:pPr>
      <w:r>
        <w:t xml:space="preserve">Contractors</w:t>
      </w:r>
    </w:p>
    <w:p>
      <w:pPr>
        <w:pStyle w:val="ListParagraph"/>
        <w:numPr>
          <w:ilvl w:val="0"/>
          <w:numId w:val="1"/>
        </w:numPr>
        <w:spacing w:after="60"/>
      </w:pPr>
      <w:r>
        <w:t xml:space="preserve">Virtual Assistants</w:t>
      </w:r>
    </w:p>
    <w:p>
      <w:pPr>
        <w:pStyle w:val="ListParagraph"/>
        <w:numPr>
          <w:ilvl w:val="0"/>
          <w:numId w:val="1"/>
        </w:numPr>
        <w:spacing w:after="60"/>
      </w:pPr>
      <w:r>
        <w:t xml:space="preserve">AI Agents (Cowork/Claude itself, as a labor line item)</w:t>
      </w:r>
    </w:p>
    <w:p>
      <w:pPr>
        <w:pStyle w:val="ListParagraph"/>
        <w:numPr>
          <w:ilvl w:val="0"/>
          <w:numId w:val="1"/>
        </w:numPr>
        <w:spacing w:after="60"/>
      </w:pPr>
      <w:r>
        <w:t xml:space="preserve">Roles</w:t>
      </w:r>
    </w:p>
    <w:p>
      <w:pPr>
        <w:pStyle w:val="ListParagraph"/>
        <w:numPr>
          <w:ilvl w:val="0"/>
          <w:numId w:val="1"/>
        </w:numPr>
        <w:spacing w:after="60"/>
      </w:pPr>
      <w:r>
        <w:t xml:space="preserve">Permissions</w:t>
      </w:r>
    </w:p>
    <w:p>
      <w:pPr>
        <w:pStyle w:val="ListParagraph"/>
        <w:numPr>
          <w:ilvl w:val="0"/>
          <w:numId w:val="1"/>
        </w:numPr>
        <w:spacing w:after="60"/>
      </w:pPr>
      <w:r>
        <w:t xml:space="preserve">Performance</w:t>
      </w:r>
    </w:p>
    <w:p>
      <w:pPr>
        <w:pStyle w:val="ListParagraph"/>
        <w:numPr>
          <w:ilvl w:val="0"/>
          <w:numId w:val="1"/>
        </w:numPr>
        <w:spacing w:after="60"/>
      </w:pPr>
      <w:r>
        <w:t xml:space="preserve">Hiring</w:t>
      </w:r>
    </w:p>
    <w:p>
      <w:pPr>
        <w:pStyle w:val="ListParagraph"/>
        <w:numPr>
          <w:ilvl w:val="0"/>
          <w:numId w:val="1"/>
        </w:numPr>
        <w:spacing w:after="60"/>
      </w:pPr>
      <w:r>
        <w:t xml:space="preserve">Payroll coordination (feeds Finance)</w:t>
      </w:r>
    </w:p>
    <w:p>
      <w:pPr>
        <w:spacing w:after="160"/>
      </w:pPr>
      <w:r>
        <w:rPr>
          <w:b/>
          <w:bCs/>
        </w:rPr>
        <w:t xml:space="preserve">Missing capabilities / open items:</w:t>
      </w:r>
    </w:p>
    <w:p>
      <w:pPr>
        <w:pStyle w:val="ListParagraph"/>
        <w:numPr>
          <w:ilvl w:val="0"/>
          <w:numId w:val="1"/>
        </w:numPr>
        <w:spacing w:after="60"/>
      </w:pPr>
      <w:r>
        <w:t xml:space="preserve">Zero tables, zero pages exist today.</w:t>
      </w:r>
    </w:p>
    <w:p>
      <w:pPr>
        <w:pStyle w:val="ListParagraph"/>
        <w:numPr>
          <w:ilvl w:val="0"/>
          <w:numId w:val="1"/>
        </w:numPr>
        <w:spacing w:after="60"/>
      </w:pPr>
      <w:r>
        <w:t xml:space="preserve">The closest existing artifact is the 3-user PIN system (Mansoor / Family / VA) in Settings — real, but it’s an authentication mechanism, not an HR record.</w:t>
      </w:r>
    </w:p>
    <w:p>
      <w:pPr>
        <w:pStyle w:val="ListParagraph"/>
        <w:numPr>
          <w:ilvl w:val="0"/>
          <w:numId w:val="1"/>
        </w:numPr>
        <w:spacing w:after="60"/>
      </w:pPr>
      <w:r>
        <w:t xml:space="preserve">This department cannot be filled in beyond an empty shell without CEO input: who are the actual contractors/VAs today, and what should their roles/permissions be?</w:t>
      </w:r>
    </w:p>
    <w:p>
      <w:pPr>
        <w:pStyle w:val="Heading2"/>
        <w:spacing w:after="150" w:before="300"/>
      </w:pPr>
      <w:r>
        <w:t xml:space="preserve">2.6 Legal &amp; Compliance</w:t>
      </w:r>
    </w:p>
    <w:p>
      <w:pPr>
        <w:spacing w:after="100"/>
      </w:pPr>
      <w:r>
        <w:rPr>
          <w:b/>
          <w:bCs/>
        </w:rPr>
        <w:t xml:space="preserve">Manager (today): </w:t>
      </w:r>
      <w:r>
        <w:t xml:space="preserve">Unassigned — net-new department</w:t>
      </w:r>
    </w:p>
    <w:p>
      <w:pPr>
        <w:spacing w:after="100"/>
      </w:pPr>
      <w:r>
        <w:rPr>
          <w:b/>
          <w:bCs/>
        </w:rPr>
        <w:t xml:space="preserve">Mission: </w:t>
      </w:r>
      <w:r>
        <w:t xml:space="preserve">Keep MMM’s legal structure, obligations, and deadlines visible and current.</w:t>
      </w:r>
    </w:p>
    <w:p>
      <w:pPr>
        <w:spacing w:after="160"/>
      </w:pPr>
      <w:r>
        <w:rPr>
          <w:b/>
          <w:bCs/>
        </w:rPr>
        <w:t xml:space="preserve">Responsibilities:</w:t>
      </w:r>
    </w:p>
    <w:p>
      <w:pPr>
        <w:pStyle w:val="ListParagraph"/>
        <w:numPr>
          <w:ilvl w:val="0"/>
          <w:numId w:val="1"/>
        </w:numPr>
        <w:spacing w:after="60"/>
      </w:pPr>
      <w:r>
        <w:t xml:space="preserve">LLC</w:t>
      </w:r>
    </w:p>
    <w:p>
      <w:pPr>
        <w:pStyle w:val="ListParagraph"/>
        <w:numPr>
          <w:ilvl w:val="0"/>
          <w:numId w:val="1"/>
        </w:numPr>
        <w:spacing w:after="60"/>
      </w:pPr>
      <w:r>
        <w:t xml:space="preserve">Insurance</w:t>
      </w:r>
    </w:p>
    <w:p>
      <w:pPr>
        <w:pStyle w:val="ListParagraph"/>
        <w:numPr>
          <w:ilvl w:val="0"/>
          <w:numId w:val="1"/>
        </w:numPr>
        <w:spacing w:after="60"/>
      </w:pPr>
      <w:r>
        <w:t xml:space="preserve">Licenses</w:t>
      </w:r>
    </w:p>
    <w:p>
      <w:pPr>
        <w:pStyle w:val="ListParagraph"/>
        <w:numPr>
          <w:ilvl w:val="0"/>
          <w:numId w:val="1"/>
        </w:numPr>
        <w:spacing w:after="60"/>
      </w:pPr>
      <w:r>
        <w:t xml:space="preserve">Taxes (compliance side; Finance owns the numbers)</w:t>
      </w:r>
    </w:p>
    <w:p>
      <w:pPr>
        <w:pStyle w:val="ListParagraph"/>
        <w:numPr>
          <w:ilvl w:val="0"/>
          <w:numId w:val="1"/>
        </w:numPr>
        <w:spacing w:after="60"/>
      </w:pPr>
      <w:r>
        <w:t xml:space="preserve">Contracts</w:t>
      </w:r>
    </w:p>
    <w:p>
      <w:pPr>
        <w:pStyle w:val="ListParagraph"/>
        <w:numPr>
          <w:ilvl w:val="0"/>
          <w:numId w:val="1"/>
        </w:numPr>
        <w:spacing w:after="60"/>
      </w:pPr>
      <w:r>
        <w:t xml:space="preserve">Policies</w:t>
      </w:r>
    </w:p>
    <w:p>
      <w:pPr>
        <w:pStyle w:val="ListParagraph"/>
        <w:numPr>
          <w:ilvl w:val="0"/>
          <w:numId w:val="1"/>
        </w:numPr>
        <w:spacing w:after="60"/>
      </w:pPr>
      <w:r>
        <w:t xml:space="preserve">Deadlines</w:t>
      </w:r>
    </w:p>
    <w:p>
      <w:pPr>
        <w:pStyle w:val="ListParagraph"/>
        <w:numPr>
          <w:ilvl w:val="0"/>
          <w:numId w:val="1"/>
        </w:numPr>
        <w:spacing w:after="60"/>
      </w:pPr>
      <w:r>
        <w:t xml:space="preserve">Compliance calendar</w:t>
      </w:r>
    </w:p>
    <w:p>
      <w:pPr>
        <w:spacing w:after="160"/>
      </w:pPr>
      <w:r>
        <w:rPr>
          <w:b/>
          <w:bCs/>
        </w:rPr>
        <w:t xml:space="preserve">Missing capabilities / open items:</w:t>
      </w:r>
    </w:p>
    <w:p>
      <w:pPr>
        <w:pStyle w:val="ListParagraph"/>
        <w:numPr>
          <w:ilvl w:val="0"/>
          <w:numId w:val="1"/>
        </w:numPr>
        <w:spacing w:after="60"/>
      </w:pPr>
      <w:r>
        <w:t xml:space="preserve">Zero tables, zero pages exist today.</w:t>
      </w:r>
    </w:p>
    <w:p>
      <w:pPr>
        <w:pStyle w:val="ListParagraph"/>
        <w:numPr>
          <w:ilvl w:val="0"/>
          <w:numId w:val="1"/>
        </w:numPr>
        <w:spacing w:after="60"/>
      </w:pPr>
      <w:r>
        <w:t xml:space="preserve">This roadmap does not attempt to fill in actual legal content — that requires real documents and facts from you, and general legal/tax questions are outside what an engineering agent should be answering. This department starts as a structured, empty filing cabinet.</w:t>
      </w:r>
    </w:p>
    <w:p>
      <w:pPr>
        <w:pStyle w:val="Heading2"/>
        <w:spacing w:after="150" w:before="300"/>
      </w:pPr>
      <w:r>
        <w:t xml:space="preserve">2.7 Technology</w:t>
      </w:r>
    </w:p>
    <w:p>
      <w:pPr>
        <w:spacing w:after="100"/>
      </w:pPr>
      <w:r>
        <w:rPr>
          <w:b/>
          <w:bCs/>
        </w:rPr>
        <w:t xml:space="preserve">Manager (today): </w:t>
      </w:r>
      <w:r>
        <w:t xml:space="preserve">Cowork / Claude (Systems Architect &amp; Operations Agent)</w:t>
      </w:r>
    </w:p>
    <w:p>
      <w:pPr>
        <w:spacing w:after="100"/>
      </w:pPr>
      <w:r>
        <w:rPr>
          <w:b/>
          <w:bCs/>
        </w:rPr>
        <w:t xml:space="preserve">Mission: </w:t>
      </w:r>
      <w:r>
        <w:t xml:space="preserve">Keep the machine running: infrastructure, integrations, deploys, and diagnostics — invisible to the CEO unless something needs a decision.</w:t>
      </w:r>
    </w:p>
    <w:p>
      <w:pPr>
        <w:spacing w:after="160"/>
      </w:pPr>
      <w:r>
        <w:rPr>
          <w:b/>
          <w:bCs/>
        </w:rPr>
        <w:t xml:space="preserve">Responsibilities:</w:t>
      </w:r>
    </w:p>
    <w:p>
      <w:pPr>
        <w:pStyle w:val="ListParagraph"/>
        <w:numPr>
          <w:ilvl w:val="0"/>
          <w:numId w:val="1"/>
        </w:numPr>
        <w:spacing w:after="60"/>
      </w:pPr>
      <w:r>
        <w:t xml:space="preserve">Infrastructure (Vercel, Supabase)</w:t>
      </w:r>
    </w:p>
    <w:p>
      <w:pPr>
        <w:pStyle w:val="ListParagraph"/>
        <w:numPr>
          <w:ilvl w:val="0"/>
          <w:numId w:val="1"/>
        </w:numPr>
        <w:spacing w:after="60"/>
      </w:pPr>
      <w:r>
        <w:t xml:space="preserve">Integrations / API connections (YouTube, TikTok, Instagram, Plaid, HeyGen, Submagic, OpenAI/Claude)</w:t>
      </w:r>
    </w:p>
    <w:p>
      <w:pPr>
        <w:pStyle w:val="ListParagraph"/>
        <w:numPr>
          <w:ilvl w:val="0"/>
          <w:numId w:val="1"/>
        </w:numPr>
        <w:spacing w:after="60"/>
      </w:pPr>
      <w:r>
        <w:t xml:space="preserve">Cloud &amp; storage</w:t>
      </w:r>
    </w:p>
    <w:p>
      <w:pPr>
        <w:pStyle w:val="ListParagraph"/>
        <w:numPr>
          <w:ilvl w:val="0"/>
          <w:numId w:val="1"/>
        </w:numPr>
        <w:spacing w:after="60"/>
      </w:pPr>
      <w:r>
        <w:t xml:space="preserve">Automation (autosync, cron)</w:t>
      </w:r>
    </w:p>
    <w:p>
      <w:pPr>
        <w:pStyle w:val="ListParagraph"/>
        <w:numPr>
          <w:ilvl w:val="0"/>
          <w:numId w:val="1"/>
        </w:numPr>
        <w:spacing w:after="60"/>
      </w:pPr>
      <w:r>
        <w:t xml:space="preserve">Engineering (code, regression discipline)</w:t>
      </w:r>
    </w:p>
    <w:p>
      <w:pPr>
        <w:pStyle w:val="ListParagraph"/>
        <w:numPr>
          <w:ilvl w:val="0"/>
          <w:numId w:val="1"/>
        </w:numPr>
        <w:spacing w:after="60"/>
      </w:pPr>
      <w:r>
        <w:t xml:space="preserve">Monitoring</w:t>
      </w:r>
    </w:p>
    <w:p>
      <w:pPr>
        <w:pStyle w:val="ListParagraph"/>
        <w:numPr>
          <w:ilvl w:val="0"/>
          <w:numId w:val="1"/>
        </w:numPr>
        <w:spacing w:after="60"/>
      </w:pPr>
      <w:r>
        <w:t xml:space="preserve">Publishing pipeline (upload engine)</w:t>
      </w:r>
    </w:p>
    <w:p>
      <w:pPr>
        <w:pStyle w:val="ListParagraph"/>
        <w:numPr>
          <w:ilvl w:val="0"/>
          <w:numId w:val="1"/>
        </w:numPr>
        <w:spacing w:after="60"/>
      </w:pPr>
      <w:r>
        <w:t xml:space="preserve">Diagnostics</w:t>
      </w:r>
    </w:p>
    <w:p>
      <w:pPr>
        <w:pStyle w:val="ListParagraph"/>
        <w:numPr>
          <w:ilvl w:val="0"/>
          <w:numId w:val="1"/>
        </w:numPr>
        <w:spacing w:after="60"/>
      </w:pPr>
      <w:r>
        <w:t xml:space="preserve">Shared Task/Pipeline platform (the underlying mechanism every department’s backlog runs on)</w:t>
      </w:r>
    </w:p>
    <w:p>
      <w:pPr>
        <w:spacing w:after="160"/>
      </w:pPr>
      <w:r>
        <w:rPr>
          <w:b/>
          <w:bCs/>
        </w:rPr>
        <w:t xml:space="preserve">Missing capabilities / open items:</w:t>
      </w:r>
    </w:p>
    <w:p>
      <w:pPr>
        <w:pStyle w:val="ListParagraph"/>
        <w:numPr>
          <w:ilvl w:val="0"/>
          <w:numId w:val="1"/>
        </w:numPr>
        <w:spacing w:after="60"/>
      </w:pPr>
      <w:r>
        <w:t xml:space="preserve">This is the best-covered department already — System → Integrations, System → Settings (technical half), and the entire ops.js backend already live here. Mainly a re-labeling and Home-dashboard extraction exercise, not new construction.</w:t>
      </w:r>
    </w:p>
    <w:p>
      <w:pPr>
        <w:pStyle w:val="ListParagraph"/>
        <w:numPr>
          <w:ilvl w:val="0"/>
          <w:numId w:val="1"/>
        </w:numPr>
        <w:spacing w:after="60"/>
      </w:pPr>
      <w:r>
        <w:t xml:space="preserve">Open risk: 29 tables with RLS disabled (Section 1.5) belongs in this department’s risk register.</w:t>
      </w:r>
    </w:p>
    <w:p>
      <w:pPr>
        <w:pStyle w:val="Heading2"/>
        <w:spacing w:after="150" w:before="300"/>
      </w:pPr>
      <w:r>
        <w:t xml:space="preserve">2.8 Intelligence (MMM Brain)</w:t>
      </w:r>
    </w:p>
    <w:p>
      <w:pPr>
        <w:spacing w:after="100"/>
      </w:pPr>
      <w:r>
        <w:rPr>
          <w:b/>
          <w:bCs/>
        </w:rPr>
        <w:t xml:space="preserve">Manager (today): </w:t>
      </w:r>
      <w:r>
        <w:t xml:space="preserve">Cowork / Claude, with CEO as final approver of Constitution changes</w:t>
      </w:r>
    </w:p>
    <w:p>
      <w:pPr>
        <w:spacing w:after="100"/>
      </w:pPr>
      <w:r>
        <w:rPr>
          <w:b/>
          <w:bCs/>
        </w:rPr>
        <w:t xml:space="preserve">Mission: </w:t>
      </w:r>
      <w:r>
        <w:t xml:space="preserve">Be the company’s memory and rulebook — what we’ve decided, why, what we know, and what’s next — visible to the CEO in plain language.</w:t>
      </w:r>
    </w:p>
    <w:p>
      <w:pPr>
        <w:spacing w:after="160"/>
      </w:pPr>
      <w:r>
        <w:rPr>
          <w:b/>
          <w:bCs/>
        </w:rPr>
        <w:t xml:space="preserve">Responsibilities:</w:t>
      </w:r>
    </w:p>
    <w:p>
      <w:pPr>
        <w:pStyle w:val="ListParagraph"/>
        <w:numPr>
          <w:ilvl w:val="0"/>
          <w:numId w:val="1"/>
        </w:numPr>
        <w:spacing w:after="60"/>
      </w:pPr>
      <w:r>
        <w:t xml:space="preserve">Company Constitution</w:t>
      </w:r>
    </w:p>
    <w:p>
      <w:pPr>
        <w:pStyle w:val="ListParagraph"/>
        <w:numPr>
          <w:ilvl w:val="0"/>
          <w:numId w:val="1"/>
        </w:numPr>
        <w:spacing w:after="60"/>
      </w:pPr>
      <w:r>
        <w:t xml:space="preserve">Decision history</w:t>
      </w:r>
    </w:p>
    <w:p>
      <w:pPr>
        <w:pStyle w:val="ListParagraph"/>
        <w:numPr>
          <w:ilvl w:val="0"/>
          <w:numId w:val="1"/>
        </w:numPr>
        <w:spacing w:after="60"/>
      </w:pPr>
      <w:r>
        <w:t xml:space="preserve">Knowledge base</w:t>
      </w:r>
    </w:p>
    <w:p>
      <w:pPr>
        <w:pStyle w:val="ListParagraph"/>
        <w:numPr>
          <w:ilvl w:val="0"/>
          <w:numId w:val="1"/>
        </w:numPr>
        <w:spacing w:after="60"/>
      </w:pPr>
      <w:r>
        <w:t xml:space="preserve">SOP library</w:t>
      </w:r>
    </w:p>
    <w:p>
      <w:pPr>
        <w:pStyle w:val="ListParagraph"/>
        <w:numPr>
          <w:ilvl w:val="0"/>
          <w:numId w:val="1"/>
        </w:numPr>
        <w:spacing w:after="60"/>
      </w:pPr>
      <w:r>
        <w:t xml:space="preserve">Company memory</w:t>
      </w:r>
    </w:p>
    <w:p>
      <w:pPr>
        <w:pStyle w:val="ListParagraph"/>
        <w:numPr>
          <w:ilvl w:val="0"/>
          <w:numId w:val="1"/>
        </w:numPr>
        <w:spacing w:after="60"/>
      </w:pPr>
      <w:r>
        <w:t xml:space="preserve">Business rules</w:t>
      </w:r>
    </w:p>
    <w:p>
      <w:pPr>
        <w:pStyle w:val="ListParagraph"/>
        <w:numPr>
          <w:ilvl w:val="0"/>
          <w:numId w:val="1"/>
        </w:numPr>
        <w:spacing w:after="60"/>
      </w:pPr>
      <w:r>
        <w:t xml:space="preserve">Planning / future roadmap</w:t>
      </w:r>
    </w:p>
    <w:p>
      <w:pPr>
        <w:spacing w:after="160"/>
      </w:pPr>
      <w:r>
        <w:rPr>
          <w:b/>
          <w:bCs/>
        </w:rPr>
        <w:t xml:space="preserve">Missing capabilities / open items:</w:t>
      </w:r>
    </w:p>
    <w:p>
      <w:pPr>
        <w:pStyle w:val="ListParagraph"/>
        <w:numPr>
          <w:ilvl w:val="0"/>
          <w:numId w:val="1"/>
        </w:numPr>
        <w:spacing w:after="60"/>
      </w:pPr>
      <w:r>
        <w:t xml:space="preserve">Backend is ~90% present already (Section 1.3). What’s missing is a CEO-facing surface: today this data is only reachable through engineering MCP tools, never through index.html.</w:t>
      </w:r>
    </w:p>
    <w:p>
      <w:pPr>
        <w:pStyle w:val="Heading1"/>
        <w:spacing w:after="200" w:before="400"/>
      </w:pPr>
      <w:r>
        <w:t xml:space="preserve">3. Responsibility Matrix</w:t>
      </w:r>
    </w:p>
    <w:p>
      <w:pPr>
        <w:spacing w:after="160"/>
      </w:pPr>
      <w:r>
        <w:t xml:space="preserve">Every existing page, render function, and Supabase table, assigned to exactly one department. Where a feature visually straddles two departments today (e.g. Integrations), the split rule is stated explicitly so there is no ambiguity going forward.</w:t>
      </w:r>
    </w:p>
    <w:p>
      <w:pPr>
        <w:pStyle w:val="Heading2"/>
        <w:spacing w:after="150" w:before="300"/>
      </w:pPr>
      <w:r>
        <w:t xml:space="preserve">3.1 Frontend pages / render functions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2900"/>
      </w:tblGrid>
      <w:tr>
        <w:trPr>
          <w:tblHeader/>
        </w:trPr>
        <w:tc>
          <w:tcPr>
            <w:tcW w:type="dxa" w:w="2600"/>
            <w:shd w:fill="1A1A1A" w:val="clear"/>
            <w:tcMar>
              <w:top w:type="dxa" w:w="80"/>
              <w:left w:type="dxa" w:w="100"/>
              <w:bottom w:type="dxa" w:w="80"/>
              <w:right w:type="dxa" w:w="100"/>
            </w:tcMar>
          </w:tcPr>
          <w:p>
            <w:pPr>
              <w:jc w:val="left"/>
            </w:pPr>
            <w:r>
              <w:rPr>
                <w:b/>
                <w:bCs/>
                <w:color w:val="FFFFFF"/>
                <w:sz w:val="19"/>
                <w:szCs w:val="19"/>
              </w:rPr>
              <w:t xml:space="preserve">Existing feature</w:t>
            </w:r>
          </w:p>
        </w:tc>
        <w:tc>
          <w:tcPr>
            <w:tcW w:type="dxa" w:w="1600"/>
            <w:shd w:fill="1A1A1A" w:val="clear"/>
            <w:tcMar>
              <w:top w:type="dxa" w:w="80"/>
              <w:left w:type="dxa" w:w="100"/>
              <w:bottom w:type="dxa" w:w="80"/>
              <w:right w:type="dxa" w:w="100"/>
            </w:tcMar>
          </w:tcPr>
          <w:p>
            <w:pPr>
              <w:jc w:val="left"/>
            </w:pPr>
            <w:r>
              <w:rPr>
                <w:b/>
                <w:bCs/>
                <w:color w:val="FFFFFF"/>
                <w:sz w:val="19"/>
                <w:szCs w:val="19"/>
              </w:rPr>
              <w:t xml:space="preserve">Currently lives in</w:t>
            </w:r>
          </w:p>
        </w:tc>
        <w:tc>
          <w:tcPr>
            <w:tcW w:type="dxa" w:w="1800"/>
            <w:shd w:fill="1A1A1A" w:val="clear"/>
            <w:tcMar>
              <w:top w:type="dxa" w:w="80"/>
              <w:left w:type="dxa" w:w="100"/>
              <w:bottom w:type="dxa" w:w="80"/>
              <w:right w:type="dxa" w:w="100"/>
            </w:tcMar>
          </w:tcPr>
          <w:p>
            <w:pPr>
              <w:jc w:val="left"/>
            </w:pPr>
            <w:r>
              <w:rPr>
                <w:b/>
                <w:bCs/>
                <w:color w:val="FFFFFF"/>
                <w:sz w:val="19"/>
                <w:szCs w:val="19"/>
              </w:rPr>
              <w:t xml:space="preserve">Owning department</w:t>
            </w:r>
          </w:p>
        </w:tc>
        <w:tc>
          <w:tcPr>
            <w:tcW w:type="dxa" w:w="2900"/>
            <w:shd w:fill="1A1A1A" w:val="clear"/>
            <w:tcMar>
              <w:top w:type="dxa" w:w="80"/>
              <w:left w:type="dxa" w:w="100"/>
              <w:bottom w:type="dxa" w:w="80"/>
              <w:right w:type="dxa" w:w="100"/>
            </w:tcMar>
          </w:tcPr>
          <w:p>
            <w:pPr>
              <w:jc w:val="left"/>
            </w:pPr>
            <w:r>
              <w:rPr>
                <w:b/>
                <w:bCs/>
                <w:color w:val="FFFFFF"/>
                <w:sz w:val="19"/>
                <w:szCs w:val="19"/>
              </w:rPr>
              <w:t xml:space="preserve">Notes</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Home dashboard (renderHome)</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Home tab</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Executive Office</w:t>
            </w:r>
          </w:p>
        </w:tc>
        <w:tc>
          <w:tcPr>
            <w:tcW w:type="dxa" w:w="2900"/>
            <w:shd w:fill="F2F2F2" w:val="clear"/>
            <w:tcMar>
              <w:top w:type="dxa" w:w="80"/>
              <w:left w:type="dxa" w:w="100"/>
              <w:bottom w:type="dxa" w:w="80"/>
              <w:right w:type="dxa" w:w="100"/>
            </w:tcMar>
          </w:tcPr>
          <w:p>
            <w:pPr>
              <w:jc w:val="left"/>
            </w:pPr>
            <w:r>
              <w:rPr>
                <w:b w:val="false"/>
                <w:bCs w:val="false"/>
                <w:sz w:val="19"/>
                <w:szCs w:val="19"/>
              </w:rPr>
              <w:t xml:space="preserve">Rebuilt per Section 5 — engineering content removed, moved to Technology.</w:t>
            </w:r>
          </w:p>
        </w:tc>
      </w:tr>
      <w:tr>
        <w:tc>
          <w:tcPr>
            <w:tcW w:type="dxa" w:w="2600"/>
            <w:tcMar>
              <w:top w:type="dxa" w:w="80"/>
              <w:left w:type="dxa" w:w="100"/>
              <w:bottom w:type="dxa" w:w="80"/>
              <w:right w:type="dxa" w:w="100"/>
            </w:tcMar>
          </w:tcPr>
          <w:p>
            <w:pPr>
              <w:jc w:val="left"/>
            </w:pPr>
            <w:r>
              <w:rPr>
                <w:b w:val="false"/>
                <w:bCs w:val="false"/>
                <w:sz w:val="19"/>
                <w:szCs w:val="19"/>
              </w:rPr>
              <w:t xml:space="preserve">Net worth / income / expenses / debt / goals / Investment Engine / Plaid banking (renderFinance)</w:t>
            </w:r>
          </w:p>
        </w:tc>
        <w:tc>
          <w:tcPr>
            <w:tcW w:type="dxa" w:w="1600"/>
            <w:tcMar>
              <w:top w:type="dxa" w:w="80"/>
              <w:left w:type="dxa" w:w="100"/>
              <w:bottom w:type="dxa" w:w="80"/>
              <w:right w:type="dxa" w:w="100"/>
            </w:tcMar>
          </w:tcPr>
          <w:p>
            <w:pPr>
              <w:jc w:val="left"/>
            </w:pPr>
            <w:r>
              <w:rPr>
                <w:b w:val="false"/>
                <w:bCs w:val="false"/>
                <w:sz w:val="19"/>
                <w:szCs w:val="19"/>
              </w:rPr>
              <w:t xml:space="preserve">Finance tab</w:t>
            </w:r>
          </w:p>
        </w:tc>
        <w:tc>
          <w:tcPr>
            <w:tcW w:type="dxa" w:w="1800"/>
            <w:tcMar>
              <w:top w:type="dxa" w:w="80"/>
              <w:left w:type="dxa" w:w="100"/>
              <w:bottom w:type="dxa" w:w="80"/>
              <w:right w:type="dxa" w:w="100"/>
            </w:tcMar>
          </w:tcPr>
          <w:p>
            <w:pPr>
              <w:jc w:val="left"/>
            </w:pPr>
            <w:r>
              <w:rPr>
                <w:b w:val="false"/>
                <w:bCs w:val="false"/>
                <w:sz w:val="19"/>
                <w:szCs w:val="19"/>
              </w:rPr>
              <w:t xml:space="preserve">Finance</w:t>
            </w:r>
          </w:p>
        </w:tc>
        <w:tc>
          <w:tcPr>
            <w:tcW w:type="dxa" w:w="2900"/>
            <w:tcMar>
              <w:top w:type="dxa" w:w="80"/>
              <w:left w:type="dxa" w:w="100"/>
              <w:bottom w:type="dxa" w:w="80"/>
              <w:right w:type="dxa" w:w="100"/>
            </w:tcMar>
          </w:tcPr>
          <w:p>
            <w:pPr>
              <w:jc w:val="left"/>
            </w:pPr>
            <w:r>
              <w:rPr>
                <w:b w:val="false"/>
                <w:bCs w:val="false"/>
                <w:sz w:val="19"/>
                <w:szCs w:val="19"/>
              </w:rPr>
              <w:t xml:space="preserve">Restructured into Balance Sheet / Income Statement / Cash Flow / Budget / Taxes sub-views.</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Engine production, asset libraries, packages (renderEngines, renderEnginesShell, renderSongCatalogCard, renderSRVAssetLibrary, renderCapCutTemplateSystem, renderAssetGrid/FilterBar/LibrarySection, renderPackagesPage)</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Engines tab</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Operations</w:t>
            </w:r>
          </w:p>
        </w:tc>
        <w:tc>
          <w:tcPr>
            <w:tcW w:type="dxa" w:w="2900"/>
            <w:shd w:fill="F2F2F2" w:val="clear"/>
            <w:tcMar>
              <w:top w:type="dxa" w:w="80"/>
              <w:left w:type="dxa" w:w="100"/>
              <w:bottom w:type="dxa" w:w="80"/>
              <w:right w:type="dxa" w:w="100"/>
            </w:tcMar>
          </w:tcPr>
          <w:p>
            <w:pPr>
              <w:jc w:val="left"/>
            </w:pPr>
            <w:r>
              <w:rPr>
                <w:b w:val="false"/>
                <w:bCs w:val="false"/>
                <w:sz w:val="19"/>
                <w:szCs w:val="19"/>
              </w:rPr>
              <w:t xml:space="preserve">Per-engine SOP, KPIs, production, backlog.</w:t>
            </w:r>
          </w:p>
        </w:tc>
      </w:tr>
      <w:tr>
        <w:tc>
          <w:tcPr>
            <w:tcW w:type="dxa" w:w="2600"/>
            <w:tcMar>
              <w:top w:type="dxa" w:w="80"/>
              <w:left w:type="dxa" w:w="100"/>
              <w:bottom w:type="dxa" w:w="80"/>
              <w:right w:type="dxa" w:w="100"/>
            </w:tcMar>
          </w:tcPr>
          <w:p>
            <w:pPr>
              <w:jc w:val="left"/>
            </w:pPr>
            <w:r>
              <w:rPr>
                <w:b w:val="false"/>
                <w:bCs w:val="false"/>
                <w:sz w:val="19"/>
                <w:szCs w:val="19"/>
              </w:rPr>
              <w:t xml:space="preserve">Channel/platform performance analytics (renderEngineAnalytics)</w:t>
            </w:r>
          </w:p>
        </w:tc>
        <w:tc>
          <w:tcPr>
            <w:tcW w:type="dxa" w:w="1600"/>
            <w:tcMar>
              <w:top w:type="dxa" w:w="80"/>
              <w:left w:type="dxa" w:w="100"/>
              <w:bottom w:type="dxa" w:w="80"/>
              <w:right w:type="dxa" w:w="100"/>
            </w:tcMar>
          </w:tcPr>
          <w:p>
            <w:pPr>
              <w:jc w:val="left"/>
            </w:pPr>
            <w:r>
              <w:rPr>
                <w:b w:val="false"/>
                <w:bCs w:val="false"/>
                <w:sz w:val="19"/>
                <w:szCs w:val="19"/>
              </w:rPr>
              <w:t xml:space="preserve">Engines → Analytics sub-tab</w:t>
            </w:r>
          </w:p>
        </w:tc>
        <w:tc>
          <w:tcPr>
            <w:tcW w:type="dxa" w:w="1800"/>
            <w:tcMar>
              <w:top w:type="dxa" w:w="80"/>
              <w:left w:type="dxa" w:w="100"/>
              <w:bottom w:type="dxa" w:w="80"/>
              <w:right w:type="dxa" w:w="100"/>
            </w:tcMar>
          </w:tcPr>
          <w:p>
            <w:pPr>
              <w:jc w:val="left"/>
            </w:pPr>
            <w:r>
              <w:rPr>
                <w:b w:val="false"/>
                <w:bCs w:val="false"/>
                <w:sz w:val="19"/>
                <w:szCs w:val="19"/>
              </w:rPr>
              <w:t xml:space="preserve">Marketing &amp; Sales</w:t>
            </w:r>
          </w:p>
        </w:tc>
        <w:tc>
          <w:tcPr>
            <w:tcW w:type="dxa" w:w="2900"/>
            <w:tcMar>
              <w:top w:type="dxa" w:w="80"/>
              <w:left w:type="dxa" w:w="100"/>
              <w:bottom w:type="dxa" w:w="80"/>
              <w:right w:type="dxa" w:w="100"/>
            </w:tcMar>
          </w:tcPr>
          <w:p>
            <w:pPr>
              <w:jc w:val="left"/>
            </w:pPr>
            <w:r>
              <w:rPr>
                <w:b w:val="false"/>
                <w:bCs w:val="false"/>
                <w:sz w:val="19"/>
                <w:szCs w:val="19"/>
              </w:rPr>
              <w:t xml:space="preserve">Split from Operations: production stays Operations, performance numbers move to Marketing &amp; Sales.</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Task/pipeline/approval system (renderTasks, renderOpTaskList, renderPipelineList, renderApprovalList/Section, renderOperatorTasksSection, renderCurrentTaskCard, renderOperatorProgressCard, renderDeveloperCard, renderEngTasksCard, renderOperatorConsole, renderExecPanel/Overlay)</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Factory tab (id "tasks")</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Technology (platform) / Operations (content)</w:t>
            </w:r>
          </w:p>
        </w:tc>
        <w:tc>
          <w:tcPr>
            <w:tcW w:type="dxa" w:w="2900"/>
            <w:shd w:fill="F2F2F2" w:val="clear"/>
            <w:tcMar>
              <w:top w:type="dxa" w:w="80"/>
              <w:left w:type="dxa" w:w="100"/>
              <w:bottom w:type="dxa" w:w="80"/>
              <w:right w:type="dxa" w:w="100"/>
            </w:tcMar>
          </w:tcPr>
          <w:p>
            <w:pPr>
              <w:jc w:val="left"/>
            </w:pPr>
            <w:r>
              <w:rPr>
                <w:b w:val="false"/>
                <w:bCs w:val="false"/>
                <w:sz w:val="19"/>
                <w:szCs w:val="19"/>
              </w:rPr>
              <w:t xml:space="preserve">The mechanism is a Technology-owned shared capability; each department’s own backlog content is that department’s responsibility. Content-production tasks specifically are Operations.</w:t>
            </w:r>
          </w:p>
        </w:tc>
      </w:tr>
      <w:tr>
        <w:tc>
          <w:tcPr>
            <w:tcW w:type="dxa" w:w="2600"/>
            <w:tcMar>
              <w:top w:type="dxa" w:w="80"/>
              <w:left w:type="dxa" w:w="100"/>
              <w:bottom w:type="dxa" w:w="80"/>
              <w:right w:type="dxa" w:w="100"/>
            </w:tcMar>
          </w:tcPr>
          <w:p>
            <w:pPr>
              <w:jc w:val="left"/>
            </w:pPr>
            <w:r>
              <w:rPr>
                <w:b w:val="false"/>
                <w:bCs w:val="false"/>
                <w:sz w:val="19"/>
                <w:szCs w:val="19"/>
              </w:rPr>
              <w:t xml:space="preserve">YouTube / TikTok / Instagram connections, OAuth, diagnostics (renderIntegrations)</w:t>
            </w:r>
          </w:p>
        </w:tc>
        <w:tc>
          <w:tcPr>
            <w:tcW w:type="dxa" w:w="1600"/>
            <w:tcMar>
              <w:top w:type="dxa" w:w="80"/>
              <w:left w:type="dxa" w:w="100"/>
              <w:bottom w:type="dxa" w:w="80"/>
              <w:right w:type="dxa" w:w="100"/>
            </w:tcMar>
          </w:tcPr>
          <w:p>
            <w:pPr>
              <w:jc w:val="left"/>
            </w:pPr>
            <w:r>
              <w:rPr>
                <w:b w:val="false"/>
                <w:bCs w:val="false"/>
                <w:sz w:val="19"/>
                <w:szCs w:val="19"/>
              </w:rPr>
              <w:t xml:space="preserve">System → Integrations</w:t>
            </w:r>
          </w:p>
        </w:tc>
        <w:tc>
          <w:tcPr>
            <w:tcW w:type="dxa" w:w="1800"/>
            <w:tcMar>
              <w:top w:type="dxa" w:w="80"/>
              <w:left w:type="dxa" w:w="100"/>
              <w:bottom w:type="dxa" w:w="80"/>
              <w:right w:type="dxa" w:w="100"/>
            </w:tcMar>
          </w:tcPr>
          <w:p>
            <w:pPr>
              <w:jc w:val="left"/>
            </w:pPr>
            <w:r>
              <w:rPr>
                <w:b w:val="false"/>
                <w:bCs w:val="false"/>
                <w:sz w:val="19"/>
                <w:szCs w:val="19"/>
              </w:rPr>
              <w:t xml:space="preserve">Technology</w:t>
            </w:r>
          </w:p>
        </w:tc>
        <w:tc>
          <w:tcPr>
            <w:tcW w:type="dxa" w:w="2900"/>
            <w:tcMar>
              <w:top w:type="dxa" w:w="80"/>
              <w:left w:type="dxa" w:w="100"/>
              <w:bottom w:type="dxa" w:w="80"/>
              <w:right w:type="dxa" w:w="100"/>
            </w:tcMar>
          </w:tcPr>
          <w:p>
            <w:pPr>
              <w:jc w:val="left"/>
            </w:pPr>
            <w:r>
              <w:rPr>
                <w:b w:val="false"/>
                <w:bCs w:val="false"/>
                <w:sz w:val="19"/>
                <w:szCs w:val="19"/>
              </w:rPr>
              <w:t xml:space="preserve">Connection health, tokens, diagnostics = Technology. Follower/view/growth numbers = Marketing &amp; Sales (see above).</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User PIN management (renderUsers)</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System → Settings</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Human Resources (meaning) / Technology (mechanism)</w:t>
            </w:r>
          </w:p>
        </w:tc>
        <w:tc>
          <w:tcPr>
            <w:tcW w:type="dxa" w:w="2900"/>
            <w:shd w:fill="F2F2F2" w:val="clear"/>
            <w:tcMar>
              <w:top w:type="dxa" w:w="80"/>
              <w:left w:type="dxa" w:w="100"/>
              <w:bottom w:type="dxa" w:w="80"/>
              <w:right w:type="dxa" w:w="100"/>
            </w:tcMar>
          </w:tcPr>
          <w:p>
            <w:pPr>
              <w:jc w:val="left"/>
            </w:pPr>
            <w:r>
              <w:rPr>
                <w:b w:val="false"/>
                <w:bCs w:val="false"/>
                <w:sz w:val="19"/>
                <w:szCs w:val="19"/>
              </w:rPr>
              <w:t xml:space="preserve">Auth mechanism stays Technology; who has which role and why is HR.</w:t>
            </w:r>
          </w:p>
        </w:tc>
      </w:tr>
      <w:tr>
        <w:tc>
          <w:tcPr>
            <w:tcW w:type="dxa" w:w="2600"/>
            <w:tcMar>
              <w:top w:type="dxa" w:w="80"/>
              <w:left w:type="dxa" w:w="100"/>
              <w:bottom w:type="dxa" w:w="80"/>
              <w:right w:type="dxa" w:w="100"/>
            </w:tcMar>
          </w:tcPr>
          <w:p>
            <w:pPr>
              <w:jc w:val="left"/>
            </w:pPr>
            <w:r>
              <w:rPr>
                <w:b w:val="false"/>
                <w:bCs w:val="false"/>
                <w:sz w:val="19"/>
                <w:szCs w:val="19"/>
              </w:rPr>
              <w:t xml:space="preserve">Upload defaults, system version (renderSettings)</w:t>
            </w:r>
          </w:p>
        </w:tc>
        <w:tc>
          <w:tcPr>
            <w:tcW w:type="dxa" w:w="1600"/>
            <w:tcMar>
              <w:top w:type="dxa" w:w="80"/>
              <w:left w:type="dxa" w:w="100"/>
              <w:bottom w:type="dxa" w:w="80"/>
              <w:right w:type="dxa" w:w="100"/>
            </w:tcMar>
          </w:tcPr>
          <w:p>
            <w:pPr>
              <w:jc w:val="left"/>
            </w:pPr>
            <w:r>
              <w:rPr>
                <w:b w:val="false"/>
                <w:bCs w:val="false"/>
                <w:sz w:val="19"/>
                <w:szCs w:val="19"/>
              </w:rPr>
              <w:t xml:space="preserve">System → Settings</w:t>
            </w:r>
          </w:p>
        </w:tc>
        <w:tc>
          <w:tcPr>
            <w:tcW w:type="dxa" w:w="1800"/>
            <w:tcMar>
              <w:top w:type="dxa" w:w="80"/>
              <w:left w:type="dxa" w:w="100"/>
              <w:bottom w:type="dxa" w:w="80"/>
              <w:right w:type="dxa" w:w="100"/>
            </w:tcMar>
          </w:tcPr>
          <w:p>
            <w:pPr>
              <w:jc w:val="left"/>
            </w:pPr>
            <w:r>
              <w:rPr>
                <w:b w:val="false"/>
                <w:bCs w:val="false"/>
                <w:sz w:val="19"/>
                <w:szCs w:val="19"/>
              </w:rPr>
              <w:t xml:space="preserve">Technology</w:t>
            </w:r>
          </w:p>
        </w:tc>
        <w:tc>
          <w:tcPr>
            <w:tcW w:type="dxa" w:w="2900"/>
            <w:tcMar>
              <w:top w:type="dxa" w:w="80"/>
              <w:left w:type="dxa" w:w="100"/>
              <w:bottom w:type="dxa" w:w="80"/>
              <w:right w:type="dxa" w:w="100"/>
            </w:tcMar>
          </w:tcPr>
          <w:p>
            <w:pPr>
              <w:jc w:val="left"/>
            </w:pPr>
            <w:r>
              <w:rPr>
                <w:b w:val="false"/>
                <w:bCs w:val="false"/>
                <w:sz w:val="19"/>
                <w:szCs w:val="19"/>
              </w:rPr>
              <w:t xml:space="preserve"/>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Engineering Brain UI (renderEngineeringBrain)</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System → Engineering</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Intelligence (MMM Brain)</w:t>
            </w:r>
          </w:p>
        </w:tc>
        <w:tc>
          <w:tcPr>
            <w:tcW w:type="dxa" w:w="2900"/>
            <w:shd w:fill="F2F2F2" w:val="clear"/>
            <w:tcMar>
              <w:top w:type="dxa" w:w="80"/>
              <w:left w:type="dxa" w:w="100"/>
              <w:bottom w:type="dxa" w:w="80"/>
              <w:right w:type="dxa" w:w="100"/>
            </w:tcMar>
          </w:tcPr>
          <w:p>
            <w:pPr>
              <w:jc w:val="left"/>
            </w:pPr>
            <w:r>
              <w:rPr>
                <w:b w:val="false"/>
                <w:bCs w:val="false"/>
                <w:sz w:val="19"/>
                <w:szCs w:val="19"/>
              </w:rPr>
              <w:t xml:space="preserve">Re-homed, not rebuilt — same backend, new front door.</w:t>
            </w:r>
          </w:p>
        </w:tc>
      </w:tr>
      <w:tr>
        <w:tc>
          <w:tcPr>
            <w:tcW w:type="dxa" w:w="2600"/>
            <w:tcMar>
              <w:top w:type="dxa" w:w="80"/>
              <w:left w:type="dxa" w:w="100"/>
              <w:bottom w:type="dxa" w:w="80"/>
              <w:right w:type="dxa" w:w="100"/>
            </w:tcMar>
          </w:tcPr>
          <w:p>
            <w:pPr>
              <w:jc w:val="left"/>
            </w:pPr>
            <w:r>
              <w:rPr>
                <w:b w:val="false"/>
                <w:bCs w:val="false"/>
                <w:sz w:val="19"/>
                <w:szCs w:val="19"/>
              </w:rPr>
              <w:t xml:space="preserve">Constitution (renderConstitution) — currently hidden</w:t>
            </w:r>
          </w:p>
        </w:tc>
        <w:tc>
          <w:tcPr>
            <w:tcW w:type="dxa" w:w="1600"/>
            <w:tcMar>
              <w:top w:type="dxa" w:w="80"/>
              <w:left w:type="dxa" w:w="100"/>
              <w:bottom w:type="dxa" w:w="80"/>
              <w:right w:type="dxa" w:w="100"/>
            </w:tcMar>
          </w:tcPr>
          <w:p>
            <w:pPr>
              <w:jc w:val="left"/>
            </w:pPr>
            <w:r>
              <w:rPr>
                <w:b w:val="false"/>
                <w:bCs w:val="false"/>
                <w:sz w:val="19"/>
                <w:szCs w:val="19"/>
              </w:rPr>
              <w:t xml:space="preserve">System (hidden)</w:t>
            </w:r>
          </w:p>
        </w:tc>
        <w:tc>
          <w:tcPr>
            <w:tcW w:type="dxa" w:w="1800"/>
            <w:tcMar>
              <w:top w:type="dxa" w:w="80"/>
              <w:left w:type="dxa" w:w="100"/>
              <w:bottom w:type="dxa" w:w="80"/>
              <w:right w:type="dxa" w:w="100"/>
            </w:tcMar>
          </w:tcPr>
          <w:p>
            <w:pPr>
              <w:jc w:val="left"/>
            </w:pPr>
            <w:r>
              <w:rPr>
                <w:b w:val="false"/>
                <w:bCs w:val="false"/>
                <w:sz w:val="19"/>
                <w:szCs w:val="19"/>
              </w:rPr>
              <w:t xml:space="preserve">Intelligence (MMM Brain)</w:t>
            </w:r>
          </w:p>
        </w:tc>
        <w:tc>
          <w:tcPr>
            <w:tcW w:type="dxa" w:w="2900"/>
            <w:tcMar>
              <w:top w:type="dxa" w:w="80"/>
              <w:left w:type="dxa" w:w="100"/>
              <w:bottom w:type="dxa" w:w="80"/>
              <w:right w:type="dxa" w:w="100"/>
            </w:tcMar>
          </w:tcPr>
          <w:p>
            <w:pPr>
              <w:jc w:val="left"/>
            </w:pPr>
            <w:r>
              <w:rPr>
                <w:b w:val="false"/>
                <w:bCs w:val="false"/>
                <w:sz w:val="19"/>
                <w:szCs w:val="19"/>
              </w:rPr>
              <w:t xml:space="preserve">Un-hide under Brain department nav.</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Continuity (renderContinuity) — currently hidden</w:t>
            </w:r>
          </w:p>
        </w:tc>
        <w:tc>
          <w:tcPr>
            <w:tcW w:type="dxa" w:w="1600"/>
            <w:shd w:fill="F2F2F2" w:val="clear"/>
            <w:tcMar>
              <w:top w:type="dxa" w:w="80"/>
              <w:left w:type="dxa" w:w="100"/>
              <w:bottom w:type="dxa" w:w="80"/>
              <w:right w:type="dxa" w:w="100"/>
            </w:tcMar>
          </w:tcPr>
          <w:p>
            <w:pPr>
              <w:jc w:val="left"/>
            </w:pPr>
            <w:r>
              <w:rPr>
                <w:b w:val="false"/>
                <w:bCs w:val="false"/>
                <w:sz w:val="19"/>
                <w:szCs w:val="19"/>
              </w:rPr>
              <w:t xml:space="preserve">System (hidden)</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Intelligence (MMM Brain)</w:t>
            </w:r>
          </w:p>
        </w:tc>
        <w:tc>
          <w:tcPr>
            <w:tcW w:type="dxa" w:w="2900"/>
            <w:shd w:fill="F2F2F2" w:val="clear"/>
            <w:tcMar>
              <w:top w:type="dxa" w:w="80"/>
              <w:left w:type="dxa" w:w="100"/>
              <w:bottom w:type="dxa" w:w="80"/>
              <w:right w:type="dxa" w:w="100"/>
            </w:tcMar>
          </w:tcPr>
          <w:p>
            <w:pPr>
              <w:jc w:val="left"/>
            </w:pPr>
            <w:r>
              <w:rPr>
                <w:b w:val="false"/>
                <w:bCs w:val="false"/>
                <w:sz w:val="19"/>
                <w:szCs w:val="19"/>
              </w:rPr>
              <w:t xml:space="preserve">Content audit needed in Phase 1b to confirm exact scope.</w:t>
            </w:r>
          </w:p>
        </w:tc>
      </w:tr>
      <w:tr>
        <w:tc>
          <w:tcPr>
            <w:tcW w:type="dxa" w:w="2600"/>
            <w:tcMar>
              <w:top w:type="dxa" w:w="80"/>
              <w:left w:type="dxa" w:w="100"/>
              <w:bottom w:type="dxa" w:w="80"/>
              <w:right w:type="dxa" w:w="100"/>
            </w:tcMar>
          </w:tcPr>
          <w:p>
            <w:pPr>
              <w:jc w:val="left"/>
            </w:pPr>
            <w:r>
              <w:rPr>
                <w:b w:val="false"/>
                <w:bCs w:val="false"/>
                <w:sz w:val="19"/>
                <w:szCs w:val="19"/>
              </w:rPr>
              <w:t xml:space="preserve">VA operator console (renderFactory) — currently hidden, VA-only</w:t>
            </w:r>
          </w:p>
        </w:tc>
        <w:tc>
          <w:tcPr>
            <w:tcW w:type="dxa" w:w="1600"/>
            <w:tcMar>
              <w:top w:type="dxa" w:w="80"/>
              <w:left w:type="dxa" w:w="100"/>
              <w:bottom w:type="dxa" w:w="80"/>
              <w:right w:type="dxa" w:w="100"/>
            </w:tcMar>
          </w:tcPr>
          <w:p>
            <w:pPr>
              <w:jc w:val="left"/>
            </w:pPr>
            <w:r>
              <w:rPr>
                <w:b w:val="false"/>
                <w:bCs w:val="false"/>
                <w:sz w:val="19"/>
                <w:szCs w:val="19"/>
              </w:rPr>
              <w:t xml:space="preserve">System (hidden)</w:t>
            </w:r>
          </w:p>
        </w:tc>
        <w:tc>
          <w:tcPr>
            <w:tcW w:type="dxa" w:w="1800"/>
            <w:tcMar>
              <w:top w:type="dxa" w:w="80"/>
              <w:left w:type="dxa" w:w="100"/>
              <w:bottom w:type="dxa" w:w="80"/>
              <w:right w:type="dxa" w:w="100"/>
            </w:tcMar>
          </w:tcPr>
          <w:p>
            <w:pPr>
              <w:jc w:val="left"/>
            </w:pPr>
            <w:r>
              <w:rPr>
                <w:b w:val="false"/>
                <w:bCs w:val="false"/>
                <w:sz w:val="19"/>
                <w:szCs w:val="19"/>
              </w:rPr>
              <w:t xml:space="preserve">Operations</w:t>
            </w:r>
          </w:p>
        </w:tc>
        <w:tc>
          <w:tcPr>
            <w:tcW w:type="dxa" w:w="2900"/>
            <w:tcMar>
              <w:top w:type="dxa" w:w="80"/>
              <w:left w:type="dxa" w:w="100"/>
              <w:bottom w:type="dxa" w:w="80"/>
              <w:right w:type="dxa" w:w="100"/>
            </w:tcMar>
          </w:tcPr>
          <w:p>
            <w:pPr>
              <w:jc w:val="left"/>
            </w:pPr>
            <w:r>
              <w:rPr>
                <w:b w:val="false"/>
                <w:bCs w:val="false"/>
                <w:sz w:val="19"/>
                <w:szCs w:val="19"/>
              </w:rPr>
              <w:t xml:space="preserve">VA’s restricted permission itself is defined by HR; the console content is Operations.</w:t>
            </w:r>
          </w:p>
        </w:tc>
      </w:tr>
    </w:tbl>
    <w:p>
      <w:pPr>
        <w:pStyle w:val="Heading2"/>
        <w:spacing w:after="150" w:before="300"/>
      </w:pPr>
      <w:r>
        <w:t xml:space="preserve">3.2 Supabase tables (69 total)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A1A1A" w:val="clear"/>
            <w:tcMar>
              <w:top w:type="dxa" w:w="80"/>
              <w:left w:type="dxa" w:w="100"/>
              <w:bottom w:type="dxa" w:w="80"/>
              <w:right w:type="dxa" w:w="100"/>
            </w:tcMar>
          </w:tcPr>
          <w:p>
            <w:pPr>
              <w:jc w:val="left"/>
            </w:pPr>
            <w:r>
              <w:rPr>
                <w:b/>
                <w:bCs/>
                <w:color w:val="FFFFFF"/>
                <w:sz w:val="19"/>
                <w:szCs w:val="19"/>
              </w:rPr>
              <w:t xml:space="preserve">Department</w:t>
            </w:r>
          </w:p>
        </w:tc>
        <w:tc>
          <w:tcPr>
            <w:tcW w:type="dxa" w:w="6900"/>
            <w:shd w:fill="1A1A1A" w:val="clear"/>
            <w:tcMar>
              <w:top w:type="dxa" w:w="80"/>
              <w:left w:type="dxa" w:w="100"/>
              <w:bottom w:type="dxa" w:w="80"/>
              <w:right w:type="dxa" w:w="100"/>
            </w:tcMar>
          </w:tcPr>
          <w:p>
            <w:pPr>
              <w:jc w:val="left"/>
            </w:pPr>
            <w:r>
              <w:rPr>
                <w:b/>
                <w:bCs/>
                <w:color w:val="FFFFFF"/>
                <w:sz w:val="19"/>
                <w:szCs w:val="19"/>
              </w:rPr>
              <w:t xml:space="preserve">Tables</w:t>
            </w:r>
          </w:p>
        </w:tc>
      </w:tr>
      <w:tr>
        <w:tc>
          <w:tcPr>
            <w:tcW w:type="dxa" w:w="2200"/>
            <w:shd w:fill="F2F2F2" w:val="clear"/>
            <w:tcMar>
              <w:top w:type="dxa" w:w="80"/>
              <w:left w:type="dxa" w:w="100"/>
              <w:bottom w:type="dxa" w:w="80"/>
              <w:right w:type="dxa" w:w="100"/>
            </w:tcMar>
          </w:tcPr>
          <w:p>
            <w:pPr>
              <w:jc w:val="left"/>
            </w:pPr>
            <w:r>
              <w:rPr>
                <w:b w:val="false"/>
                <w:bCs w:val="false"/>
                <w:sz w:val="19"/>
                <w:szCs w:val="19"/>
              </w:rPr>
              <w:t xml:space="preserve">Finance</w:t>
            </w:r>
          </w:p>
        </w:tc>
        <w:tc>
          <w:tcPr>
            <w:tcW w:type="dxa" w:w="6900"/>
            <w:shd w:fill="F2F2F2" w:val="clear"/>
            <w:tcMar>
              <w:top w:type="dxa" w:w="80"/>
              <w:left w:type="dxa" w:w="100"/>
              <w:bottom w:type="dxa" w:w="80"/>
              <w:right w:type="dxa" w:w="100"/>
            </w:tcMar>
          </w:tcPr>
          <w:p>
            <w:pPr>
              <w:jc w:val="left"/>
            </w:pPr>
            <w:r>
              <w:rPr>
                <w:b w:val="false"/>
                <w:bCs w:val="false"/>
                <w:sz w:val="19"/>
                <w:szCs w:val="19"/>
              </w:rPr>
              <w:t xml:space="preserve">income, expenses, debts, goals, portfolio, plaid_items, finance_snapshots</w:t>
            </w:r>
          </w:p>
        </w:tc>
      </w:tr>
      <w:tr>
        <w:tc>
          <w:tcPr>
            <w:tcW w:type="dxa" w:w="2200"/>
            <w:tcMar>
              <w:top w:type="dxa" w:w="80"/>
              <w:left w:type="dxa" w:w="100"/>
              <w:bottom w:type="dxa" w:w="80"/>
              <w:right w:type="dxa" w:w="100"/>
            </w:tcMar>
          </w:tcPr>
          <w:p>
            <w:pPr>
              <w:jc w:val="left"/>
            </w:pPr>
            <w:r>
              <w:rPr>
                <w:b w:val="false"/>
                <w:bCs w:val="false"/>
                <w:sz w:val="19"/>
                <w:szCs w:val="19"/>
              </w:rPr>
              <w:t xml:space="preserve">Operations</w:t>
            </w:r>
          </w:p>
        </w:tc>
        <w:tc>
          <w:tcPr>
            <w:tcW w:type="dxa" w:w="6900"/>
            <w:tcMar>
              <w:top w:type="dxa" w:w="80"/>
              <w:left w:type="dxa" w:w="100"/>
              <w:bottom w:type="dxa" w:w="80"/>
              <w:right w:type="dxa" w:w="100"/>
            </w:tcMar>
          </w:tcPr>
          <w:p>
            <w:pPr>
              <w:jc w:val="left"/>
            </w:pPr>
            <w:r>
              <w:rPr>
                <w:b w:val="false"/>
                <w:bCs w:val="false"/>
                <w:sz w:val="19"/>
                <w:szCs w:val="19"/>
              </w:rPr>
              <w:t xml:space="preserve">channels, catalog, packages, production_pipeline, production_assets, production_assets_library, approvals, revision_requests, suno_executions, heygen_executions, upload_queue, generation_memory, package_performance, engine_learning, operator_tasks, operator_activity_logs</w:t>
            </w:r>
          </w:p>
        </w:tc>
      </w:tr>
      <w:tr>
        <w:tc>
          <w:tcPr>
            <w:tcW w:type="dxa" w:w="2200"/>
            <w:shd w:fill="F2F2F2" w:val="clear"/>
            <w:tcMar>
              <w:top w:type="dxa" w:w="80"/>
              <w:left w:type="dxa" w:w="100"/>
              <w:bottom w:type="dxa" w:w="80"/>
              <w:right w:type="dxa" w:w="100"/>
            </w:tcMar>
          </w:tcPr>
          <w:p>
            <w:pPr>
              <w:jc w:val="left"/>
            </w:pPr>
            <w:r>
              <w:rPr>
                <w:b w:val="false"/>
                <w:bCs w:val="false"/>
                <w:sz w:val="19"/>
                <w:szCs w:val="19"/>
              </w:rPr>
              <w:t xml:space="preserve">Marketing &amp; Sales</w:t>
            </w:r>
          </w:p>
        </w:tc>
        <w:tc>
          <w:tcPr>
            <w:tcW w:type="dxa" w:w="6900"/>
            <w:shd w:fill="F2F2F2" w:val="clear"/>
            <w:tcMar>
              <w:top w:type="dxa" w:w="80"/>
              <w:left w:type="dxa" w:w="100"/>
              <w:bottom w:type="dxa" w:w="80"/>
              <w:right w:type="dxa" w:w="100"/>
            </w:tcMar>
          </w:tcPr>
          <w:p>
            <w:pPr>
              <w:jc w:val="left"/>
            </w:pPr>
            <w:r>
              <w:rPr>
                <w:b w:val="false"/>
                <w:bCs w:val="false"/>
                <w:sz w:val="19"/>
                <w:szCs w:val="19"/>
              </w:rPr>
              <w:t xml:space="preserve">youtube_connections, youtube_channels, youtube_videos, youtube_sync_logs, youtube_video_snapshots, youtube_channel_snapshots, tiktok_connections, tiktok_accounts, tiktok_videos, tiktok_sync_logs, instagram_connections, instagram_accounts, instagram_sync_logs, channel_strategy, optimization_rules, optimization_audit_log, optimization_settings, analytics_sync_log, platform_connections</w:t>
            </w:r>
          </w:p>
        </w:tc>
      </w:tr>
      <w:tr>
        <w:tc>
          <w:tcPr>
            <w:tcW w:type="dxa" w:w="2200"/>
            <w:tcMar>
              <w:top w:type="dxa" w:w="80"/>
              <w:left w:type="dxa" w:w="100"/>
              <w:bottom w:type="dxa" w:w="80"/>
              <w:right w:type="dxa" w:w="100"/>
            </w:tcMar>
          </w:tcPr>
          <w:p>
            <w:pPr>
              <w:jc w:val="left"/>
            </w:pPr>
            <w:r>
              <w:rPr>
                <w:b w:val="false"/>
                <w:bCs w:val="false"/>
                <w:sz w:val="19"/>
                <w:szCs w:val="19"/>
              </w:rPr>
              <w:t xml:space="preserve">Human Resources</w:t>
            </w:r>
          </w:p>
        </w:tc>
        <w:tc>
          <w:tcPr>
            <w:tcW w:type="dxa" w:w="6900"/>
            <w:tcMar>
              <w:top w:type="dxa" w:w="80"/>
              <w:left w:type="dxa" w:w="100"/>
              <w:bottom w:type="dxa" w:w="80"/>
              <w:right w:type="dxa" w:w="100"/>
            </w:tcMar>
          </w:tcPr>
          <w:p>
            <w:pPr>
              <w:jc w:val="left"/>
            </w:pPr>
            <w:r>
              <w:rPr>
                <w:b w:val="false"/>
                <w:bCs w:val="false"/>
                <w:sz w:val="19"/>
                <w:szCs w:val="19"/>
              </w:rPr>
              <w:t xml:space="preserve">None yet — net new</w:t>
            </w:r>
          </w:p>
        </w:tc>
      </w:tr>
      <w:tr>
        <w:tc>
          <w:tcPr>
            <w:tcW w:type="dxa" w:w="2200"/>
            <w:shd w:fill="F2F2F2" w:val="clear"/>
            <w:tcMar>
              <w:top w:type="dxa" w:w="80"/>
              <w:left w:type="dxa" w:w="100"/>
              <w:bottom w:type="dxa" w:w="80"/>
              <w:right w:type="dxa" w:w="100"/>
            </w:tcMar>
          </w:tcPr>
          <w:p>
            <w:pPr>
              <w:jc w:val="left"/>
            </w:pPr>
            <w:r>
              <w:rPr>
                <w:b w:val="false"/>
                <w:bCs w:val="false"/>
                <w:sz w:val="19"/>
                <w:szCs w:val="19"/>
              </w:rPr>
              <w:t xml:space="preserve">Legal &amp; Compliance</w:t>
            </w:r>
          </w:p>
        </w:tc>
        <w:tc>
          <w:tcPr>
            <w:tcW w:type="dxa" w:w="6900"/>
            <w:shd w:fill="F2F2F2" w:val="clear"/>
            <w:tcMar>
              <w:top w:type="dxa" w:w="80"/>
              <w:left w:type="dxa" w:w="100"/>
              <w:bottom w:type="dxa" w:w="80"/>
              <w:right w:type="dxa" w:w="100"/>
            </w:tcMar>
          </w:tcPr>
          <w:p>
            <w:pPr>
              <w:jc w:val="left"/>
            </w:pPr>
            <w:r>
              <w:rPr>
                <w:b w:val="false"/>
                <w:bCs w:val="false"/>
                <w:sz w:val="19"/>
                <w:szCs w:val="19"/>
              </w:rPr>
              <w:t xml:space="preserve">None yet — net new</w:t>
            </w:r>
          </w:p>
        </w:tc>
      </w:tr>
      <w:tr>
        <w:tc>
          <w:tcPr>
            <w:tcW w:type="dxa" w:w="2200"/>
            <w:tcMar>
              <w:top w:type="dxa" w:w="80"/>
              <w:left w:type="dxa" w:w="100"/>
              <w:bottom w:type="dxa" w:w="80"/>
              <w:right w:type="dxa" w:w="100"/>
            </w:tcMar>
          </w:tcPr>
          <w:p>
            <w:pPr>
              <w:jc w:val="left"/>
            </w:pPr>
            <w:r>
              <w:rPr>
                <w:b w:val="false"/>
                <w:bCs w:val="false"/>
                <w:sz w:val="19"/>
                <w:szCs w:val="19"/>
              </w:rPr>
              <w:t xml:space="preserve">Technology</w:t>
            </w:r>
          </w:p>
        </w:tc>
        <w:tc>
          <w:tcPr>
            <w:tcW w:type="dxa" w:w="6900"/>
            <w:tcMar>
              <w:top w:type="dxa" w:w="80"/>
              <w:left w:type="dxa" w:w="100"/>
              <w:bottom w:type="dxa" w:w="80"/>
              <w:right w:type="dxa" w:w="100"/>
            </w:tcMar>
          </w:tcPr>
          <w:p>
            <w:pPr>
              <w:jc w:val="left"/>
            </w:pPr>
            <w:r>
              <w:rPr>
                <w:b w:val="false"/>
                <w:bCs w:val="false"/>
                <w:sz w:val="19"/>
                <w:szCs w:val="19"/>
              </w:rPr>
              <w:t xml:space="preserve">app_settings, settings, api_queue, api_logs, system_reports, tasks (shared platform table)</w:t>
            </w:r>
          </w:p>
        </w:tc>
      </w:tr>
      <w:tr>
        <w:tc>
          <w:tcPr>
            <w:tcW w:type="dxa" w:w="2200"/>
            <w:shd w:fill="F2F2F2" w:val="clear"/>
            <w:tcMar>
              <w:top w:type="dxa" w:w="80"/>
              <w:left w:type="dxa" w:w="100"/>
              <w:bottom w:type="dxa" w:w="80"/>
              <w:right w:type="dxa" w:w="100"/>
            </w:tcMar>
          </w:tcPr>
          <w:p>
            <w:pPr>
              <w:jc w:val="left"/>
            </w:pPr>
            <w:r>
              <w:rPr>
                <w:b w:val="false"/>
                <w:bCs w:val="false"/>
                <w:sz w:val="19"/>
                <w:szCs w:val="19"/>
              </w:rPr>
              <w:t xml:space="preserve">Intelligence (MMM Brain)</w:t>
            </w:r>
          </w:p>
        </w:tc>
        <w:tc>
          <w:tcPr>
            <w:tcW w:type="dxa" w:w="6900"/>
            <w:shd w:fill="F2F2F2" w:val="clear"/>
            <w:tcMar>
              <w:top w:type="dxa" w:w="80"/>
              <w:left w:type="dxa" w:w="100"/>
              <w:bottom w:type="dxa" w:w="80"/>
              <w:right w:type="dxa" w:w="100"/>
            </w:tcMar>
          </w:tcPr>
          <w:p>
            <w:pPr>
              <w:jc w:val="left"/>
            </w:pPr>
            <w:r>
              <w:rPr>
                <w:b w:val="false"/>
                <w:bCs w:val="false"/>
                <w:sz w:val="19"/>
                <w:szCs w:val="19"/>
              </w:rPr>
              <w:t xml:space="preserve">engineering_brain, engineering_tasks, engineering_roadmap, brain_knowledge, brain_learning_memory, brain_decisions, brain_health_checks, brain_regressions, brain_test_runs, brain_business_metrics, brain_experiments, brain_recommendations, brain_deployments, brain_rollbacks, brain_agent_runs, brain_evidence, brain_roadmap_links, brain_validations, brain_adr, ceo_decision_protocol</w:t>
            </w:r>
          </w:p>
        </w:tc>
      </w:tr>
      <w:tr>
        <w:tc>
          <w:tcPr>
            <w:tcW w:type="dxa" w:w="2200"/>
            <w:tcMar>
              <w:top w:type="dxa" w:w="80"/>
              <w:left w:type="dxa" w:w="100"/>
              <w:bottom w:type="dxa" w:w="80"/>
              <w:right w:type="dxa" w:w="100"/>
            </w:tcMar>
          </w:tcPr>
          <w:p>
            <w:pPr>
              <w:jc w:val="left"/>
            </w:pPr>
            <w:r>
              <w:rPr>
                <w:b w:val="false"/>
                <w:bCs w:val="false"/>
                <w:sz w:val="19"/>
                <w:szCs w:val="19"/>
              </w:rPr>
              <w:t xml:space="preserve">Executive Office</w:t>
            </w:r>
          </w:p>
        </w:tc>
        <w:tc>
          <w:tcPr>
            <w:tcW w:type="dxa" w:w="6900"/>
            <w:tcMar>
              <w:top w:type="dxa" w:w="80"/>
              <w:left w:type="dxa" w:w="100"/>
              <w:bottom w:type="dxa" w:w="80"/>
              <w:right w:type="dxa" w:w="100"/>
            </w:tcMar>
          </w:tcPr>
          <w:p>
            <w:pPr>
              <w:jc w:val="left"/>
            </w:pPr>
            <w:r>
              <w:rPr>
                <w:b w:val="false"/>
                <w:bCs w:val="false"/>
                <w:sz w:val="19"/>
                <w:szCs w:val="19"/>
              </w:rPr>
              <w:t xml:space="preserve">notifications (shared center — see Section 7)</w:t>
            </w:r>
          </w:p>
        </w:tc>
      </w:tr>
    </w:tbl>
    <w:p>
      <w:pPr>
        <w:pStyle w:val="Heading1"/>
        <w:spacing w:after="200" w:before="400"/>
      </w:pPr>
      <w:r>
        <w:t xml:space="preserve">4. Navigation Redesign</w:t>
      </w:r>
    </w:p>
    <w:p>
      <w:pPr>
        <w:spacing w:after="160"/>
      </w:pPr>
      <w:r>
        <w:t xml:space="preserve">The top-level nav becomes the department list. Sub-navigation inside each department mirrors the responsibility list from Section 2 — no department has more than one level of sub-tabs, matching the current System tab’s pattern.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A1A1A" w:val="clear"/>
            <w:tcMar>
              <w:top w:type="dxa" w:w="80"/>
              <w:left w:type="dxa" w:w="100"/>
              <w:bottom w:type="dxa" w:w="80"/>
              <w:right w:type="dxa" w:w="100"/>
            </w:tcMar>
          </w:tcPr>
          <w:p>
            <w:pPr>
              <w:jc w:val="left"/>
            </w:pPr>
            <w:r>
              <w:rPr>
                <w:b/>
                <w:bCs/>
                <w:color w:val="FFFFFF"/>
                <w:sz w:val="19"/>
                <w:szCs w:val="19"/>
              </w:rPr>
              <w:t xml:space="preserve">Today (5 tabs)</w:t>
            </w:r>
          </w:p>
        </w:tc>
        <w:tc>
          <w:tcPr>
            <w:tcW w:type="dxa" w:w="4600"/>
            <w:shd w:fill="1A1A1A" w:val="clear"/>
            <w:tcMar>
              <w:top w:type="dxa" w:w="80"/>
              <w:left w:type="dxa" w:w="100"/>
              <w:bottom w:type="dxa" w:w="80"/>
              <w:right w:type="dxa" w:w="100"/>
            </w:tcMar>
          </w:tcPr>
          <w:p>
            <w:pPr>
              <w:jc w:val="left"/>
            </w:pPr>
            <w:r>
              <w:rPr>
                <w:b/>
                <w:bCs/>
                <w:color w:val="FFFFFF"/>
                <w:sz w:val="19"/>
                <w:szCs w:val="19"/>
              </w:rPr>
              <w:t xml:space="preserve">Phase 1 (8 departments)</w:t>
            </w:r>
          </w:p>
        </w:tc>
      </w:tr>
      <w:tr>
        <w:tc>
          <w:tcPr>
            <w:tcW w:type="dxa" w:w="4500"/>
            <w:shd w:fill="F2F2F2" w:val="clear"/>
            <w:tcMar>
              <w:top w:type="dxa" w:w="80"/>
              <w:left w:type="dxa" w:w="100"/>
              <w:bottom w:type="dxa" w:w="80"/>
              <w:right w:type="dxa" w:w="100"/>
            </w:tcMar>
          </w:tcPr>
          <w:p>
            <w:pPr>
              <w:jc w:val="left"/>
            </w:pPr>
            <w:r>
              <w:rPr>
                <w:b w:val="false"/>
                <w:bCs w:val="false"/>
                <w:sz w:val="19"/>
                <w:szCs w:val="19"/>
              </w:rPr>
              <w:t xml:space="preserve">🏠 Home</w:t>
            </w:r>
          </w:p>
        </w:tc>
        <w:tc>
          <w:tcPr>
            <w:tcW w:type="dxa" w:w="4600"/>
            <w:shd w:fill="F2F2F2" w:val="clear"/>
            <w:tcMar>
              <w:top w:type="dxa" w:w="80"/>
              <w:left w:type="dxa" w:w="100"/>
              <w:bottom w:type="dxa" w:w="80"/>
              <w:right w:type="dxa" w:w="100"/>
            </w:tcMar>
          </w:tcPr>
          <w:p>
            <w:pPr>
              <w:jc w:val="left"/>
            </w:pPr>
            <w:r>
              <w:rPr>
                <w:b w:val="false"/>
                <w:bCs w:val="false"/>
                <w:sz w:val="19"/>
                <w:szCs w:val="19"/>
              </w:rPr>
              <w:t xml:space="preserve">🏛️ Executive Office (redesigned, Section 5)</w:t>
            </w:r>
          </w:p>
        </w:tc>
      </w:tr>
      <w:tr>
        <w:tc>
          <w:tcPr>
            <w:tcW w:type="dxa" w:w="4500"/>
            <w:tcMar>
              <w:top w:type="dxa" w:w="80"/>
              <w:left w:type="dxa" w:w="100"/>
              <w:bottom w:type="dxa" w:w="80"/>
              <w:right w:type="dxa" w:w="100"/>
            </w:tcMar>
          </w:tcPr>
          <w:p>
            <w:pPr>
              <w:jc w:val="left"/>
            </w:pPr>
            <w:r>
              <w:rPr>
                <w:b w:val="false"/>
                <w:bCs w:val="false"/>
                <w:sz w:val="19"/>
                <w:szCs w:val="19"/>
              </w:rPr>
              <w:t xml:space="preserve">💰 Finance</w:t>
            </w:r>
          </w:p>
        </w:tc>
        <w:tc>
          <w:tcPr>
            <w:tcW w:type="dxa" w:w="4600"/>
            <w:tcMar>
              <w:top w:type="dxa" w:w="80"/>
              <w:left w:type="dxa" w:w="100"/>
              <w:bottom w:type="dxa" w:w="80"/>
              <w:right w:type="dxa" w:w="100"/>
            </w:tcMar>
          </w:tcPr>
          <w:p>
            <w:pPr>
              <w:jc w:val="left"/>
            </w:pPr>
            <w:r>
              <w:rPr>
                <w:b w:val="false"/>
                <w:bCs w:val="false"/>
                <w:sz w:val="19"/>
                <w:szCs w:val="19"/>
              </w:rPr>
              <w:t xml:space="preserve">💰 Finance (restructured sub-tabs, Section 2.2)</w:t>
            </w:r>
          </w:p>
        </w:tc>
      </w:tr>
      <w:tr>
        <w:tc>
          <w:tcPr>
            <w:tcW w:type="dxa" w:w="4500"/>
            <w:shd w:fill="F2F2F2" w:val="clear"/>
            <w:tcMar>
              <w:top w:type="dxa" w:w="80"/>
              <w:left w:type="dxa" w:w="100"/>
              <w:bottom w:type="dxa" w:w="80"/>
              <w:right w:type="dxa" w:w="100"/>
            </w:tcMar>
          </w:tcPr>
          <w:p>
            <w:pPr>
              <w:jc w:val="left"/>
            </w:pPr>
            <w:r>
              <w:rPr>
                <w:b w:val="false"/>
                <w:bCs w:val="false"/>
                <w:sz w:val="19"/>
                <w:szCs w:val="19"/>
              </w:rPr>
              <w:t xml:space="preserve">⚡ Engines</w:t>
            </w:r>
          </w:p>
        </w:tc>
        <w:tc>
          <w:tcPr>
            <w:tcW w:type="dxa" w:w="4600"/>
            <w:shd w:fill="F2F2F2" w:val="clear"/>
            <w:tcMar>
              <w:top w:type="dxa" w:w="80"/>
              <w:left w:type="dxa" w:w="100"/>
              <w:bottom w:type="dxa" w:w="80"/>
              <w:right w:type="dxa" w:w="100"/>
            </w:tcMar>
          </w:tcPr>
          <w:p>
            <w:pPr>
              <w:jc w:val="left"/>
            </w:pPr>
            <w:r>
              <w:rPr>
                <w:b w:val="false"/>
                <w:bCs w:val="false"/>
                <w:sz w:val="19"/>
                <w:szCs w:val="19"/>
              </w:rPr>
              <w:t xml:space="preserve">🏭 Operations (production side) + 📣 Marketing &amp; Sales (analytics side)</w:t>
            </w:r>
          </w:p>
        </w:tc>
      </w:tr>
      <w:tr>
        <w:tc>
          <w:tcPr>
            <w:tcW w:type="dxa" w:w="4500"/>
            <w:tcMar>
              <w:top w:type="dxa" w:w="80"/>
              <w:left w:type="dxa" w:w="100"/>
              <w:bottom w:type="dxa" w:w="80"/>
              <w:right w:type="dxa" w:w="100"/>
            </w:tcMar>
          </w:tcPr>
          <w:p>
            <w:pPr>
              <w:jc w:val="left"/>
            </w:pPr>
            <w:r>
              <w:rPr>
                <w:b w:val="false"/>
                <w:bCs w:val="false"/>
                <w:sz w:val="19"/>
                <w:szCs w:val="19"/>
              </w:rPr>
              <w:t xml:space="preserve">🏭 Factory (id "tasks")</w:t>
            </w:r>
          </w:p>
        </w:tc>
        <w:tc>
          <w:tcPr>
            <w:tcW w:type="dxa" w:w="4600"/>
            <w:tcMar>
              <w:top w:type="dxa" w:w="80"/>
              <w:left w:type="dxa" w:w="100"/>
              <w:bottom w:type="dxa" w:w="80"/>
              <w:right w:type="dxa" w:w="100"/>
            </w:tcMar>
          </w:tcPr>
          <w:p>
            <w:pPr>
              <w:jc w:val="left"/>
            </w:pPr>
            <w:r>
              <w:rPr>
                <w:b w:val="false"/>
                <w:bCs w:val="false"/>
                <w:sz w:val="19"/>
                <w:szCs w:val="19"/>
              </w:rPr>
              <w:t xml:space="preserve">Absorbed — each department shows its own backlog; no standalone top-level "Factory" tab</w:t>
            </w:r>
          </w:p>
        </w:tc>
      </w:tr>
      <w:tr>
        <w:tc>
          <w:tcPr>
            <w:tcW w:type="dxa" w:w="4500"/>
            <w:shd w:fill="F2F2F2" w:val="clear"/>
            <w:tcMar>
              <w:top w:type="dxa" w:w="80"/>
              <w:left w:type="dxa" w:w="100"/>
              <w:bottom w:type="dxa" w:w="80"/>
              <w:right w:type="dxa" w:w="100"/>
            </w:tcMar>
          </w:tcPr>
          <w:p>
            <w:pPr>
              <w:jc w:val="left"/>
            </w:pPr>
            <w:r>
              <w:rPr>
                <w:b w:val="false"/>
                <w:bCs w:val="false"/>
                <w:sz w:val="19"/>
                <w:szCs w:val="19"/>
              </w:rPr>
              <w:t xml:space="preserve">⚙️ System → Settings / Integrations / Engineering</w:t>
            </w:r>
          </w:p>
        </w:tc>
        <w:tc>
          <w:tcPr>
            <w:tcW w:type="dxa" w:w="4600"/>
            <w:shd w:fill="F2F2F2" w:val="clear"/>
            <w:tcMar>
              <w:top w:type="dxa" w:w="80"/>
              <w:left w:type="dxa" w:w="100"/>
              <w:bottom w:type="dxa" w:w="80"/>
              <w:right w:type="dxa" w:w="100"/>
            </w:tcMar>
          </w:tcPr>
          <w:p>
            <w:pPr>
              <w:jc w:val="left"/>
            </w:pPr>
            <w:r>
              <w:rPr>
                <w:b w:val="false"/>
                <w:bCs w:val="false"/>
                <w:sz w:val="19"/>
                <w:szCs w:val="19"/>
              </w:rPr>
              <w:t xml:space="preserve">🖥️ Technology (Settings-technical, Integrations, Diagnostics, Monitoring)</w:t>
            </w:r>
          </w:p>
        </w:tc>
      </w:tr>
      <w:tr>
        <w:tc>
          <w:tcPr>
            <w:tcW w:type="dxa" w:w="4500"/>
            <w:tcMar>
              <w:top w:type="dxa" w:w="80"/>
              <w:left w:type="dxa" w:w="100"/>
              <w:bottom w:type="dxa" w:w="80"/>
              <w:right w:type="dxa" w:w="100"/>
            </w:tcMar>
          </w:tcPr>
          <w:p>
            <w:pPr>
              <w:jc w:val="left"/>
            </w:pPr>
            <w:r>
              <w:rPr>
                <w:b w:val="false"/>
                <w:bCs w:val="false"/>
                <w:sz w:val="19"/>
                <w:szCs w:val="19"/>
              </w:rPr>
              <w:t xml:space="preserve">(hidden) Constitution / Continuity</w:t>
            </w:r>
          </w:p>
        </w:tc>
        <w:tc>
          <w:tcPr>
            <w:tcW w:type="dxa" w:w="4600"/>
            <w:tcMar>
              <w:top w:type="dxa" w:w="80"/>
              <w:left w:type="dxa" w:w="100"/>
              <w:bottom w:type="dxa" w:w="80"/>
              <w:right w:type="dxa" w:w="100"/>
            </w:tcMar>
          </w:tcPr>
          <w:p>
            <w:pPr>
              <w:jc w:val="left"/>
            </w:pPr>
            <w:r>
              <w:rPr>
                <w:b w:val="false"/>
                <w:bCs w:val="false"/>
                <w:sz w:val="19"/>
                <w:szCs w:val="19"/>
              </w:rPr>
              <w:t xml:space="preserve">🧠 Intelligence (MMM Brain)</w:t>
            </w:r>
          </w:p>
        </w:tc>
      </w:tr>
      <w:tr>
        <w:tc>
          <w:tcPr>
            <w:tcW w:type="dxa" w:w="4500"/>
            <w:shd w:fill="F2F2F2" w:val="clear"/>
            <w:tcMar>
              <w:top w:type="dxa" w:w="80"/>
              <w:left w:type="dxa" w:w="100"/>
              <w:bottom w:type="dxa" w:w="80"/>
              <w:right w:type="dxa" w:w="100"/>
            </w:tcMar>
          </w:tcPr>
          <w:p>
            <w:pPr>
              <w:jc w:val="left"/>
            </w:pPr>
            <w:r>
              <w:rPr>
                <w:b w:val="false"/>
                <w:bCs w:val="false"/>
                <w:sz w:val="19"/>
                <w:szCs w:val="19"/>
              </w:rPr>
              <w:t xml:space="preserve">(none)</w:t>
            </w:r>
          </w:p>
        </w:tc>
        <w:tc>
          <w:tcPr>
            <w:tcW w:type="dxa" w:w="4600"/>
            <w:shd w:fill="F2F2F2" w:val="clear"/>
            <w:tcMar>
              <w:top w:type="dxa" w:w="80"/>
              <w:left w:type="dxa" w:w="100"/>
              <w:bottom w:type="dxa" w:w="80"/>
              <w:right w:type="dxa" w:w="100"/>
            </w:tcMar>
          </w:tcPr>
          <w:p>
            <w:pPr>
              <w:jc w:val="left"/>
            </w:pPr>
            <w:r>
              <w:rPr>
                <w:b w:val="false"/>
                <w:bCs w:val="false"/>
                <w:sz w:val="19"/>
                <w:szCs w:val="19"/>
              </w:rPr>
              <w:t xml:space="preserve">👥 Human Resources (new, shell)</w:t>
            </w:r>
          </w:p>
        </w:tc>
      </w:tr>
      <w:tr>
        <w:tc>
          <w:tcPr>
            <w:tcW w:type="dxa" w:w="4500"/>
            <w:tcMar>
              <w:top w:type="dxa" w:w="80"/>
              <w:left w:type="dxa" w:w="100"/>
              <w:bottom w:type="dxa" w:w="80"/>
              <w:right w:type="dxa" w:w="100"/>
            </w:tcMar>
          </w:tcPr>
          <w:p>
            <w:pPr>
              <w:jc w:val="left"/>
            </w:pPr>
            <w:r>
              <w:rPr>
                <w:b w:val="false"/>
                <w:bCs w:val="false"/>
                <w:sz w:val="19"/>
                <w:szCs w:val="19"/>
              </w:rPr>
              <w:t xml:space="preserve">(none)</w:t>
            </w:r>
          </w:p>
        </w:tc>
        <w:tc>
          <w:tcPr>
            <w:tcW w:type="dxa" w:w="4600"/>
            <w:tcMar>
              <w:top w:type="dxa" w:w="80"/>
              <w:left w:type="dxa" w:w="100"/>
              <w:bottom w:type="dxa" w:w="80"/>
              <w:right w:type="dxa" w:w="100"/>
            </w:tcMar>
          </w:tcPr>
          <w:p>
            <w:pPr>
              <w:jc w:val="left"/>
            </w:pPr>
            <w:r>
              <w:rPr>
                <w:b w:val="false"/>
                <w:bCs w:val="false"/>
                <w:sz w:val="19"/>
                <w:szCs w:val="19"/>
              </w:rPr>
              <w:t xml:space="preserve">⚖️ Legal &amp; Compliance (new, shell)</w:t>
            </w:r>
          </w:p>
        </w:tc>
      </w:tr>
    </w:tbl>
    <w:p>
      <w:pPr>
        <w:spacing w:after="160"/>
      </w:pPr>
      <w:r>
        <w:t xml:space="preserve">The VA login continues to land on its own restricted Operations view exactly as it does today (System → Factory, VA-only) — the redesign changes where that view lives in the department tree, not what it shows or who can see it.</w:t>
      </w:r>
    </w:p>
    <w:p>
      <w:pPr>
        <w:pStyle w:val="Heading1"/>
        <w:spacing w:after="200" w:before="400"/>
      </w:pPr>
      <w:r>
        <w:t xml:space="preserve">5. CEO Dashboard Redesign</w:t>
      </w:r>
    </w:p>
    <w:p>
      <w:pPr>
        <w:pStyle w:val="Heading2"/>
        <w:spacing w:after="150" w:before="300"/>
      </w:pPr>
      <w:r>
        <w:t xml:space="preserve">5.1 What stays</w:t>
      </w:r>
    </w:p>
    <w:p>
      <w:pPr>
        <w:pStyle w:val="ListParagraph"/>
        <w:numPr>
          <w:ilvl w:val="0"/>
          <w:numId w:val="1"/>
        </w:numPr>
        <w:spacing w:after="60"/>
      </w:pPr>
      <w:r>
        <w:t xml:space="preserve">Company health (new — rollup indicator, department-sourced)</w:t>
      </w:r>
    </w:p>
    <w:p>
      <w:pPr>
        <w:pStyle w:val="ListParagraph"/>
        <w:numPr>
          <w:ilvl w:val="0"/>
          <w:numId w:val="1"/>
        </w:numPr>
        <w:spacing w:after="60"/>
      </w:pPr>
      <w:r>
        <w:t xml:space="preserve">Cash position (from Finance rollup)</w:t>
      </w:r>
    </w:p>
    <w:p>
      <w:pPr>
        <w:pStyle w:val="ListParagraph"/>
        <w:numPr>
          <w:ilvl w:val="0"/>
          <w:numId w:val="1"/>
        </w:numPr>
        <w:spacing w:after="60"/>
      </w:pPr>
      <w:r>
        <w:t xml:space="preserve">Net worth (from Finance rollup — same number as today’s Home, same source of truth)</w:t>
      </w:r>
    </w:p>
    <w:p>
      <w:pPr>
        <w:pStyle w:val="ListParagraph"/>
        <w:numPr>
          <w:ilvl w:val="0"/>
          <w:numId w:val="1"/>
        </w:numPr>
        <w:spacing w:after="60"/>
      </w:pPr>
      <w:r>
        <w:t xml:space="preserve">Monthly P&amp;L (from Finance rollup)</w:t>
      </w:r>
    </w:p>
    <w:p>
      <w:pPr>
        <w:pStyle w:val="ListParagraph"/>
        <w:numPr>
          <w:ilvl w:val="0"/>
          <w:numId w:val="1"/>
        </w:numPr>
        <w:spacing w:after="60"/>
      </w:pPr>
      <w:r>
        <w:t xml:space="preserve">Active business units (from Operations rollup — replaces today’s full engine status grid with a summary)</w:t>
      </w:r>
    </w:p>
    <w:p>
      <w:pPr>
        <w:pStyle w:val="ListParagraph"/>
        <w:numPr>
          <w:ilvl w:val="0"/>
          <w:numId w:val="1"/>
        </w:numPr>
        <w:spacing w:after="60"/>
      </w:pPr>
      <w:r>
        <w:t xml:space="preserve">Critical company alerts (from the new Notification Center, Section 7 — department-level signals only)</w:t>
      </w:r>
    </w:p>
    <w:p>
      <w:pPr>
        <w:pStyle w:val="ListParagraph"/>
        <w:numPr>
          <w:ilvl w:val="0"/>
          <w:numId w:val="1"/>
        </w:numPr>
        <w:spacing w:after="60"/>
      </w:pPr>
      <w:r>
        <w:t xml:space="preserve">Upcoming deadlines (from Legal &amp; Compliance compliance calendar, once populated)</w:t>
      </w:r>
    </w:p>
    <w:p>
      <w:pPr>
        <w:pStyle w:val="ListParagraph"/>
        <w:numPr>
          <w:ilvl w:val="0"/>
          <w:numId w:val="1"/>
        </w:numPr>
        <w:spacing w:after="60"/>
      </w:pPr>
      <w:r>
        <w:t xml:space="preserve">Executive inbox — decisions awaiting approval (built on ceo_decision_protocol, which already exists as a backend state machine with no UI today)</w:t>
      </w:r>
    </w:p>
    <w:p>
      <w:pPr>
        <w:pStyle w:val="Heading2"/>
        <w:spacing w:after="150" w:before="300"/>
      </w:pPr>
      <w:r>
        <w:t xml:space="preserve">5.2 What moves out (to Technology)</w:t>
      </w:r>
    </w:p>
    <w:p>
      <w:pPr>
        <w:pStyle w:val="ListParagraph"/>
        <w:numPr>
          <w:ilvl w:val="0"/>
          <w:numId w:val="1"/>
        </w:numPr>
        <w:spacing w:after="60"/>
      </w:pPr>
      <w:r>
        <w:t xml:space="preserve">API/OAuth diagnostics panels</w:t>
      </w:r>
    </w:p>
    <w:p>
      <w:pPr>
        <w:pStyle w:val="ListParagraph"/>
        <w:numPr>
          <w:ilvl w:val="0"/>
          <w:numId w:val="1"/>
        </w:numPr>
        <w:spacing w:after="60"/>
      </w:pPr>
      <w:r>
        <w:t xml:space="preserve">Raw sync logs and token-expiry detail</w:t>
      </w:r>
    </w:p>
    <w:p>
      <w:pPr>
        <w:pStyle w:val="ListParagraph"/>
        <w:numPr>
          <w:ilvl w:val="0"/>
          <w:numId w:val="1"/>
        </w:numPr>
        <w:spacing w:after="60"/>
      </w:pPr>
      <w:r>
        <w:t xml:space="preserve">Automation Status card (Analytics Sync / Optimization Engine / Upload Pipeline health)</w:t>
      </w:r>
    </w:p>
    <w:p>
      <w:pPr>
        <w:pStyle w:val="ListParagraph"/>
        <w:numPr>
          <w:ilvl w:val="0"/>
          <w:numId w:val="1"/>
        </w:numPr>
        <w:spacing w:after="60"/>
      </w:pPr>
      <w:r>
        <w:t xml:space="preserve">Any per-account TikTok/YouTube technical detail (account list, reconnect buttons stay in Technology → Integrations, not on the CEO homepage)</w:t>
      </w:r>
    </w:p>
    <w:p>
      <w:pPr>
        <w:spacing w:after="160"/>
      </w:pPr>
      <w:r>
        <w:t xml:space="preserve">Net effect: the CEO dashboard shrinks from an engineering console with a finance widget bolted on, to eight rollup numbers and an inbox. Every number it shows still traces to the exact same underlying data — nothing is recalculated or reinterpreted, only re-displayed at the right altitude.</w:t>
      </w:r>
    </w:p>
    <w:p>
      <w:pPr>
        <w:pStyle w:val="Heading1"/>
        <w:spacing w:after="200" w:before="400"/>
      </w:pPr>
      <w:r>
        <w:t xml:space="preserve">6. Department Dashboards</w:t>
      </w:r>
    </w:p>
    <w:p>
      <w:pPr>
        <w:spacing w:after="160"/>
      </w:pPr>
      <w:r>
        <w:t xml:space="preserve">Every department gets the same dashboard skeleton, so managing the company means learning one pattern eight times, not eight different UIs:</w:t>
      </w:r>
    </w:p>
    <w:p>
      <w:pPr>
        <w:pStyle w:val="ListParagraph"/>
        <w:numPr>
          <w:ilvl w:val="0"/>
          <w:numId w:val="1"/>
        </w:numPr>
        <w:spacing w:after="60"/>
      </w:pPr>
      <w:r>
        <w:t xml:space="preserve">Mission statement (one line, always visible)</w:t>
      </w:r>
    </w:p>
    <w:p>
      <w:pPr>
        <w:pStyle w:val="ListParagraph"/>
        <w:numPr>
          <w:ilvl w:val="0"/>
          <w:numId w:val="1"/>
        </w:numPr>
        <w:spacing w:after="60"/>
      </w:pPr>
      <w:r>
        <w:t xml:space="preserve">KPIs / current numbers</w:t>
      </w:r>
    </w:p>
    <w:p>
      <w:pPr>
        <w:pStyle w:val="ListParagraph"/>
        <w:numPr>
          <w:ilvl w:val="0"/>
          <w:numId w:val="1"/>
        </w:numPr>
        <w:spacing w:after="60"/>
      </w:pPr>
      <w:r>
        <w:t xml:space="preserve">Open issues</w:t>
      </w:r>
    </w:p>
    <w:p>
      <w:pPr>
        <w:pStyle w:val="ListParagraph"/>
        <w:numPr>
          <w:ilvl w:val="0"/>
          <w:numId w:val="1"/>
        </w:numPr>
        <w:spacing w:after="60"/>
      </w:pPr>
      <w:r>
        <w:t xml:space="preserve">Backlog (this department’s slice of the shared Task platform)</w:t>
      </w:r>
    </w:p>
    <w:p>
      <w:pPr>
        <w:pStyle w:val="ListParagraph"/>
        <w:numPr>
          <w:ilvl w:val="0"/>
          <w:numId w:val="1"/>
        </w:numPr>
        <w:spacing w:after="60"/>
      </w:pPr>
      <w:r>
        <w:t xml:space="preserve">Documentation / SOPs relevant to this department</w:t>
      </w:r>
    </w:p>
    <w:p>
      <w:pPr>
        <w:pStyle w:val="ListParagraph"/>
        <w:numPr>
          <w:ilvl w:val="0"/>
          <w:numId w:val="1"/>
        </w:numPr>
        <w:spacing w:after="60"/>
      </w:pPr>
      <w:r>
        <w:t xml:space="preserve">Known risks</w:t>
      </w:r>
    </w:p>
    <w:p>
      <w:pPr>
        <w:pStyle w:val="Heading3"/>
        <w:spacing w:after="100" w:before="200"/>
      </w:pPr>
      <w:r>
        <w:t xml:space="preserve">Department-specific first cut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A1A1A" w:val="clear"/>
            <w:tcMar>
              <w:top w:type="dxa" w:w="80"/>
              <w:left w:type="dxa" w:w="100"/>
              <w:bottom w:type="dxa" w:w="80"/>
              <w:right w:type="dxa" w:w="100"/>
            </w:tcMar>
          </w:tcPr>
          <w:p>
            <w:pPr>
              <w:jc w:val="left"/>
            </w:pPr>
            <w:r>
              <w:rPr>
                <w:b/>
                <w:bCs/>
                <w:color w:val="FFFFFF"/>
                <w:sz w:val="19"/>
                <w:szCs w:val="19"/>
              </w:rPr>
              <w:t xml:space="preserve">Department</w:t>
            </w:r>
          </w:p>
        </w:tc>
        <w:tc>
          <w:tcPr>
            <w:tcW w:type="dxa" w:w="6700"/>
            <w:shd w:fill="1A1A1A" w:val="clear"/>
            <w:tcMar>
              <w:top w:type="dxa" w:w="80"/>
              <w:left w:type="dxa" w:w="100"/>
              <w:bottom w:type="dxa" w:w="80"/>
              <w:right w:type="dxa" w:w="100"/>
            </w:tcMar>
          </w:tcPr>
          <w:p>
            <w:pPr>
              <w:jc w:val="left"/>
            </w:pPr>
            <w:r>
              <w:rPr>
                <w:b/>
                <w:bCs/>
                <w:color w:val="FFFFFF"/>
                <w:sz w:val="19"/>
                <w:szCs w:val="19"/>
              </w:rPr>
              <w:t xml:space="preserve">Primary dashboard content</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Executive Office</w:t>
            </w:r>
          </w:p>
        </w:tc>
        <w:tc>
          <w:tcPr>
            <w:tcW w:type="dxa" w:w="6700"/>
            <w:shd w:fill="F2F2F2" w:val="clear"/>
            <w:tcMar>
              <w:top w:type="dxa" w:w="80"/>
              <w:left w:type="dxa" w:w="100"/>
              <w:bottom w:type="dxa" w:w="80"/>
              <w:right w:type="dxa" w:w="100"/>
            </w:tcMar>
          </w:tcPr>
          <w:p>
            <w:pPr>
              <w:jc w:val="left"/>
            </w:pPr>
            <w:r>
              <w:rPr>
                <w:b w:val="false"/>
                <w:bCs w:val="false"/>
                <w:sz w:val="19"/>
                <w:szCs w:val="19"/>
              </w:rPr>
              <w:t xml:space="preserve">See Section 5.</w:t>
            </w:r>
          </w:p>
        </w:tc>
      </w:tr>
      <w:tr>
        <w:tc>
          <w:tcPr>
            <w:tcW w:type="dxa" w:w="2400"/>
            <w:tcMar>
              <w:top w:type="dxa" w:w="80"/>
              <w:left w:type="dxa" w:w="100"/>
              <w:bottom w:type="dxa" w:w="80"/>
              <w:right w:type="dxa" w:w="100"/>
            </w:tcMar>
          </w:tcPr>
          <w:p>
            <w:pPr>
              <w:jc w:val="left"/>
            </w:pPr>
            <w:r>
              <w:rPr>
                <w:b w:val="false"/>
                <w:bCs w:val="false"/>
                <w:sz w:val="19"/>
                <w:szCs w:val="19"/>
              </w:rPr>
              <w:t xml:space="preserve">Finance</w:t>
            </w:r>
          </w:p>
        </w:tc>
        <w:tc>
          <w:tcPr>
            <w:tcW w:type="dxa" w:w="6700"/>
            <w:tcMar>
              <w:top w:type="dxa" w:w="80"/>
              <w:left w:type="dxa" w:w="100"/>
              <w:bottom w:type="dxa" w:w="80"/>
              <w:right w:type="dxa" w:w="100"/>
            </w:tcMar>
          </w:tcPr>
          <w:p>
            <w:pPr>
              <w:jc w:val="left"/>
            </w:pPr>
            <w:r>
              <w:rPr>
                <w:b w:val="false"/>
                <w:bCs w:val="false"/>
                <w:sz w:val="19"/>
                <w:szCs w:val="19"/>
              </w:rPr>
              <w:t xml:space="preserve">Balance Sheet snapshot, Income Statement (MTD), Cash Flow, Budget vs actual, upcoming tax dates, Investment Engine progress toward $4k/mo.</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Operations</w:t>
            </w:r>
          </w:p>
        </w:tc>
        <w:tc>
          <w:tcPr>
            <w:tcW w:type="dxa" w:w="6700"/>
            <w:shd w:fill="F2F2F2" w:val="clear"/>
            <w:tcMar>
              <w:top w:type="dxa" w:w="80"/>
              <w:left w:type="dxa" w:w="100"/>
              <w:bottom w:type="dxa" w:w="80"/>
              <w:right w:type="dxa" w:w="100"/>
            </w:tcMar>
          </w:tcPr>
          <w:p>
            <w:pPr>
              <w:jc w:val="left"/>
            </w:pPr>
            <w:r>
              <w:rPr>
                <w:b w:val="false"/>
                <w:bCs w:val="false"/>
                <w:sz w:val="19"/>
                <w:szCs w:val="19"/>
              </w:rPr>
              <w:t xml:space="preserve">Per-engine status grid (manager, SOP link, KPI, days since last publish), production backlog, asset library shortcuts.</w:t>
            </w:r>
          </w:p>
        </w:tc>
      </w:tr>
      <w:tr>
        <w:tc>
          <w:tcPr>
            <w:tcW w:type="dxa" w:w="2400"/>
            <w:tcMar>
              <w:top w:type="dxa" w:w="80"/>
              <w:left w:type="dxa" w:w="100"/>
              <w:bottom w:type="dxa" w:w="80"/>
              <w:right w:type="dxa" w:w="100"/>
            </w:tcMar>
          </w:tcPr>
          <w:p>
            <w:pPr>
              <w:jc w:val="left"/>
            </w:pPr>
            <w:r>
              <w:rPr>
                <w:b w:val="false"/>
                <w:bCs w:val="false"/>
                <w:sz w:val="19"/>
                <w:szCs w:val="19"/>
              </w:rPr>
              <w:t xml:space="preserve">Marketing &amp; Sales</w:t>
            </w:r>
          </w:p>
        </w:tc>
        <w:tc>
          <w:tcPr>
            <w:tcW w:type="dxa" w:w="6700"/>
            <w:tcMar>
              <w:top w:type="dxa" w:w="80"/>
              <w:left w:type="dxa" w:w="100"/>
              <w:bottom w:type="dxa" w:w="80"/>
              <w:right w:type="dxa" w:w="100"/>
            </w:tcMar>
          </w:tcPr>
          <w:p>
            <w:pPr>
              <w:jc w:val="left"/>
            </w:pPr>
            <w:r>
              <w:rPr>
                <w:b w:val="false"/>
                <w:bCs w:val="false"/>
                <w:sz w:val="19"/>
                <w:szCs w:val="19"/>
              </w:rPr>
              <w:t xml:space="preserve">Cross-platform view/follower/growth summary, per-channel analytics drill-in, audience trend, connection health rollup (link into Technology for detail).</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Human Resources</w:t>
            </w:r>
          </w:p>
        </w:tc>
        <w:tc>
          <w:tcPr>
            <w:tcW w:type="dxa" w:w="6700"/>
            <w:shd w:fill="F2F2F2" w:val="clear"/>
            <w:tcMar>
              <w:top w:type="dxa" w:w="80"/>
              <w:left w:type="dxa" w:w="100"/>
              <w:bottom w:type="dxa" w:w="80"/>
              <w:right w:type="dxa" w:w="100"/>
            </w:tcMar>
          </w:tcPr>
          <w:p>
            <w:pPr>
              <w:jc w:val="left"/>
            </w:pPr>
            <w:r>
              <w:rPr>
                <w:b w:val="false"/>
                <w:bCs w:val="false"/>
                <w:sz w:val="19"/>
                <w:szCs w:val="19"/>
              </w:rPr>
              <w:t xml:space="preserve">Roster (employees/contractors/VAs/AI agents), roles &amp; permissions table, open hiring items. Starts empty — needs your input to populate.</w:t>
            </w:r>
          </w:p>
        </w:tc>
      </w:tr>
      <w:tr>
        <w:tc>
          <w:tcPr>
            <w:tcW w:type="dxa" w:w="2400"/>
            <w:tcMar>
              <w:top w:type="dxa" w:w="80"/>
              <w:left w:type="dxa" w:w="100"/>
              <w:bottom w:type="dxa" w:w="80"/>
              <w:right w:type="dxa" w:w="100"/>
            </w:tcMar>
          </w:tcPr>
          <w:p>
            <w:pPr>
              <w:jc w:val="left"/>
            </w:pPr>
            <w:r>
              <w:rPr>
                <w:b w:val="false"/>
                <w:bCs w:val="false"/>
                <w:sz w:val="19"/>
                <w:szCs w:val="19"/>
              </w:rPr>
              <w:t xml:space="preserve">Legal &amp; Compliance</w:t>
            </w:r>
          </w:p>
        </w:tc>
        <w:tc>
          <w:tcPr>
            <w:tcW w:type="dxa" w:w="6700"/>
            <w:tcMar>
              <w:top w:type="dxa" w:w="80"/>
              <w:left w:type="dxa" w:w="100"/>
              <w:bottom w:type="dxa" w:w="80"/>
              <w:right w:type="dxa" w:w="100"/>
            </w:tcMar>
          </w:tcPr>
          <w:p>
            <w:pPr>
              <w:jc w:val="left"/>
            </w:pPr>
            <w:r>
              <w:rPr>
                <w:b w:val="false"/>
                <w:bCs w:val="false"/>
                <w:sz w:val="19"/>
                <w:szCs w:val="19"/>
              </w:rPr>
              <w:t xml:space="preserve">Compliance calendar, contract list, insurance/license status, filing deadlines. Starts empty — needs your input to populate.</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Technology</w:t>
            </w:r>
          </w:p>
        </w:tc>
        <w:tc>
          <w:tcPr>
            <w:tcW w:type="dxa" w:w="6700"/>
            <w:shd w:fill="F2F2F2" w:val="clear"/>
            <w:tcMar>
              <w:top w:type="dxa" w:w="80"/>
              <w:left w:type="dxa" w:w="100"/>
              <w:bottom w:type="dxa" w:w="80"/>
              <w:right w:type="dxa" w:w="100"/>
            </w:tcMar>
          </w:tcPr>
          <w:p>
            <w:pPr>
              <w:jc w:val="left"/>
            </w:pPr>
            <w:r>
              <w:rPr>
                <w:b w:val="false"/>
                <w:bCs w:val="false"/>
                <w:sz w:val="19"/>
                <w:szCs w:val="19"/>
              </w:rPr>
              <w:t xml:space="preserve">Integration health (YouTube/TikTok/Instagram/Plaid/HeyGen/Submagic), deploy status, function-count vs 12-file ceiling, RLS/security risk register, diagnostics.</w:t>
            </w:r>
          </w:p>
        </w:tc>
      </w:tr>
      <w:tr>
        <w:tc>
          <w:tcPr>
            <w:tcW w:type="dxa" w:w="2400"/>
            <w:tcMar>
              <w:top w:type="dxa" w:w="80"/>
              <w:left w:type="dxa" w:w="100"/>
              <w:bottom w:type="dxa" w:w="80"/>
              <w:right w:type="dxa" w:w="100"/>
            </w:tcMar>
          </w:tcPr>
          <w:p>
            <w:pPr>
              <w:jc w:val="left"/>
            </w:pPr>
            <w:r>
              <w:rPr>
                <w:b w:val="false"/>
                <w:bCs w:val="false"/>
                <w:sz w:val="19"/>
                <w:szCs w:val="19"/>
              </w:rPr>
              <w:t xml:space="preserve">Intelligence (MMM Brain)</w:t>
            </w:r>
          </w:p>
        </w:tc>
        <w:tc>
          <w:tcPr>
            <w:tcW w:type="dxa" w:w="6700"/>
            <w:tcMar>
              <w:top w:type="dxa" w:w="80"/>
              <w:left w:type="dxa" w:w="100"/>
              <w:bottom w:type="dxa" w:w="80"/>
              <w:right w:type="dxa" w:w="100"/>
            </w:tcMar>
          </w:tcPr>
          <w:p>
            <w:pPr>
              <w:jc w:val="left"/>
            </w:pPr>
            <w:r>
              <w:rPr>
                <w:b w:val="false"/>
                <w:bCs w:val="false"/>
                <w:sz w:val="19"/>
                <w:szCs w:val="19"/>
              </w:rPr>
              <w:t xml:space="preserve">Constitution browser, decision log (ceo_decision_protocol + brain_decisions), SOP library, roadmap (engineering_roadmap), searchable knowledge base.</w:t>
            </w:r>
          </w:p>
        </w:tc>
      </w:tr>
    </w:tbl>
    <w:p>
      <w:pPr>
        <w:pStyle w:val="Heading1"/>
        <w:spacing w:after="200" w:before="400"/>
      </w:pPr>
      <w:r>
        <w:t xml:space="preserve">7. Notification System</w:t>
      </w:r>
    </w:p>
    <w:p>
      <w:pPr>
        <w:spacing w:after="160"/>
      </w:pPr>
      <w:r>
        <w:t xml:space="preserve">One company-wide notification center, built on the existing (currently unused) notifications table. Departments write to it; the CEO reads from it. The rule that makes this work is upstream filtering, not downstream dashboard-hiding: a department only writes a notification when something needs CEO attention, not for every internal event.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00"/>
      </w:tblGrid>
      <w:tr>
        <w:trPr>
          <w:tblHeader/>
        </w:trPr>
        <w:tc>
          <w:tcPr>
            <w:tcW w:type="dxa" w:w="2400"/>
            <w:shd w:fill="1A1A1A" w:val="clear"/>
            <w:tcMar>
              <w:top w:type="dxa" w:w="80"/>
              <w:left w:type="dxa" w:w="100"/>
              <w:bottom w:type="dxa" w:w="80"/>
              <w:right w:type="dxa" w:w="100"/>
            </w:tcMar>
          </w:tcPr>
          <w:p>
            <w:pPr>
              <w:jc w:val="left"/>
            </w:pPr>
            <w:r>
              <w:rPr>
                <w:b/>
                <w:bCs/>
                <w:color w:val="FFFFFF"/>
                <w:sz w:val="19"/>
                <w:szCs w:val="19"/>
              </w:rPr>
              <w:t xml:space="preserve">Example (Technology-generated)</w:t>
            </w:r>
          </w:p>
        </w:tc>
        <w:tc>
          <w:tcPr>
            <w:tcW w:type="dxa" w:w="2400"/>
            <w:shd w:fill="1A1A1A" w:val="clear"/>
            <w:tcMar>
              <w:top w:type="dxa" w:w="80"/>
              <w:left w:type="dxa" w:w="100"/>
              <w:bottom w:type="dxa" w:w="80"/>
              <w:right w:type="dxa" w:w="100"/>
            </w:tcMar>
          </w:tcPr>
          <w:p>
            <w:pPr>
              <w:jc w:val="left"/>
            </w:pPr>
            <w:r>
              <w:rPr>
                <w:b/>
                <w:bCs/>
                <w:color w:val="FFFFFF"/>
                <w:sz w:val="19"/>
                <w:szCs w:val="19"/>
              </w:rPr>
              <w:t xml:space="preserve">Example (Finance)</w:t>
            </w:r>
          </w:p>
        </w:tc>
        <w:tc>
          <w:tcPr>
            <w:tcW w:type="dxa" w:w="2400"/>
            <w:shd w:fill="1A1A1A" w:val="clear"/>
            <w:tcMar>
              <w:top w:type="dxa" w:w="80"/>
              <w:left w:type="dxa" w:w="100"/>
              <w:bottom w:type="dxa" w:w="80"/>
              <w:right w:type="dxa" w:w="100"/>
            </w:tcMar>
          </w:tcPr>
          <w:p>
            <w:pPr>
              <w:jc w:val="left"/>
            </w:pPr>
            <w:r>
              <w:rPr>
                <w:b/>
                <w:bCs/>
                <w:color w:val="FFFFFF"/>
                <w:sz w:val="19"/>
                <w:szCs w:val="19"/>
              </w:rPr>
              <w:t xml:space="preserve">Example (Marketing)</w:t>
            </w:r>
          </w:p>
        </w:tc>
        <w:tc>
          <w:tcPr>
            <w:tcW w:type="dxa" w:w="2100"/>
            <w:shd w:fill="1A1A1A" w:val="clear"/>
            <w:tcMar>
              <w:top w:type="dxa" w:w="80"/>
              <w:left w:type="dxa" w:w="100"/>
              <w:bottom w:type="dxa" w:w="80"/>
              <w:right w:type="dxa" w:w="100"/>
            </w:tcMar>
          </w:tcPr>
          <w:p>
            <w:pPr>
              <w:jc w:val="left"/>
            </w:pPr>
            <w:r>
              <w:rPr>
                <w:b/>
                <w:bCs/>
                <w:color w:val="FFFFFF"/>
                <w:sz w:val="19"/>
                <w:szCs w:val="19"/>
              </w:rPr>
              <w:t xml:space="preserve">Example (Legal)</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Technology has failed integration — TikTok token expired</w:t>
            </w:r>
          </w:p>
        </w:tc>
        <w:tc>
          <w:tcPr>
            <w:tcW w:type="dxa" w:w="2400"/>
            <w:shd w:fill="F2F2F2" w:val="clear"/>
            <w:tcMar>
              <w:top w:type="dxa" w:w="80"/>
              <w:left w:type="dxa" w:w="100"/>
              <w:bottom w:type="dxa" w:w="80"/>
              <w:right w:type="dxa" w:w="100"/>
            </w:tcMar>
          </w:tcPr>
          <w:p>
            <w:pPr>
              <w:jc w:val="left"/>
            </w:pPr>
            <w:r>
              <w:rPr>
                <w:b w:val="false"/>
                <w:bCs w:val="false"/>
                <w:sz w:val="19"/>
                <w:szCs w:val="19"/>
              </w:rPr>
              <w:t xml:space="preserve">Finance requires review — monthly reconciliation ready</w:t>
            </w:r>
          </w:p>
        </w:tc>
        <w:tc>
          <w:tcPr>
            <w:tcW w:type="dxa" w:w="2400"/>
            <w:shd w:fill="F2F2F2" w:val="clear"/>
            <w:tcMar>
              <w:top w:type="dxa" w:w="80"/>
              <w:left w:type="dxa" w:w="100"/>
              <w:bottom w:type="dxa" w:w="80"/>
              <w:right w:type="dxa" w:w="100"/>
            </w:tcMar>
          </w:tcPr>
          <w:p>
            <w:pPr>
              <w:jc w:val="left"/>
            </w:pPr>
            <w:r>
              <w:rPr>
                <w:b w:val="false"/>
                <w:bCs w:val="false"/>
                <w:sz w:val="19"/>
                <w:szCs w:val="19"/>
              </w:rPr>
              <w:t xml:space="preserve">Marketing campaign completed — SRV Farsi weekly cycle done</w:t>
            </w:r>
          </w:p>
        </w:tc>
        <w:tc>
          <w:tcPr>
            <w:tcW w:type="dxa" w:w="2100"/>
            <w:shd w:fill="F2F2F2" w:val="clear"/>
            <w:tcMar>
              <w:top w:type="dxa" w:w="80"/>
              <w:left w:type="dxa" w:w="100"/>
              <w:bottom w:type="dxa" w:w="80"/>
              <w:right w:type="dxa" w:w="100"/>
            </w:tcMar>
          </w:tcPr>
          <w:p>
            <w:pPr>
              <w:jc w:val="left"/>
            </w:pPr>
            <w:r>
              <w:rPr>
                <w:b w:val="false"/>
                <w:bCs w:val="false"/>
                <w:sz w:val="19"/>
                <w:szCs w:val="19"/>
              </w:rPr>
              <w:t xml:space="preserve">Legal filing due in 14 days</w:t>
            </w:r>
          </w:p>
        </w:tc>
      </w:tr>
    </w:tbl>
    <w:p>
      <w:pPr>
        <w:spacing w:after="160"/>
      </w:pPr>
      <w:r>
        <w:t xml:space="preserve">Implementation note: this requires two additive, non-breaking columns on the existing notifications table (department, requires_ceo_approval) rather than a new table — consistent with "reuse, don’t rebuild."</w:t>
      </w:r>
    </w:p>
    <w:p>
      <w:pPr>
        <w:pStyle w:val="Heading1"/>
        <w:spacing w:after="200" w:before="400"/>
      </w:pPr>
      <w:r>
        <w:t xml:space="preserve">8. Intelligence (MMM Brain) Architecture</w:t>
      </w:r>
    </w:p>
    <w:p>
      <w:pPr>
        <w:spacing w:after="160"/>
      </w:pPr>
      <w:r>
        <w:t xml:space="preserve">This department is the one place where "build" mostly means "expose." The backend already exists and is more complete than any other department’s current UI: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100"/>
      </w:tblGrid>
      <w:tr>
        <w:trPr>
          <w:tblHeader/>
        </w:trPr>
        <w:tc>
          <w:tcPr>
            <w:tcW w:type="dxa" w:w="2200"/>
            <w:shd w:fill="1A1A1A" w:val="clear"/>
            <w:tcMar>
              <w:top w:type="dxa" w:w="80"/>
              <w:left w:type="dxa" w:w="100"/>
              <w:bottom w:type="dxa" w:w="80"/>
              <w:right w:type="dxa" w:w="100"/>
            </w:tcMar>
          </w:tcPr>
          <w:p>
            <w:pPr>
              <w:jc w:val="left"/>
            </w:pPr>
            <w:r>
              <w:rPr>
                <w:b/>
                <w:bCs/>
                <w:color w:val="FFFFFF"/>
                <w:sz w:val="19"/>
                <w:szCs w:val="19"/>
              </w:rPr>
              <w:t xml:space="preserve">CEO requirement</w:t>
            </w:r>
          </w:p>
        </w:tc>
        <w:tc>
          <w:tcPr>
            <w:tcW w:type="dxa" w:w="3600"/>
            <w:shd w:fill="1A1A1A" w:val="clear"/>
            <w:tcMar>
              <w:top w:type="dxa" w:w="80"/>
              <w:left w:type="dxa" w:w="100"/>
              <w:bottom w:type="dxa" w:w="80"/>
              <w:right w:type="dxa" w:w="100"/>
            </w:tcMar>
          </w:tcPr>
          <w:p>
            <w:pPr>
              <w:jc w:val="left"/>
            </w:pPr>
            <w:r>
              <w:rPr>
                <w:b/>
                <w:bCs/>
                <w:color w:val="FFFFFF"/>
                <w:sz w:val="19"/>
                <w:szCs w:val="19"/>
              </w:rPr>
              <w:t xml:space="preserve">Existing backend</w:t>
            </w:r>
          </w:p>
        </w:tc>
        <w:tc>
          <w:tcPr>
            <w:tcW w:type="dxa" w:w="3100"/>
            <w:shd w:fill="1A1A1A" w:val="clear"/>
            <w:tcMar>
              <w:top w:type="dxa" w:w="80"/>
              <w:left w:type="dxa" w:w="100"/>
              <w:bottom w:type="dxa" w:w="80"/>
              <w:right w:type="dxa" w:w="100"/>
            </w:tcMar>
          </w:tcPr>
          <w:p>
            <w:pPr>
              <w:jc w:val="left"/>
            </w:pPr>
            <w:r>
              <w:rPr>
                <w:b/>
                <w:bCs/>
                <w:color w:val="FFFFFF"/>
                <w:sz w:val="19"/>
                <w:szCs w:val="19"/>
              </w:rPr>
              <w:t xml:space="preserve">Gap</w:t>
            </w:r>
          </w:p>
        </w:tc>
      </w:tr>
      <w:tr>
        <w:tc>
          <w:tcPr>
            <w:tcW w:type="dxa" w:w="2200"/>
            <w:shd w:fill="F2F2F2" w:val="clear"/>
            <w:tcMar>
              <w:top w:type="dxa" w:w="80"/>
              <w:left w:type="dxa" w:w="100"/>
              <w:bottom w:type="dxa" w:w="80"/>
              <w:right w:type="dxa" w:w="100"/>
            </w:tcMar>
          </w:tcPr>
          <w:p>
            <w:pPr>
              <w:jc w:val="left"/>
            </w:pPr>
            <w:r>
              <w:rPr>
                <w:b w:val="false"/>
                <w:bCs w:val="false"/>
                <w:sz w:val="19"/>
                <w:szCs w:val="19"/>
              </w:rPr>
              <w:t xml:space="preserve">Company Constitution</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constitution (14 rules, e.g. "Preserve Working Systems," "Finance = Explicit CEO Approval")</w:t>
            </w:r>
          </w:p>
        </w:tc>
        <w:tc>
          <w:tcPr>
            <w:tcW w:type="dxa" w:w="3100"/>
            <w:shd w:fill="F2F2F2" w:val="clear"/>
            <w:tcMar>
              <w:top w:type="dxa" w:w="80"/>
              <w:left w:type="dxa" w:w="100"/>
              <w:bottom w:type="dxa" w:w="80"/>
              <w:right w:type="dxa" w:w="100"/>
            </w:tcMar>
          </w:tcPr>
          <w:p>
            <w:pPr>
              <w:jc w:val="left"/>
            </w:pPr>
            <w:r>
              <w:rPr>
                <w:b w:val="false"/>
                <w:bCs w:val="false"/>
                <w:sz w:val="19"/>
                <w:szCs w:val="19"/>
              </w:rPr>
              <w:t xml:space="preserve">No CEO-facing viewer — currently MCP-only</w:t>
            </w:r>
          </w:p>
        </w:tc>
      </w:tr>
      <w:tr>
        <w:tc>
          <w:tcPr>
            <w:tcW w:type="dxa" w:w="2200"/>
            <w:tcMar>
              <w:top w:type="dxa" w:w="80"/>
              <w:left w:type="dxa" w:w="100"/>
              <w:bottom w:type="dxa" w:w="80"/>
              <w:right w:type="dxa" w:w="100"/>
            </w:tcMar>
          </w:tcPr>
          <w:p>
            <w:pPr>
              <w:jc w:val="left"/>
            </w:pPr>
            <w:r>
              <w:rPr>
                <w:b w:val="false"/>
                <w:bCs w:val="false"/>
                <w:sz w:val="19"/>
                <w:szCs w:val="19"/>
              </w:rPr>
              <w:t xml:space="preserve">Decision history</w:t>
            </w:r>
          </w:p>
        </w:tc>
        <w:tc>
          <w:tcPr>
            <w:tcW w:type="dxa" w:w="3600"/>
            <w:tcMar>
              <w:top w:type="dxa" w:w="80"/>
              <w:left w:type="dxa" w:w="100"/>
              <w:bottom w:type="dxa" w:w="80"/>
              <w:right w:type="dxa" w:w="100"/>
            </w:tcMar>
          </w:tcPr>
          <w:p>
            <w:pPr>
              <w:jc w:val="left"/>
            </w:pPr>
            <w:r>
              <w:rPr>
                <w:b w:val="false"/>
                <w:bCs w:val="false"/>
                <w:sz w:val="19"/>
                <w:szCs w:val="19"/>
              </w:rPr>
              <w:t xml:space="preserve">brain_decisions, ceo_decision_protocol (12 rows), engineering_roadmap</w:t>
            </w:r>
          </w:p>
        </w:tc>
        <w:tc>
          <w:tcPr>
            <w:tcW w:type="dxa" w:w="3100"/>
            <w:tcMar>
              <w:top w:type="dxa" w:w="80"/>
              <w:left w:type="dxa" w:w="100"/>
              <w:bottom w:type="dxa" w:w="80"/>
              <w:right w:type="dxa" w:w="100"/>
            </w:tcMar>
          </w:tcPr>
          <w:p>
            <w:pPr>
              <w:jc w:val="left"/>
            </w:pPr>
            <w:r>
              <w:rPr>
                <w:b w:val="false"/>
                <w:bCs w:val="false"/>
                <w:sz w:val="19"/>
                <w:szCs w:val="19"/>
              </w:rPr>
              <w:t xml:space="preserve">No CEO-facing log/timeline view</w:t>
            </w:r>
          </w:p>
        </w:tc>
      </w:tr>
      <w:tr>
        <w:tc>
          <w:tcPr>
            <w:tcW w:type="dxa" w:w="2200"/>
            <w:shd w:fill="F2F2F2" w:val="clear"/>
            <w:tcMar>
              <w:top w:type="dxa" w:w="80"/>
              <w:left w:type="dxa" w:w="100"/>
              <w:bottom w:type="dxa" w:w="80"/>
              <w:right w:type="dxa" w:w="100"/>
            </w:tcMar>
          </w:tcPr>
          <w:p>
            <w:pPr>
              <w:jc w:val="left"/>
            </w:pPr>
            <w:r>
              <w:rPr>
                <w:b w:val="false"/>
                <w:bCs w:val="false"/>
                <w:sz w:val="19"/>
                <w:szCs w:val="19"/>
              </w:rPr>
              <w:t xml:space="preserve">Knowledge base</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brain_knowledge (56 rows)</w:t>
            </w:r>
          </w:p>
        </w:tc>
        <w:tc>
          <w:tcPr>
            <w:tcW w:type="dxa" w:w="3100"/>
            <w:shd w:fill="F2F2F2" w:val="clear"/>
            <w:tcMar>
              <w:top w:type="dxa" w:w="80"/>
              <w:left w:type="dxa" w:w="100"/>
              <w:bottom w:type="dxa" w:w="80"/>
              <w:right w:type="dxa" w:w="100"/>
            </w:tcMar>
          </w:tcPr>
          <w:p>
            <w:pPr>
              <w:jc w:val="left"/>
            </w:pPr>
            <w:r>
              <w:rPr>
                <w:b w:val="false"/>
                <w:bCs w:val="false"/>
                <w:sz w:val="19"/>
                <w:szCs w:val="19"/>
              </w:rPr>
              <w:t xml:space="preserve">No browser/search UI</w:t>
            </w:r>
          </w:p>
        </w:tc>
      </w:tr>
      <w:tr>
        <w:tc>
          <w:tcPr>
            <w:tcW w:type="dxa" w:w="2200"/>
            <w:tcMar>
              <w:top w:type="dxa" w:w="80"/>
              <w:left w:type="dxa" w:w="100"/>
              <w:bottom w:type="dxa" w:w="80"/>
              <w:right w:type="dxa" w:w="100"/>
            </w:tcMar>
          </w:tcPr>
          <w:p>
            <w:pPr>
              <w:jc w:val="left"/>
            </w:pPr>
            <w:r>
              <w:rPr>
                <w:b w:val="false"/>
                <w:bCs w:val="false"/>
                <w:sz w:val="19"/>
                <w:szCs w:val="19"/>
              </w:rPr>
              <w:t xml:space="preserve">SOP library</w:t>
            </w:r>
          </w:p>
        </w:tc>
        <w:tc>
          <w:tcPr>
            <w:tcW w:type="dxa" w:w="3600"/>
            <w:tcMar>
              <w:top w:type="dxa" w:w="80"/>
              <w:left w:type="dxa" w:w="100"/>
              <w:bottom w:type="dxa" w:w="80"/>
              <w:right w:type="dxa" w:w="100"/>
            </w:tcMar>
          </w:tcPr>
          <w:p>
            <w:pPr>
              <w:jc w:val="left"/>
            </w:pPr>
            <w:r>
              <w:rPr>
                <w:b w:val="false"/>
                <w:bCs w:val="false"/>
                <w:sz w:val="19"/>
                <w:szCs w:val="19"/>
              </w:rPr>
              <w:t xml:space="preserve">engine_registry (per-engine workflow, freeze status, testing steps)</w:t>
            </w:r>
          </w:p>
        </w:tc>
        <w:tc>
          <w:tcPr>
            <w:tcW w:type="dxa" w:w="3100"/>
            <w:tcMar>
              <w:top w:type="dxa" w:w="80"/>
              <w:left w:type="dxa" w:w="100"/>
              <w:bottom w:type="dxa" w:w="80"/>
              <w:right w:type="dxa" w:w="100"/>
            </w:tcMar>
          </w:tcPr>
          <w:p>
            <w:pPr>
              <w:jc w:val="left"/>
            </w:pPr>
            <w:r>
              <w:rPr>
                <w:b w:val="false"/>
                <w:bCs w:val="false"/>
                <w:sz w:val="19"/>
                <w:szCs w:val="19"/>
              </w:rPr>
              <w:t xml:space="preserve">Needs reformatting as a readable SOP page per engine</w:t>
            </w:r>
          </w:p>
        </w:tc>
      </w:tr>
      <w:tr>
        <w:tc>
          <w:tcPr>
            <w:tcW w:type="dxa" w:w="2200"/>
            <w:shd w:fill="F2F2F2" w:val="clear"/>
            <w:tcMar>
              <w:top w:type="dxa" w:w="80"/>
              <w:left w:type="dxa" w:w="100"/>
              <w:bottom w:type="dxa" w:w="80"/>
              <w:right w:type="dxa" w:w="100"/>
            </w:tcMar>
          </w:tcPr>
          <w:p>
            <w:pPr>
              <w:jc w:val="left"/>
            </w:pPr>
            <w:r>
              <w:rPr>
                <w:b w:val="false"/>
                <w:bCs w:val="false"/>
                <w:sz w:val="19"/>
                <w:szCs w:val="19"/>
              </w:rPr>
              <w:t xml:space="preserve">Company memory</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brain_learning_memory (26 rows)</w:t>
            </w:r>
          </w:p>
        </w:tc>
        <w:tc>
          <w:tcPr>
            <w:tcW w:type="dxa" w:w="3100"/>
            <w:shd w:fill="F2F2F2" w:val="clear"/>
            <w:tcMar>
              <w:top w:type="dxa" w:w="80"/>
              <w:left w:type="dxa" w:w="100"/>
              <w:bottom w:type="dxa" w:w="80"/>
              <w:right w:type="dxa" w:w="100"/>
            </w:tcMar>
          </w:tcPr>
          <w:p>
            <w:pPr>
              <w:jc w:val="left"/>
            </w:pPr>
            <w:r>
              <w:rPr>
                <w:b w:val="false"/>
                <w:bCs w:val="false"/>
                <w:sz w:val="19"/>
                <w:szCs w:val="19"/>
              </w:rPr>
              <w:t xml:space="preserve">No UI</w:t>
            </w:r>
          </w:p>
        </w:tc>
      </w:tr>
      <w:tr>
        <w:tc>
          <w:tcPr>
            <w:tcW w:type="dxa" w:w="2200"/>
            <w:tcMar>
              <w:top w:type="dxa" w:w="80"/>
              <w:left w:type="dxa" w:w="100"/>
              <w:bottom w:type="dxa" w:w="80"/>
              <w:right w:type="dxa" w:w="100"/>
            </w:tcMar>
          </w:tcPr>
          <w:p>
            <w:pPr>
              <w:jc w:val="left"/>
            </w:pPr>
            <w:r>
              <w:rPr>
                <w:b w:val="false"/>
                <w:bCs w:val="false"/>
                <w:sz w:val="19"/>
                <w:szCs w:val="19"/>
              </w:rPr>
              <w:t xml:space="preserve">Business rules</w:t>
            </w:r>
          </w:p>
        </w:tc>
        <w:tc>
          <w:tcPr>
            <w:tcW w:type="dxa" w:w="3600"/>
            <w:tcMar>
              <w:top w:type="dxa" w:w="80"/>
              <w:left w:type="dxa" w:w="100"/>
              <w:bottom w:type="dxa" w:w="80"/>
              <w:right w:type="dxa" w:w="100"/>
            </w:tcMar>
          </w:tcPr>
          <w:p>
            <w:pPr>
              <w:jc w:val="left"/>
            </w:pPr>
            <w:r>
              <w:rPr>
                <w:b w:val="false"/>
                <w:bCs w:val="false"/>
                <w:sz w:val="19"/>
                <w:szCs w:val="19"/>
              </w:rPr>
              <w:t xml:space="preserve">constitution + protected_registry + regression_rules</w:t>
            </w:r>
          </w:p>
        </w:tc>
        <w:tc>
          <w:tcPr>
            <w:tcW w:type="dxa" w:w="3100"/>
            <w:tcMar>
              <w:top w:type="dxa" w:w="80"/>
              <w:left w:type="dxa" w:w="100"/>
              <w:bottom w:type="dxa" w:w="80"/>
              <w:right w:type="dxa" w:w="100"/>
            </w:tcMar>
          </w:tcPr>
          <w:p>
            <w:pPr>
              <w:jc w:val="left"/>
            </w:pPr>
            <w:r>
              <w:rPr>
                <w:b w:val="false"/>
                <w:bCs w:val="false"/>
                <w:sz w:val="19"/>
                <w:szCs w:val="19"/>
              </w:rPr>
              <w:t xml:space="preserve">No UI</w:t>
            </w:r>
          </w:p>
        </w:tc>
      </w:tr>
      <w:tr>
        <w:tc>
          <w:tcPr>
            <w:tcW w:type="dxa" w:w="2200"/>
            <w:shd w:fill="F2F2F2" w:val="clear"/>
            <w:tcMar>
              <w:top w:type="dxa" w:w="80"/>
              <w:left w:type="dxa" w:w="100"/>
              <w:bottom w:type="dxa" w:w="80"/>
              <w:right w:type="dxa" w:w="100"/>
            </w:tcMar>
          </w:tcPr>
          <w:p>
            <w:pPr>
              <w:jc w:val="left"/>
            </w:pPr>
            <w:r>
              <w:rPr>
                <w:b w:val="false"/>
                <w:bCs w:val="false"/>
                <w:sz w:val="19"/>
                <w:szCs w:val="19"/>
              </w:rPr>
              <w:t xml:space="preserve">Planning / future roadmap</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engineering_roadmap (13 rows), brain_roadmap_links</w:t>
            </w:r>
          </w:p>
        </w:tc>
        <w:tc>
          <w:tcPr>
            <w:tcW w:type="dxa" w:w="3100"/>
            <w:shd w:fill="F2F2F2" w:val="clear"/>
            <w:tcMar>
              <w:top w:type="dxa" w:w="80"/>
              <w:left w:type="dxa" w:w="100"/>
              <w:bottom w:type="dxa" w:w="80"/>
              <w:right w:type="dxa" w:w="100"/>
            </w:tcMar>
          </w:tcPr>
          <w:p>
            <w:pPr>
              <w:jc w:val="left"/>
            </w:pPr>
            <w:r>
              <w:rPr>
                <w:b w:val="false"/>
                <w:bCs w:val="false"/>
                <w:sz w:val="19"/>
                <w:szCs w:val="19"/>
              </w:rPr>
              <w:t xml:space="preserve">No UI; this document itself is the first entry once approved</w:t>
            </w:r>
          </w:p>
        </w:tc>
      </w:tr>
    </w:tbl>
    <w:p>
      <w:pPr>
        <w:spacing w:after="160"/>
      </w:pPr>
      <w:r>
        <w:t xml:space="preserve">Recommendation: build this department’s dashboard as a read-mostly surface over the existing tables (via the same Supabase REST pattern used everywhere else in index.html), not a rebuild of the MCP tool set. The MCP tools remain the engineering-facing interface; the new UI is the CEO-facing one, filtered to plain language and free of engineering jargon.</w:t>
      </w:r>
    </w:p>
    <w:p>
      <w:pPr>
        <w:pStyle w:val="Heading1"/>
        <w:spacing w:after="200" w:before="400"/>
      </w:pPr>
      <w:r>
        <w:t xml:space="preserve">9. Data Migration Plan</w:t>
      </w:r>
    </w:p>
    <w:p>
      <w:pPr>
        <w:spacing w:after="160"/>
      </w:pPr>
      <w:r>
        <w:t xml:space="preserve">No table is renamed, dropped, or restructured in Phase 1. "Migration" here means UI reorganization and additive schema changes only — consistent with the Constitution’s "smallest safe change" and "Supabase schema changes are irreversible" rules.</w:t>
      </w:r>
    </w:p>
    <w:p>
      <w:pPr>
        <w:pStyle w:val="ListParagraph"/>
        <w:numPr>
          <w:ilvl w:val="0"/>
          <w:numId w:val="1"/>
        </w:numPr>
        <w:spacing w:after="60"/>
      </w:pPr>
      <w:r>
        <w:t xml:space="preserve">Zero destructive migrations. Every table in Section 3.2 stays exactly where it is.</w:t>
      </w:r>
    </w:p>
    <w:p>
      <w:pPr>
        <w:pStyle w:val="ListParagraph"/>
        <w:numPr>
          <w:ilvl w:val="0"/>
          <w:numId w:val="1"/>
        </w:numPr>
        <w:spacing w:after="60"/>
      </w:pPr>
      <w:r>
        <w:t xml:space="preserve">Additive only: two new columns on notifications (department, requires_ceo_approval); both nullable, both backward compatible.</w:t>
      </w:r>
    </w:p>
    <w:p>
      <w:pPr>
        <w:pStyle w:val="ListParagraph"/>
        <w:numPr>
          <w:ilvl w:val="0"/>
          <w:numId w:val="1"/>
        </w:numPr>
        <w:spacing w:after="60"/>
      </w:pPr>
      <w:r>
        <w:t xml:space="preserve">No new /api/*.js files — the 12-function ceiling is already at its limit; any new server logic goes into the existing ops.js dispatcher, per the Constitution.</w:t>
      </w:r>
    </w:p>
    <w:p>
      <w:pPr>
        <w:pStyle w:val="ListParagraph"/>
        <w:numPr>
          <w:ilvl w:val="0"/>
          <w:numId w:val="1"/>
        </w:numPr>
        <w:spacing w:after="60"/>
      </w:pPr>
      <w:r>
        <w:t xml:space="preserve">Frontend reorganization is routing-only at first: new department nav points to the same existing render functions before any visual rebuild happens, so nothing breaks mid-migration.</w:t>
      </w:r>
    </w:p>
    <w:p>
      <w:pPr>
        <w:pStyle w:val="ListParagraph"/>
        <w:numPr>
          <w:ilvl w:val="0"/>
          <w:numId w:val="1"/>
        </w:numPr>
        <w:spacing w:after="60"/>
      </w:pPr>
      <w:r>
        <w:t xml:space="preserve">HR and Legal &amp; Compliance are the only genuinely new schema — designed in Phase 7 once you provide real roster/contract/entity data, applied via Supabase MCP apply_migration per the existing schema-change rule.</w:t>
      </w:r>
    </w:p>
    <w:p>
      <w:pPr>
        <w:pStyle w:val="Heading1"/>
        <w:spacing w:after="200" w:before="400"/>
      </w:pPr>
      <w:r>
        <w:t xml:space="preserve">10. Phased Migration Sequence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tblHeader/>
        </w:trPr>
        <w:tc>
          <w:tcPr>
            <w:tcW w:type="dxa" w:w="2600"/>
            <w:shd w:fill="1A1A1A" w:val="clear"/>
            <w:tcMar>
              <w:top w:type="dxa" w:w="80"/>
              <w:left w:type="dxa" w:w="100"/>
              <w:bottom w:type="dxa" w:w="80"/>
              <w:right w:type="dxa" w:w="100"/>
            </w:tcMar>
          </w:tcPr>
          <w:p>
            <w:pPr>
              <w:jc w:val="left"/>
            </w:pPr>
            <w:r>
              <w:rPr>
                <w:b/>
                <w:bCs/>
                <w:color w:val="FFFFFF"/>
                <w:sz w:val="19"/>
                <w:szCs w:val="19"/>
              </w:rPr>
              <w:t xml:space="preserve">Phase</w:t>
            </w:r>
          </w:p>
        </w:tc>
        <w:tc>
          <w:tcPr>
            <w:tcW w:type="dxa" w:w="6300"/>
            <w:shd w:fill="1A1A1A" w:val="clear"/>
            <w:tcMar>
              <w:top w:type="dxa" w:w="80"/>
              <w:left w:type="dxa" w:w="100"/>
              <w:bottom w:type="dxa" w:w="80"/>
              <w:right w:type="dxa" w:w="100"/>
            </w:tcMar>
          </w:tcPr>
          <w:p>
            <w:pPr>
              <w:jc w:val="left"/>
            </w:pPr>
            <w:r>
              <w:rPr>
                <w:b/>
                <w:bCs/>
                <w:color w:val="FFFFFF"/>
                <w:sz w:val="19"/>
                <w:szCs w:val="19"/>
              </w:rPr>
              <w:t xml:space="preserve">Scope</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Phase 1 — Approval</w:t>
            </w:r>
          </w:p>
        </w:tc>
        <w:tc>
          <w:tcPr>
            <w:tcW w:type="dxa" w:w="6300"/>
            <w:shd w:fill="F2F2F2" w:val="clear"/>
            <w:tcMar>
              <w:top w:type="dxa" w:w="80"/>
              <w:left w:type="dxa" w:w="100"/>
              <w:bottom w:type="dxa" w:w="80"/>
              <w:right w:type="dxa" w:w="100"/>
            </w:tcMar>
          </w:tcPr>
          <w:p>
            <w:pPr>
              <w:jc w:val="left"/>
            </w:pPr>
            <w:r>
              <w:rPr>
                <w:b w:val="false"/>
                <w:bCs w:val="false"/>
                <w:sz w:val="19"/>
                <w:szCs w:val="19"/>
              </w:rPr>
              <w:t xml:space="preserve">This document. No code changes. You approve the department structure and responsibility matrix before anything is touched.</w:t>
            </w:r>
          </w:p>
        </w:tc>
      </w:tr>
      <w:tr>
        <w:tc>
          <w:tcPr>
            <w:tcW w:type="dxa" w:w="2600"/>
            <w:tcMar>
              <w:top w:type="dxa" w:w="80"/>
              <w:left w:type="dxa" w:w="100"/>
              <w:bottom w:type="dxa" w:w="80"/>
              <w:right w:type="dxa" w:w="100"/>
            </w:tcMar>
          </w:tcPr>
          <w:p>
            <w:pPr>
              <w:jc w:val="left"/>
            </w:pPr>
            <w:r>
              <w:rPr>
                <w:b w:val="false"/>
                <w:bCs w:val="false"/>
                <w:sz w:val="19"/>
                <w:szCs w:val="19"/>
              </w:rPr>
              <w:t xml:space="preserve">Phase 2 — Navigation shell</w:t>
            </w:r>
          </w:p>
        </w:tc>
        <w:tc>
          <w:tcPr>
            <w:tcW w:type="dxa" w:w="6300"/>
            <w:tcMar>
              <w:top w:type="dxa" w:w="80"/>
              <w:left w:type="dxa" w:w="100"/>
              <w:bottom w:type="dxa" w:w="80"/>
              <w:right w:type="dxa" w:w="100"/>
            </w:tcMar>
          </w:tcPr>
          <w:p>
            <w:pPr>
              <w:jc w:val="left"/>
            </w:pPr>
            <w:r>
              <w:rPr>
                <w:b w:val="false"/>
                <w:bCs w:val="false"/>
                <w:sz w:val="19"/>
                <w:szCs w:val="19"/>
              </w:rPr>
              <w:t xml:space="preserve">Add the 8-department top-level nav. Each department initially just routes to its existing render function(s) — pure relabeling, zero visual or data change. Lowest-risk phase; fully reversible.</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Phase 3 — Executive Office rebuild</w:t>
            </w:r>
          </w:p>
        </w:tc>
        <w:tc>
          <w:tcPr>
            <w:tcW w:type="dxa" w:w="6300"/>
            <w:shd w:fill="F2F2F2" w:val="clear"/>
            <w:tcMar>
              <w:top w:type="dxa" w:w="80"/>
              <w:left w:type="dxa" w:w="100"/>
              <w:bottom w:type="dxa" w:w="80"/>
              <w:right w:type="dxa" w:w="100"/>
            </w:tcMar>
          </w:tcPr>
          <w:p>
            <w:pPr>
              <w:jc w:val="left"/>
            </w:pPr>
            <w:r>
              <w:rPr>
                <w:b w:val="false"/>
                <w:bCs w:val="false"/>
                <w:sz w:val="19"/>
                <w:szCs w:val="19"/>
              </w:rPr>
              <w:t xml:space="preserve">Rebuild Home per Section 5. Move engineering/OAuth/diagnostics widgets to Technology. Verify net worth and cash figures are byte-identical to today’s Home before and after.</w:t>
            </w:r>
          </w:p>
        </w:tc>
      </w:tr>
      <w:tr>
        <w:tc>
          <w:tcPr>
            <w:tcW w:type="dxa" w:w="2600"/>
            <w:tcMar>
              <w:top w:type="dxa" w:w="80"/>
              <w:left w:type="dxa" w:w="100"/>
              <w:bottom w:type="dxa" w:w="80"/>
              <w:right w:type="dxa" w:w="100"/>
            </w:tcMar>
          </w:tcPr>
          <w:p>
            <w:pPr>
              <w:jc w:val="left"/>
            </w:pPr>
            <w:r>
              <w:rPr>
                <w:b w:val="false"/>
                <w:bCs w:val="false"/>
                <w:sz w:val="19"/>
                <w:szCs w:val="19"/>
              </w:rPr>
              <w:t xml:space="preserve">Phase 4 — Department dashboards</w:t>
            </w:r>
          </w:p>
        </w:tc>
        <w:tc>
          <w:tcPr>
            <w:tcW w:type="dxa" w:w="6300"/>
            <w:tcMar>
              <w:top w:type="dxa" w:w="80"/>
              <w:left w:type="dxa" w:w="100"/>
              <w:bottom w:type="dxa" w:w="80"/>
              <w:right w:type="dxa" w:w="100"/>
            </w:tcMar>
          </w:tcPr>
          <w:p>
            <w:pPr>
              <w:jc w:val="left"/>
            </w:pPr>
            <w:r>
              <w:rPr>
                <w:b w:val="false"/>
                <w:bCs w:val="false"/>
                <w:sz w:val="19"/>
                <w:szCs w:val="19"/>
              </w:rPr>
              <w:t xml:space="preserve">Build the Section 6 dashboard skeleton for Finance, Operations, Marketing &amp; Sales, Technology — the four departments with existing data. Reuse existing render functions as content blocks; no new data sources.</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Phase 5 — Notification Center</w:t>
            </w:r>
          </w:p>
        </w:tc>
        <w:tc>
          <w:tcPr>
            <w:tcW w:type="dxa" w:w="6300"/>
            <w:shd w:fill="F2F2F2" w:val="clear"/>
            <w:tcMar>
              <w:top w:type="dxa" w:w="80"/>
              <w:left w:type="dxa" w:w="100"/>
              <w:bottom w:type="dxa" w:w="80"/>
              <w:right w:type="dxa" w:w="100"/>
            </w:tcMar>
          </w:tcPr>
          <w:p>
            <w:pPr>
              <w:jc w:val="left"/>
            </w:pPr>
            <w:r>
              <w:rPr>
                <w:b w:val="false"/>
                <w:bCs w:val="false"/>
                <w:sz w:val="19"/>
                <w:szCs w:val="19"/>
              </w:rPr>
              <w:t xml:space="preserve">Add the two notifications columns. Wire existing failure/completion events (sync errors, deploy failures, campaign completions) into department-filtered signals.</w:t>
            </w:r>
          </w:p>
        </w:tc>
      </w:tr>
      <w:tr>
        <w:tc>
          <w:tcPr>
            <w:tcW w:type="dxa" w:w="2600"/>
            <w:tcMar>
              <w:top w:type="dxa" w:w="80"/>
              <w:left w:type="dxa" w:w="100"/>
              <w:bottom w:type="dxa" w:w="80"/>
              <w:right w:type="dxa" w:w="100"/>
            </w:tcMar>
          </w:tcPr>
          <w:p>
            <w:pPr>
              <w:jc w:val="left"/>
            </w:pPr>
            <w:r>
              <w:rPr>
                <w:b w:val="false"/>
                <w:bCs w:val="false"/>
                <w:sz w:val="19"/>
                <w:szCs w:val="19"/>
              </w:rPr>
              <w:t xml:space="preserve">Phase 6 — Brain exposure</w:t>
            </w:r>
          </w:p>
        </w:tc>
        <w:tc>
          <w:tcPr>
            <w:tcW w:type="dxa" w:w="6300"/>
            <w:tcMar>
              <w:top w:type="dxa" w:w="80"/>
              <w:left w:type="dxa" w:w="100"/>
              <w:bottom w:type="dxa" w:w="80"/>
              <w:right w:type="dxa" w:w="100"/>
            </w:tcMar>
          </w:tcPr>
          <w:p>
            <w:pPr>
              <w:jc w:val="left"/>
            </w:pPr>
            <w:r>
              <w:rPr>
                <w:b w:val="false"/>
                <w:bCs w:val="false"/>
                <w:sz w:val="19"/>
                <w:szCs w:val="19"/>
              </w:rPr>
              <w:t xml:space="preserve">Build the CEO-facing Intelligence dashboard over existing brain_*/engineering_* tables (Section 8). No backend changes.</w:t>
            </w:r>
          </w:p>
        </w:tc>
      </w:tr>
      <w:tr>
        <w:tc>
          <w:tcPr>
            <w:tcW w:type="dxa" w:w="2600"/>
            <w:shd w:fill="F2F2F2" w:val="clear"/>
            <w:tcMar>
              <w:top w:type="dxa" w:w="80"/>
              <w:left w:type="dxa" w:w="100"/>
              <w:bottom w:type="dxa" w:w="80"/>
              <w:right w:type="dxa" w:w="100"/>
            </w:tcMar>
          </w:tcPr>
          <w:p>
            <w:pPr>
              <w:jc w:val="left"/>
            </w:pPr>
            <w:r>
              <w:rPr>
                <w:b w:val="false"/>
                <w:bCs w:val="false"/>
                <w:sz w:val="19"/>
                <w:szCs w:val="19"/>
              </w:rPr>
              <w:t xml:space="preserve">Phase 7 — HR &amp; Legal scaffolding</w:t>
            </w:r>
          </w:p>
        </w:tc>
        <w:tc>
          <w:tcPr>
            <w:tcW w:type="dxa" w:w="6300"/>
            <w:shd w:fill="F2F2F2" w:val="clear"/>
            <w:tcMar>
              <w:top w:type="dxa" w:w="80"/>
              <w:left w:type="dxa" w:w="100"/>
              <w:bottom w:type="dxa" w:w="80"/>
              <w:right w:type="dxa" w:w="100"/>
            </w:tcMar>
          </w:tcPr>
          <w:p>
            <w:pPr>
              <w:jc w:val="left"/>
            </w:pPr>
            <w:r>
              <w:rPr>
                <w:b w:val="false"/>
                <w:bCs w:val="false"/>
                <w:sz w:val="19"/>
                <w:szCs w:val="19"/>
              </w:rPr>
              <w:t xml:space="preserve">Design minimal schema + empty-state UI for Human Resources and Legal &amp; Compliance. Requires your input: actual roster, roles, LLC/contract/insurance facts. Cannot proceed past shell UI without this.</w:t>
            </w:r>
          </w:p>
        </w:tc>
      </w:tr>
      <w:tr>
        <w:tc>
          <w:tcPr>
            <w:tcW w:type="dxa" w:w="2600"/>
            <w:tcMar>
              <w:top w:type="dxa" w:w="80"/>
              <w:left w:type="dxa" w:w="100"/>
              <w:bottom w:type="dxa" w:w="80"/>
              <w:right w:type="dxa" w:w="100"/>
            </w:tcMar>
          </w:tcPr>
          <w:p>
            <w:pPr>
              <w:jc w:val="left"/>
            </w:pPr>
            <w:r>
              <w:rPr>
                <w:b w:val="false"/>
                <w:bCs w:val="false"/>
                <w:sz w:val="19"/>
                <w:szCs w:val="19"/>
              </w:rPr>
              <w:t xml:space="preserve">Phase 8 — Regression &amp; report</w:t>
            </w:r>
          </w:p>
        </w:tc>
        <w:tc>
          <w:tcPr>
            <w:tcW w:type="dxa" w:w="6300"/>
            <w:tcMar>
              <w:top w:type="dxa" w:w="80"/>
              <w:left w:type="dxa" w:w="100"/>
              <w:bottom w:type="dxa" w:w="80"/>
              <w:right w:type="dxa" w:w="100"/>
            </w:tcMar>
          </w:tcPr>
          <w:p>
            <w:pPr>
              <w:jc w:val="left"/>
            </w:pPr>
            <w:r>
              <w:rPr>
                <w:b w:val="false"/>
                <w:bCs w:val="false"/>
                <w:sz w:val="19"/>
                <w:szCs w:val="19"/>
              </w:rPr>
              <w:t xml:space="preserve">Full regression pass across all 6 engines per Constitution rules 6–8. Verify no broken links, no data loss, no changed numbers anywhere. Final before/after report, in the existing CEO report format.</w:t>
            </w:r>
          </w:p>
        </w:tc>
      </w:tr>
    </w:tbl>
    <w:p>
      <w:pPr>
        <w:spacing w:after="160"/>
      </w:pPr>
      <w:r>
        <w:t xml:space="preserve">Phases 2–6 touch only existing, already-populated departments and are sequenced from lowest to highest risk. Phase 7 is intentionally last among the build phases because it is blocked on information only you have. Phase 8 is the acceptance gate before this roadmap is considered complete.</w:t>
      </w:r>
    </w:p>
    <w:p>
      <w:pPr>
        <w:pStyle w:val="Heading1"/>
        <w:spacing w:after="200" w:before="400"/>
      </w:pPr>
      <w:r>
        <w:t xml:space="preserve">11. Risks, Dependencies &amp; Open Items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300"/>
      </w:tblGrid>
      <w:tr>
        <w:trPr>
          <w:tblHeader/>
        </w:trPr>
        <w:tc>
          <w:tcPr>
            <w:tcW w:type="dxa" w:w="3600"/>
            <w:shd w:fill="1A1A1A" w:val="clear"/>
            <w:tcMar>
              <w:top w:type="dxa" w:w="80"/>
              <w:left w:type="dxa" w:w="100"/>
              <w:bottom w:type="dxa" w:w="80"/>
              <w:right w:type="dxa" w:w="100"/>
            </w:tcMar>
          </w:tcPr>
          <w:p>
            <w:pPr>
              <w:jc w:val="left"/>
            </w:pPr>
            <w:r>
              <w:rPr>
                <w:b/>
                <w:bCs/>
                <w:color w:val="FFFFFF"/>
                <w:sz w:val="19"/>
                <w:szCs w:val="19"/>
              </w:rPr>
              <w:t xml:space="preserve">Item</w:t>
            </w:r>
          </w:p>
        </w:tc>
        <w:tc>
          <w:tcPr>
            <w:tcW w:type="dxa" w:w="3000"/>
            <w:shd w:fill="1A1A1A" w:val="clear"/>
            <w:tcMar>
              <w:top w:type="dxa" w:w="80"/>
              <w:left w:type="dxa" w:w="100"/>
              <w:bottom w:type="dxa" w:w="80"/>
              <w:right w:type="dxa" w:w="100"/>
            </w:tcMar>
          </w:tcPr>
          <w:p>
            <w:pPr>
              <w:jc w:val="left"/>
            </w:pPr>
            <w:r>
              <w:rPr>
                <w:b/>
                <w:bCs/>
                <w:color w:val="FFFFFF"/>
                <w:sz w:val="19"/>
                <w:szCs w:val="19"/>
              </w:rPr>
              <w:t xml:space="preserve">Type</w:t>
            </w:r>
          </w:p>
        </w:tc>
        <w:tc>
          <w:tcPr>
            <w:tcW w:type="dxa" w:w="2300"/>
            <w:shd w:fill="1A1A1A" w:val="clear"/>
            <w:tcMar>
              <w:top w:type="dxa" w:w="80"/>
              <w:left w:type="dxa" w:w="100"/>
              <w:bottom w:type="dxa" w:w="80"/>
              <w:right w:type="dxa" w:w="100"/>
            </w:tcMar>
          </w:tcPr>
          <w:p>
            <w:pPr>
              <w:jc w:val="left"/>
            </w:pPr>
            <w:r>
              <w:rPr>
                <w:b/>
                <w:bCs/>
                <w:color w:val="FFFFFF"/>
                <w:sz w:val="19"/>
                <w:szCs w:val="19"/>
              </w:rPr>
              <w:t xml:space="preserve">Owner once departments exist</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29 tables with RLS disabled, incl. instagram_connections access_token</w:t>
            </w:r>
          </w:p>
        </w:tc>
        <w:tc>
          <w:tcPr>
            <w:tcW w:type="dxa" w:w="3000"/>
            <w:shd w:fill="F2F2F2" w:val="clear"/>
            <w:tcMar>
              <w:top w:type="dxa" w:w="80"/>
              <w:left w:type="dxa" w:w="100"/>
              <w:bottom w:type="dxa" w:w="80"/>
              <w:right w:type="dxa" w:w="100"/>
            </w:tcMar>
          </w:tcPr>
          <w:p>
            <w:pPr>
              <w:jc w:val="left"/>
            </w:pPr>
            <w:r>
              <w:rPr>
                <w:b w:val="false"/>
                <w:bCs w:val="false"/>
                <w:sz w:val="19"/>
                <w:szCs w:val="19"/>
              </w:rPr>
              <w:t xml:space="preserve">Security — pre-existing, unrelated to this roadmap</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Technology</w:t>
            </w:r>
          </w:p>
        </w:tc>
      </w:tr>
      <w:tr>
        <w:tc>
          <w:tcPr>
            <w:tcW w:type="dxa" w:w="3600"/>
            <w:tcMar>
              <w:top w:type="dxa" w:w="80"/>
              <w:left w:type="dxa" w:w="100"/>
              <w:bottom w:type="dxa" w:w="80"/>
              <w:right w:type="dxa" w:w="100"/>
            </w:tcMar>
          </w:tcPr>
          <w:p>
            <w:pPr>
              <w:jc w:val="left"/>
            </w:pPr>
            <w:r>
              <w:rPr>
                <w:b w:val="false"/>
                <w:bCs w:val="false"/>
                <w:sz w:val="19"/>
                <w:szCs w:val="19"/>
              </w:rPr>
              <w:t xml:space="preserve">HR department has zero real data — roster/roles unknown to the agent</w:t>
            </w:r>
          </w:p>
        </w:tc>
        <w:tc>
          <w:tcPr>
            <w:tcW w:type="dxa" w:w="3000"/>
            <w:tcMar>
              <w:top w:type="dxa" w:w="80"/>
              <w:left w:type="dxa" w:w="100"/>
              <w:bottom w:type="dxa" w:w="80"/>
              <w:right w:type="dxa" w:w="100"/>
            </w:tcMar>
          </w:tcPr>
          <w:p>
            <w:pPr>
              <w:jc w:val="left"/>
            </w:pPr>
            <w:r>
              <w:rPr>
                <w:b w:val="false"/>
                <w:bCs w:val="false"/>
                <w:sz w:val="19"/>
                <w:szCs w:val="19"/>
              </w:rPr>
              <w:t xml:space="preserve">Blocking dependency for Phase 7</w:t>
            </w:r>
          </w:p>
        </w:tc>
        <w:tc>
          <w:tcPr>
            <w:tcW w:type="dxa" w:w="2300"/>
            <w:tcMar>
              <w:top w:type="dxa" w:w="80"/>
              <w:left w:type="dxa" w:w="100"/>
              <w:bottom w:type="dxa" w:w="80"/>
              <w:right w:type="dxa" w:w="100"/>
            </w:tcMar>
          </w:tcPr>
          <w:p>
            <w:pPr>
              <w:jc w:val="left"/>
            </w:pPr>
            <w:r>
              <w:rPr>
                <w:b w:val="false"/>
                <w:bCs w:val="false"/>
                <w:sz w:val="19"/>
                <w:szCs w:val="19"/>
              </w:rPr>
              <w:t xml:space="preserve">Human Resources</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Legal &amp; Compliance has zero real data — LLC/contracts/insurance unknown to the agent</w:t>
            </w:r>
          </w:p>
        </w:tc>
        <w:tc>
          <w:tcPr>
            <w:tcW w:type="dxa" w:w="3000"/>
            <w:shd w:fill="F2F2F2" w:val="clear"/>
            <w:tcMar>
              <w:top w:type="dxa" w:w="80"/>
              <w:left w:type="dxa" w:w="100"/>
              <w:bottom w:type="dxa" w:w="80"/>
              <w:right w:type="dxa" w:w="100"/>
            </w:tcMar>
          </w:tcPr>
          <w:p>
            <w:pPr>
              <w:jc w:val="left"/>
            </w:pPr>
            <w:r>
              <w:rPr>
                <w:b w:val="false"/>
                <w:bCs w:val="false"/>
                <w:sz w:val="19"/>
                <w:szCs w:val="19"/>
              </w:rPr>
              <w:t xml:space="preserve">Blocking dependency for Phase 7</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Legal &amp; Compliance</w:t>
            </w:r>
          </w:p>
        </w:tc>
      </w:tr>
      <w:tr>
        <w:tc>
          <w:tcPr>
            <w:tcW w:type="dxa" w:w="3600"/>
            <w:tcMar>
              <w:top w:type="dxa" w:w="80"/>
              <w:left w:type="dxa" w:w="100"/>
              <w:bottom w:type="dxa" w:w="80"/>
              <w:right w:type="dxa" w:w="100"/>
            </w:tcMar>
          </w:tcPr>
          <w:p>
            <w:pPr>
              <w:jc w:val="left"/>
            </w:pPr>
            <w:r>
              <w:rPr>
                <w:b w:val="false"/>
                <w:bCs w:val="false"/>
                <w:sz w:val="19"/>
                <w:szCs w:val="19"/>
              </w:rPr>
              <w:t xml:space="preserve">Finance Rule 2 (explicit CEO approval for any Finance logic change) still applies during Phase 4 dashboard work</w:t>
            </w:r>
          </w:p>
        </w:tc>
        <w:tc>
          <w:tcPr>
            <w:tcW w:type="dxa" w:w="3000"/>
            <w:tcMar>
              <w:top w:type="dxa" w:w="80"/>
              <w:left w:type="dxa" w:w="100"/>
              <w:bottom w:type="dxa" w:w="80"/>
              <w:right w:type="dxa" w:w="100"/>
            </w:tcMar>
          </w:tcPr>
          <w:p>
            <w:pPr>
              <w:jc w:val="left"/>
            </w:pPr>
            <w:r>
              <w:rPr>
                <w:b w:val="false"/>
                <w:bCs w:val="false"/>
                <w:sz w:val="19"/>
                <w:szCs w:val="19"/>
              </w:rPr>
              <w:t xml:space="preserve">Process constraint, not a risk</w:t>
            </w:r>
          </w:p>
        </w:tc>
        <w:tc>
          <w:tcPr>
            <w:tcW w:type="dxa" w:w="2300"/>
            <w:tcMar>
              <w:top w:type="dxa" w:w="80"/>
              <w:left w:type="dxa" w:w="100"/>
              <w:bottom w:type="dxa" w:w="80"/>
              <w:right w:type="dxa" w:w="100"/>
            </w:tcMar>
          </w:tcPr>
          <w:p>
            <w:pPr>
              <w:jc w:val="left"/>
            </w:pPr>
            <w:r>
              <w:rPr>
                <w:b w:val="false"/>
                <w:bCs w:val="false"/>
                <w:sz w:val="19"/>
                <w:szCs w:val="19"/>
              </w:rPr>
              <w:t xml:space="preserve">Finance</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Vercel 12-function ceiling already at maximum</w:t>
            </w:r>
          </w:p>
        </w:tc>
        <w:tc>
          <w:tcPr>
            <w:tcW w:type="dxa" w:w="3000"/>
            <w:shd w:fill="F2F2F2" w:val="clear"/>
            <w:tcMar>
              <w:top w:type="dxa" w:w="80"/>
              <w:left w:type="dxa" w:w="100"/>
              <w:bottom w:type="dxa" w:w="80"/>
              <w:right w:type="dxa" w:w="100"/>
            </w:tcMar>
          </w:tcPr>
          <w:p>
            <w:pPr>
              <w:jc w:val="left"/>
            </w:pPr>
            <w:r>
              <w:rPr>
                <w:b w:val="false"/>
                <w:bCs w:val="false"/>
                <w:sz w:val="19"/>
                <w:szCs w:val="19"/>
              </w:rPr>
              <w:t xml:space="preserve">Constrains any future backend addition, not just this roadmap</w:t>
            </w:r>
          </w:p>
        </w:tc>
        <w:tc>
          <w:tcPr>
            <w:tcW w:type="dxa" w:w="2300"/>
            <w:shd w:fill="F2F2F2" w:val="clear"/>
            <w:tcMar>
              <w:top w:type="dxa" w:w="80"/>
              <w:left w:type="dxa" w:w="100"/>
              <w:bottom w:type="dxa" w:w="80"/>
              <w:right w:type="dxa" w:w="100"/>
            </w:tcMar>
          </w:tcPr>
          <w:p>
            <w:pPr>
              <w:jc w:val="left"/>
            </w:pPr>
            <w:r>
              <w:rPr>
                <w:b w:val="false"/>
                <w:bCs w:val="false"/>
                <w:sz w:val="19"/>
                <w:szCs w:val="19"/>
              </w:rPr>
              <w:t xml:space="preserve">Technology</w:t>
            </w:r>
          </w:p>
        </w:tc>
      </w:tr>
      <w:tr>
        <w:tc>
          <w:tcPr>
            <w:tcW w:type="dxa" w:w="3600"/>
            <w:tcMar>
              <w:top w:type="dxa" w:w="80"/>
              <w:left w:type="dxa" w:w="100"/>
              <w:bottom w:type="dxa" w:w="80"/>
              <w:right w:type="dxa" w:w="100"/>
            </w:tcMar>
          </w:tcPr>
          <w:p>
            <w:pPr>
              <w:jc w:val="left"/>
            </w:pPr>
            <w:r>
              <w:rPr>
                <w:b w:val="false"/>
                <w:bCs w:val="false"/>
                <w:sz w:val="19"/>
                <w:szCs w:val="19"/>
              </w:rPr>
              <w:t xml:space="preserve">Continuity page content not yet re-audited for what it actually contains</w:t>
            </w:r>
          </w:p>
        </w:tc>
        <w:tc>
          <w:tcPr>
            <w:tcW w:type="dxa" w:w="3000"/>
            <w:tcMar>
              <w:top w:type="dxa" w:w="80"/>
              <w:left w:type="dxa" w:w="100"/>
              <w:bottom w:type="dxa" w:w="80"/>
              <w:right w:type="dxa" w:w="100"/>
            </w:tcMar>
          </w:tcPr>
          <w:p>
            <w:pPr>
              <w:jc w:val="left"/>
            </w:pPr>
            <w:r>
              <w:rPr>
                <w:b w:val="false"/>
                <w:bCs w:val="false"/>
                <w:sz w:val="19"/>
                <w:szCs w:val="19"/>
              </w:rPr>
              <w:t xml:space="preserve">Small scope-confirmation task for Phase 6/8</w:t>
            </w:r>
          </w:p>
        </w:tc>
        <w:tc>
          <w:tcPr>
            <w:tcW w:type="dxa" w:w="2300"/>
            <w:tcMar>
              <w:top w:type="dxa" w:w="80"/>
              <w:left w:type="dxa" w:w="100"/>
              <w:bottom w:type="dxa" w:w="80"/>
              <w:right w:type="dxa" w:w="100"/>
            </w:tcMar>
          </w:tcPr>
          <w:p>
            <w:pPr>
              <w:jc w:val="left"/>
            </w:pPr>
            <w:r>
              <w:rPr>
                <w:b w:val="false"/>
                <w:bCs w:val="false"/>
                <w:sz w:val="19"/>
                <w:szCs w:val="19"/>
              </w:rPr>
              <w:t xml:space="preserve">Intelligence (MMM Brain)</w:t>
            </w:r>
          </w:p>
        </w:tc>
      </w:tr>
    </w:tbl>
    <w:p>
      <w:pPr>
        <w:pStyle w:val="Heading1"/>
        <w:spacing w:after="200" w:before="400"/>
      </w:pPr>
      <w:r>
        <w:t xml:space="preserve">12. Feature Freeze Confirmation</w:t>
      </w:r>
    </w:p>
    <w:p>
      <w:pPr>
        <w:spacing w:after="160"/>
      </w:pPr>
      <w:r>
        <w:t xml:space="preserve">Per your explicit instruction, no new business features are proposed or built anywhere in this roadmap. Every phase above is reorganization of what already exists, plus two additive notification columns and (in Phase 7, pending your input) new but structurally empty HR/Legal tables. Engineering work on Analytics remains paused per your standing decision until the YouTube/TikTok reconnection is complete; nothing in this roadmap reopens that.</w:t>
      </w:r>
    </w:p>
    <w:p>
      <w:pPr>
        <w:spacing w:after="160"/>
      </w:pPr>
      <w:r>
        <w:rPr>
          <w:b/>
          <w:bCs/>
        </w:rPr>
        <w:t xml:space="preserve">This roadmap is the deliverable for Phase 1. Nothing beyond this document has been built. Awaiting your review and approval before Phase 2 begins.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MMM Company Architecture — Phase 1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2026-08-02T14:36:02.577Z</dcterms:created>
  <dcterms:modified xsi:type="dcterms:W3CDTF">2026-08-02T14:36:02.577Z</dcterms:modified>
</cp:coreProperties>
</file>

<file path=docProps/custom.xml><?xml version="1.0" encoding="utf-8"?>
<Properties xmlns="http://schemas.openxmlformats.org/officeDocument/2006/custom-properties" xmlns:vt="http://schemas.openxmlformats.org/officeDocument/2006/docPropsVTypes"/>
</file>